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57B2" w14:textId="77777777" w:rsidR="00E23E22" w:rsidRPr="00E23E22" w:rsidRDefault="00E23E22" w:rsidP="00E23E22">
      <w:pPr>
        <w:pStyle w:val="OZNPROJEKTUwskazaniedatylubwersjiprojektu"/>
      </w:pPr>
      <w:bookmarkStart w:id="0" w:name="_GoBack"/>
      <w:bookmarkEnd w:id="0"/>
      <w:r w:rsidRPr="00E23E22">
        <w:t>projekt</w:t>
      </w:r>
    </w:p>
    <w:p w14:paraId="1CA40901" w14:textId="77777777" w:rsidR="00E23E22" w:rsidRPr="00E23E22" w:rsidRDefault="00E23E22" w:rsidP="00E23E22">
      <w:pPr>
        <w:pStyle w:val="OZNRODZAKTUtznustawalubrozporzdzenieiorganwydajcy"/>
      </w:pPr>
      <w:r w:rsidRPr="00E23E22">
        <w:t>U S T A W A</w:t>
      </w:r>
    </w:p>
    <w:p w14:paraId="5BFA2DD3" w14:textId="77777777" w:rsidR="00E23E22" w:rsidRPr="00E23E22" w:rsidRDefault="00E23E22" w:rsidP="00E23E22">
      <w:pPr>
        <w:pStyle w:val="DATAAKTUdatauchwalenialubwydaniaaktu"/>
      </w:pPr>
      <w:r w:rsidRPr="00E23E22">
        <w:t>z dnia</w:t>
      </w:r>
      <w:r w:rsidRPr="00E23E22">
        <w:tab/>
      </w:r>
      <w:r w:rsidRPr="00E23E22">
        <w:tab/>
      </w:r>
      <w:r w:rsidRPr="00E23E22">
        <w:tab/>
        <w:t>2025 r.</w:t>
      </w:r>
    </w:p>
    <w:p w14:paraId="27BCD5EA" w14:textId="77777777" w:rsidR="00E23E22" w:rsidRPr="00E23E22" w:rsidRDefault="00E23E22" w:rsidP="00E23E22">
      <w:pPr>
        <w:pStyle w:val="TYTUAKTUprzedmiotregulacjiustawylubrozporzdzenia"/>
      </w:pPr>
      <w:r w:rsidRPr="00E23E22">
        <w:t>o zmianie ustawy o podatku dochodowym od osób fizycznych oraz niektórych innych ustaw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</w:p>
    <w:p w14:paraId="126738D1" w14:textId="3F67B154" w:rsidR="00E23E22" w:rsidRPr="00E23E22" w:rsidRDefault="00E23E22" w:rsidP="00E23E22">
      <w:pPr>
        <w:pStyle w:val="ARTartustawynprozporzdzenia"/>
        <w:keepNext/>
      </w:pPr>
      <w:r w:rsidRPr="00E23E22">
        <w:rPr>
          <w:rStyle w:val="Ppogrubienie"/>
        </w:rPr>
        <w:t>Art. 1.</w:t>
      </w:r>
      <w:r>
        <w:t> </w:t>
      </w:r>
      <w:r w:rsidRPr="00E23E22">
        <w:t>W ustawie z dnia 26 lipca 1991 r. o podatku dochodowym od osób fizycznych  (Dz. U. z 2025 r. poz. 163, z późn.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>
        <w:t>)</w:t>
      </w:r>
      <w:r w:rsidR="00C9639D">
        <w:t xml:space="preserve"> </w:t>
      </w:r>
      <w:r w:rsidRPr="00E23E22">
        <w:t>w art. 2</w:t>
      </w:r>
      <w:r>
        <w:t>7</w:t>
      </w:r>
      <w:r w:rsidRPr="00E23E22">
        <w:t>:</w:t>
      </w:r>
    </w:p>
    <w:p w14:paraId="1CFB765B" w14:textId="281FA06D" w:rsidR="00E23E22" w:rsidRDefault="00E23E22" w:rsidP="00E23E22">
      <w:pPr>
        <w:pStyle w:val="PKTpunkt"/>
        <w:keepNext/>
      </w:pPr>
      <w:r w:rsidRPr="00E23E22">
        <w:t>1)</w:t>
      </w:r>
      <w:r>
        <w:tab/>
      </w:r>
      <w:r w:rsidRPr="00E23E22">
        <w:t>ust. 1 otrzymuje brzmienie:</w:t>
      </w:r>
    </w:p>
    <w:p w14:paraId="75F83F05" w14:textId="5054002D" w:rsidR="00E23E22" w:rsidRPr="00E23E22" w:rsidRDefault="00E23E22" w:rsidP="00E23E22">
      <w:pPr>
        <w:pStyle w:val="ZUSTzmustartykuempunktem"/>
      </w:pPr>
      <w:r w:rsidRPr="00E23E22">
        <w:t xml:space="preserve">„1. Podatek dochodowy, z zastrzeżeniem </w:t>
      </w:r>
      <w:r w:rsidR="00201F42" w:rsidRPr="00201F42">
        <w:t xml:space="preserve">ust. 1aa oraz </w:t>
      </w:r>
      <w:r w:rsidRPr="00E23E22">
        <w:t>art. 29-30f, pobiera się od podstawy jego obliczenia według następującej skali: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416"/>
        <w:gridCol w:w="6075"/>
      </w:tblGrid>
      <w:tr w:rsidR="00E23E22" w:rsidRPr="00E23E22" w14:paraId="13BDE668" w14:textId="77777777" w:rsidTr="00C42759">
        <w:tc>
          <w:tcPr>
            <w:tcW w:w="2972" w:type="dxa"/>
            <w:gridSpan w:val="2"/>
            <w:shd w:val="clear" w:color="auto" w:fill="auto"/>
          </w:tcPr>
          <w:p w14:paraId="4F96AB56" w14:textId="77777777" w:rsidR="00E23E22" w:rsidRPr="00E23E22" w:rsidRDefault="00E23E22" w:rsidP="00E23E22">
            <w:pPr>
              <w:pStyle w:val="PKTpunkt"/>
            </w:pPr>
            <w:r w:rsidRPr="00E23E22">
              <w:t>Podstawa obliczenia podatku w złotych</w:t>
            </w:r>
          </w:p>
        </w:tc>
        <w:tc>
          <w:tcPr>
            <w:tcW w:w="6090" w:type="dxa"/>
            <w:vMerge w:val="restart"/>
            <w:shd w:val="clear" w:color="auto" w:fill="auto"/>
            <w:vAlign w:val="center"/>
          </w:tcPr>
          <w:p w14:paraId="6237DA48" w14:textId="77777777" w:rsidR="00E23E22" w:rsidRPr="00E23E22" w:rsidRDefault="00E23E22" w:rsidP="00E23E22">
            <w:pPr>
              <w:pStyle w:val="PKTpunkt"/>
            </w:pPr>
            <w:r w:rsidRPr="00E23E22">
              <w:t>Podatek wynosi</w:t>
            </w:r>
          </w:p>
        </w:tc>
      </w:tr>
      <w:tr w:rsidR="00E23E22" w:rsidRPr="00E23E22" w14:paraId="7261DAC3" w14:textId="77777777" w:rsidTr="00C42759">
        <w:tc>
          <w:tcPr>
            <w:tcW w:w="1555" w:type="dxa"/>
            <w:shd w:val="clear" w:color="auto" w:fill="auto"/>
          </w:tcPr>
          <w:p w14:paraId="773CECFC" w14:textId="77777777" w:rsidR="00E23E22" w:rsidRPr="00E23E22" w:rsidRDefault="00E23E22" w:rsidP="00E23E22">
            <w:pPr>
              <w:pStyle w:val="PKTpunkt"/>
            </w:pPr>
            <w:r w:rsidRPr="00E23E22">
              <w:t>ponad</w:t>
            </w:r>
          </w:p>
        </w:tc>
        <w:tc>
          <w:tcPr>
            <w:tcW w:w="1417" w:type="dxa"/>
            <w:shd w:val="clear" w:color="auto" w:fill="auto"/>
          </w:tcPr>
          <w:p w14:paraId="775C6B24" w14:textId="77777777" w:rsidR="00E23E22" w:rsidRPr="00E23E22" w:rsidRDefault="00E23E22" w:rsidP="00E23E22">
            <w:pPr>
              <w:pStyle w:val="PKTpunkt"/>
            </w:pPr>
            <w:r w:rsidRPr="00E23E22">
              <w:t>do</w:t>
            </w:r>
          </w:p>
        </w:tc>
        <w:tc>
          <w:tcPr>
            <w:tcW w:w="6090" w:type="dxa"/>
            <w:vMerge/>
          </w:tcPr>
          <w:p w14:paraId="2F873DFD" w14:textId="77777777" w:rsidR="00E23E22" w:rsidRPr="00E23E22" w:rsidRDefault="00E23E22" w:rsidP="00E23E22">
            <w:pPr>
              <w:pStyle w:val="PKTpunkt"/>
            </w:pPr>
          </w:p>
        </w:tc>
      </w:tr>
      <w:tr w:rsidR="00E23E22" w:rsidRPr="00E23E22" w14:paraId="064AC2D3" w14:textId="77777777" w:rsidTr="00C42759">
        <w:tc>
          <w:tcPr>
            <w:tcW w:w="1555" w:type="dxa"/>
            <w:shd w:val="clear" w:color="auto" w:fill="auto"/>
          </w:tcPr>
          <w:p w14:paraId="2F127276" w14:textId="77777777" w:rsidR="00E23E22" w:rsidRPr="00E23E22" w:rsidRDefault="00E23E22" w:rsidP="00E23E22">
            <w:pPr>
              <w:pStyle w:val="PKTpunkt"/>
            </w:pPr>
          </w:p>
        </w:tc>
        <w:tc>
          <w:tcPr>
            <w:tcW w:w="1417" w:type="dxa"/>
            <w:shd w:val="clear" w:color="auto" w:fill="auto"/>
          </w:tcPr>
          <w:p w14:paraId="71BDEA03" w14:textId="77777777" w:rsidR="00E23E22" w:rsidRPr="00E23E22" w:rsidRDefault="00E23E22" w:rsidP="00E23E22">
            <w:pPr>
              <w:pStyle w:val="PKTpunkt"/>
            </w:pPr>
            <w:r w:rsidRPr="00E23E22">
              <w:t>140 000</w:t>
            </w:r>
          </w:p>
        </w:tc>
        <w:tc>
          <w:tcPr>
            <w:tcW w:w="6090" w:type="dxa"/>
            <w:shd w:val="clear" w:color="auto" w:fill="auto"/>
          </w:tcPr>
          <w:p w14:paraId="1DC76A6E" w14:textId="77777777" w:rsidR="00E23E22" w:rsidRPr="00E23E22" w:rsidRDefault="00E23E22" w:rsidP="00E23E22">
            <w:pPr>
              <w:pStyle w:val="PKTpunkt"/>
            </w:pPr>
            <w:r w:rsidRPr="00E23E22">
              <w:t xml:space="preserve">12% minus kwota zmniejszająca podatek 3 600 zł </w:t>
            </w:r>
          </w:p>
        </w:tc>
      </w:tr>
      <w:tr w:rsidR="00E23E22" w:rsidRPr="00E23E22" w14:paraId="387948B0" w14:textId="77777777" w:rsidTr="00C42759">
        <w:tc>
          <w:tcPr>
            <w:tcW w:w="1555" w:type="dxa"/>
            <w:shd w:val="clear" w:color="auto" w:fill="auto"/>
          </w:tcPr>
          <w:p w14:paraId="7D20C95A" w14:textId="77777777" w:rsidR="00E23E22" w:rsidRPr="00E23E22" w:rsidRDefault="00E23E22" w:rsidP="00E23E22">
            <w:pPr>
              <w:pStyle w:val="PKTpunkt"/>
            </w:pPr>
            <w:r w:rsidRPr="00E23E22">
              <w:t>140 000</w:t>
            </w:r>
          </w:p>
        </w:tc>
        <w:tc>
          <w:tcPr>
            <w:tcW w:w="1417" w:type="dxa"/>
            <w:shd w:val="clear" w:color="auto" w:fill="auto"/>
          </w:tcPr>
          <w:p w14:paraId="6DD98471" w14:textId="77777777" w:rsidR="00E23E22" w:rsidRPr="00E23E22" w:rsidRDefault="00E23E22" w:rsidP="00E23E22">
            <w:pPr>
              <w:pStyle w:val="PKTpunkt"/>
            </w:pPr>
          </w:p>
        </w:tc>
        <w:tc>
          <w:tcPr>
            <w:tcW w:w="6090" w:type="dxa"/>
            <w:shd w:val="clear" w:color="auto" w:fill="auto"/>
          </w:tcPr>
          <w:p w14:paraId="4CBAE1E7" w14:textId="77777777" w:rsidR="00E23E22" w:rsidRPr="00E23E22" w:rsidRDefault="00E23E22" w:rsidP="00E23E22">
            <w:pPr>
              <w:pStyle w:val="PKTpunkt"/>
            </w:pPr>
            <w:r w:rsidRPr="00E23E22">
              <w:t>13 200 zł + 32% nadwyżki ponad 140 000 zł”.</w:t>
            </w:r>
          </w:p>
        </w:tc>
      </w:tr>
    </w:tbl>
    <w:p w14:paraId="5CC17428" w14:textId="4DD0C1BF" w:rsidR="00E23E22" w:rsidRDefault="00E23E22" w:rsidP="00E23E22">
      <w:pPr>
        <w:pStyle w:val="PKTpunkt"/>
        <w:keepNext/>
      </w:pPr>
      <w:r w:rsidRPr="00E23E22">
        <w:t>2)</w:t>
      </w:r>
      <w:r>
        <w:tab/>
        <w:t>po ust.</w:t>
      </w:r>
      <w:r w:rsidR="005E289A">
        <w:t xml:space="preserve"> 1 dodaje się ust. 1aa i ust. 1</w:t>
      </w:r>
      <w:r>
        <w:t>ab w brzmieniu:</w:t>
      </w:r>
    </w:p>
    <w:p w14:paraId="6F327E31" w14:textId="01F92971" w:rsidR="00E23E22" w:rsidRDefault="00E23E22" w:rsidP="00E23E22">
      <w:pPr>
        <w:pStyle w:val="ZUSTzmustartykuempunktem"/>
      </w:pPr>
      <w:r w:rsidRPr="00E23E22" w:rsidDel="00E23E22">
        <w:t xml:space="preserve"> </w:t>
      </w:r>
      <w:r>
        <w:t xml:space="preserve">„1aa. </w:t>
      </w:r>
      <w:r w:rsidRPr="00E23E22">
        <w:t xml:space="preserve">W przypadku podatnika, który w roku podatkowym </w:t>
      </w:r>
      <w:r w:rsidR="005E289A">
        <w:t>w stosunku do co najmniej dwojga</w:t>
      </w:r>
      <w:r w:rsidRPr="00E23E22">
        <w:t xml:space="preserve"> dzieci, o których mowa w art. 6 ust. 4c, z uwzględnieniem art. 6 ust. 4e i 8, wykonywał władzę rodzicielską, pełnił funkcję opiekuna prawnego, jeżeli dziecko z</w:t>
      </w:r>
      <w:r w:rsidR="00AC67C2">
        <w:t> </w:t>
      </w:r>
      <w:r w:rsidRPr="00E23E22">
        <w:t>nim zamieszkiwało, lub sprawował funkcję rodziny zastępczej na podstawie orzeczenia sądu lub umowy zawartej ze starostą, a w przypadku pełnoletnich uczących się dzieci - wykonywał ciążący na nim obowiązek alimentacyjny albo sprawował funkcję rodziny zastępczej, przy czym do liczby tych dzieci nie wlicza się dzieci, które na podstawie orzeczenia sądu zostały umieszczone w instytucji zapewniającej całodobowe utrzymanie w rozumieniu przepisów o świadczeniach rodzinnych albo pozostają w związku małżeński</w:t>
      </w:r>
      <w:r w:rsidR="005E289A">
        <w:t>m</w:t>
      </w:r>
      <w:r w:rsidR="00201F42">
        <w:t xml:space="preserve">, </w:t>
      </w:r>
      <w:r w:rsidR="00201F42" w:rsidRPr="00201F42">
        <w:t xml:space="preserve">kwota </w:t>
      </w:r>
      <w:r w:rsidR="00445BD4">
        <w:t xml:space="preserve">zmniejszająca </w:t>
      </w:r>
      <w:r w:rsidR="00201F42" w:rsidRPr="00201F42">
        <w:t xml:space="preserve">podatek wynosi 16 800 zł, a od nadwyżki ponad </w:t>
      </w:r>
      <w:r w:rsidR="00201F42" w:rsidRPr="00201F42">
        <w:lastRenderedPageBreak/>
        <w:t>podstawę obliczenia podatku wynoszącą 140 000 zł podatek wynosi 32%; art. 21 ust. 46-48 stosuje się odpowiednio</w:t>
      </w:r>
      <w:r>
        <w:t>. </w:t>
      </w:r>
    </w:p>
    <w:p w14:paraId="7F2003D9" w14:textId="0B510241" w:rsidR="00E23E22" w:rsidRPr="00E23E22" w:rsidRDefault="00E23E22" w:rsidP="00E23E22">
      <w:pPr>
        <w:pStyle w:val="ZUSTzmustartykuempunktem"/>
      </w:pPr>
      <w:r>
        <w:t>1ab. Przepisu ust. 1</w:t>
      </w:r>
      <w:r w:rsidR="005E289A">
        <w:t>aa</w:t>
      </w:r>
      <w:r>
        <w:t xml:space="preserve"> nie stosuje się</w:t>
      </w:r>
      <w:r w:rsidRPr="00E23E22">
        <w:t xml:space="preserve"> do podatnika, który w danym roku podatkowym jest zobowiązany do zapłaty daniny solidarnościowej, o której mowa w art. 30h.</w:t>
      </w:r>
      <w:r>
        <w:t>”</w:t>
      </w:r>
      <w:r w:rsidRPr="00E23E22">
        <w:t>.</w:t>
      </w:r>
    </w:p>
    <w:p w14:paraId="0A40AB53" w14:textId="77777777" w:rsidR="00E23E22" w:rsidRPr="00E23E22" w:rsidRDefault="00E23E22" w:rsidP="00E23E22">
      <w:pPr>
        <w:pStyle w:val="ZARTzmartartykuempunktem"/>
        <w:keepNext/>
      </w:pPr>
      <w:r w:rsidRPr="00D21622">
        <w:rPr>
          <w:rStyle w:val="Ppogrubienie"/>
        </w:rPr>
        <w:t>Art. 2.</w:t>
      </w:r>
      <w:r>
        <w:t> </w:t>
      </w:r>
      <w:r w:rsidRPr="00E23E22">
        <w:t xml:space="preserve"> W ustawie z dnia 15 lutego 1992 r. o podatku dochodowym od osób prawnych (Dz. U. z 2025 r. poz. 278, 340, 620, 680 i 1022) w art. 27b:</w:t>
      </w:r>
    </w:p>
    <w:p w14:paraId="6DF93CA2" w14:textId="35BB7818" w:rsidR="00E23E22" w:rsidRPr="00E23E22" w:rsidRDefault="00E23E22" w:rsidP="00E23E22">
      <w:pPr>
        <w:pStyle w:val="ZPKTzmpktartykuempunktem"/>
      </w:pPr>
      <w:r w:rsidRPr="00E23E22">
        <w:t>1)</w:t>
      </w:r>
      <w:r>
        <w:tab/>
      </w:r>
      <w:r w:rsidR="00F22EC5">
        <w:t>w ust. 3</w:t>
      </w:r>
      <w:r w:rsidRPr="00E23E22">
        <w:t xml:space="preserve"> we wstępie do wyliczenia dwukropek zastępuje się przecinkiem i dodaje się wyrazy </w:t>
      </w:r>
      <w:r>
        <w:t>„</w:t>
      </w:r>
      <w:r w:rsidRPr="00E23E22">
        <w:t>z zastrzeżeniem ust. 3a:</w:t>
      </w:r>
      <w:r>
        <w:t>”</w:t>
      </w:r>
      <w:r w:rsidRPr="00E23E22">
        <w:t>;</w:t>
      </w:r>
    </w:p>
    <w:p w14:paraId="0D97F682" w14:textId="77777777" w:rsidR="00E23E22" w:rsidRPr="00E23E22" w:rsidRDefault="00E23E22" w:rsidP="00E23E22">
      <w:pPr>
        <w:pStyle w:val="ZPKTzmpktartykuempunktem"/>
        <w:keepNext/>
      </w:pPr>
      <w:r w:rsidRPr="00E23E22">
        <w:t>2)</w:t>
      </w:r>
      <w:r>
        <w:tab/>
      </w:r>
      <w:r w:rsidRPr="00E23E22">
        <w:t>po ust. 3 dodaje się ust. 3a w brzmieniu:</w:t>
      </w:r>
    </w:p>
    <w:p w14:paraId="523880ED" w14:textId="1CEA75B6" w:rsidR="00E23E22" w:rsidRPr="00810315" w:rsidRDefault="00E23E22" w:rsidP="00810315">
      <w:pPr>
        <w:pStyle w:val="ZUSTzmustartykuempunktem"/>
      </w:pPr>
      <w:r>
        <w:t>„</w:t>
      </w:r>
      <w:r w:rsidRPr="00E23E22">
        <w:t>3a.</w:t>
      </w:r>
      <w:r>
        <w:t> </w:t>
      </w:r>
      <w:r w:rsidRPr="00E23E22">
        <w:t xml:space="preserve">W przypadku podatników, o których mowa w ust. 2, którzy na podstawie art. 11t </w:t>
      </w:r>
      <w:r w:rsidR="00810315">
        <w:t>ust. 1</w:t>
      </w:r>
      <w:r w:rsidR="00AC67C2">
        <w:t>,</w:t>
      </w:r>
      <w:r w:rsidR="00810315">
        <w:t xml:space="preserve"> </w:t>
      </w:r>
      <w:r w:rsidRPr="00E23E22">
        <w:t>zobowiązani są złożyć informację o cenach transferowych za dany rok podatkowy, dane, o których mowa w ust. 3, obejmują także wynikającą z tej informacji wartość transakcji kontrolowanych, z wyłączeniem transakcji określonych w art. 11n pkt 1 i 1a, zsumowan</w:t>
      </w:r>
      <w:r w:rsidR="00FB4D5C">
        <w:t>ą</w:t>
      </w:r>
      <w:r w:rsidRPr="00E23E22">
        <w:t xml:space="preserve"> odrębnie dla następujących </w:t>
      </w:r>
      <w:r w:rsidR="00810315">
        <w:t xml:space="preserve">szczegółowych </w:t>
      </w:r>
      <w:r w:rsidRPr="00E23E22">
        <w:t>kategorii transakcji kontrolowanych</w:t>
      </w:r>
      <w:r w:rsidR="00810315" w:rsidRPr="00810315">
        <w:t>, określonych w przepisach wydanych na podstawie art. 11t ust. 8,</w:t>
      </w:r>
      <w:r w:rsidR="005E289A">
        <w:t xml:space="preserve"> </w:t>
      </w:r>
      <w:r w:rsidR="00810315" w:rsidRPr="00810315">
        <w:t>w</w:t>
      </w:r>
      <w:r w:rsidR="001E346B">
        <w:t> </w:t>
      </w:r>
      <w:r w:rsidR="00810315" w:rsidRPr="00810315">
        <w:t>zakresie</w:t>
      </w:r>
      <w:r w:rsidR="00FB4D5C">
        <w:t xml:space="preserve"> transakcji</w:t>
      </w:r>
      <w:r w:rsidRPr="00810315">
        <w:t>:</w:t>
      </w:r>
    </w:p>
    <w:p w14:paraId="5CB6E919" w14:textId="71059BF3" w:rsidR="00E23E22" w:rsidRPr="00810315" w:rsidRDefault="00E23E22" w:rsidP="00810315">
      <w:pPr>
        <w:pStyle w:val="ZUSTzmustartykuempunktem"/>
      </w:pPr>
      <w:r w:rsidRPr="00810315">
        <w:t>1)</w:t>
      </w:r>
      <w:r w:rsidRPr="00810315">
        <w:tab/>
        <w:t xml:space="preserve"> usługow</w:t>
      </w:r>
      <w:r w:rsidR="00810315" w:rsidRPr="00810315">
        <w:t>ych</w:t>
      </w:r>
      <w:r w:rsidR="00D0229A">
        <w:t xml:space="preserve"> zakupowych,</w:t>
      </w:r>
      <w:r w:rsidR="0000332A">
        <w:t xml:space="preserve"> z</w:t>
      </w:r>
      <w:r w:rsidR="00C73225">
        <w:t xml:space="preserve"> wyłączeniem </w:t>
      </w:r>
      <w:r w:rsidR="00FB4D5C">
        <w:t xml:space="preserve">transakcji </w:t>
      </w:r>
      <w:r w:rsidR="0000332A">
        <w:t>z</w:t>
      </w:r>
      <w:r w:rsidR="0000332A" w:rsidRPr="0000332A">
        <w:t>akup</w:t>
      </w:r>
      <w:r w:rsidR="00FB4D5C">
        <w:t>u</w:t>
      </w:r>
      <w:r w:rsidR="0000332A" w:rsidRPr="0000332A">
        <w:t xml:space="preserve"> usług niematerialnych innych niż usługi o niskiej wartości dodanej, badawczo-rozwojow</w:t>
      </w:r>
      <w:r w:rsidR="00FB4D5C">
        <w:t>ych</w:t>
      </w:r>
      <w:r w:rsidR="0000332A" w:rsidRPr="0000332A">
        <w:t>, pośrednictwa i</w:t>
      </w:r>
      <w:r w:rsidR="001E346B">
        <w:t> </w:t>
      </w:r>
      <w:r w:rsidR="0000332A" w:rsidRPr="0000332A">
        <w:t>związan</w:t>
      </w:r>
      <w:r w:rsidR="00FB4D5C">
        <w:t>ych</w:t>
      </w:r>
      <w:r w:rsidR="0000332A" w:rsidRPr="0000332A">
        <w:t xml:space="preserve"> z nieruchomościami</w:t>
      </w:r>
      <w:r w:rsidR="0000332A">
        <w:t>;</w:t>
      </w:r>
    </w:p>
    <w:p w14:paraId="70195E96" w14:textId="7F3CB80D" w:rsidR="00E23E22" w:rsidRPr="00810315" w:rsidRDefault="00E23E22" w:rsidP="00810315">
      <w:pPr>
        <w:pStyle w:val="ZUSTzmustartykuempunktem"/>
      </w:pPr>
      <w:r w:rsidRPr="00810315">
        <w:t>2)</w:t>
      </w:r>
      <w:r w:rsidRPr="00810315">
        <w:tab/>
        <w:t xml:space="preserve"> finansow</w:t>
      </w:r>
      <w:r w:rsidR="00810315" w:rsidRPr="00810315">
        <w:t>ych</w:t>
      </w:r>
      <w:r w:rsidR="00D0229A">
        <w:t xml:space="preserve"> zakupowych</w:t>
      </w:r>
      <w:r w:rsidR="00DD6984">
        <w:t>;</w:t>
      </w:r>
    </w:p>
    <w:p w14:paraId="184EA006" w14:textId="576DD7D0" w:rsidR="00E23E22" w:rsidRPr="00810315" w:rsidRDefault="00E23E22" w:rsidP="00810315">
      <w:pPr>
        <w:pStyle w:val="ZUSTzmustartykuempunktem"/>
      </w:pPr>
      <w:r w:rsidRPr="00810315">
        <w:t>3)</w:t>
      </w:r>
      <w:r w:rsidRPr="00810315">
        <w:tab/>
        <w:t xml:space="preserve"> dotycząc</w:t>
      </w:r>
      <w:r w:rsidR="00810315" w:rsidRPr="00810315">
        <w:t>ych</w:t>
      </w:r>
      <w:r w:rsidRPr="00810315">
        <w:t xml:space="preserve"> aktywów</w:t>
      </w:r>
      <w:r w:rsidR="001E346B">
        <w:t>, obejmujących</w:t>
      </w:r>
      <w:r w:rsidR="0000332A">
        <w:t xml:space="preserve"> zakup, najem, dzierżawę</w:t>
      </w:r>
      <w:r w:rsidR="001E346B">
        <w:t xml:space="preserve"> lub leasing wartości niematerialnych</w:t>
      </w:r>
      <w:r w:rsidR="00DD6984">
        <w:t>;</w:t>
      </w:r>
      <w:r w:rsidRPr="00810315">
        <w:t xml:space="preserve"> </w:t>
      </w:r>
    </w:p>
    <w:p w14:paraId="1B5DBFA7" w14:textId="448F50F9" w:rsidR="00810315" w:rsidRPr="00810315" w:rsidRDefault="00810315" w:rsidP="00810315">
      <w:pPr>
        <w:pStyle w:val="ZUSTzmustartykuempunktem"/>
      </w:pPr>
      <w:r w:rsidRPr="00810315">
        <w:t>4)</w:t>
      </w:r>
      <w:r w:rsidR="00E23E22" w:rsidRPr="00810315">
        <w:tab/>
      </w:r>
      <w:r w:rsidRPr="00810315">
        <w:t xml:space="preserve"> dotyczących</w:t>
      </w:r>
      <w:r w:rsidR="00E23E22" w:rsidRPr="00810315">
        <w:t xml:space="preserve"> </w:t>
      </w:r>
      <w:r w:rsidR="0000332A">
        <w:t xml:space="preserve">korzystania z </w:t>
      </w:r>
      <w:r w:rsidR="00E23E22" w:rsidRPr="00810315">
        <w:t>wartości niematerialnych</w:t>
      </w:r>
      <w:r w:rsidR="00AC67C2">
        <w:t>.</w:t>
      </w:r>
      <w:r w:rsidR="00AC67C2" w:rsidRPr="00AC67C2">
        <w:t>”</w:t>
      </w:r>
      <w:r w:rsidR="001E346B">
        <w:t>;</w:t>
      </w:r>
      <w:r w:rsidR="00E23E22" w:rsidRPr="00810315">
        <w:t xml:space="preserve"> </w:t>
      </w:r>
    </w:p>
    <w:p w14:paraId="0C76DE4C" w14:textId="77777777" w:rsidR="00E23E22" w:rsidRPr="00E23E22" w:rsidRDefault="00E23E22" w:rsidP="00E23E22">
      <w:pPr>
        <w:pStyle w:val="ZPKTzmpktartykuempunktem"/>
        <w:keepNext/>
      </w:pPr>
      <w:r w:rsidRPr="00E23E22">
        <w:t>3)</w:t>
      </w:r>
      <w:r>
        <w:tab/>
      </w:r>
      <w:r w:rsidRPr="00E23E22">
        <w:t>dodaje się ust. 11 w brzmieniu:</w:t>
      </w:r>
    </w:p>
    <w:p w14:paraId="473AB79E" w14:textId="77777777" w:rsidR="00E23E22" w:rsidRPr="00E23E22" w:rsidRDefault="00E23E22" w:rsidP="00810315">
      <w:pPr>
        <w:pStyle w:val="ZUSTzmustartykuempunktem"/>
      </w:pPr>
      <w:r>
        <w:t>„</w:t>
      </w:r>
      <w:r w:rsidRPr="00E23E22">
        <w:t>11.</w:t>
      </w:r>
      <w:r>
        <w:t> </w:t>
      </w:r>
      <w:r w:rsidRPr="00E23E22">
        <w:t>Minister właściwy do spraw finansów publicznych w porozumieniu z Szefem Krajowej Administracji Skarbowej do dnia 30 września danego roku sporządza i udostępnia w Biuletynie Informacji Publicznej na stronie podmiotowej obsługującego go urzędu, raport o dochodach sektora finansów publicznych z tytułu podatku dochodowego od osób prawnych za rok poprzedni zawierający w szczególności:</w:t>
      </w:r>
    </w:p>
    <w:p w14:paraId="32A2F01B" w14:textId="77777777" w:rsidR="00E23E22" w:rsidRPr="00E23E22" w:rsidRDefault="00E23E22" w:rsidP="00810315">
      <w:pPr>
        <w:pStyle w:val="ZPKTzmpktartykuempunktem"/>
      </w:pPr>
      <w:r w:rsidRPr="00E23E22">
        <w:t>1)</w:t>
      </w:r>
      <w:r>
        <w:tab/>
      </w:r>
      <w:r w:rsidRPr="00E23E22">
        <w:t>zagregowane dane o przychodach, kosztach, zapłaconym podatku i innych istotnych czynnikach wpływających na podatek takich jak ulgi, zwolnienia, wyłączenia od podatku w podziale na:</w:t>
      </w:r>
    </w:p>
    <w:p w14:paraId="2FE20F21" w14:textId="252D64EF" w:rsidR="00E23E22" w:rsidRPr="00E23E22" w:rsidRDefault="00E23E22" w:rsidP="00810315">
      <w:pPr>
        <w:pStyle w:val="ZPKTzmpktartykuempunktem"/>
      </w:pPr>
      <w:r w:rsidRPr="00E23E22">
        <w:t>a)</w:t>
      </w:r>
      <w:r>
        <w:tab/>
      </w:r>
      <w:r w:rsidRPr="00E23E22">
        <w:t>przedsiębiorstwa według skali ich przychodów i branże,</w:t>
      </w:r>
    </w:p>
    <w:p w14:paraId="0E6B3E3B" w14:textId="5CBFCFF8" w:rsidR="00E23E22" w:rsidRPr="00E23E22" w:rsidRDefault="00E23E22" w:rsidP="00810315">
      <w:pPr>
        <w:pStyle w:val="ZPKTzmpktartykuempunktem"/>
      </w:pPr>
      <w:r w:rsidRPr="00E23E22">
        <w:lastRenderedPageBreak/>
        <w:t>b)</w:t>
      </w:r>
      <w:r>
        <w:tab/>
      </w:r>
      <w:r w:rsidRPr="00E23E22">
        <w:t>spółki Skarbu Państwa i jednostki samorządu terytorialnego polskiego oraz spółki należące do państw i samorządów obcych,</w:t>
      </w:r>
    </w:p>
    <w:p w14:paraId="433F1DB9" w14:textId="77777777" w:rsidR="00E23E22" w:rsidRPr="00E23E22" w:rsidRDefault="00E23E22" w:rsidP="00810315">
      <w:pPr>
        <w:pStyle w:val="ZPKTzmpktartykuempunktem"/>
      </w:pPr>
      <w:r w:rsidRPr="00E23E22">
        <w:t>c)</w:t>
      </w:r>
      <w:r>
        <w:tab/>
      </w:r>
      <w:r w:rsidRPr="00E23E22">
        <w:t>korporacje krajowe i międzynarodowe, w tym także dane o rentowności tych przedsiębiorstw w Polsce i w innych krajach macierzystych;</w:t>
      </w:r>
    </w:p>
    <w:p w14:paraId="67641633" w14:textId="4E10C7FE" w:rsidR="00E23E22" w:rsidRPr="00E23E22" w:rsidRDefault="00E23E22" w:rsidP="003F5EAB">
      <w:pPr>
        <w:pStyle w:val="ZPKTzmpktartykuempunktem"/>
      </w:pPr>
      <w:r w:rsidRPr="00E23E22">
        <w:t>2)</w:t>
      </w:r>
      <w:r>
        <w:tab/>
      </w:r>
      <w:r w:rsidRPr="00E23E22">
        <w:t>zagregowane dane o wartości przychodu (dochodu) uzyskanego od podatników podatku przez osoby fizyczne lub prawne niebędące rezydentami Rzeczpospolitej Polskiej w podziale na rodzaj przychodu i jurysdykcje beneficjentów</w:t>
      </w:r>
      <w:r w:rsidR="00AC67C2">
        <w:t>;</w:t>
      </w:r>
    </w:p>
    <w:p w14:paraId="05B4941F" w14:textId="3F2467BF" w:rsidR="00E23E22" w:rsidRPr="00E23E22" w:rsidRDefault="00E23E22" w:rsidP="003F5EAB">
      <w:pPr>
        <w:pStyle w:val="ZPKTzmpktartykuempunktem"/>
      </w:pPr>
      <w:r w:rsidRPr="00E23E22">
        <w:t>3)</w:t>
      </w:r>
      <w:r>
        <w:tab/>
      </w:r>
      <w:r w:rsidRPr="00E23E22">
        <w:t>zagregowane dane z informacji o cenach transferowych</w:t>
      </w:r>
      <w:r w:rsidR="00DB0BB7">
        <w:t>;</w:t>
      </w:r>
    </w:p>
    <w:p w14:paraId="7BA32AD2" w14:textId="189DC469" w:rsidR="00E23E22" w:rsidRPr="00E23E22" w:rsidRDefault="00E23E22" w:rsidP="003F5EAB">
      <w:pPr>
        <w:pStyle w:val="ZPKTzmpktartykuempunktem"/>
      </w:pPr>
      <w:r w:rsidRPr="00E23E22">
        <w:t>4)</w:t>
      </w:r>
      <w:r>
        <w:tab/>
      </w:r>
      <w:r w:rsidRPr="00E23E22">
        <w:t>informacje o</w:t>
      </w:r>
      <w:r w:rsidR="0087634C" w:rsidRPr="0087634C">
        <w:t xml:space="preserve"> liczbie przeprowadzonych kontroli podatników stosujących ceny transferowe, liczbie i zakresie stwierdzonych nieprawidłowości, średnim czasie trwania kontroli, średniej liczbie osób zaangażowanych w czynności kontrolne oraz o liczbie szkoleń i liczbie przeszkolonych osób w zakresie czynności kontrolnych dotyczących podatników stosujących ceny transferowe</w:t>
      </w:r>
      <w:r w:rsidR="0087634C">
        <w:t>.</w:t>
      </w:r>
      <w:r w:rsidR="00AC67C2" w:rsidRPr="00AC67C2">
        <w:t>”</w:t>
      </w:r>
      <w:r w:rsidR="0087634C">
        <w:t xml:space="preserve">. </w:t>
      </w:r>
      <w:r w:rsidRPr="00E23E22">
        <w:t> </w:t>
      </w:r>
      <w:r w:rsidR="0087634C" w:rsidRPr="00E23E22">
        <w:t xml:space="preserve"> </w:t>
      </w:r>
    </w:p>
    <w:p w14:paraId="3DAEB805" w14:textId="77777777" w:rsidR="00E23E22" w:rsidRPr="00E23E22" w:rsidRDefault="00E23E22" w:rsidP="00E23E22">
      <w:pPr>
        <w:pStyle w:val="ZARTzmartartykuempunktem"/>
      </w:pPr>
      <w:r w:rsidRPr="009226A9">
        <w:rPr>
          <w:rStyle w:val="Ppogrubienie"/>
        </w:rPr>
        <w:t>Art. 3.</w:t>
      </w:r>
      <w:r>
        <w:t> </w:t>
      </w:r>
      <w:r w:rsidRPr="00E23E22">
        <w:t>W ustawie z dnia 29 sierpnia 1997 r. – Ordynacja podatkowa (Dz. U. z 2025 r. poz. 111, z późn. zm.</w:t>
      </w:r>
      <w:r w:rsidR="009226A9">
        <w:rPr>
          <w:rStyle w:val="Odwoanieprzypisudolnego"/>
        </w:rPr>
        <w:footnoteReference w:id="3"/>
      </w:r>
      <w:r w:rsidR="009226A9">
        <w:rPr>
          <w:rStyle w:val="IGindeksgrny"/>
        </w:rPr>
        <w:t>)</w:t>
      </w:r>
      <w:r w:rsidRPr="00E23E22">
        <w:t xml:space="preserve">) w art. 58b w § 1 wyrazy </w:t>
      </w:r>
      <w:r>
        <w:t>„</w:t>
      </w:r>
      <w:r w:rsidRPr="00E23E22">
        <w:t>10%</w:t>
      </w:r>
      <w:r>
        <w:t>”</w:t>
      </w:r>
      <w:r w:rsidRPr="00E23E22">
        <w:t xml:space="preserve"> zastępuje się wyrazami </w:t>
      </w:r>
      <w:r>
        <w:t>„</w:t>
      </w:r>
      <w:r w:rsidRPr="00E23E22">
        <w:t>20%</w:t>
      </w:r>
      <w:r>
        <w:t>”</w:t>
      </w:r>
      <w:r w:rsidRPr="00E23E22">
        <w:t>.</w:t>
      </w:r>
    </w:p>
    <w:p w14:paraId="72D669DC" w14:textId="77777777" w:rsidR="00E23E22" w:rsidRPr="00E23E22" w:rsidRDefault="00E23E22" w:rsidP="00E23E22">
      <w:pPr>
        <w:pStyle w:val="ZARTzmartartykuempunktem"/>
        <w:keepNext/>
      </w:pPr>
      <w:r w:rsidRPr="009226A9">
        <w:rPr>
          <w:rStyle w:val="Ppogrubienie"/>
        </w:rPr>
        <w:t>Art. 4.</w:t>
      </w:r>
      <w:r>
        <w:t> </w:t>
      </w:r>
      <w:r w:rsidRPr="00E23E22">
        <w:t>W ustawie z dnia 11 marca 2004 r. o podatku od towarów i usług (Dz. U. z 2025 r. poz. 775, 894 i 895):</w:t>
      </w:r>
    </w:p>
    <w:p w14:paraId="26A81928" w14:textId="77777777" w:rsidR="00E23E22" w:rsidRPr="00E23E22" w:rsidRDefault="00E23E22" w:rsidP="00A31ADC">
      <w:pPr>
        <w:pStyle w:val="PKTpunkt"/>
      </w:pPr>
      <w:r w:rsidRPr="00E23E22">
        <w:t>1)</w:t>
      </w:r>
      <w:r>
        <w:tab/>
      </w:r>
      <w:r w:rsidRPr="00E23E22">
        <w:tab/>
        <w:t>po art. 4 dodaje się art. 4a w brzmieniu:</w:t>
      </w:r>
    </w:p>
    <w:p w14:paraId="19D9CD4E" w14:textId="46AB4897" w:rsidR="00E23E22" w:rsidRPr="00E23E22" w:rsidRDefault="00E23E22" w:rsidP="00A31ADC">
      <w:pPr>
        <w:pStyle w:val="ZARTzmartartykuempunktem"/>
        <w:keepNext/>
      </w:pPr>
      <w:r>
        <w:t>„</w:t>
      </w:r>
      <w:r w:rsidRPr="00E23E22">
        <w:t>Art.</w:t>
      </w:r>
      <w:r>
        <w:t> </w:t>
      </w:r>
      <w:r w:rsidRPr="00E23E22">
        <w:t>4a.</w:t>
      </w:r>
      <w:r>
        <w:t> </w:t>
      </w:r>
      <w:r w:rsidRPr="00E23E22">
        <w:t>Minister właściwy do spraw finansów publicznych w porozumieniu z Szefem Krajowej Administracji Skarbowej do dnia 30 czerwca danego roku sporządza i udostępnia w Biuletynie Informacji Publicznej na stronie podmiotowej obsługującego go urzędu, raport o dochodach sektora finansów publicznych z tytułu podatku od towarów i usług za rok poprzedni zawierający</w:t>
      </w:r>
      <w:r w:rsidR="00FA2FA1">
        <w:t xml:space="preserve"> w szczególności:</w:t>
      </w:r>
    </w:p>
    <w:p w14:paraId="53A5DE89" w14:textId="77777777" w:rsidR="00E23E22" w:rsidRPr="00E23E22" w:rsidRDefault="00E23E22" w:rsidP="00A31ADC">
      <w:pPr>
        <w:pStyle w:val="ZPKTzmpktartykuempunktem"/>
      </w:pPr>
      <w:r w:rsidRPr="00E23E22">
        <w:t>1)</w:t>
      </w:r>
      <w:r>
        <w:tab/>
      </w:r>
      <w:r w:rsidRPr="00E23E22">
        <w:t>zagregowane dane o wpływach z podatku należnego, zwrotach nadwyżek podatku naliczonego, terminach zwrotów, w podziale na stawki podatku, przedsiębiorstwa według skali ich obrotów oraz według głównych branży;</w:t>
      </w:r>
    </w:p>
    <w:p w14:paraId="1D570643" w14:textId="1718C149" w:rsidR="00E23E22" w:rsidRPr="00E23E22" w:rsidRDefault="00E23E22" w:rsidP="00A31ADC">
      <w:pPr>
        <w:pStyle w:val="ZPKTzmpktartykuempunktem"/>
      </w:pPr>
      <w:r w:rsidRPr="00E23E22">
        <w:t>2)</w:t>
      </w:r>
      <w:r>
        <w:tab/>
      </w:r>
      <w:r w:rsidRPr="00E23E22">
        <w:t>informacje na temat korzystania przez podatników z mechanizmu podzielonej płatności oraz zwrotach nadwyżek</w:t>
      </w:r>
      <w:r w:rsidR="00EF76B8">
        <w:t xml:space="preserve"> </w:t>
      </w:r>
      <w:r w:rsidRPr="00E23E22">
        <w:t xml:space="preserve">naliczonego </w:t>
      </w:r>
      <w:r w:rsidR="00EF76B8" w:rsidRPr="00EF76B8">
        <w:t xml:space="preserve">podatku od towarów i usług </w:t>
      </w:r>
      <w:r w:rsidRPr="00E23E22">
        <w:t>dokonywanych na rachunki VAT;</w:t>
      </w:r>
    </w:p>
    <w:p w14:paraId="2E97FFAC" w14:textId="6DF5DB0E" w:rsidR="00E23E22" w:rsidRPr="00E23E22" w:rsidRDefault="00E23E22" w:rsidP="00A31ADC">
      <w:pPr>
        <w:pStyle w:val="ZPKTzmpktartykuempunktem"/>
      </w:pPr>
      <w:r w:rsidRPr="00E23E22">
        <w:lastRenderedPageBreak/>
        <w:t>3)</w:t>
      </w:r>
      <w:r>
        <w:tab/>
      </w:r>
      <w:r w:rsidRPr="00E23E22">
        <w:t>informacje dotyczące rejestrowania podatników VAT jako podatników VAT czynnych, odmów rejestracji i ich przyczyn, wykreślania podatników z rejestru podatników VAT czynnych i ich przyczyn;</w:t>
      </w:r>
    </w:p>
    <w:p w14:paraId="18384054" w14:textId="542F7639" w:rsidR="00E23E22" w:rsidRPr="00E23E22" w:rsidRDefault="00E23E22" w:rsidP="00A31ADC">
      <w:pPr>
        <w:pStyle w:val="ZPKTzmpktartykuempunktem"/>
      </w:pPr>
      <w:r w:rsidRPr="00E23E22">
        <w:t>4)</w:t>
      </w:r>
      <w:r>
        <w:tab/>
      </w:r>
      <w:r w:rsidRPr="00E23E22">
        <w:t xml:space="preserve">informacje dotyczące </w:t>
      </w:r>
      <w:r w:rsidR="001A3C62">
        <w:t xml:space="preserve">efektywności </w:t>
      </w:r>
      <w:r w:rsidRPr="00E23E22">
        <w:t>wykorzystywania przez Szefa Krajowej Administracji Skarbowej danych z </w:t>
      </w:r>
      <w:r w:rsidR="00852351" w:rsidRPr="00852351">
        <w:t>Centralne</w:t>
      </w:r>
      <w:r w:rsidR="001A3C62">
        <w:t>go</w:t>
      </w:r>
      <w:r w:rsidR="00852351" w:rsidRPr="00852351">
        <w:t xml:space="preserve"> Repozytorium Kas</w:t>
      </w:r>
      <w:r w:rsidR="00852351">
        <w:t xml:space="preserve">, o którym mowa w art. 111a ust. 1, </w:t>
      </w:r>
      <w:r w:rsidRPr="00E23E22">
        <w:t xml:space="preserve">oraz </w:t>
      </w:r>
      <w:r w:rsidR="00A22036">
        <w:t>deklaracji składanych na podstawie art. 99 ust. 11c</w:t>
      </w:r>
      <w:r w:rsidR="00A22036">
        <w:rPr>
          <w:rStyle w:val="Odwoaniedokomentarza"/>
        </w:rPr>
        <w:t>,</w:t>
      </w:r>
      <w:r w:rsidRPr="00E23E22">
        <w:t xml:space="preserve"> </w:t>
      </w:r>
      <w:r w:rsidR="002D08B8">
        <w:t>w</w:t>
      </w:r>
      <w:r w:rsidRPr="00E23E22">
        <w:t xml:space="preserve"> czynności</w:t>
      </w:r>
      <w:r w:rsidR="002D08B8">
        <w:t>ach</w:t>
      </w:r>
      <w:r w:rsidRPr="00E23E22">
        <w:t xml:space="preserve"> sprawdzających</w:t>
      </w:r>
      <w:r w:rsidR="002D08B8">
        <w:t>, kontrolach</w:t>
      </w:r>
      <w:r w:rsidRPr="00E23E22">
        <w:t xml:space="preserve"> podatkowych i skarbowych wszczętych na skutek analizy tych danych;</w:t>
      </w:r>
    </w:p>
    <w:p w14:paraId="41089DFF" w14:textId="25C03C88" w:rsidR="00E23E22" w:rsidRPr="00E23E22" w:rsidRDefault="00E23E22" w:rsidP="00A31ADC">
      <w:pPr>
        <w:pStyle w:val="ZPKTzmpktartykuempunktem"/>
      </w:pPr>
      <w:r w:rsidRPr="00E23E22">
        <w:t>5)</w:t>
      </w:r>
      <w:r>
        <w:tab/>
      </w:r>
      <w:r w:rsidRPr="00E23E22">
        <w:t>wnioski z realizacji celów i zadań wyznaczonych organom Krajowej Administracji Skarbowej na dany rok w zakresie podatku</w:t>
      </w:r>
      <w:r w:rsidR="0006260C">
        <w:t xml:space="preserve"> od towarów i usług</w:t>
      </w:r>
      <w:r w:rsidRPr="00E23E22">
        <w:t>;</w:t>
      </w:r>
    </w:p>
    <w:p w14:paraId="02A2246B" w14:textId="2284611B" w:rsidR="00E23E22" w:rsidRPr="00E23E22" w:rsidRDefault="00E23E22" w:rsidP="00A31ADC">
      <w:pPr>
        <w:pStyle w:val="ZPKTzmpktartykuempunktem"/>
      </w:pPr>
      <w:r w:rsidRPr="00E23E22">
        <w:t>6)</w:t>
      </w:r>
      <w:r>
        <w:tab/>
      </w:r>
      <w:r w:rsidRPr="00E23E22">
        <w:t xml:space="preserve">analizę </w:t>
      </w:r>
      <w:r w:rsidR="00EF76B8">
        <w:t>dotyczącą utraconych wpływów z tytułu podatku od towarów i usług</w:t>
      </w:r>
      <w:r w:rsidRPr="00E23E22">
        <w:t xml:space="preserve"> oraz rekomendacje co do rozwiązań zmierzających do ograniczenia </w:t>
      </w:r>
      <w:r w:rsidR="00EF76B8">
        <w:t xml:space="preserve">tego zjawiska </w:t>
      </w:r>
      <w:r w:rsidRPr="00E23E22">
        <w:t>w kolejnych latach;</w:t>
      </w:r>
    </w:p>
    <w:p w14:paraId="215BDC1D" w14:textId="56144E19" w:rsidR="00E23E22" w:rsidRPr="00E23E22" w:rsidRDefault="00E23E22" w:rsidP="00A31ADC">
      <w:pPr>
        <w:pStyle w:val="ZPKTzmpktartykuempunktem"/>
      </w:pPr>
      <w:r w:rsidRPr="00E23E22">
        <w:t>7)</w:t>
      </w:r>
      <w:r>
        <w:tab/>
      </w:r>
      <w:r w:rsidRPr="00E23E22">
        <w:t xml:space="preserve">informacje na temat działań podjętych w celu przeciwdziałaniu zjawisku </w:t>
      </w:r>
      <w:r w:rsidR="00852351">
        <w:t xml:space="preserve">ukrywania </w:t>
      </w:r>
      <w:r w:rsidR="00A22036">
        <w:t>obrotów</w:t>
      </w:r>
      <w:r w:rsidR="00852351">
        <w:t xml:space="preserve"> lub unikania opodatkowania podatkiem </w:t>
      </w:r>
      <w:r w:rsidR="00852351" w:rsidRPr="00852351">
        <w:t>od towarów i usług</w:t>
      </w:r>
      <w:r w:rsidR="00852351">
        <w:t xml:space="preserve"> </w:t>
      </w:r>
      <w:r w:rsidRPr="00E23E22">
        <w:t>oraz rekomendacje co do rozwiązań zmierzających do ograniczenia tego zjawiska w kolejnych latach;</w:t>
      </w:r>
    </w:p>
    <w:p w14:paraId="5C1803B3" w14:textId="0653CEBF" w:rsidR="00E23E22" w:rsidRPr="00E23E22" w:rsidRDefault="00E23E22" w:rsidP="00A31ADC">
      <w:pPr>
        <w:pStyle w:val="ZPKTzmpktartykuempunktem"/>
      </w:pPr>
      <w:r w:rsidRPr="00E23E22">
        <w:t>8)</w:t>
      </w:r>
      <w:r>
        <w:tab/>
      </w:r>
      <w:r w:rsidRPr="00E23E22">
        <w:t>informacje na temat działań podjętych w celu przeciwdziałaniu</w:t>
      </w:r>
      <w:r w:rsidR="002D08B8">
        <w:t xml:space="preserve"> </w:t>
      </w:r>
      <w:r w:rsidRPr="00E23E22">
        <w:t xml:space="preserve">wyłudzeniom </w:t>
      </w:r>
      <w:r w:rsidR="001D7626">
        <w:t>skarbowym,</w:t>
      </w:r>
      <w:r w:rsidR="001D7626" w:rsidRPr="001D7626">
        <w:t xml:space="preserve"> w rozumieniu</w:t>
      </w:r>
      <w:r w:rsidR="001D7626">
        <w:t xml:space="preserve"> art. 119zg pkt 9 O</w:t>
      </w:r>
      <w:r w:rsidR="001D7626" w:rsidRPr="001D7626">
        <w:t>rdynacji podatkowej</w:t>
      </w:r>
      <w:r w:rsidR="001D7626">
        <w:t xml:space="preserve">, </w:t>
      </w:r>
      <w:r w:rsidRPr="00E23E22">
        <w:t xml:space="preserve">podatku </w:t>
      </w:r>
      <w:r w:rsidR="004C08D6">
        <w:t xml:space="preserve">od towarów i usług </w:t>
      </w:r>
      <w:r w:rsidRPr="00E23E22">
        <w:t>oraz rekomendacje co do rozwiązań zmierzających do ograniczenia tych zjawisk w kolejnych latach.</w:t>
      </w:r>
      <w:r>
        <w:t>”</w:t>
      </w:r>
      <w:r w:rsidRPr="00E23E22">
        <w:t>;</w:t>
      </w:r>
    </w:p>
    <w:p w14:paraId="3D1669F6" w14:textId="4D98C80B" w:rsidR="00E23E22" w:rsidRPr="00E23E22" w:rsidRDefault="00E23E22" w:rsidP="00AC67C2">
      <w:pPr>
        <w:pStyle w:val="PKTpunkt"/>
      </w:pPr>
      <w:r w:rsidRPr="00E23E22">
        <w:t>2)</w:t>
      </w:r>
      <w:r>
        <w:tab/>
      </w:r>
      <w:r w:rsidR="00AC67C2">
        <w:t xml:space="preserve">w art. 108a </w:t>
      </w:r>
      <w:r w:rsidRPr="00E23E22">
        <w:t>dodaje się  ust. 9 w brzmieniu:</w:t>
      </w:r>
    </w:p>
    <w:p w14:paraId="348304EA" w14:textId="2D0DD38B" w:rsidR="00E23E22" w:rsidRPr="00E23E22" w:rsidRDefault="00E23E22" w:rsidP="004C08D6">
      <w:pPr>
        <w:pStyle w:val="ZUSTzmustartykuempunktem"/>
      </w:pPr>
      <w:r>
        <w:t>„</w:t>
      </w:r>
      <w:r w:rsidRPr="00E23E22">
        <w:t>9.</w:t>
      </w:r>
      <w:r>
        <w:t> </w:t>
      </w:r>
      <w:r w:rsidR="004C08D6">
        <w:t>Mi</w:t>
      </w:r>
      <w:r w:rsidR="009B21CB" w:rsidRPr="009B21CB">
        <w:t>nister właściwy do spraw finansów publicznych w porozumieniu z Szefem Krajowej Administracji Skarbowej co pół roku, w terminie nie później niż do</w:t>
      </w:r>
      <w:r w:rsidR="00A31ADC">
        <w:t xml:space="preserve"> dnia</w:t>
      </w:r>
      <w:r w:rsidR="009B21CB" w:rsidRPr="009B21CB">
        <w:t xml:space="preserve"> 31 stycznia oraz</w:t>
      </w:r>
      <w:r w:rsidR="0075059B">
        <w:t xml:space="preserve"> do</w:t>
      </w:r>
      <w:r w:rsidR="00A31ADC">
        <w:t xml:space="preserve"> dnia</w:t>
      </w:r>
      <w:r w:rsidR="009B21CB" w:rsidRPr="009B21CB">
        <w:t xml:space="preserve"> 31 lipca danego roku dokonuje analizy ryzyka występowania naruszeń przepisów ustawy w kontekście konieczności aktualizacji warunków i zakresu stosowania obowiązkowego mechanizmu podzielonej płatnośc</w:t>
      </w:r>
      <w:r w:rsidR="00201F42">
        <w:t>i</w:t>
      </w:r>
      <w:r w:rsidR="00201F42" w:rsidRPr="00201F42">
        <w:t>. Wyniki przeprowadzonej analizy wraz z rekomendacjami dotyczącymi zmian w prawie minister właściwy do spraw finansów publicznych przedstawia Radzie Ministrów</w:t>
      </w:r>
      <w:r w:rsidR="00E4376B">
        <w:t>.</w:t>
      </w:r>
      <w:r>
        <w:t>”</w:t>
      </w:r>
      <w:r w:rsidRPr="00E23E22">
        <w:t>;</w:t>
      </w:r>
    </w:p>
    <w:p w14:paraId="21604214" w14:textId="77777777" w:rsidR="00E23E22" w:rsidRPr="00E23E22" w:rsidRDefault="00E23E22" w:rsidP="00FA2FA1">
      <w:pPr>
        <w:pStyle w:val="PKTpunkt"/>
      </w:pPr>
      <w:r w:rsidRPr="00E23E22">
        <w:t>3)</w:t>
      </w:r>
      <w:r>
        <w:tab/>
      </w:r>
      <w:r w:rsidRPr="00E23E22">
        <w:t>w załączniku nr 15 do ustawy:</w:t>
      </w:r>
    </w:p>
    <w:p w14:paraId="04D3AE2B" w14:textId="77777777" w:rsidR="00E23E22" w:rsidRPr="00E23E22" w:rsidRDefault="00E23E22" w:rsidP="00FA2FA1">
      <w:pPr>
        <w:pStyle w:val="LITlitera"/>
      </w:pPr>
      <w:r w:rsidRPr="00E23E22">
        <w:t>a)</w:t>
      </w:r>
      <w:r>
        <w:tab/>
      </w:r>
      <w:r w:rsidRPr="00E23E22">
        <w:t>poz. 3 otrzymuje brzmienie:</w:t>
      </w:r>
    </w:p>
    <w:tbl>
      <w:tblPr>
        <w:tblStyle w:val="Zwykatabela2"/>
        <w:tblW w:w="8789" w:type="dxa"/>
        <w:tblInd w:w="562" w:type="dxa"/>
        <w:tblLook w:val="0000" w:firstRow="0" w:lastRow="0" w:firstColumn="0" w:lastColumn="0" w:noHBand="0" w:noVBand="0"/>
      </w:tblPr>
      <w:tblGrid>
        <w:gridCol w:w="576"/>
        <w:gridCol w:w="1057"/>
        <w:gridCol w:w="7156"/>
      </w:tblGrid>
      <w:tr w:rsidR="00E23E22" w:rsidRPr="00E23E22" w14:paraId="0054C3D5" w14:textId="77777777" w:rsidTr="00C42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</w:tcPr>
          <w:p w14:paraId="47CD643D" w14:textId="77777777" w:rsidR="00E23E22" w:rsidRPr="00E23E22" w:rsidRDefault="00E23E22" w:rsidP="00E23E22">
            <w:r w:rsidRPr="00E23E22"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57" w:type="dxa"/>
          </w:tcPr>
          <w:p w14:paraId="2D8B4FFA" w14:textId="77777777" w:rsidR="00E23E22" w:rsidRPr="00E23E22" w:rsidRDefault="00E23E22" w:rsidP="00E23E22">
            <w:r w:rsidRPr="00E23E22">
              <w:t>10.41.23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6" w:type="dxa"/>
          </w:tcPr>
          <w:p w14:paraId="5487FF2A" w14:textId="77777777" w:rsidR="00E23E22" w:rsidRPr="00E23E22" w:rsidRDefault="00E23E22" w:rsidP="00E23E22">
            <w:r w:rsidRPr="00E23E22">
              <w:t xml:space="preserve">Olej słonecznikowy surowy </w:t>
            </w:r>
          </w:p>
        </w:tc>
      </w:tr>
    </w:tbl>
    <w:p w14:paraId="4EE96020" w14:textId="77777777" w:rsidR="00E23E22" w:rsidRPr="00E23E22" w:rsidRDefault="00E23E22" w:rsidP="00FA2FA1">
      <w:pPr>
        <w:pStyle w:val="LITlitera"/>
      </w:pPr>
      <w:r w:rsidRPr="00E23E22">
        <w:t>b)</w:t>
      </w:r>
      <w:r>
        <w:tab/>
      </w:r>
      <w:r w:rsidRPr="00E23E22">
        <w:tab/>
        <w:t>po poz. 3 dodaje się poz. 3a</w:t>
      </w:r>
      <w:r w:rsidRPr="00E23E22">
        <w:softHyphen/>
      </w:r>
      <w:r w:rsidRPr="00E23E22">
        <w:noBreakHyphen/>
        <w:t>3c w brzmieniu:</w:t>
      </w:r>
    </w:p>
    <w:tbl>
      <w:tblPr>
        <w:tblStyle w:val="Zwykatabela2"/>
        <w:tblW w:w="8789" w:type="dxa"/>
        <w:tblInd w:w="562" w:type="dxa"/>
        <w:tblLook w:val="0000" w:firstRow="0" w:lastRow="0" w:firstColumn="0" w:lastColumn="0" w:noHBand="0" w:noVBand="0"/>
      </w:tblPr>
      <w:tblGrid>
        <w:gridCol w:w="577"/>
        <w:gridCol w:w="1056"/>
        <w:gridCol w:w="7156"/>
      </w:tblGrid>
      <w:tr w:rsidR="00E23E22" w:rsidRPr="00E23E22" w14:paraId="5ED415A3" w14:textId="77777777" w:rsidTr="00C42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7" w:type="dxa"/>
          </w:tcPr>
          <w:p w14:paraId="6A1989BC" w14:textId="77777777" w:rsidR="00E23E22" w:rsidRPr="00E23E22" w:rsidRDefault="00E23E22" w:rsidP="00E23E22">
            <w:r w:rsidRPr="00E23E22">
              <w:t>3a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56" w:type="dxa"/>
          </w:tcPr>
          <w:p w14:paraId="70C5DEEA" w14:textId="77777777" w:rsidR="00E23E22" w:rsidRPr="00E23E22" w:rsidRDefault="00E23E22" w:rsidP="00E23E22">
            <w:r w:rsidRPr="00E23E22">
              <w:t>10.41.24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6" w:type="dxa"/>
          </w:tcPr>
          <w:p w14:paraId="7205AD3E" w14:textId="77777777" w:rsidR="00E23E22" w:rsidRPr="00E23E22" w:rsidRDefault="00E23E22" w:rsidP="00E23E22">
            <w:r w:rsidRPr="00E23E22">
              <w:t>Olej z rzepaku, rzepiku i gorczycy, surowy</w:t>
            </w:r>
          </w:p>
        </w:tc>
      </w:tr>
      <w:tr w:rsidR="00E23E22" w:rsidRPr="00E23E22" w14:paraId="4F537661" w14:textId="77777777" w:rsidTr="00C42759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7" w:type="dxa"/>
          </w:tcPr>
          <w:p w14:paraId="094F00A2" w14:textId="77777777" w:rsidR="00E23E22" w:rsidRPr="00E23E22" w:rsidRDefault="00E23E22" w:rsidP="00E23E22">
            <w:r w:rsidRPr="00E23E22">
              <w:t>3b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56" w:type="dxa"/>
          </w:tcPr>
          <w:p w14:paraId="36D80857" w14:textId="77777777" w:rsidR="00E23E22" w:rsidRPr="00E23E22" w:rsidRDefault="00E23E22" w:rsidP="00E23E22">
            <w:r w:rsidRPr="00E23E22">
              <w:t>10.41.54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6" w:type="dxa"/>
          </w:tcPr>
          <w:p w14:paraId="18C4C202" w14:textId="77777777" w:rsidR="00E23E22" w:rsidRPr="00E23E22" w:rsidRDefault="00E23E22" w:rsidP="00E23E22">
            <w:r w:rsidRPr="00E23E22">
              <w:t>Olej słonecznikowy i jego frakcje, rafinowane, ale niemodyfikowane chemicznie</w:t>
            </w:r>
          </w:p>
        </w:tc>
      </w:tr>
      <w:tr w:rsidR="00E23E22" w:rsidRPr="00E23E22" w14:paraId="681B1768" w14:textId="77777777" w:rsidTr="00C42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7" w:type="dxa"/>
          </w:tcPr>
          <w:p w14:paraId="4FF15528" w14:textId="77777777" w:rsidR="00E23E22" w:rsidRPr="00E23E22" w:rsidRDefault="00E23E22" w:rsidP="00E23E22">
            <w:r w:rsidRPr="00E23E22">
              <w:t>3c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56" w:type="dxa"/>
          </w:tcPr>
          <w:p w14:paraId="785CCB46" w14:textId="77777777" w:rsidR="00E23E22" w:rsidRPr="00E23E22" w:rsidRDefault="00E23E22" w:rsidP="00E23E22">
            <w:r w:rsidRPr="00E23E22">
              <w:t>10.41.56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6" w:type="dxa"/>
          </w:tcPr>
          <w:p w14:paraId="1AEF4447" w14:textId="77777777" w:rsidR="00E23E22" w:rsidRPr="00E23E22" w:rsidRDefault="00E23E22" w:rsidP="00E23E22">
            <w:r w:rsidRPr="00E23E22">
              <w:t>Olej z rzepaku, rzepiku i gorczycy oraz ich frakcje, rafinowane, ale niemodyfikowane chemicznie</w:t>
            </w:r>
          </w:p>
        </w:tc>
      </w:tr>
    </w:tbl>
    <w:p w14:paraId="725DD2C9" w14:textId="77777777" w:rsidR="00E23E22" w:rsidRPr="00E23E22" w:rsidRDefault="00E23E22" w:rsidP="00FA2FA1">
      <w:pPr>
        <w:pStyle w:val="LITlitera"/>
      </w:pPr>
      <w:r w:rsidRPr="00E23E22">
        <w:t>c)</w:t>
      </w:r>
      <w:r>
        <w:tab/>
      </w:r>
      <w:r w:rsidRPr="00E23E22">
        <w:tab/>
        <w:t>po poz. 150 dodaje się poz. 151</w:t>
      </w:r>
      <w:r w:rsidRPr="00E23E22">
        <w:noBreakHyphen/>
        <w:t>153 w brzmieniu:</w:t>
      </w:r>
    </w:p>
    <w:tbl>
      <w:tblPr>
        <w:tblStyle w:val="Zwykatabela2"/>
        <w:tblW w:w="8784" w:type="dxa"/>
        <w:tblInd w:w="562" w:type="dxa"/>
        <w:tblLook w:val="0000" w:firstRow="0" w:lastRow="0" w:firstColumn="0" w:lastColumn="0" w:noHBand="0" w:noVBand="0"/>
      </w:tblPr>
      <w:tblGrid>
        <w:gridCol w:w="576"/>
        <w:gridCol w:w="1056"/>
        <w:gridCol w:w="7152"/>
      </w:tblGrid>
      <w:tr w:rsidR="00E23E22" w:rsidRPr="00E23E22" w14:paraId="078ED09F" w14:textId="77777777" w:rsidTr="00B92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</w:tcPr>
          <w:p w14:paraId="146C5957" w14:textId="77777777" w:rsidR="00E23E22" w:rsidRPr="00E23E22" w:rsidRDefault="00E23E22" w:rsidP="00E23E22">
            <w:r w:rsidRPr="00E23E22">
              <w:t>151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4" w:type="dxa"/>
          </w:tcPr>
          <w:p w14:paraId="1BAC1CE0" w14:textId="77777777" w:rsidR="00E23E22" w:rsidRPr="00E23E22" w:rsidRDefault="00E23E22" w:rsidP="00E23E22">
            <w:r w:rsidRPr="00E23E22">
              <w:t>49.41.11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4" w:type="dxa"/>
          </w:tcPr>
          <w:p w14:paraId="34DC6EAE" w14:textId="77777777" w:rsidR="00E23E22" w:rsidRPr="00E23E22" w:rsidRDefault="00E23E22" w:rsidP="00E23E22">
            <w:r w:rsidRPr="00E23E22">
              <w:t>Transport drogowy towarów samochodami</w:t>
            </w:r>
            <w:r w:rsidRPr="00E23E22">
              <w:softHyphen/>
            </w:r>
            <w:r w:rsidRPr="00E23E22">
              <w:noBreakHyphen/>
              <w:t>chłodniami</w:t>
            </w:r>
          </w:p>
        </w:tc>
      </w:tr>
      <w:tr w:rsidR="00E23E22" w:rsidRPr="00E23E22" w14:paraId="0AE6F2B1" w14:textId="77777777" w:rsidTr="00B920B6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</w:tcPr>
          <w:p w14:paraId="0CE61B36" w14:textId="77777777" w:rsidR="00E23E22" w:rsidRPr="00E23E22" w:rsidRDefault="00E23E22" w:rsidP="00E23E22">
            <w:r w:rsidRPr="00E23E22">
              <w:t>152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4" w:type="dxa"/>
          </w:tcPr>
          <w:p w14:paraId="72AEA9FA" w14:textId="77777777" w:rsidR="00E23E22" w:rsidRPr="00E23E22" w:rsidRDefault="00E23E22" w:rsidP="00E23E22">
            <w:r w:rsidRPr="00E23E22">
              <w:t>49.41.12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4" w:type="dxa"/>
          </w:tcPr>
          <w:p w14:paraId="31BBC0FA" w14:textId="77777777" w:rsidR="00E23E22" w:rsidRPr="00E23E22" w:rsidRDefault="00E23E22" w:rsidP="00E23E22">
            <w:r w:rsidRPr="00E23E22">
              <w:t>Transport drogowy produktów naftowych cysternami</w:t>
            </w:r>
          </w:p>
        </w:tc>
      </w:tr>
      <w:tr w:rsidR="00E23E22" w:rsidRPr="00E23E22" w14:paraId="64FC6412" w14:textId="77777777" w:rsidTr="00B92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</w:tcPr>
          <w:p w14:paraId="58F928CC" w14:textId="77777777" w:rsidR="00E23E22" w:rsidRPr="00E23E22" w:rsidRDefault="00E23E22" w:rsidP="00E23E22">
            <w:r w:rsidRPr="00E23E22">
              <w:t>153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4" w:type="dxa"/>
          </w:tcPr>
          <w:p w14:paraId="699EF24C" w14:textId="77777777" w:rsidR="00E23E22" w:rsidRPr="00E23E22" w:rsidRDefault="00E23E22" w:rsidP="00E23E22">
            <w:r w:rsidRPr="00E23E22">
              <w:t>49.41.13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4" w:type="dxa"/>
          </w:tcPr>
          <w:p w14:paraId="11C245CC" w14:textId="77777777" w:rsidR="00E23E22" w:rsidRPr="00E23E22" w:rsidRDefault="00E23E22" w:rsidP="00E23E22">
            <w:r w:rsidRPr="00E23E22">
              <w:t>Transport drogowy pozostałych cieczy i gazów cysternami</w:t>
            </w:r>
          </w:p>
        </w:tc>
      </w:tr>
    </w:tbl>
    <w:p w14:paraId="4197F2E3" w14:textId="77777777" w:rsidR="00E23E22" w:rsidRPr="00E23E22" w:rsidRDefault="00E23E22" w:rsidP="009226A9">
      <w:pPr>
        <w:pStyle w:val="ARTartustawynprozporzdzenia"/>
      </w:pPr>
      <w:r w:rsidRPr="009226A9">
        <w:rPr>
          <w:rStyle w:val="Ppogrubienie"/>
        </w:rPr>
        <w:t>Art. 5.</w:t>
      </w:r>
      <w:r>
        <w:t> </w:t>
      </w:r>
      <w:r w:rsidRPr="00E23E22">
        <w:t>W ustawie z dnia 16 listopada 2016 r. o Krajowej Administracji Skarbowej (Dz. U. z 2023 r. poz. 615, z późn. zm.</w:t>
      </w:r>
      <w:r w:rsidR="009226A9">
        <w:rPr>
          <w:rStyle w:val="Odwoanieprzypisudolnego"/>
        </w:rPr>
        <w:footnoteReference w:id="4"/>
      </w:r>
      <w:r w:rsidR="009226A9">
        <w:rPr>
          <w:rStyle w:val="IGindeksgrny"/>
        </w:rPr>
        <w:t>)</w:t>
      </w:r>
      <w:r w:rsidRPr="00E23E22">
        <w:t>) w art. 58 dodaje się ust. 3 w brzmieniu:</w:t>
      </w:r>
    </w:p>
    <w:p w14:paraId="7D4DBAF7" w14:textId="1A2FBDB4" w:rsidR="00E23E22" w:rsidRDefault="00E23E22" w:rsidP="00FA2FA1">
      <w:pPr>
        <w:pStyle w:val="ZUSTzmustartykuempunktem"/>
      </w:pPr>
      <w:r>
        <w:t>„</w:t>
      </w:r>
      <w:r w:rsidRPr="00E23E22">
        <w:t>3.</w:t>
      </w:r>
      <w:r>
        <w:t> </w:t>
      </w:r>
      <w:r w:rsidRPr="00E23E22">
        <w:t xml:space="preserve">Podatnicy podatku </w:t>
      </w:r>
      <w:r w:rsidRPr="00FA2FA1">
        <w:t>dochodowego</w:t>
      </w:r>
      <w:r w:rsidRPr="00E23E22">
        <w:t xml:space="preserve"> od osób prawnych, których średnioroczne przychody za ostanie trzy lata przekraczają 5 000 000 000 zł podlegają kontroli celno-skarbowej z zakresu cen transferowych nie rzadziej niż raz na trzy lata.</w:t>
      </w:r>
      <w:r>
        <w:t>”</w:t>
      </w:r>
      <w:r w:rsidRPr="00E23E22">
        <w:t>.</w:t>
      </w:r>
    </w:p>
    <w:p w14:paraId="5F00D9BC" w14:textId="7085202F" w:rsidR="004C08D6" w:rsidRPr="004C08D6" w:rsidRDefault="004C08D6" w:rsidP="004C08D6">
      <w:pPr>
        <w:pStyle w:val="ARTartustawynprozporzdzenia"/>
      </w:pPr>
      <w:r w:rsidRPr="004C08D6">
        <w:rPr>
          <w:rStyle w:val="Ppogrubienie"/>
        </w:rPr>
        <w:t>Art. 6.</w:t>
      </w:r>
      <w:r w:rsidRPr="004C08D6">
        <w:t> Przepisy ustawy zmienianej w art. 1, w brzmieniu nadanym przez niniejszą ustawę, mają zastosowanie do przychodów uzyskanych od dnia 1 stycznia 2026 r.</w:t>
      </w:r>
    </w:p>
    <w:p w14:paraId="3EADF61C" w14:textId="46FFE129" w:rsidR="004C08D6" w:rsidRPr="004C08D6" w:rsidRDefault="004C08D6" w:rsidP="004C08D6">
      <w:pPr>
        <w:pStyle w:val="ARTartustawynprozporzdzenia"/>
      </w:pPr>
      <w:r w:rsidRPr="004C08D6">
        <w:rPr>
          <w:rStyle w:val="Ppogrubienie"/>
        </w:rPr>
        <w:t>Art. 7.</w:t>
      </w:r>
      <w:r w:rsidRPr="004C08D6">
        <w:t xml:space="preserve"> Do spraw dotyczących dodatkowego zobowiązania podatkowego, o których mowa w art. 58b ustawy zmienianej w art. 3, wszczętych i niezakończonych przed dniem wejścia w</w:t>
      </w:r>
      <w:r w:rsidR="00AC67C2">
        <w:t> </w:t>
      </w:r>
      <w:r w:rsidRPr="004C08D6">
        <w:t xml:space="preserve">życie art. 3 niniejszej ustawy, stosuje się przepisy ustawy zmienianej w art. 3, w brzmieniu dotychczasowym. </w:t>
      </w:r>
    </w:p>
    <w:p w14:paraId="32C770D5" w14:textId="7B048096" w:rsidR="004C08D6" w:rsidRPr="004C08D6" w:rsidRDefault="004C08D6" w:rsidP="004C08D6">
      <w:pPr>
        <w:pStyle w:val="ARTartustawynprozporzdzenia"/>
      </w:pPr>
      <w:r w:rsidRPr="004C08D6">
        <w:rPr>
          <w:rStyle w:val="Ppogrubienie"/>
        </w:rPr>
        <w:t>Art. 8.</w:t>
      </w:r>
      <w:r w:rsidRPr="004C08D6">
        <w:t xml:space="preserve"> Przepisy ustawy zmienianej w art. 4 pkt 3 w brzmieniu nadanym przez niniejszą ustawę, mają zastosowanie do</w:t>
      </w:r>
      <w:r w:rsidR="00201F42">
        <w:t xml:space="preserve"> dostaw towarów, </w:t>
      </w:r>
      <w:r w:rsidR="00AC67C2">
        <w:t xml:space="preserve">w przypadku których </w:t>
      </w:r>
      <w:r w:rsidR="00201F42">
        <w:t>obowiązek podatkowy p</w:t>
      </w:r>
      <w:r w:rsidR="00DB0BB7">
        <w:t xml:space="preserve">owstaje po </w:t>
      </w:r>
      <w:r w:rsidR="0006260C">
        <w:t xml:space="preserve">dniu </w:t>
      </w:r>
      <w:r w:rsidRPr="004C08D6">
        <w:t>wejścia w życie art. 4 pkt 3 niniejszej ustawy.</w:t>
      </w:r>
    </w:p>
    <w:p w14:paraId="28405AFF" w14:textId="686311D5" w:rsidR="004C08D6" w:rsidRPr="004C08D6" w:rsidRDefault="004C08D6" w:rsidP="004C08D6">
      <w:pPr>
        <w:pStyle w:val="ARTartustawynprozporzdzenia"/>
      </w:pPr>
      <w:r w:rsidRPr="004C08D6">
        <w:rPr>
          <w:rStyle w:val="Ppogrubienie"/>
        </w:rPr>
        <w:t>Art. 9.</w:t>
      </w:r>
      <w:r w:rsidRPr="004C08D6">
        <w:t> Ustawa wchodzi w życie z dniem 1 stycznia 2026 r.</w:t>
      </w:r>
      <w:r w:rsidR="0075059B">
        <w:t>,</w:t>
      </w:r>
      <w:r w:rsidRPr="004C08D6">
        <w:t xml:space="preserve"> z wyjątkiem art. 3 oraz art. 4 pkt 3, które wchodzą w życie pierwszego dnia miesiąca następującego po upływie 6 miesięcy od dnia ogłoszenia. </w:t>
      </w:r>
    </w:p>
    <w:sectPr w:rsidR="004C08D6" w:rsidRPr="004C08D6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AA1CB" w14:textId="77777777" w:rsidR="00866E0F" w:rsidRDefault="00866E0F">
      <w:r>
        <w:separator/>
      </w:r>
    </w:p>
  </w:endnote>
  <w:endnote w:type="continuationSeparator" w:id="0">
    <w:p w14:paraId="7799D7EB" w14:textId="77777777" w:rsidR="00866E0F" w:rsidRDefault="0086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EACEF" w14:textId="77777777" w:rsidR="00866E0F" w:rsidRDefault="00866E0F">
      <w:r>
        <w:separator/>
      </w:r>
    </w:p>
  </w:footnote>
  <w:footnote w:type="continuationSeparator" w:id="0">
    <w:p w14:paraId="05C27E17" w14:textId="77777777" w:rsidR="00866E0F" w:rsidRDefault="00866E0F">
      <w:r>
        <w:continuationSeparator/>
      </w:r>
    </w:p>
  </w:footnote>
  <w:footnote w:id="1">
    <w:p w14:paraId="32C8883C" w14:textId="5B015F40" w:rsidR="00E23E22" w:rsidRPr="00E23E22" w:rsidRDefault="00E23E22" w:rsidP="00E23E2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Pr="00E23E22">
        <w:t xml:space="preserve"> Niniejszą ustawą zmienia się ustawę z dnia 15 lutego 1992 r. o podatku dochodowym od osób prawnych, ustawę z dnia 29 sierpnia 1997 r. – Ordynacja podatkowa, ustawę z dnia 11 marca 2004 r. o podatku od towarów i</w:t>
      </w:r>
      <w:r w:rsidR="00AC67C2">
        <w:t> </w:t>
      </w:r>
      <w:r w:rsidRPr="00E23E22">
        <w:t>usług oraz ustawę z dnia 16 listopada 2016 r. o Krajowej Administracji Skarbowej.</w:t>
      </w:r>
    </w:p>
  </w:footnote>
  <w:footnote w:id="2">
    <w:p w14:paraId="521F45DB" w14:textId="77777777" w:rsidR="00E23E22" w:rsidRPr="00E23E22" w:rsidRDefault="00E23E22" w:rsidP="00E23E2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23E22">
        <w:t>Zmiany tekstu jednolitego wymienionej ustawy zostały ogłoszone w Dz. U. z 2025 r. poz. 340, 368, 620, 680 i 1022.</w:t>
      </w:r>
    </w:p>
    <w:p w14:paraId="14C7B728" w14:textId="77777777" w:rsidR="00E23E22" w:rsidRPr="00E23E22" w:rsidRDefault="00E23E22" w:rsidP="00E23E22">
      <w:pPr>
        <w:pStyle w:val="ODNONIKtreodnonika"/>
      </w:pPr>
    </w:p>
  </w:footnote>
  <w:footnote w:id="3">
    <w:p w14:paraId="4CCA2FC7" w14:textId="77777777" w:rsidR="009226A9" w:rsidRPr="009226A9" w:rsidRDefault="009226A9" w:rsidP="009226A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226A9">
        <w:t>Zmiany tekstu jednolitego wymienionej ustawy zostały ogłoszone w Dz. U. z 2025 r. poz. 497, 621, 622, 769 i 820.</w:t>
      </w:r>
    </w:p>
    <w:p w14:paraId="0397D29E" w14:textId="77777777" w:rsidR="009226A9" w:rsidRPr="009226A9" w:rsidRDefault="009226A9" w:rsidP="009226A9">
      <w:pPr>
        <w:pStyle w:val="ODNONIKtreodnonika"/>
      </w:pPr>
    </w:p>
  </w:footnote>
  <w:footnote w:id="4">
    <w:p w14:paraId="7277AB65" w14:textId="77777777" w:rsidR="009226A9" w:rsidRPr="009226A9" w:rsidRDefault="009226A9" w:rsidP="009226A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226A9">
        <w:t>Zmiany tekstu jednolitego wymienionej ustawy zostały ogłoszone w Dz. U. z 2023 r. poz. 556, 588, 641, 658, 760, 996, 1059, 1193, 1195, 1234, 1598, 1723 i 1860, z 2024 r. poz. 850, 863, 879, 1222, 1685, 1721 i 1871 oraz z 2025 r. poz. 172, 179, 222, 820 i 894.</w:t>
      </w:r>
    </w:p>
    <w:p w14:paraId="73F74424" w14:textId="77777777" w:rsidR="009226A9" w:rsidRPr="009226A9" w:rsidRDefault="009226A9" w:rsidP="009226A9">
      <w:pPr>
        <w:pStyle w:val="ODNONIKtreodnonika"/>
      </w:pPr>
    </w:p>
    <w:p w14:paraId="6FFDFC0E" w14:textId="77777777" w:rsidR="009226A9" w:rsidRPr="009226A9" w:rsidRDefault="009226A9" w:rsidP="009226A9">
      <w:pPr>
        <w:pStyle w:val="ODNONIKtreodnonik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F3565" w14:textId="255B6429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C2F05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22"/>
    <w:rsid w:val="000012DA"/>
    <w:rsid w:val="0000246E"/>
    <w:rsid w:val="0000332A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5C8D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60C"/>
    <w:rsid w:val="00064E4C"/>
    <w:rsid w:val="00066901"/>
    <w:rsid w:val="00071BEE"/>
    <w:rsid w:val="000736CD"/>
    <w:rsid w:val="00074173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0BCC"/>
    <w:rsid w:val="00091BA2"/>
    <w:rsid w:val="000944EF"/>
    <w:rsid w:val="00096699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3C6F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62"/>
    <w:rsid w:val="001A3CD3"/>
    <w:rsid w:val="001A5BEF"/>
    <w:rsid w:val="001A7F15"/>
    <w:rsid w:val="001B342E"/>
    <w:rsid w:val="001C1832"/>
    <w:rsid w:val="001C188C"/>
    <w:rsid w:val="001C2F05"/>
    <w:rsid w:val="001D1783"/>
    <w:rsid w:val="001D53CD"/>
    <w:rsid w:val="001D55A3"/>
    <w:rsid w:val="001D5AF5"/>
    <w:rsid w:val="001D7626"/>
    <w:rsid w:val="001E1E73"/>
    <w:rsid w:val="001E346B"/>
    <w:rsid w:val="001E4E0C"/>
    <w:rsid w:val="001E526D"/>
    <w:rsid w:val="001E5655"/>
    <w:rsid w:val="001F1832"/>
    <w:rsid w:val="001F220F"/>
    <w:rsid w:val="001F25B3"/>
    <w:rsid w:val="001F6616"/>
    <w:rsid w:val="00201F42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1704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8B8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2006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431B"/>
    <w:rsid w:val="003F5BAE"/>
    <w:rsid w:val="003F5EAB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BD4"/>
    <w:rsid w:val="00445F4D"/>
    <w:rsid w:val="004504C0"/>
    <w:rsid w:val="004550FB"/>
    <w:rsid w:val="0046111A"/>
    <w:rsid w:val="00461D29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5A95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08D6"/>
    <w:rsid w:val="004C34C9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0CD7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289A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1781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04E5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51F9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34E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059B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D78A5"/>
    <w:rsid w:val="007E2CFE"/>
    <w:rsid w:val="007E59C9"/>
    <w:rsid w:val="007F0072"/>
    <w:rsid w:val="007F2EB6"/>
    <w:rsid w:val="007F54C3"/>
    <w:rsid w:val="00802949"/>
    <w:rsid w:val="0080301E"/>
    <w:rsid w:val="0080365F"/>
    <w:rsid w:val="00810315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351"/>
    <w:rsid w:val="00852B59"/>
    <w:rsid w:val="00856272"/>
    <w:rsid w:val="008563FF"/>
    <w:rsid w:val="0086018B"/>
    <w:rsid w:val="008611DD"/>
    <w:rsid w:val="008620DE"/>
    <w:rsid w:val="00866867"/>
    <w:rsid w:val="00866E0F"/>
    <w:rsid w:val="00872257"/>
    <w:rsid w:val="008753E6"/>
    <w:rsid w:val="0087634C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237"/>
    <w:rsid w:val="009116A0"/>
    <w:rsid w:val="00912889"/>
    <w:rsid w:val="00913A42"/>
    <w:rsid w:val="00914167"/>
    <w:rsid w:val="009143DB"/>
    <w:rsid w:val="00915065"/>
    <w:rsid w:val="00917CE5"/>
    <w:rsid w:val="009217C0"/>
    <w:rsid w:val="009226A9"/>
    <w:rsid w:val="00924724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4D5E"/>
    <w:rsid w:val="00946DD0"/>
    <w:rsid w:val="009509E6"/>
    <w:rsid w:val="00952018"/>
    <w:rsid w:val="00952800"/>
    <w:rsid w:val="0095300D"/>
    <w:rsid w:val="00956812"/>
    <w:rsid w:val="0095719A"/>
    <w:rsid w:val="009623E9"/>
    <w:rsid w:val="00963BCC"/>
    <w:rsid w:val="00963EEB"/>
    <w:rsid w:val="009648BC"/>
    <w:rsid w:val="00964C2F"/>
    <w:rsid w:val="00965F88"/>
    <w:rsid w:val="00984E03"/>
    <w:rsid w:val="00987E85"/>
    <w:rsid w:val="0099665D"/>
    <w:rsid w:val="009A0D12"/>
    <w:rsid w:val="009A1987"/>
    <w:rsid w:val="009A2BEE"/>
    <w:rsid w:val="009A5289"/>
    <w:rsid w:val="009A7A53"/>
    <w:rsid w:val="009B0402"/>
    <w:rsid w:val="009B0B75"/>
    <w:rsid w:val="009B16DF"/>
    <w:rsid w:val="009B21CB"/>
    <w:rsid w:val="009B4CB2"/>
    <w:rsid w:val="009B64A1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0B94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036"/>
    <w:rsid w:val="00A24FCC"/>
    <w:rsid w:val="00A26A90"/>
    <w:rsid w:val="00A26B27"/>
    <w:rsid w:val="00A30E4F"/>
    <w:rsid w:val="00A31ADC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5A65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67C2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2E04"/>
    <w:rsid w:val="00B774CB"/>
    <w:rsid w:val="00B80402"/>
    <w:rsid w:val="00B80B9A"/>
    <w:rsid w:val="00B830B7"/>
    <w:rsid w:val="00B848EA"/>
    <w:rsid w:val="00B84B2B"/>
    <w:rsid w:val="00B90500"/>
    <w:rsid w:val="00B9176C"/>
    <w:rsid w:val="00B920B6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C7FB0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2520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3D91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3225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639D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63A5"/>
    <w:rsid w:val="00CE2261"/>
    <w:rsid w:val="00CE31A6"/>
    <w:rsid w:val="00CF09AA"/>
    <w:rsid w:val="00CF4813"/>
    <w:rsid w:val="00CF5233"/>
    <w:rsid w:val="00D0229A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1622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0BB7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881"/>
    <w:rsid w:val="00DD6984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3E22"/>
    <w:rsid w:val="00E24728"/>
    <w:rsid w:val="00E276AC"/>
    <w:rsid w:val="00E34A35"/>
    <w:rsid w:val="00E37C2F"/>
    <w:rsid w:val="00E41C28"/>
    <w:rsid w:val="00E4376B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734"/>
    <w:rsid w:val="00ED5553"/>
    <w:rsid w:val="00ED5E36"/>
    <w:rsid w:val="00ED6961"/>
    <w:rsid w:val="00EF0B96"/>
    <w:rsid w:val="00EF3486"/>
    <w:rsid w:val="00EF44C7"/>
    <w:rsid w:val="00EF47AF"/>
    <w:rsid w:val="00EF53B6"/>
    <w:rsid w:val="00EF76B8"/>
    <w:rsid w:val="00F00B73"/>
    <w:rsid w:val="00F115CA"/>
    <w:rsid w:val="00F14817"/>
    <w:rsid w:val="00F14EBA"/>
    <w:rsid w:val="00F1510F"/>
    <w:rsid w:val="00F1533A"/>
    <w:rsid w:val="00F15E5A"/>
    <w:rsid w:val="00F17F0A"/>
    <w:rsid w:val="00F22EC5"/>
    <w:rsid w:val="00F2668F"/>
    <w:rsid w:val="00F2742F"/>
    <w:rsid w:val="00F2753B"/>
    <w:rsid w:val="00F33F8B"/>
    <w:rsid w:val="00F340B2"/>
    <w:rsid w:val="00F43390"/>
    <w:rsid w:val="00F43C31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07AB"/>
    <w:rsid w:val="00F711C9"/>
    <w:rsid w:val="00F724E7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2FA1"/>
    <w:rsid w:val="00FA7F91"/>
    <w:rsid w:val="00FB0964"/>
    <w:rsid w:val="00FB121C"/>
    <w:rsid w:val="00FB1CDD"/>
    <w:rsid w:val="00FB1FBF"/>
    <w:rsid w:val="00FB2C2F"/>
    <w:rsid w:val="00FB305C"/>
    <w:rsid w:val="00FB4D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FCB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table" w:styleId="Zwykatabela2">
    <w:name w:val="Plain Table 2"/>
    <w:basedOn w:val="Standardowy"/>
    <w:uiPriority w:val="42"/>
    <w:rsid w:val="00E23E2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8523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1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4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92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5F45DB-938F-4ED6-B3F8-D5F19485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2025-08-11T14:25:00Z</dcterms:created>
  <dcterms:modified xsi:type="dcterms:W3CDTF">2025-08-11T14:25:00Z</dcterms:modified>
  <cp:category/>
</cp:coreProperties>
</file>