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543B" w14:textId="77777777" w:rsidR="00B370A2" w:rsidRPr="00006A80" w:rsidRDefault="00B370A2" w:rsidP="00B370A2">
      <w:pPr>
        <w:pStyle w:val="OZNPROJEKTUwskazaniedatylubwersjiprojektu"/>
      </w:pPr>
      <w:r w:rsidRPr="006021CC">
        <w:t>Projekt</w:t>
      </w:r>
    </w:p>
    <w:p w14:paraId="264C4157" w14:textId="77777777" w:rsidR="00B370A2" w:rsidRPr="006021CC" w:rsidRDefault="00B370A2" w:rsidP="00B370A2">
      <w:pPr>
        <w:pStyle w:val="OZNRODZAKTUtznustawalubrozporzdzenieiorganwydajcy"/>
      </w:pPr>
      <w:r w:rsidRPr="006021CC">
        <w:t>UStawa</w:t>
      </w:r>
    </w:p>
    <w:p w14:paraId="56735B47" w14:textId="77777777" w:rsidR="00B370A2" w:rsidRPr="006021CC" w:rsidRDefault="00B370A2" w:rsidP="00B370A2">
      <w:pPr>
        <w:pStyle w:val="DATAAKTUdatauchwalenialubwydaniaaktu"/>
      </w:pPr>
      <w:r w:rsidRPr="006021CC">
        <w:t>z dnia</w:t>
      </w:r>
    </w:p>
    <w:p w14:paraId="2281A73C" w14:textId="77777777" w:rsidR="00B370A2" w:rsidRPr="00713CF0" w:rsidRDefault="00B370A2" w:rsidP="00B370A2">
      <w:pPr>
        <w:pStyle w:val="TYTUAKTUprzedmiotregulacjiustawylubrozporzdzenia"/>
        <w:rPr>
          <w:rStyle w:val="IGindeksgrny"/>
        </w:rPr>
      </w:pPr>
      <w:r w:rsidRPr="006021CC">
        <w:t xml:space="preserve">o zmianie </w:t>
      </w:r>
      <w:r w:rsidRPr="00314699">
        <w:t>ustawy o podatku</w:t>
      </w:r>
      <w:r>
        <w:t xml:space="preserve"> </w:t>
      </w:r>
      <w:r w:rsidRPr="00314699">
        <w:t>dochodowym od osób prawnych</w:t>
      </w:r>
    </w:p>
    <w:p w14:paraId="62F9669C" w14:textId="77777777" w:rsidR="00B370A2" w:rsidRDefault="00B370A2" w:rsidP="00B370A2">
      <w:pPr>
        <w:pStyle w:val="ARTartustawynprozporzdzenia"/>
      </w:pPr>
      <w:r w:rsidRPr="00006A80">
        <w:rPr>
          <w:rStyle w:val="Ppogrubienie"/>
        </w:rPr>
        <w:t>Art. 1.</w:t>
      </w:r>
      <w:bookmarkStart w:id="0" w:name="_Hlk191567981"/>
      <w:r>
        <w:t> </w:t>
      </w:r>
      <w:r w:rsidRPr="00F46095">
        <w:t>W ustawie z dnia 15 lutego 1992 r. o podatku dochodowym od osób prawnych (Dz. U. z 202</w:t>
      </w:r>
      <w:r>
        <w:t>5</w:t>
      </w:r>
      <w:r w:rsidRPr="00F46095">
        <w:t xml:space="preserve"> r</w:t>
      </w:r>
      <w:r>
        <w:t>.</w:t>
      </w:r>
      <w:r w:rsidRPr="00F46095">
        <w:t xml:space="preserve"> poz. 2</w:t>
      </w:r>
      <w:r>
        <w:t xml:space="preserve">78, </w:t>
      </w:r>
      <w:r w:rsidRPr="0062246C">
        <w:t>z</w:t>
      </w:r>
      <w:r>
        <w:t xml:space="preserve"> późn. </w:t>
      </w:r>
      <w:r w:rsidRPr="0062246C">
        <w:t>zm.</w:t>
      </w:r>
      <w:r w:rsidRPr="00D1116C">
        <w:rPr>
          <w:rStyle w:val="IGindeksgrny"/>
        </w:rPr>
        <w:footnoteReference w:id="1"/>
      </w:r>
      <w:r w:rsidRPr="00D1116C">
        <w:rPr>
          <w:rStyle w:val="IGindeksgrny"/>
        </w:rPr>
        <w:t>)</w:t>
      </w:r>
      <w:r w:rsidRPr="00F46095">
        <w:t>) wprowadza się następujące zmiany:</w:t>
      </w:r>
    </w:p>
    <w:bookmarkEnd w:id="0"/>
    <w:p w14:paraId="14E26942" w14:textId="77777777" w:rsidR="00B370A2" w:rsidRDefault="00B370A2" w:rsidP="00B370A2">
      <w:pPr>
        <w:pStyle w:val="PKTpunkt"/>
      </w:pPr>
      <w:r w:rsidRPr="00483BE0">
        <w:t>1)</w:t>
      </w:r>
      <w:r w:rsidRPr="00483BE0">
        <w:tab/>
        <w:t>w art. 6</w:t>
      </w:r>
      <w:r>
        <w:t>:</w:t>
      </w:r>
      <w:r w:rsidRPr="00483BE0">
        <w:t xml:space="preserve"> </w:t>
      </w:r>
    </w:p>
    <w:p w14:paraId="4CECC2BF" w14:textId="77777777" w:rsidR="00B370A2" w:rsidRPr="00483BE0" w:rsidRDefault="00B370A2" w:rsidP="00B370A2">
      <w:pPr>
        <w:pStyle w:val="LITlitera"/>
      </w:pPr>
      <w:r>
        <w:t>a)</w:t>
      </w:r>
      <w:r>
        <w:tab/>
      </w:r>
      <w:r w:rsidRPr="00483BE0">
        <w:t>w ust. 1:</w:t>
      </w:r>
    </w:p>
    <w:p w14:paraId="31F7F4F3" w14:textId="77777777" w:rsidR="00B370A2" w:rsidRDefault="00B370A2" w:rsidP="00B370A2">
      <w:pPr>
        <w:pStyle w:val="TIRtiret"/>
      </w:pPr>
      <w:r>
        <w:t>–</w:t>
      </w:r>
      <w:r>
        <w:tab/>
        <w:t>w pkt 10a:</w:t>
      </w:r>
    </w:p>
    <w:p w14:paraId="107CE6C5" w14:textId="77777777" w:rsidR="00B370A2" w:rsidRDefault="00B370A2" w:rsidP="00B370A2">
      <w:pPr>
        <w:pStyle w:val="2TIRpodwjnytiret"/>
      </w:pPr>
      <w:r>
        <w:t>– –</w:t>
      </w:r>
      <w:r w:rsidRPr="00A65DD0">
        <w:tab/>
      </w:r>
      <w:r>
        <w:t>we wprowadzeniu do wyliczenia</w:t>
      </w:r>
      <w:r w:rsidRPr="00A65DD0">
        <w:t xml:space="preserve"> wyrazy „w innym niż Rzeczpospolita Polska państwie członkowskim Unii Europejskiej lub w innym państwie należącym do Europejskiego Obszaru Gospodarczego” zastępuje się wyrazami „w państwie innym niż Rzeczpospolita Polska”</w:t>
      </w:r>
      <w:r>
        <w:t>,</w:t>
      </w:r>
    </w:p>
    <w:p w14:paraId="22ADDAE6" w14:textId="77777777" w:rsidR="00B370A2" w:rsidRDefault="00B370A2" w:rsidP="00B370A2">
      <w:pPr>
        <w:pStyle w:val="2TIRpodwjnytiret"/>
      </w:pPr>
      <w:r>
        <w:t>– –</w:t>
      </w:r>
      <w:r>
        <w:tab/>
        <w:t xml:space="preserve">w lit. a po wyrazie </w:t>
      </w:r>
      <w:r w:rsidRPr="00C7618B">
        <w:t>„</w:t>
      </w:r>
      <w:r>
        <w:t>siedzibę</w:t>
      </w:r>
      <w:r w:rsidRPr="00C7618B">
        <w:t>”</w:t>
      </w:r>
      <w:r>
        <w:t xml:space="preserve"> dodaje się wyrazy </w:t>
      </w:r>
      <w:r w:rsidRPr="00C7618B">
        <w:t>„</w:t>
      </w:r>
      <w:r>
        <w:t>lub zarząd</w:t>
      </w:r>
      <w:r w:rsidRPr="00C7618B">
        <w:t>”</w:t>
      </w:r>
      <w:r>
        <w:t>,</w:t>
      </w:r>
    </w:p>
    <w:p w14:paraId="02B38067" w14:textId="77777777" w:rsidR="00B370A2" w:rsidRDefault="00B370A2" w:rsidP="00B370A2">
      <w:pPr>
        <w:pStyle w:val="2TIRpodwjnytiret"/>
      </w:pPr>
      <w:bookmarkStart w:id="1" w:name="_Hlk173412140"/>
      <w:r>
        <w:t>– –</w:t>
      </w:r>
      <w:r w:rsidRPr="00945E09">
        <w:tab/>
      </w:r>
      <w:bookmarkEnd w:id="1"/>
      <w:r>
        <w:t>lit. f</w:t>
      </w:r>
      <w:r w:rsidRPr="00A65DD0">
        <w:t xml:space="preserve"> otrzymuje brzmienie:</w:t>
      </w:r>
    </w:p>
    <w:p w14:paraId="3B519089" w14:textId="37333474" w:rsidR="00B370A2" w:rsidRPr="00FB79D3" w:rsidRDefault="00B370A2" w:rsidP="00B370A2">
      <w:pPr>
        <w:pStyle w:val="Z2TIRLITzmlitpodwjnymtiret"/>
      </w:pPr>
      <w:r w:rsidRPr="0034139B">
        <w:t>„</w:t>
      </w:r>
      <w:r w:rsidR="00E14E0D" w:rsidRPr="0026160E">
        <w:t>f)</w:t>
      </w:r>
      <w:r w:rsidR="00E14E0D" w:rsidRPr="0026160E">
        <w:tab/>
        <w:t>zarządzane są przez podmioty, które prowadzą działalność na podstawie zezwolenia na zarządzanie takimi instytucjami, wydanego przez właściwe organy nadzoru nad rynkiem finansowym państwa, w którym podmioty te mają siedzibę, a w przypadku gdy instytucje wspólnego inwestowania są wewnętrznie zarządzane – instytucje te prowadzą działalność na podstawie zezwolenia na zarządzanie takimi instytucjami albo zezwolenia, o którym mowa w lit. c, wydanego przez właściwe organy nadzoru nad rynkiem finansowym państwa, w którym mają siedzibę;</w:t>
      </w:r>
      <w:r w:rsidRPr="0097367E">
        <w:t>”</w:t>
      </w:r>
      <w:r>
        <w:t>,</w:t>
      </w:r>
    </w:p>
    <w:p w14:paraId="4322BC8D" w14:textId="77777777" w:rsidR="00B370A2" w:rsidRDefault="00B370A2" w:rsidP="00B370A2">
      <w:pPr>
        <w:pStyle w:val="TIRtiret"/>
      </w:pPr>
      <w:r>
        <w:t>–</w:t>
      </w:r>
      <w:r>
        <w:tab/>
        <w:t>w pkt 11a:</w:t>
      </w:r>
    </w:p>
    <w:p w14:paraId="26A84378" w14:textId="77777777" w:rsidR="00B370A2" w:rsidRDefault="00B370A2" w:rsidP="00B370A2">
      <w:pPr>
        <w:pStyle w:val="2TIRpodwjnytiret"/>
      </w:pPr>
      <w:r w:rsidRPr="00A44F86">
        <w:lastRenderedPageBreak/>
        <w:t>– –</w:t>
      </w:r>
      <w:r w:rsidRPr="00A44F86">
        <w:tab/>
        <w:t>we wprowadzeniu do wyliczenia wyrazy „w innym niż Rzeczpospolita Polska państwie członkowskim Unii Europejskiej lub w innym państwie należącym do Europejskiego Obszaru Gospodarczego” zastępuje się wyrazami „w państwie innym niż Rzeczpospolita Polska”,</w:t>
      </w:r>
    </w:p>
    <w:p w14:paraId="203108B2" w14:textId="77777777" w:rsidR="00B370A2" w:rsidRDefault="00B370A2" w:rsidP="00B370A2">
      <w:pPr>
        <w:pStyle w:val="2TIRpodwjnytiret"/>
      </w:pPr>
      <w:r w:rsidRPr="00A44F86">
        <w:t>– –</w:t>
      </w:r>
      <w:r w:rsidRPr="00A44F86">
        <w:tab/>
      </w:r>
      <w:r>
        <w:t xml:space="preserve">w lit. a </w:t>
      </w:r>
      <w:r w:rsidRPr="00C7618B">
        <w:t>po wyrazie „siedzibę” dodaje się wyrazy „lub zarząd”</w:t>
      </w:r>
      <w:r>
        <w:t>,</w:t>
      </w:r>
    </w:p>
    <w:p w14:paraId="14274DB0" w14:textId="77777777" w:rsidR="00B370A2" w:rsidRDefault="00B370A2" w:rsidP="00B370A2">
      <w:pPr>
        <w:pStyle w:val="LITlitera"/>
      </w:pPr>
      <w:r>
        <w:t>b)</w:t>
      </w:r>
      <w:r>
        <w:tab/>
        <w:t>po ust. 3 dodaje się ust. 3a w brzmieniu:</w:t>
      </w:r>
    </w:p>
    <w:p w14:paraId="42DC152E" w14:textId="77777777" w:rsidR="00B370A2" w:rsidRDefault="00B370A2" w:rsidP="00B370A2">
      <w:pPr>
        <w:pStyle w:val="ZLITUSTzmustliter"/>
      </w:pPr>
      <w:r w:rsidRPr="00DA2896">
        <w:t>„3</w:t>
      </w:r>
      <w:r>
        <w:t>a</w:t>
      </w:r>
      <w:r w:rsidRPr="00DA2896">
        <w:t>. Zwolnieni</w:t>
      </w:r>
      <w:r>
        <w:t>e</w:t>
      </w:r>
      <w:r w:rsidRPr="00DA2896">
        <w:t>, o który</w:t>
      </w:r>
      <w:r>
        <w:t>m</w:t>
      </w:r>
      <w:r w:rsidRPr="00DA2896">
        <w:t xml:space="preserve"> mowa w ust. 1 pkt 10a, </w:t>
      </w:r>
      <w:r>
        <w:t>dotyczy</w:t>
      </w:r>
      <w:r w:rsidRPr="009C47A2">
        <w:t xml:space="preserve"> instytucji wspólnego inwestowania</w:t>
      </w:r>
      <w:r>
        <w:t>,</w:t>
      </w:r>
      <w:r w:rsidRPr="00140D9B">
        <w:t xml:space="preserve"> </w:t>
      </w:r>
      <w:r>
        <w:t xml:space="preserve">w odniesieniu do których </w:t>
      </w:r>
      <w:r w:rsidRPr="00EE38CB">
        <w:t>istnie</w:t>
      </w:r>
      <w:r>
        <w:t>je</w:t>
      </w:r>
      <w:r w:rsidRPr="00EE38CB">
        <w:t xml:space="preserve"> </w:t>
      </w:r>
      <w:bookmarkStart w:id="2" w:name="_Hlk210042830"/>
      <w:r w:rsidRPr="00EE38CB">
        <w:t>podstaw</w:t>
      </w:r>
      <w:r>
        <w:t>a</w:t>
      </w:r>
      <w:r w:rsidRPr="00EE38CB">
        <w:t xml:space="preserve"> prawn</w:t>
      </w:r>
      <w:r>
        <w:t>a do uzyskania</w:t>
      </w:r>
      <w:r w:rsidRPr="008940E2">
        <w:t xml:space="preserve"> </w:t>
      </w:r>
      <w:r>
        <w:t xml:space="preserve">przez właściwy organ Rzeczypospolitej Polskiej, w drodze </w:t>
      </w:r>
      <w:r w:rsidRPr="0034139B">
        <w:t>automatycznej wymian</w:t>
      </w:r>
      <w:r>
        <w:t xml:space="preserve">y, </w:t>
      </w:r>
      <w:r w:rsidRPr="00B370A2">
        <w:t>informacji dotyczących rachunków prowadzonych przez te instytucje, jeżeli zakres</w:t>
      </w:r>
      <w:r w:rsidRPr="00465972">
        <w:t xml:space="preserve"> przekazywanych</w:t>
      </w:r>
      <w:r w:rsidRPr="00C6485F" w:rsidDel="00C6485F">
        <w:t xml:space="preserve"> </w:t>
      </w:r>
      <w:r>
        <w:t>informacji</w:t>
      </w:r>
      <w:r w:rsidRPr="00465972">
        <w:t xml:space="preserve"> obejmuje dane, o których mowa w art. 34 ust. 1 pkt 1</w:t>
      </w:r>
      <w:r>
        <w:t>–</w:t>
      </w:r>
      <w:r w:rsidRPr="00465972">
        <w:t xml:space="preserve">3 </w:t>
      </w:r>
      <w:r w:rsidRPr="008940E2">
        <w:t>ustawy z dnia 9 marca 2017 r. o wymianie informacji podatkowych z innymi państwami (Dz. U. z 2024 r. poz. 1588 i 1685)</w:t>
      </w:r>
      <w:r w:rsidRPr="00465972">
        <w:t>, z uwzględnieniem art. 34 ust. 2</w:t>
      </w:r>
      <w:r>
        <w:t xml:space="preserve"> tej ustawy</w:t>
      </w:r>
      <w:bookmarkStart w:id="3" w:name="_Hlk205537016"/>
      <w:r>
        <w:t>.</w:t>
      </w:r>
      <w:bookmarkEnd w:id="3"/>
      <w:r w:rsidRPr="00265846">
        <w:t>”</w:t>
      </w:r>
      <w:r>
        <w:t>;</w:t>
      </w:r>
    </w:p>
    <w:bookmarkEnd w:id="2"/>
    <w:p w14:paraId="1025610D" w14:textId="77777777" w:rsidR="00B370A2" w:rsidRDefault="00B370A2" w:rsidP="00B370A2">
      <w:pPr>
        <w:pStyle w:val="PKTpunkt"/>
      </w:pPr>
      <w:r>
        <w:t>2)</w:t>
      </w:r>
      <w:r>
        <w:tab/>
        <w:t>w art. 17:</w:t>
      </w:r>
    </w:p>
    <w:p w14:paraId="0508F350" w14:textId="77777777" w:rsidR="00B370A2" w:rsidRDefault="00B370A2" w:rsidP="00B370A2">
      <w:pPr>
        <w:pStyle w:val="LITlitera"/>
      </w:pPr>
      <w:r>
        <w:t>a)</w:t>
      </w:r>
      <w:r>
        <w:tab/>
        <w:t xml:space="preserve">w ust. 1 w pkt 58 wyrazy </w:t>
      </w:r>
      <w:r w:rsidRPr="00C7618B">
        <w:t>„w innym niż Rzeczpospolita Polska państwie członkowskim Unii Europejskiej lub w innym państwie należącym do Europejskiego Obszaru Gospodarczego” zastępuje się wyrazami „w państwie</w:t>
      </w:r>
      <w:r>
        <w:t xml:space="preserve"> </w:t>
      </w:r>
      <w:r w:rsidRPr="00C7618B">
        <w:t>innym niż Rzeczpospolita Polska”</w:t>
      </w:r>
      <w:r>
        <w:t>,</w:t>
      </w:r>
    </w:p>
    <w:p w14:paraId="436AF165" w14:textId="71143D52" w:rsidR="00B370A2" w:rsidRPr="0097367E" w:rsidRDefault="00B370A2" w:rsidP="00B370A2">
      <w:pPr>
        <w:pStyle w:val="LITlitera"/>
      </w:pPr>
      <w:r w:rsidRPr="0097367E">
        <w:t>b)</w:t>
      </w:r>
      <w:r w:rsidRPr="0097367E">
        <w:tab/>
        <w:t xml:space="preserve">w ust. 11 </w:t>
      </w:r>
      <w:r>
        <w:t xml:space="preserve">w </w:t>
      </w:r>
      <w:r w:rsidRPr="0097367E">
        <w:t xml:space="preserve">pkt 2 po wyrazie „siedzibę” dodaje się wyrazy </w:t>
      </w:r>
      <w:r w:rsidRPr="003A50CA">
        <w:t>„ , jeżeli</w:t>
      </w:r>
      <w:r w:rsidRPr="0097367E">
        <w:t xml:space="preserve"> </w:t>
      </w:r>
      <w:r w:rsidR="003D6A10" w:rsidRPr="000C382B">
        <w:t>jest</w:t>
      </w:r>
      <w:r w:rsidRPr="000C382B">
        <w:t xml:space="preserve"> spełnion</w:t>
      </w:r>
      <w:r w:rsidR="003D6A10" w:rsidRPr="000C382B">
        <w:t>y</w:t>
      </w:r>
      <w:r w:rsidRPr="000C382B">
        <w:t xml:space="preserve"> warun</w:t>
      </w:r>
      <w:r w:rsidR="003D6A10" w:rsidRPr="000C382B">
        <w:t>e</w:t>
      </w:r>
      <w:r w:rsidRPr="000C382B">
        <w:t>k</w:t>
      </w:r>
      <w:r w:rsidRPr="000C382B">
        <w:rPr>
          <w:rStyle w:val="Ppogrubienie"/>
        </w:rPr>
        <w:t xml:space="preserve"> </w:t>
      </w:r>
      <w:r w:rsidRPr="0097367E">
        <w:t xml:space="preserve">w zakresie zezwolenia na zarządzanie instytucjami wspólnego inwestowania, o </w:t>
      </w:r>
      <w:r w:rsidRPr="000C382B">
        <w:t>który</w:t>
      </w:r>
      <w:r w:rsidR="003D6A10" w:rsidRPr="000C382B">
        <w:t>m</w:t>
      </w:r>
      <w:r w:rsidRPr="0097367E">
        <w:t xml:space="preserve"> mowa w art. 6 ust. 1 pkt 10a lit. f”,</w:t>
      </w:r>
    </w:p>
    <w:p w14:paraId="78BB8568" w14:textId="77777777" w:rsidR="00B370A2" w:rsidRPr="00E51A05" w:rsidRDefault="00B370A2" w:rsidP="00B370A2">
      <w:pPr>
        <w:pStyle w:val="LITlitera"/>
      </w:pPr>
      <w:r>
        <w:t>c</w:t>
      </w:r>
      <w:r w:rsidRPr="00E51A05">
        <w:t>)</w:t>
      </w:r>
      <w:r>
        <w:tab/>
      </w:r>
      <w:r w:rsidRPr="00E51A05">
        <w:t xml:space="preserve">dodaje się ust. </w:t>
      </w:r>
      <w:r>
        <w:t xml:space="preserve">13 </w:t>
      </w:r>
      <w:r w:rsidRPr="00E51A05">
        <w:t>w brzmieniu:</w:t>
      </w:r>
    </w:p>
    <w:p w14:paraId="4CF9DF31" w14:textId="77777777" w:rsidR="00B370A2" w:rsidRPr="0099791B" w:rsidRDefault="00B370A2" w:rsidP="00B370A2">
      <w:pPr>
        <w:pStyle w:val="ZLITUSTzmustliter"/>
      </w:pPr>
      <w:bookmarkStart w:id="4" w:name="_Hlk210928491"/>
      <w:r w:rsidRPr="00E51A05">
        <w:t>„</w:t>
      </w:r>
      <w:r>
        <w:t>13</w:t>
      </w:r>
      <w:r w:rsidRPr="00E51A05">
        <w:t xml:space="preserve">. Zwolnienie, o którym mowa w ust. 1 pkt </w:t>
      </w:r>
      <w:r>
        <w:t>58</w:t>
      </w:r>
      <w:r w:rsidRPr="00E51A05">
        <w:t xml:space="preserve">, </w:t>
      </w:r>
      <w:r>
        <w:t>dotyczy</w:t>
      </w:r>
      <w:r w:rsidRPr="009C47A2">
        <w:t xml:space="preserve"> instytucji wspólnego inwestowania</w:t>
      </w:r>
      <w:r>
        <w:t>,</w:t>
      </w:r>
      <w:r w:rsidRPr="00140D9B">
        <w:t xml:space="preserve"> </w:t>
      </w:r>
      <w:r w:rsidRPr="009C47A2">
        <w:t xml:space="preserve">w odniesieniu </w:t>
      </w:r>
      <w:r>
        <w:t>do których</w:t>
      </w:r>
      <w:r w:rsidRPr="0099791B">
        <w:t xml:space="preserve"> istni</w:t>
      </w:r>
      <w:r>
        <w:t>eje</w:t>
      </w:r>
      <w:r w:rsidRPr="0099791B">
        <w:t xml:space="preserve"> podstaw</w:t>
      </w:r>
      <w:r>
        <w:t>a</w:t>
      </w:r>
      <w:r w:rsidRPr="0099791B">
        <w:t xml:space="preserve"> prawn</w:t>
      </w:r>
      <w:r>
        <w:t xml:space="preserve">a do uzyskania przez właściwy organ Rzeczypospolitej </w:t>
      </w:r>
      <w:r w:rsidRPr="00B370A2">
        <w:t>Polskiej</w:t>
      </w:r>
      <w:r>
        <w:t xml:space="preserve">, w drodze </w:t>
      </w:r>
      <w:r w:rsidRPr="0034139B">
        <w:t>automatycznej wymian</w:t>
      </w:r>
      <w:r>
        <w:t>y,</w:t>
      </w:r>
      <w:r w:rsidRPr="0034139B">
        <w:t xml:space="preserve"> </w:t>
      </w:r>
      <w:r w:rsidRPr="00B370A2">
        <w:t xml:space="preserve">informacji dotyczących rachunków prowadzonych przez te instytucje, jeżeli zakres przekazywanych informacji obejmuje dane, o których mowa w art. 34 ust. 1 pkt 1–3 ustawy </w:t>
      </w:r>
      <w:r w:rsidRPr="008940E2">
        <w:t>z dnia 9 marca 2017 r. o wymianie informacji podatkowych z innymi państwami</w:t>
      </w:r>
      <w:r w:rsidRPr="00B370A2">
        <w:t>, z uwzględnieniem art. 34 ust. 2 tej ustawy.</w:t>
      </w:r>
      <w:r w:rsidRPr="0099791B">
        <w:t>”</w:t>
      </w:r>
      <w:r>
        <w:t>;</w:t>
      </w:r>
    </w:p>
    <w:bookmarkEnd w:id="4"/>
    <w:p w14:paraId="28F430BF" w14:textId="77777777" w:rsidR="00B370A2" w:rsidRDefault="00B370A2" w:rsidP="00B370A2">
      <w:pPr>
        <w:pStyle w:val="PKTpunkt"/>
      </w:pPr>
      <w:r>
        <w:lastRenderedPageBreak/>
        <w:t>3)</w:t>
      </w:r>
      <w:r>
        <w:tab/>
        <w:t>w art. 22c:</w:t>
      </w:r>
    </w:p>
    <w:p w14:paraId="3AFECFFA" w14:textId="02C242B9" w:rsidR="00B370A2" w:rsidRDefault="00B370A2" w:rsidP="00B370A2">
      <w:pPr>
        <w:pStyle w:val="LITlitera"/>
      </w:pPr>
      <w:r>
        <w:t>a)</w:t>
      </w:r>
      <w:r>
        <w:tab/>
        <w:t>w ust. 1 po wyrazie „</w:t>
      </w:r>
      <w:r w:rsidR="00E03625" w:rsidRPr="000C382B">
        <w:t>Przepisów</w:t>
      </w:r>
      <w:r>
        <w:t>” dodaje się wyrazy „art. 17 ust. 1 pkt 57 i 58,”,</w:t>
      </w:r>
    </w:p>
    <w:p w14:paraId="5C7D7353" w14:textId="77777777" w:rsidR="00B370A2" w:rsidRDefault="00B370A2" w:rsidP="00B370A2">
      <w:pPr>
        <w:pStyle w:val="LITlitera"/>
      </w:pPr>
      <w:r>
        <w:t>b)</w:t>
      </w:r>
      <w:r>
        <w:tab/>
        <w:t>w ust. 2 w zdaniu drugim po wyrazie „przepisach” dodaje się wyrazy „art. 17 ust. 1 pkt 57 i 58,”;</w:t>
      </w:r>
    </w:p>
    <w:p w14:paraId="53BE1842" w14:textId="77777777" w:rsidR="00B370A2" w:rsidRDefault="00B370A2" w:rsidP="00B370A2">
      <w:pPr>
        <w:pStyle w:val="PKTpunkt"/>
      </w:pPr>
      <w:r>
        <w:t>4)</w:t>
      </w:r>
      <w:r>
        <w:tab/>
        <w:t>w art. 26 ust. 1h otrzymuje brzmienie:</w:t>
      </w:r>
    </w:p>
    <w:p w14:paraId="3EB58567" w14:textId="77777777" w:rsidR="00B370A2" w:rsidRPr="00E51A05" w:rsidRDefault="00B370A2" w:rsidP="00B370A2">
      <w:pPr>
        <w:pStyle w:val="ZUSTzmustartykuempunktem"/>
      </w:pPr>
      <w:r>
        <w:t xml:space="preserve">„1h. </w:t>
      </w:r>
      <w:r w:rsidRPr="005B4057">
        <w:t xml:space="preserve">Ocena warunków </w:t>
      </w:r>
      <w:r w:rsidRPr="00E51A05">
        <w:t xml:space="preserve">określonych w ust. 1g jest dokonywana niezależnie od istnienia </w:t>
      </w:r>
      <w:r w:rsidRPr="00096451">
        <w:t>podstawy prawnej do</w:t>
      </w:r>
      <w:r>
        <w:t xml:space="preserve"> uzyskania</w:t>
      </w:r>
      <w:r w:rsidRPr="00096451">
        <w:t xml:space="preserve"> informacji, o któr</w:t>
      </w:r>
      <w:r>
        <w:t>ych</w:t>
      </w:r>
      <w:r w:rsidRPr="00096451">
        <w:t xml:space="preserve"> mowa odpowiednio w</w:t>
      </w:r>
      <w:r>
        <w:t> </w:t>
      </w:r>
      <w:r w:rsidRPr="00096451">
        <w:t>art.</w:t>
      </w:r>
      <w:r>
        <w:t> </w:t>
      </w:r>
      <w:r w:rsidRPr="00096451">
        <w:t>6 ust. 3 i 3a albo art. 17 ust. 12 i 13.”.</w:t>
      </w:r>
    </w:p>
    <w:p w14:paraId="54CB89B2" w14:textId="77777777" w:rsidR="00B370A2" w:rsidRDefault="00B370A2" w:rsidP="00B370A2">
      <w:pPr>
        <w:pStyle w:val="ARTartustawynprozporzdzenia"/>
      </w:pPr>
      <w:r w:rsidRPr="00E51A05">
        <w:rPr>
          <w:rStyle w:val="Ppogrubienie"/>
        </w:rPr>
        <w:t>Art.</w:t>
      </w:r>
      <w:r>
        <w:rPr>
          <w:rStyle w:val="Ppogrubienie"/>
        </w:rPr>
        <w:t> </w:t>
      </w:r>
      <w:r w:rsidRPr="00A7343F">
        <w:rPr>
          <w:rStyle w:val="Ppogrubienie"/>
        </w:rPr>
        <w:t>2.</w:t>
      </w:r>
      <w:r>
        <w:t> </w:t>
      </w:r>
      <w:r w:rsidRPr="00A7343F">
        <w:t xml:space="preserve">Przepisy </w:t>
      </w:r>
      <w:r w:rsidRPr="00265846">
        <w:t xml:space="preserve">art. 6 ust. 1 pkt 10a i 11a oraz </w:t>
      </w:r>
      <w:r w:rsidRPr="00E51A05">
        <w:t xml:space="preserve">ust. </w:t>
      </w:r>
      <w:r>
        <w:t>3a</w:t>
      </w:r>
      <w:r w:rsidRPr="00E51A05">
        <w:t>, art. 17 ust. 1 pkt 58</w:t>
      </w:r>
      <w:r>
        <w:t>,</w:t>
      </w:r>
      <w:r w:rsidRPr="00E51A05">
        <w:t xml:space="preserve"> ust. 1</w:t>
      </w:r>
      <w:r>
        <w:t>1 pkt 2 i ust. 13</w:t>
      </w:r>
      <w:r w:rsidRPr="00E51A05">
        <w:t>,</w:t>
      </w:r>
      <w:r w:rsidRPr="00A7343F">
        <w:t xml:space="preserve"> art. 22c i art. 26 ust. 1h ustawy zmienianej w art. 1</w:t>
      </w:r>
      <w:r>
        <w:t>,</w:t>
      </w:r>
      <w:r w:rsidRPr="00A7343F">
        <w:t xml:space="preserve"> w brzmieniu nadanym niniejszą ustawą</w:t>
      </w:r>
      <w:r>
        <w:t>,</w:t>
      </w:r>
      <w:r w:rsidRPr="00A7343F">
        <w:t xml:space="preserve"> </w:t>
      </w:r>
      <w:r w:rsidRPr="00710EF3">
        <w:t>mają zastosowanie do dochodów (przychodów) uzyskanych od dnia 1 stycznia 202</w:t>
      </w:r>
      <w:r>
        <w:t>6</w:t>
      </w:r>
      <w:r w:rsidRPr="00710EF3">
        <w:t xml:space="preserve"> r.</w:t>
      </w:r>
    </w:p>
    <w:p w14:paraId="1F6E643B" w14:textId="77777777" w:rsidR="00B370A2" w:rsidRDefault="00B370A2" w:rsidP="00B370A2">
      <w:pPr>
        <w:pStyle w:val="ARTartustawynprozporzdzenia"/>
      </w:pPr>
      <w:r>
        <w:rPr>
          <w:rStyle w:val="Ppogrubienie"/>
        </w:rPr>
        <w:t>Art. 3. </w:t>
      </w:r>
      <w:r w:rsidRPr="00012252">
        <w:t>Podatnicy podatku dochodowego od osób prawnych, których rok podatkowy jest inny niż rok kalendarzowy i rozpoczął się przed dniem 1 stycznia 202</w:t>
      </w:r>
      <w:r>
        <w:t>6</w:t>
      </w:r>
      <w:r w:rsidRPr="00012252">
        <w:t xml:space="preserve"> r., a zakończy się po dniu 31 grudnia 202</w:t>
      </w:r>
      <w:r>
        <w:t>5 </w:t>
      </w:r>
      <w:r w:rsidRPr="00012252">
        <w:t xml:space="preserve">r., stosują do końca przyjętego przez siebie roku podatkowego </w:t>
      </w:r>
      <w:r w:rsidRPr="004C73E3">
        <w:t>przepisy ustawy zmienianej w art. 1</w:t>
      </w:r>
      <w:r>
        <w:t>,</w:t>
      </w:r>
      <w:r w:rsidRPr="00012252">
        <w:t xml:space="preserve"> w brzmieniu dotychczasowym.</w:t>
      </w:r>
    </w:p>
    <w:p w14:paraId="6907FADB" w14:textId="77777777" w:rsidR="00B370A2" w:rsidRDefault="00B370A2" w:rsidP="00B370A2">
      <w:pPr>
        <w:pStyle w:val="ARTartustawynprozporzdzenia"/>
      </w:pPr>
      <w:bookmarkStart w:id="5" w:name="_Hlk188530483"/>
      <w:r w:rsidRPr="00006A80">
        <w:rPr>
          <w:rStyle w:val="Ppogrubienie"/>
        </w:rPr>
        <w:t>Art.</w:t>
      </w:r>
      <w:r>
        <w:rPr>
          <w:rStyle w:val="Ppogrubienie"/>
        </w:rPr>
        <w:t> 4</w:t>
      </w:r>
      <w:r w:rsidRPr="00006A80">
        <w:rPr>
          <w:rStyle w:val="Ppogrubienie"/>
        </w:rPr>
        <w:t>.</w:t>
      </w:r>
      <w:r>
        <w:t> </w:t>
      </w:r>
      <w:bookmarkEnd w:id="5"/>
      <w:r>
        <w:t>Ustawa wchodzi w życie z dniem 1 stycznia 2026 r.</w:t>
      </w:r>
      <w:r w:rsidRPr="00BB3FF8">
        <w:t xml:space="preserve"> </w:t>
      </w:r>
    </w:p>
    <w:p w14:paraId="722F9213" w14:textId="77777777" w:rsidR="00B370A2" w:rsidRPr="00737F6A" w:rsidRDefault="00B370A2" w:rsidP="00B370A2">
      <w:pPr>
        <w:pStyle w:val="ARTartustawynprozporzdzenia"/>
      </w:pPr>
    </w:p>
    <w:p w14:paraId="4FF29D53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B2DB" w14:textId="77777777" w:rsidR="00203D79" w:rsidRDefault="00203D79">
      <w:r>
        <w:separator/>
      </w:r>
    </w:p>
  </w:endnote>
  <w:endnote w:type="continuationSeparator" w:id="0">
    <w:p w14:paraId="34FD2336" w14:textId="77777777" w:rsidR="00203D79" w:rsidRDefault="0020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F96B" w14:textId="77777777" w:rsidR="00203D79" w:rsidRDefault="00203D79">
      <w:r>
        <w:separator/>
      </w:r>
    </w:p>
  </w:footnote>
  <w:footnote w:type="continuationSeparator" w:id="0">
    <w:p w14:paraId="08807910" w14:textId="77777777" w:rsidR="00203D79" w:rsidRDefault="00203D79">
      <w:r>
        <w:continuationSeparator/>
      </w:r>
    </w:p>
  </w:footnote>
  <w:footnote w:id="1">
    <w:p w14:paraId="2603E009" w14:textId="77777777" w:rsidR="00B370A2" w:rsidRPr="00260D08" w:rsidRDefault="00B370A2" w:rsidP="00B370A2">
      <w:pPr>
        <w:pStyle w:val="ODNONIKtreodnonika"/>
        <w:rPr>
          <w:rStyle w:val="IGindeksgrny"/>
          <w:vertAlign w:val="baseline"/>
        </w:rPr>
      </w:pPr>
      <w:r w:rsidRPr="003E75F3"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41488D">
        <w:t>Zmiany tekstu jednolitego wymienionej ustawy zostały ogłoszone w Dz. U. z 2025 r. poz. 340, 620, 680, 1022, 1074</w:t>
      </w:r>
      <w:r>
        <w:t>,</w:t>
      </w:r>
      <w:r w:rsidRPr="0041488D">
        <w:t xml:space="preserve"> 1218</w:t>
      </w:r>
      <w:r>
        <w:t xml:space="preserve"> i 1301</w:t>
      </w:r>
      <w:r w:rsidRPr="0041488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C5BC" w14:textId="78CDB12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643A3">
      <w:rPr>
        <w:rStyle w:val="Ppogrubienie"/>
        <w:noProof/>
      </w:rPr>
      <w:t>2025-11-05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6160E">
          <w:rPr>
            <w:rStyle w:val="Ppogrubienie"/>
            <w:noProof/>
          </w:rPr>
          <w:t>V3_9-33.NK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BF19D35" w14:textId="2DE9F4CD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9B0622" wp14:editId="1547313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370A2">
      <w:rPr>
        <w:rStyle w:val="Ppogrubienie"/>
      </w:rPr>
      <w:t xml:space="preserve"> 1826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7110" w14:textId="29ED2A1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643A3">
      <w:rPr>
        <w:rStyle w:val="Ppogrubienie"/>
        <w:noProof/>
      </w:rPr>
      <w:t>2025-11-05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C382B">
          <w:rPr>
            <w:rStyle w:val="Ppogrubienie"/>
            <w:noProof/>
          </w:rPr>
          <w:t>V2_9-33.NK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2276741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374C1D" wp14:editId="4F6FE58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7603095">
    <w:abstractNumId w:val="24"/>
  </w:num>
  <w:num w:numId="2" w16cid:durableId="125709844">
    <w:abstractNumId w:val="24"/>
  </w:num>
  <w:num w:numId="3" w16cid:durableId="1407999508">
    <w:abstractNumId w:val="19"/>
  </w:num>
  <w:num w:numId="4" w16cid:durableId="381713493">
    <w:abstractNumId w:val="19"/>
  </w:num>
  <w:num w:numId="5" w16cid:durableId="1036155101">
    <w:abstractNumId w:val="38"/>
  </w:num>
  <w:num w:numId="6" w16cid:durableId="1113985157">
    <w:abstractNumId w:val="34"/>
  </w:num>
  <w:num w:numId="7" w16cid:durableId="1147169264">
    <w:abstractNumId w:val="38"/>
  </w:num>
  <w:num w:numId="8" w16cid:durableId="1937133202">
    <w:abstractNumId w:val="34"/>
  </w:num>
  <w:num w:numId="9" w16cid:durableId="1764301374">
    <w:abstractNumId w:val="38"/>
  </w:num>
  <w:num w:numId="10" w16cid:durableId="905609025">
    <w:abstractNumId w:val="34"/>
  </w:num>
  <w:num w:numId="11" w16cid:durableId="502626602">
    <w:abstractNumId w:val="15"/>
  </w:num>
  <w:num w:numId="12" w16cid:durableId="1768771183">
    <w:abstractNumId w:val="10"/>
  </w:num>
  <w:num w:numId="13" w16cid:durableId="1564943626">
    <w:abstractNumId w:val="16"/>
  </w:num>
  <w:num w:numId="14" w16cid:durableId="883908579">
    <w:abstractNumId w:val="28"/>
  </w:num>
  <w:num w:numId="15" w16cid:durableId="2133472065">
    <w:abstractNumId w:val="15"/>
  </w:num>
  <w:num w:numId="16" w16cid:durableId="673076211">
    <w:abstractNumId w:val="17"/>
  </w:num>
  <w:num w:numId="17" w16cid:durableId="1746874741">
    <w:abstractNumId w:val="8"/>
  </w:num>
  <w:num w:numId="18" w16cid:durableId="578517968">
    <w:abstractNumId w:val="3"/>
  </w:num>
  <w:num w:numId="19" w16cid:durableId="1370691577">
    <w:abstractNumId w:val="2"/>
  </w:num>
  <w:num w:numId="20" w16cid:durableId="256137402">
    <w:abstractNumId w:val="1"/>
  </w:num>
  <w:num w:numId="21" w16cid:durableId="1671639690">
    <w:abstractNumId w:val="0"/>
  </w:num>
  <w:num w:numId="22" w16cid:durableId="2078700246">
    <w:abstractNumId w:val="9"/>
  </w:num>
  <w:num w:numId="23" w16cid:durableId="1925458443">
    <w:abstractNumId w:val="7"/>
  </w:num>
  <w:num w:numId="24" w16cid:durableId="1564943831">
    <w:abstractNumId w:val="6"/>
  </w:num>
  <w:num w:numId="25" w16cid:durableId="518128700">
    <w:abstractNumId w:val="5"/>
  </w:num>
  <w:num w:numId="26" w16cid:durableId="1481730336">
    <w:abstractNumId w:val="4"/>
  </w:num>
  <w:num w:numId="27" w16cid:durableId="1255548594">
    <w:abstractNumId w:val="36"/>
  </w:num>
  <w:num w:numId="28" w16cid:durableId="115873813">
    <w:abstractNumId w:val="27"/>
  </w:num>
  <w:num w:numId="29" w16cid:durableId="1054162501">
    <w:abstractNumId w:val="39"/>
  </w:num>
  <w:num w:numId="30" w16cid:durableId="1898277085">
    <w:abstractNumId w:val="35"/>
  </w:num>
  <w:num w:numId="31" w16cid:durableId="1208759993">
    <w:abstractNumId w:val="20"/>
  </w:num>
  <w:num w:numId="32" w16cid:durableId="176386077">
    <w:abstractNumId w:val="11"/>
  </w:num>
  <w:num w:numId="33" w16cid:durableId="1825513550">
    <w:abstractNumId w:val="33"/>
  </w:num>
  <w:num w:numId="34" w16cid:durableId="771630351">
    <w:abstractNumId w:val="21"/>
  </w:num>
  <w:num w:numId="35" w16cid:durableId="1118378919">
    <w:abstractNumId w:val="18"/>
  </w:num>
  <w:num w:numId="36" w16cid:durableId="785736442">
    <w:abstractNumId w:val="23"/>
  </w:num>
  <w:num w:numId="37" w16cid:durableId="1276063221">
    <w:abstractNumId w:val="29"/>
  </w:num>
  <w:num w:numId="38" w16cid:durableId="1509825735">
    <w:abstractNumId w:val="26"/>
  </w:num>
  <w:num w:numId="39" w16cid:durableId="1743870750">
    <w:abstractNumId w:val="14"/>
  </w:num>
  <w:num w:numId="40" w16cid:durableId="1304307059">
    <w:abstractNumId w:val="32"/>
  </w:num>
  <w:num w:numId="41" w16cid:durableId="512190656">
    <w:abstractNumId w:val="30"/>
  </w:num>
  <w:num w:numId="42" w16cid:durableId="819812294">
    <w:abstractNumId w:val="22"/>
  </w:num>
  <w:num w:numId="43" w16cid:durableId="106848866">
    <w:abstractNumId w:val="37"/>
  </w:num>
  <w:num w:numId="44" w16cid:durableId="1086149118">
    <w:abstractNumId w:val="13"/>
  </w:num>
  <w:num w:numId="45" w16cid:durableId="568078964">
    <w:abstractNumId w:val="40"/>
  </w:num>
  <w:num w:numId="46" w16cid:durableId="1768842301">
    <w:abstractNumId w:val="25"/>
  </w:num>
  <w:num w:numId="47" w16cid:durableId="1236626936">
    <w:abstractNumId w:val="12"/>
  </w:num>
  <w:num w:numId="48" w16cid:durableId="11057341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82B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7F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1F6691"/>
    <w:rsid w:val="00202BD4"/>
    <w:rsid w:val="00203D7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60E"/>
    <w:rsid w:val="00261A16"/>
    <w:rsid w:val="00263522"/>
    <w:rsid w:val="002643A3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6A10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3879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5B8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7A9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0A2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48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3625"/>
    <w:rsid w:val="00E04CEB"/>
    <w:rsid w:val="00E060BC"/>
    <w:rsid w:val="00E11420"/>
    <w:rsid w:val="00E132FB"/>
    <w:rsid w:val="00E14E0D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C86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2025-11-05T11:43:00Z</dcterms:created>
  <dcterms:modified xsi:type="dcterms:W3CDTF">2025-11-05T11:43:00Z</dcterms:modified>
  <cp:category/>
</cp:coreProperties>
</file>