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C47F" w14:textId="0E50C75F" w:rsidR="00AE791D" w:rsidRPr="00AE791D" w:rsidRDefault="00AE791D" w:rsidP="00AE791D">
      <w:pPr>
        <w:pStyle w:val="OZNPROJEKTUwskazaniedatylubwersjiprojektu"/>
        <w:keepNext/>
      </w:pPr>
      <w:r w:rsidRPr="00AE791D">
        <w:t>Projekt</w:t>
      </w:r>
    </w:p>
    <w:p w14:paraId="5512FBD3" w14:textId="4BFD4B3F" w:rsidR="00AE791D" w:rsidRPr="00AE791D" w:rsidRDefault="00AE791D" w:rsidP="00AE791D">
      <w:pPr>
        <w:pStyle w:val="OZNRODZAKTUtznustawalubrozporzdzenieiorganwydajcy"/>
      </w:pPr>
      <w:r w:rsidRPr="00AE791D">
        <w:t>USTAWA</w:t>
      </w:r>
    </w:p>
    <w:p w14:paraId="5453B6A0" w14:textId="77777777" w:rsidR="00AE791D" w:rsidRPr="00AE791D" w:rsidRDefault="00AE791D" w:rsidP="00AE791D">
      <w:pPr>
        <w:pStyle w:val="DATAAKTUdatauchwalenialubwydaniaaktu"/>
      </w:pPr>
      <w:r w:rsidRPr="00AE791D">
        <w:t>z dnia ...................................</w:t>
      </w:r>
    </w:p>
    <w:p w14:paraId="2A920453" w14:textId="4F3C9185" w:rsidR="00AE791D" w:rsidRPr="00AE791D" w:rsidRDefault="00AE791D" w:rsidP="00AE791D">
      <w:pPr>
        <w:pStyle w:val="TYTUAKTUprzedmiotregulacjiustawylubrozporzdzenia"/>
      </w:pPr>
      <w:r w:rsidRPr="00AE791D">
        <w:t>o zmianie ustawy o ochronie praw nabywcy lokalu mieszkalnego lub domu jednorodzinnego oraz Deweloperskim Funduszu Gwarancyjnym</w:t>
      </w:r>
    </w:p>
    <w:p w14:paraId="3EBCA2B8" w14:textId="77777777" w:rsidR="00AE791D" w:rsidRPr="00AE791D" w:rsidRDefault="00AE791D" w:rsidP="00AE791D">
      <w:pPr>
        <w:pStyle w:val="ARTartustawynprozporzdzenia"/>
      </w:pPr>
      <w:r w:rsidRPr="00AE791D">
        <w:rPr>
          <w:rStyle w:val="Ppogrubienie"/>
        </w:rPr>
        <w:t>Art. 1.</w:t>
      </w:r>
      <w:r w:rsidRPr="00AE791D">
        <w:t> W ustawie z dnia 20 maja 2021 r. o ochronie praw nabywcy lokalu mieszkalnego lub domu jednorodzinnego oraz Deweloperskim Funduszu Gwarancyjnym (Dz. U. z 2024 r. poz. 695 oraz z 2025 r. poz. 758, 1077 i 1167) po art. 5 dodaje się art. 5a w brzmieniu:</w:t>
      </w:r>
    </w:p>
    <w:p w14:paraId="65BB3A05" w14:textId="61DB9D80" w:rsidR="00AE791D" w:rsidRPr="00AE791D" w:rsidRDefault="00AE791D" w:rsidP="00AE791D">
      <w:pPr>
        <w:pStyle w:val="ZARTzmartartykuempunktem"/>
      </w:pPr>
      <w:r w:rsidRPr="00AE791D">
        <w:t xml:space="preserve">„Art. 5a. W umowach, o których mowa w art. 2–4 </w:t>
      </w:r>
      <w:r w:rsidR="00A91609" w:rsidRPr="00523F63">
        <w:t>i w umowie rezerwacyjnej, o której mowa w art. 29 ust. 2</w:t>
      </w:r>
      <w:r w:rsidR="009A5B09" w:rsidRPr="00523F63">
        <w:t>,</w:t>
      </w:r>
      <w:r w:rsidRPr="00AE791D">
        <w:t xml:space="preserve"> cenę lokalu lub domu jednorodzinnego określa się jako iloczyn m</w:t>
      </w:r>
      <w:r w:rsidRPr="00AE791D">
        <w:rPr>
          <w:rStyle w:val="IGindeksgrny"/>
        </w:rPr>
        <w:t>2</w:t>
      </w:r>
      <w:r w:rsidRPr="00AE791D">
        <w:t xml:space="preserve"> </w:t>
      </w:r>
      <w:r w:rsidR="009A5B09" w:rsidRPr="00523F63">
        <w:t>ich powierzchni użytkowej</w:t>
      </w:r>
      <w:r w:rsidR="009A5B09">
        <w:t xml:space="preserve"> </w:t>
      </w:r>
      <w:r w:rsidRPr="00AE791D">
        <w:t>oraz ceny za 1 m</w:t>
      </w:r>
      <w:r w:rsidRPr="00AE791D">
        <w:rPr>
          <w:rStyle w:val="IGindeksgrny"/>
        </w:rPr>
        <w:t>2</w:t>
      </w:r>
      <w:r w:rsidRPr="00AE791D">
        <w:t xml:space="preserve"> powierzchni użytkowej. </w:t>
      </w:r>
      <w:r w:rsidR="009A5B09" w:rsidRPr="00523F63">
        <w:t>Powierzchnię użytkową ustala się zgodnie z zasadami zawartymi w Polskiej Normie dotyczącej określania i obliczania wskaźników powierzchniowych i kubaturowych w budownictwie, obowiązującej w dniu złożenia wniosku o pozwolenie na budowę lub dokonania zgłoszenia budowy, o którym mowa w art. 29 ust. 1 pkt 1 ustawy z dnia 7 lipca 1994 r. – Prawo budowlane, dotyczącego lokalu lub domu jednorodzinnego, którego powierzchnia jest ustalana</w:t>
      </w:r>
      <w:r w:rsidRPr="00AE791D">
        <w:t>.</w:t>
      </w:r>
      <w:r w:rsidR="009A4CC5">
        <w:t>".</w:t>
      </w:r>
    </w:p>
    <w:p w14:paraId="542357C1" w14:textId="4A986AC7" w:rsidR="00AE791D" w:rsidRPr="00AE791D" w:rsidRDefault="00AE791D" w:rsidP="00AE791D">
      <w:pPr>
        <w:pStyle w:val="ARTartustawynprozporzdzenia"/>
      </w:pPr>
      <w:r w:rsidRPr="00AE791D">
        <w:rPr>
          <w:rStyle w:val="Ppogrubienie"/>
        </w:rPr>
        <w:t>Art. 2.</w:t>
      </w:r>
      <w:r w:rsidRPr="00AE791D">
        <w:t> </w:t>
      </w:r>
      <w:r w:rsidR="000E2E46" w:rsidRPr="00523F63">
        <w:t>Do umów, o których mowa w art. 2–4 i art. 29 ust. 2 ustawy zmienianej w art. 1, zawartych od dnia wejścia w życie niniejszej ustawy stosuje się przepisy ustawy zmienianej w art. 1 w brzmieniu nadanym niniejszą ustawą</w:t>
      </w:r>
      <w:r w:rsidRPr="00AE791D">
        <w:t>.</w:t>
      </w:r>
    </w:p>
    <w:p w14:paraId="6AEA62C0" w14:textId="63AC2A8C" w:rsidR="00AE791D" w:rsidRPr="00AE791D" w:rsidRDefault="00AE791D" w:rsidP="00AE791D">
      <w:pPr>
        <w:pStyle w:val="ARTartustawynprozporzdzenia"/>
      </w:pPr>
      <w:r w:rsidRPr="00AE791D">
        <w:rPr>
          <w:rStyle w:val="Ppogrubienie"/>
        </w:rPr>
        <w:t>Art. 3.</w:t>
      </w:r>
      <w:r w:rsidRPr="00AE791D">
        <w:t xml:space="preserve"> Ustawa wchodzi w życie po upływie </w:t>
      </w:r>
      <w:r w:rsidR="000E2E46" w:rsidRPr="00523F63">
        <w:t>miesiąca</w:t>
      </w:r>
      <w:r w:rsidR="000E2E46">
        <w:t xml:space="preserve"> </w:t>
      </w:r>
      <w:r w:rsidRPr="00AE791D">
        <w:t>od dnia ogłoszenia.</w:t>
      </w:r>
    </w:p>
    <w:p w14:paraId="2A778859" w14:textId="77777777" w:rsidR="005E31CC" w:rsidRPr="00AE791D" w:rsidRDefault="005E31CC" w:rsidP="005315BE">
      <w:pPr>
        <w:rPr>
          <w:rStyle w:val="Ppogrubienie"/>
          <w:b w:val="0"/>
        </w:rPr>
      </w:pPr>
    </w:p>
    <w:sectPr w:rsidR="005E31CC" w:rsidRPr="00AE791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5ED6" w14:textId="77777777" w:rsidR="00F91F87" w:rsidRDefault="00F91F87">
      <w:r>
        <w:separator/>
      </w:r>
    </w:p>
  </w:endnote>
  <w:endnote w:type="continuationSeparator" w:id="0">
    <w:p w14:paraId="66D6273B" w14:textId="77777777" w:rsidR="00F91F87" w:rsidRDefault="00F9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D67B" w14:textId="77777777" w:rsidR="00F91F87" w:rsidRDefault="00F91F87">
      <w:r>
        <w:separator/>
      </w:r>
    </w:p>
  </w:footnote>
  <w:footnote w:type="continuationSeparator" w:id="0">
    <w:p w14:paraId="15CC5CE4" w14:textId="77777777" w:rsidR="00F91F87" w:rsidRDefault="00F9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72C6" w14:textId="6D895F9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F4268">
      <w:rPr>
        <w:rStyle w:val="Ppogrubienie"/>
        <w:noProof/>
      </w:rPr>
      <w:t>2025-11-24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82BFA">
          <w:rPr>
            <w:rStyle w:val="Ppogrubienie"/>
            <w:noProof/>
          </w:rPr>
          <w:t>V8_2293-4.NK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85AFD41" w14:textId="64E0175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37F57C" wp14:editId="59D1548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E791D">
      <w:rPr>
        <w:rStyle w:val="Ppogrubienie"/>
      </w:rPr>
      <w:t xml:space="preserve"> 1767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9E49" w14:textId="0B24E4F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F4268">
      <w:rPr>
        <w:rStyle w:val="Ppogrubienie"/>
        <w:noProof/>
      </w:rPr>
      <w:t>2025-11-24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72CBA">
          <w:rPr>
            <w:rStyle w:val="Ppogrubienie"/>
            <w:noProof/>
          </w:rPr>
          <w:t>V3_2293-4.NK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FE939B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A4F857" wp14:editId="29D8030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3349799">
    <w:abstractNumId w:val="24"/>
  </w:num>
  <w:num w:numId="2" w16cid:durableId="268004520">
    <w:abstractNumId w:val="24"/>
  </w:num>
  <w:num w:numId="3" w16cid:durableId="1582981485">
    <w:abstractNumId w:val="19"/>
  </w:num>
  <w:num w:numId="4" w16cid:durableId="1150710336">
    <w:abstractNumId w:val="19"/>
  </w:num>
  <w:num w:numId="5" w16cid:durableId="295333432">
    <w:abstractNumId w:val="38"/>
  </w:num>
  <w:num w:numId="6" w16cid:durableId="861162205">
    <w:abstractNumId w:val="34"/>
  </w:num>
  <w:num w:numId="7" w16cid:durableId="936593718">
    <w:abstractNumId w:val="38"/>
  </w:num>
  <w:num w:numId="8" w16cid:durableId="1951741048">
    <w:abstractNumId w:val="34"/>
  </w:num>
  <w:num w:numId="9" w16cid:durableId="62532848">
    <w:abstractNumId w:val="38"/>
  </w:num>
  <w:num w:numId="10" w16cid:durableId="271667630">
    <w:abstractNumId w:val="34"/>
  </w:num>
  <w:num w:numId="11" w16cid:durableId="637883697">
    <w:abstractNumId w:val="15"/>
  </w:num>
  <w:num w:numId="12" w16cid:durableId="1356273733">
    <w:abstractNumId w:val="10"/>
  </w:num>
  <w:num w:numId="13" w16cid:durableId="649214408">
    <w:abstractNumId w:val="16"/>
  </w:num>
  <w:num w:numId="14" w16cid:durableId="334570999">
    <w:abstractNumId w:val="28"/>
  </w:num>
  <w:num w:numId="15" w16cid:durableId="834956540">
    <w:abstractNumId w:val="15"/>
  </w:num>
  <w:num w:numId="16" w16cid:durableId="561604449">
    <w:abstractNumId w:val="17"/>
  </w:num>
  <w:num w:numId="17" w16cid:durableId="1912426904">
    <w:abstractNumId w:val="8"/>
  </w:num>
  <w:num w:numId="18" w16cid:durableId="172719648">
    <w:abstractNumId w:val="3"/>
  </w:num>
  <w:num w:numId="19" w16cid:durableId="1029063577">
    <w:abstractNumId w:val="2"/>
  </w:num>
  <w:num w:numId="20" w16cid:durableId="1859735589">
    <w:abstractNumId w:val="1"/>
  </w:num>
  <w:num w:numId="21" w16cid:durableId="1998876047">
    <w:abstractNumId w:val="0"/>
  </w:num>
  <w:num w:numId="22" w16cid:durableId="783160263">
    <w:abstractNumId w:val="9"/>
  </w:num>
  <w:num w:numId="23" w16cid:durableId="1277759170">
    <w:abstractNumId w:val="7"/>
  </w:num>
  <w:num w:numId="24" w16cid:durableId="1225607185">
    <w:abstractNumId w:val="6"/>
  </w:num>
  <w:num w:numId="25" w16cid:durableId="1978609091">
    <w:abstractNumId w:val="5"/>
  </w:num>
  <w:num w:numId="26" w16cid:durableId="280918577">
    <w:abstractNumId w:val="4"/>
  </w:num>
  <w:num w:numId="27" w16cid:durableId="2126925175">
    <w:abstractNumId w:val="36"/>
  </w:num>
  <w:num w:numId="28" w16cid:durableId="595871546">
    <w:abstractNumId w:val="27"/>
  </w:num>
  <w:num w:numId="29" w16cid:durableId="898320296">
    <w:abstractNumId w:val="39"/>
  </w:num>
  <w:num w:numId="30" w16cid:durableId="646250573">
    <w:abstractNumId w:val="35"/>
  </w:num>
  <w:num w:numId="31" w16cid:durableId="433668111">
    <w:abstractNumId w:val="20"/>
  </w:num>
  <w:num w:numId="32" w16cid:durableId="584412169">
    <w:abstractNumId w:val="11"/>
  </w:num>
  <w:num w:numId="33" w16cid:durableId="1711418316">
    <w:abstractNumId w:val="33"/>
  </w:num>
  <w:num w:numId="34" w16cid:durableId="946890704">
    <w:abstractNumId w:val="21"/>
  </w:num>
  <w:num w:numId="35" w16cid:durableId="1042707892">
    <w:abstractNumId w:val="18"/>
  </w:num>
  <w:num w:numId="36" w16cid:durableId="1186410088">
    <w:abstractNumId w:val="23"/>
  </w:num>
  <w:num w:numId="37" w16cid:durableId="1242105663">
    <w:abstractNumId w:val="29"/>
  </w:num>
  <w:num w:numId="38" w16cid:durableId="1717121076">
    <w:abstractNumId w:val="26"/>
  </w:num>
  <w:num w:numId="39" w16cid:durableId="1312714005">
    <w:abstractNumId w:val="14"/>
  </w:num>
  <w:num w:numId="40" w16cid:durableId="1112943062">
    <w:abstractNumId w:val="32"/>
  </w:num>
  <w:num w:numId="41" w16cid:durableId="1606619687">
    <w:abstractNumId w:val="30"/>
  </w:num>
  <w:num w:numId="42" w16cid:durableId="1923906271">
    <w:abstractNumId w:val="22"/>
  </w:num>
  <w:num w:numId="43" w16cid:durableId="1352881360">
    <w:abstractNumId w:val="37"/>
  </w:num>
  <w:num w:numId="44" w16cid:durableId="1453209967">
    <w:abstractNumId w:val="13"/>
  </w:num>
  <w:num w:numId="45" w16cid:durableId="135413951">
    <w:abstractNumId w:val="40"/>
  </w:num>
  <w:num w:numId="46" w16cid:durableId="44834192">
    <w:abstractNumId w:val="25"/>
  </w:num>
  <w:num w:numId="47" w16cid:durableId="928388212">
    <w:abstractNumId w:val="12"/>
  </w:num>
  <w:num w:numId="48" w16cid:durableId="11647074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E46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8A7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9CD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A81"/>
    <w:rsid w:val="00345B9C"/>
    <w:rsid w:val="00352DAE"/>
    <w:rsid w:val="00354EB9"/>
    <w:rsid w:val="003602AE"/>
    <w:rsid w:val="00360929"/>
    <w:rsid w:val="003647D5"/>
    <w:rsid w:val="003674B0"/>
    <w:rsid w:val="00372CB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9A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0105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F63"/>
    <w:rsid w:val="00526DFC"/>
    <w:rsid w:val="00526F43"/>
    <w:rsid w:val="00527651"/>
    <w:rsid w:val="005315BE"/>
    <w:rsid w:val="005363AB"/>
    <w:rsid w:val="00544EF4"/>
    <w:rsid w:val="00545E53"/>
    <w:rsid w:val="005479D9"/>
    <w:rsid w:val="0055101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90E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4B95"/>
    <w:rsid w:val="008459E2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3C6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4CC5"/>
    <w:rsid w:val="009A5289"/>
    <w:rsid w:val="009A5B0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3B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5FF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BFA"/>
    <w:rsid w:val="00A83676"/>
    <w:rsid w:val="00A83B7B"/>
    <w:rsid w:val="00A84274"/>
    <w:rsid w:val="00A850F3"/>
    <w:rsid w:val="00A864E3"/>
    <w:rsid w:val="00A91609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DE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91D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B00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268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677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F87"/>
    <w:rsid w:val="00F92657"/>
    <w:rsid w:val="00F92C0A"/>
    <w:rsid w:val="00F9415B"/>
    <w:rsid w:val="00FA13C2"/>
    <w:rsid w:val="00FA7F91"/>
    <w:rsid w:val="00FB0BAC"/>
    <w:rsid w:val="00FB121C"/>
    <w:rsid w:val="00FB1CDD"/>
    <w:rsid w:val="00FB2C2F"/>
    <w:rsid w:val="00FB305C"/>
    <w:rsid w:val="00FC2E3D"/>
    <w:rsid w:val="00FC3BDE"/>
    <w:rsid w:val="00FC563C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886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2025-11-24T14:17:00Z</dcterms:created>
  <dcterms:modified xsi:type="dcterms:W3CDTF">2025-11-24T14:17:00Z</dcterms:modified>
  <cp:category/>
</cp:coreProperties>
</file>