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9E21" w14:textId="2DE99A8C" w:rsidR="004B6FA3" w:rsidRPr="00944A63" w:rsidRDefault="004B6FA3" w:rsidP="00944A63">
      <w:pPr>
        <w:ind w:firstLine="3544"/>
        <w:rPr>
          <w:rFonts w:ascii="Times New Roman" w:hAnsi="Times New Roman"/>
        </w:rPr>
      </w:pPr>
      <w:r w:rsidRPr="00944A63">
        <w:rPr>
          <w:rFonts w:ascii="Times New Roman" w:hAnsi="Times New Roman"/>
          <w:sz w:val="24"/>
          <w:szCs w:val="24"/>
        </w:rPr>
        <w:t>UZASADNIENIE</w:t>
      </w:r>
    </w:p>
    <w:p w14:paraId="163C9CB5" w14:textId="06606528" w:rsidR="004B6FA3" w:rsidRPr="005D3147" w:rsidRDefault="004B6FA3" w:rsidP="004B3825">
      <w:pPr>
        <w:pStyle w:val="NIEARTTEKSTtekstnieartykuowanynppodstprawnarozplubpreambua"/>
        <w:spacing w:before="240"/>
        <w:rPr>
          <w:rStyle w:val="Ppogrubienie"/>
        </w:rPr>
      </w:pPr>
      <w:r w:rsidRPr="006A5CBC">
        <w:rPr>
          <w:rStyle w:val="Ppogrubienie"/>
        </w:rPr>
        <w:t>1.</w:t>
      </w:r>
      <w:r>
        <w:rPr>
          <w:rStyle w:val="Ppogrubienie"/>
        </w:rPr>
        <w:t> </w:t>
      </w:r>
      <w:r w:rsidRPr="005D3147">
        <w:rPr>
          <w:rStyle w:val="Ppogrubienie"/>
        </w:rPr>
        <w:t>Potrzeba</w:t>
      </w:r>
      <w:r w:rsidR="004F0AAB" w:rsidRPr="005D3147">
        <w:rPr>
          <w:rStyle w:val="Ppogrubienie"/>
        </w:rPr>
        <w:t xml:space="preserve"> i</w:t>
      </w:r>
      <w:r w:rsidR="004F0AAB">
        <w:rPr>
          <w:rStyle w:val="Ppogrubienie"/>
        </w:rPr>
        <w:t> </w:t>
      </w:r>
      <w:r w:rsidRPr="005D3147">
        <w:rPr>
          <w:rStyle w:val="Ppogrubienie"/>
        </w:rPr>
        <w:t>cel  wydania aktu normatywnego</w:t>
      </w:r>
    </w:p>
    <w:p w14:paraId="2E54866D" w14:textId="02590E38" w:rsidR="004B6FA3" w:rsidRPr="005D3147" w:rsidRDefault="004B6FA3" w:rsidP="00944A63">
      <w:pPr>
        <w:pStyle w:val="NIEARTTEKSTtekstnieartykuowanynppodstprawnarozplubpreambua"/>
        <w:ind w:firstLine="0"/>
      </w:pPr>
      <w:r w:rsidRPr="005D3147">
        <w:t xml:space="preserve">Projektowana ustawa wprowadza dla funkcjonariuszy Służby Więziennej świadczenie mieszkaniowe wzorowane na analogicznym świadczeniu, które będzie należne funkcjonariuszom służb podległych ministrowi właściwemu do spraw wewnętrznych. Ogólne zasady przyznawania świadczenia mieszkaniowego funkcjonariuszom Służby Więziennej zostały wypracowane przez </w:t>
      </w:r>
      <w:r w:rsidR="00014277">
        <w:t>k</w:t>
      </w:r>
      <w:r w:rsidRPr="005D3147">
        <w:t xml:space="preserve">ierownictwa Ministerstwa Sprawiedliwości </w:t>
      </w:r>
      <w:r w:rsidR="004F0AAB" w:rsidRPr="005D3147">
        <w:t>i</w:t>
      </w:r>
      <w:r w:rsidR="004F0AAB">
        <w:t> </w:t>
      </w:r>
      <w:r w:rsidRPr="005D3147">
        <w:t xml:space="preserve"> Służby Więziennej oraz przedstawicieli działających</w:t>
      </w:r>
      <w:r w:rsidR="004F0AAB" w:rsidRPr="005D3147">
        <w:t xml:space="preserve"> w</w:t>
      </w:r>
      <w:r w:rsidR="004F0AAB">
        <w:t> </w:t>
      </w:r>
      <w:r w:rsidRPr="005D3147">
        <w:t xml:space="preserve">formacji związków zawodowych </w:t>
      </w:r>
      <w:r w:rsidR="00014277">
        <w:t>i</w:t>
      </w:r>
      <w:r w:rsidRPr="005D3147">
        <w:t xml:space="preserve"> znalazły potwierdzenie</w:t>
      </w:r>
      <w:r w:rsidR="004F0AAB" w:rsidRPr="005D3147">
        <w:t xml:space="preserve"> w</w:t>
      </w:r>
      <w:r w:rsidR="004F0AAB">
        <w:t> </w:t>
      </w:r>
      <w:r w:rsidRPr="005D3147">
        <w:t>treści porozumienia zawartego między stronami służbową</w:t>
      </w:r>
      <w:r w:rsidR="004F0AAB" w:rsidRPr="005D3147">
        <w:t xml:space="preserve"> i</w:t>
      </w:r>
      <w:r w:rsidR="004F0AAB">
        <w:t> </w:t>
      </w:r>
      <w:r w:rsidRPr="005D3147">
        <w:t>społeczną</w:t>
      </w:r>
      <w:r w:rsidR="004F0AAB" w:rsidRPr="005D3147">
        <w:t xml:space="preserve"> w</w:t>
      </w:r>
      <w:r w:rsidR="004F0AAB">
        <w:t> </w:t>
      </w:r>
      <w:r w:rsidRPr="005D3147">
        <w:t>dniu 1</w:t>
      </w:r>
      <w:r w:rsidR="004F0AAB" w:rsidRPr="005D3147">
        <w:t>3</w:t>
      </w:r>
      <w:r w:rsidR="004F0AAB">
        <w:t> </w:t>
      </w:r>
      <w:r w:rsidRPr="005D3147">
        <w:t>marca 202</w:t>
      </w:r>
      <w:r w:rsidR="004F0AAB" w:rsidRPr="005D3147">
        <w:t>5</w:t>
      </w:r>
      <w:r w:rsidR="004F0AAB">
        <w:t> </w:t>
      </w:r>
      <w:r w:rsidRPr="005D3147">
        <w:t>r.</w:t>
      </w:r>
    </w:p>
    <w:p w14:paraId="7BB5BFB0" w14:textId="1E4D8E46" w:rsidR="004B6FA3" w:rsidRPr="005D3147" w:rsidRDefault="004B6FA3" w:rsidP="00944A63">
      <w:pPr>
        <w:pStyle w:val="NIEARTTEKSTtekstnieartykuowanynppodstprawnarozplubpreambua"/>
        <w:ind w:firstLine="0"/>
      </w:pPr>
      <w:r w:rsidRPr="005D3147">
        <w:t>Zgodnie</w:t>
      </w:r>
      <w:r w:rsidR="004F0AAB" w:rsidRPr="005D3147">
        <w:t xml:space="preserve"> z</w:t>
      </w:r>
      <w:r w:rsidR="004F0AAB">
        <w:t> </w:t>
      </w:r>
      <w:r w:rsidRPr="005D3147">
        <w:t>przyjętymi zasadami funkcjonariusze Służby Więziennej uzyskają prawo do wypłacanego co miesiąc świadczenia mieszkaniowego, którego wysokość będzie uzależniona od miejscowości pełnienia przez nich służby.</w:t>
      </w:r>
      <w:r w:rsidR="004F0AAB" w:rsidRPr="005D3147">
        <w:t xml:space="preserve"> W</w:t>
      </w:r>
      <w:r w:rsidR="004F0AAB">
        <w:t> </w:t>
      </w:r>
      <w:r w:rsidRPr="005D3147">
        <w:t>zamian zostaną wygaszone dotychczasowe przepisy ustawy pragmatycznej formacji,</w:t>
      </w:r>
      <w:r w:rsidR="004F0AAB" w:rsidRPr="005D3147">
        <w:t xml:space="preserve"> w</w:t>
      </w:r>
      <w:r w:rsidR="004F0AAB">
        <w:t> </w:t>
      </w:r>
      <w:r w:rsidRPr="005D3147">
        <w:t>myśl których funkcjonariusze otrzymywali pomoc finansową na uzyskanie lokalu mieszkalnego, równoważnik pieniężny</w:t>
      </w:r>
      <w:r w:rsidR="004F0AAB" w:rsidRPr="005D3147">
        <w:t xml:space="preserve"> z</w:t>
      </w:r>
      <w:r w:rsidR="004F0AAB">
        <w:t> </w:t>
      </w:r>
      <w:r w:rsidRPr="005D3147">
        <w:t>tytułu braku mieszkania oraz równoważnik pieniężny za remont lokalu mieszkalnego lub domu, zajmowanych na podstawie tytułu prawnego przysługującego funkcjonariuszowi lub jego małżonkowi. Przewiduje się również</w:t>
      </w:r>
      <w:r w:rsidR="00014277">
        <w:t>,</w:t>
      </w:r>
      <w:r w:rsidRPr="005D3147">
        <w:t xml:space="preserve"> ż</w:t>
      </w:r>
      <w:r w:rsidR="00014277">
        <w:t>e</w:t>
      </w:r>
      <w:r w:rsidRPr="005D3147">
        <w:t xml:space="preserve"> funkcjonariusze, którzy otrzymali pomoc finansową na uzyskanie lokalu mieszkalnego położonego</w:t>
      </w:r>
      <w:r w:rsidR="004F0AAB" w:rsidRPr="005D3147">
        <w:t xml:space="preserve"> w</w:t>
      </w:r>
      <w:r w:rsidR="004F0AAB">
        <w:t> </w:t>
      </w:r>
      <w:r w:rsidRPr="005D3147">
        <w:t>miejscowości pełnienia służby lub miejscowości pobliskiej na podstawie przepisów dotychczasowych, będą mogli otrzymać, stosownie do swojego wniosku, świadczenie mieszkaniowe bądź pomniejszone</w:t>
      </w:r>
      <w:r w:rsidR="004F0AAB" w:rsidRPr="005D3147">
        <w:t xml:space="preserve"> o</w:t>
      </w:r>
      <w:r w:rsidR="004F0AAB">
        <w:t> </w:t>
      </w:r>
      <w:r w:rsidRPr="005D3147">
        <w:t>kwotę stanowiącą 1/12</w:t>
      </w:r>
      <w:r w:rsidR="004F0AAB" w:rsidRPr="005D3147">
        <w:t>0</w:t>
      </w:r>
      <w:r w:rsidR="004F0AAB">
        <w:t> </w:t>
      </w:r>
      <w:r w:rsidR="004F0AAB" w:rsidRPr="005D3147">
        <w:t>z</w:t>
      </w:r>
      <w:r w:rsidR="004F0AAB">
        <w:t> </w:t>
      </w:r>
      <w:r w:rsidRPr="005D3147">
        <w:t>otrzymanej pomocy finansowej za każdy miesiąc wypłaty świadczenia mieszkaniowego przez kolejne 12</w:t>
      </w:r>
      <w:r w:rsidR="004F0AAB" w:rsidRPr="005D3147">
        <w:t>0</w:t>
      </w:r>
      <w:r w:rsidR="004F0AAB">
        <w:t> </w:t>
      </w:r>
      <w:r w:rsidRPr="005D3147">
        <w:t>miesięcy lub do dnia ustania stosunku służbowego, bądź też</w:t>
      </w:r>
      <w:r w:rsidR="004F0AAB" w:rsidRPr="005D3147">
        <w:t xml:space="preserve"> w</w:t>
      </w:r>
      <w:r w:rsidR="004F0AAB">
        <w:t> </w:t>
      </w:r>
      <w:r w:rsidRPr="005D3147">
        <w:t>pełnej kwocie pod warunkiem zwrotu przez funkcjonariusza przyznanej pomocy finansowej.</w:t>
      </w:r>
    </w:p>
    <w:p w14:paraId="0687B6B5" w14:textId="2057D645" w:rsidR="004B6FA3" w:rsidRPr="005D3147" w:rsidRDefault="004B6FA3" w:rsidP="00944A63">
      <w:pPr>
        <w:pStyle w:val="NIEARTTEKSTtekstnieartykuowanynppodstprawnarozplubpreambua"/>
        <w:ind w:firstLine="0"/>
      </w:pPr>
      <w:r w:rsidRPr="005D3147">
        <w:t>Projektowane przepisy przewidują, ż</w:t>
      </w:r>
      <w:r w:rsidR="00014277">
        <w:t>e</w:t>
      </w:r>
      <w:r w:rsidRPr="005D3147">
        <w:t xml:space="preserve"> świadczenie mieszkaniowe nie będzie przysługiwać funkcjonariuszom</w:t>
      </w:r>
      <w:r w:rsidR="004F0AAB" w:rsidRPr="005D3147">
        <w:t xml:space="preserve"> w</w:t>
      </w:r>
      <w:r w:rsidR="004F0AAB">
        <w:t> </w:t>
      </w:r>
      <w:r w:rsidRPr="005D3147">
        <w:t>służbie kandydackiej, bowiem otrzymują oni</w:t>
      </w:r>
      <w:r w:rsidR="004F0AAB" w:rsidRPr="005D3147">
        <w:t xml:space="preserve"> w</w:t>
      </w:r>
      <w:r w:rsidR="004F0AAB">
        <w:t> </w:t>
      </w:r>
      <w:r w:rsidRPr="005D3147">
        <w:t>jej czasie bezpłatne zakwaterowanie.</w:t>
      </w:r>
    </w:p>
    <w:p w14:paraId="1F78E34C" w14:textId="4613CC9E" w:rsidR="004B6FA3" w:rsidRPr="005D3147" w:rsidRDefault="004B6FA3" w:rsidP="00944A63">
      <w:pPr>
        <w:pStyle w:val="NIEARTTEKSTtekstnieartykuowanynppodstprawnarozplubpreambua"/>
        <w:ind w:firstLine="0"/>
      </w:pPr>
      <w:r w:rsidRPr="005D3147">
        <w:t>Wysokość świadczenia mieszkaniowego będzie ustalana kwotowo jako iloczyn stawki podstawowej oraz mnożnika lokalizacyjnego ustalonego dla jednostki organizacyjnej Służby Więziennej,</w:t>
      </w:r>
      <w:r w:rsidR="004F0AAB" w:rsidRPr="005D3147">
        <w:t xml:space="preserve"> w</w:t>
      </w:r>
      <w:r w:rsidR="004F0AAB">
        <w:t> </w:t>
      </w:r>
      <w:r w:rsidRPr="005D3147">
        <w:t>której funkcjonariusz pełni służbę, wskazanej</w:t>
      </w:r>
      <w:r w:rsidR="004F0AAB" w:rsidRPr="005D3147">
        <w:t xml:space="preserve"> w</w:t>
      </w:r>
      <w:r w:rsidR="004F0AAB">
        <w:t> </w:t>
      </w:r>
      <w:r w:rsidRPr="005D3147">
        <w:t xml:space="preserve">rozkazie personalnym albo decyzji personalnej. Wysokość stawki podstawowej oraz mnożników lokalizacyjnych </w:t>
      </w:r>
      <w:r w:rsidRPr="005D3147">
        <w:lastRenderedPageBreak/>
        <w:t>mających wpływ</w:t>
      </w:r>
      <w:r>
        <w:t xml:space="preserve"> </w:t>
      </w:r>
      <w:r w:rsidRPr="005D3147">
        <w:t>na wysokość świadczenia mieszkaniowego przysługującego funkcjonariuszom określi Minister Sprawiedliwości</w:t>
      </w:r>
      <w:r w:rsidR="00014277">
        <w:t>,</w:t>
      </w:r>
      <w:r w:rsidR="004F0AAB" w:rsidRPr="005D3147">
        <w:t xml:space="preserve"> w</w:t>
      </w:r>
      <w:r w:rsidR="004F0AAB">
        <w:t> </w:t>
      </w:r>
      <w:r w:rsidRPr="005D3147">
        <w:t>drodze rozporządzenia. Planuje się, ż</w:t>
      </w:r>
      <w:r w:rsidR="00014277">
        <w:t>e</w:t>
      </w:r>
      <w:r w:rsidRPr="005D3147">
        <w:t xml:space="preserve"> stawka podstawowa wyniesie 60</w:t>
      </w:r>
      <w:r w:rsidR="004F0AAB" w:rsidRPr="005D3147">
        <w:t>0</w:t>
      </w:r>
      <w:r w:rsidR="004F0AAB">
        <w:t> </w:t>
      </w:r>
      <w:r w:rsidRPr="005D3147">
        <w:t>zł,</w:t>
      </w:r>
      <w:r w:rsidR="004F0AAB" w:rsidRPr="005D3147">
        <w:t xml:space="preserve"> a</w:t>
      </w:r>
      <w:r w:rsidR="004F0AAB">
        <w:t> </w:t>
      </w:r>
      <w:r w:rsidRPr="005D3147">
        <w:t>mnożniki lokalizacyjne będą się kształtować na poziomie:</w:t>
      </w:r>
    </w:p>
    <w:p w14:paraId="7BB48E28" w14:textId="77777777" w:rsidR="004B6FA3" w:rsidRPr="005D3147" w:rsidRDefault="004B6FA3" w:rsidP="00944A63">
      <w:pPr>
        <w:pStyle w:val="NIEARTTEKSTtekstnieartykuowanynppodstprawnarozplubpreambua"/>
        <w:ind w:left="284" w:hanging="284"/>
      </w:pPr>
      <w:r>
        <w:t xml:space="preserve">1) </w:t>
      </w:r>
      <w:r w:rsidRPr="005D3147">
        <w:t>dla miasta stołecznego Warszawy – 3;</w:t>
      </w:r>
    </w:p>
    <w:p w14:paraId="58BE9389" w14:textId="3153515E" w:rsidR="004B6FA3" w:rsidRPr="005D3147" w:rsidRDefault="004B6FA3" w:rsidP="00944A63">
      <w:pPr>
        <w:pStyle w:val="NIEARTTEKSTtekstnieartykuowanynppodstprawnarozplubpreambua"/>
        <w:ind w:left="284" w:hanging="284"/>
      </w:pPr>
      <w:r>
        <w:t xml:space="preserve">2) </w:t>
      </w:r>
      <w:r w:rsidRPr="005D3147">
        <w:t>dla miast,</w:t>
      </w:r>
      <w:r w:rsidR="004F0AAB" w:rsidRPr="005D3147">
        <w:t xml:space="preserve"> w</w:t>
      </w:r>
      <w:r w:rsidR="004F0AAB">
        <w:t> </w:t>
      </w:r>
      <w:r w:rsidRPr="005D3147">
        <w:t>których znajdują się siedziby wojewodów lub marszałków województw</w:t>
      </w:r>
      <w:r>
        <w:t xml:space="preserve"> </w:t>
      </w:r>
      <w:r w:rsidRPr="005D3147">
        <w:t>– 2,5;</w:t>
      </w:r>
    </w:p>
    <w:p w14:paraId="222EC41D" w14:textId="38D180C0" w:rsidR="004B6FA3" w:rsidRPr="005D3147" w:rsidRDefault="004B6FA3" w:rsidP="00944A63">
      <w:pPr>
        <w:pStyle w:val="NIEARTTEKSTtekstnieartykuowanynppodstprawnarozplubpreambua"/>
        <w:ind w:left="284" w:hanging="284"/>
      </w:pPr>
      <w:r>
        <w:t xml:space="preserve">3) </w:t>
      </w:r>
      <w:r w:rsidRPr="005D3147">
        <w:t>dla miast na prawach powiatu oraz miast,</w:t>
      </w:r>
      <w:r w:rsidR="004F0AAB" w:rsidRPr="005D3147">
        <w:t xml:space="preserve"> w</w:t>
      </w:r>
      <w:r w:rsidR="004F0AAB">
        <w:t> </w:t>
      </w:r>
      <w:r w:rsidRPr="005D3147">
        <w:t>których znajdują się siedziby władz powiatów</w:t>
      </w:r>
      <w:r w:rsidR="00014277">
        <w:t> </w:t>
      </w:r>
      <w:r w:rsidRPr="005D3147">
        <w:t>–</w:t>
      </w:r>
      <w:r w:rsidR="00014277">
        <w:t> </w:t>
      </w:r>
      <w:r w:rsidRPr="005D3147">
        <w:t>2;</w:t>
      </w:r>
    </w:p>
    <w:p w14:paraId="7726621A" w14:textId="77777777" w:rsidR="004B6FA3" w:rsidRPr="005D3147" w:rsidRDefault="004B6FA3" w:rsidP="00944A63">
      <w:pPr>
        <w:pStyle w:val="NIEARTTEKSTtekstnieartykuowanynppodstprawnarozplubpreambua"/>
        <w:ind w:left="284" w:hanging="284"/>
      </w:pPr>
      <w:r>
        <w:t xml:space="preserve">4) </w:t>
      </w:r>
      <w:r w:rsidRPr="005D3147">
        <w:t>dla pozostałych miejscowości – 1,5.</w:t>
      </w:r>
    </w:p>
    <w:p w14:paraId="168E69EC" w14:textId="6259A5A6" w:rsidR="004B6FA3" w:rsidRPr="005D3147" w:rsidRDefault="004B6FA3" w:rsidP="004F2A7A">
      <w:pPr>
        <w:pStyle w:val="NIEARTTEKSTtekstnieartykuowanynppodstprawnarozplubpreambua"/>
        <w:ind w:firstLine="0"/>
      </w:pPr>
      <w:r w:rsidRPr="005D3147">
        <w:t>Stosownie do projektowanych przepisów świadczenie mieszkaniowe nie będzie wypłacane funkcjonariuszom za okres korzystania</w:t>
      </w:r>
      <w:r w:rsidR="004F0AAB" w:rsidRPr="005D3147">
        <w:t xml:space="preserve"> z</w:t>
      </w:r>
      <w:r w:rsidR="004F0AAB">
        <w:t> </w:t>
      </w:r>
      <w:r w:rsidRPr="005D3147">
        <w:t>urlopu bezpłatnego (z wyłączeniem urlopu wychowawczego), przerw</w:t>
      </w:r>
      <w:r w:rsidR="004F0AAB" w:rsidRPr="005D3147">
        <w:t xml:space="preserve"> w</w:t>
      </w:r>
      <w:r w:rsidR="004F0AAB">
        <w:t> </w:t>
      </w:r>
      <w:r w:rsidRPr="005D3147">
        <w:t>wykonywaniu obowiązków służbowych, za które funkcjonariusz nie zachował prawa do uposażenia, wymienionych</w:t>
      </w:r>
      <w:r w:rsidR="004F0AAB" w:rsidRPr="005D3147">
        <w:t xml:space="preserve"> w</w:t>
      </w:r>
      <w:r w:rsidR="004F0AAB">
        <w:t> art. </w:t>
      </w:r>
      <w:r w:rsidRPr="005D3147">
        <w:t>6</w:t>
      </w:r>
      <w:r w:rsidR="004F0AAB" w:rsidRPr="005D3147">
        <w:t>1</w:t>
      </w:r>
      <w:r w:rsidR="004F0AAB">
        <w:t> </w:t>
      </w:r>
      <w:r w:rsidRPr="005D3147">
        <w:t>ustawy</w:t>
      </w:r>
      <w:r w:rsidR="004F0AAB" w:rsidRPr="005D3147">
        <w:t xml:space="preserve"> z</w:t>
      </w:r>
      <w:r w:rsidR="004F0AAB">
        <w:t> </w:t>
      </w:r>
      <w:r w:rsidRPr="005D3147">
        <w:t xml:space="preserve">dnia </w:t>
      </w:r>
      <w:r w:rsidR="004F0AAB" w:rsidRPr="005D3147">
        <w:t>9</w:t>
      </w:r>
      <w:r w:rsidR="004F0AAB">
        <w:t> </w:t>
      </w:r>
      <w:r w:rsidRPr="005D3147">
        <w:t>kwietnia 201</w:t>
      </w:r>
      <w:r w:rsidR="004F0AAB" w:rsidRPr="005D3147">
        <w:t>0</w:t>
      </w:r>
      <w:r w:rsidR="004F0AAB">
        <w:t> </w:t>
      </w:r>
      <w:r w:rsidRPr="005D3147">
        <w:t>r.</w:t>
      </w:r>
      <w:r w:rsidR="004F0AAB" w:rsidRPr="005D3147">
        <w:t xml:space="preserve"> o</w:t>
      </w:r>
      <w:r w:rsidR="004F0AAB">
        <w:t> </w:t>
      </w:r>
      <w:r w:rsidRPr="005D3147">
        <w:t>Służbie Więziennej</w:t>
      </w:r>
      <w:r w:rsidR="000A46FE">
        <w:t xml:space="preserve"> </w:t>
      </w:r>
      <w:r w:rsidR="000A46FE" w:rsidRPr="005D3147">
        <w:t>(</w:t>
      </w:r>
      <w:r w:rsidR="000A46FE">
        <w:t>Dz. U.</w:t>
      </w:r>
      <w:r w:rsidR="000A46FE" w:rsidRPr="005D3147">
        <w:t xml:space="preserve"> z</w:t>
      </w:r>
      <w:r w:rsidR="000A46FE">
        <w:t> </w:t>
      </w:r>
      <w:r w:rsidR="000A46FE" w:rsidRPr="005D3147">
        <w:t>2024</w:t>
      </w:r>
      <w:r w:rsidR="000A46FE">
        <w:t> </w:t>
      </w:r>
      <w:r w:rsidR="000A46FE" w:rsidRPr="005D3147">
        <w:t>r.</w:t>
      </w:r>
      <w:r w:rsidR="000A46FE">
        <w:t xml:space="preserve"> poz. </w:t>
      </w:r>
      <w:r w:rsidR="000A46FE" w:rsidRPr="005D3147">
        <w:t>1869</w:t>
      </w:r>
      <w:r w:rsidR="000A46FE">
        <w:t xml:space="preserve">, z </w:t>
      </w:r>
      <w:proofErr w:type="spellStart"/>
      <w:r w:rsidR="000A46FE">
        <w:t>późn</w:t>
      </w:r>
      <w:proofErr w:type="spellEnd"/>
      <w:r w:rsidR="000A46FE">
        <w:t>. zm.)</w:t>
      </w:r>
      <w:r w:rsidRPr="005D3147">
        <w:t>, zawieszenia</w:t>
      </w:r>
      <w:r w:rsidR="004F0AAB" w:rsidRPr="005D3147">
        <w:t xml:space="preserve"> w</w:t>
      </w:r>
      <w:r w:rsidR="004F0AAB">
        <w:t> </w:t>
      </w:r>
      <w:r w:rsidRPr="005D3147">
        <w:t>czynnościach służbowych albo tymczasowego aresztowania oraz kursu przygotowawczego – proporcjonalnie do tych okresów.</w:t>
      </w:r>
    </w:p>
    <w:p w14:paraId="70823A8E" w14:textId="5165148E" w:rsidR="004B6FA3" w:rsidRPr="005D3147" w:rsidRDefault="004B6FA3" w:rsidP="007F28DC">
      <w:pPr>
        <w:pStyle w:val="NIEARTTEKSTtekstnieartykuowanynppodstprawnarozplubpreambua"/>
        <w:rPr>
          <w:rStyle w:val="Ppogrubienie"/>
        </w:rPr>
      </w:pPr>
      <w:r w:rsidRPr="006A5CBC">
        <w:rPr>
          <w:rStyle w:val="Ppogrubienie"/>
        </w:rPr>
        <w:t>2.</w:t>
      </w:r>
      <w:r>
        <w:rPr>
          <w:rStyle w:val="Ppogrubienie"/>
        </w:rPr>
        <w:t> </w:t>
      </w:r>
      <w:r w:rsidRPr="005D3147">
        <w:rPr>
          <w:rStyle w:val="Ppogrubienie"/>
        </w:rPr>
        <w:t>Rzeczywisty stan</w:t>
      </w:r>
      <w:r w:rsidR="004F0AAB" w:rsidRPr="005D3147">
        <w:rPr>
          <w:rStyle w:val="Ppogrubienie"/>
        </w:rPr>
        <w:t xml:space="preserve"> w</w:t>
      </w:r>
      <w:r w:rsidR="004F0AAB">
        <w:rPr>
          <w:rStyle w:val="Ppogrubienie"/>
        </w:rPr>
        <w:t> </w:t>
      </w:r>
      <w:r w:rsidRPr="005D3147">
        <w:rPr>
          <w:rStyle w:val="Ppogrubienie"/>
        </w:rPr>
        <w:t>dziedzinie, która ma być unormowana</w:t>
      </w:r>
    </w:p>
    <w:p w14:paraId="4F0D3FCA" w14:textId="58450D9B" w:rsidR="004B6FA3" w:rsidRPr="005D3147" w:rsidRDefault="004B6FA3" w:rsidP="004F2A7A">
      <w:pPr>
        <w:pStyle w:val="NIEARTTEKSTtekstnieartykuowanynppodstprawnarozplubpreambua"/>
        <w:ind w:firstLine="0"/>
      </w:pPr>
      <w:r w:rsidRPr="005D3147">
        <w:t>Na podstawie obowiązującej ustawy</w:t>
      </w:r>
      <w:r w:rsidR="004F0AAB" w:rsidRPr="005D3147">
        <w:t xml:space="preserve"> o</w:t>
      </w:r>
      <w:r w:rsidR="004F0AAB">
        <w:t> </w:t>
      </w:r>
      <w:r w:rsidRPr="005D3147">
        <w:t>Służbie Więziennej funkcjonariuszowi</w:t>
      </w:r>
      <w:r w:rsidR="004F0AAB" w:rsidRPr="005D3147">
        <w:t xml:space="preserve"> w</w:t>
      </w:r>
      <w:r w:rsidR="004F0AAB">
        <w:t> </w:t>
      </w:r>
      <w:r w:rsidRPr="005D3147">
        <w:t>służbie stałej przysługuje prawo do lokalu mieszkalnego</w:t>
      </w:r>
      <w:r w:rsidR="004F0AAB" w:rsidRPr="005D3147">
        <w:t xml:space="preserve"> w</w:t>
      </w:r>
      <w:r w:rsidR="004F0AAB">
        <w:t> </w:t>
      </w:r>
      <w:r w:rsidRPr="005D3147">
        <w:t>miejscowości,</w:t>
      </w:r>
      <w:r w:rsidR="004F0AAB" w:rsidRPr="005D3147">
        <w:t xml:space="preserve"> w</w:t>
      </w:r>
      <w:r w:rsidR="004F0AAB">
        <w:t> </w:t>
      </w:r>
      <w:r w:rsidRPr="005D3147">
        <w:t>której stale pełni służbę</w:t>
      </w:r>
      <w:r w:rsidR="0076026B">
        <w:t>,</w:t>
      </w:r>
      <w:r w:rsidRPr="005D3147">
        <w:t xml:space="preserve"> lub</w:t>
      </w:r>
      <w:r w:rsidR="004F0AAB" w:rsidRPr="005D3147">
        <w:t xml:space="preserve"> w</w:t>
      </w:r>
      <w:r w:rsidR="004F0AAB">
        <w:t> </w:t>
      </w:r>
      <w:r w:rsidRPr="005D3147">
        <w:t>miejscowości pobliskiej. Natomiast funkcjonariusz</w:t>
      </w:r>
      <w:r w:rsidR="004F0AAB" w:rsidRPr="005D3147">
        <w:t xml:space="preserve"> w</w:t>
      </w:r>
      <w:r w:rsidR="004F0AAB">
        <w:t> </w:t>
      </w:r>
      <w:r w:rsidRPr="005D3147">
        <w:t>służbie przygotowawczej może otrzymać kwaterę tymczasową. Prawo do lokalu mieszkalnego realizuje się przez przydział lokalu albo przyznanie pomocy finansowej na uzyskanie lokalu mieszkalnego. Funkcjonariuszowi</w:t>
      </w:r>
      <w:r w:rsidR="004F0AAB" w:rsidRPr="005D3147">
        <w:t xml:space="preserve"> w</w:t>
      </w:r>
      <w:r w:rsidR="004F0AAB">
        <w:t> </w:t>
      </w:r>
      <w:r w:rsidRPr="005D3147">
        <w:t>służbie stałej przydziela się decyzją administracyjną lokal mieszkalny, uwzględniając następujące okoliczności: brak lokalu mieszkalnego</w:t>
      </w:r>
      <w:r w:rsidR="004F0AAB" w:rsidRPr="005D3147">
        <w:t xml:space="preserve"> w</w:t>
      </w:r>
      <w:r w:rsidR="004F0AAB">
        <w:t> </w:t>
      </w:r>
      <w:r w:rsidRPr="005D3147">
        <w:t>miejscowości,</w:t>
      </w:r>
      <w:r w:rsidR="004F0AAB" w:rsidRPr="005D3147">
        <w:t xml:space="preserve"> w</w:t>
      </w:r>
      <w:r w:rsidR="004F0AAB">
        <w:t> </w:t>
      </w:r>
      <w:r w:rsidRPr="005D3147">
        <w:t>której stale pełni służbę lub</w:t>
      </w:r>
      <w:r w:rsidR="004F0AAB" w:rsidRPr="005D3147">
        <w:t xml:space="preserve"> w</w:t>
      </w:r>
      <w:r w:rsidR="004F0AAB">
        <w:t> </w:t>
      </w:r>
      <w:r w:rsidRPr="005D3147">
        <w:t>miejscowości pobliskiej, przydatność do służby, kwalifikacje zawodowe oraz staż służby</w:t>
      </w:r>
      <w:r w:rsidR="004F0AAB" w:rsidRPr="005D3147">
        <w:t xml:space="preserve"> w</w:t>
      </w:r>
      <w:r w:rsidR="004F0AAB">
        <w:t> </w:t>
      </w:r>
      <w:r w:rsidRPr="005D3147">
        <w:t>Służbie Więziennej, przeniesienie</w:t>
      </w:r>
      <w:r w:rsidR="004F0AAB" w:rsidRPr="005D3147">
        <w:t xml:space="preserve"> z</w:t>
      </w:r>
      <w:r w:rsidR="004F0AAB">
        <w:t> </w:t>
      </w:r>
      <w:r w:rsidRPr="005D3147">
        <w:t>urzędu do pełnienia służby</w:t>
      </w:r>
      <w:r w:rsidR="004F0AAB" w:rsidRPr="005D3147">
        <w:t xml:space="preserve"> w</w:t>
      </w:r>
      <w:r w:rsidR="004F0AAB">
        <w:t> </w:t>
      </w:r>
      <w:r w:rsidRPr="005D3147">
        <w:t>innej miejscowości, niebędącej miejscowością pobliską, zajmowanie kwatery tymczasowej</w:t>
      </w:r>
      <w:r w:rsidR="004F0AAB" w:rsidRPr="005D3147">
        <w:t xml:space="preserve"> w</w:t>
      </w:r>
      <w:r w:rsidR="004F0AAB">
        <w:t> </w:t>
      </w:r>
      <w:r w:rsidRPr="005D3147">
        <w:t>budynku jednostki organizacyjnej przeznaczonym na cele służbowe lub znajdującym się na terenie zamkniętym. Lokalu mieszkalnego na podstawie decyzji administracyjnej nie przydziela się funkcjonariuszowi</w:t>
      </w:r>
      <w:r w:rsidR="004F0AAB" w:rsidRPr="005D3147">
        <w:t xml:space="preserve"> w</w:t>
      </w:r>
      <w:r w:rsidR="004F0AAB">
        <w:t> </w:t>
      </w:r>
      <w:r w:rsidRPr="005D3147">
        <w:t>razie otrzymania pomocy finansowej, posiadającemu</w:t>
      </w:r>
      <w:r w:rsidR="004F0AAB" w:rsidRPr="005D3147">
        <w:t xml:space="preserve"> w</w:t>
      </w:r>
      <w:r w:rsidR="004F0AAB">
        <w:t> </w:t>
      </w:r>
      <w:r w:rsidRPr="005D3147">
        <w:t>miejscowości,</w:t>
      </w:r>
      <w:r w:rsidR="004F0AAB" w:rsidRPr="005D3147">
        <w:t xml:space="preserve"> w</w:t>
      </w:r>
      <w:r w:rsidR="004F0AAB">
        <w:t> </w:t>
      </w:r>
      <w:r w:rsidRPr="005D3147">
        <w:t>której pełni służbę lub</w:t>
      </w:r>
      <w:r w:rsidR="004F0AAB" w:rsidRPr="005D3147">
        <w:t xml:space="preserve"> w</w:t>
      </w:r>
      <w:r w:rsidR="004F0AAB">
        <w:t> </w:t>
      </w:r>
      <w:r w:rsidRPr="005D3147">
        <w:t>miejscowości pobliskiej lokal mieszkalny</w:t>
      </w:r>
      <w:r w:rsidR="004F0AAB" w:rsidRPr="005D3147">
        <w:t xml:space="preserve"> w</w:t>
      </w:r>
      <w:r w:rsidR="004F0AAB">
        <w:t> </w:t>
      </w:r>
      <w:r w:rsidRPr="005D3147">
        <w:t>spółdzielni mieszkaniowej albo dom jednorodzinny lub dom mieszkalno</w:t>
      </w:r>
      <w:r w:rsidR="0076026B">
        <w:t>-</w:t>
      </w:r>
      <w:r w:rsidRPr="005D3147">
        <w:t xml:space="preserve">pensjonatowy albo </w:t>
      </w:r>
      <w:r w:rsidRPr="005D3147">
        <w:lastRenderedPageBreak/>
        <w:t>lokal mieszkalny stanowiący odrębną nieruchomość, odpowiadający co najmniej przysługującej mu powierzchni mieszkalnej, którego małżonek posiada lokal mieszkalny lub dom określony powyżej,</w:t>
      </w:r>
      <w:r w:rsidR="004F0AAB" w:rsidRPr="005D3147">
        <w:t xml:space="preserve"> w</w:t>
      </w:r>
      <w:r w:rsidR="004F0AAB">
        <w:t> </w:t>
      </w:r>
      <w:r w:rsidRPr="005D3147">
        <w:t>razie zbycia przez niego lub jego małżonka lokalu mieszkalnego lub domu,</w:t>
      </w:r>
      <w:r w:rsidR="004F0AAB" w:rsidRPr="005D3147">
        <w:t xml:space="preserve"> o</w:t>
      </w:r>
      <w:r w:rsidR="004F0AAB">
        <w:t> </w:t>
      </w:r>
      <w:r w:rsidRPr="005D3147">
        <w:t>którym mowa powyżej.</w:t>
      </w:r>
    </w:p>
    <w:p w14:paraId="4A54F8EE" w14:textId="28B0A02F" w:rsidR="004B6FA3" w:rsidRPr="005D3147" w:rsidRDefault="004B6FA3" w:rsidP="00944A63">
      <w:pPr>
        <w:pStyle w:val="NIEARTTEKSTtekstnieartykuowanynppodstprawnarozplubpreambua"/>
        <w:ind w:firstLine="0"/>
      </w:pPr>
      <w:r w:rsidRPr="005D3147">
        <w:t>Funkcjonariuszowi przeniesionemu do służby</w:t>
      </w:r>
      <w:r w:rsidR="004F0AAB" w:rsidRPr="005D3147">
        <w:t xml:space="preserve"> w</w:t>
      </w:r>
      <w:r w:rsidR="004F0AAB">
        <w:t> </w:t>
      </w:r>
      <w:r w:rsidRPr="005D3147">
        <w:t>innej miejscowości, który</w:t>
      </w:r>
      <w:r w:rsidR="004F0AAB" w:rsidRPr="005D3147">
        <w:t xml:space="preserve"> w</w:t>
      </w:r>
      <w:r w:rsidR="004F0AAB">
        <w:t> </w:t>
      </w:r>
      <w:r w:rsidRPr="005D3147">
        <w:t>poprzednim miejscu pełnienia służby zajmuje przydzielony mu decyzją administracyjną lokal mieszkalny, może być przydzielony lokal mieszkalny na podstawie decyzji administracyjnej</w:t>
      </w:r>
      <w:r w:rsidR="004F0AAB" w:rsidRPr="005D3147">
        <w:t xml:space="preserve"> w</w:t>
      </w:r>
      <w:r w:rsidR="004F0AAB">
        <w:t> </w:t>
      </w:r>
      <w:r w:rsidRPr="005D3147">
        <w:t>nowym miejscu pełnienia służby, jeżeli zwolni zajmowany lokal mieszkalny</w:t>
      </w:r>
      <w:r w:rsidR="004F0AAB" w:rsidRPr="005D3147">
        <w:t xml:space="preserve"> w</w:t>
      </w:r>
      <w:r w:rsidR="004F0AAB">
        <w:t> </w:t>
      </w:r>
      <w:r w:rsidRPr="005D3147">
        <w:t>dotychczasowej miejscowości pełnienia służby albo zwróci przyznaną mu pomoc finansową. Funkcjonariusz przeniesiony do pełnienia służby</w:t>
      </w:r>
      <w:r w:rsidR="004F0AAB" w:rsidRPr="005D3147">
        <w:t xml:space="preserve"> w</w:t>
      </w:r>
      <w:r w:rsidR="004F0AAB">
        <w:t> </w:t>
      </w:r>
      <w:r w:rsidRPr="005D3147">
        <w:t>innej miejscowości, który nie zwolnił lokalu mieszkalnego, oraz funkcjonariusz, który nie zwrócił pomocy finansowej, może otrzymać</w:t>
      </w:r>
      <w:r w:rsidR="004F0AAB" w:rsidRPr="005D3147">
        <w:t xml:space="preserve"> w</w:t>
      </w:r>
      <w:r w:rsidR="004F0AAB">
        <w:t> </w:t>
      </w:r>
      <w:r w:rsidRPr="005D3147">
        <w:t>nowym miejscu pełnienia służby kwaterę tymczasową. Funkcjonariusz delegowany do czasowego pełnienia służby</w:t>
      </w:r>
      <w:r w:rsidR="004F0AAB" w:rsidRPr="005D3147">
        <w:t xml:space="preserve"> w</w:t>
      </w:r>
      <w:r w:rsidR="004F0AAB">
        <w:t> </w:t>
      </w:r>
      <w:r w:rsidRPr="005D3147">
        <w:t>innej miejscowości otrzymuje zakwaterowanie.</w:t>
      </w:r>
    </w:p>
    <w:p w14:paraId="38DEA66B" w14:textId="19F905C2" w:rsidR="004B6FA3" w:rsidRPr="005D3147" w:rsidRDefault="004B6FA3" w:rsidP="00944A63">
      <w:pPr>
        <w:pStyle w:val="NIEARTTEKSTtekstnieartykuowanynppodstprawnarozplubpreambua"/>
        <w:ind w:firstLine="0"/>
      </w:pPr>
      <w:r w:rsidRPr="005D3147">
        <w:t>Funkcjonariuszowi</w:t>
      </w:r>
      <w:r w:rsidR="004F0AAB" w:rsidRPr="005D3147">
        <w:t xml:space="preserve"> w</w:t>
      </w:r>
      <w:r w:rsidR="004F0AAB">
        <w:t> </w:t>
      </w:r>
      <w:r w:rsidRPr="005D3147">
        <w:t>służbie stałej, który spełnia warunki do przydziału lokalu mieszkalnego,</w:t>
      </w:r>
      <w:r w:rsidR="004F0AAB" w:rsidRPr="005D3147">
        <w:t xml:space="preserve"> a</w:t>
      </w:r>
      <w:r w:rsidR="004F0AAB">
        <w:t> </w:t>
      </w:r>
      <w:r w:rsidRPr="005D3147">
        <w:t>który lokalu nie otrzymał na podstawie decyzji administracyjnej</w:t>
      </w:r>
      <w:r w:rsidR="004F0AAB" w:rsidRPr="005D3147">
        <w:t xml:space="preserve"> o</w:t>
      </w:r>
      <w:r w:rsidR="004F0AAB">
        <w:t> </w:t>
      </w:r>
      <w:r w:rsidRPr="005D3147">
        <w:t>przydziale, przysługuje pomoc finansowa na uzyskanie lokalu mieszkalnego</w:t>
      </w:r>
      <w:r w:rsidR="004F0AAB" w:rsidRPr="005D3147">
        <w:t xml:space="preserve"> w</w:t>
      </w:r>
      <w:r w:rsidR="004F0AAB">
        <w:t> </w:t>
      </w:r>
      <w:r w:rsidRPr="005D3147">
        <w:t>spółdzielni mieszkaniowej albo domu jednorodzinnego lub lokalu mieszkalnego stanowiącego odrębną nieruchomość, położonych</w:t>
      </w:r>
      <w:r w:rsidR="004F0AAB" w:rsidRPr="005D3147">
        <w:t xml:space="preserve"> w</w:t>
      </w:r>
      <w:r w:rsidR="004F0AAB">
        <w:t> </w:t>
      </w:r>
      <w:r w:rsidRPr="005D3147">
        <w:t>miejscowości pełnienia służby lub miejscowości pobliskiej.</w:t>
      </w:r>
      <w:r w:rsidR="004F0AAB" w:rsidRPr="005D3147">
        <w:t xml:space="preserve"> W</w:t>
      </w:r>
      <w:r w:rsidR="004F0AAB">
        <w:t> </w:t>
      </w:r>
      <w:r w:rsidRPr="005D3147">
        <w:t>razie zbiegu uprawnień do pomocy finansowej</w:t>
      </w:r>
      <w:r w:rsidR="004F0AAB" w:rsidRPr="005D3147">
        <w:t xml:space="preserve"> z</w:t>
      </w:r>
      <w:r w:rsidR="004F0AAB">
        <w:t> </w:t>
      </w:r>
      <w:r w:rsidRPr="005D3147">
        <w:t>tytułu służby obojga małżonków świadczenie to przysługuje tylko jednemu</w:t>
      </w:r>
      <w:r w:rsidR="004F0AAB" w:rsidRPr="005D3147">
        <w:t xml:space="preserve"> z</w:t>
      </w:r>
      <w:r w:rsidR="004F0AAB">
        <w:t> </w:t>
      </w:r>
      <w:r w:rsidRPr="005D3147">
        <w:t>nich. Pomoc finansową przyznaje się funkcjonariuszowi</w:t>
      </w:r>
      <w:r w:rsidR="004F0AAB" w:rsidRPr="005D3147">
        <w:t xml:space="preserve"> w</w:t>
      </w:r>
      <w:r w:rsidR="004F0AAB">
        <w:t> </w:t>
      </w:r>
      <w:r w:rsidRPr="005D3147">
        <w:t>wysokości 2</w:t>
      </w:r>
      <w:r w:rsidR="004F0AAB" w:rsidRPr="005D3147">
        <w:t>5</w:t>
      </w:r>
      <w:r w:rsidR="004F0AAB">
        <w:t> </w:t>
      </w:r>
      <w:r w:rsidRPr="005D3147">
        <w:t>% wartości lokalu mieszkalnego</w:t>
      </w:r>
      <w:r w:rsidR="004F0AAB" w:rsidRPr="005D3147">
        <w:t xml:space="preserve"> o</w:t>
      </w:r>
      <w:r w:rsidR="004F0AAB">
        <w:t> </w:t>
      </w:r>
      <w:r w:rsidRPr="005D3147">
        <w:t>powierzchni użytkowej 5</w:t>
      </w:r>
      <w:r w:rsidR="004F0AAB" w:rsidRPr="005D3147">
        <w:t>0</w:t>
      </w:r>
      <w:r w:rsidR="004F0AAB">
        <w:t> </w:t>
      </w:r>
      <w:r w:rsidRPr="005D3147">
        <w:t>m</w:t>
      </w:r>
      <w:r w:rsidRPr="00944A63">
        <w:rPr>
          <w:rStyle w:val="IGindeksgrny"/>
        </w:rPr>
        <w:t>2</w:t>
      </w:r>
      <w:r w:rsidRPr="005D3147">
        <w:t>. Wartość lokalu mieszkalnego, na podstawie której oblicza się wysokość pomocy finansowej, stanowi iloczyn 5</w:t>
      </w:r>
      <w:r w:rsidR="004F0AAB" w:rsidRPr="005D3147">
        <w:t>0</w:t>
      </w:r>
      <w:r w:rsidR="004F0AAB">
        <w:t> </w:t>
      </w:r>
      <w:r w:rsidRPr="005D3147">
        <w:t>m</w:t>
      </w:r>
      <w:r w:rsidR="004F0AAB" w:rsidRPr="00944A63">
        <w:rPr>
          <w:rStyle w:val="IGindeksgrny"/>
        </w:rPr>
        <w:t>2</w:t>
      </w:r>
      <w:r w:rsidR="004F0AAB">
        <w:t> </w:t>
      </w:r>
      <w:r w:rsidRPr="005D3147">
        <w:t>powierzchni użytkowej lokalu mieszkalnego</w:t>
      </w:r>
      <w:r w:rsidR="004F0AAB" w:rsidRPr="005D3147">
        <w:t xml:space="preserve"> i</w:t>
      </w:r>
      <w:r w:rsidR="004F0AAB">
        <w:t> </w:t>
      </w:r>
      <w:r w:rsidRPr="005D3147">
        <w:t>ceny metra kwadratowego powierzchni użytkowej budynku mieszkalnego, publikowanej przez Prezesa Głównego Urzędu Statystycznego, służącej wyliczeniu premii gwarancyjnej od wkładów oszczędnościowych na budownictwo mieszkaniowe dla posiadaczy oszczędnościowych książeczek mieszkaniowych. Pomoc finansowa podlega zwrotowi</w:t>
      </w:r>
      <w:r w:rsidR="004F0AAB" w:rsidRPr="005D3147">
        <w:t xml:space="preserve"> w</w:t>
      </w:r>
      <w:r w:rsidR="004F0AAB">
        <w:t> </w:t>
      </w:r>
      <w:r w:rsidRPr="005D3147">
        <w:t>przypadku zwolnienia funkcjonariusza ze służby stałej przed upływem 1</w:t>
      </w:r>
      <w:r w:rsidR="004F0AAB" w:rsidRPr="005D3147">
        <w:t>5</w:t>
      </w:r>
      <w:r w:rsidR="004F0AAB">
        <w:t> </w:t>
      </w:r>
      <w:r w:rsidRPr="005D3147">
        <w:t>lat służby</w:t>
      </w:r>
      <w:r w:rsidR="004F0AAB" w:rsidRPr="005D3147">
        <w:t xml:space="preserve"> w</w:t>
      </w:r>
      <w:r w:rsidR="004F0AAB">
        <w:t> </w:t>
      </w:r>
      <w:r w:rsidRPr="005D3147">
        <w:t>Służbie Więziennej,</w:t>
      </w:r>
      <w:r w:rsidR="004F0AAB" w:rsidRPr="005D3147">
        <w:t xml:space="preserve"> z</w:t>
      </w:r>
      <w:r w:rsidR="004F0AAB">
        <w:t> </w:t>
      </w:r>
      <w:r w:rsidRPr="005D3147">
        <w:t>wyjątkiem funkcjonariusza, który przed upływem tego okresu nabył prawo do renty inwalidzkiej Służby Więziennej. Do ustalenia kwoty pomocy finansowej podlegającej zwrotowi przyjmuje się kwotę przyznanego świadczenia waloryzowanego corocznie</w:t>
      </w:r>
      <w:r w:rsidR="004F0AAB" w:rsidRPr="005D3147">
        <w:t xml:space="preserve"> o</w:t>
      </w:r>
      <w:r w:rsidR="004F0AAB">
        <w:t> </w:t>
      </w:r>
      <w:r w:rsidRPr="005D3147">
        <w:t>średnioroczny wskaźnik wzrostu cen towarów</w:t>
      </w:r>
      <w:r w:rsidR="004F0AAB" w:rsidRPr="005D3147">
        <w:t xml:space="preserve"> i</w:t>
      </w:r>
      <w:r w:rsidR="004F0AAB">
        <w:t> </w:t>
      </w:r>
      <w:r w:rsidRPr="005D3147">
        <w:t>usług konsumpcyjnych, ustalony</w:t>
      </w:r>
      <w:r w:rsidR="004F0AAB" w:rsidRPr="005D3147">
        <w:t xml:space="preserve"> w</w:t>
      </w:r>
      <w:r w:rsidR="004F0AAB">
        <w:t> </w:t>
      </w:r>
      <w:r w:rsidRPr="005D3147">
        <w:t>ustawie budżetowej,</w:t>
      </w:r>
      <w:r w:rsidR="004F0AAB" w:rsidRPr="005D3147">
        <w:t xml:space="preserve"> w</w:t>
      </w:r>
      <w:r w:rsidR="004F0AAB">
        <w:t> </w:t>
      </w:r>
      <w:r w:rsidRPr="005D3147">
        <w:t xml:space="preserve">przypadku gdy obowiązek zwrotu </w:t>
      </w:r>
      <w:r w:rsidRPr="005D3147">
        <w:lastRenderedPageBreak/>
        <w:t>powstał</w:t>
      </w:r>
      <w:r w:rsidR="004F0AAB" w:rsidRPr="005D3147">
        <w:t xml:space="preserve"> w</w:t>
      </w:r>
      <w:r w:rsidR="004F0AAB">
        <w:t> </w:t>
      </w:r>
      <w:r w:rsidRPr="005D3147">
        <w:t>latach następujących po roku przyznania pomocy finansowej. Na pisemny wniosek funkcjonariusza zwrot pomocy finansowej może nastąpić</w:t>
      </w:r>
      <w:r w:rsidR="004F0AAB" w:rsidRPr="005D3147">
        <w:t xml:space="preserve"> w</w:t>
      </w:r>
      <w:r w:rsidR="004F0AAB">
        <w:t> </w:t>
      </w:r>
      <w:r w:rsidRPr="005D3147">
        <w:t>ratach.</w:t>
      </w:r>
    </w:p>
    <w:p w14:paraId="50A3162F" w14:textId="015E9A67" w:rsidR="004B6FA3" w:rsidRPr="005D3147" w:rsidRDefault="004B6FA3" w:rsidP="00944A63">
      <w:pPr>
        <w:pStyle w:val="NIEARTTEKSTtekstnieartykuowanynppodstprawnarozplubpreambua"/>
        <w:ind w:firstLine="0"/>
      </w:pPr>
      <w:r w:rsidRPr="005D3147">
        <w:t>W myśl obowiązujących przepisów funkcjonariuszowi</w:t>
      </w:r>
      <w:r w:rsidR="004F0AAB" w:rsidRPr="005D3147">
        <w:t xml:space="preserve"> w</w:t>
      </w:r>
      <w:r w:rsidR="004F0AAB">
        <w:t> </w:t>
      </w:r>
      <w:r w:rsidRPr="005D3147">
        <w:t>służbie stałej przysługuje równoważnik pieniężny</w:t>
      </w:r>
      <w:r w:rsidR="004F0AAB" w:rsidRPr="005D3147">
        <w:t xml:space="preserve"> z</w:t>
      </w:r>
      <w:r w:rsidR="004F0AAB">
        <w:t> </w:t>
      </w:r>
      <w:r w:rsidRPr="005D3147">
        <w:t>tytułu braku mieszkania, jeżeli on sam lub jego małżonek nie posiadają</w:t>
      </w:r>
      <w:r w:rsidR="004F0AAB" w:rsidRPr="005D3147">
        <w:t xml:space="preserve"> w</w:t>
      </w:r>
      <w:r w:rsidR="004F0AAB">
        <w:t> </w:t>
      </w:r>
      <w:r w:rsidRPr="005D3147">
        <w:t>miejscowości pełnienia służby lub miejscowości pobliskiej tytułu prawnego do lokalu mieszkalnego lub domu oraz gdy funkcjonariuszowi lub jego małżonkowi nie przyznano pomocy finansowej. Wysokość równoważnika pieniężnego</w:t>
      </w:r>
      <w:r w:rsidR="004F0AAB" w:rsidRPr="005D3147">
        <w:t xml:space="preserve"> w</w:t>
      </w:r>
      <w:r w:rsidR="004F0AAB">
        <w:t> </w:t>
      </w:r>
      <w:r w:rsidRPr="005D3147">
        <w:t>202</w:t>
      </w:r>
      <w:r w:rsidR="004F0AAB" w:rsidRPr="005D3147">
        <w:t>5</w:t>
      </w:r>
      <w:r w:rsidR="004F0AAB">
        <w:t> </w:t>
      </w:r>
      <w:r w:rsidRPr="005D3147">
        <w:t>r</w:t>
      </w:r>
      <w:r w:rsidR="00FC7F40">
        <w:t>.</w:t>
      </w:r>
      <w:r w:rsidRPr="005D3147">
        <w:t xml:space="preserve"> wynosi 13,4</w:t>
      </w:r>
      <w:r w:rsidR="004F0AAB" w:rsidRPr="005D3147">
        <w:t>7</w:t>
      </w:r>
      <w:r w:rsidR="004F0AAB">
        <w:t> </w:t>
      </w:r>
      <w:r w:rsidRPr="005D3147">
        <w:t>zł dziennie.</w:t>
      </w:r>
    </w:p>
    <w:p w14:paraId="1B96F593" w14:textId="77777777" w:rsidR="004B6FA3" w:rsidRPr="005D3147" w:rsidRDefault="004B6FA3" w:rsidP="00944A63">
      <w:pPr>
        <w:pStyle w:val="NIEARTTEKSTtekstnieartykuowanynppodstprawnarozplubpreambua"/>
        <w:ind w:firstLine="0"/>
      </w:pPr>
      <w:r w:rsidRPr="005D3147">
        <w:t>Funkcjonariuszowi przysługuje corocznie równoważnik pieniężny za remont lokalu mieszkalnego lub domu zajmowanych na podstawie przysługującego mu lub jego małżonkowi tytułu prawnego.</w:t>
      </w:r>
    </w:p>
    <w:p w14:paraId="0957BC7B" w14:textId="35C74332" w:rsidR="004B6FA3" w:rsidRPr="005D3147" w:rsidRDefault="004B6FA3" w:rsidP="004B3825">
      <w:pPr>
        <w:pStyle w:val="NIEARTTEKSTtekstnieartykuowanynppodstprawnarozplubpreambua"/>
        <w:ind w:firstLine="0"/>
      </w:pPr>
      <w:r w:rsidRPr="005D3147">
        <w:t>W przypadku funkcjonariuszy będących małżonkami uprawnionymi do równoważnika pieniężnego za remont albo do równoważnika</w:t>
      </w:r>
      <w:r w:rsidR="004F0AAB" w:rsidRPr="005D3147">
        <w:t xml:space="preserve"> z</w:t>
      </w:r>
      <w:r w:rsidR="004F0AAB">
        <w:t> </w:t>
      </w:r>
      <w:r w:rsidRPr="005D3147">
        <w:t>tytułu braku mieszkania, świadczenie to przysługuje tylko jednemu</w:t>
      </w:r>
      <w:r w:rsidR="004F0AAB" w:rsidRPr="005D3147">
        <w:t xml:space="preserve"> z</w:t>
      </w:r>
      <w:r w:rsidR="004F0AAB">
        <w:t> </w:t>
      </w:r>
      <w:r w:rsidRPr="005D3147">
        <w:t>nich; nie dotyczy to funkcjonariuszy przeniesionych</w:t>
      </w:r>
      <w:r w:rsidR="004F0AAB" w:rsidRPr="005D3147">
        <w:t xml:space="preserve"> z</w:t>
      </w:r>
      <w:r w:rsidR="004F0AAB">
        <w:t> </w:t>
      </w:r>
      <w:r w:rsidRPr="005D3147">
        <w:t>urzędu do pełnienia służby</w:t>
      </w:r>
      <w:r w:rsidR="004F0AAB" w:rsidRPr="005D3147">
        <w:t xml:space="preserve"> w</w:t>
      </w:r>
      <w:r w:rsidR="004F0AAB">
        <w:t> </w:t>
      </w:r>
      <w:r w:rsidRPr="005D3147">
        <w:t>innej miejscowości niebędącej miejscowością pobliską. Równoważnik pieniężny za remont nie przysługuje</w:t>
      </w:r>
      <w:r w:rsidR="004F0AAB" w:rsidRPr="005D3147">
        <w:t xml:space="preserve"> w</w:t>
      </w:r>
      <w:r w:rsidR="004F0AAB">
        <w:t> </w:t>
      </w:r>
      <w:r w:rsidRPr="005D3147">
        <w:t>razie zajmowania części lokalu mieszkalnego lub domu. Wysokość równoważnika pieniężnego za remont</w:t>
      </w:r>
      <w:r w:rsidR="004F0AAB" w:rsidRPr="005D3147">
        <w:t xml:space="preserve"> w</w:t>
      </w:r>
      <w:r w:rsidR="004F0AAB">
        <w:t> </w:t>
      </w:r>
      <w:r w:rsidRPr="005D3147">
        <w:t>202</w:t>
      </w:r>
      <w:r w:rsidR="004F0AAB" w:rsidRPr="005D3147">
        <w:t>5</w:t>
      </w:r>
      <w:r w:rsidR="004F0AAB">
        <w:t> </w:t>
      </w:r>
      <w:r w:rsidRPr="005D3147">
        <w:t>r</w:t>
      </w:r>
      <w:r w:rsidR="00FC7F40">
        <w:t>.</w:t>
      </w:r>
      <w:r w:rsidRPr="005D3147">
        <w:t xml:space="preserve"> wynosi 572,0</w:t>
      </w:r>
      <w:r w:rsidR="004F0AAB" w:rsidRPr="005D3147">
        <w:t>9</w:t>
      </w:r>
      <w:r w:rsidR="004F0AAB">
        <w:t> </w:t>
      </w:r>
      <w:r w:rsidRPr="005D3147">
        <w:t>zł.</w:t>
      </w:r>
    </w:p>
    <w:p w14:paraId="05E67761" w14:textId="1693C29A" w:rsidR="004B6FA3" w:rsidRPr="005D3147" w:rsidRDefault="004B6FA3" w:rsidP="00944A63">
      <w:pPr>
        <w:pStyle w:val="NIEARTTEKSTtekstnieartykuowanynppodstprawnarozplubpreambua"/>
        <w:ind w:left="709" w:hanging="142"/>
        <w:rPr>
          <w:rStyle w:val="Ppogrubienie"/>
        </w:rPr>
      </w:pPr>
      <w:r w:rsidRPr="00807A0C">
        <w:rPr>
          <w:rStyle w:val="Ppogrubienie"/>
        </w:rPr>
        <w:t>3.</w:t>
      </w:r>
      <w:r>
        <w:rPr>
          <w:rStyle w:val="Ppogrubienie"/>
        </w:rPr>
        <w:t> </w:t>
      </w:r>
      <w:r w:rsidRPr="005D3147">
        <w:rPr>
          <w:rStyle w:val="Ppogrubienie"/>
        </w:rPr>
        <w:t>Różnice między dotychczasowym</w:t>
      </w:r>
      <w:r w:rsidR="004F0AAB" w:rsidRPr="005D3147">
        <w:rPr>
          <w:rStyle w:val="Ppogrubienie"/>
        </w:rPr>
        <w:t xml:space="preserve"> a</w:t>
      </w:r>
      <w:r w:rsidR="004F0AAB">
        <w:rPr>
          <w:rStyle w:val="Ppogrubienie"/>
        </w:rPr>
        <w:t> </w:t>
      </w:r>
      <w:r w:rsidRPr="005D3147">
        <w:rPr>
          <w:rStyle w:val="Ppogrubienie"/>
        </w:rPr>
        <w:t>projektowanym stanem prawnym (skutki prawne wejścia</w:t>
      </w:r>
      <w:r w:rsidR="004F0AAB" w:rsidRPr="005D3147">
        <w:rPr>
          <w:rStyle w:val="Ppogrubienie"/>
        </w:rPr>
        <w:t xml:space="preserve"> w</w:t>
      </w:r>
      <w:r w:rsidR="004F0AAB">
        <w:rPr>
          <w:rStyle w:val="Ppogrubienie"/>
        </w:rPr>
        <w:t> </w:t>
      </w:r>
      <w:r w:rsidRPr="005D3147">
        <w:rPr>
          <w:rStyle w:val="Ppogrubienie"/>
        </w:rPr>
        <w:t>życie projektowanych zmian)</w:t>
      </w:r>
    </w:p>
    <w:p w14:paraId="757E7CA8" w14:textId="3869A710" w:rsidR="004B6FA3" w:rsidRDefault="004B6FA3" w:rsidP="004B3825">
      <w:pPr>
        <w:pStyle w:val="NIEARTTEKSTtekstnieartykuowanynppodstprawnarozplubpreambua"/>
        <w:ind w:firstLine="0"/>
      </w:pPr>
      <w:r w:rsidRPr="005D3147">
        <w:t>Projektowana ustawa wprowadza istotne różnice</w:t>
      </w:r>
      <w:r w:rsidR="004F0AAB" w:rsidRPr="005D3147">
        <w:t xml:space="preserve"> w</w:t>
      </w:r>
      <w:r w:rsidR="004F0AAB">
        <w:t> </w:t>
      </w:r>
      <w:r w:rsidRPr="005D3147">
        <w:t>stosunku do dotychczasowego stanu prawnego: likwiduje dotychczasowe równoważniki pieniężne</w:t>
      </w:r>
      <w:r w:rsidR="004F0AAB" w:rsidRPr="005D3147">
        <w:t xml:space="preserve"> z</w:t>
      </w:r>
      <w:r w:rsidR="004F0AAB">
        <w:t> </w:t>
      </w:r>
      <w:r w:rsidRPr="005D3147">
        <w:t>tytułu braku mieszkania oraz za remont zajmowanych lokali mieszkalnych oraz pomoc finansową na uzyskanie lokalu mieszkalnego,</w:t>
      </w:r>
      <w:r w:rsidR="004F0AAB" w:rsidRPr="005D3147">
        <w:t xml:space="preserve"> w</w:t>
      </w:r>
      <w:r w:rsidR="004F0AAB">
        <w:t> </w:t>
      </w:r>
      <w:r w:rsidRPr="005D3147">
        <w:t>to miejsce wprowadza nowe świadczenie mieszkaniowe. Kluczową różnicą jest powszechność świadczenia mieszkaniowego, które</w:t>
      </w:r>
      <w:r w:rsidR="004F0AAB" w:rsidRPr="005D3147">
        <w:t xml:space="preserve"> z</w:t>
      </w:r>
      <w:r w:rsidR="004F0AAB">
        <w:t> </w:t>
      </w:r>
      <w:r w:rsidRPr="005D3147">
        <w:t>zasady nie będzie uzależnione od stanu posiadania mieszkania lub domu (z wyjątkiem uzyskania lokalu mieszkalnego</w:t>
      </w:r>
      <w:r w:rsidR="004F0AAB" w:rsidRPr="005D3147">
        <w:t xml:space="preserve"> z</w:t>
      </w:r>
      <w:r w:rsidR="004F0AAB">
        <w:t> </w:t>
      </w:r>
      <w:r w:rsidRPr="005D3147">
        <w:t>zasobu Służby Więziennej bądź niezwrócenia przyznanej pomocy finansowej na uzyskanie lokalu mieszkalnego). Projektowane świadczenie mieszkaniowe ma przysługiwać każdemu</w:t>
      </w:r>
      <w:r w:rsidR="004F0AAB" w:rsidRPr="005D3147">
        <w:t xml:space="preserve"> z</w:t>
      </w:r>
      <w:r w:rsidR="004F0AAB">
        <w:t> </w:t>
      </w:r>
      <w:r w:rsidRPr="005D3147">
        <w:t>małżonków będących funkcjonariuszami Służby Więziennej, nie będzie również różnicowało funkcjonariuszy</w:t>
      </w:r>
      <w:r w:rsidR="004F0AAB" w:rsidRPr="005D3147">
        <w:t xml:space="preserve"> w</w:t>
      </w:r>
      <w:r w:rsidR="004F0AAB">
        <w:t> </w:t>
      </w:r>
      <w:r w:rsidRPr="005D3147">
        <w:t>zależności od ich stażu służbowego (czy jest</w:t>
      </w:r>
      <w:r w:rsidR="004F0AAB" w:rsidRPr="005D3147">
        <w:t xml:space="preserve"> w</w:t>
      </w:r>
      <w:r w:rsidR="004F0AAB">
        <w:t> </w:t>
      </w:r>
      <w:r w:rsidRPr="005D3147">
        <w:t>służbie przygotowawczej</w:t>
      </w:r>
      <w:r w:rsidR="00B651D5">
        <w:t>,</w:t>
      </w:r>
      <w:r w:rsidRPr="005D3147">
        <w:t xml:space="preserve"> czy</w:t>
      </w:r>
      <w:r w:rsidR="004F0AAB" w:rsidRPr="005D3147">
        <w:t xml:space="preserve"> w</w:t>
      </w:r>
      <w:r w:rsidR="004F0AAB">
        <w:t> </w:t>
      </w:r>
      <w:r w:rsidRPr="005D3147">
        <w:t>służbie stałej).</w:t>
      </w:r>
      <w:r w:rsidR="004F0AAB" w:rsidRPr="005D3147">
        <w:t xml:space="preserve"> W</w:t>
      </w:r>
      <w:r w:rsidR="004F0AAB">
        <w:t> </w:t>
      </w:r>
      <w:r w:rsidRPr="005D3147">
        <w:t>konsekwencji</w:t>
      </w:r>
      <w:r w:rsidR="004F0AAB" w:rsidRPr="005D3147">
        <w:t xml:space="preserve"> w</w:t>
      </w:r>
      <w:r w:rsidR="004F0AAB">
        <w:t> </w:t>
      </w:r>
      <w:r w:rsidRPr="005D3147">
        <w:t>Służbie Więziennej będzie obowiązywało jedno ujednolicone świadczenie mieszkaniowe</w:t>
      </w:r>
      <w:r w:rsidR="00B651D5">
        <w:t>,</w:t>
      </w:r>
      <w:r w:rsidRPr="005D3147">
        <w:t xml:space="preserve"> co znacznie usprawni proces rozpatrywania wniosków funkcjonariuszy oraz przyznawania</w:t>
      </w:r>
      <w:r w:rsidR="004F0AAB" w:rsidRPr="005D3147">
        <w:t xml:space="preserve"> i</w:t>
      </w:r>
      <w:r w:rsidR="004F0AAB">
        <w:t> </w:t>
      </w:r>
      <w:r w:rsidRPr="005D3147">
        <w:t>wypłaty świadczenia mieszkaniowego.</w:t>
      </w:r>
    </w:p>
    <w:p w14:paraId="46F0E5AB" w14:textId="6E0C6866" w:rsidR="0003353E" w:rsidRPr="0003353E" w:rsidRDefault="0003353E" w:rsidP="00944A63">
      <w:pPr>
        <w:pStyle w:val="ARTartustawynprozporzdzenia"/>
        <w:ind w:firstLine="0"/>
      </w:pPr>
      <w:r>
        <w:lastRenderedPageBreak/>
        <w:t xml:space="preserve">W </w:t>
      </w:r>
      <w:r w:rsidRPr="0003353E">
        <w:t xml:space="preserve">celu </w:t>
      </w:r>
      <w:proofErr w:type="spellStart"/>
      <w:r w:rsidRPr="0003353E">
        <w:t>uspójnieni</w:t>
      </w:r>
      <w:r>
        <w:t>a</w:t>
      </w:r>
      <w:proofErr w:type="spellEnd"/>
      <w:r w:rsidRPr="0003353E">
        <w:t xml:space="preserve"> regulacji przyjętych w Służbie Więziennej z rozwiązaniami obowiązującymi w służbach podległych ministrowi właściwemu do spraw wewnętrznych, wszyscy funkcjonariusze, którzy otrzymają równocześnie kwatery tymczasowe i świadczenie mieszkaniowe, </w:t>
      </w:r>
      <w:r w:rsidR="00ED0015" w:rsidRPr="0003353E">
        <w:t xml:space="preserve">będą </w:t>
      </w:r>
      <w:r w:rsidRPr="0003353E">
        <w:t>ponosić pełne koszty użytkowania kwater tymczasowych, obejmujące zarówno opłaty czynszowe, jak i koszty związane z dostawą do nich energii elektrycznej i</w:t>
      </w:r>
      <w:r w:rsidR="00B651D5">
        <w:t> </w:t>
      </w:r>
      <w:r w:rsidRPr="0003353E">
        <w:t>cieplnej, gazu i wody, odbioru ścieków, odpadów i nieczystości ciekłych oraz wydatki związane z korzystaniem z urządzeń radiowo-telewizyjnych, windy, telefonu, Internetu i</w:t>
      </w:r>
      <w:r w:rsidR="00B651D5">
        <w:t> </w:t>
      </w:r>
      <w:r w:rsidRPr="0003353E">
        <w:t xml:space="preserve">domofonu. Podobne regulacje </w:t>
      </w:r>
      <w:r w:rsidR="00ED0015" w:rsidRPr="0003353E">
        <w:t xml:space="preserve">będą </w:t>
      </w:r>
      <w:r w:rsidRPr="0003353E">
        <w:t>odnosić się do funkcjonariuszy w służbie przygotowawczej.</w:t>
      </w:r>
    </w:p>
    <w:p w14:paraId="22A79E99" w14:textId="65A21F72" w:rsidR="0003353E" w:rsidRPr="0003353E" w:rsidRDefault="0003353E" w:rsidP="00944A63">
      <w:pPr>
        <w:pStyle w:val="ARTartustawynprozporzdzenia"/>
        <w:ind w:firstLine="0"/>
      </w:pPr>
      <w:r w:rsidRPr="0003353E">
        <w:t xml:space="preserve">Natomiast koszty ponoszone przez funkcjonariuszy, którzy </w:t>
      </w:r>
      <w:r w:rsidR="00ED0015" w:rsidRPr="0003353E">
        <w:t xml:space="preserve">będą </w:t>
      </w:r>
      <w:r w:rsidRPr="0003353E">
        <w:t xml:space="preserve">korzystać wyłącznie z prawa do kwater tymczasowych, </w:t>
      </w:r>
      <w:r w:rsidR="00ED0015" w:rsidRPr="0003353E">
        <w:t xml:space="preserve">będą </w:t>
      </w:r>
      <w:r w:rsidRPr="0003353E">
        <w:t>ograniczone do opłat za dostawę do nich energii elektrycznej i</w:t>
      </w:r>
      <w:r w:rsidR="00B651D5">
        <w:t> </w:t>
      </w:r>
      <w:r w:rsidRPr="0003353E">
        <w:t>cieplnej, gazu i wody, odbioru ścieków, odpadów i nieczystości ciekłych oraz wydatki związane z korzystaniem z urządzeń radiowo-telewizyjnych, windy, telefonu, Internetu i</w:t>
      </w:r>
      <w:r w:rsidR="00B651D5">
        <w:t> </w:t>
      </w:r>
      <w:r w:rsidRPr="0003353E">
        <w:t>domofonu.</w:t>
      </w:r>
    </w:p>
    <w:p w14:paraId="1081309F" w14:textId="2E8CB7A5" w:rsidR="004B6FA3" w:rsidRDefault="0003353E" w:rsidP="00944A63">
      <w:pPr>
        <w:pStyle w:val="NIEARTTEKSTtekstnieartykuowanynppodstprawnarozplubpreambua"/>
        <w:ind w:firstLine="0"/>
      </w:pPr>
      <w:r w:rsidRPr="0003353E">
        <w:t>Projektowane rozwiązanie dostosowuje uprawnienia przysługujące funkcjonariuszom formacji do zasad przyjętych w innych służbach mundurowych.</w:t>
      </w:r>
      <w:r w:rsidR="006F5192">
        <w:t xml:space="preserve"> </w:t>
      </w:r>
      <w:r w:rsidR="004B6FA3">
        <w:t>W związku</w:t>
      </w:r>
      <w:r w:rsidR="004F0AAB">
        <w:t xml:space="preserve"> z </w:t>
      </w:r>
      <w:r w:rsidR="004B6FA3">
        <w:t>powyższym projekt ustawy przewiduje wprowadzenie zmian</w:t>
      </w:r>
      <w:r w:rsidR="004F0AAB">
        <w:t xml:space="preserve"> w art. </w:t>
      </w:r>
      <w:r w:rsidR="004B6FA3">
        <w:t>17</w:t>
      </w:r>
      <w:r w:rsidR="004F0AAB">
        <w:t>1 pkt </w:t>
      </w:r>
      <w:r w:rsidR="004B6FA3">
        <w:t>2,</w:t>
      </w:r>
      <w:r w:rsidR="004F0AAB">
        <w:t xml:space="preserve"> art. </w:t>
      </w:r>
      <w:r w:rsidR="004B6FA3">
        <w:t>17</w:t>
      </w:r>
      <w:r w:rsidR="004F0AAB">
        <w:t>8</w:t>
      </w:r>
      <w:r w:rsidR="00B651D5">
        <w:t>–</w:t>
      </w:r>
      <w:r w:rsidR="004B6FA3">
        <w:t>182,</w:t>
      </w:r>
      <w:r w:rsidR="004F0AAB">
        <w:t xml:space="preserve"> art. </w:t>
      </w:r>
      <w:r w:rsidR="004B6FA3">
        <w:t>18</w:t>
      </w:r>
      <w:r w:rsidR="004F0AAB">
        <w:t>4</w:t>
      </w:r>
      <w:r w:rsidR="00B651D5">
        <w:t>–</w:t>
      </w:r>
      <w:r w:rsidR="004B6FA3">
        <w:t>18</w:t>
      </w:r>
      <w:r w:rsidR="004F0AAB">
        <w:t>6</w:t>
      </w:r>
      <w:r w:rsidR="00706FCF">
        <w:t>,</w:t>
      </w:r>
      <w:r w:rsidR="004F0AAB">
        <w:t xml:space="preserve"> art. </w:t>
      </w:r>
      <w:r w:rsidR="004B6FA3">
        <w:t>18</w:t>
      </w:r>
      <w:r w:rsidR="004F0AAB">
        <w:t>7 pkt </w:t>
      </w:r>
      <w:r w:rsidR="004B6FA3">
        <w:t>1</w:t>
      </w:r>
      <w:r w:rsidR="00706FCF">
        <w:t xml:space="preserve"> oraz art. 189</w:t>
      </w:r>
      <w:r w:rsidR="004B6FA3">
        <w:t>,</w:t>
      </w:r>
      <w:r w:rsidR="004F0AAB">
        <w:t xml:space="preserve"> a </w:t>
      </w:r>
      <w:r w:rsidR="004B6FA3">
        <w:t>także dodanie nowych</w:t>
      </w:r>
      <w:r w:rsidR="004F0AAB">
        <w:t xml:space="preserve"> art. </w:t>
      </w:r>
      <w:r w:rsidR="004B6FA3">
        <w:t>187a</w:t>
      </w:r>
      <w:r w:rsidR="00B651D5">
        <w:t>–</w:t>
      </w:r>
      <w:r w:rsidR="004B6FA3">
        <w:t>187d</w:t>
      </w:r>
      <w:r w:rsidR="004F0AAB">
        <w:t xml:space="preserve"> w </w:t>
      </w:r>
      <w:r w:rsidR="004B6FA3">
        <w:t>ustawie</w:t>
      </w:r>
      <w:r w:rsidR="004F0AAB">
        <w:t xml:space="preserve"> o </w:t>
      </w:r>
      <w:r w:rsidR="004B6FA3">
        <w:t>Służbie Więziennej.</w:t>
      </w:r>
    </w:p>
    <w:p w14:paraId="4732F357" w14:textId="1FEBF4AB" w:rsidR="004B6FA3" w:rsidRDefault="004B6FA3" w:rsidP="00944A63">
      <w:pPr>
        <w:pStyle w:val="NIEARTTEKSTtekstnieartykuowanynppodstprawnarozplubpreambua"/>
        <w:ind w:firstLine="0"/>
      </w:pPr>
      <w:r>
        <w:t xml:space="preserve">Konsekwencją powyższych zmian jest również konieczność </w:t>
      </w:r>
      <w:r w:rsidR="002E7647">
        <w:t xml:space="preserve">uchylenia </w:t>
      </w:r>
      <w:r w:rsidR="004F0AAB">
        <w:t>art. </w:t>
      </w:r>
      <w:r>
        <w:t>3</w:t>
      </w:r>
      <w:r w:rsidR="004F0AAB">
        <w:t>0 </w:t>
      </w:r>
      <w:r>
        <w:t>ustawy</w:t>
      </w:r>
      <w:r w:rsidR="004F0AAB">
        <w:t xml:space="preserve"> z </w:t>
      </w:r>
      <w:r>
        <w:t>dnia 1</w:t>
      </w:r>
      <w:r w:rsidR="004F0AAB">
        <w:t>8 </w:t>
      </w:r>
      <w:r>
        <w:t>lutego 199</w:t>
      </w:r>
      <w:r w:rsidR="004F0AAB">
        <w:t>4 </w:t>
      </w:r>
      <w:r>
        <w:t>r.</w:t>
      </w:r>
      <w:r w:rsidR="004F0AAB">
        <w:t xml:space="preserve"> o </w:t>
      </w:r>
      <w:r>
        <w:t>zaopatrzeniu emerytalnym funkcjonariuszy Policji, Agencji Bezpieczeństwa Wewnętrznego, Agencji Wywiadu, Służby Kontrwywiadu Wojskowego, Służby Wywiadu Wojskowego, Centralnego Biura Antykorupcyjnego, Służby Granicznej, Straży Marszałkowskiej, Służby Ochrony Państwa, Państwowej Straży Pożarnej, Służby Celno</w:t>
      </w:r>
      <w:r w:rsidR="004F0AAB">
        <w:softHyphen/>
      </w:r>
      <w:r w:rsidR="004F0AAB">
        <w:noBreakHyphen/>
      </w:r>
      <w:r>
        <w:t>Skarbowej</w:t>
      </w:r>
      <w:r w:rsidR="004F0AAB">
        <w:t xml:space="preserve"> i </w:t>
      </w:r>
      <w:r>
        <w:t>Służby Więziennej oraz ich rodzin (</w:t>
      </w:r>
      <w:r w:rsidR="004F0AAB">
        <w:t>Dz. U. z </w:t>
      </w:r>
      <w:r>
        <w:t>202</w:t>
      </w:r>
      <w:r w:rsidR="004F0AAB">
        <w:t>4 </w:t>
      </w:r>
      <w:r>
        <w:t>r.</w:t>
      </w:r>
      <w:r w:rsidR="004F0AAB">
        <w:t xml:space="preserve"> poz. </w:t>
      </w:r>
      <w:r>
        <w:t>112</w:t>
      </w:r>
      <w:r w:rsidR="004F0AAB">
        <w:t>1</w:t>
      </w:r>
      <w:r w:rsidR="00F75D55">
        <w:t>,</w:t>
      </w:r>
      <w:r w:rsidR="004F0AAB">
        <w:t> z </w:t>
      </w:r>
      <w:proofErr w:type="spellStart"/>
      <w:r>
        <w:t>późn</w:t>
      </w:r>
      <w:proofErr w:type="spellEnd"/>
      <w:r>
        <w:t>. zm.).</w:t>
      </w:r>
    </w:p>
    <w:p w14:paraId="08AE3790" w14:textId="55AD84EF" w:rsidR="004B6FA3" w:rsidRDefault="004B6FA3" w:rsidP="00944A63">
      <w:pPr>
        <w:pStyle w:val="NIEARTTEKSTtekstnieartykuowanynppodstprawnarozplubpreambua"/>
        <w:ind w:firstLine="0"/>
      </w:pPr>
      <w:r>
        <w:t xml:space="preserve">Konsekwencją wynikową projektowanej nowelizacji jest </w:t>
      </w:r>
      <w:r w:rsidR="00B651D5">
        <w:t>po</w:t>
      </w:r>
      <w:r>
        <w:t>nadto konieczność wprowadzenia zmian</w:t>
      </w:r>
      <w:r w:rsidR="004F0AAB">
        <w:t xml:space="preserve"> w </w:t>
      </w:r>
      <w:r>
        <w:t>brzmieniu</w:t>
      </w:r>
      <w:r w:rsidR="004F0AAB">
        <w:t xml:space="preserve"> art. </w:t>
      </w:r>
      <w:r>
        <w:t>2</w:t>
      </w:r>
      <w:r w:rsidR="004F0AAB">
        <w:t>1 ust. 1 oraz</w:t>
      </w:r>
      <w:r w:rsidR="002E7647">
        <w:t xml:space="preserve"> dodania nowych</w:t>
      </w:r>
      <w:r w:rsidR="004F0AAB">
        <w:t xml:space="preserve"> art. </w:t>
      </w:r>
      <w:r w:rsidR="0089180F">
        <w:t>52zs</w:t>
      </w:r>
      <w:r w:rsidR="004F0AAB">
        <w:t xml:space="preserve"> i art. </w:t>
      </w:r>
      <w:r w:rsidR="0089180F">
        <w:t>52zt</w:t>
      </w:r>
      <w:r w:rsidR="004F0AAB">
        <w:t xml:space="preserve"> w </w:t>
      </w:r>
      <w:r>
        <w:t>ustaw</w:t>
      </w:r>
      <w:r w:rsidR="0089180F">
        <w:t>ie</w:t>
      </w:r>
      <w:r w:rsidR="004F0AAB">
        <w:t xml:space="preserve"> z </w:t>
      </w:r>
      <w:r>
        <w:t>dnia 2</w:t>
      </w:r>
      <w:r w:rsidR="004F0AAB">
        <w:t>6 </w:t>
      </w:r>
      <w:r>
        <w:t>lipca 199</w:t>
      </w:r>
      <w:r w:rsidR="004F0AAB">
        <w:t>1 </w:t>
      </w:r>
      <w:r>
        <w:t>r.</w:t>
      </w:r>
      <w:r w:rsidR="004F0AAB">
        <w:t xml:space="preserve"> o </w:t>
      </w:r>
      <w:r>
        <w:t>podatku dochodowym od osób fizycznych (</w:t>
      </w:r>
      <w:r w:rsidR="004F0AAB">
        <w:t>Dz. U. z </w:t>
      </w:r>
      <w:r>
        <w:t>202</w:t>
      </w:r>
      <w:r w:rsidR="004F0AAB">
        <w:t>5 </w:t>
      </w:r>
      <w:r>
        <w:t>r.</w:t>
      </w:r>
      <w:r w:rsidR="004F0AAB">
        <w:t xml:space="preserve"> poz. </w:t>
      </w:r>
      <w:r>
        <w:t>16</w:t>
      </w:r>
      <w:r w:rsidR="004F0AAB">
        <w:t>3</w:t>
      </w:r>
      <w:r w:rsidR="00F75D55">
        <w:t>,</w:t>
      </w:r>
      <w:r w:rsidR="004F0AAB">
        <w:t> z </w:t>
      </w:r>
      <w:proofErr w:type="spellStart"/>
      <w:r>
        <w:t>późn</w:t>
      </w:r>
      <w:proofErr w:type="spellEnd"/>
      <w:r>
        <w:t>. zm.).</w:t>
      </w:r>
    </w:p>
    <w:p w14:paraId="4E9353F7" w14:textId="280EBA8B" w:rsidR="0089180F" w:rsidRPr="0089180F" w:rsidRDefault="0089180F" w:rsidP="00944A63">
      <w:pPr>
        <w:pStyle w:val="ARTartustawynprozporzdzenia"/>
        <w:ind w:firstLine="0"/>
      </w:pPr>
      <w:r>
        <w:t>Projekt ustawy zawiera niezbędne przepisy przejściowe oraz przepis określający regułę wydatkową (art. 1</w:t>
      </w:r>
      <w:r w:rsidR="004F0AAB">
        <w:t>0 </w:t>
      </w:r>
      <w:r>
        <w:t>projektu).</w:t>
      </w:r>
    </w:p>
    <w:p w14:paraId="1E963275" w14:textId="3978EBD8" w:rsidR="004B6FA3" w:rsidRPr="00BA5CC0" w:rsidRDefault="004B6FA3" w:rsidP="00BE5426">
      <w:pPr>
        <w:pStyle w:val="NIEARTTEKSTtekstnieartykuowanynppodstprawnarozplubpreambua"/>
      </w:pPr>
      <w:r>
        <w:lastRenderedPageBreak/>
        <w:t>Projekt zakłada, ż</w:t>
      </w:r>
      <w:r w:rsidR="00B651D5">
        <w:t>e</w:t>
      </w:r>
      <w:r>
        <w:t xml:space="preserve"> świadczenie mieszkaniowe będzie przysługiwało funkcjonariuszom Służby Więziennej</w:t>
      </w:r>
      <w:r w:rsidR="00B651D5">
        <w:t>,</w:t>
      </w:r>
      <w:r>
        <w:t xml:space="preserve"> począwszy od dnia </w:t>
      </w:r>
      <w:r w:rsidR="004F0AAB">
        <w:t>1 </w:t>
      </w:r>
      <w:r>
        <w:t>lipca 202</w:t>
      </w:r>
      <w:r w:rsidR="004F0AAB">
        <w:t>5 </w:t>
      </w:r>
      <w:r>
        <w:t>r., co jest realizacją postanowień Porozumienia zawartego</w:t>
      </w:r>
      <w:r w:rsidR="004F0AAB">
        <w:t xml:space="preserve"> w </w:t>
      </w:r>
      <w:r>
        <w:t>dniu 1</w:t>
      </w:r>
      <w:r w:rsidR="004F0AAB">
        <w:t>3 </w:t>
      </w:r>
      <w:r>
        <w:t>marca 202</w:t>
      </w:r>
      <w:r w:rsidR="004F0AAB">
        <w:t>5 </w:t>
      </w:r>
      <w:r>
        <w:t xml:space="preserve">r. między </w:t>
      </w:r>
      <w:r w:rsidR="00B651D5">
        <w:t>k</w:t>
      </w:r>
      <w:r>
        <w:t>ierownictwami Ministerstwa Sprawiedliwości</w:t>
      </w:r>
      <w:r w:rsidR="004F0AAB">
        <w:t xml:space="preserve"> i </w:t>
      </w:r>
      <w:r>
        <w:t>Centralnego Zarządu Służby Więziennej</w:t>
      </w:r>
      <w:r w:rsidR="004F0AAB">
        <w:t xml:space="preserve"> z </w:t>
      </w:r>
      <w:r>
        <w:t>jednej strony</w:t>
      </w:r>
      <w:r w:rsidR="004F0AAB">
        <w:t xml:space="preserve"> a </w:t>
      </w:r>
      <w:r>
        <w:t>związkami zawodowymi skupiającymi funkcjonariuszy Służby Więziennej</w:t>
      </w:r>
      <w:r w:rsidR="004F0AAB">
        <w:t xml:space="preserve"> z </w:t>
      </w:r>
      <w:r>
        <w:t xml:space="preserve">drugiej strony (art. </w:t>
      </w:r>
      <w:r w:rsidR="004F0AAB">
        <w:t>9 </w:t>
      </w:r>
      <w:r>
        <w:t>projektu).</w:t>
      </w:r>
    </w:p>
    <w:p w14:paraId="031A6D40" w14:textId="75BA07BE" w:rsidR="004B6FA3" w:rsidRPr="005D3147" w:rsidRDefault="004B6FA3" w:rsidP="00944A63">
      <w:pPr>
        <w:pStyle w:val="NIEARTTEKSTtekstnieartykuowanynppodstprawnarozplubpreambua"/>
        <w:ind w:firstLine="0"/>
      </w:pPr>
      <w:r w:rsidRPr="005D3147">
        <w:t>Zgodnie</w:t>
      </w:r>
      <w:r w:rsidR="004F0AAB" w:rsidRPr="005D3147">
        <w:t xml:space="preserve"> z</w:t>
      </w:r>
      <w:r w:rsidR="004F0AAB">
        <w:t> art. </w:t>
      </w:r>
      <w:r w:rsidR="00A550C5">
        <w:t>1</w:t>
      </w:r>
      <w:r w:rsidR="004F0AAB">
        <w:t>1 </w:t>
      </w:r>
      <w:r w:rsidRPr="005D3147">
        <w:t>projektu</w:t>
      </w:r>
      <w:r w:rsidR="00092E09">
        <w:t xml:space="preserve"> </w:t>
      </w:r>
      <w:r w:rsidRPr="005D3147">
        <w:t>ustawa wejdzie</w:t>
      </w:r>
      <w:r w:rsidR="004F0AAB" w:rsidRPr="005D3147">
        <w:t xml:space="preserve"> w</w:t>
      </w:r>
      <w:r w:rsidR="004F0AAB">
        <w:t> </w:t>
      </w:r>
      <w:r w:rsidRPr="005D3147">
        <w:t>życie</w:t>
      </w:r>
      <w:r w:rsidR="004F0AAB" w:rsidRPr="005D3147">
        <w:t xml:space="preserve"> </w:t>
      </w:r>
      <w:r w:rsidR="004F0AAB">
        <w:t>z </w:t>
      </w:r>
      <w:r w:rsidR="00092E09">
        <w:t xml:space="preserve">dniem następującym po </w:t>
      </w:r>
      <w:r w:rsidRPr="005D3147">
        <w:t>dni</w:t>
      </w:r>
      <w:r w:rsidR="00092E09">
        <w:t>u</w:t>
      </w:r>
      <w:r w:rsidRPr="005D3147">
        <w:t xml:space="preserve"> ogłoszenia,</w:t>
      </w:r>
      <w:r w:rsidR="004F0AAB" w:rsidRPr="005D3147">
        <w:t xml:space="preserve"> z</w:t>
      </w:r>
      <w:r w:rsidR="004F0AAB">
        <w:t> </w:t>
      </w:r>
      <w:r w:rsidRPr="005D3147">
        <w:t xml:space="preserve">mocą od dnia </w:t>
      </w:r>
      <w:r w:rsidR="004F0AAB" w:rsidRPr="005D3147">
        <w:t>1</w:t>
      </w:r>
      <w:r w:rsidR="004F0AAB">
        <w:t> </w:t>
      </w:r>
      <w:r w:rsidRPr="005D3147">
        <w:t>lipca 202</w:t>
      </w:r>
      <w:r w:rsidR="004F0AAB" w:rsidRPr="005D3147">
        <w:t>5</w:t>
      </w:r>
      <w:r w:rsidR="004F0AAB">
        <w:t> </w:t>
      </w:r>
      <w:r w:rsidRPr="005D3147">
        <w:t>r.</w:t>
      </w:r>
    </w:p>
    <w:p w14:paraId="27DDF350" w14:textId="32C95B80" w:rsidR="004B6FA3" w:rsidRPr="005D3147" w:rsidRDefault="004B6FA3" w:rsidP="00944A63">
      <w:pPr>
        <w:pStyle w:val="NIEARTTEKSTtekstnieartykuowanynppodstprawnarozplubpreambua"/>
        <w:ind w:firstLine="0"/>
      </w:pPr>
      <w:r w:rsidRPr="005D3147">
        <w:t>Projekt ustawy jest zgodny</w:t>
      </w:r>
      <w:r w:rsidR="004F0AAB" w:rsidRPr="005D3147">
        <w:t xml:space="preserve"> z</w:t>
      </w:r>
      <w:r w:rsidR="004F0AAB">
        <w:t> </w:t>
      </w:r>
      <w:r w:rsidRPr="005D3147">
        <w:t>prawem Unii Europejskiej.</w:t>
      </w:r>
    </w:p>
    <w:p w14:paraId="08CC0D59" w14:textId="569C70F0" w:rsidR="004B6FA3" w:rsidRPr="005D3147" w:rsidRDefault="004B6FA3" w:rsidP="00944A63">
      <w:pPr>
        <w:pStyle w:val="NIEARTTEKSTtekstnieartykuowanynppodstprawnarozplubpreambua"/>
        <w:ind w:firstLine="0"/>
      </w:pPr>
      <w:r w:rsidRPr="005D3147">
        <w:t>Projektowane zmiany pozostają bez wpływu na działalność MŚP,</w:t>
      </w:r>
      <w:r w:rsidR="004F0AAB" w:rsidRPr="005D3147">
        <w:t xml:space="preserve"> w</w:t>
      </w:r>
      <w:r w:rsidR="004F0AAB">
        <w:t> </w:t>
      </w:r>
      <w:r w:rsidRPr="005D3147">
        <w:t>szczególności na mikro</w:t>
      </w:r>
      <w:r w:rsidR="004F0AAB">
        <w:noBreakHyphen/>
        <w:t xml:space="preserve"> i </w:t>
      </w:r>
      <w:r w:rsidRPr="005D3147">
        <w:t>małych przedsiębiorców.</w:t>
      </w:r>
    </w:p>
    <w:p w14:paraId="1728CC2D" w14:textId="0A01C6AC" w:rsidR="004B6FA3" w:rsidRPr="005D3147" w:rsidRDefault="004B6FA3" w:rsidP="00944A63">
      <w:pPr>
        <w:pStyle w:val="NIEARTTEKSTtekstnieartykuowanynppodstprawnarozplubpreambua"/>
        <w:ind w:firstLine="0"/>
      </w:pPr>
      <w:r w:rsidRPr="005D3147">
        <w:t>Projektowana regulacja nie zawiera przepisów technicznych</w:t>
      </w:r>
      <w:r w:rsidR="004F0AAB" w:rsidRPr="005D3147">
        <w:t xml:space="preserve"> w</w:t>
      </w:r>
      <w:r w:rsidR="004F0AAB">
        <w:t> </w:t>
      </w:r>
      <w:r w:rsidRPr="005D3147">
        <w:t>rozumieniu rozporządzenia Rady Ministrów</w:t>
      </w:r>
      <w:r w:rsidR="004F0AAB" w:rsidRPr="005D3147">
        <w:t xml:space="preserve"> z</w:t>
      </w:r>
      <w:r w:rsidR="004F0AAB">
        <w:t> </w:t>
      </w:r>
      <w:r w:rsidRPr="005D3147">
        <w:t>dnia 2</w:t>
      </w:r>
      <w:r w:rsidR="004F0AAB" w:rsidRPr="005D3147">
        <w:t>3</w:t>
      </w:r>
      <w:r w:rsidR="004F0AAB">
        <w:t> </w:t>
      </w:r>
      <w:r w:rsidRPr="005D3147">
        <w:t>grudnia 200</w:t>
      </w:r>
      <w:r w:rsidR="004F0AAB" w:rsidRPr="005D3147">
        <w:t>2</w:t>
      </w:r>
      <w:r w:rsidR="004F0AAB">
        <w:t> </w:t>
      </w:r>
      <w:r w:rsidRPr="005D3147">
        <w:t>r.</w:t>
      </w:r>
      <w:r w:rsidR="004F0AAB" w:rsidRPr="005D3147">
        <w:t xml:space="preserve"> w</w:t>
      </w:r>
      <w:r w:rsidR="004F0AAB">
        <w:t> </w:t>
      </w:r>
      <w:r w:rsidRPr="005D3147">
        <w:t>sprawie sposobu funkcjonowania krajowego systemu notyfikacji norm</w:t>
      </w:r>
      <w:r w:rsidR="004F0AAB" w:rsidRPr="005D3147">
        <w:t xml:space="preserve"> i</w:t>
      </w:r>
      <w:r w:rsidR="004F0AAB">
        <w:t> </w:t>
      </w:r>
      <w:r w:rsidRPr="005D3147">
        <w:t>aktów prawnych (</w:t>
      </w:r>
      <w:r w:rsidR="004F0AAB">
        <w:t>Dz. U. poz. </w:t>
      </w:r>
      <w:r w:rsidRPr="005D3147">
        <w:t>2029,</w:t>
      </w:r>
      <w:r w:rsidR="004F0AAB" w:rsidRPr="005D3147">
        <w:t xml:space="preserve"> z</w:t>
      </w:r>
      <w:r w:rsidR="004F0AAB">
        <w:t> </w:t>
      </w:r>
      <w:proofErr w:type="spellStart"/>
      <w:r w:rsidRPr="005D3147">
        <w:t>późn</w:t>
      </w:r>
      <w:proofErr w:type="spellEnd"/>
      <w:r w:rsidRPr="005D3147">
        <w:t>. zm.)</w:t>
      </w:r>
      <w:r w:rsidR="004F0AAB" w:rsidRPr="005D3147">
        <w:t xml:space="preserve"> i</w:t>
      </w:r>
      <w:r w:rsidR="004F0AAB">
        <w:t> </w:t>
      </w:r>
      <w:r w:rsidRPr="005D3147">
        <w:t>nie podlega notyfikacji Komisji Europejskiej.</w:t>
      </w:r>
    </w:p>
    <w:p w14:paraId="132DA0B5" w14:textId="00A21703" w:rsidR="004B6FA3" w:rsidRPr="005D3147" w:rsidRDefault="004B6FA3" w:rsidP="00944A63">
      <w:pPr>
        <w:pStyle w:val="NIEARTTEKSTtekstnieartykuowanynppodstprawnarozplubpreambua"/>
        <w:ind w:firstLine="0"/>
      </w:pPr>
      <w:r w:rsidRPr="005D3147">
        <w:t>Projekt nie wymaga przedstawienia właściwym organom</w:t>
      </w:r>
      <w:r w:rsidR="004F0AAB" w:rsidRPr="005D3147">
        <w:t xml:space="preserve"> i</w:t>
      </w:r>
      <w:r w:rsidR="004F0AAB">
        <w:t> </w:t>
      </w:r>
      <w:r w:rsidRPr="005D3147">
        <w:t>instytucjom Unii Europejskiej,</w:t>
      </w:r>
      <w:r w:rsidR="004F0AAB" w:rsidRPr="005D3147">
        <w:t xml:space="preserve"> w</w:t>
      </w:r>
      <w:r w:rsidR="004F0AAB">
        <w:t> </w:t>
      </w:r>
      <w:r w:rsidRPr="005D3147">
        <w:t>tym Europejskiemu Bankowi Centralnemu,</w:t>
      </w:r>
      <w:r w:rsidR="004F0AAB" w:rsidRPr="005D3147">
        <w:t xml:space="preserve"> w</w:t>
      </w:r>
      <w:r w:rsidR="004F0AAB">
        <w:t> </w:t>
      </w:r>
      <w:r w:rsidRPr="005D3147">
        <w:t>celu uzyskania opinii, dokonania powiadomienia, konsultacji albo uzgodnienia,</w:t>
      </w:r>
      <w:r w:rsidR="004F0AAB" w:rsidRPr="005D3147">
        <w:t xml:space="preserve"> o</w:t>
      </w:r>
      <w:r w:rsidR="004F0AAB">
        <w:t> </w:t>
      </w:r>
      <w:r w:rsidRPr="005D3147">
        <w:t>którym mowa</w:t>
      </w:r>
      <w:r w:rsidR="004F0AAB" w:rsidRPr="005D3147">
        <w:t xml:space="preserve"> w</w:t>
      </w:r>
      <w:r w:rsidR="004F0AAB">
        <w:t> § </w:t>
      </w:r>
      <w:r w:rsidRPr="005D3147">
        <w:t>2</w:t>
      </w:r>
      <w:r w:rsidR="004F0AAB" w:rsidRPr="005D3147">
        <w:t>7</w:t>
      </w:r>
      <w:r w:rsidR="004F0AAB">
        <w:t xml:space="preserve"> ust. </w:t>
      </w:r>
      <w:r w:rsidR="004F0AAB" w:rsidRPr="005D3147">
        <w:t>4</w:t>
      </w:r>
      <w:r w:rsidR="004F0AAB">
        <w:t> </w:t>
      </w:r>
      <w:r w:rsidRPr="005D3147">
        <w:t>uchwały</w:t>
      </w:r>
      <w:r w:rsidR="004F0AAB">
        <w:t xml:space="preserve"> nr </w:t>
      </w:r>
      <w:r w:rsidRPr="005D3147">
        <w:t>19</w:t>
      </w:r>
      <w:r w:rsidR="004F0AAB" w:rsidRPr="005D3147">
        <w:t>0</w:t>
      </w:r>
      <w:r w:rsidR="004F0AAB">
        <w:t> </w:t>
      </w:r>
      <w:r w:rsidRPr="005D3147">
        <w:t>Rady Ministrów</w:t>
      </w:r>
      <w:r w:rsidR="004F0AAB" w:rsidRPr="005D3147">
        <w:t xml:space="preserve"> z</w:t>
      </w:r>
      <w:r w:rsidR="004F0AAB">
        <w:t> </w:t>
      </w:r>
      <w:r w:rsidRPr="005D3147">
        <w:t>dnia 2</w:t>
      </w:r>
      <w:r w:rsidR="004F0AAB" w:rsidRPr="005D3147">
        <w:t>9</w:t>
      </w:r>
      <w:r w:rsidR="004F0AAB">
        <w:t> </w:t>
      </w:r>
      <w:r w:rsidRPr="005D3147">
        <w:t>października 201</w:t>
      </w:r>
      <w:r w:rsidR="004F0AAB" w:rsidRPr="005D3147">
        <w:t>3</w:t>
      </w:r>
      <w:r w:rsidR="004F0AAB">
        <w:t> </w:t>
      </w:r>
      <w:r w:rsidRPr="005D3147">
        <w:t>r. – Regulamin pracy Rady Ministrów (</w:t>
      </w:r>
      <w:r w:rsidR="004F0AAB">
        <w:t>M.P.</w:t>
      </w:r>
      <w:r w:rsidR="004F0AAB" w:rsidRPr="005D3147">
        <w:t xml:space="preserve"> z</w:t>
      </w:r>
      <w:r w:rsidR="004F0AAB">
        <w:t> </w:t>
      </w:r>
      <w:r w:rsidRPr="005D3147">
        <w:t>202</w:t>
      </w:r>
      <w:r w:rsidR="004F0AAB" w:rsidRPr="005D3147">
        <w:t>4</w:t>
      </w:r>
      <w:r w:rsidR="004F0AAB">
        <w:t> </w:t>
      </w:r>
      <w:r w:rsidRPr="005D3147">
        <w:t>r.</w:t>
      </w:r>
      <w:r w:rsidR="004F0AAB">
        <w:t xml:space="preserve"> poz. </w:t>
      </w:r>
      <w:r w:rsidRPr="005D3147">
        <w:t>80</w:t>
      </w:r>
      <w:r w:rsidR="004F0AAB" w:rsidRPr="005D3147">
        <w:t>6</w:t>
      </w:r>
      <w:r w:rsidR="00B651D5">
        <w:t>,</w:t>
      </w:r>
      <w:r w:rsidR="004F0AAB">
        <w:t> </w:t>
      </w:r>
      <w:r w:rsidR="004F0AAB" w:rsidRPr="005D3147">
        <w:t>z</w:t>
      </w:r>
      <w:r w:rsidR="004F0AAB">
        <w:t> </w:t>
      </w:r>
      <w:proofErr w:type="spellStart"/>
      <w:r w:rsidRPr="005D3147">
        <w:t>późn</w:t>
      </w:r>
      <w:proofErr w:type="spellEnd"/>
      <w:r w:rsidRPr="005D3147">
        <w:t>. zm.).</w:t>
      </w:r>
    </w:p>
    <w:p w14:paraId="160E8398" w14:textId="67828EB1" w:rsidR="00261A16" w:rsidRPr="00737F6A" w:rsidRDefault="004B6FA3" w:rsidP="00944A63">
      <w:pPr>
        <w:pStyle w:val="NIEARTTEKSTtekstnieartykuowanynppodstprawnarozplubpreambua"/>
        <w:ind w:firstLine="0"/>
      </w:pPr>
      <w:r w:rsidRPr="005D3147">
        <w:t>Stosownie do</w:t>
      </w:r>
      <w:r w:rsidR="004F0AAB">
        <w:t xml:space="preserve"> art. </w:t>
      </w:r>
      <w:r w:rsidR="004F0AAB" w:rsidRPr="005D3147">
        <w:t>5</w:t>
      </w:r>
      <w:r w:rsidR="004F0AAB">
        <w:t> </w:t>
      </w:r>
      <w:r w:rsidRPr="005D3147">
        <w:t>ustawy</w:t>
      </w:r>
      <w:r w:rsidR="004F0AAB" w:rsidRPr="005D3147">
        <w:t xml:space="preserve"> z</w:t>
      </w:r>
      <w:r w:rsidR="004F0AAB">
        <w:t> </w:t>
      </w:r>
      <w:r w:rsidRPr="005D3147">
        <w:t xml:space="preserve">dnia </w:t>
      </w:r>
      <w:r w:rsidR="004F0AAB" w:rsidRPr="005D3147">
        <w:t>7</w:t>
      </w:r>
      <w:r w:rsidR="004F0AAB">
        <w:t> </w:t>
      </w:r>
      <w:r w:rsidRPr="005D3147">
        <w:t>lipca 200</w:t>
      </w:r>
      <w:r w:rsidR="004F0AAB" w:rsidRPr="005D3147">
        <w:t>5</w:t>
      </w:r>
      <w:r w:rsidR="004F0AAB">
        <w:t> </w:t>
      </w:r>
      <w:r w:rsidRPr="005D3147">
        <w:t>r.</w:t>
      </w:r>
      <w:r w:rsidR="004F0AAB" w:rsidRPr="005D3147">
        <w:t xml:space="preserve"> o</w:t>
      </w:r>
      <w:r w:rsidR="004F0AAB">
        <w:t> </w:t>
      </w:r>
      <w:r w:rsidRPr="005D3147">
        <w:t>działalności lobbingowej</w:t>
      </w:r>
      <w:r w:rsidR="004F0AAB" w:rsidRPr="005D3147">
        <w:t xml:space="preserve"> w</w:t>
      </w:r>
      <w:r w:rsidR="004F0AAB">
        <w:t> </w:t>
      </w:r>
      <w:r w:rsidRPr="005D3147">
        <w:t>procesie stanowienia prawa (</w:t>
      </w:r>
      <w:r w:rsidR="004F0AAB">
        <w:t>Dz. U.</w:t>
      </w:r>
      <w:r w:rsidR="004F0AAB" w:rsidRPr="005D3147">
        <w:t xml:space="preserve"> z</w:t>
      </w:r>
      <w:r w:rsidR="004F0AAB">
        <w:t> </w:t>
      </w:r>
      <w:r w:rsidRPr="005D3147">
        <w:t>20</w:t>
      </w:r>
      <w:r>
        <w:t>2</w:t>
      </w:r>
      <w:r w:rsidR="004F0AAB">
        <w:t>5 </w:t>
      </w:r>
      <w:r>
        <w:t>r.</w:t>
      </w:r>
      <w:r w:rsidR="004F0AAB">
        <w:t xml:space="preserve"> poz. </w:t>
      </w:r>
      <w:r>
        <w:t>677</w:t>
      </w:r>
      <w:r w:rsidRPr="005D3147">
        <w:t>)</w:t>
      </w:r>
      <w:r>
        <w:t xml:space="preserve"> </w:t>
      </w:r>
      <w:r w:rsidRPr="005D3147">
        <w:t>projekt ustawy zosta</w:t>
      </w:r>
      <w:r w:rsidR="0023737D">
        <w:t xml:space="preserve">ł </w:t>
      </w:r>
      <w:r w:rsidRPr="005D3147">
        <w:t xml:space="preserve"> udostępniony</w:t>
      </w:r>
      <w:r w:rsidR="004F0AAB" w:rsidRPr="005D3147">
        <w:t xml:space="preserve"> w</w:t>
      </w:r>
      <w:r w:rsidR="004F0AAB">
        <w:t> </w:t>
      </w:r>
      <w:r w:rsidRPr="005D3147">
        <w:t>Biuletynie Informacji Publicznej Rządowego Centrum Legislacji.</w:t>
      </w:r>
    </w:p>
    <w:sectPr w:rsidR="00261A16" w:rsidRPr="00737F6A" w:rsidSect="000C4409">
      <w:headerReference w:type="default" r:id="rId9"/>
      <w:footerReference w:type="default" r:id="rId10"/>
      <w:footnotePr>
        <w:numRestart w:val="eachSect"/>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C6BC" w14:textId="77777777" w:rsidR="004E3910" w:rsidRDefault="004E3910">
      <w:r>
        <w:separator/>
      </w:r>
    </w:p>
  </w:endnote>
  <w:endnote w:type="continuationSeparator" w:id="0">
    <w:p w14:paraId="3CA4062D" w14:textId="77777777" w:rsidR="004E3910" w:rsidRDefault="004E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885388"/>
      <w:docPartObj>
        <w:docPartGallery w:val="Page Numbers (Bottom of Page)"/>
        <w:docPartUnique/>
      </w:docPartObj>
    </w:sdtPr>
    <w:sdtEndPr/>
    <w:sdtContent>
      <w:p w14:paraId="4F1964B8" w14:textId="5DB6AE0E" w:rsidR="000C4409" w:rsidRPr="000C4409" w:rsidRDefault="000C4409" w:rsidP="003F438A">
        <w:pPr>
          <w:pStyle w:val="Stopka"/>
          <w:ind w:firstLine="4536"/>
        </w:pPr>
        <w:r w:rsidRPr="000C4409">
          <w:fldChar w:fldCharType="begin"/>
        </w:r>
        <w:r w:rsidRPr="000C4409">
          <w:instrText>PAGE   \* MERGEFORMAT</w:instrText>
        </w:r>
        <w:r w:rsidRPr="000C4409">
          <w:fldChar w:fldCharType="separate"/>
        </w:r>
        <w:r w:rsidRPr="000C4409">
          <w:t>2</w:t>
        </w:r>
        <w:r w:rsidRPr="000C440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8701" w14:textId="77777777" w:rsidR="004E3910" w:rsidRDefault="004E3910">
      <w:r>
        <w:separator/>
      </w:r>
    </w:p>
  </w:footnote>
  <w:footnote w:type="continuationSeparator" w:id="0">
    <w:p w14:paraId="327510C2" w14:textId="77777777" w:rsidR="004E3910" w:rsidRDefault="004E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2F14" w14:textId="6BC0F7C1" w:rsidR="00CC3E3D" w:rsidRPr="00B371CC" w:rsidRDefault="00CC3E3D" w:rsidP="00B371C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A3"/>
    <w:rsid w:val="000012DA"/>
    <w:rsid w:val="0000246E"/>
    <w:rsid w:val="00003862"/>
    <w:rsid w:val="00005FE4"/>
    <w:rsid w:val="00010320"/>
    <w:rsid w:val="00012A35"/>
    <w:rsid w:val="00014277"/>
    <w:rsid w:val="00016099"/>
    <w:rsid w:val="00017DC2"/>
    <w:rsid w:val="00021522"/>
    <w:rsid w:val="00023471"/>
    <w:rsid w:val="00023F13"/>
    <w:rsid w:val="00030634"/>
    <w:rsid w:val="000319C1"/>
    <w:rsid w:val="00031A8B"/>
    <w:rsid w:val="00031BCA"/>
    <w:rsid w:val="000330FA"/>
    <w:rsid w:val="0003353E"/>
    <w:rsid w:val="0003362F"/>
    <w:rsid w:val="00036B63"/>
    <w:rsid w:val="00037E1A"/>
    <w:rsid w:val="00040D7E"/>
    <w:rsid w:val="00043495"/>
    <w:rsid w:val="00045881"/>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7A2A"/>
    <w:rsid w:val="00080D35"/>
    <w:rsid w:val="000814A7"/>
    <w:rsid w:val="0008557B"/>
    <w:rsid w:val="00085CE7"/>
    <w:rsid w:val="00086AB9"/>
    <w:rsid w:val="000906EE"/>
    <w:rsid w:val="00091BA2"/>
    <w:rsid w:val="00092E09"/>
    <w:rsid w:val="000944EF"/>
    <w:rsid w:val="0009732D"/>
    <w:rsid w:val="000973F0"/>
    <w:rsid w:val="000A1296"/>
    <w:rsid w:val="000A1C27"/>
    <w:rsid w:val="000A1DAD"/>
    <w:rsid w:val="000A2649"/>
    <w:rsid w:val="000A323B"/>
    <w:rsid w:val="000A46FE"/>
    <w:rsid w:val="000B298D"/>
    <w:rsid w:val="000B5B2D"/>
    <w:rsid w:val="000B5DCE"/>
    <w:rsid w:val="000B6381"/>
    <w:rsid w:val="000B7ABF"/>
    <w:rsid w:val="000C05BA"/>
    <w:rsid w:val="000C0E8F"/>
    <w:rsid w:val="000C4409"/>
    <w:rsid w:val="000C4BC4"/>
    <w:rsid w:val="000D0110"/>
    <w:rsid w:val="000D2468"/>
    <w:rsid w:val="000D318A"/>
    <w:rsid w:val="000D6173"/>
    <w:rsid w:val="000D6F83"/>
    <w:rsid w:val="000E25CC"/>
    <w:rsid w:val="000E3694"/>
    <w:rsid w:val="000E490F"/>
    <w:rsid w:val="000E6241"/>
    <w:rsid w:val="000F2BE3"/>
    <w:rsid w:val="000F3D0D"/>
    <w:rsid w:val="000F6ED4"/>
    <w:rsid w:val="000F7140"/>
    <w:rsid w:val="000F7A6E"/>
    <w:rsid w:val="001042BA"/>
    <w:rsid w:val="00106D03"/>
    <w:rsid w:val="00110247"/>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835"/>
    <w:rsid w:val="00191E1F"/>
    <w:rsid w:val="0019473B"/>
    <w:rsid w:val="001952B1"/>
    <w:rsid w:val="00196E39"/>
    <w:rsid w:val="00197649"/>
    <w:rsid w:val="001A01FB"/>
    <w:rsid w:val="001A084F"/>
    <w:rsid w:val="001A10E9"/>
    <w:rsid w:val="001A183D"/>
    <w:rsid w:val="001A2B65"/>
    <w:rsid w:val="001A3CD3"/>
    <w:rsid w:val="001A5BEF"/>
    <w:rsid w:val="001A7F15"/>
    <w:rsid w:val="001B342E"/>
    <w:rsid w:val="001B7297"/>
    <w:rsid w:val="001C1832"/>
    <w:rsid w:val="001C188C"/>
    <w:rsid w:val="001D1783"/>
    <w:rsid w:val="001D22B5"/>
    <w:rsid w:val="001D53CD"/>
    <w:rsid w:val="001D55A3"/>
    <w:rsid w:val="001D5AF5"/>
    <w:rsid w:val="001D65BE"/>
    <w:rsid w:val="001D7BFA"/>
    <w:rsid w:val="001E1E73"/>
    <w:rsid w:val="001E4E0C"/>
    <w:rsid w:val="001E526D"/>
    <w:rsid w:val="001E5655"/>
    <w:rsid w:val="001F1832"/>
    <w:rsid w:val="001F220F"/>
    <w:rsid w:val="001F25B3"/>
    <w:rsid w:val="001F29D9"/>
    <w:rsid w:val="001F6616"/>
    <w:rsid w:val="00202BD4"/>
    <w:rsid w:val="00204A97"/>
    <w:rsid w:val="0020523F"/>
    <w:rsid w:val="00205A50"/>
    <w:rsid w:val="002114EF"/>
    <w:rsid w:val="002166AD"/>
    <w:rsid w:val="00217871"/>
    <w:rsid w:val="00221ED8"/>
    <w:rsid w:val="002231EA"/>
    <w:rsid w:val="00223FDF"/>
    <w:rsid w:val="002279C0"/>
    <w:rsid w:val="0023727E"/>
    <w:rsid w:val="0023737D"/>
    <w:rsid w:val="00242081"/>
    <w:rsid w:val="00243777"/>
    <w:rsid w:val="002441CD"/>
    <w:rsid w:val="002501A3"/>
    <w:rsid w:val="0025166C"/>
    <w:rsid w:val="002555D4"/>
    <w:rsid w:val="0026014B"/>
    <w:rsid w:val="002610BC"/>
    <w:rsid w:val="00261A16"/>
    <w:rsid w:val="00263522"/>
    <w:rsid w:val="00264EC6"/>
    <w:rsid w:val="0026636E"/>
    <w:rsid w:val="00271013"/>
    <w:rsid w:val="00273FE4"/>
    <w:rsid w:val="002765B4"/>
    <w:rsid w:val="00276A94"/>
    <w:rsid w:val="00282DE4"/>
    <w:rsid w:val="0029405D"/>
    <w:rsid w:val="00294FA6"/>
    <w:rsid w:val="00295A6F"/>
    <w:rsid w:val="002A20C4"/>
    <w:rsid w:val="002A570F"/>
    <w:rsid w:val="002A6D2E"/>
    <w:rsid w:val="002A7292"/>
    <w:rsid w:val="002A7358"/>
    <w:rsid w:val="002A7902"/>
    <w:rsid w:val="002B0F6B"/>
    <w:rsid w:val="002B23B8"/>
    <w:rsid w:val="002B27FE"/>
    <w:rsid w:val="002B4429"/>
    <w:rsid w:val="002B51E7"/>
    <w:rsid w:val="002B68A6"/>
    <w:rsid w:val="002B7FAF"/>
    <w:rsid w:val="002C1AAA"/>
    <w:rsid w:val="002C4365"/>
    <w:rsid w:val="002D0C4F"/>
    <w:rsid w:val="002D1364"/>
    <w:rsid w:val="002D4D30"/>
    <w:rsid w:val="002D5000"/>
    <w:rsid w:val="002D598D"/>
    <w:rsid w:val="002D7188"/>
    <w:rsid w:val="002E1DE3"/>
    <w:rsid w:val="002E2AB6"/>
    <w:rsid w:val="002E3F34"/>
    <w:rsid w:val="002E5F79"/>
    <w:rsid w:val="002E64FA"/>
    <w:rsid w:val="002E7647"/>
    <w:rsid w:val="002F0A00"/>
    <w:rsid w:val="002F0CFA"/>
    <w:rsid w:val="002F5BC5"/>
    <w:rsid w:val="002F669F"/>
    <w:rsid w:val="00301C97"/>
    <w:rsid w:val="0031004C"/>
    <w:rsid w:val="003105F6"/>
    <w:rsid w:val="00311297"/>
    <w:rsid w:val="003113BE"/>
    <w:rsid w:val="003122CA"/>
    <w:rsid w:val="003148FD"/>
    <w:rsid w:val="00316816"/>
    <w:rsid w:val="003202A9"/>
    <w:rsid w:val="00321080"/>
    <w:rsid w:val="00322D45"/>
    <w:rsid w:val="0032569A"/>
    <w:rsid w:val="0032583D"/>
    <w:rsid w:val="00325A1F"/>
    <w:rsid w:val="003268F9"/>
    <w:rsid w:val="00330BAF"/>
    <w:rsid w:val="00334E3A"/>
    <w:rsid w:val="003361DD"/>
    <w:rsid w:val="00341A6A"/>
    <w:rsid w:val="00345B9C"/>
    <w:rsid w:val="00347448"/>
    <w:rsid w:val="00350A9D"/>
    <w:rsid w:val="00352DAE"/>
    <w:rsid w:val="00354EB9"/>
    <w:rsid w:val="003602AE"/>
    <w:rsid w:val="00360929"/>
    <w:rsid w:val="003633FC"/>
    <w:rsid w:val="003647D5"/>
    <w:rsid w:val="003674B0"/>
    <w:rsid w:val="003727E7"/>
    <w:rsid w:val="0037727C"/>
    <w:rsid w:val="00377E70"/>
    <w:rsid w:val="00380904"/>
    <w:rsid w:val="003823EE"/>
    <w:rsid w:val="00382960"/>
    <w:rsid w:val="003846F7"/>
    <w:rsid w:val="003851ED"/>
    <w:rsid w:val="00385B39"/>
    <w:rsid w:val="0038626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54AC"/>
    <w:rsid w:val="003E0D1A"/>
    <w:rsid w:val="003E1EDE"/>
    <w:rsid w:val="003E2DA3"/>
    <w:rsid w:val="003F020D"/>
    <w:rsid w:val="003F03D9"/>
    <w:rsid w:val="003F2FBE"/>
    <w:rsid w:val="003F318D"/>
    <w:rsid w:val="003F438A"/>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627"/>
    <w:rsid w:val="00432B76"/>
    <w:rsid w:val="00434D01"/>
    <w:rsid w:val="00435D26"/>
    <w:rsid w:val="00440C99"/>
    <w:rsid w:val="0044175C"/>
    <w:rsid w:val="004428E4"/>
    <w:rsid w:val="00445DA9"/>
    <w:rsid w:val="00445F4D"/>
    <w:rsid w:val="004504C0"/>
    <w:rsid w:val="004512C1"/>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87F7C"/>
    <w:rsid w:val="00491EDF"/>
    <w:rsid w:val="00492A3F"/>
    <w:rsid w:val="00494F62"/>
    <w:rsid w:val="004A2001"/>
    <w:rsid w:val="004A3590"/>
    <w:rsid w:val="004B00A7"/>
    <w:rsid w:val="004B25E2"/>
    <w:rsid w:val="004B277E"/>
    <w:rsid w:val="004B34D7"/>
    <w:rsid w:val="004B3825"/>
    <w:rsid w:val="004B5037"/>
    <w:rsid w:val="004B5B2F"/>
    <w:rsid w:val="004B626A"/>
    <w:rsid w:val="004B660E"/>
    <w:rsid w:val="004B6FA3"/>
    <w:rsid w:val="004C05BD"/>
    <w:rsid w:val="004C3B06"/>
    <w:rsid w:val="004C3F97"/>
    <w:rsid w:val="004C7EE7"/>
    <w:rsid w:val="004D2DEE"/>
    <w:rsid w:val="004D2E1F"/>
    <w:rsid w:val="004D7FD9"/>
    <w:rsid w:val="004E1005"/>
    <w:rsid w:val="004E1324"/>
    <w:rsid w:val="004E19A5"/>
    <w:rsid w:val="004E37E5"/>
    <w:rsid w:val="004E3910"/>
    <w:rsid w:val="004E3FDB"/>
    <w:rsid w:val="004E71AF"/>
    <w:rsid w:val="004F0AAB"/>
    <w:rsid w:val="004F1F4A"/>
    <w:rsid w:val="004F296D"/>
    <w:rsid w:val="004F2A7A"/>
    <w:rsid w:val="004F508B"/>
    <w:rsid w:val="004F61D8"/>
    <w:rsid w:val="004F695F"/>
    <w:rsid w:val="004F6CA4"/>
    <w:rsid w:val="00500752"/>
    <w:rsid w:val="00501A50"/>
    <w:rsid w:val="0050222D"/>
    <w:rsid w:val="00503AF3"/>
    <w:rsid w:val="0050696D"/>
    <w:rsid w:val="0051094B"/>
    <w:rsid w:val="005110D7"/>
    <w:rsid w:val="005112E3"/>
    <w:rsid w:val="00511D99"/>
    <w:rsid w:val="005128D3"/>
    <w:rsid w:val="005147E8"/>
    <w:rsid w:val="005158F2"/>
    <w:rsid w:val="00522DAC"/>
    <w:rsid w:val="00526DFC"/>
    <w:rsid w:val="00526F43"/>
    <w:rsid w:val="00527651"/>
    <w:rsid w:val="005363AB"/>
    <w:rsid w:val="00540228"/>
    <w:rsid w:val="00544EF4"/>
    <w:rsid w:val="00545E53"/>
    <w:rsid w:val="005479D9"/>
    <w:rsid w:val="005572BD"/>
    <w:rsid w:val="00557A12"/>
    <w:rsid w:val="00560AC7"/>
    <w:rsid w:val="00561AFB"/>
    <w:rsid w:val="00561FA8"/>
    <w:rsid w:val="005635ED"/>
    <w:rsid w:val="00565253"/>
    <w:rsid w:val="00565B61"/>
    <w:rsid w:val="00570191"/>
    <w:rsid w:val="00570570"/>
    <w:rsid w:val="00572512"/>
    <w:rsid w:val="00573EE6"/>
    <w:rsid w:val="0057547F"/>
    <w:rsid w:val="005754EE"/>
    <w:rsid w:val="0057617E"/>
    <w:rsid w:val="00576497"/>
    <w:rsid w:val="005835E7"/>
    <w:rsid w:val="0058397F"/>
    <w:rsid w:val="00583BF8"/>
    <w:rsid w:val="00585F33"/>
    <w:rsid w:val="00590A0F"/>
    <w:rsid w:val="00591124"/>
    <w:rsid w:val="00597024"/>
    <w:rsid w:val="005A0274"/>
    <w:rsid w:val="005A095C"/>
    <w:rsid w:val="005A669D"/>
    <w:rsid w:val="005A75D8"/>
    <w:rsid w:val="005B19D3"/>
    <w:rsid w:val="005B713E"/>
    <w:rsid w:val="005C03B6"/>
    <w:rsid w:val="005C348E"/>
    <w:rsid w:val="005C68E1"/>
    <w:rsid w:val="005D3763"/>
    <w:rsid w:val="005D55E1"/>
    <w:rsid w:val="005D5BBB"/>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0317"/>
    <w:rsid w:val="00642A65"/>
    <w:rsid w:val="00645DCE"/>
    <w:rsid w:val="006465AC"/>
    <w:rsid w:val="006465BF"/>
    <w:rsid w:val="00653819"/>
    <w:rsid w:val="00653B22"/>
    <w:rsid w:val="0065450C"/>
    <w:rsid w:val="00657BF4"/>
    <w:rsid w:val="006603FB"/>
    <w:rsid w:val="006608DF"/>
    <w:rsid w:val="006623AC"/>
    <w:rsid w:val="006678AF"/>
    <w:rsid w:val="006701EF"/>
    <w:rsid w:val="006725D0"/>
    <w:rsid w:val="00673BA5"/>
    <w:rsid w:val="00680058"/>
    <w:rsid w:val="00681F9F"/>
    <w:rsid w:val="006840EA"/>
    <w:rsid w:val="006844E2"/>
    <w:rsid w:val="00685267"/>
    <w:rsid w:val="006872AE"/>
    <w:rsid w:val="00690082"/>
    <w:rsid w:val="00690252"/>
    <w:rsid w:val="006946BB"/>
    <w:rsid w:val="00695D3E"/>
    <w:rsid w:val="00695FFA"/>
    <w:rsid w:val="006969FA"/>
    <w:rsid w:val="006A35D5"/>
    <w:rsid w:val="006A748A"/>
    <w:rsid w:val="006B5EE2"/>
    <w:rsid w:val="006C0524"/>
    <w:rsid w:val="006C419E"/>
    <w:rsid w:val="006C4A31"/>
    <w:rsid w:val="006C5AC2"/>
    <w:rsid w:val="006C6AFB"/>
    <w:rsid w:val="006D2735"/>
    <w:rsid w:val="006D287D"/>
    <w:rsid w:val="006D45B2"/>
    <w:rsid w:val="006E0FCC"/>
    <w:rsid w:val="006E1E96"/>
    <w:rsid w:val="006E5E21"/>
    <w:rsid w:val="006F2648"/>
    <w:rsid w:val="006F2F10"/>
    <w:rsid w:val="006F482B"/>
    <w:rsid w:val="006F5192"/>
    <w:rsid w:val="006F6311"/>
    <w:rsid w:val="00701952"/>
    <w:rsid w:val="00702556"/>
    <w:rsid w:val="0070277E"/>
    <w:rsid w:val="00704156"/>
    <w:rsid w:val="007069FC"/>
    <w:rsid w:val="00706FCF"/>
    <w:rsid w:val="00711221"/>
    <w:rsid w:val="00712675"/>
    <w:rsid w:val="00713808"/>
    <w:rsid w:val="007151B6"/>
    <w:rsid w:val="0071520D"/>
    <w:rsid w:val="00715EDB"/>
    <w:rsid w:val="007160D5"/>
    <w:rsid w:val="007163FB"/>
    <w:rsid w:val="00717C2E"/>
    <w:rsid w:val="007204FA"/>
    <w:rsid w:val="007213B3"/>
    <w:rsid w:val="007238E4"/>
    <w:rsid w:val="0072457F"/>
    <w:rsid w:val="00725406"/>
    <w:rsid w:val="0072621B"/>
    <w:rsid w:val="00727572"/>
    <w:rsid w:val="00730555"/>
    <w:rsid w:val="007312CC"/>
    <w:rsid w:val="00736A64"/>
    <w:rsid w:val="00737F6A"/>
    <w:rsid w:val="007410B6"/>
    <w:rsid w:val="00744C6F"/>
    <w:rsid w:val="007457F6"/>
    <w:rsid w:val="00745ABB"/>
    <w:rsid w:val="00746E38"/>
    <w:rsid w:val="00747CD5"/>
    <w:rsid w:val="00753B51"/>
    <w:rsid w:val="007540FC"/>
    <w:rsid w:val="00756629"/>
    <w:rsid w:val="007575D2"/>
    <w:rsid w:val="00757B4F"/>
    <w:rsid w:val="00757B6A"/>
    <w:rsid w:val="0076026B"/>
    <w:rsid w:val="007610E0"/>
    <w:rsid w:val="007621AA"/>
    <w:rsid w:val="0076260A"/>
    <w:rsid w:val="00764A67"/>
    <w:rsid w:val="007666FA"/>
    <w:rsid w:val="00770F6B"/>
    <w:rsid w:val="00771883"/>
    <w:rsid w:val="00776DC2"/>
    <w:rsid w:val="00780122"/>
    <w:rsid w:val="0078214B"/>
    <w:rsid w:val="0078498A"/>
    <w:rsid w:val="007878FE"/>
    <w:rsid w:val="00791FB2"/>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3C02"/>
    <w:rsid w:val="007E59C9"/>
    <w:rsid w:val="007F0072"/>
    <w:rsid w:val="007F28DC"/>
    <w:rsid w:val="007F2EB6"/>
    <w:rsid w:val="007F54C3"/>
    <w:rsid w:val="00802949"/>
    <w:rsid w:val="0080301E"/>
    <w:rsid w:val="0080365F"/>
    <w:rsid w:val="00812BE5"/>
    <w:rsid w:val="00817429"/>
    <w:rsid w:val="00821514"/>
    <w:rsid w:val="00821E35"/>
    <w:rsid w:val="00824591"/>
    <w:rsid w:val="00824AED"/>
    <w:rsid w:val="00827820"/>
    <w:rsid w:val="00831B8B"/>
    <w:rsid w:val="0083272D"/>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180F"/>
    <w:rsid w:val="008920FF"/>
    <w:rsid w:val="008926E8"/>
    <w:rsid w:val="00894F19"/>
    <w:rsid w:val="00896A10"/>
    <w:rsid w:val="008971B5"/>
    <w:rsid w:val="008A0020"/>
    <w:rsid w:val="008A0A81"/>
    <w:rsid w:val="008A2070"/>
    <w:rsid w:val="008A5D26"/>
    <w:rsid w:val="008A6B13"/>
    <w:rsid w:val="008A6ECB"/>
    <w:rsid w:val="008A6EDF"/>
    <w:rsid w:val="008B0BF9"/>
    <w:rsid w:val="008B2866"/>
    <w:rsid w:val="008B3859"/>
    <w:rsid w:val="008B436D"/>
    <w:rsid w:val="008B4E49"/>
    <w:rsid w:val="008B7712"/>
    <w:rsid w:val="008B7B26"/>
    <w:rsid w:val="008C3524"/>
    <w:rsid w:val="008C4061"/>
    <w:rsid w:val="008C4229"/>
    <w:rsid w:val="008C4872"/>
    <w:rsid w:val="008C5BE0"/>
    <w:rsid w:val="008C7233"/>
    <w:rsid w:val="008D2434"/>
    <w:rsid w:val="008D30EF"/>
    <w:rsid w:val="008E171D"/>
    <w:rsid w:val="008E2785"/>
    <w:rsid w:val="008E78A3"/>
    <w:rsid w:val="008F0654"/>
    <w:rsid w:val="008F06CB"/>
    <w:rsid w:val="008F0EFB"/>
    <w:rsid w:val="008F2302"/>
    <w:rsid w:val="008F2E83"/>
    <w:rsid w:val="008F612A"/>
    <w:rsid w:val="0090293D"/>
    <w:rsid w:val="009034DE"/>
    <w:rsid w:val="00905396"/>
    <w:rsid w:val="0090605D"/>
    <w:rsid w:val="009062CE"/>
    <w:rsid w:val="00906419"/>
    <w:rsid w:val="00912889"/>
    <w:rsid w:val="00913A42"/>
    <w:rsid w:val="00914167"/>
    <w:rsid w:val="009143DB"/>
    <w:rsid w:val="00915065"/>
    <w:rsid w:val="009154B9"/>
    <w:rsid w:val="0091606D"/>
    <w:rsid w:val="00917CE5"/>
    <w:rsid w:val="009217C0"/>
    <w:rsid w:val="00925241"/>
    <w:rsid w:val="00925CEC"/>
    <w:rsid w:val="00926A3F"/>
    <w:rsid w:val="0092794E"/>
    <w:rsid w:val="00930D30"/>
    <w:rsid w:val="009332A2"/>
    <w:rsid w:val="0093569C"/>
    <w:rsid w:val="00937598"/>
    <w:rsid w:val="0093790B"/>
    <w:rsid w:val="00943751"/>
    <w:rsid w:val="00944A63"/>
    <w:rsid w:val="00946DD0"/>
    <w:rsid w:val="009509E6"/>
    <w:rsid w:val="00952018"/>
    <w:rsid w:val="00952800"/>
    <w:rsid w:val="0095300D"/>
    <w:rsid w:val="00956812"/>
    <w:rsid w:val="0095719A"/>
    <w:rsid w:val="009623E9"/>
    <w:rsid w:val="00963EEB"/>
    <w:rsid w:val="009648BC"/>
    <w:rsid w:val="00964C2F"/>
    <w:rsid w:val="00965F88"/>
    <w:rsid w:val="00967B1E"/>
    <w:rsid w:val="00974498"/>
    <w:rsid w:val="00984E03"/>
    <w:rsid w:val="00985005"/>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59A0"/>
    <w:rsid w:val="009C79AD"/>
    <w:rsid w:val="009C7CA6"/>
    <w:rsid w:val="009D3316"/>
    <w:rsid w:val="009D4B94"/>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0EFF"/>
    <w:rsid w:val="00A51191"/>
    <w:rsid w:val="00A550C5"/>
    <w:rsid w:val="00A558F7"/>
    <w:rsid w:val="00A56D62"/>
    <w:rsid w:val="00A56F07"/>
    <w:rsid w:val="00A5762C"/>
    <w:rsid w:val="00A600FC"/>
    <w:rsid w:val="00A60BCA"/>
    <w:rsid w:val="00A638DA"/>
    <w:rsid w:val="00A65B41"/>
    <w:rsid w:val="00A65E00"/>
    <w:rsid w:val="00A66A78"/>
    <w:rsid w:val="00A7436E"/>
    <w:rsid w:val="00A74E96"/>
    <w:rsid w:val="00A75A8E"/>
    <w:rsid w:val="00A778E6"/>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1733"/>
    <w:rsid w:val="00AD24E9"/>
    <w:rsid w:val="00AD2BF2"/>
    <w:rsid w:val="00AD4E90"/>
    <w:rsid w:val="00AD5422"/>
    <w:rsid w:val="00AE12C9"/>
    <w:rsid w:val="00AE230D"/>
    <w:rsid w:val="00AE4179"/>
    <w:rsid w:val="00AE4425"/>
    <w:rsid w:val="00AE4857"/>
    <w:rsid w:val="00AE4FBE"/>
    <w:rsid w:val="00AE650F"/>
    <w:rsid w:val="00AE6555"/>
    <w:rsid w:val="00AE7D16"/>
    <w:rsid w:val="00AF2246"/>
    <w:rsid w:val="00AF4CAA"/>
    <w:rsid w:val="00AF571A"/>
    <w:rsid w:val="00AF60A0"/>
    <w:rsid w:val="00AF67FC"/>
    <w:rsid w:val="00AF7DF5"/>
    <w:rsid w:val="00B006E5"/>
    <w:rsid w:val="00B024C2"/>
    <w:rsid w:val="00B07700"/>
    <w:rsid w:val="00B12AE1"/>
    <w:rsid w:val="00B13921"/>
    <w:rsid w:val="00B1528C"/>
    <w:rsid w:val="00B16ACD"/>
    <w:rsid w:val="00B21487"/>
    <w:rsid w:val="00B220B9"/>
    <w:rsid w:val="00B231CA"/>
    <w:rsid w:val="00B232D1"/>
    <w:rsid w:val="00B24DB5"/>
    <w:rsid w:val="00B31F9E"/>
    <w:rsid w:val="00B3268F"/>
    <w:rsid w:val="00B32C2C"/>
    <w:rsid w:val="00B33A1A"/>
    <w:rsid w:val="00B33E6C"/>
    <w:rsid w:val="00B371CC"/>
    <w:rsid w:val="00B41CD9"/>
    <w:rsid w:val="00B427E6"/>
    <w:rsid w:val="00B428A6"/>
    <w:rsid w:val="00B42BF6"/>
    <w:rsid w:val="00B43E1F"/>
    <w:rsid w:val="00B45FBC"/>
    <w:rsid w:val="00B51A7D"/>
    <w:rsid w:val="00B535C2"/>
    <w:rsid w:val="00B55544"/>
    <w:rsid w:val="00B642FC"/>
    <w:rsid w:val="00B64D26"/>
    <w:rsid w:val="00B64FBB"/>
    <w:rsid w:val="00B651D5"/>
    <w:rsid w:val="00B66EF5"/>
    <w:rsid w:val="00B70E22"/>
    <w:rsid w:val="00B72E18"/>
    <w:rsid w:val="00B774CB"/>
    <w:rsid w:val="00B800EB"/>
    <w:rsid w:val="00B80402"/>
    <w:rsid w:val="00B80B9A"/>
    <w:rsid w:val="00B830B7"/>
    <w:rsid w:val="00B848EA"/>
    <w:rsid w:val="00B84B2B"/>
    <w:rsid w:val="00B90500"/>
    <w:rsid w:val="00B9176C"/>
    <w:rsid w:val="00B935A4"/>
    <w:rsid w:val="00BA0A01"/>
    <w:rsid w:val="00BA561A"/>
    <w:rsid w:val="00BA5CFC"/>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4629"/>
    <w:rsid w:val="00BE0C44"/>
    <w:rsid w:val="00BE1B8B"/>
    <w:rsid w:val="00BE2A18"/>
    <w:rsid w:val="00BE2C01"/>
    <w:rsid w:val="00BE41EC"/>
    <w:rsid w:val="00BE5426"/>
    <w:rsid w:val="00BE56FB"/>
    <w:rsid w:val="00BE5BDE"/>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270E6"/>
    <w:rsid w:val="00C31406"/>
    <w:rsid w:val="00C32E9F"/>
    <w:rsid w:val="00C354C2"/>
    <w:rsid w:val="00C37194"/>
    <w:rsid w:val="00C40637"/>
    <w:rsid w:val="00C40F6C"/>
    <w:rsid w:val="00C44426"/>
    <w:rsid w:val="00C445F3"/>
    <w:rsid w:val="00C451F4"/>
    <w:rsid w:val="00C45EB1"/>
    <w:rsid w:val="00C54A3A"/>
    <w:rsid w:val="00C55566"/>
    <w:rsid w:val="00C56448"/>
    <w:rsid w:val="00C64FA5"/>
    <w:rsid w:val="00C667BE"/>
    <w:rsid w:val="00C6766B"/>
    <w:rsid w:val="00C72223"/>
    <w:rsid w:val="00C76417"/>
    <w:rsid w:val="00C7726F"/>
    <w:rsid w:val="00C80BD3"/>
    <w:rsid w:val="00C823DA"/>
    <w:rsid w:val="00C8259F"/>
    <w:rsid w:val="00C82746"/>
    <w:rsid w:val="00C8312F"/>
    <w:rsid w:val="00C84C47"/>
    <w:rsid w:val="00C858A4"/>
    <w:rsid w:val="00C86AFA"/>
    <w:rsid w:val="00CA71F2"/>
    <w:rsid w:val="00CB18D0"/>
    <w:rsid w:val="00CB1C8A"/>
    <w:rsid w:val="00CB24F5"/>
    <w:rsid w:val="00CB2663"/>
    <w:rsid w:val="00CB3BBE"/>
    <w:rsid w:val="00CB59E9"/>
    <w:rsid w:val="00CC0D6A"/>
    <w:rsid w:val="00CC1DF6"/>
    <w:rsid w:val="00CC3831"/>
    <w:rsid w:val="00CC3E3D"/>
    <w:rsid w:val="00CC519B"/>
    <w:rsid w:val="00CC5634"/>
    <w:rsid w:val="00CD12C1"/>
    <w:rsid w:val="00CD214E"/>
    <w:rsid w:val="00CD46FA"/>
    <w:rsid w:val="00CD5973"/>
    <w:rsid w:val="00CE31A6"/>
    <w:rsid w:val="00CE3712"/>
    <w:rsid w:val="00CE5114"/>
    <w:rsid w:val="00CF09AA"/>
    <w:rsid w:val="00CF2530"/>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33617"/>
    <w:rsid w:val="00D402FB"/>
    <w:rsid w:val="00D47D7A"/>
    <w:rsid w:val="00D50ABD"/>
    <w:rsid w:val="00D55290"/>
    <w:rsid w:val="00D57791"/>
    <w:rsid w:val="00D6046A"/>
    <w:rsid w:val="00D611C6"/>
    <w:rsid w:val="00D62870"/>
    <w:rsid w:val="00D655D9"/>
    <w:rsid w:val="00D65872"/>
    <w:rsid w:val="00D676F3"/>
    <w:rsid w:val="00D70EF5"/>
    <w:rsid w:val="00D71024"/>
    <w:rsid w:val="00D71A25"/>
    <w:rsid w:val="00D71FCF"/>
    <w:rsid w:val="00D72A54"/>
    <w:rsid w:val="00D72CC1"/>
    <w:rsid w:val="00D76EC9"/>
    <w:rsid w:val="00D80E7D"/>
    <w:rsid w:val="00D81397"/>
    <w:rsid w:val="00D81F2B"/>
    <w:rsid w:val="00D848B9"/>
    <w:rsid w:val="00D90E69"/>
    <w:rsid w:val="00D91368"/>
    <w:rsid w:val="00D93106"/>
    <w:rsid w:val="00D933E9"/>
    <w:rsid w:val="00D9505D"/>
    <w:rsid w:val="00D953D0"/>
    <w:rsid w:val="00D959F5"/>
    <w:rsid w:val="00D96884"/>
    <w:rsid w:val="00DA05D0"/>
    <w:rsid w:val="00DA3FDD"/>
    <w:rsid w:val="00DA7017"/>
    <w:rsid w:val="00DA7028"/>
    <w:rsid w:val="00DB1AD2"/>
    <w:rsid w:val="00DB2B58"/>
    <w:rsid w:val="00DB5206"/>
    <w:rsid w:val="00DB6276"/>
    <w:rsid w:val="00DB63F5"/>
    <w:rsid w:val="00DC1C6B"/>
    <w:rsid w:val="00DC2C2E"/>
    <w:rsid w:val="00DC4AF0"/>
    <w:rsid w:val="00DC7886"/>
    <w:rsid w:val="00DD0CF2"/>
    <w:rsid w:val="00DD51D7"/>
    <w:rsid w:val="00DE11D8"/>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5A77"/>
    <w:rsid w:val="00E37C2F"/>
    <w:rsid w:val="00E41C28"/>
    <w:rsid w:val="00E46308"/>
    <w:rsid w:val="00E50F65"/>
    <w:rsid w:val="00E51E17"/>
    <w:rsid w:val="00E52DAB"/>
    <w:rsid w:val="00E539B0"/>
    <w:rsid w:val="00E55994"/>
    <w:rsid w:val="00E604A8"/>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29A"/>
    <w:rsid w:val="00E85623"/>
    <w:rsid w:val="00E8739C"/>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0015"/>
    <w:rsid w:val="00ED2072"/>
    <w:rsid w:val="00ED2AE0"/>
    <w:rsid w:val="00ED5553"/>
    <w:rsid w:val="00ED5E36"/>
    <w:rsid w:val="00ED6961"/>
    <w:rsid w:val="00EF0B96"/>
    <w:rsid w:val="00EF3486"/>
    <w:rsid w:val="00EF47AF"/>
    <w:rsid w:val="00EF53B6"/>
    <w:rsid w:val="00F00B73"/>
    <w:rsid w:val="00F10570"/>
    <w:rsid w:val="00F115CA"/>
    <w:rsid w:val="00F14817"/>
    <w:rsid w:val="00F14EBA"/>
    <w:rsid w:val="00F1510F"/>
    <w:rsid w:val="00F1533A"/>
    <w:rsid w:val="00F15E5A"/>
    <w:rsid w:val="00F1701A"/>
    <w:rsid w:val="00F17F0A"/>
    <w:rsid w:val="00F2668F"/>
    <w:rsid w:val="00F2742F"/>
    <w:rsid w:val="00F2753B"/>
    <w:rsid w:val="00F27DAC"/>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795"/>
    <w:rsid w:val="00F74C59"/>
    <w:rsid w:val="00F75C3A"/>
    <w:rsid w:val="00F75D55"/>
    <w:rsid w:val="00F82E30"/>
    <w:rsid w:val="00F831CB"/>
    <w:rsid w:val="00F832C8"/>
    <w:rsid w:val="00F848A3"/>
    <w:rsid w:val="00F84ACF"/>
    <w:rsid w:val="00F85742"/>
    <w:rsid w:val="00F85BF8"/>
    <w:rsid w:val="00F871CE"/>
    <w:rsid w:val="00F87802"/>
    <w:rsid w:val="00F92C0A"/>
    <w:rsid w:val="00F9415B"/>
    <w:rsid w:val="00FA13C2"/>
    <w:rsid w:val="00FA748E"/>
    <w:rsid w:val="00FA7F91"/>
    <w:rsid w:val="00FB121C"/>
    <w:rsid w:val="00FB1CDD"/>
    <w:rsid w:val="00FB1FBF"/>
    <w:rsid w:val="00FB2C2F"/>
    <w:rsid w:val="00FB305C"/>
    <w:rsid w:val="00FC2E3D"/>
    <w:rsid w:val="00FC3BDE"/>
    <w:rsid w:val="00FC7F40"/>
    <w:rsid w:val="00FD1DBE"/>
    <w:rsid w:val="00FD25A7"/>
    <w:rsid w:val="00FD27B6"/>
    <w:rsid w:val="00FD3689"/>
    <w:rsid w:val="00FD42A3"/>
    <w:rsid w:val="00FD7468"/>
    <w:rsid w:val="00FD7CE0"/>
    <w:rsid w:val="00FE0B3B"/>
    <w:rsid w:val="00FE1BE2"/>
    <w:rsid w:val="00FE4B31"/>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B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795"/>
    <w:pPr>
      <w:spacing w:after="200" w:line="276" w:lineRule="auto"/>
    </w:pPr>
    <w:rPr>
      <w:rFonts w:ascii="Calibri" w:eastAsia="Calibri" w:hAnsi="Calibri"/>
      <w:sz w:val="22"/>
      <w:szCs w:val="22"/>
      <w:lang w:eastAsia="en-US"/>
    </w:rPr>
  </w:style>
  <w:style w:type="paragraph" w:styleId="Nagwek1">
    <w:name w:val="heading 1"/>
    <w:basedOn w:val="Normalny"/>
    <w:next w:val="Normalny"/>
    <w:link w:val="Nagwek1Znak"/>
    <w:uiPriority w:val="99"/>
    <w:semiHidden/>
    <w:rsid w:val="001E1E73"/>
    <w:pPr>
      <w:keepNext/>
      <w:keepLines/>
      <w:widowControl w:val="0"/>
      <w:suppressAutoHyphens/>
      <w:spacing w:before="480" w:after="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widowControl w:val="0"/>
      <w:tabs>
        <w:tab w:val="center" w:pos="4536"/>
        <w:tab w:val="right" w:pos="9072"/>
      </w:tabs>
      <w:suppressAutoHyphens/>
      <w:spacing w:after="0" w:line="360" w:lineRule="auto"/>
    </w:pPr>
    <w:rPr>
      <w:rFonts w:ascii="Times" w:eastAsia="Times New Roman" w:hAnsi="Times"/>
      <w:kern w:val="1"/>
      <w:sz w:val="24"/>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widowControl w:val="0"/>
      <w:tabs>
        <w:tab w:val="center" w:pos="4536"/>
        <w:tab w:val="right" w:pos="9072"/>
      </w:tabs>
      <w:suppressAutoHyphens/>
      <w:spacing w:after="0" w:line="360" w:lineRule="auto"/>
    </w:pPr>
    <w:rPr>
      <w:rFonts w:ascii="Times" w:eastAsia="Times New Roman" w:hAnsi="Times"/>
      <w:kern w:val="1"/>
      <w:sz w:val="24"/>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autoSpaceDE w:val="0"/>
      <w:autoSpaceDN w:val="0"/>
      <w:adjustRightInd w:val="0"/>
      <w:spacing w:after="0" w:line="360" w:lineRule="auto"/>
    </w:pPr>
    <w:rPr>
      <w:rFonts w:ascii="Times" w:eastAsia="Times New Roman" w:hAnsi="Times"/>
      <w:sz w:val="24"/>
      <w:szCs w:val="24"/>
      <w:lang w:eastAsia="pl-PL"/>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pPr>
      <w:widowControl w:val="0"/>
      <w:autoSpaceDE w:val="0"/>
      <w:autoSpaceDN w:val="0"/>
      <w:adjustRightInd w:val="0"/>
      <w:spacing w:after="0" w:line="360" w:lineRule="auto"/>
    </w:pPr>
    <w:rPr>
      <w:rFonts w:ascii="Times" w:eastAsia="Times New Roman" w:hAnsi="Times"/>
      <w:sz w:val="24"/>
      <w:szCs w:val="24"/>
      <w:lang w:eastAsia="pl-PL"/>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widowControl w:val="0"/>
      <w:autoSpaceDE w:val="0"/>
      <w:autoSpaceDN w:val="0"/>
      <w:adjustRightInd w:val="0"/>
      <w:spacing w:after="0"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after="0" w:line="240" w:lineRule="auto"/>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A789F"/>
    <w:pPr>
      <w:suppressAutoHyphens/>
      <w:autoSpaceDE w:val="0"/>
      <w:autoSpaceDN w:val="0"/>
      <w:adjustRightInd w:val="0"/>
      <w:spacing w:after="0" w:line="360" w:lineRule="auto"/>
      <w:ind w:firstLine="510"/>
    </w:pPr>
    <w:rPr>
      <w:rFonts w:ascii="Times" w:eastAsiaTheme="minorEastAsia"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A789F"/>
    <w:pPr>
      <w:suppressAutoHyphens/>
      <w:autoSpaceDE w:val="0"/>
      <w:autoSpaceDN w:val="0"/>
      <w:adjustRightInd w:val="0"/>
      <w:spacing w:after="0" w:line="360" w:lineRule="auto"/>
      <w:jc w:val="center"/>
    </w:pPr>
    <w:rPr>
      <w:rFonts w:ascii="Times" w:eastAsiaTheme="minorEastAsia"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985005"/>
    <w:pPr>
      <w:spacing w:line="240" w:lineRule="auto"/>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1977</Words>
  <Characters>11863</Characters>
  <Application>Microsoft Office Word</Application>
  <DocSecurity>0</DocSecurity>
  <Lines>98</Lines>
  <Paragraphs>27</Paragraphs>
  <ScaleCrop>false</ScaleCrop>
  <Manager/>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2025-11-14T12:44:00Z</dcterms:created>
  <dcterms:modified xsi:type="dcterms:W3CDTF">2025-11-14T13:34:00Z</dcterms:modified>
  <cp:category/>
</cp:coreProperties>
</file>