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ADF8" w14:textId="77777777" w:rsidR="00727FCE" w:rsidRDefault="00727FCE" w:rsidP="00727FCE">
      <w:pPr>
        <w:pStyle w:val="OZNPROJEKTUwskazaniedatylubwersjiprojektu"/>
      </w:pPr>
      <w:r>
        <w:t>Projekt</w:t>
      </w:r>
    </w:p>
    <w:p w14:paraId="1998EA6C" w14:textId="77777777" w:rsidR="00727FCE" w:rsidRPr="00D64710" w:rsidRDefault="00727FCE" w:rsidP="00727FCE">
      <w:pPr>
        <w:pStyle w:val="OZNRODZAKTUtznustawalubrozporzdzenieiorganwydajcy"/>
      </w:pPr>
      <w:r w:rsidRPr="00D64710">
        <w:t>USTAWA</w:t>
      </w:r>
    </w:p>
    <w:p w14:paraId="1A65F74C" w14:textId="77777777" w:rsidR="00727FCE" w:rsidRPr="00D64710" w:rsidRDefault="00727FCE" w:rsidP="00727FCE">
      <w:pPr>
        <w:pStyle w:val="DATAAKTUdatauchwalenialubwydaniaaktu"/>
      </w:pPr>
      <w:r w:rsidRPr="009E1E1F">
        <w:t>z dnia</w:t>
      </w:r>
    </w:p>
    <w:p w14:paraId="54CCCBB7" w14:textId="77777777" w:rsidR="00727FCE" w:rsidRPr="00AA7806" w:rsidRDefault="00727FCE" w:rsidP="00727FCE">
      <w:pPr>
        <w:pStyle w:val="TYTUAKTUprzedmiotregulacjiustawylubrozporzdzenia"/>
        <w:rPr>
          <w:b w:val="0"/>
          <w:vertAlign w:val="superscript"/>
        </w:rPr>
      </w:pPr>
      <w:r w:rsidRPr="00D64710">
        <w:t>o zmianie ustawy o systemie zarządzania emisjami gazów cieplarnianych i innych substancji oraz niektórych innych ustaw</w:t>
      </w:r>
      <w:r w:rsidRPr="00805CDE">
        <w:rPr>
          <w:rStyle w:val="IGPindeksgrnyipogrubienie"/>
        </w:rPr>
        <w:footnoteReference w:id="1"/>
      </w:r>
      <w:r w:rsidRPr="00805CDE">
        <w:rPr>
          <w:rStyle w:val="IGPindeksgrnyipogrubienie"/>
        </w:rPr>
        <w:t>),</w:t>
      </w:r>
      <w:r>
        <w:rPr>
          <w:rStyle w:val="IGPindeksgrnyipogrubienie"/>
        </w:rPr>
        <w:t xml:space="preserve"> </w:t>
      </w:r>
      <w:r>
        <w:rPr>
          <w:rStyle w:val="Odwoanieprzypisudolnego"/>
          <w:b w:val="0"/>
        </w:rPr>
        <w:footnoteReference w:id="2"/>
      </w:r>
      <w:r w:rsidRPr="00805CDE">
        <w:rPr>
          <w:rStyle w:val="IGPindeksgrnyipogrubienie"/>
        </w:rPr>
        <w:t>)</w:t>
      </w:r>
      <w:r>
        <w:rPr>
          <w:rStyle w:val="IGPindeksgrnyipogrubienie"/>
        </w:rPr>
        <w:t xml:space="preserve">, </w:t>
      </w:r>
      <w:r>
        <w:rPr>
          <w:rStyle w:val="Odwoanieprzypisudolnego"/>
          <w:b w:val="0"/>
        </w:rPr>
        <w:footnoteReference w:id="3"/>
      </w:r>
      <w:r>
        <w:rPr>
          <w:rStyle w:val="IGPindeksgrnyipogrubienie"/>
        </w:rPr>
        <w:t>)</w:t>
      </w:r>
    </w:p>
    <w:p w14:paraId="4FB012A8" w14:textId="77777777" w:rsidR="00727FCE" w:rsidRPr="009E1E1F" w:rsidRDefault="00727FCE" w:rsidP="00727FCE">
      <w:pPr>
        <w:pStyle w:val="ARTartustawynprozporzdzenia"/>
      </w:pPr>
      <w:r w:rsidRPr="00D64710">
        <w:rPr>
          <w:rStyle w:val="Ppogrubienie"/>
        </w:rPr>
        <w:t>Art.</w:t>
      </w:r>
      <w:r>
        <w:rPr>
          <w:rStyle w:val="Ppogrubienie"/>
        </w:rPr>
        <w:t> </w:t>
      </w:r>
      <w:r w:rsidRPr="00D64710">
        <w:rPr>
          <w:rStyle w:val="Ppogrubienie"/>
        </w:rPr>
        <w:t>1.</w:t>
      </w:r>
      <w:r>
        <w:t> </w:t>
      </w:r>
      <w:r w:rsidRPr="00D64710">
        <w:t>W</w:t>
      </w:r>
      <w:bookmarkStart w:id="1" w:name="_Hlk191396537"/>
      <w:r w:rsidRPr="00D64710">
        <w:t xml:space="preserve"> ustawie z dnia </w:t>
      </w:r>
      <w:bookmarkStart w:id="2" w:name="_Hlk170830793"/>
      <w:r w:rsidRPr="00D64710">
        <w:t>17 lipca 2009 r. o systemie zarządzania emisjami gazów cieplarnianych i innych substancji</w:t>
      </w:r>
      <w:bookmarkEnd w:id="1"/>
      <w:r w:rsidRPr="00D64710">
        <w:t xml:space="preserve"> (Dz. U. z 202</w:t>
      </w:r>
      <w:r>
        <w:t>2</w:t>
      </w:r>
      <w:r w:rsidRPr="00D64710">
        <w:t xml:space="preserve"> r. poz. 673</w:t>
      </w:r>
      <w:r>
        <w:t xml:space="preserve"> oraz z 2024 r. poz. 834 i 1940</w:t>
      </w:r>
      <w:r w:rsidRPr="00D64710">
        <w:t xml:space="preserve">) </w:t>
      </w:r>
      <w:bookmarkEnd w:id="2"/>
      <w:r w:rsidRPr="00D64710">
        <w:t>wprowadza się następujące zmiany:</w:t>
      </w:r>
    </w:p>
    <w:p w14:paraId="30C89571" w14:textId="516B76D5" w:rsidR="00727FCE" w:rsidRDefault="00727FCE" w:rsidP="00727FCE">
      <w:pPr>
        <w:pStyle w:val="PKTpunkt"/>
      </w:pPr>
      <w:r w:rsidRPr="00D64710">
        <w:t>1)</w:t>
      </w:r>
      <w:r>
        <w:tab/>
        <w:t>w odnośniku nr 1</w:t>
      </w:r>
      <w:r w:rsidR="00A62324">
        <w:t xml:space="preserve"> </w:t>
      </w:r>
      <w:r w:rsidR="00A62324" w:rsidRPr="004E5BC7">
        <w:t>do tytułu ustawy</w:t>
      </w:r>
      <w:r>
        <w:t xml:space="preserve">: </w:t>
      </w:r>
    </w:p>
    <w:p w14:paraId="1A19E4CC" w14:textId="77777777" w:rsidR="00727FCE" w:rsidRDefault="00727FCE" w:rsidP="00727FCE">
      <w:pPr>
        <w:pStyle w:val="LITlitera"/>
      </w:pPr>
      <w:r>
        <w:t>a)</w:t>
      </w:r>
      <w:r>
        <w:tab/>
        <w:t>w akapicie drugim w pkt 5 kropkę zastępuje się średnikiem i dodaje się pkt 6 w brzmieniu:</w:t>
      </w:r>
    </w:p>
    <w:p w14:paraId="6E6B2A4B" w14:textId="77777777" w:rsidR="00727FCE" w:rsidRDefault="00727FCE" w:rsidP="00727FCE">
      <w:pPr>
        <w:pStyle w:val="ZLITPKTzmpktliter"/>
      </w:pPr>
      <w:r w:rsidRPr="00224805">
        <w:t>„</w:t>
      </w:r>
      <w:r>
        <w:t>6)</w:t>
      </w:r>
      <w:r>
        <w:tab/>
      </w:r>
      <w:r w:rsidRPr="00517212">
        <w:t>decyzji wykonawczej Komisji (UE) 2022/1979 z dnia 31 sierpnia 2022 r. ustanawiającej formularz i bazy danych do przekazywania informacji, o</w:t>
      </w:r>
      <w:r>
        <w:t> </w:t>
      </w:r>
      <w:r w:rsidRPr="00517212">
        <w:t xml:space="preserve">których mowa w art. 18 ust. 1 i art. 21 ust. 3 dyrektywy Parlamentu Europejskiego i Rady 2012/18/UE w sprawie kontroli </w:t>
      </w:r>
      <w:r w:rsidRPr="00517212">
        <w:lastRenderedPageBreak/>
        <w:t>zagrożeń poważnymi awariami związanymi z substancjami niebezpiecznymi oraz uchylającej decyzję wykonawczą Komisji 2014/895/UE (Dz. Urz. UE L 272 z 20.10.2022, st</w:t>
      </w:r>
      <w:r>
        <w:t>r. 14).”,</w:t>
      </w:r>
    </w:p>
    <w:p w14:paraId="20426454" w14:textId="77777777" w:rsidR="00727FCE" w:rsidRDefault="00727FCE" w:rsidP="00727FCE">
      <w:pPr>
        <w:pStyle w:val="LITlitera"/>
      </w:pPr>
      <w:r>
        <w:t>b)</w:t>
      </w:r>
      <w:r>
        <w:tab/>
      </w:r>
      <w:r w:rsidRPr="00D0616B">
        <w:t>akapit</w:t>
      </w:r>
      <w:r>
        <w:t xml:space="preserve"> trzeci otrzymuje brzmienie:</w:t>
      </w:r>
    </w:p>
    <w:p w14:paraId="2E0F9F57" w14:textId="03F603DC" w:rsidR="00727FCE" w:rsidRDefault="00727FCE" w:rsidP="00727FCE">
      <w:pPr>
        <w:pStyle w:val="ZLITFRAGzmlitfragmentunpzdanialiter"/>
      </w:pPr>
      <w:r w:rsidRPr="004E5BC7">
        <w:t>„</w:t>
      </w:r>
      <w:r w:rsidR="00F017FB" w:rsidRPr="004E5BC7">
        <w:t>N</w:t>
      </w:r>
      <w:r w:rsidRPr="004E5BC7">
        <w:t xml:space="preserve">iniejsza ustawa </w:t>
      </w:r>
      <w:r w:rsidR="00F017FB" w:rsidRPr="004E5BC7">
        <w:t xml:space="preserve">w zakresie swojej regulacji </w:t>
      </w:r>
      <w:r>
        <w:t>służy stosowaniu:</w:t>
      </w:r>
    </w:p>
    <w:p w14:paraId="2860A89F" w14:textId="77777777" w:rsidR="00727FCE" w:rsidRDefault="00727FCE" w:rsidP="00727FCE">
      <w:pPr>
        <w:pStyle w:val="ZPKTwODNONIKUzmpktwzmienianymodnonikuartykuempunktem"/>
      </w:pPr>
      <w:r>
        <w:t>1)</w:t>
      </w:r>
      <w:r>
        <w:tab/>
      </w:r>
      <w:r w:rsidRPr="00D0616B">
        <w:t xml:space="preserve">rozporządzenia Komisji (WE) nr </w:t>
      </w:r>
      <w:r w:rsidRPr="00805CDE">
        <w:t>2216/2004</w:t>
      </w:r>
      <w:r w:rsidRPr="00D0616B">
        <w:t xml:space="preserve"> z dnia 21 grudnia 2004 r. w sprawie standaryzowanego i zabezpieczonego systemu rejestrów stosownie do dyrektywy </w:t>
      </w:r>
      <w:r w:rsidRPr="00805CDE">
        <w:t>2003/87/WE</w:t>
      </w:r>
      <w:r w:rsidRPr="00D0616B">
        <w:t xml:space="preserve"> Parlamentu Europejskiego i Rady oraz decyzji nr </w:t>
      </w:r>
      <w:r w:rsidRPr="00805CDE">
        <w:t>280/2004/WE</w:t>
      </w:r>
      <w:r w:rsidRPr="00D0616B">
        <w:t xml:space="preserve"> Parlamentu Europejskiego i Rady (Dz.</w:t>
      </w:r>
      <w:r>
        <w:t xml:space="preserve"> </w:t>
      </w:r>
      <w:r w:rsidRPr="00D0616B">
        <w:t xml:space="preserve">Urz. UE L 386 z 29.12.2004, </w:t>
      </w:r>
      <w:r w:rsidRPr="00805CDE">
        <w:t>str. 1</w:t>
      </w:r>
      <w:r w:rsidRPr="00D0616B">
        <w:t xml:space="preserve">) zmienionego rozporządzeniem Komisji (WE) nr </w:t>
      </w:r>
      <w:r w:rsidRPr="00805CDE">
        <w:t>916/2007</w:t>
      </w:r>
      <w:r w:rsidRPr="00D0616B">
        <w:t xml:space="preserve"> z dnia 31 lipca 2007 r. zmieniając</w:t>
      </w:r>
      <w:r>
        <w:t>ym</w:t>
      </w:r>
      <w:r w:rsidRPr="00D0616B">
        <w:t xml:space="preserve"> rozporządzenie Komisji (WE) nr </w:t>
      </w:r>
      <w:r w:rsidRPr="00805CDE">
        <w:t>2216/2004</w:t>
      </w:r>
      <w:r w:rsidRPr="00D0616B">
        <w:t xml:space="preserve"> w sprawie ujednoliconego i zabezpieczonego systemu rejestrów stosownie do dyrektywy </w:t>
      </w:r>
      <w:r w:rsidRPr="00805CDE">
        <w:t>2003/87/WE</w:t>
      </w:r>
      <w:r w:rsidRPr="00D0616B">
        <w:t xml:space="preserve"> Parlamentu Europejskiego i Rady oraz decyzji nr </w:t>
      </w:r>
      <w:r w:rsidRPr="00805CDE">
        <w:t>280/2004/WE</w:t>
      </w:r>
      <w:r w:rsidRPr="00D0616B">
        <w:t xml:space="preserve"> Parlamentu Europejskiego i Rady (Dz.</w:t>
      </w:r>
      <w:r>
        <w:t xml:space="preserve"> </w:t>
      </w:r>
      <w:r w:rsidRPr="00D0616B">
        <w:t xml:space="preserve">Urz. UE L 200 z 01.08.2007, </w:t>
      </w:r>
      <w:r w:rsidRPr="00805CDE">
        <w:t>str. 5</w:t>
      </w:r>
      <w:r w:rsidRPr="00D0616B">
        <w:t xml:space="preserve">) oraz rozporządzeniem Komisji (WE) nr </w:t>
      </w:r>
      <w:r w:rsidRPr="00805CDE">
        <w:t>994/2008</w:t>
      </w:r>
      <w:r w:rsidRPr="00D0616B">
        <w:t xml:space="preserve"> z dnia 8 października 2008 r. w</w:t>
      </w:r>
      <w:r>
        <w:t> </w:t>
      </w:r>
      <w:r w:rsidRPr="00D0616B">
        <w:t>sprawie znormalizowanego i zabezpieczonego systemu rejestrów zgodnie z</w:t>
      </w:r>
      <w:r>
        <w:t> </w:t>
      </w:r>
      <w:r w:rsidRPr="00D0616B">
        <w:t xml:space="preserve">dyrektywą </w:t>
      </w:r>
      <w:r w:rsidRPr="00805CDE">
        <w:t>2003/87/WE</w:t>
      </w:r>
      <w:r w:rsidRPr="00D0616B">
        <w:t xml:space="preserve"> Parlamentu Europejskiego i Rady oraz decyzją nr </w:t>
      </w:r>
      <w:r w:rsidRPr="00CD3FAF">
        <w:t>280/2004/WE</w:t>
      </w:r>
      <w:r w:rsidRPr="00D0616B">
        <w:t xml:space="preserve"> Parlamentu Europejskiego i Rady (Dz.</w:t>
      </w:r>
      <w:r>
        <w:t xml:space="preserve"> </w:t>
      </w:r>
      <w:r w:rsidRPr="00D0616B">
        <w:t xml:space="preserve">Urz. UE L 271 z 11.10.2008, </w:t>
      </w:r>
      <w:r w:rsidRPr="00CD3FAF">
        <w:t>str. 3</w:t>
      </w:r>
      <w:r w:rsidRPr="00D0616B">
        <w:t>)</w:t>
      </w:r>
      <w:r>
        <w:t>;</w:t>
      </w:r>
    </w:p>
    <w:p w14:paraId="1F319156" w14:textId="77777777" w:rsidR="00727FCE" w:rsidRDefault="00727FCE" w:rsidP="00727FCE">
      <w:pPr>
        <w:pStyle w:val="ZPKTwODNONIKUzmpktwzmienianymodnonikuartykuempunktem"/>
      </w:pPr>
      <w:r>
        <w:t>2)</w:t>
      </w:r>
      <w:r>
        <w:tab/>
      </w:r>
      <w:r w:rsidRPr="00D0616B">
        <w:t xml:space="preserve">rozporządzenia Parlamentu Europejskiego i Rady (WE) nr </w:t>
      </w:r>
      <w:r w:rsidRPr="00CD3FAF">
        <w:t>166/2006</w:t>
      </w:r>
      <w:r w:rsidRPr="00D0616B">
        <w:t xml:space="preserve"> z dnia 18</w:t>
      </w:r>
      <w:r>
        <w:t> </w:t>
      </w:r>
      <w:r w:rsidRPr="00D0616B">
        <w:t>stycznia 2006 r. w sprawie ustanowienia Europejskiego Rejestru Uwalniania i</w:t>
      </w:r>
      <w:r>
        <w:t> </w:t>
      </w:r>
      <w:r w:rsidRPr="00D0616B">
        <w:t xml:space="preserve">Transferu Zanieczyszczeń i zmieniającego dyrektywę Rady </w:t>
      </w:r>
      <w:r w:rsidRPr="00CD3FAF">
        <w:t>91/689/EWG</w:t>
      </w:r>
      <w:r w:rsidRPr="00D0616B">
        <w:t xml:space="preserve"> i</w:t>
      </w:r>
      <w:r>
        <w:t> </w:t>
      </w:r>
      <w:r w:rsidRPr="00CD3FAF">
        <w:t>96/61/WE</w:t>
      </w:r>
      <w:r w:rsidRPr="00D0616B">
        <w:t xml:space="preserve"> (Dz.</w:t>
      </w:r>
      <w:r>
        <w:t xml:space="preserve"> </w:t>
      </w:r>
      <w:r w:rsidRPr="00D0616B">
        <w:t xml:space="preserve">Urz. UE L 33 z 04.02.2006, </w:t>
      </w:r>
      <w:r w:rsidRPr="00CD3FAF">
        <w:t>str. 1</w:t>
      </w:r>
      <w:r>
        <w:t>, Dz. Urz. UE L 188 z 18.07.2009, str. 14, Dz. Urz. UE L 170 z 25.06.2019, str. 115 oraz Dz. Urz. UE L 198 z 25.07.2019, str. 241</w:t>
      </w:r>
      <w:r w:rsidRPr="00D0616B">
        <w:t>)</w:t>
      </w:r>
      <w:r>
        <w:t>;</w:t>
      </w:r>
    </w:p>
    <w:p w14:paraId="4BA16536" w14:textId="77777777" w:rsidR="00727FCE" w:rsidRDefault="00727FCE" w:rsidP="00727FCE">
      <w:pPr>
        <w:pStyle w:val="ZPKTwODNONIKUzmpktwzmienianymodnonikuartykuempunktem"/>
      </w:pPr>
      <w:r>
        <w:t>3)</w:t>
      </w:r>
      <w:r>
        <w:tab/>
      </w:r>
      <w:r w:rsidRPr="00D0616B">
        <w:t>rozporządzenia Parlamentu Europejskiego i Rady (UE) 2023/956 z dnia 10 maja 2023</w:t>
      </w:r>
      <w:r>
        <w:t> </w:t>
      </w:r>
      <w:r w:rsidRPr="00D0616B">
        <w:t>r. ustanawiając</w:t>
      </w:r>
      <w:r>
        <w:t>ego</w:t>
      </w:r>
      <w:r w:rsidRPr="00D0616B">
        <w:t xml:space="preserve"> mechanizm dostosowywania cen na granicach z</w:t>
      </w:r>
      <w:r>
        <w:t> </w:t>
      </w:r>
      <w:r w:rsidRPr="00D0616B">
        <w:t>uwzględnieniem emisji CO</w:t>
      </w:r>
      <w:r w:rsidRPr="00CD3FAF">
        <w:rPr>
          <w:rStyle w:val="IDindeksdolny"/>
        </w:rPr>
        <w:t>2</w:t>
      </w:r>
      <w:r w:rsidRPr="00D0616B">
        <w:t xml:space="preserve"> (Dz. Urz. UE L 130 z 16.05.2023, s</w:t>
      </w:r>
      <w:r>
        <w:t>tr</w:t>
      </w:r>
      <w:r w:rsidRPr="00D0616B">
        <w:t>. 52)</w:t>
      </w:r>
      <w:r>
        <w:t>;</w:t>
      </w:r>
    </w:p>
    <w:p w14:paraId="09B4A1B6" w14:textId="2CF247CF" w:rsidR="00727FCE" w:rsidRDefault="00727FCE" w:rsidP="00727FCE">
      <w:pPr>
        <w:pStyle w:val="ZPKTwODNONIKUzmpktwzmienianymodnonikuartykuempunktem"/>
      </w:pPr>
      <w:r>
        <w:t>4)</w:t>
      </w:r>
      <w:r>
        <w:tab/>
      </w:r>
      <w:r w:rsidRPr="00D64710">
        <w:t>rozporządzenia wykonawczego Komisji (UE) 2023/1773 z dnia 17 sierpnia 2023</w:t>
      </w:r>
      <w:r>
        <w:t> </w:t>
      </w:r>
      <w:r w:rsidRPr="00D64710">
        <w:t xml:space="preserve">r. ustanawiającego zasady stosowania rozporządzenia </w:t>
      </w:r>
      <w:r w:rsidRPr="00D64710">
        <w:lastRenderedPageBreak/>
        <w:t>Parlamentu Europejskiego i Rady (UE) 2023/956 w odniesieniu do obowiązków sprawozdawczych do celów mechanizmu dostosowywania cen na granicach z</w:t>
      </w:r>
      <w:r>
        <w:t> </w:t>
      </w:r>
      <w:r w:rsidRPr="00D64710">
        <w:t>uwzględnieniem emisji CO</w:t>
      </w:r>
      <w:r w:rsidRPr="00110ABD">
        <w:rPr>
          <w:rStyle w:val="IDindeksdolny"/>
        </w:rPr>
        <w:t>2</w:t>
      </w:r>
      <w:r w:rsidRPr="00D64710">
        <w:t xml:space="preserve"> w</w:t>
      </w:r>
      <w:r>
        <w:t> </w:t>
      </w:r>
      <w:r w:rsidRPr="00D64710">
        <w:t>okresie przejściowym (Dz. Urz. UE L 228 z</w:t>
      </w:r>
      <w:r>
        <w:t> </w:t>
      </w:r>
      <w:r w:rsidRPr="00D64710">
        <w:t>15.09.2023, s</w:t>
      </w:r>
      <w:r>
        <w:t>tr</w:t>
      </w:r>
      <w:r w:rsidRPr="00D64710">
        <w:t>. 94</w:t>
      </w:r>
      <w:r w:rsidR="002321A8">
        <w:t>,</w:t>
      </w:r>
      <w:r>
        <w:t xml:space="preserve"> </w:t>
      </w:r>
      <w:r w:rsidRPr="00042BE2">
        <w:t xml:space="preserve">Dz. Urz. UE L </w:t>
      </w:r>
      <w:r>
        <w:t>2223/1773</w:t>
      </w:r>
      <w:r w:rsidRPr="00042BE2">
        <w:t xml:space="preserve"> z 20.10.2023</w:t>
      </w:r>
      <w:r>
        <w:t xml:space="preserve"> oraz Dz. Urz. UE L 2024/2649 z 11.10.2024</w:t>
      </w:r>
      <w:r w:rsidRPr="00D64710">
        <w:t>)</w:t>
      </w:r>
      <w:r>
        <w:t>;</w:t>
      </w:r>
    </w:p>
    <w:p w14:paraId="71AC7577" w14:textId="77777777" w:rsidR="00727FCE" w:rsidRDefault="00727FCE" w:rsidP="00727FCE">
      <w:pPr>
        <w:pStyle w:val="ZPKTwODNONIKUzmpktwzmienianymodnonikuartykuempunktem"/>
      </w:pPr>
      <w:r>
        <w:t>5)</w:t>
      </w:r>
      <w:r>
        <w:tab/>
        <w:t xml:space="preserve">rozporządzenia wykonawczego </w:t>
      </w:r>
      <w:r w:rsidRPr="00DF0BA6">
        <w:t>Komisji (UE) 2024/3210 z dnia 18 grudnia 2024</w:t>
      </w:r>
      <w:r>
        <w:t> </w:t>
      </w:r>
      <w:r w:rsidRPr="00DF0BA6">
        <w:t>r. ustanawiające</w:t>
      </w:r>
      <w:r>
        <w:t>go</w:t>
      </w:r>
      <w:r w:rsidRPr="00DF0BA6">
        <w:t xml:space="preserve"> zasady stosowania rozporządzenia Parlamentu Europejskiego i Rady (UE) 2023/956 w odniesieniu do rejestru CBAM</w:t>
      </w:r>
      <w:r>
        <w:t xml:space="preserve"> (</w:t>
      </w:r>
      <w:bookmarkStart w:id="3" w:name="_Hlk193219559"/>
      <w:r>
        <w:t>Dz. Urz. UE L 2024/3210 z 30.12.2024</w:t>
      </w:r>
      <w:bookmarkEnd w:id="3"/>
      <w:r>
        <w:t>);</w:t>
      </w:r>
    </w:p>
    <w:p w14:paraId="002358D6" w14:textId="77777777" w:rsidR="00727FCE" w:rsidRDefault="00727FCE" w:rsidP="00727FCE">
      <w:pPr>
        <w:pStyle w:val="ZPKTwODNONIKUzmpktwzmienianymodnonikuartykuempunktem"/>
      </w:pPr>
      <w:r>
        <w:t>6)</w:t>
      </w:r>
      <w:r>
        <w:tab/>
      </w:r>
      <w:r w:rsidRPr="00E56656">
        <w:t xml:space="preserve">rozporządzenia wykonawczego Komisji (UE) </w:t>
      </w:r>
      <w:r w:rsidRPr="004748DA">
        <w:t>2025/486 z dnia 17 marca 2025 r. ustanawiające</w:t>
      </w:r>
      <w:r>
        <w:t>go</w:t>
      </w:r>
      <w:r w:rsidRPr="004748DA">
        <w:t xml:space="preserve"> zasady stosowania rozporządzenia Parlamentu Europejskiego i</w:t>
      </w:r>
      <w:r>
        <w:t> </w:t>
      </w:r>
      <w:r w:rsidRPr="004748DA">
        <w:t>Rady (UE) 2023/956 w odniesieniu do warunków i procedur dotyczących statusu upoważnionego zgłaszającego CBAM</w:t>
      </w:r>
      <w:r>
        <w:t xml:space="preserve"> (</w:t>
      </w:r>
      <w:r w:rsidRPr="004748DA">
        <w:t>Dz. Urz. UE L 202</w:t>
      </w:r>
      <w:r>
        <w:t>5</w:t>
      </w:r>
      <w:r w:rsidRPr="004748DA">
        <w:t>/</w:t>
      </w:r>
      <w:r>
        <w:t>486</w:t>
      </w:r>
      <w:r w:rsidRPr="004748DA">
        <w:t xml:space="preserve"> z</w:t>
      </w:r>
      <w:r>
        <w:t> 18</w:t>
      </w:r>
      <w:r w:rsidRPr="004748DA">
        <w:t>.</w:t>
      </w:r>
      <w:r>
        <w:t>03</w:t>
      </w:r>
      <w:r w:rsidRPr="004748DA">
        <w:t>.2025</w:t>
      </w:r>
      <w:r>
        <w:t>).</w:t>
      </w:r>
      <w:r w:rsidRPr="009E1E1F">
        <w:t>”</w:t>
      </w:r>
      <w:r>
        <w:t>;</w:t>
      </w:r>
    </w:p>
    <w:p w14:paraId="6713ADEE" w14:textId="74E34C57" w:rsidR="00727FCE" w:rsidRDefault="00727FCE" w:rsidP="00727FCE">
      <w:pPr>
        <w:pStyle w:val="PKTpunkt"/>
      </w:pPr>
      <w:r>
        <w:t>2)</w:t>
      </w:r>
      <w:r>
        <w:tab/>
        <w:t xml:space="preserve">w art. 1 w ust. 1 w pkt 8 </w:t>
      </w:r>
      <w:r w:rsidR="00C83E90" w:rsidRPr="005841ED">
        <w:t xml:space="preserve">w lit. b </w:t>
      </w:r>
      <w:r>
        <w:t>kropkę zastępuje się średnikiem i dodaje się pkt 9 w brzmieniu:</w:t>
      </w:r>
    </w:p>
    <w:p w14:paraId="79047965" w14:textId="77777777" w:rsidR="00727FCE" w:rsidRDefault="00727FCE" w:rsidP="00727FCE">
      <w:pPr>
        <w:pStyle w:val="ZPKTzmpktartykuempunktem"/>
      </w:pPr>
      <w:r w:rsidRPr="003953F6">
        <w:t>„</w:t>
      </w:r>
      <w:r>
        <w:t>9)</w:t>
      </w:r>
      <w:r>
        <w:tab/>
        <w:t>postępowanie i właściwość organów w sprawach wykonywania obowiązków wynikających z:</w:t>
      </w:r>
    </w:p>
    <w:p w14:paraId="3BB22289" w14:textId="77777777" w:rsidR="00727FCE" w:rsidRDefault="00727FCE" w:rsidP="00727FCE">
      <w:pPr>
        <w:pStyle w:val="ZLITwPKTzmlitwpktartykuempunktem"/>
      </w:pPr>
      <w:r>
        <w:t>a)</w:t>
      </w:r>
      <w:r>
        <w:tab/>
        <w:t xml:space="preserve">rozporządzenia </w:t>
      </w:r>
      <w:r w:rsidRPr="00391D67">
        <w:t>Parlamentu Europejskiego i Rady (UE) 2023/956 z dnia 10 maja 2023 r. ustanawiające</w:t>
      </w:r>
      <w:r>
        <w:t>go</w:t>
      </w:r>
      <w:r w:rsidRPr="00391D67">
        <w:t xml:space="preserve"> mechanizm dostosowywania cen na granicach z</w:t>
      </w:r>
      <w:r>
        <w:t> </w:t>
      </w:r>
      <w:r w:rsidRPr="00391D67">
        <w:t>uwzględnieniem emisji CO</w:t>
      </w:r>
      <w:r w:rsidRPr="008F568A">
        <w:rPr>
          <w:rStyle w:val="IDindeksdolny"/>
        </w:rPr>
        <w:t>2</w:t>
      </w:r>
      <w:r>
        <w:t xml:space="preserve"> (Dz. Urz. UE L 130 z 16.05.2023, str. 52), </w:t>
      </w:r>
      <w:r w:rsidRPr="003953F6">
        <w:t>zwanego dalej „rozporządzeniem Parlamentu Europejskiego i Rady (UE) 2023/956</w:t>
      </w:r>
      <w:r>
        <w:t xml:space="preserve">”, </w:t>
      </w:r>
    </w:p>
    <w:p w14:paraId="3BE3AB93" w14:textId="14052A8B" w:rsidR="00727FCE" w:rsidRDefault="00727FCE" w:rsidP="00727FCE">
      <w:pPr>
        <w:pStyle w:val="ZLITwPKTzmlitwpktartykuempunktem"/>
      </w:pPr>
      <w:r>
        <w:t>b)</w:t>
      </w:r>
      <w:r>
        <w:tab/>
      </w:r>
      <w:r w:rsidRPr="00910D01">
        <w:t>rozporządzenia wykonawczego Komisji (UE) 2023/1773 z dnia 17 sierpnia 2023 r. ustanawiającego zasady stosowania rozporządzenia Parlamentu Europejskiego i Rady (UE) 2023/956 w odniesieniu do obowiązków sprawozdawczych do celów mechanizmu dostosowywania cen na granicach z</w:t>
      </w:r>
      <w:r>
        <w:t> </w:t>
      </w:r>
      <w:r w:rsidRPr="00910D01">
        <w:t>uwzględnieniem emisji CO</w:t>
      </w:r>
      <w:r w:rsidRPr="00085D50">
        <w:rPr>
          <w:rStyle w:val="IDindeksdolny"/>
        </w:rPr>
        <w:t xml:space="preserve">2 </w:t>
      </w:r>
      <w:r w:rsidRPr="00910D01">
        <w:t>w okresie przejściowym (Dz. Urz. UE L 228 z</w:t>
      </w:r>
      <w:r>
        <w:t> </w:t>
      </w:r>
      <w:r w:rsidRPr="00910D01">
        <w:t>15.09.2023, s</w:t>
      </w:r>
      <w:r>
        <w:t>tr</w:t>
      </w:r>
      <w:r w:rsidRPr="00910D01">
        <w:t>. 94</w:t>
      </w:r>
      <w:r w:rsidR="00335A4C">
        <w:t>, z późn. zm.</w:t>
      </w:r>
      <w:r>
        <w:rPr>
          <w:rStyle w:val="Odwoanieprzypisudolnego"/>
        </w:rPr>
        <w:footnoteReference w:id="4"/>
      </w:r>
      <w:r w:rsidRPr="00B0660D">
        <w:rPr>
          <w:rStyle w:val="IGindeksgrny"/>
        </w:rPr>
        <w:t>)</w:t>
      </w:r>
      <w:r w:rsidRPr="00910D01">
        <w:t>), zwanego dalej „rozporządzeniem wykonawczym Komisji (UE) 2023/1773</w:t>
      </w:r>
      <w:r>
        <w:t>”,</w:t>
      </w:r>
    </w:p>
    <w:p w14:paraId="2839FD05" w14:textId="77777777" w:rsidR="00727FCE" w:rsidRDefault="00727FCE" w:rsidP="00727FCE">
      <w:pPr>
        <w:pStyle w:val="ZLITwPKTzmlitwpktartykuempunktem"/>
      </w:pPr>
      <w:r>
        <w:lastRenderedPageBreak/>
        <w:t>c)</w:t>
      </w:r>
      <w:r>
        <w:tab/>
      </w:r>
      <w:r w:rsidRPr="00ED098D">
        <w:t>rozporządzenia wykonawczego Komisji (UE) 2024/3210 z dnia 18 grudnia 2024 r. ustanawiającego zasady stosowania rozporządzenia Parlamentu Europejskiego i Rady (UE) 2023/956 w odniesieniu do rejestru CBAM (Dz.</w:t>
      </w:r>
      <w:r>
        <w:t> </w:t>
      </w:r>
      <w:r w:rsidRPr="00ED098D">
        <w:t>Urz. UE L 2024/3210 z 30.12.202</w:t>
      </w:r>
      <w:r>
        <w:t>4</w:t>
      </w:r>
      <w:r w:rsidRPr="00ED098D">
        <w:t>)</w:t>
      </w:r>
      <w:r w:rsidRPr="00224805">
        <w:t>, zwanego dalej „rozporządzeniem wykonawczym Komisji (UE) 2024/3210</w:t>
      </w:r>
      <w:r>
        <w:t>”,</w:t>
      </w:r>
    </w:p>
    <w:p w14:paraId="53AC81C1" w14:textId="77777777" w:rsidR="00727FCE" w:rsidRDefault="00727FCE" w:rsidP="00727FCE">
      <w:pPr>
        <w:pStyle w:val="ZLITwPKTzmlitwpktartykuempunktem"/>
      </w:pPr>
      <w:r>
        <w:t>d)</w:t>
      </w:r>
      <w:r>
        <w:tab/>
      </w:r>
      <w:r w:rsidRPr="00E56656">
        <w:t xml:space="preserve">rozporządzenia wykonawczego Komisji (UE) </w:t>
      </w:r>
      <w:bookmarkStart w:id="4" w:name="_Hlk192838579"/>
      <w:r w:rsidRPr="004748DA">
        <w:t xml:space="preserve">2025/486 </w:t>
      </w:r>
      <w:bookmarkEnd w:id="4"/>
      <w:r>
        <w:t xml:space="preserve">z dnia 17 marca 2025 r. </w:t>
      </w:r>
      <w:r w:rsidRPr="00E56656">
        <w:t>ustanawiającego zasady stosowania rozporządzenia Parlamentu Europejskiego i Rady (UE) 2023/956 w odniesieniu do warunków i procedur dotyczących statusu upoważnionego zgłaszającego CBAM</w:t>
      </w:r>
      <w:r w:rsidRPr="008065BF">
        <w:t xml:space="preserve"> </w:t>
      </w:r>
      <w:r>
        <w:t>(</w:t>
      </w:r>
      <w:r w:rsidRPr="008065BF">
        <w:t>Dz. Urz. UE L 2025/486 z</w:t>
      </w:r>
      <w:r>
        <w:t> </w:t>
      </w:r>
      <w:r w:rsidRPr="008065BF">
        <w:t>18.03.2025)</w:t>
      </w:r>
      <w:r>
        <w:t xml:space="preserve">, zwanego dalej </w:t>
      </w:r>
      <w:r w:rsidRPr="00CD76C2">
        <w:t>„</w:t>
      </w:r>
      <w:r>
        <w:t xml:space="preserve">rozporządzeniem wykonawczym Komisji (UE) </w:t>
      </w:r>
      <w:r w:rsidRPr="004748DA">
        <w:t>2025/486</w:t>
      </w:r>
      <w:r w:rsidRPr="00224805">
        <w:t>”</w:t>
      </w:r>
      <w:r>
        <w:t>.</w:t>
      </w:r>
      <w:r w:rsidRPr="00910D01">
        <w:t>”</w:t>
      </w:r>
      <w:r>
        <w:t xml:space="preserve">; </w:t>
      </w:r>
    </w:p>
    <w:p w14:paraId="1BFABA42" w14:textId="77777777" w:rsidR="00727FCE" w:rsidRDefault="00727FCE" w:rsidP="00727FCE">
      <w:pPr>
        <w:pStyle w:val="PKTpunkt"/>
      </w:pPr>
      <w:r>
        <w:t>3)</w:t>
      </w:r>
      <w:r>
        <w:tab/>
        <w:t>w art. 2:</w:t>
      </w:r>
    </w:p>
    <w:p w14:paraId="7CC83417" w14:textId="77777777" w:rsidR="00727FCE" w:rsidRDefault="00727FCE" w:rsidP="00727FCE">
      <w:pPr>
        <w:pStyle w:val="LITlitera"/>
        <w:rPr>
          <w:rStyle w:val="IGindeksgrny"/>
          <w:vertAlign w:val="baseline"/>
        </w:rPr>
      </w:pPr>
      <w:r>
        <w:t>a)</w:t>
      </w:r>
      <w:r>
        <w:tab/>
        <w:t>po pkt 3 dodaje się pkt 3</w:t>
      </w:r>
      <w:r w:rsidRPr="00B55663">
        <w:rPr>
          <w:rStyle w:val="IGindeksgrny"/>
        </w:rPr>
        <w:t>1</w:t>
      </w:r>
      <w:r>
        <w:rPr>
          <w:rStyle w:val="IGindeksgrny"/>
        </w:rPr>
        <w:t xml:space="preserve"> </w:t>
      </w:r>
      <w:r w:rsidRPr="00B55663">
        <w:rPr>
          <w:rStyle w:val="IGindeksgrny"/>
          <w:vertAlign w:val="baseline"/>
        </w:rPr>
        <w:t>w brzmieniu:</w:t>
      </w:r>
    </w:p>
    <w:p w14:paraId="27834673" w14:textId="77777777" w:rsidR="00727FCE" w:rsidRPr="00B55663" w:rsidRDefault="00727FCE" w:rsidP="00727FCE">
      <w:pPr>
        <w:pStyle w:val="ZLITPKTzmpktliter"/>
      </w:pPr>
      <w:r w:rsidRPr="00B55663">
        <w:t>„3</w:t>
      </w:r>
      <w:r w:rsidRPr="00B55663">
        <w:rPr>
          <w:rStyle w:val="IGindeksgrny"/>
        </w:rPr>
        <w:t>1</w:t>
      </w:r>
      <w:r w:rsidRPr="00743943">
        <w:t>)</w:t>
      </w:r>
      <w:r w:rsidRPr="00743943">
        <w:tab/>
      </w:r>
      <w:r w:rsidRPr="002410A5">
        <w:t xml:space="preserve">certyfikacie CBAM </w:t>
      </w:r>
      <w:r w:rsidRPr="00112D36">
        <w:t>– rozumie się przez to certyfikat CBAM w rozumieniu art. 3 pkt 24 rozporządzenia Parlamentu Europejskiego i Rady (UE) 2023/956;”,</w:t>
      </w:r>
    </w:p>
    <w:p w14:paraId="7232796C" w14:textId="77777777" w:rsidR="00727FCE" w:rsidRDefault="00727FCE" w:rsidP="00727FCE">
      <w:pPr>
        <w:pStyle w:val="LITlitera"/>
      </w:pPr>
      <w:r>
        <w:t>b)</w:t>
      </w:r>
      <w:r>
        <w:tab/>
        <w:t>po pkt 6 dodaje się pkt 6a w brzmieniu:</w:t>
      </w:r>
    </w:p>
    <w:p w14:paraId="156927A9" w14:textId="77777777" w:rsidR="00727FCE" w:rsidRDefault="00727FCE" w:rsidP="00727FCE">
      <w:pPr>
        <w:pStyle w:val="ZLITPKTzmpktliter"/>
      </w:pPr>
      <w:r w:rsidRPr="00646DC7">
        <w:t>„</w:t>
      </w:r>
      <w:r>
        <w:t>6a)</w:t>
      </w:r>
      <w:r>
        <w:tab/>
        <w:t xml:space="preserve">emisjach wbudowanych </w:t>
      </w:r>
      <w:r w:rsidRPr="00646DC7">
        <w:t>–</w:t>
      </w:r>
      <w:r>
        <w:t xml:space="preserve"> rozumie się przez to emisje wbudowane w rozumieniu art. 3 pkt 22 </w:t>
      </w:r>
      <w:r w:rsidRPr="00F542F6">
        <w:t>rozporządzenia Parlamentu Europejskiego i Rady (UE) 2023/956;”</w:t>
      </w:r>
      <w:r>
        <w:t>,</w:t>
      </w:r>
    </w:p>
    <w:p w14:paraId="7E2348F2" w14:textId="77777777" w:rsidR="00727FCE" w:rsidRDefault="00727FCE" w:rsidP="00727FCE">
      <w:pPr>
        <w:pStyle w:val="LITlitera"/>
      </w:pPr>
      <w:r>
        <w:t>c)</w:t>
      </w:r>
      <w:r>
        <w:tab/>
        <w:t>po pkt 17 dodaje się pkt 17a i 17b w brzmieniu:</w:t>
      </w:r>
    </w:p>
    <w:p w14:paraId="2AB261DA" w14:textId="482C0D2A" w:rsidR="00727FCE" w:rsidRPr="003953F6" w:rsidRDefault="00727FCE" w:rsidP="00727FCE">
      <w:pPr>
        <w:pStyle w:val="ZLITPKTzmpktliter"/>
      </w:pPr>
      <w:bookmarkStart w:id="5" w:name="_Hlk172884344"/>
      <w:r w:rsidRPr="003953F6">
        <w:t>„</w:t>
      </w:r>
      <w:bookmarkEnd w:id="5"/>
      <w:r w:rsidRPr="003953F6">
        <w:t>17a)</w:t>
      </w:r>
      <w:r w:rsidR="00DA7F9D">
        <w:tab/>
      </w:r>
      <w:r w:rsidRPr="003953F6">
        <w:t>mechanizmie CBAM – rozumie się przez to mechanizm dostosowywania cen na granicach z uwzględnieniem emisji CO</w:t>
      </w:r>
      <w:r w:rsidRPr="00A5650F">
        <w:rPr>
          <w:rStyle w:val="IDindeksdolny"/>
        </w:rPr>
        <w:t>2</w:t>
      </w:r>
      <w:r w:rsidRPr="003953F6">
        <w:t xml:space="preserve"> </w:t>
      </w:r>
      <w:r>
        <w:t xml:space="preserve">w rozumieniu </w:t>
      </w:r>
      <w:r w:rsidRPr="003953F6">
        <w:t>art. 1 ust. 1 rozporządzenia Parlamentu Europejskiego i Rady (UE) 2023/956;</w:t>
      </w:r>
    </w:p>
    <w:p w14:paraId="1860BE71" w14:textId="77777777" w:rsidR="00727FCE" w:rsidRPr="003953F6" w:rsidRDefault="00727FCE" w:rsidP="00727FCE">
      <w:pPr>
        <w:pStyle w:val="ZLITPKTzmpktliter"/>
      </w:pPr>
      <w:r>
        <w:t>17b)</w:t>
      </w:r>
      <w:r>
        <w:tab/>
      </w:r>
      <w:r w:rsidRPr="003953F6">
        <w:t xml:space="preserve">okresie przejściowym – rozumie się przez to okres przejściowy, o którym mowa w art. 32 </w:t>
      </w:r>
      <w:bookmarkStart w:id="6" w:name="_Hlk194908067"/>
      <w:r w:rsidRPr="003953F6">
        <w:t>rozporządzenia Parlamentu Europejskiego i Rady (UE) 2023/956;”</w:t>
      </w:r>
      <w:bookmarkEnd w:id="6"/>
      <w:r w:rsidRPr="003953F6">
        <w:t>,</w:t>
      </w:r>
    </w:p>
    <w:p w14:paraId="5276AB26" w14:textId="77777777" w:rsidR="00727FCE" w:rsidRDefault="00727FCE" w:rsidP="00727FCE">
      <w:pPr>
        <w:pStyle w:val="LITlitera"/>
      </w:pPr>
      <w:r>
        <w:t>d)</w:t>
      </w:r>
      <w:r>
        <w:tab/>
        <w:t>po pkt 24 dodaje się pkt 24</w:t>
      </w:r>
      <w:r w:rsidRPr="00930285">
        <w:rPr>
          <w:rStyle w:val="IGindeksgrny"/>
        </w:rPr>
        <w:t>1</w:t>
      </w:r>
      <w:r w:rsidRPr="00224805">
        <w:t>–</w:t>
      </w:r>
      <w:r>
        <w:t>24</w:t>
      </w:r>
      <w:r>
        <w:rPr>
          <w:rStyle w:val="IGindeksgrny"/>
        </w:rPr>
        <w:t>3</w:t>
      </w:r>
      <w:r>
        <w:t xml:space="preserve"> w brzmieniu:</w:t>
      </w:r>
    </w:p>
    <w:p w14:paraId="2D90B031" w14:textId="77777777" w:rsidR="00727FCE" w:rsidRPr="00696054" w:rsidRDefault="00727FCE" w:rsidP="00727FCE">
      <w:pPr>
        <w:pStyle w:val="ZLITPKTzmpktliter"/>
      </w:pPr>
      <w:r w:rsidRPr="00696054">
        <w:t>„24</w:t>
      </w:r>
      <w:r w:rsidRPr="00696054">
        <w:rPr>
          <w:rStyle w:val="IGindeksgrny"/>
        </w:rPr>
        <w:t>1</w:t>
      </w:r>
      <w:r>
        <w:t>)</w:t>
      </w:r>
      <w:r>
        <w:tab/>
      </w:r>
      <w:r w:rsidRPr="000C1405">
        <w:t>rejestrze CBAM – rozumie się przez to elektroniczną bazę danych</w:t>
      </w:r>
      <w:r>
        <w:t xml:space="preserve">, o której mowa w </w:t>
      </w:r>
      <w:r w:rsidRPr="000C1405">
        <w:t>art. 14 ust. 1 rozporządzenia Parlamentu Europejskiego i Rady (UE) 2023/956;</w:t>
      </w:r>
    </w:p>
    <w:p w14:paraId="22C4040C" w14:textId="0233B660" w:rsidR="00727FCE" w:rsidRPr="00696054" w:rsidRDefault="00727FCE" w:rsidP="00727FCE">
      <w:pPr>
        <w:pStyle w:val="ZLITPKTzmpktliter"/>
      </w:pPr>
      <w:r w:rsidRPr="00696054">
        <w:lastRenderedPageBreak/>
        <w:t>24</w:t>
      </w:r>
      <w:r w:rsidRPr="00696054">
        <w:rPr>
          <w:rStyle w:val="IGindeksgrny"/>
        </w:rPr>
        <w:t>2</w:t>
      </w:r>
      <w:r>
        <w:t>)</w:t>
      </w:r>
      <w:r>
        <w:tab/>
      </w:r>
      <w:r w:rsidRPr="00696054">
        <w:t>rejestrze przejściowym CBAM – rozumie się przez to rejestr przejściowy</w:t>
      </w:r>
      <w:r>
        <w:t xml:space="preserve"> CBAM</w:t>
      </w:r>
      <w:r w:rsidRPr="00696054">
        <w:t xml:space="preserve">, o którym mowa </w:t>
      </w:r>
      <w:r>
        <w:t xml:space="preserve">w </w:t>
      </w:r>
      <w:r w:rsidRPr="00696054">
        <w:t>art. 10</w:t>
      </w:r>
      <w:r w:rsidR="00BA0DCB">
        <w:t xml:space="preserve"> </w:t>
      </w:r>
      <w:r w:rsidR="00BA0DCB" w:rsidRPr="00520D4A">
        <w:t>ust. 1</w:t>
      </w:r>
      <w:r w:rsidRPr="00520D4A">
        <w:rPr>
          <w:rStyle w:val="Ppogrubienie"/>
        </w:rPr>
        <w:t xml:space="preserve"> </w:t>
      </w:r>
      <w:r w:rsidRPr="00696054">
        <w:t>rozporządzenia wykonawczego Komisji (UE) 2023/1773;</w:t>
      </w:r>
    </w:p>
    <w:p w14:paraId="54DBF555" w14:textId="77777777" w:rsidR="00727FCE" w:rsidRDefault="00727FCE" w:rsidP="00727FCE">
      <w:pPr>
        <w:pStyle w:val="ZLITPKTzmpktliter"/>
      </w:pPr>
      <w:r w:rsidRPr="00696054">
        <w:t>24</w:t>
      </w:r>
      <w:r w:rsidRPr="00696054">
        <w:rPr>
          <w:rStyle w:val="IGindeksgrny"/>
        </w:rPr>
        <w:t>3</w:t>
      </w:r>
      <w:r w:rsidRPr="00696054">
        <w:t>)</w:t>
      </w:r>
      <w:r w:rsidRPr="00696054">
        <w:tab/>
        <w:t>sprawozdaniu CBAM – rozumie się przez to sprawozdanie kwartalne</w:t>
      </w:r>
      <w:r>
        <w:t xml:space="preserve"> w rozumieniu</w:t>
      </w:r>
      <w:r w:rsidRPr="00696054">
        <w:t xml:space="preserve"> art. 35 ust. 1 rozporządzenia Parlamentu Europejskiego i Rady (UE) 2023/956</w:t>
      </w:r>
      <w:bookmarkStart w:id="7" w:name="_Hlk204342973"/>
      <w:r w:rsidRPr="00696054">
        <w:t>;”</w:t>
      </w:r>
      <w:bookmarkEnd w:id="7"/>
      <w:r w:rsidRPr="00696054">
        <w:t>,</w:t>
      </w:r>
    </w:p>
    <w:p w14:paraId="155FA7D5" w14:textId="5352F0AF" w:rsidR="00727FCE" w:rsidRDefault="00727FCE" w:rsidP="00727FCE">
      <w:pPr>
        <w:pStyle w:val="LITlitera"/>
      </w:pPr>
      <w:r>
        <w:t>e)</w:t>
      </w:r>
      <w:r>
        <w:tab/>
        <w:t xml:space="preserve">po pkt 24a dodaje się pkt </w:t>
      </w:r>
      <w:r w:rsidRPr="005841ED">
        <w:t>24</w:t>
      </w:r>
      <w:r w:rsidR="00F52033" w:rsidRPr="005841ED">
        <w:t>b</w:t>
      </w:r>
      <w:r w:rsidRPr="005841ED">
        <w:rPr>
          <w:rStyle w:val="Ppogrubienie"/>
        </w:rPr>
        <w:t xml:space="preserve"> </w:t>
      </w:r>
      <w:r>
        <w:t>w brzmieniu:</w:t>
      </w:r>
    </w:p>
    <w:p w14:paraId="11B643B7" w14:textId="01A3EF12" w:rsidR="00727FCE" w:rsidRPr="00715B37" w:rsidRDefault="00727FCE" w:rsidP="00727FCE">
      <w:pPr>
        <w:pStyle w:val="ZLITPKTzmpktliter"/>
      </w:pPr>
      <w:r w:rsidRPr="005841ED">
        <w:t>„24</w:t>
      </w:r>
      <w:r w:rsidR="00F52033" w:rsidRPr="005841ED">
        <w:t>b</w:t>
      </w:r>
      <w:r w:rsidRPr="005841ED">
        <w:t>)</w:t>
      </w:r>
      <w:r>
        <w:tab/>
      </w:r>
      <w:r w:rsidRPr="00715B37">
        <w:t>upoważnionym zgłaszającym CBAM – rozumie się przez to upoważnionego zgłaszającego CBAM w rozumieniu art. 3 pkt 17 rozporządzenia Parlamentu Europejskiego i Rady (UE) 2023/956;”</w:t>
      </w:r>
      <w:r>
        <w:t>,</w:t>
      </w:r>
    </w:p>
    <w:p w14:paraId="185072D7" w14:textId="77777777" w:rsidR="00727FCE" w:rsidRPr="00910D01" w:rsidRDefault="00727FCE" w:rsidP="00727FCE">
      <w:pPr>
        <w:pStyle w:val="LITlitera"/>
      </w:pPr>
      <w:r>
        <w:t>f)</w:t>
      </w:r>
      <w:r>
        <w:tab/>
        <w:t>po pkt 27 dodaje się pkt 27a w brzmieniu:</w:t>
      </w:r>
    </w:p>
    <w:p w14:paraId="61524DC9" w14:textId="461276F9" w:rsidR="00727FCE" w:rsidRDefault="00727FCE" w:rsidP="00727FCE">
      <w:pPr>
        <w:pStyle w:val="ZLITPKTzmpktliter"/>
      </w:pPr>
      <w:r>
        <w:rPr>
          <w:rFonts w:cs="Times"/>
        </w:rPr>
        <w:t>„</w:t>
      </w:r>
      <w:r>
        <w:t>27a)</w:t>
      </w:r>
      <w:r w:rsidR="005C3259">
        <w:tab/>
      </w:r>
      <w:r w:rsidRPr="00910D01">
        <w:t xml:space="preserve">zgłaszającym </w:t>
      </w:r>
      <w:r>
        <w:t>–</w:t>
      </w:r>
      <w:r w:rsidRPr="00910D01">
        <w:t xml:space="preserve"> </w:t>
      </w:r>
      <w:r w:rsidRPr="0085141E">
        <w:t>rozumie</w:t>
      </w:r>
      <w:r w:rsidRPr="00910D01">
        <w:t xml:space="preserve"> się przez to zgłaszającego objętego obowiązkiem sprawozdawczym </w:t>
      </w:r>
      <w:r>
        <w:t>w rozumieniu</w:t>
      </w:r>
      <w:r w:rsidRPr="00910D01">
        <w:t xml:space="preserve"> art. 2 pkt 1 rozporządzenia wykonawczego Komisji (UE) 2023/1773;</w:t>
      </w:r>
      <w:r w:rsidRPr="00D64710">
        <w:t>”</w:t>
      </w:r>
      <w:r>
        <w:t>;</w:t>
      </w:r>
    </w:p>
    <w:p w14:paraId="2D7F1441" w14:textId="77777777" w:rsidR="00727FCE" w:rsidRPr="00D64710" w:rsidRDefault="00727FCE" w:rsidP="00727FCE">
      <w:pPr>
        <w:pStyle w:val="PKTpunkt"/>
      </w:pPr>
      <w:r>
        <w:t>4)</w:t>
      </w:r>
      <w:r>
        <w:tab/>
      </w:r>
      <w:r w:rsidRPr="00D64710">
        <w:t>w art. 3 w ust. 2:</w:t>
      </w:r>
    </w:p>
    <w:p w14:paraId="7F38BB3B" w14:textId="4DDE630E" w:rsidR="00727FCE" w:rsidRPr="00D64710" w:rsidRDefault="00727FCE" w:rsidP="00727FCE">
      <w:pPr>
        <w:pStyle w:val="LITlitera"/>
      </w:pPr>
      <w:r w:rsidRPr="009E1E1F">
        <w:t>a)</w:t>
      </w:r>
      <w:r>
        <w:tab/>
      </w:r>
      <w:r w:rsidRPr="009E1E1F">
        <w:t xml:space="preserve">w pkt 10 </w:t>
      </w:r>
      <w:r w:rsidRPr="00D64710">
        <w:t>w lit. q</w:t>
      </w:r>
      <w:r w:rsidR="00BB40E2" w:rsidRPr="005841ED">
        <w:rPr>
          <w:rStyle w:val="Ppogrubienie"/>
        </w:rPr>
        <w:t xml:space="preserve"> </w:t>
      </w:r>
      <w:r w:rsidR="00BB40E2" w:rsidRPr="005841ED">
        <w:t>na końcu</w:t>
      </w:r>
      <w:r w:rsidRPr="005841ED">
        <w:rPr>
          <w:rStyle w:val="Ppogrubienie"/>
        </w:rPr>
        <w:t xml:space="preserve"> </w:t>
      </w:r>
      <w:r w:rsidRPr="00D64710">
        <w:t xml:space="preserve">przecinek zastępuje się średnikiem i </w:t>
      </w:r>
      <w:r>
        <w:t>uchyla</w:t>
      </w:r>
      <w:r w:rsidRPr="00D64710">
        <w:t xml:space="preserve"> się lit. r</w:t>
      </w:r>
      <w:r>
        <w:t>–</w:t>
      </w:r>
      <w:r w:rsidRPr="00D64710">
        <w:t>t,</w:t>
      </w:r>
    </w:p>
    <w:p w14:paraId="3E73BA6C" w14:textId="77777777" w:rsidR="00727FCE" w:rsidRPr="00D64710" w:rsidRDefault="00727FCE" w:rsidP="00727FCE">
      <w:pPr>
        <w:pStyle w:val="LITlitera"/>
      </w:pPr>
      <w:r w:rsidRPr="009E1E1F">
        <w:t>b)</w:t>
      </w:r>
      <w:r>
        <w:tab/>
      </w:r>
      <w:r w:rsidRPr="00D64710">
        <w:t>po pkt 10 dodaje się pkt 10a i 10b w brzmieniu:</w:t>
      </w:r>
    </w:p>
    <w:p w14:paraId="78C3A1F7" w14:textId="744D7CDC" w:rsidR="00727FCE" w:rsidRPr="00D64710" w:rsidRDefault="00727FCE" w:rsidP="00727FCE">
      <w:pPr>
        <w:pStyle w:val="ZLITPKTzmpktliter"/>
      </w:pPr>
      <w:r w:rsidRPr="009E1E1F">
        <w:t>„10a)</w:t>
      </w:r>
      <w:r w:rsidR="00B20712">
        <w:tab/>
      </w:r>
      <w:r w:rsidRPr="009E1E1F">
        <w:t>monitorowanie działań w zakresie polityki klimatycznej, a także przygotowywanie analiz, przeglądów i ocen jej funkcjonowania;</w:t>
      </w:r>
    </w:p>
    <w:p w14:paraId="04296DAE" w14:textId="77777777" w:rsidR="00727FCE" w:rsidRPr="00D64710" w:rsidRDefault="00727FCE" w:rsidP="00727FCE">
      <w:pPr>
        <w:pStyle w:val="ZLITPKTzmpktliter"/>
      </w:pPr>
      <w:r w:rsidRPr="009E1E1F">
        <w:t>10b)</w:t>
      </w:r>
      <w:r>
        <w:tab/>
      </w:r>
      <w:r w:rsidRPr="009E1E1F">
        <w:t>rozwijanie narzędzi wspomagających realizację celów systemu zarządzania emisjami oraz narzędzi do modelowania, analizy i prognozowania skutków gospodarczych, finansowych i społecznych realizacji celów polityki klimatyczno-energetycznej oraz możliwych kierunków transformacji niskoemisyjnej;”</w:t>
      </w:r>
      <w:r w:rsidRPr="00D64710">
        <w:t>,</w:t>
      </w:r>
    </w:p>
    <w:p w14:paraId="446163E2" w14:textId="77777777" w:rsidR="00727FCE" w:rsidRPr="00D64710" w:rsidRDefault="00727FCE" w:rsidP="00727FCE">
      <w:pPr>
        <w:pStyle w:val="LITlitera"/>
      </w:pPr>
      <w:r w:rsidRPr="009E1E1F">
        <w:t>c)</w:t>
      </w:r>
      <w:r>
        <w:tab/>
      </w:r>
      <w:r w:rsidRPr="00D64710">
        <w:t xml:space="preserve">w pkt 11 kropkę zastępuje się średnikiem i dodaje się pkt 12 w brzmieniu: </w:t>
      </w:r>
    </w:p>
    <w:p w14:paraId="6741AD5D" w14:textId="77777777" w:rsidR="00727FCE" w:rsidRPr="00D64710" w:rsidRDefault="00727FCE" w:rsidP="00727FCE">
      <w:pPr>
        <w:pStyle w:val="ZLITPKTzmpktliter"/>
      </w:pPr>
      <w:r w:rsidRPr="009E1E1F">
        <w:t>„</w:t>
      </w:r>
      <w:r w:rsidRPr="00D64710">
        <w:t>12)</w:t>
      </w:r>
      <w:r>
        <w:tab/>
        <w:t>pełnienie funkcji właściwego organu państwa członkowskiego, o</w:t>
      </w:r>
      <w:r w:rsidRPr="00D64710">
        <w:t xml:space="preserve"> którym mowa w </w:t>
      </w:r>
      <w:r>
        <w:t xml:space="preserve">art. 11 ust. 1 </w:t>
      </w:r>
      <w:r w:rsidRPr="00D64710">
        <w:t>rozporządzeni</w:t>
      </w:r>
      <w:r>
        <w:t>a</w:t>
      </w:r>
      <w:r w:rsidRPr="00D64710">
        <w:t xml:space="preserve"> Parlamentu Europejskiego i Rady (UE) 2023/956</w:t>
      </w:r>
      <w:r>
        <w:t>, w zakresie określonym w ustawie.</w:t>
      </w:r>
      <w:r>
        <w:rPr>
          <w:rFonts w:cs="Times"/>
        </w:rPr>
        <w:t>”</w:t>
      </w:r>
      <w:r>
        <w:t>;</w:t>
      </w:r>
      <w:r w:rsidRPr="00D64710">
        <w:t xml:space="preserve"> </w:t>
      </w:r>
    </w:p>
    <w:p w14:paraId="5DA4C7F0" w14:textId="5CC8C9DB" w:rsidR="00727FCE" w:rsidRPr="0074011B" w:rsidRDefault="00727FCE" w:rsidP="00727FCE">
      <w:pPr>
        <w:pStyle w:val="PKTpunkt"/>
      </w:pPr>
      <w:r>
        <w:t>5)</w:t>
      </w:r>
      <w:r>
        <w:tab/>
      </w:r>
      <w:r w:rsidRPr="005841ED">
        <w:t xml:space="preserve">dodaje </w:t>
      </w:r>
      <w:r>
        <w:t>się art. 11aa w brzmieniu</w:t>
      </w:r>
      <w:r w:rsidRPr="0074011B">
        <w:t>:</w:t>
      </w:r>
    </w:p>
    <w:p w14:paraId="15972565" w14:textId="242B71AB" w:rsidR="00727FCE" w:rsidRPr="005841ED" w:rsidRDefault="00727FCE" w:rsidP="00727FCE">
      <w:pPr>
        <w:pStyle w:val="ZARTzmartartykuempunktem"/>
      </w:pPr>
      <w:r w:rsidRPr="0074011B">
        <w:t>„</w:t>
      </w:r>
      <w:r>
        <w:t>Art. 11aa. 1.</w:t>
      </w:r>
      <w:r w:rsidRPr="0074011B">
        <w:t xml:space="preserve"> Główny Inspektor Ochrony Środowiska przekazuje Krajowemu ośrodkowi dane potrzebne do </w:t>
      </w:r>
      <w:r>
        <w:t xml:space="preserve">przygotowania i udostępnienia </w:t>
      </w:r>
      <w:r>
        <w:lastRenderedPageBreak/>
        <w:t xml:space="preserve">Europejskiej Agencji Środowiska, </w:t>
      </w:r>
      <w:r w:rsidRPr="001E1AAC">
        <w:t xml:space="preserve">o której mowa w </w:t>
      </w:r>
      <w:r>
        <w:t xml:space="preserve">art. 1 ust. 1 </w:t>
      </w:r>
      <w:r w:rsidRPr="001E1AAC">
        <w:t>rozporządzenia Parlamentu Europejskiego i</w:t>
      </w:r>
      <w:r>
        <w:t> </w:t>
      </w:r>
      <w:r w:rsidRPr="001E1AAC">
        <w:t>Rady (WE) nr 401/2009 z dnia 23 kwietnia 2009 r. w sprawie Europejskiej Agencji Środowiska oraz Europejskiej Sieci Informacji i Obserwacji Środowiska</w:t>
      </w:r>
      <w:r>
        <w:t xml:space="preserve"> </w:t>
      </w:r>
      <w:r w:rsidRPr="001E1AAC">
        <w:t>(Dz.</w:t>
      </w:r>
      <w:r>
        <w:t xml:space="preserve"> </w:t>
      </w:r>
      <w:r w:rsidRPr="001E1AAC">
        <w:t>Urz. UE L 126 z 21.05.2009, str. 13</w:t>
      </w:r>
      <w:r>
        <w:t>, z późn. zm.</w:t>
      </w:r>
      <w:r>
        <w:rPr>
          <w:rStyle w:val="Odwoanieprzypisudolnego"/>
        </w:rPr>
        <w:footnoteReference w:id="5"/>
      </w:r>
      <w:r w:rsidRPr="00B55663">
        <w:rPr>
          <w:rStyle w:val="IGindeksgrny"/>
        </w:rPr>
        <w:t>)</w:t>
      </w:r>
      <w:r w:rsidRPr="001E1AAC">
        <w:t>)</w:t>
      </w:r>
      <w:r>
        <w:t xml:space="preserve">, </w:t>
      </w:r>
      <w:r w:rsidRPr="0074011B">
        <w:t>informacji o</w:t>
      </w:r>
      <w:r>
        <w:t xml:space="preserve">kreślonych </w:t>
      </w:r>
      <w:r w:rsidRPr="0074011B">
        <w:t>w</w:t>
      </w:r>
      <w:r>
        <w:t> </w:t>
      </w:r>
      <w:r w:rsidRPr="0074011B">
        <w:t xml:space="preserve">załączniku do decyzji wykonawczej Komisji (UE) 2022/1979 z dnia 31 sierpnia 2022 r. ustanawiającej formularz i bazy danych do przekazywania informacji, o których mowa w art. 18 ust. 1 i art. 21 ust. 3 dyrektywy Parlamentu Europejskiego i Rady 2012/18/UE w sprawie kontroli zagrożeń poważnymi awariami związanymi z substancjami niebezpiecznymi oraz uchylającej decyzję wykonawczą Komisji 2014/895/UE (Dz. Urz. UE L 272 z 20.10.2022, </w:t>
      </w:r>
      <w:r w:rsidRPr="005841ED">
        <w:t>str. 14).</w:t>
      </w:r>
    </w:p>
    <w:p w14:paraId="62825A0C" w14:textId="76FE2BD8" w:rsidR="00727FCE" w:rsidRDefault="00727FCE" w:rsidP="00727FCE">
      <w:pPr>
        <w:pStyle w:val="ZUSTzmustartykuempunktem"/>
      </w:pPr>
      <w:r w:rsidRPr="00A51804">
        <w:t>2. Krajowy ośrodek, na podstawie danych zawartych w Krajowej bazie oraz danych przekazanych mu zgodnie z ust. 1, przygotowuje, w uzgodnieniu z Głównym Inspektorem Ochrony Środowiska, informacje</w:t>
      </w:r>
      <w:r w:rsidR="00B20B6F">
        <w:t xml:space="preserve"> określone</w:t>
      </w:r>
      <w:r w:rsidRPr="00A51804">
        <w:t xml:space="preserve"> w załączniku do</w:t>
      </w:r>
      <w:r w:rsidRPr="00701CA2">
        <w:rPr>
          <w:rStyle w:val="Ppogrubienie"/>
        </w:rPr>
        <w:t xml:space="preserve"> </w:t>
      </w:r>
      <w:r w:rsidR="00FE2138" w:rsidRPr="005841ED">
        <w:t>decyzji wykonawczej Komisji (UE) 2022/1979 z dnia 31 sierpnia 2022 r. ustanawiającej formularz i bazy danych do przekazywania informacji, o których mowa w art. 18 ust. 1 i art. 21 ust. 3 dyrektywy Parlamentu Europejskiego i Rady 2012/18/UE w sprawie kontroli zagrożeń poważnymi awariami związanymi z substancjami niebezpiecznymi oraz uchylającej decyzję wykonawczą Komisji 2014/895/UE</w:t>
      </w:r>
      <w:r w:rsidRPr="005841ED">
        <w:t xml:space="preserve">, </w:t>
      </w:r>
      <w:r w:rsidRPr="00A51804">
        <w:t>oraz wprowadza je do elektronicznej bazy danych, o której mowa w art. 21 ust. 3 dyrektywy Parlamentu Europejskiego i Rady 2012/18/UE z dnia 4 lipca 2012 r. w</w:t>
      </w:r>
      <w:r>
        <w:t> </w:t>
      </w:r>
      <w:r w:rsidRPr="00A51804">
        <w:t>sprawie kontroli zagrożeń poważnymi awariami związanymi z substancjami niebezpiecznymi, zmieniającej, a następnie uchylającej dyrektywę Rady 96/82/WE (Dz.</w:t>
      </w:r>
      <w:r>
        <w:t> </w:t>
      </w:r>
      <w:r w:rsidRPr="00A51804">
        <w:t>Urz. UE L 197 z 24.07.2012, str. 1), udostępnionej przez Europejską Agencję Środowiska.”;</w:t>
      </w:r>
    </w:p>
    <w:p w14:paraId="3DC56DB4" w14:textId="77777777" w:rsidR="00727FCE" w:rsidRPr="003F17AD" w:rsidRDefault="00727FCE" w:rsidP="00727FCE">
      <w:pPr>
        <w:pStyle w:val="PKTpunkt"/>
      </w:pPr>
      <w:r w:rsidRPr="003F17AD">
        <w:t>6)</w:t>
      </w:r>
      <w:r>
        <w:tab/>
      </w:r>
      <w:r w:rsidRPr="003F17AD">
        <w:t xml:space="preserve">po art. 11c dodaje się art. 11d w brzmieniu: </w:t>
      </w:r>
    </w:p>
    <w:p w14:paraId="5A0E6915" w14:textId="64DA1E07" w:rsidR="00727FCE" w:rsidRPr="00A51804" w:rsidRDefault="00727FCE" w:rsidP="00727FCE">
      <w:pPr>
        <w:pStyle w:val="ZARTzmartartykuempunktem"/>
      </w:pPr>
      <w:r w:rsidRPr="003F17AD">
        <w:t xml:space="preserve">„Art. 11d. Organy Krajowej Administracji Skarbowej nieodpłatnie udostępniają Krajowemu ośrodkowi, Mazowieckiemu Wojewódzkiemu Inspektorowi Ochrony Środowiska oraz Głównemu Inspektorowi Ochrony Środowiska informacje i dane dotyczące przywozu z państw trzecich towarów objętych mechanizmem CBAM, w tym informacje i dane objęte tajemnicą celną, </w:t>
      </w:r>
      <w:r w:rsidRPr="003F17AD">
        <w:lastRenderedPageBreak/>
        <w:t xml:space="preserve">niezbędne do wykonywania zadań związanych </w:t>
      </w:r>
      <w:r w:rsidRPr="00CA31D3">
        <w:t>z</w:t>
      </w:r>
      <w:r w:rsidR="00045021" w:rsidRPr="00CA31D3">
        <w:t>e stosowaniem</w:t>
      </w:r>
      <w:r w:rsidRPr="00CA31D3">
        <w:rPr>
          <w:rStyle w:val="Ppogrubienie"/>
        </w:rPr>
        <w:t xml:space="preserve"> </w:t>
      </w:r>
      <w:r w:rsidRPr="003F17AD">
        <w:t>rozporządzenia Parlamentu Europejskiego i Rady (UE) 2023/956.”</w:t>
      </w:r>
      <w:r>
        <w:t>;</w:t>
      </w:r>
    </w:p>
    <w:p w14:paraId="75E22A89" w14:textId="77777777" w:rsidR="00727FCE" w:rsidRPr="00112D36" w:rsidRDefault="00727FCE" w:rsidP="00727FCE">
      <w:pPr>
        <w:pStyle w:val="PKTpunkt"/>
      </w:pPr>
      <w:r w:rsidRPr="00112D36">
        <w:t>7)</w:t>
      </w:r>
      <w:r w:rsidRPr="00112D36">
        <w:tab/>
      </w:r>
      <w:bookmarkStart w:id="8" w:name="_Hlk209617482"/>
      <w:r w:rsidRPr="00112D36">
        <w:t>w art. 23 w ust. 1a zdanie drugie otrzymuje brzmienie:</w:t>
      </w:r>
    </w:p>
    <w:p w14:paraId="0086B6CB" w14:textId="77777777" w:rsidR="00727FCE" w:rsidRDefault="00727FCE" w:rsidP="00727FCE">
      <w:pPr>
        <w:pStyle w:val="ZFRAGzmfragmentunpzdaniaartykuempunktem"/>
      </w:pPr>
      <w:r w:rsidRPr="006720C9">
        <w:t>„Środki te przeznacza się na cele, o których mowa w art. 401c ust. 5 ustawy z dnia 27 kwietnia 2001 r. – Prawo ochrony środowiska.”;</w:t>
      </w:r>
    </w:p>
    <w:bookmarkEnd w:id="8"/>
    <w:p w14:paraId="4B1F4850" w14:textId="77777777" w:rsidR="00727FCE" w:rsidRPr="009E1E1F" w:rsidRDefault="00727FCE" w:rsidP="00727FCE">
      <w:pPr>
        <w:pStyle w:val="PKTpunkt"/>
      </w:pPr>
      <w:r>
        <w:t>8</w:t>
      </w:r>
      <w:r w:rsidRPr="00D64710">
        <w:t>)</w:t>
      </w:r>
      <w:r>
        <w:tab/>
      </w:r>
      <w:r w:rsidRPr="00D64710">
        <w:t xml:space="preserve">po </w:t>
      </w:r>
      <w:r>
        <w:t xml:space="preserve">rozdziale 9 dodaje się </w:t>
      </w:r>
      <w:r w:rsidRPr="00D64710">
        <w:t>rozdział</w:t>
      </w:r>
      <w:r>
        <w:t>y</w:t>
      </w:r>
      <w:r w:rsidRPr="00D64710">
        <w:t xml:space="preserve"> 9a</w:t>
      </w:r>
      <w:bookmarkStart w:id="9" w:name="_Hlk193444183"/>
      <w:r>
        <w:t xml:space="preserve"> i </w:t>
      </w:r>
      <w:bookmarkEnd w:id="9"/>
      <w:r>
        <w:t>9b</w:t>
      </w:r>
      <w:r w:rsidRPr="00D64710">
        <w:t xml:space="preserve"> w brzmieniu:</w:t>
      </w:r>
    </w:p>
    <w:p w14:paraId="0A25F23E" w14:textId="77777777" w:rsidR="00727FCE" w:rsidRDefault="00727FCE" w:rsidP="00727FCE">
      <w:pPr>
        <w:pStyle w:val="ZROZDZODDZOZNzmoznrozdzoddzartykuempunktem"/>
      </w:pPr>
      <w:bookmarkStart w:id="10" w:name="_Hlk192674755"/>
      <w:r w:rsidRPr="009E1E1F">
        <w:t>„</w:t>
      </w:r>
      <w:bookmarkEnd w:id="10"/>
      <w:r w:rsidRPr="002A0A40">
        <w:t>Rozdział 9a</w:t>
      </w:r>
    </w:p>
    <w:p w14:paraId="6CCAF6E8" w14:textId="77777777" w:rsidR="00727FCE" w:rsidRDefault="00727FCE" w:rsidP="00727FCE">
      <w:pPr>
        <w:pStyle w:val="ZROZDZODDZPRZEDMzmprzedmrozdzoddzartykuempunktem"/>
      </w:pPr>
      <w:r w:rsidRPr="008D5ED9">
        <w:t>Rejestr przejściowy CBAM i rejestr CBAM oraz status upoważnionego zgłaszającego CBAM</w:t>
      </w:r>
    </w:p>
    <w:p w14:paraId="416F1FF0" w14:textId="77777777" w:rsidR="00727FCE" w:rsidRDefault="00727FCE" w:rsidP="00727FCE">
      <w:pPr>
        <w:pStyle w:val="ZARTzmartartykuempunktem"/>
      </w:pPr>
      <w:r>
        <w:t>Art. 54a</w:t>
      </w:r>
      <w:r w:rsidRPr="002A0A40">
        <w:t xml:space="preserve">. </w:t>
      </w:r>
      <w:r>
        <w:t xml:space="preserve">1. </w:t>
      </w:r>
      <w:r w:rsidRPr="002A0A40">
        <w:t>Funkcję</w:t>
      </w:r>
      <w:r>
        <w:t xml:space="preserve"> </w:t>
      </w:r>
      <w:r w:rsidRPr="002A0A40">
        <w:t>systemu zarządzania uprawnieniami i</w:t>
      </w:r>
      <w:r>
        <w:t xml:space="preserve"> </w:t>
      </w:r>
      <w:r w:rsidRPr="002A0A40">
        <w:t>tożsamością użytkowników, o którym mowa w</w:t>
      </w:r>
      <w:r>
        <w:t>:</w:t>
      </w:r>
    </w:p>
    <w:p w14:paraId="5F290530" w14:textId="77777777" w:rsidR="00727FCE" w:rsidRPr="00C23838" w:rsidRDefault="00727FCE" w:rsidP="00727FCE">
      <w:pPr>
        <w:pStyle w:val="ZPKTzmpktartykuempunktem"/>
      </w:pPr>
      <w:r w:rsidRPr="00C23838">
        <w:t>1)</w:t>
      </w:r>
      <w:r>
        <w:tab/>
      </w:r>
      <w:r w:rsidRPr="00C23838">
        <w:t xml:space="preserve">art. 28 rozporządzenia wykonawczego Komisji (UE) 2023/1773, </w:t>
      </w:r>
    </w:p>
    <w:p w14:paraId="43B8FBD2" w14:textId="77777777" w:rsidR="00727FCE" w:rsidRPr="00C23838" w:rsidRDefault="00727FCE" w:rsidP="00727FCE">
      <w:pPr>
        <w:pStyle w:val="ZPKTzmpktartykuempunktem"/>
      </w:pPr>
      <w:r w:rsidRPr="00C23838">
        <w:t>2)</w:t>
      </w:r>
      <w:r>
        <w:tab/>
      </w:r>
      <w:r w:rsidRPr="00C23838">
        <w:t>art. 13 rozporządzenia wykonawczego Komisji (UE) 2024/3210</w:t>
      </w:r>
      <w:r w:rsidRPr="00C23838">
        <w:tab/>
      </w:r>
    </w:p>
    <w:p w14:paraId="2AA18B05" w14:textId="77777777" w:rsidR="00727FCE" w:rsidRPr="002A0A40" w:rsidRDefault="00727FCE" w:rsidP="00727FCE">
      <w:pPr>
        <w:pStyle w:val="ZCZWSPPKTzmczciwsppktartykuempunktem"/>
      </w:pPr>
      <w:r w:rsidRPr="007233AD">
        <w:t>–</w:t>
      </w:r>
      <w:r>
        <w:t xml:space="preserve"> zwanego dalej </w:t>
      </w:r>
      <w:r w:rsidRPr="002A0A40">
        <w:t>„</w:t>
      </w:r>
      <w:r>
        <w:t>systemem</w:t>
      </w:r>
      <w:r w:rsidRPr="002A0A40">
        <w:t>”</w:t>
      </w:r>
      <w:r>
        <w:t xml:space="preserve">, </w:t>
      </w:r>
      <w:r w:rsidRPr="002A0A40">
        <w:t>pełni Platforma Usług Elektronicznych Skarbowo-</w:t>
      </w:r>
      <w:r>
        <w:br/>
      </w:r>
      <w:r w:rsidRPr="002A0A40">
        <w:t>-Celnych (PUESC), o której mowa w art. 35 ust. 1 pkt 2 ustawy z dnia 16 listopada 2016 r. o</w:t>
      </w:r>
      <w:r>
        <w:t> </w:t>
      </w:r>
      <w:r w:rsidRPr="002A0A40">
        <w:t>Krajowej Administracji Skarbowej (Dz. U. z 202</w:t>
      </w:r>
      <w:r>
        <w:t>5</w:t>
      </w:r>
      <w:r w:rsidRPr="002A0A40">
        <w:t xml:space="preserve"> r. poz. </w:t>
      </w:r>
      <w:r>
        <w:t>1131</w:t>
      </w:r>
      <w:r w:rsidRPr="002A0A40">
        <w:t xml:space="preserve">), zwana dalej </w:t>
      </w:r>
      <w:bookmarkStart w:id="11" w:name="_Hlk193442686"/>
      <w:r w:rsidRPr="002A0A40">
        <w:t>„</w:t>
      </w:r>
      <w:bookmarkEnd w:id="11"/>
      <w:r w:rsidRPr="002A0A40">
        <w:t xml:space="preserve">PUESC”. </w:t>
      </w:r>
    </w:p>
    <w:p w14:paraId="125F0F98" w14:textId="6B71E07E" w:rsidR="00727FCE" w:rsidRDefault="00727FCE" w:rsidP="00727FCE">
      <w:pPr>
        <w:pStyle w:val="ZUSTzmustartykuempunktem"/>
      </w:pPr>
      <w:r>
        <w:t>2</w:t>
      </w:r>
      <w:r w:rsidRPr="002A0A40">
        <w:t>. Zgłaszający</w:t>
      </w:r>
      <w:r>
        <w:t xml:space="preserve"> albo upoważniony zgłaszający CBAM</w:t>
      </w:r>
      <w:r w:rsidRPr="002A0A40">
        <w:t xml:space="preserve"> </w:t>
      </w:r>
      <w:r w:rsidRPr="00CA31D3">
        <w:t>uzyskuj</w:t>
      </w:r>
      <w:r w:rsidR="001C7F99" w:rsidRPr="00CA31D3">
        <w:t>e</w:t>
      </w:r>
      <w:r w:rsidRPr="00CA31D3">
        <w:t xml:space="preserve"> </w:t>
      </w:r>
      <w:r w:rsidRPr="002A0A40">
        <w:t xml:space="preserve">dostęp </w:t>
      </w:r>
      <w:r w:rsidRPr="00541F6A">
        <w:t xml:space="preserve">odpowiednio </w:t>
      </w:r>
      <w:r w:rsidRPr="002A0A40">
        <w:t>do rejestru przejściowego CBAM</w:t>
      </w:r>
      <w:r>
        <w:t xml:space="preserve"> albo rejestru CBAM </w:t>
      </w:r>
      <w:r w:rsidRPr="002A0A40">
        <w:t>przez PUESC i</w:t>
      </w:r>
      <w:r>
        <w:t xml:space="preserve"> </w:t>
      </w:r>
      <w:r w:rsidRPr="00CA31D3">
        <w:t>dokonuj</w:t>
      </w:r>
      <w:r w:rsidR="00E939D1" w:rsidRPr="00CA31D3">
        <w:t>e</w:t>
      </w:r>
      <w:r w:rsidRPr="00CA31D3">
        <w:t xml:space="preserve"> </w:t>
      </w:r>
      <w:r w:rsidRPr="002A0A40">
        <w:t xml:space="preserve">czynności </w:t>
      </w:r>
      <w:r>
        <w:t xml:space="preserve">w tych rejestrach </w:t>
      </w:r>
      <w:r w:rsidRPr="002A0A40">
        <w:t>po uwierzytelnieniu i</w:t>
      </w:r>
      <w:r>
        <w:t xml:space="preserve"> autoryzacji uprawnień</w:t>
      </w:r>
      <w:r w:rsidRPr="002A0A40">
        <w:t xml:space="preserve"> w PUESC przeprowadzonych zgodnie</w:t>
      </w:r>
      <w:r>
        <w:t xml:space="preserve"> z:</w:t>
      </w:r>
    </w:p>
    <w:p w14:paraId="63E5E65A" w14:textId="77777777" w:rsidR="00727FCE" w:rsidRDefault="00727FCE" w:rsidP="00727FCE">
      <w:pPr>
        <w:pStyle w:val="ZPKTzmpktartykuempunktem"/>
      </w:pPr>
      <w:r>
        <w:t>1)</w:t>
      </w:r>
      <w:r>
        <w:tab/>
      </w:r>
      <w:r w:rsidRPr="002A0A40">
        <w:t>art. 21 ust. 1 rozporządzenia</w:t>
      </w:r>
      <w:r w:rsidRPr="005E0787">
        <w:t xml:space="preserve"> wykonawczego Komisji (UE) 2023/1773</w:t>
      </w:r>
      <w:r>
        <w:t xml:space="preserve"> </w:t>
      </w:r>
      <w:r w:rsidRPr="007233AD">
        <w:t>–</w:t>
      </w:r>
      <w:r>
        <w:t xml:space="preserve"> w przypadku rejestru przejściowego CBAM albo</w:t>
      </w:r>
    </w:p>
    <w:p w14:paraId="05C2E404" w14:textId="77777777" w:rsidR="00727FCE" w:rsidRDefault="00727FCE" w:rsidP="00727FCE">
      <w:pPr>
        <w:pStyle w:val="ZPKTzmpktartykuempunktem"/>
      </w:pPr>
      <w:r>
        <w:t>2)</w:t>
      </w:r>
      <w:r>
        <w:tab/>
      </w:r>
      <w:r w:rsidRPr="002A0A40">
        <w:t>art. 8 ust. 1 i 6 rozporządzenia</w:t>
      </w:r>
      <w:r w:rsidRPr="005E0787">
        <w:t xml:space="preserve"> </w:t>
      </w:r>
      <w:r w:rsidRPr="00C23838">
        <w:t>wykonawczego Komisji (UE) 2024/3210</w:t>
      </w:r>
      <w:r>
        <w:t xml:space="preserve"> </w:t>
      </w:r>
      <w:r w:rsidRPr="007233AD">
        <w:t>–</w:t>
      </w:r>
      <w:r>
        <w:t xml:space="preserve"> w przypadku rejestru CBAM</w:t>
      </w:r>
      <w:r w:rsidRPr="002A0A40">
        <w:t>.</w:t>
      </w:r>
    </w:p>
    <w:p w14:paraId="20B20E59" w14:textId="77777777" w:rsidR="00727FCE" w:rsidRPr="005F7F36" w:rsidRDefault="00727FCE" w:rsidP="00727FCE">
      <w:pPr>
        <w:pStyle w:val="ZUSTzmustartykuempunktem"/>
      </w:pPr>
      <w:r w:rsidRPr="005F7F36">
        <w:t xml:space="preserve">3. </w:t>
      </w:r>
      <w:r>
        <w:t>Czynności</w:t>
      </w:r>
      <w:r w:rsidRPr="005F7F36">
        <w:t>, o których mowa w ust. 2, wymagają uprzedniej rejestracji na PUESC oraz</w:t>
      </w:r>
      <w:r>
        <w:t xml:space="preserve"> </w:t>
      </w:r>
      <w:r w:rsidRPr="005F7F36">
        <w:t>przedstawienia organowi celnemu</w:t>
      </w:r>
      <w:r>
        <w:t>, o którym mowa w przepisach wydanych na podstawie art. 70 ust. 4 u</w:t>
      </w:r>
      <w:r w:rsidRPr="007662DD">
        <w:t xml:space="preserve">stawy z dnia 19 marca 2004 r. </w:t>
      </w:r>
      <w:r w:rsidRPr="00462707">
        <w:t>–</w:t>
      </w:r>
      <w:r w:rsidRPr="007662DD">
        <w:t xml:space="preserve"> Prawo celne (Dz.</w:t>
      </w:r>
      <w:r>
        <w:t xml:space="preserve"> </w:t>
      </w:r>
      <w:r w:rsidRPr="007662DD">
        <w:t>U. z 202</w:t>
      </w:r>
      <w:r>
        <w:t>4</w:t>
      </w:r>
      <w:r w:rsidRPr="007662DD">
        <w:t xml:space="preserve"> r. </w:t>
      </w:r>
      <w:r w:rsidRPr="00F33ABE">
        <w:t>poz. 1</w:t>
      </w:r>
      <w:r>
        <w:t xml:space="preserve">373), </w:t>
      </w:r>
      <w:r w:rsidRPr="005F7F36">
        <w:t>dokumentu potwierdzającego zakres uprawnień do korzystania z usług oferowanych na PUESC.</w:t>
      </w:r>
    </w:p>
    <w:p w14:paraId="69DD3C34" w14:textId="77777777" w:rsidR="00727FCE" w:rsidRPr="0016108A" w:rsidRDefault="00727FCE" w:rsidP="00727FCE">
      <w:pPr>
        <w:pStyle w:val="ZUSTzmustartykuempunktem"/>
      </w:pPr>
      <w:r w:rsidRPr="005F7F36">
        <w:t xml:space="preserve">4. Adwokat, radca prawny i doradca podatkowy mogą sami uwierzytelnić odpis dokumentu, o którym mowa w ust. </w:t>
      </w:r>
      <w:r>
        <w:t>3</w:t>
      </w:r>
      <w:r w:rsidRPr="005F7F36">
        <w:t xml:space="preserve">. Odpis takiego dokumentu może </w:t>
      </w:r>
      <w:r w:rsidRPr="005F7F36">
        <w:lastRenderedPageBreak/>
        <w:t>również uwierzytelnić osoba up</w:t>
      </w:r>
      <w:r>
        <w:t>oważniona</w:t>
      </w:r>
      <w:r w:rsidRPr="005F7F36">
        <w:t xml:space="preserve"> przez przedsiębiorcę posiadającego pozwolenie na korzystanie ze statusu upoważnionego przedsiębiorcy lub pozwolenie na stosowanie uproszczeń w rozumieniu przepisów celnych, jeżeli uprawnienie takie wynika z treści przedstawionego organom celnym upoważnienia dla tej osoby. Organ celny może w przypadku wątpliwości zażądać okazania oryginału dokumentu, o którym mowa w ust. 3.</w:t>
      </w:r>
    </w:p>
    <w:p w14:paraId="675B88DB" w14:textId="1C1BC82C" w:rsidR="00727FCE" w:rsidRPr="00CA31D3" w:rsidRDefault="00727FCE" w:rsidP="00727FCE">
      <w:pPr>
        <w:pStyle w:val="ZUSTzmustartykuempunktem"/>
      </w:pPr>
      <w:r w:rsidRPr="00CA31D3">
        <w:t xml:space="preserve">5. </w:t>
      </w:r>
      <w:r w:rsidR="006958CF" w:rsidRPr="00CA31D3">
        <w:t>Współadministratorem danych osobowych wymaganych do uzyskania dostępu do rejestru przejściowego CBAM oraz rejestru CBAM, zgromadzonych w ramach systemu, o którym mowa odpowiednio w art. 37 rozporządzenia wykonawczego Komisji (UE) 2023/1773 albo art. 19 ust. 3 rozporządzenia wykonawczego Komisji (UE) 2024/3210, jest Szef Krajowej Administracji Skarbowej</w:t>
      </w:r>
      <w:r w:rsidRPr="00CA31D3">
        <w:t>.</w:t>
      </w:r>
    </w:p>
    <w:p w14:paraId="3D9E1DF7" w14:textId="77777777" w:rsidR="00727FCE" w:rsidRDefault="00727FCE" w:rsidP="00727FCE">
      <w:pPr>
        <w:pStyle w:val="ZARTzmartartykuempunktem"/>
      </w:pPr>
      <w:r w:rsidRPr="00FD60DC">
        <w:t>Art. 54</w:t>
      </w:r>
      <w:r>
        <w:t>b</w:t>
      </w:r>
      <w:r w:rsidRPr="00FD60DC">
        <w:t>. 1. Organem właściwym w sprawach przyznania, odmowy przyznania oraz cof</w:t>
      </w:r>
      <w:r>
        <w:t>nięcia</w:t>
      </w:r>
      <w:r w:rsidRPr="00FD60DC">
        <w:t xml:space="preserve"> statusu upoważnionego zgłaszającego CBAM jest dyrektor izby administracji skarbowej </w:t>
      </w:r>
      <w:r w:rsidRPr="002E544C">
        <w:t>wyznaczony przez ministra właściwego do spraw finansów publicznych</w:t>
      </w:r>
      <w:r w:rsidRPr="00FD60DC">
        <w:t>.</w:t>
      </w:r>
    </w:p>
    <w:p w14:paraId="75F04F7D" w14:textId="1E20437F" w:rsidR="00727FCE" w:rsidRPr="00FD60DC" w:rsidRDefault="00727FCE" w:rsidP="00727FCE">
      <w:pPr>
        <w:pStyle w:val="ZUSTzmustartykuempunktem"/>
      </w:pPr>
      <w:r>
        <w:t xml:space="preserve">2. </w:t>
      </w:r>
      <w:r w:rsidRPr="00D770C7">
        <w:t xml:space="preserve">Dyrektor izby administracji skarbowej </w:t>
      </w:r>
      <w:r>
        <w:t>wydaje d</w:t>
      </w:r>
      <w:r w:rsidRPr="00D770C7">
        <w:t>ecyzję w sprawie przyznania, odmowy przyznania oraz cofnięcia statusu upoważnionego zgłaszającego CBAM zgodnie z zasadami określonymi w art. 17 rozporządzenia Parlamentu Europejskiego i Rady (UE) 2023/956</w:t>
      </w:r>
      <w:r>
        <w:t xml:space="preserve"> </w:t>
      </w:r>
      <w:r w:rsidRPr="00CA31D3">
        <w:t xml:space="preserve">oraz przepisach </w:t>
      </w:r>
      <w:r w:rsidRPr="008E3A73">
        <w:t>rozporządzenia wykonawczego Komisji (UE) 2025/486.</w:t>
      </w:r>
    </w:p>
    <w:p w14:paraId="1F26688C" w14:textId="77777777" w:rsidR="00727FCE" w:rsidRPr="00FD60DC" w:rsidRDefault="00727FCE" w:rsidP="00727FCE">
      <w:pPr>
        <w:pStyle w:val="ZUSTzmustartykuempunktem"/>
      </w:pPr>
      <w:r>
        <w:t>3</w:t>
      </w:r>
      <w:r w:rsidRPr="00FD60DC">
        <w:t xml:space="preserve">. Wniosek o przyznanie statusu upoważnionego zgłaszającego CBAM, o którym mowa w art. 5 ust. 1 rozporządzenia Parlamentu Europejskiego i Rady (UE) 2023/956, oraz wniosek o cofnięcie tego statusu, o którym mowa w art. 17 ust. 8 lit. a tego rozporządzenia, składa się za pośrednictwem rejestru CBAM. </w:t>
      </w:r>
    </w:p>
    <w:p w14:paraId="1F857956" w14:textId="77777777" w:rsidR="00727FCE" w:rsidRPr="00FD60DC" w:rsidRDefault="00727FCE" w:rsidP="00727FCE">
      <w:pPr>
        <w:pStyle w:val="ZUSTzmustartykuempunktem"/>
      </w:pPr>
      <w:r>
        <w:t>4</w:t>
      </w:r>
      <w:r w:rsidRPr="00FD60DC">
        <w:t xml:space="preserve">. Do wniosku o </w:t>
      </w:r>
      <w:r w:rsidRPr="004B13DD">
        <w:t>przyznanie</w:t>
      </w:r>
      <w:r w:rsidRPr="00FD60DC">
        <w:t xml:space="preserve"> statusu upoważnionego zgłaszającego CBAM, o którym mowa w art. 5 ust. 1 rozporządzenia Parlamentu Europejskiego i Rady (UE) 2023/956, dołącza się oświadczenie złożone pod rygorem odpowiedzialności karnej za składanie fałszywych oświadczeń o następującej treści: „Świadomy odpowiedzialności karnej za złożenie fałszywego oświadczenia wynikającej z art. 233 § 6 ustawy z dnia 6 czerwca 1997 r. – Kodeks karny oświadczam, że informacje, o których mowa w art. 5 ust. 5 lit. a–c, e, f i h rozporządzenia Parlamentu Europejskiego i Rady (UE) 2023/956</w:t>
      </w:r>
      <w:r>
        <w:t xml:space="preserve"> </w:t>
      </w:r>
      <w:r w:rsidRPr="00D25726">
        <w:t xml:space="preserve">z dnia </w:t>
      </w:r>
      <w:r w:rsidRPr="00D25726">
        <w:lastRenderedPageBreak/>
        <w:t>10 maja 2023 r. ustanawiającego mechanizm dostosowywania cen na granicach z uwzględnieniem emisji CO</w:t>
      </w:r>
      <w:r w:rsidRPr="00D82EE2">
        <w:rPr>
          <w:rStyle w:val="IDindeksdolny"/>
        </w:rPr>
        <w:t>2</w:t>
      </w:r>
      <w:r w:rsidRPr="00FD60DC">
        <w:t>, zawarte we wniosku o przyznanie statusu upoważnionego zgłaszającego CBAM, o którym mowa w art. 5 ust. 1 tego rozporządzenia, są kompletne i zgodne z prawdą.”; klauzula ta zastępuje pouczenie organu o odpowiedzialności karnej za składanie fałszywych oświadczeń.</w:t>
      </w:r>
    </w:p>
    <w:p w14:paraId="5E8C8DBD" w14:textId="50A96408" w:rsidR="00727FCE" w:rsidRDefault="00727FCE" w:rsidP="00727FCE">
      <w:pPr>
        <w:pStyle w:val="ZUSTzmustartykuempunktem"/>
      </w:pPr>
      <w:r>
        <w:t>5</w:t>
      </w:r>
      <w:r w:rsidRPr="00FD60DC">
        <w:t>. Do informacji, o której mowa w art. 5 ust. 7 rozporządzenia Parlamentu Europejskiego i Rady (UE) 2023/956, dołącza się oświadczenie złożone pod rygorem odpowiedzialności karnej za składanie fałszywych oświadczeń o następującej treści: „Świadomy odpowiedzialności karnej za złożenie fałszywego oświadczenia wynikającej z art. 233 § 6 ustawy z dnia 6 czerwca 1997 r. – Kodeks karny oświadczam, że informacje, o których mowa w art. 5 ust. 5 lit. a–c, e, f i h rozporządzenia Parlamentu Europejskiego i Rady (UE) 2023/956</w:t>
      </w:r>
      <w:r w:rsidR="00846505" w:rsidRPr="00846505">
        <w:t xml:space="preserve"> </w:t>
      </w:r>
      <w:r w:rsidR="00846505" w:rsidRPr="00CA31D3">
        <w:t>z dnia 10 maja 2023 r. ustanawiającego mechanizm dostosowywania cen na granicach z uwzględnieniem emisji CO</w:t>
      </w:r>
      <w:r w:rsidR="00846505" w:rsidRPr="00CA31D3">
        <w:rPr>
          <w:rStyle w:val="IDindeksdolny"/>
        </w:rPr>
        <w:t>2</w:t>
      </w:r>
      <w:r w:rsidRPr="00DD1304">
        <w:t xml:space="preserve">, zawarte w informacji, o której mowa w art. 5 ust. 7 </w:t>
      </w:r>
      <w:r w:rsidR="00846505" w:rsidRPr="00CA31D3">
        <w:t xml:space="preserve">tego </w:t>
      </w:r>
      <w:r w:rsidRPr="00CA31D3">
        <w:t>rozporządzenia</w:t>
      </w:r>
      <w:r w:rsidRPr="00FD60DC">
        <w:t>, są kompletne i zgodne z prawdą.”; klauzula ta zastępuje pouczenie organu o odpowiedzialności karnej za składanie fałszywych oświadczeń.</w:t>
      </w:r>
      <w:r w:rsidRPr="00FD60DC" w:rsidDel="00CC1B6A">
        <w:t xml:space="preserve"> </w:t>
      </w:r>
    </w:p>
    <w:p w14:paraId="51268006" w14:textId="6DA8172F" w:rsidR="00727FCE" w:rsidRDefault="00727FCE" w:rsidP="00727FCE">
      <w:pPr>
        <w:pStyle w:val="ZUSTzmustartykuempunktem"/>
      </w:pPr>
      <w:r>
        <w:t>6</w:t>
      </w:r>
      <w:r w:rsidRPr="00FD60DC">
        <w:t>. W przypadku zobowiązania wnioskodawcy do przedłożenia gwarancji, o której mowa w</w:t>
      </w:r>
      <w:r>
        <w:t xml:space="preserve"> </w:t>
      </w:r>
      <w:r w:rsidRPr="00FD60DC">
        <w:t>art. 17 ust. 5 rozporządzenia Parlamentu Europejskiego i Rady (UE) 2023/956, zamiast gwarancji bankowej, o której mowa w tym przepisie, wnioskodawca może przedłożyć gwarancję udzieloną przez gwaranta wpisanego do wykazu gwarantów, o którym mowa w art. 52 ust. 1 ustawy z dnia 19 marca 2004 r. – Prawo celne, o ile gwarancja ta jest płatna na pierwsze żądanie dyrektora izby administracji skarbowej.</w:t>
      </w:r>
    </w:p>
    <w:p w14:paraId="4D0A4364" w14:textId="77777777" w:rsidR="00727FCE" w:rsidRPr="00505AFF" w:rsidRDefault="00727FCE" w:rsidP="00727FCE">
      <w:pPr>
        <w:pStyle w:val="ZUSTzmustartykuempunktem"/>
      </w:pPr>
      <w:r>
        <w:t>7</w:t>
      </w:r>
      <w:r w:rsidRPr="00505AFF">
        <w:t>. Dyrektor izby administracji skarbowej przyjmuje, rejestruje w rejestrze CBAM, monitoruje i zwalnia gwarancję, o której mowa w art. 17 ust. 5 rozporządzenia Parlamentu Europejskiego i Rady (UE) 2023/956.</w:t>
      </w:r>
    </w:p>
    <w:p w14:paraId="1DC82BAC" w14:textId="77777777" w:rsidR="00727FCE" w:rsidRPr="00FD60DC" w:rsidRDefault="00727FCE" w:rsidP="00727FCE">
      <w:pPr>
        <w:pStyle w:val="ZUSTzmustartykuempunktem"/>
      </w:pPr>
      <w:r>
        <w:t>8</w:t>
      </w:r>
      <w:r w:rsidRPr="00FD60DC">
        <w:t xml:space="preserve">. W celu ustalenia kwoty gwarancji, o której mowa w art. 17 ust. 5 rozporządzenia Parlamentu Europejskiego i Rady (UE) 2023/956, dyrektor izby administracji skarbowej może zwrócić się do Krajowego ośrodka z wnioskiem o wskazanie zagregowanej wartości certyfikatów CBAM, które wnioskodawca musiałby przekazać do umorzenia w odniesieniu do </w:t>
      </w:r>
      <w:r w:rsidRPr="00424C69">
        <w:t xml:space="preserve">przywozu towarów </w:t>
      </w:r>
      <w:r w:rsidRPr="00FD60DC">
        <w:lastRenderedPageBreak/>
        <w:t xml:space="preserve">zgłoszonego we wniosku </w:t>
      </w:r>
      <w:r w:rsidRPr="00424C69">
        <w:t>o przyznanie statusu upoważnionego zgłaszającego CBAM, o którym mowa w art. 5 ust. 1 rozporządzenia Parlamentu Europejskiego i Rady (UE) 2023/956</w:t>
      </w:r>
      <w:r w:rsidRPr="00FD60DC">
        <w:t>.</w:t>
      </w:r>
    </w:p>
    <w:p w14:paraId="23401EE2" w14:textId="77777777" w:rsidR="00727FCE" w:rsidRPr="00FD60DC" w:rsidRDefault="00727FCE" w:rsidP="00727FCE">
      <w:pPr>
        <w:pStyle w:val="ZUSTzmustartykuempunktem"/>
      </w:pPr>
      <w:r>
        <w:t>9</w:t>
      </w:r>
      <w:r w:rsidRPr="00FD60DC">
        <w:t>. Dyrektor izby administracji skarbowej może zwrócić się do Krajowego ośrodka z wnioskiem o wydanie opinii w zakresie:</w:t>
      </w:r>
    </w:p>
    <w:p w14:paraId="6DED7CD2" w14:textId="77777777" w:rsidR="00727FCE" w:rsidRPr="00FD60DC" w:rsidRDefault="00727FCE" w:rsidP="00727FCE">
      <w:pPr>
        <w:pStyle w:val="ZPKTzmpktartykuempunktem"/>
      </w:pPr>
      <w:r w:rsidRPr="00FD60DC">
        <w:t>1)</w:t>
      </w:r>
      <w:r w:rsidRPr="00FD60DC">
        <w:tab/>
        <w:t>przewidywanej wysokości zobowiązań wnioskodawcy, o których mowa w art. 10 ust. 1 lit. c rozporządzenia wykonawczego Komisji (UE) 2025/486, z tytułu konieczności umarzania certyfikatów CBAM wynikającej z szacunkowej wielkości przywozu towarów na obszar celny Unii</w:t>
      </w:r>
      <w:r w:rsidRPr="00FD60DC" w:rsidDel="00147A91">
        <w:t xml:space="preserve"> </w:t>
      </w:r>
      <w:r w:rsidRPr="00FD60DC">
        <w:t xml:space="preserve">Europejskiej, zawartej we wniosku o przyznanie statusu upoważnionego zgłaszającego CBAM, o którym mowa w art. 5 ust. 1 rozporządzenia Parlamentu Europejskiego i Rady (UE) 2023/956; </w:t>
      </w:r>
    </w:p>
    <w:p w14:paraId="4ADA7162" w14:textId="77777777" w:rsidR="00727FCE" w:rsidRPr="00FD60DC" w:rsidRDefault="00727FCE" w:rsidP="00727FCE">
      <w:pPr>
        <w:pStyle w:val="ZPKTzmpktartykuempunktem"/>
      </w:pPr>
      <w:r w:rsidRPr="00FD60DC">
        <w:t>2)</w:t>
      </w:r>
      <w:r w:rsidRPr="00FD60DC">
        <w:tab/>
        <w:t>spełniania warunków dotyczących deklaracji CBAM i zarządzania certyfikatami CBAM, o których mowa w art. 10 ust. 1 lit. d rozporządzenia wykonawczego Komisji (UE) 2025/486.</w:t>
      </w:r>
    </w:p>
    <w:p w14:paraId="393CA86D" w14:textId="77777777" w:rsidR="00727FCE" w:rsidRDefault="00727FCE" w:rsidP="00727FCE">
      <w:pPr>
        <w:pStyle w:val="ZUSTzmustartykuempunktem"/>
      </w:pPr>
      <w:r>
        <w:t>10</w:t>
      </w:r>
      <w:r w:rsidRPr="00FD60DC">
        <w:t xml:space="preserve">. Krajowy ośrodek </w:t>
      </w:r>
      <w:r w:rsidRPr="0025281B">
        <w:t>wskaz</w:t>
      </w:r>
      <w:r>
        <w:t>uje</w:t>
      </w:r>
      <w:r w:rsidRPr="0025281B">
        <w:t xml:space="preserve"> zagregowan</w:t>
      </w:r>
      <w:r>
        <w:t>ą</w:t>
      </w:r>
      <w:r w:rsidRPr="0025281B">
        <w:t xml:space="preserve"> wartoś</w:t>
      </w:r>
      <w:r>
        <w:t>ć</w:t>
      </w:r>
      <w:r w:rsidRPr="0025281B">
        <w:t xml:space="preserve"> certyfikatów CBAM</w:t>
      </w:r>
      <w:r>
        <w:t>, o której mowa w ust. 8, lub</w:t>
      </w:r>
      <w:r w:rsidRPr="0025281B">
        <w:t xml:space="preserve"> </w:t>
      </w:r>
      <w:r w:rsidRPr="00FD60DC">
        <w:t>wydaje opini</w:t>
      </w:r>
      <w:r>
        <w:t>e</w:t>
      </w:r>
      <w:r w:rsidRPr="00FD60DC">
        <w:t xml:space="preserve">, o których mowa w ust. </w:t>
      </w:r>
      <w:r>
        <w:t>9</w:t>
      </w:r>
      <w:r w:rsidRPr="00FD60DC">
        <w:t>, w terminie 21 dni od dnia otrzymania wniosk</w:t>
      </w:r>
      <w:r>
        <w:t>ów, o których mowa odpowiednio w ust. 8 albo 9</w:t>
      </w:r>
      <w:r w:rsidRPr="00FD60DC">
        <w:t xml:space="preserve">. </w:t>
      </w:r>
    </w:p>
    <w:p w14:paraId="67161FAF" w14:textId="01A1A12E" w:rsidR="00727FCE" w:rsidRPr="00673F65" w:rsidRDefault="00727FCE" w:rsidP="00727FCE">
      <w:pPr>
        <w:pStyle w:val="ZUSTzmustartykuempunktem"/>
      </w:pPr>
      <w:r w:rsidRPr="00673F65">
        <w:t xml:space="preserve">11. </w:t>
      </w:r>
      <w:r w:rsidR="004651F0" w:rsidRPr="00673F65">
        <w:t>W przypadku niewydania opinii, o których mowa w ust. 9, w terminie określonym w ust. 10, przyjmuje się, że Krajowy ośrodek nie zgłasza zastrzeżeń odpowiednio do przewidywanej wysokości zobowiązań wnioskodawcy, o których mowa w art. 10 ust. 1 lit. c rozporządzenia wykonawczego Komisji (UE) 2025/486, zawartej we wniosku o przyznanie statusu upoważnionego zgłaszającego CBAM, o którym mowa w art. 5 ust. 1 rozporządzenia Parlamentu Europejskiego i Rady (UE) 2023/956, albo do spełniania warunków dotyczących deklaracji CBAM i zarządzania certyfikatami CBAM, o których mowa w art. 10 ust. 1 lit. d rozporządzenia wykonawczego Komisji (UE) 2025/486</w:t>
      </w:r>
      <w:r w:rsidRPr="00673F65">
        <w:t>.</w:t>
      </w:r>
    </w:p>
    <w:p w14:paraId="56CA5E5B" w14:textId="06D2BB96" w:rsidR="00727FCE" w:rsidRDefault="00727FCE" w:rsidP="00727FCE">
      <w:pPr>
        <w:pStyle w:val="ZUSTzmustartykuempunktem"/>
      </w:pPr>
      <w:r>
        <w:t>12</w:t>
      </w:r>
      <w:r w:rsidRPr="00FD60DC">
        <w:t xml:space="preserve">. W przypadku przeprowadzenia przez dyrektora izby administracji skarbowej </w:t>
      </w:r>
      <w:r w:rsidRPr="00673F65">
        <w:t>ponownej oceny kwoty gwarancji</w:t>
      </w:r>
      <w:r w:rsidR="00110C21" w:rsidRPr="00673F65">
        <w:t>, o której mowa w art. 14 ust. 4 rozporządzenia wykonawczego Komisji (UE) 2025/486, albo ponownej oceny, o której mowa w art. 18 ust. 1 tego rozporządzenia, przepisy ust. 6–11 stosuje się odpowiednio</w:t>
      </w:r>
      <w:r w:rsidRPr="00673F65">
        <w:t xml:space="preserve">. </w:t>
      </w:r>
    </w:p>
    <w:p w14:paraId="2C92A479" w14:textId="3A8B66E9" w:rsidR="00727FCE" w:rsidRDefault="00727FCE" w:rsidP="00727FCE">
      <w:pPr>
        <w:pStyle w:val="ZUSTzmustartykuempunktem"/>
      </w:pPr>
      <w:r>
        <w:lastRenderedPageBreak/>
        <w:t>13</w:t>
      </w:r>
      <w:r w:rsidRPr="00A227C6">
        <w:t xml:space="preserve">. Minister właściwy do spraw finansów publicznych </w:t>
      </w:r>
      <w:r w:rsidRPr="00F720CB">
        <w:t>wyznaczy</w:t>
      </w:r>
      <w:r>
        <w:t>,</w:t>
      </w:r>
      <w:r w:rsidRPr="00F720CB">
        <w:t xml:space="preserve"> </w:t>
      </w:r>
      <w:r w:rsidRPr="00A227C6">
        <w:t xml:space="preserve">w drodze rozporządzenia, dyrektora izby administracji skarbowej </w:t>
      </w:r>
      <w:r w:rsidR="00EA049D" w:rsidRPr="00673F65">
        <w:t>właściwego w sprawach</w:t>
      </w:r>
      <w:r w:rsidRPr="00673F65">
        <w:rPr>
          <w:rStyle w:val="Ppogrubienie"/>
        </w:rPr>
        <w:t xml:space="preserve"> </w:t>
      </w:r>
      <w:r w:rsidRPr="00A227C6">
        <w:t>przyznania, odmowy przyznania oraz cof</w:t>
      </w:r>
      <w:r>
        <w:t>nięcia</w:t>
      </w:r>
      <w:r w:rsidRPr="00A227C6">
        <w:t xml:space="preserve"> statusu upoważnionego zgłaszającego CBAM</w:t>
      </w:r>
      <w:r>
        <w:t xml:space="preserve">, mając na względzie </w:t>
      </w:r>
      <w:r w:rsidRPr="00E7386C">
        <w:t xml:space="preserve">przygotowanie techniczne i organizacyjne </w:t>
      </w:r>
      <w:r>
        <w:t xml:space="preserve">izby administracji skarbowej </w:t>
      </w:r>
      <w:r w:rsidRPr="00E7386C">
        <w:t>obsługujące</w:t>
      </w:r>
      <w:r>
        <w:t>j</w:t>
      </w:r>
      <w:r w:rsidRPr="00E7386C">
        <w:t xml:space="preserve"> tego </w:t>
      </w:r>
      <w:r>
        <w:t>dyrektora</w:t>
      </w:r>
      <w:r w:rsidRPr="00A227C6">
        <w:t>.</w:t>
      </w:r>
    </w:p>
    <w:p w14:paraId="10BC8084" w14:textId="0B23DC3C" w:rsidR="00727FCE" w:rsidRDefault="00727FCE" w:rsidP="00727FCE">
      <w:pPr>
        <w:pStyle w:val="ZUSTzmustartykuempunktem"/>
      </w:pPr>
      <w:r w:rsidRPr="00C97B78">
        <w:t>14. Do postępowań w sprawach przyznania, odmowy przyznania oraz cof</w:t>
      </w:r>
      <w:r>
        <w:t xml:space="preserve">nięcia </w:t>
      </w:r>
      <w:r w:rsidRPr="00C97B78">
        <w:t>statusu upoważnionego zgłaszającego CBAM stosuje się odpowiednio przepisy art. 12, art. 130, art. 141–143 oraz działu IV rozdziału 11</w:t>
      </w:r>
      <w:r>
        <w:t>,</w:t>
      </w:r>
      <w:r w:rsidRPr="00C97B78">
        <w:t xml:space="preserve"> z wyłączeniem art. 200, oraz rozdziałów 21–23 ustawy z dnia 29 sierpnia 1997 r. – Ordynacja podatkowa (Dz. U. z 2025 r. poz. 111, </w:t>
      </w:r>
      <w:r>
        <w:t>z późn. zm.</w:t>
      </w:r>
      <w:r>
        <w:rPr>
          <w:rStyle w:val="Odwoanieprzypisudolnego"/>
        </w:rPr>
        <w:footnoteReference w:id="6"/>
      </w:r>
      <w:r w:rsidRPr="007B04BA">
        <w:rPr>
          <w:rStyle w:val="IGindeksgrny"/>
        </w:rPr>
        <w:t>)</w:t>
      </w:r>
      <w:r w:rsidRPr="00C97B78">
        <w:t xml:space="preserve">), a </w:t>
      </w:r>
      <w:r>
        <w:t xml:space="preserve">do postępowań odwoławczych </w:t>
      </w:r>
      <w:r w:rsidRPr="00C97B78">
        <w:t xml:space="preserve">w </w:t>
      </w:r>
      <w:r>
        <w:t xml:space="preserve">tych </w:t>
      </w:r>
      <w:r w:rsidRPr="00C97B78">
        <w:t xml:space="preserve">sprawach stosuje się odpowiednio także przepisy art. 140 § 1, art. 162 § 1–3, art. 163 § 2, art. 168, art. 169, art. 208, art. 210 § 1 pkt 1–6 i 8 </w:t>
      </w:r>
      <w:r>
        <w:t xml:space="preserve">i </w:t>
      </w:r>
      <w:r w:rsidRPr="00C97B78">
        <w:t xml:space="preserve">§ 2 oraz działu IV rozdziałów 5, 6, 9 </w:t>
      </w:r>
      <w:r>
        <w:t>i</w:t>
      </w:r>
      <w:r w:rsidRPr="00C97B78">
        <w:t xml:space="preserve"> 15</w:t>
      </w:r>
      <w:r w:rsidR="00CD4D98">
        <w:t xml:space="preserve"> </w:t>
      </w:r>
      <w:r w:rsidR="00CD4D98" w:rsidRPr="00673F65">
        <w:t>tej</w:t>
      </w:r>
      <w:r w:rsidRPr="00673F65">
        <w:t xml:space="preserve"> ustawy</w:t>
      </w:r>
      <w:r w:rsidRPr="00C97B78">
        <w:t xml:space="preserve">. </w:t>
      </w:r>
    </w:p>
    <w:p w14:paraId="2A9AF12A" w14:textId="2644DD01" w:rsidR="00727FCE" w:rsidRDefault="00727FCE" w:rsidP="00727FCE">
      <w:pPr>
        <w:pStyle w:val="ZARTzmartartykuempunktem"/>
      </w:pPr>
      <w:r w:rsidRPr="00C06BC1">
        <w:t>Art. 54</w:t>
      </w:r>
      <w:r>
        <w:t>c</w:t>
      </w:r>
      <w:r w:rsidRPr="00C06BC1">
        <w:t>. W sprawach dotyczących mechanizmu CBAM lub realizacji obowiązków z niego wynikających nie stosuje się</w:t>
      </w:r>
      <w:r w:rsidR="00CD4D98" w:rsidRPr="00CD4D98">
        <w:rPr>
          <w:rStyle w:val="Ppogrubienie"/>
        </w:rPr>
        <w:t xml:space="preserve"> </w:t>
      </w:r>
      <w:r w:rsidR="00CD4D98" w:rsidRPr="00673F65">
        <w:t>przepisów</w:t>
      </w:r>
      <w:r w:rsidRPr="00673F65">
        <w:rPr>
          <w:rStyle w:val="Ppogrubienie"/>
        </w:rPr>
        <w:t xml:space="preserve"> </w:t>
      </w:r>
      <w:r w:rsidRPr="00C06BC1">
        <w:t xml:space="preserve">art. 34 ustawy z dnia 6 marca 2018 r. – Prawo przedsiębiorców (Dz. U. z 2024 r. poz. 236, </w:t>
      </w:r>
      <w:r>
        <w:t>z późn. zm.</w:t>
      </w:r>
      <w:r>
        <w:rPr>
          <w:rStyle w:val="Odwoanieprzypisudolnego"/>
        </w:rPr>
        <w:footnoteReference w:id="7"/>
      </w:r>
      <w:r w:rsidRPr="007B04BA">
        <w:rPr>
          <w:rStyle w:val="IGindeksgrny"/>
        </w:rPr>
        <w:t>)</w:t>
      </w:r>
      <w:r w:rsidRPr="00C06BC1">
        <w:t>).</w:t>
      </w:r>
    </w:p>
    <w:p w14:paraId="1522AE5A" w14:textId="77777777" w:rsidR="00727FCE" w:rsidRPr="00D64710" w:rsidRDefault="00727FCE" w:rsidP="00727FCE">
      <w:pPr>
        <w:pStyle w:val="ZROZDZODDZOZNzmoznrozdzoddzartykuempunktem"/>
      </w:pPr>
      <w:r w:rsidRPr="00D64710">
        <w:t>Rozdział 9</w:t>
      </w:r>
      <w:r>
        <w:t>b</w:t>
      </w:r>
    </w:p>
    <w:p w14:paraId="6E878138" w14:textId="77777777" w:rsidR="00727FCE" w:rsidRPr="00D64710" w:rsidRDefault="00727FCE" w:rsidP="00727FCE">
      <w:pPr>
        <w:pStyle w:val="ZROZDZODDZPRZEDMzmprzedmrozdzoddzartykuempunktem"/>
      </w:pPr>
      <w:r w:rsidRPr="00D64710">
        <w:t xml:space="preserve">Mechanizm </w:t>
      </w:r>
      <w:r>
        <w:t xml:space="preserve">CBAM </w:t>
      </w:r>
      <w:r w:rsidRPr="00D64710">
        <w:t>w okresie przejściowym</w:t>
      </w:r>
    </w:p>
    <w:p w14:paraId="5F7528F8" w14:textId="77777777" w:rsidR="00727FCE" w:rsidRDefault="00727FCE" w:rsidP="00727FCE">
      <w:pPr>
        <w:pStyle w:val="ZARTzmartartykuempunktem"/>
      </w:pPr>
      <w:r w:rsidRPr="00B36890">
        <w:t>Art. 54</w:t>
      </w:r>
      <w:r>
        <w:t>d</w:t>
      </w:r>
      <w:r w:rsidRPr="00B36890">
        <w:t>. 1.</w:t>
      </w:r>
      <w:r w:rsidRPr="006D54A1">
        <w:t xml:space="preserve"> Wniosek, o którym mowa w art. 9 ust. 3 rozporządzenia wykonawczego Komisji </w:t>
      </w:r>
      <w:r>
        <w:t>(</w:t>
      </w:r>
      <w:r w:rsidRPr="006D54A1">
        <w:t>UE</w:t>
      </w:r>
      <w:r>
        <w:t>)</w:t>
      </w:r>
      <w:r w:rsidRPr="006D54A1">
        <w:t xml:space="preserve"> 2023/1773, składa się za pośrednictwem rejestru przejściowego CBAM.</w:t>
      </w:r>
      <w:r w:rsidRPr="00B36890">
        <w:t xml:space="preserve"> </w:t>
      </w:r>
    </w:p>
    <w:p w14:paraId="2CB19407" w14:textId="5047E6A6" w:rsidR="00727FCE" w:rsidRPr="00F5060D" w:rsidRDefault="00727FCE" w:rsidP="00727FCE">
      <w:pPr>
        <w:pStyle w:val="ZUSTzmustartykuempunktem"/>
      </w:pPr>
      <w:r>
        <w:t xml:space="preserve">2. </w:t>
      </w:r>
      <w:r w:rsidRPr="00F5060D">
        <w:t>Krajowy ośrodek</w:t>
      </w:r>
      <w:r w:rsidRPr="0022655A">
        <w:t xml:space="preserve"> </w:t>
      </w:r>
      <w:r>
        <w:t>w rejestrze przejściowym CBAM</w:t>
      </w:r>
      <w:r w:rsidRPr="00F5060D">
        <w:t xml:space="preserve"> w terminie 21 dni od dnia złożenia wniosku, o którym mowa w</w:t>
      </w:r>
      <w:r>
        <w:t> </w:t>
      </w:r>
      <w:r w:rsidRPr="00F5060D">
        <w:t>art. 9 ust</w:t>
      </w:r>
      <w:r>
        <w:t>.</w:t>
      </w:r>
      <w:r w:rsidRPr="00F5060D">
        <w:t xml:space="preserve"> 3 rozporządzenia wykonawczego Komisji </w:t>
      </w:r>
      <w:r>
        <w:t>(</w:t>
      </w:r>
      <w:r w:rsidRPr="00F5060D">
        <w:t>UE</w:t>
      </w:r>
      <w:r>
        <w:t>)</w:t>
      </w:r>
      <w:r w:rsidRPr="00F5060D">
        <w:t xml:space="preserve"> 2023/1773:</w:t>
      </w:r>
    </w:p>
    <w:p w14:paraId="33889388" w14:textId="77777777" w:rsidR="00727FCE" w:rsidRPr="006D1C4F" w:rsidRDefault="00727FCE" w:rsidP="00727FCE">
      <w:pPr>
        <w:pStyle w:val="ZPKTzmpktartykuempunktem"/>
      </w:pPr>
      <w:r w:rsidRPr="00F5060D">
        <w:t>1)</w:t>
      </w:r>
      <w:r>
        <w:tab/>
      </w:r>
      <w:r w:rsidRPr="006D1C4F">
        <w:t>uwzględnia wniosek albo</w:t>
      </w:r>
    </w:p>
    <w:p w14:paraId="19908AB8" w14:textId="4C1D3D92" w:rsidR="00727FCE" w:rsidRPr="0020236E" w:rsidRDefault="00727FCE" w:rsidP="00727FCE">
      <w:pPr>
        <w:pStyle w:val="ZPKTzmpktartykuempunktem"/>
      </w:pPr>
      <w:r w:rsidRPr="006D1C4F">
        <w:t>2)</w:t>
      </w:r>
      <w:r w:rsidRPr="006D1C4F">
        <w:tab/>
      </w:r>
      <w:r w:rsidRPr="0020236E">
        <w:t>odmawia uwzględnienia wniosku i informuje zgłaszającego o przyczynach odmowy,</w:t>
      </w:r>
      <w:r>
        <w:t xml:space="preserve"> </w:t>
      </w:r>
      <w:r w:rsidRPr="0020236E">
        <w:t xml:space="preserve">w szczególności w przypadku braku uzasadnienia wniosku albo </w:t>
      </w:r>
      <w:r w:rsidRPr="0020236E">
        <w:lastRenderedPageBreak/>
        <w:t>złożenia go po upływie roku od</w:t>
      </w:r>
      <w:r w:rsidR="002A77BF">
        <w:t xml:space="preserve"> </w:t>
      </w:r>
      <w:r w:rsidR="002A77BF" w:rsidRPr="00673F65">
        <w:t>dnia</w:t>
      </w:r>
      <w:r w:rsidRPr="00673F65">
        <w:rPr>
          <w:rStyle w:val="Ppogrubienie"/>
        </w:rPr>
        <w:t xml:space="preserve"> </w:t>
      </w:r>
      <w:r w:rsidRPr="0020236E">
        <w:t>zakończenia danego okresu sprawozdawczego.</w:t>
      </w:r>
    </w:p>
    <w:p w14:paraId="5926852A" w14:textId="77777777" w:rsidR="00727FCE" w:rsidRPr="009E1E1F" w:rsidRDefault="00727FCE" w:rsidP="00727FCE">
      <w:pPr>
        <w:pStyle w:val="ZUSTzmustartykuempunktem"/>
        <w:rPr>
          <w:highlight w:val="yellow"/>
        </w:rPr>
      </w:pPr>
      <w:r>
        <w:t>3</w:t>
      </w:r>
      <w:r w:rsidRPr="00B36890">
        <w:t xml:space="preserve">. </w:t>
      </w:r>
      <w:r w:rsidRPr="006D54A1">
        <w:t>Na czynność, o której mowa w ust. 2</w:t>
      </w:r>
      <w:r>
        <w:t xml:space="preserve"> pkt 2</w:t>
      </w:r>
      <w:r w:rsidRPr="006D54A1">
        <w:t>, przysługuje skarga do sądu administracyjnego na zasadach i w trybie określonych dla aktów lub czynności, o których mowa w art. 3 § 2 pkt 4 ustawy z dnia 30 sierpnia 2002 r. – Prawo o postępowaniu przed sądami administracyjnymi (Dz. U. z 2024 r. poz. 935</w:t>
      </w:r>
      <w:r w:rsidRPr="00FF0E23">
        <w:t xml:space="preserve"> i 1685</w:t>
      </w:r>
      <w:r>
        <w:t xml:space="preserve"> oraz z 2025 r. poz. 769</w:t>
      </w:r>
      <w:r w:rsidRPr="006D54A1">
        <w:t>).</w:t>
      </w:r>
    </w:p>
    <w:p w14:paraId="35CF91AC" w14:textId="06F5F04B" w:rsidR="00727FCE" w:rsidRDefault="00727FCE" w:rsidP="00727FCE">
      <w:pPr>
        <w:pStyle w:val="ZARTzmartartykuempunktem"/>
      </w:pPr>
      <w:r w:rsidRPr="009E1E1F">
        <w:t>Art. 54</w:t>
      </w:r>
      <w:r>
        <w:t>e</w:t>
      </w:r>
      <w:r w:rsidRPr="00D64710">
        <w:t xml:space="preserve">. 1. </w:t>
      </w:r>
      <w:r w:rsidR="00684DB2" w:rsidRPr="00673F65">
        <w:t xml:space="preserve">Krajowy ośrodek, </w:t>
      </w:r>
      <w:r w:rsidR="00684DB2">
        <w:t>p</w:t>
      </w:r>
      <w:r>
        <w:t xml:space="preserve">o otrzymaniu przekazanego przez Komisję Europejską wykazu lub orientacyjnej oceny, o których mowa odpowiednio w art. 12 ust. 1 lub 2 </w:t>
      </w:r>
      <w:r w:rsidRPr="00D64710">
        <w:t xml:space="preserve">rozporządzenia wykonawczego Komisji (UE) 2023/1773, </w:t>
      </w:r>
      <w:r w:rsidRPr="00673F65">
        <w:t xml:space="preserve">dokonuje </w:t>
      </w:r>
      <w:r>
        <w:t>analizy tego wykazu lub tej orientacyjnej oceny</w:t>
      </w:r>
      <w:r w:rsidR="00684DB2">
        <w:t xml:space="preserve">. </w:t>
      </w:r>
      <w:r w:rsidR="00684DB2" w:rsidRPr="00673F65">
        <w:t>W</w:t>
      </w:r>
      <w:r w:rsidRPr="00673F65">
        <w:t xml:space="preserve"> przypadku</w:t>
      </w:r>
      <w:r w:rsidRPr="00673F65">
        <w:rPr>
          <w:rStyle w:val="Ppogrubienie"/>
        </w:rPr>
        <w:t xml:space="preserve"> </w:t>
      </w:r>
      <w:r>
        <w:t xml:space="preserve">gdy </w:t>
      </w:r>
      <w:r w:rsidR="00376756" w:rsidRPr="00673F65">
        <w:t>Krajowy ośrodek</w:t>
      </w:r>
      <w:r w:rsidR="00376756" w:rsidRPr="00673F65">
        <w:rPr>
          <w:rStyle w:val="Ppogrubienie"/>
        </w:rPr>
        <w:t xml:space="preserve"> </w:t>
      </w:r>
      <w:r w:rsidRPr="000A67CA">
        <w:t xml:space="preserve">uzna, że sprawozdanie CBAM </w:t>
      </w:r>
      <w:r>
        <w:t>nie zostało złożone</w:t>
      </w:r>
      <w:r w:rsidRPr="000A67CA">
        <w:t xml:space="preserve"> </w:t>
      </w:r>
      <w:r>
        <w:t>albo złożone sprawozdanie CBAM jest</w:t>
      </w:r>
      <w:r w:rsidRPr="000A67CA">
        <w:t xml:space="preserve"> </w:t>
      </w:r>
      <w:bookmarkStart w:id="12" w:name="_Hlk173236289"/>
      <w:r w:rsidRPr="000A67CA">
        <w:t xml:space="preserve">niekompletne lub nieprawidłowe w rozumieniu </w:t>
      </w:r>
      <w:r>
        <w:t xml:space="preserve">odpowiednio </w:t>
      </w:r>
      <w:r w:rsidRPr="000A67CA">
        <w:t xml:space="preserve">art. 13 ust. 1 </w:t>
      </w:r>
      <w:r>
        <w:t>lub</w:t>
      </w:r>
      <w:r w:rsidRPr="000A67CA">
        <w:t xml:space="preserve"> 2 </w:t>
      </w:r>
      <w:r>
        <w:t xml:space="preserve">tego </w:t>
      </w:r>
      <w:r w:rsidRPr="000A67CA">
        <w:t>rozporządzenia</w:t>
      </w:r>
      <w:bookmarkEnd w:id="12"/>
      <w:r>
        <w:t>,</w:t>
      </w:r>
      <w:r w:rsidRPr="00D64710">
        <w:t xml:space="preserve"> </w:t>
      </w:r>
      <w:r>
        <w:t xml:space="preserve">wszczyna </w:t>
      </w:r>
      <w:r w:rsidR="003A2516" w:rsidRPr="00673F65">
        <w:t xml:space="preserve">on </w:t>
      </w:r>
      <w:r w:rsidRPr="000913E7">
        <w:t>procedur</w:t>
      </w:r>
      <w:r>
        <w:t>ę</w:t>
      </w:r>
      <w:r w:rsidRPr="000913E7">
        <w:t xml:space="preserve"> korekty, o której mowa w art. 14 ust. 3 rozporządzenia wykonawczego Komisji (UE) 2023/1773</w:t>
      </w:r>
      <w:r>
        <w:t xml:space="preserve">, zwaną dalej </w:t>
      </w:r>
      <w:r w:rsidRPr="00D64710">
        <w:t>„</w:t>
      </w:r>
      <w:r>
        <w:t>procedurą korekty</w:t>
      </w:r>
      <w:r w:rsidRPr="00D64710">
        <w:t>”</w:t>
      </w:r>
      <w:r>
        <w:t xml:space="preserve">, i </w:t>
      </w:r>
      <w:r w:rsidRPr="00D64710">
        <w:t>wzywa zgłaszającego</w:t>
      </w:r>
      <w:r>
        <w:t xml:space="preserve"> </w:t>
      </w:r>
      <w:r w:rsidRPr="00D64710">
        <w:t>do złożenia</w:t>
      </w:r>
      <w:r>
        <w:t xml:space="preserve"> </w:t>
      </w:r>
      <w:r w:rsidRPr="009E1E1F">
        <w:t>sprawozdania CBAM</w:t>
      </w:r>
      <w:r>
        <w:t xml:space="preserve"> albo </w:t>
      </w:r>
      <w:r w:rsidRPr="009E1E1F">
        <w:t>poprawionego sprawozdania CBAM</w:t>
      </w:r>
      <w:r>
        <w:t xml:space="preserve"> </w:t>
      </w:r>
      <w:r w:rsidRPr="00D64710">
        <w:t>w terminie 3 miesięcy od dnia doręczenia wezwania.</w:t>
      </w:r>
    </w:p>
    <w:p w14:paraId="77143F29" w14:textId="77777777" w:rsidR="00727FCE" w:rsidRDefault="00727FCE" w:rsidP="00727FCE">
      <w:pPr>
        <w:pStyle w:val="ZUSTzmustartykuempunktem"/>
      </w:pPr>
      <w:r w:rsidRPr="00D204B6">
        <w:t xml:space="preserve">2. </w:t>
      </w:r>
      <w:r>
        <w:t xml:space="preserve">Wezwanie, o którym mowa w ust. 1, </w:t>
      </w:r>
      <w:r w:rsidRPr="00D204B6">
        <w:t>Krajowy ośrodek</w:t>
      </w:r>
      <w:r>
        <w:t xml:space="preserve"> doręcza:</w:t>
      </w:r>
    </w:p>
    <w:p w14:paraId="5EC7F344" w14:textId="77777777" w:rsidR="00727FCE" w:rsidRDefault="00727FCE" w:rsidP="00727FCE">
      <w:pPr>
        <w:pStyle w:val="ZPKTzmpktartykuempunktem"/>
      </w:pPr>
      <w:r>
        <w:t>1)</w:t>
      </w:r>
      <w:r>
        <w:tab/>
      </w:r>
      <w:r w:rsidRPr="007B062C">
        <w:t>na piśmie utrwalonym w postac</w:t>
      </w:r>
      <w:r>
        <w:t xml:space="preserve">i papierowej lub elektronicznej – w przypadku zgłaszającego </w:t>
      </w:r>
      <w:r w:rsidRPr="00D204B6">
        <w:t>objęt</w:t>
      </w:r>
      <w:r>
        <w:t>ego</w:t>
      </w:r>
      <w:r w:rsidRPr="00D204B6">
        <w:t xml:space="preserve"> wykazem, o którym mowa w art. 12 ust. 1 rozporządzenia wykonawczego Komisji (UE) 2023/1773, który nie uzyskał dostępu do rejestru przejściowego CBAM</w:t>
      </w:r>
      <w:r>
        <w:t xml:space="preserve">; </w:t>
      </w:r>
    </w:p>
    <w:p w14:paraId="37CC5CC8" w14:textId="77777777" w:rsidR="00727FCE" w:rsidRPr="00D204B6" w:rsidRDefault="00727FCE" w:rsidP="00727FCE">
      <w:pPr>
        <w:pStyle w:val="ZPKTzmpktartykuempunktem"/>
      </w:pPr>
      <w:r>
        <w:t>2)</w:t>
      </w:r>
      <w:r>
        <w:tab/>
      </w:r>
      <w:r w:rsidRPr="003267E1">
        <w:t>za pośrednictwem rejestru przejściowego CBAM</w:t>
      </w:r>
      <w:r w:rsidRPr="003267E1" w:rsidDel="00F24C78">
        <w:t xml:space="preserve"> </w:t>
      </w:r>
      <w:r>
        <w:t xml:space="preserve">– w przypadku zgłaszającego objętego wykazem lub orientacyjną oceną, o których mowa odpowiednio w art. 12 ust. 1 lub 2 </w:t>
      </w:r>
      <w:r w:rsidRPr="00D64710">
        <w:t>rozporządzenia wykonawczego Komisji (UE) 2023</w:t>
      </w:r>
      <w:r w:rsidRPr="004E4D56">
        <w:t>/1773</w:t>
      </w:r>
      <w:r>
        <w:t>, który uzyskał dostęp do rejestru przejściowego CBAM</w:t>
      </w:r>
      <w:r w:rsidRPr="00D204B6">
        <w:t xml:space="preserve">. </w:t>
      </w:r>
    </w:p>
    <w:p w14:paraId="36103FC5" w14:textId="77777777" w:rsidR="00727FCE" w:rsidRDefault="00727FCE" w:rsidP="00727FCE">
      <w:pPr>
        <w:pStyle w:val="ZUSTzmustartykuempunktem"/>
      </w:pPr>
      <w:r>
        <w:t>3</w:t>
      </w:r>
      <w:r w:rsidRPr="009E1E1F">
        <w:t xml:space="preserve">. </w:t>
      </w:r>
      <w:r>
        <w:t>W przypadku gdy</w:t>
      </w:r>
      <w:r w:rsidRPr="0038254F">
        <w:t xml:space="preserve"> mimo wezwania, o którym mowa w ust. 1, nie złożono sprawozdania CBAM</w:t>
      </w:r>
      <w:r>
        <w:t xml:space="preserve"> albo</w:t>
      </w:r>
      <w:r w:rsidRPr="0038254F">
        <w:t xml:space="preserve"> złożone sprawozdanie CBAM jest </w:t>
      </w:r>
      <w:r w:rsidRPr="00F83DA3">
        <w:t xml:space="preserve">nadal </w:t>
      </w:r>
      <w:r w:rsidRPr="0038254F">
        <w:t>niekompletne lub nieprawidłowe</w:t>
      </w:r>
      <w:r>
        <w:t xml:space="preserve"> </w:t>
      </w:r>
      <w:r w:rsidRPr="000A67CA">
        <w:t xml:space="preserve">w rozumieniu </w:t>
      </w:r>
      <w:r>
        <w:t xml:space="preserve">odpowiednio </w:t>
      </w:r>
      <w:r w:rsidRPr="000A67CA">
        <w:t xml:space="preserve">art. 13 ust. 1 </w:t>
      </w:r>
      <w:r>
        <w:t>lub</w:t>
      </w:r>
      <w:r w:rsidRPr="000A67CA">
        <w:t xml:space="preserve"> 2</w:t>
      </w:r>
      <w:r>
        <w:t xml:space="preserve"> </w:t>
      </w:r>
      <w:r w:rsidRPr="00D64710">
        <w:t>rozporządzenia wykonawczego Komisji (UE) 2023/1773</w:t>
      </w:r>
      <w:r w:rsidRPr="0038254F">
        <w:t>, Krajowy ośrodek ponownie wzywa</w:t>
      </w:r>
      <w:r w:rsidRPr="00432A53">
        <w:t xml:space="preserve"> </w:t>
      </w:r>
      <w:r w:rsidRPr="0038254F">
        <w:t>zgłaszającego</w:t>
      </w:r>
      <w:r>
        <w:t>, w sposób określony w ust. 2,</w:t>
      </w:r>
      <w:r w:rsidRPr="0038254F">
        <w:t xml:space="preserve"> do</w:t>
      </w:r>
      <w:r>
        <w:t xml:space="preserve"> złożenia sprawozdania CBAM albo poprawionego sprawozdania CBAM</w:t>
      </w:r>
      <w:r w:rsidRPr="0038254F">
        <w:t xml:space="preserve"> w terminie</w:t>
      </w:r>
      <w:r>
        <w:t xml:space="preserve"> nie </w:t>
      </w:r>
      <w:r>
        <w:lastRenderedPageBreak/>
        <w:t>dłuższym niż</w:t>
      </w:r>
      <w:r w:rsidRPr="0038254F">
        <w:t xml:space="preserve"> 3 miesi</w:t>
      </w:r>
      <w:r>
        <w:t>ą</w:t>
      </w:r>
      <w:r w:rsidRPr="0038254F">
        <w:t>c</w:t>
      </w:r>
      <w:r>
        <w:t>e</w:t>
      </w:r>
      <w:r w:rsidRPr="0038254F">
        <w:t xml:space="preserve"> od dnia doręczenia </w:t>
      </w:r>
      <w:r>
        <w:t xml:space="preserve">ponownego </w:t>
      </w:r>
      <w:r w:rsidRPr="0038254F">
        <w:t>wezwania</w:t>
      </w:r>
      <w:r>
        <w:t xml:space="preserve">, chyba że zgłaszający złożył wyjaśnienia </w:t>
      </w:r>
      <w:r w:rsidRPr="007B6200">
        <w:t>w</w:t>
      </w:r>
      <w:r>
        <w:t>y</w:t>
      </w:r>
      <w:r w:rsidRPr="007B6200">
        <w:t>kazując</w:t>
      </w:r>
      <w:r>
        <w:t>e</w:t>
      </w:r>
      <w:r w:rsidRPr="007B6200">
        <w:t xml:space="preserve">, że </w:t>
      </w:r>
      <w:r>
        <w:t xml:space="preserve">sprawozdanie CBAM nie może zostać złożone albo poprawione. </w:t>
      </w:r>
    </w:p>
    <w:p w14:paraId="286B3D9D" w14:textId="77777777" w:rsidR="00727FCE" w:rsidRPr="005D15F9" w:rsidRDefault="00727FCE" w:rsidP="00727FCE">
      <w:pPr>
        <w:pStyle w:val="ZUSTzmustartykuempunktem"/>
      </w:pPr>
      <w:r>
        <w:t>4. Zakończenie p</w:t>
      </w:r>
      <w:r w:rsidRPr="005D15F9">
        <w:t>rocedur</w:t>
      </w:r>
      <w:r>
        <w:t>y</w:t>
      </w:r>
      <w:r w:rsidRPr="005D15F9">
        <w:t xml:space="preserve"> korekty w odniesieniu do danego sprawozdania CBAM </w:t>
      </w:r>
      <w:r>
        <w:t>następuje</w:t>
      </w:r>
      <w:r w:rsidRPr="005D15F9">
        <w:t>:</w:t>
      </w:r>
    </w:p>
    <w:p w14:paraId="352769BB" w14:textId="77777777" w:rsidR="00727FCE" w:rsidRDefault="00727FCE" w:rsidP="00727FCE">
      <w:pPr>
        <w:pStyle w:val="ZPKTzmpktartykuempunktem"/>
      </w:pPr>
      <w:r w:rsidRPr="005D15F9">
        <w:t>1)</w:t>
      </w:r>
      <w:r w:rsidRPr="005D15F9">
        <w:tab/>
      </w:r>
      <w:r>
        <w:t xml:space="preserve">w przypadku złożenia kompletnego i prawidłowego </w:t>
      </w:r>
      <w:r w:rsidRPr="005D15F9">
        <w:t>sprawozdani</w:t>
      </w:r>
      <w:r>
        <w:t>a</w:t>
      </w:r>
      <w:r w:rsidRPr="005D15F9">
        <w:t xml:space="preserve"> CBAM</w:t>
      </w:r>
      <w:r>
        <w:t xml:space="preserve"> albo wyjaśnień, o których mowa w ust. 3, albo</w:t>
      </w:r>
    </w:p>
    <w:p w14:paraId="440FFF87" w14:textId="0B7CFE18" w:rsidR="00727FCE" w:rsidRDefault="00727FCE" w:rsidP="00727FCE">
      <w:pPr>
        <w:pStyle w:val="ZPKTzmpktartykuempunktem"/>
      </w:pPr>
      <w:r>
        <w:t>2)</w:t>
      </w:r>
      <w:r>
        <w:tab/>
        <w:t>po upływie 9 miesięcy od dnia doręczenia wezwania, o którym mowa w ust. 1</w:t>
      </w:r>
      <w:r w:rsidR="00EE4E27">
        <w:t xml:space="preserve"> – </w:t>
      </w:r>
      <w:r>
        <w:t xml:space="preserve">w przypadku, w którym </w:t>
      </w:r>
      <w:r w:rsidRPr="001C3AD8">
        <w:t xml:space="preserve">sprawozdanie CBAM nadal jest niekompletne </w:t>
      </w:r>
      <w:r>
        <w:t>lub</w:t>
      </w:r>
      <w:r w:rsidRPr="001C3AD8">
        <w:t xml:space="preserve"> nieprawidłowe w rozumieniu </w:t>
      </w:r>
      <w:r>
        <w:t xml:space="preserve">odpowiednio </w:t>
      </w:r>
      <w:r w:rsidRPr="001C3AD8">
        <w:t xml:space="preserve">art. 13 ust. 1 </w:t>
      </w:r>
      <w:r>
        <w:t>lub</w:t>
      </w:r>
      <w:r w:rsidRPr="001C3AD8">
        <w:t xml:space="preserve"> 2 rozporządzenia wykonawczego Komisji (UE) 2023/1773 </w:t>
      </w:r>
      <w:r>
        <w:t>albo</w:t>
      </w:r>
      <w:r w:rsidRPr="001C3AD8">
        <w:t xml:space="preserve"> nie zostało </w:t>
      </w:r>
      <w:r>
        <w:t>z</w:t>
      </w:r>
      <w:r w:rsidRPr="001C3AD8">
        <w:t>łożone</w:t>
      </w:r>
      <w:r>
        <w:t xml:space="preserve">, a </w:t>
      </w:r>
      <w:r w:rsidRPr="00883A67">
        <w:t xml:space="preserve">zgłaszający </w:t>
      </w:r>
      <w:r>
        <w:t>nie złożył</w:t>
      </w:r>
      <w:r w:rsidRPr="00883A67">
        <w:t xml:space="preserve"> </w:t>
      </w:r>
      <w:r>
        <w:t xml:space="preserve">wystarczających </w:t>
      </w:r>
      <w:r w:rsidRPr="00883A67">
        <w:t>wyjaśnie</w:t>
      </w:r>
      <w:r>
        <w:t>ń</w:t>
      </w:r>
      <w:r w:rsidRPr="00883A67">
        <w:t xml:space="preserve">, o których mowa w ust. </w:t>
      </w:r>
      <w:r>
        <w:t>3</w:t>
      </w:r>
      <w:r w:rsidRPr="005D15F9">
        <w:t>.</w:t>
      </w:r>
    </w:p>
    <w:p w14:paraId="34CABAA8" w14:textId="77777777" w:rsidR="00727FCE" w:rsidRDefault="00727FCE" w:rsidP="00727FCE">
      <w:pPr>
        <w:pStyle w:val="ZUSTzmustartykuempunktem"/>
      </w:pPr>
      <w:r>
        <w:t xml:space="preserve">5. </w:t>
      </w:r>
      <w:r w:rsidRPr="000A716A">
        <w:t>Krajowy ośrodek informuje zgłaszającego</w:t>
      </w:r>
      <w:r>
        <w:t xml:space="preserve">, w sposób określony w ust. 2, </w:t>
      </w:r>
      <w:r w:rsidRPr="004B397A">
        <w:t>o</w:t>
      </w:r>
      <w:r>
        <w:t> </w:t>
      </w:r>
      <w:r w:rsidRPr="004B397A">
        <w:t>zakończeniu procedury korekty w odniesieniu do danego sprawozdania CBAM</w:t>
      </w:r>
      <w:r>
        <w:t xml:space="preserve">. </w:t>
      </w:r>
    </w:p>
    <w:p w14:paraId="606785FD" w14:textId="77777777" w:rsidR="00727FCE" w:rsidRPr="00CD520F" w:rsidRDefault="00727FCE" w:rsidP="00727FCE">
      <w:pPr>
        <w:pStyle w:val="ZARTzmartartykuempunktem"/>
      </w:pPr>
      <w:r w:rsidRPr="00CD520F">
        <w:t>Art. 54</w:t>
      </w:r>
      <w:r>
        <w:t>f</w:t>
      </w:r>
      <w:r w:rsidRPr="00CD520F">
        <w:t>.</w:t>
      </w:r>
      <w:r w:rsidRPr="00CD520F">
        <w:tab/>
        <w:t xml:space="preserve">1. </w:t>
      </w:r>
      <w:r w:rsidRPr="00CD520F" w:rsidDel="002C72AF">
        <w:t>W przypadku, o którym mowa w art. 54</w:t>
      </w:r>
      <w:r>
        <w:t>e</w:t>
      </w:r>
      <w:r w:rsidRPr="00CD520F" w:rsidDel="002C72AF">
        <w:t xml:space="preserve"> ust. </w:t>
      </w:r>
      <w:r>
        <w:t>4</w:t>
      </w:r>
      <w:r w:rsidRPr="00CD520F" w:rsidDel="002C72AF">
        <w:t xml:space="preserve"> pkt 2</w:t>
      </w:r>
      <w:r>
        <w:t>,</w:t>
      </w:r>
      <w:r w:rsidRPr="00CD520F" w:rsidDel="002C72AF">
        <w:t xml:space="preserve"> </w:t>
      </w:r>
      <w:r w:rsidRPr="00CD520F">
        <w:t xml:space="preserve">Krajowy ośrodek przekazuje </w:t>
      </w:r>
      <w:r>
        <w:t xml:space="preserve">Mazowieckiemu Wojewódzkiemu </w:t>
      </w:r>
      <w:r w:rsidRPr="00CD520F">
        <w:t>Inspektorowi Ochrony Środowiska</w:t>
      </w:r>
      <w:r>
        <w:t xml:space="preserve"> </w:t>
      </w:r>
      <w:r w:rsidRPr="00CD520F">
        <w:t xml:space="preserve">informację o zakończeniu procedury korekty w terminie 30 dni od dnia </w:t>
      </w:r>
      <w:r>
        <w:t xml:space="preserve">jej </w:t>
      </w:r>
      <w:r w:rsidRPr="00CD520F">
        <w:t xml:space="preserve">zakończenia. </w:t>
      </w:r>
    </w:p>
    <w:p w14:paraId="7E8C1545" w14:textId="77777777" w:rsidR="00727FCE" w:rsidRPr="00CD520F" w:rsidRDefault="00727FCE" w:rsidP="00727FCE">
      <w:pPr>
        <w:pStyle w:val="ZUSTzmustartykuempunktem"/>
      </w:pPr>
      <w:r w:rsidRPr="00CD520F">
        <w:t>2. Informacja, o której mowa w ust. 1, zawiera</w:t>
      </w:r>
      <w:r>
        <w:t xml:space="preserve"> dane niezbędne do zidentyfikowania zgłaszającego i stwierdzenia naruszenia przez niego obowiązku przedłożenia kompletnego i prawidłowego sprawozdania CBAM, w szczególności wskazanie</w:t>
      </w:r>
      <w:r w:rsidRPr="00CD520F">
        <w:t>:</w:t>
      </w:r>
    </w:p>
    <w:p w14:paraId="5F18FA84" w14:textId="77777777" w:rsidR="00727FCE" w:rsidRPr="00CD520F" w:rsidRDefault="00727FCE" w:rsidP="00727FCE">
      <w:pPr>
        <w:pStyle w:val="ZPKTzmpktartykuempunktem"/>
      </w:pPr>
      <w:r w:rsidRPr="00CD520F">
        <w:t>1)</w:t>
      </w:r>
      <w:r w:rsidRPr="00CD520F">
        <w:tab/>
        <w:t>imi</w:t>
      </w:r>
      <w:r>
        <w:t>enia</w:t>
      </w:r>
      <w:r w:rsidRPr="00CD520F">
        <w:t xml:space="preserve"> i nazwisk</w:t>
      </w:r>
      <w:r>
        <w:t>a</w:t>
      </w:r>
      <w:r w:rsidRPr="00CD520F">
        <w:t xml:space="preserve"> albo nazw</w:t>
      </w:r>
      <w:r>
        <w:t>y</w:t>
      </w:r>
      <w:r w:rsidRPr="00CD520F">
        <w:t xml:space="preserve"> zgłaszającego</w:t>
      </w:r>
      <w:r>
        <w:t>,</w:t>
      </w:r>
      <w:r w:rsidRPr="00CD520F">
        <w:t xml:space="preserve"> </w:t>
      </w:r>
      <w:r w:rsidRPr="00806822">
        <w:t>adresu</w:t>
      </w:r>
      <w:r>
        <w:t xml:space="preserve"> jego </w:t>
      </w:r>
      <w:r w:rsidRPr="00806822">
        <w:t xml:space="preserve">miejsca zamieszkania albo siedziby </w:t>
      </w:r>
      <w:r w:rsidRPr="00CD520F">
        <w:t>oraz jego numer</w:t>
      </w:r>
      <w:r>
        <w:t>u identyfikacyjnego</w:t>
      </w:r>
      <w:r w:rsidRPr="00CD520F">
        <w:t xml:space="preserve"> EORI;</w:t>
      </w:r>
    </w:p>
    <w:p w14:paraId="5C4F7CEF" w14:textId="77777777" w:rsidR="00727FCE" w:rsidRPr="00CD520F" w:rsidRDefault="00727FCE" w:rsidP="00727FCE">
      <w:pPr>
        <w:pStyle w:val="ZPKTzmpktartykuempunktem"/>
      </w:pPr>
      <w:r w:rsidRPr="00CD520F">
        <w:t>2)</w:t>
      </w:r>
      <w:r w:rsidRPr="00CD520F">
        <w:tab/>
        <w:t xml:space="preserve">okresu </w:t>
      </w:r>
      <w:r>
        <w:t xml:space="preserve">objętego </w:t>
      </w:r>
      <w:r w:rsidRPr="00CD520F">
        <w:t>sprawozda</w:t>
      </w:r>
      <w:r>
        <w:t>niem CBAM</w:t>
      </w:r>
      <w:r w:rsidRPr="00CD520F">
        <w:t xml:space="preserve">, którego dotyczyła procedura korekty; </w:t>
      </w:r>
    </w:p>
    <w:p w14:paraId="7078B4A3" w14:textId="624A4518" w:rsidR="00727FCE" w:rsidRPr="00CD520F" w:rsidRDefault="00727FCE" w:rsidP="00727FCE">
      <w:pPr>
        <w:pStyle w:val="ZPKTzmpktartykuempunktem"/>
      </w:pPr>
      <w:r w:rsidRPr="00CD520F">
        <w:t>3)</w:t>
      </w:r>
      <w:r w:rsidRPr="00CD520F">
        <w:tab/>
        <w:t>czy zgłaszający nie złożył sprawozdania</w:t>
      </w:r>
      <w:r>
        <w:t xml:space="preserve"> CBAM albo czy</w:t>
      </w:r>
      <w:r w:rsidRPr="00CD520F">
        <w:t xml:space="preserve"> sprawozdanie CBAM uznano za niekompletne lub nieprawidłowe</w:t>
      </w:r>
      <w:r w:rsidR="00EA049D">
        <w:t xml:space="preserve"> </w:t>
      </w:r>
      <w:r w:rsidR="00EA049D" w:rsidRPr="00673F65">
        <w:t>w rozumieniu odpowiednio art. 13 ust. 1 lub 2 rozporządzenia wykonawczego Komisji (UE) 2023/1773</w:t>
      </w:r>
      <w:r w:rsidRPr="00673F65">
        <w:t>;</w:t>
      </w:r>
      <w:r w:rsidRPr="00673F65">
        <w:rPr>
          <w:rStyle w:val="Ppogrubienie"/>
        </w:rPr>
        <w:t xml:space="preserve"> </w:t>
      </w:r>
    </w:p>
    <w:p w14:paraId="61B6CCEB" w14:textId="77777777" w:rsidR="00727FCE" w:rsidRPr="00CD520F" w:rsidRDefault="00727FCE" w:rsidP="00727FCE">
      <w:pPr>
        <w:pStyle w:val="ZPKTzmpktartykuempunktem"/>
      </w:pPr>
      <w:r w:rsidRPr="00CD520F">
        <w:lastRenderedPageBreak/>
        <w:t>4)</w:t>
      </w:r>
      <w:r w:rsidRPr="00CD520F">
        <w:tab/>
        <w:t>czy zgłaszający złożył wyjaśnienia</w:t>
      </w:r>
      <w:r>
        <w:t>, o</w:t>
      </w:r>
      <w:r w:rsidRPr="00381C65">
        <w:t xml:space="preserve"> których mowa w art. 54</w:t>
      </w:r>
      <w:r>
        <w:t>e</w:t>
      </w:r>
      <w:r w:rsidRPr="00381C65">
        <w:t xml:space="preserve"> ust. 3</w:t>
      </w:r>
      <w:r>
        <w:t xml:space="preserve">, a w przypadku ich złożenia – przyczyn </w:t>
      </w:r>
      <w:r w:rsidRPr="00CD520F">
        <w:t>uznan</w:t>
      </w:r>
      <w:r>
        <w:t>ia</w:t>
      </w:r>
      <w:r w:rsidRPr="00CD520F">
        <w:t xml:space="preserve"> </w:t>
      </w:r>
      <w:r>
        <w:t xml:space="preserve">ich </w:t>
      </w:r>
      <w:r w:rsidRPr="00CD520F">
        <w:t xml:space="preserve">za </w:t>
      </w:r>
      <w:r>
        <w:t>nie</w:t>
      </w:r>
      <w:r w:rsidRPr="00CD520F">
        <w:t xml:space="preserve">wystarczające; </w:t>
      </w:r>
    </w:p>
    <w:p w14:paraId="3CE04F61" w14:textId="77777777" w:rsidR="00727FCE" w:rsidRPr="00CD520F" w:rsidRDefault="00727FCE" w:rsidP="00727FCE">
      <w:pPr>
        <w:pStyle w:val="ZPKTzmpktartykuempunktem"/>
      </w:pPr>
      <w:r w:rsidRPr="00CD520F">
        <w:t>5)</w:t>
      </w:r>
      <w:r w:rsidRPr="00CD520F">
        <w:tab/>
      </w:r>
      <w:r>
        <w:t>liczby ton</w:t>
      </w:r>
      <w:r w:rsidRPr="00CD520F">
        <w:t xml:space="preserve"> niezgłoszon</w:t>
      </w:r>
      <w:r>
        <w:t>ych</w:t>
      </w:r>
      <w:r w:rsidRPr="00CD520F">
        <w:t xml:space="preserve"> emisji</w:t>
      </w:r>
      <w:r>
        <w:t xml:space="preserve"> wbudowanych</w:t>
      </w:r>
      <w:r w:rsidRPr="00CD520F">
        <w:t xml:space="preserve">. </w:t>
      </w:r>
    </w:p>
    <w:p w14:paraId="04520752" w14:textId="74FA4858" w:rsidR="00727FCE" w:rsidRDefault="00727FCE" w:rsidP="00727FCE">
      <w:pPr>
        <w:pStyle w:val="ZUSTzmustartykuempunktem"/>
      </w:pPr>
      <w:r w:rsidRPr="00CD520F">
        <w:t>3. Liczbę ton niezgłoszon</w:t>
      </w:r>
      <w:r>
        <w:t>ych</w:t>
      </w:r>
      <w:r w:rsidRPr="00CD520F">
        <w:t xml:space="preserve"> emisji </w:t>
      </w:r>
      <w:r>
        <w:t xml:space="preserve">wbudowanych </w:t>
      </w:r>
      <w:r w:rsidRPr="00CD520F">
        <w:t xml:space="preserve">określa się </w:t>
      </w:r>
      <w:r w:rsidR="0072096F" w:rsidRPr="00673F65">
        <w:t>na podstawie</w:t>
      </w:r>
      <w:r w:rsidRPr="00673F65">
        <w:rPr>
          <w:rStyle w:val="Ppogrubienie"/>
        </w:rPr>
        <w:t xml:space="preserve"> </w:t>
      </w:r>
      <w:r w:rsidRPr="00CD520F">
        <w:t>wartości domyślnych udostępni</w:t>
      </w:r>
      <w:r w:rsidR="00680306">
        <w:t>o</w:t>
      </w:r>
      <w:r w:rsidRPr="00CD520F">
        <w:t xml:space="preserve">nych i </w:t>
      </w:r>
      <w:r w:rsidR="00680306">
        <w:t>o</w:t>
      </w:r>
      <w:r w:rsidRPr="00680306">
        <w:t>publikowanych</w:t>
      </w:r>
      <w:r w:rsidRPr="0072096F">
        <w:rPr>
          <w:rStyle w:val="Ppogrubienie"/>
        </w:rPr>
        <w:t xml:space="preserve"> </w:t>
      </w:r>
      <w:r w:rsidRPr="00CD520F">
        <w:t>przez Komisję Europejską na okres przejściowy</w:t>
      </w:r>
      <w:r>
        <w:t xml:space="preserve"> </w:t>
      </w:r>
      <w:r w:rsidRPr="00673F65">
        <w:t>i informacji</w:t>
      </w:r>
      <w:r w:rsidRPr="00CD520F">
        <w:t xml:space="preserve">, o których mowa w art. 33 </w:t>
      </w:r>
      <w:r w:rsidRPr="00673F65">
        <w:t xml:space="preserve">ust. </w:t>
      </w:r>
      <w:r w:rsidR="00D637BD" w:rsidRPr="00673F65">
        <w:t>2</w:t>
      </w:r>
      <w:r w:rsidRPr="00673F65">
        <w:rPr>
          <w:rStyle w:val="Ppogrubienie"/>
        </w:rPr>
        <w:t xml:space="preserve"> </w:t>
      </w:r>
      <w:r w:rsidRPr="00CD520F">
        <w:t>rozporządzenia Parlamentu Europejskiego i Rady (UE) 2023/956</w:t>
      </w:r>
      <w:r>
        <w:t xml:space="preserve">, z uwzględnieniem zmiany </w:t>
      </w:r>
      <w:r w:rsidR="00CC73D7" w:rsidRPr="00673F65">
        <w:t>tych</w:t>
      </w:r>
      <w:r w:rsidRPr="00673F65">
        <w:rPr>
          <w:rStyle w:val="Ppogrubienie"/>
        </w:rPr>
        <w:t xml:space="preserve"> </w:t>
      </w:r>
      <w:r>
        <w:t>wartości wynikającej z przeprowadzonej procedury korekty, w tym ze złożonych przez zgłaszającego wyjaśnień</w:t>
      </w:r>
      <w:r w:rsidRPr="00381C65">
        <w:t>, o których mowa w art. 54</w:t>
      </w:r>
      <w:r>
        <w:t>e</w:t>
      </w:r>
      <w:r w:rsidRPr="00381C65">
        <w:t xml:space="preserve"> ust. 3</w:t>
      </w:r>
      <w:r w:rsidRPr="00CD520F">
        <w:t>.</w:t>
      </w:r>
    </w:p>
    <w:p w14:paraId="59EF886A" w14:textId="77777777" w:rsidR="00727FCE" w:rsidRPr="00F056FA" w:rsidRDefault="00727FCE" w:rsidP="00727FCE">
      <w:pPr>
        <w:pStyle w:val="ZARTzmartartykuempunktem"/>
      </w:pPr>
      <w:r w:rsidRPr="00F056FA">
        <w:t xml:space="preserve">Art. 54g. 1. Mazowiecki Wojewódzki Inspektor Ochrony Środowiska </w:t>
      </w:r>
      <w:r>
        <w:t>wymierza</w:t>
      </w:r>
      <w:r w:rsidRPr="00F056FA">
        <w:t xml:space="preserve"> zgłaszające</w:t>
      </w:r>
      <w:r>
        <w:t>mu</w:t>
      </w:r>
      <w:r w:rsidRPr="00F056FA">
        <w:t>, w drodze decyzji, administracyjną karę pieniężną w przypadkach wskazanych w art. 16 ust. 1 rozporządzenia wykonawczego Komisji (UE) 2023/1773.</w:t>
      </w:r>
    </w:p>
    <w:p w14:paraId="55512A1E" w14:textId="2F28019A" w:rsidR="00727FCE" w:rsidRPr="00F056FA" w:rsidRDefault="00727FCE" w:rsidP="00727FCE">
      <w:pPr>
        <w:pStyle w:val="ZUSTzmustartykuempunktem"/>
      </w:pPr>
      <w:r w:rsidRPr="00F056FA">
        <w:t xml:space="preserve">2. Mazowiecki Wojewódzki Inspektor Ochrony Środowiska stwierdza </w:t>
      </w:r>
      <w:r>
        <w:t>w</w:t>
      </w:r>
      <w:r w:rsidRPr="00E87F55">
        <w:t>ystąpienie okoliczności, o których mowa w art. 16 ust. 1 rozporządzenia wykonawczego Komisji (UE) 2023/1773</w:t>
      </w:r>
      <w:r>
        <w:t xml:space="preserve">, </w:t>
      </w:r>
      <w:r w:rsidRPr="00F056FA">
        <w:t xml:space="preserve">na podstawie informacji </w:t>
      </w:r>
      <w:r w:rsidRPr="00673F65">
        <w:t xml:space="preserve">przekazanej </w:t>
      </w:r>
      <w:r w:rsidRPr="00F056FA">
        <w:t>przez Krajowy ośrodek zgodnie z art. 54</w:t>
      </w:r>
      <w:r>
        <w:t>f</w:t>
      </w:r>
      <w:r w:rsidRPr="00F056FA">
        <w:t xml:space="preserve"> ust. 1, chyba że zgłaszający w toku postępowania wykaże nowe okoliczności istotne dla rozstrzygnięcia sprawy, w szczególności okoliczności, o których mowa w ust. 5.</w:t>
      </w:r>
    </w:p>
    <w:p w14:paraId="25C9920C" w14:textId="77777777" w:rsidR="00727FCE" w:rsidRPr="00F056FA" w:rsidRDefault="00727FCE" w:rsidP="00727FCE">
      <w:pPr>
        <w:pStyle w:val="ZUSTzmustartykuempunktem"/>
      </w:pPr>
      <w:r w:rsidRPr="00F056FA">
        <w:t>3. Administracyjna kara pieniężna stanowi iloczyn liczby ton niezgłoszonych emisji wbudowanych obliczonej zgodnie z art. 54</w:t>
      </w:r>
      <w:r>
        <w:t>f</w:t>
      </w:r>
      <w:r w:rsidRPr="00F056FA">
        <w:t xml:space="preserve"> ust. 3 i stawki administracyjnej kary pieniężnej. </w:t>
      </w:r>
    </w:p>
    <w:p w14:paraId="40F4A556" w14:textId="77777777" w:rsidR="00727FCE" w:rsidRPr="00F056FA" w:rsidRDefault="00727FCE" w:rsidP="00727FCE">
      <w:pPr>
        <w:pStyle w:val="ZUSTzmustartykuempunktem"/>
      </w:pPr>
      <w:r w:rsidRPr="00F056FA">
        <w:t xml:space="preserve">4. Stawka administracyjnej kary pieniężnej stanowi równowartość od 10 euro do 50 euro za tonę niezgłoszonych emisji wbudowanych. </w:t>
      </w:r>
    </w:p>
    <w:p w14:paraId="047798F5" w14:textId="7FD0AFAE" w:rsidR="00727FCE" w:rsidRPr="00F056FA" w:rsidRDefault="00727FCE" w:rsidP="00727FCE">
      <w:pPr>
        <w:pStyle w:val="ZUSTzmustartykuempunktem"/>
      </w:pPr>
      <w:r w:rsidRPr="00F056FA">
        <w:t xml:space="preserve">5. W przypadku gdy zgłaszający wykaże, że podjął niezbędne działania, o których mowa w </w:t>
      </w:r>
      <w:r w:rsidRPr="00673F65">
        <w:t>art. 16 ust. 1</w:t>
      </w:r>
      <w:r w:rsidRPr="00673F65">
        <w:rPr>
          <w:rStyle w:val="Ppogrubienie"/>
        </w:rPr>
        <w:t xml:space="preserve"> </w:t>
      </w:r>
      <w:r w:rsidRPr="00F056FA">
        <w:t xml:space="preserve">rozporządzenia wykonawczego Komisji (UE) 2023/1773, w celu dopełnienia obowiązku określonego w art. 8 ust. 1 tego rozporządzenia </w:t>
      </w:r>
      <w:r w:rsidRPr="00673F65">
        <w:t xml:space="preserve">lub skorygowania </w:t>
      </w:r>
      <w:r w:rsidRPr="00F056FA">
        <w:t>niekompletnego lub nieprawidłowego sprawozdania CBAM w rozumieniu odpowiednio art. 13 ust. 1 lub 2 tego rozporządzenia, właściwy organ umarza postępowanie w sprawie wymierzenia administracyjnej kary pieniężnej.</w:t>
      </w:r>
    </w:p>
    <w:p w14:paraId="7B3391C4" w14:textId="6C847D59" w:rsidR="00727FCE" w:rsidRPr="00F056FA" w:rsidRDefault="00727FCE" w:rsidP="00727FCE">
      <w:pPr>
        <w:pStyle w:val="ZUSTzmustartykuempunktem"/>
      </w:pPr>
      <w:r w:rsidRPr="00F056FA">
        <w:lastRenderedPageBreak/>
        <w:t xml:space="preserve">6. </w:t>
      </w:r>
      <w:r w:rsidR="00F56EB4" w:rsidRPr="00F56EB4">
        <w:t>Przy ustalaniu</w:t>
      </w:r>
      <w:r w:rsidRPr="00067C2E">
        <w:rPr>
          <w:rStyle w:val="Ppogrubienie"/>
        </w:rPr>
        <w:t xml:space="preserve"> </w:t>
      </w:r>
      <w:r w:rsidRPr="00F056FA">
        <w:t xml:space="preserve">wysokości stawki administracyjnej kary pieniężnej bierze się pod uwagę okoliczności, o których mowa w art. 16 ust. 3 i 4 rozporządzenia wykonawczego Komisji (UE) 2023/1773. </w:t>
      </w:r>
    </w:p>
    <w:p w14:paraId="046C1733" w14:textId="77777777" w:rsidR="00727FCE" w:rsidRPr="00F056FA" w:rsidRDefault="00727FCE" w:rsidP="00727FCE">
      <w:pPr>
        <w:pStyle w:val="ZUSTzmustartykuempunktem"/>
      </w:pPr>
      <w:r w:rsidRPr="00F056FA">
        <w:t>7. Przy ustalaniu liczby ton niezgłoszonych emisji wbudowanych, obliczonej zgodnie z art. 54</w:t>
      </w:r>
      <w:r>
        <w:t>f</w:t>
      </w:r>
      <w:r w:rsidRPr="00F056FA">
        <w:t xml:space="preserve"> ust. 3, bierze się pod uwagę nowe okoliczności przedstawione przez zgłaszającego w toku postępowania.</w:t>
      </w:r>
    </w:p>
    <w:p w14:paraId="41C2B0E8" w14:textId="77777777" w:rsidR="00727FCE" w:rsidRPr="00F056FA" w:rsidRDefault="00727FCE" w:rsidP="00727FCE">
      <w:pPr>
        <w:pStyle w:val="ZUSTzmustartykuempunktem"/>
      </w:pPr>
      <w:r w:rsidRPr="00F056FA">
        <w:t xml:space="preserve">8. Wysokość stawki administracyjnej kary pieniężnej ustala się z uwzględnieniem średniego kursu euro w przeliczeniu na złote ogłaszanego przez Narodowy Bank Polski na pierwszy dzień roboczy miesiąca następującego po zakończeniu kwartału, w którym powstał obowiązek złożenia danego sprawozdania CBAM. </w:t>
      </w:r>
    </w:p>
    <w:p w14:paraId="650982A8" w14:textId="77777777" w:rsidR="00727FCE" w:rsidRPr="00F056FA" w:rsidRDefault="00727FCE" w:rsidP="00727FCE">
      <w:pPr>
        <w:pStyle w:val="ZUSTzmustartykuempunktem"/>
      </w:pPr>
      <w:r w:rsidRPr="00F056FA">
        <w:t>9. Stawka administracyjnej kary pieniężnej podlega corocznej waloryzacji o średnioroczny zharmonizowany wskaźnik cen konsumpcyjnych (HICP) ogółem w poprzednim roku dla obszaru Unii Europejskiej</w:t>
      </w:r>
      <w:r>
        <w:t xml:space="preserve"> </w:t>
      </w:r>
      <w:r w:rsidRPr="00F056FA">
        <w:t>ustalany na podstawie rozporządzenia Parlamentu Europejskiego i Rady (UE) 2016/792 z dnia 11 maja 2016 r. w sprawie zharmonizowanych wskaźników cen konsumpcyjnych oraz wskaźnika cen nieruchomości mieszkalnych i uchylającego rozporządzenie Rady (WE) nr 2494/95 (Dz. Urz. UE L 135 z 24.05.2016, str. 11</w:t>
      </w:r>
      <w:r>
        <w:t>, z późn. zm.</w:t>
      </w:r>
      <w:r>
        <w:rPr>
          <w:rStyle w:val="Odwoanieprzypisudolnego"/>
        </w:rPr>
        <w:footnoteReference w:id="8"/>
      </w:r>
      <w:r w:rsidRPr="00DE2F77">
        <w:rPr>
          <w:rStyle w:val="IGindeksgrny"/>
        </w:rPr>
        <w:t>)</w:t>
      </w:r>
      <w:r w:rsidRPr="00F056FA">
        <w:t>).</w:t>
      </w:r>
    </w:p>
    <w:p w14:paraId="38E640B9" w14:textId="77777777" w:rsidR="00727FCE" w:rsidRPr="00F056FA" w:rsidRDefault="00727FCE" w:rsidP="00727FCE">
      <w:pPr>
        <w:pStyle w:val="ZUSTzmustartykuempunktem"/>
      </w:pPr>
      <w:r w:rsidRPr="00F056FA">
        <w:t xml:space="preserve">10. Od decyzji, o której mowa w ust. 1, przysługuje odwołanie do Głównego Inspektora Ochrony Środowiska. </w:t>
      </w:r>
    </w:p>
    <w:p w14:paraId="744DBCF0" w14:textId="51849BE2" w:rsidR="00727FCE" w:rsidRPr="00F056FA" w:rsidRDefault="00727FCE" w:rsidP="00727FCE">
      <w:pPr>
        <w:pStyle w:val="ZUSTzmustartykuempunktem"/>
      </w:pPr>
      <w:r w:rsidRPr="00F056FA">
        <w:t xml:space="preserve">11. Mazowiecki Wojewódzki Inspektor Ochrony Środowiska albo Główny Inspektor Ochrony Środowiska przekazuje każdorazowo Krajowemu ośrodkowi oraz dyrektorowi izby administracji skarbowej </w:t>
      </w:r>
      <w:bookmarkStart w:id="13" w:name="_Hlk210031117"/>
      <w:r>
        <w:t xml:space="preserve">wyznaczonemu </w:t>
      </w:r>
      <w:r w:rsidR="007C260E" w:rsidRPr="00414295">
        <w:t>w przepisach wydanych na podstawie</w:t>
      </w:r>
      <w:r>
        <w:t xml:space="preserve"> art. 54b ust. 1</w:t>
      </w:r>
      <w:bookmarkEnd w:id="13"/>
      <w:r>
        <w:t xml:space="preserve">3 </w:t>
      </w:r>
      <w:r w:rsidRPr="00F056FA">
        <w:t xml:space="preserve">kopię ostatecznej decyzji </w:t>
      </w:r>
      <w:r>
        <w:t xml:space="preserve">w sprawie wymierzenia administracyjnej kary pieniężnej, </w:t>
      </w:r>
      <w:r w:rsidRPr="00F056FA">
        <w:t>o której mowa w ust. 1.</w:t>
      </w:r>
    </w:p>
    <w:p w14:paraId="65564B2E" w14:textId="77777777" w:rsidR="00727FCE" w:rsidRPr="00F056FA" w:rsidRDefault="00727FCE" w:rsidP="00727FCE">
      <w:pPr>
        <w:pStyle w:val="ZARTzmartartykuempunktem"/>
      </w:pPr>
      <w:r w:rsidRPr="00F056FA">
        <w:t xml:space="preserve">Art. 54h. 1. Administracyjną karę pieniężną, o której mowa w art. 54g ust. 1, wnosi się na wyodrębniony rachunek bankowy Mazowieckiego Wojewódzkiego Inspektora Ochrony Środowiska w terminie 30 dni od dnia, w którym decyzja o jej </w:t>
      </w:r>
      <w:r>
        <w:t xml:space="preserve">wymierzeniu </w:t>
      </w:r>
      <w:r w:rsidRPr="00F056FA">
        <w:t xml:space="preserve">stała się ostateczna. Wpływy z administracyjnych kar pieniężnych stanowią dochód budżetu państwa. </w:t>
      </w:r>
    </w:p>
    <w:p w14:paraId="3A8F17A0" w14:textId="77777777" w:rsidR="00727FCE" w:rsidRPr="00F056FA" w:rsidRDefault="00727FCE" w:rsidP="00727FCE">
      <w:pPr>
        <w:pStyle w:val="ZUSTzmustartykuempunktem"/>
      </w:pPr>
      <w:r w:rsidRPr="00F056FA">
        <w:lastRenderedPageBreak/>
        <w:t>2. Administracyjna kara pieniężna, o której mowa w art. 54g ust. 1, podlega przymusowemu ściągnięciu w trybie określonym w przepisach o postępowaniu egzekucyjnym w administracji.</w:t>
      </w:r>
    </w:p>
    <w:p w14:paraId="1E8A2EE4" w14:textId="77777777" w:rsidR="00727FCE" w:rsidRPr="00F056FA" w:rsidRDefault="00727FCE" w:rsidP="00727FCE">
      <w:pPr>
        <w:pStyle w:val="ZUSTzmustartykuempunktem"/>
      </w:pPr>
      <w:r w:rsidRPr="00F056FA">
        <w:t>3. Do administracyjnych kar pieniężnych, o których mowa w art. 54g ust. 1, stosuje się odpowiednio przepisy działu III ustawy z dnia 29 sierpnia 1997 r. – Ordynacja podatkowa</w:t>
      </w:r>
      <w:r>
        <w:t>,</w:t>
      </w:r>
      <w:r w:rsidRPr="00F056FA">
        <w:t xml:space="preserve"> z tym że uprawnienia organu podatkowego przysługują Mazowieckiemu Wojewódzkiemu Inspektorowi Ochrony Środowiska.</w:t>
      </w:r>
      <w:r w:rsidRPr="00AF2DFD">
        <w:t>”.</w:t>
      </w:r>
    </w:p>
    <w:p w14:paraId="3635AB88" w14:textId="77777777" w:rsidR="00727FCE" w:rsidRPr="00F40B90" w:rsidRDefault="00727FCE" w:rsidP="00727FCE">
      <w:pPr>
        <w:pStyle w:val="ARTartustawynprozporzdzenia"/>
      </w:pPr>
      <w:r w:rsidRPr="00F338FE">
        <w:rPr>
          <w:rStyle w:val="Ppogrubienie"/>
        </w:rPr>
        <w:t>Art.</w:t>
      </w:r>
      <w:r>
        <w:rPr>
          <w:rStyle w:val="Ppogrubienie"/>
        </w:rPr>
        <w:t> </w:t>
      </w:r>
      <w:r w:rsidRPr="00F338FE">
        <w:rPr>
          <w:rStyle w:val="Ppogrubienie"/>
        </w:rPr>
        <w:t>2.</w:t>
      </w:r>
      <w:r>
        <w:rPr>
          <w:rStyle w:val="Ppogrubienie"/>
          <w:b w:val="0"/>
        </w:rPr>
        <w:t> </w:t>
      </w:r>
      <w:r w:rsidRPr="00F338FE">
        <w:t>W ustawie z dnia 20 lipca 1991 r. o Inspekcji Ochrony Środowiska (Dz. U. z 2024</w:t>
      </w:r>
      <w:r>
        <w:t> </w:t>
      </w:r>
      <w:r w:rsidRPr="00F338FE">
        <w:t xml:space="preserve">r. poz. 425) </w:t>
      </w:r>
      <w:r w:rsidRPr="00F40B90">
        <w:t>w art. 2 w ust. 1 po pkt 1</w:t>
      </w:r>
      <w:r>
        <w:t>7f</w:t>
      </w:r>
      <w:r w:rsidRPr="00F40B90">
        <w:t xml:space="preserve"> dodaje się pkt 1</w:t>
      </w:r>
      <w:r>
        <w:t>7g</w:t>
      </w:r>
      <w:r w:rsidRPr="00F40B90">
        <w:t xml:space="preserve"> w brzmieniu:</w:t>
      </w:r>
    </w:p>
    <w:p w14:paraId="44025DEB" w14:textId="43DDE582" w:rsidR="00727FCE" w:rsidRDefault="00727FCE" w:rsidP="00727FCE">
      <w:pPr>
        <w:pStyle w:val="ZPKTzmpktartykuempunktem"/>
        <w:rPr>
          <w:rStyle w:val="Ppogrubienie"/>
          <w:rFonts w:ascii="Times New Roman" w:hAnsi="Times New Roman"/>
        </w:rPr>
      </w:pPr>
      <w:r w:rsidRPr="00F40B90">
        <w:t>„1</w:t>
      </w:r>
      <w:r>
        <w:t>7g</w:t>
      </w:r>
      <w:r w:rsidRPr="00F40B90">
        <w:t>)</w:t>
      </w:r>
      <w:r w:rsidR="00487CF7">
        <w:tab/>
      </w:r>
      <w:r w:rsidRPr="00BC376A">
        <w:t xml:space="preserve">wykonywanie zadań określonych w ustawie z dnia 17 lipca 2009 r. o systemie zarządzania emisjami gazów cieplarnianych i innych substancji (Dz. U. </w:t>
      </w:r>
      <w:r>
        <w:t xml:space="preserve">z 2022 r. </w:t>
      </w:r>
      <w:r w:rsidRPr="00BC376A">
        <w:t>poz. 673, z 2024 r. poz. 834 i 1940 oraz z 2025 r. poz. …)</w:t>
      </w:r>
      <w:r w:rsidRPr="00F40B90">
        <w:t>;”</w:t>
      </w:r>
      <w:r>
        <w:t>.</w:t>
      </w:r>
    </w:p>
    <w:p w14:paraId="29D9CE39" w14:textId="77777777" w:rsidR="00727FCE" w:rsidRDefault="00727FCE" w:rsidP="00727FCE">
      <w:pPr>
        <w:pStyle w:val="ARTartustawynprozporzdzenia"/>
      </w:pPr>
      <w:r w:rsidRPr="002B7995">
        <w:rPr>
          <w:rStyle w:val="Ppogrubienie"/>
        </w:rPr>
        <w:t>Art.</w:t>
      </w:r>
      <w:r>
        <w:rPr>
          <w:rStyle w:val="Ppogrubienie"/>
        </w:rPr>
        <w:t> 3</w:t>
      </w:r>
      <w:r w:rsidRPr="002B7995">
        <w:rPr>
          <w:rStyle w:val="Ppogrubienie"/>
        </w:rPr>
        <w:t>.</w:t>
      </w:r>
      <w:r>
        <w:t> </w:t>
      </w:r>
      <w:r w:rsidRPr="00EA494F">
        <w:t xml:space="preserve">W ustawie z dnia 29 sierpnia 1997 r. </w:t>
      </w:r>
      <w:bookmarkStart w:id="14" w:name="_Hlk193462932"/>
      <w:r w:rsidRPr="00EA494F">
        <w:t>–</w:t>
      </w:r>
      <w:bookmarkEnd w:id="14"/>
      <w:r w:rsidRPr="00EA494F">
        <w:t xml:space="preserve"> Ordynacja podatkowa (Dz. U. z 202</w:t>
      </w:r>
      <w:r>
        <w:t>5</w:t>
      </w:r>
      <w:r w:rsidRPr="00EA494F">
        <w:t xml:space="preserve"> r. poz.</w:t>
      </w:r>
      <w:r>
        <w:t xml:space="preserve"> 111, z późn. zm.</w:t>
      </w:r>
      <w:r>
        <w:rPr>
          <w:rStyle w:val="Odwoanieprzypisudolnego"/>
        </w:rPr>
        <w:footnoteReference w:id="9"/>
      </w:r>
      <w:r w:rsidRPr="00C35F8A">
        <w:rPr>
          <w:rStyle w:val="IGindeksgrny"/>
        </w:rPr>
        <w:t>)</w:t>
      </w:r>
      <w:r w:rsidRPr="00EA494F">
        <w:t xml:space="preserve">) </w:t>
      </w:r>
      <w:r>
        <w:t>wprowadza się następujące zmiany:</w:t>
      </w:r>
    </w:p>
    <w:p w14:paraId="23C92FFC" w14:textId="77777777" w:rsidR="00727FCE" w:rsidRDefault="00727FCE" w:rsidP="00727FCE">
      <w:pPr>
        <w:pStyle w:val="PKTpunkt"/>
      </w:pPr>
      <w:r>
        <w:t>1)</w:t>
      </w:r>
      <w:r>
        <w:tab/>
        <w:t xml:space="preserve">w art. 297 dodaje się </w:t>
      </w:r>
      <w:r w:rsidRPr="00E75E0E">
        <w:t>§ 6</w:t>
      </w:r>
      <w:r>
        <w:t xml:space="preserve"> w brzmieniu:</w:t>
      </w:r>
    </w:p>
    <w:p w14:paraId="784290C3" w14:textId="5E4CE0F8" w:rsidR="00727FCE" w:rsidRDefault="00727FCE" w:rsidP="00727FCE">
      <w:pPr>
        <w:pStyle w:val="ZUSTzmustartykuempunktem"/>
      </w:pPr>
      <w:r w:rsidRPr="00770B4F">
        <w:t>„§ 6</w:t>
      </w:r>
      <w:r>
        <w:t xml:space="preserve">. </w:t>
      </w:r>
      <w:r w:rsidRPr="00770B4F">
        <w:t>Naczelnicy urzędów celno-skarbowych udostępniają</w:t>
      </w:r>
      <w:r>
        <w:t xml:space="preserve"> </w:t>
      </w:r>
      <w:r w:rsidRPr="0015706A">
        <w:t xml:space="preserve">Krajowemu ośrodkowi bilansowania i zarządzania emisjami, o którym mowa w art. 3 ust. 1 ustawy z dnia 17 lipca 2009 r. o systemie zarządzania emisjami gazów cieplarnianych i innych substancji (Dz. U. z 2022 r. poz. 673, z 2024 r. poz. 834 i 1940 oraz z 2025 r. poz. …), </w:t>
      </w:r>
      <w:r w:rsidRPr="00414295">
        <w:t xml:space="preserve">Mazowieckiemu </w:t>
      </w:r>
      <w:r w:rsidRPr="0015706A">
        <w:t>Wojewódzkiemu Inspektorowi Ochrony Środowiska oraz Głównemu Inspektorowi Ochrony Środowiska</w:t>
      </w:r>
      <w:r>
        <w:t xml:space="preserve"> informacje i dane z akt, </w:t>
      </w:r>
      <w:r w:rsidRPr="0015706A">
        <w:t>o których mowa w § 1</w:t>
      </w:r>
      <w:r>
        <w:t>,</w:t>
      </w:r>
      <w:r w:rsidRPr="0015706A">
        <w:t xml:space="preserve"> w zakresie niezbędnym do realizacji ich zadań ustawowych, o których mowa w rozdziale 9b tej ustawy</w:t>
      </w:r>
      <w:r>
        <w:t>.</w:t>
      </w:r>
      <w:r w:rsidRPr="0015706A">
        <w:t>”</w:t>
      </w:r>
      <w:r>
        <w:t>;</w:t>
      </w:r>
    </w:p>
    <w:p w14:paraId="2CB88E37" w14:textId="77777777" w:rsidR="00727FCE" w:rsidRPr="00EA494F" w:rsidRDefault="00727FCE" w:rsidP="00727FCE">
      <w:pPr>
        <w:pStyle w:val="PKTpunkt"/>
      </w:pPr>
      <w:r>
        <w:t>2)</w:t>
      </w:r>
      <w:r>
        <w:tab/>
      </w:r>
      <w:r w:rsidRPr="00EA494F">
        <w:t xml:space="preserve">w art. 299 w § 3 w pkt </w:t>
      </w:r>
      <w:r>
        <w:t>20</w:t>
      </w:r>
      <w:r w:rsidRPr="00EA494F">
        <w:t xml:space="preserve"> kropkę zastępuje się średnikiem i dodaje się pkt </w:t>
      </w:r>
      <w:r>
        <w:t xml:space="preserve">21 </w:t>
      </w:r>
      <w:r w:rsidRPr="00EA494F">
        <w:t>w</w:t>
      </w:r>
      <w:r>
        <w:t> </w:t>
      </w:r>
      <w:r w:rsidRPr="00EA494F">
        <w:t>brzmieniu:</w:t>
      </w:r>
    </w:p>
    <w:p w14:paraId="3F3493BF" w14:textId="6773D41C" w:rsidR="00727FCE" w:rsidRDefault="00727FCE" w:rsidP="00727FCE">
      <w:pPr>
        <w:pStyle w:val="ZPKTzmpktartykuempunktem"/>
      </w:pPr>
      <w:bookmarkStart w:id="15" w:name="_Hlk191635372"/>
      <w:r w:rsidRPr="00EA494F">
        <w:t>„</w:t>
      </w:r>
      <w:bookmarkEnd w:id="15"/>
      <w:r>
        <w:t>21</w:t>
      </w:r>
      <w:r w:rsidRPr="00EA494F">
        <w:t>)</w:t>
      </w:r>
      <w:r>
        <w:tab/>
      </w:r>
      <w:r w:rsidRPr="00EA494F">
        <w:t>Krajowemu ośrodkowi</w:t>
      </w:r>
      <w:r w:rsidR="00A34F09">
        <w:t xml:space="preserve"> </w:t>
      </w:r>
      <w:r w:rsidR="00A34F09" w:rsidRPr="00414295">
        <w:t>bilansowania i zarządzania emisjami, o którym mowa w art. 3 ust. 1 ustawy z dnia 17 lipca 2009 r. o systemie zarządzania emisjami gazów cieplarnianych i innych substancji</w:t>
      </w:r>
      <w:r>
        <w:t>,</w:t>
      </w:r>
      <w:r w:rsidRPr="00EA494F">
        <w:t xml:space="preserve"> </w:t>
      </w:r>
      <w:r>
        <w:t>Mazowieckiemu Wojewódzkiemu Inspektorowi Ochrony Środowiska</w:t>
      </w:r>
      <w:r w:rsidRPr="00EA494F">
        <w:t xml:space="preserve"> </w:t>
      </w:r>
      <w:r>
        <w:t xml:space="preserve">oraz Głównemu </w:t>
      </w:r>
      <w:r>
        <w:lastRenderedPageBreak/>
        <w:t>Inspektorowi Ochrony Środowiska</w:t>
      </w:r>
      <w:r w:rsidRPr="00EA494F">
        <w:t xml:space="preserve"> w zakresie niezbędnym do realizacji </w:t>
      </w:r>
      <w:r>
        <w:t xml:space="preserve">ich </w:t>
      </w:r>
      <w:r w:rsidRPr="00EA494F">
        <w:t xml:space="preserve">zadań </w:t>
      </w:r>
      <w:r>
        <w:t>ustawowych, o których mowa w rozdziale 9b</w:t>
      </w:r>
      <w:r w:rsidR="00A34F09">
        <w:t xml:space="preserve"> </w:t>
      </w:r>
      <w:r w:rsidR="00A34F09" w:rsidRPr="00414295">
        <w:t>tej</w:t>
      </w:r>
      <w:r w:rsidRPr="00414295">
        <w:t xml:space="preserve"> ustawy</w:t>
      </w:r>
      <w:r w:rsidRPr="00D204B6">
        <w:t>.”.</w:t>
      </w:r>
    </w:p>
    <w:p w14:paraId="5F14CFF7" w14:textId="77777777" w:rsidR="00727FCE" w:rsidRDefault="00727FCE" w:rsidP="00727FCE">
      <w:pPr>
        <w:pStyle w:val="ARTartustawynprozporzdzenia"/>
      </w:pPr>
      <w:r>
        <w:rPr>
          <w:rStyle w:val="Ppogrubienie"/>
        </w:rPr>
        <w:t>Art. 4. </w:t>
      </w:r>
      <w:bookmarkStart w:id="16" w:name="_Hlk191331558"/>
      <w:r w:rsidRPr="00B10FCE">
        <w:t xml:space="preserve">W ustawie z dnia 27 kwietnia 2001 r. </w:t>
      </w:r>
      <w:r w:rsidRPr="00D25CB1">
        <w:t>–</w:t>
      </w:r>
      <w:r>
        <w:t xml:space="preserve"> </w:t>
      </w:r>
      <w:r w:rsidRPr="00B10FCE">
        <w:t xml:space="preserve">Prawo ochrony środowiska </w:t>
      </w:r>
      <w:r>
        <w:t>(</w:t>
      </w:r>
      <w:r w:rsidRPr="00B10FCE">
        <w:t>Dz. U</w:t>
      </w:r>
      <w:r>
        <w:t>.</w:t>
      </w:r>
      <w:r w:rsidRPr="00B10FCE">
        <w:t xml:space="preserve"> z</w:t>
      </w:r>
      <w:r>
        <w:t> </w:t>
      </w:r>
      <w:r w:rsidRPr="00B10FCE">
        <w:t>202</w:t>
      </w:r>
      <w:r>
        <w:t>5 </w:t>
      </w:r>
      <w:r w:rsidRPr="00B10FCE">
        <w:t xml:space="preserve">r. poz. </w:t>
      </w:r>
      <w:r>
        <w:t>647 i 1080</w:t>
      </w:r>
      <w:r w:rsidRPr="00B10FCE">
        <w:t xml:space="preserve">) </w:t>
      </w:r>
      <w:bookmarkEnd w:id="16"/>
      <w:r>
        <w:t>wprowadza się następujące zmiany:</w:t>
      </w:r>
    </w:p>
    <w:p w14:paraId="3C7B1ECE" w14:textId="713C6572" w:rsidR="00727FCE" w:rsidRPr="00414295" w:rsidRDefault="00727FCE" w:rsidP="00727FCE">
      <w:pPr>
        <w:pStyle w:val="PKTpunkt"/>
      </w:pPr>
      <w:r w:rsidRPr="00414295">
        <w:t>1)</w:t>
      </w:r>
      <w:r w:rsidRPr="00414295">
        <w:tab/>
      </w:r>
      <w:r w:rsidR="003D6728" w:rsidRPr="00414295">
        <w:t>w art. 400b w ust. 1 wyrazy „5–9a” zastępuje się wyrazami „5–9b”</w:t>
      </w:r>
      <w:r w:rsidRPr="00414295">
        <w:t>;</w:t>
      </w:r>
    </w:p>
    <w:p w14:paraId="5A59AA23" w14:textId="77777777" w:rsidR="00727FCE" w:rsidRPr="001458AE" w:rsidRDefault="00727FCE" w:rsidP="00727FCE">
      <w:pPr>
        <w:pStyle w:val="PKTpunkt"/>
      </w:pPr>
      <w:r w:rsidRPr="001458AE">
        <w:t>2)</w:t>
      </w:r>
      <w:r w:rsidRPr="001458AE">
        <w:tab/>
        <w:t>w art. 401d uchyla się ust. 3.</w:t>
      </w:r>
    </w:p>
    <w:p w14:paraId="3CE0F0BC" w14:textId="77777777" w:rsidR="00727FCE" w:rsidRPr="00C46658" w:rsidRDefault="00727FCE" w:rsidP="00727FCE">
      <w:pPr>
        <w:pStyle w:val="ARTartustawynprozporzdzenia"/>
      </w:pPr>
      <w:bookmarkStart w:id="17" w:name="_Hlk191330578"/>
      <w:r w:rsidRPr="0098209B">
        <w:rPr>
          <w:rStyle w:val="Ppogrubienie"/>
        </w:rPr>
        <w:t>Art.</w:t>
      </w:r>
      <w:r>
        <w:rPr>
          <w:rStyle w:val="Ppogrubienie"/>
        </w:rPr>
        <w:t> 5</w:t>
      </w:r>
      <w:r w:rsidRPr="0098209B">
        <w:rPr>
          <w:rStyle w:val="Ppogrubienie"/>
        </w:rPr>
        <w:t>.</w:t>
      </w:r>
      <w:r>
        <w:t> </w:t>
      </w:r>
      <w:r w:rsidRPr="00C46658">
        <w:t xml:space="preserve">W ustawie z dnia 15 maja 2015 r. o substancjach zubożających warstwę ozonową oraz o niektórych fluorowanych gazach cieplarnianych (Dz. U. z 2020 r. poz. 2065) </w:t>
      </w:r>
      <w:r>
        <w:t>w art. 70</w:t>
      </w:r>
      <w:r w:rsidRPr="00C46658">
        <w:t>:</w:t>
      </w:r>
    </w:p>
    <w:p w14:paraId="1C8024FB" w14:textId="77777777" w:rsidR="00727FCE" w:rsidRPr="00D204B6" w:rsidRDefault="00727FCE" w:rsidP="00727FCE">
      <w:pPr>
        <w:pStyle w:val="PKTpunkt"/>
      </w:pPr>
      <w:r w:rsidRPr="00D204B6">
        <w:t>1)</w:t>
      </w:r>
      <w:r>
        <w:tab/>
        <w:t xml:space="preserve">po ust. 1 dodaje się </w:t>
      </w:r>
      <w:r w:rsidRPr="00D204B6">
        <w:t>ust. 1</w:t>
      </w:r>
      <w:r>
        <w:t xml:space="preserve">a w </w:t>
      </w:r>
      <w:r w:rsidRPr="00D204B6">
        <w:t>brzmieni</w:t>
      </w:r>
      <w:r>
        <w:t>u</w:t>
      </w:r>
      <w:r w:rsidRPr="00D204B6">
        <w:t>:</w:t>
      </w:r>
    </w:p>
    <w:p w14:paraId="7B176C00" w14:textId="77777777" w:rsidR="00727FCE" w:rsidRPr="00C46658" w:rsidRDefault="00727FCE" w:rsidP="00727FCE">
      <w:pPr>
        <w:pStyle w:val="ZUSTzmustartykuempunktem"/>
      </w:pPr>
      <w:r w:rsidRPr="009E1E1F">
        <w:t>„</w:t>
      </w:r>
      <w:r w:rsidRPr="00C46658">
        <w:t>1</w:t>
      </w:r>
      <w:r>
        <w:t>a</w:t>
      </w:r>
      <w:r w:rsidRPr="00C46658">
        <w:t xml:space="preserve">. W latach 2025–2030 maksymalny limit wydatków dla Narodowego Funduszu Ochrony Środowiska i Gospodarki Wodnej będący skutkiem finansowym </w:t>
      </w:r>
      <w:r>
        <w:t xml:space="preserve">wejścia w życie </w:t>
      </w:r>
      <w:r w:rsidRPr="00C46658">
        <w:t xml:space="preserve">niniejszej ustawy wynosi </w:t>
      </w:r>
      <w:r w:rsidRPr="00AD4027">
        <w:t>4 545 224</w:t>
      </w:r>
      <w:r>
        <w:t xml:space="preserve"> </w:t>
      </w:r>
      <w:r w:rsidRPr="00C46658">
        <w:t>zł, w tym w:</w:t>
      </w:r>
    </w:p>
    <w:p w14:paraId="4C972C64" w14:textId="77777777" w:rsidR="00727FCE" w:rsidRPr="0098209B" w:rsidRDefault="00727FCE" w:rsidP="00727FCE">
      <w:pPr>
        <w:pStyle w:val="ZPKTzmpktartykuempunktem"/>
      </w:pPr>
      <w:r w:rsidRPr="0098209B">
        <w:t>1)</w:t>
      </w:r>
      <w:r w:rsidRPr="0098209B">
        <w:tab/>
        <w:t xml:space="preserve">2025 r. </w:t>
      </w:r>
      <w:r>
        <w:t>–</w:t>
      </w:r>
      <w:r w:rsidRPr="0098209B">
        <w:t xml:space="preserve"> 742 000 zł;</w:t>
      </w:r>
    </w:p>
    <w:p w14:paraId="5E8EE3D9" w14:textId="77777777" w:rsidR="00727FCE" w:rsidRPr="0098209B" w:rsidRDefault="00727FCE" w:rsidP="00727FCE">
      <w:pPr>
        <w:pStyle w:val="ZPKTzmpktartykuempunktem"/>
      </w:pPr>
      <w:r w:rsidRPr="0098209B">
        <w:t>2)</w:t>
      </w:r>
      <w:r w:rsidRPr="0098209B">
        <w:tab/>
        <w:t xml:space="preserve">2026 r. </w:t>
      </w:r>
      <w:r>
        <w:t>–</w:t>
      </w:r>
      <w:r w:rsidRPr="0098209B">
        <w:t xml:space="preserve"> </w:t>
      </w:r>
      <w:r w:rsidRPr="00AD4027">
        <w:t>800 936</w:t>
      </w:r>
      <w:r w:rsidRPr="0098209B">
        <w:t xml:space="preserve"> zł;</w:t>
      </w:r>
    </w:p>
    <w:p w14:paraId="2AC7EEC6" w14:textId="77777777" w:rsidR="00727FCE" w:rsidRPr="0098209B" w:rsidRDefault="00727FCE" w:rsidP="00727FCE">
      <w:pPr>
        <w:pStyle w:val="ZPKTzmpktartykuempunktem"/>
      </w:pPr>
      <w:r w:rsidRPr="0098209B">
        <w:t>3)</w:t>
      </w:r>
      <w:r w:rsidRPr="0098209B">
        <w:tab/>
        <w:t xml:space="preserve">2027 r. </w:t>
      </w:r>
      <w:r>
        <w:t>–</w:t>
      </w:r>
      <w:r w:rsidRPr="0098209B">
        <w:t xml:space="preserve"> </w:t>
      </w:r>
      <w:r w:rsidRPr="00AD4027">
        <w:t>867 50</w:t>
      </w:r>
      <w:r>
        <w:t xml:space="preserve">9 </w:t>
      </w:r>
      <w:r w:rsidRPr="0098209B">
        <w:t>zł;</w:t>
      </w:r>
    </w:p>
    <w:p w14:paraId="531FEDD5" w14:textId="77777777" w:rsidR="00727FCE" w:rsidRPr="0098209B" w:rsidRDefault="00727FCE" w:rsidP="00727FCE">
      <w:pPr>
        <w:pStyle w:val="ZPKTzmpktartykuempunktem"/>
      </w:pPr>
      <w:r w:rsidRPr="0098209B">
        <w:t>4)</w:t>
      </w:r>
      <w:r w:rsidRPr="0098209B">
        <w:tab/>
        <w:t xml:space="preserve">2028 r. </w:t>
      </w:r>
      <w:r>
        <w:t>–</w:t>
      </w:r>
      <w:r w:rsidRPr="0098209B">
        <w:t xml:space="preserve"> </w:t>
      </w:r>
      <w:r w:rsidRPr="00AD4027">
        <w:t>896 880</w:t>
      </w:r>
      <w:r>
        <w:t xml:space="preserve"> </w:t>
      </w:r>
      <w:r w:rsidRPr="0098209B">
        <w:t>zł;</w:t>
      </w:r>
    </w:p>
    <w:p w14:paraId="0AF3DE4C" w14:textId="77777777" w:rsidR="00727FCE" w:rsidRPr="0098209B" w:rsidRDefault="00727FCE" w:rsidP="00727FCE">
      <w:pPr>
        <w:pStyle w:val="ZPKTzmpktartykuempunktem"/>
      </w:pPr>
      <w:r w:rsidRPr="0098209B">
        <w:t>5)</w:t>
      </w:r>
      <w:r w:rsidRPr="0098209B">
        <w:tab/>
        <w:t xml:space="preserve">2029 r. </w:t>
      </w:r>
      <w:r>
        <w:t>–</w:t>
      </w:r>
      <w:r w:rsidRPr="0098209B">
        <w:t xml:space="preserve"> </w:t>
      </w:r>
      <w:r w:rsidRPr="00AD4027">
        <w:t>927 810</w:t>
      </w:r>
      <w:r>
        <w:t xml:space="preserve"> </w:t>
      </w:r>
      <w:r w:rsidRPr="0098209B">
        <w:t>zł;</w:t>
      </w:r>
    </w:p>
    <w:p w14:paraId="48A3BBE3" w14:textId="77777777" w:rsidR="00727FCE" w:rsidRDefault="00727FCE" w:rsidP="00727FCE">
      <w:pPr>
        <w:pStyle w:val="ZPKTzmpktartykuempunktem"/>
      </w:pPr>
      <w:r w:rsidRPr="0098209B">
        <w:t>6)</w:t>
      </w:r>
      <w:r w:rsidRPr="0098209B">
        <w:tab/>
        <w:t xml:space="preserve">2030 r. </w:t>
      </w:r>
      <w:r>
        <w:t>–</w:t>
      </w:r>
      <w:r w:rsidRPr="0098209B">
        <w:t xml:space="preserve"> </w:t>
      </w:r>
      <w:r w:rsidRPr="00AD4027">
        <w:t>310 08</w:t>
      </w:r>
      <w:r>
        <w:t>9</w:t>
      </w:r>
      <w:r w:rsidRPr="0098209B">
        <w:t xml:space="preserve"> zł</w:t>
      </w:r>
      <w:r>
        <w:t>.</w:t>
      </w:r>
      <w:r w:rsidRPr="00192C28">
        <w:t>”</w:t>
      </w:r>
      <w:r>
        <w:t>;</w:t>
      </w:r>
    </w:p>
    <w:bookmarkEnd w:id="17"/>
    <w:p w14:paraId="4C6BC8BC" w14:textId="44039D12" w:rsidR="00727FCE" w:rsidRPr="0098209B" w:rsidRDefault="00727FCE" w:rsidP="00727FCE">
      <w:pPr>
        <w:pStyle w:val="PKTpunkt"/>
      </w:pPr>
      <w:r>
        <w:t>2)</w:t>
      </w:r>
      <w:r>
        <w:tab/>
      </w:r>
      <w:r w:rsidRPr="00414295">
        <w:t xml:space="preserve">w ust. 2 </w:t>
      </w:r>
      <w:r w:rsidR="00E63EA3" w:rsidRPr="00414295">
        <w:t>i</w:t>
      </w:r>
      <w:r w:rsidRPr="00414295">
        <w:t xml:space="preserve"> 3 </w:t>
      </w:r>
      <w:r>
        <w:t xml:space="preserve">we wprowadzeniu do wyliczenia wyrazy </w:t>
      </w:r>
      <w:r w:rsidRPr="009E1E1F">
        <w:t>„</w:t>
      </w:r>
      <w:r>
        <w:t>ust. 1</w:t>
      </w:r>
      <w:bookmarkStart w:id="18" w:name="_Hlk172102333"/>
      <w:r w:rsidRPr="00D64710">
        <w:t>”</w:t>
      </w:r>
      <w:bookmarkEnd w:id="18"/>
      <w:r>
        <w:t xml:space="preserve"> zastępuje się wyrazami </w:t>
      </w:r>
      <w:r w:rsidRPr="009E1E1F">
        <w:t>„</w:t>
      </w:r>
      <w:r w:rsidRPr="00192C28">
        <w:t>ust. 1</w:t>
      </w:r>
      <w:r>
        <w:t xml:space="preserve"> i 1a</w:t>
      </w:r>
      <w:r w:rsidRPr="00192C28">
        <w:t>”</w:t>
      </w:r>
      <w:r>
        <w:t>.</w:t>
      </w:r>
    </w:p>
    <w:p w14:paraId="5E00A2E5" w14:textId="77777777" w:rsidR="00727FCE" w:rsidRPr="00D64710" w:rsidRDefault="00727FCE" w:rsidP="00727FCE">
      <w:pPr>
        <w:pStyle w:val="ARTartustawynprozporzdzenia"/>
      </w:pPr>
      <w:r w:rsidRPr="002B7995">
        <w:rPr>
          <w:rStyle w:val="Ppogrubienie"/>
        </w:rPr>
        <w:t>Art.</w:t>
      </w:r>
      <w:r>
        <w:rPr>
          <w:rStyle w:val="Ppogrubienie"/>
        </w:rPr>
        <w:t> 6</w:t>
      </w:r>
      <w:r w:rsidRPr="002B7995">
        <w:rPr>
          <w:rStyle w:val="Ppogrubienie"/>
        </w:rPr>
        <w:t>.</w:t>
      </w:r>
      <w:r>
        <w:t> </w:t>
      </w:r>
      <w:r w:rsidRPr="00D64710">
        <w:t>W ustawie z dnia 12 czerwca 2015 r. o systemie handlu uprawnieniami do emisji gazów cieplarnianych (Dz. U. z 202</w:t>
      </w:r>
      <w:r>
        <w:t>4</w:t>
      </w:r>
      <w:r w:rsidRPr="00D64710">
        <w:t xml:space="preserve"> r. poz. </w:t>
      </w:r>
      <w:r>
        <w:t>1505 oraz z 2025 r. poz. 303</w:t>
      </w:r>
      <w:r w:rsidRPr="00D64710">
        <w:t>) wprowadza się następujące zmiany:</w:t>
      </w:r>
    </w:p>
    <w:p w14:paraId="597619C9" w14:textId="77777777" w:rsidR="00727FCE" w:rsidRPr="00D64710" w:rsidRDefault="00727FCE" w:rsidP="00727FCE">
      <w:pPr>
        <w:pStyle w:val="PKTpunkt"/>
      </w:pPr>
      <w:r w:rsidRPr="009E1E1F">
        <w:t>1)</w:t>
      </w:r>
      <w:r>
        <w:tab/>
      </w:r>
      <w:r w:rsidRPr="00D64710">
        <w:t>w art. 49</w:t>
      </w:r>
      <w:r>
        <w:t xml:space="preserve"> </w:t>
      </w:r>
      <w:r w:rsidRPr="00D64710">
        <w:t>ust. 2b otrzymuje brzmienie:</w:t>
      </w:r>
    </w:p>
    <w:p w14:paraId="22C811C2" w14:textId="77777777" w:rsidR="00727FCE" w:rsidRPr="00F50148" w:rsidRDefault="00727FCE" w:rsidP="00727FCE">
      <w:pPr>
        <w:pStyle w:val="ZUSTzmustartykuempunktem"/>
      </w:pPr>
      <w:bookmarkStart w:id="19" w:name="_Hlk193445703"/>
      <w:r w:rsidRPr="009E1E1F">
        <w:t xml:space="preserve">„2b. </w:t>
      </w:r>
      <w:r w:rsidRPr="00F50148">
        <w:t xml:space="preserve">Środki uzyskane ze sprzedaży w drodze aukcji uprawnień do emisji w wysokości: </w:t>
      </w:r>
    </w:p>
    <w:p w14:paraId="705DFBDE" w14:textId="77777777" w:rsidR="00727FCE" w:rsidRPr="00B77E71" w:rsidRDefault="00727FCE" w:rsidP="00727FCE">
      <w:pPr>
        <w:pStyle w:val="ZPKTzmpktartykuempunktem"/>
      </w:pPr>
      <w:r w:rsidRPr="00B77E71">
        <w:t>1)</w:t>
      </w:r>
      <w:r>
        <w:tab/>
      </w:r>
      <w:r w:rsidRPr="005F7082">
        <w:t>24 800 000</w:t>
      </w:r>
      <w:r>
        <w:t xml:space="preserve"> </w:t>
      </w:r>
      <w:r w:rsidRPr="00B77E71">
        <w:t>zł</w:t>
      </w:r>
      <w:r>
        <w:t xml:space="preserve"> w roku </w:t>
      </w:r>
      <w:r w:rsidRPr="006C3DBA">
        <w:t>2025</w:t>
      </w:r>
      <w:r>
        <w:t>,</w:t>
      </w:r>
      <w:r w:rsidRPr="00B77E71">
        <w:t xml:space="preserve"> </w:t>
      </w:r>
    </w:p>
    <w:p w14:paraId="60945CEC" w14:textId="77777777" w:rsidR="00727FCE" w:rsidRPr="00B77E71" w:rsidRDefault="00727FCE" w:rsidP="00727FCE">
      <w:pPr>
        <w:pStyle w:val="ZPKTzmpktartykuempunktem"/>
      </w:pPr>
      <w:r w:rsidRPr="00B77E71">
        <w:t>2)</w:t>
      </w:r>
      <w:r>
        <w:tab/>
      </w:r>
      <w:r w:rsidRPr="005F7082">
        <w:t>34 000 000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2026</w:t>
      </w:r>
      <w:r>
        <w:t>,</w:t>
      </w:r>
      <w:r w:rsidRPr="00B77E71">
        <w:t xml:space="preserve"> </w:t>
      </w:r>
    </w:p>
    <w:p w14:paraId="36BDAB84" w14:textId="77777777" w:rsidR="00727FCE" w:rsidRPr="00B77E71" w:rsidRDefault="00727FCE" w:rsidP="00727FCE">
      <w:pPr>
        <w:pStyle w:val="ZPKTzmpktartykuempunktem"/>
      </w:pPr>
      <w:r w:rsidRPr="00B77E71">
        <w:t>3)</w:t>
      </w:r>
      <w:r>
        <w:tab/>
      </w:r>
      <w:r w:rsidRPr="005F7082">
        <w:t>30 800 000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2027</w:t>
      </w:r>
      <w:r>
        <w:t>,</w:t>
      </w:r>
      <w:r w:rsidRPr="00B77E71">
        <w:t xml:space="preserve"> </w:t>
      </w:r>
    </w:p>
    <w:p w14:paraId="2569C25E" w14:textId="77777777" w:rsidR="00727FCE" w:rsidRPr="00B77E71" w:rsidRDefault="00727FCE" w:rsidP="00727FCE">
      <w:pPr>
        <w:pStyle w:val="ZPKTzmpktartykuempunktem"/>
      </w:pPr>
      <w:r w:rsidRPr="00B77E71">
        <w:t>4)</w:t>
      </w:r>
      <w:r>
        <w:tab/>
      </w:r>
      <w:r w:rsidRPr="005F7082">
        <w:t>29 300 000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2028</w:t>
      </w:r>
      <w:r>
        <w:t>,</w:t>
      </w:r>
      <w:r w:rsidRPr="00B77E71">
        <w:t xml:space="preserve"> </w:t>
      </w:r>
    </w:p>
    <w:p w14:paraId="65525AB3" w14:textId="77777777" w:rsidR="00727FCE" w:rsidRPr="00B77E71" w:rsidRDefault="00727FCE" w:rsidP="00727FCE">
      <w:pPr>
        <w:pStyle w:val="ZPKTzmpktartykuempunktem"/>
      </w:pPr>
      <w:r w:rsidRPr="00B77E71">
        <w:t>5)</w:t>
      </w:r>
      <w:r>
        <w:tab/>
      </w:r>
      <w:r w:rsidRPr="005F7082">
        <w:t>33 000 000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2029</w:t>
      </w:r>
      <w:r>
        <w:t>,</w:t>
      </w:r>
      <w:r w:rsidRPr="00B77E71">
        <w:t xml:space="preserve"> </w:t>
      </w:r>
    </w:p>
    <w:p w14:paraId="236E7AF7" w14:textId="77777777" w:rsidR="00727FCE" w:rsidRPr="00B77E71" w:rsidRDefault="00727FCE" w:rsidP="00727FCE">
      <w:pPr>
        <w:pStyle w:val="ZPKTzmpktartykuempunktem"/>
      </w:pPr>
      <w:r w:rsidRPr="00B77E71">
        <w:lastRenderedPageBreak/>
        <w:t>6)</w:t>
      </w:r>
      <w:r>
        <w:tab/>
      </w:r>
      <w:r w:rsidRPr="005F7082">
        <w:t>33 800 000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2030</w:t>
      </w:r>
      <w:r>
        <w:t>,</w:t>
      </w:r>
      <w:r w:rsidRPr="00B77E71">
        <w:t xml:space="preserve"> </w:t>
      </w:r>
    </w:p>
    <w:p w14:paraId="60702BD2" w14:textId="77777777" w:rsidR="00727FCE" w:rsidRPr="00B77E71" w:rsidRDefault="00727FCE" w:rsidP="00727FCE">
      <w:pPr>
        <w:pStyle w:val="ZPKTzmpktartykuempunktem"/>
      </w:pPr>
      <w:r w:rsidRPr="00B77E71">
        <w:t>7)</w:t>
      </w:r>
      <w:r>
        <w:tab/>
      </w:r>
      <w:r w:rsidRPr="005F7082">
        <w:t>33 900 000</w:t>
      </w:r>
      <w:r>
        <w:t xml:space="preserve"> </w:t>
      </w:r>
      <w:r w:rsidRPr="00B77E71">
        <w:t>zł</w:t>
      </w:r>
      <w:r>
        <w:t xml:space="preserve"> w roku 2031,</w:t>
      </w:r>
      <w:r w:rsidRPr="00B77E71">
        <w:t xml:space="preserve"> </w:t>
      </w:r>
    </w:p>
    <w:p w14:paraId="4A4E0C2D" w14:textId="77777777" w:rsidR="00727FCE" w:rsidRPr="00B77E71" w:rsidRDefault="00727FCE" w:rsidP="00727FCE">
      <w:pPr>
        <w:pStyle w:val="ZPKTzmpktartykuempunktem"/>
      </w:pPr>
      <w:r w:rsidRPr="00B77E71">
        <w:t>8)</w:t>
      </w:r>
      <w:r>
        <w:tab/>
      </w:r>
      <w:r w:rsidRPr="005F7082">
        <w:t>33 900 000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2032</w:t>
      </w:r>
      <w:r>
        <w:t>,</w:t>
      </w:r>
      <w:r w:rsidRPr="00B77E71">
        <w:t xml:space="preserve"> </w:t>
      </w:r>
    </w:p>
    <w:p w14:paraId="2F3601FA" w14:textId="77777777" w:rsidR="00727FCE" w:rsidRPr="00B77E71" w:rsidRDefault="00727FCE" w:rsidP="00727FCE">
      <w:pPr>
        <w:pStyle w:val="ZPKTzmpktartykuempunktem"/>
      </w:pPr>
      <w:r w:rsidRPr="00B77E71">
        <w:t>9)</w:t>
      </w:r>
      <w:r>
        <w:tab/>
      </w:r>
      <w:r w:rsidRPr="005F7082">
        <w:t>34 600 000</w:t>
      </w:r>
      <w:r>
        <w:t xml:space="preserve"> </w:t>
      </w:r>
      <w:r w:rsidRPr="00B77E71">
        <w:t>zł</w:t>
      </w:r>
      <w:r>
        <w:t xml:space="preserve"> w roku </w:t>
      </w:r>
      <w:r w:rsidRPr="002108BE">
        <w:t>2033</w:t>
      </w:r>
      <w:r>
        <w:t>,</w:t>
      </w:r>
      <w:r w:rsidRPr="00B77E71">
        <w:t xml:space="preserve"> </w:t>
      </w:r>
    </w:p>
    <w:p w14:paraId="45F68F50" w14:textId="40513736" w:rsidR="00727FCE" w:rsidRDefault="00727FCE" w:rsidP="00727FCE">
      <w:pPr>
        <w:pStyle w:val="ZPKTzmpktartykuempunktem"/>
      </w:pPr>
      <w:r w:rsidRPr="00B77E71">
        <w:t>10)</w:t>
      </w:r>
      <w:r>
        <w:tab/>
      </w:r>
      <w:r w:rsidRPr="002108BE">
        <w:t xml:space="preserve">35 400 000 zł </w:t>
      </w:r>
      <w:r>
        <w:t xml:space="preserve">w roku </w:t>
      </w:r>
      <w:r w:rsidRPr="00B77E71">
        <w:t xml:space="preserve">2034 </w:t>
      </w:r>
      <w:r w:rsidRPr="00414295">
        <w:t xml:space="preserve">i każdym </w:t>
      </w:r>
      <w:r>
        <w:t>kolejnym roku</w:t>
      </w:r>
    </w:p>
    <w:p w14:paraId="1EE4D272" w14:textId="77777777" w:rsidR="00727FCE" w:rsidRPr="00704978" w:rsidRDefault="00727FCE" w:rsidP="00727FCE">
      <w:pPr>
        <w:pStyle w:val="ZCZWSPPKTzmczciwsppktartykuempunktem"/>
      </w:pPr>
      <w:r w:rsidRPr="00704978">
        <w:t>– stanowią przychód Narodowego Funduszu.”;</w:t>
      </w:r>
    </w:p>
    <w:bookmarkEnd w:id="19"/>
    <w:p w14:paraId="4B6A25D9" w14:textId="77777777" w:rsidR="00727FCE" w:rsidRPr="00D64710" w:rsidRDefault="00727FCE" w:rsidP="00727FCE">
      <w:pPr>
        <w:pStyle w:val="PKTpunkt"/>
      </w:pPr>
      <w:r w:rsidRPr="009E1E1F">
        <w:t>2)</w:t>
      </w:r>
      <w:r>
        <w:tab/>
      </w:r>
      <w:r w:rsidRPr="009E1E1F">
        <w:t>w art. 150</w:t>
      </w:r>
      <w:r w:rsidRPr="00D64710">
        <w:t>:</w:t>
      </w:r>
    </w:p>
    <w:p w14:paraId="423AC5C8" w14:textId="77777777" w:rsidR="00727FCE" w:rsidRPr="00D64710" w:rsidRDefault="00727FCE" w:rsidP="00727FCE">
      <w:pPr>
        <w:pStyle w:val="LITlitera"/>
      </w:pPr>
      <w:r w:rsidRPr="009E1E1F">
        <w:t>a)</w:t>
      </w:r>
      <w:r>
        <w:tab/>
      </w:r>
      <w:r w:rsidRPr="00D64710">
        <w:t>po ust. 1 dodaje się ust. 1a w brzmieniu:</w:t>
      </w:r>
    </w:p>
    <w:p w14:paraId="63C25C3A" w14:textId="77777777" w:rsidR="00727FCE" w:rsidRPr="00D64710" w:rsidRDefault="00727FCE" w:rsidP="00727FCE">
      <w:pPr>
        <w:pStyle w:val="ZLITUSTzmustliter"/>
        <w:rPr>
          <w:highlight w:val="yellow"/>
        </w:rPr>
      </w:pPr>
      <w:r w:rsidRPr="009E1E1F">
        <w:t>„</w:t>
      </w:r>
      <w:r w:rsidRPr="00D64710">
        <w:t>1a. W latach 2025</w:t>
      </w:r>
      <w:r>
        <w:t>–</w:t>
      </w:r>
      <w:r w:rsidRPr="00D64710">
        <w:t>2034 maksymalny limit wydatków Narodowego Funduszu</w:t>
      </w:r>
      <w:r>
        <w:t xml:space="preserve"> </w:t>
      </w:r>
      <w:r w:rsidRPr="00D64710">
        <w:t xml:space="preserve">będący skutkiem finansowym wejścia w życie niniejszej ustawy wynosi </w:t>
      </w:r>
      <w:r w:rsidRPr="00743881">
        <w:t>400</w:t>
      </w:r>
      <w:r>
        <w:t xml:space="preserve"> </w:t>
      </w:r>
      <w:r w:rsidRPr="00743881">
        <w:t>997</w:t>
      </w:r>
      <w:r>
        <w:t xml:space="preserve"> </w:t>
      </w:r>
      <w:r w:rsidRPr="00743881">
        <w:t>268</w:t>
      </w:r>
      <w:r>
        <w:t xml:space="preserve"> </w:t>
      </w:r>
      <w:r w:rsidRPr="00A30A66">
        <w:t>zł, w tym</w:t>
      </w:r>
      <w:r>
        <w:t xml:space="preserve"> </w:t>
      </w:r>
      <w:r w:rsidRPr="00D64710">
        <w:t>w:</w:t>
      </w:r>
    </w:p>
    <w:p w14:paraId="3258FD5B" w14:textId="77777777" w:rsidR="00727FCE" w:rsidRPr="006C5167" w:rsidRDefault="00727FCE" w:rsidP="00727FCE">
      <w:pPr>
        <w:pStyle w:val="ZLITPKTzmpktliter"/>
      </w:pPr>
      <w:bookmarkStart w:id="20" w:name="_Hlk205198451"/>
      <w:r w:rsidRPr="006C5167">
        <w:t>1)</w:t>
      </w:r>
      <w:r w:rsidRPr="006C5167">
        <w:tab/>
        <w:t>2025 r. –</w:t>
      </w:r>
      <w:r>
        <w:t xml:space="preserve"> </w:t>
      </w:r>
      <w:r w:rsidRPr="00294184">
        <w:t>32 025 439</w:t>
      </w:r>
      <w:r>
        <w:t xml:space="preserve"> </w:t>
      </w:r>
      <w:r w:rsidRPr="006C5167">
        <w:t>zł;</w:t>
      </w:r>
    </w:p>
    <w:p w14:paraId="1AFC4F32" w14:textId="77777777" w:rsidR="00727FCE" w:rsidRPr="006C5167" w:rsidRDefault="00727FCE" w:rsidP="00727FCE">
      <w:pPr>
        <w:pStyle w:val="ZLITPKTzmpktliter"/>
      </w:pPr>
      <w:r w:rsidRPr="006C5167">
        <w:t>2)</w:t>
      </w:r>
      <w:r w:rsidRPr="006C5167">
        <w:tab/>
        <w:t>2026 r. –</w:t>
      </w:r>
      <w:r>
        <w:t xml:space="preserve"> </w:t>
      </w:r>
      <w:r w:rsidRPr="00294184">
        <w:t>37 058 311</w:t>
      </w:r>
      <w:r>
        <w:t xml:space="preserve"> </w:t>
      </w:r>
      <w:r w:rsidRPr="006C5167">
        <w:t>zł;</w:t>
      </w:r>
    </w:p>
    <w:p w14:paraId="5C770169" w14:textId="77777777" w:rsidR="00727FCE" w:rsidRPr="006C5167" w:rsidRDefault="00727FCE" w:rsidP="00727FCE">
      <w:pPr>
        <w:pStyle w:val="ZLITPKTzmpktliter"/>
      </w:pPr>
      <w:r w:rsidRPr="006C5167">
        <w:t>3)</w:t>
      </w:r>
      <w:r w:rsidRPr="006C5167">
        <w:tab/>
        <w:t>2027 r. –</w:t>
      </w:r>
      <w:r>
        <w:t xml:space="preserve"> </w:t>
      </w:r>
      <w:r w:rsidRPr="00294184">
        <w:t>38 021 517</w:t>
      </w:r>
      <w:r>
        <w:t xml:space="preserve"> </w:t>
      </w:r>
      <w:r w:rsidRPr="006C5167">
        <w:t>zł;</w:t>
      </w:r>
    </w:p>
    <w:p w14:paraId="5C7E0796" w14:textId="77777777" w:rsidR="00727FCE" w:rsidRPr="006C5167" w:rsidRDefault="00727FCE" w:rsidP="00727FCE">
      <w:pPr>
        <w:pStyle w:val="ZLITPKTzmpktliter"/>
      </w:pPr>
      <w:r w:rsidRPr="006C5167">
        <w:t>4)</w:t>
      </w:r>
      <w:r w:rsidRPr="006C5167">
        <w:tab/>
        <w:t>2028 r. –</w:t>
      </w:r>
      <w:r>
        <w:t xml:space="preserve"> </w:t>
      </w:r>
      <w:r w:rsidRPr="00294184">
        <w:t>38 972 055</w:t>
      </w:r>
      <w:r>
        <w:t xml:space="preserve"> </w:t>
      </w:r>
      <w:r w:rsidRPr="006C5167">
        <w:t>zł;</w:t>
      </w:r>
    </w:p>
    <w:p w14:paraId="69F5FBA7" w14:textId="77777777" w:rsidR="00727FCE" w:rsidRPr="006C5167" w:rsidRDefault="00727FCE" w:rsidP="00727FCE">
      <w:pPr>
        <w:pStyle w:val="ZLITPKTzmpktliter"/>
      </w:pPr>
      <w:r w:rsidRPr="006C5167">
        <w:t>5)</w:t>
      </w:r>
      <w:r w:rsidRPr="006C5167">
        <w:tab/>
        <w:t>2029 r. –</w:t>
      </w:r>
      <w:r>
        <w:t xml:space="preserve"> </w:t>
      </w:r>
      <w:r w:rsidRPr="005A68C0">
        <w:t>39 907 710</w:t>
      </w:r>
      <w:r>
        <w:t xml:space="preserve"> </w:t>
      </w:r>
      <w:r w:rsidRPr="006C5167">
        <w:t>zł;</w:t>
      </w:r>
    </w:p>
    <w:p w14:paraId="1CC420AB" w14:textId="77777777" w:rsidR="00727FCE" w:rsidRPr="006C5167" w:rsidRDefault="00727FCE" w:rsidP="00727FCE">
      <w:pPr>
        <w:pStyle w:val="ZLITPKTzmpktliter"/>
      </w:pPr>
      <w:r w:rsidRPr="006C5167">
        <w:t>6)</w:t>
      </w:r>
      <w:r w:rsidRPr="006C5167">
        <w:tab/>
        <w:t>2030 r. –</w:t>
      </w:r>
      <w:r>
        <w:t xml:space="preserve"> </w:t>
      </w:r>
      <w:r w:rsidRPr="005A68C0">
        <w:t>40 905 40</w:t>
      </w:r>
      <w:r>
        <w:t xml:space="preserve">3 </w:t>
      </w:r>
      <w:r w:rsidRPr="006C5167">
        <w:t>zł;</w:t>
      </w:r>
    </w:p>
    <w:p w14:paraId="2B260249" w14:textId="77777777" w:rsidR="00727FCE" w:rsidRPr="006C5167" w:rsidRDefault="00727FCE" w:rsidP="00727FCE">
      <w:pPr>
        <w:pStyle w:val="ZLITPKTzmpktliter"/>
      </w:pPr>
      <w:r w:rsidRPr="006C5167">
        <w:t>7)</w:t>
      </w:r>
      <w:r w:rsidRPr="006C5167">
        <w:tab/>
        <w:t>2031 r. –</w:t>
      </w:r>
      <w:r>
        <w:t xml:space="preserve"> </w:t>
      </w:r>
      <w:r w:rsidRPr="00294184">
        <w:t>41 928 03</w:t>
      </w:r>
      <w:r>
        <w:t xml:space="preserve">8 </w:t>
      </w:r>
      <w:r w:rsidRPr="006C5167">
        <w:t>zł;</w:t>
      </w:r>
    </w:p>
    <w:p w14:paraId="6C326CE7" w14:textId="77777777" w:rsidR="00727FCE" w:rsidRPr="006C5167" w:rsidRDefault="00727FCE" w:rsidP="00727FCE">
      <w:pPr>
        <w:pStyle w:val="ZLITPKTzmpktliter"/>
      </w:pPr>
      <w:r w:rsidRPr="006C5167">
        <w:t>8)</w:t>
      </w:r>
      <w:r w:rsidRPr="006C5167">
        <w:tab/>
        <w:t>2032 r. –</w:t>
      </w:r>
      <w:r>
        <w:t xml:space="preserve"> </w:t>
      </w:r>
      <w:r w:rsidRPr="00294184">
        <w:t>42 976 23</w:t>
      </w:r>
      <w:r>
        <w:t xml:space="preserve">9 </w:t>
      </w:r>
      <w:r w:rsidRPr="006C5167">
        <w:t>zł;</w:t>
      </w:r>
    </w:p>
    <w:p w14:paraId="6588D792" w14:textId="77777777" w:rsidR="00727FCE" w:rsidRPr="006C5167" w:rsidRDefault="00727FCE" w:rsidP="00727FCE">
      <w:pPr>
        <w:pStyle w:val="ZLITPKTzmpktliter"/>
      </w:pPr>
      <w:r w:rsidRPr="006C5167">
        <w:t>9)</w:t>
      </w:r>
      <w:r w:rsidRPr="006C5167">
        <w:tab/>
        <w:t>2033 r. –</w:t>
      </w:r>
      <w:r>
        <w:t xml:space="preserve"> </w:t>
      </w:r>
      <w:r w:rsidRPr="00294184">
        <w:t>44 050 64</w:t>
      </w:r>
      <w:r>
        <w:t xml:space="preserve">5 </w:t>
      </w:r>
      <w:r w:rsidRPr="006C5167">
        <w:t>zł;</w:t>
      </w:r>
    </w:p>
    <w:p w14:paraId="4DC2ED68" w14:textId="77777777" w:rsidR="00727FCE" w:rsidRDefault="00727FCE" w:rsidP="00727FCE">
      <w:pPr>
        <w:pStyle w:val="ZLITPKTzmpktliter"/>
      </w:pPr>
      <w:r w:rsidRPr="006C5167">
        <w:t>10)</w:t>
      </w:r>
      <w:r w:rsidRPr="006C5167">
        <w:tab/>
        <w:t>2034 r. –</w:t>
      </w:r>
      <w:r>
        <w:t xml:space="preserve"> </w:t>
      </w:r>
      <w:r w:rsidRPr="00294184">
        <w:t>45 151 911</w:t>
      </w:r>
      <w:r>
        <w:t xml:space="preserve"> </w:t>
      </w:r>
      <w:r w:rsidRPr="006C5167">
        <w:t>zł.</w:t>
      </w:r>
      <w:r>
        <w:rPr>
          <w:rFonts w:cs="Times"/>
        </w:rPr>
        <w:t>”</w:t>
      </w:r>
      <w:bookmarkEnd w:id="20"/>
      <w:r>
        <w:t>,</w:t>
      </w:r>
    </w:p>
    <w:p w14:paraId="4A1A81CD" w14:textId="49E1E23B" w:rsidR="00727FCE" w:rsidRDefault="00727FCE" w:rsidP="00727FCE">
      <w:pPr>
        <w:pStyle w:val="LITlitera"/>
      </w:pPr>
      <w:r>
        <w:t>b</w:t>
      </w:r>
      <w:r w:rsidRPr="009E1E1F">
        <w:t>)</w:t>
      </w:r>
      <w:r>
        <w:tab/>
      </w:r>
      <w:r w:rsidRPr="00414295">
        <w:t>w ust. 2</w:t>
      </w:r>
      <w:r w:rsidRPr="00414295">
        <w:rPr>
          <w:rStyle w:val="Ppogrubienie"/>
        </w:rPr>
        <w:t xml:space="preserve"> </w:t>
      </w:r>
      <w:r w:rsidR="00531C80" w:rsidRPr="00414295">
        <w:t>i</w:t>
      </w:r>
      <w:r w:rsidRPr="00414295">
        <w:t xml:space="preserve"> 3 </w:t>
      </w:r>
      <w:r w:rsidRPr="00B43685">
        <w:t xml:space="preserve">we wprowadzeniu do wyliczenia </w:t>
      </w:r>
      <w:r>
        <w:t xml:space="preserve">wyrazy </w:t>
      </w:r>
      <w:r w:rsidRPr="009E1E1F">
        <w:t xml:space="preserve">„ust. 1” zastępuje się </w:t>
      </w:r>
      <w:r>
        <w:t xml:space="preserve">wyrazami </w:t>
      </w:r>
      <w:r w:rsidRPr="009E1E1F">
        <w:t>„ust. 1</w:t>
      </w:r>
      <w:r>
        <w:t xml:space="preserve"> i </w:t>
      </w:r>
      <w:r w:rsidRPr="00D64710">
        <w:t>1a”</w:t>
      </w:r>
      <w:r>
        <w:t>.</w:t>
      </w:r>
      <w:r w:rsidDel="00E618F5">
        <w:t xml:space="preserve"> </w:t>
      </w:r>
    </w:p>
    <w:p w14:paraId="75F27933" w14:textId="77777777" w:rsidR="00727FCE" w:rsidRPr="006B1F57" w:rsidRDefault="00727FCE" w:rsidP="00727FCE">
      <w:pPr>
        <w:pStyle w:val="ARTartustawynprozporzdzenia"/>
        <w:rPr>
          <w:rStyle w:val="IGindeksgrny"/>
          <w:vertAlign w:val="baseline"/>
        </w:rPr>
      </w:pPr>
      <w:r w:rsidRPr="00843830">
        <w:rPr>
          <w:rStyle w:val="Ppogrubienie"/>
        </w:rPr>
        <w:t>Art.</w:t>
      </w:r>
      <w:r>
        <w:rPr>
          <w:rStyle w:val="Ppogrubienie"/>
        </w:rPr>
        <w:t> 7</w:t>
      </w:r>
      <w:r w:rsidRPr="000A5A2F">
        <w:rPr>
          <w:rStyle w:val="Ppogrubienie"/>
        </w:rPr>
        <w:t>.</w:t>
      </w:r>
      <w:r>
        <w:t> </w:t>
      </w:r>
      <w:r w:rsidRPr="00843830">
        <w:t>W ustawie z dnia 16 listopada 2016 r. o Krajowej Administracji Skarbowej (Dz.</w:t>
      </w:r>
      <w:r>
        <w:t> </w:t>
      </w:r>
      <w:r w:rsidRPr="00843830">
        <w:t>U. z 202</w:t>
      </w:r>
      <w:r>
        <w:t>5</w:t>
      </w:r>
      <w:r w:rsidRPr="00843830">
        <w:t xml:space="preserve"> r. poz. </w:t>
      </w:r>
      <w:r>
        <w:t>1131</w:t>
      </w:r>
      <w:r w:rsidRPr="00843830">
        <w:t>) wprowadza się następujące zmiany:</w:t>
      </w:r>
    </w:p>
    <w:p w14:paraId="722090A9" w14:textId="77777777" w:rsidR="00727FCE" w:rsidRDefault="00727FCE" w:rsidP="00727FCE">
      <w:pPr>
        <w:pStyle w:val="PKTpunkt"/>
      </w:pPr>
      <w:r w:rsidRPr="009E1E1F">
        <w:t>1)</w:t>
      </w:r>
      <w:r>
        <w:tab/>
        <w:t>w art. 2 w ust. 1 po pkt 20a dodaje się pkt 20b w brzmieniu</w:t>
      </w:r>
      <w:r w:rsidRPr="00D64710">
        <w:t>:</w:t>
      </w:r>
      <w:r>
        <w:t xml:space="preserve"> </w:t>
      </w:r>
    </w:p>
    <w:p w14:paraId="665A9C67" w14:textId="627D4D03" w:rsidR="00727FCE" w:rsidRDefault="00727FCE" w:rsidP="00727FCE">
      <w:pPr>
        <w:pStyle w:val="ZPKTzmpktartykuempunktem"/>
      </w:pPr>
      <w:r w:rsidRPr="00BE71B8">
        <w:t>„</w:t>
      </w:r>
      <w:r>
        <w:t>20b)</w:t>
      </w:r>
      <w:r w:rsidR="00B76E1B">
        <w:tab/>
      </w:r>
      <w:r>
        <w:t xml:space="preserve">wykonywanie zadań </w:t>
      </w:r>
      <w:r w:rsidRPr="00C97B78">
        <w:t xml:space="preserve">związanych z </w:t>
      </w:r>
      <w:r>
        <w:t>r</w:t>
      </w:r>
      <w:r w:rsidRPr="00323B5B">
        <w:t>ejestr</w:t>
      </w:r>
      <w:r>
        <w:t xml:space="preserve">em </w:t>
      </w:r>
      <w:r w:rsidRPr="00323B5B">
        <w:t>przejściowy</w:t>
      </w:r>
      <w:r>
        <w:t>m</w:t>
      </w:r>
      <w:r w:rsidRPr="00323B5B">
        <w:t xml:space="preserve"> CBAM i rejestr</w:t>
      </w:r>
      <w:r>
        <w:t>em</w:t>
      </w:r>
      <w:r w:rsidRPr="00323B5B">
        <w:t xml:space="preserve"> CBAM oraz status</w:t>
      </w:r>
      <w:r>
        <w:t>em</w:t>
      </w:r>
      <w:r w:rsidRPr="00323B5B">
        <w:t xml:space="preserve"> upoważnionego zgłaszającego CBAM</w:t>
      </w:r>
      <w:r w:rsidRPr="00C97B78">
        <w:t>, o których mowa w przepisach rozdziału 9a</w:t>
      </w:r>
      <w:r>
        <w:t xml:space="preserve"> </w:t>
      </w:r>
      <w:r w:rsidRPr="00DC7388">
        <w:t>ustaw</w:t>
      </w:r>
      <w:r>
        <w:t>y</w:t>
      </w:r>
      <w:r w:rsidRPr="00DC7388">
        <w:t xml:space="preserve"> </w:t>
      </w:r>
      <w:r>
        <w:t xml:space="preserve">z dnia </w:t>
      </w:r>
      <w:r w:rsidRPr="00843830">
        <w:t>17 lipca 2009 r. o systemie zarządzania emisjami gazów cieplarnianych i innych substancji (Dz. U. z 2022 r. poz. 673</w:t>
      </w:r>
      <w:r>
        <w:t>,</w:t>
      </w:r>
      <w:r w:rsidRPr="00843830">
        <w:t xml:space="preserve"> z 2024 r. poz. 834</w:t>
      </w:r>
      <w:r>
        <w:t xml:space="preserve"> i 1940</w:t>
      </w:r>
      <w:r w:rsidRPr="00A300E7">
        <w:t xml:space="preserve"> oraz z 2025 r. poz. …</w:t>
      </w:r>
      <w:r w:rsidRPr="00843830">
        <w:t>)</w:t>
      </w:r>
      <w:r>
        <w:t>;</w:t>
      </w:r>
      <w:r>
        <w:rPr>
          <w:rFonts w:cs="Times"/>
        </w:rPr>
        <w:t>”</w:t>
      </w:r>
      <w:r>
        <w:t>;</w:t>
      </w:r>
    </w:p>
    <w:p w14:paraId="3D2F02BF" w14:textId="77777777" w:rsidR="00727FCE" w:rsidRPr="006F0ECC" w:rsidRDefault="00727FCE" w:rsidP="00727FCE">
      <w:pPr>
        <w:pStyle w:val="PKTpunkt"/>
      </w:pPr>
      <w:r>
        <w:t>2)</w:t>
      </w:r>
      <w:r>
        <w:tab/>
      </w:r>
      <w:r w:rsidRPr="006F0ECC">
        <w:t>w art. 25 w ust. 1 po pkt 8 dodaje się pkt 8a w brzmieniu:</w:t>
      </w:r>
    </w:p>
    <w:p w14:paraId="4F891F5E" w14:textId="77777777" w:rsidR="00727FCE" w:rsidRPr="00A90221" w:rsidRDefault="00727FCE" w:rsidP="00727FCE">
      <w:pPr>
        <w:pStyle w:val="ZPKTzmpktartykuempunktem"/>
      </w:pPr>
      <w:r w:rsidRPr="00BC376A">
        <w:lastRenderedPageBreak/>
        <w:t>„8a)</w:t>
      </w:r>
      <w:r>
        <w:tab/>
      </w:r>
      <w:r w:rsidRPr="00BC376A">
        <w:t>pełnienie funkcji właściwego organu państwa członkowskiego, o którym mowa w art. 11 ust. 1 rozporządzenia Parlamentu Europejskiego i Rady (UE) 2023/956 z dnia 10 maja 2023 r. ustanawiającego mechanizm dostosowywania cen na granicach z uwzględnieniem emisji CO</w:t>
      </w:r>
      <w:r w:rsidRPr="00682A58">
        <w:rPr>
          <w:rStyle w:val="IDindeksdolny"/>
        </w:rPr>
        <w:t>2</w:t>
      </w:r>
      <w:r w:rsidRPr="008B3ACE">
        <w:t xml:space="preserve"> (Dz. Urz. UE L 130 z 16.05.2023, str. 52)</w:t>
      </w:r>
      <w:r w:rsidRPr="00BC376A">
        <w:t xml:space="preserve">, w zakresie </w:t>
      </w:r>
      <w:r>
        <w:t>przyznania</w:t>
      </w:r>
      <w:r w:rsidRPr="00BC376A">
        <w:t xml:space="preserve">, odmowy </w:t>
      </w:r>
      <w:r>
        <w:t xml:space="preserve">przyznania </w:t>
      </w:r>
      <w:r w:rsidRPr="00BC376A">
        <w:t>i cof</w:t>
      </w:r>
      <w:r>
        <w:t>nięcia</w:t>
      </w:r>
      <w:r w:rsidRPr="00BC376A">
        <w:t xml:space="preserve"> statusu upoważnionego zgłaszającego </w:t>
      </w:r>
      <w:r>
        <w:t xml:space="preserve">CBAM </w:t>
      </w:r>
      <w:r w:rsidRPr="00BC376A">
        <w:t>na podstawie art. 54</w:t>
      </w:r>
      <w:r>
        <w:t xml:space="preserve">b </w:t>
      </w:r>
      <w:r w:rsidRPr="00BC376A">
        <w:t>ustawy z dnia 17 lipca 2009 r. o systemie zarządzania emisjami gazów cieplarnianych i innych substancji;</w:t>
      </w:r>
      <w:r>
        <w:rPr>
          <w:rFonts w:cs="Times"/>
        </w:rPr>
        <w:t>”</w:t>
      </w:r>
      <w:r>
        <w:t>.</w:t>
      </w:r>
    </w:p>
    <w:p w14:paraId="5A854C03" w14:textId="77777777" w:rsidR="00727FCE" w:rsidRPr="00B82734" w:rsidRDefault="00727FCE" w:rsidP="00727FCE">
      <w:pPr>
        <w:pStyle w:val="ARTartustawynprozporzdzenia"/>
      </w:pPr>
      <w:r w:rsidRPr="00FE6BC4">
        <w:rPr>
          <w:rStyle w:val="Ppogrubienie"/>
        </w:rPr>
        <w:t>Art.</w:t>
      </w:r>
      <w:r>
        <w:rPr>
          <w:rStyle w:val="Ppogrubienie"/>
        </w:rPr>
        <w:t> 8</w:t>
      </w:r>
      <w:r w:rsidRPr="00FE6BC4">
        <w:rPr>
          <w:rStyle w:val="Ppogrubienie"/>
        </w:rPr>
        <w:t>.</w:t>
      </w:r>
      <w:r>
        <w:t> </w:t>
      </w:r>
      <w:r w:rsidRPr="00B82734">
        <w:t>Suma środków uzyskanych ze sprzedaży w drodze aukcji uprawnień do emisji, o</w:t>
      </w:r>
      <w:r>
        <w:t> </w:t>
      </w:r>
      <w:r w:rsidRPr="00B82734">
        <w:t>których mowa w art. 49 ust</w:t>
      </w:r>
      <w:r>
        <w:t>.</w:t>
      </w:r>
      <w:r w:rsidRPr="00B82734">
        <w:t xml:space="preserve"> 2b </w:t>
      </w:r>
      <w:r>
        <w:t xml:space="preserve">pkt 1 </w:t>
      </w:r>
      <w:r w:rsidRPr="00B82734">
        <w:t xml:space="preserve">ustawy zmienianej w art. </w:t>
      </w:r>
      <w:r>
        <w:t>6</w:t>
      </w:r>
      <w:r w:rsidRPr="00B82734">
        <w:t xml:space="preserve"> </w:t>
      </w:r>
      <w:r>
        <w:t xml:space="preserve">w brzmieniu nadanym niniejszą ustawą, </w:t>
      </w:r>
      <w:r w:rsidRPr="00B82734">
        <w:t>przeznaczonych w 202</w:t>
      </w:r>
      <w:r>
        <w:t>5</w:t>
      </w:r>
      <w:r w:rsidRPr="00B82734">
        <w:t xml:space="preserve"> r. na finansowanie zadań Krajowego ośrodka bilansowania i zarządzania emisjami, nie może być niższa od kwoty określonej w tym przepisie w brzmieniu nadanym niniejszą ustawą.</w:t>
      </w:r>
    </w:p>
    <w:p w14:paraId="46C1FA63" w14:textId="0B475B83" w:rsidR="00727FCE" w:rsidRDefault="00727FCE" w:rsidP="00727FCE">
      <w:pPr>
        <w:pStyle w:val="ARTartustawynprozporzdzenia"/>
      </w:pPr>
      <w:bookmarkStart w:id="21" w:name="_Hlk209679554"/>
      <w:r w:rsidRPr="0016415C">
        <w:rPr>
          <w:rStyle w:val="Ppogrubienie"/>
        </w:rPr>
        <w:t>Art.</w:t>
      </w:r>
      <w:r>
        <w:rPr>
          <w:rStyle w:val="Ppogrubienie"/>
        </w:rPr>
        <w:t> 9</w:t>
      </w:r>
      <w:r w:rsidRPr="0016415C">
        <w:rPr>
          <w:rStyle w:val="Ppogrubienie"/>
        </w:rPr>
        <w:t>.</w:t>
      </w:r>
      <w:r>
        <w:rPr>
          <w:rStyle w:val="Ppogrubienie"/>
        </w:rPr>
        <w:t> </w:t>
      </w:r>
      <w:r w:rsidRPr="00216352">
        <w:t>1.</w:t>
      </w:r>
      <w:r>
        <w:t> </w:t>
      </w:r>
      <w:r w:rsidRPr="00216352">
        <w:t>Sprawozdanie CBAM złożone przed dniem wejścia w życie niniejszej ustawy uznaje się za sprawozdanie, o którym mowa w art. 35 ust. 1 rozporządzenia Parlamentu Europejskiego i Rady (UE) 2023/956 z dnia 10 maja 2023 r. ustanawiającego mechanizm dostosowywania cen na granicach z uwzględnieniem emisji CO</w:t>
      </w:r>
      <w:r w:rsidRPr="00522092">
        <w:rPr>
          <w:rStyle w:val="IDindeksdolny"/>
        </w:rPr>
        <w:t>2</w:t>
      </w:r>
      <w:r w:rsidRPr="00216352">
        <w:t xml:space="preserve"> (Dz. Urz. UE L 130 z 16.05.2023, str. 52)</w:t>
      </w:r>
      <w:r w:rsidR="00307C29">
        <w:t>,</w:t>
      </w:r>
      <w:r>
        <w:t xml:space="preserve"> </w:t>
      </w:r>
      <w:r w:rsidRPr="00216352">
        <w:t xml:space="preserve">za okres sprawozdawczy, do którego odnosi się dane sprawozdanie. </w:t>
      </w:r>
    </w:p>
    <w:p w14:paraId="1AAF8601" w14:textId="3CE490C9" w:rsidR="00727FCE" w:rsidRPr="00B4104B" w:rsidRDefault="00727FCE" w:rsidP="00727FCE">
      <w:pPr>
        <w:pStyle w:val="USTustnpkodeksu"/>
      </w:pPr>
      <w:r w:rsidRPr="00B4104B">
        <w:t xml:space="preserve">2. Zakończenie procedury korekty, o której mowa w art. 14 ust. 3 rozporządzenia wykonawczego Komisji (UE) 2023/1773 z dnia 17 sierpnia 2023 r. ustanawiającego zasady stosowania rozporządzenia Parlamentu Europejskiego i Rady (UE) 2023/956 w odniesieniu do obowiązków sprawozdawczych do celów mechanizmu dostosowywania cen na granicach z uwzględnieniem emisji </w:t>
      </w:r>
      <w:r w:rsidRPr="00414295">
        <w:t>CO</w:t>
      </w:r>
      <w:r w:rsidRPr="00414295">
        <w:rPr>
          <w:rStyle w:val="IDindeksdolny"/>
        </w:rPr>
        <w:t>2</w:t>
      </w:r>
      <w:r w:rsidRPr="00414295">
        <w:rPr>
          <w:rStyle w:val="Ppogrubienie"/>
        </w:rPr>
        <w:t xml:space="preserve"> </w:t>
      </w:r>
      <w:r w:rsidRPr="00B4104B">
        <w:t xml:space="preserve">w okresie przejściowym </w:t>
      </w:r>
      <w:r w:rsidRPr="00EB281A">
        <w:t>(Dz. Urz. UE L 228 z 15.09.2023, str. 94,</w:t>
      </w:r>
      <w:r w:rsidR="00D056C2" w:rsidRPr="00EB281A">
        <w:t xml:space="preserve"> z późn. zm.</w:t>
      </w:r>
      <w:r w:rsidR="00D056C2" w:rsidRPr="00EB281A">
        <w:rPr>
          <w:rStyle w:val="IGindeksgrny"/>
        </w:rPr>
        <w:footnoteReference w:id="10"/>
      </w:r>
      <w:r w:rsidR="00D056C2" w:rsidRPr="00EB281A">
        <w:rPr>
          <w:rStyle w:val="IGindeksgrny"/>
        </w:rPr>
        <w:t>)</w:t>
      </w:r>
      <w:r w:rsidRPr="00EB281A">
        <w:t xml:space="preserve">), </w:t>
      </w:r>
      <w:r w:rsidRPr="00B4104B">
        <w:t>wszczętej przed dniem wejścia w życie niniejszej ustawy w odniesieniu do sprawozdań CBAM wymaganych za czwarty kwartał 2023 r. oraz za poszczególne kwartały 2024 r., w przypadku zgłaszających ujętych w wykazie lub ocenie, o których mowa w art. 12 ust. 1 lub 2 tego rozporządzenia, przekazanych przez Komisję Europejską przed dniem wejścia w życie niniejszej ustawy, następuje:</w:t>
      </w:r>
    </w:p>
    <w:p w14:paraId="5AB48644" w14:textId="77777777" w:rsidR="00727FCE" w:rsidRPr="00216352" w:rsidRDefault="00727FCE" w:rsidP="00727FCE">
      <w:pPr>
        <w:pStyle w:val="PKTpunkt"/>
      </w:pPr>
      <w:r w:rsidRPr="00216352">
        <w:lastRenderedPageBreak/>
        <w:t>1)</w:t>
      </w:r>
      <w:r>
        <w:tab/>
      </w:r>
      <w:r w:rsidRPr="00216352">
        <w:t>w przypadkach określonych w art. 54</w:t>
      </w:r>
      <w:r>
        <w:t>e</w:t>
      </w:r>
      <w:r w:rsidRPr="00216352">
        <w:t xml:space="preserve"> ust. </w:t>
      </w:r>
      <w:r>
        <w:t>4</w:t>
      </w:r>
      <w:r w:rsidRPr="00216352">
        <w:t xml:space="preserve"> pkt 1 ustawy zmienianej w art. 1 albo</w:t>
      </w:r>
    </w:p>
    <w:p w14:paraId="5A8FB77E" w14:textId="77777777" w:rsidR="00727FCE" w:rsidRPr="00F76F48" w:rsidRDefault="00727FCE" w:rsidP="00727FCE">
      <w:pPr>
        <w:pStyle w:val="PKTpunkt"/>
      </w:pPr>
      <w:r w:rsidRPr="00216352">
        <w:t>2)</w:t>
      </w:r>
      <w:r>
        <w:tab/>
      </w:r>
      <w:r w:rsidRPr="00216352">
        <w:t>po upływie terminu określonego w art. 54</w:t>
      </w:r>
      <w:r>
        <w:t>e</w:t>
      </w:r>
      <w:r w:rsidRPr="00216352">
        <w:t xml:space="preserve"> ust. </w:t>
      </w:r>
      <w:r>
        <w:t>4</w:t>
      </w:r>
      <w:r w:rsidRPr="00216352">
        <w:t xml:space="preserve"> pkt 2 ustawy zmienianej w art. 1 w przypadkach określonych w tym przepisie</w:t>
      </w:r>
      <w:r>
        <w:t>,</w:t>
      </w:r>
      <w:r w:rsidRPr="00216352">
        <w:t xml:space="preserve"> jednak nie wcześniej niż po upływie 3 miesięcy od dnia wejścia w życie niniejszej ustawy.</w:t>
      </w:r>
    </w:p>
    <w:bookmarkEnd w:id="21"/>
    <w:p w14:paraId="567F3FFA" w14:textId="4D353872" w:rsidR="00727FCE" w:rsidRPr="00A30A66" w:rsidRDefault="00727FCE" w:rsidP="00727FCE">
      <w:pPr>
        <w:pStyle w:val="ARTartustawynprozporzdzenia"/>
      </w:pPr>
      <w:r w:rsidRPr="00593A7A">
        <w:rPr>
          <w:rStyle w:val="Ppogrubienie"/>
        </w:rPr>
        <w:t>Art.</w:t>
      </w:r>
      <w:r>
        <w:rPr>
          <w:rStyle w:val="Ppogrubienie"/>
        </w:rPr>
        <w:t> 10</w:t>
      </w:r>
      <w:r w:rsidRPr="00593A7A">
        <w:rPr>
          <w:rStyle w:val="Ppogrubienie"/>
        </w:rPr>
        <w:t>.</w:t>
      </w:r>
      <w:r>
        <w:t> 1. </w:t>
      </w:r>
      <w:r w:rsidRPr="002F70C8">
        <w:t>W latach 202</w:t>
      </w:r>
      <w:r>
        <w:t>5–</w:t>
      </w:r>
      <w:r w:rsidRPr="002F70C8">
        <w:t>203</w:t>
      </w:r>
      <w:r>
        <w:t>4</w:t>
      </w:r>
      <w:r w:rsidRPr="002F70C8">
        <w:t xml:space="preserve"> maksymalny limit wydatków Narodowego Funduszu Ochrony Środowiska i Gospodarki Wodnej przeznaczony na finansowanie zadań Krajowego </w:t>
      </w:r>
      <w:r>
        <w:t>o</w:t>
      </w:r>
      <w:r w:rsidRPr="002F70C8">
        <w:t>środka</w:t>
      </w:r>
      <w:r>
        <w:t xml:space="preserve"> bilansowania i zarządzania emisjami </w:t>
      </w:r>
      <w:r w:rsidRPr="002F70C8">
        <w:t xml:space="preserve">będący skutkiem finansowym wejścia w życie </w:t>
      </w:r>
      <w:r w:rsidR="00B76E1B" w:rsidRPr="00F04524">
        <w:t xml:space="preserve">niniejszej </w:t>
      </w:r>
      <w:r w:rsidRPr="002F70C8">
        <w:t>ustawy</w:t>
      </w:r>
      <w:r>
        <w:t xml:space="preserve"> </w:t>
      </w:r>
      <w:r w:rsidRPr="00A30A66">
        <w:t xml:space="preserve">wynosi </w:t>
      </w:r>
      <w:bookmarkStart w:id="22" w:name="_Hlk191399530"/>
      <w:r w:rsidRPr="007E4827">
        <w:t>55</w:t>
      </w:r>
      <w:r>
        <w:t xml:space="preserve"> </w:t>
      </w:r>
      <w:r w:rsidRPr="007E4827">
        <w:t>300</w:t>
      </w:r>
      <w:r>
        <w:t xml:space="preserve"> </w:t>
      </w:r>
      <w:r w:rsidRPr="007E4827">
        <w:t>558</w:t>
      </w:r>
      <w:r>
        <w:t xml:space="preserve"> </w:t>
      </w:r>
      <w:bookmarkEnd w:id="22"/>
      <w:r w:rsidRPr="00A30A66">
        <w:t>zł, w tym w:</w:t>
      </w:r>
    </w:p>
    <w:p w14:paraId="6AC6468A" w14:textId="77777777" w:rsidR="00727FCE" w:rsidRPr="00A30A66" w:rsidRDefault="00727FCE" w:rsidP="00727FCE">
      <w:pPr>
        <w:pStyle w:val="PKTpunkt"/>
      </w:pPr>
      <w:bookmarkStart w:id="23" w:name="_Hlk206871052"/>
      <w:r w:rsidRPr="00A30A66">
        <w:t>1)</w:t>
      </w:r>
      <w:r w:rsidRPr="00A30A66">
        <w:tab/>
        <w:t xml:space="preserve">2025 r. – </w:t>
      </w:r>
      <w:r w:rsidRPr="007E4827">
        <w:t>2 402 684</w:t>
      </w:r>
      <w:r>
        <w:t xml:space="preserve"> </w:t>
      </w:r>
      <w:r w:rsidRPr="00A30A66">
        <w:t>zł;</w:t>
      </w:r>
    </w:p>
    <w:p w14:paraId="538D0B7A" w14:textId="77777777" w:rsidR="00727FCE" w:rsidRPr="00A30A66" w:rsidRDefault="00727FCE" w:rsidP="00727FCE">
      <w:pPr>
        <w:pStyle w:val="PKTpunkt"/>
      </w:pPr>
      <w:r w:rsidRPr="00A30A66">
        <w:t>2)</w:t>
      </w:r>
      <w:r w:rsidRPr="00A30A66">
        <w:tab/>
        <w:t xml:space="preserve">2026 r. – </w:t>
      </w:r>
      <w:r w:rsidRPr="007E4827">
        <w:t>7 141 659</w:t>
      </w:r>
      <w:r>
        <w:t xml:space="preserve"> </w:t>
      </w:r>
      <w:r w:rsidRPr="00A30A66">
        <w:t>zł;</w:t>
      </w:r>
    </w:p>
    <w:p w14:paraId="64FE1E29" w14:textId="77777777" w:rsidR="00727FCE" w:rsidRPr="00A30A66" w:rsidRDefault="00727FCE" w:rsidP="00727FCE">
      <w:pPr>
        <w:pStyle w:val="PKTpunkt"/>
      </w:pPr>
      <w:r w:rsidRPr="00A30A66">
        <w:t>3)</w:t>
      </w:r>
      <w:r w:rsidRPr="00A30A66">
        <w:tab/>
        <w:t xml:space="preserve">2027 r. – </w:t>
      </w:r>
      <w:r w:rsidRPr="007E4827">
        <w:t>7 327 34</w:t>
      </w:r>
      <w:r>
        <w:t xml:space="preserve">3 </w:t>
      </w:r>
      <w:r w:rsidRPr="00A30A66">
        <w:t>zł;</w:t>
      </w:r>
    </w:p>
    <w:p w14:paraId="03D7F8BE" w14:textId="77777777" w:rsidR="00727FCE" w:rsidRPr="00A30A66" w:rsidRDefault="00727FCE" w:rsidP="00727FCE">
      <w:pPr>
        <w:pStyle w:val="PKTpunkt"/>
      </w:pPr>
      <w:r w:rsidRPr="00A30A66">
        <w:t>4)</w:t>
      </w:r>
      <w:r w:rsidRPr="00A30A66">
        <w:tab/>
        <w:t xml:space="preserve">2028 r. – </w:t>
      </w:r>
      <w:r w:rsidRPr="007E4827">
        <w:t>7 510 526</w:t>
      </w:r>
      <w:r>
        <w:t xml:space="preserve"> </w:t>
      </w:r>
      <w:r w:rsidRPr="00A30A66">
        <w:t>zł;</w:t>
      </w:r>
    </w:p>
    <w:p w14:paraId="0F6E4F71" w14:textId="77777777" w:rsidR="00727FCE" w:rsidRPr="00A30A66" w:rsidRDefault="00727FCE" w:rsidP="00727FCE">
      <w:pPr>
        <w:pStyle w:val="PKTpunkt"/>
      </w:pPr>
      <w:r w:rsidRPr="00A30A66">
        <w:t>5)</w:t>
      </w:r>
      <w:r w:rsidRPr="00A30A66">
        <w:tab/>
        <w:t xml:space="preserve">2029 r. – </w:t>
      </w:r>
      <w:r w:rsidRPr="007E4827">
        <w:t>4 840 266</w:t>
      </w:r>
      <w:r>
        <w:t xml:space="preserve"> </w:t>
      </w:r>
      <w:r w:rsidRPr="00A30A66">
        <w:t xml:space="preserve">zł; </w:t>
      </w:r>
    </w:p>
    <w:p w14:paraId="15EA614B" w14:textId="77777777" w:rsidR="00727FCE" w:rsidRPr="00A30A66" w:rsidRDefault="00727FCE" w:rsidP="00727FCE">
      <w:pPr>
        <w:pStyle w:val="PKTpunkt"/>
      </w:pPr>
      <w:r w:rsidRPr="00A30A66">
        <w:t>6)</w:t>
      </w:r>
      <w:r w:rsidRPr="00A30A66">
        <w:tab/>
        <w:t xml:space="preserve">2030 r. – </w:t>
      </w:r>
      <w:r w:rsidRPr="007E4827">
        <w:t>4 961 27</w:t>
      </w:r>
      <w:r>
        <w:t xml:space="preserve">3 </w:t>
      </w:r>
      <w:r w:rsidRPr="00A30A66">
        <w:t xml:space="preserve">zł; </w:t>
      </w:r>
    </w:p>
    <w:p w14:paraId="5BA33969" w14:textId="77777777" w:rsidR="00727FCE" w:rsidRPr="00A30A66" w:rsidRDefault="00727FCE" w:rsidP="00727FCE">
      <w:pPr>
        <w:pStyle w:val="PKTpunkt"/>
      </w:pPr>
      <w:r w:rsidRPr="00A30A66">
        <w:t>7)</w:t>
      </w:r>
      <w:r w:rsidRPr="00A30A66">
        <w:tab/>
        <w:t>2031 r. –</w:t>
      </w:r>
      <w:r w:rsidRPr="007E4827">
        <w:t xml:space="preserve"> 5 085 30</w:t>
      </w:r>
      <w:r>
        <w:t xml:space="preserve">5 </w:t>
      </w:r>
      <w:r w:rsidRPr="00A30A66">
        <w:t xml:space="preserve">zł; </w:t>
      </w:r>
    </w:p>
    <w:p w14:paraId="1FDE4FB5" w14:textId="77777777" w:rsidR="00727FCE" w:rsidRPr="00A30A66" w:rsidRDefault="00727FCE" w:rsidP="00727FCE">
      <w:pPr>
        <w:pStyle w:val="PKTpunkt"/>
      </w:pPr>
      <w:r w:rsidRPr="00A30A66">
        <w:t>8)</w:t>
      </w:r>
      <w:r w:rsidRPr="00A30A66">
        <w:tab/>
        <w:t xml:space="preserve">2032 r. – </w:t>
      </w:r>
      <w:r w:rsidRPr="007E4827">
        <w:t>5 212 437</w:t>
      </w:r>
      <w:r>
        <w:t xml:space="preserve"> </w:t>
      </w:r>
      <w:r w:rsidRPr="00A30A66">
        <w:t>zł;</w:t>
      </w:r>
    </w:p>
    <w:p w14:paraId="2EA48F13" w14:textId="77777777" w:rsidR="00727FCE" w:rsidRPr="00A30A66" w:rsidRDefault="00727FCE" w:rsidP="00727FCE">
      <w:pPr>
        <w:pStyle w:val="PKTpunkt"/>
      </w:pPr>
      <w:r w:rsidRPr="00A30A66">
        <w:t>9)</w:t>
      </w:r>
      <w:r w:rsidRPr="00A30A66">
        <w:tab/>
        <w:t xml:space="preserve">2033 r. – </w:t>
      </w:r>
      <w:r w:rsidRPr="007E4827">
        <w:t>5 342 748</w:t>
      </w:r>
      <w:r>
        <w:t xml:space="preserve"> </w:t>
      </w:r>
      <w:r w:rsidRPr="00A30A66">
        <w:t>zł</w:t>
      </w:r>
      <w:r>
        <w:t>;</w:t>
      </w:r>
    </w:p>
    <w:p w14:paraId="7A1187D7" w14:textId="77777777" w:rsidR="00727FCE" w:rsidRPr="00B4104B" w:rsidRDefault="00727FCE" w:rsidP="00727FCE">
      <w:pPr>
        <w:pStyle w:val="PKTpunkt"/>
      </w:pPr>
      <w:r w:rsidRPr="00B4104B">
        <w:t>10)</w:t>
      </w:r>
      <w:r w:rsidRPr="00B4104B">
        <w:tab/>
        <w:t>2034 r. – 5 476 317 zł.</w:t>
      </w:r>
      <w:bookmarkEnd w:id="23"/>
    </w:p>
    <w:p w14:paraId="0D954F4D" w14:textId="51BFFAFA" w:rsidR="00727FCE" w:rsidRPr="0076766E" w:rsidRDefault="00727FCE" w:rsidP="00727FCE">
      <w:pPr>
        <w:pStyle w:val="USTustnpkodeksu"/>
      </w:pPr>
      <w:r>
        <w:t xml:space="preserve">2. </w:t>
      </w:r>
      <w:r w:rsidRPr="0076766E">
        <w:t>W latach 20</w:t>
      </w:r>
      <w:r>
        <w:t>25–</w:t>
      </w:r>
      <w:r w:rsidRPr="0076766E">
        <w:t>20</w:t>
      </w:r>
      <w:r>
        <w:t>34</w:t>
      </w:r>
      <w:r w:rsidRPr="0076766E">
        <w:t xml:space="preserve"> maksymalny limit wydatków ministra właściwego do spraw klimatu</w:t>
      </w:r>
      <w:r>
        <w:t xml:space="preserve"> </w:t>
      </w:r>
      <w:r w:rsidRPr="0076766E">
        <w:t xml:space="preserve">będący skutkiem finansowym wejścia w życie </w:t>
      </w:r>
      <w:r w:rsidR="00B76E1B" w:rsidRPr="00F04524">
        <w:t xml:space="preserve">niniejszej </w:t>
      </w:r>
      <w:r w:rsidRPr="0076766E">
        <w:t xml:space="preserve">ustawy wynosi </w:t>
      </w:r>
      <w:r w:rsidRPr="005A6872">
        <w:t>701 555</w:t>
      </w:r>
      <w:r>
        <w:t xml:space="preserve"> zł, w tym </w:t>
      </w:r>
      <w:r w:rsidRPr="0076766E">
        <w:t>w:</w:t>
      </w:r>
    </w:p>
    <w:p w14:paraId="340FEAC1" w14:textId="77777777" w:rsidR="00727FCE" w:rsidRPr="004B1154" w:rsidRDefault="00727FCE" w:rsidP="00727FCE">
      <w:pPr>
        <w:pStyle w:val="PKTpunkt"/>
      </w:pPr>
      <w:bookmarkStart w:id="24" w:name="_Hlk209763733"/>
      <w:r w:rsidRPr="004B1154">
        <w:t>1)</w:t>
      </w:r>
      <w:r w:rsidRPr="004B1154">
        <w:tab/>
        <w:t xml:space="preserve">2025 r. – </w:t>
      </w:r>
      <w:r>
        <w:t>0</w:t>
      </w:r>
      <w:r w:rsidRPr="004B1154">
        <w:t xml:space="preserve"> zł;</w:t>
      </w:r>
    </w:p>
    <w:p w14:paraId="61ADC747" w14:textId="77777777" w:rsidR="00727FCE" w:rsidRPr="004B1154" w:rsidRDefault="00727FCE" w:rsidP="00727FCE">
      <w:pPr>
        <w:pStyle w:val="PKTpunkt"/>
      </w:pPr>
      <w:r w:rsidRPr="004B1154">
        <w:t>2)</w:t>
      </w:r>
      <w:r w:rsidRPr="004B1154">
        <w:tab/>
        <w:t xml:space="preserve">2026 r. – </w:t>
      </w:r>
      <w:r w:rsidRPr="005A6872">
        <w:t>227 111</w:t>
      </w:r>
      <w:r>
        <w:t xml:space="preserve"> </w:t>
      </w:r>
      <w:r w:rsidRPr="004B1154">
        <w:t>zł;</w:t>
      </w:r>
    </w:p>
    <w:p w14:paraId="62C2CE79" w14:textId="77777777" w:rsidR="00727FCE" w:rsidRPr="004B1154" w:rsidRDefault="00727FCE" w:rsidP="00727FCE">
      <w:pPr>
        <w:pStyle w:val="PKTpunkt"/>
      </w:pPr>
      <w:r w:rsidRPr="004B1154">
        <w:t>3)</w:t>
      </w:r>
      <w:r w:rsidRPr="004B1154">
        <w:tab/>
        <w:t xml:space="preserve">2027 r. – </w:t>
      </w:r>
      <w:r w:rsidRPr="005A6872">
        <w:t>234 28</w:t>
      </w:r>
      <w:r>
        <w:t xml:space="preserve">5 </w:t>
      </w:r>
      <w:r w:rsidRPr="004B1154">
        <w:t>zł;</w:t>
      </w:r>
    </w:p>
    <w:p w14:paraId="6677F66F" w14:textId="77777777" w:rsidR="00727FCE" w:rsidRDefault="00727FCE" w:rsidP="00727FCE">
      <w:pPr>
        <w:pStyle w:val="PKTpunkt"/>
      </w:pPr>
      <w:r w:rsidRPr="004B1154">
        <w:t>4)</w:t>
      </w:r>
      <w:r w:rsidRPr="004B1154">
        <w:tab/>
        <w:t>2028 r. –</w:t>
      </w:r>
      <w:r>
        <w:t xml:space="preserve"> </w:t>
      </w:r>
      <w:r w:rsidRPr="005A6872">
        <w:t>240 15</w:t>
      </w:r>
      <w:r>
        <w:t xml:space="preserve">9 </w:t>
      </w:r>
      <w:r w:rsidRPr="004B1154">
        <w:t>zł;</w:t>
      </w:r>
    </w:p>
    <w:p w14:paraId="2335F18B" w14:textId="77777777" w:rsidR="00727FCE" w:rsidRPr="004B1154" w:rsidRDefault="00727FCE" w:rsidP="00727FCE">
      <w:pPr>
        <w:pStyle w:val="PKTpunkt"/>
      </w:pPr>
      <w:r w:rsidRPr="004B1154">
        <w:t>5)</w:t>
      </w:r>
      <w:r w:rsidRPr="004B1154">
        <w:tab/>
        <w:t xml:space="preserve">2029 r. – </w:t>
      </w:r>
      <w:r>
        <w:t>0</w:t>
      </w:r>
      <w:r w:rsidRPr="004B1154">
        <w:t xml:space="preserve"> zł; </w:t>
      </w:r>
    </w:p>
    <w:p w14:paraId="67802694" w14:textId="77777777" w:rsidR="00727FCE" w:rsidRPr="004B1154" w:rsidRDefault="00727FCE" w:rsidP="00727FCE">
      <w:pPr>
        <w:pStyle w:val="PKTpunkt"/>
      </w:pPr>
      <w:r w:rsidRPr="004B1154">
        <w:t>6)</w:t>
      </w:r>
      <w:r w:rsidRPr="004B1154">
        <w:tab/>
        <w:t xml:space="preserve">2030 r. – </w:t>
      </w:r>
      <w:r>
        <w:t>0</w:t>
      </w:r>
      <w:r w:rsidRPr="004B1154">
        <w:t xml:space="preserve"> zł; </w:t>
      </w:r>
    </w:p>
    <w:p w14:paraId="3A54E7BD" w14:textId="77777777" w:rsidR="00727FCE" w:rsidRPr="004B1154" w:rsidRDefault="00727FCE" w:rsidP="00727FCE">
      <w:pPr>
        <w:pStyle w:val="PKTpunkt"/>
      </w:pPr>
      <w:r w:rsidRPr="004B1154">
        <w:t>7)</w:t>
      </w:r>
      <w:r w:rsidRPr="004B1154">
        <w:tab/>
        <w:t xml:space="preserve">2031 r. – </w:t>
      </w:r>
      <w:r>
        <w:t>0</w:t>
      </w:r>
      <w:r w:rsidRPr="004B1154">
        <w:t xml:space="preserve"> zł; </w:t>
      </w:r>
    </w:p>
    <w:p w14:paraId="664B0DAE" w14:textId="77777777" w:rsidR="00727FCE" w:rsidRPr="004B1154" w:rsidRDefault="00727FCE" w:rsidP="00727FCE">
      <w:pPr>
        <w:pStyle w:val="PKTpunkt"/>
      </w:pPr>
      <w:r w:rsidRPr="004B1154">
        <w:t>8)</w:t>
      </w:r>
      <w:r w:rsidRPr="004B1154">
        <w:tab/>
        <w:t xml:space="preserve">2032 r. – </w:t>
      </w:r>
      <w:r>
        <w:t>0</w:t>
      </w:r>
      <w:r w:rsidRPr="004B1154">
        <w:t xml:space="preserve"> zł;</w:t>
      </w:r>
    </w:p>
    <w:p w14:paraId="6858CC1D" w14:textId="77777777" w:rsidR="00727FCE" w:rsidRPr="004B1154" w:rsidRDefault="00727FCE" w:rsidP="00727FCE">
      <w:pPr>
        <w:pStyle w:val="PKTpunkt"/>
      </w:pPr>
      <w:r w:rsidRPr="004B1154">
        <w:t>9)</w:t>
      </w:r>
      <w:r w:rsidRPr="004B1154">
        <w:tab/>
        <w:t xml:space="preserve">2033 r. – </w:t>
      </w:r>
      <w:r>
        <w:t>0</w:t>
      </w:r>
      <w:r w:rsidRPr="004B1154">
        <w:t xml:space="preserve"> zł;</w:t>
      </w:r>
    </w:p>
    <w:p w14:paraId="319B50B3" w14:textId="77777777" w:rsidR="00727FCE" w:rsidRDefault="00727FCE" w:rsidP="00727FCE">
      <w:pPr>
        <w:pStyle w:val="PKTpunkt"/>
      </w:pPr>
      <w:r w:rsidRPr="004B1154">
        <w:t>10)</w:t>
      </w:r>
      <w:r w:rsidRPr="004B1154">
        <w:tab/>
        <w:t xml:space="preserve">2034 r. – </w:t>
      </w:r>
      <w:r>
        <w:t>0</w:t>
      </w:r>
      <w:r w:rsidRPr="004B1154">
        <w:t xml:space="preserve"> zł.</w:t>
      </w:r>
    </w:p>
    <w:bookmarkEnd w:id="24"/>
    <w:p w14:paraId="2E73A68A" w14:textId="365CC655" w:rsidR="00727FCE" w:rsidRPr="002B6C78" w:rsidRDefault="00727FCE" w:rsidP="00727FCE">
      <w:pPr>
        <w:pStyle w:val="USTustnpkodeksu"/>
      </w:pPr>
      <w:r w:rsidRPr="002B6C78">
        <w:lastRenderedPageBreak/>
        <w:t xml:space="preserve">3. Minister właściwy do spraw klimatu monitoruje wykorzystanie </w:t>
      </w:r>
      <w:r w:rsidRPr="00F04524">
        <w:t>limit</w:t>
      </w:r>
      <w:r w:rsidR="00432F03" w:rsidRPr="00F04524">
        <w:t>ów</w:t>
      </w:r>
      <w:r w:rsidRPr="00F04524">
        <w:t xml:space="preserve"> wydatków, o który</w:t>
      </w:r>
      <w:r w:rsidR="00432F03" w:rsidRPr="00F04524">
        <w:t>ch</w:t>
      </w:r>
      <w:r w:rsidRPr="00F04524">
        <w:rPr>
          <w:rStyle w:val="Ppogrubienie"/>
        </w:rPr>
        <w:t xml:space="preserve"> </w:t>
      </w:r>
      <w:r w:rsidRPr="002B6C78">
        <w:t>mowa w ust. 1 i 2, oraz wdraża mechanizm korygując</w:t>
      </w:r>
      <w:r>
        <w:t>y</w:t>
      </w:r>
      <w:r w:rsidRPr="002B6C78">
        <w:t>, o który</w:t>
      </w:r>
      <w:r>
        <w:t>m</w:t>
      </w:r>
      <w:r w:rsidRPr="002B6C78">
        <w:t xml:space="preserve"> mowa w ust. 4.</w:t>
      </w:r>
    </w:p>
    <w:p w14:paraId="25C8C8DC" w14:textId="0E496C90" w:rsidR="00727FCE" w:rsidRPr="002B6C78" w:rsidRDefault="00727FCE" w:rsidP="00727FCE">
      <w:pPr>
        <w:pStyle w:val="USTustnpkodeksu"/>
        <w:rPr>
          <w:rStyle w:val="Ppogrubienie"/>
          <w:b w:val="0"/>
        </w:rPr>
      </w:pPr>
      <w:r w:rsidRPr="002B6C78">
        <w:t>4. W przypadku gdy wielkość wydatków po pierwszym półroczu danego roku budżetowego wyniesie więcej niż 70</w:t>
      </w:r>
      <w:r>
        <w:t xml:space="preserve"> </w:t>
      </w:r>
      <w:r w:rsidRPr="002B6C78">
        <w:t xml:space="preserve">% </w:t>
      </w:r>
      <w:r w:rsidRPr="00724F73">
        <w:t>limit</w:t>
      </w:r>
      <w:r w:rsidR="00910337" w:rsidRPr="00724F73">
        <w:t>ów</w:t>
      </w:r>
      <w:r w:rsidRPr="00724F73">
        <w:t xml:space="preserve"> wydatków</w:t>
      </w:r>
      <w:r w:rsidR="00910337" w:rsidRPr="00724F73">
        <w:t>, o których mowa w ust. 1 i 2,</w:t>
      </w:r>
      <w:r w:rsidRPr="00724F73">
        <w:rPr>
          <w:rStyle w:val="Ppogrubienie"/>
        </w:rPr>
        <w:t xml:space="preserve"> </w:t>
      </w:r>
      <w:r w:rsidRPr="002B6C78">
        <w:t xml:space="preserve">przewidzianych na dany rok, obniża się wielkość środków przeznaczonych na wydatki w drugim półroczu o kwotę stanowiącą różnicę między wielkością </w:t>
      </w:r>
      <w:r w:rsidR="00910337" w:rsidRPr="00724F73">
        <w:t>tych</w:t>
      </w:r>
      <w:r w:rsidRPr="00724F73">
        <w:t xml:space="preserve"> limit</w:t>
      </w:r>
      <w:r w:rsidR="00910337" w:rsidRPr="00724F73">
        <w:t>ów</w:t>
      </w:r>
      <w:r w:rsidRPr="002B6C78">
        <w:t xml:space="preserve"> a kwotą przekroczenia wydatków.</w:t>
      </w:r>
    </w:p>
    <w:p w14:paraId="22CE79C3" w14:textId="68F038A8" w:rsidR="00727FCE" w:rsidRDefault="00727FCE" w:rsidP="00727FCE">
      <w:pPr>
        <w:pStyle w:val="ARTartustawynprozporzdzenia"/>
      </w:pPr>
      <w:r>
        <w:rPr>
          <w:rStyle w:val="Ppogrubienie"/>
        </w:rPr>
        <w:t>Art. 11.</w:t>
      </w:r>
      <w:r w:rsidRPr="002B6C78">
        <w:t>1.</w:t>
      </w:r>
      <w:r>
        <w:rPr>
          <w:rStyle w:val="Ppogrubienie"/>
        </w:rPr>
        <w:t> </w:t>
      </w:r>
      <w:r w:rsidRPr="00C959CD">
        <w:t>W latach 202</w:t>
      </w:r>
      <w:r>
        <w:t>5</w:t>
      </w:r>
      <w:r w:rsidRPr="00C959CD">
        <w:t>–20</w:t>
      </w:r>
      <w:r>
        <w:t>34</w:t>
      </w:r>
      <w:r w:rsidRPr="00C959CD">
        <w:t xml:space="preserve"> maksymalny limit wydatków budżetu państwa przeznaczony na realizację zadań Głównego Inspektora Ochrony Środowiska</w:t>
      </w:r>
      <w:r>
        <w:t xml:space="preserve"> </w:t>
      </w:r>
      <w:r w:rsidRPr="00BD283F">
        <w:t>będący skutkiem finansowym wejścia w życie</w:t>
      </w:r>
      <w:r w:rsidR="00B76E1B" w:rsidRPr="00B76E1B">
        <w:rPr>
          <w:rStyle w:val="Ppogrubienie"/>
        </w:rPr>
        <w:t xml:space="preserve"> </w:t>
      </w:r>
      <w:r w:rsidR="00B76E1B" w:rsidRPr="00724F73">
        <w:t>niniejszej</w:t>
      </w:r>
      <w:r w:rsidRPr="00724F73">
        <w:rPr>
          <w:rStyle w:val="Ppogrubienie"/>
        </w:rPr>
        <w:t xml:space="preserve"> </w:t>
      </w:r>
      <w:r w:rsidRPr="00BD283F">
        <w:t xml:space="preserve">ustawy wynosi </w:t>
      </w:r>
      <w:r w:rsidRPr="005A6872">
        <w:t>1 750 107</w:t>
      </w:r>
      <w:r>
        <w:t xml:space="preserve"> </w:t>
      </w:r>
      <w:r w:rsidRPr="00BD283F">
        <w:t>zł, w tym w:</w:t>
      </w:r>
    </w:p>
    <w:p w14:paraId="6621FF82" w14:textId="77777777" w:rsidR="00727FCE" w:rsidRPr="004B1154" w:rsidRDefault="00727FCE" w:rsidP="00727FCE">
      <w:pPr>
        <w:pStyle w:val="PKTpunkt"/>
      </w:pPr>
      <w:r w:rsidRPr="004B1154">
        <w:t>1)</w:t>
      </w:r>
      <w:r w:rsidRPr="004B1154">
        <w:tab/>
        <w:t xml:space="preserve">2025 r. – </w:t>
      </w:r>
      <w:r>
        <w:t>0</w:t>
      </w:r>
      <w:r w:rsidRPr="004B1154">
        <w:t xml:space="preserve"> zł;</w:t>
      </w:r>
    </w:p>
    <w:p w14:paraId="41541DFB" w14:textId="77777777" w:rsidR="00727FCE" w:rsidRPr="004B1154" w:rsidRDefault="00727FCE" w:rsidP="00727FCE">
      <w:pPr>
        <w:pStyle w:val="PKTpunkt"/>
      </w:pPr>
      <w:r w:rsidRPr="004B1154">
        <w:t>2)</w:t>
      </w:r>
      <w:r w:rsidRPr="004B1154">
        <w:tab/>
        <w:t xml:space="preserve">2026 r. – </w:t>
      </w:r>
      <w:r w:rsidRPr="005A6872">
        <w:t>574 94</w:t>
      </w:r>
      <w:r>
        <w:t>4</w:t>
      </w:r>
      <w:r w:rsidRPr="004B1154">
        <w:t xml:space="preserve"> zł;</w:t>
      </w:r>
    </w:p>
    <w:p w14:paraId="530EF468" w14:textId="77777777" w:rsidR="00727FCE" w:rsidRPr="004B1154" w:rsidRDefault="00727FCE" w:rsidP="00727FCE">
      <w:pPr>
        <w:pStyle w:val="PKTpunkt"/>
      </w:pPr>
      <w:r w:rsidRPr="004B1154">
        <w:t>3)</w:t>
      </w:r>
      <w:r w:rsidRPr="004B1154">
        <w:tab/>
        <w:t xml:space="preserve">2027 r. – </w:t>
      </w:r>
      <w:r w:rsidRPr="005A6872">
        <w:t>580 3</w:t>
      </w:r>
      <w:r>
        <w:t xml:space="preserve">10 </w:t>
      </w:r>
      <w:r w:rsidRPr="004B1154">
        <w:t>zł;</w:t>
      </w:r>
    </w:p>
    <w:p w14:paraId="7FC32BE5" w14:textId="77777777" w:rsidR="00727FCE" w:rsidRDefault="00727FCE" w:rsidP="00727FCE">
      <w:pPr>
        <w:pStyle w:val="PKTpunkt"/>
      </w:pPr>
      <w:r w:rsidRPr="004B1154">
        <w:t>4)</w:t>
      </w:r>
      <w:r w:rsidRPr="004B1154">
        <w:tab/>
        <w:t xml:space="preserve">2028 r. – </w:t>
      </w:r>
      <w:r w:rsidRPr="005A6872">
        <w:t>594 85</w:t>
      </w:r>
      <w:r>
        <w:t xml:space="preserve">3 </w:t>
      </w:r>
      <w:r w:rsidRPr="004B1154">
        <w:t>zł;</w:t>
      </w:r>
    </w:p>
    <w:p w14:paraId="7D77E287" w14:textId="77777777" w:rsidR="00727FCE" w:rsidRPr="004B1154" w:rsidRDefault="00727FCE" w:rsidP="00727FCE">
      <w:pPr>
        <w:pStyle w:val="PKTpunkt"/>
      </w:pPr>
      <w:r w:rsidRPr="004B1154">
        <w:t>5)</w:t>
      </w:r>
      <w:r w:rsidRPr="004B1154">
        <w:tab/>
        <w:t xml:space="preserve">2029 r. – </w:t>
      </w:r>
      <w:r>
        <w:t>0</w:t>
      </w:r>
      <w:r w:rsidRPr="004B1154">
        <w:t xml:space="preserve"> zł; </w:t>
      </w:r>
    </w:p>
    <w:p w14:paraId="7B3A5C6F" w14:textId="77777777" w:rsidR="00727FCE" w:rsidRPr="004B1154" w:rsidRDefault="00727FCE" w:rsidP="00727FCE">
      <w:pPr>
        <w:pStyle w:val="PKTpunkt"/>
      </w:pPr>
      <w:r w:rsidRPr="004B1154">
        <w:t>6)</w:t>
      </w:r>
      <w:r w:rsidRPr="004B1154">
        <w:tab/>
        <w:t xml:space="preserve">2030 r. – </w:t>
      </w:r>
      <w:r>
        <w:t>0</w:t>
      </w:r>
      <w:r w:rsidRPr="004B1154">
        <w:t xml:space="preserve"> zł; </w:t>
      </w:r>
    </w:p>
    <w:p w14:paraId="08F91739" w14:textId="77777777" w:rsidR="00727FCE" w:rsidRPr="004B1154" w:rsidRDefault="00727FCE" w:rsidP="00727FCE">
      <w:pPr>
        <w:pStyle w:val="PKTpunkt"/>
      </w:pPr>
      <w:r w:rsidRPr="004B1154">
        <w:t>7)</w:t>
      </w:r>
      <w:r w:rsidRPr="004B1154">
        <w:tab/>
        <w:t xml:space="preserve">2031 r. – </w:t>
      </w:r>
      <w:r>
        <w:t>0</w:t>
      </w:r>
      <w:r w:rsidRPr="004B1154">
        <w:t xml:space="preserve"> zł; </w:t>
      </w:r>
    </w:p>
    <w:p w14:paraId="56FC93C9" w14:textId="77777777" w:rsidR="00727FCE" w:rsidRPr="004B1154" w:rsidRDefault="00727FCE" w:rsidP="00727FCE">
      <w:pPr>
        <w:pStyle w:val="PKTpunkt"/>
      </w:pPr>
      <w:r w:rsidRPr="004B1154">
        <w:t>8)</w:t>
      </w:r>
      <w:r w:rsidRPr="004B1154">
        <w:tab/>
        <w:t xml:space="preserve">2032 r. – </w:t>
      </w:r>
      <w:r>
        <w:t>0</w:t>
      </w:r>
      <w:r w:rsidRPr="004B1154">
        <w:t xml:space="preserve"> zł;</w:t>
      </w:r>
    </w:p>
    <w:p w14:paraId="32BE7B0F" w14:textId="77777777" w:rsidR="00727FCE" w:rsidRPr="004B1154" w:rsidRDefault="00727FCE" w:rsidP="00727FCE">
      <w:pPr>
        <w:pStyle w:val="PKTpunkt"/>
      </w:pPr>
      <w:r w:rsidRPr="004B1154">
        <w:t>9)</w:t>
      </w:r>
      <w:r w:rsidRPr="004B1154">
        <w:tab/>
        <w:t xml:space="preserve">2033 r. – </w:t>
      </w:r>
      <w:r>
        <w:t>0</w:t>
      </w:r>
      <w:r w:rsidRPr="004B1154">
        <w:t xml:space="preserve"> zł;</w:t>
      </w:r>
    </w:p>
    <w:p w14:paraId="5083BDA6" w14:textId="77777777" w:rsidR="00727FCE" w:rsidRDefault="00727FCE" w:rsidP="00727FCE">
      <w:pPr>
        <w:pStyle w:val="PKTpunkt"/>
      </w:pPr>
      <w:r w:rsidRPr="004B1154">
        <w:t>10)</w:t>
      </w:r>
      <w:r w:rsidRPr="004B1154">
        <w:tab/>
        <w:t xml:space="preserve">2034 r. – </w:t>
      </w:r>
      <w:r>
        <w:t>0</w:t>
      </w:r>
      <w:r w:rsidRPr="004B1154">
        <w:t xml:space="preserve"> zł</w:t>
      </w:r>
      <w:r>
        <w:t>.</w:t>
      </w:r>
      <w:r w:rsidDel="009359CA">
        <w:t xml:space="preserve"> </w:t>
      </w:r>
    </w:p>
    <w:p w14:paraId="690F62EB" w14:textId="62BA6217" w:rsidR="00727FCE" w:rsidRPr="00FF7962" w:rsidRDefault="00727FCE" w:rsidP="00727FCE">
      <w:pPr>
        <w:pStyle w:val="USTustnpkodeksu"/>
      </w:pPr>
      <w:r w:rsidRPr="005F21F2">
        <w:t xml:space="preserve">2. </w:t>
      </w:r>
      <w:r w:rsidRPr="00FF7962">
        <w:t>W latach 2025–20</w:t>
      </w:r>
      <w:r>
        <w:t>34</w:t>
      </w:r>
      <w:r w:rsidRPr="00FF7962">
        <w:t xml:space="preserve"> maksymalny limit wydatków budżetu państwa przeznaczony na realizację zadań Mazowieckiego Wojewódzkiego Inspektora Ochrony Środowiska będący skutkiem finansowym wejścia w życie </w:t>
      </w:r>
      <w:r w:rsidR="00B76E1B" w:rsidRPr="00983B51">
        <w:t xml:space="preserve">niniejszej </w:t>
      </w:r>
      <w:r w:rsidRPr="00FF7962">
        <w:t xml:space="preserve">ustawy wynosi </w:t>
      </w:r>
      <w:r w:rsidRPr="004162A6">
        <w:t>2 588 81</w:t>
      </w:r>
      <w:r>
        <w:t xml:space="preserve">7 </w:t>
      </w:r>
      <w:r w:rsidRPr="00FF7962">
        <w:t>zł, w tym w:</w:t>
      </w:r>
    </w:p>
    <w:p w14:paraId="0E52B481" w14:textId="77777777" w:rsidR="00727FCE" w:rsidRPr="004B1154" w:rsidRDefault="00727FCE" w:rsidP="00727FCE">
      <w:pPr>
        <w:pStyle w:val="PKTpunkt"/>
      </w:pPr>
      <w:r w:rsidRPr="004B1154">
        <w:t>1)</w:t>
      </w:r>
      <w:r w:rsidRPr="004B1154">
        <w:tab/>
        <w:t xml:space="preserve">2025 r. – </w:t>
      </w:r>
      <w:r>
        <w:t>0</w:t>
      </w:r>
      <w:r w:rsidRPr="004B1154">
        <w:t xml:space="preserve"> zł;</w:t>
      </w:r>
    </w:p>
    <w:p w14:paraId="15E37841" w14:textId="77777777" w:rsidR="00727FCE" w:rsidRPr="004B1154" w:rsidRDefault="00727FCE" w:rsidP="00727FCE">
      <w:pPr>
        <w:pStyle w:val="PKTpunkt"/>
      </w:pPr>
      <w:r w:rsidRPr="004B1154">
        <w:t>2)</w:t>
      </w:r>
      <w:r w:rsidRPr="004B1154">
        <w:tab/>
        <w:t xml:space="preserve">2026 r. – </w:t>
      </w:r>
      <w:r w:rsidRPr="004162A6">
        <w:t>857 090</w:t>
      </w:r>
      <w:r w:rsidRPr="004B1154">
        <w:t xml:space="preserve"> zł;</w:t>
      </w:r>
    </w:p>
    <w:p w14:paraId="528922B7" w14:textId="77777777" w:rsidR="00727FCE" w:rsidRPr="004B1154" w:rsidRDefault="00727FCE" w:rsidP="00727FCE">
      <w:pPr>
        <w:pStyle w:val="PKTpunkt"/>
      </w:pPr>
      <w:r w:rsidRPr="004B1154">
        <w:t>3)</w:t>
      </w:r>
      <w:r w:rsidRPr="004B1154">
        <w:tab/>
        <w:t xml:space="preserve">2027 r. – </w:t>
      </w:r>
      <w:r w:rsidRPr="004162A6">
        <w:t>855 14</w:t>
      </w:r>
      <w:r>
        <w:t>8</w:t>
      </w:r>
      <w:r w:rsidRPr="004B1154">
        <w:t xml:space="preserve"> zł;</w:t>
      </w:r>
    </w:p>
    <w:p w14:paraId="72059CCC" w14:textId="77777777" w:rsidR="00727FCE" w:rsidRDefault="00727FCE" w:rsidP="00727FCE">
      <w:pPr>
        <w:pStyle w:val="PKTpunkt"/>
      </w:pPr>
      <w:r w:rsidRPr="004B1154">
        <w:t>4)</w:t>
      </w:r>
      <w:r w:rsidRPr="004B1154">
        <w:tab/>
        <w:t xml:space="preserve">2028 r. – </w:t>
      </w:r>
      <w:r w:rsidRPr="004162A6">
        <w:t>876 57</w:t>
      </w:r>
      <w:r>
        <w:t xml:space="preserve">9 </w:t>
      </w:r>
      <w:r w:rsidRPr="004B1154">
        <w:t>zł;</w:t>
      </w:r>
    </w:p>
    <w:p w14:paraId="5C5D218A" w14:textId="77777777" w:rsidR="00727FCE" w:rsidRPr="004B1154" w:rsidRDefault="00727FCE" w:rsidP="00727FCE">
      <w:pPr>
        <w:pStyle w:val="PKTpunkt"/>
      </w:pPr>
      <w:r w:rsidRPr="004B1154">
        <w:t>5)</w:t>
      </w:r>
      <w:r w:rsidRPr="004B1154">
        <w:tab/>
        <w:t xml:space="preserve">2029 r. – </w:t>
      </w:r>
      <w:r>
        <w:t>0</w:t>
      </w:r>
      <w:r w:rsidRPr="004B1154">
        <w:t xml:space="preserve"> zł; </w:t>
      </w:r>
    </w:p>
    <w:p w14:paraId="7BDC8678" w14:textId="77777777" w:rsidR="00727FCE" w:rsidRPr="004B1154" w:rsidRDefault="00727FCE" w:rsidP="00727FCE">
      <w:pPr>
        <w:pStyle w:val="PKTpunkt"/>
      </w:pPr>
      <w:r w:rsidRPr="004B1154">
        <w:t>6)</w:t>
      </w:r>
      <w:r w:rsidRPr="004B1154">
        <w:tab/>
        <w:t xml:space="preserve">2030 r. – </w:t>
      </w:r>
      <w:r>
        <w:t>0</w:t>
      </w:r>
      <w:r w:rsidRPr="004B1154">
        <w:t xml:space="preserve"> zł; </w:t>
      </w:r>
    </w:p>
    <w:p w14:paraId="561F938B" w14:textId="77777777" w:rsidR="00727FCE" w:rsidRPr="004B1154" w:rsidRDefault="00727FCE" w:rsidP="00727FCE">
      <w:pPr>
        <w:pStyle w:val="PKTpunkt"/>
      </w:pPr>
      <w:r w:rsidRPr="004B1154">
        <w:t>7)</w:t>
      </w:r>
      <w:r w:rsidRPr="004B1154">
        <w:tab/>
        <w:t xml:space="preserve">2031 r. – </w:t>
      </w:r>
      <w:r>
        <w:t>0</w:t>
      </w:r>
      <w:r w:rsidRPr="004B1154">
        <w:t xml:space="preserve"> zł; </w:t>
      </w:r>
    </w:p>
    <w:p w14:paraId="146C0F58" w14:textId="77777777" w:rsidR="00727FCE" w:rsidRPr="004B1154" w:rsidRDefault="00727FCE" w:rsidP="00727FCE">
      <w:pPr>
        <w:pStyle w:val="PKTpunkt"/>
      </w:pPr>
      <w:r w:rsidRPr="004B1154">
        <w:lastRenderedPageBreak/>
        <w:t>8)</w:t>
      </w:r>
      <w:r w:rsidRPr="004B1154">
        <w:tab/>
        <w:t xml:space="preserve">2032 r. – </w:t>
      </w:r>
      <w:r>
        <w:t>0</w:t>
      </w:r>
      <w:r w:rsidRPr="004B1154">
        <w:t xml:space="preserve"> zł;</w:t>
      </w:r>
    </w:p>
    <w:p w14:paraId="10956043" w14:textId="77777777" w:rsidR="00727FCE" w:rsidRPr="004B1154" w:rsidRDefault="00727FCE" w:rsidP="00727FCE">
      <w:pPr>
        <w:pStyle w:val="PKTpunkt"/>
      </w:pPr>
      <w:r w:rsidRPr="004B1154">
        <w:t>9)</w:t>
      </w:r>
      <w:r w:rsidRPr="004B1154">
        <w:tab/>
        <w:t xml:space="preserve">2033 r. – </w:t>
      </w:r>
      <w:r>
        <w:t>0</w:t>
      </w:r>
      <w:r w:rsidRPr="004B1154">
        <w:t xml:space="preserve"> zł;</w:t>
      </w:r>
    </w:p>
    <w:p w14:paraId="4D9AB425" w14:textId="77777777" w:rsidR="00727FCE" w:rsidRDefault="00727FCE" w:rsidP="00727FCE">
      <w:pPr>
        <w:pStyle w:val="PKTpunkt"/>
      </w:pPr>
      <w:r w:rsidRPr="004B1154">
        <w:t>10)</w:t>
      </w:r>
      <w:r w:rsidRPr="004B1154">
        <w:tab/>
        <w:t xml:space="preserve">2034 r. – </w:t>
      </w:r>
      <w:r>
        <w:t>0</w:t>
      </w:r>
      <w:r w:rsidRPr="004B1154">
        <w:t xml:space="preserve"> zł</w:t>
      </w:r>
      <w:r>
        <w:t>.</w:t>
      </w:r>
    </w:p>
    <w:p w14:paraId="42FDC60F" w14:textId="7D275BBD" w:rsidR="00727FCE" w:rsidRPr="00983B51" w:rsidRDefault="00727FCE" w:rsidP="00727FCE">
      <w:pPr>
        <w:pStyle w:val="USTustnpkodeksu"/>
      </w:pPr>
      <w:r w:rsidRPr="00983B51">
        <w:t xml:space="preserve">3. </w:t>
      </w:r>
      <w:r w:rsidR="00FD02A5" w:rsidRPr="00983B51">
        <w:t>Minister właściwy do spraw środowiska monitoruje wykorzystanie limitu wydatków, o którym mowa w ust. 1, w zakresie części budżetowej – Klimat, a wojewoda mazowiecki monitoruje wykorzystanie limitu wydatków, o którym mowa w ust. 2, w zakresie części budżetowej – Województwa. Organy te wdrażają mechanizm korygujący, o którym mowa w ust. 4</w:t>
      </w:r>
      <w:r w:rsidRPr="00983B51">
        <w:t>.</w:t>
      </w:r>
    </w:p>
    <w:p w14:paraId="1CA40664" w14:textId="59AD7DD5" w:rsidR="00727FCE" w:rsidRPr="002D57EC" w:rsidRDefault="00727FCE" w:rsidP="00727FCE">
      <w:pPr>
        <w:pStyle w:val="USTustnpkodeksu"/>
      </w:pPr>
      <w:r w:rsidRPr="002D57EC">
        <w:t>4. W przypadku gdy wielkość wydatków po pierwszym półroczu danego roku budżetowego wyniesie więcej niż 70</w:t>
      </w:r>
      <w:r>
        <w:t xml:space="preserve"> </w:t>
      </w:r>
      <w:r w:rsidRPr="002D57EC">
        <w:t xml:space="preserve">% </w:t>
      </w:r>
      <w:r w:rsidR="004B6256" w:rsidRPr="00983B51">
        <w:t xml:space="preserve">limitów wydatków, o których mowa w ust. 1 i 2, </w:t>
      </w:r>
      <w:r w:rsidRPr="002D57EC">
        <w:t xml:space="preserve">przewidzianych na dany rok, obniża się wielkość środków przeznaczonych na wydatki w drugim półroczu o kwotę stanowiącą różnicę między wielkością </w:t>
      </w:r>
      <w:r w:rsidRPr="00983B51">
        <w:t>t</w:t>
      </w:r>
      <w:r w:rsidR="004B6256" w:rsidRPr="00983B51">
        <w:t>ych</w:t>
      </w:r>
      <w:r w:rsidRPr="00983B51">
        <w:t xml:space="preserve"> limit</w:t>
      </w:r>
      <w:r w:rsidR="004B6256" w:rsidRPr="00983B51">
        <w:t>ów</w:t>
      </w:r>
      <w:r w:rsidRPr="002D57EC">
        <w:t xml:space="preserve"> a kwotą przekroczenia wydatków.</w:t>
      </w:r>
    </w:p>
    <w:p w14:paraId="5B95F51B" w14:textId="118DC6AD" w:rsidR="00727FCE" w:rsidRPr="009C1FC8" w:rsidRDefault="00727FCE" w:rsidP="00727FCE">
      <w:pPr>
        <w:pStyle w:val="ARTartustawynprozporzdzenia"/>
      </w:pPr>
      <w:r w:rsidRPr="009C1FC8">
        <w:rPr>
          <w:rStyle w:val="Ppogrubienie"/>
        </w:rPr>
        <w:t>Art.</w:t>
      </w:r>
      <w:r>
        <w:rPr>
          <w:rStyle w:val="Ppogrubienie"/>
        </w:rPr>
        <w:t> </w:t>
      </w:r>
      <w:r w:rsidRPr="009C1FC8">
        <w:rPr>
          <w:rStyle w:val="Ppogrubienie"/>
        </w:rPr>
        <w:t>1</w:t>
      </w:r>
      <w:r>
        <w:rPr>
          <w:rStyle w:val="Ppogrubienie"/>
        </w:rPr>
        <w:t>2.</w:t>
      </w:r>
      <w:r>
        <w:t> </w:t>
      </w:r>
      <w:r w:rsidRPr="009C1FC8">
        <w:t>1.</w:t>
      </w:r>
      <w:r>
        <w:t> </w:t>
      </w:r>
      <w:r w:rsidRPr="009C1FC8">
        <w:t>W latach 202</w:t>
      </w:r>
      <w:r>
        <w:t>5</w:t>
      </w:r>
      <w:r w:rsidRPr="009C1FC8">
        <w:t>–2034 maksymalny limit wydatków ministra właściwego do spraw finansów publicznych będący skutkiem finansowym wejścia w życie</w:t>
      </w:r>
      <w:r w:rsidR="00B76E1B" w:rsidRPr="00B76E1B">
        <w:rPr>
          <w:rStyle w:val="Ppogrubienie"/>
        </w:rPr>
        <w:t xml:space="preserve"> </w:t>
      </w:r>
      <w:r w:rsidR="00B76E1B" w:rsidRPr="00983B51">
        <w:t>niniejszej</w:t>
      </w:r>
      <w:r w:rsidRPr="00983B51">
        <w:rPr>
          <w:rStyle w:val="Ppogrubienie"/>
        </w:rPr>
        <w:t xml:space="preserve"> </w:t>
      </w:r>
      <w:r w:rsidRPr="009C1FC8">
        <w:t xml:space="preserve">ustawy wynosi </w:t>
      </w:r>
      <w:r w:rsidRPr="005E1F78">
        <w:t>7</w:t>
      </w:r>
      <w:r>
        <w:t xml:space="preserve">0 314 960 </w:t>
      </w:r>
      <w:r w:rsidRPr="009C1FC8">
        <w:t>zł, w tym w:</w:t>
      </w:r>
    </w:p>
    <w:p w14:paraId="22E8F14A" w14:textId="77777777" w:rsidR="00727FCE" w:rsidRPr="009C1FC8" w:rsidRDefault="00727FCE" w:rsidP="00727FCE">
      <w:pPr>
        <w:pStyle w:val="PKTpunkt"/>
      </w:pPr>
      <w:r>
        <w:t>1</w:t>
      </w:r>
      <w:r w:rsidRPr="009C1FC8">
        <w:t>)</w:t>
      </w:r>
      <w:r w:rsidRPr="009C1FC8">
        <w:tab/>
        <w:t>202</w:t>
      </w:r>
      <w:r>
        <w:t>5</w:t>
      </w:r>
      <w:r w:rsidRPr="009C1FC8">
        <w:t xml:space="preserve"> r. – </w:t>
      </w:r>
      <w:r>
        <w:t>0</w:t>
      </w:r>
      <w:r w:rsidRPr="009C1FC8">
        <w:t xml:space="preserve"> zł;</w:t>
      </w:r>
    </w:p>
    <w:p w14:paraId="5D7D6D9C" w14:textId="77777777" w:rsidR="00727FCE" w:rsidRPr="009C1FC8" w:rsidRDefault="00727FCE" w:rsidP="00727FCE">
      <w:pPr>
        <w:pStyle w:val="PKTpunkt"/>
      </w:pPr>
      <w:r>
        <w:t>2</w:t>
      </w:r>
      <w:r w:rsidRPr="009C1FC8">
        <w:t>)</w:t>
      </w:r>
      <w:r w:rsidRPr="009C1FC8">
        <w:tab/>
        <w:t>202</w:t>
      </w:r>
      <w:r>
        <w:t>6</w:t>
      </w:r>
      <w:r w:rsidRPr="009C1FC8">
        <w:t xml:space="preserve"> r. – </w:t>
      </w:r>
      <w:r>
        <w:t>6</w:t>
      </w:r>
      <w:r w:rsidRPr="00C511A5">
        <w:t xml:space="preserve"> </w:t>
      </w:r>
      <w:r>
        <w:t>952</w:t>
      </w:r>
      <w:r w:rsidRPr="00C511A5">
        <w:t xml:space="preserve"> </w:t>
      </w:r>
      <w:r>
        <w:t>974</w:t>
      </w:r>
      <w:r w:rsidRPr="00C511A5">
        <w:t xml:space="preserve"> </w:t>
      </w:r>
      <w:r w:rsidRPr="009C1FC8">
        <w:t>zł;</w:t>
      </w:r>
    </w:p>
    <w:p w14:paraId="2FE2EFAF" w14:textId="77777777" w:rsidR="00727FCE" w:rsidRPr="009C1FC8" w:rsidRDefault="00727FCE" w:rsidP="00727FCE">
      <w:pPr>
        <w:pStyle w:val="PKTpunkt"/>
      </w:pPr>
      <w:r>
        <w:t>3</w:t>
      </w:r>
      <w:r w:rsidRPr="009C1FC8">
        <w:t>)</w:t>
      </w:r>
      <w:r w:rsidRPr="009C1FC8">
        <w:tab/>
        <w:t>202</w:t>
      </w:r>
      <w:r>
        <w:t>7</w:t>
      </w:r>
      <w:r w:rsidRPr="009C1FC8">
        <w:t xml:space="preserve"> r. – </w:t>
      </w:r>
      <w:r w:rsidRPr="00C511A5">
        <w:t xml:space="preserve">7 </w:t>
      </w:r>
      <w:r>
        <w:t>256</w:t>
      </w:r>
      <w:r w:rsidRPr="00C511A5">
        <w:t xml:space="preserve"> </w:t>
      </w:r>
      <w:r>
        <w:t>373</w:t>
      </w:r>
      <w:r w:rsidRPr="00C511A5">
        <w:t xml:space="preserve"> </w:t>
      </w:r>
      <w:r w:rsidRPr="009C1FC8">
        <w:t>zł;</w:t>
      </w:r>
    </w:p>
    <w:p w14:paraId="3011E9A3" w14:textId="77777777" w:rsidR="00727FCE" w:rsidRPr="009C1FC8" w:rsidRDefault="00727FCE" w:rsidP="00727FCE">
      <w:pPr>
        <w:pStyle w:val="PKTpunkt"/>
      </w:pPr>
      <w:r>
        <w:t>4</w:t>
      </w:r>
      <w:r w:rsidRPr="009C1FC8">
        <w:t>)</w:t>
      </w:r>
      <w:r w:rsidRPr="009C1FC8">
        <w:tab/>
        <w:t>20</w:t>
      </w:r>
      <w:r>
        <w:t>28</w:t>
      </w:r>
      <w:r w:rsidRPr="009C1FC8">
        <w:t xml:space="preserve"> r. – </w:t>
      </w:r>
      <w:r>
        <w:t>7</w:t>
      </w:r>
      <w:r w:rsidRPr="00C511A5">
        <w:t xml:space="preserve"> </w:t>
      </w:r>
      <w:r>
        <w:t>438</w:t>
      </w:r>
      <w:r w:rsidRPr="00C511A5">
        <w:t xml:space="preserve"> </w:t>
      </w:r>
      <w:r>
        <w:t>340</w:t>
      </w:r>
      <w:r w:rsidRPr="00C511A5">
        <w:t xml:space="preserve"> </w:t>
      </w:r>
      <w:r w:rsidRPr="009C1FC8">
        <w:t>zł;</w:t>
      </w:r>
    </w:p>
    <w:p w14:paraId="3A3CDC9F" w14:textId="77777777" w:rsidR="00727FCE" w:rsidRPr="009C1FC8" w:rsidRDefault="00727FCE" w:rsidP="00727FCE">
      <w:pPr>
        <w:pStyle w:val="PKTpunkt"/>
      </w:pPr>
      <w:r>
        <w:t>5</w:t>
      </w:r>
      <w:r w:rsidRPr="009C1FC8">
        <w:t>)</w:t>
      </w:r>
      <w:r w:rsidRPr="009C1FC8">
        <w:tab/>
        <w:t>20</w:t>
      </w:r>
      <w:r>
        <w:t>29</w:t>
      </w:r>
      <w:r w:rsidRPr="009C1FC8">
        <w:t xml:space="preserve"> r. – </w:t>
      </w:r>
      <w:r w:rsidRPr="00E75E0E">
        <w:t>7 617 387</w:t>
      </w:r>
      <w:r w:rsidRPr="00C511A5">
        <w:t xml:space="preserve"> </w:t>
      </w:r>
      <w:r w:rsidRPr="009C1FC8">
        <w:t>zł;</w:t>
      </w:r>
    </w:p>
    <w:p w14:paraId="4BE88166" w14:textId="77777777" w:rsidR="00727FCE" w:rsidRPr="009C1FC8" w:rsidRDefault="00727FCE" w:rsidP="00727FCE">
      <w:pPr>
        <w:pStyle w:val="PKTpunkt"/>
      </w:pPr>
      <w:r>
        <w:t>6</w:t>
      </w:r>
      <w:r w:rsidRPr="009C1FC8">
        <w:t>)</w:t>
      </w:r>
      <w:r w:rsidRPr="009C1FC8">
        <w:tab/>
        <w:t>203</w:t>
      </w:r>
      <w:r>
        <w:t>0</w:t>
      </w:r>
      <w:r w:rsidRPr="009C1FC8">
        <w:t xml:space="preserve"> r. – </w:t>
      </w:r>
      <w:r w:rsidRPr="00E75E0E">
        <w:t>7 807 255</w:t>
      </w:r>
      <w:r w:rsidRPr="00C511A5">
        <w:t xml:space="preserve"> </w:t>
      </w:r>
      <w:r w:rsidRPr="009C1FC8">
        <w:t>zł;</w:t>
      </w:r>
    </w:p>
    <w:p w14:paraId="31B90464" w14:textId="77777777" w:rsidR="00727FCE" w:rsidRPr="009C1FC8" w:rsidRDefault="00727FCE" w:rsidP="00727FCE">
      <w:pPr>
        <w:pStyle w:val="PKTpunkt"/>
      </w:pPr>
      <w:r>
        <w:t>7</w:t>
      </w:r>
      <w:r w:rsidRPr="009C1FC8">
        <w:t>)</w:t>
      </w:r>
      <w:r w:rsidRPr="009C1FC8">
        <w:tab/>
        <w:t>203</w:t>
      </w:r>
      <w:r>
        <w:t>1</w:t>
      </w:r>
      <w:r w:rsidRPr="009C1FC8">
        <w:t xml:space="preserve"> r. – </w:t>
      </w:r>
      <w:r w:rsidRPr="00E75E0E">
        <w:t>8 002 455</w:t>
      </w:r>
      <w:r w:rsidRPr="00C511A5">
        <w:t xml:space="preserve"> </w:t>
      </w:r>
      <w:r w:rsidRPr="009C1FC8">
        <w:t>zł;</w:t>
      </w:r>
    </w:p>
    <w:p w14:paraId="21EA3E1B" w14:textId="0B9F61AA" w:rsidR="00727FCE" w:rsidRPr="009C1FC8" w:rsidRDefault="00727FCE" w:rsidP="00727FCE">
      <w:pPr>
        <w:pStyle w:val="PKTpunkt"/>
      </w:pPr>
      <w:r>
        <w:t>8</w:t>
      </w:r>
      <w:r w:rsidRPr="009C1FC8">
        <w:t>)</w:t>
      </w:r>
      <w:r w:rsidRPr="009C1FC8">
        <w:tab/>
        <w:t>203</w:t>
      </w:r>
      <w:r>
        <w:t>2</w:t>
      </w:r>
      <w:r w:rsidRPr="009C1FC8">
        <w:t xml:space="preserve"> r. –</w:t>
      </w:r>
      <w:r>
        <w:t xml:space="preserve"> </w:t>
      </w:r>
      <w:r w:rsidRPr="00E75E0E">
        <w:t>8 206 313</w:t>
      </w:r>
      <w:r w:rsidR="00295DCB">
        <w:t xml:space="preserve"> </w:t>
      </w:r>
      <w:r w:rsidRPr="009C1FC8">
        <w:t>zł;</w:t>
      </w:r>
    </w:p>
    <w:p w14:paraId="325D5A1E" w14:textId="77777777" w:rsidR="00727FCE" w:rsidRDefault="00727FCE" w:rsidP="00727FCE">
      <w:pPr>
        <w:pStyle w:val="PKTpunkt"/>
      </w:pPr>
      <w:r>
        <w:t>9</w:t>
      </w:r>
      <w:r w:rsidRPr="009C1FC8">
        <w:t>)</w:t>
      </w:r>
      <w:r w:rsidRPr="009C1FC8">
        <w:tab/>
        <w:t>203</w:t>
      </w:r>
      <w:r>
        <w:t>3</w:t>
      </w:r>
      <w:r w:rsidRPr="009C1FC8">
        <w:t xml:space="preserve"> r. – </w:t>
      </w:r>
      <w:r w:rsidRPr="00E75E0E">
        <w:t>8 411 788</w:t>
      </w:r>
      <w:r w:rsidRPr="00C511A5">
        <w:t xml:space="preserve"> </w:t>
      </w:r>
      <w:r w:rsidRPr="009C1FC8">
        <w:t>zł</w:t>
      </w:r>
      <w:r>
        <w:t>;</w:t>
      </w:r>
    </w:p>
    <w:p w14:paraId="4256EF3D" w14:textId="77777777" w:rsidR="00727FCE" w:rsidRPr="00B4104B" w:rsidRDefault="00727FCE" w:rsidP="00727FCE">
      <w:pPr>
        <w:pStyle w:val="PKTpunkt"/>
      </w:pPr>
      <w:r w:rsidRPr="00B4104B">
        <w:t>10)</w:t>
      </w:r>
      <w:r w:rsidRPr="00B4104B">
        <w:tab/>
        <w:t>2034 r. – 8 622 075 zł.</w:t>
      </w:r>
    </w:p>
    <w:p w14:paraId="1C24D5CC" w14:textId="77777777" w:rsidR="00727FCE" w:rsidRPr="00DE2F77" w:rsidRDefault="00727FCE" w:rsidP="00727FCE">
      <w:pPr>
        <w:pStyle w:val="USTustnpkodeksu"/>
      </w:pPr>
      <w:r w:rsidRPr="00DE2F77">
        <w:t>2. Minister właściwy do spraw finansów publicznych monitoruje wykorzystanie limitu wydatków, o którym mowa w ust. 1, oraz wdraża mechanizm korygujący, o którym mowa w ust. 3.</w:t>
      </w:r>
    </w:p>
    <w:p w14:paraId="4C2AB665" w14:textId="213EF7A9" w:rsidR="00727FCE" w:rsidRPr="0003451B" w:rsidRDefault="00727FCE" w:rsidP="00727FCE">
      <w:pPr>
        <w:pStyle w:val="USTustnpkodeksu"/>
        <w:rPr>
          <w:rStyle w:val="Ppogrubienie"/>
          <w:b w:val="0"/>
        </w:rPr>
      </w:pPr>
      <w:r>
        <w:t>3</w:t>
      </w:r>
      <w:r w:rsidRPr="00E57EE5">
        <w:t>. W przypadku gdy wielkość wydatków po pierwszym półroczu danego roku budżetowego wyniesie więcej niż 70</w:t>
      </w:r>
      <w:r>
        <w:t xml:space="preserve"> </w:t>
      </w:r>
      <w:r w:rsidRPr="00E57EE5">
        <w:t>% limitu wydatków</w:t>
      </w:r>
      <w:r w:rsidR="00295DCB">
        <w:t>, o którym mowa w ust. 1,</w:t>
      </w:r>
      <w:r w:rsidRPr="00E57EE5">
        <w:t xml:space="preserve"> przewidzianych na dany rok, obniża się wielkość środków przeznaczonych na wydatki </w:t>
      </w:r>
      <w:r w:rsidRPr="00E57EE5">
        <w:lastRenderedPageBreak/>
        <w:t>w drugim półroczu o kwotę stanowiącą różnicę między wielkością tego limitu a kwotą przekroczenia wydatków.</w:t>
      </w:r>
    </w:p>
    <w:p w14:paraId="2D20B885" w14:textId="78D0495B" w:rsidR="005E31CC" w:rsidRPr="005315BE" w:rsidRDefault="00727FCE" w:rsidP="00FD02A5">
      <w:pPr>
        <w:pStyle w:val="ARTartustawynprozporzdzenia"/>
        <w:rPr>
          <w:rStyle w:val="Ppogrubienie"/>
          <w:b w:val="0"/>
        </w:rPr>
      </w:pPr>
      <w:r w:rsidRPr="002F70C8">
        <w:rPr>
          <w:rStyle w:val="Ppogrubienie"/>
        </w:rPr>
        <w:t>Art.</w:t>
      </w:r>
      <w:r>
        <w:rPr>
          <w:rStyle w:val="Ppogrubienie"/>
        </w:rPr>
        <w:t> 13.</w:t>
      </w:r>
      <w:r>
        <w:t> </w:t>
      </w:r>
      <w:r w:rsidRPr="00D64710">
        <w:t>Ustawa wchodzi w życie po upływie 14 dni od dnia ogłoszenia</w:t>
      </w:r>
      <w:r>
        <w:t>, z wyjątkiem art. 1 pkt 5, który wchodzi w życie z dniem 1 stycznia 2026 r</w:t>
      </w:r>
      <w:r w:rsidRPr="00D64710">
        <w:t>.</w:t>
      </w:r>
    </w:p>
    <w:sectPr w:rsidR="005E31CC" w:rsidRPr="005315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7016" w14:textId="77777777" w:rsidR="00AD1A85" w:rsidRDefault="00AD1A85">
      <w:r>
        <w:separator/>
      </w:r>
    </w:p>
  </w:endnote>
  <w:endnote w:type="continuationSeparator" w:id="0">
    <w:p w14:paraId="22120E5D" w14:textId="77777777" w:rsidR="00AD1A85" w:rsidRDefault="00AD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E3D0" w14:textId="77777777" w:rsidR="00AD1A85" w:rsidRDefault="00AD1A85">
      <w:r>
        <w:separator/>
      </w:r>
    </w:p>
  </w:footnote>
  <w:footnote w:type="continuationSeparator" w:id="0">
    <w:p w14:paraId="7F03AB4B" w14:textId="77777777" w:rsidR="00AD1A85" w:rsidRDefault="00AD1A85">
      <w:r>
        <w:continuationSeparator/>
      </w:r>
    </w:p>
  </w:footnote>
  <w:footnote w:id="1">
    <w:p w14:paraId="3C415D94" w14:textId="77777777" w:rsidR="00727FCE" w:rsidRDefault="00727FCE" w:rsidP="00727FCE">
      <w:pPr>
        <w:pStyle w:val="ODNONIKtreodnonika"/>
      </w:pPr>
      <w:r w:rsidRPr="00CD3FAF">
        <w:rPr>
          <w:rStyle w:val="IGindeksgrny"/>
        </w:rPr>
        <w:footnoteRef/>
      </w:r>
      <w:r w:rsidRPr="00D06254">
        <w:rPr>
          <w:rStyle w:val="IGindeksgrny"/>
        </w:rPr>
        <w:t>)</w:t>
      </w:r>
      <w:r w:rsidRPr="00E536B8">
        <w:tab/>
        <w:t>Niniejsza ustawa służy stosowaniu</w:t>
      </w:r>
      <w:r>
        <w:t>:</w:t>
      </w:r>
    </w:p>
    <w:p w14:paraId="32AFC751" w14:textId="77777777" w:rsidR="00727FCE" w:rsidRDefault="00727FCE" w:rsidP="00727FCE">
      <w:pPr>
        <w:pStyle w:val="PKTODNONIKApunktodnonika"/>
      </w:pPr>
      <w:r>
        <w:t>1)</w:t>
      </w:r>
      <w:r>
        <w:tab/>
      </w:r>
      <w:r w:rsidRPr="00E536B8">
        <w:t>rozporządzenia Parlamentu Europejskiego i Rady (UE) 2023/956 z dnia 10 maja 2023 r. ustanawiając</w:t>
      </w:r>
      <w:r>
        <w:t>ego</w:t>
      </w:r>
      <w:r w:rsidRPr="00E536B8">
        <w:t xml:space="preserve"> mechanizm dostosowywania cen na granicach z uwzględnieniem emisji CO</w:t>
      </w:r>
      <w:r w:rsidRPr="00110ABD">
        <w:rPr>
          <w:rStyle w:val="IDindeksdolny"/>
        </w:rPr>
        <w:t>2</w:t>
      </w:r>
      <w:r w:rsidRPr="00E536B8">
        <w:rPr>
          <w:rStyle w:val="IDindeksdolny"/>
          <w:vertAlign w:val="baseline"/>
        </w:rPr>
        <w:t xml:space="preserve"> </w:t>
      </w:r>
      <w:r w:rsidRPr="00E536B8">
        <w:t>(Dz. Urz. UE L 130 z</w:t>
      </w:r>
      <w:r>
        <w:t> </w:t>
      </w:r>
      <w:r w:rsidRPr="00E536B8">
        <w:t>16.05.2023, s</w:t>
      </w:r>
      <w:r>
        <w:t>tr</w:t>
      </w:r>
      <w:r w:rsidRPr="00E536B8">
        <w:t>. 52)</w:t>
      </w:r>
      <w:r>
        <w:t>;</w:t>
      </w:r>
    </w:p>
    <w:p w14:paraId="1C7E2C05" w14:textId="77777777" w:rsidR="00727FCE" w:rsidRDefault="00727FCE" w:rsidP="00727FCE">
      <w:pPr>
        <w:pStyle w:val="PKTODNONIKApunktodnonika"/>
      </w:pPr>
      <w:r>
        <w:t>2)</w:t>
      </w:r>
      <w:r>
        <w:tab/>
      </w:r>
      <w:r w:rsidRPr="00D64710">
        <w:t>rozporządzenia wykonawczego Komisji (UE) 2023/1773 z dnia 17 sierpnia 2023 r. ustanawiającego zasady stosowania rozporządzenia Parlamentu Europejskiego i Rady (UE) 2023/956 w odniesieniu do obowiązków sprawozdawczych do celów mechanizmu dostosowywania cen na granicach z</w:t>
      </w:r>
      <w:r>
        <w:t> </w:t>
      </w:r>
      <w:r w:rsidRPr="00D64710">
        <w:t>uwzględnieniem emisji CO</w:t>
      </w:r>
      <w:r w:rsidRPr="00110ABD">
        <w:rPr>
          <w:rStyle w:val="IDindeksdolny"/>
        </w:rPr>
        <w:t>2</w:t>
      </w:r>
      <w:r w:rsidRPr="00D64710">
        <w:t xml:space="preserve"> w okresie przejściowym (Dz. Urz. UE L 228 z 15.09.2023, s</w:t>
      </w:r>
      <w:r>
        <w:t>tr</w:t>
      </w:r>
      <w:r w:rsidRPr="00D64710">
        <w:t>. 94</w:t>
      </w:r>
      <w:r>
        <w:t>, Dz. Urz. UE L 2223/1773 z 20.10.2023 i Dz. Urz. UE L 2024/2649 z 11.10.2024</w:t>
      </w:r>
      <w:r w:rsidRPr="00D64710">
        <w:t>)</w:t>
      </w:r>
      <w:r>
        <w:t>;</w:t>
      </w:r>
    </w:p>
    <w:p w14:paraId="2F6B7B22" w14:textId="77777777" w:rsidR="00727FCE" w:rsidRDefault="00727FCE" w:rsidP="00727FCE">
      <w:pPr>
        <w:pStyle w:val="PKTODNONIKApunktodnonika"/>
      </w:pPr>
      <w:r>
        <w:t>3)</w:t>
      </w:r>
      <w:r>
        <w:tab/>
      </w:r>
      <w:r w:rsidRPr="00224805">
        <w:t xml:space="preserve">rozporządzenia wykonawczego Komisji (UE) 2024/3210 z dnia 18 grudnia 2024 r. ustanawiającego zasady stosowania rozporządzenia Parlamentu Europejskiego i Rady (UE) 2023/956 w odniesieniu do rejestru CBAM </w:t>
      </w:r>
      <w:bookmarkStart w:id="0" w:name="_Hlk209181608"/>
      <w:r w:rsidRPr="00224805">
        <w:t>(Dz. Urz. UE L 2024/3210 z 30.12.202</w:t>
      </w:r>
      <w:r>
        <w:t>4</w:t>
      </w:r>
      <w:r w:rsidRPr="00224805">
        <w:t>)</w:t>
      </w:r>
      <w:bookmarkEnd w:id="0"/>
      <w:r>
        <w:t>;</w:t>
      </w:r>
    </w:p>
    <w:p w14:paraId="495F8D7C" w14:textId="77777777" w:rsidR="00727FCE" w:rsidRPr="00E536B8" w:rsidRDefault="00727FCE" w:rsidP="00727FCE">
      <w:pPr>
        <w:pStyle w:val="PKTODNONIKApunktodnonika"/>
      </w:pPr>
      <w:r>
        <w:t>4)</w:t>
      </w:r>
      <w:r>
        <w:tab/>
      </w:r>
      <w:r w:rsidRPr="00CD40AE">
        <w:t>rozporządzenia wykonawczego Komisji (UE) 2025/486 z dnia 17 marca 2025 r. ustanawiającego zasady stosowania rozporządzenia Parlamentu Europejskiego i Rady (UE) 2023/956 w odniesieniu do warunków i procedur dotyczących statusu upoważnionego zgłaszającego CBAM (Dz. Urz. UE L 2025/</w:t>
      </w:r>
      <w:r>
        <w:t>486</w:t>
      </w:r>
      <w:r w:rsidRPr="00CD40AE">
        <w:t xml:space="preserve"> z</w:t>
      </w:r>
      <w:r>
        <w:t> </w:t>
      </w:r>
      <w:r w:rsidRPr="00CD40AE">
        <w:t>18.03.2025).</w:t>
      </w:r>
    </w:p>
  </w:footnote>
  <w:footnote w:id="2">
    <w:p w14:paraId="71C3A87C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9C40EF">
        <w:rPr>
          <w:rStyle w:val="IGindeksgrny"/>
        </w:rPr>
        <w:t>)</w:t>
      </w:r>
      <w:r>
        <w:tab/>
      </w:r>
      <w:r w:rsidRPr="009C40EF">
        <w:t>Niniejsza ustawa zapewnia wykonanie decyzji wykonawczej Komisji (UE) 2022/1979 z dnia 31 sierpnia 2022</w:t>
      </w:r>
      <w:r>
        <w:t> </w:t>
      </w:r>
      <w:r w:rsidRPr="009C40EF">
        <w:t>r. ustanawiającej formularz i bazy danych do przekazywania informacji, o których mowa w art. 18 ust. 1 i art. 21 ust. 3 dyrektywy Parlamentu Europejskiego i Rady 2012/18/UE w sprawie kontroli zagrożeń poważnymi awariami związanymi z substancjami niebezpiecznymi oraz uchylającej decyzję wykonawczą Komisji 2014/895/UE (Dz. Urz. UE L 272 z 20.10.2022, str. 14).</w:t>
      </w:r>
    </w:p>
  </w:footnote>
  <w:footnote w:id="3">
    <w:p w14:paraId="7A238019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7E409A">
        <w:rPr>
          <w:rStyle w:val="IGindeksgrny"/>
        </w:rPr>
        <w:t>)</w:t>
      </w:r>
      <w:r>
        <w:tab/>
      </w:r>
      <w:r w:rsidRPr="007E409A">
        <w:t>Niniejszą ustawą zmienia się ustawy: ustawę z dnia 20 lipca 1991 r. o Inspekcji Ochrony Środowiska, ustawę z dnia 29 sierpnia 1997 r. – Ordynacja podatkowa, ustawę z dnia 27 kwietnia 2001 r. – Prawo ochrony środowiska, ustawę z dnia 15 maja 2015 r. o substancjach zubożających warstwę ozonową oraz o niektórych fluorowanych gazach cieplarnianych, ustawę z dnia 12 czerwca 2015 r. o systemie handlu uprawnieniami do emisji gazów cieplarnianych oraz ustawę z dnia 16 listopada 2016 r. o Krajowej Administracji Skarbowej.</w:t>
      </w:r>
    </w:p>
  </w:footnote>
  <w:footnote w:id="4">
    <w:p w14:paraId="3EF64461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B0660D">
        <w:rPr>
          <w:rStyle w:val="IGindeksgrny"/>
        </w:rPr>
        <w:t>)</w:t>
      </w:r>
      <w:r>
        <w:tab/>
        <w:t xml:space="preserve">Zmiany wymienionego rozporządzenia zostały ogłoszone w </w:t>
      </w:r>
      <w:r w:rsidRPr="006F4251">
        <w:t>Dz. Urz. UE L 2223/1773 z 20.10.2023 oraz Dz.</w:t>
      </w:r>
      <w:r>
        <w:t> </w:t>
      </w:r>
      <w:r w:rsidRPr="006F4251">
        <w:t>Urz. UE L 2024/2649 z 11.10.2024</w:t>
      </w:r>
      <w:r>
        <w:t>.</w:t>
      </w:r>
    </w:p>
  </w:footnote>
  <w:footnote w:id="5">
    <w:p w14:paraId="08AA1C7A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B55663"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</w:t>
      </w:r>
      <w:r w:rsidRPr="00C56F4B">
        <w:t xml:space="preserve"> Dz. Urz. UE L 243 z 09.07.2021, str. 1</w:t>
      </w:r>
      <w:r>
        <w:t>.</w:t>
      </w:r>
    </w:p>
  </w:footnote>
  <w:footnote w:id="6">
    <w:p w14:paraId="011322A1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7B04BA">
        <w:rPr>
          <w:rStyle w:val="IGindeksgrny"/>
        </w:rPr>
        <w:t>)</w:t>
      </w:r>
      <w:r w:rsidRPr="002410A5">
        <w:rPr>
          <w:rStyle w:val="IGindeksgrny"/>
          <w:vertAlign w:val="baseline"/>
        </w:rPr>
        <w:tab/>
      </w:r>
      <w:r w:rsidRPr="00FF08BE">
        <w:rPr>
          <w:rStyle w:val="IGindeksgrny"/>
          <w:vertAlign w:val="baseline"/>
        </w:rPr>
        <w:t xml:space="preserve">Zmiany </w:t>
      </w:r>
      <w:r w:rsidRPr="00FF08BE">
        <w:t>tekstu jednolitego wymienionej ustawy zostały ogłoszone w Dz. U. z 2025 r. poz. 497, 621, 622, 769, 820, 1203 i 1235.</w:t>
      </w:r>
    </w:p>
  </w:footnote>
  <w:footnote w:id="7">
    <w:p w14:paraId="562437B4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7B04BA">
        <w:rPr>
          <w:rStyle w:val="IGindeksgrny"/>
        </w:rPr>
        <w:t>)</w:t>
      </w:r>
      <w:r>
        <w:tab/>
      </w:r>
      <w:r w:rsidRPr="004A030B">
        <w:t>Zmiany tekstu jednolitego wymienionej ustawy zostały ogłoszone w Dz. U. z</w:t>
      </w:r>
      <w:r>
        <w:t xml:space="preserve"> 2024 r. poz. </w:t>
      </w:r>
      <w:r w:rsidRPr="004A030B">
        <w:t>1222</w:t>
      </w:r>
      <w:r>
        <w:t xml:space="preserve"> i</w:t>
      </w:r>
      <w:r w:rsidRPr="004A030B">
        <w:t xml:space="preserve"> 1871 oraz z 2025 r. poz. 222, 621, 622, 769 i 1168</w:t>
      </w:r>
      <w:r>
        <w:t>.</w:t>
      </w:r>
    </w:p>
  </w:footnote>
  <w:footnote w:id="8">
    <w:p w14:paraId="4679DD97" w14:textId="77777777" w:rsidR="00727FCE" w:rsidRPr="00637061" w:rsidRDefault="00727FCE" w:rsidP="00727FCE">
      <w:pPr>
        <w:pStyle w:val="ODNONIKtreodnonika"/>
      </w:pPr>
      <w:r w:rsidRPr="001A0662">
        <w:rPr>
          <w:rStyle w:val="IGindeksgrny"/>
        </w:rPr>
        <w:footnoteRef/>
      </w:r>
      <w:r w:rsidRPr="001A0662">
        <w:rPr>
          <w:rStyle w:val="IGindeksgrny"/>
        </w:rPr>
        <w:t>)</w:t>
      </w:r>
      <w:r w:rsidRPr="002410A5">
        <w:tab/>
        <w:t xml:space="preserve">Zmiany </w:t>
      </w:r>
      <w:r w:rsidRPr="00637061">
        <w:t>wymienionego rozporządzenia zostały ogłoszone w Dz. Urz. UE L 2024/3159 z 20.12.2025.</w:t>
      </w:r>
    </w:p>
  </w:footnote>
  <w:footnote w:id="9">
    <w:p w14:paraId="4C36D00F" w14:textId="77777777" w:rsidR="00727FCE" w:rsidRDefault="00727FCE" w:rsidP="00727FCE">
      <w:pPr>
        <w:pStyle w:val="ODNONIKtreodnonika"/>
      </w:pPr>
      <w:r>
        <w:rPr>
          <w:rStyle w:val="Odwoanieprzypisudolnego"/>
        </w:rPr>
        <w:footnoteRef/>
      </w:r>
      <w:r w:rsidRPr="00C35F8A"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FF08BE">
        <w:t>497, 621, 622, 769,</w:t>
      </w:r>
      <w:r>
        <w:t xml:space="preserve"> </w:t>
      </w:r>
      <w:r w:rsidRPr="00FF08BE">
        <w:t>820, 1203 i 1235</w:t>
      </w:r>
      <w:r>
        <w:t>.</w:t>
      </w:r>
    </w:p>
  </w:footnote>
  <w:footnote w:id="10">
    <w:p w14:paraId="27933AB3" w14:textId="0C07DB69" w:rsidR="00D056C2" w:rsidRPr="00D056C2" w:rsidRDefault="00D056C2" w:rsidP="00D056C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75635E" w:rsidRPr="00EB281A">
        <w:t xml:space="preserve">Zmiany wymienionego rozporządzenia zostały ogłoszone w </w:t>
      </w:r>
      <w:r w:rsidRPr="00EB281A">
        <w:t>Dz. Urz. UE L 2223/1773 z 20.10.2023 i Dz. Urz. UE L 2024/2649 z 11.10.2024</w:t>
      </w:r>
      <w:r w:rsidR="0075635E" w:rsidRPr="00EB28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5F23" w14:textId="4A431DA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3A453E">
      <w:rPr>
        <w:rStyle w:val="Ppogrubienie"/>
      </w:rPr>
      <w:t>2025-11-18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20D4A">
          <w:rPr>
            <w:rStyle w:val="Ppogrubienie"/>
            <w:noProof/>
          </w:rPr>
          <w:t>V6_1317-2.NK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BF68034" w14:textId="3D4A58E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59697C" wp14:editId="2D30824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27FCE">
      <w:rPr>
        <w:rStyle w:val="Ppogrubienie"/>
      </w:rPr>
      <w:t xml:space="preserve"> 1855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781B" w14:textId="50C8340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A453E">
      <w:rPr>
        <w:rStyle w:val="Ppogrubienie"/>
        <w:noProof/>
      </w:rPr>
      <w:t>2025-11-19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147C">
          <w:rPr>
            <w:rStyle w:val="Ppogrubienie"/>
            <w:noProof/>
          </w:rPr>
          <w:t>V2_1317-2.PN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738780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02BB87" wp14:editId="38E10CC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3DD"/>
    <w:rsid w:val="00012A35"/>
    <w:rsid w:val="00016099"/>
    <w:rsid w:val="00017A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214C"/>
    <w:rsid w:val="00043495"/>
    <w:rsid w:val="00045021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C2E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F51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42E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0C2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662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F99"/>
    <w:rsid w:val="001D1783"/>
    <w:rsid w:val="001D4A52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1A8"/>
    <w:rsid w:val="0023727E"/>
    <w:rsid w:val="00242081"/>
    <w:rsid w:val="00243777"/>
    <w:rsid w:val="002441CD"/>
    <w:rsid w:val="002501A3"/>
    <w:rsid w:val="0025166C"/>
    <w:rsid w:val="00251963"/>
    <w:rsid w:val="002555D4"/>
    <w:rsid w:val="002575BE"/>
    <w:rsid w:val="00261A16"/>
    <w:rsid w:val="00263522"/>
    <w:rsid w:val="00264EC6"/>
    <w:rsid w:val="00271013"/>
    <w:rsid w:val="00273FE4"/>
    <w:rsid w:val="002765B4"/>
    <w:rsid w:val="00276A94"/>
    <w:rsid w:val="00287178"/>
    <w:rsid w:val="00287575"/>
    <w:rsid w:val="0029405D"/>
    <w:rsid w:val="00294FA6"/>
    <w:rsid w:val="00295A6F"/>
    <w:rsid w:val="00295DCB"/>
    <w:rsid w:val="002A20C4"/>
    <w:rsid w:val="002A48B5"/>
    <w:rsid w:val="002A570F"/>
    <w:rsid w:val="002A7292"/>
    <w:rsid w:val="002A7358"/>
    <w:rsid w:val="002A77BF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C29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5A4C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675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2516"/>
    <w:rsid w:val="003A306E"/>
    <w:rsid w:val="003A453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6728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C05"/>
    <w:rsid w:val="00413D8E"/>
    <w:rsid w:val="004140F2"/>
    <w:rsid w:val="00414295"/>
    <w:rsid w:val="00417B22"/>
    <w:rsid w:val="00421085"/>
    <w:rsid w:val="004225A4"/>
    <w:rsid w:val="0042465E"/>
    <w:rsid w:val="00424DF7"/>
    <w:rsid w:val="00431BA3"/>
    <w:rsid w:val="00432B76"/>
    <w:rsid w:val="00432F03"/>
    <w:rsid w:val="00434D01"/>
    <w:rsid w:val="00435D26"/>
    <w:rsid w:val="00436390"/>
    <w:rsid w:val="00440C99"/>
    <w:rsid w:val="0044175C"/>
    <w:rsid w:val="00445F4D"/>
    <w:rsid w:val="004504C0"/>
    <w:rsid w:val="004538FE"/>
    <w:rsid w:val="004550FB"/>
    <w:rsid w:val="0046111A"/>
    <w:rsid w:val="00462946"/>
    <w:rsid w:val="00463F43"/>
    <w:rsid w:val="00464B94"/>
    <w:rsid w:val="004651F0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87CF7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56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BC7"/>
    <w:rsid w:val="004F1F4A"/>
    <w:rsid w:val="004F296D"/>
    <w:rsid w:val="004F4F7A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D4A"/>
    <w:rsid w:val="00525086"/>
    <w:rsid w:val="00526DFC"/>
    <w:rsid w:val="00526F43"/>
    <w:rsid w:val="00527651"/>
    <w:rsid w:val="005315BE"/>
    <w:rsid w:val="00531C80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A65"/>
    <w:rsid w:val="005835E7"/>
    <w:rsid w:val="0058397F"/>
    <w:rsid w:val="00583BF8"/>
    <w:rsid w:val="005841ED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259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52F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F1D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3F65"/>
    <w:rsid w:val="00676CFB"/>
    <w:rsid w:val="00680058"/>
    <w:rsid w:val="00680306"/>
    <w:rsid w:val="00681F9F"/>
    <w:rsid w:val="006840EA"/>
    <w:rsid w:val="006844E2"/>
    <w:rsid w:val="00684DB2"/>
    <w:rsid w:val="00685267"/>
    <w:rsid w:val="006872AE"/>
    <w:rsid w:val="00690082"/>
    <w:rsid w:val="00690252"/>
    <w:rsid w:val="00691BF7"/>
    <w:rsid w:val="006946BB"/>
    <w:rsid w:val="006958CF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1CA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96F"/>
    <w:rsid w:val="00720B8A"/>
    <w:rsid w:val="007213B3"/>
    <w:rsid w:val="0072457F"/>
    <w:rsid w:val="00724F73"/>
    <w:rsid w:val="00725406"/>
    <w:rsid w:val="00725883"/>
    <w:rsid w:val="0072621B"/>
    <w:rsid w:val="00727FCE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35E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B00"/>
    <w:rsid w:val="007A789F"/>
    <w:rsid w:val="007B567F"/>
    <w:rsid w:val="007B75BC"/>
    <w:rsid w:val="007C0BD6"/>
    <w:rsid w:val="007C260E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46505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337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32F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B51"/>
    <w:rsid w:val="00984E03"/>
    <w:rsid w:val="009858FB"/>
    <w:rsid w:val="00987E85"/>
    <w:rsid w:val="00993BD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4F0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324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30"/>
    <w:rsid w:val="00AC5381"/>
    <w:rsid w:val="00AC5920"/>
    <w:rsid w:val="00AD0E65"/>
    <w:rsid w:val="00AD1A85"/>
    <w:rsid w:val="00AD28E2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712"/>
    <w:rsid w:val="00B20B6F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BAA"/>
    <w:rsid w:val="00B76E1B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DCB"/>
    <w:rsid w:val="00BA0F84"/>
    <w:rsid w:val="00BA561A"/>
    <w:rsid w:val="00BB0DC6"/>
    <w:rsid w:val="00BB15E4"/>
    <w:rsid w:val="00BB1E19"/>
    <w:rsid w:val="00BB21D1"/>
    <w:rsid w:val="00BB32F2"/>
    <w:rsid w:val="00BB40E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1CB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454"/>
    <w:rsid w:val="00C04CEF"/>
    <w:rsid w:val="00C0662F"/>
    <w:rsid w:val="00C11943"/>
    <w:rsid w:val="00C12E96"/>
    <w:rsid w:val="00C14763"/>
    <w:rsid w:val="00C16141"/>
    <w:rsid w:val="00C17DF2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3BB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E90"/>
    <w:rsid w:val="00C84C47"/>
    <w:rsid w:val="00C858A4"/>
    <w:rsid w:val="00C86AFA"/>
    <w:rsid w:val="00C92840"/>
    <w:rsid w:val="00CA154B"/>
    <w:rsid w:val="00CA31D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73D7"/>
    <w:rsid w:val="00CD12C1"/>
    <w:rsid w:val="00CD214E"/>
    <w:rsid w:val="00CD46FA"/>
    <w:rsid w:val="00CD4D98"/>
    <w:rsid w:val="00CD5973"/>
    <w:rsid w:val="00CE02D8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6C2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0F7D"/>
    <w:rsid w:val="00D4718E"/>
    <w:rsid w:val="00D47D7A"/>
    <w:rsid w:val="00D50ABD"/>
    <w:rsid w:val="00D55290"/>
    <w:rsid w:val="00D57791"/>
    <w:rsid w:val="00D6046A"/>
    <w:rsid w:val="00D62870"/>
    <w:rsid w:val="00D637BD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9D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304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335A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EA3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9D1"/>
    <w:rsid w:val="00E96E3F"/>
    <w:rsid w:val="00EA0297"/>
    <w:rsid w:val="00EA049D"/>
    <w:rsid w:val="00EA270C"/>
    <w:rsid w:val="00EA4974"/>
    <w:rsid w:val="00EA532E"/>
    <w:rsid w:val="00EB06D9"/>
    <w:rsid w:val="00EB192B"/>
    <w:rsid w:val="00EB19ED"/>
    <w:rsid w:val="00EB1CAB"/>
    <w:rsid w:val="00EB281A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4E27"/>
    <w:rsid w:val="00EF0B96"/>
    <w:rsid w:val="00EF3486"/>
    <w:rsid w:val="00EF47AF"/>
    <w:rsid w:val="00EF53B6"/>
    <w:rsid w:val="00F00B73"/>
    <w:rsid w:val="00F017FB"/>
    <w:rsid w:val="00F04524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47C"/>
    <w:rsid w:val="00F33F8B"/>
    <w:rsid w:val="00F340B2"/>
    <w:rsid w:val="00F43390"/>
    <w:rsid w:val="00F443B2"/>
    <w:rsid w:val="00F458D8"/>
    <w:rsid w:val="00F50237"/>
    <w:rsid w:val="00F52033"/>
    <w:rsid w:val="00F53596"/>
    <w:rsid w:val="00F55BA8"/>
    <w:rsid w:val="00F55DB1"/>
    <w:rsid w:val="00F56ACA"/>
    <w:rsid w:val="00F56EB4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2A5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2138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9C8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27FCE"/>
    <w:pPr>
      <w:keepNext/>
      <w:keepLines/>
      <w:spacing w:before="40" w:line="36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27FCE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F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7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5727</Words>
  <Characters>34364</Characters>
  <Application>Microsoft Office Word</Application>
  <DocSecurity>0</DocSecurity>
  <Lines>286</Lines>
  <Paragraphs>80</Paragraphs>
  <ScaleCrop>false</ScaleCrop>
  <Company/>
  <LinksUpToDate>false</LinksUpToDate>
  <CharactersWithSpaces>40011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2025-11-19T07:09:00Z</dcterms:created>
  <dcterms:modified xsi:type="dcterms:W3CDTF">2025-11-19T07:09:00Z</dcterms:modified>
  <cp:category/>
</cp:coreProperties>
</file>