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E164" w14:textId="77777777" w:rsidR="00B170E2" w:rsidRPr="00D9223D" w:rsidRDefault="00B170E2" w:rsidP="00B170E2">
      <w:pPr>
        <w:pStyle w:val="OZNPROJEKTUwskazaniedatylubwersjiprojektu"/>
      </w:pPr>
      <w:bookmarkStart w:id="0" w:name="_Hlk211936274"/>
      <w:r w:rsidRPr="00D9223D">
        <w:t>Projekt</w:t>
      </w:r>
    </w:p>
    <w:p w14:paraId="12B9944B" w14:textId="77777777" w:rsidR="00B170E2" w:rsidRDefault="00B170E2" w:rsidP="00B170E2">
      <w:pPr>
        <w:pStyle w:val="OZNRODZAKTUtznustawalubrozporzdzenieiorganwydajcy"/>
      </w:pPr>
      <w:r>
        <w:t>Ustawa</w:t>
      </w:r>
    </w:p>
    <w:p w14:paraId="747AC85A" w14:textId="77777777" w:rsidR="00B170E2" w:rsidRDefault="00B170E2" w:rsidP="00B170E2">
      <w:pPr>
        <w:pStyle w:val="DATAAKTUdatauchwalenialubwydaniaaktu"/>
      </w:pPr>
      <w:r>
        <w:t>z dnia</w:t>
      </w:r>
    </w:p>
    <w:p w14:paraId="25650CFF" w14:textId="4737284B" w:rsidR="00B170E2" w:rsidRPr="006849E2" w:rsidRDefault="00B170E2" w:rsidP="00B170E2">
      <w:pPr>
        <w:pStyle w:val="TYTUAKTUprzedmiotregulacjiustawylubrozporzdzenia"/>
      </w:pPr>
      <w:r>
        <w:t xml:space="preserve">o zmianie ustawy o podatku od wydobycia niektórych kopalin </w:t>
      </w:r>
      <w:r w:rsidR="00E97A40">
        <w:br/>
      </w:r>
      <w:r>
        <w:t>oraz niektórych innych ustaw</w:t>
      </w:r>
      <w:bookmarkStart w:id="1" w:name="_Hlk209801305"/>
      <w:r w:rsidRPr="00D25639">
        <w:rPr>
          <w:rStyle w:val="IGPindeksgrnyipogrubienie"/>
        </w:rPr>
        <w:footnoteReference w:id="1"/>
      </w:r>
      <w:r w:rsidRPr="00D25639">
        <w:rPr>
          <w:rStyle w:val="IGPindeksgrnyipogrubienie"/>
        </w:rPr>
        <w:t>)</w:t>
      </w:r>
      <w:bookmarkEnd w:id="1"/>
    </w:p>
    <w:p w14:paraId="30B0667C" w14:textId="77777777" w:rsidR="00B170E2" w:rsidRPr="00D9223D" w:rsidRDefault="00B170E2" w:rsidP="00B170E2">
      <w:pPr>
        <w:pStyle w:val="ARTartustawynprozporzdzenia"/>
      </w:pPr>
      <w:r w:rsidRPr="00D9223D">
        <w:rPr>
          <w:rStyle w:val="Ppogrubienie"/>
        </w:rPr>
        <w:t>Art.</w:t>
      </w:r>
      <w:r>
        <w:rPr>
          <w:rStyle w:val="Ppogrubienie"/>
        </w:rPr>
        <w:t> </w:t>
      </w:r>
      <w:r w:rsidRPr="00D9223D">
        <w:rPr>
          <w:rStyle w:val="Ppogrubienie"/>
        </w:rPr>
        <w:t>1.</w:t>
      </w:r>
      <w:r>
        <w:rPr>
          <w:rStyle w:val="Ppogrubienie"/>
        </w:rPr>
        <w:t> </w:t>
      </w:r>
      <w:r w:rsidRPr="00D9223D">
        <w:t>W ustawie z dnia 2 marca 2012 r. o podatku od wydobycia niektórych kopalin (Dz. U. z 2022 r</w:t>
      </w:r>
      <w:r>
        <w:t>.</w:t>
      </w:r>
      <w:r w:rsidRPr="00D9223D">
        <w:t xml:space="preserve"> poz. 1539) wprowadza się następujące zmiany:</w:t>
      </w:r>
    </w:p>
    <w:p w14:paraId="7A586056" w14:textId="77777777" w:rsidR="00B170E2" w:rsidRDefault="00B170E2" w:rsidP="00B170E2">
      <w:pPr>
        <w:pStyle w:val="PKTpunkt"/>
      </w:pPr>
      <w:r>
        <w:t>1)</w:t>
      </w:r>
      <w:r>
        <w:tab/>
        <w:t>tytuł działu III otrzymuje brzmienie:</w:t>
      </w:r>
    </w:p>
    <w:p w14:paraId="2B74B369" w14:textId="77777777" w:rsidR="00B170E2" w:rsidRPr="00527483" w:rsidRDefault="00B170E2" w:rsidP="00247BCC">
      <w:pPr>
        <w:pStyle w:val="ZTYTDZPRZEDMzmprzedmtytuulubdziauartykuempunktem"/>
        <w:jc w:val="both"/>
      </w:pPr>
      <w:r>
        <w:t>„</w:t>
      </w:r>
      <w:r w:rsidRPr="00527483">
        <w:t>Podstawa opodatkowania, stawka podatku, zwolnienia oraz odliczenia od podatku”;</w:t>
      </w:r>
    </w:p>
    <w:p w14:paraId="371399D6" w14:textId="77777777" w:rsidR="00B170E2" w:rsidRDefault="00B170E2" w:rsidP="00B170E2">
      <w:pPr>
        <w:pStyle w:val="PKTpunkt"/>
      </w:pPr>
      <w:r w:rsidRPr="00EC0319">
        <w:t>2)</w:t>
      </w:r>
      <w:r>
        <w:tab/>
      </w:r>
      <w:r w:rsidRPr="00000C77">
        <w:t>art. 8 otrzymuje brzmienie:</w:t>
      </w:r>
    </w:p>
    <w:p w14:paraId="060186A7" w14:textId="77777777" w:rsidR="00B170E2" w:rsidRPr="00000C77" w:rsidRDefault="00B170E2" w:rsidP="00B170E2">
      <w:pPr>
        <w:pStyle w:val="ZARTzmartartykuempunktem"/>
      </w:pPr>
      <w:r w:rsidRPr="00000C77">
        <w:t xml:space="preserve">„Art. 8. 1. </w:t>
      </w:r>
      <w:r w:rsidRPr="00EE67C5">
        <w:t>Minister</w:t>
      </w:r>
      <w:r w:rsidRPr="00000C77">
        <w:t xml:space="preserve"> właściwy do spraw finansów publicznych ogłasza, w drodze obwieszczenia, do 15. dnia każdego miesiąca, w dzienniku urzędowym ministra właściwego do spraw finansów publicznych:</w:t>
      </w:r>
    </w:p>
    <w:p w14:paraId="03977B54" w14:textId="77777777" w:rsidR="00B170E2" w:rsidRPr="00000C77" w:rsidRDefault="00B170E2" w:rsidP="00B170E2">
      <w:pPr>
        <w:pStyle w:val="ZPKTzmpktartykuempunktem"/>
      </w:pPr>
      <w:r w:rsidRPr="00000C77">
        <w:t>1)</w:t>
      </w:r>
      <w:r>
        <w:tab/>
      </w:r>
      <w:r w:rsidRPr="00000C77">
        <w:t>średnią cenę tony miedzi za poprzedni miesiąc, wyrażoną w złotych, zaokrągloną w</w:t>
      </w:r>
      <w:r>
        <w:t> </w:t>
      </w:r>
      <w:r w:rsidRPr="00000C77">
        <w:t>górę z dokładnością do jednego złotego, na podstawie średniej arytmetycznej średnich kursów dolara amerykańskiego do złotego ogłoszonych przez Narodowy Bank Polski w poprzednim miesiącu oraz średniej arytmetycznej dziennych notowań miedzi (LME Daily Official and Settlement Price) ustalonych na London Metal Exchange (LME) w poprzednim miesiącu, wyrażonej w dolarach amerykańskich za tonę, zaokrąglonej w górę z dokładnością do jednego centa amerykańskiego;</w:t>
      </w:r>
    </w:p>
    <w:p w14:paraId="65630401" w14:textId="77777777" w:rsidR="00B170E2" w:rsidRPr="00000C77" w:rsidRDefault="00B170E2" w:rsidP="00B170E2">
      <w:pPr>
        <w:pStyle w:val="ZPKTzmpktartykuempunktem"/>
      </w:pPr>
      <w:r w:rsidRPr="00000C77">
        <w:t>2)</w:t>
      </w:r>
      <w:r>
        <w:tab/>
      </w:r>
      <w:r w:rsidRPr="00000C77">
        <w:t>średnią cenę kilograma srebra za poprzedni miesiąc, wyrażoną w złotych, zaokrągloną w górę z dokładnością do jednego złotego, na podstawie średniej arytmetycznej średnich kursów dolara amerykańskiego do złotego ogłoszonych przez Narodowy Bank Polski w poprzednim miesiącu oraz średniej arytmetycznej dziennych notowań srebra (</w:t>
      </w:r>
      <w:r>
        <w:t>LBMA Silver Price</w:t>
      </w:r>
      <w:r w:rsidRPr="00000C77">
        <w:t xml:space="preserve">) ustalonych na London Bullion Market Association (LBMA) w poprzednim miesiącu, wyrażonej w dolarach amerykańskich za uncję, zaokrąglonej w </w:t>
      </w:r>
      <w:r w:rsidRPr="00000C77">
        <w:lastRenderedPageBreak/>
        <w:t>górę z dokładnością do jednego centa amerykańskiego, przy czym przyjmuje się, że kilogram zawiera 32,15 uncji;</w:t>
      </w:r>
    </w:p>
    <w:p w14:paraId="229D86F0" w14:textId="77777777" w:rsidR="00B170E2" w:rsidRPr="00000C77" w:rsidRDefault="00B170E2" w:rsidP="00B170E2">
      <w:pPr>
        <w:pStyle w:val="ZPKTzmpktartykuempunktem"/>
      </w:pPr>
      <w:r w:rsidRPr="00000C77">
        <w:t>3)</w:t>
      </w:r>
      <w:r>
        <w:tab/>
      </w:r>
      <w:r w:rsidRPr="00000C77">
        <w:t>średnią cenę megawatogodziny gazu ziemnego za poprzedni miesiąc, wyrażoną w</w:t>
      </w:r>
      <w:r>
        <w:t> </w:t>
      </w:r>
      <w:r w:rsidRPr="00000C77">
        <w:t>złotych, zaokrągloną w górę z dokładnością do jednego złotego, na podstawie średniej arytmetycznej dziennych notowań gazu ziemnego (Rynek Dnia Następnego) ustalonych na Towarowej Giełdzie Energii S.A. w poprzednim miesiącu;</w:t>
      </w:r>
    </w:p>
    <w:p w14:paraId="104E603C" w14:textId="6814B8BF" w:rsidR="00B170E2" w:rsidRPr="00000C77" w:rsidRDefault="00B170E2" w:rsidP="00B170E2">
      <w:pPr>
        <w:pStyle w:val="ZPKTzmpktartykuempunktem"/>
      </w:pPr>
      <w:r w:rsidRPr="00000C77">
        <w:t>4)</w:t>
      </w:r>
      <w:r>
        <w:tab/>
      </w:r>
      <w:r w:rsidRPr="00000C77">
        <w:t xml:space="preserve">średnią cenę tony ropy naftowej za poprzedni miesiąc, wyrażoną w złotych, zaokrągloną w górę z dokładnością do jednego złotego, na podstawie średniej arytmetycznej średnich kursów dolara amerykańskiego do złotego ogłoszonych przez Narodowy Bank Polski w poprzednim miesiącu oraz średniej arytmetycznej dziennych notowań ropy naftowej (OPEC </w:t>
      </w:r>
      <w:r w:rsidRPr="001F2E84">
        <w:t>daily basket price</w:t>
      </w:r>
      <w:r w:rsidRPr="00000C77">
        <w:t>) ustalonych przez Organization of the Petroleum Exporting Countries w poprzednim miesiącu, wyrażonej w dolarach amerykańskich za baryłkę, zaokrąglonej w górę z</w:t>
      </w:r>
      <w:r>
        <w:t> </w:t>
      </w:r>
      <w:r w:rsidRPr="00000C77">
        <w:t xml:space="preserve">dokładnością do jednego centa amerykańskiego, przy czym przyjmuje się, że tona zawiera 7,4 </w:t>
      </w:r>
      <w:r w:rsidRPr="006E264F">
        <w:t>barył</w:t>
      </w:r>
      <w:r w:rsidR="001E5EB6" w:rsidRPr="006E264F">
        <w:t>ki</w:t>
      </w:r>
      <w:r w:rsidRPr="006E264F">
        <w:t xml:space="preserve"> </w:t>
      </w:r>
      <w:r w:rsidRPr="00000C77">
        <w:t>ropy naftowej.</w:t>
      </w:r>
    </w:p>
    <w:p w14:paraId="29CE965F" w14:textId="14376068" w:rsidR="00B170E2" w:rsidRPr="00000C77" w:rsidRDefault="00B170E2" w:rsidP="00B170E2">
      <w:pPr>
        <w:pStyle w:val="ZUSTzmustartykuempunktem"/>
      </w:pPr>
      <w:r w:rsidRPr="00000C77">
        <w:t>2. W przypadku gdy notowania miedzi, srebra, gazu ziemnego lub ropy naftowej, o</w:t>
      </w:r>
      <w:r>
        <w:t> </w:t>
      </w:r>
      <w:r w:rsidRPr="00000C77">
        <w:t>których mowa w ust. 1, nie zostały ustalone, do obliczenia</w:t>
      </w:r>
      <w:r>
        <w:t xml:space="preserve"> wysokości</w:t>
      </w:r>
      <w:r w:rsidRPr="00000C77">
        <w:t xml:space="preserve"> podatku przyjmuje się </w:t>
      </w:r>
      <w:r w:rsidR="001E5EB6" w:rsidRPr="006E264F">
        <w:t>odpowiednio</w:t>
      </w:r>
      <w:r w:rsidR="001E5EB6">
        <w:t xml:space="preserve"> </w:t>
      </w:r>
      <w:r w:rsidRPr="00000C77">
        <w:t>średnią cenę tony miedzi, średnią cenę kilograma srebra, średnią cenę megawatogodziny gazu ziemnego lub średnią cenę tony ropy naftowej ogłoszon</w:t>
      </w:r>
      <w:r>
        <w:t>e</w:t>
      </w:r>
      <w:r w:rsidRPr="00000C77">
        <w:t xml:space="preserve"> w</w:t>
      </w:r>
      <w:r>
        <w:t> </w:t>
      </w:r>
      <w:r w:rsidRPr="00000C77">
        <w:t>ostatnim obwieszczeniu.”;</w:t>
      </w:r>
    </w:p>
    <w:p w14:paraId="756B734E" w14:textId="77777777" w:rsidR="00B170E2" w:rsidRPr="00DE56B8" w:rsidRDefault="00B170E2" w:rsidP="00B170E2">
      <w:pPr>
        <w:pStyle w:val="PKTpunkt"/>
      </w:pPr>
      <w:r>
        <w:t>3</w:t>
      </w:r>
      <w:r w:rsidRPr="00DE56B8">
        <w:t>)</w:t>
      </w:r>
      <w:r>
        <w:tab/>
      </w:r>
      <w:r w:rsidRPr="00DE56B8">
        <w:t>uchyla się art. 8a;</w:t>
      </w:r>
    </w:p>
    <w:p w14:paraId="36336B67" w14:textId="77777777" w:rsidR="00B170E2" w:rsidRDefault="00B170E2" w:rsidP="00B170E2">
      <w:pPr>
        <w:pStyle w:val="PKTpunkt"/>
      </w:pPr>
      <w:r>
        <w:t>4)</w:t>
      </w:r>
      <w:r>
        <w:tab/>
        <w:t>w art. 9 w ust. 2 wyrazy „w Dzienniku Urzędowym Ministra Finansów” zastępuje się wyrazami „w dzienniku urzędowym ministra właściwego do spraw finansów publicznych”;</w:t>
      </w:r>
    </w:p>
    <w:p w14:paraId="6DAC0FD4" w14:textId="77777777" w:rsidR="00B170E2" w:rsidRPr="00DE56B8" w:rsidRDefault="00B170E2" w:rsidP="00B170E2">
      <w:pPr>
        <w:pStyle w:val="PKTpunkt"/>
      </w:pPr>
      <w:r>
        <w:t>5</w:t>
      </w:r>
      <w:r w:rsidRPr="00DE56B8">
        <w:t>)</w:t>
      </w:r>
      <w:r>
        <w:tab/>
      </w:r>
      <w:r w:rsidRPr="00DE56B8">
        <w:t>w art. 10 w ust. 1:</w:t>
      </w:r>
    </w:p>
    <w:p w14:paraId="7CE827CE" w14:textId="77777777" w:rsidR="00B170E2" w:rsidRPr="00000C77" w:rsidRDefault="00B170E2" w:rsidP="00B170E2">
      <w:pPr>
        <w:pStyle w:val="LITlitera"/>
      </w:pPr>
      <w:r w:rsidRPr="00000C77">
        <w:t>a)</w:t>
      </w:r>
      <w:r>
        <w:tab/>
      </w:r>
      <w:r w:rsidRPr="00000C77">
        <w:t>w pkt 1 we wprowadzeniu do wyliczenia skreśla się wyrazy „lub w art. 8a ust. 1 i 2”</w:t>
      </w:r>
      <w:r>
        <w:t>,</w:t>
      </w:r>
    </w:p>
    <w:p w14:paraId="714C0A56" w14:textId="77777777" w:rsidR="00B170E2" w:rsidRDefault="00B170E2" w:rsidP="00B170E2">
      <w:pPr>
        <w:pStyle w:val="LITlitera"/>
      </w:pPr>
      <w:r w:rsidRPr="00000C77">
        <w:t>b)</w:t>
      </w:r>
      <w:r>
        <w:tab/>
      </w:r>
      <w:r w:rsidRPr="00000C77">
        <w:t>w pkt 2 skreśla się wyrazy „lub w art. 8a ust. 1 i 2”;</w:t>
      </w:r>
    </w:p>
    <w:p w14:paraId="0D3572DE" w14:textId="77777777" w:rsidR="00B170E2" w:rsidRPr="004F29C9" w:rsidRDefault="00B170E2" w:rsidP="00B170E2">
      <w:pPr>
        <w:pStyle w:val="PKTpunkt"/>
      </w:pPr>
      <w:r w:rsidRPr="009D5484">
        <w:t>6)</w:t>
      </w:r>
      <w:r w:rsidRPr="00134964">
        <w:tab/>
        <w:t>po art. 10a dodaje się art. 10b</w:t>
      </w:r>
      <w:r>
        <w:t xml:space="preserve"> i art. 10c</w:t>
      </w:r>
      <w:r w:rsidRPr="00134964">
        <w:t xml:space="preserve"> w brzmieniu:</w:t>
      </w:r>
    </w:p>
    <w:p w14:paraId="5684583C" w14:textId="577C303D" w:rsidR="00B170E2" w:rsidRDefault="00B170E2" w:rsidP="00B170E2">
      <w:pPr>
        <w:pStyle w:val="ZARTzmartartykuempunktem"/>
      </w:pPr>
      <w:r>
        <w:lastRenderedPageBreak/>
        <w:t>„</w:t>
      </w:r>
      <w:r w:rsidRPr="002F07A9">
        <w:t xml:space="preserve">Art. 10b. 1. Podatnik dokonujący wydobycia miedzi oraz srebra jest uprawniony do odliczenia od podatku </w:t>
      </w:r>
      <w:r w:rsidRPr="009D5484">
        <w:t>40</w:t>
      </w:r>
      <w:r w:rsidR="00554AC6">
        <w:t> </w:t>
      </w:r>
      <w:r w:rsidRPr="009D5484">
        <w:t xml:space="preserve">% </w:t>
      </w:r>
      <w:r w:rsidRPr="00134964">
        <w:t xml:space="preserve">kwalifikowanych </w:t>
      </w:r>
      <w:r w:rsidRPr="00D9223D">
        <w:t>nakładów</w:t>
      </w:r>
      <w:r>
        <w:t xml:space="preserve"> inwestycyjnych.</w:t>
      </w:r>
    </w:p>
    <w:p w14:paraId="2E39C85F" w14:textId="77777777" w:rsidR="00B170E2" w:rsidRDefault="00B170E2" w:rsidP="00B170E2">
      <w:pPr>
        <w:pStyle w:val="ZUSTzmustartykuempunktem"/>
      </w:pPr>
      <w:r w:rsidRPr="008C7F55">
        <w:t xml:space="preserve">2. Przez kwalifikowane nakłady inwestycyjne rozumie się </w:t>
      </w:r>
      <w:bookmarkStart w:id="2" w:name="_Hlk203722177"/>
      <w:r w:rsidRPr="008C7F55">
        <w:t>bezpośrednio związane z</w:t>
      </w:r>
      <w:r>
        <w:t> </w:t>
      </w:r>
      <w:bookmarkStart w:id="3" w:name="_Hlk203727052"/>
      <w:r>
        <w:t xml:space="preserve">przedsięwzięciami inwestycyjnymi </w:t>
      </w:r>
      <w:bookmarkEnd w:id="2"/>
      <w:bookmarkEnd w:id="3"/>
      <w:r w:rsidRPr="008C7F55">
        <w:t xml:space="preserve">nakłady </w:t>
      </w:r>
      <w:r w:rsidRPr="00C24070">
        <w:t>wynikające z otrzymanej faktury</w:t>
      </w:r>
      <w:r>
        <w:t>,</w:t>
      </w:r>
      <w:r w:rsidRPr="00C24070">
        <w:t xml:space="preserve"> otrzymanego rachunku albo innego dowodu </w:t>
      </w:r>
      <w:r>
        <w:t xml:space="preserve">księgowego </w:t>
      </w:r>
      <w:r w:rsidRPr="00C24070">
        <w:t>w przypadku braku faktury</w:t>
      </w:r>
      <w:r>
        <w:t xml:space="preserve"> albo</w:t>
      </w:r>
      <w:r w:rsidRPr="00C24070">
        <w:t xml:space="preserve"> rachunku</w:t>
      </w:r>
      <w:r>
        <w:t>,</w:t>
      </w:r>
      <w:r w:rsidRPr="00C24070">
        <w:t xml:space="preserve"> </w:t>
      </w:r>
      <w:r w:rsidRPr="008C7F55">
        <w:t>poniesione</w:t>
      </w:r>
      <w:r w:rsidRPr="00C24070">
        <w:t xml:space="preserve"> na</w:t>
      </w:r>
      <w:r>
        <w:t>:</w:t>
      </w:r>
    </w:p>
    <w:p w14:paraId="79C89E6E" w14:textId="32633FC9" w:rsidR="00B170E2" w:rsidRDefault="00B170E2" w:rsidP="00B170E2">
      <w:pPr>
        <w:pStyle w:val="ZPKTzmpktartykuempunktem"/>
      </w:pPr>
      <w:r>
        <w:t>1)</w:t>
      </w:r>
      <w:r>
        <w:tab/>
      </w:r>
      <w:r w:rsidRPr="008C7F55">
        <w:t xml:space="preserve">nabycie, wytworzenie lub </w:t>
      </w:r>
      <w:r w:rsidRPr="006E264F">
        <w:t xml:space="preserve">ulepszenie środka </w:t>
      </w:r>
      <w:r w:rsidRPr="008C7F55">
        <w:t>trwałego</w:t>
      </w:r>
      <w:r>
        <w:t xml:space="preserve"> w rozumieniu przepisów</w:t>
      </w:r>
      <w:r w:rsidRPr="009D5484">
        <w:t xml:space="preserve"> o podatku dochodowym</w:t>
      </w:r>
      <w:r>
        <w:t>,</w:t>
      </w:r>
    </w:p>
    <w:p w14:paraId="2072CB76" w14:textId="77777777" w:rsidR="00B170E2" w:rsidRDefault="00B170E2" w:rsidP="00B170E2">
      <w:pPr>
        <w:pStyle w:val="ZPKTzmpktartykuempunktem"/>
      </w:pPr>
      <w:r>
        <w:t>2)</w:t>
      </w:r>
      <w:r>
        <w:tab/>
      </w:r>
      <w:r w:rsidRPr="008C7F55">
        <w:t xml:space="preserve">nabycie lub wytworzenie </w:t>
      </w:r>
      <w:r>
        <w:t xml:space="preserve">wartości </w:t>
      </w:r>
      <w:r w:rsidRPr="008C7F55">
        <w:t>niematerialnych</w:t>
      </w:r>
      <w:r>
        <w:t xml:space="preserve"> i prawnych w rozumieniu przepisów o podatku dochodowym,</w:t>
      </w:r>
    </w:p>
    <w:p w14:paraId="6EF43E1D" w14:textId="6D4A31A3" w:rsidR="00B170E2" w:rsidRPr="003A699F" w:rsidRDefault="00B170E2" w:rsidP="00B170E2">
      <w:pPr>
        <w:pStyle w:val="ZPKTzmpktartykuempunktem"/>
      </w:pPr>
      <w:r w:rsidRPr="003A699F">
        <w:t>3)</w:t>
      </w:r>
      <w:r>
        <w:tab/>
      </w:r>
      <w:r w:rsidRPr="006E264F">
        <w:t>utrzymanie</w:t>
      </w:r>
      <w:r w:rsidR="00247BCC" w:rsidRPr="006E264F">
        <w:t xml:space="preserve"> </w:t>
      </w:r>
      <w:r w:rsidRPr="006E264F">
        <w:t xml:space="preserve">środka </w:t>
      </w:r>
      <w:r w:rsidRPr="003A699F">
        <w:t>trwałego</w:t>
      </w:r>
      <w:r w:rsidRPr="00E97A35">
        <w:t xml:space="preserve"> w rozumieniu przepisów o podatku dochodowym</w:t>
      </w:r>
      <w:r w:rsidRPr="003A699F">
        <w:t xml:space="preserve">, które nie mogą być rozpoznane jako </w:t>
      </w:r>
      <w:r w:rsidR="001E5EB6" w:rsidRPr="006E264F">
        <w:t xml:space="preserve">nakłady </w:t>
      </w:r>
      <w:r w:rsidRPr="003A699F">
        <w:t>poniesione na jego ulepszenie</w:t>
      </w:r>
    </w:p>
    <w:p w14:paraId="2AFFCCFB" w14:textId="77777777" w:rsidR="00B170E2" w:rsidRDefault="00B170E2" w:rsidP="00B170E2">
      <w:pPr>
        <w:pStyle w:val="ZCZWSPPKTzmczciwsppktartykuempunktem"/>
      </w:pPr>
      <w:r w:rsidRPr="00A82E03">
        <w:t>–</w:t>
      </w:r>
      <w:r>
        <w:t xml:space="preserve"> </w:t>
      </w:r>
      <w:r w:rsidRPr="008C7F55">
        <w:t xml:space="preserve">z wyjątkiem rezerw, biernych rozliczeń międzyokresowych kosztów, odsetek oraz kar umownych. </w:t>
      </w:r>
    </w:p>
    <w:p w14:paraId="32678922" w14:textId="77777777" w:rsidR="00B170E2" w:rsidRDefault="00B170E2" w:rsidP="00B170E2">
      <w:pPr>
        <w:pStyle w:val="ZUSTzmustartykuempunktem"/>
      </w:pPr>
      <w:bookmarkStart w:id="4" w:name="_Hlk209170103"/>
      <w:r>
        <w:t>3.</w:t>
      </w:r>
      <w:r w:rsidRPr="001E1F42">
        <w:t xml:space="preserve"> </w:t>
      </w:r>
      <w:r w:rsidRPr="00A15083">
        <w:t xml:space="preserve">Przez </w:t>
      </w:r>
      <w:r w:rsidRPr="00864042">
        <w:t>przedsięwzięcia inwestycyjn</w:t>
      </w:r>
      <w:r>
        <w:t xml:space="preserve">e </w:t>
      </w:r>
      <w:r w:rsidRPr="00A15083">
        <w:t xml:space="preserve">rozumie się </w:t>
      </w:r>
      <w:r w:rsidRPr="00864042">
        <w:t xml:space="preserve">przedsięwzięcia </w:t>
      </w:r>
      <w:r w:rsidRPr="00782253">
        <w:t>w zakresie</w:t>
      </w:r>
      <w:r>
        <w:t>:</w:t>
      </w:r>
    </w:p>
    <w:p w14:paraId="4904AFEC" w14:textId="77777777" w:rsidR="00B170E2" w:rsidRPr="009D5484" w:rsidRDefault="00B170E2" w:rsidP="00B170E2">
      <w:pPr>
        <w:pStyle w:val="ZPKTzmpktartykuempunktem"/>
      </w:pPr>
      <w:r w:rsidRPr="009D5484">
        <w:t>1)</w:t>
      </w:r>
      <w:r>
        <w:tab/>
      </w:r>
      <w:r w:rsidRPr="009D5484">
        <w:t>poszukiwania lub rozpoznawania złóż zawierających miedź oraz srebro</w:t>
      </w:r>
      <w:r>
        <w:t>,</w:t>
      </w:r>
      <w:r w:rsidRPr="009D5484">
        <w:t xml:space="preserve"> </w:t>
      </w:r>
    </w:p>
    <w:p w14:paraId="53DDD104" w14:textId="77777777" w:rsidR="00B170E2" w:rsidRDefault="00B170E2" w:rsidP="00B170E2">
      <w:pPr>
        <w:pStyle w:val="ZPKTzmpktartykuempunktem"/>
      </w:pPr>
      <w:r w:rsidRPr="009D5484">
        <w:t>2)</w:t>
      </w:r>
      <w:r>
        <w:tab/>
      </w:r>
      <w:r w:rsidRPr="00B54AA6">
        <w:t xml:space="preserve">wydobywania miedzi </w:t>
      </w:r>
      <w:r w:rsidRPr="009D5484">
        <w:t>oraz srebra</w:t>
      </w:r>
      <w:r>
        <w:t>,</w:t>
      </w:r>
    </w:p>
    <w:p w14:paraId="7FA86FF3" w14:textId="77777777" w:rsidR="00B170E2" w:rsidRDefault="00B170E2" w:rsidP="00B170E2">
      <w:pPr>
        <w:pStyle w:val="ZPKTzmpktartykuempunktem"/>
      </w:pPr>
      <w:r w:rsidRPr="009D5484">
        <w:t>3</w:t>
      </w:r>
      <w:r w:rsidRPr="003A699F">
        <w:t>)</w:t>
      </w:r>
      <w:r>
        <w:tab/>
      </w:r>
      <w:r w:rsidRPr="003A699F">
        <w:t>składowania odpadów wydobywczych powstałych w związku z poszukiwaniem lub rozpoznawaniem złóż zawierających miedź oraz srebro lub wydobywaniem miedzi oraz srebra</w:t>
      </w:r>
      <w:r>
        <w:t>,</w:t>
      </w:r>
      <w:r w:rsidRPr="003A699F">
        <w:t xml:space="preserve"> w tym odpadów powstałych w procesie produkcji koncentratów</w:t>
      </w:r>
      <w:r>
        <w:t xml:space="preserve">, </w:t>
      </w:r>
    </w:p>
    <w:p w14:paraId="7BDBB3E3" w14:textId="176457C3" w:rsidR="00B170E2" w:rsidRPr="006E264F" w:rsidRDefault="00B170E2" w:rsidP="00B170E2">
      <w:pPr>
        <w:pStyle w:val="ZPKTzmpktartykuempunktem"/>
      </w:pPr>
      <w:r w:rsidRPr="006E264F">
        <w:t>4)</w:t>
      </w:r>
      <w:r w:rsidRPr="006E264F">
        <w:tab/>
        <w:t xml:space="preserve">zakończenia działalności </w:t>
      </w:r>
      <w:r w:rsidR="00247BCC" w:rsidRPr="006E264F">
        <w:t xml:space="preserve">w zakresie wydobycia </w:t>
      </w:r>
      <w:r w:rsidRPr="006E264F">
        <w:t xml:space="preserve">miedzi oraz srebra, </w:t>
      </w:r>
    </w:p>
    <w:p w14:paraId="3690F9FC" w14:textId="77777777" w:rsidR="00B170E2" w:rsidRDefault="00B170E2" w:rsidP="00B170E2">
      <w:pPr>
        <w:pStyle w:val="ZPKTzmpktartykuempunktem"/>
      </w:pPr>
      <w:r w:rsidRPr="009D5484">
        <w:t>5)</w:t>
      </w:r>
      <w:r>
        <w:tab/>
      </w:r>
      <w:r w:rsidRPr="00977B73">
        <w:t xml:space="preserve">ochrony środowiska w związku z realizacją </w:t>
      </w:r>
      <w:r w:rsidRPr="00A8177B">
        <w:t>przedsięwzię</w:t>
      </w:r>
      <w:r w:rsidRPr="00BD2757">
        <w:t>ć wymieniony</w:t>
      </w:r>
      <w:r w:rsidRPr="004B767C">
        <w:t xml:space="preserve">ch </w:t>
      </w:r>
      <w:r>
        <w:br/>
      </w:r>
      <w:r w:rsidRPr="004B767C">
        <w:t xml:space="preserve">w pkt </w:t>
      </w:r>
      <w:r w:rsidRPr="00FE0C19">
        <w:t>1</w:t>
      </w:r>
      <w:r>
        <w:t>–</w:t>
      </w:r>
      <w:r w:rsidRPr="00FE0C19">
        <w:t>4</w:t>
      </w:r>
      <w:bookmarkStart w:id="5" w:name="_Hlk208828324"/>
    </w:p>
    <w:p w14:paraId="72D30F63" w14:textId="77777777" w:rsidR="00B170E2" w:rsidRPr="00977B73" w:rsidRDefault="00B170E2" w:rsidP="00B170E2">
      <w:pPr>
        <w:pStyle w:val="ZCZWSPPKTzmczciwsppktartykuempunktem"/>
      </w:pPr>
      <w:r>
        <w:t>– których wykaz rodzajów jest określony w załączniku do ustawy</w:t>
      </w:r>
      <w:r w:rsidRPr="00977B73">
        <w:t>.</w:t>
      </w:r>
    </w:p>
    <w:bookmarkEnd w:id="5"/>
    <w:p w14:paraId="260236D0" w14:textId="77777777" w:rsidR="00B170E2" w:rsidRDefault="00B170E2" w:rsidP="00B170E2">
      <w:pPr>
        <w:pStyle w:val="ZUSTzmustartykuempunktem"/>
      </w:pPr>
      <w:r w:rsidRPr="00977B73">
        <w:t xml:space="preserve">4. </w:t>
      </w:r>
      <w:r w:rsidRPr="003F6714">
        <w:t xml:space="preserve">Kwalifikowane nakłady inwestycyjne odlicza się zgodnie z porządkiem chronologicznym ich poniesienia. </w:t>
      </w:r>
      <w:r>
        <w:t>P</w:t>
      </w:r>
      <w:r w:rsidRPr="00977B73">
        <w:t xml:space="preserve">odatnik może dokonać odliczenia </w:t>
      </w:r>
      <w:r>
        <w:t>z</w:t>
      </w:r>
      <w:r w:rsidRPr="00977B73">
        <w:t>a dany miesięczny okres rozliczeniowy w odniesieniu do kwalifikowanych nakładów inwestycyjnych poniesionych do końca tego okresu rozliczeniowego</w:t>
      </w:r>
      <w:r w:rsidRPr="00977B73">
        <w:rPr>
          <w:rStyle w:val="Uwydatnienie"/>
        </w:rPr>
        <w:t>.</w:t>
      </w:r>
      <w:r>
        <w:rPr>
          <w:rStyle w:val="Uwydatnienie"/>
        </w:rPr>
        <w:t xml:space="preserve"> </w:t>
      </w:r>
      <w:r w:rsidRPr="00977B73">
        <w:t xml:space="preserve">Za </w:t>
      </w:r>
      <w:r>
        <w:t>dzień</w:t>
      </w:r>
      <w:r w:rsidRPr="00977B73">
        <w:t xml:space="preserve"> </w:t>
      </w:r>
      <w:r w:rsidRPr="00977B73">
        <w:lastRenderedPageBreak/>
        <w:t>poniesienia kwalifikowanego nakładu inwestycyjnego u</w:t>
      </w:r>
      <w:r>
        <w:t>znaje</w:t>
      </w:r>
      <w:r w:rsidRPr="00977B73">
        <w:t xml:space="preserve"> się </w:t>
      </w:r>
      <w:r>
        <w:t>dzień</w:t>
      </w:r>
      <w:r w:rsidRPr="00977B73">
        <w:t xml:space="preserve">, </w:t>
      </w:r>
      <w:r w:rsidRPr="00B16BBF">
        <w:t>na który</w:t>
      </w:r>
      <w:r w:rsidRPr="00977B73">
        <w:t xml:space="preserve"> ujęto w księgach rachunkowych ten nakład inwestycyjny.</w:t>
      </w:r>
    </w:p>
    <w:bookmarkEnd w:id="4"/>
    <w:p w14:paraId="3DFD8821" w14:textId="77777777" w:rsidR="00B170E2" w:rsidRDefault="00B170E2" w:rsidP="00B170E2">
      <w:pPr>
        <w:pStyle w:val="ZUSTzmustartykuempunktem"/>
      </w:pPr>
      <w:r>
        <w:t>5</w:t>
      </w:r>
      <w:r w:rsidRPr="00D9223D">
        <w:t xml:space="preserve">. </w:t>
      </w:r>
      <w:r w:rsidRPr="00667834">
        <w:t>Nierozliczon</w:t>
      </w:r>
      <w:r>
        <w:t>e</w:t>
      </w:r>
      <w:r w:rsidRPr="00667834">
        <w:t xml:space="preserve"> </w:t>
      </w:r>
      <w:r>
        <w:t>w ramach przysługującego odliczenia, o którym</w:t>
      </w:r>
      <w:r w:rsidRPr="00667834">
        <w:t xml:space="preserve"> mowa w ust. 1</w:t>
      </w:r>
      <w:r>
        <w:t xml:space="preserve">, </w:t>
      </w:r>
      <w:r w:rsidRPr="00667834">
        <w:t>kwalifikowan</w:t>
      </w:r>
      <w:r>
        <w:t>e</w:t>
      </w:r>
      <w:r w:rsidRPr="00667834">
        <w:t xml:space="preserve"> nakład</w:t>
      </w:r>
      <w:r>
        <w:t>y</w:t>
      </w:r>
      <w:r w:rsidRPr="00667834">
        <w:t xml:space="preserve"> inwestycyjn</w:t>
      </w:r>
      <w:r>
        <w:t>e</w:t>
      </w:r>
      <w:r w:rsidRPr="00667834">
        <w:t xml:space="preserve"> poniesion</w:t>
      </w:r>
      <w:r>
        <w:t>e</w:t>
      </w:r>
      <w:r w:rsidRPr="00667834">
        <w:t xml:space="preserve"> w</w:t>
      </w:r>
      <w:r>
        <w:t xml:space="preserve"> </w:t>
      </w:r>
      <w:r w:rsidRPr="00667834">
        <w:t xml:space="preserve">okresach rozliczeniowych poprzedzających okres rozliczeniowy, o którym mowa w ust. </w:t>
      </w:r>
      <w:r>
        <w:t>4,</w:t>
      </w:r>
      <w:r w:rsidRPr="00667834">
        <w:t xml:space="preserve"> lub w</w:t>
      </w:r>
      <w:r>
        <w:t xml:space="preserve"> tym</w:t>
      </w:r>
      <w:r w:rsidRPr="00667834">
        <w:t xml:space="preserve"> okresie rozliczeniowym</w:t>
      </w:r>
      <w:r>
        <w:t xml:space="preserve"> </w:t>
      </w:r>
      <w:r w:rsidRPr="00667834">
        <w:t>mo</w:t>
      </w:r>
      <w:r>
        <w:t>gą</w:t>
      </w:r>
      <w:r w:rsidRPr="00667834">
        <w:t xml:space="preserve"> być rozliczon</w:t>
      </w:r>
      <w:r>
        <w:t>e</w:t>
      </w:r>
      <w:r w:rsidRPr="00667834">
        <w:t xml:space="preserve"> </w:t>
      </w:r>
      <w:r>
        <w:t>za</w:t>
      </w:r>
      <w:r w:rsidRPr="00667834">
        <w:t xml:space="preserve"> kolejn</w:t>
      </w:r>
      <w:r>
        <w:t>e</w:t>
      </w:r>
      <w:r w:rsidRPr="00667834">
        <w:t xml:space="preserve"> </w:t>
      </w:r>
      <w:r>
        <w:t xml:space="preserve">miesięczne </w:t>
      </w:r>
      <w:r w:rsidRPr="00667834">
        <w:t>okres</w:t>
      </w:r>
      <w:r>
        <w:t>y</w:t>
      </w:r>
      <w:r w:rsidRPr="00667834">
        <w:t xml:space="preserve"> rozliczeniow</w:t>
      </w:r>
      <w:r>
        <w:t>e</w:t>
      </w:r>
      <w:r w:rsidRPr="00667834">
        <w:t xml:space="preserve">, jednak nie dłużej niż w ciągu </w:t>
      </w:r>
      <w:r>
        <w:t>15</w:t>
      </w:r>
      <w:r w:rsidRPr="00667834">
        <w:t xml:space="preserve"> lat</w:t>
      </w:r>
      <w:r>
        <w:t>,</w:t>
      </w:r>
      <w:r w:rsidRPr="00667834">
        <w:t xml:space="preserve"> licząc od końca roku</w:t>
      </w:r>
      <w:r>
        <w:t xml:space="preserve"> kalendarzowego</w:t>
      </w:r>
      <w:r w:rsidRPr="00667834">
        <w:t xml:space="preserve">, w którym </w:t>
      </w:r>
      <w:r>
        <w:t xml:space="preserve">te </w:t>
      </w:r>
      <w:r w:rsidRPr="00667834">
        <w:t>nakład</w:t>
      </w:r>
      <w:r>
        <w:t>y</w:t>
      </w:r>
      <w:r w:rsidRPr="00667834">
        <w:t xml:space="preserve"> został</w:t>
      </w:r>
      <w:r>
        <w:t>y</w:t>
      </w:r>
      <w:r w:rsidRPr="00667834">
        <w:t xml:space="preserve"> poniesion</w:t>
      </w:r>
      <w:r>
        <w:t>e</w:t>
      </w:r>
      <w:r w:rsidRPr="00667834">
        <w:t>.</w:t>
      </w:r>
    </w:p>
    <w:p w14:paraId="425C272A" w14:textId="687E6757" w:rsidR="00B170E2" w:rsidRPr="00977B73" w:rsidRDefault="00B170E2" w:rsidP="00B170E2">
      <w:pPr>
        <w:pStyle w:val="ZUSTzmustartykuempunktem"/>
      </w:pPr>
      <w:r>
        <w:t>6</w:t>
      </w:r>
      <w:r w:rsidRPr="00D9223D">
        <w:t xml:space="preserve">. </w:t>
      </w:r>
      <w:r>
        <w:t>Wysokość o</w:t>
      </w:r>
      <w:r w:rsidRPr="00D9223D">
        <w:t>dliczeni</w:t>
      </w:r>
      <w:r>
        <w:t>a</w:t>
      </w:r>
      <w:r w:rsidRPr="00D9223D">
        <w:t xml:space="preserve">, o którym mowa w ust. 1, nie może </w:t>
      </w:r>
      <w:r w:rsidRPr="00977B73">
        <w:t>przekroczyć 30</w:t>
      </w:r>
      <w:r w:rsidR="00554AC6">
        <w:t> </w:t>
      </w:r>
      <w:r w:rsidRPr="00977B73">
        <w:t>% podatku obliczonego za dany miesięczny okres rozliczeniowy zgodnie z art. 7 ust. 1.</w:t>
      </w:r>
    </w:p>
    <w:p w14:paraId="6457538B" w14:textId="77777777" w:rsidR="00B170E2" w:rsidRPr="00D9223D" w:rsidRDefault="00B170E2" w:rsidP="00B170E2">
      <w:pPr>
        <w:pStyle w:val="ZUSTzmustartykuempunktem"/>
      </w:pPr>
      <w:r>
        <w:t>7</w:t>
      </w:r>
      <w:r w:rsidRPr="00D9223D">
        <w:t xml:space="preserve">. W przypadku gdy </w:t>
      </w:r>
      <w:r>
        <w:t>za</w:t>
      </w:r>
      <w:r w:rsidRPr="00D9223D">
        <w:t xml:space="preserve"> dany </w:t>
      </w:r>
      <w:r>
        <w:t xml:space="preserve">miesięczny </w:t>
      </w:r>
      <w:r w:rsidRPr="00D9223D">
        <w:t>okres rozliczeniowy podatnik dokonuje odliczenia, o</w:t>
      </w:r>
      <w:r>
        <w:t xml:space="preserve"> </w:t>
      </w:r>
      <w:r w:rsidRPr="00D9223D">
        <w:t xml:space="preserve">którym mowa w art. 10a ust. 1, limit odliczenia, o którym mowa w ust. </w:t>
      </w:r>
      <w:r>
        <w:t>6</w:t>
      </w:r>
      <w:r w:rsidRPr="00D9223D">
        <w:t xml:space="preserve">, jest </w:t>
      </w:r>
      <w:r w:rsidRPr="001D4029">
        <w:t>obliczany od podatku</w:t>
      </w:r>
      <w:r w:rsidRPr="00D9223D">
        <w:t xml:space="preserve"> przed pomniejszeniem go o odliczenie, o którym mowa w</w:t>
      </w:r>
      <w:r>
        <w:t> </w:t>
      </w:r>
      <w:r w:rsidRPr="00D9223D">
        <w:t>art.</w:t>
      </w:r>
      <w:r>
        <w:t> </w:t>
      </w:r>
      <w:r w:rsidRPr="00D9223D">
        <w:t>10a ust. 1.</w:t>
      </w:r>
    </w:p>
    <w:p w14:paraId="052CDACF" w14:textId="77777777" w:rsidR="00B170E2" w:rsidRPr="00D9223D" w:rsidRDefault="00B170E2" w:rsidP="00E97A40">
      <w:pPr>
        <w:pStyle w:val="ZUSTzmustartykuempunktem"/>
      </w:pPr>
      <w:r>
        <w:t>8</w:t>
      </w:r>
      <w:r w:rsidRPr="00D9223D">
        <w:t xml:space="preserve">. </w:t>
      </w:r>
      <w:bookmarkStart w:id="6" w:name="_Hlk208908979"/>
      <w:r w:rsidRPr="00D9223D">
        <w:t xml:space="preserve">W przypadku gdy </w:t>
      </w:r>
      <w:r w:rsidRPr="008B5DDE">
        <w:t xml:space="preserve">w okresie </w:t>
      </w:r>
      <w:r>
        <w:t>10</w:t>
      </w:r>
      <w:r w:rsidRPr="008B5DDE">
        <w:t xml:space="preserve"> lat, licząc od końca roku</w:t>
      </w:r>
      <w:r>
        <w:t xml:space="preserve"> kalendarzowego</w:t>
      </w:r>
      <w:r w:rsidRPr="008B5DDE">
        <w:t>, w</w:t>
      </w:r>
      <w:r>
        <w:t> </w:t>
      </w:r>
      <w:r w:rsidRPr="008B5DDE">
        <w:t>którym poniesione kwalifikowane nakłady inwestycyjne zostały odliczone od podatku</w:t>
      </w:r>
      <w:r>
        <w:t>,</w:t>
      </w:r>
      <w:r w:rsidRPr="00D9223D">
        <w:t xml:space="preserve"> </w:t>
      </w:r>
      <w:bookmarkEnd w:id="6"/>
      <w:r w:rsidRPr="00D9223D">
        <w:t xml:space="preserve">zobowiązanie z tytułu </w:t>
      </w:r>
      <w:r w:rsidRPr="002816C9">
        <w:t>kwalifikowanych nakładów inwestycyjnych</w:t>
      </w:r>
      <w:r w:rsidRPr="00D9223D">
        <w:t xml:space="preserve"> zostało:</w:t>
      </w:r>
    </w:p>
    <w:p w14:paraId="24D2EC7A" w14:textId="5A417B23" w:rsidR="00B170E2" w:rsidRDefault="00B170E2" w:rsidP="00B170E2">
      <w:pPr>
        <w:pStyle w:val="ZPKTzmpktartykuempunktem"/>
      </w:pPr>
      <w:r w:rsidRPr="00D9223D">
        <w:t>1)</w:t>
      </w:r>
      <w:r w:rsidRPr="00D9223D">
        <w:tab/>
        <w:t xml:space="preserve">umorzone </w:t>
      </w:r>
      <w:r w:rsidR="001E5EB6" w:rsidRPr="006E264F">
        <w:t>albo</w:t>
      </w:r>
      <w:r w:rsidRPr="00D9223D">
        <w:t xml:space="preserve"> </w:t>
      </w:r>
      <w:r>
        <w:t>odpisane jako przedawnione lub</w:t>
      </w:r>
    </w:p>
    <w:p w14:paraId="4AC6BD6A" w14:textId="77777777" w:rsidR="00B170E2" w:rsidRPr="00D9223D" w:rsidRDefault="00B170E2" w:rsidP="00B170E2">
      <w:pPr>
        <w:pStyle w:val="ZPKTzmpktartykuempunktem"/>
      </w:pPr>
      <w:r w:rsidRPr="00D9223D">
        <w:t>2)</w:t>
      </w:r>
      <w:r w:rsidRPr="00D9223D">
        <w:tab/>
        <w:t>pokryte ze środków pochodzących z bezzwrotnego wsparcia lub zwrócone w</w:t>
      </w:r>
      <w:r>
        <w:t> </w:t>
      </w:r>
      <w:r w:rsidRPr="00D9223D">
        <w:t xml:space="preserve">jakiejkolwiek innej formie, w tym </w:t>
      </w:r>
      <w:r>
        <w:t xml:space="preserve">w </w:t>
      </w:r>
      <w:r w:rsidRPr="00D9223D">
        <w:t>drodze odszkodowania otrzymanego z tytułu szkody związanej z przedmiotem nakładu</w:t>
      </w:r>
    </w:p>
    <w:p w14:paraId="455D7515" w14:textId="77777777" w:rsidR="00B170E2" w:rsidRPr="00843577" w:rsidRDefault="00B170E2" w:rsidP="00B170E2">
      <w:pPr>
        <w:pStyle w:val="ZCZWSPPKTzmczciwsppktartykuempunktem"/>
      </w:pPr>
      <w:r>
        <w:t>–</w:t>
      </w:r>
      <w:r w:rsidRPr="00D9223D">
        <w:t xml:space="preserve"> podatnik </w:t>
      </w:r>
      <w:r w:rsidRPr="00926648">
        <w:t xml:space="preserve">traci prawo do odliczenia </w:t>
      </w:r>
      <w:r>
        <w:t xml:space="preserve">z tego tytułu i </w:t>
      </w:r>
      <w:r w:rsidRPr="00810FC2">
        <w:t xml:space="preserve">jest </w:t>
      </w:r>
      <w:r w:rsidRPr="00D9223D">
        <w:t xml:space="preserve">obowiązany do </w:t>
      </w:r>
      <w:r w:rsidRPr="00E87D91">
        <w:t>z</w:t>
      </w:r>
      <w:r>
        <w:t>większenia</w:t>
      </w:r>
      <w:r w:rsidRPr="00D9223D">
        <w:t xml:space="preserve"> podatku </w:t>
      </w:r>
      <w:r>
        <w:t xml:space="preserve">o dokonane odliczenie z tego tytułu </w:t>
      </w:r>
      <w:r w:rsidRPr="00D9223D">
        <w:t xml:space="preserve">za </w:t>
      </w:r>
      <w:r>
        <w:t xml:space="preserve">miesięczny </w:t>
      </w:r>
      <w:r w:rsidRPr="00D9223D">
        <w:t>okres rozliczeniowy, w którym to umorzenie, przedawnienie, wsparcie lub</w:t>
      </w:r>
      <w:r>
        <w:t xml:space="preserve"> ten</w:t>
      </w:r>
      <w:r w:rsidRPr="00D9223D">
        <w:t xml:space="preserve"> zwrot nastąpiły.</w:t>
      </w:r>
    </w:p>
    <w:p w14:paraId="2D617DD9" w14:textId="459A9CBF" w:rsidR="00B170E2" w:rsidRPr="00A82E03" w:rsidRDefault="00B170E2" w:rsidP="00B170E2">
      <w:pPr>
        <w:pStyle w:val="ZUSTzmustartykuempunktem"/>
        <w:rPr>
          <w:rStyle w:val="Kkursywa"/>
        </w:rPr>
      </w:pPr>
      <w:r>
        <w:t>9</w:t>
      </w:r>
      <w:r w:rsidRPr="008B5DDE">
        <w:t xml:space="preserve">. </w:t>
      </w:r>
      <w:r w:rsidR="00247BCC" w:rsidRPr="006E264F">
        <w:t xml:space="preserve">W przypadku gdy w okresie 10 lat, licząc od końca roku kalendarzowego, w którym zostały poniesione kwalifikowane nakłady inwestycyjne, podatnik dokona zbycia środka trwałego lub wartości niematerialnej i prawnej, których dotyczą te nakłady, lub odda je do używania innemu podmiotowi, podatnik traci prawo do odliczenia tych kwalifikowanych nakładów inwestycyjnych. </w:t>
      </w:r>
      <w:r>
        <w:t>W takim przypadku u</w:t>
      </w:r>
      <w:r w:rsidRPr="008B5DDE">
        <w:t>trata prawa do odliczenia następuje w</w:t>
      </w:r>
      <w:r>
        <w:t> </w:t>
      </w:r>
      <w:r w:rsidRPr="008B5DDE">
        <w:t xml:space="preserve">miesiącu wystąpienia tego </w:t>
      </w:r>
      <w:r w:rsidRPr="008B5DDE">
        <w:lastRenderedPageBreak/>
        <w:t>zdarzenia</w:t>
      </w:r>
      <w:r>
        <w:t>,</w:t>
      </w:r>
      <w:r w:rsidRPr="008B5DDE">
        <w:t xml:space="preserve"> a </w:t>
      </w:r>
      <w:r>
        <w:t xml:space="preserve">uprzednio dokonane </w:t>
      </w:r>
      <w:r w:rsidRPr="008B5DDE">
        <w:t>odlicz</w:t>
      </w:r>
      <w:r>
        <w:t xml:space="preserve">enie </w:t>
      </w:r>
      <w:r w:rsidRPr="008B5DDE">
        <w:t>zwiększa podat</w:t>
      </w:r>
      <w:r>
        <w:t>ek</w:t>
      </w:r>
      <w:r w:rsidRPr="008B5DDE">
        <w:t xml:space="preserve"> do zapłaty za</w:t>
      </w:r>
      <w:r>
        <w:t xml:space="preserve"> miesięczny</w:t>
      </w:r>
      <w:r w:rsidRPr="008B5DDE">
        <w:t xml:space="preserve"> okres rozliczeniowy, w którym wystąpiły zdarzenia skutkujące utratą prawa do </w:t>
      </w:r>
      <w:r>
        <w:t>tego odliczenia.</w:t>
      </w:r>
    </w:p>
    <w:p w14:paraId="1025B1CC" w14:textId="77777777" w:rsidR="00B170E2" w:rsidRPr="00606CEC" w:rsidRDefault="00B170E2" w:rsidP="00B170E2">
      <w:pPr>
        <w:pStyle w:val="ZUSTzmustartykuempunktem"/>
      </w:pPr>
      <w:r>
        <w:t>10</w:t>
      </w:r>
      <w:r w:rsidRPr="00606CEC">
        <w:t>. Podatnik jest obowiązany prowadzić księgi rachunkowe zgodnie z odrębnymi przepisami, w taki sposób</w:t>
      </w:r>
      <w:r>
        <w:t>,</w:t>
      </w:r>
      <w:r w:rsidRPr="00606CEC">
        <w:t xml:space="preserve"> aby możliwe było ustalenie kwalifikowanych nakładów inwestycyjnych, przysługujących odliczeń oraz dokonanych odliczeń</w:t>
      </w:r>
      <w:r>
        <w:t xml:space="preserve"> z tego tytułu</w:t>
      </w:r>
      <w:r w:rsidRPr="00606CEC">
        <w:t>, a</w:t>
      </w:r>
      <w:r>
        <w:t> </w:t>
      </w:r>
      <w:r w:rsidRPr="00606CEC">
        <w:t>także odliczeń zwiększających podatek</w:t>
      </w:r>
      <w:r>
        <w:t>, o których mowa w</w:t>
      </w:r>
      <w:r w:rsidRPr="00BF16D4">
        <w:t xml:space="preserve"> ust. </w:t>
      </w:r>
      <w:r>
        <w:t>8</w:t>
      </w:r>
      <w:r w:rsidRPr="00BF16D4">
        <w:t xml:space="preserve"> i </w:t>
      </w:r>
      <w:r>
        <w:t>9</w:t>
      </w:r>
      <w:r w:rsidRPr="00606CEC">
        <w:t>.</w:t>
      </w:r>
    </w:p>
    <w:p w14:paraId="112288EC" w14:textId="6F626694" w:rsidR="00B170E2" w:rsidRPr="00D9223D" w:rsidRDefault="00B170E2" w:rsidP="00B170E2">
      <w:pPr>
        <w:pStyle w:val="ZUSTzmustartykuempunktem"/>
      </w:pPr>
      <w:r w:rsidRPr="00D9223D">
        <w:t>1</w:t>
      </w:r>
      <w:r>
        <w:t>1</w:t>
      </w:r>
      <w:r w:rsidRPr="00D9223D">
        <w:t>. W księgach</w:t>
      </w:r>
      <w:r w:rsidR="001E5EB6">
        <w:t xml:space="preserve"> </w:t>
      </w:r>
      <w:r w:rsidR="001E5EB6" w:rsidRPr="006E264F">
        <w:t>rachunkowych</w:t>
      </w:r>
      <w:r w:rsidR="001E5EB6">
        <w:t xml:space="preserve"> </w:t>
      </w:r>
      <w:r w:rsidRPr="00D9223D">
        <w:t xml:space="preserve">podatnik </w:t>
      </w:r>
      <w:r>
        <w:t>jest obowiązany</w:t>
      </w:r>
      <w:r w:rsidRPr="00D9223D">
        <w:t xml:space="preserve"> wyodrębnić w</w:t>
      </w:r>
      <w:r>
        <w:t> </w:t>
      </w:r>
      <w:r w:rsidRPr="00D9223D">
        <w:t>szczególności:</w:t>
      </w:r>
    </w:p>
    <w:p w14:paraId="74EB86D8" w14:textId="77777777" w:rsidR="00B170E2" w:rsidRPr="00D9223D" w:rsidRDefault="00B170E2" w:rsidP="00B170E2">
      <w:pPr>
        <w:pStyle w:val="ZPKTzmpktartykuempunktem"/>
      </w:pPr>
      <w:r w:rsidRPr="00D9223D">
        <w:t>1)</w:t>
      </w:r>
      <w:r w:rsidRPr="00D9223D">
        <w:tab/>
        <w:t xml:space="preserve">rodzaj przedsięwzięcia inwestycyjnego zgodnie z </w:t>
      </w:r>
      <w:r>
        <w:t>wykazem</w:t>
      </w:r>
      <w:r w:rsidRPr="00D9223D">
        <w:t xml:space="preserve"> określon</w:t>
      </w:r>
      <w:r>
        <w:t>ym</w:t>
      </w:r>
      <w:r w:rsidRPr="00D9223D">
        <w:t xml:space="preserve"> w</w:t>
      </w:r>
      <w:r>
        <w:t> </w:t>
      </w:r>
      <w:r w:rsidRPr="00D9223D">
        <w:t>załączniku do ustawy oraz poszczególn</w:t>
      </w:r>
      <w:r>
        <w:t>e</w:t>
      </w:r>
      <w:r w:rsidRPr="00D9223D">
        <w:t xml:space="preserve"> kwalifikowan</w:t>
      </w:r>
      <w:r>
        <w:t>e</w:t>
      </w:r>
      <w:r w:rsidRPr="00D9223D">
        <w:t xml:space="preserve"> nakład</w:t>
      </w:r>
      <w:r>
        <w:t>y</w:t>
      </w:r>
      <w:r w:rsidRPr="00D9223D">
        <w:t xml:space="preserve"> inwestycyjn</w:t>
      </w:r>
      <w:r>
        <w:t>e</w:t>
      </w:r>
      <w:r w:rsidRPr="00D9223D">
        <w:t>;</w:t>
      </w:r>
    </w:p>
    <w:p w14:paraId="0AA106C1" w14:textId="77777777" w:rsidR="00B170E2" w:rsidRPr="00D9223D" w:rsidRDefault="00B170E2" w:rsidP="00B170E2">
      <w:pPr>
        <w:pStyle w:val="ZPKTzmpktartykuempunktem"/>
      </w:pPr>
      <w:r w:rsidRPr="00D9223D">
        <w:t>2)</w:t>
      </w:r>
      <w:r w:rsidRPr="00D9223D">
        <w:tab/>
        <w:t xml:space="preserve">łączną </w:t>
      </w:r>
      <w:r>
        <w:t>wysokość</w:t>
      </w:r>
      <w:r w:rsidRPr="00D9223D">
        <w:t xml:space="preserve"> kwalifikowanych nakładów inwestycyjnych poniesionych w</w:t>
      </w:r>
      <w:r>
        <w:t> </w:t>
      </w:r>
      <w:r w:rsidRPr="00D9223D">
        <w:t xml:space="preserve">danym </w:t>
      </w:r>
      <w:r>
        <w:t xml:space="preserve">miesięcznym </w:t>
      </w:r>
      <w:r w:rsidRPr="00D9223D">
        <w:t xml:space="preserve">okresie rozliczeniowym oraz </w:t>
      </w:r>
      <w:r>
        <w:t>wysokość</w:t>
      </w:r>
      <w:r w:rsidRPr="00D9223D">
        <w:t xml:space="preserve"> </w:t>
      </w:r>
      <w:r w:rsidRPr="007260D0">
        <w:t>przysługującego</w:t>
      </w:r>
      <w:r w:rsidRPr="00D9223D">
        <w:t xml:space="preserve"> z</w:t>
      </w:r>
      <w:r>
        <w:t> </w:t>
      </w:r>
      <w:r w:rsidRPr="00D9223D">
        <w:t xml:space="preserve">tego tytułu odliczenia; </w:t>
      </w:r>
    </w:p>
    <w:p w14:paraId="5E8CDE5F" w14:textId="77777777" w:rsidR="00B170E2" w:rsidRPr="00D9223D" w:rsidRDefault="00B170E2" w:rsidP="00B170E2">
      <w:pPr>
        <w:pStyle w:val="ZPKTzmpktartykuempunktem"/>
      </w:pPr>
      <w:r w:rsidRPr="00D9223D">
        <w:t>3)</w:t>
      </w:r>
      <w:r w:rsidRPr="00D9223D">
        <w:tab/>
      </w:r>
      <w:r>
        <w:t xml:space="preserve">wysokość </w:t>
      </w:r>
      <w:r w:rsidRPr="00D9223D">
        <w:t>odliczeni</w:t>
      </w:r>
      <w:r>
        <w:t>a</w:t>
      </w:r>
      <w:r w:rsidRPr="00D9223D">
        <w:t xml:space="preserve"> </w:t>
      </w:r>
      <w:r>
        <w:t xml:space="preserve">z tytułu </w:t>
      </w:r>
      <w:r w:rsidRPr="00D9223D">
        <w:t xml:space="preserve">kwalifikowanych nakładów inwestycyjnych </w:t>
      </w:r>
      <w:r w:rsidRPr="00D11983">
        <w:t>dokonanego</w:t>
      </w:r>
      <w:r w:rsidRPr="00D9223D">
        <w:t xml:space="preserve"> </w:t>
      </w:r>
      <w:r>
        <w:t>za</w:t>
      </w:r>
      <w:r w:rsidRPr="00D9223D">
        <w:t xml:space="preserve"> </w:t>
      </w:r>
      <w:r>
        <w:t xml:space="preserve">miesięczny </w:t>
      </w:r>
      <w:r w:rsidRPr="00D9223D">
        <w:t>okres rozliczeniowy;</w:t>
      </w:r>
    </w:p>
    <w:p w14:paraId="5D3BCE8F" w14:textId="77777777" w:rsidR="00B170E2" w:rsidRPr="00D9223D" w:rsidRDefault="00B170E2" w:rsidP="00B170E2">
      <w:pPr>
        <w:pStyle w:val="ZPKTzmpktartykuempunktem"/>
      </w:pPr>
      <w:r w:rsidRPr="00D9223D">
        <w:t>4)</w:t>
      </w:r>
      <w:r w:rsidRPr="00D9223D">
        <w:tab/>
        <w:t xml:space="preserve">określoną narastająco na koniec każdego kolejnego </w:t>
      </w:r>
      <w:r>
        <w:t xml:space="preserve">miesięcznego </w:t>
      </w:r>
      <w:r w:rsidRPr="00D9223D">
        <w:t>okresu rozliczeniowego sumę kwalifikowanych nakładów inwestycyjnych, sumę przysługujących odlicze</w:t>
      </w:r>
      <w:r>
        <w:t>ń</w:t>
      </w:r>
      <w:r w:rsidRPr="00D9223D">
        <w:t xml:space="preserve"> oraz sumę </w:t>
      </w:r>
      <w:r>
        <w:t xml:space="preserve">dokonanych </w:t>
      </w:r>
      <w:r w:rsidRPr="00D9223D">
        <w:t>odlicz</w:t>
      </w:r>
      <w:r w:rsidRPr="007F718E">
        <w:t>eń</w:t>
      </w:r>
      <w:r>
        <w:t xml:space="preserve"> z tego tytułu</w:t>
      </w:r>
      <w:r w:rsidRPr="00D9223D">
        <w:t xml:space="preserve">, a także </w:t>
      </w:r>
      <w:r>
        <w:t>sumę uprzednio dokonanych odliczeń</w:t>
      </w:r>
      <w:r w:rsidRPr="00D9223D">
        <w:t xml:space="preserve"> zwiększających podat</w:t>
      </w:r>
      <w:r>
        <w:t>e</w:t>
      </w:r>
      <w:r w:rsidRPr="00D9223D">
        <w:t>k</w:t>
      </w:r>
      <w:r>
        <w:t>, o których mowa w ust. 8 i 9</w:t>
      </w:r>
      <w:r w:rsidRPr="00D9223D">
        <w:t>.</w:t>
      </w:r>
    </w:p>
    <w:p w14:paraId="5A701AF1" w14:textId="602B03D1" w:rsidR="00B170E2" w:rsidRDefault="00B170E2" w:rsidP="00B170E2">
      <w:pPr>
        <w:pStyle w:val="ZUSTzmustartykuempunktem"/>
      </w:pPr>
      <w:r w:rsidRPr="00DB3B5B">
        <w:t xml:space="preserve">12. </w:t>
      </w:r>
      <w:r w:rsidRPr="00917A02">
        <w:t>Podatnik przechowuje księg</w:t>
      </w:r>
      <w:r>
        <w:t>i</w:t>
      </w:r>
      <w:r w:rsidR="001E5EB6">
        <w:t xml:space="preserve"> </w:t>
      </w:r>
      <w:r w:rsidR="001E5EB6" w:rsidRPr="006E264F">
        <w:t>rachunkowe</w:t>
      </w:r>
      <w:r>
        <w:t xml:space="preserve"> </w:t>
      </w:r>
      <w:r w:rsidRPr="00917A02">
        <w:t xml:space="preserve">i związane z </w:t>
      </w:r>
      <w:r>
        <w:t>ich</w:t>
      </w:r>
      <w:r w:rsidRPr="00917A02">
        <w:t xml:space="preserve"> prowadzeniem dokumenty </w:t>
      </w:r>
      <w:bookmarkStart w:id="7" w:name="_Hlk208844701"/>
      <w:r>
        <w:t>przez okres 15 lat, licząc od końca roku kalendarzowego, w którym poniesione kwalifikowane nakłady inwestycyjne zostały odliczone od podatku.</w:t>
      </w:r>
      <w:bookmarkEnd w:id="7"/>
    </w:p>
    <w:p w14:paraId="19C664F9" w14:textId="77777777" w:rsidR="00B170E2" w:rsidRDefault="00B170E2" w:rsidP="00B170E2">
      <w:pPr>
        <w:pStyle w:val="ZARTzmartartykuempunktem"/>
      </w:pPr>
      <w:r>
        <w:t xml:space="preserve">Art. 10c. </w:t>
      </w:r>
      <w:r w:rsidRPr="00F06E6F">
        <w:t>1. P</w:t>
      </w:r>
      <w:r>
        <w:t xml:space="preserve">rawo do odliczenia od podatku w wysokości określonej w art. 10b </w:t>
      </w:r>
      <w:r w:rsidRPr="00F06E6F">
        <w:t>ust.</w:t>
      </w:r>
      <w:r>
        <w:t> </w:t>
      </w:r>
      <w:r w:rsidRPr="00F06E6F">
        <w:t>1</w:t>
      </w:r>
      <w:r>
        <w:t xml:space="preserve"> w odniesieniu</w:t>
      </w:r>
      <w:r w:rsidRPr="00F06E6F">
        <w:t xml:space="preserve"> do kwalifikowanych nakładów inwestycyjnych poniesionych do dnia poprzedzającego dzień, w którym po raz pierwszy powstał obowiązek podatkowy z tytułu czynności, o której mowa w art. 5 ust. 1 lub 2, </w:t>
      </w:r>
      <w:r>
        <w:t>przysługuje również</w:t>
      </w:r>
      <w:r w:rsidRPr="00F06E6F">
        <w:t xml:space="preserve"> podmiot</w:t>
      </w:r>
      <w:r>
        <w:t>owi</w:t>
      </w:r>
      <w:r w:rsidRPr="00F06E6F">
        <w:t xml:space="preserve"> niebędąc</w:t>
      </w:r>
      <w:r>
        <w:t>emu</w:t>
      </w:r>
      <w:r w:rsidRPr="00F06E6F">
        <w:t xml:space="preserve"> podatnikiem, któremu zostały udzielone koncesje na poszukiwanie lub rozpoznawanie złóż zawierających </w:t>
      </w:r>
      <w:r w:rsidRPr="00F06E6F">
        <w:lastRenderedPageBreak/>
        <w:t>miedź oraz srebro lub koncesje na wydobycie miedzi oraz srebra, ale który w związku z tymi koncesjami jeszcze nie wydobywa miedzi oraz srebra.</w:t>
      </w:r>
    </w:p>
    <w:p w14:paraId="6B1C5AA1" w14:textId="59AFCB73" w:rsidR="00B170E2" w:rsidRPr="006433C8" w:rsidRDefault="00B170E2" w:rsidP="00B170E2">
      <w:pPr>
        <w:pStyle w:val="ZUSTzmustartykuempunktem"/>
      </w:pPr>
      <w:r>
        <w:t>2</w:t>
      </w:r>
      <w:r w:rsidRPr="00D9223D">
        <w:t>.</w:t>
      </w:r>
      <w:r>
        <w:t xml:space="preserve"> </w:t>
      </w:r>
      <w:r w:rsidRPr="00D9223D">
        <w:t>W przypadku podmiotu, o którym mowa w ust. 1,</w:t>
      </w:r>
      <w:r>
        <w:t xml:space="preserve"> wysokość przysługującego odliczenia</w:t>
      </w:r>
      <w:r w:rsidRPr="00D9223D">
        <w:t>, o któr</w:t>
      </w:r>
      <w:r>
        <w:t>ym</w:t>
      </w:r>
      <w:r w:rsidRPr="00D9223D">
        <w:t xml:space="preserve"> mowa w </w:t>
      </w:r>
      <w:r>
        <w:t xml:space="preserve">art. 10b </w:t>
      </w:r>
      <w:r w:rsidRPr="00D9223D">
        <w:t xml:space="preserve">ust. 1, </w:t>
      </w:r>
      <w:r>
        <w:t>jest</w:t>
      </w:r>
      <w:r w:rsidRPr="00D9223D">
        <w:t xml:space="preserve"> </w:t>
      </w:r>
      <w:r>
        <w:t xml:space="preserve">sumowana </w:t>
      </w:r>
      <w:r w:rsidRPr="00977B73">
        <w:t>narastająco d</w:t>
      </w:r>
      <w:r w:rsidRPr="00D9223D">
        <w:t>o dnia poprzedzającego dzień powstania obowiązku podatkowego z tytułu czynności, o której mowa w art. 5 ust. 1 lub 2, a następnie rozliczan</w:t>
      </w:r>
      <w:r>
        <w:t>a</w:t>
      </w:r>
      <w:r w:rsidRPr="00D9223D">
        <w:t xml:space="preserve"> </w:t>
      </w:r>
      <w:r>
        <w:t xml:space="preserve">za miesięczne okresy rozliczeniowe </w:t>
      </w:r>
      <w:r w:rsidRPr="00D9223D">
        <w:t xml:space="preserve">zgodnie z </w:t>
      </w:r>
      <w:r>
        <w:t xml:space="preserve">ust. </w:t>
      </w:r>
      <w:r w:rsidRPr="006E264F">
        <w:t>3–5</w:t>
      </w:r>
      <w:r w:rsidRPr="006433C8">
        <w:t>.</w:t>
      </w:r>
    </w:p>
    <w:p w14:paraId="39CDB8D7" w14:textId="77777777" w:rsidR="00B170E2" w:rsidRPr="00C1214A" w:rsidRDefault="00B170E2" w:rsidP="00B170E2">
      <w:pPr>
        <w:pStyle w:val="ZUSTzmustartykuempunktem"/>
      </w:pPr>
      <w:r>
        <w:t>3.</w:t>
      </w:r>
      <w:r w:rsidRPr="004204B2">
        <w:t xml:space="preserve"> </w:t>
      </w:r>
      <w:r>
        <w:t>Kwalifikowane n</w:t>
      </w:r>
      <w:r w:rsidRPr="00C1214A">
        <w:t>akłady inwestycyjne poniesione do dnia</w:t>
      </w:r>
      <w:r>
        <w:t xml:space="preserve"> poprzedzającego dzień</w:t>
      </w:r>
      <w:r w:rsidRPr="008F07D6">
        <w:t xml:space="preserve"> powstania obowiązku podatkowego </w:t>
      </w:r>
      <w:r>
        <w:t xml:space="preserve">z tytułu </w:t>
      </w:r>
      <w:r w:rsidRPr="00C1214A">
        <w:t>czynności, o której mowa w art. 5 ust. 1 lub</w:t>
      </w:r>
      <w:r>
        <w:t> </w:t>
      </w:r>
      <w:r w:rsidRPr="00C1214A">
        <w:t xml:space="preserve">2, mogą być rozliczone w ramach przysługującego odliczenia, o którym mowa w </w:t>
      </w:r>
      <w:r>
        <w:t xml:space="preserve">art. 10b </w:t>
      </w:r>
      <w:r w:rsidRPr="00C1214A">
        <w:t>ust. 1, za miesięczny okres rozliczeniowy, w którym podmiot</w:t>
      </w:r>
      <w:r w:rsidRPr="008F07D6">
        <w:t xml:space="preserve">, o którym mowa w ust. 1, </w:t>
      </w:r>
      <w:r w:rsidRPr="00C1214A">
        <w:t>stał się podatnikiem z tytułu czynności, o której mowa w art. 5 ust. 1 lub 2.</w:t>
      </w:r>
    </w:p>
    <w:p w14:paraId="2438EEBE" w14:textId="77777777" w:rsidR="00B170E2" w:rsidRDefault="00B170E2" w:rsidP="00B170E2">
      <w:pPr>
        <w:pStyle w:val="ZUSTzmustartykuempunktem"/>
      </w:pPr>
      <w:r>
        <w:t>4</w:t>
      </w:r>
      <w:r w:rsidRPr="00D9223D">
        <w:t xml:space="preserve">. </w:t>
      </w:r>
      <w:r w:rsidRPr="00667834">
        <w:t>Nierozliczon</w:t>
      </w:r>
      <w:r>
        <w:t>e</w:t>
      </w:r>
      <w:r w:rsidRPr="00667834">
        <w:t xml:space="preserve"> </w:t>
      </w:r>
      <w:r>
        <w:t xml:space="preserve">w rozliczeniu za miesięczny okres rozliczeniowy, o którym mowa w ust. 3, </w:t>
      </w:r>
      <w:r w:rsidRPr="00667834">
        <w:t>kwalifikowan</w:t>
      </w:r>
      <w:r>
        <w:t>e</w:t>
      </w:r>
      <w:r w:rsidRPr="00667834">
        <w:t xml:space="preserve"> nakład</w:t>
      </w:r>
      <w:r>
        <w:t>y</w:t>
      </w:r>
      <w:r w:rsidRPr="00667834">
        <w:t xml:space="preserve"> inwestycyjn</w:t>
      </w:r>
      <w:r>
        <w:t>e poniesione przez podmiot, o którym mowa w ust. 1, mogą być rozliczone za</w:t>
      </w:r>
      <w:r w:rsidRPr="00667834">
        <w:t xml:space="preserve"> kolejn</w:t>
      </w:r>
      <w:r>
        <w:t>e</w:t>
      </w:r>
      <w:r w:rsidRPr="00667834">
        <w:t xml:space="preserve"> </w:t>
      </w:r>
      <w:r>
        <w:t xml:space="preserve">miesięczne </w:t>
      </w:r>
      <w:r w:rsidRPr="00667834">
        <w:t>okres</w:t>
      </w:r>
      <w:r>
        <w:t>y</w:t>
      </w:r>
      <w:r w:rsidRPr="00667834">
        <w:t xml:space="preserve"> rozliczeniow</w:t>
      </w:r>
      <w:r>
        <w:t>e</w:t>
      </w:r>
      <w:r w:rsidRPr="00667834">
        <w:t xml:space="preserve">, jednak nie dłużej niż w ciągu </w:t>
      </w:r>
      <w:r>
        <w:t>15</w:t>
      </w:r>
      <w:r w:rsidRPr="00667834">
        <w:t xml:space="preserve"> lat</w:t>
      </w:r>
      <w:r>
        <w:t>,</w:t>
      </w:r>
      <w:r w:rsidRPr="00667834">
        <w:t xml:space="preserve"> licząc od końca roku</w:t>
      </w:r>
      <w:r>
        <w:t xml:space="preserve"> kalendarzowego</w:t>
      </w:r>
      <w:r w:rsidRPr="00667834">
        <w:t xml:space="preserve">, w którym </w:t>
      </w:r>
      <w:r w:rsidRPr="009A6B3E">
        <w:t>podmiot</w:t>
      </w:r>
      <w:r>
        <w:t xml:space="preserve"> ten </w:t>
      </w:r>
      <w:r w:rsidRPr="009A6B3E">
        <w:t>stał się podatnikiem z tytułu czynności, o której mowa w art. 5 ust. 1 lub 2.</w:t>
      </w:r>
    </w:p>
    <w:p w14:paraId="372BB24F" w14:textId="3A67ED90" w:rsidR="00B170E2" w:rsidRDefault="00B170E2" w:rsidP="00B170E2">
      <w:pPr>
        <w:pStyle w:val="ZUSTzmustartykuempunktem"/>
      </w:pPr>
      <w:r>
        <w:t>5</w:t>
      </w:r>
      <w:r w:rsidRPr="00E448AF">
        <w:t xml:space="preserve">. </w:t>
      </w:r>
      <w:r w:rsidR="00247BCC" w:rsidRPr="006E264F">
        <w:t xml:space="preserve">W przypadku gdy po upływie 10 lat, licząc od końca roku kalendarzowego, w którym zostały poniesione kwalifikowane nakłady inwestycyjne, podmiot, o którym mowa w ust. 1, dokona zbycia środka trwałego lub wartości niematerialnej i prawnej, których dotyczą te nakłady, lub odda je do używania innemu podmiotowi, podmiot, o którym mowa w ust. 1, zachowuje prawo do odliczenia tych kwalifikowanych nakładów inwestycyjnych. </w:t>
      </w:r>
      <w:r>
        <w:t>Przysługujące odliczenie kwalifikowanych nakładów inwestycyjnych następuje zgodnie z ust. 3 i 4.</w:t>
      </w:r>
    </w:p>
    <w:p w14:paraId="22645EE3" w14:textId="2BB2FB79" w:rsidR="00B170E2" w:rsidRDefault="00B170E2" w:rsidP="00B170E2">
      <w:pPr>
        <w:pStyle w:val="ZUSTzmustartykuempunktem"/>
      </w:pPr>
      <w:r>
        <w:t>6</w:t>
      </w:r>
      <w:r w:rsidRPr="00977B73">
        <w:t>. W przypadku podmiotu, o którym mowa w ust. 1, obowiązek przechowywania ksiąg</w:t>
      </w:r>
      <w:r w:rsidRPr="005613D4">
        <w:t xml:space="preserve"> rachunkow</w:t>
      </w:r>
      <w:r>
        <w:t xml:space="preserve">ych </w:t>
      </w:r>
      <w:r w:rsidRPr="00977B73">
        <w:t xml:space="preserve">i związanych z ich prowadzeniem dokumentów trwa do dnia poprzedzającego dzień powstania obowiązku podatkowego z tytułu czynności, o której mowa w art. 5 ust. 1 lub 2. Po tym dniu do przechowywania tych dokumentacji </w:t>
      </w:r>
      <w:r w:rsidRPr="006E264F">
        <w:t>ma</w:t>
      </w:r>
      <w:r w:rsidRPr="00977B73">
        <w:t xml:space="preserve"> zastosowanie </w:t>
      </w:r>
      <w:r w:rsidRPr="006E264F">
        <w:t>termin określon</w:t>
      </w:r>
      <w:r w:rsidR="001E5EB6" w:rsidRPr="006E264F">
        <w:t>y</w:t>
      </w:r>
      <w:r w:rsidRPr="006E264F">
        <w:t xml:space="preserve"> </w:t>
      </w:r>
      <w:r w:rsidRPr="00977B73">
        <w:t xml:space="preserve">w </w:t>
      </w:r>
      <w:r>
        <w:t xml:space="preserve">art. 10b </w:t>
      </w:r>
      <w:r w:rsidRPr="00977B73">
        <w:t>ust. 12.</w:t>
      </w:r>
    </w:p>
    <w:p w14:paraId="7F98EA4D" w14:textId="5C7D614C" w:rsidR="00B170E2" w:rsidRDefault="00B170E2" w:rsidP="00B170E2">
      <w:pPr>
        <w:pStyle w:val="ZUSTzmustartykuempunktem"/>
      </w:pPr>
      <w:r>
        <w:lastRenderedPageBreak/>
        <w:t>7</w:t>
      </w:r>
      <w:r w:rsidRPr="00977B73">
        <w:t>.</w:t>
      </w:r>
      <w:r w:rsidRPr="009F2ADA">
        <w:t xml:space="preserve"> </w:t>
      </w:r>
      <w:bookmarkStart w:id="8" w:name="_Hlk210217539"/>
      <w:r w:rsidRPr="00A969B9">
        <w:t xml:space="preserve">W przypadku całkowitej rezygnacji </w:t>
      </w:r>
      <w:bookmarkEnd w:id="8"/>
      <w:r w:rsidRPr="00A969B9">
        <w:t>z prowadzenia przedsięwzięć inwestycyjnych przed dniem powstania obowiązku podatkowego z tytułu czynności, o której mowa w</w:t>
      </w:r>
      <w:r>
        <w:t> </w:t>
      </w:r>
      <w:r w:rsidRPr="00A969B9">
        <w:t>art.</w:t>
      </w:r>
      <w:r>
        <w:t> </w:t>
      </w:r>
      <w:r w:rsidRPr="00A969B9">
        <w:t>5 ust. 1 lub 2, ustaje obowiązek przechowywania ksiąg</w:t>
      </w:r>
      <w:r w:rsidR="001E5EB6">
        <w:t xml:space="preserve"> </w:t>
      </w:r>
      <w:r w:rsidR="001E5EB6" w:rsidRPr="006E264F">
        <w:t>rachunkowych</w:t>
      </w:r>
      <w:r w:rsidRPr="00A969B9">
        <w:t xml:space="preserve"> </w:t>
      </w:r>
      <w:r>
        <w:t xml:space="preserve">w zakresie, </w:t>
      </w:r>
      <w:r w:rsidRPr="00A969B9">
        <w:t>o który</w:t>
      </w:r>
      <w:r>
        <w:t>m</w:t>
      </w:r>
      <w:r w:rsidRPr="00A969B9">
        <w:t xml:space="preserve"> mowa w </w:t>
      </w:r>
      <w:r>
        <w:t xml:space="preserve">art. 10b </w:t>
      </w:r>
      <w:r w:rsidRPr="00A969B9">
        <w:t>ust. 10</w:t>
      </w:r>
      <w:r>
        <w:t xml:space="preserve"> i 11</w:t>
      </w:r>
      <w:r w:rsidRPr="00A969B9">
        <w:t>, i związanych z ich prowadzeniem dokumentów przez podmiot, o</w:t>
      </w:r>
      <w:r>
        <w:t> </w:t>
      </w:r>
      <w:r w:rsidRPr="00A969B9">
        <w:t>którym mowa w ust</w:t>
      </w:r>
      <w:r>
        <w:t>.</w:t>
      </w:r>
      <w:r w:rsidRPr="00A969B9">
        <w:t xml:space="preserve"> 1.</w:t>
      </w:r>
    </w:p>
    <w:p w14:paraId="286182E3" w14:textId="77777777" w:rsidR="00B170E2" w:rsidRPr="00522BE8" w:rsidRDefault="00B170E2" w:rsidP="00B170E2">
      <w:pPr>
        <w:pStyle w:val="ZUSTzmustartykuempunktem"/>
      </w:pPr>
      <w:r>
        <w:t>8</w:t>
      </w:r>
      <w:r w:rsidRPr="006433C8">
        <w:t xml:space="preserve">. </w:t>
      </w:r>
      <w:r w:rsidRPr="00756C9A">
        <w:t>W przypadku rezygnacji</w:t>
      </w:r>
      <w:r>
        <w:t>, o której mowa w ust. 7,</w:t>
      </w:r>
      <w:r w:rsidRPr="00756C9A">
        <w:t xml:space="preserve"> </w:t>
      </w:r>
      <w:r>
        <w:t xml:space="preserve">podmiot, o którym mowa w ust. 1, składa </w:t>
      </w:r>
      <w:r w:rsidRPr="00E2794E">
        <w:t>właściwe</w:t>
      </w:r>
      <w:r>
        <w:t>mu</w:t>
      </w:r>
      <w:r w:rsidRPr="00E2794E">
        <w:t xml:space="preserve"> </w:t>
      </w:r>
      <w:r>
        <w:t>naczelnikowi urzędu skarbowego oświadczenie o tej rezygnacji</w:t>
      </w:r>
      <w:r w:rsidRPr="00522BE8">
        <w:t>,</w:t>
      </w:r>
      <w:r>
        <w:t xml:space="preserve"> które</w:t>
      </w:r>
      <w:r w:rsidRPr="00522BE8">
        <w:t xml:space="preserve"> powinno zawierać:</w:t>
      </w:r>
    </w:p>
    <w:p w14:paraId="3FE6FC22" w14:textId="50C512E9" w:rsidR="00B170E2" w:rsidRPr="006433C8" w:rsidRDefault="00B170E2" w:rsidP="00B170E2">
      <w:pPr>
        <w:pStyle w:val="ZPKTzmpktartykuempunktem"/>
      </w:pPr>
      <w:r w:rsidRPr="006433C8">
        <w:t>1)</w:t>
      </w:r>
      <w:r>
        <w:tab/>
      </w:r>
      <w:r w:rsidRPr="006433C8">
        <w:t xml:space="preserve">nazwę </w:t>
      </w:r>
      <w:r w:rsidR="001E5EB6" w:rsidRPr="006E264F">
        <w:t>albo</w:t>
      </w:r>
      <w:r w:rsidRPr="006433C8">
        <w:t xml:space="preserve"> </w:t>
      </w:r>
      <w:r>
        <w:t xml:space="preserve">imię i nazwisko </w:t>
      </w:r>
      <w:r w:rsidRPr="006433C8">
        <w:t xml:space="preserve">oraz adres siedziby </w:t>
      </w:r>
      <w:r w:rsidR="001E5EB6" w:rsidRPr="006E264F">
        <w:t>albo</w:t>
      </w:r>
      <w:r w:rsidRPr="006433C8">
        <w:t xml:space="preserve"> zamieszkania, a także numer identyfikacji podatkowej (NIP)</w:t>
      </w:r>
      <w:r>
        <w:t xml:space="preserve"> podmiotu</w:t>
      </w:r>
      <w:r w:rsidRPr="006433C8">
        <w:t>;</w:t>
      </w:r>
    </w:p>
    <w:p w14:paraId="1B636AA3" w14:textId="5B59465D" w:rsidR="00B170E2" w:rsidRPr="006433C8" w:rsidRDefault="00B170E2" w:rsidP="00B170E2">
      <w:pPr>
        <w:pStyle w:val="ZPKTzmpktartykuempunktem"/>
      </w:pPr>
      <w:r w:rsidRPr="006433C8">
        <w:t>2)</w:t>
      </w:r>
      <w:r>
        <w:tab/>
      </w:r>
      <w:r w:rsidR="001E5EB6" w:rsidRPr="006E264F">
        <w:t xml:space="preserve">wskazanie </w:t>
      </w:r>
      <w:r w:rsidRPr="006E264F">
        <w:t>łączn</w:t>
      </w:r>
      <w:r w:rsidR="001E5EB6" w:rsidRPr="006E264F">
        <w:t>ej</w:t>
      </w:r>
      <w:r w:rsidRPr="006E264F">
        <w:t xml:space="preserve"> wysokoś</w:t>
      </w:r>
      <w:r w:rsidR="001E5EB6" w:rsidRPr="006E264F">
        <w:t>ci</w:t>
      </w:r>
      <w:r w:rsidRPr="006E264F">
        <w:t xml:space="preserve"> </w:t>
      </w:r>
      <w:r w:rsidRPr="006433C8">
        <w:t xml:space="preserve">poniesionych kwalifikowanych nakładów inwestycyjnych i </w:t>
      </w:r>
      <w:r w:rsidRPr="006E264F">
        <w:t>łączn</w:t>
      </w:r>
      <w:r w:rsidR="001E5EB6" w:rsidRPr="006E264F">
        <w:t>ej</w:t>
      </w:r>
      <w:r w:rsidRPr="006E264F">
        <w:t xml:space="preserve"> wysokoś</w:t>
      </w:r>
      <w:r w:rsidR="001E5EB6" w:rsidRPr="006E264F">
        <w:t>ci</w:t>
      </w:r>
      <w:r w:rsidRPr="006E264F">
        <w:t xml:space="preserve"> </w:t>
      </w:r>
      <w:r w:rsidRPr="006433C8">
        <w:t xml:space="preserve">kwalifikowanych nakładów inwestycyjnych, które przysługiwałyby do odliczenia zgodnie z </w:t>
      </w:r>
      <w:r>
        <w:t xml:space="preserve">art. 10b </w:t>
      </w:r>
      <w:r w:rsidRPr="006433C8">
        <w:t>ust. 1, gdyby podmiot nie podjął decyzji o całkowitej rezygnacji z prowadzenia przedsięwzięć inwestycyjnych;</w:t>
      </w:r>
    </w:p>
    <w:p w14:paraId="4FFEB13A" w14:textId="7389A653" w:rsidR="00B170E2" w:rsidRDefault="00B170E2" w:rsidP="00B170E2">
      <w:pPr>
        <w:pStyle w:val="ZPKTzmpktartykuempunktem"/>
      </w:pPr>
      <w:r w:rsidRPr="008F5AD1">
        <w:t>3)</w:t>
      </w:r>
      <w:r>
        <w:tab/>
      </w:r>
      <w:r w:rsidR="001E5EB6" w:rsidRPr="006E264F">
        <w:t xml:space="preserve">wskazanie </w:t>
      </w:r>
      <w:r w:rsidRPr="006E264F">
        <w:t>dat</w:t>
      </w:r>
      <w:r w:rsidR="001E5EB6" w:rsidRPr="006E264F">
        <w:t>y</w:t>
      </w:r>
      <w:r w:rsidRPr="006E264F">
        <w:t xml:space="preserve"> i miejsca </w:t>
      </w:r>
      <w:r w:rsidRPr="008F5AD1">
        <w:t>złożenia oświadczenia;</w:t>
      </w:r>
    </w:p>
    <w:p w14:paraId="78E1D8E1" w14:textId="77777777" w:rsidR="00B170E2" w:rsidRDefault="00B170E2" w:rsidP="00B170E2">
      <w:pPr>
        <w:pStyle w:val="ZPKTzmpktartykuempunktem"/>
      </w:pPr>
      <w:r w:rsidRPr="008F5AD1">
        <w:t>4)</w:t>
      </w:r>
      <w:r>
        <w:tab/>
      </w:r>
      <w:r w:rsidRPr="008F5AD1">
        <w:t>czytelny podpis składającego oświadczenie.</w:t>
      </w:r>
    </w:p>
    <w:p w14:paraId="0B4A35A4" w14:textId="69B4080D" w:rsidR="00B170E2" w:rsidRPr="00B20514" w:rsidRDefault="00B170E2" w:rsidP="00B170E2">
      <w:pPr>
        <w:pStyle w:val="ZUSTzmustartykuempunktem"/>
        <w:rPr>
          <w:highlight w:val="cyan"/>
        </w:rPr>
      </w:pPr>
      <w:r>
        <w:t>9</w:t>
      </w:r>
      <w:r w:rsidRPr="00D9223D">
        <w:t>.</w:t>
      </w:r>
      <w:r>
        <w:t xml:space="preserve"> </w:t>
      </w:r>
      <w:r w:rsidRPr="00D9223D">
        <w:t>Podmiot, o którym mowa w ust. 1</w:t>
      </w:r>
      <w:r>
        <w:t>,</w:t>
      </w:r>
      <w:r w:rsidRPr="00D9223D">
        <w:t xml:space="preserve"> jest obowiązany, bez wezwania, składać właściwemu naczelnikowi urzędu skarbowego</w:t>
      </w:r>
      <w:r>
        <w:t xml:space="preserve"> </w:t>
      </w:r>
      <w:r w:rsidRPr="00D9223D">
        <w:t>informacj</w:t>
      </w:r>
      <w:r>
        <w:t>ę</w:t>
      </w:r>
      <w:r w:rsidRPr="00D9223D">
        <w:t xml:space="preserve"> </w:t>
      </w:r>
      <w:r>
        <w:t>o wysokości</w:t>
      </w:r>
      <w:r w:rsidRPr="00D9223D">
        <w:t xml:space="preserve"> kwalifikowanych nakład</w:t>
      </w:r>
      <w:r>
        <w:t>ów</w:t>
      </w:r>
      <w:r w:rsidRPr="00D9223D">
        <w:t xml:space="preserve"> inwestycyjnych</w:t>
      </w:r>
      <w:r>
        <w:t xml:space="preserve"> </w:t>
      </w:r>
      <w:r w:rsidRPr="00FA533A">
        <w:t>za rok kalendarzowy w terminie do 25 stycznia roku następującego po tym roku kalendarzowym</w:t>
      </w:r>
      <w:r>
        <w:t>.</w:t>
      </w:r>
      <w:r w:rsidRPr="00FA533A">
        <w:t xml:space="preserve"> </w:t>
      </w:r>
      <w:r>
        <w:t xml:space="preserve">W przypadku gdy </w:t>
      </w:r>
      <w:r w:rsidRPr="00BC4884">
        <w:t xml:space="preserve">w ciągu roku kalendarzowego </w:t>
      </w:r>
      <w:r>
        <w:t>podmiot</w:t>
      </w:r>
      <w:r w:rsidR="001E5EB6" w:rsidRPr="006E264F">
        <w:t>, o którym mowa w ust. 1,</w:t>
      </w:r>
      <w:r w:rsidRPr="006E264F">
        <w:t xml:space="preserve"> </w:t>
      </w:r>
      <w:r w:rsidRPr="00BC4884">
        <w:t>stał się podatnikiem z tytułu czynności, o której mowa w art. 5 ust. 1 lub 2</w:t>
      </w:r>
      <w:r>
        <w:t>, i</w:t>
      </w:r>
      <w:r w:rsidRPr="00BC4884">
        <w:t>nformacj</w:t>
      </w:r>
      <w:r>
        <w:t>ę</w:t>
      </w:r>
      <w:r w:rsidRPr="00BC4884">
        <w:t xml:space="preserve"> </w:t>
      </w:r>
      <w:r w:rsidR="001E5EB6" w:rsidRPr="006E264F">
        <w:t>o wysokości kwalifikowanych nakładów inwestycyjnych</w:t>
      </w:r>
      <w:r>
        <w:t xml:space="preserve"> za okres od początku tego roku do dnia poprzedzającego dzień, w którym stał się podatnikiem, podmiot ten składa w terminie do 25. dnia miesiąca następującego po miesiącu, w którym </w:t>
      </w:r>
      <w:r w:rsidRPr="00BC4884">
        <w:t>stał się podatnikiem</w:t>
      </w:r>
      <w:r>
        <w:t>.</w:t>
      </w:r>
    </w:p>
    <w:p w14:paraId="38F87878" w14:textId="47D2C446" w:rsidR="00B170E2" w:rsidRDefault="00B170E2" w:rsidP="00B170E2">
      <w:pPr>
        <w:pStyle w:val="ZUSTzmustartykuempunktem"/>
      </w:pPr>
      <w:r>
        <w:t>10</w:t>
      </w:r>
      <w:r w:rsidRPr="00D9223D">
        <w:t>.</w:t>
      </w:r>
      <w:r>
        <w:t xml:space="preserve"> Informacja, o której mowa w ust. 9, </w:t>
      </w:r>
      <w:r w:rsidRPr="00FA533A">
        <w:t>zawiera dane o przedsięwzięciach inwestycyjnych, kwalifikowanych nakładach inwestycyjnych i przysługujących z tego tytułu odliczeniach oraz dane podmiotu</w:t>
      </w:r>
      <w:r w:rsidR="001E5EB6" w:rsidRPr="006E264F">
        <w:t>,</w:t>
      </w:r>
      <w:r w:rsidR="001E5EB6">
        <w:t xml:space="preserve"> </w:t>
      </w:r>
      <w:r w:rsidR="001E5EB6" w:rsidRPr="006E264F">
        <w:t>o którym mowa w ust. 1</w:t>
      </w:r>
      <w:r w:rsidRPr="00FA533A">
        <w:t>.</w:t>
      </w:r>
    </w:p>
    <w:p w14:paraId="2F326DA9" w14:textId="79F4DA79" w:rsidR="00B170E2" w:rsidRDefault="00B170E2" w:rsidP="00B170E2">
      <w:pPr>
        <w:pStyle w:val="ZUSTzmustartykuempunktem"/>
      </w:pPr>
      <w:r>
        <w:t xml:space="preserve">11. </w:t>
      </w:r>
      <w:r w:rsidRPr="00D9223D">
        <w:t>Informacj</w:t>
      </w:r>
      <w:r>
        <w:t>ę</w:t>
      </w:r>
      <w:r w:rsidRPr="00D9223D">
        <w:t>, o któr</w:t>
      </w:r>
      <w:r>
        <w:t>ej</w:t>
      </w:r>
      <w:r w:rsidRPr="00D9223D">
        <w:t xml:space="preserve"> mowa w ust. </w:t>
      </w:r>
      <w:r>
        <w:t>9,</w:t>
      </w:r>
      <w:r w:rsidRPr="00D9223D">
        <w:t xml:space="preserve"> składa </w:t>
      </w:r>
      <w:r w:rsidRPr="006E264F">
        <w:t xml:space="preserve">się za </w:t>
      </w:r>
      <w:r w:rsidRPr="00D9223D">
        <w:t>pomocą środków komunikacji elektronicznej.</w:t>
      </w:r>
    </w:p>
    <w:p w14:paraId="3CA5AC9C" w14:textId="77777777" w:rsidR="00B170E2" w:rsidRDefault="00B170E2" w:rsidP="00B170E2">
      <w:pPr>
        <w:pStyle w:val="ZUSTzmustartykuempunktem"/>
      </w:pPr>
      <w:r>
        <w:lastRenderedPageBreak/>
        <w:t>12.</w:t>
      </w:r>
      <w:r w:rsidRPr="00D85EFF">
        <w:t xml:space="preserve"> </w:t>
      </w:r>
      <w:r w:rsidRPr="000A4B81">
        <w:t xml:space="preserve">Pełnomocnictwo do podpisywania deklaracji składanej za pomocą środków komunikacji elektronicznej udzielone na podstawie przepisów działu III rozdziału 9a ustawy </w:t>
      </w:r>
      <w:r w:rsidRPr="000225A6">
        <w:t xml:space="preserve">z dnia 29 sierpnia 1997 r. </w:t>
      </w:r>
      <w:r>
        <w:t>–</w:t>
      </w:r>
      <w:r w:rsidRPr="000A4B81">
        <w:t xml:space="preserve"> Ordynacja podatkowa </w:t>
      </w:r>
      <w:r w:rsidRPr="000225A6">
        <w:t>(Dz. U. z 2025 r. poz. 111</w:t>
      </w:r>
      <w:r>
        <w:t>, z późn. zm.</w:t>
      </w:r>
      <w:r>
        <w:rPr>
          <w:rStyle w:val="Odwoanieprzypisudolnego"/>
        </w:rPr>
        <w:footnoteReference w:id="2"/>
      </w:r>
      <w:r w:rsidRPr="00057BF3">
        <w:rPr>
          <w:rStyle w:val="IGindeksgrny"/>
        </w:rPr>
        <w:t>)</w:t>
      </w:r>
      <w:r>
        <w:t xml:space="preserve">) </w:t>
      </w:r>
      <w:r w:rsidRPr="000A4B81">
        <w:t>obejmuje również upoważnienie do podpisywania informacji</w:t>
      </w:r>
      <w:r>
        <w:t>, o której mowa w ust. 9</w:t>
      </w:r>
      <w:r w:rsidRPr="00D85EFF">
        <w:t>.</w:t>
      </w:r>
    </w:p>
    <w:p w14:paraId="3ADBA9B3" w14:textId="77777777" w:rsidR="00B170E2" w:rsidRDefault="00B170E2" w:rsidP="00B170E2">
      <w:pPr>
        <w:pStyle w:val="ZUSTzmustartykuempunktem"/>
      </w:pPr>
      <w:r>
        <w:t>13. D</w:t>
      </w:r>
      <w:r w:rsidRPr="00D85EFF">
        <w:t>o korekty informacji, o której mowa w</w:t>
      </w:r>
      <w:r>
        <w:t xml:space="preserve"> ust. 9</w:t>
      </w:r>
      <w:r w:rsidRPr="00D85EFF">
        <w:t xml:space="preserve">, stosuje się </w:t>
      </w:r>
      <w:r>
        <w:t xml:space="preserve">odpowiednio </w:t>
      </w:r>
      <w:r w:rsidRPr="00D85EFF">
        <w:t xml:space="preserve">przepisy działu III rozdziału 10 </w:t>
      </w:r>
      <w:r>
        <w:t xml:space="preserve">ustawy </w:t>
      </w:r>
      <w:r w:rsidRPr="001003CA">
        <w:t xml:space="preserve">z dnia 29 sierpnia 1997 r. – </w:t>
      </w:r>
      <w:r w:rsidRPr="00D85EFF">
        <w:t>Ordynacj</w:t>
      </w:r>
      <w:r>
        <w:t>a</w:t>
      </w:r>
      <w:r w:rsidRPr="00D85EFF">
        <w:t xml:space="preserve"> podatkow</w:t>
      </w:r>
      <w:r>
        <w:t>a.</w:t>
      </w:r>
    </w:p>
    <w:p w14:paraId="180A0761" w14:textId="45438912" w:rsidR="00B170E2" w:rsidRPr="006E264F" w:rsidRDefault="00B170E2" w:rsidP="00B170E2">
      <w:pPr>
        <w:pStyle w:val="ZUSTzmustartykuempunktem"/>
      </w:pPr>
      <w:r w:rsidRPr="006E264F">
        <w:t xml:space="preserve">14. W zakresie nieuregulowanym w ust. 1–13 stosuje się odpowiednio przepisy art. 10b ust. 2, 3, </w:t>
      </w:r>
      <w:r w:rsidR="00247BCC" w:rsidRPr="006E264F">
        <w:t>6 i 8–</w:t>
      </w:r>
      <w:r w:rsidRPr="006E264F">
        <w:t>11.</w:t>
      </w:r>
    </w:p>
    <w:p w14:paraId="53C9D56D" w14:textId="77777777" w:rsidR="00B170E2" w:rsidRDefault="00B170E2" w:rsidP="00B170E2">
      <w:pPr>
        <w:pStyle w:val="ZUSTzmustartykuempunktem"/>
      </w:pPr>
      <w:r>
        <w:t>15</w:t>
      </w:r>
      <w:r w:rsidRPr="00D9223D">
        <w:t>.</w:t>
      </w:r>
      <w:r>
        <w:t xml:space="preserve"> </w:t>
      </w:r>
      <w:r w:rsidRPr="00D9223D">
        <w:t>Minister właściwy do spraw finansów publicznych określi, w drodze rozporządzenia</w:t>
      </w:r>
      <w:r>
        <w:t>:</w:t>
      </w:r>
      <w:r w:rsidRPr="00D9223D">
        <w:t xml:space="preserve"> </w:t>
      </w:r>
    </w:p>
    <w:p w14:paraId="010D917D" w14:textId="77777777" w:rsidR="00B170E2" w:rsidRDefault="00B170E2" w:rsidP="00B170E2">
      <w:pPr>
        <w:pStyle w:val="ZPKTzmpktartykuempunktem"/>
      </w:pPr>
      <w:r>
        <w:t>1)</w:t>
      </w:r>
      <w:r>
        <w:tab/>
        <w:t>szczegółowy zakres danych, jakie powinna zawierać informacja</w:t>
      </w:r>
      <w:r w:rsidRPr="000A4B81">
        <w:t>, o której mowa w</w:t>
      </w:r>
      <w:r>
        <w:t> </w:t>
      </w:r>
      <w:r w:rsidRPr="000A4B81">
        <w:t xml:space="preserve">ust. </w:t>
      </w:r>
      <w:r>
        <w:t xml:space="preserve">9, </w:t>
      </w:r>
      <w:r w:rsidRPr="00D9223D">
        <w:t xml:space="preserve">wraz z </w:t>
      </w:r>
      <w:r>
        <w:t>niezbędnymi</w:t>
      </w:r>
      <w:r w:rsidRPr="00383DA5">
        <w:t xml:space="preserve"> pouczeni</w:t>
      </w:r>
      <w:r>
        <w:t>ami</w:t>
      </w:r>
      <w:r w:rsidRPr="008812EB">
        <w:t>,</w:t>
      </w:r>
    </w:p>
    <w:p w14:paraId="0093288E" w14:textId="77777777" w:rsidR="00B170E2" w:rsidRDefault="00B170E2" w:rsidP="00B170E2">
      <w:pPr>
        <w:pStyle w:val="ZPKTzmpktartykuempunktem"/>
      </w:pPr>
      <w:r>
        <w:t>2)</w:t>
      </w:r>
      <w:r>
        <w:tab/>
        <w:t>sposób przesyłania informacji</w:t>
      </w:r>
      <w:r w:rsidRPr="000A4B81">
        <w:t xml:space="preserve">, o której mowa w ust. </w:t>
      </w:r>
      <w:r>
        <w:t>9</w:t>
      </w:r>
      <w:r w:rsidRPr="000A4B81">
        <w:t>,</w:t>
      </w:r>
      <w:r>
        <w:t xml:space="preserve"> </w:t>
      </w:r>
      <w:r w:rsidRPr="00080D52">
        <w:t>za pomocą środków komunikacji elektronicznej</w:t>
      </w:r>
      <w:r>
        <w:t>,</w:t>
      </w:r>
    </w:p>
    <w:p w14:paraId="28876F49" w14:textId="77777777" w:rsidR="00B170E2" w:rsidRDefault="00B170E2" w:rsidP="00B170E2">
      <w:pPr>
        <w:pStyle w:val="ZPKTzmpktartykuempunktem"/>
      </w:pPr>
      <w:r>
        <w:t>3)</w:t>
      </w:r>
      <w:r>
        <w:tab/>
        <w:t>rodzaje podpisu elektronicznego, którymi powinna być opatrzona</w:t>
      </w:r>
      <w:r w:rsidRPr="000A4B81">
        <w:t xml:space="preserve"> informacj</w:t>
      </w:r>
      <w:r>
        <w:t>a</w:t>
      </w:r>
      <w:r w:rsidRPr="000A4B81">
        <w:t>, o</w:t>
      </w:r>
      <w:r>
        <w:t> </w:t>
      </w:r>
      <w:r w:rsidRPr="000A4B81">
        <w:t xml:space="preserve">której mowa w ust. </w:t>
      </w:r>
      <w:r>
        <w:t>9</w:t>
      </w:r>
    </w:p>
    <w:p w14:paraId="6EC4FC1F" w14:textId="77777777" w:rsidR="00B170E2" w:rsidRPr="00D9223D" w:rsidRDefault="00B170E2" w:rsidP="00B170E2">
      <w:pPr>
        <w:pStyle w:val="ZCZWSPPKTzmczciwsppktartykuempunktem"/>
      </w:pPr>
      <w:r>
        <w:t xml:space="preserve">– uwzględniając </w:t>
      </w:r>
      <w:r w:rsidRPr="00D9223D">
        <w:t xml:space="preserve">możliwość monitorowania poniesionych przez podmiot kwalifikowanych nakładów inwestycyjnych </w:t>
      </w:r>
      <w:r>
        <w:t>i</w:t>
      </w:r>
      <w:r w:rsidRPr="00D9223D">
        <w:t xml:space="preserve"> przysługujących z tego tytułu odlicze</w:t>
      </w:r>
      <w:r>
        <w:t xml:space="preserve">ń, </w:t>
      </w:r>
      <w:r w:rsidRPr="00BA7897">
        <w:t xml:space="preserve">potrzebę zapewnienia bezpieczeństwa, wiarygodności i niezaprzeczalności danych zawartych w </w:t>
      </w:r>
      <w:r>
        <w:t>informacji oraz</w:t>
      </w:r>
      <w:r w:rsidRPr="00BA7897">
        <w:t xml:space="preserve"> potrzebę ich ochrony przed nieuprawnionym dostępem</w:t>
      </w:r>
      <w:r>
        <w:t>, a także</w:t>
      </w:r>
      <w:r w:rsidRPr="00BA7897">
        <w:t xml:space="preserve"> wymagania dla poszczególnych rodzajów podpisu elektronicznego</w:t>
      </w:r>
      <w:r w:rsidRPr="00D9223D">
        <w:t>.”;</w:t>
      </w:r>
    </w:p>
    <w:p w14:paraId="16093673" w14:textId="77777777" w:rsidR="00B170E2" w:rsidRDefault="00B170E2" w:rsidP="00B170E2">
      <w:pPr>
        <w:pStyle w:val="PKTpunkt"/>
      </w:pPr>
      <w:r>
        <w:t>7)</w:t>
      </w:r>
      <w:r>
        <w:tab/>
        <w:t>w art. 11:</w:t>
      </w:r>
    </w:p>
    <w:p w14:paraId="7A7A9B56" w14:textId="77777777" w:rsidR="00B170E2" w:rsidRDefault="00B170E2" w:rsidP="00B170E2">
      <w:pPr>
        <w:pStyle w:val="LITlitera"/>
      </w:pPr>
      <w:r>
        <w:t>a)</w:t>
      </w:r>
      <w:r>
        <w:tab/>
      </w:r>
      <w:r w:rsidRPr="00202EB7">
        <w:t>w ust. 1 wyrazy „w zakresie” zastępuje się wyrazami „w sprawie”,</w:t>
      </w:r>
    </w:p>
    <w:p w14:paraId="4CA62FF9" w14:textId="77777777" w:rsidR="00B170E2" w:rsidRDefault="00B170E2" w:rsidP="00B170E2">
      <w:pPr>
        <w:pStyle w:val="LITlitera"/>
      </w:pPr>
      <w:r>
        <w:t>b)</w:t>
      </w:r>
      <w:r>
        <w:tab/>
        <w:t>po ust. 1 dodaje się ust. 1a w brzmieniu:</w:t>
      </w:r>
    </w:p>
    <w:p w14:paraId="1E8B3582" w14:textId="77777777" w:rsidR="00B170E2" w:rsidRDefault="00B170E2" w:rsidP="00B170E2">
      <w:pPr>
        <w:pStyle w:val="ZLITUSTzmustliter"/>
      </w:pPr>
      <w:r>
        <w:t>„</w:t>
      </w:r>
      <w:r w:rsidRPr="003665AE">
        <w:t>1a. Organ</w:t>
      </w:r>
      <w:r>
        <w:t>ami</w:t>
      </w:r>
      <w:r w:rsidRPr="003665AE">
        <w:t xml:space="preserve"> podatkowym</w:t>
      </w:r>
      <w:r>
        <w:t>i</w:t>
      </w:r>
      <w:r w:rsidRPr="003665AE">
        <w:t xml:space="preserve"> właściwym</w:t>
      </w:r>
      <w:r>
        <w:t>i</w:t>
      </w:r>
      <w:r w:rsidRPr="003665AE">
        <w:t xml:space="preserve"> </w:t>
      </w:r>
      <w:r>
        <w:t xml:space="preserve">dla </w:t>
      </w:r>
      <w:r w:rsidRPr="003665AE">
        <w:t>podmiotów, o których mowa w</w:t>
      </w:r>
      <w:r>
        <w:t> </w:t>
      </w:r>
      <w:r w:rsidRPr="003665AE">
        <w:t>art. 10</w:t>
      </w:r>
      <w:r>
        <w:t>c</w:t>
      </w:r>
      <w:r w:rsidRPr="003665AE">
        <w:t xml:space="preserve"> ust. 1</w:t>
      </w:r>
      <w:r>
        <w:t>,</w:t>
      </w:r>
      <w:r w:rsidRPr="003665AE">
        <w:t xml:space="preserve"> </w:t>
      </w:r>
      <w:r>
        <w:t>są naczelnik urzędu skarbowego oraz dyrektor izby administracji skarbowej, właściwi ze względu na:</w:t>
      </w:r>
    </w:p>
    <w:p w14:paraId="5D906BBB" w14:textId="3AA5C2CC" w:rsidR="00B170E2" w:rsidRDefault="00B170E2" w:rsidP="00B170E2">
      <w:pPr>
        <w:pStyle w:val="ZLITPKTzmpktliter"/>
      </w:pPr>
      <w:r>
        <w:lastRenderedPageBreak/>
        <w:t>1)</w:t>
      </w:r>
      <w:r>
        <w:tab/>
        <w:t>adres siedziby podmiotu – w przypadku osób prawnych oraz jednostek organizacyjnych niemających osobowości prawnej albo</w:t>
      </w:r>
    </w:p>
    <w:p w14:paraId="0881C4EC" w14:textId="77777777" w:rsidR="00B170E2" w:rsidRDefault="00B170E2" w:rsidP="00B170E2">
      <w:pPr>
        <w:pStyle w:val="ZLITPKTzmpktliter"/>
      </w:pPr>
      <w:r>
        <w:t>2)</w:t>
      </w:r>
      <w:r>
        <w:tab/>
        <w:t>miejsce zamieszkania podmiotu – w przypadku osób fizycznych.”,</w:t>
      </w:r>
    </w:p>
    <w:p w14:paraId="756C38FE" w14:textId="77777777" w:rsidR="00B170E2" w:rsidRDefault="00B170E2" w:rsidP="00B170E2">
      <w:pPr>
        <w:pStyle w:val="LITlitera"/>
      </w:pPr>
      <w:r>
        <w:t>c)</w:t>
      </w:r>
      <w:r>
        <w:tab/>
        <w:t>uchyla się ust. 2,</w:t>
      </w:r>
    </w:p>
    <w:p w14:paraId="53D36F5E" w14:textId="77777777" w:rsidR="00B170E2" w:rsidRPr="005B625B" w:rsidRDefault="00B170E2" w:rsidP="00B170E2">
      <w:pPr>
        <w:pStyle w:val="LITlitera"/>
      </w:pPr>
      <w:r>
        <w:t>d)</w:t>
      </w:r>
      <w:r>
        <w:tab/>
      </w:r>
      <w:r w:rsidRPr="005B625B">
        <w:t>w ust. 3:</w:t>
      </w:r>
    </w:p>
    <w:p w14:paraId="7164562B" w14:textId="77777777" w:rsidR="00B170E2" w:rsidRPr="005B625B" w:rsidRDefault="00B170E2" w:rsidP="00B170E2">
      <w:pPr>
        <w:pStyle w:val="TIRtiret"/>
      </w:pPr>
      <w:r w:rsidRPr="005B625B">
        <w:t>–</w:t>
      </w:r>
      <w:r w:rsidRPr="005B625B">
        <w:tab/>
        <w:t>pkt 1 otrzymuje brzmienie:</w:t>
      </w:r>
    </w:p>
    <w:p w14:paraId="314A947A" w14:textId="77777777" w:rsidR="00B170E2" w:rsidRPr="005B625B" w:rsidRDefault="00B170E2" w:rsidP="00B170E2">
      <w:pPr>
        <w:pStyle w:val="ZTIRPKTzmpkttiret"/>
      </w:pPr>
      <w:r w:rsidRPr="005B625B">
        <w:t>„1)</w:t>
      </w:r>
      <w:r w:rsidRPr="005B625B">
        <w:tab/>
        <w:t>urzędy skarbowe lub urząd skarbowy i izby administracji skarbowej lub izbę administracji skarbowej, których odpowiednio naczelnicy i dyrektorzy są właściwi w sprawie podatku i właściwi dla podmiotów, o których mowa w art. 10c ust. 1, a także terytorialny zasięg ich działania,”,</w:t>
      </w:r>
    </w:p>
    <w:p w14:paraId="152ED2AE" w14:textId="77777777" w:rsidR="00B170E2" w:rsidRDefault="00B170E2" w:rsidP="00B170E2">
      <w:pPr>
        <w:pStyle w:val="TIRtiret"/>
      </w:pPr>
      <w:r w:rsidRPr="005B625B">
        <w:t>–</w:t>
      </w:r>
      <w:r>
        <w:tab/>
      </w:r>
      <w:r w:rsidRPr="005B625B">
        <w:t>po pkt 1 dodaje się pkt 1a w brzmieniu:</w:t>
      </w:r>
    </w:p>
    <w:p w14:paraId="40552631" w14:textId="77777777" w:rsidR="00B170E2" w:rsidRDefault="00B170E2" w:rsidP="00B170E2">
      <w:pPr>
        <w:pStyle w:val="ZTIRPKTzmpkttiret"/>
      </w:pPr>
      <w:r>
        <w:t>„1a)</w:t>
      </w:r>
      <w:r>
        <w:tab/>
      </w:r>
      <w:r w:rsidRPr="005B625B">
        <w:t>właściw</w:t>
      </w:r>
      <w:r>
        <w:t>ość</w:t>
      </w:r>
      <w:r w:rsidRPr="005B625B">
        <w:t xml:space="preserve"> organ</w:t>
      </w:r>
      <w:r>
        <w:t>ów</w:t>
      </w:r>
      <w:r w:rsidRPr="005B625B">
        <w:t xml:space="preserve"> podatkow</w:t>
      </w:r>
      <w:r>
        <w:t>ych</w:t>
      </w:r>
      <w:r w:rsidRPr="005B625B">
        <w:t>, j</w:t>
      </w:r>
      <w:r>
        <w:t>eżeli nie można ustalić właściwości miejscowej w sposób określony w ust. 1 i 1a,”,</w:t>
      </w:r>
    </w:p>
    <w:p w14:paraId="1DA6FC7F" w14:textId="77777777" w:rsidR="00B170E2" w:rsidRPr="00261F2A" w:rsidRDefault="00B170E2" w:rsidP="00B170E2">
      <w:pPr>
        <w:pStyle w:val="TIRtiret"/>
      </w:pPr>
      <w:r w:rsidRPr="00261F2A">
        <w:t>–</w:t>
      </w:r>
      <w:r w:rsidRPr="00261F2A">
        <w:tab/>
        <w:t>część wspólna otrzymuje brzmienie:</w:t>
      </w:r>
    </w:p>
    <w:p w14:paraId="2A314DAF" w14:textId="732402BF" w:rsidR="00B170E2" w:rsidRPr="001F4389" w:rsidRDefault="00B170E2" w:rsidP="00B170E2">
      <w:pPr>
        <w:pStyle w:val="ZTIRCZWSPPKTzmczciwsppkttiret"/>
      </w:pPr>
      <w:r w:rsidRPr="00261F2A">
        <w:t>„– uwzględniając</w:t>
      </w:r>
      <w:r>
        <w:t xml:space="preserve"> </w:t>
      </w:r>
      <w:r w:rsidRPr="007B7526">
        <w:t>gospodarcze potrzeby podatników</w:t>
      </w:r>
      <w:r w:rsidRPr="00261F2A">
        <w:t xml:space="preserve"> i</w:t>
      </w:r>
      <w:r>
        <w:t xml:space="preserve"> </w:t>
      </w:r>
      <w:r w:rsidRPr="00261F2A">
        <w:t>podmiotów</w:t>
      </w:r>
      <w:r w:rsidR="001E5EB6" w:rsidRPr="006E264F">
        <w:t>,</w:t>
      </w:r>
      <w:r w:rsidR="001E5EB6">
        <w:t xml:space="preserve"> </w:t>
      </w:r>
      <w:r w:rsidR="001E5EB6" w:rsidRPr="006E264F">
        <w:t>o który</w:t>
      </w:r>
      <w:r w:rsidR="002E704D" w:rsidRPr="006E264F">
        <w:t>ch</w:t>
      </w:r>
      <w:r w:rsidR="001E5EB6" w:rsidRPr="006E264F">
        <w:t xml:space="preserve"> mowa w art. 10c ust. 1,</w:t>
      </w:r>
      <w:r w:rsidRPr="00261F2A">
        <w:t xml:space="preserve"> oraz </w:t>
      </w:r>
      <w:r>
        <w:t>potrzebę zapewnienia sprawnego</w:t>
      </w:r>
      <w:r w:rsidRPr="00261F2A">
        <w:t xml:space="preserve"> poboru podatku.”</w:t>
      </w:r>
      <w:r>
        <w:t>;</w:t>
      </w:r>
    </w:p>
    <w:p w14:paraId="407DF93B" w14:textId="77777777" w:rsidR="00B170E2" w:rsidRPr="001F4389" w:rsidRDefault="00B170E2" w:rsidP="00B170E2">
      <w:pPr>
        <w:pStyle w:val="PKTpunkt"/>
      </w:pPr>
      <w:r>
        <w:t>8</w:t>
      </w:r>
      <w:r w:rsidRPr="001F4389">
        <w:t>)</w:t>
      </w:r>
      <w:r w:rsidRPr="001F4389">
        <w:tab/>
        <w:t>w art. 12:</w:t>
      </w:r>
    </w:p>
    <w:p w14:paraId="3BCF314A" w14:textId="77777777" w:rsidR="00B170E2" w:rsidRDefault="00B170E2" w:rsidP="00B170E2">
      <w:pPr>
        <w:pStyle w:val="LITlitera"/>
      </w:pPr>
      <w:r>
        <w:t>a)</w:t>
      </w:r>
      <w:r>
        <w:tab/>
      </w:r>
      <w:r w:rsidRPr="00D9223D">
        <w:t xml:space="preserve">wprowadzenie do wyliczenia otrzymuje brzmienie: </w:t>
      </w:r>
    </w:p>
    <w:p w14:paraId="16A2AA18" w14:textId="77777777" w:rsidR="00B170E2" w:rsidRDefault="00B170E2" w:rsidP="00B170E2">
      <w:pPr>
        <w:pStyle w:val="ZLITFRAGzmlitfragmentunpzdanialiter"/>
      </w:pPr>
      <w:r>
        <w:t>„</w:t>
      </w:r>
      <w:r w:rsidRPr="00D9223D">
        <w:t>Organ udzielający koncesji na wydobycie miedzi, srebra, gazu ziemnego lub ropy naftowej oraz koncesji na poszukiwanie lub rozpoznawanie złóż zawierających miedź, srebro, gaz ziemny lub ropę naftową informuje ministra właściwego do spraw finansów publicznych o:”</w:t>
      </w:r>
      <w:r>
        <w:t>,</w:t>
      </w:r>
    </w:p>
    <w:p w14:paraId="796415C2" w14:textId="77777777" w:rsidR="00B170E2" w:rsidRDefault="00B170E2" w:rsidP="00B170E2">
      <w:pPr>
        <w:pStyle w:val="LITlitera"/>
      </w:pPr>
      <w:r>
        <w:t>b)</w:t>
      </w:r>
      <w:r>
        <w:tab/>
        <w:t>pkt 1 otrzymuje brzmienie:</w:t>
      </w:r>
    </w:p>
    <w:p w14:paraId="0FA3B8C7" w14:textId="77777777" w:rsidR="00B170E2" w:rsidRDefault="00B170E2" w:rsidP="00B170E2">
      <w:pPr>
        <w:pStyle w:val="ZLITPKTzmpktliter"/>
      </w:pPr>
      <w:r>
        <w:t>„1)</w:t>
      </w:r>
      <w:r>
        <w:tab/>
      </w:r>
      <w:r w:rsidRPr="00780183">
        <w:t xml:space="preserve">udzieleniu, zmianie treści, stwierdzeniu wygaśnięcia oraz cofnięciu koncesji na wydobycie miedzi, srebra, gazu ziemnego lub ropy naftowej oraz koncesji na poszukiwanie </w:t>
      </w:r>
      <w:r>
        <w:t>lub</w:t>
      </w:r>
      <w:r w:rsidRPr="00780183">
        <w:t xml:space="preserve"> rozpoznawanie </w:t>
      </w:r>
      <w:r>
        <w:t xml:space="preserve">złóż zawierających miedź, srebro, </w:t>
      </w:r>
      <w:r w:rsidRPr="00780183">
        <w:t>gaz ziemn</w:t>
      </w:r>
      <w:r>
        <w:t>y</w:t>
      </w:r>
      <w:r w:rsidRPr="00780183">
        <w:t xml:space="preserve"> lub rop</w:t>
      </w:r>
      <w:r>
        <w:t>ę</w:t>
      </w:r>
      <w:r w:rsidRPr="00780183">
        <w:t xml:space="preserve"> naftow</w:t>
      </w:r>
      <w:r>
        <w:t>ą</w:t>
      </w:r>
      <w:r w:rsidRPr="00780183">
        <w:t xml:space="preserve"> oraz o ich treści,</w:t>
      </w:r>
      <w:r w:rsidRPr="00D9223D">
        <w:t>”;</w:t>
      </w:r>
    </w:p>
    <w:p w14:paraId="16F4632B" w14:textId="77777777" w:rsidR="00B170E2" w:rsidRPr="00D9223D" w:rsidRDefault="00B170E2" w:rsidP="00B170E2">
      <w:pPr>
        <w:pStyle w:val="PKTpunkt"/>
      </w:pPr>
      <w:r>
        <w:t>9)</w:t>
      </w:r>
      <w:r>
        <w:tab/>
        <w:t>w art. 16 w ust. 2 wyrazy „w formie” zastępuje się wyrazami „w postaci”;</w:t>
      </w:r>
    </w:p>
    <w:p w14:paraId="388D16ED" w14:textId="77777777" w:rsidR="00B170E2" w:rsidRPr="00D9223D" w:rsidRDefault="00B170E2" w:rsidP="00B170E2">
      <w:pPr>
        <w:pStyle w:val="PKTpunkt"/>
      </w:pPr>
      <w:r>
        <w:t>10</w:t>
      </w:r>
      <w:r w:rsidRPr="00D9223D">
        <w:t>)</w:t>
      </w:r>
      <w:r>
        <w:tab/>
        <w:t xml:space="preserve">po </w:t>
      </w:r>
      <w:r w:rsidRPr="00D9223D">
        <w:t xml:space="preserve">art. 22a dodaje się </w:t>
      </w:r>
      <w:r>
        <w:t xml:space="preserve">art. 22b </w:t>
      </w:r>
      <w:r w:rsidRPr="00D9223D">
        <w:t>w brzmieniu:</w:t>
      </w:r>
    </w:p>
    <w:p w14:paraId="17B565AE" w14:textId="77777777" w:rsidR="00B170E2" w:rsidRPr="006A33D9" w:rsidRDefault="00B170E2" w:rsidP="00B170E2">
      <w:pPr>
        <w:pStyle w:val="ZARTzmartartykuempunktem"/>
      </w:pPr>
      <w:r>
        <w:lastRenderedPageBreak/>
        <w:t xml:space="preserve">„Art. 22b. 1. </w:t>
      </w:r>
      <w:r w:rsidRPr="006A33D9">
        <w:t>W okresie od dnia 1 stycznia 202</w:t>
      </w:r>
      <w:r>
        <w:t>6</w:t>
      </w:r>
      <w:r w:rsidRPr="006A33D9">
        <w:t xml:space="preserve"> r. do dnia 3</w:t>
      </w:r>
      <w:r>
        <w:t>1</w:t>
      </w:r>
      <w:r w:rsidRPr="006A33D9">
        <w:t xml:space="preserve"> </w:t>
      </w:r>
      <w:r>
        <w:t>grudnia</w:t>
      </w:r>
      <w:r w:rsidRPr="006A33D9">
        <w:t xml:space="preserve"> 202</w:t>
      </w:r>
      <w:r>
        <w:t>6</w:t>
      </w:r>
      <w:r w:rsidRPr="006A33D9">
        <w:t xml:space="preserve"> r. stawk</w:t>
      </w:r>
      <w:r>
        <w:t>ę</w:t>
      </w:r>
      <w:r w:rsidRPr="006A33D9">
        <w:t xml:space="preserve"> podatku za tonę wydobytej miedzi, o której mowa w art. 7 ust. 2, </w:t>
      </w:r>
      <w:r>
        <w:t>oblicza</w:t>
      </w:r>
      <w:r w:rsidRPr="006A33D9">
        <w:t xml:space="preserve"> się </w:t>
      </w:r>
      <w:r>
        <w:t xml:space="preserve">według </w:t>
      </w:r>
      <w:r w:rsidRPr="006A33D9">
        <w:t>następując</w:t>
      </w:r>
      <w:r>
        <w:t>ego</w:t>
      </w:r>
      <w:r w:rsidRPr="006A33D9">
        <w:t xml:space="preserve"> wz</w:t>
      </w:r>
      <w:r>
        <w:t>o</w:t>
      </w:r>
      <w:r w:rsidRPr="006A33D9">
        <w:t>r</w:t>
      </w:r>
      <w:r>
        <w:t>u</w:t>
      </w:r>
      <w:r w:rsidRPr="006A33D9">
        <w:t>:</w:t>
      </w:r>
    </w:p>
    <w:p w14:paraId="250A870D" w14:textId="77777777" w:rsidR="00B170E2" w:rsidRDefault="00B170E2" w:rsidP="00B170E2">
      <w:pPr>
        <w:pStyle w:val="ZWMATFIZCHEMzmwzorumatfizlubchemartykuempunktem"/>
      </w:pPr>
      <w:r w:rsidRPr="0062246C">
        <w:t xml:space="preserve">stawka podatku = [0,033 </w:t>
      </w:r>
      <w:r>
        <w:rPr>
          <w:rFonts w:cs="Times"/>
        </w:rPr>
        <w:t>×</w:t>
      </w:r>
      <w:r w:rsidRPr="0062246C">
        <w:t xml:space="preserve"> średnia cena miedzi + (0,001 </w:t>
      </w:r>
      <w:r>
        <w:rPr>
          <w:rFonts w:cs="Times"/>
        </w:rPr>
        <w:t>×</w:t>
      </w:r>
      <w:r w:rsidRPr="0062246C">
        <w:t xml:space="preserve"> średnia cena miedzi)</w:t>
      </w:r>
      <w:r w:rsidRPr="0062246C">
        <w:rPr>
          <w:rStyle w:val="IGindeksgrny"/>
        </w:rPr>
        <w:t>2,5</w:t>
      </w:r>
      <w:r w:rsidRPr="0062246C">
        <w:t xml:space="preserve">] </w:t>
      </w:r>
      <w:r>
        <w:rPr>
          <w:rFonts w:cs="Times"/>
        </w:rPr>
        <w:t>×</w:t>
      </w:r>
      <w:r w:rsidRPr="0062246C">
        <w:t xml:space="preserve"> 0,7</w:t>
      </w:r>
      <w:r w:rsidRPr="00E97EAC">
        <w:t>4</w:t>
      </w:r>
    </w:p>
    <w:p w14:paraId="1FEBB21A" w14:textId="77777777" w:rsidR="00B170E2" w:rsidRPr="00A80FFF" w:rsidRDefault="00B170E2" w:rsidP="00B170E2">
      <w:pPr>
        <w:pStyle w:val="ZCZWSPPKTzmczciwsppktartykuempunktem"/>
      </w:pPr>
      <w:r>
        <w:t>–</w:t>
      </w:r>
      <w:r w:rsidRPr="00A80FFF">
        <w:t xml:space="preserve"> przy czym maksymalna stawka podatku wynosi 16 000 zł za tonę.</w:t>
      </w:r>
    </w:p>
    <w:p w14:paraId="301C41A6" w14:textId="77777777" w:rsidR="00B170E2" w:rsidRPr="0062246C" w:rsidRDefault="00B170E2" w:rsidP="00B170E2">
      <w:pPr>
        <w:pStyle w:val="ZUSTzmustartykuempunktem"/>
      </w:pPr>
      <w:r w:rsidRPr="0062246C">
        <w:t>2. W okresie od dnia 1 stycznia 2027 r. do dnia 31 grudnia 2028 r. stawkę podatku za tonę wydobytej miedzi, o której mowa w art. 7 ust. 2, oblicza się według następującego wzoru:</w:t>
      </w:r>
    </w:p>
    <w:p w14:paraId="470F4B9B" w14:textId="77777777" w:rsidR="00B170E2" w:rsidRDefault="00B170E2" w:rsidP="00B170E2">
      <w:pPr>
        <w:pStyle w:val="ZWMATFIZCHEMzmwzorumatfizlubchemartykuempunktem"/>
      </w:pPr>
      <w:r w:rsidRPr="0062246C">
        <w:t xml:space="preserve">stawka podatku = [0,033 </w:t>
      </w:r>
      <w:r>
        <w:rPr>
          <w:rFonts w:cs="Times"/>
        </w:rPr>
        <w:t>×</w:t>
      </w:r>
      <w:r w:rsidRPr="0062246C">
        <w:t xml:space="preserve"> średnia cena miedzi + (0,001 </w:t>
      </w:r>
      <w:r>
        <w:rPr>
          <w:rFonts w:cs="Times"/>
        </w:rPr>
        <w:t>×</w:t>
      </w:r>
      <w:r w:rsidRPr="0062246C">
        <w:t xml:space="preserve"> średnia cena miedzi)</w:t>
      </w:r>
      <w:r w:rsidRPr="0062246C">
        <w:rPr>
          <w:rStyle w:val="IGindeksgrny"/>
        </w:rPr>
        <w:t>2,5</w:t>
      </w:r>
      <w:r w:rsidRPr="0062246C">
        <w:t xml:space="preserve">] </w:t>
      </w:r>
      <w:r>
        <w:rPr>
          <w:rFonts w:cs="Times"/>
        </w:rPr>
        <w:t>×</w:t>
      </w:r>
      <w:r w:rsidRPr="0062246C">
        <w:t xml:space="preserve"> 0,68</w:t>
      </w:r>
    </w:p>
    <w:p w14:paraId="30D44C08" w14:textId="77777777" w:rsidR="00B170E2" w:rsidRPr="0062246C" w:rsidRDefault="00B170E2" w:rsidP="00B170E2">
      <w:pPr>
        <w:pStyle w:val="ZCZWSPPKTzmczciwsppktartykuempunktem"/>
      </w:pPr>
      <w:r>
        <w:t xml:space="preserve">– </w:t>
      </w:r>
      <w:r w:rsidRPr="007C29E3">
        <w:t>przy czym maksymalna stawka podatku wynosi 16 000 zł za tonę.</w:t>
      </w:r>
    </w:p>
    <w:p w14:paraId="5B7596C3" w14:textId="77777777" w:rsidR="00B170E2" w:rsidRPr="0062246C" w:rsidRDefault="00B170E2" w:rsidP="00B170E2">
      <w:pPr>
        <w:pStyle w:val="ZUSTzmustartykuempunktem"/>
      </w:pPr>
      <w:r w:rsidRPr="0062246C">
        <w:t>3. W okresie od dnia 1 stycznia 2026 r. do dnia 31 grudnia 2026 r. stawk</w:t>
      </w:r>
      <w:r>
        <w:t>ę</w:t>
      </w:r>
      <w:r w:rsidRPr="0062246C">
        <w:t xml:space="preserve"> podatku za kilogram wydobytego srebra, o której mowa w</w:t>
      </w:r>
      <w:r>
        <w:t xml:space="preserve"> </w:t>
      </w:r>
      <w:r w:rsidRPr="00E97EAC">
        <w:t>art. 7 ust. 4</w:t>
      </w:r>
      <w:r w:rsidRPr="0062246C">
        <w:t xml:space="preserve">, </w:t>
      </w:r>
      <w:r>
        <w:t xml:space="preserve">oblicza się według </w:t>
      </w:r>
      <w:r w:rsidRPr="0062246C">
        <w:t>następując</w:t>
      </w:r>
      <w:r>
        <w:t>ego</w:t>
      </w:r>
      <w:r w:rsidRPr="0062246C">
        <w:t xml:space="preserve"> wz</w:t>
      </w:r>
      <w:r>
        <w:t>oru</w:t>
      </w:r>
      <w:r w:rsidRPr="0062246C">
        <w:t>:</w:t>
      </w:r>
    </w:p>
    <w:p w14:paraId="49259819" w14:textId="77777777" w:rsidR="00B170E2" w:rsidRDefault="00B170E2" w:rsidP="00B170E2">
      <w:pPr>
        <w:pStyle w:val="ZWMATFIZCHEMzmwzorumatfizlubchemartykuempunktem"/>
      </w:pPr>
      <w:r w:rsidRPr="0062246C">
        <w:t xml:space="preserve">stawka podatku = [0,125 </w:t>
      </w:r>
      <w:r>
        <w:rPr>
          <w:rFonts w:cs="Times"/>
        </w:rPr>
        <w:t>×</w:t>
      </w:r>
      <w:r>
        <w:t xml:space="preserve"> </w:t>
      </w:r>
      <w:r w:rsidRPr="0062246C">
        <w:t xml:space="preserve">średnia cena srebra + (0,001 </w:t>
      </w:r>
      <w:r>
        <w:rPr>
          <w:rFonts w:cs="Times"/>
        </w:rPr>
        <w:t>×</w:t>
      </w:r>
      <w:r>
        <w:t xml:space="preserve"> </w:t>
      </w:r>
      <w:r w:rsidRPr="0062246C">
        <w:t>średnia cena srebra)</w:t>
      </w:r>
      <w:r w:rsidRPr="0062246C">
        <w:rPr>
          <w:rStyle w:val="IGindeksgrny"/>
        </w:rPr>
        <w:t>4</w:t>
      </w:r>
      <w:r w:rsidRPr="0062246C">
        <w:t xml:space="preserve">] </w:t>
      </w:r>
      <w:r>
        <w:rPr>
          <w:rFonts w:cs="Times"/>
        </w:rPr>
        <w:t>×</w:t>
      </w:r>
      <w:r w:rsidRPr="0062246C">
        <w:t xml:space="preserve"> 0,74</w:t>
      </w:r>
    </w:p>
    <w:p w14:paraId="4248C814" w14:textId="77777777" w:rsidR="00B170E2" w:rsidRDefault="00B170E2" w:rsidP="00B170E2">
      <w:pPr>
        <w:pStyle w:val="ZCZWSPPKTzmczciwsppktartykuempunktem"/>
      </w:pPr>
      <w:r>
        <w:t xml:space="preserve">– </w:t>
      </w:r>
      <w:r w:rsidRPr="007C29E3">
        <w:t>przy czym maksymalna stawka podatku wynosi 2100 zł za kilogram.</w:t>
      </w:r>
    </w:p>
    <w:p w14:paraId="7D308EAA" w14:textId="77777777" w:rsidR="00B170E2" w:rsidRPr="0062246C" w:rsidRDefault="00B170E2" w:rsidP="00B170E2">
      <w:pPr>
        <w:pStyle w:val="ZUSTzmustartykuempunktem"/>
      </w:pPr>
      <w:r w:rsidRPr="00E97EAC">
        <w:t xml:space="preserve">4. </w:t>
      </w:r>
      <w:r w:rsidRPr="0062246C">
        <w:t>W okresie od dnia 1 stycznia 202</w:t>
      </w:r>
      <w:r>
        <w:t>7</w:t>
      </w:r>
      <w:r w:rsidRPr="0062246C">
        <w:t xml:space="preserve"> r. do dnia 31 grudnia 202</w:t>
      </w:r>
      <w:r>
        <w:t>8</w:t>
      </w:r>
      <w:r w:rsidRPr="0062246C">
        <w:t xml:space="preserve"> r. stawkę podatku za kilogram wydobytego srebra, o której mowa w </w:t>
      </w:r>
      <w:r w:rsidRPr="00E97EAC">
        <w:t>art. 7 ust. 4</w:t>
      </w:r>
      <w:r w:rsidRPr="0062246C">
        <w:t>, oblicza się według następującego wzoru:</w:t>
      </w:r>
    </w:p>
    <w:p w14:paraId="4ADE0312" w14:textId="77777777" w:rsidR="00B170E2" w:rsidRDefault="00B170E2" w:rsidP="00B170E2">
      <w:pPr>
        <w:pStyle w:val="ZWMATFIZCHEMzmwzorumatfizlubchemartykuempunktem"/>
      </w:pPr>
      <w:r w:rsidRPr="0062246C">
        <w:t>stawka podatku = [0,125</w:t>
      </w:r>
      <w:r>
        <w:t xml:space="preserve"> </w:t>
      </w:r>
      <w:r>
        <w:rPr>
          <w:rFonts w:cs="Times"/>
        </w:rPr>
        <w:t>×</w:t>
      </w:r>
      <w:r w:rsidRPr="0062246C">
        <w:t xml:space="preserve"> średnia cena srebra + (0,001 </w:t>
      </w:r>
      <w:r>
        <w:rPr>
          <w:rFonts w:cs="Times"/>
        </w:rPr>
        <w:t>×</w:t>
      </w:r>
      <w:r>
        <w:t xml:space="preserve"> </w:t>
      </w:r>
      <w:r w:rsidRPr="0062246C">
        <w:t>średnia cena srebra)</w:t>
      </w:r>
      <w:r w:rsidRPr="0062246C">
        <w:rPr>
          <w:rStyle w:val="IGindeksgrny"/>
        </w:rPr>
        <w:t>4</w:t>
      </w:r>
      <w:r w:rsidRPr="0062246C">
        <w:t xml:space="preserve">] </w:t>
      </w:r>
      <w:r>
        <w:rPr>
          <w:rFonts w:cs="Times"/>
        </w:rPr>
        <w:t>×</w:t>
      </w:r>
      <w:r w:rsidRPr="0062246C">
        <w:t xml:space="preserve"> 0,</w:t>
      </w:r>
      <w:r>
        <w:t>68</w:t>
      </w:r>
    </w:p>
    <w:p w14:paraId="4228B85C" w14:textId="77777777" w:rsidR="00B170E2" w:rsidRPr="0062246C" w:rsidRDefault="00B170E2" w:rsidP="00B170E2">
      <w:pPr>
        <w:pStyle w:val="ZCZWSPPKTzmczciwsppktartykuempunktem"/>
      </w:pPr>
      <w:r>
        <w:t xml:space="preserve">– </w:t>
      </w:r>
      <w:r w:rsidRPr="007C29E3">
        <w:t>przy czym maksymalna stawka podatku wynosi 2100 zł za kilogram.</w:t>
      </w:r>
      <w:r w:rsidRPr="00E97EAC">
        <w:t>”;</w:t>
      </w:r>
    </w:p>
    <w:p w14:paraId="2F356DB3" w14:textId="77777777" w:rsidR="00B170E2" w:rsidRDefault="00B170E2" w:rsidP="00B170E2">
      <w:pPr>
        <w:pStyle w:val="PKTpunkt"/>
      </w:pPr>
      <w:r>
        <w:t>11)</w:t>
      </w:r>
      <w:r>
        <w:tab/>
        <w:t>dodaje się załącznik do ustawy w brzmieniu określonym w załączniku do niniejszej ustawy.</w:t>
      </w:r>
    </w:p>
    <w:p w14:paraId="2FBE426C" w14:textId="77777777" w:rsidR="00B170E2" w:rsidRDefault="00B170E2" w:rsidP="00B170E2">
      <w:pPr>
        <w:pStyle w:val="ARTartustawynprozporzdzenia"/>
      </w:pPr>
      <w:bookmarkStart w:id="9" w:name="_Hlk208997429"/>
      <w:bookmarkStart w:id="10" w:name="_Hlk208911377"/>
      <w:r w:rsidRPr="0062246C">
        <w:rPr>
          <w:rStyle w:val="Ppogrubienie"/>
        </w:rPr>
        <w:t>Art.</w:t>
      </w:r>
      <w:r>
        <w:rPr>
          <w:rStyle w:val="Ppogrubienie"/>
        </w:rPr>
        <w:t> 2</w:t>
      </w:r>
      <w:r w:rsidRPr="0062246C">
        <w:rPr>
          <w:rStyle w:val="Ppogrubienie"/>
        </w:rPr>
        <w:t>.</w:t>
      </w:r>
      <w:r>
        <w:rPr>
          <w:rStyle w:val="Ppogrubienie"/>
        </w:rPr>
        <w:t> </w:t>
      </w:r>
      <w:r w:rsidRPr="00DF6211">
        <w:t xml:space="preserve">W ustawie z dnia </w:t>
      </w:r>
      <w:r w:rsidRPr="00C903C1">
        <w:t>26 lipca 1991 r.</w:t>
      </w:r>
      <w:r>
        <w:t xml:space="preserve"> </w:t>
      </w:r>
      <w:r w:rsidRPr="00DF6211">
        <w:t xml:space="preserve">o podatku dochodowym od osób </w:t>
      </w:r>
      <w:r>
        <w:t>fizycznych</w:t>
      </w:r>
      <w:r w:rsidRPr="00DF6211">
        <w:t xml:space="preserve"> (Dz. U. z 2025 r. poz. </w:t>
      </w:r>
      <w:r>
        <w:t>163</w:t>
      </w:r>
      <w:r w:rsidRPr="00DF6211">
        <w:t>, z</w:t>
      </w:r>
      <w:r>
        <w:t xml:space="preserve"> późn. </w:t>
      </w:r>
      <w:r w:rsidRPr="00DF6211">
        <w:t>zm.</w:t>
      </w:r>
      <w:r w:rsidRPr="00D1116C">
        <w:rPr>
          <w:rStyle w:val="IGindeksgrny"/>
        </w:rPr>
        <w:footnoteReference w:id="3"/>
      </w:r>
      <w:r w:rsidRPr="00D1116C">
        <w:rPr>
          <w:rStyle w:val="IGindeksgrny"/>
        </w:rPr>
        <w:t>)</w:t>
      </w:r>
      <w:r w:rsidRPr="00DF6211">
        <w:t xml:space="preserve">) w art. </w:t>
      </w:r>
      <w:r>
        <w:t>23</w:t>
      </w:r>
      <w:r w:rsidRPr="00DF6211">
        <w:t xml:space="preserve"> dodaje się ust. 1</w:t>
      </w:r>
      <w:r>
        <w:t>1</w:t>
      </w:r>
      <w:r w:rsidRPr="00DF6211">
        <w:t xml:space="preserve"> w brzmieniu:</w:t>
      </w:r>
    </w:p>
    <w:p w14:paraId="3106ED45" w14:textId="77777777" w:rsidR="00B170E2" w:rsidRPr="00A8177B" w:rsidRDefault="00B170E2" w:rsidP="00B170E2">
      <w:pPr>
        <w:pStyle w:val="ZUSTzmustartykuempunktem"/>
      </w:pPr>
      <w:r w:rsidRPr="00001575">
        <w:lastRenderedPageBreak/>
        <w:t>„1</w:t>
      </w:r>
      <w:r>
        <w:t>1</w:t>
      </w:r>
      <w:r w:rsidRPr="00001575">
        <w:t xml:space="preserve">. </w:t>
      </w:r>
      <w:r>
        <w:t>P</w:t>
      </w:r>
      <w:r w:rsidRPr="00001575">
        <w:t>rzepisu ust. 1 pkt 4</w:t>
      </w:r>
      <w:r>
        <w:t xml:space="preserve">5 </w:t>
      </w:r>
      <w:r w:rsidRPr="00001575">
        <w:t xml:space="preserve">nie stosuje się </w:t>
      </w:r>
      <w:r>
        <w:t>d</w:t>
      </w:r>
      <w:r w:rsidRPr="00001575">
        <w:t>o wydatków</w:t>
      </w:r>
      <w:r>
        <w:t xml:space="preserve"> dotyczących kwalifikowanych nakładów inwestycyjnych w rozumieniu ustawy </w:t>
      </w:r>
      <w:r w:rsidRPr="00001575">
        <w:t xml:space="preserve">z dnia 2 marca 2012 r. o podatku od wydobycia niektórych kopalin </w:t>
      </w:r>
      <w:r w:rsidRPr="00DF6530">
        <w:t>(Dz.</w:t>
      </w:r>
      <w:r>
        <w:t xml:space="preserve"> </w:t>
      </w:r>
      <w:r w:rsidRPr="00DF6530">
        <w:t>U. z 202</w:t>
      </w:r>
      <w:r>
        <w:t>2</w:t>
      </w:r>
      <w:r w:rsidRPr="00DF6530">
        <w:t xml:space="preserve"> r. poz. 1</w:t>
      </w:r>
      <w:r>
        <w:t xml:space="preserve">539 oraz z 2025 r. poz. </w:t>
      </w:r>
      <w:r w:rsidRPr="00190430">
        <w:t>…), w wysokości</w:t>
      </w:r>
      <w:r w:rsidRPr="00B451EF">
        <w:t xml:space="preserve"> dokonanego</w:t>
      </w:r>
      <w:r>
        <w:t xml:space="preserve"> odliczenia, o którym mowa w art. 10b ust. 1 tej ustawy.</w:t>
      </w:r>
      <w:r w:rsidRPr="00001575">
        <w:t>”.</w:t>
      </w:r>
    </w:p>
    <w:bookmarkEnd w:id="9"/>
    <w:bookmarkEnd w:id="10"/>
    <w:p w14:paraId="71C94735" w14:textId="77777777" w:rsidR="00B170E2" w:rsidRPr="0062246C" w:rsidRDefault="00B170E2" w:rsidP="00B170E2">
      <w:pPr>
        <w:pStyle w:val="ARTartustawynprozporzdzenia"/>
      </w:pPr>
      <w:r w:rsidRPr="009D7E2F">
        <w:rPr>
          <w:rStyle w:val="Ppogrubienie"/>
        </w:rPr>
        <w:t>Art.</w:t>
      </w:r>
      <w:r>
        <w:rPr>
          <w:rStyle w:val="Ppogrubienie"/>
        </w:rPr>
        <w:t> 3</w:t>
      </w:r>
      <w:r w:rsidRPr="009D7E2F">
        <w:rPr>
          <w:rStyle w:val="Ppogrubienie"/>
        </w:rPr>
        <w:t>.</w:t>
      </w:r>
      <w:r>
        <w:rPr>
          <w:rStyle w:val="Ppogrubienie"/>
        </w:rPr>
        <w:t> </w:t>
      </w:r>
      <w:r w:rsidRPr="0062246C">
        <w:t xml:space="preserve">W ustawie </w:t>
      </w:r>
      <w:r>
        <w:t xml:space="preserve">z dnia </w:t>
      </w:r>
      <w:r w:rsidRPr="0062246C">
        <w:t>15 lutego 1992 r. o podatku dochodowym od osób prawnych (Dz. U. z 2025 r. poz. 278, z</w:t>
      </w:r>
      <w:r>
        <w:t xml:space="preserve"> późn. </w:t>
      </w:r>
      <w:r w:rsidRPr="0062246C">
        <w:t>zm.</w:t>
      </w:r>
      <w:r w:rsidRPr="00D1116C">
        <w:rPr>
          <w:rStyle w:val="IGindeksgrny"/>
        </w:rPr>
        <w:footnoteReference w:id="4"/>
      </w:r>
      <w:r w:rsidRPr="00D1116C">
        <w:rPr>
          <w:rStyle w:val="IGindeksgrny"/>
        </w:rPr>
        <w:t>)</w:t>
      </w:r>
      <w:r w:rsidRPr="0062246C">
        <w:t>) w art. 16 dodaje się ust. 10 w brzmieniu:</w:t>
      </w:r>
    </w:p>
    <w:p w14:paraId="51BD9F9C" w14:textId="77777777" w:rsidR="00B170E2" w:rsidRPr="00A8177B" w:rsidRDefault="00B170E2" w:rsidP="00B170E2">
      <w:pPr>
        <w:pStyle w:val="ZUSTzmustartykuempunktem"/>
      </w:pPr>
      <w:r w:rsidRPr="0062246C">
        <w:t xml:space="preserve">„10. </w:t>
      </w:r>
      <w:r>
        <w:t>P</w:t>
      </w:r>
      <w:r w:rsidRPr="00A8177B">
        <w:t>rzepisu ust. 1 pkt 48</w:t>
      </w:r>
      <w:r>
        <w:t xml:space="preserve"> </w:t>
      </w:r>
      <w:r w:rsidRPr="00A8177B">
        <w:t>nie stosuje się</w:t>
      </w:r>
      <w:r w:rsidRPr="0062246C">
        <w:t xml:space="preserve"> </w:t>
      </w:r>
      <w:r>
        <w:t>d</w:t>
      </w:r>
      <w:r w:rsidRPr="0062246C">
        <w:t>o wydatków</w:t>
      </w:r>
      <w:r w:rsidRPr="00670C6C">
        <w:t xml:space="preserve"> dotyczących kwalifikowanych nakładów inwestycyjnych w rozumieniu ustawy z dnia 2 marca 2012 r. o podatku od wydobycia niektórych kopalin (Dz.</w:t>
      </w:r>
      <w:r>
        <w:t xml:space="preserve"> </w:t>
      </w:r>
      <w:r w:rsidRPr="00670C6C">
        <w:t>U. z 2022 r. poz. 1539</w:t>
      </w:r>
      <w:r>
        <w:t xml:space="preserve"> oraz z 2025 r. poz. …</w:t>
      </w:r>
      <w:r w:rsidRPr="00670C6C">
        <w:t>)</w:t>
      </w:r>
      <w:r>
        <w:t xml:space="preserve">, w wysokości dokonanego </w:t>
      </w:r>
      <w:r w:rsidRPr="00670C6C">
        <w:t>odliczenia</w:t>
      </w:r>
      <w:r>
        <w:t>, o którym mowa w art. 10b ust. 1 tej ustawy.</w:t>
      </w:r>
      <w:r w:rsidRPr="00A8177B">
        <w:t>”</w:t>
      </w:r>
      <w:r>
        <w:t>.</w:t>
      </w:r>
      <w:r w:rsidRPr="00A8177B">
        <w:t xml:space="preserve"> </w:t>
      </w:r>
    </w:p>
    <w:p w14:paraId="72A0F81D" w14:textId="77777777" w:rsidR="00B170E2" w:rsidRPr="008812EB" w:rsidRDefault="00B170E2" w:rsidP="00B170E2">
      <w:pPr>
        <w:pStyle w:val="ARTartustawynprozporzdzenia"/>
      </w:pPr>
      <w:r w:rsidRPr="00C678B6">
        <w:rPr>
          <w:rStyle w:val="Ppogrubienie"/>
        </w:rPr>
        <w:t>Art.</w:t>
      </w:r>
      <w:r>
        <w:rPr>
          <w:rStyle w:val="Ppogrubienie"/>
        </w:rPr>
        <w:t> 4</w:t>
      </w:r>
      <w:r w:rsidRPr="00C678B6">
        <w:rPr>
          <w:rStyle w:val="Ppogrubienie"/>
        </w:rPr>
        <w:t>.</w:t>
      </w:r>
      <w:r>
        <w:rPr>
          <w:rStyle w:val="Ppogrubienie"/>
        </w:rPr>
        <w:t> </w:t>
      </w:r>
      <w:r w:rsidRPr="009A6B3E">
        <w:t xml:space="preserve">W ustawie </w:t>
      </w:r>
      <w:r w:rsidRPr="0062246C">
        <w:t>z dnia 29 sierpnia 1997 r</w:t>
      </w:r>
      <w:r>
        <w:t xml:space="preserve">. – </w:t>
      </w:r>
      <w:r w:rsidRPr="009A6B3E">
        <w:t xml:space="preserve">Ordynacja </w:t>
      </w:r>
      <w:r>
        <w:t>p</w:t>
      </w:r>
      <w:r w:rsidRPr="009A6B3E">
        <w:t>odatkowa</w:t>
      </w:r>
      <w:r w:rsidRPr="008812EB">
        <w:t xml:space="preserve"> (Dz.</w:t>
      </w:r>
      <w:r>
        <w:t xml:space="preserve"> </w:t>
      </w:r>
      <w:r w:rsidRPr="008812EB">
        <w:t>U. z 2025 r.</w:t>
      </w:r>
      <w:r>
        <w:t xml:space="preserve"> </w:t>
      </w:r>
      <w:r w:rsidRPr="008812EB">
        <w:t>poz.</w:t>
      </w:r>
      <w:r>
        <w:t> </w:t>
      </w:r>
      <w:r w:rsidRPr="008812EB">
        <w:t>111</w:t>
      </w:r>
      <w:r>
        <w:t>, z późn. zm.</w:t>
      </w:r>
      <w:r>
        <w:rPr>
          <w:rStyle w:val="Odwoanieprzypisudolnego"/>
        </w:rPr>
        <w:footnoteReference w:id="5"/>
      </w:r>
      <w:r w:rsidRPr="00FF4B6F">
        <w:rPr>
          <w:rStyle w:val="IGindeksgrny"/>
        </w:rPr>
        <w:t>)</w:t>
      </w:r>
      <w:r w:rsidRPr="004E31E5">
        <w:t>) w art. 272</w:t>
      </w:r>
      <w:r w:rsidRPr="009A6B3E">
        <w:t xml:space="preserve"> w p</w:t>
      </w:r>
      <w:r w:rsidRPr="00383DA5">
        <w:t xml:space="preserve">kt 7 kropkę zastępuje się </w:t>
      </w:r>
      <w:r>
        <w:t>średnikiem</w:t>
      </w:r>
      <w:r w:rsidRPr="00383DA5">
        <w:t xml:space="preserve"> i dodaje się pkt 8 </w:t>
      </w:r>
      <w:r w:rsidRPr="008812EB">
        <w:t>w brzmieniu:</w:t>
      </w:r>
    </w:p>
    <w:p w14:paraId="245B6593" w14:textId="17F0392A" w:rsidR="00B170E2" w:rsidRDefault="00B170E2" w:rsidP="00B170E2">
      <w:pPr>
        <w:pStyle w:val="ZPKTzmpktartykuempunktem"/>
      </w:pPr>
      <w:r>
        <w:t>„</w:t>
      </w:r>
      <w:r w:rsidRPr="008812EB">
        <w:t>8)</w:t>
      </w:r>
      <w:r>
        <w:tab/>
      </w:r>
      <w:r w:rsidRPr="008812EB">
        <w:t xml:space="preserve">sprawdzenie terminowości składania </w:t>
      </w:r>
      <w:r w:rsidRPr="004E31E5">
        <w:t xml:space="preserve">informacji </w:t>
      </w:r>
      <w:r>
        <w:t>o</w:t>
      </w:r>
      <w:r w:rsidRPr="004E31E5">
        <w:t xml:space="preserve"> </w:t>
      </w:r>
      <w:r>
        <w:t>wysokości</w:t>
      </w:r>
      <w:r w:rsidRPr="007C0464">
        <w:t xml:space="preserve"> kwalifikowanych nakładów inwestycyjnych zgodnie z </w:t>
      </w:r>
      <w:r>
        <w:t xml:space="preserve">przepisami </w:t>
      </w:r>
      <w:r w:rsidRPr="005C3A02">
        <w:t>ustawy z dnia 2 marca 2012 r. o</w:t>
      </w:r>
      <w:r>
        <w:t> </w:t>
      </w:r>
      <w:r w:rsidRPr="005C3A02">
        <w:t>podatku od wydobycia niektórych kopalin</w:t>
      </w:r>
      <w:r>
        <w:t xml:space="preserve"> </w:t>
      </w:r>
      <w:r w:rsidRPr="00014E60">
        <w:t>(Dz. U. z 2022 r. poz. 1539</w:t>
      </w:r>
      <w:r>
        <w:t xml:space="preserve"> oraz z 2025 r. poz. …</w:t>
      </w:r>
      <w:r w:rsidRPr="00014E60">
        <w:t>)</w:t>
      </w:r>
      <w:r w:rsidRPr="005C3A02">
        <w:t xml:space="preserve">, stwierdzenie formalnej poprawności tych informacji oraz </w:t>
      </w:r>
      <w:r w:rsidRPr="006E264F">
        <w:t>weryfikacj</w:t>
      </w:r>
      <w:r w:rsidR="00CB7D6F" w:rsidRPr="006E264F">
        <w:t>ę</w:t>
      </w:r>
      <w:r w:rsidRPr="005C3A02">
        <w:t xml:space="preserve"> danych w nich zawartych.”.</w:t>
      </w:r>
    </w:p>
    <w:p w14:paraId="615487C0" w14:textId="77777777" w:rsidR="00B170E2" w:rsidRPr="00A8177B" w:rsidRDefault="00B170E2" w:rsidP="00B170E2">
      <w:pPr>
        <w:pStyle w:val="ARTartustawynprozporzdzenia"/>
      </w:pPr>
      <w:r w:rsidRPr="00A8177B">
        <w:rPr>
          <w:rStyle w:val="Ppogrubienie"/>
        </w:rPr>
        <w:t>Art.</w:t>
      </w:r>
      <w:r>
        <w:rPr>
          <w:rStyle w:val="Ppogrubienie"/>
        </w:rPr>
        <w:t> 5</w:t>
      </w:r>
      <w:r w:rsidRPr="00A8177B">
        <w:rPr>
          <w:rStyle w:val="Ppogrubienie"/>
        </w:rPr>
        <w:t>.</w:t>
      </w:r>
      <w:r>
        <w:rPr>
          <w:rStyle w:val="Ppogrubienie"/>
        </w:rPr>
        <w:t> </w:t>
      </w:r>
      <w:r w:rsidRPr="00A8177B">
        <w:t xml:space="preserve">1. Przepis art. 10b </w:t>
      </w:r>
      <w:r>
        <w:t xml:space="preserve">i art. 10c </w:t>
      </w:r>
      <w:r w:rsidRPr="00A8177B">
        <w:t>ustawy zmienianej w art. 1 stosuje się do kwalifikowanych nakładów inwestycyjnych poniesionych od dnia 1 stycznia 2026 r.</w:t>
      </w:r>
    </w:p>
    <w:p w14:paraId="02E8B84E" w14:textId="53695650" w:rsidR="00B170E2" w:rsidRDefault="00B170E2" w:rsidP="00B170E2">
      <w:pPr>
        <w:pStyle w:val="USTustnpkodeksu"/>
      </w:pPr>
      <w:bookmarkStart w:id="11" w:name="_Hlk208911616"/>
      <w:r w:rsidRPr="00A8177B">
        <w:t>2. W przypadku podmiotu będącego podatnikiem podatku od wydobycia niektórych kopalin z tytułu wydobycia miedzi oraz srebra kwalifikowan</w:t>
      </w:r>
      <w:r>
        <w:t>e</w:t>
      </w:r>
      <w:r w:rsidRPr="00A8177B">
        <w:t xml:space="preserve"> nakład</w:t>
      </w:r>
      <w:r>
        <w:t>y</w:t>
      </w:r>
      <w:r w:rsidRPr="00A8177B">
        <w:t xml:space="preserve"> inwestycyjn</w:t>
      </w:r>
      <w:r>
        <w:t>e</w:t>
      </w:r>
      <w:r w:rsidRPr="00A8177B">
        <w:t xml:space="preserve"> poniesion</w:t>
      </w:r>
      <w:r>
        <w:t>e</w:t>
      </w:r>
      <w:r w:rsidR="001E5EB6">
        <w:t xml:space="preserve"> </w:t>
      </w:r>
      <w:r w:rsidR="001E5EB6" w:rsidRPr="006E264F">
        <w:t xml:space="preserve">w okresie </w:t>
      </w:r>
      <w:r w:rsidRPr="00A8177B">
        <w:t xml:space="preserve">od dnia 1 stycznia 2026 </w:t>
      </w:r>
      <w:r>
        <w:t xml:space="preserve">r. </w:t>
      </w:r>
      <w:r w:rsidRPr="00A8177B">
        <w:t>do dnia 31 grudnia 2028 r. mo</w:t>
      </w:r>
      <w:r>
        <w:t>gą</w:t>
      </w:r>
      <w:r w:rsidRPr="00A8177B">
        <w:t xml:space="preserve"> zostać odlicz</w:t>
      </w:r>
      <w:r>
        <w:t>o</w:t>
      </w:r>
      <w:r w:rsidRPr="00A8177B">
        <w:t>ne od podatku od wydobycia niektórych kopalin przypadającego do zapłaty najpóźniej za grudzień 2043</w:t>
      </w:r>
      <w:r>
        <w:t xml:space="preserve"> </w:t>
      </w:r>
      <w:r w:rsidRPr="00A8177B">
        <w:t>r., przy czym po raz pierwszy mo</w:t>
      </w:r>
      <w:r>
        <w:t>gą</w:t>
      </w:r>
      <w:r w:rsidRPr="00A8177B">
        <w:t xml:space="preserve"> być </w:t>
      </w:r>
      <w:r>
        <w:lastRenderedPageBreak/>
        <w:t>odliczone</w:t>
      </w:r>
      <w:r w:rsidRPr="00A8177B">
        <w:t xml:space="preserve"> od podatku od wydobycia niektórych kopalin </w:t>
      </w:r>
      <w:r w:rsidRPr="00E03CD4">
        <w:t>przypadającego do zapłaty za styczeń 2029 r.</w:t>
      </w:r>
    </w:p>
    <w:p w14:paraId="34F33CDD" w14:textId="660E7347" w:rsidR="00B170E2" w:rsidRDefault="00B170E2" w:rsidP="00B170E2">
      <w:pPr>
        <w:pStyle w:val="USTustnpkodeksu"/>
      </w:pPr>
      <w:bookmarkStart w:id="12" w:name="_Hlk208911677"/>
      <w:bookmarkEnd w:id="11"/>
      <w:r w:rsidRPr="00C678B6">
        <w:t>3. W przypadku podmiotu niebędącego w dniu 31 grudnia 2028 r. podatnikiem podatku od wydobycia niektórych kopalin z tytułu wydobycia miedzi oraz srebra kwalifikowan</w:t>
      </w:r>
      <w:r>
        <w:t>e</w:t>
      </w:r>
      <w:r w:rsidRPr="00C678B6">
        <w:t xml:space="preserve"> nakład</w:t>
      </w:r>
      <w:r>
        <w:t xml:space="preserve">y </w:t>
      </w:r>
      <w:r w:rsidRPr="00C678B6">
        <w:t>inwestycyjn</w:t>
      </w:r>
      <w:r>
        <w:t>e</w:t>
      </w:r>
      <w:r w:rsidRPr="00C678B6">
        <w:t xml:space="preserve"> poniesion</w:t>
      </w:r>
      <w:r>
        <w:t>e</w:t>
      </w:r>
      <w:r w:rsidR="001E5EB6">
        <w:t xml:space="preserve"> </w:t>
      </w:r>
      <w:r w:rsidR="001E5EB6" w:rsidRPr="006E264F">
        <w:t xml:space="preserve">w okresie </w:t>
      </w:r>
      <w:r w:rsidRPr="00C678B6">
        <w:t>od dnia 1 stycznia 2026 r. do dnia 31 grudnia 2028 r. mo</w:t>
      </w:r>
      <w:r>
        <w:t>gą</w:t>
      </w:r>
      <w:r w:rsidRPr="00C678B6">
        <w:t xml:space="preserve"> zostać odlicz</w:t>
      </w:r>
      <w:r>
        <w:t>o</w:t>
      </w:r>
      <w:r w:rsidRPr="00C678B6">
        <w:t xml:space="preserve">ne od podatku od wydobycia niektórych kopalin przypadającego do zapłaty najpóźniej za grudzień </w:t>
      </w:r>
      <w:r>
        <w:t>15.</w:t>
      </w:r>
      <w:r w:rsidRPr="00570E5E">
        <w:t xml:space="preserve"> roku, licząc od końca roku, w którym podmiot ten stał się podatnikiem tego podatku.</w:t>
      </w:r>
    </w:p>
    <w:p w14:paraId="7272AA6C" w14:textId="77777777" w:rsidR="00B170E2" w:rsidRPr="00570E5E" w:rsidRDefault="00B170E2" w:rsidP="00B170E2">
      <w:pPr>
        <w:pStyle w:val="ARTartustawynprozporzdzenia"/>
      </w:pPr>
      <w:bookmarkStart w:id="13" w:name="_Hlk208911804"/>
      <w:bookmarkEnd w:id="12"/>
      <w:r w:rsidRPr="00E03CD4">
        <w:rPr>
          <w:rStyle w:val="Ppogrubienie"/>
        </w:rPr>
        <w:t>Art.</w:t>
      </w:r>
      <w:r>
        <w:rPr>
          <w:rStyle w:val="Ppogrubienie"/>
        </w:rPr>
        <w:t> 6</w:t>
      </w:r>
      <w:r w:rsidRPr="00E03CD4">
        <w:rPr>
          <w:rStyle w:val="Ppogrubienie"/>
        </w:rPr>
        <w:t>.</w:t>
      </w:r>
      <w:r>
        <w:rPr>
          <w:rStyle w:val="Ppogrubienie"/>
        </w:rPr>
        <w:t> </w:t>
      </w:r>
      <w:r w:rsidRPr="00A54FE2">
        <w:t>Organ wydający koncesję na poszukiwanie lub rozpoznawanie złóż zawierających miedź i srebro informuje ministra właściwego do spraw finansów publicznych o wydanych koncesjach na poszukiwanie lub rozpoznawanie złóż zawierających miedź i srebro oraz o ich treści w terminie 30 dni od dnia wejścia w życie niniejszej ustawy.</w:t>
      </w:r>
    </w:p>
    <w:bookmarkEnd w:id="13"/>
    <w:p w14:paraId="3400F4A9" w14:textId="77777777" w:rsidR="00B170E2" w:rsidRDefault="00B170E2" w:rsidP="00B170E2">
      <w:pPr>
        <w:pStyle w:val="ARTartustawynprozporzdzenia"/>
      </w:pPr>
      <w:r w:rsidRPr="00E03CD4">
        <w:rPr>
          <w:rStyle w:val="Ppogrubienie"/>
        </w:rPr>
        <w:t>Art.</w:t>
      </w:r>
      <w:r>
        <w:rPr>
          <w:rStyle w:val="Ppogrubienie"/>
        </w:rPr>
        <w:t> 7</w:t>
      </w:r>
      <w:r w:rsidRPr="00E03CD4">
        <w:rPr>
          <w:rStyle w:val="Ppogrubienie"/>
        </w:rPr>
        <w:t>.</w:t>
      </w:r>
      <w:r>
        <w:rPr>
          <w:rStyle w:val="Ppogrubienie"/>
        </w:rPr>
        <w:t> </w:t>
      </w:r>
      <w:r>
        <w:t>Ustawa wchodzi w życie z dniem 1 stycznia 2026 r.</w:t>
      </w:r>
      <w:bookmarkEnd w:id="0"/>
    </w:p>
    <w:p w14:paraId="72D61277" w14:textId="77777777" w:rsidR="00E97A40" w:rsidRDefault="00E97A40" w:rsidP="00B170E2">
      <w:pPr>
        <w:pStyle w:val="ARTartustawynprozporzdzenia"/>
      </w:pPr>
    </w:p>
    <w:p w14:paraId="29E2F2CE" w14:textId="77777777" w:rsidR="00E97A40" w:rsidRDefault="00E97A40" w:rsidP="00B170E2">
      <w:pPr>
        <w:pStyle w:val="ARTartustawynprozporzdzenia"/>
      </w:pPr>
    </w:p>
    <w:p w14:paraId="5610810B" w14:textId="77777777" w:rsidR="00E97A40" w:rsidRDefault="00E97A40" w:rsidP="00B170E2">
      <w:pPr>
        <w:pStyle w:val="ARTartustawynprozporzdzenia"/>
        <w:sectPr w:rsidR="00E97A40"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pPr>
    </w:p>
    <w:p w14:paraId="3AF41B1A" w14:textId="77777777" w:rsidR="00E97A40" w:rsidRDefault="00E97A40" w:rsidP="00247BCC">
      <w:pPr>
        <w:pStyle w:val="TEKSTZacznikido"/>
      </w:pPr>
      <w:r w:rsidRPr="00CE1978">
        <w:lastRenderedPageBreak/>
        <w:t xml:space="preserve">Załącznik </w:t>
      </w:r>
    </w:p>
    <w:p w14:paraId="41C07F39" w14:textId="77777777" w:rsidR="00E97A40" w:rsidRDefault="00E97A40" w:rsidP="00247BCC">
      <w:pPr>
        <w:pStyle w:val="TEKSTZacznikido"/>
      </w:pPr>
      <w:r w:rsidRPr="00CE1978">
        <w:t xml:space="preserve">do ustawy </w:t>
      </w:r>
    </w:p>
    <w:p w14:paraId="10DD9230" w14:textId="77777777" w:rsidR="00E97A40" w:rsidRDefault="00E97A40" w:rsidP="00247BCC">
      <w:pPr>
        <w:pStyle w:val="TEKSTZacznikido"/>
      </w:pPr>
      <w:r w:rsidRPr="00CE1978">
        <w:t>z dnia …</w:t>
      </w:r>
    </w:p>
    <w:p w14:paraId="1F3E052B" w14:textId="77777777" w:rsidR="00E97A40" w:rsidRDefault="00E97A40" w:rsidP="00247BCC">
      <w:pPr>
        <w:pStyle w:val="TEKSTZacznikido"/>
      </w:pPr>
      <w:r w:rsidRPr="00CE1978">
        <w:t>(</w:t>
      </w:r>
      <w:r>
        <w:t xml:space="preserve">Dz. U. </w:t>
      </w:r>
      <w:r w:rsidRPr="00CE1978">
        <w:t>poz. …)</w:t>
      </w:r>
    </w:p>
    <w:p w14:paraId="29591246" w14:textId="77777777" w:rsidR="00E97A40" w:rsidRPr="00CE1978" w:rsidRDefault="00E97A40" w:rsidP="00E97A40">
      <w:pPr>
        <w:jc w:val="right"/>
        <w:rPr>
          <w:rFonts w:eastAsiaTheme="minorHAnsi" w:cs="Times New Roman"/>
          <w:sz w:val="22"/>
        </w:rPr>
      </w:pPr>
    </w:p>
    <w:p w14:paraId="591EBE20" w14:textId="77777777" w:rsidR="00E97A40" w:rsidRPr="00CE1978" w:rsidRDefault="00E97A40" w:rsidP="00E97A40">
      <w:pPr>
        <w:spacing w:before="120" w:after="120"/>
        <w:jc w:val="center"/>
        <w:rPr>
          <w:rFonts w:cs="Times New Roman"/>
          <w:b/>
          <w:bCs/>
        </w:rPr>
      </w:pPr>
      <w:r w:rsidRPr="00CE1978">
        <w:rPr>
          <w:rFonts w:cs="Times New Roman"/>
          <w:b/>
          <w:bCs/>
        </w:rPr>
        <w:t xml:space="preserve">WYKAZ RODZAJÓW PRZEDSIĘWZIĘĆ INWESTYCYJNYCH </w:t>
      </w:r>
    </w:p>
    <w:tbl>
      <w:tblPr>
        <w:tblW w:w="9209" w:type="dxa"/>
        <w:tblCellMar>
          <w:left w:w="70" w:type="dxa"/>
          <w:right w:w="70" w:type="dxa"/>
        </w:tblCellMar>
        <w:tblLook w:val="04A0" w:firstRow="1" w:lastRow="0" w:firstColumn="1" w:lastColumn="0" w:noHBand="0" w:noVBand="1"/>
      </w:tblPr>
      <w:tblGrid>
        <w:gridCol w:w="846"/>
        <w:gridCol w:w="8363"/>
      </w:tblGrid>
      <w:tr w:rsidR="00E97A40" w:rsidRPr="00CE1978" w14:paraId="10D59ADB" w14:textId="77777777" w:rsidTr="00C44020">
        <w:trPr>
          <w:trHeight w:val="462"/>
        </w:trPr>
        <w:tc>
          <w:tcPr>
            <w:tcW w:w="846" w:type="dxa"/>
            <w:tcBorders>
              <w:top w:val="single" w:sz="4" w:space="0" w:color="auto"/>
              <w:left w:val="single" w:sz="4" w:space="0" w:color="auto"/>
              <w:bottom w:val="single" w:sz="4" w:space="0" w:color="auto"/>
              <w:right w:val="single" w:sz="4" w:space="0" w:color="auto"/>
            </w:tcBorders>
            <w:noWrap/>
            <w:hideMark/>
          </w:tcPr>
          <w:p w14:paraId="0B70C265" w14:textId="77777777" w:rsidR="00E97A40" w:rsidRPr="00CE1978" w:rsidRDefault="00E97A40" w:rsidP="00C44020">
            <w:pPr>
              <w:spacing w:line="240" w:lineRule="auto"/>
              <w:rPr>
                <w:rFonts w:eastAsia="Times New Roman" w:cs="Times New Roman"/>
                <w:b/>
                <w:bCs/>
                <w:color w:val="000000"/>
                <w:szCs w:val="24"/>
                <w:lang w:eastAsia="en-US"/>
              </w:rPr>
            </w:pPr>
            <w:r w:rsidRPr="00CE1978">
              <w:rPr>
                <w:rFonts w:eastAsia="Times New Roman" w:cs="Times New Roman"/>
                <w:b/>
                <w:bCs/>
                <w:color w:val="000000"/>
                <w:szCs w:val="24"/>
                <w:lang w:eastAsia="en-US"/>
              </w:rPr>
              <w:t>Lp.</w:t>
            </w:r>
          </w:p>
        </w:tc>
        <w:tc>
          <w:tcPr>
            <w:tcW w:w="8363" w:type="dxa"/>
            <w:tcBorders>
              <w:top w:val="single" w:sz="4" w:space="0" w:color="auto"/>
              <w:left w:val="nil"/>
              <w:bottom w:val="single" w:sz="4" w:space="0" w:color="auto"/>
              <w:right w:val="single" w:sz="4" w:space="0" w:color="auto"/>
            </w:tcBorders>
            <w:noWrap/>
            <w:hideMark/>
          </w:tcPr>
          <w:p w14:paraId="7FDE5E53" w14:textId="77777777" w:rsidR="00E97A40" w:rsidRPr="00CE1978" w:rsidRDefault="00E97A40" w:rsidP="00C44020">
            <w:pPr>
              <w:spacing w:line="240" w:lineRule="auto"/>
              <w:jc w:val="center"/>
              <w:rPr>
                <w:rFonts w:eastAsia="Times New Roman" w:cs="Times New Roman"/>
                <w:b/>
                <w:bCs/>
                <w:color w:val="000000"/>
                <w:szCs w:val="24"/>
                <w:lang w:eastAsia="en-US"/>
              </w:rPr>
            </w:pPr>
            <w:r w:rsidRPr="00CE1978">
              <w:rPr>
                <w:rFonts w:eastAsia="Times New Roman" w:cs="Times New Roman"/>
                <w:b/>
                <w:bCs/>
                <w:color w:val="000000"/>
                <w:szCs w:val="24"/>
                <w:lang w:eastAsia="en-US"/>
              </w:rPr>
              <w:t>Rodzaje przedsięwzięć inwestycyjnych</w:t>
            </w:r>
          </w:p>
        </w:tc>
      </w:tr>
      <w:tr w:rsidR="00E97A40" w14:paraId="6CFA7995" w14:textId="77777777" w:rsidTr="00C44020">
        <w:trPr>
          <w:trHeight w:val="360"/>
        </w:trPr>
        <w:tc>
          <w:tcPr>
            <w:tcW w:w="846" w:type="dxa"/>
            <w:tcBorders>
              <w:top w:val="single" w:sz="4" w:space="0" w:color="auto"/>
              <w:left w:val="single" w:sz="4" w:space="0" w:color="auto"/>
              <w:bottom w:val="single" w:sz="4" w:space="0" w:color="auto"/>
              <w:right w:val="single" w:sz="4" w:space="0" w:color="auto"/>
            </w:tcBorders>
            <w:noWrap/>
          </w:tcPr>
          <w:p w14:paraId="6DA26B0B"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1</w:t>
            </w:r>
          </w:p>
        </w:tc>
        <w:tc>
          <w:tcPr>
            <w:tcW w:w="8363" w:type="dxa"/>
            <w:tcBorders>
              <w:top w:val="single" w:sz="4" w:space="0" w:color="auto"/>
              <w:left w:val="nil"/>
              <w:bottom w:val="single" w:sz="4" w:space="0" w:color="auto"/>
              <w:right w:val="single" w:sz="4" w:space="0" w:color="auto"/>
            </w:tcBorders>
            <w:noWrap/>
          </w:tcPr>
          <w:p w14:paraId="0AF17AA3" w14:textId="77777777" w:rsidR="00E97A40" w:rsidRPr="00CE1978" w:rsidRDefault="00E97A40" w:rsidP="00C44020">
            <w:pPr>
              <w:spacing w:before="120" w:after="120" w:line="240" w:lineRule="auto"/>
              <w:rPr>
                <w:rFonts w:eastAsia="Times New Roman" w:cs="Times New Roman"/>
                <w:color w:val="000000"/>
                <w:lang w:eastAsia="en-US"/>
              </w:rPr>
            </w:pPr>
            <w:r w:rsidRPr="00CE1978">
              <w:rPr>
                <w:rFonts w:eastAsia="Times New Roman" w:cs="Times New Roman"/>
                <w:color w:val="000000"/>
                <w:lang w:eastAsia="en-US"/>
              </w:rPr>
              <w:t>budowa kompleksów szybowych i infrastruktury towarzyszącej</w:t>
            </w:r>
          </w:p>
        </w:tc>
      </w:tr>
      <w:tr w:rsidR="00E97A40" w14:paraId="24015374" w14:textId="77777777" w:rsidTr="00C44020">
        <w:trPr>
          <w:trHeight w:val="360"/>
        </w:trPr>
        <w:tc>
          <w:tcPr>
            <w:tcW w:w="846" w:type="dxa"/>
            <w:tcBorders>
              <w:top w:val="nil"/>
              <w:left w:val="single" w:sz="4" w:space="0" w:color="auto"/>
              <w:bottom w:val="single" w:sz="4" w:space="0" w:color="auto"/>
              <w:right w:val="single" w:sz="4" w:space="0" w:color="auto"/>
            </w:tcBorders>
            <w:noWrap/>
            <w:hideMark/>
          </w:tcPr>
          <w:p w14:paraId="60173613"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lang w:eastAsia="en-US"/>
              </w:rPr>
              <w:t>2</w:t>
            </w:r>
          </w:p>
        </w:tc>
        <w:tc>
          <w:tcPr>
            <w:tcW w:w="8363" w:type="dxa"/>
            <w:tcBorders>
              <w:top w:val="nil"/>
              <w:left w:val="nil"/>
              <w:bottom w:val="single" w:sz="4" w:space="0" w:color="auto"/>
              <w:right w:val="single" w:sz="4" w:space="0" w:color="auto"/>
            </w:tcBorders>
            <w:noWrap/>
            <w:hideMark/>
          </w:tcPr>
          <w:p w14:paraId="758254EF" w14:textId="77777777" w:rsidR="00E97A40" w:rsidRPr="00CE1978" w:rsidRDefault="00E97A40" w:rsidP="00C44020">
            <w:pPr>
              <w:spacing w:before="120" w:after="120" w:line="240" w:lineRule="auto"/>
              <w:rPr>
                <w:rFonts w:eastAsia="Times New Roman" w:cs="Times New Roman"/>
                <w:color w:val="000000"/>
                <w:lang w:eastAsia="en-US"/>
              </w:rPr>
            </w:pPr>
            <w:r w:rsidRPr="00CE1978">
              <w:rPr>
                <w:rFonts w:eastAsia="Times New Roman" w:cs="Times New Roman"/>
                <w:color w:val="000000"/>
                <w:lang w:eastAsia="en-US"/>
              </w:rPr>
              <w:t>budowa i rozbudowa systemów klimatyzacji i wentylacji</w:t>
            </w:r>
          </w:p>
        </w:tc>
      </w:tr>
      <w:tr w:rsidR="00E97A40" w14:paraId="14B09C43" w14:textId="77777777" w:rsidTr="00C44020">
        <w:trPr>
          <w:trHeight w:val="360"/>
        </w:trPr>
        <w:tc>
          <w:tcPr>
            <w:tcW w:w="846" w:type="dxa"/>
            <w:tcBorders>
              <w:top w:val="nil"/>
              <w:left w:val="single" w:sz="4" w:space="0" w:color="auto"/>
              <w:bottom w:val="single" w:sz="4" w:space="0" w:color="auto"/>
              <w:right w:val="single" w:sz="4" w:space="0" w:color="auto"/>
            </w:tcBorders>
            <w:noWrap/>
            <w:hideMark/>
          </w:tcPr>
          <w:p w14:paraId="61EB6214"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3</w:t>
            </w:r>
          </w:p>
        </w:tc>
        <w:tc>
          <w:tcPr>
            <w:tcW w:w="8363" w:type="dxa"/>
            <w:tcBorders>
              <w:top w:val="nil"/>
              <w:left w:val="nil"/>
              <w:bottom w:val="single" w:sz="4" w:space="0" w:color="auto"/>
              <w:right w:val="single" w:sz="4" w:space="0" w:color="auto"/>
            </w:tcBorders>
            <w:noWrap/>
            <w:hideMark/>
          </w:tcPr>
          <w:p w14:paraId="1E1E8A69" w14:textId="77777777" w:rsidR="00E97A40" w:rsidRPr="00CE1978" w:rsidRDefault="00E97A40" w:rsidP="00C44020">
            <w:pPr>
              <w:spacing w:before="120" w:after="120" w:line="240" w:lineRule="auto"/>
              <w:rPr>
                <w:rFonts w:eastAsia="Times New Roman" w:cs="Times New Roman"/>
                <w:color w:val="000000"/>
                <w:lang w:eastAsia="en-US"/>
              </w:rPr>
            </w:pPr>
            <w:r w:rsidRPr="00CE1978">
              <w:rPr>
                <w:rFonts w:eastAsia="Times New Roman" w:cs="Times New Roman"/>
                <w:color w:val="000000"/>
                <w:lang w:eastAsia="en-US"/>
              </w:rPr>
              <w:t>wykonanie wyrobisk oraz zabudowa infrastruktury technicznej</w:t>
            </w:r>
          </w:p>
        </w:tc>
      </w:tr>
      <w:tr w:rsidR="00E97A40" w14:paraId="7DC5C87F" w14:textId="77777777" w:rsidTr="00C44020">
        <w:trPr>
          <w:trHeight w:val="360"/>
        </w:trPr>
        <w:tc>
          <w:tcPr>
            <w:tcW w:w="846" w:type="dxa"/>
            <w:tcBorders>
              <w:top w:val="nil"/>
              <w:left w:val="single" w:sz="4" w:space="0" w:color="auto"/>
              <w:bottom w:val="single" w:sz="4" w:space="0" w:color="auto"/>
              <w:right w:val="single" w:sz="4" w:space="0" w:color="auto"/>
            </w:tcBorders>
            <w:noWrap/>
            <w:hideMark/>
          </w:tcPr>
          <w:p w14:paraId="56678011"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4</w:t>
            </w:r>
          </w:p>
        </w:tc>
        <w:tc>
          <w:tcPr>
            <w:tcW w:w="8363" w:type="dxa"/>
            <w:tcBorders>
              <w:top w:val="nil"/>
              <w:left w:val="nil"/>
              <w:bottom w:val="single" w:sz="4" w:space="0" w:color="auto"/>
              <w:right w:val="single" w:sz="4" w:space="0" w:color="auto"/>
            </w:tcBorders>
            <w:noWrap/>
            <w:hideMark/>
          </w:tcPr>
          <w:p w14:paraId="5BA90230" w14:textId="77777777" w:rsidR="00E97A40" w:rsidRPr="0090206C" w:rsidRDefault="00E97A40" w:rsidP="00C44020">
            <w:pPr>
              <w:spacing w:before="120" w:after="120" w:line="240" w:lineRule="auto"/>
              <w:rPr>
                <w:rFonts w:eastAsia="Times New Roman" w:cs="Times New Roman"/>
                <w:color w:val="000000"/>
                <w:lang w:eastAsia="en-US"/>
              </w:rPr>
            </w:pPr>
            <w:r w:rsidRPr="0090206C">
              <w:rPr>
                <w:rFonts w:eastAsia="Times New Roman" w:cs="Times New Roman"/>
                <w:color w:val="000000"/>
                <w:lang w:eastAsia="en-US"/>
              </w:rPr>
              <w:t>zakup samojezdnych maszyn górniczych</w:t>
            </w:r>
          </w:p>
        </w:tc>
      </w:tr>
      <w:tr w:rsidR="00E97A40" w14:paraId="4882E694" w14:textId="77777777" w:rsidTr="00C44020">
        <w:trPr>
          <w:trHeight w:val="360"/>
        </w:trPr>
        <w:tc>
          <w:tcPr>
            <w:tcW w:w="846" w:type="dxa"/>
            <w:tcBorders>
              <w:top w:val="nil"/>
              <w:left w:val="single" w:sz="4" w:space="0" w:color="auto"/>
              <w:bottom w:val="single" w:sz="4" w:space="0" w:color="auto"/>
              <w:right w:val="single" w:sz="4" w:space="0" w:color="auto"/>
            </w:tcBorders>
            <w:shd w:val="clear" w:color="auto" w:fill="FFFFFF" w:themeFill="background1"/>
            <w:noWrap/>
            <w:hideMark/>
          </w:tcPr>
          <w:p w14:paraId="27A9A0E8"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5</w:t>
            </w:r>
          </w:p>
        </w:tc>
        <w:tc>
          <w:tcPr>
            <w:tcW w:w="8363" w:type="dxa"/>
            <w:tcBorders>
              <w:top w:val="nil"/>
              <w:left w:val="nil"/>
              <w:bottom w:val="single" w:sz="4" w:space="0" w:color="auto"/>
              <w:right w:val="single" w:sz="4" w:space="0" w:color="auto"/>
            </w:tcBorders>
            <w:shd w:val="clear" w:color="auto" w:fill="FFFFFF" w:themeFill="background1"/>
            <w:noWrap/>
            <w:hideMark/>
          </w:tcPr>
          <w:p w14:paraId="318EA5FF" w14:textId="73BFE66B" w:rsidR="00E97A40" w:rsidRPr="0090206C" w:rsidRDefault="00CB7D6F" w:rsidP="00C44020">
            <w:pPr>
              <w:spacing w:before="120" w:after="120" w:line="240" w:lineRule="auto"/>
              <w:rPr>
                <w:rFonts w:eastAsia="Times New Roman" w:cs="Times New Roman"/>
                <w:color w:val="000000"/>
                <w:lang w:eastAsia="en-US"/>
              </w:rPr>
            </w:pPr>
            <w:r>
              <w:t>z</w:t>
            </w:r>
            <w:r w:rsidR="00E97A40" w:rsidRPr="0090206C">
              <w:rPr>
                <w:rFonts w:eastAsia="Times New Roman" w:cs="Times New Roman"/>
                <w:color w:val="000000"/>
                <w:lang w:eastAsia="en-US"/>
              </w:rPr>
              <w:t>akup</w:t>
            </w:r>
            <w:r>
              <w:t xml:space="preserve"> </w:t>
            </w:r>
            <w:r w:rsidRPr="006E264F">
              <w:t>lub</w:t>
            </w:r>
            <w:r w:rsidR="00E97A40" w:rsidRPr="0090206C">
              <w:rPr>
                <w:rFonts w:eastAsia="Times New Roman" w:cs="Times New Roman"/>
                <w:color w:val="000000"/>
                <w:lang w:eastAsia="en-US"/>
              </w:rPr>
              <w:t xml:space="preserve"> modernizacja maszyn i urządzeń oraz zakup, modernizacja, wytworzenie lub ulepszenie instalacji związanych z wydobywaniem miedzi oraz srebra lub składowaniem odpadów wydobywczych</w:t>
            </w:r>
            <w:r w:rsidR="00E97A40">
              <w:rPr>
                <w:rFonts w:eastAsia="Times New Roman" w:cs="Times New Roman"/>
                <w:color w:val="000000"/>
                <w:lang w:eastAsia="en-US"/>
              </w:rPr>
              <w:t>,</w:t>
            </w:r>
            <w:r w:rsidR="00E97A40" w:rsidRPr="0090206C">
              <w:rPr>
                <w:rFonts w:eastAsia="Times New Roman" w:cs="Times New Roman"/>
                <w:color w:val="000000"/>
                <w:lang w:eastAsia="en-US"/>
              </w:rPr>
              <w:t xml:space="preserve"> w tym odpadów </w:t>
            </w:r>
            <w:r w:rsidR="00E97A40" w:rsidRPr="0090206C">
              <w:rPr>
                <w:rFonts w:eastAsia="Times New Roman" w:cs="Times New Roman"/>
                <w:lang w:eastAsia="en-US"/>
              </w:rPr>
              <w:t xml:space="preserve">powstałych w procesie </w:t>
            </w:r>
            <w:r w:rsidR="00E97A40" w:rsidRPr="0090206C">
              <w:rPr>
                <w:rFonts w:eastAsia="Times New Roman" w:cs="Times New Roman"/>
                <w:color w:val="000000"/>
                <w:lang w:eastAsia="en-US"/>
              </w:rPr>
              <w:t xml:space="preserve">produkcji koncentratów </w:t>
            </w:r>
          </w:p>
        </w:tc>
      </w:tr>
      <w:tr w:rsidR="00E97A40" w14:paraId="696D1A30" w14:textId="77777777" w:rsidTr="00C44020">
        <w:trPr>
          <w:trHeight w:val="360"/>
        </w:trPr>
        <w:tc>
          <w:tcPr>
            <w:tcW w:w="846" w:type="dxa"/>
            <w:tcBorders>
              <w:top w:val="nil"/>
              <w:left w:val="single" w:sz="4" w:space="0" w:color="auto"/>
              <w:bottom w:val="single" w:sz="4" w:space="0" w:color="auto"/>
              <w:right w:val="single" w:sz="4" w:space="0" w:color="auto"/>
            </w:tcBorders>
            <w:shd w:val="clear" w:color="auto" w:fill="FFFFFF" w:themeFill="background1"/>
            <w:noWrap/>
            <w:hideMark/>
          </w:tcPr>
          <w:p w14:paraId="60D4856B"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6</w:t>
            </w:r>
          </w:p>
        </w:tc>
        <w:tc>
          <w:tcPr>
            <w:tcW w:w="8363" w:type="dxa"/>
            <w:tcBorders>
              <w:top w:val="nil"/>
              <w:left w:val="nil"/>
              <w:bottom w:val="single" w:sz="4" w:space="0" w:color="auto"/>
              <w:right w:val="single" w:sz="4" w:space="0" w:color="auto"/>
            </w:tcBorders>
            <w:shd w:val="clear" w:color="auto" w:fill="FFFFFF" w:themeFill="background1"/>
            <w:noWrap/>
            <w:hideMark/>
          </w:tcPr>
          <w:p w14:paraId="540F48EA" w14:textId="1361A1E6" w:rsidR="00E97A40" w:rsidRPr="0090206C" w:rsidRDefault="00E97A40" w:rsidP="00C44020">
            <w:pPr>
              <w:spacing w:before="120" w:after="120" w:line="240" w:lineRule="auto"/>
              <w:rPr>
                <w:rFonts w:eastAsia="Times New Roman" w:cs="Times New Roman"/>
                <w:color w:val="000000"/>
                <w:lang w:eastAsia="en-US"/>
              </w:rPr>
            </w:pPr>
            <w:r w:rsidRPr="0090206C">
              <w:rPr>
                <w:rFonts w:eastAsia="Times New Roman" w:cs="Times New Roman"/>
                <w:color w:val="000000"/>
                <w:lang w:eastAsia="en-US"/>
              </w:rPr>
              <w:t>budowa komór maszyn ciężkich, komór przeglądowo-naprawczych</w:t>
            </w:r>
            <w:r w:rsidR="00CB7D6F">
              <w:t xml:space="preserve"> </w:t>
            </w:r>
            <w:r w:rsidR="00CB7D6F" w:rsidRPr="006E264F">
              <w:t>lub</w:t>
            </w:r>
            <w:r w:rsidRPr="0090206C">
              <w:rPr>
                <w:rFonts w:eastAsia="Times New Roman" w:cs="Times New Roman"/>
                <w:color w:val="000000"/>
                <w:lang w:eastAsia="en-US"/>
              </w:rPr>
              <w:t xml:space="preserve"> komór funkcyjnych oraz ich wyposażenie w maszyny, urządzenia i instalacje</w:t>
            </w:r>
          </w:p>
        </w:tc>
      </w:tr>
      <w:tr w:rsidR="00E97A40" w14:paraId="1419D5B6" w14:textId="77777777" w:rsidTr="00C44020">
        <w:trPr>
          <w:trHeight w:val="330"/>
        </w:trPr>
        <w:tc>
          <w:tcPr>
            <w:tcW w:w="846" w:type="dxa"/>
            <w:tcBorders>
              <w:top w:val="nil"/>
              <w:left w:val="single" w:sz="4" w:space="0" w:color="auto"/>
              <w:bottom w:val="single" w:sz="4" w:space="0" w:color="auto"/>
              <w:right w:val="single" w:sz="4" w:space="0" w:color="auto"/>
            </w:tcBorders>
            <w:shd w:val="clear" w:color="auto" w:fill="FFFFFF" w:themeFill="background1"/>
            <w:noWrap/>
            <w:hideMark/>
          </w:tcPr>
          <w:p w14:paraId="199293D5"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7</w:t>
            </w:r>
          </w:p>
        </w:tc>
        <w:tc>
          <w:tcPr>
            <w:tcW w:w="8363" w:type="dxa"/>
            <w:tcBorders>
              <w:top w:val="nil"/>
              <w:left w:val="nil"/>
              <w:bottom w:val="single" w:sz="4" w:space="0" w:color="auto"/>
              <w:right w:val="single" w:sz="4" w:space="0" w:color="auto"/>
            </w:tcBorders>
            <w:shd w:val="clear" w:color="auto" w:fill="FFFFFF" w:themeFill="background1"/>
            <w:noWrap/>
            <w:hideMark/>
          </w:tcPr>
          <w:p w14:paraId="273E178A" w14:textId="77777777" w:rsidR="00E97A40" w:rsidRPr="0090206C" w:rsidRDefault="00E97A40" w:rsidP="00C44020">
            <w:pPr>
              <w:spacing w:before="120" w:after="120" w:line="240" w:lineRule="auto"/>
              <w:rPr>
                <w:rFonts w:eastAsia="Times New Roman" w:cs="Times New Roman"/>
                <w:color w:val="000000"/>
                <w:lang w:eastAsia="en-US"/>
              </w:rPr>
            </w:pPr>
            <w:r w:rsidRPr="0090206C">
              <w:rPr>
                <w:rFonts w:eastAsia="Times New Roman" w:cs="Times New Roman"/>
                <w:color w:val="000000"/>
                <w:lang w:eastAsia="en-US"/>
              </w:rPr>
              <w:t>budowa obiektu unieszkodliwiania odpadów wydobywczych</w:t>
            </w:r>
            <w:bookmarkStart w:id="14" w:name="_Hlk208825018"/>
            <w:r w:rsidRPr="0090206C">
              <w:rPr>
                <w:rFonts w:eastAsia="Times New Roman" w:cs="Times New Roman"/>
                <w:color w:val="000000"/>
                <w:lang w:eastAsia="en-US"/>
              </w:rPr>
              <w:t xml:space="preserve">, </w:t>
            </w:r>
            <w:r w:rsidRPr="0090206C">
              <w:rPr>
                <w:rFonts w:cstheme="minorHAnsi"/>
                <w:bCs/>
              </w:rPr>
              <w:t>w tym odpadów powstałych w procesie produkcji koncentratów</w:t>
            </w:r>
            <w:r>
              <w:rPr>
                <w:rFonts w:cstheme="minorHAnsi"/>
                <w:bCs/>
              </w:rPr>
              <w:t>,</w:t>
            </w:r>
            <w:r w:rsidRPr="0090206C">
              <w:rPr>
                <w:rFonts w:cstheme="minorHAnsi"/>
                <w:bCs/>
              </w:rPr>
              <w:t xml:space="preserve"> </w:t>
            </w:r>
            <w:bookmarkEnd w:id="14"/>
            <w:r w:rsidRPr="0090206C">
              <w:rPr>
                <w:rFonts w:cstheme="minorHAnsi"/>
                <w:bCs/>
              </w:rPr>
              <w:t>oraz infrastruktury towarzyszącej</w:t>
            </w:r>
          </w:p>
        </w:tc>
      </w:tr>
      <w:tr w:rsidR="00E97A40" w14:paraId="6B78BE92" w14:textId="77777777" w:rsidTr="00C44020">
        <w:trPr>
          <w:trHeight w:val="330"/>
        </w:trPr>
        <w:tc>
          <w:tcPr>
            <w:tcW w:w="846" w:type="dxa"/>
            <w:tcBorders>
              <w:top w:val="nil"/>
              <w:left w:val="single" w:sz="4" w:space="0" w:color="auto"/>
              <w:bottom w:val="single" w:sz="4" w:space="0" w:color="auto"/>
              <w:right w:val="single" w:sz="4" w:space="0" w:color="auto"/>
            </w:tcBorders>
            <w:shd w:val="clear" w:color="auto" w:fill="FFFFFF" w:themeFill="background1"/>
            <w:noWrap/>
            <w:hideMark/>
          </w:tcPr>
          <w:p w14:paraId="3E287305"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8</w:t>
            </w:r>
          </w:p>
        </w:tc>
        <w:tc>
          <w:tcPr>
            <w:tcW w:w="8363" w:type="dxa"/>
            <w:tcBorders>
              <w:top w:val="nil"/>
              <w:left w:val="nil"/>
              <w:bottom w:val="single" w:sz="4" w:space="0" w:color="auto"/>
              <w:right w:val="single" w:sz="4" w:space="0" w:color="auto"/>
            </w:tcBorders>
            <w:shd w:val="clear" w:color="auto" w:fill="FFFFFF" w:themeFill="background1"/>
            <w:noWrap/>
            <w:hideMark/>
          </w:tcPr>
          <w:p w14:paraId="30D160BB" w14:textId="77777777" w:rsidR="00E97A40" w:rsidRPr="0090206C" w:rsidRDefault="00E97A40" w:rsidP="00C44020">
            <w:pPr>
              <w:spacing w:before="120" w:after="120" w:line="240" w:lineRule="auto"/>
              <w:rPr>
                <w:rFonts w:eastAsia="Times New Roman" w:cs="Times New Roman"/>
                <w:color w:val="000000"/>
                <w:lang w:eastAsia="en-US"/>
              </w:rPr>
            </w:pPr>
            <w:r w:rsidRPr="0090206C">
              <w:rPr>
                <w:rFonts w:eastAsia="Times New Roman" w:cs="Times New Roman"/>
                <w:color w:val="000000"/>
                <w:lang w:eastAsia="en-US"/>
              </w:rPr>
              <w:t>budowa i rozbudowa systemu gospodarowania wodą kopalnianą i technologiczną</w:t>
            </w:r>
          </w:p>
        </w:tc>
      </w:tr>
      <w:tr w:rsidR="00E97A40" w14:paraId="68CE66F6" w14:textId="77777777" w:rsidTr="00C44020">
        <w:trPr>
          <w:trHeight w:val="330"/>
        </w:trPr>
        <w:tc>
          <w:tcPr>
            <w:tcW w:w="846" w:type="dxa"/>
            <w:tcBorders>
              <w:top w:val="nil"/>
              <w:left w:val="single" w:sz="4" w:space="0" w:color="auto"/>
              <w:bottom w:val="single" w:sz="4" w:space="0" w:color="auto"/>
              <w:right w:val="single" w:sz="4" w:space="0" w:color="auto"/>
            </w:tcBorders>
            <w:shd w:val="clear" w:color="auto" w:fill="FFFFFF" w:themeFill="background1"/>
            <w:noWrap/>
            <w:hideMark/>
          </w:tcPr>
          <w:p w14:paraId="1233E2AD"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9</w:t>
            </w:r>
          </w:p>
        </w:tc>
        <w:tc>
          <w:tcPr>
            <w:tcW w:w="8363" w:type="dxa"/>
            <w:tcBorders>
              <w:top w:val="nil"/>
              <w:left w:val="nil"/>
              <w:bottom w:val="single" w:sz="4" w:space="0" w:color="auto"/>
              <w:right w:val="single" w:sz="4" w:space="0" w:color="auto"/>
            </w:tcBorders>
            <w:shd w:val="clear" w:color="auto" w:fill="FFFFFF" w:themeFill="background1"/>
            <w:noWrap/>
            <w:hideMark/>
          </w:tcPr>
          <w:p w14:paraId="6B8BAF3B" w14:textId="4D9C763A" w:rsidR="00E97A40" w:rsidRPr="0090206C" w:rsidRDefault="00CB7D6F" w:rsidP="00C44020">
            <w:pPr>
              <w:spacing w:before="120" w:after="120" w:line="240" w:lineRule="auto"/>
              <w:rPr>
                <w:rFonts w:eastAsia="Times New Roman" w:cs="Times New Roman"/>
                <w:color w:val="000000"/>
                <w:lang w:eastAsia="en-US"/>
              </w:rPr>
            </w:pPr>
            <w:r>
              <w:t>z</w:t>
            </w:r>
            <w:r w:rsidR="00E97A40" w:rsidRPr="0090206C">
              <w:rPr>
                <w:rFonts w:eastAsia="Times New Roman" w:cs="Times New Roman"/>
                <w:color w:val="000000"/>
                <w:lang w:eastAsia="en-US"/>
              </w:rPr>
              <w:t>akup</w:t>
            </w:r>
            <w:r>
              <w:t xml:space="preserve"> </w:t>
            </w:r>
            <w:r w:rsidRPr="006E264F">
              <w:t>lub</w:t>
            </w:r>
            <w:r w:rsidR="00E97A40" w:rsidRPr="0090206C">
              <w:rPr>
                <w:rFonts w:eastAsia="Times New Roman" w:cs="Times New Roman"/>
                <w:color w:val="000000"/>
                <w:lang w:eastAsia="en-US"/>
              </w:rPr>
              <w:t xml:space="preserve"> modernizacja maszyn i urządzeń oraz zakup, modernizacja, wytworzenie lub ulepszenie instalacji związanych z przeróbką rudy miedzi</w:t>
            </w:r>
          </w:p>
        </w:tc>
      </w:tr>
      <w:tr w:rsidR="00E97A40" w14:paraId="68CF22A1" w14:textId="77777777" w:rsidTr="00C44020">
        <w:trPr>
          <w:trHeight w:val="330"/>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150E75F" w14:textId="77777777" w:rsidR="00E97A40" w:rsidRPr="00CE1978" w:rsidRDefault="00E97A40" w:rsidP="00C44020">
            <w:pPr>
              <w:spacing w:before="120" w:after="120" w:line="240" w:lineRule="auto"/>
              <w:rPr>
                <w:rFonts w:eastAsia="Times New Roman" w:cs="Times New Roman"/>
                <w:b/>
                <w:bCs/>
                <w:lang w:eastAsia="en-US"/>
              </w:rPr>
            </w:pPr>
            <w:r w:rsidRPr="00CE1978">
              <w:rPr>
                <w:rFonts w:eastAsia="Times New Roman" w:cs="Times New Roman"/>
                <w:b/>
                <w:bCs/>
                <w:lang w:eastAsia="en-US"/>
              </w:rPr>
              <w:t>10</w:t>
            </w:r>
          </w:p>
        </w:tc>
        <w:tc>
          <w:tcPr>
            <w:tcW w:w="8363" w:type="dxa"/>
            <w:tcBorders>
              <w:top w:val="single" w:sz="4" w:space="0" w:color="auto"/>
              <w:left w:val="nil"/>
              <w:bottom w:val="single" w:sz="4" w:space="0" w:color="auto"/>
              <w:right w:val="single" w:sz="4" w:space="0" w:color="auto"/>
            </w:tcBorders>
            <w:shd w:val="clear" w:color="auto" w:fill="FFFFFF" w:themeFill="background1"/>
            <w:noWrap/>
            <w:hideMark/>
          </w:tcPr>
          <w:p w14:paraId="27C918F4" w14:textId="77777777" w:rsidR="00E97A40" w:rsidRPr="0090206C" w:rsidRDefault="00E97A40" w:rsidP="00C44020">
            <w:pPr>
              <w:spacing w:before="120" w:after="120" w:line="240" w:lineRule="auto"/>
              <w:rPr>
                <w:rFonts w:eastAsia="Times New Roman" w:cs="Times New Roman"/>
                <w:lang w:eastAsia="en-US"/>
              </w:rPr>
            </w:pPr>
            <w:r w:rsidRPr="0090206C">
              <w:rPr>
                <w:rFonts w:eastAsia="Times New Roman" w:cs="Times New Roman"/>
                <w:lang w:eastAsia="en-US"/>
              </w:rPr>
              <w:t>nabycie gruntów, w tym prawa wieczystego ich użytkowania, w celu wydobycia miedzi oraz srebra lub budowy (rozbudowy) obiektów składowania odpadów wydobywczych, w tym odpadów powstałych w procesie produkcji koncentratów</w:t>
            </w:r>
          </w:p>
        </w:tc>
      </w:tr>
      <w:tr w:rsidR="00E97A40" w14:paraId="6B22A07B" w14:textId="77777777" w:rsidTr="00C44020">
        <w:trPr>
          <w:trHeight w:val="1200"/>
        </w:trPr>
        <w:tc>
          <w:tcPr>
            <w:tcW w:w="846" w:type="dxa"/>
            <w:tcBorders>
              <w:top w:val="single" w:sz="4" w:space="0" w:color="auto"/>
              <w:left w:val="single" w:sz="4" w:space="0" w:color="auto"/>
              <w:bottom w:val="single" w:sz="4" w:space="0" w:color="auto"/>
              <w:right w:val="single" w:sz="4" w:space="0" w:color="auto"/>
            </w:tcBorders>
            <w:noWrap/>
            <w:hideMark/>
          </w:tcPr>
          <w:p w14:paraId="6D705A18" w14:textId="77777777" w:rsidR="00E97A40" w:rsidRPr="00CE1978" w:rsidRDefault="00E97A40" w:rsidP="00C44020">
            <w:pPr>
              <w:spacing w:before="120" w:after="120" w:line="240" w:lineRule="auto"/>
              <w:rPr>
                <w:rFonts w:eastAsia="Times New Roman" w:cs="Times New Roman"/>
                <w:b/>
                <w:bCs/>
                <w:color w:val="000000"/>
                <w:lang w:eastAsia="en-US"/>
              </w:rPr>
            </w:pPr>
            <w:r w:rsidRPr="00CE1978">
              <w:rPr>
                <w:rFonts w:eastAsia="Times New Roman" w:cs="Times New Roman"/>
                <w:b/>
                <w:bCs/>
                <w:color w:val="000000"/>
                <w:lang w:eastAsia="en-US"/>
              </w:rPr>
              <w:t>11</w:t>
            </w:r>
          </w:p>
        </w:tc>
        <w:tc>
          <w:tcPr>
            <w:tcW w:w="8363" w:type="dxa"/>
            <w:tcBorders>
              <w:top w:val="single" w:sz="4" w:space="0" w:color="auto"/>
              <w:left w:val="nil"/>
              <w:bottom w:val="single" w:sz="4" w:space="0" w:color="auto"/>
              <w:right w:val="single" w:sz="4" w:space="0" w:color="auto"/>
            </w:tcBorders>
            <w:noWrap/>
            <w:hideMark/>
          </w:tcPr>
          <w:p w14:paraId="0A3D423C" w14:textId="6CDC3C10" w:rsidR="00E97A40" w:rsidRPr="00CE1978" w:rsidRDefault="00E97A40" w:rsidP="00C44020">
            <w:pPr>
              <w:spacing w:before="120" w:after="120" w:line="240" w:lineRule="auto"/>
              <w:rPr>
                <w:rFonts w:eastAsia="Times New Roman" w:cs="Times New Roman"/>
                <w:color w:val="000000"/>
                <w:lang w:eastAsia="en-US"/>
              </w:rPr>
            </w:pPr>
            <w:r w:rsidRPr="00CE1978">
              <w:rPr>
                <w:rFonts w:eastAsia="Times New Roman" w:cs="Times New Roman"/>
                <w:color w:val="000000"/>
                <w:lang w:eastAsia="en-US"/>
              </w:rPr>
              <w:t xml:space="preserve">nakłady na poszukiwanie </w:t>
            </w:r>
            <w:r>
              <w:rPr>
                <w:rFonts w:eastAsia="Times New Roman" w:cs="Times New Roman"/>
                <w:color w:val="000000"/>
                <w:lang w:eastAsia="en-US"/>
              </w:rPr>
              <w:t xml:space="preserve">i </w:t>
            </w:r>
            <w:r w:rsidRPr="00CE1978">
              <w:rPr>
                <w:rFonts w:eastAsia="Times New Roman" w:cs="Times New Roman"/>
                <w:color w:val="000000"/>
                <w:lang w:eastAsia="en-US"/>
              </w:rPr>
              <w:t>rozpoznawanie złóż oraz uzyskanie praw do wydobywania miedzi oraz srebra ze złóż</w:t>
            </w:r>
            <w:r w:rsidRPr="00CE1978">
              <w:rPr>
                <w:rFonts w:cs="Times New Roman"/>
              </w:rPr>
              <w:t xml:space="preserve"> </w:t>
            </w:r>
            <w:r w:rsidRPr="00CE1978">
              <w:rPr>
                <w:rFonts w:eastAsia="Times New Roman" w:cs="Times New Roman"/>
                <w:color w:val="000000"/>
                <w:lang w:eastAsia="en-US"/>
              </w:rPr>
              <w:t xml:space="preserve">poniesione w </w:t>
            </w:r>
            <w:r>
              <w:rPr>
                <w:rFonts w:eastAsia="Times New Roman" w:cs="Times New Roman"/>
                <w:color w:val="000000"/>
                <w:lang w:eastAsia="en-US"/>
              </w:rPr>
              <w:t>celu uzyskania</w:t>
            </w:r>
            <w:r w:rsidR="00CB7D6F">
              <w:t xml:space="preserve"> </w:t>
            </w:r>
            <w:r w:rsidR="00CB7D6F" w:rsidRPr="006E264F">
              <w:t>koncesji</w:t>
            </w:r>
            <w:r>
              <w:rPr>
                <w:rFonts w:eastAsia="Times New Roman" w:cs="Times New Roman"/>
                <w:color w:val="000000"/>
                <w:lang w:eastAsia="en-US"/>
              </w:rPr>
              <w:t xml:space="preserve"> lub w </w:t>
            </w:r>
            <w:r w:rsidRPr="00CE1978">
              <w:rPr>
                <w:rFonts w:eastAsia="Times New Roman" w:cs="Times New Roman"/>
                <w:color w:val="000000"/>
                <w:lang w:eastAsia="en-US"/>
              </w:rPr>
              <w:t xml:space="preserve">związku z uzyskanymi koncesjami </w:t>
            </w:r>
            <w:r>
              <w:rPr>
                <w:rFonts w:eastAsia="Times New Roman" w:cs="Times New Roman"/>
                <w:color w:val="000000"/>
                <w:lang w:eastAsia="en-US"/>
              </w:rPr>
              <w:t xml:space="preserve">odpowiednio </w:t>
            </w:r>
            <w:r w:rsidRPr="00CE1978">
              <w:rPr>
                <w:rFonts w:eastAsia="Times New Roman" w:cs="Times New Roman"/>
                <w:color w:val="000000"/>
                <w:lang w:eastAsia="en-US"/>
              </w:rPr>
              <w:t>na poszukiwanie</w:t>
            </w:r>
            <w:r w:rsidR="00CB7D6F">
              <w:t>, rozpoznawanie</w:t>
            </w:r>
            <w:r w:rsidRPr="00CE1978">
              <w:rPr>
                <w:rFonts w:eastAsia="Times New Roman" w:cs="Times New Roman"/>
                <w:color w:val="000000"/>
                <w:lang w:eastAsia="en-US"/>
              </w:rPr>
              <w:t xml:space="preserve"> </w:t>
            </w:r>
            <w:r w:rsidRPr="006E264F">
              <w:t>lub</w:t>
            </w:r>
            <w:r w:rsidRPr="00CE1978">
              <w:rPr>
                <w:rFonts w:eastAsia="Times New Roman" w:cs="Times New Roman"/>
                <w:color w:val="000000"/>
                <w:lang w:eastAsia="en-US"/>
              </w:rPr>
              <w:t xml:space="preserve"> wydobywanie miedzi oraz srebra</w:t>
            </w:r>
          </w:p>
        </w:tc>
      </w:tr>
      <w:tr w:rsidR="00E97A40" w14:paraId="1B73E683" w14:textId="77777777" w:rsidTr="00C44020">
        <w:trPr>
          <w:trHeight w:val="330"/>
        </w:trPr>
        <w:tc>
          <w:tcPr>
            <w:tcW w:w="846" w:type="dxa"/>
            <w:tcBorders>
              <w:top w:val="single" w:sz="4" w:space="0" w:color="auto"/>
              <w:left w:val="single" w:sz="4" w:space="0" w:color="auto"/>
              <w:bottom w:val="single" w:sz="4" w:space="0" w:color="auto"/>
              <w:right w:val="single" w:sz="4" w:space="0" w:color="auto"/>
            </w:tcBorders>
            <w:noWrap/>
          </w:tcPr>
          <w:p w14:paraId="2A7380BA" w14:textId="77777777" w:rsidR="00E97A40" w:rsidRPr="00CE1978" w:rsidRDefault="00E97A40" w:rsidP="00C44020">
            <w:pPr>
              <w:spacing w:before="120" w:after="120" w:line="240" w:lineRule="auto"/>
              <w:rPr>
                <w:rFonts w:eastAsia="Times New Roman" w:cs="Times New Roman"/>
                <w:b/>
                <w:bCs/>
                <w:color w:val="000000"/>
                <w:lang w:eastAsia="en-US"/>
              </w:rPr>
            </w:pPr>
            <w:r>
              <w:rPr>
                <w:rFonts w:eastAsia="Times New Roman" w:cs="Times New Roman"/>
                <w:b/>
                <w:bCs/>
                <w:color w:val="000000"/>
                <w:lang w:eastAsia="en-US"/>
              </w:rPr>
              <w:t>12</w:t>
            </w:r>
          </w:p>
        </w:tc>
        <w:tc>
          <w:tcPr>
            <w:tcW w:w="8363" w:type="dxa"/>
            <w:tcBorders>
              <w:top w:val="single" w:sz="4" w:space="0" w:color="auto"/>
              <w:left w:val="nil"/>
              <w:bottom w:val="single" w:sz="4" w:space="0" w:color="auto"/>
              <w:right w:val="single" w:sz="4" w:space="0" w:color="auto"/>
            </w:tcBorders>
            <w:noWrap/>
          </w:tcPr>
          <w:p w14:paraId="2C1E24BB" w14:textId="77777777" w:rsidR="00E97A40" w:rsidRPr="00CE1978" w:rsidRDefault="00E97A40" w:rsidP="00C44020">
            <w:pPr>
              <w:spacing w:before="120" w:after="120" w:line="240" w:lineRule="auto"/>
              <w:rPr>
                <w:rFonts w:eastAsia="Times New Roman" w:cs="Times New Roman"/>
                <w:color w:val="000000"/>
                <w:lang w:eastAsia="en-US"/>
              </w:rPr>
            </w:pPr>
            <w:r w:rsidRPr="00197940">
              <w:rPr>
                <w:rFonts w:eastAsia="Times New Roman" w:cs="Times New Roman"/>
                <w:color w:val="000000"/>
                <w:lang w:eastAsia="en-US"/>
              </w:rPr>
              <w:t xml:space="preserve">budowa, rozbudowa, przebudowa lub modernizacja budynków i budowli związanych </w:t>
            </w:r>
            <w:r w:rsidRPr="00FC7215">
              <w:rPr>
                <w:rFonts w:eastAsia="Times New Roman" w:cs="Times New Roman"/>
                <w:color w:val="000000"/>
                <w:lang w:eastAsia="en-US"/>
              </w:rPr>
              <w:t>bezpośrednio</w:t>
            </w:r>
            <w:r>
              <w:rPr>
                <w:rFonts w:eastAsia="Times New Roman" w:cs="Times New Roman"/>
                <w:color w:val="000000"/>
                <w:lang w:eastAsia="en-US"/>
              </w:rPr>
              <w:t xml:space="preserve"> </w:t>
            </w:r>
            <w:r w:rsidRPr="00197940">
              <w:rPr>
                <w:rFonts w:eastAsia="Times New Roman" w:cs="Times New Roman"/>
                <w:color w:val="000000"/>
                <w:lang w:eastAsia="en-US"/>
              </w:rPr>
              <w:t>z realizacją przedsięwzięć inwestycyjnych</w:t>
            </w:r>
          </w:p>
        </w:tc>
      </w:tr>
      <w:tr w:rsidR="00E97A40" w14:paraId="079E151D" w14:textId="77777777" w:rsidTr="00C44020">
        <w:trPr>
          <w:trHeight w:val="330"/>
        </w:trPr>
        <w:tc>
          <w:tcPr>
            <w:tcW w:w="846" w:type="dxa"/>
            <w:tcBorders>
              <w:top w:val="single" w:sz="4" w:space="0" w:color="auto"/>
              <w:left w:val="single" w:sz="4" w:space="0" w:color="auto"/>
              <w:bottom w:val="single" w:sz="4" w:space="0" w:color="auto"/>
              <w:right w:val="single" w:sz="4" w:space="0" w:color="auto"/>
            </w:tcBorders>
            <w:noWrap/>
          </w:tcPr>
          <w:p w14:paraId="485EFB7E" w14:textId="77777777" w:rsidR="00E97A40" w:rsidRDefault="00E97A40" w:rsidP="00C44020">
            <w:pPr>
              <w:spacing w:before="120" w:after="120" w:line="240" w:lineRule="auto"/>
              <w:rPr>
                <w:rFonts w:eastAsia="Times New Roman" w:cs="Times New Roman"/>
                <w:b/>
                <w:bCs/>
                <w:color w:val="000000"/>
                <w:lang w:eastAsia="en-US"/>
              </w:rPr>
            </w:pPr>
            <w:r>
              <w:rPr>
                <w:rFonts w:eastAsia="Times New Roman" w:cs="Times New Roman"/>
                <w:b/>
                <w:bCs/>
                <w:color w:val="000000"/>
                <w:lang w:eastAsia="en-US"/>
              </w:rPr>
              <w:t>13</w:t>
            </w:r>
          </w:p>
        </w:tc>
        <w:tc>
          <w:tcPr>
            <w:tcW w:w="8363" w:type="dxa"/>
            <w:tcBorders>
              <w:top w:val="single" w:sz="4" w:space="0" w:color="auto"/>
              <w:left w:val="nil"/>
              <w:bottom w:val="single" w:sz="4" w:space="0" w:color="auto"/>
              <w:right w:val="single" w:sz="4" w:space="0" w:color="auto"/>
            </w:tcBorders>
            <w:noWrap/>
          </w:tcPr>
          <w:p w14:paraId="7EE2EAAF" w14:textId="77777777" w:rsidR="00E97A40" w:rsidRPr="0090206C" w:rsidRDefault="00E97A40" w:rsidP="00C44020">
            <w:pPr>
              <w:widowControl/>
              <w:shd w:val="clear" w:color="auto" w:fill="FFFFFF"/>
              <w:autoSpaceDE/>
              <w:autoSpaceDN/>
              <w:adjustRightInd/>
              <w:spacing w:line="240" w:lineRule="auto"/>
              <w:rPr>
                <w:rFonts w:eastAsia="Times New Roman" w:cs="Times New Roman"/>
                <w:color w:val="000000"/>
                <w:lang w:eastAsia="en-US"/>
              </w:rPr>
            </w:pPr>
            <w:r w:rsidRPr="0090206C">
              <w:rPr>
                <w:rFonts w:eastAsia="Times New Roman" w:cs="Times New Roman"/>
                <w:color w:val="000000"/>
                <w:lang w:eastAsia="en-US"/>
              </w:rPr>
              <w:t>nakłady związane z zakończeniem działalności wydobywczej miedzi oraz srebra</w:t>
            </w:r>
            <w:r>
              <w:rPr>
                <w:rFonts w:eastAsia="Times New Roman" w:cs="Times New Roman"/>
                <w:color w:val="000000"/>
                <w:lang w:eastAsia="en-US"/>
              </w:rPr>
              <w:t>,</w:t>
            </w:r>
            <w:r w:rsidRPr="0090206C">
              <w:rPr>
                <w:rFonts w:eastAsia="Times New Roman" w:cs="Times New Roman"/>
                <w:color w:val="000000"/>
                <w:lang w:eastAsia="en-US"/>
              </w:rPr>
              <w:t xml:space="preserve"> w</w:t>
            </w:r>
            <w:r>
              <w:rPr>
                <w:rFonts w:eastAsia="Times New Roman" w:cs="Times New Roman"/>
                <w:color w:val="000000"/>
                <w:lang w:eastAsia="en-US"/>
              </w:rPr>
              <w:t> </w:t>
            </w:r>
            <w:r w:rsidRPr="0090206C">
              <w:rPr>
                <w:rFonts w:eastAsia="Times New Roman" w:cs="Times New Roman"/>
                <w:color w:val="000000"/>
                <w:lang w:eastAsia="en-US"/>
              </w:rPr>
              <w:t>tym nakłady poniesione na likwidacj</w:t>
            </w:r>
            <w:r>
              <w:rPr>
                <w:rFonts w:eastAsia="Times New Roman" w:cs="Times New Roman"/>
                <w:color w:val="000000"/>
                <w:lang w:eastAsia="en-US"/>
              </w:rPr>
              <w:t>ę</w:t>
            </w:r>
            <w:r w:rsidRPr="0090206C">
              <w:rPr>
                <w:rFonts w:eastAsia="Times New Roman" w:cs="Times New Roman"/>
                <w:color w:val="000000"/>
                <w:lang w:eastAsia="en-US"/>
              </w:rPr>
              <w:t xml:space="preserve"> infrastruktury lub rekultywację gruntów po działalności górniczej</w:t>
            </w:r>
          </w:p>
          <w:p w14:paraId="62523A93" w14:textId="77777777" w:rsidR="00E97A40" w:rsidRPr="00197940" w:rsidRDefault="00E97A40" w:rsidP="00C44020">
            <w:pPr>
              <w:widowControl/>
              <w:spacing w:line="240" w:lineRule="auto"/>
              <w:rPr>
                <w:rFonts w:eastAsia="Times New Roman" w:cs="Times New Roman"/>
                <w:color w:val="000000"/>
                <w:lang w:eastAsia="en-US"/>
              </w:rPr>
            </w:pPr>
          </w:p>
        </w:tc>
      </w:tr>
    </w:tbl>
    <w:p w14:paraId="569CA8BD" w14:textId="77777777" w:rsidR="00E97A40" w:rsidRPr="006433E8" w:rsidRDefault="00E97A40" w:rsidP="00E97A40"/>
    <w:p w14:paraId="6FEE752C" w14:textId="77777777" w:rsidR="00E97A40" w:rsidRDefault="00E97A40" w:rsidP="00B170E2">
      <w:pPr>
        <w:pStyle w:val="ARTartustawynprozporzdzenia"/>
      </w:pPr>
    </w:p>
    <w:p w14:paraId="6D303BE6" w14:textId="77777777" w:rsidR="005E31CC" w:rsidRPr="005315BE" w:rsidRDefault="005E31CC" w:rsidP="005315BE">
      <w:pPr>
        <w:rPr>
          <w:rStyle w:val="Ppogrubienie"/>
          <w:b w:val="0"/>
        </w:rPr>
      </w:pPr>
    </w:p>
    <w:sectPr w:rsidR="005E31CC" w:rsidRPr="005315BE" w:rsidSect="00395835">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9E3A" w14:textId="77777777" w:rsidR="00CC2281" w:rsidRDefault="00CC2281">
      <w:r>
        <w:separator/>
      </w:r>
    </w:p>
  </w:endnote>
  <w:endnote w:type="continuationSeparator" w:id="0">
    <w:p w14:paraId="00D7838B" w14:textId="77777777" w:rsidR="00CC2281" w:rsidRDefault="00CC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5E76" w14:textId="77777777" w:rsidR="00CC2281" w:rsidRDefault="00CC2281">
      <w:r>
        <w:separator/>
      </w:r>
    </w:p>
  </w:footnote>
  <w:footnote w:type="continuationSeparator" w:id="0">
    <w:p w14:paraId="6A92DDE9" w14:textId="77777777" w:rsidR="00CC2281" w:rsidRDefault="00CC2281">
      <w:r>
        <w:continuationSeparator/>
      </w:r>
    </w:p>
  </w:footnote>
  <w:footnote w:id="1">
    <w:p w14:paraId="23B6C1F3" w14:textId="77777777" w:rsidR="00B170E2" w:rsidRDefault="00B170E2" w:rsidP="00B170E2">
      <w:pPr>
        <w:pStyle w:val="ODNONIKtreodnonika"/>
      </w:pPr>
      <w:r>
        <w:rPr>
          <w:rStyle w:val="Odwoanieprzypisudolnego"/>
        </w:rPr>
        <w:footnoteRef/>
      </w:r>
      <w:r w:rsidRPr="00D25639">
        <w:rPr>
          <w:rStyle w:val="IGindeksgrny"/>
        </w:rPr>
        <w:t>)</w:t>
      </w:r>
      <w:r>
        <w:tab/>
      </w:r>
      <w:r w:rsidRPr="008D7DAE">
        <w:t>Niniejszą ustawą zmienia się ustawy: ustaw</w:t>
      </w:r>
      <w:r>
        <w:t>ę</w:t>
      </w:r>
      <w:r w:rsidRPr="008D7DAE">
        <w:t xml:space="preserve"> z dnia </w:t>
      </w:r>
      <w:r>
        <w:t>26</w:t>
      </w:r>
      <w:r w:rsidRPr="008D7DAE">
        <w:t xml:space="preserve"> </w:t>
      </w:r>
      <w:r>
        <w:t>lipca</w:t>
      </w:r>
      <w:r w:rsidRPr="008D7DAE">
        <w:t xml:space="preserve"> 199</w:t>
      </w:r>
      <w:r>
        <w:t>1</w:t>
      </w:r>
      <w:r w:rsidRPr="008D7DAE">
        <w:t xml:space="preserve"> r. o podatku dochodowym od osób fizycznych</w:t>
      </w:r>
      <w:r>
        <w:t xml:space="preserve">, </w:t>
      </w:r>
      <w:r w:rsidRPr="008D7DAE">
        <w:t xml:space="preserve">ustawę z dnia 15 lutego 1992 r. o podatku dochodowym od osób prawnych </w:t>
      </w:r>
      <w:r>
        <w:t xml:space="preserve">oraz </w:t>
      </w:r>
      <w:r w:rsidRPr="008D7DAE">
        <w:t>ustawę z dnia 29</w:t>
      </w:r>
      <w:r>
        <w:t> </w:t>
      </w:r>
      <w:r w:rsidRPr="008D7DAE">
        <w:t xml:space="preserve">sierpnia 1997 r. </w:t>
      </w:r>
      <w:r>
        <w:t>–</w:t>
      </w:r>
      <w:r w:rsidRPr="008D7DAE">
        <w:t xml:space="preserve"> Ordynacja </w:t>
      </w:r>
      <w:r>
        <w:t>p</w:t>
      </w:r>
      <w:r w:rsidRPr="008D7DAE">
        <w:t>odatkowa</w:t>
      </w:r>
      <w:r>
        <w:t>.</w:t>
      </w:r>
    </w:p>
  </w:footnote>
  <w:footnote w:id="2">
    <w:p w14:paraId="353B56DA" w14:textId="77777777" w:rsidR="00B170E2" w:rsidRDefault="00B170E2" w:rsidP="00B170E2">
      <w:pPr>
        <w:pStyle w:val="ODNONIKtreodnonika"/>
      </w:pPr>
      <w:r>
        <w:rPr>
          <w:rStyle w:val="Odwoanieprzypisudolnego"/>
        </w:rPr>
        <w:footnoteRef/>
      </w:r>
      <w:r w:rsidRPr="00D25639">
        <w:rPr>
          <w:rStyle w:val="IGindeksgrny"/>
        </w:rPr>
        <w:t>)</w:t>
      </w:r>
      <w:r>
        <w:tab/>
      </w:r>
      <w:r w:rsidRPr="00F544CF">
        <w:t>Zmiany tekstu jednolitego wymienionej ustawy zostały ogłoszone w Dz. U. z 2025 r. poz. 497, 621, 622, 769, 820</w:t>
      </w:r>
      <w:r>
        <w:t xml:space="preserve">, </w:t>
      </w:r>
      <w:r w:rsidRPr="00F544CF">
        <w:t>1203</w:t>
      </w:r>
      <w:r>
        <w:t>, 1235, 1414, 1417 i …</w:t>
      </w:r>
      <w:r w:rsidRPr="00006ED4">
        <w:t>.</w:t>
      </w:r>
    </w:p>
  </w:footnote>
  <w:footnote w:id="3">
    <w:p w14:paraId="407FBF4A" w14:textId="77777777" w:rsidR="00B170E2" w:rsidRPr="006849E2" w:rsidRDefault="00B170E2" w:rsidP="00B170E2">
      <w:pPr>
        <w:pStyle w:val="ODNONIKtreodnonika"/>
        <w:rPr>
          <w:rStyle w:val="IDindeksdolny"/>
        </w:rPr>
      </w:pPr>
      <w:r>
        <w:rPr>
          <w:rStyle w:val="Odwoanieprzypisudolnego"/>
        </w:rPr>
        <w:footnoteRef/>
      </w:r>
      <w:r>
        <w:rPr>
          <w:rStyle w:val="IGindeksgrny"/>
        </w:rPr>
        <w:t>)</w:t>
      </w:r>
      <w:r>
        <w:tab/>
      </w:r>
      <w:r w:rsidRPr="009E5518">
        <w:t>Zmiany tekstu jednolitego wymienionej ustawy zostały ogłoszone w Dz. U. z 2025 r. poz. 340, 368, 620, 680, 1022</w:t>
      </w:r>
      <w:r>
        <w:t>,</w:t>
      </w:r>
      <w:r w:rsidRPr="009E5518">
        <w:t xml:space="preserve"> 1180</w:t>
      </w:r>
      <w:r>
        <w:t>, 1301, 1302 i 1366.</w:t>
      </w:r>
    </w:p>
  </w:footnote>
  <w:footnote w:id="4">
    <w:p w14:paraId="7FDA4867" w14:textId="77777777" w:rsidR="00B170E2" w:rsidRPr="00260D08" w:rsidRDefault="00B170E2" w:rsidP="00B170E2">
      <w:pPr>
        <w:pStyle w:val="ODNONIKtreodnonika"/>
        <w:rPr>
          <w:rStyle w:val="IGindeksgrny"/>
          <w:vertAlign w:val="baseline"/>
        </w:rPr>
      </w:pPr>
      <w:r w:rsidRPr="003E75F3">
        <w:rPr>
          <w:rStyle w:val="IGindeksgrny"/>
        </w:rPr>
        <w:footnoteRef/>
      </w:r>
      <w:r>
        <w:rPr>
          <w:rStyle w:val="IGindeksgrny"/>
        </w:rPr>
        <w:t>)</w:t>
      </w:r>
      <w:r>
        <w:rPr>
          <w:rStyle w:val="IGindeksgrny"/>
        </w:rPr>
        <w:tab/>
      </w:r>
      <w:r w:rsidRPr="0041488D">
        <w:t>Zmiany tekstu jednolitego wymienionej ustawy zostały ogłoszone w Dz. U. z 2025 r. poz. 340, 620, 680, 1022, 1074</w:t>
      </w:r>
      <w:r>
        <w:t>,</w:t>
      </w:r>
      <w:r w:rsidRPr="0041488D">
        <w:t xml:space="preserve"> 1218</w:t>
      </w:r>
      <w:r>
        <w:t>, 1301 i 1426</w:t>
      </w:r>
      <w:r w:rsidRPr="0041488D">
        <w:t>.</w:t>
      </w:r>
    </w:p>
  </w:footnote>
  <w:footnote w:id="5">
    <w:p w14:paraId="7418A567" w14:textId="77777777" w:rsidR="00B170E2" w:rsidRDefault="00B170E2" w:rsidP="00B170E2">
      <w:pPr>
        <w:pStyle w:val="ODNONIKtreodnonika"/>
      </w:pPr>
      <w:r>
        <w:rPr>
          <w:rStyle w:val="Odwoanieprzypisudolnego"/>
        </w:rPr>
        <w:footnoteRef/>
      </w:r>
      <w:r w:rsidRPr="00FF4B6F">
        <w:rPr>
          <w:rStyle w:val="IGindeksgrny"/>
        </w:rPr>
        <w:t>)</w:t>
      </w:r>
      <w:r>
        <w:tab/>
      </w:r>
      <w:r w:rsidRPr="00F544CF">
        <w:t xml:space="preserve">Zmiany tekstu jednolitego wymienionej ustawy zostały ogłoszone w Dz. U. z 2025 r. poz. </w:t>
      </w:r>
      <w:r w:rsidRPr="007F01BA">
        <w:t>497, 621, 622, 769, 820, 1203</w:t>
      </w:r>
      <w:r>
        <w:t xml:space="preserve">, </w:t>
      </w:r>
      <w:r w:rsidRPr="007F01BA">
        <w:t>1235</w:t>
      </w:r>
      <w:r>
        <w:t>, 1414 i 1417.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25EB" w14:textId="04957A0E"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47821">
      <w:rPr>
        <w:rStyle w:val="Ppogrubienie"/>
        <w:noProof/>
      </w:rPr>
      <w:t>2025-11-19</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47821">
          <w:rPr>
            <w:rStyle w:val="Ppogrubienie"/>
            <w:noProof/>
          </w:rPr>
          <w:t>V5_1506-6.NK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A81607F" w14:textId="2A8BF2E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238A92E" wp14:editId="72BF04D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B170E2">
      <w:rPr>
        <w:rStyle w:val="Ppogrubienie"/>
      </w:rPr>
      <w:t xml:space="preserve"> 1881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DA03" w14:textId="777C6EE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47821">
      <w:rPr>
        <w:rStyle w:val="Ppogrubienie"/>
        <w:noProof/>
      </w:rPr>
      <w:t>2025-11-19</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47821">
          <w:rPr>
            <w:rStyle w:val="Ppogrubienie"/>
            <w:noProof/>
          </w:rPr>
          <w:t>V5_1506-6.NK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D308E7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5291EEC" wp14:editId="3593F86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55998269">
    <w:abstractNumId w:val="24"/>
  </w:num>
  <w:num w:numId="2" w16cid:durableId="533617929">
    <w:abstractNumId w:val="24"/>
  </w:num>
  <w:num w:numId="3" w16cid:durableId="541096977">
    <w:abstractNumId w:val="19"/>
  </w:num>
  <w:num w:numId="4" w16cid:durableId="1490290907">
    <w:abstractNumId w:val="19"/>
  </w:num>
  <w:num w:numId="5" w16cid:durableId="1996957261">
    <w:abstractNumId w:val="38"/>
  </w:num>
  <w:num w:numId="6" w16cid:durableId="143008643">
    <w:abstractNumId w:val="34"/>
  </w:num>
  <w:num w:numId="7" w16cid:durableId="290139699">
    <w:abstractNumId w:val="38"/>
  </w:num>
  <w:num w:numId="8" w16cid:durableId="1441952206">
    <w:abstractNumId w:val="34"/>
  </w:num>
  <w:num w:numId="9" w16cid:durableId="652298154">
    <w:abstractNumId w:val="38"/>
  </w:num>
  <w:num w:numId="10" w16cid:durableId="368721528">
    <w:abstractNumId w:val="34"/>
  </w:num>
  <w:num w:numId="11" w16cid:durableId="189953745">
    <w:abstractNumId w:val="15"/>
  </w:num>
  <w:num w:numId="12" w16cid:durableId="1356804833">
    <w:abstractNumId w:val="10"/>
  </w:num>
  <w:num w:numId="13" w16cid:durableId="662314378">
    <w:abstractNumId w:val="16"/>
  </w:num>
  <w:num w:numId="14" w16cid:durableId="1122648172">
    <w:abstractNumId w:val="28"/>
  </w:num>
  <w:num w:numId="15" w16cid:durableId="1619071227">
    <w:abstractNumId w:val="15"/>
  </w:num>
  <w:num w:numId="16" w16cid:durableId="1419792937">
    <w:abstractNumId w:val="17"/>
  </w:num>
  <w:num w:numId="17" w16cid:durableId="599022002">
    <w:abstractNumId w:val="8"/>
  </w:num>
  <w:num w:numId="18" w16cid:durableId="768310968">
    <w:abstractNumId w:val="3"/>
  </w:num>
  <w:num w:numId="19" w16cid:durableId="1780105501">
    <w:abstractNumId w:val="2"/>
  </w:num>
  <w:num w:numId="20" w16cid:durableId="284972241">
    <w:abstractNumId w:val="1"/>
  </w:num>
  <w:num w:numId="21" w16cid:durableId="238365229">
    <w:abstractNumId w:val="0"/>
  </w:num>
  <w:num w:numId="22" w16cid:durableId="1116028206">
    <w:abstractNumId w:val="9"/>
  </w:num>
  <w:num w:numId="23" w16cid:durableId="288047083">
    <w:abstractNumId w:val="7"/>
  </w:num>
  <w:num w:numId="24" w16cid:durableId="1624577314">
    <w:abstractNumId w:val="6"/>
  </w:num>
  <w:num w:numId="25" w16cid:durableId="1787692663">
    <w:abstractNumId w:val="5"/>
  </w:num>
  <w:num w:numId="26" w16cid:durableId="523861384">
    <w:abstractNumId w:val="4"/>
  </w:num>
  <w:num w:numId="27" w16cid:durableId="1816484298">
    <w:abstractNumId w:val="36"/>
  </w:num>
  <w:num w:numId="28" w16cid:durableId="1746414481">
    <w:abstractNumId w:val="27"/>
  </w:num>
  <w:num w:numId="29" w16cid:durableId="1469322933">
    <w:abstractNumId w:val="39"/>
  </w:num>
  <w:num w:numId="30" w16cid:durableId="386883604">
    <w:abstractNumId w:val="35"/>
  </w:num>
  <w:num w:numId="31" w16cid:durableId="1028868613">
    <w:abstractNumId w:val="20"/>
  </w:num>
  <w:num w:numId="32" w16cid:durableId="748844242">
    <w:abstractNumId w:val="11"/>
  </w:num>
  <w:num w:numId="33" w16cid:durableId="1492984312">
    <w:abstractNumId w:val="33"/>
  </w:num>
  <w:num w:numId="34" w16cid:durableId="1644386059">
    <w:abstractNumId w:val="21"/>
  </w:num>
  <w:num w:numId="35" w16cid:durableId="1680964853">
    <w:abstractNumId w:val="18"/>
  </w:num>
  <w:num w:numId="36" w16cid:durableId="610236248">
    <w:abstractNumId w:val="23"/>
  </w:num>
  <w:num w:numId="37" w16cid:durableId="1812091518">
    <w:abstractNumId w:val="29"/>
  </w:num>
  <w:num w:numId="38" w16cid:durableId="1004480979">
    <w:abstractNumId w:val="26"/>
  </w:num>
  <w:num w:numId="39" w16cid:durableId="468085837">
    <w:abstractNumId w:val="14"/>
  </w:num>
  <w:num w:numId="40" w16cid:durableId="1302735499">
    <w:abstractNumId w:val="32"/>
  </w:num>
  <w:num w:numId="41" w16cid:durableId="1017078571">
    <w:abstractNumId w:val="30"/>
  </w:num>
  <w:num w:numId="42" w16cid:durableId="428693797">
    <w:abstractNumId w:val="22"/>
  </w:num>
  <w:num w:numId="43" w16cid:durableId="1407844782">
    <w:abstractNumId w:val="37"/>
  </w:num>
  <w:num w:numId="44" w16cid:durableId="1080253537">
    <w:abstractNumId w:val="13"/>
  </w:num>
  <w:num w:numId="45" w16cid:durableId="976378606">
    <w:abstractNumId w:val="40"/>
  </w:num>
  <w:num w:numId="46" w16cid:durableId="1105728404">
    <w:abstractNumId w:val="25"/>
  </w:num>
  <w:num w:numId="47" w16cid:durableId="452674086">
    <w:abstractNumId w:val="12"/>
  </w:num>
  <w:num w:numId="48" w16cid:durableId="5373529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DB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5EB6"/>
    <w:rsid w:val="001F1832"/>
    <w:rsid w:val="001F220F"/>
    <w:rsid w:val="001F25B3"/>
    <w:rsid w:val="001F6616"/>
    <w:rsid w:val="00202BD4"/>
    <w:rsid w:val="00204A97"/>
    <w:rsid w:val="002114EF"/>
    <w:rsid w:val="002166AD"/>
    <w:rsid w:val="00217871"/>
    <w:rsid w:val="00221ED8"/>
    <w:rsid w:val="00221EDA"/>
    <w:rsid w:val="002231EA"/>
    <w:rsid w:val="00223FDF"/>
    <w:rsid w:val="002279C0"/>
    <w:rsid w:val="0023727E"/>
    <w:rsid w:val="00242081"/>
    <w:rsid w:val="00243777"/>
    <w:rsid w:val="002441CD"/>
    <w:rsid w:val="00247BCC"/>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E704D"/>
    <w:rsid w:val="002F0A00"/>
    <w:rsid w:val="002F0CFA"/>
    <w:rsid w:val="002F1FD4"/>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95E21"/>
    <w:rsid w:val="004A2001"/>
    <w:rsid w:val="004A3590"/>
    <w:rsid w:val="004A699F"/>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4AC6"/>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264F"/>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27F6"/>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072F6"/>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356E"/>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0E2"/>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7821"/>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47488"/>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7388"/>
    <w:rsid w:val="00CB18D0"/>
    <w:rsid w:val="00CB1C8A"/>
    <w:rsid w:val="00CB24F5"/>
    <w:rsid w:val="00CB2663"/>
    <w:rsid w:val="00CB3BBE"/>
    <w:rsid w:val="00CB59E9"/>
    <w:rsid w:val="00CB7D6F"/>
    <w:rsid w:val="00CC0D6A"/>
    <w:rsid w:val="00CC2281"/>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2F71"/>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8BA"/>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4C51"/>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97A40"/>
    <w:rsid w:val="00EA270C"/>
    <w:rsid w:val="00EA4974"/>
    <w:rsid w:val="00EA532E"/>
    <w:rsid w:val="00EB06D9"/>
    <w:rsid w:val="00EB192B"/>
    <w:rsid w:val="00EB19ED"/>
    <w:rsid w:val="00EB1CAB"/>
    <w:rsid w:val="00EC0F5A"/>
    <w:rsid w:val="00EC2D94"/>
    <w:rsid w:val="00EC4265"/>
    <w:rsid w:val="00EC4CEB"/>
    <w:rsid w:val="00EC659E"/>
    <w:rsid w:val="00ED2072"/>
    <w:rsid w:val="00ED2AE0"/>
    <w:rsid w:val="00ED5553"/>
    <w:rsid w:val="00ED5E36"/>
    <w:rsid w:val="00ED6961"/>
    <w:rsid w:val="00EE2746"/>
    <w:rsid w:val="00EF0B96"/>
    <w:rsid w:val="00EF3486"/>
    <w:rsid w:val="00EF47AF"/>
    <w:rsid w:val="00EF53B6"/>
    <w:rsid w:val="00EF609A"/>
    <w:rsid w:val="00F00B73"/>
    <w:rsid w:val="00F115CA"/>
    <w:rsid w:val="00F14817"/>
    <w:rsid w:val="00F14EBA"/>
    <w:rsid w:val="00F1510F"/>
    <w:rsid w:val="00F1533A"/>
    <w:rsid w:val="00F15E5A"/>
    <w:rsid w:val="00F17F0A"/>
    <w:rsid w:val="00F215DF"/>
    <w:rsid w:val="00F2668F"/>
    <w:rsid w:val="00F2742F"/>
    <w:rsid w:val="00F2753B"/>
    <w:rsid w:val="00F27E06"/>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3342</Words>
  <Characters>20055</Characters>
  <Application>Microsoft Office Word</Application>
  <DocSecurity>0</DocSecurity>
  <Lines>167</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2025-11-19T06:58:00Z</dcterms:created>
  <dcterms:modified xsi:type="dcterms:W3CDTF">2025-11-19T06:59:00Z</dcterms:modified>
  <cp:category/>
</cp:coreProperties>
</file>