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B2D80" w14:textId="77777777" w:rsidR="001A2536" w:rsidRPr="00C53DC5" w:rsidRDefault="001A2536" w:rsidP="001A2536">
      <w:pPr>
        <w:spacing w:line="276" w:lineRule="auto"/>
        <w:jc w:val="center"/>
        <w:rPr>
          <w:rFonts w:ascii="Times New Roman" w:eastAsia="Calibri" w:hAnsi="Times New Roman" w:cs="Times New Roman"/>
          <w:b/>
          <w:bCs/>
          <w:sz w:val="24"/>
          <w:szCs w:val="24"/>
        </w:rPr>
      </w:pPr>
    </w:p>
    <w:p w14:paraId="45BD6C94" w14:textId="77777777" w:rsidR="001A2536" w:rsidRPr="00C53DC5" w:rsidRDefault="001A2536" w:rsidP="001A2536">
      <w:pPr>
        <w:tabs>
          <w:tab w:val="left" w:pos="13467"/>
        </w:tabs>
        <w:spacing w:line="276" w:lineRule="auto"/>
        <w:jc w:val="center"/>
        <w:rPr>
          <w:rFonts w:ascii="Times New Roman" w:eastAsia="Calibri" w:hAnsi="Times New Roman" w:cs="Times New Roman"/>
          <w:b/>
          <w:bCs/>
          <w:sz w:val="24"/>
          <w:szCs w:val="24"/>
        </w:rPr>
      </w:pPr>
      <w:r w:rsidRPr="00C53DC5">
        <w:rPr>
          <w:rFonts w:ascii="Times New Roman" w:eastAsia="Calibri" w:hAnsi="Times New Roman" w:cs="Times New Roman"/>
          <w:b/>
          <w:bCs/>
          <w:sz w:val="24"/>
          <w:szCs w:val="24"/>
        </w:rPr>
        <w:t>UZASADNIENIE</w:t>
      </w:r>
    </w:p>
    <w:p w14:paraId="0EFB44E2" w14:textId="77777777" w:rsidR="001A2536" w:rsidRPr="00C53DC5" w:rsidRDefault="001A2536" w:rsidP="001A2536">
      <w:pPr>
        <w:spacing w:line="276" w:lineRule="auto"/>
        <w:jc w:val="both"/>
        <w:rPr>
          <w:rFonts w:ascii="Times New Roman" w:eastAsia="Calibri" w:hAnsi="Times New Roman" w:cs="Times New Roman"/>
          <w:sz w:val="24"/>
          <w:szCs w:val="24"/>
        </w:rPr>
      </w:pPr>
    </w:p>
    <w:p w14:paraId="588E40C8" w14:textId="77777777" w:rsidR="001A2536" w:rsidRPr="00C53DC5" w:rsidRDefault="001A2536" w:rsidP="001A2536">
      <w:pPr>
        <w:keepNext/>
        <w:keepLines/>
        <w:spacing w:after="120" w:line="276" w:lineRule="auto"/>
        <w:jc w:val="both"/>
        <w:outlineLvl w:val="0"/>
        <w:rPr>
          <w:rFonts w:ascii="Times New Roman" w:eastAsia="Times New Roman" w:hAnsi="Times New Roman" w:cs="Times New Roman"/>
          <w:b/>
          <w:bCs/>
          <w:sz w:val="24"/>
          <w:szCs w:val="24"/>
          <w:u w:val="single"/>
        </w:rPr>
      </w:pPr>
      <w:r w:rsidRPr="00C53DC5">
        <w:rPr>
          <w:rFonts w:ascii="Times New Roman" w:eastAsia="Times New Roman" w:hAnsi="Times New Roman" w:cs="Times New Roman"/>
          <w:b/>
          <w:bCs/>
          <w:sz w:val="24"/>
          <w:szCs w:val="24"/>
          <w:u w:val="single"/>
        </w:rPr>
        <w:t>I. Cel i potrzeba regulacji</w:t>
      </w:r>
    </w:p>
    <w:p w14:paraId="645818B6" w14:textId="77777777" w:rsidR="001A2536" w:rsidRPr="008C0152" w:rsidRDefault="001A2536" w:rsidP="001A2536">
      <w:pPr>
        <w:spacing w:after="12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P</w:t>
      </w:r>
      <w:r>
        <w:rPr>
          <w:rFonts w:ascii="Times New Roman" w:eastAsia="Times New Roman" w:hAnsi="Times New Roman" w:cs="Times New Roman"/>
          <w:sz w:val="24"/>
          <w:szCs w:val="24"/>
          <w:lang w:eastAsia="pl-PL"/>
        </w:rPr>
        <w:t>oselski projekt ustawy</w:t>
      </w:r>
      <w:r w:rsidRPr="00C53DC5">
        <w:rPr>
          <w:rFonts w:ascii="Times New Roman" w:eastAsia="Times New Roman" w:hAnsi="Times New Roman" w:cs="Times New Roman"/>
          <w:sz w:val="24"/>
          <w:szCs w:val="24"/>
          <w:lang w:eastAsia="pl-PL"/>
        </w:rPr>
        <w:t xml:space="preserve"> zmieniając</w:t>
      </w:r>
      <w:r>
        <w:rPr>
          <w:rFonts w:ascii="Times New Roman" w:eastAsia="Times New Roman" w:hAnsi="Times New Roman" w:cs="Times New Roman"/>
          <w:sz w:val="24"/>
          <w:szCs w:val="24"/>
          <w:lang w:eastAsia="pl-PL"/>
        </w:rPr>
        <w:t>ej</w:t>
      </w:r>
      <w:r w:rsidRPr="00C53DC5">
        <w:rPr>
          <w:rFonts w:ascii="Times New Roman" w:eastAsia="Times New Roman" w:hAnsi="Times New Roman" w:cs="Times New Roman"/>
          <w:sz w:val="24"/>
          <w:szCs w:val="24"/>
          <w:lang w:eastAsia="pl-PL"/>
        </w:rPr>
        <w:t xml:space="preserve"> wprowadza zmiany w ustawie z dnia 20 czerwca 1997 r. – Prawo o ruchu drogowym (Dz. U. z 2024 r. poz. 1251), jak również </w:t>
      </w:r>
      <w:r>
        <w:rPr>
          <w:rFonts w:ascii="Times New Roman" w:eastAsia="Times New Roman" w:hAnsi="Times New Roman" w:cs="Times New Roman"/>
          <w:sz w:val="24"/>
          <w:szCs w:val="24"/>
          <w:lang w:eastAsia="pl-PL"/>
        </w:rPr>
        <w:t>w</w:t>
      </w:r>
      <w:r w:rsidRPr="00417842">
        <w:rPr>
          <w:rFonts w:ascii="Times New Roman" w:eastAsia="Times New Roman" w:hAnsi="Times New Roman" w:cs="Times New Roman"/>
          <w:sz w:val="24"/>
          <w:szCs w:val="24"/>
          <w:lang w:eastAsia="pl-PL"/>
        </w:rPr>
        <w:t xml:space="preserve"> ustawie z dnia 6 września 2001 r. o transporcie drogowym (Dz. U. z 2024 r. poz. 1539, 1544 i 1855)</w:t>
      </w:r>
      <w:r>
        <w:rPr>
          <w:rFonts w:ascii="Times New Roman" w:eastAsia="Times New Roman" w:hAnsi="Times New Roman" w:cs="Times New Roman"/>
          <w:sz w:val="24"/>
          <w:szCs w:val="24"/>
          <w:lang w:eastAsia="pl-PL"/>
        </w:rPr>
        <w:t xml:space="preserve">, </w:t>
      </w:r>
      <w:r w:rsidRPr="00C53DC5">
        <w:rPr>
          <w:rFonts w:ascii="Times New Roman" w:eastAsia="Times New Roman" w:hAnsi="Times New Roman" w:cs="Times New Roman"/>
          <w:sz w:val="24"/>
          <w:szCs w:val="24"/>
          <w:lang w:eastAsia="pl-PL"/>
        </w:rPr>
        <w:t>w ustawie z dnia 22 maja 2003 r. o ubezpieczeniach obowiązkowych, Ubezpieczeniowym Funduszu Gwarancyjnym i Polskim Biurze Ubezpieczycieli Komunikacyjnych</w:t>
      </w:r>
      <w:r>
        <w:rPr>
          <w:rFonts w:ascii="Times New Roman" w:eastAsia="Times New Roman" w:hAnsi="Times New Roman" w:cs="Times New Roman"/>
          <w:sz w:val="24"/>
          <w:szCs w:val="24"/>
          <w:lang w:eastAsia="pl-PL"/>
        </w:rPr>
        <w:t>, w</w:t>
      </w:r>
      <w:r w:rsidRPr="00417842">
        <w:rPr>
          <w:rFonts w:ascii="Times New Roman" w:eastAsia="Times New Roman" w:hAnsi="Times New Roman" w:cs="Times New Roman"/>
          <w:sz w:val="24"/>
          <w:szCs w:val="24"/>
          <w:lang w:eastAsia="pl-PL"/>
        </w:rPr>
        <w:t xml:space="preserve"> ustawie z dnia 16 grudnia 2010 r. o publicznym transporcie zbiorowym (Dz. U. z 2025 r. poz. 285 i 1173)</w:t>
      </w:r>
      <w:r>
        <w:rPr>
          <w:rFonts w:ascii="Times New Roman" w:eastAsia="Times New Roman" w:hAnsi="Times New Roman" w:cs="Times New Roman"/>
          <w:sz w:val="24"/>
          <w:szCs w:val="24"/>
          <w:lang w:eastAsia="pl-PL"/>
        </w:rPr>
        <w:t xml:space="preserve"> a także w</w:t>
      </w:r>
      <w:r w:rsidRPr="00417842">
        <w:rPr>
          <w:rFonts w:ascii="Times New Roman" w:eastAsia="Times New Roman" w:hAnsi="Times New Roman" w:cs="Times New Roman"/>
          <w:sz w:val="24"/>
          <w:szCs w:val="24"/>
          <w:lang w:eastAsia="pl-PL"/>
        </w:rPr>
        <w:t xml:space="preserve"> ustawie z dnia 16 maja 2019 r. o Funduszu rozwoju przewozów autobusowych o charakterze użyteczności publicznej (Dz. U. z 2024 r. poz. 402 i 1572 oraz z 2025 r. poz. 303)</w:t>
      </w:r>
      <w:r w:rsidRPr="00C53DC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Mając na uwadze okoliczność, że w dniu 7 listopada br. Prezydent RP skierował uchwaloną przez Sejm </w:t>
      </w:r>
      <w:r w:rsidRPr="008C0152">
        <w:rPr>
          <w:rFonts w:ascii="Times New Roman" w:eastAsia="Times New Roman" w:hAnsi="Times New Roman" w:cs="Times New Roman"/>
          <w:sz w:val="24"/>
          <w:szCs w:val="24"/>
          <w:lang w:eastAsia="pl-PL"/>
        </w:rPr>
        <w:t>ustawę</w:t>
      </w:r>
      <w:r>
        <w:rPr>
          <w:rFonts w:ascii="Times New Roman" w:eastAsia="Times New Roman" w:hAnsi="Times New Roman" w:cs="Times New Roman"/>
          <w:sz w:val="24"/>
          <w:szCs w:val="24"/>
          <w:lang w:eastAsia="pl-PL"/>
        </w:rPr>
        <w:t xml:space="preserve"> z dnia 26 września 2025 r. o zmianie ustawy Prawo o ruchu drogowym oraz niektórych innych ustaw</w:t>
      </w:r>
      <w:r w:rsidRPr="008C0152">
        <w:rPr>
          <w:rFonts w:ascii="Times New Roman" w:eastAsia="Times New Roman" w:hAnsi="Times New Roman" w:cs="Times New Roman"/>
          <w:sz w:val="24"/>
          <w:szCs w:val="24"/>
          <w:lang w:eastAsia="pl-PL"/>
        </w:rPr>
        <w:t xml:space="preserve"> do ponownego rozpatrzenia</w:t>
      </w:r>
      <w:r>
        <w:rPr>
          <w:rFonts w:ascii="Times New Roman" w:eastAsia="Times New Roman" w:hAnsi="Times New Roman" w:cs="Times New Roman"/>
          <w:sz w:val="24"/>
          <w:szCs w:val="24"/>
          <w:lang w:eastAsia="pl-PL"/>
        </w:rPr>
        <w:t xml:space="preserve"> przez Sejm RP w trybie art. 122 ust. 5 Konstytucji (weto prezydenckie), istnieje konieczność pilnego przedłożenia do procedowania zaproponowanych w tej ustawie rozwiązań, z pominięciem przepisów budzących wątpliwości Prezydenta RP. W tym kontekście aktualne pozostaje uzasadnienie do </w:t>
      </w:r>
      <w:r w:rsidRPr="008C0152">
        <w:rPr>
          <w:rFonts w:ascii="Times New Roman" w:eastAsia="Times New Roman" w:hAnsi="Times New Roman" w:cs="Times New Roman"/>
          <w:sz w:val="24"/>
          <w:szCs w:val="24"/>
          <w:lang w:eastAsia="pl-PL"/>
        </w:rPr>
        <w:t>ustaw</w:t>
      </w:r>
      <w:r>
        <w:rPr>
          <w:rFonts w:ascii="Times New Roman" w:eastAsia="Times New Roman" w:hAnsi="Times New Roman" w:cs="Times New Roman"/>
          <w:sz w:val="24"/>
          <w:szCs w:val="24"/>
          <w:lang w:eastAsia="pl-PL"/>
        </w:rPr>
        <w:t>y z dnia 26 września 2025 r. o zmianie ustawy Prawo o ruchu drogowym oraz niektórych innych ustaw.</w:t>
      </w:r>
    </w:p>
    <w:p w14:paraId="22B8F914" w14:textId="77777777" w:rsidR="001A2536" w:rsidRPr="008C0152" w:rsidRDefault="001A2536" w:rsidP="001A2536">
      <w:pPr>
        <w:spacing w:after="120" w:line="276" w:lineRule="auto"/>
        <w:jc w:val="both"/>
        <w:rPr>
          <w:rFonts w:ascii="Times New Roman" w:eastAsia="Times New Roman" w:hAnsi="Times New Roman" w:cs="Times New Roman"/>
          <w:sz w:val="24"/>
          <w:szCs w:val="24"/>
          <w:lang w:eastAsia="pl-PL"/>
        </w:rPr>
      </w:pPr>
    </w:p>
    <w:p w14:paraId="2D382A84" w14:textId="77777777" w:rsidR="001A2536" w:rsidRPr="00C53DC5" w:rsidRDefault="001A2536" w:rsidP="001A2536">
      <w:pPr>
        <w:spacing w:after="12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i/>
          <w:iCs/>
          <w:sz w:val="24"/>
          <w:szCs w:val="24"/>
          <w:lang w:eastAsia="pl-PL"/>
        </w:rPr>
        <w:t>Ratio legis</w:t>
      </w:r>
      <w:r w:rsidRPr="00C53DC5">
        <w:rPr>
          <w:rFonts w:ascii="Times New Roman" w:eastAsia="Times New Roman" w:hAnsi="Times New Roman" w:cs="Times New Roman"/>
          <w:sz w:val="24"/>
          <w:szCs w:val="24"/>
          <w:lang w:eastAsia="pl-PL"/>
        </w:rPr>
        <w:t xml:space="preserve"> projektowanych zmian sprowadza się do konieczności dostosowania postępu technologicznego w branży motoryzacyjnej, a jednocześnie wprowadzenia rozwiązań </w:t>
      </w:r>
      <w:proofErr w:type="spellStart"/>
      <w:r w:rsidRPr="00C53DC5">
        <w:rPr>
          <w:rFonts w:ascii="Times New Roman" w:eastAsia="Times New Roman" w:hAnsi="Times New Roman" w:cs="Times New Roman"/>
          <w:sz w:val="24"/>
          <w:szCs w:val="24"/>
          <w:lang w:eastAsia="pl-PL"/>
        </w:rPr>
        <w:t>deregulacyjnych</w:t>
      </w:r>
      <w:proofErr w:type="spellEnd"/>
      <w:r w:rsidRPr="00C53DC5">
        <w:rPr>
          <w:rFonts w:ascii="Times New Roman" w:eastAsia="Times New Roman" w:hAnsi="Times New Roman" w:cs="Times New Roman"/>
          <w:sz w:val="24"/>
          <w:szCs w:val="24"/>
          <w:lang w:eastAsia="pl-PL"/>
        </w:rPr>
        <w:t xml:space="preserve"> w prawie, które mogą usprawnić proces prowadzenia prac badawczych nad pojazdami samochodowymi wyposażonymi w nowoczesne systemy zautomatyzowania oraz zwiększenia poziomu bezpieczeństwa w ruchu drogowym w Polsce. </w:t>
      </w:r>
    </w:p>
    <w:p w14:paraId="5EC3D0E9" w14:textId="77777777" w:rsidR="001A2536" w:rsidRPr="00C53DC5" w:rsidRDefault="001A2536" w:rsidP="001A2536">
      <w:pPr>
        <w:spacing w:after="12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 xml:space="preserve">Potrzeba zmian w przepisach ustawy z dnia 20 czerwca 1997 r. - Prawo o ruchu drogowym w zakresie wykorzystania dróg na potrzeby prac badawczych pojazdów zautomatyzowanych i pojazdów w pełni zautomatyzowanych jest spowodowana postępującą rewolucją technologiczną związaną z autonomizacją transportu (coraz powszechniej dostępną na rynku innowacji), a także postulatami przedsiębiorców dotyczącymi potrzeby rozwoju automatyzacji pojazdów i transportu drogowego oraz deregulacji procesu rozwoju technologicznego, wskazującymi w pierwszej kolejności na potrzebę pilnej zmiany przepisów w zakresie badania tych pojazdów na drogach publicznych. Przez okres ostatnich 25 lat zauważa się wzmożone poszukiwanie przez producentów pojazdów nowych technologii, będących ułatwieniem dla prowadzącego pojazd, a jednocześnie mającym doprowadzić do zwiększenia poziomu bezpieczeństwa w ruchu drogowym. Mające siedzibę w Polsce podmioty badawcze i przedsiębiorcy produkujący nowoczesne systemy do pojazdów samochodowych wskazują na istotne ograniczenia w praktyce możliwości testowania najnowszych technologii na polskich drogach jako na istotną barierę swojego rozwoju w światowym łańcuchu wartości. Obecnie obowiązujące przepisy ustawy – Prawo o ruchu drogowym dotyczące zasad wykonywania prac testowych na drogach publicznych z wykorzystaniem pojazdów zautomatyzowanych nie </w:t>
      </w:r>
      <w:r w:rsidRPr="00C53DC5">
        <w:rPr>
          <w:rFonts w:ascii="Times New Roman" w:eastAsia="Times New Roman" w:hAnsi="Times New Roman" w:cs="Times New Roman"/>
          <w:sz w:val="24"/>
          <w:szCs w:val="24"/>
          <w:lang w:eastAsia="pl-PL"/>
        </w:rPr>
        <w:lastRenderedPageBreak/>
        <w:t>sprzyjają postępowi technologicznemu i rozwoju autonomiczności pojazdów, o czym świadczy bardzo niewielka liczba wydanych uprawnień do ich prowadzenia. Celem projektowanej nowelizacji jest zatem umożliwienie prowadzenia na szerszą skalę prac badawczych nad pojazdami wyposażonymi w systemy pozwalające na osiąganie coraz to wyższych poziomów zautomatyzowania w rzeczywistych warunkach ruchu drogowego z wykorzystaniem dróg publicznych, przy zapewnieniu odpowiednich standardów bezpieczeństwa w ruchu drogowym. Jednocześnie projektowana ustawa zmierza do zapewnienia rozwiązań prawnych, które będą respektować ochronę własności intelektualnej i tajemnicę handlową (przedsiębiorstwa).</w:t>
      </w:r>
    </w:p>
    <w:p w14:paraId="19325503" w14:textId="77777777" w:rsidR="001A2536" w:rsidRPr="00C53DC5" w:rsidRDefault="001A2536" w:rsidP="001A2536">
      <w:pPr>
        <w:spacing w:after="12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Wśród zalet pojazdów zautomatyzowanych i pojazdów w pełni zautomatyzowanych należy wskazać zmniejszenie kosztów transportu, poprawę bezpieczeństwa ruchu drogowego, zwiększoną mobilność i ograniczone oddziaływanie na środowisko naturalne. Mając na uwadze, że zaawansowane systemy wspomagania kierowcy, takie jak ostrzeganie przed niezamierzoną zmianą pasa ruchu i automatyczny hamulec awaryjny są już obecnie wykorzystywane w celu poprawy bezpieczeństwa ruchu drogowego i przez to wpływają na zmniejszenie liczby wypadków drogowych, a także uwzględniając, że większość wypadków drogowych spowodowana jest niewłaściwym zachowaniem się kierowcy, istnieje pilna potrzeba ograniczenia możliwości występowania takich wypadków. Ponadto ponad wszelką wątpliwość wykorzystanie istotnych dla bezpieczeństwa systemów wspomagania kierowcy, przy jednoczesnym zachowaniu mobilności osobistej, przyczyni się do osiągnięcia powyższych celów. Automatyzacja i wdrażanie nowych technologii, które zwiększy bezpieczeństwo transportu i systemów transportu, które pozwolą wyeliminować niektóre niepożądane czynniki ludzkie, może nastąpić tylko dzięki upowszechnieniu rozwoju technologicznego i prowadzenia na zdecydowanie szerszą skalę prac badawczych na drogach publicznych w Polsce, tak aby umożliwić budowanie systemów automatyzacji oraz nowych i nowoczesnych systemów mobilności i transportu. Projektowana nowelizacja ustawy – Prawo o ruchu drogowym ma zatem na celu zapewnienie możliwości prowadzenia inwestycji zarówno na etapie badań naukowych, jak i na etapie późniejszych prac rozwojowych, aby udoskonalić dostępne technologie i wdrożyć bezpieczną i inteligentną infrastrukturę transportową. Odnosząc się do skali globalnej, państwa takie jak: Stany Zjednoczone, Australia, Japonia, Korea i Chiny w szybkim tempie przechodzą do udostępniania na rynku opartej na sieci i zautomatyzowanej mobilności. Państwa członkowskie Unii Europejskiej, w tym Polska, powinny aktywnie działać na rzecz szybkich zmian w tym sektorze, wspierać inicjatywy i promować rygorystyczne wymogi dotyczące bezpieczeństwa dla wszystkich użytkowników transportu drogowego.</w:t>
      </w:r>
    </w:p>
    <w:p w14:paraId="3AF409D0" w14:textId="77777777" w:rsidR="001A2536" w:rsidRPr="00C53DC5" w:rsidRDefault="001A2536" w:rsidP="001A2536">
      <w:pPr>
        <w:spacing w:after="12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Powyższe potwierdza m.in. komunikat Komisji z dnia 17 maja 2018 r. pt. „Droga do zautomatyzowanej mobilności: strategia UE na rzecz mobilności w przyszłości” (COM(2018)0283), który  stanowi ważny etap w unijnej strategii dotyczącej opartej na sieci i zautomatyzowanej mobilności, określając podejście w celu uczynienia UE światowym liderem w zakresie wdrażania bezpiecznych systemów zautomatyzowanej mobilności, zwiększających bezpieczeństwo drogowe i efektywność, zwalczających zatory, ograniczających zużycie energii i emisje w sektorze transportu, a także stopniowo rezygnujących z paliw kopalnych.</w:t>
      </w:r>
    </w:p>
    <w:p w14:paraId="3F295378" w14:textId="77777777" w:rsidR="001A2536" w:rsidRPr="00C53DC5" w:rsidRDefault="001A2536" w:rsidP="001A2536">
      <w:pPr>
        <w:spacing w:after="12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 xml:space="preserve">Przedmiotowy projekt ustawy doprecyzowuje również charakter wykorzystywanych w ramach prac badawczych pojazdów zautomatyzowanych i pojazdów w pełni zautomatyzowanych pod względem fiskalnym. Projektowany art. 65l ust. 2 ustawy – Prawo o ruchu drogowym </w:t>
      </w:r>
      <w:r w:rsidRPr="00C53DC5">
        <w:rPr>
          <w:rFonts w:ascii="Times New Roman" w:eastAsia="Times New Roman" w:hAnsi="Times New Roman" w:cs="Times New Roman"/>
          <w:sz w:val="24"/>
          <w:szCs w:val="24"/>
          <w:lang w:eastAsia="pl-PL"/>
        </w:rPr>
        <w:lastRenderedPageBreak/>
        <w:t xml:space="preserve">doprecyzowuje bowiem, że pojazdy te stanowią pojazdy badawcze, wykorzystywane wyłącznie do realizacji prac badawczo - rozwojowych w rozumieniu art. 4a ustawy z dnia 15 lutego 1992 r. o podatku dochodowym od osób prawnych (Dz. U. z 2025 r. poz. 278) i nie podlegają one dalszej odsprzedaży. </w:t>
      </w:r>
    </w:p>
    <w:p w14:paraId="2F73F371" w14:textId="77777777" w:rsidR="001A2536" w:rsidRPr="00C53DC5" w:rsidRDefault="001A2536" w:rsidP="001A2536">
      <w:pPr>
        <w:spacing w:after="120" w:line="276" w:lineRule="auto"/>
        <w:jc w:val="both"/>
        <w:rPr>
          <w:rFonts w:ascii="Times New Roman" w:eastAsia="Calibri" w:hAnsi="Times New Roman" w:cs="Times New Roman"/>
          <w:sz w:val="24"/>
          <w:szCs w:val="24"/>
        </w:rPr>
      </w:pPr>
      <w:bookmarkStart w:id="0" w:name="_Hlk199927546"/>
      <w:r w:rsidRPr="00C53DC5">
        <w:rPr>
          <w:rFonts w:ascii="Times New Roman" w:eastAsia="Calibri" w:hAnsi="Times New Roman" w:cs="Times New Roman"/>
          <w:sz w:val="24"/>
          <w:szCs w:val="24"/>
        </w:rPr>
        <w:t>Projektowana ustawa wprowadza też zmiany w przepisach rozdziału 2d ustawy – Prawo o ruchu drogowym, w wyniku których również przedsiębiorcy zajmujący się obrotem używanymi (już zarejestrowanymi) pojazdami będą mogli korzystać z profesjonalnej rejestracji pojazdów na potrzeby przeprowadzania jazd testowych. Będzie to realizacja rekomendacji z przyjętej przez Radę Ministrów w dniu 11 października 2023 r. Oceny funkcjonowania ustawy z dnia 24 listopada 2017 r. o zmianie ustawy - Prawo o ruchu drogowym oraz niektórych innych ustaw (OSR ex-post).</w:t>
      </w:r>
      <w:r w:rsidRPr="00C53DC5">
        <w:rPr>
          <w:rFonts w:ascii="Times New Roman" w:hAnsi="Times New Roman" w:cs="Times New Roman"/>
          <w:sz w:val="24"/>
          <w:szCs w:val="24"/>
        </w:rPr>
        <w:t xml:space="preserve"> </w:t>
      </w:r>
      <w:r w:rsidRPr="00C53DC5">
        <w:rPr>
          <w:rFonts w:ascii="Times New Roman" w:eastAsia="Calibri" w:hAnsi="Times New Roman" w:cs="Times New Roman"/>
          <w:sz w:val="24"/>
          <w:szCs w:val="24"/>
        </w:rPr>
        <w:t>Ponadto w przepisach ww. rozdziału wprowadzono również inne zmiany, które związane są m.in. z tym, iż organizatorem prac badawczych, o którym mowa w przedmiotowym projekcie, jest również podmiot uprawniony do profesjonalnej rejestracji pojazdów.</w:t>
      </w:r>
    </w:p>
    <w:p w14:paraId="0E4F0F85" w14:textId="77777777" w:rsidR="001A2536" w:rsidRDefault="001A2536" w:rsidP="001A2536">
      <w:pPr>
        <w:spacing w:after="120" w:line="276" w:lineRule="auto"/>
        <w:jc w:val="both"/>
        <w:rPr>
          <w:rFonts w:ascii="Times New Roman" w:eastAsia="Calibri" w:hAnsi="Times New Roman" w:cs="Times New Roman"/>
          <w:sz w:val="24"/>
          <w:szCs w:val="24"/>
        </w:rPr>
      </w:pPr>
      <w:r w:rsidRPr="00C53DC5">
        <w:rPr>
          <w:rFonts w:ascii="Times New Roman" w:eastAsia="Calibri" w:hAnsi="Times New Roman" w:cs="Times New Roman"/>
          <w:sz w:val="24"/>
          <w:szCs w:val="24"/>
        </w:rPr>
        <w:t>W wyniku rozszerzenia regulacji profesjonalnej rejestracji pojazdów na przedsiębiorców zajmujących się obrotem używanymi (już zarejestrowanymi) pojazdami, którzy będą mogli również korzystać z profesjonalnej rejestracji pojazdów na potrzeby przeprowadzania jazd testowych, zmianie ulegną również przepisy ustawy z dnia 22 maja 2003 r. o ubezpieczeniach obowiązkowych, Ubezpieczeniowym Funduszu Gwarancyjnym i Polskim Biurze Ubezpieczycieli Komunikacyjnych (Dz. U. z 2025 r. poz. 367).</w:t>
      </w:r>
    </w:p>
    <w:p w14:paraId="0A131026" w14:textId="77777777" w:rsidR="001A2536" w:rsidRDefault="001A2536" w:rsidP="001A2536">
      <w:pPr>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Zmiany w</w:t>
      </w:r>
      <w:r w:rsidRPr="00417842">
        <w:rPr>
          <w:rFonts w:ascii="Times New Roman" w:eastAsia="Times New Roman" w:hAnsi="Times New Roman" w:cs="Times New Roman"/>
          <w:sz w:val="24"/>
          <w:szCs w:val="24"/>
          <w:lang w:eastAsia="pl-PL"/>
        </w:rPr>
        <w:t xml:space="preserve"> ustawie z dnia 6 września 2001 r. o transporcie drogowym (Dz. U. z 2024 r. poz. 1539, 1544 i 1855)</w:t>
      </w:r>
      <w:r>
        <w:rPr>
          <w:rFonts w:ascii="Times New Roman" w:eastAsia="Times New Roman" w:hAnsi="Times New Roman" w:cs="Times New Roman"/>
          <w:sz w:val="24"/>
          <w:szCs w:val="24"/>
          <w:lang w:eastAsia="pl-PL"/>
        </w:rPr>
        <w:t xml:space="preserve"> umożliwią wydawanie i kontrolę elektronicznych zezwoleń EKMT, począwszy od 1 stycznia 2026 r.</w:t>
      </w:r>
    </w:p>
    <w:p w14:paraId="185F4970" w14:textId="77777777" w:rsidR="001A2536" w:rsidRPr="00BF19F8" w:rsidRDefault="001A2536" w:rsidP="001A2536">
      <w:pPr>
        <w:spacing w:after="120" w:line="276" w:lineRule="auto"/>
        <w:jc w:val="both"/>
        <w:rPr>
          <w:rFonts w:ascii="Times New Roman" w:eastAsia="Calibri" w:hAnsi="Times New Roman" w:cs="Times New Roman"/>
          <w:sz w:val="24"/>
          <w:szCs w:val="24"/>
        </w:rPr>
      </w:pPr>
      <w:r w:rsidRPr="00BF19F8">
        <w:rPr>
          <w:rFonts w:ascii="Times New Roman" w:eastAsia="Calibri" w:hAnsi="Times New Roman" w:cs="Times New Roman"/>
          <w:sz w:val="24"/>
          <w:szCs w:val="24"/>
        </w:rPr>
        <w:t xml:space="preserve">Celem zmian w przepisach ustawy z dnia 16 grudnia 2010 r. o publicznym transporcie zbiorowym (Dz. U. 2025 r. poz. 285), </w:t>
      </w:r>
      <w:r>
        <w:rPr>
          <w:rFonts w:ascii="Times New Roman" w:eastAsia="Calibri" w:hAnsi="Times New Roman" w:cs="Times New Roman"/>
          <w:sz w:val="24"/>
          <w:szCs w:val="24"/>
        </w:rPr>
        <w:t xml:space="preserve">jest </w:t>
      </w:r>
      <w:r w:rsidRPr="00BF19F8">
        <w:rPr>
          <w:rFonts w:ascii="Times New Roman" w:eastAsia="Calibri" w:hAnsi="Times New Roman" w:cs="Times New Roman"/>
          <w:sz w:val="24"/>
          <w:szCs w:val="24"/>
        </w:rPr>
        <w:t>przedłużeni</w:t>
      </w:r>
      <w:r>
        <w:rPr>
          <w:rFonts w:ascii="Times New Roman" w:eastAsia="Calibri" w:hAnsi="Times New Roman" w:cs="Times New Roman"/>
          <w:sz w:val="24"/>
          <w:szCs w:val="24"/>
        </w:rPr>
        <w:t>e</w:t>
      </w:r>
      <w:r w:rsidRPr="00BF19F8">
        <w:rPr>
          <w:rFonts w:ascii="Times New Roman" w:eastAsia="Calibri" w:hAnsi="Times New Roman" w:cs="Times New Roman"/>
          <w:sz w:val="24"/>
          <w:szCs w:val="24"/>
        </w:rPr>
        <w:t xml:space="preserve">, z mocy ustawy, zezwoleń na wykonywanie regularnych przewozów osób w krajowym transporcie drogowym, których termin ważności upływa w dniu 31 grudnia 2025 r. do dnia 31 marca 2026 r. </w:t>
      </w:r>
    </w:p>
    <w:p w14:paraId="1A911A0B" w14:textId="77777777" w:rsidR="001A2536" w:rsidRPr="00C53DC5" w:rsidRDefault="001A2536" w:rsidP="001A2536">
      <w:pPr>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Z</w:t>
      </w:r>
      <w:r w:rsidRPr="00AE0CCD">
        <w:rPr>
          <w:rFonts w:ascii="Times New Roman" w:eastAsia="Calibri" w:hAnsi="Times New Roman" w:cs="Times New Roman"/>
          <w:sz w:val="24"/>
          <w:szCs w:val="24"/>
        </w:rPr>
        <w:t>miany w ustawie z dnia ustawy z dnia 16 maja 2019 r. o Funduszu rozwoju przewozów autobusowych o charakterze użyteczności publicznej (Dz. U. z 2024 r. poz. 402 i poz. 1572 oraz z 2025 r. poz. 303) p</w:t>
      </w:r>
      <w:r>
        <w:rPr>
          <w:rFonts w:ascii="Times New Roman" w:eastAsia="Calibri" w:hAnsi="Times New Roman" w:cs="Times New Roman"/>
          <w:sz w:val="24"/>
          <w:szCs w:val="24"/>
        </w:rPr>
        <w:t>olegają</w:t>
      </w:r>
      <w:r w:rsidRPr="00AE0CC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na </w:t>
      </w:r>
      <w:r w:rsidRPr="00AE0CCD">
        <w:rPr>
          <w:rFonts w:ascii="Times New Roman" w:eastAsia="Calibri" w:hAnsi="Times New Roman" w:cs="Times New Roman"/>
          <w:sz w:val="24"/>
          <w:szCs w:val="24"/>
        </w:rPr>
        <w:t>uchyleni</w:t>
      </w:r>
      <w:r>
        <w:rPr>
          <w:rFonts w:ascii="Times New Roman" w:eastAsia="Calibri" w:hAnsi="Times New Roman" w:cs="Times New Roman"/>
          <w:sz w:val="24"/>
          <w:szCs w:val="24"/>
        </w:rPr>
        <w:t>u</w:t>
      </w:r>
      <w:r w:rsidRPr="00AE0CCD">
        <w:rPr>
          <w:rFonts w:ascii="Times New Roman" w:eastAsia="Calibri" w:hAnsi="Times New Roman" w:cs="Times New Roman"/>
          <w:sz w:val="24"/>
          <w:szCs w:val="24"/>
        </w:rPr>
        <w:t xml:space="preserve"> art. 9.</w:t>
      </w:r>
    </w:p>
    <w:bookmarkEnd w:id="0"/>
    <w:p w14:paraId="4BA0CEFE" w14:textId="77777777" w:rsidR="001A2536" w:rsidRPr="00C53DC5" w:rsidRDefault="001A2536" w:rsidP="001A2536">
      <w:pPr>
        <w:keepNext/>
        <w:keepLines/>
        <w:spacing w:before="360" w:after="240" w:line="276" w:lineRule="auto"/>
        <w:jc w:val="both"/>
        <w:outlineLvl w:val="0"/>
        <w:rPr>
          <w:rFonts w:ascii="Times New Roman" w:eastAsia="Times New Roman" w:hAnsi="Times New Roman" w:cs="Times New Roman"/>
          <w:b/>
          <w:bCs/>
          <w:sz w:val="24"/>
          <w:szCs w:val="24"/>
          <w:u w:val="single"/>
        </w:rPr>
      </w:pPr>
      <w:r w:rsidRPr="00C53DC5">
        <w:rPr>
          <w:rFonts w:ascii="Times New Roman" w:eastAsia="Times New Roman" w:hAnsi="Times New Roman" w:cs="Times New Roman"/>
          <w:b/>
          <w:bCs/>
          <w:sz w:val="24"/>
          <w:szCs w:val="24"/>
          <w:u w:val="single"/>
        </w:rPr>
        <w:t>II. Zakres projektowanych zmian</w:t>
      </w:r>
    </w:p>
    <w:p w14:paraId="7331CC8C" w14:textId="77777777" w:rsidR="001A2536" w:rsidRPr="00C53DC5" w:rsidRDefault="001A2536" w:rsidP="001A2536">
      <w:pPr>
        <w:keepNext/>
        <w:keepLines/>
        <w:spacing w:after="120" w:line="276" w:lineRule="auto"/>
        <w:jc w:val="both"/>
        <w:outlineLvl w:val="1"/>
        <w:rPr>
          <w:rFonts w:ascii="Times New Roman" w:eastAsia="Times New Roman" w:hAnsi="Times New Roman" w:cs="Times New Roman"/>
          <w:sz w:val="24"/>
          <w:szCs w:val="24"/>
          <w:u w:val="single"/>
        </w:rPr>
      </w:pPr>
      <w:r w:rsidRPr="00C53DC5">
        <w:rPr>
          <w:rFonts w:ascii="Times New Roman" w:eastAsia="Times New Roman" w:hAnsi="Times New Roman" w:cs="Times New Roman"/>
          <w:sz w:val="24"/>
          <w:szCs w:val="24"/>
          <w:u w:val="single"/>
        </w:rPr>
        <w:t xml:space="preserve">1. Określenie </w:t>
      </w:r>
      <w:bookmarkStart w:id="1" w:name="_Hlk197955541"/>
      <w:r w:rsidRPr="00C53DC5">
        <w:rPr>
          <w:rFonts w:ascii="Times New Roman" w:eastAsia="Times New Roman" w:hAnsi="Times New Roman" w:cs="Times New Roman"/>
          <w:sz w:val="24"/>
          <w:szCs w:val="24"/>
          <w:u w:val="single"/>
        </w:rPr>
        <w:t xml:space="preserve">pojazdu zautomatyzowanego i w pełni zautomatyzowanego </w:t>
      </w:r>
      <w:bookmarkEnd w:id="1"/>
      <w:r w:rsidRPr="00C53DC5">
        <w:rPr>
          <w:rFonts w:ascii="Times New Roman" w:eastAsia="Times New Roman" w:hAnsi="Times New Roman" w:cs="Times New Roman"/>
          <w:sz w:val="24"/>
          <w:szCs w:val="24"/>
          <w:u w:val="single"/>
        </w:rPr>
        <w:t xml:space="preserve">oraz organizatora prac badawczych </w:t>
      </w:r>
    </w:p>
    <w:p w14:paraId="588114BD" w14:textId="77777777" w:rsidR="001A2536" w:rsidRPr="00C53DC5" w:rsidRDefault="001A2536" w:rsidP="001A2536">
      <w:pPr>
        <w:spacing w:after="120" w:line="276" w:lineRule="auto"/>
        <w:jc w:val="both"/>
        <w:rPr>
          <w:rFonts w:ascii="Times New Roman" w:eastAsia="Times New Roman" w:hAnsi="Times New Roman" w:cs="Times New Roman"/>
          <w:sz w:val="24"/>
          <w:szCs w:val="24"/>
        </w:rPr>
      </w:pPr>
      <w:r w:rsidRPr="00C53DC5">
        <w:rPr>
          <w:rFonts w:ascii="Times New Roman" w:eastAsia="Times New Roman" w:hAnsi="Times New Roman" w:cs="Times New Roman"/>
          <w:sz w:val="24"/>
          <w:szCs w:val="24"/>
        </w:rPr>
        <w:t xml:space="preserve">Projekt ustawy przewiduje dodanie nowych definicji legalnych, poprzez określenie w „słowniczku” tej ustawy pojęć: </w:t>
      </w:r>
    </w:p>
    <w:p w14:paraId="6B05767E" w14:textId="77777777" w:rsidR="001A2536" w:rsidRPr="00C53DC5" w:rsidRDefault="001A2536" w:rsidP="001A2536">
      <w:pPr>
        <w:pStyle w:val="ZARTzmartartykuempunktem"/>
        <w:spacing w:after="60" w:line="276" w:lineRule="auto"/>
        <w:ind w:left="0" w:firstLine="0"/>
        <w:rPr>
          <w:rFonts w:ascii="Times New Roman" w:hAnsi="Times New Roman" w:cs="Times New Roman"/>
          <w:szCs w:val="24"/>
        </w:rPr>
      </w:pPr>
      <w:r w:rsidRPr="00C53DC5">
        <w:rPr>
          <w:rFonts w:ascii="Times New Roman" w:hAnsi="Times New Roman" w:cs="Times New Roman"/>
          <w:szCs w:val="24"/>
        </w:rPr>
        <w:t xml:space="preserve">1) pojazdu zautomatyzowanego poprzez odesłanie do pojazdu, o którym mowa w art. 3 pkt 21 rozporządzenia Parlamentu Europejskiego i Rady (UE) 2019/2144 z dnia 27 listopada 2019 r. w sprawie wymogów dotyczących homologacji typu pojazdów silnikowych i ich przyczep oraz układów, komponentów i oddzielnych zespołów technicznych przeznaczonych do tych </w:t>
      </w:r>
      <w:r w:rsidRPr="00C53DC5">
        <w:rPr>
          <w:rFonts w:ascii="Times New Roman" w:hAnsi="Times New Roman" w:cs="Times New Roman"/>
          <w:szCs w:val="24"/>
        </w:rPr>
        <w:lastRenderedPageBreak/>
        <w:t>pojazdów, w odniesieniu do ich ogólnego bezpieczeństwa oraz ochrony osób znajdujących się w pojeździe i niechronionych uczestników ruchu drogowego, zmieniającego rozporządzenie Parlamentu Europejskiego i Rady (UE) 2018/858 oraz uchylającego rozporządzenia Parlamentu Europejskiego i Rady (WE) nr 78/2009, (WE) nr 79/2009 i (WE) nr 661/2009 oraz rozporządzenia Komisji (WE) nr 631/2009, (UE) nr 406/2010, (UE) nr 672/2010, (UE) nr 1003/2010, (UE) nr 1005/2010, (UE) nr 1008/2010, (UE) nr 1009/2010, (UE) nr 19/2011, (UE) nr 109/2011, (UE) nr 458/2011, (UE) nr 65/2012, (UE) nr 130/2012, (UE) nr 347/2012, (UE) nr 351/2012, (UE) nr 1230/2012 i (UE) 2015/166 (Dz. Urz. UE L 325 z 16.12.2019), zwanego dalej „rozporządzeniem (UE) 2019/2144;</w:t>
      </w:r>
    </w:p>
    <w:p w14:paraId="4B9FA5D3" w14:textId="77777777" w:rsidR="001A2536" w:rsidRPr="00C53DC5" w:rsidRDefault="001A2536" w:rsidP="001A2536">
      <w:pPr>
        <w:spacing w:after="60" w:line="276" w:lineRule="auto"/>
        <w:jc w:val="both"/>
        <w:rPr>
          <w:rFonts w:ascii="Times New Roman" w:eastAsia="Times New Roman" w:hAnsi="Times New Roman" w:cs="Times New Roman"/>
          <w:sz w:val="24"/>
          <w:szCs w:val="24"/>
        </w:rPr>
      </w:pPr>
      <w:r w:rsidRPr="00C53DC5">
        <w:rPr>
          <w:rFonts w:ascii="Times New Roman" w:hAnsi="Times New Roman" w:cs="Times New Roman"/>
          <w:sz w:val="24"/>
          <w:szCs w:val="24"/>
        </w:rPr>
        <w:t>2) pojazdu w pełni zautomatyzowanego poprzez odesłanie do definicji pojazdu, o którym mowa w art. 3 pkt 22 rozporządzenia Parlamentu Europejskiego i Rady (UE) 2019/2144</w:t>
      </w:r>
      <w:r w:rsidRPr="00C53DC5">
        <w:rPr>
          <w:rFonts w:ascii="Times New Roman" w:eastAsia="Times New Roman" w:hAnsi="Times New Roman" w:cs="Times New Roman"/>
          <w:sz w:val="24"/>
          <w:szCs w:val="24"/>
        </w:rPr>
        <w:t>;</w:t>
      </w:r>
    </w:p>
    <w:p w14:paraId="46A978C7" w14:textId="77777777" w:rsidR="001A2536" w:rsidRPr="00C53DC5" w:rsidRDefault="001A2536" w:rsidP="001A2536">
      <w:pPr>
        <w:pStyle w:val="Akapitzlist"/>
        <w:spacing w:after="120" w:line="276" w:lineRule="auto"/>
        <w:ind w:left="0"/>
        <w:jc w:val="both"/>
        <w:rPr>
          <w:rFonts w:ascii="Times New Roman" w:eastAsia="Times New Roman" w:hAnsi="Times New Roman" w:cs="Times New Roman"/>
          <w:sz w:val="24"/>
          <w:szCs w:val="24"/>
        </w:rPr>
      </w:pPr>
      <w:r w:rsidRPr="00C53DC5">
        <w:rPr>
          <w:rFonts w:ascii="Times New Roman" w:eastAsia="Times New Roman" w:hAnsi="Times New Roman" w:cs="Times New Roman"/>
          <w:sz w:val="24"/>
          <w:szCs w:val="24"/>
        </w:rPr>
        <w:t>3) organizatora prac badawczych jako podmiotu prowadzącego działalność gospodarczą w zakresie kierowania i kontrolowania pojazdów zautomatyzowanych lub pojazdów w pełni zautomatyzowanych w celu badania i oceny funkcji automatycznych, które nie wchodzą w zakres homologacji typu albo dopuszczenia indywidualnego pojazdu lub podmiot uprawniony, o którym mowa w art. 80s ust. 2 ustawy – Prawo o ruchu drogowym.</w:t>
      </w:r>
    </w:p>
    <w:p w14:paraId="6E8B3E0F" w14:textId="77777777" w:rsidR="001A2536" w:rsidRPr="00C53DC5" w:rsidRDefault="001A2536" w:rsidP="001A2536">
      <w:pPr>
        <w:spacing w:before="360" w:after="120" w:line="276" w:lineRule="auto"/>
        <w:jc w:val="both"/>
        <w:rPr>
          <w:rFonts w:ascii="Times New Roman" w:eastAsia="Times New Roman" w:hAnsi="Times New Roman" w:cs="Times New Roman"/>
          <w:sz w:val="24"/>
          <w:szCs w:val="24"/>
          <w:u w:val="single"/>
        </w:rPr>
      </w:pPr>
      <w:bookmarkStart w:id="2" w:name="_Hlk172533042"/>
      <w:bookmarkStart w:id="3" w:name="_Hlk199925153"/>
      <w:r w:rsidRPr="00C53DC5">
        <w:rPr>
          <w:rFonts w:ascii="Times New Roman" w:eastAsia="Calibri" w:hAnsi="Times New Roman" w:cs="Times New Roman"/>
          <w:sz w:val="24"/>
          <w:szCs w:val="24"/>
          <w:u w:val="single"/>
        </w:rPr>
        <w:t xml:space="preserve">3. </w:t>
      </w:r>
      <w:r w:rsidRPr="00C53DC5">
        <w:rPr>
          <w:rFonts w:ascii="Times New Roman" w:eastAsia="Times New Roman" w:hAnsi="Times New Roman" w:cs="Times New Roman"/>
          <w:bCs/>
          <w:sz w:val="24"/>
          <w:szCs w:val="24"/>
          <w:u w:val="single"/>
        </w:rPr>
        <w:t xml:space="preserve">Wykorzystanie dróg na potrzeby prac badawczych </w:t>
      </w:r>
      <w:bookmarkEnd w:id="2"/>
    </w:p>
    <w:bookmarkEnd w:id="3"/>
    <w:p w14:paraId="6ED8C87F" w14:textId="77777777" w:rsidR="001A2536" w:rsidRPr="00C53DC5" w:rsidRDefault="001A2536" w:rsidP="001A2536">
      <w:pPr>
        <w:spacing w:after="120" w:line="276" w:lineRule="auto"/>
        <w:jc w:val="both"/>
        <w:rPr>
          <w:rFonts w:ascii="Times New Roman" w:eastAsia="Times New Roman" w:hAnsi="Times New Roman" w:cs="Times New Roman"/>
          <w:sz w:val="24"/>
          <w:szCs w:val="24"/>
        </w:rPr>
      </w:pPr>
      <w:r w:rsidRPr="00C53DC5">
        <w:rPr>
          <w:rFonts w:ascii="Times New Roman" w:eastAsia="Times New Roman" w:hAnsi="Times New Roman" w:cs="Times New Roman"/>
          <w:sz w:val="24"/>
          <w:szCs w:val="24"/>
        </w:rPr>
        <w:t xml:space="preserve">Projekt ustawy zakłada zmianę brzmienia oddziału 6 ustawy - Prawo o ruchu drogowym. Dotychczasowe brzmienie oddziału 6 odnosiło się do prac badawczych nad pojazdami autonomicznymi. Natomiast nowe brzmienie tytułu tego oddziału odnosi się do prac badawczych nad pojazdami zautomatyzowanymi </w:t>
      </w:r>
      <w:bookmarkStart w:id="4" w:name="_Hlk172529021"/>
      <w:r w:rsidRPr="00C53DC5">
        <w:rPr>
          <w:rFonts w:ascii="Times New Roman" w:eastAsia="Times New Roman" w:hAnsi="Times New Roman" w:cs="Times New Roman"/>
          <w:sz w:val="24"/>
          <w:szCs w:val="24"/>
        </w:rPr>
        <w:t>lub pojazdami w pełni zautomatyzowanymi</w:t>
      </w:r>
      <w:bookmarkEnd w:id="4"/>
      <w:r w:rsidRPr="00C53DC5">
        <w:rPr>
          <w:rFonts w:ascii="Times New Roman" w:eastAsia="Times New Roman" w:hAnsi="Times New Roman" w:cs="Times New Roman"/>
          <w:sz w:val="24"/>
          <w:szCs w:val="24"/>
        </w:rPr>
        <w:t>. Zmiana nazewnictwa ma na celu doprecyzowanie zakresu prac badawczych. Literatura tematu, jak również przepisy prawa Unii Europejskiej, wyraźnie bowiem odróżniają pojazdy zautomatyzowane od pojazdów w pełni zautomatyzowanych (autonomicznych). Pojazd zautomatyzowany wykorzystuje technologie, które pozwalają kierowcy na oddanie systemowi pewnych czynności związanych z jazdą. Natomiast pojazd w pełni zautomatyzowany (potocznie nazywany „autonomicznym”) wykorzystuje technologię, która umożliwia sterowanie pojazdem bez udziału człowieka.</w:t>
      </w:r>
      <w:r w:rsidRPr="00C53DC5">
        <w:rPr>
          <w:rStyle w:val="Odwoanieprzypisudolnego"/>
          <w:rFonts w:ascii="Times New Roman" w:eastAsia="Times New Roman" w:hAnsi="Times New Roman" w:cs="Times New Roman"/>
          <w:sz w:val="24"/>
          <w:szCs w:val="24"/>
        </w:rPr>
        <w:footnoteReference w:id="1"/>
      </w:r>
      <w:r w:rsidRPr="00C53DC5">
        <w:rPr>
          <w:rFonts w:ascii="Times New Roman" w:eastAsia="Times New Roman" w:hAnsi="Times New Roman" w:cs="Times New Roman"/>
          <w:sz w:val="24"/>
          <w:szCs w:val="24"/>
        </w:rPr>
        <w:t xml:space="preserve"> Projektowane zmiany przepisów dotyczących prowadzenia na drogach publicznych prac badawczych z wykorzystaniem pojazdów zautomatyzowanych lub pojazdów w pełni zautomatyzowanych pozwolą na stosowania przepisów do prac badawczych na różnym poziomie automatyzacji, a zatem nie tylko tych, w których systemy sprawują kontrolę nad ruchem tego pojazdu i umożliwiają jego ruch bez ingerencji kierującego. </w:t>
      </w:r>
    </w:p>
    <w:p w14:paraId="0D90A481" w14:textId="77777777" w:rsidR="001A2536" w:rsidRPr="00C53DC5" w:rsidRDefault="001A2536" w:rsidP="001A2536">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Zgodnie z projektowaną zmianą </w:t>
      </w:r>
      <w:r w:rsidRPr="00C53DC5">
        <w:rPr>
          <w:rFonts w:ascii="Times New Roman" w:eastAsia="Times New Roman" w:hAnsi="Times New Roman" w:cs="Times New Roman"/>
          <w:sz w:val="24"/>
          <w:szCs w:val="24"/>
        </w:rPr>
        <w:t xml:space="preserve">prowadzenie prac badawczych nad pojazdami zautomatyzowanymi lub pojazdami w pełni zautomatyzowanymi w ruchu drogowym na drogach publicznych jest możliwe pod warunkiem stosowania zasad ruchu drogowego, zapewnienia bezpieczeństwa ruchu drogowego, a od poziomu automatyzacji 3 lub wyższego, o których mowa w załączniku nr 3 do ustawy, również  uzyskania zezwolenia na prowadzenie </w:t>
      </w:r>
      <w:r w:rsidRPr="00C53DC5">
        <w:rPr>
          <w:rFonts w:ascii="Times New Roman" w:eastAsia="Times New Roman" w:hAnsi="Times New Roman" w:cs="Times New Roman"/>
          <w:sz w:val="24"/>
          <w:szCs w:val="24"/>
        </w:rPr>
        <w:lastRenderedPageBreak/>
        <w:t>tych prac. Wymogi przedstawione w tym przepisie mają na celu ochronę uczestników ruchu drogowego i utrzymanie bezpieczeństwa w ruchu drogowym.</w:t>
      </w:r>
    </w:p>
    <w:p w14:paraId="01039FCA" w14:textId="77777777" w:rsidR="001A2536" w:rsidRPr="00C53DC5" w:rsidRDefault="001A2536" w:rsidP="001A2536">
      <w:pPr>
        <w:spacing w:after="120" w:line="276" w:lineRule="auto"/>
        <w:jc w:val="both"/>
        <w:rPr>
          <w:rFonts w:ascii="Times New Roman" w:eastAsia="Times New Roman" w:hAnsi="Times New Roman" w:cs="Times New Roman"/>
          <w:sz w:val="24"/>
          <w:szCs w:val="24"/>
        </w:rPr>
      </w:pPr>
      <w:r w:rsidRPr="00C53DC5">
        <w:rPr>
          <w:rFonts w:ascii="Times New Roman" w:eastAsia="Times New Roman" w:hAnsi="Times New Roman" w:cs="Times New Roman"/>
          <w:sz w:val="24"/>
          <w:szCs w:val="24"/>
        </w:rPr>
        <w:t>Projektowana ustawa poprzez dodanie do ustawy – Prawo o ruchu drogowym załącznika nr 3 określa poziomy automatyzacji pojazdów zautomatyzowanych, w zależności od stopnia technologicznego zaawansowania, opierając się na klasyfikacji autonomiczności pojazdów, sporządzonej w 2014 r. przez SAE (</w:t>
      </w:r>
      <w:proofErr w:type="spellStart"/>
      <w:r w:rsidRPr="00C53DC5">
        <w:rPr>
          <w:rFonts w:ascii="Times New Roman" w:eastAsia="Times New Roman" w:hAnsi="Times New Roman" w:cs="Times New Roman"/>
          <w:i/>
          <w:iCs/>
          <w:sz w:val="24"/>
          <w:szCs w:val="24"/>
        </w:rPr>
        <w:t>Society</w:t>
      </w:r>
      <w:proofErr w:type="spellEnd"/>
      <w:r w:rsidRPr="00C53DC5">
        <w:rPr>
          <w:rFonts w:ascii="Times New Roman" w:eastAsia="Times New Roman" w:hAnsi="Times New Roman" w:cs="Times New Roman"/>
          <w:i/>
          <w:iCs/>
          <w:sz w:val="24"/>
          <w:szCs w:val="24"/>
        </w:rPr>
        <w:t xml:space="preserve"> of Automotive </w:t>
      </w:r>
      <w:proofErr w:type="spellStart"/>
      <w:r w:rsidRPr="00C53DC5">
        <w:rPr>
          <w:rFonts w:ascii="Times New Roman" w:eastAsia="Times New Roman" w:hAnsi="Times New Roman" w:cs="Times New Roman"/>
          <w:i/>
          <w:iCs/>
          <w:sz w:val="24"/>
          <w:szCs w:val="24"/>
        </w:rPr>
        <w:t>Engineers</w:t>
      </w:r>
      <w:proofErr w:type="spellEnd"/>
      <w:r w:rsidRPr="00C53DC5">
        <w:rPr>
          <w:rFonts w:ascii="Times New Roman" w:eastAsia="Times New Roman" w:hAnsi="Times New Roman" w:cs="Times New Roman"/>
          <w:sz w:val="24"/>
          <w:szCs w:val="24"/>
        </w:rPr>
        <w:t xml:space="preserve">) o nazwie: „SAE J3016 </w:t>
      </w:r>
      <w:proofErr w:type="spellStart"/>
      <w:r w:rsidRPr="00C53DC5">
        <w:rPr>
          <w:rFonts w:ascii="Times New Roman" w:eastAsia="Times New Roman" w:hAnsi="Times New Roman" w:cs="Times New Roman"/>
          <w:sz w:val="24"/>
          <w:szCs w:val="24"/>
        </w:rPr>
        <w:t>Autonomy</w:t>
      </w:r>
      <w:proofErr w:type="spellEnd"/>
      <w:r w:rsidRPr="00C53DC5">
        <w:rPr>
          <w:rFonts w:ascii="Times New Roman" w:eastAsia="Times New Roman" w:hAnsi="Times New Roman" w:cs="Times New Roman"/>
          <w:sz w:val="24"/>
          <w:szCs w:val="24"/>
        </w:rPr>
        <w:t xml:space="preserve"> </w:t>
      </w:r>
      <w:proofErr w:type="spellStart"/>
      <w:r w:rsidRPr="00C53DC5">
        <w:rPr>
          <w:rFonts w:ascii="Times New Roman" w:eastAsia="Times New Roman" w:hAnsi="Times New Roman" w:cs="Times New Roman"/>
          <w:sz w:val="24"/>
          <w:szCs w:val="24"/>
        </w:rPr>
        <w:t>Levels</w:t>
      </w:r>
      <w:proofErr w:type="spellEnd"/>
      <w:r w:rsidRPr="00C53DC5">
        <w:rPr>
          <w:rFonts w:ascii="Times New Roman" w:eastAsia="Times New Roman" w:hAnsi="Times New Roman" w:cs="Times New Roman"/>
          <w:sz w:val="24"/>
          <w:szCs w:val="24"/>
        </w:rPr>
        <w:t xml:space="preserve">”. </w:t>
      </w:r>
    </w:p>
    <w:p w14:paraId="0315C155" w14:textId="77777777" w:rsidR="001A2536" w:rsidRPr="00C53DC5" w:rsidRDefault="001A2536" w:rsidP="001A2536">
      <w:pPr>
        <w:spacing w:after="120" w:line="276" w:lineRule="auto"/>
        <w:jc w:val="both"/>
        <w:rPr>
          <w:rFonts w:ascii="Times New Roman" w:eastAsia="Times New Roman" w:hAnsi="Times New Roman" w:cs="Times New Roman"/>
          <w:sz w:val="24"/>
          <w:szCs w:val="24"/>
        </w:rPr>
      </w:pPr>
      <w:r w:rsidRPr="00C53DC5">
        <w:rPr>
          <w:rFonts w:ascii="Times New Roman" w:eastAsia="Times New Roman" w:hAnsi="Times New Roman" w:cs="Times New Roman"/>
          <w:sz w:val="24"/>
          <w:szCs w:val="24"/>
        </w:rPr>
        <w:t>Klasyfikacja ta opiera się na poziomie interwencji kierującego pojazdem i konieczności uwagi podczas jazdy i wyróżnia sześć poziomów autonomiczności, od poziomu „0” do poziomu „5”. W przypadku pierwszych trzech kierujący pojazdem odpowiedzialny jest za kontrolę sytuacji na drodze oraz za podejmowanie decyzji na podstawie własnych obserwacji. Poziom 0 odnosi się do starszych modeli pojazdów, w których nie były instalowane żadne technologie, ułatwiające proces prowadzenia. Kolejne poziomy - pierwszy i drugi dotyczą pojazdów, które posiadają pewne rozwiązania, lecz nie są one jednak wystarczające, aby człowiek oddał systemowi pełną kontrolę nad pojazdem. Ostatnie trzy poziomy - system odpowiada za czynności związane z kierowaniem pojazdu. Dlatego kluczowym etapem rozwoju autonomiczności jest przejście z drugiego do trzeciego poziomu. W przypadku poziomu trzeciego system jest w stanie przejąć kontrolę nad prowadzeniem pojazdu, jednak kierowca musi być w ciągłej gotowości do przejęcia kontroli. Poziom czwarty to pojazdy, które są zdolne do samodzielnej jazdy, jednak nie są w pełni autonomiczne. Najbardziej pożądane jest osiągnięcie najwyższego poziomu, który zapewnia najwyższy poziom bezpieczeństwa.</w:t>
      </w:r>
      <w:r w:rsidRPr="00C53DC5">
        <w:rPr>
          <w:rStyle w:val="Odwoanieprzypisudolnego"/>
          <w:rFonts w:ascii="Times New Roman" w:eastAsia="Times New Roman" w:hAnsi="Times New Roman" w:cs="Times New Roman"/>
          <w:sz w:val="24"/>
          <w:szCs w:val="24"/>
        </w:rPr>
        <w:footnoteReference w:id="2"/>
      </w:r>
    </w:p>
    <w:p w14:paraId="74A68F27" w14:textId="77777777" w:rsidR="001A2536" w:rsidRPr="00C53DC5" w:rsidRDefault="001A2536" w:rsidP="001A2536">
      <w:pPr>
        <w:spacing w:after="120" w:line="276" w:lineRule="auto"/>
        <w:jc w:val="both"/>
        <w:rPr>
          <w:rFonts w:ascii="Times New Roman" w:eastAsia="Times New Roman" w:hAnsi="Times New Roman" w:cs="Times New Roman"/>
          <w:sz w:val="24"/>
          <w:szCs w:val="24"/>
        </w:rPr>
      </w:pPr>
      <w:r w:rsidRPr="00C53DC5">
        <w:rPr>
          <w:rFonts w:ascii="Times New Roman" w:eastAsia="Times New Roman" w:hAnsi="Times New Roman" w:cs="Times New Roman"/>
          <w:sz w:val="24"/>
          <w:szCs w:val="24"/>
        </w:rPr>
        <w:t xml:space="preserve">Inna znana literaturze tematu klasyfikacja poziomów automatyzacji pojazdów została opracowana przez NHTSA </w:t>
      </w:r>
      <w:r w:rsidRPr="00C53DC5">
        <w:rPr>
          <w:rFonts w:ascii="Times New Roman" w:eastAsia="Times New Roman" w:hAnsi="Times New Roman" w:cs="Times New Roman"/>
          <w:i/>
          <w:iCs/>
          <w:sz w:val="24"/>
          <w:szCs w:val="24"/>
        </w:rPr>
        <w:t>(</w:t>
      </w:r>
      <w:proofErr w:type="spellStart"/>
      <w:r w:rsidRPr="00C53DC5">
        <w:rPr>
          <w:rFonts w:ascii="Times New Roman" w:eastAsia="Times New Roman" w:hAnsi="Times New Roman" w:cs="Times New Roman"/>
          <w:i/>
          <w:iCs/>
          <w:sz w:val="24"/>
          <w:szCs w:val="24"/>
        </w:rPr>
        <w:t>National</w:t>
      </w:r>
      <w:proofErr w:type="spellEnd"/>
      <w:r w:rsidRPr="00C53DC5">
        <w:rPr>
          <w:rFonts w:ascii="Times New Roman" w:eastAsia="Times New Roman" w:hAnsi="Times New Roman" w:cs="Times New Roman"/>
          <w:i/>
          <w:iCs/>
          <w:sz w:val="24"/>
          <w:szCs w:val="24"/>
        </w:rPr>
        <w:t xml:space="preserve"> </w:t>
      </w:r>
      <w:proofErr w:type="spellStart"/>
      <w:r w:rsidRPr="00C53DC5">
        <w:rPr>
          <w:rFonts w:ascii="Times New Roman" w:eastAsia="Times New Roman" w:hAnsi="Times New Roman" w:cs="Times New Roman"/>
          <w:i/>
          <w:iCs/>
          <w:sz w:val="24"/>
          <w:szCs w:val="24"/>
        </w:rPr>
        <w:t>Highway</w:t>
      </w:r>
      <w:proofErr w:type="spellEnd"/>
      <w:r w:rsidRPr="00C53DC5">
        <w:rPr>
          <w:rFonts w:ascii="Times New Roman" w:eastAsia="Times New Roman" w:hAnsi="Times New Roman" w:cs="Times New Roman"/>
          <w:i/>
          <w:iCs/>
          <w:sz w:val="24"/>
          <w:szCs w:val="24"/>
        </w:rPr>
        <w:t xml:space="preserve"> </w:t>
      </w:r>
      <w:proofErr w:type="spellStart"/>
      <w:r w:rsidRPr="00C53DC5">
        <w:rPr>
          <w:rFonts w:ascii="Times New Roman" w:eastAsia="Times New Roman" w:hAnsi="Times New Roman" w:cs="Times New Roman"/>
          <w:i/>
          <w:iCs/>
          <w:sz w:val="24"/>
          <w:szCs w:val="24"/>
        </w:rPr>
        <w:t>Traffic</w:t>
      </w:r>
      <w:proofErr w:type="spellEnd"/>
      <w:r w:rsidRPr="00C53DC5">
        <w:rPr>
          <w:rFonts w:ascii="Times New Roman" w:eastAsia="Times New Roman" w:hAnsi="Times New Roman" w:cs="Times New Roman"/>
          <w:i/>
          <w:iCs/>
          <w:sz w:val="24"/>
          <w:szCs w:val="24"/>
        </w:rPr>
        <w:t xml:space="preserve"> </w:t>
      </w:r>
      <w:proofErr w:type="spellStart"/>
      <w:r w:rsidRPr="00C53DC5">
        <w:rPr>
          <w:rFonts w:ascii="Times New Roman" w:eastAsia="Times New Roman" w:hAnsi="Times New Roman" w:cs="Times New Roman"/>
          <w:i/>
          <w:iCs/>
          <w:sz w:val="24"/>
          <w:szCs w:val="24"/>
        </w:rPr>
        <w:t>Safety</w:t>
      </w:r>
      <w:proofErr w:type="spellEnd"/>
      <w:r w:rsidRPr="00C53DC5">
        <w:rPr>
          <w:rFonts w:ascii="Times New Roman" w:eastAsia="Times New Roman" w:hAnsi="Times New Roman" w:cs="Times New Roman"/>
          <w:i/>
          <w:iCs/>
          <w:sz w:val="24"/>
          <w:szCs w:val="24"/>
        </w:rPr>
        <w:t xml:space="preserve"> Administration)</w:t>
      </w:r>
      <w:r w:rsidRPr="00C53DC5">
        <w:rPr>
          <w:rFonts w:ascii="Times New Roman" w:eastAsia="Times New Roman" w:hAnsi="Times New Roman" w:cs="Times New Roman"/>
          <w:sz w:val="24"/>
          <w:szCs w:val="24"/>
        </w:rPr>
        <w:t xml:space="preserve"> i zawiera pięć poziomów autonomiczności. Poziom zerowy tworzą pojazdy, które nie są wspierane żadnymi technologiami. Do poziomu pierwszego zalicza się pojazdy, wyposażone w pewne technologie automatyczne, lecz będące pod kontrolą kierującego pojazdem, zaś do poziomu drugiego zaliczane są pojazdy wyposażone w technologie ułatwiające prowadzenie pojazdu, które są w stanie samodzielnie odpowiadać za niektóre czynności. W przypadku poziomu trzeciego system jest w stanie przejąć kontrolę nad pojazdem w określonych warunkach, lecz kierujący pojazdem pozostaje w gotowości do przejęcia kontroli nad pojazdem w każdej chwili, zaś do poziomu czwartego zaliczane są pojazdy, w których za wszystko odpowiedzialny jest system, a kierowca w ogóle nie musi interweniować.</w:t>
      </w:r>
      <w:r w:rsidRPr="00C53DC5">
        <w:rPr>
          <w:rStyle w:val="Odwoanieprzypisudolnego"/>
          <w:rFonts w:ascii="Times New Roman" w:eastAsia="Times New Roman" w:hAnsi="Times New Roman" w:cs="Times New Roman"/>
          <w:sz w:val="24"/>
          <w:szCs w:val="24"/>
        </w:rPr>
        <w:footnoteReference w:id="3"/>
      </w:r>
      <w:r w:rsidRPr="00C53DC5">
        <w:rPr>
          <w:rFonts w:ascii="Times New Roman" w:eastAsia="Times New Roman" w:hAnsi="Times New Roman" w:cs="Times New Roman"/>
          <w:sz w:val="24"/>
          <w:szCs w:val="24"/>
        </w:rPr>
        <w:t xml:space="preserve"> </w:t>
      </w:r>
    </w:p>
    <w:p w14:paraId="34CEB620" w14:textId="77777777" w:rsidR="001A2536" w:rsidRPr="00C53DC5" w:rsidRDefault="001A2536" w:rsidP="001A2536">
      <w:pPr>
        <w:spacing w:after="120" w:line="276" w:lineRule="auto"/>
        <w:jc w:val="both"/>
        <w:rPr>
          <w:rFonts w:ascii="Times New Roman" w:eastAsia="Times New Roman" w:hAnsi="Times New Roman" w:cs="Times New Roman"/>
          <w:sz w:val="24"/>
          <w:szCs w:val="24"/>
        </w:rPr>
      </w:pPr>
      <w:r w:rsidRPr="00C53DC5">
        <w:rPr>
          <w:rFonts w:ascii="Times New Roman" w:eastAsia="Times New Roman" w:hAnsi="Times New Roman" w:cs="Times New Roman"/>
          <w:sz w:val="24"/>
          <w:szCs w:val="24"/>
        </w:rPr>
        <w:t xml:space="preserve">W </w:t>
      </w:r>
      <w:r>
        <w:rPr>
          <w:rFonts w:ascii="Times New Roman" w:eastAsia="Times New Roman" w:hAnsi="Times New Roman" w:cs="Times New Roman"/>
          <w:sz w:val="24"/>
          <w:szCs w:val="24"/>
        </w:rPr>
        <w:t xml:space="preserve">projekcie </w:t>
      </w:r>
      <w:r w:rsidRPr="00C53DC5">
        <w:rPr>
          <w:rFonts w:ascii="Times New Roman" w:eastAsia="Times New Roman" w:hAnsi="Times New Roman" w:cs="Times New Roman"/>
          <w:sz w:val="24"/>
          <w:szCs w:val="24"/>
        </w:rPr>
        <w:t xml:space="preserve">przesądzono, że prace badawcze nad tego rodzaju pojazdami po drogach publicznych stanowią działalność badawczo-rozwojową w rozumieniu art. 4a pkt 26 ustawy z dnia 15 lutego 1992 r. o podatku dochodowym od osób prawnych (Dz. U. z 2025 r. poz. 278) i wykonywane są wyłącznie przy wykorzystaniu pojazdów zautomatyzowanych lub pojazdów w pełni zautomatyzowanych, niepodlegających dalszej odsprzedaży. Proponowana zmiana uporządkuje proces udzielania zezwoleń na prace badawcze po drogach publicznych i </w:t>
      </w:r>
      <w:r w:rsidRPr="00C53DC5">
        <w:rPr>
          <w:rFonts w:ascii="Times New Roman" w:eastAsia="Times New Roman" w:hAnsi="Times New Roman" w:cs="Times New Roman"/>
          <w:sz w:val="24"/>
          <w:szCs w:val="24"/>
        </w:rPr>
        <w:lastRenderedPageBreak/>
        <w:t>jednocześnie stanowić będzie z punktu widzenia bezpieczeństwa fiskalnego zabezpieczenie przed niepożądanym naruszeniom przepisów ustawy o podatku akcyzowym.</w:t>
      </w:r>
    </w:p>
    <w:p w14:paraId="792DCAF4" w14:textId="77777777" w:rsidR="001A2536" w:rsidRPr="00C53DC5" w:rsidRDefault="001A2536" w:rsidP="001A2536">
      <w:pPr>
        <w:spacing w:after="120" w:line="276" w:lineRule="auto"/>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 xml:space="preserve">Projektowana regulacja wprowadza instytucję Krajowego Koordynatora Prac Badawczych, którym będzie Dyrektor Instytutu Transportu Samochodowego, jako organ administracji publicznej w rozumieniu przepisów kodeksu postępowania administracyjnego, realizujący zadania z zakresu koordynacji i nadzoru nad prowadzeniem prac badawczych nad pojazdami zautomatyzowanymi lub pojazdami w pełni zautomatyzowanymi. </w:t>
      </w:r>
    </w:p>
    <w:p w14:paraId="6CCFF0F8" w14:textId="77777777" w:rsidR="001A2536" w:rsidRPr="00C53DC5" w:rsidRDefault="001A2536" w:rsidP="001A2536">
      <w:pPr>
        <w:spacing w:after="120" w:line="276" w:lineRule="auto"/>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 xml:space="preserve">Dyrektor Instytutu Transportu Samochodowego będzie organem pierwszej instancji w sprawach o udzielenie, zmianę, odmowę udzielenia, cofnięcie lub zawieszenie zezwolenia na prowadzenie prac badawczych. Natomiast minister właściwy do spraw transportu będzie w tych sprawach organem wyższego stopnia, w tym właściwym w sprawach z odwołania od ww. rodzajów decyzji administracyjnych. </w:t>
      </w:r>
    </w:p>
    <w:p w14:paraId="005C3D87" w14:textId="77777777" w:rsidR="001A2536" w:rsidRPr="00C53DC5" w:rsidRDefault="001A2536" w:rsidP="001A2536">
      <w:pPr>
        <w:spacing w:after="120" w:line="276" w:lineRule="auto"/>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 xml:space="preserve">Powierzenie roli Krajowego Koordynatora Prac Badawczych i organu właściwego w sprawach wydawania zezwoleń na prowadzenie przedmiotowych prac badawczych Dyrektorowi Instytutu Transportu Samochodowego, tj. organowi instytutu badawczego, zamiast organowi zarządzającego ruchem na drodze, na której planowane było prowadzenie prac badawczych, jak wynika to z obecnie obowiązujących przepisów, wynika przede wszystkim z potrzeby zapewnienia odpowiedniego przygotowania specjalistycznego i eksperckiego do prowadzenia tego rodzaju spraw administracyjnych. Wyspecjalizowany organ, posiadający odpowiedni potencjał kadrowy i naukowy, ma zapewnić oczekiwany wysoki poziom nadzoru i kontroli nad prowadzeniem prac badawczych nad pojazdami zautomatyzowanymi lub pojazdami w pełni zautomatyzowanymi z wykorzystaniem dróg publicznych w Polsce.   </w:t>
      </w:r>
    </w:p>
    <w:p w14:paraId="6DB11904" w14:textId="77777777" w:rsidR="001A2536" w:rsidRPr="00C53DC5" w:rsidRDefault="001A2536" w:rsidP="001A2536">
      <w:pPr>
        <w:spacing w:after="120" w:line="276" w:lineRule="auto"/>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sz w:val="24"/>
          <w:szCs w:val="24"/>
        </w:rPr>
        <w:t xml:space="preserve">Kolejną zmianą przewidzianą w projekcie jest uchylenie </w:t>
      </w:r>
      <w:bookmarkStart w:id="5" w:name="_Hlk111202454"/>
      <w:r w:rsidRPr="00C53DC5">
        <w:rPr>
          <w:rFonts w:ascii="Times New Roman" w:eastAsia="Times New Roman" w:hAnsi="Times New Roman" w:cs="Times New Roman"/>
          <w:sz w:val="24"/>
          <w:szCs w:val="24"/>
        </w:rPr>
        <w:t xml:space="preserve">obowiązującego </w:t>
      </w:r>
      <w:r w:rsidRPr="00C53DC5">
        <w:rPr>
          <w:rFonts w:ascii="Times New Roman" w:eastAsia="Times New Roman" w:hAnsi="Times New Roman" w:cs="Times New Roman"/>
          <w:bCs/>
          <w:sz w:val="24"/>
          <w:szCs w:val="24"/>
          <w:lang w:eastAsia="pl-PL"/>
        </w:rPr>
        <w:t>art. 65k ustawy – Prawo o ruchu drogowym, zawierającego definicję legalną poj</w:t>
      </w:r>
      <w:r>
        <w:rPr>
          <w:rFonts w:ascii="Times New Roman" w:eastAsia="Times New Roman" w:hAnsi="Times New Roman" w:cs="Times New Roman"/>
          <w:bCs/>
          <w:sz w:val="24"/>
          <w:szCs w:val="24"/>
          <w:lang w:eastAsia="pl-PL"/>
        </w:rPr>
        <w:t>azdu</w:t>
      </w:r>
      <w:r w:rsidRPr="00C53DC5">
        <w:rPr>
          <w:rFonts w:ascii="Times New Roman" w:eastAsia="Times New Roman" w:hAnsi="Times New Roman" w:cs="Times New Roman"/>
          <w:bCs/>
          <w:sz w:val="24"/>
          <w:szCs w:val="24"/>
          <w:lang w:eastAsia="pl-PL"/>
        </w:rPr>
        <w:t xml:space="preserve"> autonomicznego, co jest konsekwencją ustanowienia w art. 2 ustawy - Prawo o ruchu drogowym definicji pojazdu zautomatyzowanego i pojazdu w pełni zautomatyzowanego. Zmiana ta zachowuje również dotychczasowy układ ustawy, w którym definicje te umiejscowione są w tzw. „słowniczku” ustawy, tj. w art. 2.</w:t>
      </w:r>
    </w:p>
    <w:p w14:paraId="3E199867" w14:textId="77777777" w:rsidR="001A2536" w:rsidRPr="00C53DC5" w:rsidRDefault="001A2536" w:rsidP="001A2536">
      <w:pPr>
        <w:spacing w:after="0" w:line="276" w:lineRule="auto"/>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 xml:space="preserve">W zmienianym art. 65l ustawy - Prawo o ruchu drogowym ustawodawca ma na celu jednoznacznie wskazać, że badanie pojazdów zautomatyzowanych </w:t>
      </w:r>
      <w:bookmarkStart w:id="6" w:name="_Hlk172529064"/>
      <w:r w:rsidRPr="00C53DC5">
        <w:rPr>
          <w:rFonts w:ascii="Times New Roman" w:eastAsia="Times New Roman" w:hAnsi="Times New Roman" w:cs="Times New Roman"/>
          <w:bCs/>
          <w:sz w:val="24"/>
          <w:szCs w:val="24"/>
          <w:lang w:eastAsia="pl-PL"/>
        </w:rPr>
        <w:t xml:space="preserve">lub </w:t>
      </w:r>
      <w:r w:rsidRPr="00C53DC5">
        <w:rPr>
          <w:rFonts w:ascii="Times New Roman" w:eastAsia="Times New Roman" w:hAnsi="Times New Roman" w:cs="Times New Roman"/>
          <w:sz w:val="24"/>
          <w:szCs w:val="24"/>
        </w:rPr>
        <w:t>pojazdów w pełni zautomatyzowanych</w:t>
      </w:r>
      <w:bookmarkEnd w:id="6"/>
      <w:r w:rsidRPr="00C53DC5">
        <w:rPr>
          <w:rFonts w:ascii="Times New Roman" w:eastAsia="Times New Roman" w:hAnsi="Times New Roman" w:cs="Times New Roman"/>
          <w:bCs/>
          <w:sz w:val="24"/>
          <w:szCs w:val="24"/>
          <w:lang w:eastAsia="pl-PL"/>
        </w:rPr>
        <w:t xml:space="preserve"> na drogach, na których obowiązują przepisy ustawy - Prawo o ruchu drogowym może odbywać się wyłącznie pod warunkiem:</w:t>
      </w:r>
    </w:p>
    <w:p w14:paraId="76F8897F" w14:textId="77777777" w:rsidR="001A2536" w:rsidRPr="00C53DC5" w:rsidRDefault="001A2536" w:rsidP="001A2536">
      <w:pPr>
        <w:pStyle w:val="Akapitzlist"/>
        <w:numPr>
          <w:ilvl w:val="0"/>
          <w:numId w:val="1"/>
        </w:numPr>
        <w:spacing w:after="0" w:line="276" w:lineRule="auto"/>
        <w:ind w:left="0"/>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 xml:space="preserve">uzyskania zezwolenia wydawanego przez Krajowego Koordynatora Prac Badawczych, tj. decyzji administracyjnej kreującej uprawnienie do prowadzenia prac badawczych pojazdów zautomatyzowanych lub pojazdów </w:t>
      </w:r>
      <w:r w:rsidRPr="00C53DC5">
        <w:rPr>
          <w:rFonts w:ascii="Times New Roman" w:eastAsia="Times New Roman" w:hAnsi="Times New Roman" w:cs="Times New Roman"/>
          <w:sz w:val="24"/>
          <w:szCs w:val="24"/>
        </w:rPr>
        <w:t>w pełni zautomatyzowanych</w:t>
      </w:r>
      <w:r w:rsidRPr="00C53DC5">
        <w:rPr>
          <w:rFonts w:ascii="Times New Roman" w:eastAsia="Times New Roman" w:hAnsi="Times New Roman" w:cs="Times New Roman"/>
          <w:bCs/>
          <w:sz w:val="24"/>
          <w:szCs w:val="24"/>
          <w:lang w:eastAsia="pl-PL"/>
        </w:rPr>
        <w:t>,</w:t>
      </w:r>
    </w:p>
    <w:p w14:paraId="37BFC46C" w14:textId="77777777" w:rsidR="001A2536" w:rsidRPr="00C53DC5" w:rsidRDefault="001A2536" w:rsidP="001A2536">
      <w:pPr>
        <w:pStyle w:val="Akapitzlist"/>
        <w:numPr>
          <w:ilvl w:val="0"/>
          <w:numId w:val="1"/>
        </w:numPr>
        <w:spacing w:after="120" w:line="276" w:lineRule="auto"/>
        <w:ind w:left="0"/>
        <w:contextualSpacing w:val="0"/>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 xml:space="preserve">stosowania się do zasad ruchu drogowego określonych w przepisach tej ustawy oraz aktach wykonawczych wydanych na jej podstawie. </w:t>
      </w:r>
    </w:p>
    <w:p w14:paraId="52DF43AB" w14:textId="77777777" w:rsidR="001A2536" w:rsidRPr="00C53DC5" w:rsidRDefault="001A2536" w:rsidP="001A2536">
      <w:pPr>
        <w:pStyle w:val="Akapitzlist"/>
        <w:spacing w:after="120" w:line="276" w:lineRule="auto"/>
        <w:ind w:left="0"/>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 xml:space="preserve">Ponadto kierując się względami zapewnienia możliwości właściwego nadzoru nad przestrzeganiem warunków określonych w zezwoleniu, a także aby usprawnić proces wydawania zezwolenia (w tym w szczególności pozyskania w toku prowadzonego postepowania administracyjnego opinii właściwych miejscowo innych organów) przesądzono, </w:t>
      </w:r>
      <w:r w:rsidRPr="00C53DC5">
        <w:rPr>
          <w:rFonts w:ascii="Times New Roman" w:eastAsia="Times New Roman" w:hAnsi="Times New Roman" w:cs="Times New Roman"/>
          <w:bCs/>
          <w:sz w:val="24"/>
          <w:szCs w:val="24"/>
          <w:lang w:eastAsia="pl-PL"/>
        </w:rPr>
        <w:lastRenderedPageBreak/>
        <w:t xml:space="preserve">że jedno zezwolenie będzie określać warunki prowadzenia prac badawczych na obszarze nie większym niż pięciu województw w Polsce. </w:t>
      </w:r>
    </w:p>
    <w:p w14:paraId="5A33C831" w14:textId="77777777" w:rsidR="001A2536" w:rsidRPr="00C53DC5" w:rsidRDefault="001A2536" w:rsidP="001A2536">
      <w:pPr>
        <w:spacing w:after="120" w:line="276" w:lineRule="auto"/>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Zezwolenie wydaje się pod warunkiem, że organizator prac badawczych zadeklaruje we wniosku, że będzie prowadził prace badawcze w sposób niezagrażający bezpieczeństwu ruchu drogowego oraz nieutrudniający ruchu na drogach. Zezwolenie wydaje się na okres nie dłuższy niż trzy lata. Okres ten może zostać skrócony w trakcie obowiązywania zezwolenia, jeżeli ulegną zmianie warunki i zakres prac związanych z badaniem pojazdów zautomatyzowanych i pojazdów w pełni zautomatyzowanych. W takim przypadku Krajowy Koordynator Prac Badawczych stwierdza w drodze decyzji administracyjnej wygaśnięcie zezwolenia. Zezwolenie na prowadzenie prac badawczych będzie wydawane za opłatą.</w:t>
      </w:r>
    </w:p>
    <w:p w14:paraId="0F93EE2C" w14:textId="77777777" w:rsidR="001A2536" w:rsidRPr="00C53DC5" w:rsidRDefault="001A2536" w:rsidP="001A2536">
      <w:pPr>
        <w:spacing w:after="120" w:line="276" w:lineRule="auto"/>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 xml:space="preserve">Krajowy Koordynator Prac Badawczych wydaje zezwolenie w terminie wynikającym z przepisów k.p.a. Zgodnie z treścią art. 35 § 3 k.p.a. załatwienie sprawy wymagającej postępowania wyjaśniającego powinno nastąpić nie później niż w ciągu miesiąca, a sprawy szczególnie skomplikowanej - nie później niż w ciągu dwóch miesięcy od dnia wszczęcia postępowania. Powyższe rozwiązania w przypadku uchybienia terminu rozpatrzenia sprawy z wniosku o wydanie zezwolenia na prowadzenie prac badawczych pozwolą organizatorowi prac badawczych, jako stronie postępowania administracyjnego, na skorzystanie z prawa wniesienia ponaglenia i skargi do sądu administracyjnego na przewlekłość lub bezczynność organu. </w:t>
      </w:r>
    </w:p>
    <w:p w14:paraId="3924D6D1" w14:textId="77777777" w:rsidR="001A2536" w:rsidRPr="00C53DC5" w:rsidRDefault="001A2536" w:rsidP="001A2536">
      <w:pPr>
        <w:spacing w:after="120" w:line="276" w:lineRule="auto"/>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 xml:space="preserve">Należy podkreślić, że ruch </w:t>
      </w:r>
      <w:bookmarkStart w:id="7" w:name="_Hlk198115224"/>
      <w:r w:rsidRPr="00C53DC5">
        <w:rPr>
          <w:rFonts w:ascii="Times New Roman" w:eastAsia="Times New Roman" w:hAnsi="Times New Roman" w:cs="Times New Roman"/>
          <w:bCs/>
          <w:sz w:val="24"/>
          <w:szCs w:val="24"/>
          <w:lang w:eastAsia="pl-PL"/>
        </w:rPr>
        <w:t xml:space="preserve">pojazdu zautomatyzowanego </w:t>
      </w:r>
      <w:bookmarkStart w:id="8" w:name="_Hlk172529134"/>
      <w:r w:rsidRPr="00C53DC5">
        <w:rPr>
          <w:rFonts w:ascii="Times New Roman" w:eastAsia="Times New Roman" w:hAnsi="Times New Roman" w:cs="Times New Roman"/>
          <w:sz w:val="24"/>
          <w:szCs w:val="24"/>
        </w:rPr>
        <w:t>i w pełni zautomatyzowanego</w:t>
      </w:r>
      <w:r w:rsidRPr="00C53DC5">
        <w:rPr>
          <w:rFonts w:ascii="Times New Roman" w:eastAsia="Times New Roman" w:hAnsi="Times New Roman" w:cs="Times New Roman"/>
          <w:bCs/>
          <w:sz w:val="24"/>
          <w:szCs w:val="24"/>
          <w:lang w:eastAsia="pl-PL"/>
        </w:rPr>
        <w:t xml:space="preserve"> </w:t>
      </w:r>
      <w:bookmarkEnd w:id="7"/>
      <w:bookmarkEnd w:id="8"/>
      <w:r w:rsidRPr="00C53DC5">
        <w:rPr>
          <w:rFonts w:ascii="Times New Roman" w:eastAsia="Times New Roman" w:hAnsi="Times New Roman" w:cs="Times New Roman"/>
          <w:bCs/>
          <w:sz w:val="24"/>
          <w:szCs w:val="24"/>
          <w:lang w:eastAsia="pl-PL"/>
        </w:rPr>
        <w:t xml:space="preserve">musi spełniać wszystkie wymagania, jakie określa ustawa - Prawo o ruchu drogowym. Ponadto ruch pojazdu zautomatyzowanego i w pełni zautomatyzowanego nie może powodować zagrożenia bezpieczeństwa ruchu drogowego ani utrudniać ruchu na drogach. </w:t>
      </w:r>
    </w:p>
    <w:p w14:paraId="5551D8AE" w14:textId="77777777" w:rsidR="001A2536" w:rsidRPr="00C53DC5" w:rsidRDefault="001A2536" w:rsidP="001A2536">
      <w:pPr>
        <w:spacing w:after="120" w:line="276" w:lineRule="auto"/>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 xml:space="preserve">W przypadku zdarzenia drogowego z udziałem pojazdu zautomatyzowanego albo pojazdu w pełni zautomatyzowanego podczas prowadzonych prac badawczych, odpowiedzialność ponoszona jest na takich samych zasadach, jak w przypadku pozostałych pojazdów uczestniczących w ruchu drogowym. </w:t>
      </w:r>
    </w:p>
    <w:p w14:paraId="3FF2735D" w14:textId="77777777" w:rsidR="001A2536" w:rsidRPr="00C53DC5" w:rsidRDefault="001A2536" w:rsidP="001A2536">
      <w:pPr>
        <w:spacing w:after="12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 xml:space="preserve">Zezwolenie na prowadzenie prac badawczych wydaje Krajowy Koordynator Prac Badawczych, w drodze decyzji administracyjnej na pisemny wniosek organizatora prac badawczych, tj. podmiotu prowadzącego działalność w zakresie kierowania pojazdem zautomatyzowanym </w:t>
      </w:r>
      <w:r w:rsidRPr="00C53DC5">
        <w:rPr>
          <w:rFonts w:ascii="Times New Roman" w:eastAsia="Times New Roman" w:hAnsi="Times New Roman" w:cs="Times New Roman"/>
          <w:sz w:val="24"/>
          <w:szCs w:val="24"/>
        </w:rPr>
        <w:t>i w pełni zautomatyzowanym</w:t>
      </w:r>
      <w:r w:rsidRPr="00C53DC5">
        <w:rPr>
          <w:rFonts w:ascii="Times New Roman" w:eastAsia="Times New Roman" w:hAnsi="Times New Roman" w:cs="Times New Roman"/>
          <w:bCs/>
          <w:sz w:val="24"/>
          <w:szCs w:val="24"/>
          <w:lang w:eastAsia="pl-PL"/>
        </w:rPr>
        <w:t xml:space="preserve"> </w:t>
      </w:r>
      <w:r w:rsidRPr="00C53DC5">
        <w:rPr>
          <w:rFonts w:ascii="Times New Roman" w:eastAsia="Times New Roman" w:hAnsi="Times New Roman" w:cs="Times New Roman"/>
          <w:sz w:val="24"/>
          <w:szCs w:val="24"/>
          <w:lang w:eastAsia="pl-PL"/>
        </w:rPr>
        <w:t xml:space="preserve">w celu badania i oceny funkcji automatycznych, które nie wchodzą w zakres homologacji typu albo dopuszczenia jednostkowego. W zezwoleniu Krajowy Koordynator Prac Badawczych określa warunki prowadzenia prac badawczych. Warunki prowadzenia prac badawczych mogą różnić się w zależności od zakresu prowadzonych prac badawczych i wynikają z zakresu planowanych prac, określonych w treści zezwolenia na prowadzenie prac badawczych. Krajowy Koordynator Prac Badawczych wydaje za opłatą zezwolenie wyłącznie po stwierdzeniu, że organizator prac badawczych będzie prowadził prace w sposób niezagrażający bezpieczeństwu ruchu drogowego a prace badawcze nie będą utrudniały ruchu na drogach. </w:t>
      </w:r>
    </w:p>
    <w:p w14:paraId="53407CB1" w14:textId="77777777" w:rsidR="001A2536" w:rsidRPr="00C53DC5" w:rsidRDefault="001A2536" w:rsidP="001A2536">
      <w:pPr>
        <w:spacing w:after="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Zgodnie z projektowanymi przepisami maksymalna wysokość stawki opłaty za wydanie zezwolenia na prowadzenie prac badawczych wynosi:</w:t>
      </w:r>
    </w:p>
    <w:p w14:paraId="6BFC7E32" w14:textId="77777777" w:rsidR="001A2536" w:rsidRPr="00C53DC5" w:rsidRDefault="001A2536" w:rsidP="001A2536">
      <w:pPr>
        <w:pStyle w:val="Akapitzlist"/>
        <w:numPr>
          <w:ilvl w:val="0"/>
          <w:numId w:val="4"/>
        </w:numPr>
        <w:spacing w:after="120" w:line="276" w:lineRule="auto"/>
        <w:ind w:left="0" w:firstLine="0"/>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 xml:space="preserve">20 000 zł  - w przypadku wniosku obejmującego obszar jednego województwa, </w:t>
      </w:r>
    </w:p>
    <w:p w14:paraId="50823395" w14:textId="77777777" w:rsidR="001A2536" w:rsidRPr="00C53DC5" w:rsidRDefault="001A2536" w:rsidP="001A2536">
      <w:pPr>
        <w:pStyle w:val="Akapitzlist"/>
        <w:numPr>
          <w:ilvl w:val="0"/>
          <w:numId w:val="4"/>
        </w:numPr>
        <w:spacing w:after="120" w:line="276" w:lineRule="auto"/>
        <w:ind w:left="0" w:firstLine="0"/>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lastRenderedPageBreak/>
        <w:t>40 000 zł - w przypadku wniosku obejmującego od dwóch do pięciu województw.</w:t>
      </w:r>
    </w:p>
    <w:p w14:paraId="2E01B8DE" w14:textId="77777777" w:rsidR="001A2536" w:rsidRPr="00C53DC5" w:rsidRDefault="001A2536" w:rsidP="001A2536">
      <w:pPr>
        <w:spacing w:after="120" w:line="276" w:lineRule="auto"/>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 xml:space="preserve">Należy wskazać, że wymienione wyżej kwoty stanowić będą ustawowe stawki maksymalne opłaty za wydanie zezwolenia, zaś minister właściwy do spraw transportu w wykonaniu delegacji ustawowej określi w drodze rozporządzenia wysokość tej opłaty, w rozróżnieniu na obszar prowadzenia prac badawczych, z uwzględnieniem wielkości tego obszaru oraz okres, na jaki zezwolenie będzie wydane i liczbę pojazdów poddawanych pracom badawczym i wskazanych w zezwoleniu. Jako wytyczne do wydania przedmiotowego rozporządzenia wskazano poziom automatyzacji tych pojazdów i koszty wydania zezwolenia, tj. nakład pracy i środków, poniesionych przez </w:t>
      </w:r>
      <w:r w:rsidRPr="00C53DC5">
        <w:rPr>
          <w:rFonts w:ascii="Times New Roman" w:eastAsia="Times New Roman" w:hAnsi="Times New Roman" w:cs="Times New Roman"/>
          <w:sz w:val="24"/>
          <w:szCs w:val="24"/>
          <w:lang w:eastAsia="pl-PL"/>
        </w:rPr>
        <w:t>Krajowego Koordynatora Prac Badawczych w ramach procesu związanego z wydaniem zezwolenia.</w:t>
      </w:r>
    </w:p>
    <w:p w14:paraId="131DD90B" w14:textId="77777777" w:rsidR="001A2536" w:rsidRPr="00144095" w:rsidRDefault="001A2536" w:rsidP="001A2536">
      <w:pPr>
        <w:spacing w:after="120" w:line="276" w:lineRule="auto"/>
        <w:jc w:val="both"/>
        <w:rPr>
          <w:rFonts w:ascii="Times New Roman" w:hAnsi="Times New Roman" w:cs="Times New Roman"/>
          <w:sz w:val="24"/>
          <w:szCs w:val="24"/>
        </w:rPr>
      </w:pPr>
      <w:r w:rsidRPr="00C53DC5">
        <w:rPr>
          <w:rFonts w:ascii="Times New Roman" w:eastAsia="Times New Roman" w:hAnsi="Times New Roman" w:cs="Times New Roman"/>
          <w:bCs/>
          <w:sz w:val="24"/>
          <w:szCs w:val="24"/>
          <w:lang w:eastAsia="pl-PL"/>
        </w:rPr>
        <w:t xml:space="preserve">Zezwolenie może być wydane na jeden pojazd lub większą liczbę pojazdów. Ponadto w przypadku zmiany pojazdu (pojazdów), na którego prowadzenie prac badawczych zezwolenie zostało wydane lub chęci prowadzenia prac z wykorzystaniem dodatkowego pojazdu, organizator prac badawczych będzie zobowiązany przekazać stosowne informacje Krajowemu Koordynatorowi Prac Badawczych. </w:t>
      </w:r>
      <w:r w:rsidRPr="00C53DC5">
        <w:rPr>
          <w:rFonts w:ascii="Times New Roman" w:hAnsi="Times New Roman" w:cs="Times New Roman"/>
          <w:sz w:val="24"/>
          <w:szCs w:val="24"/>
        </w:rPr>
        <w:t>W przypadku zastąpienia pojazdów lub zgłoszenia dodatkowych pojazdów, w liczbie nie większej niż 7, w okresie ważności zezwolenia, organizator prac badawczych przekazuje Krajowemu Koordynatorowi Prac Badawczych, najpóźniej 7 dni przed rozpoczęciem prac badawczych z udziałem tych pojazdów, informację o liczbie nowych pojazdów oraz ich dane, o których mowa w ust. 11 pkt 7, oraz dokumenty, o których mowa w ust. 14 pkt 1–9, bez potrzeby składania wniosku o zmianę zezwolenia oraz uiszczania opłaty. W takim przypadku nie wydaje się decyzji administracyjnej o zmianie zezwolenia.</w:t>
      </w:r>
      <w:r>
        <w:rPr>
          <w:rFonts w:ascii="Times New Roman" w:hAnsi="Times New Roman" w:cs="Times New Roman"/>
          <w:sz w:val="24"/>
          <w:szCs w:val="24"/>
        </w:rPr>
        <w:t xml:space="preserve"> </w:t>
      </w:r>
      <w:r w:rsidRPr="00C53DC5">
        <w:rPr>
          <w:rFonts w:ascii="Times New Roman" w:eastAsia="Times New Roman" w:hAnsi="Times New Roman" w:cs="Times New Roman"/>
          <w:bCs/>
          <w:sz w:val="24"/>
          <w:szCs w:val="24"/>
          <w:lang w:eastAsia="pl-PL"/>
        </w:rPr>
        <w:t xml:space="preserve">Ustawodawca nakłada na Krajowego Koordynatora Prac Badawczych </w:t>
      </w:r>
      <w:r>
        <w:rPr>
          <w:rFonts w:ascii="Times New Roman" w:eastAsia="Times New Roman" w:hAnsi="Times New Roman" w:cs="Times New Roman"/>
          <w:bCs/>
          <w:sz w:val="24"/>
          <w:szCs w:val="24"/>
          <w:lang w:eastAsia="pl-PL"/>
        </w:rPr>
        <w:t xml:space="preserve"> szereg </w:t>
      </w:r>
      <w:r w:rsidRPr="00C53DC5">
        <w:rPr>
          <w:rFonts w:ascii="Times New Roman" w:eastAsia="Times New Roman" w:hAnsi="Times New Roman" w:cs="Times New Roman"/>
          <w:bCs/>
          <w:sz w:val="24"/>
          <w:szCs w:val="24"/>
          <w:lang w:eastAsia="pl-PL"/>
        </w:rPr>
        <w:t>obowiązk</w:t>
      </w:r>
      <w:r>
        <w:rPr>
          <w:rFonts w:ascii="Times New Roman" w:eastAsia="Times New Roman" w:hAnsi="Times New Roman" w:cs="Times New Roman"/>
          <w:bCs/>
          <w:sz w:val="24"/>
          <w:szCs w:val="24"/>
          <w:lang w:eastAsia="pl-PL"/>
        </w:rPr>
        <w:t>ów wskazanych enumeratywnie w projekcie.</w:t>
      </w:r>
    </w:p>
    <w:bookmarkEnd w:id="5"/>
    <w:p w14:paraId="7B1C3DE7" w14:textId="77777777" w:rsidR="001A2536" w:rsidRPr="00C53DC5" w:rsidRDefault="001A2536" w:rsidP="001A2536">
      <w:pPr>
        <w:suppressAutoHyphens/>
        <w:autoSpaceDE w:val="0"/>
        <w:autoSpaceDN w:val="0"/>
        <w:adjustRightInd w:val="0"/>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projekcie zawarta jest też </w:t>
      </w:r>
      <w:r w:rsidRPr="00C53DC5">
        <w:rPr>
          <w:rFonts w:ascii="Times New Roman" w:eastAsia="Times New Roman" w:hAnsi="Times New Roman" w:cs="Times New Roman"/>
          <w:sz w:val="24"/>
          <w:szCs w:val="24"/>
          <w:lang w:eastAsia="pl-PL"/>
        </w:rPr>
        <w:t>delegacj</w:t>
      </w:r>
      <w:r>
        <w:rPr>
          <w:rFonts w:ascii="Times New Roman" w:eastAsia="Times New Roman" w:hAnsi="Times New Roman" w:cs="Times New Roman"/>
          <w:sz w:val="24"/>
          <w:szCs w:val="24"/>
          <w:lang w:eastAsia="pl-PL"/>
        </w:rPr>
        <w:t>a</w:t>
      </w:r>
      <w:r w:rsidRPr="00C53DC5">
        <w:rPr>
          <w:rFonts w:ascii="Times New Roman" w:eastAsia="Times New Roman" w:hAnsi="Times New Roman" w:cs="Times New Roman"/>
          <w:sz w:val="24"/>
          <w:szCs w:val="24"/>
          <w:lang w:eastAsia="pl-PL"/>
        </w:rPr>
        <w:t xml:space="preserve"> ustawow</w:t>
      </w:r>
      <w:r>
        <w:rPr>
          <w:rFonts w:ascii="Times New Roman" w:eastAsia="Times New Roman" w:hAnsi="Times New Roman" w:cs="Times New Roman"/>
          <w:sz w:val="24"/>
          <w:szCs w:val="24"/>
          <w:lang w:eastAsia="pl-PL"/>
        </w:rPr>
        <w:t>a</w:t>
      </w:r>
      <w:r w:rsidRPr="00C53DC5">
        <w:rPr>
          <w:rFonts w:ascii="Times New Roman" w:eastAsia="Times New Roman" w:hAnsi="Times New Roman" w:cs="Times New Roman"/>
          <w:sz w:val="24"/>
          <w:szCs w:val="24"/>
          <w:lang w:eastAsia="pl-PL"/>
        </w:rPr>
        <w:t xml:space="preserve"> dla ministra właściwego do spraw transportu do wydania rozporządzenia określającego wzory wniosków (o wydanie zezwolenia na prowadzenie prac badawczych lub o zmianę tego zezwolenia), składanych przez organizatorów prac badawczych związanych z testowaniem pojazdów zautomatyzowanych i sprawozdania oraz wysokość opłaty za przeprowadzenie procesu związanego z wydaniem zezwolenia na prowadzenie prac badawczych (na obszarze maksymalnie pięciu województw) i wysokość opłaty za zmianę tego zezwolenia.</w:t>
      </w:r>
    </w:p>
    <w:p w14:paraId="057FCEFE" w14:textId="77777777" w:rsidR="001A2536" w:rsidRPr="00C53DC5" w:rsidRDefault="001A2536" w:rsidP="001A2536">
      <w:pPr>
        <w:pStyle w:val="ZUSTzmustartykuempunktem"/>
        <w:spacing w:line="276" w:lineRule="auto"/>
        <w:ind w:left="0" w:firstLine="0"/>
        <w:rPr>
          <w:rFonts w:ascii="Times New Roman" w:eastAsia="Times New Roman" w:hAnsi="Times New Roman" w:cs="Times New Roman"/>
          <w:szCs w:val="24"/>
        </w:rPr>
      </w:pPr>
      <w:r w:rsidRPr="00C53DC5">
        <w:rPr>
          <w:rFonts w:ascii="Times New Roman" w:eastAsia="Times New Roman" w:hAnsi="Times New Roman" w:cs="Times New Roman"/>
          <w:szCs w:val="24"/>
        </w:rPr>
        <w:t xml:space="preserve">Wprowadzane przepisy przewidują również, że </w:t>
      </w:r>
      <w:bookmarkStart w:id="9" w:name="_Hlk190861005"/>
      <w:bookmarkStart w:id="10" w:name="_Hlk190861419"/>
      <w:r w:rsidRPr="00C53DC5">
        <w:rPr>
          <w:rFonts w:ascii="Times New Roman" w:eastAsia="Times New Roman" w:hAnsi="Times New Roman" w:cs="Times New Roman"/>
          <w:szCs w:val="24"/>
        </w:rPr>
        <w:t>Krajowy Koordynator Prac Badawczych niezwłocznie informuje o wydaniu zezwolenia oraz o zgłoszeniu przez organizatora prac badawczych zastąpienia pojazdów lub zgłoszenia nowych pojazdów, w okresie ważności zezwolenia:</w:t>
      </w:r>
    </w:p>
    <w:p w14:paraId="1334945B" w14:textId="77777777" w:rsidR="001A2536" w:rsidRPr="00C53DC5" w:rsidRDefault="001A2536" w:rsidP="001A2536">
      <w:pPr>
        <w:spacing w:after="0" w:line="276" w:lineRule="auto"/>
        <w:ind w:left="567" w:hanging="341"/>
        <w:jc w:val="both"/>
        <w:rPr>
          <w:rFonts w:ascii="Times New Roman" w:eastAsia="Times New Roman" w:hAnsi="Times New Roman" w:cs="Times New Roman"/>
          <w:bCs/>
          <w:sz w:val="24"/>
          <w:szCs w:val="24"/>
          <w:lang w:eastAsia="pl-PL"/>
        </w:rPr>
      </w:pPr>
      <w:bookmarkStart w:id="11" w:name="_Hlk198629517"/>
      <w:r w:rsidRPr="00C53DC5">
        <w:rPr>
          <w:rFonts w:ascii="Times New Roman" w:eastAsia="Times New Roman" w:hAnsi="Times New Roman" w:cs="Times New Roman"/>
          <w:bCs/>
          <w:sz w:val="24"/>
          <w:szCs w:val="24"/>
          <w:lang w:eastAsia="pl-PL"/>
        </w:rPr>
        <w:t>1)</w:t>
      </w:r>
      <w:bookmarkEnd w:id="9"/>
      <w:bookmarkEnd w:id="10"/>
      <w:r w:rsidRPr="00C53DC5">
        <w:rPr>
          <w:rFonts w:ascii="Times New Roman" w:eastAsia="Times New Roman" w:hAnsi="Times New Roman" w:cs="Times New Roman"/>
          <w:bCs/>
          <w:sz w:val="24"/>
          <w:szCs w:val="24"/>
          <w:lang w:eastAsia="pl-PL"/>
        </w:rPr>
        <w:tab/>
        <w:t>komendanta wojewódzkiego Policji, właściwego dla obszaru planowanych prac badawczych;</w:t>
      </w:r>
    </w:p>
    <w:p w14:paraId="632C35BB" w14:textId="77777777" w:rsidR="001A2536" w:rsidRPr="00C53DC5" w:rsidRDefault="001A2536" w:rsidP="001A2536">
      <w:pPr>
        <w:spacing w:after="0" w:line="276" w:lineRule="auto"/>
        <w:ind w:left="567" w:hanging="341"/>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2)</w:t>
      </w:r>
      <w:r w:rsidRPr="00C53DC5">
        <w:rPr>
          <w:rFonts w:ascii="Times New Roman" w:eastAsia="Times New Roman" w:hAnsi="Times New Roman" w:cs="Times New Roman"/>
          <w:bCs/>
          <w:sz w:val="24"/>
          <w:szCs w:val="24"/>
          <w:lang w:eastAsia="pl-PL"/>
        </w:rPr>
        <w:tab/>
        <w:t>komendanta wojewódzkiego Państwowej Straży Pożarnej, właściwego dla obszaru planowanych prac badawczych;</w:t>
      </w:r>
    </w:p>
    <w:p w14:paraId="32163C7F" w14:textId="77777777" w:rsidR="001A2536" w:rsidRPr="00C53DC5" w:rsidRDefault="001A2536" w:rsidP="001A2536">
      <w:pPr>
        <w:spacing w:after="0" w:line="276" w:lineRule="auto"/>
        <w:ind w:left="567" w:hanging="341"/>
        <w:jc w:val="both"/>
        <w:rPr>
          <w:rFonts w:ascii="Times New Roman" w:eastAsia="Times New Roman" w:hAnsi="Times New Roman" w:cs="Times New Roman"/>
          <w:bCs/>
          <w:sz w:val="24"/>
          <w:szCs w:val="24"/>
          <w:lang w:eastAsia="pl-PL"/>
        </w:rPr>
      </w:pPr>
      <w:r w:rsidRPr="00C53DC5">
        <w:rPr>
          <w:rFonts w:ascii="Times New Roman" w:eastAsia="Times New Roman" w:hAnsi="Times New Roman" w:cs="Times New Roman"/>
          <w:bCs/>
          <w:sz w:val="24"/>
          <w:szCs w:val="24"/>
          <w:lang w:eastAsia="pl-PL"/>
        </w:rPr>
        <w:t>3</w:t>
      </w:r>
      <w:bookmarkStart w:id="12" w:name="_Hlk183703964"/>
      <w:bookmarkStart w:id="13" w:name="_Hlk172531398"/>
      <w:r w:rsidRPr="00C53DC5">
        <w:rPr>
          <w:rFonts w:ascii="Times New Roman" w:eastAsia="Times New Roman" w:hAnsi="Times New Roman" w:cs="Times New Roman"/>
          <w:bCs/>
          <w:sz w:val="24"/>
          <w:szCs w:val="24"/>
          <w:lang w:eastAsia="pl-PL"/>
        </w:rPr>
        <w:t>)</w:t>
      </w:r>
      <w:r w:rsidRPr="00C53DC5">
        <w:rPr>
          <w:rFonts w:ascii="Times New Roman" w:eastAsia="Times New Roman" w:hAnsi="Times New Roman" w:cs="Times New Roman"/>
          <w:bCs/>
          <w:sz w:val="24"/>
          <w:szCs w:val="24"/>
          <w:lang w:eastAsia="pl-PL"/>
        </w:rPr>
        <w:tab/>
      </w:r>
      <w:bookmarkStart w:id="14" w:name="_Hlk183776071"/>
      <w:bookmarkEnd w:id="12"/>
      <w:bookmarkEnd w:id="13"/>
      <w:r w:rsidRPr="00C53DC5">
        <w:rPr>
          <w:rFonts w:ascii="Times New Roman" w:eastAsia="Times New Roman" w:hAnsi="Times New Roman" w:cs="Times New Roman"/>
          <w:bCs/>
          <w:sz w:val="24"/>
          <w:szCs w:val="24"/>
          <w:lang w:eastAsia="pl-PL"/>
        </w:rPr>
        <w:t>organ zarządzający ruchem na drodze w zakresie prowadzenia prac badawczych i organizacji ruchu na drogach, na których planowane są prace badawcze.</w:t>
      </w:r>
    </w:p>
    <w:bookmarkEnd w:id="11"/>
    <w:bookmarkEnd w:id="14"/>
    <w:p w14:paraId="1A1BADC1" w14:textId="77777777" w:rsidR="001A2536" w:rsidRPr="00C53DC5" w:rsidRDefault="001A2536" w:rsidP="001A2536">
      <w:pPr>
        <w:suppressAutoHyphens/>
        <w:autoSpaceDE w:val="0"/>
        <w:autoSpaceDN w:val="0"/>
        <w:adjustRightInd w:val="0"/>
        <w:spacing w:after="8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 xml:space="preserve">Projekt ustawy wskazuje, że  zadania Krajowego Koordynatora Prac Badawczych, określone w ustawie, realizuje Dyrektor Instytutu Transportu Samochodowego, natomiast nadzór nad działalnością Krajowego Koordynatora Prac Badawczych sprawuje minister właściwy do </w:t>
      </w:r>
      <w:r w:rsidRPr="00C53DC5">
        <w:rPr>
          <w:rFonts w:ascii="Times New Roman" w:eastAsia="Times New Roman" w:hAnsi="Times New Roman" w:cs="Times New Roman"/>
          <w:sz w:val="24"/>
          <w:szCs w:val="24"/>
          <w:lang w:eastAsia="pl-PL"/>
        </w:rPr>
        <w:lastRenderedPageBreak/>
        <w:t>spraw transportu. Dyrektor Instytutu Transportu Samochodowego z siedzibą w Warszawie, jako jednostka podległa Ministrowi Infrastruktury, między innymi ze względu na funkcjonujące od 2021 r. Centrum Pojazdów Autonomicznych i a także organizowanie corocznych konferencji AV-Poland, poświęconych najnowszym technologiom w automatyzacji pojazdów, daje rękojmię zapewnienia odpowiedniego potencjału kadrowego, skupiającego wymaganą wiedzę naukową i specjalistyczną dla realizacji tego rodzaju nowych zadań ustawowych. Centrum Kompetencji Pojazdów Autonomicznych i Połączonych Instytutu Transportu Samochodowego powstało bowiem w ramach projektu pt. „Polska droga do automatyzacji transportu drogowego” (AV-PL-ROAD) realizowanego przez Ministerstwo Infrastruktury, Wydział Transportu Politechniki Warszawskiej oraz Instytut Transportu Samochodowego. Wśród pracowników Centrum są eksperci z zakresu automatyzacji transportu drogowego, inteligentnych systemów transportowych, bezpieczeństwa ruchu drogowego, psychologii transportu a także homologacji pojazdów.</w:t>
      </w:r>
    </w:p>
    <w:p w14:paraId="32E581E2" w14:textId="77777777" w:rsidR="001A2536" w:rsidRPr="00C53DC5" w:rsidRDefault="001A2536" w:rsidP="001A2536">
      <w:pPr>
        <w:suppressAutoHyphens/>
        <w:autoSpaceDE w:val="0"/>
        <w:autoSpaceDN w:val="0"/>
        <w:adjustRightInd w:val="0"/>
        <w:spacing w:after="0" w:line="276" w:lineRule="auto"/>
        <w:jc w:val="both"/>
        <w:rPr>
          <w:rFonts w:ascii="Times New Roman" w:eastAsia="Times New Roman" w:hAnsi="Times New Roman" w:cs="Times New Roman"/>
          <w:sz w:val="24"/>
          <w:szCs w:val="24"/>
          <w:lang w:eastAsia="pl-PL"/>
        </w:rPr>
      </w:pPr>
      <w:bookmarkStart w:id="15" w:name="_Hlk111202667"/>
      <w:r w:rsidRPr="00C53DC5">
        <w:rPr>
          <w:rFonts w:ascii="Times New Roman" w:eastAsia="Times New Roman" w:hAnsi="Times New Roman" w:cs="Times New Roman"/>
          <w:sz w:val="24"/>
          <w:szCs w:val="24"/>
          <w:lang w:eastAsia="pl-PL"/>
        </w:rPr>
        <w:t xml:space="preserve">Projektowany art. 65m ustawy – Prawo o ruchu drogowym ustawy przewiduje, że Krajowy Koordynator Prac Badawczych wydaje decyzję o odmowie </w:t>
      </w:r>
      <w:r w:rsidRPr="00A71C21">
        <w:rPr>
          <w:rFonts w:ascii="Times New Roman" w:hAnsi="Times New Roman" w:cs="Times New Roman"/>
          <w:sz w:val="24"/>
          <w:szCs w:val="24"/>
        </w:rPr>
        <w:t>wydania zezwolenia</w:t>
      </w:r>
      <w:r w:rsidRPr="00C53DC5" w:rsidDel="00005525">
        <w:rPr>
          <w:rFonts w:ascii="Times New Roman" w:eastAsia="Times New Roman" w:hAnsi="Times New Roman" w:cs="Times New Roman"/>
          <w:sz w:val="24"/>
          <w:szCs w:val="24"/>
          <w:lang w:eastAsia="pl-PL"/>
        </w:rPr>
        <w:t xml:space="preserve"> </w:t>
      </w:r>
      <w:r w:rsidRPr="00C53DC5">
        <w:rPr>
          <w:rFonts w:ascii="Times New Roman" w:eastAsia="Times New Roman" w:hAnsi="Times New Roman" w:cs="Times New Roman"/>
          <w:sz w:val="24"/>
          <w:szCs w:val="24"/>
          <w:lang w:eastAsia="pl-PL"/>
        </w:rPr>
        <w:t xml:space="preserve">na przeprowadzanie prac badawczych w przypadku, gdy </w:t>
      </w:r>
      <w:bookmarkEnd w:id="15"/>
      <w:r w:rsidRPr="00C53DC5">
        <w:rPr>
          <w:rFonts w:ascii="Times New Roman" w:eastAsia="Times New Roman" w:hAnsi="Times New Roman" w:cs="Times New Roman"/>
          <w:sz w:val="24"/>
          <w:szCs w:val="24"/>
          <w:lang w:eastAsia="pl-PL"/>
        </w:rPr>
        <w:t>organizator prac badawczych złożył niekompletny wniosek, nie dołączył do wniosku załączników lub stwierdzi, na podstawie złożonego wniosku i dołączonych dokumentów, że prace badawcze będą stanowić zagrożenie bezpieczeństwa ruchu drogowego.</w:t>
      </w:r>
    </w:p>
    <w:p w14:paraId="29B47A7E" w14:textId="77777777" w:rsidR="001A2536" w:rsidRPr="00C53DC5" w:rsidRDefault="001A2536" w:rsidP="001A2536">
      <w:pPr>
        <w:suppressAutoHyphens/>
        <w:autoSpaceDE w:val="0"/>
        <w:autoSpaceDN w:val="0"/>
        <w:adjustRightInd w:val="0"/>
        <w:spacing w:after="12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 xml:space="preserve">Ponadto </w:t>
      </w:r>
      <w:bookmarkStart w:id="16" w:name="_Hlk197679288"/>
      <w:r w:rsidRPr="00C53DC5">
        <w:rPr>
          <w:rFonts w:ascii="Times New Roman" w:eastAsia="Times New Roman" w:hAnsi="Times New Roman" w:cs="Times New Roman"/>
          <w:sz w:val="24"/>
          <w:szCs w:val="24"/>
          <w:lang w:eastAsia="pl-PL"/>
        </w:rPr>
        <w:t xml:space="preserve">Krajowy Koordynator Prac Badawczych </w:t>
      </w:r>
      <w:bookmarkEnd w:id="16"/>
      <w:r w:rsidRPr="00C53DC5">
        <w:rPr>
          <w:rFonts w:ascii="Times New Roman" w:eastAsia="Times New Roman" w:hAnsi="Times New Roman" w:cs="Times New Roman"/>
          <w:sz w:val="24"/>
          <w:szCs w:val="24"/>
          <w:lang w:eastAsia="pl-PL"/>
        </w:rPr>
        <w:t>na każdym etapie prac badawczych cofa zezwolenie lub je zawiesza, jeżeli zaistnieją przesłanki określone w ustawie, związane m.in. z koniecznością uniknięcia zagrożenia bezpieczeństwa uczestników ruchu drogowego.</w:t>
      </w:r>
    </w:p>
    <w:p w14:paraId="0BCC00E1" w14:textId="77777777" w:rsidR="001A2536" w:rsidRPr="00C53DC5" w:rsidRDefault="001A2536" w:rsidP="001A2536">
      <w:pPr>
        <w:suppressAutoHyphens/>
        <w:autoSpaceDE w:val="0"/>
        <w:autoSpaceDN w:val="0"/>
        <w:adjustRightInd w:val="0"/>
        <w:spacing w:after="4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 xml:space="preserve">Powodem cofnięcia zezwolenia może być: </w:t>
      </w:r>
    </w:p>
    <w:p w14:paraId="2C4A67B2" w14:textId="77777777" w:rsidR="001A2536" w:rsidRPr="00C53DC5" w:rsidRDefault="001A2536" w:rsidP="001A2536">
      <w:pPr>
        <w:pStyle w:val="Akapitzlist"/>
        <w:numPr>
          <w:ilvl w:val="0"/>
          <w:numId w:val="3"/>
        </w:numPr>
        <w:suppressAutoHyphens/>
        <w:autoSpaceDE w:val="0"/>
        <w:autoSpaceDN w:val="0"/>
        <w:adjustRightInd w:val="0"/>
        <w:spacing w:after="120" w:line="276" w:lineRule="auto"/>
        <w:ind w:left="0"/>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podanie przez organizatora prac badawczych nieprawdziwych informacji we wniosku o wydanie zezwolenia,</w:t>
      </w:r>
    </w:p>
    <w:p w14:paraId="3D78D4BB" w14:textId="77777777" w:rsidR="001A2536" w:rsidRPr="00C53DC5" w:rsidRDefault="001A2536" w:rsidP="001A2536">
      <w:pPr>
        <w:pStyle w:val="Akapitzlist"/>
        <w:numPr>
          <w:ilvl w:val="0"/>
          <w:numId w:val="3"/>
        </w:numPr>
        <w:suppressAutoHyphens/>
        <w:autoSpaceDE w:val="0"/>
        <w:autoSpaceDN w:val="0"/>
        <w:adjustRightInd w:val="0"/>
        <w:spacing w:after="120" w:line="276" w:lineRule="auto"/>
        <w:ind w:left="0"/>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prowadzenie prac badawczych niezgodnie z informacjami podanymi we wniosku o wydanie zezwolenia lub niezgodnie z wymaganiami związanymi z wynikami analizy zagrożeń oraz oceną ryzyka,</w:t>
      </w:r>
    </w:p>
    <w:p w14:paraId="5F85E532" w14:textId="77777777" w:rsidR="001A2536" w:rsidRPr="00C53DC5" w:rsidRDefault="001A2536" w:rsidP="001A2536">
      <w:pPr>
        <w:pStyle w:val="Akapitzlist"/>
        <w:numPr>
          <w:ilvl w:val="0"/>
          <w:numId w:val="3"/>
        </w:numPr>
        <w:suppressAutoHyphens/>
        <w:autoSpaceDE w:val="0"/>
        <w:autoSpaceDN w:val="0"/>
        <w:adjustRightInd w:val="0"/>
        <w:spacing w:after="120" w:line="276" w:lineRule="auto"/>
        <w:ind w:left="0"/>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ujawnienie, w wyniku prowadzonych prac badawczych, incydentu lub zdarzenia drogowego, stanowiącego zagrożenie dla życia lub zdrowia ludzkiego albo mienia wielkiej wartości.</w:t>
      </w:r>
    </w:p>
    <w:p w14:paraId="2EB69225" w14:textId="77777777" w:rsidR="001A2536" w:rsidRPr="00C53DC5" w:rsidRDefault="001A2536" w:rsidP="001A2536">
      <w:pPr>
        <w:pStyle w:val="Akapitzlist"/>
        <w:suppressAutoHyphens/>
        <w:autoSpaceDE w:val="0"/>
        <w:autoSpaceDN w:val="0"/>
        <w:adjustRightInd w:val="0"/>
        <w:spacing w:after="120" w:line="276" w:lineRule="auto"/>
        <w:ind w:left="0"/>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Przez zdarzenie drogowe należy rozumieć wypadek drogowy lub kolizję drogową, zaistniałe lub mające początek na drodze publicznej, w strefie ruchu lub w strefie zamieszkania, w związku z ruchem przynajmniej jednego pojazdu</w:t>
      </w:r>
      <w:r w:rsidRPr="00C53DC5">
        <w:rPr>
          <w:rStyle w:val="Odwoanieprzypisudolnego"/>
          <w:rFonts w:ascii="Times New Roman" w:eastAsia="Times New Roman" w:hAnsi="Times New Roman" w:cs="Times New Roman"/>
          <w:sz w:val="24"/>
          <w:szCs w:val="24"/>
          <w:lang w:eastAsia="pl-PL"/>
        </w:rPr>
        <w:footnoteReference w:id="4"/>
      </w:r>
      <w:r w:rsidRPr="00C53DC5">
        <w:rPr>
          <w:rFonts w:ascii="Times New Roman" w:eastAsia="Times New Roman" w:hAnsi="Times New Roman" w:cs="Times New Roman"/>
          <w:sz w:val="24"/>
          <w:szCs w:val="24"/>
          <w:lang w:eastAsia="pl-PL"/>
        </w:rPr>
        <w:t xml:space="preserve">. Natomiast przez incydent należy rozumieć zdarzenie mające negatywne skutki (zagrożenie dla życia lub zdrowia ludzkiego albo mienia wielkiej wartości), które miało miejsce bez związku z ruchem pojazdu na drodze. </w:t>
      </w:r>
    </w:p>
    <w:p w14:paraId="2D116D42" w14:textId="77777777" w:rsidR="001A2536" w:rsidRPr="00C53DC5" w:rsidRDefault="001A2536" w:rsidP="001A2536">
      <w:pPr>
        <w:suppressAutoHyphens/>
        <w:autoSpaceDE w:val="0"/>
        <w:autoSpaceDN w:val="0"/>
        <w:adjustRightInd w:val="0"/>
        <w:spacing w:after="12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Informacje potwierdzające zasadność cofnięcia zezwolenia, z wymienionych wyżej powodów, Krajowy Koordynator Prac Badawczych będzie pozyskiwał z wyników przeprowadzonych kontroli lub z informacji przekazanych przez organy kontroli ruchu lub zarządców dróg.</w:t>
      </w:r>
    </w:p>
    <w:p w14:paraId="10995253" w14:textId="77777777" w:rsidR="001A2536" w:rsidRPr="00C53DC5" w:rsidRDefault="001A2536" w:rsidP="001A2536">
      <w:pPr>
        <w:suppressAutoHyphens/>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lastRenderedPageBreak/>
        <w:t>Projekt ustawy zakłada, że opłata za wydanie zezwolenia na przeprowadzenie prac badawczych lub zmianę zezwolenia, stanowi przychód Krajowego Koordynatora Prac Badawczych, z zastrzeżeniem, że prowizja stanowiąca 30% tej opłaty przekazywana jest do budżetów  jednostek samorządu terytorialnego, właściwych ze względu na najdłuższy łączny odcinek dróg wojewódzkich, powiatowych lub gminnych, na których prowadzone są prace badawcze, określone w tym zezwoleniu. Łącznie więc kwota prowizji będzie wynosiła 30% opłaty za wydanie zezwolenia i będzie przekazywana w wysokości:</w:t>
      </w:r>
    </w:p>
    <w:p w14:paraId="64F7E95B" w14:textId="77777777" w:rsidR="001A2536" w:rsidRPr="00C53DC5" w:rsidRDefault="001A2536" w:rsidP="001A2536">
      <w:pPr>
        <w:pStyle w:val="Akapitzlist"/>
        <w:numPr>
          <w:ilvl w:val="0"/>
          <w:numId w:val="5"/>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10% do budżetu województwa – właściwego ze względu na najdłuższy łączny odcinek dróg wojewódzkich,</w:t>
      </w:r>
    </w:p>
    <w:p w14:paraId="15C03289" w14:textId="77777777" w:rsidR="001A2536" w:rsidRPr="00C53DC5" w:rsidRDefault="001A2536" w:rsidP="001A2536">
      <w:pPr>
        <w:pStyle w:val="Akapitzlist"/>
        <w:numPr>
          <w:ilvl w:val="0"/>
          <w:numId w:val="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10% do budżetu powiatu - właściwego ze względu na najdłuższy łączny odcinek dróg powiatowych,</w:t>
      </w:r>
    </w:p>
    <w:p w14:paraId="095F6985" w14:textId="77777777" w:rsidR="001A2536" w:rsidRPr="00C53DC5" w:rsidRDefault="001A2536" w:rsidP="001A2536">
      <w:pPr>
        <w:pStyle w:val="Akapitzlist"/>
        <w:numPr>
          <w:ilvl w:val="0"/>
          <w:numId w:val="6"/>
        </w:numPr>
        <w:suppressAutoHyphens/>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10% do budżetu gminy - właściwej ze względu na najdłuższy łączny odcinek dróg gminnych</w:t>
      </w:r>
    </w:p>
    <w:p w14:paraId="2C5FCC30" w14:textId="77777777" w:rsidR="001A2536" w:rsidRPr="00C53DC5" w:rsidRDefault="001A2536" w:rsidP="001A2536">
      <w:pPr>
        <w:suppressAutoHyphens/>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 xml:space="preserve">- na których prowadzone są prace badawcze, określone w tym zezwoleniu. </w:t>
      </w:r>
    </w:p>
    <w:p w14:paraId="7229221B" w14:textId="77777777" w:rsidR="001A2536" w:rsidRPr="00C53DC5" w:rsidRDefault="001A2536" w:rsidP="001A2536">
      <w:pPr>
        <w:suppressAutoHyphens/>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W przypadku odmowy wydania zezwolenia Krajowy Koordynator Prac Badawczych z urzędu zwraca 70% opłaty za wydanie zezwolenia. Zwrot jedynie części opłaty, jest uzasadniony potrzebą ograniczenia przypadków składania niewłaściwie przygotowanych wniosków przez podmioty zainteresowane.</w:t>
      </w:r>
      <w:r w:rsidRPr="00C53DC5">
        <w:rPr>
          <w:rFonts w:ascii="Times New Roman" w:hAnsi="Times New Roman" w:cs="Times New Roman"/>
          <w:sz w:val="24"/>
          <w:szCs w:val="24"/>
        </w:rPr>
        <w:t xml:space="preserve"> </w:t>
      </w:r>
    </w:p>
    <w:p w14:paraId="2F0E4964" w14:textId="77777777" w:rsidR="001A2536" w:rsidRPr="00C53DC5" w:rsidRDefault="001A2536" w:rsidP="001A2536">
      <w:pPr>
        <w:suppressAutoHyphens/>
        <w:autoSpaceDE w:val="0"/>
        <w:autoSpaceDN w:val="0"/>
        <w:adjustRightInd w:val="0"/>
        <w:spacing w:after="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 xml:space="preserve">Przygotowany projekt przewiduje, że w celu kontroli nad przeprowadzanymi pracami testowymi Krajowy Koordynator Prac Badawczych może wyznaczyć obserwatora w prowadzonych pracach badawczych, z zachowaniem obowiązku poinformowania o takim zamiarze organizatora prac badawczych z wyprzedzeniem co najmniej 3 dni przed planowanym dniem uczestnictwa w tych pracach oraz przeprowadzić kontrolę prowadzonych prac badawczych, w zakresie zgodności z wnioskiem i wymaganiami wynikającymi z analizy zagrożeń oraz oceny ryzyka. W związku z powyższym zgodnie z projektowanymi przepisami organizator prac badawczych jest zobowiązany umożliwić uczestnictwo obserwatorowi wyznaczanemu przez Krajowego Koordynatora Prac Badawczych. Natomiast brak zgody na uczestnictwo obserwatora w pracach badawczych lub niepoddanie się kontroli, jest podstawą do zawieszenia zezwolenia na prowadzenie prac badawczych. </w:t>
      </w:r>
    </w:p>
    <w:p w14:paraId="5222443D" w14:textId="77777777" w:rsidR="001A2536" w:rsidRPr="00C53DC5" w:rsidRDefault="001A2536" w:rsidP="001A2536">
      <w:pPr>
        <w:suppressAutoHyphens/>
        <w:autoSpaceDE w:val="0"/>
        <w:autoSpaceDN w:val="0"/>
        <w:adjustRightInd w:val="0"/>
        <w:spacing w:after="12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Obserwator wyznaczony przez Krajowego Koordynatora Prac Badawczych jest obowiązany wykonywać czynności związane z monitorowaniem prowadzonych prac badawczych w sposób niezakłócający przebiegu prac badawczych, jak również uwzględniający potrzebę ochrony własności intelektualnej organizatora prac badawczych lub innych podmiotów.</w:t>
      </w:r>
    </w:p>
    <w:p w14:paraId="07A0B9DF" w14:textId="77777777" w:rsidR="001A2536" w:rsidRPr="00C53DC5" w:rsidRDefault="001A2536" w:rsidP="001A2536">
      <w:pPr>
        <w:suppressAutoHyphens/>
        <w:autoSpaceDE w:val="0"/>
        <w:autoSpaceDN w:val="0"/>
        <w:adjustRightInd w:val="0"/>
        <w:spacing w:after="0" w:line="276" w:lineRule="auto"/>
        <w:jc w:val="both"/>
        <w:rPr>
          <w:rFonts w:ascii="Times New Roman" w:eastAsia="Times New Roman" w:hAnsi="Times New Roman" w:cs="Times New Roman"/>
          <w:sz w:val="24"/>
          <w:szCs w:val="24"/>
          <w:lang w:eastAsia="pl-PL"/>
        </w:rPr>
      </w:pPr>
      <w:bookmarkStart w:id="17" w:name="_Hlk111202759"/>
      <w:r w:rsidRPr="00C53DC5">
        <w:rPr>
          <w:rFonts w:ascii="Times New Roman" w:eastAsia="Times New Roman" w:hAnsi="Times New Roman" w:cs="Times New Roman"/>
          <w:sz w:val="24"/>
          <w:szCs w:val="24"/>
          <w:lang w:eastAsia="pl-PL"/>
        </w:rPr>
        <w:t xml:space="preserve">W celu zapewnienia bezpieczeństwa w ruchu drogowym </w:t>
      </w:r>
      <w:bookmarkEnd w:id="17"/>
      <w:r w:rsidRPr="00C53DC5">
        <w:rPr>
          <w:rFonts w:ascii="Times New Roman" w:eastAsia="Times New Roman" w:hAnsi="Times New Roman" w:cs="Times New Roman"/>
          <w:sz w:val="24"/>
          <w:szCs w:val="24"/>
          <w:lang w:eastAsia="pl-PL"/>
        </w:rPr>
        <w:t>organizator prac badawczych jest obowiązany:</w:t>
      </w:r>
    </w:p>
    <w:p w14:paraId="3C074E18" w14:textId="77777777" w:rsidR="001A2536" w:rsidRPr="00C53DC5" w:rsidRDefault="001A2536" w:rsidP="001A2536">
      <w:pPr>
        <w:pStyle w:val="ZARTzmartartykuempunktem"/>
        <w:numPr>
          <w:ilvl w:val="0"/>
          <w:numId w:val="2"/>
        </w:numPr>
        <w:spacing w:line="276" w:lineRule="auto"/>
        <w:ind w:left="0" w:hanging="425"/>
        <w:rPr>
          <w:rFonts w:ascii="Times New Roman" w:hAnsi="Times New Roman" w:cs="Times New Roman"/>
          <w:szCs w:val="24"/>
        </w:rPr>
      </w:pPr>
      <w:r w:rsidRPr="00C53DC5">
        <w:rPr>
          <w:rFonts w:ascii="Times New Roman" w:hAnsi="Times New Roman" w:cs="Times New Roman"/>
          <w:szCs w:val="24"/>
        </w:rPr>
        <w:t xml:space="preserve">wyposażyć pojazd zautomatyzowany albo w pełni zautomatyzowany, będący przedmiotem prac badawczych w elektroniczny rejestrator, który rejestruje i przechowuje obraz z przodu, z tyłu i z wnętrza oraz dźwięk z wnętrza pojazdu zautomatyzowanego albo w pełni zautomatyzowanego; </w:t>
      </w:r>
    </w:p>
    <w:p w14:paraId="7F4BBD64" w14:textId="77777777" w:rsidR="001A2536" w:rsidRPr="00C53DC5" w:rsidRDefault="001A2536" w:rsidP="001A2536">
      <w:pPr>
        <w:pStyle w:val="ZARTzmartartykuempunktem"/>
        <w:numPr>
          <w:ilvl w:val="0"/>
          <w:numId w:val="2"/>
        </w:numPr>
        <w:spacing w:line="276" w:lineRule="auto"/>
        <w:ind w:left="0" w:hanging="425"/>
        <w:rPr>
          <w:rFonts w:ascii="Times New Roman" w:hAnsi="Times New Roman" w:cs="Times New Roman"/>
          <w:szCs w:val="24"/>
        </w:rPr>
      </w:pPr>
      <w:r w:rsidRPr="00C53DC5">
        <w:rPr>
          <w:rFonts w:ascii="Times New Roman" w:hAnsi="Times New Roman" w:cs="Times New Roman"/>
          <w:szCs w:val="24"/>
        </w:rPr>
        <w:t xml:space="preserve">prowadzić </w:t>
      </w:r>
      <w:bookmarkStart w:id="18" w:name="_Hlk166151830"/>
      <w:r w:rsidRPr="00C53DC5">
        <w:rPr>
          <w:rFonts w:ascii="Times New Roman" w:hAnsi="Times New Roman" w:cs="Times New Roman"/>
          <w:szCs w:val="24"/>
        </w:rPr>
        <w:t>wewnętrzne testy symulacyjne i próby fizyczne na zamkniętych drogach lub torach testowych</w:t>
      </w:r>
      <w:bookmarkEnd w:id="18"/>
      <w:r w:rsidRPr="00C53DC5">
        <w:rPr>
          <w:rFonts w:ascii="Times New Roman" w:hAnsi="Times New Roman" w:cs="Times New Roman"/>
          <w:szCs w:val="24"/>
        </w:rPr>
        <w:t>;</w:t>
      </w:r>
    </w:p>
    <w:p w14:paraId="17AD9AE5" w14:textId="77777777" w:rsidR="001A2536" w:rsidRPr="00C53DC5" w:rsidRDefault="001A2536" w:rsidP="001A2536">
      <w:pPr>
        <w:pStyle w:val="ZARTzmartartykuempunktem"/>
        <w:numPr>
          <w:ilvl w:val="0"/>
          <w:numId w:val="2"/>
        </w:numPr>
        <w:spacing w:line="276" w:lineRule="auto"/>
        <w:ind w:left="0" w:hanging="425"/>
        <w:rPr>
          <w:rFonts w:ascii="Times New Roman" w:hAnsi="Times New Roman" w:cs="Times New Roman"/>
          <w:szCs w:val="24"/>
        </w:rPr>
      </w:pPr>
      <w:r w:rsidRPr="00C53DC5">
        <w:rPr>
          <w:rFonts w:ascii="Times New Roman" w:hAnsi="Times New Roman" w:cs="Times New Roman"/>
          <w:szCs w:val="24"/>
        </w:rPr>
        <w:lastRenderedPageBreak/>
        <w:t xml:space="preserve">rejestrować obecność </w:t>
      </w:r>
      <w:bookmarkStart w:id="19" w:name="_Hlk167370572"/>
      <w:r w:rsidRPr="00C53DC5">
        <w:rPr>
          <w:rFonts w:ascii="Times New Roman" w:hAnsi="Times New Roman" w:cs="Times New Roman"/>
          <w:szCs w:val="24"/>
        </w:rPr>
        <w:t>kierowcy</w:t>
      </w:r>
      <w:r w:rsidRPr="00C53DC5" w:rsidDel="002C1E72">
        <w:rPr>
          <w:rFonts w:ascii="Times New Roman" w:hAnsi="Times New Roman" w:cs="Times New Roman"/>
          <w:szCs w:val="24"/>
        </w:rPr>
        <w:t xml:space="preserve"> </w:t>
      </w:r>
      <w:r w:rsidRPr="00C53DC5">
        <w:rPr>
          <w:rFonts w:ascii="Times New Roman" w:hAnsi="Times New Roman" w:cs="Times New Roman"/>
          <w:szCs w:val="24"/>
        </w:rPr>
        <w:t>mającego kontrolę nad pojazdem zautomatyzowanym</w:t>
      </w:r>
      <w:bookmarkEnd w:id="19"/>
      <w:r w:rsidRPr="00C53DC5">
        <w:rPr>
          <w:rFonts w:ascii="Times New Roman" w:hAnsi="Times New Roman" w:cs="Times New Roman"/>
          <w:szCs w:val="24"/>
        </w:rPr>
        <w:t xml:space="preserve"> podczas badania pojazdu na drogach publicznych. Obowiązek ten powinien być realizowany za pomocą elektronicznego rejestratora, o którym mowa w pkt 1 ; </w:t>
      </w:r>
    </w:p>
    <w:p w14:paraId="7A1BF684" w14:textId="77777777" w:rsidR="001A2536" w:rsidRPr="00C53DC5" w:rsidRDefault="001A2536" w:rsidP="001A2536">
      <w:pPr>
        <w:pStyle w:val="ZARTzmartartykuempunktem"/>
        <w:numPr>
          <w:ilvl w:val="0"/>
          <w:numId w:val="2"/>
        </w:numPr>
        <w:spacing w:line="276" w:lineRule="auto"/>
        <w:ind w:left="0" w:hanging="425"/>
        <w:rPr>
          <w:rFonts w:ascii="Times New Roman" w:hAnsi="Times New Roman" w:cs="Times New Roman"/>
          <w:szCs w:val="24"/>
        </w:rPr>
      </w:pPr>
      <w:r w:rsidRPr="00C53DC5">
        <w:rPr>
          <w:rFonts w:ascii="Times New Roman" w:hAnsi="Times New Roman" w:cs="Times New Roman"/>
          <w:szCs w:val="24"/>
        </w:rPr>
        <w:t xml:space="preserve">rejestrować zdarzenia, w których doszło do kolizji lub wypadku z udziałem pojazdu zautomatyzowanego albo pojazdu w pełni zautomatyzowanego i przechowywać zapisy tej rejestracji przez okres </w:t>
      </w:r>
      <w:r>
        <w:rPr>
          <w:rFonts w:ascii="Times New Roman" w:hAnsi="Times New Roman" w:cs="Times New Roman"/>
          <w:szCs w:val="24"/>
        </w:rPr>
        <w:t>12 miesięcy</w:t>
      </w:r>
      <w:r w:rsidRPr="00C53DC5">
        <w:rPr>
          <w:rFonts w:ascii="Times New Roman" w:hAnsi="Times New Roman" w:cs="Times New Roman"/>
          <w:szCs w:val="24"/>
        </w:rPr>
        <w:t xml:space="preserve"> od daty zdarzenia, a także przekazywać te zapisy Krajowemu Koordynatorowi Prac Badawczych, wraz z opisem okoliczności i wskazaniem czasu oraz miejsca zdarzenia. Obowiązek dotyczący rejestrowania wskazanych wyżej zdarzeń powinien być realizowany za pomocą elektronicznego rejestratora, o którym mowa w pkt 1; </w:t>
      </w:r>
    </w:p>
    <w:p w14:paraId="1DCD100E" w14:textId="77777777" w:rsidR="001A2536" w:rsidRPr="00C53DC5" w:rsidRDefault="001A2536" w:rsidP="001A2536">
      <w:pPr>
        <w:pStyle w:val="ZARTzmartartykuempunktem"/>
        <w:numPr>
          <w:ilvl w:val="0"/>
          <w:numId w:val="2"/>
        </w:numPr>
        <w:spacing w:line="276" w:lineRule="auto"/>
        <w:ind w:left="0" w:hanging="425"/>
        <w:rPr>
          <w:rFonts w:ascii="Times New Roman" w:hAnsi="Times New Roman" w:cs="Times New Roman"/>
          <w:szCs w:val="24"/>
        </w:rPr>
      </w:pPr>
      <w:r w:rsidRPr="00C53DC5">
        <w:rPr>
          <w:rFonts w:ascii="Times New Roman" w:hAnsi="Times New Roman" w:cs="Times New Roman"/>
          <w:szCs w:val="24"/>
        </w:rPr>
        <w:t>przekazać Krajowemu Koordynatorowi Prac Badawczych sprawozdanie z przeprowadzonych prac badawczych związanych z testowaniem pojazdów zautomatyzowanych i w pełni zautomatyzowanych, zgodne z wzorem określonym w przepisach wydanych na podstawie nowej delegacji ustawowej dla ministra właściwego do spraw transportu, w terminie 30 dni od dnia zakończenia prac lub utraty ważności zezwolenia;</w:t>
      </w:r>
    </w:p>
    <w:p w14:paraId="5EEDA45A" w14:textId="77777777" w:rsidR="001A2536" w:rsidRPr="00C53DC5" w:rsidRDefault="001A2536" w:rsidP="001A2536">
      <w:pPr>
        <w:pStyle w:val="ZARTzmartartykuempunktem"/>
        <w:numPr>
          <w:ilvl w:val="0"/>
          <w:numId w:val="2"/>
        </w:numPr>
        <w:spacing w:line="276" w:lineRule="auto"/>
        <w:ind w:left="0" w:hanging="425"/>
        <w:rPr>
          <w:rFonts w:ascii="Times New Roman" w:hAnsi="Times New Roman" w:cs="Times New Roman"/>
          <w:szCs w:val="24"/>
        </w:rPr>
      </w:pPr>
      <w:r w:rsidRPr="00C53DC5">
        <w:rPr>
          <w:rFonts w:ascii="Times New Roman" w:hAnsi="Times New Roman" w:cs="Times New Roman"/>
          <w:szCs w:val="24"/>
        </w:rPr>
        <w:t>zapewnić, aby w trakcie prowadzenia prac badawczych w pojeździe zautomatyzowanym, w miejscu przeznaczonym dla kierującego, znajdowała się osoba posiadająca uprawnienia do kierowania pojazdem, odpowiednie do kategorii pojazdu zautomatyzowanego, która ma kontrolę nad tym pojazdem; osobę taką uważa się za kierującego;</w:t>
      </w:r>
    </w:p>
    <w:p w14:paraId="5DC70488" w14:textId="77777777" w:rsidR="001A2536" w:rsidRPr="00C53DC5" w:rsidRDefault="001A2536" w:rsidP="001A2536">
      <w:pPr>
        <w:pStyle w:val="ZARTzmartartykuempunktem"/>
        <w:numPr>
          <w:ilvl w:val="0"/>
          <w:numId w:val="2"/>
        </w:numPr>
        <w:spacing w:line="276" w:lineRule="auto"/>
        <w:ind w:left="0" w:hanging="425"/>
        <w:rPr>
          <w:rFonts w:ascii="Times New Roman" w:hAnsi="Times New Roman" w:cs="Times New Roman"/>
          <w:szCs w:val="24"/>
        </w:rPr>
      </w:pPr>
      <w:r w:rsidRPr="00C53DC5">
        <w:rPr>
          <w:rFonts w:ascii="Times New Roman" w:hAnsi="Times New Roman" w:cs="Times New Roman"/>
          <w:szCs w:val="24"/>
        </w:rPr>
        <w:t xml:space="preserve">zapewnić, aby pojazdy i ich systemy podlegające pracom testowym posiadały odpowiedni poziom </w:t>
      </w:r>
      <w:proofErr w:type="spellStart"/>
      <w:r w:rsidRPr="00C53DC5">
        <w:rPr>
          <w:rFonts w:ascii="Times New Roman" w:hAnsi="Times New Roman" w:cs="Times New Roman"/>
          <w:szCs w:val="24"/>
        </w:rPr>
        <w:t>cyberbezpieczeństwa</w:t>
      </w:r>
      <w:proofErr w:type="spellEnd"/>
      <w:r w:rsidRPr="00C53DC5">
        <w:rPr>
          <w:rFonts w:ascii="Times New Roman" w:hAnsi="Times New Roman" w:cs="Times New Roman"/>
          <w:szCs w:val="24"/>
        </w:rPr>
        <w:t xml:space="preserve">, w rozumieniu przepisów rozporządzenia Parlamentu Europejskiego i Rady (UE) 2019/881 z dnia 17 kwietnia 2019 r. w sprawie ENISA (Agencji Unii Europejskiej ds. </w:t>
      </w:r>
      <w:proofErr w:type="spellStart"/>
      <w:r w:rsidRPr="00C53DC5">
        <w:rPr>
          <w:rFonts w:ascii="Times New Roman" w:hAnsi="Times New Roman" w:cs="Times New Roman"/>
          <w:szCs w:val="24"/>
        </w:rPr>
        <w:t>Cyberbezpieczeństwa</w:t>
      </w:r>
      <w:proofErr w:type="spellEnd"/>
      <w:r w:rsidRPr="00C53DC5">
        <w:rPr>
          <w:rFonts w:ascii="Times New Roman" w:hAnsi="Times New Roman" w:cs="Times New Roman"/>
          <w:szCs w:val="24"/>
        </w:rPr>
        <w:t xml:space="preserve">) oraz certyfikacji </w:t>
      </w:r>
      <w:proofErr w:type="spellStart"/>
      <w:r w:rsidRPr="00C53DC5">
        <w:rPr>
          <w:rFonts w:ascii="Times New Roman" w:hAnsi="Times New Roman" w:cs="Times New Roman"/>
          <w:szCs w:val="24"/>
        </w:rPr>
        <w:t>cyberbezpieczeństwa</w:t>
      </w:r>
      <w:proofErr w:type="spellEnd"/>
      <w:r w:rsidRPr="00C53DC5">
        <w:rPr>
          <w:rFonts w:ascii="Times New Roman" w:hAnsi="Times New Roman" w:cs="Times New Roman"/>
          <w:szCs w:val="24"/>
        </w:rPr>
        <w:t xml:space="preserve"> w zakresie technologii informacyjno-komunikacyjnych oraz uchylenia rozporządzenia (UE) nr 526/2013 (akt o </w:t>
      </w:r>
      <w:proofErr w:type="spellStart"/>
      <w:r w:rsidRPr="00C53DC5">
        <w:rPr>
          <w:rFonts w:ascii="Times New Roman" w:hAnsi="Times New Roman" w:cs="Times New Roman"/>
          <w:szCs w:val="24"/>
        </w:rPr>
        <w:t>cyberbezpieczeństwie</w:t>
      </w:r>
      <w:proofErr w:type="spellEnd"/>
      <w:r w:rsidRPr="00C53DC5">
        <w:rPr>
          <w:rFonts w:ascii="Times New Roman" w:hAnsi="Times New Roman" w:cs="Times New Roman"/>
          <w:szCs w:val="24"/>
        </w:rPr>
        <w:t xml:space="preserve">) (Dz. Urz. UE. L 151 z 07.06.2019); </w:t>
      </w:r>
    </w:p>
    <w:p w14:paraId="3705CE91" w14:textId="77777777" w:rsidR="001A2536" w:rsidRPr="00C53DC5" w:rsidRDefault="001A2536" w:rsidP="001A2536">
      <w:pPr>
        <w:pStyle w:val="ZARTzmartartykuempunktem"/>
        <w:numPr>
          <w:ilvl w:val="0"/>
          <w:numId w:val="2"/>
        </w:numPr>
        <w:spacing w:line="276" w:lineRule="auto"/>
        <w:ind w:left="0" w:hanging="425"/>
        <w:rPr>
          <w:rFonts w:ascii="Times New Roman" w:hAnsi="Times New Roman" w:cs="Times New Roman"/>
          <w:szCs w:val="24"/>
        </w:rPr>
      </w:pPr>
      <w:r w:rsidRPr="00C53DC5">
        <w:rPr>
          <w:rFonts w:ascii="Times New Roman" w:hAnsi="Times New Roman" w:cs="Times New Roman"/>
          <w:szCs w:val="24"/>
        </w:rPr>
        <w:t xml:space="preserve">zapewnić, aby pojazd zautomatyzowany albo w pełni zautomatyzowany oraz wszystkie systemy i prototypy pojazdu, a także wszelkie inne systemy lub prototypy wykorzystane w pracach badawczych, były chronione przed nieuprawnionym dostępem, w szczególności dostępem przez Internet; </w:t>
      </w:r>
    </w:p>
    <w:p w14:paraId="74D25F7F" w14:textId="77777777" w:rsidR="001A2536" w:rsidRPr="00C53DC5" w:rsidRDefault="001A2536" w:rsidP="001A2536">
      <w:pPr>
        <w:pStyle w:val="ZARTzmartartykuempunktem"/>
        <w:numPr>
          <w:ilvl w:val="0"/>
          <w:numId w:val="2"/>
        </w:numPr>
        <w:spacing w:line="276" w:lineRule="auto"/>
        <w:ind w:left="0" w:hanging="425"/>
        <w:rPr>
          <w:rFonts w:ascii="Times New Roman" w:hAnsi="Times New Roman" w:cs="Times New Roman"/>
          <w:szCs w:val="24"/>
        </w:rPr>
      </w:pPr>
      <w:r w:rsidRPr="00C53DC5">
        <w:rPr>
          <w:rFonts w:ascii="Times New Roman" w:hAnsi="Times New Roman" w:cs="Times New Roman"/>
          <w:szCs w:val="24"/>
        </w:rPr>
        <w:t xml:space="preserve">uwzględnić </w:t>
      </w:r>
      <w:proofErr w:type="spellStart"/>
      <w:r w:rsidRPr="00C53DC5">
        <w:rPr>
          <w:rFonts w:ascii="Times New Roman" w:hAnsi="Times New Roman" w:cs="Times New Roman"/>
          <w:szCs w:val="24"/>
        </w:rPr>
        <w:t>cyberzagrożenia</w:t>
      </w:r>
      <w:proofErr w:type="spellEnd"/>
      <w:r w:rsidRPr="00C53DC5">
        <w:rPr>
          <w:rFonts w:ascii="Times New Roman" w:hAnsi="Times New Roman" w:cs="Times New Roman"/>
          <w:szCs w:val="24"/>
        </w:rPr>
        <w:t xml:space="preserve"> w zarządzaniu ryzykiem;</w:t>
      </w:r>
    </w:p>
    <w:p w14:paraId="45A68EA3" w14:textId="77777777" w:rsidR="001A2536" w:rsidRPr="00C53DC5" w:rsidRDefault="001A2536" w:rsidP="001A2536">
      <w:pPr>
        <w:pStyle w:val="ZARTzmartartykuempunktem"/>
        <w:numPr>
          <w:ilvl w:val="0"/>
          <w:numId w:val="2"/>
        </w:numPr>
        <w:spacing w:line="276" w:lineRule="auto"/>
        <w:ind w:left="0" w:hanging="425"/>
        <w:rPr>
          <w:rFonts w:ascii="Times New Roman" w:hAnsi="Times New Roman" w:cs="Times New Roman"/>
          <w:szCs w:val="24"/>
        </w:rPr>
      </w:pPr>
      <w:r w:rsidRPr="00C53DC5">
        <w:rPr>
          <w:rFonts w:ascii="Times New Roman" w:hAnsi="Times New Roman" w:cs="Times New Roman"/>
          <w:szCs w:val="24"/>
        </w:rPr>
        <w:t>przekazać Krajowemu Koordynatorowi Prac Badawczych pisemnie w postaci elektronicznej informacje o rozpoczęciu i zakończeniu prac badawczych nie później niż w terminie 7 dni przed rozpoczęciem i zakończeniem prac badawczych.</w:t>
      </w:r>
    </w:p>
    <w:p w14:paraId="21BAD4AA" w14:textId="77777777" w:rsidR="001A2536" w:rsidRPr="00C53DC5" w:rsidRDefault="001A2536" w:rsidP="001A2536">
      <w:pPr>
        <w:suppressAutoHyphens/>
        <w:autoSpaceDE w:val="0"/>
        <w:autoSpaceDN w:val="0"/>
        <w:adjustRightInd w:val="0"/>
        <w:spacing w:after="12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Przez pojęcie „rejestrowania” w powyższych przepisach należy rozumieć prowadzenie zapisów audio-wizualnych wskazanych czynności lub zdarzeń, w jakości pozwalającej na skuteczne odtworzenie przebiegu tych czynności lub zdarzeń.</w:t>
      </w:r>
    </w:p>
    <w:p w14:paraId="177D423F" w14:textId="77777777" w:rsidR="001A2536" w:rsidRPr="00C53DC5" w:rsidRDefault="001A2536" w:rsidP="001A2536">
      <w:pPr>
        <w:suppressAutoHyphens/>
        <w:autoSpaceDE w:val="0"/>
        <w:autoSpaceDN w:val="0"/>
        <w:adjustRightInd w:val="0"/>
        <w:spacing w:after="4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t xml:space="preserve">Projekt ustawy przewiduje również, że minister właściwy do spraw transportu określi w drodze rozporządzenia minimalne wymagania techniczne dotyczące rejestratora danych oraz sposób i format udostępniania danych na potrzeby potwierdzenia prowadzonych testów symulacyjnych i prób fizycznych oraz rejestracji obrazu z przodu, z tyłu i wnętrza pojazdu oraz dźwięku z wnętrza pojazdu. </w:t>
      </w:r>
    </w:p>
    <w:p w14:paraId="3B631F1D" w14:textId="77777777" w:rsidR="001A2536" w:rsidRPr="00C53DC5" w:rsidRDefault="001A2536" w:rsidP="001A2536">
      <w:pPr>
        <w:suppressAutoHyphens/>
        <w:autoSpaceDE w:val="0"/>
        <w:autoSpaceDN w:val="0"/>
        <w:adjustRightInd w:val="0"/>
        <w:spacing w:after="40" w:line="276" w:lineRule="auto"/>
        <w:jc w:val="both"/>
        <w:rPr>
          <w:rFonts w:ascii="Times New Roman" w:eastAsia="Times New Roman" w:hAnsi="Times New Roman" w:cs="Times New Roman"/>
          <w:sz w:val="24"/>
          <w:szCs w:val="24"/>
          <w:highlight w:val="yellow"/>
          <w:lang w:eastAsia="pl-PL"/>
        </w:rPr>
      </w:pPr>
    </w:p>
    <w:p w14:paraId="64AD6629" w14:textId="77777777" w:rsidR="001A2536" w:rsidRPr="00C53DC5" w:rsidRDefault="001A2536" w:rsidP="001A2536">
      <w:pPr>
        <w:suppressAutoHyphens/>
        <w:autoSpaceDE w:val="0"/>
        <w:autoSpaceDN w:val="0"/>
        <w:adjustRightInd w:val="0"/>
        <w:spacing w:after="240" w:line="276" w:lineRule="auto"/>
        <w:ind w:hanging="425"/>
        <w:jc w:val="both"/>
        <w:rPr>
          <w:rFonts w:ascii="Times New Roman" w:eastAsia="Times New Roman" w:hAnsi="Times New Roman" w:cs="Times New Roman"/>
          <w:sz w:val="24"/>
          <w:szCs w:val="24"/>
          <w:u w:val="single"/>
          <w:lang w:eastAsia="pl-PL"/>
        </w:rPr>
      </w:pPr>
      <w:r w:rsidRPr="00C53DC5">
        <w:rPr>
          <w:rFonts w:ascii="Times New Roman" w:eastAsia="Times New Roman" w:hAnsi="Times New Roman" w:cs="Times New Roman"/>
          <w:sz w:val="24"/>
          <w:szCs w:val="24"/>
          <w:u w:val="single"/>
          <w:lang w:eastAsia="pl-PL"/>
        </w:rPr>
        <w:t>4.</w:t>
      </w:r>
      <w:r w:rsidRPr="00C53DC5">
        <w:rPr>
          <w:rFonts w:ascii="Times New Roman" w:eastAsia="Times New Roman" w:hAnsi="Times New Roman" w:cs="Times New Roman"/>
          <w:sz w:val="24"/>
          <w:szCs w:val="24"/>
          <w:u w:val="single"/>
          <w:lang w:eastAsia="pl-PL"/>
        </w:rPr>
        <w:tab/>
        <w:t>Dostosowanie regulacji w zakresie warunków technicznych pojazdów.</w:t>
      </w:r>
    </w:p>
    <w:p w14:paraId="6B352FCC" w14:textId="77777777" w:rsidR="001A2536" w:rsidRPr="00C53DC5" w:rsidRDefault="001A2536" w:rsidP="001A2536">
      <w:pPr>
        <w:suppressAutoHyphens/>
        <w:autoSpaceDE w:val="0"/>
        <w:autoSpaceDN w:val="0"/>
        <w:adjustRightInd w:val="0"/>
        <w:spacing w:after="360" w:line="276" w:lineRule="auto"/>
        <w:jc w:val="both"/>
        <w:rPr>
          <w:rFonts w:ascii="Times New Roman" w:eastAsia="Times New Roman" w:hAnsi="Times New Roman" w:cs="Times New Roman"/>
          <w:sz w:val="24"/>
          <w:szCs w:val="24"/>
          <w:lang w:eastAsia="pl-PL"/>
        </w:rPr>
      </w:pPr>
      <w:r w:rsidRPr="00C53DC5">
        <w:rPr>
          <w:rFonts w:ascii="Times New Roman" w:eastAsia="Times New Roman" w:hAnsi="Times New Roman" w:cs="Times New Roman"/>
          <w:sz w:val="24"/>
          <w:szCs w:val="24"/>
          <w:lang w:eastAsia="pl-PL"/>
        </w:rPr>
        <w:lastRenderedPageBreak/>
        <w:t>Projekt ustawy przewiduje uzupełnienie brzmienia przepisu w art. 66 ust. 1 pkt 5 ustawy - Prawo o ruchu drogowym, w celu dostosowania regulacji do prowadzenia na drogach prac badawczych nad pojazdami w pełni zautomatyzowanymi.</w:t>
      </w:r>
    </w:p>
    <w:p w14:paraId="72779D71" w14:textId="77777777" w:rsidR="001A2536" w:rsidRPr="00C53DC5" w:rsidRDefault="001A2536" w:rsidP="001A2536">
      <w:pPr>
        <w:spacing w:after="120" w:line="276" w:lineRule="auto"/>
        <w:ind w:hanging="142"/>
        <w:jc w:val="both"/>
        <w:rPr>
          <w:rFonts w:ascii="Times New Roman" w:eastAsia="Calibri" w:hAnsi="Times New Roman" w:cs="Times New Roman"/>
          <w:sz w:val="24"/>
          <w:szCs w:val="24"/>
          <w:u w:val="single"/>
        </w:rPr>
      </w:pPr>
      <w:r w:rsidRPr="00C53DC5">
        <w:rPr>
          <w:rFonts w:ascii="Times New Roman" w:eastAsia="Calibri" w:hAnsi="Times New Roman" w:cs="Times New Roman"/>
          <w:sz w:val="24"/>
          <w:szCs w:val="24"/>
          <w:u w:val="single"/>
        </w:rPr>
        <w:t>5.</w:t>
      </w:r>
      <w:r w:rsidRPr="00C53DC5">
        <w:rPr>
          <w:rFonts w:ascii="Times New Roman" w:eastAsia="Calibri" w:hAnsi="Times New Roman" w:cs="Times New Roman"/>
          <w:sz w:val="24"/>
          <w:szCs w:val="24"/>
          <w:u w:val="single"/>
        </w:rPr>
        <w:tab/>
        <w:t>Zmiany w przepisach rozdziału 2d ustawy – Prawo o ruchu drogowym</w:t>
      </w:r>
    </w:p>
    <w:p w14:paraId="71DFED76" w14:textId="77777777" w:rsidR="001A2536" w:rsidRPr="00C53DC5" w:rsidRDefault="001A2536" w:rsidP="001A2536">
      <w:pPr>
        <w:spacing w:after="120" w:line="276" w:lineRule="auto"/>
        <w:jc w:val="both"/>
        <w:rPr>
          <w:rFonts w:ascii="Times New Roman" w:eastAsia="Calibri" w:hAnsi="Times New Roman" w:cs="Times New Roman"/>
          <w:sz w:val="24"/>
          <w:szCs w:val="24"/>
        </w:rPr>
      </w:pPr>
      <w:r w:rsidRPr="00C53DC5">
        <w:rPr>
          <w:rFonts w:ascii="Times New Roman" w:eastAsia="Calibri" w:hAnsi="Times New Roman" w:cs="Times New Roman"/>
          <w:sz w:val="24"/>
          <w:szCs w:val="24"/>
        </w:rPr>
        <w:t xml:space="preserve">Projektowana ustawa wprowadza też zmiany w przepisach znajdujących się w rozdziale 2d ustawy – Prawo o ruchu drogowym, w wyniku których również przedsiębiorcy zajmujący się obrotem używanymi (już zarejestrowanymi) pojazdami będą mogli korzystać z profesjonalnej rejestracji pojazdów na potrzeby przeprowadzania jazd testowych. Będzie to realizacja rekomendacji z przyjętej przez Radę Ministrów w dniu 11 października 2023 r. Oceny funkcjonowania ustawy z dnia 24 listopada 2017 r. o zmianie ustawy - Prawo o ruchu drogowym oraz niektórych innych ustaw (OSR ex-post). Ponadto, w przepisach ww. rozdziału wprowadzono również inne zmiany, które związane są m.in. z tym, iż organizatorem prac badawczych, o którym mowa w przedmiotowym projekcie, jest również podmiot uprawniony do profesjonalnej rejestracji pojazdów. </w:t>
      </w:r>
    </w:p>
    <w:p w14:paraId="36A5B9FC" w14:textId="77777777" w:rsidR="001A2536" w:rsidRPr="00C53DC5" w:rsidRDefault="001A2536" w:rsidP="001A2536">
      <w:pPr>
        <w:spacing w:after="120" w:line="276" w:lineRule="auto"/>
        <w:jc w:val="both"/>
        <w:rPr>
          <w:rFonts w:ascii="Times New Roman" w:eastAsia="Calibri" w:hAnsi="Times New Roman" w:cs="Times New Roman"/>
          <w:sz w:val="24"/>
          <w:szCs w:val="24"/>
        </w:rPr>
      </w:pPr>
      <w:r w:rsidRPr="00C53DC5">
        <w:rPr>
          <w:rFonts w:ascii="Times New Roman" w:eastAsia="Calibri" w:hAnsi="Times New Roman" w:cs="Times New Roman"/>
          <w:sz w:val="24"/>
          <w:szCs w:val="24"/>
        </w:rPr>
        <w:t xml:space="preserve">Projekt doprecyzuje niektóre przepisy ustawy – Prawo o ruchu drogowym poprzez m. in.: rozszerzenie regulacji profesjonalnej rejestracji pojazdów na przedsiębiorców zajmujących się obrotem używanymi (już zarejestrowanymi) pojazdami, którzy będą mogli również korzystać z profesjonalnej rejestracji pojazdów na potrzeby przeprowadzania jazd testowych. </w:t>
      </w:r>
    </w:p>
    <w:p w14:paraId="0EDCC49A" w14:textId="77777777" w:rsidR="001A2536" w:rsidRPr="00C53DC5" w:rsidRDefault="001A2536" w:rsidP="001A2536">
      <w:pPr>
        <w:spacing w:after="120" w:line="276" w:lineRule="auto"/>
        <w:jc w:val="both"/>
        <w:rPr>
          <w:rFonts w:ascii="Times New Roman" w:eastAsia="Calibri" w:hAnsi="Times New Roman" w:cs="Times New Roman"/>
          <w:sz w:val="24"/>
          <w:szCs w:val="24"/>
        </w:rPr>
      </w:pPr>
      <w:r w:rsidRPr="00C53DC5">
        <w:rPr>
          <w:rFonts w:ascii="Times New Roman" w:eastAsia="Calibri" w:hAnsi="Times New Roman" w:cs="Times New Roman"/>
          <w:sz w:val="24"/>
          <w:szCs w:val="24"/>
        </w:rPr>
        <w:t>W wyniku rozszerzenia regulacji profesjonalnej rejestracji pojazdów na przedsiębiorców zajmujących się obrotem używanymi (już zarejestrowanymi) pojazdami, którzy będą mogli również korzystać z profesjonalnej rejestracji pojazdów na potrzeby przeprowadzania jazd testowych, zmianie ulegną również przepisy ustawy z dnia 22 maja 2003 r. o ubezpieczeniach obowiązkowych, Ubezpieczeniowym Funduszu Gwarancyjnym i Polskim Biurze Ubezpieczycieli Komunikacyjnych (Dz. U. z 2025 r. poz. 367).</w:t>
      </w:r>
    </w:p>
    <w:p w14:paraId="466F096F" w14:textId="77777777" w:rsidR="001A2536" w:rsidRPr="00C53DC5" w:rsidRDefault="001A2536" w:rsidP="001A2536">
      <w:pPr>
        <w:spacing w:before="360" w:after="120" w:line="276" w:lineRule="auto"/>
        <w:jc w:val="both"/>
        <w:rPr>
          <w:rFonts w:ascii="Times New Roman" w:eastAsia="Calibri" w:hAnsi="Times New Roman" w:cs="Times New Roman"/>
          <w:sz w:val="24"/>
          <w:szCs w:val="24"/>
          <w:u w:val="single"/>
        </w:rPr>
      </w:pPr>
      <w:bookmarkStart w:id="20" w:name="_Hlk199929125"/>
      <w:r w:rsidRPr="00C53DC5">
        <w:rPr>
          <w:rFonts w:ascii="Times New Roman" w:eastAsia="Calibri" w:hAnsi="Times New Roman" w:cs="Times New Roman"/>
          <w:sz w:val="24"/>
          <w:szCs w:val="24"/>
          <w:u w:val="single"/>
        </w:rPr>
        <w:t>7.</w:t>
      </w:r>
      <w:r w:rsidRPr="00C53DC5">
        <w:rPr>
          <w:rFonts w:ascii="Times New Roman" w:eastAsia="Calibri" w:hAnsi="Times New Roman" w:cs="Times New Roman"/>
          <w:sz w:val="24"/>
          <w:szCs w:val="24"/>
          <w:u w:val="single"/>
        </w:rPr>
        <w:tab/>
        <w:t xml:space="preserve">Kary związane z naruszeniami </w:t>
      </w:r>
      <w:r w:rsidRPr="00C53DC5">
        <w:rPr>
          <w:rFonts w:ascii="Times New Roman" w:eastAsia="Times New Roman" w:hAnsi="Times New Roman" w:cs="Times New Roman"/>
          <w:sz w:val="24"/>
          <w:szCs w:val="24"/>
          <w:u w:val="single"/>
        </w:rPr>
        <w:t xml:space="preserve">przepisów w ramach prowadzonych prac badawczych nad </w:t>
      </w:r>
      <w:r w:rsidRPr="00C53DC5">
        <w:rPr>
          <w:rFonts w:ascii="Times New Roman" w:eastAsia="Calibri" w:hAnsi="Times New Roman" w:cs="Times New Roman"/>
          <w:sz w:val="24"/>
          <w:szCs w:val="24"/>
          <w:u w:val="single"/>
        </w:rPr>
        <w:t>pojazdami zautomatyzowanymi i w pełni zautomatyzowanymi</w:t>
      </w:r>
      <w:r w:rsidRPr="00C53DC5">
        <w:rPr>
          <w:rFonts w:ascii="Times New Roman" w:eastAsia="Times New Roman" w:hAnsi="Times New Roman" w:cs="Times New Roman"/>
          <w:sz w:val="24"/>
          <w:szCs w:val="24"/>
          <w:u w:val="single"/>
        </w:rPr>
        <w:t xml:space="preserve"> </w:t>
      </w:r>
      <w:bookmarkEnd w:id="20"/>
      <w:r w:rsidRPr="00C53DC5">
        <w:rPr>
          <w:rFonts w:ascii="Times New Roman" w:eastAsia="Times New Roman" w:hAnsi="Times New Roman" w:cs="Times New Roman"/>
          <w:sz w:val="24"/>
          <w:szCs w:val="24"/>
          <w:u w:val="single"/>
        </w:rPr>
        <w:t>(art. 140mc–140md)</w:t>
      </w:r>
    </w:p>
    <w:p w14:paraId="2CC9B7B9" w14:textId="77777777" w:rsidR="001A2536" w:rsidRPr="00C53DC5" w:rsidRDefault="001A2536" w:rsidP="001A2536">
      <w:pPr>
        <w:spacing w:after="0" w:line="276" w:lineRule="auto"/>
        <w:jc w:val="both"/>
        <w:rPr>
          <w:rFonts w:ascii="Times New Roman" w:eastAsia="Calibri" w:hAnsi="Times New Roman" w:cs="Times New Roman"/>
          <w:sz w:val="24"/>
          <w:szCs w:val="24"/>
        </w:rPr>
      </w:pPr>
      <w:r w:rsidRPr="00C53DC5">
        <w:rPr>
          <w:rFonts w:ascii="Times New Roman" w:eastAsia="Calibri" w:hAnsi="Times New Roman" w:cs="Times New Roman"/>
          <w:sz w:val="24"/>
          <w:szCs w:val="24"/>
        </w:rPr>
        <w:t xml:space="preserve">Projekt ustawy przewiduje również administracyjną karę pieniężną nakładaną w drodze decyzji administracyjnej za prowadzenie prac badawczych pojazdem zautomatyzowanym albo w pełni zautomatyzowanym bez wymaganego zezwolenia lub z naruszeniem warunków określonych w zezwoleniu. Decyzję administracyjną o nałożeniu kary pieniężnej, wydaje właściwy ze względu na miejsce przeprowadzanej kontroli organ Policji, Inspekcji Transportu Drogowego, Straży Granicznej, którego pracownicy lub funkcjonariusze stwierdzili naruszenie organizatora prac badawczych. Projektowana ustawa zakłada również, że postępowanie administracyjne w sprawie nałożenia tego rodzaju administracyjnej kary pieniężnej może zostać wszczęte na wniosek Krajowego Koordynatora Prac Badawczych, na podstawie nieprawidłowości stwierdzonych w toku prowadzonej przez niego kontroli. W takim przypadku organem właściwym w sprawie będzie właściwy ze względu na miejsce rozpoczęcia kontroli koordynatora wojewódzki inspektor transportu drogowego. </w:t>
      </w:r>
    </w:p>
    <w:p w14:paraId="519A0A39" w14:textId="77777777" w:rsidR="001A2536" w:rsidRDefault="001A2536" w:rsidP="001A2536">
      <w:pPr>
        <w:spacing w:after="120" w:line="276" w:lineRule="auto"/>
        <w:jc w:val="both"/>
        <w:rPr>
          <w:rFonts w:ascii="Times New Roman" w:eastAsia="Calibri" w:hAnsi="Times New Roman" w:cs="Times New Roman"/>
          <w:sz w:val="24"/>
          <w:szCs w:val="24"/>
        </w:rPr>
      </w:pPr>
      <w:r w:rsidRPr="00C53DC5">
        <w:rPr>
          <w:rFonts w:ascii="Times New Roman" w:eastAsia="Calibri" w:hAnsi="Times New Roman" w:cs="Times New Roman"/>
          <w:sz w:val="24"/>
          <w:szCs w:val="24"/>
        </w:rPr>
        <w:t xml:space="preserve">Przepisy te określają też wysokość kar pieniężnych: od </w:t>
      </w:r>
      <w:r w:rsidRPr="000366B5">
        <w:rPr>
          <w:rFonts w:ascii="Times New Roman" w:eastAsia="Calibri" w:hAnsi="Times New Roman" w:cs="Times New Roman"/>
          <w:sz w:val="24"/>
          <w:szCs w:val="24"/>
        </w:rPr>
        <w:t xml:space="preserve">100 000 zł do 200 000 zł – </w:t>
      </w:r>
      <w:r w:rsidRPr="00C53DC5">
        <w:rPr>
          <w:rFonts w:ascii="Times New Roman" w:eastAsia="Calibri" w:hAnsi="Times New Roman" w:cs="Times New Roman"/>
          <w:sz w:val="24"/>
          <w:szCs w:val="24"/>
        </w:rPr>
        <w:t xml:space="preserve">zł – za brak zezwolenia i od </w:t>
      </w:r>
      <w:r w:rsidRPr="000366B5">
        <w:rPr>
          <w:rFonts w:ascii="Times New Roman" w:eastAsia="Calibri" w:hAnsi="Times New Roman" w:cs="Times New Roman"/>
          <w:sz w:val="24"/>
          <w:szCs w:val="24"/>
        </w:rPr>
        <w:t xml:space="preserve">20 000 zł do 100 000 </w:t>
      </w:r>
      <w:r w:rsidRPr="00C53DC5">
        <w:rPr>
          <w:rFonts w:ascii="Times New Roman" w:eastAsia="Calibri" w:hAnsi="Times New Roman" w:cs="Times New Roman"/>
          <w:sz w:val="24"/>
          <w:szCs w:val="24"/>
        </w:rPr>
        <w:t xml:space="preserve">zł – za naruszenie warunków określonych w zezwoleniu. </w:t>
      </w:r>
      <w:r w:rsidRPr="00C53DC5">
        <w:rPr>
          <w:rFonts w:ascii="Times New Roman" w:eastAsia="Calibri" w:hAnsi="Times New Roman" w:cs="Times New Roman"/>
          <w:sz w:val="24"/>
          <w:szCs w:val="24"/>
        </w:rPr>
        <w:lastRenderedPageBreak/>
        <w:t xml:space="preserve">Przy nakładaniu kary będą uwzględniane okoliczności, zakres oraz ewentualne uprzednie naruszenie przepisów ustawy, co będzie miało wpływ na jej ostateczną wysokość. </w:t>
      </w:r>
    </w:p>
    <w:p w14:paraId="1D871AA1" w14:textId="77777777" w:rsidR="001A2536" w:rsidRPr="00C53DC5" w:rsidRDefault="001A2536" w:rsidP="001A2536">
      <w:pPr>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Jednocześnie ś</w:t>
      </w:r>
      <w:r w:rsidRPr="00AE0CCD">
        <w:rPr>
          <w:rFonts w:ascii="Times New Roman" w:eastAsia="Calibri" w:hAnsi="Times New Roman" w:cs="Times New Roman"/>
          <w:sz w:val="24"/>
          <w:szCs w:val="24"/>
        </w:rPr>
        <w:t>rodki z tytułu kar pieniężnych</w:t>
      </w:r>
      <w:r>
        <w:rPr>
          <w:rFonts w:ascii="Times New Roman" w:eastAsia="Calibri" w:hAnsi="Times New Roman" w:cs="Times New Roman"/>
          <w:sz w:val="24"/>
          <w:szCs w:val="24"/>
        </w:rPr>
        <w:t xml:space="preserve"> nałożonych przez </w:t>
      </w:r>
      <w:r w:rsidRPr="00AE0CCD">
        <w:rPr>
          <w:rFonts w:ascii="Times New Roman" w:eastAsia="Calibri" w:hAnsi="Times New Roman" w:cs="Times New Roman"/>
          <w:sz w:val="24"/>
          <w:szCs w:val="24"/>
        </w:rPr>
        <w:t>wojewódzki</w:t>
      </w:r>
      <w:r>
        <w:rPr>
          <w:rFonts w:ascii="Times New Roman" w:eastAsia="Calibri" w:hAnsi="Times New Roman" w:cs="Times New Roman"/>
          <w:sz w:val="24"/>
          <w:szCs w:val="24"/>
        </w:rPr>
        <w:t>ch</w:t>
      </w:r>
      <w:r w:rsidRPr="00AE0CCD">
        <w:rPr>
          <w:rFonts w:ascii="Times New Roman" w:eastAsia="Calibri" w:hAnsi="Times New Roman" w:cs="Times New Roman"/>
          <w:sz w:val="24"/>
          <w:szCs w:val="24"/>
        </w:rPr>
        <w:t xml:space="preserve"> inspektor</w:t>
      </w:r>
      <w:r>
        <w:rPr>
          <w:rFonts w:ascii="Times New Roman" w:eastAsia="Calibri" w:hAnsi="Times New Roman" w:cs="Times New Roman"/>
          <w:sz w:val="24"/>
          <w:szCs w:val="24"/>
        </w:rPr>
        <w:t>ów</w:t>
      </w:r>
      <w:r w:rsidRPr="00AE0CCD">
        <w:rPr>
          <w:rFonts w:ascii="Times New Roman" w:eastAsia="Calibri" w:hAnsi="Times New Roman" w:cs="Times New Roman"/>
          <w:sz w:val="24"/>
          <w:szCs w:val="24"/>
        </w:rPr>
        <w:t xml:space="preserve"> transportu drogowego</w:t>
      </w:r>
      <w:r>
        <w:rPr>
          <w:rFonts w:ascii="Times New Roman" w:eastAsia="Calibri" w:hAnsi="Times New Roman" w:cs="Times New Roman"/>
          <w:sz w:val="24"/>
          <w:szCs w:val="24"/>
        </w:rPr>
        <w:t xml:space="preserve"> będą stanowiły </w:t>
      </w:r>
      <w:r w:rsidRPr="00AE0CCD">
        <w:rPr>
          <w:rFonts w:ascii="Times New Roman" w:eastAsia="Calibri" w:hAnsi="Times New Roman" w:cs="Times New Roman"/>
          <w:sz w:val="24"/>
          <w:szCs w:val="24"/>
        </w:rPr>
        <w:t>wpływy Funduszu rozwoju przewozów autobusowych o charakterze użyteczności publicznej, o którym mowa w ustawie z dnia 16 maja 2019 r. o Funduszu rozwoju przewozów autobusowych o charakterze użyteczności publicznej</w:t>
      </w:r>
      <w:r>
        <w:rPr>
          <w:rFonts w:ascii="Times New Roman" w:eastAsia="Calibri" w:hAnsi="Times New Roman" w:cs="Times New Roman"/>
          <w:sz w:val="24"/>
          <w:szCs w:val="24"/>
        </w:rPr>
        <w:t xml:space="preserve">. </w:t>
      </w:r>
    </w:p>
    <w:p w14:paraId="631557DF" w14:textId="77777777" w:rsidR="001A2536" w:rsidRPr="00060A01" w:rsidRDefault="001A2536" w:rsidP="001A2536">
      <w:pPr>
        <w:spacing w:before="360" w:after="120" w:line="276" w:lineRule="auto"/>
        <w:jc w:val="both"/>
        <w:rPr>
          <w:rFonts w:ascii="Times New Roman" w:eastAsia="Calibri" w:hAnsi="Times New Roman" w:cs="Times New Roman"/>
          <w:sz w:val="24"/>
          <w:szCs w:val="24"/>
          <w:u w:val="single"/>
        </w:rPr>
      </w:pPr>
      <w:r w:rsidRPr="00C53DC5">
        <w:rPr>
          <w:rFonts w:ascii="Times New Roman" w:eastAsia="Calibri" w:hAnsi="Times New Roman" w:cs="Times New Roman"/>
          <w:sz w:val="24"/>
          <w:szCs w:val="24"/>
        </w:rPr>
        <w:t>8</w:t>
      </w:r>
      <w:r>
        <w:rPr>
          <w:rFonts w:ascii="Times New Roman" w:eastAsia="Calibri" w:hAnsi="Times New Roman" w:cs="Times New Roman"/>
          <w:sz w:val="24"/>
          <w:szCs w:val="24"/>
        </w:rPr>
        <w:t>.</w:t>
      </w:r>
      <w:r>
        <w:rPr>
          <w:rFonts w:ascii="Times New Roman" w:eastAsia="Calibri" w:hAnsi="Times New Roman" w:cs="Times New Roman"/>
          <w:sz w:val="24"/>
          <w:szCs w:val="24"/>
          <w:u w:val="single"/>
        </w:rPr>
        <w:t xml:space="preserve"> </w:t>
      </w:r>
      <w:r w:rsidRPr="00060A01">
        <w:rPr>
          <w:rFonts w:ascii="Times New Roman" w:eastAsia="Calibri" w:hAnsi="Times New Roman" w:cs="Times New Roman"/>
          <w:sz w:val="24"/>
          <w:szCs w:val="24"/>
          <w:u w:val="single"/>
        </w:rPr>
        <w:t>Zmiany w ustawie z dnia 6 września 2001 r. o transporcie drogowym (Dz. U. z 2024 r. poz. 1539, 1544 i 1855)</w:t>
      </w:r>
    </w:p>
    <w:p w14:paraId="44D8E77E" w14:textId="77777777" w:rsidR="001A2536" w:rsidRPr="003E735A" w:rsidRDefault="001A2536" w:rsidP="001A2536">
      <w:pPr>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w:t>
      </w:r>
      <w:r w:rsidRPr="003E735A">
        <w:rPr>
          <w:rFonts w:ascii="Times New Roman" w:eastAsia="Calibri" w:hAnsi="Times New Roman" w:cs="Times New Roman"/>
          <w:sz w:val="24"/>
          <w:szCs w:val="24"/>
        </w:rPr>
        <w:t xml:space="preserve">prowadzenie do krajowego porządku prawnego rozwiązań przyjętych przez Międzynarodowe Forum Transportu - International Transport Forum (ITF), którego Polska jest członkiem, polegających na zastosowaniu od dnia 1 stycznia 20026 r.  wielokrotnych zezwoleń EKMT na międzynarodowe przewozy drogowy rzeczy w postaci elektronicznej. </w:t>
      </w:r>
    </w:p>
    <w:p w14:paraId="5035B2AD" w14:textId="77777777" w:rsidR="001A2536" w:rsidRPr="003E735A" w:rsidRDefault="001A2536" w:rsidP="001A2536">
      <w:pPr>
        <w:spacing w:after="12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Do końca 2025 r.</w:t>
      </w:r>
      <w:r w:rsidRPr="003E735A">
        <w:rPr>
          <w:rFonts w:ascii="Times New Roman" w:eastAsia="Calibri" w:hAnsi="Times New Roman" w:cs="Times New Roman"/>
          <w:sz w:val="24"/>
          <w:szCs w:val="24"/>
        </w:rPr>
        <w:t xml:space="preserve"> zezwolenia EKMT wraz z towarzyszącymi im książkami jazd mają postać papierową, a ich dystrybucją i przekazywaniem przewoźnikom drogowym zajmuje się Główny Inspektor Transportu Drogowego. Dzięki rozwiązaniom przewidzianym w poprawce nastąpi przejście z systemu dokumentów papierowych na elektroniczny system zezwoleń EKMT, co uprości przedsiębiorcom korzystanie z tych dokumentów.</w:t>
      </w:r>
    </w:p>
    <w:p w14:paraId="371471E3" w14:textId="77777777" w:rsidR="001A2536" w:rsidRPr="003E735A" w:rsidRDefault="001A2536" w:rsidP="001A2536">
      <w:pPr>
        <w:spacing w:after="120" w:line="276" w:lineRule="auto"/>
        <w:jc w:val="both"/>
        <w:rPr>
          <w:rFonts w:ascii="Times New Roman" w:eastAsia="Calibri" w:hAnsi="Times New Roman" w:cs="Times New Roman"/>
          <w:sz w:val="24"/>
          <w:szCs w:val="24"/>
        </w:rPr>
      </w:pPr>
      <w:r w:rsidRPr="003E735A">
        <w:rPr>
          <w:rFonts w:ascii="Times New Roman" w:eastAsia="Calibri" w:hAnsi="Times New Roman" w:cs="Times New Roman"/>
          <w:sz w:val="24"/>
          <w:szCs w:val="24"/>
        </w:rPr>
        <w:t>Zezwolenie wydawane przez Międzynarodowe Forum Transportu (International Transport Forum), jest dokumentem dopuszczającym do wykonywania nieograniczonej liczby przewozów pomiędzy państwami członkowskimi Europejskiej Konferencji Ministrów Transportu</w:t>
      </w:r>
      <w:r>
        <w:rPr>
          <w:rFonts w:ascii="Times New Roman" w:eastAsia="Calibri" w:hAnsi="Times New Roman" w:cs="Times New Roman"/>
          <w:sz w:val="24"/>
          <w:szCs w:val="24"/>
        </w:rPr>
        <w:t xml:space="preserve"> </w:t>
      </w:r>
      <w:r w:rsidRPr="003E735A">
        <w:rPr>
          <w:rFonts w:ascii="Times New Roman" w:eastAsia="Calibri" w:hAnsi="Times New Roman" w:cs="Times New Roman"/>
          <w:sz w:val="24"/>
          <w:szCs w:val="24"/>
        </w:rPr>
        <w:t>(EKMT), których przebieg jest dokumentowany w odpowiednio wypełnionym karnecie. Zezwolenie jest ważne przez cały rok kalendarzowy. Zezwolenie może posiadać ograniczenia terytorialne (nie można z niego korzystać na terytorium określonego państwa) oraz ograniczenia dotyczące normy ekologicznej pojazdów, które mogą korzystać z zezwolenia. Zezwolenie EKMT jest ważne w pojeździe/zespole pojazdów posiadającym ważne certyfikaty potwierdzające spełnienie przez pojazd odpowiednich wymogów bezpieczeństwa lub warunków dopuszczenia do ruchu.</w:t>
      </w:r>
    </w:p>
    <w:p w14:paraId="2661DF8B" w14:textId="77777777" w:rsidR="001A2536" w:rsidRPr="003E735A" w:rsidRDefault="001A2536" w:rsidP="001A2536">
      <w:pPr>
        <w:spacing w:after="120" w:line="276" w:lineRule="auto"/>
        <w:jc w:val="both"/>
        <w:rPr>
          <w:rFonts w:ascii="Times New Roman" w:eastAsia="Calibri" w:hAnsi="Times New Roman" w:cs="Times New Roman"/>
          <w:sz w:val="24"/>
          <w:szCs w:val="24"/>
        </w:rPr>
      </w:pPr>
      <w:r w:rsidRPr="003E735A">
        <w:rPr>
          <w:rFonts w:ascii="Times New Roman" w:eastAsia="Calibri" w:hAnsi="Times New Roman" w:cs="Times New Roman"/>
          <w:sz w:val="24"/>
          <w:szCs w:val="24"/>
        </w:rPr>
        <w:t xml:space="preserve">W myśl rozwiązań zaproponowanych w poprawce wskazano, że Główny Inspektor Transportu Drogowego będzie pełnił funkcję krajowego koordynatora w systemie teleinformatycznym przeznaczonym do wydawania i kontroli zezwoleń EKMT, udostępnionym przez ITF. W związku z tym niezbędne jest także nadanie Głównemu Inspektorowi Transportu Drogowego, poprzez zmiany przepisów ustawy z dnia 6 września 2001 r. o transporcie drogowym (Dz. U. z 2024 r. poz. 1539, z </w:t>
      </w:r>
      <w:proofErr w:type="spellStart"/>
      <w:r w:rsidRPr="003E735A">
        <w:rPr>
          <w:rFonts w:ascii="Times New Roman" w:eastAsia="Calibri" w:hAnsi="Times New Roman" w:cs="Times New Roman"/>
          <w:sz w:val="24"/>
          <w:szCs w:val="24"/>
        </w:rPr>
        <w:t>późn</w:t>
      </w:r>
      <w:proofErr w:type="spellEnd"/>
      <w:r w:rsidRPr="003E735A">
        <w:rPr>
          <w:rFonts w:ascii="Times New Roman" w:eastAsia="Calibri" w:hAnsi="Times New Roman" w:cs="Times New Roman"/>
          <w:sz w:val="24"/>
          <w:szCs w:val="24"/>
        </w:rPr>
        <w:t xml:space="preserve">. zm.), uprawnień do przetwarzania danych w tym systemie. </w:t>
      </w:r>
    </w:p>
    <w:p w14:paraId="13C99551" w14:textId="77777777" w:rsidR="001A2536" w:rsidRPr="003E735A" w:rsidRDefault="001A2536" w:rsidP="001A2536">
      <w:pPr>
        <w:spacing w:after="120" w:line="276" w:lineRule="auto"/>
        <w:jc w:val="both"/>
        <w:rPr>
          <w:rFonts w:ascii="Times New Roman" w:eastAsia="Calibri" w:hAnsi="Times New Roman" w:cs="Times New Roman"/>
          <w:sz w:val="24"/>
          <w:szCs w:val="24"/>
        </w:rPr>
      </w:pPr>
      <w:r w:rsidRPr="003E735A">
        <w:rPr>
          <w:rFonts w:ascii="Times New Roman" w:eastAsia="Calibri" w:hAnsi="Times New Roman" w:cs="Times New Roman"/>
          <w:sz w:val="24"/>
          <w:szCs w:val="24"/>
        </w:rPr>
        <w:t>W ramach rozwiązań przewidzianych w poprawce Główny Inspektor Transportu Drogowego będzie zobowiązany do:</w:t>
      </w:r>
    </w:p>
    <w:p w14:paraId="3771F248" w14:textId="77777777" w:rsidR="001A2536" w:rsidRPr="003E735A" w:rsidRDefault="001A2536" w:rsidP="001A2536">
      <w:pPr>
        <w:spacing w:after="120" w:line="276" w:lineRule="auto"/>
        <w:jc w:val="both"/>
        <w:rPr>
          <w:rFonts w:ascii="Times New Roman" w:eastAsia="Calibri" w:hAnsi="Times New Roman" w:cs="Times New Roman"/>
          <w:sz w:val="24"/>
          <w:szCs w:val="24"/>
        </w:rPr>
      </w:pPr>
      <w:r w:rsidRPr="003E735A">
        <w:rPr>
          <w:rFonts w:ascii="Times New Roman" w:eastAsia="Calibri" w:hAnsi="Times New Roman" w:cs="Times New Roman"/>
          <w:sz w:val="24"/>
          <w:szCs w:val="24"/>
        </w:rPr>
        <w:t xml:space="preserve">a) dystrybucji elektronicznych zezwoleń EKMT wśród polskich przedsiębiorców transportu drogowego; </w:t>
      </w:r>
    </w:p>
    <w:p w14:paraId="2968944A" w14:textId="77777777" w:rsidR="001A2536" w:rsidRPr="003E735A" w:rsidRDefault="001A2536" w:rsidP="001A2536">
      <w:pPr>
        <w:spacing w:after="120" w:line="276" w:lineRule="auto"/>
        <w:jc w:val="both"/>
        <w:rPr>
          <w:rFonts w:ascii="Times New Roman" w:eastAsia="Calibri" w:hAnsi="Times New Roman" w:cs="Times New Roman"/>
          <w:sz w:val="24"/>
          <w:szCs w:val="24"/>
        </w:rPr>
      </w:pPr>
      <w:r w:rsidRPr="003E735A">
        <w:rPr>
          <w:rFonts w:ascii="Times New Roman" w:eastAsia="Calibri" w:hAnsi="Times New Roman" w:cs="Times New Roman"/>
          <w:sz w:val="24"/>
          <w:szCs w:val="24"/>
        </w:rPr>
        <w:t xml:space="preserve">b) przydzielania przewoźnikom drogowym elektronicznych zezwoleń w systemie EKMT i powiązanie zezwolenia w postaci elektronicznej z utworzonym indywidualnym kontem przewoźnika drogowego; </w:t>
      </w:r>
    </w:p>
    <w:p w14:paraId="2C0DB672" w14:textId="77777777" w:rsidR="001A2536" w:rsidRPr="003E735A" w:rsidRDefault="001A2536" w:rsidP="001A2536">
      <w:pPr>
        <w:spacing w:after="120" w:line="276" w:lineRule="auto"/>
        <w:jc w:val="both"/>
        <w:rPr>
          <w:rFonts w:ascii="Times New Roman" w:eastAsia="Calibri" w:hAnsi="Times New Roman" w:cs="Times New Roman"/>
          <w:sz w:val="24"/>
          <w:szCs w:val="24"/>
        </w:rPr>
      </w:pPr>
      <w:r w:rsidRPr="003E735A">
        <w:rPr>
          <w:rFonts w:ascii="Times New Roman" w:eastAsia="Calibri" w:hAnsi="Times New Roman" w:cs="Times New Roman"/>
          <w:sz w:val="24"/>
          <w:szCs w:val="24"/>
        </w:rPr>
        <w:lastRenderedPageBreak/>
        <w:t>c) zakładania kont elektronicznych przewoźnikom drogowym i służbom kontrolnym.</w:t>
      </w:r>
    </w:p>
    <w:p w14:paraId="251D0BE8" w14:textId="77777777" w:rsidR="001A2536" w:rsidRPr="003E735A" w:rsidRDefault="001A2536" w:rsidP="001A2536">
      <w:pPr>
        <w:spacing w:after="120" w:line="276" w:lineRule="auto"/>
        <w:jc w:val="both"/>
        <w:rPr>
          <w:rFonts w:ascii="Times New Roman" w:eastAsia="Calibri" w:hAnsi="Times New Roman" w:cs="Times New Roman"/>
          <w:sz w:val="24"/>
          <w:szCs w:val="24"/>
        </w:rPr>
      </w:pPr>
      <w:r w:rsidRPr="003E735A">
        <w:rPr>
          <w:rFonts w:ascii="Times New Roman" w:eastAsia="Calibri" w:hAnsi="Times New Roman" w:cs="Times New Roman"/>
          <w:sz w:val="24"/>
          <w:szCs w:val="24"/>
        </w:rPr>
        <w:t xml:space="preserve">Przewiduje się również zmianę przepisów w zakresie obowiązku posiadania przez kierowcę odpowiedniego zezwolenia na wykonywanie międzynarodowych przewozów drogowych, poprzez wskazanie, że jest to również dokument w postaci elektronicznej, o ile jest wymagany. W przypadku wykonywania przewozu drogowego na podstawie zezwolenia EKMT kierowca, na żądanie uprawnionych służb kontrolnych będzie obowiązany przedstawić ten dokument w postaci elektronicznej. </w:t>
      </w:r>
    </w:p>
    <w:p w14:paraId="665E8A9C" w14:textId="77777777" w:rsidR="001A2536" w:rsidRDefault="001A2536" w:rsidP="001A2536">
      <w:pPr>
        <w:spacing w:after="120" w:line="276" w:lineRule="auto"/>
        <w:jc w:val="both"/>
        <w:rPr>
          <w:rFonts w:ascii="Times New Roman" w:eastAsia="Calibri" w:hAnsi="Times New Roman" w:cs="Times New Roman"/>
          <w:sz w:val="24"/>
          <w:szCs w:val="24"/>
        </w:rPr>
      </w:pPr>
      <w:r w:rsidRPr="003E735A">
        <w:rPr>
          <w:rFonts w:ascii="Times New Roman" w:eastAsia="Calibri" w:hAnsi="Times New Roman" w:cs="Times New Roman"/>
          <w:sz w:val="24"/>
          <w:szCs w:val="24"/>
        </w:rPr>
        <w:t>Wprowadzenie zezwoleń EKMT w postaci elektronicznej wpisuje się w postulaty przedsiębiorców transportu drogowego opowiadających się za cyfryzacją dokumentów w transporcie. Transformacja cyfrowa w obszarze zastąpienia papierowych zezwoleń EKMT systemem elektronicznego zarządzania tymi zezwoleniami uprości przedsiębiorcom korzystanie z tych dokumentów, usprawni zarządzanie flotą pojazdów oraz ułatwi kontrolę zezwoleń upoważnionym służbom kontrolnym.</w:t>
      </w:r>
    </w:p>
    <w:p w14:paraId="53F87FE0" w14:textId="77777777" w:rsidR="001A2536" w:rsidRPr="00C53DC5" w:rsidRDefault="001A2536" w:rsidP="001A2536">
      <w:pPr>
        <w:spacing w:before="360" w:after="120" w:line="276"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9. </w:t>
      </w:r>
      <w:r w:rsidRPr="00C53DC5">
        <w:rPr>
          <w:rFonts w:ascii="Times New Roman" w:eastAsia="Calibri" w:hAnsi="Times New Roman" w:cs="Times New Roman"/>
          <w:sz w:val="24"/>
          <w:szCs w:val="24"/>
          <w:u w:val="single"/>
        </w:rPr>
        <w:t xml:space="preserve">Zmiany w ustawie z dnia 22 maja 2003 r. o ubezpieczeniach obowiązkowych, Ubezpieczeniowym Funduszu Gwarancyjnym i Polskim Biurze Ubezpieczycieli Komunikacyjnych (Dz. U. z 2025 r. poz. 367). </w:t>
      </w:r>
    </w:p>
    <w:p w14:paraId="7F4EA237" w14:textId="77777777" w:rsidR="001A2536" w:rsidRDefault="001A2536" w:rsidP="001A2536">
      <w:pPr>
        <w:spacing w:after="120" w:line="276" w:lineRule="auto"/>
        <w:jc w:val="both"/>
        <w:rPr>
          <w:rFonts w:ascii="Times New Roman" w:eastAsia="Calibri" w:hAnsi="Times New Roman" w:cs="Times New Roman"/>
          <w:sz w:val="24"/>
          <w:szCs w:val="24"/>
        </w:rPr>
      </w:pPr>
      <w:r w:rsidRPr="00C53DC5">
        <w:rPr>
          <w:rFonts w:ascii="Times New Roman" w:eastAsia="Calibri" w:hAnsi="Times New Roman" w:cs="Times New Roman"/>
          <w:sz w:val="24"/>
          <w:szCs w:val="24"/>
        </w:rPr>
        <w:t xml:space="preserve">Przedmiotowe zmiany wynikają z wprowadzanych do ustawy – Prawo o ruchu drogowym regulacji w zakresie prowadzenia prac badawczych nad pojazdami zautomatyzowanymi i pojazdami w pełni zautomatyzowanymi, w tym z nowymi definicjami: pojazdu zautomatyzowanego, pojazdu w pełni </w:t>
      </w:r>
      <w:bookmarkStart w:id="21" w:name="_Hlk199930215"/>
      <w:r w:rsidRPr="00C53DC5">
        <w:rPr>
          <w:rFonts w:ascii="Times New Roman" w:eastAsia="Calibri" w:hAnsi="Times New Roman" w:cs="Times New Roman"/>
          <w:sz w:val="24"/>
          <w:szCs w:val="24"/>
        </w:rPr>
        <w:t>zautomatyzowan</w:t>
      </w:r>
      <w:bookmarkEnd w:id="21"/>
      <w:r w:rsidRPr="00C53DC5">
        <w:rPr>
          <w:rFonts w:ascii="Times New Roman" w:eastAsia="Calibri" w:hAnsi="Times New Roman" w:cs="Times New Roman"/>
          <w:sz w:val="24"/>
          <w:szCs w:val="24"/>
        </w:rPr>
        <w:t>ego i organizatora prac badawczych. Są także konsekwencją zmian w rozdziale 2d ustawy – Prawo o ruchu drogowym w zakresie rozszerzenia regulacji profesjonalnej rejestracji pojazdów na przedsiębiorców zajmujących się obrotem używanymi (już zarejestrowanymi) pojazdami.</w:t>
      </w:r>
    </w:p>
    <w:p w14:paraId="06B22320" w14:textId="77777777" w:rsidR="001A2536" w:rsidRPr="00060A01" w:rsidRDefault="001A2536" w:rsidP="001A2536">
      <w:pPr>
        <w:spacing w:after="120" w:line="276" w:lineRule="auto"/>
        <w:jc w:val="both"/>
        <w:rPr>
          <w:rFonts w:ascii="Times New Roman" w:eastAsia="Calibri" w:hAnsi="Times New Roman" w:cs="Times New Roman"/>
          <w:sz w:val="24"/>
          <w:szCs w:val="24"/>
          <w:u w:val="single"/>
        </w:rPr>
      </w:pPr>
      <w:r w:rsidRPr="00060A01">
        <w:rPr>
          <w:rFonts w:ascii="Times New Roman" w:eastAsia="Calibri" w:hAnsi="Times New Roman" w:cs="Times New Roman"/>
          <w:sz w:val="24"/>
          <w:szCs w:val="24"/>
          <w:u w:val="single"/>
        </w:rPr>
        <w:t>10 Zmiany w ustawie z dnia 16 grudnia 2010 r. o publicznym transporcie zbiorowym (Dz. U. z 2025 r. poz. 285 i 1173.</w:t>
      </w:r>
    </w:p>
    <w:p w14:paraId="7AFA41F0" w14:textId="77777777" w:rsidR="001A2536" w:rsidRPr="00BF19F8" w:rsidRDefault="001A2536" w:rsidP="001A2536">
      <w:pPr>
        <w:spacing w:after="120" w:line="276" w:lineRule="auto"/>
        <w:jc w:val="both"/>
        <w:rPr>
          <w:rFonts w:ascii="Times New Roman" w:eastAsia="Calibri" w:hAnsi="Times New Roman" w:cs="Times New Roman"/>
          <w:sz w:val="24"/>
          <w:szCs w:val="24"/>
        </w:rPr>
      </w:pPr>
      <w:r w:rsidRPr="00BF19F8">
        <w:rPr>
          <w:rFonts w:ascii="Times New Roman" w:eastAsia="Calibri" w:hAnsi="Times New Roman" w:cs="Times New Roman"/>
          <w:sz w:val="24"/>
          <w:szCs w:val="24"/>
        </w:rPr>
        <w:t xml:space="preserve">Celem zmian w przepisach ustawy z dnia 16 grudnia 2010 r. o publicznym transporcie zbiorowym (Dz. U. 2025 r. poz. 285), </w:t>
      </w:r>
      <w:r>
        <w:rPr>
          <w:rFonts w:ascii="Times New Roman" w:eastAsia="Calibri" w:hAnsi="Times New Roman" w:cs="Times New Roman"/>
          <w:sz w:val="24"/>
          <w:szCs w:val="24"/>
        </w:rPr>
        <w:t xml:space="preserve">jest </w:t>
      </w:r>
      <w:r w:rsidRPr="00BF19F8">
        <w:rPr>
          <w:rFonts w:ascii="Times New Roman" w:eastAsia="Calibri" w:hAnsi="Times New Roman" w:cs="Times New Roman"/>
          <w:sz w:val="24"/>
          <w:szCs w:val="24"/>
        </w:rPr>
        <w:t>przedłużeni</w:t>
      </w:r>
      <w:r>
        <w:rPr>
          <w:rFonts w:ascii="Times New Roman" w:eastAsia="Calibri" w:hAnsi="Times New Roman" w:cs="Times New Roman"/>
          <w:sz w:val="24"/>
          <w:szCs w:val="24"/>
        </w:rPr>
        <w:t>e</w:t>
      </w:r>
      <w:r w:rsidRPr="00BF19F8">
        <w:rPr>
          <w:rFonts w:ascii="Times New Roman" w:eastAsia="Calibri" w:hAnsi="Times New Roman" w:cs="Times New Roman"/>
          <w:sz w:val="24"/>
          <w:szCs w:val="24"/>
        </w:rPr>
        <w:t xml:space="preserve">, z mocy ustawy, zezwoleń na wykonywanie regularnych przewozów osób w krajowym transporcie drogowym, których termin ważności upływa w dniu 31 grudnia 2025 r. do dnia 31 marca 2026 r. </w:t>
      </w:r>
    </w:p>
    <w:p w14:paraId="6DC080AE" w14:textId="77777777" w:rsidR="001A2536" w:rsidRPr="00BF19F8" w:rsidRDefault="001A2536" w:rsidP="001A2536">
      <w:pPr>
        <w:spacing w:after="120" w:line="276" w:lineRule="auto"/>
        <w:jc w:val="both"/>
        <w:rPr>
          <w:rFonts w:ascii="Times New Roman" w:eastAsia="Calibri" w:hAnsi="Times New Roman" w:cs="Times New Roman"/>
          <w:sz w:val="24"/>
          <w:szCs w:val="24"/>
        </w:rPr>
      </w:pPr>
      <w:r w:rsidRPr="00BF19F8">
        <w:rPr>
          <w:rFonts w:ascii="Times New Roman" w:eastAsia="Calibri" w:hAnsi="Times New Roman" w:cs="Times New Roman"/>
          <w:sz w:val="24"/>
          <w:szCs w:val="24"/>
        </w:rPr>
        <w:t xml:space="preserve">W ramach przepisów ustawy z dnia 16 czerwca 2023 r. o zmianie ustawy o publicznym transporcie zbiorowym oraz niektórych innych ustawy (Dz. U. poz. 1720), które weszły w życie 28 września 2023 r.  odstąpiono od wprowadzania, od 1 stycznia 2024 r. systemu potwierdzenia zgłoszenia przewozu, który miał zastąpić system zezwoleń na wykonywanie regularnych przewozów osób w krajowym transporcie drogowym. Przepisy tej ustawy utrzymały bezterminowo funkcjonowanie systemu zezwoleń na wykonywanie regularnych przewozów osób w krajowym transporcie drogowym. Jednocześnie w celu zapewnienia ciągłości świadczonych przez przewoźników usług, w ramach przepisów ustawy z 16 czerwca 2023 r. o zmianie ustawy o publicznym transporcie zbiorowym oraz niektórych innych ustaw, dokonano – z mocy ustawy – przedłużenia ważności zezwoleń, których termin upływał w dniu 31 grudnia 2023 r. do 31 grudnia 2025 r. </w:t>
      </w:r>
    </w:p>
    <w:p w14:paraId="0D159404" w14:textId="77777777" w:rsidR="001A2536" w:rsidRPr="00BF19F8" w:rsidRDefault="001A2536" w:rsidP="001A2536">
      <w:pPr>
        <w:spacing w:after="120" w:line="276" w:lineRule="auto"/>
        <w:jc w:val="both"/>
        <w:rPr>
          <w:rFonts w:ascii="Times New Roman" w:eastAsia="Calibri" w:hAnsi="Times New Roman" w:cs="Times New Roman"/>
          <w:sz w:val="24"/>
          <w:szCs w:val="24"/>
        </w:rPr>
      </w:pPr>
      <w:r w:rsidRPr="00BF19F8">
        <w:rPr>
          <w:rFonts w:ascii="Times New Roman" w:eastAsia="Calibri" w:hAnsi="Times New Roman" w:cs="Times New Roman"/>
          <w:sz w:val="24"/>
          <w:szCs w:val="24"/>
        </w:rPr>
        <w:lastRenderedPageBreak/>
        <w:t xml:space="preserve">W związku z utratą mocy, z dniem 1 stycznia 2026 r., dużej liczby zezwoleń na wykonywanie regularnych przewozów osób w krajowym transporcie drogowym część przewoźników wystąpiła do właściwych organów o udzielnie nowych zezwoleń, które zastąpią dotychczas funkcjonujące i przedłużone z mocy ustawy zezwolenia, których termin ważności upływa z końcem 2025 r. </w:t>
      </w:r>
    </w:p>
    <w:p w14:paraId="0FDC1A39" w14:textId="77777777" w:rsidR="001A2536" w:rsidRPr="00BF19F8" w:rsidRDefault="001A2536" w:rsidP="001A2536">
      <w:pPr>
        <w:spacing w:after="120" w:line="276" w:lineRule="auto"/>
        <w:jc w:val="both"/>
        <w:rPr>
          <w:rFonts w:ascii="Times New Roman" w:eastAsia="Calibri" w:hAnsi="Times New Roman" w:cs="Times New Roman"/>
          <w:sz w:val="24"/>
          <w:szCs w:val="24"/>
        </w:rPr>
      </w:pPr>
      <w:r w:rsidRPr="00BF19F8">
        <w:rPr>
          <w:rFonts w:ascii="Times New Roman" w:eastAsia="Calibri" w:hAnsi="Times New Roman" w:cs="Times New Roman"/>
          <w:sz w:val="24"/>
          <w:szCs w:val="24"/>
        </w:rPr>
        <w:t>Zezwolenia na wykonywanie regularnych przewozów osób w krajowym transporcie drogowym udzielane są w drodze decyzji administracyjnej. Do części prowadzonych obecnie postępowań o udzielnie zezwolenia, podstawie art. 31 § 1 pkt 2 ustawy z dnia 14 czerwca 1960 r. Kodeksu Postępowania Administracyjnego (Dz. U. z 2024 r. poz. 572 oraz z 2025 r. poz. 769), dołączyły na prawach strony stowarzyszenia przewoźników. Przedłużające się z tego powodu postępowania o udzielenie nowych zezwoleń prawdopodobnie nie pozwolą na ich wydanie przez właściwe organy przed dniem 1 stycznia 2026 r. Może to prowadzić do odczuwalnych przez pasażerów utrudnień w funkcjonowaniu przewozów regularnych w kraju po 1 stycznia 2026 r.</w:t>
      </w:r>
    </w:p>
    <w:p w14:paraId="09E6BC1A" w14:textId="77777777" w:rsidR="001A2536" w:rsidRPr="00BF19F8" w:rsidRDefault="001A2536" w:rsidP="001A2536">
      <w:pPr>
        <w:spacing w:after="120" w:line="276" w:lineRule="auto"/>
        <w:jc w:val="both"/>
        <w:rPr>
          <w:rFonts w:ascii="Times New Roman" w:eastAsia="Calibri" w:hAnsi="Times New Roman" w:cs="Times New Roman"/>
          <w:sz w:val="24"/>
          <w:szCs w:val="24"/>
        </w:rPr>
      </w:pPr>
      <w:r w:rsidRPr="00BF19F8">
        <w:rPr>
          <w:rFonts w:ascii="Times New Roman" w:eastAsia="Calibri" w:hAnsi="Times New Roman" w:cs="Times New Roman"/>
          <w:sz w:val="24"/>
          <w:szCs w:val="24"/>
        </w:rPr>
        <w:t>W związku z powyższym konieczne jest wprowadzenie odpowiednich przepisów przedłużających ważność zezwoleń do dnia 31 marca 2026 r. Projektowane rozwiązania zapewnią niezakłócone funkcjonowanie regularnych przewozów osób od 1 stycznia 2026 r. oraz pozwolą na zakończenia prowadzonych postępowań o udzielenie zezwolenia, do których na prawach strony dołączyły stowarzyszenia przewoźników.</w:t>
      </w:r>
    </w:p>
    <w:p w14:paraId="73CAD82E" w14:textId="77777777" w:rsidR="001A2536" w:rsidRPr="00BF19F8" w:rsidRDefault="001A2536" w:rsidP="001A2536">
      <w:pPr>
        <w:spacing w:after="120" w:line="276" w:lineRule="auto"/>
        <w:jc w:val="both"/>
        <w:rPr>
          <w:rFonts w:ascii="Times New Roman" w:eastAsia="Calibri" w:hAnsi="Times New Roman" w:cs="Times New Roman"/>
          <w:sz w:val="24"/>
          <w:szCs w:val="24"/>
        </w:rPr>
      </w:pPr>
      <w:r w:rsidRPr="00BF19F8">
        <w:rPr>
          <w:rFonts w:ascii="Times New Roman" w:eastAsia="Calibri" w:hAnsi="Times New Roman" w:cs="Times New Roman"/>
          <w:sz w:val="24"/>
          <w:szCs w:val="24"/>
        </w:rPr>
        <w:t xml:space="preserve">Ponadto w związku ze zgłaszanymi przez organy udzielające zezwolenia na wykonywanie regularnych przewozów osób w krajowym transporcie drogowym problemami interpretacyjnymi w zakresie możliwości wydawania tych zezwoleń z terminem ważności przekraczającym 31 grudnia 2025 r., uchylono art. 79 ust. 1 i 2 ustawy z dnia 16 grudnia 2010 r. o publicznym transporcie zbiorowym. Zmiana w </w:t>
      </w:r>
      <w:r>
        <w:rPr>
          <w:rFonts w:ascii="Times New Roman" w:eastAsia="Calibri" w:hAnsi="Times New Roman" w:cs="Times New Roman"/>
          <w:sz w:val="24"/>
          <w:szCs w:val="24"/>
        </w:rPr>
        <w:t xml:space="preserve">art. 4 pkt 2 lit. b i pkt 3 projektu ustawy </w:t>
      </w:r>
      <w:r w:rsidRPr="00BF19F8">
        <w:rPr>
          <w:rFonts w:ascii="Times New Roman" w:eastAsia="Calibri" w:hAnsi="Times New Roman" w:cs="Times New Roman"/>
          <w:sz w:val="24"/>
          <w:szCs w:val="24"/>
        </w:rPr>
        <w:t>ma charakter wynikowy.</w:t>
      </w:r>
    </w:p>
    <w:p w14:paraId="47D45964" w14:textId="77777777" w:rsidR="001A2536" w:rsidRPr="00060A01" w:rsidRDefault="001A2536" w:rsidP="001A2536">
      <w:pPr>
        <w:spacing w:after="120" w:line="276" w:lineRule="auto"/>
        <w:jc w:val="both"/>
        <w:rPr>
          <w:rFonts w:ascii="Times New Roman" w:eastAsia="Calibri" w:hAnsi="Times New Roman" w:cs="Times New Roman"/>
          <w:sz w:val="24"/>
          <w:szCs w:val="24"/>
          <w:u w:val="single"/>
        </w:rPr>
      </w:pPr>
      <w:r w:rsidRPr="00060A01">
        <w:rPr>
          <w:rFonts w:ascii="Times New Roman" w:eastAsia="Calibri" w:hAnsi="Times New Roman" w:cs="Times New Roman"/>
          <w:sz w:val="24"/>
          <w:szCs w:val="24"/>
          <w:u w:val="single"/>
        </w:rPr>
        <w:t>11</w:t>
      </w:r>
      <w:r>
        <w:rPr>
          <w:rFonts w:ascii="Times New Roman" w:eastAsia="Calibri" w:hAnsi="Times New Roman" w:cs="Times New Roman"/>
          <w:sz w:val="24"/>
          <w:szCs w:val="24"/>
          <w:u w:val="single"/>
        </w:rPr>
        <w:t>.</w:t>
      </w:r>
      <w:r w:rsidRPr="00060A01">
        <w:rPr>
          <w:rFonts w:ascii="Times New Roman" w:eastAsia="Calibri" w:hAnsi="Times New Roman" w:cs="Times New Roman"/>
          <w:sz w:val="24"/>
          <w:szCs w:val="24"/>
          <w:u w:val="single"/>
        </w:rPr>
        <w:t xml:space="preserve"> Zmiany w ustawie z dnia 16 maja 2019 r. o Funduszu rozwoju przewozów autobusowych o charakterze użyteczności publicznej (Dz. U. z 2024 r. poz. 402 i 1572 oraz z 2025 r. poz. 303).</w:t>
      </w:r>
    </w:p>
    <w:p w14:paraId="387634C2" w14:textId="77777777" w:rsidR="001A2536" w:rsidRPr="00AE0CCD" w:rsidRDefault="001A2536" w:rsidP="001A2536">
      <w:pPr>
        <w:spacing w:after="120"/>
        <w:jc w:val="both"/>
        <w:rPr>
          <w:rFonts w:ascii="Times New Roman" w:eastAsia="Calibri" w:hAnsi="Times New Roman" w:cs="Times New Roman"/>
          <w:sz w:val="24"/>
          <w:szCs w:val="24"/>
        </w:rPr>
      </w:pPr>
      <w:r>
        <w:rPr>
          <w:rFonts w:ascii="Times New Roman" w:eastAsia="Calibri" w:hAnsi="Times New Roman" w:cs="Times New Roman"/>
          <w:sz w:val="24"/>
          <w:szCs w:val="24"/>
        </w:rPr>
        <w:t>Z</w:t>
      </w:r>
      <w:r w:rsidRPr="00AE0CCD">
        <w:rPr>
          <w:rFonts w:ascii="Times New Roman" w:eastAsia="Calibri" w:hAnsi="Times New Roman" w:cs="Times New Roman"/>
          <w:sz w:val="24"/>
          <w:szCs w:val="24"/>
        </w:rPr>
        <w:t>miany w ustawie z dnia ustawy z dnia 16 maja 2019 r. o Funduszu rozwoju przewozów autobusowych o charakterze użyteczności publicznej (Dz. U. z 2024 r. poz. 402 i poz. 1572 oraz z 2025 r. poz. 303) p</w:t>
      </w:r>
      <w:r>
        <w:rPr>
          <w:rFonts w:ascii="Times New Roman" w:eastAsia="Calibri" w:hAnsi="Times New Roman" w:cs="Times New Roman"/>
          <w:sz w:val="24"/>
          <w:szCs w:val="24"/>
        </w:rPr>
        <w:t>olegają</w:t>
      </w:r>
      <w:r w:rsidRPr="00AE0CC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na </w:t>
      </w:r>
      <w:r w:rsidRPr="00AE0CCD">
        <w:rPr>
          <w:rFonts w:ascii="Times New Roman" w:eastAsia="Calibri" w:hAnsi="Times New Roman" w:cs="Times New Roman"/>
          <w:sz w:val="24"/>
          <w:szCs w:val="24"/>
        </w:rPr>
        <w:t>uchyleni</w:t>
      </w:r>
      <w:r>
        <w:rPr>
          <w:rFonts w:ascii="Times New Roman" w:eastAsia="Calibri" w:hAnsi="Times New Roman" w:cs="Times New Roman"/>
          <w:sz w:val="24"/>
          <w:szCs w:val="24"/>
        </w:rPr>
        <w:t>u</w:t>
      </w:r>
      <w:r w:rsidRPr="00AE0CCD">
        <w:rPr>
          <w:rFonts w:ascii="Times New Roman" w:eastAsia="Calibri" w:hAnsi="Times New Roman" w:cs="Times New Roman"/>
          <w:sz w:val="24"/>
          <w:szCs w:val="24"/>
        </w:rPr>
        <w:t xml:space="preserve"> art. 9. Zgodnie z</w:t>
      </w:r>
      <w:r>
        <w:rPr>
          <w:rFonts w:ascii="Times New Roman" w:eastAsia="Calibri" w:hAnsi="Times New Roman" w:cs="Times New Roman"/>
          <w:sz w:val="24"/>
          <w:szCs w:val="24"/>
        </w:rPr>
        <w:t xml:space="preserve"> art. 9 wskazanej ustawy,</w:t>
      </w:r>
      <w:r w:rsidRPr="00AE0CCD">
        <w:rPr>
          <w:rFonts w:ascii="Times New Roman" w:eastAsia="Calibri" w:hAnsi="Times New Roman" w:cs="Times New Roman"/>
          <w:sz w:val="24"/>
          <w:szCs w:val="24"/>
        </w:rPr>
        <w:t xml:space="preserve"> środki, które nie zostały przekazane do dnia 31 grudnia danego roku na dofinansowanie realizacji zadań własnych organizatorów w zakresie przewozów autobusowych o charakterze użyteczności publicznej przez dopłatę do ceny usługi, są pozostawiane na rachunku Funduszu w kwocie do 50 mln zł. Środki przewyższające kwotę 50 mln są niezwłocznie odprowadzane przez dysponenta Funduszu (ministra właściwego do spraw transportu) na rachunek Rządowego Funduszu Rozwoju Dróg. W związku ze stale </w:t>
      </w:r>
      <w:bookmarkStart w:id="22" w:name="_Hlk205968654"/>
      <w:r w:rsidRPr="00AE0CCD">
        <w:rPr>
          <w:rFonts w:ascii="Times New Roman" w:eastAsia="Calibri" w:hAnsi="Times New Roman" w:cs="Times New Roman"/>
          <w:sz w:val="24"/>
          <w:szCs w:val="24"/>
        </w:rPr>
        <w:t>zwiększającym się zapotrzebowaniem na środki Funduszu</w:t>
      </w:r>
      <w:bookmarkEnd w:id="22"/>
      <w:r w:rsidRPr="00AE0CCD">
        <w:rPr>
          <w:rFonts w:ascii="Times New Roman" w:eastAsia="Calibri" w:hAnsi="Times New Roman" w:cs="Times New Roman"/>
          <w:sz w:val="24"/>
          <w:szCs w:val="24"/>
        </w:rPr>
        <w:t xml:space="preserve"> zasadne jest zakończenie przekazywania nadwyżki środków finansowych z danego roku budżetowego na rachunek bankowy Funduszu Rozwoju Dróg. Pozwoli to, aby niewykorzystane w danym roku budżetowym środki Funduszu mogły być w pełnej wysokości przeznaczone na dopłaty dla jednostek samorządu terytorialnego w celu uruchamiania połączeń autobusowych na swoim obszarze. </w:t>
      </w:r>
    </w:p>
    <w:p w14:paraId="29D2D1BE" w14:textId="77777777" w:rsidR="001A2536" w:rsidRDefault="001A2536" w:rsidP="001A2536">
      <w:pPr>
        <w:spacing w:after="120" w:line="276" w:lineRule="auto"/>
        <w:jc w:val="both"/>
        <w:rPr>
          <w:rFonts w:ascii="Times New Roman" w:eastAsia="Calibri" w:hAnsi="Times New Roman" w:cs="Times New Roman"/>
          <w:sz w:val="24"/>
          <w:szCs w:val="24"/>
        </w:rPr>
      </w:pPr>
      <w:r w:rsidRPr="00AE0CCD">
        <w:rPr>
          <w:rFonts w:ascii="Times New Roman" w:eastAsia="Calibri" w:hAnsi="Times New Roman" w:cs="Times New Roman"/>
          <w:sz w:val="24"/>
          <w:szCs w:val="24"/>
        </w:rPr>
        <w:lastRenderedPageBreak/>
        <w:t>Proponowane zmiany w przepisach ustawy o Funduszu rozwoju przewozów autobusowych o charakterze użyteczności publicznej wejdą w życie z dniem następującym po dniu ogłoszenia. Termin wejścia w życie projektowanych przepisów pozwoli, aby środki, które pozostaną na rachunku Funduszu były w pełni wykorzystane już w 2026 r. na walkę z wykluczeniem transportowym. Taki termin wejścia w życie projektowanych przepisów jest uzasadniony ważnym interesem państwa, a zasady demokratycznego państwa prawnego nie stoją temu na przeszkodzie.</w:t>
      </w:r>
    </w:p>
    <w:p w14:paraId="17C522A5" w14:textId="77777777" w:rsidR="001A2536" w:rsidRPr="00C53DC5" w:rsidRDefault="001A2536" w:rsidP="001A2536">
      <w:pPr>
        <w:spacing w:after="120" w:line="276" w:lineRule="auto"/>
        <w:ind w:firstLine="708"/>
        <w:jc w:val="both"/>
        <w:rPr>
          <w:rFonts w:ascii="Times New Roman" w:eastAsia="Calibri" w:hAnsi="Times New Roman" w:cs="Times New Roman"/>
          <w:sz w:val="24"/>
          <w:szCs w:val="24"/>
        </w:rPr>
      </w:pPr>
    </w:p>
    <w:p w14:paraId="00CEC566" w14:textId="77777777" w:rsidR="001A2536" w:rsidRPr="00C53DC5" w:rsidRDefault="001A2536" w:rsidP="001A2536">
      <w:pPr>
        <w:keepNext/>
        <w:keepLines/>
        <w:spacing w:after="240" w:line="276" w:lineRule="auto"/>
        <w:jc w:val="both"/>
        <w:outlineLvl w:val="1"/>
        <w:rPr>
          <w:rFonts w:ascii="Times New Roman" w:eastAsia="Times New Roman" w:hAnsi="Times New Roman" w:cs="Times New Roman"/>
          <w:b/>
          <w:bCs/>
          <w:sz w:val="24"/>
          <w:szCs w:val="24"/>
          <w:u w:val="single"/>
        </w:rPr>
      </w:pPr>
      <w:r w:rsidRPr="00C53DC5">
        <w:rPr>
          <w:rFonts w:ascii="Times New Roman" w:eastAsia="Times New Roman" w:hAnsi="Times New Roman" w:cs="Times New Roman"/>
          <w:b/>
          <w:bCs/>
          <w:sz w:val="24"/>
          <w:szCs w:val="24"/>
          <w:u w:val="single"/>
        </w:rPr>
        <w:t>III. Przepisy przejściowe i końcowe</w:t>
      </w:r>
    </w:p>
    <w:p w14:paraId="1777890A" w14:textId="77777777" w:rsidR="001A2536" w:rsidRPr="00C53DC5" w:rsidRDefault="001A2536" w:rsidP="001A2536">
      <w:pPr>
        <w:spacing w:after="120" w:line="276" w:lineRule="auto"/>
        <w:jc w:val="both"/>
        <w:rPr>
          <w:rFonts w:ascii="Times New Roman" w:hAnsi="Times New Roman" w:cs="Times New Roman"/>
          <w:sz w:val="24"/>
          <w:szCs w:val="24"/>
        </w:rPr>
      </w:pPr>
      <w:r w:rsidRPr="00C53DC5">
        <w:rPr>
          <w:rFonts w:ascii="Times New Roman" w:hAnsi="Times New Roman" w:cs="Times New Roman"/>
          <w:sz w:val="24"/>
          <w:szCs w:val="24"/>
        </w:rPr>
        <w:t>Zgodnie z projektowaną regulacją, zezwolenia wydane na podstawie dotychczasowych przepisów art. 65l ustawy zachowują ważność przez okres, na jaki zostały wydane, natomiast do prac badawczych prowadzonych na podstawie takich zezwoleń stosuje się przepisy dotychczasowe. Ponadto do spraw wszczętych i niezakończonych decyzją ostateczną przed dniem wejścia w życie ustawy stosuje się przepisy dotychczasowe.</w:t>
      </w:r>
    </w:p>
    <w:p w14:paraId="5FD0F3D6" w14:textId="77777777" w:rsidR="001A2536" w:rsidRDefault="001A2536" w:rsidP="001A2536">
      <w:pPr>
        <w:pStyle w:val="ARTartustawynprozporzdzenia"/>
        <w:spacing w:before="0" w:line="276" w:lineRule="auto"/>
        <w:ind w:firstLine="0"/>
        <w:rPr>
          <w:rFonts w:ascii="Times New Roman" w:eastAsiaTheme="minorHAnsi" w:hAnsi="Times New Roman" w:cs="Times New Roman"/>
          <w:szCs w:val="24"/>
          <w:lang w:eastAsia="en-US"/>
        </w:rPr>
      </w:pPr>
      <w:r w:rsidRPr="00337BD7">
        <w:rPr>
          <w:rFonts w:ascii="Times New Roman" w:eastAsiaTheme="minorHAnsi" w:hAnsi="Times New Roman" w:cs="Times New Roman"/>
          <w:szCs w:val="24"/>
          <w:lang w:eastAsia="en-US"/>
        </w:rPr>
        <w:t>Dotychczasowe przepisy wykonawcze wydane na podstawie art. 80cf ust. 2 ustawy zmienianej w art. 1, zachowują moc do dnia wejścia w życie nowych przepisów wykonawczych wydanych na podstawie art. 80cf ust. 2 ustawy zmienianej w art. 1, jednak nie dłużej niż przez okres 12 miesięcy od dnia wejścia w życie niniejszej ustawy, i mogą być zmieniane na podstawie przepisów dotychczasowych.</w:t>
      </w:r>
    </w:p>
    <w:p w14:paraId="6E274EB7" w14:textId="77777777" w:rsidR="001A2536" w:rsidRDefault="001A2536" w:rsidP="001A2536">
      <w:pPr>
        <w:pStyle w:val="ARTartustawynprozporzdzenia"/>
        <w:spacing w:before="0" w:line="276" w:lineRule="auto"/>
        <w:ind w:firstLine="0"/>
        <w:rPr>
          <w:rFonts w:ascii="Times New Roman" w:eastAsiaTheme="minorHAnsi" w:hAnsi="Times New Roman" w:cs="Times New Roman"/>
          <w:szCs w:val="24"/>
          <w:lang w:eastAsia="en-US"/>
        </w:rPr>
      </w:pPr>
    </w:p>
    <w:p w14:paraId="7503AF46" w14:textId="77777777" w:rsidR="001A2536" w:rsidRPr="00C53DC5" w:rsidRDefault="001A2536" w:rsidP="001A2536">
      <w:pPr>
        <w:pStyle w:val="ARTartustawynprozporzdzenia"/>
        <w:spacing w:before="0" w:line="276" w:lineRule="auto"/>
        <w:ind w:firstLine="0"/>
        <w:rPr>
          <w:rFonts w:ascii="Times New Roman" w:eastAsia="Calibri" w:hAnsi="Times New Roman" w:cs="Times New Roman"/>
          <w:szCs w:val="24"/>
        </w:rPr>
      </w:pPr>
      <w:r w:rsidRPr="00C53DC5">
        <w:rPr>
          <w:rFonts w:ascii="Times New Roman" w:eastAsia="Calibri" w:hAnsi="Times New Roman" w:cs="Times New Roman"/>
          <w:szCs w:val="24"/>
        </w:rPr>
        <w:t xml:space="preserve">Projektodawca zakłada, że ustawa wejdzie w życie po upływie 6 miesięcy od dnia ogłoszenia, z wyłączeniem art. </w:t>
      </w:r>
      <w:r w:rsidRPr="00C53DC5">
        <w:rPr>
          <w:rFonts w:ascii="Times New Roman" w:hAnsi="Times New Roman" w:cs="Times New Roman"/>
          <w:szCs w:val="24"/>
        </w:rPr>
        <w:t>1 pkt 7</w:t>
      </w:r>
      <w:r>
        <w:rPr>
          <w:rFonts w:ascii="Times New Roman" w:hAnsi="Times New Roman" w:cs="Times New Roman"/>
          <w:szCs w:val="24"/>
        </w:rPr>
        <w:t>-9</w:t>
      </w:r>
      <w:r w:rsidRPr="00C53DC5">
        <w:rPr>
          <w:rFonts w:ascii="Times New Roman" w:hAnsi="Times New Roman" w:cs="Times New Roman"/>
          <w:szCs w:val="24"/>
        </w:rPr>
        <w:t xml:space="preserve"> (tj. zmian w art. 80s ustawy – Prawo o ruchu drogowym w zakresie profesjonalnej rejestracji), który ze względu na konieczność zaimplementowania odpowiednich zmian w systemie teleinformatycznym Centralna Ewidencja Pojazdów wejdzie w życie z dniem 5 lipca 2026 r.</w:t>
      </w:r>
      <w:r w:rsidRPr="00C53DC5">
        <w:rPr>
          <w:rFonts w:ascii="Times New Roman" w:eastAsia="Calibri" w:hAnsi="Times New Roman" w:cs="Times New Roman"/>
          <w:szCs w:val="24"/>
        </w:rPr>
        <w:t xml:space="preserve"> </w:t>
      </w:r>
      <w:r>
        <w:rPr>
          <w:rFonts w:ascii="Times New Roman" w:eastAsia="Calibri" w:hAnsi="Times New Roman" w:cs="Times New Roman"/>
          <w:szCs w:val="24"/>
        </w:rPr>
        <w:t xml:space="preserve">Przepisy </w:t>
      </w:r>
      <w:r w:rsidRPr="00477167">
        <w:rPr>
          <w:rFonts w:ascii="Times New Roman" w:eastAsia="Calibri" w:hAnsi="Times New Roman" w:cs="Times New Roman"/>
          <w:szCs w:val="24"/>
        </w:rPr>
        <w:t>art. 2, art. 4 i art. 5</w:t>
      </w:r>
      <w:r>
        <w:rPr>
          <w:rFonts w:ascii="Times New Roman" w:eastAsia="Calibri" w:hAnsi="Times New Roman" w:cs="Times New Roman"/>
          <w:szCs w:val="24"/>
        </w:rPr>
        <w:t xml:space="preserve"> wejdą</w:t>
      </w:r>
      <w:r w:rsidRPr="00477167">
        <w:rPr>
          <w:rFonts w:ascii="Times New Roman" w:eastAsia="Calibri" w:hAnsi="Times New Roman" w:cs="Times New Roman"/>
          <w:szCs w:val="24"/>
        </w:rPr>
        <w:t xml:space="preserve"> w życie z dniem następującym po dniu ogłoszenia.</w:t>
      </w:r>
    </w:p>
    <w:p w14:paraId="296806BE" w14:textId="77777777" w:rsidR="001A2536" w:rsidRPr="00C53DC5" w:rsidRDefault="001A2536" w:rsidP="001A2536">
      <w:pPr>
        <w:spacing w:after="120" w:line="276" w:lineRule="auto"/>
        <w:jc w:val="both"/>
        <w:rPr>
          <w:rFonts w:ascii="Times New Roman" w:eastAsia="Calibri" w:hAnsi="Times New Roman" w:cs="Times New Roman"/>
          <w:sz w:val="24"/>
          <w:szCs w:val="24"/>
        </w:rPr>
      </w:pPr>
      <w:r w:rsidRPr="00C53DC5">
        <w:rPr>
          <w:rFonts w:ascii="Times New Roman" w:eastAsia="Calibri" w:hAnsi="Times New Roman" w:cs="Times New Roman"/>
          <w:sz w:val="24"/>
          <w:szCs w:val="24"/>
        </w:rPr>
        <w:t>Projekt ustawy nie zawiera norm technicznych w rozumieniu przepisów</w:t>
      </w:r>
      <w:r w:rsidRPr="00C53DC5">
        <w:rPr>
          <w:rFonts w:ascii="Times New Roman" w:eastAsia="Calibri" w:hAnsi="Times New Roman" w:cs="Times New Roman"/>
          <w:i/>
          <w:sz w:val="24"/>
          <w:szCs w:val="24"/>
        </w:rPr>
        <w:t xml:space="preserve"> rozporządzenia Rady Ministrów z dnia 23 grudnia 2002 r. w sprawie sposobu funkcjonowania krajowego systemu notyfikacji norm i aktów prawnych</w:t>
      </w:r>
      <w:r w:rsidRPr="00C53DC5">
        <w:rPr>
          <w:rFonts w:ascii="Times New Roman" w:eastAsia="Calibri" w:hAnsi="Times New Roman" w:cs="Times New Roman"/>
          <w:sz w:val="24"/>
          <w:szCs w:val="24"/>
        </w:rPr>
        <w:t xml:space="preserve"> (Dz. U. z 2002 r. poz. 2039 oraz z 2004 r. poz. 597), dlatego nie podlega notyfikacji ani obowiązkowi przedstawienia instytucjom i organom Unii Europejskiej, w tym Europejskiemu Bankowi Centralnemu, w celu uzyskania opinii.</w:t>
      </w:r>
    </w:p>
    <w:p w14:paraId="16D779AC" w14:textId="77777777" w:rsidR="001A2536" w:rsidRPr="00C53DC5" w:rsidRDefault="001A2536" w:rsidP="001A2536">
      <w:pPr>
        <w:spacing w:before="120" w:after="120" w:line="276" w:lineRule="auto"/>
        <w:jc w:val="both"/>
        <w:rPr>
          <w:rFonts w:ascii="Times New Roman" w:eastAsia="Calibri" w:hAnsi="Times New Roman" w:cs="Times New Roman"/>
          <w:sz w:val="24"/>
          <w:szCs w:val="24"/>
        </w:rPr>
      </w:pPr>
      <w:r w:rsidRPr="00C53DC5">
        <w:rPr>
          <w:rFonts w:ascii="Times New Roman" w:eastAsia="Calibri" w:hAnsi="Times New Roman" w:cs="Times New Roman"/>
          <w:sz w:val="24"/>
          <w:szCs w:val="24"/>
        </w:rPr>
        <w:t xml:space="preserve">Projekt zostanie udostępniony w Biuletynie Informacji Publicznej na stronie internetowej Rządowego Centrum Legislacji w zakładce Rządowy Proces Legislacyjny zgodnie z § 52 </w:t>
      </w:r>
      <w:r w:rsidRPr="00C53DC5">
        <w:rPr>
          <w:rFonts w:ascii="Times New Roman" w:eastAsia="Calibri" w:hAnsi="Times New Roman" w:cs="Times New Roman"/>
          <w:i/>
          <w:sz w:val="24"/>
          <w:szCs w:val="24"/>
        </w:rPr>
        <w:t>uchwały nr 190 Rady Ministrów z dnia 29 października 2013 r. – Regulamin pracy Rady Ministrów</w:t>
      </w:r>
      <w:r w:rsidRPr="00C53DC5">
        <w:rPr>
          <w:rFonts w:ascii="Times New Roman" w:eastAsia="Calibri" w:hAnsi="Times New Roman" w:cs="Times New Roman"/>
          <w:sz w:val="24"/>
          <w:szCs w:val="24"/>
        </w:rPr>
        <w:t xml:space="preserve"> (M. P. z 2022 r. poz. 348) oraz stosownie do wymogów art. 5</w:t>
      </w:r>
      <w:r w:rsidRPr="00C53DC5">
        <w:rPr>
          <w:rFonts w:ascii="Times New Roman" w:eastAsia="Calibri" w:hAnsi="Times New Roman" w:cs="Times New Roman"/>
          <w:i/>
          <w:sz w:val="24"/>
          <w:szCs w:val="24"/>
        </w:rPr>
        <w:t xml:space="preserve"> ustawy z dnia 7 lipca 2005 r. o działalności lobbingowej w procesie stanowienia prawa</w:t>
      </w:r>
      <w:r w:rsidRPr="00C53DC5">
        <w:rPr>
          <w:rFonts w:ascii="Times New Roman" w:eastAsia="Calibri" w:hAnsi="Times New Roman" w:cs="Times New Roman"/>
          <w:sz w:val="24"/>
          <w:szCs w:val="24"/>
        </w:rPr>
        <w:t xml:space="preserve"> (Dz. U. z 2017 r. poz. 248). W trybie art. 7 ustawy z dnia 7 lipca 2005 r. o działalności lobbingowej w procesie stanowienia prawa żaden z podmiotów nie wyraził zainteresowania pracami nad projektem.</w:t>
      </w:r>
    </w:p>
    <w:p w14:paraId="63637C5F" w14:textId="77777777" w:rsidR="001A2536" w:rsidRPr="00C53DC5" w:rsidRDefault="001A2536" w:rsidP="001A2536">
      <w:pPr>
        <w:spacing w:after="120" w:line="276" w:lineRule="auto"/>
        <w:jc w:val="both"/>
        <w:rPr>
          <w:rFonts w:ascii="Times New Roman" w:eastAsia="Calibri" w:hAnsi="Times New Roman" w:cs="Times New Roman"/>
          <w:sz w:val="24"/>
          <w:szCs w:val="24"/>
        </w:rPr>
      </w:pPr>
      <w:r w:rsidRPr="00C53DC5">
        <w:rPr>
          <w:rFonts w:ascii="Times New Roman" w:eastAsia="Calibri" w:hAnsi="Times New Roman" w:cs="Times New Roman"/>
          <w:sz w:val="24"/>
          <w:szCs w:val="24"/>
        </w:rPr>
        <w:t>Przedmiot projektowanych regulacji nie jest objęty prawem Unii Europejskiej.</w:t>
      </w:r>
    </w:p>
    <w:p w14:paraId="23896364" w14:textId="77777777" w:rsidR="00F740E1" w:rsidRDefault="00F740E1"/>
    <w:sectPr w:rsidR="00F740E1" w:rsidSect="001A2536">
      <w:footerReference w:type="default" r:id="rId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89E" w14:textId="77777777" w:rsidR="00D37DCC" w:rsidRDefault="00D37DCC" w:rsidP="001A2536">
      <w:pPr>
        <w:spacing w:after="0" w:line="240" w:lineRule="auto"/>
      </w:pPr>
      <w:r>
        <w:separator/>
      </w:r>
    </w:p>
  </w:endnote>
  <w:endnote w:type="continuationSeparator" w:id="0">
    <w:p w14:paraId="1ECFB75B" w14:textId="77777777" w:rsidR="00D37DCC" w:rsidRDefault="00D37DCC" w:rsidP="001A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470517"/>
      <w:docPartObj>
        <w:docPartGallery w:val="Page Numbers (Bottom of Page)"/>
        <w:docPartUnique/>
      </w:docPartObj>
    </w:sdtPr>
    <w:sdtContent>
      <w:p w14:paraId="564783CE" w14:textId="77777777" w:rsidR="001A2536" w:rsidRDefault="001A2536">
        <w:pPr>
          <w:pStyle w:val="Stopka"/>
          <w:jc w:val="center"/>
        </w:pPr>
        <w:r>
          <w:fldChar w:fldCharType="begin"/>
        </w:r>
        <w:r>
          <w:instrText>PAGE   \* MERGEFORMAT</w:instrText>
        </w:r>
        <w:r>
          <w:fldChar w:fldCharType="separate"/>
        </w:r>
        <w:r>
          <w:rPr>
            <w:noProof/>
          </w:rPr>
          <w:t>3</w:t>
        </w:r>
        <w:r>
          <w:fldChar w:fldCharType="end"/>
        </w:r>
      </w:p>
    </w:sdtContent>
  </w:sdt>
  <w:p w14:paraId="10986B07" w14:textId="77777777" w:rsidR="001A2536" w:rsidRDefault="001A25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B2DF2" w14:textId="77777777" w:rsidR="00D37DCC" w:rsidRDefault="00D37DCC" w:rsidP="001A2536">
      <w:pPr>
        <w:spacing w:after="0" w:line="240" w:lineRule="auto"/>
      </w:pPr>
      <w:r>
        <w:separator/>
      </w:r>
    </w:p>
  </w:footnote>
  <w:footnote w:type="continuationSeparator" w:id="0">
    <w:p w14:paraId="003C99B8" w14:textId="77777777" w:rsidR="00D37DCC" w:rsidRDefault="00D37DCC" w:rsidP="001A2536">
      <w:pPr>
        <w:spacing w:after="0" w:line="240" w:lineRule="auto"/>
      </w:pPr>
      <w:r>
        <w:continuationSeparator/>
      </w:r>
    </w:p>
  </w:footnote>
  <w:footnote w:id="1">
    <w:p w14:paraId="7A985473" w14:textId="77777777" w:rsidR="001A2536" w:rsidRPr="004D2B8F" w:rsidRDefault="001A2536" w:rsidP="001A2536">
      <w:pPr>
        <w:pStyle w:val="Tekstprzypisudolnego"/>
        <w:rPr>
          <w:rFonts w:ascii="Times New Roman" w:hAnsi="Times New Roman" w:cs="Times New Roman"/>
        </w:rPr>
      </w:pPr>
      <w:r w:rsidRPr="004D2B8F">
        <w:rPr>
          <w:rStyle w:val="Odwoanieprzypisudolnego"/>
          <w:rFonts w:ascii="Times New Roman" w:hAnsi="Times New Roman" w:cs="Times New Roman"/>
        </w:rPr>
        <w:footnoteRef/>
      </w:r>
      <w:r w:rsidRPr="004D2B8F">
        <w:rPr>
          <w:rFonts w:ascii="Times New Roman" w:hAnsi="Times New Roman" w:cs="Times New Roman"/>
        </w:rPr>
        <w:t xml:space="preserve"> T. Neumann, Perspektywy wykorzystania pojazdów autonomicznych w transporcie drogowym w Polsce (w:) „Autobusy”</w:t>
      </w:r>
      <w:r>
        <w:rPr>
          <w:rFonts w:ascii="Times New Roman" w:hAnsi="Times New Roman" w:cs="Times New Roman"/>
        </w:rPr>
        <w:t xml:space="preserve"> Nr 12</w:t>
      </w:r>
      <w:r w:rsidRPr="004D2B8F">
        <w:rPr>
          <w:rFonts w:ascii="Times New Roman" w:hAnsi="Times New Roman" w:cs="Times New Roman"/>
        </w:rPr>
        <w:t>, 2018, 787</w:t>
      </w:r>
    </w:p>
  </w:footnote>
  <w:footnote w:id="2">
    <w:p w14:paraId="40ECAAB3" w14:textId="77777777" w:rsidR="001A2536" w:rsidRPr="009D554B" w:rsidRDefault="001A2536" w:rsidP="001A2536">
      <w:pPr>
        <w:pStyle w:val="Tekstprzypisudolnego"/>
        <w:rPr>
          <w:rFonts w:ascii="Times New Roman" w:hAnsi="Times New Roman" w:cs="Times New Roman"/>
        </w:rPr>
      </w:pPr>
      <w:r w:rsidRPr="009D554B">
        <w:rPr>
          <w:rStyle w:val="Odwoanieprzypisudolnego"/>
          <w:rFonts w:ascii="Times New Roman" w:hAnsi="Times New Roman" w:cs="Times New Roman"/>
        </w:rPr>
        <w:footnoteRef/>
      </w:r>
      <w:r w:rsidRPr="009D554B">
        <w:rPr>
          <w:rFonts w:ascii="Times New Roman" w:hAnsi="Times New Roman" w:cs="Times New Roman"/>
        </w:rPr>
        <w:t xml:space="preserve"> Ibidem  </w:t>
      </w:r>
    </w:p>
  </w:footnote>
  <w:footnote w:id="3">
    <w:p w14:paraId="525D76A8" w14:textId="77777777" w:rsidR="001A2536" w:rsidRPr="006A1242" w:rsidRDefault="001A2536" w:rsidP="001A2536">
      <w:pPr>
        <w:pStyle w:val="Tekstprzypisudolnego"/>
        <w:rPr>
          <w:rFonts w:ascii="Times New Roman" w:hAnsi="Times New Roman" w:cs="Times New Roman"/>
        </w:rPr>
      </w:pPr>
      <w:r w:rsidRPr="006A1242">
        <w:rPr>
          <w:rStyle w:val="Odwoanieprzypisudolnego"/>
          <w:rFonts w:ascii="Times New Roman" w:hAnsi="Times New Roman" w:cs="Times New Roman"/>
        </w:rPr>
        <w:footnoteRef/>
      </w:r>
      <w:r w:rsidRPr="006A1242">
        <w:rPr>
          <w:rFonts w:ascii="Times New Roman" w:hAnsi="Times New Roman" w:cs="Times New Roman"/>
        </w:rPr>
        <w:t xml:space="preserve"> Ibidem</w:t>
      </w:r>
    </w:p>
  </w:footnote>
  <w:footnote w:id="4">
    <w:p w14:paraId="669DFEDE" w14:textId="77777777" w:rsidR="001A2536" w:rsidRDefault="001A2536" w:rsidP="001A2536">
      <w:pPr>
        <w:pStyle w:val="Tekstprzypisudolnego"/>
      </w:pPr>
      <w:r>
        <w:rPr>
          <w:rStyle w:val="Odwoanieprzypisudolnego"/>
        </w:rPr>
        <w:footnoteRef/>
      </w:r>
      <w:r>
        <w:t xml:space="preserve"> Na podstawie Z</w:t>
      </w:r>
      <w:r w:rsidRPr="00AD39A5">
        <w:t>arządzeni</w:t>
      </w:r>
      <w:r>
        <w:t>a</w:t>
      </w:r>
      <w:r w:rsidRPr="00AD39A5">
        <w:t xml:space="preserve"> nr 31 Komendanta Głównego Policji z dnia 26 października 2015 r. w sprawie </w:t>
      </w:r>
      <w:r>
        <w:t>m</w:t>
      </w:r>
      <w:r w:rsidRPr="00AD39A5">
        <w:t>etod i form prowadzenia przez Policję statystyki zdarzeń drogowych i Zarządzeni</w:t>
      </w:r>
      <w:r>
        <w:t>a</w:t>
      </w:r>
      <w:r w:rsidRPr="00AD39A5">
        <w:t xml:space="preserve"> nr 40 Komendanta Głównego Policji z dnia 18 grudnia 2017 r. zmieniającym zarządzenie w sprawie metod i form prowadzenia przez Policję statystyki zdarzeń drogowych.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029AF"/>
    <w:multiLevelType w:val="hybridMultilevel"/>
    <w:tmpl w:val="B75CC270"/>
    <w:lvl w:ilvl="0" w:tplc="0415000F">
      <w:start w:val="1"/>
      <w:numFmt w:val="decimal"/>
      <w:lvlText w:val="%1."/>
      <w:lvlJc w:val="left"/>
      <w:pPr>
        <w:ind w:left="1740" w:hanging="360"/>
      </w:pPr>
    </w:lvl>
    <w:lvl w:ilvl="1" w:tplc="04150019" w:tentative="1">
      <w:start w:val="1"/>
      <w:numFmt w:val="lowerLetter"/>
      <w:lvlText w:val="%2."/>
      <w:lvlJc w:val="left"/>
      <w:pPr>
        <w:ind w:left="2460" w:hanging="360"/>
      </w:pPr>
    </w:lvl>
    <w:lvl w:ilvl="2" w:tplc="0415001B" w:tentative="1">
      <w:start w:val="1"/>
      <w:numFmt w:val="lowerRoman"/>
      <w:lvlText w:val="%3."/>
      <w:lvlJc w:val="right"/>
      <w:pPr>
        <w:ind w:left="3180" w:hanging="180"/>
      </w:pPr>
    </w:lvl>
    <w:lvl w:ilvl="3" w:tplc="0415000F" w:tentative="1">
      <w:start w:val="1"/>
      <w:numFmt w:val="decimal"/>
      <w:lvlText w:val="%4."/>
      <w:lvlJc w:val="left"/>
      <w:pPr>
        <w:ind w:left="3900" w:hanging="360"/>
      </w:pPr>
    </w:lvl>
    <w:lvl w:ilvl="4" w:tplc="04150019" w:tentative="1">
      <w:start w:val="1"/>
      <w:numFmt w:val="lowerLetter"/>
      <w:lvlText w:val="%5."/>
      <w:lvlJc w:val="left"/>
      <w:pPr>
        <w:ind w:left="4620" w:hanging="360"/>
      </w:pPr>
    </w:lvl>
    <w:lvl w:ilvl="5" w:tplc="0415001B" w:tentative="1">
      <w:start w:val="1"/>
      <w:numFmt w:val="lowerRoman"/>
      <w:lvlText w:val="%6."/>
      <w:lvlJc w:val="right"/>
      <w:pPr>
        <w:ind w:left="5340" w:hanging="180"/>
      </w:pPr>
    </w:lvl>
    <w:lvl w:ilvl="6" w:tplc="0415000F" w:tentative="1">
      <w:start w:val="1"/>
      <w:numFmt w:val="decimal"/>
      <w:lvlText w:val="%7."/>
      <w:lvlJc w:val="left"/>
      <w:pPr>
        <w:ind w:left="6060" w:hanging="360"/>
      </w:pPr>
    </w:lvl>
    <w:lvl w:ilvl="7" w:tplc="04150019" w:tentative="1">
      <w:start w:val="1"/>
      <w:numFmt w:val="lowerLetter"/>
      <w:lvlText w:val="%8."/>
      <w:lvlJc w:val="left"/>
      <w:pPr>
        <w:ind w:left="6780" w:hanging="360"/>
      </w:pPr>
    </w:lvl>
    <w:lvl w:ilvl="8" w:tplc="0415001B" w:tentative="1">
      <w:start w:val="1"/>
      <w:numFmt w:val="lowerRoman"/>
      <w:lvlText w:val="%9."/>
      <w:lvlJc w:val="right"/>
      <w:pPr>
        <w:ind w:left="7500" w:hanging="180"/>
      </w:pPr>
    </w:lvl>
  </w:abstractNum>
  <w:abstractNum w:abstractNumId="1" w15:restartNumberingAfterBreak="0">
    <w:nsid w:val="593F158F"/>
    <w:multiLevelType w:val="hybridMultilevel"/>
    <w:tmpl w:val="86560994"/>
    <w:lvl w:ilvl="0" w:tplc="9ED604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C196E2E"/>
    <w:multiLevelType w:val="hybridMultilevel"/>
    <w:tmpl w:val="7560788C"/>
    <w:lvl w:ilvl="0" w:tplc="7624A5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166446C"/>
    <w:multiLevelType w:val="hybridMultilevel"/>
    <w:tmpl w:val="E9D89890"/>
    <w:lvl w:ilvl="0" w:tplc="B538D6C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6B461C1D"/>
    <w:multiLevelType w:val="hybridMultilevel"/>
    <w:tmpl w:val="758CF582"/>
    <w:lvl w:ilvl="0" w:tplc="9ED604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D340C5F"/>
    <w:multiLevelType w:val="hybridMultilevel"/>
    <w:tmpl w:val="53BCCD50"/>
    <w:lvl w:ilvl="0" w:tplc="7624A5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81265191">
    <w:abstractNumId w:val="3"/>
  </w:num>
  <w:num w:numId="2" w16cid:durableId="383915642">
    <w:abstractNumId w:val="0"/>
  </w:num>
  <w:num w:numId="3" w16cid:durableId="304705713">
    <w:abstractNumId w:val="4"/>
  </w:num>
  <w:num w:numId="4" w16cid:durableId="855680">
    <w:abstractNumId w:val="1"/>
  </w:num>
  <w:num w:numId="5" w16cid:durableId="1371105094">
    <w:abstractNumId w:val="2"/>
  </w:num>
  <w:num w:numId="6" w16cid:durableId="1943143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36"/>
    <w:rsid w:val="001A2536"/>
    <w:rsid w:val="001B7544"/>
    <w:rsid w:val="002B1966"/>
    <w:rsid w:val="00A044DD"/>
    <w:rsid w:val="00CE7AEB"/>
    <w:rsid w:val="00D37DCC"/>
    <w:rsid w:val="00F740E1"/>
    <w:rsid w:val="00FF4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8D50"/>
  <w15:chartTrackingRefBased/>
  <w15:docId w15:val="{337ECB40-B6D4-4013-81EB-AF2C2076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2536"/>
    <w:rPr>
      <w:kern w:val="0"/>
    </w:rPr>
  </w:style>
  <w:style w:type="paragraph" w:styleId="Nagwek1">
    <w:name w:val="heading 1"/>
    <w:basedOn w:val="Normalny"/>
    <w:next w:val="Normalny"/>
    <w:link w:val="Nagwek1Znak"/>
    <w:uiPriority w:val="9"/>
    <w:qFormat/>
    <w:rsid w:val="001A2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A2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A253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A253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A253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A253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253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253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253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253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A253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A253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A253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A253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A253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253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253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2536"/>
    <w:rPr>
      <w:rFonts w:eastAsiaTheme="majorEastAsia" w:cstheme="majorBidi"/>
      <w:color w:val="272727" w:themeColor="text1" w:themeTint="D8"/>
    </w:rPr>
  </w:style>
  <w:style w:type="paragraph" w:styleId="Tytu">
    <w:name w:val="Title"/>
    <w:basedOn w:val="Normalny"/>
    <w:next w:val="Normalny"/>
    <w:link w:val="TytuZnak"/>
    <w:uiPriority w:val="10"/>
    <w:qFormat/>
    <w:rsid w:val="001A2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253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253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253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2536"/>
    <w:pPr>
      <w:spacing w:before="160"/>
      <w:jc w:val="center"/>
    </w:pPr>
    <w:rPr>
      <w:i/>
      <w:iCs/>
      <w:color w:val="404040" w:themeColor="text1" w:themeTint="BF"/>
    </w:rPr>
  </w:style>
  <w:style w:type="character" w:customStyle="1" w:styleId="CytatZnak">
    <w:name w:val="Cytat Znak"/>
    <w:basedOn w:val="Domylnaczcionkaakapitu"/>
    <w:link w:val="Cytat"/>
    <w:uiPriority w:val="29"/>
    <w:rsid w:val="001A2536"/>
    <w:rPr>
      <w:i/>
      <w:iCs/>
      <w:color w:val="404040" w:themeColor="text1" w:themeTint="BF"/>
    </w:rPr>
  </w:style>
  <w:style w:type="paragraph" w:styleId="Akapitzlist">
    <w:name w:val="List Paragraph"/>
    <w:basedOn w:val="Normalny"/>
    <w:uiPriority w:val="34"/>
    <w:qFormat/>
    <w:rsid w:val="001A2536"/>
    <w:pPr>
      <w:ind w:left="720"/>
      <w:contextualSpacing/>
    </w:pPr>
  </w:style>
  <w:style w:type="character" w:styleId="Wyrnienieintensywne">
    <w:name w:val="Intense Emphasis"/>
    <w:basedOn w:val="Domylnaczcionkaakapitu"/>
    <w:uiPriority w:val="21"/>
    <w:qFormat/>
    <w:rsid w:val="001A2536"/>
    <w:rPr>
      <w:i/>
      <w:iCs/>
      <w:color w:val="0F4761" w:themeColor="accent1" w:themeShade="BF"/>
    </w:rPr>
  </w:style>
  <w:style w:type="paragraph" w:styleId="Cytatintensywny">
    <w:name w:val="Intense Quote"/>
    <w:basedOn w:val="Normalny"/>
    <w:next w:val="Normalny"/>
    <w:link w:val="CytatintensywnyZnak"/>
    <w:uiPriority w:val="30"/>
    <w:qFormat/>
    <w:rsid w:val="001A2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A2536"/>
    <w:rPr>
      <w:i/>
      <w:iCs/>
      <w:color w:val="0F4761" w:themeColor="accent1" w:themeShade="BF"/>
    </w:rPr>
  </w:style>
  <w:style w:type="character" w:styleId="Odwoanieintensywne">
    <w:name w:val="Intense Reference"/>
    <w:basedOn w:val="Domylnaczcionkaakapitu"/>
    <w:uiPriority w:val="32"/>
    <w:qFormat/>
    <w:rsid w:val="001A2536"/>
    <w:rPr>
      <w:b/>
      <w:bCs/>
      <w:smallCaps/>
      <w:color w:val="0F4761" w:themeColor="accent1" w:themeShade="BF"/>
      <w:spacing w:val="5"/>
    </w:rPr>
  </w:style>
  <w:style w:type="character" w:styleId="Odwoanieprzypisudolnego">
    <w:name w:val="footnote reference"/>
    <w:basedOn w:val="Domylnaczcionkaakapitu"/>
    <w:uiPriority w:val="99"/>
    <w:semiHidden/>
    <w:unhideWhenUsed/>
    <w:rsid w:val="001A2536"/>
    <w:rPr>
      <w:vertAlign w:val="superscript"/>
    </w:rPr>
  </w:style>
  <w:style w:type="paragraph" w:styleId="Tekstprzypisudolnego">
    <w:name w:val="footnote text"/>
    <w:basedOn w:val="Normalny"/>
    <w:link w:val="TekstprzypisudolnegoZnak1"/>
    <w:uiPriority w:val="99"/>
    <w:semiHidden/>
    <w:unhideWhenUsed/>
    <w:rsid w:val="001A2536"/>
    <w:pPr>
      <w:spacing w:after="0" w:line="240" w:lineRule="auto"/>
    </w:pPr>
    <w:rPr>
      <w:sz w:val="20"/>
      <w:szCs w:val="20"/>
    </w:rPr>
  </w:style>
  <w:style w:type="character" w:customStyle="1" w:styleId="TekstprzypisudolnegoZnak">
    <w:name w:val="Tekst przypisu dolnego Znak"/>
    <w:basedOn w:val="Domylnaczcionkaakapitu"/>
    <w:uiPriority w:val="99"/>
    <w:semiHidden/>
    <w:rsid w:val="001A2536"/>
    <w:rPr>
      <w:kern w:val="0"/>
      <w:sz w:val="20"/>
      <w:szCs w:val="20"/>
      <w14:ligatures w14:val="none"/>
    </w:rPr>
  </w:style>
  <w:style w:type="character" w:customStyle="1" w:styleId="TekstprzypisudolnegoZnak1">
    <w:name w:val="Tekst przypisu dolnego Znak1"/>
    <w:basedOn w:val="Domylnaczcionkaakapitu"/>
    <w:link w:val="Tekstprzypisudolnego"/>
    <w:uiPriority w:val="99"/>
    <w:semiHidden/>
    <w:rsid w:val="001A2536"/>
    <w:rPr>
      <w:kern w:val="0"/>
      <w:sz w:val="20"/>
      <w:szCs w:val="20"/>
    </w:rPr>
  </w:style>
  <w:style w:type="paragraph" w:customStyle="1" w:styleId="ZARTzmartartykuempunktem">
    <w:name w:val="Z/ART(§) – zm. art. (§) artykułem (punktem)"/>
    <w:basedOn w:val="Normalny"/>
    <w:qFormat/>
    <w:rsid w:val="001A2536"/>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ARTartustawynprozporzdzenia">
    <w:name w:val="ART(§) – art. ustawy (§ np. rozporządzenia)"/>
    <w:qFormat/>
    <w:rsid w:val="001A2536"/>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rPr>
  </w:style>
  <w:style w:type="paragraph" w:styleId="Stopka">
    <w:name w:val="footer"/>
    <w:basedOn w:val="Normalny"/>
    <w:link w:val="StopkaZnak"/>
    <w:uiPriority w:val="99"/>
    <w:unhideWhenUsed/>
    <w:rsid w:val="001A253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2536"/>
    <w:rPr>
      <w:kern w:val="0"/>
    </w:rPr>
  </w:style>
  <w:style w:type="paragraph" w:customStyle="1" w:styleId="ZUSTzmustartykuempunktem">
    <w:name w:val="Z/UST(§) – zm. ust. (§) artykułem (punktem)"/>
    <w:basedOn w:val="ZARTzmartartykuempunktem"/>
    <w:uiPriority w:val="30"/>
    <w:qFormat/>
    <w:rsid w:val="001A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7172</Words>
  <Characters>43034</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50106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Maurycy Przyrowski</dc:creator>
  <cp:keywords/>
  <dc:description/>
  <cp:lastModifiedBy>Maurycy Przyrowski</cp:lastModifiedBy>
  <cp:revision>2</cp:revision>
  <cp:lastPrinted>2025-11-07T17:27:00Z</cp:lastPrinted>
  <dcterms:created xsi:type="dcterms:W3CDTF">2025-11-07T17:25:00Z</dcterms:created>
  <dcterms:modified xsi:type="dcterms:W3CDTF">2025-11-07T18:11:00Z</dcterms:modified>
</cp:coreProperties>
</file>