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2D0" w14:textId="77777777" w:rsidR="00EF6BEF" w:rsidRDefault="00EF6BEF" w:rsidP="00EF6BEF"/>
    <w:p w14:paraId="376EB6C8" w14:textId="77777777" w:rsidR="00EF6BEF" w:rsidRDefault="00EF6BEF" w:rsidP="00EF6BEF"/>
    <w:p w14:paraId="2D66DBBE" w14:textId="77777777" w:rsidR="00EF6BEF" w:rsidRDefault="00EF6BEF" w:rsidP="00EF6BEF">
      <w:pPr>
        <w:pStyle w:val="OZNPROJEKTUwskazaniedatylubwersjiprojektu"/>
      </w:pPr>
      <w:r>
        <w:t>Projekt</w:t>
      </w:r>
    </w:p>
    <w:p w14:paraId="5E08CDA1" w14:textId="77777777" w:rsidR="00EF6BEF" w:rsidRDefault="00EF6BEF" w:rsidP="00EF6BEF"/>
    <w:p w14:paraId="12C58FE1" w14:textId="77777777" w:rsidR="00EF6BEF" w:rsidRDefault="00EF6BEF" w:rsidP="00EF6BEF">
      <w:pPr>
        <w:pStyle w:val="OZNRODZAKTUtznustawalubrozporzdzenieiorganwydajcy"/>
      </w:pPr>
      <w:r>
        <w:t>Ustawa</w:t>
      </w:r>
    </w:p>
    <w:p w14:paraId="402D5DEA" w14:textId="2D7F04DA" w:rsidR="00EF6BEF" w:rsidRDefault="00EF6BEF" w:rsidP="00EF6BEF">
      <w:pPr>
        <w:pStyle w:val="DATAAKTUdatauchwalenialubwydaniaaktu"/>
      </w:pPr>
      <w:r>
        <w:t>z dnia ……. 202</w:t>
      </w:r>
      <w:r w:rsidR="00A856D5">
        <w:t>5</w:t>
      </w:r>
      <w:r>
        <w:t xml:space="preserve"> r.</w:t>
      </w:r>
    </w:p>
    <w:p w14:paraId="2778B62C" w14:textId="77777777" w:rsidR="00EF6BEF" w:rsidRDefault="00EF6BEF" w:rsidP="00EF6BEF">
      <w:pPr>
        <w:pStyle w:val="TYTUAKTUprzedmiotregulacjiustawylubrozporzdzenia"/>
      </w:pPr>
      <w:r>
        <w:t>o zmianie ustawy – Kodeks wyborczy</w:t>
      </w:r>
    </w:p>
    <w:p w14:paraId="5CF1797E" w14:textId="687D6A79" w:rsidR="00EF6BEF" w:rsidRDefault="00EF6BEF" w:rsidP="00EF6BEF">
      <w:pPr>
        <w:pStyle w:val="ARTartustawynprozporzdzenia"/>
      </w:pPr>
      <w:r w:rsidRPr="00D247E5">
        <w:rPr>
          <w:rStyle w:val="Ppogrubienie"/>
        </w:rPr>
        <w:t>Art. 1.</w:t>
      </w:r>
      <w:r w:rsidRPr="00300051">
        <w:t xml:space="preserve"> W ustawie z dnia 5 stycznia 2011 r. – Kodeks wyborczy (Dz. U. z 202</w:t>
      </w:r>
      <w:r w:rsidR="0034703A">
        <w:t>5</w:t>
      </w:r>
      <w:r w:rsidRPr="00300051">
        <w:t xml:space="preserve"> r. poz. </w:t>
      </w:r>
      <w:r w:rsidR="0034703A">
        <w:t>1365</w:t>
      </w:r>
      <w:r w:rsidRPr="00300051">
        <w:t>) wprowadza się następujące zmiany:</w:t>
      </w:r>
    </w:p>
    <w:p w14:paraId="08A7732A" w14:textId="1E5B16AA" w:rsidR="0034703A" w:rsidRDefault="00EF6BEF" w:rsidP="00EF6BEF">
      <w:pPr>
        <w:pStyle w:val="PKTpunkt"/>
      </w:pPr>
      <w:r>
        <w:t>1)</w:t>
      </w:r>
      <w:r>
        <w:tab/>
      </w:r>
      <w:r w:rsidR="0034703A">
        <w:t>w dziale I po rozdziale 11a doda</w:t>
      </w:r>
      <w:r w:rsidR="00212812">
        <w:t xml:space="preserve">je się </w:t>
      </w:r>
      <w:r w:rsidR="0034703A">
        <w:t>rozdział 11b w brzmieniu:</w:t>
      </w:r>
    </w:p>
    <w:p w14:paraId="1CB6925D" w14:textId="3B4D93E2" w:rsidR="0034703A" w:rsidRPr="00AC3862" w:rsidRDefault="00512EBE" w:rsidP="0034703A">
      <w:pPr>
        <w:pStyle w:val="ZROZDZODDZPRZEDMzmprzedmrozdzoddzartykuempunktem"/>
      </w:pPr>
      <w:r>
        <w:t>„</w:t>
      </w:r>
      <w:r w:rsidR="0034703A" w:rsidRPr="00AC3862">
        <w:t xml:space="preserve">Rozdział </w:t>
      </w:r>
      <w:r w:rsidR="0034703A">
        <w:t>11b</w:t>
      </w:r>
    </w:p>
    <w:p w14:paraId="2319CAA3" w14:textId="77777777" w:rsidR="0034703A" w:rsidRPr="00AC3862" w:rsidRDefault="0034703A" w:rsidP="0034703A">
      <w:pPr>
        <w:pStyle w:val="ZROZDZODDZPRZEDMzmprzedmrozdzoddzartykuempunktem"/>
      </w:pPr>
      <w:r w:rsidRPr="00AC3862">
        <w:t>Portal poparcia</w:t>
      </w:r>
    </w:p>
    <w:p w14:paraId="1ECC51CC" w14:textId="59A74D1A" w:rsidR="0034703A" w:rsidRPr="00AC3862" w:rsidRDefault="0034703A" w:rsidP="0034703A">
      <w:pPr>
        <w:pStyle w:val="ZARTzmartartykuempunktem"/>
      </w:pPr>
      <w:r w:rsidRPr="00AC3862">
        <w:t xml:space="preserve">Art. </w:t>
      </w:r>
      <w:r>
        <w:t>103d</w:t>
      </w:r>
      <w:r w:rsidRPr="00AC3862">
        <w:t xml:space="preserve">. § 1. Wyborcom udostępnia się usługę prowadzoną w systemie teleinformatycznym, która służy do udzielenia poparcia w postaci elektronicznej liście kandydatów na posłów, liście kandydatów na posłów do Parlamentu Europejskiego, kandydatowi na Prezydenta Rzeczypospolitej Polskiej oraz kandydatowi na senatora, zwaną dalej </w:t>
      </w:r>
      <w:r w:rsidR="00512EBE">
        <w:t>„</w:t>
      </w:r>
      <w:r w:rsidRPr="00AC3862">
        <w:t>portalem poparcia</w:t>
      </w:r>
      <w:r w:rsidR="00512EBE">
        <w:t>”</w:t>
      </w:r>
      <w:r w:rsidRPr="00AC3862">
        <w:t>.</w:t>
      </w:r>
    </w:p>
    <w:p w14:paraId="2AEADC8E" w14:textId="77777777" w:rsidR="0034703A" w:rsidRPr="00AC3862" w:rsidRDefault="0034703A" w:rsidP="0034703A">
      <w:pPr>
        <w:pStyle w:val="ZARTzmartartykuempunktem"/>
      </w:pPr>
      <w:r w:rsidRPr="00AC3862">
        <w:t>§ 2. Portal poparcia służy także do</w:t>
      </w:r>
      <w:r>
        <w:t xml:space="preserve"> </w:t>
      </w:r>
      <w:r w:rsidRPr="00AC3862">
        <w:t>weryfikacji:</w:t>
      </w:r>
    </w:p>
    <w:p w14:paraId="47B8CC11" w14:textId="77777777" w:rsidR="0034703A" w:rsidRPr="00AC3862" w:rsidRDefault="0034703A" w:rsidP="0034703A">
      <w:pPr>
        <w:pStyle w:val="ZPKTzmpktartykuempunktem"/>
      </w:pPr>
      <w:r>
        <w:t>1)</w:t>
      </w:r>
      <w:r>
        <w:tab/>
      </w:r>
      <w:r w:rsidRPr="00AC3862">
        <w:t>tożsamości wyborcy udzielającego poparcia za jego pośrednictwem;</w:t>
      </w:r>
    </w:p>
    <w:p w14:paraId="17798F34" w14:textId="77777777" w:rsidR="0034703A" w:rsidRPr="00AC3862" w:rsidRDefault="0034703A" w:rsidP="0034703A">
      <w:pPr>
        <w:pStyle w:val="ZPKTzmpktartykuempunktem"/>
      </w:pPr>
      <w:r>
        <w:t xml:space="preserve">2) </w:t>
      </w:r>
      <w:r>
        <w:tab/>
      </w:r>
      <w:r w:rsidRPr="00AC3862">
        <w:t>prawa wyborcy do udzielenia poparcia;</w:t>
      </w:r>
    </w:p>
    <w:p w14:paraId="2D778E5D" w14:textId="56DE421F" w:rsidR="0034703A" w:rsidRPr="0061343E" w:rsidRDefault="0034703A" w:rsidP="0034703A">
      <w:pPr>
        <w:pStyle w:val="ZPKTzmpktartykuempunktem"/>
      </w:pPr>
      <w:r w:rsidRPr="0061343E">
        <w:t xml:space="preserve">3) </w:t>
      </w:r>
      <w:r w:rsidRPr="0061343E">
        <w:tab/>
      </w:r>
      <w:r w:rsidR="007E21AF" w:rsidRPr="0061343E">
        <w:t>poparcia udziel</w:t>
      </w:r>
      <w:r w:rsidR="002C1B35">
        <w:t>o</w:t>
      </w:r>
      <w:r w:rsidR="007E21AF" w:rsidRPr="0061343E">
        <w:t xml:space="preserve">nego </w:t>
      </w:r>
      <w:r w:rsidR="00C14B49">
        <w:t>w postaci papierowej</w:t>
      </w:r>
      <w:r w:rsidR="00C14B49" w:rsidRPr="0061343E">
        <w:t xml:space="preserve"> </w:t>
      </w:r>
      <w:r w:rsidR="007E21AF" w:rsidRPr="0061343E">
        <w:t>przez wyborcę:</w:t>
      </w:r>
    </w:p>
    <w:p w14:paraId="53398A9F" w14:textId="1DB29688" w:rsidR="007E21AF" w:rsidRPr="0061343E" w:rsidRDefault="007E21AF" w:rsidP="007E21AF">
      <w:pPr>
        <w:pStyle w:val="ZLITwPKTzmlitwpktartykuempunktem"/>
      </w:pPr>
      <w:r w:rsidRPr="0061343E">
        <w:t xml:space="preserve">a) </w:t>
      </w:r>
      <w:r w:rsidRPr="0061343E">
        <w:tab/>
        <w:t>liście kandydatów – w wyborach do Sejmu lub wyborach do Parlamentu Europejskiego w Rzeczypospolitej Polskiej,</w:t>
      </w:r>
    </w:p>
    <w:p w14:paraId="341D3444" w14:textId="67459787" w:rsidR="007E21AF" w:rsidRPr="0061343E" w:rsidRDefault="007E21AF" w:rsidP="007E21AF">
      <w:pPr>
        <w:pStyle w:val="ZLITwPKTzmlitwpktartykuempunktem"/>
      </w:pPr>
      <w:r w:rsidRPr="0061343E">
        <w:t xml:space="preserve">b) </w:t>
      </w:r>
      <w:r w:rsidRPr="0061343E">
        <w:tab/>
        <w:t>kandydatowi – w wyborach do Senatu lub wyborach Prezydenta Rzeczypospolitej Polskiej.</w:t>
      </w:r>
    </w:p>
    <w:p w14:paraId="41D141CF" w14:textId="77777777" w:rsidR="0034703A" w:rsidRPr="00AC3862" w:rsidRDefault="0034703A" w:rsidP="0034703A">
      <w:pPr>
        <w:pStyle w:val="ZARTzmartartykuempunktem"/>
      </w:pPr>
      <w:r w:rsidRPr="00AC3862">
        <w:t>§ 3. Minister właściwy do spraw informatyzacji zapewnia utrzymanie portalu poparcia, w tym:</w:t>
      </w:r>
    </w:p>
    <w:p w14:paraId="13D68123" w14:textId="77777777" w:rsidR="0034703A" w:rsidRPr="00AC3862" w:rsidRDefault="0034703A" w:rsidP="0034703A">
      <w:pPr>
        <w:pStyle w:val="ZPKTzmpktartykuempunktem"/>
      </w:pPr>
      <w:r>
        <w:t>1)</w:t>
      </w:r>
      <w:r>
        <w:tab/>
      </w:r>
      <w:r w:rsidRPr="00AC3862">
        <w:t>zapewnia ochronę przed nieuprawnionym dostępem do portalu poparcia;</w:t>
      </w:r>
    </w:p>
    <w:p w14:paraId="2724D483" w14:textId="77777777" w:rsidR="0034703A" w:rsidRPr="00AC3862" w:rsidRDefault="0034703A" w:rsidP="0034703A">
      <w:pPr>
        <w:pStyle w:val="ZPKTzmpktartykuempunktem"/>
      </w:pPr>
      <w:r>
        <w:t>2)</w:t>
      </w:r>
      <w:r>
        <w:tab/>
      </w:r>
      <w:r w:rsidRPr="00AC3862">
        <w:t>zapewnia dostępność systemu teleinformatycznego, w którym portal poparcia jest prowadzony, dla podmiotów przetwarzających dane w tym portalu;</w:t>
      </w:r>
    </w:p>
    <w:p w14:paraId="4AF9734A" w14:textId="77777777" w:rsidR="0034703A" w:rsidRPr="00AC3862" w:rsidRDefault="0034703A" w:rsidP="0034703A">
      <w:pPr>
        <w:pStyle w:val="ZPKTzmpktartykuempunktem"/>
      </w:pPr>
      <w:r>
        <w:lastRenderedPageBreak/>
        <w:t>3)</w:t>
      </w:r>
      <w:r>
        <w:tab/>
      </w:r>
      <w:r w:rsidRPr="00AC3862">
        <w:t>przeciwdziała uszkodzeniom systemu teleinformatycznego, w którym portal poparcia jest prowadzony;</w:t>
      </w:r>
    </w:p>
    <w:p w14:paraId="5EC8C595" w14:textId="77777777" w:rsidR="0034703A" w:rsidRDefault="0034703A" w:rsidP="0034703A">
      <w:pPr>
        <w:pStyle w:val="ZPKTzmpktartykuempunktem"/>
      </w:pPr>
      <w:r>
        <w:t>4)</w:t>
      </w:r>
      <w:r>
        <w:tab/>
      </w:r>
      <w:r w:rsidRPr="00AC3862">
        <w:t>zapewnia rozliczalność działań dokonywanych na danych zgromadzonych w portalu poparcia.</w:t>
      </w:r>
    </w:p>
    <w:p w14:paraId="38F040A9" w14:textId="072CE5D1" w:rsidR="00D92018" w:rsidRPr="00D92018" w:rsidRDefault="00D92018" w:rsidP="00D92018">
      <w:pPr>
        <w:pStyle w:val="ZARTzmartartykuempunktem"/>
      </w:pPr>
      <w:r w:rsidRPr="00EB7BF5">
        <w:t xml:space="preserve">§ 4. </w:t>
      </w:r>
      <w:r w:rsidRPr="00D92018">
        <w:t>Minister właściwy do spraw wewnętrznych zapewnia funkcjonowanie wydzielonej sieci umożliwiającej dostęp do portalu poparcia Państwowej Komisji Wyborczej i okręgowym komisjom wyborczym</w:t>
      </w:r>
      <w:r w:rsidR="00034B0E">
        <w:t>.</w:t>
      </w:r>
    </w:p>
    <w:p w14:paraId="2C4EBC3F" w14:textId="30EA9096" w:rsidR="0034703A" w:rsidRPr="00AC3862" w:rsidRDefault="0034703A" w:rsidP="0034703A">
      <w:pPr>
        <w:pStyle w:val="ZARTzmartartykuempunktem"/>
      </w:pPr>
      <w:r w:rsidRPr="00AC3862">
        <w:t xml:space="preserve">Art. </w:t>
      </w:r>
      <w:r>
        <w:t>103e</w:t>
      </w:r>
      <w:r w:rsidRPr="00AC3862">
        <w:t>. § 1. Minister właściwy do spraw informatyzacji, w uzgodnieniu z Państwową Komisją Wyborcza, dokonuje zmian w portalu poparcia. Zmiany mogą być dokonywane z inicjatywy ministra albo na wniosek Państwowej Komisji Wyborczej.</w:t>
      </w:r>
    </w:p>
    <w:p w14:paraId="63989527" w14:textId="33B32A2C" w:rsidR="0034703A" w:rsidRPr="00AC3862" w:rsidRDefault="0034703A" w:rsidP="0034703A">
      <w:pPr>
        <w:pStyle w:val="ZARTzmartartykuempunktem"/>
      </w:pPr>
      <w:r w:rsidRPr="00AC3862">
        <w:t>§ 2. Państwowa Komisja Wyborcza we wniosku, o którym mowa w § 1</w:t>
      </w:r>
      <w:r w:rsidR="00EB7BF5">
        <w:t>, wskazuje</w:t>
      </w:r>
      <w:r w:rsidRPr="00AC3862">
        <w:t xml:space="preserve"> uzasadnienie proponowanej zmiany oraz termin jej realizacji.</w:t>
      </w:r>
    </w:p>
    <w:p w14:paraId="6F9ED1F5" w14:textId="0F0390C6" w:rsidR="0034703A" w:rsidRPr="00AC3862" w:rsidRDefault="0034703A" w:rsidP="0034703A">
      <w:pPr>
        <w:pStyle w:val="ZARTzmartartykuempunktem"/>
      </w:pPr>
      <w:r w:rsidRPr="00AC3862">
        <w:t>§ 3. Minister właściwy do spraw informatyzacji może odmówić dokonania zmian</w:t>
      </w:r>
      <w:r w:rsidR="00EB7BF5">
        <w:t xml:space="preserve"> wskazanych we wniosku</w:t>
      </w:r>
      <w:r w:rsidRPr="00AC3862">
        <w:t>, o który</w:t>
      </w:r>
      <w:r w:rsidR="00EB7BF5">
        <w:t>m</w:t>
      </w:r>
      <w:r w:rsidRPr="00AC3862">
        <w:t xml:space="preserve"> mowa w § 1, jeżeli będą one zagrażały integralności kodu źródłowego portalu poparcia, funkcjonalnościom portalu poparcia albo dokonanie tych zmian będzie niemożliwe we wskazanym przez Państwową Komisję Wyborczą terminie. </w:t>
      </w:r>
      <w:r w:rsidR="00247488">
        <w:t>M</w:t>
      </w:r>
      <w:r w:rsidR="00EB7BF5">
        <w:t xml:space="preserve">inister właściwy do spraw informatyzacji informuje </w:t>
      </w:r>
      <w:r w:rsidRPr="00AC3862">
        <w:t>Państwow</w:t>
      </w:r>
      <w:r w:rsidR="00EB7BF5">
        <w:t>ą</w:t>
      </w:r>
      <w:r w:rsidRPr="00AC3862">
        <w:t xml:space="preserve"> Komisj</w:t>
      </w:r>
      <w:r w:rsidR="00EB7BF5">
        <w:t>ę</w:t>
      </w:r>
      <w:r w:rsidRPr="00AC3862">
        <w:t xml:space="preserve"> Wyborcz</w:t>
      </w:r>
      <w:r w:rsidR="00EB7BF5">
        <w:t>ą</w:t>
      </w:r>
      <w:r w:rsidR="00247488">
        <w:t xml:space="preserve"> o odmowie, podając jej przyczyny</w:t>
      </w:r>
      <w:r w:rsidRPr="00AC3862">
        <w:t>.</w:t>
      </w:r>
    </w:p>
    <w:p w14:paraId="3AE98736" w14:textId="77777777" w:rsidR="0034703A" w:rsidRPr="00AC3862" w:rsidRDefault="0034703A" w:rsidP="0034703A">
      <w:pPr>
        <w:pStyle w:val="ZARTzmartartykuempunktem"/>
      </w:pPr>
      <w:r w:rsidRPr="00AC3862">
        <w:t>§ 4. Minister właściwy do spraw informatyzacji, niezwłocznie po dokonaniu zmiany, o której mowa w § 1, przekazuje kod źródłowy portalu poparcia Państwowej Komisji Wyborczej.</w:t>
      </w:r>
    </w:p>
    <w:p w14:paraId="2F1AB44F" w14:textId="77777777" w:rsidR="0034703A" w:rsidRPr="00AC3862" w:rsidRDefault="0034703A" w:rsidP="0034703A">
      <w:pPr>
        <w:pStyle w:val="ZARTzmartartykuempunktem"/>
      </w:pPr>
      <w:r w:rsidRPr="00AC3862">
        <w:t xml:space="preserve">Art. </w:t>
      </w:r>
      <w:r>
        <w:t>103f</w:t>
      </w:r>
      <w:r w:rsidRPr="00AC3862">
        <w:t>. Szef Krajowego Biura Wyborczego:</w:t>
      </w:r>
    </w:p>
    <w:p w14:paraId="2E841344" w14:textId="77777777" w:rsidR="0034703A" w:rsidRPr="00AC3862" w:rsidRDefault="0034703A" w:rsidP="0034703A">
      <w:pPr>
        <w:pStyle w:val="ZPKTzmpktartykuempunktem"/>
      </w:pPr>
      <w:r>
        <w:t>1)</w:t>
      </w:r>
      <w:r>
        <w:tab/>
      </w:r>
      <w:r w:rsidRPr="00AC3862">
        <w:t>wykonuje obowiązki, o których mowa w art. 15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(Dz.Urz. UE L 119 z 04.05.2016, str. 1, z późn. zm.);</w:t>
      </w:r>
    </w:p>
    <w:p w14:paraId="1BE3E601" w14:textId="77777777" w:rsidR="0034703A" w:rsidRPr="00AC3862" w:rsidRDefault="0034703A" w:rsidP="0034703A">
      <w:pPr>
        <w:pStyle w:val="ZPKTzmpktartykuempunktem"/>
      </w:pPr>
      <w:r>
        <w:t>2)</w:t>
      </w:r>
      <w:r>
        <w:tab/>
      </w:r>
      <w:r w:rsidRPr="00AC3862">
        <w:t>określa zasady bezpieczeństwa przetwarzania danych osobowych w portalu poparcia;</w:t>
      </w:r>
    </w:p>
    <w:p w14:paraId="10FB8716" w14:textId="77777777" w:rsidR="0034703A" w:rsidRPr="00AC3862" w:rsidRDefault="0034703A" w:rsidP="0034703A">
      <w:pPr>
        <w:pStyle w:val="ZPKTzmpktartykuempunktem"/>
      </w:pPr>
      <w:r>
        <w:t>3)</w:t>
      </w:r>
      <w:r>
        <w:tab/>
      </w:r>
      <w:r w:rsidRPr="00AC3862">
        <w:t>określa zasady zgłaszania naruszenia ochrony danych osobowych.</w:t>
      </w:r>
    </w:p>
    <w:p w14:paraId="233E2235" w14:textId="77777777" w:rsidR="0034703A" w:rsidRPr="00AC3862" w:rsidRDefault="0034703A" w:rsidP="0034703A">
      <w:pPr>
        <w:pStyle w:val="ZARTzmartartykuempunktem"/>
      </w:pPr>
      <w:r w:rsidRPr="00AC3862">
        <w:lastRenderedPageBreak/>
        <w:t xml:space="preserve">Art. </w:t>
      </w:r>
      <w:r>
        <w:t>103g</w:t>
      </w:r>
      <w:r w:rsidRPr="00AC3862">
        <w:t>. § 1. W portalu poparcia przetwarzane są:</w:t>
      </w:r>
    </w:p>
    <w:p w14:paraId="2EF37E4E" w14:textId="77777777" w:rsidR="00333EA0" w:rsidRPr="00333EA0" w:rsidRDefault="00333EA0" w:rsidP="00333EA0">
      <w:pPr>
        <w:pStyle w:val="ZPKTzmpktartykuempunktem"/>
      </w:pPr>
      <w:r w:rsidRPr="00333EA0">
        <w:t>1)</w:t>
      </w:r>
      <w:r w:rsidRPr="00333EA0">
        <w:tab/>
        <w:t>imię (imiona), nazwisko oraz numer ewidencyjny PESEL pełnomocnika wyborczego;</w:t>
      </w:r>
    </w:p>
    <w:p w14:paraId="4E4139FF" w14:textId="06D3161C" w:rsidR="00333EA0" w:rsidRPr="00333EA0" w:rsidRDefault="00333EA0" w:rsidP="00333EA0">
      <w:pPr>
        <w:pStyle w:val="ZPKTzmpktartykuempunktem"/>
      </w:pPr>
      <w:r w:rsidRPr="00333EA0">
        <w:t>2)</w:t>
      </w:r>
      <w:r w:rsidRPr="00333EA0">
        <w:tab/>
        <w:t>nazwa komitetu wyborczego oraz adres jego siedziby</w:t>
      </w:r>
      <w:r w:rsidR="00874BDC">
        <w:t>;</w:t>
      </w:r>
    </w:p>
    <w:p w14:paraId="08947326" w14:textId="77777777" w:rsidR="0034703A" w:rsidRPr="00AC3862" w:rsidRDefault="0034703A" w:rsidP="0034703A">
      <w:pPr>
        <w:pStyle w:val="ZPKTzmpktartykuempunktem"/>
      </w:pPr>
      <w:r>
        <w:t>3)</w:t>
      </w:r>
      <w:r>
        <w:tab/>
      </w:r>
      <w:r w:rsidRPr="00AC3862">
        <w:t>imię (imiona) i nazwisko kandydata w wyborach Prezydenta Rzeczypospolitej Polskiej;</w:t>
      </w:r>
    </w:p>
    <w:p w14:paraId="42121E7E" w14:textId="77777777" w:rsidR="0034703A" w:rsidRPr="00AC3862" w:rsidRDefault="0034703A" w:rsidP="0034703A">
      <w:pPr>
        <w:pStyle w:val="ZPKTzmpktartykuempunktem"/>
      </w:pPr>
      <w:r>
        <w:t>4)</w:t>
      </w:r>
      <w:r>
        <w:tab/>
      </w:r>
      <w:r w:rsidRPr="00AC3862">
        <w:t>imię (imiona) i nazwisko kandydata oraz numer okręgu wyborczego w wyborach do Senatu Rzeczypospolitej Polskiej;</w:t>
      </w:r>
    </w:p>
    <w:p w14:paraId="4C28AFA0" w14:textId="5F54DEEC" w:rsidR="0034703A" w:rsidRPr="00AC3862" w:rsidRDefault="0034703A" w:rsidP="0034703A">
      <w:pPr>
        <w:pStyle w:val="ZPKTzmpktartykuempunktem"/>
      </w:pPr>
      <w:bookmarkStart w:id="0" w:name="_Hlk203741763"/>
      <w:r>
        <w:t>5)</w:t>
      </w:r>
      <w:r>
        <w:tab/>
      </w:r>
      <w:r w:rsidRPr="00AC3862">
        <w:t xml:space="preserve">dane wyborców udzielających poparcia </w:t>
      </w:r>
      <w:bookmarkEnd w:id="0"/>
      <w:r w:rsidR="00247488">
        <w:t>za pośrednictwem portalu poparcia</w:t>
      </w:r>
      <w:r w:rsidR="00AC6A99">
        <w:t>,</w:t>
      </w:r>
      <w:r w:rsidRPr="00AC3862">
        <w:t xml:space="preserve"> </w:t>
      </w:r>
      <w:r w:rsidR="00247488">
        <w:t xml:space="preserve">w </w:t>
      </w:r>
      <w:r w:rsidRPr="00AC3862">
        <w:t>zakresie:</w:t>
      </w:r>
    </w:p>
    <w:p w14:paraId="4FE65D86" w14:textId="061F2959" w:rsidR="0034703A" w:rsidRPr="00AC3862" w:rsidRDefault="0034703A" w:rsidP="0034703A">
      <w:pPr>
        <w:pStyle w:val="ZLITwPKTzmlitwpktartykuempunktem"/>
      </w:pPr>
      <w:r>
        <w:t>a)</w:t>
      </w:r>
      <w:r>
        <w:tab/>
      </w:r>
      <w:r w:rsidRPr="00AC3862">
        <w:t>imienia (imion)</w:t>
      </w:r>
      <w:r w:rsidR="00AC6A99">
        <w:t xml:space="preserve"> i</w:t>
      </w:r>
      <w:r w:rsidRPr="00AC3862">
        <w:t xml:space="preserve"> nazwiska,</w:t>
      </w:r>
    </w:p>
    <w:p w14:paraId="539EB3B2" w14:textId="77777777" w:rsidR="0034703A" w:rsidRPr="00AC3862" w:rsidRDefault="0034703A" w:rsidP="0034703A">
      <w:pPr>
        <w:pStyle w:val="ZLITwPKTzmlitwpktartykuempunktem"/>
      </w:pPr>
      <w:bookmarkStart w:id="1" w:name="_Hlk203741808"/>
      <w:r>
        <w:t>b)</w:t>
      </w:r>
      <w:r>
        <w:tab/>
      </w:r>
      <w:r w:rsidRPr="00AC3862">
        <w:t>numeru ewidencyjnego PESEL</w:t>
      </w:r>
      <w:bookmarkEnd w:id="1"/>
      <w:r w:rsidRPr="00AC3862">
        <w:t>,</w:t>
      </w:r>
    </w:p>
    <w:p w14:paraId="0A60A196" w14:textId="77777777" w:rsidR="0034703A" w:rsidRPr="00AC3862" w:rsidRDefault="0034703A" w:rsidP="0034703A">
      <w:pPr>
        <w:pStyle w:val="ZLITwPKTzmlitwpktartykuempunktem"/>
      </w:pPr>
      <w:bookmarkStart w:id="2" w:name="_Hlk203741846"/>
      <w:r>
        <w:t>c)</w:t>
      </w:r>
      <w:r>
        <w:tab/>
      </w:r>
      <w:r w:rsidRPr="00AC3862">
        <w:t>adresu zameldowania na pobyt stały lub adresu stałego zamieszkania, o którym mowa w art. 18a § 1 pkt 6,</w:t>
      </w:r>
    </w:p>
    <w:p w14:paraId="3823BCE0" w14:textId="77777777" w:rsidR="0034703A" w:rsidRPr="00AC3862" w:rsidRDefault="0034703A" w:rsidP="0034703A">
      <w:pPr>
        <w:pStyle w:val="ZLITwPKTzmlitwpktartykuempunktem"/>
      </w:pPr>
      <w:bookmarkStart w:id="3" w:name="_Hlk203742596"/>
      <w:bookmarkEnd w:id="2"/>
      <w:r>
        <w:t>d)</w:t>
      </w:r>
      <w:r>
        <w:tab/>
      </w:r>
      <w:r w:rsidRPr="00AC3862">
        <w:t>daty udzielenia poparcia;</w:t>
      </w:r>
    </w:p>
    <w:bookmarkEnd w:id="3"/>
    <w:p w14:paraId="4E11BEDB" w14:textId="77777777" w:rsidR="0034703A" w:rsidRPr="00AC3862" w:rsidRDefault="0034703A" w:rsidP="0034703A">
      <w:pPr>
        <w:pStyle w:val="ZPKTzmpktartykuempunktem"/>
      </w:pPr>
      <w:r>
        <w:t>6)</w:t>
      </w:r>
      <w:r>
        <w:tab/>
      </w:r>
      <w:r w:rsidRPr="00AC3862">
        <w:t>dane wyborców udzielających poparcia w postaci papierowej wprowadzone do portalu poparcia przez właściwy organ wyborczy, w zakresie:</w:t>
      </w:r>
    </w:p>
    <w:p w14:paraId="19D3BD77" w14:textId="57453E7A" w:rsidR="0034703A" w:rsidRPr="00AC3862" w:rsidRDefault="0034703A" w:rsidP="0034703A">
      <w:pPr>
        <w:pStyle w:val="ZLITwPKTzmlitwpktartykuempunktem"/>
      </w:pPr>
      <w:r>
        <w:t>a)</w:t>
      </w:r>
      <w:r>
        <w:tab/>
      </w:r>
      <w:r w:rsidRPr="00AC3862">
        <w:t>imienia (imion)</w:t>
      </w:r>
      <w:r w:rsidR="00AC6A99">
        <w:t xml:space="preserve"> i</w:t>
      </w:r>
      <w:r w:rsidRPr="00AC3862">
        <w:t xml:space="preserve"> nazwiska,</w:t>
      </w:r>
    </w:p>
    <w:p w14:paraId="6B1832E7" w14:textId="77777777" w:rsidR="0034703A" w:rsidRPr="00AC3862" w:rsidRDefault="0034703A" w:rsidP="0034703A">
      <w:pPr>
        <w:pStyle w:val="ZLITwPKTzmlitwpktartykuempunktem"/>
      </w:pPr>
      <w:r>
        <w:t>b)</w:t>
      </w:r>
      <w:r>
        <w:tab/>
      </w:r>
      <w:r w:rsidRPr="00AC3862">
        <w:t>numeru ewidencyjnego PESEL,</w:t>
      </w:r>
    </w:p>
    <w:p w14:paraId="1A65BC5C" w14:textId="77777777" w:rsidR="0034703A" w:rsidRPr="00AC3862" w:rsidRDefault="0034703A" w:rsidP="0034703A">
      <w:pPr>
        <w:pStyle w:val="ZLITwPKTzmlitwpktartykuempunktem"/>
      </w:pPr>
      <w:r>
        <w:t>c)</w:t>
      </w:r>
      <w:r>
        <w:tab/>
      </w:r>
      <w:r w:rsidRPr="00AC3862">
        <w:t>adresu zameldowania na pobyt stały lub adresu stałego zamieszkania, o którym mowa w art. 18a § 1 pkt 6,</w:t>
      </w:r>
    </w:p>
    <w:p w14:paraId="4BF7D363" w14:textId="77777777" w:rsidR="0034703A" w:rsidRPr="00AC3862" w:rsidRDefault="0034703A" w:rsidP="0034703A">
      <w:pPr>
        <w:pStyle w:val="ZLITwPKTzmlitwpktartykuempunktem"/>
      </w:pPr>
      <w:r>
        <w:t>d)</w:t>
      </w:r>
      <w:r>
        <w:tab/>
      </w:r>
      <w:r w:rsidRPr="00AC3862">
        <w:t>daty udzielenia poparcia.</w:t>
      </w:r>
    </w:p>
    <w:p w14:paraId="7D755F1E" w14:textId="75A272A1" w:rsidR="0034703A" w:rsidRPr="00AC3862" w:rsidRDefault="0034703A" w:rsidP="0034703A">
      <w:pPr>
        <w:pStyle w:val="ZARTzmartartykuempunktem"/>
      </w:pPr>
      <w:r w:rsidRPr="00AC3862">
        <w:t>§ 2. Dane, o których mowa w § 1 pkt 1</w:t>
      </w:r>
      <w:r w:rsidR="00AF54E8">
        <w:t>–</w:t>
      </w:r>
      <w:r w:rsidRPr="00AC3862">
        <w:t xml:space="preserve">4, mogą być poprawione lub modyfikowane przez właściwe organy wyborcze. </w:t>
      </w:r>
    </w:p>
    <w:p w14:paraId="1ACF0028" w14:textId="750DC344" w:rsidR="0034703A" w:rsidRPr="002C1B35" w:rsidRDefault="0034703A" w:rsidP="0034703A">
      <w:pPr>
        <w:pStyle w:val="ZARTzmartartykuempunktem"/>
      </w:pPr>
      <w:r w:rsidRPr="002C1B35">
        <w:t xml:space="preserve">§ 3. </w:t>
      </w:r>
      <w:r w:rsidR="00E725C1" w:rsidRPr="002C1B35">
        <w:t>Dane, o których mowa w § 1 pkt 6</w:t>
      </w:r>
      <w:r w:rsidR="006F4F39" w:rsidRPr="002C1B35">
        <w:t>,</w:t>
      </w:r>
      <w:r w:rsidR="00E725C1" w:rsidRPr="002C1B35">
        <w:t xml:space="preserve"> przetwarza się w portalu poparcia w przypadku, gdy </w:t>
      </w:r>
      <w:r w:rsidR="00E725C1" w:rsidRPr="002C1B35">
        <w:rPr>
          <w:bCs/>
        </w:rPr>
        <w:t>lista kandydatów lub kandydat</w:t>
      </w:r>
      <w:r w:rsidR="00E725C1" w:rsidRPr="002C1B35">
        <w:t xml:space="preserve"> nie uzyskały wymaganego poparcia udzielonego za pośrednictwem portalu poparcia.</w:t>
      </w:r>
    </w:p>
    <w:p w14:paraId="3010D206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103h</w:t>
      </w:r>
      <w:r w:rsidRPr="00AC3862">
        <w:t>. § 1. Dostęp do danych zgromadzonych w portalu poparci</w:t>
      </w:r>
      <w:r>
        <w:t>a</w:t>
      </w:r>
      <w:r w:rsidRPr="00AC3862">
        <w:t xml:space="preserve"> w celu realizacji zadań określonych w kodeksie posiadają:</w:t>
      </w:r>
    </w:p>
    <w:p w14:paraId="10560095" w14:textId="0E9A707B" w:rsidR="005E1292" w:rsidRPr="00AC3862" w:rsidRDefault="005E1292" w:rsidP="005E1292">
      <w:pPr>
        <w:pStyle w:val="ZPKTzmpktartykuempunktem"/>
      </w:pPr>
      <w:r w:rsidRPr="00AC3862">
        <w:t xml:space="preserve">1) </w:t>
      </w:r>
      <w:r w:rsidRPr="00AC3862">
        <w:tab/>
        <w:t xml:space="preserve">Państwowa Komisja </w:t>
      </w:r>
      <w:r w:rsidRPr="003A686C">
        <w:t xml:space="preserve">Wyborcza </w:t>
      </w:r>
      <w:r w:rsidR="00E725C1" w:rsidRPr="003A686C">
        <w:t xml:space="preserve">oraz Szef Krajowego Biura Wyborczego </w:t>
      </w:r>
      <w:r w:rsidRPr="003A686C">
        <w:t xml:space="preserve">w </w:t>
      </w:r>
      <w:r w:rsidRPr="00AC3862">
        <w:t xml:space="preserve">zakresie, o którym mowa w art. </w:t>
      </w:r>
      <w:r>
        <w:t>103g</w:t>
      </w:r>
      <w:r w:rsidRPr="00AC3862">
        <w:t xml:space="preserve"> § 1 i art. </w:t>
      </w:r>
      <w:r>
        <w:t>103m</w:t>
      </w:r>
      <w:r w:rsidR="002C1B35">
        <w:t>,</w:t>
      </w:r>
      <w:r w:rsidRPr="00AC3862">
        <w:t xml:space="preserve"> oraz w zakresie liczby podpisów wyborców udzielających poparcia liście kandydatów albo kandydatowi w wyborach za pośrednictwem portalu poparcia</w:t>
      </w:r>
      <w:r w:rsidR="00874BDC">
        <w:t>;</w:t>
      </w:r>
    </w:p>
    <w:p w14:paraId="4E6103C8" w14:textId="212D5422" w:rsidR="005E1292" w:rsidRPr="00AC3862" w:rsidRDefault="005E1292" w:rsidP="005E1292">
      <w:pPr>
        <w:pStyle w:val="ZPKTzmpktartykuempunktem"/>
      </w:pPr>
      <w:r w:rsidRPr="00AC3862">
        <w:lastRenderedPageBreak/>
        <w:t xml:space="preserve">2) </w:t>
      </w:r>
      <w:r w:rsidRPr="00AC3862">
        <w:tab/>
        <w:t xml:space="preserve">okręgowe komisje wyborcze w zakresie, o którym mowa w art. </w:t>
      </w:r>
      <w:r>
        <w:t>103g</w:t>
      </w:r>
      <w:r w:rsidRPr="00AC3862">
        <w:t xml:space="preserve"> § 1 pkt 1-4 i 6</w:t>
      </w:r>
      <w:r w:rsidR="00A14195">
        <w:t>,</w:t>
      </w:r>
      <w:r w:rsidRPr="00AC3862">
        <w:t xml:space="preserve"> oraz w zakresie liczby podpisów wyborców udzielających poparcia liście kandydatów albo kandydatowi w wyborach za pośrednictwem portalu poparcia;</w:t>
      </w:r>
    </w:p>
    <w:p w14:paraId="7ADAFD93" w14:textId="63017225" w:rsidR="005E1292" w:rsidRPr="00AC3862" w:rsidRDefault="005E1292" w:rsidP="005E1292">
      <w:pPr>
        <w:pStyle w:val="ZPKTzmpktartykuempunktem"/>
      </w:pPr>
      <w:r w:rsidRPr="00AC3862">
        <w:t xml:space="preserve">3) </w:t>
      </w:r>
      <w:r w:rsidRPr="00AC3862">
        <w:tab/>
        <w:t xml:space="preserve">pełnomocnik wyborczy komitetu wyborczego w zakresie, o którym mowa w art. </w:t>
      </w:r>
      <w:r>
        <w:t>103g</w:t>
      </w:r>
      <w:r w:rsidRPr="00AC3862">
        <w:t xml:space="preserve"> § 1 pkt 1</w:t>
      </w:r>
      <w:r w:rsidR="00AF54E8">
        <w:t>–</w:t>
      </w:r>
      <w:r w:rsidRPr="00AC3862">
        <w:t>4</w:t>
      </w:r>
      <w:r w:rsidR="00A14195">
        <w:t>,</w:t>
      </w:r>
      <w:r w:rsidRPr="00AC3862">
        <w:t xml:space="preserve"> oraz w zakresie liczby podpisów wyborców udzielających poparcia liście kandydatów albo kandydatowi w wyborach za pośrednictwem portalu poparcia, w odniesieniu do komitetu wyborczego, którego jest pełnomocnikiem wyborczym;</w:t>
      </w:r>
    </w:p>
    <w:p w14:paraId="3E3EDC26" w14:textId="77777777" w:rsidR="005E1292" w:rsidRPr="00AC3862" w:rsidRDefault="005E1292" w:rsidP="005E1292">
      <w:pPr>
        <w:pStyle w:val="ZPKTzmpktartykuempunktem"/>
      </w:pPr>
      <w:r w:rsidRPr="00AC3862">
        <w:t xml:space="preserve">4) </w:t>
      </w:r>
      <w:r w:rsidRPr="00AC3862">
        <w:tab/>
        <w:t xml:space="preserve">minister właściwy do spraw informatyzacji w zakresie, o którym mowa w art. </w:t>
      </w:r>
      <w:r>
        <w:t>103m</w:t>
      </w:r>
      <w:r w:rsidRPr="00AC3862">
        <w:t xml:space="preserve">. </w:t>
      </w:r>
    </w:p>
    <w:p w14:paraId="0C907F71" w14:textId="4CC0588D" w:rsidR="005E1292" w:rsidRPr="003A686C" w:rsidRDefault="005E1292" w:rsidP="005E1292">
      <w:pPr>
        <w:pStyle w:val="ZARTzmartartykuempunktem"/>
      </w:pPr>
      <w:r w:rsidRPr="003A686C">
        <w:t xml:space="preserve">§ 2. </w:t>
      </w:r>
      <w:r w:rsidR="00E725C1" w:rsidRPr="003A686C">
        <w:t>Szef Krajowego Biura Wyborczego lub działający z jego upoważnienia dyrektor właściwej miejscowo delegatury Krajowego Biura Wyborczego zapewnia możliwość realizacji zadań wynikających z kodeksu związanych z działaniem portalu:</w:t>
      </w:r>
      <w:r w:rsidRPr="003A686C">
        <w:t xml:space="preserve"> </w:t>
      </w:r>
    </w:p>
    <w:p w14:paraId="1E75B92A" w14:textId="55D9DA8D" w:rsidR="005E1292" w:rsidRPr="00AC3862" w:rsidRDefault="005E1292" w:rsidP="005E1292">
      <w:pPr>
        <w:pStyle w:val="ZPKTzmpktartykuempunktem"/>
      </w:pPr>
      <w:r>
        <w:t>1)</w:t>
      </w:r>
      <w:r>
        <w:tab/>
      </w:r>
      <w:r w:rsidRPr="00AC3862">
        <w:t>okręgowym komisjom wyborczym w związku zarządzonymi wyborami, na czas niezbędny do realizacji zadań określonych w kodeksie;</w:t>
      </w:r>
    </w:p>
    <w:p w14:paraId="254D530E" w14:textId="77777777" w:rsidR="005E1292" w:rsidRPr="00AC3862" w:rsidRDefault="005E1292" w:rsidP="005E1292">
      <w:pPr>
        <w:pStyle w:val="ZPKTzmpktartykuempunktem"/>
      </w:pPr>
      <w:r>
        <w:t>2)</w:t>
      </w:r>
      <w:r>
        <w:tab/>
      </w:r>
      <w:r w:rsidRPr="00AC3862">
        <w:t>pełnomocnikowi wyborczemu komitetu wyborczego, o którym mowa w § 1 pkt 3, od dnia przyjęcia przez właściwy organ wyborczy zawiadomienia o utworzeniu komitetu do upływu terminu na zgłoszenie do rejestracji list kandydatów lub kandydata.</w:t>
      </w:r>
    </w:p>
    <w:p w14:paraId="7EA79123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103i</w:t>
      </w:r>
      <w:r w:rsidRPr="00AC3862">
        <w:t>. Szef Krajowego Biura Wyborczego niezwłocznie po przyjęciu zawiadomienia o utworzeniu komitetu wyborczego wprowadza do portalu poparcia następujące dane:</w:t>
      </w:r>
    </w:p>
    <w:p w14:paraId="7D77D968" w14:textId="38DD0B3C" w:rsidR="005E1292" w:rsidRPr="00AC3862" w:rsidRDefault="005E1292" w:rsidP="005E1292">
      <w:pPr>
        <w:pStyle w:val="ZPKTzmpktartykuempunktem"/>
      </w:pPr>
      <w:r w:rsidRPr="00AC3862">
        <w:t xml:space="preserve">1) </w:t>
      </w:r>
      <w:r w:rsidR="004025C1">
        <w:tab/>
      </w:r>
      <w:r w:rsidRPr="00AC3862">
        <w:t>nazwę komitetu wyborczego;</w:t>
      </w:r>
    </w:p>
    <w:p w14:paraId="69252217" w14:textId="4B8CE47E" w:rsidR="00EF616E" w:rsidRPr="00AC3862" w:rsidRDefault="00EF616E" w:rsidP="00EF616E">
      <w:pPr>
        <w:pStyle w:val="ZPKTzmpktartykuempunktem"/>
      </w:pPr>
      <w:r>
        <w:t>2</w:t>
      </w:r>
      <w:r w:rsidRPr="00AC3862">
        <w:t>)</w:t>
      </w:r>
      <w:r w:rsidR="003A686C">
        <w:tab/>
      </w:r>
      <w:r w:rsidRPr="00AC3862">
        <w:t>adres siedziby komitetu wyborczego;</w:t>
      </w:r>
    </w:p>
    <w:p w14:paraId="79DC765F" w14:textId="49FBDA06" w:rsidR="005E1292" w:rsidRPr="00AC3862" w:rsidRDefault="00EF616E" w:rsidP="005E1292">
      <w:pPr>
        <w:pStyle w:val="ZPKTzmpktartykuempunktem"/>
      </w:pPr>
      <w:r>
        <w:t>3</w:t>
      </w:r>
      <w:r w:rsidR="005E1292" w:rsidRPr="00AC3862">
        <w:t xml:space="preserve">) </w:t>
      </w:r>
      <w:r w:rsidR="004025C1">
        <w:tab/>
      </w:r>
      <w:r w:rsidR="005E1292" w:rsidRPr="00AC3862">
        <w:t>imię (imiona) i nazwisko pełnomocnika wyborczego komitetu wyborczego;</w:t>
      </w:r>
    </w:p>
    <w:p w14:paraId="19B603A4" w14:textId="18284D84" w:rsidR="005E1292" w:rsidRPr="00AC3862" w:rsidRDefault="00EF616E" w:rsidP="005E1292">
      <w:pPr>
        <w:pStyle w:val="ZPKTzmpktartykuempunktem"/>
      </w:pPr>
      <w:r>
        <w:t>4</w:t>
      </w:r>
      <w:r w:rsidR="005E1292" w:rsidRPr="00AC3862">
        <w:t xml:space="preserve">) </w:t>
      </w:r>
      <w:r w:rsidR="004025C1">
        <w:tab/>
      </w:r>
      <w:r w:rsidR="005E1292" w:rsidRPr="00AC3862">
        <w:t xml:space="preserve">numer ewidencyjny PESEL pełnomocnika wyborczego komitetu wyborczego; </w:t>
      </w:r>
    </w:p>
    <w:p w14:paraId="4C5D1B1A" w14:textId="2C54C733" w:rsidR="005E1292" w:rsidRPr="003A686C" w:rsidRDefault="005E1292" w:rsidP="005E1292">
      <w:pPr>
        <w:pStyle w:val="ZPKTzmpktartykuempunktem"/>
      </w:pPr>
      <w:r w:rsidRPr="003A686C">
        <w:t xml:space="preserve">5) </w:t>
      </w:r>
      <w:r w:rsidR="004025C1" w:rsidRPr="003A686C">
        <w:tab/>
      </w:r>
      <w:r w:rsidRPr="003A686C">
        <w:t>oznaczenie wyborów;</w:t>
      </w:r>
    </w:p>
    <w:p w14:paraId="2E7FC9D6" w14:textId="259143B6" w:rsidR="00E725C1" w:rsidRPr="003A686C" w:rsidRDefault="005E1292" w:rsidP="00E725C1">
      <w:pPr>
        <w:pStyle w:val="ZPKTzmpktartykuempunktem"/>
      </w:pPr>
      <w:r w:rsidRPr="003A686C">
        <w:t xml:space="preserve">6) </w:t>
      </w:r>
      <w:r w:rsidR="004025C1" w:rsidRPr="003A686C">
        <w:tab/>
      </w:r>
      <w:r w:rsidR="00E725C1" w:rsidRPr="003A686C">
        <w:t>imię (imiona) i nazwisko kandydata – w przypadku wyborów Prezydenta Rzeczypospolitej Polskiej;</w:t>
      </w:r>
    </w:p>
    <w:p w14:paraId="776EF2C0" w14:textId="77777777" w:rsidR="00E725C1" w:rsidRPr="003A686C" w:rsidRDefault="00E725C1" w:rsidP="00E725C1">
      <w:pPr>
        <w:pStyle w:val="ZPKTzmpktartykuempunktem"/>
      </w:pPr>
      <w:r w:rsidRPr="003A686C">
        <w:lastRenderedPageBreak/>
        <w:t>7)</w:t>
      </w:r>
      <w:r w:rsidRPr="003A686C">
        <w:tab/>
        <w:t>imię (imiona) i nazwisko kandydata oraz numer okręgu wyborczego przekazane właściwemu organowi wyborczemu przez pełnomocnika wyborczego lub upoważnioną przez niego osobę – w przypadku wyborów do Senatu;</w:t>
      </w:r>
    </w:p>
    <w:p w14:paraId="01EBECF5" w14:textId="12596DEE" w:rsidR="00E725C1" w:rsidRPr="003A686C" w:rsidRDefault="00E725C1" w:rsidP="00E725C1">
      <w:pPr>
        <w:pStyle w:val="ZPKTzmpktartykuempunktem"/>
      </w:pPr>
      <w:r w:rsidRPr="003A686C">
        <w:t xml:space="preserve">8) </w:t>
      </w:r>
      <w:r w:rsidRPr="003A686C">
        <w:tab/>
        <w:t>numer okręgu wyborczego, w którym będą zbierane podpisy popierające zgłoszenia list kandydatów</w:t>
      </w:r>
      <w:r w:rsidR="003A686C">
        <w:t>,</w:t>
      </w:r>
      <w:r w:rsidRPr="003A686C">
        <w:t xml:space="preserve"> przekazany właściwemu organowi wyborczemu przez pełnomocnika wyborczego </w:t>
      </w:r>
      <w:r w:rsidR="00C14B49" w:rsidRPr="003A686C">
        <w:t xml:space="preserve">lub upoważnioną przez niego osobę </w:t>
      </w:r>
      <w:r w:rsidRPr="003A686C">
        <w:t>– w przypadku wyborów do Sejmu oraz wyborów do Parlamentu Europejskiego w Rzeczypospolitej Polskiej</w:t>
      </w:r>
      <w:r w:rsidR="003A686C" w:rsidRPr="003A686C">
        <w:t>.</w:t>
      </w:r>
    </w:p>
    <w:p w14:paraId="136B07DC" w14:textId="1197B896" w:rsidR="005E1292" w:rsidRPr="00AC3862" w:rsidRDefault="005E1292" w:rsidP="00E725C1">
      <w:pPr>
        <w:pStyle w:val="ZARTzmartartykuempunktem"/>
      </w:pPr>
      <w:r w:rsidRPr="00E725C1">
        <w:t xml:space="preserve">Art. </w:t>
      </w:r>
      <w:r>
        <w:t>103j</w:t>
      </w:r>
      <w:r w:rsidRPr="00AC3862">
        <w:t>. Do portalu poparcia:</w:t>
      </w:r>
    </w:p>
    <w:p w14:paraId="0C1939FF" w14:textId="77777777" w:rsidR="005E1292" w:rsidRPr="00AC3862" w:rsidRDefault="005E1292" w:rsidP="005E1292">
      <w:pPr>
        <w:pStyle w:val="ZPKTzmpktartykuempunktem"/>
      </w:pPr>
      <w:r>
        <w:t>1)</w:t>
      </w:r>
      <w:r>
        <w:tab/>
      </w:r>
      <w:r w:rsidRPr="00AC3862">
        <w:t xml:space="preserve">przekazywane są z Centralnego Rejestru Wyborców dane, o których mowa w art. </w:t>
      </w:r>
      <w:r>
        <w:t>103g</w:t>
      </w:r>
      <w:r w:rsidRPr="00AC3862">
        <w:t xml:space="preserve"> § 1 pkt 5 i 6, w zakresie niezbędnym do funkcjonowania tego portalu;</w:t>
      </w:r>
    </w:p>
    <w:p w14:paraId="3ED2B285" w14:textId="77777777" w:rsidR="005E1292" w:rsidRPr="00AC3862" w:rsidRDefault="005E1292" w:rsidP="005E1292">
      <w:pPr>
        <w:pStyle w:val="ZPKTzmpktartykuempunktem"/>
      </w:pPr>
      <w:r>
        <w:t>2)</w:t>
      </w:r>
      <w:r>
        <w:tab/>
      </w:r>
      <w:r w:rsidRPr="00AC3862">
        <w:t xml:space="preserve">mogą być przekazywane z rejestru PESEL dane, o których mowa w art. </w:t>
      </w:r>
      <w:r>
        <w:t>103g</w:t>
      </w:r>
      <w:r w:rsidRPr="00AC3862">
        <w:t xml:space="preserve"> § 1 pkt 5 lit. c oraz pkt 6 lit. c, w zakresie adresu zameldowania na pobyt stały.</w:t>
      </w:r>
    </w:p>
    <w:p w14:paraId="34176BB6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103k</w:t>
      </w:r>
      <w:r w:rsidRPr="00AC3862">
        <w:t>. § 1. Udzielenie poparcia za pośrednictwem portalu poparcia jest możliwe po zalogowaniu się do tego portalu oraz po uwierzytelnieniu się w sposób określony w art. 20a ust. 1 ustawy z dnia 17 lutego 2005 r. o informatyzacji działalności podmiotów realizujących zadania publiczne.</w:t>
      </w:r>
    </w:p>
    <w:p w14:paraId="018C0554" w14:textId="3FA16D8F" w:rsidR="005E1292" w:rsidRPr="00AC3862" w:rsidRDefault="005E1292" w:rsidP="005E1292">
      <w:pPr>
        <w:pStyle w:val="ZARTzmartartykuempunktem"/>
      </w:pPr>
      <w:r w:rsidRPr="00AC3862">
        <w:t xml:space="preserve">§ 2. Po zalogowaniu się do portalu poparcia </w:t>
      </w:r>
      <w:r w:rsidR="00D675A4" w:rsidRPr="00185118">
        <w:t xml:space="preserve">oraz uwierzytelnieniu </w:t>
      </w:r>
      <w:r w:rsidRPr="00AC3862">
        <w:t>w sposób określony w § 1 osoba udzielająca poparcia uzyskuje informacje o:</w:t>
      </w:r>
    </w:p>
    <w:p w14:paraId="73B523AE" w14:textId="7F1954FA" w:rsidR="005E1292" w:rsidRPr="00AC3862" w:rsidRDefault="005E1292" w:rsidP="005E1292">
      <w:pPr>
        <w:pStyle w:val="ZPKTzmpktartykuempunktem"/>
      </w:pPr>
      <w:r>
        <w:t>1)</w:t>
      </w:r>
      <w:r>
        <w:tab/>
      </w:r>
      <w:r w:rsidRPr="00AC3862">
        <w:t xml:space="preserve">wyborach, w których </w:t>
      </w:r>
      <w:r w:rsidR="00D32451" w:rsidRPr="00AC3862">
        <w:t xml:space="preserve">lista kandydatów </w:t>
      </w:r>
      <w:r w:rsidR="00D32451">
        <w:t xml:space="preserve">lub kandydat </w:t>
      </w:r>
      <w:r w:rsidRPr="00AC3862">
        <w:t>ma</w:t>
      </w:r>
      <w:r w:rsidR="00EF616E">
        <w:t>ją</w:t>
      </w:r>
      <w:r w:rsidRPr="00AC3862">
        <w:t xml:space="preserve"> zostać zgłoszon</w:t>
      </w:r>
      <w:r w:rsidR="00EF616E">
        <w:t>e</w:t>
      </w:r>
      <w:r w:rsidRPr="00AC3862">
        <w:t>;</w:t>
      </w:r>
    </w:p>
    <w:p w14:paraId="0726C4F3" w14:textId="12992113" w:rsidR="005E1292" w:rsidRPr="00AC3862" w:rsidRDefault="005E1292" w:rsidP="005E1292">
      <w:pPr>
        <w:pStyle w:val="ZPKTzmpktartykuempunktem"/>
      </w:pPr>
      <w:r>
        <w:t>2)</w:t>
      </w:r>
      <w:r w:rsidRPr="00A7279D">
        <w:tab/>
      </w:r>
      <w:r w:rsidR="003026D3" w:rsidRPr="00A7279D">
        <w:t>oznaczeniu okręgu wyborczego, w którym lista kandydatów lub kandydat mają zostać zgłoszone – w przypadku wyborów do Sejmu i do Senatu oraz wyborów do Parlamentu Europejskiego w Rzeczypospolitej Polskiej</w:t>
      </w:r>
      <w:r w:rsidRPr="00A7279D">
        <w:t>;</w:t>
      </w:r>
    </w:p>
    <w:p w14:paraId="755E4B28" w14:textId="570E2FD0" w:rsidR="005E1292" w:rsidRPr="00AC3862" w:rsidRDefault="005E1292" w:rsidP="005E1292">
      <w:pPr>
        <w:pStyle w:val="ZPKTzmpktartykuempunktem"/>
      </w:pPr>
      <w:r>
        <w:t>3)</w:t>
      </w:r>
      <w:r>
        <w:tab/>
      </w:r>
      <w:r w:rsidRPr="00AC3862">
        <w:t xml:space="preserve">nazwie komitetu wyborczego, który zamierza zgłosić </w:t>
      </w:r>
      <w:r w:rsidR="00D675A4" w:rsidRPr="00AC3862">
        <w:t xml:space="preserve">listę kandydatów </w:t>
      </w:r>
      <w:r w:rsidR="00D675A4">
        <w:t xml:space="preserve">lub </w:t>
      </w:r>
      <w:r w:rsidRPr="00AC3862">
        <w:t>kandydata;</w:t>
      </w:r>
    </w:p>
    <w:p w14:paraId="3D76362B" w14:textId="77777777" w:rsidR="005E1292" w:rsidRPr="00AC3862" w:rsidRDefault="005E1292" w:rsidP="005E1292">
      <w:pPr>
        <w:pStyle w:val="ZPKTzmpktartykuempunktem"/>
      </w:pPr>
      <w:r>
        <w:t>4)</w:t>
      </w:r>
      <w:r>
        <w:tab/>
      </w:r>
      <w:r w:rsidRPr="00AC3862">
        <w:t>kandydatach na Prezydenta Rzeczypospolitej Polskiej lub na senatora, którym może udzielić poparcia.</w:t>
      </w:r>
    </w:p>
    <w:p w14:paraId="7B08D42D" w14:textId="77777777" w:rsidR="005E1292" w:rsidRPr="00AC3862" w:rsidRDefault="005E1292" w:rsidP="005E1292">
      <w:pPr>
        <w:pStyle w:val="ZARTzmartartykuempunktem"/>
      </w:pPr>
      <w:r w:rsidRPr="00AC3862">
        <w:t xml:space="preserve">§ 3. Udzielenie poparcia za pośrednictwem portalu poparcia polega na wyborze listy kandydatów lub kandydata w wyborach i złożeniu </w:t>
      </w:r>
      <w:r w:rsidRPr="00AC3862">
        <w:lastRenderedPageBreak/>
        <w:t>kwalifikowanego podpisu elektronicznego, podpisu zaufanego albo podpisu osobistego.</w:t>
      </w:r>
    </w:p>
    <w:p w14:paraId="1CC0CA45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103l</w:t>
      </w:r>
      <w:r w:rsidRPr="00AC3862">
        <w:t>. Szef Krajowego Biura Wyborczego udostępnia dane gromadzone w portalu poparcia na żądanie:</w:t>
      </w:r>
    </w:p>
    <w:p w14:paraId="2B1C7FBA" w14:textId="77777777" w:rsidR="005E1292" w:rsidRPr="00AC3862" w:rsidRDefault="005E1292" w:rsidP="005E1292">
      <w:pPr>
        <w:pStyle w:val="ZPKTzmpktartykuempunktem"/>
      </w:pPr>
      <w:r>
        <w:t>1)</w:t>
      </w:r>
      <w:r>
        <w:tab/>
      </w:r>
      <w:r w:rsidRPr="00AC3862">
        <w:t>właściwego sądu w związku z postępowaniami w sprawach protestów wyborczych;</w:t>
      </w:r>
    </w:p>
    <w:p w14:paraId="7F5CC10F" w14:textId="77777777" w:rsidR="005E1292" w:rsidRPr="00AC3862" w:rsidRDefault="005E1292" w:rsidP="005E1292">
      <w:pPr>
        <w:pStyle w:val="ZPKTzmpktartykuempunktem"/>
      </w:pPr>
      <w:r>
        <w:t>2)</w:t>
      </w:r>
      <w:r>
        <w:tab/>
      </w:r>
      <w:r w:rsidRPr="00AC3862">
        <w:t>sądów, prokuratury lub Policji, prowadzących postępowanie karne.</w:t>
      </w:r>
    </w:p>
    <w:p w14:paraId="24674906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103m</w:t>
      </w:r>
      <w:r w:rsidRPr="00AC3862">
        <w:t xml:space="preserve">. Zapisy w dziennikach systemów (logach) </w:t>
      </w:r>
      <w:r>
        <w:t>p</w:t>
      </w:r>
      <w:r w:rsidRPr="00AC3862">
        <w:t xml:space="preserve">ortalu </w:t>
      </w:r>
      <w:r>
        <w:t>p</w:t>
      </w:r>
      <w:r w:rsidRPr="00AC3862">
        <w:t>oparci</w:t>
      </w:r>
      <w:r>
        <w:t>a</w:t>
      </w:r>
      <w:r w:rsidRPr="00AC3862">
        <w:t xml:space="preserve"> przechowywane są przez 5 lat od dnia ich utworzenia.</w:t>
      </w:r>
    </w:p>
    <w:p w14:paraId="2969264D" w14:textId="4984CE75" w:rsidR="005E1292" w:rsidRDefault="005E1292" w:rsidP="005E1292">
      <w:pPr>
        <w:pStyle w:val="ZARTzmartartykuempunktem"/>
      </w:pPr>
      <w:r w:rsidRPr="00AC3862">
        <w:t xml:space="preserve">Art. </w:t>
      </w:r>
      <w:r>
        <w:t>103n</w:t>
      </w:r>
      <w:r w:rsidRPr="00A7279D">
        <w:t xml:space="preserve">. </w:t>
      </w:r>
      <w:r w:rsidR="008C0791" w:rsidRPr="00A7279D">
        <w:t>§</w:t>
      </w:r>
      <w:r w:rsidR="007E21AF" w:rsidRPr="00A7279D">
        <w:t xml:space="preserve"> </w:t>
      </w:r>
      <w:r w:rsidR="008C0791" w:rsidRPr="00A7279D">
        <w:t>1</w:t>
      </w:r>
      <w:r w:rsidR="007E21AF" w:rsidRPr="00A7279D">
        <w:t>.</w:t>
      </w:r>
      <w:r w:rsidR="008C0791" w:rsidRPr="00A7279D">
        <w:t xml:space="preserve"> </w:t>
      </w:r>
      <w:r w:rsidRPr="00A7279D">
        <w:t>Dane</w:t>
      </w:r>
      <w:r w:rsidRPr="00AC3862">
        <w:t xml:space="preserve">, o których mowa w art. </w:t>
      </w:r>
      <w:r>
        <w:t>103g</w:t>
      </w:r>
      <w:r w:rsidRPr="00AC3862">
        <w:t xml:space="preserve"> § 1 pkt 5 i 6</w:t>
      </w:r>
      <w:r w:rsidR="00A14195">
        <w:t>,</w:t>
      </w:r>
      <w:r w:rsidRPr="00AC3862">
        <w:t xml:space="preserve"> przechowywane są w portalu poparcia przez okres 5 lat od dnia wyborów.</w:t>
      </w:r>
    </w:p>
    <w:p w14:paraId="4D4DDB99" w14:textId="542CBEC7" w:rsidR="008C0791" w:rsidRPr="00A7279D" w:rsidRDefault="008C0791" w:rsidP="005E1292">
      <w:pPr>
        <w:pStyle w:val="ZARTzmartartykuempunktem"/>
      </w:pPr>
      <w:r w:rsidRPr="00A7279D">
        <w:t>§ 2.</w:t>
      </w:r>
      <w:r w:rsidR="007E21AF" w:rsidRPr="00A7279D">
        <w:t xml:space="preserve"> </w:t>
      </w:r>
      <w:r w:rsidR="007E21AF" w:rsidRPr="00A7279D">
        <w:rPr>
          <w:bCs/>
        </w:rPr>
        <w:t xml:space="preserve">W przypadku niedokonania zgłoszenia listy kandydatów </w:t>
      </w:r>
      <w:r w:rsidR="007E21AF" w:rsidRPr="00A7279D">
        <w:t>w wyborach do Sejmu lub wyborach do Parlamentu Europejskiego w Rzeczypospolitej Polskiej</w:t>
      </w:r>
      <w:r w:rsidR="007E21AF" w:rsidRPr="00A7279D">
        <w:rPr>
          <w:bCs/>
        </w:rPr>
        <w:t xml:space="preserve"> lub kandydata </w:t>
      </w:r>
      <w:r w:rsidR="007E21AF" w:rsidRPr="00A7279D">
        <w:t>w wyborach do Senatu lub wyborach Prezydenta Rzeczypospolitej Polskiej</w:t>
      </w:r>
      <w:r w:rsidR="007E21AF" w:rsidRPr="00A7279D">
        <w:rPr>
          <w:bCs/>
        </w:rPr>
        <w:t xml:space="preserve"> Szef Krajowego Biura Wyborczego </w:t>
      </w:r>
      <w:r w:rsidR="007E21AF" w:rsidRPr="00A7279D">
        <w:t xml:space="preserve">lub działający z jego upoważnienia dyrektor właściwej miejscowo delegatury Krajowego Biura Wyborczego </w:t>
      </w:r>
      <w:r w:rsidR="007E21AF" w:rsidRPr="00A7279D">
        <w:rPr>
          <w:bCs/>
        </w:rPr>
        <w:t>niezwłocznie usuwa dane, o których mowa w art. 103g § 1 pkt 5, dotyczące wyborców, którzy udzielili poparcia tym listom lub kandydatom.</w:t>
      </w:r>
    </w:p>
    <w:p w14:paraId="41EF1783" w14:textId="77777777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103o</w:t>
      </w:r>
      <w:r w:rsidRPr="00AC3862">
        <w:t>. Jeżeli za pośrednictwem portalu poparcia zostały złożone podpisy w wystarczającej liczbie przewidzianej przepisami kodeksu, podpisów złożonych w postaci papierowej nie weryfikuje się pod kątem spełnienia przez nie wymagań określonych przepisami kodeksu.</w:t>
      </w:r>
    </w:p>
    <w:p w14:paraId="3A0E0990" w14:textId="1879793D" w:rsidR="005E1292" w:rsidRPr="00AC3862" w:rsidRDefault="005E1292" w:rsidP="005E1292">
      <w:pPr>
        <w:pStyle w:val="ZARTzmartartykuempunktem"/>
      </w:pPr>
      <w:r w:rsidRPr="00AC3862">
        <w:t xml:space="preserve">Art. </w:t>
      </w:r>
      <w:r>
        <w:t>103</w:t>
      </w:r>
      <w:r w:rsidR="00034B0E">
        <w:t>p</w:t>
      </w:r>
      <w:r w:rsidRPr="00AC3862">
        <w:t>. § 1. Osobie, której dane są przetwarzane w portalu poparcia w związku z udzieleniem przez nią poparcia, umożliwia się nieodpłatne pobranie informacji o:</w:t>
      </w:r>
    </w:p>
    <w:p w14:paraId="4791BD7E" w14:textId="77777777" w:rsidR="005E1292" w:rsidRPr="00AC3862" w:rsidRDefault="005E1292" w:rsidP="005E1292">
      <w:pPr>
        <w:pStyle w:val="ZPKTzmpktartykuempunktem"/>
      </w:pPr>
      <w:r>
        <w:t>1)</w:t>
      </w:r>
      <w:r>
        <w:tab/>
      </w:r>
      <w:r w:rsidRPr="00AC3862">
        <w:t>dacie udzielenia przez nią poparcia;</w:t>
      </w:r>
    </w:p>
    <w:p w14:paraId="3D1F5EFE" w14:textId="6353F075" w:rsidR="005E1292" w:rsidRPr="00AC3862" w:rsidRDefault="005E1292" w:rsidP="005E1292">
      <w:pPr>
        <w:pStyle w:val="ZPKTzmpktartykuempunktem"/>
      </w:pPr>
      <w:r>
        <w:t>2)</w:t>
      </w:r>
      <w:r>
        <w:tab/>
      </w:r>
      <w:r w:rsidRPr="00AC3862">
        <w:t>nazwie komitetu wyborczego, którego listę kandydatów albo kandydata poparła</w:t>
      </w:r>
      <w:r w:rsidR="006F19D2">
        <w:t>.</w:t>
      </w:r>
    </w:p>
    <w:p w14:paraId="778C1667" w14:textId="2E6D231F" w:rsidR="005E1292" w:rsidRDefault="005E1292" w:rsidP="005E1292">
      <w:pPr>
        <w:pStyle w:val="ZARTzmartartykuempunktem"/>
      </w:pPr>
      <w:r w:rsidRPr="00AC3862">
        <w:t>§ 2. Pobranie informacji, o której mowa w § 1, następuje przy użyciu usługi elektronicznej udostępnionej przez ministra właściwego do spraw informatyzacji, po uwierzytelnieniu w sposób określony w art. 20a ust. 1 ustawy z dnia 17 lutego 2005 r. o informatyzacji działalności podmiotów realizujących zadania publiczne.</w:t>
      </w:r>
      <w:r w:rsidR="00512EBE">
        <w:t>”</w:t>
      </w:r>
      <w:r>
        <w:t>;</w:t>
      </w:r>
    </w:p>
    <w:p w14:paraId="36CEC9DD" w14:textId="626357DB" w:rsidR="00EF6BEF" w:rsidRDefault="005E1292" w:rsidP="00EF6BEF">
      <w:pPr>
        <w:pStyle w:val="PKTpunkt"/>
      </w:pPr>
      <w:r>
        <w:lastRenderedPageBreak/>
        <w:t>2)</w:t>
      </w:r>
      <w:r>
        <w:tab/>
      </w:r>
      <w:r w:rsidR="00EF6BEF">
        <w:t xml:space="preserve">w </w:t>
      </w:r>
      <w:r w:rsidR="00EF6BEF" w:rsidRPr="00D247E5">
        <w:t>art</w:t>
      </w:r>
      <w:r w:rsidR="00EF6BEF">
        <w:t>. 160</w:t>
      </w:r>
      <w:r>
        <w:t xml:space="preserve"> </w:t>
      </w:r>
      <w:r w:rsidRPr="00D8211C">
        <w:t>w § 1 po pkt 9a dodaje się pkt 9b w brzmieniu</w:t>
      </w:r>
      <w:r w:rsidR="00EF6BEF">
        <w:t>:</w:t>
      </w:r>
    </w:p>
    <w:p w14:paraId="01EE389F" w14:textId="4CBAE494" w:rsidR="005E1292" w:rsidRDefault="00512EBE" w:rsidP="005E1292">
      <w:pPr>
        <w:pStyle w:val="ZPKTzmpktartykuempunktem"/>
      </w:pPr>
      <w:r>
        <w:t>„</w:t>
      </w:r>
      <w:r w:rsidR="005E1292" w:rsidRPr="00D8211C">
        <w:t>9b) sprawowanie nadzoru nad funkcjonowaniem portalu poparcia;</w:t>
      </w:r>
      <w:r>
        <w:t>”</w:t>
      </w:r>
      <w:r w:rsidR="005E1292">
        <w:t>;</w:t>
      </w:r>
    </w:p>
    <w:p w14:paraId="3BD6BA03" w14:textId="77777777" w:rsidR="005E1292" w:rsidRPr="00300051" w:rsidRDefault="005E1292" w:rsidP="005E1292">
      <w:pPr>
        <w:pStyle w:val="PKTpunkt"/>
      </w:pPr>
      <w:r>
        <w:t>3)</w:t>
      </w:r>
      <w:r>
        <w:tab/>
      </w:r>
      <w:r w:rsidRPr="00300051">
        <w:t>w art. 209 dodaje się § 4</w:t>
      </w:r>
      <w:r>
        <w:t xml:space="preserve"> </w:t>
      </w:r>
      <w:r w:rsidRPr="00300051">
        <w:t>w brzmieniu:</w:t>
      </w:r>
    </w:p>
    <w:p w14:paraId="37AAE5F9" w14:textId="3A994FEA" w:rsidR="005E1292" w:rsidRDefault="00512EBE" w:rsidP="005E1292">
      <w:pPr>
        <w:pStyle w:val="ZUSTzmustartykuempunktem"/>
      </w:pPr>
      <w:r>
        <w:t>„</w:t>
      </w:r>
      <w:r w:rsidR="005E1292" w:rsidRPr="00300051">
        <w:t xml:space="preserve">§ 4. </w:t>
      </w:r>
      <w:bookmarkStart w:id="4" w:name="_Hlk204342118"/>
      <w:r w:rsidR="005E1292" w:rsidRPr="00D8211C">
        <w:t>Wyborca może udzielić poparcia liście kandydatów także za pośrednictwem portalu poparcia</w:t>
      </w:r>
      <w:bookmarkEnd w:id="4"/>
      <w:r w:rsidR="005E1292">
        <w:t>.</w:t>
      </w:r>
      <w:r>
        <w:t>”</w:t>
      </w:r>
      <w:r w:rsidR="005E1292">
        <w:t>;</w:t>
      </w:r>
    </w:p>
    <w:p w14:paraId="3FD1B7A1" w14:textId="64F350E8" w:rsidR="005E1292" w:rsidRPr="00D8211C" w:rsidRDefault="005E1292" w:rsidP="005E1292">
      <w:pPr>
        <w:pStyle w:val="PKTpunkt"/>
      </w:pPr>
      <w:r>
        <w:t>4)</w:t>
      </w:r>
      <w:r>
        <w:tab/>
      </w:r>
      <w:r w:rsidRPr="00D8211C">
        <w:t>w art. 210 § 1 otrzymuje brzmienie:</w:t>
      </w:r>
    </w:p>
    <w:p w14:paraId="063D76EE" w14:textId="5008EEB8" w:rsidR="005E1292" w:rsidRDefault="00512EBE" w:rsidP="005E1292">
      <w:pPr>
        <w:pStyle w:val="ZUSTzmustartykuempunktem"/>
      </w:pPr>
      <w:r>
        <w:t>„</w:t>
      </w:r>
      <w:r w:rsidR="005E1292" w:rsidRPr="00D8211C">
        <w:t xml:space="preserve">§ 1. Lista kandydatów powinna być poparta w sposób, o którym mowa w art. </w:t>
      </w:r>
      <w:r w:rsidR="005E1292" w:rsidRPr="005E1292">
        <w:t>103k lub art. 209 § 2 i 3, podpisami co najmniej 5000 wyborców stale zamieszkałych w danym okręgu wyborczym.</w:t>
      </w:r>
      <w:r>
        <w:t>”</w:t>
      </w:r>
      <w:r w:rsidR="005E1292" w:rsidRPr="005E1292">
        <w:t>;</w:t>
      </w:r>
    </w:p>
    <w:p w14:paraId="033C4869" w14:textId="31D08E62" w:rsidR="00EF6BEF" w:rsidRDefault="009956A7" w:rsidP="00EF6BEF">
      <w:pPr>
        <w:pStyle w:val="PKTpunkt"/>
      </w:pPr>
      <w:r>
        <w:t>5</w:t>
      </w:r>
      <w:r w:rsidR="00EF6BEF" w:rsidRPr="00300051">
        <w:t>)</w:t>
      </w:r>
      <w:r w:rsidR="00EF6BEF">
        <w:tab/>
        <w:t xml:space="preserve">w art. 212 w </w:t>
      </w:r>
      <w:r w:rsidR="00EF6BEF">
        <w:rPr>
          <w:rFonts w:cs="Times New Roman"/>
        </w:rPr>
        <w:t>§</w:t>
      </w:r>
      <w:r w:rsidR="00EF6BEF">
        <w:t xml:space="preserve"> 5 </w:t>
      </w:r>
      <w:r>
        <w:t xml:space="preserve">po </w:t>
      </w:r>
      <w:r w:rsidR="00EF6BEF">
        <w:t>pkt 1</w:t>
      </w:r>
      <w:r>
        <w:t xml:space="preserve"> dodaje się pkt 1a w brzmieniu</w:t>
      </w:r>
      <w:r w:rsidR="00EF6BEF">
        <w:t>:</w:t>
      </w:r>
    </w:p>
    <w:p w14:paraId="0BBB8741" w14:textId="1BC6125A" w:rsidR="009956A7" w:rsidRDefault="00512EBE" w:rsidP="009956A7">
      <w:pPr>
        <w:pStyle w:val="ZPKTzmpktartykuempunktem"/>
      </w:pPr>
      <w:r>
        <w:t>„</w:t>
      </w:r>
      <w:r w:rsidR="009956A7" w:rsidRPr="00D8211C">
        <w:t>1a) oświadczenie o liczbie podpisów wyborców popierających listę za pośrednictwem portalu poparcia;</w:t>
      </w:r>
      <w:r>
        <w:t>”;</w:t>
      </w:r>
    </w:p>
    <w:p w14:paraId="014A9EEB" w14:textId="4DC046A0" w:rsidR="009956A7" w:rsidRDefault="009956A7" w:rsidP="009956A7">
      <w:pPr>
        <w:pStyle w:val="ZPKTzmpktartykuempunktem"/>
        <w:ind w:left="0" w:firstLine="0"/>
      </w:pPr>
      <w:r>
        <w:t>6)</w:t>
      </w:r>
      <w:r>
        <w:tab/>
      </w:r>
      <w:r>
        <w:tab/>
      </w:r>
      <w:r w:rsidRPr="00D8211C">
        <w:t>w art. 215 w § 3 zdanie pierwsze otrzymuje brzmienie:</w:t>
      </w:r>
    </w:p>
    <w:p w14:paraId="1F98A6BA" w14:textId="2683CFBF" w:rsidR="009956A7" w:rsidRDefault="00512EBE" w:rsidP="00212812">
      <w:pPr>
        <w:pStyle w:val="ZFRAGzmfragmentunpzdaniaartykuempunktem"/>
      </w:pPr>
      <w:r>
        <w:t>„</w:t>
      </w:r>
      <w:r w:rsidR="009956A7" w:rsidRPr="00D8211C">
        <w:t>Jeżeli zgłoszenie ma wady inne niż brak wymaganej liczby wyborców prawidłowo udzielających poparcia, komisja wzywa osobę zgłaszającą listę do ich usunięcia w terminie 3 dni.</w:t>
      </w:r>
      <w:r>
        <w:t>”</w:t>
      </w:r>
      <w:r w:rsidR="009956A7" w:rsidRPr="00D8211C">
        <w:t>;</w:t>
      </w:r>
    </w:p>
    <w:p w14:paraId="3CAC8D5D" w14:textId="77777777" w:rsidR="009956A7" w:rsidRPr="00D8211C" w:rsidRDefault="009956A7" w:rsidP="009956A7">
      <w:pPr>
        <w:pStyle w:val="ZPKTzmpktartykuempunktem"/>
        <w:ind w:left="0" w:firstLine="0"/>
      </w:pPr>
      <w:r>
        <w:t>7)</w:t>
      </w:r>
      <w:r>
        <w:tab/>
      </w:r>
      <w:r>
        <w:tab/>
      </w:r>
      <w:r w:rsidRPr="00D8211C">
        <w:t>w art. 216 w § 1 zdanie pierwsze otrzymuje brzmienie:</w:t>
      </w:r>
    </w:p>
    <w:p w14:paraId="42B80459" w14:textId="331E70C5" w:rsidR="009956A7" w:rsidRDefault="00512EBE" w:rsidP="00212812">
      <w:pPr>
        <w:pStyle w:val="ZFRAGzmfragmentunpzdaniaartykuempunktem"/>
      </w:pPr>
      <w:r>
        <w:t>„</w:t>
      </w:r>
      <w:r w:rsidR="009956A7" w:rsidRPr="00D8211C">
        <w:t>Jeżeli liczba wyborców prawidłowo udzielających poparcia zgłoszeniu listy kandydatów jest mniejsza niż wymagana w kodeksie, okręgowa komisja wyborcza wzywa osobę zgłaszającą listę do uzupełnienia wykazu podpisów lub uzyskania poparcia za pośrednictwem portalu poparcia, o ile nie upłynął termin, o którym mowa w art. 211 § 1.</w:t>
      </w:r>
      <w:r>
        <w:t>”</w:t>
      </w:r>
      <w:r w:rsidR="009956A7" w:rsidRPr="00D8211C">
        <w:t>;</w:t>
      </w:r>
    </w:p>
    <w:p w14:paraId="5D6EC51F" w14:textId="77777777" w:rsidR="00574472" w:rsidRPr="00D8211C" w:rsidRDefault="00574472" w:rsidP="00574472">
      <w:pPr>
        <w:pStyle w:val="ZPKTzmpktartykuempunktem"/>
        <w:ind w:left="0" w:firstLine="0"/>
      </w:pPr>
      <w:r>
        <w:t>8)</w:t>
      </w:r>
      <w:r>
        <w:tab/>
      </w:r>
      <w:r>
        <w:tab/>
      </w:r>
      <w:r w:rsidRPr="00D8211C">
        <w:t>w art. 217 § 2 otrzymuje brzmienie:</w:t>
      </w:r>
    </w:p>
    <w:p w14:paraId="66EFC472" w14:textId="4166C576" w:rsidR="009956A7" w:rsidRDefault="00512EBE" w:rsidP="00574472">
      <w:pPr>
        <w:pStyle w:val="ZUSTzmustartykuempunktem"/>
      </w:pPr>
      <w:r>
        <w:t>„</w:t>
      </w:r>
      <w:r w:rsidR="00574472" w:rsidRPr="00D8211C">
        <w:t>§ 2. Jeżeli w wyniku przeprowadzonego postępowania ustalone zostanie, że zgłoszona lista nie uzyskała poparcia wymaganej w kodeksie liczby wyborców, okręgowa komisja wyborcza postanawia o odmowie rejestracji listy kandydatów.</w:t>
      </w:r>
      <w:r>
        <w:t>”</w:t>
      </w:r>
      <w:r w:rsidR="00574472" w:rsidRPr="00D8211C">
        <w:t>;</w:t>
      </w:r>
    </w:p>
    <w:p w14:paraId="02C43100" w14:textId="27511723" w:rsidR="00EF6BEF" w:rsidRDefault="00E55D17" w:rsidP="00E55D17">
      <w:pPr>
        <w:pStyle w:val="PKTpunkt"/>
      </w:pPr>
      <w:r>
        <w:t>9</w:t>
      </w:r>
      <w:r w:rsidR="00EF6BEF">
        <w:t>)</w:t>
      </w:r>
      <w:r w:rsidR="00EF6BEF">
        <w:tab/>
        <w:t>w art. 265</w:t>
      </w:r>
      <w:r>
        <w:t>:</w:t>
      </w:r>
    </w:p>
    <w:p w14:paraId="2ADC76EC" w14:textId="74F57309" w:rsidR="00E55D17" w:rsidRPr="00D8211C" w:rsidRDefault="00E55D17" w:rsidP="00E55D17">
      <w:pPr>
        <w:pStyle w:val="LITlitera"/>
      </w:pPr>
      <w:r>
        <w:t xml:space="preserve">a) </w:t>
      </w:r>
      <w:r>
        <w:tab/>
      </w:r>
      <w:r w:rsidRPr="00D8211C">
        <w:t>§ 1 otrzymuje brzmienie:</w:t>
      </w:r>
    </w:p>
    <w:p w14:paraId="66CAFEF1" w14:textId="35EFC120" w:rsidR="00E55D17" w:rsidRPr="00D8211C" w:rsidRDefault="00512EBE" w:rsidP="00E55D17">
      <w:pPr>
        <w:pStyle w:val="ZLITUSTzmustliter"/>
      </w:pPr>
      <w:r>
        <w:t>„</w:t>
      </w:r>
      <w:r w:rsidR="00E55D17" w:rsidRPr="00D8211C">
        <w:t>§ 1. Zgłoszenie kandydata na senatora powinno być poparte przez co najmniej 2000 wyborców.</w:t>
      </w:r>
      <w:r>
        <w:t>”</w:t>
      </w:r>
      <w:r w:rsidR="007C6A86">
        <w:t>,</w:t>
      </w:r>
    </w:p>
    <w:p w14:paraId="14A36122" w14:textId="074B18FC" w:rsidR="00E55D17" w:rsidRPr="00D8211C" w:rsidRDefault="00E55D17" w:rsidP="00E55D17">
      <w:pPr>
        <w:pStyle w:val="LITlitera"/>
      </w:pPr>
      <w:r>
        <w:t>b)</w:t>
      </w:r>
      <w:r w:rsidRPr="00D8211C">
        <w:t xml:space="preserve"> </w:t>
      </w:r>
      <w:r>
        <w:tab/>
      </w:r>
      <w:r w:rsidRPr="00D8211C">
        <w:t>po § 4 dodaje się § 4a w brzmieniu:</w:t>
      </w:r>
    </w:p>
    <w:p w14:paraId="5AD2194F" w14:textId="670474B3" w:rsidR="00E55D17" w:rsidRPr="00D8211C" w:rsidRDefault="00512EBE" w:rsidP="00E55D17">
      <w:pPr>
        <w:pStyle w:val="ZLITUSTzmustliter"/>
      </w:pPr>
      <w:r>
        <w:lastRenderedPageBreak/>
        <w:t>„</w:t>
      </w:r>
      <w:r w:rsidR="00E55D17" w:rsidRPr="00D8211C">
        <w:t>§ 4a. Wyborca może udzielić poparcia kandydatowi na senatora także za pośrednictwem portalu poparcia.</w:t>
      </w:r>
      <w:r>
        <w:t>”</w:t>
      </w:r>
      <w:r w:rsidR="00A7279D">
        <w:t>;</w:t>
      </w:r>
    </w:p>
    <w:p w14:paraId="507F66FE" w14:textId="5DA60A00" w:rsidR="00960B13" w:rsidRPr="00A7279D" w:rsidRDefault="00960B13" w:rsidP="00960B13">
      <w:pPr>
        <w:pStyle w:val="PKTpunkt"/>
      </w:pPr>
      <w:r w:rsidRPr="00A7279D">
        <w:t xml:space="preserve">10) </w:t>
      </w:r>
      <w:r w:rsidRPr="00A7279D">
        <w:tab/>
        <w:t xml:space="preserve">w art. 296 </w:t>
      </w:r>
      <w:r w:rsidR="003026D3" w:rsidRPr="00A7279D">
        <w:t>skreśla się zdanie drugie;</w:t>
      </w:r>
    </w:p>
    <w:p w14:paraId="5F5263B4" w14:textId="77777777" w:rsidR="00960B13" w:rsidRPr="00300051" w:rsidRDefault="00960B13" w:rsidP="00960B13">
      <w:pPr>
        <w:pStyle w:val="PKTpunkt"/>
      </w:pPr>
      <w:r>
        <w:t>11</w:t>
      </w:r>
      <w:r w:rsidRPr="00300051">
        <w:t>)</w:t>
      </w:r>
      <w:r>
        <w:tab/>
      </w:r>
      <w:r w:rsidRPr="00300051">
        <w:t>w art. 303:</w:t>
      </w:r>
    </w:p>
    <w:p w14:paraId="0CA11BBD" w14:textId="64965900" w:rsidR="00960B13" w:rsidRPr="00D8211C" w:rsidRDefault="00960B13" w:rsidP="00960B13">
      <w:pPr>
        <w:pStyle w:val="LITlitera"/>
      </w:pPr>
      <w:r w:rsidRPr="00D8211C">
        <w:t xml:space="preserve">a) </w:t>
      </w:r>
      <w:r>
        <w:tab/>
      </w:r>
      <w:r w:rsidRPr="00D8211C">
        <w:t xml:space="preserve">w § 1 </w:t>
      </w:r>
      <w:r w:rsidR="00304789">
        <w:t xml:space="preserve">w pkt 3 kropkę zastępuje się średnikiem i </w:t>
      </w:r>
      <w:r w:rsidRPr="00D8211C">
        <w:t>dodaje się pkt 4</w:t>
      </w:r>
      <w:r w:rsidR="00304789">
        <w:t xml:space="preserve"> </w:t>
      </w:r>
      <w:r w:rsidRPr="00D8211C">
        <w:t>w brzmieniu:</w:t>
      </w:r>
    </w:p>
    <w:p w14:paraId="1BB1CA20" w14:textId="3886B780" w:rsidR="00960B13" w:rsidRPr="00D8211C" w:rsidRDefault="00512EBE" w:rsidP="00960B13">
      <w:pPr>
        <w:pStyle w:val="ZLITPKTzmpktliter"/>
      </w:pPr>
      <w:r>
        <w:t>„</w:t>
      </w:r>
      <w:r w:rsidR="00960B13" w:rsidRPr="00D8211C">
        <w:t xml:space="preserve">4) </w:t>
      </w:r>
      <w:r w:rsidR="00960B13">
        <w:tab/>
      </w:r>
      <w:r w:rsidR="00960B13" w:rsidRPr="00D8211C">
        <w:t>oświadczenie o liczbie podpisów wyborców popierających kandydata za pośrednictwem portalu poparcia</w:t>
      </w:r>
      <w:r w:rsidR="00304789">
        <w:t>.</w:t>
      </w:r>
      <w:r>
        <w:t>”</w:t>
      </w:r>
      <w:r w:rsidR="00960B13" w:rsidRPr="00D8211C">
        <w:t>,</w:t>
      </w:r>
    </w:p>
    <w:p w14:paraId="0EA3E467" w14:textId="4F1890A4" w:rsidR="00960B13" w:rsidRPr="00D8211C" w:rsidRDefault="00960B13" w:rsidP="00960B13">
      <w:pPr>
        <w:pStyle w:val="LITlitera"/>
      </w:pPr>
      <w:r w:rsidRPr="00D8211C">
        <w:t xml:space="preserve">b) </w:t>
      </w:r>
      <w:r>
        <w:tab/>
      </w:r>
      <w:r w:rsidRPr="00D8211C">
        <w:t xml:space="preserve">dodaje się § </w:t>
      </w:r>
      <w:r w:rsidR="00D32451">
        <w:t>3</w:t>
      </w:r>
      <w:r w:rsidRPr="00D8211C">
        <w:t xml:space="preserve"> w brzmieniu:</w:t>
      </w:r>
    </w:p>
    <w:p w14:paraId="407DEE6D" w14:textId="66685BEE" w:rsidR="00960B13" w:rsidRPr="00D8211C" w:rsidRDefault="00512EBE" w:rsidP="00960B13">
      <w:pPr>
        <w:pStyle w:val="ZLITUSTzmustliter"/>
      </w:pPr>
      <w:r>
        <w:t>„</w:t>
      </w:r>
      <w:r w:rsidR="00D32451" w:rsidRPr="00D8211C">
        <w:t>§</w:t>
      </w:r>
      <w:r w:rsidR="00D32451">
        <w:t xml:space="preserve"> 3</w:t>
      </w:r>
      <w:r w:rsidR="00960B13" w:rsidRPr="00D8211C">
        <w:t>. Wyborca może udzielić poparcia także za pośrednictwem portalu poparcia.</w:t>
      </w:r>
      <w:r>
        <w:t>”</w:t>
      </w:r>
      <w:r w:rsidR="00960B13" w:rsidRPr="00D8211C">
        <w:t>;</w:t>
      </w:r>
    </w:p>
    <w:p w14:paraId="43C48C3F" w14:textId="02747CD5" w:rsidR="00960B13" w:rsidRPr="00D8211C" w:rsidRDefault="00960B13" w:rsidP="00960B13">
      <w:pPr>
        <w:pStyle w:val="ZLITUSTzmustliter"/>
        <w:ind w:left="0" w:firstLine="0"/>
      </w:pPr>
      <w:r>
        <w:t xml:space="preserve">12) </w:t>
      </w:r>
      <w:r>
        <w:tab/>
      </w:r>
      <w:r w:rsidRPr="00D8211C">
        <w:t>w art. 304:</w:t>
      </w:r>
    </w:p>
    <w:p w14:paraId="664537A8" w14:textId="77777777" w:rsidR="00960B13" w:rsidRPr="00D8211C" w:rsidRDefault="00960B13" w:rsidP="00960B13">
      <w:pPr>
        <w:pStyle w:val="LITlitera"/>
      </w:pPr>
      <w:r>
        <w:t>a)</w:t>
      </w:r>
      <w:r>
        <w:tab/>
      </w:r>
      <w:r w:rsidRPr="00D8211C">
        <w:t>w § 2 pkt 3 otrzymuje brzmienie:</w:t>
      </w:r>
    </w:p>
    <w:p w14:paraId="08752205" w14:textId="0C2D0AC2" w:rsidR="00960B13" w:rsidRPr="00D8211C" w:rsidRDefault="00512EBE" w:rsidP="00960B13">
      <w:pPr>
        <w:pStyle w:val="ZLITPKTzmpktliter"/>
      </w:pPr>
      <w:r>
        <w:t>„</w:t>
      </w:r>
      <w:r w:rsidR="00960B13" w:rsidRPr="00D8211C">
        <w:t xml:space="preserve">3) </w:t>
      </w:r>
      <w:r w:rsidR="00507E70">
        <w:tab/>
      </w:r>
      <w:r w:rsidR="00960B13" w:rsidRPr="00D8211C">
        <w:t xml:space="preserve">czy zgłoszenie kandydatury poparło co najmniej 100 000 obywateli, </w:t>
      </w:r>
      <w:r w:rsidR="00960B13" w:rsidRPr="00D8211C">
        <w:tab/>
        <w:t>zgodnie z </w:t>
      </w:r>
      <w:r w:rsidR="002D3C84">
        <w:t>art. 103k i</w:t>
      </w:r>
      <w:r w:rsidR="00960B13" w:rsidRPr="00D8211C">
        <w:t xml:space="preserve"> art. 303 § 1 pkt 3.</w:t>
      </w:r>
      <w:r>
        <w:t>”</w:t>
      </w:r>
      <w:r w:rsidR="00960B13" w:rsidRPr="00D8211C">
        <w:t>,</w:t>
      </w:r>
    </w:p>
    <w:p w14:paraId="10A6C235" w14:textId="77777777" w:rsidR="00960B13" w:rsidRPr="00D8211C" w:rsidRDefault="00960B13" w:rsidP="00960B13">
      <w:pPr>
        <w:pStyle w:val="LITlitera"/>
      </w:pPr>
      <w:r>
        <w:t>b)</w:t>
      </w:r>
      <w:r>
        <w:tab/>
      </w:r>
      <w:r w:rsidRPr="00D8211C">
        <w:t>§ 4a i 4b otrzymują brzmienie:</w:t>
      </w:r>
    </w:p>
    <w:p w14:paraId="68751B0E" w14:textId="5CA02609" w:rsidR="00960B13" w:rsidRPr="00D8211C" w:rsidRDefault="00512EBE" w:rsidP="00960B13">
      <w:pPr>
        <w:pStyle w:val="ZLITARTzmartliter"/>
      </w:pPr>
      <w:r>
        <w:t>„</w:t>
      </w:r>
      <w:r w:rsidR="00960B13" w:rsidRPr="00D8211C">
        <w:t>§ 4a. Jeżeli liczba wyborców prawidłowo udzielających poparcia zgłoszeniu kandydata jest mniejsza niż wymagana, Państwowa Komisja Wyborcza wzywa pełnomocnika wyborczego do uzupełnienia wykazu podpisów lub uzyskania poparcia za pośrednictwem portalu poparcia, o ile nie upłynął termin, o którym mowa w art. 303 § 1. Uzupełnienie wykazu podpisów lub uzyskanie poparcia za pośrednictwem portalu poparcia jest możliwe do upływu terminu, o którym mowa w art. 303 § 1.</w:t>
      </w:r>
    </w:p>
    <w:p w14:paraId="4477FBFC" w14:textId="48A316A3" w:rsidR="00340487" w:rsidRDefault="00960B13" w:rsidP="00960B13">
      <w:pPr>
        <w:pStyle w:val="ZLITUSTzmustliter"/>
      </w:pPr>
      <w:r w:rsidRPr="00D8211C">
        <w:t>§ 4b.</w:t>
      </w:r>
      <w:r w:rsidRPr="00D8211C">
        <w:tab/>
        <w:t xml:space="preserve"> Jeżeli uzupełnienia</w:t>
      </w:r>
      <w:r w:rsidR="004025C1" w:rsidRPr="00D51979">
        <w:t>, o którym mowa w § 4a,</w:t>
      </w:r>
      <w:r w:rsidRPr="00D8211C">
        <w:t xml:space="preserve"> nie dokonano przed upływem terminu, o którym mowa w art. 303 § 1, Państwowa Komisja Wyborcza postanawia o odmowie rejestracji kandydata.</w:t>
      </w:r>
      <w:r w:rsidR="00512EBE">
        <w:t>”</w:t>
      </w:r>
      <w:r w:rsidR="00340487">
        <w:t>;</w:t>
      </w:r>
    </w:p>
    <w:p w14:paraId="571B2D3B" w14:textId="66BA7F0B" w:rsidR="00340487" w:rsidRPr="00D8211C" w:rsidRDefault="00340487" w:rsidP="00340487">
      <w:pPr>
        <w:pStyle w:val="ZLITUSTzmustliter"/>
        <w:ind w:left="0" w:firstLine="0"/>
      </w:pPr>
      <w:r>
        <w:t>1</w:t>
      </w:r>
      <w:r w:rsidR="002D3C84">
        <w:t>3</w:t>
      </w:r>
      <w:r>
        <w:t xml:space="preserve">) </w:t>
      </w:r>
      <w:r>
        <w:tab/>
      </w:r>
      <w:r w:rsidRPr="00D8211C">
        <w:t>art. 3</w:t>
      </w:r>
      <w:r>
        <w:t>43 otrzymuje brzmienie</w:t>
      </w:r>
      <w:r w:rsidRPr="00D8211C">
        <w:t>:</w:t>
      </w:r>
    </w:p>
    <w:p w14:paraId="6F9BE3F1" w14:textId="37FFA0DD" w:rsidR="00960B13" w:rsidRPr="00340487" w:rsidRDefault="00340487" w:rsidP="00340487">
      <w:pPr>
        <w:pStyle w:val="ZARTzmartartykuempunktem"/>
      </w:pPr>
      <w:r w:rsidRPr="00340487">
        <w:t>„Art. 343. Lista kandydatów powinna być poparta przez co najmniej 10 000 wyborców stale zamieszkałych w danym okręgu wyborczym. Wyborca może udzielić poparcia liście kandydatów także za pośrednictwem portalu poparcia. Przepisy art. 210 § 2 i 3 stosuje się.”</w:t>
      </w:r>
      <w:r>
        <w:t>.</w:t>
      </w:r>
    </w:p>
    <w:p w14:paraId="48F3F525" w14:textId="2A800712" w:rsidR="00EF6BEF" w:rsidRDefault="00EF6BEF" w:rsidP="00EF6BEF">
      <w:pPr>
        <w:pStyle w:val="ARTartustawynprozporzdzenia"/>
      </w:pPr>
      <w:r w:rsidRPr="00793638">
        <w:rPr>
          <w:rStyle w:val="Ppogrubienie"/>
        </w:rPr>
        <w:t>Art. 2.</w:t>
      </w:r>
      <w:r w:rsidRPr="00056EC6">
        <w:t xml:space="preserve"> </w:t>
      </w:r>
      <w:r w:rsidR="004025C1">
        <w:t xml:space="preserve">1. </w:t>
      </w:r>
      <w:r w:rsidRPr="00056EC6">
        <w:t>Do wyborów zarządzonych przed dniem wejścia w życie niniejszej ustawy stosuje się przepisy ustawy zmienianej w art. 1 w brzmieniu dotychczasowym.</w:t>
      </w:r>
    </w:p>
    <w:p w14:paraId="1770D7BD" w14:textId="3089FDDE" w:rsidR="004025C1" w:rsidRDefault="004025C1" w:rsidP="004025C1">
      <w:pPr>
        <w:pStyle w:val="ARTartustawynprozporzdzenia"/>
      </w:pPr>
      <w:r>
        <w:lastRenderedPageBreak/>
        <w:t>2</w:t>
      </w:r>
      <w:r w:rsidRPr="00300251">
        <w:t xml:space="preserve">. </w:t>
      </w:r>
      <w:r w:rsidRPr="00D8211C">
        <w:t xml:space="preserve">Udzielania poparcia za pośrednictwem portalu poparcia, o którym mowa w art. </w:t>
      </w:r>
      <w:r>
        <w:t>103d</w:t>
      </w:r>
      <w:r w:rsidRPr="00D8211C">
        <w:t xml:space="preserve"> ustawy zmienianej w art. 1, nie stosuje się do wyborów zarządzonych przed dniem wejścia w życie ustawy.</w:t>
      </w:r>
    </w:p>
    <w:p w14:paraId="05DFA221" w14:textId="21AC50B1" w:rsidR="003A0269" w:rsidRPr="004E11E6" w:rsidRDefault="00960B13" w:rsidP="003A0269">
      <w:pPr>
        <w:pStyle w:val="ARTartustawynprozporzdzenia"/>
      </w:pPr>
      <w:r w:rsidRPr="004E11E6">
        <w:rPr>
          <w:rStyle w:val="Ppogrubienie"/>
        </w:rPr>
        <w:t xml:space="preserve">Art. 3. </w:t>
      </w:r>
      <w:r w:rsidR="003A0269" w:rsidRPr="004E11E6">
        <w:t>Minister właściwy do spraw informatyzacji, w terminie 12 miesięcy od dnia wejścia w życie niniejszego przepisu:</w:t>
      </w:r>
    </w:p>
    <w:p w14:paraId="6F5B7C77" w14:textId="77777777" w:rsidR="003A0269" w:rsidRPr="004E11E6" w:rsidRDefault="003A0269" w:rsidP="003A0269">
      <w:pPr>
        <w:pStyle w:val="PKTpunkt"/>
      </w:pPr>
      <w:r w:rsidRPr="004E11E6">
        <w:t xml:space="preserve">1) </w:t>
      </w:r>
      <w:r w:rsidRPr="004E11E6">
        <w:tab/>
        <w:t>przygotuje system teleinformatyczny, który umożliwi działanie portalu poparcia, o którym mowa w art. 103d ustawy zmienianej w art. 1;</w:t>
      </w:r>
    </w:p>
    <w:p w14:paraId="27684D59" w14:textId="77777777" w:rsidR="003A0269" w:rsidRPr="004E11E6" w:rsidRDefault="003A0269" w:rsidP="003A0269">
      <w:pPr>
        <w:pStyle w:val="PKTpunkt"/>
      </w:pPr>
      <w:r w:rsidRPr="004E11E6">
        <w:t xml:space="preserve">2) </w:t>
      </w:r>
      <w:r w:rsidRPr="004E11E6">
        <w:tab/>
        <w:t>przekaże Państwowej Komisji Wyborczej kod źródłowy portalu poparcia, o którym mowa w art. 103d ustawy zmienianej w art. 1.</w:t>
      </w:r>
    </w:p>
    <w:p w14:paraId="58B81AC5" w14:textId="65C2CF77" w:rsidR="00EF6BEF" w:rsidRPr="005315BE" w:rsidRDefault="00960B13" w:rsidP="007C6A86">
      <w:pPr>
        <w:pStyle w:val="ARTartustawynprozporzdzenia"/>
        <w:rPr>
          <w:rStyle w:val="Ppogrubienie"/>
          <w:b w:val="0"/>
        </w:rPr>
      </w:pPr>
      <w:r w:rsidRPr="00793638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793638">
        <w:rPr>
          <w:rStyle w:val="Ppogrubienie"/>
        </w:rPr>
        <w:t>.</w:t>
      </w:r>
      <w:r>
        <w:t xml:space="preserve"> </w:t>
      </w:r>
      <w:r w:rsidRPr="00D8211C">
        <w:t xml:space="preserve">Ustawa wchodzi w życie po upływie </w:t>
      </w:r>
      <w:r>
        <w:t>12</w:t>
      </w:r>
      <w:r w:rsidRPr="00D8211C">
        <w:t xml:space="preserve"> miesięcy od dnia ogłoszenia, z wyjątkiem art. </w:t>
      </w:r>
      <w:r>
        <w:t>3</w:t>
      </w:r>
      <w:r w:rsidRPr="00D8211C">
        <w:t>, który wchodzi w życie po upływie 14 dni od dnia ogłoszenia.</w:t>
      </w:r>
    </w:p>
    <w:sectPr w:rsidR="00EF6BEF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25EC" w14:textId="77777777" w:rsidR="00C71BA1" w:rsidRDefault="00C71BA1">
      <w:r>
        <w:separator/>
      </w:r>
    </w:p>
  </w:endnote>
  <w:endnote w:type="continuationSeparator" w:id="0">
    <w:p w14:paraId="6D9CF1A0" w14:textId="77777777" w:rsidR="00C71BA1" w:rsidRDefault="00C7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97CB" w14:textId="77777777" w:rsidR="00C71BA1" w:rsidRDefault="00C71BA1">
      <w:r>
        <w:separator/>
      </w:r>
    </w:p>
  </w:footnote>
  <w:footnote w:type="continuationSeparator" w:id="0">
    <w:p w14:paraId="2274C4AE" w14:textId="77777777" w:rsidR="00C71BA1" w:rsidRDefault="00C7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2499" w14:textId="5CB3777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F6BEF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5729F">
      <w:rPr>
        <w:rStyle w:val="Ppogrubienie"/>
        <w:noProof/>
      </w:rPr>
      <w:t>2025-11-27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5729F">
          <w:rPr>
            <w:rStyle w:val="Ppogrubienie"/>
            <w:noProof/>
          </w:rPr>
          <w:t>V8_1440-41.NK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F6BE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4BBA1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4C7C32" wp14:editId="5D4559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F6BEF">
      <w:rPr>
        <w:rStyle w:val="Ppogrubienie"/>
      </w:rPr>
      <w:t xml:space="preserve"> 556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F0CD" w14:textId="64F8560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5729F">
      <w:rPr>
        <w:rStyle w:val="Ppogrubienie"/>
        <w:noProof/>
      </w:rPr>
      <w:t>2025-11-27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5729F">
          <w:rPr>
            <w:rStyle w:val="Ppogrubienie"/>
            <w:noProof/>
          </w:rPr>
          <w:t>V8_1440-41.NK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22CBE4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8ABE03" wp14:editId="0DA84FD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36561">
    <w:abstractNumId w:val="24"/>
  </w:num>
  <w:num w:numId="2" w16cid:durableId="1848979213">
    <w:abstractNumId w:val="24"/>
  </w:num>
  <w:num w:numId="3" w16cid:durableId="1408921444">
    <w:abstractNumId w:val="19"/>
  </w:num>
  <w:num w:numId="4" w16cid:durableId="1721130336">
    <w:abstractNumId w:val="19"/>
  </w:num>
  <w:num w:numId="5" w16cid:durableId="647974549">
    <w:abstractNumId w:val="38"/>
  </w:num>
  <w:num w:numId="6" w16cid:durableId="704453796">
    <w:abstractNumId w:val="34"/>
  </w:num>
  <w:num w:numId="7" w16cid:durableId="382828203">
    <w:abstractNumId w:val="38"/>
  </w:num>
  <w:num w:numId="8" w16cid:durableId="536696015">
    <w:abstractNumId w:val="34"/>
  </w:num>
  <w:num w:numId="9" w16cid:durableId="822700026">
    <w:abstractNumId w:val="38"/>
  </w:num>
  <w:num w:numId="10" w16cid:durableId="1770269043">
    <w:abstractNumId w:val="34"/>
  </w:num>
  <w:num w:numId="11" w16cid:durableId="837891076">
    <w:abstractNumId w:val="15"/>
  </w:num>
  <w:num w:numId="12" w16cid:durableId="2057922813">
    <w:abstractNumId w:val="10"/>
  </w:num>
  <w:num w:numId="13" w16cid:durableId="480999993">
    <w:abstractNumId w:val="16"/>
  </w:num>
  <w:num w:numId="14" w16cid:durableId="558248282">
    <w:abstractNumId w:val="28"/>
  </w:num>
  <w:num w:numId="15" w16cid:durableId="340399367">
    <w:abstractNumId w:val="15"/>
  </w:num>
  <w:num w:numId="16" w16cid:durableId="1576237826">
    <w:abstractNumId w:val="17"/>
  </w:num>
  <w:num w:numId="17" w16cid:durableId="1418133654">
    <w:abstractNumId w:val="8"/>
  </w:num>
  <w:num w:numId="18" w16cid:durableId="684675996">
    <w:abstractNumId w:val="3"/>
  </w:num>
  <w:num w:numId="19" w16cid:durableId="1103375124">
    <w:abstractNumId w:val="2"/>
  </w:num>
  <w:num w:numId="20" w16cid:durableId="187179492">
    <w:abstractNumId w:val="1"/>
  </w:num>
  <w:num w:numId="21" w16cid:durableId="1912495163">
    <w:abstractNumId w:val="0"/>
  </w:num>
  <w:num w:numId="22" w16cid:durableId="1344891113">
    <w:abstractNumId w:val="9"/>
  </w:num>
  <w:num w:numId="23" w16cid:durableId="780340804">
    <w:abstractNumId w:val="7"/>
  </w:num>
  <w:num w:numId="24" w16cid:durableId="1977295391">
    <w:abstractNumId w:val="6"/>
  </w:num>
  <w:num w:numId="25" w16cid:durableId="1306665468">
    <w:abstractNumId w:val="5"/>
  </w:num>
  <w:num w:numId="26" w16cid:durableId="1817141317">
    <w:abstractNumId w:val="4"/>
  </w:num>
  <w:num w:numId="27" w16cid:durableId="540476271">
    <w:abstractNumId w:val="36"/>
  </w:num>
  <w:num w:numId="28" w16cid:durableId="25831342">
    <w:abstractNumId w:val="27"/>
  </w:num>
  <w:num w:numId="29" w16cid:durableId="903565136">
    <w:abstractNumId w:val="39"/>
  </w:num>
  <w:num w:numId="30" w16cid:durableId="1730877943">
    <w:abstractNumId w:val="35"/>
  </w:num>
  <w:num w:numId="31" w16cid:durableId="816263948">
    <w:abstractNumId w:val="20"/>
  </w:num>
  <w:num w:numId="32" w16cid:durableId="334768588">
    <w:abstractNumId w:val="11"/>
  </w:num>
  <w:num w:numId="33" w16cid:durableId="1384410094">
    <w:abstractNumId w:val="33"/>
  </w:num>
  <w:num w:numId="34" w16cid:durableId="657467304">
    <w:abstractNumId w:val="21"/>
  </w:num>
  <w:num w:numId="35" w16cid:durableId="1335649623">
    <w:abstractNumId w:val="18"/>
  </w:num>
  <w:num w:numId="36" w16cid:durableId="1422289108">
    <w:abstractNumId w:val="23"/>
  </w:num>
  <w:num w:numId="37" w16cid:durableId="781077303">
    <w:abstractNumId w:val="29"/>
  </w:num>
  <w:num w:numId="38" w16cid:durableId="630329523">
    <w:abstractNumId w:val="26"/>
  </w:num>
  <w:num w:numId="39" w16cid:durableId="374426965">
    <w:abstractNumId w:val="14"/>
  </w:num>
  <w:num w:numId="40" w16cid:durableId="1845699948">
    <w:abstractNumId w:val="32"/>
  </w:num>
  <w:num w:numId="41" w16cid:durableId="883832149">
    <w:abstractNumId w:val="30"/>
  </w:num>
  <w:num w:numId="42" w16cid:durableId="458105861">
    <w:abstractNumId w:val="22"/>
  </w:num>
  <w:num w:numId="43" w16cid:durableId="838543896">
    <w:abstractNumId w:val="37"/>
  </w:num>
  <w:num w:numId="44" w16cid:durableId="2080206040">
    <w:abstractNumId w:val="13"/>
  </w:num>
  <w:num w:numId="45" w16cid:durableId="888418086">
    <w:abstractNumId w:val="40"/>
  </w:num>
  <w:num w:numId="46" w16cid:durableId="1959795084">
    <w:abstractNumId w:val="25"/>
  </w:num>
  <w:num w:numId="47" w16cid:durableId="512308007">
    <w:abstractNumId w:val="12"/>
  </w:num>
  <w:num w:numId="48" w16cid:durableId="14983815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4B0E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FD9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954"/>
    <w:rsid w:val="0015667C"/>
    <w:rsid w:val="00157110"/>
    <w:rsid w:val="0015742A"/>
    <w:rsid w:val="00157DA1"/>
    <w:rsid w:val="00157EED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118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B7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812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D7B"/>
    <w:rsid w:val="00247488"/>
    <w:rsid w:val="002501A3"/>
    <w:rsid w:val="0025166C"/>
    <w:rsid w:val="00251963"/>
    <w:rsid w:val="002555D4"/>
    <w:rsid w:val="00261A16"/>
    <w:rsid w:val="00263522"/>
    <w:rsid w:val="00264EC6"/>
    <w:rsid w:val="00265CF3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5FF"/>
    <w:rsid w:val="002C1B35"/>
    <w:rsid w:val="002D0C4F"/>
    <w:rsid w:val="002D1364"/>
    <w:rsid w:val="002D3C8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6D3"/>
    <w:rsid w:val="00304789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3EA0"/>
    <w:rsid w:val="00334E3A"/>
    <w:rsid w:val="003361DD"/>
    <w:rsid w:val="00340487"/>
    <w:rsid w:val="00341A6A"/>
    <w:rsid w:val="00345B9C"/>
    <w:rsid w:val="0034703A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0269"/>
    <w:rsid w:val="003A306E"/>
    <w:rsid w:val="003A60DC"/>
    <w:rsid w:val="003A686C"/>
    <w:rsid w:val="003A6A46"/>
    <w:rsid w:val="003A7A63"/>
    <w:rsid w:val="003B000C"/>
    <w:rsid w:val="003B0F1D"/>
    <w:rsid w:val="003B4A57"/>
    <w:rsid w:val="003B520D"/>
    <w:rsid w:val="003C0AD9"/>
    <w:rsid w:val="003C0ED0"/>
    <w:rsid w:val="003C1D49"/>
    <w:rsid w:val="003C35C4"/>
    <w:rsid w:val="003D12C2"/>
    <w:rsid w:val="003D31B9"/>
    <w:rsid w:val="003D35D4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5C1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4FB3"/>
    <w:rsid w:val="00445F4D"/>
    <w:rsid w:val="004504C0"/>
    <w:rsid w:val="00453A46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9BF"/>
    <w:rsid w:val="004D7FD9"/>
    <w:rsid w:val="004E11E6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E70"/>
    <w:rsid w:val="0051094B"/>
    <w:rsid w:val="005110D7"/>
    <w:rsid w:val="00511D99"/>
    <w:rsid w:val="005128D3"/>
    <w:rsid w:val="00512EBE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472"/>
    <w:rsid w:val="0057547F"/>
    <w:rsid w:val="005754EE"/>
    <w:rsid w:val="0057617E"/>
    <w:rsid w:val="00576497"/>
    <w:rsid w:val="005835E7"/>
    <w:rsid w:val="0058397F"/>
    <w:rsid w:val="00583BF8"/>
    <w:rsid w:val="00585F33"/>
    <w:rsid w:val="00587EC5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292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43E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48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5915"/>
    <w:rsid w:val="006E0FCC"/>
    <w:rsid w:val="006E1E96"/>
    <w:rsid w:val="006E5E21"/>
    <w:rsid w:val="006F19D2"/>
    <w:rsid w:val="006F2648"/>
    <w:rsid w:val="006F279D"/>
    <w:rsid w:val="006F2F10"/>
    <w:rsid w:val="006F482B"/>
    <w:rsid w:val="006F4F39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70E"/>
    <w:rsid w:val="007A5150"/>
    <w:rsid w:val="007A5373"/>
    <w:rsid w:val="007A789F"/>
    <w:rsid w:val="007B33F2"/>
    <w:rsid w:val="007B567F"/>
    <w:rsid w:val="007B75BC"/>
    <w:rsid w:val="007C0BD6"/>
    <w:rsid w:val="007C16D9"/>
    <w:rsid w:val="007C3806"/>
    <w:rsid w:val="007C5BB7"/>
    <w:rsid w:val="007C6A86"/>
    <w:rsid w:val="007D07D5"/>
    <w:rsid w:val="007D1C64"/>
    <w:rsid w:val="007D32DD"/>
    <w:rsid w:val="007D6DCE"/>
    <w:rsid w:val="007D72C4"/>
    <w:rsid w:val="007E21AF"/>
    <w:rsid w:val="007E2CFE"/>
    <w:rsid w:val="007E59C9"/>
    <w:rsid w:val="007F0072"/>
    <w:rsid w:val="007F2EB6"/>
    <w:rsid w:val="007F54C3"/>
    <w:rsid w:val="00802949"/>
    <w:rsid w:val="0080301E"/>
    <w:rsid w:val="0080365F"/>
    <w:rsid w:val="00806F71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0FE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BD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791"/>
    <w:rsid w:val="008C3524"/>
    <w:rsid w:val="008C4061"/>
    <w:rsid w:val="008C4229"/>
    <w:rsid w:val="008C5BE0"/>
    <w:rsid w:val="008C62DB"/>
    <w:rsid w:val="008C7233"/>
    <w:rsid w:val="008D2434"/>
    <w:rsid w:val="008D7373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712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B13"/>
    <w:rsid w:val="009623E9"/>
    <w:rsid w:val="00963EEB"/>
    <w:rsid w:val="009648BC"/>
    <w:rsid w:val="00964C2F"/>
    <w:rsid w:val="00965F88"/>
    <w:rsid w:val="00984E03"/>
    <w:rsid w:val="009858FB"/>
    <w:rsid w:val="00987E85"/>
    <w:rsid w:val="009956A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195"/>
    <w:rsid w:val="00A14769"/>
    <w:rsid w:val="00A16151"/>
    <w:rsid w:val="00A16EC6"/>
    <w:rsid w:val="00A17C06"/>
    <w:rsid w:val="00A2126E"/>
    <w:rsid w:val="00A21706"/>
    <w:rsid w:val="00A2181E"/>
    <w:rsid w:val="00A23A2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79D"/>
    <w:rsid w:val="00A7436E"/>
    <w:rsid w:val="00A74E96"/>
    <w:rsid w:val="00A75A8E"/>
    <w:rsid w:val="00A824DD"/>
    <w:rsid w:val="00A83676"/>
    <w:rsid w:val="00A83B7B"/>
    <w:rsid w:val="00A84274"/>
    <w:rsid w:val="00A850F3"/>
    <w:rsid w:val="00A856D5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A99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4E8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337"/>
    <w:rsid w:val="00B45FBC"/>
    <w:rsid w:val="00B51A7D"/>
    <w:rsid w:val="00B535C2"/>
    <w:rsid w:val="00B53605"/>
    <w:rsid w:val="00B55544"/>
    <w:rsid w:val="00B5729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B49"/>
    <w:rsid w:val="00C154C9"/>
    <w:rsid w:val="00C16141"/>
    <w:rsid w:val="00C2363F"/>
    <w:rsid w:val="00C236C8"/>
    <w:rsid w:val="00C260B1"/>
    <w:rsid w:val="00C26E56"/>
    <w:rsid w:val="00C31406"/>
    <w:rsid w:val="00C37194"/>
    <w:rsid w:val="00C37383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44E"/>
    <w:rsid w:val="00C6766B"/>
    <w:rsid w:val="00C71BA1"/>
    <w:rsid w:val="00C72223"/>
    <w:rsid w:val="00C76417"/>
    <w:rsid w:val="00C7726F"/>
    <w:rsid w:val="00C823DA"/>
    <w:rsid w:val="00C8259F"/>
    <w:rsid w:val="00C82746"/>
    <w:rsid w:val="00C82D6A"/>
    <w:rsid w:val="00C8312F"/>
    <w:rsid w:val="00C84C47"/>
    <w:rsid w:val="00C858A4"/>
    <w:rsid w:val="00C85FF3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4B7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19E"/>
    <w:rsid w:val="00D2148E"/>
    <w:rsid w:val="00D22AF5"/>
    <w:rsid w:val="00D235EA"/>
    <w:rsid w:val="00D247A9"/>
    <w:rsid w:val="00D32451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979"/>
    <w:rsid w:val="00D55290"/>
    <w:rsid w:val="00D57791"/>
    <w:rsid w:val="00D6046A"/>
    <w:rsid w:val="00D62870"/>
    <w:rsid w:val="00D655D9"/>
    <w:rsid w:val="00D65872"/>
    <w:rsid w:val="00D675A4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01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5D1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5C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BF5"/>
    <w:rsid w:val="00EC0F5A"/>
    <w:rsid w:val="00EC4265"/>
    <w:rsid w:val="00EC4CEB"/>
    <w:rsid w:val="00EC659E"/>
    <w:rsid w:val="00ED2072"/>
    <w:rsid w:val="00ED2AE0"/>
    <w:rsid w:val="00ED4796"/>
    <w:rsid w:val="00ED5553"/>
    <w:rsid w:val="00ED5E36"/>
    <w:rsid w:val="00ED6961"/>
    <w:rsid w:val="00EE2746"/>
    <w:rsid w:val="00EF0B96"/>
    <w:rsid w:val="00EF3486"/>
    <w:rsid w:val="00EF3AE6"/>
    <w:rsid w:val="00EF47AF"/>
    <w:rsid w:val="00EF53B6"/>
    <w:rsid w:val="00EF616E"/>
    <w:rsid w:val="00EF6BEF"/>
    <w:rsid w:val="00F00B73"/>
    <w:rsid w:val="00F115CA"/>
    <w:rsid w:val="00F14817"/>
    <w:rsid w:val="00F14EBA"/>
    <w:rsid w:val="00F1510F"/>
    <w:rsid w:val="00F1533A"/>
    <w:rsid w:val="00F15E5A"/>
    <w:rsid w:val="00F16A17"/>
    <w:rsid w:val="00F17F0A"/>
    <w:rsid w:val="00F215DF"/>
    <w:rsid w:val="00F21C2E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3F28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2237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B4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2715-BAAC-49AF-B9B0-B4BFFA7A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2120</Words>
  <Characters>12724</Characters>
  <Application>Microsoft Office Word</Application>
  <DocSecurity>0</DocSecurity>
  <Lines>106</Lines>
  <Paragraphs>29</Paragraphs>
  <ScaleCrop>false</ScaleCrop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2025-11-27T09:45:00Z</dcterms:created>
  <dcterms:modified xsi:type="dcterms:W3CDTF">2025-11-27T09:45:00Z</dcterms:modified>
  <cp:category/>
</cp:coreProperties>
</file>