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FC3F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045F021D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BE0C483" w14:textId="207C7560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6002C4">
        <w:t>27 listopada 2025 r.</w:t>
      </w:r>
    </w:p>
    <w:p w14:paraId="08DFB55A" w14:textId="4AD5FE7C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915CE3" w:rsidRPr="00915CE3">
        <w:t>zmianie ustawy – Prawo o szkolnictwie wyższym i nauce</w:t>
      </w:r>
    </w:p>
    <w:p w14:paraId="093CF66B" w14:textId="5718C3AF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915CE3">
        <w:t>7 listopada 2025</w:t>
      </w:r>
      <w:r w:rsidR="008F40C5">
        <w:t xml:space="preserve"> </w:t>
      </w:r>
      <w:r w:rsidRPr="00E000DC">
        <w:t xml:space="preserve">r. ustawy o </w:t>
      </w:r>
      <w:r w:rsidR="00915CE3">
        <w:t>zmianie ustawy – Prawo o szkolnictwie wyższym i nauce</w:t>
      </w:r>
      <w:r w:rsidRPr="00E000DC">
        <w:t>, wprowadza do jej tekstu następując</w:t>
      </w:r>
      <w:r w:rsidR="00915CE3">
        <w:t>ą</w:t>
      </w:r>
      <w:r w:rsidRPr="00E000DC">
        <w:t xml:space="preserve"> poprawk</w:t>
      </w:r>
      <w:r w:rsidR="00915CE3"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5EEA3FA7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C62D9C" w14:textId="00075F7D" w:rsidR="00912118" w:rsidRPr="00B528A4" w:rsidRDefault="00915CE3" w:rsidP="00915CE3">
            <w:pPr>
              <w:pStyle w:val="OZNACZENIEPUNKTUWUCHWALESENACKIEJ"/>
              <w:numPr>
                <w:ilvl w:val="0"/>
                <w:numId w:val="0"/>
              </w:numPr>
            </w:pPr>
            <w:r>
              <w:t>–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7D058C5" w14:textId="5EBF8429" w:rsidR="00912118" w:rsidRPr="00B528A4" w:rsidRDefault="00915CE3" w:rsidP="000F57AC">
            <w:pPr>
              <w:pStyle w:val="TREPUNKTUWUCHWALESENACKIEJ"/>
            </w:pPr>
            <w:r>
              <w:t>w art. 2 wyrazy „1 stycznia 2026 r.” zastępuje się wyrazami „1 października 2026</w:t>
            </w:r>
            <w:r w:rsidR="00A4676E">
              <w:t> </w:t>
            </w:r>
            <w:r>
              <w:t>r.”.</w:t>
            </w:r>
          </w:p>
        </w:tc>
      </w:tr>
    </w:tbl>
    <w:p w14:paraId="37C7432F" w14:textId="5E01F079" w:rsidR="00912118" w:rsidRDefault="00912118" w:rsidP="00A054FD">
      <w:pPr>
        <w:pStyle w:val="POPIERAJCYPOPRAWKZAMIESZCZONWZESTAWIENIUWNIOSKW"/>
      </w:pPr>
    </w:p>
    <w:p w14:paraId="0B734A25" w14:textId="60F02E67" w:rsidR="00F85B14" w:rsidRDefault="00F85B14" w:rsidP="00A054FD">
      <w:pPr>
        <w:pStyle w:val="POPIERAJCYPOPRAWKZAMIESZCZONWZESTAWIENIUWNIOSKW"/>
      </w:pPr>
    </w:p>
    <w:p w14:paraId="793111C3" w14:textId="6A8358B4" w:rsidR="00F85B14" w:rsidRDefault="00F85B14" w:rsidP="00A054FD">
      <w:pPr>
        <w:pStyle w:val="POPIERAJCYPOPRAWKZAMIESZCZONWZESTAWIENIUWNIOSKW"/>
      </w:pPr>
    </w:p>
    <w:p w14:paraId="5D951FA9" w14:textId="77777777" w:rsidR="00F85B14" w:rsidRDefault="00F85B14" w:rsidP="00F85B14">
      <w:pPr>
        <w:pStyle w:val="POPIERAJCYPOPRAWKZAMIESZCZONWZESTAWIENIUWNIOSKW"/>
        <w:rPr>
          <w:color w:val="000000" w:themeColor="text1"/>
        </w:rPr>
      </w:pPr>
    </w:p>
    <w:p w14:paraId="3CEC8657" w14:textId="77777777" w:rsidR="00F85B14" w:rsidRDefault="00F85B14" w:rsidP="00F85B1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8EA7951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363CFDBB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5CDEB896" w14:textId="77777777" w:rsidR="00F85B14" w:rsidRDefault="00F85B14" w:rsidP="00F85B14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675C4189" w14:textId="77777777" w:rsidR="00F85B14" w:rsidRDefault="00F85B14" w:rsidP="00F85B1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594B05F3" w14:textId="77777777" w:rsidR="00F85B14" w:rsidRDefault="00F85B14" w:rsidP="00F85B14"/>
    <w:p w14:paraId="2C4B06B5" w14:textId="77777777" w:rsidR="00F85B14" w:rsidRDefault="00F85B14" w:rsidP="00A054FD">
      <w:pPr>
        <w:pStyle w:val="POPIERAJCYPOPRAWKZAMIESZCZONWZESTAWIENIUWNIOSKW"/>
        <w:sectPr w:rsidR="00F85B1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CF93953" w14:textId="77777777" w:rsidR="00F85B14" w:rsidRDefault="00F85B14" w:rsidP="00F85B14">
      <w:pPr>
        <w:pStyle w:val="OZNRODZAKTUtznustawalubrozporzdzenieiorganwydajcy"/>
      </w:pPr>
      <w:r>
        <w:lastRenderedPageBreak/>
        <w:t>uzasadnienie</w:t>
      </w:r>
    </w:p>
    <w:p w14:paraId="2018E225" w14:textId="77777777" w:rsidR="00F85B14" w:rsidRDefault="00F85B14" w:rsidP="00F85B14">
      <w:pPr>
        <w:pStyle w:val="ARTartustawynprozporzdzenia"/>
      </w:pPr>
    </w:p>
    <w:p w14:paraId="75A879BC" w14:textId="77777777" w:rsidR="00F85B14" w:rsidRDefault="00F85B14" w:rsidP="00F85B14">
      <w:pPr>
        <w:pStyle w:val="ARTartustawynprozporzdzenia"/>
      </w:pPr>
      <w:r>
        <w:t>Senat na 46. posiedzeniu w dniu 27 listopada 2025 r. rozpatrzył ustawę o zmianie ustawy – Prawo o szkolnictwie wyższym i nauce i uchwalił do niej jedną poprawkę.</w:t>
      </w:r>
    </w:p>
    <w:p w14:paraId="5B530866" w14:textId="77777777" w:rsidR="00F85B14" w:rsidRDefault="00F85B14" w:rsidP="00F85B14">
      <w:pPr>
        <w:pStyle w:val="ARTartustawynprozporzdzenia"/>
      </w:pPr>
      <w:r>
        <w:t>W swojej poprawce Senat proponuje, aby z</w:t>
      </w:r>
      <w:r w:rsidRPr="00DD5CEE">
        <w:t>mian</w:t>
      </w:r>
      <w:r>
        <w:t>a</w:t>
      </w:r>
      <w:r w:rsidRPr="00DD5CEE">
        <w:t xml:space="preserve"> art. 414 ust. 3 </w:t>
      </w:r>
      <w:r>
        <w:t>ustawy – Prawo o szkolnictwie wyższym i nauce</w:t>
      </w:r>
      <w:r w:rsidRPr="00DD5CEE">
        <w:t xml:space="preserve">, </w:t>
      </w:r>
      <w:r>
        <w:t>polegająca</w:t>
      </w:r>
      <w:r w:rsidRPr="00DD5CEE">
        <w:t xml:space="preserve"> na określeniu nowego mechanizmu</w:t>
      </w:r>
      <w:r>
        <w:t>, w oparciu o który określana będzie maksymalna</w:t>
      </w:r>
      <w:r w:rsidRPr="00DD5CEE">
        <w:t xml:space="preserve"> wysokość środków finansowych</w:t>
      </w:r>
      <w:r w:rsidRPr="00CC7637">
        <w:t xml:space="preserve"> </w:t>
      </w:r>
      <w:r w:rsidRPr="00DD5CEE">
        <w:t xml:space="preserve">pochodzących </w:t>
      </w:r>
      <w:r>
        <w:t xml:space="preserve">z </w:t>
      </w:r>
      <w:r w:rsidRPr="00CC7637">
        <w:t>dotacji ze środków finansowych, o których mowa w art. 365 pkt 3</w:t>
      </w:r>
      <w:r>
        <w:t xml:space="preserve"> tej ustawy,</w:t>
      </w:r>
      <w:r w:rsidRPr="00DD5CEE">
        <w:t xml:space="preserve"> </w:t>
      </w:r>
      <w:r>
        <w:t>które</w:t>
      </w:r>
      <w:r w:rsidRPr="00DD5CEE">
        <w:t xml:space="preserve"> uczelnia </w:t>
      </w:r>
      <w:r>
        <w:t xml:space="preserve">będzie mogła </w:t>
      </w:r>
      <w:r w:rsidRPr="00DD5CEE">
        <w:t>wydatkować w</w:t>
      </w:r>
      <w:r>
        <w:t xml:space="preserve"> </w:t>
      </w:r>
      <w:r w:rsidRPr="00DD5CEE">
        <w:t>danym roku na stypendia rektora</w:t>
      </w:r>
      <w:r>
        <w:t xml:space="preserve"> (limit </w:t>
      </w:r>
      <w:r w:rsidRPr="00DD5CEE">
        <w:t>45% środków funduszu stypendialnego</w:t>
      </w:r>
      <w:r>
        <w:t>), weszła w życie z początkiem roku akademickiego 2026/2027, tj. 1 października, a nie jak uchwalił Sejm – 1 stycznia 2026 r.</w:t>
      </w:r>
    </w:p>
    <w:p w14:paraId="1B760880" w14:textId="77777777" w:rsidR="00F85B14" w:rsidRDefault="00F85B14" w:rsidP="00F85B14">
      <w:pPr>
        <w:pStyle w:val="ARTartustawynprozporzdzenia"/>
      </w:pPr>
      <w:r>
        <w:t xml:space="preserve">Wydłużenie </w:t>
      </w:r>
      <w:r w:rsidRPr="00CC7637">
        <w:rPr>
          <w:rStyle w:val="Kkursywa"/>
        </w:rPr>
        <w:t>vacatio legis</w:t>
      </w:r>
      <w:r>
        <w:t xml:space="preserve"> ustawy jest konieczne w celu wyeliminowania, pojawiających się w debacie publicznej dotyczącej uchwalonego rozwiązania, wątpliwości związanych z jego wpływem na wysokość i liczbę</w:t>
      </w:r>
      <w:r w:rsidRPr="00AD216D">
        <w:t xml:space="preserve"> </w:t>
      </w:r>
      <w:r>
        <w:t>s</w:t>
      </w:r>
      <w:r w:rsidRPr="00AD216D">
        <w:t>typendi</w:t>
      </w:r>
      <w:r>
        <w:t>ów</w:t>
      </w:r>
      <w:r w:rsidRPr="00AD216D">
        <w:t xml:space="preserve"> rektora, stypendi</w:t>
      </w:r>
      <w:r>
        <w:t>ów</w:t>
      </w:r>
      <w:r w:rsidRPr="00AD216D">
        <w:t xml:space="preserve"> socjaln</w:t>
      </w:r>
      <w:r>
        <w:t>ych</w:t>
      </w:r>
      <w:r w:rsidRPr="00AD216D">
        <w:t xml:space="preserve"> oraz zapom</w:t>
      </w:r>
      <w:r>
        <w:t xml:space="preserve">óg w roku akademickim 2025/2026, a w szczególności z obawą, że nowy mechanizm będzie skutkował ograniczeniem środków na stypendia rektora w bieżącym roku akademickim. Nie negując treści nowego rozwiązania oraz kierując się zasadą lojalności państwa wobec jednostki, Senat uznał, że wprowadzenie nowych zasad podziału środków funduszu stypendialnego i ich wydatkowania powinno być skorelowane z rozpoczęciem kolejnego roku akademickim. Dzięki poprawce w roku akademickim 2025/2026 będą obowiązywały te same zasady we wskazanym zakresie przez cały ten rok. </w:t>
      </w:r>
    </w:p>
    <w:p w14:paraId="1A30C901" w14:textId="77777777" w:rsidR="00F85B14" w:rsidRPr="00A71C93" w:rsidRDefault="00F85B14" w:rsidP="00F85B14">
      <w:pPr>
        <w:pStyle w:val="ARTartustawynprozporzdzenia"/>
      </w:pPr>
      <w:r>
        <w:t xml:space="preserve">Uchwalając poprawkę Senat wziął również pod uwagę stanowisko Ministra Nauki i Szkolnictwa Wyższego. Strona rządowa nie zgłaszała zastrzeżeń w odniesieniu do proponowanej w poprawce modyfikacji. Tym samym nie ma przeszkód, aby nowela weszła w życie później niż zakładało przedłożenie rządowe. Wydłużenie </w:t>
      </w:r>
      <w:r w:rsidRPr="00AD216D">
        <w:rPr>
          <w:rStyle w:val="Kkursywa"/>
        </w:rPr>
        <w:t>vacatio legis</w:t>
      </w:r>
      <w:r>
        <w:rPr>
          <w:rStyle w:val="Kkursywa"/>
        </w:rPr>
        <w:t xml:space="preserve"> </w:t>
      </w:r>
      <w:r>
        <w:t>nie wpłynie na realizację celu ustawy.</w:t>
      </w:r>
    </w:p>
    <w:p w14:paraId="4BEEDCC3" w14:textId="21D610B0" w:rsidR="00F85B14" w:rsidRPr="00737F6A" w:rsidRDefault="00F85B14" w:rsidP="00A054FD">
      <w:pPr>
        <w:pStyle w:val="POPIERAJCYPOPRAWKZAMIESZCZONWZESTAWIENIUWNIOSKW"/>
      </w:pPr>
    </w:p>
    <w:sectPr w:rsidR="00F85B14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255D" w14:textId="77777777" w:rsidR="00CA3B0A" w:rsidRDefault="00CA3B0A">
      <w:r>
        <w:separator/>
      </w:r>
    </w:p>
  </w:endnote>
  <w:endnote w:type="continuationSeparator" w:id="0">
    <w:p w14:paraId="05FBFCE5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2E0C" w14:textId="77777777" w:rsidR="00CA3B0A" w:rsidRDefault="00CA3B0A">
      <w:r>
        <w:separator/>
      </w:r>
    </w:p>
  </w:footnote>
  <w:footnote w:type="continuationSeparator" w:id="0">
    <w:p w14:paraId="7063D3E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922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EF2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5863346">
    <w:abstractNumId w:val="23"/>
  </w:num>
  <w:num w:numId="2" w16cid:durableId="455412371">
    <w:abstractNumId w:val="23"/>
  </w:num>
  <w:num w:numId="3" w16cid:durableId="590547336">
    <w:abstractNumId w:val="18"/>
  </w:num>
  <w:num w:numId="4" w16cid:durableId="1128820686">
    <w:abstractNumId w:val="18"/>
  </w:num>
  <w:num w:numId="5" w16cid:durableId="1584991206">
    <w:abstractNumId w:val="36"/>
  </w:num>
  <w:num w:numId="6" w16cid:durableId="775488233">
    <w:abstractNumId w:val="32"/>
  </w:num>
  <w:num w:numId="7" w16cid:durableId="989402386">
    <w:abstractNumId w:val="36"/>
  </w:num>
  <w:num w:numId="8" w16cid:durableId="16851271">
    <w:abstractNumId w:val="32"/>
  </w:num>
  <w:num w:numId="9" w16cid:durableId="1148284443">
    <w:abstractNumId w:val="36"/>
  </w:num>
  <w:num w:numId="10" w16cid:durableId="1287002751">
    <w:abstractNumId w:val="32"/>
  </w:num>
  <w:num w:numId="11" w16cid:durableId="302079348">
    <w:abstractNumId w:val="14"/>
  </w:num>
  <w:num w:numId="12" w16cid:durableId="1559783433">
    <w:abstractNumId w:val="10"/>
  </w:num>
  <w:num w:numId="13" w16cid:durableId="182282337">
    <w:abstractNumId w:val="15"/>
  </w:num>
  <w:num w:numId="14" w16cid:durableId="456215590">
    <w:abstractNumId w:val="27"/>
  </w:num>
  <w:num w:numId="15" w16cid:durableId="1525826416">
    <w:abstractNumId w:val="14"/>
  </w:num>
  <w:num w:numId="16" w16cid:durableId="2075080302">
    <w:abstractNumId w:val="16"/>
  </w:num>
  <w:num w:numId="17" w16cid:durableId="1017198153">
    <w:abstractNumId w:val="8"/>
  </w:num>
  <w:num w:numId="18" w16cid:durableId="1034768531">
    <w:abstractNumId w:val="3"/>
  </w:num>
  <w:num w:numId="19" w16cid:durableId="1614050087">
    <w:abstractNumId w:val="2"/>
  </w:num>
  <w:num w:numId="20" w16cid:durableId="1363703941">
    <w:abstractNumId w:val="1"/>
  </w:num>
  <w:num w:numId="21" w16cid:durableId="1688873620">
    <w:abstractNumId w:val="0"/>
  </w:num>
  <w:num w:numId="22" w16cid:durableId="235092978">
    <w:abstractNumId w:val="9"/>
  </w:num>
  <w:num w:numId="23" w16cid:durableId="161047519">
    <w:abstractNumId w:val="7"/>
  </w:num>
  <w:num w:numId="24" w16cid:durableId="901402274">
    <w:abstractNumId w:val="6"/>
  </w:num>
  <w:num w:numId="25" w16cid:durableId="1739596156">
    <w:abstractNumId w:val="5"/>
  </w:num>
  <w:num w:numId="26" w16cid:durableId="2043897272">
    <w:abstractNumId w:val="4"/>
  </w:num>
  <w:num w:numId="27" w16cid:durableId="1757164263">
    <w:abstractNumId w:val="34"/>
  </w:num>
  <w:num w:numId="28" w16cid:durableId="100611458">
    <w:abstractNumId w:val="26"/>
  </w:num>
  <w:num w:numId="29" w16cid:durableId="602569793">
    <w:abstractNumId w:val="37"/>
  </w:num>
  <w:num w:numId="30" w16cid:durableId="1730227319">
    <w:abstractNumId w:val="33"/>
  </w:num>
  <w:num w:numId="31" w16cid:durableId="226301369">
    <w:abstractNumId w:val="19"/>
  </w:num>
  <w:num w:numId="32" w16cid:durableId="474416727">
    <w:abstractNumId w:val="11"/>
  </w:num>
  <w:num w:numId="33" w16cid:durableId="975530885">
    <w:abstractNumId w:val="31"/>
  </w:num>
  <w:num w:numId="34" w16cid:durableId="1136138882">
    <w:abstractNumId w:val="20"/>
  </w:num>
  <w:num w:numId="35" w16cid:durableId="1126506770">
    <w:abstractNumId w:val="17"/>
  </w:num>
  <w:num w:numId="36" w16cid:durableId="1704477061">
    <w:abstractNumId w:val="22"/>
  </w:num>
  <w:num w:numId="37" w16cid:durableId="1233391443">
    <w:abstractNumId w:val="28"/>
  </w:num>
  <w:num w:numId="38" w16cid:durableId="1703246200">
    <w:abstractNumId w:val="25"/>
  </w:num>
  <w:num w:numId="39" w16cid:durableId="1590850742">
    <w:abstractNumId w:val="13"/>
  </w:num>
  <w:num w:numId="40" w16cid:durableId="1440948626">
    <w:abstractNumId w:val="30"/>
  </w:num>
  <w:num w:numId="41" w16cid:durableId="1482652034">
    <w:abstractNumId w:val="29"/>
  </w:num>
  <w:num w:numId="42" w16cid:durableId="1407457928">
    <w:abstractNumId w:val="21"/>
  </w:num>
  <w:num w:numId="43" w16cid:durableId="408576392">
    <w:abstractNumId w:val="35"/>
  </w:num>
  <w:num w:numId="44" w16cid:durableId="604506572">
    <w:abstractNumId w:val="12"/>
  </w:num>
  <w:num w:numId="45" w16cid:durableId="2017270455">
    <w:abstractNumId w:val="24"/>
  </w:num>
  <w:num w:numId="46" w16cid:durableId="839000456">
    <w:abstractNumId w:val="24"/>
  </w:num>
  <w:num w:numId="47" w16cid:durableId="713121458">
    <w:abstractNumId w:val="24"/>
  </w:num>
  <w:num w:numId="48" w16cid:durableId="9796992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13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2C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6A4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5CE3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A7E9F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76E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650E8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14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C1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1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2025-11-28T14:17:00Z</dcterms:created>
  <dcterms:modified xsi:type="dcterms:W3CDTF">2025-11-28T14:17:00Z</dcterms:modified>
  <cp:category/>
</cp:coreProperties>
</file>