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8A9F" w14:textId="77777777" w:rsidR="000D4B9E" w:rsidRPr="000D4B9E" w:rsidRDefault="000D4B9E" w:rsidP="000D4B9E">
      <w:pPr>
        <w:jc w:val="right"/>
        <w:rPr>
          <w:rFonts w:ascii="Arial" w:hAnsi="Arial" w:cs="Arial"/>
          <w:sz w:val="24"/>
          <w:szCs w:val="24"/>
        </w:rPr>
      </w:pPr>
      <w:r w:rsidRPr="000D4B9E">
        <w:rPr>
          <w:rFonts w:ascii="Arial" w:hAnsi="Arial" w:cs="Arial"/>
          <w:sz w:val="24"/>
          <w:szCs w:val="24"/>
        </w:rPr>
        <w:t>Projekt</w:t>
      </w:r>
    </w:p>
    <w:p w14:paraId="22D4CA35" w14:textId="77777777" w:rsidR="000D4B9E" w:rsidRPr="000D4B9E" w:rsidRDefault="000D4B9E" w:rsidP="000D4B9E">
      <w:pPr>
        <w:jc w:val="center"/>
        <w:rPr>
          <w:rFonts w:ascii="Arial" w:hAnsi="Arial" w:cs="Arial"/>
          <w:b/>
          <w:bCs/>
          <w:sz w:val="24"/>
          <w:szCs w:val="24"/>
        </w:rPr>
      </w:pPr>
      <w:r w:rsidRPr="000D4B9E">
        <w:rPr>
          <w:rFonts w:ascii="Arial" w:hAnsi="Arial" w:cs="Arial"/>
          <w:b/>
          <w:bCs/>
          <w:sz w:val="24"/>
          <w:szCs w:val="24"/>
        </w:rPr>
        <w:t>USTAWA</w:t>
      </w:r>
    </w:p>
    <w:p w14:paraId="585E21ED" w14:textId="77777777" w:rsidR="000D4B9E" w:rsidRPr="000D4B9E" w:rsidRDefault="000D4B9E" w:rsidP="000D4B9E">
      <w:pPr>
        <w:jc w:val="center"/>
        <w:rPr>
          <w:rFonts w:ascii="Arial" w:hAnsi="Arial" w:cs="Arial"/>
          <w:b/>
          <w:bCs/>
          <w:sz w:val="24"/>
          <w:szCs w:val="24"/>
        </w:rPr>
      </w:pPr>
      <w:r w:rsidRPr="000D4B9E">
        <w:rPr>
          <w:rFonts w:ascii="Arial" w:hAnsi="Arial" w:cs="Arial"/>
          <w:b/>
          <w:bCs/>
          <w:sz w:val="24"/>
          <w:szCs w:val="24"/>
        </w:rPr>
        <w:t>z dnia ...............</w:t>
      </w:r>
    </w:p>
    <w:p w14:paraId="2E4876A9" w14:textId="77777777" w:rsidR="000D4B9E" w:rsidRPr="000D4B9E" w:rsidRDefault="000D4B9E" w:rsidP="000D4B9E">
      <w:pPr>
        <w:jc w:val="center"/>
        <w:rPr>
          <w:rFonts w:ascii="Arial" w:hAnsi="Arial" w:cs="Arial"/>
          <w:b/>
          <w:bCs/>
          <w:sz w:val="24"/>
          <w:szCs w:val="24"/>
        </w:rPr>
      </w:pPr>
      <w:r w:rsidRPr="000D4B9E">
        <w:rPr>
          <w:rFonts w:ascii="Arial" w:hAnsi="Arial" w:cs="Arial"/>
          <w:b/>
          <w:bCs/>
          <w:sz w:val="24"/>
          <w:szCs w:val="24"/>
        </w:rPr>
        <w:t>o uznaniu osobowości prawnej rzeki Odry</w:t>
      </w:r>
    </w:p>
    <w:p w14:paraId="2CFD0B03"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0" w:name="_l3dav3rwrqzr" w:colFirst="0" w:colLast="0"/>
      <w:bookmarkEnd w:id="0"/>
    </w:p>
    <w:p w14:paraId="029C2EDC" w14:textId="1A58A4CC" w:rsidR="000D4B9E" w:rsidRPr="000D4B9E" w:rsidRDefault="000D4B9E" w:rsidP="000D4B9E">
      <w:pPr>
        <w:jc w:val="center"/>
        <w:rPr>
          <w:rFonts w:ascii="Arial" w:hAnsi="Arial" w:cs="Arial"/>
          <w:sz w:val="24"/>
          <w:szCs w:val="24"/>
        </w:rPr>
      </w:pPr>
      <w:r w:rsidRPr="000D4B9E">
        <w:rPr>
          <w:rFonts w:ascii="Arial" w:hAnsi="Arial" w:cs="Arial"/>
          <w:sz w:val="24"/>
          <w:szCs w:val="24"/>
        </w:rPr>
        <w:t>Preambuła</w:t>
      </w:r>
    </w:p>
    <w:p w14:paraId="3CBE6D50" w14:textId="77777777" w:rsidR="000D4B9E" w:rsidRPr="000D4B9E" w:rsidRDefault="000D4B9E" w:rsidP="000D4B9E">
      <w:pPr>
        <w:rPr>
          <w:rFonts w:ascii="Arial" w:hAnsi="Arial" w:cs="Arial"/>
          <w:sz w:val="24"/>
          <w:szCs w:val="24"/>
        </w:rPr>
      </w:pPr>
    </w:p>
    <w:p w14:paraId="7074632A" w14:textId="77777777" w:rsidR="000D4B9E" w:rsidRPr="000D4B9E" w:rsidRDefault="000D4B9E" w:rsidP="000D4B9E">
      <w:pPr>
        <w:spacing w:before="240" w:line="360" w:lineRule="auto"/>
        <w:jc w:val="both"/>
        <w:rPr>
          <w:rFonts w:ascii="Arial" w:hAnsi="Arial" w:cs="Arial"/>
          <w:sz w:val="24"/>
          <w:szCs w:val="24"/>
        </w:rPr>
      </w:pPr>
      <w:r w:rsidRPr="000D4B9E">
        <w:rPr>
          <w:rFonts w:ascii="Arial" w:hAnsi="Arial" w:cs="Arial"/>
          <w:sz w:val="24"/>
          <w:szCs w:val="24"/>
        </w:rPr>
        <w:t>Mając na uwadze, że:</w:t>
      </w:r>
    </w:p>
    <w:p w14:paraId="3C0D2F94" w14:textId="77777777" w:rsidR="000D4B9E" w:rsidRPr="000D4B9E" w:rsidRDefault="000D4B9E" w:rsidP="000D4B9E">
      <w:pPr>
        <w:numPr>
          <w:ilvl w:val="0"/>
          <w:numId w:val="43"/>
        </w:numPr>
        <w:spacing w:before="240" w:after="0" w:line="360" w:lineRule="auto"/>
        <w:jc w:val="both"/>
        <w:rPr>
          <w:rFonts w:ascii="Arial" w:hAnsi="Arial" w:cs="Arial"/>
          <w:sz w:val="24"/>
          <w:szCs w:val="24"/>
        </w:rPr>
      </w:pPr>
      <w:r w:rsidRPr="000D4B9E">
        <w:rPr>
          <w:rFonts w:ascii="Arial" w:hAnsi="Arial" w:cs="Arial"/>
          <w:sz w:val="24"/>
          <w:szCs w:val="24"/>
        </w:rPr>
        <w:t>rzeka Odra ma fundamentalne znaczenie dla dobrobytu środowiskowego, gospodarczego i społecznego na znacznej części terytorium Polski,</w:t>
      </w:r>
    </w:p>
    <w:p w14:paraId="60E71B34"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 xml:space="preserve">obowiązek ochrony zasobów wodnych, w tym rzek, jest uregulowany w przepisach krajowych, w szczególności w Ustawie z dnia 20 lipca 2017 r. – Prawo wodne (Dz.U. z 2017 r. poz. 1566 z </w:t>
      </w:r>
      <w:proofErr w:type="spellStart"/>
      <w:r w:rsidRPr="000D4B9E">
        <w:rPr>
          <w:rFonts w:ascii="Arial" w:hAnsi="Arial" w:cs="Arial"/>
          <w:sz w:val="24"/>
          <w:szCs w:val="24"/>
        </w:rPr>
        <w:t>późn</w:t>
      </w:r>
      <w:proofErr w:type="spellEnd"/>
      <w:r w:rsidRPr="000D4B9E">
        <w:rPr>
          <w:rFonts w:ascii="Arial" w:hAnsi="Arial" w:cs="Arial"/>
          <w:sz w:val="24"/>
          <w:szCs w:val="24"/>
        </w:rPr>
        <w:t>. zm.), która wskazuje na konieczność racjonalnego gospodarowania wodami i ochrony ich jakości oraz ilości,</w:t>
      </w:r>
    </w:p>
    <w:p w14:paraId="1D0B7CF3"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rosną w zatrważającym tempie zagrożenia związane z działalnością człowieka, z rozwojem przemysłu, działalnością rolniczą,</w:t>
      </w:r>
    </w:p>
    <w:p w14:paraId="5CC52EB2"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konieczna jest ochrona wyjątkowego ekosystemu rzeki Odry jako unikatowej całości przyrodniczej,</w:t>
      </w:r>
    </w:p>
    <w:p w14:paraId="139D5A41"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dotychczasowe mechanizmy ochrony okazały się nieskuteczne,</w:t>
      </w:r>
    </w:p>
    <w:p w14:paraId="169C1F32"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nasz świat jest zagrożony katastrofą klimatyczną, zaś działania chroniące naturę, przyrodę są absolutną koniecznością,</w:t>
      </w:r>
    </w:p>
    <w:p w14:paraId="7E6581C0"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zrównoważony rozwój nie może być pustym hasłem i konieczne jest podjęcie konkretnych działań ratujących rzekę Odrę,</w:t>
      </w:r>
    </w:p>
    <w:p w14:paraId="172F929F"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uznanie osobowości prawnej rzek lub innych ekosystemów jest skuteczną odpowiedzią na wyzwania współczesności dotyczące ochrony przyrody i ważną strategią odbudowania relacji pomiędzy człowiekiem a naturą,</w:t>
      </w:r>
    </w:p>
    <w:p w14:paraId="17189895"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 xml:space="preserve">dynamicznie rośnie liczba państw wdrażających to rozwiązanie, a osobowość prawną uzyskały między innymi rzeki </w:t>
      </w:r>
      <w:proofErr w:type="spellStart"/>
      <w:r w:rsidRPr="000D4B9E">
        <w:rPr>
          <w:rFonts w:ascii="Arial" w:hAnsi="Arial" w:cs="Arial"/>
          <w:sz w:val="24"/>
          <w:szCs w:val="24"/>
        </w:rPr>
        <w:t>Whanganui</w:t>
      </w:r>
      <w:proofErr w:type="spellEnd"/>
      <w:r w:rsidRPr="000D4B9E">
        <w:rPr>
          <w:rFonts w:ascii="Arial" w:hAnsi="Arial" w:cs="Arial"/>
          <w:sz w:val="24"/>
          <w:szCs w:val="24"/>
        </w:rPr>
        <w:t xml:space="preserve"> w </w:t>
      </w:r>
      <w:proofErr w:type="spellStart"/>
      <w:r w:rsidRPr="000D4B9E">
        <w:rPr>
          <w:rFonts w:ascii="Arial" w:hAnsi="Arial" w:cs="Arial"/>
          <w:sz w:val="24"/>
          <w:szCs w:val="24"/>
        </w:rPr>
        <w:t>Aotearoa</w:t>
      </w:r>
      <w:proofErr w:type="spellEnd"/>
      <w:r w:rsidRPr="000D4B9E">
        <w:rPr>
          <w:rFonts w:ascii="Arial" w:hAnsi="Arial" w:cs="Arial"/>
          <w:sz w:val="24"/>
          <w:szCs w:val="24"/>
        </w:rPr>
        <w:t xml:space="preserve"> Nowej Zelandii (2017), </w:t>
      </w:r>
      <w:proofErr w:type="spellStart"/>
      <w:r w:rsidRPr="000D4B9E">
        <w:rPr>
          <w:rFonts w:ascii="Arial" w:hAnsi="Arial" w:cs="Arial"/>
          <w:sz w:val="24"/>
          <w:szCs w:val="24"/>
        </w:rPr>
        <w:t>Yarra</w:t>
      </w:r>
      <w:proofErr w:type="spellEnd"/>
      <w:r w:rsidRPr="000D4B9E">
        <w:rPr>
          <w:rFonts w:ascii="Arial" w:hAnsi="Arial" w:cs="Arial"/>
          <w:sz w:val="24"/>
          <w:szCs w:val="24"/>
        </w:rPr>
        <w:t xml:space="preserve"> w Australii (2017), </w:t>
      </w:r>
      <w:proofErr w:type="spellStart"/>
      <w:r w:rsidRPr="000D4B9E">
        <w:rPr>
          <w:rFonts w:ascii="Arial" w:hAnsi="Arial" w:cs="Arial"/>
          <w:sz w:val="24"/>
          <w:szCs w:val="24"/>
        </w:rPr>
        <w:t>Atrato</w:t>
      </w:r>
      <w:proofErr w:type="spellEnd"/>
      <w:r w:rsidRPr="000D4B9E">
        <w:rPr>
          <w:rFonts w:ascii="Arial" w:hAnsi="Arial" w:cs="Arial"/>
          <w:sz w:val="24"/>
          <w:szCs w:val="24"/>
        </w:rPr>
        <w:t xml:space="preserve"> w Kolumbii (2017), </w:t>
      </w:r>
      <w:proofErr w:type="spellStart"/>
      <w:r w:rsidRPr="000D4B9E">
        <w:rPr>
          <w:rFonts w:ascii="Arial" w:hAnsi="Arial" w:cs="Arial"/>
          <w:sz w:val="24"/>
          <w:szCs w:val="24"/>
        </w:rPr>
        <w:t>Muteheaku</w:t>
      </w:r>
      <w:proofErr w:type="spellEnd"/>
      <w:r w:rsidRPr="000D4B9E">
        <w:rPr>
          <w:rFonts w:ascii="Arial" w:hAnsi="Arial" w:cs="Arial"/>
          <w:sz w:val="24"/>
          <w:szCs w:val="24"/>
        </w:rPr>
        <w:t xml:space="preserve"> </w:t>
      </w:r>
      <w:proofErr w:type="spellStart"/>
      <w:r w:rsidRPr="000D4B9E">
        <w:rPr>
          <w:rFonts w:ascii="Arial" w:hAnsi="Arial" w:cs="Arial"/>
          <w:sz w:val="24"/>
          <w:szCs w:val="24"/>
        </w:rPr>
        <w:t>shipu</w:t>
      </w:r>
      <w:proofErr w:type="spellEnd"/>
      <w:r w:rsidRPr="000D4B9E">
        <w:rPr>
          <w:rFonts w:ascii="Arial" w:hAnsi="Arial" w:cs="Arial"/>
          <w:sz w:val="24"/>
          <w:szCs w:val="24"/>
        </w:rPr>
        <w:t>/</w:t>
      </w:r>
      <w:proofErr w:type="spellStart"/>
      <w:r w:rsidRPr="000D4B9E">
        <w:rPr>
          <w:rFonts w:ascii="Arial" w:hAnsi="Arial" w:cs="Arial"/>
          <w:sz w:val="24"/>
          <w:szCs w:val="24"/>
        </w:rPr>
        <w:t>Magpie</w:t>
      </w:r>
      <w:proofErr w:type="spellEnd"/>
      <w:r w:rsidRPr="000D4B9E">
        <w:rPr>
          <w:rFonts w:ascii="Arial" w:hAnsi="Arial" w:cs="Arial"/>
          <w:sz w:val="24"/>
          <w:szCs w:val="24"/>
        </w:rPr>
        <w:t xml:space="preserve"> w Kanadzie (2021), laguna Mar Menor w Hiszpanii (2022) i wiele innych,</w:t>
      </w:r>
    </w:p>
    <w:p w14:paraId="25A25629"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 xml:space="preserve">Polska podpisała dokument Globalne Ramy Różnorodności Biologicznej Kunming-Montreal (CBD/COP/DEC/15/4), wypracowany podczas 15. Konferencji ONZ ds. </w:t>
      </w:r>
      <w:r w:rsidRPr="000D4B9E">
        <w:rPr>
          <w:rFonts w:ascii="Arial" w:hAnsi="Arial" w:cs="Arial"/>
          <w:sz w:val="24"/>
          <w:szCs w:val="24"/>
        </w:rPr>
        <w:lastRenderedPageBreak/>
        <w:t>Różnorodności Biologicznej w 2022 roku, który uznaje nadawanie praw naturze jako istotne narzędzie wdrażania Konwencji o różnorodności biologicznej,</w:t>
      </w:r>
    </w:p>
    <w:p w14:paraId="5FD0280D" w14:textId="77777777" w:rsidR="000D4B9E" w:rsidRPr="000D4B9E" w:rsidRDefault="000D4B9E" w:rsidP="000D4B9E">
      <w:pPr>
        <w:numPr>
          <w:ilvl w:val="0"/>
          <w:numId w:val="43"/>
        </w:numPr>
        <w:spacing w:after="0" w:line="360" w:lineRule="auto"/>
        <w:jc w:val="both"/>
        <w:rPr>
          <w:rFonts w:ascii="Arial" w:hAnsi="Arial" w:cs="Arial"/>
          <w:sz w:val="24"/>
          <w:szCs w:val="24"/>
        </w:rPr>
      </w:pPr>
      <w:r w:rsidRPr="000D4B9E">
        <w:rPr>
          <w:rFonts w:ascii="Arial" w:hAnsi="Arial" w:cs="Arial"/>
          <w:sz w:val="24"/>
          <w:szCs w:val="24"/>
        </w:rPr>
        <w:t>uznanie osobowości prawnej rzeki Odry realizuje podstawowe zasady prawa europejskiego oraz międzynarodowego w zakresie ochrony środowiska, takie jak zasada prewencji czy zasada odpowiedzialności finansowej zanieczyszczającego. Ponadto jest zgodne z celami Ramowej Dyrektywy Wodnej (2000/60/WE), rozpoczynającej się od stwierdzenia: “Woda nie jest towarem, lecz dziedziczonym dobrem, które musi być chronione i bronione i traktowane jako takie”. Będzie też realizować Rozporządzenie (UE) 2024/1991 Parlamentu Europejskiego i Rady z dnia 24 czerwca 2024 r. w sprawie odbudowy zasobów przyrodniczych, które dąży między innymi do odbudowy zdegradowanych ekosystemów (art. 1) oraz odbudowy naturalnej łączności rzek oraz naturalnych funkcji powiązanych równin zalewowych (art. 9).</w:t>
      </w:r>
      <w:r w:rsidRPr="000D4B9E">
        <w:rPr>
          <w:rFonts w:ascii="Arial" w:hAnsi="Arial" w:cs="Arial"/>
          <w:sz w:val="24"/>
          <w:szCs w:val="24"/>
        </w:rPr>
        <w:br/>
        <w:t>uchwala się, co następuje:</w:t>
      </w:r>
    </w:p>
    <w:p w14:paraId="4F9D6DA9" w14:textId="13E47F02"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1" w:name="_nmx4dcxz0j9p"/>
      <w:bookmarkEnd w:id="1"/>
      <w:r w:rsidRPr="000D4B9E">
        <w:rPr>
          <w:rFonts w:ascii="Arial" w:hAnsi="Arial" w:cs="Arial"/>
          <w:i w:val="0"/>
          <w:iCs w:val="0"/>
          <w:color w:val="000000"/>
          <w:sz w:val="24"/>
          <w:szCs w:val="24"/>
        </w:rPr>
        <w:t>Art. 1.</w:t>
      </w:r>
    </w:p>
    <w:p w14:paraId="6584DEA9" w14:textId="77777777" w:rsidR="000D4B9E" w:rsidRPr="000D4B9E" w:rsidRDefault="000D4B9E" w:rsidP="000D4B9E">
      <w:pPr>
        <w:spacing w:before="240" w:after="540" w:line="360" w:lineRule="auto"/>
        <w:jc w:val="both"/>
        <w:rPr>
          <w:rFonts w:ascii="Arial" w:hAnsi="Arial" w:cs="Arial"/>
          <w:sz w:val="24"/>
          <w:szCs w:val="24"/>
        </w:rPr>
      </w:pPr>
      <w:r w:rsidRPr="000D4B9E">
        <w:rPr>
          <w:rFonts w:ascii="Arial" w:hAnsi="Arial" w:cs="Arial"/>
          <w:sz w:val="24"/>
          <w:szCs w:val="24"/>
        </w:rPr>
        <w:t>Rzeka Odra ma osobowość prawną.</w:t>
      </w:r>
    </w:p>
    <w:p w14:paraId="355ED34F" w14:textId="77777777" w:rsidR="000D4B9E" w:rsidRPr="000D4B9E" w:rsidRDefault="000D4B9E" w:rsidP="000D4B9E">
      <w:pPr>
        <w:spacing w:before="240" w:after="540" w:line="360" w:lineRule="auto"/>
        <w:jc w:val="center"/>
        <w:rPr>
          <w:rFonts w:ascii="Arial" w:hAnsi="Arial" w:cs="Arial"/>
          <w:sz w:val="24"/>
          <w:szCs w:val="24"/>
        </w:rPr>
      </w:pPr>
      <w:r w:rsidRPr="000D4B9E">
        <w:rPr>
          <w:rFonts w:ascii="Arial" w:hAnsi="Arial" w:cs="Arial"/>
          <w:sz w:val="24"/>
          <w:szCs w:val="24"/>
        </w:rPr>
        <w:t>Art. 2</w:t>
      </w:r>
    </w:p>
    <w:p w14:paraId="11DD5658" w14:textId="77777777" w:rsidR="000D4B9E" w:rsidRPr="000D4B9E" w:rsidRDefault="000D4B9E" w:rsidP="000D4B9E">
      <w:pPr>
        <w:spacing w:before="240" w:line="360" w:lineRule="auto"/>
        <w:jc w:val="both"/>
        <w:rPr>
          <w:rFonts w:ascii="Arial" w:hAnsi="Arial" w:cs="Arial"/>
          <w:sz w:val="24"/>
          <w:szCs w:val="24"/>
        </w:rPr>
      </w:pPr>
      <w:r w:rsidRPr="000D4B9E">
        <w:rPr>
          <w:rFonts w:ascii="Arial" w:hAnsi="Arial" w:cs="Arial"/>
          <w:sz w:val="24"/>
          <w:szCs w:val="24"/>
        </w:rPr>
        <w:t>Rzeka Odra jest integralnym ekosystemem, którego zasoby, funkcje i prawa podlegają ochronie zgodnie z przepisami niniejszej ustawy. Przez rzekę Odrę rozumie się:</w:t>
      </w:r>
    </w:p>
    <w:p w14:paraId="73461CDF" w14:textId="77777777" w:rsidR="000D4B9E" w:rsidRPr="000D4B9E" w:rsidRDefault="000D4B9E" w:rsidP="000D4B9E">
      <w:pPr>
        <w:numPr>
          <w:ilvl w:val="0"/>
          <w:numId w:val="42"/>
        </w:numPr>
        <w:spacing w:before="240" w:after="0" w:line="360" w:lineRule="auto"/>
        <w:jc w:val="both"/>
        <w:rPr>
          <w:rFonts w:ascii="Arial" w:hAnsi="Arial" w:cs="Arial"/>
          <w:sz w:val="24"/>
          <w:szCs w:val="24"/>
        </w:rPr>
      </w:pPr>
      <w:r w:rsidRPr="000D4B9E">
        <w:rPr>
          <w:rFonts w:ascii="Arial" w:hAnsi="Arial" w:cs="Arial"/>
          <w:sz w:val="24"/>
          <w:szCs w:val="24"/>
        </w:rPr>
        <w:t>Rzekę Odrę w granicach Rzeczypospolitej Polskiej jako jednolitą jednostkę geograficzną, biologiczną i hydrologiczną, która obejmuje w szczególności:</w:t>
      </w:r>
    </w:p>
    <w:p w14:paraId="63CE8BF9" w14:textId="77777777" w:rsidR="000D4B9E" w:rsidRPr="000D4B9E" w:rsidRDefault="000D4B9E" w:rsidP="000D4B9E">
      <w:pPr>
        <w:numPr>
          <w:ilvl w:val="1"/>
          <w:numId w:val="50"/>
        </w:numPr>
        <w:spacing w:after="0" w:line="360" w:lineRule="auto"/>
        <w:jc w:val="both"/>
        <w:rPr>
          <w:rFonts w:ascii="Arial" w:hAnsi="Arial" w:cs="Arial"/>
          <w:sz w:val="24"/>
          <w:szCs w:val="24"/>
        </w:rPr>
      </w:pPr>
      <w:r w:rsidRPr="000D4B9E">
        <w:rPr>
          <w:rFonts w:ascii="Arial" w:hAnsi="Arial" w:cs="Arial"/>
          <w:sz w:val="24"/>
          <w:szCs w:val="24"/>
        </w:rPr>
        <w:t>wody powierzchniowe płynące, w tym ich ilość i jakość,</w:t>
      </w:r>
    </w:p>
    <w:p w14:paraId="05DCBE21" w14:textId="77777777" w:rsidR="000D4B9E" w:rsidRPr="000D4B9E" w:rsidRDefault="000D4B9E" w:rsidP="000D4B9E">
      <w:pPr>
        <w:numPr>
          <w:ilvl w:val="1"/>
          <w:numId w:val="50"/>
        </w:numPr>
        <w:spacing w:after="0" w:line="360" w:lineRule="auto"/>
        <w:jc w:val="both"/>
        <w:rPr>
          <w:rFonts w:ascii="Arial" w:hAnsi="Arial" w:cs="Arial"/>
          <w:sz w:val="24"/>
          <w:szCs w:val="24"/>
        </w:rPr>
      </w:pPr>
      <w:r w:rsidRPr="000D4B9E">
        <w:rPr>
          <w:rFonts w:ascii="Arial" w:hAnsi="Arial" w:cs="Arial"/>
          <w:sz w:val="24"/>
          <w:szCs w:val="24"/>
        </w:rPr>
        <w:t>osady denne, warstwy wodonośne i zasilanie dopływami,</w:t>
      </w:r>
    </w:p>
    <w:p w14:paraId="0076B655" w14:textId="77777777" w:rsidR="000D4B9E" w:rsidRPr="000D4B9E" w:rsidRDefault="000D4B9E" w:rsidP="000D4B9E">
      <w:pPr>
        <w:numPr>
          <w:ilvl w:val="1"/>
          <w:numId w:val="50"/>
        </w:numPr>
        <w:spacing w:after="0" w:line="360" w:lineRule="auto"/>
        <w:jc w:val="both"/>
        <w:rPr>
          <w:rFonts w:ascii="Arial" w:hAnsi="Arial" w:cs="Arial"/>
          <w:sz w:val="24"/>
          <w:szCs w:val="24"/>
        </w:rPr>
      </w:pPr>
      <w:r w:rsidRPr="000D4B9E">
        <w:rPr>
          <w:rFonts w:ascii="Arial" w:hAnsi="Arial" w:cs="Arial"/>
          <w:sz w:val="24"/>
          <w:szCs w:val="24"/>
        </w:rPr>
        <w:t>koryto rzeki, brzegi i obszary zalewowe,</w:t>
      </w:r>
    </w:p>
    <w:p w14:paraId="653D9326" w14:textId="77777777" w:rsidR="000D4B9E" w:rsidRPr="000D4B9E" w:rsidRDefault="000D4B9E" w:rsidP="000D4B9E">
      <w:pPr>
        <w:numPr>
          <w:ilvl w:val="1"/>
          <w:numId w:val="50"/>
        </w:numPr>
        <w:spacing w:after="0" w:line="360" w:lineRule="auto"/>
        <w:jc w:val="both"/>
        <w:rPr>
          <w:rFonts w:ascii="Arial" w:hAnsi="Arial" w:cs="Arial"/>
          <w:sz w:val="24"/>
          <w:szCs w:val="24"/>
        </w:rPr>
      </w:pPr>
      <w:r w:rsidRPr="000D4B9E">
        <w:rPr>
          <w:rFonts w:ascii="Arial" w:hAnsi="Arial" w:cs="Arial"/>
          <w:sz w:val="24"/>
          <w:szCs w:val="24"/>
        </w:rPr>
        <w:t>organizmy żyjące w rzece, w tym gatunki fauny i flory.</w:t>
      </w:r>
    </w:p>
    <w:p w14:paraId="06430275" w14:textId="77777777" w:rsidR="000D4B9E" w:rsidRPr="000D4B9E" w:rsidRDefault="000D4B9E" w:rsidP="000D4B9E">
      <w:pPr>
        <w:numPr>
          <w:ilvl w:val="0"/>
          <w:numId w:val="42"/>
        </w:numPr>
        <w:spacing w:after="0" w:line="360" w:lineRule="auto"/>
        <w:jc w:val="both"/>
        <w:rPr>
          <w:rFonts w:ascii="Arial" w:hAnsi="Arial" w:cs="Arial"/>
          <w:sz w:val="24"/>
          <w:szCs w:val="24"/>
        </w:rPr>
      </w:pPr>
      <w:r w:rsidRPr="000D4B9E">
        <w:rPr>
          <w:rFonts w:ascii="Arial" w:hAnsi="Arial" w:cs="Arial"/>
          <w:sz w:val="24"/>
          <w:szCs w:val="24"/>
        </w:rPr>
        <w:t>Dolinę rzeki Odry, rozumianą jako geograficzną jednostkę przyrodniczą i ekosystem, który wspiera funkcjonowanie rzeki i obejmuje obszary związane z jej naturalnymi procesami hydrologicznymi, przyrodniczymi i biologicznymi, w tym obszary zalewowe, mokradła oraz ekosystemy przybrzeżne.</w:t>
      </w:r>
    </w:p>
    <w:p w14:paraId="53C205CA"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2" w:name="_qjh45df3br7" w:colFirst="0" w:colLast="0"/>
      <w:bookmarkEnd w:id="2"/>
      <w:r w:rsidRPr="000D4B9E">
        <w:rPr>
          <w:rFonts w:ascii="Arial" w:hAnsi="Arial" w:cs="Arial"/>
          <w:i w:val="0"/>
          <w:iCs w:val="0"/>
          <w:color w:val="000000"/>
          <w:sz w:val="24"/>
          <w:szCs w:val="24"/>
        </w:rPr>
        <w:lastRenderedPageBreak/>
        <w:t>Art. 3</w:t>
      </w:r>
    </w:p>
    <w:p w14:paraId="5564F491" w14:textId="77777777" w:rsidR="000D4B9E" w:rsidRPr="000D4B9E" w:rsidRDefault="000D4B9E" w:rsidP="000D4B9E">
      <w:pPr>
        <w:numPr>
          <w:ilvl w:val="0"/>
          <w:numId w:val="38"/>
        </w:numPr>
        <w:spacing w:before="240" w:after="0" w:line="360" w:lineRule="auto"/>
        <w:jc w:val="both"/>
        <w:rPr>
          <w:rFonts w:ascii="Arial" w:hAnsi="Arial" w:cs="Arial"/>
          <w:sz w:val="24"/>
          <w:szCs w:val="24"/>
        </w:rPr>
      </w:pPr>
      <w:r w:rsidRPr="000D4B9E">
        <w:rPr>
          <w:rFonts w:ascii="Arial" w:hAnsi="Arial" w:cs="Arial"/>
          <w:sz w:val="24"/>
          <w:szCs w:val="24"/>
        </w:rPr>
        <w:t>Odra ma prawo do:</w:t>
      </w:r>
    </w:p>
    <w:p w14:paraId="1D0744E1" w14:textId="77777777" w:rsidR="000D4B9E" w:rsidRPr="000D4B9E" w:rsidRDefault="000D4B9E" w:rsidP="000D4B9E">
      <w:pPr>
        <w:numPr>
          <w:ilvl w:val="0"/>
          <w:numId w:val="46"/>
        </w:numPr>
        <w:spacing w:after="0" w:line="360" w:lineRule="auto"/>
        <w:jc w:val="both"/>
        <w:rPr>
          <w:rFonts w:ascii="Arial" w:hAnsi="Arial" w:cs="Arial"/>
          <w:sz w:val="24"/>
          <w:szCs w:val="24"/>
        </w:rPr>
      </w:pPr>
      <w:r w:rsidRPr="000D4B9E">
        <w:rPr>
          <w:rFonts w:ascii="Arial" w:hAnsi="Arial" w:cs="Arial"/>
          <w:sz w:val="24"/>
          <w:szCs w:val="24"/>
        </w:rPr>
        <w:t>istnienia,</w:t>
      </w:r>
    </w:p>
    <w:p w14:paraId="3AEA3C49" w14:textId="77777777" w:rsidR="000D4B9E" w:rsidRPr="000D4B9E" w:rsidRDefault="000D4B9E" w:rsidP="000D4B9E">
      <w:pPr>
        <w:numPr>
          <w:ilvl w:val="0"/>
          <w:numId w:val="46"/>
        </w:numPr>
        <w:spacing w:after="0" w:line="360" w:lineRule="auto"/>
        <w:jc w:val="both"/>
        <w:rPr>
          <w:rFonts w:ascii="Arial" w:hAnsi="Arial" w:cs="Arial"/>
          <w:sz w:val="24"/>
          <w:szCs w:val="24"/>
        </w:rPr>
      </w:pPr>
      <w:r w:rsidRPr="000D4B9E">
        <w:rPr>
          <w:rFonts w:ascii="Arial" w:hAnsi="Arial" w:cs="Arial"/>
          <w:sz w:val="24"/>
          <w:szCs w:val="24"/>
        </w:rPr>
        <w:t>swobodnego przepływu,</w:t>
      </w:r>
    </w:p>
    <w:p w14:paraId="4717A079" w14:textId="77777777" w:rsidR="000D4B9E" w:rsidRPr="000D4B9E" w:rsidRDefault="000D4B9E" w:rsidP="000D4B9E">
      <w:pPr>
        <w:numPr>
          <w:ilvl w:val="0"/>
          <w:numId w:val="46"/>
        </w:numPr>
        <w:spacing w:after="0" w:line="360" w:lineRule="auto"/>
        <w:jc w:val="both"/>
        <w:rPr>
          <w:rFonts w:ascii="Arial" w:hAnsi="Arial" w:cs="Arial"/>
          <w:sz w:val="24"/>
          <w:szCs w:val="24"/>
        </w:rPr>
      </w:pPr>
      <w:r w:rsidRPr="000D4B9E">
        <w:rPr>
          <w:rFonts w:ascii="Arial" w:hAnsi="Arial" w:cs="Arial"/>
          <w:sz w:val="24"/>
          <w:szCs w:val="24"/>
        </w:rPr>
        <w:t>naturalnej ewolucji jako ekosystem i pełnienia funkcji niezbędnych w ramach tego ekosystemu,</w:t>
      </w:r>
    </w:p>
    <w:p w14:paraId="707427A2" w14:textId="77777777" w:rsidR="000D4B9E" w:rsidRPr="000D4B9E" w:rsidRDefault="000D4B9E" w:rsidP="000D4B9E">
      <w:pPr>
        <w:numPr>
          <w:ilvl w:val="0"/>
          <w:numId w:val="46"/>
        </w:numPr>
        <w:spacing w:after="0" w:line="360" w:lineRule="auto"/>
        <w:jc w:val="both"/>
        <w:rPr>
          <w:rFonts w:ascii="Arial" w:hAnsi="Arial" w:cs="Arial"/>
          <w:sz w:val="24"/>
          <w:szCs w:val="24"/>
        </w:rPr>
      </w:pPr>
      <w:r w:rsidRPr="000D4B9E">
        <w:rPr>
          <w:rFonts w:ascii="Arial" w:hAnsi="Arial" w:cs="Arial"/>
          <w:sz w:val="24"/>
          <w:szCs w:val="24"/>
        </w:rPr>
        <w:t>zachowania rodzimej różnorodności biologicznej,</w:t>
      </w:r>
    </w:p>
    <w:p w14:paraId="33215E59" w14:textId="77777777" w:rsidR="000D4B9E" w:rsidRPr="000D4B9E" w:rsidRDefault="000D4B9E" w:rsidP="000D4B9E">
      <w:pPr>
        <w:numPr>
          <w:ilvl w:val="0"/>
          <w:numId w:val="46"/>
        </w:numPr>
        <w:spacing w:after="0" w:line="360" w:lineRule="auto"/>
        <w:jc w:val="both"/>
        <w:rPr>
          <w:rFonts w:ascii="Arial" w:hAnsi="Arial" w:cs="Arial"/>
          <w:sz w:val="24"/>
          <w:szCs w:val="24"/>
        </w:rPr>
      </w:pPr>
      <w:r w:rsidRPr="000D4B9E">
        <w:rPr>
          <w:rFonts w:ascii="Arial" w:hAnsi="Arial" w:cs="Arial"/>
          <w:sz w:val="24"/>
          <w:szCs w:val="24"/>
        </w:rPr>
        <w:t>regeneracji swoich zasobów,</w:t>
      </w:r>
    </w:p>
    <w:p w14:paraId="222D56C6" w14:textId="77777777" w:rsidR="000D4B9E" w:rsidRPr="000D4B9E" w:rsidRDefault="000D4B9E" w:rsidP="000D4B9E">
      <w:pPr>
        <w:numPr>
          <w:ilvl w:val="0"/>
          <w:numId w:val="46"/>
        </w:numPr>
        <w:spacing w:after="0" w:line="360" w:lineRule="auto"/>
        <w:jc w:val="both"/>
        <w:rPr>
          <w:rFonts w:ascii="Arial" w:hAnsi="Arial" w:cs="Arial"/>
          <w:sz w:val="24"/>
          <w:szCs w:val="24"/>
        </w:rPr>
      </w:pPr>
      <w:r w:rsidRPr="000D4B9E">
        <w:rPr>
          <w:rFonts w:ascii="Arial" w:hAnsi="Arial" w:cs="Arial"/>
          <w:sz w:val="24"/>
          <w:szCs w:val="24"/>
        </w:rPr>
        <w:t>zasilania oraz bycia zasilaną przez warstwy wodonośne i dopływy.</w:t>
      </w:r>
    </w:p>
    <w:p w14:paraId="4066A69F" w14:textId="77777777" w:rsidR="000D4B9E" w:rsidRPr="000D4B9E" w:rsidRDefault="000D4B9E" w:rsidP="000D4B9E">
      <w:pPr>
        <w:numPr>
          <w:ilvl w:val="0"/>
          <w:numId w:val="38"/>
        </w:numPr>
        <w:spacing w:after="0" w:line="360" w:lineRule="auto"/>
        <w:jc w:val="both"/>
        <w:rPr>
          <w:rFonts w:ascii="Arial" w:hAnsi="Arial" w:cs="Arial"/>
          <w:sz w:val="24"/>
          <w:szCs w:val="24"/>
        </w:rPr>
      </w:pPr>
      <w:r w:rsidRPr="000D4B9E">
        <w:rPr>
          <w:rFonts w:ascii="Arial" w:hAnsi="Arial" w:cs="Arial"/>
          <w:sz w:val="24"/>
          <w:szCs w:val="24"/>
        </w:rPr>
        <w:t xml:space="preserve">Odra ma prawo do ochrony przed nieuprawnioną ingerencją, w szczególności prawo do wolności od zanieczyszczeń i prawo do odszkodowania za wyrządzone szkody. Odra dochodzi swoich praw na zasadach przewidzianych w ustawie, a w jej imieniu występuje Komitet Reprezentantów. </w:t>
      </w:r>
    </w:p>
    <w:p w14:paraId="3D13008C" w14:textId="77777777" w:rsidR="000D4B9E" w:rsidRPr="000D4B9E" w:rsidRDefault="000D4B9E" w:rsidP="000D4B9E">
      <w:pPr>
        <w:numPr>
          <w:ilvl w:val="0"/>
          <w:numId w:val="38"/>
        </w:numPr>
        <w:spacing w:after="540" w:line="360" w:lineRule="auto"/>
        <w:jc w:val="both"/>
        <w:rPr>
          <w:rFonts w:ascii="Arial" w:hAnsi="Arial" w:cs="Arial"/>
          <w:sz w:val="24"/>
          <w:szCs w:val="24"/>
        </w:rPr>
      </w:pPr>
      <w:r w:rsidRPr="000D4B9E">
        <w:rPr>
          <w:rFonts w:ascii="Arial" w:hAnsi="Arial" w:cs="Arial"/>
          <w:sz w:val="24"/>
          <w:szCs w:val="24"/>
        </w:rPr>
        <w:t>Zasoby Odry stanowią jej własność. Odra ma prawo do ochrony swojej własności zgodnie z przepisami kodeksu cywilnego. Zasoby Odry obejmują w szczególności: wodę rzeki Odry, osady denne, warstwy wodonośne, faunę i florę oraz inne elementy jej ekosystemu.</w:t>
      </w:r>
    </w:p>
    <w:p w14:paraId="1D08CC16"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3" w:name="_ev60vws74xci" w:colFirst="0" w:colLast="0"/>
      <w:bookmarkEnd w:id="3"/>
      <w:r w:rsidRPr="000D4B9E">
        <w:rPr>
          <w:rFonts w:ascii="Arial" w:hAnsi="Arial" w:cs="Arial"/>
          <w:i w:val="0"/>
          <w:iCs w:val="0"/>
          <w:color w:val="000000"/>
          <w:sz w:val="24"/>
          <w:szCs w:val="24"/>
        </w:rPr>
        <w:t>Art. 4</w:t>
      </w:r>
    </w:p>
    <w:p w14:paraId="758A1792" w14:textId="77777777" w:rsidR="000D4B9E" w:rsidRPr="000D4B9E" w:rsidRDefault="000D4B9E" w:rsidP="000D4B9E">
      <w:pPr>
        <w:numPr>
          <w:ilvl w:val="0"/>
          <w:numId w:val="41"/>
        </w:numPr>
        <w:spacing w:before="240" w:after="0" w:line="360" w:lineRule="auto"/>
        <w:jc w:val="both"/>
        <w:rPr>
          <w:rFonts w:ascii="Arial" w:hAnsi="Arial" w:cs="Arial"/>
          <w:sz w:val="24"/>
          <w:szCs w:val="24"/>
        </w:rPr>
      </w:pPr>
      <w:r w:rsidRPr="000D4B9E">
        <w:rPr>
          <w:rFonts w:ascii="Arial" w:hAnsi="Arial" w:cs="Arial"/>
          <w:sz w:val="24"/>
          <w:szCs w:val="24"/>
        </w:rPr>
        <w:t>Gospodarcze i rekreacyjne wykorzystanie Odry może odbywać się wyłącznie zgodnie z przepisami prawa oraz zgodnie z porozumieniami zawartymi w trybie określonym poniżej. Zakres gospodarczego i rekreacyjnego wykorzystywania Odry ustalony zostanie w drodze negocjacji między reprezentacją Odry a stosownymi organami państwa, samorządu oraz innymi zainteresowanymi podmiotami.</w:t>
      </w:r>
    </w:p>
    <w:p w14:paraId="4DB722FD" w14:textId="77777777" w:rsidR="000D4B9E" w:rsidRPr="000D4B9E" w:rsidRDefault="000D4B9E" w:rsidP="000D4B9E">
      <w:pPr>
        <w:numPr>
          <w:ilvl w:val="0"/>
          <w:numId w:val="41"/>
        </w:numPr>
        <w:spacing w:after="0" w:line="360" w:lineRule="auto"/>
        <w:jc w:val="both"/>
        <w:rPr>
          <w:rFonts w:ascii="Arial" w:hAnsi="Arial" w:cs="Arial"/>
          <w:sz w:val="24"/>
          <w:szCs w:val="24"/>
        </w:rPr>
      </w:pPr>
      <w:r w:rsidRPr="000D4B9E">
        <w:rPr>
          <w:rFonts w:ascii="Arial" w:hAnsi="Arial" w:cs="Arial"/>
          <w:sz w:val="24"/>
          <w:szCs w:val="24"/>
        </w:rPr>
        <w:t xml:space="preserve">Zawarcie porozumienia z reprezentacją Odry nie jest wymagane w przypadku rekreacyjnego korzystania z rzeki, o ile nie narusza ono praw podstawowych rzeki wskazanych w art. 3. Rekreacyjne korzystanie oznacza w szczególności działania takie jak pływanie, kajakarstwo, wędkowanie oraz inne niekomercyjne formy wypoczynku, które szanują prawa i integralność ekosystemu rzeki. Komercyjne korzystanie z rzeki w celach rekreacyjnych (np. organizowane spływy kajakowe </w:t>
      </w:r>
      <w:r w:rsidRPr="000D4B9E">
        <w:rPr>
          <w:rFonts w:ascii="Arial" w:hAnsi="Arial" w:cs="Arial"/>
          <w:sz w:val="24"/>
          <w:szCs w:val="24"/>
        </w:rPr>
        <w:lastRenderedPageBreak/>
        <w:t>lub zawody sportowe) wymaga zawarcia porozumienia, jeśli może wpływać na prawa rzeki lub jej ekosystem.</w:t>
      </w:r>
    </w:p>
    <w:p w14:paraId="1FC2FA25" w14:textId="310C6214" w:rsidR="000D4B9E" w:rsidRPr="000D4B9E" w:rsidRDefault="000D4B9E" w:rsidP="000D4B9E">
      <w:pPr>
        <w:spacing w:line="360" w:lineRule="auto"/>
        <w:ind w:left="720"/>
        <w:jc w:val="center"/>
        <w:rPr>
          <w:rFonts w:ascii="Arial" w:hAnsi="Arial" w:cs="Arial"/>
          <w:sz w:val="24"/>
          <w:szCs w:val="24"/>
        </w:rPr>
      </w:pPr>
      <w:r w:rsidRPr="000D4B9E">
        <w:rPr>
          <w:rFonts w:ascii="Arial" w:hAnsi="Arial" w:cs="Arial"/>
          <w:sz w:val="24"/>
          <w:szCs w:val="24"/>
        </w:rPr>
        <w:t>Art. 5</w:t>
      </w:r>
    </w:p>
    <w:p w14:paraId="16031843" w14:textId="77777777" w:rsidR="000D4B9E" w:rsidRPr="000D4B9E" w:rsidRDefault="000D4B9E" w:rsidP="000D4B9E">
      <w:pPr>
        <w:pStyle w:val="Akapitzlist"/>
        <w:numPr>
          <w:ilvl w:val="0"/>
          <w:numId w:val="49"/>
        </w:numPr>
        <w:spacing w:after="0" w:line="360" w:lineRule="auto"/>
        <w:jc w:val="both"/>
        <w:rPr>
          <w:rFonts w:ascii="Arial" w:hAnsi="Arial" w:cs="Arial"/>
          <w:sz w:val="24"/>
          <w:szCs w:val="24"/>
        </w:rPr>
      </w:pPr>
      <w:r w:rsidRPr="000D4B9E">
        <w:rPr>
          <w:rFonts w:ascii="Arial" w:hAnsi="Arial" w:cs="Arial"/>
          <w:sz w:val="24"/>
          <w:szCs w:val="24"/>
        </w:rPr>
        <w:t>Porozumienia muszą być zgodne z zasadą proporcjonalności, rozumianą jako konieczność wykazania przez użytkowników rzeki, że gospodarcze lub rekreacyjne wykorzystanie Odry prowadzące do ograniczenia jednego z praw podstawowych wymienionych w art. 3 jest niezbędne, biorąc pod uwagę następujące czynniki:</w:t>
      </w:r>
    </w:p>
    <w:p w14:paraId="0FC68C5F" w14:textId="77777777" w:rsidR="000D4B9E" w:rsidRPr="000D4B9E" w:rsidRDefault="000D4B9E" w:rsidP="000D4B9E">
      <w:pPr>
        <w:numPr>
          <w:ilvl w:val="1"/>
          <w:numId w:val="51"/>
        </w:numPr>
        <w:spacing w:after="0" w:line="360" w:lineRule="auto"/>
        <w:jc w:val="both"/>
        <w:rPr>
          <w:rFonts w:ascii="Arial" w:hAnsi="Arial" w:cs="Arial"/>
          <w:sz w:val="24"/>
          <w:szCs w:val="24"/>
        </w:rPr>
      </w:pPr>
      <w:r w:rsidRPr="000D4B9E">
        <w:rPr>
          <w:rFonts w:ascii="Arial" w:hAnsi="Arial" w:cs="Arial"/>
          <w:sz w:val="24"/>
          <w:szCs w:val="24"/>
        </w:rPr>
        <w:t>użytkownik realizuje uzasadniony cel (np. rolnictwo, wędkarstwo, pływanie, kajakarstwo) lub inną formę korzystania z rzeki, która jest społecznie akceptowalna albo wynika z interesu publicznego (np. adaptacja do zmian klimatu, zarządzanie ryzykiem powodziowym)</w:t>
      </w:r>
    </w:p>
    <w:p w14:paraId="4F03DDAC" w14:textId="77777777" w:rsidR="000D4B9E" w:rsidRPr="000D4B9E" w:rsidRDefault="000D4B9E" w:rsidP="000D4B9E">
      <w:pPr>
        <w:numPr>
          <w:ilvl w:val="1"/>
          <w:numId w:val="51"/>
        </w:numPr>
        <w:spacing w:after="0" w:line="360" w:lineRule="auto"/>
        <w:jc w:val="both"/>
        <w:rPr>
          <w:rFonts w:ascii="Arial" w:hAnsi="Arial" w:cs="Arial"/>
          <w:sz w:val="24"/>
          <w:szCs w:val="24"/>
        </w:rPr>
      </w:pPr>
      <w:r w:rsidRPr="000D4B9E">
        <w:rPr>
          <w:rFonts w:ascii="Arial" w:hAnsi="Arial" w:cs="Arial"/>
          <w:sz w:val="24"/>
          <w:szCs w:val="24"/>
        </w:rPr>
        <w:t>środki, które mają zostać podjęte, są niezbędne do osiągnięcia uzasadnionego celu</w:t>
      </w:r>
    </w:p>
    <w:p w14:paraId="625BDC0F" w14:textId="77777777" w:rsidR="000D4B9E" w:rsidRPr="000D4B9E" w:rsidRDefault="000D4B9E" w:rsidP="000D4B9E">
      <w:pPr>
        <w:numPr>
          <w:ilvl w:val="1"/>
          <w:numId w:val="51"/>
        </w:numPr>
        <w:spacing w:after="0" w:line="360" w:lineRule="auto"/>
        <w:jc w:val="both"/>
        <w:rPr>
          <w:rFonts w:ascii="Arial" w:hAnsi="Arial" w:cs="Arial"/>
          <w:sz w:val="24"/>
          <w:szCs w:val="24"/>
        </w:rPr>
      </w:pPr>
      <w:r w:rsidRPr="000D4B9E">
        <w:rPr>
          <w:rFonts w:ascii="Arial" w:hAnsi="Arial" w:cs="Arial"/>
          <w:sz w:val="24"/>
          <w:szCs w:val="24"/>
        </w:rPr>
        <w:t>inny, w szczególności mniej zanieczyszczający środek lub taki, który miałby mniejszy wpływ na prawa rzeki, nie mógł zostać podjęty. W tym względzie zainteresowana strona będzie musiała wykazać, że spośród kilku odpowiednich środków wybrano ten, który jest najmniej szkodliwy dla interesów i praw rzeki.</w:t>
      </w:r>
    </w:p>
    <w:p w14:paraId="79161DB6" w14:textId="77777777" w:rsidR="000D4B9E" w:rsidRPr="000D4B9E" w:rsidRDefault="000D4B9E" w:rsidP="000D4B9E">
      <w:pPr>
        <w:numPr>
          <w:ilvl w:val="0"/>
          <w:numId w:val="49"/>
        </w:numPr>
        <w:spacing w:after="0" w:line="360" w:lineRule="auto"/>
        <w:jc w:val="both"/>
        <w:rPr>
          <w:rFonts w:ascii="Arial" w:hAnsi="Arial" w:cs="Arial"/>
          <w:sz w:val="24"/>
          <w:szCs w:val="24"/>
        </w:rPr>
      </w:pPr>
      <w:r w:rsidRPr="000D4B9E">
        <w:rPr>
          <w:rFonts w:ascii="Arial" w:hAnsi="Arial" w:cs="Arial"/>
          <w:sz w:val="24"/>
          <w:szCs w:val="24"/>
        </w:rPr>
        <w:t>Jeśli podstawowe prawa rzeki znajdą się w konflikcie z podstawowymi prawami innych osób lub grup, należy w dobrej wierze i oparciu o aktualny stan badań poszukiwać równowagi między różnymi interesami, aby je pogodzić albo nadać pierwszeństwo jednemu z nich. Decyzje w takich sprawach będzie podejmować Komitet Reprezentantów w porozumieniu z Komitetem Naukowym.</w:t>
      </w:r>
    </w:p>
    <w:p w14:paraId="607ECF65" w14:textId="77777777" w:rsidR="000D4B9E" w:rsidRPr="000D4B9E" w:rsidRDefault="000D4B9E" w:rsidP="000D4B9E">
      <w:pPr>
        <w:numPr>
          <w:ilvl w:val="0"/>
          <w:numId w:val="49"/>
        </w:numPr>
        <w:spacing w:after="540" w:line="360" w:lineRule="auto"/>
        <w:jc w:val="both"/>
        <w:rPr>
          <w:rFonts w:ascii="Arial" w:hAnsi="Arial" w:cs="Arial"/>
          <w:sz w:val="24"/>
          <w:szCs w:val="24"/>
        </w:rPr>
      </w:pPr>
      <w:r w:rsidRPr="000D4B9E">
        <w:rPr>
          <w:rFonts w:ascii="Arial" w:hAnsi="Arial" w:cs="Arial"/>
          <w:sz w:val="24"/>
          <w:szCs w:val="24"/>
        </w:rPr>
        <w:t>Każdy może zwrócić się do sądu lub organu administracyjnego w celu ustalenia, czy określony sposób wykorzystania rzeki narusza zasadę proporcjonalności, w szczególności, gdy istnieje ryzyko poważnych i nieodwracalnych szkód w ekosystemie rzeki.</w:t>
      </w:r>
    </w:p>
    <w:p w14:paraId="7BE72E54"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4" w:name="_4h0ppw2t0rim" w:colFirst="0" w:colLast="0"/>
      <w:bookmarkEnd w:id="4"/>
      <w:r w:rsidRPr="000D4B9E">
        <w:rPr>
          <w:rFonts w:ascii="Arial" w:hAnsi="Arial" w:cs="Arial"/>
          <w:i w:val="0"/>
          <w:iCs w:val="0"/>
          <w:color w:val="000000"/>
          <w:sz w:val="24"/>
          <w:szCs w:val="24"/>
        </w:rPr>
        <w:t>Art. 6.</w:t>
      </w:r>
    </w:p>
    <w:p w14:paraId="6EE94825" w14:textId="77777777" w:rsidR="000D4B9E" w:rsidRPr="000D4B9E" w:rsidRDefault="000D4B9E" w:rsidP="000D4B9E">
      <w:pPr>
        <w:numPr>
          <w:ilvl w:val="0"/>
          <w:numId w:val="39"/>
        </w:numPr>
        <w:spacing w:before="240" w:after="0" w:line="360" w:lineRule="auto"/>
        <w:jc w:val="both"/>
        <w:rPr>
          <w:rFonts w:ascii="Arial" w:hAnsi="Arial" w:cs="Arial"/>
          <w:sz w:val="24"/>
          <w:szCs w:val="24"/>
        </w:rPr>
      </w:pPr>
      <w:r w:rsidRPr="000D4B9E">
        <w:rPr>
          <w:rFonts w:ascii="Arial" w:hAnsi="Arial" w:cs="Arial"/>
          <w:sz w:val="24"/>
          <w:szCs w:val="24"/>
        </w:rPr>
        <w:t>Odra jest reprezentowana przez Komitet Reprezentantów Odry.</w:t>
      </w:r>
    </w:p>
    <w:p w14:paraId="0681A88F" w14:textId="77777777" w:rsidR="000D4B9E" w:rsidRPr="000D4B9E" w:rsidRDefault="000D4B9E" w:rsidP="000D4B9E">
      <w:pPr>
        <w:numPr>
          <w:ilvl w:val="0"/>
          <w:numId w:val="39"/>
        </w:numPr>
        <w:spacing w:after="0" w:line="360" w:lineRule="auto"/>
        <w:jc w:val="both"/>
        <w:rPr>
          <w:rFonts w:ascii="Arial" w:hAnsi="Arial" w:cs="Arial"/>
          <w:sz w:val="24"/>
          <w:szCs w:val="24"/>
        </w:rPr>
      </w:pPr>
      <w:r w:rsidRPr="000D4B9E">
        <w:rPr>
          <w:rFonts w:ascii="Arial" w:hAnsi="Arial" w:cs="Arial"/>
          <w:sz w:val="24"/>
          <w:szCs w:val="24"/>
        </w:rPr>
        <w:lastRenderedPageBreak/>
        <w:t>Komitet Reprezentantów powinien działać w najlepszym interesie Odry, ze szczególnym uwzględnieniem ochrony praw podstawowych rzeki wymienionych w art. 3.</w:t>
      </w:r>
    </w:p>
    <w:p w14:paraId="372C25D4" w14:textId="77777777" w:rsidR="000D4B9E" w:rsidRPr="000D4B9E" w:rsidRDefault="000D4B9E" w:rsidP="000D4B9E">
      <w:pPr>
        <w:numPr>
          <w:ilvl w:val="0"/>
          <w:numId w:val="39"/>
        </w:numPr>
        <w:spacing w:after="0" w:line="360" w:lineRule="auto"/>
        <w:jc w:val="both"/>
        <w:rPr>
          <w:rFonts w:ascii="Arial" w:hAnsi="Arial" w:cs="Arial"/>
          <w:sz w:val="24"/>
          <w:szCs w:val="24"/>
        </w:rPr>
      </w:pPr>
      <w:r w:rsidRPr="000D4B9E">
        <w:rPr>
          <w:rFonts w:ascii="Arial" w:hAnsi="Arial" w:cs="Arial"/>
          <w:sz w:val="24"/>
          <w:szCs w:val="24"/>
        </w:rPr>
        <w:t>Komitet Reprezentantów jest powoływany przez ministra właściwego do spraw środowiska w terminie 30 dni od wejścia w życie ustawy.</w:t>
      </w:r>
    </w:p>
    <w:p w14:paraId="33B4127A" w14:textId="77777777" w:rsidR="000D4B9E" w:rsidRPr="000D4B9E" w:rsidRDefault="000D4B9E" w:rsidP="000D4B9E">
      <w:pPr>
        <w:numPr>
          <w:ilvl w:val="0"/>
          <w:numId w:val="39"/>
        </w:numPr>
        <w:spacing w:after="0" w:line="360" w:lineRule="auto"/>
        <w:jc w:val="both"/>
        <w:rPr>
          <w:rFonts w:ascii="Arial" w:hAnsi="Arial" w:cs="Arial"/>
          <w:sz w:val="24"/>
          <w:szCs w:val="24"/>
        </w:rPr>
      </w:pPr>
      <w:r w:rsidRPr="000D4B9E">
        <w:rPr>
          <w:rFonts w:ascii="Arial" w:hAnsi="Arial" w:cs="Arial"/>
          <w:sz w:val="24"/>
          <w:szCs w:val="24"/>
        </w:rPr>
        <w:t>Osoby wchodzące w skład Komitetu Reprezentantów nie mogą znajdować się w sytuacji konfliktu interesów względem praw rzeki oraz powinny posiadać wiedzę, doświadczenie oraz gotowość do działania na rzecz ochrony Odry. Skład Komitetu Reprezentantów powinien dążyć do zapewnienia równowagi płci.</w:t>
      </w:r>
    </w:p>
    <w:p w14:paraId="1E35B1B5" w14:textId="77777777" w:rsidR="000D4B9E" w:rsidRPr="000D4B9E" w:rsidRDefault="000D4B9E" w:rsidP="000D4B9E">
      <w:pPr>
        <w:numPr>
          <w:ilvl w:val="0"/>
          <w:numId w:val="39"/>
        </w:numPr>
        <w:spacing w:after="0" w:line="360" w:lineRule="auto"/>
        <w:jc w:val="both"/>
        <w:rPr>
          <w:rFonts w:ascii="Arial" w:hAnsi="Arial" w:cs="Arial"/>
          <w:sz w:val="24"/>
          <w:szCs w:val="24"/>
        </w:rPr>
      </w:pPr>
      <w:r w:rsidRPr="000D4B9E">
        <w:rPr>
          <w:rFonts w:ascii="Arial" w:hAnsi="Arial" w:cs="Arial"/>
          <w:sz w:val="24"/>
          <w:szCs w:val="24"/>
        </w:rPr>
        <w:t>Komitet Reprezentantów składa się z 15 osób:</w:t>
      </w:r>
    </w:p>
    <w:p w14:paraId="0CEF2900" w14:textId="77777777" w:rsidR="000D4B9E" w:rsidRPr="000D4B9E" w:rsidRDefault="000D4B9E" w:rsidP="000D4B9E">
      <w:pPr>
        <w:numPr>
          <w:ilvl w:val="1"/>
          <w:numId w:val="39"/>
        </w:numPr>
        <w:spacing w:after="0" w:line="360" w:lineRule="auto"/>
        <w:jc w:val="both"/>
        <w:rPr>
          <w:rFonts w:ascii="Arial" w:hAnsi="Arial" w:cs="Arial"/>
          <w:sz w:val="24"/>
          <w:szCs w:val="24"/>
        </w:rPr>
      </w:pPr>
      <w:r w:rsidRPr="000D4B9E">
        <w:rPr>
          <w:rFonts w:ascii="Arial" w:hAnsi="Arial" w:cs="Arial"/>
          <w:sz w:val="24"/>
          <w:szCs w:val="24"/>
        </w:rPr>
        <w:t>jedna (1) osoba będzie wskazana przez ministra właściwego do spraw środowiska</w:t>
      </w:r>
    </w:p>
    <w:p w14:paraId="4E0499F9" w14:textId="77777777" w:rsidR="000D4B9E" w:rsidRPr="000D4B9E" w:rsidRDefault="000D4B9E" w:rsidP="000D4B9E">
      <w:pPr>
        <w:numPr>
          <w:ilvl w:val="1"/>
          <w:numId w:val="39"/>
        </w:numPr>
        <w:spacing w:after="0" w:line="360" w:lineRule="auto"/>
        <w:jc w:val="both"/>
        <w:rPr>
          <w:rFonts w:ascii="Arial" w:hAnsi="Arial" w:cs="Arial"/>
          <w:sz w:val="24"/>
          <w:szCs w:val="24"/>
        </w:rPr>
      </w:pPr>
      <w:r w:rsidRPr="000D4B9E">
        <w:rPr>
          <w:rFonts w:ascii="Arial" w:hAnsi="Arial" w:cs="Arial"/>
          <w:sz w:val="24"/>
          <w:szCs w:val="24"/>
        </w:rPr>
        <w:t>dwie (2) osoby będą wskazane przez Państwowe Gospodarstwo Wodne Wody Polskie</w:t>
      </w:r>
    </w:p>
    <w:p w14:paraId="2193CF68" w14:textId="77777777" w:rsidR="000D4B9E" w:rsidRPr="000D4B9E" w:rsidRDefault="000D4B9E" w:rsidP="000D4B9E">
      <w:pPr>
        <w:numPr>
          <w:ilvl w:val="1"/>
          <w:numId w:val="39"/>
        </w:numPr>
        <w:spacing w:after="0" w:line="360" w:lineRule="auto"/>
        <w:jc w:val="both"/>
        <w:rPr>
          <w:rFonts w:ascii="Arial" w:hAnsi="Arial" w:cs="Arial"/>
          <w:sz w:val="24"/>
          <w:szCs w:val="24"/>
        </w:rPr>
      </w:pPr>
      <w:r w:rsidRPr="000D4B9E">
        <w:rPr>
          <w:rFonts w:ascii="Arial" w:hAnsi="Arial" w:cs="Arial"/>
          <w:sz w:val="24"/>
          <w:szCs w:val="24"/>
        </w:rPr>
        <w:t>trzy (3) osoby będą wskazane w trybie własnego regulaminu przez samorządy gmin, przez które przepływa rzeka Odra</w:t>
      </w:r>
    </w:p>
    <w:p w14:paraId="3E889C7A" w14:textId="77777777" w:rsidR="000D4B9E" w:rsidRPr="000D4B9E" w:rsidRDefault="000D4B9E" w:rsidP="000D4B9E">
      <w:pPr>
        <w:numPr>
          <w:ilvl w:val="1"/>
          <w:numId w:val="39"/>
        </w:numPr>
        <w:spacing w:after="0" w:line="360" w:lineRule="auto"/>
        <w:jc w:val="both"/>
        <w:rPr>
          <w:rFonts w:ascii="Arial" w:hAnsi="Arial" w:cs="Arial"/>
          <w:sz w:val="24"/>
          <w:szCs w:val="24"/>
        </w:rPr>
      </w:pPr>
      <w:r w:rsidRPr="000D4B9E">
        <w:rPr>
          <w:rFonts w:ascii="Arial" w:hAnsi="Arial" w:cs="Arial"/>
          <w:sz w:val="24"/>
          <w:szCs w:val="24"/>
        </w:rPr>
        <w:t>trzy (3) osoby będą wskazane przez najważniejsze grupy użytkowników rzeki Odry (np. przedstawiciele społeczności lokalnych, sektora rekreacji i turystyki, sektora rolnego, czy przedsiębiorców)</w:t>
      </w:r>
    </w:p>
    <w:p w14:paraId="19E7CA0A" w14:textId="77777777" w:rsidR="000D4B9E" w:rsidRPr="000D4B9E" w:rsidRDefault="000D4B9E" w:rsidP="000D4B9E">
      <w:pPr>
        <w:numPr>
          <w:ilvl w:val="1"/>
          <w:numId w:val="39"/>
        </w:numPr>
        <w:spacing w:after="0" w:line="360" w:lineRule="auto"/>
        <w:jc w:val="both"/>
        <w:rPr>
          <w:rFonts w:ascii="Arial" w:hAnsi="Arial" w:cs="Arial"/>
          <w:sz w:val="24"/>
          <w:szCs w:val="24"/>
        </w:rPr>
      </w:pPr>
      <w:r w:rsidRPr="000D4B9E">
        <w:rPr>
          <w:rFonts w:ascii="Arial" w:hAnsi="Arial" w:cs="Arial"/>
          <w:sz w:val="24"/>
          <w:szCs w:val="24"/>
        </w:rPr>
        <w:t>sześć (6) osób będzie wskazanych przez organizacje społeczne zajmujące się ochroną środowiska, rozwojem regionalnym oraz przedstawicieli grupy inicjatywnej promującej i prowadzącej inicjatywę ustawodawczą w celu uznania osobowości prawnej rzeki Odry.</w:t>
      </w:r>
    </w:p>
    <w:p w14:paraId="6C3EB3AD" w14:textId="77777777" w:rsidR="000D4B9E" w:rsidRPr="000D4B9E" w:rsidRDefault="000D4B9E" w:rsidP="000D4B9E">
      <w:pPr>
        <w:spacing w:line="360" w:lineRule="auto"/>
        <w:jc w:val="both"/>
        <w:rPr>
          <w:rFonts w:ascii="Arial" w:hAnsi="Arial" w:cs="Arial"/>
          <w:sz w:val="24"/>
          <w:szCs w:val="24"/>
        </w:rPr>
      </w:pPr>
    </w:p>
    <w:p w14:paraId="3C7FF014" w14:textId="77777777" w:rsidR="000D4B9E" w:rsidRPr="000D4B9E" w:rsidRDefault="000D4B9E" w:rsidP="000D4B9E">
      <w:pPr>
        <w:spacing w:line="360" w:lineRule="auto"/>
        <w:jc w:val="center"/>
        <w:rPr>
          <w:rFonts w:ascii="Arial" w:hAnsi="Arial" w:cs="Arial"/>
          <w:sz w:val="24"/>
          <w:szCs w:val="24"/>
        </w:rPr>
      </w:pPr>
      <w:r w:rsidRPr="000D4B9E">
        <w:rPr>
          <w:rFonts w:ascii="Arial" w:hAnsi="Arial" w:cs="Arial"/>
          <w:sz w:val="24"/>
          <w:szCs w:val="24"/>
        </w:rPr>
        <w:t>Art. 7.</w:t>
      </w:r>
    </w:p>
    <w:p w14:paraId="132A0F67" w14:textId="77777777" w:rsidR="000D4B9E" w:rsidRPr="000D4B9E" w:rsidRDefault="000D4B9E" w:rsidP="000D4B9E">
      <w:pPr>
        <w:spacing w:line="360" w:lineRule="auto"/>
        <w:jc w:val="both"/>
        <w:rPr>
          <w:rFonts w:ascii="Arial" w:hAnsi="Arial" w:cs="Arial"/>
          <w:sz w:val="24"/>
          <w:szCs w:val="24"/>
        </w:rPr>
      </w:pPr>
    </w:p>
    <w:p w14:paraId="4F9D979E" w14:textId="77777777" w:rsidR="000D4B9E" w:rsidRPr="000D4B9E" w:rsidRDefault="000D4B9E" w:rsidP="000D4B9E">
      <w:pPr>
        <w:spacing w:line="360" w:lineRule="auto"/>
        <w:ind w:left="720"/>
        <w:jc w:val="both"/>
        <w:rPr>
          <w:rFonts w:ascii="Arial" w:hAnsi="Arial" w:cs="Arial"/>
          <w:sz w:val="24"/>
          <w:szCs w:val="24"/>
        </w:rPr>
      </w:pPr>
      <w:r w:rsidRPr="000D4B9E">
        <w:rPr>
          <w:rFonts w:ascii="Arial" w:hAnsi="Arial" w:cs="Arial"/>
          <w:sz w:val="24"/>
          <w:szCs w:val="24"/>
        </w:rPr>
        <w:t>Do zadań Komitetu Reprezentantów Odry należy między innymi:</w:t>
      </w:r>
    </w:p>
    <w:p w14:paraId="6BCE60E3"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ochrona interesów rzeki Odry w postępowaniach przed sądami oraz organami administracji, w tym w szczególności ochrona praw podstawowych Odry opisanych w art. 3 oraz dochodzenie odszkodowań na rzecz Odry zgodnie z art. 10</w:t>
      </w:r>
    </w:p>
    <w:p w14:paraId="6767D228"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lastRenderedPageBreak/>
        <w:t>zawieranie porozumień dotyczących zakresu gospodarczego i rekreacyjnego wykorzystania Odry zgodnie z art. 4</w:t>
      </w:r>
    </w:p>
    <w:p w14:paraId="14F645BD"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koordynacja i opracowanie wspólnie z Komitetem Naukowym długofalowej strategii na rzecz realizacji podstawowych praw Odry, odbudowy jej ekosystemu oraz zapewnienie stabilności i bezpieczeństwa, uwzględniająca adaptację do zmiany klimatycznej</w:t>
      </w:r>
    </w:p>
    <w:p w14:paraId="46DE2B24"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monitorowanie postępów wdrażania strategii oraz konsultowanie działań w zakresie odbudowy i zapewnienia dobrostanu Odry</w:t>
      </w:r>
    </w:p>
    <w:p w14:paraId="5429E8DB"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współpraca z organami państwowymi, jednostkami samorządu terytorialnego, organizacjami społecznymi i innymi podmiotami zaangażowanymi w działania na rzecz Odry</w:t>
      </w:r>
    </w:p>
    <w:p w14:paraId="66D6FF29"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prowadzenie wielostronnego dialogu wokół spraw ważnych dla Odry</w:t>
      </w:r>
    </w:p>
    <w:p w14:paraId="6107AD6C"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przedstawienie zaleceń i rekomendacji dla rządu lub jednostek samorządu terytorialnego w zakresie wdrożenia i ochrony praw rzeki Odry</w:t>
      </w:r>
    </w:p>
    <w:p w14:paraId="7E94E6CA"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nawiązanie i prowadzenie współpracy transgranicznej z organami administracji publicznej, instytucjami oraz organizacjami działającymi na rzecz Odry w Czechach oraz w Niemczech</w:t>
      </w:r>
    </w:p>
    <w:p w14:paraId="3166DC6E"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prowadzenie działań edukacyjnych oraz rozwój świadomości obywatelskiej w zakresie praw rzeki Odry</w:t>
      </w:r>
    </w:p>
    <w:p w14:paraId="522323FA" w14:textId="77777777" w:rsidR="000D4B9E" w:rsidRPr="000D4B9E" w:rsidRDefault="000D4B9E" w:rsidP="000D4B9E">
      <w:pPr>
        <w:numPr>
          <w:ilvl w:val="1"/>
          <w:numId w:val="40"/>
        </w:numPr>
        <w:spacing w:after="0" w:line="360" w:lineRule="auto"/>
        <w:jc w:val="both"/>
        <w:rPr>
          <w:rFonts w:ascii="Arial" w:hAnsi="Arial" w:cs="Arial"/>
          <w:sz w:val="24"/>
          <w:szCs w:val="24"/>
        </w:rPr>
      </w:pPr>
      <w:r w:rsidRPr="000D4B9E">
        <w:rPr>
          <w:rFonts w:ascii="Arial" w:hAnsi="Arial" w:cs="Arial"/>
          <w:sz w:val="24"/>
          <w:szCs w:val="24"/>
        </w:rPr>
        <w:t>przygotowywanie rocznych sprawozdań zawierających najważniejsze informacje na temat podejmowanych działań, w tym o ewentualnych postępowaniach sądowych lub administracyjnych oraz ich efektach</w:t>
      </w:r>
    </w:p>
    <w:p w14:paraId="29281A9E" w14:textId="77777777" w:rsidR="000D4B9E" w:rsidRPr="000D4B9E" w:rsidRDefault="000D4B9E" w:rsidP="000D4B9E">
      <w:pPr>
        <w:numPr>
          <w:ilvl w:val="1"/>
          <w:numId w:val="40"/>
        </w:numPr>
        <w:spacing w:after="540" w:line="360" w:lineRule="auto"/>
        <w:jc w:val="both"/>
        <w:rPr>
          <w:rFonts w:ascii="Arial" w:hAnsi="Arial" w:cs="Arial"/>
          <w:sz w:val="24"/>
          <w:szCs w:val="24"/>
        </w:rPr>
      </w:pPr>
      <w:r w:rsidRPr="000D4B9E">
        <w:rPr>
          <w:rFonts w:ascii="Arial" w:hAnsi="Arial" w:cs="Arial"/>
          <w:sz w:val="24"/>
          <w:szCs w:val="24"/>
        </w:rPr>
        <w:t>ochrona i zarząd majątkiem rzeki Odry, w tym w szczególności prowadzenie działań na rzecz realizacji praw podstawowych rzeki opisanych w art. 3.</w:t>
      </w:r>
    </w:p>
    <w:p w14:paraId="0291EF5A"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5" w:name="_psgldcdhdfbp" w:colFirst="0" w:colLast="0"/>
      <w:bookmarkEnd w:id="5"/>
      <w:r w:rsidRPr="000D4B9E">
        <w:rPr>
          <w:rFonts w:ascii="Arial" w:hAnsi="Arial" w:cs="Arial"/>
          <w:i w:val="0"/>
          <w:iCs w:val="0"/>
          <w:color w:val="000000"/>
          <w:sz w:val="24"/>
          <w:szCs w:val="24"/>
        </w:rPr>
        <w:t>Art. 8</w:t>
      </w:r>
    </w:p>
    <w:p w14:paraId="3397FBE7" w14:textId="77777777" w:rsidR="000D4B9E" w:rsidRPr="000D4B9E" w:rsidRDefault="000D4B9E" w:rsidP="000D4B9E">
      <w:pPr>
        <w:numPr>
          <w:ilvl w:val="0"/>
          <w:numId w:val="37"/>
        </w:numPr>
        <w:spacing w:before="240" w:after="0" w:line="360" w:lineRule="auto"/>
        <w:jc w:val="both"/>
        <w:rPr>
          <w:rFonts w:ascii="Arial" w:hAnsi="Arial" w:cs="Arial"/>
          <w:sz w:val="24"/>
          <w:szCs w:val="24"/>
        </w:rPr>
      </w:pPr>
      <w:r w:rsidRPr="000D4B9E">
        <w:rPr>
          <w:rFonts w:ascii="Arial" w:hAnsi="Arial" w:cs="Arial"/>
          <w:sz w:val="24"/>
          <w:szCs w:val="24"/>
        </w:rPr>
        <w:t xml:space="preserve">Organem doradczym Komitetu Reprezentantów Odry jest Komitet Naukowy Odry. Komitet Naukowy Odry składa się z 10 osób: </w:t>
      </w:r>
    </w:p>
    <w:p w14:paraId="68A7AD33" w14:textId="3CB60524" w:rsidR="000D4B9E" w:rsidRPr="000D4B9E" w:rsidRDefault="000D4B9E" w:rsidP="000D4B9E">
      <w:pPr>
        <w:pStyle w:val="Akapitzlist"/>
        <w:numPr>
          <w:ilvl w:val="0"/>
          <w:numId w:val="36"/>
        </w:numPr>
        <w:spacing w:after="0" w:line="360" w:lineRule="auto"/>
        <w:jc w:val="both"/>
        <w:rPr>
          <w:rFonts w:ascii="Arial" w:hAnsi="Arial" w:cs="Arial"/>
          <w:sz w:val="24"/>
          <w:szCs w:val="24"/>
        </w:rPr>
      </w:pPr>
      <w:r w:rsidRPr="000D4B9E">
        <w:rPr>
          <w:rFonts w:ascii="Arial" w:hAnsi="Arial" w:cs="Arial"/>
          <w:sz w:val="24"/>
          <w:szCs w:val="24"/>
        </w:rPr>
        <w:t xml:space="preserve">Dwóch (2) członków powołuje Państwowe Gospodarstwo Wodne Wody Polskie. </w:t>
      </w:r>
    </w:p>
    <w:p w14:paraId="03AC7E09" w14:textId="77777777" w:rsidR="000D4B9E" w:rsidRPr="000D4B9E" w:rsidRDefault="000D4B9E" w:rsidP="000D4B9E">
      <w:pPr>
        <w:numPr>
          <w:ilvl w:val="0"/>
          <w:numId w:val="36"/>
        </w:numPr>
        <w:spacing w:after="0" w:line="360" w:lineRule="auto"/>
        <w:jc w:val="both"/>
        <w:rPr>
          <w:rFonts w:ascii="Arial" w:hAnsi="Arial" w:cs="Arial"/>
          <w:sz w:val="24"/>
          <w:szCs w:val="24"/>
        </w:rPr>
      </w:pPr>
      <w:r w:rsidRPr="000D4B9E">
        <w:rPr>
          <w:rFonts w:ascii="Arial" w:hAnsi="Arial" w:cs="Arial"/>
          <w:sz w:val="24"/>
          <w:szCs w:val="24"/>
        </w:rPr>
        <w:t xml:space="preserve">Ośmiu (8) członków jest wybieranych przez Komitet Reprezentantów spośród osób zajmujących się działalnością naukową w dziedzinach </w:t>
      </w:r>
      <w:r w:rsidRPr="000D4B9E">
        <w:rPr>
          <w:rFonts w:ascii="Arial" w:hAnsi="Arial" w:cs="Arial"/>
          <w:sz w:val="24"/>
          <w:szCs w:val="24"/>
        </w:rPr>
        <w:lastRenderedPageBreak/>
        <w:t>naukowych istotnych dla Odry (np. ochrona środowiska, biologia, geografia, hydrologia, nauki o Ziemi i środowisku, zootechnika i rybactwo, prawo, nauki społeczne).</w:t>
      </w:r>
    </w:p>
    <w:p w14:paraId="0B6BC017" w14:textId="77777777" w:rsidR="000D4B9E" w:rsidRPr="000D4B9E" w:rsidRDefault="000D4B9E" w:rsidP="000D4B9E">
      <w:pPr>
        <w:numPr>
          <w:ilvl w:val="0"/>
          <w:numId w:val="37"/>
        </w:numPr>
        <w:spacing w:after="540" w:line="360" w:lineRule="auto"/>
        <w:jc w:val="both"/>
        <w:rPr>
          <w:rFonts w:ascii="Arial" w:hAnsi="Arial" w:cs="Arial"/>
          <w:sz w:val="24"/>
          <w:szCs w:val="24"/>
        </w:rPr>
      </w:pPr>
      <w:r w:rsidRPr="000D4B9E">
        <w:rPr>
          <w:rFonts w:ascii="Arial" w:hAnsi="Arial" w:cs="Arial"/>
          <w:sz w:val="24"/>
          <w:szCs w:val="24"/>
        </w:rPr>
        <w:t>Komitet Naukowy może nawiązywać szerszą współpracę z instytucjami naukowymi by zapewnić jak najlepsze wdrożenia praw podstawowych rzeki Odry opisanych w art. 3.</w:t>
      </w:r>
    </w:p>
    <w:p w14:paraId="3FB4FB43"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6" w:name="_pmmsfx867dm" w:colFirst="0" w:colLast="0"/>
      <w:bookmarkEnd w:id="6"/>
      <w:r w:rsidRPr="000D4B9E">
        <w:rPr>
          <w:rFonts w:ascii="Arial" w:hAnsi="Arial" w:cs="Arial"/>
          <w:i w:val="0"/>
          <w:iCs w:val="0"/>
          <w:color w:val="000000"/>
          <w:sz w:val="24"/>
          <w:szCs w:val="24"/>
        </w:rPr>
        <w:t>Art. 9</w:t>
      </w:r>
    </w:p>
    <w:p w14:paraId="1D180911" w14:textId="77777777" w:rsidR="000D4B9E" w:rsidRPr="000D4B9E" w:rsidRDefault="000D4B9E" w:rsidP="000D4B9E">
      <w:pPr>
        <w:numPr>
          <w:ilvl w:val="0"/>
          <w:numId w:val="35"/>
        </w:numPr>
        <w:spacing w:before="240" w:after="0" w:line="360" w:lineRule="auto"/>
        <w:jc w:val="both"/>
        <w:rPr>
          <w:rFonts w:ascii="Arial" w:hAnsi="Arial" w:cs="Arial"/>
          <w:sz w:val="24"/>
          <w:szCs w:val="24"/>
        </w:rPr>
      </w:pPr>
      <w:r w:rsidRPr="000D4B9E">
        <w:rPr>
          <w:rFonts w:ascii="Arial" w:hAnsi="Arial" w:cs="Arial"/>
          <w:color w:val="000000"/>
          <w:sz w:val="24"/>
          <w:szCs w:val="24"/>
        </w:rPr>
        <w:t>Statut oraz regulamin działania Komitetu Reprezentantów Odry oraz Komitetu Naukowego Odry regulują:</w:t>
      </w:r>
    </w:p>
    <w:p w14:paraId="3E208ED8" w14:textId="4F7428E6" w:rsidR="000D4B9E" w:rsidRPr="000D4B9E" w:rsidRDefault="000D4B9E" w:rsidP="000D4B9E">
      <w:pPr>
        <w:pStyle w:val="Akapitzlist"/>
        <w:numPr>
          <w:ilvl w:val="0"/>
          <w:numId w:val="48"/>
        </w:numPr>
        <w:spacing w:after="0" w:line="360" w:lineRule="auto"/>
        <w:jc w:val="both"/>
        <w:rPr>
          <w:rFonts w:ascii="Arial" w:hAnsi="Arial" w:cs="Arial"/>
          <w:sz w:val="24"/>
          <w:szCs w:val="24"/>
        </w:rPr>
      </w:pPr>
      <w:r w:rsidRPr="000D4B9E">
        <w:rPr>
          <w:rFonts w:ascii="Arial" w:hAnsi="Arial" w:cs="Arial"/>
          <w:color w:val="000000"/>
          <w:sz w:val="24"/>
          <w:szCs w:val="24"/>
        </w:rPr>
        <w:t>w</w:t>
      </w:r>
      <w:r w:rsidRPr="000D4B9E">
        <w:rPr>
          <w:rFonts w:ascii="Arial" w:hAnsi="Arial" w:cs="Arial"/>
          <w:sz w:val="24"/>
          <w:szCs w:val="24"/>
        </w:rPr>
        <w:t xml:space="preserve">ewnętrzną organizację działania organów rzeki Odry, w szczególności kadencje poszczególnych organów, </w:t>
      </w:r>
    </w:p>
    <w:p w14:paraId="0214BAC1" w14:textId="77777777" w:rsidR="000D4B9E" w:rsidRPr="000D4B9E" w:rsidRDefault="000D4B9E" w:rsidP="000D4B9E">
      <w:pPr>
        <w:numPr>
          <w:ilvl w:val="0"/>
          <w:numId w:val="48"/>
        </w:numPr>
        <w:spacing w:after="0" w:line="360" w:lineRule="auto"/>
        <w:jc w:val="both"/>
        <w:rPr>
          <w:rFonts w:ascii="Arial" w:hAnsi="Arial" w:cs="Arial"/>
          <w:sz w:val="24"/>
          <w:szCs w:val="24"/>
        </w:rPr>
      </w:pPr>
      <w:r w:rsidRPr="000D4B9E">
        <w:rPr>
          <w:rFonts w:ascii="Arial" w:hAnsi="Arial" w:cs="Arial"/>
          <w:sz w:val="24"/>
          <w:szCs w:val="24"/>
        </w:rPr>
        <w:t xml:space="preserve">zasady rezygnacji z pełnionej funkcji, </w:t>
      </w:r>
    </w:p>
    <w:p w14:paraId="704D401F" w14:textId="77777777" w:rsidR="000D4B9E" w:rsidRPr="000D4B9E" w:rsidRDefault="000D4B9E" w:rsidP="000D4B9E">
      <w:pPr>
        <w:numPr>
          <w:ilvl w:val="0"/>
          <w:numId w:val="48"/>
        </w:numPr>
        <w:spacing w:after="0" w:line="360" w:lineRule="auto"/>
        <w:jc w:val="both"/>
        <w:rPr>
          <w:rFonts w:ascii="Arial" w:hAnsi="Arial" w:cs="Arial"/>
          <w:sz w:val="24"/>
          <w:szCs w:val="24"/>
        </w:rPr>
      </w:pPr>
      <w:r w:rsidRPr="000D4B9E">
        <w:rPr>
          <w:rFonts w:ascii="Arial" w:hAnsi="Arial" w:cs="Arial"/>
          <w:sz w:val="24"/>
          <w:szCs w:val="24"/>
        </w:rPr>
        <w:t xml:space="preserve">uzupełnienia składu, </w:t>
      </w:r>
    </w:p>
    <w:p w14:paraId="5EA1E670" w14:textId="77777777" w:rsidR="000D4B9E" w:rsidRPr="000D4B9E" w:rsidRDefault="000D4B9E" w:rsidP="000D4B9E">
      <w:pPr>
        <w:numPr>
          <w:ilvl w:val="0"/>
          <w:numId w:val="48"/>
        </w:numPr>
        <w:spacing w:after="0" w:line="360" w:lineRule="auto"/>
        <w:jc w:val="both"/>
        <w:rPr>
          <w:rFonts w:ascii="Arial" w:hAnsi="Arial" w:cs="Arial"/>
          <w:sz w:val="24"/>
          <w:szCs w:val="24"/>
        </w:rPr>
      </w:pPr>
      <w:r w:rsidRPr="000D4B9E">
        <w:rPr>
          <w:rFonts w:ascii="Arial" w:hAnsi="Arial" w:cs="Arial"/>
          <w:sz w:val="24"/>
          <w:szCs w:val="24"/>
        </w:rPr>
        <w:t>formy podejmowania decyzji oraz sposób reprezentacji przed sądami, organami administracji lub innymi podmiotami.</w:t>
      </w:r>
    </w:p>
    <w:p w14:paraId="04124D4E" w14:textId="77777777" w:rsidR="000D4B9E" w:rsidRPr="000D4B9E" w:rsidRDefault="000D4B9E" w:rsidP="000D4B9E">
      <w:pPr>
        <w:numPr>
          <w:ilvl w:val="0"/>
          <w:numId w:val="35"/>
        </w:numPr>
        <w:spacing w:after="0" w:line="360" w:lineRule="auto"/>
        <w:jc w:val="both"/>
        <w:rPr>
          <w:rFonts w:ascii="Arial" w:hAnsi="Arial" w:cs="Arial"/>
          <w:sz w:val="24"/>
          <w:szCs w:val="24"/>
        </w:rPr>
      </w:pPr>
      <w:r w:rsidRPr="000D4B9E">
        <w:rPr>
          <w:rFonts w:ascii="Arial" w:hAnsi="Arial" w:cs="Arial"/>
          <w:sz w:val="24"/>
          <w:szCs w:val="24"/>
        </w:rPr>
        <w:t>Komitet Reprezentantów Odry przyjmuje lub zmienia statut oraz regulamin działania zwykłą większością głosów. Pierwszy statut oraz regulamin działania powinien zostać przyjęty w terminie 30 dni od powołania organu.</w:t>
      </w:r>
    </w:p>
    <w:p w14:paraId="4D2C4B0E" w14:textId="77777777" w:rsidR="000D4B9E" w:rsidRPr="000D4B9E" w:rsidRDefault="000D4B9E" w:rsidP="000D4B9E">
      <w:pPr>
        <w:numPr>
          <w:ilvl w:val="0"/>
          <w:numId w:val="35"/>
        </w:numPr>
        <w:spacing w:after="540" w:line="360" w:lineRule="auto"/>
        <w:jc w:val="both"/>
        <w:rPr>
          <w:rFonts w:ascii="Arial" w:hAnsi="Arial" w:cs="Arial"/>
          <w:sz w:val="24"/>
          <w:szCs w:val="24"/>
        </w:rPr>
      </w:pPr>
      <w:r w:rsidRPr="000D4B9E">
        <w:rPr>
          <w:rFonts w:ascii="Arial" w:hAnsi="Arial" w:cs="Arial"/>
          <w:sz w:val="24"/>
          <w:szCs w:val="24"/>
        </w:rPr>
        <w:t>Komitet Naukowy Odry przyjmuje statut oraz regulamin działania zwykłą większością głosów. Pierwszy statut oraz regulamin działania powinien zostać przyjęty w terminie 30 dni od powołania organu.</w:t>
      </w:r>
    </w:p>
    <w:p w14:paraId="374827E3"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7" w:name="_10qkiicdv62g" w:colFirst="0" w:colLast="0"/>
      <w:bookmarkEnd w:id="7"/>
      <w:r w:rsidRPr="000D4B9E">
        <w:rPr>
          <w:rFonts w:ascii="Arial" w:hAnsi="Arial" w:cs="Arial"/>
          <w:i w:val="0"/>
          <w:iCs w:val="0"/>
          <w:color w:val="000000"/>
          <w:sz w:val="24"/>
          <w:szCs w:val="24"/>
        </w:rPr>
        <w:t>Art. 10</w:t>
      </w:r>
    </w:p>
    <w:p w14:paraId="662EF419" w14:textId="77777777" w:rsidR="000D4B9E" w:rsidRPr="000D4B9E" w:rsidRDefault="000D4B9E" w:rsidP="000D4B9E">
      <w:pPr>
        <w:spacing w:before="240" w:after="540" w:line="360" w:lineRule="auto"/>
        <w:jc w:val="both"/>
        <w:rPr>
          <w:rFonts w:ascii="Arial" w:hAnsi="Arial" w:cs="Arial"/>
          <w:sz w:val="24"/>
          <w:szCs w:val="24"/>
        </w:rPr>
      </w:pPr>
      <w:r w:rsidRPr="000D4B9E">
        <w:rPr>
          <w:rFonts w:ascii="Arial" w:hAnsi="Arial" w:cs="Arial"/>
          <w:sz w:val="24"/>
          <w:szCs w:val="24"/>
        </w:rPr>
        <w:t>Nabywanie mienia przez rzekę Odrę w drodze spadku, odszkodowania, zapisu lub darowizny, a także ze wszystkich innych źródeł, jest zwolnione z opodatkowania.</w:t>
      </w:r>
    </w:p>
    <w:p w14:paraId="32574B9C"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8" w:name="_cukjq9etryb2" w:colFirst="0" w:colLast="0"/>
      <w:bookmarkEnd w:id="8"/>
      <w:r w:rsidRPr="000D4B9E">
        <w:rPr>
          <w:rFonts w:ascii="Arial" w:hAnsi="Arial" w:cs="Arial"/>
          <w:i w:val="0"/>
          <w:iCs w:val="0"/>
          <w:color w:val="000000"/>
          <w:sz w:val="24"/>
          <w:szCs w:val="24"/>
        </w:rPr>
        <w:t>Art. 11.</w:t>
      </w:r>
    </w:p>
    <w:p w14:paraId="59FC620F" w14:textId="77777777" w:rsidR="000D4B9E" w:rsidRPr="000D4B9E" w:rsidRDefault="000D4B9E" w:rsidP="000D4B9E">
      <w:pPr>
        <w:spacing w:before="240" w:after="540" w:line="360" w:lineRule="auto"/>
        <w:jc w:val="both"/>
        <w:rPr>
          <w:rFonts w:ascii="Arial" w:hAnsi="Arial" w:cs="Arial"/>
          <w:sz w:val="24"/>
          <w:szCs w:val="24"/>
        </w:rPr>
      </w:pPr>
      <w:r w:rsidRPr="000D4B9E">
        <w:rPr>
          <w:rFonts w:ascii="Arial" w:hAnsi="Arial" w:cs="Arial"/>
          <w:sz w:val="24"/>
          <w:szCs w:val="24"/>
        </w:rPr>
        <w:t>Rzeka Odra nie może prowadzić działalności gospodarczej.</w:t>
      </w:r>
    </w:p>
    <w:p w14:paraId="424AB0BE" w14:textId="77777777" w:rsidR="000D4B9E" w:rsidRPr="000D4B9E" w:rsidRDefault="000D4B9E" w:rsidP="000D4B9E">
      <w:pPr>
        <w:jc w:val="both"/>
        <w:rPr>
          <w:rFonts w:ascii="Arial" w:hAnsi="Arial" w:cs="Arial"/>
          <w:color w:val="000000"/>
          <w:sz w:val="24"/>
          <w:szCs w:val="24"/>
        </w:rPr>
      </w:pPr>
      <w:bookmarkStart w:id="9" w:name="_xcoz6x7qahlh" w:colFirst="0" w:colLast="0"/>
      <w:bookmarkEnd w:id="9"/>
      <w:r w:rsidRPr="000D4B9E">
        <w:rPr>
          <w:rFonts w:ascii="Arial" w:hAnsi="Arial" w:cs="Arial"/>
          <w:color w:val="000000"/>
          <w:sz w:val="24"/>
          <w:szCs w:val="24"/>
        </w:rPr>
        <w:br w:type="page"/>
      </w:r>
    </w:p>
    <w:p w14:paraId="466B33F4"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r w:rsidRPr="000D4B9E">
        <w:rPr>
          <w:rFonts w:ascii="Arial" w:hAnsi="Arial" w:cs="Arial"/>
          <w:i w:val="0"/>
          <w:iCs w:val="0"/>
          <w:color w:val="000000"/>
          <w:sz w:val="24"/>
          <w:szCs w:val="24"/>
        </w:rPr>
        <w:lastRenderedPageBreak/>
        <w:t>Art. 12.</w:t>
      </w:r>
    </w:p>
    <w:p w14:paraId="19B4E3B2" w14:textId="77777777" w:rsidR="000D4B9E" w:rsidRPr="000D4B9E" w:rsidRDefault="000D4B9E" w:rsidP="000D4B9E">
      <w:pPr>
        <w:numPr>
          <w:ilvl w:val="0"/>
          <w:numId w:val="47"/>
        </w:numPr>
        <w:spacing w:before="240" w:after="0" w:line="360" w:lineRule="auto"/>
        <w:jc w:val="both"/>
        <w:rPr>
          <w:rFonts w:ascii="Arial" w:hAnsi="Arial" w:cs="Arial"/>
          <w:sz w:val="24"/>
          <w:szCs w:val="24"/>
        </w:rPr>
      </w:pPr>
      <w:r w:rsidRPr="000D4B9E">
        <w:rPr>
          <w:rFonts w:ascii="Arial" w:hAnsi="Arial" w:cs="Arial"/>
          <w:sz w:val="24"/>
          <w:szCs w:val="24"/>
        </w:rPr>
        <w:t>Jeżeli w skutek działania osoby, przedsiębiorstwa, jednostki samorządu terytorialnego lub innego podmiotu prawa Rzeki zostaną naruszone, w szczególności poprzez zmianę jej:</w:t>
      </w:r>
    </w:p>
    <w:p w14:paraId="4B8FE527" w14:textId="66F2B79E" w:rsidR="000D4B9E" w:rsidRPr="000D4B9E" w:rsidRDefault="000D4B9E" w:rsidP="000D4B9E">
      <w:pPr>
        <w:pStyle w:val="Akapitzlist"/>
        <w:numPr>
          <w:ilvl w:val="0"/>
          <w:numId w:val="44"/>
        </w:numPr>
        <w:spacing w:after="0" w:line="360" w:lineRule="auto"/>
        <w:jc w:val="both"/>
        <w:rPr>
          <w:rFonts w:ascii="Arial" w:hAnsi="Arial" w:cs="Arial"/>
          <w:sz w:val="24"/>
          <w:szCs w:val="24"/>
        </w:rPr>
      </w:pPr>
      <w:r w:rsidRPr="000D4B9E">
        <w:rPr>
          <w:rFonts w:ascii="Arial" w:hAnsi="Arial" w:cs="Arial"/>
          <w:sz w:val="24"/>
          <w:szCs w:val="24"/>
        </w:rPr>
        <w:t>właściwości fizycznych, chemicznych lub biologicznych,</w:t>
      </w:r>
    </w:p>
    <w:p w14:paraId="6A56D990" w14:textId="77777777" w:rsidR="000D4B9E" w:rsidRPr="000D4B9E" w:rsidRDefault="000D4B9E" w:rsidP="000D4B9E">
      <w:pPr>
        <w:numPr>
          <w:ilvl w:val="0"/>
          <w:numId w:val="44"/>
        </w:numPr>
        <w:spacing w:after="0" w:line="360" w:lineRule="auto"/>
        <w:jc w:val="both"/>
        <w:rPr>
          <w:rFonts w:ascii="Arial" w:hAnsi="Arial" w:cs="Arial"/>
          <w:sz w:val="24"/>
          <w:szCs w:val="24"/>
        </w:rPr>
      </w:pPr>
      <w:r w:rsidRPr="000D4B9E">
        <w:rPr>
          <w:rFonts w:ascii="Arial" w:hAnsi="Arial" w:cs="Arial"/>
          <w:sz w:val="24"/>
          <w:szCs w:val="24"/>
        </w:rPr>
        <w:t>funkcji ekologicznych lub</w:t>
      </w:r>
    </w:p>
    <w:p w14:paraId="20E565B2" w14:textId="77777777" w:rsidR="000D4B9E" w:rsidRPr="000D4B9E" w:rsidRDefault="000D4B9E" w:rsidP="000D4B9E">
      <w:pPr>
        <w:numPr>
          <w:ilvl w:val="0"/>
          <w:numId w:val="44"/>
        </w:numPr>
        <w:spacing w:after="0" w:line="360" w:lineRule="auto"/>
        <w:jc w:val="both"/>
        <w:rPr>
          <w:rFonts w:ascii="Arial" w:hAnsi="Arial" w:cs="Arial"/>
          <w:sz w:val="24"/>
          <w:szCs w:val="24"/>
        </w:rPr>
      </w:pPr>
      <w:r w:rsidRPr="000D4B9E">
        <w:rPr>
          <w:rFonts w:ascii="Arial" w:hAnsi="Arial" w:cs="Arial"/>
          <w:sz w:val="24"/>
          <w:szCs w:val="24"/>
        </w:rPr>
        <w:t>stanu ilościowego,</w:t>
      </w:r>
    </w:p>
    <w:p w14:paraId="1B7B2539" w14:textId="4BB27F0B" w:rsidR="000D4B9E" w:rsidRPr="000D4B9E" w:rsidRDefault="000D4B9E" w:rsidP="000D4B9E">
      <w:pPr>
        <w:pStyle w:val="Akapitzlist"/>
        <w:numPr>
          <w:ilvl w:val="0"/>
          <w:numId w:val="47"/>
        </w:numPr>
        <w:spacing w:line="360" w:lineRule="auto"/>
        <w:jc w:val="both"/>
        <w:rPr>
          <w:rFonts w:ascii="Arial" w:hAnsi="Arial" w:cs="Arial"/>
          <w:sz w:val="24"/>
          <w:szCs w:val="24"/>
        </w:rPr>
      </w:pPr>
      <w:r w:rsidRPr="000D4B9E">
        <w:rPr>
          <w:rFonts w:ascii="Arial" w:hAnsi="Arial" w:cs="Arial"/>
          <w:sz w:val="24"/>
          <w:szCs w:val="24"/>
        </w:rPr>
        <w:t>Komitet Reprezentantów może w imieniu Rzeki wytoczyć powództwo przeciwko sprawcy szkody i żądać:</w:t>
      </w:r>
    </w:p>
    <w:p w14:paraId="5E4FC117" w14:textId="77777777" w:rsidR="000D4B9E" w:rsidRPr="000D4B9E" w:rsidRDefault="000D4B9E" w:rsidP="000D4B9E">
      <w:pPr>
        <w:numPr>
          <w:ilvl w:val="1"/>
          <w:numId w:val="47"/>
        </w:numPr>
        <w:spacing w:after="0" w:line="360" w:lineRule="auto"/>
        <w:jc w:val="both"/>
        <w:rPr>
          <w:rFonts w:ascii="Arial" w:hAnsi="Arial" w:cs="Arial"/>
          <w:sz w:val="24"/>
          <w:szCs w:val="24"/>
        </w:rPr>
      </w:pPr>
      <w:r w:rsidRPr="000D4B9E">
        <w:rPr>
          <w:rFonts w:ascii="Arial" w:hAnsi="Arial" w:cs="Arial"/>
          <w:sz w:val="24"/>
          <w:szCs w:val="24"/>
        </w:rPr>
        <w:t>przywrócenia stanu pierwotnego lub stanu do niego zbliżonego</w:t>
      </w:r>
    </w:p>
    <w:p w14:paraId="34AF70D7" w14:textId="77777777" w:rsidR="000D4B9E" w:rsidRPr="000D4B9E" w:rsidRDefault="000D4B9E" w:rsidP="000D4B9E">
      <w:pPr>
        <w:numPr>
          <w:ilvl w:val="1"/>
          <w:numId w:val="47"/>
        </w:numPr>
        <w:spacing w:after="0" w:line="360" w:lineRule="auto"/>
        <w:jc w:val="both"/>
        <w:rPr>
          <w:rFonts w:ascii="Arial" w:hAnsi="Arial" w:cs="Arial"/>
          <w:sz w:val="24"/>
          <w:szCs w:val="24"/>
        </w:rPr>
      </w:pPr>
      <w:r w:rsidRPr="000D4B9E">
        <w:rPr>
          <w:rFonts w:ascii="Arial" w:hAnsi="Arial" w:cs="Arial"/>
          <w:sz w:val="24"/>
          <w:szCs w:val="24"/>
        </w:rPr>
        <w:t>naprawienia szkody poprzez zapłatę odszkodowania, jeśli powyższe nie będzie możliwe</w:t>
      </w:r>
    </w:p>
    <w:p w14:paraId="4988A7A5" w14:textId="77777777" w:rsidR="000D4B9E" w:rsidRPr="000D4B9E" w:rsidRDefault="000D4B9E" w:rsidP="000D4B9E">
      <w:pPr>
        <w:numPr>
          <w:ilvl w:val="0"/>
          <w:numId w:val="47"/>
        </w:numPr>
        <w:spacing w:after="0" w:line="360" w:lineRule="auto"/>
        <w:jc w:val="both"/>
        <w:rPr>
          <w:rFonts w:ascii="Arial" w:hAnsi="Arial" w:cs="Arial"/>
          <w:sz w:val="24"/>
          <w:szCs w:val="24"/>
        </w:rPr>
      </w:pPr>
      <w:r w:rsidRPr="000D4B9E">
        <w:rPr>
          <w:rFonts w:ascii="Arial" w:hAnsi="Arial" w:cs="Arial"/>
          <w:sz w:val="24"/>
          <w:szCs w:val="24"/>
        </w:rPr>
        <w:t>Na potrzeby oceny wartości szkody wyrządzonej Odrze stan początkowy oznacza stan ekosystemu, który istniał przed działaniem powodującym szkodę, zgodnie z dostępnymi danymi historycznymi, naukowymi i środowiskowymi.</w:t>
      </w:r>
    </w:p>
    <w:p w14:paraId="1A943FFB" w14:textId="77777777" w:rsidR="000D4B9E" w:rsidRPr="000D4B9E" w:rsidRDefault="000D4B9E" w:rsidP="000D4B9E">
      <w:pPr>
        <w:numPr>
          <w:ilvl w:val="0"/>
          <w:numId w:val="47"/>
        </w:numPr>
        <w:spacing w:after="0" w:line="360" w:lineRule="auto"/>
        <w:jc w:val="both"/>
        <w:rPr>
          <w:rFonts w:ascii="Arial" w:hAnsi="Arial" w:cs="Arial"/>
          <w:sz w:val="24"/>
          <w:szCs w:val="24"/>
        </w:rPr>
      </w:pPr>
      <w:r w:rsidRPr="000D4B9E">
        <w:rPr>
          <w:rFonts w:ascii="Arial" w:hAnsi="Arial" w:cs="Arial"/>
          <w:sz w:val="24"/>
          <w:szCs w:val="24"/>
        </w:rPr>
        <w:t>Komitet Naukowy Odry, na podstawie wszystkich dostępnych informacji oraz aktualnej wiedzy naukowej, przedstawia swoją opinię w zakresie:</w:t>
      </w:r>
    </w:p>
    <w:p w14:paraId="44674E42" w14:textId="77777777" w:rsidR="000D4B9E" w:rsidRPr="000D4B9E" w:rsidRDefault="000D4B9E" w:rsidP="000D4B9E">
      <w:pPr>
        <w:numPr>
          <w:ilvl w:val="0"/>
          <w:numId w:val="52"/>
        </w:numPr>
        <w:spacing w:after="0" w:line="360" w:lineRule="auto"/>
        <w:jc w:val="both"/>
        <w:rPr>
          <w:rFonts w:ascii="Arial" w:hAnsi="Arial" w:cs="Arial"/>
          <w:sz w:val="24"/>
          <w:szCs w:val="24"/>
        </w:rPr>
      </w:pPr>
      <w:r w:rsidRPr="000D4B9E">
        <w:rPr>
          <w:rFonts w:ascii="Arial" w:hAnsi="Arial" w:cs="Arial"/>
          <w:sz w:val="24"/>
          <w:szCs w:val="24"/>
        </w:rPr>
        <w:t xml:space="preserve">przyczyn oraz pełnego zakresu szkody, </w:t>
      </w:r>
    </w:p>
    <w:p w14:paraId="4A321E28" w14:textId="77777777" w:rsidR="000D4B9E" w:rsidRPr="000D4B9E" w:rsidRDefault="000D4B9E" w:rsidP="000D4B9E">
      <w:pPr>
        <w:numPr>
          <w:ilvl w:val="0"/>
          <w:numId w:val="52"/>
        </w:numPr>
        <w:spacing w:after="0" w:line="360" w:lineRule="auto"/>
        <w:jc w:val="both"/>
        <w:rPr>
          <w:rFonts w:ascii="Arial" w:hAnsi="Arial" w:cs="Arial"/>
          <w:sz w:val="24"/>
          <w:szCs w:val="24"/>
        </w:rPr>
      </w:pPr>
      <w:r w:rsidRPr="000D4B9E">
        <w:rPr>
          <w:rFonts w:ascii="Arial" w:hAnsi="Arial" w:cs="Arial"/>
          <w:sz w:val="24"/>
          <w:szCs w:val="24"/>
        </w:rPr>
        <w:t xml:space="preserve">działań koniecznych do jej naprawienia, w szczególności przywrócenia stanu poprzedniego lub do niego zbliżonego oraz </w:t>
      </w:r>
    </w:p>
    <w:p w14:paraId="7FBBB8BF" w14:textId="77777777" w:rsidR="000D4B9E" w:rsidRPr="000D4B9E" w:rsidRDefault="000D4B9E" w:rsidP="000D4B9E">
      <w:pPr>
        <w:numPr>
          <w:ilvl w:val="0"/>
          <w:numId w:val="52"/>
        </w:numPr>
        <w:spacing w:after="0" w:line="360" w:lineRule="auto"/>
        <w:jc w:val="both"/>
        <w:rPr>
          <w:rFonts w:ascii="Arial" w:hAnsi="Arial" w:cs="Arial"/>
          <w:sz w:val="24"/>
          <w:szCs w:val="24"/>
        </w:rPr>
      </w:pPr>
      <w:r w:rsidRPr="000D4B9E">
        <w:rPr>
          <w:rFonts w:ascii="Arial" w:hAnsi="Arial" w:cs="Arial"/>
          <w:sz w:val="24"/>
          <w:szCs w:val="24"/>
        </w:rPr>
        <w:t>wyceny wartości szkody.</w:t>
      </w:r>
    </w:p>
    <w:p w14:paraId="5FAB7DE2" w14:textId="77777777" w:rsidR="000D4B9E" w:rsidRPr="000D4B9E" w:rsidRDefault="000D4B9E" w:rsidP="000D4B9E">
      <w:pPr>
        <w:numPr>
          <w:ilvl w:val="0"/>
          <w:numId w:val="47"/>
        </w:numPr>
        <w:spacing w:after="0" w:line="360" w:lineRule="auto"/>
        <w:jc w:val="both"/>
        <w:rPr>
          <w:rFonts w:ascii="Arial" w:hAnsi="Arial" w:cs="Arial"/>
          <w:sz w:val="24"/>
          <w:szCs w:val="24"/>
        </w:rPr>
      </w:pPr>
      <w:r w:rsidRPr="000D4B9E">
        <w:rPr>
          <w:rFonts w:ascii="Arial" w:hAnsi="Arial" w:cs="Arial"/>
          <w:sz w:val="24"/>
          <w:szCs w:val="24"/>
        </w:rPr>
        <w:t>Odpowiedzialność względem Rzeki jest solidarna jeśli szkoda została wyrządzona przez więcej niż jedną osobę lub podmiot.</w:t>
      </w:r>
    </w:p>
    <w:p w14:paraId="510922BD" w14:textId="77777777" w:rsidR="000D4B9E" w:rsidRPr="000D4B9E" w:rsidRDefault="000D4B9E" w:rsidP="000D4B9E">
      <w:pPr>
        <w:numPr>
          <w:ilvl w:val="0"/>
          <w:numId w:val="47"/>
        </w:numPr>
        <w:spacing w:after="0" w:line="360" w:lineRule="auto"/>
        <w:jc w:val="both"/>
        <w:rPr>
          <w:rFonts w:ascii="Arial" w:hAnsi="Arial" w:cs="Arial"/>
          <w:sz w:val="24"/>
          <w:szCs w:val="24"/>
        </w:rPr>
      </w:pPr>
      <w:r w:rsidRPr="000D4B9E">
        <w:rPr>
          <w:rFonts w:ascii="Arial" w:hAnsi="Arial" w:cs="Arial"/>
          <w:sz w:val="24"/>
          <w:szCs w:val="24"/>
        </w:rPr>
        <w:t>Jeśli szkoda powstała wskutek długotrwałego i rozproszonego działania wielu podmiotów, obowiązek przywrócenia stanu pierwotnego lub wypłaty odszkodowania rozkłada się proporcjonalnie względem wszystkich sprawców szkody. Komitet Naukowy Odry, w oparciu o wszystkie dostępne informacje oraz aktualną wiedzę naukową, przedstawi wytyczne w zakresie najlepszego sposobu naprawienia szkody lub ewentualnej wyceny wartości odszkodowania oraz wpływu poszczególnych podmiotów na powstanie szkody o charakterze długotrwałym lub rozproszonym.</w:t>
      </w:r>
    </w:p>
    <w:p w14:paraId="66868C1E" w14:textId="77777777" w:rsidR="000D4B9E" w:rsidRPr="000D4B9E" w:rsidRDefault="000D4B9E" w:rsidP="000D4B9E">
      <w:pPr>
        <w:numPr>
          <w:ilvl w:val="0"/>
          <w:numId w:val="47"/>
        </w:numPr>
        <w:spacing w:after="540" w:line="360" w:lineRule="auto"/>
        <w:jc w:val="both"/>
        <w:rPr>
          <w:rFonts w:ascii="Arial" w:hAnsi="Arial" w:cs="Arial"/>
          <w:sz w:val="24"/>
          <w:szCs w:val="24"/>
        </w:rPr>
      </w:pPr>
      <w:r w:rsidRPr="000D4B9E">
        <w:rPr>
          <w:rFonts w:ascii="Arial" w:hAnsi="Arial" w:cs="Arial"/>
          <w:sz w:val="24"/>
          <w:szCs w:val="24"/>
        </w:rPr>
        <w:t>W postępowaniach odszkodowawczych rzekę Odrę reprezentuje Komitet Reprezentantów Odry na zasadach ustalonych w jego statucie oraz regulaminie.</w:t>
      </w:r>
    </w:p>
    <w:p w14:paraId="52BA4479"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10" w:name="_zc6yqqad1kk" w:colFirst="0" w:colLast="0"/>
      <w:bookmarkEnd w:id="10"/>
      <w:r w:rsidRPr="000D4B9E">
        <w:rPr>
          <w:rFonts w:ascii="Arial" w:hAnsi="Arial" w:cs="Arial"/>
          <w:i w:val="0"/>
          <w:iCs w:val="0"/>
          <w:color w:val="000000"/>
          <w:sz w:val="24"/>
          <w:szCs w:val="24"/>
        </w:rPr>
        <w:lastRenderedPageBreak/>
        <w:t>Art. 13.</w:t>
      </w:r>
    </w:p>
    <w:p w14:paraId="4EE1AD2C" w14:textId="77777777" w:rsidR="000D4B9E" w:rsidRPr="000D4B9E" w:rsidRDefault="000D4B9E" w:rsidP="000D4B9E">
      <w:pPr>
        <w:numPr>
          <w:ilvl w:val="0"/>
          <w:numId w:val="45"/>
        </w:numPr>
        <w:spacing w:before="240" w:after="0" w:line="360" w:lineRule="auto"/>
        <w:ind w:left="284" w:hanging="284"/>
        <w:jc w:val="both"/>
        <w:rPr>
          <w:rFonts w:ascii="Arial" w:hAnsi="Arial" w:cs="Arial"/>
          <w:sz w:val="24"/>
          <w:szCs w:val="24"/>
        </w:rPr>
      </w:pPr>
      <w:r w:rsidRPr="000D4B9E">
        <w:rPr>
          <w:rFonts w:ascii="Arial" w:hAnsi="Arial" w:cs="Arial"/>
          <w:sz w:val="24"/>
          <w:szCs w:val="24"/>
        </w:rPr>
        <w:t>Rzeka Odra nie ponosi odpowiedzialności wobec jakiejkolwiek osoby, grupy osób, rządu, jednostki samorządu terytorialnego lub innego podmiotu za szkody wynikające z wykonywania naturalnych funkcji, w tym między innymi naturalnego przepływu, powodzi, suszy.</w:t>
      </w:r>
      <w:r w:rsidRPr="000D4B9E">
        <w:rPr>
          <w:rFonts w:ascii="Arial" w:hAnsi="Arial" w:cs="Arial"/>
          <w:sz w:val="24"/>
          <w:szCs w:val="24"/>
        </w:rPr>
        <w:br/>
      </w:r>
    </w:p>
    <w:p w14:paraId="42BD5B4F" w14:textId="77777777" w:rsidR="000D4B9E" w:rsidRPr="000D4B9E" w:rsidRDefault="000D4B9E" w:rsidP="000D4B9E">
      <w:pPr>
        <w:numPr>
          <w:ilvl w:val="0"/>
          <w:numId w:val="45"/>
        </w:numPr>
        <w:spacing w:after="540" w:line="360" w:lineRule="auto"/>
        <w:ind w:left="284" w:hanging="284"/>
        <w:jc w:val="both"/>
        <w:rPr>
          <w:rFonts w:ascii="Arial" w:hAnsi="Arial" w:cs="Arial"/>
          <w:sz w:val="24"/>
          <w:szCs w:val="24"/>
        </w:rPr>
      </w:pPr>
      <w:r w:rsidRPr="000D4B9E">
        <w:rPr>
          <w:rFonts w:ascii="Arial" w:hAnsi="Arial" w:cs="Arial"/>
          <w:sz w:val="24"/>
          <w:szCs w:val="24"/>
        </w:rPr>
        <w:t>Zachowując prawa podstawowe Odry wskazane w art. 3, Rząd, jednostki samorządu terytorialnego, obywatele oraz inne podmioty mogą podejmować działania w celu ochrony przed zagrożeniami wynikającymi ze spełnienia swoich naturalnych funkcji przez Odrę.</w:t>
      </w:r>
    </w:p>
    <w:p w14:paraId="7564B5DF"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11" w:name="_q1z0hr6oaink" w:colFirst="0" w:colLast="0"/>
      <w:bookmarkEnd w:id="11"/>
      <w:r w:rsidRPr="000D4B9E">
        <w:rPr>
          <w:rFonts w:ascii="Arial" w:hAnsi="Arial" w:cs="Arial"/>
          <w:i w:val="0"/>
          <w:iCs w:val="0"/>
          <w:color w:val="000000"/>
          <w:sz w:val="24"/>
          <w:szCs w:val="24"/>
        </w:rPr>
        <w:t>Art. 14</w:t>
      </w:r>
    </w:p>
    <w:p w14:paraId="33A2137D" w14:textId="77777777" w:rsidR="000D4B9E" w:rsidRPr="000D4B9E" w:rsidRDefault="000D4B9E" w:rsidP="000D4B9E">
      <w:pPr>
        <w:spacing w:before="240" w:after="540" w:line="360" w:lineRule="auto"/>
        <w:jc w:val="both"/>
        <w:rPr>
          <w:rFonts w:ascii="Arial" w:hAnsi="Arial" w:cs="Arial"/>
          <w:sz w:val="24"/>
          <w:szCs w:val="24"/>
        </w:rPr>
      </w:pPr>
      <w:r w:rsidRPr="000D4B9E">
        <w:rPr>
          <w:rFonts w:ascii="Arial" w:hAnsi="Arial" w:cs="Arial"/>
          <w:sz w:val="24"/>
          <w:szCs w:val="24"/>
        </w:rPr>
        <w:t>Minister właściwy ds. środowiska zapewni finansowanie niezbędne do realizacji celów ustawy, w tym przede wszystkim zapewnienia ochrony praw podstawowych Odry wymienionych w art. 3 oraz sprawnego funkcjonowania organów rzeki Odry.</w:t>
      </w:r>
    </w:p>
    <w:p w14:paraId="6BD27667"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12" w:name="_ypam8rm5ue76" w:colFirst="0" w:colLast="0"/>
      <w:bookmarkEnd w:id="12"/>
      <w:r w:rsidRPr="000D4B9E">
        <w:rPr>
          <w:rFonts w:ascii="Arial" w:hAnsi="Arial" w:cs="Arial"/>
          <w:i w:val="0"/>
          <w:iCs w:val="0"/>
          <w:color w:val="000000"/>
          <w:sz w:val="24"/>
          <w:szCs w:val="24"/>
        </w:rPr>
        <w:t>Art. 15.</w:t>
      </w:r>
    </w:p>
    <w:p w14:paraId="04153F03" w14:textId="77777777" w:rsidR="000D4B9E" w:rsidRPr="000D4B9E" w:rsidRDefault="000D4B9E" w:rsidP="000D4B9E">
      <w:pPr>
        <w:spacing w:before="240" w:after="540" w:line="360" w:lineRule="auto"/>
        <w:jc w:val="both"/>
        <w:rPr>
          <w:rFonts w:ascii="Arial" w:hAnsi="Arial" w:cs="Arial"/>
          <w:sz w:val="24"/>
          <w:szCs w:val="24"/>
        </w:rPr>
      </w:pPr>
      <w:r w:rsidRPr="000D4B9E">
        <w:rPr>
          <w:rFonts w:ascii="Arial" w:hAnsi="Arial" w:cs="Arial"/>
          <w:sz w:val="24"/>
          <w:szCs w:val="24"/>
        </w:rPr>
        <w:t>Nadzór nad działalnością rzeki Odry sprawuje minister właściwy ds. środowiska.</w:t>
      </w:r>
    </w:p>
    <w:p w14:paraId="3E1F17A7"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13" w:name="_m2292y2mgzac" w:colFirst="0" w:colLast="0"/>
      <w:bookmarkEnd w:id="13"/>
      <w:r w:rsidRPr="000D4B9E">
        <w:rPr>
          <w:rFonts w:ascii="Arial" w:hAnsi="Arial" w:cs="Arial"/>
          <w:i w:val="0"/>
          <w:iCs w:val="0"/>
          <w:color w:val="000000"/>
          <w:sz w:val="24"/>
          <w:szCs w:val="24"/>
        </w:rPr>
        <w:t>Art. 16.</w:t>
      </w:r>
    </w:p>
    <w:p w14:paraId="49DB3909" w14:textId="77777777" w:rsidR="000D4B9E" w:rsidRPr="000D4B9E" w:rsidRDefault="000D4B9E" w:rsidP="000D4B9E">
      <w:pPr>
        <w:spacing w:before="240" w:after="540" w:line="360" w:lineRule="auto"/>
        <w:jc w:val="both"/>
        <w:rPr>
          <w:rFonts w:ascii="Arial" w:hAnsi="Arial" w:cs="Arial"/>
          <w:sz w:val="24"/>
          <w:szCs w:val="24"/>
        </w:rPr>
      </w:pPr>
      <w:r w:rsidRPr="000D4B9E">
        <w:rPr>
          <w:rFonts w:ascii="Arial" w:hAnsi="Arial" w:cs="Arial"/>
          <w:sz w:val="24"/>
          <w:szCs w:val="24"/>
        </w:rPr>
        <w:t>W stosunkach międzynarodowych Odra jest reprezentowana przez rząd Rzeczypospolitej Polskiej. Rząd Rzeczypospolitej Polskiej, reprezentując Odrę w stosunkach międzynarodowych, będzie konsultować się z Komitetem Reprezentantów Odry w sprawach dotyczących ochrony i zarządzania rzeką.</w:t>
      </w:r>
    </w:p>
    <w:p w14:paraId="7A27E02A" w14:textId="77777777" w:rsidR="000D4B9E" w:rsidRPr="000D4B9E" w:rsidRDefault="000D4B9E" w:rsidP="000D4B9E">
      <w:pPr>
        <w:jc w:val="both"/>
        <w:rPr>
          <w:rFonts w:ascii="Arial" w:hAnsi="Arial" w:cs="Arial"/>
          <w:sz w:val="24"/>
          <w:szCs w:val="24"/>
        </w:rPr>
      </w:pPr>
      <w:r w:rsidRPr="000D4B9E">
        <w:rPr>
          <w:rFonts w:ascii="Arial" w:hAnsi="Arial" w:cs="Arial"/>
          <w:sz w:val="24"/>
          <w:szCs w:val="24"/>
        </w:rPr>
        <w:br w:type="page"/>
      </w:r>
    </w:p>
    <w:p w14:paraId="66CF998D" w14:textId="77777777" w:rsidR="000D4B9E" w:rsidRPr="000D4B9E" w:rsidRDefault="000D4B9E" w:rsidP="000D4B9E">
      <w:pPr>
        <w:pStyle w:val="Nagwek4"/>
        <w:keepNext w:val="0"/>
        <w:keepLines w:val="0"/>
        <w:spacing w:before="240" w:after="40" w:line="360" w:lineRule="auto"/>
        <w:jc w:val="center"/>
        <w:rPr>
          <w:rFonts w:ascii="Arial" w:hAnsi="Arial" w:cs="Arial"/>
          <w:i w:val="0"/>
          <w:iCs w:val="0"/>
          <w:color w:val="000000"/>
          <w:sz w:val="24"/>
          <w:szCs w:val="24"/>
        </w:rPr>
      </w:pPr>
      <w:bookmarkStart w:id="14" w:name="_gyd9j5vzzv5z" w:colFirst="0" w:colLast="0"/>
      <w:bookmarkEnd w:id="14"/>
      <w:r w:rsidRPr="000D4B9E">
        <w:rPr>
          <w:rFonts w:ascii="Arial" w:hAnsi="Arial" w:cs="Arial"/>
          <w:i w:val="0"/>
          <w:iCs w:val="0"/>
          <w:color w:val="000000"/>
          <w:sz w:val="24"/>
          <w:szCs w:val="24"/>
        </w:rPr>
        <w:lastRenderedPageBreak/>
        <w:t>Art. 17.</w:t>
      </w:r>
    </w:p>
    <w:p w14:paraId="45429E73" w14:textId="77777777" w:rsidR="000D4B9E" w:rsidRPr="000D4B9E" w:rsidRDefault="000D4B9E" w:rsidP="000D4B9E">
      <w:pPr>
        <w:spacing w:before="240" w:after="540" w:line="360" w:lineRule="auto"/>
        <w:jc w:val="both"/>
        <w:rPr>
          <w:rFonts w:ascii="Arial" w:hAnsi="Arial" w:cs="Arial"/>
          <w:sz w:val="24"/>
          <w:szCs w:val="24"/>
        </w:rPr>
      </w:pPr>
      <w:r w:rsidRPr="000D4B9E">
        <w:rPr>
          <w:rFonts w:ascii="Arial" w:hAnsi="Arial" w:cs="Arial"/>
          <w:sz w:val="24"/>
          <w:szCs w:val="24"/>
        </w:rPr>
        <w:t xml:space="preserve">Ministerstwo Środowiska wraz z Państwowym Gospodarstwem Wodnym Wody Polskie będą odpowiedzialne za stosowanie niniejszej ustawy w porozumieniu z innymi instytucjami oraz zainteresowanymi władzami samorządowymi. W zakresie praw Odry (w szczególności prawa własności) oraz działań przypisanych Państwowemu Gospodarstwu Wodnemu Wody Polskie ustawa z dnia 20 lipca 2017 r. – Prawo wodne (Dz. U. z 2017 r. poz. 1566 z </w:t>
      </w:r>
      <w:proofErr w:type="spellStart"/>
      <w:r w:rsidRPr="000D4B9E">
        <w:rPr>
          <w:rFonts w:ascii="Arial" w:hAnsi="Arial" w:cs="Arial"/>
          <w:sz w:val="24"/>
          <w:szCs w:val="24"/>
        </w:rPr>
        <w:t>późn</w:t>
      </w:r>
      <w:proofErr w:type="spellEnd"/>
      <w:r w:rsidRPr="000D4B9E">
        <w:rPr>
          <w:rFonts w:ascii="Arial" w:hAnsi="Arial" w:cs="Arial"/>
          <w:sz w:val="24"/>
          <w:szCs w:val="24"/>
        </w:rPr>
        <w:t>. zm.) zostanie dostosowana do treści niniejszej ustawy.</w:t>
      </w:r>
    </w:p>
    <w:p w14:paraId="58440197" w14:textId="77777777" w:rsidR="000D4B9E" w:rsidRDefault="000D4B9E" w:rsidP="00E07B24">
      <w:pPr>
        <w:pStyle w:val="Bezodstpw"/>
        <w:jc w:val="center"/>
        <w:rPr>
          <w:rFonts w:ascii="Arial" w:hAnsi="Arial" w:cs="Arial"/>
          <w:b/>
          <w:bCs/>
          <w:sz w:val="26"/>
          <w:szCs w:val="26"/>
          <w:lang w:val="pl-PL"/>
        </w:rPr>
      </w:pPr>
    </w:p>
    <w:p w14:paraId="7D9EA9F1" w14:textId="77777777" w:rsidR="000D4B9E" w:rsidRDefault="000D4B9E" w:rsidP="00E07B24">
      <w:pPr>
        <w:pStyle w:val="Bezodstpw"/>
        <w:jc w:val="center"/>
        <w:rPr>
          <w:rFonts w:ascii="Arial" w:hAnsi="Arial" w:cs="Arial"/>
          <w:b/>
          <w:bCs/>
          <w:sz w:val="26"/>
          <w:szCs w:val="26"/>
          <w:lang w:val="pl-PL"/>
        </w:rPr>
      </w:pPr>
    </w:p>
    <w:p w14:paraId="642A9120" w14:textId="77777777" w:rsidR="000D4B9E" w:rsidRDefault="000D4B9E" w:rsidP="00E07B24">
      <w:pPr>
        <w:pStyle w:val="Bezodstpw"/>
        <w:jc w:val="center"/>
        <w:rPr>
          <w:rFonts w:ascii="Arial" w:hAnsi="Arial" w:cs="Arial"/>
          <w:b/>
          <w:bCs/>
          <w:sz w:val="26"/>
          <w:szCs w:val="26"/>
          <w:lang w:val="pl-PL"/>
        </w:rPr>
      </w:pPr>
    </w:p>
    <w:p w14:paraId="545584AC" w14:textId="77777777" w:rsidR="000D4B9E" w:rsidRDefault="000D4B9E" w:rsidP="00E07B24">
      <w:pPr>
        <w:pStyle w:val="Bezodstpw"/>
        <w:jc w:val="center"/>
        <w:rPr>
          <w:rFonts w:ascii="Arial" w:hAnsi="Arial" w:cs="Arial"/>
          <w:b/>
          <w:bCs/>
          <w:sz w:val="26"/>
          <w:szCs w:val="26"/>
          <w:lang w:val="pl-PL"/>
        </w:rPr>
      </w:pPr>
    </w:p>
    <w:p w14:paraId="0AE9F546" w14:textId="77777777" w:rsidR="000D4B9E" w:rsidRDefault="000D4B9E" w:rsidP="00E07B24">
      <w:pPr>
        <w:pStyle w:val="Bezodstpw"/>
        <w:jc w:val="center"/>
        <w:rPr>
          <w:rFonts w:ascii="Arial" w:hAnsi="Arial" w:cs="Arial"/>
          <w:b/>
          <w:bCs/>
          <w:sz w:val="26"/>
          <w:szCs w:val="26"/>
          <w:lang w:val="pl-PL"/>
        </w:rPr>
      </w:pPr>
    </w:p>
    <w:p w14:paraId="7BB2D2EA" w14:textId="77777777" w:rsidR="000D4B9E" w:rsidRDefault="000D4B9E" w:rsidP="00E07B24">
      <w:pPr>
        <w:pStyle w:val="Bezodstpw"/>
        <w:jc w:val="center"/>
        <w:rPr>
          <w:rFonts w:ascii="Arial" w:hAnsi="Arial" w:cs="Arial"/>
          <w:b/>
          <w:bCs/>
          <w:sz w:val="26"/>
          <w:szCs w:val="26"/>
          <w:lang w:val="pl-PL"/>
        </w:rPr>
      </w:pPr>
    </w:p>
    <w:p w14:paraId="6E994E59" w14:textId="77777777" w:rsidR="000D4B9E" w:rsidRDefault="000D4B9E" w:rsidP="00E07B24">
      <w:pPr>
        <w:pStyle w:val="Bezodstpw"/>
        <w:jc w:val="center"/>
        <w:rPr>
          <w:rFonts w:ascii="Arial" w:hAnsi="Arial" w:cs="Arial"/>
          <w:b/>
          <w:bCs/>
          <w:sz w:val="26"/>
          <w:szCs w:val="26"/>
          <w:lang w:val="pl-PL"/>
        </w:rPr>
      </w:pPr>
    </w:p>
    <w:p w14:paraId="10265B14" w14:textId="77777777" w:rsidR="000D4B9E" w:rsidRDefault="000D4B9E" w:rsidP="00E07B24">
      <w:pPr>
        <w:pStyle w:val="Bezodstpw"/>
        <w:jc w:val="center"/>
        <w:rPr>
          <w:rFonts w:ascii="Arial" w:hAnsi="Arial" w:cs="Arial"/>
          <w:b/>
          <w:bCs/>
          <w:sz w:val="26"/>
          <w:szCs w:val="26"/>
          <w:lang w:val="pl-PL"/>
        </w:rPr>
      </w:pPr>
    </w:p>
    <w:p w14:paraId="2A027746" w14:textId="77777777" w:rsidR="000D4B9E" w:rsidRDefault="000D4B9E" w:rsidP="00E07B24">
      <w:pPr>
        <w:pStyle w:val="Bezodstpw"/>
        <w:jc w:val="center"/>
        <w:rPr>
          <w:rFonts w:ascii="Arial" w:hAnsi="Arial" w:cs="Arial"/>
          <w:b/>
          <w:bCs/>
          <w:sz w:val="26"/>
          <w:szCs w:val="26"/>
          <w:lang w:val="pl-PL"/>
        </w:rPr>
      </w:pPr>
    </w:p>
    <w:p w14:paraId="7C833E0F" w14:textId="77777777" w:rsidR="000D4B9E" w:rsidRDefault="000D4B9E" w:rsidP="00E07B24">
      <w:pPr>
        <w:pStyle w:val="Bezodstpw"/>
        <w:jc w:val="center"/>
        <w:rPr>
          <w:rFonts w:ascii="Arial" w:hAnsi="Arial" w:cs="Arial"/>
          <w:b/>
          <w:bCs/>
          <w:sz w:val="26"/>
          <w:szCs w:val="26"/>
          <w:lang w:val="pl-PL"/>
        </w:rPr>
      </w:pPr>
    </w:p>
    <w:p w14:paraId="1CB60B2C" w14:textId="77777777" w:rsidR="000D4B9E" w:rsidRDefault="000D4B9E" w:rsidP="00E07B24">
      <w:pPr>
        <w:pStyle w:val="Bezodstpw"/>
        <w:jc w:val="center"/>
        <w:rPr>
          <w:rFonts w:ascii="Arial" w:hAnsi="Arial" w:cs="Arial"/>
          <w:b/>
          <w:bCs/>
          <w:sz w:val="26"/>
          <w:szCs w:val="26"/>
          <w:lang w:val="pl-PL"/>
        </w:rPr>
      </w:pPr>
    </w:p>
    <w:p w14:paraId="789D5101" w14:textId="77777777" w:rsidR="000D4B9E" w:rsidRDefault="000D4B9E" w:rsidP="00E07B24">
      <w:pPr>
        <w:pStyle w:val="Bezodstpw"/>
        <w:jc w:val="center"/>
        <w:rPr>
          <w:rFonts w:ascii="Arial" w:hAnsi="Arial" w:cs="Arial"/>
          <w:b/>
          <w:bCs/>
          <w:sz w:val="26"/>
          <w:szCs w:val="26"/>
          <w:lang w:val="pl-PL"/>
        </w:rPr>
      </w:pPr>
    </w:p>
    <w:p w14:paraId="28FBDD91" w14:textId="77777777" w:rsidR="000D4B9E" w:rsidRDefault="000D4B9E" w:rsidP="00E07B24">
      <w:pPr>
        <w:pStyle w:val="Bezodstpw"/>
        <w:jc w:val="center"/>
        <w:rPr>
          <w:rFonts w:ascii="Arial" w:hAnsi="Arial" w:cs="Arial"/>
          <w:b/>
          <w:bCs/>
          <w:sz w:val="26"/>
          <w:szCs w:val="26"/>
          <w:lang w:val="pl-PL"/>
        </w:rPr>
      </w:pPr>
    </w:p>
    <w:p w14:paraId="188CA56B" w14:textId="77777777" w:rsidR="000D4B9E" w:rsidRDefault="000D4B9E" w:rsidP="00E07B24">
      <w:pPr>
        <w:pStyle w:val="Bezodstpw"/>
        <w:jc w:val="center"/>
        <w:rPr>
          <w:rFonts w:ascii="Arial" w:hAnsi="Arial" w:cs="Arial"/>
          <w:b/>
          <w:bCs/>
          <w:sz w:val="26"/>
          <w:szCs w:val="26"/>
          <w:lang w:val="pl-PL"/>
        </w:rPr>
      </w:pPr>
    </w:p>
    <w:p w14:paraId="6F0768A2" w14:textId="77777777" w:rsidR="000D4B9E" w:rsidRDefault="000D4B9E" w:rsidP="00E07B24">
      <w:pPr>
        <w:pStyle w:val="Bezodstpw"/>
        <w:jc w:val="center"/>
        <w:rPr>
          <w:rFonts w:ascii="Arial" w:hAnsi="Arial" w:cs="Arial"/>
          <w:b/>
          <w:bCs/>
          <w:sz w:val="26"/>
          <w:szCs w:val="26"/>
          <w:lang w:val="pl-PL"/>
        </w:rPr>
      </w:pPr>
    </w:p>
    <w:p w14:paraId="38DCAA87" w14:textId="77777777" w:rsidR="000D4B9E" w:rsidRDefault="000D4B9E" w:rsidP="00E07B24">
      <w:pPr>
        <w:pStyle w:val="Bezodstpw"/>
        <w:jc w:val="center"/>
        <w:rPr>
          <w:rFonts w:ascii="Arial" w:hAnsi="Arial" w:cs="Arial"/>
          <w:b/>
          <w:bCs/>
          <w:sz w:val="26"/>
          <w:szCs w:val="26"/>
          <w:lang w:val="pl-PL"/>
        </w:rPr>
      </w:pPr>
    </w:p>
    <w:p w14:paraId="408D34B3" w14:textId="77777777" w:rsidR="000D4B9E" w:rsidRDefault="000D4B9E" w:rsidP="00E07B24">
      <w:pPr>
        <w:pStyle w:val="Bezodstpw"/>
        <w:jc w:val="center"/>
        <w:rPr>
          <w:rFonts w:ascii="Arial" w:hAnsi="Arial" w:cs="Arial"/>
          <w:b/>
          <w:bCs/>
          <w:sz w:val="26"/>
          <w:szCs w:val="26"/>
          <w:lang w:val="pl-PL"/>
        </w:rPr>
      </w:pPr>
    </w:p>
    <w:p w14:paraId="183BB0FC" w14:textId="77777777" w:rsidR="000D4B9E" w:rsidRDefault="000D4B9E" w:rsidP="00E07B24">
      <w:pPr>
        <w:pStyle w:val="Bezodstpw"/>
        <w:jc w:val="center"/>
        <w:rPr>
          <w:rFonts w:ascii="Arial" w:hAnsi="Arial" w:cs="Arial"/>
          <w:b/>
          <w:bCs/>
          <w:sz w:val="26"/>
          <w:szCs w:val="26"/>
          <w:lang w:val="pl-PL"/>
        </w:rPr>
      </w:pPr>
    </w:p>
    <w:p w14:paraId="635E3164" w14:textId="77777777" w:rsidR="000D4B9E" w:rsidRDefault="000D4B9E" w:rsidP="00E07B24">
      <w:pPr>
        <w:pStyle w:val="Bezodstpw"/>
        <w:jc w:val="center"/>
        <w:rPr>
          <w:rFonts w:ascii="Arial" w:hAnsi="Arial" w:cs="Arial"/>
          <w:b/>
          <w:bCs/>
          <w:sz w:val="26"/>
          <w:szCs w:val="26"/>
          <w:lang w:val="pl-PL"/>
        </w:rPr>
      </w:pPr>
    </w:p>
    <w:p w14:paraId="36E13A17" w14:textId="77777777" w:rsidR="000D4B9E" w:rsidRDefault="000D4B9E" w:rsidP="00E07B24">
      <w:pPr>
        <w:pStyle w:val="Bezodstpw"/>
        <w:jc w:val="center"/>
        <w:rPr>
          <w:rFonts w:ascii="Arial" w:hAnsi="Arial" w:cs="Arial"/>
          <w:b/>
          <w:bCs/>
          <w:sz w:val="26"/>
          <w:szCs w:val="26"/>
          <w:lang w:val="pl-PL"/>
        </w:rPr>
      </w:pPr>
    </w:p>
    <w:p w14:paraId="015205EF" w14:textId="77777777" w:rsidR="000D4B9E" w:rsidRDefault="000D4B9E" w:rsidP="00E07B24">
      <w:pPr>
        <w:pStyle w:val="Bezodstpw"/>
        <w:jc w:val="center"/>
        <w:rPr>
          <w:rFonts w:ascii="Arial" w:hAnsi="Arial" w:cs="Arial"/>
          <w:b/>
          <w:bCs/>
          <w:sz w:val="26"/>
          <w:szCs w:val="26"/>
          <w:lang w:val="pl-PL"/>
        </w:rPr>
      </w:pPr>
    </w:p>
    <w:p w14:paraId="001F8B65" w14:textId="77777777" w:rsidR="000D4B9E" w:rsidRDefault="000D4B9E" w:rsidP="00E07B24">
      <w:pPr>
        <w:pStyle w:val="Bezodstpw"/>
        <w:jc w:val="center"/>
        <w:rPr>
          <w:rFonts w:ascii="Arial" w:hAnsi="Arial" w:cs="Arial"/>
          <w:b/>
          <w:bCs/>
          <w:sz w:val="26"/>
          <w:szCs w:val="26"/>
          <w:lang w:val="pl-PL"/>
        </w:rPr>
      </w:pPr>
    </w:p>
    <w:p w14:paraId="2AA82334" w14:textId="77777777" w:rsidR="000D4B9E" w:rsidRDefault="000D4B9E" w:rsidP="00E07B24">
      <w:pPr>
        <w:pStyle w:val="Bezodstpw"/>
        <w:jc w:val="center"/>
        <w:rPr>
          <w:rFonts w:ascii="Arial" w:hAnsi="Arial" w:cs="Arial"/>
          <w:b/>
          <w:bCs/>
          <w:sz w:val="26"/>
          <w:szCs w:val="26"/>
          <w:lang w:val="pl-PL"/>
        </w:rPr>
      </w:pPr>
    </w:p>
    <w:p w14:paraId="3F118426" w14:textId="77777777" w:rsidR="000D4B9E" w:rsidRDefault="000D4B9E" w:rsidP="00E07B24">
      <w:pPr>
        <w:pStyle w:val="Bezodstpw"/>
        <w:jc w:val="center"/>
        <w:rPr>
          <w:rFonts w:ascii="Arial" w:hAnsi="Arial" w:cs="Arial"/>
          <w:b/>
          <w:bCs/>
          <w:sz w:val="26"/>
          <w:szCs w:val="26"/>
          <w:lang w:val="pl-PL"/>
        </w:rPr>
      </w:pPr>
    </w:p>
    <w:p w14:paraId="206B121B" w14:textId="77777777" w:rsidR="000D4B9E" w:rsidRDefault="000D4B9E" w:rsidP="00E07B24">
      <w:pPr>
        <w:pStyle w:val="Bezodstpw"/>
        <w:jc w:val="center"/>
        <w:rPr>
          <w:rFonts w:ascii="Arial" w:hAnsi="Arial" w:cs="Arial"/>
          <w:b/>
          <w:bCs/>
          <w:sz w:val="26"/>
          <w:szCs w:val="26"/>
          <w:lang w:val="pl-PL"/>
        </w:rPr>
      </w:pPr>
    </w:p>
    <w:p w14:paraId="5FFE2C59" w14:textId="77777777" w:rsidR="000D4B9E" w:rsidRDefault="000D4B9E" w:rsidP="00E07B24">
      <w:pPr>
        <w:pStyle w:val="Bezodstpw"/>
        <w:jc w:val="center"/>
        <w:rPr>
          <w:rFonts w:ascii="Arial" w:hAnsi="Arial" w:cs="Arial"/>
          <w:b/>
          <w:bCs/>
          <w:sz w:val="26"/>
          <w:szCs w:val="26"/>
          <w:lang w:val="pl-PL"/>
        </w:rPr>
      </w:pPr>
    </w:p>
    <w:p w14:paraId="30673E49" w14:textId="77777777" w:rsidR="000D4B9E" w:rsidRDefault="000D4B9E" w:rsidP="00E07B24">
      <w:pPr>
        <w:pStyle w:val="Bezodstpw"/>
        <w:jc w:val="center"/>
        <w:rPr>
          <w:rFonts w:ascii="Arial" w:hAnsi="Arial" w:cs="Arial"/>
          <w:b/>
          <w:bCs/>
          <w:sz w:val="26"/>
          <w:szCs w:val="26"/>
          <w:lang w:val="pl-PL"/>
        </w:rPr>
      </w:pPr>
    </w:p>
    <w:p w14:paraId="75CA5404" w14:textId="77777777" w:rsidR="000D4B9E" w:rsidRDefault="000D4B9E" w:rsidP="00E07B24">
      <w:pPr>
        <w:pStyle w:val="Bezodstpw"/>
        <w:jc w:val="center"/>
        <w:rPr>
          <w:rFonts w:ascii="Arial" w:hAnsi="Arial" w:cs="Arial"/>
          <w:b/>
          <w:bCs/>
          <w:sz w:val="26"/>
          <w:szCs w:val="26"/>
          <w:lang w:val="pl-PL"/>
        </w:rPr>
      </w:pPr>
    </w:p>
    <w:p w14:paraId="783A0F67" w14:textId="77777777" w:rsidR="000D4B9E" w:rsidRDefault="000D4B9E" w:rsidP="00E07B24">
      <w:pPr>
        <w:pStyle w:val="Bezodstpw"/>
        <w:jc w:val="center"/>
        <w:rPr>
          <w:rFonts w:ascii="Arial" w:hAnsi="Arial" w:cs="Arial"/>
          <w:b/>
          <w:bCs/>
          <w:sz w:val="26"/>
          <w:szCs w:val="26"/>
          <w:lang w:val="pl-PL"/>
        </w:rPr>
      </w:pPr>
    </w:p>
    <w:p w14:paraId="206DC194" w14:textId="77777777" w:rsidR="000D4B9E" w:rsidRDefault="000D4B9E" w:rsidP="00E07B24">
      <w:pPr>
        <w:pStyle w:val="Bezodstpw"/>
        <w:jc w:val="center"/>
        <w:rPr>
          <w:rFonts w:ascii="Arial" w:hAnsi="Arial" w:cs="Arial"/>
          <w:b/>
          <w:bCs/>
          <w:sz w:val="26"/>
          <w:szCs w:val="26"/>
          <w:lang w:val="pl-PL"/>
        </w:rPr>
      </w:pPr>
    </w:p>
    <w:p w14:paraId="25ED475B" w14:textId="77777777" w:rsidR="000D4B9E" w:rsidRDefault="000D4B9E" w:rsidP="00E07B24">
      <w:pPr>
        <w:pStyle w:val="Bezodstpw"/>
        <w:jc w:val="center"/>
        <w:rPr>
          <w:rFonts w:ascii="Arial" w:hAnsi="Arial" w:cs="Arial"/>
          <w:b/>
          <w:bCs/>
          <w:sz w:val="26"/>
          <w:szCs w:val="26"/>
          <w:lang w:val="pl-PL"/>
        </w:rPr>
      </w:pPr>
    </w:p>
    <w:p w14:paraId="4AD22F12" w14:textId="77777777" w:rsidR="000D4B9E" w:rsidRDefault="000D4B9E" w:rsidP="00E07B24">
      <w:pPr>
        <w:pStyle w:val="Bezodstpw"/>
        <w:jc w:val="center"/>
        <w:rPr>
          <w:rFonts w:ascii="Arial" w:hAnsi="Arial" w:cs="Arial"/>
          <w:b/>
          <w:bCs/>
          <w:sz w:val="26"/>
          <w:szCs w:val="26"/>
          <w:lang w:val="pl-PL"/>
        </w:rPr>
      </w:pPr>
    </w:p>
    <w:p w14:paraId="3A7CC6D6" w14:textId="77777777" w:rsidR="000D4B9E" w:rsidRDefault="000D4B9E" w:rsidP="00E07B24">
      <w:pPr>
        <w:pStyle w:val="Bezodstpw"/>
        <w:jc w:val="center"/>
        <w:rPr>
          <w:rFonts w:ascii="Arial" w:hAnsi="Arial" w:cs="Arial"/>
          <w:b/>
          <w:bCs/>
          <w:sz w:val="26"/>
          <w:szCs w:val="26"/>
          <w:lang w:val="pl-PL"/>
        </w:rPr>
      </w:pPr>
    </w:p>
    <w:p w14:paraId="660C625F" w14:textId="77777777" w:rsidR="000D4B9E" w:rsidRDefault="000D4B9E" w:rsidP="00E07B24">
      <w:pPr>
        <w:pStyle w:val="Bezodstpw"/>
        <w:jc w:val="center"/>
        <w:rPr>
          <w:rFonts w:ascii="Arial" w:hAnsi="Arial" w:cs="Arial"/>
          <w:b/>
          <w:bCs/>
          <w:sz w:val="26"/>
          <w:szCs w:val="26"/>
          <w:lang w:val="pl-PL"/>
        </w:rPr>
      </w:pPr>
    </w:p>
    <w:p w14:paraId="04937560" w14:textId="5FE4C2A7" w:rsidR="008B4325" w:rsidRPr="000D4B9E" w:rsidRDefault="00DA69AB" w:rsidP="00E07B24">
      <w:pPr>
        <w:pStyle w:val="Bezodstpw"/>
        <w:jc w:val="center"/>
        <w:rPr>
          <w:rFonts w:ascii="Arial" w:hAnsi="Arial" w:cs="Arial"/>
          <w:b/>
          <w:bCs/>
          <w:sz w:val="26"/>
          <w:szCs w:val="26"/>
          <w:lang w:val="pl-PL"/>
        </w:rPr>
      </w:pPr>
      <w:r w:rsidRPr="000D4B9E">
        <w:rPr>
          <w:rFonts w:ascii="Arial" w:hAnsi="Arial" w:cs="Arial"/>
          <w:b/>
          <w:bCs/>
          <w:sz w:val="26"/>
          <w:szCs w:val="26"/>
          <w:lang w:val="pl-PL"/>
        </w:rPr>
        <w:lastRenderedPageBreak/>
        <w:t>Uzasadnienie projektu ustawy</w:t>
      </w:r>
    </w:p>
    <w:p w14:paraId="280AA9EF" w14:textId="77777777" w:rsidR="00AE7B8F" w:rsidRPr="000D4B9E" w:rsidRDefault="00DA69AB" w:rsidP="00E07B24">
      <w:pPr>
        <w:pStyle w:val="Bezodstpw"/>
        <w:jc w:val="center"/>
        <w:rPr>
          <w:rFonts w:ascii="Arial" w:hAnsi="Arial" w:cs="Arial"/>
          <w:b/>
          <w:bCs/>
          <w:sz w:val="26"/>
          <w:szCs w:val="26"/>
          <w:lang w:val="pl-PL"/>
        </w:rPr>
      </w:pPr>
      <w:r w:rsidRPr="000D4B9E">
        <w:rPr>
          <w:rFonts w:ascii="Arial" w:hAnsi="Arial" w:cs="Arial"/>
          <w:b/>
          <w:bCs/>
          <w:sz w:val="26"/>
          <w:szCs w:val="26"/>
          <w:lang w:val="pl-PL"/>
        </w:rPr>
        <w:t>o uznaniu osobowości prawnej rzeki Odry</w:t>
      </w:r>
    </w:p>
    <w:p w14:paraId="3C26094B" w14:textId="77777777" w:rsidR="008B4325" w:rsidRPr="000D4B9E" w:rsidRDefault="008B4325" w:rsidP="00E07B24">
      <w:pPr>
        <w:pStyle w:val="Bezodstpw"/>
        <w:rPr>
          <w:rFonts w:ascii="Arial" w:hAnsi="Arial" w:cs="Arial"/>
          <w:lang w:val="pl-PL"/>
        </w:rPr>
      </w:pPr>
    </w:p>
    <w:p w14:paraId="5B91A5E9" w14:textId="77777777" w:rsidR="00E07B24" w:rsidRPr="000D4B9E" w:rsidRDefault="00E07B24" w:rsidP="00E07B24">
      <w:pPr>
        <w:pStyle w:val="Bezodstpw"/>
        <w:rPr>
          <w:rFonts w:ascii="Arial" w:hAnsi="Arial" w:cs="Arial"/>
          <w:lang w:val="pl-PL"/>
        </w:rPr>
      </w:pPr>
    </w:p>
    <w:p w14:paraId="3BEC659C" w14:textId="79173C75" w:rsidR="00C52DD9" w:rsidRPr="000D4B9E" w:rsidRDefault="00C52DD9" w:rsidP="00C52DD9">
      <w:pPr>
        <w:pStyle w:val="Bezodstpw"/>
        <w:spacing w:line="360" w:lineRule="auto"/>
        <w:ind w:firstLine="708"/>
        <w:jc w:val="both"/>
        <w:rPr>
          <w:rFonts w:ascii="Arial" w:hAnsi="Arial" w:cs="Arial"/>
          <w:lang w:val="pl-PL"/>
        </w:rPr>
      </w:pPr>
      <w:r w:rsidRPr="000D4B9E">
        <w:rPr>
          <w:rFonts w:ascii="Arial" w:hAnsi="Arial" w:cs="Arial"/>
          <w:lang w:val="pl-PL"/>
        </w:rPr>
        <w:t>Projekt ustawy został przygotowany przez utworzony przez obywateli Komitet Inicjatywy Ustawodawczej „Czysta Odra” na rzecz projektu ustawy o uznaniu osobowości prawnej rzeki Odry</w:t>
      </w:r>
      <w:r w:rsidRPr="000D4B9E">
        <w:rPr>
          <w:rFonts w:ascii="Arial" w:hAnsi="Arial" w:cs="Arial"/>
          <w:lang w:val="pl-PL"/>
        </w:rPr>
        <w:t>,</w:t>
      </w:r>
      <w:r w:rsidRPr="000D4B9E">
        <w:rPr>
          <w:rFonts w:ascii="Arial" w:hAnsi="Arial" w:cs="Arial"/>
          <w:lang w:val="pl-PL"/>
        </w:rPr>
        <w:t xml:space="preserve"> zgodnie z ustawą o wykonywaniu inicjatywy ustawodawczej przez obywateli (Dz.U. z 2028 r. poz. 2120). Marszałek Sejmu, zgodnie z art. 6 ust. 4 tej ustawy, postanowił o przyjęciu zawiadomienia o utworzeniu Komitetu w dniu 31 stycznia 2025 r., czym rozpoczął się trzymiesięczny okres na zebranie wymaganej liczby podpisów</w:t>
      </w:r>
      <w:r w:rsidR="0000389C" w:rsidRPr="000D4B9E">
        <w:rPr>
          <w:rFonts w:ascii="Arial" w:hAnsi="Arial" w:cs="Arial"/>
          <w:lang w:val="pl-PL"/>
        </w:rPr>
        <w:t xml:space="preserve"> i złożenie projektu ustawy</w:t>
      </w:r>
      <w:r w:rsidRPr="000D4B9E">
        <w:rPr>
          <w:rFonts w:ascii="Arial" w:hAnsi="Arial" w:cs="Arial"/>
          <w:lang w:val="pl-PL"/>
        </w:rPr>
        <w:t xml:space="preserve">. Zgodnie z postanowieniem nr 10 Marszałka Sejmu z dnia 14 maja 2025 r. odmówiono </w:t>
      </w:r>
      <w:r w:rsidR="0000389C" w:rsidRPr="000D4B9E">
        <w:rPr>
          <w:rFonts w:ascii="Arial" w:hAnsi="Arial" w:cs="Arial"/>
          <w:lang w:val="pl-PL"/>
        </w:rPr>
        <w:t xml:space="preserve">jednak </w:t>
      </w:r>
      <w:r w:rsidRPr="000D4B9E">
        <w:rPr>
          <w:rFonts w:ascii="Arial" w:hAnsi="Arial" w:cs="Arial"/>
          <w:lang w:val="pl-PL"/>
        </w:rPr>
        <w:t>nadania biegu projektowi ustawy z powodu niespełnienia warunków formalnych w zakresie wymaganej liczby podpisów.</w:t>
      </w:r>
    </w:p>
    <w:p w14:paraId="0B17F2CB" w14:textId="77777777" w:rsidR="00C52DD9" w:rsidRPr="000D4B9E" w:rsidRDefault="00C52DD9" w:rsidP="00C52DD9">
      <w:pPr>
        <w:pStyle w:val="Bezodstpw"/>
        <w:spacing w:line="360" w:lineRule="auto"/>
        <w:jc w:val="both"/>
        <w:rPr>
          <w:rFonts w:ascii="Arial" w:hAnsi="Arial" w:cs="Arial"/>
          <w:lang w:val="pl-PL"/>
        </w:rPr>
      </w:pPr>
    </w:p>
    <w:p w14:paraId="009EFE4F" w14:textId="30F3E1E2" w:rsidR="00C52DD9" w:rsidRPr="000D4B9E" w:rsidRDefault="00C52DD9" w:rsidP="0000389C">
      <w:pPr>
        <w:pStyle w:val="Bezodstpw"/>
        <w:spacing w:line="360" w:lineRule="auto"/>
        <w:ind w:firstLine="708"/>
        <w:jc w:val="both"/>
        <w:rPr>
          <w:rFonts w:ascii="Arial" w:hAnsi="Arial" w:cs="Arial"/>
          <w:lang w:val="pl-PL"/>
        </w:rPr>
      </w:pPr>
      <w:r w:rsidRPr="000D4B9E">
        <w:rPr>
          <w:rFonts w:ascii="Arial" w:hAnsi="Arial" w:cs="Arial"/>
          <w:lang w:val="pl-PL"/>
        </w:rPr>
        <w:t>Mając na uwadze znaczenie procesu obywatelskiej inicjatywy ustawodawczej oraz szerokie społeczne poparcie, jakim cieszy się przedstawiony projekt, działając na podstawie art. 118 ust. 1 Konstytucji Rzeczypospolitej Polskiej oraz art. 32 ust. 1 Regulaminu Sejmu</w:t>
      </w:r>
      <w:r w:rsidR="0000389C" w:rsidRPr="000D4B9E">
        <w:rPr>
          <w:rFonts w:ascii="Arial" w:hAnsi="Arial" w:cs="Arial"/>
          <w:lang w:val="pl-PL"/>
        </w:rPr>
        <w:t xml:space="preserve">, </w:t>
      </w:r>
      <w:r w:rsidRPr="000D4B9E">
        <w:rPr>
          <w:rFonts w:ascii="Arial" w:hAnsi="Arial" w:cs="Arial"/>
          <w:lang w:val="pl-PL"/>
        </w:rPr>
        <w:t>składamy projekt ustawy o uznaniu osobowości prawnej rzeki Odry</w:t>
      </w:r>
      <w:r w:rsidR="0000389C" w:rsidRPr="000D4B9E">
        <w:rPr>
          <w:rFonts w:ascii="Arial" w:hAnsi="Arial" w:cs="Arial"/>
          <w:lang w:val="pl-PL"/>
        </w:rPr>
        <w:t xml:space="preserve"> w niezmienionej formie,</w:t>
      </w:r>
      <w:r w:rsidRPr="000D4B9E">
        <w:rPr>
          <w:rFonts w:ascii="Arial" w:hAnsi="Arial" w:cs="Arial"/>
          <w:lang w:val="pl-PL"/>
        </w:rPr>
        <w:t xml:space="preserve"> w trybie poselskiej inicjatywy ustawodawczej.</w:t>
      </w:r>
    </w:p>
    <w:p w14:paraId="6E8ED80A" w14:textId="77777777" w:rsidR="00C52DD9" w:rsidRPr="000D4B9E" w:rsidRDefault="00C52DD9" w:rsidP="00C52DD9">
      <w:pPr>
        <w:pStyle w:val="Bezodstpw"/>
        <w:spacing w:line="360" w:lineRule="auto"/>
        <w:jc w:val="both"/>
        <w:rPr>
          <w:rFonts w:ascii="Arial" w:hAnsi="Arial" w:cs="Arial"/>
          <w:lang w:val="pl-PL"/>
        </w:rPr>
      </w:pPr>
    </w:p>
    <w:p w14:paraId="7902F270" w14:textId="16F6AE1B" w:rsidR="00C52DD9" w:rsidRPr="000D4B9E" w:rsidRDefault="00C52DD9" w:rsidP="00C52DD9">
      <w:pPr>
        <w:pStyle w:val="Bezodstpw"/>
        <w:spacing w:line="360" w:lineRule="auto"/>
        <w:ind w:firstLine="708"/>
        <w:jc w:val="both"/>
        <w:rPr>
          <w:rFonts w:ascii="Arial" w:hAnsi="Arial" w:cs="Arial"/>
          <w:lang w:val="pl-PL"/>
        </w:rPr>
      </w:pPr>
      <w:r w:rsidRPr="000D4B9E">
        <w:rPr>
          <w:rFonts w:ascii="Arial" w:hAnsi="Arial" w:cs="Arial"/>
          <w:lang w:val="pl-PL"/>
        </w:rPr>
        <w:t>Nasz krok stanowi kontynuację wysiłku podjętego przez Komitet Inicjatywy Ustawodawczej „Czysta Odra” i jest wyrazem szacunku dla aktywności obywatelskiej, która pomimo niespełnienia wymogów formalnych dotyczących liczby podpisów</w:t>
      </w:r>
      <w:r w:rsidR="0000389C" w:rsidRPr="000D4B9E">
        <w:rPr>
          <w:rFonts w:ascii="Arial" w:hAnsi="Arial" w:cs="Arial"/>
          <w:lang w:val="pl-PL"/>
        </w:rPr>
        <w:t xml:space="preserve">, </w:t>
      </w:r>
      <w:r w:rsidRPr="000D4B9E">
        <w:rPr>
          <w:rFonts w:ascii="Arial" w:hAnsi="Arial" w:cs="Arial"/>
          <w:lang w:val="pl-PL"/>
        </w:rPr>
        <w:t xml:space="preserve">ujawniła realną potrzebę systemowych rozwiązań w zakresie skutecznej ochrony jednej z największych rzek </w:t>
      </w:r>
      <w:r w:rsidR="0000389C" w:rsidRPr="000D4B9E">
        <w:rPr>
          <w:rFonts w:ascii="Arial" w:hAnsi="Arial" w:cs="Arial"/>
          <w:lang w:val="pl-PL"/>
        </w:rPr>
        <w:t xml:space="preserve">w </w:t>
      </w:r>
      <w:r w:rsidRPr="000D4B9E">
        <w:rPr>
          <w:rFonts w:ascii="Arial" w:hAnsi="Arial" w:cs="Arial"/>
          <w:lang w:val="pl-PL"/>
        </w:rPr>
        <w:t>Rzeczypospolitej Polskiej.</w:t>
      </w:r>
    </w:p>
    <w:p w14:paraId="011BB358" w14:textId="77777777" w:rsidR="00C52DD9" w:rsidRPr="000D4B9E" w:rsidRDefault="00C52DD9" w:rsidP="00C52DD9">
      <w:pPr>
        <w:pStyle w:val="Bezodstpw"/>
        <w:spacing w:line="360" w:lineRule="auto"/>
        <w:jc w:val="both"/>
        <w:rPr>
          <w:rFonts w:ascii="Arial" w:hAnsi="Arial" w:cs="Arial"/>
          <w:lang w:val="pl-PL"/>
        </w:rPr>
      </w:pPr>
    </w:p>
    <w:p w14:paraId="1EBBE5CD" w14:textId="3967B5A0" w:rsidR="00C52DD9" w:rsidRPr="000D4B9E" w:rsidRDefault="0000389C" w:rsidP="00C52DD9">
      <w:pPr>
        <w:pStyle w:val="Bezodstpw"/>
        <w:spacing w:line="360" w:lineRule="auto"/>
        <w:ind w:firstLine="708"/>
        <w:jc w:val="both"/>
        <w:rPr>
          <w:rFonts w:ascii="Arial" w:hAnsi="Arial" w:cs="Arial"/>
          <w:lang w:val="pl-PL"/>
        </w:rPr>
      </w:pPr>
      <w:r w:rsidRPr="000D4B9E">
        <w:rPr>
          <w:rFonts w:ascii="Arial" w:hAnsi="Arial" w:cs="Arial"/>
          <w:lang w:val="pl-PL"/>
        </w:rPr>
        <w:t>Złożenie</w:t>
      </w:r>
      <w:r w:rsidR="00C52DD9" w:rsidRPr="000D4B9E">
        <w:rPr>
          <w:rFonts w:ascii="Arial" w:hAnsi="Arial" w:cs="Arial"/>
          <w:lang w:val="pl-PL"/>
        </w:rPr>
        <w:t xml:space="preserve"> projektu </w:t>
      </w:r>
      <w:r w:rsidRPr="000D4B9E">
        <w:rPr>
          <w:rFonts w:ascii="Arial" w:hAnsi="Arial" w:cs="Arial"/>
          <w:lang w:val="pl-PL"/>
        </w:rPr>
        <w:t xml:space="preserve">ustawy </w:t>
      </w:r>
      <w:r w:rsidR="00C52DD9" w:rsidRPr="000D4B9E">
        <w:rPr>
          <w:rFonts w:ascii="Arial" w:hAnsi="Arial" w:cs="Arial"/>
          <w:lang w:val="pl-PL"/>
        </w:rPr>
        <w:t>przez grupę posłów pozwoli na niezwłoczne uruchomienie procesu legislacyjnego, a jednocześnie zachowuje merytoryczną integralność propozycji społeczeństwa obywatelskiego. Taki tryb procedowania sprzyja wzmocnieniu dialogu między władzą ustawodawczą a obywatelami oraz realizacji konstytucyjnych zasad zrównoważonego rozwoju (art. 5 Konstytucji RP) i ochrony środowiska (art. 74 Konstytucji RP).</w:t>
      </w:r>
    </w:p>
    <w:p w14:paraId="296BB11B" w14:textId="77777777" w:rsidR="00C52DD9" w:rsidRPr="000D4B9E" w:rsidRDefault="00C52DD9" w:rsidP="00C52DD9">
      <w:pPr>
        <w:pStyle w:val="Bezodstpw"/>
        <w:spacing w:line="360" w:lineRule="auto"/>
        <w:jc w:val="both"/>
        <w:rPr>
          <w:rFonts w:ascii="Arial" w:hAnsi="Arial" w:cs="Arial"/>
          <w:lang w:val="pl-PL"/>
        </w:rPr>
      </w:pPr>
    </w:p>
    <w:p w14:paraId="0E96E91C" w14:textId="77777777" w:rsidR="00C52DD9" w:rsidRPr="000D4B9E" w:rsidRDefault="00C52DD9" w:rsidP="00C52DD9">
      <w:pPr>
        <w:pStyle w:val="Bezodstpw"/>
        <w:rPr>
          <w:rFonts w:ascii="Arial" w:hAnsi="Arial" w:cs="Arial"/>
          <w:b/>
          <w:bCs/>
          <w:u w:val="single"/>
          <w:lang w:val="pl-PL"/>
        </w:rPr>
      </w:pPr>
    </w:p>
    <w:p w14:paraId="6896F60E" w14:textId="77777777" w:rsidR="0000389C" w:rsidRPr="000D4B9E" w:rsidRDefault="0000389C" w:rsidP="00C52DD9">
      <w:pPr>
        <w:pStyle w:val="Bezodstpw"/>
        <w:rPr>
          <w:rFonts w:ascii="Arial" w:hAnsi="Arial" w:cs="Arial"/>
          <w:b/>
          <w:bCs/>
          <w:u w:val="single"/>
          <w:lang w:val="pl-PL"/>
        </w:rPr>
      </w:pPr>
    </w:p>
    <w:p w14:paraId="468C64CB" w14:textId="77777777" w:rsidR="0000389C" w:rsidRPr="000D4B9E" w:rsidRDefault="0000389C" w:rsidP="00C52DD9">
      <w:pPr>
        <w:pStyle w:val="Bezodstpw"/>
        <w:rPr>
          <w:rFonts w:ascii="Arial" w:hAnsi="Arial" w:cs="Arial"/>
          <w:b/>
          <w:bCs/>
          <w:u w:val="single"/>
          <w:lang w:val="pl-PL"/>
        </w:rPr>
      </w:pPr>
    </w:p>
    <w:p w14:paraId="09D4F2F1" w14:textId="77777777" w:rsidR="0000389C" w:rsidRPr="000D4B9E" w:rsidRDefault="0000389C" w:rsidP="00C52DD9">
      <w:pPr>
        <w:pStyle w:val="Bezodstpw"/>
        <w:rPr>
          <w:rFonts w:ascii="Arial" w:hAnsi="Arial" w:cs="Arial"/>
          <w:b/>
          <w:bCs/>
          <w:u w:val="single"/>
          <w:lang w:val="pl-PL"/>
        </w:rPr>
      </w:pPr>
    </w:p>
    <w:p w14:paraId="379A8DFE" w14:textId="77777777" w:rsidR="0000389C" w:rsidRPr="000D4B9E" w:rsidRDefault="0000389C" w:rsidP="00C52DD9">
      <w:pPr>
        <w:pStyle w:val="Bezodstpw"/>
        <w:rPr>
          <w:rFonts w:ascii="Arial" w:hAnsi="Arial" w:cs="Arial"/>
          <w:b/>
          <w:bCs/>
          <w:u w:val="single"/>
          <w:lang w:val="pl-PL"/>
        </w:rPr>
      </w:pPr>
    </w:p>
    <w:p w14:paraId="7EA17984" w14:textId="77777777" w:rsidR="0000389C" w:rsidRPr="000D4B9E" w:rsidRDefault="0000389C" w:rsidP="00C52DD9">
      <w:pPr>
        <w:pStyle w:val="Bezodstpw"/>
        <w:rPr>
          <w:rFonts w:ascii="Arial" w:hAnsi="Arial" w:cs="Arial"/>
          <w:b/>
          <w:bCs/>
          <w:u w:val="single"/>
          <w:lang w:val="pl-PL"/>
        </w:rPr>
      </w:pPr>
    </w:p>
    <w:p w14:paraId="3ED6AD1F" w14:textId="77777777" w:rsidR="0000389C" w:rsidRPr="000D4B9E" w:rsidRDefault="0000389C" w:rsidP="00C52DD9">
      <w:pPr>
        <w:pStyle w:val="Bezodstpw"/>
        <w:rPr>
          <w:rFonts w:ascii="Arial" w:hAnsi="Arial" w:cs="Arial"/>
          <w:b/>
          <w:bCs/>
          <w:u w:val="single"/>
          <w:lang w:val="pl-PL"/>
        </w:rPr>
      </w:pPr>
    </w:p>
    <w:p w14:paraId="70F70A54" w14:textId="77777777" w:rsidR="0000389C" w:rsidRPr="000D4B9E" w:rsidRDefault="0000389C" w:rsidP="00C52DD9">
      <w:pPr>
        <w:pStyle w:val="Bezodstpw"/>
        <w:rPr>
          <w:rFonts w:ascii="Arial" w:hAnsi="Arial" w:cs="Arial"/>
          <w:b/>
          <w:bCs/>
          <w:u w:val="single"/>
          <w:lang w:val="pl-PL"/>
        </w:rPr>
      </w:pPr>
    </w:p>
    <w:p w14:paraId="7C71606E" w14:textId="7AFB9D00" w:rsidR="00E07B24" w:rsidRPr="000D4B9E" w:rsidRDefault="00452EC5" w:rsidP="00E07B24">
      <w:pPr>
        <w:pStyle w:val="Bezodstpw"/>
        <w:rPr>
          <w:rFonts w:ascii="Arial" w:hAnsi="Arial" w:cs="Arial"/>
          <w:b/>
          <w:bCs/>
          <w:u w:val="single"/>
          <w:lang w:val="pl-PL"/>
        </w:rPr>
      </w:pPr>
      <w:r w:rsidRPr="000D4B9E">
        <w:rPr>
          <w:rFonts w:ascii="Arial" w:hAnsi="Arial" w:cs="Arial"/>
          <w:b/>
          <w:bCs/>
          <w:u w:val="single"/>
          <w:lang w:val="pl-PL"/>
        </w:rPr>
        <w:lastRenderedPageBreak/>
        <w:t>Potrzeba i cel wydania ustawy. R</w:t>
      </w:r>
      <w:r w:rsidR="00090189" w:rsidRPr="000D4B9E">
        <w:rPr>
          <w:rFonts w:ascii="Arial" w:hAnsi="Arial" w:cs="Arial"/>
          <w:b/>
          <w:bCs/>
          <w:u w:val="single"/>
          <w:lang w:val="pl-PL"/>
        </w:rPr>
        <w:t>zeczywisty stan w dziedzinie, która ma być unormowana</w:t>
      </w:r>
    </w:p>
    <w:p w14:paraId="0DBC32A6" w14:textId="77777777" w:rsidR="008B4325" w:rsidRPr="000D4B9E" w:rsidRDefault="008B4325" w:rsidP="001830D5">
      <w:pPr>
        <w:spacing w:line="360" w:lineRule="auto"/>
        <w:jc w:val="both"/>
        <w:rPr>
          <w:rFonts w:ascii="Arial" w:hAnsi="Arial" w:cs="Arial"/>
        </w:rPr>
      </w:pPr>
    </w:p>
    <w:p w14:paraId="07EFB8B0" w14:textId="77777777" w:rsidR="00CE2ED0" w:rsidRPr="000D4B9E" w:rsidRDefault="00CE2ED0" w:rsidP="001830D5">
      <w:pPr>
        <w:pStyle w:val="Akapitzlist"/>
        <w:numPr>
          <w:ilvl w:val="0"/>
          <w:numId w:val="2"/>
        </w:numPr>
        <w:spacing w:line="360" w:lineRule="auto"/>
        <w:jc w:val="both"/>
        <w:rPr>
          <w:rFonts w:ascii="Arial" w:hAnsi="Arial" w:cs="Arial"/>
          <w:b/>
        </w:rPr>
      </w:pPr>
      <w:r w:rsidRPr="000D4B9E">
        <w:rPr>
          <w:rFonts w:ascii="Arial" w:hAnsi="Arial" w:cs="Arial"/>
          <w:b/>
        </w:rPr>
        <w:t xml:space="preserve">Efektywna ochrona </w:t>
      </w:r>
      <w:r w:rsidR="00452EC5" w:rsidRPr="000D4B9E">
        <w:rPr>
          <w:rFonts w:ascii="Arial" w:hAnsi="Arial" w:cs="Arial"/>
          <w:b/>
        </w:rPr>
        <w:t xml:space="preserve">prawna </w:t>
      </w:r>
      <w:r w:rsidR="00140BDA" w:rsidRPr="000D4B9E">
        <w:rPr>
          <w:rFonts w:ascii="Arial" w:hAnsi="Arial" w:cs="Arial"/>
          <w:b/>
        </w:rPr>
        <w:t xml:space="preserve">i skoordynowane działania na rzecz odbudowy </w:t>
      </w:r>
      <w:r w:rsidRPr="000D4B9E">
        <w:rPr>
          <w:rFonts w:ascii="Arial" w:hAnsi="Arial" w:cs="Arial"/>
          <w:b/>
        </w:rPr>
        <w:t xml:space="preserve">ekosystemu Odry </w:t>
      </w:r>
    </w:p>
    <w:p w14:paraId="128CFC20" w14:textId="77777777" w:rsidR="00AA7C80" w:rsidRPr="000D4B9E" w:rsidRDefault="00383A33" w:rsidP="005B59DC">
      <w:pPr>
        <w:spacing w:line="360" w:lineRule="auto"/>
        <w:ind w:firstLine="360"/>
        <w:jc w:val="both"/>
        <w:rPr>
          <w:rFonts w:ascii="Arial" w:hAnsi="Arial" w:cs="Arial"/>
        </w:rPr>
      </w:pPr>
      <w:r w:rsidRPr="000D4B9E">
        <w:rPr>
          <w:rFonts w:ascii="Arial" w:hAnsi="Arial" w:cs="Arial"/>
        </w:rPr>
        <w:t>C</w:t>
      </w:r>
      <w:r w:rsidR="00D8752B" w:rsidRPr="000D4B9E">
        <w:rPr>
          <w:rFonts w:ascii="Arial" w:hAnsi="Arial" w:cs="Arial"/>
        </w:rPr>
        <w:t xml:space="preserve">elem ustawy jest zagwarantowanie skutecznej ochrony prawnej </w:t>
      </w:r>
      <w:r w:rsidRPr="000D4B9E">
        <w:rPr>
          <w:rFonts w:ascii="Arial" w:hAnsi="Arial" w:cs="Arial"/>
        </w:rPr>
        <w:t xml:space="preserve">dla całego </w:t>
      </w:r>
      <w:r w:rsidR="006764DA" w:rsidRPr="000D4B9E">
        <w:rPr>
          <w:rFonts w:ascii="Arial" w:hAnsi="Arial" w:cs="Arial"/>
        </w:rPr>
        <w:t xml:space="preserve">ekosystemu </w:t>
      </w:r>
      <w:r w:rsidR="00D8752B" w:rsidRPr="000D4B9E">
        <w:rPr>
          <w:rFonts w:ascii="Arial" w:hAnsi="Arial" w:cs="Arial"/>
        </w:rPr>
        <w:t>Odry</w:t>
      </w:r>
      <w:r w:rsidRPr="000D4B9E">
        <w:rPr>
          <w:rFonts w:ascii="Arial" w:hAnsi="Arial" w:cs="Arial"/>
        </w:rPr>
        <w:t xml:space="preserve"> oraz stworzenie mechanizmów współpracy międzyinstytucjonalnej dla zapewnienia szeroko rozumianego </w:t>
      </w:r>
      <w:r w:rsidR="00AA7C80" w:rsidRPr="000D4B9E">
        <w:rPr>
          <w:rFonts w:ascii="Arial" w:hAnsi="Arial" w:cs="Arial"/>
        </w:rPr>
        <w:t xml:space="preserve">zdrowia i </w:t>
      </w:r>
      <w:r w:rsidRPr="000D4B9E">
        <w:rPr>
          <w:rFonts w:ascii="Arial" w:hAnsi="Arial" w:cs="Arial"/>
        </w:rPr>
        <w:t>dobrostanu rzeki</w:t>
      </w:r>
      <w:r w:rsidR="006764DA" w:rsidRPr="000D4B9E">
        <w:rPr>
          <w:rFonts w:ascii="Arial" w:hAnsi="Arial" w:cs="Arial"/>
        </w:rPr>
        <w:t xml:space="preserve">. </w:t>
      </w:r>
    </w:p>
    <w:p w14:paraId="45B11657" w14:textId="77777777" w:rsidR="005B59DC" w:rsidRPr="000D4B9E" w:rsidRDefault="00BA1777" w:rsidP="005B59DC">
      <w:pPr>
        <w:spacing w:line="360" w:lineRule="auto"/>
        <w:ind w:firstLine="360"/>
        <w:jc w:val="both"/>
        <w:rPr>
          <w:rFonts w:ascii="Arial" w:hAnsi="Arial" w:cs="Arial"/>
        </w:rPr>
      </w:pPr>
      <w:r w:rsidRPr="000D4B9E">
        <w:rPr>
          <w:rFonts w:ascii="Arial" w:hAnsi="Arial" w:cs="Arial"/>
        </w:rPr>
        <w:t xml:space="preserve">Punktem zwrotnym </w:t>
      </w:r>
      <w:r w:rsidR="00383A33" w:rsidRPr="000D4B9E">
        <w:rPr>
          <w:rFonts w:ascii="Arial" w:hAnsi="Arial" w:cs="Arial"/>
        </w:rPr>
        <w:t xml:space="preserve">dla rzeki, zwierząt, roślin oraz lokalnych społeczności </w:t>
      </w:r>
      <w:r w:rsidRPr="000D4B9E">
        <w:rPr>
          <w:rFonts w:ascii="Arial" w:hAnsi="Arial" w:cs="Arial"/>
        </w:rPr>
        <w:t xml:space="preserve">żyjących w ramach rozległego ekosystemu Odry </w:t>
      </w:r>
      <w:r w:rsidR="00383A33" w:rsidRPr="000D4B9E">
        <w:rPr>
          <w:rFonts w:ascii="Arial" w:hAnsi="Arial" w:cs="Arial"/>
        </w:rPr>
        <w:t xml:space="preserve">była </w:t>
      </w:r>
      <w:r w:rsidR="00507036" w:rsidRPr="000D4B9E">
        <w:rPr>
          <w:rFonts w:ascii="Arial" w:hAnsi="Arial" w:cs="Arial"/>
        </w:rPr>
        <w:t xml:space="preserve">jedna z największych </w:t>
      </w:r>
      <w:r w:rsidR="00383A33" w:rsidRPr="000D4B9E">
        <w:rPr>
          <w:rFonts w:ascii="Arial" w:hAnsi="Arial" w:cs="Arial"/>
        </w:rPr>
        <w:t>k</w:t>
      </w:r>
      <w:r w:rsidR="00507036" w:rsidRPr="000D4B9E">
        <w:rPr>
          <w:rFonts w:ascii="Arial" w:hAnsi="Arial" w:cs="Arial"/>
        </w:rPr>
        <w:t xml:space="preserve">atastrof </w:t>
      </w:r>
      <w:r w:rsidR="00140BDA" w:rsidRPr="000D4B9E">
        <w:rPr>
          <w:rFonts w:ascii="Arial" w:hAnsi="Arial" w:cs="Arial"/>
        </w:rPr>
        <w:t>ekologiczn</w:t>
      </w:r>
      <w:r w:rsidR="00507036" w:rsidRPr="000D4B9E">
        <w:rPr>
          <w:rFonts w:ascii="Arial" w:hAnsi="Arial" w:cs="Arial"/>
        </w:rPr>
        <w:t xml:space="preserve">ych </w:t>
      </w:r>
      <w:r w:rsidR="00140BDA" w:rsidRPr="000D4B9E">
        <w:rPr>
          <w:rFonts w:ascii="Arial" w:hAnsi="Arial" w:cs="Arial"/>
        </w:rPr>
        <w:t>w historii Zjednoczonej Europy</w:t>
      </w:r>
      <w:r w:rsidR="00242527" w:rsidRPr="000D4B9E">
        <w:rPr>
          <w:rFonts w:ascii="Arial" w:hAnsi="Arial" w:cs="Arial"/>
        </w:rPr>
        <w:t>. Raport Komisji Europejskiej opisuje zdar</w:t>
      </w:r>
      <w:r w:rsidR="00140BDA" w:rsidRPr="000D4B9E">
        <w:rPr>
          <w:rFonts w:ascii="Arial" w:hAnsi="Arial" w:cs="Arial"/>
        </w:rPr>
        <w:t xml:space="preserve">zenie </w:t>
      </w:r>
      <w:r w:rsidR="00242527" w:rsidRPr="000D4B9E">
        <w:rPr>
          <w:rFonts w:ascii="Arial" w:hAnsi="Arial" w:cs="Arial"/>
        </w:rPr>
        <w:t>następująco: „W sierpniu 2022 r. na Odrze odnotowano masowe śnięcie ryb, które ostatecznie skutkowało zagładą około 360 ton ryb. Zdarzenie to wywołało poważne skutki ekologiczne odc</w:t>
      </w:r>
      <w:r w:rsidR="00140BDA" w:rsidRPr="000D4B9E">
        <w:rPr>
          <w:rFonts w:ascii="Arial" w:hAnsi="Arial" w:cs="Arial"/>
        </w:rPr>
        <w:t>zuwane na długości 500 km rzeki</w:t>
      </w:r>
      <w:r w:rsidR="00AA7C80" w:rsidRPr="000D4B9E">
        <w:rPr>
          <w:rFonts w:ascii="Arial" w:hAnsi="Arial" w:cs="Arial"/>
        </w:rPr>
        <w:t xml:space="preserve">. (…) W chwili opracowywania niniejszego sprawozdania jest jasne, </w:t>
      </w:r>
      <w:r w:rsidR="00AA7C80" w:rsidRPr="000D4B9E">
        <w:rPr>
          <w:rFonts w:ascii="Arial" w:hAnsi="Arial" w:cs="Arial"/>
          <w:b/>
        </w:rPr>
        <w:t>że ta katastrofa ekologiczna nie była tylko zjawiskiem naturalnym, ale została spowodowana przez wiele czynników, z których wiele jest pochodzenia ludzkiego</w:t>
      </w:r>
      <w:r w:rsidR="00AA7C80" w:rsidRPr="000D4B9E">
        <w:rPr>
          <w:rFonts w:ascii="Arial" w:hAnsi="Arial" w:cs="Arial"/>
        </w:rPr>
        <w:t>”</w:t>
      </w:r>
      <w:r w:rsidR="00AA7C80" w:rsidRPr="000D4B9E">
        <w:rPr>
          <w:rStyle w:val="Odwoanieprzypisudolnego"/>
          <w:rFonts w:ascii="Arial" w:hAnsi="Arial" w:cs="Arial"/>
        </w:rPr>
        <w:footnoteReference w:id="1"/>
      </w:r>
      <w:r w:rsidR="00AA7C80" w:rsidRPr="000D4B9E">
        <w:rPr>
          <w:rFonts w:ascii="Arial" w:hAnsi="Arial" w:cs="Arial"/>
        </w:rPr>
        <w:t>.</w:t>
      </w:r>
      <w:r w:rsidR="00A42156" w:rsidRPr="000D4B9E">
        <w:rPr>
          <w:rFonts w:ascii="Arial" w:hAnsi="Arial" w:cs="Arial"/>
        </w:rPr>
        <w:t xml:space="preserve"> </w:t>
      </w:r>
    </w:p>
    <w:p w14:paraId="35B2E2B8" w14:textId="77777777" w:rsidR="00C74FBA" w:rsidRPr="000D4B9E" w:rsidRDefault="001830D5" w:rsidP="005B59DC">
      <w:pPr>
        <w:spacing w:line="360" w:lineRule="auto"/>
        <w:ind w:firstLine="360"/>
        <w:jc w:val="both"/>
        <w:rPr>
          <w:rFonts w:ascii="Arial" w:hAnsi="Arial" w:cs="Arial"/>
        </w:rPr>
      </w:pPr>
      <w:r w:rsidRPr="000D4B9E">
        <w:rPr>
          <w:rFonts w:ascii="Arial" w:hAnsi="Arial" w:cs="Arial"/>
        </w:rPr>
        <w:t>P</w:t>
      </w:r>
      <w:r w:rsidR="00AA7C80" w:rsidRPr="000D4B9E">
        <w:rPr>
          <w:rFonts w:ascii="Arial" w:hAnsi="Arial" w:cs="Arial"/>
        </w:rPr>
        <w:t xml:space="preserve">rzyczyną katastrofy był zakwit glonów </w:t>
      </w:r>
      <w:r w:rsidR="00507036" w:rsidRPr="000D4B9E">
        <w:rPr>
          <w:rFonts w:ascii="Arial" w:hAnsi="Arial" w:cs="Arial"/>
        </w:rPr>
        <w:t xml:space="preserve">tzw. „złotej algi”, </w:t>
      </w:r>
      <w:r w:rsidR="00DE1C54" w:rsidRPr="000D4B9E">
        <w:rPr>
          <w:rFonts w:ascii="Arial" w:hAnsi="Arial" w:cs="Arial"/>
          <w:i/>
        </w:rPr>
        <w:t>Prymnesium parvu</w:t>
      </w:r>
      <w:r w:rsidR="00A42156" w:rsidRPr="000D4B9E">
        <w:rPr>
          <w:rFonts w:ascii="Arial" w:hAnsi="Arial" w:cs="Arial"/>
          <w:i/>
        </w:rPr>
        <w:t>m</w:t>
      </w:r>
      <w:r w:rsidRPr="000D4B9E">
        <w:rPr>
          <w:rFonts w:ascii="Arial" w:hAnsi="Arial" w:cs="Arial"/>
          <w:i/>
        </w:rPr>
        <w:t>.</w:t>
      </w:r>
      <w:r w:rsidRPr="000D4B9E">
        <w:rPr>
          <w:rFonts w:ascii="Arial" w:hAnsi="Arial" w:cs="Arial"/>
        </w:rPr>
        <w:t xml:space="preserve"> Autorzy </w:t>
      </w:r>
      <w:r w:rsidR="00B91480" w:rsidRPr="000D4B9E">
        <w:rPr>
          <w:rFonts w:ascii="Arial" w:hAnsi="Arial" w:cs="Arial"/>
        </w:rPr>
        <w:t xml:space="preserve">obszernego </w:t>
      </w:r>
      <w:r w:rsidRPr="000D4B9E">
        <w:rPr>
          <w:rFonts w:ascii="Arial" w:hAnsi="Arial" w:cs="Arial"/>
        </w:rPr>
        <w:t>raportu zespołu ds. sytuacji na rzece</w:t>
      </w:r>
      <w:r w:rsidR="00507036" w:rsidRPr="000D4B9E">
        <w:rPr>
          <w:rFonts w:ascii="Arial" w:hAnsi="Arial" w:cs="Arial"/>
        </w:rPr>
        <w:t xml:space="preserve"> Odrze</w:t>
      </w:r>
      <w:r w:rsidR="00875559" w:rsidRPr="000D4B9E">
        <w:rPr>
          <w:rFonts w:ascii="Arial" w:hAnsi="Arial" w:cs="Arial"/>
        </w:rPr>
        <w:t xml:space="preserve">, opracowanego przez </w:t>
      </w:r>
      <w:r w:rsidR="00013186" w:rsidRPr="000D4B9E">
        <w:rPr>
          <w:rFonts w:ascii="Arial" w:hAnsi="Arial" w:cs="Arial"/>
        </w:rPr>
        <w:t>46 ekspertów reprezentujących najważniejsze instytucje badawcze w Polsce</w:t>
      </w:r>
      <w:r w:rsidR="00507036" w:rsidRPr="000D4B9E">
        <w:rPr>
          <w:rFonts w:ascii="Arial" w:hAnsi="Arial" w:cs="Arial"/>
        </w:rPr>
        <w:t xml:space="preserve">, </w:t>
      </w:r>
      <w:r w:rsidRPr="000D4B9E">
        <w:rPr>
          <w:rFonts w:ascii="Arial" w:hAnsi="Arial" w:cs="Arial"/>
        </w:rPr>
        <w:t>podkreślali</w:t>
      </w:r>
      <w:r w:rsidR="00BF15A4" w:rsidRPr="000D4B9E">
        <w:rPr>
          <w:rFonts w:ascii="Arial" w:hAnsi="Arial" w:cs="Arial"/>
        </w:rPr>
        <w:t xml:space="preserve"> (s. 258)</w:t>
      </w:r>
      <w:r w:rsidRPr="000D4B9E">
        <w:rPr>
          <w:rFonts w:ascii="Arial" w:hAnsi="Arial" w:cs="Arial"/>
        </w:rPr>
        <w:t>: „</w:t>
      </w:r>
      <w:r w:rsidR="005B59DC" w:rsidRPr="000D4B9E">
        <w:rPr>
          <w:rFonts w:ascii="Arial" w:hAnsi="Arial" w:cs="Arial"/>
        </w:rPr>
        <w:t>…</w:t>
      </w:r>
      <w:r w:rsidR="00B91480" w:rsidRPr="000D4B9E">
        <w:rPr>
          <w:rFonts w:ascii="Arial" w:hAnsi="Arial" w:cs="Arial"/>
        </w:rPr>
        <w:t>na przełomie lipca i sierpnia w </w:t>
      </w:r>
      <w:r w:rsidRPr="000D4B9E">
        <w:rPr>
          <w:rFonts w:ascii="Arial" w:hAnsi="Arial" w:cs="Arial"/>
        </w:rPr>
        <w:t xml:space="preserve">wodach Odry wystąpiły korzystne warunki do rozwoju tych glonów i rozwinięcia toksyczności, tj. znacznie zwiększona przewodność, zawartość chlorków i siarczanów, podwyższona temperatura wody, wysokie nasłonecznienie, znaczne wahania parametrów wody w czasie. Nie bez znaczenia jest tu także </w:t>
      </w:r>
      <w:proofErr w:type="spellStart"/>
      <w:r w:rsidRPr="000D4B9E">
        <w:rPr>
          <w:rFonts w:ascii="Arial" w:hAnsi="Arial" w:cs="Arial"/>
        </w:rPr>
        <w:t>hydromorfologia</w:t>
      </w:r>
      <w:proofErr w:type="spellEnd"/>
      <w:r w:rsidRPr="000D4B9E">
        <w:rPr>
          <w:rFonts w:ascii="Arial" w:hAnsi="Arial" w:cs="Arial"/>
        </w:rPr>
        <w:t xml:space="preserve"> wód Odry, będącej rzeką w znacznym stopniu uregulowaną – obecność wielu zbiorników wodnych, a także spowolnień przepływu przed jazami, kanałów, a więc miejsc sprzyjających zakwitom</w:t>
      </w:r>
      <w:r w:rsidR="00507036" w:rsidRPr="000D4B9E">
        <w:rPr>
          <w:rFonts w:ascii="Arial" w:hAnsi="Arial" w:cs="Arial"/>
        </w:rPr>
        <w:t>”</w:t>
      </w:r>
      <w:r w:rsidR="00BF15A4" w:rsidRPr="000D4B9E">
        <w:rPr>
          <w:rStyle w:val="Odwoanieprzypisudolnego"/>
          <w:rFonts w:ascii="Arial" w:hAnsi="Arial" w:cs="Arial"/>
        </w:rPr>
        <w:footnoteReference w:id="2"/>
      </w:r>
      <w:r w:rsidR="00507036" w:rsidRPr="000D4B9E">
        <w:rPr>
          <w:rFonts w:ascii="Arial" w:hAnsi="Arial" w:cs="Arial"/>
        </w:rPr>
        <w:t>.</w:t>
      </w:r>
      <w:r w:rsidR="005B59DC" w:rsidRPr="000D4B9E">
        <w:rPr>
          <w:rFonts w:ascii="Arial" w:hAnsi="Arial" w:cs="Arial"/>
        </w:rPr>
        <w:t xml:space="preserve"> </w:t>
      </w:r>
    </w:p>
    <w:p w14:paraId="2AB081E4" w14:textId="77777777" w:rsidR="005B59DC" w:rsidRPr="000D4B9E" w:rsidRDefault="005B59DC" w:rsidP="00C74FBA">
      <w:pPr>
        <w:spacing w:line="360" w:lineRule="auto"/>
        <w:jc w:val="both"/>
        <w:rPr>
          <w:rFonts w:ascii="Arial" w:hAnsi="Arial" w:cs="Arial"/>
        </w:rPr>
      </w:pPr>
      <w:r w:rsidRPr="000D4B9E">
        <w:rPr>
          <w:rFonts w:ascii="Arial" w:hAnsi="Arial" w:cs="Arial"/>
        </w:rPr>
        <w:t>Innymi słowy już pierwsze analiz</w:t>
      </w:r>
      <w:r w:rsidR="00E25FD1" w:rsidRPr="000D4B9E">
        <w:rPr>
          <w:rFonts w:ascii="Arial" w:hAnsi="Arial" w:cs="Arial"/>
        </w:rPr>
        <w:t xml:space="preserve">y </w:t>
      </w:r>
      <w:r w:rsidRPr="000D4B9E">
        <w:rPr>
          <w:rFonts w:ascii="Arial" w:hAnsi="Arial" w:cs="Arial"/>
        </w:rPr>
        <w:t>wskazywały, że dotychczasowe metody ochrony zawiodły, a wśród przyczyn tragedii, któr</w:t>
      </w:r>
      <w:r w:rsidR="00E25FD1" w:rsidRPr="000D4B9E">
        <w:rPr>
          <w:rFonts w:ascii="Arial" w:hAnsi="Arial" w:cs="Arial"/>
        </w:rPr>
        <w:t xml:space="preserve">ej tak boleśnie doświadczył cały ekosystem Odry łącznie z 16 milionami osób żyjących w otoczeniu utrzymującej </w:t>
      </w:r>
      <w:r w:rsidR="00FD2A2F" w:rsidRPr="000D4B9E">
        <w:rPr>
          <w:rFonts w:ascii="Arial" w:hAnsi="Arial" w:cs="Arial"/>
        </w:rPr>
        <w:t xml:space="preserve">ich </w:t>
      </w:r>
      <w:r w:rsidR="00E25FD1" w:rsidRPr="000D4B9E">
        <w:rPr>
          <w:rFonts w:ascii="Arial" w:hAnsi="Arial" w:cs="Arial"/>
        </w:rPr>
        <w:t xml:space="preserve">zdrowie i życie wody, na </w:t>
      </w:r>
      <w:r w:rsidRPr="000D4B9E">
        <w:rPr>
          <w:rFonts w:ascii="Arial" w:hAnsi="Arial" w:cs="Arial"/>
        </w:rPr>
        <w:t xml:space="preserve">plan pierwszy wysuwa się </w:t>
      </w:r>
      <w:r w:rsidRPr="000D4B9E">
        <w:rPr>
          <w:rFonts w:ascii="Arial" w:hAnsi="Arial" w:cs="Arial"/>
          <w:b/>
        </w:rPr>
        <w:t>bardzo duży poziom zanieczyszczenia oraz brak swobodnego przepływu rzeki</w:t>
      </w:r>
      <w:r w:rsidRPr="000D4B9E">
        <w:rPr>
          <w:rFonts w:ascii="Arial" w:hAnsi="Arial" w:cs="Arial"/>
        </w:rPr>
        <w:t xml:space="preserve">. </w:t>
      </w:r>
    </w:p>
    <w:p w14:paraId="5073C186" w14:textId="77777777" w:rsidR="008320E4" w:rsidRPr="000D4B9E" w:rsidRDefault="00041A88" w:rsidP="005B59DC">
      <w:pPr>
        <w:spacing w:line="360" w:lineRule="auto"/>
        <w:ind w:firstLine="360"/>
        <w:jc w:val="both"/>
        <w:rPr>
          <w:rFonts w:ascii="Arial" w:hAnsi="Arial" w:cs="Arial"/>
        </w:rPr>
      </w:pPr>
      <w:r w:rsidRPr="000D4B9E">
        <w:rPr>
          <w:rFonts w:ascii="Arial" w:hAnsi="Arial" w:cs="Arial"/>
        </w:rPr>
        <w:t>Kolejne badania naukowe przyniosły bardziej szczegółowe</w:t>
      </w:r>
      <w:r w:rsidR="008320E4" w:rsidRPr="000D4B9E">
        <w:rPr>
          <w:rFonts w:ascii="Arial" w:hAnsi="Arial" w:cs="Arial"/>
        </w:rPr>
        <w:t xml:space="preserve"> </w:t>
      </w:r>
      <w:r w:rsidR="00140AB7" w:rsidRPr="000D4B9E">
        <w:rPr>
          <w:rFonts w:ascii="Arial" w:hAnsi="Arial" w:cs="Arial"/>
        </w:rPr>
        <w:t xml:space="preserve">i przejmujące </w:t>
      </w:r>
      <w:r w:rsidRPr="000D4B9E">
        <w:rPr>
          <w:rFonts w:ascii="Arial" w:hAnsi="Arial" w:cs="Arial"/>
        </w:rPr>
        <w:t>dane</w:t>
      </w:r>
      <w:r w:rsidR="00140AB7" w:rsidRPr="000D4B9E">
        <w:rPr>
          <w:rFonts w:ascii="Arial" w:hAnsi="Arial" w:cs="Arial"/>
        </w:rPr>
        <w:t xml:space="preserve"> ilustrujące rzeczywisty rozmiar katastrofy ekologicznej – w</w:t>
      </w:r>
      <w:r w:rsidR="000D1B45" w:rsidRPr="000D4B9E">
        <w:rPr>
          <w:rFonts w:ascii="Arial" w:hAnsi="Arial" w:cs="Arial"/>
        </w:rPr>
        <w:t>yginęło</w:t>
      </w:r>
      <w:r w:rsidR="00140AB7" w:rsidRPr="000D4B9E">
        <w:rPr>
          <w:rFonts w:ascii="Arial" w:hAnsi="Arial" w:cs="Arial"/>
        </w:rPr>
        <w:t xml:space="preserve"> między innymi</w:t>
      </w:r>
      <w:r w:rsidR="008320E4" w:rsidRPr="000D4B9E">
        <w:rPr>
          <w:rFonts w:ascii="Arial" w:hAnsi="Arial" w:cs="Arial"/>
        </w:rPr>
        <w:t xml:space="preserve">: </w:t>
      </w:r>
    </w:p>
    <w:p w14:paraId="03D40647" w14:textId="77777777" w:rsidR="008320E4" w:rsidRPr="000D4B9E" w:rsidRDefault="00630689" w:rsidP="000D1B45">
      <w:pPr>
        <w:pStyle w:val="Akapitzlist"/>
        <w:numPr>
          <w:ilvl w:val="0"/>
          <w:numId w:val="7"/>
        </w:numPr>
        <w:spacing w:line="360" w:lineRule="auto"/>
        <w:jc w:val="both"/>
        <w:rPr>
          <w:rFonts w:ascii="Arial" w:hAnsi="Arial" w:cs="Arial"/>
        </w:rPr>
      </w:pPr>
      <w:r w:rsidRPr="000D4B9E">
        <w:rPr>
          <w:rFonts w:ascii="Arial" w:hAnsi="Arial" w:cs="Arial"/>
          <w:b/>
        </w:rPr>
        <w:lastRenderedPageBreak/>
        <w:t xml:space="preserve">Od 82 do 122 </w:t>
      </w:r>
      <w:r w:rsidR="008320E4" w:rsidRPr="000D4B9E">
        <w:rPr>
          <w:rFonts w:ascii="Arial" w:hAnsi="Arial" w:cs="Arial"/>
          <w:b/>
        </w:rPr>
        <w:t>miliona ryb</w:t>
      </w:r>
      <w:r w:rsidRPr="000D4B9E">
        <w:rPr>
          <w:rStyle w:val="Odwoanieprzypisudolnego"/>
          <w:rFonts w:ascii="Arial" w:hAnsi="Arial" w:cs="Arial"/>
        </w:rPr>
        <w:footnoteReference w:id="3"/>
      </w:r>
      <w:r w:rsidR="000D1B45" w:rsidRPr="000D4B9E">
        <w:rPr>
          <w:rFonts w:ascii="Arial" w:hAnsi="Arial" w:cs="Arial"/>
        </w:rPr>
        <w:t xml:space="preserve">  (</w:t>
      </w:r>
      <w:r w:rsidR="00140AB7" w:rsidRPr="000D4B9E">
        <w:rPr>
          <w:rFonts w:ascii="Arial" w:hAnsi="Arial" w:cs="Arial"/>
        </w:rPr>
        <w:t xml:space="preserve">głównie </w:t>
      </w:r>
      <w:r w:rsidR="000D1B45" w:rsidRPr="000D4B9E">
        <w:rPr>
          <w:rFonts w:ascii="Arial" w:hAnsi="Arial" w:cs="Arial"/>
        </w:rPr>
        <w:t>jazgarz</w:t>
      </w:r>
      <w:r w:rsidR="00140AB7" w:rsidRPr="000D4B9E">
        <w:rPr>
          <w:rFonts w:ascii="Arial" w:hAnsi="Arial" w:cs="Arial"/>
        </w:rPr>
        <w:t>e</w:t>
      </w:r>
      <w:r w:rsidR="008320E4" w:rsidRPr="000D4B9E">
        <w:rPr>
          <w:rFonts w:ascii="Arial" w:hAnsi="Arial" w:cs="Arial"/>
        </w:rPr>
        <w:t>, leszcz</w:t>
      </w:r>
      <w:r w:rsidR="00140AB7" w:rsidRPr="000D4B9E">
        <w:rPr>
          <w:rFonts w:ascii="Arial" w:hAnsi="Arial" w:cs="Arial"/>
        </w:rPr>
        <w:t>e</w:t>
      </w:r>
      <w:r w:rsidR="000D1B45" w:rsidRPr="000D4B9E">
        <w:rPr>
          <w:rFonts w:ascii="Arial" w:hAnsi="Arial" w:cs="Arial"/>
        </w:rPr>
        <w:t xml:space="preserve">, </w:t>
      </w:r>
      <w:proofErr w:type="spellStart"/>
      <w:r w:rsidR="000D1B45" w:rsidRPr="000D4B9E">
        <w:rPr>
          <w:rFonts w:ascii="Arial" w:hAnsi="Arial" w:cs="Arial"/>
        </w:rPr>
        <w:t>oko</w:t>
      </w:r>
      <w:r w:rsidR="00140AB7" w:rsidRPr="000D4B9E">
        <w:rPr>
          <w:rFonts w:ascii="Arial" w:hAnsi="Arial" w:cs="Arial"/>
        </w:rPr>
        <w:t>nie</w:t>
      </w:r>
      <w:proofErr w:type="spellEnd"/>
      <w:r w:rsidR="000D1B45" w:rsidRPr="000D4B9E">
        <w:rPr>
          <w:rFonts w:ascii="Arial" w:hAnsi="Arial" w:cs="Arial"/>
        </w:rPr>
        <w:t xml:space="preserve">) </w:t>
      </w:r>
      <w:r w:rsidR="00140AB7" w:rsidRPr="000D4B9E">
        <w:rPr>
          <w:rFonts w:ascii="Arial" w:hAnsi="Arial" w:cs="Arial"/>
        </w:rPr>
        <w:t xml:space="preserve">na </w:t>
      </w:r>
      <w:r w:rsidR="00B91480" w:rsidRPr="000D4B9E">
        <w:rPr>
          <w:rFonts w:ascii="Arial" w:hAnsi="Arial" w:cs="Arial"/>
        </w:rPr>
        <w:t xml:space="preserve">samym </w:t>
      </w:r>
      <w:r w:rsidR="00140AB7" w:rsidRPr="000D4B9E">
        <w:rPr>
          <w:rFonts w:ascii="Arial" w:hAnsi="Arial" w:cs="Arial"/>
        </w:rPr>
        <w:t xml:space="preserve">odcinku </w:t>
      </w:r>
      <w:r w:rsidR="008320E4" w:rsidRPr="000D4B9E">
        <w:rPr>
          <w:rFonts w:ascii="Arial" w:hAnsi="Arial" w:cs="Arial"/>
        </w:rPr>
        <w:t>dolnej Odry,</w:t>
      </w:r>
      <w:r w:rsidR="000D1B45" w:rsidRPr="000D4B9E">
        <w:rPr>
          <w:rFonts w:ascii="Arial" w:hAnsi="Arial" w:cs="Arial"/>
        </w:rPr>
        <w:t xml:space="preserve"> o biomasie </w:t>
      </w:r>
      <w:r w:rsidR="008320E4" w:rsidRPr="000D4B9E">
        <w:rPr>
          <w:rFonts w:ascii="Arial" w:hAnsi="Arial" w:cs="Arial"/>
        </w:rPr>
        <w:t>1025 ton.</w:t>
      </w:r>
      <w:r w:rsidR="000D1B45" w:rsidRPr="000D4B9E">
        <w:rPr>
          <w:rFonts w:ascii="Arial" w:hAnsi="Arial" w:cs="Arial"/>
        </w:rPr>
        <w:t xml:space="preserve"> Całkowita </w:t>
      </w:r>
      <w:r w:rsidR="008320E4" w:rsidRPr="000D4B9E">
        <w:rPr>
          <w:rFonts w:ascii="Arial" w:hAnsi="Arial" w:cs="Arial"/>
        </w:rPr>
        <w:t>śmiertelność ryb</w:t>
      </w:r>
      <w:r w:rsidR="000D1B45" w:rsidRPr="000D4B9E">
        <w:rPr>
          <w:rFonts w:ascii="Arial" w:hAnsi="Arial" w:cs="Arial"/>
        </w:rPr>
        <w:t xml:space="preserve"> jest szacowana na </w:t>
      </w:r>
      <w:r w:rsidR="008320E4" w:rsidRPr="000D4B9E">
        <w:rPr>
          <w:rFonts w:ascii="Arial" w:hAnsi="Arial" w:cs="Arial"/>
          <w:b/>
        </w:rPr>
        <w:t>1650</w:t>
      </w:r>
      <w:r w:rsidR="000D1B45" w:rsidRPr="000D4B9E">
        <w:rPr>
          <w:rFonts w:ascii="Arial" w:hAnsi="Arial" w:cs="Arial"/>
          <w:b/>
        </w:rPr>
        <w:t xml:space="preserve"> ton, co stanowi spadek </w:t>
      </w:r>
      <w:r w:rsidR="00B91480" w:rsidRPr="000D4B9E">
        <w:rPr>
          <w:rFonts w:ascii="Arial" w:hAnsi="Arial" w:cs="Arial"/>
          <w:b/>
        </w:rPr>
        <w:t xml:space="preserve">populacji aż o </w:t>
      </w:r>
      <w:r w:rsidR="000D1B45" w:rsidRPr="000D4B9E">
        <w:rPr>
          <w:rFonts w:ascii="Arial" w:hAnsi="Arial" w:cs="Arial"/>
          <w:b/>
        </w:rPr>
        <w:t>60% w </w:t>
      </w:r>
      <w:r w:rsidR="008320E4" w:rsidRPr="000D4B9E">
        <w:rPr>
          <w:rFonts w:ascii="Arial" w:hAnsi="Arial" w:cs="Arial"/>
          <w:b/>
        </w:rPr>
        <w:t>stosunku do poziomu sprzed katastrofy</w:t>
      </w:r>
      <w:r w:rsidR="00B91480" w:rsidRPr="000D4B9E">
        <w:rPr>
          <w:rFonts w:ascii="Arial" w:hAnsi="Arial" w:cs="Arial"/>
          <w:b/>
        </w:rPr>
        <w:t>,</w:t>
      </w:r>
    </w:p>
    <w:p w14:paraId="7801880A" w14:textId="77777777" w:rsidR="008320E4" w:rsidRPr="000D4B9E" w:rsidRDefault="000D1B45" w:rsidP="008320E4">
      <w:pPr>
        <w:pStyle w:val="Akapitzlist"/>
        <w:numPr>
          <w:ilvl w:val="0"/>
          <w:numId w:val="7"/>
        </w:numPr>
        <w:spacing w:line="360" w:lineRule="auto"/>
        <w:jc w:val="both"/>
        <w:rPr>
          <w:rFonts w:ascii="Arial" w:hAnsi="Arial" w:cs="Arial"/>
        </w:rPr>
      </w:pPr>
      <w:r w:rsidRPr="000D4B9E">
        <w:rPr>
          <w:rFonts w:ascii="Arial" w:hAnsi="Arial" w:cs="Arial"/>
          <w:b/>
        </w:rPr>
        <w:t xml:space="preserve">65 milionów osobników małży z rodziny </w:t>
      </w:r>
      <w:proofErr w:type="spellStart"/>
      <w:r w:rsidRPr="000D4B9E">
        <w:rPr>
          <w:rFonts w:ascii="Arial" w:hAnsi="Arial" w:cs="Arial"/>
          <w:b/>
        </w:rPr>
        <w:t>skójkowatych</w:t>
      </w:r>
      <w:proofErr w:type="spellEnd"/>
      <w:r w:rsidRPr="000D4B9E">
        <w:rPr>
          <w:rFonts w:ascii="Arial" w:hAnsi="Arial" w:cs="Arial"/>
        </w:rPr>
        <w:t xml:space="preserve"> (</w:t>
      </w:r>
      <w:proofErr w:type="spellStart"/>
      <w:r w:rsidRPr="000D4B9E">
        <w:rPr>
          <w:rFonts w:ascii="Arial" w:hAnsi="Arial" w:cs="Arial"/>
          <w:i/>
        </w:rPr>
        <w:t>Unionidae</w:t>
      </w:r>
      <w:proofErr w:type="spellEnd"/>
      <w:r w:rsidRPr="000D4B9E">
        <w:rPr>
          <w:rFonts w:ascii="Arial" w:hAnsi="Arial" w:cs="Arial"/>
        </w:rPr>
        <w:t xml:space="preserve">), co oznacza </w:t>
      </w:r>
      <w:r w:rsidRPr="000D4B9E">
        <w:rPr>
          <w:rFonts w:ascii="Arial" w:hAnsi="Arial" w:cs="Arial"/>
          <w:b/>
        </w:rPr>
        <w:t>spadek ich populacji o 88%</w:t>
      </w:r>
      <w:r w:rsidR="00B91480" w:rsidRPr="000D4B9E">
        <w:rPr>
          <w:rFonts w:ascii="Arial" w:hAnsi="Arial" w:cs="Arial"/>
        </w:rPr>
        <w:t>,</w:t>
      </w:r>
    </w:p>
    <w:p w14:paraId="6DCCD4F3" w14:textId="77777777" w:rsidR="000D1B45" w:rsidRPr="000D4B9E" w:rsidRDefault="000D1B45" w:rsidP="003C150E">
      <w:pPr>
        <w:pStyle w:val="Akapitzlist"/>
        <w:numPr>
          <w:ilvl w:val="0"/>
          <w:numId w:val="7"/>
        </w:numPr>
        <w:spacing w:line="360" w:lineRule="auto"/>
        <w:jc w:val="both"/>
        <w:rPr>
          <w:rFonts w:ascii="Arial" w:hAnsi="Arial" w:cs="Arial"/>
        </w:rPr>
      </w:pPr>
      <w:r w:rsidRPr="000D4B9E">
        <w:rPr>
          <w:rFonts w:ascii="Arial" w:hAnsi="Arial" w:cs="Arial"/>
          <w:b/>
        </w:rPr>
        <w:t>147 milionów ślimaków wodnych</w:t>
      </w:r>
      <w:r w:rsidRPr="000D4B9E">
        <w:rPr>
          <w:rFonts w:ascii="Arial" w:hAnsi="Arial" w:cs="Arial"/>
        </w:rPr>
        <w:t>, głównie skrzelodysznych (</w:t>
      </w:r>
      <w:proofErr w:type="spellStart"/>
      <w:r w:rsidRPr="000D4B9E">
        <w:rPr>
          <w:rFonts w:ascii="Arial" w:hAnsi="Arial" w:cs="Arial"/>
          <w:i/>
        </w:rPr>
        <w:t>Viviparus</w:t>
      </w:r>
      <w:proofErr w:type="spellEnd"/>
      <w:r w:rsidRPr="000D4B9E">
        <w:rPr>
          <w:rFonts w:ascii="Arial" w:hAnsi="Arial" w:cs="Arial"/>
          <w:i/>
        </w:rPr>
        <w:t xml:space="preserve"> </w:t>
      </w:r>
      <w:proofErr w:type="spellStart"/>
      <w:r w:rsidRPr="000D4B9E">
        <w:rPr>
          <w:rFonts w:ascii="Arial" w:hAnsi="Arial" w:cs="Arial"/>
          <w:i/>
        </w:rPr>
        <w:t>viviparus</w:t>
      </w:r>
      <w:proofErr w:type="spellEnd"/>
      <w:r w:rsidRPr="000D4B9E">
        <w:rPr>
          <w:rFonts w:ascii="Arial" w:hAnsi="Arial" w:cs="Arial"/>
        </w:rPr>
        <w:t xml:space="preserve">), </w:t>
      </w:r>
      <w:r w:rsidRPr="000D4B9E">
        <w:rPr>
          <w:rFonts w:ascii="Arial" w:hAnsi="Arial" w:cs="Arial"/>
          <w:b/>
        </w:rPr>
        <w:t>co oznacza spade</w:t>
      </w:r>
      <w:r w:rsidR="00140AB7" w:rsidRPr="000D4B9E">
        <w:rPr>
          <w:rFonts w:ascii="Arial" w:hAnsi="Arial" w:cs="Arial"/>
          <w:b/>
        </w:rPr>
        <w:t xml:space="preserve">k </w:t>
      </w:r>
      <w:r w:rsidRPr="000D4B9E">
        <w:rPr>
          <w:rFonts w:ascii="Arial" w:hAnsi="Arial" w:cs="Arial"/>
          <w:b/>
        </w:rPr>
        <w:t>pop</w:t>
      </w:r>
      <w:r w:rsidR="00140AB7" w:rsidRPr="000D4B9E">
        <w:rPr>
          <w:rFonts w:ascii="Arial" w:hAnsi="Arial" w:cs="Arial"/>
          <w:b/>
        </w:rPr>
        <w:t>u</w:t>
      </w:r>
      <w:r w:rsidRPr="000D4B9E">
        <w:rPr>
          <w:rFonts w:ascii="Arial" w:hAnsi="Arial" w:cs="Arial"/>
          <w:b/>
        </w:rPr>
        <w:t>lacji o 85%</w:t>
      </w:r>
      <w:r w:rsidR="00B91480" w:rsidRPr="000D4B9E">
        <w:rPr>
          <w:rStyle w:val="Odwoanieprzypisudolnego"/>
          <w:rFonts w:ascii="Arial" w:hAnsi="Arial" w:cs="Arial"/>
        </w:rPr>
        <w:footnoteReference w:id="4"/>
      </w:r>
      <w:r w:rsidR="00B91480" w:rsidRPr="000D4B9E">
        <w:rPr>
          <w:rFonts w:ascii="Arial" w:hAnsi="Arial" w:cs="Arial"/>
          <w:b/>
        </w:rPr>
        <w:t>.</w:t>
      </w:r>
      <w:r w:rsidRPr="000D4B9E">
        <w:rPr>
          <w:rFonts w:ascii="Arial" w:hAnsi="Arial" w:cs="Arial"/>
        </w:rPr>
        <w:t xml:space="preserve"> </w:t>
      </w:r>
    </w:p>
    <w:p w14:paraId="66126F14" w14:textId="77777777" w:rsidR="00B91480" w:rsidRPr="000D4B9E" w:rsidRDefault="00140AB7" w:rsidP="005B59DC">
      <w:pPr>
        <w:spacing w:line="360" w:lineRule="auto"/>
        <w:jc w:val="both"/>
        <w:rPr>
          <w:rFonts w:ascii="Arial" w:hAnsi="Arial" w:cs="Arial"/>
        </w:rPr>
      </w:pPr>
      <w:r w:rsidRPr="000D4B9E">
        <w:rPr>
          <w:rFonts w:ascii="Arial" w:hAnsi="Arial" w:cs="Arial"/>
        </w:rPr>
        <w:t xml:space="preserve">Najbardziej ucierpiała </w:t>
      </w:r>
      <w:r w:rsidR="00B91480" w:rsidRPr="000D4B9E">
        <w:rPr>
          <w:rFonts w:ascii="Arial" w:hAnsi="Arial" w:cs="Arial"/>
        </w:rPr>
        <w:t xml:space="preserve">gatunek </w:t>
      </w:r>
      <w:r w:rsidRPr="000D4B9E">
        <w:rPr>
          <w:rFonts w:ascii="Arial" w:hAnsi="Arial" w:cs="Arial"/>
        </w:rPr>
        <w:t xml:space="preserve">rodzimego </w:t>
      </w:r>
      <w:r w:rsidR="008320E4" w:rsidRPr="000D4B9E">
        <w:rPr>
          <w:rFonts w:ascii="Arial" w:hAnsi="Arial" w:cs="Arial"/>
        </w:rPr>
        <w:t>małż</w:t>
      </w:r>
      <w:r w:rsidRPr="000D4B9E">
        <w:rPr>
          <w:rFonts w:ascii="Arial" w:hAnsi="Arial" w:cs="Arial"/>
        </w:rPr>
        <w:t>a</w:t>
      </w:r>
      <w:r w:rsidR="000D1B45" w:rsidRPr="000D4B9E">
        <w:rPr>
          <w:rFonts w:ascii="Arial" w:hAnsi="Arial" w:cs="Arial"/>
        </w:rPr>
        <w:t>, szczeżu</w:t>
      </w:r>
      <w:r w:rsidRPr="000D4B9E">
        <w:rPr>
          <w:rFonts w:ascii="Arial" w:hAnsi="Arial" w:cs="Arial"/>
        </w:rPr>
        <w:t xml:space="preserve">i </w:t>
      </w:r>
      <w:r w:rsidR="000D1B45" w:rsidRPr="000D4B9E">
        <w:rPr>
          <w:rFonts w:ascii="Arial" w:hAnsi="Arial" w:cs="Arial"/>
        </w:rPr>
        <w:t>pospolit</w:t>
      </w:r>
      <w:r w:rsidRPr="000D4B9E">
        <w:rPr>
          <w:rFonts w:ascii="Arial" w:hAnsi="Arial" w:cs="Arial"/>
        </w:rPr>
        <w:t xml:space="preserve">ej </w:t>
      </w:r>
      <w:r w:rsidR="000D1B45" w:rsidRPr="000D4B9E">
        <w:rPr>
          <w:rFonts w:ascii="Arial" w:hAnsi="Arial" w:cs="Arial"/>
        </w:rPr>
        <w:t>(</w:t>
      </w:r>
      <w:proofErr w:type="spellStart"/>
      <w:r w:rsidR="008320E4" w:rsidRPr="000D4B9E">
        <w:rPr>
          <w:rFonts w:ascii="Arial" w:hAnsi="Arial" w:cs="Arial"/>
          <w:i/>
        </w:rPr>
        <w:t>Anodonta</w:t>
      </w:r>
      <w:proofErr w:type="spellEnd"/>
      <w:r w:rsidR="008320E4" w:rsidRPr="000D4B9E">
        <w:rPr>
          <w:rFonts w:ascii="Arial" w:hAnsi="Arial" w:cs="Arial"/>
          <w:i/>
        </w:rPr>
        <w:t xml:space="preserve"> </w:t>
      </w:r>
      <w:proofErr w:type="spellStart"/>
      <w:r w:rsidR="008320E4" w:rsidRPr="000D4B9E">
        <w:rPr>
          <w:rFonts w:ascii="Arial" w:hAnsi="Arial" w:cs="Arial"/>
          <w:i/>
        </w:rPr>
        <w:t>anatina</w:t>
      </w:r>
      <w:proofErr w:type="spellEnd"/>
      <w:r w:rsidR="000D1B45" w:rsidRPr="000D4B9E">
        <w:rPr>
          <w:rFonts w:ascii="Arial" w:hAnsi="Arial" w:cs="Arial"/>
        </w:rPr>
        <w:t>)</w:t>
      </w:r>
      <w:r w:rsidR="008320E4" w:rsidRPr="000D4B9E">
        <w:rPr>
          <w:rFonts w:ascii="Arial" w:hAnsi="Arial" w:cs="Arial"/>
        </w:rPr>
        <w:t xml:space="preserve">, </w:t>
      </w:r>
      <w:r w:rsidRPr="000D4B9E">
        <w:rPr>
          <w:rFonts w:ascii="Arial" w:hAnsi="Arial" w:cs="Arial"/>
        </w:rPr>
        <w:t xml:space="preserve">której </w:t>
      </w:r>
      <w:r w:rsidR="008320E4" w:rsidRPr="000D4B9E">
        <w:rPr>
          <w:rFonts w:ascii="Arial" w:hAnsi="Arial" w:cs="Arial"/>
        </w:rPr>
        <w:t xml:space="preserve">spadek </w:t>
      </w:r>
      <w:r w:rsidR="000D1B45" w:rsidRPr="000D4B9E">
        <w:rPr>
          <w:rFonts w:ascii="Arial" w:hAnsi="Arial" w:cs="Arial"/>
        </w:rPr>
        <w:t xml:space="preserve">populacji </w:t>
      </w:r>
      <w:r w:rsidR="003C150E" w:rsidRPr="000D4B9E">
        <w:rPr>
          <w:rFonts w:ascii="Arial" w:hAnsi="Arial" w:cs="Arial"/>
        </w:rPr>
        <w:t xml:space="preserve">wyniósł </w:t>
      </w:r>
      <w:r w:rsidRPr="000D4B9E">
        <w:rPr>
          <w:rFonts w:ascii="Arial" w:hAnsi="Arial" w:cs="Arial"/>
        </w:rPr>
        <w:t xml:space="preserve">aż </w:t>
      </w:r>
      <w:r w:rsidR="008320E4" w:rsidRPr="000D4B9E">
        <w:rPr>
          <w:rFonts w:ascii="Arial" w:hAnsi="Arial" w:cs="Arial"/>
        </w:rPr>
        <w:t>95%</w:t>
      </w:r>
      <w:r w:rsidR="00B91480" w:rsidRPr="000D4B9E">
        <w:rPr>
          <w:rFonts w:ascii="Arial" w:hAnsi="Arial" w:cs="Arial"/>
        </w:rPr>
        <w:t xml:space="preserve">. Co gorsza, </w:t>
      </w:r>
      <w:r w:rsidRPr="000D4B9E">
        <w:rPr>
          <w:rFonts w:ascii="Arial" w:hAnsi="Arial" w:cs="Arial"/>
        </w:rPr>
        <w:t xml:space="preserve">pojawiło się </w:t>
      </w:r>
      <w:r w:rsidR="00B91480" w:rsidRPr="000D4B9E">
        <w:rPr>
          <w:rFonts w:ascii="Arial" w:hAnsi="Arial" w:cs="Arial"/>
        </w:rPr>
        <w:t xml:space="preserve">poważne </w:t>
      </w:r>
      <w:r w:rsidRPr="000D4B9E">
        <w:rPr>
          <w:rFonts w:ascii="Arial" w:hAnsi="Arial" w:cs="Arial"/>
        </w:rPr>
        <w:t xml:space="preserve">ryzyko wypełnienia niszy po gatunku rodzimym przez inwazyjny gatunek </w:t>
      </w:r>
      <w:r w:rsidR="000D1B45" w:rsidRPr="000D4B9E">
        <w:rPr>
          <w:rFonts w:ascii="Arial" w:hAnsi="Arial" w:cs="Arial"/>
        </w:rPr>
        <w:t>szczeżui chińskiej</w:t>
      </w:r>
      <w:r w:rsidRPr="000D4B9E">
        <w:rPr>
          <w:rFonts w:ascii="Arial" w:hAnsi="Arial" w:cs="Arial"/>
        </w:rPr>
        <w:t xml:space="preserve">, której populacja </w:t>
      </w:r>
      <w:r w:rsidR="00806466" w:rsidRPr="000D4B9E">
        <w:rPr>
          <w:rFonts w:ascii="Arial" w:hAnsi="Arial" w:cs="Arial"/>
        </w:rPr>
        <w:t xml:space="preserve">w wyniku katastrofy </w:t>
      </w:r>
      <w:r w:rsidR="000D1B45" w:rsidRPr="000D4B9E">
        <w:rPr>
          <w:rFonts w:ascii="Arial" w:hAnsi="Arial" w:cs="Arial"/>
        </w:rPr>
        <w:t xml:space="preserve">spadła </w:t>
      </w:r>
      <w:r w:rsidR="00806466" w:rsidRPr="000D4B9E">
        <w:rPr>
          <w:rFonts w:ascii="Arial" w:hAnsi="Arial" w:cs="Arial"/>
        </w:rPr>
        <w:t xml:space="preserve">zaledwie </w:t>
      </w:r>
      <w:r w:rsidR="000D1B45" w:rsidRPr="000D4B9E">
        <w:rPr>
          <w:rFonts w:ascii="Arial" w:hAnsi="Arial" w:cs="Arial"/>
        </w:rPr>
        <w:t>o 15%</w:t>
      </w:r>
      <w:r w:rsidR="003C150E" w:rsidRPr="000D4B9E">
        <w:rPr>
          <w:rStyle w:val="Odwoanieprzypisudolnego"/>
          <w:rFonts w:ascii="Arial" w:hAnsi="Arial" w:cs="Arial"/>
        </w:rPr>
        <w:footnoteReference w:id="5"/>
      </w:r>
      <w:r w:rsidRPr="000D4B9E">
        <w:rPr>
          <w:rFonts w:ascii="Arial" w:hAnsi="Arial" w:cs="Arial"/>
        </w:rPr>
        <w:t>.</w:t>
      </w:r>
      <w:r w:rsidR="005B59DC" w:rsidRPr="000D4B9E">
        <w:rPr>
          <w:rFonts w:ascii="Arial" w:hAnsi="Arial" w:cs="Arial"/>
        </w:rPr>
        <w:t xml:space="preserve"> </w:t>
      </w:r>
      <w:r w:rsidR="004C6E6C" w:rsidRPr="000D4B9E">
        <w:rPr>
          <w:rFonts w:ascii="Arial" w:hAnsi="Arial" w:cs="Arial"/>
        </w:rPr>
        <w:t>Najnowszy r</w:t>
      </w:r>
      <w:r w:rsidR="00806466" w:rsidRPr="000D4B9E">
        <w:rPr>
          <w:rFonts w:ascii="Arial" w:hAnsi="Arial" w:cs="Arial"/>
        </w:rPr>
        <w:t>aportu naukow</w:t>
      </w:r>
      <w:r w:rsidR="004C6E6C" w:rsidRPr="000D4B9E">
        <w:rPr>
          <w:rFonts w:ascii="Arial" w:hAnsi="Arial" w:cs="Arial"/>
        </w:rPr>
        <w:t xml:space="preserve">y, </w:t>
      </w:r>
      <w:r w:rsidR="00F8648F" w:rsidRPr="000D4B9E">
        <w:rPr>
          <w:rFonts w:ascii="Arial" w:hAnsi="Arial" w:cs="Arial"/>
        </w:rPr>
        <w:t>analizując</w:t>
      </w:r>
      <w:r w:rsidR="004C6E6C" w:rsidRPr="000D4B9E">
        <w:rPr>
          <w:rFonts w:ascii="Arial" w:hAnsi="Arial" w:cs="Arial"/>
        </w:rPr>
        <w:t xml:space="preserve">y </w:t>
      </w:r>
      <w:r w:rsidR="00F8648F" w:rsidRPr="000D4B9E">
        <w:rPr>
          <w:rFonts w:ascii="Arial" w:hAnsi="Arial" w:cs="Arial"/>
        </w:rPr>
        <w:t>dane zebrane rok po katastrofie</w:t>
      </w:r>
      <w:r w:rsidR="004C6E6C" w:rsidRPr="000D4B9E">
        <w:rPr>
          <w:rFonts w:ascii="Arial" w:hAnsi="Arial" w:cs="Arial"/>
        </w:rPr>
        <w:t xml:space="preserve"> (2023), potwierdza powyższe obawy </w:t>
      </w:r>
      <w:r w:rsidR="00806466" w:rsidRPr="000D4B9E">
        <w:rPr>
          <w:rFonts w:ascii="Arial" w:hAnsi="Arial" w:cs="Arial"/>
        </w:rPr>
        <w:t xml:space="preserve">(s.67): „bardzo niepokojący jest fakt, iż małży </w:t>
      </w:r>
      <w:proofErr w:type="spellStart"/>
      <w:r w:rsidR="00806466" w:rsidRPr="000D4B9E">
        <w:rPr>
          <w:rFonts w:ascii="Arial" w:hAnsi="Arial" w:cs="Arial"/>
          <w:i/>
        </w:rPr>
        <w:t>Unionidae</w:t>
      </w:r>
      <w:proofErr w:type="spellEnd"/>
      <w:r w:rsidR="00F8648F" w:rsidRPr="000D4B9E">
        <w:rPr>
          <w:rFonts w:ascii="Arial" w:hAnsi="Arial" w:cs="Arial"/>
        </w:rPr>
        <w:t xml:space="preserve"> [rodzimy gatunek </w:t>
      </w:r>
      <w:proofErr w:type="spellStart"/>
      <w:r w:rsidR="00F8648F" w:rsidRPr="000D4B9E">
        <w:rPr>
          <w:rFonts w:ascii="Arial" w:hAnsi="Arial" w:cs="Arial"/>
        </w:rPr>
        <w:t>skójkowatych</w:t>
      </w:r>
      <w:proofErr w:type="spellEnd"/>
      <w:r w:rsidR="00F8648F" w:rsidRPr="000D4B9E">
        <w:rPr>
          <w:rFonts w:ascii="Arial" w:hAnsi="Arial" w:cs="Arial"/>
        </w:rPr>
        <w:t>]</w:t>
      </w:r>
      <w:r w:rsidR="00806466" w:rsidRPr="000D4B9E">
        <w:rPr>
          <w:rFonts w:ascii="Arial" w:hAnsi="Arial" w:cs="Arial"/>
        </w:rPr>
        <w:t xml:space="preserve"> jest blisko 5 razy mniej niż małży inwazyjnych. Przy braku działań z zakresu ochrony czynnej spodziewamy się że wyścig o siedlisko wygrają właśnie gatunki inwazyjne i obce”</w:t>
      </w:r>
      <w:r w:rsidR="00806466" w:rsidRPr="000D4B9E">
        <w:rPr>
          <w:rStyle w:val="Odwoanieprzypisudolnego"/>
          <w:rFonts w:ascii="Arial" w:hAnsi="Arial" w:cs="Arial"/>
        </w:rPr>
        <w:footnoteReference w:id="6"/>
      </w:r>
      <w:r w:rsidR="00806466" w:rsidRPr="000D4B9E">
        <w:rPr>
          <w:rFonts w:ascii="Arial" w:hAnsi="Arial" w:cs="Arial"/>
        </w:rPr>
        <w:t xml:space="preserve">. </w:t>
      </w:r>
      <w:r w:rsidR="00F8648F" w:rsidRPr="000D4B9E">
        <w:rPr>
          <w:rFonts w:ascii="Arial" w:hAnsi="Arial" w:cs="Arial"/>
        </w:rPr>
        <w:t xml:space="preserve">Zdaniem ekspertów </w:t>
      </w:r>
      <w:r w:rsidRPr="000D4B9E">
        <w:rPr>
          <w:rFonts w:ascii="Arial" w:hAnsi="Arial" w:cs="Arial"/>
        </w:rPr>
        <w:t xml:space="preserve">proces </w:t>
      </w:r>
      <w:r w:rsidR="003C150E" w:rsidRPr="000D4B9E">
        <w:rPr>
          <w:rFonts w:ascii="Arial" w:hAnsi="Arial" w:cs="Arial"/>
        </w:rPr>
        <w:t xml:space="preserve">ponownego zasiedlenia Odry przez wskazane gatunki zwierząt </w:t>
      </w:r>
      <w:r w:rsidRPr="000D4B9E">
        <w:rPr>
          <w:rFonts w:ascii="Arial" w:hAnsi="Arial" w:cs="Arial"/>
        </w:rPr>
        <w:t xml:space="preserve">może trwać </w:t>
      </w:r>
      <w:r w:rsidR="003C150E" w:rsidRPr="000D4B9E">
        <w:rPr>
          <w:rFonts w:ascii="Arial" w:hAnsi="Arial" w:cs="Arial"/>
        </w:rPr>
        <w:t xml:space="preserve">ponad </w:t>
      </w:r>
      <w:r w:rsidRPr="000D4B9E">
        <w:rPr>
          <w:rFonts w:ascii="Arial" w:hAnsi="Arial" w:cs="Arial"/>
        </w:rPr>
        <w:t>10 lat</w:t>
      </w:r>
      <w:r w:rsidR="00F8648F" w:rsidRPr="000D4B9E">
        <w:rPr>
          <w:rFonts w:ascii="Arial" w:hAnsi="Arial" w:cs="Arial"/>
        </w:rPr>
        <w:t>, a spadek populacji małż znacząco zwiększa ryzyko ponownej katastrofy – małże filtrują wodę, żywią się między innymi glonami i w ten sposób skutecznie ograniczają ich liczebność</w:t>
      </w:r>
      <w:r w:rsidR="00F8648F" w:rsidRPr="000D4B9E">
        <w:rPr>
          <w:rStyle w:val="Odwoanieprzypisudolnego"/>
          <w:rFonts w:ascii="Arial" w:hAnsi="Arial" w:cs="Arial"/>
        </w:rPr>
        <w:footnoteReference w:id="7"/>
      </w:r>
      <w:r w:rsidR="00F8648F" w:rsidRPr="000D4B9E">
        <w:rPr>
          <w:rFonts w:ascii="Arial" w:hAnsi="Arial" w:cs="Arial"/>
        </w:rPr>
        <w:t>.</w:t>
      </w:r>
    </w:p>
    <w:p w14:paraId="6C3C3565" w14:textId="77777777" w:rsidR="005B59DC" w:rsidRPr="000D4B9E" w:rsidRDefault="005B59DC" w:rsidP="005B59DC">
      <w:pPr>
        <w:spacing w:line="360" w:lineRule="auto"/>
        <w:jc w:val="both"/>
        <w:rPr>
          <w:rFonts w:ascii="Arial" w:hAnsi="Arial" w:cs="Arial"/>
        </w:rPr>
      </w:pPr>
      <w:r w:rsidRPr="000D4B9E">
        <w:rPr>
          <w:rFonts w:ascii="Arial" w:hAnsi="Arial" w:cs="Arial"/>
        </w:rPr>
        <w:tab/>
      </w:r>
      <w:r w:rsidR="00FD2A2F" w:rsidRPr="000D4B9E">
        <w:rPr>
          <w:rFonts w:ascii="Arial" w:hAnsi="Arial" w:cs="Arial"/>
        </w:rPr>
        <w:t>Podsumowując rzeka Odra bardzo pilnie</w:t>
      </w:r>
      <w:r w:rsidR="006A6ED1" w:rsidRPr="000D4B9E">
        <w:rPr>
          <w:rFonts w:ascii="Arial" w:hAnsi="Arial" w:cs="Arial"/>
        </w:rPr>
        <w:t xml:space="preserve"> </w:t>
      </w:r>
      <w:r w:rsidR="00FD2A2F" w:rsidRPr="000D4B9E">
        <w:rPr>
          <w:rFonts w:ascii="Arial" w:hAnsi="Arial" w:cs="Arial"/>
        </w:rPr>
        <w:t>potrzebuje skutecznej ochrony prawnej oraz koordynacji działa</w:t>
      </w:r>
      <w:r w:rsidR="006A6ED1" w:rsidRPr="000D4B9E">
        <w:rPr>
          <w:rFonts w:ascii="Arial" w:hAnsi="Arial" w:cs="Arial"/>
        </w:rPr>
        <w:t xml:space="preserve">ń na rzecz odbudowy ekosystemu, w szczególności ochrony przed zanieczyszczeniami i nadmierną ingerencją człowieka, utrudniającą proces </w:t>
      </w:r>
      <w:r w:rsidR="00C74FBA" w:rsidRPr="000D4B9E">
        <w:rPr>
          <w:rFonts w:ascii="Arial" w:hAnsi="Arial" w:cs="Arial"/>
        </w:rPr>
        <w:t xml:space="preserve">jej </w:t>
      </w:r>
      <w:r w:rsidR="006A6ED1" w:rsidRPr="000D4B9E">
        <w:rPr>
          <w:rFonts w:ascii="Arial" w:hAnsi="Arial" w:cs="Arial"/>
        </w:rPr>
        <w:t>naturalnej odbudowy</w:t>
      </w:r>
      <w:r w:rsidR="006A6ED1" w:rsidRPr="000D4B9E">
        <w:rPr>
          <w:rStyle w:val="Odwoanieprzypisudolnego"/>
          <w:rFonts w:ascii="Arial" w:hAnsi="Arial" w:cs="Arial"/>
        </w:rPr>
        <w:footnoteReference w:id="8"/>
      </w:r>
      <w:r w:rsidR="006A6ED1" w:rsidRPr="000D4B9E">
        <w:rPr>
          <w:rFonts w:ascii="Arial" w:hAnsi="Arial" w:cs="Arial"/>
        </w:rPr>
        <w:t xml:space="preserve">. </w:t>
      </w:r>
    </w:p>
    <w:p w14:paraId="5CD94971" w14:textId="77777777" w:rsidR="00B91480" w:rsidRPr="000D4B9E" w:rsidRDefault="00B91480" w:rsidP="005B59DC">
      <w:pPr>
        <w:spacing w:line="360" w:lineRule="auto"/>
        <w:jc w:val="both"/>
        <w:rPr>
          <w:rFonts w:ascii="Arial" w:hAnsi="Arial" w:cs="Arial"/>
        </w:rPr>
      </w:pPr>
    </w:p>
    <w:p w14:paraId="16E367AB" w14:textId="77777777" w:rsidR="00090189" w:rsidRPr="000D4B9E" w:rsidRDefault="00CE2ED0" w:rsidP="001830D5">
      <w:pPr>
        <w:pStyle w:val="Akapitzlist"/>
        <w:numPr>
          <w:ilvl w:val="0"/>
          <w:numId w:val="2"/>
        </w:numPr>
        <w:spacing w:line="360" w:lineRule="auto"/>
        <w:jc w:val="both"/>
        <w:rPr>
          <w:rFonts w:ascii="Arial" w:hAnsi="Arial" w:cs="Arial"/>
          <w:b/>
        </w:rPr>
      </w:pPr>
      <w:r w:rsidRPr="000D4B9E">
        <w:rPr>
          <w:rFonts w:ascii="Arial" w:hAnsi="Arial" w:cs="Arial"/>
          <w:b/>
        </w:rPr>
        <w:t xml:space="preserve">Wadliwość </w:t>
      </w:r>
      <w:r w:rsidR="00090189" w:rsidRPr="000D4B9E">
        <w:rPr>
          <w:rFonts w:ascii="Arial" w:hAnsi="Arial" w:cs="Arial"/>
          <w:b/>
        </w:rPr>
        <w:t>obecnych regulacji</w:t>
      </w:r>
      <w:r w:rsidRPr="000D4B9E">
        <w:rPr>
          <w:rFonts w:ascii="Arial" w:hAnsi="Arial" w:cs="Arial"/>
          <w:b/>
        </w:rPr>
        <w:t xml:space="preserve"> i potrzeba pilnych, fundamentalnych zmian</w:t>
      </w:r>
    </w:p>
    <w:p w14:paraId="2D0CC903" w14:textId="77777777" w:rsidR="00C269CA" w:rsidRPr="000D4B9E" w:rsidRDefault="00C335A0" w:rsidP="00FB7791">
      <w:pPr>
        <w:spacing w:line="360" w:lineRule="auto"/>
        <w:jc w:val="both"/>
        <w:rPr>
          <w:rFonts w:ascii="Arial" w:hAnsi="Arial" w:cs="Arial"/>
        </w:rPr>
      </w:pPr>
      <w:r w:rsidRPr="000D4B9E">
        <w:rPr>
          <w:rFonts w:ascii="Arial" w:hAnsi="Arial" w:cs="Arial"/>
        </w:rPr>
        <w:t xml:space="preserve">Katastrofa ekologiczna z 2022 ujawniła z całą mocą, że funkcjonujące dotychczas rozwiązania prawne nie zapewniają należytej ochrony prawnej dla całego ekosystemu rzeki. </w:t>
      </w:r>
      <w:r w:rsidR="00B91480" w:rsidRPr="000D4B9E">
        <w:rPr>
          <w:rFonts w:ascii="Arial" w:hAnsi="Arial" w:cs="Arial"/>
        </w:rPr>
        <w:t xml:space="preserve">Najwyższa Izba </w:t>
      </w:r>
      <w:r w:rsidRPr="000D4B9E">
        <w:rPr>
          <w:rFonts w:ascii="Arial" w:hAnsi="Arial" w:cs="Arial"/>
        </w:rPr>
        <w:lastRenderedPageBreak/>
        <w:t xml:space="preserve">Kontroli </w:t>
      </w:r>
      <w:r w:rsidR="00B91480" w:rsidRPr="000D4B9E">
        <w:rPr>
          <w:rFonts w:ascii="Arial" w:hAnsi="Arial" w:cs="Arial"/>
        </w:rPr>
        <w:t xml:space="preserve">analizowała sytuację bardzo dokładnie i przedstawiła swoje wnioski </w:t>
      </w:r>
      <w:r w:rsidRPr="000D4B9E">
        <w:rPr>
          <w:rFonts w:ascii="Arial" w:hAnsi="Arial" w:cs="Arial"/>
        </w:rPr>
        <w:t>w</w:t>
      </w:r>
      <w:r w:rsidR="00C269CA" w:rsidRPr="000D4B9E">
        <w:rPr>
          <w:rFonts w:ascii="Arial" w:hAnsi="Arial" w:cs="Arial"/>
        </w:rPr>
        <w:t xml:space="preserve"> informacji o wynikach kontroli </w:t>
      </w:r>
      <w:r w:rsidRPr="000D4B9E">
        <w:rPr>
          <w:rFonts w:ascii="Arial" w:hAnsi="Arial" w:cs="Arial"/>
        </w:rPr>
        <w:t>działań podmiotów publicznych w związku z kryzysem ekologicznym na rzece Odrze (dalej Raport NIK 2023)</w:t>
      </w:r>
      <w:r w:rsidRPr="000D4B9E">
        <w:rPr>
          <w:rStyle w:val="Odwoanieprzypisudolnego"/>
          <w:rFonts w:ascii="Arial" w:hAnsi="Arial" w:cs="Arial"/>
        </w:rPr>
        <w:footnoteReference w:id="9"/>
      </w:r>
      <w:r w:rsidRPr="000D4B9E">
        <w:rPr>
          <w:rFonts w:ascii="Arial" w:hAnsi="Arial" w:cs="Arial"/>
        </w:rPr>
        <w:t>.</w:t>
      </w:r>
      <w:r w:rsidR="00C269CA" w:rsidRPr="000D4B9E">
        <w:rPr>
          <w:rFonts w:ascii="Arial" w:hAnsi="Arial" w:cs="Arial"/>
        </w:rPr>
        <w:t xml:space="preserve"> Eksperci </w:t>
      </w:r>
      <w:r w:rsidR="0080652F" w:rsidRPr="000D4B9E">
        <w:rPr>
          <w:rFonts w:ascii="Arial" w:hAnsi="Arial" w:cs="Arial"/>
        </w:rPr>
        <w:t xml:space="preserve">NIK </w:t>
      </w:r>
      <w:r w:rsidR="00C269CA" w:rsidRPr="000D4B9E">
        <w:rPr>
          <w:rFonts w:ascii="Arial" w:hAnsi="Arial" w:cs="Arial"/>
        </w:rPr>
        <w:t>wskazują wiele problemów związanych z obowiązującym prawem oraz jego implementacją</w:t>
      </w:r>
      <w:r w:rsidR="00445778" w:rsidRPr="000D4B9E">
        <w:rPr>
          <w:rFonts w:ascii="Arial" w:hAnsi="Arial" w:cs="Arial"/>
        </w:rPr>
        <w:t>, a wśród najważniejszych warto przypomnieć</w:t>
      </w:r>
      <w:r w:rsidR="00C269CA" w:rsidRPr="000D4B9E">
        <w:rPr>
          <w:rFonts w:ascii="Arial" w:hAnsi="Arial" w:cs="Arial"/>
        </w:rPr>
        <w:t xml:space="preserve">: </w:t>
      </w:r>
    </w:p>
    <w:p w14:paraId="5E885347" w14:textId="77777777" w:rsidR="00C269CA" w:rsidRPr="000D4B9E" w:rsidRDefault="00C269CA" w:rsidP="0080652F">
      <w:pPr>
        <w:spacing w:line="360" w:lineRule="auto"/>
        <w:jc w:val="both"/>
        <w:rPr>
          <w:rFonts w:ascii="Arial" w:hAnsi="Arial" w:cs="Arial"/>
        </w:rPr>
      </w:pPr>
      <w:r w:rsidRPr="000D4B9E">
        <w:rPr>
          <w:rFonts w:ascii="Arial" w:hAnsi="Arial" w:cs="Arial"/>
        </w:rPr>
        <w:t xml:space="preserve">a) </w:t>
      </w:r>
      <w:r w:rsidR="0080652F" w:rsidRPr="000D4B9E">
        <w:rPr>
          <w:rFonts w:ascii="Arial" w:hAnsi="Arial" w:cs="Arial"/>
        </w:rPr>
        <w:t xml:space="preserve">Przeniesienie działu administracji rządowej </w:t>
      </w:r>
      <w:r w:rsidR="0080652F" w:rsidRPr="000D4B9E">
        <w:rPr>
          <w:rFonts w:ascii="Arial" w:hAnsi="Arial" w:cs="Arial"/>
          <w:i/>
        </w:rPr>
        <w:t xml:space="preserve">gospodarka wodna </w:t>
      </w:r>
      <w:r w:rsidR="0080652F" w:rsidRPr="000D4B9E">
        <w:rPr>
          <w:rFonts w:ascii="Arial" w:hAnsi="Arial" w:cs="Arial"/>
        </w:rPr>
        <w:t xml:space="preserve">z zakresu kompetencji Ministra Środowiska w zakres kompetencji Ministra Infrastruktury. Raport podkreśla: „Zdaniem ekspertów NIK uwarunkowania te nie służyły zapewnieniu właściwej ochrony wód. </w:t>
      </w:r>
      <w:r w:rsidR="0080652F" w:rsidRPr="000D4B9E">
        <w:rPr>
          <w:rFonts w:ascii="Arial" w:hAnsi="Arial" w:cs="Arial"/>
          <w:b/>
        </w:rPr>
        <w:t>Powierzenie ww. zadań Ministrowi Infrastruktury świadczy o tym, że ochrona rzek przed nadmiernym zanieczyszczeniem stała się mniej istotnym aspektem polityki państwa niż ich wykorzystanie w celach gospodarczych</w:t>
      </w:r>
      <w:r w:rsidR="0080652F" w:rsidRPr="000D4B9E">
        <w:rPr>
          <w:rFonts w:ascii="Arial" w:hAnsi="Arial" w:cs="Arial"/>
        </w:rPr>
        <w:t xml:space="preserve">. Opinia ta formułowana jest m.in. w oparciu o informacje o planowanych i realizowanych inwestycjach infrastrukturalnych, które zmierzają do przekształcenia tej rzeki w szlak transportowy, jak też zamierzenia przewidziane w przepisach o rewitalizacji rzeki Odry” (Raport NIK 2023 s. 13). </w:t>
      </w:r>
    </w:p>
    <w:p w14:paraId="2EEFA6CE" w14:textId="77777777" w:rsidR="00C269CA" w:rsidRPr="000D4B9E" w:rsidRDefault="00B91480" w:rsidP="00FB7791">
      <w:pPr>
        <w:spacing w:line="360" w:lineRule="auto"/>
        <w:jc w:val="both"/>
        <w:rPr>
          <w:rFonts w:ascii="Arial" w:hAnsi="Arial" w:cs="Arial"/>
        </w:rPr>
      </w:pPr>
      <w:r w:rsidRPr="000D4B9E">
        <w:rPr>
          <w:rFonts w:ascii="Arial" w:hAnsi="Arial" w:cs="Arial"/>
          <w:lang w:eastAsia="pl-PL"/>
        </w:rPr>
        <w:drawing>
          <wp:anchor distT="0" distB="0" distL="114300" distR="114300" simplePos="0" relativeHeight="251658240" behindDoc="0" locked="0" layoutInCell="1" allowOverlap="1" wp14:anchorId="53CA92B6" wp14:editId="1D6B2251">
            <wp:simplePos x="0" y="0"/>
            <wp:positionH relativeFrom="column">
              <wp:posOffset>2359025</wp:posOffset>
            </wp:positionH>
            <wp:positionV relativeFrom="paragraph">
              <wp:posOffset>19685</wp:posOffset>
            </wp:positionV>
            <wp:extent cx="3485515" cy="4374515"/>
            <wp:effectExtent l="76200" t="76200" r="133985" b="1403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6985" t="14680" r="37400" b="5868"/>
                    <a:stretch/>
                  </pic:blipFill>
                  <pic:spPr bwMode="auto">
                    <a:xfrm>
                      <a:off x="0" y="0"/>
                      <a:ext cx="3485515" cy="43745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69CA" w:rsidRPr="000D4B9E">
        <w:rPr>
          <w:rFonts w:ascii="Arial" w:hAnsi="Arial" w:cs="Arial"/>
        </w:rPr>
        <w:t xml:space="preserve">b) </w:t>
      </w:r>
      <w:r w:rsidR="0080652F" w:rsidRPr="000D4B9E">
        <w:rPr>
          <w:rFonts w:ascii="Arial" w:hAnsi="Arial" w:cs="Arial"/>
        </w:rPr>
        <w:t xml:space="preserve">Zapewnienie wysokiej jakości wód jest utrudnione poprzez </w:t>
      </w:r>
      <w:r w:rsidR="00C269CA" w:rsidRPr="000D4B9E">
        <w:rPr>
          <w:rFonts w:ascii="Arial" w:hAnsi="Arial" w:cs="Arial"/>
          <w:b/>
        </w:rPr>
        <w:t>wielość podmiotów oraz rozmyt</w:t>
      </w:r>
      <w:r w:rsidR="0080652F" w:rsidRPr="000D4B9E">
        <w:rPr>
          <w:rFonts w:ascii="Arial" w:hAnsi="Arial" w:cs="Arial"/>
          <w:b/>
        </w:rPr>
        <w:t>ą o</w:t>
      </w:r>
      <w:r w:rsidR="00C269CA" w:rsidRPr="000D4B9E">
        <w:rPr>
          <w:rFonts w:ascii="Arial" w:hAnsi="Arial" w:cs="Arial"/>
          <w:b/>
        </w:rPr>
        <w:t>dpowiedzialność za osiąganie konkretnych celów</w:t>
      </w:r>
      <w:r w:rsidR="0080652F" w:rsidRPr="000D4B9E">
        <w:rPr>
          <w:rFonts w:ascii="Arial" w:hAnsi="Arial" w:cs="Arial"/>
        </w:rPr>
        <w:t xml:space="preserve"> w tym zakresie</w:t>
      </w:r>
      <w:r w:rsidR="00C269CA" w:rsidRPr="000D4B9E">
        <w:rPr>
          <w:rFonts w:ascii="Arial" w:hAnsi="Arial" w:cs="Arial"/>
        </w:rPr>
        <w:t xml:space="preserve">. Raport przedstawia wartościową infografikę przedstawiającą </w:t>
      </w:r>
      <w:r w:rsidR="00445778" w:rsidRPr="000D4B9E">
        <w:rPr>
          <w:rFonts w:ascii="Arial" w:hAnsi="Arial" w:cs="Arial"/>
        </w:rPr>
        <w:t xml:space="preserve">17 podmiotów </w:t>
      </w:r>
      <w:r w:rsidR="00C269CA" w:rsidRPr="000D4B9E">
        <w:rPr>
          <w:rFonts w:ascii="Arial" w:hAnsi="Arial" w:cs="Arial"/>
        </w:rPr>
        <w:t>zaangażo</w:t>
      </w:r>
      <w:r w:rsidR="00816650" w:rsidRPr="000D4B9E">
        <w:rPr>
          <w:rFonts w:ascii="Arial" w:hAnsi="Arial" w:cs="Arial"/>
        </w:rPr>
        <w:t>wanych w </w:t>
      </w:r>
      <w:r w:rsidR="00445778" w:rsidRPr="000D4B9E">
        <w:rPr>
          <w:rFonts w:ascii="Arial" w:hAnsi="Arial" w:cs="Arial"/>
        </w:rPr>
        <w:t>gospodarowanie i ochronę Odry</w:t>
      </w:r>
      <w:r w:rsidR="004C2F05" w:rsidRPr="000D4B9E">
        <w:rPr>
          <w:rFonts w:ascii="Arial" w:hAnsi="Arial" w:cs="Arial"/>
        </w:rPr>
        <w:t xml:space="preserve"> (Raport NIK 2023, s</w:t>
      </w:r>
      <w:r w:rsidR="00445778" w:rsidRPr="000D4B9E">
        <w:rPr>
          <w:rFonts w:ascii="Arial" w:hAnsi="Arial" w:cs="Arial"/>
        </w:rPr>
        <w:t>.</w:t>
      </w:r>
      <w:r w:rsidR="004C2F05" w:rsidRPr="000D4B9E">
        <w:rPr>
          <w:rFonts w:ascii="Arial" w:hAnsi="Arial" w:cs="Arial"/>
        </w:rPr>
        <w:t xml:space="preserve"> 12-13)</w:t>
      </w:r>
    </w:p>
    <w:p w14:paraId="3ADF08C6" w14:textId="77777777" w:rsidR="004C2F05" w:rsidRPr="000D4B9E" w:rsidRDefault="00445778" w:rsidP="004C2F05">
      <w:pPr>
        <w:spacing w:line="360" w:lineRule="auto"/>
        <w:jc w:val="both"/>
        <w:rPr>
          <w:rFonts w:ascii="Arial" w:hAnsi="Arial" w:cs="Arial"/>
        </w:rPr>
      </w:pPr>
      <w:r w:rsidRPr="000D4B9E">
        <w:rPr>
          <w:rFonts w:ascii="Arial" w:hAnsi="Arial" w:cs="Arial"/>
        </w:rPr>
        <w:t xml:space="preserve">c) </w:t>
      </w:r>
      <w:r w:rsidRPr="000D4B9E">
        <w:rPr>
          <w:rFonts w:ascii="Arial" w:hAnsi="Arial" w:cs="Arial"/>
          <w:b/>
        </w:rPr>
        <w:t>Ignorowanie przez władze publiczne informacji na temat negatywnych skutków zasolenia wód powierzchniowych</w:t>
      </w:r>
      <w:r w:rsidRPr="000D4B9E">
        <w:rPr>
          <w:rFonts w:ascii="Arial" w:hAnsi="Arial" w:cs="Arial"/>
        </w:rPr>
        <w:t xml:space="preserve">, które były </w:t>
      </w:r>
      <w:r w:rsidR="004C2F05" w:rsidRPr="000D4B9E">
        <w:rPr>
          <w:rFonts w:ascii="Arial" w:hAnsi="Arial" w:cs="Arial"/>
        </w:rPr>
        <w:t>podnoszone zarówno we wcz</w:t>
      </w:r>
      <w:r w:rsidR="00816650" w:rsidRPr="000D4B9E">
        <w:rPr>
          <w:rFonts w:ascii="Arial" w:hAnsi="Arial" w:cs="Arial"/>
        </w:rPr>
        <w:t>eśniejszych raportach NIK jak i </w:t>
      </w:r>
      <w:r w:rsidR="004C2F05" w:rsidRPr="000D4B9E">
        <w:rPr>
          <w:rFonts w:ascii="Arial" w:hAnsi="Arial" w:cs="Arial"/>
        </w:rPr>
        <w:t>opracowaniach naukowych.</w:t>
      </w:r>
    </w:p>
    <w:p w14:paraId="196068E7" w14:textId="77777777" w:rsidR="004C2F05" w:rsidRPr="000D4B9E" w:rsidRDefault="00B91480" w:rsidP="004C2F05">
      <w:pPr>
        <w:spacing w:line="360" w:lineRule="auto"/>
        <w:jc w:val="both"/>
        <w:rPr>
          <w:rFonts w:ascii="Arial" w:hAnsi="Arial" w:cs="Arial"/>
        </w:rPr>
      </w:pPr>
      <w:r w:rsidRPr="000D4B9E">
        <w:rPr>
          <w:rFonts w:ascii="Arial" w:hAnsi="Arial" w:cs="Arial"/>
          <w:lang w:eastAsia="pl-PL"/>
        </w:rPr>
        <mc:AlternateContent>
          <mc:Choice Requires="wps">
            <w:drawing>
              <wp:anchor distT="0" distB="0" distL="114300" distR="114300" simplePos="0" relativeHeight="251660288" behindDoc="0" locked="0" layoutInCell="1" allowOverlap="1" wp14:anchorId="32103ADE" wp14:editId="33AF2E64">
                <wp:simplePos x="0" y="0"/>
                <wp:positionH relativeFrom="column">
                  <wp:posOffset>2360704</wp:posOffset>
                </wp:positionH>
                <wp:positionV relativeFrom="paragraph">
                  <wp:posOffset>10605</wp:posOffset>
                </wp:positionV>
                <wp:extent cx="3216275" cy="635"/>
                <wp:effectExtent l="0" t="0" r="0" b="0"/>
                <wp:wrapSquare wrapText="bothSides"/>
                <wp:docPr id="2" name="Pole tekstowe 2"/>
                <wp:cNvGraphicFramePr/>
                <a:graphic xmlns:a="http://schemas.openxmlformats.org/drawingml/2006/main">
                  <a:graphicData uri="http://schemas.microsoft.com/office/word/2010/wordprocessingShape">
                    <wps:wsp>
                      <wps:cNvSpPr txBox="1"/>
                      <wps:spPr>
                        <a:xfrm>
                          <a:off x="0" y="0"/>
                          <a:ext cx="3216275" cy="635"/>
                        </a:xfrm>
                        <a:prstGeom prst="rect">
                          <a:avLst/>
                        </a:prstGeom>
                        <a:solidFill>
                          <a:prstClr val="white"/>
                        </a:solidFill>
                        <a:ln>
                          <a:noFill/>
                        </a:ln>
                      </wps:spPr>
                      <wps:txbx>
                        <w:txbxContent>
                          <w:p w14:paraId="1F914BBE" w14:textId="582A5725" w:rsidR="002F2D66" w:rsidRPr="000D4B9E" w:rsidRDefault="002F2D66" w:rsidP="00445778">
                            <w:pPr>
                              <w:pStyle w:val="Legenda"/>
                            </w:pPr>
                            <w:r w:rsidRPr="000D4B9E">
                              <w:t xml:space="preserve">Rysunek </w:t>
                            </w:r>
                            <w:r w:rsidRPr="000D4B9E">
                              <w:fldChar w:fldCharType="begin"/>
                            </w:r>
                            <w:r w:rsidRPr="000D4B9E">
                              <w:instrText xml:space="preserve"> SEQ Rysunek \* ARABIC </w:instrText>
                            </w:r>
                            <w:r w:rsidRPr="000D4B9E">
                              <w:fldChar w:fldCharType="separate"/>
                            </w:r>
                            <w:r w:rsidR="0079779C">
                              <w:rPr>
                                <w:noProof/>
                              </w:rPr>
                              <w:t>1</w:t>
                            </w:r>
                            <w:r w:rsidRPr="000D4B9E">
                              <w:fldChar w:fldCharType="end"/>
                            </w:r>
                            <w:r w:rsidRPr="000D4B9E">
                              <w:t>. Infografika Raport NIK 2023,  s. 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2103ADE" id="_x0000_t202" coordsize="21600,21600" o:spt="202" path="m,l,21600r21600,l21600,xe">
                <v:stroke joinstyle="miter"/>
                <v:path gradientshapeok="t" o:connecttype="rect"/>
              </v:shapetype>
              <v:shape id="Pole tekstowe 2" o:spid="_x0000_s1026" type="#_x0000_t202" style="position:absolute;left:0;text-align:left;margin-left:185.9pt;margin-top:.85pt;width:253.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ANFgIAADgEAAAOAAAAZHJzL2Uyb0RvYy54bWysU8Fu2zAMvQ/YPwi6L05SNBuM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" stroked="f">
                <v:textbox style="mso-fit-shape-to-text:t" inset="0,0,0,0">
                  <w:txbxContent>
                    <w:p w14:paraId="1F914BBE" w14:textId="582A5725" w:rsidR="002F2D66" w:rsidRPr="000D4B9E" w:rsidRDefault="002F2D66" w:rsidP="00445778">
                      <w:pPr>
                        <w:pStyle w:val="Legenda"/>
                      </w:pPr>
                      <w:r w:rsidRPr="000D4B9E">
                        <w:t xml:space="preserve">Rysunek </w:t>
                      </w:r>
                      <w:r w:rsidRPr="000D4B9E">
                        <w:fldChar w:fldCharType="begin"/>
                      </w:r>
                      <w:r w:rsidRPr="000D4B9E">
                        <w:instrText xml:space="preserve"> SEQ Rysunek \* ARABIC </w:instrText>
                      </w:r>
                      <w:r w:rsidRPr="000D4B9E">
                        <w:fldChar w:fldCharType="separate"/>
                      </w:r>
                      <w:r w:rsidR="0079779C">
                        <w:rPr>
                          <w:noProof/>
                        </w:rPr>
                        <w:t>1</w:t>
                      </w:r>
                      <w:r w:rsidRPr="000D4B9E">
                        <w:fldChar w:fldCharType="end"/>
                      </w:r>
                      <w:r w:rsidRPr="000D4B9E">
                        <w:t>. Infografika Raport NIK 2023,  s. 13</w:t>
                      </w:r>
                    </w:p>
                  </w:txbxContent>
                </v:textbox>
                <w10:wrap type="square"/>
              </v:shape>
            </w:pict>
          </mc:Fallback>
        </mc:AlternateContent>
      </w:r>
    </w:p>
    <w:p w14:paraId="22A518A6" w14:textId="77777777" w:rsidR="00445778" w:rsidRPr="000D4B9E" w:rsidRDefault="004C2F05" w:rsidP="004C2F05">
      <w:pPr>
        <w:spacing w:line="360" w:lineRule="auto"/>
        <w:jc w:val="both"/>
        <w:rPr>
          <w:rFonts w:ascii="Arial" w:hAnsi="Arial" w:cs="Arial"/>
        </w:rPr>
      </w:pPr>
      <w:r w:rsidRPr="000D4B9E">
        <w:rPr>
          <w:rFonts w:ascii="Arial" w:hAnsi="Arial" w:cs="Arial"/>
        </w:rPr>
        <w:lastRenderedPageBreak/>
        <w:t xml:space="preserve">Dokument wskazuje, że  „kluczowe jest – zdaniem ekspertów NIK – </w:t>
      </w:r>
      <w:r w:rsidRPr="000D4B9E">
        <w:rPr>
          <w:rFonts w:ascii="Arial" w:hAnsi="Arial" w:cs="Arial"/>
          <w:b/>
        </w:rPr>
        <w:t>niezwłoczne ograniczenie zrzutów zasolonych wód kopalnianych i dostosowanie ich do warunków hydrometeorologicznych oraz możliwości ekologicznych odbiornika</w:t>
      </w:r>
      <w:r w:rsidRPr="000D4B9E">
        <w:rPr>
          <w:rFonts w:ascii="Arial" w:hAnsi="Arial" w:cs="Arial"/>
        </w:rPr>
        <w:t>.” (Raport NIK 2023 s. 14).</w:t>
      </w:r>
    </w:p>
    <w:p w14:paraId="32AF4AA8" w14:textId="77777777" w:rsidR="004C2F05" w:rsidRPr="000D4B9E" w:rsidRDefault="004C2F05" w:rsidP="004C2F05">
      <w:pPr>
        <w:spacing w:line="360" w:lineRule="auto"/>
        <w:jc w:val="both"/>
        <w:rPr>
          <w:rFonts w:ascii="Arial" w:hAnsi="Arial" w:cs="Arial"/>
        </w:rPr>
      </w:pPr>
      <w:r w:rsidRPr="000D4B9E">
        <w:rPr>
          <w:rFonts w:ascii="Arial" w:hAnsi="Arial" w:cs="Arial"/>
        </w:rPr>
        <w:t xml:space="preserve">d) </w:t>
      </w:r>
      <w:r w:rsidRPr="000D4B9E">
        <w:rPr>
          <w:rFonts w:ascii="Arial" w:hAnsi="Arial" w:cs="Arial"/>
          <w:b/>
        </w:rPr>
        <w:t>brak pełnej i wiarygodnej informacji na temat poziomu zanieczyszczenia Odry</w:t>
      </w:r>
      <w:r w:rsidRPr="000D4B9E">
        <w:rPr>
          <w:rFonts w:ascii="Arial" w:hAnsi="Arial" w:cs="Arial"/>
        </w:rPr>
        <w:t>: „Organy odpowiadające za ochronę wód powierzchniowych, w tym osiąganie celów środowiskowych, nie posiadały pełnych danych o faktycznej skali i składzie ścieków trafiających do Odry, jak i o podmiotach je odprowadzających. Nie analizowały rzetelnie presji powodowanej łącznym dopuszczonym zrzutem ścieków przy uwzględnieniu zachodzących w rzece zmian, zarówno w ramach prowadzonych postępowań o wydanie pozwoleń wodnoprawnych, jak i działalności kontrolnej.</w:t>
      </w:r>
      <w:r w:rsidR="00816650" w:rsidRPr="000D4B9E">
        <w:rPr>
          <w:rFonts w:ascii="Arial" w:hAnsi="Arial" w:cs="Arial"/>
        </w:rPr>
        <w:t>” (Raport NIK 2023 s. </w:t>
      </w:r>
      <w:r w:rsidRPr="000D4B9E">
        <w:rPr>
          <w:rFonts w:ascii="Arial" w:hAnsi="Arial" w:cs="Arial"/>
        </w:rPr>
        <w:t>15)</w:t>
      </w:r>
    </w:p>
    <w:p w14:paraId="09CFEB46" w14:textId="77777777" w:rsidR="00B91480" w:rsidRPr="000D4B9E" w:rsidRDefault="004C2F05" w:rsidP="004C2F05">
      <w:pPr>
        <w:spacing w:line="360" w:lineRule="auto"/>
        <w:jc w:val="both"/>
        <w:rPr>
          <w:rFonts w:ascii="Arial" w:hAnsi="Arial" w:cs="Arial"/>
        </w:rPr>
      </w:pPr>
      <w:r w:rsidRPr="000D4B9E">
        <w:rPr>
          <w:rFonts w:ascii="Arial" w:hAnsi="Arial" w:cs="Arial"/>
        </w:rPr>
        <w:t xml:space="preserve">e) </w:t>
      </w:r>
      <w:r w:rsidRPr="000D4B9E">
        <w:rPr>
          <w:rFonts w:ascii="Arial" w:hAnsi="Arial" w:cs="Arial"/>
          <w:b/>
        </w:rPr>
        <w:t xml:space="preserve">możliwość zgodnego z prawem zanieczyszczania Odry w skali prowadzącej do kolejnej katastrofy ekologicznej: </w:t>
      </w:r>
      <w:r w:rsidRPr="000D4B9E">
        <w:rPr>
          <w:rFonts w:ascii="Arial" w:hAnsi="Arial" w:cs="Arial"/>
        </w:rPr>
        <w:t>„Z ekspertyzy opracowanej na zlecenie NIK wynika, że w obowiązujących pozwoleniach dopuszczono możliwość zrzutu ścieków przemysłowych</w:t>
      </w:r>
      <w:r w:rsidR="00C26163" w:rsidRPr="000D4B9E">
        <w:rPr>
          <w:rFonts w:ascii="Arial" w:hAnsi="Arial" w:cs="Arial"/>
        </w:rPr>
        <w:t xml:space="preserve"> zawierających w swoim składzie </w:t>
      </w:r>
      <w:r w:rsidR="00816650" w:rsidRPr="000D4B9E">
        <w:rPr>
          <w:rFonts w:ascii="Arial" w:hAnsi="Arial" w:cs="Arial"/>
        </w:rPr>
        <w:t>chlorki i </w:t>
      </w:r>
      <w:r w:rsidRPr="000D4B9E">
        <w:rPr>
          <w:rFonts w:ascii="Arial" w:hAnsi="Arial" w:cs="Arial"/>
        </w:rPr>
        <w:t>siarczany w wielkościach, które przy uwzględnieniu niekorzystanych warunków hydrologicznych mogą powodować zanieczyszczenie wielokrotnie (nawet 300 razy) przewyższające wartości ustalone jako cele środowiskowe w aktualizacji Planu Go</w:t>
      </w:r>
      <w:r w:rsidR="00C26163" w:rsidRPr="000D4B9E">
        <w:rPr>
          <w:rFonts w:ascii="Arial" w:hAnsi="Arial" w:cs="Arial"/>
        </w:rPr>
        <w:t xml:space="preserve">spodarowania Wodami na obszarze </w:t>
      </w:r>
      <w:r w:rsidR="00816650" w:rsidRPr="000D4B9E">
        <w:rPr>
          <w:rFonts w:ascii="Arial" w:hAnsi="Arial" w:cs="Arial"/>
        </w:rPr>
        <w:t>dorzecza Odry z </w:t>
      </w:r>
      <w:r w:rsidRPr="000D4B9E">
        <w:rPr>
          <w:rFonts w:ascii="Arial" w:hAnsi="Arial" w:cs="Arial"/>
        </w:rPr>
        <w:t>2016 r., a także cele określone w drugiej aktualizacji tego</w:t>
      </w:r>
      <w:r w:rsidR="00C26163" w:rsidRPr="000D4B9E">
        <w:rPr>
          <w:rFonts w:ascii="Arial" w:hAnsi="Arial" w:cs="Arial"/>
        </w:rPr>
        <w:t xml:space="preserve"> </w:t>
      </w:r>
      <w:r w:rsidRPr="000D4B9E">
        <w:rPr>
          <w:rFonts w:ascii="Arial" w:hAnsi="Arial" w:cs="Arial"/>
        </w:rPr>
        <w:t xml:space="preserve">planu z 2022 r. Tym samym </w:t>
      </w:r>
      <w:r w:rsidRPr="000D4B9E">
        <w:rPr>
          <w:rFonts w:ascii="Arial" w:hAnsi="Arial" w:cs="Arial"/>
          <w:b/>
        </w:rPr>
        <w:t>skrajnie zasolenie rzeki nie musi być powodowane</w:t>
      </w:r>
      <w:r w:rsidR="00C26163" w:rsidRPr="000D4B9E">
        <w:rPr>
          <w:rFonts w:ascii="Arial" w:hAnsi="Arial" w:cs="Arial"/>
          <w:b/>
        </w:rPr>
        <w:t xml:space="preserve"> </w:t>
      </w:r>
      <w:r w:rsidRPr="000D4B9E">
        <w:rPr>
          <w:rFonts w:ascii="Arial" w:hAnsi="Arial" w:cs="Arial"/>
          <w:b/>
        </w:rPr>
        <w:t>nielegalnymi zrzutami ścieków, a wystarczająca do jego powstania</w:t>
      </w:r>
      <w:r w:rsidR="00C26163" w:rsidRPr="000D4B9E">
        <w:rPr>
          <w:rFonts w:ascii="Arial" w:hAnsi="Arial" w:cs="Arial"/>
          <w:b/>
        </w:rPr>
        <w:t xml:space="preserve"> </w:t>
      </w:r>
      <w:r w:rsidRPr="000D4B9E">
        <w:rPr>
          <w:rFonts w:ascii="Arial" w:hAnsi="Arial" w:cs="Arial"/>
          <w:b/>
        </w:rPr>
        <w:t xml:space="preserve">jest działalność prowadzona w oparciu o </w:t>
      </w:r>
      <w:r w:rsidR="00C26163" w:rsidRPr="000D4B9E">
        <w:rPr>
          <w:rFonts w:ascii="Arial" w:hAnsi="Arial" w:cs="Arial"/>
          <w:b/>
        </w:rPr>
        <w:t>uzyskane już pozwolenia.</w:t>
      </w:r>
      <w:r w:rsidR="00C26163" w:rsidRPr="000D4B9E">
        <w:rPr>
          <w:rFonts w:ascii="Arial" w:hAnsi="Arial" w:cs="Arial"/>
        </w:rPr>
        <w:t xml:space="preserve"> Wyniki </w:t>
      </w:r>
      <w:r w:rsidRPr="000D4B9E">
        <w:rPr>
          <w:rFonts w:ascii="Arial" w:hAnsi="Arial" w:cs="Arial"/>
        </w:rPr>
        <w:t xml:space="preserve">prowadzonych przez Inspekcję Ochrony </w:t>
      </w:r>
      <w:r w:rsidR="00C26163" w:rsidRPr="000D4B9E">
        <w:rPr>
          <w:rFonts w:ascii="Arial" w:hAnsi="Arial" w:cs="Arial"/>
        </w:rPr>
        <w:t>Środowiska w 2023 r. badań wody wykazują</w:t>
      </w:r>
      <w:r w:rsidRPr="000D4B9E">
        <w:rPr>
          <w:rFonts w:ascii="Arial" w:hAnsi="Arial" w:cs="Arial"/>
        </w:rPr>
        <w:t xml:space="preserve">, że </w:t>
      </w:r>
      <w:r w:rsidRPr="000D4B9E">
        <w:rPr>
          <w:rFonts w:ascii="Arial" w:hAnsi="Arial" w:cs="Arial"/>
          <w:b/>
        </w:rPr>
        <w:t>nadal w Odrze występują warunki sprzyjające rozwojowi</w:t>
      </w:r>
      <w:r w:rsidR="00C26163" w:rsidRPr="000D4B9E">
        <w:rPr>
          <w:rFonts w:ascii="Arial" w:hAnsi="Arial" w:cs="Arial"/>
          <w:b/>
        </w:rPr>
        <w:t xml:space="preserve"> </w:t>
      </w:r>
      <w:r w:rsidRPr="000D4B9E">
        <w:rPr>
          <w:rFonts w:ascii="Arial" w:hAnsi="Arial" w:cs="Arial"/>
          <w:b/>
        </w:rPr>
        <w:t>złotych alg.</w:t>
      </w:r>
      <w:r w:rsidRPr="000D4B9E">
        <w:rPr>
          <w:rFonts w:ascii="Arial" w:hAnsi="Arial" w:cs="Arial"/>
        </w:rPr>
        <w:t xml:space="preserve"> Potwierdzono także dalsze występowanie tego organizmu</w:t>
      </w:r>
      <w:r w:rsidR="00C26163" w:rsidRPr="000D4B9E">
        <w:rPr>
          <w:rFonts w:ascii="Arial" w:hAnsi="Arial" w:cs="Arial"/>
        </w:rPr>
        <w:t xml:space="preserve"> </w:t>
      </w:r>
      <w:r w:rsidRPr="000D4B9E">
        <w:rPr>
          <w:rFonts w:ascii="Arial" w:hAnsi="Arial" w:cs="Arial"/>
        </w:rPr>
        <w:t xml:space="preserve">w Odrze i Kanale Gliwickim. Świadczy to o </w:t>
      </w:r>
      <w:r w:rsidRPr="000D4B9E">
        <w:rPr>
          <w:rFonts w:ascii="Arial" w:hAnsi="Arial" w:cs="Arial"/>
          <w:b/>
        </w:rPr>
        <w:t>braku ocze</w:t>
      </w:r>
      <w:r w:rsidR="00C26163" w:rsidRPr="000D4B9E">
        <w:rPr>
          <w:rFonts w:ascii="Arial" w:hAnsi="Arial" w:cs="Arial"/>
          <w:b/>
        </w:rPr>
        <w:t xml:space="preserve">kiwanej skuteczności </w:t>
      </w:r>
      <w:r w:rsidRPr="000D4B9E">
        <w:rPr>
          <w:rFonts w:ascii="Arial" w:hAnsi="Arial" w:cs="Arial"/>
          <w:b/>
        </w:rPr>
        <w:t>dotychczasowych działań jednostek objętych</w:t>
      </w:r>
      <w:r w:rsidR="00C26163" w:rsidRPr="000D4B9E">
        <w:rPr>
          <w:rFonts w:ascii="Arial" w:hAnsi="Arial" w:cs="Arial"/>
          <w:b/>
        </w:rPr>
        <w:t xml:space="preserve"> kontrolą na rzecz ograniczenia zasolenia</w:t>
      </w:r>
      <w:r w:rsidR="00C26163" w:rsidRPr="000D4B9E">
        <w:rPr>
          <w:rFonts w:ascii="Arial" w:hAnsi="Arial" w:cs="Arial"/>
        </w:rPr>
        <w:t xml:space="preserve"> (Raport NIK 2023, s. 15).</w:t>
      </w:r>
      <w:r w:rsidR="00E72840" w:rsidRPr="000D4B9E">
        <w:rPr>
          <w:rFonts w:ascii="Arial" w:hAnsi="Arial" w:cs="Arial"/>
        </w:rPr>
        <w:t xml:space="preserve"> </w:t>
      </w:r>
    </w:p>
    <w:p w14:paraId="0881808D" w14:textId="77777777" w:rsidR="004C2F05" w:rsidRPr="000D4B9E" w:rsidRDefault="00E72840" w:rsidP="00B91480">
      <w:pPr>
        <w:spacing w:line="360" w:lineRule="auto"/>
        <w:ind w:firstLine="708"/>
        <w:jc w:val="both"/>
        <w:rPr>
          <w:rFonts w:ascii="Arial" w:hAnsi="Arial" w:cs="Arial"/>
        </w:rPr>
      </w:pPr>
      <w:r w:rsidRPr="000D4B9E">
        <w:rPr>
          <w:rFonts w:ascii="Arial" w:hAnsi="Arial" w:cs="Arial"/>
        </w:rPr>
        <w:t xml:space="preserve">Autorzy </w:t>
      </w:r>
      <w:r w:rsidR="00B91480" w:rsidRPr="000D4B9E">
        <w:rPr>
          <w:rFonts w:ascii="Arial" w:hAnsi="Arial" w:cs="Arial"/>
        </w:rPr>
        <w:t xml:space="preserve">innego </w:t>
      </w:r>
      <w:r w:rsidRPr="000D4B9E">
        <w:rPr>
          <w:rFonts w:ascii="Arial" w:hAnsi="Arial" w:cs="Arial"/>
        </w:rPr>
        <w:t>opracowania powiązanego z raportem NIK wskazują</w:t>
      </w:r>
      <w:r w:rsidR="00B91480" w:rsidRPr="000D4B9E">
        <w:rPr>
          <w:rFonts w:ascii="Arial" w:hAnsi="Arial" w:cs="Arial"/>
        </w:rPr>
        <w:t xml:space="preserve">, w oparciu o odrębnie zamówioną ekspertyzę, </w:t>
      </w:r>
      <w:r w:rsidRPr="000D4B9E">
        <w:rPr>
          <w:rFonts w:ascii="Arial" w:hAnsi="Arial" w:cs="Arial"/>
        </w:rPr>
        <w:t xml:space="preserve">że: </w:t>
      </w:r>
      <w:r w:rsidR="00C26163" w:rsidRPr="000D4B9E">
        <w:rPr>
          <w:rFonts w:ascii="Arial" w:hAnsi="Arial" w:cs="Arial"/>
        </w:rPr>
        <w:t>„</w:t>
      </w:r>
      <w:r w:rsidR="00C26163" w:rsidRPr="000D4B9E">
        <w:rPr>
          <w:rFonts w:ascii="Arial" w:hAnsi="Arial" w:cs="Arial"/>
          <w:b/>
        </w:rPr>
        <w:t>decyzje o pozwoleniach wodnoprawnych i zintegrowanych podejmowano bez uwzględnienia dobrostanu Odry i jej dopływów</w:t>
      </w:r>
      <w:r w:rsidR="00B91480" w:rsidRPr="000D4B9E">
        <w:rPr>
          <w:rFonts w:ascii="Arial" w:hAnsi="Arial" w:cs="Arial"/>
        </w:rPr>
        <w:t>. Zdaniem autorów ekspertyzy: &lt;&lt;</w:t>
      </w:r>
      <w:r w:rsidR="00C26163" w:rsidRPr="000D4B9E">
        <w:rPr>
          <w:rFonts w:ascii="Arial" w:hAnsi="Arial" w:cs="Arial"/>
        </w:rPr>
        <w:t xml:space="preserve">Zasadniczym czynnikiem stanowiącym o zagrożeniu dla środowiska są parametry ścieków dopuszczone w pozwoleniach, a w szczególności ich efekt skumulowany. Problem wydaje się mieć charakter systemowy, ponieważ </w:t>
      </w:r>
      <w:r w:rsidR="00C26163" w:rsidRPr="000D4B9E">
        <w:rPr>
          <w:rFonts w:ascii="Arial" w:hAnsi="Arial" w:cs="Arial"/>
          <w:b/>
        </w:rPr>
        <w:t xml:space="preserve">najwyraźniej wartości dopuszczalnych parametrów ścieków określane w pozwoleniach są przede wszystkim podyktowane </w:t>
      </w:r>
      <w:r w:rsidR="00C26163" w:rsidRPr="000D4B9E">
        <w:rPr>
          <w:rFonts w:ascii="Arial" w:hAnsi="Arial" w:cs="Arial"/>
          <w:b/>
        </w:rPr>
        <w:lastRenderedPageBreak/>
        <w:t>interesem przedsiębiorstw, a nie dążeniem do osiągnięcia celów środowiskowych</w:t>
      </w:r>
      <w:r w:rsidR="00C26163" w:rsidRPr="000D4B9E">
        <w:rPr>
          <w:rFonts w:ascii="Arial" w:hAnsi="Arial" w:cs="Arial"/>
        </w:rPr>
        <w:t xml:space="preserve"> określonych w Planach Gospodarowania Wodami</w:t>
      </w:r>
      <w:r w:rsidR="00B91480" w:rsidRPr="000D4B9E">
        <w:rPr>
          <w:rFonts w:ascii="Arial" w:hAnsi="Arial" w:cs="Arial"/>
        </w:rPr>
        <w:t xml:space="preserve">&gt;&gt; </w:t>
      </w:r>
      <w:r w:rsidR="00C26163" w:rsidRPr="000D4B9E">
        <w:rPr>
          <w:rFonts w:ascii="Arial" w:hAnsi="Arial" w:cs="Arial"/>
        </w:rPr>
        <w:t>”</w:t>
      </w:r>
      <w:r w:rsidRPr="000D4B9E">
        <w:rPr>
          <w:rStyle w:val="Odwoanieprzypisudolnego"/>
          <w:rFonts w:ascii="Arial" w:hAnsi="Arial" w:cs="Arial"/>
        </w:rPr>
        <w:footnoteReference w:id="10"/>
      </w:r>
      <w:r w:rsidR="00C26163" w:rsidRPr="000D4B9E">
        <w:rPr>
          <w:rFonts w:ascii="Arial" w:hAnsi="Arial" w:cs="Arial"/>
        </w:rPr>
        <w:t xml:space="preserve">. </w:t>
      </w:r>
    </w:p>
    <w:p w14:paraId="6B2D4376" w14:textId="77777777" w:rsidR="00E72840" w:rsidRPr="000D4B9E" w:rsidRDefault="00E72840" w:rsidP="004C2F05">
      <w:pPr>
        <w:spacing w:line="360" w:lineRule="auto"/>
        <w:jc w:val="both"/>
        <w:rPr>
          <w:rFonts w:ascii="Arial" w:hAnsi="Arial" w:cs="Arial"/>
          <w:b/>
        </w:rPr>
      </w:pPr>
      <w:r w:rsidRPr="000D4B9E">
        <w:rPr>
          <w:rFonts w:ascii="Arial" w:hAnsi="Arial" w:cs="Arial"/>
        </w:rPr>
        <w:t xml:space="preserve">f) </w:t>
      </w:r>
      <w:r w:rsidRPr="000D4B9E">
        <w:rPr>
          <w:rFonts w:ascii="Arial" w:hAnsi="Arial" w:cs="Arial"/>
          <w:b/>
        </w:rPr>
        <w:t xml:space="preserve">niekorzystne zmiany przepisów </w:t>
      </w:r>
      <w:r w:rsidR="003A3E21" w:rsidRPr="000D4B9E">
        <w:rPr>
          <w:rFonts w:ascii="Arial" w:hAnsi="Arial" w:cs="Arial"/>
          <w:b/>
        </w:rPr>
        <w:t xml:space="preserve">już </w:t>
      </w:r>
      <w:r w:rsidRPr="000D4B9E">
        <w:rPr>
          <w:rFonts w:ascii="Arial" w:hAnsi="Arial" w:cs="Arial"/>
          <w:b/>
        </w:rPr>
        <w:t xml:space="preserve">po wystąpieniu katastrofy na Odrze </w:t>
      </w:r>
    </w:p>
    <w:p w14:paraId="42820672" w14:textId="77777777" w:rsidR="003A3E21" w:rsidRPr="000D4B9E" w:rsidRDefault="003A3E21" w:rsidP="00E72840">
      <w:pPr>
        <w:keepNext/>
        <w:spacing w:line="360" w:lineRule="auto"/>
        <w:jc w:val="both"/>
        <w:rPr>
          <w:rFonts w:ascii="Arial" w:hAnsi="Arial" w:cs="Arial"/>
        </w:rPr>
      </w:pPr>
      <w:r w:rsidRPr="000D4B9E">
        <w:rPr>
          <w:rFonts w:ascii="Arial" w:hAnsi="Arial" w:cs="Arial"/>
        </w:rPr>
        <w:t>Raport NIK podkreśla także, że „</w:t>
      </w:r>
      <w:r w:rsidR="00E72840" w:rsidRPr="000D4B9E">
        <w:rPr>
          <w:rFonts w:ascii="Arial" w:hAnsi="Arial" w:cs="Arial"/>
        </w:rPr>
        <w:t xml:space="preserve">Minister złagodził przyjęty cel środowiskowy odnoszący się do parametru przewodności, przez co dopuścił możliwość wzrostu zasolenia Odry od granicy Rzeczypospolitej Polskiej z Republiką Czeską aż do ujścia Warty. </w:t>
      </w:r>
      <w:r w:rsidR="00E72840" w:rsidRPr="000D4B9E">
        <w:rPr>
          <w:rFonts w:ascii="Arial" w:hAnsi="Arial" w:cs="Arial"/>
          <w:b/>
        </w:rPr>
        <w:t>Wartość graniczna celu środowiskowego dla stężenia chlorków na tym odcinku (w zależności od jednolitych części wód powierzchniowych) została p</w:t>
      </w:r>
      <w:r w:rsidRPr="000D4B9E">
        <w:rPr>
          <w:rFonts w:ascii="Arial" w:hAnsi="Arial" w:cs="Arial"/>
          <w:b/>
        </w:rPr>
        <w:t>odniesiona ok. 100–200 krotnie, a w</w:t>
      </w:r>
      <w:r w:rsidR="00E72840" w:rsidRPr="000D4B9E">
        <w:rPr>
          <w:rFonts w:ascii="Arial" w:hAnsi="Arial" w:cs="Arial"/>
          <w:b/>
        </w:rPr>
        <w:t>artość graniczna celu środowiskowego dla przewodności 3–4 krotnie</w:t>
      </w:r>
      <w:r w:rsidR="00E72840" w:rsidRPr="000D4B9E">
        <w:rPr>
          <w:rFonts w:ascii="Arial" w:hAnsi="Arial" w:cs="Arial"/>
        </w:rPr>
        <w:t xml:space="preserve">. Tak więc już po katastrofie odrzańskiej stworzono przestrzeń prawną dla znacznego powiększenia zrzutów zasolonych ścieków do Odry, które tworzyć będą doskonałe warunki rozwoju </w:t>
      </w:r>
      <w:r w:rsidR="00E72840" w:rsidRPr="000D4B9E">
        <w:rPr>
          <w:rFonts w:ascii="Arial" w:hAnsi="Arial" w:cs="Arial"/>
          <w:i/>
        </w:rPr>
        <w:t>Prymnesium parvum</w:t>
      </w:r>
      <w:r w:rsidR="006F354C" w:rsidRPr="000D4B9E">
        <w:rPr>
          <w:rFonts w:ascii="Arial" w:hAnsi="Arial" w:cs="Arial"/>
        </w:rPr>
        <w:t>.” (Raport NIK 2023, s. 23)</w:t>
      </w:r>
    </w:p>
    <w:p w14:paraId="113E1191" w14:textId="77777777" w:rsidR="003A3E21" w:rsidRPr="000D4B9E" w:rsidRDefault="003A3E21" w:rsidP="00E72840">
      <w:pPr>
        <w:keepNext/>
        <w:spacing w:line="360" w:lineRule="auto"/>
        <w:jc w:val="both"/>
        <w:rPr>
          <w:rFonts w:ascii="Arial" w:hAnsi="Arial" w:cs="Arial"/>
          <w:b/>
        </w:rPr>
      </w:pPr>
      <w:r w:rsidRPr="000D4B9E">
        <w:rPr>
          <w:rFonts w:ascii="Arial" w:hAnsi="Arial" w:cs="Arial"/>
          <w:b/>
        </w:rPr>
        <w:t xml:space="preserve">g) </w:t>
      </w:r>
      <w:r w:rsidR="00753810" w:rsidRPr="000D4B9E">
        <w:rPr>
          <w:rFonts w:ascii="Arial" w:hAnsi="Arial" w:cs="Arial"/>
          <w:b/>
        </w:rPr>
        <w:t xml:space="preserve">obniżenie standardów monitoringu oraz </w:t>
      </w:r>
      <w:r w:rsidRPr="000D4B9E">
        <w:rPr>
          <w:rFonts w:ascii="Arial" w:hAnsi="Arial" w:cs="Arial"/>
          <w:b/>
        </w:rPr>
        <w:t>brak ograniczeń dla zanieczyszczenia Odry pochodzących ze ścieków przemysłowych i odwadniania zakładów górniczych</w:t>
      </w:r>
    </w:p>
    <w:p w14:paraId="1534AC77" w14:textId="77777777" w:rsidR="00393261" w:rsidRPr="000D4B9E" w:rsidRDefault="00753810" w:rsidP="00753810">
      <w:pPr>
        <w:keepNext/>
        <w:spacing w:line="360" w:lineRule="auto"/>
        <w:jc w:val="both"/>
        <w:rPr>
          <w:rFonts w:ascii="Arial" w:hAnsi="Arial" w:cs="Arial"/>
        </w:rPr>
      </w:pPr>
      <w:r w:rsidRPr="000D4B9E">
        <w:rPr>
          <w:rFonts w:ascii="Arial" w:hAnsi="Arial" w:cs="Arial"/>
        </w:rPr>
        <w:t>Wprowadzona przez Ministra Infrastruktury rozporządzeniem z 2021 zmiana systemu oceny jakości wód (Dz. U. poz. 1475), prowadząca do wykluczenia sześciu ważnych i dotychczas monitorowanych wskaźników (substancje rozpuszczone, siarczany, chlorki, wapń, magnez, twardość ogólna),</w:t>
      </w:r>
      <w:r w:rsidR="006F354C" w:rsidRPr="000D4B9E">
        <w:rPr>
          <w:rFonts w:ascii="Arial" w:hAnsi="Arial" w:cs="Arial"/>
        </w:rPr>
        <w:t xml:space="preserve"> </w:t>
      </w:r>
      <w:r w:rsidRPr="000D4B9E">
        <w:rPr>
          <w:rFonts w:ascii="Arial" w:hAnsi="Arial" w:cs="Arial"/>
        </w:rPr>
        <w:t xml:space="preserve">jest zdaniem ekspertów NIK niecelowa i może prowadzić do </w:t>
      </w:r>
      <w:r w:rsidR="00B91480" w:rsidRPr="000D4B9E">
        <w:rPr>
          <w:rFonts w:ascii="Arial" w:hAnsi="Arial" w:cs="Arial"/>
        </w:rPr>
        <w:t xml:space="preserve">zafałszowanej, wyższej, </w:t>
      </w:r>
      <w:r w:rsidRPr="000D4B9E">
        <w:rPr>
          <w:rFonts w:ascii="Arial" w:hAnsi="Arial" w:cs="Arial"/>
        </w:rPr>
        <w:t>ocen</w:t>
      </w:r>
      <w:r w:rsidR="006F354C" w:rsidRPr="000D4B9E">
        <w:rPr>
          <w:rFonts w:ascii="Arial" w:hAnsi="Arial" w:cs="Arial"/>
        </w:rPr>
        <w:t xml:space="preserve">y </w:t>
      </w:r>
      <w:r w:rsidRPr="000D4B9E">
        <w:rPr>
          <w:rFonts w:ascii="Arial" w:hAnsi="Arial" w:cs="Arial"/>
        </w:rPr>
        <w:t xml:space="preserve">jakości wody </w:t>
      </w:r>
      <w:r w:rsidR="006F354C" w:rsidRPr="000D4B9E">
        <w:rPr>
          <w:rFonts w:ascii="Arial" w:hAnsi="Arial" w:cs="Arial"/>
        </w:rPr>
        <w:t xml:space="preserve">jedynie w rezultacie ograniczenia zakresu badań (Raport NIK 2023 s. 23). </w:t>
      </w:r>
    </w:p>
    <w:p w14:paraId="20C8FAF8" w14:textId="77777777" w:rsidR="00E72840" w:rsidRPr="000D4B9E" w:rsidRDefault="00753810" w:rsidP="00393261">
      <w:pPr>
        <w:keepNext/>
        <w:spacing w:line="360" w:lineRule="auto"/>
        <w:ind w:firstLine="708"/>
        <w:jc w:val="both"/>
        <w:rPr>
          <w:rFonts w:ascii="Arial" w:hAnsi="Arial" w:cs="Arial"/>
        </w:rPr>
      </w:pPr>
      <w:r w:rsidRPr="000D4B9E">
        <w:rPr>
          <w:rFonts w:ascii="Arial" w:hAnsi="Arial" w:cs="Arial"/>
        </w:rPr>
        <w:t xml:space="preserve">Ponadto </w:t>
      </w:r>
      <w:r w:rsidR="006F354C" w:rsidRPr="000D4B9E">
        <w:rPr>
          <w:rFonts w:ascii="Arial" w:hAnsi="Arial" w:cs="Arial"/>
        </w:rPr>
        <w:t>autorzy opracowania podkreślają</w:t>
      </w:r>
      <w:r w:rsidR="003A3E21" w:rsidRPr="000D4B9E">
        <w:rPr>
          <w:rFonts w:ascii="Arial" w:hAnsi="Arial" w:cs="Arial"/>
        </w:rPr>
        <w:t xml:space="preserve">, że obowiązujące przepisy </w:t>
      </w:r>
      <w:r w:rsidR="003A3E21" w:rsidRPr="000D4B9E">
        <w:rPr>
          <w:rFonts w:ascii="Arial" w:hAnsi="Arial" w:cs="Arial"/>
          <w:b/>
        </w:rPr>
        <w:t>nie zawierają górnych limitów zasolenia w wodach odprowadz</w:t>
      </w:r>
      <w:r w:rsidRPr="000D4B9E">
        <w:rPr>
          <w:rFonts w:ascii="Arial" w:hAnsi="Arial" w:cs="Arial"/>
          <w:b/>
        </w:rPr>
        <w:t>anych przez zakłady przemysłowe lub kopalnie, brakuje także precyzyjnych zasad oraz mechanizmów oceny, czy takie działania są uzasadnione i nie wywołają negatywnych skutków środowiskowych</w:t>
      </w:r>
      <w:r w:rsidRPr="000D4B9E">
        <w:rPr>
          <w:rFonts w:ascii="Arial" w:hAnsi="Arial" w:cs="Arial"/>
        </w:rPr>
        <w:t xml:space="preserve">. </w:t>
      </w:r>
      <w:r w:rsidR="006F354C" w:rsidRPr="000D4B9E">
        <w:rPr>
          <w:rFonts w:ascii="Arial" w:hAnsi="Arial" w:cs="Arial"/>
        </w:rPr>
        <w:t xml:space="preserve">Zdaniem NIK poza </w:t>
      </w:r>
      <w:r w:rsidRPr="000D4B9E">
        <w:rPr>
          <w:rFonts w:ascii="Arial" w:hAnsi="Arial" w:cs="Arial"/>
        </w:rPr>
        <w:t xml:space="preserve">bezpośrednim zagrożeniem dla jakości wód: </w:t>
      </w:r>
      <w:r w:rsidR="003A3E21" w:rsidRPr="000D4B9E">
        <w:rPr>
          <w:rFonts w:ascii="Arial" w:hAnsi="Arial" w:cs="Arial"/>
        </w:rPr>
        <w:t>„</w:t>
      </w:r>
      <w:r w:rsidR="00E72840" w:rsidRPr="000D4B9E">
        <w:rPr>
          <w:rFonts w:ascii="Arial" w:hAnsi="Arial" w:cs="Arial"/>
        </w:rPr>
        <w:t>Stan ten nie mobilizuje także</w:t>
      </w:r>
      <w:r w:rsidR="003A3E21" w:rsidRPr="000D4B9E">
        <w:rPr>
          <w:rFonts w:ascii="Arial" w:hAnsi="Arial" w:cs="Arial"/>
        </w:rPr>
        <w:t xml:space="preserve"> </w:t>
      </w:r>
      <w:r w:rsidR="00E72840" w:rsidRPr="000D4B9E">
        <w:rPr>
          <w:rFonts w:ascii="Arial" w:hAnsi="Arial" w:cs="Arial"/>
        </w:rPr>
        <w:t>przedsiębiorców, którzy korzystają z wód na podstawie pozwoleń wydanych z uwzględnieniem tej regulacji, do poszukiwania nowych, efektywnych rozwiązań w technikach i technologii odsalania ścieków lub zmian w procesie produkcji.</w:t>
      </w:r>
      <w:r w:rsidR="003A3E21" w:rsidRPr="000D4B9E">
        <w:rPr>
          <w:rFonts w:ascii="Arial" w:hAnsi="Arial" w:cs="Arial"/>
        </w:rPr>
        <w:t>”</w:t>
      </w:r>
      <w:r w:rsidRPr="000D4B9E">
        <w:rPr>
          <w:rFonts w:ascii="Arial" w:hAnsi="Arial" w:cs="Arial"/>
        </w:rPr>
        <w:t xml:space="preserve"> (Raport NIK 2023 s.</w:t>
      </w:r>
      <w:r w:rsidR="006F354C" w:rsidRPr="000D4B9E">
        <w:rPr>
          <w:rFonts w:ascii="Arial" w:hAnsi="Arial" w:cs="Arial"/>
        </w:rPr>
        <w:t xml:space="preserve"> </w:t>
      </w:r>
      <w:r w:rsidRPr="000D4B9E">
        <w:rPr>
          <w:rFonts w:ascii="Arial" w:hAnsi="Arial" w:cs="Arial"/>
        </w:rPr>
        <w:t xml:space="preserve">24). </w:t>
      </w:r>
    </w:p>
    <w:p w14:paraId="5950B63D" w14:textId="77777777" w:rsidR="00C335A0" w:rsidRPr="000D4B9E" w:rsidRDefault="006F354C" w:rsidP="00FB7791">
      <w:pPr>
        <w:spacing w:line="360" w:lineRule="auto"/>
        <w:jc w:val="both"/>
        <w:rPr>
          <w:rFonts w:ascii="Arial" w:hAnsi="Arial" w:cs="Arial"/>
          <w:b/>
        </w:rPr>
      </w:pPr>
      <w:r w:rsidRPr="000D4B9E">
        <w:rPr>
          <w:rFonts w:ascii="Arial" w:hAnsi="Arial" w:cs="Arial"/>
          <w:b/>
        </w:rPr>
        <w:t>h</w:t>
      </w:r>
      <w:r w:rsidR="003A3E21" w:rsidRPr="000D4B9E">
        <w:rPr>
          <w:rFonts w:ascii="Arial" w:hAnsi="Arial" w:cs="Arial"/>
          <w:b/>
        </w:rPr>
        <w:t xml:space="preserve">) ustawa z lipca 2023 </w:t>
      </w:r>
      <w:r w:rsidRPr="000D4B9E">
        <w:rPr>
          <w:rFonts w:ascii="Arial" w:hAnsi="Arial" w:cs="Arial"/>
          <w:b/>
        </w:rPr>
        <w:t xml:space="preserve">nie zmniejsza ryzyka ponownej katastrofy </w:t>
      </w:r>
    </w:p>
    <w:p w14:paraId="086C1A34" w14:textId="77777777" w:rsidR="006F354C" w:rsidRPr="000D4B9E" w:rsidRDefault="00362853" w:rsidP="006F354C">
      <w:pPr>
        <w:autoSpaceDE w:val="0"/>
        <w:autoSpaceDN w:val="0"/>
        <w:adjustRightInd w:val="0"/>
        <w:spacing w:after="0" w:line="360" w:lineRule="auto"/>
        <w:jc w:val="both"/>
        <w:rPr>
          <w:rFonts w:ascii="Arial" w:hAnsi="Arial" w:cs="Arial"/>
        </w:rPr>
      </w:pPr>
      <w:r w:rsidRPr="000D4B9E">
        <w:rPr>
          <w:rFonts w:ascii="Arial" w:hAnsi="Arial" w:cs="Arial"/>
        </w:rPr>
        <w:t>Ważnym ustaleniem NIK jest fakt, że uchwalona w lipcu 2023 roku ustawa nie jest rozwiązaniem problemu i nie zapewni</w:t>
      </w:r>
      <w:r w:rsidR="00393261" w:rsidRPr="000D4B9E">
        <w:rPr>
          <w:rFonts w:ascii="Arial" w:hAnsi="Arial" w:cs="Arial"/>
        </w:rPr>
        <w:t xml:space="preserve"> </w:t>
      </w:r>
      <w:r w:rsidRPr="000D4B9E">
        <w:rPr>
          <w:rFonts w:ascii="Arial" w:hAnsi="Arial" w:cs="Arial"/>
        </w:rPr>
        <w:t>dobrostanu Odry: „</w:t>
      </w:r>
      <w:r w:rsidR="006F354C" w:rsidRPr="000D4B9E">
        <w:rPr>
          <w:rFonts w:ascii="Arial" w:hAnsi="Arial" w:cs="Arial"/>
        </w:rPr>
        <w:t xml:space="preserve">Na władzy publicznej spoczywa określony w art. 74 Konstytucji Rzeczypospolitej Polskiej obowiązek prowadzenia polityki zapewniającej </w:t>
      </w:r>
      <w:r w:rsidR="006F354C" w:rsidRPr="000D4B9E">
        <w:rPr>
          <w:rFonts w:ascii="Arial" w:hAnsi="Arial" w:cs="Arial"/>
        </w:rPr>
        <w:lastRenderedPageBreak/>
        <w:t xml:space="preserve">bezpieczeństwo ekologiczne współczesnym i przyszłym pokoleniom oraz obowiązek ochrony środowiska. Kryzys ekologiczny na Odrze dowodzi, że obowiązki te nie były prawidłowo realizowane. </w:t>
      </w:r>
      <w:r w:rsidR="006F354C" w:rsidRPr="000D4B9E">
        <w:rPr>
          <w:rFonts w:ascii="Arial" w:hAnsi="Arial" w:cs="Arial"/>
          <w:b/>
        </w:rPr>
        <w:t>Także przewidziane w przepisach o rewitalizacji Odry rozwiązania mające na celu ograniczenie zasolenia Odry i jej dopływów, m.in. z uwagi na odległy horyzont czasowy ich wdrożenia, nie są wystarczającą odpowiedzią na potrzeby wynikające z obecnego stanu tych wód i nie zmniejszają ryzyka ponownej katastrofy ekologicznej.</w:t>
      </w:r>
      <w:r w:rsidRPr="000D4B9E">
        <w:rPr>
          <w:rFonts w:ascii="Arial" w:hAnsi="Arial" w:cs="Arial"/>
          <w:b/>
        </w:rPr>
        <w:t xml:space="preserve">” </w:t>
      </w:r>
      <w:r w:rsidRPr="000D4B9E">
        <w:rPr>
          <w:rFonts w:ascii="Arial" w:hAnsi="Arial" w:cs="Arial"/>
        </w:rPr>
        <w:t>(Raport NIK 2023 s. 10)</w:t>
      </w:r>
    </w:p>
    <w:p w14:paraId="363600C7" w14:textId="77777777" w:rsidR="00393261" w:rsidRPr="000D4B9E" w:rsidRDefault="00362853" w:rsidP="00393261">
      <w:pPr>
        <w:spacing w:line="360" w:lineRule="auto"/>
        <w:ind w:firstLine="708"/>
        <w:jc w:val="both"/>
        <w:rPr>
          <w:rFonts w:ascii="Arial" w:hAnsi="Arial" w:cs="Arial"/>
        </w:rPr>
      </w:pPr>
      <w:r w:rsidRPr="000D4B9E">
        <w:rPr>
          <w:rFonts w:ascii="Arial" w:hAnsi="Arial" w:cs="Arial"/>
        </w:rPr>
        <w:t>Negatywna ocena obowiązujących regulacji</w:t>
      </w:r>
      <w:r w:rsidR="00393261" w:rsidRPr="000D4B9E">
        <w:rPr>
          <w:rFonts w:ascii="Arial" w:hAnsi="Arial" w:cs="Arial"/>
        </w:rPr>
        <w:t xml:space="preserve"> przedstawiona jest nie tylko w </w:t>
      </w:r>
      <w:r w:rsidRPr="000D4B9E">
        <w:rPr>
          <w:rFonts w:ascii="Arial" w:hAnsi="Arial" w:cs="Arial"/>
        </w:rPr>
        <w:t xml:space="preserve">dokumentach Najwyższej Izby Kontroli. </w:t>
      </w:r>
      <w:r w:rsidR="00393261" w:rsidRPr="000D4B9E">
        <w:rPr>
          <w:rFonts w:ascii="Arial" w:hAnsi="Arial" w:cs="Arial"/>
        </w:rPr>
        <w:t xml:space="preserve">Podobne wnioski przedstawiają eksperci w zakresie prawa ochrony środowiska w publikacji pt. </w:t>
      </w:r>
      <w:r w:rsidR="000C33EB" w:rsidRPr="000D4B9E">
        <w:rPr>
          <w:rFonts w:ascii="Arial" w:hAnsi="Arial" w:cs="Arial"/>
        </w:rPr>
        <w:t>„</w:t>
      </w:r>
      <w:r w:rsidR="0002638A" w:rsidRPr="000D4B9E">
        <w:rPr>
          <w:rFonts w:ascii="Arial" w:hAnsi="Arial" w:cs="Arial"/>
        </w:rPr>
        <w:t>Biała księga</w:t>
      </w:r>
      <w:r w:rsidR="00FB7791" w:rsidRPr="000D4B9E">
        <w:rPr>
          <w:rFonts w:ascii="Arial" w:hAnsi="Arial" w:cs="Arial"/>
        </w:rPr>
        <w:t xml:space="preserve"> </w:t>
      </w:r>
      <w:r w:rsidR="000C33EB" w:rsidRPr="000D4B9E">
        <w:rPr>
          <w:rFonts w:ascii="Arial" w:hAnsi="Arial" w:cs="Arial"/>
        </w:rPr>
        <w:t>polskich rzek. Lekcje płynące z katastrofy odrzańskiej”</w:t>
      </w:r>
      <w:r w:rsidR="00393261" w:rsidRPr="000D4B9E">
        <w:rPr>
          <w:rFonts w:ascii="Arial" w:hAnsi="Arial" w:cs="Arial"/>
        </w:rPr>
        <w:t xml:space="preserve"> (dalej Biała Księga)</w:t>
      </w:r>
      <w:r w:rsidR="00E76B56" w:rsidRPr="000D4B9E">
        <w:rPr>
          <w:rStyle w:val="Odwoanieprzypisudolnego"/>
          <w:rFonts w:ascii="Arial" w:hAnsi="Arial" w:cs="Arial"/>
        </w:rPr>
        <w:footnoteReference w:id="11"/>
      </w:r>
      <w:r w:rsidR="000C33EB" w:rsidRPr="000D4B9E">
        <w:rPr>
          <w:rFonts w:ascii="Arial" w:hAnsi="Arial" w:cs="Arial"/>
        </w:rPr>
        <w:t>.</w:t>
      </w:r>
      <w:r w:rsidR="000918F9" w:rsidRPr="000D4B9E">
        <w:rPr>
          <w:rFonts w:ascii="Arial" w:hAnsi="Arial" w:cs="Arial"/>
        </w:rPr>
        <w:t xml:space="preserve"> Autorzy</w:t>
      </w:r>
      <w:r w:rsidR="00E76B56" w:rsidRPr="000D4B9E">
        <w:rPr>
          <w:rFonts w:ascii="Arial" w:hAnsi="Arial" w:cs="Arial"/>
        </w:rPr>
        <w:t xml:space="preserve"> podkreślają, że przyczynami kryzysu </w:t>
      </w:r>
      <w:r w:rsidR="00D544E8" w:rsidRPr="000D4B9E">
        <w:rPr>
          <w:rFonts w:ascii="Arial" w:hAnsi="Arial" w:cs="Arial"/>
        </w:rPr>
        <w:t>Polskich rzek są między innymi</w:t>
      </w:r>
      <w:r w:rsidR="00E76B56" w:rsidRPr="000D4B9E">
        <w:rPr>
          <w:rFonts w:ascii="Arial" w:hAnsi="Arial" w:cs="Arial"/>
        </w:rPr>
        <w:t>:</w:t>
      </w:r>
      <w:r w:rsidR="0028246C" w:rsidRPr="000D4B9E">
        <w:rPr>
          <w:rFonts w:ascii="Arial" w:hAnsi="Arial" w:cs="Arial"/>
        </w:rPr>
        <w:t xml:space="preserve"> „u</w:t>
      </w:r>
      <w:r w:rsidR="00E76B56" w:rsidRPr="000D4B9E">
        <w:rPr>
          <w:rFonts w:ascii="Arial" w:hAnsi="Arial" w:cs="Arial"/>
        </w:rPr>
        <w:t>miejscowienie gospodarowania wodami w Ministerstwie Infrastruktury – co sprawia, że obecne priorytety państwa w sprawach wody są jednoznacznie utylitarne</w:t>
      </w:r>
      <w:r w:rsidR="0028246C" w:rsidRPr="000D4B9E">
        <w:rPr>
          <w:rFonts w:ascii="Arial" w:hAnsi="Arial" w:cs="Arial"/>
        </w:rPr>
        <w:t>”; „</w:t>
      </w:r>
      <w:r w:rsidR="00E76B56" w:rsidRPr="000D4B9E">
        <w:rPr>
          <w:rFonts w:ascii="Arial" w:hAnsi="Arial" w:cs="Arial"/>
        </w:rPr>
        <w:t>Rozmyte kompetencje oraz nieskuteczne mechanizmy prawne w zarządzaniu zasobami wodnymi i monitoringu wód</w:t>
      </w:r>
      <w:r w:rsidR="0028246C" w:rsidRPr="000D4B9E">
        <w:rPr>
          <w:rFonts w:ascii="Arial" w:hAnsi="Arial" w:cs="Arial"/>
        </w:rPr>
        <w:t>”; brak „</w:t>
      </w:r>
      <w:r w:rsidR="00E76B56" w:rsidRPr="000D4B9E">
        <w:rPr>
          <w:rFonts w:ascii="Arial" w:hAnsi="Arial" w:cs="Arial"/>
        </w:rPr>
        <w:t>skutecznego monitoringu rzek oraz trudność w koordynacji interwencji w przypadku katastrofy wykraczającej po</w:t>
      </w:r>
      <w:r w:rsidR="0028246C" w:rsidRPr="000D4B9E">
        <w:rPr>
          <w:rFonts w:ascii="Arial" w:hAnsi="Arial" w:cs="Arial"/>
        </w:rPr>
        <w:t>za granice jednego województwa”; „b</w:t>
      </w:r>
      <w:r w:rsidR="00E76B56" w:rsidRPr="000D4B9E">
        <w:rPr>
          <w:rFonts w:ascii="Arial" w:hAnsi="Arial" w:cs="Arial"/>
        </w:rPr>
        <w:t>rak mechanizmów oceny skumulowanego wpływu zrzutu ścieków na stan wód – każdy podmiot planujący zrzut ścieków otrzymuje zgodę wodnoprawną, ale nie istnieją przepisy określające sposób przeprowadzania oceny skumulowanych oddziaływań wielu zr</w:t>
      </w:r>
      <w:r w:rsidR="0028246C" w:rsidRPr="000D4B9E">
        <w:rPr>
          <w:rFonts w:ascii="Arial" w:hAnsi="Arial" w:cs="Arial"/>
        </w:rPr>
        <w:t xml:space="preserve">zutów ścieków do tej samej rzeki”; </w:t>
      </w:r>
      <w:r w:rsidR="00D544E8" w:rsidRPr="000D4B9E">
        <w:rPr>
          <w:rFonts w:ascii="Arial" w:hAnsi="Arial" w:cs="Arial"/>
        </w:rPr>
        <w:t xml:space="preserve">a w końcu </w:t>
      </w:r>
      <w:r w:rsidR="0028246C" w:rsidRPr="000D4B9E">
        <w:rPr>
          <w:rFonts w:ascii="Arial" w:hAnsi="Arial" w:cs="Arial"/>
        </w:rPr>
        <w:t>„u</w:t>
      </w:r>
      <w:r w:rsidR="00E76B56" w:rsidRPr="000D4B9E">
        <w:rPr>
          <w:rFonts w:ascii="Arial" w:hAnsi="Arial" w:cs="Arial"/>
        </w:rPr>
        <w:t>lgowe traktowanie wód kopalnianych – tylko niektóre z tych wód</w:t>
      </w:r>
      <w:r w:rsidR="0028246C" w:rsidRPr="000D4B9E">
        <w:rPr>
          <w:rFonts w:ascii="Arial" w:hAnsi="Arial" w:cs="Arial"/>
        </w:rPr>
        <w:t xml:space="preserve"> są ściekami w rozumieniu Prawa </w:t>
      </w:r>
      <w:r w:rsidR="00E76B56" w:rsidRPr="000D4B9E">
        <w:rPr>
          <w:rFonts w:ascii="Arial" w:hAnsi="Arial" w:cs="Arial"/>
        </w:rPr>
        <w:t xml:space="preserve">wodnego, więc nie wszystkie zrzuty podlegają opłatom. Kopalnie mają </w:t>
      </w:r>
      <w:r w:rsidR="0028246C" w:rsidRPr="000D4B9E">
        <w:rPr>
          <w:rFonts w:ascii="Arial" w:hAnsi="Arial" w:cs="Arial"/>
        </w:rPr>
        <w:t xml:space="preserve">też wyższy – a w praktyce wręcz </w:t>
      </w:r>
      <w:r w:rsidR="00E76B56" w:rsidRPr="000D4B9E">
        <w:rPr>
          <w:rFonts w:ascii="Arial" w:hAnsi="Arial" w:cs="Arial"/>
        </w:rPr>
        <w:t>nieskończony – limit na wprowadzanie chlorków i siarczanów do rzek, a wyjątkowo niskie opłaty nie motywują do oczyszczania zasolonej wody przed zrzutem</w:t>
      </w:r>
      <w:r w:rsidR="0028246C" w:rsidRPr="000D4B9E">
        <w:rPr>
          <w:rFonts w:ascii="Arial" w:hAnsi="Arial" w:cs="Arial"/>
        </w:rPr>
        <w:t xml:space="preserve">” (Biała Księga, s. 6-7). </w:t>
      </w:r>
    </w:p>
    <w:p w14:paraId="50C89B7F" w14:textId="77777777" w:rsidR="00205221" w:rsidRPr="000D4B9E" w:rsidRDefault="00D544E8" w:rsidP="00393261">
      <w:pPr>
        <w:spacing w:line="360" w:lineRule="auto"/>
        <w:ind w:firstLine="708"/>
        <w:jc w:val="both"/>
        <w:rPr>
          <w:rFonts w:ascii="Arial" w:hAnsi="Arial" w:cs="Arial"/>
        </w:rPr>
      </w:pPr>
      <w:r w:rsidRPr="000D4B9E">
        <w:rPr>
          <w:rFonts w:ascii="Arial" w:hAnsi="Arial" w:cs="Arial"/>
        </w:rPr>
        <w:t xml:space="preserve">Eksperci wskazują także, że w ostatnich latach nie tylko nie zbliżamy się do osiągnięcia wymaganych prawem wskaźników jakości wody, ale wręcz obserwujemy </w:t>
      </w:r>
      <w:r w:rsidR="00393261" w:rsidRPr="000D4B9E">
        <w:rPr>
          <w:rFonts w:ascii="Arial" w:hAnsi="Arial" w:cs="Arial"/>
        </w:rPr>
        <w:t xml:space="preserve">ich </w:t>
      </w:r>
      <w:r w:rsidRPr="000D4B9E">
        <w:rPr>
          <w:rFonts w:ascii="Arial" w:hAnsi="Arial" w:cs="Arial"/>
        </w:rPr>
        <w:t>dalsze pogorszenie.</w:t>
      </w:r>
      <w:r w:rsidR="00D42264" w:rsidRPr="000D4B9E">
        <w:rPr>
          <w:rFonts w:ascii="Arial" w:hAnsi="Arial" w:cs="Arial"/>
        </w:rPr>
        <w:t xml:space="preserve"> Przykładowo w </w:t>
      </w:r>
      <w:r w:rsidR="00B734F6" w:rsidRPr="000D4B9E">
        <w:rPr>
          <w:rFonts w:ascii="Arial" w:hAnsi="Arial" w:cs="Arial"/>
        </w:rPr>
        <w:t xml:space="preserve">dorzeczu Odry </w:t>
      </w:r>
      <w:r w:rsidR="00B734F6" w:rsidRPr="000D4B9E">
        <w:rPr>
          <w:rFonts w:ascii="Arial" w:hAnsi="Arial" w:cs="Arial"/>
          <w:b/>
        </w:rPr>
        <w:t>aż 99,7% rzek</w:t>
      </w:r>
      <w:r w:rsidR="00B734F6" w:rsidRPr="000D4B9E">
        <w:rPr>
          <w:rFonts w:ascii="Arial" w:hAnsi="Arial" w:cs="Arial"/>
        </w:rPr>
        <w:t xml:space="preserve"> (jednolitych części wód powierzchniowych) </w:t>
      </w:r>
      <w:r w:rsidR="00B734F6" w:rsidRPr="000D4B9E">
        <w:rPr>
          <w:rFonts w:ascii="Arial" w:hAnsi="Arial" w:cs="Arial"/>
          <w:b/>
        </w:rPr>
        <w:t>nie osiągnęło stanu dobrego</w:t>
      </w:r>
      <w:r w:rsidR="00D42264" w:rsidRPr="000D4B9E">
        <w:rPr>
          <w:rFonts w:ascii="Arial" w:hAnsi="Arial" w:cs="Arial"/>
          <w:b/>
        </w:rPr>
        <w:t xml:space="preserve"> </w:t>
      </w:r>
      <w:r w:rsidR="00D42264" w:rsidRPr="000D4B9E">
        <w:rPr>
          <w:rFonts w:ascii="Arial" w:hAnsi="Arial" w:cs="Arial"/>
        </w:rPr>
        <w:t>(Biała Księga, s. 29-33)</w:t>
      </w:r>
      <w:r w:rsidR="00B734F6" w:rsidRPr="000D4B9E">
        <w:rPr>
          <w:rStyle w:val="Odwoanieprzypisudolnego"/>
          <w:rFonts w:ascii="Arial" w:hAnsi="Arial" w:cs="Arial"/>
        </w:rPr>
        <w:footnoteReference w:id="12"/>
      </w:r>
      <w:r w:rsidR="00B734F6" w:rsidRPr="000D4B9E">
        <w:rPr>
          <w:rFonts w:ascii="Arial" w:hAnsi="Arial" w:cs="Arial"/>
        </w:rPr>
        <w:t xml:space="preserve">. </w:t>
      </w:r>
    </w:p>
    <w:p w14:paraId="3B0242BC" w14:textId="77777777" w:rsidR="00940854" w:rsidRPr="000D4B9E" w:rsidRDefault="00E071D7" w:rsidP="00205221">
      <w:pPr>
        <w:spacing w:line="360" w:lineRule="auto"/>
        <w:ind w:firstLine="708"/>
        <w:jc w:val="both"/>
        <w:rPr>
          <w:rFonts w:ascii="Arial" w:hAnsi="Arial" w:cs="Arial"/>
        </w:rPr>
      </w:pPr>
      <w:r w:rsidRPr="000D4B9E">
        <w:rPr>
          <w:rFonts w:ascii="Arial" w:hAnsi="Arial" w:cs="Arial"/>
        </w:rPr>
        <w:t>Dokument podkreśla potrzebę fundamentalnych zmian w podejściu do ochrony polskich rzek</w:t>
      </w:r>
      <w:r w:rsidR="00393261" w:rsidRPr="000D4B9E">
        <w:rPr>
          <w:rFonts w:ascii="Arial" w:hAnsi="Arial" w:cs="Arial"/>
        </w:rPr>
        <w:t>. P</w:t>
      </w:r>
      <w:r w:rsidR="00205221" w:rsidRPr="000D4B9E">
        <w:rPr>
          <w:rFonts w:ascii="Arial" w:hAnsi="Arial" w:cs="Arial"/>
        </w:rPr>
        <w:t xml:space="preserve">riorytetem musi być ochrona zasobów wodnych, a nie potrzeby transportu śródlądowego czy przemysłu </w:t>
      </w:r>
      <w:r w:rsidRPr="000D4B9E">
        <w:rPr>
          <w:rFonts w:ascii="Arial" w:hAnsi="Arial" w:cs="Arial"/>
        </w:rPr>
        <w:t>(Biała Księga, s. 25).</w:t>
      </w:r>
      <w:r w:rsidR="00205221" w:rsidRPr="000D4B9E">
        <w:rPr>
          <w:rFonts w:ascii="Arial" w:hAnsi="Arial" w:cs="Arial"/>
        </w:rPr>
        <w:t xml:space="preserve"> </w:t>
      </w:r>
      <w:r w:rsidR="00393261" w:rsidRPr="000D4B9E">
        <w:rPr>
          <w:rFonts w:ascii="Arial" w:hAnsi="Arial" w:cs="Arial"/>
        </w:rPr>
        <w:t xml:space="preserve">Zmiana klimatyczna i związane z nią obniżenie </w:t>
      </w:r>
      <w:r w:rsidR="00940854" w:rsidRPr="000D4B9E">
        <w:rPr>
          <w:rFonts w:ascii="Arial" w:hAnsi="Arial" w:cs="Arial"/>
        </w:rPr>
        <w:t>poziomu wód</w:t>
      </w:r>
      <w:r w:rsidR="00393261" w:rsidRPr="000D4B9E">
        <w:rPr>
          <w:rFonts w:ascii="Arial" w:hAnsi="Arial" w:cs="Arial"/>
        </w:rPr>
        <w:t xml:space="preserve"> </w:t>
      </w:r>
      <w:r w:rsidR="00393261" w:rsidRPr="000D4B9E">
        <w:rPr>
          <w:rFonts w:ascii="Arial" w:hAnsi="Arial" w:cs="Arial"/>
        </w:rPr>
        <w:lastRenderedPageBreak/>
        <w:t xml:space="preserve">sprawia, że </w:t>
      </w:r>
      <w:r w:rsidR="00940854" w:rsidRPr="000D4B9E">
        <w:rPr>
          <w:rFonts w:ascii="Arial" w:hAnsi="Arial" w:cs="Arial"/>
        </w:rPr>
        <w:t>inwestycje w rozwój żeglugi są rozwiązaniem nieuzasadnionym i powinny być zastąpione rozwojem transportu kolejowego (Biała Księga 20-22)</w:t>
      </w:r>
      <w:r w:rsidR="00940854" w:rsidRPr="000D4B9E">
        <w:rPr>
          <w:rStyle w:val="Odwoanieprzypisudolnego"/>
          <w:rFonts w:ascii="Arial" w:hAnsi="Arial" w:cs="Arial"/>
        </w:rPr>
        <w:footnoteReference w:id="13"/>
      </w:r>
      <w:r w:rsidR="00205221" w:rsidRPr="000D4B9E">
        <w:rPr>
          <w:rFonts w:ascii="Arial" w:hAnsi="Arial" w:cs="Arial"/>
        </w:rPr>
        <w:t>.</w:t>
      </w:r>
    </w:p>
    <w:p w14:paraId="60C6F9D7" w14:textId="77777777" w:rsidR="00E76B56" w:rsidRPr="000D4B9E" w:rsidRDefault="008A1F02" w:rsidP="00940854">
      <w:pPr>
        <w:spacing w:line="360" w:lineRule="auto"/>
        <w:ind w:firstLine="708"/>
        <w:jc w:val="both"/>
        <w:rPr>
          <w:rFonts w:ascii="Arial" w:hAnsi="Arial" w:cs="Arial"/>
        </w:rPr>
      </w:pPr>
      <w:r w:rsidRPr="000D4B9E">
        <w:rPr>
          <w:rFonts w:ascii="Arial" w:hAnsi="Arial" w:cs="Arial"/>
        </w:rPr>
        <w:t xml:space="preserve">Aby poprawić sytuację polskich rzek </w:t>
      </w:r>
      <w:r w:rsidR="00393261" w:rsidRPr="000D4B9E">
        <w:rPr>
          <w:rFonts w:ascii="Arial" w:hAnsi="Arial" w:cs="Arial"/>
        </w:rPr>
        <w:t xml:space="preserve">eksperci </w:t>
      </w:r>
      <w:r w:rsidRPr="000D4B9E">
        <w:rPr>
          <w:rFonts w:ascii="Arial" w:hAnsi="Arial" w:cs="Arial"/>
        </w:rPr>
        <w:t>rekomendują</w:t>
      </w:r>
      <w:r w:rsidR="008A577A" w:rsidRPr="000D4B9E">
        <w:rPr>
          <w:rFonts w:ascii="Arial" w:hAnsi="Arial" w:cs="Arial"/>
        </w:rPr>
        <w:t xml:space="preserve"> między innymi</w:t>
      </w:r>
      <w:r w:rsidR="00E071D7" w:rsidRPr="000D4B9E">
        <w:rPr>
          <w:rFonts w:ascii="Arial" w:hAnsi="Arial" w:cs="Arial"/>
        </w:rPr>
        <w:t xml:space="preserve">: „przekazanie kompetencji gospodarowania wodami ministrowi właściwemu ds. środowiska. W zarządzaniu rzekami prymat powinno mieć osiągnięcie i trwałe utrzymanie dobrego stanu w celu zaspokojenia potrzeb związanych ze stałym dostępem do wody w celach konsumpcyjnych, </w:t>
      </w:r>
      <w:proofErr w:type="spellStart"/>
      <w:r w:rsidR="00E071D7" w:rsidRPr="000D4B9E">
        <w:rPr>
          <w:rFonts w:ascii="Arial" w:hAnsi="Arial" w:cs="Arial"/>
        </w:rPr>
        <w:t>sanitacyjnych</w:t>
      </w:r>
      <w:proofErr w:type="spellEnd"/>
      <w:r w:rsidR="00E071D7" w:rsidRPr="000D4B9E">
        <w:rPr>
          <w:rFonts w:ascii="Arial" w:hAnsi="Arial" w:cs="Arial"/>
        </w:rPr>
        <w:t xml:space="preserve"> i produkcji żywności”; „jasny podział kompetencji dotyczący gospodarowania wodą”; „wdrożenie skutecznego monitorowania wód”; </w:t>
      </w:r>
      <w:r w:rsidR="00205221" w:rsidRPr="000D4B9E">
        <w:rPr>
          <w:rFonts w:ascii="Arial" w:hAnsi="Arial" w:cs="Arial"/>
        </w:rPr>
        <w:t>„</w:t>
      </w:r>
      <w:r w:rsidR="00E071D7" w:rsidRPr="000D4B9E">
        <w:rPr>
          <w:rFonts w:ascii="Arial" w:hAnsi="Arial" w:cs="Arial"/>
        </w:rPr>
        <w:t>poprawę systemu zgód wodnoprawnych</w:t>
      </w:r>
      <w:r w:rsidR="00205221" w:rsidRPr="000D4B9E">
        <w:rPr>
          <w:rFonts w:ascii="Arial" w:hAnsi="Arial" w:cs="Arial"/>
        </w:rPr>
        <w:t xml:space="preserve"> – w </w:t>
      </w:r>
      <w:r w:rsidR="00E071D7" w:rsidRPr="000D4B9E">
        <w:rPr>
          <w:rFonts w:ascii="Arial" w:hAnsi="Arial" w:cs="Arial"/>
        </w:rPr>
        <w:t>celu zapewnienia rzeczywistej kontroli nad tym, co, kiedy i w jakiej ilości trafia</w:t>
      </w:r>
      <w:r w:rsidR="00205221" w:rsidRPr="000D4B9E">
        <w:rPr>
          <w:rFonts w:ascii="Arial" w:hAnsi="Arial" w:cs="Arial"/>
        </w:rPr>
        <w:t xml:space="preserve"> </w:t>
      </w:r>
      <w:r w:rsidR="00E071D7" w:rsidRPr="000D4B9E">
        <w:rPr>
          <w:rFonts w:ascii="Arial" w:hAnsi="Arial" w:cs="Arial"/>
        </w:rPr>
        <w:t>do rzek konieczne jest wdrożenie skutecznego, skoordynowanego w skali dorzecza</w:t>
      </w:r>
      <w:r w:rsidR="00205221" w:rsidRPr="000D4B9E">
        <w:rPr>
          <w:rFonts w:ascii="Arial" w:hAnsi="Arial" w:cs="Arial"/>
        </w:rPr>
        <w:t xml:space="preserve"> </w:t>
      </w:r>
      <w:r w:rsidR="00E071D7" w:rsidRPr="000D4B9E">
        <w:rPr>
          <w:rFonts w:ascii="Arial" w:hAnsi="Arial" w:cs="Arial"/>
        </w:rPr>
        <w:t>systemu wydawania pozwoleń wodnopra</w:t>
      </w:r>
      <w:r w:rsidR="00205221" w:rsidRPr="000D4B9E">
        <w:rPr>
          <w:rFonts w:ascii="Arial" w:hAnsi="Arial" w:cs="Arial"/>
        </w:rPr>
        <w:t xml:space="preserve">wnych i pozwoleń zintegrowanych </w:t>
      </w:r>
      <w:r w:rsidR="00E071D7" w:rsidRPr="000D4B9E">
        <w:rPr>
          <w:rFonts w:ascii="Arial" w:hAnsi="Arial" w:cs="Arial"/>
        </w:rPr>
        <w:t>na zrzuty ścieków i wód pokopalnianych – skorelowanego z wiedzą o aktualnym</w:t>
      </w:r>
      <w:r w:rsidR="00205221" w:rsidRPr="000D4B9E">
        <w:rPr>
          <w:rFonts w:ascii="Arial" w:hAnsi="Arial" w:cs="Arial"/>
        </w:rPr>
        <w:t xml:space="preserve"> </w:t>
      </w:r>
      <w:r w:rsidR="00E071D7" w:rsidRPr="000D4B9E">
        <w:rPr>
          <w:rFonts w:ascii="Arial" w:hAnsi="Arial" w:cs="Arial"/>
        </w:rPr>
        <w:t>stanie rzek, uwzględniającego cele środowiskowe</w:t>
      </w:r>
      <w:r w:rsidR="00205221" w:rsidRPr="000D4B9E">
        <w:rPr>
          <w:rFonts w:ascii="Arial" w:hAnsi="Arial" w:cs="Arial"/>
        </w:rPr>
        <w:t xml:space="preserve">”; </w:t>
      </w:r>
      <w:r w:rsidR="008A577A" w:rsidRPr="000D4B9E">
        <w:rPr>
          <w:rFonts w:ascii="Arial" w:hAnsi="Arial" w:cs="Arial"/>
        </w:rPr>
        <w:t>„</w:t>
      </w:r>
      <w:r w:rsidR="00205221" w:rsidRPr="000D4B9E">
        <w:rPr>
          <w:rFonts w:ascii="Arial" w:hAnsi="Arial" w:cs="Arial"/>
        </w:rPr>
        <w:t>Analiza i ocena skumulowanego wpływu wydawanych zgód wodnoprawnych na rzeki</w:t>
      </w:r>
      <w:r w:rsidR="008A577A" w:rsidRPr="000D4B9E">
        <w:rPr>
          <w:rFonts w:ascii="Arial" w:hAnsi="Arial" w:cs="Arial"/>
        </w:rPr>
        <w:t>”</w:t>
      </w:r>
      <w:r w:rsidR="00205221" w:rsidRPr="000D4B9E">
        <w:rPr>
          <w:rFonts w:ascii="Arial" w:hAnsi="Arial" w:cs="Arial"/>
        </w:rPr>
        <w:t xml:space="preserve">; </w:t>
      </w:r>
      <w:r w:rsidR="008A577A" w:rsidRPr="000D4B9E">
        <w:rPr>
          <w:rFonts w:ascii="Arial" w:hAnsi="Arial" w:cs="Arial"/>
        </w:rPr>
        <w:t>„</w:t>
      </w:r>
      <w:r w:rsidR="00940854" w:rsidRPr="000D4B9E">
        <w:rPr>
          <w:rFonts w:ascii="Arial" w:hAnsi="Arial" w:cs="Arial"/>
        </w:rPr>
        <w:t>Zrzut ścieków zależny od sytuacji na rzece; kontrola pozwoleń wodnoprawnych</w:t>
      </w:r>
      <w:r w:rsidR="008A577A" w:rsidRPr="000D4B9E">
        <w:rPr>
          <w:rFonts w:ascii="Arial" w:hAnsi="Arial" w:cs="Arial"/>
        </w:rPr>
        <w:t>”</w:t>
      </w:r>
      <w:r w:rsidR="00940854" w:rsidRPr="000D4B9E">
        <w:rPr>
          <w:rFonts w:ascii="Arial" w:hAnsi="Arial" w:cs="Arial"/>
        </w:rPr>
        <w:t xml:space="preserve">; </w:t>
      </w:r>
      <w:r w:rsidR="008A577A" w:rsidRPr="000D4B9E">
        <w:rPr>
          <w:rFonts w:ascii="Arial" w:hAnsi="Arial" w:cs="Arial"/>
        </w:rPr>
        <w:t>„r</w:t>
      </w:r>
      <w:r w:rsidR="00940854" w:rsidRPr="000D4B9E">
        <w:rPr>
          <w:rFonts w:ascii="Arial" w:hAnsi="Arial" w:cs="Arial"/>
        </w:rPr>
        <w:t>ealna ochrona wód w pozwoleniach zintegrowanych</w:t>
      </w:r>
      <w:r w:rsidR="008A577A" w:rsidRPr="000D4B9E">
        <w:rPr>
          <w:rFonts w:ascii="Arial" w:hAnsi="Arial" w:cs="Arial"/>
        </w:rPr>
        <w:t>”</w:t>
      </w:r>
      <w:r w:rsidR="00940854" w:rsidRPr="000D4B9E">
        <w:rPr>
          <w:rFonts w:ascii="Arial" w:hAnsi="Arial" w:cs="Arial"/>
        </w:rPr>
        <w:t xml:space="preserve">; </w:t>
      </w:r>
      <w:r w:rsidR="008A577A" w:rsidRPr="000D4B9E">
        <w:rPr>
          <w:rFonts w:ascii="Arial" w:hAnsi="Arial" w:cs="Arial"/>
        </w:rPr>
        <w:t>„</w:t>
      </w:r>
      <w:r w:rsidR="00940854" w:rsidRPr="000D4B9E">
        <w:rPr>
          <w:rFonts w:ascii="Arial" w:hAnsi="Arial" w:cs="Arial"/>
        </w:rPr>
        <w:t>zmiana statusu wód kopalnianych</w:t>
      </w:r>
      <w:r w:rsidR="008A577A" w:rsidRPr="000D4B9E">
        <w:rPr>
          <w:rFonts w:ascii="Arial" w:hAnsi="Arial" w:cs="Arial"/>
        </w:rPr>
        <w:t>”</w:t>
      </w:r>
      <w:r w:rsidR="00940854" w:rsidRPr="000D4B9E">
        <w:rPr>
          <w:rFonts w:ascii="Arial" w:hAnsi="Arial" w:cs="Arial"/>
        </w:rPr>
        <w:t xml:space="preserve">; </w:t>
      </w:r>
      <w:r w:rsidR="008A577A" w:rsidRPr="000D4B9E">
        <w:rPr>
          <w:rFonts w:ascii="Arial" w:hAnsi="Arial" w:cs="Arial"/>
        </w:rPr>
        <w:t>„</w:t>
      </w:r>
      <w:r w:rsidR="00940854" w:rsidRPr="000D4B9E">
        <w:rPr>
          <w:rFonts w:ascii="Arial" w:hAnsi="Arial" w:cs="Arial"/>
        </w:rPr>
        <w:t>wzrost roli organizacji społecznych w sprawach dotyczących gospodarowania wodami</w:t>
      </w:r>
      <w:r w:rsidR="008A577A" w:rsidRPr="000D4B9E">
        <w:rPr>
          <w:rFonts w:ascii="Arial" w:hAnsi="Arial" w:cs="Arial"/>
        </w:rPr>
        <w:t xml:space="preserve">” </w:t>
      </w:r>
      <w:r w:rsidR="00940854" w:rsidRPr="000D4B9E">
        <w:rPr>
          <w:rFonts w:ascii="Arial" w:hAnsi="Arial" w:cs="Arial"/>
        </w:rPr>
        <w:t xml:space="preserve">(szczegółowe rekomendacje wraz z uzasadnieniem Biała Księga s. 76-88). </w:t>
      </w:r>
    </w:p>
    <w:p w14:paraId="4C6B9B40" w14:textId="77777777" w:rsidR="00393261" w:rsidRPr="000D4B9E" w:rsidRDefault="00393261" w:rsidP="00C2715A">
      <w:pPr>
        <w:spacing w:line="360" w:lineRule="auto"/>
        <w:ind w:firstLine="708"/>
        <w:jc w:val="both"/>
        <w:rPr>
          <w:rFonts w:ascii="Arial" w:hAnsi="Arial" w:cs="Arial"/>
        </w:rPr>
      </w:pPr>
    </w:p>
    <w:p w14:paraId="572FC08A" w14:textId="77777777" w:rsidR="00C2715A" w:rsidRPr="000D4B9E" w:rsidRDefault="00977F0C" w:rsidP="00C2715A">
      <w:pPr>
        <w:spacing w:line="360" w:lineRule="auto"/>
        <w:ind w:firstLine="708"/>
        <w:jc w:val="both"/>
        <w:rPr>
          <w:rFonts w:ascii="Arial" w:hAnsi="Arial" w:cs="Arial"/>
        </w:rPr>
      </w:pPr>
      <w:r w:rsidRPr="000D4B9E">
        <w:rPr>
          <w:rFonts w:ascii="Arial" w:hAnsi="Arial" w:cs="Arial"/>
        </w:rPr>
        <w:t xml:space="preserve">Uchwalona 13 </w:t>
      </w:r>
      <w:r w:rsidR="008A577A" w:rsidRPr="000D4B9E">
        <w:rPr>
          <w:rFonts w:ascii="Arial" w:hAnsi="Arial" w:cs="Arial"/>
        </w:rPr>
        <w:t xml:space="preserve">lipca 2023 ustawa </w:t>
      </w:r>
      <w:r w:rsidRPr="000D4B9E">
        <w:rPr>
          <w:rFonts w:ascii="Arial" w:hAnsi="Arial" w:cs="Arial"/>
        </w:rPr>
        <w:t>o rewitalizacji rzeki Odry</w:t>
      </w:r>
      <w:r w:rsidR="007B5882" w:rsidRPr="000D4B9E">
        <w:rPr>
          <w:rFonts w:ascii="Arial" w:hAnsi="Arial" w:cs="Arial"/>
        </w:rPr>
        <w:t xml:space="preserve"> (Dz.U. 2023 poz. 1963) </w:t>
      </w:r>
      <w:r w:rsidR="008A577A" w:rsidRPr="000D4B9E">
        <w:rPr>
          <w:rFonts w:ascii="Arial" w:hAnsi="Arial" w:cs="Arial"/>
        </w:rPr>
        <w:t xml:space="preserve">nie </w:t>
      </w:r>
      <w:r w:rsidR="007B5882" w:rsidRPr="000D4B9E">
        <w:rPr>
          <w:rFonts w:ascii="Arial" w:hAnsi="Arial" w:cs="Arial"/>
        </w:rPr>
        <w:t xml:space="preserve">przyniosła </w:t>
      </w:r>
      <w:r w:rsidRPr="000D4B9E">
        <w:rPr>
          <w:rFonts w:ascii="Arial" w:hAnsi="Arial" w:cs="Arial"/>
        </w:rPr>
        <w:t>poprawy sytuacji</w:t>
      </w:r>
      <w:r w:rsidR="008A577A" w:rsidRPr="000D4B9E">
        <w:rPr>
          <w:rFonts w:ascii="Arial" w:hAnsi="Arial" w:cs="Arial"/>
        </w:rPr>
        <w:t>.</w:t>
      </w:r>
      <w:r w:rsidRPr="000D4B9E">
        <w:rPr>
          <w:rFonts w:ascii="Arial" w:hAnsi="Arial" w:cs="Arial"/>
        </w:rPr>
        <w:t xml:space="preserve"> Jeszcze na etapie prac legislacyjnych </w:t>
      </w:r>
      <w:r w:rsidR="001C7413" w:rsidRPr="000D4B9E">
        <w:rPr>
          <w:rFonts w:ascii="Arial" w:hAnsi="Arial" w:cs="Arial"/>
        </w:rPr>
        <w:t xml:space="preserve">zgłaszano szereg </w:t>
      </w:r>
      <w:r w:rsidRPr="000D4B9E">
        <w:rPr>
          <w:rFonts w:ascii="Arial" w:hAnsi="Arial" w:cs="Arial"/>
        </w:rPr>
        <w:t xml:space="preserve">wątpliwości, które </w:t>
      </w:r>
      <w:r w:rsidR="001C7413" w:rsidRPr="000D4B9E">
        <w:rPr>
          <w:rFonts w:ascii="Arial" w:hAnsi="Arial" w:cs="Arial"/>
        </w:rPr>
        <w:t>zostały</w:t>
      </w:r>
      <w:r w:rsidR="007B5882" w:rsidRPr="000D4B9E">
        <w:rPr>
          <w:rFonts w:ascii="Arial" w:hAnsi="Arial" w:cs="Arial"/>
        </w:rPr>
        <w:t xml:space="preserve"> </w:t>
      </w:r>
      <w:r w:rsidR="00FC6F53" w:rsidRPr="000D4B9E">
        <w:rPr>
          <w:rFonts w:ascii="Arial" w:hAnsi="Arial" w:cs="Arial"/>
        </w:rPr>
        <w:t xml:space="preserve">przez prawodawcę </w:t>
      </w:r>
      <w:r w:rsidR="001C7413" w:rsidRPr="000D4B9E">
        <w:rPr>
          <w:rFonts w:ascii="Arial" w:hAnsi="Arial" w:cs="Arial"/>
        </w:rPr>
        <w:t>zignorowane</w:t>
      </w:r>
      <w:r w:rsidRPr="000D4B9E">
        <w:rPr>
          <w:rFonts w:ascii="Arial" w:hAnsi="Arial" w:cs="Arial"/>
        </w:rPr>
        <w:t>.</w:t>
      </w:r>
      <w:r w:rsidR="00FC6F53" w:rsidRPr="000D4B9E">
        <w:rPr>
          <w:rFonts w:ascii="Arial" w:hAnsi="Arial" w:cs="Arial"/>
        </w:rPr>
        <w:t xml:space="preserve"> </w:t>
      </w:r>
      <w:r w:rsidR="007B5882" w:rsidRPr="000D4B9E">
        <w:rPr>
          <w:rFonts w:ascii="Arial" w:hAnsi="Arial" w:cs="Arial"/>
        </w:rPr>
        <w:t>Analiza ekspercka pt. „Specustawa odrzańska nie broni Odry przed katastrofą”</w:t>
      </w:r>
      <w:r w:rsidR="00545D51" w:rsidRPr="000D4B9E">
        <w:rPr>
          <w:rFonts w:ascii="Arial" w:hAnsi="Arial" w:cs="Arial"/>
        </w:rPr>
        <w:t xml:space="preserve"> (dalej Analiza ekspercka</w:t>
      </w:r>
      <w:r w:rsidR="00026C49" w:rsidRPr="000D4B9E">
        <w:rPr>
          <w:rFonts w:ascii="Arial" w:hAnsi="Arial" w:cs="Arial"/>
        </w:rPr>
        <w:t xml:space="preserve">) </w:t>
      </w:r>
      <w:r w:rsidR="007B5882" w:rsidRPr="000D4B9E">
        <w:rPr>
          <w:rFonts w:ascii="Arial" w:hAnsi="Arial" w:cs="Arial"/>
        </w:rPr>
        <w:t>wskazywała między innymi, że projektowana ustawa nie realizuje rekomendacji przedstawionych we wstępnym raporcie po katastrofie (</w:t>
      </w:r>
      <w:r w:rsidR="00545D51" w:rsidRPr="000D4B9E">
        <w:rPr>
          <w:rFonts w:ascii="Arial" w:hAnsi="Arial" w:cs="Arial"/>
        </w:rPr>
        <w:t>Analiza ekspercka</w:t>
      </w:r>
      <w:r w:rsidR="007B5882" w:rsidRPr="000D4B9E">
        <w:rPr>
          <w:rFonts w:ascii="Arial" w:hAnsi="Arial" w:cs="Arial"/>
        </w:rPr>
        <w:t xml:space="preserve">, s. 3-7); podkreślano również, że katalog wymieniony w art. 2 katalog Inwestycji dla Odry może w istocie </w:t>
      </w:r>
      <w:r w:rsidR="00FC6F53" w:rsidRPr="000D4B9E">
        <w:rPr>
          <w:rFonts w:ascii="Arial" w:hAnsi="Arial" w:cs="Arial"/>
        </w:rPr>
        <w:t xml:space="preserve">przyczynić się do </w:t>
      </w:r>
      <w:r w:rsidR="007B5882" w:rsidRPr="000D4B9E">
        <w:rPr>
          <w:rFonts w:ascii="Arial" w:hAnsi="Arial" w:cs="Arial"/>
        </w:rPr>
        <w:t xml:space="preserve">zwiększenia ryzyka podobnego zdarzenia, ponieważ znaczna część planowanych działań prowadzi do </w:t>
      </w:r>
      <w:r w:rsidR="00FC6F53" w:rsidRPr="000D4B9E">
        <w:rPr>
          <w:rFonts w:ascii="Arial" w:hAnsi="Arial" w:cs="Arial"/>
        </w:rPr>
        <w:t>ograniczenia swobodnego przepływu rzeki</w:t>
      </w:r>
      <w:r w:rsidR="007B5882" w:rsidRPr="000D4B9E">
        <w:rPr>
          <w:rFonts w:ascii="Arial" w:hAnsi="Arial" w:cs="Arial"/>
        </w:rPr>
        <w:t xml:space="preserve"> (</w:t>
      </w:r>
      <w:r w:rsidR="00545D51" w:rsidRPr="000D4B9E">
        <w:rPr>
          <w:rFonts w:ascii="Arial" w:hAnsi="Arial" w:cs="Arial"/>
        </w:rPr>
        <w:t>Analiza ekspercka</w:t>
      </w:r>
      <w:r w:rsidR="007B5882" w:rsidRPr="000D4B9E">
        <w:rPr>
          <w:rFonts w:ascii="Arial" w:hAnsi="Arial" w:cs="Arial"/>
        </w:rPr>
        <w:t>, s. 7-10)</w:t>
      </w:r>
      <w:r w:rsidR="00FC6F53" w:rsidRPr="000D4B9E">
        <w:rPr>
          <w:rFonts w:ascii="Arial" w:hAnsi="Arial" w:cs="Arial"/>
        </w:rPr>
        <w:t>.</w:t>
      </w:r>
      <w:r w:rsidR="007B5882" w:rsidRPr="000D4B9E">
        <w:rPr>
          <w:rFonts w:ascii="Arial" w:hAnsi="Arial" w:cs="Arial"/>
        </w:rPr>
        <w:t xml:space="preserve"> Autorzy podkreślali, że w zakresie opracowania programu odbudowy ichtiofauny rzeki Odry (art. 15 obowiązującej ustawy) właściwym podmiotem powinien być Generalny Dyrektor Ochrony Środowiska</w:t>
      </w:r>
      <w:r w:rsidR="00026C49" w:rsidRPr="000D4B9E">
        <w:rPr>
          <w:rFonts w:ascii="Arial" w:hAnsi="Arial" w:cs="Arial"/>
        </w:rPr>
        <w:t xml:space="preserve">, ponieważ Państwowe Gospodarstwo Wodne </w:t>
      </w:r>
      <w:r w:rsidR="007B5882" w:rsidRPr="000D4B9E">
        <w:rPr>
          <w:rFonts w:ascii="Arial" w:hAnsi="Arial" w:cs="Arial"/>
        </w:rPr>
        <w:t xml:space="preserve">Wody Polskie </w:t>
      </w:r>
      <w:r w:rsidR="00026C49" w:rsidRPr="000D4B9E">
        <w:rPr>
          <w:rFonts w:ascii="Arial" w:hAnsi="Arial" w:cs="Arial"/>
        </w:rPr>
        <w:t xml:space="preserve">nie są podmiotem specjalistycznym w zakresie ichtiofauny czy ochrony gatunkowej. Ponadto do współpracy przy opracowaniu programu postulowano powołanie interdyscyplinarnego zespołu eksperckiego (posiadającego wiedzę z zakresu hydrobiologii, ichtiologii, hydrologii, morfologii koryt i dolin rzecznych, rybołówstwa) oraz uwzględnienie </w:t>
      </w:r>
      <w:r w:rsidR="00026C49" w:rsidRPr="000D4B9E">
        <w:rPr>
          <w:rFonts w:ascii="Arial" w:hAnsi="Arial" w:cs="Arial"/>
        </w:rPr>
        <w:lastRenderedPageBreak/>
        <w:t>reprezentacji Polskiego Związku Wędkarskiego, strony społecznej i samorządu terytorialnego (</w:t>
      </w:r>
      <w:r w:rsidR="00545D51" w:rsidRPr="000D4B9E">
        <w:rPr>
          <w:rFonts w:ascii="Arial" w:hAnsi="Arial" w:cs="Arial"/>
        </w:rPr>
        <w:t>Analiza ekspercka</w:t>
      </w:r>
      <w:r w:rsidR="00026C49" w:rsidRPr="000D4B9E">
        <w:rPr>
          <w:rFonts w:ascii="Arial" w:hAnsi="Arial" w:cs="Arial"/>
        </w:rPr>
        <w:t>, s. 11-12)</w:t>
      </w:r>
      <w:r w:rsidR="00026C49" w:rsidRPr="000D4B9E">
        <w:rPr>
          <w:rStyle w:val="Odwoanieprzypisudolnego"/>
          <w:rFonts w:ascii="Arial" w:hAnsi="Arial" w:cs="Arial"/>
        </w:rPr>
        <w:footnoteReference w:id="14"/>
      </w:r>
      <w:r w:rsidR="00026C49" w:rsidRPr="000D4B9E">
        <w:rPr>
          <w:rFonts w:ascii="Arial" w:hAnsi="Arial" w:cs="Arial"/>
        </w:rPr>
        <w:t>.</w:t>
      </w:r>
      <w:r w:rsidR="00545D51" w:rsidRPr="000D4B9E">
        <w:rPr>
          <w:rFonts w:ascii="Arial" w:hAnsi="Arial" w:cs="Arial"/>
        </w:rPr>
        <w:t xml:space="preserve"> </w:t>
      </w:r>
      <w:r w:rsidR="00AE01EC" w:rsidRPr="000D4B9E">
        <w:rPr>
          <w:rFonts w:ascii="Arial" w:hAnsi="Arial" w:cs="Arial"/>
        </w:rPr>
        <w:t>K</w:t>
      </w:r>
      <w:r w:rsidR="00545D51" w:rsidRPr="000D4B9E">
        <w:rPr>
          <w:rFonts w:ascii="Arial" w:hAnsi="Arial" w:cs="Arial"/>
        </w:rPr>
        <w:t xml:space="preserve">rytyczne względem </w:t>
      </w:r>
      <w:r w:rsidR="00AE01EC" w:rsidRPr="000D4B9E">
        <w:rPr>
          <w:rFonts w:ascii="Arial" w:hAnsi="Arial" w:cs="Arial"/>
        </w:rPr>
        <w:t xml:space="preserve">założeń </w:t>
      </w:r>
      <w:r w:rsidR="00545D51" w:rsidRPr="000D4B9E">
        <w:rPr>
          <w:rFonts w:ascii="Arial" w:hAnsi="Arial" w:cs="Arial"/>
        </w:rPr>
        <w:t xml:space="preserve">projektowanej ustawy stanowisko przedstawiła </w:t>
      </w:r>
      <w:r w:rsidR="00AE01EC" w:rsidRPr="000D4B9E">
        <w:rPr>
          <w:rFonts w:ascii="Arial" w:hAnsi="Arial" w:cs="Arial"/>
        </w:rPr>
        <w:t xml:space="preserve">również </w:t>
      </w:r>
      <w:r w:rsidR="00545D51" w:rsidRPr="000D4B9E">
        <w:rPr>
          <w:rFonts w:ascii="Arial" w:hAnsi="Arial" w:cs="Arial"/>
        </w:rPr>
        <w:t>fundacja WWF Polska</w:t>
      </w:r>
      <w:r w:rsidR="00545D51" w:rsidRPr="000D4B9E">
        <w:rPr>
          <w:rStyle w:val="Odwoanieprzypisudolnego"/>
          <w:rFonts w:ascii="Arial" w:hAnsi="Arial" w:cs="Arial"/>
        </w:rPr>
        <w:footnoteReference w:id="15"/>
      </w:r>
      <w:r w:rsidR="00545D51" w:rsidRPr="000D4B9E">
        <w:rPr>
          <w:rFonts w:ascii="Arial" w:hAnsi="Arial" w:cs="Arial"/>
        </w:rPr>
        <w:t>.</w:t>
      </w:r>
      <w:r w:rsidR="00AE01EC" w:rsidRPr="000D4B9E">
        <w:rPr>
          <w:rFonts w:ascii="Arial" w:hAnsi="Arial" w:cs="Arial"/>
        </w:rPr>
        <w:t xml:space="preserve"> </w:t>
      </w:r>
    </w:p>
    <w:p w14:paraId="5DFA4340" w14:textId="77777777" w:rsidR="00AE01EC" w:rsidRPr="000D4B9E" w:rsidRDefault="00C2715A" w:rsidP="005D61D6">
      <w:pPr>
        <w:spacing w:line="360" w:lineRule="auto"/>
        <w:ind w:firstLine="708"/>
        <w:jc w:val="both"/>
        <w:rPr>
          <w:rFonts w:ascii="Arial" w:hAnsi="Arial" w:cs="Arial"/>
        </w:rPr>
      </w:pPr>
      <w:r w:rsidRPr="000D4B9E">
        <w:rPr>
          <w:rFonts w:ascii="Arial" w:hAnsi="Arial" w:cs="Arial"/>
        </w:rPr>
        <w:t>Trafn</w:t>
      </w:r>
      <w:r w:rsidR="00393261" w:rsidRPr="000D4B9E">
        <w:rPr>
          <w:rFonts w:ascii="Arial" w:hAnsi="Arial" w:cs="Arial"/>
        </w:rPr>
        <w:t xml:space="preserve">a </w:t>
      </w:r>
      <w:r w:rsidRPr="000D4B9E">
        <w:rPr>
          <w:rFonts w:ascii="Arial" w:hAnsi="Arial" w:cs="Arial"/>
        </w:rPr>
        <w:t xml:space="preserve">wydaje się </w:t>
      </w:r>
      <w:r w:rsidR="00393261" w:rsidRPr="000D4B9E">
        <w:rPr>
          <w:rFonts w:ascii="Arial" w:hAnsi="Arial" w:cs="Arial"/>
        </w:rPr>
        <w:t xml:space="preserve">ocena </w:t>
      </w:r>
      <w:r w:rsidRPr="000D4B9E">
        <w:rPr>
          <w:rFonts w:ascii="Arial" w:hAnsi="Arial" w:cs="Arial"/>
        </w:rPr>
        <w:t xml:space="preserve">Sebastiana Wójcika-Jackowskiego na temat niektórych aspektów omawianej </w:t>
      </w:r>
      <w:r w:rsidR="00C61319" w:rsidRPr="000D4B9E">
        <w:rPr>
          <w:rFonts w:ascii="Arial" w:hAnsi="Arial" w:cs="Arial"/>
        </w:rPr>
        <w:t>ustawy</w:t>
      </w:r>
      <w:r w:rsidRPr="000D4B9E">
        <w:rPr>
          <w:rFonts w:ascii="Arial" w:hAnsi="Arial" w:cs="Arial"/>
        </w:rPr>
        <w:t>: „</w:t>
      </w:r>
      <w:r w:rsidR="00AE01EC" w:rsidRPr="000D4B9E">
        <w:rPr>
          <w:rFonts w:ascii="Arial" w:hAnsi="Arial" w:cs="Arial"/>
        </w:rPr>
        <w:t>Trudno jednakowoż oprzeć się wrażeniu, że om</w:t>
      </w:r>
      <w:r w:rsidRPr="000D4B9E">
        <w:rPr>
          <w:rFonts w:ascii="Arial" w:hAnsi="Arial" w:cs="Arial"/>
        </w:rPr>
        <w:t xml:space="preserve">awiane uregulowania zostały </w:t>
      </w:r>
      <w:r w:rsidR="00AE01EC" w:rsidRPr="000D4B9E">
        <w:rPr>
          <w:rFonts w:ascii="Arial" w:hAnsi="Arial" w:cs="Arial"/>
        </w:rPr>
        <w:t>opracowane nazbyt pospiesznie, w zamyśle – jako remedium na wskazywaną</w:t>
      </w:r>
      <w:r w:rsidRPr="000D4B9E">
        <w:rPr>
          <w:rFonts w:ascii="Arial" w:hAnsi="Arial" w:cs="Arial"/>
        </w:rPr>
        <w:t xml:space="preserve"> </w:t>
      </w:r>
      <w:r w:rsidR="00AE01EC" w:rsidRPr="000D4B9E">
        <w:rPr>
          <w:rFonts w:ascii="Arial" w:hAnsi="Arial" w:cs="Arial"/>
        </w:rPr>
        <w:t>przez Najwyższą Izbę Kontroli bezczynność służb odpowiedzialnych za</w:t>
      </w:r>
      <w:r w:rsidRPr="000D4B9E">
        <w:rPr>
          <w:rFonts w:ascii="Arial" w:hAnsi="Arial" w:cs="Arial"/>
        </w:rPr>
        <w:t xml:space="preserve"> </w:t>
      </w:r>
      <w:r w:rsidR="00AE01EC" w:rsidRPr="000D4B9E">
        <w:rPr>
          <w:rFonts w:ascii="Arial" w:hAnsi="Arial" w:cs="Arial"/>
        </w:rPr>
        <w:t>gospodarkę wodną i ochronę środowiska w t</w:t>
      </w:r>
      <w:r w:rsidRPr="000D4B9E">
        <w:rPr>
          <w:rFonts w:ascii="Arial" w:hAnsi="Arial" w:cs="Arial"/>
        </w:rPr>
        <w:t xml:space="preserve">rakcie katastrofy ekologicznej, </w:t>
      </w:r>
      <w:r w:rsidR="00AE01EC" w:rsidRPr="000D4B9E">
        <w:rPr>
          <w:rFonts w:ascii="Arial" w:hAnsi="Arial" w:cs="Arial"/>
        </w:rPr>
        <w:t xml:space="preserve">która wydarzyła </w:t>
      </w:r>
      <w:r w:rsidRPr="000D4B9E">
        <w:rPr>
          <w:rFonts w:ascii="Arial" w:hAnsi="Arial" w:cs="Arial"/>
        </w:rPr>
        <w:t xml:space="preserve">się w lecie 2022 r. na Odrze, a także na inne stwierdzone </w:t>
      </w:r>
      <w:r w:rsidR="00AE01EC" w:rsidRPr="000D4B9E">
        <w:rPr>
          <w:rFonts w:ascii="Arial" w:hAnsi="Arial" w:cs="Arial"/>
        </w:rPr>
        <w:t>uchybienia, niekoniecznie zw</w:t>
      </w:r>
      <w:r w:rsidRPr="000D4B9E">
        <w:rPr>
          <w:rFonts w:ascii="Arial" w:hAnsi="Arial" w:cs="Arial"/>
        </w:rPr>
        <w:t>iązane z wprowadzaniem ścieków”</w:t>
      </w:r>
      <w:r w:rsidRPr="000D4B9E">
        <w:rPr>
          <w:rStyle w:val="Odwoanieprzypisudolnego"/>
          <w:rFonts w:ascii="Arial" w:hAnsi="Arial" w:cs="Arial"/>
        </w:rPr>
        <w:footnoteReference w:id="16"/>
      </w:r>
      <w:r w:rsidR="00AE01EC" w:rsidRPr="000D4B9E">
        <w:rPr>
          <w:rFonts w:ascii="Arial" w:hAnsi="Arial" w:cs="Arial"/>
        </w:rPr>
        <w:t>.</w:t>
      </w:r>
    </w:p>
    <w:p w14:paraId="64F2D546" w14:textId="77777777" w:rsidR="005D61D6" w:rsidRPr="000D4B9E" w:rsidRDefault="005D61D6" w:rsidP="00DC68DC">
      <w:pPr>
        <w:spacing w:line="360" w:lineRule="auto"/>
        <w:ind w:firstLine="708"/>
        <w:jc w:val="both"/>
        <w:rPr>
          <w:rFonts w:ascii="Arial" w:hAnsi="Arial" w:cs="Arial"/>
        </w:rPr>
      </w:pPr>
      <w:r w:rsidRPr="000D4B9E">
        <w:rPr>
          <w:rFonts w:ascii="Arial" w:hAnsi="Arial" w:cs="Arial"/>
        </w:rPr>
        <w:t xml:space="preserve">Potrzeba nowego i całkowicie odmiennego uregulowania zasad ochrony Odry wskazywana jest także przez środowiska naukowe. </w:t>
      </w:r>
      <w:r w:rsidR="00DC68DC" w:rsidRPr="000D4B9E">
        <w:rPr>
          <w:rFonts w:ascii="Arial" w:hAnsi="Arial" w:cs="Arial"/>
        </w:rPr>
        <w:t xml:space="preserve">Badacze należący do </w:t>
      </w:r>
      <w:r w:rsidRPr="000D4B9E">
        <w:rPr>
          <w:rFonts w:ascii="Arial" w:hAnsi="Arial" w:cs="Arial"/>
        </w:rPr>
        <w:t>Państwowej</w:t>
      </w:r>
      <w:r w:rsidR="00DC68DC" w:rsidRPr="000D4B9E">
        <w:rPr>
          <w:rFonts w:ascii="Arial" w:hAnsi="Arial" w:cs="Arial"/>
        </w:rPr>
        <w:t xml:space="preserve"> Akademii Nauk w komunikacie na </w:t>
      </w:r>
      <w:r w:rsidRPr="000D4B9E">
        <w:rPr>
          <w:rFonts w:ascii="Arial" w:hAnsi="Arial" w:cs="Arial"/>
        </w:rPr>
        <w:t>temat katastrofy ekologicznej na Odrze i antropogenicznej</w:t>
      </w:r>
      <w:r w:rsidR="00DC68DC" w:rsidRPr="000D4B9E">
        <w:rPr>
          <w:rFonts w:ascii="Arial" w:hAnsi="Arial" w:cs="Arial"/>
        </w:rPr>
        <w:t xml:space="preserve"> zmiany klimatu apelowali: </w:t>
      </w:r>
      <w:r w:rsidRPr="000D4B9E">
        <w:rPr>
          <w:rFonts w:ascii="Arial" w:hAnsi="Arial" w:cs="Arial"/>
        </w:rPr>
        <w:t>„Katastrofa ekologiczna na Odrze wyraźnie pokazuje, że organizacja z</w:t>
      </w:r>
      <w:r w:rsidR="00DC68DC" w:rsidRPr="000D4B9E">
        <w:rPr>
          <w:rFonts w:ascii="Arial" w:hAnsi="Arial" w:cs="Arial"/>
        </w:rPr>
        <w:t>arządzania zasobami wodnymi w </w:t>
      </w:r>
      <w:r w:rsidRPr="000D4B9E">
        <w:rPr>
          <w:rFonts w:ascii="Arial" w:hAnsi="Arial" w:cs="Arial"/>
        </w:rPr>
        <w:t>Polsce wymaga głębokich zmian, które poprawią jej funkcjonowanie w wymienionych wyżej obszarach</w:t>
      </w:r>
      <w:r w:rsidR="00DC68DC" w:rsidRPr="000D4B9E">
        <w:rPr>
          <w:rFonts w:ascii="Arial" w:hAnsi="Arial" w:cs="Arial"/>
        </w:rPr>
        <w:t xml:space="preserve">. </w:t>
      </w:r>
      <w:r w:rsidRPr="000D4B9E">
        <w:rPr>
          <w:rFonts w:ascii="Arial" w:hAnsi="Arial" w:cs="Arial"/>
        </w:rPr>
        <w:t>(…)</w:t>
      </w:r>
      <w:r w:rsidR="00DC68DC" w:rsidRPr="000D4B9E">
        <w:rPr>
          <w:rFonts w:ascii="Arial" w:hAnsi="Arial" w:cs="Arial"/>
        </w:rPr>
        <w:t xml:space="preserve"> </w:t>
      </w:r>
      <w:r w:rsidR="00DC68DC" w:rsidRPr="000D4B9E">
        <w:rPr>
          <w:rFonts w:ascii="Arial" w:hAnsi="Arial" w:cs="Arial"/>
          <w:b/>
        </w:rPr>
        <w:t>Należy wstrzymać prace regulacyjne i podjąć działania na rzecz renaturyzacji Odry i jej dopływów oraz przynajmniej fragmentów jej doliny zalewowej pod kątem zwiększenia zdolności buforowej rzeki i jej potencjału adaptacyjnego do zmiany klimatu i innych zaburzeń antropogenicznych.</w:t>
      </w:r>
      <w:r w:rsidR="00DC68DC" w:rsidRPr="000D4B9E">
        <w:rPr>
          <w:rFonts w:ascii="Arial" w:hAnsi="Arial" w:cs="Arial"/>
        </w:rPr>
        <w:t xml:space="preserve"> (…) </w:t>
      </w:r>
      <w:r w:rsidRPr="000D4B9E">
        <w:rPr>
          <w:rFonts w:ascii="Arial" w:hAnsi="Arial" w:cs="Arial"/>
        </w:rPr>
        <w:t>Przykład Od</w:t>
      </w:r>
      <w:r w:rsidR="00DC68DC" w:rsidRPr="000D4B9E">
        <w:rPr>
          <w:rFonts w:ascii="Arial" w:hAnsi="Arial" w:cs="Arial"/>
        </w:rPr>
        <w:t>r</w:t>
      </w:r>
      <w:r w:rsidRPr="000D4B9E">
        <w:rPr>
          <w:rFonts w:ascii="Arial" w:hAnsi="Arial" w:cs="Arial"/>
        </w:rPr>
        <w:t>y pokazał, że konieczna jest zmiana podejścia do zarządzania zasobami wodnymi w Polsce. Dlatego apelujemy o:</w:t>
      </w:r>
    </w:p>
    <w:p w14:paraId="52ECD544" w14:textId="77777777" w:rsidR="005D61D6" w:rsidRPr="000D4B9E" w:rsidRDefault="005D61D6" w:rsidP="005D61D6">
      <w:pPr>
        <w:pStyle w:val="Akapitzlist"/>
        <w:numPr>
          <w:ilvl w:val="0"/>
          <w:numId w:val="10"/>
        </w:numPr>
        <w:spacing w:line="360" w:lineRule="auto"/>
        <w:jc w:val="both"/>
        <w:rPr>
          <w:rFonts w:ascii="Arial" w:hAnsi="Arial" w:cs="Arial"/>
        </w:rPr>
      </w:pPr>
      <w:r w:rsidRPr="000D4B9E">
        <w:rPr>
          <w:rFonts w:ascii="Arial" w:hAnsi="Arial" w:cs="Arial"/>
          <w:b/>
        </w:rPr>
        <w:t>zwiększenie społecznej kontroli nad gospodarką wodną</w:t>
      </w:r>
      <w:r w:rsidRPr="000D4B9E">
        <w:rPr>
          <w:rFonts w:ascii="Arial" w:hAnsi="Arial" w:cs="Arial"/>
        </w:rPr>
        <w:t>, w tym podniesienie transparentności mechanizmów decyzyjnych oraz ustalenie jasnych zasad odpowiedzialności instytucjonalnej za podejmowanie decyzji lub ich brak;</w:t>
      </w:r>
    </w:p>
    <w:p w14:paraId="62BE6EB0" w14:textId="77777777" w:rsidR="005D61D6" w:rsidRPr="000D4B9E" w:rsidRDefault="005D61D6" w:rsidP="005D61D6">
      <w:pPr>
        <w:pStyle w:val="Akapitzlist"/>
        <w:numPr>
          <w:ilvl w:val="0"/>
          <w:numId w:val="10"/>
        </w:numPr>
        <w:spacing w:line="360" w:lineRule="auto"/>
        <w:jc w:val="both"/>
        <w:rPr>
          <w:rFonts w:ascii="Arial" w:hAnsi="Arial" w:cs="Arial"/>
        </w:rPr>
      </w:pPr>
      <w:r w:rsidRPr="000D4B9E">
        <w:rPr>
          <w:rFonts w:ascii="Arial" w:hAnsi="Arial" w:cs="Arial"/>
          <w:b/>
        </w:rPr>
        <w:t>rezygnację z planów rozwoju żeglugi na rzecz realizacji i poszerzenia Krajowego Programu Renaturyzacji Wód Powierzchniowych</w:t>
      </w:r>
      <w:r w:rsidRPr="000D4B9E">
        <w:rPr>
          <w:rFonts w:ascii="Arial" w:hAnsi="Arial" w:cs="Arial"/>
        </w:rPr>
        <w:t>;</w:t>
      </w:r>
    </w:p>
    <w:p w14:paraId="3EA93FBD" w14:textId="77777777" w:rsidR="00DC68DC" w:rsidRPr="000D4B9E" w:rsidRDefault="005D61D6" w:rsidP="005D61D6">
      <w:pPr>
        <w:pStyle w:val="Akapitzlist"/>
        <w:numPr>
          <w:ilvl w:val="0"/>
          <w:numId w:val="10"/>
        </w:numPr>
        <w:spacing w:line="360" w:lineRule="auto"/>
        <w:jc w:val="both"/>
        <w:rPr>
          <w:rFonts w:ascii="Arial" w:hAnsi="Arial" w:cs="Arial"/>
        </w:rPr>
      </w:pPr>
      <w:r w:rsidRPr="000D4B9E">
        <w:rPr>
          <w:rFonts w:ascii="Arial" w:hAnsi="Arial" w:cs="Arial"/>
          <w:b/>
        </w:rPr>
        <w:t>utworzenie specjalnego programu badawczo-wdrożeniowego</w:t>
      </w:r>
      <w:r w:rsidRPr="000D4B9E">
        <w:rPr>
          <w:rFonts w:ascii="Arial" w:hAnsi="Arial" w:cs="Arial"/>
        </w:rPr>
        <w:t xml:space="preserve">, który zająłby się nie tylko odtwarzaniem życia w Odrze, ale także zapobieganiem podobnym katastrofom na Odrze i na innych </w:t>
      </w:r>
      <w:r w:rsidR="00DC68DC" w:rsidRPr="000D4B9E">
        <w:rPr>
          <w:rFonts w:ascii="Arial" w:hAnsi="Arial" w:cs="Arial"/>
        </w:rPr>
        <w:t>polskich rzekach w przyszłości</w:t>
      </w:r>
    </w:p>
    <w:p w14:paraId="7DFEFB6A" w14:textId="77777777" w:rsidR="005D61D6" w:rsidRPr="000D4B9E" w:rsidRDefault="00DC68DC" w:rsidP="00DC68DC">
      <w:pPr>
        <w:pStyle w:val="Akapitzlist"/>
        <w:numPr>
          <w:ilvl w:val="0"/>
          <w:numId w:val="10"/>
        </w:numPr>
        <w:spacing w:line="360" w:lineRule="auto"/>
        <w:jc w:val="both"/>
        <w:rPr>
          <w:rFonts w:ascii="Arial" w:hAnsi="Arial" w:cs="Arial"/>
        </w:rPr>
      </w:pPr>
      <w:r w:rsidRPr="000D4B9E">
        <w:rPr>
          <w:rFonts w:ascii="Arial" w:hAnsi="Arial" w:cs="Arial"/>
          <w:b/>
        </w:rPr>
        <w:lastRenderedPageBreak/>
        <w:t>powołanie niezależnej, apolitycznej grupy składającej się z naukowców, ekspertów i organizacji pozarządowych, która mogłaby zająć się wypracowaniem kierunków adaptacyjnej polityki wodnej w Polsce</w:t>
      </w:r>
      <w:r w:rsidRPr="000D4B9E">
        <w:rPr>
          <w:rFonts w:ascii="Arial" w:hAnsi="Arial" w:cs="Arial"/>
        </w:rPr>
        <w:t>.”</w:t>
      </w:r>
      <w:r w:rsidRPr="000D4B9E">
        <w:rPr>
          <w:rStyle w:val="Odwoanieprzypisudolnego"/>
          <w:rFonts w:ascii="Arial" w:hAnsi="Arial" w:cs="Arial"/>
        </w:rPr>
        <w:footnoteReference w:id="17"/>
      </w:r>
    </w:p>
    <w:p w14:paraId="3A0015D5" w14:textId="77777777" w:rsidR="00DC68DC" w:rsidRPr="000D4B9E" w:rsidRDefault="00370FE4" w:rsidP="00572630">
      <w:pPr>
        <w:spacing w:line="360" w:lineRule="auto"/>
        <w:ind w:firstLine="708"/>
        <w:jc w:val="both"/>
        <w:rPr>
          <w:rFonts w:ascii="Arial" w:hAnsi="Arial" w:cs="Arial"/>
        </w:rPr>
      </w:pPr>
      <w:r w:rsidRPr="000D4B9E">
        <w:rPr>
          <w:rFonts w:ascii="Arial" w:hAnsi="Arial" w:cs="Arial"/>
        </w:rPr>
        <w:t xml:space="preserve">Prawdopodobnie najważniejszym </w:t>
      </w:r>
      <w:r w:rsidR="001C102A" w:rsidRPr="000D4B9E">
        <w:rPr>
          <w:rFonts w:ascii="Arial" w:hAnsi="Arial" w:cs="Arial"/>
        </w:rPr>
        <w:t>sposob</w:t>
      </w:r>
      <w:r w:rsidRPr="000D4B9E">
        <w:rPr>
          <w:rFonts w:ascii="Arial" w:hAnsi="Arial" w:cs="Arial"/>
        </w:rPr>
        <w:t xml:space="preserve">em </w:t>
      </w:r>
      <w:r w:rsidR="001C102A" w:rsidRPr="000D4B9E">
        <w:rPr>
          <w:rFonts w:ascii="Arial" w:hAnsi="Arial" w:cs="Arial"/>
        </w:rPr>
        <w:t xml:space="preserve">oceny jakości dotychczasowej regulacji jest weryfikacja efektów, jakie przynosi. </w:t>
      </w:r>
      <w:r w:rsidRPr="000D4B9E">
        <w:rPr>
          <w:rFonts w:ascii="Arial" w:hAnsi="Arial" w:cs="Arial"/>
        </w:rPr>
        <w:t xml:space="preserve">Ważnym źródłem informacji na ten temat jest </w:t>
      </w:r>
      <w:r w:rsidR="001C102A" w:rsidRPr="000D4B9E">
        <w:rPr>
          <w:rFonts w:ascii="Arial" w:hAnsi="Arial" w:cs="Arial"/>
        </w:rPr>
        <w:t>Główny Inspektorat Ochrony Środowiska</w:t>
      </w:r>
      <w:r w:rsidRPr="000D4B9E">
        <w:rPr>
          <w:rFonts w:ascii="Arial" w:hAnsi="Arial" w:cs="Arial"/>
        </w:rPr>
        <w:t xml:space="preserve">, który </w:t>
      </w:r>
      <w:r w:rsidR="001C102A" w:rsidRPr="000D4B9E">
        <w:rPr>
          <w:rFonts w:ascii="Arial" w:hAnsi="Arial" w:cs="Arial"/>
        </w:rPr>
        <w:t>opublikował w 2020 raport na temat stanu wód powierzchniowych</w:t>
      </w:r>
      <w:r w:rsidR="00DC68DC" w:rsidRPr="000D4B9E">
        <w:rPr>
          <w:rStyle w:val="Odwoanieprzypisudolnego"/>
          <w:rFonts w:ascii="Arial" w:hAnsi="Arial" w:cs="Arial"/>
        </w:rPr>
        <w:footnoteReference w:id="18"/>
      </w:r>
      <w:r w:rsidR="001C102A" w:rsidRPr="000D4B9E">
        <w:rPr>
          <w:rFonts w:ascii="Arial" w:hAnsi="Arial" w:cs="Arial"/>
        </w:rPr>
        <w:t>.</w:t>
      </w:r>
      <w:r w:rsidRPr="000D4B9E">
        <w:rPr>
          <w:rFonts w:ascii="Arial" w:hAnsi="Arial" w:cs="Arial"/>
        </w:rPr>
        <w:t xml:space="preserve"> Na stronie 29 przedstawiona jest ocena stanu wód rzecznych – aż 98,9% wód w Polsce jest w złym stanie</w:t>
      </w:r>
      <w:r w:rsidR="002616E2" w:rsidRPr="000D4B9E">
        <w:rPr>
          <w:rFonts w:ascii="Arial" w:hAnsi="Arial" w:cs="Arial"/>
        </w:rPr>
        <w:t>:</w:t>
      </w:r>
    </w:p>
    <w:p w14:paraId="30525DD4" w14:textId="77777777" w:rsidR="00393261" w:rsidRPr="000D4B9E" w:rsidRDefault="001C102A" w:rsidP="00393261">
      <w:pPr>
        <w:keepNext/>
        <w:spacing w:line="360" w:lineRule="auto"/>
        <w:jc w:val="center"/>
        <w:rPr>
          <w:rFonts w:ascii="Arial" w:hAnsi="Arial" w:cs="Arial"/>
        </w:rPr>
      </w:pPr>
      <w:r w:rsidRPr="000D4B9E">
        <w:rPr>
          <w:rFonts w:ascii="Arial" w:hAnsi="Arial" w:cs="Arial"/>
          <w:lang w:eastAsia="pl-PL"/>
        </w:rPr>
        <w:drawing>
          <wp:inline distT="0" distB="0" distL="0" distR="0" wp14:anchorId="629380B4" wp14:editId="4FBD5314">
            <wp:extent cx="3875283" cy="339393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85" t="28392" r="31538" b="12170"/>
                    <a:stretch/>
                  </pic:blipFill>
                  <pic:spPr bwMode="auto">
                    <a:xfrm>
                      <a:off x="0" y="0"/>
                      <a:ext cx="3922310" cy="3435124"/>
                    </a:xfrm>
                    <a:prstGeom prst="rect">
                      <a:avLst/>
                    </a:prstGeom>
                    <a:ln>
                      <a:noFill/>
                    </a:ln>
                    <a:extLst>
                      <a:ext uri="{53640926-AAD7-44D8-BBD7-CCE9431645EC}">
                        <a14:shadowObscured xmlns:a14="http://schemas.microsoft.com/office/drawing/2010/main"/>
                      </a:ext>
                    </a:extLst>
                  </pic:spPr>
                </pic:pic>
              </a:graphicData>
            </a:graphic>
          </wp:inline>
        </w:drawing>
      </w:r>
    </w:p>
    <w:p w14:paraId="62E65280" w14:textId="29859D35" w:rsidR="001C102A" w:rsidRPr="000D4B9E" w:rsidRDefault="00393261" w:rsidP="00393261">
      <w:pPr>
        <w:pStyle w:val="Legenda"/>
        <w:jc w:val="center"/>
        <w:rPr>
          <w:rFonts w:ascii="Arial" w:hAnsi="Arial" w:cs="Arial"/>
        </w:rPr>
      </w:pPr>
      <w:r w:rsidRPr="000D4B9E">
        <w:rPr>
          <w:rFonts w:ascii="Arial" w:hAnsi="Arial" w:cs="Arial"/>
        </w:rPr>
        <w:t xml:space="preserve">Rysunek </w:t>
      </w:r>
      <w:r w:rsidRPr="000D4B9E">
        <w:rPr>
          <w:rFonts w:ascii="Arial" w:hAnsi="Arial" w:cs="Arial"/>
        </w:rPr>
        <w:fldChar w:fldCharType="begin"/>
      </w:r>
      <w:r w:rsidRPr="000D4B9E">
        <w:rPr>
          <w:rFonts w:ascii="Arial" w:hAnsi="Arial" w:cs="Arial"/>
        </w:rPr>
        <w:instrText xml:space="preserve"> SEQ Rysunek \* ARABIC </w:instrText>
      </w:r>
      <w:r w:rsidRPr="000D4B9E">
        <w:rPr>
          <w:rFonts w:ascii="Arial" w:hAnsi="Arial" w:cs="Arial"/>
        </w:rPr>
        <w:fldChar w:fldCharType="separate"/>
      </w:r>
      <w:r w:rsidR="0079779C">
        <w:rPr>
          <w:rFonts w:ascii="Arial" w:hAnsi="Arial" w:cs="Arial"/>
          <w:noProof/>
        </w:rPr>
        <w:t>2</w:t>
      </w:r>
      <w:r w:rsidRPr="000D4B9E">
        <w:rPr>
          <w:rFonts w:ascii="Arial" w:hAnsi="Arial" w:cs="Arial"/>
        </w:rPr>
        <w:fldChar w:fldCharType="end"/>
      </w:r>
      <w:r w:rsidRPr="000D4B9E">
        <w:rPr>
          <w:rFonts w:ascii="Arial" w:hAnsi="Arial" w:cs="Arial"/>
        </w:rPr>
        <w:t>. Ocena stanu wód JCWP rzecznych, raport GIOŚ 2020, str. 29</w:t>
      </w:r>
    </w:p>
    <w:p w14:paraId="38F7D317" w14:textId="77777777" w:rsidR="00393261" w:rsidRPr="000D4B9E" w:rsidRDefault="00393261" w:rsidP="00FF646A">
      <w:pPr>
        <w:spacing w:line="360" w:lineRule="auto"/>
        <w:ind w:firstLine="708"/>
        <w:jc w:val="both"/>
        <w:rPr>
          <w:rFonts w:ascii="Arial" w:hAnsi="Arial" w:cs="Arial"/>
        </w:rPr>
      </w:pPr>
    </w:p>
    <w:p w14:paraId="1669E3FD" w14:textId="77777777" w:rsidR="00FF646A" w:rsidRPr="000D4B9E" w:rsidRDefault="00877C2A" w:rsidP="00FF646A">
      <w:pPr>
        <w:spacing w:line="360" w:lineRule="auto"/>
        <w:ind w:firstLine="708"/>
        <w:jc w:val="both"/>
        <w:rPr>
          <w:rFonts w:ascii="Arial" w:hAnsi="Arial" w:cs="Arial"/>
        </w:rPr>
      </w:pPr>
      <w:r w:rsidRPr="000D4B9E">
        <w:rPr>
          <w:rFonts w:ascii="Arial" w:hAnsi="Arial" w:cs="Arial"/>
        </w:rPr>
        <w:t>W zakresie rewitalizacji ekosystemu Odry uznani eksperci</w:t>
      </w:r>
      <w:r w:rsidR="002616E2" w:rsidRPr="000D4B9E">
        <w:rPr>
          <w:rFonts w:ascii="Arial" w:hAnsi="Arial" w:cs="Arial"/>
        </w:rPr>
        <w:t xml:space="preserve">, między innymi z Uniwersytetu Szczecińskiego, rekomendują </w:t>
      </w:r>
      <w:r w:rsidRPr="000D4B9E">
        <w:rPr>
          <w:rFonts w:ascii="Arial" w:hAnsi="Arial" w:cs="Arial"/>
        </w:rPr>
        <w:t>„</w:t>
      </w:r>
      <w:r w:rsidRPr="000D4B9E">
        <w:rPr>
          <w:rFonts w:ascii="Arial" w:hAnsi="Arial" w:cs="Arial"/>
          <w:b/>
        </w:rPr>
        <w:t>wstrzymanie budowy lub odbudowy budowli regulacyjnych, poprawę monitoringu, rozpoczęcie renaturyzacji oraz wdrożenie rozwiązań mających na celu zmi</w:t>
      </w:r>
      <w:r w:rsidR="0023683B" w:rsidRPr="000D4B9E">
        <w:rPr>
          <w:rFonts w:ascii="Arial" w:hAnsi="Arial" w:cs="Arial"/>
          <w:b/>
        </w:rPr>
        <w:t>nimalizowanie spływu biogenów i </w:t>
      </w:r>
      <w:r w:rsidRPr="000D4B9E">
        <w:rPr>
          <w:rFonts w:ascii="Arial" w:hAnsi="Arial" w:cs="Arial"/>
          <w:b/>
        </w:rPr>
        <w:t>zrzutów wód zasolonych z przemysłu i zakładów górniczych</w:t>
      </w:r>
      <w:r w:rsidRPr="000D4B9E">
        <w:rPr>
          <w:rFonts w:ascii="Arial" w:hAnsi="Arial" w:cs="Arial"/>
        </w:rPr>
        <w:t>”</w:t>
      </w:r>
      <w:r w:rsidRPr="000D4B9E">
        <w:rPr>
          <w:rStyle w:val="Odwoanieprzypisudolnego"/>
          <w:rFonts w:ascii="Arial" w:hAnsi="Arial" w:cs="Arial"/>
        </w:rPr>
        <w:footnoteReference w:id="19"/>
      </w:r>
      <w:r w:rsidRPr="000D4B9E">
        <w:rPr>
          <w:rFonts w:ascii="Arial" w:hAnsi="Arial" w:cs="Arial"/>
        </w:rPr>
        <w:t>.</w:t>
      </w:r>
      <w:r w:rsidR="00572630" w:rsidRPr="000D4B9E">
        <w:rPr>
          <w:rFonts w:ascii="Arial" w:hAnsi="Arial" w:cs="Arial"/>
        </w:rPr>
        <w:t xml:space="preserve"> </w:t>
      </w:r>
    </w:p>
    <w:p w14:paraId="775C1116" w14:textId="77777777" w:rsidR="00572630" w:rsidRPr="000D4B9E" w:rsidRDefault="0023683B" w:rsidP="00FF646A">
      <w:pPr>
        <w:spacing w:line="360" w:lineRule="auto"/>
        <w:ind w:firstLine="708"/>
        <w:jc w:val="both"/>
        <w:rPr>
          <w:rFonts w:ascii="Arial" w:hAnsi="Arial" w:cs="Arial"/>
        </w:rPr>
      </w:pPr>
      <w:r w:rsidRPr="000D4B9E">
        <w:rPr>
          <w:rFonts w:ascii="Arial" w:hAnsi="Arial" w:cs="Arial"/>
        </w:rPr>
        <w:lastRenderedPageBreak/>
        <w:t xml:space="preserve">W bardzo podobnym tonie wypowiadają się także autorzy najnowszej publikacji pt. </w:t>
      </w:r>
      <w:r w:rsidRPr="000D4B9E">
        <w:rPr>
          <w:rFonts w:ascii="Arial" w:hAnsi="Arial" w:cs="Arial"/>
          <w:i/>
        </w:rPr>
        <w:t xml:space="preserve">Społeczny Plan odnowy Odry – raport z badań ichtiofauny i </w:t>
      </w:r>
      <w:proofErr w:type="spellStart"/>
      <w:r w:rsidRPr="000D4B9E">
        <w:rPr>
          <w:rFonts w:ascii="Arial" w:hAnsi="Arial" w:cs="Arial"/>
          <w:i/>
        </w:rPr>
        <w:t>malakofauny</w:t>
      </w:r>
      <w:proofErr w:type="spellEnd"/>
      <w:r w:rsidRPr="000D4B9E">
        <w:rPr>
          <w:rFonts w:ascii="Arial" w:hAnsi="Arial" w:cs="Arial"/>
          <w:i/>
        </w:rPr>
        <w:t xml:space="preserve"> po zatruciu Odry w 2022 r.</w:t>
      </w:r>
      <w:r w:rsidRPr="000D4B9E">
        <w:rPr>
          <w:rFonts w:ascii="Arial" w:hAnsi="Arial" w:cs="Arial"/>
        </w:rPr>
        <w:t>: „Wszelkie działania powinny polegać głównie na nieingerowaniu w naturalne procesy odbudowy ekosystemu np. w postaci zakazu połowu tarlaków przez kilka lat, rezygnacji z budowy kolejnych stopni wodnych, regulacji, umocnień brzegowych. Oczywiście te działania powinny być uzupełniane o aktywne formy wspierania ekosystemu”</w:t>
      </w:r>
      <w:r w:rsidRPr="000D4B9E">
        <w:rPr>
          <w:rStyle w:val="Odwoanieprzypisudolnego"/>
          <w:rFonts w:ascii="Arial" w:hAnsi="Arial" w:cs="Arial"/>
        </w:rPr>
        <w:footnoteReference w:id="20"/>
      </w:r>
      <w:r w:rsidRPr="000D4B9E">
        <w:rPr>
          <w:rFonts w:ascii="Arial" w:hAnsi="Arial" w:cs="Arial"/>
        </w:rPr>
        <w:t xml:space="preserve">. </w:t>
      </w:r>
      <w:r w:rsidRPr="000D4B9E">
        <w:rPr>
          <w:rFonts w:ascii="Arial" w:hAnsi="Arial" w:cs="Arial"/>
          <w:b/>
        </w:rPr>
        <w:t>Niestety obecnie obowiązująca ust</w:t>
      </w:r>
      <w:r w:rsidR="002616E2" w:rsidRPr="000D4B9E">
        <w:rPr>
          <w:rFonts w:ascii="Arial" w:hAnsi="Arial" w:cs="Arial"/>
          <w:b/>
        </w:rPr>
        <w:t>awa jest całkowicie sprzeczna z </w:t>
      </w:r>
      <w:r w:rsidRPr="000D4B9E">
        <w:rPr>
          <w:rFonts w:ascii="Arial" w:hAnsi="Arial" w:cs="Arial"/>
          <w:b/>
        </w:rPr>
        <w:t>najnowszymi ustaleniami nauki</w:t>
      </w:r>
      <w:r w:rsidR="00C11790" w:rsidRPr="000D4B9E">
        <w:rPr>
          <w:rFonts w:ascii="Arial" w:hAnsi="Arial" w:cs="Arial"/>
          <w:b/>
        </w:rPr>
        <w:t xml:space="preserve"> w zakresie odbudowy ekosystemu Odry – potrzebna jest pilna zmiana systemowa</w:t>
      </w:r>
      <w:r w:rsidRPr="000D4B9E">
        <w:rPr>
          <w:rFonts w:ascii="Arial" w:hAnsi="Arial" w:cs="Arial"/>
          <w:b/>
        </w:rPr>
        <w:t xml:space="preserve">. </w:t>
      </w:r>
    </w:p>
    <w:p w14:paraId="22087154" w14:textId="77777777" w:rsidR="00FD43D1" w:rsidRPr="000D4B9E" w:rsidRDefault="00FD43D1" w:rsidP="00FF646A">
      <w:pPr>
        <w:spacing w:line="360" w:lineRule="auto"/>
        <w:ind w:firstLine="708"/>
        <w:jc w:val="both"/>
        <w:rPr>
          <w:rFonts w:ascii="Arial" w:hAnsi="Arial" w:cs="Arial"/>
        </w:rPr>
      </w:pPr>
      <w:r w:rsidRPr="000D4B9E">
        <w:rPr>
          <w:rFonts w:ascii="Arial" w:hAnsi="Arial" w:cs="Arial"/>
        </w:rPr>
        <w:t>Rozważając potrzebę i cel nowej ustawy n</w:t>
      </w:r>
      <w:r w:rsidR="005A1AE8" w:rsidRPr="000D4B9E">
        <w:rPr>
          <w:rFonts w:ascii="Arial" w:hAnsi="Arial" w:cs="Arial"/>
        </w:rPr>
        <w:t>ie można pominąć najnowszej,</w:t>
      </w:r>
      <w:r w:rsidR="00984B40" w:rsidRPr="000D4B9E">
        <w:rPr>
          <w:rFonts w:ascii="Arial" w:hAnsi="Arial" w:cs="Arial"/>
        </w:rPr>
        <w:t xml:space="preserve"> a </w:t>
      </w:r>
      <w:r w:rsidR="005A1AE8" w:rsidRPr="000D4B9E">
        <w:rPr>
          <w:rFonts w:ascii="Arial" w:hAnsi="Arial" w:cs="Arial"/>
        </w:rPr>
        <w:t>posiadającej fundamentalne znaczenie</w:t>
      </w:r>
      <w:r w:rsidRPr="000D4B9E">
        <w:rPr>
          <w:rFonts w:ascii="Arial" w:hAnsi="Arial" w:cs="Arial"/>
        </w:rPr>
        <w:t xml:space="preserve"> dla ochrony przyrody na terenie Unii Europejskiej regulacji, to jest Rozporządzenia (UE) </w:t>
      </w:r>
      <w:r w:rsidR="003468E6" w:rsidRPr="000D4B9E">
        <w:rPr>
          <w:rFonts w:ascii="Arial" w:hAnsi="Arial" w:cs="Arial"/>
        </w:rPr>
        <w:t xml:space="preserve">2024/1991 </w:t>
      </w:r>
      <w:r w:rsidRPr="000D4B9E">
        <w:rPr>
          <w:rFonts w:ascii="Arial" w:hAnsi="Arial" w:cs="Arial"/>
        </w:rPr>
        <w:t xml:space="preserve">Parlamentu Europejskiego i Rady </w:t>
      </w:r>
      <w:r w:rsidR="003468E6" w:rsidRPr="000D4B9E">
        <w:rPr>
          <w:rFonts w:ascii="Arial" w:hAnsi="Arial" w:cs="Arial"/>
        </w:rPr>
        <w:t>z dnia 24 czerwca 2024 r.</w:t>
      </w:r>
      <w:r w:rsidR="009C0724" w:rsidRPr="000D4B9E">
        <w:rPr>
          <w:rFonts w:ascii="Arial" w:hAnsi="Arial" w:cs="Arial"/>
        </w:rPr>
        <w:t xml:space="preserve"> </w:t>
      </w:r>
      <w:r w:rsidR="003468E6" w:rsidRPr="000D4B9E">
        <w:rPr>
          <w:rFonts w:ascii="Arial" w:hAnsi="Arial" w:cs="Arial"/>
        </w:rPr>
        <w:t>w sprawie odbudowy zasobów przyrodniczych i zmiany rozporządzenia (UE) 2022/869</w:t>
      </w:r>
      <w:r w:rsidR="009C0724" w:rsidRPr="000D4B9E">
        <w:rPr>
          <w:rStyle w:val="Odwoanieprzypisudolnego"/>
          <w:rFonts w:ascii="Arial" w:hAnsi="Arial" w:cs="Arial"/>
        </w:rPr>
        <w:footnoteReference w:id="21"/>
      </w:r>
      <w:r w:rsidR="009C0724" w:rsidRPr="000D4B9E">
        <w:rPr>
          <w:rFonts w:ascii="Arial" w:hAnsi="Arial" w:cs="Arial"/>
        </w:rPr>
        <w:t>.</w:t>
      </w:r>
      <w:r w:rsidR="005A1AE8" w:rsidRPr="000D4B9E">
        <w:rPr>
          <w:rFonts w:ascii="Arial" w:hAnsi="Arial" w:cs="Arial"/>
        </w:rPr>
        <w:t xml:space="preserve"> </w:t>
      </w:r>
    </w:p>
    <w:p w14:paraId="38F07291" w14:textId="77777777" w:rsidR="00FD43D1" w:rsidRPr="000D4B9E" w:rsidRDefault="00FD43D1" w:rsidP="00FF646A">
      <w:pPr>
        <w:spacing w:line="360" w:lineRule="auto"/>
        <w:ind w:firstLine="708"/>
        <w:jc w:val="both"/>
        <w:rPr>
          <w:rFonts w:ascii="Arial" w:hAnsi="Arial" w:cs="Arial"/>
        </w:rPr>
      </w:pPr>
      <w:r w:rsidRPr="000D4B9E">
        <w:rPr>
          <w:rFonts w:ascii="Arial" w:hAnsi="Arial" w:cs="Arial"/>
        </w:rPr>
        <w:t>W</w:t>
      </w:r>
      <w:r w:rsidR="00984B40" w:rsidRPr="000D4B9E">
        <w:rPr>
          <w:rFonts w:ascii="Arial" w:hAnsi="Arial" w:cs="Arial"/>
        </w:rPr>
        <w:t xml:space="preserve">ypowiedź </w:t>
      </w:r>
      <w:r w:rsidR="005A1AE8" w:rsidRPr="000D4B9E">
        <w:rPr>
          <w:rFonts w:ascii="Arial" w:hAnsi="Arial" w:cs="Arial"/>
        </w:rPr>
        <w:t xml:space="preserve">dr </w:t>
      </w:r>
      <w:proofErr w:type="spellStart"/>
      <w:r w:rsidR="005A1AE8" w:rsidRPr="000D4B9E">
        <w:rPr>
          <w:rFonts w:ascii="Arial" w:hAnsi="Arial" w:cs="Arial"/>
        </w:rPr>
        <w:t>Janeza</w:t>
      </w:r>
      <w:proofErr w:type="spellEnd"/>
      <w:r w:rsidR="005A1AE8" w:rsidRPr="000D4B9E">
        <w:rPr>
          <w:rFonts w:ascii="Arial" w:hAnsi="Arial" w:cs="Arial"/>
        </w:rPr>
        <w:t xml:space="preserve"> </w:t>
      </w:r>
      <w:proofErr w:type="spellStart"/>
      <w:r w:rsidR="005A1AE8" w:rsidRPr="000D4B9E">
        <w:rPr>
          <w:rFonts w:ascii="Arial" w:hAnsi="Arial" w:cs="Arial"/>
        </w:rPr>
        <w:t>Potočnika</w:t>
      </w:r>
      <w:proofErr w:type="spellEnd"/>
      <w:r w:rsidR="005A1AE8" w:rsidRPr="000D4B9E">
        <w:rPr>
          <w:rFonts w:ascii="Arial" w:hAnsi="Arial" w:cs="Arial"/>
        </w:rPr>
        <w:t>, byłego komisarza Unii Europejskiej ds. środowiska, a obecnie współprzewodniczącego Międzynarodowego Panelu ds. Zasobów przy ONZ</w:t>
      </w:r>
      <w:r w:rsidRPr="000D4B9E">
        <w:rPr>
          <w:rFonts w:ascii="Arial" w:hAnsi="Arial" w:cs="Arial"/>
        </w:rPr>
        <w:t>, dobrze ilustruje motyw wprowadzenia rozporządzenia</w:t>
      </w:r>
      <w:r w:rsidR="005A1AE8" w:rsidRPr="000D4B9E">
        <w:rPr>
          <w:rFonts w:ascii="Arial" w:hAnsi="Arial" w:cs="Arial"/>
        </w:rPr>
        <w:t xml:space="preserve">: </w:t>
      </w:r>
      <w:r w:rsidR="00D92850" w:rsidRPr="000D4B9E">
        <w:rPr>
          <w:rFonts w:ascii="Arial" w:hAnsi="Arial" w:cs="Arial"/>
        </w:rPr>
        <w:t xml:space="preserve">„Jeśli ktoś kwestionuje to, </w:t>
      </w:r>
      <w:r w:rsidR="005A1AE8" w:rsidRPr="000D4B9E">
        <w:rPr>
          <w:rFonts w:ascii="Arial" w:hAnsi="Arial" w:cs="Arial"/>
        </w:rPr>
        <w:t xml:space="preserve">czy </w:t>
      </w:r>
      <w:r w:rsidR="00D92850" w:rsidRPr="000D4B9E">
        <w:rPr>
          <w:rFonts w:ascii="Arial" w:hAnsi="Arial" w:cs="Arial"/>
        </w:rPr>
        <w:t>potrzebujemy silne</w:t>
      </w:r>
      <w:r w:rsidR="005A1AE8" w:rsidRPr="000D4B9E">
        <w:rPr>
          <w:rFonts w:ascii="Arial" w:hAnsi="Arial" w:cs="Arial"/>
        </w:rPr>
        <w:t xml:space="preserve">j ochrony prawnej przyrody, </w:t>
      </w:r>
      <w:r w:rsidR="00D92850" w:rsidRPr="000D4B9E">
        <w:rPr>
          <w:rFonts w:ascii="Arial" w:hAnsi="Arial" w:cs="Arial"/>
        </w:rPr>
        <w:t xml:space="preserve">to w rzeczywistości kwestionuje, że ludzie są częścią natury... i myślę, że nie jest to dobre stanowisko. Dzięki </w:t>
      </w:r>
      <w:r w:rsidR="005A1AE8" w:rsidRPr="000D4B9E">
        <w:rPr>
          <w:rFonts w:ascii="Arial" w:hAnsi="Arial" w:cs="Arial"/>
        </w:rPr>
        <w:t xml:space="preserve">rozporządzeniu o ochronie przyrody tak naprawdę </w:t>
      </w:r>
      <w:r w:rsidR="00D92850" w:rsidRPr="000D4B9E">
        <w:rPr>
          <w:rFonts w:ascii="Arial" w:hAnsi="Arial" w:cs="Arial"/>
        </w:rPr>
        <w:t>chronimy samych siebie.”</w:t>
      </w:r>
      <w:r w:rsidR="005A1AE8" w:rsidRPr="000D4B9E">
        <w:rPr>
          <w:rStyle w:val="Odwoanieprzypisudolnego"/>
          <w:rFonts w:ascii="Arial" w:hAnsi="Arial" w:cs="Arial"/>
        </w:rPr>
        <w:footnoteReference w:id="22"/>
      </w:r>
    </w:p>
    <w:p w14:paraId="7B67F05A" w14:textId="77777777" w:rsidR="003468E6" w:rsidRPr="000D4B9E" w:rsidRDefault="00984B40" w:rsidP="00FF646A">
      <w:pPr>
        <w:spacing w:line="360" w:lineRule="auto"/>
        <w:ind w:firstLine="708"/>
        <w:jc w:val="both"/>
        <w:rPr>
          <w:rFonts w:ascii="Arial" w:hAnsi="Arial" w:cs="Arial"/>
        </w:rPr>
      </w:pPr>
      <w:r w:rsidRPr="000D4B9E">
        <w:rPr>
          <w:rFonts w:ascii="Arial" w:hAnsi="Arial" w:cs="Arial"/>
        </w:rPr>
        <w:t xml:space="preserve"> Nowa regulacja, na której wprowadzenie państwa mają dwa lata (do połowy 2026 powinny zostać przedstawione Komisji Krajowe Plany Odbudowy Zasobów Przyrodniczych), przewiduje między innymi w artykule 9 Odbudowę naturalnej łączności rzek oraz naturalnych funkcji powiązanych równin zalewowych</w:t>
      </w:r>
      <w:r w:rsidR="00BC619D" w:rsidRPr="000D4B9E">
        <w:rPr>
          <w:rFonts w:ascii="Arial" w:hAnsi="Arial" w:cs="Arial"/>
        </w:rPr>
        <w:t>. Obowiązująca obecnie ustawa o rewitalizacji Odry s</w:t>
      </w:r>
      <w:r w:rsidR="00FD43D1" w:rsidRPr="000D4B9E">
        <w:rPr>
          <w:rFonts w:ascii="Arial" w:hAnsi="Arial" w:cs="Arial"/>
        </w:rPr>
        <w:t>toi w całkowitej sprzeczności z </w:t>
      </w:r>
      <w:r w:rsidR="00BC619D" w:rsidRPr="000D4B9E">
        <w:rPr>
          <w:rFonts w:ascii="Arial" w:hAnsi="Arial" w:cs="Arial"/>
        </w:rPr>
        <w:t>obowiązkiem identyfikacji barier „</w:t>
      </w:r>
      <w:r w:rsidR="00BC619D" w:rsidRPr="000D4B9E">
        <w:rPr>
          <w:rFonts w:ascii="Arial" w:hAnsi="Arial" w:cs="Arial"/>
          <w:color w:val="000000"/>
          <w:shd w:val="clear" w:color="auto" w:fill="FFFFFF"/>
        </w:rPr>
        <w:t>które należy usunąć, aby przyczynić się do osiągnięcia celów w zakresie odbudowy określonych w art. 4 niniejszego rozporządzenia oraz celu, jakim jest przywrócenie co najmniej 25 000 km rzek w Unii do stanu rzek o swobodnym przepływie do 2030 r.” (art. 9.1)</w:t>
      </w:r>
      <w:r w:rsidR="00BC619D" w:rsidRPr="000D4B9E">
        <w:rPr>
          <w:rFonts w:ascii="Arial" w:hAnsi="Arial" w:cs="Arial"/>
        </w:rPr>
        <w:t xml:space="preserve"> oraz obowiązkiem usunięcia sztucznych barier</w:t>
      </w:r>
      <w:r w:rsidR="00FF646A" w:rsidRPr="000D4B9E">
        <w:rPr>
          <w:rFonts w:ascii="Arial" w:hAnsi="Arial" w:cs="Arial"/>
        </w:rPr>
        <w:t xml:space="preserve">, </w:t>
      </w:r>
      <w:r w:rsidR="00BC619D" w:rsidRPr="000D4B9E">
        <w:rPr>
          <w:rFonts w:ascii="Arial" w:hAnsi="Arial" w:cs="Arial"/>
        </w:rPr>
        <w:t xml:space="preserve">a następnie utrzymania naturalnej łączności rzek i naturalnych funkcji powiązanych równin zalewowych (art. 9 pkt 2-4).  </w:t>
      </w:r>
    </w:p>
    <w:p w14:paraId="5D7C9811" w14:textId="77777777" w:rsidR="00DB7829" w:rsidRPr="000D4B9E" w:rsidRDefault="00C61319" w:rsidP="00E4549F">
      <w:pPr>
        <w:spacing w:line="360" w:lineRule="auto"/>
        <w:ind w:firstLine="708"/>
        <w:jc w:val="both"/>
        <w:rPr>
          <w:rFonts w:ascii="Arial" w:hAnsi="Arial" w:cs="Arial"/>
        </w:rPr>
      </w:pPr>
      <w:r w:rsidRPr="000D4B9E">
        <w:rPr>
          <w:rFonts w:ascii="Arial" w:hAnsi="Arial" w:cs="Arial"/>
          <w:b/>
        </w:rPr>
        <w:lastRenderedPageBreak/>
        <w:t>Podsumowując</w:t>
      </w:r>
      <w:r w:rsidR="00BC619D" w:rsidRPr="000D4B9E">
        <w:rPr>
          <w:rFonts w:ascii="Arial" w:hAnsi="Arial" w:cs="Arial"/>
          <w:b/>
        </w:rPr>
        <w:t xml:space="preserve"> – wieloaspektowa analiza </w:t>
      </w:r>
      <w:r w:rsidRPr="000D4B9E">
        <w:rPr>
          <w:rFonts w:ascii="Arial" w:hAnsi="Arial" w:cs="Arial"/>
          <w:b/>
        </w:rPr>
        <w:t xml:space="preserve">obecnego stanu prawnego </w:t>
      </w:r>
      <w:r w:rsidR="00BC619D" w:rsidRPr="000D4B9E">
        <w:rPr>
          <w:rFonts w:ascii="Arial" w:hAnsi="Arial" w:cs="Arial"/>
          <w:b/>
        </w:rPr>
        <w:t xml:space="preserve">prowadzi do wniosku, że niezbędne jest pilne </w:t>
      </w:r>
      <w:r w:rsidR="001C7413" w:rsidRPr="000D4B9E">
        <w:rPr>
          <w:rFonts w:ascii="Arial" w:hAnsi="Arial" w:cs="Arial"/>
          <w:b/>
        </w:rPr>
        <w:t xml:space="preserve">uchylenie </w:t>
      </w:r>
      <w:r w:rsidRPr="000D4B9E">
        <w:rPr>
          <w:rFonts w:ascii="Arial" w:hAnsi="Arial" w:cs="Arial"/>
          <w:b/>
        </w:rPr>
        <w:t xml:space="preserve">obecnej </w:t>
      </w:r>
      <w:r w:rsidR="00BC619D" w:rsidRPr="000D4B9E">
        <w:rPr>
          <w:rFonts w:ascii="Arial" w:hAnsi="Arial" w:cs="Arial"/>
          <w:b/>
        </w:rPr>
        <w:t xml:space="preserve">ustawy. Konieczne jest </w:t>
      </w:r>
      <w:r w:rsidRPr="000D4B9E">
        <w:rPr>
          <w:rFonts w:ascii="Arial" w:hAnsi="Arial" w:cs="Arial"/>
          <w:b/>
        </w:rPr>
        <w:t xml:space="preserve">wprowadzenie </w:t>
      </w:r>
      <w:r w:rsidR="00FF646A" w:rsidRPr="000D4B9E">
        <w:rPr>
          <w:rFonts w:ascii="Arial" w:hAnsi="Arial" w:cs="Arial"/>
          <w:b/>
        </w:rPr>
        <w:t>regulacji zgodnej z </w:t>
      </w:r>
      <w:r w:rsidR="00BC619D" w:rsidRPr="000D4B9E">
        <w:rPr>
          <w:rFonts w:ascii="Arial" w:hAnsi="Arial" w:cs="Arial"/>
          <w:b/>
        </w:rPr>
        <w:t>najnowszym stanem badań naukowych oraz prawem Unii Europejskiej.</w:t>
      </w:r>
      <w:r w:rsidR="00BC619D" w:rsidRPr="000D4B9E">
        <w:rPr>
          <w:rFonts w:ascii="Arial" w:hAnsi="Arial" w:cs="Arial"/>
        </w:rPr>
        <w:t xml:space="preserve"> Nowa ustawa powinna postawić na pierwszym planie szeroko rozumiany </w:t>
      </w:r>
      <w:r w:rsidR="001C7413" w:rsidRPr="000D4B9E">
        <w:rPr>
          <w:rFonts w:ascii="Arial" w:hAnsi="Arial" w:cs="Arial"/>
        </w:rPr>
        <w:t xml:space="preserve">dobrostan </w:t>
      </w:r>
      <w:r w:rsidRPr="000D4B9E">
        <w:rPr>
          <w:rFonts w:ascii="Arial" w:hAnsi="Arial" w:cs="Arial"/>
        </w:rPr>
        <w:t xml:space="preserve">całego systemu rzeki </w:t>
      </w:r>
      <w:r w:rsidR="00FF646A" w:rsidRPr="000D4B9E">
        <w:rPr>
          <w:rFonts w:ascii="Arial" w:hAnsi="Arial" w:cs="Arial"/>
        </w:rPr>
        <w:t>Odry, szczególnie w </w:t>
      </w:r>
      <w:r w:rsidR="00BC619D" w:rsidRPr="000D4B9E">
        <w:rPr>
          <w:rFonts w:ascii="Arial" w:hAnsi="Arial" w:cs="Arial"/>
        </w:rPr>
        <w:t>kontekście potrzeb odbudowy rzeki po katastrofie z 2022 or</w:t>
      </w:r>
      <w:r w:rsidR="00FF646A" w:rsidRPr="000D4B9E">
        <w:rPr>
          <w:rFonts w:ascii="Arial" w:hAnsi="Arial" w:cs="Arial"/>
        </w:rPr>
        <w:t>az zapewnienia bezpieczeństwa w </w:t>
      </w:r>
      <w:r w:rsidR="00BC619D" w:rsidRPr="000D4B9E">
        <w:rPr>
          <w:rFonts w:ascii="Arial" w:hAnsi="Arial" w:cs="Arial"/>
        </w:rPr>
        <w:t xml:space="preserve">przyszłości. </w:t>
      </w:r>
      <w:r w:rsidR="001C7413" w:rsidRPr="000D4B9E">
        <w:rPr>
          <w:rFonts w:ascii="Arial" w:hAnsi="Arial" w:cs="Arial"/>
        </w:rPr>
        <w:t xml:space="preserve">Proponowana ustawa </w:t>
      </w:r>
      <w:r w:rsidRPr="000D4B9E">
        <w:rPr>
          <w:rFonts w:ascii="Arial" w:hAnsi="Arial" w:cs="Arial"/>
        </w:rPr>
        <w:t xml:space="preserve">spełnia te postulaty i </w:t>
      </w:r>
      <w:r w:rsidR="00BC619D" w:rsidRPr="000D4B9E">
        <w:rPr>
          <w:rFonts w:ascii="Arial" w:hAnsi="Arial" w:cs="Arial"/>
        </w:rPr>
        <w:t xml:space="preserve">wskazuje </w:t>
      </w:r>
      <w:r w:rsidRPr="000D4B9E">
        <w:rPr>
          <w:rFonts w:ascii="Arial" w:hAnsi="Arial" w:cs="Arial"/>
        </w:rPr>
        <w:t xml:space="preserve">innowacyjne rozwiązanie ugruntowane </w:t>
      </w:r>
      <w:r w:rsidR="00BC619D" w:rsidRPr="000D4B9E">
        <w:rPr>
          <w:rFonts w:ascii="Arial" w:hAnsi="Arial" w:cs="Arial"/>
        </w:rPr>
        <w:t xml:space="preserve">w </w:t>
      </w:r>
      <w:r w:rsidR="00BD0FDF" w:rsidRPr="000D4B9E">
        <w:rPr>
          <w:rFonts w:ascii="Arial" w:hAnsi="Arial" w:cs="Arial"/>
        </w:rPr>
        <w:t xml:space="preserve">rosnącym w siłę podejściu uznawania natury jako podmiotu prawnego </w:t>
      </w:r>
      <w:r w:rsidRPr="000D4B9E">
        <w:rPr>
          <w:rFonts w:ascii="Arial" w:hAnsi="Arial" w:cs="Arial"/>
        </w:rPr>
        <w:t>(</w:t>
      </w:r>
      <w:proofErr w:type="spellStart"/>
      <w:r w:rsidRPr="000D4B9E">
        <w:rPr>
          <w:rFonts w:ascii="Arial" w:hAnsi="Arial" w:cs="Arial"/>
        </w:rPr>
        <w:t>Rights</w:t>
      </w:r>
      <w:proofErr w:type="spellEnd"/>
      <w:r w:rsidRPr="000D4B9E">
        <w:rPr>
          <w:rFonts w:ascii="Arial" w:hAnsi="Arial" w:cs="Arial"/>
        </w:rPr>
        <w:t xml:space="preserve"> of Nature)</w:t>
      </w:r>
      <w:r w:rsidR="00E4549F" w:rsidRPr="000D4B9E">
        <w:rPr>
          <w:rFonts w:ascii="Arial" w:hAnsi="Arial" w:cs="Arial"/>
        </w:rPr>
        <w:t xml:space="preserve">, opisanym w kolejnym punkcie uzasadnienia. </w:t>
      </w:r>
      <w:r w:rsidR="001C7413" w:rsidRPr="000D4B9E">
        <w:rPr>
          <w:rFonts w:ascii="Arial" w:hAnsi="Arial" w:cs="Arial"/>
        </w:rPr>
        <w:t xml:space="preserve"> </w:t>
      </w:r>
    </w:p>
    <w:p w14:paraId="0FE2A942" w14:textId="77777777" w:rsidR="00B446AA" w:rsidRPr="000D4B9E" w:rsidRDefault="00B446AA" w:rsidP="00E4549F">
      <w:pPr>
        <w:spacing w:line="360" w:lineRule="auto"/>
        <w:ind w:firstLine="708"/>
        <w:jc w:val="both"/>
        <w:rPr>
          <w:rFonts w:ascii="Arial" w:hAnsi="Arial" w:cs="Arial"/>
        </w:rPr>
      </w:pPr>
    </w:p>
    <w:p w14:paraId="0583FDBB" w14:textId="77777777" w:rsidR="006641D9" w:rsidRPr="000D4B9E" w:rsidRDefault="006641D9" w:rsidP="00E4549F">
      <w:pPr>
        <w:spacing w:line="360" w:lineRule="auto"/>
        <w:ind w:firstLine="708"/>
        <w:jc w:val="both"/>
        <w:rPr>
          <w:rFonts w:ascii="Arial" w:hAnsi="Arial" w:cs="Arial"/>
        </w:rPr>
      </w:pPr>
    </w:p>
    <w:p w14:paraId="33A99D9D" w14:textId="77777777" w:rsidR="00CE2ED0" w:rsidRPr="000D4B9E" w:rsidRDefault="00452EC5" w:rsidP="001830D5">
      <w:pPr>
        <w:pStyle w:val="Akapitzlist"/>
        <w:numPr>
          <w:ilvl w:val="0"/>
          <w:numId w:val="2"/>
        </w:numPr>
        <w:spacing w:line="360" w:lineRule="auto"/>
        <w:jc w:val="both"/>
        <w:rPr>
          <w:rFonts w:ascii="Arial" w:hAnsi="Arial" w:cs="Arial"/>
          <w:b/>
        </w:rPr>
      </w:pPr>
      <w:r w:rsidRPr="000D4B9E">
        <w:rPr>
          <w:rFonts w:ascii="Arial" w:hAnsi="Arial" w:cs="Arial"/>
          <w:b/>
        </w:rPr>
        <w:t>Dynamiczny r</w:t>
      </w:r>
      <w:r w:rsidR="00CE2ED0" w:rsidRPr="000D4B9E">
        <w:rPr>
          <w:rFonts w:ascii="Arial" w:hAnsi="Arial" w:cs="Arial"/>
          <w:b/>
        </w:rPr>
        <w:t xml:space="preserve">ozwój i znaczenie nadawania </w:t>
      </w:r>
      <w:r w:rsidR="00BD2CE9" w:rsidRPr="000D4B9E">
        <w:rPr>
          <w:rFonts w:ascii="Arial" w:hAnsi="Arial" w:cs="Arial"/>
          <w:b/>
        </w:rPr>
        <w:t xml:space="preserve">podmiotowości </w:t>
      </w:r>
      <w:r w:rsidR="00CE2ED0" w:rsidRPr="000D4B9E">
        <w:rPr>
          <w:rFonts w:ascii="Arial" w:hAnsi="Arial" w:cs="Arial"/>
          <w:b/>
        </w:rPr>
        <w:t>prawnej elementom na</w:t>
      </w:r>
      <w:r w:rsidRPr="000D4B9E">
        <w:rPr>
          <w:rFonts w:ascii="Arial" w:hAnsi="Arial" w:cs="Arial"/>
          <w:b/>
        </w:rPr>
        <w:t>tury w</w:t>
      </w:r>
      <w:r w:rsidR="0002638A" w:rsidRPr="000D4B9E">
        <w:rPr>
          <w:rFonts w:ascii="Arial" w:hAnsi="Arial" w:cs="Arial"/>
          <w:b/>
        </w:rPr>
        <w:t> </w:t>
      </w:r>
      <w:r w:rsidRPr="000D4B9E">
        <w:rPr>
          <w:rFonts w:ascii="Arial" w:hAnsi="Arial" w:cs="Arial"/>
          <w:b/>
        </w:rPr>
        <w:t>różnych porządkach prawnych</w:t>
      </w:r>
      <w:r w:rsidR="008B4325" w:rsidRPr="000D4B9E">
        <w:rPr>
          <w:rFonts w:ascii="Arial" w:hAnsi="Arial" w:cs="Arial"/>
          <w:b/>
        </w:rPr>
        <w:t xml:space="preserve">, ze szczególnym uwzględnieniem krajów Unii Europejskiej </w:t>
      </w:r>
    </w:p>
    <w:p w14:paraId="0D107019" w14:textId="77777777" w:rsidR="008C0431" w:rsidRPr="000D4B9E" w:rsidRDefault="00BD2CE9" w:rsidP="006641D9">
      <w:pPr>
        <w:spacing w:line="360" w:lineRule="auto"/>
        <w:jc w:val="both"/>
        <w:rPr>
          <w:rFonts w:ascii="Arial" w:hAnsi="Arial" w:cs="Arial"/>
        </w:rPr>
      </w:pPr>
      <w:r w:rsidRPr="000D4B9E">
        <w:rPr>
          <w:rFonts w:ascii="Arial" w:hAnsi="Arial" w:cs="Arial"/>
        </w:rPr>
        <w:t>Koncepcja</w:t>
      </w:r>
      <w:r w:rsidR="00FC70D6" w:rsidRPr="000D4B9E">
        <w:rPr>
          <w:rFonts w:ascii="Arial" w:hAnsi="Arial" w:cs="Arial"/>
        </w:rPr>
        <w:t xml:space="preserve"> nadawania </w:t>
      </w:r>
      <w:r w:rsidRPr="000D4B9E">
        <w:rPr>
          <w:rFonts w:ascii="Arial" w:hAnsi="Arial" w:cs="Arial"/>
        </w:rPr>
        <w:t>podmiotowości prawnej natur</w:t>
      </w:r>
      <w:r w:rsidR="00FC70D6" w:rsidRPr="000D4B9E">
        <w:rPr>
          <w:rFonts w:ascii="Arial" w:hAnsi="Arial" w:cs="Arial"/>
        </w:rPr>
        <w:t xml:space="preserve">ze </w:t>
      </w:r>
      <w:r w:rsidRPr="000D4B9E">
        <w:rPr>
          <w:rFonts w:ascii="Arial" w:hAnsi="Arial" w:cs="Arial"/>
        </w:rPr>
        <w:t xml:space="preserve">obecna jest w </w:t>
      </w:r>
      <w:r w:rsidR="00F06A53" w:rsidRPr="000D4B9E">
        <w:rPr>
          <w:rFonts w:ascii="Arial" w:hAnsi="Arial" w:cs="Arial"/>
        </w:rPr>
        <w:t xml:space="preserve">zachodniej </w:t>
      </w:r>
      <w:r w:rsidR="00FC70D6" w:rsidRPr="000D4B9E">
        <w:rPr>
          <w:rFonts w:ascii="Arial" w:hAnsi="Arial" w:cs="Arial"/>
        </w:rPr>
        <w:t xml:space="preserve">nauce prawa </w:t>
      </w:r>
      <w:r w:rsidRPr="000D4B9E">
        <w:rPr>
          <w:rFonts w:ascii="Arial" w:hAnsi="Arial" w:cs="Arial"/>
        </w:rPr>
        <w:t xml:space="preserve">od </w:t>
      </w:r>
      <w:r w:rsidR="005F4E1B" w:rsidRPr="000D4B9E">
        <w:rPr>
          <w:rFonts w:ascii="Arial" w:hAnsi="Arial" w:cs="Arial"/>
        </w:rPr>
        <w:t>ponad pół wieku</w:t>
      </w:r>
      <w:r w:rsidR="00F06A53" w:rsidRPr="000D4B9E">
        <w:rPr>
          <w:rStyle w:val="Odwoanieprzypisudolnego"/>
          <w:rFonts w:ascii="Arial" w:hAnsi="Arial" w:cs="Arial"/>
        </w:rPr>
        <w:footnoteReference w:id="23"/>
      </w:r>
      <w:r w:rsidR="005F4E1B" w:rsidRPr="000D4B9E">
        <w:rPr>
          <w:rFonts w:ascii="Arial" w:hAnsi="Arial" w:cs="Arial"/>
        </w:rPr>
        <w:t>. W</w:t>
      </w:r>
      <w:r w:rsidR="00F06A53" w:rsidRPr="000D4B9E">
        <w:rPr>
          <w:rFonts w:ascii="Arial" w:hAnsi="Arial" w:cs="Arial"/>
        </w:rPr>
        <w:t> </w:t>
      </w:r>
      <w:r w:rsidR="005F4E1B" w:rsidRPr="000D4B9E">
        <w:rPr>
          <w:rFonts w:ascii="Arial" w:hAnsi="Arial" w:cs="Arial"/>
        </w:rPr>
        <w:t xml:space="preserve">literaturze anglojęzycznej </w:t>
      </w:r>
      <w:r w:rsidR="005519FC" w:rsidRPr="000D4B9E">
        <w:rPr>
          <w:rFonts w:ascii="Arial" w:hAnsi="Arial" w:cs="Arial"/>
        </w:rPr>
        <w:t xml:space="preserve">ważnym </w:t>
      </w:r>
      <w:r w:rsidR="005F4E1B" w:rsidRPr="000D4B9E">
        <w:rPr>
          <w:rFonts w:ascii="Arial" w:hAnsi="Arial" w:cs="Arial"/>
        </w:rPr>
        <w:t xml:space="preserve">punktem odniesienia </w:t>
      </w:r>
      <w:r w:rsidR="005519FC" w:rsidRPr="000D4B9E">
        <w:rPr>
          <w:rFonts w:ascii="Arial" w:hAnsi="Arial" w:cs="Arial"/>
        </w:rPr>
        <w:t xml:space="preserve">pozostaje </w:t>
      </w:r>
      <w:r w:rsidR="005F4E1B" w:rsidRPr="000D4B9E">
        <w:rPr>
          <w:rFonts w:ascii="Arial" w:hAnsi="Arial" w:cs="Arial"/>
        </w:rPr>
        <w:t xml:space="preserve">tekst Christophera </w:t>
      </w:r>
      <w:proofErr w:type="spellStart"/>
      <w:r w:rsidR="005F4E1B" w:rsidRPr="000D4B9E">
        <w:rPr>
          <w:rFonts w:ascii="Arial" w:hAnsi="Arial" w:cs="Arial"/>
        </w:rPr>
        <w:t>Stone’a</w:t>
      </w:r>
      <w:proofErr w:type="spellEnd"/>
      <w:r w:rsidR="005F4E1B" w:rsidRPr="000D4B9E">
        <w:rPr>
          <w:rFonts w:ascii="Arial" w:hAnsi="Arial" w:cs="Arial"/>
        </w:rPr>
        <w:t xml:space="preserve"> pt. „</w:t>
      </w:r>
      <w:proofErr w:type="spellStart"/>
      <w:r w:rsidR="005F4E1B" w:rsidRPr="000D4B9E">
        <w:rPr>
          <w:rFonts w:ascii="Arial" w:hAnsi="Arial" w:cs="Arial"/>
        </w:rPr>
        <w:t>Should</w:t>
      </w:r>
      <w:proofErr w:type="spellEnd"/>
      <w:r w:rsidR="005F4E1B" w:rsidRPr="000D4B9E">
        <w:rPr>
          <w:rFonts w:ascii="Arial" w:hAnsi="Arial" w:cs="Arial"/>
        </w:rPr>
        <w:t xml:space="preserve"> </w:t>
      </w:r>
      <w:proofErr w:type="spellStart"/>
      <w:r w:rsidR="005F4E1B" w:rsidRPr="000D4B9E">
        <w:rPr>
          <w:rFonts w:ascii="Arial" w:hAnsi="Arial" w:cs="Arial"/>
        </w:rPr>
        <w:t>Trees</w:t>
      </w:r>
      <w:proofErr w:type="spellEnd"/>
      <w:r w:rsidR="005F4E1B" w:rsidRPr="000D4B9E">
        <w:rPr>
          <w:rFonts w:ascii="Arial" w:hAnsi="Arial" w:cs="Arial"/>
        </w:rPr>
        <w:t xml:space="preserve"> Standing”</w:t>
      </w:r>
      <w:r w:rsidR="005F4E1B" w:rsidRPr="000D4B9E">
        <w:rPr>
          <w:rStyle w:val="Odwoanieprzypisudolnego"/>
          <w:rFonts w:ascii="Arial" w:hAnsi="Arial" w:cs="Arial"/>
        </w:rPr>
        <w:footnoteReference w:id="24"/>
      </w:r>
      <w:r w:rsidR="005F4E1B" w:rsidRPr="000D4B9E">
        <w:rPr>
          <w:rFonts w:ascii="Arial" w:hAnsi="Arial" w:cs="Arial"/>
        </w:rPr>
        <w:t xml:space="preserve">. </w:t>
      </w:r>
      <w:r w:rsidR="005519FC" w:rsidRPr="000D4B9E">
        <w:rPr>
          <w:rFonts w:ascii="Arial" w:hAnsi="Arial" w:cs="Arial"/>
        </w:rPr>
        <w:t xml:space="preserve">Autor </w:t>
      </w:r>
      <w:r w:rsidR="00F06A53" w:rsidRPr="000D4B9E">
        <w:rPr>
          <w:rFonts w:ascii="Arial" w:hAnsi="Arial" w:cs="Arial"/>
        </w:rPr>
        <w:t xml:space="preserve">proponował uznanie </w:t>
      </w:r>
      <w:r w:rsidR="005519FC" w:rsidRPr="000D4B9E">
        <w:rPr>
          <w:rFonts w:ascii="Arial" w:hAnsi="Arial" w:cs="Arial"/>
        </w:rPr>
        <w:t xml:space="preserve">natury jako podmiotu prawnego, którego interesy byłyby reprezentowane przez opiekunów, w szczególności istniałaby możliwość otrzymania odszkodowania bezpośrednio w imieniu i na rzecz </w:t>
      </w:r>
      <w:r w:rsidR="008C0431" w:rsidRPr="000D4B9E">
        <w:rPr>
          <w:rFonts w:ascii="Arial" w:hAnsi="Arial" w:cs="Arial"/>
        </w:rPr>
        <w:t>natury</w:t>
      </w:r>
      <w:r w:rsidR="008C0431" w:rsidRPr="000D4B9E">
        <w:rPr>
          <w:rStyle w:val="Odwoanieprzypisudolnego"/>
          <w:rFonts w:ascii="Arial" w:hAnsi="Arial" w:cs="Arial"/>
        </w:rPr>
        <w:footnoteReference w:id="25"/>
      </w:r>
      <w:r w:rsidR="005519FC" w:rsidRPr="000D4B9E">
        <w:rPr>
          <w:rFonts w:ascii="Arial" w:hAnsi="Arial" w:cs="Arial"/>
        </w:rPr>
        <w:t>.</w:t>
      </w:r>
      <w:r w:rsidR="00816650" w:rsidRPr="000D4B9E">
        <w:rPr>
          <w:rFonts w:ascii="Arial" w:hAnsi="Arial" w:cs="Arial"/>
        </w:rPr>
        <w:t xml:space="preserve"> Tekstem o </w:t>
      </w:r>
      <w:r w:rsidR="008C0431" w:rsidRPr="000D4B9E">
        <w:rPr>
          <w:rFonts w:ascii="Arial" w:hAnsi="Arial" w:cs="Arial"/>
        </w:rPr>
        <w:t xml:space="preserve">podobnym znaczeniu w kręgu literatury </w:t>
      </w:r>
      <w:r w:rsidR="005519FC" w:rsidRPr="000D4B9E">
        <w:rPr>
          <w:rFonts w:ascii="Arial" w:hAnsi="Arial" w:cs="Arial"/>
        </w:rPr>
        <w:t xml:space="preserve">niemieckiej </w:t>
      </w:r>
      <w:r w:rsidR="008C0431" w:rsidRPr="000D4B9E">
        <w:rPr>
          <w:rFonts w:ascii="Arial" w:hAnsi="Arial" w:cs="Arial"/>
        </w:rPr>
        <w:t xml:space="preserve">pozostaje wydana w 1988 praca </w:t>
      </w:r>
      <w:proofErr w:type="spellStart"/>
      <w:r w:rsidR="008C0431" w:rsidRPr="000D4B9E">
        <w:rPr>
          <w:rFonts w:ascii="Arial" w:hAnsi="Arial" w:cs="Arial"/>
        </w:rPr>
        <w:t>Die</w:t>
      </w:r>
      <w:proofErr w:type="spellEnd"/>
      <w:r w:rsidR="008C0431" w:rsidRPr="000D4B9E">
        <w:rPr>
          <w:rFonts w:ascii="Arial" w:hAnsi="Arial" w:cs="Arial"/>
        </w:rPr>
        <w:t xml:space="preserve"> </w:t>
      </w:r>
      <w:proofErr w:type="spellStart"/>
      <w:r w:rsidR="008C0431" w:rsidRPr="000D4B9E">
        <w:rPr>
          <w:rFonts w:ascii="Arial" w:hAnsi="Arial" w:cs="Arial"/>
        </w:rPr>
        <w:t>Rechte</w:t>
      </w:r>
      <w:proofErr w:type="spellEnd"/>
      <w:r w:rsidR="008C0431" w:rsidRPr="000D4B9E">
        <w:rPr>
          <w:rFonts w:ascii="Arial" w:hAnsi="Arial" w:cs="Arial"/>
        </w:rPr>
        <w:t xml:space="preserve"> der Natur</w:t>
      </w:r>
      <w:r w:rsidR="008C0431" w:rsidRPr="000D4B9E">
        <w:rPr>
          <w:rStyle w:val="Odwoanieprzypisudolnego"/>
          <w:rFonts w:ascii="Arial" w:hAnsi="Arial" w:cs="Arial"/>
        </w:rPr>
        <w:footnoteReference w:id="26"/>
      </w:r>
      <w:r w:rsidR="008C0431" w:rsidRPr="000D4B9E">
        <w:rPr>
          <w:rFonts w:ascii="Arial" w:hAnsi="Arial" w:cs="Arial"/>
        </w:rPr>
        <w:t>.</w:t>
      </w:r>
      <w:r w:rsidR="006641D9" w:rsidRPr="000D4B9E">
        <w:rPr>
          <w:rFonts w:ascii="Arial" w:hAnsi="Arial" w:cs="Arial"/>
        </w:rPr>
        <w:t xml:space="preserve"> Refleksja wokół</w:t>
      </w:r>
      <w:r w:rsidR="00DC6877" w:rsidRPr="000D4B9E">
        <w:rPr>
          <w:rFonts w:ascii="Arial" w:hAnsi="Arial" w:cs="Arial"/>
        </w:rPr>
        <w:t xml:space="preserve"> zagadnień </w:t>
      </w:r>
      <w:r w:rsidR="006641D9" w:rsidRPr="000D4B9E">
        <w:rPr>
          <w:rFonts w:ascii="Arial" w:hAnsi="Arial" w:cs="Arial"/>
        </w:rPr>
        <w:t>prawnego uznania podmiotowości natury (</w:t>
      </w:r>
      <w:proofErr w:type="spellStart"/>
      <w:r w:rsidR="006641D9" w:rsidRPr="000D4B9E">
        <w:rPr>
          <w:rFonts w:ascii="Arial" w:hAnsi="Arial" w:cs="Arial"/>
        </w:rPr>
        <w:t>Rights</w:t>
      </w:r>
      <w:proofErr w:type="spellEnd"/>
      <w:r w:rsidR="006641D9" w:rsidRPr="000D4B9E">
        <w:rPr>
          <w:rFonts w:ascii="Arial" w:hAnsi="Arial" w:cs="Arial"/>
        </w:rPr>
        <w:t xml:space="preserve"> of Nature) </w:t>
      </w:r>
      <w:r w:rsidR="00DC6877" w:rsidRPr="000D4B9E">
        <w:rPr>
          <w:rFonts w:ascii="Arial" w:hAnsi="Arial" w:cs="Arial"/>
        </w:rPr>
        <w:t xml:space="preserve">w ostatnich latach jest bardzo bogata, obejmuje zarówno obszerne studia prawno-porównawcze, jak i analizy dotyczące poszczególnych zagadnień, często prowadzone </w:t>
      </w:r>
      <w:r w:rsidR="003B1E3E" w:rsidRPr="000D4B9E">
        <w:rPr>
          <w:rFonts w:ascii="Arial" w:hAnsi="Arial" w:cs="Arial"/>
        </w:rPr>
        <w:t xml:space="preserve">w </w:t>
      </w:r>
      <w:r w:rsidR="003B1E3E" w:rsidRPr="000D4B9E">
        <w:rPr>
          <w:rFonts w:ascii="Arial" w:hAnsi="Arial" w:cs="Arial"/>
        </w:rPr>
        <w:lastRenderedPageBreak/>
        <w:t xml:space="preserve">obrębie różnych podejść </w:t>
      </w:r>
      <w:r w:rsidR="00DC6877" w:rsidRPr="000D4B9E">
        <w:rPr>
          <w:rFonts w:ascii="Arial" w:hAnsi="Arial" w:cs="Arial"/>
        </w:rPr>
        <w:t>badawczych</w:t>
      </w:r>
      <w:r w:rsidR="00DC6877" w:rsidRPr="000D4B9E">
        <w:rPr>
          <w:rStyle w:val="Odwoanieprzypisudolnego"/>
          <w:rFonts w:ascii="Arial" w:hAnsi="Arial" w:cs="Arial"/>
        </w:rPr>
        <w:footnoteReference w:id="27"/>
      </w:r>
      <w:r w:rsidR="00DC6877" w:rsidRPr="000D4B9E">
        <w:rPr>
          <w:rFonts w:ascii="Arial" w:hAnsi="Arial" w:cs="Arial"/>
        </w:rPr>
        <w:t>.</w:t>
      </w:r>
      <w:r w:rsidR="003B1E3E" w:rsidRPr="000D4B9E">
        <w:rPr>
          <w:rFonts w:ascii="Arial" w:hAnsi="Arial" w:cs="Arial"/>
        </w:rPr>
        <w:t xml:space="preserve"> Problematyka jest coraz częściej omawiana także w Polsce</w:t>
      </w:r>
      <w:r w:rsidR="003B1E3E" w:rsidRPr="000D4B9E">
        <w:rPr>
          <w:rStyle w:val="Odwoanieprzypisudolnego"/>
          <w:rFonts w:ascii="Arial" w:hAnsi="Arial" w:cs="Arial"/>
        </w:rPr>
        <w:footnoteReference w:id="28"/>
      </w:r>
      <w:r w:rsidR="003B1E3E" w:rsidRPr="000D4B9E">
        <w:rPr>
          <w:rFonts w:ascii="Arial" w:hAnsi="Arial" w:cs="Arial"/>
        </w:rPr>
        <w:t>.</w:t>
      </w:r>
    </w:p>
    <w:p w14:paraId="4AA91D50" w14:textId="77777777" w:rsidR="00F54692" w:rsidRPr="000D4B9E" w:rsidRDefault="003B1E3E" w:rsidP="006641D9">
      <w:pPr>
        <w:spacing w:line="360" w:lineRule="auto"/>
        <w:jc w:val="both"/>
        <w:rPr>
          <w:rFonts w:ascii="Arial" w:hAnsi="Arial" w:cs="Arial"/>
        </w:rPr>
      </w:pPr>
      <w:r w:rsidRPr="000D4B9E">
        <w:rPr>
          <w:rFonts w:ascii="Arial" w:hAnsi="Arial" w:cs="Arial"/>
        </w:rPr>
        <w:tab/>
        <w:t xml:space="preserve">Przyczyną tak dużego zainteresowania badaczy jest dynamiczny wzrost liczby przykładów uznania podmiotowości prawnej natury </w:t>
      </w:r>
      <w:r w:rsidR="004F5FCD" w:rsidRPr="000D4B9E">
        <w:rPr>
          <w:rFonts w:ascii="Arial" w:hAnsi="Arial" w:cs="Arial"/>
        </w:rPr>
        <w:t xml:space="preserve">w </w:t>
      </w:r>
      <w:r w:rsidRPr="000D4B9E">
        <w:rPr>
          <w:rFonts w:ascii="Arial" w:hAnsi="Arial" w:cs="Arial"/>
        </w:rPr>
        <w:t>różn</w:t>
      </w:r>
      <w:r w:rsidR="004F5FCD" w:rsidRPr="000D4B9E">
        <w:rPr>
          <w:rFonts w:ascii="Arial" w:hAnsi="Arial" w:cs="Arial"/>
        </w:rPr>
        <w:t xml:space="preserve">ych </w:t>
      </w:r>
      <w:r w:rsidRPr="000D4B9E">
        <w:rPr>
          <w:rFonts w:ascii="Arial" w:hAnsi="Arial" w:cs="Arial"/>
        </w:rPr>
        <w:t>system</w:t>
      </w:r>
      <w:r w:rsidR="004F5FCD" w:rsidRPr="000D4B9E">
        <w:rPr>
          <w:rFonts w:ascii="Arial" w:hAnsi="Arial" w:cs="Arial"/>
        </w:rPr>
        <w:t xml:space="preserve">ach </w:t>
      </w:r>
      <w:r w:rsidRPr="000D4B9E">
        <w:rPr>
          <w:rFonts w:ascii="Arial" w:hAnsi="Arial" w:cs="Arial"/>
        </w:rPr>
        <w:t>prawn</w:t>
      </w:r>
      <w:r w:rsidR="004F5FCD" w:rsidRPr="000D4B9E">
        <w:rPr>
          <w:rFonts w:ascii="Arial" w:hAnsi="Arial" w:cs="Arial"/>
        </w:rPr>
        <w:t>ych</w:t>
      </w:r>
      <w:r w:rsidRPr="000D4B9E">
        <w:rPr>
          <w:rFonts w:ascii="Arial" w:hAnsi="Arial" w:cs="Arial"/>
        </w:rPr>
        <w:t>.</w:t>
      </w:r>
      <w:r w:rsidR="00E96BDC" w:rsidRPr="000D4B9E">
        <w:rPr>
          <w:rFonts w:ascii="Arial" w:hAnsi="Arial" w:cs="Arial"/>
        </w:rPr>
        <w:t xml:space="preserve"> </w:t>
      </w:r>
      <w:r w:rsidRPr="000D4B9E">
        <w:rPr>
          <w:rFonts w:ascii="Arial" w:hAnsi="Arial" w:cs="Arial"/>
        </w:rPr>
        <w:t>Prawdopodobnie najbardziej rzetelne dane, aktualizowane w trybie ciągłym, znajdują się na stron</w:t>
      </w:r>
      <w:r w:rsidR="004F5FCD" w:rsidRPr="000D4B9E">
        <w:rPr>
          <w:rFonts w:ascii="Arial" w:hAnsi="Arial" w:cs="Arial"/>
        </w:rPr>
        <w:t xml:space="preserve">ie </w:t>
      </w:r>
      <w:r w:rsidR="004F5FCD" w:rsidRPr="000D4B9E">
        <w:rPr>
          <w:rFonts w:ascii="Arial" w:hAnsi="Arial" w:cs="Arial"/>
        </w:rPr>
        <w:fldChar w:fldCharType="begin"/>
      </w:r>
      <w:r w:rsidR="004F5FCD" w:rsidRPr="000D4B9E">
        <w:rPr>
          <w:rFonts w:ascii="Arial" w:hAnsi="Arial" w:cs="Arial"/>
        </w:rPr>
        <w:instrText xml:space="preserve"> HYPERLINK "https://ecojurisprudence.org/</w:instrText>
      </w:r>
      <w:r w:rsidR="004F5FCD" w:rsidRPr="000D4B9E">
        <w:rPr>
          <w:rStyle w:val="Odwoanieprzypisudolnego"/>
          <w:rFonts w:ascii="Arial" w:hAnsi="Arial" w:cs="Arial"/>
        </w:rPr>
        <w:footnoteReference w:id="29"/>
      </w:r>
      <w:r w:rsidR="004F5FCD" w:rsidRPr="000D4B9E">
        <w:rPr>
          <w:rFonts w:ascii="Arial" w:hAnsi="Arial" w:cs="Arial"/>
        </w:rPr>
        <w:instrText xml:space="preserve">" </w:instrText>
      </w:r>
      <w:r w:rsidR="004F5FCD" w:rsidRPr="000D4B9E">
        <w:rPr>
          <w:rFonts w:ascii="Arial" w:hAnsi="Arial" w:cs="Arial"/>
        </w:rPr>
      </w:r>
      <w:r w:rsidR="004F5FCD" w:rsidRPr="000D4B9E">
        <w:rPr>
          <w:rFonts w:ascii="Arial" w:hAnsi="Arial" w:cs="Arial"/>
        </w:rPr>
        <w:fldChar w:fldCharType="separate"/>
      </w:r>
      <w:r w:rsidR="004F5FCD" w:rsidRPr="000D4B9E">
        <w:rPr>
          <w:rStyle w:val="Hipercze"/>
          <w:rFonts w:ascii="Arial" w:hAnsi="Arial" w:cs="Arial"/>
        </w:rPr>
        <w:t>https://ecojurisprudence.org/</w:t>
      </w:r>
      <w:r w:rsidR="004F5FCD" w:rsidRPr="000D4B9E">
        <w:rPr>
          <w:rStyle w:val="Odwoanieprzypisudolnego"/>
          <w:rFonts w:ascii="Arial" w:hAnsi="Arial" w:cs="Arial"/>
        </w:rPr>
        <w:footnoteReference w:id="30"/>
      </w:r>
      <w:r w:rsidR="004F5FCD" w:rsidRPr="000D4B9E">
        <w:rPr>
          <w:rFonts w:ascii="Arial" w:hAnsi="Arial" w:cs="Arial"/>
        </w:rPr>
        <w:fldChar w:fldCharType="end"/>
      </w:r>
      <w:r w:rsidR="00E96BDC" w:rsidRPr="000D4B9E">
        <w:rPr>
          <w:rFonts w:ascii="Arial" w:hAnsi="Arial" w:cs="Arial"/>
        </w:rPr>
        <w:t>.</w:t>
      </w:r>
      <w:r w:rsidR="004F5FCD" w:rsidRPr="000D4B9E">
        <w:rPr>
          <w:rFonts w:ascii="Arial" w:hAnsi="Arial" w:cs="Arial"/>
        </w:rPr>
        <w:t xml:space="preserve"> </w:t>
      </w:r>
    </w:p>
    <w:p w14:paraId="54D662AC" w14:textId="77777777" w:rsidR="003B1E3E" w:rsidRPr="000D4B9E" w:rsidRDefault="004F5FCD" w:rsidP="006641D9">
      <w:pPr>
        <w:spacing w:line="360" w:lineRule="auto"/>
        <w:jc w:val="both"/>
        <w:rPr>
          <w:rFonts w:ascii="Arial" w:hAnsi="Arial" w:cs="Arial"/>
        </w:rPr>
      </w:pPr>
      <w:r w:rsidRPr="000D4B9E">
        <w:rPr>
          <w:rFonts w:ascii="Arial" w:hAnsi="Arial" w:cs="Arial"/>
        </w:rPr>
        <w:t xml:space="preserve">Dostępne ustalenia nauki zatrzymują się na </w:t>
      </w:r>
      <w:r w:rsidRPr="000D4B9E">
        <w:rPr>
          <w:rFonts w:ascii="Arial" w:hAnsi="Arial" w:cs="Arial"/>
          <w:b/>
        </w:rPr>
        <w:t>czerwcu 2021, w którym stwierdzono</w:t>
      </w:r>
      <w:r w:rsidR="00F54692" w:rsidRPr="000D4B9E">
        <w:rPr>
          <w:rFonts w:ascii="Arial" w:hAnsi="Arial" w:cs="Arial"/>
          <w:b/>
        </w:rPr>
        <w:t xml:space="preserve"> istnienie 409 inicjatyw uznających podmiotowość prawną natury w 39 państwach na wszystkich kontynentach z wyjątkiem Antarktyki – </w:t>
      </w:r>
      <w:r w:rsidR="00F54692" w:rsidRPr="000D4B9E">
        <w:rPr>
          <w:rFonts w:ascii="Arial" w:hAnsi="Arial" w:cs="Arial"/>
        </w:rPr>
        <w:t>co zdaniem autorów opracowania dowodzi, że nadawanie podmiotowości prawnej naturze jest znaczącym, globalnym, oraz trwałym trendem w kierunku poprawiania relacji człowieka z przyrodą</w:t>
      </w:r>
      <w:r w:rsidR="00F54692" w:rsidRPr="000D4B9E">
        <w:rPr>
          <w:rStyle w:val="Odwoanieprzypisudolnego"/>
          <w:rFonts w:ascii="Arial" w:hAnsi="Arial" w:cs="Arial"/>
        </w:rPr>
        <w:footnoteReference w:id="31"/>
      </w:r>
      <w:r w:rsidR="00F54692" w:rsidRPr="000D4B9E">
        <w:rPr>
          <w:rFonts w:ascii="Arial" w:hAnsi="Arial" w:cs="Arial"/>
        </w:rPr>
        <w:t>.</w:t>
      </w:r>
      <w:r w:rsidRPr="000D4B9E">
        <w:rPr>
          <w:rFonts w:ascii="Arial" w:hAnsi="Arial" w:cs="Arial"/>
        </w:rPr>
        <w:t xml:space="preserve"> </w:t>
      </w:r>
    </w:p>
    <w:p w14:paraId="3F944DCE" w14:textId="77777777" w:rsidR="005231CD" w:rsidRPr="000D4B9E" w:rsidRDefault="00F54692" w:rsidP="006641D9">
      <w:pPr>
        <w:spacing w:line="360" w:lineRule="auto"/>
        <w:jc w:val="both"/>
        <w:rPr>
          <w:rFonts w:ascii="Arial" w:hAnsi="Arial" w:cs="Arial"/>
        </w:rPr>
      </w:pPr>
      <w:r w:rsidRPr="000D4B9E">
        <w:rPr>
          <w:rFonts w:ascii="Arial" w:hAnsi="Arial" w:cs="Arial"/>
        </w:rPr>
        <w:lastRenderedPageBreak/>
        <w:tab/>
      </w:r>
      <w:r w:rsidR="005231CD" w:rsidRPr="000D4B9E">
        <w:rPr>
          <w:rFonts w:ascii="Arial" w:hAnsi="Arial" w:cs="Arial"/>
        </w:rPr>
        <w:t xml:space="preserve">Rewolucja </w:t>
      </w:r>
      <w:r w:rsidRPr="000D4B9E">
        <w:rPr>
          <w:rFonts w:ascii="Arial" w:hAnsi="Arial" w:cs="Arial"/>
        </w:rPr>
        <w:t xml:space="preserve">w postrzeganiu </w:t>
      </w:r>
      <w:r w:rsidR="0077760C" w:rsidRPr="000D4B9E">
        <w:rPr>
          <w:rFonts w:ascii="Arial" w:hAnsi="Arial" w:cs="Arial"/>
        </w:rPr>
        <w:t xml:space="preserve">oraz podejściu do </w:t>
      </w:r>
      <w:r w:rsidRPr="000D4B9E">
        <w:rPr>
          <w:rFonts w:ascii="Arial" w:hAnsi="Arial" w:cs="Arial"/>
        </w:rPr>
        <w:t>ochro</w:t>
      </w:r>
      <w:r w:rsidR="0077760C" w:rsidRPr="000D4B9E">
        <w:rPr>
          <w:rFonts w:ascii="Arial" w:hAnsi="Arial" w:cs="Arial"/>
        </w:rPr>
        <w:t xml:space="preserve">ny </w:t>
      </w:r>
      <w:r w:rsidRPr="000D4B9E">
        <w:rPr>
          <w:rFonts w:ascii="Arial" w:hAnsi="Arial" w:cs="Arial"/>
        </w:rPr>
        <w:t xml:space="preserve">natury jest bardzo </w:t>
      </w:r>
      <w:r w:rsidR="005231CD" w:rsidRPr="000D4B9E">
        <w:rPr>
          <w:rFonts w:ascii="Arial" w:hAnsi="Arial" w:cs="Arial"/>
        </w:rPr>
        <w:t xml:space="preserve">widoczna </w:t>
      </w:r>
      <w:r w:rsidRPr="000D4B9E">
        <w:rPr>
          <w:rFonts w:ascii="Arial" w:hAnsi="Arial" w:cs="Arial"/>
        </w:rPr>
        <w:t xml:space="preserve">w licznych dokumentach </w:t>
      </w:r>
      <w:r w:rsidR="0077760C" w:rsidRPr="000D4B9E">
        <w:rPr>
          <w:rFonts w:ascii="Arial" w:hAnsi="Arial" w:cs="Arial"/>
        </w:rPr>
        <w:t xml:space="preserve">międzynarodowych </w:t>
      </w:r>
      <w:r w:rsidRPr="000D4B9E">
        <w:rPr>
          <w:rFonts w:ascii="Arial" w:hAnsi="Arial" w:cs="Arial"/>
        </w:rPr>
        <w:t xml:space="preserve">oraz </w:t>
      </w:r>
      <w:r w:rsidR="0077760C" w:rsidRPr="000D4B9E">
        <w:rPr>
          <w:rFonts w:ascii="Arial" w:hAnsi="Arial" w:cs="Arial"/>
        </w:rPr>
        <w:t xml:space="preserve">inicjatywach </w:t>
      </w:r>
      <w:r w:rsidRPr="000D4B9E">
        <w:rPr>
          <w:rFonts w:ascii="Arial" w:hAnsi="Arial" w:cs="Arial"/>
        </w:rPr>
        <w:t>dążących do</w:t>
      </w:r>
      <w:r w:rsidR="0077760C" w:rsidRPr="000D4B9E">
        <w:rPr>
          <w:rFonts w:ascii="Arial" w:hAnsi="Arial" w:cs="Arial"/>
        </w:rPr>
        <w:t xml:space="preserve"> </w:t>
      </w:r>
      <w:r w:rsidRPr="000D4B9E">
        <w:rPr>
          <w:rFonts w:ascii="Arial" w:hAnsi="Arial" w:cs="Arial"/>
        </w:rPr>
        <w:t xml:space="preserve">wdrożenia </w:t>
      </w:r>
      <w:r w:rsidR="0077760C" w:rsidRPr="000D4B9E">
        <w:rPr>
          <w:rFonts w:ascii="Arial" w:hAnsi="Arial" w:cs="Arial"/>
        </w:rPr>
        <w:t xml:space="preserve">rozwiązań opartych na uznaniu </w:t>
      </w:r>
      <w:r w:rsidRPr="000D4B9E">
        <w:rPr>
          <w:rFonts w:ascii="Arial" w:hAnsi="Arial" w:cs="Arial"/>
        </w:rPr>
        <w:t>podmiotowości prawnej</w:t>
      </w:r>
      <w:r w:rsidR="0077760C" w:rsidRPr="000D4B9E">
        <w:rPr>
          <w:rFonts w:ascii="Arial" w:hAnsi="Arial" w:cs="Arial"/>
        </w:rPr>
        <w:t xml:space="preserve"> przyrody</w:t>
      </w:r>
      <w:r w:rsidRPr="000D4B9E">
        <w:rPr>
          <w:rFonts w:ascii="Arial" w:hAnsi="Arial" w:cs="Arial"/>
        </w:rPr>
        <w:t>.</w:t>
      </w:r>
      <w:r w:rsidR="0077760C" w:rsidRPr="000D4B9E">
        <w:rPr>
          <w:rFonts w:ascii="Arial" w:hAnsi="Arial" w:cs="Arial"/>
        </w:rPr>
        <w:t xml:space="preserve"> Wśród najważniejszych warto wymienić raport ONZ</w:t>
      </w:r>
      <w:r w:rsidR="005231CD" w:rsidRPr="000D4B9E">
        <w:rPr>
          <w:rFonts w:ascii="Arial" w:hAnsi="Arial" w:cs="Arial"/>
        </w:rPr>
        <w:t xml:space="preserve"> (29 lipca 2024)</w:t>
      </w:r>
      <w:r w:rsidR="0077760C" w:rsidRPr="000D4B9E">
        <w:rPr>
          <w:rFonts w:ascii="Arial" w:hAnsi="Arial" w:cs="Arial"/>
        </w:rPr>
        <w:t xml:space="preserve"> przedstawiający</w:t>
      </w:r>
      <w:r w:rsidR="00162A3F" w:rsidRPr="000D4B9E">
        <w:rPr>
          <w:rFonts w:ascii="Arial" w:hAnsi="Arial" w:cs="Arial"/>
        </w:rPr>
        <w:t xml:space="preserve"> najnowsze przykłady </w:t>
      </w:r>
      <w:r w:rsidR="0077760C" w:rsidRPr="000D4B9E">
        <w:rPr>
          <w:rFonts w:ascii="Arial" w:hAnsi="Arial" w:cs="Arial"/>
        </w:rPr>
        <w:t xml:space="preserve">uznania praw natury </w:t>
      </w:r>
      <w:r w:rsidR="00162A3F" w:rsidRPr="000D4B9E">
        <w:rPr>
          <w:rFonts w:ascii="Arial" w:hAnsi="Arial" w:cs="Arial"/>
        </w:rPr>
        <w:t>w różnych systemach prawnych</w:t>
      </w:r>
      <w:r w:rsidR="00162A3F" w:rsidRPr="000D4B9E">
        <w:rPr>
          <w:rStyle w:val="Odwoanieprzypisudolnego"/>
          <w:rFonts w:ascii="Arial" w:hAnsi="Arial" w:cs="Arial"/>
        </w:rPr>
        <w:footnoteReference w:id="32"/>
      </w:r>
      <w:r w:rsidR="0077760C" w:rsidRPr="000D4B9E">
        <w:rPr>
          <w:rFonts w:ascii="Arial" w:hAnsi="Arial" w:cs="Arial"/>
        </w:rPr>
        <w:t>.</w:t>
      </w:r>
      <w:r w:rsidR="00162A3F" w:rsidRPr="000D4B9E">
        <w:rPr>
          <w:rFonts w:ascii="Arial" w:hAnsi="Arial" w:cs="Arial"/>
        </w:rPr>
        <w:t xml:space="preserve"> </w:t>
      </w:r>
      <w:r w:rsidR="005231CD" w:rsidRPr="000D4B9E">
        <w:rPr>
          <w:rFonts w:ascii="Arial" w:hAnsi="Arial" w:cs="Arial"/>
        </w:rPr>
        <w:t xml:space="preserve">Analiza przytacza między innymi </w:t>
      </w:r>
      <w:r w:rsidR="00162A3F" w:rsidRPr="000D4B9E">
        <w:rPr>
          <w:rFonts w:ascii="Arial" w:hAnsi="Arial" w:cs="Arial"/>
        </w:rPr>
        <w:t>uznanie podmiotowości prawnej rzeki Świętego Wawrzyńca w Kanadzie</w:t>
      </w:r>
      <w:r w:rsidR="0069029E" w:rsidRPr="000D4B9E">
        <w:rPr>
          <w:rFonts w:ascii="Arial" w:hAnsi="Arial" w:cs="Arial"/>
        </w:rPr>
        <w:t xml:space="preserve"> (2023)</w:t>
      </w:r>
      <w:r w:rsidR="00162A3F" w:rsidRPr="000D4B9E">
        <w:rPr>
          <w:rStyle w:val="Odwoanieprzypisudolnego"/>
          <w:rFonts w:ascii="Arial" w:hAnsi="Arial" w:cs="Arial"/>
        </w:rPr>
        <w:footnoteReference w:id="33"/>
      </w:r>
      <w:r w:rsidR="00162A3F" w:rsidRPr="000D4B9E">
        <w:rPr>
          <w:rFonts w:ascii="Arial" w:hAnsi="Arial" w:cs="Arial"/>
        </w:rPr>
        <w:t xml:space="preserve">; </w:t>
      </w:r>
      <w:r w:rsidR="005231CD" w:rsidRPr="000D4B9E">
        <w:rPr>
          <w:rFonts w:ascii="Arial" w:hAnsi="Arial" w:cs="Arial"/>
        </w:rPr>
        <w:t xml:space="preserve">deklarację praw podstawowych </w:t>
      </w:r>
      <w:r w:rsidR="0069029E" w:rsidRPr="000D4B9E">
        <w:rPr>
          <w:rFonts w:ascii="Arial" w:hAnsi="Arial" w:cs="Arial"/>
        </w:rPr>
        <w:t xml:space="preserve">rzeki </w:t>
      </w:r>
      <w:proofErr w:type="spellStart"/>
      <w:r w:rsidR="0069029E" w:rsidRPr="000D4B9E">
        <w:rPr>
          <w:rFonts w:ascii="Arial" w:hAnsi="Arial" w:cs="Arial"/>
        </w:rPr>
        <w:t>Tins</w:t>
      </w:r>
      <w:proofErr w:type="spellEnd"/>
      <w:r w:rsidR="0069029E" w:rsidRPr="000D4B9E">
        <w:rPr>
          <w:rFonts w:ascii="Arial" w:hAnsi="Arial" w:cs="Arial"/>
        </w:rPr>
        <w:t xml:space="preserve"> w Hiszpani (2024)</w:t>
      </w:r>
      <w:r w:rsidR="0069029E" w:rsidRPr="000D4B9E">
        <w:rPr>
          <w:rStyle w:val="Odwoanieprzypisudolnego"/>
          <w:rFonts w:ascii="Arial" w:hAnsi="Arial" w:cs="Arial"/>
        </w:rPr>
        <w:footnoteReference w:id="34"/>
      </w:r>
      <w:r w:rsidR="0069029E" w:rsidRPr="000D4B9E">
        <w:rPr>
          <w:rFonts w:ascii="Arial" w:hAnsi="Arial" w:cs="Arial"/>
        </w:rPr>
        <w:t xml:space="preserve">; uznanie podmiotowości prawnej rzeki </w:t>
      </w:r>
      <w:proofErr w:type="spellStart"/>
      <w:r w:rsidR="0069029E" w:rsidRPr="000D4B9E">
        <w:rPr>
          <w:rFonts w:ascii="Arial" w:hAnsi="Arial" w:cs="Arial"/>
        </w:rPr>
        <w:t>Laje</w:t>
      </w:r>
      <w:proofErr w:type="spellEnd"/>
      <w:r w:rsidR="0069029E" w:rsidRPr="000D4B9E">
        <w:rPr>
          <w:rFonts w:ascii="Arial" w:hAnsi="Arial" w:cs="Arial"/>
        </w:rPr>
        <w:t xml:space="preserve"> w Brazylii (2023)</w:t>
      </w:r>
      <w:r w:rsidR="0069029E" w:rsidRPr="000D4B9E">
        <w:rPr>
          <w:rStyle w:val="Odwoanieprzypisudolnego"/>
          <w:rFonts w:ascii="Arial" w:hAnsi="Arial" w:cs="Arial"/>
        </w:rPr>
        <w:footnoteReference w:id="35"/>
      </w:r>
      <w:r w:rsidR="0069029E" w:rsidRPr="000D4B9E">
        <w:rPr>
          <w:rFonts w:ascii="Arial" w:hAnsi="Arial" w:cs="Arial"/>
        </w:rPr>
        <w:t xml:space="preserve">, a także rzeki </w:t>
      </w:r>
      <w:proofErr w:type="spellStart"/>
      <w:r w:rsidR="0069029E" w:rsidRPr="000D4B9E">
        <w:rPr>
          <w:rFonts w:ascii="Arial" w:hAnsi="Arial" w:cs="Arial"/>
        </w:rPr>
        <w:t>Vermelho</w:t>
      </w:r>
      <w:proofErr w:type="spellEnd"/>
      <w:r w:rsidR="0069029E" w:rsidRPr="000D4B9E">
        <w:rPr>
          <w:rFonts w:ascii="Arial" w:hAnsi="Arial" w:cs="Arial"/>
        </w:rPr>
        <w:t xml:space="preserve"> (2024)</w:t>
      </w:r>
      <w:r w:rsidR="0069029E" w:rsidRPr="000D4B9E">
        <w:rPr>
          <w:rStyle w:val="Odwoanieprzypisudolnego"/>
          <w:rFonts w:ascii="Arial" w:hAnsi="Arial" w:cs="Arial"/>
        </w:rPr>
        <w:footnoteReference w:id="36"/>
      </w:r>
      <w:r w:rsidR="005231CD" w:rsidRPr="000D4B9E">
        <w:rPr>
          <w:rFonts w:ascii="Arial" w:hAnsi="Arial" w:cs="Arial"/>
        </w:rPr>
        <w:t xml:space="preserve">. </w:t>
      </w:r>
    </w:p>
    <w:p w14:paraId="3779B233" w14:textId="77777777" w:rsidR="0032376D" w:rsidRPr="000D4B9E" w:rsidRDefault="005231CD" w:rsidP="005231CD">
      <w:pPr>
        <w:spacing w:line="360" w:lineRule="auto"/>
        <w:ind w:firstLine="708"/>
        <w:jc w:val="both"/>
        <w:rPr>
          <w:rFonts w:ascii="Arial" w:hAnsi="Arial" w:cs="Arial"/>
        </w:rPr>
      </w:pPr>
      <w:r w:rsidRPr="000D4B9E">
        <w:rPr>
          <w:rFonts w:ascii="Arial" w:hAnsi="Arial" w:cs="Arial"/>
        </w:rPr>
        <w:t>Krytycy tego podejścia czasami kwestionują skuteczność tych rozwiązań, ponieważ istnieją państwa, w których mimo wprowadzenia tego typu regulacji ochrona przyrody nadal jest niewystarczająca</w:t>
      </w:r>
      <w:r w:rsidRPr="000D4B9E">
        <w:rPr>
          <w:rStyle w:val="Odwoanieprzypisudolnego"/>
          <w:rFonts w:ascii="Arial" w:hAnsi="Arial" w:cs="Arial"/>
        </w:rPr>
        <w:footnoteReference w:id="37"/>
      </w:r>
      <w:r w:rsidRPr="000D4B9E">
        <w:rPr>
          <w:rFonts w:ascii="Arial" w:hAnsi="Arial" w:cs="Arial"/>
        </w:rPr>
        <w:t>. Upływ czasu, nieustający rozwój koncepcji, oraz kole</w:t>
      </w:r>
      <w:r w:rsidR="00AE2DE8" w:rsidRPr="000D4B9E">
        <w:rPr>
          <w:rFonts w:ascii="Arial" w:hAnsi="Arial" w:cs="Arial"/>
        </w:rPr>
        <w:t>jne wyroki zapadające w </w:t>
      </w:r>
      <w:r w:rsidRPr="000D4B9E">
        <w:rPr>
          <w:rFonts w:ascii="Arial" w:hAnsi="Arial" w:cs="Arial"/>
        </w:rPr>
        <w:t xml:space="preserve">różnych miejscach na świecie rozwiewają te wątpliwości. Dobrym przykładem jest ostatnia decyzja </w:t>
      </w:r>
      <w:r w:rsidR="003A6D56" w:rsidRPr="000D4B9E">
        <w:rPr>
          <w:rFonts w:ascii="Arial" w:hAnsi="Arial" w:cs="Arial"/>
        </w:rPr>
        <w:t>sądu w Ekwadorze</w:t>
      </w:r>
      <w:r w:rsidRPr="000D4B9E">
        <w:rPr>
          <w:rFonts w:ascii="Arial" w:hAnsi="Arial" w:cs="Arial"/>
        </w:rPr>
        <w:t>, który</w:t>
      </w:r>
      <w:r w:rsidR="00AE2DE8" w:rsidRPr="000D4B9E">
        <w:rPr>
          <w:rFonts w:ascii="Arial" w:hAnsi="Arial" w:cs="Arial"/>
        </w:rPr>
        <w:t xml:space="preserve"> uznał, że zanieczyszczenie narusza </w:t>
      </w:r>
      <w:r w:rsidRPr="000D4B9E">
        <w:rPr>
          <w:rFonts w:ascii="Arial" w:hAnsi="Arial" w:cs="Arial"/>
        </w:rPr>
        <w:t xml:space="preserve">prawa przepływającej przez stolicę kraju rzeki </w:t>
      </w:r>
      <w:proofErr w:type="spellStart"/>
      <w:r w:rsidRPr="000D4B9E">
        <w:rPr>
          <w:rFonts w:ascii="Arial" w:hAnsi="Arial" w:cs="Arial"/>
        </w:rPr>
        <w:t>Machángara</w:t>
      </w:r>
      <w:proofErr w:type="spellEnd"/>
      <w:r w:rsidRPr="000D4B9E">
        <w:rPr>
          <w:rFonts w:ascii="Arial" w:hAnsi="Arial" w:cs="Arial"/>
        </w:rPr>
        <w:t xml:space="preserve"> </w:t>
      </w:r>
      <w:r w:rsidR="003A6D56" w:rsidRPr="000D4B9E">
        <w:rPr>
          <w:rFonts w:ascii="Arial" w:hAnsi="Arial" w:cs="Arial"/>
        </w:rPr>
        <w:t>(2024)</w:t>
      </w:r>
      <w:r w:rsidR="003A6D56" w:rsidRPr="000D4B9E">
        <w:rPr>
          <w:rStyle w:val="Odwoanieprzypisudolnego"/>
          <w:rFonts w:ascii="Arial" w:hAnsi="Arial" w:cs="Arial"/>
        </w:rPr>
        <w:footnoteReference w:id="38"/>
      </w:r>
      <w:r w:rsidR="003A6D56" w:rsidRPr="000D4B9E">
        <w:rPr>
          <w:rFonts w:ascii="Arial" w:hAnsi="Arial" w:cs="Arial"/>
        </w:rPr>
        <w:t>.</w:t>
      </w:r>
    </w:p>
    <w:p w14:paraId="52B62A9D" w14:textId="77777777" w:rsidR="003A6D56" w:rsidRPr="000D4B9E" w:rsidRDefault="0032376D" w:rsidP="0032376D">
      <w:pPr>
        <w:spacing w:line="360" w:lineRule="auto"/>
        <w:jc w:val="both"/>
        <w:rPr>
          <w:rFonts w:ascii="Arial" w:hAnsi="Arial" w:cs="Arial"/>
        </w:rPr>
      </w:pPr>
      <w:r w:rsidRPr="000D4B9E">
        <w:rPr>
          <w:rFonts w:ascii="Arial" w:hAnsi="Arial" w:cs="Arial"/>
        </w:rPr>
        <w:tab/>
        <w:t>Bardzo ważnym dokumentem</w:t>
      </w:r>
      <w:r w:rsidR="00AE2DE8" w:rsidRPr="000D4B9E">
        <w:rPr>
          <w:rFonts w:ascii="Arial" w:hAnsi="Arial" w:cs="Arial"/>
        </w:rPr>
        <w:t xml:space="preserve">, który podpisała także Polska, </w:t>
      </w:r>
      <w:r w:rsidRPr="000D4B9E">
        <w:rPr>
          <w:rFonts w:ascii="Arial" w:hAnsi="Arial" w:cs="Arial"/>
        </w:rPr>
        <w:t>są także Globalne Ramy Różnorodności Biologicznej Kunming-Montreal, wypracowane podczas 15. Konferencji ONZ ds. Różnorodności Biologicznej w 2022 roku</w:t>
      </w:r>
      <w:r w:rsidRPr="000D4B9E">
        <w:rPr>
          <w:rStyle w:val="Odwoanieprzypisudolnego"/>
          <w:rFonts w:ascii="Arial" w:hAnsi="Arial" w:cs="Arial"/>
        </w:rPr>
        <w:footnoteReference w:id="39"/>
      </w:r>
      <w:r w:rsidRPr="000D4B9E">
        <w:rPr>
          <w:rFonts w:ascii="Arial" w:hAnsi="Arial" w:cs="Arial"/>
        </w:rPr>
        <w:t xml:space="preserve">. </w:t>
      </w:r>
      <w:r w:rsidR="001377A9" w:rsidRPr="000D4B9E">
        <w:rPr>
          <w:rFonts w:ascii="Arial" w:hAnsi="Arial" w:cs="Arial"/>
        </w:rPr>
        <w:t xml:space="preserve">W tekście </w:t>
      </w:r>
      <w:r w:rsidRPr="000D4B9E">
        <w:rPr>
          <w:rFonts w:ascii="Arial" w:hAnsi="Arial" w:cs="Arial"/>
        </w:rPr>
        <w:t>nadawani</w:t>
      </w:r>
      <w:r w:rsidR="001377A9" w:rsidRPr="000D4B9E">
        <w:rPr>
          <w:rFonts w:ascii="Arial" w:hAnsi="Arial" w:cs="Arial"/>
        </w:rPr>
        <w:t xml:space="preserve">e </w:t>
      </w:r>
      <w:r w:rsidRPr="000D4B9E">
        <w:rPr>
          <w:rFonts w:ascii="Arial" w:hAnsi="Arial" w:cs="Arial"/>
        </w:rPr>
        <w:t xml:space="preserve">podmiotowości prawnej naturze </w:t>
      </w:r>
      <w:r w:rsidR="001377A9" w:rsidRPr="000D4B9E">
        <w:rPr>
          <w:rFonts w:ascii="Arial" w:hAnsi="Arial" w:cs="Arial"/>
        </w:rPr>
        <w:t>wskazano jako istotny element dla skutecznego wdrożenia globalnych ram różnorodności biologicznej</w:t>
      </w:r>
      <w:r w:rsidR="001377A9" w:rsidRPr="000D4B9E">
        <w:rPr>
          <w:rStyle w:val="Odwoanieprzypisudolnego"/>
          <w:rFonts w:ascii="Arial" w:hAnsi="Arial" w:cs="Arial"/>
        </w:rPr>
        <w:footnoteReference w:id="40"/>
      </w:r>
      <w:r w:rsidR="001377A9" w:rsidRPr="000D4B9E">
        <w:rPr>
          <w:rFonts w:ascii="Arial" w:hAnsi="Arial" w:cs="Arial"/>
        </w:rPr>
        <w:t>.</w:t>
      </w:r>
      <w:r w:rsidR="00AE2DE8" w:rsidRPr="000D4B9E">
        <w:rPr>
          <w:rFonts w:ascii="Arial" w:hAnsi="Arial" w:cs="Arial"/>
        </w:rPr>
        <w:t xml:space="preserve"> Również ostatnia Konferencja Stron Ramowej Konwencji ONZ w sprawie zmian klimatu ponownie podkreśliła znaczenia nadawania podmiotowości prawnej naturze dla ochrony różnorodności biologicznej oraz ekosystemów</w:t>
      </w:r>
      <w:r w:rsidR="00AE2DE8" w:rsidRPr="000D4B9E">
        <w:rPr>
          <w:rStyle w:val="Odwoanieprzypisudolnego"/>
          <w:rFonts w:ascii="Arial" w:hAnsi="Arial" w:cs="Arial"/>
        </w:rPr>
        <w:footnoteReference w:id="41"/>
      </w:r>
      <w:r w:rsidR="00AE2DE8" w:rsidRPr="000D4B9E">
        <w:rPr>
          <w:rFonts w:ascii="Arial" w:hAnsi="Arial" w:cs="Arial"/>
        </w:rPr>
        <w:t xml:space="preserve">. </w:t>
      </w:r>
    </w:p>
    <w:p w14:paraId="318DABF1" w14:textId="77777777" w:rsidR="00CC400C" w:rsidRPr="000D4B9E" w:rsidRDefault="001377A9" w:rsidP="004A29CF">
      <w:pPr>
        <w:spacing w:line="360" w:lineRule="auto"/>
        <w:jc w:val="both"/>
        <w:rPr>
          <w:rFonts w:ascii="Arial" w:hAnsi="Arial" w:cs="Arial"/>
        </w:rPr>
      </w:pPr>
      <w:r w:rsidRPr="000D4B9E">
        <w:rPr>
          <w:rFonts w:ascii="Arial" w:hAnsi="Arial" w:cs="Arial"/>
        </w:rPr>
        <w:tab/>
        <w:t xml:space="preserve">O znaczeniu </w:t>
      </w:r>
      <w:r w:rsidR="00D4780A" w:rsidRPr="000D4B9E">
        <w:rPr>
          <w:rFonts w:ascii="Arial" w:hAnsi="Arial" w:cs="Arial"/>
        </w:rPr>
        <w:t xml:space="preserve">i </w:t>
      </w:r>
      <w:r w:rsidRPr="000D4B9E">
        <w:rPr>
          <w:rFonts w:ascii="Arial" w:hAnsi="Arial" w:cs="Arial"/>
        </w:rPr>
        <w:t>potencjale tego nowego podejścia do ochrony przyrody</w:t>
      </w:r>
      <w:r w:rsidR="00D4780A" w:rsidRPr="000D4B9E">
        <w:rPr>
          <w:rFonts w:ascii="Arial" w:hAnsi="Arial" w:cs="Arial"/>
        </w:rPr>
        <w:t xml:space="preserve"> </w:t>
      </w:r>
      <w:r w:rsidRPr="000D4B9E">
        <w:rPr>
          <w:rFonts w:ascii="Arial" w:hAnsi="Arial" w:cs="Arial"/>
        </w:rPr>
        <w:t xml:space="preserve">świadczą także liczne </w:t>
      </w:r>
      <w:r w:rsidR="00D4780A" w:rsidRPr="000D4B9E">
        <w:rPr>
          <w:rFonts w:ascii="Arial" w:hAnsi="Arial" w:cs="Arial"/>
        </w:rPr>
        <w:t xml:space="preserve">projekty badawcze oraz działania praktyczne różnych podmiotów, często koalicji </w:t>
      </w:r>
      <w:r w:rsidR="00D4780A" w:rsidRPr="000D4B9E">
        <w:rPr>
          <w:rFonts w:ascii="Arial" w:hAnsi="Arial" w:cs="Arial"/>
        </w:rPr>
        <w:lastRenderedPageBreak/>
        <w:t xml:space="preserve">organizacji, o zasięgu regionalnym lub globalnym, które starają się o jak najszersze uznanie prawnej podmiotowości natury. </w:t>
      </w:r>
      <w:r w:rsidR="004A29CF" w:rsidRPr="000D4B9E">
        <w:rPr>
          <w:rFonts w:ascii="Arial" w:hAnsi="Arial" w:cs="Arial"/>
        </w:rPr>
        <w:t>Inicjatywy o takim charakterze to między innymi</w:t>
      </w:r>
      <w:r w:rsidR="00D4780A" w:rsidRPr="000D4B9E">
        <w:rPr>
          <w:rFonts w:ascii="Arial" w:hAnsi="Arial" w:cs="Arial"/>
        </w:rPr>
        <w:t>: Kampania „</w:t>
      </w:r>
      <w:r w:rsidR="00816650" w:rsidRPr="000D4B9E">
        <w:rPr>
          <w:rFonts w:ascii="Arial" w:hAnsi="Arial" w:cs="Arial"/>
        </w:rPr>
        <w:t>Prawa dla ekosystemów wodnych w </w:t>
      </w:r>
      <w:r w:rsidR="00D4780A" w:rsidRPr="000D4B9E">
        <w:rPr>
          <w:rFonts w:ascii="Arial" w:hAnsi="Arial" w:cs="Arial"/>
        </w:rPr>
        <w:t>Europie”</w:t>
      </w:r>
      <w:r w:rsidR="00D4780A" w:rsidRPr="000D4B9E">
        <w:rPr>
          <w:rStyle w:val="Odwoanieprzypisudolnego"/>
          <w:rFonts w:ascii="Arial" w:hAnsi="Arial" w:cs="Arial"/>
        </w:rPr>
        <w:footnoteReference w:id="42"/>
      </w:r>
      <w:r w:rsidR="004A29CF" w:rsidRPr="000D4B9E">
        <w:rPr>
          <w:rFonts w:ascii="Arial" w:hAnsi="Arial" w:cs="Arial"/>
        </w:rPr>
        <w:t xml:space="preserve">; </w:t>
      </w:r>
      <w:r w:rsidR="008039B9" w:rsidRPr="000D4B9E">
        <w:rPr>
          <w:rFonts w:ascii="Arial" w:hAnsi="Arial" w:cs="Arial"/>
        </w:rPr>
        <w:t xml:space="preserve">Działanie realizowane w ramach ONZ pt. </w:t>
      </w:r>
      <w:proofErr w:type="spellStart"/>
      <w:r w:rsidR="00D4780A" w:rsidRPr="000D4B9E">
        <w:rPr>
          <w:rFonts w:ascii="Arial" w:hAnsi="Arial" w:cs="Arial"/>
        </w:rPr>
        <w:t>Rights</w:t>
      </w:r>
      <w:proofErr w:type="spellEnd"/>
      <w:r w:rsidR="00D4780A" w:rsidRPr="000D4B9E">
        <w:rPr>
          <w:rFonts w:ascii="Arial" w:hAnsi="Arial" w:cs="Arial"/>
        </w:rPr>
        <w:t xml:space="preserve"> of Nature: A </w:t>
      </w:r>
      <w:proofErr w:type="spellStart"/>
      <w:r w:rsidR="00D4780A" w:rsidRPr="000D4B9E">
        <w:rPr>
          <w:rFonts w:ascii="Arial" w:hAnsi="Arial" w:cs="Arial"/>
        </w:rPr>
        <w:t>Catalyst</w:t>
      </w:r>
      <w:proofErr w:type="spellEnd"/>
      <w:r w:rsidR="00D4780A" w:rsidRPr="000D4B9E">
        <w:rPr>
          <w:rFonts w:ascii="Arial" w:hAnsi="Arial" w:cs="Arial"/>
        </w:rPr>
        <w:t xml:space="preserve"> for the </w:t>
      </w:r>
      <w:proofErr w:type="spellStart"/>
      <w:r w:rsidR="00D4780A" w:rsidRPr="000D4B9E">
        <w:rPr>
          <w:rFonts w:ascii="Arial" w:hAnsi="Arial" w:cs="Arial"/>
        </w:rPr>
        <w:t>implementation</w:t>
      </w:r>
      <w:proofErr w:type="spellEnd"/>
      <w:r w:rsidR="00D4780A" w:rsidRPr="000D4B9E">
        <w:rPr>
          <w:rFonts w:ascii="Arial" w:hAnsi="Arial" w:cs="Arial"/>
        </w:rPr>
        <w:t xml:space="preserve"> of the </w:t>
      </w:r>
      <w:proofErr w:type="spellStart"/>
      <w:r w:rsidR="00D4780A" w:rsidRPr="000D4B9E">
        <w:rPr>
          <w:rFonts w:ascii="Arial" w:hAnsi="Arial" w:cs="Arial"/>
        </w:rPr>
        <w:t>Sustainable</w:t>
      </w:r>
      <w:proofErr w:type="spellEnd"/>
      <w:r w:rsidR="00D4780A" w:rsidRPr="000D4B9E">
        <w:rPr>
          <w:rFonts w:ascii="Arial" w:hAnsi="Arial" w:cs="Arial"/>
        </w:rPr>
        <w:t xml:space="preserve"> Development Agenda on </w:t>
      </w:r>
      <w:proofErr w:type="spellStart"/>
      <w:r w:rsidR="00D4780A" w:rsidRPr="000D4B9E">
        <w:rPr>
          <w:rFonts w:ascii="Arial" w:hAnsi="Arial" w:cs="Arial"/>
        </w:rPr>
        <w:t>Water</w:t>
      </w:r>
      <w:proofErr w:type="spellEnd"/>
      <w:r w:rsidR="00D4780A" w:rsidRPr="000D4B9E">
        <w:rPr>
          <w:rStyle w:val="Odwoanieprzypisudolnego"/>
          <w:rFonts w:ascii="Arial" w:hAnsi="Arial" w:cs="Arial"/>
        </w:rPr>
        <w:footnoteReference w:id="43"/>
      </w:r>
      <w:r w:rsidR="004A29CF" w:rsidRPr="000D4B9E">
        <w:rPr>
          <w:rFonts w:ascii="Arial" w:hAnsi="Arial" w:cs="Arial"/>
        </w:rPr>
        <w:t xml:space="preserve">; </w:t>
      </w:r>
      <w:r w:rsidR="008039B9" w:rsidRPr="000D4B9E">
        <w:rPr>
          <w:rFonts w:ascii="Arial" w:hAnsi="Arial" w:cs="Arial"/>
        </w:rPr>
        <w:t xml:space="preserve">Starania na rzecz </w:t>
      </w:r>
      <w:r w:rsidR="00D4780A" w:rsidRPr="000D4B9E">
        <w:rPr>
          <w:rFonts w:ascii="Arial" w:hAnsi="Arial" w:cs="Arial"/>
        </w:rPr>
        <w:t>uznania praw natury w Irlandii</w:t>
      </w:r>
      <w:r w:rsidR="00D4780A" w:rsidRPr="000D4B9E">
        <w:rPr>
          <w:rStyle w:val="Odwoanieprzypisudolnego"/>
          <w:rFonts w:ascii="Arial" w:hAnsi="Arial" w:cs="Arial"/>
        </w:rPr>
        <w:footnoteReference w:id="44"/>
      </w:r>
      <w:r w:rsidR="004A29CF" w:rsidRPr="000D4B9E">
        <w:rPr>
          <w:rFonts w:ascii="Arial" w:hAnsi="Arial" w:cs="Arial"/>
        </w:rPr>
        <w:t xml:space="preserve">; </w:t>
      </w:r>
      <w:r w:rsidR="008D3BEA" w:rsidRPr="000D4B9E">
        <w:rPr>
          <w:rFonts w:ascii="Arial" w:hAnsi="Arial" w:cs="Arial"/>
        </w:rPr>
        <w:t>Udostępnienie przez ONZ bazy 523 publikacji</w:t>
      </w:r>
      <w:r w:rsidR="00F4186A" w:rsidRPr="000D4B9E">
        <w:rPr>
          <w:rFonts w:ascii="Arial" w:hAnsi="Arial" w:cs="Arial"/>
        </w:rPr>
        <w:t xml:space="preserve"> oraz innych materiałów dotyczących problematyki podmiotowości prawnej natury</w:t>
      </w:r>
      <w:r w:rsidR="00F4186A" w:rsidRPr="000D4B9E">
        <w:rPr>
          <w:rStyle w:val="Odwoanieprzypisudolnego"/>
          <w:rFonts w:ascii="Arial" w:hAnsi="Arial" w:cs="Arial"/>
        </w:rPr>
        <w:footnoteReference w:id="45"/>
      </w:r>
      <w:r w:rsidR="004A29CF" w:rsidRPr="000D4B9E">
        <w:rPr>
          <w:rFonts w:ascii="Arial" w:hAnsi="Arial" w:cs="Arial"/>
        </w:rPr>
        <w:t xml:space="preserve">; </w:t>
      </w:r>
      <w:r w:rsidR="00F4186A" w:rsidRPr="000D4B9E">
        <w:rPr>
          <w:rFonts w:ascii="Arial" w:hAnsi="Arial" w:cs="Arial"/>
        </w:rPr>
        <w:t xml:space="preserve">Działania Global Alliance for the </w:t>
      </w:r>
      <w:proofErr w:type="spellStart"/>
      <w:r w:rsidR="00F4186A" w:rsidRPr="000D4B9E">
        <w:rPr>
          <w:rFonts w:ascii="Arial" w:hAnsi="Arial" w:cs="Arial"/>
        </w:rPr>
        <w:t>Rights</w:t>
      </w:r>
      <w:proofErr w:type="spellEnd"/>
      <w:r w:rsidR="00F4186A" w:rsidRPr="000D4B9E">
        <w:rPr>
          <w:rFonts w:ascii="Arial" w:hAnsi="Arial" w:cs="Arial"/>
        </w:rPr>
        <w:t xml:space="preserve"> of Nature</w:t>
      </w:r>
      <w:r w:rsidR="00F4186A" w:rsidRPr="000D4B9E">
        <w:rPr>
          <w:rStyle w:val="Odwoanieprzypisudolnego"/>
          <w:rFonts w:ascii="Arial" w:hAnsi="Arial" w:cs="Arial"/>
        </w:rPr>
        <w:footnoteReference w:id="46"/>
      </w:r>
      <w:r w:rsidR="004A29CF" w:rsidRPr="000D4B9E">
        <w:rPr>
          <w:rFonts w:ascii="Arial" w:hAnsi="Arial" w:cs="Arial"/>
        </w:rPr>
        <w:t xml:space="preserve">; </w:t>
      </w:r>
      <w:r w:rsidR="00F4186A" w:rsidRPr="000D4B9E">
        <w:rPr>
          <w:rFonts w:ascii="Arial" w:hAnsi="Arial" w:cs="Arial"/>
        </w:rPr>
        <w:t>Działania Earth Law Center</w:t>
      </w:r>
      <w:r w:rsidR="00F4186A" w:rsidRPr="000D4B9E">
        <w:rPr>
          <w:rStyle w:val="Odwoanieprzypisudolnego"/>
          <w:rFonts w:ascii="Arial" w:hAnsi="Arial" w:cs="Arial"/>
        </w:rPr>
        <w:footnoteReference w:id="47"/>
      </w:r>
      <w:r w:rsidR="004A29CF" w:rsidRPr="000D4B9E">
        <w:rPr>
          <w:rFonts w:ascii="Arial" w:hAnsi="Arial" w:cs="Arial"/>
        </w:rPr>
        <w:t xml:space="preserve">; </w:t>
      </w:r>
      <w:r w:rsidR="00F4186A" w:rsidRPr="000D4B9E">
        <w:rPr>
          <w:rFonts w:ascii="Arial" w:hAnsi="Arial" w:cs="Arial"/>
        </w:rPr>
        <w:t>Działania CELDF</w:t>
      </w:r>
      <w:r w:rsidR="00F4186A" w:rsidRPr="000D4B9E">
        <w:rPr>
          <w:rStyle w:val="Odwoanieprzypisudolnego"/>
          <w:rFonts w:ascii="Arial" w:hAnsi="Arial" w:cs="Arial"/>
        </w:rPr>
        <w:footnoteReference w:id="48"/>
      </w:r>
      <w:r w:rsidR="004A29CF" w:rsidRPr="000D4B9E">
        <w:rPr>
          <w:rFonts w:ascii="Arial" w:hAnsi="Arial" w:cs="Arial"/>
        </w:rPr>
        <w:t xml:space="preserve">; </w:t>
      </w:r>
      <w:r w:rsidR="00F4186A" w:rsidRPr="000D4B9E">
        <w:rPr>
          <w:rFonts w:ascii="Arial" w:hAnsi="Arial" w:cs="Arial"/>
        </w:rPr>
        <w:t>Projekt badawczy</w:t>
      </w:r>
      <w:r w:rsidR="00CC400C" w:rsidRPr="000D4B9E">
        <w:rPr>
          <w:rFonts w:ascii="Arial" w:hAnsi="Arial" w:cs="Arial"/>
        </w:rPr>
        <w:t xml:space="preserve"> ERC </w:t>
      </w:r>
      <w:proofErr w:type="spellStart"/>
      <w:r w:rsidR="00CC400C" w:rsidRPr="000D4B9E">
        <w:rPr>
          <w:rFonts w:ascii="Arial" w:hAnsi="Arial" w:cs="Arial"/>
        </w:rPr>
        <w:t>Rivers</w:t>
      </w:r>
      <w:proofErr w:type="spellEnd"/>
      <w:r w:rsidR="00CC400C" w:rsidRPr="000D4B9E">
        <w:rPr>
          <w:rStyle w:val="Odwoanieprzypisudolnego"/>
          <w:rFonts w:ascii="Arial" w:hAnsi="Arial" w:cs="Arial"/>
        </w:rPr>
        <w:footnoteReference w:id="49"/>
      </w:r>
      <w:r w:rsidR="004A29CF" w:rsidRPr="000D4B9E">
        <w:rPr>
          <w:rFonts w:ascii="Arial" w:hAnsi="Arial" w:cs="Arial"/>
        </w:rPr>
        <w:t xml:space="preserve">; </w:t>
      </w:r>
      <w:r w:rsidR="00CC400C" w:rsidRPr="000D4B9E">
        <w:rPr>
          <w:rFonts w:ascii="Arial" w:hAnsi="Arial" w:cs="Arial"/>
        </w:rPr>
        <w:t xml:space="preserve">Projekt badawczy </w:t>
      </w:r>
      <w:proofErr w:type="spellStart"/>
      <w:r w:rsidR="00CC400C" w:rsidRPr="000D4B9E">
        <w:rPr>
          <w:rFonts w:ascii="Arial" w:hAnsi="Arial" w:cs="Arial"/>
        </w:rPr>
        <w:t>Riverine</w:t>
      </w:r>
      <w:proofErr w:type="spellEnd"/>
      <w:r w:rsidR="00CC400C" w:rsidRPr="000D4B9E">
        <w:rPr>
          <w:rFonts w:ascii="Arial" w:hAnsi="Arial" w:cs="Arial"/>
        </w:rPr>
        <w:t xml:space="preserve"> </w:t>
      </w:r>
      <w:proofErr w:type="spellStart"/>
      <w:r w:rsidR="00CC400C" w:rsidRPr="000D4B9E">
        <w:rPr>
          <w:rFonts w:ascii="Arial" w:hAnsi="Arial" w:cs="Arial"/>
        </w:rPr>
        <w:t>Rights</w:t>
      </w:r>
      <w:proofErr w:type="spellEnd"/>
      <w:r w:rsidR="00CC400C" w:rsidRPr="000D4B9E">
        <w:rPr>
          <w:rStyle w:val="Odwoanieprzypisudolnego"/>
          <w:rFonts w:ascii="Arial" w:hAnsi="Arial" w:cs="Arial"/>
        </w:rPr>
        <w:footnoteReference w:id="50"/>
      </w:r>
      <w:r w:rsidR="004A29CF" w:rsidRPr="000D4B9E">
        <w:rPr>
          <w:rFonts w:ascii="Arial" w:hAnsi="Arial" w:cs="Arial"/>
        </w:rPr>
        <w:t xml:space="preserve">; opracowanie Uniwersalnej Deklaracji </w:t>
      </w:r>
      <w:r w:rsidR="00CC400C" w:rsidRPr="000D4B9E">
        <w:rPr>
          <w:rFonts w:ascii="Arial" w:hAnsi="Arial" w:cs="Arial"/>
        </w:rPr>
        <w:t>Praw Rzek, wspie</w:t>
      </w:r>
      <w:r w:rsidR="004A29CF" w:rsidRPr="000D4B9E">
        <w:rPr>
          <w:rFonts w:ascii="Arial" w:hAnsi="Arial" w:cs="Arial"/>
        </w:rPr>
        <w:t xml:space="preserve">ranej </w:t>
      </w:r>
      <w:r w:rsidR="00CC400C" w:rsidRPr="000D4B9E">
        <w:rPr>
          <w:rFonts w:ascii="Arial" w:hAnsi="Arial" w:cs="Arial"/>
        </w:rPr>
        <w:t>przez ponad 100 organizacji z ponad 20 państw</w:t>
      </w:r>
      <w:r w:rsidR="00CC400C" w:rsidRPr="000D4B9E">
        <w:rPr>
          <w:rStyle w:val="Odwoanieprzypisudolnego"/>
          <w:rFonts w:ascii="Arial" w:hAnsi="Arial" w:cs="Arial"/>
        </w:rPr>
        <w:footnoteReference w:id="51"/>
      </w:r>
      <w:r w:rsidR="00AE2DE8" w:rsidRPr="000D4B9E">
        <w:rPr>
          <w:rFonts w:ascii="Arial" w:hAnsi="Arial" w:cs="Arial"/>
        </w:rPr>
        <w:t>, czy działania prowadzone na rzecz uznania praw natury w Wielkiej Brytanii</w:t>
      </w:r>
      <w:r w:rsidR="00AE2DE8" w:rsidRPr="000D4B9E">
        <w:rPr>
          <w:rStyle w:val="Odwoanieprzypisudolnego"/>
          <w:rFonts w:ascii="Arial" w:hAnsi="Arial" w:cs="Arial"/>
        </w:rPr>
        <w:footnoteReference w:id="52"/>
      </w:r>
      <w:r w:rsidR="00CC400C" w:rsidRPr="000D4B9E">
        <w:rPr>
          <w:rFonts w:ascii="Arial" w:hAnsi="Arial" w:cs="Arial"/>
        </w:rPr>
        <w:t>.</w:t>
      </w:r>
    </w:p>
    <w:p w14:paraId="230A0D67" w14:textId="77777777" w:rsidR="00AE2DE8" w:rsidRPr="000D4B9E" w:rsidRDefault="0054581A" w:rsidP="0054581A">
      <w:pPr>
        <w:spacing w:line="360" w:lineRule="auto"/>
        <w:ind w:firstLine="360"/>
        <w:jc w:val="both"/>
        <w:rPr>
          <w:rFonts w:ascii="Arial" w:hAnsi="Arial" w:cs="Arial"/>
        </w:rPr>
      </w:pPr>
      <w:r w:rsidRPr="000D4B9E">
        <w:rPr>
          <w:rFonts w:ascii="Arial" w:hAnsi="Arial" w:cs="Arial"/>
        </w:rPr>
        <w:t xml:space="preserve">Wśród </w:t>
      </w:r>
      <w:r w:rsidR="00003F9D" w:rsidRPr="000D4B9E">
        <w:rPr>
          <w:rFonts w:ascii="Arial" w:hAnsi="Arial" w:cs="Arial"/>
        </w:rPr>
        <w:t xml:space="preserve">licznych </w:t>
      </w:r>
      <w:r w:rsidRPr="000D4B9E">
        <w:rPr>
          <w:rFonts w:ascii="Arial" w:hAnsi="Arial" w:cs="Arial"/>
        </w:rPr>
        <w:t xml:space="preserve">przykładów wdrożenia podmiotowości prawnej dla rzek na świecie warto zapoznać się z  </w:t>
      </w:r>
      <w:r w:rsidR="00003F9D" w:rsidRPr="000D4B9E">
        <w:rPr>
          <w:rFonts w:ascii="Arial" w:hAnsi="Arial" w:cs="Arial"/>
        </w:rPr>
        <w:t xml:space="preserve">pierwszą </w:t>
      </w:r>
      <w:r w:rsidRPr="000D4B9E">
        <w:rPr>
          <w:rFonts w:ascii="Arial" w:hAnsi="Arial" w:cs="Arial"/>
        </w:rPr>
        <w:t xml:space="preserve">ustawą dotyczącą </w:t>
      </w:r>
      <w:proofErr w:type="spellStart"/>
      <w:r w:rsidR="00945D35" w:rsidRPr="000D4B9E">
        <w:rPr>
          <w:rFonts w:ascii="Arial" w:hAnsi="Arial" w:cs="Arial"/>
        </w:rPr>
        <w:t>Whanganui</w:t>
      </w:r>
      <w:proofErr w:type="spellEnd"/>
      <w:r w:rsidR="00945D35" w:rsidRPr="000D4B9E">
        <w:rPr>
          <w:rFonts w:ascii="Arial" w:hAnsi="Arial" w:cs="Arial"/>
        </w:rPr>
        <w:t xml:space="preserve"> w Nowej Zelandii</w:t>
      </w:r>
      <w:r w:rsidR="00945D35" w:rsidRPr="000D4B9E">
        <w:rPr>
          <w:rStyle w:val="Odwoanieprzypisudolnego"/>
          <w:rFonts w:ascii="Arial" w:hAnsi="Arial" w:cs="Arial"/>
        </w:rPr>
        <w:footnoteReference w:id="53"/>
      </w:r>
      <w:r w:rsidR="00945D35" w:rsidRPr="000D4B9E">
        <w:rPr>
          <w:rFonts w:ascii="Arial" w:hAnsi="Arial" w:cs="Arial"/>
        </w:rPr>
        <w:t>.</w:t>
      </w:r>
      <w:r w:rsidRPr="000D4B9E">
        <w:rPr>
          <w:rFonts w:ascii="Arial" w:hAnsi="Arial" w:cs="Arial"/>
        </w:rPr>
        <w:t xml:space="preserve"> Cechami charakterystycznymi tej regulacji jest między innymi objęcie ochroną całego ekosystemu, uznanie rzeki za osobę prawną, utworzenie dwuosobowej reprezentacji, powołanie komitetu strategicznego oraz stworzenie przestrzeni do współpracy i dialogu wokół zadbania o dobrostan rzeki oraz powiązanej z nią społeczności</w:t>
      </w:r>
      <w:r w:rsidR="00003F9D" w:rsidRPr="000D4B9E">
        <w:rPr>
          <w:rStyle w:val="Odwoanieprzypisudolnego"/>
          <w:rFonts w:ascii="Arial" w:hAnsi="Arial" w:cs="Arial"/>
        </w:rPr>
        <w:footnoteReference w:id="54"/>
      </w:r>
      <w:r w:rsidRPr="000D4B9E">
        <w:rPr>
          <w:rFonts w:ascii="Arial" w:hAnsi="Arial" w:cs="Arial"/>
        </w:rPr>
        <w:t xml:space="preserve">. </w:t>
      </w:r>
    </w:p>
    <w:p w14:paraId="53B0DB85" w14:textId="77777777" w:rsidR="00945D35" w:rsidRPr="000D4B9E" w:rsidRDefault="00003F9D" w:rsidP="0054581A">
      <w:pPr>
        <w:spacing w:line="360" w:lineRule="auto"/>
        <w:ind w:firstLine="360"/>
        <w:jc w:val="both"/>
        <w:rPr>
          <w:rFonts w:ascii="Arial" w:hAnsi="Arial" w:cs="Arial"/>
        </w:rPr>
      </w:pPr>
      <w:r w:rsidRPr="000D4B9E">
        <w:rPr>
          <w:rFonts w:ascii="Arial" w:hAnsi="Arial" w:cs="Arial"/>
        </w:rPr>
        <w:t>Innym modelowym przykładem może</w:t>
      </w:r>
      <w:r w:rsidR="004A29CF" w:rsidRPr="000D4B9E">
        <w:rPr>
          <w:rFonts w:ascii="Arial" w:hAnsi="Arial" w:cs="Arial"/>
        </w:rPr>
        <w:t xml:space="preserve"> </w:t>
      </w:r>
      <w:r w:rsidRPr="000D4B9E">
        <w:rPr>
          <w:rFonts w:ascii="Arial" w:hAnsi="Arial" w:cs="Arial"/>
        </w:rPr>
        <w:t>być rzeka świętego Wawrzyńca w Kanadzie, która została uznana za osobę prawną, wyszczególniono katalog praw podstawowych</w:t>
      </w:r>
      <w:r w:rsidR="004A29CF" w:rsidRPr="000D4B9E">
        <w:rPr>
          <w:rFonts w:ascii="Arial" w:hAnsi="Arial" w:cs="Arial"/>
        </w:rPr>
        <w:t xml:space="preserve"> rzeki</w:t>
      </w:r>
      <w:r w:rsidRPr="000D4B9E">
        <w:rPr>
          <w:rFonts w:ascii="Arial" w:hAnsi="Arial" w:cs="Arial"/>
        </w:rPr>
        <w:t xml:space="preserve">, </w:t>
      </w:r>
      <w:r w:rsidR="004A29CF" w:rsidRPr="000D4B9E">
        <w:rPr>
          <w:rFonts w:ascii="Arial" w:hAnsi="Arial" w:cs="Arial"/>
        </w:rPr>
        <w:t xml:space="preserve">wskazano </w:t>
      </w:r>
      <w:r w:rsidR="004A29CF" w:rsidRPr="000D4B9E">
        <w:rPr>
          <w:rFonts w:ascii="Arial" w:hAnsi="Arial" w:cs="Arial"/>
        </w:rPr>
        <w:lastRenderedPageBreak/>
        <w:t>zróżnicowane grono opiekunów rzeki oraz określono zadania opiekunów honorowych, a także precyzyjnie opisano zasady odszkodowania</w:t>
      </w:r>
      <w:r w:rsidRPr="000D4B9E">
        <w:rPr>
          <w:rStyle w:val="Odwoanieprzypisudolnego"/>
          <w:rFonts w:ascii="Arial" w:hAnsi="Arial" w:cs="Arial"/>
        </w:rPr>
        <w:footnoteReference w:id="55"/>
      </w:r>
      <w:r w:rsidRPr="000D4B9E">
        <w:rPr>
          <w:rFonts w:ascii="Arial" w:hAnsi="Arial" w:cs="Arial"/>
        </w:rPr>
        <w:t xml:space="preserve">. </w:t>
      </w:r>
    </w:p>
    <w:p w14:paraId="42E25283" w14:textId="77777777" w:rsidR="001377A9" w:rsidRPr="000D4B9E" w:rsidRDefault="004A29CF" w:rsidP="0032376D">
      <w:pPr>
        <w:spacing w:line="360" w:lineRule="auto"/>
        <w:jc w:val="both"/>
        <w:rPr>
          <w:rFonts w:ascii="Arial" w:hAnsi="Arial" w:cs="Arial"/>
        </w:rPr>
      </w:pPr>
      <w:r w:rsidRPr="000D4B9E">
        <w:rPr>
          <w:rFonts w:ascii="Arial" w:hAnsi="Arial" w:cs="Arial"/>
        </w:rPr>
        <w:tab/>
      </w:r>
      <w:r w:rsidR="00010E1D" w:rsidRPr="000D4B9E">
        <w:rPr>
          <w:rFonts w:ascii="Arial" w:hAnsi="Arial" w:cs="Arial"/>
        </w:rPr>
        <w:t xml:space="preserve">Rosnącego znaczenia nabiera obecność praw natury </w:t>
      </w:r>
      <w:r w:rsidRPr="000D4B9E">
        <w:rPr>
          <w:rFonts w:ascii="Arial" w:hAnsi="Arial" w:cs="Arial"/>
        </w:rPr>
        <w:t xml:space="preserve">w Europie. </w:t>
      </w:r>
      <w:r w:rsidR="00917698" w:rsidRPr="000D4B9E">
        <w:rPr>
          <w:rFonts w:ascii="Arial" w:hAnsi="Arial" w:cs="Arial"/>
        </w:rPr>
        <w:t xml:space="preserve">Na poziomie prac przygotowawczych do rozwiązań o charakterze systemowym dotyczącym wszystkich państw członkowskich warto zwrócić uwagę na </w:t>
      </w:r>
      <w:r w:rsidRPr="000D4B9E">
        <w:rPr>
          <w:rFonts w:ascii="Arial" w:hAnsi="Arial" w:cs="Arial"/>
        </w:rPr>
        <w:t>opracowani</w:t>
      </w:r>
      <w:r w:rsidR="00917698" w:rsidRPr="000D4B9E">
        <w:rPr>
          <w:rFonts w:ascii="Arial" w:hAnsi="Arial" w:cs="Arial"/>
        </w:rPr>
        <w:t xml:space="preserve">e </w:t>
      </w:r>
      <w:r w:rsidRPr="000D4B9E">
        <w:rPr>
          <w:rFonts w:ascii="Arial" w:hAnsi="Arial" w:cs="Arial"/>
        </w:rPr>
        <w:t>pt. W kierunku Karty Podstawowych Praw Przyrody UE</w:t>
      </w:r>
      <w:r w:rsidRPr="000D4B9E">
        <w:rPr>
          <w:rStyle w:val="Odwoanieprzypisudolnego"/>
          <w:rFonts w:ascii="Arial" w:hAnsi="Arial" w:cs="Arial"/>
        </w:rPr>
        <w:footnoteReference w:id="56"/>
      </w:r>
      <w:r w:rsidRPr="000D4B9E">
        <w:rPr>
          <w:rFonts w:ascii="Arial" w:hAnsi="Arial" w:cs="Arial"/>
        </w:rPr>
        <w:t>.</w:t>
      </w:r>
      <w:r w:rsidR="00917698" w:rsidRPr="000D4B9E">
        <w:rPr>
          <w:rFonts w:ascii="Arial" w:hAnsi="Arial" w:cs="Arial"/>
        </w:rPr>
        <w:t xml:space="preserve"> </w:t>
      </w:r>
      <w:r w:rsidR="00010E1D" w:rsidRPr="000D4B9E">
        <w:rPr>
          <w:rFonts w:ascii="Arial" w:hAnsi="Arial" w:cs="Arial"/>
        </w:rPr>
        <w:t>N</w:t>
      </w:r>
      <w:r w:rsidR="00917698" w:rsidRPr="000D4B9E">
        <w:rPr>
          <w:rFonts w:ascii="Arial" w:hAnsi="Arial" w:cs="Arial"/>
        </w:rPr>
        <w:t>ajważniejsze są jednak przykłady uznania</w:t>
      </w:r>
      <w:r w:rsidR="00010E1D" w:rsidRPr="000D4B9E">
        <w:rPr>
          <w:rFonts w:ascii="Arial" w:hAnsi="Arial" w:cs="Arial"/>
        </w:rPr>
        <w:t xml:space="preserve"> podmiotowości prawnej natury w </w:t>
      </w:r>
      <w:r w:rsidR="00917698" w:rsidRPr="000D4B9E">
        <w:rPr>
          <w:rFonts w:ascii="Arial" w:hAnsi="Arial" w:cs="Arial"/>
        </w:rPr>
        <w:t>poszczególnych państwach.</w:t>
      </w:r>
      <w:r w:rsidR="001377A9" w:rsidRPr="000D4B9E">
        <w:rPr>
          <w:rFonts w:ascii="Arial" w:hAnsi="Arial" w:cs="Arial"/>
        </w:rPr>
        <w:tab/>
      </w:r>
    </w:p>
    <w:p w14:paraId="7F843338" w14:textId="77777777" w:rsidR="00861F4F" w:rsidRPr="000D4B9E" w:rsidRDefault="006C2332" w:rsidP="000A152D">
      <w:pPr>
        <w:spacing w:line="360" w:lineRule="auto"/>
        <w:jc w:val="both"/>
        <w:rPr>
          <w:rFonts w:ascii="Arial" w:hAnsi="Arial" w:cs="Arial"/>
        </w:rPr>
      </w:pPr>
      <w:r w:rsidRPr="000D4B9E">
        <w:rPr>
          <w:rFonts w:ascii="Arial" w:hAnsi="Arial" w:cs="Arial"/>
        </w:rPr>
        <w:tab/>
        <w:t>Hiszpańska laguna Mar Menor od ponad 30 lat była zanieczyszczana i narażona na bardzo poważny kryzys ekologiczny</w:t>
      </w:r>
      <w:r w:rsidRPr="000D4B9E">
        <w:rPr>
          <w:rStyle w:val="Odwoanieprzypisudolnego"/>
          <w:rFonts w:ascii="Arial" w:hAnsi="Arial" w:cs="Arial"/>
        </w:rPr>
        <w:footnoteReference w:id="57"/>
      </w:r>
      <w:r w:rsidRPr="000D4B9E">
        <w:rPr>
          <w:rFonts w:ascii="Arial" w:hAnsi="Arial" w:cs="Arial"/>
        </w:rPr>
        <w:t xml:space="preserve">. Liczne wcześniejsze </w:t>
      </w:r>
      <w:r w:rsidR="000A152D" w:rsidRPr="000D4B9E">
        <w:rPr>
          <w:rFonts w:ascii="Arial" w:hAnsi="Arial" w:cs="Arial"/>
        </w:rPr>
        <w:t xml:space="preserve">regulacje </w:t>
      </w:r>
      <w:r w:rsidRPr="000D4B9E">
        <w:rPr>
          <w:rFonts w:ascii="Arial" w:hAnsi="Arial" w:cs="Arial"/>
        </w:rPr>
        <w:t>nie były w stanie ochronić tego cennego ekosystemu</w:t>
      </w:r>
      <w:r w:rsidRPr="000D4B9E">
        <w:rPr>
          <w:rStyle w:val="Odwoanieprzypisudolnego"/>
          <w:rFonts w:ascii="Arial" w:hAnsi="Arial" w:cs="Arial"/>
        </w:rPr>
        <w:footnoteReference w:id="58"/>
      </w:r>
      <w:r w:rsidRPr="000D4B9E">
        <w:rPr>
          <w:rFonts w:ascii="Arial" w:hAnsi="Arial" w:cs="Arial"/>
        </w:rPr>
        <w:t>.</w:t>
      </w:r>
      <w:r w:rsidR="000E4664" w:rsidRPr="000D4B9E">
        <w:rPr>
          <w:rFonts w:ascii="Arial" w:hAnsi="Arial" w:cs="Arial"/>
        </w:rPr>
        <w:t xml:space="preserve"> W odpowiedzi na to nieustające zagrożenie dla przyrody pojawiła się obywatelska inicjatywa ustawodawcza, której </w:t>
      </w:r>
      <w:r w:rsidR="001663CB" w:rsidRPr="000D4B9E">
        <w:rPr>
          <w:rFonts w:ascii="Arial" w:hAnsi="Arial" w:cs="Arial"/>
        </w:rPr>
        <w:t xml:space="preserve">bardzo szybko </w:t>
      </w:r>
      <w:r w:rsidR="000E4664" w:rsidRPr="000D4B9E">
        <w:rPr>
          <w:rFonts w:ascii="Arial" w:hAnsi="Arial" w:cs="Arial"/>
        </w:rPr>
        <w:t xml:space="preserve">udało się zebrać ponad </w:t>
      </w:r>
      <w:r w:rsidR="00DD1AF2" w:rsidRPr="000D4B9E">
        <w:rPr>
          <w:rFonts w:ascii="Arial" w:hAnsi="Arial" w:cs="Arial"/>
        </w:rPr>
        <w:t xml:space="preserve">639 826 </w:t>
      </w:r>
      <w:r w:rsidR="000E4664" w:rsidRPr="000D4B9E">
        <w:rPr>
          <w:rFonts w:ascii="Arial" w:hAnsi="Arial" w:cs="Arial"/>
        </w:rPr>
        <w:t>podpisów na rzecz nowego sposobu postrzegania i ochrony prawnej laguny. Wśród wielu osób zaangażowanych w</w:t>
      </w:r>
      <w:r w:rsidR="001663CB" w:rsidRPr="000D4B9E">
        <w:rPr>
          <w:rFonts w:ascii="Arial" w:hAnsi="Arial" w:cs="Arial"/>
        </w:rPr>
        <w:t xml:space="preserve"> ten ruch społeczny </w:t>
      </w:r>
      <w:r w:rsidR="000E4664" w:rsidRPr="000D4B9E">
        <w:rPr>
          <w:rFonts w:ascii="Arial" w:hAnsi="Arial" w:cs="Arial"/>
        </w:rPr>
        <w:t xml:space="preserve">kluczową rolę odegrała profesor prawa na uniwersytecie w </w:t>
      </w:r>
      <w:proofErr w:type="spellStart"/>
      <w:r w:rsidR="000E4664" w:rsidRPr="000D4B9E">
        <w:rPr>
          <w:rFonts w:ascii="Arial" w:hAnsi="Arial" w:cs="Arial"/>
        </w:rPr>
        <w:t>Murcii</w:t>
      </w:r>
      <w:proofErr w:type="spellEnd"/>
      <w:r w:rsidR="000E4664" w:rsidRPr="000D4B9E">
        <w:rPr>
          <w:rFonts w:ascii="Arial" w:hAnsi="Arial" w:cs="Arial"/>
        </w:rPr>
        <w:t xml:space="preserve">, Teresa </w:t>
      </w:r>
      <w:proofErr w:type="spellStart"/>
      <w:r w:rsidR="000E4664" w:rsidRPr="000D4B9E">
        <w:rPr>
          <w:rFonts w:ascii="Arial" w:hAnsi="Arial" w:cs="Arial"/>
        </w:rPr>
        <w:t>Vicente</w:t>
      </w:r>
      <w:proofErr w:type="spellEnd"/>
      <w:r w:rsidR="000E4664" w:rsidRPr="000D4B9E">
        <w:rPr>
          <w:rFonts w:ascii="Arial" w:hAnsi="Arial" w:cs="Arial"/>
        </w:rPr>
        <w:t xml:space="preserve"> </w:t>
      </w:r>
      <w:proofErr w:type="spellStart"/>
      <w:r w:rsidR="000E4664" w:rsidRPr="000D4B9E">
        <w:rPr>
          <w:rFonts w:ascii="Arial" w:hAnsi="Arial" w:cs="Arial"/>
        </w:rPr>
        <w:t>Giménez</w:t>
      </w:r>
      <w:proofErr w:type="spellEnd"/>
      <w:r w:rsidR="001663CB" w:rsidRPr="000D4B9E">
        <w:rPr>
          <w:rStyle w:val="Odwoanieprzypisudolnego"/>
          <w:rFonts w:ascii="Arial" w:hAnsi="Arial" w:cs="Arial"/>
        </w:rPr>
        <w:footnoteReference w:id="59"/>
      </w:r>
      <w:r w:rsidR="000E4664" w:rsidRPr="000D4B9E">
        <w:rPr>
          <w:rFonts w:ascii="Arial" w:hAnsi="Arial" w:cs="Arial"/>
        </w:rPr>
        <w:t>. W rezultacie tych działań parlament przyjął w sierpniu 2022 ustawę na mocy której laguna Mar Menor uzyskała status osoby prawnej</w:t>
      </w:r>
      <w:r w:rsidR="00F57818" w:rsidRPr="000D4B9E">
        <w:rPr>
          <w:rStyle w:val="Odwoanieprzypisudolnego"/>
          <w:rFonts w:ascii="Arial" w:hAnsi="Arial" w:cs="Arial"/>
        </w:rPr>
        <w:footnoteReference w:id="60"/>
      </w:r>
      <w:r w:rsidR="000E4664" w:rsidRPr="000D4B9E">
        <w:rPr>
          <w:rFonts w:ascii="Arial" w:hAnsi="Arial" w:cs="Arial"/>
        </w:rPr>
        <w:t>.</w:t>
      </w:r>
      <w:r w:rsidR="000A152D" w:rsidRPr="000D4B9E">
        <w:rPr>
          <w:rFonts w:ascii="Arial" w:hAnsi="Arial" w:cs="Arial"/>
        </w:rPr>
        <w:t xml:space="preserve"> Fundamentem regulacji jest uznanie osobowości prawnej laguny (art. .1) oraz zdefiniowanie praw przysługujących lagunie (art. 2)</w:t>
      </w:r>
      <w:r w:rsidR="00861F4F" w:rsidRPr="000D4B9E">
        <w:rPr>
          <w:rFonts w:ascii="Arial" w:hAnsi="Arial" w:cs="Arial"/>
        </w:rPr>
        <w:t xml:space="preserve">. Ustawa stanowi między innymi, że laguna Mar Menor ma następujące prawa: </w:t>
      </w:r>
    </w:p>
    <w:p w14:paraId="0DADDE10" w14:textId="77777777" w:rsidR="00861F4F" w:rsidRPr="000D4B9E" w:rsidRDefault="00861F4F" w:rsidP="000A152D">
      <w:pPr>
        <w:spacing w:line="360" w:lineRule="auto"/>
        <w:jc w:val="both"/>
        <w:rPr>
          <w:rFonts w:ascii="Arial" w:hAnsi="Arial" w:cs="Arial"/>
        </w:rPr>
      </w:pPr>
      <w:r w:rsidRPr="000D4B9E">
        <w:rPr>
          <w:rFonts w:ascii="Arial" w:hAnsi="Arial" w:cs="Arial"/>
        </w:rPr>
        <w:t xml:space="preserve">„a) </w:t>
      </w:r>
      <w:r w:rsidRPr="000D4B9E">
        <w:rPr>
          <w:rFonts w:ascii="Arial" w:hAnsi="Arial" w:cs="Arial"/>
          <w:b/>
        </w:rPr>
        <w:t>Prawo do istnienia i naturalnego rozwoju</w:t>
      </w:r>
      <w:r w:rsidRPr="000D4B9E">
        <w:rPr>
          <w:rFonts w:ascii="Arial" w:hAnsi="Arial" w:cs="Arial"/>
        </w:rPr>
        <w:t xml:space="preserve">: Mar Menor podlega naturalnemu porządkowi lub prawu ekologicznemu, które umożliwia jej istnienie jako ekosystemu laguny i ekosystemu lądowego w jej zlewni. Mar Menor podlega naturalnemu porządkowi lub prawu ekologicznemu, które umożliwia jej istnienie jako ekosystem laguny i jako ekosystem lądowy w jej zlewni. Prawo do istnienia oznacza poszanowanie tego prawa ekologicznego w celu zapewnienia równowagi i </w:t>
      </w:r>
      <w:r w:rsidRPr="000D4B9E">
        <w:rPr>
          <w:rFonts w:ascii="Arial" w:hAnsi="Arial" w:cs="Arial"/>
        </w:rPr>
        <w:lastRenderedPageBreak/>
        <w:t>zdolności regulacyjnej ekosystemu w obliczu braku równowagi spowodowanego presją wynikającą z działań człowieka pochodzącą głównie z obszaru zlewni</w:t>
      </w:r>
    </w:p>
    <w:p w14:paraId="622CC2E2" w14:textId="77777777" w:rsidR="00861F4F" w:rsidRPr="000D4B9E" w:rsidRDefault="00861F4F" w:rsidP="000A152D">
      <w:pPr>
        <w:spacing w:line="360" w:lineRule="auto"/>
        <w:jc w:val="both"/>
        <w:rPr>
          <w:rFonts w:ascii="Arial" w:hAnsi="Arial" w:cs="Arial"/>
        </w:rPr>
      </w:pPr>
      <w:r w:rsidRPr="000D4B9E">
        <w:rPr>
          <w:rFonts w:ascii="Arial" w:hAnsi="Arial" w:cs="Arial"/>
        </w:rPr>
        <w:t xml:space="preserve">b) </w:t>
      </w:r>
      <w:r w:rsidRPr="000D4B9E">
        <w:rPr>
          <w:rFonts w:ascii="Arial" w:hAnsi="Arial" w:cs="Arial"/>
          <w:b/>
        </w:rPr>
        <w:t>Prawo do ochrony</w:t>
      </w:r>
      <w:r w:rsidRPr="000D4B9E">
        <w:rPr>
          <w:rFonts w:ascii="Arial" w:hAnsi="Arial" w:cs="Arial"/>
        </w:rPr>
        <w:t>: Prawo do ochrony oznacza ograniczenie, zaprzestanie i niezezwalanie na działania , które stanowią zagrożenie lub szkodę dla ekosystemu.</w:t>
      </w:r>
    </w:p>
    <w:p w14:paraId="6A3D4558" w14:textId="77777777" w:rsidR="00861F4F" w:rsidRPr="000D4B9E" w:rsidRDefault="00861F4F" w:rsidP="000A152D">
      <w:pPr>
        <w:spacing w:line="360" w:lineRule="auto"/>
        <w:jc w:val="both"/>
        <w:rPr>
          <w:rFonts w:ascii="Arial" w:hAnsi="Arial" w:cs="Arial"/>
        </w:rPr>
      </w:pPr>
      <w:r w:rsidRPr="000D4B9E">
        <w:rPr>
          <w:rFonts w:ascii="Arial" w:hAnsi="Arial" w:cs="Arial"/>
        </w:rPr>
        <w:t xml:space="preserve">c) </w:t>
      </w:r>
      <w:r w:rsidRPr="000D4B9E">
        <w:rPr>
          <w:rFonts w:ascii="Arial" w:hAnsi="Arial" w:cs="Arial"/>
          <w:b/>
        </w:rPr>
        <w:t>Prawo do zachowania różnorodności</w:t>
      </w:r>
      <w:r w:rsidRPr="000D4B9E">
        <w:rPr>
          <w:rFonts w:ascii="Arial" w:hAnsi="Arial" w:cs="Arial"/>
        </w:rPr>
        <w:t xml:space="preserve"> (</w:t>
      </w:r>
      <w:proofErr w:type="spellStart"/>
      <w:r w:rsidRPr="000D4B9E">
        <w:rPr>
          <w:rFonts w:ascii="Arial" w:hAnsi="Arial" w:cs="Arial"/>
        </w:rPr>
        <w:t>Derecho</w:t>
      </w:r>
      <w:proofErr w:type="spellEnd"/>
      <w:r w:rsidRPr="000D4B9E">
        <w:rPr>
          <w:rFonts w:ascii="Arial" w:hAnsi="Arial" w:cs="Arial"/>
        </w:rPr>
        <w:t xml:space="preserve"> a la </w:t>
      </w:r>
      <w:proofErr w:type="spellStart"/>
      <w:r w:rsidRPr="000D4B9E">
        <w:rPr>
          <w:rFonts w:ascii="Arial" w:hAnsi="Arial" w:cs="Arial"/>
        </w:rPr>
        <w:t>conservación</w:t>
      </w:r>
      <w:proofErr w:type="spellEnd"/>
      <w:r w:rsidRPr="000D4B9E">
        <w:rPr>
          <w:rFonts w:ascii="Arial" w:hAnsi="Arial" w:cs="Arial"/>
        </w:rPr>
        <w:t>): Prawo do zachowania różnorodności wymaga działań mających na celu zachowanie lądowych i morskich gatunków i siedlisk oraz zarządzanie powiązanymi chronionymi obszarami przyrodniczymi.</w:t>
      </w:r>
    </w:p>
    <w:p w14:paraId="4B9A3ABA" w14:textId="77777777" w:rsidR="00861F4F" w:rsidRPr="000D4B9E" w:rsidRDefault="00861F4F" w:rsidP="000A152D">
      <w:pPr>
        <w:spacing w:line="360" w:lineRule="auto"/>
        <w:jc w:val="both"/>
        <w:rPr>
          <w:rFonts w:ascii="Arial" w:hAnsi="Arial" w:cs="Arial"/>
        </w:rPr>
      </w:pPr>
      <w:r w:rsidRPr="000D4B9E">
        <w:rPr>
          <w:rFonts w:ascii="Arial" w:hAnsi="Arial" w:cs="Arial"/>
        </w:rPr>
        <w:t xml:space="preserve">d) </w:t>
      </w:r>
      <w:r w:rsidRPr="000D4B9E">
        <w:rPr>
          <w:rFonts w:ascii="Arial" w:hAnsi="Arial" w:cs="Arial"/>
          <w:b/>
        </w:rPr>
        <w:t>Prawo do odbudowy ekosystemu</w:t>
      </w:r>
      <w:r w:rsidRPr="000D4B9E">
        <w:rPr>
          <w:rFonts w:ascii="Arial" w:hAnsi="Arial" w:cs="Arial"/>
        </w:rPr>
        <w:t xml:space="preserve"> (</w:t>
      </w:r>
      <w:proofErr w:type="spellStart"/>
      <w:r w:rsidRPr="000D4B9E">
        <w:rPr>
          <w:rFonts w:ascii="Arial" w:hAnsi="Arial" w:cs="Arial"/>
        </w:rPr>
        <w:t>Derecho</w:t>
      </w:r>
      <w:proofErr w:type="spellEnd"/>
      <w:r w:rsidRPr="000D4B9E">
        <w:rPr>
          <w:rFonts w:ascii="Arial" w:hAnsi="Arial" w:cs="Arial"/>
        </w:rPr>
        <w:t xml:space="preserve"> a la </w:t>
      </w:r>
      <w:proofErr w:type="spellStart"/>
      <w:r w:rsidRPr="000D4B9E">
        <w:rPr>
          <w:rFonts w:ascii="Arial" w:hAnsi="Arial" w:cs="Arial"/>
        </w:rPr>
        <w:t>restauración</w:t>
      </w:r>
      <w:proofErr w:type="spellEnd"/>
      <w:r w:rsidRPr="000D4B9E">
        <w:rPr>
          <w:rFonts w:ascii="Arial" w:hAnsi="Arial" w:cs="Arial"/>
        </w:rPr>
        <w:t>): Prawo do odbudowy ekosystemu wymaga, aby po wystąpieniu szkody, podjąć działania naprawcze w lagunie i jej wodach, które przywrócą naturalną dynamikę i odporność, a także powiązane funkcje ekosystemowe.”</w:t>
      </w:r>
    </w:p>
    <w:p w14:paraId="76CBD1C6" w14:textId="77777777" w:rsidR="00CB4DC7" w:rsidRPr="000D4B9E" w:rsidRDefault="00DD1AF2" w:rsidP="00CB4DC7">
      <w:pPr>
        <w:spacing w:line="360" w:lineRule="auto"/>
        <w:jc w:val="both"/>
        <w:rPr>
          <w:rFonts w:ascii="Arial" w:hAnsi="Arial" w:cs="Arial"/>
        </w:rPr>
      </w:pPr>
      <w:r w:rsidRPr="000D4B9E">
        <w:rPr>
          <w:rFonts w:ascii="Arial" w:hAnsi="Arial" w:cs="Arial"/>
        </w:rPr>
        <w:t>Ustawa wprowadza spójny system trzech powiązanych ze sobą organów współodpowiedzialnych za ochronę praw laguny</w:t>
      </w:r>
      <w:r w:rsidR="00CB4DC7" w:rsidRPr="000D4B9E">
        <w:rPr>
          <w:rFonts w:ascii="Arial" w:hAnsi="Arial" w:cs="Arial"/>
        </w:rPr>
        <w:t xml:space="preserve">: </w:t>
      </w:r>
      <w:r w:rsidRPr="000D4B9E">
        <w:rPr>
          <w:rFonts w:ascii="Arial" w:hAnsi="Arial" w:cs="Arial"/>
        </w:rPr>
        <w:t xml:space="preserve">Komitet </w:t>
      </w:r>
      <w:proofErr w:type="spellStart"/>
      <w:r w:rsidRPr="000D4B9E">
        <w:rPr>
          <w:rFonts w:ascii="Arial" w:hAnsi="Arial" w:cs="Arial"/>
        </w:rPr>
        <w:t>Reprezentatów</w:t>
      </w:r>
      <w:proofErr w:type="spellEnd"/>
      <w:r w:rsidRPr="000D4B9E">
        <w:rPr>
          <w:rFonts w:ascii="Arial" w:hAnsi="Arial" w:cs="Arial"/>
        </w:rPr>
        <w:t>, Komisję Monitorująca oraz Komitet Naukowy</w:t>
      </w:r>
      <w:r w:rsidR="00CB4DC7" w:rsidRPr="000D4B9E">
        <w:rPr>
          <w:rStyle w:val="Odwoanieprzypisudolnego"/>
          <w:rFonts w:ascii="Arial" w:hAnsi="Arial" w:cs="Arial"/>
        </w:rPr>
        <w:footnoteReference w:id="61"/>
      </w:r>
      <w:r w:rsidRPr="000D4B9E">
        <w:rPr>
          <w:rFonts w:ascii="Arial" w:hAnsi="Arial" w:cs="Arial"/>
        </w:rPr>
        <w:t>.</w:t>
      </w:r>
    </w:p>
    <w:p w14:paraId="043BA1D4" w14:textId="77777777" w:rsidR="00861F4F" w:rsidRPr="000D4B9E" w:rsidRDefault="001663CB" w:rsidP="00CB4DC7">
      <w:pPr>
        <w:spacing w:line="360" w:lineRule="auto"/>
        <w:ind w:firstLine="708"/>
        <w:jc w:val="both"/>
        <w:rPr>
          <w:rFonts w:ascii="Arial" w:hAnsi="Arial" w:cs="Arial"/>
        </w:rPr>
      </w:pPr>
      <w:r w:rsidRPr="000D4B9E">
        <w:rPr>
          <w:rFonts w:ascii="Arial" w:hAnsi="Arial" w:cs="Arial"/>
        </w:rPr>
        <w:t xml:space="preserve">Ustawa dotycząca Mar Menor była pierwszym, ale nie jedynym i na pewno nie ostatnim, przykładem rozpoznania podmiotowości prawnej w Europie. </w:t>
      </w:r>
      <w:r w:rsidR="00CB4DC7" w:rsidRPr="000D4B9E">
        <w:rPr>
          <w:rFonts w:ascii="Arial" w:hAnsi="Arial" w:cs="Arial"/>
        </w:rPr>
        <w:t xml:space="preserve">W samej Hiszpanii w marcu 2024 rada miasta </w:t>
      </w:r>
      <w:proofErr w:type="spellStart"/>
      <w:r w:rsidR="00CB4DC7" w:rsidRPr="000D4B9E">
        <w:rPr>
          <w:rFonts w:ascii="Arial" w:hAnsi="Arial" w:cs="Arial"/>
        </w:rPr>
        <w:t>Serra</w:t>
      </w:r>
      <w:proofErr w:type="spellEnd"/>
      <w:r w:rsidR="00CB4DC7" w:rsidRPr="000D4B9E">
        <w:rPr>
          <w:rFonts w:ascii="Arial" w:hAnsi="Arial" w:cs="Arial"/>
        </w:rPr>
        <w:t xml:space="preserve"> de </w:t>
      </w:r>
      <w:proofErr w:type="spellStart"/>
      <w:r w:rsidR="00CB4DC7" w:rsidRPr="000D4B9E">
        <w:rPr>
          <w:rFonts w:ascii="Arial" w:hAnsi="Arial" w:cs="Arial"/>
        </w:rPr>
        <w:t>Outes</w:t>
      </w:r>
      <w:proofErr w:type="spellEnd"/>
      <w:r w:rsidR="00CB4DC7" w:rsidRPr="000D4B9E">
        <w:rPr>
          <w:rFonts w:ascii="Arial" w:hAnsi="Arial" w:cs="Arial"/>
        </w:rPr>
        <w:t xml:space="preserve"> jednogłośnie zaakceptowała Deklarację praw rzeki </w:t>
      </w:r>
      <w:proofErr w:type="spellStart"/>
      <w:r w:rsidR="00CB4DC7" w:rsidRPr="000D4B9E">
        <w:rPr>
          <w:rFonts w:ascii="Arial" w:hAnsi="Arial" w:cs="Arial"/>
        </w:rPr>
        <w:t>Tins</w:t>
      </w:r>
      <w:proofErr w:type="spellEnd"/>
      <w:r w:rsidR="00CB4DC7" w:rsidRPr="000D4B9E">
        <w:rPr>
          <w:rFonts w:ascii="Arial" w:hAnsi="Arial" w:cs="Arial"/>
        </w:rPr>
        <w:t>, która przyznaje jej 10 praw podstawowych</w:t>
      </w:r>
      <w:r w:rsidR="00CB4DC7" w:rsidRPr="000D4B9E">
        <w:rPr>
          <w:rStyle w:val="Odwoanieprzypisudolnego"/>
          <w:rFonts w:ascii="Arial" w:hAnsi="Arial" w:cs="Arial"/>
        </w:rPr>
        <w:footnoteReference w:id="62"/>
      </w:r>
      <w:r w:rsidR="00CB4DC7" w:rsidRPr="000D4B9E">
        <w:rPr>
          <w:rFonts w:ascii="Arial" w:hAnsi="Arial" w:cs="Arial"/>
        </w:rPr>
        <w:t>. Działania na rzecz uznania podmiotowo</w:t>
      </w:r>
      <w:r w:rsidR="00816650" w:rsidRPr="000D4B9E">
        <w:rPr>
          <w:rFonts w:ascii="Arial" w:hAnsi="Arial" w:cs="Arial"/>
        </w:rPr>
        <w:t>ści są intensywnie prowadzone w </w:t>
      </w:r>
      <w:r w:rsidR="00CB4DC7" w:rsidRPr="000D4B9E">
        <w:rPr>
          <w:rFonts w:ascii="Arial" w:hAnsi="Arial" w:cs="Arial"/>
        </w:rPr>
        <w:t>Irlandii</w:t>
      </w:r>
      <w:r w:rsidR="00CB4DC7" w:rsidRPr="000D4B9E">
        <w:rPr>
          <w:rStyle w:val="Odwoanieprzypisudolnego"/>
          <w:rFonts w:ascii="Arial" w:hAnsi="Arial" w:cs="Arial"/>
        </w:rPr>
        <w:footnoteReference w:id="63"/>
      </w:r>
      <w:r w:rsidR="00010E1D" w:rsidRPr="000D4B9E">
        <w:rPr>
          <w:rFonts w:ascii="Arial" w:hAnsi="Arial" w:cs="Arial"/>
        </w:rPr>
        <w:t xml:space="preserve"> oraz Wielkiej Brytanii</w:t>
      </w:r>
      <w:r w:rsidR="00010E1D" w:rsidRPr="000D4B9E">
        <w:rPr>
          <w:rStyle w:val="Odwoanieprzypisudolnego"/>
          <w:rFonts w:ascii="Arial" w:hAnsi="Arial" w:cs="Arial"/>
        </w:rPr>
        <w:footnoteReference w:id="64"/>
      </w:r>
      <w:r w:rsidR="00CB4DC7" w:rsidRPr="000D4B9E">
        <w:rPr>
          <w:rFonts w:ascii="Arial" w:hAnsi="Arial" w:cs="Arial"/>
        </w:rPr>
        <w:t xml:space="preserve">. </w:t>
      </w:r>
    </w:p>
    <w:p w14:paraId="7EBBF018" w14:textId="77777777" w:rsidR="00C26A0F" w:rsidRPr="000D4B9E" w:rsidRDefault="00C26A0F" w:rsidP="00C26A0F">
      <w:pPr>
        <w:spacing w:line="360" w:lineRule="auto"/>
        <w:ind w:firstLine="708"/>
        <w:jc w:val="both"/>
        <w:rPr>
          <w:rFonts w:ascii="Arial" w:hAnsi="Arial" w:cs="Arial"/>
        </w:rPr>
      </w:pPr>
      <w:r w:rsidRPr="000D4B9E">
        <w:rPr>
          <w:rFonts w:ascii="Arial" w:hAnsi="Arial" w:cs="Arial"/>
        </w:rPr>
        <w:t>P</w:t>
      </w:r>
      <w:r w:rsidR="00CB4DC7" w:rsidRPr="000D4B9E">
        <w:rPr>
          <w:rFonts w:ascii="Arial" w:hAnsi="Arial" w:cs="Arial"/>
        </w:rPr>
        <w:t xml:space="preserve">odmiotowość prawna natury jest rozpoznawana </w:t>
      </w:r>
      <w:r w:rsidRPr="000D4B9E">
        <w:rPr>
          <w:rFonts w:ascii="Arial" w:hAnsi="Arial" w:cs="Arial"/>
        </w:rPr>
        <w:t xml:space="preserve">w Europie </w:t>
      </w:r>
      <w:r w:rsidR="00CB4DC7" w:rsidRPr="000D4B9E">
        <w:rPr>
          <w:rFonts w:ascii="Arial" w:hAnsi="Arial" w:cs="Arial"/>
        </w:rPr>
        <w:t>nie tylko poprzez ustawy</w:t>
      </w:r>
      <w:r w:rsidRPr="000D4B9E">
        <w:rPr>
          <w:rFonts w:ascii="Arial" w:hAnsi="Arial" w:cs="Arial"/>
        </w:rPr>
        <w:t>, ale także przez sądy</w:t>
      </w:r>
      <w:r w:rsidR="00CB4DC7" w:rsidRPr="000D4B9E">
        <w:rPr>
          <w:rFonts w:ascii="Arial" w:hAnsi="Arial" w:cs="Arial"/>
        </w:rPr>
        <w:t>.</w:t>
      </w:r>
      <w:r w:rsidRPr="000D4B9E">
        <w:rPr>
          <w:rFonts w:ascii="Arial" w:hAnsi="Arial" w:cs="Arial"/>
        </w:rPr>
        <w:t xml:space="preserve"> W momencie pisania uzasadnienia ustawy (listopad 2024) istnieją co najmniej dwa wyroki rozpoznające prawa natury na gruncie Europejskiej Karty Praw Podstawowych</w:t>
      </w:r>
      <w:r w:rsidR="00CB4DC7" w:rsidRPr="000D4B9E">
        <w:rPr>
          <w:rFonts w:ascii="Arial" w:hAnsi="Arial" w:cs="Arial"/>
        </w:rPr>
        <w:t>.</w:t>
      </w:r>
      <w:r w:rsidR="00097A70" w:rsidRPr="000D4B9E">
        <w:rPr>
          <w:rFonts w:ascii="Arial" w:hAnsi="Arial" w:cs="Arial"/>
        </w:rPr>
        <w:t xml:space="preserve"> W pierwszej sprawie sąd rejonowy w Erfurcie, w wyroku z 2 sierpnia</w:t>
      </w:r>
      <w:r w:rsidRPr="000D4B9E">
        <w:rPr>
          <w:rFonts w:ascii="Arial" w:hAnsi="Arial" w:cs="Arial"/>
        </w:rPr>
        <w:t xml:space="preserve"> 2024 </w:t>
      </w:r>
      <w:r w:rsidR="00097A70" w:rsidRPr="000D4B9E">
        <w:rPr>
          <w:rFonts w:ascii="Arial" w:hAnsi="Arial" w:cs="Arial"/>
        </w:rPr>
        <w:t>w sprawie dotyczącej tzw. afery dieslowej, stwierdził</w:t>
      </w:r>
      <w:r w:rsidR="00871747" w:rsidRPr="000D4B9E">
        <w:rPr>
          <w:rFonts w:ascii="Arial" w:hAnsi="Arial" w:cs="Arial"/>
        </w:rPr>
        <w:t xml:space="preserve"> między innymi</w:t>
      </w:r>
      <w:r w:rsidR="00097A70" w:rsidRPr="000D4B9E">
        <w:rPr>
          <w:rFonts w:ascii="Arial" w:hAnsi="Arial" w:cs="Arial"/>
        </w:rPr>
        <w:t>: „</w:t>
      </w:r>
      <w:r w:rsidR="00097A70" w:rsidRPr="000D4B9E">
        <w:rPr>
          <w:rFonts w:ascii="Arial" w:hAnsi="Arial" w:cs="Arial"/>
          <w:b/>
        </w:rPr>
        <w:t>Prawa natury, które wynikają z Karty Praw Podstawowych Unii Europejskiej, wzmacniają ochronę</w:t>
      </w:r>
      <w:r w:rsidR="00097A70" w:rsidRPr="000D4B9E">
        <w:rPr>
          <w:rFonts w:ascii="Arial" w:hAnsi="Arial" w:cs="Arial"/>
        </w:rPr>
        <w:t xml:space="preserve"> [w kontekście „afery dieslowej”]. Te prawa natury - podobnie jak w wielu innych systemach prawnych, na przykład w Ameryce Południowej - mają </w:t>
      </w:r>
      <w:r w:rsidR="00097A70" w:rsidRPr="000D4B9E">
        <w:rPr>
          <w:rFonts w:ascii="Arial" w:hAnsi="Arial" w:cs="Arial"/>
          <w:b/>
        </w:rPr>
        <w:t>być brane pod uwagę z urzędu i niezależnie od jakichkolwiek odpowiednich oświadczeń stron lub wyraźnego odniesienia do nich</w:t>
      </w:r>
      <w:r w:rsidR="00097A70" w:rsidRPr="000D4B9E">
        <w:rPr>
          <w:rFonts w:ascii="Arial" w:hAnsi="Arial" w:cs="Arial"/>
        </w:rPr>
        <w:t>.</w:t>
      </w:r>
      <w:r w:rsidRPr="000D4B9E">
        <w:rPr>
          <w:rFonts w:ascii="Arial" w:hAnsi="Arial" w:cs="Arial"/>
        </w:rPr>
        <w:t xml:space="preserve"> (…) </w:t>
      </w:r>
      <w:r w:rsidR="00097A70" w:rsidRPr="000D4B9E">
        <w:rPr>
          <w:rFonts w:ascii="Arial" w:hAnsi="Arial" w:cs="Arial"/>
        </w:rPr>
        <w:t xml:space="preserve">Te podstawowe prawa ze swej natury mają zastosowanie do przyrody lub poszczególnych ekosystemów - </w:t>
      </w:r>
      <w:r w:rsidR="00097A70" w:rsidRPr="000D4B9E">
        <w:rPr>
          <w:rFonts w:ascii="Arial" w:hAnsi="Arial" w:cs="Arial"/>
          <w:b/>
        </w:rPr>
        <w:t>tj. osób ekologicznych</w:t>
      </w:r>
      <w:r w:rsidR="00097A70" w:rsidRPr="000D4B9E">
        <w:rPr>
          <w:rFonts w:ascii="Arial" w:hAnsi="Arial" w:cs="Arial"/>
        </w:rPr>
        <w:t xml:space="preserve">. </w:t>
      </w:r>
      <w:r w:rsidRPr="000D4B9E">
        <w:rPr>
          <w:rFonts w:ascii="Arial" w:hAnsi="Arial" w:cs="Arial"/>
        </w:rPr>
        <w:t xml:space="preserve">(…) </w:t>
      </w:r>
      <w:r w:rsidR="00097A70" w:rsidRPr="000D4B9E">
        <w:rPr>
          <w:rFonts w:ascii="Arial" w:hAnsi="Arial" w:cs="Arial"/>
        </w:rPr>
        <w:t xml:space="preserve">Z Karty wynika </w:t>
      </w:r>
      <w:r w:rsidR="00097A70" w:rsidRPr="000D4B9E">
        <w:rPr>
          <w:rFonts w:ascii="Arial" w:hAnsi="Arial" w:cs="Arial"/>
          <w:b/>
        </w:rPr>
        <w:t xml:space="preserve">kompleksowe prawo osób ekologicznych do </w:t>
      </w:r>
      <w:r w:rsidR="00097A70" w:rsidRPr="000D4B9E">
        <w:rPr>
          <w:rFonts w:ascii="Arial" w:hAnsi="Arial" w:cs="Arial"/>
          <w:b/>
        </w:rPr>
        <w:lastRenderedPageBreak/>
        <w:t>poszanowania i ochrony ich istnienia, zachowania i regeneracji ich cykli życiowych, struktury, funkcji i procesów rozwojowych</w:t>
      </w:r>
      <w:r w:rsidR="00097A70" w:rsidRPr="000D4B9E">
        <w:rPr>
          <w:rFonts w:ascii="Arial" w:hAnsi="Arial" w:cs="Arial"/>
        </w:rPr>
        <w:t>.”</w:t>
      </w:r>
      <w:r w:rsidR="00F86138" w:rsidRPr="000D4B9E">
        <w:rPr>
          <w:rStyle w:val="Odwoanieprzypisudolnego"/>
          <w:rFonts w:ascii="Arial" w:hAnsi="Arial" w:cs="Arial"/>
        </w:rPr>
        <w:footnoteReference w:id="65"/>
      </w:r>
      <w:r w:rsidR="00871747" w:rsidRPr="000D4B9E">
        <w:rPr>
          <w:rFonts w:ascii="Arial" w:hAnsi="Arial" w:cs="Arial"/>
        </w:rPr>
        <w:t xml:space="preserve">. </w:t>
      </w:r>
    </w:p>
    <w:p w14:paraId="0AF6BDC3" w14:textId="77777777" w:rsidR="00F86138" w:rsidRPr="000D4B9E" w:rsidRDefault="00C26A0F" w:rsidP="00C26A0F">
      <w:pPr>
        <w:spacing w:line="360" w:lineRule="auto"/>
        <w:ind w:firstLine="708"/>
        <w:jc w:val="both"/>
        <w:rPr>
          <w:rFonts w:ascii="Arial" w:hAnsi="Arial" w:cs="Arial"/>
        </w:rPr>
      </w:pPr>
      <w:r w:rsidRPr="000D4B9E">
        <w:rPr>
          <w:rFonts w:ascii="Arial" w:hAnsi="Arial" w:cs="Arial"/>
        </w:rPr>
        <w:t xml:space="preserve">Wskazana </w:t>
      </w:r>
      <w:r w:rsidR="00871747" w:rsidRPr="000D4B9E">
        <w:rPr>
          <w:rFonts w:ascii="Arial" w:hAnsi="Arial" w:cs="Arial"/>
        </w:rPr>
        <w:t xml:space="preserve">interpretacja Karty Praw Podstawowych Unii Europejskiej jako dokumentu uznającego prawa podstawowe natury </w:t>
      </w:r>
      <w:r w:rsidRPr="000D4B9E">
        <w:rPr>
          <w:rFonts w:ascii="Arial" w:hAnsi="Arial" w:cs="Arial"/>
        </w:rPr>
        <w:t xml:space="preserve">ma tym większe znaczenie, że </w:t>
      </w:r>
      <w:r w:rsidR="00871747" w:rsidRPr="000D4B9E">
        <w:rPr>
          <w:rFonts w:ascii="Arial" w:hAnsi="Arial" w:cs="Arial"/>
        </w:rPr>
        <w:t xml:space="preserve">pochodzi od sędziego dr Martina </w:t>
      </w:r>
      <w:proofErr w:type="spellStart"/>
      <w:r w:rsidR="00871747" w:rsidRPr="000D4B9E">
        <w:rPr>
          <w:rFonts w:ascii="Arial" w:hAnsi="Arial" w:cs="Arial"/>
        </w:rPr>
        <w:t>Borowsk</w:t>
      </w:r>
      <w:r w:rsidR="00F86138" w:rsidRPr="000D4B9E">
        <w:rPr>
          <w:rFonts w:ascii="Arial" w:hAnsi="Arial" w:cs="Arial"/>
        </w:rPr>
        <w:t>y’</w:t>
      </w:r>
      <w:r w:rsidR="00871747" w:rsidRPr="000D4B9E">
        <w:rPr>
          <w:rFonts w:ascii="Arial" w:hAnsi="Arial" w:cs="Arial"/>
        </w:rPr>
        <w:t>iego</w:t>
      </w:r>
      <w:proofErr w:type="spellEnd"/>
      <w:r w:rsidR="00871747" w:rsidRPr="000D4B9E">
        <w:rPr>
          <w:rFonts w:ascii="Arial" w:hAnsi="Arial" w:cs="Arial"/>
        </w:rPr>
        <w:t>, który w roku 2000 współpracował nad tekst</w:t>
      </w:r>
      <w:r w:rsidR="00F86138" w:rsidRPr="000D4B9E">
        <w:rPr>
          <w:rFonts w:ascii="Arial" w:hAnsi="Arial" w:cs="Arial"/>
        </w:rPr>
        <w:t xml:space="preserve">em </w:t>
      </w:r>
      <w:r w:rsidR="00871747" w:rsidRPr="000D4B9E">
        <w:rPr>
          <w:rFonts w:ascii="Arial" w:hAnsi="Arial" w:cs="Arial"/>
        </w:rPr>
        <w:t>Karty Praw Podstawowych</w:t>
      </w:r>
      <w:r w:rsidR="00F86138" w:rsidRPr="000D4B9E">
        <w:rPr>
          <w:rStyle w:val="Odwoanieprzypisudolnego"/>
          <w:rFonts w:ascii="Arial" w:hAnsi="Arial" w:cs="Arial"/>
        </w:rPr>
        <w:footnoteReference w:id="66"/>
      </w:r>
      <w:r w:rsidRPr="000D4B9E">
        <w:rPr>
          <w:rFonts w:ascii="Arial" w:hAnsi="Arial" w:cs="Arial"/>
        </w:rPr>
        <w:t xml:space="preserve">. Martin </w:t>
      </w:r>
      <w:proofErr w:type="spellStart"/>
      <w:r w:rsidRPr="000D4B9E">
        <w:rPr>
          <w:rFonts w:ascii="Arial" w:hAnsi="Arial" w:cs="Arial"/>
        </w:rPr>
        <w:t>Borowsky</w:t>
      </w:r>
      <w:proofErr w:type="spellEnd"/>
      <w:r w:rsidRPr="000D4B9E">
        <w:rPr>
          <w:rFonts w:ascii="Arial" w:hAnsi="Arial" w:cs="Arial"/>
        </w:rPr>
        <w:t xml:space="preserve"> jest też współautorem najważniejszego niemieckiego </w:t>
      </w:r>
      <w:r w:rsidR="00871747" w:rsidRPr="000D4B9E">
        <w:rPr>
          <w:rFonts w:ascii="Arial" w:hAnsi="Arial" w:cs="Arial"/>
        </w:rPr>
        <w:t xml:space="preserve">komentarza do </w:t>
      </w:r>
      <w:r w:rsidR="00F86138" w:rsidRPr="000D4B9E">
        <w:rPr>
          <w:rFonts w:ascii="Arial" w:hAnsi="Arial" w:cs="Arial"/>
        </w:rPr>
        <w:t>Karty Praw Podstawowych Unii Europejskiej</w:t>
      </w:r>
      <w:r w:rsidR="00F86138" w:rsidRPr="000D4B9E">
        <w:rPr>
          <w:rStyle w:val="Odwoanieprzypisudolnego"/>
          <w:rFonts w:ascii="Arial" w:hAnsi="Arial" w:cs="Arial"/>
        </w:rPr>
        <w:footnoteReference w:id="67"/>
      </w:r>
      <w:r w:rsidR="00871747" w:rsidRPr="000D4B9E">
        <w:rPr>
          <w:rFonts w:ascii="Arial" w:hAnsi="Arial" w:cs="Arial"/>
        </w:rPr>
        <w:t>.</w:t>
      </w:r>
      <w:r w:rsidR="00F86138" w:rsidRPr="000D4B9E">
        <w:rPr>
          <w:rFonts w:ascii="Arial" w:hAnsi="Arial" w:cs="Arial"/>
        </w:rPr>
        <w:t xml:space="preserve"> </w:t>
      </w:r>
    </w:p>
    <w:p w14:paraId="36DA8AD4" w14:textId="77777777" w:rsidR="00C26A0F" w:rsidRPr="000D4B9E" w:rsidRDefault="00C26A0F" w:rsidP="00005FF4">
      <w:pPr>
        <w:spacing w:line="360" w:lineRule="auto"/>
        <w:ind w:firstLine="708"/>
        <w:jc w:val="both"/>
        <w:rPr>
          <w:rFonts w:ascii="Arial" w:hAnsi="Arial" w:cs="Arial"/>
        </w:rPr>
      </w:pPr>
      <w:r w:rsidRPr="000D4B9E">
        <w:rPr>
          <w:rFonts w:ascii="Arial" w:hAnsi="Arial" w:cs="Arial"/>
        </w:rPr>
        <w:t>N</w:t>
      </w:r>
      <w:r w:rsidR="00D8177E" w:rsidRPr="000D4B9E">
        <w:rPr>
          <w:rFonts w:ascii="Arial" w:hAnsi="Arial" w:cs="Arial"/>
        </w:rPr>
        <w:t>ajnowsz</w:t>
      </w:r>
      <w:r w:rsidRPr="000D4B9E">
        <w:rPr>
          <w:rFonts w:ascii="Arial" w:hAnsi="Arial" w:cs="Arial"/>
        </w:rPr>
        <w:t xml:space="preserve">y wyrok uznający </w:t>
      </w:r>
      <w:r w:rsidR="00D8177E" w:rsidRPr="000D4B9E">
        <w:rPr>
          <w:rFonts w:ascii="Arial" w:hAnsi="Arial" w:cs="Arial"/>
        </w:rPr>
        <w:t>p</w:t>
      </w:r>
      <w:r w:rsidR="00F86138" w:rsidRPr="000D4B9E">
        <w:rPr>
          <w:rFonts w:ascii="Arial" w:hAnsi="Arial" w:cs="Arial"/>
        </w:rPr>
        <w:t>odmiotowość prawa natury na gruncie Europejskiej Karty Praw Podstawowych</w:t>
      </w:r>
      <w:r w:rsidRPr="000D4B9E">
        <w:rPr>
          <w:rFonts w:ascii="Arial" w:hAnsi="Arial" w:cs="Arial"/>
        </w:rPr>
        <w:t xml:space="preserve"> </w:t>
      </w:r>
      <w:r w:rsidR="00F86138" w:rsidRPr="000D4B9E">
        <w:rPr>
          <w:rFonts w:ascii="Arial" w:hAnsi="Arial" w:cs="Arial"/>
        </w:rPr>
        <w:t>zapadł 17 października 2024</w:t>
      </w:r>
      <w:r w:rsidR="00F86138" w:rsidRPr="000D4B9E">
        <w:rPr>
          <w:rStyle w:val="Odwoanieprzypisudolnego"/>
          <w:rFonts w:ascii="Arial" w:hAnsi="Arial" w:cs="Arial"/>
        </w:rPr>
        <w:footnoteReference w:id="68"/>
      </w:r>
      <w:r w:rsidR="00F86138" w:rsidRPr="000D4B9E">
        <w:rPr>
          <w:rFonts w:ascii="Arial" w:hAnsi="Arial" w:cs="Arial"/>
        </w:rPr>
        <w:t>.</w:t>
      </w:r>
      <w:r w:rsidR="00D8177E" w:rsidRPr="000D4B9E">
        <w:rPr>
          <w:rFonts w:ascii="Arial" w:hAnsi="Arial" w:cs="Arial"/>
        </w:rPr>
        <w:t xml:space="preserve"> Przede wszystkim sąd konsekwentnie uznaje podmiotowość prawną natury wynikającą z Europejskiej Karty Praw Podstawowych oraz podkreśla znaczenie sądowej drogi rozpoznania praw natury: „Znaczenie i pilność wyzwań ekologicznych - globalnego ocieplenia, wymierania gatunków, globalnego zanieczyszczenia i wyczerpania zasobów - oraz groźba nieodwracalnych szkód, a także granice planetarne </w:t>
      </w:r>
      <w:r w:rsidR="00D8177E" w:rsidRPr="000D4B9E">
        <w:rPr>
          <w:rFonts w:ascii="Arial" w:hAnsi="Arial" w:cs="Arial"/>
          <w:b/>
        </w:rPr>
        <w:t>wymagają uznania szczególnych praw osób ekologicznych</w:t>
      </w:r>
      <w:r w:rsidR="00D8177E" w:rsidRPr="000D4B9E">
        <w:rPr>
          <w:rFonts w:ascii="Arial" w:hAnsi="Arial" w:cs="Arial"/>
        </w:rPr>
        <w:t>. Takie nieodłączne prawa natury mają wartość dodaną w porównaniu z obecnym prawem ochrony środowiska i wskazują drogę wyjścia z kryzysu ekologicznego naszych czasów</w:t>
      </w:r>
      <w:r w:rsidRPr="000D4B9E">
        <w:rPr>
          <w:rFonts w:ascii="Arial" w:hAnsi="Arial" w:cs="Arial"/>
        </w:rPr>
        <w:t>”</w:t>
      </w:r>
      <w:r w:rsidR="00D8177E" w:rsidRPr="000D4B9E">
        <w:rPr>
          <w:rFonts w:ascii="Arial" w:hAnsi="Arial" w:cs="Arial"/>
        </w:rPr>
        <w:t>(28).</w:t>
      </w:r>
    </w:p>
    <w:p w14:paraId="790CA833" w14:textId="77777777" w:rsidR="0043412D" w:rsidRPr="000D4B9E" w:rsidRDefault="00D8177E" w:rsidP="00005FF4">
      <w:pPr>
        <w:spacing w:line="360" w:lineRule="auto"/>
        <w:ind w:firstLine="708"/>
        <w:jc w:val="both"/>
        <w:rPr>
          <w:rFonts w:ascii="Arial" w:hAnsi="Arial" w:cs="Arial"/>
        </w:rPr>
      </w:pPr>
      <w:r w:rsidRPr="000D4B9E">
        <w:rPr>
          <w:rFonts w:ascii="Arial" w:hAnsi="Arial" w:cs="Arial"/>
        </w:rPr>
        <w:t xml:space="preserve"> </w:t>
      </w:r>
      <w:r w:rsidR="00C26A0F" w:rsidRPr="000D4B9E">
        <w:rPr>
          <w:rFonts w:ascii="Arial" w:hAnsi="Arial" w:cs="Arial"/>
        </w:rPr>
        <w:t xml:space="preserve">Zdaniem sądu </w:t>
      </w:r>
      <w:r w:rsidRPr="000D4B9E">
        <w:rPr>
          <w:rFonts w:ascii="Arial" w:hAnsi="Arial" w:cs="Arial"/>
        </w:rPr>
        <w:t>dotychczasowe sposoby ochrony przyrody zawiodły (38)</w:t>
      </w:r>
      <w:r w:rsidR="00CA01B8" w:rsidRPr="000D4B9E">
        <w:rPr>
          <w:rStyle w:val="Odwoanieprzypisudolnego"/>
          <w:rFonts w:ascii="Arial" w:hAnsi="Arial" w:cs="Arial"/>
        </w:rPr>
        <w:footnoteReference w:id="69"/>
      </w:r>
      <w:r w:rsidR="0043412D" w:rsidRPr="000D4B9E">
        <w:rPr>
          <w:rFonts w:ascii="Arial" w:hAnsi="Arial" w:cs="Arial"/>
        </w:rPr>
        <w:t>. P</w:t>
      </w:r>
      <w:r w:rsidR="00CA01B8" w:rsidRPr="000D4B9E">
        <w:rPr>
          <w:rFonts w:ascii="Arial" w:hAnsi="Arial" w:cs="Arial"/>
        </w:rPr>
        <w:t>odmiotowoś</w:t>
      </w:r>
      <w:r w:rsidR="00C26A0F" w:rsidRPr="000D4B9E">
        <w:rPr>
          <w:rFonts w:ascii="Arial" w:hAnsi="Arial" w:cs="Arial"/>
        </w:rPr>
        <w:t xml:space="preserve">ć prawna natury w europejskim porządku prawnym jest </w:t>
      </w:r>
      <w:r w:rsidR="0043412D" w:rsidRPr="000D4B9E">
        <w:rPr>
          <w:rFonts w:ascii="Arial" w:hAnsi="Arial" w:cs="Arial"/>
        </w:rPr>
        <w:t xml:space="preserve">szeroko </w:t>
      </w:r>
      <w:r w:rsidR="00C26A0F" w:rsidRPr="000D4B9E">
        <w:rPr>
          <w:rFonts w:ascii="Arial" w:hAnsi="Arial" w:cs="Arial"/>
        </w:rPr>
        <w:t xml:space="preserve">postulowana w opracowaniach naukowych </w:t>
      </w:r>
      <w:r w:rsidR="00CA01B8" w:rsidRPr="000D4B9E">
        <w:rPr>
          <w:rFonts w:ascii="Arial" w:hAnsi="Arial" w:cs="Arial"/>
        </w:rPr>
        <w:t>(39-41)</w:t>
      </w:r>
      <w:r w:rsidR="00CA01B8" w:rsidRPr="000D4B9E">
        <w:rPr>
          <w:rStyle w:val="Odwoanieprzypisudolnego"/>
          <w:rFonts w:ascii="Arial" w:hAnsi="Arial" w:cs="Arial"/>
        </w:rPr>
        <w:footnoteReference w:id="70"/>
      </w:r>
      <w:r w:rsidR="00CA01B8" w:rsidRPr="000D4B9E">
        <w:rPr>
          <w:rFonts w:ascii="Arial" w:hAnsi="Arial" w:cs="Arial"/>
        </w:rPr>
        <w:t xml:space="preserve">. </w:t>
      </w:r>
      <w:r w:rsidR="008E2B8D" w:rsidRPr="000D4B9E">
        <w:rPr>
          <w:rFonts w:ascii="Arial" w:hAnsi="Arial" w:cs="Arial"/>
        </w:rPr>
        <w:t xml:space="preserve">Rośnie też znaczenie organizacji </w:t>
      </w:r>
      <w:r w:rsidR="00CA01B8" w:rsidRPr="000D4B9E">
        <w:rPr>
          <w:rFonts w:ascii="Arial" w:hAnsi="Arial" w:cs="Arial"/>
        </w:rPr>
        <w:t>działając</w:t>
      </w:r>
      <w:r w:rsidR="008E2B8D" w:rsidRPr="000D4B9E">
        <w:rPr>
          <w:rFonts w:ascii="Arial" w:hAnsi="Arial" w:cs="Arial"/>
        </w:rPr>
        <w:t xml:space="preserve">ych </w:t>
      </w:r>
      <w:r w:rsidR="00CA01B8" w:rsidRPr="000D4B9E">
        <w:rPr>
          <w:rFonts w:ascii="Arial" w:hAnsi="Arial" w:cs="Arial"/>
        </w:rPr>
        <w:t>na rzecz uznania podmiotowości prawnej natury (42).</w:t>
      </w:r>
      <w:r w:rsidR="000A36B4" w:rsidRPr="000D4B9E">
        <w:rPr>
          <w:rFonts w:ascii="Arial" w:hAnsi="Arial" w:cs="Arial"/>
        </w:rPr>
        <w:t xml:space="preserve"> </w:t>
      </w:r>
    </w:p>
    <w:p w14:paraId="759DADC7" w14:textId="77777777" w:rsidR="0043412D" w:rsidRPr="000D4B9E" w:rsidRDefault="0043412D" w:rsidP="00005FF4">
      <w:pPr>
        <w:spacing w:line="360" w:lineRule="auto"/>
        <w:ind w:firstLine="708"/>
        <w:jc w:val="both"/>
        <w:rPr>
          <w:rFonts w:ascii="Arial" w:hAnsi="Arial" w:cs="Arial"/>
        </w:rPr>
      </w:pPr>
      <w:r w:rsidRPr="000D4B9E">
        <w:rPr>
          <w:rFonts w:ascii="Arial" w:hAnsi="Arial" w:cs="Arial"/>
        </w:rPr>
        <w:t xml:space="preserve">Uzasadnienie wyroku dostrzega, że obecne procesy są kolejny krokiem ewolucji systemów prawnych </w:t>
      </w:r>
      <w:r w:rsidR="000A36B4" w:rsidRPr="000D4B9E">
        <w:rPr>
          <w:rFonts w:ascii="Arial" w:hAnsi="Arial" w:cs="Arial"/>
        </w:rPr>
        <w:t xml:space="preserve">(45):  „Podmiotowość prawna ekosystemów leży w logice rozwoju praw i </w:t>
      </w:r>
      <w:r w:rsidR="000A36B4" w:rsidRPr="000D4B9E">
        <w:rPr>
          <w:rFonts w:ascii="Arial" w:hAnsi="Arial" w:cs="Arial"/>
        </w:rPr>
        <w:lastRenderedPageBreak/>
        <w:t xml:space="preserve">stanowi kolejny logiczny krok w „rewolucji praw” (na temat poprzednich rewolucji praw Steven </w:t>
      </w:r>
      <w:proofErr w:type="spellStart"/>
      <w:r w:rsidR="000A36B4" w:rsidRPr="000D4B9E">
        <w:rPr>
          <w:rFonts w:ascii="Arial" w:hAnsi="Arial" w:cs="Arial"/>
        </w:rPr>
        <w:t>Pinker</w:t>
      </w:r>
      <w:proofErr w:type="spellEnd"/>
      <w:r w:rsidR="000A36B4" w:rsidRPr="000D4B9E">
        <w:rPr>
          <w:rFonts w:ascii="Arial" w:hAnsi="Arial" w:cs="Arial"/>
        </w:rPr>
        <w:t xml:space="preserve">, </w:t>
      </w:r>
      <w:proofErr w:type="spellStart"/>
      <w:r w:rsidR="000A36B4" w:rsidRPr="000D4B9E">
        <w:rPr>
          <w:rFonts w:ascii="Arial" w:hAnsi="Arial" w:cs="Arial"/>
        </w:rPr>
        <w:t>Gewalt</w:t>
      </w:r>
      <w:proofErr w:type="spellEnd"/>
      <w:r w:rsidR="000A36B4" w:rsidRPr="000D4B9E">
        <w:rPr>
          <w:rFonts w:ascii="Arial" w:hAnsi="Arial" w:cs="Arial"/>
        </w:rPr>
        <w:t xml:space="preserve">. A New </w:t>
      </w:r>
      <w:proofErr w:type="spellStart"/>
      <w:r w:rsidR="000A36B4" w:rsidRPr="000D4B9E">
        <w:rPr>
          <w:rFonts w:ascii="Arial" w:hAnsi="Arial" w:cs="Arial"/>
        </w:rPr>
        <w:t>History</w:t>
      </w:r>
      <w:proofErr w:type="spellEnd"/>
      <w:r w:rsidR="000A36B4" w:rsidRPr="000D4B9E">
        <w:rPr>
          <w:rFonts w:ascii="Arial" w:hAnsi="Arial" w:cs="Arial"/>
        </w:rPr>
        <w:t xml:space="preserve"> of </w:t>
      </w:r>
      <w:proofErr w:type="spellStart"/>
      <w:r w:rsidR="000A36B4" w:rsidRPr="000D4B9E">
        <w:rPr>
          <w:rFonts w:ascii="Arial" w:hAnsi="Arial" w:cs="Arial"/>
        </w:rPr>
        <w:t>Humanity</w:t>
      </w:r>
      <w:proofErr w:type="spellEnd"/>
      <w:r w:rsidR="000A36B4" w:rsidRPr="000D4B9E">
        <w:rPr>
          <w:rFonts w:ascii="Arial" w:hAnsi="Arial" w:cs="Arial"/>
        </w:rPr>
        <w:t>, 2011)</w:t>
      </w:r>
      <w:r w:rsidR="00A438DB" w:rsidRPr="000D4B9E">
        <w:rPr>
          <w:rFonts w:ascii="Arial" w:hAnsi="Arial" w:cs="Arial"/>
        </w:rPr>
        <w:t>”</w:t>
      </w:r>
      <w:r w:rsidR="000A36B4" w:rsidRPr="000D4B9E">
        <w:rPr>
          <w:rFonts w:ascii="Arial" w:hAnsi="Arial" w:cs="Arial"/>
        </w:rPr>
        <w:t>. W przeszłości przyznanie osobowości prawnej wiązało się ze społecznym wzmocnieniem i upodmiotowieniem osób, którym przyznawano podmiotowość. Dotyczy to rozszerzenia kręgu osób prawnych o niewolników, osoby kolorowe, kobiety i dzieci oraz, równolegle, korporacje, fundacje, trusty lub stowarzyszenia osób.”</w:t>
      </w:r>
      <w:r w:rsidR="00F506DF" w:rsidRPr="000D4B9E">
        <w:rPr>
          <w:rStyle w:val="Odwoanieprzypisudolnego"/>
          <w:rFonts w:ascii="Arial" w:hAnsi="Arial" w:cs="Arial"/>
        </w:rPr>
        <w:footnoteReference w:id="71"/>
      </w:r>
      <w:r w:rsidR="00F506DF" w:rsidRPr="000D4B9E">
        <w:rPr>
          <w:rFonts w:ascii="Arial" w:hAnsi="Arial" w:cs="Arial"/>
        </w:rPr>
        <w:t xml:space="preserve"> </w:t>
      </w:r>
    </w:p>
    <w:p w14:paraId="3D2091DF" w14:textId="77777777" w:rsidR="0043412D" w:rsidRPr="000D4B9E" w:rsidRDefault="00A438DB" w:rsidP="00005FF4">
      <w:pPr>
        <w:spacing w:line="360" w:lineRule="auto"/>
        <w:ind w:firstLine="708"/>
        <w:jc w:val="both"/>
        <w:rPr>
          <w:rFonts w:ascii="Arial" w:hAnsi="Arial" w:cs="Arial"/>
        </w:rPr>
      </w:pPr>
      <w:r w:rsidRPr="000D4B9E">
        <w:rPr>
          <w:rFonts w:ascii="Arial" w:hAnsi="Arial" w:cs="Arial"/>
        </w:rPr>
        <w:t>Powołując się na obszerną literaturę oraz przykłady z innych systemów prawnych s</w:t>
      </w:r>
      <w:r w:rsidR="00F506DF" w:rsidRPr="000D4B9E">
        <w:rPr>
          <w:rFonts w:ascii="Arial" w:hAnsi="Arial" w:cs="Arial"/>
        </w:rPr>
        <w:t xml:space="preserve">ąd </w:t>
      </w:r>
      <w:r w:rsidR="0043412D" w:rsidRPr="000D4B9E">
        <w:rPr>
          <w:rFonts w:ascii="Arial" w:hAnsi="Arial" w:cs="Arial"/>
        </w:rPr>
        <w:t xml:space="preserve">podkreśla </w:t>
      </w:r>
      <w:r w:rsidR="00F506DF" w:rsidRPr="000D4B9E">
        <w:rPr>
          <w:rFonts w:ascii="Arial" w:hAnsi="Arial" w:cs="Arial"/>
        </w:rPr>
        <w:t xml:space="preserve">wagę dynamicznego rozwoju praw natury </w:t>
      </w:r>
      <w:r w:rsidRPr="000D4B9E">
        <w:rPr>
          <w:rFonts w:ascii="Arial" w:hAnsi="Arial" w:cs="Arial"/>
        </w:rPr>
        <w:t xml:space="preserve">w ostatnich latach i </w:t>
      </w:r>
      <w:r w:rsidR="0043412D" w:rsidRPr="000D4B9E">
        <w:rPr>
          <w:rFonts w:ascii="Arial" w:hAnsi="Arial" w:cs="Arial"/>
        </w:rPr>
        <w:t>zaznacza</w:t>
      </w:r>
      <w:r w:rsidRPr="000D4B9E">
        <w:rPr>
          <w:rFonts w:ascii="Arial" w:hAnsi="Arial" w:cs="Arial"/>
        </w:rPr>
        <w:t xml:space="preserve">, że porządek prawny Unii Europejskiej jest otwarty na rozwój w tym zakresie (48-50). </w:t>
      </w:r>
    </w:p>
    <w:p w14:paraId="2588E51D" w14:textId="77777777" w:rsidR="00005FF4" w:rsidRPr="000D4B9E" w:rsidRDefault="00A438DB" w:rsidP="00005FF4">
      <w:pPr>
        <w:spacing w:line="360" w:lineRule="auto"/>
        <w:ind w:firstLine="708"/>
        <w:jc w:val="both"/>
        <w:rPr>
          <w:rFonts w:ascii="Arial" w:hAnsi="Arial" w:cs="Arial"/>
        </w:rPr>
      </w:pPr>
      <w:r w:rsidRPr="000D4B9E">
        <w:rPr>
          <w:rFonts w:ascii="Arial" w:hAnsi="Arial" w:cs="Arial"/>
        </w:rPr>
        <w:t>Kluczowe wydaje się rozpoznanie, że Karta Praw Podstawowych Unii Europejskiej pozwala na rozszerzającą interpretację uwzględniającą ochronę praw natury (54): „To rozszerzające podejście oznacza, że osoby ekologiczne, które wcześniej były wyłączone z ochrony prawnej, są obecnie objęte pojęciem osób”</w:t>
      </w:r>
      <w:r w:rsidRPr="000D4B9E">
        <w:rPr>
          <w:rStyle w:val="Odwoanieprzypisudolnego"/>
          <w:rFonts w:ascii="Arial" w:hAnsi="Arial" w:cs="Arial"/>
        </w:rPr>
        <w:footnoteReference w:id="72"/>
      </w:r>
      <w:r w:rsidRPr="000D4B9E">
        <w:rPr>
          <w:rFonts w:ascii="Arial" w:hAnsi="Arial" w:cs="Arial"/>
        </w:rPr>
        <w:t xml:space="preserve">. </w:t>
      </w:r>
      <w:r w:rsidR="0043412D" w:rsidRPr="000D4B9E">
        <w:rPr>
          <w:rFonts w:ascii="Arial" w:hAnsi="Arial" w:cs="Arial"/>
        </w:rPr>
        <w:t xml:space="preserve">Zakres ochrony natury powinien obejmować między innymi </w:t>
      </w:r>
      <w:r w:rsidRPr="000D4B9E">
        <w:rPr>
          <w:rFonts w:ascii="Arial" w:hAnsi="Arial" w:cs="Arial"/>
        </w:rPr>
        <w:t>prawo do poszan</w:t>
      </w:r>
      <w:r w:rsidR="0043412D" w:rsidRPr="000D4B9E">
        <w:rPr>
          <w:rFonts w:ascii="Arial" w:hAnsi="Arial" w:cs="Arial"/>
        </w:rPr>
        <w:t xml:space="preserve">owania i ochrony jej istnienia, a także </w:t>
      </w:r>
      <w:r w:rsidRPr="000D4B9E">
        <w:rPr>
          <w:rFonts w:ascii="Arial" w:hAnsi="Arial" w:cs="Arial"/>
        </w:rPr>
        <w:t>zachowania i regeneracji jej cykli życiowych</w:t>
      </w:r>
      <w:r w:rsidR="0043412D" w:rsidRPr="000D4B9E">
        <w:rPr>
          <w:rFonts w:ascii="Arial" w:hAnsi="Arial" w:cs="Arial"/>
        </w:rPr>
        <w:t>. Sąd wskazuje, że zgodnie z </w:t>
      </w:r>
      <w:r w:rsidR="00005FF4" w:rsidRPr="000D4B9E">
        <w:rPr>
          <w:rFonts w:ascii="Arial" w:hAnsi="Arial" w:cs="Arial"/>
        </w:rPr>
        <w:t>ugruntowaną linią orzeczniczą Europejska Karta Praw Podstawowych jest dokumentem o</w:t>
      </w:r>
      <w:r w:rsidR="0043412D" w:rsidRPr="000D4B9E">
        <w:rPr>
          <w:rFonts w:ascii="Arial" w:hAnsi="Arial" w:cs="Arial"/>
        </w:rPr>
        <w:t xml:space="preserve">twartym na nowe interpretacje, które muszą być dostosowywane </w:t>
      </w:r>
      <w:r w:rsidR="00005FF4" w:rsidRPr="000D4B9E">
        <w:rPr>
          <w:rFonts w:ascii="Arial" w:hAnsi="Arial" w:cs="Arial"/>
        </w:rPr>
        <w:t xml:space="preserve">do zmieniających się okoliczności (59-60). </w:t>
      </w:r>
    </w:p>
    <w:p w14:paraId="0FCA5FDB" w14:textId="77777777" w:rsidR="0093226E" w:rsidRPr="000D4B9E" w:rsidRDefault="004F2237" w:rsidP="0093226E">
      <w:pPr>
        <w:spacing w:line="360" w:lineRule="auto"/>
        <w:ind w:firstLine="708"/>
        <w:jc w:val="both"/>
        <w:rPr>
          <w:rFonts w:ascii="Arial" w:hAnsi="Arial" w:cs="Arial"/>
        </w:rPr>
      </w:pPr>
      <w:r w:rsidRPr="000D4B9E">
        <w:rPr>
          <w:rFonts w:ascii="Arial" w:hAnsi="Arial" w:cs="Arial"/>
        </w:rPr>
        <w:t>Z</w:t>
      </w:r>
      <w:r w:rsidR="00005FF4" w:rsidRPr="000D4B9E">
        <w:rPr>
          <w:rFonts w:ascii="Arial" w:hAnsi="Arial" w:cs="Arial"/>
        </w:rPr>
        <w:t xml:space="preserve">daniem sądu </w:t>
      </w:r>
      <w:r w:rsidR="0043412D" w:rsidRPr="000D4B9E">
        <w:rPr>
          <w:rFonts w:ascii="Arial" w:hAnsi="Arial" w:cs="Arial"/>
        </w:rPr>
        <w:t xml:space="preserve">nie jest uzasadnione, że osoby prawne mają zapewnioną szeroką ochronę w ramach praw podstawowych, zaś w tym samym czasie osoby ekologiczne pozostawione są bez takiej ochrony. </w:t>
      </w:r>
      <w:r w:rsidRPr="000D4B9E">
        <w:rPr>
          <w:rFonts w:ascii="Arial" w:hAnsi="Arial" w:cs="Arial"/>
        </w:rPr>
        <w:t>Konieczne jest równe traktowanie podmiotów</w:t>
      </w:r>
      <w:r w:rsidR="0043412D" w:rsidRPr="000D4B9E">
        <w:rPr>
          <w:rFonts w:ascii="Arial" w:hAnsi="Arial" w:cs="Arial"/>
        </w:rPr>
        <w:t xml:space="preserve"> związanych z działalnością człowieka, takich jak korporacje, oraz </w:t>
      </w:r>
      <w:r w:rsidRPr="000D4B9E">
        <w:rPr>
          <w:rFonts w:ascii="Arial" w:hAnsi="Arial" w:cs="Arial"/>
        </w:rPr>
        <w:t xml:space="preserve">naturalnych ekosystemów, takich jak las lub rzeka </w:t>
      </w:r>
      <w:r w:rsidR="00005FF4" w:rsidRPr="000D4B9E">
        <w:rPr>
          <w:rFonts w:ascii="Arial" w:hAnsi="Arial" w:cs="Arial"/>
        </w:rPr>
        <w:t>(65)</w:t>
      </w:r>
      <w:r w:rsidRPr="000D4B9E">
        <w:rPr>
          <w:rFonts w:ascii="Arial" w:hAnsi="Arial" w:cs="Arial"/>
        </w:rPr>
        <w:t>.</w:t>
      </w:r>
    </w:p>
    <w:p w14:paraId="61CC11A0" w14:textId="77777777" w:rsidR="000C4CB6" w:rsidRPr="000D4B9E" w:rsidRDefault="000C4CB6" w:rsidP="0093226E">
      <w:pPr>
        <w:spacing w:line="360" w:lineRule="auto"/>
        <w:ind w:firstLine="708"/>
        <w:jc w:val="both"/>
        <w:rPr>
          <w:rFonts w:ascii="Arial" w:hAnsi="Arial" w:cs="Arial"/>
        </w:rPr>
      </w:pPr>
      <w:r w:rsidRPr="000D4B9E">
        <w:rPr>
          <w:rFonts w:ascii="Arial" w:hAnsi="Arial" w:cs="Arial"/>
        </w:rPr>
        <w:t>Uzasadnienie wyrok</w:t>
      </w:r>
      <w:r w:rsidR="00E47AE7" w:rsidRPr="000D4B9E">
        <w:rPr>
          <w:rFonts w:ascii="Arial" w:hAnsi="Arial" w:cs="Arial"/>
        </w:rPr>
        <w:t xml:space="preserve">u </w:t>
      </w:r>
      <w:r w:rsidRPr="000D4B9E">
        <w:rPr>
          <w:rFonts w:ascii="Arial" w:hAnsi="Arial" w:cs="Arial"/>
        </w:rPr>
        <w:t>podkreśla, że u</w:t>
      </w:r>
      <w:r w:rsidR="0093226E" w:rsidRPr="000D4B9E">
        <w:rPr>
          <w:rFonts w:ascii="Arial" w:hAnsi="Arial" w:cs="Arial"/>
        </w:rPr>
        <w:t>znawanie praw natury w trybie sądowym</w:t>
      </w:r>
      <w:r w:rsidRPr="000D4B9E">
        <w:rPr>
          <w:rFonts w:ascii="Arial" w:hAnsi="Arial" w:cs="Arial"/>
        </w:rPr>
        <w:t xml:space="preserve"> jest częste </w:t>
      </w:r>
      <w:r w:rsidR="0093226E" w:rsidRPr="000D4B9E">
        <w:rPr>
          <w:rFonts w:ascii="Arial" w:hAnsi="Arial" w:cs="Arial"/>
        </w:rPr>
        <w:t>(69)</w:t>
      </w:r>
      <w:r w:rsidR="0093226E" w:rsidRPr="000D4B9E">
        <w:rPr>
          <w:rStyle w:val="Odwoanieprzypisudolnego"/>
          <w:rFonts w:ascii="Arial" w:hAnsi="Arial" w:cs="Arial"/>
        </w:rPr>
        <w:footnoteReference w:id="73"/>
      </w:r>
      <w:r w:rsidR="00E47AE7" w:rsidRPr="000D4B9E">
        <w:rPr>
          <w:rFonts w:ascii="Arial" w:hAnsi="Arial" w:cs="Arial"/>
        </w:rPr>
        <w:t>; wyróżnia się też skutecznością</w:t>
      </w:r>
      <w:r w:rsidR="00AB3A70" w:rsidRPr="000D4B9E">
        <w:rPr>
          <w:rFonts w:ascii="Arial" w:hAnsi="Arial" w:cs="Arial"/>
        </w:rPr>
        <w:t xml:space="preserve">, szczególnie wobec niedostatków dotychczasowych rozwiązań </w:t>
      </w:r>
      <w:r w:rsidR="0093226E" w:rsidRPr="000D4B9E">
        <w:rPr>
          <w:rFonts w:ascii="Arial" w:hAnsi="Arial" w:cs="Arial"/>
        </w:rPr>
        <w:t>(79)</w:t>
      </w:r>
      <w:r w:rsidR="0093226E" w:rsidRPr="000D4B9E">
        <w:rPr>
          <w:rStyle w:val="Odwoanieprzypisudolnego"/>
          <w:rFonts w:ascii="Arial" w:hAnsi="Arial" w:cs="Arial"/>
        </w:rPr>
        <w:footnoteReference w:id="74"/>
      </w:r>
      <w:r w:rsidR="0093226E" w:rsidRPr="000D4B9E">
        <w:rPr>
          <w:rFonts w:ascii="Arial" w:hAnsi="Arial" w:cs="Arial"/>
        </w:rPr>
        <w:t>.</w:t>
      </w:r>
      <w:r w:rsidR="00AB3A70" w:rsidRPr="000D4B9E">
        <w:rPr>
          <w:rFonts w:ascii="Arial" w:hAnsi="Arial" w:cs="Arial"/>
        </w:rPr>
        <w:t xml:space="preserve"> </w:t>
      </w:r>
    </w:p>
    <w:p w14:paraId="6CCD0263" w14:textId="77777777" w:rsidR="00CB4DC7" w:rsidRPr="000D4B9E" w:rsidRDefault="000C4CB6" w:rsidP="0093226E">
      <w:pPr>
        <w:spacing w:line="360" w:lineRule="auto"/>
        <w:ind w:firstLine="708"/>
        <w:jc w:val="both"/>
        <w:rPr>
          <w:rFonts w:ascii="Arial" w:hAnsi="Arial" w:cs="Arial"/>
        </w:rPr>
      </w:pPr>
      <w:r w:rsidRPr="000D4B9E">
        <w:rPr>
          <w:rFonts w:ascii="Arial" w:hAnsi="Arial" w:cs="Arial"/>
        </w:rPr>
        <w:lastRenderedPageBreak/>
        <w:t>S</w:t>
      </w:r>
      <w:r w:rsidR="00AB3A70" w:rsidRPr="000D4B9E">
        <w:rPr>
          <w:rFonts w:ascii="Arial" w:hAnsi="Arial" w:cs="Arial"/>
        </w:rPr>
        <w:t>ąd dostrzegł także ugruntowaną rolę przyrody jako wartości samej w sobie w kulturze Europy (93).</w:t>
      </w:r>
      <w:r w:rsidR="006D4BC3" w:rsidRPr="000D4B9E">
        <w:rPr>
          <w:rFonts w:ascii="Arial" w:hAnsi="Arial" w:cs="Arial"/>
        </w:rPr>
        <w:t xml:space="preserve"> Między innymi wskazano na </w:t>
      </w:r>
      <w:r w:rsidR="00AB3A70" w:rsidRPr="000D4B9E">
        <w:rPr>
          <w:rFonts w:ascii="Arial" w:hAnsi="Arial" w:cs="Arial"/>
        </w:rPr>
        <w:t xml:space="preserve">zgodność uznania podmiotowości natury z doktryną Kościoła (94): „W sensie chrześcijańskim prawa natury służą ochronie stworzenia. W szczególności teologia franciszkańska jest otwarta na ich uznanie. Papieska encyklika </w:t>
      </w:r>
      <w:proofErr w:type="spellStart"/>
      <w:r w:rsidR="00AB3A70" w:rsidRPr="000D4B9E">
        <w:rPr>
          <w:rFonts w:ascii="Arial" w:hAnsi="Arial" w:cs="Arial"/>
        </w:rPr>
        <w:t>Laudato</w:t>
      </w:r>
      <w:proofErr w:type="spellEnd"/>
      <w:r w:rsidR="00AB3A70" w:rsidRPr="000D4B9E">
        <w:rPr>
          <w:rFonts w:ascii="Arial" w:hAnsi="Arial" w:cs="Arial"/>
        </w:rPr>
        <w:t xml:space="preserve"> Si' z 2015 roku wzywa do „holistycznej ekologii”, mówi o „siostrze” lub „matce” ziemi i przypomina nam: „Prawo człowieka do życia jest bez znaczenia, jeśli ekosystemy, które podtrzymują ludzkość, nie mają prawa do istnienia”.  </w:t>
      </w:r>
    </w:p>
    <w:p w14:paraId="0FE172F3" w14:textId="77777777" w:rsidR="00E47AE7" w:rsidRPr="000D4B9E" w:rsidRDefault="00E47AE7" w:rsidP="0093226E">
      <w:pPr>
        <w:spacing w:line="360" w:lineRule="auto"/>
        <w:ind w:firstLine="708"/>
        <w:jc w:val="both"/>
        <w:rPr>
          <w:rFonts w:ascii="Arial" w:hAnsi="Arial" w:cs="Arial"/>
        </w:rPr>
      </w:pPr>
    </w:p>
    <w:p w14:paraId="570385CE" w14:textId="77777777" w:rsidR="001C3884" w:rsidRPr="000D4B9E" w:rsidRDefault="006D4BC3" w:rsidP="00F25424">
      <w:pPr>
        <w:spacing w:line="360" w:lineRule="auto"/>
        <w:ind w:firstLine="708"/>
        <w:jc w:val="both"/>
        <w:rPr>
          <w:rFonts w:ascii="Arial" w:hAnsi="Arial" w:cs="Arial"/>
        </w:rPr>
      </w:pPr>
      <w:r w:rsidRPr="000D4B9E">
        <w:rPr>
          <w:rFonts w:ascii="Arial" w:hAnsi="Arial" w:cs="Arial"/>
        </w:rPr>
        <w:t>Podsumowując, zarówno w skali globalnej, jak i na gruncie prawa europejskiego nurt nadawania podmiotowości prawnej naturze rozwija się bardzo dynamicznie. Uznawanie osobowości prawnej rzek jest coraz częściej spotykanym rozwiązaniem.</w:t>
      </w:r>
      <w:r w:rsidR="00E47AE7" w:rsidRPr="000D4B9E">
        <w:rPr>
          <w:rFonts w:ascii="Arial" w:hAnsi="Arial" w:cs="Arial"/>
        </w:rPr>
        <w:t xml:space="preserve"> </w:t>
      </w:r>
      <w:r w:rsidRPr="000D4B9E">
        <w:rPr>
          <w:rFonts w:ascii="Arial" w:hAnsi="Arial" w:cs="Arial"/>
        </w:rPr>
        <w:t xml:space="preserve">W kolejnej części uzasadnienia prezentujemy najważniejsze założenia </w:t>
      </w:r>
      <w:r w:rsidR="00E47AE7" w:rsidRPr="000D4B9E">
        <w:rPr>
          <w:rFonts w:ascii="Arial" w:hAnsi="Arial" w:cs="Arial"/>
        </w:rPr>
        <w:t xml:space="preserve">nowego </w:t>
      </w:r>
      <w:r w:rsidRPr="000D4B9E">
        <w:rPr>
          <w:rFonts w:ascii="Arial" w:hAnsi="Arial" w:cs="Arial"/>
        </w:rPr>
        <w:t xml:space="preserve">modelu </w:t>
      </w:r>
      <w:r w:rsidR="00E47AE7" w:rsidRPr="000D4B9E">
        <w:rPr>
          <w:rFonts w:ascii="Arial" w:hAnsi="Arial" w:cs="Arial"/>
        </w:rPr>
        <w:t xml:space="preserve">ochrony </w:t>
      </w:r>
      <w:r w:rsidRPr="000D4B9E">
        <w:rPr>
          <w:rFonts w:ascii="Arial" w:hAnsi="Arial" w:cs="Arial"/>
        </w:rPr>
        <w:t>oraz korzyści dla ekosystemu Odry.</w:t>
      </w:r>
    </w:p>
    <w:p w14:paraId="3D310C26" w14:textId="77777777" w:rsidR="00F25424" w:rsidRPr="000D4B9E" w:rsidRDefault="00F25424" w:rsidP="00F25424">
      <w:pPr>
        <w:spacing w:line="360" w:lineRule="auto"/>
        <w:ind w:firstLine="708"/>
        <w:jc w:val="both"/>
        <w:rPr>
          <w:rFonts w:ascii="Arial" w:hAnsi="Arial" w:cs="Arial"/>
        </w:rPr>
      </w:pPr>
    </w:p>
    <w:p w14:paraId="1DABDF41" w14:textId="77777777" w:rsidR="00452EC5" w:rsidRPr="000D4B9E" w:rsidRDefault="00452EC5" w:rsidP="001830D5">
      <w:pPr>
        <w:pStyle w:val="Akapitzlist"/>
        <w:numPr>
          <w:ilvl w:val="0"/>
          <w:numId w:val="2"/>
        </w:numPr>
        <w:spacing w:line="360" w:lineRule="auto"/>
        <w:jc w:val="both"/>
        <w:rPr>
          <w:rFonts w:ascii="Arial" w:hAnsi="Arial" w:cs="Arial"/>
          <w:b/>
        </w:rPr>
      </w:pPr>
      <w:r w:rsidRPr="000D4B9E">
        <w:rPr>
          <w:rFonts w:ascii="Arial" w:hAnsi="Arial" w:cs="Arial"/>
          <w:b/>
        </w:rPr>
        <w:t>Nowy model ochrony prawnej Odry – najważniejsze założenia i korzyści dla ekosystemu</w:t>
      </w:r>
    </w:p>
    <w:p w14:paraId="65A08519" w14:textId="77777777" w:rsidR="00F25424" w:rsidRPr="000D4B9E" w:rsidRDefault="00F25424" w:rsidP="00F25424">
      <w:pPr>
        <w:spacing w:line="360" w:lineRule="auto"/>
        <w:jc w:val="both"/>
        <w:rPr>
          <w:rFonts w:ascii="Arial" w:hAnsi="Arial" w:cs="Arial"/>
        </w:rPr>
      </w:pPr>
    </w:p>
    <w:p w14:paraId="5A1EEAAB" w14:textId="77777777" w:rsidR="005073A0" w:rsidRPr="000D4B9E" w:rsidRDefault="006D4BC3" w:rsidP="00F25424">
      <w:pPr>
        <w:spacing w:line="360" w:lineRule="auto"/>
        <w:jc w:val="both"/>
        <w:rPr>
          <w:rFonts w:ascii="Arial" w:hAnsi="Arial" w:cs="Arial"/>
        </w:rPr>
      </w:pPr>
      <w:r w:rsidRPr="000D4B9E">
        <w:rPr>
          <w:rFonts w:ascii="Arial" w:hAnsi="Arial" w:cs="Arial"/>
        </w:rPr>
        <w:t xml:space="preserve">Uznanie Odry za osobę prawną pozwoli spełnić wcześniejsze rekomendacje dotyczące sposobu zarządzania oraz ochrony tego ekosystemu. Naukowcy Państwowej Akademii Nauk wskazali w komunikacie wydanym po katastrofie między innymi: </w:t>
      </w:r>
      <w:r w:rsidR="00DC68DC" w:rsidRPr="000D4B9E">
        <w:rPr>
          <w:rFonts w:ascii="Arial" w:hAnsi="Arial" w:cs="Arial"/>
        </w:rPr>
        <w:t xml:space="preserve">„Dobrze zorganizowany system zarządzania wodą cechuje się </w:t>
      </w:r>
      <w:r w:rsidR="00DC68DC" w:rsidRPr="000D4B9E">
        <w:rPr>
          <w:rFonts w:ascii="Arial" w:hAnsi="Arial" w:cs="Arial"/>
          <w:b/>
        </w:rPr>
        <w:t xml:space="preserve">włączeniem różnych grup społecznych do procesów decyzyjnych, transparentnością tych procesów, jasnymi mechanizmami odpowiedzialności osób i instytucji podejmujących decyzje dotyczące wody wobec społeczeństwa, szybką odpowiedzią instytucji na zmieniające się warunki wodne i potrzeby dotyczące wody oraz sprawiedliwym podziałem </w:t>
      </w:r>
      <w:r w:rsidR="00816650" w:rsidRPr="000D4B9E">
        <w:rPr>
          <w:rFonts w:ascii="Arial" w:hAnsi="Arial" w:cs="Arial"/>
          <w:b/>
        </w:rPr>
        <w:t>kosztów i korzyści związanych z </w:t>
      </w:r>
      <w:r w:rsidR="00DC68DC" w:rsidRPr="000D4B9E">
        <w:rPr>
          <w:rFonts w:ascii="Arial" w:hAnsi="Arial" w:cs="Arial"/>
          <w:b/>
        </w:rPr>
        <w:t>korzystaniem z zasobów wodnych przez różne grupy społeczne</w:t>
      </w:r>
      <w:r w:rsidR="00DC68DC" w:rsidRPr="000D4B9E">
        <w:rPr>
          <w:rFonts w:ascii="Arial" w:hAnsi="Arial" w:cs="Arial"/>
        </w:rPr>
        <w:t xml:space="preserve">. Katastrofa ekologiczna na Odrze wyraźnie pokazuje, że </w:t>
      </w:r>
      <w:r w:rsidR="00DC68DC" w:rsidRPr="000D4B9E">
        <w:rPr>
          <w:rFonts w:ascii="Arial" w:hAnsi="Arial" w:cs="Arial"/>
          <w:b/>
        </w:rPr>
        <w:t>organizacja zarządzania zasobami wodnymi w Polsce wymaga głębokich zmian, które poprawią jej funkcjonowanie w wymienionych wyżej obszarach</w:t>
      </w:r>
      <w:r w:rsidR="00DC68DC" w:rsidRPr="000D4B9E">
        <w:rPr>
          <w:rFonts w:ascii="Arial" w:hAnsi="Arial" w:cs="Arial"/>
        </w:rPr>
        <w:t>.”</w:t>
      </w:r>
      <w:r w:rsidR="00E4549F" w:rsidRPr="000D4B9E">
        <w:rPr>
          <w:rStyle w:val="Odwoanieprzypisudolnego"/>
          <w:rFonts w:ascii="Arial" w:hAnsi="Arial" w:cs="Arial"/>
        </w:rPr>
        <w:footnoteReference w:id="75"/>
      </w:r>
      <w:r w:rsidRPr="000D4B9E">
        <w:rPr>
          <w:rFonts w:ascii="Arial" w:hAnsi="Arial" w:cs="Arial"/>
        </w:rPr>
        <w:t xml:space="preserve"> Udoskonalenie w zakresie każdego z wymienionych aspektów </w:t>
      </w:r>
      <w:r w:rsidR="005073A0" w:rsidRPr="000D4B9E">
        <w:rPr>
          <w:rFonts w:ascii="Arial" w:hAnsi="Arial" w:cs="Arial"/>
        </w:rPr>
        <w:t xml:space="preserve">jest uwzględnione w proponowanej ustawie, przede wszystkim dzięki określeniu praw podstawowych Odry, powołaniu Komitetu Reprezentantów oraz Komitetu Naukowego Odry, opracowaniu długoletniej </w:t>
      </w:r>
      <w:r w:rsidR="005073A0" w:rsidRPr="000D4B9E">
        <w:rPr>
          <w:rFonts w:ascii="Arial" w:hAnsi="Arial" w:cs="Arial"/>
        </w:rPr>
        <w:lastRenderedPageBreak/>
        <w:t>strategii na rzecz wdrożenia praw podstawowych rzeki oraz prowadzeniu wielostronnego dialogu wokół najważniejszych zagadnień związanych z Odrą.</w:t>
      </w:r>
    </w:p>
    <w:p w14:paraId="6F1D931C" w14:textId="77777777" w:rsidR="00F25424" w:rsidRPr="000D4B9E" w:rsidRDefault="005073A0" w:rsidP="005073A0">
      <w:pPr>
        <w:spacing w:line="360" w:lineRule="auto"/>
        <w:ind w:firstLine="708"/>
        <w:jc w:val="both"/>
        <w:rPr>
          <w:rFonts w:ascii="Arial" w:hAnsi="Arial" w:cs="Arial"/>
        </w:rPr>
      </w:pPr>
      <w:r w:rsidRPr="000D4B9E">
        <w:rPr>
          <w:rFonts w:ascii="Arial" w:hAnsi="Arial" w:cs="Arial"/>
        </w:rPr>
        <w:t>Uznanie Odry za osobę prawną w powiązaniu z rozwiązaniami szczegółowymi wychodzi naprzeciw rekomendacjom przedstawionym w</w:t>
      </w:r>
      <w:r w:rsidR="00F25424" w:rsidRPr="000D4B9E">
        <w:rPr>
          <w:rFonts w:ascii="Arial" w:hAnsi="Arial" w:cs="Arial"/>
        </w:rPr>
        <w:t xml:space="preserve"> publikacji </w:t>
      </w:r>
      <w:r w:rsidRPr="000D4B9E">
        <w:rPr>
          <w:rFonts w:ascii="Arial" w:hAnsi="Arial" w:cs="Arial"/>
        </w:rPr>
        <w:t xml:space="preserve">„Biała księga </w:t>
      </w:r>
      <w:r w:rsidR="00F25424" w:rsidRPr="000D4B9E">
        <w:rPr>
          <w:rFonts w:ascii="Arial" w:hAnsi="Arial" w:cs="Arial"/>
        </w:rPr>
        <w:t>polskich rzek. Lekcje płynące z </w:t>
      </w:r>
      <w:r w:rsidRPr="000D4B9E">
        <w:rPr>
          <w:rFonts w:ascii="Arial" w:hAnsi="Arial" w:cs="Arial"/>
        </w:rPr>
        <w:t>katastrofy odrzańskiej”</w:t>
      </w:r>
      <w:r w:rsidR="00F25424" w:rsidRPr="000D4B9E">
        <w:rPr>
          <w:rFonts w:ascii="Arial" w:hAnsi="Arial" w:cs="Arial"/>
        </w:rPr>
        <w:t xml:space="preserve"> (dalej Biała Księga)</w:t>
      </w:r>
      <w:r w:rsidRPr="000D4B9E">
        <w:rPr>
          <w:rStyle w:val="Odwoanieprzypisudolnego"/>
          <w:rFonts w:ascii="Arial" w:hAnsi="Arial" w:cs="Arial"/>
        </w:rPr>
        <w:footnoteReference w:id="76"/>
      </w:r>
      <w:r w:rsidRPr="000D4B9E">
        <w:rPr>
          <w:rFonts w:ascii="Arial" w:hAnsi="Arial" w:cs="Arial"/>
        </w:rPr>
        <w:t>. Przede wszystkim rz</w:t>
      </w:r>
      <w:r w:rsidR="00F25424" w:rsidRPr="000D4B9E">
        <w:rPr>
          <w:rFonts w:ascii="Arial" w:hAnsi="Arial" w:cs="Arial"/>
        </w:rPr>
        <w:t>eka przestaje być postrzegana w </w:t>
      </w:r>
      <w:r w:rsidRPr="000D4B9E">
        <w:rPr>
          <w:rFonts w:ascii="Arial" w:hAnsi="Arial" w:cs="Arial"/>
        </w:rPr>
        <w:t xml:space="preserve">kategoriach rzeczy, zasobu gospodarczego czy drogi śródlądowej, który ma służyć zapewnieniu </w:t>
      </w:r>
      <w:r w:rsidR="00F25424" w:rsidRPr="000D4B9E">
        <w:rPr>
          <w:rFonts w:ascii="Arial" w:hAnsi="Arial" w:cs="Arial"/>
        </w:rPr>
        <w:t xml:space="preserve">korzyści </w:t>
      </w:r>
      <w:r w:rsidRPr="000D4B9E">
        <w:rPr>
          <w:rFonts w:ascii="Arial" w:hAnsi="Arial" w:cs="Arial"/>
        </w:rPr>
        <w:t xml:space="preserve">bez </w:t>
      </w:r>
      <w:r w:rsidR="00F25424" w:rsidRPr="000D4B9E">
        <w:rPr>
          <w:rFonts w:ascii="Arial" w:hAnsi="Arial" w:cs="Arial"/>
        </w:rPr>
        <w:t xml:space="preserve">względu na koszty czy szkody wyrządzane w </w:t>
      </w:r>
      <w:r w:rsidRPr="000D4B9E">
        <w:rPr>
          <w:rFonts w:ascii="Arial" w:hAnsi="Arial" w:cs="Arial"/>
        </w:rPr>
        <w:t>ekosystem</w:t>
      </w:r>
      <w:r w:rsidR="00F25424" w:rsidRPr="000D4B9E">
        <w:rPr>
          <w:rFonts w:ascii="Arial" w:hAnsi="Arial" w:cs="Arial"/>
        </w:rPr>
        <w:t>ie</w:t>
      </w:r>
      <w:r w:rsidRPr="000D4B9E">
        <w:rPr>
          <w:rFonts w:ascii="Arial" w:hAnsi="Arial" w:cs="Arial"/>
        </w:rPr>
        <w:t xml:space="preserve">. </w:t>
      </w:r>
    </w:p>
    <w:p w14:paraId="5CA19613" w14:textId="77777777" w:rsidR="005073A0" w:rsidRPr="000D4B9E" w:rsidRDefault="005073A0" w:rsidP="005073A0">
      <w:pPr>
        <w:spacing w:line="360" w:lineRule="auto"/>
        <w:ind w:firstLine="708"/>
        <w:jc w:val="both"/>
        <w:rPr>
          <w:rFonts w:ascii="Arial" w:hAnsi="Arial" w:cs="Arial"/>
        </w:rPr>
      </w:pPr>
      <w:r w:rsidRPr="000D4B9E">
        <w:rPr>
          <w:rFonts w:ascii="Arial" w:hAnsi="Arial" w:cs="Arial"/>
        </w:rPr>
        <w:t xml:space="preserve">Dzięki wprowadzeniu przejrzystego katalogu praw podstawowych, zapewnieniu szerokiej i zróżnicowanej reprezentacji </w:t>
      </w:r>
      <w:r w:rsidR="00F25424" w:rsidRPr="000D4B9E">
        <w:rPr>
          <w:rFonts w:ascii="Arial" w:hAnsi="Arial" w:cs="Arial"/>
        </w:rPr>
        <w:t>(</w:t>
      </w:r>
      <w:r w:rsidRPr="000D4B9E">
        <w:rPr>
          <w:rFonts w:ascii="Arial" w:hAnsi="Arial" w:cs="Arial"/>
        </w:rPr>
        <w:t>Komitetu Reprezentantów</w:t>
      </w:r>
      <w:r w:rsidR="00F25424" w:rsidRPr="000D4B9E">
        <w:rPr>
          <w:rFonts w:ascii="Arial" w:hAnsi="Arial" w:cs="Arial"/>
        </w:rPr>
        <w:t>)</w:t>
      </w:r>
      <w:r w:rsidRPr="000D4B9E">
        <w:rPr>
          <w:rFonts w:ascii="Arial" w:hAnsi="Arial" w:cs="Arial"/>
        </w:rPr>
        <w:t xml:space="preserve">, uwzględnieniu w decyzjach dotyczących Odry najbardziej aktualnego stanu badań </w:t>
      </w:r>
      <w:r w:rsidR="00F25424" w:rsidRPr="000D4B9E">
        <w:rPr>
          <w:rFonts w:ascii="Arial" w:hAnsi="Arial" w:cs="Arial"/>
        </w:rPr>
        <w:t>(Komitet Naukowy)</w:t>
      </w:r>
      <w:r w:rsidRPr="000D4B9E">
        <w:rPr>
          <w:rFonts w:ascii="Arial" w:hAnsi="Arial" w:cs="Arial"/>
        </w:rPr>
        <w:t xml:space="preserve">, a także przywróceniu należnej roli ministerstwu środowiska, pojawi się realna szansa na zmianę obecnego, zagrażającego bezpieczeństwu ludzi oraz ekosystemu stanu. </w:t>
      </w:r>
    </w:p>
    <w:p w14:paraId="3E074F50" w14:textId="77777777" w:rsidR="003F710D" w:rsidRPr="000D4B9E" w:rsidRDefault="005073A0" w:rsidP="003F710D">
      <w:pPr>
        <w:spacing w:line="360" w:lineRule="auto"/>
        <w:ind w:firstLine="708"/>
        <w:jc w:val="both"/>
        <w:rPr>
          <w:rFonts w:ascii="Arial" w:hAnsi="Arial" w:cs="Arial"/>
        </w:rPr>
      </w:pPr>
      <w:r w:rsidRPr="000D4B9E">
        <w:rPr>
          <w:rFonts w:ascii="Arial" w:hAnsi="Arial" w:cs="Arial"/>
        </w:rPr>
        <w:t>Ostatnie</w:t>
      </w:r>
      <w:r w:rsidR="003F710D" w:rsidRPr="000D4B9E">
        <w:rPr>
          <w:rFonts w:ascii="Arial" w:hAnsi="Arial" w:cs="Arial"/>
        </w:rPr>
        <w:t xml:space="preserve"> tragiczne </w:t>
      </w:r>
      <w:r w:rsidRPr="000D4B9E">
        <w:rPr>
          <w:rFonts w:ascii="Arial" w:hAnsi="Arial" w:cs="Arial"/>
        </w:rPr>
        <w:t xml:space="preserve">doświadczenia </w:t>
      </w:r>
      <w:r w:rsidR="003F710D" w:rsidRPr="000D4B9E">
        <w:rPr>
          <w:rFonts w:ascii="Arial" w:hAnsi="Arial" w:cs="Arial"/>
        </w:rPr>
        <w:t xml:space="preserve">powodzi </w:t>
      </w:r>
      <w:r w:rsidRPr="000D4B9E">
        <w:rPr>
          <w:rFonts w:ascii="Arial" w:hAnsi="Arial" w:cs="Arial"/>
        </w:rPr>
        <w:t xml:space="preserve">sprawiają, że kwestia sposobu </w:t>
      </w:r>
      <w:r w:rsidR="003F710D" w:rsidRPr="000D4B9E">
        <w:rPr>
          <w:rFonts w:ascii="Arial" w:hAnsi="Arial" w:cs="Arial"/>
        </w:rPr>
        <w:t xml:space="preserve">zarządzania ryzykiem oraz doboru optymalnych strategii dotyczących retencji i minimalizowania skutków takich zdarzeń (które </w:t>
      </w:r>
      <w:r w:rsidR="00F25424" w:rsidRPr="000D4B9E">
        <w:rPr>
          <w:rFonts w:ascii="Arial" w:hAnsi="Arial" w:cs="Arial"/>
        </w:rPr>
        <w:t xml:space="preserve">w związku ze zmianą klimatyczną </w:t>
      </w:r>
      <w:r w:rsidR="003F710D" w:rsidRPr="000D4B9E">
        <w:rPr>
          <w:rFonts w:ascii="Arial" w:hAnsi="Arial" w:cs="Arial"/>
        </w:rPr>
        <w:t xml:space="preserve">należy traktować jako element </w:t>
      </w:r>
      <w:r w:rsidR="00F25424" w:rsidRPr="000D4B9E">
        <w:rPr>
          <w:rFonts w:ascii="Arial" w:hAnsi="Arial" w:cs="Arial"/>
        </w:rPr>
        <w:t xml:space="preserve">nowej </w:t>
      </w:r>
      <w:r w:rsidR="003F710D" w:rsidRPr="000D4B9E">
        <w:rPr>
          <w:rFonts w:ascii="Arial" w:hAnsi="Arial" w:cs="Arial"/>
        </w:rPr>
        <w:t xml:space="preserve">codzienności, </w:t>
      </w:r>
      <w:r w:rsidR="00F25424" w:rsidRPr="000D4B9E">
        <w:rPr>
          <w:rFonts w:ascii="Arial" w:hAnsi="Arial" w:cs="Arial"/>
        </w:rPr>
        <w:t xml:space="preserve">a </w:t>
      </w:r>
      <w:r w:rsidR="003F710D" w:rsidRPr="000D4B9E">
        <w:rPr>
          <w:rFonts w:ascii="Arial" w:hAnsi="Arial" w:cs="Arial"/>
        </w:rPr>
        <w:t>nie anomalię) staje się pierwszoplanowa. Opracowanie długofalowej strategii, uwzględniającej między innymi najbardziej aktualną wiedzę naukową na temat skutecznych metod ograniczania skutków powodzi, pozwoli na bezpieczne funkcjonowanie społeczności lokalnych, przy jednoczesnym rozwoju bioróżnorodności</w:t>
      </w:r>
      <w:r w:rsidR="00F25424" w:rsidRPr="000D4B9E">
        <w:rPr>
          <w:rStyle w:val="Odwoanieprzypisudolnego"/>
          <w:rFonts w:ascii="Arial" w:hAnsi="Arial" w:cs="Arial"/>
        </w:rPr>
        <w:footnoteReference w:id="77"/>
      </w:r>
      <w:r w:rsidR="003F710D" w:rsidRPr="000D4B9E">
        <w:rPr>
          <w:rFonts w:ascii="Arial" w:hAnsi="Arial" w:cs="Arial"/>
        </w:rPr>
        <w:t>.</w:t>
      </w:r>
    </w:p>
    <w:p w14:paraId="397A85EE" w14:textId="77777777" w:rsidR="005073A0" w:rsidRPr="000D4B9E" w:rsidRDefault="003F710D" w:rsidP="003F710D">
      <w:pPr>
        <w:spacing w:line="360" w:lineRule="auto"/>
        <w:ind w:firstLine="708"/>
        <w:jc w:val="both"/>
        <w:rPr>
          <w:rFonts w:ascii="Arial" w:hAnsi="Arial" w:cs="Arial"/>
        </w:rPr>
      </w:pPr>
      <w:r w:rsidRPr="000D4B9E">
        <w:rPr>
          <w:rFonts w:ascii="Arial" w:hAnsi="Arial" w:cs="Arial"/>
        </w:rPr>
        <w:t xml:space="preserve">Bez wątpienia jedna z najważniejszych zmian dotyczy ochrony dobrostanu całego ekosystemu rzeki Odry, w tym między innymi przywrócenia jej naturalnych funkcji, zdolności samooczyszczenia, a także wprowadzenia optymalnej strategii odbudowy środowiska wodnego oraz zabezpieczenia przed przyszłymi katastrofami ekologicznymi. Uwzględnienie tych priorytetów będzie możliwe dzięki powołaniu Komitetu Naukowego, który wspólnie z Komitetem Reprezentantów opracuje, a następnie będzie monitorował wdrożenie długofalowej strategii odbudowy Odry uwzględniającej aktualną wiedzę naukową. Dlatego uznanie osobowości </w:t>
      </w:r>
      <w:r w:rsidRPr="000D4B9E">
        <w:rPr>
          <w:rFonts w:ascii="Arial" w:hAnsi="Arial" w:cs="Arial"/>
        </w:rPr>
        <w:lastRenderedPageBreak/>
        <w:t>prawnej, utworzenie katalogu praw podstawowych oraz stworzenie skutecznych mechanizmów ich realizacji będzie otwiera</w:t>
      </w:r>
      <w:r w:rsidR="00A62F48" w:rsidRPr="000D4B9E">
        <w:rPr>
          <w:rFonts w:ascii="Arial" w:hAnsi="Arial" w:cs="Arial"/>
        </w:rPr>
        <w:t xml:space="preserve">ło szansę na uzdrowienie rzeki. </w:t>
      </w:r>
    </w:p>
    <w:p w14:paraId="2C70DB72" w14:textId="77777777" w:rsidR="00A41E42" w:rsidRPr="000D4B9E" w:rsidRDefault="003D5455" w:rsidP="003F710D">
      <w:pPr>
        <w:spacing w:line="360" w:lineRule="auto"/>
        <w:ind w:firstLine="708"/>
        <w:jc w:val="both"/>
        <w:rPr>
          <w:rFonts w:ascii="Arial" w:hAnsi="Arial" w:cs="Arial"/>
        </w:rPr>
      </w:pPr>
      <w:r w:rsidRPr="000D4B9E">
        <w:rPr>
          <w:rFonts w:ascii="Arial" w:hAnsi="Arial" w:cs="Arial"/>
        </w:rPr>
        <w:t>P</w:t>
      </w:r>
      <w:r w:rsidR="00153EF9" w:rsidRPr="000D4B9E">
        <w:rPr>
          <w:rFonts w:ascii="Arial" w:hAnsi="Arial" w:cs="Arial"/>
        </w:rPr>
        <w:t>odstawowym motywem uzasadniającym zmianę w podejściu do Odry poprzez nadanie jej os</w:t>
      </w:r>
      <w:r w:rsidRPr="000D4B9E">
        <w:rPr>
          <w:rFonts w:ascii="Arial" w:hAnsi="Arial" w:cs="Arial"/>
        </w:rPr>
        <w:t xml:space="preserve">obowości prawnej </w:t>
      </w:r>
      <w:r w:rsidR="00153EF9" w:rsidRPr="000D4B9E">
        <w:rPr>
          <w:rFonts w:ascii="Arial" w:hAnsi="Arial" w:cs="Arial"/>
        </w:rPr>
        <w:t>jest potrzeba pilnego zadbania o poprawę jakości wody. Dobrze zdiagnozowanym problemem jest kwestia nadmiernego zasolenia rzeki</w:t>
      </w:r>
      <w:r w:rsidR="00153EF9" w:rsidRPr="000D4B9E">
        <w:rPr>
          <w:rStyle w:val="Odwoanieprzypisudolnego"/>
          <w:rFonts w:ascii="Arial" w:hAnsi="Arial" w:cs="Arial"/>
        </w:rPr>
        <w:footnoteReference w:id="78"/>
      </w:r>
      <w:r w:rsidR="00153EF9" w:rsidRPr="000D4B9E">
        <w:rPr>
          <w:rFonts w:ascii="Arial" w:hAnsi="Arial" w:cs="Arial"/>
        </w:rPr>
        <w:t xml:space="preserve">. </w:t>
      </w:r>
      <w:r w:rsidR="00A41E42" w:rsidRPr="000D4B9E">
        <w:rPr>
          <w:rFonts w:ascii="Arial" w:hAnsi="Arial" w:cs="Arial"/>
        </w:rPr>
        <w:t>Adam Smoli</w:t>
      </w:r>
      <w:r w:rsidRPr="000D4B9E">
        <w:rPr>
          <w:rFonts w:ascii="Arial" w:hAnsi="Arial" w:cs="Arial"/>
        </w:rPr>
        <w:t>ński prawie 20 lat temu pisał w </w:t>
      </w:r>
      <w:r w:rsidR="00A41E42" w:rsidRPr="000D4B9E">
        <w:rPr>
          <w:rFonts w:ascii="Arial" w:hAnsi="Arial" w:cs="Arial"/>
        </w:rPr>
        <w:t xml:space="preserve">tekście pt. „Gospodarka zasolonymi wodami kopalnymi”: „Szacuje się jednak, że nadmierne zasolenie samej tylko Wisły powoduje straty od 100–250 mln dolarów rocznie (Chaber, </w:t>
      </w:r>
      <w:proofErr w:type="spellStart"/>
      <w:r w:rsidR="00A41E42" w:rsidRPr="000D4B9E">
        <w:rPr>
          <w:rFonts w:ascii="Arial" w:hAnsi="Arial" w:cs="Arial"/>
        </w:rPr>
        <w:t>Krogulski</w:t>
      </w:r>
      <w:proofErr w:type="spellEnd"/>
      <w:r w:rsidR="00A41E42" w:rsidRPr="000D4B9E">
        <w:rPr>
          <w:rFonts w:ascii="Arial" w:hAnsi="Arial" w:cs="Arial"/>
        </w:rPr>
        <w:t xml:space="preserve"> 1997; Program zagospodarowania... 1992). Przypuszcza się, że w przypadku Odry kwoty te będą bardzo zbliżone. Dla porównania, dokładne badania przeprowadzone w Stanach Zjednoczonych dla rzeki Kolorado, której zasolenie wynosi 0,5 g/dm3, wykazały, że straty w działalności gospodarczej sięgają rocznie 310 mln dolarów. Tak duże straty ekonomiczne, jak i często nieodwracalna degradacja środowiska, zmuszają do podjęcia walki ze wzrastającym każdego dnia zasoleniem rzek.”</w:t>
      </w:r>
      <w:r w:rsidR="00A41E42" w:rsidRPr="000D4B9E">
        <w:rPr>
          <w:rStyle w:val="Odwoanieprzypisudolnego"/>
          <w:rFonts w:ascii="Arial" w:hAnsi="Arial" w:cs="Arial"/>
        </w:rPr>
        <w:footnoteReference w:id="79"/>
      </w:r>
      <w:r w:rsidR="00A41E42" w:rsidRPr="000D4B9E">
        <w:rPr>
          <w:rFonts w:ascii="Arial" w:hAnsi="Arial" w:cs="Arial"/>
        </w:rPr>
        <w:t xml:space="preserve"> Niestety jego słowa nie straciły nic na aktualności. </w:t>
      </w:r>
      <w:r w:rsidRPr="000D4B9E">
        <w:rPr>
          <w:rFonts w:ascii="Arial" w:hAnsi="Arial" w:cs="Arial"/>
        </w:rPr>
        <w:t xml:space="preserve">Aktualne badania </w:t>
      </w:r>
      <w:r w:rsidR="00A41E42" w:rsidRPr="000D4B9E">
        <w:rPr>
          <w:rFonts w:ascii="Arial" w:hAnsi="Arial" w:cs="Arial"/>
        </w:rPr>
        <w:t xml:space="preserve">opracowane przez Bank Światowy dowodzą, że problem </w:t>
      </w:r>
      <w:r w:rsidRPr="000D4B9E">
        <w:rPr>
          <w:rFonts w:ascii="Arial" w:hAnsi="Arial" w:cs="Arial"/>
        </w:rPr>
        <w:t xml:space="preserve">zasolenia </w:t>
      </w:r>
      <w:r w:rsidR="00A41E42" w:rsidRPr="000D4B9E">
        <w:rPr>
          <w:rFonts w:ascii="Arial" w:hAnsi="Arial" w:cs="Arial"/>
        </w:rPr>
        <w:t xml:space="preserve">wód ma </w:t>
      </w:r>
      <w:r w:rsidRPr="000D4B9E">
        <w:rPr>
          <w:rFonts w:ascii="Arial" w:hAnsi="Arial" w:cs="Arial"/>
        </w:rPr>
        <w:t xml:space="preserve">ogromne </w:t>
      </w:r>
      <w:r w:rsidR="00A41E42" w:rsidRPr="000D4B9E">
        <w:rPr>
          <w:rFonts w:ascii="Arial" w:hAnsi="Arial" w:cs="Arial"/>
        </w:rPr>
        <w:t>znaczenie, między innymi dla rolnictwa</w:t>
      </w:r>
      <w:r w:rsidRPr="000D4B9E">
        <w:rPr>
          <w:rFonts w:ascii="Arial" w:hAnsi="Arial" w:cs="Arial"/>
        </w:rPr>
        <w:t>, ponieważ</w:t>
      </w:r>
      <w:r w:rsidR="00A41E42" w:rsidRPr="000D4B9E">
        <w:rPr>
          <w:rFonts w:ascii="Arial" w:hAnsi="Arial" w:cs="Arial"/>
        </w:rPr>
        <w:t>: „każdego roku z powodu słonych wód tracona jest wystarczająca ilość żywności, aby wyżywić 170 milionów ludzi każdego dnia”</w:t>
      </w:r>
      <w:r w:rsidR="00A41E42" w:rsidRPr="000D4B9E">
        <w:rPr>
          <w:rStyle w:val="Odwoanieprzypisudolnego"/>
          <w:rFonts w:ascii="Arial" w:hAnsi="Arial" w:cs="Arial"/>
        </w:rPr>
        <w:footnoteReference w:id="80"/>
      </w:r>
      <w:r w:rsidR="00A41E42" w:rsidRPr="000D4B9E">
        <w:rPr>
          <w:rFonts w:ascii="Arial" w:hAnsi="Arial" w:cs="Arial"/>
        </w:rPr>
        <w:t xml:space="preserve">. </w:t>
      </w:r>
    </w:p>
    <w:p w14:paraId="009F720B" w14:textId="77777777" w:rsidR="00955FC4" w:rsidRPr="000D4B9E" w:rsidRDefault="00B67680" w:rsidP="00B67680">
      <w:pPr>
        <w:spacing w:line="360" w:lineRule="auto"/>
        <w:ind w:firstLine="708"/>
        <w:jc w:val="both"/>
        <w:rPr>
          <w:rFonts w:ascii="Arial" w:hAnsi="Arial" w:cs="Arial"/>
        </w:rPr>
      </w:pPr>
      <w:r w:rsidRPr="000D4B9E">
        <w:rPr>
          <w:rFonts w:ascii="Arial" w:hAnsi="Arial" w:cs="Arial"/>
        </w:rPr>
        <w:t>O</w:t>
      </w:r>
      <w:r w:rsidR="00A41E42" w:rsidRPr="000D4B9E">
        <w:rPr>
          <w:rFonts w:ascii="Arial" w:hAnsi="Arial" w:cs="Arial"/>
        </w:rPr>
        <w:t>bowiązujące regulacje pozostają bardzo dalekie od rozwiązania problemu</w:t>
      </w:r>
      <w:r w:rsidR="00AA7FF6" w:rsidRPr="000D4B9E">
        <w:rPr>
          <w:rFonts w:ascii="Arial" w:hAnsi="Arial" w:cs="Arial"/>
        </w:rPr>
        <w:t>, a niekiedy wprost zachęcają do zanieczyszczania rzeki</w:t>
      </w:r>
      <w:r w:rsidR="00A41E42" w:rsidRPr="000D4B9E">
        <w:rPr>
          <w:rStyle w:val="Odwoanieprzypisudolnego"/>
          <w:rFonts w:ascii="Arial" w:hAnsi="Arial" w:cs="Arial"/>
        </w:rPr>
        <w:footnoteReference w:id="81"/>
      </w:r>
      <w:r w:rsidR="00A41E42" w:rsidRPr="000D4B9E">
        <w:rPr>
          <w:rFonts w:ascii="Arial" w:hAnsi="Arial" w:cs="Arial"/>
        </w:rPr>
        <w:t>.</w:t>
      </w:r>
      <w:r w:rsidR="00AA7FF6" w:rsidRPr="000D4B9E">
        <w:rPr>
          <w:rFonts w:ascii="Arial" w:hAnsi="Arial" w:cs="Arial"/>
        </w:rPr>
        <w:t xml:space="preserve"> </w:t>
      </w:r>
      <w:r w:rsidRPr="000D4B9E">
        <w:rPr>
          <w:rFonts w:ascii="Arial" w:hAnsi="Arial" w:cs="Arial"/>
        </w:rPr>
        <w:t xml:space="preserve">Proponowana </w:t>
      </w:r>
      <w:r w:rsidR="00AA7FF6" w:rsidRPr="000D4B9E">
        <w:rPr>
          <w:rFonts w:ascii="Arial" w:hAnsi="Arial" w:cs="Arial"/>
        </w:rPr>
        <w:t xml:space="preserve">ustawa ułatwi </w:t>
      </w:r>
      <w:r w:rsidR="00E4549F" w:rsidRPr="000D4B9E">
        <w:rPr>
          <w:rFonts w:ascii="Arial" w:hAnsi="Arial" w:cs="Arial"/>
        </w:rPr>
        <w:t xml:space="preserve">wdrożenie </w:t>
      </w:r>
      <w:r w:rsidR="00AA7FF6" w:rsidRPr="000D4B9E">
        <w:rPr>
          <w:rFonts w:ascii="Arial" w:hAnsi="Arial" w:cs="Arial"/>
        </w:rPr>
        <w:t>nowych technologii, które przyczynią się do poprawy środowiska ograniczając poziom zanieczyszczenia u źródła</w:t>
      </w:r>
      <w:r w:rsidR="00AA7FF6" w:rsidRPr="000D4B9E">
        <w:rPr>
          <w:rStyle w:val="Odwoanieprzypisudolnego"/>
          <w:rFonts w:ascii="Arial" w:hAnsi="Arial" w:cs="Arial"/>
        </w:rPr>
        <w:footnoteReference w:id="82"/>
      </w:r>
      <w:r w:rsidR="00AA7FF6" w:rsidRPr="000D4B9E">
        <w:rPr>
          <w:rFonts w:ascii="Arial" w:hAnsi="Arial" w:cs="Arial"/>
        </w:rPr>
        <w:t>. Jest to strategia dużo bardziej efektywna, niż ewentualne próby odbudowania ekosy</w:t>
      </w:r>
      <w:r w:rsidRPr="000D4B9E">
        <w:rPr>
          <w:rFonts w:ascii="Arial" w:hAnsi="Arial" w:cs="Arial"/>
        </w:rPr>
        <w:t xml:space="preserve">stemu po kolejnej katastrofie. </w:t>
      </w:r>
      <w:r w:rsidR="00A621AD" w:rsidRPr="000D4B9E">
        <w:rPr>
          <w:rFonts w:ascii="Arial" w:hAnsi="Arial" w:cs="Arial"/>
        </w:rPr>
        <w:t>Zdaniem ekspertów Banku Światowego</w:t>
      </w:r>
      <w:r w:rsidR="00AA7FF6" w:rsidRPr="000D4B9E">
        <w:rPr>
          <w:rFonts w:ascii="Arial" w:hAnsi="Arial" w:cs="Arial"/>
        </w:rPr>
        <w:t xml:space="preserve">: „Spełnienie norm środowiskowych jest kosztowne i może wymagać inwestycji w czystsze technologie, zmiany w technikach produkcji lub bardziej kosztowne sposoby unieszkodliwiania odpadów. </w:t>
      </w:r>
      <w:r w:rsidR="00AA7FF6" w:rsidRPr="000D4B9E">
        <w:rPr>
          <w:rFonts w:ascii="Arial" w:hAnsi="Arial" w:cs="Arial"/>
          <w:b/>
        </w:rPr>
        <w:t xml:space="preserve">Tam, gdzie koszty przestrzegania przepisów przekraczają przewidywane konsekwencje ich </w:t>
      </w:r>
      <w:r w:rsidR="00AA7FF6" w:rsidRPr="000D4B9E">
        <w:rPr>
          <w:rFonts w:ascii="Arial" w:hAnsi="Arial" w:cs="Arial"/>
          <w:b/>
        </w:rPr>
        <w:lastRenderedPageBreak/>
        <w:t>nieprzestrzegania, firmy będą po prostu postrzegać ryzyko poniesienia kary jako koszt prowadzenia działalności</w:t>
      </w:r>
      <w:r w:rsidR="00AA7FF6" w:rsidRPr="000D4B9E">
        <w:rPr>
          <w:rFonts w:ascii="Arial" w:hAnsi="Arial" w:cs="Arial"/>
        </w:rPr>
        <w:t>”</w:t>
      </w:r>
      <w:r w:rsidR="00AA7FF6" w:rsidRPr="000D4B9E">
        <w:rPr>
          <w:rStyle w:val="Odwoanieprzypisudolnego"/>
          <w:rFonts w:ascii="Arial" w:hAnsi="Arial" w:cs="Arial"/>
        </w:rPr>
        <w:footnoteReference w:id="83"/>
      </w:r>
      <w:r w:rsidR="00AA7FF6" w:rsidRPr="000D4B9E">
        <w:rPr>
          <w:rFonts w:ascii="Arial" w:hAnsi="Arial" w:cs="Arial"/>
        </w:rPr>
        <w:t>.</w:t>
      </w:r>
      <w:r w:rsidR="00955FC4" w:rsidRPr="000D4B9E">
        <w:rPr>
          <w:rFonts w:ascii="Arial" w:hAnsi="Arial" w:cs="Arial"/>
        </w:rPr>
        <w:t xml:space="preserve"> </w:t>
      </w:r>
    </w:p>
    <w:p w14:paraId="7FE6CA5D" w14:textId="77777777" w:rsidR="00FD10DB" w:rsidRPr="000D4B9E" w:rsidRDefault="00955FC4" w:rsidP="00B67680">
      <w:pPr>
        <w:spacing w:line="360" w:lineRule="auto"/>
        <w:ind w:firstLine="708"/>
        <w:jc w:val="both"/>
        <w:rPr>
          <w:rFonts w:ascii="Arial" w:hAnsi="Arial" w:cs="Arial"/>
        </w:rPr>
      </w:pPr>
      <w:r w:rsidRPr="000D4B9E">
        <w:rPr>
          <w:rFonts w:ascii="Arial" w:hAnsi="Arial" w:cs="Arial"/>
        </w:rPr>
        <w:t xml:space="preserve">Bank Światowy </w:t>
      </w:r>
      <w:r w:rsidR="00B67680" w:rsidRPr="000D4B9E">
        <w:rPr>
          <w:rFonts w:ascii="Arial" w:hAnsi="Arial" w:cs="Arial"/>
        </w:rPr>
        <w:t xml:space="preserve">rekomenduje </w:t>
      </w:r>
      <w:r w:rsidR="00AA7FF6" w:rsidRPr="000D4B9E">
        <w:rPr>
          <w:rFonts w:ascii="Arial" w:hAnsi="Arial" w:cs="Arial"/>
        </w:rPr>
        <w:t>wprowadzenie nowych regulacji powiązanych ze ścisłym monitoringiem jakości wód.</w:t>
      </w:r>
      <w:r w:rsidRPr="000D4B9E">
        <w:rPr>
          <w:rFonts w:ascii="Arial" w:hAnsi="Arial" w:cs="Arial"/>
        </w:rPr>
        <w:t xml:space="preserve"> </w:t>
      </w:r>
      <w:r w:rsidR="00B67680" w:rsidRPr="000D4B9E">
        <w:rPr>
          <w:rFonts w:ascii="Arial" w:hAnsi="Arial" w:cs="Arial"/>
        </w:rPr>
        <w:t xml:space="preserve">Ustawa uznaje </w:t>
      </w:r>
      <w:r w:rsidRPr="000D4B9E">
        <w:rPr>
          <w:rFonts w:ascii="Arial" w:hAnsi="Arial" w:cs="Arial"/>
        </w:rPr>
        <w:t xml:space="preserve">Odrę jako odrębny podmiot, </w:t>
      </w:r>
      <w:r w:rsidR="00B67680" w:rsidRPr="000D4B9E">
        <w:rPr>
          <w:rFonts w:ascii="Arial" w:hAnsi="Arial" w:cs="Arial"/>
        </w:rPr>
        <w:t xml:space="preserve">definiując </w:t>
      </w:r>
      <w:r w:rsidRPr="000D4B9E">
        <w:rPr>
          <w:rFonts w:ascii="Arial" w:hAnsi="Arial" w:cs="Arial"/>
        </w:rPr>
        <w:t>katalog praw podstawowych, w tym prawo do bycia wolnym od zanieczyszczeń. Komitet Reprezentantów, uwzględniając ekspertyzy Komitetu Naukowego Odry, będzie zawierał porozumienia dotyczące dozwolonego zakresu gospodarczego wykorzystania zasobów Odry. Mechanizm ten pozwoli na ocenę oraz ścisłą kontrolę skumulowanych skutków oddziaływania środowiskowego wywieranego przez różne podmioty</w:t>
      </w:r>
      <w:r w:rsidR="00B67680" w:rsidRPr="000D4B9E">
        <w:rPr>
          <w:rFonts w:ascii="Arial" w:hAnsi="Arial" w:cs="Arial"/>
        </w:rPr>
        <w:t xml:space="preserve">. Ponadto </w:t>
      </w:r>
      <w:r w:rsidRPr="000D4B9E">
        <w:rPr>
          <w:rFonts w:ascii="Arial" w:hAnsi="Arial" w:cs="Arial"/>
        </w:rPr>
        <w:t xml:space="preserve">zapewni, zgodnie z obowiązującymi Polskę normami Unijnymi oraz nowym prawem dotyczącym odbudowy zasobów przyrodniczych, że priorytetem będzie </w:t>
      </w:r>
      <w:r w:rsidR="00B67680" w:rsidRPr="000D4B9E">
        <w:rPr>
          <w:rFonts w:ascii="Arial" w:hAnsi="Arial" w:cs="Arial"/>
        </w:rPr>
        <w:t xml:space="preserve">równowaga oraz dobrostan </w:t>
      </w:r>
      <w:r w:rsidRPr="000D4B9E">
        <w:rPr>
          <w:rFonts w:ascii="Arial" w:hAnsi="Arial" w:cs="Arial"/>
        </w:rPr>
        <w:t xml:space="preserve">ekosystemu Odry. </w:t>
      </w:r>
    </w:p>
    <w:p w14:paraId="049FB146" w14:textId="77777777" w:rsidR="00E07B24" w:rsidRPr="000D4B9E" w:rsidRDefault="00E07B24" w:rsidP="00E07B24">
      <w:pPr>
        <w:rPr>
          <w:b/>
          <w:bCs/>
          <w:sz w:val="26"/>
          <w:szCs w:val="26"/>
        </w:rPr>
      </w:pPr>
    </w:p>
    <w:p w14:paraId="53EE3EBB" w14:textId="32B5D456" w:rsidR="00CE2ED0" w:rsidRPr="000D4B9E" w:rsidRDefault="00452EC5" w:rsidP="00E07B24">
      <w:pPr>
        <w:rPr>
          <w:b/>
          <w:bCs/>
          <w:sz w:val="26"/>
          <w:szCs w:val="26"/>
          <w:u w:val="single"/>
        </w:rPr>
      </w:pPr>
      <w:r w:rsidRPr="000D4B9E">
        <w:rPr>
          <w:b/>
          <w:bCs/>
          <w:sz w:val="26"/>
          <w:szCs w:val="26"/>
          <w:u w:val="single"/>
        </w:rPr>
        <w:t>Różnice pomiędzy dotychczasowym a projektowanym stanem oraz szczegółowe uzasadnienie proponowanych rozwiązań</w:t>
      </w:r>
    </w:p>
    <w:p w14:paraId="75E9755B" w14:textId="77777777" w:rsidR="00090189" w:rsidRPr="000D4B9E" w:rsidRDefault="00090189" w:rsidP="001830D5">
      <w:pPr>
        <w:spacing w:line="360" w:lineRule="auto"/>
        <w:jc w:val="both"/>
        <w:rPr>
          <w:rFonts w:ascii="Arial" w:hAnsi="Arial" w:cs="Arial"/>
          <w:i/>
        </w:rPr>
      </w:pPr>
    </w:p>
    <w:p w14:paraId="184813B4" w14:textId="77777777" w:rsidR="00244994" w:rsidRPr="000D4B9E" w:rsidRDefault="00244994" w:rsidP="001830D5">
      <w:pPr>
        <w:spacing w:line="360" w:lineRule="auto"/>
        <w:jc w:val="both"/>
        <w:rPr>
          <w:rFonts w:ascii="Arial" w:hAnsi="Arial" w:cs="Arial"/>
        </w:rPr>
      </w:pPr>
      <w:r w:rsidRPr="000D4B9E">
        <w:rPr>
          <w:rFonts w:ascii="Arial" w:hAnsi="Arial" w:cs="Arial"/>
        </w:rPr>
        <w:t xml:space="preserve">W drugiej części prezentujemy </w:t>
      </w:r>
      <w:r w:rsidR="00A621AD" w:rsidRPr="000D4B9E">
        <w:rPr>
          <w:rFonts w:ascii="Arial" w:hAnsi="Arial" w:cs="Arial"/>
        </w:rPr>
        <w:t xml:space="preserve">poszczególne rozwiązania projektu </w:t>
      </w:r>
      <w:r w:rsidRPr="000D4B9E">
        <w:rPr>
          <w:rFonts w:ascii="Arial" w:hAnsi="Arial" w:cs="Arial"/>
        </w:rPr>
        <w:t xml:space="preserve">ustawy wraz z ich uzasadnieniem. </w:t>
      </w:r>
    </w:p>
    <w:p w14:paraId="2028ACBF" w14:textId="77777777" w:rsidR="00244994" w:rsidRPr="000D4B9E" w:rsidRDefault="008E0B23" w:rsidP="001830D5">
      <w:pPr>
        <w:spacing w:line="360" w:lineRule="auto"/>
        <w:jc w:val="both"/>
        <w:rPr>
          <w:rFonts w:ascii="Arial" w:hAnsi="Arial" w:cs="Arial"/>
          <w:b/>
        </w:rPr>
      </w:pPr>
      <w:r w:rsidRPr="000D4B9E">
        <w:rPr>
          <w:rFonts w:ascii="Arial" w:hAnsi="Arial" w:cs="Arial"/>
          <w:b/>
        </w:rPr>
        <w:t>Art. 1.</w:t>
      </w:r>
      <w:r w:rsidR="00244994" w:rsidRPr="000D4B9E">
        <w:rPr>
          <w:rFonts w:ascii="Arial" w:hAnsi="Arial" w:cs="Arial"/>
          <w:b/>
        </w:rPr>
        <w:t xml:space="preserve"> </w:t>
      </w:r>
      <w:r w:rsidR="00F2228C" w:rsidRPr="000D4B9E">
        <w:rPr>
          <w:rFonts w:ascii="Arial" w:hAnsi="Arial" w:cs="Arial"/>
          <w:b/>
        </w:rPr>
        <w:t xml:space="preserve">Nadanie </w:t>
      </w:r>
      <w:r w:rsidR="00244994" w:rsidRPr="000D4B9E">
        <w:rPr>
          <w:rFonts w:ascii="Arial" w:hAnsi="Arial" w:cs="Arial"/>
          <w:b/>
        </w:rPr>
        <w:t xml:space="preserve">osobowości prawnej </w:t>
      </w:r>
      <w:r w:rsidR="00F2228C" w:rsidRPr="000D4B9E">
        <w:rPr>
          <w:rFonts w:ascii="Arial" w:hAnsi="Arial" w:cs="Arial"/>
          <w:b/>
        </w:rPr>
        <w:t xml:space="preserve">dla </w:t>
      </w:r>
      <w:r w:rsidR="00244994" w:rsidRPr="000D4B9E">
        <w:rPr>
          <w:rFonts w:ascii="Arial" w:hAnsi="Arial" w:cs="Arial"/>
          <w:b/>
        </w:rPr>
        <w:t>rzeki Odry</w:t>
      </w:r>
    </w:p>
    <w:p w14:paraId="5377D262" w14:textId="77777777" w:rsidR="002D5C20" w:rsidRPr="000D4B9E" w:rsidRDefault="00F535E3" w:rsidP="001830D5">
      <w:pPr>
        <w:spacing w:line="360" w:lineRule="auto"/>
        <w:jc w:val="both"/>
        <w:rPr>
          <w:rFonts w:ascii="Arial" w:hAnsi="Arial" w:cs="Arial"/>
        </w:rPr>
      </w:pPr>
      <w:r w:rsidRPr="000D4B9E">
        <w:rPr>
          <w:rFonts w:ascii="Arial" w:hAnsi="Arial" w:cs="Arial"/>
        </w:rPr>
        <w:t>Nadanie osobowości prawnej dla Odry oznacza fundamentalną zmianę zasad dotyczących postrzegania, funkcjonowania oraz ochrony prawnej całego ekosystemu. Rzeka w rozumieniu prawa przestaje być przedmiotem, a uzyskuje status samodzielnego podmiotu prawnego. W praktyce oznacza to</w:t>
      </w:r>
      <w:r w:rsidR="002D5C20" w:rsidRPr="000D4B9E">
        <w:rPr>
          <w:rFonts w:ascii="Arial" w:hAnsi="Arial" w:cs="Arial"/>
        </w:rPr>
        <w:t xml:space="preserve"> możliwość bezpośredniej ochrony </w:t>
      </w:r>
      <w:r w:rsidR="00314D9E" w:rsidRPr="000D4B9E">
        <w:rPr>
          <w:rFonts w:ascii="Arial" w:hAnsi="Arial" w:cs="Arial"/>
        </w:rPr>
        <w:t xml:space="preserve">praw </w:t>
      </w:r>
      <w:r w:rsidR="002D5C20" w:rsidRPr="000D4B9E">
        <w:rPr>
          <w:rFonts w:ascii="Arial" w:hAnsi="Arial" w:cs="Arial"/>
        </w:rPr>
        <w:t xml:space="preserve">podstawowych rzeki (opisanych w art. 3, zobacz na temat poniżej), a w interesie </w:t>
      </w:r>
      <w:r w:rsidR="00314D9E" w:rsidRPr="000D4B9E">
        <w:rPr>
          <w:rFonts w:ascii="Arial" w:hAnsi="Arial" w:cs="Arial"/>
        </w:rPr>
        <w:t xml:space="preserve">rzeki </w:t>
      </w:r>
      <w:r w:rsidR="002D5C20" w:rsidRPr="000D4B9E">
        <w:rPr>
          <w:rFonts w:ascii="Arial" w:hAnsi="Arial" w:cs="Arial"/>
        </w:rPr>
        <w:t xml:space="preserve">Odry występuje Komitet Reprezentantów. </w:t>
      </w:r>
    </w:p>
    <w:p w14:paraId="36CEDFE1" w14:textId="77777777" w:rsidR="00314D9E" w:rsidRPr="000D4B9E" w:rsidRDefault="002D5C20" w:rsidP="002D5C20">
      <w:pPr>
        <w:spacing w:line="360" w:lineRule="auto"/>
        <w:ind w:firstLine="708"/>
        <w:jc w:val="both"/>
        <w:rPr>
          <w:rFonts w:ascii="Arial" w:hAnsi="Arial" w:cs="Arial"/>
        </w:rPr>
      </w:pPr>
      <w:r w:rsidRPr="000D4B9E">
        <w:rPr>
          <w:rFonts w:ascii="Arial" w:hAnsi="Arial" w:cs="Arial"/>
        </w:rPr>
        <w:t xml:space="preserve">Liczne przykłady oraz ogólne znaczenie nadawania podmiotowości prawnej naturze zostały już wskazane w części pierwszej uzasadnienia. Obecnie istniejący porządek prawny zakłada, że rzeka Odra jest w świetle prawa przedmiotem, a zatem nie ma własnych praw i może być </w:t>
      </w:r>
      <w:r w:rsidR="00B3237A" w:rsidRPr="000D4B9E">
        <w:rPr>
          <w:rFonts w:ascii="Arial" w:hAnsi="Arial" w:cs="Arial"/>
        </w:rPr>
        <w:t xml:space="preserve">swobodnie </w:t>
      </w:r>
      <w:r w:rsidRPr="000D4B9E">
        <w:rPr>
          <w:rFonts w:ascii="Arial" w:hAnsi="Arial" w:cs="Arial"/>
        </w:rPr>
        <w:t>wykorzystywana.</w:t>
      </w:r>
      <w:r w:rsidR="00B3237A" w:rsidRPr="000D4B9E">
        <w:rPr>
          <w:rFonts w:ascii="Arial" w:hAnsi="Arial" w:cs="Arial"/>
        </w:rPr>
        <w:t xml:space="preserve"> Priorytetem dla systemu prawnego jest ochrona interesów gospodarczych, a interesy natury nie mają samodzielnego statusu prawnego i nie mogą być brane pod uwagę w takim samym stopniu. W praktyce prowadzi to do bardzo </w:t>
      </w:r>
      <w:r w:rsidR="00B3237A" w:rsidRPr="000D4B9E">
        <w:rPr>
          <w:rFonts w:ascii="Arial" w:hAnsi="Arial" w:cs="Arial"/>
        </w:rPr>
        <w:lastRenderedPageBreak/>
        <w:t xml:space="preserve">niesatysfakcjonujących rezultatów w zakresie ochrony przyrody, od której istnienia oraz dobrostanu jesteśmy </w:t>
      </w:r>
      <w:r w:rsidR="00314D9E" w:rsidRPr="000D4B9E">
        <w:rPr>
          <w:rFonts w:ascii="Arial" w:hAnsi="Arial" w:cs="Arial"/>
        </w:rPr>
        <w:t xml:space="preserve">jako ludzie </w:t>
      </w:r>
      <w:r w:rsidR="00B3237A" w:rsidRPr="000D4B9E">
        <w:rPr>
          <w:rFonts w:ascii="Arial" w:hAnsi="Arial" w:cs="Arial"/>
        </w:rPr>
        <w:t>bezpośrednio zależni.</w:t>
      </w:r>
    </w:p>
    <w:p w14:paraId="396F9241" w14:textId="77777777" w:rsidR="002B087D" w:rsidRPr="000D4B9E" w:rsidRDefault="00314D9E" w:rsidP="002D5C20">
      <w:pPr>
        <w:spacing w:line="360" w:lineRule="auto"/>
        <w:ind w:firstLine="708"/>
        <w:jc w:val="both"/>
        <w:rPr>
          <w:rFonts w:ascii="Arial" w:hAnsi="Arial" w:cs="Arial"/>
        </w:rPr>
      </w:pPr>
      <w:r w:rsidRPr="000D4B9E">
        <w:rPr>
          <w:rFonts w:ascii="Arial" w:hAnsi="Arial" w:cs="Arial"/>
        </w:rPr>
        <w:t>Natalie Bennett, członkini Izby Lordów  popierająca wprowadzenie praw natury do porządku prawnego Wielkiej Brytanii</w:t>
      </w:r>
      <w:r w:rsidR="00A621AD" w:rsidRPr="000D4B9E">
        <w:rPr>
          <w:rFonts w:ascii="Arial" w:hAnsi="Arial" w:cs="Arial"/>
        </w:rPr>
        <w:t xml:space="preserve">, </w:t>
      </w:r>
      <w:r w:rsidR="002B087D" w:rsidRPr="000D4B9E">
        <w:rPr>
          <w:rFonts w:ascii="Arial" w:hAnsi="Arial" w:cs="Arial"/>
        </w:rPr>
        <w:t xml:space="preserve">słusznie zauważyła: </w:t>
      </w:r>
      <w:r w:rsidRPr="000D4B9E">
        <w:rPr>
          <w:rFonts w:ascii="Arial" w:hAnsi="Arial" w:cs="Arial"/>
        </w:rPr>
        <w:t>„Nasza gospodarka, nasze życie są całkowicie zależne od Natury. Mówiąc prościej, nie ma miejsc pracy na martwej planecie i jeśli nie zadbamy o prawa Natury, istnieje poważne ryzyko, że właśnie w tym kierunku zmierzamy”</w:t>
      </w:r>
      <w:r w:rsidRPr="000D4B9E">
        <w:rPr>
          <w:rStyle w:val="Odwoanieprzypisudolnego"/>
          <w:rFonts w:ascii="Arial" w:hAnsi="Arial" w:cs="Arial"/>
        </w:rPr>
        <w:footnoteReference w:id="84"/>
      </w:r>
      <w:r w:rsidRPr="000D4B9E">
        <w:rPr>
          <w:rFonts w:ascii="Arial" w:hAnsi="Arial" w:cs="Arial"/>
        </w:rPr>
        <w:t>.</w:t>
      </w:r>
    </w:p>
    <w:p w14:paraId="084AA773" w14:textId="77777777" w:rsidR="004E2635" w:rsidRPr="000D4B9E" w:rsidRDefault="002B087D" w:rsidP="004E2635">
      <w:pPr>
        <w:spacing w:line="360" w:lineRule="auto"/>
        <w:ind w:firstLine="708"/>
        <w:jc w:val="both"/>
        <w:rPr>
          <w:rFonts w:ascii="Arial" w:hAnsi="Arial" w:cs="Arial"/>
        </w:rPr>
      </w:pPr>
      <w:r w:rsidRPr="000D4B9E">
        <w:rPr>
          <w:rFonts w:ascii="Arial" w:hAnsi="Arial" w:cs="Arial"/>
        </w:rPr>
        <w:t xml:space="preserve">W tym miejscu warto zwrócić uwagę na rezultaty </w:t>
      </w:r>
      <w:r w:rsidR="004E2635" w:rsidRPr="000D4B9E">
        <w:rPr>
          <w:rFonts w:ascii="Arial" w:hAnsi="Arial" w:cs="Arial"/>
        </w:rPr>
        <w:t xml:space="preserve">badań nad możliwością wprowadzenia </w:t>
      </w:r>
      <w:r w:rsidRPr="000D4B9E">
        <w:rPr>
          <w:rFonts w:ascii="Arial" w:hAnsi="Arial" w:cs="Arial"/>
        </w:rPr>
        <w:t>ochrony podstawowych praw natury na poziomie Unii Europejskiej</w:t>
      </w:r>
      <w:r w:rsidRPr="000D4B9E">
        <w:rPr>
          <w:rStyle w:val="Odwoanieprzypisudolnego"/>
          <w:rFonts w:ascii="Arial" w:hAnsi="Arial" w:cs="Arial"/>
        </w:rPr>
        <w:footnoteReference w:id="85"/>
      </w:r>
      <w:r w:rsidRPr="000D4B9E">
        <w:rPr>
          <w:rFonts w:ascii="Arial" w:hAnsi="Arial" w:cs="Arial"/>
        </w:rPr>
        <w:t xml:space="preserve">. </w:t>
      </w:r>
      <w:proofErr w:type="spellStart"/>
      <w:r w:rsidR="00E00CEE" w:rsidRPr="000D4B9E">
        <w:rPr>
          <w:rFonts w:ascii="Arial" w:hAnsi="Arial" w:cs="Arial"/>
        </w:rPr>
        <w:t>Mum</w:t>
      </w:r>
      <w:r w:rsidR="00514144" w:rsidRPr="000D4B9E">
        <w:rPr>
          <w:rFonts w:ascii="Arial" w:hAnsi="Arial" w:cs="Arial"/>
        </w:rPr>
        <w:t>t</w:t>
      </w:r>
      <w:r w:rsidR="00E00CEE" w:rsidRPr="000D4B9E">
        <w:rPr>
          <w:rFonts w:ascii="Arial" w:hAnsi="Arial" w:cs="Arial"/>
        </w:rPr>
        <w:t>a</w:t>
      </w:r>
      <w:proofErr w:type="spellEnd"/>
      <w:r w:rsidR="00E00CEE" w:rsidRPr="000D4B9E">
        <w:rPr>
          <w:rFonts w:ascii="Arial" w:hAnsi="Arial" w:cs="Arial"/>
        </w:rPr>
        <w:t xml:space="preserve"> Ito, założycielka organizacji </w:t>
      </w:r>
      <w:proofErr w:type="spellStart"/>
      <w:r w:rsidR="00E00CEE" w:rsidRPr="000D4B9E">
        <w:rPr>
          <w:rFonts w:ascii="Arial" w:hAnsi="Arial" w:cs="Arial"/>
        </w:rPr>
        <w:t>Nature’s</w:t>
      </w:r>
      <w:proofErr w:type="spellEnd"/>
      <w:r w:rsidR="00E00CEE" w:rsidRPr="000D4B9E">
        <w:rPr>
          <w:rFonts w:ascii="Arial" w:hAnsi="Arial" w:cs="Arial"/>
        </w:rPr>
        <w:t xml:space="preserve"> </w:t>
      </w:r>
      <w:proofErr w:type="spellStart"/>
      <w:r w:rsidR="00E00CEE" w:rsidRPr="000D4B9E">
        <w:rPr>
          <w:rFonts w:ascii="Arial" w:hAnsi="Arial" w:cs="Arial"/>
        </w:rPr>
        <w:t>Rights</w:t>
      </w:r>
      <w:proofErr w:type="spellEnd"/>
      <w:r w:rsidR="00E00CEE" w:rsidRPr="000D4B9E">
        <w:rPr>
          <w:rStyle w:val="Odwoanieprzypisudolnego"/>
          <w:rFonts w:ascii="Arial" w:hAnsi="Arial" w:cs="Arial"/>
        </w:rPr>
        <w:footnoteReference w:id="86"/>
      </w:r>
      <w:r w:rsidR="00E00CEE" w:rsidRPr="000D4B9E">
        <w:rPr>
          <w:rFonts w:ascii="Arial" w:hAnsi="Arial" w:cs="Arial"/>
        </w:rPr>
        <w:t>, autorka projektu unijnej dyrektywy uznającej podmiotowe prawa natury</w:t>
      </w:r>
      <w:r w:rsidR="00E00CEE" w:rsidRPr="000D4B9E">
        <w:rPr>
          <w:rStyle w:val="Odwoanieprzypisudolnego"/>
          <w:rFonts w:ascii="Arial" w:hAnsi="Arial" w:cs="Arial"/>
        </w:rPr>
        <w:footnoteReference w:id="87"/>
      </w:r>
      <w:r w:rsidR="00E00CEE" w:rsidRPr="000D4B9E">
        <w:rPr>
          <w:rFonts w:ascii="Arial" w:hAnsi="Arial" w:cs="Arial"/>
        </w:rPr>
        <w:t>, a także współautorka jednego z ważniejszych opracowań dotyczących tego tematu</w:t>
      </w:r>
      <w:r w:rsidR="00E00CEE" w:rsidRPr="000D4B9E">
        <w:rPr>
          <w:rStyle w:val="Odwoanieprzypisudolnego"/>
          <w:rFonts w:ascii="Arial" w:hAnsi="Arial" w:cs="Arial"/>
        </w:rPr>
        <w:footnoteReference w:id="88"/>
      </w:r>
      <w:r w:rsidR="00E00CEE" w:rsidRPr="000D4B9E">
        <w:rPr>
          <w:rFonts w:ascii="Arial" w:hAnsi="Arial" w:cs="Arial"/>
        </w:rPr>
        <w:t xml:space="preserve">, otwierając w marcu 2017 konferencję </w:t>
      </w:r>
      <w:r w:rsidR="004E2635" w:rsidRPr="000D4B9E">
        <w:rPr>
          <w:rFonts w:ascii="Arial" w:hAnsi="Arial" w:cs="Arial"/>
        </w:rPr>
        <w:t>w parlamencie europejskim „</w:t>
      </w:r>
      <w:proofErr w:type="spellStart"/>
      <w:r w:rsidR="00E00CEE" w:rsidRPr="000D4B9E">
        <w:rPr>
          <w:rFonts w:ascii="Arial" w:hAnsi="Arial" w:cs="Arial"/>
        </w:rPr>
        <w:t>Nature’s</w:t>
      </w:r>
      <w:proofErr w:type="spellEnd"/>
      <w:r w:rsidR="00E00CEE" w:rsidRPr="000D4B9E">
        <w:rPr>
          <w:rFonts w:ascii="Arial" w:hAnsi="Arial" w:cs="Arial"/>
        </w:rPr>
        <w:t xml:space="preserve"> </w:t>
      </w:r>
      <w:proofErr w:type="spellStart"/>
      <w:r w:rsidR="00E00CEE" w:rsidRPr="000D4B9E">
        <w:rPr>
          <w:rFonts w:ascii="Arial" w:hAnsi="Arial" w:cs="Arial"/>
        </w:rPr>
        <w:t>Rights</w:t>
      </w:r>
      <w:proofErr w:type="spellEnd"/>
      <w:r w:rsidR="00E00CEE" w:rsidRPr="000D4B9E">
        <w:rPr>
          <w:rFonts w:ascii="Arial" w:hAnsi="Arial" w:cs="Arial"/>
        </w:rPr>
        <w:t>: The Missing Piece of the Puzzle</w:t>
      </w:r>
      <w:r w:rsidR="004E2635" w:rsidRPr="000D4B9E">
        <w:rPr>
          <w:rFonts w:ascii="Arial" w:hAnsi="Arial" w:cs="Arial"/>
        </w:rPr>
        <w:t xml:space="preserve">” </w:t>
      </w:r>
      <w:r w:rsidR="00E00CEE" w:rsidRPr="000D4B9E">
        <w:rPr>
          <w:rFonts w:ascii="Arial" w:hAnsi="Arial" w:cs="Arial"/>
        </w:rPr>
        <w:t>zauważyła</w:t>
      </w:r>
      <w:r w:rsidR="003B50A9" w:rsidRPr="000D4B9E">
        <w:rPr>
          <w:rFonts w:ascii="Arial" w:hAnsi="Arial" w:cs="Arial"/>
        </w:rPr>
        <w:t xml:space="preserve">: </w:t>
      </w:r>
      <w:r w:rsidR="00E00CEE" w:rsidRPr="000D4B9E">
        <w:rPr>
          <w:rFonts w:ascii="Arial" w:hAnsi="Arial" w:cs="Arial"/>
        </w:rPr>
        <w:t xml:space="preserve"> „</w:t>
      </w:r>
      <w:r w:rsidRPr="000D4B9E">
        <w:rPr>
          <w:rFonts w:ascii="Arial" w:hAnsi="Arial" w:cs="Arial"/>
        </w:rPr>
        <w:t>Istnieje głęboka wada w naszym systemie prawnym, który traktuje żywe istoty jako przedmioty lub własność, podczas gdy traktuje korporacje - formę własności - jako podmioty prawa z osobowością prawną i prawami. To</w:t>
      </w:r>
      <w:r w:rsidR="003B50A9" w:rsidRPr="000D4B9E">
        <w:rPr>
          <w:rFonts w:ascii="Arial" w:hAnsi="Arial" w:cs="Arial"/>
        </w:rPr>
        <w:t xml:space="preserve"> </w:t>
      </w:r>
      <w:r w:rsidRPr="000D4B9E">
        <w:rPr>
          <w:rFonts w:ascii="Arial" w:hAnsi="Arial" w:cs="Arial"/>
        </w:rPr>
        <w:t>napędza paradygmat ekonomiczny, który jest połączony z niszczeniem natury. Jeśli mamy oddzielić naszą gospodarkę od niszczenia przyrody, potrzebujemy prawa, które uznaje wewnętrzną wartość przyrody. Sposobem</w:t>
      </w:r>
      <w:r w:rsidR="003B50A9" w:rsidRPr="000D4B9E">
        <w:rPr>
          <w:rFonts w:ascii="Arial" w:hAnsi="Arial" w:cs="Arial"/>
        </w:rPr>
        <w:t xml:space="preserve"> </w:t>
      </w:r>
      <w:r w:rsidRPr="000D4B9E">
        <w:rPr>
          <w:rFonts w:ascii="Arial" w:hAnsi="Arial" w:cs="Arial"/>
        </w:rPr>
        <w:t>na osiągnięcie tego jest osobowość prawna, uznanie praw natury i ramy prawne, które są zgodne z ekologią w celu podtrzymania życia”</w:t>
      </w:r>
      <w:r w:rsidR="003B50A9" w:rsidRPr="000D4B9E">
        <w:rPr>
          <w:rStyle w:val="Odwoanieprzypisudolnego"/>
          <w:rFonts w:ascii="Arial" w:hAnsi="Arial" w:cs="Arial"/>
        </w:rPr>
        <w:footnoteReference w:id="89"/>
      </w:r>
      <w:r w:rsidRPr="000D4B9E">
        <w:rPr>
          <w:rFonts w:ascii="Arial" w:hAnsi="Arial" w:cs="Arial"/>
        </w:rPr>
        <w:t>.</w:t>
      </w:r>
    </w:p>
    <w:p w14:paraId="3306A678" w14:textId="77777777" w:rsidR="00E22B98" w:rsidRPr="000D4B9E" w:rsidRDefault="00E22B98" w:rsidP="004E2635">
      <w:pPr>
        <w:spacing w:line="360" w:lineRule="auto"/>
        <w:ind w:firstLine="708"/>
        <w:jc w:val="both"/>
        <w:rPr>
          <w:rFonts w:ascii="Arial" w:hAnsi="Arial" w:cs="Arial"/>
        </w:rPr>
      </w:pPr>
      <w:r w:rsidRPr="000D4B9E">
        <w:rPr>
          <w:rFonts w:ascii="Arial" w:hAnsi="Arial" w:cs="Arial"/>
        </w:rPr>
        <w:t>Bardzo dobrą ilustracją tego zagadnienia jest porównanie dwóch modeli, pierwszy po lewej stronie przedstawiający obecny model zrównoważonego rozwoju; drugi, po prawej, przedstawiający sytuację po uwzględnieniu podmiotowych praw natury</w:t>
      </w:r>
      <w:r w:rsidRPr="000D4B9E">
        <w:rPr>
          <w:rStyle w:val="Odwoanieprzypisudolnego"/>
          <w:rFonts w:ascii="Arial" w:hAnsi="Arial" w:cs="Arial"/>
        </w:rPr>
        <w:footnoteReference w:id="90"/>
      </w:r>
      <w:r w:rsidR="00A326A0" w:rsidRPr="000D4B9E">
        <w:rPr>
          <w:rFonts w:ascii="Arial" w:hAnsi="Arial" w:cs="Arial"/>
        </w:rPr>
        <w:t>:</w:t>
      </w:r>
      <w:r w:rsidRPr="000D4B9E">
        <w:rPr>
          <w:rFonts w:ascii="Arial" w:hAnsi="Arial" w:cs="Arial"/>
        </w:rPr>
        <w:t xml:space="preserve"> </w:t>
      </w:r>
    </w:p>
    <w:p w14:paraId="212D0C35" w14:textId="77777777" w:rsidR="00A326A0" w:rsidRPr="000D4B9E" w:rsidRDefault="004E2635" w:rsidP="00A326A0">
      <w:pPr>
        <w:spacing w:line="360" w:lineRule="auto"/>
        <w:ind w:firstLine="708"/>
        <w:jc w:val="both"/>
        <w:rPr>
          <w:rFonts w:ascii="Arial" w:hAnsi="Arial" w:cs="Arial"/>
        </w:rPr>
      </w:pPr>
      <w:r w:rsidRPr="000D4B9E">
        <w:rPr>
          <w:rFonts w:ascii="Arial" w:hAnsi="Arial" w:cs="Arial"/>
          <w:lang w:eastAsia="pl-PL"/>
        </w:rPr>
        <w:lastRenderedPageBreak/>
        <w:drawing>
          <wp:inline distT="0" distB="0" distL="0" distR="0" wp14:anchorId="2D29105E" wp14:editId="1B65A16B">
            <wp:extent cx="2424223" cy="2303875"/>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595" r="17228"/>
                    <a:stretch/>
                  </pic:blipFill>
                  <pic:spPr bwMode="auto">
                    <a:xfrm>
                      <a:off x="0" y="0"/>
                      <a:ext cx="2446888" cy="2325415"/>
                    </a:xfrm>
                    <a:prstGeom prst="rect">
                      <a:avLst/>
                    </a:prstGeom>
                    <a:ln>
                      <a:noFill/>
                    </a:ln>
                    <a:extLst>
                      <a:ext uri="{53640926-AAD7-44D8-BBD7-CCE9431645EC}">
                        <a14:shadowObscured xmlns:a14="http://schemas.microsoft.com/office/drawing/2010/main"/>
                      </a:ext>
                    </a:extLst>
                  </pic:spPr>
                </pic:pic>
              </a:graphicData>
            </a:graphic>
          </wp:inline>
        </w:drawing>
      </w:r>
      <w:r w:rsidRPr="000D4B9E">
        <w:rPr>
          <w:rFonts w:ascii="Arial" w:hAnsi="Arial" w:cs="Arial"/>
          <w:lang w:eastAsia="pl-PL"/>
        </w:rPr>
        <w:drawing>
          <wp:inline distT="0" distB="0" distL="0" distR="0" wp14:anchorId="24EE5359" wp14:editId="66005020">
            <wp:extent cx="2259965" cy="2171439"/>
            <wp:effectExtent l="0" t="0" r="6985" b="63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385" r="20083"/>
                    <a:stretch/>
                  </pic:blipFill>
                  <pic:spPr bwMode="auto">
                    <a:xfrm>
                      <a:off x="0" y="0"/>
                      <a:ext cx="2279345" cy="2190060"/>
                    </a:xfrm>
                    <a:prstGeom prst="rect">
                      <a:avLst/>
                    </a:prstGeom>
                    <a:ln>
                      <a:noFill/>
                    </a:ln>
                    <a:extLst>
                      <a:ext uri="{53640926-AAD7-44D8-BBD7-CCE9431645EC}">
                        <a14:shadowObscured xmlns:a14="http://schemas.microsoft.com/office/drawing/2010/main"/>
                      </a:ext>
                    </a:extLst>
                  </pic:spPr>
                </pic:pic>
              </a:graphicData>
            </a:graphic>
          </wp:inline>
        </w:drawing>
      </w:r>
    </w:p>
    <w:p w14:paraId="583A1316" w14:textId="77777777" w:rsidR="00A326A0" w:rsidRPr="000D4B9E" w:rsidRDefault="00A326A0" w:rsidP="00A326A0">
      <w:pPr>
        <w:spacing w:line="360" w:lineRule="auto"/>
        <w:jc w:val="both"/>
        <w:rPr>
          <w:rFonts w:ascii="Arial" w:hAnsi="Arial" w:cs="Arial"/>
        </w:rPr>
      </w:pPr>
      <w:r w:rsidRPr="000D4B9E">
        <w:rPr>
          <w:rFonts w:ascii="Arial" w:hAnsi="Arial" w:cs="Arial"/>
        </w:rPr>
        <w:t>Doświadczenie, w skali globalnej dotyczące ochrony bioróżnorodności oraz ograniczania skutków zmiany klimatycznej, a w kontekście Odry szczególnie wobec katastrofy ekologicznej z 2022 oraz braku poprawy stanu wód, pokazuje, że ochrona rzeki w obecnym modelu nie działa.</w:t>
      </w:r>
      <w:r w:rsidR="006022F5" w:rsidRPr="000D4B9E">
        <w:rPr>
          <w:rFonts w:ascii="Arial" w:hAnsi="Arial" w:cs="Arial"/>
        </w:rPr>
        <w:t xml:space="preserve"> Uwzględnienie podmiotowych praw natury oznacza, że przestajemy postrzegać interesy natury, społeczeństwa oraz gospodarki jako wzajemnie konkurujące i wymagające poszukiwania równowagi między nimi (co najczęściej prowadzi do stanu, w którym interesy gospodarki uzyskują status dominujący zarówno względem natury jak i ochrony praw człowieka) – zamiast tego dostrzegamy, że wszyscy jesteśmy zależni od natury, stanowi ona w istocie jedyny system, który jest w stanie funkcjonować samodzielnie. Dlatego też w długofalowym interesie społeczności, podmiotów gospodarczych oraz natury konieczne jest rozpoznanie i uwzględnienie współzależności tych systemów oraz nadanie im stosownego znaczenia prawnego. Dzięki temu każdy ze wskazanych obszarów, a więc dobrostan przyrody, społeczności, oraz rozwój gospodarczy będzie możliwy do utrzymania w przyszłości.</w:t>
      </w:r>
    </w:p>
    <w:p w14:paraId="46FB17EC" w14:textId="77777777" w:rsidR="00A326A0" w:rsidRPr="000D4B9E" w:rsidRDefault="00A326A0" w:rsidP="00A326A0">
      <w:pPr>
        <w:spacing w:line="360" w:lineRule="auto"/>
        <w:ind w:firstLine="708"/>
        <w:jc w:val="both"/>
        <w:rPr>
          <w:rFonts w:ascii="Arial" w:hAnsi="Arial" w:cs="Arial"/>
        </w:rPr>
      </w:pPr>
      <w:r w:rsidRPr="000D4B9E">
        <w:rPr>
          <w:rFonts w:ascii="Arial" w:hAnsi="Arial" w:cs="Arial"/>
        </w:rPr>
        <w:t xml:space="preserve">Dlatego proponujemy przyjęcie nowego modelu, w którym Odra stanie się </w:t>
      </w:r>
      <w:r w:rsidR="000B2051" w:rsidRPr="000D4B9E">
        <w:rPr>
          <w:rFonts w:ascii="Arial" w:hAnsi="Arial" w:cs="Arial"/>
        </w:rPr>
        <w:t xml:space="preserve">samodzielnym </w:t>
      </w:r>
      <w:r w:rsidRPr="000D4B9E">
        <w:rPr>
          <w:rFonts w:ascii="Arial" w:hAnsi="Arial" w:cs="Arial"/>
        </w:rPr>
        <w:t>podmiotem praw</w:t>
      </w:r>
      <w:r w:rsidR="002F7596" w:rsidRPr="000D4B9E">
        <w:rPr>
          <w:rFonts w:ascii="Arial" w:hAnsi="Arial" w:cs="Arial"/>
        </w:rPr>
        <w:t>, co zapewni jej możliwość ochrony własny</w:t>
      </w:r>
      <w:r w:rsidR="006022F5" w:rsidRPr="000D4B9E">
        <w:rPr>
          <w:rFonts w:ascii="Arial" w:hAnsi="Arial" w:cs="Arial"/>
        </w:rPr>
        <w:t xml:space="preserve">ch </w:t>
      </w:r>
      <w:r w:rsidR="002F7596" w:rsidRPr="000D4B9E">
        <w:rPr>
          <w:rFonts w:ascii="Arial" w:hAnsi="Arial" w:cs="Arial"/>
        </w:rPr>
        <w:t>praw oraz funkcjonowania w obrocie prawnym na tych samych zasadach, jak</w:t>
      </w:r>
      <w:r w:rsidR="006022F5" w:rsidRPr="000D4B9E">
        <w:rPr>
          <w:rFonts w:ascii="Arial" w:hAnsi="Arial" w:cs="Arial"/>
        </w:rPr>
        <w:t xml:space="preserve">ie od wielu lat mają </w:t>
      </w:r>
      <w:r w:rsidR="002F7596" w:rsidRPr="000D4B9E">
        <w:rPr>
          <w:rFonts w:ascii="Arial" w:hAnsi="Arial" w:cs="Arial"/>
        </w:rPr>
        <w:t>korporacje, fundacje czy stowarzyszenia</w:t>
      </w:r>
      <w:r w:rsidR="002F7596" w:rsidRPr="000D4B9E">
        <w:rPr>
          <w:rStyle w:val="Odwoanieprzypisudolnego"/>
          <w:rFonts w:ascii="Arial" w:hAnsi="Arial" w:cs="Arial"/>
        </w:rPr>
        <w:footnoteReference w:id="91"/>
      </w:r>
      <w:r w:rsidR="002F7596" w:rsidRPr="000D4B9E">
        <w:rPr>
          <w:rFonts w:ascii="Arial" w:hAnsi="Arial" w:cs="Arial"/>
        </w:rPr>
        <w:t>.</w:t>
      </w:r>
      <w:r w:rsidR="006022F5" w:rsidRPr="000D4B9E">
        <w:rPr>
          <w:rFonts w:ascii="Arial" w:hAnsi="Arial" w:cs="Arial"/>
        </w:rPr>
        <w:t xml:space="preserve"> Przyjęcie </w:t>
      </w:r>
      <w:r w:rsidR="000B2051" w:rsidRPr="000D4B9E">
        <w:rPr>
          <w:rFonts w:ascii="Arial" w:hAnsi="Arial" w:cs="Arial"/>
        </w:rPr>
        <w:t xml:space="preserve">tego </w:t>
      </w:r>
      <w:r w:rsidR="006022F5" w:rsidRPr="000D4B9E">
        <w:rPr>
          <w:rFonts w:ascii="Arial" w:hAnsi="Arial" w:cs="Arial"/>
        </w:rPr>
        <w:t xml:space="preserve">rozwiązania wymaga </w:t>
      </w:r>
      <w:r w:rsidR="000B2051" w:rsidRPr="000D4B9E">
        <w:rPr>
          <w:rFonts w:ascii="Arial" w:hAnsi="Arial" w:cs="Arial"/>
        </w:rPr>
        <w:t xml:space="preserve">uznania, że dobrostan obecnych i przyszłych pokoleń a także </w:t>
      </w:r>
      <w:r w:rsidR="006022F5" w:rsidRPr="000D4B9E">
        <w:rPr>
          <w:rFonts w:ascii="Arial" w:hAnsi="Arial" w:cs="Arial"/>
        </w:rPr>
        <w:t>interesy</w:t>
      </w:r>
      <w:r w:rsidR="000B2051" w:rsidRPr="000D4B9E">
        <w:rPr>
          <w:rFonts w:ascii="Arial" w:hAnsi="Arial" w:cs="Arial"/>
        </w:rPr>
        <w:t xml:space="preserve"> całości natury, w tym przypadku prawa podstawowe rzeki Odry, są ważniejsze </w:t>
      </w:r>
      <w:r w:rsidR="006022F5" w:rsidRPr="000D4B9E">
        <w:rPr>
          <w:rFonts w:ascii="Arial" w:hAnsi="Arial" w:cs="Arial"/>
        </w:rPr>
        <w:t>niż krótkoterminowe zyski gospodarcze</w:t>
      </w:r>
      <w:r w:rsidR="000B2051" w:rsidRPr="000D4B9E">
        <w:rPr>
          <w:rStyle w:val="Odwoanieprzypisudolnego"/>
          <w:rFonts w:ascii="Arial" w:hAnsi="Arial" w:cs="Arial"/>
        </w:rPr>
        <w:footnoteReference w:id="92"/>
      </w:r>
      <w:r w:rsidR="006022F5" w:rsidRPr="000D4B9E">
        <w:rPr>
          <w:rFonts w:ascii="Arial" w:hAnsi="Arial" w:cs="Arial"/>
        </w:rPr>
        <w:t>.</w:t>
      </w:r>
      <w:r w:rsidR="000B2051" w:rsidRPr="000D4B9E">
        <w:rPr>
          <w:rFonts w:ascii="Arial" w:hAnsi="Arial" w:cs="Arial"/>
        </w:rPr>
        <w:t xml:space="preserve"> Wobec fiaska dotychczasowych mechanizmów ochrony, nadanie osobowości prawnej dla Odry wydaje się konieczne. </w:t>
      </w:r>
      <w:r w:rsidR="006022F5" w:rsidRPr="000D4B9E">
        <w:rPr>
          <w:rFonts w:ascii="Arial" w:hAnsi="Arial" w:cs="Arial"/>
        </w:rPr>
        <w:t xml:space="preserve">  </w:t>
      </w:r>
    </w:p>
    <w:p w14:paraId="29D185EA" w14:textId="77777777" w:rsidR="00A326A0" w:rsidRPr="000D4B9E" w:rsidRDefault="009D665D" w:rsidP="009D665D">
      <w:pPr>
        <w:spacing w:line="360" w:lineRule="auto"/>
        <w:jc w:val="both"/>
        <w:rPr>
          <w:rFonts w:ascii="Arial" w:hAnsi="Arial" w:cs="Arial"/>
          <w:b/>
        </w:rPr>
      </w:pPr>
      <w:r w:rsidRPr="000D4B9E">
        <w:rPr>
          <w:rFonts w:ascii="Arial" w:hAnsi="Arial" w:cs="Arial"/>
          <w:b/>
        </w:rPr>
        <w:t xml:space="preserve">Art. 2 Definicja i granice rzeki Odry </w:t>
      </w:r>
    </w:p>
    <w:p w14:paraId="660B18EE" w14:textId="77777777" w:rsidR="00767E8A" w:rsidRPr="000D4B9E" w:rsidRDefault="009D665D" w:rsidP="009D665D">
      <w:pPr>
        <w:spacing w:line="360" w:lineRule="auto"/>
        <w:jc w:val="both"/>
        <w:rPr>
          <w:rFonts w:ascii="Arial" w:hAnsi="Arial" w:cs="Arial"/>
        </w:rPr>
      </w:pPr>
      <w:r w:rsidRPr="000D4B9E">
        <w:rPr>
          <w:rFonts w:ascii="Arial" w:hAnsi="Arial" w:cs="Arial"/>
        </w:rPr>
        <w:lastRenderedPageBreak/>
        <w:t xml:space="preserve">Dla zapewnienia pełnej ochrony całego ekosystemu rzeki Odry jest ona zdefiniowana w sposób obejmujący zarówno rzekę (w granicach Rzeczypospolitej Polskiej) oraz </w:t>
      </w:r>
      <w:r w:rsidR="002E7427" w:rsidRPr="000D4B9E">
        <w:rPr>
          <w:rFonts w:ascii="Arial" w:hAnsi="Arial" w:cs="Arial"/>
        </w:rPr>
        <w:t xml:space="preserve">dolinę </w:t>
      </w:r>
      <w:r w:rsidRPr="000D4B9E">
        <w:rPr>
          <w:rFonts w:ascii="Arial" w:hAnsi="Arial" w:cs="Arial"/>
        </w:rPr>
        <w:t xml:space="preserve">rzeki Odry wraz ze wszystkimi organizmami żyjącymi w rzece oraz obszarze </w:t>
      </w:r>
      <w:r w:rsidR="002E7427" w:rsidRPr="000D4B9E">
        <w:rPr>
          <w:rFonts w:ascii="Arial" w:hAnsi="Arial" w:cs="Arial"/>
        </w:rPr>
        <w:t>doliny</w:t>
      </w:r>
      <w:r w:rsidRPr="000D4B9E">
        <w:rPr>
          <w:rFonts w:ascii="Arial" w:hAnsi="Arial" w:cs="Arial"/>
        </w:rPr>
        <w:t xml:space="preserve">. </w:t>
      </w:r>
    </w:p>
    <w:p w14:paraId="52C841C5" w14:textId="77777777" w:rsidR="00767E8A" w:rsidRPr="000D4B9E" w:rsidRDefault="00B50EF2" w:rsidP="009D665D">
      <w:pPr>
        <w:spacing w:line="360" w:lineRule="auto"/>
        <w:jc w:val="both"/>
        <w:rPr>
          <w:rFonts w:ascii="Arial" w:hAnsi="Arial" w:cs="Arial"/>
        </w:rPr>
      </w:pPr>
      <w:r w:rsidRPr="000D4B9E">
        <w:rPr>
          <w:rFonts w:ascii="Arial" w:hAnsi="Arial" w:cs="Arial"/>
        </w:rPr>
        <w:t xml:space="preserve">Rzeka Odra oraz </w:t>
      </w:r>
      <w:r w:rsidR="00ED07A9" w:rsidRPr="000D4B9E">
        <w:rPr>
          <w:rFonts w:ascii="Arial" w:hAnsi="Arial" w:cs="Arial"/>
        </w:rPr>
        <w:t>d</w:t>
      </w:r>
      <w:r w:rsidRPr="000D4B9E">
        <w:rPr>
          <w:rFonts w:ascii="Arial" w:hAnsi="Arial" w:cs="Arial"/>
        </w:rPr>
        <w:t xml:space="preserve">olina rzeki Odry </w:t>
      </w:r>
      <w:r w:rsidR="00ED07A9" w:rsidRPr="000D4B9E">
        <w:rPr>
          <w:rFonts w:ascii="Arial" w:hAnsi="Arial" w:cs="Arial"/>
        </w:rPr>
        <w:t xml:space="preserve">wymagają </w:t>
      </w:r>
      <w:r w:rsidRPr="000D4B9E">
        <w:rPr>
          <w:rFonts w:ascii="Arial" w:hAnsi="Arial" w:cs="Arial"/>
        </w:rPr>
        <w:t xml:space="preserve">ochrony, planowania oraz wdrażania rozwiązań uwzględniających </w:t>
      </w:r>
      <w:r w:rsidR="00ED07A9" w:rsidRPr="000D4B9E">
        <w:rPr>
          <w:rFonts w:ascii="Arial" w:hAnsi="Arial" w:cs="Arial"/>
        </w:rPr>
        <w:t>zarówno poszczególne elementy jak i całość ekosystemu</w:t>
      </w:r>
      <w:r w:rsidRPr="000D4B9E">
        <w:rPr>
          <w:rFonts w:ascii="Arial" w:hAnsi="Arial" w:cs="Arial"/>
        </w:rPr>
        <w:t xml:space="preserve">. </w:t>
      </w:r>
      <w:r w:rsidR="00ED07A9" w:rsidRPr="000D4B9E">
        <w:rPr>
          <w:rFonts w:ascii="Arial" w:hAnsi="Arial" w:cs="Arial"/>
        </w:rPr>
        <w:t>Ustawa wskazuje, że r</w:t>
      </w:r>
      <w:r w:rsidRPr="000D4B9E">
        <w:rPr>
          <w:rFonts w:ascii="Arial" w:hAnsi="Arial" w:cs="Arial"/>
        </w:rPr>
        <w:t xml:space="preserve">zeka Odra jest jednostką geograficzną, biologiczną i hydrologiczną obejmującą wody powierzchniowe płynące; osady denne, warstwy wodonośne i zasilanie dopływami; koryto rzeki, brzegi i obszary zalewowe; organizmy żyjące w rzece, w tym gatunki fauny i flory. Dolina rzeki Odry rozumiana jest jako geograficzna jednostka przyrodnicza oraz ekosystem wspierający funkcjonowanie rzeki, </w:t>
      </w:r>
      <w:r w:rsidRPr="000D4B9E">
        <w:rPr>
          <w:rFonts w:ascii="Arial" w:eastAsia="Calibri" w:hAnsi="Arial" w:cs="Arial"/>
        </w:rPr>
        <w:t>obejmującą obszary związane z jej naturalnymi procesami hydrologicznymi, przyrodniczymi i biologicznymi, w tym obszary zalewowe, mokradła oraz ekosystemy przybrzeżne.</w:t>
      </w:r>
    </w:p>
    <w:p w14:paraId="120DEE80" w14:textId="15521916" w:rsidR="002F2D66" w:rsidRPr="000D4B9E" w:rsidRDefault="009D665D" w:rsidP="009D665D">
      <w:pPr>
        <w:spacing w:line="360" w:lineRule="auto"/>
        <w:jc w:val="both"/>
        <w:rPr>
          <w:rFonts w:ascii="Arial" w:hAnsi="Arial" w:cs="Arial"/>
        </w:rPr>
      </w:pPr>
      <w:r w:rsidRPr="000D4B9E">
        <w:rPr>
          <w:rFonts w:ascii="Arial" w:hAnsi="Arial" w:cs="Arial"/>
        </w:rPr>
        <w:t xml:space="preserve">Dzięki </w:t>
      </w:r>
      <w:r w:rsidR="00ED07A9" w:rsidRPr="000D4B9E">
        <w:rPr>
          <w:rFonts w:ascii="Arial" w:hAnsi="Arial" w:cs="Arial"/>
        </w:rPr>
        <w:t xml:space="preserve">uwzględnieniu precyzyjnych definicji </w:t>
      </w:r>
      <w:r w:rsidRPr="000D4B9E">
        <w:rPr>
          <w:rFonts w:ascii="Arial" w:hAnsi="Arial" w:cs="Arial"/>
        </w:rPr>
        <w:t xml:space="preserve">Komitet Reprezentantów oraz </w:t>
      </w:r>
      <w:r w:rsidR="00ED07A9" w:rsidRPr="000D4B9E">
        <w:rPr>
          <w:rFonts w:ascii="Arial" w:hAnsi="Arial" w:cs="Arial"/>
        </w:rPr>
        <w:t xml:space="preserve">Komitet </w:t>
      </w:r>
      <w:r w:rsidRPr="000D4B9E">
        <w:rPr>
          <w:rFonts w:ascii="Arial" w:hAnsi="Arial" w:cs="Arial"/>
        </w:rPr>
        <w:t xml:space="preserve">Naukowy </w:t>
      </w:r>
      <w:r w:rsidR="00ED07A9" w:rsidRPr="000D4B9E">
        <w:rPr>
          <w:rFonts w:ascii="Arial" w:hAnsi="Arial" w:cs="Arial"/>
        </w:rPr>
        <w:t xml:space="preserve">mogą opracować całościową </w:t>
      </w:r>
      <w:r w:rsidRPr="000D4B9E">
        <w:rPr>
          <w:rFonts w:ascii="Arial" w:hAnsi="Arial" w:cs="Arial"/>
        </w:rPr>
        <w:t>strategi</w:t>
      </w:r>
      <w:r w:rsidR="00ED07A9" w:rsidRPr="000D4B9E">
        <w:rPr>
          <w:rFonts w:ascii="Arial" w:hAnsi="Arial" w:cs="Arial"/>
        </w:rPr>
        <w:t>ę</w:t>
      </w:r>
      <w:r w:rsidRPr="000D4B9E">
        <w:rPr>
          <w:rFonts w:ascii="Arial" w:hAnsi="Arial" w:cs="Arial"/>
        </w:rPr>
        <w:t xml:space="preserve"> zapewnienia dobrostanu rzeki Odry, w tym przede wszystkim realizacji jej praw podstawowych, uwzględniając między innymi kwestie przywrócenia stabilności ekosystemu po katastrofie z 2022, zapewnienia skutecznej retencji oraz ochrony przeciwpowodziowej, a przede wszystkim poprawę jakości wód do momentu osiągnięcia stanu dobrego. </w:t>
      </w:r>
    </w:p>
    <w:p w14:paraId="502ED737" w14:textId="77777777" w:rsidR="00F67260" w:rsidRPr="000D4B9E" w:rsidRDefault="00F67260" w:rsidP="009D665D">
      <w:pPr>
        <w:spacing w:line="360" w:lineRule="auto"/>
        <w:jc w:val="both"/>
        <w:rPr>
          <w:rFonts w:ascii="Arial" w:hAnsi="Arial" w:cs="Arial"/>
        </w:rPr>
      </w:pPr>
    </w:p>
    <w:p w14:paraId="3B836876" w14:textId="77777777" w:rsidR="00983879" w:rsidRPr="000D4B9E" w:rsidRDefault="00983879" w:rsidP="009D665D">
      <w:pPr>
        <w:spacing w:line="360" w:lineRule="auto"/>
        <w:jc w:val="both"/>
        <w:rPr>
          <w:rFonts w:ascii="Arial" w:hAnsi="Arial" w:cs="Arial"/>
          <w:b/>
        </w:rPr>
      </w:pPr>
      <w:r w:rsidRPr="000D4B9E">
        <w:rPr>
          <w:rFonts w:ascii="Arial" w:hAnsi="Arial" w:cs="Arial"/>
          <w:b/>
        </w:rPr>
        <w:t>Art. 3. Prawa podstawowe rzeki Odry</w:t>
      </w:r>
    </w:p>
    <w:p w14:paraId="3B4B470B" w14:textId="77777777" w:rsidR="004665A1" w:rsidRPr="000D4B9E" w:rsidRDefault="00AD2B40" w:rsidP="009D665D">
      <w:pPr>
        <w:spacing w:line="360" w:lineRule="auto"/>
        <w:jc w:val="both"/>
        <w:rPr>
          <w:rFonts w:ascii="Arial" w:hAnsi="Arial" w:cs="Arial"/>
        </w:rPr>
      </w:pPr>
      <w:r w:rsidRPr="000D4B9E">
        <w:rPr>
          <w:rFonts w:ascii="Arial" w:hAnsi="Arial" w:cs="Arial"/>
        </w:rPr>
        <w:t>Określenie</w:t>
      </w:r>
      <w:r w:rsidR="00380AF4" w:rsidRPr="000D4B9E">
        <w:rPr>
          <w:rFonts w:ascii="Arial" w:hAnsi="Arial" w:cs="Arial"/>
        </w:rPr>
        <w:t xml:space="preserve"> katalogu </w:t>
      </w:r>
      <w:r w:rsidR="00983879" w:rsidRPr="000D4B9E">
        <w:rPr>
          <w:rFonts w:ascii="Arial" w:hAnsi="Arial" w:cs="Arial"/>
        </w:rPr>
        <w:t>praw podstawowych natury</w:t>
      </w:r>
      <w:r w:rsidR="00380AF4" w:rsidRPr="000D4B9E">
        <w:rPr>
          <w:rFonts w:ascii="Arial" w:hAnsi="Arial" w:cs="Arial"/>
        </w:rPr>
        <w:t xml:space="preserve">, a </w:t>
      </w:r>
      <w:r w:rsidR="004665A1" w:rsidRPr="000D4B9E">
        <w:rPr>
          <w:rFonts w:ascii="Arial" w:hAnsi="Arial" w:cs="Arial"/>
        </w:rPr>
        <w:t xml:space="preserve">w szczególności </w:t>
      </w:r>
      <w:r w:rsidR="00380AF4" w:rsidRPr="000D4B9E">
        <w:rPr>
          <w:rFonts w:ascii="Arial" w:hAnsi="Arial" w:cs="Arial"/>
        </w:rPr>
        <w:t>rzeki</w:t>
      </w:r>
      <w:r w:rsidR="004665A1" w:rsidRPr="000D4B9E">
        <w:rPr>
          <w:rFonts w:ascii="Arial" w:hAnsi="Arial" w:cs="Arial"/>
        </w:rPr>
        <w:t xml:space="preserve"> lub innego ekosystemu wodnego</w:t>
      </w:r>
      <w:r w:rsidR="00380AF4" w:rsidRPr="000D4B9E">
        <w:rPr>
          <w:rFonts w:ascii="Arial" w:hAnsi="Arial" w:cs="Arial"/>
        </w:rPr>
        <w:t xml:space="preserve">, </w:t>
      </w:r>
      <w:r w:rsidRPr="000D4B9E">
        <w:rPr>
          <w:rFonts w:ascii="Arial" w:hAnsi="Arial" w:cs="Arial"/>
        </w:rPr>
        <w:t>przybiera różne formy w</w:t>
      </w:r>
      <w:r w:rsidR="00380AF4" w:rsidRPr="000D4B9E">
        <w:rPr>
          <w:rFonts w:ascii="Arial" w:hAnsi="Arial" w:cs="Arial"/>
        </w:rPr>
        <w:t> </w:t>
      </w:r>
      <w:r w:rsidRPr="000D4B9E">
        <w:rPr>
          <w:rFonts w:ascii="Arial" w:hAnsi="Arial" w:cs="Arial"/>
        </w:rPr>
        <w:t xml:space="preserve">zależności od </w:t>
      </w:r>
      <w:r w:rsidR="004665A1" w:rsidRPr="000D4B9E">
        <w:rPr>
          <w:rFonts w:ascii="Arial" w:hAnsi="Arial" w:cs="Arial"/>
        </w:rPr>
        <w:t xml:space="preserve">porządku </w:t>
      </w:r>
      <w:r w:rsidRPr="000D4B9E">
        <w:rPr>
          <w:rFonts w:ascii="Arial" w:hAnsi="Arial" w:cs="Arial"/>
        </w:rPr>
        <w:t>prawnego</w:t>
      </w:r>
      <w:r w:rsidR="00F07A2A" w:rsidRPr="000D4B9E">
        <w:rPr>
          <w:rFonts w:ascii="Arial" w:hAnsi="Arial" w:cs="Arial"/>
        </w:rPr>
        <w:t>. R</w:t>
      </w:r>
      <w:r w:rsidR="00810947" w:rsidRPr="000D4B9E">
        <w:rPr>
          <w:rFonts w:ascii="Arial" w:hAnsi="Arial" w:cs="Arial"/>
        </w:rPr>
        <w:t xml:space="preserve">osnące </w:t>
      </w:r>
      <w:r w:rsidR="00F07A2A" w:rsidRPr="000D4B9E">
        <w:rPr>
          <w:rFonts w:ascii="Arial" w:hAnsi="Arial" w:cs="Arial"/>
        </w:rPr>
        <w:t xml:space="preserve">praktyczne </w:t>
      </w:r>
      <w:r w:rsidR="00810947" w:rsidRPr="000D4B9E">
        <w:rPr>
          <w:rFonts w:ascii="Arial" w:hAnsi="Arial" w:cs="Arial"/>
        </w:rPr>
        <w:t>znaczenie problematyki</w:t>
      </w:r>
      <w:r w:rsidR="00F07A2A" w:rsidRPr="000D4B9E">
        <w:rPr>
          <w:rFonts w:ascii="Arial" w:hAnsi="Arial" w:cs="Arial"/>
        </w:rPr>
        <w:t xml:space="preserve"> sprawia, że temat jest też </w:t>
      </w:r>
      <w:r w:rsidR="00810947" w:rsidRPr="000D4B9E">
        <w:rPr>
          <w:rFonts w:ascii="Arial" w:hAnsi="Arial" w:cs="Arial"/>
        </w:rPr>
        <w:t xml:space="preserve">obszarem </w:t>
      </w:r>
      <w:r w:rsidRPr="000D4B9E">
        <w:rPr>
          <w:rFonts w:ascii="Arial" w:hAnsi="Arial" w:cs="Arial"/>
        </w:rPr>
        <w:t>pogłębionej refleksji badawczej</w:t>
      </w:r>
      <w:r w:rsidR="00380AF4" w:rsidRPr="000D4B9E">
        <w:rPr>
          <w:rStyle w:val="Odwoanieprzypisudolnego"/>
          <w:rFonts w:ascii="Arial" w:hAnsi="Arial" w:cs="Arial"/>
        </w:rPr>
        <w:footnoteReference w:id="93"/>
      </w:r>
      <w:r w:rsidRPr="000D4B9E">
        <w:rPr>
          <w:rFonts w:ascii="Arial" w:hAnsi="Arial" w:cs="Arial"/>
        </w:rPr>
        <w:t>.</w:t>
      </w:r>
      <w:r w:rsidR="004665A1" w:rsidRPr="000D4B9E">
        <w:rPr>
          <w:rFonts w:ascii="Arial" w:hAnsi="Arial" w:cs="Arial"/>
        </w:rPr>
        <w:t xml:space="preserve"> Wśród ważniejszych punktów odniesienia warto </w:t>
      </w:r>
      <w:r w:rsidR="00240498" w:rsidRPr="000D4B9E">
        <w:rPr>
          <w:rFonts w:ascii="Arial" w:hAnsi="Arial" w:cs="Arial"/>
        </w:rPr>
        <w:t xml:space="preserve">wymienić </w:t>
      </w:r>
      <w:r w:rsidR="004665A1" w:rsidRPr="000D4B9E">
        <w:rPr>
          <w:rFonts w:ascii="Arial" w:hAnsi="Arial" w:cs="Arial"/>
        </w:rPr>
        <w:t xml:space="preserve">między innymi: </w:t>
      </w:r>
    </w:p>
    <w:p w14:paraId="51F1321C" w14:textId="77777777" w:rsidR="001C089C" w:rsidRPr="000D4B9E" w:rsidRDefault="004665A1" w:rsidP="00435F1F">
      <w:pPr>
        <w:pStyle w:val="Akapitzlist"/>
        <w:numPr>
          <w:ilvl w:val="0"/>
          <w:numId w:val="25"/>
        </w:numPr>
        <w:spacing w:line="360" w:lineRule="auto"/>
        <w:jc w:val="both"/>
        <w:rPr>
          <w:rFonts w:ascii="Arial" w:hAnsi="Arial" w:cs="Arial"/>
        </w:rPr>
      </w:pPr>
      <w:r w:rsidRPr="000D4B9E">
        <w:rPr>
          <w:rFonts w:ascii="Arial" w:hAnsi="Arial" w:cs="Arial"/>
        </w:rPr>
        <w:t>konstytucję Ekwadoru z 2008 roku, która w art. 71 oraz 72 wskazuje, że Natura ma prawo do istnienia, prawo do utrzymania i regeneracji ich cykli życiowych, struktury, funkcji i procesów</w:t>
      </w:r>
      <w:r w:rsidR="001C089C" w:rsidRPr="000D4B9E">
        <w:rPr>
          <w:rFonts w:ascii="Arial" w:hAnsi="Arial" w:cs="Arial"/>
        </w:rPr>
        <w:t>, oraz prawo do odtworzenia</w:t>
      </w:r>
      <w:r w:rsidR="001C089C" w:rsidRPr="000D4B9E">
        <w:rPr>
          <w:rStyle w:val="Odwoanieprzypisudolnego"/>
          <w:rFonts w:ascii="Arial" w:hAnsi="Arial" w:cs="Arial"/>
        </w:rPr>
        <w:footnoteReference w:id="94"/>
      </w:r>
      <w:r w:rsidR="001C089C" w:rsidRPr="000D4B9E">
        <w:rPr>
          <w:rFonts w:ascii="Arial" w:hAnsi="Arial" w:cs="Arial"/>
        </w:rPr>
        <w:t xml:space="preserve">.  </w:t>
      </w:r>
    </w:p>
    <w:p w14:paraId="2D1C3018" w14:textId="77777777" w:rsidR="00380AF4" w:rsidRPr="000D4B9E" w:rsidRDefault="00380AF4" w:rsidP="00435F1F">
      <w:pPr>
        <w:pStyle w:val="Akapitzlist"/>
        <w:numPr>
          <w:ilvl w:val="0"/>
          <w:numId w:val="25"/>
        </w:numPr>
        <w:spacing w:line="360" w:lineRule="auto"/>
        <w:jc w:val="both"/>
        <w:rPr>
          <w:rFonts w:ascii="Arial" w:hAnsi="Arial" w:cs="Arial"/>
        </w:rPr>
      </w:pPr>
      <w:r w:rsidRPr="000D4B9E">
        <w:rPr>
          <w:rFonts w:ascii="Arial" w:hAnsi="Arial" w:cs="Arial"/>
        </w:rPr>
        <w:lastRenderedPageBreak/>
        <w:t>Projekt dyrektywy UE</w:t>
      </w:r>
      <w:r w:rsidR="001C089C" w:rsidRPr="000D4B9E">
        <w:rPr>
          <w:rFonts w:ascii="Arial" w:hAnsi="Arial" w:cs="Arial"/>
        </w:rPr>
        <w:t xml:space="preserve"> uznający podmiotowość natury, w szczególności </w:t>
      </w:r>
      <w:r w:rsidR="00405A58" w:rsidRPr="000D4B9E">
        <w:rPr>
          <w:rFonts w:ascii="Arial" w:hAnsi="Arial" w:cs="Arial"/>
        </w:rPr>
        <w:t xml:space="preserve">poszczególne prawa przysługujące naturze wymienione w </w:t>
      </w:r>
      <w:r w:rsidR="001C089C" w:rsidRPr="000D4B9E">
        <w:rPr>
          <w:rFonts w:ascii="Arial" w:hAnsi="Arial" w:cs="Arial"/>
        </w:rPr>
        <w:t>Art. 4 pkt 1 i pkt 2</w:t>
      </w:r>
      <w:r w:rsidR="001C089C" w:rsidRPr="000D4B9E">
        <w:rPr>
          <w:rStyle w:val="Odwoanieprzypisudolnego"/>
          <w:rFonts w:ascii="Arial" w:hAnsi="Arial" w:cs="Arial"/>
        </w:rPr>
        <w:footnoteReference w:id="95"/>
      </w:r>
      <w:r w:rsidR="001C089C" w:rsidRPr="000D4B9E">
        <w:rPr>
          <w:rFonts w:ascii="Arial" w:hAnsi="Arial" w:cs="Arial"/>
        </w:rPr>
        <w:t>.</w:t>
      </w:r>
    </w:p>
    <w:p w14:paraId="2D6DCCFB" w14:textId="77777777" w:rsidR="001C089C" w:rsidRPr="000D4B9E" w:rsidRDefault="00405A58" w:rsidP="00435F1F">
      <w:pPr>
        <w:pStyle w:val="Akapitzlist"/>
        <w:numPr>
          <w:ilvl w:val="0"/>
          <w:numId w:val="25"/>
        </w:numPr>
        <w:spacing w:line="360" w:lineRule="auto"/>
        <w:jc w:val="both"/>
        <w:rPr>
          <w:rFonts w:ascii="Arial" w:hAnsi="Arial" w:cs="Arial"/>
        </w:rPr>
      </w:pPr>
      <w:r w:rsidRPr="000D4B9E">
        <w:rPr>
          <w:rFonts w:ascii="Arial" w:hAnsi="Arial" w:cs="Arial"/>
        </w:rPr>
        <w:t xml:space="preserve">Ustawę </w:t>
      </w:r>
      <w:r w:rsidR="000C1166" w:rsidRPr="000D4B9E">
        <w:rPr>
          <w:rFonts w:ascii="Arial" w:hAnsi="Arial" w:cs="Arial"/>
        </w:rPr>
        <w:t xml:space="preserve">uznającą </w:t>
      </w:r>
      <w:r w:rsidR="001C089C" w:rsidRPr="000D4B9E">
        <w:rPr>
          <w:rFonts w:ascii="Arial" w:hAnsi="Arial" w:cs="Arial"/>
        </w:rPr>
        <w:t>rzek</w:t>
      </w:r>
      <w:r w:rsidR="000C1166" w:rsidRPr="000D4B9E">
        <w:rPr>
          <w:rFonts w:ascii="Arial" w:hAnsi="Arial" w:cs="Arial"/>
        </w:rPr>
        <w:t xml:space="preserve">ę </w:t>
      </w:r>
      <w:proofErr w:type="spellStart"/>
      <w:r w:rsidR="001C089C" w:rsidRPr="000D4B9E">
        <w:rPr>
          <w:rFonts w:ascii="Arial" w:hAnsi="Arial" w:cs="Arial"/>
        </w:rPr>
        <w:t>Whanganui</w:t>
      </w:r>
      <w:proofErr w:type="spellEnd"/>
      <w:r w:rsidR="001C089C" w:rsidRPr="000D4B9E">
        <w:rPr>
          <w:rFonts w:ascii="Arial" w:hAnsi="Arial" w:cs="Arial"/>
        </w:rPr>
        <w:t xml:space="preserve"> </w:t>
      </w:r>
      <w:r w:rsidR="000C1166" w:rsidRPr="000D4B9E">
        <w:rPr>
          <w:rFonts w:ascii="Arial" w:hAnsi="Arial" w:cs="Arial"/>
        </w:rPr>
        <w:t>za osobę prawną, w szczególności art. 12 oraz art. 14</w:t>
      </w:r>
      <w:r w:rsidR="000C1166" w:rsidRPr="000D4B9E">
        <w:rPr>
          <w:rStyle w:val="Odwoanieprzypisudolnego"/>
          <w:rFonts w:ascii="Arial" w:hAnsi="Arial" w:cs="Arial"/>
        </w:rPr>
        <w:footnoteReference w:id="96"/>
      </w:r>
      <w:r w:rsidR="000C1166" w:rsidRPr="000D4B9E">
        <w:rPr>
          <w:rFonts w:ascii="Arial" w:hAnsi="Arial" w:cs="Arial"/>
        </w:rPr>
        <w:t xml:space="preserve"> </w:t>
      </w:r>
    </w:p>
    <w:p w14:paraId="685D7EDD" w14:textId="77777777" w:rsidR="00F03745" w:rsidRPr="000D4B9E" w:rsidRDefault="00405A58" w:rsidP="00435F1F">
      <w:pPr>
        <w:pStyle w:val="Akapitzlist"/>
        <w:numPr>
          <w:ilvl w:val="0"/>
          <w:numId w:val="25"/>
        </w:numPr>
        <w:spacing w:line="360" w:lineRule="auto"/>
        <w:jc w:val="both"/>
        <w:rPr>
          <w:rFonts w:ascii="Arial" w:hAnsi="Arial" w:cs="Arial"/>
        </w:rPr>
      </w:pPr>
      <w:r w:rsidRPr="000D4B9E">
        <w:rPr>
          <w:rFonts w:ascii="Arial" w:hAnsi="Arial" w:cs="Arial"/>
        </w:rPr>
        <w:t xml:space="preserve">Ustawę uznającą lagunę </w:t>
      </w:r>
      <w:r w:rsidR="00F03745" w:rsidRPr="000D4B9E">
        <w:rPr>
          <w:rFonts w:ascii="Arial" w:hAnsi="Arial" w:cs="Arial"/>
        </w:rPr>
        <w:t>Mar Meno</w:t>
      </w:r>
      <w:r w:rsidRPr="000D4B9E">
        <w:rPr>
          <w:rFonts w:ascii="Arial" w:hAnsi="Arial" w:cs="Arial"/>
        </w:rPr>
        <w:t>r za podmiot praw (zob.</w:t>
      </w:r>
      <w:r w:rsidR="00810947" w:rsidRPr="000D4B9E">
        <w:rPr>
          <w:rFonts w:ascii="Arial" w:hAnsi="Arial" w:cs="Arial"/>
        </w:rPr>
        <w:t xml:space="preserve"> opis tej regulacji w części 1 </w:t>
      </w:r>
      <w:r w:rsidRPr="000D4B9E">
        <w:rPr>
          <w:rFonts w:ascii="Arial" w:hAnsi="Arial" w:cs="Arial"/>
        </w:rPr>
        <w:t>uzasadnienia)</w:t>
      </w:r>
    </w:p>
    <w:p w14:paraId="65D8E1A3" w14:textId="77777777" w:rsidR="00405A58" w:rsidRPr="000D4B9E" w:rsidRDefault="00810947" w:rsidP="00435F1F">
      <w:pPr>
        <w:pStyle w:val="Akapitzlist"/>
        <w:numPr>
          <w:ilvl w:val="0"/>
          <w:numId w:val="25"/>
        </w:numPr>
        <w:spacing w:line="360" w:lineRule="auto"/>
        <w:jc w:val="both"/>
        <w:rPr>
          <w:rFonts w:ascii="Arial" w:hAnsi="Arial" w:cs="Arial"/>
        </w:rPr>
      </w:pPr>
      <w:r w:rsidRPr="000D4B9E">
        <w:rPr>
          <w:rFonts w:ascii="Arial" w:hAnsi="Arial" w:cs="Arial"/>
        </w:rPr>
        <w:t>Projekt ustawy dotyczący uznania osobowości prawnej rzeki św. Wawrzyńca w Kanadzie</w:t>
      </w:r>
      <w:r w:rsidRPr="000D4B9E">
        <w:rPr>
          <w:rStyle w:val="Odwoanieprzypisudolnego"/>
          <w:rFonts w:ascii="Arial" w:hAnsi="Arial" w:cs="Arial"/>
        </w:rPr>
        <w:footnoteReference w:id="97"/>
      </w:r>
    </w:p>
    <w:p w14:paraId="4C5525FF" w14:textId="77777777" w:rsidR="00F03745" w:rsidRPr="000D4B9E" w:rsidRDefault="00810947" w:rsidP="00435F1F">
      <w:pPr>
        <w:pStyle w:val="Akapitzlist"/>
        <w:numPr>
          <w:ilvl w:val="0"/>
          <w:numId w:val="25"/>
        </w:numPr>
        <w:spacing w:line="360" w:lineRule="auto"/>
        <w:jc w:val="both"/>
        <w:rPr>
          <w:rFonts w:ascii="Arial" w:hAnsi="Arial" w:cs="Arial"/>
        </w:rPr>
      </w:pPr>
      <w:r w:rsidRPr="000D4B9E">
        <w:rPr>
          <w:rFonts w:ascii="Arial" w:hAnsi="Arial" w:cs="Arial"/>
        </w:rPr>
        <w:t xml:space="preserve">Deklarację </w:t>
      </w:r>
      <w:r w:rsidR="00F03745" w:rsidRPr="000D4B9E">
        <w:rPr>
          <w:rFonts w:ascii="Arial" w:hAnsi="Arial" w:cs="Arial"/>
        </w:rPr>
        <w:t>praw podstawowych rzek</w:t>
      </w:r>
      <w:r w:rsidRPr="000D4B9E">
        <w:rPr>
          <w:rStyle w:val="Odwoanieprzypisudolnego"/>
          <w:rFonts w:ascii="Arial" w:hAnsi="Arial" w:cs="Arial"/>
        </w:rPr>
        <w:footnoteReference w:id="98"/>
      </w:r>
    </w:p>
    <w:p w14:paraId="799F842C" w14:textId="77777777" w:rsidR="00F07A2A" w:rsidRPr="000D4B9E" w:rsidRDefault="00F07A2A" w:rsidP="00435F1F">
      <w:pPr>
        <w:pStyle w:val="Akapitzlist"/>
        <w:numPr>
          <w:ilvl w:val="0"/>
          <w:numId w:val="25"/>
        </w:numPr>
        <w:spacing w:line="360" w:lineRule="auto"/>
        <w:jc w:val="both"/>
        <w:rPr>
          <w:rFonts w:ascii="Arial" w:hAnsi="Arial" w:cs="Arial"/>
        </w:rPr>
      </w:pPr>
      <w:r w:rsidRPr="000D4B9E">
        <w:rPr>
          <w:rFonts w:ascii="Arial" w:hAnsi="Arial" w:cs="Arial"/>
        </w:rPr>
        <w:t xml:space="preserve">Prawo uznające podmiotowość prawną rzeki </w:t>
      </w:r>
      <w:proofErr w:type="spellStart"/>
      <w:r w:rsidRPr="000D4B9E">
        <w:rPr>
          <w:rFonts w:ascii="Arial" w:hAnsi="Arial" w:cs="Arial"/>
        </w:rPr>
        <w:t>Klamath</w:t>
      </w:r>
      <w:proofErr w:type="spellEnd"/>
      <w:r w:rsidRPr="000D4B9E">
        <w:rPr>
          <w:rFonts w:ascii="Arial" w:hAnsi="Arial" w:cs="Arial"/>
        </w:rPr>
        <w:t xml:space="preserve"> w Stanach Zjednoczonych</w:t>
      </w:r>
      <w:r w:rsidRPr="000D4B9E">
        <w:rPr>
          <w:rStyle w:val="Odwoanieprzypisudolnego"/>
          <w:rFonts w:ascii="Arial" w:hAnsi="Arial" w:cs="Arial"/>
        </w:rPr>
        <w:footnoteReference w:id="99"/>
      </w:r>
    </w:p>
    <w:p w14:paraId="779E7255" w14:textId="77777777" w:rsidR="00240498" w:rsidRPr="000D4B9E" w:rsidRDefault="00240498" w:rsidP="00435F1F">
      <w:pPr>
        <w:spacing w:line="360" w:lineRule="auto"/>
        <w:jc w:val="both"/>
        <w:rPr>
          <w:rFonts w:ascii="Arial" w:hAnsi="Arial" w:cs="Arial"/>
        </w:rPr>
      </w:pPr>
      <w:r w:rsidRPr="000D4B9E">
        <w:rPr>
          <w:rFonts w:ascii="Arial" w:hAnsi="Arial" w:cs="Arial"/>
        </w:rPr>
        <w:t xml:space="preserve">Mając na uwadze istniejące rozwiązania ustawa przewiduje w art. 3 katalog praw podstawowych Odry, w tym prawo do: </w:t>
      </w:r>
    </w:p>
    <w:p w14:paraId="14952BE1" w14:textId="77777777" w:rsidR="00240498" w:rsidRPr="000D4B9E" w:rsidRDefault="00240498" w:rsidP="00435F1F">
      <w:pPr>
        <w:pStyle w:val="Akapitzlist"/>
        <w:numPr>
          <w:ilvl w:val="0"/>
          <w:numId w:val="29"/>
        </w:numPr>
        <w:spacing w:before="240" w:after="0" w:line="360" w:lineRule="auto"/>
        <w:jc w:val="both"/>
        <w:rPr>
          <w:rFonts w:ascii="Arial" w:eastAsia="Calibri" w:hAnsi="Arial" w:cs="Arial"/>
        </w:rPr>
      </w:pPr>
      <w:r w:rsidRPr="000D4B9E">
        <w:rPr>
          <w:rFonts w:ascii="Arial" w:eastAsia="Calibri" w:hAnsi="Arial" w:cs="Arial"/>
          <w:b/>
        </w:rPr>
        <w:t>Istnienia</w:t>
      </w:r>
      <w:r w:rsidRPr="000D4B9E">
        <w:rPr>
          <w:rFonts w:ascii="Arial" w:eastAsia="Calibri" w:hAnsi="Arial" w:cs="Arial"/>
        </w:rPr>
        <w:t xml:space="preserve"> – co oznacza możliwość bezpiecznego funkcjonowania w wieloletniej perspektywie, bez obaw o pogarszającą się jakość wody czy zanikającą bioróżnorodność.</w:t>
      </w:r>
      <w:r w:rsidR="00F07A2A" w:rsidRPr="000D4B9E">
        <w:rPr>
          <w:rFonts w:ascii="Arial" w:eastAsia="Calibri" w:hAnsi="Arial" w:cs="Arial"/>
        </w:rPr>
        <w:t xml:space="preserve"> Przykładowo r</w:t>
      </w:r>
      <w:r w:rsidRPr="000D4B9E">
        <w:rPr>
          <w:rFonts w:ascii="Arial" w:eastAsia="Calibri" w:hAnsi="Arial" w:cs="Arial"/>
        </w:rPr>
        <w:t>yzyko kolejnej katastrofy ekologicznej stanowi zagrożenie dla prawa</w:t>
      </w:r>
      <w:r w:rsidR="00F07A2A" w:rsidRPr="000D4B9E">
        <w:rPr>
          <w:rFonts w:ascii="Arial" w:eastAsia="Calibri" w:hAnsi="Arial" w:cs="Arial"/>
        </w:rPr>
        <w:t xml:space="preserve"> Odry do </w:t>
      </w:r>
      <w:r w:rsidRPr="000D4B9E">
        <w:rPr>
          <w:rFonts w:ascii="Arial" w:eastAsia="Calibri" w:hAnsi="Arial" w:cs="Arial"/>
        </w:rPr>
        <w:t xml:space="preserve">istnienia.  </w:t>
      </w:r>
    </w:p>
    <w:p w14:paraId="39C11A19" w14:textId="77777777" w:rsidR="00240498" w:rsidRPr="000D4B9E" w:rsidRDefault="00240498" w:rsidP="00435F1F">
      <w:pPr>
        <w:pStyle w:val="Akapitzlist"/>
        <w:numPr>
          <w:ilvl w:val="0"/>
          <w:numId w:val="29"/>
        </w:numPr>
        <w:spacing w:before="240" w:after="0" w:line="360" w:lineRule="auto"/>
        <w:jc w:val="both"/>
        <w:rPr>
          <w:rFonts w:ascii="Arial" w:eastAsia="Calibri" w:hAnsi="Arial" w:cs="Arial"/>
        </w:rPr>
      </w:pPr>
      <w:r w:rsidRPr="000D4B9E">
        <w:rPr>
          <w:rFonts w:ascii="Arial" w:eastAsia="Calibri" w:hAnsi="Arial" w:cs="Arial"/>
          <w:b/>
        </w:rPr>
        <w:t>Swobodnego przepływu</w:t>
      </w:r>
      <w:r w:rsidRPr="000D4B9E">
        <w:rPr>
          <w:rFonts w:ascii="Arial" w:eastAsia="Calibri" w:hAnsi="Arial" w:cs="Arial"/>
        </w:rPr>
        <w:t xml:space="preserve"> –</w:t>
      </w:r>
      <w:r w:rsidR="00F07A2A" w:rsidRPr="000D4B9E">
        <w:rPr>
          <w:rFonts w:ascii="Arial" w:eastAsia="Calibri" w:hAnsi="Arial" w:cs="Arial"/>
        </w:rPr>
        <w:t xml:space="preserve"> o</w:t>
      </w:r>
      <w:r w:rsidR="006C0F9A" w:rsidRPr="000D4B9E">
        <w:rPr>
          <w:rFonts w:ascii="Arial" w:eastAsia="Calibri" w:hAnsi="Arial" w:cs="Arial"/>
        </w:rPr>
        <w:t>dbudowa naturalnej łączności rzek oraz naturalnych funkcji powiązanych równin zalewowych (</w:t>
      </w:r>
      <w:r w:rsidR="00F07A2A" w:rsidRPr="000D4B9E">
        <w:rPr>
          <w:rFonts w:ascii="Arial" w:eastAsia="Calibri" w:hAnsi="Arial" w:cs="Arial"/>
        </w:rPr>
        <w:t xml:space="preserve">zob. art. 9 </w:t>
      </w:r>
      <w:r w:rsidR="006C0F9A" w:rsidRPr="000D4B9E">
        <w:rPr>
          <w:rFonts w:ascii="Arial" w:eastAsia="Calibri" w:hAnsi="Arial" w:cs="Arial"/>
        </w:rPr>
        <w:t>rozporządzenia z dnia 24 czerwca 2024 r. w sprawie odbudowy zasobów przyrodniczych</w:t>
      </w:r>
      <w:r w:rsidR="006C0F9A" w:rsidRPr="000D4B9E">
        <w:rPr>
          <w:rStyle w:val="Odwoanieprzypisudolnego"/>
          <w:rFonts w:ascii="Arial" w:eastAsia="Calibri" w:hAnsi="Arial" w:cs="Arial"/>
        </w:rPr>
        <w:footnoteReference w:id="100"/>
      </w:r>
      <w:r w:rsidR="006C0F9A" w:rsidRPr="000D4B9E">
        <w:rPr>
          <w:rFonts w:ascii="Arial" w:eastAsia="Calibri" w:hAnsi="Arial" w:cs="Arial"/>
        </w:rPr>
        <w:t>) jest priorytetem Unii Europejskiej w zakresie ochrony środowiska. Przyznanie Odrze prawa do swobodnego przepływu sprzyja odbudowie ekosystemu po katastrofie z 2022 oraz minimalizuje ryzyko jej ponownego wystąpienia</w:t>
      </w:r>
      <w:r w:rsidR="00B70A8B" w:rsidRPr="000D4B9E">
        <w:rPr>
          <w:rStyle w:val="Odwoanieprzypisudolnego"/>
          <w:rFonts w:ascii="Arial" w:eastAsia="Calibri" w:hAnsi="Arial" w:cs="Arial"/>
        </w:rPr>
        <w:footnoteReference w:id="101"/>
      </w:r>
      <w:r w:rsidR="006C0F9A" w:rsidRPr="000D4B9E">
        <w:rPr>
          <w:rFonts w:ascii="Arial" w:eastAsia="Calibri" w:hAnsi="Arial" w:cs="Arial"/>
        </w:rPr>
        <w:t xml:space="preserve">. </w:t>
      </w:r>
    </w:p>
    <w:p w14:paraId="4013163C" w14:textId="77777777" w:rsidR="00240498" w:rsidRPr="000D4B9E" w:rsidRDefault="00240498" w:rsidP="00435F1F">
      <w:pPr>
        <w:pStyle w:val="Akapitzlist"/>
        <w:numPr>
          <w:ilvl w:val="0"/>
          <w:numId w:val="29"/>
        </w:numPr>
        <w:spacing w:before="240" w:after="0" w:line="360" w:lineRule="auto"/>
        <w:jc w:val="both"/>
        <w:rPr>
          <w:rFonts w:ascii="Arial" w:eastAsia="Calibri" w:hAnsi="Arial" w:cs="Arial"/>
        </w:rPr>
      </w:pPr>
      <w:r w:rsidRPr="000D4B9E">
        <w:rPr>
          <w:rFonts w:ascii="Arial" w:eastAsia="Calibri" w:hAnsi="Arial" w:cs="Arial"/>
          <w:b/>
        </w:rPr>
        <w:t>naturalnej ewolucji jako ekosystem i pełnienia funkcji niezbędnych w ramach tego ekosystemu</w:t>
      </w:r>
      <w:r w:rsidR="00B70A8B" w:rsidRPr="000D4B9E">
        <w:rPr>
          <w:rFonts w:ascii="Arial" w:eastAsia="Calibri" w:hAnsi="Arial" w:cs="Arial"/>
        </w:rPr>
        <w:t xml:space="preserve"> – bardzo duże znaczenie ma nadanie ochrony Odrze na poziomie </w:t>
      </w:r>
      <w:r w:rsidR="00B70A8B" w:rsidRPr="000D4B9E">
        <w:rPr>
          <w:rFonts w:ascii="Arial" w:eastAsia="Calibri" w:hAnsi="Arial" w:cs="Arial"/>
        </w:rPr>
        <w:lastRenderedPageBreak/>
        <w:t>ekosystemu</w:t>
      </w:r>
      <w:r w:rsidR="00B70A8B" w:rsidRPr="000D4B9E">
        <w:rPr>
          <w:rStyle w:val="Odwoanieprzypisudolnego"/>
          <w:rFonts w:ascii="Arial" w:eastAsia="Calibri" w:hAnsi="Arial" w:cs="Arial"/>
        </w:rPr>
        <w:footnoteReference w:id="102"/>
      </w:r>
      <w:r w:rsidR="00B70A8B" w:rsidRPr="000D4B9E">
        <w:rPr>
          <w:rFonts w:ascii="Arial" w:eastAsia="Calibri" w:hAnsi="Arial" w:cs="Arial"/>
        </w:rPr>
        <w:t>.</w:t>
      </w:r>
      <w:r w:rsidR="00113AB1" w:rsidRPr="000D4B9E">
        <w:rPr>
          <w:rFonts w:ascii="Arial" w:eastAsia="Calibri" w:hAnsi="Arial" w:cs="Arial"/>
        </w:rPr>
        <w:t xml:space="preserve"> Warto podkreślić wiodącą rolę jaką w zakresie definiowania treści tego prawa będzie pełnił Komitet Naukowy</w:t>
      </w:r>
      <w:r w:rsidR="00113AB1" w:rsidRPr="000D4B9E">
        <w:rPr>
          <w:rStyle w:val="Odwoanieprzypisudolnego"/>
          <w:rFonts w:ascii="Arial" w:eastAsia="Calibri" w:hAnsi="Arial" w:cs="Arial"/>
        </w:rPr>
        <w:footnoteReference w:id="103"/>
      </w:r>
      <w:r w:rsidR="00113AB1" w:rsidRPr="000D4B9E">
        <w:rPr>
          <w:rFonts w:ascii="Arial" w:eastAsia="Calibri" w:hAnsi="Arial" w:cs="Arial"/>
        </w:rPr>
        <w:t xml:space="preserve">. </w:t>
      </w:r>
    </w:p>
    <w:p w14:paraId="3748DDE1" w14:textId="77777777" w:rsidR="00240498" w:rsidRPr="000D4B9E" w:rsidRDefault="00240498" w:rsidP="00435F1F">
      <w:pPr>
        <w:pStyle w:val="Akapitzlist"/>
        <w:numPr>
          <w:ilvl w:val="0"/>
          <w:numId w:val="29"/>
        </w:numPr>
        <w:spacing w:before="240" w:after="0" w:line="360" w:lineRule="auto"/>
        <w:jc w:val="both"/>
        <w:rPr>
          <w:rFonts w:ascii="Arial" w:eastAsia="Calibri" w:hAnsi="Arial" w:cs="Arial"/>
          <w:b/>
        </w:rPr>
      </w:pPr>
      <w:r w:rsidRPr="000D4B9E">
        <w:rPr>
          <w:rFonts w:ascii="Arial" w:eastAsia="Calibri" w:hAnsi="Arial" w:cs="Arial"/>
          <w:b/>
        </w:rPr>
        <w:t>zachowania rodz</w:t>
      </w:r>
      <w:r w:rsidR="00113AB1" w:rsidRPr="000D4B9E">
        <w:rPr>
          <w:rFonts w:ascii="Arial" w:eastAsia="Calibri" w:hAnsi="Arial" w:cs="Arial"/>
          <w:b/>
        </w:rPr>
        <w:t xml:space="preserve">imej różnorodności biologicznej </w:t>
      </w:r>
      <w:r w:rsidR="00113AB1" w:rsidRPr="000D4B9E">
        <w:rPr>
          <w:rFonts w:ascii="Arial" w:eastAsia="Calibri" w:hAnsi="Arial" w:cs="Arial"/>
        </w:rPr>
        <w:t>– szczególnie po katastrofie ekologicznej z 2022 wyzwaniem stało się zadbanie o przywrócenie pierwotnej różnorodności biologicznej, mocno zagrożonej gatunkami inwazyjnymi</w:t>
      </w:r>
      <w:r w:rsidR="00113AB1" w:rsidRPr="000D4B9E">
        <w:rPr>
          <w:rStyle w:val="Odwoanieprzypisudolnego"/>
          <w:rFonts w:ascii="Arial" w:eastAsia="Calibri" w:hAnsi="Arial" w:cs="Arial"/>
        </w:rPr>
        <w:footnoteReference w:id="104"/>
      </w:r>
    </w:p>
    <w:p w14:paraId="0174D1AA" w14:textId="77777777" w:rsidR="00240498" w:rsidRPr="000D4B9E" w:rsidRDefault="009C3F4F" w:rsidP="00435F1F">
      <w:pPr>
        <w:pStyle w:val="Akapitzlist"/>
        <w:numPr>
          <w:ilvl w:val="0"/>
          <w:numId w:val="29"/>
        </w:numPr>
        <w:spacing w:before="240" w:after="0" w:line="360" w:lineRule="auto"/>
        <w:jc w:val="both"/>
        <w:rPr>
          <w:rFonts w:ascii="Arial" w:eastAsia="Calibri" w:hAnsi="Arial" w:cs="Arial"/>
          <w:b/>
        </w:rPr>
      </w:pPr>
      <w:r w:rsidRPr="000D4B9E">
        <w:rPr>
          <w:rFonts w:ascii="Arial" w:eastAsia="Calibri" w:hAnsi="Arial" w:cs="Arial"/>
          <w:b/>
        </w:rPr>
        <w:t>regeneracji swoich zasobów</w:t>
      </w:r>
      <w:r w:rsidR="00240498" w:rsidRPr="000D4B9E">
        <w:rPr>
          <w:rFonts w:ascii="Arial" w:eastAsia="Calibri" w:hAnsi="Arial" w:cs="Arial"/>
          <w:b/>
        </w:rPr>
        <w:t xml:space="preserve"> </w:t>
      </w:r>
      <w:r w:rsidR="009A70D2" w:rsidRPr="000D4B9E">
        <w:rPr>
          <w:rFonts w:ascii="Arial" w:eastAsia="Calibri" w:hAnsi="Arial" w:cs="Arial"/>
        </w:rPr>
        <w:t>– oznacza między</w:t>
      </w:r>
      <w:r w:rsidR="009A70D2" w:rsidRPr="000D4B9E">
        <w:rPr>
          <w:rFonts w:ascii="Arial" w:eastAsia="Calibri" w:hAnsi="Arial" w:cs="Arial"/>
          <w:b/>
        </w:rPr>
        <w:t xml:space="preserve"> </w:t>
      </w:r>
      <w:r w:rsidR="009A70D2" w:rsidRPr="000D4B9E">
        <w:rPr>
          <w:rFonts w:ascii="Arial" w:eastAsia="Calibri" w:hAnsi="Arial" w:cs="Arial"/>
        </w:rPr>
        <w:t>innymi prawo do samooczyszczania oraz przywrócenia dobrej jakości wód w możliwie najkrótszym czasie</w:t>
      </w:r>
    </w:p>
    <w:p w14:paraId="799C20D3" w14:textId="77777777" w:rsidR="00240498" w:rsidRPr="000D4B9E" w:rsidRDefault="00240498" w:rsidP="00435F1F">
      <w:pPr>
        <w:pStyle w:val="Akapitzlist"/>
        <w:numPr>
          <w:ilvl w:val="0"/>
          <w:numId w:val="29"/>
        </w:numPr>
        <w:spacing w:before="240" w:after="0" w:line="360" w:lineRule="auto"/>
        <w:jc w:val="both"/>
        <w:rPr>
          <w:rFonts w:ascii="Arial" w:eastAsia="Calibri" w:hAnsi="Arial" w:cs="Arial"/>
          <w:b/>
        </w:rPr>
      </w:pPr>
      <w:r w:rsidRPr="000D4B9E">
        <w:rPr>
          <w:rFonts w:ascii="Arial" w:eastAsia="Calibri" w:hAnsi="Arial" w:cs="Arial"/>
          <w:b/>
        </w:rPr>
        <w:t>zasilania oraz bycia zasilaną pr</w:t>
      </w:r>
      <w:r w:rsidR="009C3F4F" w:rsidRPr="000D4B9E">
        <w:rPr>
          <w:rFonts w:ascii="Arial" w:eastAsia="Calibri" w:hAnsi="Arial" w:cs="Arial"/>
          <w:b/>
        </w:rPr>
        <w:t>zez warstwy wodonośne i dopływy</w:t>
      </w:r>
      <w:r w:rsidR="00C703DD" w:rsidRPr="000D4B9E">
        <w:rPr>
          <w:rFonts w:ascii="Arial" w:eastAsia="Calibri" w:hAnsi="Arial" w:cs="Arial"/>
          <w:b/>
        </w:rPr>
        <w:t xml:space="preserve"> </w:t>
      </w:r>
      <w:r w:rsidR="00C703DD" w:rsidRPr="000D4B9E">
        <w:rPr>
          <w:rFonts w:ascii="Arial" w:eastAsia="Calibri" w:hAnsi="Arial" w:cs="Arial"/>
        </w:rPr>
        <w:t>– dla zdrowego i naturalnego funkcjonowania ekosystemu Odry bardzo duże znaczenie ma kwestia połączenia zarówno ze swoimi dopływami jak i doliną</w:t>
      </w:r>
      <w:r w:rsidR="00C703DD" w:rsidRPr="000D4B9E">
        <w:rPr>
          <w:rStyle w:val="Odwoanieprzypisudolnego"/>
          <w:rFonts w:ascii="Arial" w:eastAsia="Calibri" w:hAnsi="Arial" w:cs="Arial"/>
          <w:b/>
        </w:rPr>
        <w:footnoteReference w:id="105"/>
      </w:r>
      <w:r w:rsidR="009C3F4F" w:rsidRPr="000D4B9E">
        <w:rPr>
          <w:rFonts w:ascii="Arial" w:eastAsia="Calibri" w:hAnsi="Arial" w:cs="Arial"/>
          <w:b/>
        </w:rPr>
        <w:t xml:space="preserve"> </w:t>
      </w:r>
    </w:p>
    <w:p w14:paraId="75A43616" w14:textId="77777777" w:rsidR="00240498" w:rsidRPr="000D4B9E" w:rsidRDefault="00240498" w:rsidP="00435F1F">
      <w:pPr>
        <w:pStyle w:val="Akapitzlist"/>
        <w:numPr>
          <w:ilvl w:val="0"/>
          <w:numId w:val="29"/>
        </w:numPr>
        <w:spacing w:before="240" w:after="0" w:line="360" w:lineRule="auto"/>
        <w:jc w:val="both"/>
        <w:rPr>
          <w:rFonts w:ascii="Arial" w:eastAsia="Calibri" w:hAnsi="Arial" w:cs="Arial"/>
          <w:b/>
        </w:rPr>
      </w:pPr>
      <w:r w:rsidRPr="000D4B9E">
        <w:rPr>
          <w:rFonts w:ascii="Arial" w:eastAsia="Calibri" w:hAnsi="Arial" w:cs="Arial"/>
          <w:b/>
        </w:rPr>
        <w:t>ochrony przed nieuprawnioną ingerencją, w szczególności praw</w:t>
      </w:r>
      <w:r w:rsidR="00EF50D8" w:rsidRPr="000D4B9E">
        <w:rPr>
          <w:rFonts w:ascii="Arial" w:eastAsia="Calibri" w:hAnsi="Arial" w:cs="Arial"/>
          <w:b/>
        </w:rPr>
        <w:t xml:space="preserve">o do wolności od zanieczyszczeń </w:t>
      </w:r>
      <w:r w:rsidR="00EF50D8" w:rsidRPr="000D4B9E">
        <w:rPr>
          <w:rFonts w:ascii="Arial" w:eastAsia="Calibri" w:hAnsi="Arial" w:cs="Arial"/>
        </w:rPr>
        <w:t xml:space="preserve">– podstawowym celem wprowadzanej ustawy jest zapewnienie skutecznej ochrony oraz poprawa jakości wód ekosystemu Odry. Wiadome jest, że dotychczasowe rozwiązania w tym zakresie są niewystarczające (por. część 1 uzasadnienia ustawy). </w:t>
      </w:r>
    </w:p>
    <w:p w14:paraId="37BBE3E7" w14:textId="77777777" w:rsidR="00EF50D8" w:rsidRPr="000D4B9E" w:rsidRDefault="00EF50D8" w:rsidP="00435F1F">
      <w:pPr>
        <w:pStyle w:val="Akapitzlist"/>
        <w:numPr>
          <w:ilvl w:val="0"/>
          <w:numId w:val="29"/>
        </w:numPr>
        <w:spacing w:before="240" w:after="0" w:line="360" w:lineRule="auto"/>
        <w:jc w:val="both"/>
        <w:rPr>
          <w:rFonts w:ascii="Arial" w:eastAsia="Calibri" w:hAnsi="Arial" w:cs="Arial"/>
          <w:b/>
        </w:rPr>
      </w:pPr>
      <w:r w:rsidRPr="000D4B9E">
        <w:rPr>
          <w:rFonts w:ascii="Arial" w:eastAsia="Calibri" w:hAnsi="Arial" w:cs="Arial"/>
          <w:b/>
        </w:rPr>
        <w:t>O</w:t>
      </w:r>
      <w:r w:rsidR="00240498" w:rsidRPr="000D4B9E">
        <w:rPr>
          <w:rFonts w:ascii="Arial" w:eastAsia="Calibri" w:hAnsi="Arial" w:cs="Arial"/>
          <w:b/>
        </w:rPr>
        <w:t>dszkodowania za wyrządzone szkody</w:t>
      </w:r>
      <w:r w:rsidRPr="000D4B9E">
        <w:rPr>
          <w:rFonts w:ascii="Arial" w:eastAsia="Calibri" w:hAnsi="Arial" w:cs="Arial"/>
          <w:b/>
        </w:rPr>
        <w:t xml:space="preserve"> </w:t>
      </w:r>
      <w:r w:rsidRPr="000D4B9E">
        <w:rPr>
          <w:rFonts w:ascii="Arial" w:eastAsia="Calibri" w:hAnsi="Arial" w:cs="Arial"/>
        </w:rPr>
        <w:t xml:space="preserve">– dzięki nadaniu osobowości prawnej Odra uzyskuje samodzielne prawo do dochodzenia odszkodowania za wyrządzone szkody, co będzie pozytywnie wpływało na działania innych podmiotów.  </w:t>
      </w:r>
    </w:p>
    <w:p w14:paraId="3E22DCC6" w14:textId="77777777" w:rsidR="007A7AC4" w:rsidRPr="000D4B9E" w:rsidRDefault="007A7AC4" w:rsidP="00435F1F">
      <w:pPr>
        <w:pStyle w:val="Akapitzlist"/>
        <w:numPr>
          <w:ilvl w:val="0"/>
          <w:numId w:val="29"/>
        </w:numPr>
        <w:spacing w:before="240" w:after="0" w:line="360" w:lineRule="auto"/>
        <w:jc w:val="both"/>
        <w:rPr>
          <w:rFonts w:ascii="Arial" w:eastAsia="Calibri" w:hAnsi="Arial" w:cs="Arial"/>
        </w:rPr>
      </w:pPr>
      <w:r w:rsidRPr="000D4B9E">
        <w:rPr>
          <w:rFonts w:ascii="Arial" w:eastAsia="Calibri" w:hAnsi="Arial" w:cs="Arial"/>
          <w:b/>
        </w:rPr>
        <w:t xml:space="preserve"> Ochrony swoich zasobów </w:t>
      </w:r>
      <w:r w:rsidR="00E41C6C" w:rsidRPr="000D4B9E">
        <w:rPr>
          <w:rFonts w:ascii="Arial" w:eastAsia="Calibri" w:hAnsi="Arial" w:cs="Arial"/>
          <w:b/>
        </w:rPr>
        <w:t xml:space="preserve">– </w:t>
      </w:r>
      <w:r w:rsidR="00E41C6C" w:rsidRPr="000D4B9E">
        <w:rPr>
          <w:rFonts w:ascii="Arial" w:eastAsia="Calibri" w:hAnsi="Arial" w:cs="Arial"/>
        </w:rPr>
        <w:t xml:space="preserve">ustawa wskazuje, że zasoby Odry stanowią jej własność oraz podkreśla możliwość ochrony własności na zasadach ogólnych kodeksu cywilnego. Zasoby Odry obejmują w szczególności: wodę rzeki Odry, osady denne, warstwy wodonośne, faunę i florę oraz inne elementy jej ekosystemu. </w:t>
      </w:r>
    </w:p>
    <w:p w14:paraId="5A7C792F" w14:textId="77777777" w:rsidR="002F2D66" w:rsidRPr="000D4B9E" w:rsidRDefault="002F2D66" w:rsidP="00FD24CF">
      <w:pPr>
        <w:pStyle w:val="Akapitzlist"/>
        <w:spacing w:before="240" w:after="0" w:line="360" w:lineRule="auto"/>
        <w:ind w:left="360"/>
        <w:jc w:val="both"/>
        <w:rPr>
          <w:rFonts w:ascii="Arial" w:eastAsia="Calibri" w:hAnsi="Arial" w:cs="Arial"/>
        </w:rPr>
      </w:pPr>
    </w:p>
    <w:p w14:paraId="7441F76F" w14:textId="77777777" w:rsidR="00435F1F" w:rsidRPr="000D4B9E" w:rsidRDefault="00D46D89" w:rsidP="002B087D">
      <w:pPr>
        <w:spacing w:line="360" w:lineRule="auto"/>
        <w:jc w:val="both"/>
        <w:rPr>
          <w:rFonts w:ascii="Arial" w:hAnsi="Arial" w:cs="Arial"/>
          <w:b/>
        </w:rPr>
      </w:pPr>
      <w:r w:rsidRPr="000D4B9E">
        <w:rPr>
          <w:rFonts w:ascii="Arial" w:hAnsi="Arial" w:cs="Arial"/>
          <w:b/>
        </w:rPr>
        <w:t xml:space="preserve">Art. 4. Gospodarcze i rekreacyjne wykorzystanie Odry </w:t>
      </w:r>
    </w:p>
    <w:p w14:paraId="21BE44BA" w14:textId="77777777" w:rsidR="002F2D66" w:rsidRPr="000D4B9E" w:rsidRDefault="00435F1F" w:rsidP="002B087D">
      <w:pPr>
        <w:spacing w:line="360" w:lineRule="auto"/>
        <w:jc w:val="both"/>
        <w:rPr>
          <w:rFonts w:ascii="Arial" w:hAnsi="Arial" w:cs="Arial"/>
        </w:rPr>
      </w:pPr>
      <w:r w:rsidRPr="000D4B9E">
        <w:rPr>
          <w:rFonts w:ascii="Arial" w:hAnsi="Arial" w:cs="Arial"/>
        </w:rPr>
        <w:t xml:space="preserve">Ustawa wprowadza innowacyjne rozwiązanie w zakresie ustalania zakresu gospodarczego i rekreacyjnego wykorzystania Odry. Gospodarcze wykorzystanie Odry będzie możliwe jednie na podstawie oraz w zakresie ustalonym porozumieniami pomiędzy zainteresowanym podmiotem, </w:t>
      </w:r>
      <w:r w:rsidRPr="000D4B9E">
        <w:rPr>
          <w:rFonts w:ascii="Arial" w:hAnsi="Arial" w:cs="Arial"/>
        </w:rPr>
        <w:lastRenderedPageBreak/>
        <w:t xml:space="preserve">a Komitetem Reprezentantów występującym w imieniu rzeki Odry. </w:t>
      </w:r>
      <w:r w:rsidR="002F2D66" w:rsidRPr="000D4B9E">
        <w:rPr>
          <w:rFonts w:ascii="Arial" w:hAnsi="Arial" w:cs="Arial"/>
        </w:rPr>
        <w:tab/>
        <w:t>Warto podkreślić, że rekreacyjne korzystanie z rzeki Odry nie wymaga zawarcia porozumienia z Komitetem Reprezentantów, o ile nie narusza praw podstawowych rzeki wymienionych w art. 3. Zatem aktywności takie jak pływanie, kajakarstwo, wędkarstwo (zgodne z zaleceniami Komitetu Naukowego), czy obserwacja przyrody mogą być swobodnie realizowane (art. 4.2.).</w:t>
      </w:r>
    </w:p>
    <w:p w14:paraId="1B5F6086" w14:textId="77777777" w:rsidR="002F2D66" w:rsidRPr="000D4B9E" w:rsidRDefault="002F2D66" w:rsidP="002B087D">
      <w:pPr>
        <w:spacing w:line="360" w:lineRule="auto"/>
        <w:jc w:val="both"/>
        <w:rPr>
          <w:rFonts w:ascii="Arial" w:hAnsi="Arial" w:cs="Arial"/>
          <w:b/>
        </w:rPr>
      </w:pPr>
      <w:r w:rsidRPr="000D4B9E">
        <w:rPr>
          <w:rFonts w:ascii="Arial" w:hAnsi="Arial" w:cs="Arial"/>
          <w:b/>
        </w:rPr>
        <w:t>Art. 5 Zasada proporcjonalności podczas zawierania porozumień</w:t>
      </w:r>
    </w:p>
    <w:p w14:paraId="3506BD10" w14:textId="77777777" w:rsidR="00E17196" w:rsidRPr="000D4B9E" w:rsidRDefault="00435F1F" w:rsidP="002B087D">
      <w:pPr>
        <w:spacing w:line="360" w:lineRule="auto"/>
        <w:jc w:val="both"/>
        <w:rPr>
          <w:rFonts w:ascii="Arial" w:hAnsi="Arial" w:cs="Arial"/>
        </w:rPr>
      </w:pPr>
      <w:r w:rsidRPr="000D4B9E">
        <w:rPr>
          <w:rFonts w:ascii="Arial" w:hAnsi="Arial" w:cs="Arial"/>
        </w:rPr>
        <w:t xml:space="preserve">Ustawa wprowadza zasadę proporcjonalności jako mechanizm wyznaczający granice dopuszczalnych porozumień (art. </w:t>
      </w:r>
      <w:r w:rsidR="002F2D66" w:rsidRPr="000D4B9E">
        <w:rPr>
          <w:rFonts w:ascii="Arial" w:hAnsi="Arial" w:cs="Arial"/>
        </w:rPr>
        <w:t>5</w:t>
      </w:r>
      <w:r w:rsidRPr="000D4B9E">
        <w:rPr>
          <w:rFonts w:ascii="Arial" w:hAnsi="Arial" w:cs="Arial"/>
        </w:rPr>
        <w:t>). Oznacza to</w:t>
      </w:r>
      <w:r w:rsidR="00E17196" w:rsidRPr="000D4B9E">
        <w:rPr>
          <w:rFonts w:ascii="Arial" w:hAnsi="Arial" w:cs="Arial"/>
        </w:rPr>
        <w:t xml:space="preserve"> w szczególności</w:t>
      </w:r>
      <w:r w:rsidRPr="000D4B9E">
        <w:rPr>
          <w:rFonts w:ascii="Arial" w:hAnsi="Arial" w:cs="Arial"/>
        </w:rPr>
        <w:t xml:space="preserve">, że wykorzystanie Odry w zakresie mogącym wpływać na jej prawa podstawowe będzie dopuszczalne tylko w </w:t>
      </w:r>
      <w:r w:rsidR="00E17196" w:rsidRPr="000D4B9E">
        <w:rPr>
          <w:rFonts w:ascii="Arial" w:hAnsi="Arial" w:cs="Arial"/>
        </w:rPr>
        <w:t>sytuacji: (1)realizacji uzasadnionego celu (np. rolnictwo, wędkarstwo), (2) innej społecznie akceptowalnej formy korzystania z rzeki lub (3)</w:t>
      </w:r>
      <w:r w:rsidR="002F2D66" w:rsidRPr="000D4B9E">
        <w:rPr>
          <w:rFonts w:ascii="Arial" w:hAnsi="Arial" w:cs="Arial"/>
        </w:rPr>
        <w:t> </w:t>
      </w:r>
      <w:r w:rsidR="00E17196" w:rsidRPr="000D4B9E">
        <w:rPr>
          <w:rFonts w:ascii="Arial" w:hAnsi="Arial" w:cs="Arial"/>
        </w:rPr>
        <w:t>interesu publicznego. Podmiot planujący zawarcie porozumienia z Komitetem Reprezentantów będzie musiał wykazać, że wykorzystanie rzeki jest niezbędne do realizacji takiego celu. Ponadto obowiązkiem takiego podmiotu będzie udowodnienie, że inn</w:t>
      </w:r>
      <w:r w:rsidR="0062285F" w:rsidRPr="000D4B9E">
        <w:rPr>
          <w:rFonts w:ascii="Arial" w:hAnsi="Arial" w:cs="Arial"/>
        </w:rPr>
        <w:t xml:space="preserve">e </w:t>
      </w:r>
      <w:r w:rsidR="00E17196" w:rsidRPr="000D4B9E">
        <w:rPr>
          <w:rFonts w:ascii="Arial" w:hAnsi="Arial" w:cs="Arial"/>
        </w:rPr>
        <w:t>działanie zapewniające ochronę praw rzeki Odry w większym stopniu nie mogło być podjęte – a zatem, że wśród wielu rozważanych możliwości, wybrano takie rozwiązanie, które w najmniejszy możliwy sposób wpływa na prawa podstawowe rzeki.</w:t>
      </w:r>
    </w:p>
    <w:p w14:paraId="5E8FD41F" w14:textId="77777777" w:rsidR="00435F1F" w:rsidRPr="000D4B9E" w:rsidRDefault="00E17196" w:rsidP="002B087D">
      <w:pPr>
        <w:spacing w:line="360" w:lineRule="auto"/>
        <w:jc w:val="both"/>
        <w:rPr>
          <w:rFonts w:ascii="Arial" w:hAnsi="Arial" w:cs="Arial"/>
        </w:rPr>
      </w:pPr>
      <w:r w:rsidRPr="000D4B9E">
        <w:rPr>
          <w:rFonts w:ascii="Arial" w:hAnsi="Arial" w:cs="Arial"/>
        </w:rPr>
        <w:tab/>
        <w:t xml:space="preserve">Decyzje co do zawarcia porozumień </w:t>
      </w:r>
      <w:r w:rsidR="00057764" w:rsidRPr="000D4B9E">
        <w:rPr>
          <w:rFonts w:ascii="Arial" w:hAnsi="Arial" w:cs="Arial"/>
        </w:rPr>
        <w:t xml:space="preserve">oraz ich zakresu </w:t>
      </w:r>
      <w:r w:rsidRPr="000D4B9E">
        <w:rPr>
          <w:rFonts w:ascii="Arial" w:hAnsi="Arial" w:cs="Arial"/>
        </w:rPr>
        <w:t>będzie podejmował Komitet Reprezentantów w porozumieniu z Komitetem Naukowym</w:t>
      </w:r>
      <w:r w:rsidR="00057764" w:rsidRPr="000D4B9E">
        <w:rPr>
          <w:rFonts w:ascii="Arial" w:hAnsi="Arial" w:cs="Arial"/>
        </w:rPr>
        <w:t xml:space="preserve"> Odry</w:t>
      </w:r>
      <w:r w:rsidRPr="000D4B9E">
        <w:rPr>
          <w:rFonts w:ascii="Arial" w:hAnsi="Arial" w:cs="Arial"/>
        </w:rPr>
        <w:t>, któr</w:t>
      </w:r>
      <w:r w:rsidR="00057764" w:rsidRPr="000D4B9E">
        <w:rPr>
          <w:rFonts w:ascii="Arial" w:hAnsi="Arial" w:cs="Arial"/>
        </w:rPr>
        <w:t xml:space="preserve">ego zadaniem będzie </w:t>
      </w:r>
      <w:r w:rsidRPr="000D4B9E">
        <w:rPr>
          <w:rFonts w:ascii="Arial" w:hAnsi="Arial" w:cs="Arial"/>
        </w:rPr>
        <w:t>zapewni</w:t>
      </w:r>
      <w:r w:rsidR="00057764" w:rsidRPr="000D4B9E">
        <w:rPr>
          <w:rFonts w:ascii="Arial" w:hAnsi="Arial" w:cs="Arial"/>
        </w:rPr>
        <w:t xml:space="preserve">enie najbardziej aktualnej wiedzy dotyczącej optymalnych sposobów ochrony praw podstawowych rzeki Odry. </w:t>
      </w:r>
    </w:p>
    <w:p w14:paraId="4EC983C6" w14:textId="77777777" w:rsidR="00057764" w:rsidRPr="000D4B9E" w:rsidRDefault="00057764" w:rsidP="002B087D">
      <w:pPr>
        <w:spacing w:line="360" w:lineRule="auto"/>
        <w:jc w:val="both"/>
        <w:rPr>
          <w:rFonts w:ascii="Arial" w:hAnsi="Arial" w:cs="Arial"/>
        </w:rPr>
      </w:pPr>
      <w:r w:rsidRPr="000D4B9E">
        <w:rPr>
          <w:rFonts w:ascii="Arial" w:hAnsi="Arial" w:cs="Arial"/>
        </w:rPr>
        <w:t xml:space="preserve"> </w:t>
      </w:r>
    </w:p>
    <w:p w14:paraId="23D12CF5" w14:textId="77777777" w:rsidR="003773BA" w:rsidRPr="000D4B9E" w:rsidRDefault="00057764" w:rsidP="002B087D">
      <w:pPr>
        <w:spacing w:line="360" w:lineRule="auto"/>
        <w:jc w:val="both"/>
        <w:rPr>
          <w:rFonts w:ascii="Arial" w:hAnsi="Arial" w:cs="Arial"/>
        </w:rPr>
      </w:pPr>
      <w:r w:rsidRPr="000D4B9E">
        <w:rPr>
          <w:rFonts w:ascii="Arial" w:hAnsi="Arial" w:cs="Arial"/>
        </w:rPr>
        <w:tab/>
        <w:t xml:space="preserve">Istota omawianego rozwiązania sprowadza się do podejmowania decyzji w zakresie wykorzystania rzeki Odry uwzględniającego jej prawa podstawowe wymienione w art. 3, na podstawie najbardziej aktualnej wiedzy naukowej. Innymi słowy, rzeka Odra </w:t>
      </w:r>
      <w:r w:rsidR="0070735F" w:rsidRPr="000D4B9E">
        <w:rPr>
          <w:rFonts w:ascii="Arial" w:hAnsi="Arial" w:cs="Arial"/>
        </w:rPr>
        <w:t>w świetle prawa przestaje być traktowana jak przedmiot – rzeczywista zmiana wynikająca z jej statusu osoby prawnej polega na możliwości uzgadniania z innymi podmiotami zakresu wykorzystania jej zasobów, traktując priorytetowo dobrostan całego ekosystemu rzeki Odry, od którego ludzie oraz gospodarka są zależni.</w:t>
      </w:r>
    </w:p>
    <w:p w14:paraId="2AB6674E" w14:textId="77777777" w:rsidR="00E27ED6" w:rsidRPr="000D4B9E" w:rsidRDefault="003773BA" w:rsidP="003773BA">
      <w:pPr>
        <w:spacing w:line="360" w:lineRule="auto"/>
        <w:ind w:firstLine="708"/>
        <w:jc w:val="both"/>
        <w:rPr>
          <w:rFonts w:ascii="Arial" w:hAnsi="Arial" w:cs="Arial"/>
        </w:rPr>
      </w:pPr>
      <w:r w:rsidRPr="000D4B9E">
        <w:rPr>
          <w:rFonts w:ascii="Arial" w:hAnsi="Arial" w:cs="Arial"/>
        </w:rPr>
        <w:t>Ponadto przyjęta konstrukcja mobilizuje i zachęca inne podmioty do poszukiwania rozwiązań zgodnych z długofalowymi interesami wszystkich zainteresowanych, a więc natury, społeczności a także podmiotów gospodarczych czy jednostek administracji</w:t>
      </w:r>
      <w:r w:rsidRPr="000D4B9E">
        <w:rPr>
          <w:rStyle w:val="Odwoanieprzypisudolnego"/>
          <w:rFonts w:ascii="Arial" w:hAnsi="Arial" w:cs="Arial"/>
        </w:rPr>
        <w:footnoteReference w:id="106"/>
      </w:r>
      <w:r w:rsidRPr="000D4B9E">
        <w:rPr>
          <w:rFonts w:ascii="Arial" w:hAnsi="Arial" w:cs="Arial"/>
        </w:rPr>
        <w:t>.</w:t>
      </w:r>
      <w:r w:rsidR="00126425" w:rsidRPr="000D4B9E">
        <w:rPr>
          <w:rFonts w:ascii="Arial" w:hAnsi="Arial" w:cs="Arial"/>
        </w:rPr>
        <w:t xml:space="preserve"> </w:t>
      </w:r>
    </w:p>
    <w:p w14:paraId="32A5ECEF" w14:textId="77777777" w:rsidR="00E27ED6" w:rsidRPr="000D4B9E" w:rsidRDefault="00E27ED6" w:rsidP="003773BA">
      <w:pPr>
        <w:spacing w:line="360" w:lineRule="auto"/>
        <w:ind w:firstLine="708"/>
        <w:jc w:val="both"/>
        <w:rPr>
          <w:rFonts w:ascii="Arial" w:hAnsi="Arial" w:cs="Arial"/>
        </w:rPr>
      </w:pPr>
      <w:r w:rsidRPr="000D4B9E">
        <w:rPr>
          <w:rFonts w:ascii="Arial" w:hAnsi="Arial" w:cs="Arial"/>
        </w:rPr>
        <w:lastRenderedPageBreak/>
        <w:t>S</w:t>
      </w:r>
      <w:r w:rsidR="00126425" w:rsidRPr="000D4B9E">
        <w:rPr>
          <w:rFonts w:ascii="Arial" w:hAnsi="Arial" w:cs="Arial"/>
        </w:rPr>
        <w:t>kuteczność ochron</w:t>
      </w:r>
      <w:r w:rsidRPr="000D4B9E">
        <w:rPr>
          <w:rFonts w:ascii="Arial" w:hAnsi="Arial" w:cs="Arial"/>
        </w:rPr>
        <w:t xml:space="preserve">y </w:t>
      </w:r>
      <w:r w:rsidR="00126425" w:rsidRPr="000D4B9E">
        <w:rPr>
          <w:rFonts w:ascii="Arial" w:hAnsi="Arial" w:cs="Arial"/>
        </w:rPr>
        <w:t>praw podstawowych Odry dzięki porozumieniom zawieranym bezpośrednio przez zainteresowane podmioty z Komitetem Reprezentantów może być znacznie wyższa</w:t>
      </w:r>
      <w:r w:rsidRPr="000D4B9E">
        <w:rPr>
          <w:rFonts w:ascii="Arial" w:hAnsi="Arial" w:cs="Arial"/>
        </w:rPr>
        <w:t xml:space="preserve">, </w:t>
      </w:r>
      <w:r w:rsidR="00126425" w:rsidRPr="000D4B9E">
        <w:rPr>
          <w:rFonts w:ascii="Arial" w:hAnsi="Arial" w:cs="Arial"/>
        </w:rPr>
        <w:t xml:space="preserve">niż </w:t>
      </w:r>
      <w:r w:rsidRPr="000D4B9E">
        <w:rPr>
          <w:rFonts w:ascii="Arial" w:hAnsi="Arial" w:cs="Arial"/>
        </w:rPr>
        <w:t>ta znana z obecnie stosowanych mechanizmów</w:t>
      </w:r>
      <w:r w:rsidR="00126425" w:rsidRPr="000D4B9E">
        <w:rPr>
          <w:rFonts w:ascii="Arial" w:hAnsi="Arial" w:cs="Arial"/>
        </w:rPr>
        <w:t xml:space="preserve">. </w:t>
      </w:r>
    </w:p>
    <w:p w14:paraId="227F5F3F" w14:textId="77777777" w:rsidR="00E27ED6" w:rsidRPr="000D4B9E" w:rsidRDefault="00126425" w:rsidP="003773BA">
      <w:pPr>
        <w:spacing w:line="360" w:lineRule="auto"/>
        <w:ind w:firstLine="708"/>
        <w:jc w:val="both"/>
        <w:rPr>
          <w:rFonts w:ascii="Arial" w:hAnsi="Arial" w:cs="Arial"/>
        </w:rPr>
      </w:pPr>
      <w:r w:rsidRPr="000D4B9E">
        <w:rPr>
          <w:rFonts w:ascii="Arial" w:hAnsi="Arial" w:cs="Arial"/>
        </w:rPr>
        <w:t>Po pierwsze kluczowego znaczenie nabiera kwestia prewencji, a zatem ochrony ekosystemu przed szkodą mogącą być efektem skumulowanych oddziaływań na środowisko różnych podmiotów. Po drugie, dobrowolnie zawierane porozumienia uwzględniające prawa podstawowe Odry</w:t>
      </w:r>
      <w:r w:rsidR="00252FE4" w:rsidRPr="000D4B9E">
        <w:rPr>
          <w:rFonts w:ascii="Arial" w:hAnsi="Arial" w:cs="Arial"/>
        </w:rPr>
        <w:t xml:space="preserve"> zwiększają szanse na to, że podmioty korzystające z rzeki zmienią swoje działanie, rozpoznając wartość </w:t>
      </w:r>
      <w:r w:rsidR="00E27ED6" w:rsidRPr="000D4B9E">
        <w:rPr>
          <w:rFonts w:ascii="Arial" w:hAnsi="Arial" w:cs="Arial"/>
        </w:rPr>
        <w:t>w </w:t>
      </w:r>
      <w:r w:rsidR="00252FE4" w:rsidRPr="000D4B9E">
        <w:rPr>
          <w:rFonts w:ascii="Arial" w:hAnsi="Arial" w:cs="Arial"/>
        </w:rPr>
        <w:t xml:space="preserve">dotrzymywaniu wspólnie wypracowanych uzgodnień opartych na rzetelnych danych naukowych dotyczących ochrony ekosystemu. </w:t>
      </w:r>
    </w:p>
    <w:p w14:paraId="0B75C63D" w14:textId="77777777" w:rsidR="00057764" w:rsidRPr="000D4B9E" w:rsidRDefault="00252FE4" w:rsidP="003773BA">
      <w:pPr>
        <w:spacing w:line="360" w:lineRule="auto"/>
        <w:ind w:firstLine="708"/>
        <w:jc w:val="both"/>
        <w:rPr>
          <w:rFonts w:ascii="Arial" w:hAnsi="Arial" w:cs="Arial"/>
          <w:b/>
        </w:rPr>
      </w:pPr>
      <w:r w:rsidRPr="000D4B9E">
        <w:rPr>
          <w:rFonts w:ascii="Arial" w:hAnsi="Arial" w:cs="Arial"/>
        </w:rPr>
        <w:t xml:space="preserve">Jest to ważne uzupełnienie modelu nakładania kar finansowych, </w:t>
      </w:r>
      <w:r w:rsidR="00126425" w:rsidRPr="000D4B9E">
        <w:rPr>
          <w:rFonts w:ascii="Arial" w:hAnsi="Arial" w:cs="Arial"/>
        </w:rPr>
        <w:t xml:space="preserve">gdy szkoda </w:t>
      </w:r>
      <w:r w:rsidRPr="000D4B9E">
        <w:rPr>
          <w:rFonts w:ascii="Arial" w:hAnsi="Arial" w:cs="Arial"/>
        </w:rPr>
        <w:t xml:space="preserve">w ekosystemie </w:t>
      </w:r>
      <w:r w:rsidR="00126425" w:rsidRPr="000D4B9E">
        <w:rPr>
          <w:rFonts w:ascii="Arial" w:hAnsi="Arial" w:cs="Arial"/>
        </w:rPr>
        <w:t xml:space="preserve">już wystąpi </w:t>
      </w:r>
      <w:r w:rsidRPr="000D4B9E">
        <w:rPr>
          <w:rFonts w:ascii="Arial" w:hAnsi="Arial" w:cs="Arial"/>
        </w:rPr>
        <w:t xml:space="preserve">– to ostatnie rozwiązanie ze swojej </w:t>
      </w:r>
      <w:r w:rsidR="00126425" w:rsidRPr="000D4B9E">
        <w:rPr>
          <w:rFonts w:ascii="Arial" w:hAnsi="Arial" w:cs="Arial"/>
        </w:rPr>
        <w:t xml:space="preserve">istoty </w:t>
      </w:r>
      <w:r w:rsidRPr="000D4B9E">
        <w:rPr>
          <w:rFonts w:ascii="Arial" w:hAnsi="Arial" w:cs="Arial"/>
        </w:rPr>
        <w:t xml:space="preserve">tworzy </w:t>
      </w:r>
      <w:r w:rsidR="00126425" w:rsidRPr="000D4B9E">
        <w:rPr>
          <w:rFonts w:ascii="Arial" w:hAnsi="Arial" w:cs="Arial"/>
        </w:rPr>
        <w:t>przestrzeń do kalkulacji zysków i strat</w:t>
      </w:r>
      <w:r w:rsidRPr="000D4B9E">
        <w:rPr>
          <w:rFonts w:ascii="Arial" w:hAnsi="Arial" w:cs="Arial"/>
        </w:rPr>
        <w:t xml:space="preserve"> dla podmiotu gospodarczego</w:t>
      </w:r>
      <w:r w:rsidR="00126425" w:rsidRPr="000D4B9E">
        <w:rPr>
          <w:rFonts w:ascii="Arial" w:hAnsi="Arial" w:cs="Arial"/>
        </w:rPr>
        <w:t xml:space="preserve">, której efekt zbyt często prowadzi do wniosku, że </w:t>
      </w:r>
      <w:r w:rsidR="00C46945" w:rsidRPr="000D4B9E">
        <w:rPr>
          <w:rFonts w:ascii="Arial" w:hAnsi="Arial" w:cs="Arial"/>
        </w:rPr>
        <w:t xml:space="preserve">w </w:t>
      </w:r>
      <w:r w:rsidR="00126425" w:rsidRPr="000D4B9E">
        <w:rPr>
          <w:rFonts w:ascii="Arial" w:hAnsi="Arial" w:cs="Arial"/>
        </w:rPr>
        <w:t>interesie gospodarczym danego</w:t>
      </w:r>
      <w:r w:rsidRPr="000D4B9E">
        <w:rPr>
          <w:rFonts w:ascii="Arial" w:hAnsi="Arial" w:cs="Arial"/>
        </w:rPr>
        <w:t xml:space="preserve"> podmiotu jest zatruwanie rzeki</w:t>
      </w:r>
      <w:r w:rsidRPr="000D4B9E">
        <w:rPr>
          <w:rStyle w:val="Odwoanieprzypisudolnego"/>
          <w:rFonts w:ascii="Arial" w:hAnsi="Arial" w:cs="Arial"/>
        </w:rPr>
        <w:footnoteReference w:id="107"/>
      </w:r>
      <w:r w:rsidR="00126425" w:rsidRPr="000D4B9E">
        <w:rPr>
          <w:rFonts w:ascii="Arial" w:hAnsi="Arial" w:cs="Arial"/>
        </w:rPr>
        <w:t xml:space="preserve">. </w:t>
      </w:r>
    </w:p>
    <w:p w14:paraId="4042B72D" w14:textId="77777777" w:rsidR="00D46D89" w:rsidRPr="000D4B9E" w:rsidRDefault="00D46D89" w:rsidP="00D46D89">
      <w:pPr>
        <w:spacing w:line="360" w:lineRule="auto"/>
        <w:jc w:val="both"/>
        <w:rPr>
          <w:rFonts w:ascii="Arial" w:hAnsi="Arial" w:cs="Arial"/>
          <w:b/>
        </w:rPr>
      </w:pPr>
      <w:r w:rsidRPr="000D4B9E">
        <w:rPr>
          <w:rFonts w:ascii="Arial" w:hAnsi="Arial" w:cs="Arial"/>
          <w:b/>
        </w:rPr>
        <w:t xml:space="preserve">Art. </w:t>
      </w:r>
      <w:r w:rsidR="008B143A" w:rsidRPr="000D4B9E">
        <w:rPr>
          <w:rFonts w:ascii="Arial" w:hAnsi="Arial" w:cs="Arial"/>
          <w:b/>
        </w:rPr>
        <w:t>6</w:t>
      </w:r>
      <w:r w:rsidRPr="000D4B9E">
        <w:rPr>
          <w:rFonts w:ascii="Arial" w:hAnsi="Arial" w:cs="Arial"/>
          <w:b/>
        </w:rPr>
        <w:t>. Reprezentacja Odry</w:t>
      </w:r>
    </w:p>
    <w:p w14:paraId="5A7A08D8" w14:textId="77777777" w:rsidR="00A47584" w:rsidRPr="000D4B9E" w:rsidRDefault="00A47584" w:rsidP="00D46D89">
      <w:pPr>
        <w:spacing w:line="360" w:lineRule="auto"/>
        <w:jc w:val="both"/>
        <w:rPr>
          <w:rFonts w:ascii="Arial" w:hAnsi="Arial" w:cs="Arial"/>
        </w:rPr>
      </w:pPr>
      <w:r w:rsidRPr="000D4B9E">
        <w:rPr>
          <w:rFonts w:ascii="Arial" w:hAnsi="Arial" w:cs="Arial"/>
        </w:rPr>
        <w:t xml:space="preserve">Uznanie rzeki jako </w:t>
      </w:r>
      <w:r w:rsidR="0076055A" w:rsidRPr="000D4B9E">
        <w:rPr>
          <w:rFonts w:ascii="Arial" w:hAnsi="Arial" w:cs="Arial"/>
        </w:rPr>
        <w:t>osoby prawnej oznacza, że</w:t>
      </w:r>
      <w:r w:rsidR="00EA138D" w:rsidRPr="000D4B9E">
        <w:rPr>
          <w:rFonts w:ascii="Arial" w:hAnsi="Arial" w:cs="Arial"/>
        </w:rPr>
        <w:t xml:space="preserve"> należy wskazać osoby, </w:t>
      </w:r>
      <w:r w:rsidR="0076055A" w:rsidRPr="000D4B9E">
        <w:rPr>
          <w:rFonts w:ascii="Arial" w:hAnsi="Arial" w:cs="Arial"/>
        </w:rPr>
        <w:t>które będą w jej imieniu występować (podobnie jak w przypadku szeregu innych osób prawnych</w:t>
      </w:r>
      <w:r w:rsidR="00EA138D" w:rsidRPr="000D4B9E">
        <w:rPr>
          <w:rFonts w:ascii="Arial" w:hAnsi="Arial" w:cs="Arial"/>
        </w:rPr>
        <w:t xml:space="preserve"> do ich reprezentowania najczęściej powoływane są </w:t>
      </w:r>
      <w:r w:rsidRPr="000D4B9E">
        <w:rPr>
          <w:rFonts w:ascii="Arial" w:hAnsi="Arial" w:cs="Arial"/>
        </w:rPr>
        <w:t xml:space="preserve">odpowiednie </w:t>
      </w:r>
      <w:r w:rsidR="00EA138D" w:rsidRPr="000D4B9E">
        <w:rPr>
          <w:rFonts w:ascii="Arial" w:hAnsi="Arial" w:cs="Arial"/>
        </w:rPr>
        <w:t>organy, np. Zarząd Spółki lub Stowarzyszenia</w:t>
      </w:r>
      <w:r w:rsidR="0076055A" w:rsidRPr="000D4B9E">
        <w:rPr>
          <w:rFonts w:ascii="Arial" w:hAnsi="Arial" w:cs="Arial"/>
        </w:rPr>
        <w:t>)</w:t>
      </w:r>
      <w:r w:rsidR="00EA138D" w:rsidRPr="000D4B9E">
        <w:rPr>
          <w:rFonts w:ascii="Arial" w:hAnsi="Arial" w:cs="Arial"/>
        </w:rPr>
        <w:t xml:space="preserve">. </w:t>
      </w:r>
    </w:p>
    <w:p w14:paraId="16B23BF6" w14:textId="77777777" w:rsidR="00A47584" w:rsidRPr="000D4B9E" w:rsidRDefault="00EA138D" w:rsidP="00A47584">
      <w:pPr>
        <w:spacing w:line="360" w:lineRule="auto"/>
        <w:ind w:firstLine="708"/>
        <w:jc w:val="both"/>
        <w:rPr>
          <w:rFonts w:ascii="Arial" w:hAnsi="Arial" w:cs="Arial"/>
        </w:rPr>
      </w:pPr>
      <w:r w:rsidRPr="000D4B9E">
        <w:rPr>
          <w:rFonts w:ascii="Arial" w:hAnsi="Arial" w:cs="Arial"/>
        </w:rPr>
        <w:t>Rozwiązania stosowane w tym zakresie na świecie przyjmują różne formy</w:t>
      </w:r>
      <w:r w:rsidR="00AF09BD" w:rsidRPr="000D4B9E">
        <w:rPr>
          <w:rFonts w:ascii="Arial" w:hAnsi="Arial" w:cs="Arial"/>
        </w:rPr>
        <w:t xml:space="preserve">. W imieniu rzeki </w:t>
      </w:r>
      <w:proofErr w:type="spellStart"/>
      <w:r w:rsidRPr="000D4B9E">
        <w:rPr>
          <w:rFonts w:ascii="Arial" w:hAnsi="Arial" w:cs="Arial"/>
        </w:rPr>
        <w:t>Whanganui</w:t>
      </w:r>
      <w:proofErr w:type="spellEnd"/>
      <w:r w:rsidRPr="000D4B9E">
        <w:rPr>
          <w:rFonts w:ascii="Arial" w:hAnsi="Arial" w:cs="Arial"/>
        </w:rPr>
        <w:t xml:space="preserve"> występuje dwóch opiekunów, z czego jedna osoba jest wskazywana przez państwo, a druga przez społeczność rdzenną</w:t>
      </w:r>
      <w:r w:rsidR="00AF09BD" w:rsidRPr="000D4B9E">
        <w:rPr>
          <w:rStyle w:val="Odwoanieprzypisudolnego"/>
          <w:rFonts w:ascii="Arial" w:hAnsi="Arial" w:cs="Arial"/>
        </w:rPr>
        <w:footnoteReference w:id="108"/>
      </w:r>
      <w:r w:rsidRPr="000D4B9E">
        <w:rPr>
          <w:rFonts w:ascii="Arial" w:hAnsi="Arial" w:cs="Arial"/>
        </w:rPr>
        <w:t>; ochrona praw laguny Mar Menor sprawowana jest wspólnie przez 3 organy – 13 osobowy Komitet Reprezentantów (w jego skład wchodzą przedstawiciele administracji oraz społeczność</w:t>
      </w:r>
      <w:r w:rsidR="00C46945" w:rsidRPr="000D4B9E">
        <w:rPr>
          <w:rFonts w:ascii="Arial" w:hAnsi="Arial" w:cs="Arial"/>
        </w:rPr>
        <w:t xml:space="preserve"> lokalna), Komisję Monitorującą </w:t>
      </w:r>
      <w:r w:rsidR="00AF09BD" w:rsidRPr="000D4B9E">
        <w:rPr>
          <w:rFonts w:ascii="Arial" w:hAnsi="Arial" w:cs="Arial"/>
        </w:rPr>
        <w:t>oraz Komitet Naukowy</w:t>
      </w:r>
      <w:r w:rsidR="00AF09BD" w:rsidRPr="000D4B9E">
        <w:rPr>
          <w:rStyle w:val="Odwoanieprzypisudolnego"/>
          <w:rFonts w:ascii="Arial" w:hAnsi="Arial" w:cs="Arial"/>
        </w:rPr>
        <w:footnoteReference w:id="109"/>
      </w:r>
      <w:r w:rsidR="00A47584" w:rsidRPr="000D4B9E">
        <w:rPr>
          <w:rFonts w:ascii="Arial" w:hAnsi="Arial" w:cs="Arial"/>
        </w:rPr>
        <w:t>; ochronę praw rzeki świętego Wawrzyńca w Kanadzie sprawuje łącznie siedmiu opiekunów, wśród nich między innymi przedstawiciele administracji rządowej, organizacji pozarządowych działających na rzecz rzeki, reprezentanci społeczności rdzennych</w:t>
      </w:r>
      <w:r w:rsidR="00A47584" w:rsidRPr="000D4B9E">
        <w:rPr>
          <w:rStyle w:val="Odwoanieprzypisudolnego"/>
          <w:rFonts w:ascii="Arial" w:hAnsi="Arial" w:cs="Arial"/>
        </w:rPr>
        <w:footnoteReference w:id="110"/>
      </w:r>
      <w:r w:rsidR="00A47584" w:rsidRPr="000D4B9E">
        <w:rPr>
          <w:rFonts w:ascii="Arial" w:hAnsi="Arial" w:cs="Arial"/>
        </w:rPr>
        <w:t>.</w:t>
      </w:r>
    </w:p>
    <w:p w14:paraId="4EB2F8A6" w14:textId="77777777" w:rsidR="00A47584" w:rsidRPr="000D4B9E" w:rsidRDefault="00A47584" w:rsidP="00A47584">
      <w:pPr>
        <w:spacing w:line="360" w:lineRule="auto"/>
        <w:ind w:firstLine="708"/>
        <w:jc w:val="both"/>
        <w:rPr>
          <w:rFonts w:ascii="Arial" w:hAnsi="Arial" w:cs="Arial"/>
        </w:rPr>
      </w:pPr>
      <w:r w:rsidRPr="000D4B9E">
        <w:rPr>
          <w:rFonts w:ascii="Arial" w:hAnsi="Arial" w:cs="Arial"/>
        </w:rPr>
        <w:lastRenderedPageBreak/>
        <w:t>Projekt ustawy przewiduje powołanie 15 osobowego Komitetu Reprezentantów Odry</w:t>
      </w:r>
      <w:r w:rsidR="00E4097A" w:rsidRPr="000D4B9E">
        <w:rPr>
          <w:rFonts w:ascii="Arial" w:hAnsi="Arial" w:cs="Arial"/>
        </w:rPr>
        <w:t xml:space="preserve">, którego zadaniem jest reprezentacja interesów Odry w kontaktach z otoczeniem. Komitet powinien działać w najlepszym interesie rzeki, przede wszystkim w zakresie ochrony praw podstawowych Odry, a osoby zasiadające w komitecie nie mogą znajdować się w sytuacji konfliktu interesów względem praw rzeki i powinny posiadać niezbędną wiedzę, doświadczenie oraz gotowość działania na rzecz Odry. </w:t>
      </w:r>
    </w:p>
    <w:p w14:paraId="42F9DF8E" w14:textId="77777777" w:rsidR="00EB2FEA" w:rsidRPr="000D4B9E" w:rsidRDefault="00E4097A" w:rsidP="00EB2FEA">
      <w:pPr>
        <w:spacing w:line="360" w:lineRule="auto"/>
        <w:ind w:firstLine="708"/>
        <w:jc w:val="both"/>
        <w:rPr>
          <w:rFonts w:ascii="Arial" w:eastAsia="Calibri" w:hAnsi="Arial" w:cs="Arial"/>
        </w:rPr>
      </w:pPr>
      <w:r w:rsidRPr="000D4B9E">
        <w:rPr>
          <w:rFonts w:ascii="Arial" w:hAnsi="Arial" w:cs="Arial"/>
        </w:rPr>
        <w:t>Proponowany skład Komitetu zapewnia reprezentację różnych grup, podmiotów oraz środowisk kluczowych dla zapewnienia dobrostanu ekosystemu</w:t>
      </w:r>
      <w:r w:rsidR="00882F25" w:rsidRPr="000D4B9E">
        <w:rPr>
          <w:rFonts w:ascii="Arial" w:hAnsi="Arial" w:cs="Arial"/>
        </w:rPr>
        <w:t xml:space="preserve"> rzeki</w:t>
      </w:r>
      <w:r w:rsidRPr="000D4B9E">
        <w:rPr>
          <w:rFonts w:ascii="Arial" w:hAnsi="Arial" w:cs="Arial"/>
        </w:rPr>
        <w:t>. Komitet jest powoływany w terminie 30 dni od wejścia w życie ustawy przez Ministra właściwego ds. środowiska, któr</w:t>
      </w:r>
      <w:r w:rsidR="00C46945" w:rsidRPr="000D4B9E">
        <w:rPr>
          <w:rFonts w:ascii="Arial" w:hAnsi="Arial" w:cs="Arial"/>
        </w:rPr>
        <w:t xml:space="preserve">y wskazuje </w:t>
      </w:r>
      <w:r w:rsidRPr="000D4B9E">
        <w:rPr>
          <w:rFonts w:ascii="Arial" w:hAnsi="Arial" w:cs="Arial"/>
        </w:rPr>
        <w:t>jednego z reprezentantów</w:t>
      </w:r>
      <w:r w:rsidR="00C46945" w:rsidRPr="000D4B9E">
        <w:rPr>
          <w:rFonts w:ascii="Arial" w:hAnsi="Arial" w:cs="Arial"/>
        </w:rPr>
        <w:t xml:space="preserve"> Odry</w:t>
      </w:r>
      <w:r w:rsidRPr="000D4B9E">
        <w:rPr>
          <w:rFonts w:ascii="Arial" w:hAnsi="Arial" w:cs="Arial"/>
        </w:rPr>
        <w:t xml:space="preserve">. Kolejne dwie osoby zaproponuje Państwowe Gospodarstwo Wodne Wody Polskie, które dysponuje ekspercką wiedzą oraz doświadczeniem w zakresie </w:t>
      </w:r>
      <w:r w:rsidR="00EB2FEA" w:rsidRPr="000D4B9E">
        <w:rPr>
          <w:rFonts w:ascii="Arial" w:hAnsi="Arial" w:cs="Arial"/>
        </w:rPr>
        <w:t>dbania o jakość wód w Polsce</w:t>
      </w:r>
      <w:r w:rsidRPr="000D4B9E">
        <w:rPr>
          <w:rStyle w:val="Odwoanieprzypisudolnego"/>
          <w:rFonts w:ascii="Arial" w:hAnsi="Arial" w:cs="Arial"/>
        </w:rPr>
        <w:footnoteReference w:id="111"/>
      </w:r>
      <w:r w:rsidRPr="000D4B9E">
        <w:rPr>
          <w:rFonts w:ascii="Arial" w:hAnsi="Arial" w:cs="Arial"/>
        </w:rPr>
        <w:t xml:space="preserve">. </w:t>
      </w:r>
      <w:r w:rsidR="00EB2FEA" w:rsidRPr="000D4B9E">
        <w:rPr>
          <w:rFonts w:ascii="Arial" w:hAnsi="Arial" w:cs="Arial"/>
        </w:rPr>
        <w:t xml:space="preserve">Po trzy </w:t>
      </w:r>
      <w:r w:rsidRPr="000D4B9E">
        <w:rPr>
          <w:rFonts w:ascii="Arial" w:hAnsi="Arial" w:cs="Arial"/>
        </w:rPr>
        <w:t xml:space="preserve">osoby zostaną wskazane przez </w:t>
      </w:r>
      <w:r w:rsidR="00EB2FEA" w:rsidRPr="000D4B9E">
        <w:rPr>
          <w:rFonts w:ascii="Arial" w:hAnsi="Arial" w:cs="Arial"/>
        </w:rPr>
        <w:t xml:space="preserve">przedstawicieli samorządu terytorialnego przez które przepływa Odra oraz przez najważniejsze grupy użytkowników rzeki </w:t>
      </w:r>
      <w:r w:rsidR="00EB2FEA" w:rsidRPr="000D4B9E">
        <w:rPr>
          <w:rFonts w:ascii="Arial" w:eastAsia="Calibri" w:hAnsi="Arial" w:cs="Arial"/>
        </w:rPr>
        <w:t>(np. przedstawiciele społeczności lokalnych, sektora rekreacji i turystyki, sektora rolnego, czy przedsiębiorców). Sześć osób zostanie wskazanych przez organizacje społeczne zajmujące się ochroną środowiska, rozwojem regionalnym oraz przedstawicieli grupy inicjatywnej promującej i prowadzącej inicjatywę ustawodawczą w celu uznania osobowości prawnej rzeki Odry.</w:t>
      </w:r>
    </w:p>
    <w:p w14:paraId="07022FF8" w14:textId="77777777" w:rsidR="00EB2FEA" w:rsidRPr="000D4B9E" w:rsidRDefault="00EB2FEA" w:rsidP="00882F25">
      <w:pPr>
        <w:spacing w:line="360" w:lineRule="auto"/>
        <w:ind w:firstLine="708"/>
        <w:jc w:val="both"/>
        <w:rPr>
          <w:rFonts w:ascii="Arial" w:eastAsia="Calibri" w:hAnsi="Arial" w:cs="Arial"/>
        </w:rPr>
      </w:pPr>
      <w:r w:rsidRPr="000D4B9E">
        <w:rPr>
          <w:rFonts w:ascii="Arial" w:eastAsia="Calibri" w:hAnsi="Arial" w:cs="Arial"/>
        </w:rPr>
        <w:t xml:space="preserve">Badania naukowe jednoznacznie dowodzą, że </w:t>
      </w:r>
      <w:r w:rsidRPr="000D4B9E">
        <w:rPr>
          <w:rFonts w:ascii="Arial" w:eastAsia="Calibri" w:hAnsi="Arial" w:cs="Arial"/>
          <w:b/>
        </w:rPr>
        <w:t xml:space="preserve">przekazanie odpowiedzialności za ochronę jakości środowiska społecznościom lokalnym przynosi najlepsze </w:t>
      </w:r>
      <w:r w:rsidR="00C46945" w:rsidRPr="000D4B9E">
        <w:rPr>
          <w:rFonts w:ascii="Arial" w:eastAsia="Calibri" w:hAnsi="Arial" w:cs="Arial"/>
          <w:b/>
        </w:rPr>
        <w:t>rezultaty</w:t>
      </w:r>
      <w:r w:rsidR="00882F25" w:rsidRPr="000D4B9E">
        <w:rPr>
          <w:rFonts w:ascii="Arial" w:eastAsia="Calibri" w:hAnsi="Arial" w:cs="Arial"/>
        </w:rPr>
        <w:t>. Wnioski z opublikowanej w 2021 analizy 169 przykładów różnych form dbania o przyrodę są następujące „Odnajdujemy wyraźny kontrast między wynikami uzyskanymi przez zewnętrznie kontrolowaną ochronę, a tymi uzyskanymi przez lokalnie kontrolowane wysiłki. Co najważniejsze, większość badań przedstawiających pozytywne wyniki zarówno dla dobrobytu, jak i ochrony pochodzi z przypadków, w których rdzenni mieszkańcy i społeczności lokalne odgrywają centralną rolę, na przykład gdy mają znaczący wpływ na podejmowanie decyzji (...) Nasze ustalenia sugerują, że sprawiedliwa</w:t>
      </w:r>
      <w:r w:rsidR="00816650" w:rsidRPr="000D4B9E">
        <w:rPr>
          <w:rFonts w:ascii="Arial" w:eastAsia="Calibri" w:hAnsi="Arial" w:cs="Arial"/>
        </w:rPr>
        <w:t xml:space="preserve"> ochrona, która wzmacnia i </w:t>
      </w:r>
      <w:r w:rsidR="00882F25" w:rsidRPr="000D4B9E">
        <w:rPr>
          <w:rFonts w:ascii="Arial" w:eastAsia="Calibri" w:hAnsi="Arial" w:cs="Arial"/>
        </w:rPr>
        <w:t xml:space="preserve">wspiera zarządzanie środowiskiem przez rdzenną ludność i społeczności lokalne, stanowi główną drogę do skutecznej długoterminowej ochrony różnorodności biologicznej, zwłaszcza gdy jest szerzej wspierana przez </w:t>
      </w:r>
      <w:r w:rsidR="00882F25" w:rsidRPr="000D4B9E">
        <w:rPr>
          <w:rFonts w:ascii="Arial" w:eastAsia="Calibri" w:hAnsi="Arial" w:cs="Arial"/>
        </w:rPr>
        <w:lastRenderedPageBreak/>
        <w:t>prawo oraz politykę”</w:t>
      </w:r>
      <w:r w:rsidR="00882F25" w:rsidRPr="000D4B9E">
        <w:rPr>
          <w:rStyle w:val="Odwoanieprzypisudolnego"/>
          <w:rFonts w:ascii="Arial" w:eastAsia="Calibri" w:hAnsi="Arial" w:cs="Arial"/>
        </w:rPr>
        <w:footnoteReference w:id="112"/>
      </w:r>
      <w:r w:rsidR="00882F25" w:rsidRPr="000D4B9E">
        <w:rPr>
          <w:rFonts w:ascii="Arial" w:eastAsia="Calibri" w:hAnsi="Arial" w:cs="Arial"/>
        </w:rPr>
        <w:t>.</w:t>
      </w:r>
      <w:r w:rsidR="008B143A" w:rsidRPr="000D4B9E">
        <w:rPr>
          <w:rFonts w:ascii="Arial" w:eastAsia="Calibri" w:hAnsi="Arial" w:cs="Arial"/>
        </w:rPr>
        <w:t xml:space="preserve"> Do podobnych wniosków doszli badacze w opublikowanym w 2024 przekrojowym studium uwzględniającym 648 przykładów</w:t>
      </w:r>
      <w:r w:rsidR="007D1D6F" w:rsidRPr="000D4B9E">
        <w:rPr>
          <w:rFonts w:ascii="Arial" w:eastAsia="Calibri" w:hAnsi="Arial" w:cs="Arial"/>
        </w:rPr>
        <w:t xml:space="preserve"> – im większa kontrola i decyzyjność lokalnych społeczności, tym lepsze rezultaty zarówno w zakresie ochrony przyrody jak i korzyści społecznych.</w:t>
      </w:r>
      <w:r w:rsidR="00143286" w:rsidRPr="000D4B9E">
        <w:rPr>
          <w:rStyle w:val="Odwoanieprzypisudolnego"/>
          <w:rFonts w:ascii="Arial" w:eastAsia="Calibri" w:hAnsi="Arial" w:cs="Arial"/>
        </w:rPr>
        <w:footnoteReference w:id="113"/>
      </w:r>
    </w:p>
    <w:p w14:paraId="79F6E75A" w14:textId="77777777" w:rsidR="007E0C99" w:rsidRPr="000D4B9E" w:rsidRDefault="007E0C99" w:rsidP="00FD24CF">
      <w:pPr>
        <w:spacing w:line="360" w:lineRule="auto"/>
        <w:jc w:val="both"/>
        <w:rPr>
          <w:rFonts w:ascii="Arial" w:eastAsia="Calibri" w:hAnsi="Arial" w:cs="Arial"/>
          <w:b/>
        </w:rPr>
      </w:pPr>
      <w:r w:rsidRPr="000D4B9E">
        <w:rPr>
          <w:rFonts w:ascii="Arial" w:eastAsia="Calibri" w:hAnsi="Arial" w:cs="Arial"/>
          <w:b/>
        </w:rPr>
        <w:t>Art. 7. Zadania Komitetu Reprezentantów Odry</w:t>
      </w:r>
    </w:p>
    <w:p w14:paraId="1016529F" w14:textId="77777777" w:rsidR="005039D6" w:rsidRPr="000D4B9E" w:rsidRDefault="005039D6" w:rsidP="00882F25">
      <w:pPr>
        <w:spacing w:line="360" w:lineRule="auto"/>
        <w:ind w:firstLine="708"/>
        <w:jc w:val="both"/>
        <w:rPr>
          <w:rFonts w:ascii="Arial" w:eastAsia="Calibri" w:hAnsi="Arial" w:cs="Arial"/>
        </w:rPr>
      </w:pPr>
      <w:r w:rsidRPr="000D4B9E">
        <w:rPr>
          <w:rFonts w:ascii="Arial" w:eastAsia="Calibri" w:hAnsi="Arial" w:cs="Arial"/>
        </w:rPr>
        <w:t>Zadania Komitetu Reprezentantów wymienione są w art.</w:t>
      </w:r>
      <w:r w:rsidR="007E0C99" w:rsidRPr="000D4B9E">
        <w:rPr>
          <w:rFonts w:ascii="Arial" w:eastAsia="Calibri" w:hAnsi="Arial" w:cs="Arial"/>
        </w:rPr>
        <w:t xml:space="preserve"> 7 </w:t>
      </w:r>
      <w:r w:rsidRPr="000D4B9E">
        <w:rPr>
          <w:rFonts w:ascii="Arial" w:eastAsia="Calibri" w:hAnsi="Arial" w:cs="Arial"/>
        </w:rPr>
        <w:t xml:space="preserve"> i obejmują między innymi ochronę interesów Odry w postępowaniach przed sądami lub organami administracji; zawieranie porozumień dotyczących zakresu wykorzystania rzeki; opracowanie</w:t>
      </w:r>
      <w:r w:rsidR="008413CC" w:rsidRPr="000D4B9E">
        <w:rPr>
          <w:rFonts w:ascii="Arial" w:eastAsia="Calibri" w:hAnsi="Arial" w:cs="Arial"/>
        </w:rPr>
        <w:t xml:space="preserve">, a następnie monitorowanie realizacji długofalowej strategii na rzecz ochrony praw rzeki i odbudowy jej ekosystemu; współpracę oraz prowadzenie wielostronnego dialogu wokół spraw ważnych dla Odry; prowadzenie działań edukacyjnych; czy w końcu przygotowanie rocznych sprawozdań z działalności i zarząd majątkiem Odry. </w:t>
      </w:r>
    </w:p>
    <w:p w14:paraId="436C5908" w14:textId="77777777" w:rsidR="00D46D89" w:rsidRPr="000D4B9E" w:rsidRDefault="00D46D89" w:rsidP="00D46D89">
      <w:pPr>
        <w:spacing w:line="360" w:lineRule="auto"/>
        <w:jc w:val="both"/>
        <w:rPr>
          <w:rFonts w:ascii="Arial" w:hAnsi="Arial" w:cs="Arial"/>
          <w:b/>
        </w:rPr>
      </w:pPr>
      <w:r w:rsidRPr="000D4B9E">
        <w:rPr>
          <w:rFonts w:ascii="Arial" w:hAnsi="Arial" w:cs="Arial"/>
          <w:b/>
        </w:rPr>
        <w:t xml:space="preserve">Art. </w:t>
      </w:r>
      <w:r w:rsidR="007E0C99" w:rsidRPr="000D4B9E">
        <w:rPr>
          <w:rFonts w:ascii="Arial" w:hAnsi="Arial" w:cs="Arial"/>
          <w:b/>
        </w:rPr>
        <w:t>8</w:t>
      </w:r>
      <w:r w:rsidRPr="000D4B9E">
        <w:rPr>
          <w:rFonts w:ascii="Arial" w:hAnsi="Arial" w:cs="Arial"/>
          <w:b/>
        </w:rPr>
        <w:t>. Komitet Naukowy Odry</w:t>
      </w:r>
    </w:p>
    <w:p w14:paraId="2EA05562" w14:textId="77777777" w:rsidR="00DD0B98" w:rsidRPr="000D4B9E" w:rsidRDefault="00DD0B98" w:rsidP="00DD0B98">
      <w:pPr>
        <w:tabs>
          <w:tab w:val="left" w:pos="1573"/>
        </w:tabs>
        <w:spacing w:line="360" w:lineRule="auto"/>
        <w:jc w:val="both"/>
        <w:rPr>
          <w:rFonts w:ascii="Arial" w:hAnsi="Arial" w:cs="Arial"/>
        </w:rPr>
      </w:pPr>
      <w:r w:rsidRPr="000D4B9E">
        <w:rPr>
          <w:rFonts w:ascii="Arial" w:hAnsi="Arial" w:cs="Arial"/>
        </w:rPr>
        <w:t>Organem doradczym Komitetu Reprezentantów jest Komitet Naukowy Odry, składający się z 10 osób. Wprowadzenie tego typu podmiotu jest rozwiązaniem często spotykanym, pojawia się w regulacji dotyczącej laguny Mar Menor</w:t>
      </w:r>
      <w:r w:rsidRPr="000D4B9E">
        <w:rPr>
          <w:rStyle w:val="Odwoanieprzypisudolnego"/>
          <w:rFonts w:ascii="Arial" w:hAnsi="Arial" w:cs="Arial"/>
        </w:rPr>
        <w:footnoteReference w:id="114"/>
      </w:r>
      <w:r w:rsidRPr="000D4B9E">
        <w:rPr>
          <w:rFonts w:ascii="Arial" w:hAnsi="Arial" w:cs="Arial"/>
        </w:rPr>
        <w:t>, czy ustawie nadającej podmiotowość prawną rzece świętego Wawrzyńca w Kanadzie</w:t>
      </w:r>
      <w:r w:rsidRPr="000D4B9E">
        <w:rPr>
          <w:rStyle w:val="Odwoanieprzypisudolnego"/>
          <w:rFonts w:ascii="Arial" w:hAnsi="Arial" w:cs="Arial"/>
        </w:rPr>
        <w:footnoteReference w:id="115"/>
      </w:r>
      <w:r w:rsidRPr="000D4B9E">
        <w:rPr>
          <w:rFonts w:ascii="Arial" w:hAnsi="Arial" w:cs="Arial"/>
        </w:rPr>
        <w:t xml:space="preserve">. </w:t>
      </w:r>
    </w:p>
    <w:p w14:paraId="57F86365" w14:textId="77777777" w:rsidR="00CB0864" w:rsidRPr="000D4B9E" w:rsidRDefault="00CB0864" w:rsidP="00DD0B98">
      <w:pPr>
        <w:tabs>
          <w:tab w:val="left" w:pos="1573"/>
        </w:tabs>
        <w:spacing w:line="360" w:lineRule="auto"/>
        <w:jc w:val="both"/>
        <w:rPr>
          <w:rFonts w:ascii="Arial" w:hAnsi="Arial" w:cs="Arial"/>
        </w:rPr>
      </w:pPr>
      <w:r w:rsidRPr="000D4B9E">
        <w:rPr>
          <w:rFonts w:ascii="Arial" w:hAnsi="Arial" w:cs="Arial"/>
        </w:rPr>
        <w:t>Zadaniem Komitetu Naukowego Odry jest dostarczenie najbardziej aktualnej i rzetelnej wiedzy naukowej pozwalającej na ochronę praw podstawowych rzeki, w szczególności współpraca przy tworzeniu długofalowej strategii dla Odry oraz ewentualna ocena skutków naruszeń praw podstawowych. Wdrożenie skutecznej ochrony w modelu nadającym podmiotowość i prawa podstawowe elementom natury wymaga aktywnego udziału ekspertów oraz badaczy, którzy potrafią właściwie zinterpretować fundamentalne dla tej ochrony pojęcia, takie jak prawo do swobodnego przepływu, prawo do naturalnej ewolucji i pełnienia funkcji niezbędnych w ramach ekosystemu, czy prawo do zachowania rodzimej bioróżnorodności</w:t>
      </w:r>
      <w:r w:rsidRPr="000D4B9E">
        <w:rPr>
          <w:rStyle w:val="Odwoanieprzypisudolnego"/>
          <w:rFonts w:ascii="Arial" w:hAnsi="Arial" w:cs="Arial"/>
        </w:rPr>
        <w:footnoteReference w:id="116"/>
      </w:r>
      <w:r w:rsidRPr="000D4B9E">
        <w:rPr>
          <w:rFonts w:ascii="Arial" w:hAnsi="Arial" w:cs="Arial"/>
        </w:rPr>
        <w:t xml:space="preserve">. </w:t>
      </w:r>
    </w:p>
    <w:p w14:paraId="6F0A0EE0" w14:textId="77777777" w:rsidR="00CB0864" w:rsidRPr="000D4B9E" w:rsidRDefault="00D46D89" w:rsidP="00D46D89">
      <w:pPr>
        <w:spacing w:line="360" w:lineRule="auto"/>
        <w:jc w:val="both"/>
        <w:rPr>
          <w:rFonts w:ascii="Arial" w:hAnsi="Arial" w:cs="Arial"/>
          <w:b/>
        </w:rPr>
      </w:pPr>
      <w:r w:rsidRPr="000D4B9E">
        <w:rPr>
          <w:rFonts w:ascii="Arial" w:hAnsi="Arial" w:cs="Arial"/>
          <w:b/>
        </w:rPr>
        <w:lastRenderedPageBreak/>
        <w:t xml:space="preserve">Art. </w:t>
      </w:r>
      <w:r w:rsidR="007E0C99" w:rsidRPr="000D4B9E">
        <w:rPr>
          <w:rFonts w:ascii="Arial" w:hAnsi="Arial" w:cs="Arial"/>
          <w:b/>
        </w:rPr>
        <w:t>9</w:t>
      </w:r>
      <w:r w:rsidRPr="000D4B9E">
        <w:rPr>
          <w:rFonts w:ascii="Arial" w:hAnsi="Arial" w:cs="Arial"/>
          <w:b/>
        </w:rPr>
        <w:t>,</w:t>
      </w:r>
      <w:r w:rsidR="007E0C99" w:rsidRPr="000D4B9E">
        <w:rPr>
          <w:rFonts w:ascii="Arial" w:hAnsi="Arial" w:cs="Arial"/>
          <w:b/>
        </w:rPr>
        <w:t>10</w:t>
      </w:r>
      <w:r w:rsidRPr="000D4B9E">
        <w:rPr>
          <w:rFonts w:ascii="Arial" w:hAnsi="Arial" w:cs="Arial"/>
          <w:b/>
        </w:rPr>
        <w:t>,</w:t>
      </w:r>
      <w:r w:rsidR="007E0C99" w:rsidRPr="000D4B9E">
        <w:rPr>
          <w:rFonts w:ascii="Arial" w:hAnsi="Arial" w:cs="Arial"/>
          <w:b/>
        </w:rPr>
        <w:t xml:space="preserve">11 </w:t>
      </w:r>
      <w:r w:rsidRPr="000D4B9E">
        <w:rPr>
          <w:rFonts w:ascii="Arial" w:hAnsi="Arial" w:cs="Arial"/>
          <w:b/>
        </w:rPr>
        <w:t>–</w:t>
      </w:r>
      <w:r w:rsidR="00CB0864" w:rsidRPr="000D4B9E">
        <w:rPr>
          <w:rFonts w:ascii="Arial" w:hAnsi="Arial" w:cs="Arial"/>
          <w:b/>
        </w:rPr>
        <w:t xml:space="preserve"> Wewnętrzna organizacja organów rzeki Odry; nabywanie spadków, zapisów i</w:t>
      </w:r>
      <w:r w:rsidR="007E0C99" w:rsidRPr="000D4B9E">
        <w:rPr>
          <w:rFonts w:ascii="Arial" w:hAnsi="Arial" w:cs="Arial"/>
          <w:b/>
        </w:rPr>
        <w:t> </w:t>
      </w:r>
      <w:r w:rsidR="00CB0864" w:rsidRPr="000D4B9E">
        <w:rPr>
          <w:rFonts w:ascii="Arial" w:hAnsi="Arial" w:cs="Arial"/>
          <w:b/>
        </w:rPr>
        <w:t>darowizn oraz zakaz prowadzenia działalności gospodarczej rzeki Odry</w:t>
      </w:r>
    </w:p>
    <w:p w14:paraId="6FE9AADF" w14:textId="77777777" w:rsidR="00CB0864" w:rsidRPr="000D4B9E" w:rsidRDefault="00CB0864" w:rsidP="009D609F">
      <w:pPr>
        <w:spacing w:line="360" w:lineRule="auto"/>
        <w:ind w:firstLine="708"/>
        <w:jc w:val="both"/>
        <w:rPr>
          <w:rFonts w:ascii="Arial" w:hAnsi="Arial" w:cs="Arial"/>
        </w:rPr>
      </w:pPr>
      <w:r w:rsidRPr="000D4B9E">
        <w:rPr>
          <w:rFonts w:ascii="Arial" w:hAnsi="Arial" w:cs="Arial"/>
        </w:rPr>
        <w:t xml:space="preserve">Zgodnie z </w:t>
      </w:r>
      <w:r w:rsidR="00473A6E" w:rsidRPr="000D4B9E">
        <w:rPr>
          <w:rFonts w:ascii="Arial" w:hAnsi="Arial" w:cs="Arial"/>
        </w:rPr>
        <w:t xml:space="preserve">artykułem </w:t>
      </w:r>
      <w:r w:rsidR="007E0C99" w:rsidRPr="000D4B9E">
        <w:rPr>
          <w:rFonts w:ascii="Arial" w:hAnsi="Arial" w:cs="Arial"/>
        </w:rPr>
        <w:t xml:space="preserve">9 </w:t>
      </w:r>
      <w:r w:rsidRPr="000D4B9E">
        <w:rPr>
          <w:rFonts w:ascii="Arial" w:hAnsi="Arial" w:cs="Arial"/>
        </w:rPr>
        <w:t xml:space="preserve">organy </w:t>
      </w:r>
      <w:r w:rsidR="00473A6E" w:rsidRPr="000D4B9E">
        <w:rPr>
          <w:rFonts w:ascii="Arial" w:hAnsi="Arial" w:cs="Arial"/>
        </w:rPr>
        <w:t xml:space="preserve">rzeki </w:t>
      </w:r>
      <w:r w:rsidRPr="000D4B9E">
        <w:rPr>
          <w:rFonts w:ascii="Arial" w:hAnsi="Arial" w:cs="Arial"/>
        </w:rPr>
        <w:t xml:space="preserve">Odry </w:t>
      </w:r>
      <w:r w:rsidR="00473A6E" w:rsidRPr="000D4B9E">
        <w:rPr>
          <w:rFonts w:ascii="Arial" w:hAnsi="Arial" w:cs="Arial"/>
        </w:rPr>
        <w:t xml:space="preserve">(Komitet Reprezentantów, Komitet Naukowy) </w:t>
      </w:r>
      <w:r w:rsidRPr="000D4B9E">
        <w:rPr>
          <w:rFonts w:ascii="Arial" w:hAnsi="Arial" w:cs="Arial"/>
        </w:rPr>
        <w:t xml:space="preserve">działać będą na podstawie </w:t>
      </w:r>
      <w:r w:rsidR="00473A6E" w:rsidRPr="000D4B9E">
        <w:rPr>
          <w:rFonts w:ascii="Arial" w:hAnsi="Arial" w:cs="Arial"/>
        </w:rPr>
        <w:t xml:space="preserve">własnych statutów oraz regulaminów. Dokumenty te będą w szczególności precyzować formy podejmowania decyzji, strukturę organu, oraz kompetencje poszczególnych osób. </w:t>
      </w:r>
    </w:p>
    <w:p w14:paraId="724D24D2" w14:textId="77777777" w:rsidR="00473A6E" w:rsidRPr="000D4B9E" w:rsidRDefault="00473A6E" w:rsidP="00D46D89">
      <w:pPr>
        <w:spacing w:line="360" w:lineRule="auto"/>
        <w:jc w:val="both"/>
        <w:rPr>
          <w:rFonts w:ascii="Arial" w:hAnsi="Arial" w:cs="Arial"/>
        </w:rPr>
      </w:pPr>
      <w:r w:rsidRPr="000D4B9E">
        <w:rPr>
          <w:rFonts w:ascii="Arial" w:hAnsi="Arial" w:cs="Arial"/>
        </w:rPr>
        <w:tab/>
        <w:t xml:space="preserve">Artykuł </w:t>
      </w:r>
      <w:r w:rsidR="007E0C99" w:rsidRPr="000D4B9E">
        <w:rPr>
          <w:rFonts w:ascii="Arial" w:hAnsi="Arial" w:cs="Arial"/>
        </w:rPr>
        <w:t xml:space="preserve">10 </w:t>
      </w:r>
      <w:r w:rsidRPr="000D4B9E">
        <w:rPr>
          <w:rFonts w:ascii="Arial" w:hAnsi="Arial" w:cs="Arial"/>
        </w:rPr>
        <w:t xml:space="preserve">wskazuje, że nabywanie </w:t>
      </w:r>
      <w:r w:rsidR="00F2228C" w:rsidRPr="000D4B9E">
        <w:rPr>
          <w:rFonts w:ascii="Arial" w:hAnsi="Arial" w:cs="Arial"/>
        </w:rPr>
        <w:t xml:space="preserve">mienia </w:t>
      </w:r>
      <w:r w:rsidRPr="000D4B9E">
        <w:rPr>
          <w:rFonts w:ascii="Arial" w:hAnsi="Arial" w:cs="Arial"/>
        </w:rPr>
        <w:t xml:space="preserve">przez Odrę </w:t>
      </w:r>
      <w:r w:rsidR="00F2228C" w:rsidRPr="000D4B9E">
        <w:rPr>
          <w:rFonts w:ascii="Arial" w:hAnsi="Arial" w:cs="Arial"/>
        </w:rPr>
        <w:t xml:space="preserve">w drodze </w:t>
      </w:r>
      <w:r w:rsidRPr="000D4B9E">
        <w:rPr>
          <w:rFonts w:ascii="Arial" w:hAnsi="Arial" w:cs="Arial"/>
        </w:rPr>
        <w:t>spadków, zapisów</w:t>
      </w:r>
      <w:r w:rsidR="00F2228C" w:rsidRPr="000D4B9E">
        <w:rPr>
          <w:rFonts w:ascii="Arial" w:hAnsi="Arial" w:cs="Arial"/>
        </w:rPr>
        <w:t xml:space="preserve">, </w:t>
      </w:r>
      <w:r w:rsidRPr="000D4B9E">
        <w:rPr>
          <w:rFonts w:ascii="Arial" w:hAnsi="Arial" w:cs="Arial"/>
        </w:rPr>
        <w:t>darowizn</w:t>
      </w:r>
      <w:r w:rsidR="00F2228C" w:rsidRPr="000D4B9E">
        <w:rPr>
          <w:rFonts w:ascii="Arial" w:hAnsi="Arial" w:cs="Arial"/>
        </w:rPr>
        <w:t xml:space="preserve"> lub innych źródeł </w:t>
      </w:r>
      <w:r w:rsidRPr="000D4B9E">
        <w:rPr>
          <w:rFonts w:ascii="Arial" w:hAnsi="Arial" w:cs="Arial"/>
        </w:rPr>
        <w:t xml:space="preserve">jest zwolnione z opodatkowania. Przekazane w ten sposób środki uzupełniałyby </w:t>
      </w:r>
      <w:r w:rsidR="00F2228C" w:rsidRPr="000D4B9E">
        <w:rPr>
          <w:rFonts w:ascii="Arial" w:hAnsi="Arial" w:cs="Arial"/>
        </w:rPr>
        <w:t xml:space="preserve">majątek </w:t>
      </w:r>
      <w:r w:rsidRPr="000D4B9E">
        <w:rPr>
          <w:rFonts w:ascii="Arial" w:hAnsi="Arial" w:cs="Arial"/>
        </w:rPr>
        <w:t xml:space="preserve">Odry, </w:t>
      </w:r>
      <w:r w:rsidR="00F2228C" w:rsidRPr="000D4B9E">
        <w:rPr>
          <w:rFonts w:ascii="Arial" w:hAnsi="Arial" w:cs="Arial"/>
        </w:rPr>
        <w:t xml:space="preserve">którym zarządza </w:t>
      </w:r>
      <w:r w:rsidRPr="000D4B9E">
        <w:rPr>
          <w:rFonts w:ascii="Arial" w:hAnsi="Arial" w:cs="Arial"/>
        </w:rPr>
        <w:t xml:space="preserve">Komitet Reprezentantów. </w:t>
      </w:r>
    </w:p>
    <w:p w14:paraId="148A7737" w14:textId="77777777" w:rsidR="00473A6E" w:rsidRPr="000D4B9E" w:rsidRDefault="00473A6E" w:rsidP="00D46D89">
      <w:pPr>
        <w:spacing w:line="360" w:lineRule="auto"/>
        <w:jc w:val="both"/>
        <w:rPr>
          <w:rFonts w:ascii="Arial" w:hAnsi="Arial" w:cs="Arial"/>
        </w:rPr>
      </w:pPr>
      <w:r w:rsidRPr="000D4B9E">
        <w:rPr>
          <w:rFonts w:ascii="Arial" w:hAnsi="Arial" w:cs="Arial"/>
        </w:rPr>
        <w:tab/>
        <w:t xml:space="preserve">Artykuł </w:t>
      </w:r>
      <w:r w:rsidR="007E0C99" w:rsidRPr="000D4B9E">
        <w:rPr>
          <w:rFonts w:ascii="Arial" w:hAnsi="Arial" w:cs="Arial"/>
        </w:rPr>
        <w:t xml:space="preserve">11 </w:t>
      </w:r>
      <w:r w:rsidRPr="000D4B9E">
        <w:rPr>
          <w:rFonts w:ascii="Arial" w:hAnsi="Arial" w:cs="Arial"/>
        </w:rPr>
        <w:t>wyklucza możliwość prowadzenia działalności gospodarczej przez rzekę Odrę. Dzięki temu podkreślony zostaje nadrzędny charakter rzeki jako ekosystemu, a ponadto wyklucza się bardzo złożone i podlegające trudnej ocenie kwestie dotyczące ewentualnego zakresu prowadzonej działalności</w:t>
      </w:r>
      <w:r w:rsidRPr="000D4B9E">
        <w:rPr>
          <w:rStyle w:val="Odwoanieprzypisudolnego"/>
          <w:rFonts w:ascii="Arial" w:hAnsi="Arial" w:cs="Arial"/>
        </w:rPr>
        <w:footnoteReference w:id="117"/>
      </w:r>
      <w:r w:rsidRPr="000D4B9E">
        <w:rPr>
          <w:rFonts w:ascii="Arial" w:hAnsi="Arial" w:cs="Arial"/>
        </w:rPr>
        <w:t xml:space="preserve">. </w:t>
      </w:r>
    </w:p>
    <w:p w14:paraId="1F0C3440" w14:textId="77777777" w:rsidR="00D46D89" w:rsidRPr="000D4B9E" w:rsidRDefault="00D46D89" w:rsidP="00D46D89">
      <w:pPr>
        <w:spacing w:line="360" w:lineRule="auto"/>
        <w:jc w:val="both"/>
        <w:rPr>
          <w:rFonts w:ascii="Arial" w:hAnsi="Arial" w:cs="Arial"/>
          <w:b/>
        </w:rPr>
      </w:pPr>
      <w:r w:rsidRPr="000D4B9E">
        <w:rPr>
          <w:rFonts w:ascii="Arial" w:hAnsi="Arial" w:cs="Arial"/>
          <w:b/>
        </w:rPr>
        <w:t xml:space="preserve">Art. </w:t>
      </w:r>
      <w:r w:rsidR="007E0C99" w:rsidRPr="000D4B9E">
        <w:rPr>
          <w:rFonts w:ascii="Arial" w:hAnsi="Arial" w:cs="Arial"/>
          <w:b/>
        </w:rPr>
        <w:t>12</w:t>
      </w:r>
      <w:r w:rsidRPr="000D4B9E">
        <w:rPr>
          <w:rFonts w:ascii="Arial" w:hAnsi="Arial" w:cs="Arial"/>
          <w:b/>
        </w:rPr>
        <w:t>. Zasady odpowiedzialności w przypadku naruszenia praw Odry</w:t>
      </w:r>
    </w:p>
    <w:p w14:paraId="323D48BA" w14:textId="77777777" w:rsidR="007D5C41" w:rsidRPr="000D4B9E" w:rsidRDefault="00C46945" w:rsidP="009D609F">
      <w:pPr>
        <w:spacing w:line="360" w:lineRule="auto"/>
        <w:ind w:firstLine="708"/>
        <w:jc w:val="both"/>
        <w:rPr>
          <w:rFonts w:ascii="Arial" w:hAnsi="Arial" w:cs="Arial"/>
        </w:rPr>
      </w:pPr>
      <w:r w:rsidRPr="000D4B9E">
        <w:rPr>
          <w:rFonts w:ascii="Arial" w:hAnsi="Arial" w:cs="Arial"/>
        </w:rPr>
        <w:t>U</w:t>
      </w:r>
      <w:r w:rsidR="007D5C41" w:rsidRPr="000D4B9E">
        <w:rPr>
          <w:rFonts w:ascii="Arial" w:hAnsi="Arial" w:cs="Arial"/>
        </w:rPr>
        <w:t xml:space="preserve">stawa zakłada przede wszystkim, że dzięki wzrostowi świadomości oraz zawieranym przez Komitet Reprezentantów porozumieniom, zagrożenie dla ekosystemu Odry zostanie ograniczone poprzez działania o charakterze prewencyjnym – co stanowi również najbardziej efektywną formę ochrony. </w:t>
      </w:r>
    </w:p>
    <w:p w14:paraId="741BDA5D" w14:textId="77777777" w:rsidR="00586DCD" w:rsidRPr="000D4B9E" w:rsidRDefault="007D5C41" w:rsidP="009D609F">
      <w:pPr>
        <w:spacing w:line="360" w:lineRule="auto"/>
        <w:ind w:firstLine="708"/>
        <w:jc w:val="both"/>
        <w:rPr>
          <w:rFonts w:ascii="Arial" w:eastAsia="Calibri" w:hAnsi="Arial" w:cs="Arial"/>
        </w:rPr>
      </w:pPr>
      <w:r w:rsidRPr="000D4B9E">
        <w:rPr>
          <w:rFonts w:ascii="Arial" w:hAnsi="Arial" w:cs="Arial"/>
        </w:rPr>
        <w:t>Ponieważ jednak nie daje się wykluczyć powstania szkody, ustawa przewiduje precyzyjny mechanizm działania w tej sytuacji</w:t>
      </w:r>
      <w:r w:rsidR="00C46945" w:rsidRPr="000D4B9E">
        <w:rPr>
          <w:rFonts w:ascii="Arial" w:hAnsi="Arial" w:cs="Arial"/>
        </w:rPr>
        <w:t xml:space="preserve">. </w:t>
      </w:r>
      <w:r w:rsidRPr="000D4B9E">
        <w:rPr>
          <w:rFonts w:ascii="Arial" w:hAnsi="Arial" w:cs="Arial"/>
        </w:rPr>
        <w:t>W przypadku naruszenia praw podstawowych Odry (</w:t>
      </w:r>
      <w:r w:rsidR="00C46945" w:rsidRPr="000D4B9E">
        <w:rPr>
          <w:rFonts w:ascii="Arial" w:eastAsia="Calibri" w:hAnsi="Arial" w:cs="Arial"/>
        </w:rPr>
        <w:t>w </w:t>
      </w:r>
      <w:r w:rsidRPr="000D4B9E">
        <w:rPr>
          <w:rFonts w:ascii="Arial" w:eastAsia="Calibri" w:hAnsi="Arial" w:cs="Arial"/>
        </w:rPr>
        <w:t>szczególności poprzez zmianę jej właściwości fizycznych, chemicznych lub biologicznych, jej funkcji ekologicznych lub jej stanu ilościowego) Komitet Reprezentantów może w imieniu Odry wytoczyć powództwo przeciwko sprawcy szkody. Pierwszym celem skargi jest przywrócenie stanu pierwotnego lub stanu do niego zbliżonego; dopiero jeśli to nie będzie możliwe, naprawieni</w:t>
      </w:r>
      <w:r w:rsidR="00C46945" w:rsidRPr="000D4B9E">
        <w:rPr>
          <w:rFonts w:ascii="Arial" w:eastAsia="Calibri" w:hAnsi="Arial" w:cs="Arial"/>
        </w:rPr>
        <w:t xml:space="preserve">e </w:t>
      </w:r>
      <w:r w:rsidRPr="000D4B9E">
        <w:rPr>
          <w:rFonts w:ascii="Arial" w:eastAsia="Calibri" w:hAnsi="Arial" w:cs="Arial"/>
        </w:rPr>
        <w:t xml:space="preserve">szkody poprzez wypłatę odszkodowania. </w:t>
      </w:r>
      <w:r w:rsidR="00586DCD" w:rsidRPr="000D4B9E">
        <w:rPr>
          <w:rFonts w:ascii="Arial" w:eastAsia="Calibri" w:hAnsi="Arial" w:cs="Arial"/>
        </w:rPr>
        <w:t xml:space="preserve">Ustawa precyzuje, że zakres szkody będzie oceniany w odniesieniu do stanu początkowego ekosystemu, określanego na podstawie wszystkich dostępnych danych historycznych, naukowych oraz środowiskowych przed wystąpieniem zdarzenia powodującego naruszenie praw rzeki Odry. Bardzo ważna rola przypada w tym zakresie Komitetowi Naukowemu Odry, który w przypadku wystąpienia szkody przedstawia opinię na temat jej przyczyn, zakresu oraz odpowiednich form działań naprawczych lub oceny </w:t>
      </w:r>
      <w:r w:rsidR="00586DCD" w:rsidRPr="000D4B9E">
        <w:rPr>
          <w:rFonts w:ascii="Arial" w:eastAsia="Calibri" w:hAnsi="Arial" w:cs="Arial"/>
        </w:rPr>
        <w:lastRenderedPageBreak/>
        <w:t xml:space="preserve">wartości. Ustawa podkreśla, że w przypadku szkody popełnionej przez kilka podmiotów ich odpowiedzialność jest solidarna. </w:t>
      </w:r>
    </w:p>
    <w:p w14:paraId="6B9516F8" w14:textId="77777777" w:rsidR="00665CFA" w:rsidRPr="000D4B9E" w:rsidRDefault="00586DCD" w:rsidP="009D609F">
      <w:pPr>
        <w:spacing w:line="360" w:lineRule="auto"/>
        <w:ind w:firstLine="708"/>
        <w:jc w:val="both"/>
        <w:rPr>
          <w:rFonts w:ascii="Arial" w:eastAsia="Calibri" w:hAnsi="Arial" w:cs="Arial"/>
        </w:rPr>
      </w:pPr>
      <w:r w:rsidRPr="000D4B9E">
        <w:rPr>
          <w:rFonts w:ascii="Arial" w:eastAsia="Calibri" w:hAnsi="Arial" w:cs="Arial"/>
        </w:rPr>
        <w:t xml:space="preserve">Ważnym uzupełnieniem całościowej ochrony Odry jest wprowadzenie odpowiedzialności za szkody spowodowane poprzez długotrwałe i/lub rozproszone działanie wielu podmiotów – w tej sytuacji odpowiedzialność rozkłada się proporcjonalnie pomiędzy wszystkich sprawców szkody. Podobnie jak w przypadku szkody o charakterze zdarzenia jednorazowego, tak i w tej sytuacji Komitet Naukowy Odry przedstawia wytyczne dotyczące najlepszego sposobu naprawienia szkody lub ewentualnej wyceny wartości odszkodowania oraz wpływu poszczególnych podmiotów na powstanie szkody. W postępowaniach odszkodowawczych </w:t>
      </w:r>
      <w:r w:rsidR="00306255" w:rsidRPr="000D4B9E">
        <w:rPr>
          <w:rFonts w:ascii="Arial" w:eastAsia="Calibri" w:hAnsi="Arial" w:cs="Arial"/>
        </w:rPr>
        <w:t xml:space="preserve">rzekę </w:t>
      </w:r>
      <w:r w:rsidRPr="000D4B9E">
        <w:rPr>
          <w:rFonts w:ascii="Arial" w:eastAsia="Calibri" w:hAnsi="Arial" w:cs="Arial"/>
        </w:rPr>
        <w:t xml:space="preserve">Odrę reprezentuje </w:t>
      </w:r>
      <w:r w:rsidR="00306255" w:rsidRPr="000D4B9E">
        <w:rPr>
          <w:rFonts w:ascii="Arial" w:eastAsia="Calibri" w:hAnsi="Arial" w:cs="Arial"/>
        </w:rPr>
        <w:t xml:space="preserve">Komitet Reprezentantów na zasadach ustalonych w jego statucie i regulaminie. </w:t>
      </w:r>
    </w:p>
    <w:p w14:paraId="519F2B98" w14:textId="77777777" w:rsidR="00D46D89" w:rsidRPr="000D4B9E" w:rsidRDefault="00D46D89" w:rsidP="00586DCD">
      <w:pPr>
        <w:spacing w:line="360" w:lineRule="auto"/>
        <w:jc w:val="both"/>
        <w:rPr>
          <w:rFonts w:ascii="Arial" w:hAnsi="Arial" w:cs="Arial"/>
          <w:b/>
        </w:rPr>
      </w:pPr>
      <w:r w:rsidRPr="000D4B9E">
        <w:rPr>
          <w:rFonts w:ascii="Arial" w:hAnsi="Arial" w:cs="Arial"/>
          <w:b/>
        </w:rPr>
        <w:t xml:space="preserve">Art. </w:t>
      </w:r>
      <w:r w:rsidR="00CB2028" w:rsidRPr="000D4B9E">
        <w:rPr>
          <w:rFonts w:ascii="Arial" w:hAnsi="Arial" w:cs="Arial"/>
          <w:b/>
        </w:rPr>
        <w:t>13</w:t>
      </w:r>
      <w:r w:rsidRPr="000D4B9E">
        <w:rPr>
          <w:rFonts w:ascii="Arial" w:hAnsi="Arial" w:cs="Arial"/>
          <w:b/>
        </w:rPr>
        <w:t>. Wyłączenie odpowiedzialności Odry za szkody</w:t>
      </w:r>
    </w:p>
    <w:p w14:paraId="625837AA" w14:textId="77777777" w:rsidR="000408A1" w:rsidRPr="000D4B9E" w:rsidRDefault="000408A1" w:rsidP="009D609F">
      <w:pPr>
        <w:spacing w:line="360" w:lineRule="auto"/>
        <w:ind w:firstLine="708"/>
        <w:jc w:val="both"/>
        <w:rPr>
          <w:rFonts w:ascii="Arial" w:eastAsia="Calibri" w:hAnsi="Arial" w:cs="Arial"/>
        </w:rPr>
      </w:pPr>
      <w:r w:rsidRPr="000D4B9E">
        <w:rPr>
          <w:rFonts w:ascii="Arial" w:hAnsi="Arial" w:cs="Arial"/>
        </w:rPr>
        <w:t xml:space="preserve">Ustawa precyzuje, że rzeka Odra nie ponosi odpowiedzialności za szkody wynikające z wykonywania naturalnych funkcji, </w:t>
      </w:r>
      <w:r w:rsidRPr="000D4B9E">
        <w:rPr>
          <w:rFonts w:ascii="Arial" w:eastAsia="Calibri" w:hAnsi="Arial" w:cs="Arial"/>
        </w:rPr>
        <w:t xml:space="preserve">w tym między innymi naturalnego przepływu, powodzi, </w:t>
      </w:r>
      <w:r w:rsidR="00F2228C" w:rsidRPr="000D4B9E">
        <w:rPr>
          <w:rFonts w:ascii="Arial" w:eastAsia="Calibri" w:hAnsi="Arial" w:cs="Arial"/>
        </w:rPr>
        <w:t xml:space="preserve">czy </w:t>
      </w:r>
      <w:r w:rsidRPr="000D4B9E">
        <w:rPr>
          <w:rFonts w:ascii="Arial" w:eastAsia="Calibri" w:hAnsi="Arial" w:cs="Arial"/>
        </w:rPr>
        <w:t>suszy. Rozwiązanie to jest spotykane w niektórych systemach prawnych, np. w ustawie nadającej osobowość prawną rzece świętego Wawrzyńca</w:t>
      </w:r>
      <w:r w:rsidRPr="000D4B9E">
        <w:rPr>
          <w:rStyle w:val="Odwoanieprzypisudolnego"/>
          <w:rFonts w:ascii="Arial" w:eastAsia="Calibri" w:hAnsi="Arial" w:cs="Arial"/>
        </w:rPr>
        <w:footnoteReference w:id="118"/>
      </w:r>
      <w:r w:rsidRPr="000D4B9E">
        <w:rPr>
          <w:rFonts w:ascii="Arial" w:eastAsia="Calibri" w:hAnsi="Arial" w:cs="Arial"/>
        </w:rPr>
        <w:t xml:space="preserve">. Wszystkie zainteresowane podmioty, w szczególności rząd oraz jednostki samorządu terytorialnego, mogą podejmować działania ograniczające ryzyko wystąpienia takich szkód, uwzględniając podstawowe prawa rzeki Odry wskazane w art. 3. </w:t>
      </w:r>
    </w:p>
    <w:p w14:paraId="6D5C5F9A" w14:textId="65FEE632" w:rsidR="00665CFA" w:rsidRPr="000D4B9E" w:rsidRDefault="00157450" w:rsidP="009D609F">
      <w:pPr>
        <w:spacing w:line="360" w:lineRule="auto"/>
        <w:ind w:firstLine="708"/>
        <w:jc w:val="both"/>
        <w:rPr>
          <w:rFonts w:ascii="Arial" w:hAnsi="Arial" w:cs="Arial"/>
        </w:rPr>
      </w:pPr>
      <w:r w:rsidRPr="000D4B9E">
        <w:rPr>
          <w:rFonts w:ascii="Arial" w:eastAsia="Calibri" w:hAnsi="Arial" w:cs="Arial"/>
        </w:rPr>
        <w:t xml:space="preserve">Sytuacja, w której określony podmiot </w:t>
      </w:r>
      <w:r w:rsidR="000408A1" w:rsidRPr="000D4B9E">
        <w:rPr>
          <w:rFonts w:ascii="Arial" w:eastAsia="Calibri" w:hAnsi="Arial" w:cs="Arial"/>
        </w:rPr>
        <w:t xml:space="preserve">dysponuje prawami, zaś jego odpowiedzialność </w:t>
      </w:r>
      <w:r w:rsidRPr="000D4B9E">
        <w:rPr>
          <w:rFonts w:ascii="Arial" w:eastAsia="Calibri" w:hAnsi="Arial" w:cs="Arial"/>
        </w:rPr>
        <w:t xml:space="preserve">pozostaje </w:t>
      </w:r>
      <w:r w:rsidR="000408A1" w:rsidRPr="000D4B9E">
        <w:rPr>
          <w:rFonts w:ascii="Arial" w:eastAsia="Calibri" w:hAnsi="Arial" w:cs="Arial"/>
        </w:rPr>
        <w:t>wyłączona</w:t>
      </w:r>
      <w:r w:rsidR="00CB2028" w:rsidRPr="000D4B9E">
        <w:rPr>
          <w:rFonts w:ascii="Arial" w:eastAsia="Calibri" w:hAnsi="Arial" w:cs="Arial"/>
        </w:rPr>
        <w:t xml:space="preserve">, </w:t>
      </w:r>
      <w:r w:rsidR="000408A1" w:rsidRPr="000D4B9E">
        <w:rPr>
          <w:rFonts w:ascii="Arial" w:eastAsia="Calibri" w:hAnsi="Arial" w:cs="Arial"/>
        </w:rPr>
        <w:t>jest często spotykana i nie budzi wątpliwości systemowych</w:t>
      </w:r>
      <w:r w:rsidR="0023079B" w:rsidRPr="000D4B9E">
        <w:rPr>
          <w:rFonts w:ascii="Arial" w:eastAsia="Calibri" w:hAnsi="Arial" w:cs="Arial"/>
        </w:rPr>
        <w:t xml:space="preserve">. </w:t>
      </w:r>
      <w:r w:rsidRPr="000D4B9E">
        <w:rPr>
          <w:rFonts w:ascii="Arial" w:eastAsia="Calibri" w:hAnsi="Arial" w:cs="Arial"/>
        </w:rPr>
        <w:t>U</w:t>
      </w:r>
      <w:r w:rsidR="0023079B" w:rsidRPr="000D4B9E">
        <w:rPr>
          <w:rFonts w:ascii="Arial" w:eastAsia="Calibri" w:hAnsi="Arial" w:cs="Arial"/>
        </w:rPr>
        <w:t xml:space="preserve">zasadnienie wyroku niemieckiego sądu </w:t>
      </w:r>
      <w:r w:rsidRPr="000D4B9E">
        <w:rPr>
          <w:rFonts w:ascii="Arial" w:eastAsia="Calibri" w:hAnsi="Arial" w:cs="Arial"/>
        </w:rPr>
        <w:t xml:space="preserve">z października 2024, w którym uznano </w:t>
      </w:r>
      <w:r w:rsidR="0023079B" w:rsidRPr="000D4B9E">
        <w:rPr>
          <w:rFonts w:ascii="Arial" w:eastAsia="Calibri" w:hAnsi="Arial" w:cs="Arial"/>
        </w:rPr>
        <w:t>podmiotowość natury na gruncie Europ</w:t>
      </w:r>
      <w:r w:rsidRPr="000D4B9E">
        <w:rPr>
          <w:rFonts w:ascii="Arial" w:eastAsia="Calibri" w:hAnsi="Arial" w:cs="Arial"/>
        </w:rPr>
        <w:t>ejskiej Karty Praw Podstawowych, odnosi się do tej kwestii następująco</w:t>
      </w:r>
      <w:r w:rsidR="0023079B" w:rsidRPr="000D4B9E">
        <w:rPr>
          <w:rFonts w:ascii="Arial" w:eastAsia="Calibri" w:hAnsi="Arial" w:cs="Arial"/>
        </w:rPr>
        <w:t>: „Przyznanie praw niekoniecznie oznacza nałożenie obowiązków, takich jak system odpowiedzialności. Na przykład niemowlęta lub osoby w stanie wegetatywnym z pewnością korzystają z praw, ale nie nakłada się na nie żadnych obowiązków prawnych. W każdym razie nałożenie obowiązków zakłada autonomię, która nie istnieje po stronie natury”</w:t>
      </w:r>
      <w:r w:rsidR="0023079B" w:rsidRPr="000D4B9E">
        <w:rPr>
          <w:rStyle w:val="Odwoanieprzypisudolnego"/>
          <w:rFonts w:ascii="Arial" w:eastAsia="Calibri" w:hAnsi="Arial" w:cs="Arial"/>
        </w:rPr>
        <w:footnoteReference w:id="119"/>
      </w:r>
      <w:r w:rsidR="0023079B" w:rsidRPr="000D4B9E">
        <w:rPr>
          <w:rFonts w:ascii="Arial" w:eastAsia="Calibri" w:hAnsi="Arial" w:cs="Arial"/>
        </w:rPr>
        <w:t>.</w:t>
      </w:r>
      <w:r w:rsidRPr="000D4B9E">
        <w:rPr>
          <w:rFonts w:ascii="Arial" w:eastAsia="Calibri" w:hAnsi="Arial" w:cs="Arial"/>
        </w:rPr>
        <w:t xml:space="preserve"> </w:t>
      </w:r>
    </w:p>
    <w:p w14:paraId="0BCC97E7" w14:textId="77777777" w:rsidR="004337BC" w:rsidRPr="000D4B9E" w:rsidRDefault="00D46D89" w:rsidP="004337BC">
      <w:pPr>
        <w:spacing w:line="360" w:lineRule="auto"/>
        <w:jc w:val="both"/>
        <w:rPr>
          <w:rFonts w:ascii="Arial" w:hAnsi="Arial" w:cs="Arial"/>
          <w:b/>
        </w:rPr>
      </w:pPr>
      <w:r w:rsidRPr="000D4B9E">
        <w:rPr>
          <w:rFonts w:ascii="Arial" w:hAnsi="Arial" w:cs="Arial"/>
          <w:b/>
        </w:rPr>
        <w:t xml:space="preserve">Art. </w:t>
      </w:r>
      <w:r w:rsidR="00CB2028" w:rsidRPr="000D4B9E">
        <w:rPr>
          <w:rFonts w:ascii="Arial" w:hAnsi="Arial" w:cs="Arial"/>
          <w:b/>
        </w:rPr>
        <w:t>14</w:t>
      </w:r>
      <w:r w:rsidR="00157450" w:rsidRPr="000D4B9E">
        <w:rPr>
          <w:rFonts w:ascii="Arial" w:hAnsi="Arial" w:cs="Arial"/>
          <w:b/>
        </w:rPr>
        <w:t xml:space="preserve">. </w:t>
      </w:r>
      <w:r w:rsidR="004337BC" w:rsidRPr="000D4B9E">
        <w:rPr>
          <w:rFonts w:ascii="Arial" w:hAnsi="Arial" w:cs="Arial"/>
          <w:b/>
        </w:rPr>
        <w:t>Finansowanie</w:t>
      </w:r>
    </w:p>
    <w:p w14:paraId="42EC1D42" w14:textId="77777777" w:rsidR="00375FED" w:rsidRPr="000D4B9E" w:rsidRDefault="004337BC" w:rsidP="009D609F">
      <w:pPr>
        <w:spacing w:line="360" w:lineRule="auto"/>
        <w:ind w:firstLine="708"/>
        <w:jc w:val="both"/>
        <w:rPr>
          <w:rFonts w:ascii="Arial" w:hAnsi="Arial" w:cs="Arial"/>
        </w:rPr>
      </w:pPr>
      <w:r w:rsidRPr="000D4B9E">
        <w:rPr>
          <w:rFonts w:ascii="Arial" w:hAnsi="Arial" w:cs="Arial"/>
        </w:rPr>
        <w:lastRenderedPageBreak/>
        <w:t xml:space="preserve">Ustawa wskazuje, że minister właściwy ds. środowiska zapewnia finansowanie niezbędne do realizacji jej celów, a więc przede wszystkim ochrony praw podstawowych oraz funkcjonowania organów rzeki Odry. </w:t>
      </w:r>
    </w:p>
    <w:p w14:paraId="772B4A7C" w14:textId="77777777" w:rsidR="004337BC" w:rsidRPr="000D4B9E" w:rsidRDefault="00375FED" w:rsidP="009D609F">
      <w:pPr>
        <w:spacing w:line="360" w:lineRule="auto"/>
        <w:ind w:firstLine="708"/>
        <w:jc w:val="both"/>
        <w:rPr>
          <w:rFonts w:ascii="Arial" w:hAnsi="Arial" w:cs="Arial"/>
        </w:rPr>
      </w:pPr>
      <w:r w:rsidRPr="000D4B9E">
        <w:rPr>
          <w:rFonts w:ascii="Arial" w:hAnsi="Arial" w:cs="Arial"/>
        </w:rPr>
        <w:t>W tym miejscu koniecznie należy podkreślić, że ustawa z lipca 2023 przewidywała w art. 24.1 maksymalny limit wydatków w wysokości</w:t>
      </w:r>
      <w:r w:rsidR="00157450" w:rsidRPr="000D4B9E">
        <w:rPr>
          <w:rFonts w:ascii="Arial" w:hAnsi="Arial" w:cs="Arial"/>
        </w:rPr>
        <w:t xml:space="preserve"> </w:t>
      </w:r>
      <w:r w:rsidRPr="000D4B9E">
        <w:rPr>
          <w:rFonts w:ascii="Arial" w:hAnsi="Arial" w:cs="Arial"/>
        </w:rPr>
        <w:t>1 234 279 661 złotych jako skutek finansowy wejścia w życie ustawy. Koszty związane z proponowanym obecnie rozwiązaniem mieszczą się w powyższym zakresie.</w:t>
      </w:r>
    </w:p>
    <w:p w14:paraId="52D56B43" w14:textId="77777777" w:rsidR="004337BC" w:rsidRPr="000D4B9E" w:rsidRDefault="004337BC" w:rsidP="00D46D89">
      <w:pPr>
        <w:spacing w:line="360" w:lineRule="auto"/>
        <w:jc w:val="both"/>
        <w:rPr>
          <w:rFonts w:ascii="Arial" w:hAnsi="Arial" w:cs="Arial"/>
          <w:b/>
        </w:rPr>
      </w:pPr>
    </w:p>
    <w:p w14:paraId="6080B8B0" w14:textId="77777777" w:rsidR="00D46D89" w:rsidRPr="000D4B9E" w:rsidRDefault="004337BC" w:rsidP="00D46D89">
      <w:pPr>
        <w:spacing w:line="360" w:lineRule="auto"/>
        <w:jc w:val="both"/>
        <w:rPr>
          <w:rFonts w:ascii="Arial" w:hAnsi="Arial" w:cs="Arial"/>
          <w:b/>
        </w:rPr>
      </w:pPr>
      <w:r w:rsidRPr="000D4B9E">
        <w:rPr>
          <w:rFonts w:ascii="Arial" w:hAnsi="Arial" w:cs="Arial"/>
          <w:b/>
        </w:rPr>
        <w:t xml:space="preserve">Art. </w:t>
      </w:r>
      <w:r w:rsidR="00CB2028" w:rsidRPr="000D4B9E">
        <w:rPr>
          <w:rFonts w:ascii="Arial" w:hAnsi="Arial" w:cs="Arial"/>
          <w:b/>
        </w:rPr>
        <w:t>15</w:t>
      </w:r>
      <w:r w:rsidR="00157450" w:rsidRPr="000D4B9E">
        <w:rPr>
          <w:rFonts w:ascii="Arial" w:hAnsi="Arial" w:cs="Arial"/>
          <w:b/>
        </w:rPr>
        <w:t xml:space="preserve">. </w:t>
      </w:r>
      <w:r w:rsidRPr="000D4B9E">
        <w:rPr>
          <w:rFonts w:ascii="Arial" w:hAnsi="Arial" w:cs="Arial"/>
          <w:b/>
        </w:rPr>
        <w:t>N</w:t>
      </w:r>
      <w:r w:rsidR="00D46D89" w:rsidRPr="000D4B9E">
        <w:rPr>
          <w:rFonts w:ascii="Arial" w:hAnsi="Arial" w:cs="Arial"/>
          <w:b/>
        </w:rPr>
        <w:t xml:space="preserve">adzór nad działalnością </w:t>
      </w:r>
      <w:r w:rsidRPr="000D4B9E">
        <w:rPr>
          <w:rFonts w:ascii="Arial" w:hAnsi="Arial" w:cs="Arial"/>
          <w:b/>
        </w:rPr>
        <w:t xml:space="preserve">rzeki Odry </w:t>
      </w:r>
      <w:r w:rsidR="00D46D89" w:rsidRPr="000D4B9E">
        <w:rPr>
          <w:rFonts w:ascii="Arial" w:hAnsi="Arial" w:cs="Arial"/>
          <w:b/>
        </w:rPr>
        <w:t>sprawuje minister ds. środowiska</w:t>
      </w:r>
    </w:p>
    <w:p w14:paraId="453A1F7D" w14:textId="77777777" w:rsidR="004337BC" w:rsidRPr="000D4B9E" w:rsidRDefault="00D65FBC" w:rsidP="009D609F">
      <w:pPr>
        <w:spacing w:line="360" w:lineRule="auto"/>
        <w:ind w:firstLine="708"/>
        <w:jc w:val="both"/>
        <w:rPr>
          <w:rFonts w:ascii="Arial" w:hAnsi="Arial" w:cs="Arial"/>
        </w:rPr>
      </w:pPr>
      <w:r w:rsidRPr="000D4B9E">
        <w:rPr>
          <w:rFonts w:ascii="Arial" w:hAnsi="Arial" w:cs="Arial"/>
        </w:rPr>
        <w:t xml:space="preserve">Bardzo ważnym i często zgłaszanym postulatem (patrz część 1 uzasadnienia) było przekazanie kwestii ochrony </w:t>
      </w:r>
      <w:r w:rsidR="00157450" w:rsidRPr="000D4B9E">
        <w:rPr>
          <w:rFonts w:ascii="Arial" w:hAnsi="Arial" w:cs="Arial"/>
        </w:rPr>
        <w:t>O</w:t>
      </w:r>
      <w:r w:rsidRPr="000D4B9E">
        <w:rPr>
          <w:rFonts w:ascii="Arial" w:hAnsi="Arial" w:cs="Arial"/>
        </w:rPr>
        <w:t>dry z rąk ministerstwa infrastruktury (</w:t>
      </w:r>
      <w:r w:rsidR="00157450" w:rsidRPr="000D4B9E">
        <w:rPr>
          <w:rFonts w:ascii="Arial" w:hAnsi="Arial" w:cs="Arial"/>
        </w:rPr>
        <w:t xml:space="preserve">w oczywisty sposób </w:t>
      </w:r>
      <w:r w:rsidRPr="000D4B9E">
        <w:rPr>
          <w:rFonts w:ascii="Arial" w:hAnsi="Arial" w:cs="Arial"/>
        </w:rPr>
        <w:t xml:space="preserve">postrzegającego </w:t>
      </w:r>
      <w:r w:rsidR="00157450" w:rsidRPr="000D4B9E">
        <w:rPr>
          <w:rFonts w:ascii="Arial" w:hAnsi="Arial" w:cs="Arial"/>
        </w:rPr>
        <w:t xml:space="preserve">rzekę jako </w:t>
      </w:r>
      <w:r w:rsidRPr="000D4B9E">
        <w:rPr>
          <w:rFonts w:ascii="Arial" w:hAnsi="Arial" w:cs="Arial"/>
        </w:rPr>
        <w:t xml:space="preserve">przedmiot, drogę wodną lub zasób dla realizacji interesów gospodarczych) w ręce ministerstwa środowiska. </w:t>
      </w:r>
    </w:p>
    <w:p w14:paraId="61D6D94C" w14:textId="5DE99B7D" w:rsidR="00157450" w:rsidRPr="000D4B9E" w:rsidRDefault="00D65FBC" w:rsidP="009D609F">
      <w:pPr>
        <w:spacing w:line="360" w:lineRule="auto"/>
        <w:ind w:firstLine="708"/>
        <w:jc w:val="both"/>
        <w:rPr>
          <w:rFonts w:ascii="Arial" w:hAnsi="Arial" w:cs="Arial"/>
        </w:rPr>
      </w:pPr>
      <w:r w:rsidRPr="000D4B9E">
        <w:rPr>
          <w:rFonts w:ascii="Arial" w:hAnsi="Arial" w:cs="Arial"/>
        </w:rPr>
        <w:t>Obecna ustawa wprowadza to rozwiązanie, wskazując</w:t>
      </w:r>
      <w:r w:rsidR="00530EA1" w:rsidRPr="000D4B9E">
        <w:rPr>
          <w:rFonts w:ascii="Arial" w:hAnsi="Arial" w:cs="Arial"/>
        </w:rPr>
        <w:t xml:space="preserve">, </w:t>
      </w:r>
      <w:r w:rsidRPr="000D4B9E">
        <w:rPr>
          <w:rFonts w:ascii="Arial" w:hAnsi="Arial" w:cs="Arial"/>
        </w:rPr>
        <w:t xml:space="preserve">że nadzór nad działalnością rzeki Odry, w tym również jej organów przedstawicielskich i doradczych, będzie należał do ministra ds. środowiska. </w:t>
      </w:r>
      <w:r w:rsidR="00157450" w:rsidRPr="000D4B9E">
        <w:rPr>
          <w:rFonts w:ascii="Arial" w:hAnsi="Arial" w:cs="Arial"/>
        </w:rPr>
        <w:t>D</w:t>
      </w:r>
      <w:r w:rsidRPr="000D4B9E">
        <w:rPr>
          <w:rFonts w:ascii="Arial" w:hAnsi="Arial" w:cs="Arial"/>
        </w:rPr>
        <w:t>zięki temu na plan pierwszy zostanie przywrócona rzeka Odra jako naturalny ekosystem</w:t>
      </w:r>
      <w:r w:rsidR="00157450" w:rsidRPr="000D4B9E">
        <w:rPr>
          <w:rFonts w:ascii="Arial" w:hAnsi="Arial" w:cs="Arial"/>
        </w:rPr>
        <w:t xml:space="preserve">, posiadający swoją podmiotowość prawną i precyzyjnie określone prawa podstawowe. </w:t>
      </w:r>
    </w:p>
    <w:p w14:paraId="0A5B1F1D" w14:textId="77777777" w:rsidR="00530EA1" w:rsidRPr="000D4B9E" w:rsidRDefault="00D46D89" w:rsidP="00D46D89">
      <w:pPr>
        <w:spacing w:line="360" w:lineRule="auto"/>
        <w:jc w:val="both"/>
        <w:rPr>
          <w:rFonts w:ascii="Arial" w:hAnsi="Arial" w:cs="Arial"/>
          <w:b/>
        </w:rPr>
      </w:pPr>
      <w:r w:rsidRPr="000D4B9E">
        <w:rPr>
          <w:rFonts w:ascii="Arial" w:hAnsi="Arial" w:cs="Arial"/>
          <w:b/>
        </w:rPr>
        <w:t xml:space="preserve">Art. </w:t>
      </w:r>
      <w:r w:rsidR="00CB2028" w:rsidRPr="000D4B9E">
        <w:rPr>
          <w:rFonts w:ascii="Arial" w:hAnsi="Arial" w:cs="Arial"/>
          <w:b/>
        </w:rPr>
        <w:t>16</w:t>
      </w:r>
      <w:r w:rsidR="00157450" w:rsidRPr="000D4B9E">
        <w:rPr>
          <w:rFonts w:ascii="Arial" w:hAnsi="Arial" w:cs="Arial"/>
          <w:b/>
        </w:rPr>
        <w:t xml:space="preserve">. </w:t>
      </w:r>
      <w:r w:rsidR="00530EA1" w:rsidRPr="000D4B9E">
        <w:rPr>
          <w:rFonts w:ascii="Arial" w:hAnsi="Arial" w:cs="Arial"/>
          <w:b/>
        </w:rPr>
        <w:t>Reprezentacja Odry w stosunkach międzynarodowych</w:t>
      </w:r>
    </w:p>
    <w:p w14:paraId="64C56197" w14:textId="77777777" w:rsidR="00530EA1" w:rsidRPr="000D4B9E" w:rsidRDefault="00530EA1" w:rsidP="009D609F">
      <w:pPr>
        <w:spacing w:line="360" w:lineRule="auto"/>
        <w:ind w:firstLine="708"/>
        <w:jc w:val="both"/>
        <w:rPr>
          <w:rFonts w:ascii="Arial" w:hAnsi="Arial" w:cs="Arial"/>
        </w:rPr>
      </w:pPr>
      <w:r w:rsidRPr="000D4B9E">
        <w:rPr>
          <w:rFonts w:ascii="Arial" w:hAnsi="Arial" w:cs="Arial"/>
        </w:rPr>
        <w:t>Ponieważ Odra jest rzeką transgraniczną, istotnym elementem dbania o</w:t>
      </w:r>
      <w:r w:rsidR="00157450" w:rsidRPr="000D4B9E">
        <w:rPr>
          <w:rFonts w:ascii="Arial" w:hAnsi="Arial" w:cs="Arial"/>
        </w:rPr>
        <w:t xml:space="preserve"> jej </w:t>
      </w:r>
      <w:r w:rsidRPr="000D4B9E">
        <w:rPr>
          <w:rFonts w:ascii="Arial" w:hAnsi="Arial" w:cs="Arial"/>
        </w:rPr>
        <w:t xml:space="preserve">dobrostan </w:t>
      </w:r>
      <w:r w:rsidR="00157450" w:rsidRPr="000D4B9E">
        <w:rPr>
          <w:rFonts w:ascii="Arial" w:hAnsi="Arial" w:cs="Arial"/>
        </w:rPr>
        <w:t xml:space="preserve">jest </w:t>
      </w:r>
      <w:r w:rsidRPr="000D4B9E">
        <w:rPr>
          <w:rFonts w:ascii="Arial" w:hAnsi="Arial" w:cs="Arial"/>
        </w:rPr>
        <w:t xml:space="preserve">reprezentacja interesów </w:t>
      </w:r>
      <w:r w:rsidR="00157450" w:rsidRPr="000D4B9E">
        <w:rPr>
          <w:rFonts w:ascii="Arial" w:hAnsi="Arial" w:cs="Arial"/>
        </w:rPr>
        <w:t xml:space="preserve">rzeki </w:t>
      </w:r>
      <w:r w:rsidRPr="000D4B9E">
        <w:rPr>
          <w:rFonts w:ascii="Arial" w:hAnsi="Arial" w:cs="Arial"/>
        </w:rPr>
        <w:t>w stosunkach międzynarodowych. Zadanie to będzie należało do Rządu Rzeczypospolitej Polskiej, który działania w zakresie ochrony i zarządzania rzeką powinien konsultow</w:t>
      </w:r>
      <w:r w:rsidR="00157450" w:rsidRPr="000D4B9E">
        <w:rPr>
          <w:rFonts w:ascii="Arial" w:hAnsi="Arial" w:cs="Arial"/>
        </w:rPr>
        <w:t xml:space="preserve">ać z Komitetem Reprezentantów. </w:t>
      </w:r>
    </w:p>
    <w:p w14:paraId="033DD7B1" w14:textId="12875131" w:rsidR="00530EA1" w:rsidRPr="000D4B9E" w:rsidRDefault="00530EA1" w:rsidP="00D46D89">
      <w:pPr>
        <w:spacing w:line="360" w:lineRule="auto"/>
        <w:jc w:val="both"/>
        <w:rPr>
          <w:rFonts w:ascii="Arial" w:hAnsi="Arial" w:cs="Arial"/>
        </w:rPr>
      </w:pPr>
      <w:r w:rsidRPr="000D4B9E">
        <w:rPr>
          <w:rFonts w:ascii="Arial" w:hAnsi="Arial" w:cs="Arial"/>
          <w:b/>
        </w:rPr>
        <w:t xml:space="preserve">Art. </w:t>
      </w:r>
      <w:r w:rsidR="00CB2028" w:rsidRPr="000D4B9E">
        <w:rPr>
          <w:rFonts w:ascii="Arial" w:hAnsi="Arial" w:cs="Arial"/>
          <w:b/>
        </w:rPr>
        <w:t>17</w:t>
      </w:r>
      <w:r w:rsidR="00361FD4" w:rsidRPr="000D4B9E">
        <w:rPr>
          <w:rFonts w:ascii="Arial" w:hAnsi="Arial" w:cs="Arial"/>
          <w:b/>
        </w:rPr>
        <w:t>.</w:t>
      </w:r>
      <w:r w:rsidR="00CB2028" w:rsidRPr="000D4B9E">
        <w:rPr>
          <w:rFonts w:ascii="Arial" w:hAnsi="Arial" w:cs="Arial"/>
          <w:b/>
        </w:rPr>
        <w:t xml:space="preserve"> </w:t>
      </w:r>
      <w:r w:rsidRPr="000D4B9E">
        <w:rPr>
          <w:rFonts w:ascii="Arial" w:hAnsi="Arial" w:cs="Arial"/>
          <w:b/>
        </w:rPr>
        <w:t>Podmioty odpowiedzialne za realizację celów ustawy</w:t>
      </w:r>
    </w:p>
    <w:p w14:paraId="7688621C" w14:textId="77777777" w:rsidR="00530EA1" w:rsidRPr="000D4B9E" w:rsidRDefault="00530EA1" w:rsidP="009D609F">
      <w:pPr>
        <w:spacing w:line="360" w:lineRule="auto"/>
        <w:ind w:firstLine="708"/>
        <w:jc w:val="both"/>
        <w:rPr>
          <w:rFonts w:ascii="Arial" w:hAnsi="Arial" w:cs="Arial"/>
        </w:rPr>
      </w:pPr>
      <w:r w:rsidRPr="000D4B9E">
        <w:rPr>
          <w:rFonts w:ascii="Arial" w:hAnsi="Arial" w:cs="Arial"/>
        </w:rPr>
        <w:t xml:space="preserve">Projekt przewiduje, że ważna rola w zakresie wdrożenia regulacji będzie przypadała Ministerstwu Środowiska oraz Państwowemu Gospodarstwu Wodnemu Wody Polskie. Podmioty te pełnią już obecnie kluczową rolę w zakresie gospodarowania wodami. </w:t>
      </w:r>
      <w:r w:rsidR="00157450" w:rsidRPr="000D4B9E">
        <w:rPr>
          <w:rFonts w:ascii="Arial" w:hAnsi="Arial" w:cs="Arial"/>
        </w:rPr>
        <w:t>D</w:t>
      </w:r>
      <w:r w:rsidRPr="000D4B9E">
        <w:rPr>
          <w:rFonts w:ascii="Arial" w:hAnsi="Arial" w:cs="Arial"/>
        </w:rPr>
        <w:t>la zapewnienia spójności całego systemu oraz możliwie płynnego zastosowania nowego modelu ochrony rzeki Odry</w:t>
      </w:r>
      <w:r w:rsidR="00157450" w:rsidRPr="000D4B9E">
        <w:rPr>
          <w:rFonts w:ascii="Arial" w:hAnsi="Arial" w:cs="Arial"/>
        </w:rPr>
        <w:t xml:space="preserve">, </w:t>
      </w:r>
      <w:r w:rsidRPr="000D4B9E">
        <w:rPr>
          <w:rFonts w:ascii="Arial" w:hAnsi="Arial" w:cs="Arial"/>
        </w:rPr>
        <w:t xml:space="preserve">potrzebne jest wsparcie </w:t>
      </w:r>
      <w:r w:rsidR="00157450" w:rsidRPr="000D4B9E">
        <w:rPr>
          <w:rFonts w:ascii="Arial" w:hAnsi="Arial" w:cs="Arial"/>
        </w:rPr>
        <w:t>i </w:t>
      </w:r>
      <w:r w:rsidRPr="000D4B9E">
        <w:rPr>
          <w:rFonts w:ascii="Arial" w:hAnsi="Arial" w:cs="Arial"/>
        </w:rPr>
        <w:t xml:space="preserve">współpraca </w:t>
      </w:r>
      <w:r w:rsidR="00157450" w:rsidRPr="000D4B9E">
        <w:rPr>
          <w:rFonts w:ascii="Arial" w:hAnsi="Arial" w:cs="Arial"/>
        </w:rPr>
        <w:t xml:space="preserve">pomiędzy </w:t>
      </w:r>
      <w:r w:rsidRPr="000D4B9E">
        <w:rPr>
          <w:rFonts w:ascii="Arial" w:hAnsi="Arial" w:cs="Arial"/>
        </w:rPr>
        <w:t xml:space="preserve">wszystkimi podmiotami, które </w:t>
      </w:r>
      <w:r w:rsidR="00157450" w:rsidRPr="000D4B9E">
        <w:rPr>
          <w:rFonts w:ascii="Arial" w:hAnsi="Arial" w:cs="Arial"/>
        </w:rPr>
        <w:t xml:space="preserve">mogą działać </w:t>
      </w:r>
      <w:r w:rsidRPr="000D4B9E">
        <w:rPr>
          <w:rFonts w:ascii="Arial" w:hAnsi="Arial" w:cs="Arial"/>
        </w:rPr>
        <w:t xml:space="preserve">na rzecz skutecznego stosowania przepisów ustawy. </w:t>
      </w:r>
    </w:p>
    <w:p w14:paraId="6928D0F2" w14:textId="77777777" w:rsidR="00CB2028" w:rsidRPr="000D4B9E" w:rsidRDefault="00CB2028">
      <w:pPr>
        <w:rPr>
          <w:rFonts w:ascii="Arial" w:hAnsi="Arial" w:cs="Arial"/>
        </w:rPr>
      </w:pPr>
      <w:r w:rsidRPr="000D4B9E">
        <w:rPr>
          <w:rFonts w:ascii="Arial" w:hAnsi="Arial" w:cs="Arial"/>
        </w:rPr>
        <w:br w:type="page"/>
      </w:r>
    </w:p>
    <w:p w14:paraId="5DE4BFBC" w14:textId="77777777" w:rsidR="00530EA1" w:rsidRPr="000D4B9E" w:rsidRDefault="00530EA1" w:rsidP="00530EA1">
      <w:pPr>
        <w:pStyle w:val="Nagwek2"/>
        <w:numPr>
          <w:ilvl w:val="0"/>
          <w:numId w:val="5"/>
        </w:numPr>
        <w:rPr>
          <w:rFonts w:ascii="Arial" w:hAnsi="Arial" w:cs="Arial"/>
        </w:rPr>
      </w:pPr>
      <w:r w:rsidRPr="000D4B9E">
        <w:rPr>
          <w:rFonts w:ascii="Arial" w:hAnsi="Arial" w:cs="Arial"/>
        </w:rPr>
        <w:lastRenderedPageBreak/>
        <w:t>Przewidywane skutki społeczne, gospodarce i prawne ustawy</w:t>
      </w:r>
    </w:p>
    <w:p w14:paraId="2B9C77C0" w14:textId="77777777" w:rsidR="00530EA1" w:rsidRPr="000D4B9E" w:rsidRDefault="00530EA1" w:rsidP="00530EA1">
      <w:pPr>
        <w:spacing w:line="360" w:lineRule="auto"/>
        <w:jc w:val="both"/>
        <w:rPr>
          <w:rFonts w:ascii="Arial" w:hAnsi="Arial" w:cs="Arial"/>
        </w:rPr>
      </w:pPr>
    </w:p>
    <w:p w14:paraId="2CAABC2B" w14:textId="77777777" w:rsidR="00160973" w:rsidRPr="000D4B9E" w:rsidRDefault="00160973" w:rsidP="00530EA1">
      <w:pPr>
        <w:spacing w:line="360" w:lineRule="auto"/>
        <w:jc w:val="both"/>
        <w:rPr>
          <w:rFonts w:ascii="Arial" w:hAnsi="Arial" w:cs="Arial"/>
        </w:rPr>
      </w:pPr>
      <w:r w:rsidRPr="000D4B9E">
        <w:rPr>
          <w:rFonts w:ascii="Arial" w:hAnsi="Arial" w:cs="Arial"/>
        </w:rPr>
        <w:t xml:space="preserve">W trzeciej części uzasadnienia przedstawiamy zwięźle przewidywane skutki społeczne, gospodarcze i prawne ustawy. </w:t>
      </w:r>
      <w:r w:rsidR="00AC33F3" w:rsidRPr="000D4B9E">
        <w:rPr>
          <w:rFonts w:ascii="Arial" w:hAnsi="Arial" w:cs="Arial"/>
        </w:rPr>
        <w:t xml:space="preserve">Określenie </w:t>
      </w:r>
      <w:r w:rsidRPr="000D4B9E">
        <w:rPr>
          <w:rFonts w:ascii="Arial" w:hAnsi="Arial" w:cs="Arial"/>
        </w:rPr>
        <w:t>wszystkich skutków jest z obecnej perspektywy trudne, warto jednak podkreślić, że nie widać żadnych zagrożeń lub negatywnych skutków regulacji, a brak pewności dotyczy jedynie oceny pełnego zakresu pozytywnych skutków</w:t>
      </w:r>
      <w:r w:rsidR="00AC33F3" w:rsidRPr="000D4B9E">
        <w:rPr>
          <w:rFonts w:ascii="Arial" w:hAnsi="Arial" w:cs="Arial"/>
        </w:rPr>
        <w:t xml:space="preserve"> ustawy</w:t>
      </w:r>
      <w:r w:rsidRPr="000D4B9E">
        <w:rPr>
          <w:rFonts w:ascii="Arial" w:hAnsi="Arial" w:cs="Arial"/>
        </w:rPr>
        <w:t xml:space="preserve">. </w:t>
      </w:r>
    </w:p>
    <w:p w14:paraId="2D019909" w14:textId="77777777" w:rsidR="00530EA1" w:rsidRPr="000D4B9E" w:rsidRDefault="00160973" w:rsidP="00160973">
      <w:pPr>
        <w:pStyle w:val="Akapitzlist"/>
        <w:numPr>
          <w:ilvl w:val="0"/>
          <w:numId w:val="30"/>
        </w:numPr>
        <w:spacing w:line="360" w:lineRule="auto"/>
        <w:jc w:val="both"/>
        <w:rPr>
          <w:rFonts w:ascii="Arial" w:hAnsi="Arial" w:cs="Arial"/>
          <w:b/>
        </w:rPr>
      </w:pPr>
      <w:r w:rsidRPr="000D4B9E">
        <w:rPr>
          <w:rFonts w:ascii="Arial" w:hAnsi="Arial" w:cs="Arial"/>
          <w:b/>
        </w:rPr>
        <w:t>Skutki społeczne</w:t>
      </w:r>
    </w:p>
    <w:p w14:paraId="3158B8D3" w14:textId="77777777" w:rsidR="00A14F03" w:rsidRPr="000D4B9E" w:rsidRDefault="00160973" w:rsidP="00160973">
      <w:pPr>
        <w:spacing w:line="360" w:lineRule="auto"/>
        <w:jc w:val="both"/>
        <w:rPr>
          <w:rFonts w:ascii="Arial" w:hAnsi="Arial" w:cs="Arial"/>
        </w:rPr>
      </w:pPr>
      <w:r w:rsidRPr="000D4B9E">
        <w:rPr>
          <w:rFonts w:ascii="Arial" w:hAnsi="Arial" w:cs="Arial"/>
        </w:rPr>
        <w:t>Wśród pozytywnych skutków społecznych</w:t>
      </w:r>
      <w:r w:rsidR="00A14F03" w:rsidRPr="000D4B9E">
        <w:rPr>
          <w:rFonts w:ascii="Arial" w:hAnsi="Arial" w:cs="Arial"/>
        </w:rPr>
        <w:t xml:space="preserve"> </w:t>
      </w:r>
      <w:r w:rsidRPr="000D4B9E">
        <w:rPr>
          <w:rFonts w:ascii="Arial" w:hAnsi="Arial" w:cs="Arial"/>
        </w:rPr>
        <w:t>należy wskazać poprawę</w:t>
      </w:r>
      <w:r w:rsidR="00A14F03" w:rsidRPr="000D4B9E">
        <w:rPr>
          <w:rFonts w:ascii="Arial" w:hAnsi="Arial" w:cs="Arial"/>
        </w:rPr>
        <w:t xml:space="preserve"> jakości wody</w:t>
      </w:r>
      <w:r w:rsidRPr="000D4B9E">
        <w:rPr>
          <w:rFonts w:ascii="Arial" w:hAnsi="Arial" w:cs="Arial"/>
        </w:rPr>
        <w:t xml:space="preserve">, a co za tym idzie poprawę jakości życia </w:t>
      </w:r>
      <w:r w:rsidR="00A14F03" w:rsidRPr="000D4B9E">
        <w:rPr>
          <w:rFonts w:ascii="Arial" w:hAnsi="Arial" w:cs="Arial"/>
        </w:rPr>
        <w:t xml:space="preserve">około 16 milionów </w:t>
      </w:r>
      <w:r w:rsidR="007419AC" w:rsidRPr="000D4B9E">
        <w:rPr>
          <w:rFonts w:ascii="Arial" w:hAnsi="Arial" w:cs="Arial"/>
        </w:rPr>
        <w:t xml:space="preserve">osób </w:t>
      </w:r>
      <w:r w:rsidRPr="000D4B9E">
        <w:rPr>
          <w:rFonts w:ascii="Arial" w:hAnsi="Arial" w:cs="Arial"/>
        </w:rPr>
        <w:t>żyjących w ramach ekosystemu rzeki.</w:t>
      </w:r>
      <w:r w:rsidR="00A14F03" w:rsidRPr="000D4B9E">
        <w:rPr>
          <w:rFonts w:ascii="Arial" w:hAnsi="Arial" w:cs="Arial"/>
        </w:rPr>
        <w:t xml:space="preserve"> Biorąc pod uwagę, że dostęp do czystej wody jest jednym z podstawowych praw człowieka, pozytywne oddziaływanie regulacji jest oczywiste</w:t>
      </w:r>
      <w:r w:rsidR="00A14F03" w:rsidRPr="000D4B9E">
        <w:rPr>
          <w:rStyle w:val="Odwoanieprzypisudolnego"/>
          <w:rFonts w:ascii="Arial" w:hAnsi="Arial" w:cs="Arial"/>
        </w:rPr>
        <w:footnoteReference w:id="120"/>
      </w:r>
      <w:r w:rsidR="00A14F03" w:rsidRPr="000D4B9E">
        <w:rPr>
          <w:rFonts w:ascii="Arial" w:hAnsi="Arial" w:cs="Arial"/>
        </w:rPr>
        <w:t>.</w:t>
      </w:r>
    </w:p>
    <w:p w14:paraId="33B7463A" w14:textId="77777777" w:rsidR="00A14F03" w:rsidRPr="000D4B9E" w:rsidRDefault="00A14F03" w:rsidP="00160973">
      <w:pPr>
        <w:spacing w:line="360" w:lineRule="auto"/>
        <w:jc w:val="both"/>
        <w:rPr>
          <w:rFonts w:ascii="Arial" w:hAnsi="Arial" w:cs="Arial"/>
        </w:rPr>
      </w:pPr>
      <w:r w:rsidRPr="000D4B9E">
        <w:rPr>
          <w:rFonts w:ascii="Arial" w:hAnsi="Arial" w:cs="Arial"/>
        </w:rPr>
        <w:tab/>
        <w:t xml:space="preserve">Ponadto dzięki </w:t>
      </w:r>
      <w:r w:rsidR="007419AC" w:rsidRPr="000D4B9E">
        <w:rPr>
          <w:rFonts w:ascii="Arial" w:hAnsi="Arial" w:cs="Arial"/>
        </w:rPr>
        <w:t xml:space="preserve">uznaniu </w:t>
      </w:r>
      <w:r w:rsidRPr="000D4B9E">
        <w:rPr>
          <w:rFonts w:ascii="Arial" w:hAnsi="Arial" w:cs="Arial"/>
        </w:rPr>
        <w:t xml:space="preserve">podmiotowości </w:t>
      </w:r>
      <w:r w:rsidR="007419AC" w:rsidRPr="000D4B9E">
        <w:rPr>
          <w:rFonts w:ascii="Arial" w:hAnsi="Arial" w:cs="Arial"/>
        </w:rPr>
        <w:t xml:space="preserve">Odry i </w:t>
      </w:r>
      <w:r w:rsidRPr="000D4B9E">
        <w:rPr>
          <w:rFonts w:ascii="Arial" w:hAnsi="Arial" w:cs="Arial"/>
        </w:rPr>
        <w:t>nadaniu jej praw podstawowych zwiększy się świadomość oraz sprawczość lokalnych społeczności, które będą mogły w większym stopniu niż obecnie uczestniczyć w działaniach na rzecz poprawy dobrostanu rzeki.</w:t>
      </w:r>
    </w:p>
    <w:p w14:paraId="190DF52A" w14:textId="77777777" w:rsidR="00A14F03" w:rsidRPr="000D4B9E" w:rsidRDefault="00A14F03" w:rsidP="00160973">
      <w:pPr>
        <w:spacing w:line="360" w:lineRule="auto"/>
        <w:jc w:val="both"/>
        <w:rPr>
          <w:rFonts w:ascii="Arial" w:hAnsi="Arial" w:cs="Arial"/>
        </w:rPr>
      </w:pPr>
      <w:r w:rsidRPr="000D4B9E">
        <w:rPr>
          <w:rFonts w:ascii="Arial" w:hAnsi="Arial" w:cs="Arial"/>
        </w:rPr>
        <w:tab/>
        <w:t xml:space="preserve">W ramach zaplanowanych działań Komitetu Reprezentantów oraz Komitetu Naukowego jest opracowanie długofalowej strategii dla Odry, która swoim zakresem powinna obejmować także działania związane ze wzmocnieniem lokalnych społeczności związanych z rzeką. </w:t>
      </w:r>
    </w:p>
    <w:p w14:paraId="47831AC8" w14:textId="77777777" w:rsidR="00A7461E" w:rsidRPr="000D4B9E" w:rsidRDefault="00A14F03" w:rsidP="00160973">
      <w:pPr>
        <w:spacing w:line="360" w:lineRule="auto"/>
        <w:jc w:val="both"/>
        <w:rPr>
          <w:rFonts w:ascii="Arial" w:hAnsi="Arial" w:cs="Arial"/>
        </w:rPr>
      </w:pPr>
      <w:r w:rsidRPr="000D4B9E">
        <w:rPr>
          <w:rFonts w:ascii="Arial" w:hAnsi="Arial" w:cs="Arial"/>
        </w:rPr>
        <w:tab/>
        <w:t xml:space="preserve">Na koniec warto podkreślić, że dzięki nowemu podejściu do ochrony całego ekosystemu Odry zwiększy się bioróżnorodność, powstaną nowe siedliska dla różnych grup zwierząt, ograniczone zostaną skutki suszy hydrologicznej oraz bardzo prawdopodobnych w kolejnych latach powodzi. </w:t>
      </w:r>
    </w:p>
    <w:p w14:paraId="0BA75249" w14:textId="77777777" w:rsidR="00375CD3" w:rsidRPr="000D4B9E" w:rsidRDefault="00A7461E" w:rsidP="00160973">
      <w:pPr>
        <w:spacing w:line="360" w:lineRule="auto"/>
        <w:jc w:val="both"/>
        <w:rPr>
          <w:rFonts w:ascii="Arial" w:hAnsi="Arial" w:cs="Arial"/>
        </w:rPr>
      </w:pPr>
      <w:r w:rsidRPr="000D4B9E">
        <w:rPr>
          <w:rFonts w:ascii="Arial" w:hAnsi="Arial" w:cs="Arial"/>
        </w:rPr>
        <w:tab/>
        <w:t xml:space="preserve">Jednym z największych wyzwań społecznych (mających równie duże znaczenie gospodarcze) związanych z Odrą jest kwestia ochrony przeciwpowodziowej. Wdrożenie ustawy </w:t>
      </w:r>
      <w:r w:rsidR="00110EB8" w:rsidRPr="000D4B9E">
        <w:rPr>
          <w:rFonts w:ascii="Arial" w:hAnsi="Arial" w:cs="Arial"/>
        </w:rPr>
        <w:t xml:space="preserve">znacząco </w:t>
      </w:r>
      <w:r w:rsidRPr="000D4B9E">
        <w:rPr>
          <w:rFonts w:ascii="Arial" w:hAnsi="Arial" w:cs="Arial"/>
        </w:rPr>
        <w:t xml:space="preserve">przyczyni się do zachowania, odbudowy i przywracania naturalnych zdolności retencyjnych, a przez to do poprawy bezpieczeństwa powodziowego doliny Odry. </w:t>
      </w:r>
      <w:r w:rsidR="00375CD3" w:rsidRPr="000D4B9E">
        <w:rPr>
          <w:rFonts w:ascii="Arial" w:hAnsi="Arial" w:cs="Arial"/>
        </w:rPr>
        <w:t>O</w:t>
      </w:r>
      <w:r w:rsidRPr="000D4B9E">
        <w:rPr>
          <w:rFonts w:ascii="Arial" w:hAnsi="Arial" w:cs="Arial"/>
        </w:rPr>
        <w:t>bszary zalewowe, a</w:t>
      </w:r>
      <w:r w:rsidR="00110EB8" w:rsidRPr="000D4B9E">
        <w:rPr>
          <w:rFonts w:ascii="Arial" w:hAnsi="Arial" w:cs="Arial"/>
        </w:rPr>
        <w:t> </w:t>
      </w:r>
      <w:r w:rsidRPr="000D4B9E">
        <w:rPr>
          <w:rFonts w:ascii="Arial" w:hAnsi="Arial" w:cs="Arial"/>
        </w:rPr>
        <w:t xml:space="preserve">zatem tereny na których rzeka mogła w sposób bezpieczny i naturalny okresowo wylewać, przyczyniając się zarówno do zmniejszenia skutków </w:t>
      </w:r>
      <w:r w:rsidR="00110EB8" w:rsidRPr="000D4B9E">
        <w:rPr>
          <w:rFonts w:ascii="Arial" w:hAnsi="Arial" w:cs="Arial"/>
        </w:rPr>
        <w:t xml:space="preserve">fali </w:t>
      </w:r>
      <w:r w:rsidRPr="000D4B9E">
        <w:rPr>
          <w:rFonts w:ascii="Arial" w:hAnsi="Arial" w:cs="Arial"/>
        </w:rPr>
        <w:t>powodzi</w:t>
      </w:r>
      <w:r w:rsidR="00110EB8" w:rsidRPr="000D4B9E">
        <w:rPr>
          <w:rFonts w:ascii="Arial" w:hAnsi="Arial" w:cs="Arial"/>
        </w:rPr>
        <w:t xml:space="preserve">owej </w:t>
      </w:r>
      <w:r w:rsidRPr="000D4B9E">
        <w:rPr>
          <w:rFonts w:ascii="Arial" w:hAnsi="Arial" w:cs="Arial"/>
        </w:rPr>
        <w:t>jak i rozwoju bioróżnorodności,</w:t>
      </w:r>
      <w:r w:rsidR="00110EB8" w:rsidRPr="000D4B9E">
        <w:rPr>
          <w:rFonts w:ascii="Arial" w:hAnsi="Arial" w:cs="Arial"/>
        </w:rPr>
        <w:t xml:space="preserve"> </w:t>
      </w:r>
      <w:r w:rsidR="00110EB8" w:rsidRPr="000D4B9E">
        <w:rPr>
          <w:rFonts w:ascii="Arial" w:hAnsi="Arial" w:cs="Arial"/>
          <w:b/>
        </w:rPr>
        <w:t>wynoszą obecnie jedynie 27% ich pierwotnej powierzchni</w:t>
      </w:r>
      <w:r w:rsidR="00110EB8" w:rsidRPr="000D4B9E">
        <w:rPr>
          <w:rStyle w:val="Odwoanieprzypisudolnego"/>
          <w:rFonts w:ascii="Arial" w:hAnsi="Arial" w:cs="Arial"/>
        </w:rPr>
        <w:footnoteReference w:id="121"/>
      </w:r>
      <w:r w:rsidR="00110EB8" w:rsidRPr="000D4B9E">
        <w:rPr>
          <w:rFonts w:ascii="Arial" w:hAnsi="Arial" w:cs="Arial"/>
        </w:rPr>
        <w:t>.</w:t>
      </w:r>
      <w:r w:rsidR="00375CD3" w:rsidRPr="000D4B9E">
        <w:rPr>
          <w:rFonts w:ascii="Arial" w:hAnsi="Arial" w:cs="Arial"/>
        </w:rPr>
        <w:t xml:space="preserve"> Niezbędne </w:t>
      </w:r>
      <w:r w:rsidR="00375CD3" w:rsidRPr="000D4B9E">
        <w:rPr>
          <w:rFonts w:ascii="Arial" w:hAnsi="Arial" w:cs="Arial"/>
        </w:rPr>
        <w:lastRenderedPageBreak/>
        <w:t>jest p</w:t>
      </w:r>
      <w:r w:rsidR="007236BD" w:rsidRPr="000D4B9E">
        <w:rPr>
          <w:rFonts w:ascii="Arial" w:hAnsi="Arial" w:cs="Arial"/>
        </w:rPr>
        <w:t xml:space="preserve">oszukiwanie </w:t>
      </w:r>
      <w:r w:rsidR="00375CD3" w:rsidRPr="000D4B9E">
        <w:rPr>
          <w:rFonts w:ascii="Arial" w:hAnsi="Arial" w:cs="Arial"/>
        </w:rPr>
        <w:t xml:space="preserve">rozwiązań, które będą </w:t>
      </w:r>
      <w:r w:rsidR="007236BD" w:rsidRPr="000D4B9E">
        <w:rPr>
          <w:rFonts w:ascii="Arial" w:hAnsi="Arial" w:cs="Arial"/>
        </w:rPr>
        <w:t xml:space="preserve">skuteczne oraz </w:t>
      </w:r>
      <w:r w:rsidR="00375CD3" w:rsidRPr="000D4B9E">
        <w:rPr>
          <w:rFonts w:ascii="Arial" w:hAnsi="Arial" w:cs="Arial"/>
        </w:rPr>
        <w:t>zgodne z prawem</w:t>
      </w:r>
      <w:r w:rsidR="007236BD" w:rsidRPr="000D4B9E">
        <w:rPr>
          <w:rFonts w:ascii="Arial" w:hAnsi="Arial" w:cs="Arial"/>
        </w:rPr>
        <w:t xml:space="preserve"> Unii Europejskiej (między innymi z nowym rozporządzeniem dotyczącym odbudowy zasobów przyrodniczych</w:t>
      </w:r>
      <w:r w:rsidR="007236BD" w:rsidRPr="000D4B9E">
        <w:rPr>
          <w:rStyle w:val="Odwoanieprzypisudolnego"/>
          <w:rFonts w:ascii="Arial" w:hAnsi="Arial" w:cs="Arial"/>
        </w:rPr>
        <w:footnoteReference w:id="122"/>
      </w:r>
      <w:r w:rsidR="007236BD" w:rsidRPr="000D4B9E">
        <w:rPr>
          <w:rFonts w:ascii="Arial" w:hAnsi="Arial" w:cs="Arial"/>
        </w:rPr>
        <w:t xml:space="preserve">). </w:t>
      </w:r>
    </w:p>
    <w:p w14:paraId="2D0C7604" w14:textId="77777777" w:rsidR="005F43CA" w:rsidRPr="000D4B9E" w:rsidRDefault="00375CD3" w:rsidP="00B04189">
      <w:pPr>
        <w:spacing w:line="360" w:lineRule="auto"/>
        <w:jc w:val="both"/>
        <w:rPr>
          <w:rFonts w:ascii="Arial" w:hAnsi="Arial" w:cs="Arial"/>
        </w:rPr>
      </w:pPr>
      <w:r w:rsidRPr="000D4B9E">
        <w:rPr>
          <w:rFonts w:ascii="Arial" w:hAnsi="Arial" w:cs="Arial"/>
        </w:rPr>
        <w:t>Eksperci wskazują, że „</w:t>
      </w:r>
      <w:r w:rsidRPr="000D4B9E">
        <w:rPr>
          <w:rFonts w:ascii="Arial" w:hAnsi="Arial" w:cs="Arial"/>
          <w:b/>
        </w:rPr>
        <w:t>Współczesne zarządzanie ryzykiem powodziowym nie polega na zapobieganiu wszelkim wylewom rzek, ale m. in. na tym, by rzeki wylewały w takich miejscach i w taki sposób, by minimalizować negatywne oddziaływanie tych wylewów na ludzi, środowisko, dziedzictwo kulturowe i gospodarkę</w:t>
      </w:r>
      <w:r w:rsidRPr="000D4B9E">
        <w:rPr>
          <w:rFonts w:ascii="Arial" w:hAnsi="Arial" w:cs="Arial"/>
        </w:rPr>
        <w:t xml:space="preserve">. </w:t>
      </w:r>
      <w:proofErr w:type="spellStart"/>
      <w:r w:rsidRPr="000D4B9E">
        <w:rPr>
          <w:rFonts w:ascii="Arial" w:hAnsi="Arial" w:cs="Arial"/>
        </w:rPr>
        <w:t>Renaturyzacja</w:t>
      </w:r>
      <w:proofErr w:type="spellEnd"/>
      <w:r w:rsidRPr="000D4B9E">
        <w:rPr>
          <w:rFonts w:ascii="Arial" w:hAnsi="Arial" w:cs="Arial"/>
        </w:rPr>
        <w:t xml:space="preserve"> rzeki może przyczyniać się do tak rozumianego zarządzania ryzykiem powodziowym. Pamiętać tu należy, że wezbranie i wylew rzeki może paradoksalnie przyczyniać się do zmniejszenia ryzyka powodziowego. Sytuacja, gdy woda może wystąpić z koryta cieku i rozlać się na terasie zalewowej nie powodując znaczących strat powodziowych, może ograniczyć ryzyko powodziowe na obszarach znajdujących się hydrograficznie poniżej – gdzie zasięg powodzi może się wówczas zmniejszyć, co w przypadku obszarów zabudowanych może mieć istotne znaczenie. Rozlanie się wód rzecznych na równi zalewowej spłaszcza wezbranie w niższym biegu rzeki, a także rozprasza energię wody, co może zmniejszyć powodowane przez nią zniszczenia. Z punktu widzenia efektywności poprawy warunkó</w:t>
      </w:r>
      <w:r w:rsidR="007236BD" w:rsidRPr="000D4B9E">
        <w:rPr>
          <w:rFonts w:ascii="Arial" w:hAnsi="Arial" w:cs="Arial"/>
        </w:rPr>
        <w:t>w przepływu wód wezbraniowych w </w:t>
      </w:r>
      <w:r w:rsidRPr="000D4B9E">
        <w:rPr>
          <w:rFonts w:ascii="Arial" w:hAnsi="Arial" w:cs="Arial"/>
        </w:rPr>
        <w:t>obrębie obwałowanych dolin rzecznych, w których sztucznie zmniejszono strefę zalewu, należy przywracać naturalną retencję przeciwpowodziową poprzez likwidację wałów lub tworzenie polderów w systemie kaskadowym.”</w:t>
      </w:r>
      <w:r w:rsidRPr="000D4B9E">
        <w:rPr>
          <w:rStyle w:val="Odwoanieprzypisudolnego"/>
          <w:rFonts w:ascii="Arial" w:hAnsi="Arial" w:cs="Arial"/>
        </w:rPr>
        <w:footnoteReference w:id="123"/>
      </w:r>
      <w:r w:rsidRPr="000D4B9E">
        <w:rPr>
          <w:rFonts w:ascii="Arial" w:hAnsi="Arial" w:cs="Arial"/>
        </w:rPr>
        <w:t xml:space="preserve"> </w:t>
      </w:r>
    </w:p>
    <w:p w14:paraId="52183378" w14:textId="77777777" w:rsidR="00B04189" w:rsidRPr="000D4B9E" w:rsidRDefault="005F43CA" w:rsidP="00B04189">
      <w:pPr>
        <w:spacing w:line="360" w:lineRule="auto"/>
        <w:jc w:val="both"/>
        <w:rPr>
          <w:rFonts w:ascii="Arial" w:hAnsi="Arial" w:cs="Arial"/>
        </w:rPr>
      </w:pPr>
      <w:r w:rsidRPr="000D4B9E">
        <w:rPr>
          <w:rFonts w:ascii="Arial" w:hAnsi="Arial" w:cs="Arial"/>
        </w:rPr>
        <w:br w:type="column"/>
      </w:r>
    </w:p>
    <w:p w14:paraId="057B6F65" w14:textId="77777777" w:rsidR="00160973" w:rsidRPr="000D4B9E" w:rsidRDefault="00160973" w:rsidP="00B04189">
      <w:pPr>
        <w:pStyle w:val="Akapitzlist"/>
        <w:numPr>
          <w:ilvl w:val="0"/>
          <w:numId w:val="30"/>
        </w:numPr>
        <w:spacing w:line="360" w:lineRule="auto"/>
        <w:jc w:val="both"/>
        <w:rPr>
          <w:rFonts w:ascii="Arial" w:hAnsi="Arial" w:cs="Arial"/>
          <w:b/>
        </w:rPr>
      </w:pPr>
      <w:r w:rsidRPr="000D4B9E">
        <w:rPr>
          <w:rFonts w:ascii="Arial" w:hAnsi="Arial" w:cs="Arial"/>
          <w:b/>
        </w:rPr>
        <w:t>Skutki gospodarcze</w:t>
      </w:r>
    </w:p>
    <w:p w14:paraId="6B6D1F46" w14:textId="77777777" w:rsidR="00A14F03" w:rsidRPr="000D4B9E" w:rsidRDefault="00A14F03" w:rsidP="009D609F">
      <w:pPr>
        <w:spacing w:line="360" w:lineRule="auto"/>
        <w:ind w:firstLine="708"/>
        <w:jc w:val="both"/>
        <w:rPr>
          <w:rFonts w:ascii="Arial" w:hAnsi="Arial" w:cs="Arial"/>
        </w:rPr>
      </w:pPr>
      <w:r w:rsidRPr="000D4B9E">
        <w:rPr>
          <w:rFonts w:ascii="Arial" w:hAnsi="Arial" w:cs="Arial"/>
        </w:rPr>
        <w:t>Nowa regulacja wprowadza innowacyjny mechanizm uzgadniania zakresu korzystania z rzeki Odry poprzez porozumienia zwierane w imieniu rzeki przez Komitet Reprezentantów, na podstawie rekomendacji Komitetu Naukowego Odry. Oznacza to, że dzięki wprowadzonej regulacji podmioty gospodarcze korzystające z zasobów rzeki dostaną ważny impuls do rozwoju oraz wdrożenia nowych technologii, sprzyjających zarówno optymalizacji produkcji jak i ochronie środowiska.</w:t>
      </w:r>
      <w:r w:rsidR="00FA7C53" w:rsidRPr="000D4B9E">
        <w:rPr>
          <w:rFonts w:ascii="Arial" w:hAnsi="Arial" w:cs="Arial"/>
        </w:rPr>
        <w:t xml:space="preserve"> Koniecznie trzeba pamiętać o poważnych kosztach związanych z niską jakością wody, w tym obniżeniem produkcji żywności – nowa regulacja spowoduje ograniczenie tych zagrożeń</w:t>
      </w:r>
      <w:r w:rsidR="00FA7C53" w:rsidRPr="000D4B9E">
        <w:rPr>
          <w:rStyle w:val="Odwoanieprzypisudolnego"/>
          <w:rFonts w:ascii="Arial" w:hAnsi="Arial" w:cs="Arial"/>
        </w:rPr>
        <w:footnoteReference w:id="124"/>
      </w:r>
      <w:r w:rsidR="00FA7C53" w:rsidRPr="000D4B9E">
        <w:rPr>
          <w:rFonts w:ascii="Arial" w:hAnsi="Arial" w:cs="Arial"/>
        </w:rPr>
        <w:t xml:space="preserve">. </w:t>
      </w:r>
      <w:r w:rsidRPr="000D4B9E">
        <w:rPr>
          <w:rFonts w:ascii="Arial" w:hAnsi="Arial" w:cs="Arial"/>
        </w:rPr>
        <w:t xml:space="preserve"> </w:t>
      </w:r>
    </w:p>
    <w:p w14:paraId="5455B95D" w14:textId="77777777" w:rsidR="009278E8" w:rsidRPr="000D4B9E" w:rsidRDefault="009278E8" w:rsidP="00A14F03">
      <w:pPr>
        <w:spacing w:line="360" w:lineRule="auto"/>
        <w:jc w:val="both"/>
        <w:rPr>
          <w:rFonts w:ascii="Arial" w:hAnsi="Arial" w:cs="Arial"/>
        </w:rPr>
      </w:pPr>
      <w:r w:rsidRPr="000D4B9E">
        <w:rPr>
          <w:rFonts w:ascii="Arial" w:hAnsi="Arial" w:cs="Arial"/>
        </w:rPr>
        <w:tab/>
        <w:t xml:space="preserve">Ponadto poprawa jakości wód oraz ekosystemu Odry znacząco przyczyni się do rozwoju gospodarczego sektora turystycznego i ściśle z nim powiązanego sektora usług gastronomicznych. </w:t>
      </w:r>
      <w:r w:rsidR="0088063B" w:rsidRPr="000D4B9E">
        <w:rPr>
          <w:rFonts w:ascii="Arial" w:hAnsi="Arial" w:cs="Arial"/>
        </w:rPr>
        <w:t>P</w:t>
      </w:r>
      <w:r w:rsidRPr="000D4B9E">
        <w:rPr>
          <w:rFonts w:ascii="Arial" w:hAnsi="Arial" w:cs="Arial"/>
        </w:rPr>
        <w:t xml:space="preserve">rawdopodobny jest </w:t>
      </w:r>
      <w:r w:rsidR="0088063B" w:rsidRPr="000D4B9E">
        <w:rPr>
          <w:rFonts w:ascii="Arial" w:hAnsi="Arial" w:cs="Arial"/>
        </w:rPr>
        <w:t xml:space="preserve">też </w:t>
      </w:r>
      <w:r w:rsidR="00FA7C53" w:rsidRPr="000D4B9E">
        <w:rPr>
          <w:rFonts w:ascii="Arial" w:hAnsi="Arial" w:cs="Arial"/>
        </w:rPr>
        <w:t xml:space="preserve">rozwój </w:t>
      </w:r>
      <w:r w:rsidR="0088063B" w:rsidRPr="000D4B9E">
        <w:rPr>
          <w:rFonts w:ascii="Arial" w:hAnsi="Arial" w:cs="Arial"/>
        </w:rPr>
        <w:t xml:space="preserve">licznych </w:t>
      </w:r>
      <w:r w:rsidRPr="000D4B9E">
        <w:rPr>
          <w:rFonts w:ascii="Arial" w:hAnsi="Arial" w:cs="Arial"/>
        </w:rPr>
        <w:t>przedsięwzięć o charakterze rekreacyjnym</w:t>
      </w:r>
      <w:r w:rsidR="0088063B" w:rsidRPr="000D4B9E">
        <w:rPr>
          <w:rFonts w:ascii="Arial" w:hAnsi="Arial" w:cs="Arial"/>
        </w:rPr>
        <w:t xml:space="preserve">, między innymi spływy kajakowe, </w:t>
      </w:r>
      <w:r w:rsidRPr="000D4B9E">
        <w:rPr>
          <w:rFonts w:ascii="Arial" w:hAnsi="Arial" w:cs="Arial"/>
        </w:rPr>
        <w:t xml:space="preserve">wycieczki rowerowe </w:t>
      </w:r>
      <w:r w:rsidR="0088063B" w:rsidRPr="000D4B9E">
        <w:rPr>
          <w:rFonts w:ascii="Arial" w:hAnsi="Arial" w:cs="Arial"/>
        </w:rPr>
        <w:t xml:space="preserve">czy wizyty edukacyjne </w:t>
      </w:r>
      <w:r w:rsidRPr="000D4B9E">
        <w:rPr>
          <w:rFonts w:ascii="Arial" w:hAnsi="Arial" w:cs="Arial"/>
        </w:rPr>
        <w:t xml:space="preserve">nad czystą Odrą. </w:t>
      </w:r>
    </w:p>
    <w:p w14:paraId="77B50537" w14:textId="77777777" w:rsidR="009278E8" w:rsidRPr="000D4B9E" w:rsidRDefault="009278E8" w:rsidP="00A14F03">
      <w:pPr>
        <w:spacing w:line="360" w:lineRule="auto"/>
        <w:jc w:val="both"/>
        <w:rPr>
          <w:rFonts w:ascii="Arial" w:hAnsi="Arial" w:cs="Arial"/>
        </w:rPr>
      </w:pPr>
    </w:p>
    <w:p w14:paraId="7696066A" w14:textId="77777777" w:rsidR="00160973" w:rsidRPr="000D4B9E" w:rsidRDefault="00160973" w:rsidP="00160973">
      <w:pPr>
        <w:pStyle w:val="Akapitzlist"/>
        <w:numPr>
          <w:ilvl w:val="0"/>
          <w:numId w:val="30"/>
        </w:numPr>
        <w:spacing w:line="360" w:lineRule="auto"/>
        <w:jc w:val="both"/>
        <w:rPr>
          <w:rFonts w:ascii="Arial" w:hAnsi="Arial" w:cs="Arial"/>
          <w:b/>
        </w:rPr>
      </w:pPr>
      <w:r w:rsidRPr="000D4B9E">
        <w:rPr>
          <w:rFonts w:ascii="Arial" w:hAnsi="Arial" w:cs="Arial"/>
          <w:b/>
        </w:rPr>
        <w:t>Skutki prawne</w:t>
      </w:r>
    </w:p>
    <w:p w14:paraId="7480FF06" w14:textId="77777777" w:rsidR="005F43CA" w:rsidRPr="000D4B9E" w:rsidRDefault="009278E8" w:rsidP="009D609F">
      <w:pPr>
        <w:spacing w:line="360" w:lineRule="auto"/>
        <w:ind w:firstLine="708"/>
        <w:jc w:val="both"/>
        <w:rPr>
          <w:rFonts w:ascii="Arial" w:hAnsi="Arial" w:cs="Arial"/>
        </w:rPr>
      </w:pPr>
      <w:r w:rsidRPr="000D4B9E">
        <w:rPr>
          <w:rFonts w:ascii="Arial" w:hAnsi="Arial" w:cs="Arial"/>
        </w:rPr>
        <w:t>Podstawowym skutkiem prawnym będzie zapewnienie skutecznej ochrony dla ekosystemu Odry. Dzięki na</w:t>
      </w:r>
      <w:r w:rsidR="0088063B" w:rsidRPr="000D4B9E">
        <w:rPr>
          <w:rFonts w:ascii="Arial" w:hAnsi="Arial" w:cs="Arial"/>
        </w:rPr>
        <w:t xml:space="preserve">daniu osobowości prawnej rzeka </w:t>
      </w:r>
      <w:r w:rsidRPr="000D4B9E">
        <w:rPr>
          <w:rFonts w:ascii="Arial" w:hAnsi="Arial" w:cs="Arial"/>
        </w:rPr>
        <w:t xml:space="preserve">uzyska nowe możliwości funkcjonowania w obrocie prawnym, między innymi </w:t>
      </w:r>
      <w:r w:rsidR="0088063B" w:rsidRPr="000D4B9E">
        <w:rPr>
          <w:rFonts w:ascii="Arial" w:hAnsi="Arial" w:cs="Arial"/>
        </w:rPr>
        <w:t xml:space="preserve">uzgadniając </w:t>
      </w:r>
      <w:r w:rsidRPr="000D4B9E">
        <w:rPr>
          <w:rFonts w:ascii="Arial" w:hAnsi="Arial" w:cs="Arial"/>
        </w:rPr>
        <w:t xml:space="preserve">porozumienia dotyczące zakresu wykorzystania swoich zasobów czy występując do sądów w obronie </w:t>
      </w:r>
      <w:r w:rsidR="0088063B" w:rsidRPr="000D4B9E">
        <w:rPr>
          <w:rFonts w:ascii="Arial" w:hAnsi="Arial" w:cs="Arial"/>
        </w:rPr>
        <w:t xml:space="preserve">swoich </w:t>
      </w:r>
      <w:r w:rsidRPr="000D4B9E">
        <w:rPr>
          <w:rFonts w:ascii="Arial" w:hAnsi="Arial" w:cs="Arial"/>
        </w:rPr>
        <w:t xml:space="preserve">praw podstawowych. Na ważnym marginesie warto zaznaczyć, że dzięki przyjęciu regulacji Polska </w:t>
      </w:r>
      <w:r w:rsidR="0088063B" w:rsidRPr="000D4B9E">
        <w:rPr>
          <w:rFonts w:ascii="Arial" w:hAnsi="Arial" w:cs="Arial"/>
        </w:rPr>
        <w:t xml:space="preserve">dołączy </w:t>
      </w:r>
      <w:r w:rsidRPr="000D4B9E">
        <w:rPr>
          <w:rFonts w:ascii="Arial" w:hAnsi="Arial" w:cs="Arial"/>
        </w:rPr>
        <w:t xml:space="preserve">do grupy </w:t>
      </w:r>
      <w:r w:rsidR="0088063B" w:rsidRPr="000D4B9E">
        <w:rPr>
          <w:rFonts w:ascii="Arial" w:hAnsi="Arial" w:cs="Arial"/>
        </w:rPr>
        <w:t xml:space="preserve">państw, które są liderami </w:t>
      </w:r>
      <w:r w:rsidRPr="000D4B9E">
        <w:rPr>
          <w:rFonts w:ascii="Arial" w:hAnsi="Arial" w:cs="Arial"/>
        </w:rPr>
        <w:t xml:space="preserve">w zakresie skutecznych mechanizmów ochrony przyrody. </w:t>
      </w:r>
    </w:p>
    <w:p w14:paraId="13C48663" w14:textId="77777777" w:rsidR="009278E8" w:rsidRPr="000D4B9E" w:rsidRDefault="005F43CA" w:rsidP="0088063B">
      <w:pPr>
        <w:spacing w:line="360" w:lineRule="auto"/>
        <w:jc w:val="both"/>
        <w:rPr>
          <w:rFonts w:ascii="Arial" w:hAnsi="Arial" w:cs="Arial"/>
        </w:rPr>
      </w:pPr>
      <w:r w:rsidRPr="000D4B9E">
        <w:rPr>
          <w:rFonts w:ascii="Arial" w:hAnsi="Arial" w:cs="Arial"/>
        </w:rPr>
        <w:br w:type="column"/>
      </w:r>
    </w:p>
    <w:p w14:paraId="75644B85" w14:textId="77777777" w:rsidR="008E0B23" w:rsidRPr="000D4B9E" w:rsidRDefault="009278E8" w:rsidP="009278E8">
      <w:pPr>
        <w:pStyle w:val="Nagwek2"/>
        <w:numPr>
          <w:ilvl w:val="0"/>
          <w:numId w:val="5"/>
        </w:numPr>
        <w:spacing w:line="360" w:lineRule="auto"/>
        <w:jc w:val="both"/>
        <w:rPr>
          <w:rFonts w:ascii="Arial" w:hAnsi="Arial" w:cs="Arial"/>
        </w:rPr>
      </w:pPr>
      <w:r w:rsidRPr="000D4B9E">
        <w:rPr>
          <w:rFonts w:ascii="Arial" w:hAnsi="Arial" w:cs="Arial"/>
        </w:rPr>
        <w:t xml:space="preserve">Przewidywane skutki finansowe i źródła finansowania </w:t>
      </w:r>
    </w:p>
    <w:p w14:paraId="23B21911" w14:textId="77777777" w:rsidR="009278E8" w:rsidRPr="000D4B9E" w:rsidRDefault="009278E8" w:rsidP="009278E8">
      <w:pPr>
        <w:rPr>
          <w:rFonts w:ascii="Arial" w:hAnsi="Arial" w:cs="Arial"/>
        </w:rPr>
      </w:pPr>
    </w:p>
    <w:p w14:paraId="02785C73" w14:textId="77777777" w:rsidR="009278E8" w:rsidRPr="000D4B9E" w:rsidRDefault="009278E8" w:rsidP="009D609F">
      <w:pPr>
        <w:spacing w:line="360" w:lineRule="auto"/>
        <w:ind w:firstLine="708"/>
        <w:jc w:val="both"/>
        <w:rPr>
          <w:rFonts w:ascii="Arial" w:hAnsi="Arial" w:cs="Arial"/>
        </w:rPr>
      </w:pPr>
      <w:r w:rsidRPr="000D4B9E">
        <w:rPr>
          <w:rFonts w:ascii="Arial" w:hAnsi="Arial" w:cs="Arial"/>
        </w:rPr>
        <w:t xml:space="preserve">Finansowanie umożliwiające osiągnięcie celów ustawy, a więc przede wszystkim ochronę praw podstawowych rzeki Odry wymienionych w art. 3 oraz sprawne funkcjonowanie powoływanych organów rzeki Odry (Komitet Reprezentantów oraz Komitet Naukowy), zapewni minister ds. środowiska. </w:t>
      </w:r>
    </w:p>
    <w:p w14:paraId="554F06F4" w14:textId="76D64E42" w:rsidR="00CB2028" w:rsidRPr="000D4B9E" w:rsidRDefault="009278E8" w:rsidP="00C3220C">
      <w:pPr>
        <w:spacing w:line="360" w:lineRule="auto"/>
        <w:ind w:firstLine="708"/>
        <w:jc w:val="both"/>
        <w:rPr>
          <w:rFonts w:ascii="Arial" w:hAnsi="Arial" w:cs="Arial"/>
        </w:rPr>
      </w:pPr>
      <w:r w:rsidRPr="000D4B9E">
        <w:rPr>
          <w:rFonts w:ascii="Arial" w:hAnsi="Arial" w:cs="Arial"/>
        </w:rPr>
        <w:t>Koszty związane z</w:t>
      </w:r>
      <w:r w:rsidR="00326530" w:rsidRPr="000D4B9E">
        <w:rPr>
          <w:rFonts w:ascii="Arial" w:hAnsi="Arial" w:cs="Arial"/>
        </w:rPr>
        <w:t xml:space="preserve"> wprowadzeniem rozwiązań opisanych w ustawie mieszczą się w zakresie przewidzianym dotychczasową ustawą</w:t>
      </w:r>
      <w:r w:rsidR="00CE4805" w:rsidRPr="000D4B9E">
        <w:rPr>
          <w:rFonts w:ascii="Arial" w:hAnsi="Arial" w:cs="Arial"/>
        </w:rPr>
        <w:t xml:space="preserve"> z </w:t>
      </w:r>
      <w:r w:rsidR="00CE4805" w:rsidRPr="000D4B9E">
        <w:rPr>
          <w:rFonts w:ascii="Arial" w:eastAsia="Calibri" w:hAnsi="Arial" w:cs="Arial"/>
        </w:rPr>
        <w:t xml:space="preserve">13 lipca 2023 o rewitalizacji rzeki Odry (Dz.U. 2023 poz. 1963), w szczególności nie przekroczą kwoty wskazanej w </w:t>
      </w:r>
      <w:r w:rsidR="00CE4805" w:rsidRPr="000D4B9E">
        <w:rPr>
          <w:rFonts w:ascii="Arial" w:hAnsi="Arial" w:cs="Arial"/>
        </w:rPr>
        <w:t xml:space="preserve">art. 24.1 </w:t>
      </w:r>
      <w:r w:rsidR="00184D06" w:rsidRPr="000D4B9E">
        <w:rPr>
          <w:rFonts w:ascii="Arial" w:hAnsi="Arial" w:cs="Arial"/>
        </w:rPr>
        <w:t xml:space="preserve">i powinny zostać przeznaczone </w:t>
      </w:r>
      <w:r w:rsidR="006609E3" w:rsidRPr="000D4B9E">
        <w:rPr>
          <w:rFonts w:ascii="Arial" w:hAnsi="Arial" w:cs="Arial"/>
        </w:rPr>
        <w:t>do dyspozycji ministra ds. środowiska</w:t>
      </w:r>
      <w:r w:rsidR="005F43CA" w:rsidRPr="000D4B9E">
        <w:rPr>
          <w:rFonts w:ascii="Arial" w:hAnsi="Arial" w:cs="Arial"/>
        </w:rPr>
        <w:t>.</w:t>
      </w:r>
    </w:p>
    <w:p w14:paraId="15667CCB" w14:textId="77777777" w:rsidR="009D609F" w:rsidRPr="000D4B9E" w:rsidRDefault="009D609F" w:rsidP="00C3220C">
      <w:pPr>
        <w:spacing w:line="360" w:lineRule="auto"/>
        <w:ind w:firstLine="708"/>
        <w:jc w:val="both"/>
        <w:rPr>
          <w:rFonts w:ascii="Arial" w:hAnsi="Arial" w:cs="Arial"/>
        </w:rPr>
      </w:pPr>
    </w:p>
    <w:p w14:paraId="12B73E4A" w14:textId="77777777" w:rsidR="009D609F" w:rsidRPr="000D4B9E" w:rsidRDefault="009D609F" w:rsidP="009D609F">
      <w:pPr>
        <w:spacing w:after="0" w:line="240" w:lineRule="auto"/>
        <w:jc w:val="center"/>
        <w:rPr>
          <w:rFonts w:ascii="Arial" w:hAnsi="Arial" w:cs="Arial"/>
          <w:b/>
          <w:bCs/>
          <w:sz w:val="20"/>
          <w:szCs w:val="20"/>
        </w:rPr>
      </w:pPr>
      <w:r w:rsidRPr="000D4B9E">
        <w:rPr>
          <w:rFonts w:ascii="Arial" w:hAnsi="Arial" w:cs="Arial"/>
          <w:b/>
          <w:bCs/>
          <w:sz w:val="20"/>
          <w:szCs w:val="20"/>
        </w:rPr>
        <w:t>DEKLAROWANE SKUTKI REGULACJI (DSR)</w:t>
      </w:r>
    </w:p>
    <w:p w14:paraId="1ADD4B31" w14:textId="77777777" w:rsidR="009D609F" w:rsidRPr="000D4B9E" w:rsidRDefault="009D609F" w:rsidP="009D609F">
      <w:pPr>
        <w:spacing w:after="0" w:line="240" w:lineRule="auto"/>
        <w:jc w:val="center"/>
        <w:rPr>
          <w:rFonts w:ascii="Arial" w:hAnsi="Arial" w:cs="Arial"/>
          <w:b/>
          <w:bCs/>
          <w:sz w:val="20"/>
          <w:szCs w:val="20"/>
        </w:rPr>
      </w:pPr>
      <w:r w:rsidRPr="000D4B9E">
        <w:rPr>
          <w:rFonts w:ascii="Arial" w:hAnsi="Arial" w:cs="Arial"/>
          <w:b/>
          <w:bCs/>
          <w:sz w:val="20"/>
          <w:szCs w:val="20"/>
        </w:rPr>
        <w:t>projektu ustawy</w:t>
      </w:r>
    </w:p>
    <w:p w14:paraId="369A5405" w14:textId="77777777" w:rsidR="009D609F" w:rsidRPr="000D4B9E" w:rsidRDefault="009D609F" w:rsidP="009D609F">
      <w:pPr>
        <w:spacing w:after="0" w:line="240" w:lineRule="auto"/>
        <w:rPr>
          <w:rFonts w:ascii="Arial" w:hAnsi="Arial" w:cs="Arial"/>
          <w:b/>
          <w:bCs/>
          <w:sz w:val="20"/>
          <w:szCs w:val="20"/>
        </w:rPr>
      </w:pPr>
    </w:p>
    <w:p w14:paraId="599606A7" w14:textId="77777777" w:rsidR="009D609F" w:rsidRPr="000D4B9E" w:rsidRDefault="009D609F" w:rsidP="009D609F">
      <w:pPr>
        <w:tabs>
          <w:tab w:val="left" w:pos="2834"/>
        </w:tabs>
        <w:spacing w:after="0" w:line="240" w:lineRule="auto"/>
        <w:rPr>
          <w:rFonts w:ascii="Arial" w:hAnsi="Arial" w:cs="Arial"/>
          <w:b/>
          <w:bCs/>
          <w:sz w:val="20"/>
          <w:szCs w:val="20"/>
        </w:rPr>
      </w:pPr>
      <w:r w:rsidRPr="000D4B9E">
        <w:rPr>
          <w:rFonts w:ascii="Arial" w:hAnsi="Arial" w:cs="Arial"/>
          <w:b/>
          <w:bCs/>
          <w:sz w:val="20"/>
          <w:szCs w:val="20"/>
        </w:rPr>
        <w:tab/>
      </w:r>
    </w:p>
    <w:p w14:paraId="6B8A0F67" w14:textId="77777777" w:rsidR="009D609F" w:rsidRPr="000D4B9E" w:rsidRDefault="009D609F" w:rsidP="009D609F">
      <w:pPr>
        <w:tabs>
          <w:tab w:val="left" w:pos="6290"/>
        </w:tabs>
        <w:jc w:val="both"/>
        <w:rPr>
          <w:rFonts w:ascii="Arial" w:hAnsi="Arial" w:cs="Arial"/>
          <w:b/>
          <w:bCs/>
          <w:sz w:val="20"/>
          <w:szCs w:val="20"/>
        </w:rPr>
      </w:pPr>
      <w:r w:rsidRPr="000D4B9E">
        <w:rPr>
          <w:rFonts w:ascii="Arial" w:hAnsi="Arial" w:cs="Arial"/>
          <w:b/>
          <w:bCs/>
          <w:sz w:val="20"/>
          <w:szCs w:val="20"/>
        </w:rPr>
        <w:t>Informacja o projekcie</w:t>
      </w:r>
      <w:r w:rsidRPr="000D4B9E">
        <w:rPr>
          <w:rFonts w:ascii="Arial" w:hAnsi="Arial" w:cs="Arial"/>
          <w:b/>
          <w:bCs/>
          <w:sz w:val="20"/>
          <w:szCs w:val="20"/>
        </w:rPr>
        <w:tab/>
      </w:r>
    </w:p>
    <w:p w14:paraId="2A7DE159" w14:textId="77777777" w:rsidR="009D609F" w:rsidRPr="000D4B9E" w:rsidRDefault="009D609F" w:rsidP="009D609F">
      <w:pPr>
        <w:ind w:left="360"/>
        <w:jc w:val="both"/>
        <w:rPr>
          <w:rFonts w:ascii="Arial" w:hAnsi="Arial" w:cs="Arial"/>
          <w:sz w:val="20"/>
          <w:szCs w:val="20"/>
        </w:rPr>
      </w:pPr>
      <w:r w:rsidRPr="000D4B9E">
        <w:rPr>
          <w:rFonts w:ascii="Arial" w:hAnsi="Arial" w:cs="Arial"/>
          <w:sz w:val="20"/>
          <w:szCs w:val="20"/>
        </w:rPr>
        <w:t>a) Tytuł projektu:</w:t>
      </w:r>
    </w:p>
    <w:tbl>
      <w:tblPr>
        <w:tblStyle w:val="Tabela-Siatka"/>
        <w:tblW w:w="10206" w:type="dxa"/>
        <w:tblInd w:w="-572" w:type="dxa"/>
        <w:tblLook w:val="04A0" w:firstRow="1" w:lastRow="0" w:firstColumn="1" w:lastColumn="0" w:noHBand="0" w:noVBand="1"/>
      </w:tblPr>
      <w:tblGrid>
        <w:gridCol w:w="10206"/>
      </w:tblGrid>
      <w:tr w:rsidR="009D609F" w:rsidRPr="000D4B9E" w14:paraId="18929EB7" w14:textId="77777777" w:rsidTr="002C76C2">
        <w:trPr>
          <w:trHeight w:val="410"/>
        </w:trPr>
        <w:tc>
          <w:tcPr>
            <w:tcW w:w="10206" w:type="dxa"/>
          </w:tcPr>
          <w:p w14:paraId="3A3AE1C8" w14:textId="77777777" w:rsidR="009D609F" w:rsidRPr="000D4B9E" w:rsidRDefault="009D609F" w:rsidP="002C76C2">
            <w:pPr>
              <w:ind w:left="360"/>
              <w:jc w:val="both"/>
              <w:rPr>
                <w:rFonts w:ascii="Arial" w:hAnsi="Arial" w:cs="Arial"/>
                <w:sz w:val="20"/>
                <w:szCs w:val="20"/>
              </w:rPr>
            </w:pPr>
            <w:bookmarkStart w:id="15" w:name="_Hlk174516121"/>
          </w:p>
          <w:p w14:paraId="7FF4964F" w14:textId="77777777" w:rsidR="009D609F" w:rsidRPr="000D4B9E" w:rsidRDefault="009D609F" w:rsidP="002C76C2">
            <w:pPr>
              <w:ind w:left="360"/>
              <w:jc w:val="both"/>
              <w:rPr>
                <w:rFonts w:ascii="Arial" w:hAnsi="Arial" w:cs="Arial"/>
                <w:sz w:val="20"/>
                <w:szCs w:val="20"/>
              </w:rPr>
            </w:pPr>
            <w:r w:rsidRPr="000D4B9E">
              <w:rPr>
                <w:rFonts w:ascii="Arial" w:hAnsi="Arial" w:cs="Arial"/>
                <w:sz w:val="20"/>
                <w:szCs w:val="20"/>
              </w:rPr>
              <w:t>o uznaniu osobowości prawnej rzeki Odry</w:t>
            </w:r>
          </w:p>
          <w:p w14:paraId="6537610A" w14:textId="77777777" w:rsidR="009D609F" w:rsidRPr="000D4B9E" w:rsidRDefault="009D609F" w:rsidP="002C76C2">
            <w:pPr>
              <w:jc w:val="both"/>
              <w:rPr>
                <w:rFonts w:ascii="Arial" w:eastAsia="Times New Roman" w:hAnsi="Arial" w:cs="Arial"/>
                <w:color w:val="808080" w:themeColor="background1" w:themeShade="80"/>
                <w:sz w:val="20"/>
                <w:szCs w:val="20"/>
                <w14:ligatures w14:val="none"/>
              </w:rPr>
            </w:pPr>
          </w:p>
        </w:tc>
      </w:tr>
      <w:bookmarkEnd w:id="15"/>
    </w:tbl>
    <w:p w14:paraId="4BDFA367" w14:textId="77777777" w:rsidR="009D609F" w:rsidRPr="000D4B9E" w:rsidRDefault="009D609F" w:rsidP="009D609F">
      <w:pPr>
        <w:jc w:val="both"/>
        <w:rPr>
          <w:rFonts w:ascii="Arial" w:hAnsi="Arial" w:cs="Arial"/>
          <w:b/>
          <w:bCs/>
          <w:sz w:val="20"/>
          <w:szCs w:val="20"/>
        </w:rPr>
      </w:pPr>
    </w:p>
    <w:p w14:paraId="5D8C86D9" w14:textId="77777777" w:rsidR="009D609F" w:rsidRPr="000D4B9E" w:rsidRDefault="009D609F" w:rsidP="009D609F">
      <w:pPr>
        <w:ind w:left="360"/>
        <w:jc w:val="both"/>
        <w:rPr>
          <w:rFonts w:ascii="Arial" w:eastAsia="Times New Roman" w:hAnsi="Arial" w:cs="Arial"/>
          <w:sz w:val="20"/>
          <w:szCs w:val="20"/>
        </w:rPr>
      </w:pPr>
      <w:r w:rsidRPr="000D4B9E">
        <w:rPr>
          <w:rFonts w:ascii="Arial" w:eastAsia="Times New Roman" w:hAnsi="Arial" w:cs="Arial"/>
          <w:sz w:val="20"/>
          <w:szCs w:val="20"/>
        </w:rPr>
        <w:t>b) Przedstawiciel wnioskodawcy:</w:t>
      </w:r>
    </w:p>
    <w:tbl>
      <w:tblPr>
        <w:tblStyle w:val="Tabela-Siatka"/>
        <w:tblW w:w="10206" w:type="dxa"/>
        <w:tblInd w:w="-572" w:type="dxa"/>
        <w:tblLook w:val="04A0" w:firstRow="1" w:lastRow="0" w:firstColumn="1" w:lastColumn="0" w:noHBand="0" w:noVBand="1"/>
      </w:tblPr>
      <w:tblGrid>
        <w:gridCol w:w="10206"/>
      </w:tblGrid>
      <w:tr w:rsidR="009D609F" w:rsidRPr="000D4B9E" w14:paraId="28307AED" w14:textId="77777777" w:rsidTr="002C76C2">
        <w:trPr>
          <w:trHeight w:val="671"/>
        </w:trPr>
        <w:tc>
          <w:tcPr>
            <w:tcW w:w="10206" w:type="dxa"/>
          </w:tcPr>
          <w:p w14:paraId="731E2A44" w14:textId="77777777" w:rsidR="009D609F" w:rsidRPr="000D4B9E" w:rsidRDefault="009D609F" w:rsidP="002C76C2">
            <w:pPr>
              <w:ind w:left="360"/>
              <w:jc w:val="both"/>
              <w:rPr>
                <w:rFonts w:ascii="Arial" w:hAnsi="Arial" w:cs="Arial"/>
                <w:sz w:val="20"/>
                <w:szCs w:val="20"/>
              </w:rPr>
            </w:pPr>
          </w:p>
          <w:p w14:paraId="67486112" w14:textId="77777777" w:rsidR="009D609F" w:rsidRPr="000D4B9E" w:rsidRDefault="009D609F" w:rsidP="002C76C2">
            <w:pPr>
              <w:ind w:left="360"/>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Anita Kucharska – Dziedzic, Maja Nowak, Małgorzata Tracz</w:t>
            </w:r>
          </w:p>
          <w:p w14:paraId="5EC0DECE" w14:textId="77777777" w:rsidR="009D609F" w:rsidRPr="000D4B9E" w:rsidRDefault="009D609F" w:rsidP="002C76C2">
            <w:pPr>
              <w:jc w:val="both"/>
              <w:rPr>
                <w:rFonts w:ascii="Arial" w:eastAsia="Times New Roman" w:hAnsi="Arial" w:cs="Arial"/>
                <w:color w:val="808080" w:themeColor="background1" w:themeShade="80"/>
                <w:sz w:val="20"/>
                <w:szCs w:val="20"/>
                <w14:ligatures w14:val="none"/>
              </w:rPr>
            </w:pPr>
          </w:p>
        </w:tc>
      </w:tr>
    </w:tbl>
    <w:p w14:paraId="66E893C3" w14:textId="77777777" w:rsidR="009D609F" w:rsidRPr="000D4B9E" w:rsidRDefault="009D609F" w:rsidP="009D609F">
      <w:pPr>
        <w:jc w:val="both"/>
        <w:rPr>
          <w:rFonts w:ascii="Arial" w:hAnsi="Arial" w:cs="Arial"/>
          <w:b/>
          <w:bCs/>
          <w:sz w:val="20"/>
          <w:szCs w:val="20"/>
        </w:rPr>
      </w:pPr>
    </w:p>
    <w:p w14:paraId="03798C7D" w14:textId="77777777" w:rsidR="009D609F" w:rsidRPr="000D4B9E" w:rsidRDefault="009D609F" w:rsidP="009D609F">
      <w:pPr>
        <w:rPr>
          <w:rFonts w:ascii="Arial" w:hAnsi="Arial" w:cs="Arial"/>
          <w:b/>
          <w:bCs/>
          <w:sz w:val="20"/>
          <w:szCs w:val="20"/>
        </w:rPr>
      </w:pPr>
    </w:p>
    <w:p w14:paraId="690F596B" w14:textId="77777777" w:rsidR="009D609F" w:rsidRPr="000D4B9E" w:rsidRDefault="009D609F" w:rsidP="009D609F">
      <w:pPr>
        <w:rPr>
          <w:rFonts w:ascii="Arial" w:hAnsi="Arial" w:cs="Arial"/>
          <w:sz w:val="20"/>
          <w:szCs w:val="20"/>
        </w:rPr>
      </w:pPr>
      <w:r w:rsidRPr="000D4B9E">
        <w:rPr>
          <w:rFonts w:ascii="Arial" w:hAnsi="Arial" w:cs="Arial"/>
          <w:b/>
          <w:sz w:val="20"/>
          <w:szCs w:val="20"/>
        </w:rPr>
        <w:t>I. Część wstępna</w:t>
      </w:r>
    </w:p>
    <w:p w14:paraId="0CE65F0D"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[1] Zwięzły opis zidentyfikowanego problemu i proponowanych rozwiązań.</w:t>
      </w:r>
    </w:p>
    <w:tbl>
      <w:tblPr>
        <w:tblStyle w:val="Tabela-Siatka"/>
        <w:tblW w:w="10206" w:type="dxa"/>
        <w:tblInd w:w="-572" w:type="dxa"/>
        <w:tblLook w:val="04A0" w:firstRow="1" w:lastRow="0" w:firstColumn="1" w:lastColumn="0" w:noHBand="0" w:noVBand="1"/>
      </w:tblPr>
      <w:tblGrid>
        <w:gridCol w:w="10206"/>
      </w:tblGrid>
      <w:tr w:rsidR="009D609F" w:rsidRPr="000D4B9E" w14:paraId="4F9DA599" w14:textId="77777777" w:rsidTr="002C76C2">
        <w:tc>
          <w:tcPr>
            <w:tcW w:w="10206" w:type="dxa"/>
          </w:tcPr>
          <w:p w14:paraId="7CD92EE4" w14:textId="77777777" w:rsidR="009D609F" w:rsidRPr="000D4B9E" w:rsidRDefault="009D609F" w:rsidP="002C76C2">
            <w:pPr>
              <w:spacing w:line="276" w:lineRule="auto"/>
              <w:ind w:left="306" w:right="317"/>
              <w:jc w:val="both"/>
              <w:rPr>
                <w:rFonts w:ascii="Arial" w:eastAsia="Times New Roman" w:hAnsi="Arial" w:cs="Arial"/>
                <w:b/>
                <w:bCs/>
                <w:sz w:val="20"/>
                <w:szCs w:val="20"/>
                <w14:ligatures w14:val="none"/>
              </w:rPr>
            </w:pPr>
          </w:p>
          <w:p w14:paraId="32E8D15F" w14:textId="77777777" w:rsidR="009D609F" w:rsidRPr="000D4B9E" w:rsidRDefault="009D609F" w:rsidP="002C76C2">
            <w:pPr>
              <w:spacing w:line="276" w:lineRule="auto"/>
              <w:ind w:left="306" w:right="317"/>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Problem i jego skala:</w:t>
            </w:r>
          </w:p>
          <w:p w14:paraId="28B4FCC2" w14:textId="77777777" w:rsidR="009D609F" w:rsidRPr="000D4B9E" w:rsidRDefault="009D609F" w:rsidP="002C76C2">
            <w:pPr>
              <w:spacing w:line="276" w:lineRule="auto"/>
              <w:ind w:left="306" w:right="317"/>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xml:space="preserve">Projekt ustawy odpowiada na głęboki kryzys ekologiczny rzeki Odry, ujawniony w wyniku katastrofy z sierpnia 2022 r., która doprowadziła do masowego śnięcia ryb (ok. 1650 ton) oraz drastycznego spadku populacji organizmów wodnych (np. 88% małży, 85% ślimaków, 60% ryb) na odcinku ok. 500 km rzeki. Przyczyną katastrofy był zakwit toksycznych glonów </w:t>
            </w:r>
            <w:r w:rsidRPr="000D4B9E">
              <w:rPr>
                <w:rFonts w:ascii="Arial" w:eastAsia="Times New Roman" w:hAnsi="Arial" w:cs="Arial"/>
                <w:i/>
                <w:iCs/>
                <w:sz w:val="20"/>
                <w:szCs w:val="20"/>
                <w14:ligatures w14:val="none"/>
              </w:rPr>
              <w:t>Prymnesium parvum</w:t>
            </w:r>
            <w:r w:rsidRPr="000D4B9E">
              <w:rPr>
                <w:rFonts w:ascii="Arial" w:eastAsia="Times New Roman" w:hAnsi="Arial" w:cs="Arial"/>
                <w:sz w:val="20"/>
                <w:szCs w:val="20"/>
                <w14:ligatures w14:val="none"/>
              </w:rPr>
              <w:t>, wywołany przez wieloczynnikowe zanieczyszczenie oraz regulację rzeki, prowadzącą do jej stagnacji.</w:t>
            </w:r>
          </w:p>
          <w:p w14:paraId="425170BF" w14:textId="77777777" w:rsidR="009D609F" w:rsidRPr="000D4B9E" w:rsidRDefault="009D609F" w:rsidP="002C76C2">
            <w:pPr>
              <w:spacing w:line="276" w:lineRule="auto"/>
              <w:ind w:left="306" w:right="317"/>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xml:space="preserve">Eksperci oraz Najwyższa Izba Kontroli wskazali, że obecne mechanizmy ochrony środowiska wodnego są nieskuteczne, rozproszone i niewystarczające – system prawny dopuszcza bowiem legalne zrzuty ścieków o parametrach przekraczających cele środowiskowe, brak jest skoordynowanego nadzoru, a kompetencje </w:t>
            </w:r>
            <w:r w:rsidRPr="000D4B9E">
              <w:rPr>
                <w:rFonts w:ascii="Arial" w:eastAsia="Times New Roman" w:hAnsi="Arial" w:cs="Arial"/>
                <w:sz w:val="20"/>
                <w:szCs w:val="20"/>
                <w14:ligatures w14:val="none"/>
              </w:rPr>
              <w:lastRenderedPageBreak/>
              <w:t>instytucji są rozmyte. Skutkiem tych uwarunkowań jest utrzymywanie się warunków sprzyjających powtórzeniu się katastrofy ekologicznej, a także długotrwała utrata funkcji ekosystemowych Odry.</w:t>
            </w:r>
          </w:p>
          <w:p w14:paraId="495F3A29" w14:textId="77777777" w:rsidR="009D609F" w:rsidRPr="000D4B9E" w:rsidRDefault="009D609F" w:rsidP="002C76C2">
            <w:pPr>
              <w:spacing w:line="276" w:lineRule="auto"/>
              <w:ind w:left="306" w:right="317"/>
              <w:jc w:val="both"/>
              <w:rPr>
                <w:rFonts w:ascii="Arial" w:eastAsia="Times New Roman" w:hAnsi="Arial" w:cs="Arial"/>
                <w:b/>
                <w:bCs/>
                <w:sz w:val="20"/>
                <w:szCs w:val="20"/>
                <w14:ligatures w14:val="none"/>
              </w:rPr>
            </w:pPr>
          </w:p>
          <w:p w14:paraId="65470A83" w14:textId="77777777" w:rsidR="009D609F" w:rsidRPr="000D4B9E" w:rsidRDefault="009D609F" w:rsidP="002C76C2">
            <w:pPr>
              <w:spacing w:line="276" w:lineRule="auto"/>
              <w:ind w:left="306" w:right="317"/>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Zwięzły opis proponowanych rozwiązań:</w:t>
            </w:r>
          </w:p>
          <w:p w14:paraId="716B38B3" w14:textId="77777777" w:rsidR="009D609F" w:rsidRPr="000D4B9E" w:rsidRDefault="009D609F" w:rsidP="002C76C2">
            <w:pPr>
              <w:spacing w:line="276" w:lineRule="auto"/>
              <w:ind w:left="306" w:right="317"/>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Projektowana ustawa przyznaje rzece Odrze osobowość prawną jako całościowemu, integralnemu ekosystemowi (w tym rzece, dolinie rzecznej i wszystkim jej zasobom), wraz z enumeratywnie wymienionymi prawami – m.in. do istnienia, swobodnego przepływu, regeneracji zasobów i ochrony przed zanieczyszczeniem. Powołuje Komitet Reprezentantów Odry, który działa w jej imieniu, współdecyduje o warunkach gospodarczego i rekreacyjnego użytkowania rzeki oraz może dochodzić roszczeń w przypadku naruszeń praw Odry. Rozwiązanie to opiera się na precedensach z Nowej Zelandii, Kolumbii czy Hiszpanii i znajduje uzasadnienie w prawie międzynarodowym i unijnym.</w:t>
            </w:r>
          </w:p>
          <w:p w14:paraId="396B278F" w14:textId="77777777" w:rsidR="009D609F" w:rsidRPr="000D4B9E" w:rsidRDefault="009D609F" w:rsidP="002C76C2">
            <w:pPr>
              <w:spacing w:line="276" w:lineRule="auto"/>
              <w:ind w:left="306" w:right="317"/>
              <w:jc w:val="both"/>
              <w:rPr>
                <w:rFonts w:ascii="Arial" w:eastAsia="Times New Roman" w:hAnsi="Arial" w:cs="Arial"/>
                <w:b/>
                <w:bCs/>
                <w:sz w:val="20"/>
                <w:szCs w:val="20"/>
                <w14:ligatures w14:val="none"/>
              </w:rPr>
            </w:pPr>
          </w:p>
          <w:p w14:paraId="5ED96E97" w14:textId="77777777" w:rsidR="009D609F" w:rsidRPr="000D4B9E" w:rsidRDefault="009D609F" w:rsidP="002C76C2">
            <w:pPr>
              <w:spacing w:line="276" w:lineRule="auto"/>
              <w:ind w:left="306" w:right="317"/>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Skutki braku zmiany stanu obecnego:</w:t>
            </w:r>
          </w:p>
          <w:p w14:paraId="5674884C" w14:textId="77777777" w:rsidR="009D609F" w:rsidRPr="000D4B9E" w:rsidRDefault="009D609F" w:rsidP="002C76C2">
            <w:pPr>
              <w:spacing w:line="276" w:lineRule="auto"/>
              <w:ind w:left="306" w:right="317"/>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Brak interwencji legislacyjnej skutkować będzie trwałą degradacją rzeki Odry, dalszą utratą bioróżnorodności oraz pogłębieniem ryzyka wystąpienia kolejnych katastrof ekologicznych. Obowiązujące przepisy, mimo zmian legislacyjnych w tym zakresie, nie zapewniają skutecznych narzędzi ochrony środowiska wodnego. Stanowi to zagrożenie dla realizacji art. 74 Konstytucji RP (zapewnienie bezpieczeństwa ekologicznego oraz obowiązek ochrony środowiska) oraz zobowiązań wynikających z prawa UE, w tym Ramowej Dyrektywy Wodnej (Dyrektywa 2000/60/WE Parlamentu Europejskiego i Rady z dnia 23 października 2000 r.) i Rozporządzenia (UE) 2024/1991.</w:t>
            </w:r>
          </w:p>
        </w:tc>
      </w:tr>
    </w:tbl>
    <w:p w14:paraId="6DE6BE30" w14:textId="77777777" w:rsidR="009D609F" w:rsidRPr="000D4B9E" w:rsidRDefault="009D609F" w:rsidP="009D609F">
      <w:pPr>
        <w:jc w:val="both"/>
        <w:rPr>
          <w:rFonts w:ascii="Arial" w:hAnsi="Arial" w:cs="Arial"/>
          <w:sz w:val="20"/>
          <w:szCs w:val="20"/>
        </w:rPr>
      </w:pPr>
    </w:p>
    <w:p w14:paraId="481B2EF3"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[2] Czy były rozważane rozwiązania alternatywne?</w:t>
      </w:r>
    </w:p>
    <w:p w14:paraId="55E4EF53" w14:textId="77777777" w:rsidR="009D609F" w:rsidRPr="000D4B9E" w:rsidRDefault="009D609F" w:rsidP="009D609F">
      <w:pPr>
        <w:pStyle w:val="Akapitzlist"/>
        <w:numPr>
          <w:ilvl w:val="0"/>
          <w:numId w:val="31"/>
        </w:numPr>
        <w:spacing w:line="240" w:lineRule="auto"/>
        <w:jc w:val="both"/>
        <w:rPr>
          <w:rFonts w:ascii="Arial" w:hAnsi="Arial" w:cs="Arial"/>
          <w:b/>
          <w:bCs/>
          <w:sz w:val="20"/>
          <w:szCs w:val="20"/>
        </w:rPr>
      </w:pPr>
      <w:r w:rsidRPr="000D4B9E">
        <w:rPr>
          <w:rFonts w:ascii="Arial" w:hAnsi="Arial" w:cs="Arial"/>
          <w:b/>
          <w:bCs/>
          <w:sz w:val="20"/>
          <w:szCs w:val="20"/>
        </w:rPr>
        <w:t xml:space="preserve">Tak </w:t>
      </w:r>
    </w:p>
    <w:p w14:paraId="4ABE3531"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t>Nie</w:t>
      </w:r>
    </w:p>
    <w:tbl>
      <w:tblPr>
        <w:tblStyle w:val="Tabela-Siatka"/>
        <w:tblW w:w="10206" w:type="dxa"/>
        <w:tblInd w:w="-572" w:type="dxa"/>
        <w:tblLook w:val="04A0" w:firstRow="1" w:lastRow="0" w:firstColumn="1" w:lastColumn="0" w:noHBand="0" w:noVBand="1"/>
      </w:tblPr>
      <w:tblGrid>
        <w:gridCol w:w="10206"/>
      </w:tblGrid>
      <w:tr w:rsidR="009D609F" w:rsidRPr="000D4B9E" w14:paraId="3316AF04" w14:textId="77777777" w:rsidTr="002C76C2">
        <w:tc>
          <w:tcPr>
            <w:tcW w:w="10206" w:type="dxa"/>
          </w:tcPr>
          <w:p w14:paraId="7E0B842B" w14:textId="77777777" w:rsidR="009D609F" w:rsidRPr="000D4B9E" w:rsidRDefault="009D609F" w:rsidP="002C76C2">
            <w:pPr>
              <w:ind w:left="306" w:right="167"/>
              <w:jc w:val="both"/>
              <w:rPr>
                <w:rFonts w:ascii="Arial" w:eastAsia="Times New Roman" w:hAnsi="Arial" w:cs="Arial"/>
                <w:sz w:val="20"/>
                <w:szCs w:val="20"/>
                <w14:ligatures w14:val="none"/>
              </w:rPr>
            </w:pPr>
            <w:bookmarkStart w:id="16" w:name="_Hlk174441549"/>
          </w:p>
          <w:p w14:paraId="1ADA70FE" w14:textId="77777777" w:rsidR="009D609F" w:rsidRPr="000D4B9E" w:rsidRDefault="009D609F" w:rsidP="002C76C2">
            <w:pPr>
              <w:ind w:left="306" w:right="167"/>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W toku prac nad projektem ustawy rozważano alternatywne podejścia do poprawy stanu ekologicznego Odry. W uzasadnieniu wskazano jednak, że dotychczasowe instrumenty ochrony środowiska (zarówno obowiązujące w Polsce, jak i wprowadzone ustawą z 13 lipca 2023 o rewitalizacji rzeki Odry (Dz.U. 2023 poz. 1963)) okazały się nieskuteczne. Oceniono, że brak jest spójnych, efektywnych mechanizmów przeciwdziałania presji antropogenicznej na rzekę i jej ekosystem.</w:t>
            </w:r>
          </w:p>
          <w:p w14:paraId="492D6E0E" w14:textId="77777777" w:rsidR="009D609F" w:rsidRPr="000D4B9E" w:rsidRDefault="009D609F" w:rsidP="002C76C2">
            <w:pPr>
              <w:ind w:left="306" w:right="167"/>
              <w:jc w:val="both"/>
              <w:rPr>
                <w:rFonts w:ascii="Arial" w:eastAsia="Times New Roman" w:hAnsi="Arial" w:cs="Arial"/>
                <w:sz w:val="20"/>
                <w:szCs w:val="20"/>
                <w14:ligatures w14:val="none"/>
              </w:rPr>
            </w:pPr>
          </w:p>
          <w:p w14:paraId="6EE3E840" w14:textId="77777777" w:rsidR="009D609F" w:rsidRPr="000D4B9E" w:rsidRDefault="009D609F" w:rsidP="002C76C2">
            <w:pPr>
              <w:ind w:left="306" w:right="167"/>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Zasadność przyjęcia proponowanego rozwiązania została wprost odniesiona do skutecznych przykładów międzynarodowych – uznania osobowości prawnej dla rzek w innych państwach, takich jak Nowa Zelandia, Kolumbia, Australia czy Hiszpania. Ich wdrożenie umożliwiło trwałą ochronę zasobów wodnych z wykorzystaniem podmiotowości prawnej i reprezentacji instytucjonalnej przyrody.</w:t>
            </w:r>
          </w:p>
          <w:p w14:paraId="3851BEEF" w14:textId="77777777" w:rsidR="009D609F" w:rsidRPr="000D4B9E" w:rsidRDefault="009D609F" w:rsidP="002C76C2">
            <w:pPr>
              <w:ind w:left="306" w:right="167"/>
              <w:jc w:val="both"/>
              <w:rPr>
                <w:rFonts w:ascii="Arial" w:eastAsia="Times New Roman" w:hAnsi="Arial" w:cs="Arial"/>
                <w:sz w:val="20"/>
                <w:szCs w:val="20"/>
                <w14:ligatures w14:val="none"/>
              </w:rPr>
            </w:pPr>
          </w:p>
        </w:tc>
      </w:tr>
      <w:bookmarkEnd w:id="16"/>
    </w:tbl>
    <w:p w14:paraId="0844FE47" w14:textId="77777777" w:rsidR="009D609F" w:rsidRPr="000D4B9E" w:rsidRDefault="009D609F" w:rsidP="009D609F">
      <w:pPr>
        <w:rPr>
          <w:rFonts w:ascii="Arial" w:hAnsi="Arial" w:cs="Arial"/>
          <w:b/>
          <w:sz w:val="20"/>
          <w:szCs w:val="20"/>
        </w:rPr>
      </w:pPr>
    </w:p>
    <w:p w14:paraId="59DBAAC1" w14:textId="77777777" w:rsidR="009D609F" w:rsidRPr="000D4B9E" w:rsidRDefault="009D609F" w:rsidP="009D609F">
      <w:pPr>
        <w:rPr>
          <w:rFonts w:ascii="Arial" w:hAnsi="Arial" w:cs="Arial"/>
          <w:sz w:val="20"/>
          <w:szCs w:val="20"/>
        </w:rPr>
      </w:pPr>
      <w:r w:rsidRPr="000D4B9E">
        <w:rPr>
          <w:rFonts w:ascii="Arial" w:hAnsi="Arial" w:cs="Arial"/>
          <w:b/>
          <w:sz w:val="20"/>
          <w:szCs w:val="20"/>
        </w:rPr>
        <w:t>II. Wymogi określone w art. 34 ust. 2 pkt 3–5 regulaminu Sejmu</w:t>
      </w:r>
    </w:p>
    <w:p w14:paraId="5B329A75"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[3] Jakie są przewidywane skutki prawne projektowanych rozwiązań?</w:t>
      </w:r>
    </w:p>
    <w:tbl>
      <w:tblPr>
        <w:tblStyle w:val="Tabela-Siatka"/>
        <w:tblW w:w="10206" w:type="dxa"/>
        <w:tblInd w:w="-572" w:type="dxa"/>
        <w:tblLook w:val="04A0" w:firstRow="1" w:lastRow="0" w:firstColumn="1" w:lastColumn="0" w:noHBand="0" w:noVBand="1"/>
      </w:tblPr>
      <w:tblGrid>
        <w:gridCol w:w="10206"/>
      </w:tblGrid>
      <w:tr w:rsidR="009D609F" w:rsidRPr="000D4B9E" w14:paraId="556089A3" w14:textId="77777777" w:rsidTr="000D4B9E">
        <w:trPr>
          <w:trHeight w:val="2976"/>
        </w:trPr>
        <w:tc>
          <w:tcPr>
            <w:tcW w:w="10206" w:type="dxa"/>
          </w:tcPr>
          <w:p w14:paraId="3F5C6D5F" w14:textId="77777777" w:rsidR="009D609F" w:rsidRPr="000D4B9E" w:rsidRDefault="009D609F" w:rsidP="002C76C2">
            <w:pPr>
              <w:ind w:left="306" w:right="175"/>
              <w:jc w:val="both"/>
              <w:rPr>
                <w:rFonts w:ascii="Arial" w:eastAsia="Times New Roman" w:hAnsi="Arial" w:cs="Arial"/>
                <w:sz w:val="20"/>
                <w:szCs w:val="20"/>
                <w14:ligatures w14:val="none"/>
              </w:rPr>
            </w:pPr>
          </w:p>
          <w:p w14:paraId="57DC9A72" w14:textId="77777777" w:rsidR="009D609F" w:rsidRPr="000D4B9E" w:rsidRDefault="009D609F" w:rsidP="002C76C2">
            <w:pPr>
              <w:ind w:left="306" w:right="175"/>
              <w:jc w:val="both"/>
              <w:rPr>
                <w:rFonts w:ascii="Arial" w:eastAsia="Times New Roman" w:hAnsi="Arial" w:cs="Arial"/>
                <w:b/>
                <w:bCs/>
                <w:sz w:val="20"/>
                <w:szCs w:val="20"/>
                <w14:ligatures w14:val="none"/>
              </w:rPr>
            </w:pPr>
            <w:r w:rsidRPr="000D4B9E">
              <w:rPr>
                <w:rFonts w:ascii="Arial" w:eastAsia="Times New Roman" w:hAnsi="Arial" w:cs="Arial"/>
                <w:b/>
                <w:bCs/>
                <w:sz w:val="20"/>
                <w:szCs w:val="20"/>
                <w14:ligatures w14:val="none"/>
              </w:rPr>
              <w:t>Różnica między dotychczasowym a projektowanym stanem prawnym</w:t>
            </w:r>
          </w:p>
          <w:p w14:paraId="451DE573" w14:textId="77777777" w:rsidR="009D609F" w:rsidRPr="000D4B9E" w:rsidRDefault="009D609F" w:rsidP="002C76C2">
            <w:pPr>
              <w:ind w:left="306" w:right="175"/>
              <w:jc w:val="both"/>
              <w:rPr>
                <w:rFonts w:ascii="Arial" w:eastAsia="Times New Roman" w:hAnsi="Arial" w:cs="Arial"/>
                <w:sz w:val="20"/>
                <w:szCs w:val="20"/>
                <w14:ligatures w14:val="none"/>
              </w:rPr>
            </w:pPr>
          </w:p>
          <w:p w14:paraId="26F8450B"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Dotychczas rzeka Odra, podobnie jak inne elementy środowiska, jest jedynie przedmiotem ochrony prawnej, ale nie posiada osobowości prawnej. Zasoby wodne były administrowane w oparciu o przepisy ustawy – Prawo wodne, zaś odpowiedzialność za ich ochronę była rozproszona pomiędzy wiele instytucji, co skutkowało niską skutecznością działań i brakiem realnego egzekwowania interesu przyrody.</w:t>
            </w:r>
          </w:p>
          <w:p w14:paraId="1D7D8FCA" w14:textId="77777777" w:rsidR="009D609F" w:rsidRPr="000D4B9E" w:rsidRDefault="009D609F" w:rsidP="002C76C2">
            <w:pPr>
              <w:ind w:left="306" w:right="175"/>
              <w:jc w:val="both"/>
              <w:rPr>
                <w:rFonts w:ascii="Arial" w:eastAsia="Times New Roman" w:hAnsi="Arial" w:cs="Arial"/>
                <w:sz w:val="20"/>
                <w:szCs w:val="20"/>
                <w14:ligatures w14:val="none"/>
              </w:rPr>
            </w:pPr>
          </w:p>
          <w:p w14:paraId="7501F539"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xml:space="preserve">Projektowana ustawa wprowadza zasadniczą zmianę jakościową, czyli uznaje rzekę Odrę za podmiot prawa, wyposażony w osobowość prawną, prawa materialne (np. do istnienia, swobodnego przepływu, regeneracji, wolności od zanieczyszczeń) oraz reprezentację instytucjonalną (Komitet Reprezentantów Odry). Umożliwia to m.in. wytaczanie powództw sądowych w imieniu rzeki, a także współdecydowanie o gospodarczym i rekreacyjnym wykorzystaniu jej zasobów. Jest to niespotykane w polskim porządku prawnym rozwiązanie, </w:t>
            </w:r>
            <w:r w:rsidRPr="000D4B9E">
              <w:rPr>
                <w:rFonts w:ascii="Arial" w:eastAsia="Times New Roman" w:hAnsi="Arial" w:cs="Arial"/>
                <w:sz w:val="20"/>
                <w:szCs w:val="20"/>
                <w14:ligatures w14:val="none"/>
              </w:rPr>
              <w:lastRenderedPageBreak/>
              <w:t xml:space="preserve">więc jest obarczone wieloma problemami prawnymi, lecz jest jedyną drogą do poważnej dyskusji o ochronie skomplikowanych ekosystemów w Polsce. </w:t>
            </w:r>
          </w:p>
          <w:p w14:paraId="6729786D" w14:textId="77777777" w:rsidR="009D609F" w:rsidRPr="000D4B9E" w:rsidRDefault="009D609F" w:rsidP="002C76C2">
            <w:pPr>
              <w:ind w:left="306" w:right="175"/>
              <w:jc w:val="both"/>
              <w:rPr>
                <w:rFonts w:ascii="Arial" w:eastAsia="Times New Roman" w:hAnsi="Arial" w:cs="Arial"/>
                <w:sz w:val="20"/>
                <w:szCs w:val="20"/>
                <w14:ligatures w14:val="none"/>
              </w:rPr>
            </w:pPr>
          </w:p>
          <w:p w14:paraId="3CFDDD04" w14:textId="77777777" w:rsidR="009D609F" w:rsidRPr="000D4B9E" w:rsidRDefault="009D609F" w:rsidP="002C76C2">
            <w:pPr>
              <w:ind w:left="306" w:right="175"/>
              <w:jc w:val="both"/>
              <w:rPr>
                <w:rFonts w:ascii="Arial" w:eastAsia="Times New Roman" w:hAnsi="Arial" w:cs="Arial"/>
                <w:b/>
                <w:bCs/>
                <w:sz w:val="20"/>
                <w:szCs w:val="20"/>
                <w14:ligatures w14:val="none"/>
              </w:rPr>
            </w:pPr>
            <w:r w:rsidRPr="000D4B9E">
              <w:rPr>
                <w:rFonts w:ascii="Arial" w:eastAsia="Times New Roman" w:hAnsi="Arial" w:cs="Arial"/>
                <w:b/>
                <w:bCs/>
                <w:sz w:val="20"/>
                <w:szCs w:val="20"/>
                <w14:ligatures w14:val="none"/>
              </w:rPr>
              <w:t>W projektowanej ustawie znajdą się następujące rozwiązania:</w:t>
            </w:r>
          </w:p>
          <w:p w14:paraId="7214C01C" w14:textId="77777777" w:rsidR="009D609F" w:rsidRPr="000D4B9E" w:rsidRDefault="009D609F" w:rsidP="002C76C2">
            <w:pPr>
              <w:ind w:left="306" w:right="175"/>
              <w:jc w:val="both"/>
              <w:rPr>
                <w:rFonts w:ascii="Arial" w:eastAsia="Times New Roman" w:hAnsi="Arial" w:cs="Arial"/>
                <w:sz w:val="20"/>
                <w:szCs w:val="20"/>
                <w14:ligatures w14:val="none"/>
              </w:rPr>
            </w:pPr>
          </w:p>
          <w:p w14:paraId="211AF453"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1</w:t>
            </w:r>
            <w:r w:rsidRPr="000D4B9E">
              <w:rPr>
                <w:rFonts w:ascii="Arial" w:eastAsia="Times New Roman" w:hAnsi="Arial" w:cs="Arial"/>
                <w:sz w:val="20"/>
                <w:szCs w:val="20"/>
                <w14:ligatures w14:val="none"/>
              </w:rPr>
              <w:t xml:space="preserve"> nadanie osobowości prawnej dla Odry oznacza fundamentalną zmianę zasad dotyczących postrzegania, funkcjonowania oraz ochrony prawnej całego ekosystemu. Rzeka w rozumieniu prawa przestaje być przedmiotem, a uzyskuje status samodzielnego podmiotu prawnego. W praktyce oznacza to możliwość bezpośredniej ochrony praw podstawowych rzeki (opisanych w art. 3), a w interesie rzeki Odry występuje Komitet Reprezentantów.</w:t>
            </w:r>
          </w:p>
          <w:p w14:paraId="221BDB43" w14:textId="77777777" w:rsidR="009D609F" w:rsidRPr="000D4B9E" w:rsidRDefault="009D609F" w:rsidP="002C76C2">
            <w:pPr>
              <w:ind w:left="306" w:right="175"/>
              <w:jc w:val="both"/>
              <w:rPr>
                <w:rFonts w:ascii="Arial" w:eastAsia="Times New Roman" w:hAnsi="Arial" w:cs="Arial"/>
                <w:sz w:val="20"/>
                <w:szCs w:val="20"/>
                <w14:ligatures w14:val="none"/>
              </w:rPr>
            </w:pPr>
          </w:p>
          <w:p w14:paraId="21B75B47"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2</w:t>
            </w:r>
            <w:r w:rsidRPr="000D4B9E">
              <w:rPr>
                <w:rFonts w:ascii="Arial" w:eastAsia="Times New Roman" w:hAnsi="Arial" w:cs="Arial"/>
                <w:sz w:val="20"/>
                <w:szCs w:val="20"/>
                <w14:ligatures w14:val="none"/>
              </w:rPr>
              <w:t xml:space="preserve"> definicja i granice rzeki Odry. Dla zapewnienia pełnej ochrony całego ekosystemu rzeki Odry jest ona zdefiniowana w sposób obejmujący zarówno rzekę (w granicach Rzeczypospolitej Polskiej) oraz dolinę rzeki Odry wraz ze wszystkimi organizmami żyjącymi w rzece oraz obszarze doliny.</w:t>
            </w:r>
          </w:p>
          <w:p w14:paraId="123586A4" w14:textId="77777777" w:rsidR="009D609F" w:rsidRPr="000D4B9E" w:rsidRDefault="009D609F" w:rsidP="002C76C2">
            <w:pPr>
              <w:ind w:left="306" w:right="175"/>
              <w:jc w:val="both"/>
              <w:rPr>
                <w:rFonts w:ascii="Arial" w:eastAsia="Times New Roman" w:hAnsi="Arial" w:cs="Arial"/>
                <w:sz w:val="20"/>
                <w:szCs w:val="20"/>
                <w14:ligatures w14:val="none"/>
              </w:rPr>
            </w:pPr>
          </w:p>
          <w:p w14:paraId="2A7AFEDF"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3</w:t>
            </w:r>
            <w:r w:rsidRPr="000D4B9E">
              <w:rPr>
                <w:rFonts w:ascii="Arial" w:eastAsia="Times New Roman" w:hAnsi="Arial" w:cs="Arial"/>
                <w:sz w:val="20"/>
                <w:szCs w:val="20"/>
                <w14:ligatures w14:val="none"/>
              </w:rPr>
              <w:t xml:space="preserve"> podstawowe prawa rzeki Odry. Określenie katalogu praw podstawowych natury, a w szczególności rzeki lub innego ekosystemu wodnego, przybiera różne formy w zależności od porządku prawnego. Projekt określa następujące prawa podstawowe rzeki Odry:</w:t>
            </w:r>
          </w:p>
          <w:p w14:paraId="4B907AD1"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1. istnienia – co oznacza możliwość bezpiecznego funkcjonowania w wieloletniej perspektywie, bez obaw o pogarszającą się jakość wody czy zanikającą bioróżnorodność. Przykładowo ryzyko kolejnej katastrofy ekologicznej stanowi zagrożenie dla prawa Odry do istnienia;</w:t>
            </w:r>
          </w:p>
          <w:p w14:paraId="00C47A8C"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2. swobodnego przepływu – odbudowa naturalnej łączności rzek oraz naturalnych funkcji powiązanych równin zalewowych (zob. art. 9 rozporządzenia z dnia 24 czerwca 2024 r. w sprawie odbudowy zasobów przyrodniczych ) jest priorytetem Unii Europejskiej w zakresie ochrony środowiska. Przyznanie Odrze prawa do swobodnego przepływu sprzyja odbudowie ekosystemu po katastrofie z 2022 oraz minimalizuje ryzyko jej ponownego wystąpienia;</w:t>
            </w:r>
          </w:p>
          <w:p w14:paraId="0C9DFF70"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3. naturalnej ewolucji jako ekosystem i pełnienia funkcji niezbędnych w ramach tego ekosystemu – bardzo duże znaczenie ma nadanie ochrony Odrze na poziomie ekosystemu. Warto podkreślić wiodącą rolę jaką w zakresie definiowania treści tego prawa będzie pełnił Komitet Naukowy;</w:t>
            </w:r>
          </w:p>
          <w:p w14:paraId="245D3678"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4. zachowania rodzimej różnorodności biologicznej – szczególnie po katastrofie ekologicznej z 2022 wyzwaniem stało się zadbanie o przywrócenie pierwotnej różnorodności biologicznej, mocno zagrożonej gatunkami inwazyjnymi;</w:t>
            </w:r>
          </w:p>
          <w:p w14:paraId="26FF6336"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5. regeneracji swoich zasobów – oznacza między innymi prawo do samooczyszczania oraz przywrócenia dobrej jakości wód w możliwie najkrótszym czasie;</w:t>
            </w:r>
          </w:p>
          <w:p w14:paraId="2E8DE6FF"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xml:space="preserve">6. zasilania oraz bycia zasilaną przez warstwy wodonośne i dopływy – dla zdrowego i naturalnego funkcjonowania ekosystemu Odry bardzo duże znaczenie ma kwestia połączenia zarówno ze swoimi dopływami jak i doliną; </w:t>
            </w:r>
          </w:p>
          <w:p w14:paraId="14E394B3"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7. ochrony przed nieuprawnioną ingerencją, w szczególności prawo do wolności od zanieczyszczeń – podstawowym celem wprowadzanej ustawy jest zapewnienie skutecznej ochrony oraz poprawa jakości wód ekosystemu Odry. Wiadome jest, że dotychczasowe rozwiązania w tym zakresie są niewystarczające (por. część 1 uzasadnienia ustawy);</w:t>
            </w:r>
          </w:p>
          <w:p w14:paraId="79CC60DE"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8. odszkodowania za wyrządzone szkody – dzięki nadaniu osobowości prawnej Odra uzyskuje samodzielne prawo do dochodzenia odszkodowania za wyrządzone szkody, co będzie pozytywnie wpływało na działania innych podmiotów;</w:t>
            </w:r>
          </w:p>
          <w:p w14:paraId="30AD11EF"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9. ochrony swoich zasobów – projekt ustawy wskazuje, że zasoby Odry stanowią jej własność oraz podkreśla możliwość ochrony własności na zasadach ogólnych kodeksu cywilnego. Zasoby Odry obejmują w szczególności: wodę rzeki Odry, osady denne, warstwy wodonośne, faunę i florę oraz inne elementy jej ekosystemu.</w:t>
            </w:r>
          </w:p>
          <w:p w14:paraId="7A95C1A2" w14:textId="77777777" w:rsidR="009D609F" w:rsidRPr="000D4B9E" w:rsidRDefault="009D609F" w:rsidP="002C76C2">
            <w:pPr>
              <w:ind w:left="306" w:right="175"/>
              <w:jc w:val="both"/>
              <w:rPr>
                <w:rFonts w:ascii="Arial" w:eastAsia="Times New Roman" w:hAnsi="Arial" w:cs="Arial"/>
                <w:sz w:val="20"/>
                <w:szCs w:val="20"/>
                <w14:ligatures w14:val="none"/>
              </w:rPr>
            </w:pPr>
          </w:p>
          <w:p w14:paraId="5E324C73"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4</w:t>
            </w:r>
            <w:r w:rsidRPr="000D4B9E">
              <w:rPr>
                <w:rFonts w:ascii="Arial" w:eastAsia="Times New Roman" w:hAnsi="Arial" w:cs="Arial"/>
                <w:sz w:val="20"/>
                <w:szCs w:val="20"/>
                <w14:ligatures w14:val="none"/>
              </w:rPr>
              <w:t xml:space="preserve"> wskazuje się gospodarcze i rekreacyjne wykorzystanie Odry. </w:t>
            </w:r>
          </w:p>
          <w:p w14:paraId="4AABC77F"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Ustawa wprowadza innowacyjne rozwiązanie w zakresie ustalania zakresu gospodarczego i rekreacyjnego wykorzystania Odry. Gospodarcze wykorzystanie Odry będzie możliwe jednie na podstawie oraz w zakresie ustalonym porozumieniami pomiędzy zainteresowanym podmiotem, a Komitetem Reprezentantów występującym w imieniu rzeki Odry. Warto podkreślić, że rekreacyjne korzystanie z rzeki Odry nie wymaga zawarcia porozumienia z Komitetem Reprezentantów, o ile nie narusza praw podstawowych rzeki wymienionych w art. 3. Zatem aktywności takie jak pływanie, kajakarstwo, wędkarstwo (zgodne z zaleceniami Komitetu Naukowego), czy obserwacja przyrody mogą być swobodnie realizowane (art. 4.2.).</w:t>
            </w:r>
          </w:p>
          <w:p w14:paraId="3B11264F" w14:textId="77777777" w:rsidR="009D609F" w:rsidRPr="000D4B9E" w:rsidRDefault="009D609F" w:rsidP="002C76C2">
            <w:pPr>
              <w:ind w:left="306" w:right="175"/>
              <w:jc w:val="both"/>
              <w:rPr>
                <w:rFonts w:ascii="Arial" w:eastAsia="Times New Roman" w:hAnsi="Arial" w:cs="Arial"/>
                <w:sz w:val="20"/>
                <w:szCs w:val="20"/>
                <w14:ligatures w14:val="none"/>
              </w:rPr>
            </w:pPr>
          </w:p>
          <w:p w14:paraId="1BF77001"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5</w:t>
            </w:r>
            <w:r w:rsidRPr="000D4B9E">
              <w:rPr>
                <w:rFonts w:ascii="Arial" w:eastAsia="Times New Roman" w:hAnsi="Arial" w:cs="Arial"/>
                <w:sz w:val="20"/>
                <w:szCs w:val="20"/>
                <w14:ligatures w14:val="none"/>
              </w:rPr>
              <w:t xml:space="preserve"> wprowadza się zasadę proporcjonalności podczas zawierania porozumień. </w:t>
            </w:r>
          </w:p>
          <w:p w14:paraId="7E909EE4"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lastRenderedPageBreak/>
              <w:t>Ustawa wprowadza zasadę proporcjonalności jako mechanizm wyznaczający granice dopuszczalnych porozumień (art. 5). Oznacza to w szczególności, że wykorzystanie Odry w zakresie mogącym wpływać na jej prawa podstawowe będzie dopuszczalne tylko w sytuacji: (1)realizacji uzasadnionego celu (np. rolnictwo, wędkarstwo), (2) innej społecznie akceptowalnej formy korzystania z rzeki lub (3) interesu publicznego. Podmiot planujący zawarcie porozumienia z Komitetem Reprezentantów będzie musiał wykazać, że wykorzystanie rzeki jest niezbędne do realizacji takiego celu. Ponadto obowiązkiem takiego podmiotu będzie udowodnienie, że inne działanie zapewniające ochronę praw rzeki Odry w większym stopniu nie mogło być podjęte – a zatem, że wśród wielu rozważanych możliwości, wybrano takie rozwiązanie, które w najmniejszy możliwy sposób wpływa na prawa podstawowe rzeki.</w:t>
            </w:r>
          </w:p>
          <w:p w14:paraId="0D2C8A71" w14:textId="77777777" w:rsidR="009D609F" w:rsidRPr="000D4B9E" w:rsidRDefault="009D609F" w:rsidP="002C76C2">
            <w:pPr>
              <w:ind w:left="306" w:right="175"/>
              <w:jc w:val="both"/>
              <w:rPr>
                <w:rFonts w:ascii="Arial" w:eastAsia="Times New Roman" w:hAnsi="Arial" w:cs="Arial"/>
                <w:sz w:val="20"/>
                <w:szCs w:val="20"/>
                <w14:ligatures w14:val="none"/>
              </w:rPr>
            </w:pPr>
          </w:p>
          <w:p w14:paraId="00C7BD0A"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6</w:t>
            </w:r>
            <w:r w:rsidRPr="000D4B9E">
              <w:rPr>
                <w:rFonts w:ascii="Arial" w:eastAsia="Times New Roman" w:hAnsi="Arial" w:cs="Arial"/>
                <w:sz w:val="20"/>
                <w:szCs w:val="20"/>
                <w14:ligatures w14:val="none"/>
              </w:rPr>
              <w:t xml:space="preserve"> określa się reprezentację Odry. </w:t>
            </w:r>
          </w:p>
          <w:p w14:paraId="09ABCDA7"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Uznanie rzeki jako osoby prawnej oznacza, że należy wskazać osoby, które będą w jej imieniu występować (podobnie jak w przypadku szeregu innych osób prawnych do ich reprezentowania najczęściej powoływane są odpowiednie organy, np. Zarząd Spółki lub Stowarzyszenia).</w:t>
            </w:r>
          </w:p>
          <w:p w14:paraId="1EFD28CF" w14:textId="77777777" w:rsidR="009D609F" w:rsidRPr="000D4B9E" w:rsidRDefault="009D609F" w:rsidP="002C76C2">
            <w:pPr>
              <w:ind w:left="306" w:right="175"/>
              <w:jc w:val="both"/>
              <w:rPr>
                <w:rFonts w:ascii="Arial" w:eastAsia="Times New Roman" w:hAnsi="Arial" w:cs="Arial"/>
                <w:sz w:val="20"/>
                <w:szCs w:val="20"/>
                <w14:ligatures w14:val="none"/>
              </w:rPr>
            </w:pPr>
          </w:p>
          <w:p w14:paraId="71134176"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7</w:t>
            </w:r>
            <w:r w:rsidRPr="000D4B9E">
              <w:rPr>
                <w:rFonts w:ascii="Arial" w:eastAsia="Times New Roman" w:hAnsi="Arial" w:cs="Arial"/>
                <w:sz w:val="20"/>
                <w:szCs w:val="20"/>
                <w14:ligatures w14:val="none"/>
              </w:rPr>
              <w:t xml:space="preserve"> określa się zadania Komitetu Reprezentantów Odry.</w:t>
            </w:r>
          </w:p>
          <w:p w14:paraId="0AC32D2A"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Zadania Komitetu Reprezentantów obejmują między innymi ochronę interesów Odry w postępowaniach przed sądami lub organami administracji; zawieranie porozumień dotyczących zakresu wykorzystania rzeki; opracowanie, a następnie monitorowanie realizacji długofalowej strategii na rzecz ochrony praw rzeki i odbudowy jej ekosystemu; współpracę oraz prowadzenie wielostronnego dialogu wokół spraw ważnych dla Odry; prowadzenie działań edukacyjnych; czy w końcu przygotowanie rocznych sprawozdań z działalności i zarząd majątkiem Odry.</w:t>
            </w:r>
          </w:p>
          <w:p w14:paraId="7CA865AB" w14:textId="77777777" w:rsidR="009D609F" w:rsidRPr="000D4B9E" w:rsidRDefault="009D609F" w:rsidP="002C76C2">
            <w:pPr>
              <w:ind w:left="306" w:right="175"/>
              <w:jc w:val="both"/>
              <w:rPr>
                <w:rFonts w:ascii="Arial" w:eastAsia="Times New Roman" w:hAnsi="Arial" w:cs="Arial"/>
                <w:sz w:val="20"/>
                <w:szCs w:val="20"/>
                <w14:ligatures w14:val="none"/>
              </w:rPr>
            </w:pPr>
          </w:p>
          <w:p w14:paraId="635140EA"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8</w:t>
            </w:r>
            <w:r w:rsidRPr="000D4B9E">
              <w:rPr>
                <w:rFonts w:ascii="Arial" w:eastAsia="Times New Roman" w:hAnsi="Arial" w:cs="Arial"/>
                <w:sz w:val="20"/>
                <w:szCs w:val="20"/>
                <w14:ligatures w14:val="none"/>
              </w:rPr>
              <w:t xml:space="preserve"> powołuje się Komitet Naukowy Odry, który będzie organem doradczym Komitetu Reprezentantów, składający się z 10 osób. Zadaniem Komitetu Naukowego Odry jest dostarczenie najbardziej aktualnej i rzetelnej wiedzy naukowej pozwalającej na ochronę praw podstawowych rzeki, w szczególności współpraca przy tworzeniu długofalowej strategii dla Odry oraz ewentualna ocena skutków naruszeń praw podstawowych.</w:t>
            </w:r>
          </w:p>
          <w:p w14:paraId="3F342B26" w14:textId="77777777" w:rsidR="009D609F" w:rsidRPr="000D4B9E" w:rsidRDefault="009D609F" w:rsidP="002C76C2">
            <w:pPr>
              <w:ind w:left="306" w:right="175"/>
              <w:jc w:val="both"/>
              <w:rPr>
                <w:rFonts w:ascii="Arial" w:eastAsia="Times New Roman" w:hAnsi="Arial" w:cs="Arial"/>
                <w:sz w:val="20"/>
                <w:szCs w:val="20"/>
                <w14:ligatures w14:val="none"/>
              </w:rPr>
            </w:pPr>
          </w:p>
          <w:p w14:paraId="4F6817FC"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9-11</w:t>
            </w:r>
            <w:r w:rsidRPr="000D4B9E">
              <w:rPr>
                <w:rFonts w:ascii="Arial" w:eastAsia="Times New Roman" w:hAnsi="Arial" w:cs="Arial"/>
                <w:sz w:val="20"/>
                <w:szCs w:val="20"/>
                <w14:ligatures w14:val="none"/>
              </w:rPr>
              <w:t xml:space="preserve"> określa się wewnętrzną organizację organów rzeki Odry; nabywanie spadków, zapisów i darowizn oraz zakaz prowadzenia działalności gospodarczej rzeki Odry. Zgodnie z artykułem 9 organy rzeki Odry (Komitet Reprezentantów, Komitet Naukowy) działać będą na podstawie własnych statutów oraz regulaminów. Dokumenty te będą w szczególności precyzować formy podejmowania decyzji, strukturę organu, oraz kompetencje poszczególnych osób. Artykuł 10 wskazuje, że nabywanie mienia przez Odrę w drodze spadków, zapisów, darowizn lub innych źródeł jest zwolnione z opodatkowania. Przekazane w ten sposób środki uzupełniałyby majątek Odry, którym zarządza Komitet Reprezentantów. Artykuł 11 wyklucza możliwość prowadzenia działalności gospodarczej przez rzekę Odrę. Dzięki temu podkreślony zostaje nadrzędny charakter rzeki jako ekosystemu, a ponadto wyklucza się bardzo złożone i podlegające trudnej ocenie kwestie dotyczące ewentualnego zakresu prowadzonej działalności. </w:t>
            </w:r>
          </w:p>
          <w:p w14:paraId="676D0DD0" w14:textId="77777777" w:rsidR="009D609F" w:rsidRPr="000D4B9E" w:rsidRDefault="009D609F" w:rsidP="002C76C2">
            <w:pPr>
              <w:ind w:left="306" w:right="175"/>
              <w:jc w:val="both"/>
              <w:rPr>
                <w:rFonts w:ascii="Arial" w:eastAsia="Times New Roman" w:hAnsi="Arial" w:cs="Arial"/>
                <w:sz w:val="20"/>
                <w:szCs w:val="20"/>
                <w14:ligatures w14:val="none"/>
              </w:rPr>
            </w:pPr>
          </w:p>
          <w:p w14:paraId="5DB7DAA6"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12</w:t>
            </w:r>
            <w:r w:rsidRPr="000D4B9E">
              <w:rPr>
                <w:rFonts w:ascii="Arial" w:eastAsia="Times New Roman" w:hAnsi="Arial" w:cs="Arial"/>
                <w:sz w:val="20"/>
                <w:szCs w:val="20"/>
                <w14:ligatures w14:val="none"/>
              </w:rPr>
              <w:t xml:space="preserve"> określa się zasady odpowiedzialności w przypadku naruszenia praw Odry. </w:t>
            </w:r>
          </w:p>
          <w:p w14:paraId="714BF655"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Ustawa zakłada przede wszystkim, że dzięki wzrostowi świadomości oraz zawieranym przez Komitet Reprezentantów porozumieniom, zagrożenie dla ekosystemu Odry zostanie ograniczone poprzez działania o charakterze prewencyjnym – co stanowi również najbardziej efektywną formę ochrony.</w:t>
            </w:r>
          </w:p>
          <w:p w14:paraId="0A360787" w14:textId="77777777" w:rsidR="009D609F" w:rsidRPr="000D4B9E" w:rsidRDefault="009D609F" w:rsidP="002C76C2">
            <w:pPr>
              <w:ind w:left="306" w:right="175"/>
              <w:jc w:val="both"/>
              <w:rPr>
                <w:rFonts w:ascii="Arial" w:eastAsia="Times New Roman" w:hAnsi="Arial" w:cs="Arial"/>
                <w:sz w:val="20"/>
                <w:szCs w:val="20"/>
                <w14:ligatures w14:val="none"/>
              </w:rPr>
            </w:pPr>
          </w:p>
          <w:p w14:paraId="55CB8834"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13</w:t>
            </w:r>
            <w:r w:rsidRPr="000D4B9E">
              <w:rPr>
                <w:rFonts w:ascii="Arial" w:eastAsia="Times New Roman" w:hAnsi="Arial" w:cs="Arial"/>
                <w:sz w:val="20"/>
                <w:szCs w:val="20"/>
                <w14:ligatures w14:val="none"/>
              </w:rPr>
              <w:t xml:space="preserve"> wyłącza się odpowiedzialność Odry za szkody. </w:t>
            </w:r>
          </w:p>
          <w:p w14:paraId="7C351BA3"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Ustawa precyzuje, że rzeka Odra nie ponosi odpowiedzialności za szkody wynikające z wykonywania naturalnych funkcji, w tym między innymi naturalnego przepływu, powodzi, czy suszy. Rozwiązanie to jest spotykane w niektórych systemach prawnych, np. w ustawie nadającej osobowość prawną rzece świętego Wawrzyńca . Wszystkie zainteresowane podmioty, w szczególności rząd oraz jednostki samorządu terytorialnego, mogą podejmować działania ograniczające ryzyko wystąpienia takich szkód, uwzględniając podstawowe prawa rzeki Odry wskazane w art. 3.</w:t>
            </w:r>
          </w:p>
          <w:p w14:paraId="1C7239DF" w14:textId="77777777" w:rsidR="009D609F" w:rsidRPr="000D4B9E" w:rsidRDefault="009D609F" w:rsidP="002C76C2">
            <w:pPr>
              <w:ind w:left="306" w:right="175"/>
              <w:jc w:val="both"/>
              <w:rPr>
                <w:rFonts w:ascii="Arial" w:eastAsia="Times New Roman" w:hAnsi="Arial" w:cs="Arial"/>
                <w:sz w:val="20"/>
                <w:szCs w:val="20"/>
                <w14:ligatures w14:val="none"/>
              </w:rPr>
            </w:pPr>
          </w:p>
          <w:p w14:paraId="6522EB03"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14</w:t>
            </w:r>
            <w:r w:rsidRPr="000D4B9E">
              <w:rPr>
                <w:rFonts w:ascii="Arial" w:eastAsia="Times New Roman" w:hAnsi="Arial" w:cs="Arial"/>
                <w:sz w:val="20"/>
                <w:szCs w:val="20"/>
                <w14:ligatures w14:val="none"/>
              </w:rPr>
              <w:t xml:space="preserve"> określa się sposób finansowania rzeki Odry. Ustawa wskazuje, że minister właściwy ds. środowiska zapewnia finansowanie niezbędne do realizacji jej celów, a więc przede wszystkim ochrony praw podstawowych oraz funkcjonowania organów rzeki Odry.</w:t>
            </w:r>
          </w:p>
          <w:p w14:paraId="079ECB7A" w14:textId="77777777" w:rsidR="009D609F" w:rsidRPr="000D4B9E" w:rsidRDefault="009D609F" w:rsidP="002C76C2">
            <w:pPr>
              <w:ind w:left="306" w:right="175"/>
              <w:jc w:val="both"/>
              <w:rPr>
                <w:rFonts w:ascii="Arial" w:eastAsia="Times New Roman" w:hAnsi="Arial" w:cs="Arial"/>
                <w:sz w:val="20"/>
                <w:szCs w:val="20"/>
                <w14:ligatures w14:val="none"/>
              </w:rPr>
            </w:pPr>
          </w:p>
          <w:p w14:paraId="71F0C4AF"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15</w:t>
            </w:r>
            <w:r w:rsidRPr="000D4B9E">
              <w:rPr>
                <w:rFonts w:ascii="Arial" w:eastAsia="Times New Roman" w:hAnsi="Arial" w:cs="Arial"/>
                <w:sz w:val="20"/>
                <w:szCs w:val="20"/>
                <w14:ligatures w14:val="none"/>
              </w:rPr>
              <w:t xml:space="preserve"> wskazuje się, że nadzór nad działalnością rzeki Odry sprawuje minister ds. środowiska.</w:t>
            </w:r>
          </w:p>
          <w:p w14:paraId="3CB664B6"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lastRenderedPageBreak/>
              <w:t>Bardzo ważnym i często zgłaszanym postulatem było przekazanie kwestii ochrony Odry z rąk ministerstwa infrastruktury (w oczywisty sposób postrzegającego rzekę jako przedmiot, drogę wodną lub zasób dla realizacji interesów gospodarczych) w ręce ministerstwa środowiska.</w:t>
            </w:r>
          </w:p>
          <w:p w14:paraId="3C426CC3" w14:textId="77777777" w:rsidR="009D609F" w:rsidRPr="000D4B9E" w:rsidRDefault="009D609F" w:rsidP="002C76C2">
            <w:pPr>
              <w:ind w:left="306" w:right="175"/>
              <w:jc w:val="both"/>
              <w:rPr>
                <w:rFonts w:ascii="Arial" w:eastAsia="Times New Roman" w:hAnsi="Arial" w:cs="Arial"/>
                <w:sz w:val="20"/>
                <w:szCs w:val="20"/>
                <w14:ligatures w14:val="none"/>
              </w:rPr>
            </w:pPr>
          </w:p>
          <w:p w14:paraId="5B535C17"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16</w:t>
            </w:r>
            <w:r w:rsidRPr="000D4B9E">
              <w:rPr>
                <w:rFonts w:ascii="Arial" w:eastAsia="Times New Roman" w:hAnsi="Arial" w:cs="Arial"/>
                <w:sz w:val="20"/>
                <w:szCs w:val="20"/>
                <w14:ligatures w14:val="none"/>
              </w:rPr>
              <w:t xml:space="preserve"> określa się reprezentację Odry w stosunkach międzynarodowych. </w:t>
            </w:r>
          </w:p>
          <w:p w14:paraId="2800C3BC"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Ponieważ Odra jest rzeką transgraniczną, istotnym elementem dbania o jej dobrostan jest reprezentacja interesów rzeki w stosunkach międzynarodowych. Zadanie to będzie należało do Rządu Rzeczypospolitej Polskiej, który działania w zakresie ochrony i zarządzania rzeką powinien konsultować z Komitetem Reprezentantów.</w:t>
            </w:r>
          </w:p>
          <w:p w14:paraId="4061D3EC" w14:textId="77777777" w:rsidR="009D609F" w:rsidRPr="000D4B9E" w:rsidRDefault="009D609F" w:rsidP="002C76C2">
            <w:pPr>
              <w:ind w:left="306" w:right="175"/>
              <w:jc w:val="both"/>
              <w:rPr>
                <w:rFonts w:ascii="Arial" w:eastAsia="Times New Roman" w:hAnsi="Arial" w:cs="Arial"/>
                <w:sz w:val="20"/>
                <w:szCs w:val="20"/>
                <w14:ligatures w14:val="none"/>
              </w:rPr>
            </w:pPr>
          </w:p>
          <w:p w14:paraId="040BC94C"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b/>
                <w:bCs/>
                <w:sz w:val="20"/>
                <w:szCs w:val="20"/>
                <w14:ligatures w14:val="none"/>
              </w:rPr>
              <w:t>W art. 17</w:t>
            </w:r>
            <w:r w:rsidRPr="000D4B9E">
              <w:rPr>
                <w:rFonts w:ascii="Arial" w:eastAsia="Times New Roman" w:hAnsi="Arial" w:cs="Arial"/>
                <w:sz w:val="20"/>
                <w:szCs w:val="20"/>
                <w14:ligatures w14:val="none"/>
              </w:rPr>
              <w:t xml:space="preserve"> projekt wskazuje podmioty odpowiedzialne za realizację celów ustawy. </w:t>
            </w:r>
          </w:p>
          <w:p w14:paraId="533623CD"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Projekt przewiduje, że ważna rola w zakresie wdrożenia regulacji będzie przypadała Ministerstwu Środowiska oraz Państwowemu Gospodarstwu Wodnemu Wody Polskie. Podmioty te pełnią już obecnie kluczową rolę w zakresie gospodarowania wodami. Dla zapewnienia spójności całego systemu oraz możliwie płynnego zastosowania nowego modelu ochrony rzeki Odry, potrzebne jest wsparcie i współpraca pomiędzy wszystkimi podmiotami, które mogą działać na rzecz skutecznego stosowania przepisów ustawy.</w:t>
            </w:r>
          </w:p>
          <w:p w14:paraId="5F085C58" w14:textId="77777777" w:rsidR="009D609F" w:rsidRPr="000D4B9E" w:rsidRDefault="009D609F" w:rsidP="002C76C2">
            <w:pPr>
              <w:ind w:left="306" w:right="175"/>
              <w:jc w:val="both"/>
              <w:rPr>
                <w:rFonts w:ascii="Arial" w:eastAsia="Times New Roman" w:hAnsi="Arial" w:cs="Arial"/>
                <w:sz w:val="20"/>
                <w:szCs w:val="20"/>
                <w14:ligatures w14:val="none"/>
              </w:rPr>
            </w:pPr>
          </w:p>
          <w:p w14:paraId="5ECB72E2" w14:textId="77777777" w:rsidR="009D609F" w:rsidRPr="000D4B9E" w:rsidRDefault="009D609F" w:rsidP="002C76C2">
            <w:pPr>
              <w:ind w:left="306" w:right="175"/>
              <w:jc w:val="both"/>
              <w:rPr>
                <w:rFonts w:ascii="Arial" w:eastAsia="Times New Roman" w:hAnsi="Arial" w:cs="Arial"/>
                <w:b/>
                <w:bCs/>
                <w:sz w:val="20"/>
                <w:szCs w:val="20"/>
                <w14:ligatures w14:val="none"/>
              </w:rPr>
            </w:pPr>
            <w:r w:rsidRPr="000D4B9E">
              <w:rPr>
                <w:rFonts w:ascii="Arial" w:eastAsia="Times New Roman" w:hAnsi="Arial" w:cs="Arial"/>
                <w:b/>
                <w:bCs/>
                <w:sz w:val="20"/>
                <w:szCs w:val="20"/>
                <w14:ligatures w14:val="none"/>
              </w:rPr>
              <w:t>Spójność systemowa i terminologiczna</w:t>
            </w:r>
          </w:p>
          <w:p w14:paraId="3E033CEA" w14:textId="77777777" w:rsidR="009D609F" w:rsidRPr="000D4B9E" w:rsidRDefault="009D609F" w:rsidP="002C76C2">
            <w:pPr>
              <w:ind w:left="306" w:right="175"/>
              <w:jc w:val="both"/>
              <w:rPr>
                <w:rFonts w:ascii="Arial" w:eastAsia="Times New Roman" w:hAnsi="Arial" w:cs="Arial"/>
                <w:sz w:val="20"/>
                <w:szCs w:val="20"/>
                <w14:ligatures w14:val="none"/>
              </w:rPr>
            </w:pPr>
          </w:p>
          <w:p w14:paraId="1D44BDAB"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xml:space="preserve">Projekt zachowuje spójność terminologiczną z istniejącym porządkiem prawnym – odwołuje się do pojęć znanych ustawie – Prawo wodne (np. „rzeka”, „dorzecze”, „wody powierzchniowe”) oraz do instytucji prawa cywilnego (np. „osobowość prawna”, „własność”, „roszczenie odszkodowawcze”). Nowatorski charakter projektu polega jednak na przyznaniu osobowości prawnej bytowi przyrodniczemu, co wprowadza do systemu prawa nowy model ochrony środowiska – nie tylko w interesie publicznym, ale także z uznaniem autonomii przyrody jako podmiotu prawa. </w:t>
            </w:r>
          </w:p>
          <w:p w14:paraId="712D08BC" w14:textId="77777777" w:rsidR="009D609F" w:rsidRPr="000D4B9E" w:rsidRDefault="009D609F" w:rsidP="002C76C2">
            <w:pPr>
              <w:ind w:left="306" w:right="175"/>
              <w:jc w:val="both"/>
              <w:rPr>
                <w:rFonts w:ascii="Arial" w:eastAsia="Times New Roman" w:hAnsi="Arial" w:cs="Arial"/>
                <w:sz w:val="20"/>
                <w:szCs w:val="20"/>
                <w14:ligatures w14:val="none"/>
              </w:rPr>
            </w:pPr>
          </w:p>
          <w:p w14:paraId="67B4F64D" w14:textId="77777777" w:rsidR="009D609F" w:rsidRPr="000D4B9E" w:rsidRDefault="009D609F" w:rsidP="002C76C2">
            <w:pPr>
              <w:ind w:left="306" w:right="175"/>
              <w:jc w:val="both"/>
              <w:rPr>
                <w:rFonts w:ascii="Arial" w:eastAsia="Times New Roman" w:hAnsi="Arial" w:cs="Arial"/>
                <w:b/>
                <w:bCs/>
                <w:sz w:val="20"/>
                <w:szCs w:val="20"/>
                <w14:ligatures w14:val="none"/>
              </w:rPr>
            </w:pPr>
            <w:r w:rsidRPr="000D4B9E">
              <w:rPr>
                <w:rFonts w:ascii="Arial" w:eastAsia="Times New Roman" w:hAnsi="Arial" w:cs="Arial"/>
                <w:b/>
                <w:bCs/>
                <w:sz w:val="20"/>
                <w:szCs w:val="20"/>
                <w14:ligatures w14:val="none"/>
              </w:rPr>
              <w:t>Zgodność z Konstytucją RP</w:t>
            </w:r>
          </w:p>
          <w:p w14:paraId="2459D84B" w14:textId="77777777" w:rsidR="009D609F" w:rsidRPr="000D4B9E" w:rsidRDefault="009D609F" w:rsidP="002C76C2">
            <w:pPr>
              <w:ind w:left="306" w:right="175"/>
              <w:jc w:val="both"/>
              <w:rPr>
                <w:rFonts w:ascii="Arial" w:eastAsia="Times New Roman" w:hAnsi="Arial" w:cs="Arial"/>
                <w:sz w:val="20"/>
                <w:szCs w:val="20"/>
                <w14:ligatures w14:val="none"/>
              </w:rPr>
            </w:pPr>
          </w:p>
          <w:p w14:paraId="25CB7370"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Projekt jest zgodny z art. 5 i art. 74 Konstytucji RP, które nakładają na władze publiczne obowiązek ochrony środowiska oraz zapewnienia bezpieczeństwa ekologicznego współczesnym i przyszłym pokoleniom. Nadanie rzece osobowości prawnej stanowi narzędzie realizacji tych konstytucyjnych zobowiązań. Projekt nie ogranicza wolności i praw jednostki, natomiast wzmacnia mechanizmy służące realizacji dobra wspólnego i ochrony dóbr naturalnych.</w:t>
            </w:r>
          </w:p>
          <w:p w14:paraId="09186064" w14:textId="77777777" w:rsidR="009D609F" w:rsidRPr="000D4B9E" w:rsidRDefault="009D609F" w:rsidP="002C76C2">
            <w:pPr>
              <w:ind w:left="306" w:right="175"/>
              <w:jc w:val="both"/>
              <w:rPr>
                <w:rFonts w:ascii="Arial" w:eastAsia="Times New Roman" w:hAnsi="Arial" w:cs="Arial"/>
                <w:sz w:val="20"/>
                <w:szCs w:val="20"/>
                <w14:ligatures w14:val="none"/>
              </w:rPr>
            </w:pPr>
          </w:p>
          <w:p w14:paraId="0736817F" w14:textId="77777777" w:rsidR="009D609F" w:rsidRPr="000D4B9E" w:rsidRDefault="009D609F" w:rsidP="002C76C2">
            <w:pPr>
              <w:ind w:left="306" w:right="175"/>
              <w:jc w:val="both"/>
              <w:rPr>
                <w:rFonts w:ascii="Arial" w:eastAsia="Times New Roman" w:hAnsi="Arial" w:cs="Arial"/>
                <w:b/>
                <w:bCs/>
                <w:sz w:val="20"/>
                <w:szCs w:val="20"/>
                <w14:ligatures w14:val="none"/>
              </w:rPr>
            </w:pPr>
            <w:r w:rsidRPr="000D4B9E">
              <w:rPr>
                <w:rFonts w:ascii="Arial" w:eastAsia="Times New Roman" w:hAnsi="Arial" w:cs="Arial"/>
                <w:b/>
                <w:bCs/>
                <w:sz w:val="20"/>
                <w:szCs w:val="20"/>
                <w14:ligatures w14:val="none"/>
              </w:rPr>
              <w:t>Zgodność z prawem międzynarodowym i prawem UE</w:t>
            </w:r>
          </w:p>
          <w:p w14:paraId="51129C35" w14:textId="77777777" w:rsidR="009D609F" w:rsidRPr="000D4B9E" w:rsidRDefault="009D609F" w:rsidP="002C76C2">
            <w:pPr>
              <w:ind w:left="306" w:right="175"/>
              <w:jc w:val="both"/>
              <w:rPr>
                <w:rFonts w:ascii="Arial" w:eastAsia="Times New Roman" w:hAnsi="Arial" w:cs="Arial"/>
                <w:sz w:val="20"/>
                <w:szCs w:val="20"/>
                <w14:ligatures w14:val="none"/>
              </w:rPr>
            </w:pPr>
          </w:p>
          <w:p w14:paraId="51FF8A80"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Projekt jest zgodny z:</w:t>
            </w:r>
          </w:p>
          <w:p w14:paraId="537123E5"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Ramową Dyrektywą Wodną 2000/60/WE, która traktuje wodę jako dziedziczone dobro wymagające ochrony i zarządzania w sposób zintegrowany;</w:t>
            </w:r>
          </w:p>
          <w:p w14:paraId="367AE866" w14:textId="77777777" w:rsidR="009D609F" w:rsidRPr="000D4B9E" w:rsidRDefault="009D609F" w:rsidP="002C76C2">
            <w:pPr>
              <w:ind w:left="306" w:right="175"/>
              <w:jc w:val="both"/>
              <w:rPr>
                <w:rFonts w:ascii="Arial" w:eastAsia="Times New Roman" w:hAnsi="Arial" w:cs="Arial"/>
                <w:sz w:val="20"/>
                <w:szCs w:val="20"/>
                <w14:ligatures w14:val="none"/>
              </w:rPr>
            </w:pPr>
          </w:p>
          <w:p w14:paraId="24327396"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xml:space="preserve">- Rozporządzeniem (UE) 2024/1991 </w:t>
            </w:r>
            <w:proofErr w:type="spellStart"/>
            <w:r w:rsidRPr="000D4B9E">
              <w:rPr>
                <w:rFonts w:ascii="Arial" w:eastAsia="Times New Roman" w:hAnsi="Arial" w:cs="Arial"/>
                <w:sz w:val="20"/>
                <w:szCs w:val="20"/>
                <w14:ligatures w14:val="none"/>
              </w:rPr>
              <w:t>ws</w:t>
            </w:r>
            <w:proofErr w:type="spellEnd"/>
            <w:r w:rsidRPr="000D4B9E">
              <w:rPr>
                <w:rFonts w:ascii="Arial" w:eastAsia="Times New Roman" w:hAnsi="Arial" w:cs="Arial"/>
                <w:sz w:val="20"/>
                <w:szCs w:val="20"/>
                <w14:ligatures w14:val="none"/>
              </w:rPr>
              <w:t>. odbudowy zasobów przyrodniczych – ustawa wspiera realizację celów art. 1 (odbudowa ekosystemów) i art. 9 (odbudowa naturalnej łączności rzek);</w:t>
            </w:r>
          </w:p>
          <w:p w14:paraId="3E8915DD"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 Konwencją o różnorodności biologicznej (CBD), której wdrażaniu służy nadawanie praw naturze, zgodnie z postanowieniami „Globalnych Ram Różnorodności Biologicznej Kunming-Montreal” podpisanych przez Polskę.</w:t>
            </w:r>
          </w:p>
          <w:p w14:paraId="2C1886FE" w14:textId="77777777" w:rsidR="009D609F" w:rsidRPr="000D4B9E" w:rsidRDefault="009D609F" w:rsidP="002C76C2">
            <w:pPr>
              <w:ind w:left="306" w:right="175"/>
              <w:jc w:val="both"/>
              <w:rPr>
                <w:rFonts w:ascii="Arial" w:eastAsia="Times New Roman" w:hAnsi="Arial" w:cs="Arial"/>
                <w:sz w:val="20"/>
                <w:szCs w:val="20"/>
                <w14:ligatures w14:val="none"/>
              </w:rPr>
            </w:pPr>
          </w:p>
          <w:p w14:paraId="43FF9198" w14:textId="77777777" w:rsidR="009D609F" w:rsidRPr="000D4B9E" w:rsidRDefault="009D609F" w:rsidP="002C76C2">
            <w:pPr>
              <w:ind w:left="306" w:right="175"/>
              <w:jc w:val="both"/>
              <w:rPr>
                <w:rFonts w:ascii="Arial" w:eastAsia="Times New Roman" w:hAnsi="Arial" w:cs="Arial"/>
                <w:b/>
                <w:bCs/>
                <w:sz w:val="20"/>
                <w:szCs w:val="20"/>
                <w14:ligatures w14:val="none"/>
              </w:rPr>
            </w:pPr>
            <w:r w:rsidRPr="000D4B9E">
              <w:rPr>
                <w:rFonts w:ascii="Arial" w:eastAsia="Times New Roman" w:hAnsi="Arial" w:cs="Arial"/>
                <w:b/>
                <w:bCs/>
                <w:sz w:val="20"/>
                <w:szCs w:val="20"/>
                <w14:ligatures w14:val="none"/>
              </w:rPr>
              <w:t>Termin wejścia w życie i przepisy przejściowe</w:t>
            </w:r>
          </w:p>
          <w:p w14:paraId="3E814D75" w14:textId="77777777" w:rsidR="009D609F" w:rsidRPr="000D4B9E" w:rsidRDefault="009D609F" w:rsidP="002C76C2">
            <w:pPr>
              <w:ind w:left="306" w:right="175"/>
              <w:jc w:val="both"/>
              <w:rPr>
                <w:rFonts w:ascii="Arial" w:eastAsia="Times New Roman" w:hAnsi="Arial" w:cs="Arial"/>
                <w:sz w:val="20"/>
                <w:szCs w:val="20"/>
                <w14:ligatures w14:val="none"/>
              </w:rPr>
            </w:pPr>
          </w:p>
          <w:p w14:paraId="01856829"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Z uwagi na systemowy charakter zmian i konieczność utworzenia Komitetu Reprezentantów Odry, ustawa powinna przewidywać odpowiedni okres vacatio legis (min. 6 miesięcy), aby zapewnić czas na organizacyjne przygotowanie do wdrożenia regulacji.</w:t>
            </w:r>
          </w:p>
          <w:p w14:paraId="75F99A86" w14:textId="77777777" w:rsidR="009D609F" w:rsidRPr="000D4B9E" w:rsidRDefault="009D609F" w:rsidP="002C76C2">
            <w:pPr>
              <w:ind w:left="306" w:right="175"/>
              <w:jc w:val="both"/>
              <w:rPr>
                <w:rFonts w:ascii="Arial" w:eastAsia="Times New Roman" w:hAnsi="Arial" w:cs="Arial"/>
                <w:sz w:val="20"/>
                <w:szCs w:val="20"/>
                <w14:ligatures w14:val="none"/>
              </w:rPr>
            </w:pPr>
          </w:p>
          <w:p w14:paraId="03A9F847" w14:textId="77777777" w:rsidR="009D609F" w:rsidRPr="000D4B9E" w:rsidRDefault="009D609F" w:rsidP="002C76C2">
            <w:pPr>
              <w:ind w:left="306" w:right="175"/>
              <w:jc w:val="both"/>
              <w:rPr>
                <w:rFonts w:ascii="Arial" w:eastAsia="Times New Roman" w:hAnsi="Arial" w:cs="Arial"/>
                <w:b/>
                <w:bCs/>
                <w:sz w:val="20"/>
                <w:szCs w:val="20"/>
                <w14:ligatures w14:val="none"/>
              </w:rPr>
            </w:pPr>
            <w:r w:rsidRPr="000D4B9E">
              <w:rPr>
                <w:rFonts w:ascii="Arial" w:eastAsia="Times New Roman" w:hAnsi="Arial" w:cs="Arial"/>
                <w:b/>
                <w:bCs/>
                <w:sz w:val="20"/>
                <w:szCs w:val="20"/>
                <w14:ligatures w14:val="none"/>
              </w:rPr>
              <w:t>Obowiązki notyfikacyjne</w:t>
            </w:r>
          </w:p>
          <w:p w14:paraId="2AA66288" w14:textId="77777777" w:rsidR="009D609F" w:rsidRPr="000D4B9E" w:rsidRDefault="009D609F" w:rsidP="002C76C2">
            <w:pPr>
              <w:ind w:left="306" w:right="175"/>
              <w:jc w:val="both"/>
              <w:rPr>
                <w:rFonts w:ascii="Arial" w:eastAsia="Times New Roman" w:hAnsi="Arial" w:cs="Arial"/>
                <w:sz w:val="20"/>
                <w:szCs w:val="20"/>
                <w14:ligatures w14:val="none"/>
              </w:rPr>
            </w:pPr>
          </w:p>
          <w:p w14:paraId="4C1ED1B9" w14:textId="77777777" w:rsidR="009D609F" w:rsidRPr="000D4B9E" w:rsidRDefault="009D609F" w:rsidP="002C76C2">
            <w:pPr>
              <w:ind w:left="306" w:right="175"/>
              <w:jc w:val="both"/>
              <w:rPr>
                <w:rFonts w:ascii="Arial" w:eastAsia="Times New Roman" w:hAnsi="Arial" w:cs="Arial"/>
                <w:sz w:val="20"/>
                <w:szCs w:val="20"/>
                <w14:ligatures w14:val="none"/>
              </w:rPr>
            </w:pPr>
            <w:r w:rsidRPr="000D4B9E">
              <w:rPr>
                <w:rFonts w:ascii="Arial" w:eastAsia="Times New Roman" w:hAnsi="Arial" w:cs="Arial"/>
                <w:sz w:val="20"/>
                <w:szCs w:val="20"/>
                <w14:ligatures w14:val="none"/>
              </w:rPr>
              <w:t>Z uwagi na brak bezpośredniego wpływu na swobodny przepływ towarów i usług, projekt nie wymaga notyfikacji.</w:t>
            </w:r>
          </w:p>
        </w:tc>
      </w:tr>
    </w:tbl>
    <w:p w14:paraId="738D0D7A" w14:textId="77777777" w:rsidR="009D609F" w:rsidRPr="000D4B9E" w:rsidRDefault="009D609F" w:rsidP="009D609F">
      <w:pPr>
        <w:jc w:val="both"/>
        <w:rPr>
          <w:rFonts w:ascii="Arial" w:hAnsi="Arial" w:cs="Arial"/>
          <w:sz w:val="20"/>
          <w:szCs w:val="20"/>
        </w:rPr>
      </w:pPr>
    </w:p>
    <w:p w14:paraId="054AE44E"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 xml:space="preserve">[4] Jakie są </w:t>
      </w:r>
      <w:bookmarkStart w:id="17" w:name="_Hlk174443131"/>
      <w:r w:rsidRPr="000D4B9E">
        <w:rPr>
          <w:rFonts w:ascii="Arial" w:hAnsi="Arial" w:cs="Arial"/>
          <w:sz w:val="20"/>
          <w:szCs w:val="20"/>
        </w:rPr>
        <w:t>przewidywane</w:t>
      </w:r>
      <w:bookmarkEnd w:id="17"/>
      <w:r w:rsidRPr="000D4B9E">
        <w:rPr>
          <w:rFonts w:ascii="Arial" w:hAnsi="Arial" w:cs="Arial"/>
          <w:sz w:val="20"/>
          <w:szCs w:val="20"/>
        </w:rPr>
        <w:t xml:space="preserve"> skutki społeczne projektowanych rozwiązań?</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4"/>
        <w:gridCol w:w="2370"/>
        <w:gridCol w:w="2276"/>
        <w:gridCol w:w="2976"/>
      </w:tblGrid>
      <w:tr w:rsidR="009D609F" w:rsidRPr="000D4B9E" w14:paraId="22D5B012" w14:textId="77777777" w:rsidTr="002C76C2">
        <w:trPr>
          <w:trHeight w:val="798"/>
        </w:trPr>
        <w:tc>
          <w:tcPr>
            <w:tcW w:w="2584" w:type="dxa"/>
            <w:vAlign w:val="center"/>
          </w:tcPr>
          <w:p w14:paraId="252535DE" w14:textId="77777777" w:rsidR="009D609F" w:rsidRPr="000D4B9E" w:rsidRDefault="009D609F" w:rsidP="002C76C2">
            <w:pPr>
              <w:rPr>
                <w:rFonts w:ascii="Arial" w:hAnsi="Arial" w:cs="Arial"/>
                <w:b/>
                <w:bCs/>
                <w:sz w:val="20"/>
                <w:szCs w:val="20"/>
                <w:u w:val="single"/>
              </w:rPr>
            </w:pPr>
            <w:r w:rsidRPr="000D4B9E">
              <w:rPr>
                <w:rFonts w:ascii="Arial" w:hAnsi="Arial" w:cs="Arial"/>
                <w:b/>
                <w:bCs/>
                <w:sz w:val="20"/>
                <w:szCs w:val="20"/>
                <w:u w:val="single"/>
              </w:rPr>
              <w:lastRenderedPageBreak/>
              <w:t>Podmioty objęte oddziaływaniem</w:t>
            </w:r>
          </w:p>
        </w:tc>
        <w:tc>
          <w:tcPr>
            <w:tcW w:w="2370" w:type="dxa"/>
            <w:vAlign w:val="center"/>
          </w:tcPr>
          <w:p w14:paraId="1F903B99" w14:textId="77777777" w:rsidR="009D609F" w:rsidRPr="000D4B9E" w:rsidRDefault="009D609F" w:rsidP="002C76C2">
            <w:pPr>
              <w:rPr>
                <w:rFonts w:ascii="Arial" w:hAnsi="Arial" w:cs="Arial"/>
                <w:b/>
                <w:bCs/>
                <w:sz w:val="20"/>
                <w:szCs w:val="20"/>
                <w:u w:val="single"/>
              </w:rPr>
            </w:pPr>
            <w:r w:rsidRPr="000D4B9E">
              <w:rPr>
                <w:rFonts w:ascii="Arial" w:hAnsi="Arial" w:cs="Arial"/>
                <w:b/>
                <w:bCs/>
                <w:sz w:val="20"/>
                <w:szCs w:val="20"/>
                <w:u w:val="single"/>
              </w:rPr>
              <w:t>Liczebność (szacunek)</w:t>
            </w:r>
          </w:p>
        </w:tc>
        <w:tc>
          <w:tcPr>
            <w:tcW w:w="2276" w:type="dxa"/>
            <w:vAlign w:val="center"/>
          </w:tcPr>
          <w:p w14:paraId="7B4B2E07" w14:textId="77777777" w:rsidR="009D609F" w:rsidRPr="000D4B9E" w:rsidRDefault="009D609F" w:rsidP="002C76C2">
            <w:pPr>
              <w:rPr>
                <w:rFonts w:ascii="Arial" w:hAnsi="Arial" w:cs="Arial"/>
                <w:b/>
                <w:bCs/>
                <w:sz w:val="20"/>
                <w:szCs w:val="20"/>
                <w:u w:val="single"/>
              </w:rPr>
            </w:pPr>
            <w:r w:rsidRPr="000D4B9E">
              <w:rPr>
                <w:rFonts w:ascii="Arial" w:hAnsi="Arial" w:cs="Arial"/>
                <w:b/>
                <w:bCs/>
                <w:sz w:val="20"/>
                <w:szCs w:val="20"/>
                <w:u w:val="single"/>
              </w:rPr>
              <w:t>Charakter i kierunek wpływu (niemierzalny / jakościowy)</w:t>
            </w:r>
          </w:p>
        </w:tc>
        <w:tc>
          <w:tcPr>
            <w:tcW w:w="2976" w:type="dxa"/>
            <w:vAlign w:val="center"/>
          </w:tcPr>
          <w:p w14:paraId="0E31AD65" w14:textId="77777777" w:rsidR="009D609F" w:rsidRPr="000D4B9E" w:rsidRDefault="009D609F" w:rsidP="002C76C2">
            <w:pPr>
              <w:rPr>
                <w:rFonts w:ascii="Arial" w:hAnsi="Arial" w:cs="Arial"/>
                <w:b/>
                <w:bCs/>
                <w:sz w:val="20"/>
                <w:szCs w:val="20"/>
                <w:u w:val="single"/>
              </w:rPr>
            </w:pPr>
            <w:r w:rsidRPr="000D4B9E">
              <w:rPr>
                <w:rFonts w:ascii="Arial" w:hAnsi="Arial" w:cs="Arial"/>
                <w:b/>
                <w:bCs/>
                <w:sz w:val="20"/>
                <w:szCs w:val="20"/>
                <w:u w:val="single"/>
              </w:rPr>
              <w:t>Skutki społeczne</w:t>
            </w:r>
          </w:p>
        </w:tc>
      </w:tr>
      <w:tr w:rsidR="009D609F" w:rsidRPr="000D4B9E" w14:paraId="571E4095" w14:textId="77777777" w:rsidTr="002C76C2">
        <w:trPr>
          <w:trHeight w:val="1275"/>
        </w:trPr>
        <w:tc>
          <w:tcPr>
            <w:tcW w:w="2584" w:type="dxa"/>
            <w:vAlign w:val="center"/>
          </w:tcPr>
          <w:p w14:paraId="7AD054BD" w14:textId="77777777" w:rsidR="009D609F" w:rsidRPr="000D4B9E" w:rsidRDefault="009D609F" w:rsidP="002C76C2">
            <w:pPr>
              <w:rPr>
                <w:rFonts w:ascii="Arial" w:hAnsi="Arial" w:cs="Arial"/>
                <w:sz w:val="20"/>
                <w:szCs w:val="20"/>
              </w:rPr>
            </w:pPr>
            <w:r w:rsidRPr="000D4B9E">
              <w:rPr>
                <w:rFonts w:ascii="Arial" w:hAnsi="Arial" w:cs="Arial"/>
                <w:sz w:val="20"/>
                <w:szCs w:val="20"/>
              </w:rPr>
              <w:t>Mieszkańcy dorzecza Odry (gospodarstwa domowe, rodziny)</w:t>
            </w:r>
          </w:p>
        </w:tc>
        <w:tc>
          <w:tcPr>
            <w:tcW w:w="2370" w:type="dxa"/>
            <w:vAlign w:val="center"/>
          </w:tcPr>
          <w:p w14:paraId="254FCB53" w14:textId="77777777" w:rsidR="009D609F" w:rsidRPr="000D4B9E" w:rsidRDefault="009D609F" w:rsidP="002C76C2">
            <w:pPr>
              <w:rPr>
                <w:rFonts w:ascii="Arial" w:hAnsi="Arial" w:cs="Arial"/>
                <w:sz w:val="20"/>
                <w:szCs w:val="20"/>
              </w:rPr>
            </w:pPr>
            <w:r w:rsidRPr="000D4B9E">
              <w:rPr>
                <w:rFonts w:ascii="Arial" w:hAnsi="Arial" w:cs="Arial"/>
                <w:sz w:val="20"/>
                <w:szCs w:val="20"/>
              </w:rPr>
              <w:t>miliony osób</w:t>
            </w:r>
          </w:p>
        </w:tc>
        <w:tc>
          <w:tcPr>
            <w:tcW w:w="2276" w:type="dxa"/>
            <w:vAlign w:val="center"/>
          </w:tcPr>
          <w:p w14:paraId="013801F4"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spadek ryzyka zdrowotnego dzięki lepszej jakości wody </w:t>
            </w:r>
            <w:r w:rsidRPr="000D4B9E">
              <w:rPr>
                <w:rFonts w:ascii="Arial" w:hAnsi="Arial" w:cs="Arial"/>
                <w:sz w:val="20"/>
                <w:szCs w:val="20"/>
              </w:rPr>
              <w:br/>
              <w:t xml:space="preserve">i powietrza </w:t>
            </w:r>
            <w:r w:rsidRPr="000D4B9E">
              <w:rPr>
                <w:rFonts w:ascii="Arial" w:hAnsi="Arial" w:cs="Arial"/>
                <w:sz w:val="20"/>
                <w:szCs w:val="20"/>
              </w:rPr>
              <w:br/>
              <w:t>• wzrost bezpieczeństwa ekologicznego i poczucia sprawiedliwości środowiskowej</w:t>
            </w:r>
          </w:p>
        </w:tc>
        <w:tc>
          <w:tcPr>
            <w:tcW w:w="2976" w:type="dxa"/>
            <w:vAlign w:val="center"/>
          </w:tcPr>
          <w:p w14:paraId="5CAF961A" w14:textId="77777777" w:rsidR="009D609F" w:rsidRPr="000D4B9E" w:rsidRDefault="009D609F" w:rsidP="002C76C2">
            <w:pPr>
              <w:rPr>
                <w:rFonts w:ascii="Arial" w:hAnsi="Arial" w:cs="Arial"/>
                <w:sz w:val="20"/>
                <w:szCs w:val="20"/>
              </w:rPr>
            </w:pPr>
            <w:r w:rsidRPr="000D4B9E">
              <w:rPr>
                <w:rFonts w:ascii="Arial" w:hAnsi="Arial" w:cs="Arial"/>
                <w:sz w:val="20"/>
                <w:szCs w:val="20"/>
              </w:rPr>
              <w:t>Korzyści: poprawa dobrostanu, atrakcyjności mieszkaniowej i wartości nieruchomości (trudne do kwantyfikacji). Koszty: brak bezpośrednich kosztów; pośrednio – możliwe podwyżki taryf wodno-kanalizacyjnych (niezidentyfikowane na etapie projektu).</w:t>
            </w:r>
          </w:p>
        </w:tc>
      </w:tr>
      <w:tr w:rsidR="009D609F" w:rsidRPr="000D4B9E" w14:paraId="51AE84ED" w14:textId="77777777" w:rsidTr="002C76C2">
        <w:trPr>
          <w:trHeight w:val="1260"/>
        </w:trPr>
        <w:tc>
          <w:tcPr>
            <w:tcW w:w="2584" w:type="dxa"/>
            <w:vAlign w:val="center"/>
          </w:tcPr>
          <w:p w14:paraId="3EA070F7" w14:textId="77777777" w:rsidR="009D609F" w:rsidRPr="000D4B9E" w:rsidRDefault="009D609F" w:rsidP="002C76C2">
            <w:pPr>
              <w:rPr>
                <w:rFonts w:ascii="Arial" w:hAnsi="Arial" w:cs="Arial"/>
                <w:sz w:val="20"/>
                <w:szCs w:val="20"/>
              </w:rPr>
            </w:pPr>
            <w:r w:rsidRPr="000D4B9E">
              <w:rPr>
                <w:rFonts w:ascii="Arial" w:hAnsi="Arial" w:cs="Arial"/>
                <w:sz w:val="20"/>
                <w:szCs w:val="20"/>
              </w:rPr>
              <w:t>Rolnicy i gospodarstwa rolne w strefie doliny Odry</w:t>
            </w:r>
          </w:p>
        </w:tc>
        <w:tc>
          <w:tcPr>
            <w:tcW w:w="2370" w:type="dxa"/>
            <w:vAlign w:val="center"/>
          </w:tcPr>
          <w:p w14:paraId="2C1A8F98" w14:textId="77777777" w:rsidR="009D609F" w:rsidRPr="000D4B9E" w:rsidRDefault="009D609F" w:rsidP="002C76C2">
            <w:pPr>
              <w:rPr>
                <w:rFonts w:ascii="Arial" w:hAnsi="Arial" w:cs="Arial"/>
                <w:sz w:val="20"/>
                <w:szCs w:val="20"/>
              </w:rPr>
            </w:pPr>
            <w:r w:rsidRPr="000D4B9E">
              <w:rPr>
                <w:rFonts w:ascii="Arial" w:hAnsi="Arial" w:cs="Arial"/>
                <w:sz w:val="20"/>
                <w:szCs w:val="20"/>
              </w:rPr>
              <w:t>ok. 135 tys. gospodarstw (GUS 2023 – woj. śląskie, opolskie, dolnośląskie, lubuskie, zachodniopomorskie)</w:t>
            </w:r>
          </w:p>
        </w:tc>
        <w:tc>
          <w:tcPr>
            <w:tcW w:w="2276" w:type="dxa"/>
            <w:vAlign w:val="center"/>
          </w:tcPr>
          <w:p w14:paraId="12038839"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konieczność dostosowania praktyk (nawożenie, retencja) </w:t>
            </w:r>
            <w:r w:rsidRPr="000D4B9E">
              <w:rPr>
                <w:rFonts w:ascii="Arial" w:hAnsi="Arial" w:cs="Arial"/>
                <w:sz w:val="20"/>
                <w:szCs w:val="20"/>
              </w:rPr>
              <w:br/>
              <w:t>• długofalowo lepsza dostępność czystej wody i ograniczenie kosztów klimatycznych</w:t>
            </w:r>
          </w:p>
        </w:tc>
        <w:tc>
          <w:tcPr>
            <w:tcW w:w="2976" w:type="dxa"/>
            <w:vAlign w:val="center"/>
          </w:tcPr>
          <w:p w14:paraId="2C8DA98E" w14:textId="77777777" w:rsidR="009D609F" w:rsidRPr="000D4B9E" w:rsidRDefault="009D609F" w:rsidP="002C76C2">
            <w:pPr>
              <w:rPr>
                <w:rFonts w:ascii="Arial" w:hAnsi="Arial" w:cs="Arial"/>
                <w:sz w:val="20"/>
                <w:szCs w:val="20"/>
              </w:rPr>
            </w:pPr>
            <w:r w:rsidRPr="000D4B9E">
              <w:rPr>
                <w:rFonts w:ascii="Arial" w:hAnsi="Arial" w:cs="Arial"/>
                <w:sz w:val="20"/>
                <w:szCs w:val="20"/>
              </w:rPr>
              <w:t>Korzyści: wyższa stabilność plonów, dostęp do programów renaturyzacyjnych – ok. 40 mln zł rocznie w dotacjach (proj.). Koszty: koszty dostosowawcze (</w:t>
            </w:r>
            <w:proofErr w:type="spellStart"/>
            <w:r w:rsidRPr="000D4B9E">
              <w:rPr>
                <w:rFonts w:ascii="Arial" w:hAnsi="Arial" w:cs="Arial"/>
                <w:sz w:val="20"/>
                <w:szCs w:val="20"/>
              </w:rPr>
              <w:t>szac</w:t>
            </w:r>
            <w:proofErr w:type="spellEnd"/>
            <w:r w:rsidRPr="000D4B9E">
              <w:rPr>
                <w:rFonts w:ascii="Arial" w:hAnsi="Arial" w:cs="Arial"/>
                <w:sz w:val="20"/>
                <w:szCs w:val="20"/>
              </w:rPr>
              <w:t>. 15 mln zł rocznie w 1-3 r.).</w:t>
            </w:r>
          </w:p>
        </w:tc>
      </w:tr>
      <w:tr w:rsidR="009D609F" w:rsidRPr="000D4B9E" w14:paraId="09BF39DD" w14:textId="77777777" w:rsidTr="002C76C2">
        <w:trPr>
          <w:trHeight w:val="1260"/>
        </w:trPr>
        <w:tc>
          <w:tcPr>
            <w:tcW w:w="2584" w:type="dxa"/>
            <w:vAlign w:val="center"/>
          </w:tcPr>
          <w:p w14:paraId="2F2E57DB" w14:textId="77777777" w:rsidR="009D609F" w:rsidRPr="000D4B9E" w:rsidRDefault="009D609F" w:rsidP="002C76C2">
            <w:pPr>
              <w:rPr>
                <w:rFonts w:ascii="Arial" w:hAnsi="Arial" w:cs="Arial"/>
                <w:sz w:val="20"/>
                <w:szCs w:val="20"/>
              </w:rPr>
            </w:pPr>
            <w:r w:rsidRPr="000D4B9E">
              <w:rPr>
                <w:rFonts w:ascii="Arial" w:hAnsi="Arial" w:cs="Arial"/>
                <w:sz w:val="20"/>
                <w:szCs w:val="20"/>
              </w:rPr>
              <w:t>Użytkownicy rekreacyjni (turyści wodni, wędkarze, kajakarze)</w:t>
            </w:r>
          </w:p>
        </w:tc>
        <w:tc>
          <w:tcPr>
            <w:tcW w:w="2370" w:type="dxa"/>
            <w:vAlign w:val="center"/>
          </w:tcPr>
          <w:p w14:paraId="1FED4BA5" w14:textId="77777777" w:rsidR="009D609F" w:rsidRPr="000D4B9E" w:rsidRDefault="009D609F" w:rsidP="002C76C2">
            <w:pPr>
              <w:rPr>
                <w:rFonts w:ascii="Arial" w:hAnsi="Arial" w:cs="Arial"/>
                <w:sz w:val="20"/>
                <w:szCs w:val="20"/>
              </w:rPr>
            </w:pPr>
            <w:r w:rsidRPr="000D4B9E">
              <w:rPr>
                <w:rFonts w:ascii="Arial" w:hAnsi="Arial" w:cs="Arial"/>
                <w:sz w:val="20"/>
                <w:szCs w:val="20"/>
              </w:rPr>
              <w:t>&gt; 100 tys. odwiedzających Odro-Barycz i dolną Odrę rocznie (Polska Organizacja Turystyczna)</w:t>
            </w:r>
          </w:p>
        </w:tc>
        <w:tc>
          <w:tcPr>
            <w:tcW w:w="2276" w:type="dxa"/>
            <w:vAlign w:val="center"/>
          </w:tcPr>
          <w:p w14:paraId="6D7BBFAC"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większa atrakcyjność turystyczna rzeki </w:t>
            </w:r>
            <w:r w:rsidRPr="000D4B9E">
              <w:rPr>
                <w:rFonts w:ascii="Arial" w:hAnsi="Arial" w:cs="Arial"/>
                <w:sz w:val="20"/>
                <w:szCs w:val="20"/>
              </w:rPr>
              <w:br/>
              <w:t>• wzrost popytu na usługi lokalne, sport i rekreację</w:t>
            </w:r>
          </w:p>
        </w:tc>
        <w:tc>
          <w:tcPr>
            <w:tcW w:w="2976" w:type="dxa"/>
            <w:vAlign w:val="center"/>
          </w:tcPr>
          <w:p w14:paraId="3F75154E"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Korzyści: dodatkowe przychody lokalnej branży turystycznej – </w:t>
            </w:r>
            <w:proofErr w:type="spellStart"/>
            <w:r w:rsidRPr="000D4B9E">
              <w:rPr>
                <w:rFonts w:ascii="Arial" w:hAnsi="Arial" w:cs="Arial"/>
                <w:sz w:val="20"/>
                <w:szCs w:val="20"/>
              </w:rPr>
              <w:t>szac</w:t>
            </w:r>
            <w:proofErr w:type="spellEnd"/>
            <w:r w:rsidRPr="000D4B9E">
              <w:rPr>
                <w:rFonts w:ascii="Arial" w:hAnsi="Arial" w:cs="Arial"/>
                <w:sz w:val="20"/>
                <w:szCs w:val="20"/>
              </w:rPr>
              <w:t>. 25-30 mln zł rocznie od 3 r. po wejściu ustawy. Koszty: konieczność uzyskiwania porozumień w przypadku imprez masowych (koszt organizatorów – marginalny względem budżetu imprez).</w:t>
            </w:r>
          </w:p>
        </w:tc>
      </w:tr>
      <w:tr w:rsidR="009D609F" w:rsidRPr="000D4B9E" w14:paraId="7AED3353" w14:textId="77777777" w:rsidTr="002C76C2">
        <w:trPr>
          <w:trHeight w:val="1260"/>
        </w:trPr>
        <w:tc>
          <w:tcPr>
            <w:tcW w:w="2584" w:type="dxa"/>
            <w:vAlign w:val="center"/>
          </w:tcPr>
          <w:p w14:paraId="081B95AD" w14:textId="77777777" w:rsidR="009D609F" w:rsidRPr="000D4B9E" w:rsidRDefault="009D609F" w:rsidP="002C76C2">
            <w:pPr>
              <w:rPr>
                <w:rFonts w:ascii="Arial" w:hAnsi="Arial" w:cs="Arial"/>
                <w:sz w:val="20"/>
                <w:szCs w:val="20"/>
              </w:rPr>
            </w:pPr>
            <w:r w:rsidRPr="000D4B9E">
              <w:rPr>
                <w:rFonts w:ascii="Arial" w:hAnsi="Arial" w:cs="Arial"/>
                <w:sz w:val="20"/>
                <w:szCs w:val="20"/>
              </w:rPr>
              <w:t>Samorządy terytorialne (gminy i powiaty w dorzeczu)</w:t>
            </w:r>
          </w:p>
        </w:tc>
        <w:tc>
          <w:tcPr>
            <w:tcW w:w="2370" w:type="dxa"/>
            <w:vAlign w:val="center"/>
          </w:tcPr>
          <w:p w14:paraId="2549BEC7" w14:textId="77777777" w:rsidR="009D609F" w:rsidRPr="000D4B9E" w:rsidRDefault="009D609F" w:rsidP="002C76C2">
            <w:pPr>
              <w:rPr>
                <w:rFonts w:ascii="Arial" w:hAnsi="Arial" w:cs="Arial"/>
                <w:sz w:val="20"/>
                <w:szCs w:val="20"/>
              </w:rPr>
            </w:pPr>
            <w:r w:rsidRPr="000D4B9E">
              <w:rPr>
                <w:rFonts w:ascii="Arial" w:hAnsi="Arial" w:cs="Arial"/>
                <w:sz w:val="20"/>
                <w:szCs w:val="20"/>
              </w:rPr>
              <w:t>Gminy i powiaty nadrzeczne</w:t>
            </w:r>
          </w:p>
        </w:tc>
        <w:tc>
          <w:tcPr>
            <w:tcW w:w="2276" w:type="dxa"/>
            <w:vAlign w:val="center"/>
          </w:tcPr>
          <w:p w14:paraId="1928A339"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włączenie do dialogu z Komitetem Reprezentantów Odry (KRO) </w:t>
            </w:r>
            <w:r w:rsidRPr="000D4B9E">
              <w:rPr>
                <w:rFonts w:ascii="Arial" w:hAnsi="Arial" w:cs="Arial"/>
                <w:sz w:val="20"/>
                <w:szCs w:val="20"/>
              </w:rPr>
              <w:br/>
              <w:t>• możliwość wspólnego planowania renaturyzacji i ograniczeń inwestycyjnych</w:t>
            </w:r>
          </w:p>
        </w:tc>
        <w:tc>
          <w:tcPr>
            <w:tcW w:w="2976" w:type="dxa"/>
            <w:vAlign w:val="center"/>
          </w:tcPr>
          <w:p w14:paraId="470A8DC2"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Korzyści: dostęp do funduszy UE/PL na renaturyzację, wzmocnienie partycypacji społecznej. Koszty: obsługa konsultacji, audyt planów zagospodarowania. </w:t>
            </w:r>
          </w:p>
        </w:tc>
      </w:tr>
      <w:tr w:rsidR="009D609F" w:rsidRPr="000D4B9E" w14:paraId="14A29698" w14:textId="77777777" w:rsidTr="002C76C2">
        <w:trPr>
          <w:trHeight w:val="1260"/>
        </w:trPr>
        <w:tc>
          <w:tcPr>
            <w:tcW w:w="2584" w:type="dxa"/>
            <w:vAlign w:val="center"/>
          </w:tcPr>
          <w:p w14:paraId="78D6EDE9" w14:textId="77777777" w:rsidR="009D609F" w:rsidRPr="000D4B9E" w:rsidRDefault="009D609F" w:rsidP="002C76C2">
            <w:pPr>
              <w:rPr>
                <w:rFonts w:ascii="Arial" w:hAnsi="Arial" w:cs="Arial"/>
                <w:sz w:val="20"/>
                <w:szCs w:val="20"/>
              </w:rPr>
            </w:pPr>
            <w:r w:rsidRPr="000D4B9E">
              <w:rPr>
                <w:rFonts w:ascii="Arial" w:hAnsi="Arial" w:cs="Arial"/>
                <w:sz w:val="20"/>
                <w:szCs w:val="20"/>
              </w:rPr>
              <w:t>Organizacje pozarządowe i środowiska akademickie</w:t>
            </w:r>
          </w:p>
        </w:tc>
        <w:tc>
          <w:tcPr>
            <w:tcW w:w="2370" w:type="dxa"/>
            <w:vAlign w:val="center"/>
          </w:tcPr>
          <w:p w14:paraId="68720019" w14:textId="77777777" w:rsidR="009D609F" w:rsidRPr="000D4B9E" w:rsidRDefault="009D609F" w:rsidP="002C76C2">
            <w:pPr>
              <w:rPr>
                <w:rFonts w:ascii="Arial" w:hAnsi="Arial" w:cs="Arial"/>
                <w:sz w:val="20"/>
                <w:szCs w:val="20"/>
              </w:rPr>
            </w:pPr>
            <w:r w:rsidRPr="000D4B9E">
              <w:rPr>
                <w:rFonts w:ascii="Arial" w:hAnsi="Arial" w:cs="Arial"/>
                <w:sz w:val="20"/>
                <w:szCs w:val="20"/>
              </w:rPr>
              <w:t>kilkadziesiąt NGO i ok. 10 uczelni prowadzących badania nad Odrą</w:t>
            </w:r>
          </w:p>
        </w:tc>
        <w:tc>
          <w:tcPr>
            <w:tcW w:w="2276" w:type="dxa"/>
            <w:vAlign w:val="center"/>
          </w:tcPr>
          <w:p w14:paraId="787AB40B"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formalny udział w procesach decyzyjnych (członkostwo w KRO, Komitecie Naukowym) </w:t>
            </w:r>
            <w:r w:rsidRPr="000D4B9E">
              <w:rPr>
                <w:rFonts w:ascii="Arial" w:hAnsi="Arial" w:cs="Arial"/>
                <w:sz w:val="20"/>
                <w:szCs w:val="20"/>
              </w:rPr>
              <w:br/>
              <w:t>• wzrost znaczenia ekspertyz naukowych</w:t>
            </w:r>
          </w:p>
        </w:tc>
        <w:tc>
          <w:tcPr>
            <w:tcW w:w="2976" w:type="dxa"/>
            <w:vAlign w:val="center"/>
          </w:tcPr>
          <w:p w14:paraId="1659F898" w14:textId="77777777" w:rsidR="009D609F" w:rsidRPr="000D4B9E" w:rsidRDefault="009D609F" w:rsidP="002C76C2">
            <w:pPr>
              <w:rPr>
                <w:rFonts w:ascii="Arial" w:hAnsi="Arial" w:cs="Arial"/>
                <w:sz w:val="20"/>
                <w:szCs w:val="20"/>
              </w:rPr>
            </w:pPr>
            <w:r w:rsidRPr="000D4B9E">
              <w:rPr>
                <w:rFonts w:ascii="Arial" w:hAnsi="Arial" w:cs="Arial"/>
                <w:sz w:val="20"/>
                <w:szCs w:val="20"/>
              </w:rPr>
              <w:t>Korzyści: większe finansowanie projektów badawczych, grantów społecznych (ok. 5 mln zł/rok z funduszu rzeki). Koszty: brak istotnych kosztów własnych (rola doradcza).</w:t>
            </w:r>
          </w:p>
        </w:tc>
      </w:tr>
      <w:tr w:rsidR="009D609F" w:rsidRPr="000D4B9E" w14:paraId="775A12ED" w14:textId="77777777" w:rsidTr="002C76C2">
        <w:trPr>
          <w:trHeight w:val="1260"/>
        </w:trPr>
        <w:tc>
          <w:tcPr>
            <w:tcW w:w="2584" w:type="dxa"/>
            <w:vAlign w:val="center"/>
          </w:tcPr>
          <w:p w14:paraId="3C78019D" w14:textId="77777777" w:rsidR="009D609F" w:rsidRPr="000D4B9E" w:rsidRDefault="009D609F" w:rsidP="002C76C2">
            <w:pPr>
              <w:rPr>
                <w:rFonts w:ascii="Arial" w:hAnsi="Arial" w:cs="Arial"/>
                <w:sz w:val="20"/>
                <w:szCs w:val="20"/>
              </w:rPr>
            </w:pPr>
            <w:r w:rsidRPr="000D4B9E">
              <w:rPr>
                <w:rFonts w:ascii="Arial" w:hAnsi="Arial" w:cs="Arial"/>
                <w:sz w:val="20"/>
                <w:szCs w:val="20"/>
              </w:rPr>
              <w:t>Przedsiębiorstwa korzystające z wód (górnictwo, energetyka, przemysł)</w:t>
            </w:r>
          </w:p>
        </w:tc>
        <w:tc>
          <w:tcPr>
            <w:tcW w:w="2370" w:type="dxa"/>
            <w:vAlign w:val="center"/>
          </w:tcPr>
          <w:p w14:paraId="62E2A6F2"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podmioty posiadające aktywne pozwolenia wodnoprawne </w:t>
            </w:r>
          </w:p>
        </w:tc>
        <w:tc>
          <w:tcPr>
            <w:tcW w:w="2276" w:type="dxa"/>
            <w:vAlign w:val="center"/>
          </w:tcPr>
          <w:p w14:paraId="2C2B739F"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w:t>
            </w:r>
            <w:proofErr w:type="spellStart"/>
            <w:r w:rsidRPr="000D4B9E">
              <w:rPr>
                <w:rFonts w:ascii="Arial" w:hAnsi="Arial" w:cs="Arial"/>
                <w:sz w:val="20"/>
                <w:szCs w:val="20"/>
              </w:rPr>
              <w:t>rygorystyczniejsze</w:t>
            </w:r>
            <w:proofErr w:type="spellEnd"/>
            <w:r w:rsidRPr="000D4B9E">
              <w:rPr>
                <w:rFonts w:ascii="Arial" w:hAnsi="Arial" w:cs="Arial"/>
                <w:sz w:val="20"/>
                <w:szCs w:val="20"/>
              </w:rPr>
              <w:t xml:space="preserve"> standardy zrzutów </w:t>
            </w:r>
            <w:r w:rsidRPr="000D4B9E">
              <w:rPr>
                <w:rFonts w:ascii="Arial" w:hAnsi="Arial" w:cs="Arial"/>
                <w:sz w:val="20"/>
                <w:szCs w:val="20"/>
              </w:rPr>
              <w:br/>
              <w:t>• wymóg negocjacji z KRO przy planowanych inwestycjach</w:t>
            </w:r>
          </w:p>
        </w:tc>
        <w:tc>
          <w:tcPr>
            <w:tcW w:w="2976" w:type="dxa"/>
            <w:vAlign w:val="center"/>
          </w:tcPr>
          <w:p w14:paraId="19FF6F35"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Korzyści: mniejsze ryzyko </w:t>
            </w:r>
            <w:proofErr w:type="spellStart"/>
            <w:r w:rsidRPr="000D4B9E">
              <w:rPr>
                <w:rFonts w:ascii="Arial" w:hAnsi="Arial" w:cs="Arial"/>
                <w:sz w:val="20"/>
                <w:szCs w:val="20"/>
              </w:rPr>
              <w:t>reputacyjne</w:t>
            </w:r>
            <w:proofErr w:type="spellEnd"/>
            <w:r w:rsidRPr="000D4B9E">
              <w:rPr>
                <w:rFonts w:ascii="Arial" w:hAnsi="Arial" w:cs="Arial"/>
                <w:sz w:val="20"/>
                <w:szCs w:val="20"/>
              </w:rPr>
              <w:t>, dostęp do zielonych instrumentów finansowania. Koszty: brak szacunków</w:t>
            </w:r>
          </w:p>
        </w:tc>
      </w:tr>
      <w:tr w:rsidR="009D609F" w:rsidRPr="000D4B9E" w14:paraId="75FAD05D" w14:textId="77777777" w:rsidTr="002C76C2">
        <w:trPr>
          <w:trHeight w:val="1260"/>
        </w:trPr>
        <w:tc>
          <w:tcPr>
            <w:tcW w:w="2584" w:type="dxa"/>
            <w:vAlign w:val="center"/>
          </w:tcPr>
          <w:p w14:paraId="559503A9" w14:textId="77777777" w:rsidR="009D609F" w:rsidRPr="000D4B9E" w:rsidRDefault="009D609F" w:rsidP="002C76C2">
            <w:pPr>
              <w:rPr>
                <w:rFonts w:ascii="Arial" w:hAnsi="Arial" w:cs="Arial"/>
                <w:sz w:val="20"/>
                <w:szCs w:val="20"/>
              </w:rPr>
            </w:pPr>
            <w:r w:rsidRPr="000D4B9E">
              <w:rPr>
                <w:rFonts w:ascii="Arial" w:hAnsi="Arial" w:cs="Arial"/>
                <w:sz w:val="20"/>
                <w:szCs w:val="20"/>
              </w:rPr>
              <w:lastRenderedPageBreak/>
              <w:t>Społeczeństwo ogółem</w:t>
            </w:r>
          </w:p>
        </w:tc>
        <w:tc>
          <w:tcPr>
            <w:tcW w:w="2370" w:type="dxa"/>
            <w:vAlign w:val="center"/>
          </w:tcPr>
          <w:p w14:paraId="50BA4415" w14:textId="77777777" w:rsidR="009D609F" w:rsidRPr="000D4B9E" w:rsidRDefault="009D609F" w:rsidP="002C76C2">
            <w:pPr>
              <w:rPr>
                <w:rFonts w:ascii="Arial" w:hAnsi="Arial" w:cs="Arial"/>
                <w:sz w:val="20"/>
                <w:szCs w:val="20"/>
              </w:rPr>
            </w:pPr>
            <w:r w:rsidRPr="000D4B9E">
              <w:rPr>
                <w:rFonts w:ascii="Arial" w:hAnsi="Arial" w:cs="Arial"/>
                <w:sz w:val="20"/>
                <w:szCs w:val="20"/>
              </w:rPr>
              <w:t>cała populacja RP</w:t>
            </w:r>
          </w:p>
        </w:tc>
        <w:tc>
          <w:tcPr>
            <w:tcW w:w="2276" w:type="dxa"/>
            <w:vAlign w:val="center"/>
          </w:tcPr>
          <w:p w14:paraId="14D2C3BB"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wzmocnienie konstytucyjnego prawa do środowiska przyjaznego zdrowiu </w:t>
            </w:r>
            <w:r w:rsidRPr="000D4B9E">
              <w:rPr>
                <w:rFonts w:ascii="Arial" w:hAnsi="Arial" w:cs="Arial"/>
                <w:sz w:val="20"/>
                <w:szCs w:val="20"/>
              </w:rPr>
              <w:br/>
              <w:t>• edukacja ekologiczna i wzrost spójności społecznej (paradygmat prawa natury)</w:t>
            </w:r>
          </w:p>
        </w:tc>
        <w:tc>
          <w:tcPr>
            <w:tcW w:w="2976" w:type="dxa"/>
            <w:vAlign w:val="center"/>
          </w:tcPr>
          <w:p w14:paraId="74AB9833" w14:textId="77777777" w:rsidR="009D609F" w:rsidRPr="000D4B9E" w:rsidRDefault="009D609F" w:rsidP="002C76C2">
            <w:pPr>
              <w:rPr>
                <w:rFonts w:ascii="Arial" w:hAnsi="Arial" w:cs="Arial"/>
                <w:sz w:val="20"/>
                <w:szCs w:val="20"/>
              </w:rPr>
            </w:pPr>
            <w:r w:rsidRPr="000D4B9E">
              <w:rPr>
                <w:rFonts w:ascii="Arial" w:hAnsi="Arial" w:cs="Arial"/>
                <w:sz w:val="20"/>
                <w:szCs w:val="20"/>
              </w:rPr>
              <w:t>Korzyści: trudne do oceny – lepsze wskaźniki zdrowotne, świadomość klimatyczna. Koszty: brak.</w:t>
            </w:r>
          </w:p>
        </w:tc>
      </w:tr>
      <w:tr w:rsidR="009D609F" w:rsidRPr="000D4B9E" w14:paraId="556BDDFC" w14:textId="77777777" w:rsidTr="002C76C2">
        <w:trPr>
          <w:trHeight w:val="1260"/>
        </w:trPr>
        <w:tc>
          <w:tcPr>
            <w:tcW w:w="10206" w:type="dxa"/>
            <w:gridSpan w:val="4"/>
            <w:vAlign w:val="center"/>
          </w:tcPr>
          <w:p w14:paraId="32187918" w14:textId="77777777" w:rsidR="009D609F" w:rsidRPr="000D4B9E" w:rsidRDefault="009D609F" w:rsidP="002C76C2">
            <w:pPr>
              <w:ind w:left="211" w:right="351"/>
              <w:rPr>
                <w:rFonts w:ascii="Arial" w:hAnsi="Arial" w:cs="Arial"/>
                <w:sz w:val="20"/>
                <w:szCs w:val="20"/>
              </w:rPr>
            </w:pPr>
          </w:p>
          <w:p w14:paraId="6FEA6A8D" w14:textId="77777777" w:rsidR="009D609F" w:rsidRPr="000D4B9E" w:rsidRDefault="009D609F" w:rsidP="002C76C2">
            <w:pPr>
              <w:ind w:left="211" w:right="351"/>
              <w:jc w:val="both"/>
              <w:rPr>
                <w:rFonts w:ascii="Arial" w:hAnsi="Arial" w:cs="Arial"/>
                <w:sz w:val="20"/>
                <w:szCs w:val="20"/>
              </w:rPr>
            </w:pPr>
            <w:r w:rsidRPr="000D4B9E">
              <w:rPr>
                <w:rFonts w:ascii="Arial" w:hAnsi="Arial" w:cs="Arial"/>
                <w:sz w:val="20"/>
                <w:szCs w:val="20"/>
              </w:rPr>
              <w:t>Wśród pozytywnych skutków społecznych należy wskazać poprawę jakości wody, a co za tym idzie poprawę jakości życia około milionów osób żyjących w ramach ekosystemu rzeki. Biorąc pod uwagę, że dostęp do czystej wody jest jednym z podstawowych praw człowieka, pozytywne oddziaływanie regulacji jest oczywiste. Ponadto dzięki uznaniu podmiotowości Odry i nadaniu jej praw podstawowych zwiększy się świadomość oraz sprawczość lokalnych społeczności, które będą mogły w większym stopniu niż obecnie uczestniczyć w działaniach na rzecz poprawy dobrostanu rzeki.</w:t>
            </w:r>
          </w:p>
          <w:p w14:paraId="0F06A574" w14:textId="77777777" w:rsidR="009D609F" w:rsidRPr="000D4B9E" w:rsidRDefault="009D609F" w:rsidP="002C76C2">
            <w:pPr>
              <w:ind w:left="211" w:right="351"/>
              <w:jc w:val="both"/>
              <w:rPr>
                <w:rFonts w:ascii="Arial" w:hAnsi="Arial" w:cs="Arial"/>
                <w:sz w:val="20"/>
                <w:szCs w:val="20"/>
              </w:rPr>
            </w:pPr>
            <w:r w:rsidRPr="000D4B9E">
              <w:rPr>
                <w:rFonts w:ascii="Arial" w:hAnsi="Arial" w:cs="Arial"/>
                <w:sz w:val="20"/>
                <w:szCs w:val="20"/>
              </w:rPr>
              <w:t>W ramach zaplanowanych działań Komitetu Reprezentantów oraz Komitetu Naukowego jest opracowanie długofalowej strategii dla Odry, która swoim zakresem powinna obejmować także działania związane ze wzmocnieniem lokalnych społeczności związanych z rzeką.</w:t>
            </w:r>
          </w:p>
          <w:p w14:paraId="0D05FAEE" w14:textId="77777777" w:rsidR="009D609F" w:rsidRPr="000D4B9E" w:rsidRDefault="009D609F" w:rsidP="002C76C2">
            <w:pPr>
              <w:ind w:left="211" w:right="351"/>
              <w:jc w:val="both"/>
              <w:rPr>
                <w:rFonts w:ascii="Arial" w:hAnsi="Arial" w:cs="Arial"/>
                <w:sz w:val="20"/>
                <w:szCs w:val="20"/>
              </w:rPr>
            </w:pPr>
            <w:r w:rsidRPr="000D4B9E">
              <w:rPr>
                <w:rFonts w:ascii="Arial" w:hAnsi="Arial" w:cs="Arial"/>
                <w:sz w:val="20"/>
                <w:szCs w:val="20"/>
              </w:rPr>
              <w:t>Na koniec warto podkreślić, że dzięki nowemu podejściu do ochrony całego ekosystemu Odry zwiększy się bioróżnorodność, powstaną nowe siedliska dla różnych grup zwierząt, ograniczone zostaną skutki suszy hydrologicznej oraz bardzo prawdopodobnych w kolejnych latach powodzi.</w:t>
            </w:r>
          </w:p>
          <w:p w14:paraId="3978413F" w14:textId="77777777" w:rsidR="009D609F" w:rsidRPr="000D4B9E" w:rsidRDefault="009D609F" w:rsidP="002C76C2">
            <w:pPr>
              <w:ind w:left="211" w:right="351"/>
              <w:jc w:val="both"/>
              <w:rPr>
                <w:rFonts w:ascii="Arial" w:hAnsi="Arial" w:cs="Arial"/>
                <w:sz w:val="20"/>
                <w:szCs w:val="20"/>
              </w:rPr>
            </w:pPr>
            <w:r w:rsidRPr="000D4B9E">
              <w:rPr>
                <w:rFonts w:ascii="Arial" w:hAnsi="Arial" w:cs="Arial"/>
                <w:sz w:val="20"/>
                <w:szCs w:val="20"/>
              </w:rPr>
              <w:t xml:space="preserve">Jednym z największych wyzwań społecznych (mających równie duże znaczenie gospodarcze) związanych z Odrą jest kwestia ochrony przeciwpowodziowej. Wdrożenie ustawy znacząco przyczyni się do zachowania, odbudowy i przywracania naturalnych zdolności retencyjnych, a przez to do poprawy bezpieczeństwa powodziowego doliny Odry. Obszary zalewowe, a zatem tereny na których rzeka mogła w sposób bezpieczny i naturalny okresowo wylewać, przyczyniając się zarówno do zmniejszenia skutków fali powodziowej jak i rozwoju bioróżnorodności, wynoszą obecnie jedynie 27% ich pierwotnej powierzchni. Niezbędne jest poszukiwanie rozwiązań, które będą skuteczne. </w:t>
            </w:r>
          </w:p>
        </w:tc>
      </w:tr>
    </w:tbl>
    <w:p w14:paraId="262FED0E" w14:textId="77777777" w:rsidR="009D609F" w:rsidRPr="000D4B9E" w:rsidRDefault="009D609F" w:rsidP="009D609F">
      <w:pPr>
        <w:jc w:val="both"/>
        <w:rPr>
          <w:rFonts w:ascii="Arial" w:hAnsi="Arial" w:cs="Arial"/>
          <w:sz w:val="20"/>
          <w:szCs w:val="20"/>
        </w:rPr>
      </w:pPr>
    </w:p>
    <w:p w14:paraId="17A60A21"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[5] Jakie są przewidywane skutki gospodarcze projektowanych rozwiązań?</w:t>
      </w:r>
    </w:p>
    <w:tbl>
      <w:tblPr>
        <w:tblStyle w:val="Tabela-Siatka"/>
        <w:tblW w:w="10206" w:type="dxa"/>
        <w:tblInd w:w="-572" w:type="dxa"/>
        <w:tblLook w:val="04A0" w:firstRow="1" w:lastRow="0" w:firstColumn="1" w:lastColumn="0" w:noHBand="0" w:noVBand="1"/>
      </w:tblPr>
      <w:tblGrid>
        <w:gridCol w:w="2656"/>
        <w:gridCol w:w="2164"/>
        <w:gridCol w:w="2247"/>
        <w:gridCol w:w="3139"/>
      </w:tblGrid>
      <w:tr w:rsidR="009D609F" w:rsidRPr="000D4B9E" w14:paraId="3156C5A9" w14:textId="77777777" w:rsidTr="002C76C2">
        <w:tc>
          <w:tcPr>
            <w:tcW w:w="2656" w:type="dxa"/>
            <w:vAlign w:val="center"/>
            <w:hideMark/>
          </w:tcPr>
          <w:p w14:paraId="57DF57DF" w14:textId="77777777" w:rsidR="009D609F" w:rsidRPr="000D4B9E" w:rsidRDefault="009D609F" w:rsidP="002C76C2">
            <w:pPr>
              <w:spacing w:after="160" w:line="259" w:lineRule="auto"/>
              <w:jc w:val="center"/>
              <w:rPr>
                <w:rFonts w:ascii="Arial" w:hAnsi="Arial" w:cs="Arial"/>
                <w:b/>
                <w:bCs/>
                <w:sz w:val="20"/>
                <w:szCs w:val="20"/>
              </w:rPr>
            </w:pPr>
            <w:r w:rsidRPr="000D4B9E">
              <w:rPr>
                <w:rFonts w:ascii="Arial" w:hAnsi="Arial" w:cs="Arial"/>
                <w:b/>
                <w:bCs/>
                <w:sz w:val="20"/>
                <w:szCs w:val="20"/>
              </w:rPr>
              <w:t>Podmioty objęte oddziaływaniem</w:t>
            </w:r>
          </w:p>
        </w:tc>
        <w:tc>
          <w:tcPr>
            <w:tcW w:w="2164" w:type="dxa"/>
            <w:vAlign w:val="center"/>
            <w:hideMark/>
          </w:tcPr>
          <w:p w14:paraId="2E3AF595" w14:textId="77777777" w:rsidR="009D609F" w:rsidRPr="000D4B9E" w:rsidRDefault="009D609F" w:rsidP="002C76C2">
            <w:pPr>
              <w:spacing w:after="160" w:line="259" w:lineRule="auto"/>
              <w:jc w:val="center"/>
              <w:rPr>
                <w:rFonts w:ascii="Arial" w:hAnsi="Arial" w:cs="Arial"/>
                <w:b/>
                <w:bCs/>
                <w:sz w:val="20"/>
                <w:szCs w:val="20"/>
              </w:rPr>
            </w:pPr>
            <w:r w:rsidRPr="000D4B9E">
              <w:rPr>
                <w:rFonts w:ascii="Arial" w:hAnsi="Arial" w:cs="Arial"/>
                <w:b/>
                <w:bCs/>
                <w:sz w:val="20"/>
                <w:szCs w:val="20"/>
              </w:rPr>
              <w:t>Liczebność (szacunek)</w:t>
            </w:r>
          </w:p>
        </w:tc>
        <w:tc>
          <w:tcPr>
            <w:tcW w:w="2247" w:type="dxa"/>
            <w:vAlign w:val="center"/>
            <w:hideMark/>
          </w:tcPr>
          <w:p w14:paraId="26EC1A5D" w14:textId="77777777" w:rsidR="009D609F" w:rsidRPr="000D4B9E" w:rsidRDefault="009D609F" w:rsidP="002C76C2">
            <w:pPr>
              <w:spacing w:after="160" w:line="259" w:lineRule="auto"/>
              <w:jc w:val="center"/>
              <w:rPr>
                <w:rFonts w:ascii="Arial" w:hAnsi="Arial" w:cs="Arial"/>
                <w:b/>
                <w:bCs/>
                <w:sz w:val="20"/>
                <w:szCs w:val="20"/>
              </w:rPr>
            </w:pPr>
            <w:r w:rsidRPr="000D4B9E">
              <w:rPr>
                <w:rFonts w:ascii="Arial" w:hAnsi="Arial" w:cs="Arial"/>
                <w:b/>
                <w:bCs/>
                <w:sz w:val="20"/>
                <w:szCs w:val="20"/>
              </w:rPr>
              <w:t>Wpływ (niemierzalny / jakościowy)</w:t>
            </w:r>
          </w:p>
        </w:tc>
        <w:tc>
          <w:tcPr>
            <w:tcW w:w="3139" w:type="dxa"/>
            <w:vAlign w:val="center"/>
            <w:hideMark/>
          </w:tcPr>
          <w:p w14:paraId="4ABC3554" w14:textId="77777777" w:rsidR="009D609F" w:rsidRPr="000D4B9E" w:rsidRDefault="009D609F" w:rsidP="002C76C2">
            <w:pPr>
              <w:spacing w:after="160" w:line="259" w:lineRule="auto"/>
              <w:jc w:val="center"/>
              <w:rPr>
                <w:rFonts w:ascii="Arial" w:hAnsi="Arial" w:cs="Arial"/>
                <w:b/>
                <w:bCs/>
                <w:sz w:val="20"/>
                <w:szCs w:val="20"/>
              </w:rPr>
            </w:pPr>
            <w:r w:rsidRPr="000D4B9E">
              <w:rPr>
                <w:rFonts w:ascii="Arial" w:hAnsi="Arial" w:cs="Arial"/>
                <w:b/>
                <w:bCs/>
                <w:sz w:val="20"/>
                <w:szCs w:val="20"/>
              </w:rPr>
              <w:t>Skutki (mln zł, ceny 2025)</w:t>
            </w:r>
          </w:p>
        </w:tc>
      </w:tr>
      <w:tr w:rsidR="009D609F" w:rsidRPr="000D4B9E" w14:paraId="60A873BB" w14:textId="77777777" w:rsidTr="002C76C2">
        <w:tc>
          <w:tcPr>
            <w:tcW w:w="2656" w:type="dxa"/>
            <w:hideMark/>
          </w:tcPr>
          <w:p w14:paraId="68E9BEAE"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Przedsiębiorstwa przemysłowe i górnicze odprowadzające ścieki do Odry</w:t>
            </w:r>
          </w:p>
        </w:tc>
        <w:tc>
          <w:tcPr>
            <w:tcW w:w="2164" w:type="dxa"/>
            <w:hideMark/>
          </w:tcPr>
          <w:p w14:paraId="6A4514B1"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aktywne pozwolenia wodnoprawne</w:t>
            </w:r>
          </w:p>
        </w:tc>
        <w:tc>
          <w:tcPr>
            <w:tcW w:w="2247" w:type="dxa"/>
            <w:hideMark/>
          </w:tcPr>
          <w:p w14:paraId="7737B153"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 wyższe wymagania jakości zrzutów</w:t>
            </w:r>
            <w:r w:rsidRPr="000D4B9E">
              <w:rPr>
                <w:rFonts w:ascii="Arial" w:hAnsi="Arial" w:cs="Arial"/>
                <w:sz w:val="20"/>
                <w:szCs w:val="20"/>
              </w:rPr>
              <w:br/>
              <w:t>• presja na wdrożenie technologii odsalania i oczyszczania• mniejsze ryzyko kar i kosztów w razie katastrof</w:t>
            </w:r>
          </w:p>
        </w:tc>
        <w:tc>
          <w:tcPr>
            <w:tcW w:w="3139" w:type="dxa"/>
            <w:hideMark/>
          </w:tcPr>
          <w:p w14:paraId="2E9AB3FD"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Koszt: modernizacja instalacji odsalających</w:t>
            </w:r>
          </w:p>
          <w:p w14:paraId="7FF7CE0B"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Korzyść: uniknięte kary i koszty awaryjnych przerw w produkcji – trudne do wyceny.</w:t>
            </w:r>
          </w:p>
        </w:tc>
      </w:tr>
      <w:tr w:rsidR="009D609F" w:rsidRPr="000D4B9E" w14:paraId="0A548A89" w14:textId="77777777" w:rsidTr="002C76C2">
        <w:tc>
          <w:tcPr>
            <w:tcW w:w="2656" w:type="dxa"/>
            <w:hideMark/>
          </w:tcPr>
          <w:p w14:paraId="396CB0F7"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Sektor wodno-kanalizacyjny (spółki komunalne)</w:t>
            </w:r>
          </w:p>
        </w:tc>
        <w:tc>
          <w:tcPr>
            <w:tcW w:w="2164" w:type="dxa"/>
            <w:hideMark/>
          </w:tcPr>
          <w:p w14:paraId="19CDBA04"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przedsiębiorstwa obsługujące aglomeracje &gt; 50 tys. mieszkańców w dorzeczu Odry</w:t>
            </w:r>
          </w:p>
        </w:tc>
        <w:tc>
          <w:tcPr>
            <w:tcW w:w="2247" w:type="dxa"/>
            <w:hideMark/>
          </w:tcPr>
          <w:p w14:paraId="0465ED78"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 klarowniejsze reguły współpracy z Komitetem Reprezentantów Odry (KRO)</w:t>
            </w:r>
            <w:r w:rsidRPr="000D4B9E">
              <w:rPr>
                <w:rFonts w:ascii="Arial" w:hAnsi="Arial" w:cs="Arial"/>
                <w:sz w:val="20"/>
                <w:szCs w:val="20"/>
              </w:rPr>
              <w:br/>
              <w:t xml:space="preserve">• bodziec do inwestycji w </w:t>
            </w:r>
            <w:proofErr w:type="spellStart"/>
            <w:r w:rsidRPr="000D4B9E">
              <w:rPr>
                <w:rFonts w:ascii="Arial" w:hAnsi="Arial" w:cs="Arial"/>
                <w:sz w:val="20"/>
                <w:szCs w:val="20"/>
              </w:rPr>
              <w:t>reuse</w:t>
            </w:r>
            <w:proofErr w:type="spellEnd"/>
            <w:r w:rsidRPr="000D4B9E">
              <w:rPr>
                <w:rFonts w:ascii="Arial" w:hAnsi="Arial" w:cs="Arial"/>
                <w:sz w:val="20"/>
                <w:szCs w:val="20"/>
              </w:rPr>
              <w:t xml:space="preserve"> i retencję</w:t>
            </w:r>
          </w:p>
        </w:tc>
        <w:tc>
          <w:tcPr>
            <w:tcW w:w="3139" w:type="dxa"/>
            <w:hideMark/>
          </w:tcPr>
          <w:p w14:paraId="5553C90B"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Koszt: dostosowanie procedur i ewentualne wzrosty opłat wodnych – rzędu 1–2 mln/rok w skali sektora. Korzyść: dostęp do funduszy renaturyzacyjnych – 8–10 mln/rok dotacji.</w:t>
            </w:r>
          </w:p>
        </w:tc>
      </w:tr>
      <w:tr w:rsidR="009D609F" w:rsidRPr="000D4B9E" w14:paraId="1CF7F404" w14:textId="77777777" w:rsidTr="002C76C2">
        <w:tc>
          <w:tcPr>
            <w:tcW w:w="2656" w:type="dxa"/>
            <w:hideMark/>
          </w:tcPr>
          <w:p w14:paraId="68534D95"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lastRenderedPageBreak/>
              <w:t>Rolnictwo nadrzeczne</w:t>
            </w:r>
          </w:p>
        </w:tc>
        <w:tc>
          <w:tcPr>
            <w:tcW w:w="2164" w:type="dxa"/>
            <w:hideMark/>
          </w:tcPr>
          <w:p w14:paraId="5ED44696"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ok. 135 tys. gospodarstw (GUS 2023)</w:t>
            </w:r>
          </w:p>
        </w:tc>
        <w:tc>
          <w:tcPr>
            <w:tcW w:w="2247" w:type="dxa"/>
            <w:hideMark/>
          </w:tcPr>
          <w:p w14:paraId="10A4D331"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 lepsza dostępność czystej wody i retencji glebowej• konieczność przestrzegania buforów i ograniczeń w nawożeniu</w:t>
            </w:r>
          </w:p>
        </w:tc>
        <w:tc>
          <w:tcPr>
            <w:tcW w:w="3139" w:type="dxa"/>
            <w:hideMark/>
          </w:tcPr>
          <w:p w14:paraId="1E46CB74"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 xml:space="preserve">Korzyść: dopłaty do </w:t>
            </w:r>
            <w:proofErr w:type="spellStart"/>
            <w:r w:rsidRPr="000D4B9E">
              <w:rPr>
                <w:rFonts w:ascii="Arial" w:hAnsi="Arial" w:cs="Arial"/>
                <w:sz w:val="20"/>
                <w:szCs w:val="20"/>
              </w:rPr>
              <w:t>ekoschematów</w:t>
            </w:r>
            <w:proofErr w:type="spellEnd"/>
            <w:r w:rsidRPr="000D4B9E">
              <w:rPr>
                <w:rFonts w:ascii="Arial" w:hAnsi="Arial" w:cs="Arial"/>
                <w:sz w:val="20"/>
                <w:szCs w:val="20"/>
              </w:rPr>
              <w:t xml:space="preserve"> retencyjnych. Koszt: dostosowanie praktyk rolniczych.</w:t>
            </w:r>
          </w:p>
        </w:tc>
      </w:tr>
      <w:tr w:rsidR="009D609F" w:rsidRPr="000D4B9E" w14:paraId="4FB35513" w14:textId="77777777" w:rsidTr="002C76C2">
        <w:tc>
          <w:tcPr>
            <w:tcW w:w="2656" w:type="dxa"/>
            <w:hideMark/>
          </w:tcPr>
          <w:p w14:paraId="6F58ECE1"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Turystyka i rekreacja wodna</w:t>
            </w:r>
          </w:p>
        </w:tc>
        <w:tc>
          <w:tcPr>
            <w:tcW w:w="2164" w:type="dxa"/>
            <w:hideMark/>
          </w:tcPr>
          <w:p w14:paraId="4184731E"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&gt; 100 tys. turystów/rok (POT)</w:t>
            </w:r>
          </w:p>
        </w:tc>
        <w:tc>
          <w:tcPr>
            <w:tcW w:w="2247" w:type="dxa"/>
            <w:hideMark/>
          </w:tcPr>
          <w:p w14:paraId="114117A6"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 xml:space="preserve">• wzrost atrakcyjności Odry dla kajakarstwa, wędkarstwa, turystyki przyrodniczej </w:t>
            </w:r>
          </w:p>
        </w:tc>
        <w:tc>
          <w:tcPr>
            <w:tcW w:w="3139" w:type="dxa"/>
            <w:hideMark/>
          </w:tcPr>
          <w:p w14:paraId="0934F54E"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Korzyść: dodatkowe przychody mikro- i MŚP – ~10 mln w roku wejścia w życie, rosnące do 25–30 mln/rok od 2028.</w:t>
            </w:r>
          </w:p>
        </w:tc>
      </w:tr>
      <w:tr w:rsidR="009D609F" w:rsidRPr="000D4B9E" w14:paraId="55F62737" w14:textId="77777777" w:rsidTr="002C76C2">
        <w:tc>
          <w:tcPr>
            <w:tcW w:w="2656" w:type="dxa"/>
            <w:hideMark/>
          </w:tcPr>
          <w:p w14:paraId="2DD3AC65"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Samorządy (gminy/powiaty dorzecza)</w:t>
            </w:r>
          </w:p>
        </w:tc>
        <w:tc>
          <w:tcPr>
            <w:tcW w:w="2164" w:type="dxa"/>
            <w:hideMark/>
          </w:tcPr>
          <w:p w14:paraId="2C896726"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gminy, powiaty</w:t>
            </w:r>
          </w:p>
        </w:tc>
        <w:tc>
          <w:tcPr>
            <w:tcW w:w="2247" w:type="dxa"/>
            <w:hideMark/>
          </w:tcPr>
          <w:p w14:paraId="2E46E915"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 xml:space="preserve">• nowe forum dialogu (KRO) przy inwestycjach </w:t>
            </w:r>
            <w:r w:rsidRPr="000D4B9E">
              <w:rPr>
                <w:rFonts w:ascii="Arial" w:hAnsi="Arial" w:cs="Arial"/>
                <w:sz w:val="20"/>
                <w:szCs w:val="20"/>
              </w:rPr>
              <w:br/>
              <w:t>• możliwość uzyskania grantów renaturyzacyjnych</w:t>
            </w:r>
          </w:p>
        </w:tc>
        <w:tc>
          <w:tcPr>
            <w:tcW w:w="3139" w:type="dxa"/>
            <w:hideMark/>
          </w:tcPr>
          <w:p w14:paraId="7168A105"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Koszt administracyjny: ok. 2 mln/rok (obsługa konsultacji, plany).Korzyść: dostęp do funduszy krajowych/UE – ~15 mln/rok na projekty błękitno-zielone.</w:t>
            </w:r>
          </w:p>
        </w:tc>
      </w:tr>
      <w:tr w:rsidR="009D609F" w:rsidRPr="000D4B9E" w14:paraId="394A10DC" w14:textId="77777777" w:rsidTr="002C76C2">
        <w:tc>
          <w:tcPr>
            <w:tcW w:w="2656" w:type="dxa"/>
            <w:hideMark/>
          </w:tcPr>
          <w:p w14:paraId="5F4B401F"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Konsument – gospodarstwa domowe</w:t>
            </w:r>
          </w:p>
        </w:tc>
        <w:tc>
          <w:tcPr>
            <w:tcW w:w="2164" w:type="dxa"/>
            <w:hideMark/>
          </w:tcPr>
          <w:p w14:paraId="64E7C89D"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ok. 6 mln gospodarstw w dorzeczu</w:t>
            </w:r>
          </w:p>
        </w:tc>
        <w:tc>
          <w:tcPr>
            <w:tcW w:w="2247" w:type="dxa"/>
            <w:hideMark/>
          </w:tcPr>
          <w:p w14:paraId="2B0829B2"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 xml:space="preserve">• wyższa jakość wody i usług ekosystemowych </w:t>
            </w:r>
            <w:r w:rsidRPr="000D4B9E">
              <w:rPr>
                <w:rFonts w:ascii="Arial" w:hAnsi="Arial" w:cs="Arial"/>
                <w:sz w:val="20"/>
                <w:szCs w:val="20"/>
              </w:rPr>
              <w:br/>
              <w:t>• mniejsze ryzyko podwyżek cen warzyw/ryb po ewent. katastrofach</w:t>
            </w:r>
          </w:p>
        </w:tc>
        <w:tc>
          <w:tcPr>
            <w:tcW w:w="3139" w:type="dxa"/>
            <w:hideMark/>
          </w:tcPr>
          <w:p w14:paraId="73345266" w14:textId="77777777" w:rsidR="009D609F" w:rsidRPr="000D4B9E" w:rsidRDefault="009D609F" w:rsidP="002C76C2">
            <w:pPr>
              <w:spacing w:after="160" w:line="259" w:lineRule="auto"/>
              <w:rPr>
                <w:rFonts w:ascii="Arial" w:hAnsi="Arial" w:cs="Arial"/>
                <w:sz w:val="20"/>
                <w:szCs w:val="20"/>
              </w:rPr>
            </w:pPr>
            <w:r w:rsidRPr="000D4B9E">
              <w:rPr>
                <w:rFonts w:ascii="Arial" w:hAnsi="Arial" w:cs="Arial"/>
                <w:sz w:val="20"/>
                <w:szCs w:val="20"/>
              </w:rPr>
              <w:t>Monetarna wycena zysków zdrowotnych i klimatycznych przekracza zakres DSR (korzyści niemierzalne).</w:t>
            </w:r>
          </w:p>
        </w:tc>
      </w:tr>
      <w:tr w:rsidR="009D609F" w:rsidRPr="000D4B9E" w14:paraId="2106DFBB" w14:textId="77777777" w:rsidTr="002C76C2">
        <w:trPr>
          <w:trHeight w:val="2422"/>
        </w:trPr>
        <w:tc>
          <w:tcPr>
            <w:tcW w:w="10206" w:type="dxa"/>
            <w:gridSpan w:val="4"/>
          </w:tcPr>
          <w:p w14:paraId="6975A0DC" w14:textId="77777777" w:rsidR="009D609F" w:rsidRPr="000D4B9E" w:rsidRDefault="009D609F" w:rsidP="002C76C2">
            <w:pPr>
              <w:rPr>
                <w:rFonts w:ascii="Arial" w:hAnsi="Arial" w:cs="Arial"/>
                <w:sz w:val="20"/>
                <w:szCs w:val="20"/>
              </w:rPr>
            </w:pPr>
          </w:p>
          <w:p w14:paraId="60A90910" w14:textId="77777777" w:rsidR="009D609F" w:rsidRPr="000D4B9E" w:rsidRDefault="009D609F" w:rsidP="002C76C2">
            <w:pPr>
              <w:rPr>
                <w:rFonts w:ascii="Arial" w:hAnsi="Arial" w:cs="Arial"/>
                <w:sz w:val="20"/>
                <w:szCs w:val="20"/>
              </w:rPr>
            </w:pPr>
            <w:r w:rsidRPr="000D4B9E">
              <w:rPr>
                <w:rFonts w:ascii="Arial" w:hAnsi="Arial" w:cs="Arial"/>
                <w:sz w:val="20"/>
                <w:szCs w:val="20"/>
              </w:rPr>
              <w:t>Kluczowe wnioski gospodarcze:</w:t>
            </w:r>
          </w:p>
          <w:p w14:paraId="4FCD8F4A" w14:textId="77777777" w:rsidR="009D609F" w:rsidRPr="000D4B9E" w:rsidRDefault="009D609F" w:rsidP="002C76C2">
            <w:pPr>
              <w:rPr>
                <w:rFonts w:ascii="Arial" w:hAnsi="Arial" w:cs="Arial"/>
                <w:sz w:val="20"/>
                <w:szCs w:val="20"/>
              </w:rPr>
            </w:pPr>
          </w:p>
          <w:p w14:paraId="1BFEF9FA" w14:textId="77777777" w:rsidR="009D609F" w:rsidRPr="000D4B9E" w:rsidRDefault="009D609F" w:rsidP="009D609F">
            <w:pPr>
              <w:numPr>
                <w:ilvl w:val="0"/>
                <w:numId w:val="33"/>
              </w:numPr>
              <w:spacing w:line="276" w:lineRule="auto"/>
              <w:jc w:val="both"/>
              <w:rPr>
                <w:rFonts w:ascii="Arial" w:hAnsi="Arial" w:cs="Arial"/>
                <w:sz w:val="20"/>
                <w:szCs w:val="20"/>
              </w:rPr>
            </w:pPr>
            <w:r w:rsidRPr="000D4B9E">
              <w:rPr>
                <w:rFonts w:ascii="Arial" w:hAnsi="Arial" w:cs="Arial"/>
                <w:sz w:val="20"/>
                <w:szCs w:val="20"/>
              </w:rPr>
              <w:t>Impuls modernizacyjny: przedsiębiorstwa korzystające z wód otrzymują silny bodziec do wdrożenia czystszych technologii; uzyskują przy tym większą pewność regulacyjną dzięki systemowi porozumień z KRO, co ogranicza ryzyko nagłych restrykcji;</w:t>
            </w:r>
          </w:p>
          <w:p w14:paraId="1FC8BB79" w14:textId="77777777" w:rsidR="009D609F" w:rsidRPr="000D4B9E" w:rsidRDefault="009D609F" w:rsidP="009D609F">
            <w:pPr>
              <w:numPr>
                <w:ilvl w:val="0"/>
                <w:numId w:val="33"/>
              </w:numPr>
              <w:spacing w:line="276" w:lineRule="auto"/>
              <w:jc w:val="both"/>
              <w:rPr>
                <w:rFonts w:ascii="Arial" w:hAnsi="Arial" w:cs="Arial"/>
                <w:sz w:val="20"/>
                <w:szCs w:val="20"/>
              </w:rPr>
            </w:pPr>
            <w:r w:rsidRPr="000D4B9E">
              <w:rPr>
                <w:rFonts w:ascii="Arial" w:hAnsi="Arial" w:cs="Arial"/>
                <w:sz w:val="20"/>
                <w:szCs w:val="20"/>
              </w:rPr>
              <w:t>Wzrost wartości dodanej w turystyce i usługach rekreacyjnych – lepszy stan ekosystemu Odry przekłada się na przychody lokalnych MŚP i wzrost zatrudnienia.</w:t>
            </w:r>
          </w:p>
          <w:p w14:paraId="72CCC7A7" w14:textId="77777777" w:rsidR="009D609F" w:rsidRPr="000D4B9E" w:rsidRDefault="009D609F" w:rsidP="009D609F">
            <w:pPr>
              <w:numPr>
                <w:ilvl w:val="0"/>
                <w:numId w:val="33"/>
              </w:numPr>
              <w:spacing w:line="276" w:lineRule="auto"/>
              <w:jc w:val="both"/>
              <w:rPr>
                <w:rFonts w:ascii="Arial" w:hAnsi="Arial" w:cs="Arial"/>
                <w:sz w:val="20"/>
                <w:szCs w:val="20"/>
              </w:rPr>
            </w:pPr>
            <w:r w:rsidRPr="000D4B9E">
              <w:rPr>
                <w:rFonts w:ascii="Arial" w:hAnsi="Arial" w:cs="Arial"/>
                <w:sz w:val="20"/>
                <w:szCs w:val="20"/>
              </w:rPr>
              <w:t>Redukcja kosztów zewnętrznych (awarie, katastrofy ekologiczne, utracone połowy) – choć trudna do bezpośredniej oceny, Bank Światowy szacuje, że zanieczyszczenie wód może obniżać PKB krajów nawet o 1–2 pp. rocznie; projekt ogranicza to ryzyko.</w:t>
            </w:r>
          </w:p>
          <w:p w14:paraId="35144270" w14:textId="77777777" w:rsidR="009D609F" w:rsidRPr="000D4B9E" w:rsidRDefault="009D609F" w:rsidP="009D609F">
            <w:pPr>
              <w:numPr>
                <w:ilvl w:val="0"/>
                <w:numId w:val="33"/>
              </w:numPr>
              <w:spacing w:line="276" w:lineRule="auto"/>
              <w:jc w:val="both"/>
              <w:rPr>
                <w:rFonts w:ascii="Arial" w:hAnsi="Arial" w:cs="Arial"/>
                <w:sz w:val="20"/>
                <w:szCs w:val="20"/>
              </w:rPr>
            </w:pPr>
            <w:r w:rsidRPr="000D4B9E">
              <w:rPr>
                <w:rFonts w:ascii="Arial" w:hAnsi="Arial" w:cs="Arial"/>
                <w:sz w:val="20"/>
                <w:szCs w:val="20"/>
              </w:rPr>
              <w:t>Neutralny wpływ na inflację i biznes – koszty modernizacji rozłożone są w czasie i mogą być współfinansowane z funduszy UE (m. in. Mechanizm Sprawiedliwej Transformacji, LIFE).</w:t>
            </w:r>
          </w:p>
          <w:p w14:paraId="65458466" w14:textId="77777777" w:rsidR="009D609F" w:rsidRPr="000D4B9E" w:rsidRDefault="009D609F" w:rsidP="002C76C2">
            <w:pPr>
              <w:rPr>
                <w:rFonts w:ascii="Arial" w:hAnsi="Arial" w:cs="Arial"/>
                <w:sz w:val="20"/>
                <w:szCs w:val="20"/>
              </w:rPr>
            </w:pPr>
          </w:p>
          <w:p w14:paraId="36F5225C" w14:textId="77777777" w:rsidR="009D609F" w:rsidRPr="000D4B9E" w:rsidRDefault="009D609F" w:rsidP="002C76C2">
            <w:pPr>
              <w:rPr>
                <w:rFonts w:ascii="Arial" w:hAnsi="Arial" w:cs="Arial"/>
                <w:sz w:val="20"/>
                <w:szCs w:val="20"/>
              </w:rPr>
            </w:pPr>
            <w:r w:rsidRPr="000D4B9E">
              <w:rPr>
                <w:rFonts w:ascii="Arial" w:hAnsi="Arial" w:cs="Arial"/>
                <w:sz w:val="20"/>
                <w:szCs w:val="20"/>
              </w:rPr>
              <w:t>Źródła danych i założenia:</w:t>
            </w:r>
          </w:p>
          <w:p w14:paraId="7533ED13" w14:textId="77777777" w:rsidR="009D609F" w:rsidRPr="000D4B9E" w:rsidRDefault="009D609F" w:rsidP="002C76C2">
            <w:pPr>
              <w:rPr>
                <w:rFonts w:ascii="Arial" w:hAnsi="Arial" w:cs="Arial"/>
                <w:sz w:val="20"/>
                <w:szCs w:val="20"/>
              </w:rPr>
            </w:pPr>
          </w:p>
          <w:p w14:paraId="641AE0F2" w14:textId="77777777" w:rsidR="009D609F" w:rsidRPr="000D4B9E" w:rsidRDefault="009D609F" w:rsidP="009D609F">
            <w:pPr>
              <w:numPr>
                <w:ilvl w:val="0"/>
                <w:numId w:val="34"/>
              </w:numPr>
              <w:spacing w:line="276" w:lineRule="auto"/>
              <w:rPr>
                <w:rFonts w:ascii="Arial" w:hAnsi="Arial" w:cs="Arial"/>
                <w:sz w:val="20"/>
                <w:szCs w:val="20"/>
              </w:rPr>
            </w:pPr>
            <w:r w:rsidRPr="000D4B9E">
              <w:rPr>
                <w:rFonts w:ascii="Arial" w:hAnsi="Arial" w:cs="Arial"/>
                <w:sz w:val="20"/>
                <w:szCs w:val="20"/>
              </w:rPr>
              <w:t>Najwyższa Izba Kontroli 2023 – wnioski dot. liczby pozwoleń wodnoprawnych i skali zrzutów .</w:t>
            </w:r>
          </w:p>
          <w:p w14:paraId="7634853E" w14:textId="77777777" w:rsidR="009D609F" w:rsidRPr="000D4B9E" w:rsidRDefault="009D609F" w:rsidP="009D609F">
            <w:pPr>
              <w:numPr>
                <w:ilvl w:val="0"/>
                <w:numId w:val="34"/>
              </w:numPr>
              <w:spacing w:line="276" w:lineRule="auto"/>
              <w:rPr>
                <w:rFonts w:ascii="Arial" w:hAnsi="Arial" w:cs="Arial"/>
                <w:sz w:val="20"/>
                <w:szCs w:val="20"/>
              </w:rPr>
            </w:pPr>
            <w:r w:rsidRPr="000D4B9E">
              <w:rPr>
                <w:rFonts w:ascii="Arial" w:hAnsi="Arial" w:cs="Arial"/>
                <w:sz w:val="20"/>
                <w:szCs w:val="20"/>
              </w:rPr>
              <w:t>Uzasadnienie projektu ustawy – dane o spodziewanych skutkach gospodarczych i turystycznych .</w:t>
            </w:r>
          </w:p>
          <w:p w14:paraId="57E899DA" w14:textId="77777777" w:rsidR="009D609F" w:rsidRPr="000D4B9E" w:rsidRDefault="009D609F" w:rsidP="009D609F">
            <w:pPr>
              <w:numPr>
                <w:ilvl w:val="0"/>
                <w:numId w:val="34"/>
              </w:numPr>
              <w:spacing w:line="276" w:lineRule="auto"/>
              <w:rPr>
                <w:rFonts w:ascii="Arial" w:hAnsi="Arial" w:cs="Arial"/>
                <w:sz w:val="20"/>
                <w:szCs w:val="20"/>
              </w:rPr>
            </w:pPr>
            <w:r w:rsidRPr="000D4B9E">
              <w:rPr>
                <w:rFonts w:ascii="Arial" w:hAnsi="Arial" w:cs="Arial"/>
                <w:sz w:val="20"/>
                <w:szCs w:val="20"/>
              </w:rPr>
              <w:t>GUS Bank Danych Lokalnych (2023) – liczba gospodarstw rolnych, samorządy, ludność.</w:t>
            </w:r>
          </w:p>
          <w:p w14:paraId="116323A1" w14:textId="77777777" w:rsidR="009D609F" w:rsidRPr="000D4B9E" w:rsidRDefault="009D609F" w:rsidP="009D609F">
            <w:pPr>
              <w:numPr>
                <w:ilvl w:val="0"/>
                <w:numId w:val="34"/>
              </w:numPr>
              <w:spacing w:line="276" w:lineRule="auto"/>
              <w:rPr>
                <w:rFonts w:ascii="Arial" w:hAnsi="Arial" w:cs="Arial"/>
                <w:sz w:val="20"/>
                <w:szCs w:val="20"/>
              </w:rPr>
            </w:pPr>
            <w:r w:rsidRPr="000D4B9E">
              <w:rPr>
                <w:rFonts w:ascii="Arial" w:hAnsi="Arial" w:cs="Arial"/>
                <w:sz w:val="20"/>
                <w:szCs w:val="20"/>
              </w:rPr>
              <w:t>ROT / POT 2019-2024 – statystyki ruchu turystycznego na Odrze.</w:t>
            </w:r>
          </w:p>
          <w:p w14:paraId="235A8C64" w14:textId="77777777" w:rsidR="009D609F" w:rsidRPr="000D4B9E" w:rsidRDefault="009D609F" w:rsidP="009D609F">
            <w:pPr>
              <w:numPr>
                <w:ilvl w:val="0"/>
                <w:numId w:val="34"/>
              </w:numPr>
              <w:spacing w:line="276" w:lineRule="auto"/>
              <w:rPr>
                <w:rFonts w:ascii="Arial" w:hAnsi="Arial" w:cs="Arial"/>
                <w:sz w:val="20"/>
                <w:szCs w:val="20"/>
              </w:rPr>
            </w:pPr>
            <w:r w:rsidRPr="000D4B9E">
              <w:rPr>
                <w:rFonts w:ascii="Arial" w:hAnsi="Arial" w:cs="Arial"/>
                <w:sz w:val="20"/>
                <w:szCs w:val="20"/>
              </w:rPr>
              <w:t xml:space="preserve">Krajowy Plan Strategiczny WPR 2023-27 – stawki </w:t>
            </w:r>
            <w:proofErr w:type="spellStart"/>
            <w:r w:rsidRPr="000D4B9E">
              <w:rPr>
                <w:rFonts w:ascii="Arial" w:hAnsi="Arial" w:cs="Arial"/>
                <w:sz w:val="20"/>
                <w:szCs w:val="20"/>
              </w:rPr>
              <w:t>ekoschematów</w:t>
            </w:r>
            <w:proofErr w:type="spellEnd"/>
            <w:r w:rsidRPr="000D4B9E">
              <w:rPr>
                <w:rFonts w:ascii="Arial" w:hAnsi="Arial" w:cs="Arial"/>
                <w:sz w:val="20"/>
                <w:szCs w:val="20"/>
              </w:rPr>
              <w:t xml:space="preserve"> retencyjnych.</w:t>
            </w:r>
          </w:p>
          <w:p w14:paraId="63C894F1" w14:textId="77777777" w:rsidR="009D609F" w:rsidRPr="000D4B9E" w:rsidRDefault="009D609F" w:rsidP="002C76C2">
            <w:pPr>
              <w:spacing w:line="276" w:lineRule="auto"/>
              <w:rPr>
                <w:rFonts w:ascii="Arial" w:hAnsi="Arial" w:cs="Arial"/>
                <w:sz w:val="20"/>
                <w:szCs w:val="20"/>
              </w:rPr>
            </w:pPr>
          </w:p>
        </w:tc>
      </w:tr>
    </w:tbl>
    <w:p w14:paraId="1FC1DE47" w14:textId="77777777" w:rsidR="009D609F" w:rsidRPr="000D4B9E" w:rsidRDefault="009D609F" w:rsidP="009D609F">
      <w:pPr>
        <w:jc w:val="both"/>
        <w:rPr>
          <w:rFonts w:ascii="Arial" w:hAnsi="Arial" w:cs="Arial"/>
          <w:sz w:val="20"/>
          <w:szCs w:val="20"/>
        </w:rPr>
      </w:pPr>
    </w:p>
    <w:p w14:paraId="6B791F5C"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[6] Jakie są przewidywane skutki finansowe projektowanych rozwiązań, w szczególności wpływ na sektor finansów publicznych, w tym na budżet państwa i budżety jednostek samorządu terytorialnego?</w:t>
      </w:r>
    </w:p>
    <w:tbl>
      <w:tblPr>
        <w:tblStyle w:val="Tabela-Siatka"/>
        <w:tblW w:w="10206" w:type="dxa"/>
        <w:tblInd w:w="-572" w:type="dxa"/>
        <w:tblLook w:val="04A0" w:firstRow="1" w:lastRow="0" w:firstColumn="1" w:lastColumn="0" w:noHBand="0" w:noVBand="1"/>
      </w:tblPr>
      <w:tblGrid>
        <w:gridCol w:w="2349"/>
        <w:gridCol w:w="2717"/>
        <w:gridCol w:w="1910"/>
        <w:gridCol w:w="3230"/>
      </w:tblGrid>
      <w:tr w:rsidR="009D609F" w:rsidRPr="000D4B9E" w14:paraId="51C731A1" w14:textId="77777777" w:rsidTr="002C76C2">
        <w:tc>
          <w:tcPr>
            <w:tcW w:w="2339" w:type="dxa"/>
            <w:vAlign w:val="center"/>
          </w:tcPr>
          <w:p w14:paraId="20B4F6E6" w14:textId="77777777" w:rsidR="009D609F" w:rsidRPr="000D4B9E" w:rsidRDefault="009D609F" w:rsidP="002C76C2">
            <w:pPr>
              <w:rPr>
                <w:rFonts w:ascii="Arial" w:hAnsi="Arial" w:cs="Arial"/>
                <w:b/>
                <w:bCs/>
                <w:sz w:val="20"/>
                <w:szCs w:val="20"/>
              </w:rPr>
            </w:pPr>
            <w:r w:rsidRPr="000D4B9E">
              <w:rPr>
                <w:rFonts w:ascii="Arial" w:hAnsi="Arial" w:cs="Arial"/>
                <w:b/>
                <w:bCs/>
                <w:sz w:val="20"/>
                <w:szCs w:val="20"/>
              </w:rPr>
              <w:t>Podmioty na które wpływa projekt</w:t>
            </w:r>
          </w:p>
        </w:tc>
        <w:tc>
          <w:tcPr>
            <w:tcW w:w="2714" w:type="dxa"/>
            <w:vAlign w:val="center"/>
          </w:tcPr>
          <w:p w14:paraId="59708D60" w14:textId="77777777" w:rsidR="009D609F" w:rsidRPr="000D4B9E" w:rsidRDefault="009D609F" w:rsidP="002C76C2">
            <w:pPr>
              <w:rPr>
                <w:rFonts w:ascii="Arial" w:hAnsi="Arial" w:cs="Arial"/>
                <w:b/>
                <w:bCs/>
                <w:sz w:val="20"/>
                <w:szCs w:val="20"/>
              </w:rPr>
            </w:pPr>
            <w:r w:rsidRPr="000D4B9E">
              <w:rPr>
                <w:rFonts w:ascii="Arial" w:hAnsi="Arial" w:cs="Arial"/>
                <w:b/>
                <w:bCs/>
                <w:sz w:val="20"/>
                <w:szCs w:val="20"/>
              </w:rPr>
              <w:t>liczebność grupy wskazanych podmiotów</w:t>
            </w:r>
          </w:p>
        </w:tc>
        <w:tc>
          <w:tcPr>
            <w:tcW w:w="1962" w:type="dxa"/>
            <w:vAlign w:val="center"/>
          </w:tcPr>
          <w:p w14:paraId="4DEC8214" w14:textId="77777777" w:rsidR="009D609F" w:rsidRPr="000D4B9E" w:rsidRDefault="009D609F" w:rsidP="002C76C2">
            <w:pPr>
              <w:rPr>
                <w:rFonts w:ascii="Arial" w:hAnsi="Arial" w:cs="Arial"/>
                <w:b/>
                <w:bCs/>
                <w:sz w:val="20"/>
                <w:szCs w:val="20"/>
              </w:rPr>
            </w:pPr>
          </w:p>
          <w:p w14:paraId="054709D1" w14:textId="77777777" w:rsidR="009D609F" w:rsidRPr="000D4B9E" w:rsidRDefault="009D609F" w:rsidP="002C76C2">
            <w:pPr>
              <w:rPr>
                <w:rFonts w:ascii="Arial" w:hAnsi="Arial" w:cs="Arial"/>
                <w:b/>
                <w:bCs/>
                <w:sz w:val="20"/>
                <w:szCs w:val="20"/>
              </w:rPr>
            </w:pPr>
            <w:r w:rsidRPr="000D4B9E">
              <w:rPr>
                <w:rFonts w:ascii="Arial" w:hAnsi="Arial" w:cs="Arial"/>
                <w:b/>
                <w:bCs/>
                <w:sz w:val="20"/>
                <w:szCs w:val="20"/>
              </w:rPr>
              <w:t xml:space="preserve">wpływ projektu na wskazane </w:t>
            </w:r>
            <w:r w:rsidRPr="000D4B9E">
              <w:rPr>
                <w:rFonts w:ascii="Arial" w:hAnsi="Arial" w:cs="Arial"/>
                <w:b/>
                <w:bCs/>
                <w:sz w:val="20"/>
                <w:szCs w:val="20"/>
              </w:rPr>
              <w:lastRenderedPageBreak/>
              <w:t xml:space="preserve">podmioty </w:t>
            </w:r>
            <w:r w:rsidRPr="000D4B9E">
              <w:rPr>
                <w:rFonts w:ascii="Arial" w:hAnsi="Arial" w:cs="Arial"/>
                <w:b/>
                <w:bCs/>
                <w:sz w:val="20"/>
                <w:szCs w:val="20"/>
              </w:rPr>
              <w:br/>
            </w:r>
          </w:p>
        </w:tc>
        <w:tc>
          <w:tcPr>
            <w:tcW w:w="3191" w:type="dxa"/>
            <w:vAlign w:val="center"/>
          </w:tcPr>
          <w:p w14:paraId="11505485" w14:textId="77777777" w:rsidR="009D609F" w:rsidRPr="000D4B9E" w:rsidRDefault="009D609F" w:rsidP="002C76C2">
            <w:pPr>
              <w:rPr>
                <w:rFonts w:ascii="Arial" w:hAnsi="Arial" w:cs="Arial"/>
                <w:b/>
                <w:bCs/>
                <w:sz w:val="20"/>
                <w:szCs w:val="20"/>
              </w:rPr>
            </w:pPr>
            <w:r w:rsidRPr="000D4B9E">
              <w:rPr>
                <w:rFonts w:ascii="Arial" w:hAnsi="Arial" w:cs="Arial"/>
                <w:b/>
                <w:bCs/>
                <w:sz w:val="20"/>
                <w:szCs w:val="20"/>
              </w:rPr>
              <w:lastRenderedPageBreak/>
              <w:t>kwotowo (w mln zł) wpływ na dochody i wydatki podmiotów</w:t>
            </w:r>
          </w:p>
        </w:tc>
      </w:tr>
      <w:tr w:rsidR="009D609F" w:rsidRPr="000D4B9E" w14:paraId="3C925128" w14:textId="77777777" w:rsidTr="002C76C2">
        <w:tc>
          <w:tcPr>
            <w:tcW w:w="0" w:type="auto"/>
            <w:vAlign w:val="center"/>
            <w:hideMark/>
          </w:tcPr>
          <w:p w14:paraId="61C7D9FC" w14:textId="77777777" w:rsidR="009D609F" w:rsidRPr="000D4B9E" w:rsidRDefault="009D609F" w:rsidP="002C76C2">
            <w:pPr>
              <w:rPr>
                <w:rFonts w:ascii="Arial" w:hAnsi="Arial" w:cs="Arial"/>
                <w:sz w:val="20"/>
                <w:szCs w:val="20"/>
              </w:rPr>
            </w:pPr>
            <w:r w:rsidRPr="000D4B9E">
              <w:rPr>
                <w:rFonts w:ascii="Arial" w:hAnsi="Arial" w:cs="Arial"/>
                <w:sz w:val="20"/>
                <w:szCs w:val="20"/>
              </w:rPr>
              <w:t>Jednostki rządowe</w:t>
            </w:r>
          </w:p>
        </w:tc>
        <w:tc>
          <w:tcPr>
            <w:tcW w:w="0" w:type="auto"/>
            <w:vAlign w:val="center"/>
            <w:hideMark/>
          </w:tcPr>
          <w:p w14:paraId="4B0272FC"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Minister właściwy ds. środowiska (nowy dysponent środków) </w:t>
            </w:r>
            <w:r w:rsidRPr="000D4B9E">
              <w:rPr>
                <w:rFonts w:ascii="Arial" w:hAnsi="Arial" w:cs="Arial"/>
                <w:sz w:val="20"/>
                <w:szCs w:val="20"/>
              </w:rPr>
              <w:br/>
              <w:t xml:space="preserve">• Państwowe Gospodarstwo Wodne „Wody Polskie” </w:t>
            </w:r>
            <w:r w:rsidRPr="000D4B9E">
              <w:rPr>
                <w:rFonts w:ascii="Arial" w:hAnsi="Arial" w:cs="Arial"/>
                <w:sz w:val="20"/>
                <w:szCs w:val="20"/>
              </w:rPr>
              <w:br/>
              <w:t>• Główny Inspektorat Ochrony Środowiska, GDOŚ, RDOŚ</w:t>
            </w:r>
          </w:p>
        </w:tc>
        <w:tc>
          <w:tcPr>
            <w:tcW w:w="0" w:type="auto"/>
            <w:vAlign w:val="center"/>
            <w:hideMark/>
          </w:tcPr>
          <w:p w14:paraId="3802109A"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1 resort, </w:t>
            </w:r>
            <w:r w:rsidRPr="000D4B9E">
              <w:rPr>
                <w:rFonts w:ascii="Arial" w:hAnsi="Arial" w:cs="Arial"/>
                <w:sz w:val="20"/>
                <w:szCs w:val="20"/>
              </w:rPr>
              <w:br/>
              <w:t xml:space="preserve">1 agencja, </w:t>
            </w:r>
            <w:r w:rsidRPr="000D4B9E">
              <w:rPr>
                <w:rFonts w:ascii="Arial" w:hAnsi="Arial" w:cs="Arial"/>
                <w:sz w:val="20"/>
                <w:szCs w:val="20"/>
              </w:rPr>
              <w:br/>
              <w:t>GIOŚ, GDOŚ, 16 RDOŚ</w:t>
            </w:r>
          </w:p>
        </w:tc>
        <w:tc>
          <w:tcPr>
            <w:tcW w:w="0" w:type="auto"/>
            <w:vAlign w:val="center"/>
            <w:hideMark/>
          </w:tcPr>
          <w:p w14:paraId="4243C2BB"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nowe zadania budżetowe: finansowanie organów Odry, </w:t>
            </w:r>
            <w:proofErr w:type="spellStart"/>
            <w:r w:rsidRPr="000D4B9E">
              <w:rPr>
                <w:rFonts w:ascii="Arial" w:hAnsi="Arial" w:cs="Arial"/>
                <w:sz w:val="20"/>
                <w:szCs w:val="20"/>
              </w:rPr>
              <w:t>renaturyzacja</w:t>
            </w:r>
            <w:proofErr w:type="spellEnd"/>
            <w:r w:rsidRPr="000D4B9E">
              <w:rPr>
                <w:rFonts w:ascii="Arial" w:hAnsi="Arial" w:cs="Arial"/>
                <w:sz w:val="20"/>
                <w:szCs w:val="20"/>
              </w:rPr>
              <w:t xml:space="preserve">, monitoring </w:t>
            </w:r>
            <w:r w:rsidRPr="000D4B9E">
              <w:rPr>
                <w:rFonts w:ascii="Arial" w:hAnsi="Arial" w:cs="Arial"/>
                <w:sz w:val="20"/>
                <w:szCs w:val="20"/>
              </w:rPr>
              <w:br/>
              <w:t>• możliwość dochodzenia odszkodowań w imieniu Odry</w:t>
            </w:r>
          </w:p>
        </w:tc>
      </w:tr>
      <w:tr w:rsidR="009D609F" w:rsidRPr="000D4B9E" w14:paraId="2F6A6B12" w14:textId="77777777" w:rsidTr="002C76C2">
        <w:tc>
          <w:tcPr>
            <w:tcW w:w="0" w:type="auto"/>
            <w:vAlign w:val="center"/>
            <w:hideMark/>
          </w:tcPr>
          <w:p w14:paraId="54404179" w14:textId="77777777" w:rsidR="009D609F" w:rsidRPr="000D4B9E" w:rsidRDefault="009D609F" w:rsidP="002C76C2">
            <w:pPr>
              <w:rPr>
                <w:rFonts w:ascii="Arial" w:hAnsi="Arial" w:cs="Arial"/>
                <w:sz w:val="20"/>
                <w:szCs w:val="20"/>
              </w:rPr>
            </w:pPr>
            <w:r w:rsidRPr="000D4B9E">
              <w:rPr>
                <w:rFonts w:ascii="Arial" w:hAnsi="Arial" w:cs="Arial"/>
                <w:sz w:val="20"/>
                <w:szCs w:val="20"/>
              </w:rPr>
              <w:t>Nowe organy</w:t>
            </w:r>
          </w:p>
        </w:tc>
        <w:tc>
          <w:tcPr>
            <w:tcW w:w="0" w:type="auto"/>
            <w:vAlign w:val="center"/>
            <w:hideMark/>
          </w:tcPr>
          <w:p w14:paraId="401CA5E9" w14:textId="77777777" w:rsidR="009D609F" w:rsidRPr="000D4B9E" w:rsidRDefault="009D609F" w:rsidP="002C76C2">
            <w:pPr>
              <w:rPr>
                <w:rFonts w:ascii="Arial" w:hAnsi="Arial" w:cs="Arial"/>
                <w:sz w:val="20"/>
                <w:szCs w:val="20"/>
              </w:rPr>
            </w:pPr>
            <w:r w:rsidRPr="000D4B9E">
              <w:rPr>
                <w:rFonts w:ascii="Arial" w:hAnsi="Arial" w:cs="Arial"/>
                <w:sz w:val="20"/>
                <w:szCs w:val="20"/>
              </w:rPr>
              <w:t>Komitet Reprezentantów (15 osób) i Komitet Naukowy (10 osób)</w:t>
            </w:r>
          </w:p>
        </w:tc>
        <w:tc>
          <w:tcPr>
            <w:tcW w:w="0" w:type="auto"/>
            <w:vAlign w:val="center"/>
            <w:hideMark/>
          </w:tcPr>
          <w:p w14:paraId="2615A527" w14:textId="77777777" w:rsidR="009D609F" w:rsidRPr="000D4B9E" w:rsidRDefault="009D609F" w:rsidP="002C76C2">
            <w:pPr>
              <w:rPr>
                <w:rFonts w:ascii="Arial" w:hAnsi="Arial" w:cs="Arial"/>
                <w:sz w:val="20"/>
                <w:szCs w:val="20"/>
              </w:rPr>
            </w:pPr>
            <w:r w:rsidRPr="000D4B9E">
              <w:rPr>
                <w:rFonts w:ascii="Arial" w:hAnsi="Arial" w:cs="Arial"/>
                <w:sz w:val="20"/>
                <w:szCs w:val="20"/>
              </w:rPr>
              <w:t>2 jednostki</w:t>
            </w:r>
          </w:p>
        </w:tc>
        <w:tc>
          <w:tcPr>
            <w:tcW w:w="0" w:type="auto"/>
            <w:vAlign w:val="center"/>
            <w:hideMark/>
          </w:tcPr>
          <w:p w14:paraId="276D83EA" w14:textId="77777777" w:rsidR="009D609F" w:rsidRPr="000D4B9E" w:rsidRDefault="009D609F" w:rsidP="002C76C2">
            <w:pPr>
              <w:rPr>
                <w:rFonts w:ascii="Arial" w:hAnsi="Arial" w:cs="Arial"/>
                <w:sz w:val="20"/>
                <w:szCs w:val="20"/>
              </w:rPr>
            </w:pPr>
            <w:r w:rsidRPr="000D4B9E">
              <w:rPr>
                <w:rFonts w:ascii="Arial" w:hAnsi="Arial" w:cs="Arial"/>
                <w:sz w:val="20"/>
                <w:szCs w:val="20"/>
              </w:rPr>
              <w:t>• koszty funkcjonowania (sekretariat, diety, ekspertyzy)</w:t>
            </w:r>
          </w:p>
        </w:tc>
      </w:tr>
      <w:tr w:rsidR="009D609F" w:rsidRPr="000D4B9E" w14:paraId="5B601357" w14:textId="77777777" w:rsidTr="002C76C2">
        <w:tc>
          <w:tcPr>
            <w:tcW w:w="0" w:type="auto"/>
            <w:vAlign w:val="center"/>
            <w:hideMark/>
          </w:tcPr>
          <w:p w14:paraId="209A5AD2" w14:textId="77777777" w:rsidR="009D609F" w:rsidRPr="000D4B9E" w:rsidRDefault="009D609F" w:rsidP="002C76C2">
            <w:pPr>
              <w:rPr>
                <w:rFonts w:ascii="Arial" w:hAnsi="Arial" w:cs="Arial"/>
                <w:sz w:val="20"/>
                <w:szCs w:val="20"/>
              </w:rPr>
            </w:pPr>
            <w:r w:rsidRPr="000D4B9E">
              <w:rPr>
                <w:rFonts w:ascii="Arial" w:hAnsi="Arial" w:cs="Arial"/>
                <w:sz w:val="20"/>
                <w:szCs w:val="20"/>
              </w:rPr>
              <w:t>Jednostki samorządu terytorialnego</w:t>
            </w:r>
          </w:p>
        </w:tc>
        <w:tc>
          <w:tcPr>
            <w:tcW w:w="0" w:type="auto"/>
            <w:vAlign w:val="center"/>
            <w:hideMark/>
          </w:tcPr>
          <w:p w14:paraId="5C9AF67D" w14:textId="77777777" w:rsidR="009D609F" w:rsidRPr="000D4B9E" w:rsidRDefault="009D609F" w:rsidP="002C76C2">
            <w:pPr>
              <w:rPr>
                <w:rFonts w:ascii="Arial" w:hAnsi="Arial" w:cs="Arial"/>
                <w:sz w:val="20"/>
                <w:szCs w:val="20"/>
              </w:rPr>
            </w:pPr>
            <w:r w:rsidRPr="000D4B9E">
              <w:rPr>
                <w:rFonts w:ascii="Arial" w:hAnsi="Arial" w:cs="Arial"/>
                <w:sz w:val="20"/>
                <w:szCs w:val="20"/>
              </w:rPr>
              <w:t>województwa, powiaty i gminy położone w dolinie Odry</w:t>
            </w:r>
          </w:p>
        </w:tc>
        <w:tc>
          <w:tcPr>
            <w:tcW w:w="0" w:type="auto"/>
            <w:vAlign w:val="center"/>
            <w:hideMark/>
          </w:tcPr>
          <w:p w14:paraId="3FEF0F33" w14:textId="77777777" w:rsidR="009D609F" w:rsidRPr="000D4B9E" w:rsidRDefault="009D609F" w:rsidP="002C76C2">
            <w:pPr>
              <w:rPr>
                <w:rFonts w:ascii="Arial" w:hAnsi="Arial" w:cs="Arial"/>
                <w:sz w:val="20"/>
                <w:szCs w:val="20"/>
              </w:rPr>
            </w:pPr>
            <w:r w:rsidRPr="000D4B9E">
              <w:rPr>
                <w:rFonts w:ascii="Arial" w:hAnsi="Arial" w:cs="Arial"/>
                <w:sz w:val="20"/>
                <w:szCs w:val="20"/>
              </w:rPr>
              <w:t>Jednostki samorządu terytorialnego</w:t>
            </w:r>
          </w:p>
        </w:tc>
        <w:tc>
          <w:tcPr>
            <w:tcW w:w="0" w:type="auto"/>
            <w:vAlign w:val="center"/>
            <w:hideMark/>
          </w:tcPr>
          <w:p w14:paraId="5126DFAF"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współudział w projektach retencyjno-renaturyzacyjnych </w:t>
            </w:r>
            <w:r w:rsidRPr="000D4B9E">
              <w:rPr>
                <w:rFonts w:ascii="Arial" w:hAnsi="Arial" w:cs="Arial"/>
                <w:sz w:val="20"/>
                <w:szCs w:val="20"/>
              </w:rPr>
              <w:br/>
              <w:t>• korzyści: niższe ryzyko powodziowe, wyższe wpływy z turystyki</w:t>
            </w:r>
          </w:p>
        </w:tc>
      </w:tr>
      <w:tr w:rsidR="009D609F" w:rsidRPr="000D4B9E" w14:paraId="1371D5FA" w14:textId="77777777" w:rsidTr="002C76C2">
        <w:tc>
          <w:tcPr>
            <w:tcW w:w="0" w:type="auto"/>
            <w:vAlign w:val="center"/>
            <w:hideMark/>
          </w:tcPr>
          <w:p w14:paraId="0FD2D77C" w14:textId="77777777" w:rsidR="009D609F" w:rsidRPr="000D4B9E" w:rsidRDefault="009D609F" w:rsidP="002C76C2">
            <w:pPr>
              <w:rPr>
                <w:rFonts w:ascii="Arial" w:hAnsi="Arial" w:cs="Arial"/>
                <w:sz w:val="20"/>
                <w:szCs w:val="20"/>
              </w:rPr>
            </w:pPr>
            <w:r w:rsidRPr="000D4B9E">
              <w:rPr>
                <w:rFonts w:ascii="Arial" w:hAnsi="Arial" w:cs="Arial"/>
                <w:sz w:val="20"/>
                <w:szCs w:val="20"/>
              </w:rPr>
              <w:t>Pozostałe jednostki sektora finansów publicznych (SFP)</w:t>
            </w:r>
          </w:p>
        </w:tc>
        <w:tc>
          <w:tcPr>
            <w:tcW w:w="0" w:type="auto"/>
            <w:vAlign w:val="center"/>
            <w:hideMark/>
          </w:tcPr>
          <w:p w14:paraId="26A17296"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 NFŚIGW </w:t>
            </w:r>
            <w:r w:rsidRPr="000D4B9E">
              <w:rPr>
                <w:rFonts w:ascii="Arial" w:hAnsi="Arial" w:cs="Arial"/>
                <w:sz w:val="20"/>
                <w:szCs w:val="20"/>
              </w:rPr>
              <w:br/>
              <w:t xml:space="preserve">• Europejskie fundusze celowe (EFRR, </w:t>
            </w:r>
            <w:proofErr w:type="spellStart"/>
            <w:r w:rsidRPr="000D4B9E">
              <w:rPr>
                <w:rFonts w:ascii="Arial" w:hAnsi="Arial" w:cs="Arial"/>
                <w:sz w:val="20"/>
                <w:szCs w:val="20"/>
              </w:rPr>
              <w:t>FEnIKS</w:t>
            </w:r>
            <w:proofErr w:type="spellEnd"/>
            <w:r w:rsidRPr="000D4B9E">
              <w:rPr>
                <w:rFonts w:ascii="Arial" w:hAnsi="Arial" w:cs="Arial"/>
                <w:sz w:val="20"/>
                <w:szCs w:val="20"/>
              </w:rPr>
              <w:t>)</w:t>
            </w:r>
          </w:p>
        </w:tc>
        <w:tc>
          <w:tcPr>
            <w:tcW w:w="0" w:type="auto"/>
            <w:vAlign w:val="center"/>
            <w:hideMark/>
          </w:tcPr>
          <w:p w14:paraId="1AB5A35C" w14:textId="77777777" w:rsidR="009D609F" w:rsidRPr="000D4B9E" w:rsidRDefault="009D609F" w:rsidP="002C76C2">
            <w:pPr>
              <w:rPr>
                <w:rFonts w:ascii="Arial" w:hAnsi="Arial" w:cs="Arial"/>
                <w:sz w:val="20"/>
                <w:szCs w:val="20"/>
              </w:rPr>
            </w:pPr>
            <w:r w:rsidRPr="000D4B9E">
              <w:rPr>
                <w:rFonts w:ascii="Arial" w:hAnsi="Arial" w:cs="Arial"/>
                <w:sz w:val="20"/>
                <w:szCs w:val="20"/>
              </w:rPr>
              <w:t>1 fundusz krajowy + 2 programy UE</w:t>
            </w:r>
          </w:p>
        </w:tc>
        <w:tc>
          <w:tcPr>
            <w:tcW w:w="0" w:type="auto"/>
            <w:vAlign w:val="center"/>
            <w:hideMark/>
          </w:tcPr>
          <w:p w14:paraId="4548C31C" w14:textId="77777777" w:rsidR="009D609F" w:rsidRPr="000D4B9E" w:rsidRDefault="009D609F" w:rsidP="002C76C2">
            <w:pPr>
              <w:rPr>
                <w:rFonts w:ascii="Arial" w:hAnsi="Arial" w:cs="Arial"/>
                <w:sz w:val="20"/>
                <w:szCs w:val="20"/>
              </w:rPr>
            </w:pPr>
            <w:r w:rsidRPr="000D4B9E">
              <w:rPr>
                <w:rFonts w:ascii="Arial" w:hAnsi="Arial" w:cs="Arial"/>
                <w:sz w:val="20"/>
                <w:szCs w:val="20"/>
              </w:rPr>
              <w:t>• dotacje i pożyczki inwestycyjne na odsalanie, retencję i monitoring</w:t>
            </w:r>
          </w:p>
        </w:tc>
      </w:tr>
      <w:tr w:rsidR="009D609F" w:rsidRPr="000D4B9E" w14:paraId="293A0841" w14:textId="77777777" w:rsidTr="002C76C2">
        <w:trPr>
          <w:trHeight w:val="1677"/>
        </w:trPr>
        <w:tc>
          <w:tcPr>
            <w:tcW w:w="0" w:type="auto"/>
            <w:gridSpan w:val="4"/>
            <w:vAlign w:val="center"/>
          </w:tcPr>
          <w:p w14:paraId="112A9244" w14:textId="77777777" w:rsidR="009D609F" w:rsidRPr="000D4B9E" w:rsidRDefault="009D609F" w:rsidP="002C76C2">
            <w:pPr>
              <w:rPr>
                <w:rFonts w:ascii="Arial" w:hAnsi="Arial" w:cs="Arial"/>
                <w:sz w:val="20"/>
                <w:szCs w:val="20"/>
              </w:rPr>
            </w:pPr>
            <w:r w:rsidRPr="000D4B9E">
              <w:rPr>
                <w:rFonts w:ascii="Arial" w:hAnsi="Arial" w:cs="Arial"/>
                <w:sz w:val="20"/>
                <w:szCs w:val="20"/>
              </w:rPr>
              <w:t xml:space="preserve">Ustawa o rewitalizacji rzeki Odry z 13 lipca 2023 przewiduje w art. 24 ust.1 maksymalny limit wydatków w wysokości 1 234 279 661 złotych jako skutek finansowy wejścia w życie ustawy w latach 2024-2029. </w:t>
            </w:r>
            <w:r w:rsidRPr="000D4B9E">
              <w:rPr>
                <w:rFonts w:ascii="Arial" w:hAnsi="Arial" w:cs="Arial"/>
                <w:sz w:val="20"/>
                <w:szCs w:val="20"/>
              </w:rPr>
              <w:br/>
              <w:t>Koszty związane z proponowanym obecnie rozwiązaniem mieszczą się w powyższym zakresie.</w:t>
            </w:r>
          </w:p>
        </w:tc>
      </w:tr>
    </w:tbl>
    <w:p w14:paraId="325B7F61" w14:textId="77777777" w:rsidR="009D609F" w:rsidRPr="000D4B9E" w:rsidRDefault="009D609F" w:rsidP="009D609F">
      <w:pPr>
        <w:jc w:val="both"/>
        <w:rPr>
          <w:rFonts w:ascii="Arial" w:hAnsi="Arial" w:cs="Arial"/>
          <w:sz w:val="20"/>
          <w:szCs w:val="20"/>
        </w:rPr>
      </w:pPr>
    </w:p>
    <w:p w14:paraId="7B3276F0"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[7] Wykaz źródeł finansowania, jeśli projekt ustawy pociąga za sobą obciążenie budżetu państwa lub budżetów jednostek samorządu terytorialnego.</w:t>
      </w:r>
    </w:p>
    <w:tbl>
      <w:tblPr>
        <w:tblStyle w:val="Tabela-Siatka"/>
        <w:tblW w:w="10206" w:type="dxa"/>
        <w:tblInd w:w="-572" w:type="dxa"/>
        <w:tblLook w:val="04A0" w:firstRow="1" w:lastRow="0" w:firstColumn="1" w:lastColumn="0" w:noHBand="0" w:noVBand="1"/>
      </w:tblPr>
      <w:tblGrid>
        <w:gridCol w:w="10206"/>
      </w:tblGrid>
      <w:tr w:rsidR="009D609F" w:rsidRPr="000D4B9E" w14:paraId="1A7FFA6C" w14:textId="77777777" w:rsidTr="002C76C2">
        <w:tc>
          <w:tcPr>
            <w:tcW w:w="10206" w:type="dxa"/>
          </w:tcPr>
          <w:p w14:paraId="5A09D90F" w14:textId="77777777" w:rsidR="009D609F" w:rsidRPr="000D4B9E" w:rsidRDefault="009D609F" w:rsidP="002C76C2">
            <w:pPr>
              <w:ind w:left="36" w:right="40"/>
              <w:jc w:val="both"/>
              <w:rPr>
                <w:rFonts w:ascii="Arial" w:hAnsi="Arial" w:cs="Arial"/>
                <w:sz w:val="20"/>
                <w:szCs w:val="20"/>
              </w:rPr>
            </w:pPr>
          </w:p>
          <w:p w14:paraId="46D908AA" w14:textId="77777777" w:rsidR="009D609F" w:rsidRPr="000D4B9E" w:rsidRDefault="009D609F" w:rsidP="002C76C2">
            <w:pPr>
              <w:ind w:left="36" w:right="40"/>
              <w:jc w:val="both"/>
              <w:rPr>
                <w:rFonts w:ascii="Arial" w:hAnsi="Arial" w:cs="Arial"/>
                <w:sz w:val="20"/>
                <w:szCs w:val="20"/>
              </w:rPr>
            </w:pPr>
            <w:r w:rsidRPr="000D4B9E">
              <w:rPr>
                <w:rFonts w:ascii="Arial" w:hAnsi="Arial" w:cs="Arial"/>
                <w:sz w:val="20"/>
                <w:szCs w:val="20"/>
              </w:rPr>
              <w:t xml:space="preserve">Finansowanie umożliwiające osiągnięcie celów ustawy, a więc przede wszystkim ochronę praw podstawowych rzeki Odry wymienionych w art. 3 oraz sprawne funkcjonowanie powoływanych organów rzeki Odry (Komitet Reprezentantów oraz Komitet Naukowy), zapewni minister ds. środowiska. </w:t>
            </w:r>
          </w:p>
          <w:p w14:paraId="0F2E3109" w14:textId="77777777" w:rsidR="009D609F" w:rsidRPr="000D4B9E" w:rsidRDefault="009D609F" w:rsidP="002C76C2">
            <w:pPr>
              <w:ind w:left="36" w:right="40"/>
              <w:jc w:val="both"/>
              <w:rPr>
                <w:rFonts w:ascii="Arial" w:hAnsi="Arial" w:cs="Arial"/>
                <w:sz w:val="20"/>
                <w:szCs w:val="20"/>
              </w:rPr>
            </w:pPr>
            <w:r w:rsidRPr="000D4B9E">
              <w:rPr>
                <w:rFonts w:ascii="Arial" w:hAnsi="Arial" w:cs="Arial"/>
                <w:sz w:val="20"/>
                <w:szCs w:val="20"/>
              </w:rPr>
              <w:t>Koszty związane z wprowadzeniem rozwiązań opisanych w ustawie mieszczą się w zakresie przewidzianym dotychczasową ustawą z 13 lipca 2023 o rewitalizacji rzeki Odry (Dz.U. 2023 poz. 1963), w szczególności nie przekroczą kwoty wskazanej w art. 24 ust. 1 i powinny zostać przeznaczone do dyspozycji ministra ds. środowiska.</w:t>
            </w:r>
          </w:p>
          <w:p w14:paraId="7A1BE07C" w14:textId="77777777" w:rsidR="009D609F" w:rsidRPr="000D4B9E" w:rsidRDefault="009D609F" w:rsidP="002C76C2">
            <w:pPr>
              <w:ind w:left="36" w:right="40"/>
              <w:jc w:val="both"/>
              <w:rPr>
                <w:rFonts w:ascii="Arial" w:hAnsi="Arial" w:cs="Arial"/>
                <w:sz w:val="20"/>
                <w:szCs w:val="20"/>
              </w:rPr>
            </w:pPr>
          </w:p>
        </w:tc>
      </w:tr>
    </w:tbl>
    <w:p w14:paraId="3AB6C100" w14:textId="77777777" w:rsidR="009D609F" w:rsidRPr="000D4B9E" w:rsidRDefault="009D609F" w:rsidP="009D609F">
      <w:pPr>
        <w:jc w:val="both"/>
        <w:rPr>
          <w:rFonts w:ascii="Arial" w:hAnsi="Arial" w:cs="Arial"/>
          <w:sz w:val="20"/>
          <w:szCs w:val="20"/>
        </w:rPr>
      </w:pPr>
    </w:p>
    <w:p w14:paraId="1016E695" w14:textId="77777777" w:rsidR="009D609F" w:rsidRPr="000D4B9E" w:rsidRDefault="009D609F" w:rsidP="009D609F">
      <w:pPr>
        <w:rPr>
          <w:rFonts w:ascii="Arial" w:hAnsi="Arial" w:cs="Arial"/>
          <w:sz w:val="20"/>
          <w:szCs w:val="20"/>
        </w:rPr>
      </w:pPr>
      <w:r w:rsidRPr="000D4B9E">
        <w:rPr>
          <w:rFonts w:ascii="Arial" w:hAnsi="Arial" w:cs="Arial"/>
          <w:sz w:val="20"/>
          <w:szCs w:val="20"/>
        </w:rPr>
        <w:t xml:space="preserve">[8] Czy projekt ustawy podlega procedurze notyfikacyjnej? </w:t>
      </w:r>
    </w:p>
    <w:p w14:paraId="5998A3D7" w14:textId="77777777" w:rsidR="009D609F" w:rsidRPr="000D4B9E" w:rsidRDefault="009D609F" w:rsidP="009D609F">
      <w:pPr>
        <w:pStyle w:val="Akapitzlist"/>
        <w:numPr>
          <w:ilvl w:val="0"/>
          <w:numId w:val="31"/>
        </w:numPr>
        <w:spacing w:line="240" w:lineRule="auto"/>
        <w:jc w:val="both"/>
        <w:rPr>
          <w:rFonts w:ascii="Arial" w:hAnsi="Arial" w:cs="Arial"/>
          <w:b/>
          <w:bCs/>
          <w:sz w:val="20"/>
          <w:szCs w:val="20"/>
        </w:rPr>
      </w:pPr>
      <w:r w:rsidRPr="000D4B9E">
        <w:rPr>
          <w:rFonts w:ascii="Arial" w:hAnsi="Arial" w:cs="Arial"/>
          <w:b/>
          <w:bCs/>
          <w:sz w:val="20"/>
          <w:szCs w:val="20"/>
        </w:rPr>
        <w:t xml:space="preserve">Nie </w:t>
      </w:r>
    </w:p>
    <w:p w14:paraId="4FD25468" w14:textId="77777777" w:rsidR="009D609F" w:rsidRPr="000D4B9E" w:rsidRDefault="009D609F" w:rsidP="009D609F">
      <w:pPr>
        <w:spacing w:line="240" w:lineRule="auto"/>
        <w:ind w:left="360"/>
        <w:jc w:val="both"/>
        <w:rPr>
          <w:rFonts w:ascii="Arial" w:hAnsi="Arial" w:cs="Arial"/>
          <w:sz w:val="20"/>
          <w:szCs w:val="20"/>
        </w:rPr>
      </w:pPr>
      <w:r w:rsidRPr="000D4B9E">
        <w:rPr>
          <w:rFonts w:ascii="Arial" w:hAnsi="Arial" w:cs="Arial"/>
          <w:sz w:val="20"/>
          <w:szCs w:val="20"/>
        </w:rPr>
        <w:t>Tak, ponieważ:</w:t>
      </w:r>
    </w:p>
    <w:p w14:paraId="52FD09CC"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t>określa plan przyznania lub zmiany pomocy państwa (art. 108 ust. 3 Traktatu o funkcjonowaniu Unii Europejskiej);</w:t>
      </w:r>
    </w:p>
    <w:p w14:paraId="506DC627"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t>zawiera przepisy techniczne (dyrektywa (UE) 1535/2015);</w:t>
      </w:r>
    </w:p>
    <w:p w14:paraId="1E57A75A"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t xml:space="preserve">dotyczy dziedziny podlegającej kompetencji Europejskiego Banku Centralnego (art. 127 ust. 4 </w:t>
      </w:r>
      <w:proofErr w:type="spellStart"/>
      <w:r w:rsidRPr="000D4B9E">
        <w:rPr>
          <w:rFonts w:ascii="Arial" w:hAnsi="Arial" w:cs="Arial"/>
          <w:sz w:val="20"/>
          <w:szCs w:val="20"/>
        </w:rPr>
        <w:t>tiret</w:t>
      </w:r>
      <w:proofErr w:type="spellEnd"/>
      <w:r w:rsidRPr="000D4B9E">
        <w:rPr>
          <w:rFonts w:ascii="Arial" w:hAnsi="Arial" w:cs="Arial"/>
          <w:sz w:val="20"/>
          <w:szCs w:val="20"/>
        </w:rPr>
        <w:t xml:space="preserve"> drugie </w:t>
      </w:r>
      <w:proofErr w:type="spellStart"/>
      <w:r w:rsidRPr="000D4B9E">
        <w:rPr>
          <w:rFonts w:ascii="Arial" w:hAnsi="Arial" w:cs="Arial"/>
          <w:sz w:val="20"/>
          <w:szCs w:val="20"/>
        </w:rPr>
        <w:t>TfUE</w:t>
      </w:r>
      <w:proofErr w:type="spellEnd"/>
      <w:r w:rsidRPr="000D4B9E">
        <w:rPr>
          <w:rFonts w:ascii="Arial" w:hAnsi="Arial" w:cs="Arial"/>
          <w:sz w:val="20"/>
          <w:szCs w:val="20"/>
        </w:rPr>
        <w:t>);</w:t>
      </w:r>
    </w:p>
    <w:p w14:paraId="23BBF1BA"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t>ma zastosowanie do usług świadczonych przez usługodawców (dyrektywa 2006/123/WE);</w:t>
      </w:r>
    </w:p>
    <w:p w14:paraId="7C3531BA"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t>dotyczy innych niż wymienione wyżej dziedzin objętych procedurą notyfikacyjną.</w:t>
      </w:r>
    </w:p>
    <w:p w14:paraId="1FC19F83" w14:textId="77777777" w:rsidR="009D609F" w:rsidRPr="000D4B9E" w:rsidRDefault="009D609F" w:rsidP="009D609F">
      <w:pPr>
        <w:pStyle w:val="Akapitzlist"/>
        <w:spacing w:line="240" w:lineRule="auto"/>
        <w:jc w:val="both"/>
        <w:rPr>
          <w:rFonts w:ascii="Arial" w:hAnsi="Arial" w:cs="Arial"/>
          <w:sz w:val="20"/>
          <w:szCs w:val="20"/>
        </w:rPr>
      </w:pPr>
    </w:p>
    <w:tbl>
      <w:tblPr>
        <w:tblStyle w:val="Tabela-Siatka"/>
        <w:tblW w:w="0" w:type="auto"/>
        <w:tblLook w:val="04A0" w:firstRow="1" w:lastRow="0" w:firstColumn="1" w:lastColumn="0" w:noHBand="0" w:noVBand="1"/>
      </w:tblPr>
      <w:tblGrid>
        <w:gridCol w:w="9062"/>
      </w:tblGrid>
      <w:tr w:rsidR="009D609F" w:rsidRPr="000D4B9E" w14:paraId="7719BE70" w14:textId="77777777" w:rsidTr="002C76C2">
        <w:tc>
          <w:tcPr>
            <w:tcW w:w="9062" w:type="dxa"/>
          </w:tcPr>
          <w:p w14:paraId="621130A4" w14:textId="77777777" w:rsidR="009D609F" w:rsidRPr="000D4B9E" w:rsidRDefault="009D609F" w:rsidP="002C76C2">
            <w:pPr>
              <w:autoSpaceDE w:val="0"/>
              <w:autoSpaceDN w:val="0"/>
              <w:adjustRightInd w:val="0"/>
              <w:ind w:left="175"/>
              <w:rPr>
                <w:rFonts w:ascii="Arial" w:hAnsi="Arial" w:cs="Arial"/>
                <w:kern w:val="0"/>
                <w:sz w:val="20"/>
                <w:szCs w:val="20"/>
              </w:rPr>
            </w:pPr>
          </w:p>
          <w:p w14:paraId="07EBAB5D" w14:textId="59A7602A" w:rsidR="009D609F" w:rsidRPr="000D4B9E" w:rsidRDefault="009D609F" w:rsidP="000D4B9E">
            <w:pPr>
              <w:autoSpaceDE w:val="0"/>
              <w:autoSpaceDN w:val="0"/>
              <w:adjustRightInd w:val="0"/>
              <w:ind w:left="175"/>
              <w:rPr>
                <w:rFonts w:ascii="Arial" w:hAnsi="Arial" w:cs="Arial"/>
                <w:kern w:val="0"/>
                <w:sz w:val="20"/>
                <w:szCs w:val="20"/>
              </w:rPr>
            </w:pPr>
            <w:r w:rsidRPr="000D4B9E">
              <w:rPr>
                <w:rFonts w:ascii="Arial" w:hAnsi="Arial" w:cs="Arial"/>
                <w:kern w:val="0"/>
                <w:sz w:val="20"/>
                <w:szCs w:val="20"/>
              </w:rPr>
              <w:t>Projekt ustawy nie podlega procedurze notyfikacyjnej.</w:t>
            </w:r>
          </w:p>
        </w:tc>
      </w:tr>
    </w:tbl>
    <w:p w14:paraId="31ABBC9C" w14:textId="77777777" w:rsidR="009D609F" w:rsidRPr="000D4B9E" w:rsidRDefault="009D609F" w:rsidP="009D609F">
      <w:pPr>
        <w:rPr>
          <w:rFonts w:ascii="Arial" w:hAnsi="Arial" w:cs="Arial"/>
          <w:b/>
          <w:sz w:val="20"/>
          <w:szCs w:val="20"/>
        </w:rPr>
      </w:pPr>
    </w:p>
    <w:p w14:paraId="246F7222" w14:textId="77777777" w:rsidR="009D609F" w:rsidRPr="000D4B9E" w:rsidRDefault="009D609F" w:rsidP="009D609F">
      <w:pPr>
        <w:rPr>
          <w:rFonts w:ascii="Arial" w:hAnsi="Arial" w:cs="Arial"/>
          <w:b/>
          <w:sz w:val="20"/>
          <w:szCs w:val="20"/>
        </w:rPr>
      </w:pPr>
      <w:r w:rsidRPr="000D4B9E">
        <w:rPr>
          <w:rFonts w:ascii="Arial" w:hAnsi="Arial" w:cs="Arial"/>
          <w:b/>
          <w:sz w:val="20"/>
          <w:szCs w:val="20"/>
        </w:rPr>
        <w:t xml:space="preserve">III. </w:t>
      </w:r>
      <w:bookmarkStart w:id="18" w:name="_Hlk174441212"/>
      <w:r w:rsidRPr="000D4B9E">
        <w:rPr>
          <w:rFonts w:ascii="Arial" w:hAnsi="Arial" w:cs="Arial"/>
          <w:b/>
          <w:sz w:val="20"/>
          <w:szCs w:val="20"/>
        </w:rPr>
        <w:t>Wymogi określone w art. 34 ust. 2a i 2b regulaminu Sejmu</w:t>
      </w:r>
    </w:p>
    <w:p w14:paraId="627A4470" w14:textId="77777777" w:rsidR="009D609F" w:rsidRPr="000D4B9E" w:rsidRDefault="009D609F" w:rsidP="009D609F">
      <w:pPr>
        <w:rPr>
          <w:rFonts w:ascii="Arial" w:hAnsi="Arial" w:cs="Arial"/>
          <w:b/>
          <w:sz w:val="20"/>
          <w:szCs w:val="20"/>
        </w:rPr>
      </w:pPr>
      <w:r w:rsidRPr="000D4B9E">
        <w:rPr>
          <w:rFonts w:ascii="Arial" w:hAnsi="Arial" w:cs="Arial"/>
          <w:b/>
          <w:sz w:val="20"/>
          <w:szCs w:val="20"/>
        </w:rPr>
        <w:t xml:space="preserve"> </w:t>
      </w:r>
      <w:bookmarkEnd w:id="18"/>
    </w:p>
    <w:p w14:paraId="07A05E79"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[9] Czy projekt ustawy zawiera przepisy określające zasady podejmowania, wykonywania lub zakończenia działalności gospodarczej (art. 34 ust. 2a regulaminu Sejmu)?</w:t>
      </w:r>
    </w:p>
    <w:p w14:paraId="2E54FD02"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t>Nie</w:t>
      </w:r>
    </w:p>
    <w:p w14:paraId="0D7B0049" w14:textId="77777777" w:rsidR="009D609F" w:rsidRPr="000D4B9E" w:rsidRDefault="009D609F" w:rsidP="009D609F">
      <w:pPr>
        <w:pStyle w:val="Akapitzlist"/>
        <w:numPr>
          <w:ilvl w:val="0"/>
          <w:numId w:val="31"/>
        </w:numPr>
        <w:spacing w:line="240" w:lineRule="auto"/>
        <w:jc w:val="both"/>
        <w:rPr>
          <w:rFonts w:ascii="Arial" w:hAnsi="Arial" w:cs="Arial"/>
          <w:b/>
          <w:bCs/>
          <w:sz w:val="20"/>
          <w:szCs w:val="20"/>
        </w:rPr>
      </w:pPr>
      <w:r w:rsidRPr="000D4B9E">
        <w:rPr>
          <w:rFonts w:ascii="Arial" w:hAnsi="Arial" w:cs="Arial"/>
          <w:b/>
          <w:bCs/>
          <w:sz w:val="20"/>
          <w:szCs w:val="20"/>
        </w:rPr>
        <w:t>Tak</w:t>
      </w:r>
    </w:p>
    <w:tbl>
      <w:tblPr>
        <w:tblStyle w:val="Tabela-Siatka"/>
        <w:tblW w:w="0" w:type="auto"/>
        <w:tblLook w:val="04A0" w:firstRow="1" w:lastRow="0" w:firstColumn="1" w:lastColumn="0" w:noHBand="0" w:noVBand="1"/>
      </w:tblPr>
      <w:tblGrid>
        <w:gridCol w:w="9062"/>
      </w:tblGrid>
      <w:tr w:rsidR="009D609F" w:rsidRPr="000D4B9E" w14:paraId="510619F2" w14:textId="77777777" w:rsidTr="002C76C2">
        <w:tc>
          <w:tcPr>
            <w:tcW w:w="9062" w:type="dxa"/>
          </w:tcPr>
          <w:p w14:paraId="42C699BB" w14:textId="77777777" w:rsidR="009D609F" w:rsidRPr="000D4B9E" w:rsidRDefault="009D609F" w:rsidP="002C76C2">
            <w:pPr>
              <w:jc w:val="both"/>
              <w:rPr>
                <w:rFonts w:ascii="Arial" w:hAnsi="Arial" w:cs="Arial"/>
                <w:sz w:val="20"/>
                <w:szCs w:val="20"/>
              </w:rPr>
            </w:pPr>
          </w:p>
          <w:p w14:paraId="58047106"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Projekt ustawy o uznaniu osobowości prawnej rzeki Odry wprowadza nową filozofię gospodarowania rzeką. Przestaje ona być wyłącznie zasobem, a zyskuje status podmiotu praw, którego interes musi być brany pod uwagę na równi z interesem publicznym i gospodarczym. Kluczowym instrumentem staje się obowiązek zawarcia porozumienia między przedsiębiorcą a Komitetem Reprezentantów Odry. Bez tej umowy nie będzie można rozpocząć ani kontynuować działalności wiążącej się z poborem zrzutem wody, żeglugą towarową, budową instalacji hydrotechnicznych czy rybactwem.</w:t>
            </w:r>
          </w:p>
          <w:p w14:paraId="3D70E811" w14:textId="77777777" w:rsidR="009D609F" w:rsidRPr="000D4B9E" w:rsidRDefault="009D609F" w:rsidP="002C76C2">
            <w:pPr>
              <w:ind w:left="171" w:right="165"/>
              <w:jc w:val="both"/>
              <w:rPr>
                <w:rFonts w:ascii="Arial" w:hAnsi="Arial" w:cs="Arial"/>
                <w:sz w:val="20"/>
                <w:szCs w:val="20"/>
              </w:rPr>
            </w:pPr>
          </w:p>
          <w:p w14:paraId="2F83BBCE"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Celem projektowanej ustawy jest zapewnienie trwałej i skutecznej ochrony rzeki Odry, w tym ograniczenie działalności gospodarczej prowadzącej do jej degradacji. W toku prac przygotowawczych dokonano oceny, czy możliwe jest osiągnięcie tego celu przy użyciu środków już istniejących w systemie prawnym, tj. poprzez:</w:t>
            </w:r>
          </w:p>
          <w:p w14:paraId="6BC88954"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 nowelizację przepisów ustawy Prawo wodne,</w:t>
            </w:r>
          </w:p>
          <w:p w14:paraId="07493DE6"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 zaostrzenie wymogów w procedurze udzielania pozwoleń wodnoprawnych,</w:t>
            </w:r>
          </w:p>
          <w:p w14:paraId="1FD86711"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 wzmocnienie nadzoru Wód Polskich i inspekcji ochrony środowiska,</w:t>
            </w:r>
          </w:p>
          <w:p w14:paraId="4BF6A7BB"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 wydanie rozporządzeń wykonawczych do istniejącej ustawy o rewitalizacji Odry.</w:t>
            </w:r>
          </w:p>
          <w:p w14:paraId="508D7F62" w14:textId="77777777" w:rsidR="009D609F" w:rsidRPr="000D4B9E" w:rsidRDefault="009D609F" w:rsidP="002C76C2">
            <w:pPr>
              <w:ind w:left="171" w:right="165"/>
              <w:jc w:val="both"/>
              <w:rPr>
                <w:rFonts w:ascii="Arial" w:hAnsi="Arial" w:cs="Arial"/>
                <w:sz w:val="20"/>
                <w:szCs w:val="20"/>
              </w:rPr>
            </w:pPr>
          </w:p>
          <w:p w14:paraId="5F5CB342"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Analiza wykazała, że powyższe środki są niewystarczające. Ich stosowanie w latach 2022–2024 nie zapobiegło ani katastrofie ekologicznej z lipca 2022 r., ani pogłębiającemu się procesowi zasalania wód rzecznych. Instytucje kontrolne (w tym Najwyższa Izba Kontroli oraz Komisja Europejska) wskazywały na nieskuteczność obecnego systemu nadzoru oraz na konflikt interesów między eksploatacją gospodarczą rzeki a jej ochroną. W tej sytuacji uznano, że konieczne jest przyjęcie systemowego rozwiązania w postaci nadania rzece osobowości prawnej i wprowadzenia mechanizmu porozumień z jej reprezentantami jako warunku prowadzenia działalności gospodarczej, która wpływa na jej stan.</w:t>
            </w:r>
          </w:p>
          <w:p w14:paraId="0255D0F5" w14:textId="77777777" w:rsidR="009D609F" w:rsidRPr="000D4B9E" w:rsidRDefault="009D609F" w:rsidP="002C76C2">
            <w:pPr>
              <w:ind w:left="171" w:right="165"/>
              <w:jc w:val="both"/>
              <w:rPr>
                <w:rFonts w:ascii="Arial" w:hAnsi="Arial" w:cs="Arial"/>
                <w:sz w:val="20"/>
                <w:szCs w:val="20"/>
              </w:rPr>
            </w:pPr>
          </w:p>
          <w:p w14:paraId="313E02A6"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Konsekwencje wprowadzenia ustawy można podzielić na pozytywne oraz negatywne:</w:t>
            </w:r>
          </w:p>
          <w:p w14:paraId="32F86443"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Pozytywne – impuls do inwestycji w technologie ograniczające zrzuty, rozwój turystyki rzecznej i agroturystyki, wzrost atrakcyjności terenów nadodrzańskich i poprawa bezpieczeństwa przeciwpowodziowego.</w:t>
            </w:r>
          </w:p>
          <w:p w14:paraId="7E2B3388" w14:textId="77777777" w:rsidR="009D609F" w:rsidRPr="000D4B9E" w:rsidRDefault="009D609F" w:rsidP="002C76C2">
            <w:pPr>
              <w:ind w:left="171" w:right="165"/>
              <w:jc w:val="both"/>
              <w:rPr>
                <w:rFonts w:ascii="Arial" w:hAnsi="Arial" w:cs="Arial"/>
                <w:sz w:val="20"/>
                <w:szCs w:val="20"/>
              </w:rPr>
            </w:pPr>
          </w:p>
          <w:p w14:paraId="5A64D666"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Negatywne/kosztowe – dodatkowy etap administracyjny dla przedsiębiorstw silnie korzystających z Odry (kopalnie, elektrownie, duże zakłady przemysłowe), a dla części MŚP koszty modernizacji instalacji, by sprostać nowym kryteriom środowiskowym.</w:t>
            </w:r>
          </w:p>
          <w:p w14:paraId="6981F9C5" w14:textId="77777777" w:rsidR="009D609F" w:rsidRPr="000D4B9E" w:rsidRDefault="009D609F" w:rsidP="002C76C2">
            <w:pPr>
              <w:ind w:left="171" w:right="165"/>
              <w:jc w:val="both"/>
              <w:rPr>
                <w:rFonts w:ascii="Arial" w:hAnsi="Arial" w:cs="Arial"/>
                <w:sz w:val="20"/>
                <w:szCs w:val="20"/>
              </w:rPr>
            </w:pPr>
          </w:p>
          <w:p w14:paraId="3A57D7ED"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Projektodawcy zestawili te skutki z zasadą proporcjonalności z art. 22 Konstytucji i wnioskują, że ograniczenie wolności gospodarczej jest uzasadnione ochroną środowiska i zdrowia ludzi. Procedura porozumienia ma być transparentna, więc decyzje Komitetu będą publikowane, a ich podstawą stanie się opinia Komitetu Naukowego.</w:t>
            </w:r>
          </w:p>
          <w:p w14:paraId="57038560" w14:textId="77777777" w:rsidR="009D609F" w:rsidRPr="000D4B9E" w:rsidRDefault="009D609F" w:rsidP="002C76C2">
            <w:pPr>
              <w:ind w:left="171" w:right="165"/>
              <w:jc w:val="both"/>
              <w:rPr>
                <w:rFonts w:ascii="Arial" w:hAnsi="Arial" w:cs="Arial"/>
                <w:sz w:val="20"/>
                <w:szCs w:val="20"/>
              </w:rPr>
            </w:pPr>
          </w:p>
          <w:p w14:paraId="3D208B64" w14:textId="77777777" w:rsidR="009D609F" w:rsidRPr="000D4B9E" w:rsidRDefault="009D609F" w:rsidP="002C76C2">
            <w:pPr>
              <w:ind w:left="171" w:right="165"/>
              <w:jc w:val="both"/>
              <w:rPr>
                <w:rFonts w:ascii="Arial" w:hAnsi="Arial" w:cs="Arial"/>
                <w:sz w:val="20"/>
                <w:szCs w:val="20"/>
              </w:rPr>
            </w:pPr>
            <w:r w:rsidRPr="000D4B9E">
              <w:rPr>
                <w:rFonts w:ascii="Arial" w:hAnsi="Arial" w:cs="Arial"/>
                <w:sz w:val="20"/>
                <w:szCs w:val="20"/>
              </w:rPr>
              <w:t xml:space="preserve">Podsumowując, projekt definiuje zasady wykonywania działalności gospodarczej w obrębie Odry, ponieważ wprowadza warunek prawny – </w:t>
            </w:r>
            <w:r w:rsidRPr="000D4B9E">
              <w:rPr>
                <w:rFonts w:ascii="Arial" w:hAnsi="Arial" w:cs="Arial"/>
                <w:b/>
                <w:bCs/>
                <w:sz w:val="20"/>
                <w:szCs w:val="20"/>
              </w:rPr>
              <w:t>porozumienie z Komitetem Reprezentantów Odry</w:t>
            </w:r>
            <w:r w:rsidRPr="000D4B9E">
              <w:rPr>
                <w:rFonts w:ascii="Arial" w:hAnsi="Arial" w:cs="Arial"/>
                <w:sz w:val="20"/>
                <w:szCs w:val="20"/>
              </w:rPr>
              <w:t xml:space="preserve"> – od którego zależy możliwość prowadzenia lub kontynuacji działalności. Z tego powodu uzasadnienie ustawy odnosi się do wymogów wynikających z art. 66 Prawo przedsiębiorców. </w:t>
            </w:r>
          </w:p>
          <w:p w14:paraId="24905B2A" w14:textId="77777777" w:rsidR="009D609F" w:rsidRPr="000D4B9E" w:rsidRDefault="009D609F" w:rsidP="002C76C2">
            <w:pPr>
              <w:ind w:left="171" w:right="165"/>
              <w:jc w:val="both"/>
              <w:rPr>
                <w:rFonts w:ascii="Arial" w:hAnsi="Arial" w:cs="Arial"/>
                <w:sz w:val="20"/>
                <w:szCs w:val="20"/>
              </w:rPr>
            </w:pPr>
          </w:p>
        </w:tc>
      </w:tr>
    </w:tbl>
    <w:p w14:paraId="721E41E3" w14:textId="77777777" w:rsidR="009D609F" w:rsidRPr="000D4B9E" w:rsidRDefault="009D609F" w:rsidP="009D609F">
      <w:pPr>
        <w:spacing w:line="240" w:lineRule="auto"/>
        <w:jc w:val="both"/>
        <w:rPr>
          <w:rFonts w:ascii="Arial" w:hAnsi="Arial" w:cs="Arial"/>
          <w:sz w:val="20"/>
          <w:szCs w:val="20"/>
        </w:rPr>
      </w:pPr>
    </w:p>
    <w:p w14:paraId="0DD28DAA"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[10] Czy wdrożenie projektowanych przepisów spowoduje obciążenia administracyjne mikroprzedsiębiorców, małych i średnich przedsiębiorców (art. 34 ust. 2a regulaminu Sejmu)?</w:t>
      </w:r>
    </w:p>
    <w:p w14:paraId="61917152" w14:textId="77777777" w:rsidR="009D609F" w:rsidRPr="000D4B9E" w:rsidRDefault="009D609F" w:rsidP="009D609F">
      <w:pPr>
        <w:pStyle w:val="Akapitzlist"/>
        <w:numPr>
          <w:ilvl w:val="0"/>
          <w:numId w:val="31"/>
        </w:numPr>
        <w:spacing w:line="240" w:lineRule="auto"/>
        <w:jc w:val="both"/>
        <w:rPr>
          <w:rFonts w:ascii="Arial" w:hAnsi="Arial" w:cs="Arial"/>
          <w:sz w:val="20"/>
          <w:szCs w:val="20"/>
        </w:rPr>
      </w:pPr>
      <w:r w:rsidRPr="000D4B9E">
        <w:rPr>
          <w:rFonts w:ascii="Arial" w:hAnsi="Arial" w:cs="Arial"/>
          <w:sz w:val="20"/>
          <w:szCs w:val="20"/>
        </w:rPr>
        <w:lastRenderedPageBreak/>
        <w:t>Nie</w:t>
      </w:r>
    </w:p>
    <w:p w14:paraId="23B54A55" w14:textId="77777777" w:rsidR="009D609F" w:rsidRPr="000D4B9E" w:rsidRDefault="009D609F" w:rsidP="009D609F">
      <w:pPr>
        <w:pStyle w:val="Akapitzlist"/>
        <w:numPr>
          <w:ilvl w:val="0"/>
          <w:numId w:val="31"/>
        </w:numPr>
        <w:spacing w:line="240" w:lineRule="auto"/>
        <w:jc w:val="both"/>
        <w:rPr>
          <w:rFonts w:ascii="Arial" w:hAnsi="Arial" w:cs="Arial"/>
          <w:b/>
          <w:bCs/>
          <w:sz w:val="20"/>
          <w:szCs w:val="20"/>
        </w:rPr>
      </w:pPr>
      <w:r w:rsidRPr="000D4B9E">
        <w:rPr>
          <w:rFonts w:ascii="Arial" w:hAnsi="Arial" w:cs="Arial"/>
          <w:b/>
          <w:bCs/>
          <w:sz w:val="20"/>
          <w:szCs w:val="20"/>
        </w:rPr>
        <w:t>Tak</w:t>
      </w:r>
    </w:p>
    <w:tbl>
      <w:tblPr>
        <w:tblStyle w:val="Tabela-Siatka"/>
        <w:tblW w:w="0" w:type="auto"/>
        <w:tblLook w:val="04A0" w:firstRow="1" w:lastRow="0" w:firstColumn="1" w:lastColumn="0" w:noHBand="0" w:noVBand="1"/>
      </w:tblPr>
      <w:tblGrid>
        <w:gridCol w:w="9062"/>
      </w:tblGrid>
      <w:tr w:rsidR="009D609F" w:rsidRPr="000D4B9E" w14:paraId="4146BE36" w14:textId="77777777" w:rsidTr="002C76C2">
        <w:tc>
          <w:tcPr>
            <w:tcW w:w="9062" w:type="dxa"/>
          </w:tcPr>
          <w:p w14:paraId="7CF155CC" w14:textId="77777777" w:rsidR="009D609F" w:rsidRPr="000D4B9E" w:rsidRDefault="009D609F" w:rsidP="002C76C2">
            <w:pPr>
              <w:jc w:val="both"/>
              <w:rPr>
                <w:rFonts w:ascii="Arial" w:hAnsi="Arial" w:cs="Arial"/>
                <w:sz w:val="20"/>
                <w:szCs w:val="20"/>
              </w:rPr>
            </w:pPr>
          </w:p>
          <w:p w14:paraId="517578C8" w14:textId="77777777" w:rsidR="009D609F" w:rsidRPr="000D4B9E" w:rsidRDefault="009D609F" w:rsidP="002C76C2">
            <w:pPr>
              <w:jc w:val="both"/>
              <w:rPr>
                <w:rFonts w:ascii="Arial" w:hAnsi="Arial" w:cs="Arial"/>
                <w:sz w:val="20"/>
                <w:szCs w:val="20"/>
              </w:rPr>
            </w:pPr>
            <w:r w:rsidRPr="000D4B9E">
              <w:rPr>
                <w:rFonts w:ascii="Arial" w:hAnsi="Arial" w:cs="Arial"/>
                <w:sz w:val="20"/>
                <w:szCs w:val="20"/>
              </w:rPr>
              <w:t>Projekt ustawy o uznaniu osobowości prawnej rzeki Odry wpływa na mikroprzedsiębiorców, małych i średnich przedsiębiorców prowadzących działalność gospodarczą w obrębie rzeki, w szczególności w zakresie: wykorzystania zasobów wodnych (np. pobór wody, odprowadzanie ścieków), transportu rzecznego, rybactwa, turystyki oraz działalności przemysłowej zlokalizowanej w dorzeczu Odry.</w:t>
            </w:r>
          </w:p>
          <w:p w14:paraId="22A76C4C" w14:textId="77777777" w:rsidR="009D609F" w:rsidRPr="000D4B9E" w:rsidRDefault="009D609F" w:rsidP="002C76C2">
            <w:pPr>
              <w:jc w:val="both"/>
              <w:rPr>
                <w:rFonts w:ascii="Arial" w:hAnsi="Arial" w:cs="Arial"/>
                <w:sz w:val="20"/>
                <w:szCs w:val="20"/>
              </w:rPr>
            </w:pPr>
          </w:p>
          <w:p w14:paraId="0BF258B5" w14:textId="77777777" w:rsidR="009D609F" w:rsidRPr="000D4B9E" w:rsidRDefault="009D609F" w:rsidP="002C76C2">
            <w:pPr>
              <w:jc w:val="both"/>
              <w:rPr>
                <w:rFonts w:ascii="Arial" w:hAnsi="Arial" w:cs="Arial"/>
                <w:sz w:val="20"/>
                <w:szCs w:val="20"/>
              </w:rPr>
            </w:pPr>
            <w:r w:rsidRPr="000D4B9E">
              <w:rPr>
                <w:rFonts w:ascii="Arial" w:hAnsi="Arial" w:cs="Arial"/>
                <w:sz w:val="20"/>
                <w:szCs w:val="20"/>
              </w:rPr>
              <w:t>W projektowanych przepisach przyjęto mechanizm porozumienia między przedsiębiorcą a Komitetem Reprezentantów Odry, jako warunek podejmowania lub kontynuowania działalności mającej wpływ na rzekę (art. 4–5 projektu). Obowiązek ten dotyczy wszystkich przedsiębiorców, bez względu na ich wielkość, ale w praktyce nie obejmuje przedsiębiorców działających w sposób neutralny lub przyjazny dla środowiska, np. prowadzących działalność turystyczną czy rekreacyjną, która nie ingeruje bezpośrednio w zasoby rzeki. Obowiązek może zostać spełniony w sposób uproszczony, ponieważ projekt nie przewiduje skomplikowanego postępowania administracyjnego, lecz elastyczną procedurę opartą na uzgodnieniu warunków działalności.</w:t>
            </w:r>
          </w:p>
          <w:p w14:paraId="6B41DAF6" w14:textId="77777777" w:rsidR="009D609F" w:rsidRPr="000D4B9E" w:rsidRDefault="009D609F" w:rsidP="002C76C2">
            <w:pPr>
              <w:jc w:val="both"/>
              <w:rPr>
                <w:rFonts w:ascii="Arial" w:hAnsi="Arial" w:cs="Arial"/>
                <w:sz w:val="20"/>
                <w:szCs w:val="20"/>
              </w:rPr>
            </w:pPr>
          </w:p>
          <w:p w14:paraId="587A0CF2" w14:textId="77777777" w:rsidR="009D609F" w:rsidRPr="000D4B9E" w:rsidRDefault="009D609F" w:rsidP="002C76C2">
            <w:pPr>
              <w:jc w:val="both"/>
              <w:rPr>
                <w:rFonts w:ascii="Arial" w:hAnsi="Arial" w:cs="Arial"/>
                <w:sz w:val="20"/>
                <w:szCs w:val="20"/>
              </w:rPr>
            </w:pPr>
            <w:r w:rsidRPr="000D4B9E">
              <w:rPr>
                <w:rFonts w:ascii="Arial" w:hAnsi="Arial" w:cs="Arial"/>
                <w:sz w:val="20"/>
                <w:szCs w:val="20"/>
              </w:rPr>
              <w:t xml:space="preserve">Nie było możliwe całkowite zniesienie obowiązku zawarcia porozumienia także wobec mikro, małych i średnich przedsiębiorców, ponieważ obowiązek ten stanowi kluczowy mechanizm ochrony rzeki jako dobra wspólnego, mający na celu zapewnienie zgodności działalności gospodarczej z interesem środowiskowym reprezentowanym przez rzekę. Brak obowiązku porozumienia dla części podmiotów mógłby prowadzić do obchodzenia przepisów, fragmentaryzacji odpowiedzialności i naruszenia zasady równego traktowania podmiotów korzystających z tych samych zasobów środowiskowych. </w:t>
            </w:r>
          </w:p>
          <w:p w14:paraId="5D4F8A3C" w14:textId="77777777" w:rsidR="009D609F" w:rsidRPr="000D4B9E" w:rsidRDefault="009D609F" w:rsidP="002C76C2">
            <w:pPr>
              <w:jc w:val="both"/>
              <w:rPr>
                <w:rFonts w:ascii="Arial" w:hAnsi="Arial" w:cs="Arial"/>
                <w:sz w:val="20"/>
                <w:szCs w:val="20"/>
              </w:rPr>
            </w:pPr>
          </w:p>
          <w:p w14:paraId="4F771655" w14:textId="77777777" w:rsidR="009D609F" w:rsidRPr="000D4B9E" w:rsidRDefault="009D609F" w:rsidP="002C76C2">
            <w:pPr>
              <w:jc w:val="both"/>
              <w:rPr>
                <w:rFonts w:ascii="Arial" w:hAnsi="Arial" w:cs="Arial"/>
                <w:sz w:val="20"/>
                <w:szCs w:val="20"/>
              </w:rPr>
            </w:pPr>
            <w:r w:rsidRPr="000D4B9E">
              <w:rPr>
                <w:rFonts w:ascii="Arial" w:hAnsi="Arial" w:cs="Arial"/>
                <w:sz w:val="20"/>
                <w:szCs w:val="20"/>
              </w:rPr>
              <w:t>Ochrona rzeki, będącej podmiotem prawa, wymaga systemowego podejścia, niezależnie od skali oddziaływania – nawet działalność niewielkich podmiotów może w sposób skumulowany wywołać istotny negatywny wpływ na stan ekosystemu.</w:t>
            </w:r>
          </w:p>
          <w:p w14:paraId="26A0A25B" w14:textId="77777777" w:rsidR="009D609F" w:rsidRPr="000D4B9E" w:rsidRDefault="009D609F" w:rsidP="002C76C2">
            <w:pPr>
              <w:jc w:val="both"/>
              <w:rPr>
                <w:rFonts w:ascii="Arial" w:hAnsi="Arial" w:cs="Arial"/>
                <w:sz w:val="20"/>
                <w:szCs w:val="20"/>
              </w:rPr>
            </w:pPr>
          </w:p>
          <w:p w14:paraId="7B8150FA" w14:textId="77777777" w:rsidR="009D609F" w:rsidRPr="000D4B9E" w:rsidRDefault="009D609F" w:rsidP="002C76C2">
            <w:pPr>
              <w:jc w:val="both"/>
              <w:rPr>
                <w:rFonts w:ascii="Arial" w:hAnsi="Arial" w:cs="Arial"/>
                <w:sz w:val="20"/>
                <w:szCs w:val="20"/>
              </w:rPr>
            </w:pPr>
            <w:r w:rsidRPr="000D4B9E">
              <w:rPr>
                <w:rFonts w:ascii="Arial" w:hAnsi="Arial" w:cs="Arial"/>
                <w:sz w:val="20"/>
                <w:szCs w:val="20"/>
              </w:rPr>
              <w:t>Projekt ustawy w możliwym zakresie dąży do ograniczenia obciążeń administracyjnych wobec mikroprzedsiębiorców, małych i średnich przedsiębiorców poprzez zastosowanie mechanizmu porozumienia oraz wyłączenie z obowiązku uzyskiwania porozumienia działalności niemającej istotnego wpływu na stan rzeki.</w:t>
            </w:r>
          </w:p>
          <w:p w14:paraId="2B0C7172" w14:textId="77777777" w:rsidR="009D609F" w:rsidRPr="000D4B9E" w:rsidRDefault="009D609F" w:rsidP="002C76C2">
            <w:pPr>
              <w:jc w:val="both"/>
              <w:rPr>
                <w:rFonts w:ascii="Arial" w:hAnsi="Arial" w:cs="Arial"/>
                <w:sz w:val="20"/>
                <w:szCs w:val="20"/>
              </w:rPr>
            </w:pPr>
          </w:p>
          <w:p w14:paraId="1768E82D" w14:textId="77777777" w:rsidR="009D609F" w:rsidRPr="000D4B9E" w:rsidRDefault="009D609F" w:rsidP="002C76C2">
            <w:pPr>
              <w:jc w:val="both"/>
              <w:rPr>
                <w:rFonts w:ascii="Arial" w:hAnsi="Arial" w:cs="Arial"/>
                <w:sz w:val="20"/>
                <w:szCs w:val="20"/>
              </w:rPr>
            </w:pPr>
            <w:r w:rsidRPr="000D4B9E">
              <w:rPr>
                <w:rFonts w:ascii="Arial" w:hAnsi="Arial" w:cs="Arial"/>
                <w:sz w:val="20"/>
                <w:szCs w:val="20"/>
              </w:rPr>
              <w:t>Jednocześnie brak całkowitego zwolnienia tych przedsiębiorców z obowiązku zawarcia porozumienia jest uzasadniony konstytucyjnym celem ochrony środowiska oraz koniecznością zagwarantowania skuteczności i spójności mechanizmu ochrony interesu prawnego Odry jako podmiotu prawa.</w:t>
            </w:r>
          </w:p>
          <w:p w14:paraId="2E9FBDF2" w14:textId="77777777" w:rsidR="009D609F" w:rsidRPr="000D4B9E" w:rsidRDefault="009D609F" w:rsidP="002C76C2">
            <w:pPr>
              <w:jc w:val="both"/>
              <w:rPr>
                <w:rFonts w:ascii="Arial" w:hAnsi="Arial" w:cs="Arial"/>
                <w:sz w:val="20"/>
                <w:szCs w:val="20"/>
              </w:rPr>
            </w:pPr>
          </w:p>
        </w:tc>
      </w:tr>
    </w:tbl>
    <w:p w14:paraId="51FBFA87" w14:textId="77777777" w:rsidR="009D609F" w:rsidRPr="000D4B9E" w:rsidRDefault="009D609F" w:rsidP="009D609F">
      <w:pPr>
        <w:spacing w:line="240" w:lineRule="auto"/>
        <w:jc w:val="both"/>
        <w:rPr>
          <w:rFonts w:ascii="Arial" w:hAnsi="Arial" w:cs="Arial"/>
          <w:sz w:val="20"/>
          <w:szCs w:val="20"/>
        </w:rPr>
      </w:pPr>
    </w:p>
    <w:p w14:paraId="4AC6EFE0" w14:textId="77777777" w:rsidR="009D609F" w:rsidRPr="000D4B9E" w:rsidRDefault="009D609F" w:rsidP="009D609F">
      <w:pPr>
        <w:jc w:val="both"/>
        <w:rPr>
          <w:rFonts w:ascii="Arial" w:hAnsi="Arial" w:cs="Arial"/>
          <w:sz w:val="20"/>
          <w:szCs w:val="20"/>
        </w:rPr>
      </w:pPr>
      <w:r w:rsidRPr="000D4B9E">
        <w:rPr>
          <w:rFonts w:ascii="Arial" w:hAnsi="Arial" w:cs="Arial"/>
          <w:sz w:val="20"/>
          <w:szCs w:val="20"/>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4CED2E41" w14:textId="77777777" w:rsidR="009D609F" w:rsidRPr="000D4B9E" w:rsidRDefault="009D609F" w:rsidP="009D609F">
      <w:pPr>
        <w:pStyle w:val="Akapitzlist"/>
        <w:numPr>
          <w:ilvl w:val="0"/>
          <w:numId w:val="32"/>
        </w:numPr>
        <w:ind w:left="714" w:hanging="357"/>
        <w:jc w:val="both"/>
        <w:rPr>
          <w:rFonts w:ascii="Arial" w:hAnsi="Arial" w:cs="Arial"/>
          <w:b/>
          <w:bCs/>
          <w:sz w:val="20"/>
          <w:szCs w:val="20"/>
        </w:rPr>
      </w:pPr>
      <w:r w:rsidRPr="000D4B9E">
        <w:rPr>
          <w:rFonts w:ascii="Arial" w:hAnsi="Arial" w:cs="Arial"/>
          <w:b/>
          <w:bCs/>
          <w:sz w:val="20"/>
          <w:szCs w:val="20"/>
        </w:rPr>
        <w:t xml:space="preserve">Nie </w:t>
      </w:r>
    </w:p>
    <w:p w14:paraId="42145133" w14:textId="77777777" w:rsidR="009D609F" w:rsidRPr="000D4B9E" w:rsidRDefault="009D609F" w:rsidP="009D609F">
      <w:pPr>
        <w:pStyle w:val="Akapitzlist"/>
        <w:numPr>
          <w:ilvl w:val="0"/>
          <w:numId w:val="32"/>
        </w:numPr>
        <w:ind w:left="714" w:hanging="357"/>
        <w:rPr>
          <w:rFonts w:ascii="Arial" w:hAnsi="Arial" w:cs="Arial"/>
          <w:sz w:val="20"/>
          <w:szCs w:val="20"/>
        </w:rPr>
      </w:pPr>
      <w:r w:rsidRPr="000D4B9E">
        <w:rPr>
          <w:rFonts w:ascii="Arial" w:hAnsi="Arial" w:cs="Arial"/>
          <w:sz w:val="20"/>
          <w:szCs w:val="20"/>
        </w:rPr>
        <w:t>Tak</w:t>
      </w:r>
    </w:p>
    <w:p w14:paraId="5B883071" w14:textId="77777777" w:rsidR="009D609F" w:rsidRPr="00E07B24" w:rsidRDefault="009D609F" w:rsidP="00C3220C">
      <w:pPr>
        <w:spacing w:line="360" w:lineRule="auto"/>
        <w:ind w:firstLine="708"/>
        <w:jc w:val="both"/>
        <w:rPr>
          <w:rFonts w:ascii="Arial" w:hAnsi="Arial" w:cs="Arial"/>
        </w:rPr>
      </w:pPr>
    </w:p>
    <w:sectPr w:rsidR="009D609F" w:rsidRPr="00E07B24" w:rsidSect="00E07B24">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E6FB" w14:textId="77777777" w:rsidR="00A10C72" w:rsidRPr="000D4B9E" w:rsidRDefault="00A10C72" w:rsidP="00AA7C80">
      <w:pPr>
        <w:spacing w:after="0" w:line="240" w:lineRule="auto"/>
      </w:pPr>
      <w:r w:rsidRPr="000D4B9E">
        <w:separator/>
      </w:r>
    </w:p>
  </w:endnote>
  <w:endnote w:type="continuationSeparator" w:id="0">
    <w:p w14:paraId="4F2D7726" w14:textId="77777777" w:rsidR="00A10C72" w:rsidRPr="000D4B9E" w:rsidRDefault="00A10C72" w:rsidP="00AA7C80">
      <w:pPr>
        <w:spacing w:after="0" w:line="240" w:lineRule="auto"/>
      </w:pPr>
      <w:r w:rsidRPr="000D4B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785379"/>
      <w:docPartObj>
        <w:docPartGallery w:val="Page Numbers (Bottom of Page)"/>
        <w:docPartUnique/>
      </w:docPartObj>
    </w:sdtPr>
    <w:sdtContent>
      <w:p w14:paraId="56CB214E" w14:textId="77777777" w:rsidR="002F2D66" w:rsidRPr="000D4B9E" w:rsidRDefault="002F2D66">
        <w:pPr>
          <w:pStyle w:val="Stopka"/>
          <w:jc w:val="right"/>
        </w:pPr>
        <w:r w:rsidRPr="000D4B9E">
          <w:fldChar w:fldCharType="begin"/>
        </w:r>
        <w:r w:rsidRPr="000D4B9E">
          <w:instrText>PAGE   \* MERGEFORMAT</w:instrText>
        </w:r>
        <w:r w:rsidRPr="000D4B9E">
          <w:fldChar w:fldCharType="separate"/>
        </w:r>
        <w:r w:rsidR="00FD24CF" w:rsidRPr="000D4B9E">
          <w:t>37</w:t>
        </w:r>
        <w:r w:rsidRPr="000D4B9E">
          <w:fldChar w:fldCharType="end"/>
        </w:r>
      </w:p>
    </w:sdtContent>
  </w:sdt>
  <w:p w14:paraId="49C994F6" w14:textId="77777777" w:rsidR="002F2D66" w:rsidRPr="000D4B9E" w:rsidRDefault="002F2D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4ED9" w14:textId="77777777" w:rsidR="00A10C72" w:rsidRPr="000D4B9E" w:rsidRDefault="00A10C72" w:rsidP="00AA7C80">
      <w:pPr>
        <w:spacing w:after="0" w:line="240" w:lineRule="auto"/>
      </w:pPr>
      <w:r w:rsidRPr="000D4B9E">
        <w:separator/>
      </w:r>
    </w:p>
  </w:footnote>
  <w:footnote w:type="continuationSeparator" w:id="0">
    <w:p w14:paraId="25074E01" w14:textId="77777777" w:rsidR="00A10C72" w:rsidRPr="000D4B9E" w:rsidRDefault="00A10C72" w:rsidP="00AA7C80">
      <w:pPr>
        <w:spacing w:after="0" w:line="240" w:lineRule="auto"/>
      </w:pPr>
      <w:r w:rsidRPr="000D4B9E">
        <w:continuationSeparator/>
      </w:r>
    </w:p>
  </w:footnote>
  <w:footnote w:id="1">
    <w:p w14:paraId="1DA8ACCA"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European</w:t>
      </w:r>
      <w:proofErr w:type="spellEnd"/>
      <w:r w:rsidRPr="000D4B9E">
        <w:rPr>
          <w:rFonts w:ascii="Calibri" w:hAnsi="Calibri" w:cs="Calibri"/>
          <w:szCs w:val="24"/>
        </w:rPr>
        <w:t xml:space="preserve"> </w:t>
      </w:r>
      <w:proofErr w:type="spellStart"/>
      <w:r w:rsidRPr="000D4B9E">
        <w:rPr>
          <w:rFonts w:ascii="Calibri" w:hAnsi="Calibri" w:cs="Calibri"/>
          <w:szCs w:val="24"/>
        </w:rPr>
        <w:t>Commission</w:t>
      </w:r>
      <w:proofErr w:type="spellEnd"/>
      <w:r w:rsidRPr="000D4B9E">
        <w:rPr>
          <w:rFonts w:ascii="Calibri" w:hAnsi="Calibri" w:cs="Calibri"/>
          <w:szCs w:val="24"/>
        </w:rPr>
        <w:t xml:space="preserve">. Joint </w:t>
      </w:r>
      <w:proofErr w:type="spellStart"/>
      <w:r w:rsidRPr="000D4B9E">
        <w:rPr>
          <w:rFonts w:ascii="Calibri" w:hAnsi="Calibri" w:cs="Calibri"/>
          <w:szCs w:val="24"/>
        </w:rPr>
        <w:t>Research</w:t>
      </w:r>
      <w:proofErr w:type="spellEnd"/>
      <w:r w:rsidRPr="000D4B9E">
        <w:rPr>
          <w:rFonts w:ascii="Calibri" w:hAnsi="Calibri" w:cs="Calibri"/>
          <w:szCs w:val="24"/>
        </w:rPr>
        <w:t xml:space="preserve"> Centre., </w:t>
      </w:r>
      <w:r w:rsidRPr="000D4B9E">
        <w:rPr>
          <w:rFonts w:ascii="Calibri" w:hAnsi="Calibri" w:cs="Calibri"/>
          <w:i/>
          <w:iCs/>
          <w:szCs w:val="24"/>
        </w:rPr>
        <w:t>Unijna analiza katastrofy ekologicznej na Odrze w 2022 r.: wnioski i zalecenia w celu uniknięcia szkód ekologicznych w rzekach UE w przyszłości, wspólna analiza DG ds. Środowiska, Wspólnego Centrum Badawczego i Europejskiej Agencji Środowiska.</w:t>
      </w:r>
      <w:r w:rsidRPr="000D4B9E">
        <w:rPr>
          <w:rFonts w:ascii="Calibri" w:hAnsi="Calibri" w:cs="Calibri"/>
          <w:szCs w:val="24"/>
        </w:rPr>
        <w:t xml:space="preserve"> (LU: Publications Office, 2023), 3, </w:t>
      </w:r>
      <w:hyperlink r:id="rId1" w:history="1">
        <w:r w:rsidRPr="000D4B9E">
          <w:rPr>
            <w:rStyle w:val="Hipercze"/>
            <w:rFonts w:ascii="Calibri" w:hAnsi="Calibri" w:cs="Calibri"/>
            <w:szCs w:val="24"/>
          </w:rPr>
          <w:t>https://data.europa.eu/doi/10.2760/536489</w:t>
        </w:r>
      </w:hyperlink>
      <w:r w:rsidRPr="000D4B9E">
        <w:rPr>
          <w:rFonts w:ascii="Calibri" w:hAnsi="Calibri" w:cs="Calibri"/>
          <w:szCs w:val="24"/>
        </w:rPr>
        <w:t>.</w:t>
      </w:r>
    </w:p>
  </w:footnote>
  <w:footnote w:id="2">
    <w:p w14:paraId="6AF99154" w14:textId="77777777" w:rsidR="002F2D66" w:rsidRPr="000D4B9E" w:rsidRDefault="002F2D66">
      <w:pPr>
        <w:pStyle w:val="Tekstprzypisudolnego"/>
      </w:pPr>
      <w:r w:rsidRPr="000D4B9E">
        <w:rPr>
          <w:rStyle w:val="Odwoanieprzypisudolnego"/>
        </w:rPr>
        <w:footnoteRef/>
      </w:r>
      <w:r w:rsidRPr="000D4B9E">
        <w:t xml:space="preserve"> </w:t>
      </w:r>
      <w:hyperlink r:id="rId2" w:history="1">
        <w:r w:rsidRPr="000D4B9E">
          <w:rPr>
            <w:rStyle w:val="Hipercze"/>
          </w:rPr>
          <w:t>https://ios.edu.pl/wp-content/uploads/2022/10/Wstepny-raport-zespolu-ds.-sytuacji-na-rzece-Odrze.pdf</w:t>
        </w:r>
      </w:hyperlink>
      <w:r w:rsidRPr="000D4B9E">
        <w:t xml:space="preserve"> </w:t>
      </w:r>
    </w:p>
  </w:footnote>
  <w:footnote w:id="3">
    <w:p w14:paraId="03493C74" w14:textId="77777777" w:rsidR="002F2D66" w:rsidRPr="000D4B9E" w:rsidRDefault="002F2D66">
      <w:pPr>
        <w:pStyle w:val="Tekstprzypisudolnego"/>
      </w:pPr>
      <w:r w:rsidRPr="000D4B9E">
        <w:rPr>
          <w:rStyle w:val="Odwoanieprzypisudolnego"/>
        </w:rPr>
        <w:footnoteRef/>
      </w:r>
      <w:r w:rsidRPr="000D4B9E">
        <w:t xml:space="preserve"> Społeczny Plan odnowy Odry – raport z badań ichtiofauny i </w:t>
      </w:r>
      <w:proofErr w:type="spellStart"/>
      <w:r w:rsidRPr="000D4B9E">
        <w:t>malakofauny</w:t>
      </w:r>
      <w:proofErr w:type="spellEnd"/>
      <w:r w:rsidRPr="000D4B9E">
        <w:t xml:space="preserve"> po zatruciu Odry w 2022 r., s. 20. Dostępny: </w:t>
      </w:r>
      <w:hyperlink r:id="rId3" w:history="1">
        <w:r w:rsidRPr="000D4B9E">
          <w:rPr>
            <w:rStyle w:val="Hipercze"/>
          </w:rPr>
          <w:t>http://www.ratujmyrzeki.pl/dokumenty/SPOLECZNY_PLAN_ODNOWY_ODRY_raport_final_druk.pdf</w:t>
        </w:r>
      </w:hyperlink>
      <w:r w:rsidRPr="000D4B9E">
        <w:t xml:space="preserve"> </w:t>
      </w:r>
    </w:p>
  </w:footnote>
  <w:footnote w:id="4">
    <w:p w14:paraId="2BA0E836" w14:textId="77777777" w:rsidR="002F2D66" w:rsidRPr="000D4B9E" w:rsidRDefault="002F2D66" w:rsidP="00B91480">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Agnieszka </w:t>
      </w:r>
      <w:proofErr w:type="spellStart"/>
      <w:r w:rsidRPr="000D4B9E">
        <w:rPr>
          <w:rFonts w:ascii="Calibri" w:hAnsi="Calibri" w:cs="Calibri"/>
          <w:szCs w:val="24"/>
        </w:rPr>
        <w:t>Szlauer</w:t>
      </w:r>
      <w:proofErr w:type="spellEnd"/>
      <w:r w:rsidRPr="000D4B9E">
        <w:rPr>
          <w:rFonts w:ascii="Calibri" w:hAnsi="Calibri" w:cs="Calibri"/>
          <w:szCs w:val="24"/>
        </w:rPr>
        <w:t>-Łukaszewska i in., „</w:t>
      </w:r>
      <w:proofErr w:type="spellStart"/>
      <w:r w:rsidRPr="000D4B9E">
        <w:rPr>
          <w:rFonts w:ascii="Calibri" w:hAnsi="Calibri" w:cs="Calibri"/>
          <w:szCs w:val="24"/>
        </w:rPr>
        <w:t>Quantifying</w:t>
      </w:r>
      <w:proofErr w:type="spellEnd"/>
      <w:r w:rsidRPr="000D4B9E">
        <w:rPr>
          <w:rFonts w:ascii="Calibri" w:hAnsi="Calibri" w:cs="Calibri"/>
          <w:szCs w:val="24"/>
        </w:rPr>
        <w:t xml:space="preserve"> a mass </w:t>
      </w:r>
      <w:proofErr w:type="spellStart"/>
      <w:r w:rsidRPr="000D4B9E">
        <w:rPr>
          <w:rFonts w:ascii="Calibri" w:hAnsi="Calibri" w:cs="Calibri"/>
          <w:szCs w:val="24"/>
        </w:rPr>
        <w:t>mortality</w:t>
      </w:r>
      <w:proofErr w:type="spellEnd"/>
      <w:r w:rsidRPr="000D4B9E">
        <w:rPr>
          <w:rFonts w:ascii="Calibri" w:hAnsi="Calibri" w:cs="Calibri"/>
          <w:szCs w:val="24"/>
        </w:rPr>
        <w:t xml:space="preserve"> event in </w:t>
      </w:r>
      <w:proofErr w:type="spellStart"/>
      <w:r w:rsidRPr="000D4B9E">
        <w:rPr>
          <w:rFonts w:ascii="Calibri" w:hAnsi="Calibri" w:cs="Calibri"/>
          <w:szCs w:val="24"/>
        </w:rPr>
        <w:t>freshwater</w:t>
      </w:r>
      <w:proofErr w:type="spellEnd"/>
      <w:r w:rsidRPr="000D4B9E">
        <w:rPr>
          <w:rFonts w:ascii="Calibri" w:hAnsi="Calibri" w:cs="Calibri"/>
          <w:szCs w:val="24"/>
        </w:rPr>
        <w:t xml:space="preserve"> </w:t>
      </w:r>
      <w:proofErr w:type="spellStart"/>
      <w:r w:rsidRPr="000D4B9E">
        <w:rPr>
          <w:rFonts w:ascii="Calibri" w:hAnsi="Calibri" w:cs="Calibri"/>
          <w:szCs w:val="24"/>
        </w:rPr>
        <w:t>wildlife</w:t>
      </w:r>
      <w:proofErr w:type="spellEnd"/>
      <w:r w:rsidRPr="000D4B9E">
        <w:rPr>
          <w:rFonts w:ascii="Calibri" w:hAnsi="Calibri" w:cs="Calibri"/>
          <w:szCs w:val="24"/>
        </w:rPr>
        <w:t xml:space="preserve"> </w:t>
      </w:r>
      <w:proofErr w:type="spellStart"/>
      <w:r w:rsidRPr="000D4B9E">
        <w:rPr>
          <w:rFonts w:ascii="Calibri" w:hAnsi="Calibri" w:cs="Calibri"/>
          <w:szCs w:val="24"/>
        </w:rPr>
        <w:t>within</w:t>
      </w:r>
      <w:proofErr w:type="spellEnd"/>
      <w:r w:rsidRPr="000D4B9E">
        <w:rPr>
          <w:rFonts w:ascii="Calibri" w:hAnsi="Calibri" w:cs="Calibri"/>
          <w:szCs w:val="24"/>
        </w:rPr>
        <w:t xml:space="preserve"> the Lower Odra River: </w:t>
      </w:r>
      <w:proofErr w:type="spellStart"/>
      <w:r w:rsidRPr="000D4B9E">
        <w:rPr>
          <w:rFonts w:ascii="Calibri" w:hAnsi="Calibri" w:cs="Calibri"/>
          <w:szCs w:val="24"/>
        </w:rPr>
        <w:t>Insights</w:t>
      </w:r>
      <w:proofErr w:type="spellEnd"/>
      <w:r w:rsidRPr="000D4B9E">
        <w:rPr>
          <w:rFonts w:ascii="Calibri" w:hAnsi="Calibri" w:cs="Calibri"/>
          <w:szCs w:val="24"/>
        </w:rPr>
        <w:t xml:space="preserve"> from a </w:t>
      </w:r>
      <w:proofErr w:type="spellStart"/>
      <w:r w:rsidRPr="000D4B9E">
        <w:rPr>
          <w:rFonts w:ascii="Calibri" w:hAnsi="Calibri" w:cs="Calibri"/>
          <w:szCs w:val="24"/>
        </w:rPr>
        <w:t>large</w:t>
      </w:r>
      <w:proofErr w:type="spellEnd"/>
      <w:r w:rsidRPr="000D4B9E">
        <w:rPr>
          <w:rFonts w:ascii="Calibri" w:hAnsi="Calibri" w:cs="Calibri"/>
          <w:szCs w:val="24"/>
        </w:rPr>
        <w:t xml:space="preserve"> </w:t>
      </w:r>
      <w:proofErr w:type="spellStart"/>
      <w:r w:rsidRPr="000D4B9E">
        <w:rPr>
          <w:rFonts w:ascii="Calibri" w:hAnsi="Calibri" w:cs="Calibri"/>
          <w:szCs w:val="24"/>
        </w:rPr>
        <w:t>European</w:t>
      </w:r>
      <w:proofErr w:type="spellEnd"/>
      <w:r w:rsidRPr="000D4B9E">
        <w:rPr>
          <w:rFonts w:ascii="Calibri" w:hAnsi="Calibri" w:cs="Calibri"/>
          <w:szCs w:val="24"/>
        </w:rPr>
        <w:t xml:space="preserve"> </w:t>
      </w:r>
      <w:proofErr w:type="spellStart"/>
      <w:r w:rsidRPr="000D4B9E">
        <w:rPr>
          <w:rFonts w:ascii="Calibri" w:hAnsi="Calibri" w:cs="Calibri"/>
          <w:szCs w:val="24"/>
        </w:rPr>
        <w:t>river</w:t>
      </w:r>
      <w:proofErr w:type="spellEnd"/>
      <w:r w:rsidRPr="000D4B9E">
        <w:rPr>
          <w:rFonts w:ascii="Calibri" w:hAnsi="Calibri" w:cs="Calibri"/>
          <w:szCs w:val="24"/>
        </w:rPr>
        <w:t xml:space="preserve">”, </w:t>
      </w:r>
      <w:r w:rsidRPr="000D4B9E">
        <w:rPr>
          <w:rFonts w:ascii="Calibri" w:hAnsi="Calibri" w:cs="Calibri"/>
          <w:i/>
          <w:iCs/>
          <w:szCs w:val="24"/>
        </w:rPr>
        <w:t>Science of The Total Environment</w:t>
      </w:r>
      <w:r w:rsidRPr="000D4B9E">
        <w:rPr>
          <w:rFonts w:ascii="Calibri" w:hAnsi="Calibri" w:cs="Calibri"/>
          <w:szCs w:val="24"/>
        </w:rPr>
        <w:t xml:space="preserve"> 907 (10 styczeń 2024): 167898, </w:t>
      </w:r>
      <w:hyperlink r:id="rId4" w:history="1">
        <w:r w:rsidRPr="000D4B9E">
          <w:rPr>
            <w:rStyle w:val="Hipercze"/>
            <w:rFonts w:ascii="Calibri" w:hAnsi="Calibri" w:cs="Calibri"/>
            <w:szCs w:val="24"/>
          </w:rPr>
          <w:t>https://doi.org/10.1016/j.scitotenv.2023.167898</w:t>
        </w:r>
      </w:hyperlink>
      <w:r w:rsidRPr="000D4B9E">
        <w:rPr>
          <w:rFonts w:ascii="Calibri" w:hAnsi="Calibri" w:cs="Calibri"/>
          <w:szCs w:val="24"/>
        </w:rPr>
        <w:t>.</w:t>
      </w:r>
    </w:p>
  </w:footnote>
  <w:footnote w:id="5">
    <w:p w14:paraId="56F930B1" w14:textId="77777777" w:rsidR="002F2D66" w:rsidRPr="000D4B9E" w:rsidRDefault="002F2D66">
      <w:pPr>
        <w:pStyle w:val="Tekstprzypisudolnego"/>
      </w:pPr>
      <w:r w:rsidRPr="000D4B9E">
        <w:rPr>
          <w:rStyle w:val="Odwoanieprzypisudolnego"/>
        </w:rPr>
        <w:footnoteRef/>
      </w:r>
      <w:r w:rsidRPr="000D4B9E">
        <w:t xml:space="preserve"> </w:t>
      </w:r>
      <w:hyperlink r:id="rId5" w:history="1">
        <w:r w:rsidRPr="000D4B9E">
          <w:rPr>
            <w:rStyle w:val="Hipercze"/>
          </w:rPr>
          <w:t>https://nms.usz.edu.pl/cenna-publikacja-w-science-of-the-total-environment-dotyczaca-katastrofy-odrzanskiej-w-2022-roku/</w:t>
        </w:r>
      </w:hyperlink>
      <w:r w:rsidRPr="000D4B9E">
        <w:t xml:space="preserve"> </w:t>
      </w:r>
    </w:p>
  </w:footnote>
  <w:footnote w:id="6">
    <w:p w14:paraId="30CDD550" w14:textId="77777777" w:rsidR="002F2D66" w:rsidRPr="000D4B9E" w:rsidRDefault="002F2D66">
      <w:pPr>
        <w:pStyle w:val="Tekstprzypisudolnego"/>
      </w:pPr>
      <w:r w:rsidRPr="000D4B9E">
        <w:rPr>
          <w:rStyle w:val="Odwoanieprzypisudolnego"/>
        </w:rPr>
        <w:footnoteRef/>
      </w:r>
      <w:r w:rsidRPr="000D4B9E">
        <w:t xml:space="preserve"> Społeczny Plan odnowy Odry – raport z badań ichtiofauny i </w:t>
      </w:r>
      <w:proofErr w:type="spellStart"/>
      <w:r w:rsidRPr="000D4B9E">
        <w:t>malakofauny</w:t>
      </w:r>
      <w:proofErr w:type="spellEnd"/>
      <w:r w:rsidRPr="000D4B9E">
        <w:t xml:space="preserve"> po zatruciu Odry w 2022 r. Dostępny: </w:t>
      </w:r>
      <w:hyperlink r:id="rId6" w:history="1">
        <w:r w:rsidRPr="000D4B9E">
          <w:rPr>
            <w:rStyle w:val="Hipercze"/>
          </w:rPr>
          <w:t>http://www.ratujmyrzeki.pl/dokumenty/SPOLECZNY_PLAN_ODNOWY_ODRY_raport_final_druk.pdf</w:t>
        </w:r>
      </w:hyperlink>
    </w:p>
  </w:footnote>
  <w:footnote w:id="7">
    <w:p w14:paraId="637D1DD3"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t>Idem</w:t>
      </w:r>
      <w:proofErr w:type="spellEnd"/>
      <w:r w:rsidRPr="000D4B9E">
        <w:t>, s. 67-68.</w:t>
      </w:r>
    </w:p>
  </w:footnote>
  <w:footnote w:id="8">
    <w:p w14:paraId="51EE1798"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Iwona </w:t>
      </w:r>
      <w:proofErr w:type="spellStart"/>
      <w:r w:rsidRPr="000D4B9E">
        <w:rPr>
          <w:rFonts w:ascii="Calibri" w:hAnsi="Calibri" w:cs="Calibri"/>
          <w:szCs w:val="24"/>
        </w:rPr>
        <w:t>Zyman</w:t>
      </w:r>
      <w:proofErr w:type="spellEnd"/>
      <w:r w:rsidRPr="000D4B9E">
        <w:rPr>
          <w:rFonts w:ascii="Calibri" w:hAnsi="Calibri" w:cs="Calibri"/>
          <w:szCs w:val="24"/>
        </w:rPr>
        <w:t xml:space="preserve"> i Janusz Madej, „Kryzys ekologiczny na Odrze – spóźnione działania podmiotów publicznych”, </w:t>
      </w:r>
      <w:r w:rsidRPr="000D4B9E">
        <w:rPr>
          <w:rFonts w:ascii="Calibri" w:hAnsi="Calibri" w:cs="Calibri"/>
          <w:i/>
          <w:iCs/>
          <w:szCs w:val="24"/>
        </w:rPr>
        <w:t>Kontrola Państwowa</w:t>
      </w:r>
      <w:r w:rsidRPr="000D4B9E">
        <w:rPr>
          <w:rFonts w:ascii="Calibri" w:hAnsi="Calibri" w:cs="Calibri"/>
          <w:szCs w:val="24"/>
        </w:rPr>
        <w:t xml:space="preserve"> 69, nr 2 (30 kwiecień 2024): 40–55, </w:t>
      </w:r>
      <w:hyperlink r:id="rId7" w:history="1">
        <w:r w:rsidRPr="000D4B9E">
          <w:rPr>
            <w:rStyle w:val="Hipercze"/>
            <w:rFonts w:ascii="Calibri" w:hAnsi="Calibri" w:cs="Calibri"/>
            <w:szCs w:val="24"/>
          </w:rPr>
          <w:t>https://doi.org/10.53122/ISSN.0452-5027/2024.1.11</w:t>
        </w:r>
      </w:hyperlink>
      <w:r w:rsidRPr="000D4B9E">
        <w:rPr>
          <w:rFonts w:ascii="Calibri" w:hAnsi="Calibri" w:cs="Calibri"/>
          <w:szCs w:val="24"/>
        </w:rPr>
        <w:t>.</w:t>
      </w:r>
    </w:p>
  </w:footnote>
  <w:footnote w:id="9">
    <w:p w14:paraId="360C0A4C" w14:textId="77777777" w:rsidR="002F2D66" w:rsidRPr="000D4B9E" w:rsidRDefault="002F2D66">
      <w:pPr>
        <w:pStyle w:val="Tekstprzypisudolnego"/>
      </w:pPr>
      <w:r w:rsidRPr="000D4B9E">
        <w:rPr>
          <w:rStyle w:val="Odwoanieprzypisudolnego"/>
        </w:rPr>
        <w:footnoteRef/>
      </w:r>
      <w:r w:rsidRPr="000D4B9E">
        <w:t xml:space="preserve"> </w:t>
      </w:r>
      <w:hyperlink r:id="rId8" w:history="1">
        <w:r w:rsidRPr="000D4B9E">
          <w:rPr>
            <w:rStyle w:val="Hipercze"/>
          </w:rPr>
          <w:t>https://www.nik.gov.pl/plik/id,28435,vp,31265.pdf</w:t>
        </w:r>
      </w:hyperlink>
      <w:r w:rsidRPr="000D4B9E">
        <w:t xml:space="preserve"> </w:t>
      </w:r>
    </w:p>
  </w:footnote>
  <w:footnote w:id="10">
    <w:p w14:paraId="06F3C48E"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Zyman</w:t>
      </w:r>
      <w:proofErr w:type="spellEnd"/>
      <w:r w:rsidRPr="000D4B9E">
        <w:rPr>
          <w:rFonts w:ascii="Calibri" w:hAnsi="Calibri" w:cs="Calibri"/>
          <w:szCs w:val="24"/>
        </w:rPr>
        <w:t xml:space="preserve"> i Madej, „Kryzys ekologiczny na Odrze – spóźnione działania podmiotów publicznych”, 47.</w:t>
      </w:r>
    </w:p>
  </w:footnote>
  <w:footnote w:id="11">
    <w:p w14:paraId="50C81EE0" w14:textId="77777777" w:rsidR="002F2D66" w:rsidRPr="000D4B9E" w:rsidRDefault="002F2D66">
      <w:pPr>
        <w:pStyle w:val="Tekstprzypisudolnego"/>
      </w:pPr>
      <w:r w:rsidRPr="000D4B9E">
        <w:rPr>
          <w:rStyle w:val="Odwoanieprzypisudolnego"/>
        </w:rPr>
        <w:footnoteRef/>
      </w:r>
      <w:r w:rsidRPr="000D4B9E">
        <w:t xml:space="preserve"> Dokument opracowany przez Fundację Client Earth Prawnicy dla Ziemi, Fundację Frank </w:t>
      </w:r>
      <w:proofErr w:type="spellStart"/>
      <w:r w:rsidRPr="000D4B9E">
        <w:t>Bold</w:t>
      </w:r>
      <w:proofErr w:type="spellEnd"/>
      <w:r w:rsidRPr="000D4B9E">
        <w:t xml:space="preserve">, Fundację </w:t>
      </w:r>
      <w:proofErr w:type="spellStart"/>
      <w:r w:rsidRPr="000D4B9E">
        <w:t>Greenmind</w:t>
      </w:r>
      <w:proofErr w:type="spellEnd"/>
      <w:r w:rsidRPr="000D4B9E">
        <w:t xml:space="preserve">, Ogólnopolskie Towarzystwo Ochrony Ptaków, Fundację WWF Polska, dostępny między innymi tutaj: </w:t>
      </w:r>
      <w:hyperlink r:id="rId9" w:history="1">
        <w:r w:rsidRPr="000D4B9E">
          <w:rPr>
            <w:rStyle w:val="Hipercze"/>
          </w:rPr>
          <w:t>https://www.wwf.pl/sites/default/files/inline-files/biala_ksiega_polskich_rzek.pdf</w:t>
        </w:r>
      </w:hyperlink>
      <w:r w:rsidRPr="000D4B9E">
        <w:t xml:space="preserve"> </w:t>
      </w:r>
    </w:p>
  </w:footnote>
  <w:footnote w:id="12">
    <w:p w14:paraId="2855666C" w14:textId="77777777" w:rsidR="002F2D66" w:rsidRPr="000D4B9E" w:rsidRDefault="002F2D66">
      <w:pPr>
        <w:pStyle w:val="Tekstprzypisudolnego"/>
      </w:pPr>
      <w:r w:rsidRPr="000D4B9E">
        <w:rPr>
          <w:rStyle w:val="Odwoanieprzypisudolnego"/>
        </w:rPr>
        <w:footnoteRef/>
      </w:r>
      <w:r w:rsidRPr="000D4B9E">
        <w:t xml:space="preserve"> Porównaj także dane prezentowane w drugim projekcie aktualizacji planu gospodarowania wodami na obszarze dorzecza Odry : </w:t>
      </w:r>
      <w:hyperlink r:id="rId10" w:history="1">
        <w:r w:rsidRPr="000D4B9E">
          <w:rPr>
            <w:rStyle w:val="Hipercze"/>
          </w:rPr>
          <w:t>https://apgw.gov.pl/static/cms/doc/2021/Odra/Projekt_IIaPGW_OD_ODRA.pdf</w:t>
        </w:r>
      </w:hyperlink>
      <w:r w:rsidRPr="000D4B9E">
        <w:t xml:space="preserve"> </w:t>
      </w:r>
    </w:p>
  </w:footnote>
  <w:footnote w:id="13">
    <w:p w14:paraId="6F46F80D" w14:textId="77777777" w:rsidR="002F2D66" w:rsidRPr="000D4B9E" w:rsidRDefault="002F2D66" w:rsidP="00940854">
      <w:pPr>
        <w:pStyle w:val="Tekstprzypisudolnego"/>
      </w:pPr>
      <w:r w:rsidRPr="000D4B9E">
        <w:rPr>
          <w:rStyle w:val="Odwoanieprzypisudolnego"/>
        </w:rPr>
        <w:footnoteRef/>
      </w:r>
      <w:r w:rsidRPr="000D4B9E">
        <w:t xml:space="preserve"> Zobacz także odrębny raport </w:t>
      </w:r>
      <w:proofErr w:type="spellStart"/>
      <w:r w:rsidRPr="000D4B9E">
        <w:t>Szymalski</w:t>
      </w:r>
      <w:proofErr w:type="spellEnd"/>
      <w:r w:rsidRPr="000D4B9E">
        <w:t xml:space="preserve"> W., Wiśniewski J. (red). 2020. Żegluga czy kolej? Perspektywy zrównoważonego transportu w Polsce do 2050 roku. Raport Fundacji WWF Polska. Warszawa</w:t>
      </w:r>
    </w:p>
    <w:p w14:paraId="10A6FB1E" w14:textId="77777777" w:rsidR="002F2D66" w:rsidRPr="000D4B9E" w:rsidRDefault="002F2D66" w:rsidP="00940854">
      <w:pPr>
        <w:pStyle w:val="Tekstprzypisudolnego"/>
      </w:pPr>
      <w:hyperlink r:id="rId11" w:history="1">
        <w:r w:rsidRPr="000D4B9E">
          <w:rPr>
            <w:rStyle w:val="Hipercze"/>
          </w:rPr>
          <w:t>https://straznicy.wwf.pl/wp-content/uploads/2020/02/%C5%BBegluga-czy-kolej_raport-WWF_2020_final1.pdf</w:t>
        </w:r>
      </w:hyperlink>
      <w:r w:rsidRPr="000D4B9E">
        <w:t xml:space="preserve"> </w:t>
      </w:r>
    </w:p>
  </w:footnote>
  <w:footnote w:id="14">
    <w:p w14:paraId="70FC730E" w14:textId="77777777" w:rsidR="002F2D66" w:rsidRPr="000D4B9E" w:rsidRDefault="002F2D66">
      <w:pPr>
        <w:pStyle w:val="Tekstprzypisudolnego"/>
      </w:pPr>
      <w:r w:rsidRPr="000D4B9E">
        <w:rPr>
          <w:rStyle w:val="Odwoanieprzypisudolnego"/>
        </w:rPr>
        <w:footnoteRef/>
      </w:r>
      <w:r w:rsidRPr="000D4B9E">
        <w:t xml:space="preserve"> Pełna treść eksperckiej analizy projektu ustawy o rewitalizacji Odry dostępna do pobrania tutaj: </w:t>
      </w:r>
      <w:hyperlink r:id="rId12" w:history="1">
        <w:r w:rsidRPr="000D4B9E">
          <w:rPr>
            <w:rStyle w:val="Hipercze"/>
          </w:rPr>
          <w:t>https://frankbold.pl/wp-content/uploads/2023/12/fb_specustawa_odrzanska_nie_broni_odry_przed_katastrofa.pdf</w:t>
        </w:r>
      </w:hyperlink>
      <w:r w:rsidRPr="000D4B9E">
        <w:t xml:space="preserve"> </w:t>
      </w:r>
    </w:p>
  </w:footnote>
  <w:footnote w:id="15">
    <w:p w14:paraId="1FD6D307" w14:textId="77777777" w:rsidR="002F2D66" w:rsidRPr="000D4B9E" w:rsidRDefault="002F2D66">
      <w:pPr>
        <w:pStyle w:val="Tekstprzypisudolnego"/>
      </w:pPr>
      <w:r w:rsidRPr="000D4B9E">
        <w:rPr>
          <w:rStyle w:val="Odwoanieprzypisudolnego"/>
        </w:rPr>
        <w:footnoteRef/>
      </w:r>
      <w:r w:rsidRPr="000D4B9E">
        <w:t xml:space="preserve"> </w:t>
      </w:r>
      <w:hyperlink r:id="rId13" w:history="1">
        <w:r w:rsidRPr="000D4B9E">
          <w:rPr>
            <w:rStyle w:val="Hipercze"/>
          </w:rPr>
          <w:t>https://www.wwf.pl/stanowisko-fundacji-wwf-polska-ws-rzadowych-planow-odbudowy-odry</w:t>
        </w:r>
      </w:hyperlink>
      <w:r w:rsidRPr="000D4B9E">
        <w:t xml:space="preserve"> </w:t>
      </w:r>
    </w:p>
  </w:footnote>
  <w:footnote w:id="16">
    <w:p w14:paraId="0F6A7F99"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Sebastian Wójcik-Jackowski, „Wątpliwości prawne związane z kontrolą gospodarowania wodami w świetle ustawy o rewitalizacji rzeki Odry na tle historycznym”, </w:t>
      </w:r>
      <w:r w:rsidRPr="000D4B9E">
        <w:rPr>
          <w:rFonts w:ascii="Calibri" w:hAnsi="Calibri" w:cs="Calibri"/>
          <w:i/>
          <w:iCs/>
          <w:szCs w:val="24"/>
        </w:rPr>
        <w:t>Prawne Problemy Górnictwa i Ochrony Środowiska</w:t>
      </w:r>
      <w:r w:rsidRPr="000D4B9E">
        <w:rPr>
          <w:rFonts w:ascii="Calibri" w:hAnsi="Calibri" w:cs="Calibri"/>
          <w:szCs w:val="24"/>
        </w:rPr>
        <w:t xml:space="preserve">, nr 2 (8 październik 2024): 36, </w:t>
      </w:r>
      <w:hyperlink r:id="rId14" w:history="1">
        <w:r w:rsidRPr="000D4B9E">
          <w:rPr>
            <w:rStyle w:val="Hipercze"/>
            <w:rFonts w:ascii="Calibri" w:hAnsi="Calibri" w:cs="Calibri"/>
            <w:szCs w:val="24"/>
          </w:rPr>
          <w:t>https://doi.org/10.31261/PPGOS.2024.02.04</w:t>
        </w:r>
      </w:hyperlink>
      <w:r w:rsidRPr="000D4B9E">
        <w:rPr>
          <w:rFonts w:ascii="Calibri" w:hAnsi="Calibri" w:cs="Calibri"/>
          <w:szCs w:val="24"/>
        </w:rPr>
        <w:t>.</w:t>
      </w:r>
    </w:p>
  </w:footnote>
  <w:footnote w:id="17">
    <w:p w14:paraId="03ADD213" w14:textId="77777777" w:rsidR="002F2D66" w:rsidRPr="000D4B9E" w:rsidRDefault="002F2D66">
      <w:pPr>
        <w:pStyle w:val="Tekstprzypisudolnego"/>
      </w:pPr>
      <w:r w:rsidRPr="000D4B9E">
        <w:rPr>
          <w:rStyle w:val="Odwoanieprzypisudolnego"/>
        </w:rPr>
        <w:footnoteRef/>
      </w:r>
      <w:r w:rsidRPr="000D4B9E">
        <w:t xml:space="preserve"> Pełna treść komunikatu dostępna tutaj: </w:t>
      </w:r>
      <w:hyperlink r:id="rId15" w:history="1">
        <w:r w:rsidRPr="000D4B9E">
          <w:rPr>
            <w:rStyle w:val="Hipercze"/>
          </w:rPr>
          <w:t>https://pan.pl/katastrofa-na-odrze-geneza-terazniejszosc-zalecenia-na-przyszlosc/</w:t>
        </w:r>
      </w:hyperlink>
      <w:r w:rsidRPr="000D4B9E">
        <w:t xml:space="preserve"> </w:t>
      </w:r>
    </w:p>
  </w:footnote>
  <w:footnote w:id="18">
    <w:p w14:paraId="3E60CCF0" w14:textId="77777777" w:rsidR="002F2D66" w:rsidRPr="000D4B9E" w:rsidRDefault="002F2D66">
      <w:pPr>
        <w:pStyle w:val="Tekstprzypisudolnego"/>
      </w:pPr>
      <w:r w:rsidRPr="000D4B9E">
        <w:rPr>
          <w:rStyle w:val="Odwoanieprzypisudolnego"/>
        </w:rPr>
        <w:footnoteRef/>
      </w:r>
      <w:r w:rsidRPr="000D4B9E">
        <w:t xml:space="preserve"> Pełny raport dostępny tutaj: </w:t>
      </w:r>
      <w:hyperlink r:id="rId16" w:history="1">
        <w:r w:rsidRPr="000D4B9E">
          <w:rPr>
            <w:rStyle w:val="Hipercze"/>
          </w:rPr>
          <w:t>https://www.gios.gov.pl/images/dokumenty/pms/monitoring_wod/Synteza_ocena_stanu_wod_powierzchniowych_2014-2019r.pdf</w:t>
        </w:r>
      </w:hyperlink>
    </w:p>
  </w:footnote>
  <w:footnote w:id="19">
    <w:p w14:paraId="22A2E935" w14:textId="77777777" w:rsidR="002F2D66" w:rsidRPr="000D4B9E" w:rsidRDefault="002F2D66" w:rsidP="00877C2A">
      <w:pPr>
        <w:pStyle w:val="Tekstprzypisudolnego"/>
      </w:pPr>
      <w:r w:rsidRPr="000D4B9E">
        <w:rPr>
          <w:rStyle w:val="Odwoanieprzypisudolnego"/>
        </w:rPr>
        <w:footnoteRef/>
      </w:r>
      <w:r w:rsidRPr="000D4B9E">
        <w:t xml:space="preserve"> Cytowany fragment pochodzi z informacji na temat nowej publikacji naukowej Instytutu Nauk o Morzu i Środowisku Uniwersytetu Szczecińskiego: </w:t>
      </w:r>
      <w:hyperlink r:id="rId17" w:history="1">
        <w:r w:rsidRPr="000D4B9E">
          <w:rPr>
            <w:rStyle w:val="Hipercze"/>
          </w:rPr>
          <w:t>https://nms.usz.edu.pl/cenna-publikacja-w-science-of-the-total-environment-dotyczaca-katastrofy-odrzanskiej-w-2022-roku/</w:t>
        </w:r>
      </w:hyperlink>
      <w:r w:rsidRPr="000D4B9E">
        <w:t xml:space="preserve">. Publikacja to: </w:t>
      </w:r>
      <w:proofErr w:type="spellStart"/>
      <w:r w:rsidRPr="000D4B9E">
        <w:t>Szlauer</w:t>
      </w:r>
      <w:proofErr w:type="spellEnd"/>
      <w:r w:rsidRPr="000D4B9E">
        <w:t xml:space="preserve">-Łukaszewska, A., Ławicki, Ł., </w:t>
      </w:r>
      <w:proofErr w:type="spellStart"/>
      <w:r w:rsidRPr="000D4B9E">
        <w:t>Engel</w:t>
      </w:r>
      <w:proofErr w:type="spellEnd"/>
      <w:r w:rsidRPr="000D4B9E">
        <w:t xml:space="preserve">, J., Drewniak, E., </w:t>
      </w:r>
      <w:proofErr w:type="spellStart"/>
      <w:r w:rsidRPr="000D4B9E">
        <w:t>Ciężak</w:t>
      </w:r>
      <w:proofErr w:type="spellEnd"/>
      <w:r w:rsidRPr="000D4B9E">
        <w:t xml:space="preserve">, K., &amp; </w:t>
      </w:r>
      <w:proofErr w:type="spellStart"/>
      <w:r w:rsidRPr="000D4B9E">
        <w:t>Marchowski</w:t>
      </w:r>
      <w:proofErr w:type="spellEnd"/>
      <w:r w:rsidRPr="000D4B9E">
        <w:t xml:space="preserve">, D. (2024). </w:t>
      </w:r>
      <w:proofErr w:type="spellStart"/>
      <w:r w:rsidRPr="000D4B9E">
        <w:t>Quantifying</w:t>
      </w:r>
      <w:proofErr w:type="spellEnd"/>
      <w:r w:rsidRPr="000D4B9E">
        <w:t xml:space="preserve"> a mass </w:t>
      </w:r>
      <w:proofErr w:type="spellStart"/>
      <w:r w:rsidRPr="000D4B9E">
        <w:t>mortality</w:t>
      </w:r>
      <w:proofErr w:type="spellEnd"/>
      <w:r w:rsidRPr="000D4B9E">
        <w:t xml:space="preserve"> event in </w:t>
      </w:r>
      <w:proofErr w:type="spellStart"/>
      <w:r w:rsidRPr="000D4B9E">
        <w:t>freshwater</w:t>
      </w:r>
      <w:proofErr w:type="spellEnd"/>
      <w:r w:rsidRPr="000D4B9E">
        <w:t xml:space="preserve"> </w:t>
      </w:r>
      <w:proofErr w:type="spellStart"/>
      <w:r w:rsidRPr="000D4B9E">
        <w:t>wildlife</w:t>
      </w:r>
      <w:proofErr w:type="spellEnd"/>
      <w:r w:rsidRPr="000D4B9E">
        <w:t xml:space="preserve"> </w:t>
      </w:r>
      <w:proofErr w:type="spellStart"/>
      <w:r w:rsidRPr="000D4B9E">
        <w:t>within</w:t>
      </w:r>
      <w:proofErr w:type="spellEnd"/>
      <w:r w:rsidRPr="000D4B9E">
        <w:t xml:space="preserve"> the Lower Odra River: </w:t>
      </w:r>
      <w:proofErr w:type="spellStart"/>
      <w:r w:rsidRPr="000D4B9E">
        <w:t>Insights</w:t>
      </w:r>
      <w:proofErr w:type="spellEnd"/>
      <w:r w:rsidRPr="000D4B9E">
        <w:t xml:space="preserve"> from a </w:t>
      </w:r>
      <w:proofErr w:type="spellStart"/>
      <w:r w:rsidRPr="000D4B9E">
        <w:t>large</w:t>
      </w:r>
      <w:proofErr w:type="spellEnd"/>
      <w:r w:rsidRPr="000D4B9E">
        <w:t xml:space="preserve"> </w:t>
      </w:r>
      <w:proofErr w:type="spellStart"/>
      <w:r w:rsidRPr="000D4B9E">
        <w:t>European</w:t>
      </w:r>
      <w:proofErr w:type="spellEnd"/>
      <w:r w:rsidRPr="000D4B9E">
        <w:t xml:space="preserve"> </w:t>
      </w:r>
      <w:proofErr w:type="spellStart"/>
      <w:r w:rsidRPr="000D4B9E">
        <w:t>river</w:t>
      </w:r>
      <w:proofErr w:type="spellEnd"/>
      <w:r w:rsidRPr="000D4B9E">
        <w:t xml:space="preserve">. Science of The Total Environment, 907, 167898. </w:t>
      </w:r>
      <w:hyperlink r:id="rId18" w:history="1">
        <w:r w:rsidRPr="000D4B9E">
          <w:rPr>
            <w:rStyle w:val="Hipercze"/>
          </w:rPr>
          <w:t>https://doi.org/10.1016/j.scitotenv.2023.167898</w:t>
        </w:r>
      </w:hyperlink>
      <w:r w:rsidRPr="000D4B9E">
        <w:t>.</w:t>
      </w:r>
    </w:p>
  </w:footnote>
  <w:footnote w:id="20">
    <w:p w14:paraId="5ED95DCF" w14:textId="77777777" w:rsidR="002F2D66" w:rsidRPr="000D4B9E" w:rsidRDefault="002F2D66" w:rsidP="0023683B">
      <w:pPr>
        <w:pStyle w:val="Tekstprzypisudolnego"/>
      </w:pPr>
      <w:r w:rsidRPr="000D4B9E">
        <w:rPr>
          <w:rStyle w:val="Odwoanieprzypisudolnego"/>
        </w:rPr>
        <w:footnoteRef/>
      </w:r>
      <w:r w:rsidRPr="000D4B9E">
        <w:t xml:space="preserve"> Pełny raport, wraz z najważniejszymi rekomendacjami (s. 67-74), dostępny jest tutaj:  </w:t>
      </w:r>
      <w:hyperlink r:id="rId19" w:history="1">
        <w:r w:rsidRPr="000D4B9E">
          <w:rPr>
            <w:rStyle w:val="Hipercze"/>
          </w:rPr>
          <w:t>http://www.ratujmyrzeki.pl/dokumenty/SPOLECZNY_PLAN_ODNOWY_ODRY_raport_final_druk.pdf</w:t>
        </w:r>
      </w:hyperlink>
      <w:r w:rsidRPr="000D4B9E">
        <w:t xml:space="preserve"> </w:t>
      </w:r>
    </w:p>
  </w:footnote>
  <w:footnote w:id="21">
    <w:p w14:paraId="53F0B9F2" w14:textId="77777777" w:rsidR="002F2D66" w:rsidRPr="000D4B9E" w:rsidRDefault="002F2D66">
      <w:pPr>
        <w:pStyle w:val="Tekstprzypisudolnego"/>
      </w:pPr>
      <w:r w:rsidRPr="000D4B9E">
        <w:rPr>
          <w:rStyle w:val="Odwoanieprzypisudolnego"/>
        </w:rPr>
        <w:footnoteRef/>
      </w:r>
      <w:r w:rsidRPr="000D4B9E">
        <w:t xml:space="preserve"> </w:t>
      </w:r>
      <w:hyperlink r:id="rId20" w:history="1">
        <w:r w:rsidRPr="000D4B9E">
          <w:rPr>
            <w:rStyle w:val="Hipercze"/>
          </w:rPr>
          <w:t>https://eur-lex.europa.eu/legal-content/PL/TXT/HTML/?uri=OJ:L_202401991</w:t>
        </w:r>
      </w:hyperlink>
    </w:p>
  </w:footnote>
  <w:footnote w:id="22">
    <w:p w14:paraId="551A5A65" w14:textId="77777777" w:rsidR="002F2D66" w:rsidRPr="000D4B9E" w:rsidRDefault="002F2D66">
      <w:pPr>
        <w:pStyle w:val="Tekstprzypisudolnego"/>
      </w:pPr>
      <w:r w:rsidRPr="000D4B9E">
        <w:rPr>
          <w:rStyle w:val="Odwoanieprzypisudolnego"/>
        </w:rPr>
        <w:footnoteRef/>
      </w:r>
      <w:r w:rsidRPr="000D4B9E">
        <w:t xml:space="preserve"> Krótki materiał filmowy dostępny na stronie: </w:t>
      </w:r>
      <w:hyperlink r:id="rId21" w:history="1">
        <w:r w:rsidRPr="000D4B9E">
          <w:rPr>
            <w:rStyle w:val="Hipercze"/>
          </w:rPr>
          <w:t>https://environment.ec.europa.eu/topics/nature-and-biodiversity/nature-restoration-law_en</w:t>
        </w:r>
      </w:hyperlink>
      <w:r w:rsidRPr="000D4B9E">
        <w:t xml:space="preserve"> </w:t>
      </w:r>
    </w:p>
  </w:footnote>
  <w:footnote w:id="23">
    <w:p w14:paraId="6F0ABA97" w14:textId="77777777" w:rsidR="002F2D66" w:rsidRPr="000D4B9E" w:rsidRDefault="002F2D66">
      <w:pPr>
        <w:pStyle w:val="Tekstprzypisudolnego"/>
      </w:pPr>
      <w:r w:rsidRPr="000D4B9E">
        <w:rPr>
          <w:rStyle w:val="Odwoanieprzypisudolnego"/>
        </w:rPr>
        <w:footnoteRef/>
      </w:r>
      <w:r w:rsidRPr="000D4B9E">
        <w:t xml:space="preserve"> Wiele społeczności rdzennych rozpoznaje podmiotowość natury od zawsze; ich wiedza, doświadczenie oraz mądrość miały duże znaczenie również dla prawnego uznania podmiotowości natury. Przyroda jest jednak ugruntowaną wartością także w kulturze europejskiej. Warto zachować ostrożność w formułowaniu ogólnych twierdzeń na temat powiązań między prawami natury, a filozofiami społeczności rdzennych, ponieważ istnieje duże ryzyko spłycania tych ostatnich. Zobacz między innymi </w:t>
      </w:r>
      <w:proofErr w:type="spellStart"/>
      <w:r w:rsidRPr="000D4B9E">
        <w:rPr>
          <w:rFonts w:ascii="Calibri" w:hAnsi="Calibri" w:cs="Calibri"/>
          <w:szCs w:val="24"/>
        </w:rPr>
        <w:t>Mihnea</w:t>
      </w:r>
      <w:proofErr w:type="spellEnd"/>
      <w:r w:rsidRPr="000D4B9E">
        <w:rPr>
          <w:rFonts w:ascii="Calibri" w:hAnsi="Calibri" w:cs="Calibri"/>
          <w:szCs w:val="24"/>
        </w:rPr>
        <w:t xml:space="preserve"> </w:t>
      </w:r>
      <w:proofErr w:type="spellStart"/>
      <w:r w:rsidRPr="000D4B9E">
        <w:rPr>
          <w:rFonts w:ascii="Calibri" w:hAnsi="Calibri" w:cs="Calibri"/>
          <w:szCs w:val="24"/>
        </w:rPr>
        <w:t>Tănăsescu</w:t>
      </w:r>
      <w:proofErr w:type="spellEnd"/>
      <w:r w:rsidRPr="000D4B9E">
        <w:rPr>
          <w:rFonts w:ascii="Calibri" w:hAnsi="Calibri" w:cs="Calibri"/>
          <w:szCs w:val="24"/>
        </w:rPr>
        <w:t>,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Personality</w:t>
      </w:r>
      <w:proofErr w:type="spellEnd"/>
      <w:r w:rsidRPr="000D4B9E">
        <w:rPr>
          <w:rFonts w:ascii="Calibri" w:hAnsi="Calibri" w:cs="Calibri"/>
          <w:szCs w:val="24"/>
        </w:rPr>
        <w:t xml:space="preserve">, and </w:t>
      </w:r>
      <w:proofErr w:type="spellStart"/>
      <w:r w:rsidRPr="000D4B9E">
        <w:rPr>
          <w:rFonts w:ascii="Calibri" w:hAnsi="Calibri" w:cs="Calibri"/>
          <w:szCs w:val="24"/>
        </w:rPr>
        <w:t>Indigenous</w:t>
      </w:r>
      <w:proofErr w:type="spellEnd"/>
      <w:r w:rsidRPr="000D4B9E">
        <w:rPr>
          <w:rFonts w:ascii="Calibri" w:hAnsi="Calibri" w:cs="Calibri"/>
          <w:szCs w:val="24"/>
        </w:rPr>
        <w:t xml:space="preserve"> </w:t>
      </w:r>
      <w:proofErr w:type="spellStart"/>
      <w:r w:rsidRPr="000D4B9E">
        <w:rPr>
          <w:rFonts w:ascii="Calibri" w:hAnsi="Calibri" w:cs="Calibri"/>
          <w:szCs w:val="24"/>
        </w:rPr>
        <w:t>Philosophies</w:t>
      </w:r>
      <w:proofErr w:type="spellEnd"/>
      <w:r w:rsidRPr="000D4B9E">
        <w:rPr>
          <w:rFonts w:ascii="Calibri" w:hAnsi="Calibri" w:cs="Calibri"/>
          <w:szCs w:val="24"/>
        </w:rPr>
        <w:t xml:space="preserve">”, </w:t>
      </w:r>
      <w:proofErr w:type="spellStart"/>
      <w:r w:rsidRPr="000D4B9E">
        <w:rPr>
          <w:rFonts w:ascii="Calibri" w:hAnsi="Calibri" w:cs="Calibri"/>
          <w:i/>
          <w:iCs/>
          <w:szCs w:val="24"/>
        </w:rPr>
        <w:t>Transnational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Environmental</w:t>
      </w:r>
      <w:proofErr w:type="spellEnd"/>
      <w:r w:rsidRPr="000D4B9E">
        <w:rPr>
          <w:rFonts w:ascii="Calibri" w:hAnsi="Calibri" w:cs="Calibri"/>
          <w:i/>
          <w:iCs/>
          <w:szCs w:val="24"/>
        </w:rPr>
        <w:t xml:space="preserve"> Law</w:t>
      </w:r>
      <w:r w:rsidRPr="000D4B9E">
        <w:rPr>
          <w:rFonts w:ascii="Calibri" w:hAnsi="Calibri" w:cs="Calibri"/>
          <w:szCs w:val="24"/>
        </w:rPr>
        <w:t xml:space="preserve"> 9, nr 3 (listopad 2020): 429–53, </w:t>
      </w:r>
      <w:hyperlink r:id="rId22" w:history="1">
        <w:r w:rsidRPr="000D4B9E">
          <w:rPr>
            <w:rStyle w:val="Hipercze"/>
            <w:rFonts w:ascii="Calibri" w:hAnsi="Calibri" w:cs="Calibri"/>
            <w:szCs w:val="24"/>
          </w:rPr>
          <w:t>https://doi.org/10.1017/S2047102520000217</w:t>
        </w:r>
      </w:hyperlink>
      <w:r w:rsidRPr="000D4B9E">
        <w:rPr>
          <w:rFonts w:ascii="Calibri" w:hAnsi="Calibri" w:cs="Calibri"/>
          <w:szCs w:val="24"/>
        </w:rPr>
        <w:t xml:space="preserve">; Gabriel </w:t>
      </w:r>
      <w:proofErr w:type="spellStart"/>
      <w:r w:rsidRPr="000D4B9E">
        <w:rPr>
          <w:rFonts w:ascii="Calibri" w:hAnsi="Calibri" w:cs="Calibri"/>
          <w:szCs w:val="24"/>
        </w:rPr>
        <w:t>Eckstein</w:t>
      </w:r>
      <w:proofErr w:type="spellEnd"/>
      <w:r w:rsidRPr="000D4B9E">
        <w:rPr>
          <w:rFonts w:ascii="Calibri" w:hAnsi="Calibri" w:cs="Calibri"/>
          <w:szCs w:val="24"/>
        </w:rPr>
        <w:t xml:space="preserve"> i in., „</w:t>
      </w:r>
      <w:proofErr w:type="spellStart"/>
      <w:r w:rsidRPr="000D4B9E">
        <w:rPr>
          <w:rFonts w:ascii="Calibri" w:hAnsi="Calibri" w:cs="Calibri"/>
          <w:szCs w:val="24"/>
        </w:rPr>
        <w:t>Conferring</w:t>
      </w:r>
      <w:proofErr w:type="spellEnd"/>
      <w:r w:rsidRPr="000D4B9E">
        <w:rPr>
          <w:rFonts w:ascii="Calibri" w:hAnsi="Calibri" w:cs="Calibri"/>
          <w:szCs w:val="24"/>
        </w:rPr>
        <w:t xml:space="preserve">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Personality</w:t>
      </w:r>
      <w:proofErr w:type="spellEnd"/>
      <w:r w:rsidRPr="000D4B9E">
        <w:rPr>
          <w:rFonts w:ascii="Calibri" w:hAnsi="Calibri" w:cs="Calibri"/>
          <w:szCs w:val="24"/>
        </w:rPr>
        <w:t xml:space="preserve"> on the </w:t>
      </w:r>
      <w:proofErr w:type="spellStart"/>
      <w:r w:rsidRPr="000D4B9E">
        <w:rPr>
          <w:rFonts w:ascii="Calibri" w:hAnsi="Calibri" w:cs="Calibri"/>
          <w:szCs w:val="24"/>
        </w:rPr>
        <w:t>World’s</w:t>
      </w:r>
      <w:proofErr w:type="spellEnd"/>
      <w:r w:rsidRPr="000D4B9E">
        <w:rPr>
          <w:rFonts w:ascii="Calibri" w:hAnsi="Calibri" w:cs="Calibri"/>
          <w:szCs w:val="24"/>
        </w:rPr>
        <w:t xml:space="preserve"> </w:t>
      </w:r>
      <w:proofErr w:type="spellStart"/>
      <w:r w:rsidRPr="000D4B9E">
        <w:rPr>
          <w:rFonts w:ascii="Calibri" w:hAnsi="Calibri" w:cs="Calibri"/>
          <w:szCs w:val="24"/>
        </w:rPr>
        <w:t>Rivers</w:t>
      </w:r>
      <w:proofErr w:type="spellEnd"/>
      <w:r w:rsidRPr="000D4B9E">
        <w:rPr>
          <w:rFonts w:ascii="Calibri" w:hAnsi="Calibri" w:cs="Calibri"/>
          <w:szCs w:val="24"/>
        </w:rPr>
        <w:t xml:space="preserve">: A </w:t>
      </w:r>
      <w:proofErr w:type="spellStart"/>
      <w:r w:rsidRPr="000D4B9E">
        <w:rPr>
          <w:rFonts w:ascii="Calibri" w:hAnsi="Calibri" w:cs="Calibri"/>
          <w:szCs w:val="24"/>
        </w:rPr>
        <w:t>Brief</w:t>
      </w:r>
      <w:proofErr w:type="spellEnd"/>
      <w:r w:rsidRPr="000D4B9E">
        <w:rPr>
          <w:rFonts w:ascii="Calibri" w:hAnsi="Calibri" w:cs="Calibri"/>
          <w:szCs w:val="24"/>
        </w:rPr>
        <w:t xml:space="preserve"> </w:t>
      </w:r>
      <w:proofErr w:type="spellStart"/>
      <w:r w:rsidRPr="000D4B9E">
        <w:rPr>
          <w:rFonts w:ascii="Calibri" w:hAnsi="Calibri" w:cs="Calibri"/>
          <w:szCs w:val="24"/>
        </w:rPr>
        <w:t>Intellectual</w:t>
      </w:r>
      <w:proofErr w:type="spellEnd"/>
      <w:r w:rsidRPr="000D4B9E">
        <w:rPr>
          <w:rFonts w:ascii="Calibri" w:hAnsi="Calibri" w:cs="Calibri"/>
          <w:szCs w:val="24"/>
        </w:rPr>
        <w:t xml:space="preserve"> </w:t>
      </w:r>
      <w:proofErr w:type="spellStart"/>
      <w:r w:rsidRPr="000D4B9E">
        <w:rPr>
          <w:rFonts w:ascii="Calibri" w:hAnsi="Calibri" w:cs="Calibri"/>
          <w:szCs w:val="24"/>
        </w:rPr>
        <w:t>Assessment</w:t>
      </w:r>
      <w:proofErr w:type="spellEnd"/>
      <w:r w:rsidRPr="000D4B9E">
        <w:rPr>
          <w:rFonts w:ascii="Calibri" w:hAnsi="Calibri" w:cs="Calibri"/>
          <w:szCs w:val="24"/>
        </w:rPr>
        <w:t xml:space="preserve">”, </w:t>
      </w:r>
      <w:proofErr w:type="spellStart"/>
      <w:r w:rsidRPr="000D4B9E">
        <w:rPr>
          <w:rFonts w:ascii="Calibri" w:hAnsi="Calibri" w:cs="Calibri"/>
          <w:i/>
          <w:iCs/>
          <w:szCs w:val="24"/>
        </w:rPr>
        <w:t>Water</w:t>
      </w:r>
      <w:proofErr w:type="spellEnd"/>
      <w:r w:rsidRPr="000D4B9E">
        <w:rPr>
          <w:rFonts w:ascii="Calibri" w:hAnsi="Calibri" w:cs="Calibri"/>
          <w:i/>
          <w:iCs/>
          <w:szCs w:val="24"/>
        </w:rPr>
        <w:t xml:space="preserve"> International</w:t>
      </w:r>
      <w:r w:rsidRPr="000D4B9E">
        <w:rPr>
          <w:rFonts w:ascii="Calibri" w:hAnsi="Calibri" w:cs="Calibri"/>
          <w:szCs w:val="24"/>
        </w:rPr>
        <w:t xml:space="preserve"> 44, nr 6–7 (3 październik 2019): 5–7, </w:t>
      </w:r>
      <w:hyperlink r:id="rId23" w:history="1">
        <w:r w:rsidRPr="000D4B9E">
          <w:rPr>
            <w:rStyle w:val="Hipercze"/>
            <w:rFonts w:ascii="Calibri" w:hAnsi="Calibri" w:cs="Calibri"/>
            <w:szCs w:val="24"/>
          </w:rPr>
          <w:t>https://doi.org/10.1080/02508060.2019.1631558</w:t>
        </w:r>
      </w:hyperlink>
      <w:r w:rsidRPr="000D4B9E">
        <w:rPr>
          <w:rFonts w:ascii="Calibri" w:hAnsi="Calibri" w:cs="Calibri"/>
          <w:szCs w:val="24"/>
        </w:rPr>
        <w:t xml:space="preserve">; </w:t>
      </w:r>
      <w:proofErr w:type="spellStart"/>
      <w:r w:rsidRPr="000D4B9E">
        <w:rPr>
          <w:rFonts w:ascii="Calibri" w:hAnsi="Calibri" w:cs="Calibri"/>
          <w:szCs w:val="24"/>
        </w:rPr>
        <w:t>Anne</w:t>
      </w:r>
      <w:proofErr w:type="spellEnd"/>
      <w:r w:rsidRPr="000D4B9E">
        <w:rPr>
          <w:rFonts w:ascii="Calibri" w:hAnsi="Calibri" w:cs="Calibri"/>
          <w:szCs w:val="24"/>
        </w:rPr>
        <w:t xml:space="preserve"> </w:t>
      </w:r>
      <w:proofErr w:type="spellStart"/>
      <w:r w:rsidRPr="000D4B9E">
        <w:rPr>
          <w:rFonts w:ascii="Calibri" w:hAnsi="Calibri" w:cs="Calibri"/>
          <w:szCs w:val="24"/>
        </w:rPr>
        <w:t>Salmond</w:t>
      </w:r>
      <w:proofErr w:type="spellEnd"/>
      <w:r w:rsidRPr="000D4B9E">
        <w:rPr>
          <w:rFonts w:ascii="Calibri" w:hAnsi="Calibri" w:cs="Calibri"/>
          <w:szCs w:val="24"/>
        </w:rPr>
        <w:t xml:space="preserve">, Gary </w:t>
      </w:r>
      <w:proofErr w:type="spellStart"/>
      <w:r w:rsidRPr="000D4B9E">
        <w:rPr>
          <w:rFonts w:ascii="Calibri" w:hAnsi="Calibri" w:cs="Calibri"/>
          <w:szCs w:val="24"/>
        </w:rPr>
        <w:t>Brierley</w:t>
      </w:r>
      <w:proofErr w:type="spellEnd"/>
      <w:r w:rsidRPr="000D4B9E">
        <w:rPr>
          <w:rFonts w:ascii="Calibri" w:hAnsi="Calibri" w:cs="Calibri"/>
          <w:szCs w:val="24"/>
        </w:rPr>
        <w:t xml:space="preserve">, i Dan </w:t>
      </w:r>
      <w:proofErr w:type="spellStart"/>
      <w:r w:rsidRPr="000D4B9E">
        <w:rPr>
          <w:rFonts w:ascii="Calibri" w:hAnsi="Calibri" w:cs="Calibri"/>
          <w:szCs w:val="24"/>
        </w:rPr>
        <w:t>Hikuroa</w:t>
      </w:r>
      <w:proofErr w:type="spellEnd"/>
      <w:r w:rsidRPr="000D4B9E">
        <w:rPr>
          <w:rFonts w:ascii="Calibri" w:hAnsi="Calibri" w:cs="Calibri"/>
          <w:szCs w:val="24"/>
        </w:rPr>
        <w:t>, „</w:t>
      </w:r>
      <w:proofErr w:type="spellStart"/>
      <w:r w:rsidRPr="000D4B9E">
        <w:rPr>
          <w:rFonts w:ascii="Calibri" w:hAnsi="Calibri" w:cs="Calibri"/>
          <w:szCs w:val="24"/>
        </w:rPr>
        <w:t>Let</w:t>
      </w:r>
      <w:proofErr w:type="spellEnd"/>
      <w:r w:rsidRPr="000D4B9E">
        <w:rPr>
          <w:rFonts w:ascii="Calibri" w:hAnsi="Calibri" w:cs="Calibri"/>
          <w:szCs w:val="24"/>
        </w:rPr>
        <w:t xml:space="preserve"> the </w:t>
      </w:r>
      <w:proofErr w:type="spellStart"/>
      <w:r w:rsidRPr="000D4B9E">
        <w:rPr>
          <w:rFonts w:ascii="Calibri" w:hAnsi="Calibri" w:cs="Calibri"/>
          <w:szCs w:val="24"/>
        </w:rPr>
        <w:t>Rivers</w:t>
      </w:r>
      <w:proofErr w:type="spellEnd"/>
      <w:r w:rsidRPr="000D4B9E">
        <w:rPr>
          <w:rFonts w:ascii="Calibri" w:hAnsi="Calibri" w:cs="Calibri"/>
          <w:szCs w:val="24"/>
        </w:rPr>
        <w:t xml:space="preserve"> </w:t>
      </w:r>
      <w:proofErr w:type="spellStart"/>
      <w:r w:rsidRPr="000D4B9E">
        <w:rPr>
          <w:rFonts w:ascii="Calibri" w:hAnsi="Calibri" w:cs="Calibri"/>
          <w:szCs w:val="24"/>
        </w:rPr>
        <w:t>Speak</w:t>
      </w:r>
      <w:proofErr w:type="spellEnd"/>
      <w:r w:rsidRPr="000D4B9E">
        <w:rPr>
          <w:rFonts w:ascii="Calibri" w:hAnsi="Calibri" w:cs="Calibri"/>
          <w:szCs w:val="24"/>
        </w:rPr>
        <w:t xml:space="preserve">: </w:t>
      </w:r>
      <w:proofErr w:type="spellStart"/>
      <w:r w:rsidRPr="000D4B9E">
        <w:rPr>
          <w:rFonts w:ascii="Calibri" w:hAnsi="Calibri" w:cs="Calibri"/>
          <w:szCs w:val="24"/>
        </w:rPr>
        <w:t>Thinking</w:t>
      </w:r>
      <w:proofErr w:type="spellEnd"/>
      <w:r w:rsidRPr="000D4B9E">
        <w:rPr>
          <w:rFonts w:ascii="Calibri" w:hAnsi="Calibri" w:cs="Calibri"/>
          <w:szCs w:val="24"/>
        </w:rPr>
        <w:t xml:space="preserve"> </w:t>
      </w:r>
      <w:proofErr w:type="spellStart"/>
      <w:r w:rsidRPr="000D4B9E">
        <w:rPr>
          <w:rFonts w:ascii="Calibri" w:hAnsi="Calibri" w:cs="Calibri"/>
          <w:szCs w:val="24"/>
        </w:rPr>
        <w:t>about</w:t>
      </w:r>
      <w:proofErr w:type="spellEnd"/>
      <w:r w:rsidRPr="000D4B9E">
        <w:rPr>
          <w:rFonts w:ascii="Calibri" w:hAnsi="Calibri" w:cs="Calibri"/>
          <w:szCs w:val="24"/>
        </w:rPr>
        <w:t xml:space="preserve"> </w:t>
      </w:r>
      <w:proofErr w:type="spellStart"/>
      <w:r w:rsidRPr="000D4B9E">
        <w:rPr>
          <w:rFonts w:ascii="Calibri" w:hAnsi="Calibri" w:cs="Calibri"/>
          <w:szCs w:val="24"/>
        </w:rPr>
        <w:t>Waterways</w:t>
      </w:r>
      <w:proofErr w:type="spellEnd"/>
      <w:r w:rsidRPr="000D4B9E">
        <w:rPr>
          <w:rFonts w:ascii="Calibri" w:hAnsi="Calibri" w:cs="Calibri"/>
          <w:szCs w:val="24"/>
        </w:rPr>
        <w:t xml:space="preserve"> in </w:t>
      </w:r>
      <w:proofErr w:type="spellStart"/>
      <w:r w:rsidRPr="000D4B9E">
        <w:rPr>
          <w:rFonts w:ascii="Calibri" w:hAnsi="Calibri" w:cs="Calibri"/>
          <w:szCs w:val="24"/>
        </w:rPr>
        <w:t>Aotearoa</w:t>
      </w:r>
      <w:proofErr w:type="spellEnd"/>
      <w:r w:rsidRPr="000D4B9E">
        <w:rPr>
          <w:rFonts w:ascii="Calibri" w:hAnsi="Calibri" w:cs="Calibri"/>
          <w:szCs w:val="24"/>
        </w:rPr>
        <w:t xml:space="preserve"> New </w:t>
      </w:r>
      <w:proofErr w:type="spellStart"/>
      <w:r w:rsidRPr="000D4B9E">
        <w:rPr>
          <w:rFonts w:ascii="Calibri" w:hAnsi="Calibri" w:cs="Calibri"/>
          <w:szCs w:val="24"/>
        </w:rPr>
        <w:t>Zealand</w:t>
      </w:r>
      <w:proofErr w:type="spellEnd"/>
      <w:r w:rsidRPr="000D4B9E">
        <w:rPr>
          <w:rFonts w:ascii="Calibri" w:hAnsi="Calibri" w:cs="Calibri"/>
          <w:szCs w:val="24"/>
        </w:rPr>
        <w:t xml:space="preserve">”, </w:t>
      </w:r>
      <w:r w:rsidRPr="000D4B9E">
        <w:rPr>
          <w:rFonts w:ascii="Calibri" w:hAnsi="Calibri" w:cs="Calibri"/>
          <w:i/>
          <w:iCs/>
          <w:szCs w:val="24"/>
        </w:rPr>
        <w:t xml:space="preserve">Policy </w:t>
      </w:r>
      <w:proofErr w:type="spellStart"/>
      <w:r w:rsidRPr="000D4B9E">
        <w:rPr>
          <w:rFonts w:ascii="Calibri" w:hAnsi="Calibri" w:cs="Calibri"/>
          <w:i/>
          <w:iCs/>
          <w:szCs w:val="24"/>
        </w:rPr>
        <w:t>Quarterly</w:t>
      </w:r>
      <w:proofErr w:type="spellEnd"/>
      <w:r w:rsidRPr="000D4B9E">
        <w:rPr>
          <w:rFonts w:ascii="Calibri" w:hAnsi="Calibri" w:cs="Calibri"/>
          <w:szCs w:val="24"/>
        </w:rPr>
        <w:t xml:space="preserve"> 15, nr 3 (26 sierpień 2019): 49, </w:t>
      </w:r>
      <w:hyperlink r:id="rId24" w:history="1">
        <w:r w:rsidRPr="000D4B9E">
          <w:rPr>
            <w:rStyle w:val="Hipercze"/>
            <w:rFonts w:ascii="Calibri" w:hAnsi="Calibri" w:cs="Calibri"/>
            <w:szCs w:val="24"/>
          </w:rPr>
          <w:t>https://doi.org/10.26686/pq.v15i3.5687</w:t>
        </w:r>
      </w:hyperlink>
      <w:r w:rsidRPr="000D4B9E">
        <w:rPr>
          <w:rFonts w:ascii="Calibri" w:hAnsi="Calibri" w:cs="Calibri"/>
          <w:szCs w:val="24"/>
        </w:rPr>
        <w:t xml:space="preserve">; </w:t>
      </w:r>
      <w:proofErr w:type="spellStart"/>
      <w:r w:rsidRPr="000D4B9E">
        <w:rPr>
          <w:rFonts w:ascii="Calibri" w:hAnsi="Calibri" w:cs="Calibri"/>
          <w:szCs w:val="24"/>
        </w:rPr>
        <w:t>Miriama</w:t>
      </w:r>
      <w:proofErr w:type="spellEnd"/>
      <w:r w:rsidRPr="000D4B9E">
        <w:rPr>
          <w:rFonts w:ascii="Calibri" w:hAnsi="Calibri" w:cs="Calibri"/>
          <w:szCs w:val="24"/>
        </w:rPr>
        <w:t xml:space="preserve"> </w:t>
      </w:r>
      <w:proofErr w:type="spellStart"/>
      <w:r w:rsidRPr="000D4B9E">
        <w:rPr>
          <w:rFonts w:ascii="Calibri" w:hAnsi="Calibri" w:cs="Calibri"/>
          <w:szCs w:val="24"/>
        </w:rPr>
        <w:t>Cribb</w:t>
      </w:r>
      <w:proofErr w:type="spellEnd"/>
      <w:r w:rsidRPr="000D4B9E">
        <w:rPr>
          <w:rFonts w:ascii="Calibri" w:hAnsi="Calibri" w:cs="Calibri"/>
          <w:szCs w:val="24"/>
        </w:rPr>
        <w:t xml:space="preserve">, Elizabeth Macpherson, i Axel </w:t>
      </w:r>
      <w:proofErr w:type="spellStart"/>
      <w:r w:rsidRPr="000D4B9E">
        <w:rPr>
          <w:rFonts w:ascii="Calibri" w:hAnsi="Calibri" w:cs="Calibri"/>
          <w:szCs w:val="24"/>
        </w:rPr>
        <w:t>Borchgrevink</w:t>
      </w:r>
      <w:proofErr w:type="spellEnd"/>
      <w:r w:rsidRPr="000D4B9E">
        <w:rPr>
          <w:rFonts w:ascii="Calibri" w:hAnsi="Calibri" w:cs="Calibri"/>
          <w:szCs w:val="24"/>
        </w:rPr>
        <w:t xml:space="preserve">, „Beyond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Personhood</w:t>
      </w:r>
      <w:proofErr w:type="spellEnd"/>
      <w:r w:rsidRPr="000D4B9E">
        <w:rPr>
          <w:rFonts w:ascii="Calibri" w:hAnsi="Calibri" w:cs="Calibri"/>
          <w:szCs w:val="24"/>
        </w:rPr>
        <w:t xml:space="preserve"> for the </w:t>
      </w:r>
      <w:proofErr w:type="spellStart"/>
      <w:r w:rsidRPr="000D4B9E">
        <w:rPr>
          <w:rFonts w:ascii="Calibri" w:hAnsi="Calibri" w:cs="Calibri"/>
          <w:szCs w:val="24"/>
        </w:rPr>
        <w:t>Whanganui</w:t>
      </w:r>
      <w:proofErr w:type="spellEnd"/>
      <w:r w:rsidRPr="000D4B9E">
        <w:rPr>
          <w:rFonts w:ascii="Calibri" w:hAnsi="Calibri" w:cs="Calibri"/>
          <w:szCs w:val="24"/>
        </w:rPr>
        <w:t xml:space="preserve"> River: Collaboration and </w:t>
      </w:r>
      <w:proofErr w:type="spellStart"/>
      <w:r w:rsidRPr="000D4B9E">
        <w:rPr>
          <w:rFonts w:ascii="Calibri" w:hAnsi="Calibri" w:cs="Calibri"/>
          <w:szCs w:val="24"/>
        </w:rPr>
        <w:t>Pluralism</w:t>
      </w:r>
      <w:proofErr w:type="spellEnd"/>
      <w:r w:rsidRPr="000D4B9E">
        <w:rPr>
          <w:rFonts w:ascii="Calibri" w:hAnsi="Calibri" w:cs="Calibri"/>
          <w:szCs w:val="24"/>
        </w:rPr>
        <w:t xml:space="preserve"> in </w:t>
      </w:r>
      <w:proofErr w:type="spellStart"/>
      <w:r w:rsidRPr="000D4B9E">
        <w:rPr>
          <w:rFonts w:ascii="Calibri" w:hAnsi="Calibri" w:cs="Calibri"/>
          <w:szCs w:val="24"/>
        </w:rPr>
        <w:t>Implementing</w:t>
      </w:r>
      <w:proofErr w:type="spellEnd"/>
      <w:r w:rsidRPr="000D4B9E">
        <w:rPr>
          <w:rFonts w:ascii="Calibri" w:hAnsi="Calibri" w:cs="Calibri"/>
          <w:szCs w:val="24"/>
        </w:rPr>
        <w:t xml:space="preserve"> the </w:t>
      </w:r>
      <w:r w:rsidRPr="000D4B9E">
        <w:rPr>
          <w:rFonts w:ascii="Calibri" w:hAnsi="Calibri" w:cs="Calibri"/>
          <w:i/>
          <w:iCs/>
          <w:szCs w:val="24"/>
        </w:rPr>
        <w:t xml:space="preserve">Te </w:t>
      </w:r>
      <w:proofErr w:type="spellStart"/>
      <w:r w:rsidRPr="000D4B9E">
        <w:rPr>
          <w:rFonts w:ascii="Calibri" w:hAnsi="Calibri" w:cs="Calibri"/>
          <w:i/>
          <w:iCs/>
          <w:szCs w:val="24"/>
        </w:rPr>
        <w:t>Awa</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Tupua</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Act</w:t>
      </w:r>
      <w:proofErr w:type="spellEnd"/>
      <w:r w:rsidRPr="000D4B9E">
        <w:rPr>
          <w:rFonts w:ascii="Calibri" w:hAnsi="Calibri" w:cs="Calibri"/>
          <w:szCs w:val="24"/>
        </w:rPr>
        <w:t xml:space="preserve">”, </w:t>
      </w:r>
      <w:r w:rsidRPr="000D4B9E">
        <w:rPr>
          <w:rFonts w:ascii="Calibri" w:hAnsi="Calibri" w:cs="Calibri"/>
          <w:i/>
          <w:iCs/>
          <w:szCs w:val="24"/>
        </w:rPr>
        <w:t xml:space="preserve">The International </w:t>
      </w:r>
      <w:proofErr w:type="spellStart"/>
      <w:r w:rsidRPr="000D4B9E">
        <w:rPr>
          <w:rFonts w:ascii="Calibri" w:hAnsi="Calibri" w:cs="Calibri"/>
          <w:i/>
          <w:iCs/>
          <w:szCs w:val="24"/>
        </w:rPr>
        <w:t>Journal</w:t>
      </w:r>
      <w:proofErr w:type="spellEnd"/>
      <w:r w:rsidRPr="000D4B9E">
        <w:rPr>
          <w:rFonts w:ascii="Calibri" w:hAnsi="Calibri" w:cs="Calibri"/>
          <w:i/>
          <w:iCs/>
          <w:szCs w:val="24"/>
        </w:rPr>
        <w:t xml:space="preserve"> of Human </w:t>
      </w:r>
      <w:proofErr w:type="spellStart"/>
      <w:r w:rsidRPr="000D4B9E">
        <w:rPr>
          <w:rFonts w:ascii="Calibri" w:hAnsi="Calibri" w:cs="Calibri"/>
          <w:i/>
          <w:iCs/>
          <w:szCs w:val="24"/>
        </w:rPr>
        <w:t>Rights</w:t>
      </w:r>
      <w:proofErr w:type="spellEnd"/>
      <w:r w:rsidRPr="000D4B9E">
        <w:rPr>
          <w:rFonts w:ascii="Calibri" w:hAnsi="Calibri" w:cs="Calibri"/>
          <w:szCs w:val="24"/>
        </w:rPr>
        <w:t xml:space="preserve">, 16 luty 2024, 1–24, </w:t>
      </w:r>
      <w:hyperlink r:id="rId25" w:history="1">
        <w:r w:rsidRPr="000D4B9E">
          <w:rPr>
            <w:rStyle w:val="Hipercze"/>
            <w:rFonts w:ascii="Calibri" w:hAnsi="Calibri" w:cs="Calibri"/>
            <w:szCs w:val="24"/>
          </w:rPr>
          <w:t>https://doi.org/10.1080/13642987.2024.2314532</w:t>
        </w:r>
      </w:hyperlink>
      <w:r w:rsidRPr="000D4B9E">
        <w:rPr>
          <w:rFonts w:ascii="Calibri" w:hAnsi="Calibri" w:cs="Calibri"/>
          <w:szCs w:val="24"/>
        </w:rPr>
        <w:t>.</w:t>
      </w:r>
      <w:r w:rsidRPr="000D4B9E">
        <w:t xml:space="preserve"> </w:t>
      </w:r>
    </w:p>
  </w:footnote>
  <w:footnote w:id="24">
    <w:p w14:paraId="09A53443"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Christopher D. </w:t>
      </w:r>
      <w:proofErr w:type="spellStart"/>
      <w:r w:rsidRPr="000D4B9E">
        <w:rPr>
          <w:rFonts w:ascii="Calibri" w:hAnsi="Calibri" w:cs="Calibri"/>
          <w:szCs w:val="24"/>
        </w:rPr>
        <w:t>Stone</w:t>
      </w:r>
      <w:proofErr w:type="spellEnd"/>
      <w:r w:rsidRPr="000D4B9E">
        <w:rPr>
          <w:rFonts w:ascii="Calibri" w:hAnsi="Calibri" w:cs="Calibri"/>
          <w:szCs w:val="24"/>
        </w:rPr>
        <w:t>, „</w:t>
      </w:r>
      <w:proofErr w:type="spellStart"/>
      <w:r w:rsidRPr="000D4B9E">
        <w:rPr>
          <w:rFonts w:ascii="Calibri" w:hAnsi="Calibri" w:cs="Calibri"/>
          <w:szCs w:val="24"/>
        </w:rPr>
        <w:t>Should</w:t>
      </w:r>
      <w:proofErr w:type="spellEnd"/>
      <w:r w:rsidRPr="000D4B9E">
        <w:rPr>
          <w:rFonts w:ascii="Calibri" w:hAnsi="Calibri" w:cs="Calibri"/>
          <w:szCs w:val="24"/>
        </w:rPr>
        <w:t xml:space="preserve"> </w:t>
      </w:r>
      <w:proofErr w:type="spellStart"/>
      <w:r w:rsidRPr="000D4B9E">
        <w:rPr>
          <w:rFonts w:ascii="Calibri" w:hAnsi="Calibri" w:cs="Calibri"/>
          <w:szCs w:val="24"/>
        </w:rPr>
        <w:t>Trees</w:t>
      </w:r>
      <w:proofErr w:type="spellEnd"/>
      <w:r w:rsidRPr="000D4B9E">
        <w:rPr>
          <w:rFonts w:ascii="Calibri" w:hAnsi="Calibri" w:cs="Calibri"/>
          <w:szCs w:val="24"/>
        </w:rPr>
        <w:t xml:space="preserve"> </w:t>
      </w:r>
      <w:proofErr w:type="spellStart"/>
      <w:r w:rsidRPr="000D4B9E">
        <w:rPr>
          <w:rFonts w:ascii="Calibri" w:hAnsi="Calibri" w:cs="Calibri"/>
          <w:szCs w:val="24"/>
        </w:rPr>
        <w:t>Have</w:t>
      </w:r>
      <w:proofErr w:type="spellEnd"/>
      <w:r w:rsidRPr="000D4B9E">
        <w:rPr>
          <w:rFonts w:ascii="Calibri" w:hAnsi="Calibri" w:cs="Calibri"/>
          <w:szCs w:val="24"/>
        </w:rPr>
        <w:t xml:space="preserve"> Standing - </w:t>
      </w:r>
      <w:proofErr w:type="spellStart"/>
      <w:r w:rsidRPr="000D4B9E">
        <w:rPr>
          <w:rFonts w:ascii="Calibri" w:hAnsi="Calibri" w:cs="Calibri"/>
          <w:szCs w:val="24"/>
        </w:rPr>
        <w:t>Towards</w:t>
      </w:r>
      <w:proofErr w:type="spellEnd"/>
      <w:r w:rsidRPr="000D4B9E">
        <w:rPr>
          <w:rFonts w:ascii="Calibri" w:hAnsi="Calibri" w:cs="Calibri"/>
          <w:szCs w:val="24"/>
        </w:rPr>
        <w:t xml:space="preserve">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Rights</w:t>
      </w:r>
      <w:proofErr w:type="spellEnd"/>
      <w:r w:rsidRPr="000D4B9E">
        <w:rPr>
          <w:rFonts w:ascii="Calibri" w:hAnsi="Calibri" w:cs="Calibri"/>
          <w:szCs w:val="24"/>
        </w:rPr>
        <w:t xml:space="preserve"> for Natural Objects”, </w:t>
      </w:r>
      <w:r w:rsidRPr="000D4B9E">
        <w:rPr>
          <w:rFonts w:ascii="Calibri" w:hAnsi="Calibri" w:cs="Calibri"/>
          <w:i/>
          <w:iCs/>
          <w:szCs w:val="24"/>
        </w:rPr>
        <w:t xml:space="preserve">Southern California Law </w:t>
      </w:r>
      <w:proofErr w:type="spellStart"/>
      <w:r w:rsidRPr="000D4B9E">
        <w:rPr>
          <w:rFonts w:ascii="Calibri" w:hAnsi="Calibri" w:cs="Calibri"/>
          <w:i/>
          <w:iCs/>
          <w:szCs w:val="24"/>
        </w:rPr>
        <w:t>Review</w:t>
      </w:r>
      <w:proofErr w:type="spellEnd"/>
      <w:r w:rsidRPr="000D4B9E">
        <w:rPr>
          <w:rFonts w:ascii="Calibri" w:hAnsi="Calibri" w:cs="Calibri"/>
          <w:szCs w:val="24"/>
        </w:rPr>
        <w:t xml:space="preserve"> 45 (1972): 450–501.</w:t>
      </w:r>
    </w:p>
  </w:footnote>
  <w:footnote w:id="25">
    <w:p w14:paraId="21D29621" w14:textId="77777777" w:rsidR="002F2D66" w:rsidRPr="000D4B9E" w:rsidRDefault="002F2D66">
      <w:pPr>
        <w:pStyle w:val="Tekstprzypisudolnego"/>
      </w:pPr>
      <w:r w:rsidRPr="000D4B9E">
        <w:rPr>
          <w:rStyle w:val="Odwoanieprzypisudolnego"/>
        </w:rPr>
        <w:footnoteRef/>
      </w:r>
      <w:r w:rsidRPr="000D4B9E">
        <w:t xml:space="preserve"> Szerzej na temat koncepcji </w:t>
      </w:r>
      <w:proofErr w:type="spellStart"/>
      <w:r w:rsidRPr="000D4B9E">
        <w:t>Christopera</w:t>
      </w:r>
      <w:proofErr w:type="spellEnd"/>
      <w:r w:rsidRPr="000D4B9E">
        <w:t xml:space="preserve"> </w:t>
      </w:r>
      <w:proofErr w:type="spellStart"/>
      <w:r w:rsidRPr="000D4B9E">
        <w:t>Stone’a</w:t>
      </w:r>
      <w:proofErr w:type="spellEnd"/>
      <w:r w:rsidRPr="000D4B9E">
        <w:t xml:space="preserve"> zobacz: </w:t>
      </w:r>
      <w:r w:rsidRPr="000D4B9E">
        <w:rPr>
          <w:rFonts w:ascii="Calibri" w:hAnsi="Calibri" w:cs="Calibri"/>
          <w:szCs w:val="24"/>
        </w:rPr>
        <w:t xml:space="preserve">Christopher D. </w:t>
      </w:r>
      <w:proofErr w:type="spellStart"/>
      <w:r w:rsidRPr="000D4B9E">
        <w:rPr>
          <w:rFonts w:ascii="Calibri" w:hAnsi="Calibri" w:cs="Calibri"/>
          <w:szCs w:val="24"/>
        </w:rPr>
        <w:t>Stone</w:t>
      </w:r>
      <w:proofErr w:type="spellEnd"/>
      <w:r w:rsidRPr="000D4B9E">
        <w:rPr>
          <w:rFonts w:ascii="Calibri" w:hAnsi="Calibri" w:cs="Calibri"/>
          <w:szCs w:val="24"/>
        </w:rPr>
        <w:t xml:space="preserve">, </w:t>
      </w:r>
      <w:proofErr w:type="spellStart"/>
      <w:r w:rsidRPr="000D4B9E">
        <w:rPr>
          <w:rFonts w:ascii="Calibri" w:hAnsi="Calibri" w:cs="Calibri"/>
          <w:i/>
          <w:iCs/>
          <w:szCs w:val="24"/>
        </w:rPr>
        <w:t>Should</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trees</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have</w:t>
      </w:r>
      <w:proofErr w:type="spellEnd"/>
      <w:r w:rsidRPr="000D4B9E">
        <w:rPr>
          <w:rFonts w:ascii="Calibri" w:hAnsi="Calibri" w:cs="Calibri"/>
          <w:i/>
          <w:iCs/>
          <w:szCs w:val="24"/>
        </w:rPr>
        <w:t xml:space="preserve"> standing? law, </w:t>
      </w:r>
      <w:proofErr w:type="spellStart"/>
      <w:r w:rsidRPr="000D4B9E">
        <w:rPr>
          <w:rFonts w:ascii="Calibri" w:hAnsi="Calibri" w:cs="Calibri"/>
          <w:i/>
          <w:iCs/>
          <w:szCs w:val="24"/>
        </w:rPr>
        <w:t>morality</w:t>
      </w:r>
      <w:proofErr w:type="spellEnd"/>
      <w:r w:rsidRPr="000D4B9E">
        <w:rPr>
          <w:rFonts w:ascii="Calibri" w:hAnsi="Calibri" w:cs="Calibri"/>
          <w:i/>
          <w:iCs/>
          <w:szCs w:val="24"/>
        </w:rPr>
        <w:t>, and the environment</w:t>
      </w:r>
      <w:r w:rsidRPr="000D4B9E">
        <w:rPr>
          <w:rFonts w:ascii="Calibri" w:hAnsi="Calibri" w:cs="Calibri"/>
          <w:szCs w:val="24"/>
        </w:rPr>
        <w:t xml:space="preserve">, 3rd </w:t>
      </w:r>
      <w:proofErr w:type="spellStart"/>
      <w:r w:rsidRPr="000D4B9E">
        <w:rPr>
          <w:rFonts w:ascii="Calibri" w:hAnsi="Calibri" w:cs="Calibri"/>
          <w:szCs w:val="24"/>
        </w:rPr>
        <w:t>ed</w:t>
      </w:r>
      <w:proofErr w:type="spellEnd"/>
      <w:r w:rsidRPr="000D4B9E">
        <w:rPr>
          <w:rFonts w:ascii="Calibri" w:hAnsi="Calibri" w:cs="Calibri"/>
          <w:szCs w:val="24"/>
        </w:rPr>
        <w:t xml:space="preserve"> (New York, N.Y: Oxford University Press, 2010); </w:t>
      </w:r>
      <w:proofErr w:type="spellStart"/>
      <w:r w:rsidRPr="000D4B9E">
        <w:rPr>
          <w:rFonts w:ascii="Calibri" w:hAnsi="Calibri" w:cs="Calibri"/>
          <w:szCs w:val="24"/>
        </w:rPr>
        <w:t>Markku</w:t>
      </w:r>
      <w:proofErr w:type="spellEnd"/>
      <w:r w:rsidRPr="000D4B9E">
        <w:rPr>
          <w:rFonts w:ascii="Calibri" w:hAnsi="Calibri" w:cs="Calibri"/>
          <w:szCs w:val="24"/>
        </w:rPr>
        <w:t xml:space="preserve"> </w:t>
      </w:r>
      <w:proofErr w:type="spellStart"/>
      <w:r w:rsidRPr="000D4B9E">
        <w:rPr>
          <w:rFonts w:ascii="Calibri" w:hAnsi="Calibri" w:cs="Calibri"/>
          <w:szCs w:val="24"/>
        </w:rPr>
        <w:t>Oksanen</w:t>
      </w:r>
      <w:proofErr w:type="spellEnd"/>
      <w:r w:rsidRPr="000D4B9E">
        <w:rPr>
          <w:rFonts w:ascii="Calibri" w:hAnsi="Calibri" w:cs="Calibri"/>
          <w:szCs w:val="24"/>
        </w:rPr>
        <w:t xml:space="preserve"> i </w:t>
      </w:r>
      <w:proofErr w:type="spellStart"/>
      <w:r w:rsidRPr="000D4B9E">
        <w:rPr>
          <w:rFonts w:ascii="Calibri" w:hAnsi="Calibri" w:cs="Calibri"/>
          <w:szCs w:val="24"/>
        </w:rPr>
        <w:t>Anne</w:t>
      </w:r>
      <w:proofErr w:type="spellEnd"/>
      <w:r w:rsidRPr="000D4B9E">
        <w:rPr>
          <w:rFonts w:ascii="Calibri" w:hAnsi="Calibri" w:cs="Calibri"/>
          <w:szCs w:val="24"/>
        </w:rPr>
        <w:t xml:space="preserve"> </w:t>
      </w:r>
      <w:proofErr w:type="spellStart"/>
      <w:r w:rsidRPr="000D4B9E">
        <w:rPr>
          <w:rFonts w:ascii="Calibri" w:hAnsi="Calibri" w:cs="Calibri"/>
          <w:szCs w:val="24"/>
        </w:rPr>
        <w:t>Kumpula</w:t>
      </w:r>
      <w:proofErr w:type="spellEnd"/>
      <w:r w:rsidRPr="000D4B9E">
        <w:rPr>
          <w:rFonts w:ascii="Calibri" w:hAnsi="Calibri" w:cs="Calibri"/>
          <w:szCs w:val="24"/>
        </w:rPr>
        <w:t xml:space="preserve">, „Close Reading </w:t>
      </w:r>
      <w:proofErr w:type="spellStart"/>
      <w:r w:rsidRPr="000D4B9E">
        <w:rPr>
          <w:rFonts w:ascii="Calibri" w:hAnsi="Calibri" w:cs="Calibri"/>
          <w:szCs w:val="24"/>
        </w:rPr>
        <w:t>Stone</w:t>
      </w:r>
      <w:proofErr w:type="spellEnd"/>
      <w:r w:rsidRPr="000D4B9E">
        <w:rPr>
          <w:rFonts w:ascii="Calibri" w:hAnsi="Calibri" w:cs="Calibri"/>
          <w:szCs w:val="24"/>
        </w:rPr>
        <w:t xml:space="preserve">: </w:t>
      </w:r>
      <w:proofErr w:type="spellStart"/>
      <w:r w:rsidRPr="000D4B9E">
        <w:rPr>
          <w:rFonts w:ascii="Calibri" w:hAnsi="Calibri" w:cs="Calibri"/>
          <w:szCs w:val="24"/>
        </w:rPr>
        <w:t>Investigating</w:t>
      </w:r>
      <w:proofErr w:type="spellEnd"/>
      <w:r w:rsidRPr="000D4B9E">
        <w:rPr>
          <w:rFonts w:ascii="Calibri" w:hAnsi="Calibri" w:cs="Calibri"/>
          <w:szCs w:val="24"/>
        </w:rPr>
        <w:t xml:space="preserve"> the </w:t>
      </w:r>
      <w:proofErr w:type="spellStart"/>
      <w:r w:rsidRPr="000D4B9E">
        <w:rPr>
          <w:rFonts w:ascii="Calibri" w:hAnsi="Calibri" w:cs="Calibri"/>
          <w:szCs w:val="24"/>
        </w:rPr>
        <w:t>Seminal</w:t>
      </w:r>
      <w:proofErr w:type="spellEnd"/>
      <w:r w:rsidRPr="000D4B9E">
        <w:rPr>
          <w:rFonts w:ascii="Calibri" w:hAnsi="Calibri" w:cs="Calibri"/>
          <w:szCs w:val="24"/>
        </w:rPr>
        <w:t xml:space="preserve"> </w:t>
      </w:r>
      <w:proofErr w:type="spellStart"/>
      <w:r w:rsidRPr="000D4B9E">
        <w:rPr>
          <w:rFonts w:ascii="Calibri" w:hAnsi="Calibri" w:cs="Calibri"/>
          <w:szCs w:val="24"/>
        </w:rPr>
        <w:t>Article</w:t>
      </w:r>
      <w:proofErr w:type="spellEnd"/>
      <w:r w:rsidRPr="000D4B9E">
        <w:rPr>
          <w:rFonts w:ascii="Calibri" w:hAnsi="Calibri" w:cs="Calibri"/>
          <w:szCs w:val="24"/>
        </w:rPr>
        <w:t xml:space="preserve">”, w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w:t>
      </w:r>
      <w:r w:rsidRPr="000D4B9E">
        <w:rPr>
          <w:rFonts w:ascii="Calibri" w:hAnsi="Calibri" w:cs="Calibri"/>
          <w:szCs w:val="24"/>
        </w:rPr>
        <w:t xml:space="preserve"> (</w:t>
      </w:r>
      <w:proofErr w:type="spellStart"/>
      <w:r w:rsidRPr="000D4B9E">
        <w:rPr>
          <w:rFonts w:ascii="Calibri" w:hAnsi="Calibri" w:cs="Calibri"/>
          <w:szCs w:val="24"/>
        </w:rPr>
        <w:t>Routledge</w:t>
      </w:r>
      <w:proofErr w:type="spellEnd"/>
      <w:r w:rsidRPr="000D4B9E">
        <w:rPr>
          <w:rFonts w:ascii="Calibri" w:hAnsi="Calibri" w:cs="Calibri"/>
          <w:szCs w:val="24"/>
        </w:rPr>
        <w:t>, 2021).</w:t>
      </w:r>
    </w:p>
  </w:footnote>
  <w:footnote w:id="26">
    <w:p w14:paraId="26D634C6"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Jörg</w:t>
      </w:r>
      <w:proofErr w:type="spellEnd"/>
      <w:r w:rsidRPr="000D4B9E">
        <w:rPr>
          <w:rFonts w:ascii="Calibri" w:hAnsi="Calibri" w:cs="Calibri"/>
          <w:szCs w:val="24"/>
        </w:rPr>
        <w:t xml:space="preserve"> </w:t>
      </w:r>
      <w:proofErr w:type="spellStart"/>
      <w:r w:rsidRPr="000D4B9E">
        <w:rPr>
          <w:rFonts w:ascii="Calibri" w:hAnsi="Calibri" w:cs="Calibri"/>
          <w:szCs w:val="24"/>
        </w:rPr>
        <w:t>Leimbacher</w:t>
      </w:r>
      <w:proofErr w:type="spellEnd"/>
      <w:r w:rsidRPr="000D4B9E">
        <w:rPr>
          <w:rFonts w:ascii="Calibri" w:hAnsi="Calibri" w:cs="Calibri"/>
          <w:szCs w:val="24"/>
        </w:rPr>
        <w:t xml:space="preserve">, </w:t>
      </w:r>
      <w:proofErr w:type="spellStart"/>
      <w:r w:rsidRPr="000D4B9E">
        <w:rPr>
          <w:rFonts w:ascii="Calibri" w:hAnsi="Calibri" w:cs="Calibri"/>
          <w:i/>
          <w:iCs/>
          <w:szCs w:val="24"/>
        </w:rPr>
        <w:t>Die</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Rechte</w:t>
      </w:r>
      <w:proofErr w:type="spellEnd"/>
      <w:r w:rsidRPr="000D4B9E">
        <w:rPr>
          <w:rFonts w:ascii="Calibri" w:hAnsi="Calibri" w:cs="Calibri"/>
          <w:i/>
          <w:iCs/>
          <w:szCs w:val="24"/>
        </w:rPr>
        <w:t xml:space="preserve"> der Natur</w:t>
      </w:r>
      <w:r w:rsidRPr="000D4B9E">
        <w:rPr>
          <w:rFonts w:ascii="Calibri" w:hAnsi="Calibri" w:cs="Calibri"/>
          <w:szCs w:val="24"/>
        </w:rPr>
        <w:t xml:space="preserve">, </w:t>
      </w:r>
      <w:proofErr w:type="spellStart"/>
      <w:r w:rsidRPr="000D4B9E">
        <w:rPr>
          <w:rFonts w:ascii="Calibri" w:hAnsi="Calibri" w:cs="Calibri"/>
          <w:szCs w:val="24"/>
        </w:rPr>
        <w:t>Neue</w:t>
      </w:r>
      <w:proofErr w:type="spellEnd"/>
      <w:r w:rsidRPr="000D4B9E">
        <w:rPr>
          <w:rFonts w:ascii="Calibri" w:hAnsi="Calibri" w:cs="Calibri"/>
          <w:szCs w:val="24"/>
        </w:rPr>
        <w:t xml:space="preserve"> Literatur </w:t>
      </w:r>
      <w:proofErr w:type="spellStart"/>
      <w:r w:rsidRPr="000D4B9E">
        <w:rPr>
          <w:rFonts w:ascii="Calibri" w:hAnsi="Calibri" w:cs="Calibri"/>
          <w:szCs w:val="24"/>
        </w:rPr>
        <w:t>zum</w:t>
      </w:r>
      <w:proofErr w:type="spellEnd"/>
      <w:r w:rsidRPr="000D4B9E">
        <w:rPr>
          <w:rFonts w:ascii="Calibri" w:hAnsi="Calibri" w:cs="Calibri"/>
          <w:szCs w:val="24"/>
        </w:rPr>
        <w:t xml:space="preserve"> </w:t>
      </w:r>
      <w:proofErr w:type="spellStart"/>
      <w:r w:rsidRPr="000D4B9E">
        <w:rPr>
          <w:rFonts w:ascii="Calibri" w:hAnsi="Calibri" w:cs="Calibri"/>
          <w:szCs w:val="24"/>
        </w:rPr>
        <w:t>Recht</w:t>
      </w:r>
      <w:proofErr w:type="spellEnd"/>
      <w:r w:rsidRPr="000D4B9E">
        <w:rPr>
          <w:rFonts w:ascii="Calibri" w:hAnsi="Calibri" w:cs="Calibri"/>
          <w:szCs w:val="24"/>
        </w:rPr>
        <w:t xml:space="preserve"> (</w:t>
      </w:r>
      <w:proofErr w:type="spellStart"/>
      <w:r w:rsidRPr="000D4B9E">
        <w:rPr>
          <w:rFonts w:ascii="Calibri" w:hAnsi="Calibri" w:cs="Calibri"/>
          <w:szCs w:val="24"/>
        </w:rPr>
        <w:t>Basel</w:t>
      </w:r>
      <w:proofErr w:type="spellEnd"/>
      <w:r w:rsidRPr="000D4B9E">
        <w:rPr>
          <w:rFonts w:ascii="Calibri" w:hAnsi="Calibri" w:cs="Calibri"/>
          <w:szCs w:val="24"/>
        </w:rPr>
        <w:t xml:space="preserve">: </w:t>
      </w:r>
      <w:proofErr w:type="spellStart"/>
      <w:r w:rsidRPr="000D4B9E">
        <w:rPr>
          <w:rFonts w:ascii="Calibri" w:hAnsi="Calibri" w:cs="Calibri"/>
          <w:szCs w:val="24"/>
        </w:rPr>
        <w:t>Helbing</w:t>
      </w:r>
      <w:proofErr w:type="spellEnd"/>
      <w:r w:rsidRPr="000D4B9E">
        <w:rPr>
          <w:rFonts w:ascii="Calibri" w:hAnsi="Calibri" w:cs="Calibri"/>
          <w:szCs w:val="24"/>
        </w:rPr>
        <w:t xml:space="preserve"> u. </w:t>
      </w:r>
      <w:proofErr w:type="spellStart"/>
      <w:r w:rsidRPr="000D4B9E">
        <w:rPr>
          <w:rFonts w:ascii="Calibri" w:hAnsi="Calibri" w:cs="Calibri"/>
          <w:szCs w:val="24"/>
        </w:rPr>
        <w:t>Lichtenhahn</w:t>
      </w:r>
      <w:proofErr w:type="spellEnd"/>
      <w:r w:rsidRPr="000D4B9E">
        <w:rPr>
          <w:rFonts w:ascii="Calibri" w:hAnsi="Calibri" w:cs="Calibri"/>
          <w:szCs w:val="24"/>
        </w:rPr>
        <w:t>, 1988).</w:t>
      </w:r>
    </w:p>
  </w:footnote>
  <w:footnote w:id="27">
    <w:p w14:paraId="02B36008" w14:textId="77777777" w:rsidR="002F2D66" w:rsidRPr="000D4B9E" w:rsidRDefault="002F2D66">
      <w:pPr>
        <w:pStyle w:val="Tekstprzypisudolnego"/>
      </w:pPr>
      <w:r w:rsidRPr="000D4B9E">
        <w:rPr>
          <w:rStyle w:val="Odwoanieprzypisudolnego"/>
        </w:rPr>
        <w:footnoteRef/>
      </w:r>
      <w:r w:rsidRPr="000D4B9E">
        <w:t xml:space="preserve"> Wśród ważniejszych prac warto wymienić: </w:t>
      </w:r>
      <w:r w:rsidRPr="000D4B9E">
        <w:rPr>
          <w:rFonts w:ascii="Calibri" w:hAnsi="Calibri" w:cs="Calibri"/>
          <w:szCs w:val="24"/>
        </w:rPr>
        <w:t xml:space="preserve">Alban </w:t>
      </w:r>
      <w:proofErr w:type="spellStart"/>
      <w:r w:rsidRPr="000D4B9E">
        <w:rPr>
          <w:rFonts w:ascii="Calibri" w:hAnsi="Calibri" w:cs="Calibri"/>
          <w:szCs w:val="24"/>
        </w:rPr>
        <w:t>Krashi</w:t>
      </w:r>
      <w:proofErr w:type="spellEnd"/>
      <w:r w:rsidRPr="000D4B9E">
        <w:rPr>
          <w:rFonts w:ascii="Calibri" w:hAnsi="Calibri" w:cs="Calibri"/>
          <w:szCs w:val="24"/>
        </w:rPr>
        <w:t xml:space="preserve"> i in., „The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A </w:t>
      </w:r>
      <w:proofErr w:type="spellStart"/>
      <w:r w:rsidRPr="000D4B9E">
        <w:rPr>
          <w:rFonts w:ascii="Calibri" w:hAnsi="Calibri" w:cs="Calibri"/>
          <w:szCs w:val="24"/>
        </w:rPr>
        <w:t>call</w:t>
      </w:r>
      <w:proofErr w:type="spellEnd"/>
      <w:r w:rsidRPr="000D4B9E">
        <w:rPr>
          <w:rFonts w:ascii="Calibri" w:hAnsi="Calibri" w:cs="Calibri"/>
          <w:szCs w:val="24"/>
        </w:rPr>
        <w:t xml:space="preserve"> for a policy of </w:t>
      </w:r>
      <w:proofErr w:type="spellStart"/>
      <w:r w:rsidRPr="000D4B9E">
        <w:rPr>
          <w:rFonts w:ascii="Calibri" w:hAnsi="Calibri" w:cs="Calibri"/>
          <w:szCs w:val="24"/>
        </w:rPr>
        <w:t>mutually</w:t>
      </w:r>
      <w:proofErr w:type="spellEnd"/>
      <w:r w:rsidRPr="000D4B9E">
        <w:rPr>
          <w:rFonts w:ascii="Calibri" w:hAnsi="Calibri" w:cs="Calibri"/>
          <w:szCs w:val="24"/>
        </w:rPr>
        <w:t xml:space="preserve"> </w:t>
      </w:r>
      <w:proofErr w:type="spellStart"/>
      <w:r w:rsidRPr="000D4B9E">
        <w:rPr>
          <w:rFonts w:ascii="Calibri" w:hAnsi="Calibri" w:cs="Calibri"/>
          <w:szCs w:val="24"/>
        </w:rPr>
        <w:t>assured</w:t>
      </w:r>
      <w:proofErr w:type="spellEnd"/>
      <w:r w:rsidRPr="000D4B9E">
        <w:rPr>
          <w:rFonts w:ascii="Calibri" w:hAnsi="Calibri" w:cs="Calibri"/>
          <w:szCs w:val="24"/>
        </w:rPr>
        <w:t xml:space="preserve"> </w:t>
      </w:r>
      <w:proofErr w:type="spellStart"/>
      <w:r w:rsidRPr="000D4B9E">
        <w:rPr>
          <w:rFonts w:ascii="Calibri" w:hAnsi="Calibri" w:cs="Calibri"/>
          <w:szCs w:val="24"/>
        </w:rPr>
        <w:t>flourishing</w:t>
      </w:r>
      <w:proofErr w:type="spellEnd"/>
      <w:r w:rsidRPr="000D4B9E">
        <w:rPr>
          <w:rFonts w:ascii="Calibri" w:hAnsi="Calibri" w:cs="Calibri"/>
          <w:szCs w:val="24"/>
        </w:rPr>
        <w:t xml:space="preserve">”, </w:t>
      </w:r>
      <w:r w:rsidRPr="000D4B9E">
        <w:rPr>
          <w:rFonts w:ascii="Calibri" w:hAnsi="Calibri" w:cs="Calibri"/>
          <w:i/>
          <w:iCs/>
          <w:szCs w:val="24"/>
        </w:rPr>
        <w:t>People, Place and Policy Online</w:t>
      </w:r>
      <w:r w:rsidRPr="000D4B9E">
        <w:rPr>
          <w:rFonts w:ascii="Calibri" w:hAnsi="Calibri" w:cs="Calibri"/>
          <w:szCs w:val="24"/>
        </w:rPr>
        <w:t xml:space="preserve">, 25 październik 2024, 82–96, </w:t>
      </w:r>
      <w:hyperlink r:id="rId26" w:history="1">
        <w:r w:rsidRPr="000D4B9E">
          <w:rPr>
            <w:rStyle w:val="Hipercze"/>
            <w:rFonts w:ascii="Calibri" w:hAnsi="Calibri" w:cs="Calibri"/>
            <w:szCs w:val="24"/>
          </w:rPr>
          <w:t>https://doi.org/10.3351/ppp.2024.6728445459</w:t>
        </w:r>
      </w:hyperlink>
      <w:r w:rsidRPr="000D4B9E">
        <w:rPr>
          <w:rFonts w:ascii="Calibri" w:hAnsi="Calibri" w:cs="Calibri"/>
          <w:szCs w:val="24"/>
        </w:rPr>
        <w:t xml:space="preserve">; </w:t>
      </w:r>
      <w:proofErr w:type="spellStart"/>
      <w:r w:rsidRPr="000D4B9E">
        <w:rPr>
          <w:rFonts w:ascii="Calibri" w:hAnsi="Calibri" w:cs="Calibri"/>
          <w:szCs w:val="24"/>
        </w:rPr>
        <w:t>Yenny</w:t>
      </w:r>
      <w:proofErr w:type="spellEnd"/>
      <w:r w:rsidRPr="000D4B9E">
        <w:rPr>
          <w:rFonts w:ascii="Calibri" w:hAnsi="Calibri" w:cs="Calibri"/>
          <w:szCs w:val="24"/>
        </w:rPr>
        <w:t xml:space="preserve"> Vega </w:t>
      </w:r>
      <w:proofErr w:type="spellStart"/>
      <w:r w:rsidRPr="000D4B9E">
        <w:rPr>
          <w:rFonts w:ascii="Calibri" w:hAnsi="Calibri" w:cs="Calibri"/>
          <w:szCs w:val="24"/>
        </w:rPr>
        <w:t>Cárdenas</w:t>
      </w:r>
      <w:proofErr w:type="spellEnd"/>
      <w:r w:rsidRPr="000D4B9E">
        <w:rPr>
          <w:rFonts w:ascii="Calibri" w:hAnsi="Calibri" w:cs="Calibri"/>
          <w:szCs w:val="24"/>
        </w:rPr>
        <w:t xml:space="preserve"> i Daniel </w:t>
      </w:r>
      <w:proofErr w:type="spellStart"/>
      <w:r w:rsidRPr="000D4B9E">
        <w:rPr>
          <w:rFonts w:ascii="Calibri" w:hAnsi="Calibri" w:cs="Calibri"/>
          <w:szCs w:val="24"/>
        </w:rPr>
        <w:t>Turp</w:t>
      </w:r>
      <w:proofErr w:type="spellEnd"/>
      <w:r w:rsidRPr="000D4B9E">
        <w:rPr>
          <w:rFonts w:ascii="Calibri" w:hAnsi="Calibri" w:cs="Calibri"/>
          <w:szCs w:val="24"/>
        </w:rPr>
        <w:t xml:space="preserve">, </w:t>
      </w:r>
      <w:r w:rsidRPr="000D4B9E">
        <w:rPr>
          <w:rFonts w:ascii="Calibri" w:hAnsi="Calibri" w:cs="Calibri"/>
          <w:i/>
          <w:iCs/>
          <w:szCs w:val="24"/>
        </w:rPr>
        <w:t xml:space="preserve">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Personality</w:t>
      </w:r>
      <w:proofErr w:type="spellEnd"/>
      <w:r w:rsidRPr="000D4B9E">
        <w:rPr>
          <w:rFonts w:ascii="Calibri" w:hAnsi="Calibri" w:cs="Calibri"/>
          <w:i/>
          <w:iCs/>
          <w:szCs w:val="24"/>
        </w:rPr>
        <w:t xml:space="preserve"> for the St. Lawrence River and </w:t>
      </w:r>
      <w:proofErr w:type="spellStart"/>
      <w:r w:rsidRPr="000D4B9E">
        <w:rPr>
          <w:rFonts w:ascii="Calibri" w:hAnsi="Calibri" w:cs="Calibri"/>
          <w:i/>
          <w:iCs/>
          <w:szCs w:val="24"/>
        </w:rPr>
        <w:t>other</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Rivers</w:t>
      </w:r>
      <w:proofErr w:type="spellEnd"/>
      <w:r w:rsidRPr="000D4B9E">
        <w:rPr>
          <w:rFonts w:ascii="Calibri" w:hAnsi="Calibri" w:cs="Calibri"/>
          <w:i/>
          <w:iCs/>
          <w:szCs w:val="24"/>
        </w:rPr>
        <w:t xml:space="preserve"> of the World</w:t>
      </w:r>
      <w:r w:rsidRPr="000D4B9E">
        <w:rPr>
          <w:rFonts w:ascii="Calibri" w:hAnsi="Calibri" w:cs="Calibri"/>
          <w:szCs w:val="24"/>
        </w:rPr>
        <w:t xml:space="preserve"> (</w:t>
      </w:r>
      <w:proofErr w:type="spellStart"/>
      <w:r w:rsidRPr="000D4B9E">
        <w:rPr>
          <w:rFonts w:ascii="Calibri" w:hAnsi="Calibri" w:cs="Calibri"/>
          <w:szCs w:val="24"/>
        </w:rPr>
        <w:t>Montréal</w:t>
      </w:r>
      <w:proofErr w:type="spellEnd"/>
      <w:r w:rsidRPr="000D4B9E">
        <w:rPr>
          <w:rFonts w:ascii="Calibri" w:hAnsi="Calibri" w:cs="Calibri"/>
          <w:szCs w:val="24"/>
        </w:rPr>
        <w:t xml:space="preserve">, 2023); David </w:t>
      </w:r>
      <w:proofErr w:type="spellStart"/>
      <w:r w:rsidRPr="000D4B9E">
        <w:rPr>
          <w:rFonts w:ascii="Calibri" w:hAnsi="Calibri" w:cs="Calibri"/>
          <w:szCs w:val="24"/>
        </w:rPr>
        <w:t>Takacs</w:t>
      </w:r>
      <w:proofErr w:type="spellEnd"/>
      <w:r w:rsidRPr="000D4B9E">
        <w:rPr>
          <w:rFonts w:ascii="Calibri" w:hAnsi="Calibri" w:cs="Calibri"/>
          <w:szCs w:val="24"/>
        </w:rPr>
        <w:t xml:space="preserve">, „We </w:t>
      </w:r>
      <w:proofErr w:type="spellStart"/>
      <w:r w:rsidRPr="000D4B9E">
        <w:rPr>
          <w:rFonts w:ascii="Calibri" w:hAnsi="Calibri" w:cs="Calibri"/>
          <w:szCs w:val="24"/>
        </w:rPr>
        <w:t>are</w:t>
      </w:r>
      <w:proofErr w:type="spellEnd"/>
      <w:r w:rsidRPr="000D4B9E">
        <w:rPr>
          <w:rFonts w:ascii="Calibri" w:hAnsi="Calibri" w:cs="Calibri"/>
          <w:szCs w:val="24"/>
        </w:rPr>
        <w:t xml:space="preserve"> the </w:t>
      </w:r>
      <w:proofErr w:type="spellStart"/>
      <w:r w:rsidRPr="000D4B9E">
        <w:rPr>
          <w:rFonts w:ascii="Calibri" w:hAnsi="Calibri" w:cs="Calibri"/>
          <w:szCs w:val="24"/>
        </w:rPr>
        <w:t>river</w:t>
      </w:r>
      <w:proofErr w:type="spellEnd"/>
      <w:r w:rsidRPr="000D4B9E">
        <w:rPr>
          <w:rFonts w:ascii="Calibri" w:hAnsi="Calibri" w:cs="Calibri"/>
          <w:szCs w:val="24"/>
        </w:rPr>
        <w:t xml:space="preserve">”, </w:t>
      </w:r>
      <w:r w:rsidRPr="000D4B9E">
        <w:rPr>
          <w:rFonts w:ascii="Calibri" w:hAnsi="Calibri" w:cs="Calibri"/>
          <w:i/>
          <w:iCs/>
          <w:szCs w:val="24"/>
        </w:rPr>
        <w:t>UNIVERSITY OF ILLINOIS LAW REVIEW</w:t>
      </w:r>
      <w:r w:rsidRPr="000D4B9E">
        <w:rPr>
          <w:rFonts w:ascii="Calibri" w:hAnsi="Calibri" w:cs="Calibri"/>
          <w:szCs w:val="24"/>
        </w:rPr>
        <w:t xml:space="preserve"> 2021 (2021): 545–606; Daniel P. Corrigan i </w:t>
      </w:r>
      <w:proofErr w:type="spellStart"/>
      <w:r w:rsidRPr="000D4B9E">
        <w:rPr>
          <w:rFonts w:ascii="Calibri" w:hAnsi="Calibri" w:cs="Calibri"/>
          <w:szCs w:val="24"/>
        </w:rPr>
        <w:t>Markku</w:t>
      </w:r>
      <w:proofErr w:type="spellEnd"/>
      <w:r w:rsidRPr="000D4B9E">
        <w:rPr>
          <w:rFonts w:ascii="Calibri" w:hAnsi="Calibri" w:cs="Calibri"/>
          <w:szCs w:val="24"/>
        </w:rPr>
        <w:t xml:space="preserve"> </w:t>
      </w:r>
      <w:proofErr w:type="spellStart"/>
      <w:r w:rsidRPr="000D4B9E">
        <w:rPr>
          <w:rFonts w:ascii="Calibri" w:hAnsi="Calibri" w:cs="Calibri"/>
          <w:szCs w:val="24"/>
        </w:rPr>
        <w:t>Oksanen</w:t>
      </w:r>
      <w:proofErr w:type="spellEnd"/>
      <w:r w:rsidRPr="000D4B9E">
        <w:rPr>
          <w:rFonts w:ascii="Calibri" w:hAnsi="Calibri" w:cs="Calibri"/>
          <w:szCs w:val="24"/>
        </w:rPr>
        <w:t xml:space="preserve">, red.,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 A Re-</w:t>
      </w:r>
      <w:proofErr w:type="spellStart"/>
      <w:r w:rsidRPr="000D4B9E">
        <w:rPr>
          <w:rFonts w:ascii="Calibri" w:hAnsi="Calibri" w:cs="Calibri"/>
          <w:i/>
          <w:iCs/>
          <w:szCs w:val="24"/>
        </w:rPr>
        <w:t>Examination</w:t>
      </w:r>
      <w:proofErr w:type="spellEnd"/>
      <w:r w:rsidRPr="000D4B9E">
        <w:rPr>
          <w:rFonts w:ascii="Calibri" w:hAnsi="Calibri" w:cs="Calibri"/>
          <w:szCs w:val="24"/>
        </w:rPr>
        <w:t xml:space="preserve">, </w:t>
      </w:r>
      <w:proofErr w:type="spellStart"/>
      <w:r w:rsidRPr="000D4B9E">
        <w:rPr>
          <w:rFonts w:ascii="Calibri" w:hAnsi="Calibri" w:cs="Calibri"/>
          <w:szCs w:val="24"/>
        </w:rPr>
        <w:t>Routledge</w:t>
      </w:r>
      <w:proofErr w:type="spellEnd"/>
      <w:r w:rsidRPr="000D4B9E">
        <w:rPr>
          <w:rFonts w:ascii="Calibri" w:hAnsi="Calibri" w:cs="Calibri"/>
          <w:szCs w:val="24"/>
        </w:rPr>
        <w:t xml:space="preserve"> </w:t>
      </w:r>
      <w:proofErr w:type="spellStart"/>
      <w:r w:rsidRPr="000D4B9E">
        <w:rPr>
          <w:rFonts w:ascii="Calibri" w:hAnsi="Calibri" w:cs="Calibri"/>
          <w:szCs w:val="24"/>
        </w:rPr>
        <w:t>Explorations</w:t>
      </w:r>
      <w:proofErr w:type="spellEnd"/>
      <w:r w:rsidRPr="000D4B9E">
        <w:rPr>
          <w:rFonts w:ascii="Calibri" w:hAnsi="Calibri" w:cs="Calibri"/>
          <w:szCs w:val="24"/>
        </w:rPr>
        <w:t xml:space="preserve"> in </w:t>
      </w:r>
      <w:proofErr w:type="spellStart"/>
      <w:r w:rsidRPr="000D4B9E">
        <w:rPr>
          <w:rFonts w:ascii="Calibri" w:hAnsi="Calibri" w:cs="Calibri"/>
          <w:szCs w:val="24"/>
        </w:rPr>
        <w:t>Environmental</w:t>
      </w:r>
      <w:proofErr w:type="spellEnd"/>
      <w:r w:rsidRPr="000D4B9E">
        <w:rPr>
          <w:rFonts w:ascii="Calibri" w:hAnsi="Calibri" w:cs="Calibri"/>
          <w:szCs w:val="24"/>
        </w:rPr>
        <w:t xml:space="preserve"> </w:t>
      </w:r>
      <w:proofErr w:type="spellStart"/>
      <w:r w:rsidRPr="000D4B9E">
        <w:rPr>
          <w:rFonts w:ascii="Calibri" w:hAnsi="Calibri" w:cs="Calibri"/>
          <w:szCs w:val="24"/>
        </w:rPr>
        <w:t>Studies</w:t>
      </w:r>
      <w:proofErr w:type="spellEnd"/>
      <w:r w:rsidRPr="000D4B9E">
        <w:rPr>
          <w:rFonts w:ascii="Calibri" w:hAnsi="Calibri" w:cs="Calibri"/>
          <w:szCs w:val="24"/>
        </w:rPr>
        <w:t xml:space="preserve"> (London New York: </w:t>
      </w:r>
      <w:proofErr w:type="spellStart"/>
      <w:r w:rsidRPr="000D4B9E">
        <w:rPr>
          <w:rFonts w:ascii="Calibri" w:hAnsi="Calibri" w:cs="Calibri"/>
          <w:szCs w:val="24"/>
        </w:rPr>
        <w:t>Routledge</w:t>
      </w:r>
      <w:proofErr w:type="spellEnd"/>
      <w:r w:rsidRPr="000D4B9E">
        <w:rPr>
          <w:rFonts w:ascii="Calibri" w:hAnsi="Calibri" w:cs="Calibri"/>
          <w:szCs w:val="24"/>
        </w:rPr>
        <w:t xml:space="preserve">, Taylor &amp; Francis </w:t>
      </w:r>
      <w:proofErr w:type="spellStart"/>
      <w:r w:rsidRPr="000D4B9E">
        <w:rPr>
          <w:rFonts w:ascii="Calibri" w:hAnsi="Calibri" w:cs="Calibri"/>
          <w:szCs w:val="24"/>
        </w:rPr>
        <w:t>Group</w:t>
      </w:r>
      <w:proofErr w:type="spellEnd"/>
      <w:r w:rsidRPr="000D4B9E">
        <w:rPr>
          <w:rFonts w:ascii="Calibri" w:hAnsi="Calibri" w:cs="Calibri"/>
          <w:szCs w:val="24"/>
        </w:rPr>
        <w:t xml:space="preserve">, 2021); Craig M. Kauffman i Pamela L. Martin, </w:t>
      </w:r>
      <w:r w:rsidRPr="000D4B9E">
        <w:rPr>
          <w:rFonts w:ascii="Calibri" w:hAnsi="Calibri" w:cs="Calibri"/>
          <w:i/>
          <w:iCs/>
          <w:szCs w:val="24"/>
        </w:rPr>
        <w:t xml:space="preserve">The </w:t>
      </w:r>
      <w:proofErr w:type="spellStart"/>
      <w:r w:rsidRPr="000D4B9E">
        <w:rPr>
          <w:rFonts w:ascii="Calibri" w:hAnsi="Calibri" w:cs="Calibri"/>
          <w:i/>
          <w:iCs/>
          <w:szCs w:val="24"/>
        </w:rPr>
        <w:t>Politics</w:t>
      </w:r>
      <w:proofErr w:type="spellEnd"/>
      <w:r w:rsidRPr="000D4B9E">
        <w:rPr>
          <w:rFonts w:ascii="Calibri" w:hAnsi="Calibri" w:cs="Calibri"/>
          <w:i/>
          <w:iCs/>
          <w:szCs w:val="24"/>
        </w:rPr>
        <w:t xml:space="preserve"> of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 </w:t>
      </w:r>
      <w:proofErr w:type="spellStart"/>
      <w:r w:rsidRPr="000D4B9E">
        <w:rPr>
          <w:rFonts w:ascii="Calibri" w:hAnsi="Calibri" w:cs="Calibri"/>
          <w:i/>
          <w:iCs/>
          <w:szCs w:val="24"/>
        </w:rPr>
        <w:t>Strategies</w:t>
      </w:r>
      <w:proofErr w:type="spellEnd"/>
      <w:r w:rsidRPr="000D4B9E">
        <w:rPr>
          <w:rFonts w:ascii="Calibri" w:hAnsi="Calibri" w:cs="Calibri"/>
          <w:i/>
          <w:iCs/>
          <w:szCs w:val="24"/>
        </w:rPr>
        <w:t xml:space="preserve"> for </w:t>
      </w:r>
      <w:proofErr w:type="spellStart"/>
      <w:r w:rsidRPr="000D4B9E">
        <w:rPr>
          <w:rFonts w:ascii="Calibri" w:hAnsi="Calibri" w:cs="Calibri"/>
          <w:i/>
          <w:iCs/>
          <w:szCs w:val="24"/>
        </w:rPr>
        <w:t>Building</w:t>
      </w:r>
      <w:proofErr w:type="spellEnd"/>
      <w:r w:rsidRPr="000D4B9E">
        <w:rPr>
          <w:rFonts w:ascii="Calibri" w:hAnsi="Calibri" w:cs="Calibri"/>
          <w:i/>
          <w:iCs/>
          <w:szCs w:val="24"/>
        </w:rPr>
        <w:t xml:space="preserve"> a </w:t>
      </w:r>
      <w:proofErr w:type="spellStart"/>
      <w:r w:rsidRPr="000D4B9E">
        <w:rPr>
          <w:rFonts w:ascii="Calibri" w:hAnsi="Calibri" w:cs="Calibri"/>
          <w:i/>
          <w:iCs/>
          <w:szCs w:val="24"/>
        </w:rPr>
        <w:t>More</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Sustainable</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Future</w:t>
      </w:r>
      <w:proofErr w:type="spellEnd"/>
      <w:r w:rsidRPr="000D4B9E">
        <w:rPr>
          <w:rFonts w:ascii="Calibri" w:hAnsi="Calibri" w:cs="Calibri"/>
          <w:szCs w:val="24"/>
        </w:rPr>
        <w:t xml:space="preserve"> (The MIT Press, 2021), </w:t>
      </w:r>
      <w:hyperlink r:id="rId27" w:history="1">
        <w:r w:rsidRPr="000D4B9E">
          <w:rPr>
            <w:rStyle w:val="Hipercze"/>
            <w:rFonts w:ascii="Calibri" w:hAnsi="Calibri" w:cs="Calibri"/>
            <w:szCs w:val="24"/>
          </w:rPr>
          <w:t>https://doi.org/10.7551/mitpress/13855.001.0001</w:t>
        </w:r>
      </w:hyperlink>
      <w:r w:rsidRPr="000D4B9E">
        <w:rPr>
          <w:rFonts w:ascii="Calibri" w:hAnsi="Calibri" w:cs="Calibri"/>
          <w:szCs w:val="24"/>
        </w:rPr>
        <w:t xml:space="preserve">; Jenny </w:t>
      </w:r>
      <w:proofErr w:type="spellStart"/>
      <w:r w:rsidRPr="000D4B9E">
        <w:rPr>
          <w:rFonts w:ascii="Calibri" w:hAnsi="Calibri" w:cs="Calibri"/>
          <w:szCs w:val="24"/>
        </w:rPr>
        <w:t>García</w:t>
      </w:r>
      <w:proofErr w:type="spellEnd"/>
      <w:r w:rsidRPr="000D4B9E">
        <w:rPr>
          <w:rFonts w:ascii="Calibri" w:hAnsi="Calibri" w:cs="Calibri"/>
          <w:szCs w:val="24"/>
        </w:rPr>
        <w:t xml:space="preserve"> </w:t>
      </w:r>
      <w:proofErr w:type="spellStart"/>
      <w:r w:rsidRPr="000D4B9E">
        <w:rPr>
          <w:rFonts w:ascii="Calibri" w:hAnsi="Calibri" w:cs="Calibri"/>
          <w:szCs w:val="24"/>
        </w:rPr>
        <w:t>Ruales</w:t>
      </w:r>
      <w:proofErr w:type="spellEnd"/>
      <w:r w:rsidRPr="000D4B9E">
        <w:rPr>
          <w:rFonts w:ascii="Calibri" w:hAnsi="Calibri" w:cs="Calibri"/>
          <w:szCs w:val="24"/>
        </w:rPr>
        <w:t xml:space="preserve">, Katarina </w:t>
      </w:r>
      <w:proofErr w:type="spellStart"/>
      <w:r w:rsidRPr="000D4B9E">
        <w:rPr>
          <w:rFonts w:ascii="Calibri" w:hAnsi="Calibri" w:cs="Calibri"/>
          <w:szCs w:val="24"/>
        </w:rPr>
        <w:t>Hovden</w:t>
      </w:r>
      <w:proofErr w:type="spellEnd"/>
      <w:r w:rsidRPr="000D4B9E">
        <w:rPr>
          <w:rFonts w:ascii="Calibri" w:hAnsi="Calibri" w:cs="Calibri"/>
          <w:szCs w:val="24"/>
        </w:rPr>
        <w:t xml:space="preserve">, i Helen </w:t>
      </w:r>
      <w:proofErr w:type="spellStart"/>
      <w:r w:rsidRPr="000D4B9E">
        <w:rPr>
          <w:rFonts w:ascii="Calibri" w:hAnsi="Calibri" w:cs="Calibri"/>
          <w:szCs w:val="24"/>
        </w:rPr>
        <w:t>Kopnina</w:t>
      </w:r>
      <w:proofErr w:type="spellEnd"/>
      <w:r w:rsidRPr="000D4B9E">
        <w:rPr>
          <w:rFonts w:ascii="Calibri" w:hAnsi="Calibri" w:cs="Calibri"/>
          <w:szCs w:val="24"/>
        </w:rPr>
        <w:t xml:space="preserve">,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 in Europe: </w:t>
      </w:r>
      <w:proofErr w:type="spellStart"/>
      <w:r w:rsidRPr="000D4B9E">
        <w:rPr>
          <w:rFonts w:ascii="Calibri" w:hAnsi="Calibri" w:cs="Calibri"/>
          <w:i/>
          <w:iCs/>
          <w:szCs w:val="24"/>
        </w:rPr>
        <w:t>Encounters</w:t>
      </w:r>
      <w:proofErr w:type="spellEnd"/>
      <w:r w:rsidRPr="000D4B9E">
        <w:rPr>
          <w:rFonts w:ascii="Calibri" w:hAnsi="Calibri" w:cs="Calibri"/>
          <w:i/>
          <w:iCs/>
          <w:szCs w:val="24"/>
        </w:rPr>
        <w:t xml:space="preserve"> and </w:t>
      </w:r>
      <w:proofErr w:type="spellStart"/>
      <w:r w:rsidRPr="000D4B9E">
        <w:rPr>
          <w:rFonts w:ascii="Calibri" w:hAnsi="Calibri" w:cs="Calibri"/>
          <w:i/>
          <w:iCs/>
          <w:szCs w:val="24"/>
        </w:rPr>
        <w:t>Visions</w:t>
      </w:r>
      <w:proofErr w:type="spellEnd"/>
      <w:r w:rsidRPr="000D4B9E">
        <w:rPr>
          <w:rFonts w:ascii="Calibri" w:hAnsi="Calibri" w:cs="Calibri"/>
          <w:szCs w:val="24"/>
        </w:rPr>
        <w:t xml:space="preserve"> (</w:t>
      </w:r>
      <w:proofErr w:type="spellStart"/>
      <w:r w:rsidRPr="000D4B9E">
        <w:rPr>
          <w:rFonts w:ascii="Calibri" w:hAnsi="Calibri" w:cs="Calibri"/>
          <w:szCs w:val="24"/>
        </w:rPr>
        <w:t>Abingdon</w:t>
      </w:r>
      <w:proofErr w:type="spellEnd"/>
      <w:r w:rsidRPr="000D4B9E">
        <w:rPr>
          <w:rFonts w:ascii="Calibri" w:hAnsi="Calibri" w:cs="Calibri"/>
          <w:szCs w:val="24"/>
        </w:rPr>
        <w:t xml:space="preserve">, </w:t>
      </w:r>
      <w:proofErr w:type="spellStart"/>
      <w:r w:rsidRPr="000D4B9E">
        <w:rPr>
          <w:rFonts w:ascii="Calibri" w:hAnsi="Calibri" w:cs="Calibri"/>
          <w:szCs w:val="24"/>
        </w:rPr>
        <w:t>Oxon</w:t>
      </w:r>
      <w:proofErr w:type="spellEnd"/>
      <w:r w:rsidRPr="000D4B9E">
        <w:rPr>
          <w:rFonts w:ascii="Calibri" w:hAnsi="Calibri" w:cs="Calibri"/>
          <w:szCs w:val="24"/>
        </w:rPr>
        <w:t xml:space="preserve">, 2024); Right of </w:t>
      </w:r>
      <w:proofErr w:type="spellStart"/>
      <w:r w:rsidRPr="000D4B9E">
        <w:rPr>
          <w:rFonts w:ascii="Calibri" w:hAnsi="Calibri" w:cs="Calibri"/>
          <w:szCs w:val="24"/>
        </w:rPr>
        <w:t>Rivers</w:t>
      </w:r>
      <w:proofErr w:type="spellEnd"/>
      <w:r w:rsidRPr="000D4B9E">
        <w:rPr>
          <w:rFonts w:ascii="Calibri" w:hAnsi="Calibri" w:cs="Calibri"/>
          <w:szCs w:val="24"/>
        </w:rPr>
        <w:t>, „Right-of-</w:t>
      </w:r>
      <w:proofErr w:type="spellStart"/>
      <w:r w:rsidRPr="000D4B9E">
        <w:rPr>
          <w:rFonts w:ascii="Calibri" w:hAnsi="Calibri" w:cs="Calibri"/>
          <w:szCs w:val="24"/>
        </w:rPr>
        <w:t>Rivers</w:t>
      </w:r>
      <w:proofErr w:type="spellEnd"/>
      <w:r w:rsidRPr="000D4B9E">
        <w:rPr>
          <w:rFonts w:ascii="Calibri" w:hAnsi="Calibri" w:cs="Calibri"/>
          <w:szCs w:val="24"/>
        </w:rPr>
        <w:t xml:space="preserve">-Report”, 2021, </w:t>
      </w:r>
      <w:hyperlink r:id="rId28" w:history="1">
        <w:r w:rsidRPr="000D4B9E">
          <w:rPr>
            <w:rStyle w:val="Hipercze"/>
            <w:rFonts w:ascii="Calibri" w:hAnsi="Calibri" w:cs="Calibri"/>
            <w:szCs w:val="24"/>
          </w:rPr>
          <w:t>https://3waryu2g9363hdvii1ci666p-wpengine.netdna-ssl.com/wp-content/uploads/sites/86/2020/09/Right-of-Rivers-Report-V3-Digital-compressed.pdf</w:t>
        </w:r>
      </w:hyperlink>
      <w:r w:rsidRPr="000D4B9E">
        <w:rPr>
          <w:rFonts w:ascii="Calibri" w:hAnsi="Calibri" w:cs="Calibri"/>
          <w:szCs w:val="24"/>
        </w:rPr>
        <w:t xml:space="preserve">; David R. </w:t>
      </w:r>
      <w:proofErr w:type="spellStart"/>
      <w:r w:rsidRPr="000D4B9E">
        <w:rPr>
          <w:rFonts w:ascii="Calibri" w:hAnsi="Calibri" w:cs="Calibri"/>
          <w:szCs w:val="24"/>
        </w:rPr>
        <w:t>Boyd</w:t>
      </w:r>
      <w:proofErr w:type="spellEnd"/>
      <w:r w:rsidRPr="000D4B9E">
        <w:rPr>
          <w:rFonts w:ascii="Calibri" w:hAnsi="Calibri" w:cs="Calibri"/>
          <w:szCs w:val="24"/>
        </w:rPr>
        <w:t xml:space="preserve">, </w:t>
      </w:r>
      <w:r w:rsidRPr="000D4B9E">
        <w:rPr>
          <w:rFonts w:ascii="Calibri" w:hAnsi="Calibri" w:cs="Calibri"/>
          <w:i/>
          <w:iCs/>
          <w:szCs w:val="24"/>
        </w:rPr>
        <w:t xml:space="preserve">The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 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Revolution</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That</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Could</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Save</w:t>
      </w:r>
      <w:proofErr w:type="spellEnd"/>
      <w:r w:rsidRPr="000D4B9E">
        <w:rPr>
          <w:rFonts w:ascii="Calibri" w:hAnsi="Calibri" w:cs="Calibri"/>
          <w:i/>
          <w:iCs/>
          <w:szCs w:val="24"/>
        </w:rPr>
        <w:t xml:space="preserve"> the World</w:t>
      </w:r>
      <w:r w:rsidRPr="000D4B9E">
        <w:rPr>
          <w:rFonts w:ascii="Calibri" w:hAnsi="Calibri" w:cs="Calibri"/>
          <w:szCs w:val="24"/>
        </w:rPr>
        <w:t xml:space="preserve"> (Toronto: ECW Press, 2017).</w:t>
      </w:r>
    </w:p>
  </w:footnote>
  <w:footnote w:id="28">
    <w:p w14:paraId="3677CD0D" w14:textId="77777777" w:rsidR="002F2D66" w:rsidRPr="000D4B9E" w:rsidRDefault="002F2D66" w:rsidP="003B1E3E">
      <w:pPr>
        <w:autoSpaceDE w:val="0"/>
        <w:autoSpaceDN w:val="0"/>
        <w:adjustRightInd w:val="0"/>
        <w:spacing w:after="0" w:line="240" w:lineRule="auto"/>
        <w:rPr>
          <w:rFonts w:ascii="Calibri" w:hAnsi="Calibri" w:cs="Calibri"/>
          <w:sz w:val="20"/>
          <w:szCs w:val="24"/>
        </w:rPr>
      </w:pPr>
      <w:r w:rsidRPr="000D4B9E">
        <w:rPr>
          <w:rStyle w:val="Odwoanieprzypisudolnego"/>
        </w:rPr>
        <w:footnoteRef/>
      </w:r>
      <w:r w:rsidRPr="000D4B9E">
        <w:t xml:space="preserve"> </w:t>
      </w:r>
      <w:r w:rsidRPr="000D4B9E">
        <w:rPr>
          <w:rFonts w:ascii="Calibri" w:hAnsi="Calibri" w:cs="Calibri"/>
          <w:sz w:val="20"/>
          <w:szCs w:val="24"/>
        </w:rPr>
        <w:t xml:space="preserve">Jerzy </w:t>
      </w:r>
      <w:proofErr w:type="spellStart"/>
      <w:r w:rsidRPr="000D4B9E">
        <w:rPr>
          <w:rFonts w:ascii="Calibri" w:hAnsi="Calibri" w:cs="Calibri"/>
          <w:sz w:val="20"/>
          <w:szCs w:val="24"/>
        </w:rPr>
        <w:t>Bieluk</w:t>
      </w:r>
      <w:proofErr w:type="spellEnd"/>
      <w:r w:rsidRPr="000D4B9E">
        <w:rPr>
          <w:rFonts w:ascii="Calibri" w:hAnsi="Calibri" w:cs="Calibri"/>
          <w:sz w:val="20"/>
          <w:szCs w:val="24"/>
        </w:rPr>
        <w:t xml:space="preserve">, „River as a </w:t>
      </w:r>
      <w:proofErr w:type="spellStart"/>
      <w:r w:rsidRPr="000D4B9E">
        <w:rPr>
          <w:rFonts w:ascii="Calibri" w:hAnsi="Calibri" w:cs="Calibri"/>
          <w:sz w:val="20"/>
          <w:szCs w:val="24"/>
        </w:rPr>
        <w:t>Legal</w:t>
      </w:r>
      <w:proofErr w:type="spellEnd"/>
      <w:r w:rsidRPr="000D4B9E">
        <w:rPr>
          <w:rFonts w:ascii="Calibri" w:hAnsi="Calibri" w:cs="Calibri"/>
          <w:sz w:val="20"/>
          <w:szCs w:val="24"/>
        </w:rPr>
        <w:t xml:space="preserve"> Person”, </w:t>
      </w:r>
      <w:r w:rsidRPr="000D4B9E">
        <w:rPr>
          <w:rFonts w:ascii="Calibri" w:hAnsi="Calibri" w:cs="Calibri"/>
          <w:i/>
          <w:iCs/>
          <w:sz w:val="20"/>
          <w:szCs w:val="24"/>
        </w:rPr>
        <w:t xml:space="preserve">Studia </w:t>
      </w:r>
      <w:proofErr w:type="spellStart"/>
      <w:r w:rsidRPr="000D4B9E">
        <w:rPr>
          <w:rFonts w:ascii="Calibri" w:hAnsi="Calibri" w:cs="Calibri"/>
          <w:i/>
          <w:iCs/>
          <w:sz w:val="20"/>
          <w:szCs w:val="24"/>
        </w:rPr>
        <w:t>Iuridica</w:t>
      </w:r>
      <w:proofErr w:type="spellEnd"/>
      <w:r w:rsidRPr="000D4B9E">
        <w:rPr>
          <w:rFonts w:ascii="Calibri" w:hAnsi="Calibri" w:cs="Calibri"/>
          <w:i/>
          <w:iCs/>
          <w:sz w:val="20"/>
          <w:szCs w:val="24"/>
        </w:rPr>
        <w:t xml:space="preserve"> </w:t>
      </w:r>
      <w:proofErr w:type="spellStart"/>
      <w:r w:rsidRPr="000D4B9E">
        <w:rPr>
          <w:rFonts w:ascii="Calibri" w:hAnsi="Calibri" w:cs="Calibri"/>
          <w:i/>
          <w:iCs/>
          <w:sz w:val="20"/>
          <w:szCs w:val="24"/>
        </w:rPr>
        <w:t>Lublinensia</w:t>
      </w:r>
      <w:proofErr w:type="spellEnd"/>
      <w:r w:rsidRPr="000D4B9E">
        <w:rPr>
          <w:rFonts w:ascii="Calibri" w:hAnsi="Calibri" w:cs="Calibri"/>
          <w:sz w:val="20"/>
          <w:szCs w:val="24"/>
        </w:rPr>
        <w:t xml:space="preserve"> 29, nr 2 (21 czerwiec 2020): 11, </w:t>
      </w:r>
      <w:hyperlink r:id="rId29" w:history="1">
        <w:r w:rsidRPr="000D4B9E">
          <w:rPr>
            <w:rStyle w:val="Hipercze"/>
            <w:rFonts w:ascii="Calibri" w:hAnsi="Calibri" w:cs="Calibri"/>
            <w:sz w:val="20"/>
            <w:szCs w:val="24"/>
          </w:rPr>
          <w:t>https://doi.org/10.17951/sil.2020.29.2.11-23</w:t>
        </w:r>
      </w:hyperlink>
      <w:r w:rsidRPr="000D4B9E">
        <w:rPr>
          <w:rFonts w:ascii="Calibri" w:hAnsi="Calibri" w:cs="Calibri"/>
          <w:sz w:val="20"/>
          <w:szCs w:val="24"/>
        </w:rPr>
        <w:t xml:space="preserve">; Samanta Kowalska, „Natural law and the </w:t>
      </w:r>
      <w:proofErr w:type="spellStart"/>
      <w:r w:rsidRPr="000D4B9E">
        <w:rPr>
          <w:rFonts w:ascii="Calibri" w:hAnsi="Calibri" w:cs="Calibri"/>
          <w:sz w:val="20"/>
          <w:szCs w:val="24"/>
        </w:rPr>
        <w:t>rights</w:t>
      </w:r>
      <w:proofErr w:type="spellEnd"/>
      <w:r w:rsidRPr="000D4B9E">
        <w:rPr>
          <w:rFonts w:ascii="Calibri" w:hAnsi="Calibri" w:cs="Calibri"/>
          <w:sz w:val="20"/>
          <w:szCs w:val="24"/>
        </w:rPr>
        <w:t xml:space="preserve"> of </w:t>
      </w:r>
      <w:proofErr w:type="spellStart"/>
      <w:r w:rsidRPr="000D4B9E">
        <w:rPr>
          <w:rFonts w:ascii="Calibri" w:hAnsi="Calibri" w:cs="Calibri"/>
          <w:sz w:val="20"/>
          <w:szCs w:val="24"/>
        </w:rPr>
        <w:t>nature</w:t>
      </w:r>
      <w:proofErr w:type="spellEnd"/>
      <w:r w:rsidRPr="000D4B9E">
        <w:rPr>
          <w:rFonts w:ascii="Calibri" w:hAnsi="Calibri" w:cs="Calibri"/>
          <w:sz w:val="20"/>
          <w:szCs w:val="24"/>
        </w:rPr>
        <w:t xml:space="preserve"> – in </w:t>
      </w:r>
      <w:proofErr w:type="spellStart"/>
      <w:r w:rsidRPr="000D4B9E">
        <w:rPr>
          <w:rFonts w:ascii="Calibri" w:hAnsi="Calibri" w:cs="Calibri"/>
          <w:sz w:val="20"/>
          <w:szCs w:val="24"/>
        </w:rPr>
        <w:t>search</w:t>
      </w:r>
      <w:proofErr w:type="spellEnd"/>
      <w:r w:rsidRPr="000D4B9E">
        <w:rPr>
          <w:rFonts w:ascii="Calibri" w:hAnsi="Calibri" w:cs="Calibri"/>
          <w:sz w:val="20"/>
          <w:szCs w:val="24"/>
        </w:rPr>
        <w:t xml:space="preserve"> of </w:t>
      </w:r>
      <w:proofErr w:type="spellStart"/>
      <w:r w:rsidRPr="000D4B9E">
        <w:rPr>
          <w:rFonts w:ascii="Calibri" w:hAnsi="Calibri" w:cs="Calibri"/>
          <w:sz w:val="20"/>
          <w:szCs w:val="24"/>
        </w:rPr>
        <w:t>more</w:t>
      </w:r>
      <w:proofErr w:type="spellEnd"/>
      <w:r w:rsidRPr="000D4B9E">
        <w:rPr>
          <w:rFonts w:ascii="Calibri" w:hAnsi="Calibri" w:cs="Calibri"/>
          <w:sz w:val="20"/>
          <w:szCs w:val="24"/>
        </w:rPr>
        <w:t xml:space="preserve"> </w:t>
      </w:r>
      <w:proofErr w:type="spellStart"/>
      <w:r w:rsidRPr="000D4B9E">
        <w:rPr>
          <w:rFonts w:ascii="Calibri" w:hAnsi="Calibri" w:cs="Calibri"/>
          <w:sz w:val="20"/>
          <w:szCs w:val="24"/>
        </w:rPr>
        <w:t>effective</w:t>
      </w:r>
      <w:proofErr w:type="spellEnd"/>
      <w:r w:rsidRPr="000D4B9E">
        <w:rPr>
          <w:rFonts w:ascii="Calibri" w:hAnsi="Calibri" w:cs="Calibri"/>
          <w:sz w:val="20"/>
          <w:szCs w:val="24"/>
        </w:rPr>
        <w:t xml:space="preserve"> </w:t>
      </w:r>
      <w:proofErr w:type="spellStart"/>
      <w:r w:rsidRPr="000D4B9E">
        <w:rPr>
          <w:rFonts w:ascii="Calibri" w:hAnsi="Calibri" w:cs="Calibri"/>
          <w:sz w:val="20"/>
          <w:szCs w:val="24"/>
        </w:rPr>
        <w:t>environmental</w:t>
      </w:r>
      <w:proofErr w:type="spellEnd"/>
      <w:r w:rsidRPr="000D4B9E">
        <w:rPr>
          <w:rFonts w:ascii="Calibri" w:hAnsi="Calibri" w:cs="Calibri"/>
          <w:sz w:val="20"/>
          <w:szCs w:val="24"/>
        </w:rPr>
        <w:t xml:space="preserve"> </w:t>
      </w:r>
      <w:proofErr w:type="spellStart"/>
      <w:r w:rsidRPr="000D4B9E">
        <w:rPr>
          <w:rFonts w:ascii="Calibri" w:hAnsi="Calibri" w:cs="Calibri"/>
          <w:sz w:val="20"/>
          <w:szCs w:val="24"/>
        </w:rPr>
        <w:t>protection</w:t>
      </w:r>
      <w:proofErr w:type="spellEnd"/>
      <w:r w:rsidRPr="000D4B9E">
        <w:rPr>
          <w:rFonts w:ascii="Calibri" w:hAnsi="Calibri" w:cs="Calibri"/>
          <w:sz w:val="20"/>
          <w:szCs w:val="24"/>
        </w:rPr>
        <w:t xml:space="preserve">”, </w:t>
      </w:r>
      <w:r w:rsidRPr="000D4B9E">
        <w:rPr>
          <w:rFonts w:ascii="Calibri" w:hAnsi="Calibri" w:cs="Calibri"/>
          <w:i/>
          <w:iCs/>
          <w:sz w:val="20"/>
          <w:szCs w:val="24"/>
        </w:rPr>
        <w:t>Przegląd Prawniczy Uniwersytetu im. Adam Mickiewicza</w:t>
      </w:r>
      <w:r w:rsidRPr="000D4B9E">
        <w:rPr>
          <w:rFonts w:ascii="Calibri" w:hAnsi="Calibri" w:cs="Calibri"/>
          <w:sz w:val="20"/>
          <w:szCs w:val="24"/>
        </w:rPr>
        <w:t xml:space="preserve"> 15 (30 grudzień 2023): 273–92, </w:t>
      </w:r>
      <w:hyperlink r:id="rId30" w:history="1">
        <w:r w:rsidRPr="000D4B9E">
          <w:rPr>
            <w:rStyle w:val="Hipercze"/>
            <w:rFonts w:ascii="Calibri" w:hAnsi="Calibri" w:cs="Calibri"/>
            <w:sz w:val="20"/>
            <w:szCs w:val="24"/>
          </w:rPr>
          <w:t>https://doi.org/10.14746/ppuam.2023.15.13</w:t>
        </w:r>
      </w:hyperlink>
      <w:r w:rsidRPr="000D4B9E">
        <w:rPr>
          <w:rFonts w:ascii="Calibri" w:hAnsi="Calibri" w:cs="Calibri"/>
          <w:sz w:val="20"/>
          <w:szCs w:val="24"/>
        </w:rPr>
        <w:t xml:space="preserve">; Samanta Kowalska, „Prawa przyrody w ochronie środowiska i wzmacnianiu bezpieczeństwa ekologicznego”, </w:t>
      </w:r>
      <w:r w:rsidRPr="000D4B9E">
        <w:rPr>
          <w:rFonts w:ascii="Calibri" w:hAnsi="Calibri" w:cs="Calibri"/>
          <w:i/>
          <w:iCs/>
          <w:sz w:val="20"/>
          <w:szCs w:val="24"/>
        </w:rPr>
        <w:t>Studia Prawnicze KUL</w:t>
      </w:r>
      <w:r w:rsidRPr="000D4B9E">
        <w:rPr>
          <w:rFonts w:ascii="Calibri" w:hAnsi="Calibri" w:cs="Calibri"/>
          <w:sz w:val="20"/>
          <w:szCs w:val="24"/>
        </w:rPr>
        <w:t xml:space="preserve">, nr 2 (20 czerwiec 2023): 43–61, </w:t>
      </w:r>
      <w:hyperlink r:id="rId31" w:history="1">
        <w:r w:rsidRPr="000D4B9E">
          <w:rPr>
            <w:rStyle w:val="Hipercze"/>
            <w:rFonts w:ascii="Calibri" w:hAnsi="Calibri" w:cs="Calibri"/>
            <w:sz w:val="20"/>
            <w:szCs w:val="24"/>
          </w:rPr>
          <w:t>https://doi.org/10.31743/sp.13976</w:t>
        </w:r>
      </w:hyperlink>
      <w:r w:rsidRPr="000D4B9E">
        <w:rPr>
          <w:rFonts w:ascii="Calibri" w:hAnsi="Calibri" w:cs="Calibri"/>
          <w:sz w:val="20"/>
          <w:szCs w:val="24"/>
        </w:rPr>
        <w:t xml:space="preserve"> ; </w:t>
      </w:r>
      <w:proofErr w:type="spellStart"/>
      <w:r w:rsidRPr="000D4B9E">
        <w:rPr>
          <w:rFonts w:ascii="Calibri" w:hAnsi="Calibri" w:cs="Calibri"/>
          <w:sz w:val="20"/>
          <w:szCs w:val="24"/>
        </w:rPr>
        <w:t>Widła</w:t>
      </w:r>
      <w:proofErr w:type="spellEnd"/>
      <w:r w:rsidRPr="000D4B9E">
        <w:rPr>
          <w:rFonts w:ascii="Calibri" w:hAnsi="Calibri" w:cs="Calibri"/>
          <w:sz w:val="20"/>
          <w:szCs w:val="24"/>
        </w:rPr>
        <w:t xml:space="preserve">, B. (2022), Prawa natury? Własność i podmiotowość prawna w </w:t>
      </w:r>
      <w:proofErr w:type="spellStart"/>
      <w:r w:rsidRPr="000D4B9E">
        <w:rPr>
          <w:rFonts w:ascii="Calibri" w:hAnsi="Calibri" w:cs="Calibri"/>
          <w:sz w:val="20"/>
          <w:szCs w:val="24"/>
        </w:rPr>
        <w:t>antropocenie</w:t>
      </w:r>
      <w:proofErr w:type="spellEnd"/>
      <w:r w:rsidRPr="000D4B9E">
        <w:rPr>
          <w:rFonts w:ascii="Calibri" w:hAnsi="Calibri" w:cs="Calibri"/>
          <w:sz w:val="20"/>
          <w:szCs w:val="24"/>
        </w:rPr>
        <w:t xml:space="preserve">, w: </w:t>
      </w:r>
      <w:proofErr w:type="spellStart"/>
      <w:r w:rsidRPr="000D4B9E">
        <w:rPr>
          <w:rFonts w:ascii="Calibri" w:hAnsi="Calibri" w:cs="Calibri"/>
          <w:sz w:val="20"/>
          <w:szCs w:val="24"/>
        </w:rPr>
        <w:t>Jasikowska</w:t>
      </w:r>
      <w:proofErr w:type="spellEnd"/>
      <w:r w:rsidRPr="000D4B9E">
        <w:rPr>
          <w:rFonts w:ascii="Calibri" w:hAnsi="Calibri" w:cs="Calibri"/>
          <w:sz w:val="20"/>
          <w:szCs w:val="24"/>
        </w:rPr>
        <w:t xml:space="preserve">, K., Pałasz, M. (red.), Za pięć dwunasta koniec świata. Kryzys klimatyczno-ekologiczny głosem wielu nauk. Kraków: Uniwersytet Jagielloński w Krakowie, Biblioteka Jagiellońska, s. 513–539. </w:t>
      </w:r>
      <w:hyperlink r:id="rId32" w:history="1">
        <w:r w:rsidRPr="000D4B9E">
          <w:rPr>
            <w:rStyle w:val="Hipercze"/>
            <w:rFonts w:ascii="Calibri" w:hAnsi="Calibri" w:cs="Calibri"/>
            <w:sz w:val="20"/>
            <w:szCs w:val="24"/>
          </w:rPr>
          <w:t>https://za512.uj.edu.pl/</w:t>
        </w:r>
      </w:hyperlink>
      <w:r w:rsidRPr="000D4B9E">
        <w:rPr>
          <w:rFonts w:ascii="Calibri" w:hAnsi="Calibri" w:cs="Calibri"/>
          <w:sz w:val="20"/>
          <w:szCs w:val="24"/>
        </w:rPr>
        <w:t xml:space="preserve">;   </w:t>
      </w:r>
      <w:r w:rsidRPr="000D4B9E">
        <w:rPr>
          <w:rFonts w:ascii="Calibri" w:hAnsi="Calibri" w:cs="Calibri"/>
          <w:szCs w:val="24"/>
        </w:rPr>
        <w:t xml:space="preserve"> </w:t>
      </w:r>
    </w:p>
  </w:footnote>
  <w:footnote w:id="29">
    <w:p w14:paraId="2D0243C4" w14:textId="77777777" w:rsidR="002F2D66" w:rsidRPr="000D4B9E" w:rsidRDefault="002F2D66">
      <w:pPr>
        <w:pStyle w:val="Tekstprzypisudolnego"/>
      </w:pPr>
      <w:r w:rsidRPr="000D4B9E">
        <w:rPr>
          <w:rStyle w:val="Odwoanieprzypisudolnego"/>
        </w:rPr>
        <w:footnoteRef/>
      </w:r>
      <w:r w:rsidRPr="000D4B9E">
        <w:t xml:space="preserve"> Dla ekosystemów słodkowodnych istnieje w chwili pisania uzasadnienia 65 obowiązujących regulacji (</w:t>
      </w:r>
      <w:hyperlink r:id="rId33" w:history="1">
        <w:r w:rsidRPr="000D4B9E">
          <w:rPr>
            <w:rStyle w:val="Hipercze"/>
          </w:rPr>
          <w:t>https://ecojurisprudence.org/initiatives/?_ejm_eactor=freshwater-ecosystem&amp;_ejm_status=approved</w:t>
        </w:r>
      </w:hyperlink>
      <w:r w:rsidRPr="000D4B9E">
        <w:t xml:space="preserve">). Podobne zestawienia wraz z dodatkowymi informacjami dostępne są także na stronach: </w:t>
      </w:r>
      <w:hyperlink r:id="rId34" w:history="1">
        <w:r w:rsidRPr="000D4B9E">
          <w:rPr>
            <w:rStyle w:val="Hipercze"/>
          </w:rPr>
          <w:t>http://www.harmonywithnatureun.org/rightsOfNature/</w:t>
        </w:r>
      </w:hyperlink>
      <w:r w:rsidRPr="000D4B9E">
        <w:t xml:space="preserve"> oraz </w:t>
      </w:r>
      <w:hyperlink r:id="rId35" w:history="1">
        <w:r w:rsidRPr="000D4B9E">
          <w:rPr>
            <w:rStyle w:val="Hipercze"/>
          </w:rPr>
          <w:t>https://observatoirenature.org/observatorio/en/interactive-map/</w:t>
        </w:r>
      </w:hyperlink>
      <w:r w:rsidRPr="000D4B9E">
        <w:t xml:space="preserve"> </w:t>
      </w:r>
    </w:p>
  </w:footnote>
  <w:footnote w:id="30">
    <w:p w14:paraId="4AEE9117" w14:textId="77777777" w:rsidR="002F2D66" w:rsidRPr="000D4B9E" w:rsidRDefault="002F2D66">
      <w:pPr>
        <w:pStyle w:val="Tekstprzypisudolnego"/>
      </w:pPr>
      <w:r w:rsidRPr="000D4B9E">
        <w:rPr>
          <w:rStyle w:val="Odwoanieprzypisudolnego"/>
        </w:rPr>
        <w:footnoteRef/>
      </w:r>
      <w:r w:rsidRPr="000D4B9E">
        <w:t xml:space="preserve"> Dla ekosystemów słodkowodnych istnieje w chwili pisania uzasadnienia 65 obowiązujących regulacji (</w:t>
      </w:r>
      <w:hyperlink r:id="rId36" w:history="1">
        <w:r w:rsidRPr="000D4B9E">
          <w:rPr>
            <w:rStyle w:val="Hipercze"/>
          </w:rPr>
          <w:t>https://ecojurisprudence.org/initiatives/?_ejm_eactor=freshwater-ecosystem&amp;_ejm_status=approved</w:t>
        </w:r>
      </w:hyperlink>
      <w:r w:rsidRPr="000D4B9E">
        <w:t xml:space="preserve">). Podobne zestawienia wraz z dodatkowymi informacjami dostępne są także na stronach: </w:t>
      </w:r>
      <w:hyperlink r:id="rId37" w:history="1">
        <w:r w:rsidRPr="000D4B9E">
          <w:rPr>
            <w:rStyle w:val="Hipercze"/>
          </w:rPr>
          <w:t>http://www.harmonywithnatureun.org/rightsOfNature/</w:t>
        </w:r>
      </w:hyperlink>
      <w:r w:rsidRPr="000D4B9E">
        <w:t xml:space="preserve"> oraz </w:t>
      </w:r>
      <w:hyperlink r:id="rId38" w:history="1">
        <w:r w:rsidRPr="000D4B9E">
          <w:rPr>
            <w:rStyle w:val="Hipercze"/>
          </w:rPr>
          <w:t>https://observatoirenature.org/observatorio/en/interactive-map/</w:t>
        </w:r>
      </w:hyperlink>
      <w:r w:rsidRPr="000D4B9E">
        <w:t xml:space="preserve"> </w:t>
      </w:r>
    </w:p>
  </w:footnote>
  <w:footnote w:id="31">
    <w:p w14:paraId="3D4105DC"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Alex </w:t>
      </w:r>
      <w:proofErr w:type="spellStart"/>
      <w:r w:rsidRPr="000D4B9E">
        <w:rPr>
          <w:rFonts w:ascii="Calibri" w:hAnsi="Calibri" w:cs="Calibri"/>
          <w:szCs w:val="24"/>
        </w:rPr>
        <w:t>Putzer</w:t>
      </w:r>
      <w:proofErr w:type="spellEnd"/>
      <w:r w:rsidRPr="000D4B9E">
        <w:rPr>
          <w:rFonts w:ascii="Calibri" w:hAnsi="Calibri" w:cs="Calibri"/>
          <w:szCs w:val="24"/>
        </w:rPr>
        <w:t xml:space="preserve"> i in., „</w:t>
      </w:r>
      <w:proofErr w:type="spellStart"/>
      <w:r w:rsidRPr="000D4B9E">
        <w:rPr>
          <w:rFonts w:ascii="Calibri" w:hAnsi="Calibri" w:cs="Calibri"/>
          <w:szCs w:val="24"/>
        </w:rPr>
        <w:t>Putting</w:t>
      </w:r>
      <w:proofErr w:type="spellEnd"/>
      <w:r w:rsidRPr="000D4B9E">
        <w:rPr>
          <w:rFonts w:ascii="Calibri" w:hAnsi="Calibri" w:cs="Calibri"/>
          <w:szCs w:val="24"/>
        </w:rPr>
        <w:t xml:space="preserve"> the </w:t>
      </w:r>
      <w:proofErr w:type="spellStart"/>
      <w:r w:rsidRPr="000D4B9E">
        <w:rPr>
          <w:rFonts w:ascii="Calibri" w:hAnsi="Calibri" w:cs="Calibri"/>
          <w:szCs w:val="24"/>
        </w:rPr>
        <w:t>rights</w:t>
      </w:r>
      <w:proofErr w:type="spellEnd"/>
      <w:r w:rsidRPr="000D4B9E">
        <w:rPr>
          <w:rFonts w:ascii="Calibri" w:hAnsi="Calibri" w:cs="Calibri"/>
          <w:szCs w:val="24"/>
        </w:rPr>
        <w:t xml:space="preserve"> of </w:t>
      </w:r>
      <w:proofErr w:type="spellStart"/>
      <w:r w:rsidRPr="000D4B9E">
        <w:rPr>
          <w:rFonts w:ascii="Calibri" w:hAnsi="Calibri" w:cs="Calibri"/>
          <w:szCs w:val="24"/>
        </w:rPr>
        <w:t>nature</w:t>
      </w:r>
      <w:proofErr w:type="spellEnd"/>
      <w:r w:rsidRPr="000D4B9E">
        <w:rPr>
          <w:rFonts w:ascii="Calibri" w:hAnsi="Calibri" w:cs="Calibri"/>
          <w:szCs w:val="24"/>
        </w:rPr>
        <w:t xml:space="preserve"> on the map. A </w:t>
      </w:r>
      <w:proofErr w:type="spellStart"/>
      <w:r w:rsidRPr="000D4B9E">
        <w:rPr>
          <w:rFonts w:ascii="Calibri" w:hAnsi="Calibri" w:cs="Calibri"/>
          <w:szCs w:val="24"/>
        </w:rPr>
        <w:t>quantitative</w:t>
      </w:r>
      <w:proofErr w:type="spellEnd"/>
      <w:r w:rsidRPr="000D4B9E">
        <w:rPr>
          <w:rFonts w:ascii="Calibri" w:hAnsi="Calibri" w:cs="Calibri"/>
          <w:szCs w:val="24"/>
        </w:rPr>
        <w:t xml:space="preserve"> </w:t>
      </w:r>
      <w:proofErr w:type="spellStart"/>
      <w:r w:rsidRPr="000D4B9E">
        <w:rPr>
          <w:rFonts w:ascii="Calibri" w:hAnsi="Calibri" w:cs="Calibri"/>
          <w:szCs w:val="24"/>
        </w:rPr>
        <w:t>analysis</w:t>
      </w:r>
      <w:proofErr w:type="spellEnd"/>
      <w:r w:rsidRPr="000D4B9E">
        <w:rPr>
          <w:rFonts w:ascii="Calibri" w:hAnsi="Calibri" w:cs="Calibri"/>
          <w:szCs w:val="24"/>
        </w:rPr>
        <w:t xml:space="preserve"> of </w:t>
      </w:r>
      <w:proofErr w:type="spellStart"/>
      <w:r w:rsidRPr="000D4B9E">
        <w:rPr>
          <w:rFonts w:ascii="Calibri" w:hAnsi="Calibri" w:cs="Calibri"/>
          <w:szCs w:val="24"/>
        </w:rPr>
        <w:t>rights</w:t>
      </w:r>
      <w:proofErr w:type="spellEnd"/>
      <w:r w:rsidRPr="000D4B9E">
        <w:rPr>
          <w:rFonts w:ascii="Calibri" w:hAnsi="Calibri" w:cs="Calibri"/>
          <w:szCs w:val="24"/>
        </w:rPr>
        <w:t xml:space="preserve"> of </w:t>
      </w:r>
      <w:proofErr w:type="spellStart"/>
      <w:r w:rsidRPr="000D4B9E">
        <w:rPr>
          <w:rFonts w:ascii="Calibri" w:hAnsi="Calibri" w:cs="Calibri"/>
          <w:szCs w:val="24"/>
        </w:rPr>
        <w:t>nature</w:t>
      </w:r>
      <w:proofErr w:type="spellEnd"/>
      <w:r w:rsidRPr="000D4B9E">
        <w:rPr>
          <w:rFonts w:ascii="Calibri" w:hAnsi="Calibri" w:cs="Calibri"/>
          <w:szCs w:val="24"/>
        </w:rPr>
        <w:t xml:space="preserve"> </w:t>
      </w:r>
      <w:proofErr w:type="spellStart"/>
      <w:r w:rsidRPr="000D4B9E">
        <w:rPr>
          <w:rFonts w:ascii="Calibri" w:hAnsi="Calibri" w:cs="Calibri"/>
          <w:szCs w:val="24"/>
        </w:rPr>
        <w:t>initiatives</w:t>
      </w:r>
      <w:proofErr w:type="spellEnd"/>
      <w:r w:rsidRPr="000D4B9E">
        <w:rPr>
          <w:rFonts w:ascii="Calibri" w:hAnsi="Calibri" w:cs="Calibri"/>
          <w:szCs w:val="24"/>
        </w:rPr>
        <w:t xml:space="preserve"> </w:t>
      </w:r>
      <w:proofErr w:type="spellStart"/>
      <w:r w:rsidRPr="000D4B9E">
        <w:rPr>
          <w:rFonts w:ascii="Calibri" w:hAnsi="Calibri" w:cs="Calibri"/>
          <w:szCs w:val="24"/>
        </w:rPr>
        <w:t>across</w:t>
      </w:r>
      <w:proofErr w:type="spellEnd"/>
      <w:r w:rsidRPr="000D4B9E">
        <w:rPr>
          <w:rFonts w:ascii="Calibri" w:hAnsi="Calibri" w:cs="Calibri"/>
          <w:szCs w:val="24"/>
        </w:rPr>
        <w:t xml:space="preserve"> the </w:t>
      </w:r>
      <w:proofErr w:type="spellStart"/>
      <w:r w:rsidRPr="000D4B9E">
        <w:rPr>
          <w:rFonts w:ascii="Calibri" w:hAnsi="Calibri" w:cs="Calibri"/>
          <w:szCs w:val="24"/>
        </w:rPr>
        <w:t>world</w:t>
      </w:r>
      <w:proofErr w:type="spellEnd"/>
      <w:r w:rsidRPr="000D4B9E">
        <w:rPr>
          <w:rFonts w:ascii="Calibri" w:hAnsi="Calibri" w:cs="Calibri"/>
          <w:szCs w:val="24"/>
        </w:rPr>
        <w:t xml:space="preserve">”, </w:t>
      </w:r>
      <w:proofErr w:type="spellStart"/>
      <w:r w:rsidRPr="000D4B9E">
        <w:rPr>
          <w:rFonts w:ascii="Calibri" w:hAnsi="Calibri" w:cs="Calibri"/>
          <w:i/>
          <w:iCs/>
          <w:szCs w:val="24"/>
        </w:rPr>
        <w:t>Journal</w:t>
      </w:r>
      <w:proofErr w:type="spellEnd"/>
      <w:r w:rsidRPr="000D4B9E">
        <w:rPr>
          <w:rFonts w:ascii="Calibri" w:hAnsi="Calibri" w:cs="Calibri"/>
          <w:i/>
          <w:iCs/>
          <w:szCs w:val="24"/>
        </w:rPr>
        <w:t xml:space="preserve"> of </w:t>
      </w:r>
      <w:proofErr w:type="spellStart"/>
      <w:r w:rsidRPr="000D4B9E">
        <w:rPr>
          <w:rFonts w:ascii="Calibri" w:hAnsi="Calibri" w:cs="Calibri"/>
          <w:i/>
          <w:iCs/>
          <w:szCs w:val="24"/>
        </w:rPr>
        <w:t>Maps</w:t>
      </w:r>
      <w:proofErr w:type="spellEnd"/>
      <w:r w:rsidRPr="000D4B9E">
        <w:rPr>
          <w:rFonts w:ascii="Calibri" w:hAnsi="Calibri" w:cs="Calibri"/>
          <w:szCs w:val="24"/>
        </w:rPr>
        <w:t xml:space="preserve"> 18, nr 1 (1 styczeń 2022): 89–96, </w:t>
      </w:r>
      <w:hyperlink r:id="rId39" w:history="1">
        <w:r w:rsidRPr="000D4B9E">
          <w:rPr>
            <w:rStyle w:val="Hipercze"/>
            <w:rFonts w:ascii="Calibri" w:hAnsi="Calibri" w:cs="Calibri"/>
            <w:szCs w:val="24"/>
          </w:rPr>
          <w:t>https://doi.org/10.1080/17445647.2022.2079432</w:t>
        </w:r>
      </w:hyperlink>
      <w:r w:rsidRPr="000D4B9E">
        <w:rPr>
          <w:rFonts w:ascii="Calibri" w:hAnsi="Calibri" w:cs="Calibri"/>
          <w:szCs w:val="24"/>
        </w:rPr>
        <w:t>.</w:t>
      </w:r>
    </w:p>
  </w:footnote>
  <w:footnote w:id="32">
    <w:p w14:paraId="028A8EFC" w14:textId="77777777" w:rsidR="002F2D66" w:rsidRPr="000D4B9E" w:rsidRDefault="002F2D66">
      <w:pPr>
        <w:pStyle w:val="Tekstprzypisudolnego"/>
      </w:pPr>
      <w:r w:rsidRPr="000D4B9E">
        <w:rPr>
          <w:rStyle w:val="Odwoanieprzypisudolnego"/>
        </w:rPr>
        <w:footnoteRef/>
      </w:r>
      <w:r w:rsidRPr="000D4B9E">
        <w:t xml:space="preserve"> Cały raport dostępny jest tutaj: </w:t>
      </w:r>
      <w:hyperlink r:id="rId40" w:history="1">
        <w:r w:rsidRPr="000D4B9E">
          <w:rPr>
            <w:rStyle w:val="Hipercze"/>
          </w:rPr>
          <w:t>https://documents.un.org/doc/undoc/gen/n24/223/84/pdf/n2422384.pdf</w:t>
        </w:r>
      </w:hyperlink>
      <w:r w:rsidRPr="000D4B9E">
        <w:t xml:space="preserve"> </w:t>
      </w:r>
    </w:p>
  </w:footnote>
  <w:footnote w:id="33">
    <w:p w14:paraId="189C06A8" w14:textId="77777777" w:rsidR="002F2D66" w:rsidRPr="000D4B9E" w:rsidRDefault="002F2D66">
      <w:pPr>
        <w:pStyle w:val="Tekstprzypisudolnego"/>
      </w:pPr>
      <w:r w:rsidRPr="000D4B9E">
        <w:rPr>
          <w:rStyle w:val="Odwoanieprzypisudolnego"/>
        </w:rPr>
        <w:footnoteRef/>
      </w:r>
      <w:r w:rsidRPr="000D4B9E">
        <w:t xml:space="preserve"> </w:t>
      </w:r>
      <w:hyperlink r:id="rId41" w:history="1">
        <w:r w:rsidRPr="000D4B9E">
          <w:rPr>
            <w:rStyle w:val="Hipercze"/>
          </w:rPr>
          <w:t>https://ecojurisprudence.org/initiatives/first-nations-resolution-recognizing-the-rights-of-the-st-lawrence-river/</w:t>
        </w:r>
      </w:hyperlink>
      <w:r w:rsidRPr="000D4B9E">
        <w:t xml:space="preserve"> </w:t>
      </w:r>
    </w:p>
  </w:footnote>
  <w:footnote w:id="34">
    <w:p w14:paraId="34B81BD9" w14:textId="77777777" w:rsidR="002F2D66" w:rsidRPr="000D4B9E" w:rsidRDefault="002F2D66">
      <w:pPr>
        <w:pStyle w:val="Tekstprzypisudolnego"/>
      </w:pPr>
      <w:r w:rsidRPr="000D4B9E">
        <w:rPr>
          <w:rStyle w:val="Odwoanieprzypisudolnego"/>
        </w:rPr>
        <w:footnoteRef/>
      </w:r>
      <w:r w:rsidRPr="000D4B9E">
        <w:t xml:space="preserve"> </w:t>
      </w:r>
      <w:hyperlink r:id="rId42" w:history="1">
        <w:r w:rsidRPr="000D4B9E">
          <w:rPr>
            <w:rStyle w:val="Hipercze"/>
          </w:rPr>
          <w:t>https://ecojurisprudence.org/initiatives/town-of-serra-de-outes-galicia-spain-declaration-of-the-rights-of-the-tins-river/</w:t>
        </w:r>
      </w:hyperlink>
      <w:r w:rsidRPr="000D4B9E">
        <w:t xml:space="preserve"> </w:t>
      </w:r>
    </w:p>
  </w:footnote>
  <w:footnote w:id="35">
    <w:p w14:paraId="161122E2" w14:textId="77777777" w:rsidR="002F2D66" w:rsidRPr="000D4B9E" w:rsidRDefault="002F2D66">
      <w:pPr>
        <w:pStyle w:val="Tekstprzypisudolnego"/>
      </w:pPr>
      <w:r w:rsidRPr="000D4B9E">
        <w:rPr>
          <w:rStyle w:val="Odwoanieprzypisudolnego"/>
        </w:rPr>
        <w:footnoteRef/>
      </w:r>
      <w:r w:rsidRPr="000D4B9E">
        <w:t xml:space="preserve"> </w:t>
      </w:r>
      <w:hyperlink r:id="rId43" w:history="1">
        <w:r w:rsidRPr="000D4B9E">
          <w:rPr>
            <w:rStyle w:val="Hipercze"/>
          </w:rPr>
          <w:t>https://ecojurisprudence.org/initiatives/guajara-mirim-brazil-municipal-law-recognizing-the-rights-of-the-laje-river/</w:t>
        </w:r>
      </w:hyperlink>
      <w:r w:rsidRPr="000D4B9E">
        <w:t xml:space="preserve"> </w:t>
      </w:r>
    </w:p>
  </w:footnote>
  <w:footnote w:id="36">
    <w:p w14:paraId="2A7403C8" w14:textId="77777777" w:rsidR="002F2D66" w:rsidRPr="000D4B9E" w:rsidRDefault="002F2D66">
      <w:pPr>
        <w:pStyle w:val="Tekstprzypisudolnego"/>
      </w:pPr>
      <w:r w:rsidRPr="000D4B9E">
        <w:rPr>
          <w:rStyle w:val="Odwoanieprzypisudolnego"/>
        </w:rPr>
        <w:footnoteRef/>
      </w:r>
      <w:r w:rsidRPr="000D4B9E">
        <w:t xml:space="preserve"> </w:t>
      </w:r>
      <w:hyperlink r:id="rId44" w:history="1">
        <w:r w:rsidRPr="000D4B9E">
          <w:rPr>
            <w:rStyle w:val="Hipercze"/>
          </w:rPr>
          <w:t>https://ecojurisprudence.org/initiatives/municipality-of-goias-brazil-law-on-the-rights-of-the-vermelho-river/</w:t>
        </w:r>
      </w:hyperlink>
      <w:r w:rsidRPr="000D4B9E">
        <w:t xml:space="preserve"> </w:t>
      </w:r>
    </w:p>
  </w:footnote>
  <w:footnote w:id="37">
    <w:p w14:paraId="3FC1D4AA"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Jan </w:t>
      </w:r>
      <w:proofErr w:type="spellStart"/>
      <w:r w:rsidRPr="000D4B9E">
        <w:rPr>
          <w:rFonts w:ascii="Calibri" w:hAnsi="Calibri" w:cs="Calibri"/>
          <w:szCs w:val="24"/>
        </w:rPr>
        <w:t>Darpö</w:t>
      </w:r>
      <w:proofErr w:type="spellEnd"/>
      <w:r w:rsidRPr="000D4B9E">
        <w:rPr>
          <w:rFonts w:ascii="Calibri" w:hAnsi="Calibri" w:cs="Calibri"/>
          <w:szCs w:val="24"/>
        </w:rPr>
        <w:t xml:space="preserve">, „CAN NATURE GET IT RIGHT? A </w:t>
      </w:r>
      <w:proofErr w:type="spellStart"/>
      <w:r w:rsidRPr="000D4B9E">
        <w:rPr>
          <w:rFonts w:ascii="Calibri" w:hAnsi="Calibri" w:cs="Calibri"/>
          <w:szCs w:val="24"/>
        </w:rPr>
        <w:t>Study</w:t>
      </w:r>
      <w:proofErr w:type="spellEnd"/>
      <w:r w:rsidRPr="000D4B9E">
        <w:rPr>
          <w:rFonts w:ascii="Calibri" w:hAnsi="Calibri" w:cs="Calibri"/>
          <w:szCs w:val="24"/>
        </w:rPr>
        <w:t xml:space="preserve"> on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2021, 73.</w:t>
      </w:r>
      <w:r w:rsidRPr="000D4B9E">
        <w:t xml:space="preserve"> Publikacja dostępna tutaj: </w:t>
      </w:r>
      <w:hyperlink r:id="rId45" w:history="1">
        <w:r w:rsidRPr="000D4B9E">
          <w:rPr>
            <w:rStyle w:val="Hipercze"/>
          </w:rPr>
          <w:t>https://www.europarl.europa.eu/RegData/etudes/STUD/2021/689328/IPOL_STU(2021)689328_EN.pdf</w:t>
        </w:r>
      </w:hyperlink>
      <w:r w:rsidRPr="000D4B9E">
        <w:t xml:space="preserve"> </w:t>
      </w:r>
    </w:p>
  </w:footnote>
  <w:footnote w:id="38">
    <w:p w14:paraId="0A0862C4" w14:textId="77777777" w:rsidR="002F2D66" w:rsidRPr="000D4B9E" w:rsidRDefault="002F2D66">
      <w:pPr>
        <w:pStyle w:val="Tekstprzypisudolnego"/>
      </w:pPr>
      <w:r w:rsidRPr="000D4B9E">
        <w:rPr>
          <w:rStyle w:val="Odwoanieprzypisudolnego"/>
        </w:rPr>
        <w:footnoteRef/>
      </w:r>
      <w:r w:rsidRPr="000D4B9E">
        <w:t xml:space="preserve"> </w:t>
      </w:r>
      <w:hyperlink r:id="rId46" w:history="1">
        <w:r w:rsidRPr="000D4B9E">
          <w:rPr>
            <w:rStyle w:val="Hipercze"/>
          </w:rPr>
          <w:t>https://ecojurisprudence.org/initiatives/ecuador-court-case-on-the-rights-of-the-machangara-river/</w:t>
        </w:r>
      </w:hyperlink>
    </w:p>
  </w:footnote>
  <w:footnote w:id="39">
    <w:p w14:paraId="7EC1A6FB" w14:textId="77777777" w:rsidR="002F2D66" w:rsidRPr="000D4B9E" w:rsidRDefault="002F2D66">
      <w:pPr>
        <w:pStyle w:val="Tekstprzypisudolnego"/>
      </w:pPr>
      <w:r w:rsidRPr="000D4B9E">
        <w:rPr>
          <w:rStyle w:val="Odwoanieprzypisudolnego"/>
        </w:rPr>
        <w:footnoteRef/>
      </w:r>
      <w:r w:rsidRPr="000D4B9E">
        <w:t xml:space="preserve"> </w:t>
      </w:r>
      <w:hyperlink r:id="rId47" w:history="1">
        <w:r w:rsidRPr="000D4B9E">
          <w:rPr>
            <w:rStyle w:val="Hipercze"/>
          </w:rPr>
          <w:t>https://www.cbd.int/doc/decisions/cop-15/cop-15-dec-04-en.pdf</w:t>
        </w:r>
      </w:hyperlink>
      <w:r w:rsidRPr="000D4B9E">
        <w:t xml:space="preserve"> </w:t>
      </w:r>
    </w:p>
  </w:footnote>
  <w:footnote w:id="40">
    <w:p w14:paraId="662FEAB6" w14:textId="77777777" w:rsidR="002F2D66" w:rsidRPr="000D4B9E" w:rsidRDefault="002F2D66">
      <w:pPr>
        <w:pStyle w:val="Tekstprzypisudolnego"/>
      </w:pPr>
      <w:r w:rsidRPr="000D4B9E">
        <w:rPr>
          <w:rStyle w:val="Odwoanieprzypisudolnego"/>
        </w:rPr>
        <w:footnoteRef/>
      </w:r>
      <w:r w:rsidRPr="000D4B9E">
        <w:t xml:space="preserve"> Sekcja C: “Both </w:t>
      </w:r>
      <w:proofErr w:type="spellStart"/>
      <w:r w:rsidRPr="000D4B9E">
        <w:t>nature</w:t>
      </w:r>
      <w:proofErr w:type="spellEnd"/>
      <w:r w:rsidRPr="000D4B9E">
        <w:t xml:space="preserve"> and </w:t>
      </w:r>
      <w:proofErr w:type="spellStart"/>
      <w:r w:rsidRPr="000D4B9E">
        <w:t>nature’s</w:t>
      </w:r>
      <w:proofErr w:type="spellEnd"/>
      <w:r w:rsidRPr="000D4B9E">
        <w:t xml:space="preserve"> </w:t>
      </w:r>
      <w:proofErr w:type="spellStart"/>
      <w:r w:rsidRPr="000D4B9E">
        <w:t>contributions</w:t>
      </w:r>
      <w:proofErr w:type="spellEnd"/>
      <w:r w:rsidRPr="000D4B9E">
        <w:t xml:space="preserve"> to </w:t>
      </w:r>
      <w:proofErr w:type="spellStart"/>
      <w:r w:rsidRPr="000D4B9E">
        <w:t>people</w:t>
      </w:r>
      <w:proofErr w:type="spellEnd"/>
      <w:r w:rsidRPr="000D4B9E">
        <w:t xml:space="preserve"> </w:t>
      </w:r>
      <w:proofErr w:type="spellStart"/>
      <w:r w:rsidRPr="000D4B9E">
        <w:t>are</w:t>
      </w:r>
      <w:proofErr w:type="spellEnd"/>
      <w:r w:rsidRPr="000D4B9E">
        <w:t xml:space="preserve"> </w:t>
      </w:r>
      <w:proofErr w:type="spellStart"/>
      <w:r w:rsidRPr="000D4B9E">
        <w:t>vital</w:t>
      </w:r>
      <w:proofErr w:type="spellEnd"/>
      <w:r w:rsidRPr="000D4B9E">
        <w:t xml:space="preserve"> for </w:t>
      </w:r>
      <w:proofErr w:type="spellStart"/>
      <w:r w:rsidRPr="000D4B9E">
        <w:t>human</w:t>
      </w:r>
      <w:proofErr w:type="spellEnd"/>
      <w:r w:rsidRPr="000D4B9E">
        <w:t xml:space="preserve"> </w:t>
      </w:r>
      <w:proofErr w:type="spellStart"/>
      <w:r w:rsidRPr="000D4B9E">
        <w:t>existence</w:t>
      </w:r>
      <w:proofErr w:type="spellEnd"/>
      <w:r w:rsidRPr="000D4B9E">
        <w:t xml:space="preserve"> and </w:t>
      </w:r>
      <w:proofErr w:type="spellStart"/>
      <w:r w:rsidRPr="000D4B9E">
        <w:t>good</w:t>
      </w:r>
      <w:proofErr w:type="spellEnd"/>
      <w:r w:rsidRPr="000D4B9E">
        <w:t xml:space="preserve"> </w:t>
      </w:r>
      <w:proofErr w:type="spellStart"/>
      <w:r w:rsidRPr="000D4B9E">
        <w:t>quality</w:t>
      </w:r>
      <w:proofErr w:type="spellEnd"/>
      <w:r w:rsidRPr="000D4B9E">
        <w:t xml:space="preserve"> of life, </w:t>
      </w:r>
      <w:proofErr w:type="spellStart"/>
      <w:r w:rsidRPr="000D4B9E">
        <w:t>including</w:t>
      </w:r>
      <w:proofErr w:type="spellEnd"/>
      <w:r w:rsidRPr="000D4B9E">
        <w:t xml:space="preserve"> </w:t>
      </w:r>
      <w:proofErr w:type="spellStart"/>
      <w:r w:rsidRPr="000D4B9E">
        <w:t>human</w:t>
      </w:r>
      <w:proofErr w:type="spellEnd"/>
      <w:r w:rsidRPr="000D4B9E">
        <w:t xml:space="preserve"> </w:t>
      </w:r>
      <w:proofErr w:type="spellStart"/>
      <w:r w:rsidRPr="000D4B9E">
        <w:t>well-being</w:t>
      </w:r>
      <w:proofErr w:type="spellEnd"/>
      <w:r w:rsidRPr="000D4B9E">
        <w:t xml:space="preserve">, </w:t>
      </w:r>
      <w:proofErr w:type="spellStart"/>
      <w:r w:rsidRPr="000D4B9E">
        <w:t>living</w:t>
      </w:r>
      <w:proofErr w:type="spellEnd"/>
      <w:r w:rsidRPr="000D4B9E">
        <w:t xml:space="preserve"> in </w:t>
      </w:r>
      <w:proofErr w:type="spellStart"/>
      <w:r w:rsidRPr="000D4B9E">
        <w:t>harmony</w:t>
      </w:r>
      <w:proofErr w:type="spellEnd"/>
      <w:r w:rsidRPr="000D4B9E">
        <w:t xml:space="preserve"> with </w:t>
      </w:r>
      <w:proofErr w:type="spellStart"/>
      <w:r w:rsidRPr="000D4B9E">
        <w:t>nature</w:t>
      </w:r>
      <w:proofErr w:type="spellEnd"/>
      <w:r w:rsidRPr="000D4B9E">
        <w:t xml:space="preserve">, and </w:t>
      </w:r>
      <w:proofErr w:type="spellStart"/>
      <w:r w:rsidRPr="000D4B9E">
        <w:t>living</w:t>
      </w:r>
      <w:proofErr w:type="spellEnd"/>
      <w:r w:rsidRPr="000D4B9E">
        <w:t xml:space="preserve"> </w:t>
      </w:r>
      <w:proofErr w:type="spellStart"/>
      <w:r w:rsidRPr="000D4B9E">
        <w:t>well</w:t>
      </w:r>
      <w:proofErr w:type="spellEnd"/>
      <w:r w:rsidRPr="000D4B9E">
        <w:t xml:space="preserve"> in </w:t>
      </w:r>
      <w:proofErr w:type="spellStart"/>
      <w:r w:rsidRPr="000D4B9E">
        <w:t>balance</w:t>
      </w:r>
      <w:proofErr w:type="spellEnd"/>
      <w:r w:rsidRPr="000D4B9E">
        <w:t xml:space="preserve"> and </w:t>
      </w:r>
      <w:proofErr w:type="spellStart"/>
      <w:r w:rsidRPr="000D4B9E">
        <w:t>harmony</w:t>
      </w:r>
      <w:proofErr w:type="spellEnd"/>
      <w:r w:rsidRPr="000D4B9E">
        <w:t xml:space="preserve"> with </w:t>
      </w:r>
      <w:proofErr w:type="spellStart"/>
      <w:r w:rsidRPr="000D4B9E">
        <w:t>Mother</w:t>
      </w:r>
      <w:proofErr w:type="spellEnd"/>
      <w:r w:rsidRPr="000D4B9E">
        <w:t xml:space="preserve"> Earth. The Framework </w:t>
      </w:r>
      <w:proofErr w:type="spellStart"/>
      <w:r w:rsidRPr="000D4B9E">
        <w:t>recognizes</w:t>
      </w:r>
      <w:proofErr w:type="spellEnd"/>
      <w:r w:rsidRPr="000D4B9E">
        <w:t xml:space="preserve"> and </w:t>
      </w:r>
      <w:proofErr w:type="spellStart"/>
      <w:r w:rsidRPr="000D4B9E">
        <w:t>considers</w:t>
      </w:r>
      <w:proofErr w:type="spellEnd"/>
      <w:r w:rsidRPr="000D4B9E">
        <w:t xml:space="preserve"> </w:t>
      </w:r>
      <w:proofErr w:type="spellStart"/>
      <w:r w:rsidRPr="000D4B9E">
        <w:t>these</w:t>
      </w:r>
      <w:proofErr w:type="spellEnd"/>
      <w:r w:rsidRPr="000D4B9E">
        <w:t xml:space="preserve"> </w:t>
      </w:r>
      <w:proofErr w:type="spellStart"/>
      <w:r w:rsidRPr="000D4B9E">
        <w:t>diverse</w:t>
      </w:r>
      <w:proofErr w:type="spellEnd"/>
      <w:r w:rsidRPr="000D4B9E">
        <w:t xml:space="preserve"> </w:t>
      </w:r>
      <w:proofErr w:type="spellStart"/>
      <w:r w:rsidRPr="000D4B9E">
        <w:t>value</w:t>
      </w:r>
      <w:proofErr w:type="spellEnd"/>
      <w:r w:rsidRPr="000D4B9E">
        <w:t xml:space="preserve"> </w:t>
      </w:r>
      <w:proofErr w:type="spellStart"/>
      <w:r w:rsidRPr="000D4B9E">
        <w:t>systems</w:t>
      </w:r>
      <w:proofErr w:type="spellEnd"/>
      <w:r w:rsidRPr="000D4B9E">
        <w:t xml:space="preserve"> and </w:t>
      </w:r>
      <w:proofErr w:type="spellStart"/>
      <w:r w:rsidRPr="000D4B9E">
        <w:t>concepts</w:t>
      </w:r>
      <w:proofErr w:type="spellEnd"/>
      <w:r w:rsidRPr="000D4B9E">
        <w:t xml:space="preserve">, </w:t>
      </w:r>
      <w:proofErr w:type="spellStart"/>
      <w:r w:rsidRPr="000D4B9E">
        <w:t>including</w:t>
      </w:r>
      <w:proofErr w:type="spellEnd"/>
      <w:r w:rsidRPr="000D4B9E">
        <w:t xml:space="preserve">, for </w:t>
      </w:r>
      <w:proofErr w:type="spellStart"/>
      <w:r w:rsidRPr="000D4B9E">
        <w:t>those</w:t>
      </w:r>
      <w:proofErr w:type="spellEnd"/>
      <w:r w:rsidRPr="000D4B9E">
        <w:t xml:space="preserve"> </w:t>
      </w:r>
      <w:proofErr w:type="spellStart"/>
      <w:r w:rsidRPr="000D4B9E">
        <w:t>countries</w:t>
      </w:r>
      <w:proofErr w:type="spellEnd"/>
      <w:r w:rsidRPr="000D4B9E">
        <w:t xml:space="preserve"> </w:t>
      </w:r>
      <w:proofErr w:type="spellStart"/>
      <w:r w:rsidRPr="000D4B9E">
        <w:t>that</w:t>
      </w:r>
      <w:proofErr w:type="spellEnd"/>
      <w:r w:rsidRPr="000D4B9E">
        <w:t xml:space="preserve"> </w:t>
      </w:r>
      <w:proofErr w:type="spellStart"/>
      <w:r w:rsidRPr="000D4B9E">
        <w:t>recognize</w:t>
      </w:r>
      <w:proofErr w:type="spellEnd"/>
      <w:r w:rsidRPr="000D4B9E">
        <w:t xml:space="preserve"> </w:t>
      </w:r>
      <w:proofErr w:type="spellStart"/>
      <w:r w:rsidRPr="000D4B9E">
        <w:t>them</w:t>
      </w:r>
      <w:proofErr w:type="spellEnd"/>
      <w:r w:rsidRPr="000D4B9E">
        <w:t xml:space="preserve">, </w:t>
      </w:r>
      <w:proofErr w:type="spellStart"/>
      <w:r w:rsidRPr="000D4B9E">
        <w:rPr>
          <w:b/>
        </w:rPr>
        <w:t>rights</w:t>
      </w:r>
      <w:proofErr w:type="spellEnd"/>
      <w:r w:rsidRPr="000D4B9E">
        <w:rPr>
          <w:b/>
        </w:rPr>
        <w:t xml:space="preserve"> of </w:t>
      </w:r>
      <w:proofErr w:type="spellStart"/>
      <w:r w:rsidRPr="000D4B9E">
        <w:rPr>
          <w:b/>
        </w:rPr>
        <w:t>nature</w:t>
      </w:r>
      <w:proofErr w:type="spellEnd"/>
      <w:r w:rsidRPr="000D4B9E">
        <w:rPr>
          <w:b/>
        </w:rPr>
        <w:t xml:space="preserve"> and </w:t>
      </w:r>
      <w:proofErr w:type="spellStart"/>
      <w:r w:rsidRPr="000D4B9E">
        <w:rPr>
          <w:b/>
        </w:rPr>
        <w:t>rights</w:t>
      </w:r>
      <w:proofErr w:type="spellEnd"/>
      <w:r w:rsidRPr="000D4B9E">
        <w:rPr>
          <w:b/>
        </w:rPr>
        <w:t xml:space="preserve"> of </w:t>
      </w:r>
      <w:proofErr w:type="spellStart"/>
      <w:r w:rsidRPr="000D4B9E">
        <w:rPr>
          <w:b/>
        </w:rPr>
        <w:t>Mother</w:t>
      </w:r>
      <w:proofErr w:type="spellEnd"/>
      <w:r w:rsidRPr="000D4B9E">
        <w:rPr>
          <w:b/>
        </w:rPr>
        <w:t xml:space="preserve"> Earth, as </w:t>
      </w:r>
      <w:proofErr w:type="spellStart"/>
      <w:r w:rsidRPr="000D4B9E">
        <w:rPr>
          <w:b/>
        </w:rPr>
        <w:t>being</w:t>
      </w:r>
      <w:proofErr w:type="spellEnd"/>
      <w:r w:rsidRPr="000D4B9E">
        <w:rPr>
          <w:b/>
        </w:rPr>
        <w:t xml:space="preserve"> </w:t>
      </w:r>
      <w:proofErr w:type="spellStart"/>
      <w:r w:rsidRPr="000D4B9E">
        <w:rPr>
          <w:b/>
        </w:rPr>
        <w:t>an</w:t>
      </w:r>
      <w:proofErr w:type="spellEnd"/>
      <w:r w:rsidRPr="000D4B9E">
        <w:rPr>
          <w:b/>
        </w:rPr>
        <w:t xml:space="preserve"> </w:t>
      </w:r>
      <w:proofErr w:type="spellStart"/>
      <w:r w:rsidRPr="000D4B9E">
        <w:rPr>
          <w:b/>
        </w:rPr>
        <w:t>integral</w:t>
      </w:r>
      <w:proofErr w:type="spellEnd"/>
      <w:r w:rsidRPr="000D4B9E">
        <w:rPr>
          <w:b/>
        </w:rPr>
        <w:t xml:space="preserve"> part of </w:t>
      </w:r>
      <w:proofErr w:type="spellStart"/>
      <w:r w:rsidRPr="000D4B9E">
        <w:rPr>
          <w:b/>
        </w:rPr>
        <w:t>its</w:t>
      </w:r>
      <w:proofErr w:type="spellEnd"/>
      <w:r w:rsidRPr="000D4B9E">
        <w:rPr>
          <w:b/>
        </w:rPr>
        <w:t xml:space="preserve"> </w:t>
      </w:r>
      <w:proofErr w:type="spellStart"/>
      <w:r w:rsidRPr="000D4B9E">
        <w:rPr>
          <w:b/>
        </w:rPr>
        <w:t>successful</w:t>
      </w:r>
      <w:proofErr w:type="spellEnd"/>
      <w:r w:rsidRPr="000D4B9E">
        <w:rPr>
          <w:b/>
        </w:rPr>
        <w:t xml:space="preserve"> </w:t>
      </w:r>
      <w:proofErr w:type="spellStart"/>
      <w:r w:rsidRPr="000D4B9E">
        <w:rPr>
          <w:b/>
        </w:rPr>
        <w:t>implementation</w:t>
      </w:r>
      <w:proofErr w:type="spellEnd"/>
      <w:r w:rsidRPr="000D4B9E">
        <w:rPr>
          <w:b/>
        </w:rPr>
        <w:t>”</w:t>
      </w:r>
    </w:p>
  </w:footnote>
  <w:footnote w:id="41">
    <w:p w14:paraId="574C27F3" w14:textId="77777777" w:rsidR="002F2D66" w:rsidRPr="000D4B9E" w:rsidRDefault="002F2D66">
      <w:pPr>
        <w:pStyle w:val="Tekstprzypisudolnego"/>
      </w:pPr>
      <w:r w:rsidRPr="000D4B9E">
        <w:rPr>
          <w:rStyle w:val="Odwoanieprzypisudolnego"/>
        </w:rPr>
        <w:footnoteRef/>
      </w:r>
      <w:r w:rsidRPr="000D4B9E">
        <w:t xml:space="preserve"> </w:t>
      </w:r>
      <w:hyperlink r:id="rId48" w:history="1">
        <w:r w:rsidRPr="000D4B9E">
          <w:rPr>
            <w:rStyle w:val="Hipercze"/>
          </w:rPr>
          <w:t>https://www.einpresswire.com/article/762953083/at-cop-29-mother-earth-centric-actions-were-recognized-as-a-non-market-approach-for-delivering-climate-justice</w:t>
        </w:r>
      </w:hyperlink>
      <w:r w:rsidRPr="000D4B9E">
        <w:t xml:space="preserve"> </w:t>
      </w:r>
    </w:p>
  </w:footnote>
  <w:footnote w:id="42">
    <w:p w14:paraId="1FA57B55" w14:textId="77777777" w:rsidR="002F2D66" w:rsidRPr="000D4B9E" w:rsidRDefault="002F2D66" w:rsidP="00D4780A">
      <w:pPr>
        <w:pStyle w:val="Tekstprzypisudolnego"/>
      </w:pPr>
      <w:r w:rsidRPr="000D4B9E">
        <w:rPr>
          <w:rStyle w:val="Odwoanieprzypisudolnego"/>
        </w:rPr>
        <w:footnoteRef/>
      </w:r>
      <w:r w:rsidRPr="000D4B9E">
        <w:t xml:space="preserve"> </w:t>
      </w:r>
      <w:hyperlink r:id="rId49" w:history="1">
        <w:r w:rsidRPr="000D4B9E">
          <w:rPr>
            <w:rStyle w:val="Hipercze"/>
          </w:rPr>
          <w:t>https://www.garneurope.org/rights-for-aquatic-ecosystems-in-europe/</w:t>
        </w:r>
      </w:hyperlink>
      <w:r w:rsidRPr="000D4B9E">
        <w:t xml:space="preserve"> </w:t>
      </w:r>
    </w:p>
  </w:footnote>
  <w:footnote w:id="43">
    <w:p w14:paraId="2A792E7E" w14:textId="77777777" w:rsidR="002F2D66" w:rsidRPr="000D4B9E" w:rsidRDefault="002F2D66">
      <w:pPr>
        <w:pStyle w:val="Tekstprzypisudolnego"/>
      </w:pPr>
      <w:r w:rsidRPr="000D4B9E">
        <w:rPr>
          <w:rStyle w:val="Odwoanieprzypisudolnego"/>
        </w:rPr>
        <w:footnoteRef/>
      </w:r>
      <w:r w:rsidRPr="000D4B9E">
        <w:t xml:space="preserve"> </w:t>
      </w:r>
      <w:hyperlink r:id="rId50" w:anchor="description" w:history="1">
        <w:r w:rsidRPr="000D4B9E">
          <w:rPr>
            <w:rStyle w:val="Hipercze"/>
          </w:rPr>
          <w:t>https://sdgs.un.org/partnerships/rights-nature-catalyst-implementation-sustainable-development-agenda-water#description</w:t>
        </w:r>
      </w:hyperlink>
      <w:r w:rsidRPr="000D4B9E">
        <w:t xml:space="preserve"> </w:t>
      </w:r>
    </w:p>
  </w:footnote>
  <w:footnote w:id="44">
    <w:p w14:paraId="05F95D9C"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Rachel </w:t>
      </w:r>
      <w:proofErr w:type="spellStart"/>
      <w:r w:rsidRPr="000D4B9E">
        <w:rPr>
          <w:rFonts w:ascii="Calibri" w:hAnsi="Calibri" w:cs="Calibri"/>
          <w:szCs w:val="24"/>
        </w:rPr>
        <w:t>Killean</w:t>
      </w:r>
      <w:proofErr w:type="spellEnd"/>
      <w:r w:rsidRPr="000D4B9E">
        <w:rPr>
          <w:rFonts w:ascii="Calibri" w:hAnsi="Calibri" w:cs="Calibri"/>
          <w:szCs w:val="24"/>
        </w:rPr>
        <w:t xml:space="preserve">, </w:t>
      </w:r>
      <w:proofErr w:type="spellStart"/>
      <w:r w:rsidRPr="000D4B9E">
        <w:rPr>
          <w:rFonts w:ascii="Calibri" w:hAnsi="Calibri" w:cs="Calibri"/>
          <w:szCs w:val="24"/>
        </w:rPr>
        <w:t>Jérémie</w:t>
      </w:r>
      <w:proofErr w:type="spellEnd"/>
      <w:r w:rsidRPr="000D4B9E">
        <w:rPr>
          <w:rFonts w:ascii="Calibri" w:hAnsi="Calibri" w:cs="Calibri"/>
          <w:szCs w:val="24"/>
        </w:rPr>
        <w:t xml:space="preserve"> Gilbert, i Peter </w:t>
      </w:r>
      <w:proofErr w:type="spellStart"/>
      <w:r w:rsidRPr="000D4B9E">
        <w:rPr>
          <w:rFonts w:ascii="Calibri" w:hAnsi="Calibri" w:cs="Calibri"/>
          <w:szCs w:val="24"/>
        </w:rPr>
        <w:t>Doran</w:t>
      </w:r>
      <w:proofErr w:type="spellEnd"/>
      <w:r w:rsidRPr="000D4B9E">
        <w:rPr>
          <w:rFonts w:ascii="Calibri" w:hAnsi="Calibri" w:cs="Calibri"/>
          <w:szCs w:val="24"/>
        </w:rPr>
        <w:t>,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on the Island of </w:t>
      </w:r>
      <w:proofErr w:type="spellStart"/>
      <w:r w:rsidRPr="000D4B9E">
        <w:rPr>
          <w:rFonts w:ascii="Calibri" w:hAnsi="Calibri" w:cs="Calibri"/>
          <w:szCs w:val="24"/>
        </w:rPr>
        <w:t>Ireland</w:t>
      </w:r>
      <w:proofErr w:type="spellEnd"/>
      <w:r w:rsidRPr="000D4B9E">
        <w:rPr>
          <w:rFonts w:ascii="Calibri" w:hAnsi="Calibri" w:cs="Calibri"/>
          <w:szCs w:val="24"/>
        </w:rPr>
        <w:t xml:space="preserve">: </w:t>
      </w:r>
      <w:proofErr w:type="spellStart"/>
      <w:r w:rsidRPr="000D4B9E">
        <w:rPr>
          <w:rFonts w:ascii="Calibri" w:hAnsi="Calibri" w:cs="Calibri"/>
          <w:szCs w:val="24"/>
        </w:rPr>
        <w:t>Origins</w:t>
      </w:r>
      <w:proofErr w:type="spellEnd"/>
      <w:r w:rsidRPr="000D4B9E">
        <w:rPr>
          <w:rFonts w:ascii="Calibri" w:hAnsi="Calibri" w:cs="Calibri"/>
          <w:szCs w:val="24"/>
        </w:rPr>
        <w:t xml:space="preserve">, Drivers, and </w:t>
      </w:r>
      <w:proofErr w:type="spellStart"/>
      <w:r w:rsidRPr="000D4B9E">
        <w:rPr>
          <w:rFonts w:ascii="Calibri" w:hAnsi="Calibri" w:cs="Calibri"/>
          <w:szCs w:val="24"/>
        </w:rPr>
        <w:t>Implications</w:t>
      </w:r>
      <w:proofErr w:type="spellEnd"/>
      <w:r w:rsidRPr="000D4B9E">
        <w:rPr>
          <w:rFonts w:ascii="Calibri" w:hAnsi="Calibri" w:cs="Calibri"/>
          <w:szCs w:val="24"/>
        </w:rPr>
        <w:t xml:space="preserve"> for </w:t>
      </w:r>
      <w:proofErr w:type="spellStart"/>
      <w:r w:rsidRPr="000D4B9E">
        <w:rPr>
          <w:rFonts w:ascii="Calibri" w:hAnsi="Calibri" w:cs="Calibri"/>
          <w:szCs w:val="24"/>
        </w:rPr>
        <w:t>Future</w:t>
      </w:r>
      <w:proofErr w:type="spellEnd"/>
      <w:r w:rsidRPr="000D4B9E">
        <w:rPr>
          <w:rFonts w:ascii="Calibri" w:hAnsi="Calibri" w:cs="Calibri"/>
          <w:szCs w:val="24"/>
        </w:rPr>
        <w:t xml:space="preserve">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w:t>
      </w:r>
      <w:proofErr w:type="spellStart"/>
      <w:r w:rsidRPr="000D4B9E">
        <w:rPr>
          <w:rFonts w:ascii="Calibri" w:hAnsi="Calibri" w:cs="Calibri"/>
          <w:szCs w:val="24"/>
        </w:rPr>
        <w:t>Movements</w:t>
      </w:r>
      <w:proofErr w:type="spellEnd"/>
      <w:r w:rsidRPr="000D4B9E">
        <w:rPr>
          <w:rFonts w:ascii="Calibri" w:hAnsi="Calibri" w:cs="Calibri"/>
          <w:szCs w:val="24"/>
        </w:rPr>
        <w:t xml:space="preserve">”, </w:t>
      </w:r>
      <w:proofErr w:type="spellStart"/>
      <w:r w:rsidRPr="000D4B9E">
        <w:rPr>
          <w:rFonts w:ascii="Calibri" w:hAnsi="Calibri" w:cs="Calibri"/>
          <w:i/>
          <w:iCs/>
          <w:szCs w:val="24"/>
        </w:rPr>
        <w:t>Transnational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Environmental</w:t>
      </w:r>
      <w:proofErr w:type="spellEnd"/>
      <w:r w:rsidRPr="000D4B9E">
        <w:rPr>
          <w:rFonts w:ascii="Calibri" w:hAnsi="Calibri" w:cs="Calibri"/>
          <w:i/>
          <w:iCs/>
          <w:szCs w:val="24"/>
        </w:rPr>
        <w:t xml:space="preserve"> Law</w:t>
      </w:r>
      <w:r w:rsidRPr="000D4B9E">
        <w:rPr>
          <w:rFonts w:ascii="Calibri" w:hAnsi="Calibri" w:cs="Calibri"/>
          <w:szCs w:val="24"/>
        </w:rPr>
        <w:t xml:space="preserve"> 13, nr 1 (marzec 2024): 35–60, </w:t>
      </w:r>
      <w:hyperlink r:id="rId51" w:history="1">
        <w:r w:rsidRPr="000D4B9E">
          <w:rPr>
            <w:rStyle w:val="Hipercze"/>
            <w:rFonts w:ascii="Calibri" w:hAnsi="Calibri" w:cs="Calibri"/>
            <w:szCs w:val="24"/>
          </w:rPr>
          <w:t>https://doi.org/10.1017/S2047102523000201</w:t>
        </w:r>
      </w:hyperlink>
      <w:r w:rsidRPr="000D4B9E">
        <w:rPr>
          <w:rFonts w:ascii="Calibri" w:hAnsi="Calibri" w:cs="Calibri"/>
          <w:szCs w:val="24"/>
        </w:rPr>
        <w:t>.</w:t>
      </w:r>
    </w:p>
  </w:footnote>
  <w:footnote w:id="45">
    <w:p w14:paraId="4A88E83D" w14:textId="77777777" w:rsidR="002F2D66" w:rsidRPr="000D4B9E" w:rsidRDefault="002F2D66">
      <w:pPr>
        <w:pStyle w:val="Tekstprzypisudolnego"/>
      </w:pPr>
      <w:r w:rsidRPr="000D4B9E">
        <w:rPr>
          <w:rStyle w:val="Odwoanieprzypisudolnego"/>
        </w:rPr>
        <w:footnoteRef/>
      </w:r>
      <w:r w:rsidRPr="000D4B9E">
        <w:t xml:space="preserve"> </w:t>
      </w:r>
      <w:hyperlink r:id="rId52" w:history="1">
        <w:r w:rsidRPr="000D4B9E">
          <w:rPr>
            <w:rStyle w:val="Hipercze"/>
          </w:rPr>
          <w:t>http://www.harmonywithnatureun.org/references/</w:t>
        </w:r>
      </w:hyperlink>
      <w:r w:rsidRPr="000D4B9E">
        <w:t xml:space="preserve"> </w:t>
      </w:r>
    </w:p>
  </w:footnote>
  <w:footnote w:id="46">
    <w:p w14:paraId="01423957" w14:textId="77777777" w:rsidR="002F2D66" w:rsidRPr="000D4B9E" w:rsidRDefault="002F2D66">
      <w:pPr>
        <w:pStyle w:val="Tekstprzypisudolnego"/>
      </w:pPr>
      <w:r w:rsidRPr="000D4B9E">
        <w:rPr>
          <w:rStyle w:val="Odwoanieprzypisudolnego"/>
        </w:rPr>
        <w:footnoteRef/>
      </w:r>
      <w:r w:rsidRPr="000D4B9E">
        <w:t xml:space="preserve"> </w:t>
      </w:r>
      <w:hyperlink r:id="rId53" w:history="1">
        <w:r w:rsidRPr="000D4B9E">
          <w:rPr>
            <w:rStyle w:val="Hipercze"/>
          </w:rPr>
          <w:t>https://www.garn.org/</w:t>
        </w:r>
      </w:hyperlink>
      <w:r w:rsidRPr="000D4B9E">
        <w:t xml:space="preserve"> </w:t>
      </w:r>
    </w:p>
  </w:footnote>
  <w:footnote w:id="47">
    <w:p w14:paraId="649E7587" w14:textId="77777777" w:rsidR="002F2D66" w:rsidRPr="000D4B9E" w:rsidRDefault="002F2D66">
      <w:pPr>
        <w:pStyle w:val="Tekstprzypisudolnego"/>
      </w:pPr>
      <w:r w:rsidRPr="000D4B9E">
        <w:rPr>
          <w:rStyle w:val="Odwoanieprzypisudolnego"/>
        </w:rPr>
        <w:footnoteRef/>
      </w:r>
      <w:r w:rsidRPr="000D4B9E">
        <w:t xml:space="preserve"> </w:t>
      </w:r>
      <w:hyperlink r:id="rId54" w:history="1">
        <w:r w:rsidRPr="000D4B9E">
          <w:rPr>
            <w:rStyle w:val="Hipercze"/>
          </w:rPr>
          <w:t>https://www.earthlawcenter.org/</w:t>
        </w:r>
      </w:hyperlink>
      <w:r w:rsidRPr="000D4B9E">
        <w:t xml:space="preserve"> </w:t>
      </w:r>
    </w:p>
  </w:footnote>
  <w:footnote w:id="48">
    <w:p w14:paraId="2E0F9B5B" w14:textId="77777777" w:rsidR="002F2D66" w:rsidRPr="000D4B9E" w:rsidRDefault="002F2D66">
      <w:pPr>
        <w:pStyle w:val="Tekstprzypisudolnego"/>
      </w:pPr>
      <w:r w:rsidRPr="000D4B9E">
        <w:rPr>
          <w:rStyle w:val="Odwoanieprzypisudolnego"/>
        </w:rPr>
        <w:footnoteRef/>
      </w:r>
      <w:r w:rsidRPr="000D4B9E">
        <w:t xml:space="preserve"> </w:t>
      </w:r>
      <w:hyperlink r:id="rId55" w:history="1">
        <w:r w:rsidRPr="000D4B9E">
          <w:rPr>
            <w:rStyle w:val="Hipercze"/>
          </w:rPr>
          <w:t>https://celdf.org/rights-of-nature/</w:t>
        </w:r>
      </w:hyperlink>
      <w:r w:rsidRPr="000D4B9E">
        <w:t xml:space="preserve"> </w:t>
      </w:r>
    </w:p>
  </w:footnote>
  <w:footnote w:id="49">
    <w:p w14:paraId="27C7B2CC" w14:textId="77777777" w:rsidR="002F2D66" w:rsidRPr="000D4B9E" w:rsidRDefault="002F2D66">
      <w:pPr>
        <w:pStyle w:val="Tekstprzypisudolnego"/>
      </w:pPr>
      <w:r w:rsidRPr="000D4B9E">
        <w:rPr>
          <w:rStyle w:val="Odwoanieprzypisudolnego"/>
        </w:rPr>
        <w:footnoteRef/>
      </w:r>
      <w:r w:rsidRPr="000D4B9E">
        <w:t xml:space="preserve"> </w:t>
      </w:r>
      <w:hyperlink r:id="rId56" w:history="1">
        <w:r w:rsidRPr="000D4B9E">
          <w:rPr>
            <w:rStyle w:val="Hipercze"/>
          </w:rPr>
          <w:t>https://rivers-ercproject.eu/</w:t>
        </w:r>
      </w:hyperlink>
      <w:r w:rsidRPr="000D4B9E">
        <w:t xml:space="preserve"> </w:t>
      </w:r>
    </w:p>
  </w:footnote>
  <w:footnote w:id="50">
    <w:p w14:paraId="3323138D" w14:textId="77777777" w:rsidR="002F2D66" w:rsidRPr="000D4B9E" w:rsidRDefault="002F2D66">
      <w:pPr>
        <w:pStyle w:val="Tekstprzypisudolnego"/>
      </w:pPr>
      <w:r w:rsidRPr="000D4B9E">
        <w:rPr>
          <w:rStyle w:val="Odwoanieprzypisudolnego"/>
        </w:rPr>
        <w:footnoteRef/>
      </w:r>
      <w:r w:rsidRPr="000D4B9E">
        <w:t xml:space="preserve"> </w:t>
      </w:r>
      <w:hyperlink r:id="rId57" w:history="1">
        <w:r w:rsidRPr="000D4B9E">
          <w:rPr>
            <w:rStyle w:val="Hipercze"/>
          </w:rPr>
          <w:t>https://www.oslomet.no/en/research/research-projects/riverine-rights</w:t>
        </w:r>
      </w:hyperlink>
      <w:r w:rsidRPr="000D4B9E">
        <w:t xml:space="preserve"> </w:t>
      </w:r>
    </w:p>
  </w:footnote>
  <w:footnote w:id="51">
    <w:p w14:paraId="63B1E116" w14:textId="77777777" w:rsidR="002F2D66" w:rsidRPr="000D4B9E" w:rsidRDefault="002F2D66">
      <w:pPr>
        <w:pStyle w:val="Tekstprzypisudolnego"/>
      </w:pPr>
      <w:r w:rsidRPr="000D4B9E">
        <w:rPr>
          <w:rStyle w:val="Odwoanieprzypisudolnego"/>
        </w:rPr>
        <w:footnoteRef/>
      </w:r>
      <w:r w:rsidRPr="000D4B9E">
        <w:t xml:space="preserve"> </w:t>
      </w:r>
      <w:hyperlink r:id="rId58" w:history="1">
        <w:r w:rsidRPr="000D4B9E">
          <w:rPr>
            <w:rStyle w:val="Hipercze"/>
          </w:rPr>
          <w:t>https://www.rightsofrivers.org</w:t>
        </w:r>
      </w:hyperlink>
      <w:r w:rsidRPr="000D4B9E">
        <w:t xml:space="preserve"> </w:t>
      </w:r>
    </w:p>
  </w:footnote>
  <w:footnote w:id="52">
    <w:p w14:paraId="3A14F32B" w14:textId="77777777" w:rsidR="002F2D66" w:rsidRPr="000D4B9E" w:rsidRDefault="002F2D66">
      <w:pPr>
        <w:pStyle w:val="Tekstprzypisudolnego"/>
      </w:pPr>
      <w:r w:rsidRPr="000D4B9E">
        <w:rPr>
          <w:rStyle w:val="Odwoanieprzypisudolnego"/>
        </w:rPr>
        <w:footnoteRef/>
      </w:r>
      <w:r w:rsidRPr="000D4B9E">
        <w:t xml:space="preserve"> </w:t>
      </w:r>
      <w:hyperlink r:id="rId59" w:history="1">
        <w:r w:rsidRPr="000D4B9E">
          <w:rPr>
            <w:rStyle w:val="Hipercze"/>
          </w:rPr>
          <w:t>https://www.natures-rights.org/uk-bill</w:t>
        </w:r>
      </w:hyperlink>
      <w:r w:rsidRPr="000D4B9E">
        <w:t xml:space="preserve"> </w:t>
      </w:r>
    </w:p>
  </w:footnote>
  <w:footnote w:id="53">
    <w:p w14:paraId="50C17ADB" w14:textId="77777777" w:rsidR="002F2D66" w:rsidRPr="000D4B9E" w:rsidRDefault="002F2D66">
      <w:pPr>
        <w:pStyle w:val="Tekstprzypisudolnego"/>
      </w:pPr>
      <w:r w:rsidRPr="000D4B9E">
        <w:rPr>
          <w:rStyle w:val="Odwoanieprzypisudolnego"/>
        </w:rPr>
        <w:footnoteRef/>
      </w:r>
      <w:r w:rsidRPr="000D4B9E">
        <w:t xml:space="preserve"> Te </w:t>
      </w:r>
      <w:proofErr w:type="spellStart"/>
      <w:r w:rsidRPr="000D4B9E">
        <w:t>Awa</w:t>
      </w:r>
      <w:proofErr w:type="spellEnd"/>
      <w:r w:rsidRPr="000D4B9E">
        <w:t xml:space="preserve"> </w:t>
      </w:r>
      <w:proofErr w:type="spellStart"/>
      <w:r w:rsidRPr="000D4B9E">
        <w:t>Tupua</w:t>
      </w:r>
      <w:proofErr w:type="spellEnd"/>
      <w:r w:rsidRPr="000D4B9E">
        <w:t xml:space="preserve"> (</w:t>
      </w:r>
      <w:proofErr w:type="spellStart"/>
      <w:r w:rsidRPr="000D4B9E">
        <w:t>Whanganui</w:t>
      </w:r>
      <w:proofErr w:type="spellEnd"/>
      <w:r w:rsidRPr="000D4B9E">
        <w:t xml:space="preserve"> River </w:t>
      </w:r>
      <w:proofErr w:type="spellStart"/>
      <w:r w:rsidRPr="000D4B9E">
        <w:t>Claims</w:t>
      </w:r>
      <w:proofErr w:type="spellEnd"/>
      <w:r w:rsidRPr="000D4B9E">
        <w:t xml:space="preserve"> </w:t>
      </w:r>
      <w:proofErr w:type="spellStart"/>
      <w:r w:rsidRPr="000D4B9E">
        <w:t>Settlement</w:t>
      </w:r>
      <w:proofErr w:type="spellEnd"/>
      <w:r w:rsidRPr="000D4B9E">
        <w:t xml:space="preserve">) </w:t>
      </w:r>
      <w:proofErr w:type="spellStart"/>
      <w:r w:rsidRPr="000D4B9E">
        <w:t>Act</w:t>
      </w:r>
      <w:proofErr w:type="spellEnd"/>
      <w:r w:rsidRPr="000D4B9E">
        <w:t xml:space="preserve"> 2017, treść ustawy dostępna tutaj:  </w:t>
      </w:r>
      <w:hyperlink r:id="rId60" w:history="1">
        <w:r w:rsidRPr="000D4B9E">
          <w:rPr>
            <w:rStyle w:val="Hipercze"/>
          </w:rPr>
          <w:t>https://www.legislation.govt.nz/act/public/2017/0007/latest/096be8ed81e0a57e.pdf</w:t>
        </w:r>
      </w:hyperlink>
      <w:r w:rsidRPr="000D4B9E">
        <w:t xml:space="preserve"> </w:t>
      </w:r>
    </w:p>
  </w:footnote>
  <w:footnote w:id="54">
    <w:p w14:paraId="29931347" w14:textId="77777777" w:rsidR="002F2D66" w:rsidRPr="000D4B9E" w:rsidRDefault="002F2D66">
      <w:pPr>
        <w:pStyle w:val="Tekstprzypisudolnego"/>
      </w:pPr>
      <w:r w:rsidRPr="000D4B9E">
        <w:rPr>
          <w:rStyle w:val="Odwoanieprzypisudolnego"/>
        </w:rPr>
        <w:footnoteRef/>
      </w:r>
      <w:r w:rsidRPr="000D4B9E">
        <w:t xml:space="preserve"> Zobacz na temat tej regulacji między innymi: </w:t>
      </w:r>
      <w:r w:rsidRPr="000D4B9E">
        <w:rPr>
          <w:rFonts w:ascii="Calibri" w:hAnsi="Calibri" w:cs="Calibri"/>
          <w:szCs w:val="24"/>
        </w:rPr>
        <w:t xml:space="preserve">Christopher </w:t>
      </w:r>
      <w:proofErr w:type="spellStart"/>
      <w:r w:rsidRPr="000D4B9E">
        <w:rPr>
          <w:rFonts w:ascii="Calibri" w:hAnsi="Calibri" w:cs="Calibri"/>
          <w:szCs w:val="24"/>
        </w:rPr>
        <w:t>Rodgers</w:t>
      </w:r>
      <w:proofErr w:type="spellEnd"/>
      <w:r w:rsidRPr="000D4B9E">
        <w:rPr>
          <w:rFonts w:ascii="Calibri" w:hAnsi="Calibri" w:cs="Calibri"/>
          <w:szCs w:val="24"/>
        </w:rPr>
        <w:t xml:space="preserve">, „A New </w:t>
      </w:r>
      <w:proofErr w:type="spellStart"/>
      <w:r w:rsidRPr="000D4B9E">
        <w:rPr>
          <w:rFonts w:ascii="Calibri" w:hAnsi="Calibri" w:cs="Calibri"/>
          <w:szCs w:val="24"/>
        </w:rPr>
        <w:t>Approach</w:t>
      </w:r>
      <w:proofErr w:type="spellEnd"/>
      <w:r w:rsidRPr="000D4B9E">
        <w:rPr>
          <w:rFonts w:ascii="Calibri" w:hAnsi="Calibri" w:cs="Calibri"/>
          <w:szCs w:val="24"/>
        </w:rPr>
        <w:t xml:space="preserve"> to </w:t>
      </w:r>
      <w:proofErr w:type="spellStart"/>
      <w:r w:rsidRPr="000D4B9E">
        <w:rPr>
          <w:rFonts w:ascii="Calibri" w:hAnsi="Calibri" w:cs="Calibri"/>
          <w:szCs w:val="24"/>
        </w:rPr>
        <w:t>Protecting</w:t>
      </w:r>
      <w:proofErr w:type="spellEnd"/>
      <w:r w:rsidRPr="000D4B9E">
        <w:rPr>
          <w:rFonts w:ascii="Calibri" w:hAnsi="Calibri" w:cs="Calibri"/>
          <w:szCs w:val="24"/>
        </w:rPr>
        <w:t xml:space="preserve"> </w:t>
      </w:r>
      <w:proofErr w:type="spellStart"/>
      <w:r w:rsidRPr="000D4B9E">
        <w:rPr>
          <w:rFonts w:ascii="Calibri" w:hAnsi="Calibri" w:cs="Calibri"/>
          <w:szCs w:val="24"/>
        </w:rPr>
        <w:t>Ecosystems</w:t>
      </w:r>
      <w:proofErr w:type="spellEnd"/>
      <w:r w:rsidRPr="000D4B9E">
        <w:rPr>
          <w:rFonts w:ascii="Calibri" w:hAnsi="Calibri" w:cs="Calibri"/>
          <w:szCs w:val="24"/>
        </w:rPr>
        <w:t xml:space="preserve">: The Te </w:t>
      </w:r>
      <w:proofErr w:type="spellStart"/>
      <w:r w:rsidRPr="000D4B9E">
        <w:rPr>
          <w:rFonts w:ascii="Calibri" w:hAnsi="Calibri" w:cs="Calibri"/>
          <w:szCs w:val="24"/>
        </w:rPr>
        <w:t>Awa</w:t>
      </w:r>
      <w:proofErr w:type="spellEnd"/>
      <w:r w:rsidRPr="000D4B9E">
        <w:rPr>
          <w:rFonts w:ascii="Calibri" w:hAnsi="Calibri" w:cs="Calibri"/>
          <w:szCs w:val="24"/>
        </w:rPr>
        <w:t xml:space="preserve"> </w:t>
      </w:r>
      <w:proofErr w:type="spellStart"/>
      <w:r w:rsidRPr="000D4B9E">
        <w:rPr>
          <w:rFonts w:ascii="Calibri" w:hAnsi="Calibri" w:cs="Calibri"/>
          <w:szCs w:val="24"/>
        </w:rPr>
        <w:t>Tupua</w:t>
      </w:r>
      <w:proofErr w:type="spellEnd"/>
      <w:r w:rsidRPr="000D4B9E">
        <w:rPr>
          <w:rFonts w:ascii="Calibri" w:hAnsi="Calibri" w:cs="Calibri"/>
          <w:szCs w:val="24"/>
        </w:rPr>
        <w:t xml:space="preserve"> (</w:t>
      </w:r>
      <w:proofErr w:type="spellStart"/>
      <w:r w:rsidRPr="000D4B9E">
        <w:rPr>
          <w:rFonts w:ascii="Calibri" w:hAnsi="Calibri" w:cs="Calibri"/>
          <w:szCs w:val="24"/>
        </w:rPr>
        <w:t>Whanganui</w:t>
      </w:r>
      <w:proofErr w:type="spellEnd"/>
      <w:r w:rsidRPr="000D4B9E">
        <w:rPr>
          <w:rFonts w:ascii="Calibri" w:hAnsi="Calibri" w:cs="Calibri"/>
          <w:szCs w:val="24"/>
        </w:rPr>
        <w:t xml:space="preserve"> River </w:t>
      </w:r>
      <w:proofErr w:type="spellStart"/>
      <w:r w:rsidRPr="000D4B9E">
        <w:rPr>
          <w:rFonts w:ascii="Calibri" w:hAnsi="Calibri" w:cs="Calibri"/>
          <w:szCs w:val="24"/>
        </w:rPr>
        <w:t>Claims</w:t>
      </w:r>
      <w:proofErr w:type="spellEnd"/>
      <w:r w:rsidRPr="000D4B9E">
        <w:rPr>
          <w:rFonts w:ascii="Calibri" w:hAnsi="Calibri" w:cs="Calibri"/>
          <w:szCs w:val="24"/>
        </w:rPr>
        <w:t xml:space="preserve"> </w:t>
      </w:r>
      <w:proofErr w:type="spellStart"/>
      <w:r w:rsidRPr="000D4B9E">
        <w:rPr>
          <w:rFonts w:ascii="Calibri" w:hAnsi="Calibri" w:cs="Calibri"/>
          <w:szCs w:val="24"/>
        </w:rPr>
        <w:t>Settlement</w:t>
      </w:r>
      <w:proofErr w:type="spellEnd"/>
      <w:r w:rsidRPr="000D4B9E">
        <w:rPr>
          <w:rFonts w:ascii="Calibri" w:hAnsi="Calibri" w:cs="Calibri"/>
          <w:szCs w:val="24"/>
        </w:rPr>
        <w:t xml:space="preserve">) </w:t>
      </w:r>
      <w:proofErr w:type="spellStart"/>
      <w:r w:rsidRPr="000D4B9E">
        <w:rPr>
          <w:rFonts w:ascii="Calibri" w:hAnsi="Calibri" w:cs="Calibri"/>
          <w:szCs w:val="24"/>
        </w:rPr>
        <w:t>Act</w:t>
      </w:r>
      <w:proofErr w:type="spellEnd"/>
      <w:r w:rsidRPr="000D4B9E">
        <w:rPr>
          <w:rFonts w:ascii="Calibri" w:hAnsi="Calibri" w:cs="Calibri"/>
          <w:szCs w:val="24"/>
        </w:rPr>
        <w:t xml:space="preserve"> 2017”, </w:t>
      </w:r>
      <w:proofErr w:type="spellStart"/>
      <w:r w:rsidRPr="000D4B9E">
        <w:rPr>
          <w:rFonts w:ascii="Calibri" w:hAnsi="Calibri" w:cs="Calibri"/>
          <w:i/>
          <w:iCs/>
          <w:szCs w:val="24"/>
        </w:rPr>
        <w:t>Environmental</w:t>
      </w:r>
      <w:proofErr w:type="spellEnd"/>
      <w:r w:rsidRPr="000D4B9E">
        <w:rPr>
          <w:rFonts w:ascii="Calibri" w:hAnsi="Calibri" w:cs="Calibri"/>
          <w:i/>
          <w:iCs/>
          <w:szCs w:val="24"/>
        </w:rPr>
        <w:t xml:space="preserve"> Law </w:t>
      </w:r>
      <w:proofErr w:type="spellStart"/>
      <w:r w:rsidRPr="000D4B9E">
        <w:rPr>
          <w:rFonts w:ascii="Calibri" w:hAnsi="Calibri" w:cs="Calibri"/>
          <w:i/>
          <w:iCs/>
          <w:szCs w:val="24"/>
        </w:rPr>
        <w:t>Review</w:t>
      </w:r>
      <w:proofErr w:type="spellEnd"/>
      <w:r w:rsidRPr="000D4B9E">
        <w:rPr>
          <w:rFonts w:ascii="Calibri" w:hAnsi="Calibri" w:cs="Calibri"/>
          <w:szCs w:val="24"/>
        </w:rPr>
        <w:t xml:space="preserve"> 19, nr 4 (grudzień 2017): 266–79, </w:t>
      </w:r>
      <w:hyperlink r:id="rId61" w:history="1">
        <w:r w:rsidRPr="000D4B9E">
          <w:rPr>
            <w:rStyle w:val="Hipercze"/>
            <w:rFonts w:ascii="Calibri" w:hAnsi="Calibri" w:cs="Calibri"/>
            <w:szCs w:val="24"/>
          </w:rPr>
          <w:t>https://doi.org/10.1177/1461452917744909</w:t>
        </w:r>
      </w:hyperlink>
      <w:r w:rsidRPr="000D4B9E">
        <w:rPr>
          <w:rFonts w:ascii="Calibri" w:hAnsi="Calibri" w:cs="Calibri"/>
          <w:szCs w:val="24"/>
        </w:rPr>
        <w:t xml:space="preserve">; </w:t>
      </w:r>
      <w:proofErr w:type="spellStart"/>
      <w:r w:rsidRPr="000D4B9E">
        <w:rPr>
          <w:rFonts w:ascii="Calibri" w:hAnsi="Calibri" w:cs="Calibri"/>
          <w:szCs w:val="24"/>
        </w:rPr>
        <w:t>Salmond</w:t>
      </w:r>
      <w:proofErr w:type="spellEnd"/>
      <w:r w:rsidRPr="000D4B9E">
        <w:rPr>
          <w:rFonts w:ascii="Calibri" w:hAnsi="Calibri" w:cs="Calibri"/>
          <w:szCs w:val="24"/>
        </w:rPr>
        <w:t xml:space="preserve">, </w:t>
      </w:r>
      <w:proofErr w:type="spellStart"/>
      <w:r w:rsidRPr="000D4B9E">
        <w:rPr>
          <w:rFonts w:ascii="Calibri" w:hAnsi="Calibri" w:cs="Calibri"/>
          <w:szCs w:val="24"/>
        </w:rPr>
        <w:t>Brierley</w:t>
      </w:r>
      <w:proofErr w:type="spellEnd"/>
      <w:r w:rsidRPr="000D4B9E">
        <w:rPr>
          <w:rFonts w:ascii="Calibri" w:hAnsi="Calibri" w:cs="Calibri"/>
          <w:szCs w:val="24"/>
        </w:rPr>
        <w:t xml:space="preserve">, i </w:t>
      </w:r>
      <w:proofErr w:type="spellStart"/>
      <w:r w:rsidRPr="000D4B9E">
        <w:rPr>
          <w:rFonts w:ascii="Calibri" w:hAnsi="Calibri" w:cs="Calibri"/>
          <w:szCs w:val="24"/>
        </w:rPr>
        <w:t>Hikuroa</w:t>
      </w:r>
      <w:proofErr w:type="spellEnd"/>
      <w:r w:rsidRPr="000D4B9E">
        <w:rPr>
          <w:rFonts w:ascii="Calibri" w:hAnsi="Calibri" w:cs="Calibri"/>
          <w:szCs w:val="24"/>
        </w:rPr>
        <w:t>, „</w:t>
      </w:r>
      <w:proofErr w:type="spellStart"/>
      <w:r w:rsidRPr="000D4B9E">
        <w:rPr>
          <w:rFonts w:ascii="Calibri" w:hAnsi="Calibri" w:cs="Calibri"/>
          <w:szCs w:val="24"/>
        </w:rPr>
        <w:t>Let</w:t>
      </w:r>
      <w:proofErr w:type="spellEnd"/>
      <w:r w:rsidRPr="000D4B9E">
        <w:rPr>
          <w:rFonts w:ascii="Calibri" w:hAnsi="Calibri" w:cs="Calibri"/>
          <w:szCs w:val="24"/>
        </w:rPr>
        <w:t xml:space="preserve"> the </w:t>
      </w:r>
      <w:proofErr w:type="spellStart"/>
      <w:r w:rsidRPr="000D4B9E">
        <w:rPr>
          <w:rFonts w:ascii="Calibri" w:hAnsi="Calibri" w:cs="Calibri"/>
          <w:szCs w:val="24"/>
        </w:rPr>
        <w:t>Rivers</w:t>
      </w:r>
      <w:proofErr w:type="spellEnd"/>
      <w:r w:rsidRPr="000D4B9E">
        <w:rPr>
          <w:rFonts w:ascii="Calibri" w:hAnsi="Calibri" w:cs="Calibri"/>
          <w:szCs w:val="24"/>
        </w:rPr>
        <w:t xml:space="preserve"> </w:t>
      </w:r>
      <w:proofErr w:type="spellStart"/>
      <w:r w:rsidRPr="000D4B9E">
        <w:rPr>
          <w:rFonts w:ascii="Calibri" w:hAnsi="Calibri" w:cs="Calibri"/>
          <w:szCs w:val="24"/>
        </w:rPr>
        <w:t>Speak</w:t>
      </w:r>
      <w:proofErr w:type="spellEnd"/>
      <w:r w:rsidRPr="000D4B9E">
        <w:rPr>
          <w:rFonts w:ascii="Calibri" w:hAnsi="Calibri" w:cs="Calibri"/>
          <w:szCs w:val="24"/>
        </w:rPr>
        <w:t xml:space="preserve">”; Jacinta </w:t>
      </w:r>
      <w:proofErr w:type="spellStart"/>
      <w:r w:rsidRPr="000D4B9E">
        <w:rPr>
          <w:rFonts w:ascii="Calibri" w:hAnsi="Calibri" w:cs="Calibri"/>
          <w:szCs w:val="24"/>
        </w:rPr>
        <w:t>Ruru</w:t>
      </w:r>
      <w:proofErr w:type="spellEnd"/>
      <w:r w:rsidRPr="000D4B9E">
        <w:rPr>
          <w:rFonts w:ascii="Calibri" w:hAnsi="Calibri" w:cs="Calibri"/>
          <w:szCs w:val="24"/>
        </w:rPr>
        <w:t>, „</w:t>
      </w:r>
      <w:proofErr w:type="spellStart"/>
      <w:r w:rsidRPr="000D4B9E">
        <w:rPr>
          <w:rFonts w:ascii="Calibri" w:hAnsi="Calibri" w:cs="Calibri"/>
          <w:szCs w:val="24"/>
        </w:rPr>
        <w:t>Indigenous</w:t>
      </w:r>
      <w:proofErr w:type="spellEnd"/>
      <w:r w:rsidRPr="000D4B9E">
        <w:rPr>
          <w:rFonts w:ascii="Calibri" w:hAnsi="Calibri" w:cs="Calibri"/>
          <w:szCs w:val="24"/>
        </w:rPr>
        <w:t xml:space="preserve"> </w:t>
      </w:r>
      <w:proofErr w:type="spellStart"/>
      <w:r w:rsidRPr="000D4B9E">
        <w:rPr>
          <w:rFonts w:ascii="Calibri" w:hAnsi="Calibri" w:cs="Calibri"/>
          <w:szCs w:val="24"/>
        </w:rPr>
        <w:t>Ancestors</w:t>
      </w:r>
      <w:proofErr w:type="spellEnd"/>
      <w:r w:rsidRPr="000D4B9E">
        <w:rPr>
          <w:rFonts w:ascii="Calibri" w:hAnsi="Calibri" w:cs="Calibri"/>
          <w:szCs w:val="24"/>
        </w:rPr>
        <w:t xml:space="preserve">: </w:t>
      </w:r>
      <w:proofErr w:type="spellStart"/>
      <w:r w:rsidRPr="000D4B9E">
        <w:rPr>
          <w:rFonts w:ascii="Calibri" w:hAnsi="Calibri" w:cs="Calibri"/>
          <w:szCs w:val="24"/>
        </w:rPr>
        <w:t>Recognizing</w:t>
      </w:r>
      <w:proofErr w:type="spellEnd"/>
      <w:r w:rsidRPr="000D4B9E">
        <w:rPr>
          <w:rFonts w:ascii="Calibri" w:hAnsi="Calibri" w:cs="Calibri"/>
          <w:szCs w:val="24"/>
        </w:rPr>
        <w:t xml:space="preserve">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Personality</w:t>
      </w:r>
      <w:proofErr w:type="spellEnd"/>
      <w:r w:rsidRPr="000D4B9E">
        <w:rPr>
          <w:rFonts w:ascii="Calibri" w:hAnsi="Calibri" w:cs="Calibri"/>
          <w:szCs w:val="24"/>
        </w:rPr>
        <w:t xml:space="preserve"> of Nature as a </w:t>
      </w:r>
      <w:proofErr w:type="spellStart"/>
      <w:r w:rsidRPr="000D4B9E">
        <w:rPr>
          <w:rFonts w:ascii="Calibri" w:hAnsi="Calibri" w:cs="Calibri"/>
          <w:szCs w:val="24"/>
        </w:rPr>
        <w:t>Reconciliation</w:t>
      </w:r>
      <w:proofErr w:type="spellEnd"/>
      <w:r w:rsidRPr="000D4B9E">
        <w:rPr>
          <w:rFonts w:ascii="Calibri" w:hAnsi="Calibri" w:cs="Calibri"/>
          <w:szCs w:val="24"/>
        </w:rPr>
        <w:t xml:space="preserve"> </w:t>
      </w:r>
      <w:proofErr w:type="spellStart"/>
      <w:r w:rsidRPr="000D4B9E">
        <w:rPr>
          <w:rFonts w:ascii="Calibri" w:hAnsi="Calibri" w:cs="Calibri"/>
          <w:szCs w:val="24"/>
        </w:rPr>
        <w:t>Strategy</w:t>
      </w:r>
      <w:proofErr w:type="spellEnd"/>
      <w:r w:rsidRPr="000D4B9E">
        <w:rPr>
          <w:rFonts w:ascii="Calibri" w:hAnsi="Calibri" w:cs="Calibri"/>
          <w:szCs w:val="24"/>
        </w:rPr>
        <w:t xml:space="preserve"> for </w:t>
      </w:r>
      <w:proofErr w:type="spellStart"/>
      <w:r w:rsidRPr="000D4B9E">
        <w:rPr>
          <w:rFonts w:ascii="Calibri" w:hAnsi="Calibri" w:cs="Calibri"/>
          <w:szCs w:val="24"/>
        </w:rPr>
        <w:t>Connective</w:t>
      </w:r>
      <w:proofErr w:type="spellEnd"/>
      <w:r w:rsidRPr="000D4B9E">
        <w:rPr>
          <w:rFonts w:ascii="Calibri" w:hAnsi="Calibri" w:cs="Calibri"/>
          <w:szCs w:val="24"/>
        </w:rPr>
        <w:t xml:space="preserve"> </w:t>
      </w:r>
      <w:proofErr w:type="spellStart"/>
      <w:r w:rsidRPr="000D4B9E">
        <w:rPr>
          <w:rFonts w:ascii="Calibri" w:hAnsi="Calibri" w:cs="Calibri"/>
          <w:szCs w:val="24"/>
        </w:rPr>
        <w:t>Sustainable</w:t>
      </w:r>
      <w:proofErr w:type="spellEnd"/>
      <w:r w:rsidRPr="000D4B9E">
        <w:rPr>
          <w:rFonts w:ascii="Calibri" w:hAnsi="Calibri" w:cs="Calibri"/>
          <w:szCs w:val="24"/>
        </w:rPr>
        <w:t xml:space="preserve"> </w:t>
      </w:r>
      <w:proofErr w:type="spellStart"/>
      <w:r w:rsidRPr="000D4B9E">
        <w:rPr>
          <w:rFonts w:ascii="Calibri" w:hAnsi="Calibri" w:cs="Calibri"/>
          <w:szCs w:val="24"/>
        </w:rPr>
        <w:t>Governance</w:t>
      </w:r>
      <w:proofErr w:type="spellEnd"/>
      <w:r w:rsidRPr="000D4B9E">
        <w:rPr>
          <w:rFonts w:ascii="Calibri" w:hAnsi="Calibri" w:cs="Calibri"/>
          <w:szCs w:val="24"/>
        </w:rPr>
        <w:t xml:space="preserve">”, w </w:t>
      </w:r>
      <w:r w:rsidRPr="000D4B9E">
        <w:rPr>
          <w:rFonts w:ascii="Calibri" w:hAnsi="Calibri" w:cs="Calibri"/>
          <w:i/>
          <w:iCs/>
          <w:szCs w:val="24"/>
        </w:rPr>
        <w:t xml:space="preserve">The Cambridge </w:t>
      </w:r>
      <w:proofErr w:type="spellStart"/>
      <w:r w:rsidRPr="000D4B9E">
        <w:rPr>
          <w:rFonts w:ascii="Calibri" w:hAnsi="Calibri" w:cs="Calibri"/>
          <w:i/>
          <w:iCs/>
          <w:szCs w:val="24"/>
        </w:rPr>
        <w:t>Handbook</w:t>
      </w:r>
      <w:proofErr w:type="spellEnd"/>
      <w:r w:rsidRPr="000D4B9E">
        <w:rPr>
          <w:rFonts w:ascii="Calibri" w:hAnsi="Calibri" w:cs="Calibri"/>
          <w:i/>
          <w:iCs/>
          <w:szCs w:val="24"/>
        </w:rPr>
        <w:t xml:space="preserve"> of </w:t>
      </w:r>
      <w:proofErr w:type="spellStart"/>
      <w:r w:rsidRPr="000D4B9E">
        <w:rPr>
          <w:rFonts w:ascii="Calibri" w:hAnsi="Calibri" w:cs="Calibri"/>
          <w:i/>
          <w:iCs/>
          <w:szCs w:val="24"/>
        </w:rPr>
        <w:t>Environmental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Justice</w:t>
      </w:r>
      <w:proofErr w:type="spellEnd"/>
      <w:r w:rsidRPr="000D4B9E">
        <w:rPr>
          <w:rFonts w:ascii="Calibri" w:hAnsi="Calibri" w:cs="Calibri"/>
          <w:i/>
          <w:iCs/>
          <w:szCs w:val="24"/>
        </w:rPr>
        <w:t xml:space="preserve"> and </w:t>
      </w:r>
      <w:proofErr w:type="spellStart"/>
      <w:r w:rsidRPr="000D4B9E">
        <w:rPr>
          <w:rFonts w:ascii="Calibri" w:hAnsi="Calibri" w:cs="Calibri"/>
          <w:i/>
          <w:iCs/>
          <w:szCs w:val="24"/>
        </w:rPr>
        <w:t>Sustainable</w:t>
      </w:r>
      <w:proofErr w:type="spellEnd"/>
      <w:r w:rsidRPr="000D4B9E">
        <w:rPr>
          <w:rFonts w:ascii="Calibri" w:hAnsi="Calibri" w:cs="Calibri"/>
          <w:i/>
          <w:iCs/>
          <w:szCs w:val="24"/>
        </w:rPr>
        <w:t xml:space="preserve"> Development</w:t>
      </w:r>
      <w:r w:rsidRPr="000D4B9E">
        <w:rPr>
          <w:rFonts w:ascii="Calibri" w:hAnsi="Calibri" w:cs="Calibri"/>
          <w:szCs w:val="24"/>
        </w:rPr>
        <w:t xml:space="preserve">, red. </w:t>
      </w:r>
      <w:proofErr w:type="spellStart"/>
      <w:r w:rsidRPr="000D4B9E">
        <w:rPr>
          <w:rFonts w:ascii="Calibri" w:hAnsi="Calibri" w:cs="Calibri"/>
          <w:szCs w:val="24"/>
        </w:rPr>
        <w:t>Sumudu</w:t>
      </w:r>
      <w:proofErr w:type="spellEnd"/>
      <w:r w:rsidRPr="000D4B9E">
        <w:rPr>
          <w:rFonts w:ascii="Calibri" w:hAnsi="Calibri" w:cs="Calibri"/>
          <w:szCs w:val="24"/>
        </w:rPr>
        <w:t xml:space="preserve"> A. </w:t>
      </w:r>
      <w:proofErr w:type="spellStart"/>
      <w:r w:rsidRPr="000D4B9E">
        <w:rPr>
          <w:rFonts w:ascii="Calibri" w:hAnsi="Calibri" w:cs="Calibri"/>
          <w:szCs w:val="24"/>
        </w:rPr>
        <w:t>Atapattu</w:t>
      </w:r>
      <w:proofErr w:type="spellEnd"/>
      <w:r w:rsidRPr="000D4B9E">
        <w:rPr>
          <w:rFonts w:ascii="Calibri" w:hAnsi="Calibri" w:cs="Calibri"/>
          <w:szCs w:val="24"/>
        </w:rPr>
        <w:t xml:space="preserve">, Carmen G. Gonzalez, i Sara L. </w:t>
      </w:r>
      <w:proofErr w:type="spellStart"/>
      <w:r w:rsidRPr="000D4B9E">
        <w:rPr>
          <w:rFonts w:ascii="Calibri" w:hAnsi="Calibri" w:cs="Calibri"/>
          <w:szCs w:val="24"/>
        </w:rPr>
        <w:t>Seck</w:t>
      </w:r>
      <w:proofErr w:type="spellEnd"/>
      <w:r w:rsidRPr="000D4B9E">
        <w:rPr>
          <w:rFonts w:ascii="Calibri" w:hAnsi="Calibri" w:cs="Calibri"/>
          <w:szCs w:val="24"/>
        </w:rPr>
        <w:t xml:space="preserve">, 1. wyd. (Cambridge University Press, 2021), 183–95, </w:t>
      </w:r>
      <w:hyperlink r:id="rId62" w:history="1">
        <w:r w:rsidRPr="000D4B9E">
          <w:rPr>
            <w:rStyle w:val="Hipercze"/>
            <w:rFonts w:ascii="Calibri" w:hAnsi="Calibri" w:cs="Calibri"/>
            <w:szCs w:val="24"/>
          </w:rPr>
          <w:t>https://doi.org/10.1017/9781108555791.015</w:t>
        </w:r>
      </w:hyperlink>
      <w:r w:rsidRPr="000D4B9E">
        <w:rPr>
          <w:rFonts w:ascii="Calibri" w:hAnsi="Calibri" w:cs="Calibri"/>
          <w:szCs w:val="24"/>
        </w:rPr>
        <w:t xml:space="preserve">; </w:t>
      </w:r>
      <w:proofErr w:type="spellStart"/>
      <w:r w:rsidRPr="000D4B9E">
        <w:rPr>
          <w:rFonts w:ascii="Calibri" w:hAnsi="Calibri" w:cs="Calibri"/>
          <w:szCs w:val="24"/>
        </w:rPr>
        <w:t>Katherine</w:t>
      </w:r>
      <w:proofErr w:type="spellEnd"/>
      <w:r w:rsidRPr="000D4B9E">
        <w:rPr>
          <w:rFonts w:ascii="Calibri" w:hAnsi="Calibri" w:cs="Calibri"/>
          <w:szCs w:val="24"/>
        </w:rPr>
        <w:t xml:space="preserve"> Sanders, „‘Beyond Human </w:t>
      </w:r>
      <w:proofErr w:type="spellStart"/>
      <w:r w:rsidRPr="000D4B9E">
        <w:rPr>
          <w:rFonts w:ascii="Calibri" w:hAnsi="Calibri" w:cs="Calibri"/>
          <w:szCs w:val="24"/>
        </w:rPr>
        <w:t>Ownership</w:t>
      </w:r>
      <w:proofErr w:type="spellEnd"/>
      <w:r w:rsidRPr="000D4B9E">
        <w:rPr>
          <w:rFonts w:ascii="Calibri" w:hAnsi="Calibri" w:cs="Calibri"/>
          <w:szCs w:val="24"/>
        </w:rPr>
        <w:t xml:space="preserve">’? </w:t>
      </w:r>
      <w:proofErr w:type="spellStart"/>
      <w:r w:rsidRPr="000D4B9E">
        <w:rPr>
          <w:rFonts w:ascii="Calibri" w:hAnsi="Calibri" w:cs="Calibri"/>
          <w:szCs w:val="24"/>
        </w:rPr>
        <w:t>Property</w:t>
      </w:r>
      <w:proofErr w:type="spellEnd"/>
      <w:r w:rsidRPr="000D4B9E">
        <w:rPr>
          <w:rFonts w:ascii="Calibri" w:hAnsi="Calibri" w:cs="Calibri"/>
          <w:szCs w:val="24"/>
        </w:rPr>
        <w:t xml:space="preserve">, Power and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Personality</w:t>
      </w:r>
      <w:proofErr w:type="spellEnd"/>
      <w:r w:rsidRPr="000D4B9E">
        <w:rPr>
          <w:rFonts w:ascii="Calibri" w:hAnsi="Calibri" w:cs="Calibri"/>
          <w:szCs w:val="24"/>
        </w:rPr>
        <w:t xml:space="preserve"> for Nature in </w:t>
      </w:r>
      <w:proofErr w:type="spellStart"/>
      <w:r w:rsidRPr="000D4B9E">
        <w:rPr>
          <w:rFonts w:ascii="Calibri" w:hAnsi="Calibri" w:cs="Calibri"/>
          <w:szCs w:val="24"/>
        </w:rPr>
        <w:t>Aotearoa</w:t>
      </w:r>
      <w:proofErr w:type="spellEnd"/>
      <w:r w:rsidRPr="000D4B9E">
        <w:rPr>
          <w:rFonts w:ascii="Calibri" w:hAnsi="Calibri" w:cs="Calibri"/>
          <w:szCs w:val="24"/>
        </w:rPr>
        <w:t xml:space="preserve"> New </w:t>
      </w:r>
      <w:proofErr w:type="spellStart"/>
      <w:r w:rsidRPr="000D4B9E">
        <w:rPr>
          <w:rFonts w:ascii="Calibri" w:hAnsi="Calibri" w:cs="Calibri"/>
          <w:szCs w:val="24"/>
        </w:rPr>
        <w:t>Zealand</w:t>
      </w:r>
      <w:proofErr w:type="spellEnd"/>
      <w:r w:rsidRPr="000D4B9E">
        <w:rPr>
          <w:rFonts w:ascii="Calibri" w:hAnsi="Calibri" w:cs="Calibri"/>
          <w:szCs w:val="24"/>
        </w:rPr>
        <w:t xml:space="preserve">”, </w:t>
      </w:r>
      <w:proofErr w:type="spellStart"/>
      <w:r w:rsidRPr="000D4B9E">
        <w:rPr>
          <w:rFonts w:ascii="Calibri" w:hAnsi="Calibri" w:cs="Calibri"/>
          <w:i/>
          <w:iCs/>
          <w:szCs w:val="24"/>
        </w:rPr>
        <w:t>Journal</w:t>
      </w:r>
      <w:proofErr w:type="spellEnd"/>
      <w:r w:rsidRPr="000D4B9E">
        <w:rPr>
          <w:rFonts w:ascii="Calibri" w:hAnsi="Calibri" w:cs="Calibri"/>
          <w:i/>
          <w:iCs/>
          <w:szCs w:val="24"/>
        </w:rPr>
        <w:t xml:space="preserve"> of </w:t>
      </w:r>
      <w:proofErr w:type="spellStart"/>
      <w:r w:rsidRPr="000D4B9E">
        <w:rPr>
          <w:rFonts w:ascii="Calibri" w:hAnsi="Calibri" w:cs="Calibri"/>
          <w:i/>
          <w:iCs/>
          <w:szCs w:val="24"/>
        </w:rPr>
        <w:t>Environmental</w:t>
      </w:r>
      <w:proofErr w:type="spellEnd"/>
      <w:r w:rsidRPr="000D4B9E">
        <w:rPr>
          <w:rFonts w:ascii="Calibri" w:hAnsi="Calibri" w:cs="Calibri"/>
          <w:i/>
          <w:iCs/>
          <w:szCs w:val="24"/>
        </w:rPr>
        <w:t xml:space="preserve"> Law</w:t>
      </w:r>
      <w:r w:rsidRPr="000D4B9E">
        <w:rPr>
          <w:rFonts w:ascii="Calibri" w:hAnsi="Calibri" w:cs="Calibri"/>
          <w:szCs w:val="24"/>
        </w:rPr>
        <w:t xml:space="preserve">, 20 listopad 2017, </w:t>
      </w:r>
      <w:hyperlink r:id="rId63" w:history="1">
        <w:r w:rsidRPr="000D4B9E">
          <w:rPr>
            <w:rStyle w:val="Hipercze"/>
            <w:rFonts w:ascii="Calibri" w:hAnsi="Calibri" w:cs="Calibri"/>
            <w:szCs w:val="24"/>
          </w:rPr>
          <w:t>https://doi.org/10.1093/jel/eqx029</w:t>
        </w:r>
      </w:hyperlink>
      <w:r w:rsidRPr="000D4B9E">
        <w:rPr>
          <w:rFonts w:ascii="Calibri" w:hAnsi="Calibri" w:cs="Calibri"/>
          <w:szCs w:val="24"/>
        </w:rPr>
        <w:t xml:space="preserve">; </w:t>
      </w:r>
      <w:proofErr w:type="spellStart"/>
      <w:r w:rsidRPr="000D4B9E">
        <w:rPr>
          <w:rFonts w:ascii="Calibri" w:hAnsi="Calibri" w:cs="Calibri"/>
          <w:szCs w:val="24"/>
        </w:rPr>
        <w:t>Cribb</w:t>
      </w:r>
      <w:proofErr w:type="spellEnd"/>
      <w:r w:rsidRPr="000D4B9E">
        <w:rPr>
          <w:rFonts w:ascii="Calibri" w:hAnsi="Calibri" w:cs="Calibri"/>
          <w:szCs w:val="24"/>
        </w:rPr>
        <w:t xml:space="preserve">, Macpherson, i </w:t>
      </w:r>
      <w:proofErr w:type="spellStart"/>
      <w:r w:rsidRPr="000D4B9E">
        <w:rPr>
          <w:rFonts w:ascii="Calibri" w:hAnsi="Calibri" w:cs="Calibri"/>
          <w:szCs w:val="24"/>
        </w:rPr>
        <w:t>Borchgrevink</w:t>
      </w:r>
      <w:proofErr w:type="spellEnd"/>
      <w:r w:rsidRPr="000D4B9E">
        <w:rPr>
          <w:rFonts w:ascii="Calibri" w:hAnsi="Calibri" w:cs="Calibri"/>
          <w:szCs w:val="24"/>
        </w:rPr>
        <w:t xml:space="preserve">, „Beyond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Personhood</w:t>
      </w:r>
      <w:proofErr w:type="spellEnd"/>
      <w:r w:rsidRPr="000D4B9E">
        <w:rPr>
          <w:rFonts w:ascii="Calibri" w:hAnsi="Calibri" w:cs="Calibri"/>
          <w:szCs w:val="24"/>
        </w:rPr>
        <w:t xml:space="preserve"> for the </w:t>
      </w:r>
      <w:proofErr w:type="spellStart"/>
      <w:r w:rsidRPr="000D4B9E">
        <w:rPr>
          <w:rFonts w:ascii="Calibri" w:hAnsi="Calibri" w:cs="Calibri"/>
          <w:szCs w:val="24"/>
        </w:rPr>
        <w:t>Whanganui</w:t>
      </w:r>
      <w:proofErr w:type="spellEnd"/>
      <w:r w:rsidRPr="000D4B9E">
        <w:rPr>
          <w:rFonts w:ascii="Calibri" w:hAnsi="Calibri" w:cs="Calibri"/>
          <w:szCs w:val="24"/>
        </w:rPr>
        <w:t xml:space="preserve"> River”.</w:t>
      </w:r>
    </w:p>
  </w:footnote>
  <w:footnote w:id="55">
    <w:p w14:paraId="0A575DF8" w14:textId="77777777" w:rsidR="002F2D66" w:rsidRPr="000D4B9E" w:rsidRDefault="002F2D66">
      <w:pPr>
        <w:pStyle w:val="Tekstprzypisudolnego"/>
      </w:pPr>
      <w:r w:rsidRPr="000D4B9E">
        <w:rPr>
          <w:rStyle w:val="Odwoanieprzypisudolnego"/>
        </w:rPr>
        <w:footnoteRef/>
      </w:r>
      <w:r w:rsidRPr="000D4B9E">
        <w:t xml:space="preserve"> Zob. na temat tej regulacji oraz innych przykładów: </w:t>
      </w:r>
      <w:proofErr w:type="spellStart"/>
      <w:r w:rsidRPr="000D4B9E">
        <w:rPr>
          <w:rFonts w:ascii="Calibri" w:hAnsi="Calibri" w:cs="Calibri"/>
          <w:szCs w:val="24"/>
        </w:rPr>
        <w:t>Cárdenas</w:t>
      </w:r>
      <w:proofErr w:type="spellEnd"/>
      <w:r w:rsidRPr="000D4B9E">
        <w:rPr>
          <w:rFonts w:ascii="Calibri" w:hAnsi="Calibri" w:cs="Calibri"/>
          <w:szCs w:val="24"/>
        </w:rPr>
        <w:t xml:space="preserve"> i </w:t>
      </w:r>
      <w:proofErr w:type="spellStart"/>
      <w:r w:rsidRPr="000D4B9E">
        <w:rPr>
          <w:rFonts w:ascii="Calibri" w:hAnsi="Calibri" w:cs="Calibri"/>
          <w:szCs w:val="24"/>
        </w:rPr>
        <w:t>Turp</w:t>
      </w:r>
      <w:proofErr w:type="spellEnd"/>
      <w:r w:rsidRPr="000D4B9E">
        <w:rPr>
          <w:rFonts w:ascii="Calibri" w:hAnsi="Calibri" w:cs="Calibri"/>
          <w:szCs w:val="24"/>
        </w:rPr>
        <w:t xml:space="preserve">, </w:t>
      </w:r>
      <w:r w:rsidRPr="000D4B9E">
        <w:rPr>
          <w:rFonts w:ascii="Calibri" w:hAnsi="Calibri" w:cs="Calibri"/>
          <w:i/>
          <w:iCs/>
          <w:szCs w:val="24"/>
        </w:rPr>
        <w:t xml:space="preserve">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Personality</w:t>
      </w:r>
      <w:proofErr w:type="spellEnd"/>
      <w:r w:rsidRPr="000D4B9E">
        <w:rPr>
          <w:rFonts w:ascii="Calibri" w:hAnsi="Calibri" w:cs="Calibri"/>
          <w:i/>
          <w:iCs/>
          <w:szCs w:val="24"/>
        </w:rPr>
        <w:t xml:space="preserve"> for the St. Lawrence River and </w:t>
      </w:r>
      <w:proofErr w:type="spellStart"/>
      <w:r w:rsidRPr="000D4B9E">
        <w:rPr>
          <w:rFonts w:ascii="Calibri" w:hAnsi="Calibri" w:cs="Calibri"/>
          <w:i/>
          <w:iCs/>
          <w:szCs w:val="24"/>
        </w:rPr>
        <w:t>other</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Rivers</w:t>
      </w:r>
      <w:proofErr w:type="spellEnd"/>
      <w:r w:rsidRPr="000D4B9E">
        <w:rPr>
          <w:rFonts w:ascii="Calibri" w:hAnsi="Calibri" w:cs="Calibri"/>
          <w:i/>
          <w:iCs/>
          <w:szCs w:val="24"/>
        </w:rPr>
        <w:t xml:space="preserve"> of the World</w:t>
      </w:r>
      <w:r w:rsidRPr="000D4B9E">
        <w:rPr>
          <w:rFonts w:ascii="Calibri" w:hAnsi="Calibri" w:cs="Calibri"/>
          <w:szCs w:val="24"/>
        </w:rPr>
        <w:t>.</w:t>
      </w:r>
    </w:p>
  </w:footnote>
  <w:footnote w:id="56">
    <w:p w14:paraId="54BC9808"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European</w:t>
      </w:r>
      <w:proofErr w:type="spellEnd"/>
      <w:r w:rsidRPr="000D4B9E">
        <w:rPr>
          <w:rFonts w:ascii="Calibri" w:hAnsi="Calibri" w:cs="Calibri"/>
          <w:szCs w:val="24"/>
        </w:rPr>
        <w:t xml:space="preserve"> </w:t>
      </w:r>
      <w:proofErr w:type="spellStart"/>
      <w:r w:rsidRPr="000D4B9E">
        <w:rPr>
          <w:rFonts w:ascii="Calibri" w:hAnsi="Calibri" w:cs="Calibri"/>
          <w:szCs w:val="24"/>
        </w:rPr>
        <w:t>Economic</w:t>
      </w:r>
      <w:proofErr w:type="spellEnd"/>
      <w:r w:rsidRPr="000D4B9E">
        <w:rPr>
          <w:rFonts w:ascii="Calibri" w:hAnsi="Calibri" w:cs="Calibri"/>
          <w:szCs w:val="24"/>
        </w:rPr>
        <w:t xml:space="preserve"> and </w:t>
      </w:r>
      <w:proofErr w:type="spellStart"/>
      <w:r w:rsidRPr="000D4B9E">
        <w:rPr>
          <w:rFonts w:ascii="Calibri" w:hAnsi="Calibri" w:cs="Calibri"/>
          <w:szCs w:val="24"/>
        </w:rPr>
        <w:t>Social</w:t>
      </w:r>
      <w:proofErr w:type="spellEnd"/>
      <w:r w:rsidRPr="000D4B9E">
        <w:rPr>
          <w:rFonts w:ascii="Calibri" w:hAnsi="Calibri" w:cs="Calibri"/>
          <w:szCs w:val="24"/>
        </w:rPr>
        <w:t xml:space="preserve"> </w:t>
      </w:r>
      <w:proofErr w:type="spellStart"/>
      <w:r w:rsidRPr="000D4B9E">
        <w:rPr>
          <w:rFonts w:ascii="Calibri" w:hAnsi="Calibri" w:cs="Calibri"/>
          <w:szCs w:val="24"/>
        </w:rPr>
        <w:t>Committee</w:t>
      </w:r>
      <w:proofErr w:type="spellEnd"/>
      <w:r w:rsidRPr="000D4B9E">
        <w:rPr>
          <w:rFonts w:ascii="Calibri" w:hAnsi="Calibri" w:cs="Calibri"/>
          <w:szCs w:val="24"/>
        </w:rPr>
        <w:t xml:space="preserve">. i in., </w:t>
      </w:r>
      <w:proofErr w:type="spellStart"/>
      <w:r w:rsidRPr="000D4B9E">
        <w:rPr>
          <w:rFonts w:ascii="Calibri" w:hAnsi="Calibri" w:cs="Calibri"/>
          <w:i/>
          <w:iCs/>
          <w:szCs w:val="24"/>
        </w:rPr>
        <w:t>Towards</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an</w:t>
      </w:r>
      <w:proofErr w:type="spellEnd"/>
      <w:r w:rsidRPr="000D4B9E">
        <w:rPr>
          <w:rFonts w:ascii="Calibri" w:hAnsi="Calibri" w:cs="Calibri"/>
          <w:i/>
          <w:iCs/>
          <w:szCs w:val="24"/>
        </w:rPr>
        <w:t xml:space="preserve"> EU Charter of the </w:t>
      </w:r>
      <w:proofErr w:type="spellStart"/>
      <w:r w:rsidRPr="000D4B9E">
        <w:rPr>
          <w:rFonts w:ascii="Calibri" w:hAnsi="Calibri" w:cs="Calibri"/>
          <w:i/>
          <w:iCs/>
          <w:szCs w:val="24"/>
        </w:rPr>
        <w:t>Fundamental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 </w:t>
      </w:r>
      <w:proofErr w:type="spellStart"/>
      <w:r w:rsidRPr="000D4B9E">
        <w:rPr>
          <w:rFonts w:ascii="Calibri" w:hAnsi="Calibri" w:cs="Calibri"/>
          <w:i/>
          <w:iCs/>
          <w:szCs w:val="24"/>
        </w:rPr>
        <w:t>Study</w:t>
      </w:r>
      <w:proofErr w:type="spellEnd"/>
      <w:r w:rsidRPr="000D4B9E">
        <w:rPr>
          <w:rFonts w:ascii="Calibri" w:hAnsi="Calibri" w:cs="Calibri"/>
          <w:i/>
          <w:iCs/>
          <w:szCs w:val="24"/>
        </w:rPr>
        <w:t>.</w:t>
      </w:r>
      <w:r w:rsidRPr="000D4B9E">
        <w:rPr>
          <w:rFonts w:ascii="Calibri" w:hAnsi="Calibri" w:cs="Calibri"/>
          <w:szCs w:val="24"/>
        </w:rPr>
        <w:t xml:space="preserve"> (LU: Publications Office, 2020), </w:t>
      </w:r>
      <w:hyperlink r:id="rId64" w:history="1">
        <w:r w:rsidRPr="000D4B9E">
          <w:rPr>
            <w:rStyle w:val="Hipercze"/>
            <w:rFonts w:ascii="Calibri" w:hAnsi="Calibri" w:cs="Calibri"/>
            <w:szCs w:val="24"/>
          </w:rPr>
          <w:t>https://data.europa.eu/doi/10.2864/25113</w:t>
        </w:r>
      </w:hyperlink>
      <w:r w:rsidRPr="000D4B9E">
        <w:rPr>
          <w:rFonts w:ascii="Calibri" w:hAnsi="Calibri" w:cs="Calibri"/>
          <w:szCs w:val="24"/>
        </w:rPr>
        <w:t>.</w:t>
      </w:r>
    </w:p>
  </w:footnote>
  <w:footnote w:id="57">
    <w:p w14:paraId="622159CC" w14:textId="77777777" w:rsidR="002F2D66" w:rsidRPr="000D4B9E" w:rsidRDefault="002F2D66">
      <w:pPr>
        <w:pStyle w:val="Tekstprzypisudolnego"/>
      </w:pPr>
      <w:r w:rsidRPr="000D4B9E">
        <w:rPr>
          <w:rStyle w:val="Odwoanieprzypisudolnego"/>
        </w:rPr>
        <w:footnoteRef/>
      </w:r>
      <w:r w:rsidRPr="000D4B9E">
        <w:t xml:space="preserve"> </w:t>
      </w:r>
      <w:hyperlink r:id="rId65" w:history="1">
        <w:r w:rsidRPr="000D4B9E">
          <w:rPr>
            <w:rStyle w:val="Hipercze"/>
          </w:rPr>
          <w:t>https://especiales.datadista.com/medioambiente/desastre-mar-menor/eng/</w:t>
        </w:r>
      </w:hyperlink>
      <w:r w:rsidRPr="000D4B9E">
        <w:t xml:space="preserve"> </w:t>
      </w:r>
    </w:p>
  </w:footnote>
  <w:footnote w:id="58">
    <w:p w14:paraId="347EE0B8"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Ludwig </w:t>
      </w:r>
      <w:proofErr w:type="spellStart"/>
      <w:r w:rsidRPr="000D4B9E">
        <w:rPr>
          <w:rFonts w:ascii="Calibri" w:hAnsi="Calibri" w:cs="Calibri"/>
          <w:szCs w:val="24"/>
        </w:rPr>
        <w:t>Krämer</w:t>
      </w:r>
      <w:proofErr w:type="spellEnd"/>
      <w:r w:rsidRPr="000D4B9E">
        <w:rPr>
          <w:rFonts w:ascii="Calibri" w:hAnsi="Calibri" w:cs="Calibri"/>
          <w:szCs w:val="24"/>
        </w:rPr>
        <w:t>,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in Europe: The Spanish </w:t>
      </w:r>
      <w:proofErr w:type="spellStart"/>
      <w:r w:rsidRPr="000D4B9E">
        <w:rPr>
          <w:rFonts w:ascii="Calibri" w:hAnsi="Calibri" w:cs="Calibri"/>
          <w:szCs w:val="24"/>
        </w:rPr>
        <w:t>Lagoon</w:t>
      </w:r>
      <w:proofErr w:type="spellEnd"/>
      <w:r w:rsidRPr="000D4B9E">
        <w:rPr>
          <w:rFonts w:ascii="Calibri" w:hAnsi="Calibri" w:cs="Calibri"/>
          <w:szCs w:val="24"/>
        </w:rPr>
        <w:t xml:space="preserve"> Mar Menor </w:t>
      </w:r>
      <w:proofErr w:type="spellStart"/>
      <w:r w:rsidRPr="000D4B9E">
        <w:rPr>
          <w:rFonts w:ascii="Calibri" w:hAnsi="Calibri" w:cs="Calibri"/>
          <w:szCs w:val="24"/>
        </w:rPr>
        <w:t>Becomes</w:t>
      </w:r>
      <w:proofErr w:type="spellEnd"/>
      <w:r w:rsidRPr="000D4B9E">
        <w:rPr>
          <w:rFonts w:ascii="Calibri" w:hAnsi="Calibri" w:cs="Calibri"/>
          <w:szCs w:val="24"/>
        </w:rPr>
        <w:t xml:space="preserve"> a </w:t>
      </w:r>
      <w:proofErr w:type="spellStart"/>
      <w:r w:rsidRPr="000D4B9E">
        <w:rPr>
          <w:rFonts w:ascii="Calibri" w:hAnsi="Calibri" w:cs="Calibri"/>
          <w:szCs w:val="24"/>
        </w:rPr>
        <w:t>Legal</w:t>
      </w:r>
      <w:proofErr w:type="spellEnd"/>
      <w:r w:rsidRPr="000D4B9E">
        <w:rPr>
          <w:rFonts w:ascii="Calibri" w:hAnsi="Calibri" w:cs="Calibri"/>
          <w:szCs w:val="24"/>
        </w:rPr>
        <w:t xml:space="preserve"> Person”, </w:t>
      </w:r>
      <w:proofErr w:type="spellStart"/>
      <w:r w:rsidRPr="000D4B9E">
        <w:rPr>
          <w:rFonts w:ascii="Calibri" w:hAnsi="Calibri" w:cs="Calibri"/>
          <w:i/>
          <w:iCs/>
          <w:szCs w:val="24"/>
        </w:rPr>
        <w:t>Infocommunications</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Journal</w:t>
      </w:r>
      <w:proofErr w:type="spellEnd"/>
      <w:r w:rsidRPr="000D4B9E">
        <w:rPr>
          <w:rFonts w:ascii="Calibri" w:hAnsi="Calibri" w:cs="Calibri"/>
          <w:szCs w:val="24"/>
        </w:rPr>
        <w:t xml:space="preserve">, nr 1/2 (styczeń 2023): 5–23, </w:t>
      </w:r>
      <w:hyperlink r:id="rId66" w:history="1">
        <w:r w:rsidRPr="000D4B9E">
          <w:rPr>
            <w:rStyle w:val="Hipercze"/>
            <w:rFonts w:ascii="Calibri" w:hAnsi="Calibri" w:cs="Calibri"/>
            <w:szCs w:val="24"/>
          </w:rPr>
          <w:t>https://doi.org/10.1163/18760104-20010003</w:t>
        </w:r>
      </w:hyperlink>
      <w:r w:rsidRPr="000D4B9E">
        <w:rPr>
          <w:rFonts w:ascii="Calibri" w:hAnsi="Calibri" w:cs="Calibri"/>
          <w:szCs w:val="24"/>
        </w:rPr>
        <w:t>.</w:t>
      </w:r>
    </w:p>
  </w:footnote>
  <w:footnote w:id="59">
    <w:p w14:paraId="027FC51E" w14:textId="77777777" w:rsidR="002F2D66" w:rsidRPr="000D4B9E" w:rsidRDefault="002F2D66">
      <w:pPr>
        <w:pStyle w:val="Tekstprzypisudolnego"/>
      </w:pPr>
      <w:r w:rsidRPr="000D4B9E">
        <w:rPr>
          <w:rStyle w:val="Odwoanieprzypisudolnego"/>
        </w:rPr>
        <w:footnoteRef/>
      </w:r>
      <w:r w:rsidRPr="000D4B9E">
        <w:t xml:space="preserve"> Zobacz na ten temat rozdział jej autorstwa pt. The Mar Menor: </w:t>
      </w:r>
      <w:proofErr w:type="spellStart"/>
      <w:r w:rsidRPr="000D4B9E">
        <w:t>an</w:t>
      </w:r>
      <w:proofErr w:type="spellEnd"/>
      <w:r w:rsidRPr="000D4B9E">
        <w:t xml:space="preserve"> </w:t>
      </w:r>
      <w:proofErr w:type="spellStart"/>
      <w:r w:rsidRPr="000D4B9E">
        <w:t>ecosystem</w:t>
      </w:r>
      <w:proofErr w:type="spellEnd"/>
      <w:r w:rsidRPr="000D4B9E">
        <w:t xml:space="preserve"> with </w:t>
      </w:r>
      <w:proofErr w:type="spellStart"/>
      <w:r w:rsidRPr="000D4B9E">
        <w:t>its</w:t>
      </w:r>
      <w:proofErr w:type="spellEnd"/>
      <w:r w:rsidRPr="000D4B9E">
        <w:t xml:space="preserve"> </w:t>
      </w:r>
      <w:proofErr w:type="spellStart"/>
      <w:r w:rsidRPr="000D4B9E">
        <w:t>own</w:t>
      </w:r>
      <w:proofErr w:type="spellEnd"/>
      <w:r w:rsidRPr="000D4B9E">
        <w:t xml:space="preserve"> </w:t>
      </w:r>
      <w:proofErr w:type="spellStart"/>
      <w:r w:rsidRPr="000D4B9E">
        <w:t>rights</w:t>
      </w:r>
      <w:proofErr w:type="spellEnd"/>
      <w:r w:rsidRPr="000D4B9E">
        <w:t xml:space="preserve">, s. 438-445 w: </w:t>
      </w:r>
      <w:proofErr w:type="spellStart"/>
      <w:r w:rsidRPr="000D4B9E">
        <w:rPr>
          <w:rFonts w:ascii="Calibri" w:hAnsi="Calibri" w:cs="Calibri"/>
          <w:szCs w:val="24"/>
        </w:rPr>
        <w:t>Cárdenas</w:t>
      </w:r>
      <w:proofErr w:type="spellEnd"/>
      <w:r w:rsidRPr="000D4B9E">
        <w:rPr>
          <w:rFonts w:ascii="Calibri" w:hAnsi="Calibri" w:cs="Calibri"/>
          <w:szCs w:val="24"/>
        </w:rPr>
        <w:t xml:space="preserve"> i </w:t>
      </w:r>
      <w:proofErr w:type="spellStart"/>
      <w:r w:rsidRPr="000D4B9E">
        <w:rPr>
          <w:rFonts w:ascii="Calibri" w:hAnsi="Calibri" w:cs="Calibri"/>
          <w:szCs w:val="24"/>
        </w:rPr>
        <w:t>Turp</w:t>
      </w:r>
      <w:proofErr w:type="spellEnd"/>
      <w:r w:rsidRPr="000D4B9E">
        <w:rPr>
          <w:rFonts w:ascii="Calibri" w:hAnsi="Calibri" w:cs="Calibri"/>
          <w:szCs w:val="24"/>
        </w:rPr>
        <w:t xml:space="preserve">, </w:t>
      </w:r>
      <w:r w:rsidRPr="000D4B9E">
        <w:rPr>
          <w:rFonts w:ascii="Calibri" w:hAnsi="Calibri" w:cs="Calibri"/>
          <w:i/>
          <w:iCs/>
          <w:szCs w:val="24"/>
        </w:rPr>
        <w:t xml:space="preserve">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Personality</w:t>
      </w:r>
      <w:proofErr w:type="spellEnd"/>
      <w:r w:rsidRPr="000D4B9E">
        <w:rPr>
          <w:rFonts w:ascii="Calibri" w:hAnsi="Calibri" w:cs="Calibri"/>
          <w:i/>
          <w:iCs/>
          <w:szCs w:val="24"/>
        </w:rPr>
        <w:t xml:space="preserve"> for the St. Lawrence River and </w:t>
      </w:r>
      <w:proofErr w:type="spellStart"/>
      <w:r w:rsidRPr="000D4B9E">
        <w:rPr>
          <w:rFonts w:ascii="Calibri" w:hAnsi="Calibri" w:cs="Calibri"/>
          <w:i/>
          <w:iCs/>
          <w:szCs w:val="24"/>
        </w:rPr>
        <w:t>other</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Rivers</w:t>
      </w:r>
      <w:proofErr w:type="spellEnd"/>
      <w:r w:rsidRPr="000D4B9E">
        <w:rPr>
          <w:rFonts w:ascii="Calibri" w:hAnsi="Calibri" w:cs="Calibri"/>
          <w:i/>
          <w:iCs/>
          <w:szCs w:val="24"/>
        </w:rPr>
        <w:t xml:space="preserve"> of the World</w:t>
      </w:r>
      <w:r w:rsidRPr="000D4B9E">
        <w:rPr>
          <w:rFonts w:ascii="Calibri" w:hAnsi="Calibri" w:cs="Calibri"/>
          <w:szCs w:val="24"/>
        </w:rPr>
        <w:t>.</w:t>
      </w:r>
    </w:p>
  </w:footnote>
  <w:footnote w:id="60">
    <w:p w14:paraId="7AB9D44E" w14:textId="77777777" w:rsidR="002F2D66" w:rsidRPr="000D4B9E" w:rsidRDefault="002F2D66" w:rsidP="00F57818">
      <w:r w:rsidRPr="000D4B9E">
        <w:rPr>
          <w:rStyle w:val="Odwoanieprzypisudolnego"/>
        </w:rPr>
        <w:footnoteRef/>
      </w:r>
      <w:r w:rsidRPr="000D4B9E">
        <w:t xml:space="preserve"> </w:t>
      </w:r>
      <w:proofErr w:type="spellStart"/>
      <w:r w:rsidRPr="000D4B9E">
        <w:rPr>
          <w:sz w:val="20"/>
          <w:szCs w:val="20"/>
        </w:rPr>
        <w:t>Ley</w:t>
      </w:r>
      <w:proofErr w:type="spellEnd"/>
      <w:r w:rsidRPr="000D4B9E">
        <w:rPr>
          <w:sz w:val="20"/>
          <w:szCs w:val="20"/>
        </w:rPr>
        <w:t xml:space="preserve"> 19/2022, de 30 de </w:t>
      </w:r>
      <w:proofErr w:type="spellStart"/>
      <w:r w:rsidRPr="000D4B9E">
        <w:rPr>
          <w:sz w:val="20"/>
          <w:szCs w:val="20"/>
        </w:rPr>
        <w:t>septiembre</w:t>
      </w:r>
      <w:proofErr w:type="spellEnd"/>
      <w:r w:rsidRPr="000D4B9E">
        <w:rPr>
          <w:sz w:val="20"/>
          <w:szCs w:val="20"/>
        </w:rPr>
        <w:t xml:space="preserve">, para el </w:t>
      </w:r>
      <w:proofErr w:type="spellStart"/>
      <w:r w:rsidRPr="000D4B9E">
        <w:rPr>
          <w:sz w:val="20"/>
          <w:szCs w:val="20"/>
        </w:rPr>
        <w:t>reconocimiento</w:t>
      </w:r>
      <w:proofErr w:type="spellEnd"/>
      <w:r w:rsidRPr="000D4B9E">
        <w:rPr>
          <w:sz w:val="20"/>
          <w:szCs w:val="20"/>
        </w:rPr>
        <w:t xml:space="preserve"> de </w:t>
      </w:r>
      <w:proofErr w:type="spellStart"/>
      <w:r w:rsidRPr="000D4B9E">
        <w:rPr>
          <w:sz w:val="20"/>
          <w:szCs w:val="20"/>
        </w:rPr>
        <w:t>personalidad</w:t>
      </w:r>
      <w:proofErr w:type="spellEnd"/>
      <w:r w:rsidRPr="000D4B9E">
        <w:rPr>
          <w:sz w:val="20"/>
          <w:szCs w:val="20"/>
        </w:rPr>
        <w:t xml:space="preserve"> </w:t>
      </w:r>
      <w:proofErr w:type="spellStart"/>
      <w:r w:rsidRPr="000D4B9E">
        <w:rPr>
          <w:sz w:val="20"/>
          <w:szCs w:val="20"/>
        </w:rPr>
        <w:t>jurídica</w:t>
      </w:r>
      <w:proofErr w:type="spellEnd"/>
      <w:r w:rsidRPr="000D4B9E">
        <w:rPr>
          <w:sz w:val="20"/>
          <w:szCs w:val="20"/>
        </w:rPr>
        <w:t xml:space="preserve"> a la laguna del Mar Menor y </w:t>
      </w:r>
      <w:proofErr w:type="spellStart"/>
      <w:r w:rsidRPr="000D4B9E">
        <w:rPr>
          <w:sz w:val="20"/>
          <w:szCs w:val="20"/>
        </w:rPr>
        <w:t>su</w:t>
      </w:r>
      <w:proofErr w:type="spellEnd"/>
      <w:r w:rsidRPr="000D4B9E">
        <w:rPr>
          <w:sz w:val="20"/>
          <w:szCs w:val="20"/>
        </w:rPr>
        <w:t xml:space="preserve"> </w:t>
      </w:r>
      <w:proofErr w:type="spellStart"/>
      <w:r w:rsidRPr="000D4B9E">
        <w:rPr>
          <w:sz w:val="20"/>
          <w:szCs w:val="20"/>
        </w:rPr>
        <w:t>cuenca</w:t>
      </w:r>
      <w:proofErr w:type="spellEnd"/>
      <w:r w:rsidRPr="000D4B9E">
        <w:rPr>
          <w:sz w:val="20"/>
          <w:szCs w:val="20"/>
        </w:rPr>
        <w:t xml:space="preserve">. «BOE» </w:t>
      </w:r>
      <w:proofErr w:type="spellStart"/>
      <w:r w:rsidRPr="000D4B9E">
        <w:rPr>
          <w:sz w:val="20"/>
          <w:szCs w:val="20"/>
        </w:rPr>
        <w:t>núm</w:t>
      </w:r>
      <w:proofErr w:type="spellEnd"/>
      <w:r w:rsidRPr="000D4B9E">
        <w:rPr>
          <w:sz w:val="20"/>
          <w:szCs w:val="20"/>
        </w:rPr>
        <w:t xml:space="preserve">. 237, de 3 de </w:t>
      </w:r>
      <w:proofErr w:type="spellStart"/>
      <w:r w:rsidRPr="000D4B9E">
        <w:rPr>
          <w:sz w:val="20"/>
          <w:szCs w:val="20"/>
        </w:rPr>
        <w:t>octubre</w:t>
      </w:r>
      <w:proofErr w:type="spellEnd"/>
      <w:r w:rsidRPr="000D4B9E">
        <w:rPr>
          <w:sz w:val="20"/>
          <w:szCs w:val="20"/>
        </w:rPr>
        <w:t xml:space="preserve"> de 2022 </w:t>
      </w:r>
      <w:hyperlink r:id="rId67" w:history="1">
        <w:r w:rsidRPr="000D4B9E">
          <w:rPr>
            <w:sz w:val="20"/>
            <w:szCs w:val="20"/>
          </w:rPr>
          <w:t>https://www.boe.es/eli/es/l/2022/09/30/19</w:t>
        </w:r>
      </w:hyperlink>
      <w:r w:rsidRPr="000D4B9E">
        <w:rPr>
          <w:sz w:val="20"/>
          <w:szCs w:val="20"/>
        </w:rPr>
        <w:t xml:space="preserve"> ; Uniwersytet w </w:t>
      </w:r>
      <w:proofErr w:type="spellStart"/>
      <w:r w:rsidRPr="000D4B9E">
        <w:rPr>
          <w:sz w:val="20"/>
          <w:szCs w:val="20"/>
        </w:rPr>
        <w:t>Murcii</w:t>
      </w:r>
      <w:proofErr w:type="spellEnd"/>
      <w:r w:rsidRPr="000D4B9E">
        <w:rPr>
          <w:sz w:val="20"/>
          <w:szCs w:val="20"/>
        </w:rPr>
        <w:t xml:space="preserve"> udostępnia angielskie tłumaczenie ustawy: </w:t>
      </w:r>
      <w:hyperlink r:id="rId68" w:history="1">
        <w:r w:rsidRPr="000D4B9E">
          <w:rPr>
            <w:sz w:val="20"/>
            <w:szCs w:val="20"/>
          </w:rPr>
          <w:t>https://www.um.es/documents/23559040/35080450/LEY+19_2022+IN+ENGLISH.pdf</w:t>
        </w:r>
      </w:hyperlink>
      <w:r w:rsidRPr="000D4B9E">
        <w:rPr>
          <w:sz w:val="20"/>
          <w:szCs w:val="20"/>
        </w:rPr>
        <w:t xml:space="preserve">   </w:t>
      </w:r>
      <w:r w:rsidRPr="000D4B9E">
        <w:t xml:space="preserve">  </w:t>
      </w:r>
    </w:p>
    <w:p w14:paraId="4612AE52" w14:textId="77777777" w:rsidR="002F2D66" w:rsidRPr="000D4B9E" w:rsidRDefault="002F2D66" w:rsidP="00F57818"/>
  </w:footnote>
  <w:footnote w:id="61">
    <w:p w14:paraId="55B6659E" w14:textId="77777777" w:rsidR="002F2D66" w:rsidRPr="000D4B9E" w:rsidRDefault="002F2D66">
      <w:pPr>
        <w:pStyle w:val="Tekstprzypisudolnego"/>
      </w:pPr>
      <w:r w:rsidRPr="000D4B9E">
        <w:rPr>
          <w:rStyle w:val="Odwoanieprzypisudolnego"/>
        </w:rPr>
        <w:footnoteRef/>
      </w:r>
      <w:r w:rsidRPr="000D4B9E">
        <w:t xml:space="preserve"> Zobacz więcej na temat samej ustawy w cytowanym wcześniej tekście </w:t>
      </w:r>
      <w:proofErr w:type="spellStart"/>
      <w:r w:rsidRPr="000D4B9E">
        <w:rPr>
          <w:rFonts w:ascii="Calibri" w:hAnsi="Calibri" w:cs="Calibri"/>
          <w:szCs w:val="24"/>
        </w:rPr>
        <w:t>Krämer</w:t>
      </w:r>
      <w:proofErr w:type="spellEnd"/>
      <w:r w:rsidRPr="000D4B9E">
        <w:rPr>
          <w:rFonts w:ascii="Calibri" w:hAnsi="Calibri" w:cs="Calibri"/>
          <w:szCs w:val="24"/>
        </w:rPr>
        <w:t>,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in Europe”.</w:t>
      </w:r>
    </w:p>
  </w:footnote>
  <w:footnote w:id="62">
    <w:p w14:paraId="51653278" w14:textId="77777777" w:rsidR="002F2D66" w:rsidRPr="000D4B9E" w:rsidRDefault="002F2D66">
      <w:pPr>
        <w:pStyle w:val="Tekstprzypisudolnego"/>
      </w:pPr>
      <w:r w:rsidRPr="000D4B9E">
        <w:rPr>
          <w:rStyle w:val="Odwoanieprzypisudolnego"/>
        </w:rPr>
        <w:footnoteRef/>
      </w:r>
      <w:r w:rsidRPr="000D4B9E">
        <w:t xml:space="preserve"> </w:t>
      </w:r>
      <w:hyperlink r:id="rId69" w:history="1">
        <w:r w:rsidRPr="000D4B9E">
          <w:rPr>
            <w:rStyle w:val="Hipercze"/>
          </w:rPr>
          <w:t>https://ecojurisprudence.org/initiatives/town-of-serra-de-outes-galicia-spain-declaration-of-the-rights-of-the-tins-river/</w:t>
        </w:r>
      </w:hyperlink>
      <w:r w:rsidRPr="000D4B9E">
        <w:t xml:space="preserve"> </w:t>
      </w:r>
    </w:p>
  </w:footnote>
  <w:footnote w:id="63">
    <w:p w14:paraId="324DF7CB"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Killean</w:t>
      </w:r>
      <w:proofErr w:type="spellEnd"/>
      <w:r w:rsidRPr="000D4B9E">
        <w:rPr>
          <w:rFonts w:ascii="Calibri" w:hAnsi="Calibri" w:cs="Calibri"/>
          <w:szCs w:val="24"/>
        </w:rPr>
        <w:t xml:space="preserve">, Gilbert, i </w:t>
      </w:r>
      <w:proofErr w:type="spellStart"/>
      <w:r w:rsidRPr="000D4B9E">
        <w:rPr>
          <w:rFonts w:ascii="Calibri" w:hAnsi="Calibri" w:cs="Calibri"/>
          <w:szCs w:val="24"/>
        </w:rPr>
        <w:t>Doran</w:t>
      </w:r>
      <w:proofErr w:type="spellEnd"/>
      <w:r w:rsidRPr="000D4B9E">
        <w:rPr>
          <w:rFonts w:ascii="Calibri" w:hAnsi="Calibri" w:cs="Calibri"/>
          <w:szCs w:val="24"/>
        </w:rPr>
        <w:t>,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on the Island of </w:t>
      </w:r>
      <w:proofErr w:type="spellStart"/>
      <w:r w:rsidRPr="000D4B9E">
        <w:rPr>
          <w:rFonts w:ascii="Calibri" w:hAnsi="Calibri" w:cs="Calibri"/>
          <w:szCs w:val="24"/>
        </w:rPr>
        <w:t>Ireland</w:t>
      </w:r>
      <w:proofErr w:type="spellEnd"/>
      <w:r w:rsidRPr="000D4B9E">
        <w:rPr>
          <w:rFonts w:ascii="Calibri" w:hAnsi="Calibri" w:cs="Calibri"/>
          <w:szCs w:val="24"/>
        </w:rPr>
        <w:t>”.</w:t>
      </w:r>
    </w:p>
  </w:footnote>
  <w:footnote w:id="64">
    <w:p w14:paraId="7427E42F" w14:textId="77777777" w:rsidR="002F2D66" w:rsidRPr="000D4B9E" w:rsidRDefault="002F2D66">
      <w:pPr>
        <w:pStyle w:val="Tekstprzypisudolnego"/>
      </w:pPr>
      <w:r w:rsidRPr="000D4B9E">
        <w:rPr>
          <w:rStyle w:val="Odwoanieprzypisudolnego"/>
        </w:rPr>
        <w:footnoteRef/>
      </w:r>
      <w:r w:rsidRPr="000D4B9E">
        <w:t xml:space="preserve"> </w:t>
      </w:r>
      <w:hyperlink r:id="rId70" w:history="1">
        <w:r w:rsidRPr="000D4B9E">
          <w:rPr>
            <w:rStyle w:val="Hipercze"/>
          </w:rPr>
          <w:t>https://www.natures-rights.org/uk-bill</w:t>
        </w:r>
      </w:hyperlink>
      <w:r w:rsidRPr="000D4B9E">
        <w:t xml:space="preserve"> </w:t>
      </w:r>
    </w:p>
  </w:footnote>
  <w:footnote w:id="65">
    <w:p w14:paraId="3969DD2E" w14:textId="77777777" w:rsidR="002F2D66" w:rsidRPr="000D4B9E" w:rsidRDefault="002F2D66">
      <w:pPr>
        <w:pStyle w:val="Tekstprzypisudolnego"/>
      </w:pPr>
      <w:r w:rsidRPr="000D4B9E">
        <w:rPr>
          <w:rStyle w:val="Odwoanieprzypisudolnego"/>
        </w:rPr>
        <w:footnoteRef/>
      </w:r>
      <w:r w:rsidRPr="000D4B9E">
        <w:t xml:space="preserve"> Pełna treść wyroku dostępna tutaj: </w:t>
      </w:r>
      <w:hyperlink r:id="rId71" w:history="1">
        <w:r w:rsidRPr="000D4B9E">
          <w:rPr>
            <w:rStyle w:val="Hipercze"/>
          </w:rPr>
          <w:t>https://ecojurisprudence.org/wp-content/uploads/2024/10/Germany-District-Court-ruling.pdf</w:t>
        </w:r>
      </w:hyperlink>
      <w:r w:rsidRPr="000D4B9E">
        <w:t xml:space="preserve">; tłumaczenie angielskie kluczowych z perspektywy uznania praw natury fragmentów uzasadnienia tutaj: </w:t>
      </w:r>
      <w:hyperlink r:id="rId72" w:history="1">
        <w:r w:rsidRPr="000D4B9E">
          <w:rPr>
            <w:rStyle w:val="Hipercze"/>
          </w:rPr>
          <w:t>https://climaterightsdatabase.com/2024/08/30/german-rights-of-nature-case-8-o-1373-21/</w:t>
        </w:r>
      </w:hyperlink>
      <w:r w:rsidRPr="000D4B9E">
        <w:t xml:space="preserve">  </w:t>
      </w:r>
    </w:p>
  </w:footnote>
  <w:footnote w:id="66">
    <w:p w14:paraId="2D56FC2A" w14:textId="77777777" w:rsidR="002F2D66" w:rsidRPr="000D4B9E" w:rsidRDefault="002F2D66" w:rsidP="00F86138">
      <w:pPr>
        <w:pStyle w:val="Tekstprzypisudolnego"/>
      </w:pPr>
      <w:r w:rsidRPr="000D4B9E">
        <w:rPr>
          <w:rStyle w:val="Odwoanieprzypisudolnego"/>
        </w:rPr>
        <w:footnoteRef/>
      </w:r>
      <w:r w:rsidRPr="000D4B9E">
        <w:t xml:space="preserve"> </w:t>
      </w:r>
      <w:hyperlink r:id="rId73" w:history="1">
        <w:r w:rsidRPr="000D4B9E">
          <w:rPr>
            <w:rStyle w:val="Hipercze"/>
          </w:rPr>
          <w:t>https://www.lto.de/recht/hintergruende/h/lg-erfurt-urteil-8o137321-dieselskandal-rechte-der-natur-klimawandel-zerstoerung-der-umwelt</w:t>
        </w:r>
      </w:hyperlink>
      <w:r w:rsidRPr="000D4B9E">
        <w:t xml:space="preserve"> </w:t>
      </w:r>
    </w:p>
  </w:footnote>
  <w:footnote w:id="67">
    <w:p w14:paraId="7D14918C" w14:textId="77777777" w:rsidR="002F2D66" w:rsidRPr="000D4B9E" w:rsidRDefault="002F2D66">
      <w:pPr>
        <w:pStyle w:val="Tekstprzypisudolnego"/>
      </w:pPr>
      <w:r w:rsidRPr="000D4B9E">
        <w:rPr>
          <w:rStyle w:val="Odwoanieprzypisudolnego"/>
        </w:rPr>
        <w:footnoteRef/>
      </w:r>
      <w:r w:rsidRPr="000D4B9E">
        <w:t xml:space="preserve"> Zobacz między innymi </w:t>
      </w:r>
      <w:r w:rsidRPr="000D4B9E">
        <w:rPr>
          <w:rFonts w:ascii="Calibri" w:hAnsi="Calibri" w:cs="Calibri"/>
          <w:szCs w:val="24"/>
        </w:rPr>
        <w:t xml:space="preserve">Norbert </w:t>
      </w:r>
      <w:proofErr w:type="spellStart"/>
      <w:r w:rsidRPr="000D4B9E">
        <w:rPr>
          <w:rFonts w:ascii="Calibri" w:hAnsi="Calibri" w:cs="Calibri"/>
          <w:szCs w:val="24"/>
        </w:rPr>
        <w:t>Bernsdorff</w:t>
      </w:r>
      <w:proofErr w:type="spellEnd"/>
      <w:r w:rsidRPr="000D4B9E">
        <w:rPr>
          <w:rFonts w:ascii="Calibri" w:hAnsi="Calibri" w:cs="Calibri"/>
          <w:szCs w:val="24"/>
        </w:rPr>
        <w:t xml:space="preserve"> i Martin </w:t>
      </w:r>
      <w:proofErr w:type="spellStart"/>
      <w:r w:rsidRPr="000D4B9E">
        <w:rPr>
          <w:rFonts w:ascii="Calibri" w:hAnsi="Calibri" w:cs="Calibri"/>
          <w:szCs w:val="24"/>
        </w:rPr>
        <w:t>Borowsky</w:t>
      </w:r>
      <w:proofErr w:type="spellEnd"/>
      <w:r w:rsidRPr="000D4B9E">
        <w:rPr>
          <w:rFonts w:ascii="Calibri" w:hAnsi="Calibri" w:cs="Calibri"/>
          <w:szCs w:val="24"/>
        </w:rPr>
        <w:t xml:space="preserve">, </w:t>
      </w:r>
      <w:proofErr w:type="spellStart"/>
      <w:r w:rsidRPr="000D4B9E">
        <w:rPr>
          <w:rFonts w:ascii="Calibri" w:hAnsi="Calibri" w:cs="Calibri"/>
          <w:i/>
          <w:iCs/>
          <w:szCs w:val="24"/>
        </w:rPr>
        <w:t>Die</w:t>
      </w:r>
      <w:proofErr w:type="spellEnd"/>
      <w:r w:rsidRPr="000D4B9E">
        <w:rPr>
          <w:rFonts w:ascii="Calibri" w:hAnsi="Calibri" w:cs="Calibri"/>
          <w:i/>
          <w:iCs/>
          <w:szCs w:val="24"/>
        </w:rPr>
        <w:t xml:space="preserve"> Charta der </w:t>
      </w:r>
      <w:proofErr w:type="spellStart"/>
      <w:r w:rsidRPr="000D4B9E">
        <w:rPr>
          <w:rFonts w:ascii="Calibri" w:hAnsi="Calibri" w:cs="Calibri"/>
          <w:i/>
          <w:iCs/>
          <w:szCs w:val="24"/>
        </w:rPr>
        <w:t>Grundrechte</w:t>
      </w:r>
      <w:proofErr w:type="spellEnd"/>
      <w:r w:rsidRPr="000D4B9E">
        <w:rPr>
          <w:rFonts w:ascii="Calibri" w:hAnsi="Calibri" w:cs="Calibri"/>
          <w:i/>
          <w:iCs/>
          <w:szCs w:val="24"/>
        </w:rPr>
        <w:t xml:space="preserve"> der </w:t>
      </w:r>
      <w:proofErr w:type="spellStart"/>
      <w:r w:rsidRPr="000D4B9E">
        <w:rPr>
          <w:rFonts w:ascii="Calibri" w:hAnsi="Calibri" w:cs="Calibri"/>
          <w:i/>
          <w:iCs/>
          <w:szCs w:val="24"/>
        </w:rPr>
        <w:t>Europäischen</w:t>
      </w:r>
      <w:proofErr w:type="spellEnd"/>
      <w:r w:rsidRPr="000D4B9E">
        <w:rPr>
          <w:rFonts w:ascii="Calibri" w:hAnsi="Calibri" w:cs="Calibri"/>
          <w:i/>
          <w:iCs/>
          <w:szCs w:val="24"/>
        </w:rPr>
        <w:t xml:space="preserve"> Union: </w:t>
      </w:r>
      <w:proofErr w:type="spellStart"/>
      <w:r w:rsidRPr="000D4B9E">
        <w:rPr>
          <w:rFonts w:ascii="Calibri" w:hAnsi="Calibri" w:cs="Calibri"/>
          <w:i/>
          <w:iCs/>
          <w:szCs w:val="24"/>
        </w:rPr>
        <w:t>Handreichungen</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und</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Sitzungsprotokolle</w:t>
      </w:r>
      <w:proofErr w:type="spellEnd"/>
      <w:r w:rsidRPr="000D4B9E">
        <w:rPr>
          <w:rFonts w:ascii="Calibri" w:hAnsi="Calibri" w:cs="Calibri"/>
          <w:szCs w:val="24"/>
        </w:rPr>
        <w:t xml:space="preserve">, 1. </w:t>
      </w:r>
      <w:proofErr w:type="spellStart"/>
      <w:r w:rsidRPr="000D4B9E">
        <w:rPr>
          <w:rFonts w:ascii="Calibri" w:hAnsi="Calibri" w:cs="Calibri"/>
          <w:szCs w:val="24"/>
        </w:rPr>
        <w:t>Aufl</w:t>
      </w:r>
      <w:proofErr w:type="spellEnd"/>
      <w:r w:rsidRPr="000D4B9E">
        <w:rPr>
          <w:rFonts w:ascii="Calibri" w:hAnsi="Calibri" w:cs="Calibri"/>
          <w:szCs w:val="24"/>
        </w:rPr>
        <w:t xml:space="preserve"> (Baden-Baden: </w:t>
      </w:r>
      <w:proofErr w:type="spellStart"/>
      <w:r w:rsidRPr="000D4B9E">
        <w:rPr>
          <w:rFonts w:ascii="Calibri" w:hAnsi="Calibri" w:cs="Calibri"/>
          <w:szCs w:val="24"/>
        </w:rPr>
        <w:t>Nomos</w:t>
      </w:r>
      <w:proofErr w:type="spellEnd"/>
      <w:r w:rsidRPr="000D4B9E">
        <w:rPr>
          <w:rFonts w:ascii="Calibri" w:hAnsi="Calibri" w:cs="Calibri"/>
          <w:szCs w:val="24"/>
        </w:rPr>
        <w:t xml:space="preserve"> </w:t>
      </w:r>
      <w:proofErr w:type="spellStart"/>
      <w:r w:rsidRPr="000D4B9E">
        <w:rPr>
          <w:rFonts w:ascii="Calibri" w:hAnsi="Calibri" w:cs="Calibri"/>
          <w:szCs w:val="24"/>
        </w:rPr>
        <w:t>Verl</w:t>
      </w:r>
      <w:proofErr w:type="spellEnd"/>
      <w:r w:rsidRPr="000D4B9E">
        <w:rPr>
          <w:rFonts w:ascii="Calibri" w:hAnsi="Calibri" w:cs="Calibri"/>
          <w:szCs w:val="24"/>
        </w:rPr>
        <w:t xml:space="preserve">.-Ges, 2002); </w:t>
      </w:r>
      <w:proofErr w:type="spellStart"/>
      <w:r w:rsidRPr="000D4B9E">
        <w:rPr>
          <w:rFonts w:ascii="Calibri" w:hAnsi="Calibri" w:cs="Calibri"/>
          <w:szCs w:val="24"/>
        </w:rPr>
        <w:t>Jürgen</w:t>
      </w:r>
      <w:proofErr w:type="spellEnd"/>
      <w:r w:rsidRPr="000D4B9E">
        <w:rPr>
          <w:rFonts w:ascii="Calibri" w:hAnsi="Calibri" w:cs="Calibri"/>
          <w:szCs w:val="24"/>
        </w:rPr>
        <w:t xml:space="preserve"> Meyer, red., </w:t>
      </w:r>
      <w:r w:rsidRPr="000D4B9E">
        <w:rPr>
          <w:rFonts w:ascii="Calibri" w:hAnsi="Calibri" w:cs="Calibri"/>
          <w:i/>
          <w:iCs/>
          <w:szCs w:val="24"/>
        </w:rPr>
        <w:t xml:space="preserve">Charta der </w:t>
      </w:r>
      <w:proofErr w:type="spellStart"/>
      <w:r w:rsidRPr="000D4B9E">
        <w:rPr>
          <w:rFonts w:ascii="Calibri" w:hAnsi="Calibri" w:cs="Calibri"/>
          <w:i/>
          <w:iCs/>
          <w:szCs w:val="24"/>
        </w:rPr>
        <w:t>Grundrechte</w:t>
      </w:r>
      <w:proofErr w:type="spellEnd"/>
      <w:r w:rsidRPr="000D4B9E">
        <w:rPr>
          <w:rFonts w:ascii="Calibri" w:hAnsi="Calibri" w:cs="Calibri"/>
          <w:i/>
          <w:iCs/>
          <w:szCs w:val="24"/>
        </w:rPr>
        <w:t xml:space="preserve"> der </w:t>
      </w:r>
      <w:proofErr w:type="spellStart"/>
      <w:r w:rsidRPr="000D4B9E">
        <w:rPr>
          <w:rFonts w:ascii="Calibri" w:hAnsi="Calibri" w:cs="Calibri"/>
          <w:i/>
          <w:iCs/>
          <w:szCs w:val="24"/>
        </w:rPr>
        <w:t>Europäischen</w:t>
      </w:r>
      <w:proofErr w:type="spellEnd"/>
      <w:r w:rsidRPr="000D4B9E">
        <w:rPr>
          <w:rFonts w:ascii="Calibri" w:hAnsi="Calibri" w:cs="Calibri"/>
          <w:i/>
          <w:iCs/>
          <w:szCs w:val="24"/>
        </w:rPr>
        <w:t xml:space="preserve"> Union</w:t>
      </w:r>
      <w:r w:rsidRPr="000D4B9E">
        <w:rPr>
          <w:rFonts w:ascii="Calibri" w:hAnsi="Calibri" w:cs="Calibri"/>
          <w:szCs w:val="24"/>
        </w:rPr>
        <w:t xml:space="preserve">, 2. </w:t>
      </w:r>
      <w:proofErr w:type="spellStart"/>
      <w:r w:rsidRPr="000D4B9E">
        <w:rPr>
          <w:rFonts w:ascii="Calibri" w:hAnsi="Calibri" w:cs="Calibri"/>
          <w:szCs w:val="24"/>
        </w:rPr>
        <w:t>Aufl</w:t>
      </w:r>
      <w:proofErr w:type="spellEnd"/>
      <w:r w:rsidRPr="000D4B9E">
        <w:rPr>
          <w:rFonts w:ascii="Calibri" w:hAnsi="Calibri" w:cs="Calibri"/>
          <w:szCs w:val="24"/>
        </w:rPr>
        <w:t xml:space="preserve">., Beck-Online </w:t>
      </w:r>
      <w:proofErr w:type="spellStart"/>
      <w:r w:rsidRPr="000D4B9E">
        <w:rPr>
          <w:rFonts w:ascii="Calibri" w:hAnsi="Calibri" w:cs="Calibri"/>
          <w:szCs w:val="24"/>
        </w:rPr>
        <w:t>Bücher</w:t>
      </w:r>
      <w:proofErr w:type="spellEnd"/>
      <w:r w:rsidRPr="000D4B9E">
        <w:rPr>
          <w:rFonts w:ascii="Calibri" w:hAnsi="Calibri" w:cs="Calibri"/>
          <w:szCs w:val="24"/>
        </w:rPr>
        <w:t xml:space="preserve"> (Baden-Baden: </w:t>
      </w:r>
      <w:proofErr w:type="spellStart"/>
      <w:r w:rsidRPr="000D4B9E">
        <w:rPr>
          <w:rFonts w:ascii="Calibri" w:hAnsi="Calibri" w:cs="Calibri"/>
          <w:szCs w:val="24"/>
        </w:rPr>
        <w:t>Nomos</w:t>
      </w:r>
      <w:proofErr w:type="spellEnd"/>
      <w:r w:rsidRPr="000D4B9E">
        <w:rPr>
          <w:rFonts w:ascii="Calibri" w:hAnsi="Calibri" w:cs="Calibri"/>
          <w:szCs w:val="24"/>
        </w:rPr>
        <w:t xml:space="preserve"> </w:t>
      </w:r>
      <w:proofErr w:type="spellStart"/>
      <w:r w:rsidRPr="000D4B9E">
        <w:rPr>
          <w:rFonts w:ascii="Calibri" w:hAnsi="Calibri" w:cs="Calibri"/>
          <w:szCs w:val="24"/>
        </w:rPr>
        <w:t>Verl</w:t>
      </w:r>
      <w:proofErr w:type="spellEnd"/>
      <w:r w:rsidRPr="000D4B9E">
        <w:rPr>
          <w:rFonts w:ascii="Calibri" w:hAnsi="Calibri" w:cs="Calibri"/>
          <w:szCs w:val="24"/>
        </w:rPr>
        <w:t>.-Ges, 2006).</w:t>
      </w:r>
    </w:p>
  </w:footnote>
  <w:footnote w:id="68">
    <w:p w14:paraId="1920B434" w14:textId="77777777" w:rsidR="002F2D66" w:rsidRPr="000D4B9E" w:rsidRDefault="002F2D66">
      <w:pPr>
        <w:pStyle w:val="Tekstprzypisudolnego"/>
      </w:pPr>
      <w:r w:rsidRPr="000D4B9E">
        <w:rPr>
          <w:rStyle w:val="Odwoanieprzypisudolnego"/>
        </w:rPr>
        <w:footnoteRef/>
      </w:r>
      <w:r w:rsidRPr="000D4B9E">
        <w:t xml:space="preserve"> </w:t>
      </w:r>
      <w:hyperlink r:id="rId74" w:history="1">
        <w:r w:rsidRPr="000D4B9E">
          <w:rPr>
            <w:rStyle w:val="Hipercze"/>
          </w:rPr>
          <w:t>https://openjur.de/u/2496317.html</w:t>
        </w:r>
      </w:hyperlink>
      <w:r w:rsidRPr="000D4B9E">
        <w:t xml:space="preserve"> </w:t>
      </w:r>
    </w:p>
  </w:footnote>
  <w:footnote w:id="69">
    <w:p w14:paraId="16ADEA9C" w14:textId="77777777" w:rsidR="002F2D66" w:rsidRPr="000D4B9E" w:rsidRDefault="002F2D66">
      <w:pPr>
        <w:pStyle w:val="Tekstprzypisudolnego"/>
      </w:pPr>
      <w:r w:rsidRPr="000D4B9E">
        <w:rPr>
          <w:rStyle w:val="Odwoanieprzypisudolnego"/>
        </w:rPr>
        <w:footnoteRef/>
      </w:r>
      <w:r w:rsidRPr="000D4B9E">
        <w:t xml:space="preserve"> Wskazując też tekst </w:t>
      </w:r>
      <w:proofErr w:type="spellStart"/>
      <w:r w:rsidRPr="000D4B9E">
        <w:t>Wiater</w:t>
      </w:r>
      <w:proofErr w:type="spellEnd"/>
      <w:r w:rsidRPr="000D4B9E">
        <w:t xml:space="preserve">, Patricia, </w:t>
      </w:r>
      <w:proofErr w:type="spellStart"/>
      <w:r w:rsidRPr="000D4B9E">
        <w:t>Rights</w:t>
      </w:r>
      <w:proofErr w:type="spellEnd"/>
      <w:r w:rsidRPr="000D4B9E">
        <w:t xml:space="preserve"> of Nature as Part of Human </w:t>
      </w:r>
      <w:proofErr w:type="spellStart"/>
      <w:r w:rsidRPr="000D4B9E">
        <w:t>Rights</w:t>
      </w:r>
      <w:proofErr w:type="spellEnd"/>
      <w:r w:rsidRPr="000D4B9E">
        <w:t xml:space="preserve"> </w:t>
      </w:r>
      <w:proofErr w:type="spellStart"/>
      <w:r w:rsidRPr="000D4B9E">
        <w:t>Protection</w:t>
      </w:r>
      <w:proofErr w:type="spellEnd"/>
      <w:r w:rsidRPr="000D4B9E">
        <w:t xml:space="preserve">? On the </w:t>
      </w:r>
      <w:proofErr w:type="spellStart"/>
      <w:r w:rsidRPr="000D4B9E">
        <w:t>Potential</w:t>
      </w:r>
      <w:proofErr w:type="spellEnd"/>
      <w:r w:rsidRPr="000D4B9E">
        <w:t xml:space="preserve"> of </w:t>
      </w:r>
      <w:proofErr w:type="spellStart"/>
      <w:r w:rsidRPr="000D4B9E">
        <w:t>Anthropocentric</w:t>
      </w:r>
      <w:proofErr w:type="spellEnd"/>
      <w:r w:rsidRPr="000D4B9E">
        <w:t xml:space="preserve"> Human </w:t>
      </w:r>
      <w:proofErr w:type="spellStart"/>
      <w:r w:rsidRPr="000D4B9E">
        <w:t>Rights</w:t>
      </w:r>
      <w:proofErr w:type="spellEnd"/>
      <w:r w:rsidRPr="000D4B9E">
        <w:t xml:space="preserve"> </w:t>
      </w:r>
      <w:proofErr w:type="spellStart"/>
      <w:r w:rsidRPr="000D4B9E">
        <w:t>Protection</w:t>
      </w:r>
      <w:proofErr w:type="spellEnd"/>
      <w:r w:rsidRPr="000D4B9E">
        <w:t xml:space="preserve"> (</w:t>
      </w:r>
      <w:proofErr w:type="spellStart"/>
      <w:r w:rsidRPr="000D4B9E">
        <w:t>July</w:t>
      </w:r>
      <w:proofErr w:type="spellEnd"/>
      <w:r w:rsidRPr="000D4B9E">
        <w:t xml:space="preserve"> 30, 2024). </w:t>
      </w:r>
      <w:proofErr w:type="spellStart"/>
      <w:r w:rsidRPr="000D4B9E">
        <w:t>Available</w:t>
      </w:r>
      <w:proofErr w:type="spellEnd"/>
      <w:r w:rsidRPr="000D4B9E">
        <w:t xml:space="preserve"> </w:t>
      </w:r>
      <w:proofErr w:type="spellStart"/>
      <w:r w:rsidRPr="000D4B9E">
        <w:t>at</w:t>
      </w:r>
      <w:proofErr w:type="spellEnd"/>
      <w:r w:rsidRPr="000D4B9E">
        <w:t xml:space="preserve"> SSRN: </w:t>
      </w:r>
      <w:hyperlink r:id="rId75" w:history="1">
        <w:r w:rsidRPr="000D4B9E">
          <w:rPr>
            <w:rStyle w:val="Hipercze"/>
          </w:rPr>
          <w:t>https://ssrn.com/abstract=4968189</w:t>
        </w:r>
      </w:hyperlink>
      <w:r w:rsidRPr="000D4B9E">
        <w:t xml:space="preserve"> </w:t>
      </w:r>
      <w:proofErr w:type="spellStart"/>
      <w:r w:rsidRPr="000D4B9E">
        <w:t>or</w:t>
      </w:r>
      <w:proofErr w:type="spellEnd"/>
      <w:r w:rsidRPr="000D4B9E">
        <w:t xml:space="preserve"> </w:t>
      </w:r>
      <w:hyperlink r:id="rId76" w:history="1">
        <w:r w:rsidRPr="000D4B9E">
          <w:rPr>
            <w:rStyle w:val="Hipercze"/>
          </w:rPr>
          <w:t>http://dx.doi.org/10.2139/ssrn.4968189</w:t>
        </w:r>
      </w:hyperlink>
      <w:r w:rsidRPr="000D4B9E">
        <w:t xml:space="preserve"> </w:t>
      </w:r>
    </w:p>
  </w:footnote>
  <w:footnote w:id="70">
    <w:p w14:paraId="290E3399" w14:textId="77777777" w:rsidR="002F2D66" w:rsidRPr="000D4B9E" w:rsidRDefault="002F2D66">
      <w:pPr>
        <w:pStyle w:val="Tekstprzypisudolnego"/>
      </w:pPr>
      <w:r w:rsidRPr="000D4B9E">
        <w:rPr>
          <w:rStyle w:val="Odwoanieprzypisudolnego"/>
        </w:rPr>
        <w:footnoteRef/>
      </w:r>
      <w:r w:rsidRPr="000D4B9E">
        <w:t xml:space="preserve"> Sąd wskazuje między innymi jako najważniejsze opracowania: Nathalie </w:t>
      </w:r>
      <w:proofErr w:type="spellStart"/>
      <w:r w:rsidRPr="000D4B9E">
        <w:t>Hervé-Fournereau</w:t>
      </w:r>
      <w:proofErr w:type="spellEnd"/>
      <w:r w:rsidRPr="000D4B9E">
        <w:t xml:space="preserve">. </w:t>
      </w:r>
      <w:proofErr w:type="spellStart"/>
      <w:r w:rsidRPr="000D4B9E">
        <w:t>Rights</w:t>
      </w:r>
      <w:proofErr w:type="spellEnd"/>
      <w:r w:rsidRPr="000D4B9E">
        <w:t xml:space="preserve"> of Nature and </w:t>
      </w:r>
      <w:proofErr w:type="spellStart"/>
      <w:r w:rsidRPr="000D4B9E">
        <w:t>European</w:t>
      </w:r>
      <w:proofErr w:type="spellEnd"/>
      <w:r w:rsidRPr="000D4B9E">
        <w:t xml:space="preserve"> Union Law : </w:t>
      </w:r>
      <w:proofErr w:type="spellStart"/>
      <w:r w:rsidRPr="000D4B9E">
        <w:t>Paths</w:t>
      </w:r>
      <w:proofErr w:type="spellEnd"/>
      <w:r w:rsidRPr="000D4B9E">
        <w:t xml:space="preserve"> of </w:t>
      </w:r>
      <w:proofErr w:type="spellStart"/>
      <w:r w:rsidRPr="000D4B9E">
        <w:t>Dialogue</w:t>
      </w:r>
      <w:proofErr w:type="spellEnd"/>
      <w:r w:rsidRPr="000D4B9E">
        <w:t xml:space="preserve">. IODE - </w:t>
      </w:r>
      <w:proofErr w:type="spellStart"/>
      <w:r w:rsidRPr="000D4B9E">
        <w:t>Institut</w:t>
      </w:r>
      <w:proofErr w:type="spellEnd"/>
      <w:r w:rsidRPr="000D4B9E">
        <w:t xml:space="preserve"> de </w:t>
      </w:r>
      <w:proofErr w:type="spellStart"/>
      <w:r w:rsidRPr="000D4B9E">
        <w:t>l'Ouest</w:t>
      </w:r>
      <w:proofErr w:type="spellEnd"/>
      <w:r w:rsidRPr="000D4B9E">
        <w:t xml:space="preserve"> : </w:t>
      </w:r>
      <w:proofErr w:type="spellStart"/>
      <w:r w:rsidRPr="000D4B9E">
        <w:t>Droit</w:t>
      </w:r>
      <w:proofErr w:type="spellEnd"/>
      <w:r w:rsidRPr="000D4B9E">
        <w:t xml:space="preserve"> et Europe- </w:t>
      </w:r>
      <w:proofErr w:type="spellStart"/>
      <w:r w:rsidRPr="000D4B9E">
        <w:t>université</w:t>
      </w:r>
      <w:proofErr w:type="spellEnd"/>
      <w:r w:rsidRPr="000D4B9E">
        <w:t xml:space="preserve"> de </w:t>
      </w:r>
      <w:proofErr w:type="spellStart"/>
      <w:r w:rsidRPr="000D4B9E">
        <w:t>Rennes</w:t>
      </w:r>
      <w:proofErr w:type="spellEnd"/>
      <w:r w:rsidRPr="000D4B9E">
        <w:t xml:space="preserve">. 2024. </w:t>
      </w:r>
      <w:hyperlink r:id="rId77" w:history="1">
        <w:r w:rsidRPr="000D4B9E">
          <w:rPr>
            <w:rStyle w:val="Hipercze"/>
            <w:rFonts w:ascii="Cambria Math" w:hAnsi="Cambria Math" w:cs="Cambria Math"/>
          </w:rPr>
          <w:t>https://shs.hal.science/halshs-04650639</w:t>
        </w:r>
      </w:hyperlink>
      <w:r w:rsidRPr="000D4B9E">
        <w:rPr>
          <w:rFonts w:ascii="Cambria Math" w:hAnsi="Cambria Math" w:cs="Cambria Math"/>
        </w:rPr>
        <w:t xml:space="preserve">; </w:t>
      </w:r>
      <w:r w:rsidRPr="000D4B9E">
        <w:rPr>
          <w:rFonts w:ascii="Calibri" w:hAnsi="Calibri" w:cs="Calibri"/>
          <w:szCs w:val="24"/>
        </w:rPr>
        <w:t xml:space="preserve">Adriano </w:t>
      </w:r>
      <w:proofErr w:type="spellStart"/>
      <w:r w:rsidRPr="000D4B9E">
        <w:rPr>
          <w:rFonts w:ascii="Calibri" w:hAnsi="Calibri" w:cs="Calibri"/>
          <w:szCs w:val="24"/>
        </w:rPr>
        <w:t>Favole</w:t>
      </w:r>
      <w:proofErr w:type="spellEnd"/>
      <w:r w:rsidRPr="000D4B9E">
        <w:rPr>
          <w:rFonts w:ascii="Calibri" w:hAnsi="Calibri" w:cs="Calibri"/>
          <w:szCs w:val="24"/>
        </w:rPr>
        <w:t xml:space="preserve">, Giovanni </w:t>
      </w:r>
      <w:proofErr w:type="spellStart"/>
      <w:r w:rsidRPr="000D4B9E">
        <w:rPr>
          <w:rFonts w:ascii="Calibri" w:hAnsi="Calibri" w:cs="Calibri"/>
          <w:szCs w:val="24"/>
        </w:rPr>
        <w:t>Palchetti</w:t>
      </w:r>
      <w:proofErr w:type="spellEnd"/>
      <w:r w:rsidRPr="000D4B9E">
        <w:rPr>
          <w:rFonts w:ascii="Calibri" w:hAnsi="Calibri" w:cs="Calibri"/>
          <w:szCs w:val="24"/>
        </w:rPr>
        <w:t xml:space="preserve">, i Barbieri Giovanni Tarli, red., </w:t>
      </w:r>
      <w:r w:rsidRPr="000D4B9E">
        <w:rPr>
          <w:rFonts w:ascii="Calibri" w:hAnsi="Calibri" w:cs="Calibri"/>
          <w:i/>
          <w:iCs/>
          <w:szCs w:val="24"/>
        </w:rPr>
        <w:t xml:space="preserve">I </w:t>
      </w:r>
      <w:proofErr w:type="spellStart"/>
      <w:r w:rsidRPr="000D4B9E">
        <w:rPr>
          <w:rFonts w:ascii="Calibri" w:hAnsi="Calibri" w:cs="Calibri"/>
          <w:i/>
          <w:iCs/>
          <w:szCs w:val="24"/>
        </w:rPr>
        <w:t>diritti</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della</w:t>
      </w:r>
      <w:proofErr w:type="spellEnd"/>
      <w:r w:rsidRPr="000D4B9E">
        <w:rPr>
          <w:rFonts w:ascii="Calibri" w:hAnsi="Calibri" w:cs="Calibri"/>
          <w:i/>
          <w:iCs/>
          <w:szCs w:val="24"/>
        </w:rPr>
        <w:t xml:space="preserve"> natura: </w:t>
      </w:r>
      <w:proofErr w:type="spellStart"/>
      <w:r w:rsidRPr="000D4B9E">
        <w:rPr>
          <w:rFonts w:ascii="Calibri" w:hAnsi="Calibri" w:cs="Calibri"/>
          <w:i/>
          <w:iCs/>
          <w:szCs w:val="24"/>
        </w:rPr>
        <w:t>confronti</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tra</w:t>
      </w:r>
      <w:proofErr w:type="spellEnd"/>
      <w:r w:rsidRPr="000D4B9E">
        <w:rPr>
          <w:rFonts w:ascii="Calibri" w:hAnsi="Calibri" w:cs="Calibri"/>
          <w:i/>
          <w:iCs/>
          <w:szCs w:val="24"/>
        </w:rPr>
        <w:t xml:space="preserve"> antropologia, </w:t>
      </w:r>
      <w:proofErr w:type="spellStart"/>
      <w:r w:rsidRPr="000D4B9E">
        <w:rPr>
          <w:rFonts w:ascii="Calibri" w:hAnsi="Calibri" w:cs="Calibri"/>
          <w:i/>
          <w:iCs/>
          <w:szCs w:val="24"/>
        </w:rPr>
        <w:t>filosofia</w:t>
      </w:r>
      <w:proofErr w:type="spellEnd"/>
      <w:r w:rsidRPr="000D4B9E">
        <w:rPr>
          <w:rFonts w:ascii="Calibri" w:hAnsi="Calibri" w:cs="Calibri"/>
          <w:i/>
          <w:iCs/>
          <w:szCs w:val="24"/>
        </w:rPr>
        <w:t xml:space="preserve"> e </w:t>
      </w:r>
      <w:proofErr w:type="spellStart"/>
      <w:r w:rsidRPr="000D4B9E">
        <w:rPr>
          <w:rFonts w:ascii="Calibri" w:hAnsi="Calibri" w:cs="Calibri"/>
          <w:i/>
          <w:iCs/>
          <w:szCs w:val="24"/>
        </w:rPr>
        <w:t>giurisprudenza</w:t>
      </w:r>
      <w:proofErr w:type="spellEnd"/>
      <w:r w:rsidRPr="000D4B9E">
        <w:rPr>
          <w:rFonts w:ascii="Calibri" w:hAnsi="Calibri" w:cs="Calibri"/>
          <w:szCs w:val="24"/>
        </w:rPr>
        <w:t xml:space="preserve">, </w:t>
      </w:r>
      <w:proofErr w:type="spellStart"/>
      <w:r w:rsidRPr="000D4B9E">
        <w:rPr>
          <w:rFonts w:ascii="Calibri" w:hAnsi="Calibri" w:cs="Calibri"/>
          <w:szCs w:val="24"/>
        </w:rPr>
        <w:t>Diritto</w:t>
      </w:r>
      <w:proofErr w:type="spellEnd"/>
      <w:r w:rsidRPr="000D4B9E">
        <w:rPr>
          <w:rFonts w:ascii="Calibri" w:hAnsi="Calibri" w:cs="Calibri"/>
          <w:szCs w:val="24"/>
        </w:rPr>
        <w:t xml:space="preserve"> e </w:t>
      </w:r>
      <w:proofErr w:type="spellStart"/>
      <w:r w:rsidRPr="000D4B9E">
        <w:rPr>
          <w:rFonts w:ascii="Calibri" w:hAnsi="Calibri" w:cs="Calibri"/>
          <w:szCs w:val="24"/>
        </w:rPr>
        <w:t>società</w:t>
      </w:r>
      <w:proofErr w:type="spellEnd"/>
      <w:r w:rsidRPr="000D4B9E">
        <w:rPr>
          <w:rFonts w:ascii="Calibri" w:hAnsi="Calibri" w:cs="Calibri"/>
          <w:szCs w:val="24"/>
        </w:rPr>
        <w:t xml:space="preserve"> 78 (</w:t>
      </w:r>
      <w:proofErr w:type="spellStart"/>
      <w:r w:rsidRPr="000D4B9E">
        <w:rPr>
          <w:rFonts w:ascii="Calibri" w:hAnsi="Calibri" w:cs="Calibri"/>
          <w:szCs w:val="24"/>
        </w:rPr>
        <w:t>Milano</w:t>
      </w:r>
      <w:proofErr w:type="spellEnd"/>
      <w:r w:rsidRPr="000D4B9E">
        <w:rPr>
          <w:rFonts w:ascii="Calibri" w:hAnsi="Calibri" w:cs="Calibri"/>
          <w:szCs w:val="24"/>
        </w:rPr>
        <w:t xml:space="preserve">: Franco </w:t>
      </w:r>
      <w:proofErr w:type="spellStart"/>
      <w:r w:rsidRPr="000D4B9E">
        <w:rPr>
          <w:rFonts w:ascii="Calibri" w:hAnsi="Calibri" w:cs="Calibri"/>
          <w:szCs w:val="24"/>
        </w:rPr>
        <w:t>Angeli</w:t>
      </w:r>
      <w:proofErr w:type="spellEnd"/>
      <w:r w:rsidRPr="000D4B9E">
        <w:rPr>
          <w:rFonts w:ascii="Calibri" w:hAnsi="Calibri" w:cs="Calibri"/>
          <w:szCs w:val="24"/>
        </w:rPr>
        <w:t>, 2024).</w:t>
      </w:r>
      <w:r w:rsidRPr="000D4B9E">
        <w:t xml:space="preserve">; Erika Wagner i in. </w:t>
      </w:r>
      <w:proofErr w:type="spellStart"/>
      <w:r w:rsidRPr="000D4B9E">
        <w:rPr>
          <w:rFonts w:ascii="Segoe UI" w:hAnsi="Segoe UI" w:cs="Segoe UI"/>
          <w:color w:val="212529"/>
          <w:shd w:val="clear" w:color="auto" w:fill="FEFEFB"/>
        </w:rPr>
        <w:t>Eigenrechtsfähigkeit</w:t>
      </w:r>
      <w:proofErr w:type="spellEnd"/>
      <w:r w:rsidRPr="000D4B9E">
        <w:rPr>
          <w:rFonts w:ascii="Segoe UI" w:hAnsi="Segoe UI" w:cs="Segoe UI"/>
          <w:color w:val="212529"/>
          <w:shd w:val="clear" w:color="auto" w:fill="FEFEFB"/>
        </w:rPr>
        <w:t xml:space="preserve"> der Natur</w:t>
      </w:r>
      <w:r w:rsidRPr="000D4B9E">
        <w:t xml:space="preserve"> (2022): </w:t>
      </w:r>
      <w:hyperlink r:id="rId78" w:history="1">
        <w:r w:rsidRPr="000D4B9E">
          <w:rPr>
            <w:rStyle w:val="Hipercze"/>
          </w:rPr>
          <w:t>https://www.ooe-umweltanwaltschaft.at/Mediendateien/1Eigenrecht_NaturHP.pdf</w:t>
        </w:r>
      </w:hyperlink>
      <w:r w:rsidRPr="000D4B9E">
        <w:t xml:space="preserve">  </w:t>
      </w:r>
      <w:r w:rsidRPr="000D4B9E">
        <w:rPr>
          <w:rFonts w:ascii="Cambria Math" w:hAnsi="Cambria Math" w:cs="Cambria Math"/>
        </w:rPr>
        <w:t xml:space="preserve">   </w:t>
      </w:r>
    </w:p>
  </w:footnote>
  <w:footnote w:id="71">
    <w:p w14:paraId="20DE2EA7" w14:textId="77777777" w:rsidR="002F2D66" w:rsidRPr="000D4B9E" w:rsidRDefault="002F2D66">
      <w:pPr>
        <w:pStyle w:val="Tekstprzypisudolnego"/>
      </w:pPr>
      <w:r w:rsidRPr="000D4B9E">
        <w:rPr>
          <w:rStyle w:val="Odwoanieprzypisudolnego"/>
        </w:rPr>
        <w:footnoteRef/>
      </w:r>
      <w:r w:rsidRPr="000D4B9E">
        <w:t xml:space="preserve"> Warto zobaczyć także analogiczne rozważania w ważnym artykule Christopher </w:t>
      </w:r>
      <w:proofErr w:type="spellStart"/>
      <w:r w:rsidRPr="000D4B9E">
        <w:t>Stone</w:t>
      </w:r>
      <w:proofErr w:type="spellEnd"/>
      <w:r w:rsidRPr="000D4B9E">
        <w:t xml:space="preserve">, str. 454-456, w których autor podaje przykłady uzasadnień sądów negujących prawa niewolników czy kobiet do wykonywania zawodu sędziego. Tekst dostępny tutaj: </w:t>
      </w:r>
      <w:hyperlink r:id="rId79" w:history="1">
        <w:r w:rsidRPr="000D4B9E">
          <w:rPr>
            <w:rStyle w:val="Hipercze"/>
          </w:rPr>
          <w:t>https://iseethics.wordpress.com/wp-content/uploads/2013/02/stone-christopher-d-should-trees-have-standing.pdf</w:t>
        </w:r>
      </w:hyperlink>
      <w:r w:rsidRPr="000D4B9E">
        <w:t xml:space="preserve"> </w:t>
      </w:r>
    </w:p>
  </w:footnote>
  <w:footnote w:id="72">
    <w:p w14:paraId="06B08DBF"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t>Dieser</w:t>
      </w:r>
      <w:proofErr w:type="spellEnd"/>
      <w:r w:rsidRPr="000D4B9E">
        <w:t xml:space="preserve"> </w:t>
      </w:r>
      <w:proofErr w:type="spellStart"/>
      <w:r w:rsidRPr="000D4B9E">
        <w:t>ausgreifende</w:t>
      </w:r>
      <w:proofErr w:type="spellEnd"/>
      <w:r w:rsidRPr="000D4B9E">
        <w:t xml:space="preserve"> </w:t>
      </w:r>
      <w:proofErr w:type="spellStart"/>
      <w:r w:rsidRPr="000D4B9E">
        <w:t>Ansatz</w:t>
      </w:r>
      <w:proofErr w:type="spellEnd"/>
      <w:r w:rsidRPr="000D4B9E">
        <w:t xml:space="preserve"> </w:t>
      </w:r>
      <w:proofErr w:type="spellStart"/>
      <w:r w:rsidRPr="000D4B9E">
        <w:t>führt</w:t>
      </w:r>
      <w:proofErr w:type="spellEnd"/>
      <w:r w:rsidRPr="000D4B9E">
        <w:t xml:space="preserve"> </w:t>
      </w:r>
      <w:proofErr w:type="spellStart"/>
      <w:r w:rsidRPr="000D4B9E">
        <w:t>nun</w:t>
      </w:r>
      <w:proofErr w:type="spellEnd"/>
      <w:r w:rsidRPr="000D4B9E">
        <w:t xml:space="preserve"> </w:t>
      </w:r>
      <w:proofErr w:type="spellStart"/>
      <w:r w:rsidRPr="000D4B9E">
        <w:t>dazu</w:t>
      </w:r>
      <w:proofErr w:type="spellEnd"/>
      <w:r w:rsidRPr="000D4B9E">
        <w:t xml:space="preserve">, </w:t>
      </w:r>
      <w:proofErr w:type="spellStart"/>
      <w:r w:rsidRPr="000D4B9E">
        <w:t>die</w:t>
      </w:r>
      <w:proofErr w:type="spellEnd"/>
      <w:r w:rsidRPr="000D4B9E">
        <w:t xml:space="preserve"> </w:t>
      </w:r>
      <w:proofErr w:type="spellStart"/>
      <w:r w:rsidRPr="000D4B9E">
        <w:t>bisher</w:t>
      </w:r>
      <w:proofErr w:type="spellEnd"/>
      <w:r w:rsidRPr="000D4B9E">
        <w:t xml:space="preserve"> </w:t>
      </w:r>
      <w:proofErr w:type="spellStart"/>
      <w:r w:rsidRPr="000D4B9E">
        <w:t>vom</w:t>
      </w:r>
      <w:proofErr w:type="spellEnd"/>
      <w:r w:rsidRPr="000D4B9E">
        <w:t xml:space="preserve"> </w:t>
      </w:r>
      <w:proofErr w:type="spellStart"/>
      <w:r w:rsidRPr="000D4B9E">
        <w:t>Rechtsschutz</w:t>
      </w:r>
      <w:proofErr w:type="spellEnd"/>
      <w:r w:rsidRPr="000D4B9E">
        <w:t xml:space="preserve"> </w:t>
      </w:r>
      <w:proofErr w:type="spellStart"/>
      <w:r w:rsidRPr="000D4B9E">
        <w:rPr>
          <w:b/>
        </w:rPr>
        <w:t>ausgeschlossenen</w:t>
      </w:r>
      <w:proofErr w:type="spellEnd"/>
      <w:r w:rsidRPr="000D4B9E">
        <w:rPr>
          <w:b/>
        </w:rPr>
        <w:t xml:space="preserve"> </w:t>
      </w:r>
      <w:proofErr w:type="spellStart"/>
      <w:r w:rsidRPr="000D4B9E">
        <w:rPr>
          <w:b/>
        </w:rPr>
        <w:t>ökologischen</w:t>
      </w:r>
      <w:proofErr w:type="spellEnd"/>
      <w:r w:rsidRPr="000D4B9E">
        <w:rPr>
          <w:b/>
        </w:rPr>
        <w:t xml:space="preserve"> </w:t>
      </w:r>
      <w:proofErr w:type="spellStart"/>
      <w:r w:rsidRPr="000D4B9E">
        <w:rPr>
          <w:b/>
        </w:rPr>
        <w:t>Personen</w:t>
      </w:r>
      <w:proofErr w:type="spellEnd"/>
      <w:r w:rsidRPr="000D4B9E">
        <w:rPr>
          <w:b/>
        </w:rPr>
        <w:t xml:space="preserve"> </w:t>
      </w:r>
      <w:proofErr w:type="spellStart"/>
      <w:r w:rsidRPr="000D4B9E">
        <w:rPr>
          <w:b/>
        </w:rPr>
        <w:t>vom</w:t>
      </w:r>
      <w:proofErr w:type="spellEnd"/>
      <w:r w:rsidRPr="000D4B9E">
        <w:rPr>
          <w:b/>
        </w:rPr>
        <w:t xml:space="preserve"> </w:t>
      </w:r>
      <w:proofErr w:type="spellStart"/>
      <w:r w:rsidRPr="000D4B9E">
        <w:rPr>
          <w:b/>
        </w:rPr>
        <w:t>Personenbegriff</w:t>
      </w:r>
      <w:proofErr w:type="spellEnd"/>
      <w:r w:rsidRPr="000D4B9E">
        <w:rPr>
          <w:b/>
        </w:rPr>
        <w:t xml:space="preserve"> </w:t>
      </w:r>
      <w:proofErr w:type="spellStart"/>
      <w:r w:rsidRPr="000D4B9E">
        <w:rPr>
          <w:b/>
        </w:rPr>
        <w:t>erfasst</w:t>
      </w:r>
      <w:proofErr w:type="spellEnd"/>
      <w:r w:rsidRPr="000D4B9E">
        <w:rPr>
          <w:b/>
        </w:rPr>
        <w:t xml:space="preserve"> </w:t>
      </w:r>
      <w:proofErr w:type="spellStart"/>
      <w:r w:rsidRPr="000D4B9E">
        <w:rPr>
          <w:b/>
        </w:rPr>
        <w:t>zu</w:t>
      </w:r>
      <w:proofErr w:type="spellEnd"/>
      <w:r w:rsidRPr="000D4B9E">
        <w:rPr>
          <w:b/>
        </w:rPr>
        <w:t xml:space="preserve"> </w:t>
      </w:r>
      <w:proofErr w:type="spellStart"/>
      <w:r w:rsidRPr="000D4B9E">
        <w:rPr>
          <w:b/>
        </w:rPr>
        <w:t>sehen</w:t>
      </w:r>
      <w:proofErr w:type="spellEnd"/>
      <w:r w:rsidRPr="000D4B9E">
        <w:t>”</w:t>
      </w:r>
    </w:p>
  </w:footnote>
  <w:footnote w:id="73">
    <w:p w14:paraId="3E3A7A08" w14:textId="77777777" w:rsidR="002F2D66" w:rsidRPr="000D4B9E" w:rsidRDefault="002F2D66" w:rsidP="0093226E">
      <w:r w:rsidRPr="000D4B9E">
        <w:rPr>
          <w:rStyle w:val="Odwoanieprzypisudolnego"/>
        </w:rPr>
        <w:footnoteRef/>
      </w:r>
      <w:r w:rsidRPr="000D4B9E">
        <w:t xml:space="preserve"> </w:t>
      </w:r>
      <w:r w:rsidRPr="000D4B9E">
        <w:rPr>
          <w:rFonts w:cstheme="minorHAnsi"/>
          <w:sz w:val="20"/>
          <w:szCs w:val="20"/>
        </w:rPr>
        <w:t xml:space="preserve">Z odwołaniem do analizy z rozdziału (2023) Craig M. Kauffman, Global </w:t>
      </w:r>
      <w:proofErr w:type="spellStart"/>
      <w:r w:rsidRPr="000D4B9E">
        <w:rPr>
          <w:rFonts w:cstheme="minorHAnsi"/>
          <w:sz w:val="20"/>
          <w:szCs w:val="20"/>
        </w:rPr>
        <w:t>Patterns</w:t>
      </w:r>
      <w:proofErr w:type="spellEnd"/>
      <w:r w:rsidRPr="000D4B9E">
        <w:rPr>
          <w:rFonts w:cstheme="minorHAnsi"/>
          <w:sz w:val="20"/>
          <w:szCs w:val="20"/>
        </w:rPr>
        <w:t xml:space="preserve"> and </w:t>
      </w:r>
      <w:proofErr w:type="spellStart"/>
      <w:r w:rsidRPr="000D4B9E">
        <w:rPr>
          <w:rFonts w:cstheme="minorHAnsi"/>
          <w:sz w:val="20"/>
          <w:szCs w:val="20"/>
        </w:rPr>
        <w:t>Trends</w:t>
      </w:r>
      <w:proofErr w:type="spellEnd"/>
      <w:r w:rsidRPr="000D4B9E">
        <w:rPr>
          <w:rFonts w:cstheme="minorHAnsi"/>
          <w:sz w:val="20"/>
          <w:szCs w:val="20"/>
        </w:rPr>
        <w:t xml:space="preserve"> in </w:t>
      </w:r>
      <w:proofErr w:type="spellStart"/>
      <w:r w:rsidRPr="000D4B9E">
        <w:rPr>
          <w:rFonts w:cstheme="minorHAnsi"/>
          <w:sz w:val="20"/>
          <w:szCs w:val="20"/>
        </w:rPr>
        <w:t>Rights</w:t>
      </w:r>
      <w:proofErr w:type="spellEnd"/>
      <w:r w:rsidRPr="000D4B9E">
        <w:rPr>
          <w:rFonts w:cstheme="minorHAnsi"/>
          <w:sz w:val="20"/>
          <w:szCs w:val="20"/>
        </w:rPr>
        <w:t xml:space="preserve"> of Nature </w:t>
      </w:r>
      <w:proofErr w:type="spellStart"/>
      <w:r w:rsidRPr="000D4B9E">
        <w:rPr>
          <w:rFonts w:cstheme="minorHAnsi"/>
          <w:sz w:val="20"/>
          <w:szCs w:val="20"/>
        </w:rPr>
        <w:t>Legal</w:t>
      </w:r>
      <w:proofErr w:type="spellEnd"/>
      <w:r w:rsidRPr="000D4B9E">
        <w:rPr>
          <w:rFonts w:cstheme="minorHAnsi"/>
          <w:sz w:val="20"/>
          <w:szCs w:val="20"/>
        </w:rPr>
        <w:t xml:space="preserve"> </w:t>
      </w:r>
      <w:proofErr w:type="spellStart"/>
      <w:r w:rsidRPr="000D4B9E">
        <w:rPr>
          <w:rFonts w:cstheme="minorHAnsi"/>
          <w:sz w:val="20"/>
          <w:szCs w:val="20"/>
        </w:rPr>
        <w:t>Provisions</w:t>
      </w:r>
      <w:proofErr w:type="spellEnd"/>
      <w:r w:rsidRPr="000D4B9E">
        <w:rPr>
          <w:rFonts w:cstheme="minorHAnsi"/>
          <w:sz w:val="20"/>
          <w:szCs w:val="20"/>
        </w:rPr>
        <w:t xml:space="preserve">: </w:t>
      </w:r>
      <w:proofErr w:type="spellStart"/>
      <w:r w:rsidRPr="000D4B9E">
        <w:rPr>
          <w:rFonts w:cstheme="minorHAnsi"/>
          <w:sz w:val="20"/>
          <w:szCs w:val="20"/>
        </w:rPr>
        <w:t>Insights</w:t>
      </w:r>
      <w:proofErr w:type="spellEnd"/>
      <w:r w:rsidRPr="000D4B9E">
        <w:rPr>
          <w:rFonts w:cstheme="minorHAnsi"/>
          <w:sz w:val="20"/>
          <w:szCs w:val="20"/>
        </w:rPr>
        <w:t xml:space="preserve"> from the Eco </w:t>
      </w:r>
      <w:proofErr w:type="spellStart"/>
      <w:r w:rsidRPr="000D4B9E">
        <w:rPr>
          <w:rFonts w:cstheme="minorHAnsi"/>
          <w:sz w:val="20"/>
          <w:szCs w:val="20"/>
        </w:rPr>
        <w:t>Jurisprudence</w:t>
      </w:r>
      <w:proofErr w:type="spellEnd"/>
      <w:r w:rsidRPr="000D4B9E">
        <w:rPr>
          <w:rFonts w:cstheme="minorHAnsi"/>
          <w:sz w:val="20"/>
          <w:szCs w:val="20"/>
        </w:rPr>
        <w:t xml:space="preserve"> Monitor, s. 183-210, książka dostępna tutaj: </w:t>
      </w:r>
      <w:hyperlink r:id="rId80" w:history="1">
        <w:r w:rsidRPr="000D4B9E">
          <w:rPr>
            <w:rStyle w:val="Hipercze"/>
            <w:rFonts w:cstheme="minorHAnsi"/>
            <w:sz w:val="20"/>
            <w:szCs w:val="20"/>
          </w:rPr>
          <w:t>https://mothrights.org/wp-content/themes/nyu-moth/assets/images/book/pdfs/More-Than-Human-Rights_Book.pdf</w:t>
        </w:r>
      </w:hyperlink>
      <w:r w:rsidRPr="000D4B9E">
        <w:rPr>
          <w:rFonts w:cstheme="minorHAnsi"/>
          <w:sz w:val="20"/>
          <w:szCs w:val="20"/>
        </w:rPr>
        <w:t xml:space="preserve"> </w:t>
      </w:r>
    </w:p>
  </w:footnote>
  <w:footnote w:id="74">
    <w:p w14:paraId="64684DBC" w14:textId="77777777" w:rsidR="002F2D66" w:rsidRPr="000D4B9E" w:rsidRDefault="002F2D66">
      <w:pPr>
        <w:pStyle w:val="Tekstprzypisudolnego"/>
      </w:pPr>
      <w:r w:rsidRPr="000D4B9E">
        <w:rPr>
          <w:rStyle w:val="Odwoanieprzypisudolnego"/>
        </w:rPr>
        <w:footnoteRef/>
      </w:r>
      <w:r w:rsidRPr="000D4B9E">
        <w:t xml:space="preserve">  Z odniesieniem między innymi do studium z czerwca 2024 The </w:t>
      </w:r>
      <w:proofErr w:type="spellStart"/>
      <w:r w:rsidRPr="000D4B9E">
        <w:t>Impact</w:t>
      </w:r>
      <w:proofErr w:type="spellEnd"/>
      <w:r w:rsidRPr="000D4B9E">
        <w:t xml:space="preserve"> of the </w:t>
      </w:r>
      <w:proofErr w:type="spellStart"/>
      <w:r w:rsidRPr="000D4B9E">
        <w:t>Rights</w:t>
      </w:r>
      <w:proofErr w:type="spellEnd"/>
      <w:r w:rsidRPr="000D4B9E">
        <w:t xml:space="preserve"> of Nature: </w:t>
      </w:r>
      <w:proofErr w:type="spellStart"/>
      <w:r w:rsidRPr="000D4B9E">
        <w:t>Assessing</w:t>
      </w:r>
      <w:proofErr w:type="spellEnd"/>
      <w:r w:rsidRPr="000D4B9E">
        <w:t xml:space="preserve"> the </w:t>
      </w:r>
      <w:proofErr w:type="spellStart"/>
      <w:r w:rsidRPr="000D4B9E">
        <w:t>Implementation</w:t>
      </w:r>
      <w:proofErr w:type="spellEnd"/>
      <w:r w:rsidRPr="000D4B9E">
        <w:t xml:space="preserve"> of the Los Cedros </w:t>
      </w:r>
      <w:proofErr w:type="spellStart"/>
      <w:r w:rsidRPr="000D4B9E">
        <w:t>Ruling</w:t>
      </w:r>
      <w:proofErr w:type="spellEnd"/>
      <w:r w:rsidRPr="000D4B9E">
        <w:t xml:space="preserve"> in </w:t>
      </w:r>
      <w:proofErr w:type="spellStart"/>
      <w:r w:rsidRPr="000D4B9E">
        <w:t>Ecuador</w:t>
      </w:r>
      <w:proofErr w:type="spellEnd"/>
      <w:r w:rsidRPr="000D4B9E">
        <w:t xml:space="preserve">, 2024, dostępnego tutaj: </w:t>
      </w:r>
      <w:hyperlink r:id="rId81" w:history="1">
        <w:r w:rsidRPr="000D4B9E">
          <w:rPr>
            <w:rStyle w:val="Hipercze"/>
          </w:rPr>
          <w:t>https://mothrights.org/wp-content/uploads/2024/07/Final-The-Impact-of-the-Rights-of-Nature-01.pdf</w:t>
        </w:r>
      </w:hyperlink>
      <w:r w:rsidRPr="000D4B9E">
        <w:t xml:space="preserve">  </w:t>
      </w:r>
    </w:p>
  </w:footnote>
  <w:footnote w:id="75">
    <w:p w14:paraId="107B146B" w14:textId="77777777" w:rsidR="002F2D66" w:rsidRPr="000D4B9E" w:rsidRDefault="002F2D66">
      <w:pPr>
        <w:pStyle w:val="Tekstprzypisudolnego"/>
      </w:pPr>
      <w:r w:rsidRPr="000D4B9E">
        <w:rPr>
          <w:rStyle w:val="Odwoanieprzypisudolnego"/>
        </w:rPr>
        <w:footnoteRef/>
      </w:r>
      <w:r w:rsidRPr="000D4B9E">
        <w:t xml:space="preserve"> </w:t>
      </w:r>
      <w:hyperlink r:id="rId82" w:history="1">
        <w:r w:rsidRPr="000D4B9E">
          <w:rPr>
            <w:rStyle w:val="Hipercze"/>
          </w:rPr>
          <w:t>https://pan.pl/katastrofa-na-odrze-geneza-terazniejszosc-zalecenia-na-przyszlosc/</w:t>
        </w:r>
      </w:hyperlink>
    </w:p>
  </w:footnote>
  <w:footnote w:id="76">
    <w:p w14:paraId="5CCB0EA8" w14:textId="77777777" w:rsidR="002F2D66" w:rsidRPr="000D4B9E" w:rsidRDefault="002F2D66" w:rsidP="005073A0">
      <w:pPr>
        <w:pStyle w:val="Tekstprzypisudolnego"/>
      </w:pPr>
      <w:r w:rsidRPr="000D4B9E">
        <w:rPr>
          <w:rStyle w:val="Odwoanieprzypisudolnego"/>
        </w:rPr>
        <w:footnoteRef/>
      </w:r>
      <w:r w:rsidRPr="000D4B9E">
        <w:t xml:space="preserve"> Dokument opracowany przez Fundację Client Earth Prawnicy dla Ziemi, Fundację Frank </w:t>
      </w:r>
      <w:proofErr w:type="spellStart"/>
      <w:r w:rsidRPr="000D4B9E">
        <w:t>Bold</w:t>
      </w:r>
      <w:proofErr w:type="spellEnd"/>
      <w:r w:rsidRPr="000D4B9E">
        <w:t xml:space="preserve">, Fundację </w:t>
      </w:r>
      <w:proofErr w:type="spellStart"/>
      <w:r w:rsidRPr="000D4B9E">
        <w:t>Greenmind</w:t>
      </w:r>
      <w:proofErr w:type="spellEnd"/>
      <w:r w:rsidRPr="000D4B9E">
        <w:t xml:space="preserve">, Ogólnopolskie Towarzystwo Ochrony Ptaków, Fundację WWF Polska, dostępny między innymi tutaj: </w:t>
      </w:r>
      <w:hyperlink r:id="rId83" w:history="1">
        <w:r w:rsidRPr="000D4B9E">
          <w:rPr>
            <w:rStyle w:val="Hipercze"/>
          </w:rPr>
          <w:t>https://www.wwf.pl/sites/default/files/inline-files/biala_ksiega_polskich_rzek.pdf</w:t>
        </w:r>
      </w:hyperlink>
      <w:r w:rsidRPr="000D4B9E">
        <w:t xml:space="preserve"> </w:t>
      </w:r>
    </w:p>
  </w:footnote>
  <w:footnote w:id="77">
    <w:p w14:paraId="74FE2F4D" w14:textId="77777777" w:rsidR="002F2D66" w:rsidRPr="000D4B9E" w:rsidRDefault="002F2D66" w:rsidP="0022509C">
      <w:pPr>
        <w:pStyle w:val="Tekstprzypisudolnego"/>
      </w:pPr>
      <w:r w:rsidRPr="000D4B9E">
        <w:rPr>
          <w:rStyle w:val="Odwoanieprzypisudolnego"/>
        </w:rPr>
        <w:footnoteRef/>
      </w:r>
      <w:r w:rsidRPr="000D4B9E">
        <w:t xml:space="preserve"> Zobacz na ten temat między innymi Pawlaczyk P. (red.), Biedroń I., Brzóska P. Dondajewska-Pielka R., Furdyna A., Gołdyn R., </w:t>
      </w:r>
      <w:proofErr w:type="spellStart"/>
      <w:r w:rsidRPr="000D4B9E">
        <w:t>Grygoruk</w:t>
      </w:r>
      <w:proofErr w:type="spellEnd"/>
      <w:r w:rsidRPr="000D4B9E">
        <w:t xml:space="preserve"> M., Grześkowiak A., </w:t>
      </w:r>
      <w:proofErr w:type="spellStart"/>
      <w:r w:rsidRPr="000D4B9E">
        <w:t>Horska</w:t>
      </w:r>
      <w:proofErr w:type="spellEnd"/>
      <w:r w:rsidRPr="000D4B9E">
        <w:t xml:space="preserve">-Schwarz S., </w:t>
      </w:r>
      <w:proofErr w:type="spellStart"/>
      <w:r w:rsidRPr="000D4B9E">
        <w:t>Jusik</w:t>
      </w:r>
      <w:proofErr w:type="spellEnd"/>
      <w:r w:rsidRPr="000D4B9E">
        <w:t xml:space="preserve"> Sz., Kłósek K., Krzymiński W., </w:t>
      </w:r>
      <w:proofErr w:type="spellStart"/>
      <w:r w:rsidRPr="000D4B9E">
        <w:t>Ligięza</w:t>
      </w:r>
      <w:proofErr w:type="spellEnd"/>
      <w:r w:rsidRPr="000D4B9E">
        <w:t xml:space="preserve"> J., </w:t>
      </w:r>
      <w:proofErr w:type="spellStart"/>
      <w:r w:rsidRPr="000D4B9E">
        <w:t>Łapuszek</w:t>
      </w:r>
      <w:proofErr w:type="spellEnd"/>
      <w:r w:rsidRPr="000D4B9E">
        <w:t xml:space="preserve"> M., </w:t>
      </w:r>
      <w:proofErr w:type="spellStart"/>
      <w:r w:rsidRPr="000D4B9E">
        <w:t>Okrasiński</w:t>
      </w:r>
      <w:proofErr w:type="spellEnd"/>
      <w:r w:rsidRPr="000D4B9E">
        <w:t xml:space="preserve"> K., Przesmycki M., Popek Z., Szałkiewicz E., Suska K., Żak J. 2020. Podręcznik dobrych praktyk renaturyzacji wód powierzchniowych. Oprac. w ramach przedsięwzięcia „Opracowanie krajowego programu renaturyzacji wód powierzchniowych”. Państwowe Gospodarstwo Wodne Wody Polskie, Krajowy Zarząd Gospodarki Wodnej, Warszawa, str. 20-74. Publikacja dostępna tutaj [dostęp 25.11.2024]: </w:t>
      </w:r>
      <w:hyperlink r:id="rId84" w:history="1">
        <w:r w:rsidRPr="000D4B9E">
          <w:rPr>
            <w:rStyle w:val="Hipercze"/>
          </w:rPr>
          <w:t>https://www.wody.gov.pl/images/Aktualnosci/foto/renaturyzacjaKPRWP/Podrecznik_renaturyzacji.pdf</w:t>
        </w:r>
      </w:hyperlink>
    </w:p>
  </w:footnote>
  <w:footnote w:id="78">
    <w:p w14:paraId="566988DE" w14:textId="77777777" w:rsidR="002F2D66" w:rsidRPr="000D4B9E" w:rsidRDefault="002F2D66">
      <w:pPr>
        <w:pStyle w:val="Tekstprzypisudolnego"/>
      </w:pPr>
      <w:r w:rsidRPr="000D4B9E">
        <w:rPr>
          <w:rStyle w:val="Odwoanieprzypisudolnego"/>
        </w:rPr>
        <w:footnoteRef/>
      </w:r>
      <w:r w:rsidRPr="000D4B9E">
        <w:t xml:space="preserve"> Zob. np. Czupryniak Katarzyna, Zając Krzysztof (2023). Rzeki solą płynące. Fundacja WWF Polska. Raport dostępny: </w:t>
      </w:r>
      <w:hyperlink r:id="rId85" w:history="1">
        <w:r w:rsidRPr="000D4B9E">
          <w:rPr>
            <w:rStyle w:val="Hipercze"/>
          </w:rPr>
          <w:t>https://www.wwf.pl/sites/default/files/inline-files/Rzeki_sola_plynace_raport_FINAL.pdf</w:t>
        </w:r>
      </w:hyperlink>
      <w:r w:rsidRPr="000D4B9E">
        <w:t xml:space="preserve"> </w:t>
      </w:r>
    </w:p>
  </w:footnote>
  <w:footnote w:id="79">
    <w:p w14:paraId="29B49C12"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A. Smoliński, „Gospodarka zasolonymi wodami kopalnianymi”, </w:t>
      </w:r>
      <w:r w:rsidRPr="000D4B9E">
        <w:rPr>
          <w:rFonts w:ascii="Calibri" w:hAnsi="Calibri" w:cs="Calibri"/>
          <w:i/>
          <w:iCs/>
          <w:szCs w:val="24"/>
        </w:rPr>
        <w:t>Prace Naukowe GIG. Górnictwo i Środowisko / Główny Instytut Górnictwa</w:t>
      </w:r>
      <w:r w:rsidRPr="000D4B9E">
        <w:rPr>
          <w:rFonts w:ascii="Calibri" w:hAnsi="Calibri" w:cs="Calibri"/>
          <w:szCs w:val="24"/>
        </w:rPr>
        <w:t xml:space="preserve"> nr 1 (2006): 9.</w:t>
      </w:r>
    </w:p>
  </w:footnote>
  <w:footnote w:id="80">
    <w:p w14:paraId="10D415D7" w14:textId="77777777" w:rsidR="002F2D66" w:rsidRPr="000D4B9E" w:rsidRDefault="002F2D66">
      <w:pPr>
        <w:pStyle w:val="Tekstprzypisudolnego"/>
      </w:pPr>
      <w:r w:rsidRPr="000D4B9E">
        <w:rPr>
          <w:rStyle w:val="Odwoanieprzypisudolnego"/>
        </w:rPr>
        <w:footnoteRef/>
      </w:r>
      <w:r w:rsidRPr="000D4B9E">
        <w:t xml:space="preserve"> </w:t>
      </w:r>
      <w:hyperlink r:id="rId86" w:history="1">
        <w:r w:rsidRPr="000D4B9E">
          <w:rPr>
            <w:rStyle w:val="Hipercze"/>
          </w:rPr>
          <w:t>https://www.worldbank.org/en/news/feature/2019/08/20/quality-unknown</w:t>
        </w:r>
      </w:hyperlink>
      <w:r w:rsidRPr="000D4B9E">
        <w:t xml:space="preserve"> </w:t>
      </w:r>
    </w:p>
  </w:footnote>
  <w:footnote w:id="81">
    <w:p w14:paraId="33568E88" w14:textId="77777777" w:rsidR="002F2D66" w:rsidRPr="000D4B9E" w:rsidRDefault="002F2D66">
      <w:pPr>
        <w:pStyle w:val="Tekstprzypisudolnego"/>
      </w:pPr>
      <w:r w:rsidRPr="000D4B9E">
        <w:rPr>
          <w:rStyle w:val="Odwoanieprzypisudolnego"/>
        </w:rPr>
        <w:footnoteRef/>
      </w:r>
      <w:r w:rsidRPr="000D4B9E">
        <w:t xml:space="preserve"> Por. na ten temat np. </w:t>
      </w:r>
      <w:proofErr w:type="spellStart"/>
      <w:r w:rsidRPr="000D4B9E">
        <w:rPr>
          <w:rFonts w:ascii="Calibri" w:hAnsi="Calibri" w:cs="Calibri"/>
          <w:szCs w:val="24"/>
        </w:rPr>
        <w:t>Zyman</w:t>
      </w:r>
      <w:proofErr w:type="spellEnd"/>
      <w:r w:rsidRPr="000D4B9E">
        <w:rPr>
          <w:rFonts w:ascii="Calibri" w:hAnsi="Calibri" w:cs="Calibri"/>
          <w:szCs w:val="24"/>
        </w:rPr>
        <w:t xml:space="preserve"> i Madej, „Kryzys ekologiczny na Odrze – spóźnione działania podmiotów publicznych”, 47; Biała Księga, s. 29-32 </w:t>
      </w:r>
    </w:p>
  </w:footnote>
  <w:footnote w:id="82">
    <w:p w14:paraId="1AA6BE71" w14:textId="77777777" w:rsidR="002F2D66" w:rsidRPr="000D4B9E" w:rsidRDefault="002F2D66" w:rsidP="00AA7FF6">
      <w:pPr>
        <w:spacing w:line="240" w:lineRule="auto"/>
        <w:jc w:val="both"/>
      </w:pPr>
      <w:r w:rsidRPr="000D4B9E">
        <w:rPr>
          <w:rStyle w:val="Odwoanieprzypisudolnego"/>
        </w:rPr>
        <w:footnoteRef/>
      </w:r>
      <w:r w:rsidRPr="000D4B9E">
        <w:t xml:space="preserve"> </w:t>
      </w:r>
      <w:r w:rsidRPr="000D4B9E">
        <w:rPr>
          <w:rFonts w:ascii="Calibri" w:hAnsi="Calibri" w:cs="Calibri"/>
          <w:sz w:val="20"/>
          <w:szCs w:val="24"/>
        </w:rPr>
        <w:t xml:space="preserve">Informacje na temat technologii zmniejszających zanieczyszczenie solami zobacz przykładowo: </w:t>
      </w:r>
      <w:hyperlink r:id="rId87" w:history="1">
        <w:r w:rsidRPr="000D4B9E">
          <w:rPr>
            <w:rStyle w:val="Hipercze"/>
            <w:rFonts w:ascii="Calibri" w:hAnsi="Calibri" w:cs="Calibri"/>
            <w:sz w:val="20"/>
            <w:szCs w:val="24"/>
          </w:rPr>
          <w:t>https://kghm.com/pl/podjecie-decyzji-w-sprawie-opracowania-studium-wykonalnosci-warzelni-soli</w:t>
        </w:r>
      </w:hyperlink>
      <w:r w:rsidRPr="000D4B9E">
        <w:rPr>
          <w:rFonts w:ascii="Calibri" w:hAnsi="Calibri" w:cs="Calibri"/>
          <w:sz w:val="20"/>
          <w:szCs w:val="24"/>
        </w:rPr>
        <w:t xml:space="preserve"> oraz </w:t>
      </w:r>
      <w:hyperlink r:id="rId88" w:history="1">
        <w:r w:rsidRPr="000D4B9E">
          <w:rPr>
            <w:rStyle w:val="Hipercze"/>
            <w:rFonts w:ascii="Calibri" w:hAnsi="Calibri" w:cs="Calibri"/>
            <w:sz w:val="20"/>
            <w:szCs w:val="24"/>
          </w:rPr>
          <w:t>https://gig.eu/pl/newsy/spotkanie-nt-projektu-odsalania-wod-kopalnianych</w:t>
        </w:r>
      </w:hyperlink>
      <w:r w:rsidRPr="000D4B9E">
        <w:rPr>
          <w:rFonts w:ascii="Calibri" w:hAnsi="Calibri" w:cs="Calibri"/>
          <w:sz w:val="20"/>
          <w:szCs w:val="24"/>
        </w:rPr>
        <w:t xml:space="preserve"> </w:t>
      </w:r>
      <w:r w:rsidRPr="000D4B9E">
        <w:t xml:space="preserve">   </w:t>
      </w:r>
    </w:p>
  </w:footnote>
  <w:footnote w:id="83">
    <w:p w14:paraId="09E4B006" w14:textId="77777777" w:rsidR="002F2D66" w:rsidRPr="000D4B9E" w:rsidRDefault="002F2D66" w:rsidP="00AA7FF6">
      <w:pPr>
        <w:rPr>
          <w:rFonts w:cstheme="minorHAnsi"/>
          <w:sz w:val="20"/>
          <w:szCs w:val="20"/>
        </w:rPr>
      </w:pPr>
      <w:r w:rsidRPr="000D4B9E">
        <w:rPr>
          <w:rStyle w:val="Odwoanieprzypisudolnego"/>
        </w:rPr>
        <w:footnoteRef/>
      </w:r>
      <w:r w:rsidRPr="000D4B9E">
        <w:t xml:space="preserve"> </w:t>
      </w:r>
      <w:proofErr w:type="spellStart"/>
      <w:r w:rsidRPr="000D4B9E">
        <w:rPr>
          <w:rStyle w:val="ng-star-inserted"/>
          <w:rFonts w:cstheme="minorHAnsi"/>
          <w:sz w:val="20"/>
          <w:szCs w:val="20"/>
        </w:rPr>
        <w:t>Damania</w:t>
      </w:r>
      <w:proofErr w:type="spellEnd"/>
      <w:r w:rsidRPr="000D4B9E">
        <w:rPr>
          <w:rStyle w:val="ng-star-inserted"/>
          <w:rFonts w:cstheme="minorHAnsi"/>
          <w:sz w:val="20"/>
          <w:szCs w:val="20"/>
        </w:rPr>
        <w:t>, Richard; </w:t>
      </w:r>
      <w:proofErr w:type="spellStart"/>
      <w:r w:rsidRPr="000D4B9E">
        <w:rPr>
          <w:rStyle w:val="ng-star-inserted"/>
          <w:rFonts w:cstheme="minorHAnsi"/>
          <w:sz w:val="20"/>
          <w:szCs w:val="20"/>
        </w:rPr>
        <w:t>Desbureaux</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Sébastien</w:t>
      </w:r>
      <w:proofErr w:type="spellEnd"/>
      <w:r w:rsidRPr="000D4B9E">
        <w:rPr>
          <w:rStyle w:val="ng-star-inserted"/>
          <w:rFonts w:cstheme="minorHAnsi"/>
          <w:sz w:val="20"/>
          <w:szCs w:val="20"/>
        </w:rPr>
        <w:t>; </w:t>
      </w:r>
      <w:proofErr w:type="spellStart"/>
      <w:r w:rsidRPr="000D4B9E">
        <w:rPr>
          <w:rStyle w:val="ng-star-inserted"/>
          <w:rFonts w:cstheme="minorHAnsi"/>
          <w:sz w:val="20"/>
          <w:szCs w:val="20"/>
        </w:rPr>
        <w:t>Rodella</w:t>
      </w:r>
      <w:proofErr w:type="spellEnd"/>
      <w:r w:rsidRPr="000D4B9E">
        <w:rPr>
          <w:rStyle w:val="ng-star-inserted"/>
          <w:rFonts w:cstheme="minorHAnsi"/>
          <w:sz w:val="20"/>
          <w:szCs w:val="20"/>
        </w:rPr>
        <w:t>, Aude-</w:t>
      </w:r>
      <w:proofErr w:type="spellStart"/>
      <w:r w:rsidRPr="000D4B9E">
        <w:rPr>
          <w:rStyle w:val="ng-star-inserted"/>
          <w:rFonts w:cstheme="minorHAnsi"/>
          <w:sz w:val="20"/>
          <w:szCs w:val="20"/>
        </w:rPr>
        <w:t>Sophie</w:t>
      </w:r>
      <w:proofErr w:type="spellEnd"/>
      <w:r w:rsidRPr="000D4B9E">
        <w:rPr>
          <w:rStyle w:val="ng-star-inserted"/>
          <w:rFonts w:cstheme="minorHAnsi"/>
          <w:sz w:val="20"/>
          <w:szCs w:val="20"/>
        </w:rPr>
        <w:t>; </w:t>
      </w:r>
      <w:proofErr w:type="spellStart"/>
      <w:r w:rsidRPr="000D4B9E">
        <w:rPr>
          <w:rStyle w:val="ng-star-inserted"/>
          <w:rFonts w:cstheme="minorHAnsi"/>
          <w:sz w:val="20"/>
          <w:szCs w:val="20"/>
        </w:rPr>
        <w:t>Russ</w:t>
      </w:r>
      <w:proofErr w:type="spellEnd"/>
      <w:r w:rsidRPr="000D4B9E">
        <w:rPr>
          <w:rStyle w:val="ng-star-inserted"/>
          <w:rFonts w:cstheme="minorHAnsi"/>
          <w:sz w:val="20"/>
          <w:szCs w:val="20"/>
        </w:rPr>
        <w:t>, Jason; </w:t>
      </w:r>
      <w:proofErr w:type="spellStart"/>
      <w:r w:rsidRPr="000D4B9E">
        <w:rPr>
          <w:rStyle w:val="ng-star-inserted"/>
          <w:rFonts w:cstheme="minorHAnsi"/>
          <w:sz w:val="20"/>
          <w:szCs w:val="20"/>
        </w:rPr>
        <w:t>Zaveri</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Esha</w:t>
      </w:r>
      <w:proofErr w:type="spellEnd"/>
      <w:r w:rsidRPr="000D4B9E">
        <w:rPr>
          <w:rStyle w:val="ng-star-inserted"/>
          <w:rFonts w:cstheme="minorHAnsi"/>
          <w:sz w:val="20"/>
          <w:szCs w:val="20"/>
        </w:rPr>
        <w:t>. 2019. </w:t>
      </w:r>
      <w:proofErr w:type="spellStart"/>
      <w:r w:rsidRPr="000D4B9E">
        <w:rPr>
          <w:rStyle w:val="ng-star-inserted"/>
          <w:rFonts w:cstheme="minorHAnsi"/>
          <w:sz w:val="20"/>
          <w:szCs w:val="20"/>
        </w:rPr>
        <w:t>Quality</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Unknown</w:t>
      </w:r>
      <w:proofErr w:type="spellEnd"/>
      <w:r w:rsidRPr="000D4B9E">
        <w:rPr>
          <w:rStyle w:val="ng-star-inserted"/>
          <w:rFonts w:cstheme="minorHAnsi"/>
          <w:sz w:val="20"/>
          <w:szCs w:val="20"/>
        </w:rPr>
        <w:t xml:space="preserve">: The </w:t>
      </w:r>
      <w:proofErr w:type="spellStart"/>
      <w:r w:rsidRPr="000D4B9E">
        <w:rPr>
          <w:rStyle w:val="ng-star-inserted"/>
          <w:rFonts w:cstheme="minorHAnsi"/>
          <w:sz w:val="20"/>
          <w:szCs w:val="20"/>
        </w:rPr>
        <w:t>Invisible</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Water</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Crisis</w:t>
      </w:r>
      <w:proofErr w:type="spellEnd"/>
      <w:r w:rsidRPr="000D4B9E">
        <w:rPr>
          <w:rStyle w:val="ng-star-inserted"/>
          <w:rFonts w:cstheme="minorHAnsi"/>
          <w:sz w:val="20"/>
          <w:szCs w:val="20"/>
        </w:rPr>
        <w:t>. </w:t>
      </w:r>
      <w:r w:rsidRPr="000D4B9E">
        <w:rPr>
          <w:rFonts w:cstheme="minorHAnsi"/>
          <w:sz w:val="20"/>
          <w:szCs w:val="20"/>
        </w:rPr>
        <w:t>© </w:t>
      </w:r>
      <w:r w:rsidRPr="000D4B9E">
        <w:rPr>
          <w:rStyle w:val="ng-star-inserted"/>
          <w:rFonts w:cstheme="minorHAnsi"/>
          <w:sz w:val="20"/>
          <w:szCs w:val="20"/>
        </w:rPr>
        <w:t>Washington, DC: World Bank. </w:t>
      </w:r>
      <w:hyperlink r:id="rId89" w:history="1">
        <w:r w:rsidRPr="000D4B9E">
          <w:rPr>
            <w:rStyle w:val="Hipercze"/>
            <w:rFonts w:cstheme="minorHAnsi"/>
            <w:sz w:val="20"/>
            <w:szCs w:val="20"/>
          </w:rPr>
          <w:t>http://hdl.handle.net/10986/32245</w:t>
        </w:r>
      </w:hyperlink>
      <w:r w:rsidRPr="000D4B9E">
        <w:rPr>
          <w:rStyle w:val="ng-star-inserted"/>
          <w:rFonts w:cstheme="minorHAnsi"/>
          <w:sz w:val="20"/>
          <w:szCs w:val="20"/>
        </w:rPr>
        <w:t> License: </w:t>
      </w:r>
      <w:hyperlink r:id="rId90" w:history="1">
        <w:r w:rsidRPr="000D4B9E">
          <w:rPr>
            <w:rStyle w:val="Hipercze"/>
            <w:rFonts w:cstheme="minorHAnsi"/>
            <w:color w:val="0071BC"/>
            <w:sz w:val="20"/>
            <w:szCs w:val="20"/>
          </w:rPr>
          <w:t>CC BY 3.0 IGO</w:t>
        </w:r>
      </w:hyperlink>
      <w:r w:rsidRPr="000D4B9E">
        <w:rPr>
          <w:rStyle w:val="ng-star-inserted"/>
          <w:rFonts w:cstheme="minorHAnsi"/>
          <w:sz w:val="20"/>
          <w:szCs w:val="20"/>
        </w:rPr>
        <w:t>, s. 107. Zobacz na temat oceny różny dostępnych rozwiązań s. 93-116.</w:t>
      </w:r>
    </w:p>
    <w:p w14:paraId="254187C9" w14:textId="77777777" w:rsidR="002F2D66" w:rsidRPr="000D4B9E" w:rsidRDefault="002F2D66">
      <w:pPr>
        <w:pStyle w:val="Tekstprzypisudolnego"/>
      </w:pPr>
    </w:p>
  </w:footnote>
  <w:footnote w:id="84">
    <w:p w14:paraId="5E02E6EF" w14:textId="77777777" w:rsidR="002F2D66" w:rsidRPr="000D4B9E" w:rsidRDefault="002F2D66">
      <w:pPr>
        <w:pStyle w:val="Tekstprzypisudolnego"/>
      </w:pPr>
      <w:r w:rsidRPr="000D4B9E">
        <w:rPr>
          <w:rStyle w:val="Odwoanieprzypisudolnego"/>
        </w:rPr>
        <w:footnoteRef/>
      </w:r>
      <w:r w:rsidRPr="000D4B9E">
        <w:t xml:space="preserve"> </w:t>
      </w:r>
      <w:hyperlink r:id="rId91" w:history="1">
        <w:r w:rsidRPr="000D4B9E">
          <w:rPr>
            <w:rStyle w:val="Hipercze"/>
          </w:rPr>
          <w:t>https://www.natures-rights.org/uk-bill</w:t>
        </w:r>
      </w:hyperlink>
      <w:r w:rsidRPr="000D4B9E">
        <w:t xml:space="preserve"> </w:t>
      </w:r>
    </w:p>
  </w:footnote>
  <w:footnote w:id="85">
    <w:p w14:paraId="30625284"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Mumta</w:t>
      </w:r>
      <w:proofErr w:type="spellEnd"/>
      <w:r w:rsidRPr="000D4B9E">
        <w:rPr>
          <w:rFonts w:ascii="Calibri" w:hAnsi="Calibri" w:cs="Calibri"/>
          <w:szCs w:val="24"/>
        </w:rPr>
        <w:t xml:space="preserve"> Ito, „NATURE’S RIGHTS: WHY THE EUROPEAN UNION NEEDS A PARADIGM SHIFT IN LAW TO ACHIEVE ITS 2050 VISION”, </w:t>
      </w:r>
      <w:proofErr w:type="spellStart"/>
      <w:r w:rsidRPr="000D4B9E">
        <w:rPr>
          <w:rFonts w:ascii="Calibri" w:hAnsi="Calibri" w:cs="Calibri"/>
          <w:i/>
          <w:iCs/>
          <w:szCs w:val="24"/>
        </w:rPr>
        <w:t>Revista</w:t>
      </w:r>
      <w:proofErr w:type="spellEnd"/>
      <w:r w:rsidRPr="000D4B9E">
        <w:rPr>
          <w:rFonts w:ascii="Calibri" w:hAnsi="Calibri" w:cs="Calibri"/>
          <w:i/>
          <w:iCs/>
          <w:szCs w:val="24"/>
        </w:rPr>
        <w:t xml:space="preserve"> Argumentum - Argumentum </w:t>
      </w:r>
      <w:proofErr w:type="spellStart"/>
      <w:r w:rsidRPr="000D4B9E">
        <w:rPr>
          <w:rFonts w:ascii="Calibri" w:hAnsi="Calibri" w:cs="Calibri"/>
          <w:i/>
          <w:iCs/>
          <w:szCs w:val="24"/>
        </w:rPr>
        <w:t>Journal</w:t>
      </w:r>
      <w:proofErr w:type="spellEnd"/>
      <w:r w:rsidRPr="000D4B9E">
        <w:rPr>
          <w:rFonts w:ascii="Calibri" w:hAnsi="Calibri" w:cs="Calibri"/>
          <w:i/>
          <w:iCs/>
          <w:szCs w:val="24"/>
        </w:rPr>
        <w:t xml:space="preserve"> of Law</w:t>
      </w:r>
      <w:r w:rsidRPr="000D4B9E">
        <w:rPr>
          <w:rFonts w:ascii="Calibri" w:hAnsi="Calibri" w:cs="Calibri"/>
          <w:szCs w:val="24"/>
        </w:rPr>
        <w:t xml:space="preserve"> 21, nr 3 (23 grudzień 2020): 1473–1504.</w:t>
      </w:r>
      <w:r w:rsidRPr="000D4B9E">
        <w:t xml:space="preserve"> [tekst dostępny tutaj: </w:t>
      </w:r>
      <w:hyperlink r:id="rId92" w:history="1">
        <w:r w:rsidRPr="000D4B9E">
          <w:rPr>
            <w:rStyle w:val="Hipercze"/>
          </w:rPr>
          <w:t>http://ojs.unimar.br/index.php/revistaargumentum/article/view/1457/836</w:t>
        </w:r>
      </w:hyperlink>
      <w:r w:rsidRPr="000D4B9E">
        <w:t>]</w:t>
      </w:r>
    </w:p>
  </w:footnote>
  <w:footnote w:id="86">
    <w:p w14:paraId="470456D0" w14:textId="77777777" w:rsidR="002F2D66" w:rsidRPr="000D4B9E" w:rsidRDefault="002F2D66">
      <w:pPr>
        <w:pStyle w:val="Tekstprzypisudolnego"/>
      </w:pPr>
      <w:r w:rsidRPr="000D4B9E">
        <w:rPr>
          <w:rStyle w:val="Odwoanieprzypisudolnego"/>
        </w:rPr>
        <w:footnoteRef/>
      </w:r>
      <w:r w:rsidRPr="000D4B9E">
        <w:t xml:space="preserve"> </w:t>
      </w:r>
      <w:hyperlink r:id="rId93" w:history="1">
        <w:r w:rsidRPr="000D4B9E">
          <w:rPr>
            <w:rStyle w:val="Hipercze"/>
          </w:rPr>
          <w:t>https://www.natures-rights.org/</w:t>
        </w:r>
      </w:hyperlink>
      <w:r w:rsidRPr="000D4B9E">
        <w:t xml:space="preserve">  </w:t>
      </w:r>
    </w:p>
  </w:footnote>
  <w:footnote w:id="87">
    <w:p w14:paraId="0C8340A2" w14:textId="77777777" w:rsidR="002F2D66" w:rsidRPr="000D4B9E" w:rsidRDefault="002F2D66">
      <w:pPr>
        <w:pStyle w:val="Tekstprzypisudolnego"/>
      </w:pPr>
      <w:r w:rsidRPr="000D4B9E">
        <w:rPr>
          <w:rStyle w:val="Odwoanieprzypisudolnego"/>
        </w:rPr>
        <w:footnoteRef/>
      </w:r>
      <w:r w:rsidRPr="000D4B9E">
        <w:t xml:space="preserve"> Zobacz na ten temat historii tej inicjatywy tutaj: </w:t>
      </w:r>
      <w:hyperlink r:id="rId94" w:history="1">
        <w:r w:rsidRPr="000D4B9E">
          <w:rPr>
            <w:rStyle w:val="Hipercze"/>
          </w:rPr>
          <w:t>https://www.natures-rights.org/eu-charter</w:t>
        </w:r>
      </w:hyperlink>
      <w:r w:rsidRPr="000D4B9E">
        <w:t xml:space="preserve"> oraz sam projekt dyrektywy tutaj:    </w:t>
      </w:r>
      <w:hyperlink r:id="rId95" w:history="1">
        <w:r w:rsidRPr="000D4B9E">
          <w:rPr>
            <w:rStyle w:val="Hipercze"/>
          </w:rPr>
          <w:t>https://ecojurisprudence.org/wp-content/uploads/2022/02/International_Draft-Directive-ECI-for-Rights-of-Nature_264.pdf</w:t>
        </w:r>
      </w:hyperlink>
      <w:r w:rsidRPr="000D4B9E">
        <w:t xml:space="preserve"> </w:t>
      </w:r>
    </w:p>
  </w:footnote>
  <w:footnote w:id="88">
    <w:p w14:paraId="22533CE1"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European</w:t>
      </w:r>
      <w:proofErr w:type="spellEnd"/>
      <w:r w:rsidRPr="000D4B9E">
        <w:rPr>
          <w:rFonts w:ascii="Calibri" w:hAnsi="Calibri" w:cs="Calibri"/>
          <w:szCs w:val="24"/>
        </w:rPr>
        <w:t xml:space="preserve"> </w:t>
      </w:r>
      <w:proofErr w:type="spellStart"/>
      <w:r w:rsidRPr="000D4B9E">
        <w:rPr>
          <w:rFonts w:ascii="Calibri" w:hAnsi="Calibri" w:cs="Calibri"/>
          <w:szCs w:val="24"/>
        </w:rPr>
        <w:t>Economic</w:t>
      </w:r>
      <w:proofErr w:type="spellEnd"/>
      <w:r w:rsidRPr="000D4B9E">
        <w:rPr>
          <w:rFonts w:ascii="Calibri" w:hAnsi="Calibri" w:cs="Calibri"/>
          <w:szCs w:val="24"/>
        </w:rPr>
        <w:t xml:space="preserve"> and </w:t>
      </w:r>
      <w:proofErr w:type="spellStart"/>
      <w:r w:rsidRPr="000D4B9E">
        <w:rPr>
          <w:rFonts w:ascii="Calibri" w:hAnsi="Calibri" w:cs="Calibri"/>
          <w:szCs w:val="24"/>
        </w:rPr>
        <w:t>Social</w:t>
      </w:r>
      <w:proofErr w:type="spellEnd"/>
      <w:r w:rsidRPr="000D4B9E">
        <w:rPr>
          <w:rFonts w:ascii="Calibri" w:hAnsi="Calibri" w:cs="Calibri"/>
          <w:szCs w:val="24"/>
        </w:rPr>
        <w:t xml:space="preserve"> </w:t>
      </w:r>
      <w:proofErr w:type="spellStart"/>
      <w:r w:rsidRPr="000D4B9E">
        <w:rPr>
          <w:rFonts w:ascii="Calibri" w:hAnsi="Calibri" w:cs="Calibri"/>
          <w:szCs w:val="24"/>
        </w:rPr>
        <w:t>Committee</w:t>
      </w:r>
      <w:proofErr w:type="spellEnd"/>
      <w:r w:rsidRPr="000D4B9E">
        <w:rPr>
          <w:rFonts w:ascii="Calibri" w:hAnsi="Calibri" w:cs="Calibri"/>
          <w:szCs w:val="24"/>
        </w:rPr>
        <w:t xml:space="preserve">. i in., </w:t>
      </w:r>
      <w:proofErr w:type="spellStart"/>
      <w:r w:rsidRPr="000D4B9E">
        <w:rPr>
          <w:rFonts w:ascii="Calibri" w:hAnsi="Calibri" w:cs="Calibri"/>
          <w:i/>
          <w:iCs/>
          <w:szCs w:val="24"/>
        </w:rPr>
        <w:t>Towards</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an</w:t>
      </w:r>
      <w:proofErr w:type="spellEnd"/>
      <w:r w:rsidRPr="000D4B9E">
        <w:rPr>
          <w:rFonts w:ascii="Calibri" w:hAnsi="Calibri" w:cs="Calibri"/>
          <w:i/>
          <w:iCs/>
          <w:szCs w:val="24"/>
        </w:rPr>
        <w:t xml:space="preserve"> EU Charter of the </w:t>
      </w:r>
      <w:proofErr w:type="spellStart"/>
      <w:r w:rsidRPr="000D4B9E">
        <w:rPr>
          <w:rFonts w:ascii="Calibri" w:hAnsi="Calibri" w:cs="Calibri"/>
          <w:i/>
          <w:iCs/>
          <w:szCs w:val="24"/>
        </w:rPr>
        <w:t>Fundamental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w:t>
      </w:r>
      <w:r w:rsidRPr="000D4B9E">
        <w:rPr>
          <w:rFonts w:ascii="Calibri" w:hAnsi="Calibri" w:cs="Calibri"/>
          <w:szCs w:val="24"/>
        </w:rPr>
        <w:t>.</w:t>
      </w:r>
      <w:r w:rsidRPr="000D4B9E">
        <w:t xml:space="preserve"> </w:t>
      </w:r>
    </w:p>
  </w:footnote>
  <w:footnote w:id="89">
    <w:p w14:paraId="6E5335CA" w14:textId="77777777" w:rsidR="002F2D66" w:rsidRPr="000D4B9E" w:rsidRDefault="002F2D66">
      <w:pPr>
        <w:pStyle w:val="Tekstprzypisudolnego"/>
      </w:pPr>
      <w:r w:rsidRPr="000D4B9E">
        <w:rPr>
          <w:rStyle w:val="Odwoanieprzypisudolnego"/>
        </w:rPr>
        <w:footnoteRef/>
      </w:r>
      <w:r w:rsidRPr="000D4B9E">
        <w:t xml:space="preserve"> </w:t>
      </w:r>
      <w:hyperlink r:id="rId96" w:history="1">
        <w:r w:rsidRPr="000D4B9E">
          <w:rPr>
            <w:rStyle w:val="Hipercze"/>
          </w:rPr>
          <w:t>http://files.harmonywithnatureun.org/uploads/upload52.pdf</w:t>
        </w:r>
      </w:hyperlink>
      <w:r w:rsidRPr="000D4B9E">
        <w:t>, s. 1-2</w:t>
      </w:r>
    </w:p>
  </w:footnote>
  <w:footnote w:id="90">
    <w:p w14:paraId="09436D1D" w14:textId="77777777" w:rsidR="002F2D66" w:rsidRPr="000D4B9E" w:rsidRDefault="002F2D66">
      <w:pPr>
        <w:pStyle w:val="Tekstprzypisudolnego"/>
      </w:pPr>
      <w:r w:rsidRPr="000D4B9E">
        <w:rPr>
          <w:rStyle w:val="Odwoanieprzypisudolnego"/>
        </w:rPr>
        <w:footnoteRef/>
      </w:r>
      <w:r w:rsidRPr="000D4B9E">
        <w:t xml:space="preserve"> Model w najbardziej aktualnej wersji dostępny jest na tej stronie: </w:t>
      </w:r>
      <w:hyperlink r:id="rId97" w:history="1">
        <w:r w:rsidRPr="000D4B9E">
          <w:rPr>
            <w:rStyle w:val="Hipercze"/>
          </w:rPr>
          <w:t>https://www.natures-rights.org/framework</w:t>
        </w:r>
      </w:hyperlink>
      <w:r w:rsidRPr="000D4B9E">
        <w:t xml:space="preserve">; Zobacz na ten temat między innymi </w:t>
      </w:r>
      <w:proofErr w:type="spellStart"/>
      <w:r w:rsidRPr="000D4B9E">
        <w:rPr>
          <w:rFonts w:ascii="Calibri" w:hAnsi="Calibri" w:cs="Calibri"/>
          <w:szCs w:val="24"/>
        </w:rPr>
        <w:t>Mumta</w:t>
      </w:r>
      <w:proofErr w:type="spellEnd"/>
      <w:r w:rsidRPr="000D4B9E">
        <w:rPr>
          <w:rFonts w:ascii="Calibri" w:hAnsi="Calibri" w:cs="Calibri"/>
          <w:szCs w:val="24"/>
        </w:rPr>
        <w:t xml:space="preserve"> Ito, „NATURE’S RIGHTS: WHY THE EUROPEAN UNION NEEDS A PARADIGM SHIFT IN LAW TO ACHIEVE ITS 2050 VISION”, </w:t>
      </w:r>
      <w:proofErr w:type="spellStart"/>
      <w:r w:rsidRPr="000D4B9E">
        <w:rPr>
          <w:rFonts w:ascii="Calibri" w:hAnsi="Calibri" w:cs="Calibri"/>
          <w:i/>
          <w:iCs/>
          <w:szCs w:val="24"/>
        </w:rPr>
        <w:t>Revista</w:t>
      </w:r>
      <w:proofErr w:type="spellEnd"/>
      <w:r w:rsidRPr="000D4B9E">
        <w:rPr>
          <w:rFonts w:ascii="Calibri" w:hAnsi="Calibri" w:cs="Calibri"/>
          <w:i/>
          <w:iCs/>
          <w:szCs w:val="24"/>
        </w:rPr>
        <w:t xml:space="preserve"> Argumentum - Argumentum </w:t>
      </w:r>
      <w:proofErr w:type="spellStart"/>
      <w:r w:rsidRPr="000D4B9E">
        <w:rPr>
          <w:rFonts w:ascii="Calibri" w:hAnsi="Calibri" w:cs="Calibri"/>
          <w:i/>
          <w:iCs/>
          <w:szCs w:val="24"/>
        </w:rPr>
        <w:t>Journal</w:t>
      </w:r>
      <w:proofErr w:type="spellEnd"/>
      <w:r w:rsidRPr="000D4B9E">
        <w:rPr>
          <w:rFonts w:ascii="Calibri" w:hAnsi="Calibri" w:cs="Calibri"/>
          <w:i/>
          <w:iCs/>
          <w:szCs w:val="24"/>
        </w:rPr>
        <w:t xml:space="preserve"> of Law</w:t>
      </w:r>
      <w:r w:rsidRPr="000D4B9E">
        <w:rPr>
          <w:rFonts w:ascii="Calibri" w:hAnsi="Calibri" w:cs="Calibri"/>
          <w:szCs w:val="24"/>
        </w:rPr>
        <w:t xml:space="preserve"> 21, nr 3 (23 grudzień 2020), s. 1497–1504.</w:t>
      </w:r>
      <w:r w:rsidRPr="000D4B9E">
        <w:t xml:space="preserve"> [tekst dostępny tutaj: </w:t>
      </w:r>
      <w:hyperlink r:id="rId98" w:history="1">
        <w:r w:rsidRPr="000D4B9E">
          <w:rPr>
            <w:rStyle w:val="Hipercze"/>
          </w:rPr>
          <w:t>http://ojs.unimar.br/index.php/revistaargumentum/article/view/1457/836</w:t>
        </w:r>
      </w:hyperlink>
      <w:r w:rsidRPr="000D4B9E">
        <w:t xml:space="preserve">] </w:t>
      </w:r>
    </w:p>
  </w:footnote>
  <w:footnote w:id="91">
    <w:p w14:paraId="7ABDA635" w14:textId="77777777" w:rsidR="002F2D66" w:rsidRPr="000D4B9E" w:rsidRDefault="002F2D66">
      <w:pPr>
        <w:pStyle w:val="Tekstprzypisudolnego"/>
      </w:pPr>
      <w:r w:rsidRPr="000D4B9E">
        <w:rPr>
          <w:rStyle w:val="Odwoanieprzypisudolnego"/>
        </w:rPr>
        <w:footnoteRef/>
      </w:r>
      <w:r w:rsidRPr="000D4B9E">
        <w:t xml:space="preserve"> Przykłady wdrożenia takich rozwiązań zostały przedstawione w części pierwszej opracowania.</w:t>
      </w:r>
    </w:p>
  </w:footnote>
  <w:footnote w:id="92">
    <w:p w14:paraId="589E33B1"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Ito, „NATURE’S RIGHTS”, 1503.</w:t>
      </w:r>
    </w:p>
  </w:footnote>
  <w:footnote w:id="93">
    <w:p w14:paraId="4831F1A1"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Frank </w:t>
      </w:r>
      <w:proofErr w:type="spellStart"/>
      <w:r w:rsidRPr="000D4B9E">
        <w:rPr>
          <w:rFonts w:ascii="Calibri" w:hAnsi="Calibri" w:cs="Calibri"/>
          <w:szCs w:val="24"/>
        </w:rPr>
        <w:t>Adloff</w:t>
      </w:r>
      <w:proofErr w:type="spellEnd"/>
      <w:r w:rsidRPr="000D4B9E">
        <w:rPr>
          <w:rFonts w:ascii="Calibri" w:hAnsi="Calibri" w:cs="Calibri"/>
          <w:szCs w:val="24"/>
        </w:rPr>
        <w:t xml:space="preserve"> i </w:t>
      </w:r>
      <w:proofErr w:type="spellStart"/>
      <w:r w:rsidRPr="000D4B9E">
        <w:rPr>
          <w:rFonts w:ascii="Calibri" w:hAnsi="Calibri" w:cs="Calibri"/>
          <w:szCs w:val="24"/>
        </w:rPr>
        <w:t>Tanja</w:t>
      </w:r>
      <w:proofErr w:type="spellEnd"/>
      <w:r w:rsidRPr="000D4B9E">
        <w:rPr>
          <w:rFonts w:ascii="Calibri" w:hAnsi="Calibri" w:cs="Calibri"/>
          <w:szCs w:val="24"/>
        </w:rPr>
        <w:t xml:space="preserve"> Busse, red., </w:t>
      </w:r>
      <w:proofErr w:type="spellStart"/>
      <w:r w:rsidRPr="000D4B9E">
        <w:rPr>
          <w:rFonts w:ascii="Calibri" w:hAnsi="Calibri" w:cs="Calibri"/>
          <w:i/>
          <w:iCs/>
          <w:szCs w:val="24"/>
        </w:rPr>
        <w:t>Welche</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Rechte</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braucht</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die</w:t>
      </w:r>
      <w:proofErr w:type="spellEnd"/>
      <w:r w:rsidRPr="000D4B9E">
        <w:rPr>
          <w:rFonts w:ascii="Calibri" w:hAnsi="Calibri" w:cs="Calibri"/>
          <w:i/>
          <w:iCs/>
          <w:szCs w:val="24"/>
        </w:rPr>
        <w:t xml:space="preserve"> Natur?: </w:t>
      </w:r>
      <w:proofErr w:type="spellStart"/>
      <w:r w:rsidRPr="000D4B9E">
        <w:rPr>
          <w:rFonts w:ascii="Calibri" w:hAnsi="Calibri" w:cs="Calibri"/>
          <w:i/>
          <w:iCs/>
          <w:szCs w:val="24"/>
        </w:rPr>
        <w:t>Wege</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aus</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dem</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Artensterben</w:t>
      </w:r>
      <w:proofErr w:type="spellEnd"/>
      <w:r w:rsidRPr="000D4B9E">
        <w:rPr>
          <w:rFonts w:ascii="Calibri" w:hAnsi="Calibri" w:cs="Calibri"/>
          <w:szCs w:val="24"/>
        </w:rPr>
        <w:t xml:space="preserve">, 2. wyd. (Campus </w:t>
      </w:r>
      <w:proofErr w:type="spellStart"/>
      <w:r w:rsidRPr="000D4B9E">
        <w:rPr>
          <w:rFonts w:ascii="Calibri" w:hAnsi="Calibri" w:cs="Calibri"/>
          <w:szCs w:val="24"/>
        </w:rPr>
        <w:t>Verlag</w:t>
      </w:r>
      <w:proofErr w:type="spellEnd"/>
      <w:r w:rsidRPr="000D4B9E">
        <w:rPr>
          <w:rFonts w:ascii="Calibri" w:hAnsi="Calibri" w:cs="Calibri"/>
          <w:szCs w:val="24"/>
        </w:rPr>
        <w:t xml:space="preserve">, 2023), </w:t>
      </w:r>
      <w:hyperlink r:id="rId99" w:history="1">
        <w:r w:rsidRPr="000D4B9E">
          <w:rPr>
            <w:rStyle w:val="Hipercze"/>
            <w:rFonts w:ascii="Calibri" w:hAnsi="Calibri" w:cs="Calibri"/>
            <w:szCs w:val="24"/>
          </w:rPr>
          <w:t>https://doi.org/10.12907/978-3-593-44851-0</w:t>
        </w:r>
      </w:hyperlink>
      <w:r w:rsidRPr="000D4B9E">
        <w:rPr>
          <w:rFonts w:ascii="Calibri" w:hAnsi="Calibri" w:cs="Calibri"/>
          <w:szCs w:val="24"/>
        </w:rPr>
        <w:t xml:space="preserve">; Kauffman i Martin, </w:t>
      </w:r>
      <w:r w:rsidRPr="000D4B9E">
        <w:rPr>
          <w:rFonts w:ascii="Calibri" w:hAnsi="Calibri" w:cs="Calibri"/>
          <w:i/>
          <w:iCs/>
          <w:szCs w:val="24"/>
        </w:rPr>
        <w:t xml:space="preserve">The </w:t>
      </w:r>
      <w:proofErr w:type="spellStart"/>
      <w:r w:rsidRPr="000D4B9E">
        <w:rPr>
          <w:rFonts w:ascii="Calibri" w:hAnsi="Calibri" w:cs="Calibri"/>
          <w:i/>
          <w:iCs/>
          <w:szCs w:val="24"/>
        </w:rPr>
        <w:t>Politics</w:t>
      </w:r>
      <w:proofErr w:type="spellEnd"/>
      <w:r w:rsidRPr="000D4B9E">
        <w:rPr>
          <w:rFonts w:ascii="Calibri" w:hAnsi="Calibri" w:cs="Calibri"/>
          <w:i/>
          <w:iCs/>
          <w:szCs w:val="24"/>
        </w:rPr>
        <w:t xml:space="preserve"> of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w:t>
      </w:r>
      <w:r w:rsidRPr="000D4B9E">
        <w:rPr>
          <w:rFonts w:ascii="Calibri" w:hAnsi="Calibri" w:cs="Calibri"/>
          <w:szCs w:val="24"/>
        </w:rPr>
        <w:t xml:space="preserve">; </w:t>
      </w:r>
      <w:proofErr w:type="spellStart"/>
      <w:r w:rsidRPr="000D4B9E">
        <w:rPr>
          <w:rFonts w:ascii="Calibri" w:hAnsi="Calibri" w:cs="Calibri"/>
          <w:szCs w:val="24"/>
        </w:rPr>
        <w:t>European</w:t>
      </w:r>
      <w:proofErr w:type="spellEnd"/>
      <w:r w:rsidRPr="000D4B9E">
        <w:rPr>
          <w:rFonts w:ascii="Calibri" w:hAnsi="Calibri" w:cs="Calibri"/>
          <w:szCs w:val="24"/>
        </w:rPr>
        <w:t xml:space="preserve"> </w:t>
      </w:r>
      <w:proofErr w:type="spellStart"/>
      <w:r w:rsidRPr="000D4B9E">
        <w:rPr>
          <w:rFonts w:ascii="Calibri" w:hAnsi="Calibri" w:cs="Calibri"/>
          <w:szCs w:val="24"/>
        </w:rPr>
        <w:t>Economic</w:t>
      </w:r>
      <w:proofErr w:type="spellEnd"/>
      <w:r w:rsidRPr="000D4B9E">
        <w:rPr>
          <w:rFonts w:ascii="Calibri" w:hAnsi="Calibri" w:cs="Calibri"/>
          <w:szCs w:val="24"/>
        </w:rPr>
        <w:t xml:space="preserve"> and </w:t>
      </w:r>
      <w:proofErr w:type="spellStart"/>
      <w:r w:rsidRPr="000D4B9E">
        <w:rPr>
          <w:rFonts w:ascii="Calibri" w:hAnsi="Calibri" w:cs="Calibri"/>
          <w:szCs w:val="24"/>
        </w:rPr>
        <w:t>Social</w:t>
      </w:r>
      <w:proofErr w:type="spellEnd"/>
      <w:r w:rsidRPr="000D4B9E">
        <w:rPr>
          <w:rFonts w:ascii="Calibri" w:hAnsi="Calibri" w:cs="Calibri"/>
          <w:szCs w:val="24"/>
        </w:rPr>
        <w:t xml:space="preserve"> </w:t>
      </w:r>
      <w:proofErr w:type="spellStart"/>
      <w:r w:rsidRPr="000D4B9E">
        <w:rPr>
          <w:rFonts w:ascii="Calibri" w:hAnsi="Calibri" w:cs="Calibri"/>
          <w:szCs w:val="24"/>
        </w:rPr>
        <w:t>Committee</w:t>
      </w:r>
      <w:proofErr w:type="spellEnd"/>
      <w:r w:rsidRPr="000D4B9E">
        <w:rPr>
          <w:rFonts w:ascii="Calibri" w:hAnsi="Calibri" w:cs="Calibri"/>
          <w:szCs w:val="24"/>
        </w:rPr>
        <w:t xml:space="preserve">. i in., </w:t>
      </w:r>
      <w:proofErr w:type="spellStart"/>
      <w:r w:rsidRPr="000D4B9E">
        <w:rPr>
          <w:rFonts w:ascii="Calibri" w:hAnsi="Calibri" w:cs="Calibri"/>
          <w:i/>
          <w:iCs/>
          <w:szCs w:val="24"/>
        </w:rPr>
        <w:t>Towards</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an</w:t>
      </w:r>
      <w:proofErr w:type="spellEnd"/>
      <w:r w:rsidRPr="000D4B9E">
        <w:rPr>
          <w:rFonts w:ascii="Calibri" w:hAnsi="Calibri" w:cs="Calibri"/>
          <w:i/>
          <w:iCs/>
          <w:szCs w:val="24"/>
        </w:rPr>
        <w:t xml:space="preserve"> EU Charter of the </w:t>
      </w:r>
      <w:proofErr w:type="spellStart"/>
      <w:r w:rsidRPr="000D4B9E">
        <w:rPr>
          <w:rFonts w:ascii="Calibri" w:hAnsi="Calibri" w:cs="Calibri"/>
          <w:i/>
          <w:iCs/>
          <w:szCs w:val="24"/>
        </w:rPr>
        <w:t>Fundamental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w:t>
      </w:r>
      <w:r w:rsidRPr="000D4B9E">
        <w:rPr>
          <w:rFonts w:ascii="Calibri" w:hAnsi="Calibri" w:cs="Calibri"/>
          <w:szCs w:val="24"/>
        </w:rPr>
        <w:t>.</w:t>
      </w:r>
    </w:p>
  </w:footnote>
  <w:footnote w:id="94">
    <w:p w14:paraId="3F0F8FA5" w14:textId="77777777" w:rsidR="002F2D66" w:rsidRPr="000D4B9E" w:rsidRDefault="002F2D66">
      <w:pPr>
        <w:pStyle w:val="Tekstprzypisudolnego"/>
      </w:pPr>
      <w:r w:rsidRPr="000D4B9E">
        <w:rPr>
          <w:rStyle w:val="Odwoanieprzypisudolnego"/>
        </w:rPr>
        <w:footnoteRef/>
      </w:r>
      <w:r w:rsidRPr="000D4B9E">
        <w:t xml:space="preserve"> Zobacz obszerne omówienie </w:t>
      </w:r>
      <w:r w:rsidRPr="000D4B9E">
        <w:rPr>
          <w:rFonts w:ascii="Calibri" w:hAnsi="Calibri" w:cs="Calibri"/>
          <w:szCs w:val="24"/>
        </w:rPr>
        <w:t xml:space="preserve">Andreas </w:t>
      </w:r>
      <w:proofErr w:type="spellStart"/>
      <w:r w:rsidRPr="000D4B9E">
        <w:rPr>
          <w:rFonts w:ascii="Calibri" w:hAnsi="Calibri" w:cs="Calibri"/>
          <w:szCs w:val="24"/>
        </w:rPr>
        <w:t>Gutmann</w:t>
      </w:r>
      <w:proofErr w:type="spellEnd"/>
      <w:r w:rsidRPr="000D4B9E">
        <w:rPr>
          <w:rFonts w:ascii="Calibri" w:hAnsi="Calibri" w:cs="Calibri"/>
          <w:szCs w:val="24"/>
        </w:rPr>
        <w:t xml:space="preserve">, </w:t>
      </w:r>
      <w:proofErr w:type="spellStart"/>
      <w:r w:rsidRPr="000D4B9E">
        <w:rPr>
          <w:rFonts w:ascii="Calibri" w:hAnsi="Calibri" w:cs="Calibri"/>
          <w:i/>
          <w:iCs/>
          <w:szCs w:val="24"/>
        </w:rPr>
        <w:t>Hybride</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Rechtssubjektivität</w:t>
      </w:r>
      <w:proofErr w:type="spellEnd"/>
      <w:r w:rsidRPr="000D4B9E">
        <w:rPr>
          <w:rFonts w:ascii="Calibri" w:hAnsi="Calibri" w:cs="Calibri"/>
          <w:szCs w:val="24"/>
        </w:rPr>
        <w:t xml:space="preserve"> (</w:t>
      </w:r>
      <w:proofErr w:type="spellStart"/>
      <w:r w:rsidRPr="000D4B9E">
        <w:rPr>
          <w:rFonts w:ascii="Calibri" w:hAnsi="Calibri" w:cs="Calibri"/>
          <w:szCs w:val="24"/>
        </w:rPr>
        <w:t>Nomos</w:t>
      </w:r>
      <w:proofErr w:type="spellEnd"/>
      <w:r w:rsidRPr="000D4B9E">
        <w:rPr>
          <w:rFonts w:ascii="Calibri" w:hAnsi="Calibri" w:cs="Calibri"/>
          <w:szCs w:val="24"/>
        </w:rPr>
        <w:t xml:space="preserve"> </w:t>
      </w:r>
      <w:proofErr w:type="spellStart"/>
      <w:r w:rsidRPr="000D4B9E">
        <w:rPr>
          <w:rFonts w:ascii="Calibri" w:hAnsi="Calibri" w:cs="Calibri"/>
          <w:szCs w:val="24"/>
        </w:rPr>
        <w:t>Verlagsgesellschaft</w:t>
      </w:r>
      <w:proofErr w:type="spellEnd"/>
      <w:r w:rsidRPr="000D4B9E">
        <w:rPr>
          <w:rFonts w:ascii="Calibri" w:hAnsi="Calibri" w:cs="Calibri"/>
          <w:szCs w:val="24"/>
        </w:rPr>
        <w:t xml:space="preserve"> </w:t>
      </w:r>
      <w:proofErr w:type="spellStart"/>
      <w:r w:rsidRPr="000D4B9E">
        <w:rPr>
          <w:rFonts w:ascii="Calibri" w:hAnsi="Calibri" w:cs="Calibri"/>
          <w:szCs w:val="24"/>
        </w:rPr>
        <w:t>mbH</w:t>
      </w:r>
      <w:proofErr w:type="spellEnd"/>
      <w:r w:rsidRPr="000D4B9E">
        <w:rPr>
          <w:rFonts w:ascii="Calibri" w:hAnsi="Calibri" w:cs="Calibri"/>
          <w:szCs w:val="24"/>
        </w:rPr>
        <w:t xml:space="preserve"> &amp; Co. KG, 2021), </w:t>
      </w:r>
      <w:hyperlink r:id="rId100" w:history="1">
        <w:r w:rsidRPr="000D4B9E">
          <w:rPr>
            <w:rStyle w:val="Hipercze"/>
            <w:rFonts w:ascii="Calibri" w:hAnsi="Calibri" w:cs="Calibri"/>
            <w:szCs w:val="24"/>
          </w:rPr>
          <w:t>https://doi.org/10.5771/9783748926757</w:t>
        </w:r>
      </w:hyperlink>
      <w:r w:rsidRPr="000D4B9E">
        <w:rPr>
          <w:rFonts w:ascii="Calibri" w:hAnsi="Calibri" w:cs="Calibri"/>
          <w:szCs w:val="24"/>
        </w:rPr>
        <w:t>.</w:t>
      </w:r>
    </w:p>
  </w:footnote>
  <w:footnote w:id="95">
    <w:p w14:paraId="530684D5" w14:textId="77777777" w:rsidR="002F2D66" w:rsidRPr="000D4B9E" w:rsidRDefault="002F2D66">
      <w:pPr>
        <w:pStyle w:val="Tekstprzypisudolnego"/>
      </w:pPr>
      <w:r w:rsidRPr="000D4B9E">
        <w:rPr>
          <w:rStyle w:val="Odwoanieprzypisudolnego"/>
        </w:rPr>
        <w:footnoteRef/>
      </w:r>
      <w:r w:rsidRPr="000D4B9E">
        <w:t xml:space="preserve"> </w:t>
      </w:r>
      <w:hyperlink r:id="rId101" w:history="1">
        <w:r w:rsidRPr="000D4B9E">
          <w:rPr>
            <w:rStyle w:val="Hipercze"/>
          </w:rPr>
          <w:t>https://ecojurisprudence.org/wp-content/uploads/2022/02/International_Draft-Directive-ECI-for-Rights-of-Nature_264.pdf</w:t>
        </w:r>
      </w:hyperlink>
      <w:r w:rsidRPr="000D4B9E">
        <w:t xml:space="preserve">. Na ten temat zobacz też opracowanie </w:t>
      </w:r>
      <w:proofErr w:type="spellStart"/>
      <w:r w:rsidRPr="000D4B9E">
        <w:rPr>
          <w:rFonts w:ascii="Calibri" w:hAnsi="Calibri" w:cs="Calibri"/>
          <w:szCs w:val="24"/>
        </w:rPr>
        <w:t>European</w:t>
      </w:r>
      <w:proofErr w:type="spellEnd"/>
      <w:r w:rsidRPr="000D4B9E">
        <w:rPr>
          <w:rFonts w:ascii="Calibri" w:hAnsi="Calibri" w:cs="Calibri"/>
          <w:szCs w:val="24"/>
        </w:rPr>
        <w:t xml:space="preserve"> </w:t>
      </w:r>
      <w:proofErr w:type="spellStart"/>
      <w:r w:rsidRPr="000D4B9E">
        <w:rPr>
          <w:rFonts w:ascii="Calibri" w:hAnsi="Calibri" w:cs="Calibri"/>
          <w:szCs w:val="24"/>
        </w:rPr>
        <w:t>Economic</w:t>
      </w:r>
      <w:proofErr w:type="spellEnd"/>
      <w:r w:rsidRPr="000D4B9E">
        <w:rPr>
          <w:rFonts w:ascii="Calibri" w:hAnsi="Calibri" w:cs="Calibri"/>
          <w:szCs w:val="24"/>
        </w:rPr>
        <w:t xml:space="preserve"> and </w:t>
      </w:r>
      <w:proofErr w:type="spellStart"/>
      <w:r w:rsidRPr="000D4B9E">
        <w:rPr>
          <w:rFonts w:ascii="Calibri" w:hAnsi="Calibri" w:cs="Calibri"/>
          <w:szCs w:val="24"/>
        </w:rPr>
        <w:t>Social</w:t>
      </w:r>
      <w:proofErr w:type="spellEnd"/>
      <w:r w:rsidRPr="000D4B9E">
        <w:rPr>
          <w:rFonts w:ascii="Calibri" w:hAnsi="Calibri" w:cs="Calibri"/>
          <w:szCs w:val="24"/>
        </w:rPr>
        <w:t xml:space="preserve"> </w:t>
      </w:r>
      <w:proofErr w:type="spellStart"/>
      <w:r w:rsidRPr="000D4B9E">
        <w:rPr>
          <w:rFonts w:ascii="Calibri" w:hAnsi="Calibri" w:cs="Calibri"/>
          <w:szCs w:val="24"/>
        </w:rPr>
        <w:t>Committee</w:t>
      </w:r>
      <w:proofErr w:type="spellEnd"/>
      <w:r w:rsidRPr="000D4B9E">
        <w:rPr>
          <w:rFonts w:ascii="Calibri" w:hAnsi="Calibri" w:cs="Calibri"/>
          <w:szCs w:val="24"/>
        </w:rPr>
        <w:t xml:space="preserve">. i in., </w:t>
      </w:r>
      <w:proofErr w:type="spellStart"/>
      <w:r w:rsidRPr="000D4B9E">
        <w:rPr>
          <w:rFonts w:ascii="Calibri" w:hAnsi="Calibri" w:cs="Calibri"/>
          <w:i/>
          <w:iCs/>
          <w:szCs w:val="24"/>
        </w:rPr>
        <w:t>Towards</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an</w:t>
      </w:r>
      <w:proofErr w:type="spellEnd"/>
      <w:r w:rsidRPr="000D4B9E">
        <w:rPr>
          <w:rFonts w:ascii="Calibri" w:hAnsi="Calibri" w:cs="Calibri"/>
          <w:i/>
          <w:iCs/>
          <w:szCs w:val="24"/>
        </w:rPr>
        <w:t xml:space="preserve"> EU Charter of the </w:t>
      </w:r>
      <w:proofErr w:type="spellStart"/>
      <w:r w:rsidRPr="000D4B9E">
        <w:rPr>
          <w:rFonts w:ascii="Calibri" w:hAnsi="Calibri" w:cs="Calibri"/>
          <w:i/>
          <w:iCs/>
          <w:szCs w:val="24"/>
        </w:rPr>
        <w:t>Fundamental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Rights</w:t>
      </w:r>
      <w:proofErr w:type="spellEnd"/>
      <w:r w:rsidRPr="000D4B9E">
        <w:rPr>
          <w:rFonts w:ascii="Calibri" w:hAnsi="Calibri" w:cs="Calibri"/>
          <w:i/>
          <w:iCs/>
          <w:szCs w:val="24"/>
        </w:rPr>
        <w:t xml:space="preserve"> of Nature</w:t>
      </w:r>
      <w:r w:rsidRPr="000D4B9E">
        <w:rPr>
          <w:rFonts w:ascii="Calibri" w:hAnsi="Calibri" w:cs="Calibri"/>
          <w:szCs w:val="24"/>
        </w:rPr>
        <w:t>, 125–26.</w:t>
      </w:r>
      <w:r w:rsidRPr="000D4B9E">
        <w:t xml:space="preserve"> </w:t>
      </w:r>
      <w:hyperlink r:id="rId102" w:history="1">
        <w:r w:rsidRPr="000D4B9E">
          <w:rPr>
            <w:rStyle w:val="Hipercze"/>
          </w:rPr>
          <w:t>https://data.europa.eu/doi/10.2864/25113</w:t>
        </w:r>
      </w:hyperlink>
      <w:r w:rsidRPr="000D4B9E">
        <w:t xml:space="preserve"> </w:t>
      </w:r>
    </w:p>
  </w:footnote>
  <w:footnote w:id="96">
    <w:p w14:paraId="3C22BBB1"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Ruru</w:t>
      </w:r>
      <w:proofErr w:type="spellEnd"/>
      <w:r w:rsidRPr="000D4B9E">
        <w:rPr>
          <w:rFonts w:ascii="Calibri" w:hAnsi="Calibri" w:cs="Calibri"/>
          <w:szCs w:val="24"/>
        </w:rPr>
        <w:t>, „</w:t>
      </w:r>
      <w:proofErr w:type="spellStart"/>
      <w:r w:rsidRPr="000D4B9E">
        <w:rPr>
          <w:rFonts w:ascii="Calibri" w:hAnsi="Calibri" w:cs="Calibri"/>
          <w:szCs w:val="24"/>
        </w:rPr>
        <w:t>Indigenous</w:t>
      </w:r>
      <w:proofErr w:type="spellEnd"/>
      <w:r w:rsidRPr="000D4B9E">
        <w:rPr>
          <w:rFonts w:ascii="Calibri" w:hAnsi="Calibri" w:cs="Calibri"/>
          <w:szCs w:val="24"/>
        </w:rPr>
        <w:t xml:space="preserve"> </w:t>
      </w:r>
      <w:proofErr w:type="spellStart"/>
      <w:r w:rsidRPr="000D4B9E">
        <w:rPr>
          <w:rFonts w:ascii="Calibri" w:hAnsi="Calibri" w:cs="Calibri"/>
          <w:szCs w:val="24"/>
        </w:rPr>
        <w:t>Ancestors</w:t>
      </w:r>
      <w:proofErr w:type="spellEnd"/>
      <w:r w:rsidRPr="000D4B9E">
        <w:rPr>
          <w:rFonts w:ascii="Calibri" w:hAnsi="Calibri" w:cs="Calibri"/>
          <w:szCs w:val="24"/>
        </w:rPr>
        <w:t>”.</w:t>
      </w:r>
      <w:r w:rsidRPr="000D4B9E">
        <w:t xml:space="preserve"> Tekst ustawy dostępny tutaj: </w:t>
      </w:r>
      <w:hyperlink r:id="rId103" w:anchor="DLM6831459" w:history="1">
        <w:r w:rsidRPr="000D4B9E">
          <w:rPr>
            <w:rStyle w:val="Hipercze"/>
          </w:rPr>
          <w:t>https://www.legislation.govt.nz/act/public/2017/0007/latest/whole.html#DLM6831459</w:t>
        </w:r>
      </w:hyperlink>
      <w:r w:rsidRPr="000D4B9E">
        <w:t xml:space="preserve"> </w:t>
      </w:r>
    </w:p>
  </w:footnote>
  <w:footnote w:id="97">
    <w:p w14:paraId="1B8746C0"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Cárdenas</w:t>
      </w:r>
      <w:proofErr w:type="spellEnd"/>
      <w:r w:rsidRPr="000D4B9E">
        <w:rPr>
          <w:rFonts w:ascii="Calibri" w:hAnsi="Calibri" w:cs="Calibri"/>
          <w:szCs w:val="24"/>
        </w:rPr>
        <w:t xml:space="preserve"> i </w:t>
      </w:r>
      <w:proofErr w:type="spellStart"/>
      <w:r w:rsidRPr="000D4B9E">
        <w:rPr>
          <w:rFonts w:ascii="Calibri" w:hAnsi="Calibri" w:cs="Calibri"/>
          <w:szCs w:val="24"/>
        </w:rPr>
        <w:t>Turp</w:t>
      </w:r>
      <w:proofErr w:type="spellEnd"/>
      <w:r w:rsidRPr="000D4B9E">
        <w:rPr>
          <w:rFonts w:ascii="Calibri" w:hAnsi="Calibri" w:cs="Calibri"/>
          <w:szCs w:val="24"/>
        </w:rPr>
        <w:t xml:space="preserve">, </w:t>
      </w:r>
      <w:r w:rsidRPr="000D4B9E">
        <w:rPr>
          <w:rFonts w:ascii="Calibri" w:hAnsi="Calibri" w:cs="Calibri"/>
          <w:i/>
          <w:iCs/>
          <w:szCs w:val="24"/>
        </w:rPr>
        <w:t xml:space="preserve">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Personality</w:t>
      </w:r>
      <w:proofErr w:type="spellEnd"/>
      <w:r w:rsidRPr="000D4B9E">
        <w:rPr>
          <w:rFonts w:ascii="Calibri" w:hAnsi="Calibri" w:cs="Calibri"/>
          <w:i/>
          <w:iCs/>
          <w:szCs w:val="24"/>
        </w:rPr>
        <w:t xml:space="preserve"> for the St. Lawrence River and </w:t>
      </w:r>
      <w:proofErr w:type="spellStart"/>
      <w:r w:rsidRPr="000D4B9E">
        <w:rPr>
          <w:rFonts w:ascii="Calibri" w:hAnsi="Calibri" w:cs="Calibri"/>
          <w:i/>
          <w:iCs/>
          <w:szCs w:val="24"/>
        </w:rPr>
        <w:t>other</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Rivers</w:t>
      </w:r>
      <w:proofErr w:type="spellEnd"/>
      <w:r w:rsidRPr="000D4B9E">
        <w:rPr>
          <w:rFonts w:ascii="Calibri" w:hAnsi="Calibri" w:cs="Calibri"/>
          <w:i/>
          <w:iCs/>
          <w:szCs w:val="24"/>
        </w:rPr>
        <w:t xml:space="preserve"> of the World</w:t>
      </w:r>
      <w:r w:rsidRPr="000D4B9E">
        <w:rPr>
          <w:rFonts w:ascii="Calibri" w:hAnsi="Calibri" w:cs="Calibri"/>
          <w:szCs w:val="24"/>
        </w:rPr>
        <w:t>, 526.</w:t>
      </w:r>
    </w:p>
  </w:footnote>
  <w:footnote w:id="98">
    <w:p w14:paraId="2FB1F83C" w14:textId="77777777" w:rsidR="002F2D66" w:rsidRPr="000D4B9E" w:rsidRDefault="002F2D66">
      <w:pPr>
        <w:pStyle w:val="Tekstprzypisudolnego"/>
      </w:pPr>
      <w:r w:rsidRPr="000D4B9E">
        <w:rPr>
          <w:rStyle w:val="Odwoanieprzypisudolnego"/>
        </w:rPr>
        <w:footnoteRef/>
      </w:r>
      <w:r w:rsidRPr="000D4B9E">
        <w:t xml:space="preserve"> </w:t>
      </w:r>
      <w:hyperlink r:id="rId104" w:anchor="declaration" w:history="1">
        <w:r w:rsidRPr="000D4B9E">
          <w:rPr>
            <w:rStyle w:val="Hipercze"/>
          </w:rPr>
          <w:t>https://www.rightsofrivers.org/#declaration</w:t>
        </w:r>
      </w:hyperlink>
      <w:r w:rsidRPr="000D4B9E">
        <w:t xml:space="preserve"> </w:t>
      </w:r>
    </w:p>
  </w:footnote>
  <w:footnote w:id="99">
    <w:p w14:paraId="598CF062" w14:textId="77777777" w:rsidR="002F2D66" w:rsidRPr="000D4B9E" w:rsidRDefault="002F2D66">
      <w:pPr>
        <w:pStyle w:val="Tekstprzypisudolnego"/>
      </w:pPr>
      <w:r w:rsidRPr="000D4B9E">
        <w:rPr>
          <w:rStyle w:val="Odwoanieprzypisudolnego"/>
        </w:rPr>
        <w:footnoteRef/>
      </w:r>
      <w:r w:rsidRPr="000D4B9E">
        <w:t xml:space="preserve"> Obowiązująca od lutego 2024 regulacja dostępna tutaj: </w:t>
      </w:r>
      <w:hyperlink r:id="rId105" w:history="1">
        <w:r w:rsidRPr="000D4B9E">
          <w:rPr>
            <w:rStyle w:val="Hipercze"/>
          </w:rPr>
          <w:t>https://yurok.tribal.codes/YTC/21.60</w:t>
        </w:r>
      </w:hyperlink>
      <w:r w:rsidRPr="000D4B9E">
        <w:t xml:space="preserve">; jednak wcześniej (2019) zapowiedziano jej wprowadzenie </w:t>
      </w:r>
      <w:hyperlink r:id="rId106" w:history="1">
        <w:r w:rsidRPr="000D4B9E">
          <w:rPr>
            <w:rStyle w:val="Hipercze"/>
          </w:rPr>
          <w:t>https://ecojurisprudence.org/initiatives/resolution-establishing-rights-of-the-klamath-river/</w:t>
        </w:r>
      </w:hyperlink>
      <w:r w:rsidRPr="000D4B9E">
        <w:t xml:space="preserve">. Warto wskazać, że rzeka </w:t>
      </w:r>
      <w:proofErr w:type="spellStart"/>
      <w:r w:rsidRPr="000D4B9E">
        <w:t>Klamath</w:t>
      </w:r>
      <w:proofErr w:type="spellEnd"/>
      <w:r w:rsidRPr="000D4B9E">
        <w:t xml:space="preserve"> ma duże znaczenie dla społeczności rdzennych, które skutecznie walczą o jej dobrostan, zobacz na ten temat np. doniesienia prasowe: </w:t>
      </w:r>
      <w:hyperlink r:id="rId107" w:history="1">
        <w:r w:rsidRPr="000D4B9E">
          <w:rPr>
            <w:rStyle w:val="Hipercze"/>
          </w:rPr>
          <w:t>https://www.bbc.com/future/article/20240903-removing-the-klamath-river-dams-to-restore-the-river-what-happens-next</w:t>
        </w:r>
      </w:hyperlink>
      <w:r w:rsidRPr="000D4B9E">
        <w:t xml:space="preserve"> oraz </w:t>
      </w:r>
      <w:hyperlink r:id="rId108" w:history="1">
        <w:r w:rsidRPr="000D4B9E">
          <w:rPr>
            <w:rStyle w:val="Hipercze"/>
          </w:rPr>
          <w:t>https://www.bbc.com/future/article/20241122-salmon-return-to-californias-klamath-river-after-dam-removal</w:t>
        </w:r>
      </w:hyperlink>
      <w:r w:rsidRPr="000D4B9E">
        <w:t xml:space="preserve">     </w:t>
      </w:r>
    </w:p>
  </w:footnote>
  <w:footnote w:id="100">
    <w:p w14:paraId="0EEED099" w14:textId="77777777" w:rsidR="002F2D66" w:rsidRPr="000D4B9E" w:rsidRDefault="002F2D66">
      <w:pPr>
        <w:pStyle w:val="Tekstprzypisudolnego"/>
      </w:pPr>
      <w:r w:rsidRPr="000D4B9E">
        <w:rPr>
          <w:rStyle w:val="Odwoanieprzypisudolnego"/>
        </w:rPr>
        <w:footnoteRef/>
      </w:r>
      <w:r w:rsidRPr="000D4B9E">
        <w:t xml:space="preserve"> </w:t>
      </w:r>
      <w:hyperlink r:id="rId109" w:anchor="enc_1" w:history="1">
        <w:r w:rsidRPr="000D4B9E">
          <w:rPr>
            <w:rStyle w:val="Hipercze"/>
          </w:rPr>
          <w:t>https://eur-lex.europa.eu/legal-content/PL/TXT/HTML/?uri=OJ:L_202401991#enc_1</w:t>
        </w:r>
      </w:hyperlink>
      <w:r w:rsidRPr="000D4B9E">
        <w:t xml:space="preserve"> </w:t>
      </w:r>
    </w:p>
  </w:footnote>
  <w:footnote w:id="101">
    <w:p w14:paraId="7AC52DC2" w14:textId="77777777" w:rsidR="002F2D66" w:rsidRPr="000D4B9E" w:rsidRDefault="002F2D66">
      <w:pPr>
        <w:pStyle w:val="Tekstprzypisudolnego"/>
      </w:pPr>
      <w:r w:rsidRPr="000D4B9E">
        <w:rPr>
          <w:rStyle w:val="Odwoanieprzypisudolnego"/>
        </w:rPr>
        <w:footnoteRef/>
      </w:r>
      <w:r w:rsidRPr="000D4B9E">
        <w:t xml:space="preserve"> Zobacz np. kluczowe rekomendacje, str. 73-74 dokumentu „Społeczny Plan odnowy Odry – raport z badań ichtiofauny i </w:t>
      </w:r>
      <w:proofErr w:type="spellStart"/>
      <w:r w:rsidRPr="000D4B9E">
        <w:t>malakofauny</w:t>
      </w:r>
      <w:proofErr w:type="spellEnd"/>
      <w:r w:rsidRPr="000D4B9E">
        <w:t xml:space="preserve"> po zatruciu Odry w 2022 r.”: </w:t>
      </w:r>
      <w:hyperlink r:id="rId110" w:history="1">
        <w:r w:rsidRPr="000D4B9E">
          <w:rPr>
            <w:rStyle w:val="Hipercze"/>
          </w:rPr>
          <w:t>http://www.ratujmyrzeki.pl/dokumenty/SPOLECZNY_PLAN_ODNOWY_ODRY_raport_final_druk.pdf</w:t>
        </w:r>
      </w:hyperlink>
    </w:p>
  </w:footnote>
  <w:footnote w:id="102">
    <w:p w14:paraId="797963CF"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Rodgers</w:t>
      </w:r>
      <w:proofErr w:type="spellEnd"/>
      <w:r w:rsidRPr="000D4B9E">
        <w:rPr>
          <w:rFonts w:ascii="Calibri" w:hAnsi="Calibri" w:cs="Calibri"/>
          <w:szCs w:val="24"/>
        </w:rPr>
        <w:t xml:space="preserve">, „A New </w:t>
      </w:r>
      <w:proofErr w:type="spellStart"/>
      <w:r w:rsidRPr="000D4B9E">
        <w:rPr>
          <w:rFonts w:ascii="Calibri" w:hAnsi="Calibri" w:cs="Calibri"/>
          <w:szCs w:val="24"/>
        </w:rPr>
        <w:t>Approach</w:t>
      </w:r>
      <w:proofErr w:type="spellEnd"/>
      <w:r w:rsidRPr="000D4B9E">
        <w:rPr>
          <w:rFonts w:ascii="Calibri" w:hAnsi="Calibri" w:cs="Calibri"/>
          <w:szCs w:val="24"/>
        </w:rPr>
        <w:t xml:space="preserve"> to </w:t>
      </w:r>
      <w:proofErr w:type="spellStart"/>
      <w:r w:rsidRPr="000D4B9E">
        <w:rPr>
          <w:rFonts w:ascii="Calibri" w:hAnsi="Calibri" w:cs="Calibri"/>
          <w:szCs w:val="24"/>
        </w:rPr>
        <w:t>Protecting</w:t>
      </w:r>
      <w:proofErr w:type="spellEnd"/>
      <w:r w:rsidRPr="000D4B9E">
        <w:rPr>
          <w:rFonts w:ascii="Calibri" w:hAnsi="Calibri" w:cs="Calibri"/>
          <w:szCs w:val="24"/>
        </w:rPr>
        <w:t xml:space="preserve"> </w:t>
      </w:r>
      <w:proofErr w:type="spellStart"/>
      <w:r w:rsidRPr="000D4B9E">
        <w:rPr>
          <w:rFonts w:ascii="Calibri" w:hAnsi="Calibri" w:cs="Calibri"/>
          <w:szCs w:val="24"/>
        </w:rPr>
        <w:t>Ecosystems</w:t>
      </w:r>
      <w:proofErr w:type="spellEnd"/>
      <w:r w:rsidRPr="000D4B9E">
        <w:rPr>
          <w:rFonts w:ascii="Calibri" w:hAnsi="Calibri" w:cs="Calibri"/>
          <w:szCs w:val="24"/>
        </w:rPr>
        <w:t>”.</w:t>
      </w:r>
    </w:p>
  </w:footnote>
  <w:footnote w:id="103">
    <w:p w14:paraId="40F6F19D"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Jeremie</w:t>
      </w:r>
      <w:proofErr w:type="spellEnd"/>
      <w:r w:rsidRPr="000D4B9E">
        <w:rPr>
          <w:rFonts w:ascii="Calibri" w:hAnsi="Calibri" w:cs="Calibri"/>
          <w:szCs w:val="24"/>
        </w:rPr>
        <w:t xml:space="preserve"> Gilbert i in., „</w:t>
      </w:r>
      <w:proofErr w:type="spellStart"/>
      <w:r w:rsidRPr="000D4B9E">
        <w:rPr>
          <w:rFonts w:ascii="Calibri" w:hAnsi="Calibri" w:cs="Calibri"/>
          <w:szCs w:val="24"/>
        </w:rPr>
        <w:t>Understanding</w:t>
      </w:r>
      <w:proofErr w:type="spellEnd"/>
      <w:r w:rsidRPr="000D4B9E">
        <w:rPr>
          <w:rFonts w:ascii="Calibri" w:hAnsi="Calibri" w:cs="Calibri"/>
          <w:szCs w:val="24"/>
        </w:rPr>
        <w:t xml:space="preserve"> the </w:t>
      </w:r>
      <w:proofErr w:type="spellStart"/>
      <w:r w:rsidRPr="000D4B9E">
        <w:rPr>
          <w:rFonts w:ascii="Calibri" w:hAnsi="Calibri" w:cs="Calibri"/>
          <w:szCs w:val="24"/>
        </w:rPr>
        <w:t>Rights</w:t>
      </w:r>
      <w:proofErr w:type="spellEnd"/>
      <w:r w:rsidRPr="000D4B9E">
        <w:rPr>
          <w:rFonts w:ascii="Calibri" w:hAnsi="Calibri" w:cs="Calibri"/>
          <w:szCs w:val="24"/>
        </w:rPr>
        <w:t xml:space="preserve"> of Nature: </w:t>
      </w:r>
      <w:proofErr w:type="spellStart"/>
      <w:r w:rsidRPr="000D4B9E">
        <w:rPr>
          <w:rFonts w:ascii="Calibri" w:hAnsi="Calibri" w:cs="Calibri"/>
          <w:szCs w:val="24"/>
        </w:rPr>
        <w:t>Working</w:t>
      </w:r>
      <w:proofErr w:type="spellEnd"/>
      <w:r w:rsidRPr="000D4B9E">
        <w:rPr>
          <w:rFonts w:ascii="Calibri" w:hAnsi="Calibri" w:cs="Calibri"/>
          <w:szCs w:val="24"/>
        </w:rPr>
        <w:t xml:space="preserve"> </w:t>
      </w:r>
      <w:proofErr w:type="spellStart"/>
      <w:r w:rsidRPr="000D4B9E">
        <w:rPr>
          <w:rFonts w:ascii="Calibri" w:hAnsi="Calibri" w:cs="Calibri"/>
          <w:szCs w:val="24"/>
        </w:rPr>
        <w:t>Together</w:t>
      </w:r>
      <w:proofErr w:type="spellEnd"/>
      <w:r w:rsidRPr="000D4B9E">
        <w:rPr>
          <w:rFonts w:ascii="Calibri" w:hAnsi="Calibri" w:cs="Calibri"/>
          <w:szCs w:val="24"/>
        </w:rPr>
        <w:t xml:space="preserve"> </w:t>
      </w:r>
      <w:proofErr w:type="spellStart"/>
      <w:r w:rsidRPr="000D4B9E">
        <w:rPr>
          <w:rFonts w:ascii="Calibri" w:hAnsi="Calibri" w:cs="Calibri"/>
          <w:szCs w:val="24"/>
        </w:rPr>
        <w:t>Across</w:t>
      </w:r>
      <w:proofErr w:type="spellEnd"/>
      <w:r w:rsidRPr="000D4B9E">
        <w:rPr>
          <w:rFonts w:ascii="Calibri" w:hAnsi="Calibri" w:cs="Calibri"/>
          <w:szCs w:val="24"/>
        </w:rPr>
        <w:t xml:space="preserve"> and Beyond </w:t>
      </w:r>
      <w:proofErr w:type="spellStart"/>
      <w:r w:rsidRPr="000D4B9E">
        <w:rPr>
          <w:rFonts w:ascii="Calibri" w:hAnsi="Calibri" w:cs="Calibri"/>
          <w:szCs w:val="24"/>
        </w:rPr>
        <w:t>Disciplines</w:t>
      </w:r>
      <w:proofErr w:type="spellEnd"/>
      <w:r w:rsidRPr="000D4B9E">
        <w:rPr>
          <w:rFonts w:ascii="Calibri" w:hAnsi="Calibri" w:cs="Calibri"/>
          <w:szCs w:val="24"/>
        </w:rPr>
        <w:t xml:space="preserve">”, </w:t>
      </w:r>
      <w:r w:rsidRPr="000D4B9E">
        <w:rPr>
          <w:rFonts w:ascii="Calibri" w:hAnsi="Calibri" w:cs="Calibri"/>
          <w:i/>
          <w:iCs/>
          <w:szCs w:val="24"/>
        </w:rPr>
        <w:t xml:space="preserve">Human </w:t>
      </w:r>
      <w:proofErr w:type="spellStart"/>
      <w:r w:rsidRPr="000D4B9E">
        <w:rPr>
          <w:rFonts w:ascii="Calibri" w:hAnsi="Calibri" w:cs="Calibri"/>
          <w:i/>
          <w:iCs/>
          <w:szCs w:val="24"/>
        </w:rPr>
        <w:t>Ecology</w:t>
      </w:r>
      <w:proofErr w:type="spellEnd"/>
      <w:r w:rsidRPr="000D4B9E">
        <w:rPr>
          <w:rFonts w:ascii="Calibri" w:hAnsi="Calibri" w:cs="Calibri"/>
          <w:szCs w:val="24"/>
        </w:rPr>
        <w:t xml:space="preserve"> 51, nr 3 (2023): 363–77, </w:t>
      </w:r>
      <w:hyperlink r:id="rId111" w:history="1">
        <w:r w:rsidRPr="000D4B9E">
          <w:rPr>
            <w:rStyle w:val="Hipercze"/>
            <w:rFonts w:ascii="Calibri" w:hAnsi="Calibri" w:cs="Calibri"/>
            <w:szCs w:val="24"/>
          </w:rPr>
          <w:t>https://doi.org/10.1007/s10745-023-00420-1</w:t>
        </w:r>
      </w:hyperlink>
      <w:r w:rsidRPr="000D4B9E">
        <w:rPr>
          <w:rFonts w:ascii="Calibri" w:hAnsi="Calibri" w:cs="Calibri"/>
          <w:szCs w:val="24"/>
        </w:rPr>
        <w:t>.</w:t>
      </w:r>
    </w:p>
  </w:footnote>
  <w:footnote w:id="104">
    <w:p w14:paraId="5C9FDFC9"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Szlauer</w:t>
      </w:r>
      <w:proofErr w:type="spellEnd"/>
      <w:r w:rsidRPr="000D4B9E">
        <w:rPr>
          <w:rFonts w:ascii="Calibri" w:hAnsi="Calibri" w:cs="Calibri"/>
          <w:szCs w:val="24"/>
        </w:rPr>
        <w:t>-Łukaszewska i in., „</w:t>
      </w:r>
      <w:proofErr w:type="spellStart"/>
      <w:r w:rsidRPr="000D4B9E">
        <w:rPr>
          <w:rFonts w:ascii="Calibri" w:hAnsi="Calibri" w:cs="Calibri"/>
          <w:szCs w:val="24"/>
        </w:rPr>
        <w:t>Quantifying</w:t>
      </w:r>
      <w:proofErr w:type="spellEnd"/>
      <w:r w:rsidRPr="000D4B9E">
        <w:rPr>
          <w:rFonts w:ascii="Calibri" w:hAnsi="Calibri" w:cs="Calibri"/>
          <w:szCs w:val="24"/>
        </w:rPr>
        <w:t xml:space="preserve"> a mass </w:t>
      </w:r>
      <w:proofErr w:type="spellStart"/>
      <w:r w:rsidRPr="000D4B9E">
        <w:rPr>
          <w:rFonts w:ascii="Calibri" w:hAnsi="Calibri" w:cs="Calibri"/>
          <w:szCs w:val="24"/>
        </w:rPr>
        <w:t>mortality</w:t>
      </w:r>
      <w:proofErr w:type="spellEnd"/>
      <w:r w:rsidRPr="000D4B9E">
        <w:rPr>
          <w:rFonts w:ascii="Calibri" w:hAnsi="Calibri" w:cs="Calibri"/>
          <w:szCs w:val="24"/>
        </w:rPr>
        <w:t xml:space="preserve"> event in </w:t>
      </w:r>
      <w:proofErr w:type="spellStart"/>
      <w:r w:rsidRPr="000D4B9E">
        <w:rPr>
          <w:rFonts w:ascii="Calibri" w:hAnsi="Calibri" w:cs="Calibri"/>
          <w:szCs w:val="24"/>
        </w:rPr>
        <w:t>freshwater</w:t>
      </w:r>
      <w:proofErr w:type="spellEnd"/>
      <w:r w:rsidRPr="000D4B9E">
        <w:rPr>
          <w:rFonts w:ascii="Calibri" w:hAnsi="Calibri" w:cs="Calibri"/>
          <w:szCs w:val="24"/>
        </w:rPr>
        <w:t xml:space="preserve"> </w:t>
      </w:r>
      <w:proofErr w:type="spellStart"/>
      <w:r w:rsidRPr="000D4B9E">
        <w:rPr>
          <w:rFonts w:ascii="Calibri" w:hAnsi="Calibri" w:cs="Calibri"/>
          <w:szCs w:val="24"/>
        </w:rPr>
        <w:t>wildlife</w:t>
      </w:r>
      <w:proofErr w:type="spellEnd"/>
      <w:r w:rsidRPr="000D4B9E">
        <w:rPr>
          <w:rFonts w:ascii="Calibri" w:hAnsi="Calibri" w:cs="Calibri"/>
          <w:szCs w:val="24"/>
        </w:rPr>
        <w:t xml:space="preserve"> </w:t>
      </w:r>
      <w:proofErr w:type="spellStart"/>
      <w:r w:rsidRPr="000D4B9E">
        <w:rPr>
          <w:rFonts w:ascii="Calibri" w:hAnsi="Calibri" w:cs="Calibri"/>
          <w:szCs w:val="24"/>
        </w:rPr>
        <w:t>within</w:t>
      </w:r>
      <w:proofErr w:type="spellEnd"/>
      <w:r w:rsidRPr="000D4B9E">
        <w:rPr>
          <w:rFonts w:ascii="Calibri" w:hAnsi="Calibri" w:cs="Calibri"/>
          <w:szCs w:val="24"/>
        </w:rPr>
        <w:t xml:space="preserve"> the Lower Odra River”.</w:t>
      </w:r>
      <w:r w:rsidRPr="000D4B9E">
        <w:t xml:space="preserve"> Zobacz też założenia planu działań w zakresie odtworzenia ekosystemu Odry, s. 67-73, w dokumencie „Społeczny Plan odnowy Odry – raport z badań ichtiofauny i </w:t>
      </w:r>
      <w:proofErr w:type="spellStart"/>
      <w:r w:rsidRPr="000D4B9E">
        <w:t>malakofauny</w:t>
      </w:r>
      <w:proofErr w:type="spellEnd"/>
      <w:r w:rsidRPr="000D4B9E">
        <w:t xml:space="preserve"> po zatruciu Odry w 2022 r.”: </w:t>
      </w:r>
      <w:hyperlink r:id="rId112" w:history="1">
        <w:r w:rsidRPr="000D4B9E">
          <w:rPr>
            <w:rStyle w:val="Hipercze"/>
          </w:rPr>
          <w:t>http://www.ratujmyrzeki.pl/dokumenty/SPOLECZNY_PLAN_ODNOWY_ODRY_raport_final_druk.pdf</w:t>
        </w:r>
      </w:hyperlink>
    </w:p>
  </w:footnote>
  <w:footnote w:id="105">
    <w:p w14:paraId="7C59145B" w14:textId="77777777" w:rsidR="002F2D66" w:rsidRPr="000D4B9E" w:rsidRDefault="002F2D66">
      <w:pPr>
        <w:pStyle w:val="Tekstprzypisudolnego"/>
      </w:pPr>
      <w:r w:rsidRPr="000D4B9E">
        <w:rPr>
          <w:rStyle w:val="Odwoanieprzypisudolnego"/>
        </w:rPr>
        <w:footnoteRef/>
      </w:r>
      <w:r w:rsidRPr="000D4B9E">
        <w:t xml:space="preserve"> Porównaj na ten temat opracowanie Pawlaczyk P. (red.), Biedroń I., Brzóska P. Dondajewska-Pielka R., Furdyna A., Gołdyn R., </w:t>
      </w:r>
      <w:proofErr w:type="spellStart"/>
      <w:r w:rsidRPr="000D4B9E">
        <w:t>Grygoruk</w:t>
      </w:r>
      <w:proofErr w:type="spellEnd"/>
      <w:r w:rsidRPr="000D4B9E">
        <w:t xml:space="preserve"> M., Grześkowiak A., </w:t>
      </w:r>
      <w:proofErr w:type="spellStart"/>
      <w:r w:rsidRPr="000D4B9E">
        <w:t>Horska</w:t>
      </w:r>
      <w:proofErr w:type="spellEnd"/>
      <w:r w:rsidRPr="000D4B9E">
        <w:t xml:space="preserve">-Schwarz S., </w:t>
      </w:r>
      <w:proofErr w:type="spellStart"/>
      <w:r w:rsidRPr="000D4B9E">
        <w:t>Jusik</w:t>
      </w:r>
      <w:proofErr w:type="spellEnd"/>
      <w:r w:rsidRPr="000D4B9E">
        <w:t xml:space="preserve"> Sz., Kłósek K., Krzymiński W., </w:t>
      </w:r>
      <w:proofErr w:type="spellStart"/>
      <w:r w:rsidRPr="000D4B9E">
        <w:t>Ligięza</w:t>
      </w:r>
      <w:proofErr w:type="spellEnd"/>
      <w:r w:rsidRPr="000D4B9E">
        <w:t xml:space="preserve"> J., </w:t>
      </w:r>
      <w:proofErr w:type="spellStart"/>
      <w:r w:rsidRPr="000D4B9E">
        <w:t>Łapuszek</w:t>
      </w:r>
      <w:proofErr w:type="spellEnd"/>
      <w:r w:rsidRPr="000D4B9E">
        <w:t xml:space="preserve"> M., </w:t>
      </w:r>
      <w:proofErr w:type="spellStart"/>
      <w:r w:rsidRPr="000D4B9E">
        <w:t>Okrasiński</w:t>
      </w:r>
      <w:proofErr w:type="spellEnd"/>
      <w:r w:rsidRPr="000D4B9E">
        <w:t xml:space="preserve"> K., Przesmycki M., Popek Z., Szałkiewicz E., Suska K., Żak J. 2020. Podręcznik dobrych praktyk renaturyzacji wód powierzchniowych. Oprac. w ramach przedsięwzięcia „Opracowanie krajowego programu renaturyzacji wód powierzchniowych”. Państwowe Gospodarstwo Wodne Wody Polskie, Krajowy Zarząd Gospodarki Wodnej, Warszawa, w szczególności str. 74-180. Publikacja dostępna tutaj [dostęp 25.11.2024]: </w:t>
      </w:r>
      <w:hyperlink r:id="rId113" w:history="1">
        <w:r w:rsidRPr="000D4B9E">
          <w:rPr>
            <w:rStyle w:val="Hipercze"/>
          </w:rPr>
          <w:t>https://www.wody.gov.pl/images/Aktualnosci/foto/renaturyzacjaKPRWP/Podrecznik_renaturyzacji.pdf</w:t>
        </w:r>
      </w:hyperlink>
      <w:r w:rsidRPr="000D4B9E">
        <w:t xml:space="preserve"> </w:t>
      </w:r>
    </w:p>
  </w:footnote>
  <w:footnote w:id="106">
    <w:p w14:paraId="006EEE4F" w14:textId="77777777" w:rsidR="002F2D66" w:rsidRPr="000D4B9E" w:rsidRDefault="002F2D66" w:rsidP="00AF09BD">
      <w:pPr>
        <w:spacing w:after="0"/>
        <w:rPr>
          <w:rFonts w:cstheme="minorHAnsi"/>
          <w:sz w:val="20"/>
          <w:szCs w:val="20"/>
        </w:rPr>
      </w:pPr>
      <w:r w:rsidRPr="000D4B9E">
        <w:rPr>
          <w:rStyle w:val="Odwoanieprzypisudolnego"/>
        </w:rPr>
        <w:footnoteRef/>
      </w:r>
      <w:r w:rsidRPr="000D4B9E">
        <w:t xml:space="preserve"> </w:t>
      </w:r>
      <w:r w:rsidRPr="000D4B9E">
        <w:rPr>
          <w:rFonts w:cstheme="minorHAnsi"/>
          <w:sz w:val="20"/>
          <w:szCs w:val="20"/>
        </w:rPr>
        <w:t xml:space="preserve">Na temat znaczenia odpowiednich narzędzi w zakresie wspierania efektywności regulacji ochrony przyrody zobacz raport Banku Światowego, </w:t>
      </w:r>
      <w:proofErr w:type="spellStart"/>
      <w:r w:rsidRPr="000D4B9E">
        <w:rPr>
          <w:rStyle w:val="ng-star-inserted"/>
          <w:rFonts w:cstheme="minorHAnsi"/>
          <w:sz w:val="20"/>
          <w:szCs w:val="20"/>
        </w:rPr>
        <w:t>Damania</w:t>
      </w:r>
      <w:proofErr w:type="spellEnd"/>
      <w:r w:rsidRPr="000D4B9E">
        <w:rPr>
          <w:rStyle w:val="ng-star-inserted"/>
          <w:rFonts w:cstheme="minorHAnsi"/>
          <w:sz w:val="20"/>
          <w:szCs w:val="20"/>
        </w:rPr>
        <w:t>, Richard; </w:t>
      </w:r>
      <w:proofErr w:type="spellStart"/>
      <w:r w:rsidRPr="000D4B9E">
        <w:rPr>
          <w:rStyle w:val="ng-star-inserted"/>
          <w:rFonts w:cstheme="minorHAnsi"/>
          <w:sz w:val="20"/>
          <w:szCs w:val="20"/>
        </w:rPr>
        <w:t>Desbureaux</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Sébastien</w:t>
      </w:r>
      <w:proofErr w:type="spellEnd"/>
      <w:r w:rsidRPr="000D4B9E">
        <w:rPr>
          <w:rStyle w:val="ng-star-inserted"/>
          <w:rFonts w:cstheme="minorHAnsi"/>
          <w:sz w:val="20"/>
          <w:szCs w:val="20"/>
        </w:rPr>
        <w:t>; </w:t>
      </w:r>
      <w:proofErr w:type="spellStart"/>
      <w:r w:rsidRPr="000D4B9E">
        <w:rPr>
          <w:rStyle w:val="ng-star-inserted"/>
          <w:rFonts w:cstheme="minorHAnsi"/>
          <w:sz w:val="20"/>
          <w:szCs w:val="20"/>
        </w:rPr>
        <w:t>Rodella</w:t>
      </w:r>
      <w:proofErr w:type="spellEnd"/>
      <w:r w:rsidRPr="000D4B9E">
        <w:rPr>
          <w:rStyle w:val="ng-star-inserted"/>
          <w:rFonts w:cstheme="minorHAnsi"/>
          <w:sz w:val="20"/>
          <w:szCs w:val="20"/>
        </w:rPr>
        <w:t>, Aude-</w:t>
      </w:r>
      <w:proofErr w:type="spellStart"/>
      <w:r w:rsidRPr="000D4B9E">
        <w:rPr>
          <w:rStyle w:val="ng-star-inserted"/>
          <w:rFonts w:cstheme="minorHAnsi"/>
          <w:sz w:val="20"/>
          <w:szCs w:val="20"/>
        </w:rPr>
        <w:t>Sophie</w:t>
      </w:r>
      <w:proofErr w:type="spellEnd"/>
      <w:r w:rsidRPr="000D4B9E">
        <w:rPr>
          <w:rStyle w:val="ng-star-inserted"/>
          <w:rFonts w:cstheme="minorHAnsi"/>
          <w:sz w:val="20"/>
          <w:szCs w:val="20"/>
        </w:rPr>
        <w:t>; </w:t>
      </w:r>
      <w:proofErr w:type="spellStart"/>
      <w:r w:rsidRPr="000D4B9E">
        <w:rPr>
          <w:rStyle w:val="ng-star-inserted"/>
          <w:rFonts w:cstheme="minorHAnsi"/>
          <w:sz w:val="20"/>
          <w:szCs w:val="20"/>
        </w:rPr>
        <w:t>Russ</w:t>
      </w:r>
      <w:proofErr w:type="spellEnd"/>
      <w:r w:rsidRPr="000D4B9E">
        <w:rPr>
          <w:rStyle w:val="ng-star-inserted"/>
          <w:rFonts w:cstheme="minorHAnsi"/>
          <w:sz w:val="20"/>
          <w:szCs w:val="20"/>
        </w:rPr>
        <w:t>, Jason; </w:t>
      </w:r>
      <w:proofErr w:type="spellStart"/>
      <w:r w:rsidRPr="000D4B9E">
        <w:rPr>
          <w:rStyle w:val="ng-star-inserted"/>
          <w:rFonts w:cstheme="minorHAnsi"/>
          <w:sz w:val="20"/>
          <w:szCs w:val="20"/>
        </w:rPr>
        <w:t>Zaveri</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Esha</w:t>
      </w:r>
      <w:proofErr w:type="spellEnd"/>
      <w:r w:rsidRPr="000D4B9E">
        <w:rPr>
          <w:rStyle w:val="ng-star-inserted"/>
          <w:rFonts w:cstheme="minorHAnsi"/>
          <w:sz w:val="20"/>
          <w:szCs w:val="20"/>
        </w:rPr>
        <w:t>. 2019. </w:t>
      </w:r>
      <w:proofErr w:type="spellStart"/>
      <w:r w:rsidRPr="000D4B9E">
        <w:rPr>
          <w:rStyle w:val="ng-star-inserted"/>
          <w:rFonts w:cstheme="minorHAnsi"/>
          <w:sz w:val="20"/>
          <w:szCs w:val="20"/>
        </w:rPr>
        <w:t>Quality</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Unknown</w:t>
      </w:r>
      <w:proofErr w:type="spellEnd"/>
      <w:r w:rsidRPr="000D4B9E">
        <w:rPr>
          <w:rStyle w:val="ng-star-inserted"/>
          <w:rFonts w:cstheme="minorHAnsi"/>
          <w:sz w:val="20"/>
          <w:szCs w:val="20"/>
        </w:rPr>
        <w:t xml:space="preserve">: The </w:t>
      </w:r>
      <w:proofErr w:type="spellStart"/>
      <w:r w:rsidRPr="000D4B9E">
        <w:rPr>
          <w:rStyle w:val="ng-star-inserted"/>
          <w:rFonts w:cstheme="minorHAnsi"/>
          <w:sz w:val="20"/>
          <w:szCs w:val="20"/>
        </w:rPr>
        <w:t>Invisible</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Water</w:t>
      </w:r>
      <w:proofErr w:type="spellEnd"/>
      <w:r w:rsidRPr="000D4B9E">
        <w:rPr>
          <w:rStyle w:val="ng-star-inserted"/>
          <w:rFonts w:cstheme="minorHAnsi"/>
          <w:sz w:val="20"/>
          <w:szCs w:val="20"/>
        </w:rPr>
        <w:t xml:space="preserve"> </w:t>
      </w:r>
      <w:proofErr w:type="spellStart"/>
      <w:r w:rsidRPr="000D4B9E">
        <w:rPr>
          <w:rStyle w:val="ng-star-inserted"/>
          <w:rFonts w:cstheme="minorHAnsi"/>
          <w:sz w:val="20"/>
          <w:szCs w:val="20"/>
        </w:rPr>
        <w:t>Crisis</w:t>
      </w:r>
      <w:proofErr w:type="spellEnd"/>
      <w:r w:rsidRPr="000D4B9E">
        <w:rPr>
          <w:rStyle w:val="ng-star-inserted"/>
          <w:rFonts w:cstheme="minorHAnsi"/>
          <w:sz w:val="20"/>
          <w:szCs w:val="20"/>
        </w:rPr>
        <w:t>. </w:t>
      </w:r>
      <w:r w:rsidRPr="000D4B9E">
        <w:rPr>
          <w:rFonts w:cstheme="minorHAnsi"/>
          <w:sz w:val="20"/>
          <w:szCs w:val="20"/>
        </w:rPr>
        <w:t>© </w:t>
      </w:r>
      <w:r w:rsidRPr="000D4B9E">
        <w:rPr>
          <w:rStyle w:val="ng-star-inserted"/>
          <w:rFonts w:cstheme="minorHAnsi"/>
          <w:sz w:val="20"/>
          <w:szCs w:val="20"/>
        </w:rPr>
        <w:t>Washington, DC: World Bank. </w:t>
      </w:r>
      <w:hyperlink r:id="rId114" w:history="1">
        <w:r w:rsidRPr="000D4B9E">
          <w:rPr>
            <w:rStyle w:val="Hipercze"/>
            <w:rFonts w:cstheme="minorHAnsi"/>
            <w:sz w:val="20"/>
            <w:szCs w:val="20"/>
          </w:rPr>
          <w:t>http://hdl.handle.net/10986/32245</w:t>
        </w:r>
      </w:hyperlink>
      <w:r w:rsidRPr="000D4B9E">
        <w:rPr>
          <w:rStyle w:val="ng-star-inserted"/>
          <w:rFonts w:cstheme="minorHAnsi"/>
          <w:sz w:val="20"/>
          <w:szCs w:val="20"/>
        </w:rPr>
        <w:t> License: </w:t>
      </w:r>
      <w:hyperlink r:id="rId115" w:history="1">
        <w:r w:rsidRPr="000D4B9E">
          <w:rPr>
            <w:rStyle w:val="Hipercze"/>
            <w:rFonts w:cstheme="minorHAnsi"/>
            <w:color w:val="0071BC"/>
            <w:sz w:val="20"/>
            <w:szCs w:val="20"/>
          </w:rPr>
          <w:t>CC BY 3.0 IGO</w:t>
        </w:r>
      </w:hyperlink>
      <w:r w:rsidRPr="000D4B9E">
        <w:rPr>
          <w:rStyle w:val="ng-star-inserted"/>
          <w:rFonts w:cstheme="minorHAnsi"/>
          <w:sz w:val="20"/>
          <w:szCs w:val="20"/>
        </w:rPr>
        <w:t>, s. 93-116.</w:t>
      </w:r>
    </w:p>
  </w:footnote>
  <w:footnote w:id="107">
    <w:p w14:paraId="3AB8FAEE" w14:textId="77777777" w:rsidR="002F2D66" w:rsidRPr="000D4B9E" w:rsidRDefault="002F2D66">
      <w:pPr>
        <w:pStyle w:val="Tekstprzypisudolnego"/>
      </w:pPr>
      <w:r w:rsidRPr="000D4B9E">
        <w:rPr>
          <w:rStyle w:val="Odwoanieprzypisudolnego"/>
        </w:rPr>
        <w:footnoteRef/>
      </w:r>
      <w:r w:rsidRPr="000D4B9E">
        <w:t xml:space="preserve"> Problemów dotyczących praktycznego zastosowania obecnych rozwiązań jest więcej, zob. na ten temat między innymi Biała Księga, s. 41-73. </w:t>
      </w:r>
      <w:hyperlink r:id="rId116" w:history="1">
        <w:r w:rsidRPr="000D4B9E">
          <w:rPr>
            <w:rStyle w:val="Hipercze"/>
          </w:rPr>
          <w:t>https://www.wwf.pl/sites/default/files/inline-files/biala_ksiega_polskich_rzek.pdf</w:t>
        </w:r>
      </w:hyperlink>
      <w:r w:rsidRPr="000D4B9E">
        <w:rPr>
          <w:rStyle w:val="Hipercze"/>
        </w:rPr>
        <w:t xml:space="preserve"> </w:t>
      </w:r>
      <w:r w:rsidRPr="000D4B9E">
        <w:t xml:space="preserve">  </w:t>
      </w:r>
    </w:p>
  </w:footnote>
  <w:footnote w:id="108">
    <w:p w14:paraId="657F5912" w14:textId="77777777" w:rsidR="002F2D66" w:rsidRPr="000D4B9E" w:rsidRDefault="002F2D66">
      <w:pPr>
        <w:pStyle w:val="Tekstprzypisudolnego"/>
      </w:pPr>
      <w:r w:rsidRPr="000D4B9E">
        <w:rPr>
          <w:rStyle w:val="Odwoanieprzypisudolnego"/>
        </w:rPr>
        <w:footnoteRef/>
      </w:r>
      <w:r w:rsidRPr="000D4B9E">
        <w:t xml:space="preserve"> Dwie osoby są wspierane przez kolejne elementy sytemu ochrony rzeki, w szczególności komitet strategiczny oraz przewidzianą regulację platformę dialogu i współpracy na rzecz dobrostanu rzeki, zob. część 4 regulacji: </w:t>
      </w:r>
      <w:proofErr w:type="spellStart"/>
      <w:r w:rsidRPr="000D4B9E">
        <w:t>Subpart</w:t>
      </w:r>
      <w:proofErr w:type="spellEnd"/>
      <w:r w:rsidRPr="000D4B9E">
        <w:t xml:space="preserve"> 4—Te </w:t>
      </w:r>
      <w:proofErr w:type="spellStart"/>
      <w:r w:rsidRPr="000D4B9E">
        <w:t>Kōpuka</w:t>
      </w:r>
      <w:proofErr w:type="spellEnd"/>
      <w:r w:rsidRPr="000D4B9E">
        <w:t xml:space="preserve"> </w:t>
      </w:r>
      <w:proofErr w:type="spellStart"/>
      <w:r w:rsidRPr="000D4B9E">
        <w:t>nā</w:t>
      </w:r>
      <w:proofErr w:type="spellEnd"/>
      <w:r w:rsidRPr="000D4B9E">
        <w:t xml:space="preserve"> Te </w:t>
      </w:r>
      <w:proofErr w:type="spellStart"/>
      <w:r w:rsidRPr="000D4B9E">
        <w:t>Awa</w:t>
      </w:r>
      <w:proofErr w:type="spellEnd"/>
      <w:r w:rsidRPr="000D4B9E">
        <w:t xml:space="preserve"> </w:t>
      </w:r>
      <w:proofErr w:type="spellStart"/>
      <w:r w:rsidRPr="000D4B9E">
        <w:t>Tupua</w:t>
      </w:r>
      <w:proofErr w:type="spellEnd"/>
      <w:r w:rsidRPr="000D4B9E">
        <w:t xml:space="preserve"> and Te </w:t>
      </w:r>
      <w:proofErr w:type="spellStart"/>
      <w:r w:rsidRPr="000D4B9E">
        <w:t>Heke</w:t>
      </w:r>
      <w:proofErr w:type="spellEnd"/>
      <w:r w:rsidRPr="000D4B9E">
        <w:t xml:space="preserve"> </w:t>
      </w:r>
      <w:proofErr w:type="spellStart"/>
      <w:r w:rsidRPr="000D4B9E">
        <w:t>Ngahuru</w:t>
      </w:r>
      <w:proofErr w:type="spellEnd"/>
      <w:r w:rsidRPr="000D4B9E">
        <w:t xml:space="preserve"> ki Te </w:t>
      </w:r>
      <w:proofErr w:type="spellStart"/>
      <w:r w:rsidRPr="000D4B9E">
        <w:t>Awa</w:t>
      </w:r>
      <w:proofErr w:type="spellEnd"/>
      <w:r w:rsidRPr="000D4B9E">
        <w:t xml:space="preserve"> </w:t>
      </w:r>
      <w:proofErr w:type="spellStart"/>
      <w:r w:rsidRPr="000D4B9E">
        <w:t>Tupua</w:t>
      </w:r>
      <w:proofErr w:type="spellEnd"/>
      <w:r w:rsidRPr="000D4B9E">
        <w:t xml:space="preserve">, </w:t>
      </w:r>
      <w:hyperlink r:id="rId117" w:history="1">
        <w:r w:rsidRPr="000D4B9E">
          <w:rPr>
            <w:rStyle w:val="Hipercze"/>
          </w:rPr>
          <w:t>https://www.legislation.govt.nz/act/public/2017/0007/latest/096be8ed81e0a57e.pdf</w:t>
        </w:r>
      </w:hyperlink>
      <w:r w:rsidRPr="000D4B9E">
        <w:t xml:space="preserve">; Zobacz na temat działań komitetu strategicznego </w:t>
      </w:r>
      <w:hyperlink r:id="rId118" w:history="1">
        <w:r w:rsidRPr="000D4B9E">
          <w:rPr>
            <w:rStyle w:val="Hipercze"/>
          </w:rPr>
          <w:t>https://www.tekopuka.co.nz/</w:t>
        </w:r>
      </w:hyperlink>
      <w:r w:rsidRPr="000D4B9E">
        <w:t xml:space="preserve"> </w:t>
      </w:r>
    </w:p>
  </w:footnote>
  <w:footnote w:id="109">
    <w:p w14:paraId="61890052" w14:textId="77777777" w:rsidR="002F2D66" w:rsidRPr="000D4B9E" w:rsidRDefault="002F2D66">
      <w:pPr>
        <w:pStyle w:val="Tekstprzypisudolnego"/>
      </w:pPr>
      <w:r w:rsidRPr="000D4B9E">
        <w:rPr>
          <w:rStyle w:val="Odwoanieprzypisudolnego"/>
        </w:rPr>
        <w:footnoteRef/>
      </w:r>
      <w:r w:rsidRPr="000D4B9E">
        <w:t xml:space="preserve"> Por. Art. 3 ustawy nadającej osobowość prawną Mar Menor: </w:t>
      </w:r>
      <w:proofErr w:type="spellStart"/>
      <w:r w:rsidRPr="000D4B9E">
        <w:t>Ley</w:t>
      </w:r>
      <w:proofErr w:type="spellEnd"/>
      <w:r w:rsidRPr="000D4B9E">
        <w:t xml:space="preserve"> 19/2022, de 30 de </w:t>
      </w:r>
      <w:proofErr w:type="spellStart"/>
      <w:r w:rsidRPr="000D4B9E">
        <w:t>septiembre</w:t>
      </w:r>
      <w:proofErr w:type="spellEnd"/>
      <w:r w:rsidRPr="000D4B9E">
        <w:t xml:space="preserve">, para el </w:t>
      </w:r>
      <w:proofErr w:type="spellStart"/>
      <w:r w:rsidRPr="000D4B9E">
        <w:t>reconocimiento</w:t>
      </w:r>
      <w:proofErr w:type="spellEnd"/>
      <w:r w:rsidRPr="000D4B9E">
        <w:t xml:space="preserve"> de </w:t>
      </w:r>
      <w:proofErr w:type="spellStart"/>
      <w:r w:rsidRPr="000D4B9E">
        <w:t>personalidad</w:t>
      </w:r>
      <w:proofErr w:type="spellEnd"/>
      <w:r w:rsidRPr="000D4B9E">
        <w:t xml:space="preserve"> </w:t>
      </w:r>
      <w:proofErr w:type="spellStart"/>
      <w:r w:rsidRPr="000D4B9E">
        <w:t>jurídica</w:t>
      </w:r>
      <w:proofErr w:type="spellEnd"/>
      <w:r w:rsidRPr="000D4B9E">
        <w:t xml:space="preserve"> a la laguna del Mar Menor y </w:t>
      </w:r>
      <w:proofErr w:type="spellStart"/>
      <w:r w:rsidRPr="000D4B9E">
        <w:t>su</w:t>
      </w:r>
      <w:proofErr w:type="spellEnd"/>
      <w:r w:rsidRPr="000D4B9E">
        <w:t xml:space="preserve"> </w:t>
      </w:r>
      <w:proofErr w:type="spellStart"/>
      <w:r w:rsidRPr="000D4B9E">
        <w:t>cuenca</w:t>
      </w:r>
      <w:proofErr w:type="spellEnd"/>
      <w:r w:rsidRPr="000D4B9E">
        <w:t xml:space="preserve">. «BOE» </w:t>
      </w:r>
      <w:proofErr w:type="spellStart"/>
      <w:r w:rsidRPr="000D4B9E">
        <w:t>núm</w:t>
      </w:r>
      <w:proofErr w:type="spellEnd"/>
      <w:r w:rsidRPr="000D4B9E">
        <w:t xml:space="preserve">. 237, de 3 de </w:t>
      </w:r>
      <w:proofErr w:type="spellStart"/>
      <w:r w:rsidRPr="000D4B9E">
        <w:t>octubre</w:t>
      </w:r>
      <w:proofErr w:type="spellEnd"/>
      <w:r w:rsidRPr="000D4B9E">
        <w:t xml:space="preserve"> de 2022 </w:t>
      </w:r>
      <w:hyperlink r:id="rId119" w:history="1">
        <w:r w:rsidRPr="000D4B9E">
          <w:rPr>
            <w:rStyle w:val="Hipercze"/>
          </w:rPr>
          <w:t>https://www.boe.es/eli/es/l/2022/09/30/19</w:t>
        </w:r>
      </w:hyperlink>
    </w:p>
  </w:footnote>
  <w:footnote w:id="110">
    <w:p w14:paraId="5FDE427F"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Cárdenas</w:t>
      </w:r>
      <w:proofErr w:type="spellEnd"/>
      <w:r w:rsidRPr="000D4B9E">
        <w:rPr>
          <w:rFonts w:ascii="Calibri" w:hAnsi="Calibri" w:cs="Calibri"/>
          <w:szCs w:val="24"/>
        </w:rPr>
        <w:t xml:space="preserve"> i </w:t>
      </w:r>
      <w:proofErr w:type="spellStart"/>
      <w:r w:rsidRPr="000D4B9E">
        <w:rPr>
          <w:rFonts w:ascii="Calibri" w:hAnsi="Calibri" w:cs="Calibri"/>
          <w:szCs w:val="24"/>
        </w:rPr>
        <w:t>Turp</w:t>
      </w:r>
      <w:proofErr w:type="spellEnd"/>
      <w:r w:rsidRPr="000D4B9E">
        <w:rPr>
          <w:rFonts w:ascii="Calibri" w:hAnsi="Calibri" w:cs="Calibri"/>
          <w:szCs w:val="24"/>
        </w:rPr>
        <w:t xml:space="preserve">, </w:t>
      </w:r>
      <w:r w:rsidRPr="000D4B9E">
        <w:rPr>
          <w:rFonts w:ascii="Calibri" w:hAnsi="Calibri" w:cs="Calibri"/>
          <w:i/>
          <w:iCs/>
          <w:szCs w:val="24"/>
        </w:rPr>
        <w:t xml:space="preserve">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Personality</w:t>
      </w:r>
      <w:proofErr w:type="spellEnd"/>
      <w:r w:rsidRPr="000D4B9E">
        <w:rPr>
          <w:rFonts w:ascii="Calibri" w:hAnsi="Calibri" w:cs="Calibri"/>
          <w:i/>
          <w:iCs/>
          <w:szCs w:val="24"/>
        </w:rPr>
        <w:t xml:space="preserve"> for the St. Lawrence River and </w:t>
      </w:r>
      <w:proofErr w:type="spellStart"/>
      <w:r w:rsidRPr="000D4B9E">
        <w:rPr>
          <w:rFonts w:ascii="Calibri" w:hAnsi="Calibri" w:cs="Calibri"/>
          <w:i/>
          <w:iCs/>
          <w:szCs w:val="24"/>
        </w:rPr>
        <w:t>other</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Rivers</w:t>
      </w:r>
      <w:proofErr w:type="spellEnd"/>
      <w:r w:rsidRPr="000D4B9E">
        <w:rPr>
          <w:rFonts w:ascii="Calibri" w:hAnsi="Calibri" w:cs="Calibri"/>
          <w:i/>
          <w:iCs/>
          <w:szCs w:val="24"/>
        </w:rPr>
        <w:t xml:space="preserve"> of the World</w:t>
      </w:r>
      <w:r w:rsidRPr="000D4B9E">
        <w:rPr>
          <w:rFonts w:ascii="Calibri" w:hAnsi="Calibri" w:cs="Calibri"/>
          <w:szCs w:val="24"/>
        </w:rPr>
        <w:t>, 527–32.</w:t>
      </w:r>
    </w:p>
  </w:footnote>
  <w:footnote w:id="111">
    <w:p w14:paraId="6CA9F3E0" w14:textId="77777777" w:rsidR="002F2D66" w:rsidRPr="000D4B9E" w:rsidRDefault="002F2D66">
      <w:pPr>
        <w:pStyle w:val="Tekstprzypisudolnego"/>
      </w:pPr>
      <w:r w:rsidRPr="000D4B9E">
        <w:rPr>
          <w:rStyle w:val="Odwoanieprzypisudolnego"/>
        </w:rPr>
        <w:footnoteRef/>
      </w:r>
      <w:r w:rsidRPr="000D4B9E">
        <w:t xml:space="preserve"> Zob. np. Pawlaczyk P. (red.), Biedroń I., Brzóska P. Dondajewska-Pielka R., Furdyna A., Gołdyn R., </w:t>
      </w:r>
      <w:proofErr w:type="spellStart"/>
      <w:r w:rsidRPr="000D4B9E">
        <w:t>Grygoruk</w:t>
      </w:r>
      <w:proofErr w:type="spellEnd"/>
      <w:r w:rsidRPr="000D4B9E">
        <w:t xml:space="preserve"> M., Grześkowiak A., </w:t>
      </w:r>
      <w:proofErr w:type="spellStart"/>
      <w:r w:rsidRPr="000D4B9E">
        <w:t>Horska</w:t>
      </w:r>
      <w:proofErr w:type="spellEnd"/>
      <w:r w:rsidRPr="000D4B9E">
        <w:t xml:space="preserve">-Schwarz S., </w:t>
      </w:r>
      <w:proofErr w:type="spellStart"/>
      <w:r w:rsidRPr="000D4B9E">
        <w:t>Jusik</w:t>
      </w:r>
      <w:proofErr w:type="spellEnd"/>
      <w:r w:rsidRPr="000D4B9E">
        <w:t xml:space="preserve"> Sz., Kłósek K., Krzymiński W., </w:t>
      </w:r>
      <w:proofErr w:type="spellStart"/>
      <w:r w:rsidRPr="000D4B9E">
        <w:t>Ligięza</w:t>
      </w:r>
      <w:proofErr w:type="spellEnd"/>
      <w:r w:rsidRPr="000D4B9E">
        <w:t xml:space="preserve"> J., </w:t>
      </w:r>
      <w:proofErr w:type="spellStart"/>
      <w:r w:rsidRPr="000D4B9E">
        <w:t>Łapuszek</w:t>
      </w:r>
      <w:proofErr w:type="spellEnd"/>
      <w:r w:rsidRPr="000D4B9E">
        <w:t xml:space="preserve"> M., </w:t>
      </w:r>
      <w:proofErr w:type="spellStart"/>
      <w:r w:rsidRPr="000D4B9E">
        <w:t>Okrasiński</w:t>
      </w:r>
      <w:proofErr w:type="spellEnd"/>
      <w:r w:rsidRPr="000D4B9E">
        <w:t xml:space="preserve"> K., Przesmycki M., Popek Z., Szałkiewicz E., Suska K., Żak J. 2020. Podręcznik dobrych praktyk renaturyzacji wód powierzchniowych. Oprac. w ramach przedsięwzięcia „Opracowanie krajowego programu renaturyzacji wód powierzchniowych”. Państwowe Gospodarstwo Wodne Wody Polskie, Krajowy Zarząd Gospodarki Wodnej, Publikacja dostępna tutaj [dostęp 25.11.2024]: </w:t>
      </w:r>
      <w:hyperlink r:id="rId120" w:history="1">
        <w:r w:rsidRPr="000D4B9E">
          <w:rPr>
            <w:rStyle w:val="Hipercze"/>
          </w:rPr>
          <w:t>https://www.wody.gov.pl/images/Aktualnosci/foto/renaturyzacjaKPRWP/Podrecznik_renaturyzacji.pdf</w:t>
        </w:r>
      </w:hyperlink>
      <w:r w:rsidRPr="000D4B9E">
        <w:t xml:space="preserve"> </w:t>
      </w:r>
    </w:p>
  </w:footnote>
  <w:footnote w:id="112">
    <w:p w14:paraId="4EFDCE3D" w14:textId="77777777" w:rsidR="002F2D66" w:rsidRPr="000D4B9E" w:rsidRDefault="002F2D66">
      <w:pPr>
        <w:pStyle w:val="Tekstprzypisudolnego"/>
      </w:pPr>
      <w:r w:rsidRPr="000D4B9E">
        <w:rPr>
          <w:rStyle w:val="Odwoanieprzypisudolnego"/>
        </w:rPr>
        <w:footnoteRef/>
      </w:r>
      <w:r w:rsidRPr="000D4B9E">
        <w:t xml:space="preserve"> </w:t>
      </w:r>
      <w:r w:rsidRPr="000D4B9E">
        <w:rPr>
          <w:rFonts w:ascii="Calibri" w:hAnsi="Calibri" w:cs="Calibri"/>
          <w:szCs w:val="24"/>
        </w:rPr>
        <w:t xml:space="preserve">Neil M. Dawson i in., „The Role of </w:t>
      </w:r>
      <w:proofErr w:type="spellStart"/>
      <w:r w:rsidRPr="000D4B9E">
        <w:rPr>
          <w:rFonts w:ascii="Calibri" w:hAnsi="Calibri" w:cs="Calibri"/>
          <w:szCs w:val="24"/>
        </w:rPr>
        <w:t>Indigenous</w:t>
      </w:r>
      <w:proofErr w:type="spellEnd"/>
      <w:r w:rsidRPr="000D4B9E">
        <w:rPr>
          <w:rFonts w:ascii="Calibri" w:hAnsi="Calibri" w:cs="Calibri"/>
          <w:szCs w:val="24"/>
        </w:rPr>
        <w:t xml:space="preserve"> </w:t>
      </w:r>
      <w:proofErr w:type="spellStart"/>
      <w:r w:rsidRPr="000D4B9E">
        <w:rPr>
          <w:rFonts w:ascii="Calibri" w:hAnsi="Calibri" w:cs="Calibri"/>
          <w:szCs w:val="24"/>
        </w:rPr>
        <w:t>Peoples</w:t>
      </w:r>
      <w:proofErr w:type="spellEnd"/>
      <w:r w:rsidRPr="000D4B9E">
        <w:rPr>
          <w:rFonts w:ascii="Calibri" w:hAnsi="Calibri" w:cs="Calibri"/>
          <w:szCs w:val="24"/>
        </w:rPr>
        <w:t xml:space="preserve"> and </w:t>
      </w:r>
      <w:proofErr w:type="spellStart"/>
      <w:r w:rsidRPr="000D4B9E">
        <w:rPr>
          <w:rFonts w:ascii="Calibri" w:hAnsi="Calibri" w:cs="Calibri"/>
          <w:szCs w:val="24"/>
        </w:rPr>
        <w:t>Local</w:t>
      </w:r>
      <w:proofErr w:type="spellEnd"/>
      <w:r w:rsidRPr="000D4B9E">
        <w:rPr>
          <w:rFonts w:ascii="Calibri" w:hAnsi="Calibri" w:cs="Calibri"/>
          <w:szCs w:val="24"/>
        </w:rPr>
        <w:t xml:space="preserve"> </w:t>
      </w:r>
      <w:proofErr w:type="spellStart"/>
      <w:r w:rsidRPr="000D4B9E">
        <w:rPr>
          <w:rFonts w:ascii="Calibri" w:hAnsi="Calibri" w:cs="Calibri"/>
          <w:szCs w:val="24"/>
        </w:rPr>
        <w:t>Communities</w:t>
      </w:r>
      <w:proofErr w:type="spellEnd"/>
      <w:r w:rsidRPr="000D4B9E">
        <w:rPr>
          <w:rFonts w:ascii="Calibri" w:hAnsi="Calibri" w:cs="Calibri"/>
          <w:szCs w:val="24"/>
        </w:rPr>
        <w:t xml:space="preserve"> in </w:t>
      </w:r>
      <w:proofErr w:type="spellStart"/>
      <w:r w:rsidRPr="000D4B9E">
        <w:rPr>
          <w:rFonts w:ascii="Calibri" w:hAnsi="Calibri" w:cs="Calibri"/>
          <w:szCs w:val="24"/>
        </w:rPr>
        <w:t>Effective</w:t>
      </w:r>
      <w:proofErr w:type="spellEnd"/>
      <w:r w:rsidRPr="000D4B9E">
        <w:rPr>
          <w:rFonts w:ascii="Calibri" w:hAnsi="Calibri" w:cs="Calibri"/>
          <w:szCs w:val="24"/>
        </w:rPr>
        <w:t xml:space="preserve"> and </w:t>
      </w:r>
      <w:proofErr w:type="spellStart"/>
      <w:r w:rsidRPr="000D4B9E">
        <w:rPr>
          <w:rFonts w:ascii="Calibri" w:hAnsi="Calibri" w:cs="Calibri"/>
          <w:szCs w:val="24"/>
        </w:rPr>
        <w:t>Equitable</w:t>
      </w:r>
      <w:proofErr w:type="spellEnd"/>
      <w:r w:rsidRPr="000D4B9E">
        <w:rPr>
          <w:rFonts w:ascii="Calibri" w:hAnsi="Calibri" w:cs="Calibri"/>
          <w:szCs w:val="24"/>
        </w:rPr>
        <w:t xml:space="preserve"> </w:t>
      </w:r>
      <w:proofErr w:type="spellStart"/>
      <w:r w:rsidRPr="000D4B9E">
        <w:rPr>
          <w:rFonts w:ascii="Calibri" w:hAnsi="Calibri" w:cs="Calibri"/>
          <w:szCs w:val="24"/>
        </w:rPr>
        <w:t>Conservation</w:t>
      </w:r>
      <w:proofErr w:type="spellEnd"/>
      <w:r w:rsidRPr="000D4B9E">
        <w:rPr>
          <w:rFonts w:ascii="Calibri" w:hAnsi="Calibri" w:cs="Calibri"/>
          <w:szCs w:val="24"/>
        </w:rPr>
        <w:t xml:space="preserve">”, 2021, </w:t>
      </w:r>
      <w:hyperlink r:id="rId121" w:history="1">
        <w:r w:rsidRPr="000D4B9E">
          <w:rPr>
            <w:rStyle w:val="Hipercze"/>
            <w:rFonts w:ascii="Calibri" w:hAnsi="Calibri" w:cs="Calibri"/>
            <w:szCs w:val="24"/>
          </w:rPr>
          <w:t>https://doi.org/10.5751/ES-12625-260319</w:t>
        </w:r>
      </w:hyperlink>
      <w:r w:rsidRPr="000D4B9E">
        <w:rPr>
          <w:rFonts w:ascii="Calibri" w:hAnsi="Calibri" w:cs="Calibri"/>
          <w:szCs w:val="24"/>
        </w:rPr>
        <w:t>.</w:t>
      </w:r>
    </w:p>
  </w:footnote>
  <w:footnote w:id="113">
    <w:p w14:paraId="79DDC95B" w14:textId="77777777" w:rsidR="00143286" w:rsidRPr="000D4B9E" w:rsidRDefault="00143286">
      <w:pPr>
        <w:pStyle w:val="Tekstprzypisudolnego"/>
      </w:pPr>
      <w:r w:rsidRPr="000D4B9E">
        <w:rPr>
          <w:rStyle w:val="Odwoanieprzypisudolnego"/>
        </w:rPr>
        <w:footnoteRef/>
      </w:r>
      <w:r w:rsidRPr="000D4B9E">
        <w:t xml:space="preserve"> </w:t>
      </w:r>
      <w:r w:rsidRPr="000D4B9E">
        <w:fldChar w:fldCharType="begin"/>
      </w:r>
      <w:r w:rsidRPr="000D4B9E">
        <w:instrText xml:space="preserve"> ADDIN ZOTERO_ITEM CSL_CITATION {"citationID":"NAUwlQ5w","properties":{"formattedCitation":"Neil M. Dawson i in., \\uc0\\u8222{}Is it just conservation? A typology of Indigenous peoples\\uc0\\u8217{} and local communities\\uc0\\u8217{} roles in conserving biodiversity\\uc0\\u8221{}, {\\i{}One Earth} 7, nr 6 (21 czerwiec 2024): 1007\\uc0\\u8211{}21, https://doi.org/10.1016/j.oneear.2024.05.001.","plainCitation":"Neil M. Dawson i in., „Is it just conservation? A typology of Indigenous peoples’ and local communities’ roles in conserving biodiversity”, One Earth 7, nr 6 (21 czerwiec 2024): 1007–21, https://doi.org/10.1016/j.oneear.2024.05.001.","noteIndex":1},"citationItems":[{"id":2589,"uris":["http://zotero.org/users/6550948/items/M4KABPVM"],"itemData":{"id":2589,"type":"article-journal","abstract":"As conservation initiatives expand in response to biodiversity loss, there remains limited understanding about what forms of governance and roles for different actors produce the best ecological outcomes. Indigenous peoples’ and local communities’ (IPs’ and LCs’) roles extend beyond participation to more equitable governance based on relative control and recognition of their values and institutions, but the relationship with conservation outcomes remains unclear. We review 648 empirical studies to develop a typology of IP and LC roles in governance and, for a subsample of 170, analyze relationships with reported ecological outcomes. The findings reveal that more equitable governance, based on equal partnership or primary control for IPs and LCs, are associated with significantly more positive ecological outcomes. This carries important implications, including for actions toward the Global Biodiversity Framework targets, suggesting a need to elevate the role of IPs and LCs to conservation leaders while respecting their rights and customary institutions.","container-title":"One Earth","DOI":"10.1016/j.oneear.2024.05.001","ISSN":"2590-3322","issue":"6","journalAbbreviation":"One Earth","page":"1007-1021","source":"ScienceDirect","title":"Is it just conservation? A typology of Indigenous peoples’ and local communities’ roles in conserving biodiversity","title-short":"Is it just conservation?","volume":"7","author":[{"family":"Dawson","given":"Neil M."},{"family":"Coolsaet","given":"Brendan"},{"family":"Bhardwaj","given":"Aditi"},{"family":"Booker","given":"Francesca"},{"family":"Brown","given":"David"},{"family":"Lliso","given":"Bosco"},{"family":"Loos","given":"Jacqueline"},{"family":"Martin","given":"Adrian"},{"family":"Oliva","given":"Malena"},{"family":"Pascual","given":"Unai"},{"family":"Sherpa","given":"Pasang"},{"family":"Worsdell","given":"Thomas"}],"issued":{"date-parts":[["2024",6,21]]}}}],"schema":"https://github.com/citation-style-language/schema/raw/master/csl-citation.json"} </w:instrText>
      </w:r>
      <w:r w:rsidRPr="000D4B9E">
        <w:fldChar w:fldCharType="separate"/>
      </w:r>
      <w:r w:rsidRPr="000D4B9E">
        <w:rPr>
          <w:rFonts w:ascii="Calibri" w:hAnsi="Calibri" w:cs="Calibri"/>
          <w:szCs w:val="24"/>
        </w:rPr>
        <w:t xml:space="preserve">Neil M. Dawson i in., „Is it just conservation? A typology of Indigenous peoples’ and local communities’ roles in conserving biodiversity”, </w:t>
      </w:r>
      <w:r w:rsidRPr="000D4B9E">
        <w:rPr>
          <w:rFonts w:ascii="Calibri" w:hAnsi="Calibri" w:cs="Calibri"/>
          <w:i/>
          <w:iCs/>
          <w:szCs w:val="24"/>
        </w:rPr>
        <w:t>One Earth</w:t>
      </w:r>
      <w:r w:rsidRPr="000D4B9E">
        <w:rPr>
          <w:rFonts w:ascii="Calibri" w:hAnsi="Calibri" w:cs="Calibri"/>
          <w:szCs w:val="24"/>
        </w:rPr>
        <w:t xml:space="preserve"> 7, nr 6 (21 czerwiec 2024): 1007–21, https://doi.org/10.1016/j.oneear.2024.05.001.</w:t>
      </w:r>
      <w:r w:rsidRPr="000D4B9E">
        <w:fldChar w:fldCharType="end"/>
      </w:r>
    </w:p>
  </w:footnote>
  <w:footnote w:id="114">
    <w:p w14:paraId="4C82A809" w14:textId="77777777" w:rsidR="002F2D66" w:rsidRPr="000D4B9E" w:rsidRDefault="002F2D66" w:rsidP="00DD0B98">
      <w:pPr>
        <w:pStyle w:val="Tekstprzypisudolnego"/>
      </w:pPr>
      <w:r w:rsidRPr="000D4B9E">
        <w:rPr>
          <w:rStyle w:val="Odwoanieprzypisudolnego"/>
        </w:rPr>
        <w:footnoteRef/>
      </w:r>
      <w:r w:rsidRPr="000D4B9E">
        <w:t xml:space="preserve"> Art. 4. pkt. 3 hiszpańskiej ustawy podkreśla, że komitet naukowy musi być niezależny i składać się z osób o uznanym dorobku naukowym; a jednym z jego ważniejszych zadań jest monitorowanie wskaźników stanu ekologicznego ekosystemu, identyfikacja zagrożeń i wydawanie rekomendacji dotyczących odpowiednich działań naprawczych.</w:t>
      </w:r>
    </w:p>
  </w:footnote>
  <w:footnote w:id="115">
    <w:p w14:paraId="4B754466" w14:textId="77777777" w:rsidR="002F2D66" w:rsidRPr="000D4B9E" w:rsidRDefault="002F2D66">
      <w:pPr>
        <w:pStyle w:val="Tekstprzypisudolnego"/>
      </w:pPr>
      <w:r w:rsidRPr="000D4B9E">
        <w:rPr>
          <w:rStyle w:val="Odwoanieprzypisudolnego"/>
        </w:rPr>
        <w:footnoteRef/>
      </w:r>
      <w:r w:rsidRPr="000D4B9E">
        <w:t xml:space="preserve"> </w:t>
      </w:r>
      <w:proofErr w:type="spellStart"/>
      <w:r w:rsidRPr="000D4B9E">
        <w:rPr>
          <w:rFonts w:ascii="Calibri" w:hAnsi="Calibri" w:cs="Calibri"/>
          <w:szCs w:val="24"/>
        </w:rPr>
        <w:t>Cárdenas</w:t>
      </w:r>
      <w:proofErr w:type="spellEnd"/>
      <w:r w:rsidRPr="000D4B9E">
        <w:rPr>
          <w:rFonts w:ascii="Calibri" w:hAnsi="Calibri" w:cs="Calibri"/>
          <w:szCs w:val="24"/>
        </w:rPr>
        <w:t xml:space="preserve"> i </w:t>
      </w:r>
      <w:proofErr w:type="spellStart"/>
      <w:r w:rsidRPr="000D4B9E">
        <w:rPr>
          <w:rFonts w:ascii="Calibri" w:hAnsi="Calibri" w:cs="Calibri"/>
          <w:szCs w:val="24"/>
        </w:rPr>
        <w:t>Turp</w:t>
      </w:r>
      <w:proofErr w:type="spellEnd"/>
      <w:r w:rsidRPr="000D4B9E">
        <w:rPr>
          <w:rFonts w:ascii="Calibri" w:hAnsi="Calibri" w:cs="Calibri"/>
          <w:szCs w:val="24"/>
        </w:rPr>
        <w:t xml:space="preserve">, </w:t>
      </w:r>
      <w:r w:rsidRPr="000D4B9E">
        <w:rPr>
          <w:rFonts w:ascii="Calibri" w:hAnsi="Calibri" w:cs="Calibri"/>
          <w:i/>
          <w:iCs/>
          <w:szCs w:val="24"/>
        </w:rPr>
        <w:t xml:space="preserve">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Personality</w:t>
      </w:r>
      <w:proofErr w:type="spellEnd"/>
      <w:r w:rsidRPr="000D4B9E">
        <w:rPr>
          <w:rFonts w:ascii="Calibri" w:hAnsi="Calibri" w:cs="Calibri"/>
          <w:i/>
          <w:iCs/>
          <w:szCs w:val="24"/>
        </w:rPr>
        <w:t xml:space="preserve"> for the St. Lawrence River and </w:t>
      </w:r>
      <w:proofErr w:type="spellStart"/>
      <w:r w:rsidRPr="000D4B9E">
        <w:rPr>
          <w:rFonts w:ascii="Calibri" w:hAnsi="Calibri" w:cs="Calibri"/>
          <w:i/>
          <w:iCs/>
          <w:szCs w:val="24"/>
        </w:rPr>
        <w:t>other</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Rivers</w:t>
      </w:r>
      <w:proofErr w:type="spellEnd"/>
      <w:r w:rsidRPr="000D4B9E">
        <w:rPr>
          <w:rFonts w:ascii="Calibri" w:hAnsi="Calibri" w:cs="Calibri"/>
          <w:i/>
          <w:iCs/>
          <w:szCs w:val="24"/>
        </w:rPr>
        <w:t xml:space="preserve"> of the World</w:t>
      </w:r>
      <w:r w:rsidRPr="000D4B9E">
        <w:rPr>
          <w:rFonts w:ascii="Calibri" w:hAnsi="Calibri" w:cs="Calibri"/>
          <w:szCs w:val="24"/>
        </w:rPr>
        <w:t>, 531.</w:t>
      </w:r>
    </w:p>
  </w:footnote>
  <w:footnote w:id="116">
    <w:p w14:paraId="6CCDE2CE" w14:textId="77777777" w:rsidR="002F2D66" w:rsidRPr="000D4B9E" w:rsidRDefault="002F2D66">
      <w:pPr>
        <w:pStyle w:val="Tekstprzypisudolnego"/>
      </w:pPr>
      <w:r w:rsidRPr="000D4B9E">
        <w:rPr>
          <w:rStyle w:val="Odwoanieprzypisudolnego"/>
        </w:rPr>
        <w:footnoteRef/>
      </w:r>
      <w:r w:rsidRPr="000D4B9E">
        <w:t xml:space="preserve"> Zobacz na ten temat analizę </w:t>
      </w:r>
      <w:proofErr w:type="spellStart"/>
      <w:r w:rsidRPr="000D4B9E">
        <w:rPr>
          <w:rFonts w:ascii="Calibri" w:hAnsi="Calibri" w:cs="Calibri"/>
          <w:szCs w:val="24"/>
        </w:rPr>
        <w:t>Yaffa</w:t>
      </w:r>
      <w:proofErr w:type="spellEnd"/>
      <w:r w:rsidRPr="000D4B9E">
        <w:rPr>
          <w:rFonts w:ascii="Calibri" w:hAnsi="Calibri" w:cs="Calibri"/>
          <w:szCs w:val="24"/>
        </w:rPr>
        <w:t xml:space="preserve"> Epstein i in., „Science and the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rights</w:t>
      </w:r>
      <w:proofErr w:type="spellEnd"/>
      <w:r w:rsidRPr="000D4B9E">
        <w:rPr>
          <w:rFonts w:ascii="Calibri" w:hAnsi="Calibri" w:cs="Calibri"/>
          <w:szCs w:val="24"/>
        </w:rPr>
        <w:t xml:space="preserve"> of </w:t>
      </w:r>
      <w:proofErr w:type="spellStart"/>
      <w:r w:rsidRPr="000D4B9E">
        <w:rPr>
          <w:rFonts w:ascii="Calibri" w:hAnsi="Calibri" w:cs="Calibri"/>
          <w:szCs w:val="24"/>
        </w:rPr>
        <w:t>nature</w:t>
      </w:r>
      <w:proofErr w:type="spellEnd"/>
      <w:r w:rsidRPr="000D4B9E">
        <w:rPr>
          <w:rFonts w:ascii="Calibri" w:hAnsi="Calibri" w:cs="Calibri"/>
          <w:szCs w:val="24"/>
        </w:rPr>
        <w:t xml:space="preserve">”, </w:t>
      </w:r>
      <w:r w:rsidRPr="000D4B9E">
        <w:rPr>
          <w:rFonts w:ascii="Calibri" w:hAnsi="Calibri" w:cs="Calibri"/>
          <w:i/>
          <w:iCs/>
          <w:szCs w:val="24"/>
        </w:rPr>
        <w:t>Science</w:t>
      </w:r>
      <w:r w:rsidRPr="000D4B9E">
        <w:rPr>
          <w:rFonts w:ascii="Calibri" w:hAnsi="Calibri" w:cs="Calibri"/>
          <w:szCs w:val="24"/>
        </w:rPr>
        <w:t xml:space="preserve"> 380, nr 6646 (19 maj 2023): eadf4155, </w:t>
      </w:r>
      <w:hyperlink r:id="rId122" w:history="1">
        <w:r w:rsidRPr="000D4B9E">
          <w:rPr>
            <w:rStyle w:val="Hipercze"/>
            <w:rFonts w:ascii="Calibri" w:hAnsi="Calibri" w:cs="Calibri"/>
            <w:szCs w:val="24"/>
          </w:rPr>
          <w:t>https://doi.org/10.1126/science.adf4155</w:t>
        </w:r>
      </w:hyperlink>
      <w:r w:rsidRPr="000D4B9E">
        <w:rPr>
          <w:rFonts w:ascii="Calibri" w:hAnsi="Calibri" w:cs="Calibri"/>
          <w:szCs w:val="24"/>
        </w:rPr>
        <w:t>.</w:t>
      </w:r>
    </w:p>
  </w:footnote>
  <w:footnote w:id="117">
    <w:p w14:paraId="3182EC4D" w14:textId="77777777" w:rsidR="002F2D66" w:rsidRPr="000D4B9E" w:rsidRDefault="002F2D66">
      <w:pPr>
        <w:pStyle w:val="Tekstprzypisudolnego"/>
      </w:pPr>
      <w:r w:rsidRPr="000D4B9E">
        <w:rPr>
          <w:rStyle w:val="Odwoanieprzypisudolnego"/>
        </w:rPr>
        <w:footnoteRef/>
      </w:r>
      <w:r w:rsidRPr="000D4B9E">
        <w:t xml:space="preserve"> Zobacz na ten temat np. </w:t>
      </w:r>
      <w:r w:rsidRPr="000D4B9E">
        <w:rPr>
          <w:rFonts w:ascii="Calibri" w:hAnsi="Calibri" w:cs="Calibri"/>
          <w:szCs w:val="24"/>
        </w:rPr>
        <w:t xml:space="preserve">David J. Jefferson, Elizabeth Macpherson, i Steven </w:t>
      </w:r>
      <w:proofErr w:type="spellStart"/>
      <w:r w:rsidRPr="000D4B9E">
        <w:rPr>
          <w:rFonts w:ascii="Calibri" w:hAnsi="Calibri" w:cs="Calibri"/>
          <w:szCs w:val="24"/>
        </w:rPr>
        <w:t>Moe</w:t>
      </w:r>
      <w:proofErr w:type="spellEnd"/>
      <w:r w:rsidRPr="000D4B9E">
        <w:rPr>
          <w:rFonts w:ascii="Calibri" w:hAnsi="Calibri" w:cs="Calibri"/>
          <w:szCs w:val="24"/>
        </w:rPr>
        <w:t>, „</w:t>
      </w:r>
      <w:proofErr w:type="spellStart"/>
      <w:r w:rsidRPr="000D4B9E">
        <w:rPr>
          <w:rFonts w:ascii="Calibri" w:hAnsi="Calibri" w:cs="Calibri"/>
          <w:szCs w:val="24"/>
        </w:rPr>
        <w:t>Experiments</w:t>
      </w:r>
      <w:proofErr w:type="spellEnd"/>
      <w:r w:rsidRPr="000D4B9E">
        <w:rPr>
          <w:rFonts w:ascii="Calibri" w:hAnsi="Calibri" w:cs="Calibri"/>
          <w:szCs w:val="24"/>
        </w:rPr>
        <w:t xml:space="preserve"> with the Extension of </w:t>
      </w:r>
      <w:proofErr w:type="spellStart"/>
      <w:r w:rsidRPr="000D4B9E">
        <w:rPr>
          <w:rFonts w:ascii="Calibri" w:hAnsi="Calibri" w:cs="Calibri"/>
          <w:szCs w:val="24"/>
        </w:rPr>
        <w:t>Legal</w:t>
      </w:r>
      <w:proofErr w:type="spellEnd"/>
      <w:r w:rsidRPr="000D4B9E">
        <w:rPr>
          <w:rFonts w:ascii="Calibri" w:hAnsi="Calibri" w:cs="Calibri"/>
          <w:szCs w:val="24"/>
        </w:rPr>
        <w:t xml:space="preserve"> </w:t>
      </w:r>
      <w:proofErr w:type="spellStart"/>
      <w:r w:rsidRPr="000D4B9E">
        <w:rPr>
          <w:rFonts w:ascii="Calibri" w:hAnsi="Calibri" w:cs="Calibri"/>
          <w:szCs w:val="24"/>
        </w:rPr>
        <w:t>Personality</w:t>
      </w:r>
      <w:proofErr w:type="spellEnd"/>
      <w:r w:rsidRPr="000D4B9E">
        <w:rPr>
          <w:rFonts w:ascii="Calibri" w:hAnsi="Calibri" w:cs="Calibri"/>
          <w:szCs w:val="24"/>
        </w:rPr>
        <w:t xml:space="preserve"> to </w:t>
      </w:r>
      <w:proofErr w:type="spellStart"/>
      <w:r w:rsidRPr="000D4B9E">
        <w:rPr>
          <w:rFonts w:ascii="Calibri" w:hAnsi="Calibri" w:cs="Calibri"/>
          <w:szCs w:val="24"/>
        </w:rPr>
        <w:t>Ecosystems</w:t>
      </w:r>
      <w:proofErr w:type="spellEnd"/>
      <w:r w:rsidRPr="000D4B9E">
        <w:rPr>
          <w:rFonts w:ascii="Calibri" w:hAnsi="Calibri" w:cs="Calibri"/>
          <w:szCs w:val="24"/>
        </w:rPr>
        <w:t xml:space="preserve"> and Beyond-Human </w:t>
      </w:r>
      <w:proofErr w:type="spellStart"/>
      <w:r w:rsidRPr="000D4B9E">
        <w:rPr>
          <w:rFonts w:ascii="Calibri" w:hAnsi="Calibri" w:cs="Calibri"/>
          <w:szCs w:val="24"/>
        </w:rPr>
        <w:t>Organisms</w:t>
      </w:r>
      <w:proofErr w:type="spellEnd"/>
      <w:r w:rsidRPr="000D4B9E">
        <w:rPr>
          <w:rFonts w:ascii="Calibri" w:hAnsi="Calibri" w:cs="Calibri"/>
          <w:szCs w:val="24"/>
        </w:rPr>
        <w:t xml:space="preserve">: </w:t>
      </w:r>
      <w:proofErr w:type="spellStart"/>
      <w:r w:rsidRPr="000D4B9E">
        <w:rPr>
          <w:rFonts w:ascii="Calibri" w:hAnsi="Calibri" w:cs="Calibri"/>
          <w:szCs w:val="24"/>
        </w:rPr>
        <w:t>Challenges</w:t>
      </w:r>
      <w:proofErr w:type="spellEnd"/>
      <w:r w:rsidRPr="000D4B9E">
        <w:rPr>
          <w:rFonts w:ascii="Calibri" w:hAnsi="Calibri" w:cs="Calibri"/>
          <w:szCs w:val="24"/>
        </w:rPr>
        <w:t xml:space="preserve"> and </w:t>
      </w:r>
      <w:proofErr w:type="spellStart"/>
      <w:r w:rsidRPr="000D4B9E">
        <w:rPr>
          <w:rFonts w:ascii="Calibri" w:hAnsi="Calibri" w:cs="Calibri"/>
          <w:szCs w:val="24"/>
        </w:rPr>
        <w:t>Opportunities</w:t>
      </w:r>
      <w:proofErr w:type="spellEnd"/>
      <w:r w:rsidRPr="000D4B9E">
        <w:rPr>
          <w:rFonts w:ascii="Calibri" w:hAnsi="Calibri" w:cs="Calibri"/>
          <w:szCs w:val="24"/>
        </w:rPr>
        <w:t xml:space="preserve"> for Company Law”, </w:t>
      </w:r>
      <w:proofErr w:type="spellStart"/>
      <w:r w:rsidRPr="000D4B9E">
        <w:rPr>
          <w:rFonts w:ascii="Calibri" w:hAnsi="Calibri" w:cs="Calibri"/>
          <w:i/>
          <w:iCs/>
          <w:szCs w:val="24"/>
        </w:rPr>
        <w:t>Transnational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Environmental</w:t>
      </w:r>
      <w:proofErr w:type="spellEnd"/>
      <w:r w:rsidRPr="000D4B9E">
        <w:rPr>
          <w:rFonts w:ascii="Calibri" w:hAnsi="Calibri" w:cs="Calibri"/>
          <w:i/>
          <w:iCs/>
          <w:szCs w:val="24"/>
        </w:rPr>
        <w:t xml:space="preserve"> Law</w:t>
      </w:r>
      <w:r w:rsidRPr="000D4B9E">
        <w:rPr>
          <w:rFonts w:ascii="Calibri" w:hAnsi="Calibri" w:cs="Calibri"/>
          <w:szCs w:val="24"/>
        </w:rPr>
        <w:t xml:space="preserve"> 12, nr 2 (lipiec 2023): 343–65, </w:t>
      </w:r>
      <w:hyperlink r:id="rId123" w:history="1">
        <w:r w:rsidRPr="000D4B9E">
          <w:rPr>
            <w:rStyle w:val="Hipercze"/>
            <w:rFonts w:ascii="Calibri" w:hAnsi="Calibri" w:cs="Calibri"/>
            <w:szCs w:val="24"/>
          </w:rPr>
          <w:t>https://doi.org/10.1017/S2047102523000079</w:t>
        </w:r>
      </w:hyperlink>
      <w:r w:rsidRPr="000D4B9E">
        <w:rPr>
          <w:rFonts w:ascii="Calibri" w:hAnsi="Calibri" w:cs="Calibri"/>
          <w:szCs w:val="24"/>
        </w:rPr>
        <w:t>.</w:t>
      </w:r>
    </w:p>
  </w:footnote>
  <w:footnote w:id="118">
    <w:p w14:paraId="06B01C5E" w14:textId="77777777" w:rsidR="002F2D66" w:rsidRPr="000D4B9E" w:rsidRDefault="002F2D66">
      <w:pPr>
        <w:pStyle w:val="Tekstprzypisudolnego"/>
      </w:pPr>
      <w:r w:rsidRPr="000D4B9E">
        <w:rPr>
          <w:rStyle w:val="Odwoanieprzypisudolnego"/>
        </w:rPr>
        <w:footnoteRef/>
      </w:r>
      <w:r w:rsidRPr="000D4B9E">
        <w:t xml:space="preserve"> Por. art. 21, w </w:t>
      </w:r>
      <w:proofErr w:type="spellStart"/>
      <w:r w:rsidRPr="000D4B9E">
        <w:rPr>
          <w:rFonts w:ascii="Calibri" w:hAnsi="Calibri" w:cs="Calibri"/>
          <w:szCs w:val="24"/>
        </w:rPr>
        <w:t>Cárdenas</w:t>
      </w:r>
      <w:proofErr w:type="spellEnd"/>
      <w:r w:rsidRPr="000D4B9E">
        <w:rPr>
          <w:rFonts w:ascii="Calibri" w:hAnsi="Calibri" w:cs="Calibri"/>
          <w:szCs w:val="24"/>
        </w:rPr>
        <w:t xml:space="preserve"> i </w:t>
      </w:r>
      <w:proofErr w:type="spellStart"/>
      <w:r w:rsidRPr="000D4B9E">
        <w:rPr>
          <w:rFonts w:ascii="Calibri" w:hAnsi="Calibri" w:cs="Calibri"/>
          <w:szCs w:val="24"/>
        </w:rPr>
        <w:t>Turp</w:t>
      </w:r>
      <w:proofErr w:type="spellEnd"/>
      <w:r w:rsidRPr="000D4B9E">
        <w:rPr>
          <w:rFonts w:ascii="Calibri" w:hAnsi="Calibri" w:cs="Calibri"/>
          <w:szCs w:val="24"/>
        </w:rPr>
        <w:t xml:space="preserve">, </w:t>
      </w:r>
      <w:r w:rsidRPr="000D4B9E">
        <w:rPr>
          <w:rFonts w:ascii="Calibri" w:hAnsi="Calibri" w:cs="Calibri"/>
          <w:i/>
          <w:iCs/>
          <w:szCs w:val="24"/>
        </w:rPr>
        <w:t xml:space="preserve">A </w:t>
      </w:r>
      <w:proofErr w:type="spellStart"/>
      <w:r w:rsidRPr="000D4B9E">
        <w:rPr>
          <w:rFonts w:ascii="Calibri" w:hAnsi="Calibri" w:cs="Calibri"/>
          <w:i/>
          <w:iCs/>
          <w:szCs w:val="24"/>
        </w:rPr>
        <w:t>Legal</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Personality</w:t>
      </w:r>
      <w:proofErr w:type="spellEnd"/>
      <w:r w:rsidRPr="000D4B9E">
        <w:rPr>
          <w:rFonts w:ascii="Calibri" w:hAnsi="Calibri" w:cs="Calibri"/>
          <w:i/>
          <w:iCs/>
          <w:szCs w:val="24"/>
        </w:rPr>
        <w:t xml:space="preserve"> for the St. Lawrence River and </w:t>
      </w:r>
      <w:proofErr w:type="spellStart"/>
      <w:r w:rsidRPr="000D4B9E">
        <w:rPr>
          <w:rFonts w:ascii="Calibri" w:hAnsi="Calibri" w:cs="Calibri"/>
          <w:i/>
          <w:iCs/>
          <w:szCs w:val="24"/>
        </w:rPr>
        <w:t>other</w:t>
      </w:r>
      <w:proofErr w:type="spellEnd"/>
      <w:r w:rsidRPr="000D4B9E">
        <w:rPr>
          <w:rFonts w:ascii="Calibri" w:hAnsi="Calibri" w:cs="Calibri"/>
          <w:i/>
          <w:iCs/>
          <w:szCs w:val="24"/>
        </w:rPr>
        <w:t xml:space="preserve"> </w:t>
      </w:r>
      <w:proofErr w:type="spellStart"/>
      <w:r w:rsidRPr="000D4B9E">
        <w:rPr>
          <w:rFonts w:ascii="Calibri" w:hAnsi="Calibri" w:cs="Calibri"/>
          <w:i/>
          <w:iCs/>
          <w:szCs w:val="24"/>
        </w:rPr>
        <w:t>Rivers</w:t>
      </w:r>
      <w:proofErr w:type="spellEnd"/>
      <w:r w:rsidRPr="000D4B9E">
        <w:rPr>
          <w:rFonts w:ascii="Calibri" w:hAnsi="Calibri" w:cs="Calibri"/>
          <w:i/>
          <w:iCs/>
          <w:szCs w:val="24"/>
        </w:rPr>
        <w:t xml:space="preserve"> of the World</w:t>
      </w:r>
      <w:r w:rsidRPr="000D4B9E">
        <w:rPr>
          <w:rFonts w:ascii="Calibri" w:hAnsi="Calibri" w:cs="Calibri"/>
          <w:szCs w:val="24"/>
        </w:rPr>
        <w:t>, 534.</w:t>
      </w:r>
    </w:p>
  </w:footnote>
  <w:footnote w:id="119">
    <w:p w14:paraId="2D3D062F" w14:textId="77777777" w:rsidR="002F2D66" w:rsidRPr="000D4B9E" w:rsidRDefault="002F2D66">
      <w:pPr>
        <w:pStyle w:val="Tekstprzypisudolnego"/>
      </w:pPr>
      <w:r w:rsidRPr="000D4B9E">
        <w:rPr>
          <w:rStyle w:val="Odwoanieprzypisudolnego"/>
        </w:rPr>
        <w:footnoteRef/>
      </w:r>
      <w:r w:rsidRPr="000D4B9E">
        <w:rPr>
          <w:rFonts w:cstheme="minorHAnsi"/>
        </w:rPr>
        <w:t>“</w:t>
      </w:r>
      <w:proofErr w:type="spellStart"/>
      <w:r w:rsidRPr="000D4B9E">
        <w:rPr>
          <w:rFonts w:cstheme="minorHAnsi"/>
          <w:color w:val="212529"/>
          <w:shd w:val="clear" w:color="auto" w:fill="FEFEFB"/>
        </w:rPr>
        <w:t>Die</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Zuerkennung</w:t>
      </w:r>
      <w:proofErr w:type="spellEnd"/>
      <w:r w:rsidRPr="000D4B9E">
        <w:rPr>
          <w:rFonts w:cstheme="minorHAnsi"/>
          <w:color w:val="212529"/>
          <w:shd w:val="clear" w:color="auto" w:fill="FEFEFB"/>
        </w:rPr>
        <w:t xml:space="preserve"> von </w:t>
      </w:r>
      <w:proofErr w:type="spellStart"/>
      <w:r w:rsidRPr="000D4B9E">
        <w:rPr>
          <w:rFonts w:cstheme="minorHAnsi"/>
          <w:color w:val="212529"/>
          <w:shd w:val="clear" w:color="auto" w:fill="FEFEFB"/>
        </w:rPr>
        <w:t>Rechten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setzt</w:t>
      </w:r>
      <w:proofErr w:type="spellEnd"/>
      <w:r w:rsidRPr="000D4B9E">
        <w:rPr>
          <w:rFonts w:cstheme="minorHAnsi"/>
          <w:color w:val="212529"/>
          <w:shd w:val="clear" w:color="auto" w:fill="FEFEFB"/>
        </w:rPr>
        <w:t xml:space="preserve"> im </w:t>
      </w:r>
      <w:proofErr w:type="spellStart"/>
      <w:r w:rsidRPr="000D4B9E">
        <w:rPr>
          <w:rFonts w:cstheme="minorHAnsi"/>
          <w:color w:val="212529"/>
          <w:shd w:val="clear" w:color="auto" w:fill="FEFEFB"/>
        </w:rPr>
        <w:t>Übrigen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nicht</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zwingend</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die</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Belastung</w:t>
      </w:r>
      <w:proofErr w:type="spellEnd"/>
      <w:r w:rsidRPr="000D4B9E">
        <w:rPr>
          <w:rFonts w:cstheme="minorHAnsi"/>
          <w:color w:val="212529"/>
          <w:shd w:val="clear" w:color="auto" w:fill="FEFEFB"/>
        </w:rPr>
        <w:t xml:space="preserve"> mit </w:t>
      </w:r>
      <w:proofErr w:type="spellStart"/>
      <w:r w:rsidRPr="000D4B9E">
        <w:rPr>
          <w:rFonts w:cstheme="minorHAnsi"/>
          <w:color w:val="212529"/>
          <w:shd w:val="clear" w:color="auto" w:fill="FEFEFB"/>
        </w:rPr>
        <w:t>Pflichten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voraus</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etwa</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einem</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Haftungsregime</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So</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genießen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Säuglinge</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oder</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Menschen</w:t>
      </w:r>
      <w:proofErr w:type="spellEnd"/>
      <w:r w:rsidRPr="000D4B9E">
        <w:rPr>
          <w:rFonts w:cstheme="minorHAnsi"/>
          <w:color w:val="212529"/>
          <w:shd w:val="clear" w:color="auto" w:fill="FEFEFB"/>
        </w:rPr>
        <w:t xml:space="preserve"> im </w:t>
      </w:r>
      <w:proofErr w:type="spellStart"/>
      <w:r w:rsidRPr="000D4B9E">
        <w:rPr>
          <w:rFonts w:cstheme="minorHAnsi"/>
          <w:color w:val="212529"/>
          <w:shd w:val="clear" w:color="auto" w:fill="FEFEFB"/>
        </w:rPr>
        <w:t>Wachkoma</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sicherlich</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Rechte</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jedoch</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werden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ihnen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keinerlei</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Rechtspflichten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auferlegt</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Ohnehin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setzt</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die</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Auferlegung</w:t>
      </w:r>
      <w:proofErr w:type="spellEnd"/>
      <w:r w:rsidRPr="000D4B9E">
        <w:rPr>
          <w:rFonts w:cstheme="minorHAnsi"/>
          <w:color w:val="212529"/>
          <w:shd w:val="clear" w:color="auto" w:fill="FEFEFB"/>
        </w:rPr>
        <w:t xml:space="preserve"> von </w:t>
      </w:r>
      <w:proofErr w:type="spellStart"/>
      <w:r w:rsidRPr="000D4B9E">
        <w:rPr>
          <w:rFonts w:cstheme="minorHAnsi"/>
          <w:color w:val="212529"/>
          <w:shd w:val="clear" w:color="auto" w:fill="FEFEFB"/>
        </w:rPr>
        <w:t>Pflichten</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eine</w:t>
      </w:r>
      <w:proofErr w:type="spellEnd"/>
      <w:r w:rsidRPr="000D4B9E">
        <w:rPr>
          <w:rFonts w:cstheme="minorHAnsi"/>
          <w:color w:val="212529"/>
          <w:shd w:val="clear" w:color="auto" w:fill="FEFEFB"/>
        </w:rPr>
        <w:t xml:space="preserve"> Autonomie </w:t>
      </w:r>
      <w:proofErr w:type="spellStart"/>
      <w:r w:rsidRPr="000D4B9E">
        <w:rPr>
          <w:rFonts w:cstheme="minorHAnsi"/>
          <w:color w:val="212529"/>
          <w:shd w:val="clear" w:color="auto" w:fill="FEFEFB"/>
        </w:rPr>
        <w:t>voraus</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die</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auf</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Seiten</w:t>
      </w:r>
      <w:proofErr w:type="spellEnd"/>
      <w:r w:rsidRPr="000D4B9E">
        <w:rPr>
          <w:rFonts w:cstheme="minorHAnsi"/>
          <w:color w:val="212529"/>
          <w:shd w:val="clear" w:color="auto" w:fill="FEFEFB"/>
        </w:rPr>
        <w:t xml:space="preserve"> der Natur </w:t>
      </w:r>
      <w:proofErr w:type="spellStart"/>
      <w:r w:rsidRPr="000D4B9E">
        <w:rPr>
          <w:rFonts w:cstheme="minorHAnsi"/>
          <w:color w:val="212529"/>
          <w:shd w:val="clear" w:color="auto" w:fill="FEFEFB"/>
        </w:rPr>
        <w:t>nicht</w:t>
      </w:r>
      <w:proofErr w:type="spellEnd"/>
      <w:r w:rsidRPr="000D4B9E">
        <w:rPr>
          <w:rFonts w:cstheme="minorHAnsi"/>
          <w:color w:val="212529"/>
          <w:shd w:val="clear" w:color="auto" w:fill="FEFEFB"/>
        </w:rPr>
        <w:t xml:space="preserve"> </w:t>
      </w:r>
      <w:proofErr w:type="spellStart"/>
      <w:r w:rsidRPr="000D4B9E">
        <w:rPr>
          <w:rFonts w:cstheme="minorHAnsi"/>
          <w:color w:val="212529"/>
          <w:shd w:val="clear" w:color="auto" w:fill="FEFEFB"/>
        </w:rPr>
        <w:t>besteht</w:t>
      </w:r>
      <w:proofErr w:type="spellEnd"/>
      <w:r w:rsidRPr="000D4B9E">
        <w:rPr>
          <w:rFonts w:cstheme="minorHAnsi"/>
          <w:color w:val="212529"/>
          <w:shd w:val="clear" w:color="auto" w:fill="FEFEFB"/>
        </w:rPr>
        <w:t xml:space="preserve">”; </w:t>
      </w:r>
      <w:hyperlink r:id="rId124" w:history="1">
        <w:r w:rsidRPr="000D4B9E">
          <w:rPr>
            <w:rStyle w:val="Hipercze"/>
            <w:rFonts w:cstheme="minorHAnsi"/>
            <w:shd w:val="clear" w:color="auto" w:fill="FEFEFB"/>
          </w:rPr>
          <w:t>https://openjur.de/u/2496317.html</w:t>
        </w:r>
      </w:hyperlink>
      <w:r w:rsidRPr="000D4B9E">
        <w:rPr>
          <w:rFonts w:cstheme="minorHAnsi"/>
          <w:color w:val="212529"/>
          <w:shd w:val="clear" w:color="auto" w:fill="FEFEFB"/>
        </w:rPr>
        <w:t xml:space="preserve"> </w:t>
      </w:r>
    </w:p>
  </w:footnote>
  <w:footnote w:id="120">
    <w:p w14:paraId="19231038" w14:textId="77777777" w:rsidR="002F2D66" w:rsidRPr="000D4B9E" w:rsidRDefault="002F2D66">
      <w:pPr>
        <w:pStyle w:val="Tekstprzypisudolnego"/>
      </w:pPr>
      <w:r w:rsidRPr="000D4B9E">
        <w:rPr>
          <w:rStyle w:val="Odwoanieprzypisudolnego"/>
        </w:rPr>
        <w:footnoteRef/>
      </w:r>
      <w:r w:rsidRPr="000D4B9E">
        <w:t xml:space="preserve"> Zobacz na temat prawa do wody między innymi </w:t>
      </w:r>
      <w:proofErr w:type="spellStart"/>
      <w:r w:rsidRPr="000D4B9E">
        <w:t>Morgera</w:t>
      </w:r>
      <w:proofErr w:type="spellEnd"/>
      <w:r w:rsidRPr="000D4B9E">
        <w:t xml:space="preserve">, E., Webster, E., </w:t>
      </w:r>
      <w:proofErr w:type="spellStart"/>
      <w:r w:rsidRPr="000D4B9E">
        <w:t>Hamley</w:t>
      </w:r>
      <w:proofErr w:type="spellEnd"/>
      <w:r w:rsidRPr="000D4B9E">
        <w:t xml:space="preserve">, G., </w:t>
      </w:r>
      <w:proofErr w:type="spellStart"/>
      <w:r w:rsidRPr="000D4B9E">
        <w:t>Sindico</w:t>
      </w:r>
      <w:proofErr w:type="spellEnd"/>
      <w:r w:rsidRPr="000D4B9E">
        <w:t xml:space="preserve">, F., </w:t>
      </w:r>
      <w:proofErr w:type="spellStart"/>
      <w:r w:rsidRPr="000D4B9E">
        <w:t>Robbie</w:t>
      </w:r>
      <w:proofErr w:type="spellEnd"/>
      <w:r w:rsidRPr="000D4B9E">
        <w:t xml:space="preserve">, J., </w:t>
      </w:r>
      <w:proofErr w:type="spellStart"/>
      <w:r w:rsidRPr="000D4B9E">
        <w:t>Switzer</w:t>
      </w:r>
      <w:proofErr w:type="spellEnd"/>
      <w:r w:rsidRPr="000D4B9E">
        <w:t xml:space="preserve">, S., Berger, T., Silva </w:t>
      </w:r>
      <w:proofErr w:type="spellStart"/>
      <w:r w:rsidRPr="000D4B9E">
        <w:t>Sànchez</w:t>
      </w:r>
      <w:proofErr w:type="spellEnd"/>
      <w:r w:rsidRPr="000D4B9E">
        <w:t xml:space="preserve">, P.P., </w:t>
      </w:r>
      <w:proofErr w:type="spellStart"/>
      <w:r w:rsidRPr="000D4B9E">
        <w:t>Lennan</w:t>
      </w:r>
      <w:proofErr w:type="spellEnd"/>
      <w:r w:rsidRPr="000D4B9E">
        <w:t xml:space="preserve">, M., Martin-Nagle, R., </w:t>
      </w:r>
      <w:proofErr w:type="spellStart"/>
      <w:r w:rsidRPr="000D4B9E">
        <w:t>Tsioumani</w:t>
      </w:r>
      <w:proofErr w:type="spellEnd"/>
      <w:r w:rsidRPr="000D4B9E">
        <w:t xml:space="preserve">, E., </w:t>
      </w:r>
      <w:proofErr w:type="spellStart"/>
      <w:r w:rsidRPr="000D4B9E">
        <w:t>Moynihan</w:t>
      </w:r>
      <w:proofErr w:type="spellEnd"/>
      <w:r w:rsidRPr="000D4B9E">
        <w:t xml:space="preserve">, R. &amp; </w:t>
      </w:r>
      <w:proofErr w:type="spellStart"/>
      <w:r w:rsidRPr="000D4B9E">
        <w:t>Zydek</w:t>
      </w:r>
      <w:proofErr w:type="spellEnd"/>
      <w:r w:rsidRPr="000D4B9E">
        <w:t xml:space="preserve">, A. 2020. The </w:t>
      </w:r>
      <w:proofErr w:type="spellStart"/>
      <w:r w:rsidRPr="000D4B9E">
        <w:t>right</w:t>
      </w:r>
      <w:proofErr w:type="spellEnd"/>
      <w:r w:rsidRPr="000D4B9E">
        <w:t xml:space="preserve"> to </w:t>
      </w:r>
      <w:proofErr w:type="spellStart"/>
      <w:r w:rsidRPr="000D4B9E">
        <w:t>water</w:t>
      </w:r>
      <w:proofErr w:type="spellEnd"/>
      <w:r w:rsidRPr="000D4B9E">
        <w:t xml:space="preserve"> for food and </w:t>
      </w:r>
      <w:proofErr w:type="spellStart"/>
      <w:r w:rsidRPr="000D4B9E">
        <w:t>agriculture</w:t>
      </w:r>
      <w:proofErr w:type="spellEnd"/>
      <w:r w:rsidRPr="000D4B9E">
        <w:t xml:space="preserve">. Rome, FAO. </w:t>
      </w:r>
      <w:hyperlink r:id="rId125" w:history="1">
        <w:r w:rsidRPr="000D4B9E">
          <w:rPr>
            <w:rStyle w:val="Hipercze"/>
          </w:rPr>
          <w:t>https://doi.org/10.4060/ca8248en</w:t>
        </w:r>
      </w:hyperlink>
      <w:r w:rsidRPr="000D4B9E">
        <w:t>.</w:t>
      </w:r>
    </w:p>
  </w:footnote>
  <w:footnote w:id="121">
    <w:p w14:paraId="7131F155" w14:textId="77777777" w:rsidR="002F2D66" w:rsidRPr="000D4B9E" w:rsidRDefault="002F2D66">
      <w:pPr>
        <w:pStyle w:val="Tekstprzypisudolnego"/>
      </w:pPr>
      <w:r w:rsidRPr="000D4B9E">
        <w:rPr>
          <w:rStyle w:val="Odwoanieprzypisudolnego"/>
        </w:rPr>
        <w:footnoteRef/>
      </w:r>
      <w:r w:rsidRPr="000D4B9E">
        <w:t xml:space="preserve"> G. </w:t>
      </w:r>
      <w:proofErr w:type="spellStart"/>
      <w:r w:rsidRPr="000D4B9E">
        <w:t>Rast</w:t>
      </w:r>
      <w:proofErr w:type="spellEnd"/>
      <w:r w:rsidRPr="000D4B9E">
        <w:t xml:space="preserve">, P. </w:t>
      </w:r>
      <w:proofErr w:type="spellStart"/>
      <w:r w:rsidRPr="000D4B9E">
        <w:t>Obrdlik</w:t>
      </w:r>
      <w:proofErr w:type="spellEnd"/>
      <w:r w:rsidRPr="000D4B9E">
        <w:t xml:space="preserve">, P. </w:t>
      </w:r>
      <w:proofErr w:type="spellStart"/>
      <w:r w:rsidRPr="000D4B9E">
        <w:t>Nieznański</w:t>
      </w:r>
      <w:proofErr w:type="spellEnd"/>
      <w:r w:rsidRPr="000D4B9E">
        <w:t>, Atlas obszarów zalewowych Odry. Atlas niw Odry. Odra-</w:t>
      </w:r>
      <w:proofErr w:type="spellStart"/>
      <w:r w:rsidRPr="000D4B9E">
        <w:t>Auen</w:t>
      </w:r>
      <w:proofErr w:type="spellEnd"/>
      <w:r w:rsidRPr="000D4B9E">
        <w:t xml:space="preserve"> – Atlas. </w:t>
      </w:r>
      <w:proofErr w:type="spellStart"/>
      <w:r w:rsidRPr="000D4B9E">
        <w:t>Rastatt</w:t>
      </w:r>
      <w:proofErr w:type="spellEnd"/>
      <w:r w:rsidRPr="000D4B9E">
        <w:t xml:space="preserve"> 2000; zob. </w:t>
      </w:r>
      <w:hyperlink r:id="rId126" w:history="1">
        <w:r w:rsidRPr="000D4B9E">
          <w:rPr>
            <w:rStyle w:val="Hipercze"/>
          </w:rPr>
          <w:t>https://atlas.odra.pl/pl/text/2.shtml</w:t>
        </w:r>
      </w:hyperlink>
      <w:r w:rsidRPr="000D4B9E">
        <w:t xml:space="preserve"> </w:t>
      </w:r>
    </w:p>
  </w:footnote>
  <w:footnote w:id="122">
    <w:p w14:paraId="2404448A" w14:textId="77777777" w:rsidR="002F2D66" w:rsidRPr="000D4B9E" w:rsidRDefault="002F2D66">
      <w:pPr>
        <w:pStyle w:val="Tekstprzypisudolnego"/>
      </w:pPr>
      <w:r w:rsidRPr="000D4B9E">
        <w:rPr>
          <w:rStyle w:val="Odwoanieprzypisudolnego"/>
        </w:rPr>
        <w:footnoteRef/>
      </w:r>
      <w:r w:rsidRPr="000D4B9E">
        <w:t xml:space="preserve"> https://environment.ec.europa.eu/topics/nature-and-biodiversity/nature-restoration-law_en</w:t>
      </w:r>
    </w:p>
  </w:footnote>
  <w:footnote w:id="123">
    <w:p w14:paraId="52C622F2" w14:textId="77777777" w:rsidR="002F2D66" w:rsidRPr="000D4B9E" w:rsidRDefault="002F2D66">
      <w:pPr>
        <w:pStyle w:val="Tekstprzypisudolnego"/>
      </w:pPr>
      <w:r w:rsidRPr="000D4B9E">
        <w:rPr>
          <w:rStyle w:val="Odwoanieprzypisudolnego"/>
        </w:rPr>
        <w:footnoteRef/>
      </w:r>
      <w:r w:rsidRPr="000D4B9E">
        <w:t xml:space="preserve"> Por. na ten temat ograniczenia ryzyka powodziowego oraz zwiększeniem odporności ekosystemów na suszę Pawlaczyk P. (red.), Biedroń I., Brzóska P. Dondajewska-Pielka R., Furdyna A., Gołdyn R., </w:t>
      </w:r>
      <w:proofErr w:type="spellStart"/>
      <w:r w:rsidRPr="000D4B9E">
        <w:t>Grygoruk</w:t>
      </w:r>
      <w:proofErr w:type="spellEnd"/>
      <w:r w:rsidRPr="000D4B9E">
        <w:t xml:space="preserve"> M., Grześkowiak A., </w:t>
      </w:r>
      <w:proofErr w:type="spellStart"/>
      <w:r w:rsidRPr="000D4B9E">
        <w:t>Horska</w:t>
      </w:r>
      <w:proofErr w:type="spellEnd"/>
      <w:r w:rsidRPr="000D4B9E">
        <w:t xml:space="preserve">-Schwarz S., </w:t>
      </w:r>
      <w:proofErr w:type="spellStart"/>
      <w:r w:rsidRPr="000D4B9E">
        <w:t>Jusik</w:t>
      </w:r>
      <w:proofErr w:type="spellEnd"/>
      <w:r w:rsidRPr="000D4B9E">
        <w:t xml:space="preserve"> Sz., Kłósek K., Krzymiński W., </w:t>
      </w:r>
      <w:proofErr w:type="spellStart"/>
      <w:r w:rsidRPr="000D4B9E">
        <w:t>Ligięza</w:t>
      </w:r>
      <w:proofErr w:type="spellEnd"/>
      <w:r w:rsidRPr="000D4B9E">
        <w:t xml:space="preserve"> J., </w:t>
      </w:r>
      <w:proofErr w:type="spellStart"/>
      <w:r w:rsidRPr="000D4B9E">
        <w:t>Łapuszek</w:t>
      </w:r>
      <w:proofErr w:type="spellEnd"/>
      <w:r w:rsidRPr="000D4B9E">
        <w:t xml:space="preserve"> M., </w:t>
      </w:r>
      <w:proofErr w:type="spellStart"/>
      <w:r w:rsidRPr="000D4B9E">
        <w:t>Okrasiński</w:t>
      </w:r>
      <w:proofErr w:type="spellEnd"/>
      <w:r w:rsidRPr="000D4B9E">
        <w:t xml:space="preserve"> K., Przesmycki M., Popek Z., Szałkiewicz E., Suska K., Żak J. 2020. Podręcznik dobrych praktyk renaturyzacji wód powierzchniowych. Oprac. w ramach przedsięwzięcia „Opracowanie krajowego programu renaturyzacji wód powierzchniowych”. Państwowe Gospodarstwo Wodne Wody Polskie, Krajowy Zarząd Gospodarki Wodnej, Warszawa, str. 44-74. Publikacja dostępna tutaj [dostęp 25.11.2024]: </w:t>
      </w:r>
      <w:hyperlink r:id="rId127" w:history="1">
        <w:r w:rsidRPr="000D4B9E">
          <w:rPr>
            <w:rStyle w:val="Hipercze"/>
          </w:rPr>
          <w:t>https://www.wody.gov.pl/images/Aktualnosci/foto/renaturyzacjaKPRWP/Podrecznik_renaturyzacji.pdf</w:t>
        </w:r>
      </w:hyperlink>
    </w:p>
  </w:footnote>
  <w:footnote w:id="124">
    <w:p w14:paraId="16377C54" w14:textId="77777777" w:rsidR="002F2D66" w:rsidRPr="00FA7C53" w:rsidRDefault="002F2D66">
      <w:pPr>
        <w:pStyle w:val="Tekstprzypisudolnego"/>
      </w:pPr>
      <w:r w:rsidRPr="000D4B9E">
        <w:rPr>
          <w:rStyle w:val="Odwoanieprzypisudolnego"/>
        </w:rPr>
        <w:footnoteRef/>
      </w:r>
      <w:r w:rsidRPr="000D4B9E">
        <w:t xml:space="preserve"> Zob. na ten temat ważny raport Banku Światowego, </w:t>
      </w:r>
      <w:proofErr w:type="spellStart"/>
      <w:r w:rsidRPr="000D4B9E">
        <w:rPr>
          <w:rStyle w:val="ng-star-inserted"/>
        </w:rPr>
        <w:t>Damania</w:t>
      </w:r>
      <w:proofErr w:type="spellEnd"/>
      <w:r w:rsidRPr="000D4B9E">
        <w:rPr>
          <w:rStyle w:val="ng-star-inserted"/>
        </w:rPr>
        <w:t>, Richard; </w:t>
      </w:r>
      <w:proofErr w:type="spellStart"/>
      <w:r w:rsidRPr="000D4B9E">
        <w:rPr>
          <w:rStyle w:val="ng-star-inserted"/>
        </w:rPr>
        <w:t>Desbureaux</w:t>
      </w:r>
      <w:proofErr w:type="spellEnd"/>
      <w:r w:rsidRPr="000D4B9E">
        <w:rPr>
          <w:rStyle w:val="ng-star-inserted"/>
        </w:rPr>
        <w:t xml:space="preserve">, </w:t>
      </w:r>
      <w:proofErr w:type="spellStart"/>
      <w:r w:rsidRPr="000D4B9E">
        <w:rPr>
          <w:rStyle w:val="ng-star-inserted"/>
        </w:rPr>
        <w:t>Sébastien</w:t>
      </w:r>
      <w:proofErr w:type="spellEnd"/>
      <w:r w:rsidRPr="000D4B9E">
        <w:rPr>
          <w:rStyle w:val="ng-star-inserted"/>
        </w:rPr>
        <w:t>; </w:t>
      </w:r>
      <w:proofErr w:type="spellStart"/>
      <w:r w:rsidRPr="000D4B9E">
        <w:rPr>
          <w:rStyle w:val="ng-star-inserted"/>
        </w:rPr>
        <w:t>Rodella</w:t>
      </w:r>
      <w:proofErr w:type="spellEnd"/>
      <w:r w:rsidRPr="000D4B9E">
        <w:rPr>
          <w:rStyle w:val="ng-star-inserted"/>
        </w:rPr>
        <w:t>, Aude-</w:t>
      </w:r>
      <w:proofErr w:type="spellStart"/>
      <w:r w:rsidRPr="000D4B9E">
        <w:rPr>
          <w:rStyle w:val="ng-star-inserted"/>
        </w:rPr>
        <w:t>Sophie</w:t>
      </w:r>
      <w:proofErr w:type="spellEnd"/>
      <w:r w:rsidRPr="000D4B9E">
        <w:rPr>
          <w:rStyle w:val="ng-star-inserted"/>
        </w:rPr>
        <w:t>; </w:t>
      </w:r>
      <w:proofErr w:type="spellStart"/>
      <w:r w:rsidRPr="000D4B9E">
        <w:rPr>
          <w:rStyle w:val="ng-star-inserted"/>
        </w:rPr>
        <w:t>Russ</w:t>
      </w:r>
      <w:proofErr w:type="spellEnd"/>
      <w:r w:rsidRPr="000D4B9E">
        <w:rPr>
          <w:rStyle w:val="ng-star-inserted"/>
        </w:rPr>
        <w:t>, Jason; </w:t>
      </w:r>
      <w:proofErr w:type="spellStart"/>
      <w:r w:rsidRPr="000D4B9E">
        <w:rPr>
          <w:rStyle w:val="ng-star-inserted"/>
        </w:rPr>
        <w:t>Zaveri</w:t>
      </w:r>
      <w:proofErr w:type="spellEnd"/>
      <w:r w:rsidRPr="000D4B9E">
        <w:rPr>
          <w:rStyle w:val="ng-star-inserted"/>
        </w:rPr>
        <w:t xml:space="preserve">, </w:t>
      </w:r>
      <w:proofErr w:type="spellStart"/>
      <w:r w:rsidRPr="000D4B9E">
        <w:rPr>
          <w:rStyle w:val="ng-star-inserted"/>
        </w:rPr>
        <w:t>Esha</w:t>
      </w:r>
      <w:proofErr w:type="spellEnd"/>
      <w:r w:rsidRPr="000D4B9E">
        <w:rPr>
          <w:rStyle w:val="ng-star-inserted"/>
        </w:rPr>
        <w:t>. 2019. </w:t>
      </w:r>
      <w:proofErr w:type="spellStart"/>
      <w:r w:rsidRPr="000D4B9E">
        <w:rPr>
          <w:rStyle w:val="ng-star-inserted"/>
        </w:rPr>
        <w:t>Quality</w:t>
      </w:r>
      <w:proofErr w:type="spellEnd"/>
      <w:r w:rsidRPr="000D4B9E">
        <w:rPr>
          <w:rStyle w:val="ng-star-inserted"/>
        </w:rPr>
        <w:t xml:space="preserve"> </w:t>
      </w:r>
      <w:proofErr w:type="spellStart"/>
      <w:r w:rsidRPr="000D4B9E">
        <w:rPr>
          <w:rStyle w:val="ng-star-inserted"/>
        </w:rPr>
        <w:t>Unknown</w:t>
      </w:r>
      <w:proofErr w:type="spellEnd"/>
      <w:r w:rsidRPr="000D4B9E">
        <w:rPr>
          <w:rStyle w:val="ng-star-inserted"/>
        </w:rPr>
        <w:t xml:space="preserve">: The </w:t>
      </w:r>
      <w:proofErr w:type="spellStart"/>
      <w:r w:rsidRPr="000D4B9E">
        <w:rPr>
          <w:rStyle w:val="ng-star-inserted"/>
        </w:rPr>
        <w:t>Invisible</w:t>
      </w:r>
      <w:proofErr w:type="spellEnd"/>
      <w:r w:rsidRPr="000D4B9E">
        <w:rPr>
          <w:rStyle w:val="ng-star-inserted"/>
        </w:rPr>
        <w:t xml:space="preserve"> </w:t>
      </w:r>
      <w:proofErr w:type="spellStart"/>
      <w:r w:rsidRPr="000D4B9E">
        <w:rPr>
          <w:rStyle w:val="ng-star-inserted"/>
        </w:rPr>
        <w:t>Water</w:t>
      </w:r>
      <w:proofErr w:type="spellEnd"/>
      <w:r w:rsidRPr="000D4B9E">
        <w:rPr>
          <w:rStyle w:val="ng-star-inserted"/>
        </w:rPr>
        <w:t xml:space="preserve"> </w:t>
      </w:r>
      <w:proofErr w:type="spellStart"/>
      <w:r w:rsidRPr="000D4B9E">
        <w:rPr>
          <w:rStyle w:val="ng-star-inserted"/>
        </w:rPr>
        <w:t>Crisis</w:t>
      </w:r>
      <w:proofErr w:type="spellEnd"/>
      <w:r w:rsidRPr="000D4B9E">
        <w:rPr>
          <w:rStyle w:val="ng-star-inserted"/>
        </w:rPr>
        <w:t>. </w:t>
      </w:r>
      <w:r w:rsidRPr="000D4B9E">
        <w:t>© </w:t>
      </w:r>
      <w:r w:rsidRPr="000D4B9E">
        <w:rPr>
          <w:rStyle w:val="ng-star-inserted"/>
        </w:rPr>
        <w:t>Washington, DC: World Bank. </w:t>
      </w:r>
      <w:hyperlink r:id="rId128" w:history="1">
        <w:r w:rsidRPr="000D4B9E">
          <w:rPr>
            <w:rStyle w:val="Hipercze"/>
          </w:rPr>
          <w:t>http://hdl.handle.net/10986/32245</w:t>
        </w:r>
      </w:hyperlink>
      <w:r w:rsidRPr="000D4B9E">
        <w:t xml:space="preserve"> </w:t>
      </w:r>
      <w:r w:rsidRPr="000D4B9E">
        <w:rPr>
          <w:rStyle w:val="ng-star-inserted"/>
        </w:rPr>
        <w:t>License: </w:t>
      </w:r>
      <w:hyperlink r:id="rId129" w:history="1">
        <w:r w:rsidRPr="000D4B9E">
          <w:rPr>
            <w:rStyle w:val="Hipercze"/>
            <w:color w:val="0071BC"/>
          </w:rPr>
          <w:t>CC BY 3.0 IGO</w:t>
        </w:r>
      </w:hyperlink>
      <w:r w:rsidRPr="000D4B9E">
        <w:rPr>
          <w:rStyle w:val="ng-star-inserte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AA5"/>
    <w:multiLevelType w:val="multilevel"/>
    <w:tmpl w:val="7504BE82"/>
    <w:lvl w:ilvl="0">
      <w:start w:val="1"/>
      <w:numFmt w:val="decimal"/>
      <w:lvlText w:val="%1."/>
      <w:lvlJc w:val="left"/>
      <w:pPr>
        <w:ind w:left="720" w:hanging="360"/>
      </w:pPr>
      <w:rPr>
        <w:rFonts w:ascii="Arial" w:eastAsia="Arial" w:hAnsi="Arial" w:cs="Arial" w:hint="default"/>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8956F91"/>
    <w:multiLevelType w:val="hybridMultilevel"/>
    <w:tmpl w:val="CFF0D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317386"/>
    <w:multiLevelType w:val="multilevel"/>
    <w:tmpl w:val="5D38A2E6"/>
    <w:lvl w:ilvl="0">
      <w:start w:val="1"/>
      <w:numFmt w:val="decimal"/>
      <w:lvlText w:val="%1."/>
      <w:lvlJc w:val="left"/>
      <w:pPr>
        <w:ind w:left="720" w:hanging="360"/>
      </w:pPr>
      <w:rPr>
        <w:rFonts w:ascii="Arial" w:eastAsia="Arial" w:hAnsi="Arial" w:cs="Arial" w:hint="default"/>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C8A47B4"/>
    <w:multiLevelType w:val="hybridMultilevel"/>
    <w:tmpl w:val="2AA207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9A3443"/>
    <w:multiLevelType w:val="multilevel"/>
    <w:tmpl w:val="6130CF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EB0F59"/>
    <w:multiLevelType w:val="hybridMultilevel"/>
    <w:tmpl w:val="D94A7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1F3505"/>
    <w:multiLevelType w:val="multilevel"/>
    <w:tmpl w:val="6CEE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D4501"/>
    <w:multiLevelType w:val="multilevel"/>
    <w:tmpl w:val="8FBA774A"/>
    <w:lvl w:ilvl="0">
      <w:start w:val="1"/>
      <w:numFmt w:val="decimal"/>
      <w:lvlText w:val="%1."/>
      <w:lvlJc w:val="left"/>
      <w:pPr>
        <w:ind w:left="720" w:hanging="360"/>
      </w:pPr>
      <w:rPr>
        <w:rFonts w:ascii="Arial" w:eastAsia="Arial" w:hAnsi="Arial" w:cs="Arial" w:hint="default"/>
        <w:b w:val="0"/>
        <w:i w:val="0"/>
        <w:smallCaps w:val="0"/>
        <w:strike w:val="0"/>
        <w:color w:val="000000"/>
        <w:sz w:val="24"/>
        <w:szCs w:val="24"/>
        <w:u w:val="none"/>
      </w:rPr>
    </w:lvl>
    <w:lvl w:ilvl="1">
      <w:start w:val="1"/>
      <w:numFmt w:val="decimal"/>
      <w:lvlText w:val="%2)"/>
      <w:lvlJc w:val="left"/>
      <w:pPr>
        <w:ind w:left="1440" w:hanging="360"/>
      </w:pPr>
      <w:rPr>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5285137"/>
    <w:multiLevelType w:val="multilevel"/>
    <w:tmpl w:val="E4C88EC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85641A4"/>
    <w:multiLevelType w:val="hybridMultilevel"/>
    <w:tmpl w:val="1F94D0A6"/>
    <w:lvl w:ilvl="0" w:tplc="260865B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B34714"/>
    <w:multiLevelType w:val="hybridMultilevel"/>
    <w:tmpl w:val="131ED13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710CF2"/>
    <w:multiLevelType w:val="hybridMultilevel"/>
    <w:tmpl w:val="9408A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6E5C25"/>
    <w:multiLevelType w:val="multilevel"/>
    <w:tmpl w:val="940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D43BD"/>
    <w:multiLevelType w:val="hybridMultilevel"/>
    <w:tmpl w:val="6364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FB2109"/>
    <w:multiLevelType w:val="hybridMultilevel"/>
    <w:tmpl w:val="3738BD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DB77F7E"/>
    <w:multiLevelType w:val="hybridMultilevel"/>
    <w:tmpl w:val="BD3AE0A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47E5F"/>
    <w:multiLevelType w:val="hybridMultilevel"/>
    <w:tmpl w:val="C644D382"/>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F8D7ABF"/>
    <w:multiLevelType w:val="hybridMultilevel"/>
    <w:tmpl w:val="95508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D65599"/>
    <w:multiLevelType w:val="hybridMultilevel"/>
    <w:tmpl w:val="C33C8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A07333"/>
    <w:multiLevelType w:val="hybridMultilevel"/>
    <w:tmpl w:val="87CAC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FD1A87"/>
    <w:multiLevelType w:val="multilevel"/>
    <w:tmpl w:val="DD4A1272"/>
    <w:lvl w:ilvl="0">
      <w:start w:val="1"/>
      <w:numFmt w:val="decimal"/>
      <w:lvlText w:val="%1."/>
      <w:lvlJc w:val="left"/>
      <w:pPr>
        <w:ind w:left="720" w:hanging="360"/>
      </w:pPr>
      <w:rPr>
        <w:rFonts w:ascii="Arial" w:eastAsia="Arial" w:hAnsi="Arial" w:cs="Arial" w:hint="default"/>
        <w:b w:val="0"/>
        <w:i w:val="0"/>
        <w:smallCaps w:val="0"/>
        <w:strike w:val="0"/>
        <w:color w:val="000000"/>
        <w:sz w:val="24"/>
        <w:szCs w:val="24"/>
        <w:u w:val="none"/>
      </w:rPr>
    </w:lvl>
    <w:lvl w:ilvl="1">
      <w:start w:val="1"/>
      <w:numFmt w:val="bullet"/>
      <w:lvlText w:val="○"/>
      <w:lvlJc w:val="left"/>
      <w:pPr>
        <w:ind w:left="1440" w:hanging="360"/>
      </w:pPr>
      <w:rPr>
        <w:rFonts w:ascii="Arial" w:eastAsia="Arial" w:hAnsi="Arial" w:cs="Arial"/>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0250CFF"/>
    <w:multiLevelType w:val="multilevel"/>
    <w:tmpl w:val="DFC051F2"/>
    <w:lvl w:ilvl="0">
      <w:start w:val="1"/>
      <w:numFmt w:val="decimal"/>
      <w:lvlText w:val="%1)"/>
      <w:lvlJc w:val="left"/>
      <w:pPr>
        <w:ind w:left="1440" w:hanging="360"/>
      </w:pPr>
      <w:rPr>
        <w:rFonts w:ascii="Arial" w:eastAsiaTheme="minorHAnsi" w:hAnsi="Arial" w:cs="Arial"/>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03327EA"/>
    <w:multiLevelType w:val="hybridMultilevel"/>
    <w:tmpl w:val="5140601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47A3DA6"/>
    <w:multiLevelType w:val="hybridMultilevel"/>
    <w:tmpl w:val="894E1F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C15259"/>
    <w:multiLevelType w:val="hybridMultilevel"/>
    <w:tmpl w:val="091E1B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C2639"/>
    <w:multiLevelType w:val="multilevel"/>
    <w:tmpl w:val="65A4B372"/>
    <w:lvl w:ilvl="0">
      <w:start w:val="1"/>
      <w:numFmt w:val="decimal"/>
      <w:lvlText w:val="%1)"/>
      <w:lvlJc w:val="left"/>
      <w:pPr>
        <w:ind w:left="1440" w:hanging="360"/>
      </w:pPr>
      <w:rPr>
        <w:rFonts w:ascii="Arial" w:eastAsiaTheme="minorHAnsi" w:hAnsi="Arial" w:cs="Arial"/>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DD4027C"/>
    <w:multiLevelType w:val="hybridMultilevel"/>
    <w:tmpl w:val="F7F06B1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08540B6"/>
    <w:multiLevelType w:val="multilevel"/>
    <w:tmpl w:val="08840EDE"/>
    <w:lvl w:ilvl="0">
      <w:start w:val="1"/>
      <w:numFmt w:val="decimal"/>
      <w:lvlText w:val="%1."/>
      <w:lvlJc w:val="left"/>
      <w:pPr>
        <w:ind w:left="360" w:hanging="360"/>
      </w:pPr>
      <w:rPr>
        <w:rFonts w:ascii="Arial" w:eastAsia="Arial" w:hAnsi="Arial" w:cs="Arial" w:hint="default"/>
        <w:b w:val="0"/>
        <w:i w:val="0"/>
        <w:smallCaps w:val="0"/>
        <w:strike w:val="0"/>
        <w:color w:val="000000"/>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8" w15:restartNumberingAfterBreak="0">
    <w:nsid w:val="52857095"/>
    <w:multiLevelType w:val="hybridMultilevel"/>
    <w:tmpl w:val="81E4B0F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61B0154"/>
    <w:multiLevelType w:val="hybridMultilevel"/>
    <w:tmpl w:val="9964309A"/>
    <w:lvl w:ilvl="0" w:tplc="8C700ED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722BA1"/>
    <w:multiLevelType w:val="hybridMultilevel"/>
    <w:tmpl w:val="19AE8B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211B14"/>
    <w:multiLevelType w:val="hybridMultilevel"/>
    <w:tmpl w:val="1ED06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1874B0"/>
    <w:multiLevelType w:val="multilevel"/>
    <w:tmpl w:val="D346A41C"/>
    <w:lvl w:ilvl="0">
      <w:start w:val="1"/>
      <w:numFmt w:val="decimal"/>
      <w:lvlText w:val="%1."/>
      <w:lvlJc w:val="left"/>
      <w:pPr>
        <w:ind w:left="720" w:hanging="360"/>
      </w:pPr>
      <w:rPr>
        <w:rFonts w:ascii="Times New Roman" w:eastAsia="Arial" w:hAnsi="Times New Roman" w:cs="Times New Roman" w:hint="default"/>
        <w:b w:val="0"/>
        <w:i w:val="0"/>
        <w:smallCaps w:val="0"/>
        <w:strike w:val="0"/>
        <w:color w:val="000000"/>
        <w:sz w:val="24"/>
        <w:szCs w:val="24"/>
        <w:u w:val="none"/>
      </w:rPr>
    </w:lvl>
    <w:lvl w:ilvl="1">
      <w:start w:val="1"/>
      <w:numFmt w:val="decimal"/>
      <w:lvlText w:val="%2)"/>
      <w:lvlJc w:val="left"/>
      <w:pPr>
        <w:ind w:left="1440" w:hanging="360"/>
      </w:pPr>
      <w:rPr>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C807058"/>
    <w:multiLevelType w:val="multilevel"/>
    <w:tmpl w:val="4B7895A8"/>
    <w:lvl w:ilvl="0">
      <w:start w:val="1"/>
      <w:numFmt w:val="decimal"/>
      <w:lvlText w:val="%1."/>
      <w:lvlJc w:val="left"/>
      <w:pPr>
        <w:ind w:left="720" w:hanging="360"/>
      </w:pPr>
      <w:rPr>
        <w:rFonts w:ascii="Times New Roman" w:eastAsia="Arial" w:hAnsi="Times New Roman" w:cs="Times New Roman" w:hint="default"/>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A46F50"/>
    <w:multiLevelType w:val="hybridMultilevel"/>
    <w:tmpl w:val="64907BE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E35A51"/>
    <w:multiLevelType w:val="hybridMultilevel"/>
    <w:tmpl w:val="340E6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B7049D"/>
    <w:multiLevelType w:val="multilevel"/>
    <w:tmpl w:val="5EBE007A"/>
    <w:lvl w:ilvl="0">
      <w:start w:val="1"/>
      <w:numFmt w:val="decimal"/>
      <w:lvlText w:val="%1."/>
      <w:lvlJc w:val="left"/>
      <w:pPr>
        <w:ind w:left="720" w:hanging="360"/>
      </w:pPr>
      <w:rPr>
        <w:rFonts w:ascii="Times New Roman" w:eastAsia="Arial" w:hAnsi="Times New Roman" w:cs="Times New Roman" w:hint="default"/>
        <w:b w:val="0"/>
        <w:i w:val="0"/>
        <w:smallCaps w:val="0"/>
        <w:strike w:val="0"/>
        <w:color w:val="000000"/>
        <w:sz w:val="24"/>
        <w:szCs w:val="24"/>
        <w:u w:val="none"/>
      </w:rPr>
    </w:lvl>
    <w:lvl w:ilvl="1">
      <w:start w:val="1"/>
      <w:numFmt w:val="decimal"/>
      <w:lvlText w:val="%2)"/>
      <w:lvlJc w:val="left"/>
      <w:pPr>
        <w:ind w:left="1440" w:hanging="360"/>
      </w:pPr>
      <w:rPr>
        <w:rFonts w:hint="default"/>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0F8539B"/>
    <w:multiLevelType w:val="hybridMultilevel"/>
    <w:tmpl w:val="5BD8C1D8"/>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23B4D19"/>
    <w:multiLevelType w:val="multilevel"/>
    <w:tmpl w:val="BF0E0764"/>
    <w:lvl w:ilvl="0">
      <w:start w:val="1"/>
      <w:numFmt w:val="decimal"/>
      <w:lvlText w:val="%1)"/>
      <w:lvlJc w:val="left"/>
      <w:pPr>
        <w:ind w:left="1440" w:hanging="360"/>
      </w:pPr>
      <w:rPr>
        <w:rFonts w:ascii="Arial" w:eastAsiaTheme="minorHAnsi" w:hAnsi="Arial" w:cs="Arial"/>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3144521"/>
    <w:multiLevelType w:val="hybridMultilevel"/>
    <w:tmpl w:val="9D6A6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39B7FE2"/>
    <w:multiLevelType w:val="multilevel"/>
    <w:tmpl w:val="7354F802"/>
    <w:lvl w:ilvl="0">
      <w:start w:val="1"/>
      <w:numFmt w:val="decimal"/>
      <w:lvlText w:val="%1."/>
      <w:lvlJc w:val="left"/>
      <w:pPr>
        <w:ind w:left="720" w:hanging="360"/>
      </w:pPr>
      <w:rPr>
        <w:rFonts w:ascii="Times New Roman" w:eastAsia="Arial" w:hAnsi="Times New Roman" w:cs="Times New Roman" w:hint="default"/>
        <w:b w:val="0"/>
        <w:i w:val="0"/>
        <w:smallCaps w:val="0"/>
        <w:strike w:val="0"/>
        <w:color w:val="000000"/>
        <w:sz w:val="24"/>
        <w:szCs w:val="24"/>
        <w:u w:val="none"/>
      </w:rPr>
    </w:lvl>
    <w:lvl w:ilvl="1">
      <w:start w:val="1"/>
      <w:numFmt w:val="decimal"/>
      <w:lvlText w:val="%2)"/>
      <w:lvlJc w:val="left"/>
      <w:pPr>
        <w:ind w:left="1440" w:hanging="360"/>
      </w:pPr>
      <w:rPr>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63D0754A"/>
    <w:multiLevelType w:val="multilevel"/>
    <w:tmpl w:val="D346A41C"/>
    <w:lvl w:ilvl="0">
      <w:start w:val="1"/>
      <w:numFmt w:val="decimal"/>
      <w:lvlText w:val="%1."/>
      <w:lvlJc w:val="left"/>
      <w:pPr>
        <w:ind w:left="720" w:hanging="360"/>
      </w:pPr>
      <w:rPr>
        <w:rFonts w:ascii="Times New Roman" w:eastAsia="Arial" w:hAnsi="Times New Roman" w:cs="Times New Roman" w:hint="default"/>
        <w:b w:val="0"/>
        <w:i w:val="0"/>
        <w:smallCaps w:val="0"/>
        <w:strike w:val="0"/>
        <w:color w:val="000000"/>
        <w:sz w:val="24"/>
        <w:szCs w:val="24"/>
        <w:u w:val="none"/>
      </w:rPr>
    </w:lvl>
    <w:lvl w:ilvl="1">
      <w:start w:val="1"/>
      <w:numFmt w:val="decimal"/>
      <w:lvlText w:val="%2)"/>
      <w:lvlJc w:val="left"/>
      <w:pPr>
        <w:ind w:left="1440" w:hanging="360"/>
      </w:pPr>
      <w:rPr>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B155FE6"/>
    <w:multiLevelType w:val="multilevel"/>
    <w:tmpl w:val="688673F6"/>
    <w:lvl w:ilvl="0">
      <w:start w:val="1"/>
      <w:numFmt w:val="decimal"/>
      <w:lvlText w:val="%1."/>
      <w:lvlJc w:val="left"/>
      <w:pPr>
        <w:ind w:left="720" w:hanging="360"/>
      </w:pPr>
      <w:rPr>
        <w:rFonts w:ascii="Arial" w:eastAsia="Arial" w:hAnsi="Arial" w:cs="Arial" w:hint="default"/>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0DB53B3"/>
    <w:multiLevelType w:val="hybridMultilevel"/>
    <w:tmpl w:val="16D408E8"/>
    <w:lvl w:ilvl="0" w:tplc="FC2840CA">
      <w:start w:val="1"/>
      <w:numFmt w:val="upperLetter"/>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9E1D07"/>
    <w:multiLevelType w:val="multilevel"/>
    <w:tmpl w:val="BD285CAC"/>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1F62D2F"/>
    <w:multiLevelType w:val="multilevel"/>
    <w:tmpl w:val="94806AE0"/>
    <w:lvl w:ilvl="0">
      <w:start w:val="1"/>
      <w:numFmt w:val="decimal"/>
      <w:lvlText w:val="%1."/>
      <w:lvlJc w:val="left"/>
      <w:pPr>
        <w:ind w:left="720" w:hanging="360"/>
      </w:pPr>
      <w:rPr>
        <w:rFonts w:ascii="Arial" w:eastAsia="Arial" w:hAnsi="Arial" w:cs="Arial" w:hint="default"/>
        <w:b w:val="0"/>
        <w:i w:val="0"/>
        <w:smallCaps w:val="0"/>
        <w:strike w:val="0"/>
        <w:color w:val="000000"/>
        <w:sz w:val="24"/>
        <w:szCs w:val="24"/>
        <w:u w:val="none"/>
      </w:rPr>
    </w:lvl>
    <w:lvl w:ilvl="1">
      <w:start w:val="1"/>
      <w:numFmt w:val="bullet"/>
      <w:lvlText w:val="○"/>
      <w:lvlJc w:val="left"/>
      <w:pPr>
        <w:ind w:left="1440" w:hanging="360"/>
      </w:pPr>
      <w:rPr>
        <w:rFonts w:ascii="Arial" w:eastAsia="Arial" w:hAnsi="Arial" w:cs="Arial"/>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6D51B03"/>
    <w:multiLevelType w:val="hybridMultilevel"/>
    <w:tmpl w:val="DC3457C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7A134C2"/>
    <w:multiLevelType w:val="hybridMultilevel"/>
    <w:tmpl w:val="63EE4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9F34218"/>
    <w:multiLevelType w:val="multilevel"/>
    <w:tmpl w:val="1FC2C4CA"/>
    <w:lvl w:ilvl="0">
      <w:start w:val="1"/>
      <w:numFmt w:val="decimal"/>
      <w:lvlText w:val="%1."/>
      <w:lvlJc w:val="left"/>
      <w:pPr>
        <w:ind w:left="720" w:hanging="360"/>
      </w:pPr>
      <w:rPr>
        <w:rFonts w:ascii="Arial" w:eastAsia="Arial" w:hAnsi="Arial" w:cs="Arial" w:hint="default"/>
        <w:b w:val="0"/>
        <w:i w:val="0"/>
        <w:smallCaps w:val="0"/>
        <w:strike w:val="0"/>
        <w:color w:val="000000"/>
        <w:sz w:val="24"/>
        <w:szCs w:val="24"/>
        <w:u w:val="none"/>
      </w:rPr>
    </w:lvl>
    <w:lvl w:ilvl="1">
      <w:start w:val="1"/>
      <w:numFmt w:val="decimal"/>
      <w:lvlText w:val="%2."/>
      <w:lvlJc w:val="left"/>
      <w:pPr>
        <w:ind w:left="1440" w:hanging="360"/>
      </w:pPr>
      <w:rPr>
        <w:rFonts w:ascii="Times New Roman" w:eastAsia="Arial" w:hAnsi="Times New Roman" w:cs="Times New Roman" w:hint="default"/>
        <w:b w:val="0"/>
        <w:i w:val="0"/>
        <w:smallCaps w:val="0"/>
        <w:strike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7A3922B0"/>
    <w:multiLevelType w:val="hybridMultilevel"/>
    <w:tmpl w:val="C47A0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5544607">
    <w:abstractNumId w:val="9"/>
  </w:num>
  <w:num w:numId="2" w16cid:durableId="1824348789">
    <w:abstractNumId w:val="13"/>
  </w:num>
  <w:num w:numId="3" w16cid:durableId="1077895109">
    <w:abstractNumId w:val="44"/>
  </w:num>
  <w:num w:numId="4" w16cid:durableId="973830539">
    <w:abstractNumId w:val="24"/>
  </w:num>
  <w:num w:numId="5" w16cid:durableId="1146971337">
    <w:abstractNumId w:val="29"/>
  </w:num>
  <w:num w:numId="6" w16cid:durableId="1845438941">
    <w:abstractNumId w:val="5"/>
  </w:num>
  <w:num w:numId="7" w16cid:durableId="61762012">
    <w:abstractNumId w:val="48"/>
  </w:num>
  <w:num w:numId="8" w16cid:durableId="1224488022">
    <w:abstractNumId w:val="30"/>
  </w:num>
  <w:num w:numId="9" w16cid:durableId="2114131672">
    <w:abstractNumId w:val="50"/>
  </w:num>
  <w:num w:numId="10" w16cid:durableId="505874217">
    <w:abstractNumId w:val="14"/>
  </w:num>
  <w:num w:numId="11" w16cid:durableId="1446608510">
    <w:abstractNumId w:val="3"/>
  </w:num>
  <w:num w:numId="12" w16cid:durableId="2131583791">
    <w:abstractNumId w:val="23"/>
  </w:num>
  <w:num w:numId="13" w16cid:durableId="901404618">
    <w:abstractNumId w:val="11"/>
  </w:num>
  <w:num w:numId="14" w16cid:durableId="25520532">
    <w:abstractNumId w:val="40"/>
  </w:num>
  <w:num w:numId="15" w16cid:durableId="1566144386">
    <w:abstractNumId w:val="36"/>
  </w:num>
  <w:num w:numId="16" w16cid:durableId="1377777000">
    <w:abstractNumId w:val="15"/>
  </w:num>
  <w:num w:numId="17" w16cid:durableId="201943507">
    <w:abstractNumId w:val="19"/>
  </w:num>
  <w:num w:numId="18" w16cid:durableId="304162817">
    <w:abstractNumId w:val="38"/>
  </w:num>
  <w:num w:numId="19" w16cid:durableId="1892502295">
    <w:abstractNumId w:val="35"/>
  </w:num>
  <w:num w:numId="20" w16cid:durableId="1271006788">
    <w:abstractNumId w:val="10"/>
  </w:num>
  <w:num w:numId="21" w16cid:durableId="1435251699">
    <w:abstractNumId w:val="26"/>
  </w:num>
  <w:num w:numId="22" w16cid:durableId="1258519840">
    <w:abstractNumId w:val="16"/>
  </w:num>
  <w:num w:numId="23" w16cid:durableId="843012288">
    <w:abstractNumId w:val="1"/>
  </w:num>
  <w:num w:numId="24" w16cid:durableId="322514804">
    <w:abstractNumId w:val="17"/>
  </w:num>
  <w:num w:numId="25" w16cid:durableId="1532105690">
    <w:abstractNumId w:val="22"/>
  </w:num>
  <w:num w:numId="26" w16cid:durableId="411855597">
    <w:abstractNumId w:val="4"/>
  </w:num>
  <w:num w:numId="27" w16cid:durableId="703290481">
    <w:abstractNumId w:val="31"/>
  </w:num>
  <w:num w:numId="28" w16cid:durableId="503864164">
    <w:abstractNumId w:val="47"/>
  </w:num>
  <w:num w:numId="29" w16cid:durableId="796024748">
    <w:abstractNumId w:val="28"/>
  </w:num>
  <w:num w:numId="30" w16cid:durableId="1524006354">
    <w:abstractNumId w:val="18"/>
  </w:num>
  <w:num w:numId="31" w16cid:durableId="973487502">
    <w:abstractNumId w:val="51"/>
  </w:num>
  <w:num w:numId="32" w16cid:durableId="1496339664">
    <w:abstractNumId w:val="34"/>
  </w:num>
  <w:num w:numId="33" w16cid:durableId="699629406">
    <w:abstractNumId w:val="12"/>
  </w:num>
  <w:num w:numId="34" w16cid:durableId="245456462">
    <w:abstractNumId w:val="6"/>
  </w:num>
  <w:num w:numId="35" w16cid:durableId="1053819449">
    <w:abstractNumId w:val="33"/>
  </w:num>
  <w:num w:numId="36" w16cid:durableId="1569614204">
    <w:abstractNumId w:val="21"/>
  </w:num>
  <w:num w:numId="37" w16cid:durableId="1165703977">
    <w:abstractNumId w:val="43"/>
  </w:num>
  <w:num w:numId="38" w16cid:durableId="514657601">
    <w:abstractNumId w:val="2"/>
  </w:num>
  <w:num w:numId="39" w16cid:durableId="1075861895">
    <w:abstractNumId w:val="7"/>
  </w:num>
  <w:num w:numId="40" w16cid:durableId="1441988912">
    <w:abstractNumId w:val="41"/>
  </w:num>
  <w:num w:numId="41" w16cid:durableId="844519812">
    <w:abstractNumId w:val="20"/>
  </w:num>
  <w:num w:numId="42" w16cid:durableId="1750928402">
    <w:abstractNumId w:val="49"/>
  </w:num>
  <w:num w:numId="43" w16cid:durableId="1613247580">
    <w:abstractNumId w:val="27"/>
  </w:num>
  <w:num w:numId="44" w16cid:durableId="1192377831">
    <w:abstractNumId w:val="25"/>
  </w:num>
  <w:num w:numId="45" w16cid:durableId="1925914312">
    <w:abstractNumId w:val="0"/>
  </w:num>
  <w:num w:numId="46" w16cid:durableId="162548277">
    <w:abstractNumId w:val="8"/>
  </w:num>
  <w:num w:numId="47" w16cid:durableId="313876681">
    <w:abstractNumId w:val="32"/>
  </w:num>
  <w:num w:numId="48" w16cid:durableId="1293175821">
    <w:abstractNumId w:val="39"/>
  </w:num>
  <w:num w:numId="49" w16cid:durableId="32003353">
    <w:abstractNumId w:val="46"/>
  </w:num>
  <w:num w:numId="50" w16cid:durableId="1052926168">
    <w:abstractNumId w:val="37"/>
  </w:num>
  <w:num w:numId="51" w16cid:durableId="1462305809">
    <w:abstractNumId w:val="42"/>
  </w:num>
  <w:num w:numId="52" w16cid:durableId="50128550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AB"/>
    <w:rsid w:val="0000389C"/>
    <w:rsid w:val="00003F9D"/>
    <w:rsid w:val="00005FF4"/>
    <w:rsid w:val="00010E1D"/>
    <w:rsid w:val="00013186"/>
    <w:rsid w:val="0002069C"/>
    <w:rsid w:val="0002638A"/>
    <w:rsid w:val="00026C49"/>
    <w:rsid w:val="00031056"/>
    <w:rsid w:val="0003373F"/>
    <w:rsid w:val="000408A1"/>
    <w:rsid w:val="00041A88"/>
    <w:rsid w:val="00057764"/>
    <w:rsid w:val="00074F2B"/>
    <w:rsid w:val="00090189"/>
    <w:rsid w:val="000918F9"/>
    <w:rsid w:val="00097A70"/>
    <w:rsid w:val="000A152D"/>
    <w:rsid w:val="000A36B4"/>
    <w:rsid w:val="000B2051"/>
    <w:rsid w:val="000C1166"/>
    <w:rsid w:val="000C33EB"/>
    <w:rsid w:val="000C4CB6"/>
    <w:rsid w:val="000C7200"/>
    <w:rsid w:val="000D1B45"/>
    <w:rsid w:val="000D4B9E"/>
    <w:rsid w:val="000E4664"/>
    <w:rsid w:val="00110EB8"/>
    <w:rsid w:val="00113AB1"/>
    <w:rsid w:val="00126374"/>
    <w:rsid w:val="00126425"/>
    <w:rsid w:val="0012730E"/>
    <w:rsid w:val="001377A9"/>
    <w:rsid w:val="00140AB7"/>
    <w:rsid w:val="00140BDA"/>
    <w:rsid w:val="00143286"/>
    <w:rsid w:val="00153EF9"/>
    <w:rsid w:val="00157450"/>
    <w:rsid w:val="00160973"/>
    <w:rsid w:val="00162A3F"/>
    <w:rsid w:val="001663CB"/>
    <w:rsid w:val="00174287"/>
    <w:rsid w:val="001759F7"/>
    <w:rsid w:val="001830D5"/>
    <w:rsid w:val="0018393E"/>
    <w:rsid w:val="00184D06"/>
    <w:rsid w:val="00191CDB"/>
    <w:rsid w:val="001A0F7D"/>
    <w:rsid w:val="001A6068"/>
    <w:rsid w:val="001B5506"/>
    <w:rsid w:val="001C089C"/>
    <w:rsid w:val="001C102A"/>
    <w:rsid w:val="001C3884"/>
    <w:rsid w:val="001C7413"/>
    <w:rsid w:val="001D1699"/>
    <w:rsid w:val="001D47AA"/>
    <w:rsid w:val="001D6681"/>
    <w:rsid w:val="00205221"/>
    <w:rsid w:val="00210D5C"/>
    <w:rsid w:val="00213577"/>
    <w:rsid w:val="0022350E"/>
    <w:rsid w:val="0022509C"/>
    <w:rsid w:val="0023079B"/>
    <w:rsid w:val="00232F28"/>
    <w:rsid w:val="0023683B"/>
    <w:rsid w:val="00240498"/>
    <w:rsid w:val="00242527"/>
    <w:rsid w:val="00244994"/>
    <w:rsid w:val="00252FE4"/>
    <w:rsid w:val="00255279"/>
    <w:rsid w:val="002601B0"/>
    <w:rsid w:val="002616E2"/>
    <w:rsid w:val="00263BFE"/>
    <w:rsid w:val="00266CC5"/>
    <w:rsid w:val="0028246C"/>
    <w:rsid w:val="002B087D"/>
    <w:rsid w:val="002D5C20"/>
    <w:rsid w:val="002E061C"/>
    <w:rsid w:val="002E663A"/>
    <w:rsid w:val="002E7427"/>
    <w:rsid w:val="002F211B"/>
    <w:rsid w:val="002F2D66"/>
    <w:rsid w:val="002F33D7"/>
    <w:rsid w:val="002F7596"/>
    <w:rsid w:val="00304522"/>
    <w:rsid w:val="00306255"/>
    <w:rsid w:val="00314D9E"/>
    <w:rsid w:val="00315152"/>
    <w:rsid w:val="0032376D"/>
    <w:rsid w:val="00323A2F"/>
    <w:rsid w:val="00326530"/>
    <w:rsid w:val="00340800"/>
    <w:rsid w:val="003468E6"/>
    <w:rsid w:val="00361FD4"/>
    <w:rsid w:val="00362153"/>
    <w:rsid w:val="00362853"/>
    <w:rsid w:val="00370FE4"/>
    <w:rsid w:val="00372CF9"/>
    <w:rsid w:val="00375CD3"/>
    <w:rsid w:val="00375FED"/>
    <w:rsid w:val="003773BA"/>
    <w:rsid w:val="00380AF4"/>
    <w:rsid w:val="00383A33"/>
    <w:rsid w:val="00393261"/>
    <w:rsid w:val="00396BEE"/>
    <w:rsid w:val="003A3E21"/>
    <w:rsid w:val="003A6D56"/>
    <w:rsid w:val="003B1E3E"/>
    <w:rsid w:val="003B50A9"/>
    <w:rsid w:val="003C150E"/>
    <w:rsid w:val="003C1818"/>
    <w:rsid w:val="003C1DAC"/>
    <w:rsid w:val="003D5455"/>
    <w:rsid w:val="003F710D"/>
    <w:rsid w:val="00405A58"/>
    <w:rsid w:val="004134A9"/>
    <w:rsid w:val="004337BC"/>
    <w:rsid w:val="0043412D"/>
    <w:rsid w:val="00435F1F"/>
    <w:rsid w:val="00442414"/>
    <w:rsid w:val="00445778"/>
    <w:rsid w:val="00452EC5"/>
    <w:rsid w:val="004665A1"/>
    <w:rsid w:val="00473A6E"/>
    <w:rsid w:val="00473ABF"/>
    <w:rsid w:val="0047780E"/>
    <w:rsid w:val="00482585"/>
    <w:rsid w:val="004A29CF"/>
    <w:rsid w:val="004B0999"/>
    <w:rsid w:val="004C2F05"/>
    <w:rsid w:val="004C579E"/>
    <w:rsid w:val="004C6E6C"/>
    <w:rsid w:val="004D72E0"/>
    <w:rsid w:val="004E2635"/>
    <w:rsid w:val="004E29BC"/>
    <w:rsid w:val="004F1150"/>
    <w:rsid w:val="004F2237"/>
    <w:rsid w:val="004F5FCD"/>
    <w:rsid w:val="00503363"/>
    <w:rsid w:val="005039D6"/>
    <w:rsid w:val="00507036"/>
    <w:rsid w:val="00507101"/>
    <w:rsid w:val="005073A0"/>
    <w:rsid w:val="00514144"/>
    <w:rsid w:val="00520511"/>
    <w:rsid w:val="005224E0"/>
    <w:rsid w:val="005231CD"/>
    <w:rsid w:val="00530EA1"/>
    <w:rsid w:val="0054581A"/>
    <w:rsid w:val="00545D51"/>
    <w:rsid w:val="005519FC"/>
    <w:rsid w:val="00557C1F"/>
    <w:rsid w:val="00572630"/>
    <w:rsid w:val="00580A36"/>
    <w:rsid w:val="00586DCD"/>
    <w:rsid w:val="005A1AE8"/>
    <w:rsid w:val="005A2613"/>
    <w:rsid w:val="005B000C"/>
    <w:rsid w:val="005B59DC"/>
    <w:rsid w:val="005C3EB3"/>
    <w:rsid w:val="005D61D6"/>
    <w:rsid w:val="005F43CA"/>
    <w:rsid w:val="005F4E1B"/>
    <w:rsid w:val="006022F5"/>
    <w:rsid w:val="0062285F"/>
    <w:rsid w:val="00630689"/>
    <w:rsid w:val="006609E3"/>
    <w:rsid w:val="006641D9"/>
    <w:rsid w:val="00665CFA"/>
    <w:rsid w:val="006764DA"/>
    <w:rsid w:val="00687403"/>
    <w:rsid w:val="0069029E"/>
    <w:rsid w:val="006A6ED1"/>
    <w:rsid w:val="006B050C"/>
    <w:rsid w:val="006C0F9A"/>
    <w:rsid w:val="006C2332"/>
    <w:rsid w:val="006C6E2A"/>
    <w:rsid w:val="006D4BC3"/>
    <w:rsid w:val="006E4B19"/>
    <w:rsid w:val="006F354C"/>
    <w:rsid w:val="0070735F"/>
    <w:rsid w:val="007236BD"/>
    <w:rsid w:val="00732248"/>
    <w:rsid w:val="007419AC"/>
    <w:rsid w:val="00753810"/>
    <w:rsid w:val="0076055A"/>
    <w:rsid w:val="00767E8A"/>
    <w:rsid w:val="007748FF"/>
    <w:rsid w:val="0077760C"/>
    <w:rsid w:val="0079234A"/>
    <w:rsid w:val="0079779C"/>
    <w:rsid w:val="007A7AC4"/>
    <w:rsid w:val="007B5882"/>
    <w:rsid w:val="007C283A"/>
    <w:rsid w:val="007D1D6F"/>
    <w:rsid w:val="007D5C41"/>
    <w:rsid w:val="007E0C99"/>
    <w:rsid w:val="007F6C33"/>
    <w:rsid w:val="00802A11"/>
    <w:rsid w:val="008039B9"/>
    <w:rsid w:val="00806466"/>
    <w:rsid w:val="0080652F"/>
    <w:rsid w:val="00810947"/>
    <w:rsid w:val="00816650"/>
    <w:rsid w:val="00827653"/>
    <w:rsid w:val="008320E4"/>
    <w:rsid w:val="008413CC"/>
    <w:rsid w:val="00843807"/>
    <w:rsid w:val="00861F4F"/>
    <w:rsid w:val="00871747"/>
    <w:rsid w:val="00875559"/>
    <w:rsid w:val="00877C2A"/>
    <w:rsid w:val="0088063B"/>
    <w:rsid w:val="00882F25"/>
    <w:rsid w:val="008A1F02"/>
    <w:rsid w:val="008A577A"/>
    <w:rsid w:val="008B143A"/>
    <w:rsid w:val="008B4325"/>
    <w:rsid w:val="008C0431"/>
    <w:rsid w:val="008D3BEA"/>
    <w:rsid w:val="008D7B85"/>
    <w:rsid w:val="008E0B23"/>
    <w:rsid w:val="008E2B8D"/>
    <w:rsid w:val="008F508B"/>
    <w:rsid w:val="008F6911"/>
    <w:rsid w:val="0090029E"/>
    <w:rsid w:val="00917698"/>
    <w:rsid w:val="009278E8"/>
    <w:rsid w:val="0093226E"/>
    <w:rsid w:val="009340DA"/>
    <w:rsid w:val="00940854"/>
    <w:rsid w:val="00945D35"/>
    <w:rsid w:val="00955FC4"/>
    <w:rsid w:val="00977F0C"/>
    <w:rsid w:val="00983879"/>
    <w:rsid w:val="00984B40"/>
    <w:rsid w:val="00987A01"/>
    <w:rsid w:val="009922C1"/>
    <w:rsid w:val="009A70D2"/>
    <w:rsid w:val="009C0724"/>
    <w:rsid w:val="009C0735"/>
    <w:rsid w:val="009C3F4F"/>
    <w:rsid w:val="009D609F"/>
    <w:rsid w:val="009D665D"/>
    <w:rsid w:val="00A06DE4"/>
    <w:rsid w:val="00A10C72"/>
    <w:rsid w:val="00A14F03"/>
    <w:rsid w:val="00A16D88"/>
    <w:rsid w:val="00A320BC"/>
    <w:rsid w:val="00A326A0"/>
    <w:rsid w:val="00A41E42"/>
    <w:rsid w:val="00A42156"/>
    <w:rsid w:val="00A438DB"/>
    <w:rsid w:val="00A47584"/>
    <w:rsid w:val="00A521F9"/>
    <w:rsid w:val="00A621AD"/>
    <w:rsid w:val="00A62F48"/>
    <w:rsid w:val="00A67E57"/>
    <w:rsid w:val="00A7461E"/>
    <w:rsid w:val="00A94BFE"/>
    <w:rsid w:val="00AA2D39"/>
    <w:rsid w:val="00AA7C80"/>
    <w:rsid w:val="00AA7FF6"/>
    <w:rsid w:val="00AB3081"/>
    <w:rsid w:val="00AB3A70"/>
    <w:rsid w:val="00AC1D5D"/>
    <w:rsid w:val="00AC33F3"/>
    <w:rsid w:val="00AD2B40"/>
    <w:rsid w:val="00AE01EC"/>
    <w:rsid w:val="00AE2DE8"/>
    <w:rsid w:val="00AE7B8F"/>
    <w:rsid w:val="00AF09BD"/>
    <w:rsid w:val="00B0187D"/>
    <w:rsid w:val="00B04189"/>
    <w:rsid w:val="00B26038"/>
    <w:rsid w:val="00B3237A"/>
    <w:rsid w:val="00B34D1C"/>
    <w:rsid w:val="00B446AA"/>
    <w:rsid w:val="00B50EF2"/>
    <w:rsid w:val="00B52552"/>
    <w:rsid w:val="00B67680"/>
    <w:rsid w:val="00B70A8B"/>
    <w:rsid w:val="00B734F6"/>
    <w:rsid w:val="00B91480"/>
    <w:rsid w:val="00BA1777"/>
    <w:rsid w:val="00BC619D"/>
    <w:rsid w:val="00BD0FDF"/>
    <w:rsid w:val="00BD2CE9"/>
    <w:rsid w:val="00BF15A4"/>
    <w:rsid w:val="00BF54E6"/>
    <w:rsid w:val="00C052AF"/>
    <w:rsid w:val="00C07578"/>
    <w:rsid w:val="00C11790"/>
    <w:rsid w:val="00C17A32"/>
    <w:rsid w:val="00C25D3B"/>
    <w:rsid w:val="00C26163"/>
    <w:rsid w:val="00C269CA"/>
    <w:rsid w:val="00C26A0F"/>
    <w:rsid w:val="00C2715A"/>
    <w:rsid w:val="00C3220C"/>
    <w:rsid w:val="00C335A0"/>
    <w:rsid w:val="00C46945"/>
    <w:rsid w:val="00C52DD9"/>
    <w:rsid w:val="00C61319"/>
    <w:rsid w:val="00C62FF7"/>
    <w:rsid w:val="00C703DD"/>
    <w:rsid w:val="00C74FBA"/>
    <w:rsid w:val="00C9708A"/>
    <w:rsid w:val="00CA01B8"/>
    <w:rsid w:val="00CA2A7C"/>
    <w:rsid w:val="00CA6D32"/>
    <w:rsid w:val="00CB0864"/>
    <w:rsid w:val="00CB2028"/>
    <w:rsid w:val="00CB4DC7"/>
    <w:rsid w:val="00CC1496"/>
    <w:rsid w:val="00CC400C"/>
    <w:rsid w:val="00CE2ED0"/>
    <w:rsid w:val="00CE4805"/>
    <w:rsid w:val="00D42264"/>
    <w:rsid w:val="00D4319B"/>
    <w:rsid w:val="00D46D89"/>
    <w:rsid w:val="00D4780A"/>
    <w:rsid w:val="00D544E8"/>
    <w:rsid w:val="00D65FBC"/>
    <w:rsid w:val="00D70319"/>
    <w:rsid w:val="00D74F6C"/>
    <w:rsid w:val="00D80929"/>
    <w:rsid w:val="00D8177E"/>
    <w:rsid w:val="00D8752B"/>
    <w:rsid w:val="00D91C44"/>
    <w:rsid w:val="00D926F5"/>
    <w:rsid w:val="00D92850"/>
    <w:rsid w:val="00DA2567"/>
    <w:rsid w:val="00DA69AB"/>
    <w:rsid w:val="00DB7829"/>
    <w:rsid w:val="00DC6877"/>
    <w:rsid w:val="00DC68DC"/>
    <w:rsid w:val="00DD0B98"/>
    <w:rsid w:val="00DD1AF2"/>
    <w:rsid w:val="00DE1C54"/>
    <w:rsid w:val="00DE5ED4"/>
    <w:rsid w:val="00E00CEE"/>
    <w:rsid w:val="00E071D7"/>
    <w:rsid w:val="00E07B24"/>
    <w:rsid w:val="00E17196"/>
    <w:rsid w:val="00E22B98"/>
    <w:rsid w:val="00E25FD1"/>
    <w:rsid w:val="00E27ED6"/>
    <w:rsid w:val="00E4097A"/>
    <w:rsid w:val="00E41C6C"/>
    <w:rsid w:val="00E4549F"/>
    <w:rsid w:val="00E47AE7"/>
    <w:rsid w:val="00E72840"/>
    <w:rsid w:val="00E76B56"/>
    <w:rsid w:val="00E81ADC"/>
    <w:rsid w:val="00E871ED"/>
    <w:rsid w:val="00E96BDC"/>
    <w:rsid w:val="00EA138D"/>
    <w:rsid w:val="00EB2FEA"/>
    <w:rsid w:val="00EB5362"/>
    <w:rsid w:val="00EC3D11"/>
    <w:rsid w:val="00ED07A9"/>
    <w:rsid w:val="00EF50D8"/>
    <w:rsid w:val="00F03745"/>
    <w:rsid w:val="00F06A53"/>
    <w:rsid w:val="00F07A2A"/>
    <w:rsid w:val="00F2228C"/>
    <w:rsid w:val="00F25424"/>
    <w:rsid w:val="00F4186A"/>
    <w:rsid w:val="00F43557"/>
    <w:rsid w:val="00F47CF0"/>
    <w:rsid w:val="00F506DF"/>
    <w:rsid w:val="00F535E3"/>
    <w:rsid w:val="00F54692"/>
    <w:rsid w:val="00F57818"/>
    <w:rsid w:val="00F67260"/>
    <w:rsid w:val="00F82937"/>
    <w:rsid w:val="00F86138"/>
    <w:rsid w:val="00F8648F"/>
    <w:rsid w:val="00F9113D"/>
    <w:rsid w:val="00FA7C53"/>
    <w:rsid w:val="00FB7791"/>
    <w:rsid w:val="00FC6F53"/>
    <w:rsid w:val="00FC70D6"/>
    <w:rsid w:val="00FD10DB"/>
    <w:rsid w:val="00FD24CF"/>
    <w:rsid w:val="00FD2A2F"/>
    <w:rsid w:val="00FD43D1"/>
    <w:rsid w:val="00FF6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15384"/>
  <w15:chartTrackingRefBased/>
  <w15:docId w15:val="{FC323849-AF9B-4993-BF91-3D522B29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A69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43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0D4B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76B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69AB"/>
    <w:rPr>
      <w:rFonts w:asciiTheme="majorHAnsi" w:eastAsiaTheme="majorEastAsia" w:hAnsiTheme="majorHAnsi" w:cstheme="majorBidi"/>
      <w:color w:val="2E74B5" w:themeColor="accent1" w:themeShade="BF"/>
      <w:sz w:val="32"/>
      <w:szCs w:val="32"/>
      <w:lang w:val="en-US"/>
    </w:rPr>
  </w:style>
  <w:style w:type="paragraph" w:styleId="Akapitzlist">
    <w:name w:val="List Paragraph"/>
    <w:basedOn w:val="Normalny"/>
    <w:uiPriority w:val="34"/>
    <w:qFormat/>
    <w:rsid w:val="00090189"/>
    <w:pPr>
      <w:ind w:left="720"/>
      <w:contextualSpacing/>
    </w:pPr>
  </w:style>
  <w:style w:type="character" w:customStyle="1" w:styleId="Nagwek2Znak">
    <w:name w:val="Nagłówek 2 Znak"/>
    <w:basedOn w:val="Domylnaczcionkaakapitu"/>
    <w:link w:val="Nagwek2"/>
    <w:uiPriority w:val="9"/>
    <w:rsid w:val="008B4325"/>
    <w:rPr>
      <w:rFonts w:asciiTheme="majorHAnsi" w:eastAsiaTheme="majorEastAsia" w:hAnsiTheme="majorHAnsi" w:cstheme="majorBidi"/>
      <w:color w:val="2E74B5" w:themeColor="accent1" w:themeShade="BF"/>
      <w:sz w:val="26"/>
      <w:szCs w:val="26"/>
      <w:lang w:val="en-US"/>
    </w:rPr>
  </w:style>
  <w:style w:type="paragraph" w:styleId="Tekstprzypisudolnego">
    <w:name w:val="footnote text"/>
    <w:basedOn w:val="Normalny"/>
    <w:link w:val="TekstprzypisudolnegoZnak"/>
    <w:uiPriority w:val="99"/>
    <w:semiHidden/>
    <w:unhideWhenUsed/>
    <w:rsid w:val="00AA7C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7C80"/>
    <w:rPr>
      <w:sz w:val="20"/>
      <w:szCs w:val="20"/>
      <w:lang w:val="en-US"/>
    </w:rPr>
  </w:style>
  <w:style w:type="character" w:styleId="Odwoanieprzypisudolnego">
    <w:name w:val="footnote reference"/>
    <w:basedOn w:val="Domylnaczcionkaakapitu"/>
    <w:uiPriority w:val="99"/>
    <w:semiHidden/>
    <w:unhideWhenUsed/>
    <w:rsid w:val="00AA7C80"/>
    <w:rPr>
      <w:vertAlign w:val="superscript"/>
    </w:rPr>
  </w:style>
  <w:style w:type="paragraph" w:styleId="Nagwek">
    <w:name w:val="header"/>
    <w:basedOn w:val="Normalny"/>
    <w:link w:val="NagwekZnak"/>
    <w:uiPriority w:val="99"/>
    <w:unhideWhenUsed/>
    <w:rsid w:val="001273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730E"/>
    <w:rPr>
      <w:lang w:val="en-US"/>
    </w:rPr>
  </w:style>
  <w:style w:type="paragraph" w:styleId="Stopka">
    <w:name w:val="footer"/>
    <w:basedOn w:val="Normalny"/>
    <w:link w:val="StopkaZnak"/>
    <w:uiPriority w:val="99"/>
    <w:unhideWhenUsed/>
    <w:rsid w:val="001273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730E"/>
    <w:rPr>
      <w:lang w:val="en-US"/>
    </w:rPr>
  </w:style>
  <w:style w:type="character" w:styleId="Hipercze">
    <w:name w:val="Hyperlink"/>
    <w:basedOn w:val="Domylnaczcionkaakapitu"/>
    <w:uiPriority w:val="99"/>
    <w:unhideWhenUsed/>
    <w:rsid w:val="00BF15A4"/>
    <w:rPr>
      <w:color w:val="0563C1" w:themeColor="hyperlink"/>
      <w:u w:val="single"/>
    </w:rPr>
  </w:style>
  <w:style w:type="character" w:styleId="UyteHipercze">
    <w:name w:val="FollowedHyperlink"/>
    <w:basedOn w:val="Domylnaczcionkaakapitu"/>
    <w:uiPriority w:val="99"/>
    <w:semiHidden/>
    <w:unhideWhenUsed/>
    <w:rsid w:val="00C335A0"/>
    <w:rPr>
      <w:color w:val="954F72" w:themeColor="followedHyperlink"/>
      <w:u w:val="single"/>
    </w:rPr>
  </w:style>
  <w:style w:type="paragraph" w:styleId="Legenda">
    <w:name w:val="caption"/>
    <w:basedOn w:val="Normalny"/>
    <w:next w:val="Normalny"/>
    <w:uiPriority w:val="35"/>
    <w:unhideWhenUsed/>
    <w:qFormat/>
    <w:rsid w:val="00C269CA"/>
    <w:pPr>
      <w:spacing w:after="200" w:line="240" w:lineRule="auto"/>
    </w:pPr>
    <w:rPr>
      <w:i/>
      <w:iCs/>
      <w:color w:val="44546A" w:themeColor="text2"/>
      <w:sz w:val="18"/>
      <w:szCs w:val="18"/>
    </w:rPr>
  </w:style>
  <w:style w:type="character" w:customStyle="1" w:styleId="Nagwek5Znak">
    <w:name w:val="Nagłówek 5 Znak"/>
    <w:basedOn w:val="Domylnaczcionkaakapitu"/>
    <w:link w:val="Nagwek5"/>
    <w:uiPriority w:val="9"/>
    <w:semiHidden/>
    <w:rsid w:val="00E76B56"/>
    <w:rPr>
      <w:rFonts w:asciiTheme="majorHAnsi" w:eastAsiaTheme="majorEastAsia" w:hAnsiTheme="majorHAnsi" w:cstheme="majorBidi"/>
      <w:color w:val="2E74B5" w:themeColor="accent1" w:themeShade="BF"/>
      <w:lang w:val="en-US"/>
    </w:rPr>
  </w:style>
  <w:style w:type="paragraph" w:styleId="Tekstprzypisukocowego">
    <w:name w:val="endnote text"/>
    <w:basedOn w:val="Normalny"/>
    <w:link w:val="TekstprzypisukocowegoZnak"/>
    <w:uiPriority w:val="99"/>
    <w:semiHidden/>
    <w:unhideWhenUsed/>
    <w:rsid w:val="001C74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7413"/>
    <w:rPr>
      <w:sz w:val="20"/>
      <w:szCs w:val="20"/>
      <w:lang w:val="en-US"/>
    </w:rPr>
  </w:style>
  <w:style w:type="character" w:styleId="Odwoanieprzypisukocowego">
    <w:name w:val="endnote reference"/>
    <w:basedOn w:val="Domylnaczcionkaakapitu"/>
    <w:uiPriority w:val="99"/>
    <w:semiHidden/>
    <w:unhideWhenUsed/>
    <w:rsid w:val="001C7413"/>
    <w:rPr>
      <w:vertAlign w:val="superscript"/>
    </w:rPr>
  </w:style>
  <w:style w:type="character" w:customStyle="1" w:styleId="ng-star-inserted">
    <w:name w:val="ng-star-inserted"/>
    <w:basedOn w:val="Domylnaczcionkaakapitu"/>
    <w:rsid w:val="00AA7FF6"/>
  </w:style>
  <w:style w:type="paragraph" w:styleId="Tekstdymka">
    <w:name w:val="Balloon Text"/>
    <w:basedOn w:val="Normalny"/>
    <w:link w:val="TekstdymkaZnak"/>
    <w:uiPriority w:val="99"/>
    <w:semiHidden/>
    <w:unhideWhenUsed/>
    <w:rsid w:val="002307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079B"/>
    <w:rPr>
      <w:rFonts w:ascii="Segoe UI" w:hAnsi="Segoe UI" w:cs="Segoe UI"/>
      <w:sz w:val="18"/>
      <w:szCs w:val="18"/>
      <w:lang w:val="en-US"/>
    </w:rPr>
  </w:style>
  <w:style w:type="paragraph" w:styleId="Bezodstpw">
    <w:name w:val="No Spacing"/>
    <w:uiPriority w:val="1"/>
    <w:qFormat/>
    <w:rsid w:val="00E07B24"/>
    <w:pPr>
      <w:spacing w:after="0" w:line="240" w:lineRule="auto"/>
    </w:pPr>
    <w:rPr>
      <w:lang w:val="en-US"/>
    </w:rPr>
  </w:style>
  <w:style w:type="table" w:styleId="Tabela-Siatka">
    <w:name w:val="Table Grid"/>
    <w:basedOn w:val="Standardowy"/>
    <w:uiPriority w:val="39"/>
    <w:rsid w:val="009D609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0D4B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9308">
      <w:bodyDiv w:val="1"/>
      <w:marLeft w:val="0"/>
      <w:marRight w:val="0"/>
      <w:marTop w:val="0"/>
      <w:marBottom w:val="0"/>
      <w:divBdr>
        <w:top w:val="none" w:sz="0" w:space="0" w:color="auto"/>
        <w:left w:val="none" w:sz="0" w:space="0" w:color="auto"/>
        <w:bottom w:val="none" w:sz="0" w:space="0" w:color="auto"/>
        <w:right w:val="none" w:sz="0" w:space="0" w:color="auto"/>
      </w:divBdr>
    </w:div>
    <w:div w:id="177698503">
      <w:bodyDiv w:val="1"/>
      <w:marLeft w:val="0"/>
      <w:marRight w:val="0"/>
      <w:marTop w:val="0"/>
      <w:marBottom w:val="0"/>
      <w:divBdr>
        <w:top w:val="none" w:sz="0" w:space="0" w:color="auto"/>
        <w:left w:val="none" w:sz="0" w:space="0" w:color="auto"/>
        <w:bottom w:val="none" w:sz="0" w:space="0" w:color="auto"/>
        <w:right w:val="none" w:sz="0" w:space="0" w:color="auto"/>
      </w:divBdr>
    </w:div>
    <w:div w:id="292254985">
      <w:bodyDiv w:val="1"/>
      <w:marLeft w:val="0"/>
      <w:marRight w:val="0"/>
      <w:marTop w:val="0"/>
      <w:marBottom w:val="0"/>
      <w:divBdr>
        <w:top w:val="none" w:sz="0" w:space="0" w:color="auto"/>
        <w:left w:val="none" w:sz="0" w:space="0" w:color="auto"/>
        <w:bottom w:val="none" w:sz="0" w:space="0" w:color="auto"/>
        <w:right w:val="none" w:sz="0" w:space="0" w:color="auto"/>
      </w:divBdr>
    </w:div>
    <w:div w:id="510527534">
      <w:bodyDiv w:val="1"/>
      <w:marLeft w:val="0"/>
      <w:marRight w:val="0"/>
      <w:marTop w:val="0"/>
      <w:marBottom w:val="0"/>
      <w:divBdr>
        <w:top w:val="none" w:sz="0" w:space="0" w:color="auto"/>
        <w:left w:val="none" w:sz="0" w:space="0" w:color="auto"/>
        <w:bottom w:val="none" w:sz="0" w:space="0" w:color="auto"/>
        <w:right w:val="none" w:sz="0" w:space="0" w:color="auto"/>
      </w:divBdr>
      <w:divsChild>
        <w:div w:id="870453967">
          <w:marLeft w:val="0"/>
          <w:marRight w:val="0"/>
          <w:marTop w:val="0"/>
          <w:marBottom w:val="0"/>
          <w:divBdr>
            <w:top w:val="none" w:sz="0" w:space="0" w:color="auto"/>
            <w:left w:val="none" w:sz="0" w:space="0" w:color="auto"/>
            <w:bottom w:val="none" w:sz="0" w:space="0" w:color="auto"/>
            <w:right w:val="none" w:sz="0" w:space="0" w:color="auto"/>
          </w:divBdr>
          <w:divsChild>
            <w:div w:id="623120219">
              <w:marLeft w:val="0"/>
              <w:marRight w:val="0"/>
              <w:marTop w:val="0"/>
              <w:marBottom w:val="375"/>
              <w:divBdr>
                <w:top w:val="none" w:sz="0" w:space="0" w:color="auto"/>
                <w:left w:val="none" w:sz="0" w:space="0" w:color="auto"/>
                <w:bottom w:val="none" w:sz="0" w:space="0" w:color="auto"/>
                <w:right w:val="none" w:sz="0" w:space="0" w:color="auto"/>
              </w:divBdr>
              <w:divsChild>
                <w:div w:id="955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3252">
          <w:marLeft w:val="0"/>
          <w:marRight w:val="0"/>
          <w:marTop w:val="0"/>
          <w:marBottom w:val="375"/>
          <w:divBdr>
            <w:top w:val="none" w:sz="0" w:space="0" w:color="auto"/>
            <w:left w:val="none" w:sz="0" w:space="0" w:color="auto"/>
            <w:bottom w:val="none" w:sz="0" w:space="0" w:color="auto"/>
            <w:right w:val="none" w:sz="0" w:space="0" w:color="auto"/>
          </w:divBdr>
          <w:divsChild>
            <w:div w:id="1541434365">
              <w:marLeft w:val="0"/>
              <w:marRight w:val="0"/>
              <w:marTop w:val="0"/>
              <w:marBottom w:val="0"/>
              <w:divBdr>
                <w:top w:val="none" w:sz="0" w:space="0" w:color="auto"/>
                <w:left w:val="none" w:sz="0" w:space="0" w:color="auto"/>
                <w:bottom w:val="none" w:sz="0" w:space="0" w:color="auto"/>
                <w:right w:val="none" w:sz="0" w:space="0" w:color="auto"/>
              </w:divBdr>
              <w:divsChild>
                <w:div w:id="15718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07410">
      <w:bodyDiv w:val="1"/>
      <w:marLeft w:val="0"/>
      <w:marRight w:val="0"/>
      <w:marTop w:val="0"/>
      <w:marBottom w:val="0"/>
      <w:divBdr>
        <w:top w:val="none" w:sz="0" w:space="0" w:color="auto"/>
        <w:left w:val="none" w:sz="0" w:space="0" w:color="auto"/>
        <w:bottom w:val="none" w:sz="0" w:space="0" w:color="auto"/>
        <w:right w:val="none" w:sz="0" w:space="0" w:color="auto"/>
      </w:divBdr>
    </w:div>
    <w:div w:id="844979394">
      <w:bodyDiv w:val="1"/>
      <w:marLeft w:val="0"/>
      <w:marRight w:val="0"/>
      <w:marTop w:val="0"/>
      <w:marBottom w:val="0"/>
      <w:divBdr>
        <w:top w:val="none" w:sz="0" w:space="0" w:color="auto"/>
        <w:left w:val="none" w:sz="0" w:space="0" w:color="auto"/>
        <w:bottom w:val="none" w:sz="0" w:space="0" w:color="auto"/>
        <w:right w:val="none" w:sz="0" w:space="0" w:color="auto"/>
      </w:divBdr>
    </w:div>
    <w:div w:id="888801588">
      <w:bodyDiv w:val="1"/>
      <w:marLeft w:val="0"/>
      <w:marRight w:val="0"/>
      <w:marTop w:val="0"/>
      <w:marBottom w:val="0"/>
      <w:divBdr>
        <w:top w:val="none" w:sz="0" w:space="0" w:color="auto"/>
        <w:left w:val="none" w:sz="0" w:space="0" w:color="auto"/>
        <w:bottom w:val="none" w:sz="0" w:space="0" w:color="auto"/>
        <w:right w:val="none" w:sz="0" w:space="0" w:color="auto"/>
      </w:divBdr>
    </w:div>
    <w:div w:id="1037045506">
      <w:bodyDiv w:val="1"/>
      <w:marLeft w:val="0"/>
      <w:marRight w:val="0"/>
      <w:marTop w:val="0"/>
      <w:marBottom w:val="0"/>
      <w:divBdr>
        <w:top w:val="none" w:sz="0" w:space="0" w:color="auto"/>
        <w:left w:val="none" w:sz="0" w:space="0" w:color="auto"/>
        <w:bottom w:val="none" w:sz="0" w:space="0" w:color="auto"/>
        <w:right w:val="none" w:sz="0" w:space="0" w:color="auto"/>
      </w:divBdr>
    </w:div>
    <w:div w:id="1323386726">
      <w:bodyDiv w:val="1"/>
      <w:marLeft w:val="0"/>
      <w:marRight w:val="0"/>
      <w:marTop w:val="0"/>
      <w:marBottom w:val="0"/>
      <w:divBdr>
        <w:top w:val="none" w:sz="0" w:space="0" w:color="auto"/>
        <w:left w:val="none" w:sz="0" w:space="0" w:color="auto"/>
        <w:bottom w:val="none" w:sz="0" w:space="0" w:color="auto"/>
        <w:right w:val="none" w:sz="0" w:space="0" w:color="auto"/>
      </w:divBdr>
    </w:div>
    <w:div w:id="1505171912">
      <w:bodyDiv w:val="1"/>
      <w:marLeft w:val="0"/>
      <w:marRight w:val="0"/>
      <w:marTop w:val="0"/>
      <w:marBottom w:val="0"/>
      <w:divBdr>
        <w:top w:val="none" w:sz="0" w:space="0" w:color="auto"/>
        <w:left w:val="none" w:sz="0" w:space="0" w:color="auto"/>
        <w:bottom w:val="none" w:sz="0" w:space="0" w:color="auto"/>
        <w:right w:val="none" w:sz="0" w:space="0" w:color="auto"/>
      </w:divBdr>
    </w:div>
    <w:div w:id="1841384066">
      <w:bodyDiv w:val="1"/>
      <w:marLeft w:val="0"/>
      <w:marRight w:val="0"/>
      <w:marTop w:val="0"/>
      <w:marBottom w:val="0"/>
      <w:divBdr>
        <w:top w:val="none" w:sz="0" w:space="0" w:color="auto"/>
        <w:left w:val="none" w:sz="0" w:space="0" w:color="auto"/>
        <w:bottom w:val="none" w:sz="0" w:space="0" w:color="auto"/>
        <w:right w:val="none" w:sz="0" w:space="0" w:color="auto"/>
      </w:divBdr>
      <w:divsChild>
        <w:div w:id="83213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6" Type="http://schemas.openxmlformats.org/officeDocument/2006/relationships/hyperlink" Target="https://doi.org/10.3351/ppp.2024.6728445459" TargetMode="External"/><Relationship Id="rId117" Type="http://schemas.openxmlformats.org/officeDocument/2006/relationships/hyperlink" Target="https://www.legislation.govt.nz/act/public/2017/0007/latest/096be8ed81e0a57e.pdf" TargetMode="External"/><Relationship Id="rId21" Type="http://schemas.openxmlformats.org/officeDocument/2006/relationships/hyperlink" Target="https://environment.ec.europa.eu/topics/nature-and-biodiversity/nature-restoration-law_en" TargetMode="External"/><Relationship Id="rId42" Type="http://schemas.openxmlformats.org/officeDocument/2006/relationships/hyperlink" Target="https://ecojurisprudence.org/initiatives/town-of-serra-de-outes-galicia-spain-declaration-of-the-rights-of-the-tins-river/" TargetMode="External"/><Relationship Id="rId47" Type="http://schemas.openxmlformats.org/officeDocument/2006/relationships/hyperlink" Target="https://www.cbd.int/doc/decisions/cop-15/cop-15-dec-04-en.pdf" TargetMode="External"/><Relationship Id="rId63" Type="http://schemas.openxmlformats.org/officeDocument/2006/relationships/hyperlink" Target="https://doi.org/10.1093/jel/eqx029" TargetMode="External"/><Relationship Id="rId68" Type="http://schemas.openxmlformats.org/officeDocument/2006/relationships/hyperlink" Target="https://www.um.es/documents/23559040/35080450/LEY+19_2022+IN+ENGLISH.pdf" TargetMode="External"/><Relationship Id="rId84" Type="http://schemas.openxmlformats.org/officeDocument/2006/relationships/hyperlink" Target="https://www.wody.gov.pl/images/Aktualnosci/foto/renaturyzacjaKPRWP/Podrecznik_renaturyzacji.pdf" TargetMode="External"/><Relationship Id="rId89" Type="http://schemas.openxmlformats.org/officeDocument/2006/relationships/hyperlink" Target="http://hdl.handle.net/10986/32245" TargetMode="External"/><Relationship Id="rId112" Type="http://schemas.openxmlformats.org/officeDocument/2006/relationships/hyperlink" Target="http://www.ratujmyrzeki.pl/dokumenty/SPOLECZNY_PLAN_ODNOWY_ODRY_raport_final_druk.pdf" TargetMode="External"/><Relationship Id="rId16" Type="http://schemas.openxmlformats.org/officeDocument/2006/relationships/hyperlink" Target="https://www.gios.gov.pl/images/dokumenty/pms/monitoring_wod/Synteza_ocena_stanu_wod_powierzchniowych_2014-2019r.pdf" TargetMode="External"/><Relationship Id="rId107" Type="http://schemas.openxmlformats.org/officeDocument/2006/relationships/hyperlink" Target="https://www.bbc.com/future/article/20240903-removing-the-klamath-river-dams-to-restore-the-river-what-happens-next" TargetMode="External"/><Relationship Id="rId11" Type="http://schemas.openxmlformats.org/officeDocument/2006/relationships/hyperlink" Target="https://straznicy.wwf.pl/wp-content/uploads/2020/02/%C5%BBegluga-czy-kolej_raport-WWF_2020_final1.pdf" TargetMode="External"/><Relationship Id="rId32" Type="http://schemas.openxmlformats.org/officeDocument/2006/relationships/hyperlink" Target="https://za512.uj.edu.pl/" TargetMode="External"/><Relationship Id="rId37" Type="http://schemas.openxmlformats.org/officeDocument/2006/relationships/hyperlink" Target="http://www.harmonywithnatureun.org/rightsOfNature/" TargetMode="External"/><Relationship Id="rId53" Type="http://schemas.openxmlformats.org/officeDocument/2006/relationships/hyperlink" Target="https://www.garn.org/" TargetMode="External"/><Relationship Id="rId58" Type="http://schemas.openxmlformats.org/officeDocument/2006/relationships/hyperlink" Target="https://www.rightsofrivers.org" TargetMode="External"/><Relationship Id="rId74" Type="http://schemas.openxmlformats.org/officeDocument/2006/relationships/hyperlink" Target="https://openjur.de/u/2496317.html" TargetMode="External"/><Relationship Id="rId79" Type="http://schemas.openxmlformats.org/officeDocument/2006/relationships/hyperlink" Target="https://iseethics.wordpress.com/wp-content/uploads/2013/02/stone-christopher-d-should-trees-have-standing.pdf" TargetMode="External"/><Relationship Id="rId102" Type="http://schemas.openxmlformats.org/officeDocument/2006/relationships/hyperlink" Target="https://data.europa.eu/doi/10.2864/25113" TargetMode="External"/><Relationship Id="rId123" Type="http://schemas.openxmlformats.org/officeDocument/2006/relationships/hyperlink" Target="https://doi.org/10.1017/S2047102523000079" TargetMode="External"/><Relationship Id="rId128" Type="http://schemas.openxmlformats.org/officeDocument/2006/relationships/hyperlink" Target="http://hdl.handle.net/10986/32245" TargetMode="External"/><Relationship Id="rId5" Type="http://schemas.openxmlformats.org/officeDocument/2006/relationships/hyperlink" Target="https://nms.usz.edu.pl/cenna-publikacja-w-science-of-the-total-environment-dotyczaca-katastrofy-odrzanskiej-w-2022-roku/" TargetMode="External"/><Relationship Id="rId90" Type="http://schemas.openxmlformats.org/officeDocument/2006/relationships/hyperlink" Target="http://creativecommons.org/licenses/by/3.0/igo" TargetMode="External"/><Relationship Id="rId95" Type="http://schemas.openxmlformats.org/officeDocument/2006/relationships/hyperlink" Target="https://ecojurisprudence.org/wp-content/uploads/2022/02/International_Draft-Directive-ECI-for-Rights-of-Nature_264.pdf" TargetMode="External"/><Relationship Id="rId19" Type="http://schemas.openxmlformats.org/officeDocument/2006/relationships/hyperlink" Target="http://www.ratujmyrzeki.pl/dokumenty/SPOLECZNY_PLAN_ODNOWY_ODRY_raport_final_druk.pdf" TargetMode="External"/><Relationship Id="rId14" Type="http://schemas.openxmlformats.org/officeDocument/2006/relationships/hyperlink" Target="https://doi.org/10.31261/PPGOS.2024.02.04" TargetMode="External"/><Relationship Id="rId22" Type="http://schemas.openxmlformats.org/officeDocument/2006/relationships/hyperlink" Target="https://doi.org/10.1017/S2047102520000217" TargetMode="External"/><Relationship Id="rId27" Type="http://schemas.openxmlformats.org/officeDocument/2006/relationships/hyperlink" Target="https://doi.org/10.7551/mitpress/13855.001.0001" TargetMode="External"/><Relationship Id="rId30" Type="http://schemas.openxmlformats.org/officeDocument/2006/relationships/hyperlink" Target="https://doi.org/10.14746/ppuam.2023.15.13" TargetMode="External"/><Relationship Id="rId35" Type="http://schemas.openxmlformats.org/officeDocument/2006/relationships/hyperlink" Target="https://observatoirenature.org/observatorio/en/interactive-map/" TargetMode="External"/><Relationship Id="rId43" Type="http://schemas.openxmlformats.org/officeDocument/2006/relationships/hyperlink" Target="https://ecojurisprudence.org/initiatives/guajara-mirim-brazil-municipal-law-recognizing-the-rights-of-the-laje-river/" TargetMode="External"/><Relationship Id="rId48" Type="http://schemas.openxmlformats.org/officeDocument/2006/relationships/hyperlink" Target="https://www.einpresswire.com/article/762953083/at-cop-29-mother-earth-centric-actions-were-recognized-as-a-non-market-approach-for-delivering-climate-justice" TargetMode="External"/><Relationship Id="rId56" Type="http://schemas.openxmlformats.org/officeDocument/2006/relationships/hyperlink" Target="https://rivers-ercproject.eu/" TargetMode="External"/><Relationship Id="rId64" Type="http://schemas.openxmlformats.org/officeDocument/2006/relationships/hyperlink" Target="https://data.europa.eu/doi/10.2864/25113" TargetMode="External"/><Relationship Id="rId69" Type="http://schemas.openxmlformats.org/officeDocument/2006/relationships/hyperlink" Target="https://ecojurisprudence.org/initiatives/town-of-serra-de-outes-galicia-spain-declaration-of-the-rights-of-the-tins-river/" TargetMode="External"/><Relationship Id="rId77" Type="http://schemas.openxmlformats.org/officeDocument/2006/relationships/hyperlink" Target="https://shs.hal.science/halshs-04650639" TargetMode="External"/><Relationship Id="rId100" Type="http://schemas.openxmlformats.org/officeDocument/2006/relationships/hyperlink" Target="https://doi.org/10.5771/9783748926757" TargetMode="External"/><Relationship Id="rId105" Type="http://schemas.openxmlformats.org/officeDocument/2006/relationships/hyperlink" Target="https://yurok.tribal.codes/YTC/21.60" TargetMode="External"/><Relationship Id="rId113" Type="http://schemas.openxmlformats.org/officeDocument/2006/relationships/hyperlink" Target="https://www.wody.gov.pl/images/Aktualnosci/foto/renaturyzacjaKPRWP/Podrecznik_renaturyzacji.pdf" TargetMode="External"/><Relationship Id="rId118" Type="http://schemas.openxmlformats.org/officeDocument/2006/relationships/hyperlink" Target="https://www.tekopuka.co.nz/" TargetMode="External"/><Relationship Id="rId126" Type="http://schemas.openxmlformats.org/officeDocument/2006/relationships/hyperlink" Target="https://atlas.odra.pl/pl/text/2.shtml" TargetMode="External"/><Relationship Id="rId8" Type="http://schemas.openxmlformats.org/officeDocument/2006/relationships/hyperlink" Target="https://www.nik.gov.pl/plik/id,28435,vp,31265.pdf" TargetMode="External"/><Relationship Id="rId51" Type="http://schemas.openxmlformats.org/officeDocument/2006/relationships/hyperlink" Target="https://doi.org/10.1017/S2047102523000201" TargetMode="External"/><Relationship Id="rId72" Type="http://schemas.openxmlformats.org/officeDocument/2006/relationships/hyperlink" Target="https://climaterightsdatabase.com/2024/08/30/german-rights-of-nature-case-8-o-1373-21/" TargetMode="External"/><Relationship Id="rId80" Type="http://schemas.openxmlformats.org/officeDocument/2006/relationships/hyperlink" Target="https://mothrights.org/wp-content/themes/nyu-moth/assets/images/book/pdfs/More-Than-Human-Rights_Book.pdf" TargetMode="External"/><Relationship Id="rId85" Type="http://schemas.openxmlformats.org/officeDocument/2006/relationships/hyperlink" Target="https://www.wwf.pl/sites/default/files/inline-files/Rzeki_sola_plynace_raport_FINAL.pdf" TargetMode="External"/><Relationship Id="rId93" Type="http://schemas.openxmlformats.org/officeDocument/2006/relationships/hyperlink" Target="https://www.natures-rights.org/" TargetMode="External"/><Relationship Id="rId98" Type="http://schemas.openxmlformats.org/officeDocument/2006/relationships/hyperlink" Target="http://ojs.unimar.br/index.php/revistaargumentum/article/view/1457/836" TargetMode="External"/><Relationship Id="rId121" Type="http://schemas.openxmlformats.org/officeDocument/2006/relationships/hyperlink" Target="https://doi.org/10.5751/ES-12625-260319" TargetMode="External"/><Relationship Id="rId3" Type="http://schemas.openxmlformats.org/officeDocument/2006/relationships/hyperlink" Target="http://www.ratujmyrzeki.pl/dokumenty/SPOLECZNY_PLAN_ODNOWY_ODRY_raport_final_druk.pdf" TargetMode="External"/><Relationship Id="rId12" Type="http://schemas.openxmlformats.org/officeDocument/2006/relationships/hyperlink" Target="https://frankbold.pl/wp-content/uploads/2023/12/fb_specustawa_odrzanska_nie_broni_odry_przed_katastrofa.pdf" TargetMode="External"/><Relationship Id="rId17" Type="http://schemas.openxmlformats.org/officeDocument/2006/relationships/hyperlink" Target="https://nms.usz.edu.pl/cenna-publikacja-w-science-of-the-total-environment-dotyczaca-katastrofy-odrzanskiej-w-2022-roku/" TargetMode="External"/><Relationship Id="rId25" Type="http://schemas.openxmlformats.org/officeDocument/2006/relationships/hyperlink" Target="https://doi.org/10.1080/13642987.2024.2314532" TargetMode="External"/><Relationship Id="rId33" Type="http://schemas.openxmlformats.org/officeDocument/2006/relationships/hyperlink" Target="https://ecojurisprudence.org/initiatives/?_ejm_eactor=freshwater-ecosystem&amp;_ejm_status=approved" TargetMode="External"/><Relationship Id="rId38" Type="http://schemas.openxmlformats.org/officeDocument/2006/relationships/hyperlink" Target="https://observatoirenature.org/observatorio/en/interactive-map/" TargetMode="External"/><Relationship Id="rId46" Type="http://schemas.openxmlformats.org/officeDocument/2006/relationships/hyperlink" Target="https://ecojurisprudence.org/initiatives/ecuador-court-case-on-the-rights-of-the-machangara-river/" TargetMode="External"/><Relationship Id="rId59" Type="http://schemas.openxmlformats.org/officeDocument/2006/relationships/hyperlink" Target="https://www.natures-rights.org/uk-bill" TargetMode="External"/><Relationship Id="rId67" Type="http://schemas.openxmlformats.org/officeDocument/2006/relationships/hyperlink" Target="https://www.boe.es/eli/es/l/2022/09/30/19" TargetMode="External"/><Relationship Id="rId103" Type="http://schemas.openxmlformats.org/officeDocument/2006/relationships/hyperlink" Target="https://www.legislation.govt.nz/act/public/2017/0007/latest/whole.html" TargetMode="External"/><Relationship Id="rId108" Type="http://schemas.openxmlformats.org/officeDocument/2006/relationships/hyperlink" Target="https://www.bbc.com/future/article/20241122-salmon-return-to-californias-klamath-river-after-dam-removal" TargetMode="External"/><Relationship Id="rId116" Type="http://schemas.openxmlformats.org/officeDocument/2006/relationships/hyperlink" Target="https://www.wwf.pl/sites/default/files/inline-files/biala_ksiega_polskich_rzek.pdf" TargetMode="External"/><Relationship Id="rId124" Type="http://schemas.openxmlformats.org/officeDocument/2006/relationships/hyperlink" Target="https://openjur.de/u/2496317.html" TargetMode="External"/><Relationship Id="rId129" Type="http://schemas.openxmlformats.org/officeDocument/2006/relationships/hyperlink" Target="http://creativecommons.org/licenses/by/3.0/igo" TargetMode="External"/><Relationship Id="rId20" Type="http://schemas.openxmlformats.org/officeDocument/2006/relationships/hyperlink" Target="https://eur-lex.europa.eu/legal-content/PL/TXT/HTML/?uri=OJ:L_202401991" TargetMode="External"/><Relationship Id="rId41" Type="http://schemas.openxmlformats.org/officeDocument/2006/relationships/hyperlink" Target="https://ecojurisprudence.org/initiatives/first-nations-resolution-recognizing-the-rights-of-the-st-lawrence-river/" TargetMode="External"/><Relationship Id="rId54" Type="http://schemas.openxmlformats.org/officeDocument/2006/relationships/hyperlink" Target="https://www.earthlawcenter.org/" TargetMode="External"/><Relationship Id="rId62" Type="http://schemas.openxmlformats.org/officeDocument/2006/relationships/hyperlink" Target="https://doi.org/10.1017/9781108555791.015" TargetMode="External"/><Relationship Id="rId70" Type="http://schemas.openxmlformats.org/officeDocument/2006/relationships/hyperlink" Target="https://www.natures-rights.org/uk-bill" TargetMode="External"/><Relationship Id="rId75" Type="http://schemas.openxmlformats.org/officeDocument/2006/relationships/hyperlink" Target="https://ssrn.com/abstract=4968189" TargetMode="External"/><Relationship Id="rId83" Type="http://schemas.openxmlformats.org/officeDocument/2006/relationships/hyperlink" Target="https://www.wwf.pl/sites/default/files/inline-files/biala_ksiega_polskich_rzek.pdf" TargetMode="External"/><Relationship Id="rId88" Type="http://schemas.openxmlformats.org/officeDocument/2006/relationships/hyperlink" Target="https://gig.eu/pl/newsy/spotkanie-nt-projektu-odsalania-wod-kopalnianych" TargetMode="External"/><Relationship Id="rId91" Type="http://schemas.openxmlformats.org/officeDocument/2006/relationships/hyperlink" Target="https://www.natures-rights.org/uk-bill" TargetMode="External"/><Relationship Id="rId96" Type="http://schemas.openxmlformats.org/officeDocument/2006/relationships/hyperlink" Target="http://files.harmonywithnatureun.org/uploads/upload52.pdf" TargetMode="External"/><Relationship Id="rId111" Type="http://schemas.openxmlformats.org/officeDocument/2006/relationships/hyperlink" Target="https://doi.org/10.1007/s10745-023-00420-1" TargetMode="External"/><Relationship Id="rId1" Type="http://schemas.openxmlformats.org/officeDocument/2006/relationships/hyperlink" Target="https://data.europa.eu/doi/10.2760/536489" TargetMode="External"/><Relationship Id="rId6" Type="http://schemas.openxmlformats.org/officeDocument/2006/relationships/hyperlink" Target="http://www.ratujmyrzeki.pl/dokumenty/SPOLECZNY_PLAN_ODNOWY_ODRY_raport_final_druk.pdf" TargetMode="External"/><Relationship Id="rId15" Type="http://schemas.openxmlformats.org/officeDocument/2006/relationships/hyperlink" Target="https://pan.pl/katastrofa-na-odrze-geneza-terazniejszosc-zalecenia-na-przyszlosc/" TargetMode="External"/><Relationship Id="rId23" Type="http://schemas.openxmlformats.org/officeDocument/2006/relationships/hyperlink" Target="https://doi.org/10.1080/02508060.2019.1631558" TargetMode="External"/><Relationship Id="rId28" Type="http://schemas.openxmlformats.org/officeDocument/2006/relationships/hyperlink" Target="https://3waryu2g9363hdvii1ci666p-wpengine.netdna-ssl.com/wp-content/uploads/sites/86/2020/09/Right-of-Rivers-Report-V3-Digital-compressed.pdf" TargetMode="External"/><Relationship Id="rId36" Type="http://schemas.openxmlformats.org/officeDocument/2006/relationships/hyperlink" Target="https://ecojurisprudence.org/initiatives/?_ejm_eactor=freshwater-ecosystem&amp;_ejm_status=approved" TargetMode="External"/><Relationship Id="rId49" Type="http://schemas.openxmlformats.org/officeDocument/2006/relationships/hyperlink" Target="https://www.garneurope.org/rights-for-aquatic-ecosystems-in-europe/" TargetMode="External"/><Relationship Id="rId57" Type="http://schemas.openxmlformats.org/officeDocument/2006/relationships/hyperlink" Target="https://www.oslomet.no/en/research/research-projects/riverine-rights" TargetMode="External"/><Relationship Id="rId106" Type="http://schemas.openxmlformats.org/officeDocument/2006/relationships/hyperlink" Target="https://ecojurisprudence.org/initiatives/resolution-establishing-rights-of-the-klamath-river/" TargetMode="External"/><Relationship Id="rId114" Type="http://schemas.openxmlformats.org/officeDocument/2006/relationships/hyperlink" Target="http://hdl.handle.net/10986/32245" TargetMode="External"/><Relationship Id="rId119" Type="http://schemas.openxmlformats.org/officeDocument/2006/relationships/hyperlink" Target="https://www.boe.es/eli/es/l/2022/09/30/19" TargetMode="External"/><Relationship Id="rId127" Type="http://schemas.openxmlformats.org/officeDocument/2006/relationships/hyperlink" Target="https://www.wody.gov.pl/images/Aktualnosci/foto/renaturyzacjaKPRWP/Podrecznik_renaturyzacji.pdf" TargetMode="External"/><Relationship Id="rId10" Type="http://schemas.openxmlformats.org/officeDocument/2006/relationships/hyperlink" Target="https://apgw.gov.pl/static/cms/doc/2021/Odra/Projekt_IIaPGW_OD_ODRA.pdf" TargetMode="External"/><Relationship Id="rId31" Type="http://schemas.openxmlformats.org/officeDocument/2006/relationships/hyperlink" Target="https://doi.org/10.31743/sp.13976" TargetMode="External"/><Relationship Id="rId44" Type="http://schemas.openxmlformats.org/officeDocument/2006/relationships/hyperlink" Target="https://ecojurisprudence.org/initiatives/municipality-of-goias-brazil-law-on-the-rights-of-the-vermelho-river/" TargetMode="External"/><Relationship Id="rId52" Type="http://schemas.openxmlformats.org/officeDocument/2006/relationships/hyperlink" Target="http://www.harmonywithnatureun.org/references/" TargetMode="External"/><Relationship Id="rId60" Type="http://schemas.openxmlformats.org/officeDocument/2006/relationships/hyperlink" Target="https://www.legislation.govt.nz/act/public/2017/0007/latest/096be8ed81e0a57e.pdf" TargetMode="External"/><Relationship Id="rId65" Type="http://schemas.openxmlformats.org/officeDocument/2006/relationships/hyperlink" Target="https://especiales.datadista.com/medioambiente/desastre-mar-menor/eng/" TargetMode="External"/><Relationship Id="rId73" Type="http://schemas.openxmlformats.org/officeDocument/2006/relationships/hyperlink" Target="https://www.lto.de/recht/hintergruende/h/lg-erfurt-urteil-8o137321-dieselskandal-rechte-der-natur-klimawandel-zerstoerung-der-umwelt" TargetMode="External"/><Relationship Id="rId78" Type="http://schemas.openxmlformats.org/officeDocument/2006/relationships/hyperlink" Target="https://www.ooe-umweltanwaltschaft.at/Mediendateien/1Eigenrecht_NaturHP.pdf" TargetMode="External"/><Relationship Id="rId81" Type="http://schemas.openxmlformats.org/officeDocument/2006/relationships/hyperlink" Target="https://mothrights.org/wp-content/uploads/2024/07/Final-The-Impact-of-the-Rights-of-Nature-01.pdf" TargetMode="External"/><Relationship Id="rId86" Type="http://schemas.openxmlformats.org/officeDocument/2006/relationships/hyperlink" Target="https://www.worldbank.org/en/news/feature/2019/08/20/quality-unknown" TargetMode="External"/><Relationship Id="rId94" Type="http://schemas.openxmlformats.org/officeDocument/2006/relationships/hyperlink" Target="https://www.natures-rights.org/eu-charter" TargetMode="External"/><Relationship Id="rId99" Type="http://schemas.openxmlformats.org/officeDocument/2006/relationships/hyperlink" Target="https://doi.org/10.12907/978-3-593-44851-0" TargetMode="External"/><Relationship Id="rId101" Type="http://schemas.openxmlformats.org/officeDocument/2006/relationships/hyperlink" Target="https://ecojurisprudence.org/wp-content/uploads/2022/02/International_Draft-Directive-ECI-for-Rights-of-Nature_264.pdf" TargetMode="External"/><Relationship Id="rId122" Type="http://schemas.openxmlformats.org/officeDocument/2006/relationships/hyperlink" Target="https://doi.org/10.1126/science.adf4155" TargetMode="External"/><Relationship Id="rId4" Type="http://schemas.openxmlformats.org/officeDocument/2006/relationships/hyperlink" Target="https://doi.org/10.1016/j.scitotenv.2023.167898" TargetMode="External"/><Relationship Id="rId9" Type="http://schemas.openxmlformats.org/officeDocument/2006/relationships/hyperlink" Target="https://www.wwf.pl/sites/default/files/inline-files/biala_ksiega_polskich_rzek.pdf" TargetMode="External"/><Relationship Id="rId13" Type="http://schemas.openxmlformats.org/officeDocument/2006/relationships/hyperlink" Target="https://www.wwf.pl/stanowisko-fundacji-wwf-polska-ws-rzadowych-planow-odbudowy-odry" TargetMode="External"/><Relationship Id="rId18" Type="http://schemas.openxmlformats.org/officeDocument/2006/relationships/hyperlink" Target="https://doi.org/10.1016/j.scitotenv.2023.167898" TargetMode="External"/><Relationship Id="rId39" Type="http://schemas.openxmlformats.org/officeDocument/2006/relationships/hyperlink" Target="https://doi.org/10.1080/17445647.2022.2079432" TargetMode="External"/><Relationship Id="rId109" Type="http://schemas.openxmlformats.org/officeDocument/2006/relationships/hyperlink" Target="https://eur-lex.europa.eu/legal-content/PL/TXT/HTML/?uri=OJ:L_202401991" TargetMode="External"/><Relationship Id="rId34" Type="http://schemas.openxmlformats.org/officeDocument/2006/relationships/hyperlink" Target="http://www.harmonywithnatureun.org/rightsOfNature/" TargetMode="External"/><Relationship Id="rId50" Type="http://schemas.openxmlformats.org/officeDocument/2006/relationships/hyperlink" Target="https://sdgs.un.org/partnerships/rights-nature-catalyst-implementation-sustainable-development-agenda-water" TargetMode="External"/><Relationship Id="rId55" Type="http://schemas.openxmlformats.org/officeDocument/2006/relationships/hyperlink" Target="https://celdf.org/rights-of-nature/" TargetMode="External"/><Relationship Id="rId76" Type="http://schemas.openxmlformats.org/officeDocument/2006/relationships/hyperlink" Target="http://dx.doi.org/10.2139/ssrn.4968189" TargetMode="External"/><Relationship Id="rId97" Type="http://schemas.openxmlformats.org/officeDocument/2006/relationships/hyperlink" Target="https://www.natures-rights.org/framework" TargetMode="External"/><Relationship Id="rId104" Type="http://schemas.openxmlformats.org/officeDocument/2006/relationships/hyperlink" Target="https://www.rightsofrivers.org/" TargetMode="External"/><Relationship Id="rId120" Type="http://schemas.openxmlformats.org/officeDocument/2006/relationships/hyperlink" Target="https://www.wody.gov.pl/images/Aktualnosci/foto/renaturyzacjaKPRWP/Podrecznik_renaturyzacji.pdf" TargetMode="External"/><Relationship Id="rId125" Type="http://schemas.openxmlformats.org/officeDocument/2006/relationships/hyperlink" Target="https://doi.org/10.4060/ca8248en" TargetMode="External"/><Relationship Id="rId7" Type="http://schemas.openxmlformats.org/officeDocument/2006/relationships/hyperlink" Target="https://doi.org/10.53122/ISSN.0452-5027/2024.1.11" TargetMode="External"/><Relationship Id="rId71" Type="http://schemas.openxmlformats.org/officeDocument/2006/relationships/hyperlink" Target="https://ecojurisprudence.org/wp-content/uploads/2024/10/Germany-District-Court-ruling.pdf" TargetMode="External"/><Relationship Id="rId92" Type="http://schemas.openxmlformats.org/officeDocument/2006/relationships/hyperlink" Target="http://ojs.unimar.br/index.php/revistaargumentum/article/view/1457/836" TargetMode="External"/><Relationship Id="rId2" Type="http://schemas.openxmlformats.org/officeDocument/2006/relationships/hyperlink" Target="https://ios.edu.pl/wp-content/uploads/2022/10/Wstepny-raport-zespolu-ds.-sytuacji-na-rzece-Odrze.pdf" TargetMode="External"/><Relationship Id="rId29" Type="http://schemas.openxmlformats.org/officeDocument/2006/relationships/hyperlink" Target="https://doi.org/10.17951/sil.2020.29.2.11-23" TargetMode="External"/><Relationship Id="rId24" Type="http://schemas.openxmlformats.org/officeDocument/2006/relationships/hyperlink" Target="https://doi.org/10.26686/pq.v15i3.5687" TargetMode="External"/><Relationship Id="rId40" Type="http://schemas.openxmlformats.org/officeDocument/2006/relationships/hyperlink" Target="https://documents.un.org/doc/undoc/gen/n24/223/84/pdf/n2422384.pdf" TargetMode="External"/><Relationship Id="rId45" Type="http://schemas.openxmlformats.org/officeDocument/2006/relationships/hyperlink" Target="https://www.europarl.europa.eu/RegData/etudes/STUD/2021/689328/IPOL_STU(2021)689328_EN.pdf" TargetMode="External"/><Relationship Id="rId66" Type="http://schemas.openxmlformats.org/officeDocument/2006/relationships/hyperlink" Target="https://doi.org/10.1163/18760104-20010003" TargetMode="External"/><Relationship Id="rId87" Type="http://schemas.openxmlformats.org/officeDocument/2006/relationships/hyperlink" Target="https://kghm.com/pl/podjecie-decyzji-w-sprawie-opracowania-studium-wykonalnosci-warzelni-soli" TargetMode="External"/><Relationship Id="rId110" Type="http://schemas.openxmlformats.org/officeDocument/2006/relationships/hyperlink" Target="http://www.ratujmyrzeki.pl/dokumenty/SPOLECZNY_PLAN_ODNOWY_ODRY_raport_final_druk.pdf" TargetMode="External"/><Relationship Id="rId115" Type="http://schemas.openxmlformats.org/officeDocument/2006/relationships/hyperlink" Target="http://creativecommons.org/licenses/by/3.0/igo" TargetMode="External"/><Relationship Id="rId61" Type="http://schemas.openxmlformats.org/officeDocument/2006/relationships/hyperlink" Target="https://doi.org/10.1177/1461452917744909" TargetMode="External"/><Relationship Id="rId82" Type="http://schemas.openxmlformats.org/officeDocument/2006/relationships/hyperlink" Target="https://pan.pl/katastrofa-na-odrze-geneza-terazniejszosc-zalecenia-na-przyszl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59</Pages>
  <Words>17901</Words>
  <Characters>107411</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Kordasiewicz</dc:creator>
  <cp:keywords/>
  <dc:description/>
  <cp:lastModifiedBy>Tomasz Katana</cp:lastModifiedBy>
  <cp:revision>2</cp:revision>
  <cp:lastPrinted>2025-05-22T10:53:00Z</cp:lastPrinted>
  <dcterms:created xsi:type="dcterms:W3CDTF">2025-05-22T10:58:00Z</dcterms:created>
  <dcterms:modified xsi:type="dcterms:W3CDTF">2025-05-22T10:58:00Z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8f9e6fbe-0288-44d0-9b7d-130abfb2528c</vt:lpwstr>
  </property>
  <property fmtid="{D5CDD505-2E9C-101B-9397-08002B2CF9AE}" pid="3" name="ZOTERO_PREF_1">
    <vt:lpwstr>&lt;data data-version="3" zotero-version="6.0.36"&gt;&lt;session id="lcV6ZgN3"/&gt;&lt;style id="http://www.zotero.org/styles/chicago-fullnote-bibliography" locale="pl-PL" hasBibliography="1" bibliographyStyleHasBeenSet="0"/&gt;&lt;prefs&gt;&lt;pref name="fieldType" value="Field"/&gt;</vt:lpwstr>
  </property>
  <property fmtid="{D5CDD505-2E9C-101B-9397-08002B2CF9AE}" pid="4" name="ZOTERO_PREF_2">
    <vt:lpwstr>&lt;pref name="noteType" value="1"/&gt;&lt;/prefs&gt;&lt;/data&gt;</vt:lpwstr>
  </property>
</Properties>
</file>