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BAC4" w14:textId="77777777" w:rsidR="00460CCA" w:rsidRPr="00460CCA" w:rsidRDefault="00460CCA" w:rsidP="00460CCA">
      <w:pPr>
        <w:pStyle w:val="OZNPROJEKTUwskazaniedatylubwersjiprojektu"/>
        <w:keepNext/>
      </w:pPr>
      <w:r w:rsidRPr="00460CCA">
        <w:t>projekt</w:t>
      </w:r>
    </w:p>
    <w:p w14:paraId="4209941F" w14:textId="77777777" w:rsidR="00460CCA" w:rsidRPr="00460CCA" w:rsidRDefault="00460CCA" w:rsidP="00460CCA">
      <w:pPr>
        <w:pStyle w:val="OZNRODZAKTUtznustawalubrozporzdzenieiorganwydajcy"/>
      </w:pPr>
      <w:r w:rsidRPr="00460CCA">
        <w:t>ustawa</w:t>
      </w:r>
    </w:p>
    <w:p w14:paraId="04843578" w14:textId="77777777" w:rsidR="00460CCA" w:rsidRPr="00460CCA" w:rsidRDefault="00460CCA" w:rsidP="00460CCA">
      <w:pPr>
        <w:pStyle w:val="DATAAKTUdatauchwalenialubwydaniaaktu"/>
      </w:pPr>
      <w:r w:rsidRPr="00460CCA">
        <w:t>z dnia</w:t>
      </w:r>
    </w:p>
    <w:p w14:paraId="5F03E5A7" w14:textId="77777777" w:rsidR="00460CCA" w:rsidRPr="00460CCA" w:rsidRDefault="00460CCA" w:rsidP="00460CCA">
      <w:pPr>
        <w:pStyle w:val="TYTUAKTUprzedmiotregulacjiustawylubrozporzdzenia"/>
      </w:pPr>
      <w:r w:rsidRPr="00460CCA">
        <w:t>o zmianie ustawy o języku polskim</w:t>
      </w:r>
    </w:p>
    <w:p w14:paraId="338E2630" w14:textId="04828BA8" w:rsidR="00460CCA" w:rsidRPr="00460CCA" w:rsidRDefault="00460CCA" w:rsidP="00460CCA">
      <w:pPr>
        <w:pStyle w:val="ARTartustawynprozporzdzenia"/>
        <w:keepNext/>
      </w:pPr>
      <w:r w:rsidRPr="00460CCA">
        <w:rPr>
          <w:rStyle w:val="Ppogrubienie"/>
        </w:rPr>
        <w:t>Art. 1.</w:t>
      </w:r>
      <w:r w:rsidRPr="00460CCA">
        <w:rPr>
          <w:rStyle w:val="Ppogrubienie"/>
        </w:rPr>
        <w:tab/>
      </w:r>
      <w:r w:rsidRPr="00460CCA">
        <w:rPr>
          <w:rStyle w:val="Ppogrubienie"/>
        </w:rPr>
        <w:tab/>
      </w:r>
      <w:r w:rsidRPr="00460CCA">
        <w:t xml:space="preserve">W ustawie z dnia 7 października 1999 r. o języku polskim (Dz. U. z 2024 r. poz. 1556 oraz z 2025 r. poz. 622 i </w:t>
      </w:r>
      <w:r w:rsidR="00A61E65">
        <w:t>1564</w:t>
      </w:r>
      <w:r w:rsidRPr="00460CCA">
        <w:t>) w art. 11:</w:t>
      </w:r>
    </w:p>
    <w:p w14:paraId="6F5BD634" w14:textId="77777777" w:rsidR="00460CCA" w:rsidRPr="00460CCA" w:rsidRDefault="00460CCA" w:rsidP="00460CCA">
      <w:pPr>
        <w:pStyle w:val="PKTpunkt"/>
        <w:keepNext/>
      </w:pPr>
      <w:r w:rsidRPr="00460CCA">
        <w:t>1)</w:t>
      </w:r>
      <w:r w:rsidRPr="00460CCA">
        <w:tab/>
        <w:t>pkt 9 otrzymuje brzmienie:</w:t>
      </w:r>
    </w:p>
    <w:p w14:paraId="31356FC5" w14:textId="73B57B5F" w:rsidR="00460CCA" w:rsidRPr="00460CCA" w:rsidRDefault="00460CCA" w:rsidP="00460CCA">
      <w:pPr>
        <w:pStyle w:val="ZPKTzmpktartykuempunktem"/>
      </w:pPr>
      <w:r w:rsidRPr="00460CCA">
        <w:t>„</w:t>
      </w:r>
      <w:bookmarkStart w:id="0" w:name="_Hlk135738457"/>
      <w:r w:rsidRPr="00460CCA">
        <w:t>9)</w:t>
      </w:r>
      <w:bookmarkEnd w:id="0"/>
      <w:r w:rsidRPr="00460CCA">
        <w:tab/>
        <w:t>czynności w procedurze wyboru projektów, o których mowa w art. 2 pkt 22 ustawy z dnia 28 kwietnia 2022 r. o zasadach realizacji zadań finansowanych ze środków europejskich w perspektywie finansowej 2021–2027 (Dz. U. z 202</w:t>
      </w:r>
      <w:r w:rsidR="00A61E65">
        <w:t>5</w:t>
      </w:r>
      <w:r w:rsidRPr="00460CCA">
        <w:t> r. poz. 17</w:t>
      </w:r>
      <w:r w:rsidR="00A61E65">
        <w:t>33</w:t>
      </w:r>
      <w:r w:rsidRPr="00460CCA">
        <w:t xml:space="preserve">), </w:t>
      </w:r>
      <w:r w:rsidR="00A61E65">
        <w:t xml:space="preserve">zawierania </w:t>
      </w:r>
      <w:r w:rsidRPr="00460CCA">
        <w:t>umowy z beneficjentem i ewaluacji wykonania tej umowy oraz procedur odwoławczych w tych sprawach, w sytuacjach uzasadnionych międzynarodowym charakterem projektu lub koniecznością oceny projektu przez zagranicznych ekspertów;”;</w:t>
      </w:r>
    </w:p>
    <w:p w14:paraId="6A0D9B2D" w14:textId="77777777" w:rsidR="00460CCA" w:rsidRPr="00460CCA" w:rsidRDefault="00460CCA" w:rsidP="00460CCA">
      <w:pPr>
        <w:pStyle w:val="PKTpunkt"/>
        <w:keepNext/>
      </w:pPr>
      <w:r w:rsidRPr="00460CCA">
        <w:t>2)</w:t>
      </w:r>
      <w:r w:rsidRPr="00460CCA">
        <w:tab/>
        <w:t>dodaje się pkt 10 w brzmieniu:</w:t>
      </w:r>
    </w:p>
    <w:p w14:paraId="2706F98C" w14:textId="73882129" w:rsidR="00460CCA" w:rsidRPr="00460CCA" w:rsidRDefault="00460CCA" w:rsidP="00460CCA">
      <w:pPr>
        <w:pStyle w:val="ZPKTzmpktartykuempunktem"/>
      </w:pPr>
      <w:r w:rsidRPr="00460CCA">
        <w:t>„10)</w:t>
      </w:r>
      <w:r w:rsidRPr="00460CCA">
        <w:tab/>
        <w:t xml:space="preserve">wniosków złożonych w konkursie na wykonanie projektu badań naukowych lub prac rozwojowych, o których mowa w art. 4 ust. 2 </w:t>
      </w:r>
      <w:r w:rsidR="00A61E65">
        <w:t>lub</w:t>
      </w:r>
      <w:r w:rsidRPr="00460CCA">
        <w:t xml:space="preserve"> 3 ustawy z dnia 20 lipca 2018 r. – Prawo o szkolnictwie wyższym i nauce (Dz. U. z 2024 r. poz. 1571, z późn. zm.</w:t>
      </w:r>
      <w:r w:rsidRPr="00460CCA">
        <w:rPr>
          <w:rStyle w:val="IGindeksgrny"/>
        </w:rPr>
        <w:footnoteReference w:id="1"/>
      </w:r>
      <w:r w:rsidRPr="00460CCA">
        <w:rPr>
          <w:rStyle w:val="IGindeksgrny"/>
        </w:rPr>
        <w:t>)</w:t>
      </w:r>
      <w:r w:rsidRPr="00460CCA">
        <w:t>), oceny tych wniosków, umowy z beneficjentem i ewaluacji wykonania tej umowy oraz procedur odwoławczych w tych sprawach.”.</w:t>
      </w:r>
    </w:p>
    <w:p w14:paraId="51A02E6C" w14:textId="77777777" w:rsidR="00460CCA" w:rsidRPr="00460CCA" w:rsidRDefault="00460CCA" w:rsidP="00460CCA">
      <w:pPr>
        <w:pStyle w:val="ARTartustawynprozporzdzenia"/>
        <w:keepNext/>
      </w:pPr>
      <w:bookmarkStart w:id="1" w:name="_Hlk193289634"/>
      <w:r w:rsidRPr="00460CCA">
        <w:rPr>
          <w:rStyle w:val="Ppogrubienie"/>
        </w:rPr>
        <w:t>Art. 2.</w:t>
      </w:r>
      <w:r w:rsidRPr="00460CCA">
        <w:tab/>
      </w:r>
      <w:bookmarkEnd w:id="1"/>
      <w:r w:rsidRPr="00460CCA">
        <w:t xml:space="preserve"> Przepisów:</w:t>
      </w:r>
    </w:p>
    <w:p w14:paraId="0921D8C7" w14:textId="77777777" w:rsidR="00460CCA" w:rsidRPr="00460CCA" w:rsidRDefault="00460CCA" w:rsidP="00460CCA">
      <w:pPr>
        <w:pStyle w:val="PKTpunkt"/>
      </w:pPr>
      <w:r w:rsidRPr="00460CCA">
        <w:t>1)</w:t>
      </w:r>
      <w:r w:rsidRPr="00460CCA">
        <w:tab/>
        <w:t>art. 11 pkt 9 ustawy zmienianej w art. 1, w brzmieniu nadanym niniejszą ustawą,</w:t>
      </w:r>
    </w:p>
    <w:p w14:paraId="72860136" w14:textId="77777777" w:rsidR="00460CCA" w:rsidRPr="00460CCA" w:rsidRDefault="00460CCA" w:rsidP="00460CCA">
      <w:pPr>
        <w:pStyle w:val="PKTpunkt"/>
        <w:keepNext/>
      </w:pPr>
      <w:r w:rsidRPr="00460CCA">
        <w:t>2)</w:t>
      </w:r>
      <w:r w:rsidRPr="00460CCA">
        <w:tab/>
        <w:t>art. 11 pkt 10 ustawy zmienianej w art. 1</w:t>
      </w:r>
    </w:p>
    <w:p w14:paraId="19E97A4B" w14:textId="4E2F2738" w:rsidR="00460CCA" w:rsidRPr="00460CCA" w:rsidRDefault="00460CCA" w:rsidP="00460CCA">
      <w:pPr>
        <w:pStyle w:val="CZWSPPKTczwsplnapunktw"/>
      </w:pPr>
      <w:r w:rsidRPr="00460CCA">
        <w:t xml:space="preserve">– nie stosuje się do </w:t>
      </w:r>
      <w:r w:rsidR="00A61E65">
        <w:t xml:space="preserve">wyborów i </w:t>
      </w:r>
      <w:r w:rsidRPr="00460CCA">
        <w:t>konkursów wszczętych i niezakończonych przed dniem wejścia w życie niniejszej ustawy.</w:t>
      </w:r>
    </w:p>
    <w:p w14:paraId="2D054486" w14:textId="77777777" w:rsidR="00460CCA" w:rsidRPr="00460CCA" w:rsidRDefault="00460CCA" w:rsidP="00460CCA">
      <w:pPr>
        <w:pStyle w:val="ARTartustawynprozporzdzenia"/>
      </w:pPr>
      <w:r w:rsidRPr="00460CCA">
        <w:rPr>
          <w:rStyle w:val="Ppogrubienie"/>
        </w:rPr>
        <w:t>Art. 3.</w:t>
      </w:r>
      <w:r w:rsidRPr="00460CCA">
        <w:tab/>
      </w:r>
      <w:r w:rsidRPr="00460CCA">
        <w:tab/>
        <w:t>Ustawa wchodzi w życie po upływie 14 dni od dnia ogłoszenia.</w:t>
      </w:r>
    </w:p>
    <w:p w14:paraId="658FA388" w14:textId="77777777" w:rsidR="005E31CC" w:rsidRPr="00460CCA" w:rsidRDefault="005E31CC" w:rsidP="005315BE">
      <w:pPr>
        <w:rPr>
          <w:rStyle w:val="Ppogrubienie"/>
          <w:b w:val="0"/>
        </w:rPr>
      </w:pPr>
    </w:p>
    <w:sectPr w:rsidR="005E31CC" w:rsidRPr="00460CCA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9681" w14:textId="77777777" w:rsidR="00B13D7E" w:rsidRDefault="00B13D7E">
      <w:r>
        <w:separator/>
      </w:r>
    </w:p>
  </w:endnote>
  <w:endnote w:type="continuationSeparator" w:id="0">
    <w:p w14:paraId="64766510" w14:textId="77777777" w:rsidR="00B13D7E" w:rsidRDefault="00B1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1E79" w14:textId="77777777" w:rsidR="00B13D7E" w:rsidRDefault="00B13D7E">
      <w:r>
        <w:separator/>
      </w:r>
    </w:p>
  </w:footnote>
  <w:footnote w:type="continuationSeparator" w:id="0">
    <w:p w14:paraId="5E7A6C88" w14:textId="77777777" w:rsidR="00B13D7E" w:rsidRDefault="00B13D7E">
      <w:r>
        <w:continuationSeparator/>
      </w:r>
    </w:p>
  </w:footnote>
  <w:footnote w:id="1">
    <w:p w14:paraId="2A2C6797" w14:textId="141260FA" w:rsidR="00460CCA" w:rsidRDefault="00460CCA" w:rsidP="00460CC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1871 i 1897 oraz z 2025 r. poz. 619, 620, 621, 622</w:t>
      </w:r>
      <w:r w:rsidR="00A61E65">
        <w:t>,</w:t>
      </w:r>
      <w:r>
        <w:t xml:space="preserve"> 1162</w:t>
      </w:r>
      <w:r w:rsidR="00A61E65">
        <w:t xml:space="preserve"> i 1794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1A47" w14:textId="13448ED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3D6F11">
      <w:rPr>
        <w:rStyle w:val="Ppogrubienie"/>
      </w:rPr>
      <w:t>2025-12-18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C411D">
          <w:rPr>
            <w:rStyle w:val="Ppogrubienie"/>
            <w:noProof/>
          </w:rPr>
          <w:t>V2_389-7.NK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298E01F" w14:textId="4856E55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E4DE92" wp14:editId="2A3B390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60CCA">
      <w:rPr>
        <w:rStyle w:val="Ppogrubienie"/>
      </w:rPr>
      <w:t xml:space="preserve"> 2002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AF19" w14:textId="0D2C679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C411D">
      <w:rPr>
        <w:rStyle w:val="Ppogrubienie"/>
        <w:noProof/>
      </w:rPr>
      <w:t>2025-12-19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C411D">
          <w:rPr>
            <w:rStyle w:val="Ppogrubienie"/>
            <w:noProof/>
          </w:rPr>
          <w:t>V2_389-7.NK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3C2009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072E36" wp14:editId="5784ACB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9454223">
    <w:abstractNumId w:val="24"/>
  </w:num>
  <w:num w:numId="2" w16cid:durableId="183398586">
    <w:abstractNumId w:val="24"/>
  </w:num>
  <w:num w:numId="3" w16cid:durableId="728923081">
    <w:abstractNumId w:val="19"/>
  </w:num>
  <w:num w:numId="4" w16cid:durableId="1347176354">
    <w:abstractNumId w:val="19"/>
  </w:num>
  <w:num w:numId="5" w16cid:durableId="785807591">
    <w:abstractNumId w:val="38"/>
  </w:num>
  <w:num w:numId="6" w16cid:durableId="632753705">
    <w:abstractNumId w:val="34"/>
  </w:num>
  <w:num w:numId="7" w16cid:durableId="1148204012">
    <w:abstractNumId w:val="38"/>
  </w:num>
  <w:num w:numId="8" w16cid:durableId="1531452124">
    <w:abstractNumId w:val="34"/>
  </w:num>
  <w:num w:numId="9" w16cid:durableId="1844855259">
    <w:abstractNumId w:val="38"/>
  </w:num>
  <w:num w:numId="10" w16cid:durableId="1212616042">
    <w:abstractNumId w:val="34"/>
  </w:num>
  <w:num w:numId="11" w16cid:durableId="583876364">
    <w:abstractNumId w:val="15"/>
  </w:num>
  <w:num w:numId="12" w16cid:durableId="998922624">
    <w:abstractNumId w:val="10"/>
  </w:num>
  <w:num w:numId="13" w16cid:durableId="1294171984">
    <w:abstractNumId w:val="16"/>
  </w:num>
  <w:num w:numId="14" w16cid:durableId="1354768428">
    <w:abstractNumId w:val="28"/>
  </w:num>
  <w:num w:numId="15" w16cid:durableId="2022125226">
    <w:abstractNumId w:val="15"/>
  </w:num>
  <w:num w:numId="16" w16cid:durableId="591355131">
    <w:abstractNumId w:val="17"/>
  </w:num>
  <w:num w:numId="17" w16cid:durableId="350105856">
    <w:abstractNumId w:val="8"/>
  </w:num>
  <w:num w:numId="18" w16cid:durableId="1994064249">
    <w:abstractNumId w:val="3"/>
  </w:num>
  <w:num w:numId="19" w16cid:durableId="77411869">
    <w:abstractNumId w:val="2"/>
  </w:num>
  <w:num w:numId="20" w16cid:durableId="504369281">
    <w:abstractNumId w:val="1"/>
  </w:num>
  <w:num w:numId="21" w16cid:durableId="520321967">
    <w:abstractNumId w:val="0"/>
  </w:num>
  <w:num w:numId="22" w16cid:durableId="240679640">
    <w:abstractNumId w:val="9"/>
  </w:num>
  <w:num w:numId="23" w16cid:durableId="1638023274">
    <w:abstractNumId w:val="7"/>
  </w:num>
  <w:num w:numId="24" w16cid:durableId="1894653534">
    <w:abstractNumId w:val="6"/>
  </w:num>
  <w:num w:numId="25" w16cid:durableId="79840344">
    <w:abstractNumId w:val="5"/>
  </w:num>
  <w:num w:numId="26" w16cid:durableId="2090926199">
    <w:abstractNumId w:val="4"/>
  </w:num>
  <w:num w:numId="27" w16cid:durableId="391657940">
    <w:abstractNumId w:val="36"/>
  </w:num>
  <w:num w:numId="28" w16cid:durableId="1696733203">
    <w:abstractNumId w:val="27"/>
  </w:num>
  <w:num w:numId="29" w16cid:durableId="587349748">
    <w:abstractNumId w:val="39"/>
  </w:num>
  <w:num w:numId="30" w16cid:durableId="192965601">
    <w:abstractNumId w:val="35"/>
  </w:num>
  <w:num w:numId="31" w16cid:durableId="868106185">
    <w:abstractNumId w:val="20"/>
  </w:num>
  <w:num w:numId="32" w16cid:durableId="1395393679">
    <w:abstractNumId w:val="11"/>
  </w:num>
  <w:num w:numId="33" w16cid:durableId="1433822380">
    <w:abstractNumId w:val="33"/>
  </w:num>
  <w:num w:numId="34" w16cid:durableId="949821188">
    <w:abstractNumId w:val="21"/>
  </w:num>
  <w:num w:numId="35" w16cid:durableId="1386417107">
    <w:abstractNumId w:val="18"/>
  </w:num>
  <w:num w:numId="36" w16cid:durableId="1781103262">
    <w:abstractNumId w:val="23"/>
  </w:num>
  <w:num w:numId="37" w16cid:durableId="1484811172">
    <w:abstractNumId w:val="29"/>
  </w:num>
  <w:num w:numId="38" w16cid:durableId="1857377553">
    <w:abstractNumId w:val="26"/>
  </w:num>
  <w:num w:numId="39" w16cid:durableId="1718702558">
    <w:abstractNumId w:val="14"/>
  </w:num>
  <w:num w:numId="40" w16cid:durableId="1483083339">
    <w:abstractNumId w:val="32"/>
  </w:num>
  <w:num w:numId="41" w16cid:durableId="1609654128">
    <w:abstractNumId w:val="30"/>
  </w:num>
  <w:num w:numId="42" w16cid:durableId="653681719">
    <w:abstractNumId w:val="22"/>
  </w:num>
  <w:num w:numId="43" w16cid:durableId="1963460275">
    <w:abstractNumId w:val="37"/>
  </w:num>
  <w:num w:numId="44" w16cid:durableId="486750246">
    <w:abstractNumId w:val="13"/>
  </w:num>
  <w:num w:numId="45" w16cid:durableId="1289119310">
    <w:abstractNumId w:val="40"/>
  </w:num>
  <w:num w:numId="46" w16cid:durableId="1921593655">
    <w:abstractNumId w:val="25"/>
  </w:num>
  <w:num w:numId="47" w16cid:durableId="1517424272">
    <w:abstractNumId w:val="12"/>
  </w:num>
  <w:num w:numId="48" w16cid:durableId="20003832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28FC"/>
    <w:rsid w:val="0007321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6F11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0CCA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CCB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6A94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07D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E65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B50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ABC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3D7E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36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11D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6D7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BF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2025-12-19T07:31:00Z</dcterms:created>
  <dcterms:modified xsi:type="dcterms:W3CDTF">2025-12-19T07:32:00Z</dcterms:modified>
  <cp:category/>
</cp:coreProperties>
</file>