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939B" w14:textId="77777777" w:rsidR="00A656D8" w:rsidRPr="00B40A1C" w:rsidRDefault="00A656D8" w:rsidP="00A656D8">
      <w:pPr>
        <w:pStyle w:val="OZNRODZAKTUtznustawalubrozporzdzenieiorganwydajcy"/>
      </w:pPr>
      <w:r w:rsidRPr="00B40A1C">
        <w:t>USTAWA</w:t>
      </w:r>
    </w:p>
    <w:p w14:paraId="79805335" w14:textId="77777777" w:rsidR="00A656D8" w:rsidRPr="00B40A1C" w:rsidRDefault="00A656D8" w:rsidP="00A656D8">
      <w:pPr>
        <w:pStyle w:val="DATAAKTUdatauchwalenialubwydaniaaktu"/>
      </w:pPr>
      <w:r w:rsidRPr="00B40A1C">
        <w:t>z dnia …………</w:t>
      </w:r>
    </w:p>
    <w:p w14:paraId="4B051768" w14:textId="77777777" w:rsidR="00A656D8" w:rsidRPr="00B40A1C" w:rsidRDefault="00A656D8" w:rsidP="00A656D8">
      <w:pPr>
        <w:pStyle w:val="TYTUAKTUprzedmiotregulacjiustawylubrozporzdzenia"/>
      </w:pPr>
      <w:r w:rsidRPr="00B40A1C">
        <w:t>o zmianie ustawy o ochronie przyrody</w:t>
      </w:r>
    </w:p>
    <w:p w14:paraId="1D5FD410" w14:textId="77777777" w:rsidR="00A656D8" w:rsidRPr="00B40A1C" w:rsidRDefault="00A656D8" w:rsidP="00A656D8">
      <w:pPr>
        <w:pStyle w:val="ARTartustawynprozporzdzenia"/>
        <w:keepNext/>
      </w:pPr>
      <w:r w:rsidRPr="00B40A1C">
        <w:rPr>
          <w:rStyle w:val="Ppogrubienie"/>
        </w:rPr>
        <w:t>Art. 1.</w:t>
      </w:r>
      <w:r>
        <w:t> </w:t>
      </w:r>
      <w:r w:rsidRPr="00B40A1C">
        <w:t xml:space="preserve">W ustawie z dnia 16 kwietnia 2004 r. o ochronie przyrody (Dz.U. </w:t>
      </w:r>
      <w:r>
        <w:t xml:space="preserve">z </w:t>
      </w:r>
      <w:r w:rsidRPr="00B40A1C">
        <w:t>20</w:t>
      </w:r>
      <w:r>
        <w:t>24</w:t>
      </w:r>
      <w:r w:rsidRPr="00B40A1C">
        <w:t xml:space="preserve"> r. poz. </w:t>
      </w:r>
      <w:r>
        <w:t>1478 i 1940 oraz z 2025 r. poz. 884</w:t>
      </w:r>
      <w:r w:rsidRPr="00B40A1C">
        <w:t xml:space="preserve">) wprowadza </w:t>
      </w:r>
      <w:proofErr w:type="spellStart"/>
      <w:r w:rsidRPr="00B40A1C">
        <w:t>sie</w:t>
      </w:r>
      <w:proofErr w:type="spellEnd"/>
      <w:r w:rsidRPr="00B40A1C">
        <w:t>̨ następujące zmiany:</w:t>
      </w:r>
    </w:p>
    <w:p w14:paraId="00573725" w14:textId="77777777" w:rsidR="00A656D8" w:rsidRDefault="00A656D8" w:rsidP="00A656D8">
      <w:pPr>
        <w:pStyle w:val="PKTpunkt"/>
      </w:pPr>
      <w:r>
        <w:t>1</w:t>
      </w:r>
      <w:r w:rsidRPr="00B40A1C">
        <w:t>)</w:t>
      </w:r>
      <w:r>
        <w:tab/>
        <w:t>w art. 61 w ust. 3 po wyrazach „</w:t>
      </w:r>
      <w:r w:rsidRPr="004F384D">
        <w:t>o których mowa w art. 4 i art. 5 rozporządzenia Rady 338/97</w:t>
      </w:r>
      <w:r>
        <w:t>” dodaje się wyrazy „ , z zastrzeżeniem art. 61a”;</w:t>
      </w:r>
    </w:p>
    <w:p w14:paraId="2CEB24F0" w14:textId="77777777" w:rsidR="00A656D8" w:rsidRPr="00B40A1C" w:rsidRDefault="00A656D8" w:rsidP="00A656D8">
      <w:pPr>
        <w:pStyle w:val="PKTpunkt"/>
        <w:keepNext/>
      </w:pPr>
      <w:r>
        <w:t>2)</w:t>
      </w:r>
      <w:r>
        <w:tab/>
      </w:r>
      <w:r w:rsidRPr="00B40A1C">
        <w:t xml:space="preserve">po art. 61 dodaje </w:t>
      </w:r>
      <w:proofErr w:type="spellStart"/>
      <w:r w:rsidRPr="00B40A1C">
        <w:t>sie</w:t>
      </w:r>
      <w:proofErr w:type="spellEnd"/>
      <w:r w:rsidRPr="00B40A1C">
        <w:t>̨ art. 61a w brzmieniu:</w:t>
      </w:r>
    </w:p>
    <w:p w14:paraId="53F4E241" w14:textId="77777777" w:rsidR="00A656D8" w:rsidRPr="00B40A1C" w:rsidRDefault="00A656D8" w:rsidP="00A656D8">
      <w:pPr>
        <w:pStyle w:val="ZARTzmartartykuempunktem"/>
        <w:keepNext/>
      </w:pPr>
      <w:r>
        <w:t>„</w:t>
      </w:r>
      <w:r w:rsidRPr="00B40A1C">
        <w:t>Art.</w:t>
      </w:r>
      <w:r>
        <w:t xml:space="preserve"> </w:t>
      </w:r>
      <w:r w:rsidRPr="00B40A1C">
        <w:t>61a.</w:t>
      </w:r>
      <w:r>
        <w:t> </w:t>
      </w:r>
      <w:r w:rsidRPr="00B40A1C">
        <w:t xml:space="preserve">1. Określa </w:t>
      </w:r>
      <w:proofErr w:type="spellStart"/>
      <w:r w:rsidRPr="00B40A1C">
        <w:t>sie</w:t>
      </w:r>
      <w:proofErr w:type="spellEnd"/>
      <w:r w:rsidRPr="00B40A1C">
        <w:t>̨ następujące okazy gatunków zwierząt, których wprowadzenie na terytorium Rzeczypospolitej Polskiej jest zabronione:</w:t>
      </w:r>
    </w:p>
    <w:p w14:paraId="7498C262" w14:textId="77777777" w:rsidR="00A656D8" w:rsidRPr="00B40A1C" w:rsidRDefault="00A656D8" w:rsidP="00A656D8">
      <w:pPr>
        <w:pStyle w:val="ZPKTzmpktartykuempunktem"/>
      </w:pPr>
      <w:r w:rsidRPr="00B40A1C">
        <w:t>1)</w:t>
      </w:r>
      <w:r>
        <w:tab/>
      </w:r>
      <w:r w:rsidRPr="00B40A1C">
        <w:t xml:space="preserve">gatunki określone w załączniku A do rozporządzenia </w:t>
      </w:r>
      <w:r>
        <w:t xml:space="preserve">Rady </w:t>
      </w:r>
      <w:r w:rsidRPr="00B40A1C">
        <w:t>338/97</w:t>
      </w:r>
      <w:r>
        <w:t>;</w:t>
      </w:r>
    </w:p>
    <w:p w14:paraId="23662396" w14:textId="77777777" w:rsidR="00A656D8" w:rsidRPr="00B40A1C" w:rsidRDefault="00A656D8" w:rsidP="00A656D8">
      <w:pPr>
        <w:pStyle w:val="ZPKTzmpktartykuempunktem"/>
        <w:keepNext/>
      </w:pPr>
      <w:r w:rsidRPr="00B40A1C">
        <w:t>2)</w:t>
      </w:r>
      <w:r>
        <w:tab/>
        <w:t xml:space="preserve">następujące </w:t>
      </w:r>
      <w:r w:rsidRPr="00B40A1C">
        <w:t xml:space="preserve">gatunki </w:t>
      </w:r>
      <w:r>
        <w:t>określone w</w:t>
      </w:r>
      <w:r w:rsidRPr="00B40A1C">
        <w:t xml:space="preserve"> załącznik</w:t>
      </w:r>
      <w:r>
        <w:t>u</w:t>
      </w:r>
      <w:r w:rsidRPr="00B40A1C">
        <w:t xml:space="preserve"> B do rozporządzenia</w:t>
      </w:r>
      <w:r>
        <w:t xml:space="preserve"> Rady </w:t>
      </w:r>
      <w:r w:rsidRPr="00B40A1C">
        <w:t>338/97:</w:t>
      </w:r>
    </w:p>
    <w:p w14:paraId="2070003E" w14:textId="77777777" w:rsidR="00A656D8" w:rsidRPr="00B40A1C" w:rsidRDefault="00A656D8" w:rsidP="00A656D8">
      <w:pPr>
        <w:pStyle w:val="ZLITwPKTzmlitwpktartykuempunktem"/>
      </w:pPr>
      <w:r w:rsidRPr="00B40A1C">
        <w:t>a)</w:t>
      </w:r>
      <w:r>
        <w:tab/>
      </w:r>
      <w:r w:rsidRPr="00B40A1C">
        <w:t>Słoń afrykański (</w:t>
      </w:r>
      <w:proofErr w:type="spellStart"/>
      <w:r w:rsidRPr="00B40A1C">
        <w:t>Loxodonta</w:t>
      </w:r>
      <w:proofErr w:type="spellEnd"/>
      <w:r w:rsidRPr="00B40A1C">
        <w:t xml:space="preserve"> </w:t>
      </w:r>
      <w:proofErr w:type="spellStart"/>
      <w:r w:rsidRPr="00B40A1C">
        <w:t>africana</w:t>
      </w:r>
      <w:proofErr w:type="spellEnd"/>
      <w:r w:rsidRPr="00B40A1C">
        <w:t>),</w:t>
      </w:r>
    </w:p>
    <w:p w14:paraId="03C620B2" w14:textId="77777777" w:rsidR="00A656D8" w:rsidRPr="00B40A1C" w:rsidRDefault="00A656D8" w:rsidP="00A656D8">
      <w:pPr>
        <w:pStyle w:val="ZLITwPKTzmlitwpktartykuempunktem"/>
      </w:pPr>
      <w:r w:rsidRPr="00B40A1C">
        <w:t>b)</w:t>
      </w:r>
      <w:r>
        <w:tab/>
      </w:r>
      <w:r w:rsidRPr="00B40A1C">
        <w:t>Lew afrykański (</w:t>
      </w:r>
      <w:proofErr w:type="spellStart"/>
      <w:r w:rsidRPr="00B40A1C">
        <w:t>Panthera</w:t>
      </w:r>
      <w:proofErr w:type="spellEnd"/>
      <w:r w:rsidRPr="00B40A1C">
        <w:t xml:space="preserve"> </w:t>
      </w:r>
      <w:proofErr w:type="spellStart"/>
      <w:r w:rsidRPr="00B40A1C">
        <w:t>leo</w:t>
      </w:r>
      <w:proofErr w:type="spellEnd"/>
      <w:r w:rsidRPr="00B40A1C">
        <w:t>),</w:t>
      </w:r>
    </w:p>
    <w:p w14:paraId="62E0FBCB" w14:textId="77777777" w:rsidR="00A656D8" w:rsidRPr="00B40A1C" w:rsidRDefault="00A656D8" w:rsidP="00A656D8">
      <w:pPr>
        <w:pStyle w:val="ZLITwPKTzmlitwpktartykuempunktem"/>
      </w:pPr>
      <w:r w:rsidRPr="00B40A1C">
        <w:t>c)</w:t>
      </w:r>
      <w:r>
        <w:tab/>
      </w:r>
      <w:r w:rsidRPr="00B40A1C">
        <w:t>Żyrafa (</w:t>
      </w:r>
      <w:proofErr w:type="spellStart"/>
      <w:r w:rsidRPr="00B40A1C">
        <w:t>Giraffa</w:t>
      </w:r>
      <w:proofErr w:type="spellEnd"/>
      <w:r w:rsidRPr="00B40A1C">
        <w:t xml:space="preserve"> </w:t>
      </w:r>
      <w:proofErr w:type="spellStart"/>
      <w:r w:rsidRPr="00B40A1C">
        <w:t>camelopardalis</w:t>
      </w:r>
      <w:proofErr w:type="spellEnd"/>
      <w:r w:rsidRPr="00B40A1C">
        <w:t>),</w:t>
      </w:r>
    </w:p>
    <w:p w14:paraId="6C287E40" w14:textId="77777777" w:rsidR="00A656D8" w:rsidRPr="00B40A1C" w:rsidRDefault="00A656D8" w:rsidP="00A656D8">
      <w:pPr>
        <w:pStyle w:val="ZLITwPKTzmlitwpktartykuempunktem"/>
      </w:pPr>
      <w:r w:rsidRPr="00B40A1C">
        <w:t>d)</w:t>
      </w:r>
      <w:r>
        <w:tab/>
      </w:r>
      <w:r w:rsidRPr="00B40A1C">
        <w:t xml:space="preserve">Nosorożec </w:t>
      </w:r>
      <w:r>
        <w:t xml:space="preserve">biały </w:t>
      </w:r>
      <w:r w:rsidRPr="00B40A1C">
        <w:t>południowy (</w:t>
      </w:r>
      <w:proofErr w:type="spellStart"/>
      <w:r w:rsidRPr="00B40A1C">
        <w:t>Ceratotherium</w:t>
      </w:r>
      <w:proofErr w:type="spellEnd"/>
      <w:r w:rsidRPr="00B40A1C">
        <w:t xml:space="preserve"> simum simum).</w:t>
      </w:r>
    </w:p>
    <w:p w14:paraId="68803F7B" w14:textId="77777777" w:rsidR="00A656D8" w:rsidRPr="00B40A1C" w:rsidRDefault="00A656D8" w:rsidP="00A656D8">
      <w:pPr>
        <w:pStyle w:val="ZUSTzmustartykuempunktem"/>
      </w:pPr>
      <w:r w:rsidRPr="00B40A1C">
        <w:t>2.</w:t>
      </w:r>
      <w:r>
        <w:t> N</w:t>
      </w:r>
      <w:r w:rsidRPr="00B40A1C">
        <w:t>a przywóz</w:t>
      </w:r>
      <w:r>
        <w:t xml:space="preserve"> gatunków, o których mowa w ust. 1, n</w:t>
      </w:r>
      <w:r w:rsidRPr="00B40A1C">
        <w:t xml:space="preserve">ie wydaje </w:t>
      </w:r>
      <w:proofErr w:type="spellStart"/>
      <w:r w:rsidRPr="00B40A1C">
        <w:t>sie</w:t>
      </w:r>
      <w:proofErr w:type="spellEnd"/>
      <w:r w:rsidRPr="00B40A1C">
        <w:t>̨ zezwolenia, o którym mowa w art. 4 ust. 1 i 2 rozporządzenia</w:t>
      </w:r>
      <w:r>
        <w:t xml:space="preserve"> Rady</w:t>
      </w:r>
      <w:r w:rsidRPr="00B40A1C">
        <w:t xml:space="preserve"> 338/97.</w:t>
      </w:r>
    </w:p>
    <w:p w14:paraId="1B10309F" w14:textId="77777777" w:rsidR="00A656D8" w:rsidRPr="00B40A1C" w:rsidRDefault="00A656D8" w:rsidP="00A656D8">
      <w:pPr>
        <w:pStyle w:val="ZUSTzmustartykuempunktem"/>
      </w:pPr>
      <w:r w:rsidRPr="00B40A1C">
        <w:t>3.</w:t>
      </w:r>
      <w:r>
        <w:t> </w:t>
      </w:r>
      <w:r w:rsidRPr="00B40A1C">
        <w:t>Przepis</w:t>
      </w:r>
      <w:r>
        <w:t>ów</w:t>
      </w:r>
      <w:r w:rsidRPr="00B40A1C">
        <w:t xml:space="preserve"> ust. 1 </w:t>
      </w:r>
      <w:r>
        <w:t xml:space="preserve">i 2 </w:t>
      </w:r>
      <w:r w:rsidRPr="00B40A1C">
        <w:t xml:space="preserve">nie stosuje </w:t>
      </w:r>
      <w:proofErr w:type="spellStart"/>
      <w:r w:rsidRPr="00B40A1C">
        <w:t>sie</w:t>
      </w:r>
      <w:proofErr w:type="spellEnd"/>
      <w:r w:rsidRPr="00B40A1C">
        <w:t xml:space="preserve">̨ do </w:t>
      </w:r>
      <w:r>
        <w:t xml:space="preserve">ogrodów zoologicznych oraz do </w:t>
      </w:r>
      <w:r w:rsidRPr="00B40A1C">
        <w:t>instytucji naukowych, o których mowa w art. 63.</w:t>
      </w:r>
      <w:bookmarkStart w:id="0" w:name="_Hlk139377235"/>
      <w:r>
        <w:t>”</w:t>
      </w:r>
      <w:bookmarkEnd w:id="0"/>
      <w:r w:rsidRPr="00B40A1C">
        <w:t>;</w:t>
      </w:r>
    </w:p>
    <w:p w14:paraId="5725FC8E" w14:textId="77777777" w:rsidR="00A656D8" w:rsidRPr="00B40A1C" w:rsidRDefault="00A656D8" w:rsidP="00A656D8">
      <w:pPr>
        <w:pStyle w:val="PKTpunkt"/>
        <w:keepNext/>
      </w:pPr>
      <w:r>
        <w:t>3</w:t>
      </w:r>
      <w:r w:rsidRPr="00B40A1C">
        <w:t>)</w:t>
      </w:r>
      <w:r>
        <w:tab/>
      </w:r>
      <w:r w:rsidRPr="00B40A1C">
        <w:t>po art.</w:t>
      </w:r>
      <w:r>
        <w:t xml:space="preserve"> </w:t>
      </w:r>
      <w:r w:rsidRPr="00B40A1C">
        <w:t>12</w:t>
      </w:r>
      <w:r>
        <w:t>8</w:t>
      </w:r>
      <w:r w:rsidRPr="00B40A1C">
        <w:t xml:space="preserve">a dodaje </w:t>
      </w:r>
      <w:proofErr w:type="spellStart"/>
      <w:r w:rsidRPr="00B40A1C">
        <w:t>sie</w:t>
      </w:r>
      <w:proofErr w:type="spellEnd"/>
      <w:r w:rsidRPr="00B40A1C">
        <w:t>̨ art. 12</w:t>
      </w:r>
      <w:r>
        <w:t>8</w:t>
      </w:r>
      <w:r w:rsidRPr="00B40A1C">
        <w:t>b w brzmieniu:</w:t>
      </w:r>
    </w:p>
    <w:p w14:paraId="6756C7A6" w14:textId="77777777" w:rsidR="00A656D8" w:rsidRPr="00B40A1C" w:rsidRDefault="00A656D8" w:rsidP="00A656D8">
      <w:pPr>
        <w:pStyle w:val="ZARTzmartartykuempunktem"/>
      </w:pPr>
      <w:r>
        <w:t>„</w:t>
      </w:r>
      <w:r w:rsidRPr="00B40A1C">
        <w:t>Art.</w:t>
      </w:r>
      <w:r>
        <w:t> </w:t>
      </w:r>
      <w:r w:rsidRPr="00B40A1C">
        <w:t>12</w:t>
      </w:r>
      <w:r>
        <w:t>8</w:t>
      </w:r>
      <w:r w:rsidRPr="00B40A1C">
        <w:t>b.</w:t>
      </w:r>
      <w:r>
        <w:t> </w:t>
      </w:r>
      <w:r w:rsidRPr="00B40A1C">
        <w:t>Kto wprowadza na terytorium Rzeczypospolitej Polskiej okazy gatunków zwierząt, o których mowa w art. 61a ust. 1</w:t>
      </w:r>
      <w:r>
        <w:t>,</w:t>
      </w:r>
      <w:r w:rsidRPr="00B40A1C">
        <w:t xml:space="preserve"> podlega karze pozbawienia wolności od 3 miesięcy do 5 lat.</w:t>
      </w:r>
      <w:r>
        <w:t>”</w:t>
      </w:r>
      <w:r w:rsidRPr="00B40A1C">
        <w:t>;</w:t>
      </w:r>
    </w:p>
    <w:p w14:paraId="07361302" w14:textId="77777777" w:rsidR="00A656D8" w:rsidRPr="00B40A1C" w:rsidRDefault="00A656D8" w:rsidP="00A656D8">
      <w:pPr>
        <w:pStyle w:val="PKTpunkt"/>
        <w:keepNext/>
      </w:pPr>
      <w:r>
        <w:t>4</w:t>
      </w:r>
      <w:r w:rsidRPr="00B40A1C">
        <w:t>)</w:t>
      </w:r>
      <w:r>
        <w:tab/>
        <w:t xml:space="preserve">w </w:t>
      </w:r>
      <w:r w:rsidRPr="00B40A1C">
        <w:t xml:space="preserve">art. 129 </w:t>
      </w:r>
      <w:r>
        <w:t xml:space="preserve">wprowadzenie do wyliczenia </w:t>
      </w:r>
      <w:r w:rsidRPr="00B40A1C">
        <w:t>otrzymuje brzmienie:</w:t>
      </w:r>
    </w:p>
    <w:p w14:paraId="4083F630" w14:textId="77777777" w:rsidR="00A656D8" w:rsidRPr="00B40A1C" w:rsidRDefault="00A656D8" w:rsidP="00A656D8">
      <w:pPr>
        <w:pStyle w:val="ZARTzmartartykuempunktem"/>
        <w:keepNext/>
      </w:pPr>
      <w:r>
        <w:t>„</w:t>
      </w:r>
      <w:r w:rsidRPr="00B40A1C">
        <w:t>W razie ukarania za wykroczenie określone w art. 127 albo w art. 131 lub skazania za przestępstwo określone w art. 127a, art. 128</w:t>
      </w:r>
      <w:r>
        <w:t xml:space="preserve">, </w:t>
      </w:r>
      <w:r w:rsidRPr="007A12BC">
        <w:t>art. 128</w:t>
      </w:r>
      <w:r>
        <w:t>a</w:t>
      </w:r>
      <w:r w:rsidRPr="007A12BC">
        <w:t xml:space="preserve"> </w:t>
      </w:r>
      <w:r w:rsidRPr="00B40A1C">
        <w:t>albo w art. 128</w:t>
      </w:r>
      <w:r>
        <w:t>b</w:t>
      </w:r>
      <w:r w:rsidRPr="00B40A1C">
        <w:t xml:space="preserve"> sąd może orzec:</w:t>
      </w:r>
      <w:r>
        <w:t>".</w:t>
      </w:r>
    </w:p>
    <w:p w14:paraId="21886DB3" w14:textId="77777777" w:rsidR="00A656D8" w:rsidRPr="00B40A1C" w:rsidRDefault="00A656D8" w:rsidP="00A656D8">
      <w:pPr>
        <w:pStyle w:val="ARTartustawynprozporzdzenia"/>
      </w:pPr>
      <w:r w:rsidRPr="00B40A1C">
        <w:rPr>
          <w:rStyle w:val="Ppogrubienie"/>
        </w:rPr>
        <w:t>Art. 2.</w:t>
      </w:r>
      <w:r>
        <w:t> </w:t>
      </w:r>
      <w:r w:rsidRPr="00B40A1C">
        <w:t>Do post</w:t>
      </w:r>
      <w:r>
        <w:t>ę</w:t>
      </w:r>
      <w:r w:rsidRPr="00B40A1C">
        <w:t>powań dotyczących wydania zezwoleń, o których mowa w art. 4 ust. 1 i 2 rozporządzenia</w:t>
      </w:r>
      <w:r>
        <w:t xml:space="preserve"> Rady</w:t>
      </w:r>
      <w:r w:rsidRPr="00B40A1C">
        <w:t xml:space="preserve"> 338/97</w:t>
      </w:r>
      <w:r>
        <w:t>,</w:t>
      </w:r>
      <w:r w:rsidRPr="00B40A1C">
        <w:t xml:space="preserve"> wszczętych i niezakończonych przed dniem wejścia w życie </w:t>
      </w:r>
      <w:r>
        <w:t xml:space="preserve">niniejszej </w:t>
      </w:r>
      <w:r w:rsidRPr="00B40A1C">
        <w:t>ustawy stosuje si</w:t>
      </w:r>
      <w:r>
        <w:t>ę</w:t>
      </w:r>
      <w:r w:rsidRPr="00B40A1C">
        <w:t xml:space="preserve"> przepisy dotychczasowe.</w:t>
      </w:r>
    </w:p>
    <w:p w14:paraId="09E532D7" w14:textId="77777777" w:rsidR="00A656D8" w:rsidRPr="00737F6A" w:rsidRDefault="00A656D8" w:rsidP="00A656D8">
      <w:pPr>
        <w:pStyle w:val="ARTartustawynprozporzdzenia"/>
      </w:pPr>
      <w:r w:rsidRPr="00B40A1C">
        <w:rPr>
          <w:rStyle w:val="Ppogrubienie"/>
        </w:rPr>
        <w:lastRenderedPageBreak/>
        <w:t>Art. 3.</w:t>
      </w:r>
      <w:r>
        <w:t> </w:t>
      </w:r>
      <w:r w:rsidRPr="00B40A1C">
        <w:t xml:space="preserve">Ustawa wchodzi w życie po upływie </w:t>
      </w:r>
      <w:r w:rsidRPr="008E1AE8">
        <w:t>14 dni od dnia</w:t>
      </w:r>
      <w:r>
        <w:t xml:space="preserve"> </w:t>
      </w:r>
      <w:r w:rsidRPr="00B40A1C">
        <w:t>ogłoszenia</w:t>
      </w:r>
      <w:r>
        <w:t>.</w:t>
      </w:r>
    </w:p>
    <w:p w14:paraId="38DC082B" w14:textId="77777777" w:rsidR="00A656D8" w:rsidRDefault="00A656D8" w:rsidP="00A656D8"/>
    <w:p w14:paraId="0C0A3B44" w14:textId="77777777" w:rsidR="00F740E1" w:rsidRDefault="00F740E1"/>
    <w:sectPr w:rsidR="00F740E1" w:rsidSect="00A656D8">
      <w:headerReference w:type="default" r:id="rId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3DF3" w14:textId="77777777" w:rsidR="00A656D8" w:rsidRPr="00B371CC" w:rsidRDefault="00A656D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D8"/>
    <w:rsid w:val="00061802"/>
    <w:rsid w:val="001B7544"/>
    <w:rsid w:val="00A656D8"/>
    <w:rsid w:val="00CE7AEB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F63B"/>
  <w15:chartTrackingRefBased/>
  <w15:docId w15:val="{5C4985BB-5A00-42A0-96A9-0D596629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6D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5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6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6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6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6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6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6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6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6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6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6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6D8"/>
    <w:rPr>
      <w:b/>
      <w:bCs/>
      <w:smallCaps/>
      <w:color w:val="0F4761" w:themeColor="accent1" w:themeShade="BF"/>
      <w:spacing w:val="5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A656D8"/>
    <w:pPr>
      <w:widowControl/>
      <w:autoSpaceDE/>
      <w:autoSpaceDN/>
      <w:adjustRightInd/>
      <w:ind w:left="1497" w:hanging="476"/>
      <w:jc w:val="both"/>
    </w:pPr>
    <w:rPr>
      <w:rFonts w:ascii="Times" w:hAnsi="Times"/>
      <w:bCs/>
    </w:rPr>
  </w:style>
  <w:style w:type="paragraph" w:styleId="Nagwek">
    <w:name w:val="header"/>
    <w:basedOn w:val="Normalny"/>
    <w:link w:val="NagwekZnak"/>
    <w:uiPriority w:val="99"/>
    <w:semiHidden/>
    <w:rsid w:val="00A656D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656D8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656D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656D8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656D8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656D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656D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656D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A656D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656D8"/>
  </w:style>
  <w:style w:type="character" w:customStyle="1" w:styleId="Ppogrubienie">
    <w:name w:val="_P_ – pogrubienie"/>
    <w:basedOn w:val="Domylnaczcionkaakapitu"/>
    <w:uiPriority w:val="1"/>
    <w:qFormat/>
    <w:rsid w:val="00A656D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1631</Characters>
  <Application>Microsoft Office Word</Application>
  <DocSecurity>0</DocSecurity>
  <Lines>13</Lines>
  <Paragraphs>3</Paragraphs>
  <ScaleCrop>false</ScaleCrop>
  <Company>Kancelaria Sejmu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2025-12-04T08:30:00Z</dcterms:created>
  <dcterms:modified xsi:type="dcterms:W3CDTF">2025-12-04T08:30:00Z</dcterms:modified>
</cp:coreProperties>
</file>