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330DD" w14:textId="77777777" w:rsidR="00C5205D" w:rsidRPr="007C2ECE" w:rsidRDefault="00C5205D" w:rsidP="00C5205D">
      <w:pPr>
        <w:pBdr>
          <w:top w:val="nil"/>
          <w:left w:val="nil"/>
          <w:bottom w:val="nil"/>
          <w:right w:val="nil"/>
          <w:between w:val="nil"/>
        </w:pBdr>
        <w:spacing w:after="0" w:line="360" w:lineRule="auto"/>
        <w:ind w:hanging="2"/>
        <w:jc w:val="center"/>
        <w:rPr>
          <w:rFonts w:ascii="Times New Roman" w:hAnsi="Times New Roman" w:cs="Times New Roman"/>
          <w:color w:val="000000"/>
          <w:spacing w:val="2"/>
        </w:rPr>
      </w:pPr>
      <w:r w:rsidRPr="007C2ECE">
        <w:rPr>
          <w:rFonts w:ascii="Times New Roman" w:hAnsi="Times New Roman" w:cs="Times New Roman"/>
          <w:b/>
          <w:color w:val="000000"/>
          <w:spacing w:val="2"/>
        </w:rPr>
        <w:t>Uzasadnienie</w:t>
      </w:r>
    </w:p>
    <w:p w14:paraId="16C67949" w14:textId="77777777" w:rsidR="00C5205D" w:rsidRPr="007C2ECE" w:rsidRDefault="00C5205D" w:rsidP="00C5205D">
      <w:pPr>
        <w:spacing w:before="120" w:after="120" w:line="360" w:lineRule="auto"/>
        <w:jc w:val="both"/>
        <w:rPr>
          <w:rFonts w:ascii="Times New Roman" w:hAnsi="Times New Roman" w:cs="Times New Roman"/>
          <w:spacing w:val="2"/>
        </w:rPr>
      </w:pPr>
      <w:r w:rsidRPr="007C2ECE">
        <w:rPr>
          <w:rFonts w:ascii="Times New Roman" w:hAnsi="Times New Roman" w:cs="Times New Roman"/>
          <w:spacing w:val="2"/>
        </w:rPr>
        <w:t xml:space="preserve">Od wielu lat obserwujemy w Polsce proces zmiany struktury demograficznej ludności, który wynika z wydłużania się przeciętnego trwania życia i spadku dzietności. Zgodnie z założeniami opracowanej przez Główny Urząd Statystyczny Prognozy ludności, w nadchodzących latach w Polsce nastąpi znaczne zmniejszenie liczby dzieci (w wieku 0-14 lat) i osób dorosłych (w wieku 15-59), natomiast zwiększy się liczba i udział w strukturze demograficznej osób w wieku co najmniej 60 lat. </w:t>
      </w:r>
    </w:p>
    <w:p w14:paraId="5727A7AE" w14:textId="77777777" w:rsidR="00C5205D" w:rsidRPr="007C2ECE" w:rsidRDefault="00C5205D" w:rsidP="00C5205D">
      <w:pPr>
        <w:spacing w:before="120" w:after="120" w:line="360" w:lineRule="auto"/>
        <w:jc w:val="both"/>
        <w:rPr>
          <w:rFonts w:ascii="Times New Roman" w:hAnsi="Times New Roman" w:cs="Times New Roman"/>
          <w:spacing w:val="2"/>
        </w:rPr>
      </w:pPr>
      <w:r w:rsidRPr="007C2ECE">
        <w:rPr>
          <w:rFonts w:ascii="Times New Roman" w:hAnsi="Times New Roman" w:cs="Times New Roman"/>
          <w:spacing w:val="2"/>
        </w:rPr>
        <w:t xml:space="preserve">W końcu czerwca 2025 r. ludność Polski liczyła 37 402 tys. osób. W pierwszym półroczu </w:t>
      </w:r>
      <w:r w:rsidRPr="007C2ECE">
        <w:rPr>
          <w:rFonts w:ascii="Times New Roman" w:hAnsi="Times New Roman" w:cs="Times New Roman"/>
          <w:spacing w:val="2"/>
        </w:rPr>
        <w:br/>
        <w:t>2025 r. liczba ludności Polski zmniejszyła się o 87 tys. osób - oznacza to ubytek rzeczywisty, którego stopa wyniosła -0,23%. W I półroczu 2024 r. liczba ludności także się zmniejszyła (o 73 tys., tj. -0,20%). Spadek liczby ludności jest wynikiem niekorzystnych tendencji –notowanych w skali rocznej - przede wszystkim w zakresie przyrostu naturalnego. Od 2013 r. jest obserwowany ubytek naturalny wynikający z nadal niskiej (pomimo wzrostu w latach 2016-2017) liczby urodzeń przy jednoczesnym zwiększaniu się liczby zgonów wynikających ze wzrostu liczby i odsetka osób w starszym wieku.</w:t>
      </w:r>
    </w:p>
    <w:p w14:paraId="2758A6F6" w14:textId="77777777" w:rsidR="00C5205D" w:rsidRPr="007C2ECE" w:rsidRDefault="00C5205D" w:rsidP="00C5205D">
      <w:pPr>
        <w:spacing w:before="120" w:after="120" w:line="360" w:lineRule="auto"/>
        <w:jc w:val="both"/>
        <w:rPr>
          <w:rFonts w:ascii="Times New Roman" w:hAnsi="Times New Roman" w:cs="Times New Roman"/>
          <w:spacing w:val="2"/>
        </w:rPr>
      </w:pPr>
      <w:r w:rsidRPr="007C2ECE">
        <w:rPr>
          <w:rFonts w:ascii="Times New Roman" w:hAnsi="Times New Roman" w:cs="Times New Roman"/>
          <w:spacing w:val="2"/>
        </w:rPr>
        <w:t>Na koniec 2024 r. liczba ludności Polski wyniosła 37 489,1 tys., tj. o ponad 147,4 tys. mniej niż rok wcześniej. Liczba osób w wieku 60 lat i więcej wyniosła blisko 10 mln i wzrosła o 85,3 tys. w stosunku do 2023 r. Udział osób starszych w 2024 r. wyniósł 26,6% do ogólnej liczby ludności.</w:t>
      </w:r>
      <w:r w:rsidRPr="007C2ECE">
        <w:rPr>
          <w:rStyle w:val="Odwoanieprzypisudolnego"/>
          <w:rFonts w:ascii="Times New Roman" w:hAnsi="Times New Roman" w:cs="Times New Roman"/>
          <w:spacing w:val="2"/>
        </w:rPr>
        <w:footnoteReference w:id="1"/>
      </w:r>
    </w:p>
    <w:p w14:paraId="0F0A02A9" w14:textId="77777777" w:rsidR="00C5205D" w:rsidRPr="007C2ECE" w:rsidRDefault="00C5205D" w:rsidP="00C5205D">
      <w:pPr>
        <w:spacing w:before="120" w:after="120" w:line="360" w:lineRule="auto"/>
        <w:jc w:val="both"/>
        <w:rPr>
          <w:rFonts w:ascii="Times New Roman" w:hAnsi="Times New Roman" w:cs="Times New Roman"/>
          <w:spacing w:val="2"/>
        </w:rPr>
      </w:pPr>
      <w:r w:rsidRPr="007C2ECE">
        <w:rPr>
          <w:rFonts w:ascii="Times New Roman" w:hAnsi="Times New Roman" w:cs="Times New Roman"/>
          <w:spacing w:val="2"/>
        </w:rPr>
        <w:t>Wyniki Prognozy ludności na lata 2023–2060 wskazują na pogłębianie się procesu starzenia społeczeństwa. Przewidywany jest ubytek ludności o ponad 7 mln do 2060 r. oraz spodziewany jest postępujący proces starzenia się ludności Polski, co oznacza wzrost odsetka osób w wieku 60 lat i więcej. Populacja osób w tym wieku wzrośnie w końcu horyzontu prognozy do 11,9 miliona i będzie stanowiła prawie 40% ogółu ludności. Kobiety osiągające wiek 60 lat w 2024 r. miały przed sobą blisko 5 lat więcej dalszego trwania życia niż mężczyźni. W 2024 r. mężczyzna w wieku 60 lat miał przed sobą jeszcze średnio 19,8 roku życia (w 2023 r. było to 19,6 roku), natomiast kobieta 24,5 roku życia (w roku poprzednim 24,4 roku).</w:t>
      </w:r>
      <w:r w:rsidRPr="007C2ECE">
        <w:rPr>
          <w:rStyle w:val="Odwoanieprzypisudolnego"/>
          <w:rFonts w:ascii="Times New Roman" w:hAnsi="Times New Roman" w:cs="Times New Roman"/>
          <w:b/>
          <w:bCs/>
          <w:spacing w:val="2"/>
        </w:rPr>
        <w:footnoteReference w:id="2"/>
      </w:r>
    </w:p>
    <w:p w14:paraId="0E14D854" w14:textId="77777777" w:rsidR="00C5205D" w:rsidRPr="007C2ECE" w:rsidRDefault="00C5205D" w:rsidP="00C5205D">
      <w:pPr>
        <w:spacing w:before="120" w:after="120" w:line="360" w:lineRule="auto"/>
        <w:jc w:val="both"/>
        <w:rPr>
          <w:rFonts w:ascii="Times New Roman" w:hAnsi="Times New Roman" w:cs="Times New Roman"/>
          <w:spacing w:val="2"/>
        </w:rPr>
      </w:pPr>
      <w:r w:rsidRPr="007C2ECE">
        <w:rPr>
          <w:rFonts w:ascii="Times New Roman" w:hAnsi="Times New Roman" w:cs="Times New Roman"/>
          <w:spacing w:val="2"/>
        </w:rPr>
        <w:t xml:space="preserve">Spadek liczby ludności ogółem i wzrost liczby ludności w wieku senioralnym skutkuje wzrostem wskaźnika obciążenia demograficznego osobami starszymi (liczby osób w wieku </w:t>
      </w:r>
      <w:r w:rsidRPr="007C2ECE">
        <w:rPr>
          <w:rFonts w:ascii="Times New Roman" w:hAnsi="Times New Roman" w:cs="Times New Roman"/>
          <w:spacing w:val="2"/>
        </w:rPr>
        <w:lastRenderedPageBreak/>
        <w:t xml:space="preserve">65 lat i więcej, przypadająca na 100 osób w wieku od 15 do 64 lat). Dynamiczny wzrost wskaźnika obciążenia demograficznego zauważalny jest od 2011 r. Wskaźnik ten ukształtował się w 2024 r. na poziomie 31,8. Średnia długość życia Polaków wydłuża się na skutek poprawiających się warunków życia. </w:t>
      </w:r>
    </w:p>
    <w:p w14:paraId="50BBB434" w14:textId="77777777" w:rsidR="00C5205D" w:rsidRPr="007C2ECE" w:rsidRDefault="00C5205D" w:rsidP="00C5205D">
      <w:pPr>
        <w:spacing w:before="120" w:after="120" w:line="360" w:lineRule="auto"/>
        <w:jc w:val="both"/>
        <w:rPr>
          <w:rFonts w:ascii="Times New Roman" w:hAnsi="Times New Roman" w:cs="Times New Roman"/>
          <w:color w:val="000000"/>
          <w:spacing w:val="2"/>
        </w:rPr>
      </w:pPr>
      <w:r w:rsidRPr="007C2ECE">
        <w:rPr>
          <w:rFonts w:ascii="Times New Roman" w:hAnsi="Times New Roman" w:cs="Times New Roman"/>
          <w:spacing w:val="2"/>
        </w:rPr>
        <w:t xml:space="preserve">Struktura demograficzna polskiego społeczeństwa podlega zmianom. Potrzeby osób starszych powinny być rozpoznawane przez starzejące się demograficznie państwo. Nowe </w:t>
      </w:r>
      <w:r w:rsidRPr="007C2ECE">
        <w:rPr>
          <w:rFonts w:ascii="Times New Roman" w:hAnsi="Times New Roman" w:cs="Times New Roman"/>
          <w:spacing w:val="2"/>
        </w:rPr>
        <w:br/>
        <w:t xml:space="preserve">wyzwania wiążą się z zapewnieniem osobom starszym warunków aktywnego starzenia się, pełnego udziału w życiu społecznym, wydłużenia się czasu aktywności zawodowej czy edukacyjnej, wreszcie stworzenia warunków do tego, aby </w:t>
      </w:r>
      <w:r w:rsidRPr="007C2ECE">
        <w:rPr>
          <w:rFonts w:ascii="Times New Roman" w:hAnsi="Times New Roman" w:cs="Times New Roman"/>
          <w:color w:val="000000"/>
          <w:spacing w:val="2"/>
        </w:rPr>
        <w:t xml:space="preserve">zwiększać aktywność fizyczną. </w:t>
      </w:r>
    </w:p>
    <w:p w14:paraId="4BFD16BE" w14:textId="77777777" w:rsidR="00C5205D" w:rsidRPr="007C2ECE" w:rsidRDefault="00C5205D" w:rsidP="00C5205D">
      <w:pPr>
        <w:spacing w:before="120" w:after="120" w:line="360" w:lineRule="auto"/>
        <w:jc w:val="both"/>
        <w:rPr>
          <w:rFonts w:ascii="Times New Roman" w:hAnsi="Times New Roman" w:cs="Times New Roman"/>
          <w:color w:val="000000"/>
          <w:spacing w:val="2"/>
        </w:rPr>
      </w:pPr>
      <w:r w:rsidRPr="007C2ECE">
        <w:rPr>
          <w:rFonts w:ascii="Times New Roman" w:hAnsi="Times New Roman" w:cs="Times New Roman"/>
          <w:color w:val="000000"/>
          <w:spacing w:val="2"/>
        </w:rPr>
        <w:t>Dla osób w wieku powyżej 60 lat</w:t>
      </w:r>
      <w:r w:rsidRPr="007C2ECE">
        <w:rPr>
          <w:rFonts w:ascii="Times New Roman" w:hAnsi="Times New Roman" w:cs="Times New Roman"/>
          <w:spacing w:val="2"/>
        </w:rPr>
        <w:t xml:space="preserve"> istotne jest także wsparcie</w:t>
      </w:r>
      <w:r w:rsidRPr="007C2ECE">
        <w:rPr>
          <w:rFonts w:ascii="Times New Roman" w:hAnsi="Times New Roman" w:cs="Times New Roman"/>
          <w:color w:val="000000"/>
          <w:spacing w:val="2"/>
        </w:rPr>
        <w:t xml:space="preserve"> w kompensowaniu skutków samotności, niesamodzielności i niepełnosprawności, a także propagowanie modelu aktywnego i godnego życia w wieku senioralnym.</w:t>
      </w:r>
    </w:p>
    <w:p w14:paraId="475E476C" w14:textId="77777777" w:rsidR="00C5205D" w:rsidRPr="007C2ECE" w:rsidRDefault="00C5205D" w:rsidP="00C5205D">
      <w:pPr>
        <w:spacing w:before="120" w:after="120" w:line="360" w:lineRule="auto"/>
        <w:jc w:val="both"/>
        <w:rPr>
          <w:rFonts w:ascii="Times New Roman" w:hAnsi="Times New Roman" w:cs="Times New Roman"/>
          <w:spacing w:val="2"/>
        </w:rPr>
      </w:pPr>
      <w:r w:rsidRPr="007C2ECE">
        <w:rPr>
          <w:rFonts w:ascii="Times New Roman" w:hAnsi="Times New Roman" w:cs="Times New Roman"/>
          <w:spacing w:val="2"/>
        </w:rPr>
        <w:t xml:space="preserve">Osoby starsze powinny móc uczestniczyć w swojej społeczności i odczuwać solidarność z innymi osobami. </w:t>
      </w:r>
    </w:p>
    <w:p w14:paraId="06E6D042" w14:textId="77777777" w:rsidR="00C5205D" w:rsidRPr="007C2ECE" w:rsidRDefault="00C5205D" w:rsidP="00C5205D">
      <w:pPr>
        <w:spacing w:before="120" w:after="120" w:line="360" w:lineRule="auto"/>
        <w:jc w:val="both"/>
        <w:rPr>
          <w:rFonts w:ascii="Times New Roman" w:hAnsi="Times New Roman" w:cs="Times New Roman"/>
          <w:spacing w:val="2"/>
        </w:rPr>
      </w:pPr>
      <w:r w:rsidRPr="007C2ECE">
        <w:rPr>
          <w:rFonts w:ascii="Times New Roman" w:hAnsi="Times New Roman" w:cs="Times New Roman"/>
          <w:spacing w:val="2"/>
        </w:rPr>
        <w:t>Kluby seniora to miejsca, gdzie osoby starsze mogą się spotykać, uczestniczyć w różnych zajęciach i korzystać ze wsparcia społecznego.</w:t>
      </w:r>
    </w:p>
    <w:p w14:paraId="5FD0152B" w14:textId="77777777" w:rsidR="00C5205D" w:rsidRPr="007C2ECE" w:rsidRDefault="00C5205D" w:rsidP="00C5205D">
      <w:pPr>
        <w:spacing w:before="120" w:after="120" w:line="360" w:lineRule="auto"/>
        <w:jc w:val="both"/>
        <w:rPr>
          <w:rFonts w:ascii="Times New Roman" w:hAnsi="Times New Roman" w:cs="Times New Roman"/>
          <w:spacing w:val="2"/>
        </w:rPr>
      </w:pPr>
      <w:r w:rsidRPr="007C2ECE">
        <w:rPr>
          <w:rFonts w:ascii="Times New Roman" w:hAnsi="Times New Roman" w:cs="Times New Roman"/>
          <w:spacing w:val="2"/>
        </w:rPr>
        <w:t>Obecnie kluby seniorów są tworzone, jako fundacje, stowarzyszenia wymagające spełniania wymogów przewidzianych dla tych form prawnych oraz rejestracji w Krajowym Rejestrze Sądowym.</w:t>
      </w:r>
    </w:p>
    <w:p w14:paraId="4CC8FE5E" w14:textId="77777777" w:rsidR="00C5205D" w:rsidRPr="007C2ECE" w:rsidRDefault="00C5205D" w:rsidP="00C5205D">
      <w:pPr>
        <w:spacing w:before="120" w:after="120" w:line="360" w:lineRule="auto"/>
        <w:jc w:val="both"/>
        <w:rPr>
          <w:rFonts w:ascii="Times New Roman" w:hAnsi="Times New Roman" w:cs="Times New Roman"/>
          <w:spacing w:val="2"/>
        </w:rPr>
      </w:pPr>
      <w:r w:rsidRPr="007C2ECE">
        <w:rPr>
          <w:rFonts w:ascii="Times New Roman" w:hAnsi="Times New Roman" w:cs="Times New Roman"/>
          <w:spacing w:val="2"/>
        </w:rPr>
        <w:t xml:space="preserve">Kluby tworzone są także, jako jednostki organizacyjne pomocy społecznej w formie klubu samopomocy przez niektóre gminy w ramach realizacji zadań własnych związanych </w:t>
      </w:r>
      <w:r w:rsidRPr="007C2ECE">
        <w:rPr>
          <w:rFonts w:ascii="Times New Roman" w:hAnsi="Times New Roman" w:cs="Times New Roman"/>
          <w:spacing w:val="2"/>
        </w:rPr>
        <w:br/>
        <w:t>z zaspokajaniem zbiorowych potrzeb, o których mowa w art. 7 ust. 1 pkt 6, ustawy z dnia 8 marca 1990 r. o samorządzie gminnym (</w:t>
      </w:r>
      <w:proofErr w:type="spellStart"/>
      <w:r w:rsidRPr="007C2ECE">
        <w:rPr>
          <w:rFonts w:ascii="Times New Roman" w:hAnsi="Times New Roman" w:cs="Times New Roman"/>
          <w:spacing w:val="2"/>
        </w:rPr>
        <w:t>t.j</w:t>
      </w:r>
      <w:proofErr w:type="spellEnd"/>
      <w:r w:rsidRPr="007C2ECE">
        <w:rPr>
          <w:rFonts w:ascii="Times New Roman" w:hAnsi="Times New Roman" w:cs="Times New Roman"/>
          <w:spacing w:val="2"/>
        </w:rPr>
        <w:t>. Dz. U. z 2025 r. poz. 1153) w zw. z art. 17 ust. 2 pkt 3 ustawy z dnia 12 marca 2004 r. o pomocy społecznej (</w:t>
      </w:r>
      <w:proofErr w:type="spellStart"/>
      <w:r w:rsidRPr="007C2ECE">
        <w:rPr>
          <w:rFonts w:ascii="Times New Roman" w:hAnsi="Times New Roman" w:cs="Times New Roman"/>
          <w:spacing w:val="2"/>
        </w:rPr>
        <w:t>t.j</w:t>
      </w:r>
      <w:proofErr w:type="spellEnd"/>
      <w:r w:rsidRPr="007C2ECE">
        <w:rPr>
          <w:rFonts w:ascii="Times New Roman" w:hAnsi="Times New Roman" w:cs="Times New Roman"/>
          <w:spacing w:val="2"/>
        </w:rPr>
        <w:t>. Dz. U. z 2025 r. poz. 1214</w:t>
      </w:r>
      <w:r w:rsidRPr="007C2ECE">
        <w:rPr>
          <w:rFonts w:ascii="Times New Roman" w:hAnsi="Times New Roman" w:cs="Times New Roman"/>
          <w:spacing w:val="2"/>
        </w:rPr>
        <w:br/>
        <w:t xml:space="preserve">z </w:t>
      </w:r>
      <w:proofErr w:type="spellStart"/>
      <w:r w:rsidRPr="007C2ECE">
        <w:rPr>
          <w:rFonts w:ascii="Times New Roman" w:hAnsi="Times New Roman" w:cs="Times New Roman"/>
          <w:spacing w:val="2"/>
        </w:rPr>
        <w:t>późn</w:t>
      </w:r>
      <w:proofErr w:type="spellEnd"/>
      <w:r w:rsidRPr="007C2ECE">
        <w:rPr>
          <w:rFonts w:ascii="Times New Roman" w:hAnsi="Times New Roman" w:cs="Times New Roman"/>
          <w:spacing w:val="2"/>
        </w:rPr>
        <w:t>. zm.).</w:t>
      </w:r>
    </w:p>
    <w:p w14:paraId="55D33DA1" w14:textId="77777777" w:rsidR="00C5205D" w:rsidRPr="007C2ECE" w:rsidRDefault="00C5205D" w:rsidP="00C5205D">
      <w:pPr>
        <w:spacing w:before="120" w:after="120" w:line="360" w:lineRule="auto"/>
        <w:jc w:val="both"/>
        <w:rPr>
          <w:rFonts w:ascii="Times New Roman" w:hAnsi="Times New Roman" w:cs="Times New Roman"/>
          <w:color w:val="EE0000"/>
          <w:spacing w:val="2"/>
        </w:rPr>
      </w:pPr>
      <w:r w:rsidRPr="007C2ECE">
        <w:rPr>
          <w:rFonts w:ascii="Times New Roman" w:hAnsi="Times New Roman" w:cs="Times New Roman"/>
          <w:spacing w:val="2"/>
        </w:rPr>
        <w:t xml:space="preserve">Projektowana ustawa ma na celu nadanie klubom seniora osobowości prawnej w wyniku wprowadzenia odrębnego, prostego rozwiązania prawnego, umożliwiającego szybką </w:t>
      </w:r>
      <w:r w:rsidRPr="007C2ECE">
        <w:rPr>
          <w:rFonts w:ascii="Times New Roman" w:hAnsi="Times New Roman" w:cs="Times New Roman"/>
          <w:spacing w:val="2"/>
        </w:rPr>
        <w:br/>
        <w:t xml:space="preserve">i bezproblemową rejestrację, zwiększając zainteresowanie osób starszych w tworzeniu miejsc, gdzie osoby starsze mogą się spotykać, uczestniczyć w różnych zajęciach i korzystać ze wsparcia społecznego. Projekt ustawy zmierza do umożliwienia seniorom tworzenia samorządnych, społecznych organizacji, niezależnych od innych organizacji </w:t>
      </w:r>
      <w:r w:rsidRPr="007C2ECE">
        <w:rPr>
          <w:rFonts w:ascii="Times New Roman" w:hAnsi="Times New Roman" w:cs="Times New Roman"/>
          <w:spacing w:val="2"/>
        </w:rPr>
        <w:lastRenderedPageBreak/>
        <w:t>społeczno-zawodowych, a także od administracji rządowej i jednostek samorządu terytorialnego.</w:t>
      </w:r>
    </w:p>
    <w:p w14:paraId="23F02F65" w14:textId="77777777" w:rsidR="00C5205D" w:rsidRPr="007C2ECE" w:rsidRDefault="00C5205D" w:rsidP="00C5205D">
      <w:pPr>
        <w:spacing w:before="120" w:after="120" w:line="360" w:lineRule="auto"/>
        <w:jc w:val="both"/>
        <w:rPr>
          <w:rFonts w:ascii="Times New Roman" w:hAnsi="Times New Roman" w:cs="Times New Roman"/>
          <w:spacing w:val="2"/>
        </w:rPr>
      </w:pPr>
      <w:r w:rsidRPr="007C2ECE">
        <w:rPr>
          <w:rFonts w:ascii="Times New Roman" w:hAnsi="Times New Roman" w:cs="Times New Roman"/>
          <w:color w:val="000000"/>
          <w:spacing w:val="2"/>
        </w:rPr>
        <w:t>Celem działania klubów jest integracja i aktywizacja seniorów, zwiększenie aktywności fizycznej i społecznej oraz zapewnienie wsparcia seniorom, kompensowanie skutków samotności, niesamodzielności i niepełnosprawności, a także propagowanie modelu aktywnego i godnego życia w wieku senioralnym.</w:t>
      </w:r>
    </w:p>
    <w:p w14:paraId="5056EA5E" w14:textId="77777777" w:rsidR="00C5205D" w:rsidRPr="007C2ECE" w:rsidRDefault="00C5205D" w:rsidP="00C5205D">
      <w:pPr>
        <w:spacing w:before="120" w:after="120" w:line="360" w:lineRule="auto"/>
        <w:jc w:val="both"/>
        <w:rPr>
          <w:rFonts w:ascii="Times New Roman" w:hAnsi="Times New Roman" w:cs="Times New Roman"/>
          <w:spacing w:val="2"/>
        </w:rPr>
      </w:pPr>
      <w:r w:rsidRPr="007C2ECE">
        <w:rPr>
          <w:rFonts w:ascii="Times New Roman" w:hAnsi="Times New Roman" w:cs="Times New Roman"/>
          <w:spacing w:val="2"/>
        </w:rPr>
        <w:t>Samodzielność organizacyjna i podmiotowość prawna klubów seniora zapewni niezbędne warunki do skutecznej realizacji zadań ustawowych i statutowych klubów, które będą również mogły być wspierane finansowo środkami publicznymi będąc uprawnionymi do aplikowania o pomoc finansową z budżetu państwa.</w:t>
      </w:r>
    </w:p>
    <w:p w14:paraId="3169E63A" w14:textId="77777777" w:rsidR="00C5205D" w:rsidRPr="007C2ECE" w:rsidRDefault="00C5205D" w:rsidP="00C5205D">
      <w:pPr>
        <w:spacing w:before="120" w:after="120" w:line="360" w:lineRule="auto"/>
        <w:jc w:val="both"/>
        <w:rPr>
          <w:rFonts w:ascii="Times New Roman" w:hAnsi="Times New Roman" w:cs="Times New Roman"/>
          <w:spacing w:val="2"/>
        </w:rPr>
      </w:pPr>
      <w:r w:rsidRPr="007C2ECE">
        <w:rPr>
          <w:rFonts w:ascii="Times New Roman" w:hAnsi="Times New Roman" w:cs="Times New Roman"/>
          <w:spacing w:val="2"/>
        </w:rPr>
        <w:t>Projekt ustawy określa zasady dobrowolnego zrzeszania się osób, które ukończyły 60</w:t>
      </w:r>
      <w:r>
        <w:rPr>
          <w:rFonts w:ascii="Times New Roman" w:hAnsi="Times New Roman" w:cs="Times New Roman"/>
          <w:spacing w:val="2"/>
        </w:rPr>
        <w:t>.</w:t>
      </w:r>
      <w:r w:rsidRPr="007C2ECE">
        <w:rPr>
          <w:rFonts w:ascii="Times New Roman" w:hAnsi="Times New Roman" w:cs="Times New Roman"/>
          <w:spacing w:val="2"/>
        </w:rPr>
        <w:t xml:space="preserve"> rok życia w klubach seniora oraz tryb zakładania i organizację wewnętrzną tych klubów. </w:t>
      </w:r>
    </w:p>
    <w:p w14:paraId="46B1FCE3" w14:textId="77777777" w:rsidR="00C5205D" w:rsidRPr="007C2ECE" w:rsidRDefault="00C5205D" w:rsidP="00C5205D">
      <w:pPr>
        <w:spacing w:before="120" w:after="120" w:line="360" w:lineRule="auto"/>
        <w:jc w:val="both"/>
        <w:rPr>
          <w:rFonts w:ascii="Times New Roman" w:hAnsi="Times New Roman" w:cs="Times New Roman"/>
          <w:spacing w:val="2"/>
        </w:rPr>
      </w:pPr>
      <w:r w:rsidRPr="007C2ECE">
        <w:rPr>
          <w:rFonts w:ascii="Times New Roman" w:hAnsi="Times New Roman" w:cs="Times New Roman"/>
          <w:spacing w:val="2"/>
        </w:rPr>
        <w:t>Projekt reguluje wskazane kwestie w sposób podobny, w jakim zapewniono formę prawną organizacji kół gospodyń wiejskich, w materię unormowaną w ustawie z dnia 9 listopada 2018 r. o kołach gospodyń wiejskich (Dz. U. z 2025 r. poz. 310).</w:t>
      </w:r>
    </w:p>
    <w:p w14:paraId="353F64AF" w14:textId="77777777" w:rsidR="00C5205D" w:rsidRPr="007C2ECE" w:rsidRDefault="00C5205D" w:rsidP="00C5205D">
      <w:pPr>
        <w:spacing w:before="120" w:after="120" w:line="360" w:lineRule="auto"/>
        <w:jc w:val="both"/>
        <w:rPr>
          <w:rFonts w:ascii="Times New Roman" w:hAnsi="Times New Roman" w:cs="Times New Roman"/>
          <w:spacing w:val="2"/>
        </w:rPr>
      </w:pPr>
      <w:r w:rsidRPr="007C2ECE">
        <w:rPr>
          <w:rFonts w:ascii="Times New Roman" w:hAnsi="Times New Roman" w:cs="Times New Roman"/>
          <w:spacing w:val="2"/>
        </w:rPr>
        <w:t>Zgodnie z projektem ustawy członkiem klubu seniora będzie mogła być każda osoba, która ukończyła 60 rok życia.</w:t>
      </w:r>
    </w:p>
    <w:p w14:paraId="5C066DB5" w14:textId="77777777" w:rsidR="00C5205D" w:rsidRPr="007C2ECE" w:rsidRDefault="00C5205D" w:rsidP="00C5205D">
      <w:pPr>
        <w:spacing w:before="120" w:after="120" w:line="360" w:lineRule="auto"/>
        <w:jc w:val="both"/>
        <w:rPr>
          <w:rFonts w:ascii="Times New Roman" w:hAnsi="Times New Roman" w:cs="Times New Roman"/>
          <w:spacing w:val="2"/>
        </w:rPr>
      </w:pPr>
      <w:r w:rsidRPr="007C2ECE">
        <w:rPr>
          <w:rFonts w:ascii="Times New Roman" w:hAnsi="Times New Roman" w:cs="Times New Roman"/>
          <w:spacing w:val="2"/>
        </w:rPr>
        <w:t xml:space="preserve">Przedmiotem działania klubu seniora jest realizowanie zadań w zakresie rozwoju aktywności edukacyjnej, kulturalnej, ruchowej, rekreacyjnej i opiekuńczej, w szczególności poprzez: </w:t>
      </w:r>
    </w:p>
    <w:p w14:paraId="7DAB9450" w14:textId="77777777" w:rsidR="00C5205D" w:rsidRPr="007C2ECE" w:rsidRDefault="00C5205D" w:rsidP="00C5205D">
      <w:pPr>
        <w:pStyle w:val="Akapitzlist"/>
        <w:numPr>
          <w:ilvl w:val="0"/>
          <w:numId w:val="1"/>
        </w:numPr>
        <w:spacing w:before="120" w:after="120" w:line="360" w:lineRule="auto"/>
        <w:ind w:left="284" w:hanging="284"/>
        <w:jc w:val="both"/>
        <w:rPr>
          <w:rFonts w:ascii="Times New Roman" w:hAnsi="Times New Roman" w:cs="Times New Roman"/>
          <w:spacing w:val="2"/>
        </w:rPr>
      </w:pPr>
      <w:r w:rsidRPr="007C2ECE">
        <w:rPr>
          <w:rFonts w:ascii="Times New Roman" w:hAnsi="Times New Roman" w:cs="Times New Roman"/>
          <w:spacing w:val="2"/>
        </w:rPr>
        <w:t xml:space="preserve">aktywizowanie osób starszych do podejmowania wysiłku mającego na celu poprawę jakości życia i koordynowanie działań w tym zakresie z uwzględnieniem kondycji psychofizycznej seniorów; </w:t>
      </w:r>
    </w:p>
    <w:p w14:paraId="3A65BFEB" w14:textId="77777777" w:rsidR="00C5205D" w:rsidRPr="007C2ECE" w:rsidRDefault="00C5205D" w:rsidP="00C5205D">
      <w:pPr>
        <w:pStyle w:val="Akapitzlist"/>
        <w:numPr>
          <w:ilvl w:val="0"/>
          <w:numId w:val="1"/>
        </w:numPr>
        <w:spacing w:before="120" w:after="120" w:line="360" w:lineRule="auto"/>
        <w:ind w:left="284" w:hanging="284"/>
        <w:jc w:val="both"/>
        <w:rPr>
          <w:rFonts w:ascii="Times New Roman" w:hAnsi="Times New Roman" w:cs="Times New Roman"/>
          <w:spacing w:val="2"/>
        </w:rPr>
      </w:pPr>
      <w:r w:rsidRPr="007C2ECE">
        <w:rPr>
          <w:rFonts w:ascii="Times New Roman" w:hAnsi="Times New Roman" w:cs="Times New Roman"/>
          <w:spacing w:val="2"/>
        </w:rPr>
        <w:t>przeciwdziałanie izolacji i marginalizacji;</w:t>
      </w:r>
    </w:p>
    <w:p w14:paraId="6C8061C6" w14:textId="77777777" w:rsidR="00C5205D" w:rsidRPr="007C2ECE" w:rsidRDefault="00C5205D" w:rsidP="00C5205D">
      <w:pPr>
        <w:pStyle w:val="Akapitzlist"/>
        <w:numPr>
          <w:ilvl w:val="0"/>
          <w:numId w:val="1"/>
        </w:numPr>
        <w:spacing w:before="120" w:after="120" w:line="360" w:lineRule="auto"/>
        <w:ind w:left="284" w:hanging="284"/>
        <w:jc w:val="both"/>
        <w:rPr>
          <w:rFonts w:ascii="Times New Roman" w:hAnsi="Times New Roman" w:cs="Times New Roman"/>
          <w:spacing w:val="2"/>
        </w:rPr>
      </w:pPr>
      <w:r w:rsidRPr="007C2ECE">
        <w:rPr>
          <w:rFonts w:ascii="Times New Roman" w:hAnsi="Times New Roman" w:cs="Times New Roman"/>
          <w:spacing w:val="2"/>
        </w:rPr>
        <w:t>opiekę i pomoc w rozwiązywaniu codziennych problemów utrudniających funkcjonowanie w społeczeństwie;</w:t>
      </w:r>
    </w:p>
    <w:p w14:paraId="1433ED1B" w14:textId="77777777" w:rsidR="00C5205D" w:rsidRPr="007C2ECE" w:rsidRDefault="00C5205D" w:rsidP="00C5205D">
      <w:pPr>
        <w:pStyle w:val="Akapitzlist"/>
        <w:numPr>
          <w:ilvl w:val="0"/>
          <w:numId w:val="1"/>
        </w:numPr>
        <w:spacing w:before="120" w:after="120" w:line="360" w:lineRule="auto"/>
        <w:ind w:left="284" w:hanging="284"/>
        <w:jc w:val="both"/>
        <w:rPr>
          <w:rFonts w:ascii="Times New Roman" w:hAnsi="Times New Roman" w:cs="Times New Roman"/>
          <w:spacing w:val="2"/>
        </w:rPr>
      </w:pPr>
      <w:r w:rsidRPr="007C2ECE">
        <w:rPr>
          <w:rFonts w:ascii="Times New Roman" w:hAnsi="Times New Roman" w:cs="Times New Roman"/>
          <w:spacing w:val="2"/>
        </w:rPr>
        <w:t>organizowanie programów działań mających na celu wielopłaszczyznowy rozwój seniorów poprzez popularyzację interesujących zagadnień;</w:t>
      </w:r>
    </w:p>
    <w:p w14:paraId="271BE82C" w14:textId="77777777" w:rsidR="00C5205D" w:rsidRPr="007C2ECE" w:rsidRDefault="00C5205D" w:rsidP="00C5205D">
      <w:pPr>
        <w:pStyle w:val="Akapitzlist"/>
        <w:numPr>
          <w:ilvl w:val="0"/>
          <w:numId w:val="1"/>
        </w:numPr>
        <w:spacing w:before="120" w:after="120" w:line="360" w:lineRule="auto"/>
        <w:ind w:left="284" w:hanging="284"/>
        <w:jc w:val="both"/>
        <w:rPr>
          <w:rFonts w:ascii="Times New Roman" w:hAnsi="Times New Roman" w:cs="Times New Roman"/>
          <w:spacing w:val="2"/>
        </w:rPr>
      </w:pPr>
      <w:r w:rsidRPr="007C2ECE">
        <w:rPr>
          <w:rFonts w:ascii="Times New Roman" w:hAnsi="Times New Roman" w:cs="Times New Roman"/>
          <w:spacing w:val="2"/>
        </w:rPr>
        <w:t>stworzenie warunków sprzyjających samorealizacji seniorów, wykorzystywania ich potencjału, wiedzy i umiejętności, świadomości, która korzystnie wpływa na wzrost poczucia własnej wartości oraz utrzymanie dobrej sprawności psychofizycznej;</w:t>
      </w:r>
    </w:p>
    <w:p w14:paraId="74A69EC5" w14:textId="77777777" w:rsidR="00C5205D" w:rsidRPr="007C2ECE" w:rsidRDefault="00C5205D" w:rsidP="00C5205D">
      <w:pPr>
        <w:pStyle w:val="Akapitzlist"/>
        <w:numPr>
          <w:ilvl w:val="0"/>
          <w:numId w:val="1"/>
        </w:numPr>
        <w:spacing w:before="120" w:after="120" w:line="360" w:lineRule="auto"/>
        <w:ind w:left="284" w:hanging="284"/>
        <w:jc w:val="both"/>
        <w:rPr>
          <w:rFonts w:ascii="Times New Roman" w:hAnsi="Times New Roman" w:cs="Times New Roman"/>
          <w:spacing w:val="2"/>
        </w:rPr>
      </w:pPr>
      <w:r w:rsidRPr="007C2ECE">
        <w:rPr>
          <w:rFonts w:ascii="Times New Roman" w:hAnsi="Times New Roman" w:cs="Times New Roman"/>
          <w:spacing w:val="2"/>
        </w:rPr>
        <w:t>integrację społeczną seniorów.</w:t>
      </w:r>
    </w:p>
    <w:p w14:paraId="3725F403" w14:textId="77777777" w:rsidR="00C5205D" w:rsidRPr="007C2ECE" w:rsidRDefault="00C5205D" w:rsidP="00C5205D">
      <w:pPr>
        <w:spacing w:before="120" w:after="120" w:line="360" w:lineRule="auto"/>
        <w:jc w:val="both"/>
        <w:rPr>
          <w:rFonts w:ascii="Times New Roman" w:hAnsi="Times New Roman" w:cs="Times New Roman"/>
          <w:spacing w:val="2"/>
        </w:rPr>
      </w:pPr>
      <w:r w:rsidRPr="007C2ECE">
        <w:rPr>
          <w:rFonts w:ascii="Times New Roman" w:hAnsi="Times New Roman" w:cs="Times New Roman"/>
          <w:spacing w:val="2"/>
        </w:rPr>
        <w:lastRenderedPageBreak/>
        <w:t>Jednocześnie będzie można być członkiem tylko jednego klubu. Z inicjatywą założenia klubu będzie mogło wystąpić co najmniej 10 osób spełniających kryteria członkostwa. Szczegółowe zasady i warunki wstępowania do i występowania z klubu seniora określają statuty klubów. Statut może przewidywać dodatkowe wymogi dla członków klubu</w:t>
      </w:r>
    </w:p>
    <w:p w14:paraId="460EE816" w14:textId="77777777" w:rsidR="00C5205D" w:rsidRPr="007C2ECE" w:rsidRDefault="00C5205D" w:rsidP="00C5205D">
      <w:pPr>
        <w:spacing w:before="120" w:after="120" w:line="360" w:lineRule="auto"/>
        <w:jc w:val="both"/>
        <w:rPr>
          <w:rFonts w:ascii="Times New Roman" w:hAnsi="Times New Roman" w:cs="Times New Roman"/>
          <w:spacing w:val="2"/>
        </w:rPr>
      </w:pPr>
      <w:r w:rsidRPr="007C2ECE">
        <w:rPr>
          <w:rFonts w:ascii="Times New Roman" w:hAnsi="Times New Roman" w:cs="Times New Roman"/>
          <w:spacing w:val="2"/>
        </w:rPr>
        <w:t xml:space="preserve">Osoby te uchwalą statut klubu seniora oraz wybiorą komitet założycielski. Komitet ten będzie działał w imieniu klubu do czasu jego rejestracji i wyboru organów. </w:t>
      </w:r>
    </w:p>
    <w:p w14:paraId="44EA7B65" w14:textId="77777777" w:rsidR="00C5205D" w:rsidRPr="007C2ECE" w:rsidRDefault="00C5205D" w:rsidP="00C5205D">
      <w:pPr>
        <w:spacing w:before="120" w:after="120" w:line="360" w:lineRule="auto"/>
        <w:jc w:val="both"/>
        <w:rPr>
          <w:rFonts w:ascii="Times New Roman" w:hAnsi="Times New Roman" w:cs="Times New Roman"/>
          <w:spacing w:val="2"/>
        </w:rPr>
      </w:pPr>
      <w:r w:rsidRPr="007C2ECE">
        <w:rPr>
          <w:rFonts w:ascii="Times New Roman" w:hAnsi="Times New Roman" w:cs="Times New Roman"/>
          <w:spacing w:val="2"/>
        </w:rPr>
        <w:t xml:space="preserve">Przewiduje się, że klub będzie podlegać obowiązkowi wpisu do Krajowego Rejestru Klubów Seniora, prowadzonego przez wojewodę właściwego dla siedziby klubu seniora. Organem wyższego stopnia w stosunku do wojewody w rozumieniu </w:t>
      </w:r>
      <w:r w:rsidRPr="007C2ECE">
        <w:rPr>
          <w:rFonts w:ascii="Times New Roman" w:eastAsiaTheme="majorEastAsia" w:hAnsi="Times New Roman" w:cs="Times New Roman"/>
          <w:spacing w:val="2"/>
        </w:rPr>
        <w:t>ustawy</w:t>
      </w:r>
      <w:r w:rsidRPr="007C2ECE">
        <w:rPr>
          <w:rFonts w:ascii="Times New Roman" w:hAnsi="Times New Roman" w:cs="Times New Roman"/>
          <w:spacing w:val="2"/>
        </w:rPr>
        <w:t xml:space="preserve"> z dnia 14 czerwca 1960 r. - Kodeks postępowania administracyjnego (Dz. U. z 2024 r. poz. 572, z 2025 r. poz. 769) w sprawach wpisu (zmiany, wykreślenia z rejestru) jest Przewodniczący Komitetu do spraw Pożytku Publicznego, o którym mowa w art. 34a ust. 1 pkt 1</w:t>
      </w:r>
      <w:r>
        <w:rPr>
          <w:rFonts w:ascii="Times New Roman" w:hAnsi="Times New Roman" w:cs="Times New Roman"/>
          <w:spacing w:val="2"/>
        </w:rPr>
        <w:t xml:space="preserve"> </w:t>
      </w:r>
      <w:r w:rsidRPr="007C2ECE">
        <w:rPr>
          <w:rFonts w:ascii="Times New Roman" w:hAnsi="Times New Roman" w:cs="Times New Roman"/>
          <w:spacing w:val="2"/>
        </w:rPr>
        <w:t xml:space="preserve">ustawy z dnia 24 kwietnia 2003 r. o działalności pożytku publicznego i o wolontariacie </w:t>
      </w:r>
      <w:r w:rsidRPr="007C2ECE">
        <w:rPr>
          <w:rFonts w:ascii="Times New Roman" w:eastAsia="Times New Roman" w:hAnsi="Times New Roman" w:cs="Times New Roman"/>
          <w:spacing w:val="2"/>
          <w:kern w:val="0"/>
          <w:lang w:eastAsia="pl-PL"/>
        </w:rPr>
        <w:t>(</w:t>
      </w:r>
      <w:proofErr w:type="spellStart"/>
      <w:r w:rsidRPr="007C2ECE">
        <w:rPr>
          <w:rFonts w:ascii="Times New Roman" w:eastAsia="Times New Roman" w:hAnsi="Times New Roman" w:cs="Times New Roman"/>
          <w:spacing w:val="2"/>
          <w:kern w:val="0"/>
          <w:lang w:eastAsia="pl-PL"/>
        </w:rPr>
        <w:t>t.j</w:t>
      </w:r>
      <w:proofErr w:type="spellEnd"/>
      <w:r w:rsidRPr="007C2ECE">
        <w:rPr>
          <w:rFonts w:ascii="Times New Roman" w:eastAsia="Times New Roman" w:hAnsi="Times New Roman" w:cs="Times New Roman"/>
          <w:spacing w:val="2"/>
          <w:kern w:val="0"/>
          <w:lang w:eastAsia="pl-PL"/>
        </w:rPr>
        <w:t>. Dz. U. z 2025 r. poz. 1338).</w:t>
      </w:r>
    </w:p>
    <w:p w14:paraId="728C9EA4" w14:textId="77777777" w:rsidR="00C5205D" w:rsidRPr="007C2ECE" w:rsidRDefault="00C5205D" w:rsidP="00C5205D">
      <w:pPr>
        <w:spacing w:before="120" w:after="120" w:line="360" w:lineRule="auto"/>
        <w:jc w:val="both"/>
        <w:rPr>
          <w:rFonts w:ascii="Times New Roman" w:hAnsi="Times New Roman" w:cs="Times New Roman"/>
          <w:spacing w:val="2"/>
        </w:rPr>
      </w:pPr>
      <w:r w:rsidRPr="007C2ECE">
        <w:rPr>
          <w:rFonts w:ascii="Times New Roman" w:hAnsi="Times New Roman" w:cs="Times New Roman"/>
          <w:spacing w:val="2"/>
        </w:rPr>
        <w:t>Z chwilą wpisu klubu do rejestru następuje nabycie przez klub osobowości prawnej.</w:t>
      </w:r>
    </w:p>
    <w:p w14:paraId="17AEE853" w14:textId="77777777" w:rsidR="00C5205D" w:rsidRPr="007C2ECE" w:rsidRDefault="00C5205D" w:rsidP="00C5205D">
      <w:pPr>
        <w:spacing w:before="120" w:after="120" w:line="360" w:lineRule="auto"/>
        <w:jc w:val="both"/>
        <w:rPr>
          <w:rFonts w:ascii="Times New Roman" w:hAnsi="Times New Roman" w:cs="Times New Roman"/>
          <w:spacing w:val="2"/>
        </w:rPr>
      </w:pPr>
      <w:r w:rsidRPr="007C2ECE">
        <w:rPr>
          <w:rFonts w:ascii="Times New Roman" w:hAnsi="Times New Roman" w:cs="Times New Roman"/>
          <w:spacing w:val="2"/>
        </w:rPr>
        <w:t xml:space="preserve">Komitet założycielski będzie składał wniosek o wpis klubu do rejestru wraz ze statutem lub oświadczeniem o przyjęciu wzorcowego statutu. Rejestr będzie jawny. Wpis do rejestru będzie dokonywany po stwierdzeniu, że statut klubu jest zgodny z przepisami prawa, a założyciele klubu spełniają wymagania określone w ustawie. </w:t>
      </w:r>
    </w:p>
    <w:p w14:paraId="2C137D9D" w14:textId="77777777" w:rsidR="00C5205D" w:rsidRPr="007C2ECE" w:rsidRDefault="00C5205D" w:rsidP="00C5205D">
      <w:pPr>
        <w:spacing w:before="120" w:after="120" w:line="360" w:lineRule="auto"/>
        <w:jc w:val="both"/>
        <w:rPr>
          <w:rFonts w:ascii="Times New Roman" w:hAnsi="Times New Roman" w:cs="Times New Roman"/>
          <w:spacing w:val="2"/>
        </w:rPr>
      </w:pPr>
      <w:r w:rsidRPr="007C2ECE">
        <w:rPr>
          <w:rFonts w:ascii="Times New Roman" w:hAnsi="Times New Roman" w:cs="Times New Roman"/>
          <w:spacing w:val="2"/>
        </w:rPr>
        <w:t>Obowiązkowemu wpisowi do rejestru będą również podlegać zmiany danych wskazanych we wniosku o wpis, a także zmiany statutu klubu.</w:t>
      </w:r>
    </w:p>
    <w:p w14:paraId="02C6B220" w14:textId="77777777" w:rsidR="00C5205D" w:rsidRPr="007C2ECE" w:rsidRDefault="00C5205D" w:rsidP="00C5205D">
      <w:pPr>
        <w:spacing w:before="120" w:after="120" w:line="360" w:lineRule="auto"/>
        <w:jc w:val="both"/>
        <w:rPr>
          <w:rFonts w:ascii="Times New Roman" w:hAnsi="Times New Roman" w:cs="Times New Roman"/>
          <w:spacing w:val="2"/>
        </w:rPr>
      </w:pPr>
      <w:r w:rsidRPr="007C2ECE">
        <w:rPr>
          <w:rFonts w:ascii="Times New Roman" w:hAnsi="Times New Roman" w:cs="Times New Roman"/>
          <w:spacing w:val="2"/>
        </w:rPr>
        <w:t xml:space="preserve">Zgodnie z projektowaną ustawą, organami klubu będą: </w:t>
      </w:r>
    </w:p>
    <w:p w14:paraId="1BAC310C" w14:textId="77777777" w:rsidR="00C5205D" w:rsidRPr="007C2ECE" w:rsidRDefault="00C5205D" w:rsidP="00C5205D">
      <w:pPr>
        <w:pStyle w:val="Akapitzlist"/>
        <w:numPr>
          <w:ilvl w:val="0"/>
          <w:numId w:val="2"/>
        </w:numPr>
        <w:spacing w:before="120" w:after="120" w:line="360" w:lineRule="auto"/>
        <w:ind w:left="284" w:hanging="284"/>
        <w:jc w:val="both"/>
        <w:rPr>
          <w:rFonts w:ascii="Times New Roman" w:hAnsi="Times New Roman" w:cs="Times New Roman"/>
          <w:spacing w:val="2"/>
        </w:rPr>
      </w:pPr>
      <w:r w:rsidRPr="007C2ECE">
        <w:rPr>
          <w:rFonts w:ascii="Times New Roman" w:hAnsi="Times New Roman" w:cs="Times New Roman"/>
          <w:spacing w:val="2"/>
        </w:rPr>
        <w:t xml:space="preserve">zebranie członków, będący najwyższym organem klubu seniora </w:t>
      </w:r>
    </w:p>
    <w:p w14:paraId="37E24E69" w14:textId="77777777" w:rsidR="00C5205D" w:rsidRPr="007C2ECE" w:rsidRDefault="00C5205D" w:rsidP="00C5205D">
      <w:pPr>
        <w:pStyle w:val="Akapitzlist"/>
        <w:numPr>
          <w:ilvl w:val="0"/>
          <w:numId w:val="2"/>
        </w:numPr>
        <w:spacing w:before="120" w:after="120" w:line="360" w:lineRule="auto"/>
        <w:ind w:left="284" w:hanging="284"/>
        <w:jc w:val="both"/>
        <w:rPr>
          <w:rFonts w:ascii="Times New Roman" w:hAnsi="Times New Roman" w:cs="Times New Roman"/>
          <w:spacing w:val="2"/>
        </w:rPr>
      </w:pPr>
      <w:r w:rsidRPr="007C2ECE">
        <w:rPr>
          <w:rFonts w:ascii="Times New Roman" w:hAnsi="Times New Roman" w:cs="Times New Roman"/>
          <w:spacing w:val="2"/>
        </w:rPr>
        <w:t>oraz zarząd klubu seniora, który kieruje działalnością klubu oraz reprezentuje je na zewnątrz.</w:t>
      </w:r>
    </w:p>
    <w:p w14:paraId="7FE6F3B3" w14:textId="77777777" w:rsidR="00C5205D" w:rsidRPr="007C2ECE" w:rsidRDefault="00C5205D" w:rsidP="00C5205D">
      <w:pPr>
        <w:spacing w:before="120" w:after="120" w:line="360" w:lineRule="auto"/>
        <w:jc w:val="both"/>
        <w:rPr>
          <w:rFonts w:ascii="Times New Roman" w:hAnsi="Times New Roman" w:cs="Times New Roman"/>
          <w:spacing w:val="2"/>
        </w:rPr>
      </w:pPr>
      <w:r w:rsidRPr="007C2ECE">
        <w:rPr>
          <w:rFonts w:ascii="Times New Roman" w:hAnsi="Times New Roman" w:cs="Times New Roman"/>
          <w:spacing w:val="2"/>
        </w:rPr>
        <w:t xml:space="preserve">Projekt określa również wyłączne kompetencje tych organów. Skład i liczbę członków zarządu klubu będzie określał statut. </w:t>
      </w:r>
    </w:p>
    <w:p w14:paraId="5A2006E6" w14:textId="77777777" w:rsidR="00C5205D" w:rsidRPr="007C2ECE" w:rsidRDefault="00C5205D" w:rsidP="00C5205D">
      <w:pPr>
        <w:spacing w:before="120" w:after="120" w:line="360" w:lineRule="auto"/>
        <w:jc w:val="both"/>
        <w:rPr>
          <w:rFonts w:ascii="Times New Roman" w:hAnsi="Times New Roman" w:cs="Times New Roman"/>
          <w:spacing w:val="2"/>
        </w:rPr>
      </w:pPr>
      <w:r w:rsidRPr="007C2ECE">
        <w:rPr>
          <w:rFonts w:ascii="Times New Roman" w:hAnsi="Times New Roman" w:cs="Times New Roman"/>
          <w:spacing w:val="2"/>
        </w:rPr>
        <w:t>Zgodnie z projektem ustawy majątek klubu będzie powstawał:</w:t>
      </w:r>
    </w:p>
    <w:p w14:paraId="19B57C8D" w14:textId="77777777" w:rsidR="00C5205D" w:rsidRPr="007C2ECE" w:rsidRDefault="00C5205D" w:rsidP="00C5205D">
      <w:pPr>
        <w:pStyle w:val="Akapitzlist"/>
        <w:numPr>
          <w:ilvl w:val="0"/>
          <w:numId w:val="3"/>
        </w:numPr>
        <w:spacing w:after="0" w:line="360" w:lineRule="auto"/>
        <w:ind w:left="284" w:hanging="284"/>
        <w:jc w:val="both"/>
        <w:rPr>
          <w:rFonts w:ascii="Times New Roman" w:hAnsi="Times New Roman" w:cs="Times New Roman"/>
          <w:spacing w:val="2"/>
        </w:rPr>
      </w:pPr>
      <w:r w:rsidRPr="007C2ECE">
        <w:rPr>
          <w:rFonts w:ascii="Times New Roman" w:hAnsi="Times New Roman" w:cs="Times New Roman"/>
          <w:spacing w:val="2"/>
        </w:rPr>
        <w:t xml:space="preserve">ze składek członkowskich, </w:t>
      </w:r>
    </w:p>
    <w:p w14:paraId="6277DC47" w14:textId="77777777" w:rsidR="00C5205D" w:rsidRPr="007C2ECE" w:rsidRDefault="00C5205D" w:rsidP="00C5205D">
      <w:pPr>
        <w:pStyle w:val="Akapitzlist"/>
        <w:numPr>
          <w:ilvl w:val="0"/>
          <w:numId w:val="3"/>
        </w:numPr>
        <w:spacing w:after="0" w:line="360" w:lineRule="auto"/>
        <w:ind w:left="284" w:hanging="284"/>
        <w:jc w:val="both"/>
        <w:rPr>
          <w:rFonts w:ascii="Times New Roman" w:hAnsi="Times New Roman" w:cs="Times New Roman"/>
          <w:spacing w:val="2"/>
        </w:rPr>
      </w:pPr>
      <w:r w:rsidRPr="007C2ECE">
        <w:rPr>
          <w:rFonts w:ascii="Times New Roman" w:hAnsi="Times New Roman" w:cs="Times New Roman"/>
          <w:spacing w:val="2"/>
        </w:rPr>
        <w:t xml:space="preserve">z darowizn, spadków, zapisów, </w:t>
      </w:r>
    </w:p>
    <w:p w14:paraId="2B4A6C55" w14:textId="77777777" w:rsidR="00C5205D" w:rsidRPr="007C2ECE" w:rsidRDefault="00C5205D" w:rsidP="00C5205D">
      <w:pPr>
        <w:pStyle w:val="Akapitzlist"/>
        <w:numPr>
          <w:ilvl w:val="0"/>
          <w:numId w:val="3"/>
        </w:numPr>
        <w:spacing w:after="0" w:line="360" w:lineRule="auto"/>
        <w:ind w:left="284" w:hanging="284"/>
        <w:jc w:val="both"/>
        <w:rPr>
          <w:rFonts w:ascii="Times New Roman" w:hAnsi="Times New Roman" w:cs="Times New Roman"/>
          <w:spacing w:val="2"/>
        </w:rPr>
      </w:pPr>
      <w:r w:rsidRPr="007C2ECE">
        <w:rPr>
          <w:rFonts w:ascii="Times New Roman" w:hAnsi="Times New Roman" w:cs="Times New Roman"/>
          <w:spacing w:val="2"/>
        </w:rPr>
        <w:t xml:space="preserve">z dochodów z własnej działalności; </w:t>
      </w:r>
    </w:p>
    <w:p w14:paraId="612AB8DE" w14:textId="77777777" w:rsidR="00C5205D" w:rsidRPr="007C2ECE" w:rsidRDefault="00C5205D" w:rsidP="00C5205D">
      <w:pPr>
        <w:pStyle w:val="Akapitzlist"/>
        <w:numPr>
          <w:ilvl w:val="0"/>
          <w:numId w:val="3"/>
        </w:numPr>
        <w:spacing w:after="0" w:line="360" w:lineRule="auto"/>
        <w:ind w:left="284" w:hanging="284"/>
        <w:jc w:val="both"/>
        <w:rPr>
          <w:rFonts w:ascii="Times New Roman" w:hAnsi="Times New Roman" w:cs="Times New Roman"/>
          <w:spacing w:val="2"/>
        </w:rPr>
      </w:pPr>
      <w:r w:rsidRPr="007C2ECE">
        <w:rPr>
          <w:rFonts w:ascii="Times New Roman" w:hAnsi="Times New Roman" w:cs="Times New Roman"/>
          <w:spacing w:val="2"/>
        </w:rPr>
        <w:lastRenderedPageBreak/>
        <w:t>z dochodów z majątku klubu seniora</w:t>
      </w:r>
    </w:p>
    <w:p w14:paraId="3F02FB22" w14:textId="77777777" w:rsidR="00C5205D" w:rsidRPr="007C2ECE" w:rsidRDefault="00C5205D" w:rsidP="00C5205D">
      <w:pPr>
        <w:pStyle w:val="Akapitzlist"/>
        <w:numPr>
          <w:ilvl w:val="0"/>
          <w:numId w:val="3"/>
        </w:numPr>
        <w:spacing w:after="0" w:line="360" w:lineRule="auto"/>
        <w:ind w:left="284" w:hanging="284"/>
        <w:jc w:val="both"/>
        <w:rPr>
          <w:rFonts w:ascii="Times New Roman" w:hAnsi="Times New Roman" w:cs="Times New Roman"/>
          <w:spacing w:val="2"/>
        </w:rPr>
      </w:pPr>
      <w:r w:rsidRPr="007C2ECE">
        <w:rPr>
          <w:rFonts w:ascii="Times New Roman" w:hAnsi="Times New Roman" w:cs="Times New Roman"/>
          <w:spacing w:val="2"/>
        </w:rPr>
        <w:t>z ofiarności publicznej.</w:t>
      </w:r>
    </w:p>
    <w:p w14:paraId="70692310" w14:textId="77777777" w:rsidR="00C5205D" w:rsidRPr="007C2ECE" w:rsidRDefault="00C5205D" w:rsidP="00C5205D">
      <w:pPr>
        <w:spacing w:before="120" w:after="120" w:line="360" w:lineRule="auto"/>
        <w:jc w:val="both"/>
        <w:rPr>
          <w:rFonts w:ascii="Times New Roman" w:hAnsi="Times New Roman" w:cs="Times New Roman"/>
          <w:spacing w:val="2"/>
        </w:rPr>
      </w:pPr>
      <w:r w:rsidRPr="007C2ECE">
        <w:rPr>
          <w:rFonts w:ascii="Times New Roman" w:hAnsi="Times New Roman" w:cs="Times New Roman"/>
          <w:spacing w:val="2"/>
        </w:rPr>
        <w:t xml:space="preserve">Kluby seniora będą mogły prowadzić działalność zarobkową, w tym działalność gospodarczą. Dochód z działalności klubu będzie służył realizacji celów statutowych i nie będzie mógł być przeznaczony do podziału między jego członków. </w:t>
      </w:r>
    </w:p>
    <w:p w14:paraId="0C73033E" w14:textId="77777777" w:rsidR="00C5205D" w:rsidRPr="007C2ECE" w:rsidRDefault="00C5205D" w:rsidP="00C5205D">
      <w:pPr>
        <w:spacing w:before="120" w:after="120" w:line="360" w:lineRule="auto"/>
        <w:jc w:val="both"/>
        <w:rPr>
          <w:rFonts w:ascii="Times New Roman" w:hAnsi="Times New Roman" w:cs="Times New Roman"/>
          <w:spacing w:val="2"/>
        </w:rPr>
      </w:pPr>
      <w:r w:rsidRPr="007C2ECE">
        <w:rPr>
          <w:rFonts w:ascii="Times New Roman" w:hAnsi="Times New Roman" w:cs="Times New Roman"/>
          <w:spacing w:val="2"/>
        </w:rPr>
        <w:t>Kluby seniora będą mogły otrzymywać dotacje według zasad określonych w odrębnych przepisach. Klub seniora może otrzymać z budżetu państwa pomoc finansową przeznaczoną na realizację zadań klubu. Pomoc ta jest przyznawana jeden raz w danym roku, na wniosek klubu seniora, w drodze decyzji, przez wojewodę właściwego ze względu na siedzibę tego klubu</w:t>
      </w:r>
      <w:r>
        <w:rPr>
          <w:rFonts w:ascii="Times New Roman" w:hAnsi="Times New Roman" w:cs="Times New Roman"/>
          <w:spacing w:val="2"/>
        </w:rPr>
        <w:t xml:space="preserve">, a jej wysokość – określona w ustawie – będzie uzależniona od liczebności klubu. </w:t>
      </w:r>
    </w:p>
    <w:p w14:paraId="335020B0" w14:textId="77777777" w:rsidR="00C5205D" w:rsidRPr="007C2ECE" w:rsidRDefault="00C5205D" w:rsidP="00C5205D">
      <w:pPr>
        <w:pStyle w:val="ARTartustawynprozporzdzenia"/>
        <w:spacing w:after="120"/>
        <w:ind w:firstLine="0"/>
        <w:rPr>
          <w:rFonts w:ascii="Times New Roman" w:hAnsi="Times New Roman" w:cs="Times New Roman"/>
          <w:spacing w:val="2"/>
          <w:szCs w:val="24"/>
        </w:rPr>
      </w:pPr>
      <w:r w:rsidRPr="007C2ECE">
        <w:rPr>
          <w:rFonts w:ascii="Times New Roman" w:hAnsi="Times New Roman" w:cs="Times New Roman"/>
          <w:spacing w:val="2"/>
          <w:szCs w:val="24"/>
        </w:rPr>
        <w:t>Projekt ustawy określa także warunki i zasady prowadzenia przez kluby uproszczonej ewidencji przychodów i kosztów. Nadzór w zakresie zgodności działania klubu seniora z przepisami ustawy oraz przepisami wydanymi na jej podstawie będzie sprawował wojewoda właściwy ze względu na siedzibę tego klubu. Nadzór będzie realizowany przy pomocy wyznaczonych przez właściwego miejscowo wojewodę spośród pracowników komórki organizacyjnej do spraw nadzoru i kontroli w pomocy społecznej, właściwego do spraw pomocy społecznej wydziału urzędu wojewódzkiego.</w:t>
      </w:r>
    </w:p>
    <w:p w14:paraId="2402DE80" w14:textId="77777777" w:rsidR="00C5205D" w:rsidRPr="007C2ECE" w:rsidRDefault="00C5205D" w:rsidP="00C5205D">
      <w:pPr>
        <w:spacing w:before="120" w:after="120" w:line="360" w:lineRule="auto"/>
        <w:jc w:val="both"/>
        <w:rPr>
          <w:rFonts w:ascii="Times New Roman" w:hAnsi="Times New Roman" w:cs="Times New Roman"/>
          <w:spacing w:val="2"/>
        </w:rPr>
      </w:pPr>
      <w:r w:rsidRPr="007C2ECE">
        <w:rPr>
          <w:rFonts w:ascii="Times New Roman" w:hAnsi="Times New Roman" w:cs="Times New Roman"/>
          <w:spacing w:val="2"/>
        </w:rPr>
        <w:t>Projekt określa przypadki, w których klub seniora będzie podlegał wykreśleniu z rejestru z mocy prawa. Działające w dniu wejścia w życie ustawy kluby seniora mogą - w ciągu 12 miesięcy od dnia wejścia w życie ustawy - dostosować statuty do wymagań ustalonych w ustawie i wystąpić o rejestrację klubu zgodnie z przepisami ustawy.</w:t>
      </w:r>
    </w:p>
    <w:p w14:paraId="1D1E90D2" w14:textId="77777777" w:rsidR="00C5205D" w:rsidRDefault="00C5205D" w:rsidP="00C5205D">
      <w:pPr>
        <w:spacing w:before="120" w:after="120" w:line="360" w:lineRule="auto"/>
        <w:jc w:val="both"/>
        <w:rPr>
          <w:rFonts w:ascii="Times New Roman" w:hAnsi="Times New Roman" w:cs="Times New Roman"/>
          <w:spacing w:val="2"/>
        </w:rPr>
      </w:pPr>
      <w:r w:rsidRPr="007C2ECE">
        <w:rPr>
          <w:rFonts w:ascii="Times New Roman" w:hAnsi="Times New Roman" w:cs="Times New Roman"/>
          <w:spacing w:val="2"/>
        </w:rPr>
        <w:t>Proponuje się, aby projektowana ustawa weszła w życie po upływie 3 miesięcy od dnia ogłoszenia.</w:t>
      </w:r>
    </w:p>
    <w:p w14:paraId="38A6843C" w14:textId="77777777" w:rsidR="00C5205D" w:rsidRDefault="00C5205D" w:rsidP="00C5205D">
      <w:pPr>
        <w:spacing w:before="120" w:after="120" w:line="360" w:lineRule="auto"/>
        <w:jc w:val="both"/>
        <w:rPr>
          <w:rFonts w:ascii="Times New Roman" w:hAnsi="Times New Roman" w:cs="Times New Roman"/>
          <w:spacing w:val="2"/>
        </w:rPr>
      </w:pPr>
      <w:r>
        <w:rPr>
          <w:rFonts w:ascii="Times New Roman" w:hAnsi="Times New Roman" w:cs="Times New Roman"/>
          <w:spacing w:val="2"/>
        </w:rPr>
        <w:t xml:space="preserve">Wejście w życie ustawy będzie wymagało wydania dwóch </w:t>
      </w:r>
      <w:r w:rsidRPr="002671DA">
        <w:rPr>
          <w:rFonts w:ascii="Times New Roman" w:hAnsi="Times New Roman" w:cs="Times New Roman"/>
          <w:spacing w:val="2"/>
        </w:rPr>
        <w:t>aktów wykonawczych</w:t>
      </w:r>
      <w:r>
        <w:rPr>
          <w:rFonts w:ascii="Times New Roman" w:hAnsi="Times New Roman" w:cs="Times New Roman"/>
          <w:spacing w:val="2"/>
        </w:rPr>
        <w:t>.</w:t>
      </w:r>
    </w:p>
    <w:p w14:paraId="672BB142" w14:textId="77777777" w:rsidR="00C5205D" w:rsidRDefault="00C5205D" w:rsidP="00C5205D">
      <w:pPr>
        <w:spacing w:before="120" w:after="120" w:line="360" w:lineRule="auto"/>
        <w:jc w:val="both"/>
        <w:rPr>
          <w:rFonts w:ascii="Times New Roman" w:hAnsi="Times New Roman" w:cs="Times New Roman"/>
          <w:spacing w:val="2"/>
        </w:rPr>
      </w:pPr>
      <w:r w:rsidRPr="00AE0F90">
        <w:rPr>
          <w:rFonts w:ascii="Times New Roman" w:hAnsi="Times New Roman" w:cs="Times New Roman"/>
          <w:spacing w:val="2"/>
        </w:rPr>
        <w:t>Minister właściwy do spraw finansów publicznych określi, w drodze rozporządzenia, sposób prowadzenia uproszczonej ewidencji przychodów i kosztów klubu seniora, warunki, jakim powinna odpowiadać ta ewidencja</w:t>
      </w:r>
      <w:r>
        <w:rPr>
          <w:rFonts w:ascii="Times New Roman" w:hAnsi="Times New Roman" w:cs="Times New Roman"/>
          <w:spacing w:val="2"/>
        </w:rPr>
        <w:t>.</w:t>
      </w:r>
    </w:p>
    <w:p w14:paraId="123C2B6A" w14:textId="77777777" w:rsidR="00C5205D" w:rsidRDefault="00C5205D" w:rsidP="00C5205D">
      <w:pPr>
        <w:spacing w:before="120" w:after="120" w:line="360" w:lineRule="auto"/>
        <w:jc w:val="both"/>
        <w:rPr>
          <w:rFonts w:ascii="Times New Roman" w:hAnsi="Times New Roman" w:cs="Times New Roman"/>
          <w:spacing w:val="2"/>
        </w:rPr>
      </w:pPr>
      <w:r>
        <w:rPr>
          <w:rFonts w:ascii="Times New Roman" w:hAnsi="Times New Roman" w:cs="Times New Roman"/>
          <w:spacing w:val="2"/>
        </w:rPr>
        <w:t>Podstawowe założenia rozporządzenia.</w:t>
      </w:r>
    </w:p>
    <w:p w14:paraId="295A2D58" w14:textId="77777777" w:rsidR="00C5205D" w:rsidRDefault="00C5205D" w:rsidP="00C5205D">
      <w:pPr>
        <w:pStyle w:val="Akapitzlist"/>
        <w:numPr>
          <w:ilvl w:val="0"/>
          <w:numId w:val="4"/>
        </w:numPr>
        <w:spacing w:before="120" w:after="120" w:line="360" w:lineRule="auto"/>
        <w:jc w:val="both"/>
        <w:rPr>
          <w:rFonts w:ascii="Times New Roman" w:hAnsi="Times New Roman" w:cs="Times New Roman"/>
          <w:spacing w:val="2"/>
        </w:rPr>
      </w:pPr>
      <w:r>
        <w:rPr>
          <w:rFonts w:ascii="Times New Roman" w:hAnsi="Times New Roman" w:cs="Times New Roman"/>
          <w:spacing w:val="2"/>
        </w:rPr>
        <w:t>P</w:t>
      </w:r>
      <w:r w:rsidRPr="00AE0F90">
        <w:rPr>
          <w:rFonts w:ascii="Times New Roman" w:hAnsi="Times New Roman" w:cs="Times New Roman"/>
          <w:spacing w:val="2"/>
        </w:rPr>
        <w:t xml:space="preserve">rzepisy merytoryczne rozporządzenia będą powielały odpowiednio rozwiązania przyjęte w rozporządzeniu Ministra Finansów z dnia 7 stycznia 2019 r. w sprawie prowadzenia uproszczonej ewidencji przychodów i kosztów przez koła gospodyń </w:t>
      </w:r>
      <w:r w:rsidRPr="00AE0F90">
        <w:rPr>
          <w:rFonts w:ascii="Times New Roman" w:hAnsi="Times New Roman" w:cs="Times New Roman"/>
          <w:spacing w:val="2"/>
        </w:rPr>
        <w:lastRenderedPageBreak/>
        <w:t>wiejskich Rozporządzenie wejdzie w życie w dniu wejścia wżycie ustawy</w:t>
      </w:r>
      <w:r>
        <w:rPr>
          <w:rFonts w:ascii="Times New Roman" w:hAnsi="Times New Roman" w:cs="Times New Roman"/>
          <w:spacing w:val="2"/>
        </w:rPr>
        <w:t xml:space="preserve"> (Dz. U. poz. 70)</w:t>
      </w:r>
      <w:r w:rsidRPr="00AE0F90">
        <w:rPr>
          <w:rFonts w:ascii="Times New Roman" w:hAnsi="Times New Roman" w:cs="Times New Roman"/>
          <w:spacing w:val="2"/>
        </w:rPr>
        <w:t>.</w:t>
      </w:r>
    </w:p>
    <w:p w14:paraId="038A466A" w14:textId="77777777" w:rsidR="00C5205D" w:rsidRPr="00E83A52" w:rsidRDefault="00C5205D" w:rsidP="00C5205D">
      <w:pPr>
        <w:pStyle w:val="Akapitzlist"/>
        <w:numPr>
          <w:ilvl w:val="0"/>
          <w:numId w:val="4"/>
        </w:numPr>
        <w:spacing w:before="120" w:after="120" w:line="360" w:lineRule="auto"/>
        <w:jc w:val="both"/>
        <w:rPr>
          <w:rFonts w:ascii="Times New Roman" w:hAnsi="Times New Roman" w:cs="Times New Roman"/>
          <w:spacing w:val="2"/>
        </w:rPr>
      </w:pPr>
      <w:r>
        <w:rPr>
          <w:rFonts w:ascii="Times New Roman" w:hAnsi="Times New Roman" w:cs="Times New Roman"/>
          <w:spacing w:val="2"/>
        </w:rPr>
        <w:t>Rozporządzenie wejdzie w życie w dniu wejścia w życie ustawy.</w:t>
      </w:r>
    </w:p>
    <w:p w14:paraId="6ABC01E2" w14:textId="77777777" w:rsidR="00C5205D" w:rsidRDefault="00C5205D" w:rsidP="00C5205D">
      <w:pPr>
        <w:spacing w:before="120" w:after="120" w:line="360" w:lineRule="auto"/>
        <w:jc w:val="both"/>
        <w:rPr>
          <w:rFonts w:ascii="Times New Roman" w:hAnsi="Times New Roman" w:cs="Times New Roman"/>
          <w:spacing w:val="2"/>
        </w:rPr>
      </w:pPr>
      <w:r w:rsidRPr="00E83A52">
        <w:rPr>
          <w:rFonts w:ascii="Times New Roman" w:hAnsi="Times New Roman" w:cs="Times New Roman"/>
          <w:spacing w:val="2"/>
        </w:rPr>
        <w:t xml:space="preserve">Przewodniczący Komitetu do spraw Pożytku Publicznego określi, w drodze rozporządzenia, szczegółowe warunki i tryb przyznawania oraz rozliczania pomocy finansowej, </w:t>
      </w:r>
      <w:r>
        <w:rPr>
          <w:rFonts w:ascii="Times New Roman" w:hAnsi="Times New Roman" w:cs="Times New Roman"/>
          <w:spacing w:val="2"/>
        </w:rPr>
        <w:t>na wykonywanie zadań klubu seniora.</w:t>
      </w:r>
    </w:p>
    <w:p w14:paraId="49A12FD7" w14:textId="77777777" w:rsidR="00C5205D" w:rsidRDefault="00C5205D" w:rsidP="00C5205D">
      <w:pPr>
        <w:spacing w:before="120" w:after="120" w:line="360" w:lineRule="auto"/>
        <w:jc w:val="both"/>
        <w:rPr>
          <w:rFonts w:ascii="Times New Roman" w:hAnsi="Times New Roman" w:cs="Times New Roman"/>
          <w:spacing w:val="2"/>
        </w:rPr>
      </w:pPr>
      <w:r>
        <w:rPr>
          <w:rFonts w:ascii="Times New Roman" w:hAnsi="Times New Roman" w:cs="Times New Roman"/>
          <w:spacing w:val="2"/>
        </w:rPr>
        <w:t>Podstawowe założenia rozporządzenia.</w:t>
      </w:r>
    </w:p>
    <w:p w14:paraId="47B524CB" w14:textId="77777777" w:rsidR="00C5205D" w:rsidRDefault="00C5205D" w:rsidP="00C5205D">
      <w:pPr>
        <w:pStyle w:val="Akapitzlist"/>
        <w:numPr>
          <w:ilvl w:val="0"/>
          <w:numId w:val="4"/>
        </w:numPr>
        <w:spacing w:before="120" w:after="120" w:line="360" w:lineRule="auto"/>
        <w:jc w:val="both"/>
        <w:rPr>
          <w:rFonts w:ascii="Times New Roman" w:hAnsi="Times New Roman" w:cs="Times New Roman"/>
          <w:spacing w:val="2"/>
        </w:rPr>
      </w:pPr>
      <w:r w:rsidRPr="00E83A52">
        <w:rPr>
          <w:rFonts w:ascii="Times New Roman" w:hAnsi="Times New Roman" w:cs="Times New Roman"/>
          <w:spacing w:val="2"/>
        </w:rPr>
        <w:t>Wniosek o przyznanie pomocy, zawierał będzie podstawowe dane identyfikujące klub seniora</w:t>
      </w:r>
      <w:r>
        <w:rPr>
          <w:rFonts w:ascii="Times New Roman" w:hAnsi="Times New Roman" w:cs="Times New Roman"/>
          <w:spacing w:val="2"/>
        </w:rPr>
        <w:t>.</w:t>
      </w:r>
    </w:p>
    <w:p w14:paraId="0B5169D9" w14:textId="77777777" w:rsidR="00C5205D" w:rsidRDefault="00C5205D" w:rsidP="00C5205D">
      <w:pPr>
        <w:pStyle w:val="Akapitzlist"/>
        <w:numPr>
          <w:ilvl w:val="0"/>
          <w:numId w:val="4"/>
        </w:numPr>
        <w:spacing w:before="120" w:after="120" w:line="360" w:lineRule="auto"/>
        <w:jc w:val="both"/>
        <w:rPr>
          <w:rFonts w:ascii="Times New Roman" w:hAnsi="Times New Roman" w:cs="Times New Roman"/>
          <w:spacing w:val="2"/>
        </w:rPr>
      </w:pPr>
      <w:r>
        <w:rPr>
          <w:rFonts w:ascii="Times New Roman" w:hAnsi="Times New Roman" w:cs="Times New Roman"/>
          <w:spacing w:val="2"/>
        </w:rPr>
        <w:t>Zostaną określone elementy obligatoryjne decyzji w sprawie przyznania pomocy.</w:t>
      </w:r>
    </w:p>
    <w:p w14:paraId="4D56651A" w14:textId="77777777" w:rsidR="00C5205D" w:rsidRDefault="00C5205D" w:rsidP="00C5205D">
      <w:pPr>
        <w:pStyle w:val="Akapitzlist"/>
        <w:numPr>
          <w:ilvl w:val="0"/>
          <w:numId w:val="4"/>
        </w:numPr>
        <w:spacing w:before="120" w:after="120" w:line="360" w:lineRule="auto"/>
        <w:jc w:val="both"/>
        <w:rPr>
          <w:rFonts w:ascii="Times New Roman" w:hAnsi="Times New Roman" w:cs="Times New Roman"/>
          <w:spacing w:val="2"/>
        </w:rPr>
      </w:pPr>
      <w:r>
        <w:rPr>
          <w:rFonts w:ascii="Times New Roman" w:hAnsi="Times New Roman" w:cs="Times New Roman"/>
          <w:spacing w:val="2"/>
        </w:rPr>
        <w:t>Określone zostaną warunki rozliczenia kwot przyznane pomocy.</w:t>
      </w:r>
    </w:p>
    <w:p w14:paraId="067163ED" w14:textId="77777777" w:rsidR="00C5205D" w:rsidRPr="00E83A52" w:rsidRDefault="00C5205D" w:rsidP="00C5205D">
      <w:pPr>
        <w:pStyle w:val="Akapitzlist"/>
        <w:numPr>
          <w:ilvl w:val="0"/>
          <w:numId w:val="4"/>
        </w:numPr>
        <w:spacing w:before="120" w:after="120" w:line="360" w:lineRule="auto"/>
        <w:jc w:val="both"/>
        <w:rPr>
          <w:rFonts w:ascii="Times New Roman" w:hAnsi="Times New Roman" w:cs="Times New Roman"/>
          <w:spacing w:val="2"/>
        </w:rPr>
      </w:pPr>
      <w:r>
        <w:rPr>
          <w:rFonts w:ascii="Times New Roman" w:hAnsi="Times New Roman" w:cs="Times New Roman"/>
          <w:spacing w:val="2"/>
        </w:rPr>
        <w:t>Rozporządzenie wejdzie w życie w dniu wejścia wżycie ustawy.</w:t>
      </w:r>
    </w:p>
    <w:p w14:paraId="47132788" w14:textId="77777777" w:rsidR="00C5205D" w:rsidRPr="007C2ECE" w:rsidRDefault="00C5205D" w:rsidP="00C5205D">
      <w:pPr>
        <w:spacing w:before="120" w:after="120" w:line="360" w:lineRule="auto"/>
        <w:jc w:val="both"/>
        <w:rPr>
          <w:rFonts w:ascii="Times New Roman" w:hAnsi="Times New Roman" w:cs="Times New Roman"/>
          <w:spacing w:val="2"/>
        </w:rPr>
      </w:pPr>
    </w:p>
    <w:p w14:paraId="44E05B3B" w14:textId="77777777" w:rsidR="00C5205D" w:rsidRPr="007C2ECE" w:rsidRDefault="00C5205D" w:rsidP="00C5205D">
      <w:pPr>
        <w:pBdr>
          <w:top w:val="nil"/>
          <w:left w:val="nil"/>
          <w:bottom w:val="nil"/>
          <w:right w:val="nil"/>
          <w:between w:val="nil"/>
        </w:pBdr>
        <w:spacing w:before="120" w:after="120" w:line="360" w:lineRule="auto"/>
        <w:ind w:hanging="2"/>
        <w:jc w:val="both"/>
        <w:rPr>
          <w:rFonts w:ascii="Times New Roman" w:hAnsi="Times New Roman" w:cs="Times New Roman"/>
          <w:color w:val="000000"/>
          <w:spacing w:val="2"/>
        </w:rPr>
      </w:pPr>
      <w:r w:rsidRPr="007C2ECE">
        <w:rPr>
          <w:rFonts w:ascii="Times New Roman" w:hAnsi="Times New Roman" w:cs="Times New Roman"/>
          <w:color w:val="000000"/>
          <w:spacing w:val="2"/>
        </w:rPr>
        <w:t xml:space="preserve">Projekt jest </w:t>
      </w:r>
      <w:r>
        <w:rPr>
          <w:rFonts w:ascii="Times New Roman" w:hAnsi="Times New Roman" w:cs="Times New Roman"/>
          <w:color w:val="000000"/>
          <w:spacing w:val="2"/>
        </w:rPr>
        <w:t xml:space="preserve">zgodny z </w:t>
      </w:r>
      <w:r w:rsidRPr="007C2ECE">
        <w:rPr>
          <w:rFonts w:ascii="Times New Roman" w:hAnsi="Times New Roman" w:cs="Times New Roman"/>
          <w:color w:val="000000"/>
          <w:spacing w:val="2"/>
        </w:rPr>
        <w:t>praw</w:t>
      </w:r>
      <w:r>
        <w:rPr>
          <w:rFonts w:ascii="Times New Roman" w:hAnsi="Times New Roman" w:cs="Times New Roman"/>
          <w:color w:val="000000"/>
          <w:spacing w:val="2"/>
        </w:rPr>
        <w:t>em</w:t>
      </w:r>
      <w:r w:rsidRPr="007C2ECE">
        <w:rPr>
          <w:rFonts w:ascii="Times New Roman" w:hAnsi="Times New Roman" w:cs="Times New Roman"/>
          <w:color w:val="000000"/>
          <w:spacing w:val="2"/>
        </w:rPr>
        <w:t xml:space="preserve"> Unii Europejskiej. </w:t>
      </w:r>
    </w:p>
    <w:p w14:paraId="6E18C391" w14:textId="77777777" w:rsidR="00C5205D" w:rsidRDefault="00C5205D" w:rsidP="00C5205D"/>
    <w:p w14:paraId="2F26852F" w14:textId="77777777" w:rsidR="00F740E1" w:rsidRDefault="00F740E1"/>
    <w:sectPr w:rsidR="00F740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20B6A" w14:textId="77777777" w:rsidR="0085717A" w:rsidRDefault="0085717A" w:rsidP="00C5205D">
      <w:pPr>
        <w:spacing w:after="0" w:line="240" w:lineRule="auto"/>
      </w:pPr>
      <w:r>
        <w:separator/>
      </w:r>
    </w:p>
  </w:endnote>
  <w:endnote w:type="continuationSeparator" w:id="0">
    <w:p w14:paraId="7683A100" w14:textId="77777777" w:rsidR="0085717A" w:rsidRDefault="0085717A" w:rsidP="00C5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C66EF" w14:textId="77777777" w:rsidR="0085717A" w:rsidRDefault="0085717A" w:rsidP="00C5205D">
      <w:pPr>
        <w:spacing w:after="0" w:line="240" w:lineRule="auto"/>
      </w:pPr>
      <w:r>
        <w:separator/>
      </w:r>
    </w:p>
  </w:footnote>
  <w:footnote w:type="continuationSeparator" w:id="0">
    <w:p w14:paraId="73C33504" w14:textId="77777777" w:rsidR="0085717A" w:rsidRDefault="0085717A" w:rsidP="00C5205D">
      <w:pPr>
        <w:spacing w:after="0" w:line="240" w:lineRule="auto"/>
      </w:pPr>
      <w:r>
        <w:continuationSeparator/>
      </w:r>
    </w:p>
  </w:footnote>
  <w:footnote w:id="1">
    <w:p w14:paraId="47138969" w14:textId="77777777" w:rsidR="00C5205D" w:rsidRPr="00DF6F53" w:rsidRDefault="00C5205D" w:rsidP="00C5205D">
      <w:pPr>
        <w:pStyle w:val="Tekstprzypisudolnego"/>
        <w:jc w:val="both"/>
        <w:rPr>
          <w:rFonts w:ascii="Times" w:hAnsi="Times" w:cs="Times"/>
          <w:i/>
          <w:sz w:val="18"/>
          <w:szCs w:val="18"/>
        </w:rPr>
      </w:pPr>
      <w:r w:rsidRPr="00DF6F53">
        <w:rPr>
          <w:rStyle w:val="Odwoanieprzypisudolnego"/>
          <w:rFonts w:ascii="Times" w:hAnsi="Times" w:cs="Times"/>
          <w:i/>
          <w:sz w:val="18"/>
          <w:szCs w:val="18"/>
        </w:rPr>
        <w:footnoteRef/>
      </w:r>
      <w:r w:rsidRPr="00DF6F53">
        <w:rPr>
          <w:rFonts w:ascii="Times" w:hAnsi="Times" w:cs="Times"/>
          <w:i/>
          <w:sz w:val="18"/>
          <w:szCs w:val="18"/>
        </w:rPr>
        <w:t>Informacja o sytuacji osób starszych w Polsce za 2024 r. Warszawa, 2025, opracowana z upoważnienia Ministra do spraw Polityki Senioralnej.</w:t>
      </w:r>
    </w:p>
  </w:footnote>
  <w:footnote w:id="2">
    <w:p w14:paraId="538B652C" w14:textId="77777777" w:rsidR="00C5205D" w:rsidRPr="00DF6F53" w:rsidRDefault="00C5205D" w:rsidP="00C5205D">
      <w:pPr>
        <w:pStyle w:val="Tekstprzypisudolnego"/>
        <w:rPr>
          <w:rFonts w:ascii="Times New Roman" w:hAnsi="Times New Roman" w:cs="Times New Roman"/>
          <w:i/>
          <w:sz w:val="18"/>
          <w:szCs w:val="18"/>
        </w:rPr>
      </w:pPr>
      <w:r w:rsidRPr="00DF6F53">
        <w:rPr>
          <w:rStyle w:val="Odwoanieprzypisudolnego"/>
          <w:rFonts w:ascii="Times New Roman" w:hAnsi="Times New Roman" w:cs="Times New Roman"/>
          <w:i/>
          <w:sz w:val="18"/>
          <w:szCs w:val="18"/>
        </w:rPr>
        <w:footnoteRef/>
      </w:r>
      <w:r w:rsidRPr="00DF6F53">
        <w:rPr>
          <w:rFonts w:ascii="Times New Roman" w:hAnsi="Times New Roman" w:cs="Times New Roman"/>
          <w:i/>
          <w:sz w:val="18"/>
          <w:szCs w:val="18"/>
        </w:rPr>
        <w:t>GUS, Prognoza ludności na lata 2023—2060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3511B"/>
    <w:multiLevelType w:val="hybridMultilevel"/>
    <w:tmpl w:val="99ACF2FE"/>
    <w:lvl w:ilvl="0" w:tplc="7F08C2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2015947"/>
    <w:multiLevelType w:val="hybridMultilevel"/>
    <w:tmpl w:val="A4D4071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4BDA39F5"/>
    <w:multiLevelType w:val="hybridMultilevel"/>
    <w:tmpl w:val="78A032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9D64A08"/>
    <w:multiLevelType w:val="hybridMultilevel"/>
    <w:tmpl w:val="9D845D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0109072">
    <w:abstractNumId w:val="2"/>
  </w:num>
  <w:num w:numId="2" w16cid:durableId="739643901">
    <w:abstractNumId w:val="0"/>
  </w:num>
  <w:num w:numId="3" w16cid:durableId="326324514">
    <w:abstractNumId w:val="3"/>
  </w:num>
  <w:num w:numId="4" w16cid:durableId="1019506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05D"/>
    <w:rsid w:val="001B7544"/>
    <w:rsid w:val="0085717A"/>
    <w:rsid w:val="008A6921"/>
    <w:rsid w:val="00C5205D"/>
    <w:rsid w:val="00CE7AEB"/>
    <w:rsid w:val="00F74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6D15B"/>
  <w15:chartTrackingRefBased/>
  <w15:docId w15:val="{2C0DE46F-D4B0-47D8-842C-617DE7C36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205D"/>
    <w:pPr>
      <w:spacing w:line="278" w:lineRule="auto"/>
    </w:pPr>
    <w:rPr>
      <w:sz w:val="24"/>
      <w:szCs w:val="24"/>
    </w:rPr>
  </w:style>
  <w:style w:type="paragraph" w:styleId="Nagwek1">
    <w:name w:val="heading 1"/>
    <w:basedOn w:val="Normalny"/>
    <w:next w:val="Normalny"/>
    <w:link w:val="Nagwek1Znak"/>
    <w:uiPriority w:val="9"/>
    <w:qFormat/>
    <w:rsid w:val="00C520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520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5205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5205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5205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5205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5205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5205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5205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5205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5205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5205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5205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5205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5205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5205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5205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5205D"/>
    <w:rPr>
      <w:rFonts w:eastAsiaTheme="majorEastAsia" w:cstheme="majorBidi"/>
      <w:color w:val="272727" w:themeColor="text1" w:themeTint="D8"/>
    </w:rPr>
  </w:style>
  <w:style w:type="paragraph" w:styleId="Tytu">
    <w:name w:val="Title"/>
    <w:basedOn w:val="Normalny"/>
    <w:next w:val="Normalny"/>
    <w:link w:val="TytuZnak"/>
    <w:uiPriority w:val="10"/>
    <w:qFormat/>
    <w:rsid w:val="00C520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5205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5205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5205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5205D"/>
    <w:pPr>
      <w:spacing w:before="160"/>
      <w:jc w:val="center"/>
    </w:pPr>
    <w:rPr>
      <w:i/>
      <w:iCs/>
      <w:color w:val="404040" w:themeColor="text1" w:themeTint="BF"/>
    </w:rPr>
  </w:style>
  <w:style w:type="character" w:customStyle="1" w:styleId="CytatZnak">
    <w:name w:val="Cytat Znak"/>
    <w:basedOn w:val="Domylnaczcionkaakapitu"/>
    <w:link w:val="Cytat"/>
    <w:uiPriority w:val="29"/>
    <w:rsid w:val="00C5205D"/>
    <w:rPr>
      <w:i/>
      <w:iCs/>
      <w:color w:val="404040" w:themeColor="text1" w:themeTint="BF"/>
    </w:rPr>
  </w:style>
  <w:style w:type="paragraph" w:styleId="Akapitzlist">
    <w:name w:val="List Paragraph"/>
    <w:basedOn w:val="Normalny"/>
    <w:uiPriority w:val="34"/>
    <w:qFormat/>
    <w:rsid w:val="00C5205D"/>
    <w:pPr>
      <w:ind w:left="720"/>
      <w:contextualSpacing/>
    </w:pPr>
  </w:style>
  <w:style w:type="character" w:styleId="Wyrnienieintensywne">
    <w:name w:val="Intense Emphasis"/>
    <w:basedOn w:val="Domylnaczcionkaakapitu"/>
    <w:uiPriority w:val="21"/>
    <w:qFormat/>
    <w:rsid w:val="00C5205D"/>
    <w:rPr>
      <w:i/>
      <w:iCs/>
      <w:color w:val="0F4761" w:themeColor="accent1" w:themeShade="BF"/>
    </w:rPr>
  </w:style>
  <w:style w:type="paragraph" w:styleId="Cytatintensywny">
    <w:name w:val="Intense Quote"/>
    <w:basedOn w:val="Normalny"/>
    <w:next w:val="Normalny"/>
    <w:link w:val="CytatintensywnyZnak"/>
    <w:uiPriority w:val="30"/>
    <w:qFormat/>
    <w:rsid w:val="00C520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5205D"/>
    <w:rPr>
      <w:i/>
      <w:iCs/>
      <w:color w:val="0F4761" w:themeColor="accent1" w:themeShade="BF"/>
    </w:rPr>
  </w:style>
  <w:style w:type="character" w:styleId="Odwoanieintensywne">
    <w:name w:val="Intense Reference"/>
    <w:basedOn w:val="Domylnaczcionkaakapitu"/>
    <w:uiPriority w:val="32"/>
    <w:qFormat/>
    <w:rsid w:val="00C5205D"/>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C5205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5205D"/>
    <w:rPr>
      <w:sz w:val="20"/>
      <w:szCs w:val="20"/>
    </w:rPr>
  </w:style>
  <w:style w:type="character" w:styleId="Odwoanieprzypisudolnego">
    <w:name w:val="footnote reference"/>
    <w:basedOn w:val="Domylnaczcionkaakapitu"/>
    <w:uiPriority w:val="99"/>
    <w:semiHidden/>
    <w:unhideWhenUsed/>
    <w:rsid w:val="00C5205D"/>
    <w:rPr>
      <w:vertAlign w:val="superscript"/>
    </w:rPr>
  </w:style>
  <w:style w:type="paragraph" w:customStyle="1" w:styleId="ARTartustawynprozporzdzenia">
    <w:name w:val="ART(§) – art. ustawy (§ np. rozporządzenia)"/>
    <w:uiPriority w:val="11"/>
    <w:qFormat/>
    <w:rsid w:val="00C5205D"/>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1689</Words>
  <Characters>10139</Characters>
  <Application>Microsoft Office Word</Application>
  <DocSecurity>0</DocSecurity>
  <Lines>84</Lines>
  <Paragraphs>23</Paragraphs>
  <ScaleCrop>false</ScaleCrop>
  <Company>Kancelaria Sejmu</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Maurycy Przyrowski</dc:creator>
  <cp:keywords/>
  <dc:description/>
  <cp:lastModifiedBy>Maurycy Przyrowski</cp:lastModifiedBy>
  <cp:revision>1</cp:revision>
  <dcterms:created xsi:type="dcterms:W3CDTF">2025-11-07T08:39:00Z</dcterms:created>
  <dcterms:modified xsi:type="dcterms:W3CDTF">2025-11-07T08:40:00Z</dcterms:modified>
</cp:coreProperties>
</file>