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AB00" w14:textId="1F9DF755" w:rsidR="00797AD3" w:rsidRPr="009310E8" w:rsidRDefault="00797AD3" w:rsidP="009310E8">
      <w:pPr>
        <w:pStyle w:val="OZNRODZAKTUtznustawalubrozporzdzenieiorganwydajcy"/>
        <w:spacing w:before="120" w:after="0"/>
        <w:rPr>
          <w:rStyle w:val="Ppogrubienie"/>
          <w:rFonts w:ascii="Times New Roman" w:hAnsi="Times New Roman"/>
          <w:spacing w:val="0"/>
        </w:rPr>
      </w:pPr>
      <w:r w:rsidRPr="009310E8">
        <w:rPr>
          <w:rStyle w:val="Ppogrubienie"/>
          <w:rFonts w:ascii="Times New Roman" w:hAnsi="Times New Roman"/>
          <w:spacing w:val="0"/>
        </w:rPr>
        <w:t>UZASADNIENIE</w:t>
      </w:r>
    </w:p>
    <w:p w14:paraId="4A59E07D" w14:textId="77777777" w:rsidR="00797AD3" w:rsidRPr="009310E8" w:rsidRDefault="00797AD3" w:rsidP="009310E8">
      <w:pPr>
        <w:pStyle w:val="CZKSIGAoznaczenieiprzedmiotczcilubksigi"/>
        <w:jc w:val="left"/>
        <w:rPr>
          <w:rFonts w:ascii="Times New Roman" w:hAnsi="Times New Roman"/>
          <w:lang w:eastAsia="en-US"/>
        </w:rPr>
      </w:pPr>
      <w:r w:rsidRPr="009310E8">
        <w:rPr>
          <w:rFonts w:ascii="Times New Roman" w:hAnsi="Times New Roman"/>
        </w:rPr>
        <w:t xml:space="preserve">I. </w:t>
      </w:r>
      <w:r w:rsidRPr="009310E8">
        <w:rPr>
          <w:rFonts w:ascii="Times New Roman" w:hAnsi="Times New Roman"/>
          <w:lang w:eastAsia="en-US"/>
        </w:rPr>
        <w:t>Cel projektowanej ustawy</w:t>
      </w:r>
    </w:p>
    <w:p w14:paraId="0F813453" w14:textId="7BAE21D2" w:rsidR="00850FD0" w:rsidRPr="009310E8" w:rsidRDefault="00850FD0"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Projekt ustawy o zmianie ustawy o sporcie </w:t>
      </w:r>
      <w:r w:rsidR="002F4D38" w:rsidRPr="009310E8">
        <w:rPr>
          <w:rFonts w:ascii="Times New Roman" w:hAnsi="Times New Roman" w:cs="Times New Roman"/>
          <w:szCs w:val="24"/>
        </w:rPr>
        <w:t>oraz ustawy o przygotowaniu finałowego turnieju Mistrzostw Europy w Piłce Nożnej UEFA EURO 2012</w:t>
      </w:r>
      <w:r w:rsidRPr="009310E8">
        <w:rPr>
          <w:rFonts w:ascii="Times New Roman" w:hAnsi="Times New Roman" w:cs="Times New Roman"/>
          <w:szCs w:val="24"/>
        </w:rPr>
        <w:t xml:space="preserve">, zwany dalej „projektem”, ma na celu wprowadzenie do porządku prawnego rozwiązań, które przyczynią się do </w:t>
      </w:r>
      <w:r w:rsidR="007F4DB3" w:rsidRPr="009310E8">
        <w:rPr>
          <w:rFonts w:ascii="Times New Roman" w:hAnsi="Times New Roman" w:cs="Times New Roman"/>
          <w:szCs w:val="24"/>
        </w:rPr>
        <w:t>poprawy sytuacji niektórych zawodniczek oraz zawodników, a także sędziów sportowych</w:t>
      </w:r>
      <w:r w:rsidRPr="009310E8">
        <w:rPr>
          <w:rFonts w:ascii="Times New Roman" w:hAnsi="Times New Roman" w:cs="Times New Roman"/>
          <w:szCs w:val="24"/>
        </w:rPr>
        <w:t>.</w:t>
      </w:r>
    </w:p>
    <w:p w14:paraId="4B158C60" w14:textId="7B0C873E" w:rsidR="00797AD3" w:rsidRPr="009310E8" w:rsidRDefault="007F4DB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rPr>
        <w:t xml:space="preserve">Jednym z </w:t>
      </w:r>
      <w:r w:rsidR="00797AD3" w:rsidRPr="009310E8">
        <w:rPr>
          <w:rFonts w:ascii="Times New Roman" w:hAnsi="Times New Roman" w:cs="Times New Roman"/>
          <w:szCs w:val="24"/>
          <w:lang w:eastAsia="en-US"/>
        </w:rPr>
        <w:t>aspek</w:t>
      </w:r>
      <w:r w:rsidRPr="009310E8">
        <w:rPr>
          <w:rFonts w:ascii="Times New Roman" w:hAnsi="Times New Roman" w:cs="Times New Roman"/>
          <w:szCs w:val="24"/>
        </w:rPr>
        <w:t>tów</w:t>
      </w:r>
      <w:r w:rsidR="00797AD3" w:rsidRPr="009310E8">
        <w:rPr>
          <w:rFonts w:ascii="Times New Roman" w:hAnsi="Times New Roman" w:cs="Times New Roman"/>
          <w:szCs w:val="24"/>
          <w:lang w:eastAsia="en-US"/>
        </w:rPr>
        <w:t xml:space="preserve"> nierówności, który dotyka kobiety w sporcie, jest kwestia otrzymywania stypendium sportowego w okresie po urodzeniu dziecka. Obecnie kobiety otrzymują stypendium </w:t>
      </w:r>
      <w:r w:rsidR="003F2AF5">
        <w:rPr>
          <w:rFonts w:ascii="Times New Roman" w:hAnsi="Times New Roman" w:cs="Times New Roman"/>
          <w:szCs w:val="24"/>
          <w:lang w:eastAsia="en-US"/>
        </w:rPr>
        <w:t>m</w:t>
      </w:r>
      <w:r w:rsidR="00797AD3" w:rsidRPr="009310E8">
        <w:rPr>
          <w:rFonts w:ascii="Times New Roman" w:hAnsi="Times New Roman" w:cs="Times New Roman"/>
          <w:szCs w:val="24"/>
          <w:lang w:eastAsia="en-US"/>
        </w:rPr>
        <w:t>inistra w wysokości 50% przez pół roku po urodzeniu dziecka. Są one zatem w dużo mniej korzystnej sytuacji niż osoby zatrudnione na umowę o pracę.</w:t>
      </w:r>
    </w:p>
    <w:p w14:paraId="14B72754" w14:textId="2AAD4864"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Kolejnym problemem, z którym mierzy się projekt</w:t>
      </w:r>
      <w:r w:rsidR="003F2AF5">
        <w:rPr>
          <w:rFonts w:ascii="Times New Roman" w:hAnsi="Times New Roman" w:cs="Times New Roman"/>
          <w:szCs w:val="24"/>
          <w:lang w:eastAsia="en-US"/>
        </w:rPr>
        <w:t>,</w:t>
      </w:r>
      <w:r w:rsidRPr="009310E8">
        <w:rPr>
          <w:rFonts w:ascii="Times New Roman" w:hAnsi="Times New Roman" w:cs="Times New Roman"/>
          <w:szCs w:val="24"/>
          <w:lang w:eastAsia="en-US"/>
        </w:rPr>
        <w:t xml:space="preserve"> jest przeciwdziałanie przemocy wobec sędziów sportowych. W ostatnich latach mamy do czynienia ze znacznie częstszym występowaniem incydentów polegających na naruszaniu godności osobistej i nietykalności cielesnej sędziów. W poprzedniej kadencji parlamentu do Sejmu wpłynęła również petycja dotycząca wzmocnienia ochrony prawnej sędziów sportowych.</w:t>
      </w:r>
    </w:p>
    <w:p w14:paraId="2A2A24F2" w14:textId="54BEE956" w:rsidR="007F4DB3" w:rsidRPr="009310E8" w:rsidRDefault="007F4DB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rPr>
        <w:t>Ponadto projekt zakłada wprowadzenie rozwiązań, które mają na celu usprawnienie szeroko rozumianego sportu w Polsce</w:t>
      </w:r>
      <w:r w:rsidR="00A71430" w:rsidRPr="009310E8">
        <w:rPr>
          <w:rFonts w:ascii="Times New Roman" w:hAnsi="Times New Roman" w:cs="Times New Roman"/>
          <w:szCs w:val="24"/>
        </w:rPr>
        <w:t>, w tym doprecyzowanie trybu przekształcania związków sportowych w polskie związki sportowe, zwane dalej „PZS”.</w:t>
      </w:r>
    </w:p>
    <w:p w14:paraId="416DC217" w14:textId="77777777" w:rsidR="00797AD3" w:rsidRPr="009310E8" w:rsidRDefault="00797AD3" w:rsidP="009310E8">
      <w:pPr>
        <w:pStyle w:val="CZKSIGAoznaczenieiprzedmiotczcilubksigi"/>
        <w:jc w:val="left"/>
        <w:rPr>
          <w:rFonts w:ascii="Times New Roman" w:hAnsi="Times New Roman"/>
          <w:lang w:eastAsia="en-US"/>
        </w:rPr>
      </w:pPr>
      <w:r w:rsidRPr="009310E8">
        <w:rPr>
          <w:rFonts w:ascii="Times New Roman" w:hAnsi="Times New Roman"/>
        </w:rPr>
        <w:t>II.</w:t>
      </w:r>
      <w:r w:rsidRPr="009310E8">
        <w:rPr>
          <w:rFonts w:ascii="Times New Roman" w:hAnsi="Times New Roman"/>
          <w:lang w:eastAsia="en-US"/>
        </w:rPr>
        <w:t xml:space="preserve"> Najważniejsze rozwiązania przewidziane w projekcie:</w:t>
      </w:r>
    </w:p>
    <w:p w14:paraId="793F3BAA" w14:textId="3B0A6D3F" w:rsidR="00797AD3" w:rsidRPr="009310E8" w:rsidRDefault="00797AD3" w:rsidP="00921CD3">
      <w:pPr>
        <w:pStyle w:val="ROZDZODDZPRZEDMprzedmiotregulacjirozdziauluboddziau"/>
        <w:rPr>
          <w:rFonts w:ascii="Times New Roman" w:hAnsi="Times New Roman"/>
          <w:lang w:eastAsia="en-US"/>
        </w:rPr>
      </w:pPr>
      <w:r w:rsidRPr="009310E8">
        <w:rPr>
          <w:rFonts w:ascii="Times New Roman" w:hAnsi="Times New Roman"/>
          <w:lang w:eastAsia="en-US"/>
        </w:rPr>
        <w:t>Wprowadzenie ochrony kobiet po urodzeniu dziecka</w:t>
      </w:r>
    </w:p>
    <w:p w14:paraId="7ADF5C95" w14:textId="33848350" w:rsidR="001C4393" w:rsidRPr="009310E8" w:rsidRDefault="00040D1D"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Nowelizacja</w:t>
      </w:r>
      <w:r w:rsidR="00797AD3" w:rsidRPr="009310E8">
        <w:rPr>
          <w:rFonts w:ascii="Times New Roman" w:hAnsi="Times New Roman" w:cs="Times New Roman"/>
          <w:szCs w:val="24"/>
          <w:lang w:eastAsia="en-US"/>
        </w:rPr>
        <w:t xml:space="preserve"> art. 32 ust. 6 ustaw</w:t>
      </w:r>
      <w:r w:rsidR="005C5E5B" w:rsidRPr="009310E8">
        <w:rPr>
          <w:rFonts w:ascii="Times New Roman" w:hAnsi="Times New Roman" w:cs="Times New Roman"/>
          <w:szCs w:val="24"/>
        </w:rPr>
        <w:t xml:space="preserve">y </w:t>
      </w:r>
      <w:r w:rsidR="004C7303" w:rsidRPr="009310E8">
        <w:rPr>
          <w:rFonts w:ascii="Times New Roman" w:hAnsi="Times New Roman" w:cs="Times New Roman"/>
          <w:szCs w:val="24"/>
        </w:rPr>
        <w:t>z dnia 25 czerwca 2010 r. o sporcie (Dz. U. z 2024</w:t>
      </w:r>
      <w:r w:rsidR="003F2AF5">
        <w:rPr>
          <w:rFonts w:ascii="Times New Roman" w:hAnsi="Times New Roman" w:cs="Times New Roman"/>
          <w:szCs w:val="24"/>
        </w:rPr>
        <w:t> </w:t>
      </w:r>
      <w:r w:rsidR="004C7303" w:rsidRPr="009310E8">
        <w:rPr>
          <w:rFonts w:ascii="Times New Roman" w:hAnsi="Times New Roman" w:cs="Times New Roman"/>
          <w:szCs w:val="24"/>
        </w:rPr>
        <w:t>r. poz. 1488</w:t>
      </w:r>
      <w:r w:rsidR="003F2AF5">
        <w:rPr>
          <w:rFonts w:ascii="Times New Roman" w:hAnsi="Times New Roman" w:cs="Times New Roman"/>
          <w:szCs w:val="24"/>
        </w:rPr>
        <w:t>, z późn. zm.</w:t>
      </w:r>
      <w:r w:rsidR="004C7303" w:rsidRPr="009310E8">
        <w:rPr>
          <w:rFonts w:ascii="Times New Roman" w:hAnsi="Times New Roman" w:cs="Times New Roman"/>
          <w:szCs w:val="24"/>
        </w:rPr>
        <w:t xml:space="preserve">), zwaną dalej „ustawą o sporcie”, </w:t>
      </w:r>
      <w:r w:rsidR="00797AD3" w:rsidRPr="009310E8">
        <w:rPr>
          <w:rFonts w:ascii="Times New Roman" w:hAnsi="Times New Roman" w:cs="Times New Roman"/>
          <w:szCs w:val="24"/>
          <w:lang w:eastAsia="en-US"/>
        </w:rPr>
        <w:t>polega na wydłużeniu z pół roku do roku okresu pobierania stypendium sportowego przez członkini</w:t>
      </w:r>
      <w:r w:rsidRPr="009310E8">
        <w:rPr>
          <w:rFonts w:ascii="Times New Roman" w:hAnsi="Times New Roman" w:cs="Times New Roman"/>
          <w:szCs w:val="24"/>
        </w:rPr>
        <w:t>e</w:t>
      </w:r>
      <w:r w:rsidR="00797AD3" w:rsidRPr="009310E8">
        <w:rPr>
          <w:rFonts w:ascii="Times New Roman" w:hAnsi="Times New Roman" w:cs="Times New Roman"/>
          <w:szCs w:val="24"/>
          <w:lang w:eastAsia="en-US"/>
        </w:rPr>
        <w:t xml:space="preserve"> kadry narodowej po urodzeniu dziecka oraz zwiększeniu kwoty pobieranej w</w:t>
      </w:r>
      <w:r w:rsidR="003942BF" w:rsidRPr="009310E8">
        <w:rPr>
          <w:rFonts w:ascii="Times New Roman" w:hAnsi="Times New Roman" w:cs="Times New Roman"/>
          <w:szCs w:val="24"/>
        </w:rPr>
        <w:t xml:space="preserve"> </w:t>
      </w:r>
      <w:r w:rsidR="00797AD3" w:rsidRPr="009310E8">
        <w:rPr>
          <w:rFonts w:ascii="Times New Roman" w:hAnsi="Times New Roman" w:cs="Times New Roman"/>
          <w:szCs w:val="24"/>
          <w:lang w:eastAsia="en-US"/>
        </w:rPr>
        <w:t>tym okresie z 50% do 81,5% wysokości stypendium.</w:t>
      </w:r>
    </w:p>
    <w:p w14:paraId="2C409F74" w14:textId="7DAE59AB" w:rsidR="001C4393" w:rsidRPr="009310E8" w:rsidRDefault="001C439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rPr>
        <w:t xml:space="preserve">Wydłużenie okresu pobierania stypendium przez zawodniczki po porodzie oraz zwiększenie przyznawanej kwoty </w:t>
      </w:r>
      <w:r w:rsidR="000230F1" w:rsidRPr="009310E8">
        <w:rPr>
          <w:rFonts w:ascii="Times New Roman" w:hAnsi="Times New Roman" w:cs="Times New Roman"/>
          <w:szCs w:val="24"/>
        </w:rPr>
        <w:t xml:space="preserve">usuwa dysproporcję praw </w:t>
      </w:r>
      <w:r w:rsidRPr="009310E8">
        <w:rPr>
          <w:rFonts w:ascii="Times New Roman" w:hAnsi="Times New Roman" w:cs="Times New Roman"/>
          <w:szCs w:val="24"/>
        </w:rPr>
        <w:t xml:space="preserve">zawodniczek </w:t>
      </w:r>
      <w:r w:rsidR="000230F1" w:rsidRPr="009310E8">
        <w:rPr>
          <w:rFonts w:ascii="Times New Roman" w:hAnsi="Times New Roman" w:cs="Times New Roman"/>
          <w:szCs w:val="24"/>
        </w:rPr>
        <w:t xml:space="preserve">w stosunku do </w:t>
      </w:r>
      <w:r w:rsidRPr="009310E8">
        <w:rPr>
          <w:rFonts w:ascii="Times New Roman" w:hAnsi="Times New Roman" w:cs="Times New Roman"/>
          <w:szCs w:val="24"/>
        </w:rPr>
        <w:t xml:space="preserve">kobiet zatrudnionych na podstawie umowy o pracę. Dotychczasowy okres 6 miesięcy od porodu był w większości sportów niewystarczający do powrotu przez zawodniczki do poziomu sportowego umożliwiającego skuteczną rywalizację na międzynarodowych imprezach mistrzowskich. Przedłużenie stypendium może pomóc w utrzymaniu ich aktywności sportowej </w:t>
      </w:r>
      <w:r w:rsidRPr="009310E8">
        <w:rPr>
          <w:rFonts w:ascii="Times New Roman" w:hAnsi="Times New Roman" w:cs="Times New Roman"/>
          <w:szCs w:val="24"/>
        </w:rPr>
        <w:lastRenderedPageBreak/>
        <w:t>i łączeni</w:t>
      </w:r>
      <w:r w:rsidR="003F2AF5">
        <w:rPr>
          <w:rFonts w:ascii="Times New Roman" w:hAnsi="Times New Roman" w:cs="Times New Roman"/>
          <w:szCs w:val="24"/>
        </w:rPr>
        <w:t>u</w:t>
      </w:r>
      <w:r w:rsidRPr="009310E8">
        <w:rPr>
          <w:rFonts w:ascii="Times New Roman" w:hAnsi="Times New Roman" w:cs="Times New Roman"/>
          <w:szCs w:val="24"/>
        </w:rPr>
        <w:t xml:space="preserve"> jej z obowiązkami macierzyńskimi oraz umożliwić optymalny powrót do pełnej gotowości startowej.</w:t>
      </w:r>
    </w:p>
    <w:p w14:paraId="4BA4589E" w14:textId="64D77DC0" w:rsidR="007D797F" w:rsidRPr="009310E8" w:rsidRDefault="00797AD3" w:rsidP="00921CD3">
      <w:pPr>
        <w:pStyle w:val="ARTartustawynprozporzdzenia"/>
        <w:rPr>
          <w:rFonts w:ascii="Times New Roman" w:hAnsi="Times New Roman" w:cs="Times New Roman"/>
          <w:szCs w:val="24"/>
        </w:rPr>
      </w:pPr>
      <w:r w:rsidRPr="009310E8">
        <w:rPr>
          <w:rFonts w:ascii="Times New Roman" w:hAnsi="Times New Roman" w:cs="Times New Roman"/>
          <w:szCs w:val="24"/>
          <w:lang w:eastAsia="en-US"/>
        </w:rPr>
        <w:t>Wprowadza się również przepis, który przyznaje stypendium sportowe w</w:t>
      </w:r>
      <w:r w:rsidR="003F2AF5">
        <w:rPr>
          <w:rFonts w:ascii="Times New Roman" w:hAnsi="Times New Roman" w:cs="Times New Roman"/>
          <w:szCs w:val="24"/>
          <w:lang w:eastAsia="en-US"/>
        </w:rPr>
        <w:t xml:space="preserve"> </w:t>
      </w:r>
      <w:r w:rsidRPr="009310E8">
        <w:rPr>
          <w:rFonts w:ascii="Times New Roman" w:hAnsi="Times New Roman" w:cs="Times New Roman"/>
          <w:szCs w:val="24"/>
          <w:lang w:eastAsia="en-US"/>
        </w:rPr>
        <w:t xml:space="preserve">wysokości równej 81,5% przyznanego stypendium na okres 12 tygodni </w:t>
      </w:r>
      <w:r w:rsidR="00570C9B" w:rsidRPr="009310E8">
        <w:rPr>
          <w:rFonts w:ascii="Times New Roman" w:hAnsi="Times New Roman" w:cs="Times New Roman"/>
          <w:szCs w:val="24"/>
        </w:rPr>
        <w:t>w przypadku poronienia,</w:t>
      </w:r>
      <w:r w:rsidRPr="009310E8">
        <w:rPr>
          <w:rFonts w:ascii="Times New Roman" w:hAnsi="Times New Roman" w:cs="Times New Roman"/>
          <w:szCs w:val="24"/>
          <w:lang w:eastAsia="en-US"/>
        </w:rPr>
        <w:t xml:space="preserve"> </w:t>
      </w:r>
      <w:r w:rsidR="00570C9B" w:rsidRPr="009310E8">
        <w:rPr>
          <w:rFonts w:ascii="Times New Roman" w:hAnsi="Times New Roman" w:cs="Times New Roman"/>
          <w:szCs w:val="24"/>
        </w:rPr>
        <w:t xml:space="preserve">urodzenia </w:t>
      </w:r>
      <w:r w:rsidRPr="009310E8">
        <w:rPr>
          <w:rFonts w:ascii="Times New Roman" w:hAnsi="Times New Roman" w:cs="Times New Roman"/>
          <w:szCs w:val="24"/>
          <w:lang w:eastAsia="en-US"/>
        </w:rPr>
        <w:t>martwe</w:t>
      </w:r>
      <w:r w:rsidR="00570C9B" w:rsidRPr="009310E8">
        <w:rPr>
          <w:rFonts w:ascii="Times New Roman" w:hAnsi="Times New Roman" w:cs="Times New Roman"/>
          <w:szCs w:val="24"/>
        </w:rPr>
        <w:t>go</w:t>
      </w:r>
      <w:r w:rsidRPr="009310E8">
        <w:rPr>
          <w:rFonts w:ascii="Times New Roman" w:hAnsi="Times New Roman" w:cs="Times New Roman"/>
          <w:szCs w:val="24"/>
          <w:lang w:eastAsia="en-US"/>
        </w:rPr>
        <w:t xml:space="preserve"> dzieck</w:t>
      </w:r>
      <w:r w:rsidR="00570C9B" w:rsidRPr="009310E8">
        <w:rPr>
          <w:rFonts w:ascii="Times New Roman" w:hAnsi="Times New Roman" w:cs="Times New Roman"/>
          <w:szCs w:val="24"/>
        </w:rPr>
        <w:t>a</w:t>
      </w:r>
      <w:r w:rsidRPr="009310E8">
        <w:rPr>
          <w:rFonts w:ascii="Times New Roman" w:hAnsi="Times New Roman" w:cs="Times New Roman"/>
          <w:szCs w:val="24"/>
          <w:lang w:eastAsia="en-US"/>
        </w:rPr>
        <w:t xml:space="preserve"> lub gdy dziecko zmarło przed upływem ośmiu tygodni życia. Przepis stanowi analogiczne rozwiązanie do przepisu ustawy z dnia 26 czerwca 1974 r. – Kodeks pracy (Dz. U. z 202</w:t>
      </w:r>
      <w:r w:rsidR="007F4DB3" w:rsidRPr="009310E8">
        <w:rPr>
          <w:rFonts w:ascii="Times New Roman" w:hAnsi="Times New Roman" w:cs="Times New Roman"/>
          <w:szCs w:val="24"/>
        </w:rPr>
        <w:t>5</w:t>
      </w:r>
      <w:r w:rsidRPr="009310E8">
        <w:rPr>
          <w:rFonts w:ascii="Times New Roman" w:hAnsi="Times New Roman" w:cs="Times New Roman"/>
          <w:szCs w:val="24"/>
          <w:lang w:eastAsia="en-US"/>
        </w:rPr>
        <w:t xml:space="preserve"> r. poz. </w:t>
      </w:r>
      <w:r w:rsidR="007F4DB3" w:rsidRPr="009310E8">
        <w:rPr>
          <w:rFonts w:ascii="Times New Roman" w:hAnsi="Times New Roman" w:cs="Times New Roman"/>
          <w:szCs w:val="24"/>
        </w:rPr>
        <w:t>277</w:t>
      </w:r>
      <w:r w:rsidR="002B39B1" w:rsidRPr="009310E8">
        <w:rPr>
          <w:rFonts w:ascii="Times New Roman" w:hAnsi="Times New Roman" w:cs="Times New Roman"/>
          <w:szCs w:val="24"/>
        </w:rPr>
        <w:t xml:space="preserve">, </w:t>
      </w:r>
      <w:r w:rsidR="003F2AF5">
        <w:rPr>
          <w:rFonts w:ascii="Times New Roman" w:hAnsi="Times New Roman" w:cs="Times New Roman"/>
          <w:szCs w:val="24"/>
        </w:rPr>
        <w:t>z późn. zm.</w:t>
      </w:r>
      <w:r w:rsidRPr="009310E8">
        <w:rPr>
          <w:rFonts w:ascii="Times New Roman" w:hAnsi="Times New Roman" w:cs="Times New Roman"/>
          <w:szCs w:val="24"/>
          <w:lang w:eastAsia="en-US"/>
        </w:rPr>
        <w:t xml:space="preserve">) – jednak przewiduje dłuższy (o 4 tygodnie) okres wypłaty świadczenia. </w:t>
      </w:r>
      <w:r w:rsidR="007D797F" w:rsidRPr="009310E8">
        <w:rPr>
          <w:rFonts w:ascii="Times New Roman" w:hAnsi="Times New Roman" w:cs="Times New Roman"/>
          <w:szCs w:val="24"/>
        </w:rPr>
        <w:t xml:space="preserve">Jednocześnie </w:t>
      </w:r>
      <w:r w:rsidR="00965EDA" w:rsidRPr="009310E8">
        <w:rPr>
          <w:rFonts w:ascii="Times New Roman" w:hAnsi="Times New Roman" w:cs="Times New Roman"/>
          <w:szCs w:val="24"/>
        </w:rPr>
        <w:t xml:space="preserve">dodaje się przepis </w:t>
      </w:r>
      <w:r w:rsidR="007D797F" w:rsidRPr="009310E8">
        <w:rPr>
          <w:rFonts w:ascii="Times New Roman" w:hAnsi="Times New Roman" w:cs="Times New Roman"/>
          <w:szCs w:val="24"/>
        </w:rPr>
        <w:t>w zakresie wydłużenia okresu stypendialnego</w:t>
      </w:r>
      <w:r w:rsidR="00E754CD" w:rsidRPr="009310E8">
        <w:rPr>
          <w:rFonts w:ascii="Times New Roman" w:hAnsi="Times New Roman" w:cs="Times New Roman"/>
          <w:szCs w:val="24"/>
        </w:rPr>
        <w:t xml:space="preserve">, co ma na celu zbliżenie warunków </w:t>
      </w:r>
      <w:r w:rsidR="008C3543" w:rsidRPr="009310E8">
        <w:rPr>
          <w:rFonts w:ascii="Times New Roman" w:hAnsi="Times New Roman" w:cs="Times New Roman"/>
          <w:szCs w:val="24"/>
        </w:rPr>
        <w:t>zawodniczek</w:t>
      </w:r>
      <w:r w:rsidR="00E754CD" w:rsidRPr="009310E8">
        <w:rPr>
          <w:rFonts w:ascii="Times New Roman" w:hAnsi="Times New Roman" w:cs="Times New Roman"/>
          <w:szCs w:val="24"/>
        </w:rPr>
        <w:t xml:space="preserve"> po urodzeniu dziecka do praw kobiet zatrudnionych na podstawie umowy o pracę.</w:t>
      </w:r>
    </w:p>
    <w:p w14:paraId="4B6103AB" w14:textId="3A3883D5" w:rsidR="008D0FF0" w:rsidRPr="009310E8" w:rsidRDefault="008D0FF0"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Projekt przewiduje, że zawodniczce </w:t>
      </w:r>
      <w:r w:rsidR="00AD1FFD" w:rsidRPr="009310E8">
        <w:rPr>
          <w:rFonts w:ascii="Times New Roman" w:hAnsi="Times New Roman" w:cs="Times New Roman"/>
          <w:szCs w:val="24"/>
        </w:rPr>
        <w:t xml:space="preserve">będzie wypłacane </w:t>
      </w:r>
      <w:r w:rsidRPr="009310E8">
        <w:rPr>
          <w:rFonts w:ascii="Times New Roman" w:hAnsi="Times New Roman" w:cs="Times New Roman"/>
          <w:szCs w:val="24"/>
        </w:rPr>
        <w:t>stypendium sportowe przez okres:</w:t>
      </w:r>
    </w:p>
    <w:p w14:paraId="1C82CA9A" w14:textId="77777777" w:rsidR="008D0FF0" w:rsidRPr="009310E8" w:rsidRDefault="008D0FF0" w:rsidP="009310E8">
      <w:pPr>
        <w:pStyle w:val="PKTpunkt"/>
        <w:spacing w:before="120"/>
        <w:rPr>
          <w:rFonts w:ascii="Times New Roman" w:hAnsi="Times New Roman" w:cs="Times New Roman"/>
          <w:szCs w:val="24"/>
        </w:rPr>
      </w:pPr>
      <w:r w:rsidRPr="009310E8">
        <w:rPr>
          <w:rFonts w:ascii="Times New Roman" w:hAnsi="Times New Roman" w:cs="Times New Roman"/>
          <w:szCs w:val="24"/>
        </w:rPr>
        <w:t>1)</w:t>
      </w:r>
      <w:r w:rsidRPr="009310E8">
        <w:rPr>
          <w:rFonts w:ascii="Times New Roman" w:hAnsi="Times New Roman" w:cs="Times New Roman"/>
          <w:szCs w:val="24"/>
        </w:rPr>
        <w:tab/>
        <w:t>ciąży – w pełnej wysokości;</w:t>
      </w:r>
    </w:p>
    <w:p w14:paraId="1933446D" w14:textId="3A00236A" w:rsidR="008D0FF0" w:rsidRPr="009310E8" w:rsidRDefault="008D0FF0" w:rsidP="009310E8">
      <w:pPr>
        <w:pStyle w:val="PKTpunkt"/>
        <w:spacing w:before="120"/>
        <w:rPr>
          <w:rFonts w:ascii="Times New Roman" w:hAnsi="Times New Roman" w:cs="Times New Roman"/>
          <w:szCs w:val="24"/>
        </w:rPr>
      </w:pPr>
      <w:r w:rsidRPr="009310E8">
        <w:rPr>
          <w:rFonts w:ascii="Times New Roman" w:hAnsi="Times New Roman" w:cs="Times New Roman"/>
          <w:szCs w:val="24"/>
        </w:rPr>
        <w:t>2)</w:t>
      </w:r>
      <w:r w:rsidRPr="009310E8">
        <w:rPr>
          <w:rFonts w:ascii="Times New Roman" w:hAnsi="Times New Roman" w:cs="Times New Roman"/>
          <w:szCs w:val="24"/>
        </w:rPr>
        <w:tab/>
        <w:t>roku – w wysokości równej 81,5% przyznanego stypendium sportowego w przypadku urodzeni</w:t>
      </w:r>
      <w:r w:rsidR="003F2AF5">
        <w:rPr>
          <w:rFonts w:ascii="Times New Roman" w:hAnsi="Times New Roman" w:cs="Times New Roman"/>
          <w:szCs w:val="24"/>
        </w:rPr>
        <w:t>a</w:t>
      </w:r>
      <w:r w:rsidRPr="009310E8">
        <w:rPr>
          <w:rFonts w:ascii="Times New Roman" w:hAnsi="Times New Roman" w:cs="Times New Roman"/>
          <w:szCs w:val="24"/>
        </w:rPr>
        <w:t xml:space="preserve"> dziecka lub zgonu tego dziecka </w:t>
      </w:r>
      <w:r w:rsidR="00416007" w:rsidRPr="009310E8">
        <w:rPr>
          <w:rFonts w:ascii="Times New Roman" w:hAnsi="Times New Roman" w:cs="Times New Roman"/>
          <w:szCs w:val="24"/>
        </w:rPr>
        <w:t xml:space="preserve">w ciągu roku (czyli tego okresu, na który przysługuje stypendium sportowe) </w:t>
      </w:r>
      <w:r w:rsidRPr="009310E8">
        <w:rPr>
          <w:rFonts w:ascii="Times New Roman" w:hAnsi="Times New Roman" w:cs="Times New Roman"/>
          <w:szCs w:val="24"/>
        </w:rPr>
        <w:t>po upływie 8. tygodnia życia</w:t>
      </w:r>
      <w:r w:rsidR="00416007" w:rsidRPr="009310E8">
        <w:rPr>
          <w:rFonts w:ascii="Times New Roman" w:hAnsi="Times New Roman" w:cs="Times New Roman"/>
          <w:szCs w:val="24"/>
        </w:rPr>
        <w:t xml:space="preserve"> tego dziecka;</w:t>
      </w:r>
    </w:p>
    <w:p w14:paraId="24876B5F" w14:textId="325B6C3B" w:rsidR="008D0FF0" w:rsidRPr="009310E8" w:rsidRDefault="008D0FF0" w:rsidP="009310E8">
      <w:pPr>
        <w:pStyle w:val="PKTpunkt"/>
        <w:spacing w:before="120"/>
        <w:rPr>
          <w:rFonts w:ascii="Times New Roman" w:hAnsi="Times New Roman" w:cs="Times New Roman"/>
          <w:szCs w:val="24"/>
        </w:rPr>
      </w:pPr>
      <w:r w:rsidRPr="009310E8">
        <w:rPr>
          <w:rFonts w:ascii="Times New Roman" w:hAnsi="Times New Roman" w:cs="Times New Roman"/>
          <w:szCs w:val="24"/>
        </w:rPr>
        <w:t>3)</w:t>
      </w:r>
      <w:r w:rsidRPr="009310E8">
        <w:rPr>
          <w:rFonts w:ascii="Times New Roman" w:hAnsi="Times New Roman" w:cs="Times New Roman"/>
          <w:szCs w:val="24"/>
        </w:rPr>
        <w:tab/>
        <w:t>12 tygodni</w:t>
      </w:r>
      <w:r w:rsidR="00416007" w:rsidRPr="009310E8">
        <w:rPr>
          <w:rFonts w:ascii="Times New Roman" w:hAnsi="Times New Roman" w:cs="Times New Roman"/>
          <w:szCs w:val="24"/>
        </w:rPr>
        <w:t xml:space="preserve"> </w:t>
      </w:r>
      <w:r w:rsidRPr="009310E8">
        <w:rPr>
          <w:rFonts w:ascii="Times New Roman" w:hAnsi="Times New Roman" w:cs="Times New Roman"/>
          <w:szCs w:val="24"/>
        </w:rPr>
        <w:t>– w wysokości równej 81,5% przyznanego stypendium sportowego</w:t>
      </w:r>
      <w:r w:rsidR="00416007" w:rsidRPr="009310E8">
        <w:rPr>
          <w:rFonts w:ascii="Times New Roman" w:hAnsi="Times New Roman" w:cs="Times New Roman"/>
          <w:szCs w:val="24"/>
        </w:rPr>
        <w:t xml:space="preserve"> w przypadku poronienia, urodzenia martwego dziecka lub zgonu dziecka przed upływem 8. tygodni</w:t>
      </w:r>
      <w:r w:rsidR="00F74DFD" w:rsidRPr="009310E8">
        <w:rPr>
          <w:rFonts w:ascii="Times New Roman" w:hAnsi="Times New Roman" w:cs="Times New Roman"/>
          <w:szCs w:val="24"/>
        </w:rPr>
        <w:t>a</w:t>
      </w:r>
      <w:r w:rsidR="00416007" w:rsidRPr="009310E8">
        <w:rPr>
          <w:rFonts w:ascii="Times New Roman" w:hAnsi="Times New Roman" w:cs="Times New Roman"/>
          <w:szCs w:val="24"/>
        </w:rPr>
        <w:t xml:space="preserve"> życia tego dziecka.</w:t>
      </w:r>
    </w:p>
    <w:p w14:paraId="133F3AAA" w14:textId="491D413A"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 xml:space="preserve">Projekt zakłada również zmianę art. 31, który dotyczy stypendiów przyznawanych przez </w:t>
      </w:r>
      <w:r w:rsidR="00A23B7A" w:rsidRPr="009310E8">
        <w:rPr>
          <w:rFonts w:ascii="Times New Roman" w:hAnsi="Times New Roman" w:cs="Times New Roman"/>
          <w:szCs w:val="24"/>
        </w:rPr>
        <w:t>j</w:t>
      </w:r>
      <w:r w:rsidR="00684660" w:rsidRPr="009310E8">
        <w:rPr>
          <w:rFonts w:ascii="Times New Roman" w:hAnsi="Times New Roman" w:cs="Times New Roman"/>
          <w:szCs w:val="24"/>
        </w:rPr>
        <w:t>ednostki samorządu terytorialnego</w:t>
      </w:r>
      <w:r w:rsidRPr="009310E8">
        <w:rPr>
          <w:rFonts w:ascii="Times New Roman" w:hAnsi="Times New Roman" w:cs="Times New Roman"/>
          <w:szCs w:val="24"/>
          <w:lang w:eastAsia="en-US"/>
        </w:rPr>
        <w:t>. Zmiana ma na celu wprowadzenie analogicznych zasad ochrony kobiet w</w:t>
      </w:r>
      <w:r w:rsidR="003942BF" w:rsidRPr="009310E8">
        <w:rPr>
          <w:rFonts w:ascii="Times New Roman" w:hAnsi="Times New Roman" w:cs="Times New Roman"/>
          <w:szCs w:val="24"/>
        </w:rPr>
        <w:t xml:space="preserve"> </w:t>
      </w:r>
      <w:r w:rsidR="00684660" w:rsidRPr="009310E8">
        <w:rPr>
          <w:rFonts w:ascii="Times New Roman" w:hAnsi="Times New Roman" w:cs="Times New Roman"/>
          <w:szCs w:val="24"/>
          <w:lang w:eastAsia="en-US"/>
        </w:rPr>
        <w:t>ciąży</w:t>
      </w:r>
      <w:r w:rsidR="00684660" w:rsidRPr="009310E8">
        <w:rPr>
          <w:rFonts w:ascii="Times New Roman" w:hAnsi="Times New Roman" w:cs="Times New Roman"/>
          <w:szCs w:val="24"/>
        </w:rPr>
        <w:t xml:space="preserve"> </w:t>
      </w:r>
      <w:r w:rsidRPr="009310E8">
        <w:rPr>
          <w:rFonts w:ascii="Times New Roman" w:hAnsi="Times New Roman" w:cs="Times New Roman"/>
          <w:szCs w:val="24"/>
          <w:lang w:eastAsia="en-US"/>
        </w:rPr>
        <w:t>i po urodzeniu dziecka w</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odniesieniu do tych stypendiów. Dotychczasowe rozwiązanie</w:t>
      </w:r>
      <w:r w:rsidR="00684660" w:rsidRPr="009310E8">
        <w:rPr>
          <w:rFonts w:ascii="Times New Roman" w:hAnsi="Times New Roman" w:cs="Times New Roman"/>
          <w:szCs w:val="24"/>
        </w:rPr>
        <w:t xml:space="preserve"> </w:t>
      </w:r>
      <w:r w:rsidRPr="009310E8">
        <w:rPr>
          <w:rFonts w:ascii="Times New Roman" w:hAnsi="Times New Roman" w:cs="Times New Roman"/>
          <w:szCs w:val="24"/>
          <w:lang w:eastAsia="en-US"/>
        </w:rPr>
        <w:t xml:space="preserve">nie gwarantowało zabezpieczenia kobiet, którym </w:t>
      </w:r>
      <w:r w:rsidR="007F4DB3" w:rsidRPr="009310E8">
        <w:rPr>
          <w:rFonts w:ascii="Times New Roman" w:hAnsi="Times New Roman" w:cs="Times New Roman"/>
          <w:szCs w:val="24"/>
        </w:rPr>
        <w:t>jednostki samorządu terytorialnego, zwane dalej „</w:t>
      </w:r>
      <w:r w:rsidR="00A23B7A" w:rsidRPr="009310E8">
        <w:rPr>
          <w:rFonts w:ascii="Times New Roman" w:hAnsi="Times New Roman" w:cs="Times New Roman"/>
          <w:szCs w:val="24"/>
        </w:rPr>
        <w:t>jst</w:t>
      </w:r>
      <w:r w:rsidR="007F4DB3" w:rsidRPr="009310E8">
        <w:rPr>
          <w:rFonts w:ascii="Times New Roman" w:hAnsi="Times New Roman" w:cs="Times New Roman"/>
          <w:szCs w:val="24"/>
        </w:rPr>
        <w:t>”,</w:t>
      </w:r>
      <w:r w:rsidR="00A23B7A" w:rsidRPr="009310E8">
        <w:rPr>
          <w:rFonts w:ascii="Times New Roman" w:hAnsi="Times New Roman" w:cs="Times New Roman"/>
          <w:szCs w:val="24"/>
        </w:rPr>
        <w:t xml:space="preserve"> </w:t>
      </w:r>
      <w:r w:rsidRPr="009310E8">
        <w:rPr>
          <w:rFonts w:ascii="Times New Roman" w:hAnsi="Times New Roman" w:cs="Times New Roman"/>
          <w:szCs w:val="24"/>
          <w:lang w:eastAsia="en-US"/>
        </w:rPr>
        <w:t>ustanowiły stypendia sportowe. Planowane zmiany mają na celu zrównać prawa zawodniczek z</w:t>
      </w:r>
      <w:r w:rsidR="00921CD3">
        <w:rPr>
          <w:rFonts w:ascii="Times New Roman" w:hAnsi="Times New Roman" w:cs="Times New Roman"/>
          <w:szCs w:val="24"/>
          <w:lang w:eastAsia="en-US"/>
        </w:rPr>
        <w:t xml:space="preserve"> </w:t>
      </w:r>
      <w:r w:rsidRPr="009310E8">
        <w:rPr>
          <w:rFonts w:ascii="Times New Roman" w:hAnsi="Times New Roman" w:cs="Times New Roman"/>
          <w:szCs w:val="24"/>
          <w:lang w:eastAsia="en-US"/>
        </w:rPr>
        <w:t>prawami innych kobiet, które są zatrudniane na podstawie umowy o</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pracę.</w:t>
      </w:r>
    </w:p>
    <w:p w14:paraId="582662B8" w14:textId="77777777" w:rsidR="00797AD3" w:rsidRPr="009310E8" w:rsidRDefault="00797AD3" w:rsidP="00921CD3">
      <w:pPr>
        <w:pStyle w:val="ROZDZODDZPRZEDMprzedmiotregulacjirozdziauluboddziau"/>
        <w:rPr>
          <w:rFonts w:ascii="Times New Roman" w:hAnsi="Times New Roman"/>
          <w:lang w:eastAsia="en-US"/>
        </w:rPr>
      </w:pPr>
      <w:r w:rsidRPr="009310E8">
        <w:rPr>
          <w:rFonts w:ascii="Times New Roman" w:hAnsi="Times New Roman"/>
          <w:lang w:eastAsia="en-US"/>
        </w:rPr>
        <w:t>Zapewnienie ochrony prawnej jak dla funkcjonariusza dla sędziego sportowego prowadzącego współzawodnictwo sportowe</w:t>
      </w:r>
    </w:p>
    <w:p w14:paraId="1A7C9685" w14:textId="025C1D0C" w:rsidR="00B77847"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Projekt przewiduje dodanie do ustawy o</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sporcie przepisu art. 38a, który wskazuje, że osoba sprawująca funkcję sędziego sportowego podczas prowadzenia współzawodnictwa sportowego korzysta z</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 xml:space="preserve">ochrony przewidzianej dla funkcjonariusza publicznego. Oznacza to, że przedmiotem szczególnej ochrony prawnokarnej stanie się m.in. nietykalność cielesna sędziów, </w:t>
      </w:r>
      <w:r w:rsidRPr="009310E8">
        <w:rPr>
          <w:rFonts w:ascii="Times New Roman" w:hAnsi="Times New Roman" w:cs="Times New Roman"/>
          <w:szCs w:val="24"/>
          <w:lang w:eastAsia="en-US"/>
        </w:rPr>
        <w:lastRenderedPageBreak/>
        <w:t>ich życie i</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zdrowie, godność osobista, a</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także – prawidłowość prowadzonych przez nich czynności oraz szacunek dla realizowanych przez nich zadań. W</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 xml:space="preserve">rezultacie na szkodę sędziów prowadzących współzawodnictwo sportowe będą mogły być popełnione m.in. przestępstwa naruszenia nietykalności cielesnej funkcjonariusza publicznego </w:t>
      </w:r>
      <w:r w:rsidR="00B51ECB" w:rsidRPr="009310E8">
        <w:rPr>
          <w:rFonts w:ascii="Times New Roman" w:hAnsi="Times New Roman" w:cs="Times New Roman"/>
          <w:szCs w:val="24"/>
        </w:rPr>
        <w:t xml:space="preserve">– </w:t>
      </w:r>
      <w:r w:rsidRPr="009310E8">
        <w:rPr>
          <w:rFonts w:ascii="Times New Roman" w:hAnsi="Times New Roman" w:cs="Times New Roman"/>
          <w:szCs w:val="24"/>
          <w:lang w:eastAsia="en-US"/>
        </w:rPr>
        <w:t>art. 222 § 1 ustawy z dnia 6 czerwca 1997 r. – Kodeks karny (Dz. U. z 202</w:t>
      </w:r>
      <w:r w:rsidR="007F4DB3" w:rsidRPr="009310E8">
        <w:rPr>
          <w:rFonts w:ascii="Times New Roman" w:hAnsi="Times New Roman" w:cs="Times New Roman"/>
          <w:szCs w:val="24"/>
        </w:rPr>
        <w:t>5</w:t>
      </w:r>
      <w:r w:rsidRPr="009310E8">
        <w:rPr>
          <w:rFonts w:ascii="Times New Roman" w:hAnsi="Times New Roman" w:cs="Times New Roman"/>
          <w:szCs w:val="24"/>
          <w:lang w:eastAsia="en-US"/>
        </w:rPr>
        <w:t xml:space="preserve"> r. poz. </w:t>
      </w:r>
      <w:r w:rsidR="007F4DB3" w:rsidRPr="009310E8">
        <w:rPr>
          <w:rFonts w:ascii="Times New Roman" w:hAnsi="Times New Roman" w:cs="Times New Roman"/>
          <w:szCs w:val="24"/>
        </w:rPr>
        <w:t>383</w:t>
      </w:r>
      <w:r w:rsidR="00917CC8">
        <w:rPr>
          <w:rFonts w:ascii="Times New Roman" w:hAnsi="Times New Roman" w:cs="Times New Roman"/>
          <w:szCs w:val="24"/>
        </w:rPr>
        <w:t>, z późn. zm.</w:t>
      </w:r>
      <w:r w:rsidR="00B51ECB" w:rsidRPr="009310E8">
        <w:rPr>
          <w:rFonts w:ascii="Times New Roman" w:hAnsi="Times New Roman" w:cs="Times New Roman"/>
          <w:szCs w:val="24"/>
        </w:rPr>
        <w:t>)</w:t>
      </w:r>
      <w:r w:rsidRPr="009310E8">
        <w:rPr>
          <w:rFonts w:ascii="Times New Roman" w:hAnsi="Times New Roman" w:cs="Times New Roman"/>
          <w:szCs w:val="24"/>
          <w:lang w:eastAsia="en-US"/>
        </w:rPr>
        <w:t xml:space="preserve">, zwanej dalej „KK”, czynnej napaści na funkcjonariusza publicznego (art. 223 § 1 KK) czy znieważenia funkcjonariusza publicznego (art. 226 § 1 </w:t>
      </w:r>
      <w:r w:rsidR="008847C1" w:rsidRPr="009310E8">
        <w:rPr>
          <w:rFonts w:ascii="Times New Roman" w:hAnsi="Times New Roman" w:cs="Times New Roman"/>
          <w:szCs w:val="24"/>
        </w:rPr>
        <w:t>KK</w:t>
      </w:r>
      <w:r w:rsidRPr="009310E8">
        <w:rPr>
          <w:rFonts w:ascii="Times New Roman" w:hAnsi="Times New Roman" w:cs="Times New Roman"/>
          <w:szCs w:val="24"/>
          <w:lang w:eastAsia="en-US"/>
        </w:rPr>
        <w:t>). W</w:t>
      </w:r>
      <w:r w:rsidR="003942BF" w:rsidRPr="009310E8">
        <w:rPr>
          <w:rFonts w:ascii="Times New Roman" w:hAnsi="Times New Roman" w:cs="Times New Roman"/>
          <w:szCs w:val="24"/>
        </w:rPr>
        <w:t xml:space="preserve"> </w:t>
      </w:r>
      <w:r w:rsidRPr="009310E8">
        <w:rPr>
          <w:rFonts w:ascii="Times New Roman" w:hAnsi="Times New Roman" w:cs="Times New Roman"/>
          <w:szCs w:val="24"/>
          <w:lang w:eastAsia="en-US"/>
        </w:rPr>
        <w:t xml:space="preserve">ten sposób zaostrzona zostanie odpowiedzialność karna osób, które dopuszczają się zamachów na sędziów wykonujących swoje obowiązki, co powinno spowodować zmniejszenie </w:t>
      </w:r>
      <w:r w:rsidR="00F74DFD" w:rsidRPr="009310E8">
        <w:rPr>
          <w:rFonts w:ascii="Times New Roman" w:hAnsi="Times New Roman" w:cs="Times New Roman"/>
          <w:szCs w:val="24"/>
        </w:rPr>
        <w:t xml:space="preserve">liczby </w:t>
      </w:r>
      <w:r w:rsidRPr="009310E8">
        <w:rPr>
          <w:rFonts w:ascii="Times New Roman" w:hAnsi="Times New Roman" w:cs="Times New Roman"/>
          <w:szCs w:val="24"/>
          <w:lang w:eastAsia="en-US"/>
        </w:rPr>
        <w:t>tego typu incydentów.</w:t>
      </w:r>
    </w:p>
    <w:p w14:paraId="35DCEB5E" w14:textId="77777777" w:rsidR="00E55F61" w:rsidRPr="009310E8" w:rsidRDefault="00E55F61" w:rsidP="009310E8">
      <w:pPr>
        <w:pStyle w:val="USTustnpkodeksu"/>
        <w:spacing w:before="120"/>
        <w:rPr>
          <w:rFonts w:ascii="Times New Roman" w:hAnsi="Times New Roman" w:cs="Times New Roman"/>
          <w:szCs w:val="24"/>
        </w:rPr>
      </w:pPr>
      <w:r w:rsidRPr="009310E8">
        <w:rPr>
          <w:rFonts w:ascii="Times New Roman" w:hAnsi="Times New Roman" w:cs="Times New Roman"/>
          <w:szCs w:val="24"/>
        </w:rPr>
        <w:t>Należy zwrócić uwagę, że obecny poziom ochrony sędziów jest niewystarczający, co uzasadnia wprowadzenie dodatkowej ochrony dla tej kategorii osób, w szczególności, że określony w przepisie katalog imprez sportowych wskazuje, że zakres spraw ściganych z urzędu będzie racjonalnie ograniczony. Charakter masowy imprez sportowych uzasadnia wprowadzenie dodatkowej ochrony dla sędziów sportowych.</w:t>
      </w:r>
    </w:p>
    <w:p w14:paraId="0121E1E7" w14:textId="22D31A12" w:rsidR="00B77847" w:rsidRPr="009310E8" w:rsidRDefault="00E55F61" w:rsidP="009310E8">
      <w:pPr>
        <w:pStyle w:val="USTustnpkodeksu"/>
        <w:spacing w:before="120"/>
        <w:rPr>
          <w:rFonts w:ascii="Times New Roman" w:hAnsi="Times New Roman" w:cs="Times New Roman"/>
          <w:szCs w:val="24"/>
        </w:rPr>
      </w:pPr>
      <w:r w:rsidRPr="009310E8">
        <w:rPr>
          <w:rFonts w:ascii="Times New Roman" w:hAnsi="Times New Roman" w:cs="Times New Roman"/>
          <w:szCs w:val="24"/>
        </w:rPr>
        <w:t>Ponadto projektowana zmiana nie spowoduje znaczącego wzrostu spraw, gdyż w ocenie projektodawcy zmieni się charakter tych wniosków</w:t>
      </w:r>
      <w:r w:rsidR="00917CC8">
        <w:rPr>
          <w:rFonts w:ascii="Times New Roman" w:hAnsi="Times New Roman" w:cs="Times New Roman"/>
          <w:szCs w:val="24"/>
        </w:rPr>
        <w:t>,</w:t>
      </w:r>
      <w:r w:rsidRPr="009310E8">
        <w:rPr>
          <w:rFonts w:ascii="Times New Roman" w:hAnsi="Times New Roman" w:cs="Times New Roman"/>
          <w:szCs w:val="24"/>
        </w:rPr>
        <w:t xml:space="preserve"> a nie ich ilość – dotychczasowe wnioski o ściganie z oskarżenia prywatnego będą teraz miały charakter publicznoskargowy.</w:t>
      </w:r>
    </w:p>
    <w:p w14:paraId="2558025B" w14:textId="53F9B4C0" w:rsidR="00797AD3" w:rsidRPr="009310E8" w:rsidRDefault="00797AD3" w:rsidP="00921CD3">
      <w:pPr>
        <w:pStyle w:val="ROZDZODDZPRZEDMprzedmiotregulacjirozdziauluboddziau"/>
        <w:rPr>
          <w:rFonts w:ascii="Times New Roman" w:hAnsi="Times New Roman"/>
          <w:lang w:eastAsia="en-US"/>
        </w:rPr>
      </w:pPr>
      <w:r w:rsidRPr="009310E8">
        <w:rPr>
          <w:rFonts w:ascii="Times New Roman" w:hAnsi="Times New Roman"/>
          <w:lang w:eastAsia="en-US"/>
        </w:rPr>
        <w:t>Dofinansowanie zadań związanych z</w:t>
      </w:r>
      <w:r w:rsidR="00921CD3">
        <w:rPr>
          <w:rFonts w:ascii="Times New Roman" w:hAnsi="Times New Roman"/>
          <w:lang w:eastAsia="en-US"/>
        </w:rPr>
        <w:t xml:space="preserve"> </w:t>
      </w:r>
      <w:r w:rsidRPr="009310E8">
        <w:rPr>
          <w:rFonts w:ascii="Times New Roman" w:hAnsi="Times New Roman"/>
          <w:lang w:eastAsia="en-US"/>
        </w:rPr>
        <w:t>przygotowywaniem kadry narodowej przez Instytut Sportu – Państwowy Instytut Badawczy, zwany dalej „IS PIB”</w:t>
      </w:r>
    </w:p>
    <w:p w14:paraId="6AC28D0E" w14:textId="2D981EB7" w:rsidR="00E55F61" w:rsidRPr="009310E8" w:rsidRDefault="00797AD3" w:rsidP="00921CD3">
      <w:pPr>
        <w:pStyle w:val="ARTartustawynprozporzdzenia"/>
        <w:rPr>
          <w:rFonts w:ascii="Times New Roman" w:hAnsi="Times New Roman" w:cs="Times New Roman"/>
          <w:szCs w:val="24"/>
        </w:rPr>
      </w:pPr>
      <w:r w:rsidRPr="009310E8">
        <w:rPr>
          <w:rFonts w:ascii="Times New Roman" w:hAnsi="Times New Roman" w:cs="Times New Roman"/>
          <w:szCs w:val="24"/>
          <w:lang w:eastAsia="en-US"/>
        </w:rPr>
        <w:t>Projekt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9310E8">
        <w:rPr>
          <w:rFonts w:ascii="Times New Roman" w:hAnsi="Times New Roman" w:cs="Times New Roman"/>
          <w:szCs w:val="24"/>
        </w:rPr>
        <w:t>,</w:t>
      </w:r>
      <w:r w:rsidRPr="009310E8">
        <w:rPr>
          <w:rFonts w:ascii="Times New Roman" w:hAnsi="Times New Roman" w:cs="Times New Roman"/>
          <w:szCs w:val="24"/>
          <w:lang w:eastAsia="en-US"/>
        </w:rPr>
        <w:t xml:space="preserve"> nowy podmiot w postaci IS PIB. Jeżeli PZS nie może otrzymać bezpośrednio dofinansowania z ww. programów, a istnieje konieczność zapewnienia ciągłości przygotowań kadr narodowych do udziału w najważniejszych imprezach na poziomie mistrzowskim, dzięki powierzeniu tej roli w uzasadnionych przypadkach IS PIB będzie można zapewnić środki dla danego sportu. IS PIB, jako jednostka podległa ministrowi właściwemu do spraw kultury fizycznej, zapewni transparentność procesu rozliczania dotacji. Powierzenie IS PIB ew. umowy na przygotowanie kadr narodowych nie będzie prowadziło do zwiększenia nakładów finansowych. Pracownicy zaangażowani przy realizacji konkretnej umowy będą mogli być ujęci tak jak przy umowach z innymi PZS w kosztach pośrednich określonych w danym programie.</w:t>
      </w:r>
    </w:p>
    <w:p w14:paraId="529C768B" w14:textId="358838A7" w:rsidR="00E55F61" w:rsidRPr="009310E8" w:rsidRDefault="00E55F61"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lastRenderedPageBreak/>
        <w:t>IS</w:t>
      </w:r>
      <w:r w:rsidRPr="009310E8">
        <w:rPr>
          <w:rFonts w:ascii="Times New Roman" w:hAnsi="Times New Roman" w:cs="Times New Roman"/>
          <w:szCs w:val="24"/>
        </w:rPr>
        <w:t xml:space="preserve"> </w:t>
      </w:r>
      <w:r w:rsidRPr="009310E8">
        <w:rPr>
          <w:rFonts w:ascii="Times New Roman" w:hAnsi="Times New Roman" w:cs="Times New Roman"/>
          <w:szCs w:val="24"/>
          <w:lang w:eastAsia="en-US"/>
        </w:rPr>
        <w:t>PIB jest jednostką prowadzącą badania, analizy i prace rozwojowe w obszarze sportu. Ze względu na szeroki zakres merytorycznej współpracy, liczbę zadań realizowanych przez IS</w:t>
      </w:r>
      <w:r w:rsidRPr="009310E8">
        <w:rPr>
          <w:rFonts w:ascii="Times New Roman" w:hAnsi="Times New Roman" w:cs="Times New Roman"/>
          <w:szCs w:val="24"/>
        </w:rPr>
        <w:t xml:space="preserve"> </w:t>
      </w:r>
      <w:r w:rsidRPr="009310E8">
        <w:rPr>
          <w:rFonts w:ascii="Times New Roman" w:hAnsi="Times New Roman" w:cs="Times New Roman"/>
          <w:szCs w:val="24"/>
          <w:lang w:eastAsia="en-US"/>
        </w:rPr>
        <w:t>PIB na zamówienie M</w:t>
      </w:r>
      <w:r w:rsidR="00917CC8">
        <w:rPr>
          <w:rFonts w:ascii="Times New Roman" w:hAnsi="Times New Roman" w:cs="Times New Roman"/>
          <w:szCs w:val="24"/>
          <w:lang w:eastAsia="en-US"/>
        </w:rPr>
        <w:t xml:space="preserve">inistra </w:t>
      </w:r>
      <w:r w:rsidRPr="009310E8">
        <w:rPr>
          <w:rFonts w:ascii="Times New Roman" w:hAnsi="Times New Roman" w:cs="Times New Roman"/>
          <w:szCs w:val="24"/>
          <w:lang w:eastAsia="en-US"/>
        </w:rPr>
        <w:t>S</w:t>
      </w:r>
      <w:r w:rsidR="00917CC8">
        <w:rPr>
          <w:rFonts w:ascii="Times New Roman" w:hAnsi="Times New Roman" w:cs="Times New Roman"/>
          <w:szCs w:val="24"/>
          <w:lang w:eastAsia="en-US"/>
        </w:rPr>
        <w:t xml:space="preserve">portu </w:t>
      </w:r>
      <w:r w:rsidRPr="009310E8">
        <w:rPr>
          <w:rFonts w:ascii="Times New Roman" w:hAnsi="Times New Roman" w:cs="Times New Roman"/>
          <w:szCs w:val="24"/>
          <w:lang w:eastAsia="en-US"/>
        </w:rPr>
        <w:t>i</w:t>
      </w:r>
      <w:r w:rsidR="00917CC8">
        <w:rPr>
          <w:rFonts w:ascii="Times New Roman" w:hAnsi="Times New Roman" w:cs="Times New Roman"/>
          <w:szCs w:val="24"/>
          <w:lang w:eastAsia="en-US"/>
        </w:rPr>
        <w:t xml:space="preserve"> </w:t>
      </w:r>
      <w:r w:rsidRPr="009310E8">
        <w:rPr>
          <w:rFonts w:ascii="Times New Roman" w:hAnsi="Times New Roman" w:cs="Times New Roman"/>
          <w:szCs w:val="24"/>
          <w:lang w:eastAsia="en-US"/>
        </w:rPr>
        <w:t>T</w:t>
      </w:r>
      <w:r w:rsidR="00917CC8">
        <w:rPr>
          <w:rFonts w:ascii="Times New Roman" w:hAnsi="Times New Roman" w:cs="Times New Roman"/>
          <w:szCs w:val="24"/>
          <w:lang w:eastAsia="en-US"/>
        </w:rPr>
        <w:t>urystyki</w:t>
      </w:r>
      <w:r w:rsidRPr="009310E8">
        <w:rPr>
          <w:rFonts w:ascii="Times New Roman" w:hAnsi="Times New Roman" w:cs="Times New Roman"/>
          <w:szCs w:val="24"/>
          <w:lang w:eastAsia="en-US"/>
        </w:rPr>
        <w:t xml:space="preserve"> oraz związane z tym zatrudnianie dużej liczby fachowców sportowych (m.in. byłych wybitnych trenerów, byłych szefów wyszkolenia </w:t>
      </w:r>
      <w:r w:rsidR="00A71430" w:rsidRPr="009310E8">
        <w:rPr>
          <w:rFonts w:ascii="Times New Roman" w:hAnsi="Times New Roman" w:cs="Times New Roman"/>
          <w:szCs w:val="24"/>
        </w:rPr>
        <w:t>PZS</w:t>
      </w:r>
      <w:r w:rsidRPr="009310E8">
        <w:rPr>
          <w:rFonts w:ascii="Times New Roman" w:hAnsi="Times New Roman" w:cs="Times New Roman"/>
          <w:szCs w:val="24"/>
          <w:lang w:eastAsia="en-US"/>
        </w:rPr>
        <w:t xml:space="preserve">, byłych działaczy sportowych czy byłych urzędników państwowych) </w:t>
      </w:r>
      <w:r w:rsidRPr="009310E8">
        <w:rPr>
          <w:rFonts w:ascii="Times New Roman" w:hAnsi="Times New Roman" w:cs="Times New Roman"/>
          <w:szCs w:val="24"/>
        </w:rPr>
        <w:t xml:space="preserve">IS PIB </w:t>
      </w:r>
      <w:r w:rsidRPr="009310E8">
        <w:rPr>
          <w:rFonts w:ascii="Times New Roman" w:hAnsi="Times New Roman" w:cs="Times New Roman"/>
          <w:szCs w:val="24"/>
          <w:lang w:eastAsia="en-US"/>
        </w:rPr>
        <w:t>posiada wszelkie kwalifikacje i zdolności organizacyjne do realizacji zadań publicznych w ww. obszarze.</w:t>
      </w:r>
    </w:p>
    <w:p w14:paraId="2F5CEAA4" w14:textId="29139844" w:rsidR="00316D62" w:rsidRPr="009310E8" w:rsidRDefault="00797AD3" w:rsidP="00921CD3">
      <w:pPr>
        <w:pStyle w:val="ARTartustawynprozporzdzenia"/>
        <w:rPr>
          <w:rFonts w:ascii="Times New Roman" w:hAnsi="Times New Roman" w:cs="Times New Roman"/>
          <w:szCs w:val="24"/>
        </w:rPr>
      </w:pPr>
      <w:r w:rsidRPr="009310E8">
        <w:rPr>
          <w:rFonts w:ascii="Times New Roman" w:hAnsi="Times New Roman" w:cs="Times New Roman"/>
          <w:szCs w:val="24"/>
          <w:lang w:eastAsia="en-US"/>
        </w:rPr>
        <w:t>Jednocześnie należy zaznaczyć, że podmioty do tej pory ujęte w ustawie</w:t>
      </w:r>
      <w:r w:rsidR="005C5E5B" w:rsidRPr="009310E8">
        <w:rPr>
          <w:rFonts w:ascii="Times New Roman" w:hAnsi="Times New Roman" w:cs="Times New Roman"/>
          <w:szCs w:val="24"/>
        </w:rPr>
        <w:t xml:space="preserve"> o sporcie</w:t>
      </w:r>
      <w:r w:rsidRPr="009310E8">
        <w:rPr>
          <w:rFonts w:ascii="Times New Roman" w:hAnsi="Times New Roman" w:cs="Times New Roman"/>
          <w:szCs w:val="24"/>
          <w:lang w:eastAsia="en-US"/>
        </w:rPr>
        <w:t xml:space="preserve">, jako te mogące poza PZS otrzymywać dofinansowanie zadań związanych z przygotowaniem kadr narodowych, </w:t>
      </w:r>
      <w:r w:rsidR="00850FD0" w:rsidRPr="009310E8">
        <w:rPr>
          <w:rFonts w:ascii="Times New Roman" w:hAnsi="Times New Roman" w:cs="Times New Roman"/>
          <w:szCs w:val="24"/>
        </w:rPr>
        <w:t>czyli Polski Komitet Olimpijski i Polski Komitet Paralimpijski nie są podległe M</w:t>
      </w:r>
      <w:r w:rsidR="00917CC8">
        <w:rPr>
          <w:rFonts w:ascii="Times New Roman" w:hAnsi="Times New Roman" w:cs="Times New Roman"/>
          <w:szCs w:val="24"/>
        </w:rPr>
        <w:t xml:space="preserve">inistrowi </w:t>
      </w:r>
      <w:r w:rsidR="00850FD0" w:rsidRPr="009310E8">
        <w:rPr>
          <w:rFonts w:ascii="Times New Roman" w:hAnsi="Times New Roman" w:cs="Times New Roman"/>
          <w:szCs w:val="24"/>
        </w:rPr>
        <w:t>S</w:t>
      </w:r>
      <w:r w:rsidR="00917CC8">
        <w:rPr>
          <w:rFonts w:ascii="Times New Roman" w:hAnsi="Times New Roman" w:cs="Times New Roman"/>
          <w:szCs w:val="24"/>
        </w:rPr>
        <w:t xml:space="preserve">portu </w:t>
      </w:r>
      <w:r w:rsidR="00850FD0" w:rsidRPr="009310E8">
        <w:rPr>
          <w:rFonts w:ascii="Times New Roman" w:hAnsi="Times New Roman" w:cs="Times New Roman"/>
          <w:szCs w:val="24"/>
        </w:rPr>
        <w:t>i</w:t>
      </w:r>
      <w:r w:rsidR="00917CC8">
        <w:rPr>
          <w:rFonts w:ascii="Times New Roman" w:hAnsi="Times New Roman" w:cs="Times New Roman"/>
          <w:szCs w:val="24"/>
        </w:rPr>
        <w:t xml:space="preserve"> </w:t>
      </w:r>
      <w:r w:rsidR="00850FD0" w:rsidRPr="009310E8">
        <w:rPr>
          <w:rFonts w:ascii="Times New Roman" w:hAnsi="Times New Roman" w:cs="Times New Roman"/>
          <w:szCs w:val="24"/>
        </w:rPr>
        <w:t>T</w:t>
      </w:r>
      <w:r w:rsidR="00917CC8">
        <w:rPr>
          <w:rFonts w:ascii="Times New Roman" w:hAnsi="Times New Roman" w:cs="Times New Roman"/>
          <w:szCs w:val="24"/>
        </w:rPr>
        <w:t>urystyki</w:t>
      </w:r>
      <w:r w:rsidR="00850FD0" w:rsidRPr="009310E8">
        <w:rPr>
          <w:rFonts w:ascii="Times New Roman" w:hAnsi="Times New Roman" w:cs="Times New Roman"/>
          <w:szCs w:val="24"/>
        </w:rPr>
        <w:t xml:space="preserve"> i realizacja przez nie tych zadań opierała się wyłącznie na dobrej woli tych podmiotów.</w:t>
      </w:r>
    </w:p>
    <w:p w14:paraId="3C211BE6" w14:textId="77777777" w:rsidR="00A71430" w:rsidRPr="009310E8" w:rsidRDefault="00A71430" w:rsidP="00921CD3">
      <w:pPr>
        <w:pStyle w:val="ROZDZODDZPRZEDMprzedmiotregulacjirozdziauluboddziau"/>
        <w:rPr>
          <w:rFonts w:ascii="Times New Roman" w:hAnsi="Times New Roman"/>
        </w:rPr>
      </w:pPr>
      <w:r w:rsidRPr="009310E8">
        <w:rPr>
          <w:rFonts w:ascii="Times New Roman" w:hAnsi="Times New Roman"/>
        </w:rPr>
        <w:t>Doprecyzowanie przepisów dotyczących przekształcania związków sportowych w polskie związki sportowe</w:t>
      </w:r>
    </w:p>
    <w:p w14:paraId="5D3815C1" w14:textId="6D1095DA" w:rsidR="00A71430" w:rsidRPr="009310E8" w:rsidRDefault="00A71430" w:rsidP="00921CD3">
      <w:pPr>
        <w:pStyle w:val="ARTartustawynprozporzdzenia"/>
        <w:rPr>
          <w:rFonts w:ascii="Times New Roman" w:hAnsi="Times New Roman" w:cs="Times New Roman"/>
          <w:szCs w:val="24"/>
        </w:rPr>
      </w:pPr>
      <w:r w:rsidRPr="009310E8">
        <w:rPr>
          <w:rFonts w:ascii="Times New Roman" w:hAnsi="Times New Roman" w:cs="Times New Roman"/>
          <w:szCs w:val="24"/>
        </w:rPr>
        <w:t>Projektowane rozwiązania mają na celu ułatwienie możliwości tworzenia PZS. Zakłada się zmianę przepisów, tak aby utworzenie PZS było rozumiane wyłącznie jako przekształcenie utworzonego wcześniej i dotychczas działającego związku sportowego, a nie jako fakt uzyskania odrębnej osobowości prawnej.</w:t>
      </w:r>
    </w:p>
    <w:p w14:paraId="4BA766BA" w14:textId="3051AEF4" w:rsidR="00A71430" w:rsidRPr="009310E8" w:rsidRDefault="00A71430" w:rsidP="00921CD3">
      <w:pPr>
        <w:pStyle w:val="ARTartustawynprozporzdzenia"/>
        <w:rPr>
          <w:rFonts w:ascii="Times New Roman" w:hAnsi="Times New Roman" w:cs="Times New Roman"/>
          <w:szCs w:val="24"/>
        </w:rPr>
      </w:pPr>
      <w:r w:rsidRPr="009310E8">
        <w:rPr>
          <w:rFonts w:ascii="Times New Roman" w:hAnsi="Times New Roman" w:cs="Times New Roman"/>
          <w:szCs w:val="24"/>
        </w:rPr>
        <w:t>Sądy</w:t>
      </w:r>
      <w:r w:rsidR="00917CC8">
        <w:rPr>
          <w:rFonts w:ascii="Times New Roman" w:hAnsi="Times New Roman" w:cs="Times New Roman"/>
          <w:szCs w:val="24"/>
        </w:rPr>
        <w:t>,</w:t>
      </w:r>
      <w:r w:rsidRPr="009310E8">
        <w:rPr>
          <w:rFonts w:ascii="Times New Roman" w:hAnsi="Times New Roman" w:cs="Times New Roman"/>
          <w:szCs w:val="24"/>
        </w:rPr>
        <w:t xml:space="preserve"> odmawiając wpisu do KRS</w:t>
      </w:r>
      <w:r w:rsidR="00917CC8">
        <w:rPr>
          <w:rFonts w:ascii="Times New Roman" w:hAnsi="Times New Roman" w:cs="Times New Roman"/>
          <w:szCs w:val="24"/>
        </w:rPr>
        <w:t>,</w:t>
      </w:r>
      <w:r w:rsidRPr="009310E8">
        <w:rPr>
          <w:rFonts w:ascii="Times New Roman" w:hAnsi="Times New Roman" w:cs="Times New Roman"/>
          <w:szCs w:val="24"/>
        </w:rPr>
        <w:t xml:space="preserve"> wskazywały, że przepisy ustawy o sporcie nakładają obowiązek niejako utworzenia nowej osoby prawnej, co jest sprzeczne z założeniami ustawy o sporcie. Należy bowiem wskazać, że PZS powstają w wyniku przekształcenia związku sportowego (wnioskodawcy) w PZS, bez konieczności tworzenia nowego, odrębnego podmiotu.</w:t>
      </w:r>
    </w:p>
    <w:p w14:paraId="5894ECC3" w14:textId="701CD0B3" w:rsidR="00A71430" w:rsidRPr="009310E8" w:rsidRDefault="00A71430" w:rsidP="00921CD3">
      <w:pPr>
        <w:pStyle w:val="ARTartustawynprozporzdzenia"/>
        <w:rPr>
          <w:rFonts w:ascii="Times New Roman" w:hAnsi="Times New Roman" w:cs="Times New Roman"/>
          <w:szCs w:val="24"/>
        </w:rPr>
      </w:pPr>
      <w:r w:rsidRPr="009310E8">
        <w:rPr>
          <w:rFonts w:ascii="Times New Roman" w:hAnsi="Times New Roman" w:cs="Times New Roman"/>
          <w:szCs w:val="24"/>
        </w:rPr>
        <w:t>Celem wprowadzenia projektowanych usprawnień jest potwierdzenie dotychczasowej praktyki, w której wnioskodawca (związek sportowy) już istnieje i działa w obrocie prawnym, a w wyniku wydania zgody przez ministra właściwego ds. kultury fizycznej i w następstwie dokonania wpisu w rejestrze – ten sam podmiot staje się PZS. Zaproponowane zmiany mają zatem charakter porządkujący, wskazujący na sposób zakończenia procedury utworzenia PZS, o której mowa w art. 7 i art. 11 ustawy o sporcie.</w:t>
      </w:r>
    </w:p>
    <w:p w14:paraId="7DC4DCC7" w14:textId="48B189B4" w:rsidR="008866CC" w:rsidRPr="009310E8" w:rsidRDefault="00797AD3" w:rsidP="009310E8">
      <w:pPr>
        <w:pStyle w:val="CZKSIGAoznaczenieiprzedmiotczcilubksigi"/>
        <w:jc w:val="left"/>
        <w:rPr>
          <w:rFonts w:ascii="Times New Roman" w:hAnsi="Times New Roman"/>
        </w:rPr>
      </w:pPr>
      <w:r w:rsidRPr="009310E8">
        <w:rPr>
          <w:rFonts w:ascii="Times New Roman" w:hAnsi="Times New Roman"/>
        </w:rPr>
        <w:t xml:space="preserve">III. </w:t>
      </w:r>
      <w:r w:rsidRPr="009310E8">
        <w:rPr>
          <w:rFonts w:ascii="Times New Roman" w:hAnsi="Times New Roman"/>
          <w:lang w:eastAsia="en-US"/>
        </w:rPr>
        <w:t>Szczegółowe rozwiązania zaproponowane w projekcie</w:t>
      </w:r>
    </w:p>
    <w:p w14:paraId="622514E1" w14:textId="5DFC87AB" w:rsidR="00797AD3" w:rsidRPr="009310E8" w:rsidRDefault="00797AD3" w:rsidP="00921CD3">
      <w:pPr>
        <w:pStyle w:val="ARTartustawynprozporzdzenia"/>
        <w:rPr>
          <w:rFonts w:ascii="Times New Roman" w:hAnsi="Times New Roman" w:cs="Times New Roman"/>
          <w:szCs w:val="24"/>
        </w:rPr>
      </w:pPr>
      <w:r w:rsidRPr="009310E8">
        <w:rPr>
          <w:rStyle w:val="Ppogrubienie"/>
          <w:rFonts w:ascii="Times New Roman" w:hAnsi="Times New Roman" w:cs="Times New Roman"/>
          <w:szCs w:val="24"/>
        </w:rPr>
        <w:t>Art. 1</w:t>
      </w:r>
      <w:r w:rsidRPr="009310E8">
        <w:rPr>
          <w:rFonts w:ascii="Times New Roman" w:hAnsi="Times New Roman" w:cs="Times New Roman"/>
          <w:szCs w:val="24"/>
        </w:rPr>
        <w:t xml:space="preserve"> </w:t>
      </w:r>
      <w:r w:rsidR="00EC1943" w:rsidRPr="009310E8">
        <w:rPr>
          <w:rStyle w:val="Ppogrubienie"/>
          <w:rFonts w:ascii="Times New Roman" w:hAnsi="Times New Roman" w:cs="Times New Roman"/>
          <w:szCs w:val="24"/>
        </w:rPr>
        <w:t xml:space="preserve">wprowadza </w:t>
      </w:r>
      <w:r w:rsidRPr="009310E8">
        <w:rPr>
          <w:rStyle w:val="Ppogrubienie"/>
          <w:rFonts w:ascii="Times New Roman" w:hAnsi="Times New Roman" w:cs="Times New Roman"/>
          <w:szCs w:val="24"/>
        </w:rPr>
        <w:t>zmian</w:t>
      </w:r>
      <w:r w:rsidR="00EC1943" w:rsidRPr="009310E8">
        <w:rPr>
          <w:rStyle w:val="Ppogrubienie"/>
          <w:rFonts w:ascii="Times New Roman" w:hAnsi="Times New Roman" w:cs="Times New Roman"/>
          <w:szCs w:val="24"/>
        </w:rPr>
        <w:t>y</w:t>
      </w:r>
      <w:r w:rsidRPr="009310E8">
        <w:rPr>
          <w:rStyle w:val="Ppogrubienie"/>
          <w:rFonts w:ascii="Times New Roman" w:hAnsi="Times New Roman" w:cs="Times New Roman"/>
          <w:szCs w:val="24"/>
        </w:rPr>
        <w:t xml:space="preserve"> w ustawie o sporcie</w:t>
      </w:r>
    </w:p>
    <w:p w14:paraId="2334257C" w14:textId="795A22A1" w:rsidR="00A71430" w:rsidRPr="009310E8" w:rsidRDefault="00A71430" w:rsidP="00921CD3">
      <w:pPr>
        <w:pStyle w:val="ARTartustawynprozporzdzenia"/>
        <w:rPr>
          <w:rFonts w:ascii="Times New Roman" w:hAnsi="Times New Roman" w:cs="Times New Roman"/>
          <w:szCs w:val="24"/>
        </w:rPr>
      </w:pPr>
      <w:r w:rsidRPr="009310E8">
        <w:rPr>
          <w:rFonts w:ascii="Times New Roman" w:hAnsi="Times New Roman" w:cs="Times New Roman"/>
          <w:szCs w:val="24"/>
        </w:rPr>
        <w:lastRenderedPageBreak/>
        <w:t xml:space="preserve">Pkt 1, 3 i 4 służą doprecyzowaniu przepisów w taki sposób, aby pojęcie </w:t>
      </w:r>
      <w:r w:rsidR="00D957EB" w:rsidRPr="009310E8">
        <w:rPr>
          <w:rFonts w:ascii="Times New Roman" w:hAnsi="Times New Roman" w:cs="Times New Roman"/>
          <w:szCs w:val="24"/>
        </w:rPr>
        <w:t>„</w:t>
      </w:r>
      <w:r w:rsidRPr="009310E8">
        <w:rPr>
          <w:rFonts w:ascii="Times New Roman" w:hAnsi="Times New Roman" w:cs="Times New Roman"/>
          <w:szCs w:val="24"/>
        </w:rPr>
        <w:t>utworzenie polskiego związku sportowego</w:t>
      </w:r>
      <w:r w:rsidR="00D957EB" w:rsidRPr="009310E8">
        <w:rPr>
          <w:rFonts w:ascii="Times New Roman" w:hAnsi="Times New Roman" w:cs="Times New Roman"/>
          <w:szCs w:val="24"/>
        </w:rPr>
        <w:t>”</w:t>
      </w:r>
      <w:r w:rsidRPr="009310E8">
        <w:rPr>
          <w:rFonts w:ascii="Times New Roman" w:hAnsi="Times New Roman" w:cs="Times New Roman"/>
          <w:szCs w:val="24"/>
        </w:rPr>
        <w:t xml:space="preserve"> było rozumiane jako przekształcenie związku sportowego w PZS.</w:t>
      </w:r>
    </w:p>
    <w:p w14:paraId="228EC8A9" w14:textId="77777777" w:rsidR="00A71430" w:rsidRPr="009310E8" w:rsidRDefault="00A71430" w:rsidP="00921CD3">
      <w:pPr>
        <w:pStyle w:val="ARTartustawynprozporzdzenia"/>
        <w:rPr>
          <w:rFonts w:ascii="Times New Roman" w:hAnsi="Times New Roman" w:cs="Times New Roman"/>
          <w:szCs w:val="24"/>
        </w:rPr>
      </w:pPr>
      <w:r w:rsidRPr="009310E8">
        <w:rPr>
          <w:rFonts w:ascii="Times New Roman" w:hAnsi="Times New Roman" w:cs="Times New Roman"/>
          <w:szCs w:val="24"/>
        </w:rPr>
        <w:t>Obecne brzmienie przepisów może istotnie sugerować, że w następstwie zgody wydanej w formie decyzji ministra właściwego ds. kultury fizycznej PZS jest utworzony jako zupełnie nowy podmiot – co jest błędnym stanowiskiem. Należy bowiem zauważyć, że zgodnie z treścią art. 11 ust. 2 pkt 4 ustawy o sporcie do wniosku o zezwolenie na utworzenie PZS, jako jednego z załączników, wymaga się dołączenia „zaświadczenia o przynależności do międzynarodowej federacji sportowej”. Gdyby więc uznać stanowisko prezentowane w ostatnim czasie przez sądy rejestrowe, oznaczałoby to obowiązek wykazania się członkostwem przez nieistniejący jeszcze PZS, tj. wnioskodawcę, który w tej sytuacji nie mógłby być podmiotem praw i obowiązków.</w:t>
      </w:r>
    </w:p>
    <w:p w14:paraId="29377C0B" w14:textId="2C27FF31" w:rsidR="00A71430" w:rsidRPr="009310E8" w:rsidRDefault="00A71430" w:rsidP="00921CD3">
      <w:pPr>
        <w:pStyle w:val="ARTartustawynprozporzdzenia"/>
        <w:rPr>
          <w:rFonts w:ascii="Times New Roman" w:hAnsi="Times New Roman" w:cs="Times New Roman"/>
          <w:szCs w:val="24"/>
        </w:rPr>
      </w:pPr>
      <w:r w:rsidRPr="009310E8">
        <w:rPr>
          <w:rFonts w:ascii="Times New Roman" w:hAnsi="Times New Roman" w:cs="Times New Roman"/>
          <w:szCs w:val="24"/>
        </w:rPr>
        <w:t>Zmieniane przepisy mają zatem jednoznacznie wskazywać, że stosowny wniosek, zgoda ministra właściwego do spraw kultury fizycznej oraz samo powstanie PZS dotyczą przekształcenia istniejącego wcześniej podmiotu, jakim jest związek sportowy, a nie utworzenia nowej osoby prawnej.</w:t>
      </w:r>
    </w:p>
    <w:p w14:paraId="1575B420" w14:textId="3BED9DB0" w:rsidR="0075740B" w:rsidRPr="009310E8" w:rsidRDefault="0075740B"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Jednocześnie treść pkt 4 i </w:t>
      </w:r>
      <w:r w:rsidR="00065B87" w:rsidRPr="009310E8">
        <w:rPr>
          <w:rFonts w:ascii="Times New Roman" w:hAnsi="Times New Roman" w:cs="Times New Roman"/>
          <w:szCs w:val="24"/>
        </w:rPr>
        <w:t>pierwotne brzmienie przepisu</w:t>
      </w:r>
      <w:r w:rsidRPr="009310E8">
        <w:rPr>
          <w:rFonts w:ascii="Times New Roman" w:hAnsi="Times New Roman" w:cs="Times New Roman"/>
          <w:szCs w:val="24"/>
        </w:rPr>
        <w:t xml:space="preserve"> art. 1 pkt 4 lit. b projektu ustawy został</w:t>
      </w:r>
      <w:r w:rsidR="00065B87" w:rsidRPr="009310E8">
        <w:rPr>
          <w:rFonts w:ascii="Times New Roman" w:hAnsi="Times New Roman" w:cs="Times New Roman"/>
          <w:szCs w:val="24"/>
        </w:rPr>
        <w:t>o</w:t>
      </w:r>
      <w:r w:rsidRPr="009310E8">
        <w:rPr>
          <w:rFonts w:ascii="Times New Roman" w:hAnsi="Times New Roman" w:cs="Times New Roman"/>
          <w:szCs w:val="24"/>
        </w:rPr>
        <w:t xml:space="preserve"> usunięt</w:t>
      </w:r>
      <w:r w:rsidR="00065B87" w:rsidRPr="009310E8">
        <w:rPr>
          <w:rFonts w:ascii="Times New Roman" w:hAnsi="Times New Roman" w:cs="Times New Roman"/>
          <w:szCs w:val="24"/>
        </w:rPr>
        <w:t>e.</w:t>
      </w:r>
      <w:r w:rsidRPr="009310E8">
        <w:rPr>
          <w:rFonts w:ascii="Times New Roman" w:hAnsi="Times New Roman" w:cs="Times New Roman"/>
          <w:szCs w:val="24"/>
        </w:rPr>
        <w:t xml:space="preserve"> </w:t>
      </w:r>
      <w:r w:rsidR="00065B87" w:rsidRPr="009310E8">
        <w:rPr>
          <w:rFonts w:ascii="Times New Roman" w:hAnsi="Times New Roman" w:cs="Times New Roman"/>
          <w:szCs w:val="24"/>
        </w:rPr>
        <w:t>O</w:t>
      </w:r>
      <w:r w:rsidRPr="009310E8">
        <w:rPr>
          <w:rFonts w:ascii="Times New Roman" w:hAnsi="Times New Roman" w:cs="Times New Roman"/>
          <w:szCs w:val="24"/>
        </w:rPr>
        <w:t xml:space="preserve">becne brzmienie </w:t>
      </w:r>
      <w:r w:rsidR="00065B87" w:rsidRPr="009310E8">
        <w:rPr>
          <w:rFonts w:ascii="Times New Roman" w:hAnsi="Times New Roman" w:cs="Times New Roman"/>
          <w:szCs w:val="24"/>
        </w:rPr>
        <w:t xml:space="preserve">tego przepisu </w:t>
      </w:r>
      <w:r w:rsidRPr="009310E8">
        <w:rPr>
          <w:rFonts w:ascii="Times New Roman" w:hAnsi="Times New Roman" w:cs="Times New Roman"/>
          <w:szCs w:val="24"/>
        </w:rPr>
        <w:t>zostało dodane na podstawie uwag zgłoszonych przez Ministra Sprawiedliwości. Zaprojektowane rozwiązania legislacyjne zostały uzupełnione o dodatkową regulację umożliwiającą wykreślenie z urzędu z Krajowego Rejestru Sądowego przez właściwy sąd rejestrowy przekształconego związku sportowego (figurującego dotychczas w rejestrze) w PZS, który został wpisany do Krajowego Rejestru Sądowego pod nowy numer, aby ich nie dublować w odniesieniu do tego samego podmiotu, zachowującego ciągłość prawną i organizacyjną.</w:t>
      </w:r>
    </w:p>
    <w:p w14:paraId="439EEB75" w14:textId="4F90D42D" w:rsidR="00065436" w:rsidRPr="009310E8" w:rsidRDefault="00EC1943"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2</w:t>
      </w:r>
      <w:r w:rsidRPr="009310E8">
        <w:rPr>
          <w:rFonts w:ascii="Times New Roman" w:hAnsi="Times New Roman" w:cs="Times New Roman"/>
          <w:szCs w:val="24"/>
        </w:rPr>
        <w:t xml:space="preserve"> </w:t>
      </w:r>
      <w:r w:rsidR="00533E35" w:rsidRPr="009310E8">
        <w:rPr>
          <w:rFonts w:ascii="Times New Roman" w:hAnsi="Times New Roman" w:cs="Times New Roman"/>
          <w:szCs w:val="24"/>
        </w:rPr>
        <w:t>przewiduje zmiany w art. 9</w:t>
      </w:r>
      <w:r w:rsidR="004C7303" w:rsidRPr="009310E8">
        <w:rPr>
          <w:rFonts w:ascii="Times New Roman" w:hAnsi="Times New Roman" w:cs="Times New Roman"/>
          <w:szCs w:val="24"/>
        </w:rPr>
        <w:t xml:space="preserve"> – </w:t>
      </w:r>
      <w:r w:rsidR="00533E35" w:rsidRPr="009310E8">
        <w:rPr>
          <w:rFonts w:ascii="Times New Roman" w:hAnsi="Times New Roman" w:cs="Times New Roman"/>
          <w:szCs w:val="24"/>
        </w:rPr>
        <w:t>wprowadza k</w:t>
      </w:r>
      <w:r w:rsidR="00064175" w:rsidRPr="009310E8">
        <w:rPr>
          <w:rFonts w:ascii="Times New Roman" w:hAnsi="Times New Roman" w:cs="Times New Roman"/>
          <w:szCs w:val="24"/>
        </w:rPr>
        <w:t>orektę legislacyjną, która prowadzi do ujednolicenia stosowanych pojęć, tj. zastępując wyraz „zebranie” wyrazem „zgromadzenie” w pojęciu „walne zgromadzenie członków a</w:t>
      </w:r>
      <w:r w:rsidR="00544C0D" w:rsidRPr="009310E8">
        <w:rPr>
          <w:rFonts w:ascii="Times New Roman" w:hAnsi="Times New Roman" w:cs="Times New Roman"/>
          <w:szCs w:val="24"/>
        </w:rPr>
        <w:t>lbo delegatów”. Ujednolica to</w:t>
      </w:r>
      <w:r w:rsidR="00064175" w:rsidRPr="009310E8">
        <w:rPr>
          <w:rFonts w:ascii="Times New Roman" w:hAnsi="Times New Roman" w:cs="Times New Roman"/>
          <w:szCs w:val="24"/>
        </w:rPr>
        <w:t xml:space="preserve"> pojęcia do pojęć zastosowanych w art. 9 ust. 5, 7 i 8 ustawy o sporcie.</w:t>
      </w:r>
    </w:p>
    <w:p w14:paraId="7EFA8975" w14:textId="6B80E928" w:rsidR="00807D88" w:rsidRPr="009310E8" w:rsidRDefault="002C7EAF"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5</w:t>
      </w:r>
      <w:r w:rsidRPr="009310E8">
        <w:rPr>
          <w:rFonts w:ascii="Times New Roman" w:hAnsi="Times New Roman" w:cs="Times New Roman"/>
          <w:szCs w:val="24"/>
        </w:rPr>
        <w:t xml:space="preserve"> </w:t>
      </w:r>
      <w:r w:rsidR="00807D88" w:rsidRPr="009310E8">
        <w:rPr>
          <w:rFonts w:ascii="Times New Roman" w:hAnsi="Times New Roman" w:cs="Times New Roman"/>
          <w:szCs w:val="24"/>
        </w:rPr>
        <w:t>przewiduje zmiany w art. 29:</w:t>
      </w:r>
    </w:p>
    <w:p w14:paraId="42383AB7" w14:textId="3F9030D0" w:rsidR="009F669E" w:rsidRPr="009310E8" w:rsidRDefault="00807D88" w:rsidP="009310E8">
      <w:pPr>
        <w:pStyle w:val="PKTpunkt"/>
        <w:spacing w:before="120"/>
        <w:rPr>
          <w:rFonts w:ascii="Times New Roman" w:hAnsi="Times New Roman" w:cs="Times New Roman"/>
          <w:szCs w:val="24"/>
        </w:rPr>
      </w:pPr>
      <w:r w:rsidRPr="009310E8">
        <w:rPr>
          <w:rFonts w:ascii="Times New Roman" w:hAnsi="Times New Roman" w:cs="Times New Roman"/>
          <w:szCs w:val="24"/>
        </w:rPr>
        <w:t xml:space="preserve">1. </w:t>
      </w:r>
      <w:r w:rsidRPr="009310E8">
        <w:rPr>
          <w:rFonts w:ascii="Times New Roman" w:hAnsi="Times New Roman" w:cs="Times New Roman"/>
          <w:szCs w:val="24"/>
        </w:rPr>
        <w:tab/>
      </w:r>
      <w:r w:rsidR="009F669E" w:rsidRPr="009310E8">
        <w:rPr>
          <w:rFonts w:ascii="Times New Roman" w:hAnsi="Times New Roman" w:cs="Times New Roman"/>
          <w:szCs w:val="24"/>
        </w:rPr>
        <w:t xml:space="preserve">Zaproponowane brzmienie ust. 1a pkt 1 przyznaje ministrowi właściwemu do spraw kultury fizycznej uprawnienie do udzielenia instytucji gospodarki budżetowej pod nazwą </w:t>
      </w:r>
      <w:bookmarkStart w:id="0" w:name="_Hlk164842486"/>
      <w:r w:rsidR="009F669E" w:rsidRPr="009310E8">
        <w:rPr>
          <w:rFonts w:ascii="Times New Roman" w:hAnsi="Times New Roman" w:cs="Times New Roman"/>
          <w:szCs w:val="24"/>
        </w:rPr>
        <w:t>Centralny Ośrodek Sportu</w:t>
      </w:r>
      <w:bookmarkEnd w:id="0"/>
      <w:r w:rsidR="009F669E" w:rsidRPr="009310E8">
        <w:rPr>
          <w:rFonts w:ascii="Times New Roman" w:hAnsi="Times New Roman" w:cs="Times New Roman"/>
          <w:szCs w:val="24"/>
        </w:rPr>
        <w:t xml:space="preserve">, dla której jest organem założycielskim, dotacji celowej z </w:t>
      </w:r>
      <w:r w:rsidR="009F669E" w:rsidRPr="009310E8">
        <w:rPr>
          <w:rFonts w:ascii="Times New Roman" w:hAnsi="Times New Roman" w:cs="Times New Roman"/>
          <w:szCs w:val="24"/>
        </w:rPr>
        <w:lastRenderedPageBreak/>
        <w:t xml:space="preserve">budżetu państwa z części, której dysponentem jest minister właściwy do spraw kultury fizycznej, na </w:t>
      </w:r>
      <w:bookmarkStart w:id="1" w:name="_Hlk164842508"/>
      <w:r w:rsidR="009F669E" w:rsidRPr="009310E8">
        <w:rPr>
          <w:rFonts w:ascii="Times New Roman" w:hAnsi="Times New Roman" w:cs="Times New Roman"/>
          <w:szCs w:val="24"/>
        </w:rPr>
        <w:t>realizację zadań publicznych związanych z zapewnieniem warunków organizacyjnych, ekonomicznych i technicznych do szkolenia sportowego w zakresie bieżącego utrzymania również innych obiektów niż sportowe i zarządzania nimi</w:t>
      </w:r>
      <w:bookmarkEnd w:id="1"/>
      <w:r w:rsidR="009F669E" w:rsidRPr="009310E8">
        <w:rPr>
          <w:rFonts w:ascii="Times New Roman" w:hAnsi="Times New Roman" w:cs="Times New Roman"/>
          <w:szCs w:val="24"/>
        </w:rPr>
        <w:t>.</w:t>
      </w:r>
      <w:r w:rsidR="00742365" w:rsidRPr="009310E8">
        <w:rPr>
          <w:rFonts w:ascii="Times New Roman" w:hAnsi="Times New Roman" w:cs="Times New Roman"/>
          <w:szCs w:val="24"/>
        </w:rPr>
        <w:t xml:space="preserve"> </w:t>
      </w:r>
      <w:r w:rsidR="00F6285A" w:rsidRPr="009310E8">
        <w:rPr>
          <w:rFonts w:ascii="Times New Roman" w:hAnsi="Times New Roman" w:cs="Times New Roman"/>
          <w:szCs w:val="24"/>
        </w:rPr>
        <w:t>Definicja obiektu budowlanego zawarta jest w art. 3 pkt 1 ustawy z dnia 7 lipca 1994</w:t>
      </w:r>
      <w:r w:rsidR="002315F9">
        <w:rPr>
          <w:rFonts w:ascii="Times New Roman" w:hAnsi="Times New Roman" w:cs="Times New Roman"/>
          <w:szCs w:val="24"/>
        </w:rPr>
        <w:t> </w:t>
      </w:r>
      <w:r w:rsidR="00F6285A" w:rsidRPr="009310E8">
        <w:rPr>
          <w:rFonts w:ascii="Times New Roman" w:hAnsi="Times New Roman" w:cs="Times New Roman"/>
          <w:szCs w:val="24"/>
        </w:rPr>
        <w:t>r. – Prawo budowlane</w:t>
      </w:r>
      <w:r w:rsidR="0047016F" w:rsidRPr="009310E8">
        <w:rPr>
          <w:rFonts w:ascii="Times New Roman" w:hAnsi="Times New Roman" w:cs="Times New Roman"/>
          <w:szCs w:val="24"/>
        </w:rPr>
        <w:t xml:space="preserve"> (Dz. U. z 202</w:t>
      </w:r>
      <w:r w:rsidR="004C7303" w:rsidRPr="009310E8">
        <w:rPr>
          <w:rFonts w:ascii="Times New Roman" w:hAnsi="Times New Roman" w:cs="Times New Roman"/>
          <w:szCs w:val="24"/>
        </w:rPr>
        <w:t>5</w:t>
      </w:r>
      <w:r w:rsidR="0047016F" w:rsidRPr="009310E8">
        <w:rPr>
          <w:rFonts w:ascii="Times New Roman" w:hAnsi="Times New Roman" w:cs="Times New Roman"/>
          <w:szCs w:val="24"/>
        </w:rPr>
        <w:t xml:space="preserve"> r. poz. </w:t>
      </w:r>
      <w:r w:rsidR="004C7303" w:rsidRPr="009310E8">
        <w:rPr>
          <w:rFonts w:ascii="Times New Roman" w:hAnsi="Times New Roman" w:cs="Times New Roman"/>
          <w:szCs w:val="24"/>
        </w:rPr>
        <w:t>418</w:t>
      </w:r>
      <w:r w:rsidR="00416007" w:rsidRPr="009310E8">
        <w:rPr>
          <w:rFonts w:ascii="Times New Roman" w:hAnsi="Times New Roman" w:cs="Times New Roman"/>
          <w:szCs w:val="24"/>
        </w:rPr>
        <w:t xml:space="preserve">, </w:t>
      </w:r>
      <w:r w:rsidR="002315F9">
        <w:rPr>
          <w:rFonts w:ascii="Times New Roman" w:hAnsi="Times New Roman" w:cs="Times New Roman"/>
          <w:szCs w:val="24"/>
        </w:rPr>
        <w:t>z późn. zm.</w:t>
      </w:r>
      <w:r w:rsidR="0047016F" w:rsidRPr="009310E8">
        <w:rPr>
          <w:rFonts w:ascii="Times New Roman" w:hAnsi="Times New Roman" w:cs="Times New Roman"/>
          <w:szCs w:val="24"/>
        </w:rPr>
        <w:t>)</w:t>
      </w:r>
      <w:r w:rsidR="00F6285A" w:rsidRPr="009310E8">
        <w:rPr>
          <w:rFonts w:ascii="Times New Roman" w:hAnsi="Times New Roman" w:cs="Times New Roman"/>
          <w:szCs w:val="24"/>
        </w:rPr>
        <w:t>, natomiast projektowany art.</w:t>
      </w:r>
      <w:r w:rsidR="002315F9">
        <w:rPr>
          <w:rFonts w:ascii="Times New Roman" w:hAnsi="Times New Roman" w:cs="Times New Roman"/>
          <w:szCs w:val="24"/>
        </w:rPr>
        <w:t> </w:t>
      </w:r>
      <w:r w:rsidR="00F6285A" w:rsidRPr="009310E8">
        <w:rPr>
          <w:rFonts w:ascii="Times New Roman" w:hAnsi="Times New Roman" w:cs="Times New Roman"/>
          <w:szCs w:val="24"/>
        </w:rPr>
        <w:t>29 ust.</w:t>
      </w:r>
      <w:r w:rsidR="002315F9">
        <w:rPr>
          <w:rFonts w:ascii="Times New Roman" w:hAnsi="Times New Roman" w:cs="Times New Roman"/>
          <w:szCs w:val="24"/>
        </w:rPr>
        <w:t> </w:t>
      </w:r>
      <w:r w:rsidR="00F6285A" w:rsidRPr="009310E8">
        <w:rPr>
          <w:rFonts w:ascii="Times New Roman" w:hAnsi="Times New Roman" w:cs="Times New Roman"/>
          <w:szCs w:val="24"/>
        </w:rPr>
        <w:t>1a zawiera w wyliczeniu określenie zakresu przedmiotowego przekazywanej dotacji, przez wskazanie, że środki mogą być przekazane „na realizację zadań publicznych związanych z zapewnieniem warunków organizacyjnych, ekonomicznych i technicznych do szkolenia sportowego”. W ramach dot</w:t>
      </w:r>
      <w:r w:rsidR="00544C0D" w:rsidRPr="009310E8">
        <w:rPr>
          <w:rFonts w:ascii="Times New Roman" w:hAnsi="Times New Roman" w:cs="Times New Roman"/>
          <w:szCs w:val="24"/>
        </w:rPr>
        <w:t>acji w zakresie</w:t>
      </w:r>
      <w:r w:rsidR="00F6285A" w:rsidRPr="009310E8">
        <w:rPr>
          <w:rFonts w:ascii="Times New Roman" w:hAnsi="Times New Roman" w:cs="Times New Roman"/>
          <w:szCs w:val="24"/>
        </w:rPr>
        <w:t xml:space="preserve"> </w:t>
      </w:r>
      <w:r w:rsidR="002315F9">
        <w:rPr>
          <w:rFonts w:ascii="Times New Roman" w:hAnsi="Times New Roman" w:cs="Times New Roman"/>
          <w:szCs w:val="24"/>
        </w:rPr>
        <w:t>„</w:t>
      </w:r>
      <w:r w:rsidR="00F6285A" w:rsidRPr="009310E8">
        <w:rPr>
          <w:rFonts w:ascii="Times New Roman" w:hAnsi="Times New Roman" w:cs="Times New Roman"/>
          <w:szCs w:val="24"/>
        </w:rPr>
        <w:t xml:space="preserve">bieżącego utrzymania obiektów budowlanych i zarządzania nimi” środki będą mogły być wydatkowane o ile spełniają wskazany powyżej warunek. W związku z powyższym należy uznać, że kategorią budynków, do których odnosi się projektowany przepis, </w:t>
      </w:r>
      <w:r w:rsidR="00E7226B" w:rsidRPr="009310E8">
        <w:rPr>
          <w:rFonts w:ascii="Times New Roman" w:hAnsi="Times New Roman" w:cs="Times New Roman"/>
          <w:szCs w:val="24"/>
        </w:rPr>
        <w:t xml:space="preserve">mogą być w szczególności </w:t>
      </w:r>
      <w:r w:rsidR="00F6285A" w:rsidRPr="009310E8">
        <w:rPr>
          <w:rFonts w:ascii="Times New Roman" w:hAnsi="Times New Roman" w:cs="Times New Roman"/>
          <w:szCs w:val="24"/>
        </w:rPr>
        <w:t xml:space="preserve">internaty sportowe (IX kategoria obiektów budowlanych). </w:t>
      </w:r>
      <w:r w:rsidR="00742365" w:rsidRPr="009310E8">
        <w:rPr>
          <w:rFonts w:ascii="Times New Roman" w:hAnsi="Times New Roman" w:cs="Times New Roman"/>
          <w:szCs w:val="24"/>
        </w:rPr>
        <w:t>Zapewnienie optymalnych warunków pobytowych oraz wymaganej jakości tej usługi dla PZS i innych podmiotów sportowych wiąże się z koniecznością ciągłego rosnącego finansowania internatów sportowych w perspektywie zmieniających się cen towarów i usług, w tym: konieczność utrzymania w niepogorszonym stanie powierzchni bardzo intensywnie eksploatowanych i opiek</w:t>
      </w:r>
      <w:r w:rsidR="002315F9">
        <w:rPr>
          <w:rFonts w:ascii="Times New Roman" w:hAnsi="Times New Roman" w:cs="Times New Roman"/>
          <w:szCs w:val="24"/>
        </w:rPr>
        <w:t>i</w:t>
      </w:r>
      <w:r w:rsidR="00742365" w:rsidRPr="009310E8">
        <w:rPr>
          <w:rFonts w:ascii="Times New Roman" w:hAnsi="Times New Roman" w:cs="Times New Roman"/>
          <w:szCs w:val="24"/>
        </w:rPr>
        <w:t xml:space="preserve"> serwisow</w:t>
      </w:r>
      <w:r w:rsidR="002315F9">
        <w:rPr>
          <w:rFonts w:ascii="Times New Roman" w:hAnsi="Times New Roman" w:cs="Times New Roman"/>
          <w:szCs w:val="24"/>
        </w:rPr>
        <w:t>ej</w:t>
      </w:r>
      <w:r w:rsidR="00742365" w:rsidRPr="009310E8">
        <w:rPr>
          <w:rFonts w:ascii="Times New Roman" w:hAnsi="Times New Roman" w:cs="Times New Roman"/>
          <w:szCs w:val="24"/>
        </w:rPr>
        <w:t xml:space="preserve"> i remontow</w:t>
      </w:r>
      <w:r w:rsidR="002315F9">
        <w:rPr>
          <w:rFonts w:ascii="Times New Roman" w:hAnsi="Times New Roman" w:cs="Times New Roman"/>
          <w:szCs w:val="24"/>
        </w:rPr>
        <w:t>ej</w:t>
      </w:r>
      <w:r w:rsidR="00742365" w:rsidRPr="009310E8">
        <w:rPr>
          <w:rFonts w:ascii="Times New Roman" w:hAnsi="Times New Roman" w:cs="Times New Roman"/>
          <w:szCs w:val="24"/>
        </w:rPr>
        <w:t>, stale i znacząco rosnących cen mediów, budowę automatyki hotelowej i systemów rezerwacji oraz tworzenia i wdrażania nowych standardów pracowników. Zarządzanie obiektami noclegowymi wymaga również zapewnienia specjalistycznych usług gastronomicznych oraz wymaganej jakości tej usługi dla PZS i innych podmiotów sportowych, a także zapewnieni</w:t>
      </w:r>
      <w:r w:rsidR="002315F9">
        <w:rPr>
          <w:rFonts w:ascii="Times New Roman" w:hAnsi="Times New Roman" w:cs="Times New Roman"/>
          <w:szCs w:val="24"/>
        </w:rPr>
        <w:t>a</w:t>
      </w:r>
      <w:r w:rsidR="00742365" w:rsidRPr="009310E8">
        <w:rPr>
          <w:rFonts w:ascii="Times New Roman" w:hAnsi="Times New Roman" w:cs="Times New Roman"/>
          <w:szCs w:val="24"/>
        </w:rPr>
        <w:t xml:space="preserve"> kontroli i bezpieczeństwa żywieniowego, </w:t>
      </w:r>
      <w:r w:rsidR="00082E73" w:rsidRPr="009310E8">
        <w:rPr>
          <w:rFonts w:ascii="Times New Roman" w:hAnsi="Times New Roman" w:cs="Times New Roman"/>
          <w:szCs w:val="24"/>
        </w:rPr>
        <w:t xml:space="preserve">co </w:t>
      </w:r>
      <w:r w:rsidR="00742365" w:rsidRPr="009310E8">
        <w:rPr>
          <w:rFonts w:ascii="Times New Roman" w:hAnsi="Times New Roman" w:cs="Times New Roman"/>
          <w:szCs w:val="24"/>
        </w:rPr>
        <w:t>wiąże się z koniecznością ciągłego rosnącego finansowania w perspektywie zmieniających się cen towarów i usług, w tym: stale i znacząco rosnących cen mediów, wzrostu cen surowców, transportu półproduktów i produktów spożywczych i unowocześniania parku maszynowego.</w:t>
      </w:r>
    </w:p>
    <w:p w14:paraId="52A13357" w14:textId="4A4F4172" w:rsidR="00F6285A" w:rsidRPr="009310E8" w:rsidRDefault="009F669E" w:rsidP="009310E8">
      <w:pPr>
        <w:pStyle w:val="PKTpunkt"/>
        <w:spacing w:before="120"/>
        <w:rPr>
          <w:rFonts w:ascii="Times New Roman" w:hAnsi="Times New Roman" w:cs="Times New Roman"/>
          <w:szCs w:val="24"/>
        </w:rPr>
      </w:pPr>
      <w:r w:rsidRPr="009310E8">
        <w:rPr>
          <w:rFonts w:ascii="Times New Roman" w:hAnsi="Times New Roman" w:cs="Times New Roman"/>
          <w:szCs w:val="24"/>
        </w:rPr>
        <w:t>2.</w:t>
      </w:r>
      <w:r w:rsidRPr="009310E8">
        <w:rPr>
          <w:rFonts w:ascii="Times New Roman" w:hAnsi="Times New Roman" w:cs="Times New Roman"/>
          <w:szCs w:val="24"/>
        </w:rPr>
        <w:tab/>
      </w:r>
      <w:r w:rsidR="00807D88" w:rsidRPr="009310E8">
        <w:rPr>
          <w:rFonts w:ascii="Times New Roman" w:hAnsi="Times New Roman" w:cs="Times New Roman"/>
          <w:szCs w:val="24"/>
        </w:rPr>
        <w:t xml:space="preserve">W ust. 7 </w:t>
      </w:r>
      <w:r w:rsidR="00664EB1" w:rsidRPr="009310E8">
        <w:rPr>
          <w:rFonts w:ascii="Times New Roman" w:hAnsi="Times New Roman" w:cs="Times New Roman"/>
          <w:szCs w:val="24"/>
        </w:rPr>
        <w:t>p</w:t>
      </w:r>
      <w:r w:rsidR="00807D88" w:rsidRPr="009310E8">
        <w:rPr>
          <w:rFonts w:ascii="Times New Roman" w:hAnsi="Times New Roman" w:cs="Times New Roman"/>
          <w:szCs w:val="24"/>
        </w:rPr>
        <w:t>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9310E8">
        <w:rPr>
          <w:rFonts w:ascii="Times New Roman" w:hAnsi="Times New Roman" w:cs="Times New Roman"/>
          <w:szCs w:val="24"/>
        </w:rPr>
        <w:t>,</w:t>
      </w:r>
      <w:r w:rsidR="00807D88" w:rsidRPr="009310E8">
        <w:rPr>
          <w:rFonts w:ascii="Times New Roman" w:hAnsi="Times New Roman" w:cs="Times New Roman"/>
          <w:szCs w:val="24"/>
        </w:rPr>
        <w:t xml:space="preserve"> nowy podmiot w postaci IS PIB.</w:t>
      </w:r>
      <w:r w:rsidR="006433FB" w:rsidRPr="009310E8">
        <w:rPr>
          <w:rFonts w:ascii="Times New Roman" w:hAnsi="Times New Roman" w:cs="Times New Roman"/>
          <w:szCs w:val="24"/>
        </w:rPr>
        <w:t xml:space="preserve"> </w:t>
      </w:r>
      <w:r w:rsidR="0056272E" w:rsidRPr="009310E8">
        <w:rPr>
          <w:rFonts w:ascii="Times New Roman" w:hAnsi="Times New Roman" w:cs="Times New Roman"/>
          <w:szCs w:val="24"/>
        </w:rPr>
        <w:t xml:space="preserve">Instytut Sportu – Państwowy Instytut Badawczy odgrywa kluczową rolę we wspieraniu przygotowań polskich sportowców na najwyższym poziomie, w szczególności zajmuje się </w:t>
      </w:r>
      <w:r w:rsidR="0056272E" w:rsidRPr="009310E8">
        <w:rPr>
          <w:rFonts w:ascii="Times New Roman" w:hAnsi="Times New Roman" w:cs="Times New Roman"/>
          <w:szCs w:val="24"/>
        </w:rPr>
        <w:lastRenderedPageBreak/>
        <w:t>prowadzeniem badań i analiz w zakresie optymalizacji treningów, monitorowania zdrowia sportowców oraz wspierania ich w procesie przygotowania do największych międzynarodowych zawodów, takich jak igrzyska olimpijskie, igrzyska para</w:t>
      </w:r>
      <w:r w:rsidR="00921CD3">
        <w:rPr>
          <w:rFonts w:ascii="Times New Roman" w:hAnsi="Times New Roman" w:cs="Times New Roman"/>
          <w:szCs w:val="24"/>
        </w:rPr>
        <w:t>o</w:t>
      </w:r>
      <w:r w:rsidR="0056272E" w:rsidRPr="009310E8">
        <w:rPr>
          <w:rFonts w:ascii="Times New Roman" w:hAnsi="Times New Roman" w:cs="Times New Roman"/>
          <w:szCs w:val="24"/>
        </w:rPr>
        <w:t xml:space="preserve">limpijskie czy mistrzostwa świata i Europy. </w:t>
      </w:r>
      <w:r w:rsidR="006433FB" w:rsidRPr="009310E8">
        <w:rPr>
          <w:rFonts w:ascii="Times New Roman" w:hAnsi="Times New Roman" w:cs="Times New Roman"/>
          <w:szCs w:val="24"/>
        </w:rPr>
        <w:t xml:space="preserve">Należy podkreślić ze IS PIB jest jednostką nadzorowaną przez Ministra Sportu i Turystyki. Oprócz wsparcia w zapewnieniu środków dla sportu w uzasadnionych przypadkach, do bieżących zadań </w:t>
      </w:r>
      <w:r w:rsidR="002315F9" w:rsidRPr="009310E8">
        <w:rPr>
          <w:rFonts w:ascii="Times New Roman" w:hAnsi="Times New Roman" w:cs="Times New Roman"/>
          <w:szCs w:val="24"/>
        </w:rPr>
        <w:t>I</w:t>
      </w:r>
      <w:r w:rsidR="002315F9">
        <w:rPr>
          <w:rFonts w:ascii="Times New Roman" w:hAnsi="Times New Roman" w:cs="Times New Roman"/>
          <w:szCs w:val="24"/>
        </w:rPr>
        <w:t>S PIB</w:t>
      </w:r>
      <w:r w:rsidR="002315F9" w:rsidRPr="009310E8">
        <w:rPr>
          <w:rFonts w:ascii="Times New Roman" w:hAnsi="Times New Roman" w:cs="Times New Roman"/>
          <w:szCs w:val="24"/>
        </w:rPr>
        <w:t xml:space="preserve"> </w:t>
      </w:r>
      <w:r w:rsidR="006433FB" w:rsidRPr="009310E8">
        <w:rPr>
          <w:rFonts w:ascii="Times New Roman" w:hAnsi="Times New Roman" w:cs="Times New Roman"/>
          <w:szCs w:val="24"/>
        </w:rPr>
        <w:t>należy powadzenie badań, analiz i prac rozwojowych w obszarze sportu. Ze względu na szeroki zakres merytorycznej współpracy, liczbę zadań realizowanych przez IS PIB na zamówienie M</w:t>
      </w:r>
      <w:r w:rsidR="002315F9">
        <w:rPr>
          <w:rFonts w:ascii="Times New Roman" w:hAnsi="Times New Roman" w:cs="Times New Roman"/>
          <w:szCs w:val="24"/>
        </w:rPr>
        <w:t xml:space="preserve">inistra </w:t>
      </w:r>
      <w:r w:rsidR="006433FB" w:rsidRPr="009310E8">
        <w:rPr>
          <w:rFonts w:ascii="Times New Roman" w:hAnsi="Times New Roman" w:cs="Times New Roman"/>
          <w:szCs w:val="24"/>
        </w:rPr>
        <w:t>S</w:t>
      </w:r>
      <w:r w:rsidR="002315F9">
        <w:rPr>
          <w:rFonts w:ascii="Times New Roman" w:hAnsi="Times New Roman" w:cs="Times New Roman"/>
          <w:szCs w:val="24"/>
        </w:rPr>
        <w:t xml:space="preserve">portu </w:t>
      </w:r>
      <w:r w:rsidR="006433FB" w:rsidRPr="009310E8">
        <w:rPr>
          <w:rFonts w:ascii="Times New Roman" w:hAnsi="Times New Roman" w:cs="Times New Roman"/>
          <w:szCs w:val="24"/>
        </w:rPr>
        <w:t>i</w:t>
      </w:r>
      <w:r w:rsidR="002315F9">
        <w:rPr>
          <w:rFonts w:ascii="Times New Roman" w:hAnsi="Times New Roman" w:cs="Times New Roman"/>
          <w:szCs w:val="24"/>
        </w:rPr>
        <w:t xml:space="preserve"> </w:t>
      </w:r>
      <w:r w:rsidR="006433FB" w:rsidRPr="009310E8">
        <w:rPr>
          <w:rFonts w:ascii="Times New Roman" w:hAnsi="Times New Roman" w:cs="Times New Roman"/>
          <w:szCs w:val="24"/>
        </w:rPr>
        <w:t>T</w:t>
      </w:r>
      <w:r w:rsidR="002315F9">
        <w:rPr>
          <w:rFonts w:ascii="Times New Roman" w:hAnsi="Times New Roman" w:cs="Times New Roman"/>
          <w:szCs w:val="24"/>
        </w:rPr>
        <w:t>urystyki</w:t>
      </w:r>
      <w:r w:rsidR="006433FB" w:rsidRPr="009310E8">
        <w:rPr>
          <w:rFonts w:ascii="Times New Roman" w:hAnsi="Times New Roman" w:cs="Times New Roman"/>
          <w:szCs w:val="24"/>
        </w:rPr>
        <w:t xml:space="preserve"> oraz związane z tym zatrudnianie dużej liczby fachowców sportowych (m.in. byłych wybitnych trenerów, byłych szefów wyszkolenia PZS, byłych działaczy sportowych czy byłych urzędników państwowych) posiada on wszelkie kwalifikacje i zdolności organizacyjne do realizacji zadań publicznych w ww. obszarze. Rozwiązanie będzie stosowane w przypadku niewydolności finansowej lub organizacyjnej PZS, a tak</w:t>
      </w:r>
      <w:r w:rsidR="000A417E" w:rsidRPr="009310E8">
        <w:rPr>
          <w:rFonts w:ascii="Times New Roman" w:hAnsi="Times New Roman" w:cs="Times New Roman"/>
          <w:szCs w:val="24"/>
        </w:rPr>
        <w:t>że nieprawidłowego rozliczania przez</w:t>
      </w:r>
      <w:r w:rsidR="006433FB" w:rsidRPr="009310E8">
        <w:rPr>
          <w:rFonts w:ascii="Times New Roman" w:hAnsi="Times New Roman" w:cs="Times New Roman"/>
          <w:szCs w:val="24"/>
        </w:rPr>
        <w:t xml:space="preserve"> PZS dotacji ze środków publicznych.</w:t>
      </w:r>
      <w:r w:rsidR="0056272E" w:rsidRPr="009310E8">
        <w:rPr>
          <w:rFonts w:ascii="Times New Roman" w:hAnsi="Times New Roman" w:cs="Times New Roman"/>
          <w:szCs w:val="24"/>
        </w:rPr>
        <w:t xml:space="preserve"> </w:t>
      </w:r>
      <w:r w:rsidR="00F6285A" w:rsidRPr="009310E8">
        <w:rPr>
          <w:rFonts w:ascii="Times New Roman" w:hAnsi="Times New Roman" w:cs="Times New Roman"/>
          <w:szCs w:val="24"/>
        </w:rPr>
        <w:t>Pominięcie otwartego konkursu ofert w przypadku zlecania zadań IS</w:t>
      </w:r>
      <w:r w:rsidR="00321040">
        <w:rPr>
          <w:rFonts w:ascii="Times New Roman" w:hAnsi="Times New Roman" w:cs="Times New Roman"/>
          <w:szCs w:val="24"/>
        </w:rPr>
        <w:t xml:space="preserve"> PIB</w:t>
      </w:r>
      <w:r w:rsidR="00F6285A" w:rsidRPr="009310E8">
        <w:rPr>
          <w:rFonts w:ascii="Times New Roman" w:hAnsi="Times New Roman" w:cs="Times New Roman"/>
          <w:szCs w:val="24"/>
        </w:rPr>
        <w:t xml:space="preserve"> jest uzasadnione specyfiką zadań, które realizuje. IS</w:t>
      </w:r>
      <w:r w:rsidR="00321040">
        <w:rPr>
          <w:rFonts w:ascii="Times New Roman" w:hAnsi="Times New Roman" w:cs="Times New Roman"/>
          <w:szCs w:val="24"/>
        </w:rPr>
        <w:t xml:space="preserve"> PIB</w:t>
      </w:r>
      <w:r w:rsidR="00F6285A" w:rsidRPr="009310E8">
        <w:rPr>
          <w:rFonts w:ascii="Times New Roman" w:hAnsi="Times New Roman" w:cs="Times New Roman"/>
          <w:szCs w:val="24"/>
        </w:rPr>
        <w:t xml:space="preserve"> dysponuje unikalnymi kompetencjami badawczymi oraz zasobami, które umożliwiają szybkie i efektywne działania na rzecz przygotowania sportowców. Konkurs ofert w tym kontekście mógłby spowolnić realizację zadań, co mogłoby negatywnie wpłynąć na efektywność przygotowań kadry narodowej. IS</w:t>
      </w:r>
      <w:r w:rsidR="00321040">
        <w:rPr>
          <w:rFonts w:ascii="Times New Roman" w:hAnsi="Times New Roman" w:cs="Times New Roman"/>
          <w:szCs w:val="24"/>
        </w:rPr>
        <w:t xml:space="preserve"> PIB</w:t>
      </w:r>
      <w:r w:rsidR="00F6285A" w:rsidRPr="009310E8">
        <w:rPr>
          <w:rFonts w:ascii="Times New Roman" w:hAnsi="Times New Roman" w:cs="Times New Roman"/>
          <w:szCs w:val="24"/>
        </w:rPr>
        <w:t>, jako podmiot państwowy, podlega nadzorowi ministra właściwego do spraw kultury fizycznej, co gwarantuje pełną przejrzystość działań i zapewnia odpowiedzialne zarządzanie publicznymi środkami.</w:t>
      </w:r>
      <w:r w:rsidR="0056272E" w:rsidRPr="009310E8">
        <w:rPr>
          <w:rFonts w:ascii="Times New Roman" w:hAnsi="Times New Roman" w:cs="Times New Roman"/>
          <w:szCs w:val="24"/>
        </w:rPr>
        <w:t xml:space="preserve"> </w:t>
      </w:r>
      <w:r w:rsidR="00F6285A" w:rsidRPr="009310E8">
        <w:rPr>
          <w:rFonts w:ascii="Times New Roman" w:hAnsi="Times New Roman" w:cs="Times New Roman"/>
          <w:szCs w:val="24"/>
        </w:rPr>
        <w:t>W związku z tym dopisanie IS</w:t>
      </w:r>
      <w:r w:rsidR="00321040">
        <w:rPr>
          <w:rFonts w:ascii="Times New Roman" w:hAnsi="Times New Roman" w:cs="Times New Roman"/>
          <w:szCs w:val="24"/>
        </w:rPr>
        <w:t xml:space="preserve"> PIB</w:t>
      </w:r>
      <w:r w:rsidR="00F6285A" w:rsidRPr="009310E8">
        <w:rPr>
          <w:rFonts w:ascii="Times New Roman" w:hAnsi="Times New Roman" w:cs="Times New Roman"/>
          <w:szCs w:val="24"/>
        </w:rPr>
        <w:t xml:space="preserve"> do listy podmiotów, którym minister może zlecać realizację zadań publicznych bez konieczności przeprowadzania otwartego konkursu ofert, jest logicznym krokiem, który pozwoli na jeszcze lepsze przygotowanie polskich sportowców do rywalizacji na arenie międzynarodowej.</w:t>
      </w:r>
    </w:p>
    <w:p w14:paraId="5A8CBA1A" w14:textId="2E4448DF" w:rsidR="00664EB1" w:rsidRPr="009310E8" w:rsidRDefault="00664EB1"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6</w:t>
      </w:r>
      <w:r w:rsidRPr="009310E8">
        <w:rPr>
          <w:rFonts w:ascii="Times New Roman" w:hAnsi="Times New Roman" w:cs="Times New Roman"/>
          <w:szCs w:val="24"/>
        </w:rPr>
        <w:t xml:space="preserve"> przewiduje zmianę w art. 31, która polega na </w:t>
      </w:r>
      <w:r w:rsidR="0092089B" w:rsidRPr="009310E8">
        <w:rPr>
          <w:rFonts w:ascii="Times New Roman" w:hAnsi="Times New Roman" w:cs="Times New Roman"/>
          <w:szCs w:val="24"/>
        </w:rPr>
        <w:t xml:space="preserve">wprowadzeniu </w:t>
      </w:r>
      <w:r w:rsidRPr="009310E8">
        <w:rPr>
          <w:rFonts w:ascii="Times New Roman" w:hAnsi="Times New Roman" w:cs="Times New Roman"/>
          <w:szCs w:val="24"/>
        </w:rPr>
        <w:t>nowego przepisu, który nakłada na jst obowiązek zagwarantowania finansowania stypendiów sportowych dla kobiet, którym ustanowiono stypendia sportowe, a które stały się niezdolne do uprawiania sportu wskutek ciąży lub urodzenia dziecka – na zasadach analogicznych dla zawodniczek, któ</w:t>
      </w:r>
      <w:r w:rsidR="00B13DFE" w:rsidRPr="009310E8">
        <w:rPr>
          <w:rFonts w:ascii="Times New Roman" w:hAnsi="Times New Roman" w:cs="Times New Roman"/>
          <w:szCs w:val="24"/>
        </w:rPr>
        <w:t>r</w:t>
      </w:r>
      <w:r w:rsidRPr="009310E8">
        <w:rPr>
          <w:rFonts w:ascii="Times New Roman" w:hAnsi="Times New Roman" w:cs="Times New Roman"/>
          <w:szCs w:val="24"/>
        </w:rPr>
        <w:t>e otrzymują stypendia sportowe wypłacane przez ministra właściwego do spraw kultury fizycznej</w:t>
      </w:r>
      <w:r w:rsidR="0092089B" w:rsidRPr="009310E8">
        <w:rPr>
          <w:rFonts w:ascii="Times New Roman" w:hAnsi="Times New Roman" w:cs="Times New Roman"/>
          <w:szCs w:val="24"/>
        </w:rPr>
        <w:t>.</w:t>
      </w:r>
    </w:p>
    <w:p w14:paraId="63CC5481" w14:textId="4918CF92" w:rsidR="0092089B" w:rsidRPr="009310E8" w:rsidRDefault="0092089B"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7</w:t>
      </w:r>
      <w:r w:rsidR="00715F07" w:rsidRPr="009310E8">
        <w:rPr>
          <w:rFonts w:ascii="Times New Roman" w:hAnsi="Times New Roman" w:cs="Times New Roman"/>
          <w:szCs w:val="24"/>
        </w:rPr>
        <w:t>:</w:t>
      </w:r>
    </w:p>
    <w:p w14:paraId="4F584401" w14:textId="5546AE6D" w:rsidR="00F00185" w:rsidRPr="009310E8" w:rsidRDefault="0092089B" w:rsidP="009310E8">
      <w:pPr>
        <w:pStyle w:val="PKTpunkt"/>
        <w:spacing w:before="120"/>
        <w:rPr>
          <w:rFonts w:ascii="Times New Roman" w:hAnsi="Times New Roman" w:cs="Times New Roman"/>
          <w:szCs w:val="24"/>
        </w:rPr>
      </w:pPr>
      <w:r w:rsidRPr="009310E8">
        <w:rPr>
          <w:rFonts w:ascii="Times New Roman" w:hAnsi="Times New Roman" w:cs="Times New Roman"/>
          <w:szCs w:val="24"/>
        </w:rPr>
        <w:lastRenderedPageBreak/>
        <w:t>1.</w:t>
      </w:r>
      <w:r w:rsidRPr="009310E8">
        <w:rPr>
          <w:rFonts w:ascii="Times New Roman" w:hAnsi="Times New Roman" w:cs="Times New Roman"/>
          <w:szCs w:val="24"/>
        </w:rPr>
        <w:tab/>
      </w:r>
      <w:r w:rsidR="000E24AC" w:rsidRPr="009310E8">
        <w:rPr>
          <w:rFonts w:ascii="Times New Roman" w:hAnsi="Times New Roman" w:cs="Times New Roman"/>
          <w:szCs w:val="24"/>
        </w:rPr>
        <w:t xml:space="preserve">W literze a </w:t>
      </w:r>
      <w:r w:rsidR="00F44D92" w:rsidRPr="009310E8">
        <w:rPr>
          <w:rFonts w:ascii="Times New Roman" w:hAnsi="Times New Roman" w:cs="Times New Roman"/>
          <w:szCs w:val="24"/>
        </w:rPr>
        <w:t xml:space="preserve">– </w:t>
      </w:r>
      <w:r w:rsidR="000E24AC" w:rsidRPr="009310E8">
        <w:rPr>
          <w:rFonts w:ascii="Times New Roman" w:hAnsi="Times New Roman" w:cs="Times New Roman"/>
          <w:szCs w:val="24"/>
        </w:rPr>
        <w:t>zmienia się zasady przyznawania stypendiów sportowych dla osób, o których mowa w art. 32 ust. 1f pkt 1 ustawy o sporcie</w:t>
      </w:r>
      <w:r w:rsidR="00FB0655">
        <w:rPr>
          <w:rFonts w:ascii="Times New Roman" w:hAnsi="Times New Roman" w:cs="Times New Roman"/>
          <w:szCs w:val="24"/>
        </w:rPr>
        <w:t>,</w:t>
      </w:r>
      <w:r w:rsidR="00AD6F15" w:rsidRPr="009310E8">
        <w:rPr>
          <w:rFonts w:ascii="Times New Roman" w:hAnsi="Times New Roman" w:cs="Times New Roman"/>
          <w:szCs w:val="24"/>
        </w:rPr>
        <w:t xml:space="preserve"> przez uchylenie ust. 1h</w:t>
      </w:r>
      <w:r w:rsidR="000E24AC" w:rsidRPr="009310E8">
        <w:rPr>
          <w:rFonts w:ascii="Times New Roman" w:hAnsi="Times New Roman" w:cs="Times New Roman"/>
          <w:szCs w:val="24"/>
        </w:rPr>
        <w:t xml:space="preserve">. W </w:t>
      </w:r>
      <w:r w:rsidR="00FB0655">
        <w:rPr>
          <w:rFonts w:ascii="Times New Roman" w:hAnsi="Times New Roman" w:cs="Times New Roman"/>
          <w:szCs w:val="24"/>
        </w:rPr>
        <w:t>i</w:t>
      </w:r>
      <w:r w:rsidR="000E24AC" w:rsidRPr="009310E8">
        <w:rPr>
          <w:rFonts w:ascii="Times New Roman" w:hAnsi="Times New Roman" w:cs="Times New Roman"/>
          <w:szCs w:val="24"/>
        </w:rPr>
        <w:t xml:space="preserve">grzyskach </w:t>
      </w:r>
      <w:proofErr w:type="spellStart"/>
      <w:r w:rsidR="006E07C6">
        <w:rPr>
          <w:rFonts w:ascii="Times New Roman" w:hAnsi="Times New Roman" w:cs="Times New Roman"/>
          <w:szCs w:val="24"/>
        </w:rPr>
        <w:t>p</w:t>
      </w:r>
      <w:r w:rsidR="000E24AC" w:rsidRPr="009310E8">
        <w:rPr>
          <w:rFonts w:ascii="Times New Roman" w:hAnsi="Times New Roman" w:cs="Times New Roman"/>
          <w:szCs w:val="24"/>
        </w:rPr>
        <w:t>aralimpijskich</w:t>
      </w:r>
      <w:proofErr w:type="spellEnd"/>
      <w:r w:rsidR="000E24AC" w:rsidRPr="009310E8">
        <w:rPr>
          <w:rFonts w:ascii="Times New Roman" w:hAnsi="Times New Roman" w:cs="Times New Roman"/>
          <w:szCs w:val="24"/>
        </w:rPr>
        <w:t xml:space="preserve"> startują zawodnicy z różnymi dysfunkcjami i rodzajami niepełnosprawności. Ze względu na zapewnienie im równych szans w rywalizacji, sportowcy </w:t>
      </w:r>
      <w:r w:rsidR="00FB0655" w:rsidRPr="008B555D">
        <w:rPr>
          <w:rFonts w:ascii="Times New Roman" w:hAnsi="Times New Roman" w:cs="Times New Roman"/>
          <w:szCs w:val="24"/>
        </w:rPr>
        <w:t>są</w:t>
      </w:r>
      <w:r w:rsidR="00FB0655" w:rsidRPr="00FB0655">
        <w:rPr>
          <w:rFonts w:ascii="Times New Roman" w:hAnsi="Times New Roman" w:cs="Times New Roman"/>
          <w:szCs w:val="24"/>
        </w:rPr>
        <w:t xml:space="preserve"> </w:t>
      </w:r>
      <w:r w:rsidR="000E24AC" w:rsidRPr="009310E8">
        <w:rPr>
          <w:rFonts w:ascii="Times New Roman" w:hAnsi="Times New Roman" w:cs="Times New Roman"/>
          <w:szCs w:val="24"/>
        </w:rPr>
        <w:t xml:space="preserve">przydzielani, przez tzw. klasyfikatorów, do poszczególnych klas startowych. Klasyfikatorzy kierują się rodzajem i stopniem niepełnosprawności (tzw. klasyfikacja medyczna), a także poziomem sprawności fizycznej oraz uzyskiwanych wyników sportowych (tzw. klasyfikacja funkcjonalna). To powoduje, że w poszczególnych klasach startowych rywalizuje stosunkowo niewielka liczba zawodników. Mając na względzie unikalny charakter </w:t>
      </w:r>
      <w:r w:rsidR="00FB0655">
        <w:rPr>
          <w:rFonts w:ascii="Times New Roman" w:hAnsi="Times New Roman" w:cs="Times New Roman"/>
          <w:szCs w:val="24"/>
        </w:rPr>
        <w:t>i</w:t>
      </w:r>
      <w:r w:rsidR="000E24AC" w:rsidRPr="009310E8">
        <w:rPr>
          <w:rFonts w:ascii="Times New Roman" w:hAnsi="Times New Roman" w:cs="Times New Roman"/>
          <w:szCs w:val="24"/>
        </w:rPr>
        <w:t xml:space="preserve">grzysk </w:t>
      </w:r>
      <w:proofErr w:type="spellStart"/>
      <w:r w:rsidR="006E07C6">
        <w:rPr>
          <w:rFonts w:ascii="Times New Roman" w:hAnsi="Times New Roman" w:cs="Times New Roman"/>
          <w:szCs w:val="24"/>
        </w:rPr>
        <w:t>p</w:t>
      </w:r>
      <w:r w:rsidR="000E24AC" w:rsidRPr="009310E8">
        <w:rPr>
          <w:rFonts w:ascii="Times New Roman" w:hAnsi="Times New Roman" w:cs="Times New Roman"/>
          <w:szCs w:val="24"/>
        </w:rPr>
        <w:t>aralimpijskich</w:t>
      </w:r>
      <w:proofErr w:type="spellEnd"/>
      <w:r w:rsidR="000E24AC" w:rsidRPr="009310E8">
        <w:rPr>
          <w:rFonts w:ascii="Times New Roman" w:hAnsi="Times New Roman" w:cs="Times New Roman"/>
          <w:szCs w:val="24"/>
        </w:rPr>
        <w:t xml:space="preserve">, które są najbardziej prestiżowymi zawodami sportowców z niepełnosprawnościami, a także fakt ich rozgrywania co 4 lata, tuż po zakończeniu </w:t>
      </w:r>
      <w:r w:rsidR="00FB0655">
        <w:rPr>
          <w:rFonts w:ascii="Times New Roman" w:hAnsi="Times New Roman" w:cs="Times New Roman"/>
          <w:szCs w:val="24"/>
        </w:rPr>
        <w:t>i</w:t>
      </w:r>
      <w:r w:rsidR="000E24AC" w:rsidRPr="009310E8">
        <w:rPr>
          <w:rFonts w:ascii="Times New Roman" w:hAnsi="Times New Roman" w:cs="Times New Roman"/>
          <w:szCs w:val="24"/>
        </w:rPr>
        <w:t xml:space="preserve">grzysk </w:t>
      </w:r>
      <w:r w:rsidR="00FB0655">
        <w:rPr>
          <w:rFonts w:ascii="Times New Roman" w:hAnsi="Times New Roman" w:cs="Times New Roman"/>
          <w:szCs w:val="24"/>
        </w:rPr>
        <w:t>o</w:t>
      </w:r>
      <w:r w:rsidR="000E24AC" w:rsidRPr="009310E8">
        <w:rPr>
          <w:rFonts w:ascii="Times New Roman" w:hAnsi="Times New Roman" w:cs="Times New Roman"/>
          <w:szCs w:val="24"/>
        </w:rPr>
        <w:t xml:space="preserve">limpijskich, w tym samym miejscu i na tych samych obiektach, a także niezwykłą wartość promocyjną osiągnięć sportowych na tej imprezie dla aktywności ruchowej i pełnego procesu rehabilitacji osób z niepełnosprawnościami, uzasadnione wydaje się docenienie wysiłku polskich paralimpijczyków i umożliwienie im otrzymania stypendium sportowego w pełnej wysokości, niezależnie od liczby osób startujących w danej klasie. Ten zabieg powinien zachęcić szerokie grono osób z niepełnosprawnościami do aktywnego uprawiania sportu, a aktywnych już zawodników </w:t>
      </w:r>
      <w:r w:rsidR="00037DD9" w:rsidRPr="009310E8">
        <w:rPr>
          <w:rFonts w:ascii="Times New Roman" w:hAnsi="Times New Roman" w:cs="Times New Roman"/>
          <w:szCs w:val="24"/>
        </w:rPr>
        <w:t>–</w:t>
      </w:r>
      <w:r w:rsidR="000E24AC" w:rsidRPr="009310E8">
        <w:rPr>
          <w:rFonts w:ascii="Times New Roman" w:hAnsi="Times New Roman" w:cs="Times New Roman"/>
          <w:szCs w:val="24"/>
        </w:rPr>
        <w:t xml:space="preserve"> do kontynuowania karier sportowych, dając im szansę na uzyskiwanie wysokich wyników.</w:t>
      </w:r>
    </w:p>
    <w:p w14:paraId="587A16A5" w14:textId="40D11266" w:rsidR="00AD6F15" w:rsidRPr="009310E8" w:rsidRDefault="00F00185" w:rsidP="009310E8">
      <w:pPr>
        <w:pStyle w:val="PKTpunkt"/>
        <w:spacing w:before="120"/>
        <w:rPr>
          <w:rFonts w:ascii="Times New Roman" w:hAnsi="Times New Roman" w:cs="Times New Roman"/>
          <w:szCs w:val="24"/>
        </w:rPr>
      </w:pPr>
      <w:r w:rsidRPr="009310E8">
        <w:rPr>
          <w:rFonts w:ascii="Times New Roman" w:hAnsi="Times New Roman" w:cs="Times New Roman"/>
          <w:szCs w:val="24"/>
        </w:rPr>
        <w:t>2.</w:t>
      </w:r>
      <w:r w:rsidRPr="009310E8">
        <w:rPr>
          <w:rFonts w:ascii="Times New Roman" w:hAnsi="Times New Roman" w:cs="Times New Roman"/>
          <w:szCs w:val="24"/>
        </w:rPr>
        <w:tab/>
      </w:r>
      <w:r w:rsidR="00AD6F15" w:rsidRPr="009310E8">
        <w:rPr>
          <w:rFonts w:ascii="Times New Roman" w:hAnsi="Times New Roman" w:cs="Times New Roman"/>
          <w:szCs w:val="24"/>
        </w:rPr>
        <w:t xml:space="preserve">W literze b – w związku z uchyleniem ust.1h </w:t>
      </w:r>
      <w:r w:rsidR="00FB0655" w:rsidRPr="00421664">
        <w:rPr>
          <w:rFonts w:ascii="Times New Roman" w:hAnsi="Times New Roman" w:cs="Times New Roman"/>
          <w:szCs w:val="24"/>
        </w:rPr>
        <w:t xml:space="preserve">jest </w:t>
      </w:r>
      <w:r w:rsidR="00AD6F15" w:rsidRPr="009310E8">
        <w:rPr>
          <w:rFonts w:ascii="Times New Roman" w:hAnsi="Times New Roman" w:cs="Times New Roman"/>
          <w:szCs w:val="24"/>
        </w:rPr>
        <w:t xml:space="preserve">konieczne wprowadzenie odpowiednich zmian </w:t>
      </w:r>
      <w:r w:rsidR="00037DD9" w:rsidRPr="009310E8">
        <w:rPr>
          <w:rFonts w:ascii="Times New Roman" w:hAnsi="Times New Roman" w:cs="Times New Roman"/>
          <w:szCs w:val="24"/>
        </w:rPr>
        <w:t xml:space="preserve">legislacyjnych </w:t>
      </w:r>
      <w:r w:rsidR="00AD6F15" w:rsidRPr="009310E8">
        <w:rPr>
          <w:rFonts w:ascii="Times New Roman" w:hAnsi="Times New Roman" w:cs="Times New Roman"/>
          <w:szCs w:val="24"/>
        </w:rPr>
        <w:t xml:space="preserve">w ust. 1j i 1k, w których </w:t>
      </w:r>
      <w:r w:rsidR="00FB0655" w:rsidRPr="001C50D8">
        <w:rPr>
          <w:rFonts w:ascii="Times New Roman" w:hAnsi="Times New Roman" w:cs="Times New Roman"/>
          <w:szCs w:val="24"/>
        </w:rPr>
        <w:t>są</w:t>
      </w:r>
      <w:r w:rsidR="00FB0655" w:rsidRPr="00FB0655">
        <w:rPr>
          <w:rFonts w:ascii="Times New Roman" w:hAnsi="Times New Roman" w:cs="Times New Roman"/>
          <w:szCs w:val="24"/>
        </w:rPr>
        <w:t xml:space="preserve"> </w:t>
      </w:r>
      <w:r w:rsidR="00037DD9" w:rsidRPr="009310E8">
        <w:rPr>
          <w:rFonts w:ascii="Times New Roman" w:hAnsi="Times New Roman" w:cs="Times New Roman"/>
          <w:szCs w:val="24"/>
        </w:rPr>
        <w:t xml:space="preserve">wskazane </w:t>
      </w:r>
      <w:r w:rsidR="00AD6F15" w:rsidRPr="009310E8">
        <w:rPr>
          <w:rFonts w:ascii="Times New Roman" w:hAnsi="Times New Roman" w:cs="Times New Roman"/>
          <w:szCs w:val="24"/>
        </w:rPr>
        <w:t>odwołani</w:t>
      </w:r>
      <w:r w:rsidR="00037DD9" w:rsidRPr="009310E8">
        <w:rPr>
          <w:rFonts w:ascii="Times New Roman" w:hAnsi="Times New Roman" w:cs="Times New Roman"/>
          <w:szCs w:val="24"/>
        </w:rPr>
        <w:t>a</w:t>
      </w:r>
      <w:r w:rsidR="00AD6F15" w:rsidRPr="009310E8">
        <w:rPr>
          <w:rFonts w:ascii="Times New Roman" w:hAnsi="Times New Roman" w:cs="Times New Roman"/>
          <w:szCs w:val="24"/>
        </w:rPr>
        <w:t xml:space="preserve"> do przepisu </w:t>
      </w:r>
      <w:r w:rsidR="00FB0655">
        <w:rPr>
          <w:rFonts w:ascii="Times New Roman" w:hAnsi="Times New Roman" w:cs="Times New Roman"/>
          <w:szCs w:val="24"/>
        </w:rPr>
        <w:t>ust. </w:t>
      </w:r>
      <w:r w:rsidR="00AD6F15" w:rsidRPr="009310E8">
        <w:rPr>
          <w:rFonts w:ascii="Times New Roman" w:hAnsi="Times New Roman" w:cs="Times New Roman"/>
          <w:szCs w:val="24"/>
        </w:rPr>
        <w:t>1h.</w:t>
      </w:r>
    </w:p>
    <w:p w14:paraId="07EA6B17" w14:textId="18E425A2" w:rsidR="00F43C67" w:rsidRPr="009310E8" w:rsidRDefault="00AD6F15" w:rsidP="009310E8">
      <w:pPr>
        <w:pStyle w:val="PKTpunkt"/>
        <w:spacing w:before="120"/>
        <w:rPr>
          <w:rFonts w:ascii="Times New Roman" w:hAnsi="Times New Roman" w:cs="Times New Roman"/>
          <w:szCs w:val="24"/>
        </w:rPr>
      </w:pPr>
      <w:r w:rsidRPr="009310E8">
        <w:rPr>
          <w:rFonts w:ascii="Times New Roman" w:hAnsi="Times New Roman" w:cs="Times New Roman"/>
          <w:szCs w:val="24"/>
        </w:rPr>
        <w:t xml:space="preserve">3. </w:t>
      </w:r>
      <w:r w:rsidRPr="009310E8">
        <w:rPr>
          <w:rFonts w:ascii="Times New Roman" w:hAnsi="Times New Roman" w:cs="Times New Roman"/>
          <w:szCs w:val="24"/>
        </w:rPr>
        <w:tab/>
      </w:r>
      <w:r w:rsidR="001A6ACC" w:rsidRPr="009310E8">
        <w:rPr>
          <w:rFonts w:ascii="Times New Roman" w:hAnsi="Times New Roman" w:cs="Times New Roman"/>
          <w:szCs w:val="24"/>
        </w:rPr>
        <w:t>W</w:t>
      </w:r>
      <w:r w:rsidR="001608AC" w:rsidRPr="009310E8">
        <w:rPr>
          <w:rFonts w:ascii="Times New Roman" w:hAnsi="Times New Roman" w:cs="Times New Roman"/>
          <w:szCs w:val="24"/>
        </w:rPr>
        <w:t xml:space="preserve"> literze </w:t>
      </w:r>
      <w:r w:rsidR="008C3543" w:rsidRPr="009310E8">
        <w:rPr>
          <w:rFonts w:ascii="Times New Roman" w:hAnsi="Times New Roman" w:cs="Times New Roman"/>
          <w:szCs w:val="24"/>
        </w:rPr>
        <w:t>c</w:t>
      </w:r>
      <w:r w:rsidR="001608AC" w:rsidRPr="009310E8">
        <w:rPr>
          <w:rFonts w:ascii="Times New Roman" w:hAnsi="Times New Roman" w:cs="Times New Roman"/>
          <w:szCs w:val="24"/>
        </w:rPr>
        <w:t xml:space="preserve"> – </w:t>
      </w:r>
      <w:r w:rsidR="00F44D92" w:rsidRPr="009310E8">
        <w:rPr>
          <w:rFonts w:ascii="Times New Roman" w:hAnsi="Times New Roman" w:cs="Times New Roman"/>
          <w:szCs w:val="24"/>
        </w:rPr>
        <w:t>zmienia się</w:t>
      </w:r>
      <w:r w:rsidR="00F43C67" w:rsidRPr="009310E8">
        <w:rPr>
          <w:rFonts w:ascii="Times New Roman" w:hAnsi="Times New Roman" w:cs="Times New Roman"/>
          <w:szCs w:val="24"/>
        </w:rPr>
        <w:t xml:space="preserve"> ust. 6, któr</w:t>
      </w:r>
      <w:r w:rsidR="00082E73" w:rsidRPr="009310E8">
        <w:rPr>
          <w:rFonts w:ascii="Times New Roman" w:hAnsi="Times New Roman" w:cs="Times New Roman"/>
          <w:szCs w:val="24"/>
        </w:rPr>
        <w:t>y</w:t>
      </w:r>
      <w:r w:rsidR="00F43C67" w:rsidRPr="009310E8">
        <w:rPr>
          <w:rFonts w:ascii="Times New Roman" w:hAnsi="Times New Roman" w:cs="Times New Roman"/>
          <w:szCs w:val="24"/>
        </w:rPr>
        <w:t xml:space="preserve"> ma </w:t>
      </w:r>
      <w:r w:rsidR="00082E73" w:rsidRPr="009310E8">
        <w:rPr>
          <w:rFonts w:ascii="Times New Roman" w:hAnsi="Times New Roman" w:cs="Times New Roman"/>
          <w:szCs w:val="24"/>
        </w:rPr>
        <w:t>zapewnić</w:t>
      </w:r>
      <w:r w:rsidR="001608AC" w:rsidRPr="009310E8">
        <w:rPr>
          <w:rFonts w:ascii="Times New Roman" w:hAnsi="Times New Roman" w:cs="Times New Roman"/>
          <w:szCs w:val="24"/>
        </w:rPr>
        <w:t xml:space="preserve"> korzystniejsz</w:t>
      </w:r>
      <w:r w:rsidR="00F43C67" w:rsidRPr="009310E8">
        <w:rPr>
          <w:rFonts w:ascii="Times New Roman" w:hAnsi="Times New Roman" w:cs="Times New Roman"/>
          <w:szCs w:val="24"/>
        </w:rPr>
        <w:t>e</w:t>
      </w:r>
      <w:r w:rsidR="001608AC" w:rsidRPr="009310E8">
        <w:rPr>
          <w:rFonts w:ascii="Times New Roman" w:hAnsi="Times New Roman" w:cs="Times New Roman"/>
          <w:szCs w:val="24"/>
        </w:rPr>
        <w:t xml:space="preserve"> przepis</w:t>
      </w:r>
      <w:r w:rsidR="00F43C67" w:rsidRPr="009310E8">
        <w:rPr>
          <w:rFonts w:ascii="Times New Roman" w:hAnsi="Times New Roman" w:cs="Times New Roman"/>
          <w:szCs w:val="24"/>
        </w:rPr>
        <w:t>y</w:t>
      </w:r>
      <w:r w:rsidR="001608AC" w:rsidRPr="009310E8">
        <w:rPr>
          <w:rFonts w:ascii="Times New Roman" w:hAnsi="Times New Roman" w:cs="Times New Roman"/>
          <w:szCs w:val="24"/>
        </w:rPr>
        <w:t xml:space="preserve"> dla członkiń kadry narodowej, któr</w:t>
      </w:r>
      <w:r w:rsidR="00F43C67" w:rsidRPr="009310E8">
        <w:rPr>
          <w:rFonts w:ascii="Times New Roman" w:hAnsi="Times New Roman" w:cs="Times New Roman"/>
          <w:szCs w:val="24"/>
        </w:rPr>
        <w:t>e</w:t>
      </w:r>
      <w:r w:rsidR="001608AC" w:rsidRPr="009310E8">
        <w:rPr>
          <w:rFonts w:ascii="Times New Roman" w:hAnsi="Times New Roman" w:cs="Times New Roman"/>
          <w:szCs w:val="24"/>
        </w:rPr>
        <w:t xml:space="preserve"> stał</w:t>
      </w:r>
      <w:r w:rsidR="00F43C67" w:rsidRPr="009310E8">
        <w:rPr>
          <w:rFonts w:ascii="Times New Roman" w:hAnsi="Times New Roman" w:cs="Times New Roman"/>
          <w:szCs w:val="24"/>
        </w:rPr>
        <w:t>y</w:t>
      </w:r>
      <w:r w:rsidR="001608AC" w:rsidRPr="009310E8">
        <w:rPr>
          <w:rFonts w:ascii="Times New Roman" w:hAnsi="Times New Roman" w:cs="Times New Roman"/>
          <w:szCs w:val="24"/>
        </w:rPr>
        <w:t xml:space="preserve"> się niezdoln</w:t>
      </w:r>
      <w:r w:rsidR="00F43C67" w:rsidRPr="009310E8">
        <w:rPr>
          <w:rFonts w:ascii="Times New Roman" w:hAnsi="Times New Roman" w:cs="Times New Roman"/>
          <w:szCs w:val="24"/>
        </w:rPr>
        <w:t>e</w:t>
      </w:r>
      <w:r w:rsidR="001608AC" w:rsidRPr="009310E8">
        <w:rPr>
          <w:rFonts w:ascii="Times New Roman" w:hAnsi="Times New Roman" w:cs="Times New Roman"/>
          <w:szCs w:val="24"/>
        </w:rPr>
        <w:t xml:space="preserve"> do uprawiania sportu</w:t>
      </w:r>
      <w:r w:rsidR="001608AC" w:rsidRPr="009310E8">
        <w:rPr>
          <w:rStyle w:val="Ppogrubienie"/>
          <w:rFonts w:ascii="Times New Roman" w:hAnsi="Times New Roman" w:cs="Times New Roman"/>
          <w:szCs w:val="24"/>
        </w:rPr>
        <w:t xml:space="preserve"> </w:t>
      </w:r>
      <w:r w:rsidR="001608AC" w:rsidRPr="009310E8">
        <w:rPr>
          <w:rFonts w:ascii="Times New Roman" w:hAnsi="Times New Roman" w:cs="Times New Roman"/>
          <w:szCs w:val="24"/>
        </w:rPr>
        <w:t>wskutek ciąży lub urodzenia dziecka</w:t>
      </w:r>
      <w:r w:rsidR="00F43C67" w:rsidRPr="009310E8">
        <w:rPr>
          <w:rFonts w:ascii="Times New Roman" w:hAnsi="Times New Roman" w:cs="Times New Roman"/>
          <w:szCs w:val="24"/>
        </w:rPr>
        <w:t>. Nowe brzmienie przepisu przewiduje, że:</w:t>
      </w:r>
    </w:p>
    <w:p w14:paraId="471B14A4" w14:textId="77777777" w:rsidR="00F43C67" w:rsidRPr="009310E8" w:rsidRDefault="00F43C67" w:rsidP="009310E8">
      <w:pPr>
        <w:pStyle w:val="LITlitera"/>
        <w:spacing w:before="120"/>
        <w:rPr>
          <w:rFonts w:ascii="Times New Roman" w:hAnsi="Times New Roman" w:cs="Times New Roman"/>
          <w:szCs w:val="24"/>
        </w:rPr>
      </w:pPr>
      <w:r w:rsidRPr="009310E8">
        <w:rPr>
          <w:rFonts w:ascii="Times New Roman" w:hAnsi="Times New Roman" w:cs="Times New Roman"/>
          <w:szCs w:val="24"/>
        </w:rPr>
        <w:t>1)</w:t>
      </w:r>
      <w:r w:rsidRPr="009310E8">
        <w:rPr>
          <w:rFonts w:ascii="Times New Roman" w:hAnsi="Times New Roman" w:cs="Times New Roman"/>
          <w:szCs w:val="24"/>
        </w:rPr>
        <w:tab/>
        <w:t>przez okres ciąży – wypłata stypendium będzie się odbywać na dotychczasowych zasadach, w wysokości 100%;</w:t>
      </w:r>
    </w:p>
    <w:p w14:paraId="74F3C423" w14:textId="4F5D2DEC" w:rsidR="00F43C67" w:rsidRPr="009310E8" w:rsidRDefault="00F43C67" w:rsidP="009310E8">
      <w:pPr>
        <w:pStyle w:val="LITlitera"/>
        <w:spacing w:before="120"/>
        <w:rPr>
          <w:rFonts w:ascii="Times New Roman" w:hAnsi="Times New Roman" w:cs="Times New Roman"/>
          <w:szCs w:val="24"/>
        </w:rPr>
      </w:pPr>
      <w:r w:rsidRPr="009310E8">
        <w:rPr>
          <w:rFonts w:ascii="Times New Roman" w:hAnsi="Times New Roman" w:cs="Times New Roman"/>
          <w:szCs w:val="24"/>
        </w:rPr>
        <w:t>2)</w:t>
      </w:r>
      <w:r w:rsidRPr="009310E8">
        <w:rPr>
          <w:rFonts w:ascii="Times New Roman" w:hAnsi="Times New Roman" w:cs="Times New Roman"/>
          <w:szCs w:val="24"/>
        </w:rPr>
        <w:tab/>
        <w:t>po urodzeniu dziecka okres świadczenia zostanie wydłużony z 6 miesięcy do roku, a wysokość wypłacanego stypendium zostanie zwiększona z 50% do 81,5% przyznanego stypendium sportowego</w:t>
      </w:r>
      <w:r w:rsidR="00F51055" w:rsidRPr="009310E8">
        <w:rPr>
          <w:rFonts w:ascii="Times New Roman" w:hAnsi="Times New Roman" w:cs="Times New Roman"/>
          <w:szCs w:val="24"/>
        </w:rPr>
        <w:t xml:space="preserve"> – co stanowi dostosowanie wysokości stypendium do wysokości świadczenia, o którym mowa w art. 31 ust. 3 ustawy z dnia 25 czerwca 1999 r. o świadczeniach pieniężnych z ubezpieczenia społecznego w razie choroby i macierzyństwa</w:t>
      </w:r>
      <w:r w:rsidR="00E92924" w:rsidRPr="009310E8">
        <w:rPr>
          <w:rFonts w:ascii="Times New Roman" w:hAnsi="Times New Roman" w:cs="Times New Roman"/>
          <w:szCs w:val="24"/>
        </w:rPr>
        <w:t xml:space="preserve"> (Dz. U. z 202</w:t>
      </w:r>
      <w:r w:rsidR="00E22D1D" w:rsidRPr="009310E8">
        <w:rPr>
          <w:rFonts w:ascii="Times New Roman" w:hAnsi="Times New Roman" w:cs="Times New Roman"/>
          <w:szCs w:val="24"/>
        </w:rPr>
        <w:t>5</w:t>
      </w:r>
      <w:r w:rsidR="00E92924" w:rsidRPr="009310E8">
        <w:rPr>
          <w:rFonts w:ascii="Times New Roman" w:hAnsi="Times New Roman" w:cs="Times New Roman"/>
          <w:szCs w:val="24"/>
        </w:rPr>
        <w:t xml:space="preserve"> r. poz. </w:t>
      </w:r>
      <w:r w:rsidR="00E22D1D" w:rsidRPr="009310E8">
        <w:rPr>
          <w:rFonts w:ascii="Times New Roman" w:hAnsi="Times New Roman" w:cs="Times New Roman"/>
          <w:szCs w:val="24"/>
        </w:rPr>
        <w:t>501</w:t>
      </w:r>
      <w:r w:rsidR="00FB0655">
        <w:rPr>
          <w:rFonts w:ascii="Times New Roman" w:hAnsi="Times New Roman" w:cs="Times New Roman"/>
          <w:szCs w:val="24"/>
        </w:rPr>
        <w:t>, z późn. zm.</w:t>
      </w:r>
      <w:r w:rsidR="00E92924" w:rsidRPr="009310E8">
        <w:rPr>
          <w:rFonts w:ascii="Times New Roman" w:hAnsi="Times New Roman" w:cs="Times New Roman"/>
          <w:szCs w:val="24"/>
        </w:rPr>
        <w:t>)</w:t>
      </w:r>
      <w:r w:rsidRPr="009310E8">
        <w:rPr>
          <w:rFonts w:ascii="Times New Roman" w:hAnsi="Times New Roman" w:cs="Times New Roman"/>
          <w:szCs w:val="24"/>
        </w:rPr>
        <w:t>;</w:t>
      </w:r>
    </w:p>
    <w:p w14:paraId="685465E3" w14:textId="44B78D5A" w:rsidR="00965EDA" w:rsidRPr="009310E8" w:rsidRDefault="00F43C67" w:rsidP="009310E8">
      <w:pPr>
        <w:pStyle w:val="LITlitera"/>
        <w:spacing w:before="120"/>
        <w:rPr>
          <w:rFonts w:ascii="Times New Roman" w:hAnsi="Times New Roman" w:cs="Times New Roman"/>
          <w:szCs w:val="24"/>
        </w:rPr>
      </w:pPr>
      <w:r w:rsidRPr="009310E8">
        <w:rPr>
          <w:rFonts w:ascii="Times New Roman" w:hAnsi="Times New Roman" w:cs="Times New Roman"/>
          <w:szCs w:val="24"/>
        </w:rPr>
        <w:lastRenderedPageBreak/>
        <w:t>3)</w:t>
      </w:r>
      <w:r w:rsidRPr="009310E8">
        <w:rPr>
          <w:rFonts w:ascii="Times New Roman" w:hAnsi="Times New Roman" w:cs="Times New Roman"/>
          <w:szCs w:val="24"/>
        </w:rPr>
        <w:tab/>
        <w:t>wprowadzon</w:t>
      </w:r>
      <w:r w:rsidR="00F51055" w:rsidRPr="009310E8">
        <w:rPr>
          <w:rFonts w:ascii="Times New Roman" w:hAnsi="Times New Roman" w:cs="Times New Roman"/>
          <w:szCs w:val="24"/>
        </w:rPr>
        <w:t>a</w:t>
      </w:r>
      <w:r w:rsidRPr="009310E8">
        <w:rPr>
          <w:rFonts w:ascii="Times New Roman" w:hAnsi="Times New Roman" w:cs="Times New Roman"/>
          <w:szCs w:val="24"/>
        </w:rPr>
        <w:t xml:space="preserve"> zostan</w:t>
      </w:r>
      <w:r w:rsidR="00F51055" w:rsidRPr="009310E8">
        <w:rPr>
          <w:rFonts w:ascii="Times New Roman" w:hAnsi="Times New Roman" w:cs="Times New Roman"/>
          <w:szCs w:val="24"/>
        </w:rPr>
        <w:t xml:space="preserve">ie </w:t>
      </w:r>
      <w:r w:rsidRPr="009310E8">
        <w:rPr>
          <w:rFonts w:ascii="Times New Roman" w:hAnsi="Times New Roman" w:cs="Times New Roman"/>
          <w:szCs w:val="24"/>
        </w:rPr>
        <w:t xml:space="preserve">również </w:t>
      </w:r>
      <w:r w:rsidR="00F51055" w:rsidRPr="009310E8">
        <w:rPr>
          <w:rFonts w:ascii="Times New Roman" w:hAnsi="Times New Roman" w:cs="Times New Roman"/>
          <w:szCs w:val="24"/>
        </w:rPr>
        <w:t xml:space="preserve">gwarancja wypłaty stypendium przez okres </w:t>
      </w:r>
      <w:r w:rsidRPr="009310E8">
        <w:rPr>
          <w:rFonts w:ascii="Times New Roman" w:hAnsi="Times New Roman" w:cs="Times New Roman"/>
          <w:szCs w:val="24"/>
        </w:rPr>
        <w:t xml:space="preserve">12 tygodni po porodzie w razie urodzenia martwego dziecka, </w:t>
      </w:r>
      <w:r w:rsidR="00F51055" w:rsidRPr="009310E8">
        <w:rPr>
          <w:rFonts w:ascii="Times New Roman" w:hAnsi="Times New Roman" w:cs="Times New Roman"/>
          <w:szCs w:val="24"/>
        </w:rPr>
        <w:t xml:space="preserve">która obejmuje również przypadki </w:t>
      </w:r>
      <w:r w:rsidR="00D42E63" w:rsidRPr="009310E8">
        <w:rPr>
          <w:rFonts w:ascii="Times New Roman" w:hAnsi="Times New Roman" w:cs="Times New Roman"/>
          <w:szCs w:val="24"/>
        </w:rPr>
        <w:t xml:space="preserve">poronień (urodzenia martwego dziecka przed upływem dwudziestego drugiego tygodnia ciąży) </w:t>
      </w:r>
      <w:r w:rsidRPr="009310E8">
        <w:rPr>
          <w:rFonts w:ascii="Times New Roman" w:hAnsi="Times New Roman" w:cs="Times New Roman"/>
          <w:szCs w:val="24"/>
        </w:rPr>
        <w:t>– w wysokości równej 81,5% przyznanego stypendium sportowego</w:t>
      </w:r>
      <w:r w:rsidR="00D42E63" w:rsidRPr="009310E8">
        <w:rPr>
          <w:rFonts w:ascii="Times New Roman" w:hAnsi="Times New Roman" w:cs="Times New Roman"/>
          <w:szCs w:val="24"/>
        </w:rPr>
        <w:t>. Art. 180</w:t>
      </w:r>
      <w:r w:rsidR="00D42E63" w:rsidRPr="009310E8">
        <w:rPr>
          <w:rStyle w:val="IGindeksgrny"/>
          <w:rFonts w:ascii="Times New Roman" w:hAnsi="Times New Roman" w:cs="Times New Roman"/>
          <w:szCs w:val="24"/>
        </w:rPr>
        <w:t>1</w:t>
      </w:r>
      <w:r w:rsidR="00D42E63" w:rsidRPr="009310E8">
        <w:rPr>
          <w:rFonts w:ascii="Times New Roman" w:hAnsi="Times New Roman" w:cs="Times New Roman"/>
          <w:szCs w:val="24"/>
        </w:rPr>
        <w:t xml:space="preserve"> ustawy z dnia 26 czerwca 1974 r. – Kodeks pracy zapewnia urlop macierzyński w wymiarze 8 tygodni, natomiast projekt zakłada o połowę dłuższy okres, co powinno pozytywnie przełożyć się </w:t>
      </w:r>
      <w:r w:rsidR="000A417E" w:rsidRPr="009310E8">
        <w:rPr>
          <w:rFonts w:ascii="Times New Roman" w:hAnsi="Times New Roman" w:cs="Times New Roman"/>
          <w:szCs w:val="24"/>
        </w:rPr>
        <w:t xml:space="preserve">na </w:t>
      </w:r>
      <w:r w:rsidR="00715F07" w:rsidRPr="009310E8">
        <w:rPr>
          <w:rFonts w:ascii="Times New Roman" w:hAnsi="Times New Roman" w:cs="Times New Roman"/>
          <w:szCs w:val="24"/>
        </w:rPr>
        <w:t>możliwość przywrócenia pełni sprawności osób zajmujących się sportem.</w:t>
      </w:r>
    </w:p>
    <w:p w14:paraId="567B24EA" w14:textId="50B68EA2" w:rsidR="00D27845" w:rsidRPr="009310E8" w:rsidRDefault="00F00185" w:rsidP="009310E8">
      <w:pPr>
        <w:pStyle w:val="PKTpunkt"/>
        <w:spacing w:before="120"/>
        <w:rPr>
          <w:rFonts w:ascii="Times New Roman" w:hAnsi="Times New Roman" w:cs="Times New Roman"/>
          <w:szCs w:val="24"/>
          <w:highlight w:val="yellow"/>
        </w:rPr>
      </w:pPr>
      <w:r w:rsidRPr="009310E8">
        <w:rPr>
          <w:rFonts w:ascii="Times New Roman" w:hAnsi="Times New Roman" w:cs="Times New Roman"/>
          <w:szCs w:val="24"/>
        </w:rPr>
        <w:t>4</w:t>
      </w:r>
      <w:r w:rsidR="00965EDA" w:rsidRPr="009310E8">
        <w:rPr>
          <w:rFonts w:ascii="Times New Roman" w:hAnsi="Times New Roman" w:cs="Times New Roman"/>
          <w:szCs w:val="24"/>
        </w:rPr>
        <w:t>.</w:t>
      </w:r>
      <w:r w:rsidR="00965EDA" w:rsidRPr="009310E8">
        <w:rPr>
          <w:rFonts w:ascii="Times New Roman" w:hAnsi="Times New Roman" w:cs="Times New Roman"/>
          <w:szCs w:val="24"/>
        </w:rPr>
        <w:tab/>
        <w:t xml:space="preserve">W literze </w:t>
      </w:r>
      <w:r w:rsidR="008C3543" w:rsidRPr="009310E8">
        <w:rPr>
          <w:rFonts w:ascii="Times New Roman" w:hAnsi="Times New Roman" w:cs="Times New Roman"/>
          <w:szCs w:val="24"/>
        </w:rPr>
        <w:t>d</w:t>
      </w:r>
      <w:r w:rsidR="00965EDA" w:rsidRPr="009310E8">
        <w:rPr>
          <w:rFonts w:ascii="Times New Roman" w:hAnsi="Times New Roman" w:cs="Times New Roman"/>
          <w:szCs w:val="24"/>
        </w:rPr>
        <w:t xml:space="preserve"> po ust. 6 dodaje się ust. 6a, który wprowadza przepisy zgodnie z analogicznymi przepisami </w:t>
      </w:r>
      <w:r w:rsidR="00E22D1D" w:rsidRPr="009310E8">
        <w:rPr>
          <w:rFonts w:ascii="Times New Roman" w:hAnsi="Times New Roman" w:cs="Times New Roman"/>
          <w:szCs w:val="24"/>
        </w:rPr>
        <w:t>jak w ustawie z dnia 26 czerwca 1974 r. – Kodeks pracy</w:t>
      </w:r>
      <w:r w:rsidR="00965EDA" w:rsidRPr="009310E8">
        <w:rPr>
          <w:rFonts w:ascii="Times New Roman" w:hAnsi="Times New Roman" w:cs="Times New Roman"/>
          <w:szCs w:val="24"/>
        </w:rPr>
        <w:t xml:space="preserve">. Przepis ten zakłada </w:t>
      </w:r>
      <w:r w:rsidR="00AD6F15" w:rsidRPr="009310E8">
        <w:rPr>
          <w:rFonts w:ascii="Times New Roman" w:hAnsi="Times New Roman" w:cs="Times New Roman"/>
          <w:szCs w:val="24"/>
        </w:rPr>
        <w:t xml:space="preserve">wydłużenie okresu pobierania </w:t>
      </w:r>
      <w:r w:rsidR="00965EDA" w:rsidRPr="009310E8">
        <w:rPr>
          <w:rFonts w:ascii="Times New Roman" w:hAnsi="Times New Roman" w:cs="Times New Roman"/>
          <w:szCs w:val="24"/>
        </w:rPr>
        <w:t>stypendiów sportowych</w:t>
      </w:r>
      <w:r w:rsidR="000A417E" w:rsidRPr="009310E8">
        <w:rPr>
          <w:rFonts w:ascii="Times New Roman" w:hAnsi="Times New Roman" w:cs="Times New Roman"/>
          <w:szCs w:val="24"/>
        </w:rPr>
        <w:t xml:space="preserve"> dla kobiet w przypadku hospitalizac</w:t>
      </w:r>
      <w:r w:rsidR="00732908" w:rsidRPr="009310E8">
        <w:rPr>
          <w:rFonts w:ascii="Times New Roman" w:hAnsi="Times New Roman" w:cs="Times New Roman"/>
          <w:szCs w:val="24"/>
        </w:rPr>
        <w:t>ji ich nowo narodzonego dziecka.</w:t>
      </w:r>
    </w:p>
    <w:p w14:paraId="02B8DC23" w14:textId="068ACDFF" w:rsidR="002C7EAF" w:rsidRPr="009310E8" w:rsidRDefault="00645CFD"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Założeniem wprowadzenia powyższych </w:t>
      </w:r>
      <w:r w:rsidR="00B7706E" w:rsidRPr="009310E8">
        <w:rPr>
          <w:rFonts w:ascii="Times New Roman" w:hAnsi="Times New Roman" w:cs="Times New Roman"/>
          <w:szCs w:val="24"/>
        </w:rPr>
        <w:t xml:space="preserve">przepisów jest </w:t>
      </w:r>
      <w:r w:rsidR="002C7EAF" w:rsidRPr="009310E8">
        <w:rPr>
          <w:rFonts w:ascii="Times New Roman" w:hAnsi="Times New Roman" w:cs="Times New Roman"/>
          <w:szCs w:val="24"/>
        </w:rPr>
        <w:t>zapewnienie większej ochrony kobiet niezdolnych do uprawiania sportu</w:t>
      </w:r>
      <w:r w:rsidR="002C7EAF" w:rsidRPr="009310E8">
        <w:rPr>
          <w:rStyle w:val="Ppogrubienie"/>
          <w:rFonts w:ascii="Times New Roman" w:hAnsi="Times New Roman" w:cs="Times New Roman"/>
          <w:szCs w:val="24"/>
        </w:rPr>
        <w:t xml:space="preserve"> </w:t>
      </w:r>
      <w:r w:rsidR="002C7EAF" w:rsidRPr="009310E8">
        <w:rPr>
          <w:rFonts w:ascii="Times New Roman" w:hAnsi="Times New Roman" w:cs="Times New Roman"/>
          <w:szCs w:val="24"/>
        </w:rPr>
        <w:t xml:space="preserve">wskutek ciąży lub urodzenia dziecka niż </w:t>
      </w:r>
      <w:r w:rsidRPr="009310E8">
        <w:rPr>
          <w:rFonts w:ascii="Times New Roman" w:hAnsi="Times New Roman" w:cs="Times New Roman"/>
          <w:szCs w:val="24"/>
        </w:rPr>
        <w:t xml:space="preserve">obecnie funkcjonujące </w:t>
      </w:r>
      <w:r w:rsidR="00B7706E" w:rsidRPr="009310E8">
        <w:rPr>
          <w:rFonts w:ascii="Times New Roman" w:hAnsi="Times New Roman" w:cs="Times New Roman"/>
          <w:szCs w:val="24"/>
        </w:rPr>
        <w:t xml:space="preserve">przepisy </w:t>
      </w:r>
      <w:r w:rsidR="00732908" w:rsidRPr="009310E8">
        <w:rPr>
          <w:rFonts w:ascii="Times New Roman" w:hAnsi="Times New Roman" w:cs="Times New Roman"/>
          <w:szCs w:val="24"/>
        </w:rPr>
        <w:t>z zakresu stypendiów sportowych</w:t>
      </w:r>
      <w:r w:rsidR="002C7EAF" w:rsidRPr="009310E8">
        <w:rPr>
          <w:rFonts w:ascii="Times New Roman" w:hAnsi="Times New Roman" w:cs="Times New Roman"/>
          <w:szCs w:val="24"/>
        </w:rPr>
        <w:t>.</w:t>
      </w:r>
    </w:p>
    <w:p w14:paraId="2BF5605D" w14:textId="1C384ED8" w:rsidR="00715F07" w:rsidRPr="009310E8" w:rsidRDefault="00715F07"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8</w:t>
      </w:r>
      <w:r w:rsidRPr="009310E8">
        <w:rPr>
          <w:rFonts w:ascii="Times New Roman" w:hAnsi="Times New Roman" w:cs="Times New Roman"/>
          <w:szCs w:val="24"/>
        </w:rPr>
        <w:t xml:space="preserve"> </w:t>
      </w:r>
      <w:r w:rsidR="00B7706E" w:rsidRPr="009310E8">
        <w:rPr>
          <w:rFonts w:ascii="Times New Roman" w:hAnsi="Times New Roman" w:cs="Times New Roman"/>
          <w:szCs w:val="24"/>
        </w:rPr>
        <w:t xml:space="preserve">jest zmianą o charakterze </w:t>
      </w:r>
      <w:r w:rsidRPr="009310E8">
        <w:rPr>
          <w:rFonts w:ascii="Times New Roman" w:hAnsi="Times New Roman" w:cs="Times New Roman"/>
          <w:szCs w:val="24"/>
        </w:rPr>
        <w:t>legislacyjn</w:t>
      </w:r>
      <w:r w:rsidR="00B7706E" w:rsidRPr="009310E8">
        <w:rPr>
          <w:rFonts w:ascii="Times New Roman" w:hAnsi="Times New Roman" w:cs="Times New Roman"/>
          <w:szCs w:val="24"/>
        </w:rPr>
        <w:t>ym</w:t>
      </w:r>
      <w:r w:rsidRPr="009310E8">
        <w:rPr>
          <w:rFonts w:ascii="Times New Roman" w:hAnsi="Times New Roman" w:cs="Times New Roman"/>
          <w:szCs w:val="24"/>
        </w:rPr>
        <w:t xml:space="preserve">, która </w:t>
      </w:r>
      <w:r w:rsidR="008C3543" w:rsidRPr="009310E8">
        <w:rPr>
          <w:rFonts w:ascii="Times New Roman" w:hAnsi="Times New Roman" w:cs="Times New Roman"/>
          <w:szCs w:val="24"/>
        </w:rPr>
        <w:t>włącza członkinie kadry narodowej, które uzyskują prawo do wydłużenia okresu pobierania stypendium sportowego, do katalogu wskazanego w art. 32a ust. 1</w:t>
      </w:r>
      <w:r w:rsidRPr="009310E8">
        <w:rPr>
          <w:rFonts w:ascii="Times New Roman" w:hAnsi="Times New Roman" w:cs="Times New Roman"/>
          <w:szCs w:val="24"/>
        </w:rPr>
        <w:t>.</w:t>
      </w:r>
      <w:r w:rsidR="008C3543" w:rsidRPr="009310E8">
        <w:rPr>
          <w:rFonts w:ascii="Times New Roman" w:hAnsi="Times New Roman" w:cs="Times New Roman"/>
          <w:szCs w:val="24"/>
        </w:rPr>
        <w:t xml:space="preserve"> Jest to zmiana związana ze zmianą wprowadzoną w</w:t>
      </w:r>
      <w:r w:rsidRPr="009310E8">
        <w:rPr>
          <w:rFonts w:ascii="Times New Roman" w:hAnsi="Times New Roman" w:cs="Times New Roman"/>
          <w:szCs w:val="24"/>
        </w:rPr>
        <w:t xml:space="preserve"> </w:t>
      </w:r>
      <w:r w:rsidR="008C3543" w:rsidRPr="009310E8">
        <w:rPr>
          <w:rFonts w:ascii="Times New Roman" w:hAnsi="Times New Roman" w:cs="Times New Roman"/>
          <w:szCs w:val="24"/>
        </w:rPr>
        <w:t>pkt 4 w lit.</w:t>
      </w:r>
      <w:r w:rsidR="00062FD2">
        <w:rPr>
          <w:rFonts w:ascii="Times New Roman" w:hAnsi="Times New Roman" w:cs="Times New Roman"/>
          <w:szCs w:val="24"/>
        </w:rPr>
        <w:t> </w:t>
      </w:r>
      <w:r w:rsidR="008C3543" w:rsidRPr="009310E8">
        <w:rPr>
          <w:rFonts w:ascii="Times New Roman" w:hAnsi="Times New Roman" w:cs="Times New Roman"/>
          <w:szCs w:val="24"/>
        </w:rPr>
        <w:t xml:space="preserve">d, gdyż </w:t>
      </w:r>
      <w:r w:rsidR="00062FD2" w:rsidRPr="00FA4B2D">
        <w:rPr>
          <w:rFonts w:ascii="Times New Roman" w:hAnsi="Times New Roman" w:cs="Times New Roman"/>
          <w:szCs w:val="24"/>
        </w:rPr>
        <w:t>jest</w:t>
      </w:r>
      <w:r w:rsidR="00062FD2" w:rsidRPr="00062FD2">
        <w:rPr>
          <w:rFonts w:ascii="Times New Roman" w:hAnsi="Times New Roman" w:cs="Times New Roman"/>
          <w:szCs w:val="24"/>
        </w:rPr>
        <w:t xml:space="preserve"> </w:t>
      </w:r>
      <w:r w:rsidR="008C3543" w:rsidRPr="009310E8">
        <w:rPr>
          <w:rFonts w:ascii="Times New Roman" w:hAnsi="Times New Roman" w:cs="Times New Roman"/>
          <w:szCs w:val="24"/>
        </w:rPr>
        <w:t>k</w:t>
      </w:r>
      <w:r w:rsidRPr="009310E8">
        <w:rPr>
          <w:rFonts w:ascii="Times New Roman" w:hAnsi="Times New Roman" w:cs="Times New Roman"/>
          <w:szCs w:val="24"/>
        </w:rPr>
        <w:t xml:space="preserve">onieczne </w:t>
      </w:r>
      <w:r w:rsidR="00B7706E" w:rsidRPr="009310E8">
        <w:rPr>
          <w:rFonts w:ascii="Times New Roman" w:hAnsi="Times New Roman" w:cs="Times New Roman"/>
          <w:szCs w:val="24"/>
        </w:rPr>
        <w:t>zapewni</w:t>
      </w:r>
      <w:r w:rsidR="008C3543" w:rsidRPr="009310E8">
        <w:rPr>
          <w:rFonts w:ascii="Times New Roman" w:hAnsi="Times New Roman" w:cs="Times New Roman"/>
          <w:szCs w:val="24"/>
        </w:rPr>
        <w:t>enie</w:t>
      </w:r>
      <w:r w:rsidR="00B7706E" w:rsidRPr="009310E8">
        <w:rPr>
          <w:rFonts w:ascii="Times New Roman" w:hAnsi="Times New Roman" w:cs="Times New Roman"/>
          <w:szCs w:val="24"/>
        </w:rPr>
        <w:t xml:space="preserve"> </w:t>
      </w:r>
      <w:r w:rsidR="008C3543" w:rsidRPr="009310E8">
        <w:rPr>
          <w:rFonts w:ascii="Times New Roman" w:hAnsi="Times New Roman" w:cs="Times New Roman"/>
          <w:szCs w:val="24"/>
        </w:rPr>
        <w:t xml:space="preserve">spójnego </w:t>
      </w:r>
      <w:r w:rsidRPr="009310E8">
        <w:rPr>
          <w:rFonts w:ascii="Times New Roman" w:hAnsi="Times New Roman" w:cs="Times New Roman"/>
          <w:szCs w:val="24"/>
        </w:rPr>
        <w:t>stosowani</w:t>
      </w:r>
      <w:r w:rsidR="008C3543" w:rsidRPr="009310E8">
        <w:rPr>
          <w:rFonts w:ascii="Times New Roman" w:hAnsi="Times New Roman" w:cs="Times New Roman"/>
          <w:szCs w:val="24"/>
        </w:rPr>
        <w:t>a</w:t>
      </w:r>
      <w:r w:rsidRPr="009310E8">
        <w:rPr>
          <w:rFonts w:ascii="Times New Roman" w:hAnsi="Times New Roman" w:cs="Times New Roman"/>
          <w:szCs w:val="24"/>
        </w:rPr>
        <w:t xml:space="preserve"> przepisów.</w:t>
      </w:r>
    </w:p>
    <w:p w14:paraId="47154776" w14:textId="6E204566" w:rsidR="00AD6F15" w:rsidRPr="009310E8" w:rsidRDefault="00AD6F15"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9</w:t>
      </w:r>
      <w:r w:rsidRPr="009310E8">
        <w:rPr>
          <w:rFonts w:ascii="Times New Roman" w:hAnsi="Times New Roman" w:cs="Times New Roman"/>
          <w:szCs w:val="24"/>
        </w:rPr>
        <w:t xml:space="preserve"> jest zmianą o charakterze legislacyjnym, która </w:t>
      </w:r>
      <w:r w:rsidR="00E92924" w:rsidRPr="009310E8">
        <w:rPr>
          <w:rFonts w:ascii="Times New Roman" w:hAnsi="Times New Roman" w:cs="Times New Roman"/>
          <w:szCs w:val="24"/>
        </w:rPr>
        <w:t xml:space="preserve">zapewnia </w:t>
      </w:r>
      <w:r w:rsidRPr="009310E8">
        <w:rPr>
          <w:rFonts w:ascii="Times New Roman" w:hAnsi="Times New Roman" w:cs="Times New Roman"/>
          <w:szCs w:val="24"/>
        </w:rPr>
        <w:t xml:space="preserve">możliwość przyznawania stypendiów, o których mowa w projektowanym art. 32 ust. 6a. Konieczne było dodanie tego przepisu do katalogu, aby zapewnić </w:t>
      </w:r>
      <w:r w:rsidR="008C3543" w:rsidRPr="009310E8">
        <w:rPr>
          <w:rFonts w:ascii="Times New Roman" w:hAnsi="Times New Roman" w:cs="Times New Roman"/>
          <w:szCs w:val="24"/>
        </w:rPr>
        <w:t xml:space="preserve">spójne </w:t>
      </w:r>
      <w:r w:rsidRPr="009310E8">
        <w:rPr>
          <w:rFonts w:ascii="Times New Roman" w:hAnsi="Times New Roman" w:cs="Times New Roman"/>
          <w:szCs w:val="24"/>
        </w:rPr>
        <w:t>stosowanie przepisów.</w:t>
      </w:r>
    </w:p>
    <w:p w14:paraId="78825CE2" w14:textId="3735841E" w:rsidR="00F668A7" w:rsidRPr="009310E8" w:rsidRDefault="00F668A7" w:rsidP="00921CD3">
      <w:pPr>
        <w:pStyle w:val="ARTartustawynprozporzdzenia"/>
        <w:rPr>
          <w:rFonts w:ascii="Times New Roman" w:hAnsi="Times New Roman" w:cs="Times New Roman"/>
          <w:szCs w:val="24"/>
        </w:rPr>
      </w:pPr>
      <w:r w:rsidRPr="009310E8">
        <w:rPr>
          <w:rFonts w:ascii="Times New Roman" w:hAnsi="Times New Roman" w:cs="Times New Roman"/>
          <w:szCs w:val="24"/>
        </w:rPr>
        <w:t xml:space="preserve">Pkt </w:t>
      </w:r>
      <w:r w:rsidR="00A71430" w:rsidRPr="009310E8">
        <w:rPr>
          <w:rFonts w:ascii="Times New Roman" w:hAnsi="Times New Roman" w:cs="Times New Roman"/>
          <w:szCs w:val="24"/>
        </w:rPr>
        <w:t>1</w:t>
      </w:r>
      <w:r w:rsidR="00FE7180" w:rsidRPr="009310E8">
        <w:rPr>
          <w:rFonts w:ascii="Times New Roman" w:hAnsi="Times New Roman" w:cs="Times New Roman"/>
          <w:szCs w:val="24"/>
        </w:rPr>
        <w:t>0</w:t>
      </w:r>
      <w:r w:rsidRPr="009310E8">
        <w:rPr>
          <w:rFonts w:ascii="Times New Roman" w:hAnsi="Times New Roman" w:cs="Times New Roman"/>
          <w:szCs w:val="24"/>
        </w:rPr>
        <w:t xml:space="preserve"> przewiduje </w:t>
      </w:r>
      <w:r w:rsidR="006D181B" w:rsidRPr="009310E8">
        <w:rPr>
          <w:rFonts w:ascii="Times New Roman" w:hAnsi="Times New Roman" w:cs="Times New Roman"/>
          <w:szCs w:val="24"/>
        </w:rPr>
        <w:t>dodani</w:t>
      </w:r>
      <w:r w:rsidR="00082E73" w:rsidRPr="009310E8">
        <w:rPr>
          <w:rFonts w:ascii="Times New Roman" w:hAnsi="Times New Roman" w:cs="Times New Roman"/>
          <w:szCs w:val="24"/>
        </w:rPr>
        <w:t>e</w:t>
      </w:r>
      <w:r w:rsidR="006D181B" w:rsidRPr="009310E8">
        <w:rPr>
          <w:rFonts w:ascii="Times New Roman" w:hAnsi="Times New Roman" w:cs="Times New Roman"/>
          <w:szCs w:val="24"/>
        </w:rPr>
        <w:t xml:space="preserve"> przepisu art. 38a, który umożliwi korzystanie przez sędziego sportowego z ochrony przewidzianej dla funkcjonariusza publicznego w przypadku wykonywania wszystkich zadań związanych z prowadzeniem współzawodnictwa sportowego organizowanego. Oznacz</w:t>
      </w:r>
      <w:r w:rsidR="00850FD0" w:rsidRPr="009310E8">
        <w:rPr>
          <w:rFonts w:ascii="Times New Roman" w:hAnsi="Times New Roman" w:cs="Times New Roman"/>
          <w:szCs w:val="24"/>
        </w:rPr>
        <w:t>a</w:t>
      </w:r>
      <w:r w:rsidR="006D181B" w:rsidRPr="009310E8">
        <w:rPr>
          <w:rFonts w:ascii="Times New Roman" w:hAnsi="Times New Roman" w:cs="Times New Roman"/>
          <w:szCs w:val="24"/>
        </w:rPr>
        <w:t xml:space="preserve"> to, że ochrona ta będzie się rozciągać nie tylko na prowadzenie współzawodnictwa sportowego, ale również na pozostałe okoliczności związane z tym współzawodnictwem sportowym, w szczególności dojazd sędziego sportowego na miejsce wydarzenia oraz związany z tym powrót lub okoliczności sporządzenia protokołu po danym wydarzeniu. Takie rozwiązanie powinno skutecznie odstraszyć osoby agresywne w stosunku do sędziów sportowych z uwagi na szczególną ochron</w:t>
      </w:r>
      <w:r w:rsidR="00082E73" w:rsidRPr="009310E8">
        <w:rPr>
          <w:rFonts w:ascii="Times New Roman" w:hAnsi="Times New Roman" w:cs="Times New Roman"/>
          <w:szCs w:val="24"/>
        </w:rPr>
        <w:t>ę</w:t>
      </w:r>
      <w:r w:rsidR="006D181B" w:rsidRPr="009310E8">
        <w:rPr>
          <w:rFonts w:ascii="Times New Roman" w:hAnsi="Times New Roman" w:cs="Times New Roman"/>
          <w:szCs w:val="24"/>
        </w:rPr>
        <w:t xml:space="preserve"> prawną, której podlegają funkcjonariusze publiczni.</w:t>
      </w:r>
      <w:r w:rsidR="00F53A80" w:rsidRPr="009310E8">
        <w:rPr>
          <w:rFonts w:ascii="Times New Roman" w:hAnsi="Times New Roman" w:cs="Times New Roman"/>
          <w:szCs w:val="24"/>
        </w:rPr>
        <w:t xml:space="preserve"> Jednocześnie takie rozwiązanie pozwoli uniknąć próby </w:t>
      </w:r>
      <w:r w:rsidR="00F53A80" w:rsidRPr="009310E8">
        <w:rPr>
          <w:rFonts w:ascii="Times New Roman" w:hAnsi="Times New Roman" w:cs="Times New Roman"/>
          <w:szCs w:val="24"/>
        </w:rPr>
        <w:lastRenderedPageBreak/>
        <w:t>definiowania osoby sędziego sportowego. Odejście od definiowania pojęć było jednym z powodów wdrożenia ustawy o sporcie, dlatego podjęcie próby zdefiniowania takiej osoby wydaje się niezasadne.</w:t>
      </w:r>
    </w:p>
    <w:p w14:paraId="26673B5C" w14:textId="1B1A4FF6" w:rsidR="00041EEE" w:rsidRPr="009310E8" w:rsidRDefault="00041EEE" w:rsidP="00921CD3">
      <w:pPr>
        <w:pStyle w:val="ARTartustawynprozporzdzenia"/>
        <w:rPr>
          <w:rStyle w:val="Ppogrubienie"/>
          <w:rFonts w:ascii="Times New Roman" w:hAnsi="Times New Roman" w:cs="Times New Roman"/>
          <w:szCs w:val="24"/>
        </w:rPr>
      </w:pPr>
      <w:r w:rsidRPr="009310E8">
        <w:rPr>
          <w:rStyle w:val="Ppogrubienie"/>
          <w:rFonts w:ascii="Times New Roman" w:hAnsi="Times New Roman" w:cs="Times New Roman"/>
          <w:szCs w:val="24"/>
        </w:rPr>
        <w:t xml:space="preserve">Art. </w:t>
      </w:r>
      <w:r w:rsidR="00E22D1D" w:rsidRPr="009310E8">
        <w:rPr>
          <w:rStyle w:val="Ppogrubienie"/>
          <w:rFonts w:ascii="Times New Roman" w:hAnsi="Times New Roman" w:cs="Times New Roman"/>
          <w:szCs w:val="24"/>
        </w:rPr>
        <w:t>2</w:t>
      </w:r>
      <w:r w:rsidRPr="009310E8">
        <w:rPr>
          <w:rStyle w:val="Ppogrubienie"/>
          <w:rFonts w:ascii="Times New Roman" w:hAnsi="Times New Roman" w:cs="Times New Roman"/>
          <w:szCs w:val="24"/>
        </w:rPr>
        <w:t xml:space="preserve"> wprowadza zmiany w ustawie</w:t>
      </w:r>
      <w:r w:rsidRPr="009310E8">
        <w:rPr>
          <w:rFonts w:ascii="Times New Roman" w:hAnsi="Times New Roman" w:cs="Times New Roman"/>
          <w:szCs w:val="24"/>
        </w:rPr>
        <w:t xml:space="preserve"> </w:t>
      </w:r>
      <w:r w:rsidRPr="009310E8">
        <w:rPr>
          <w:rStyle w:val="Ppogrubienie"/>
          <w:rFonts w:ascii="Times New Roman" w:hAnsi="Times New Roman" w:cs="Times New Roman"/>
          <w:szCs w:val="24"/>
        </w:rPr>
        <w:t>z dnia 7 września 2007 r. o przygotowaniu finałowego turnieju Mistrzostw Europy w Piłce Nożnej UEFA EURO 2012</w:t>
      </w:r>
    </w:p>
    <w:p w14:paraId="0CFBF2B7" w14:textId="7FF91F90" w:rsidR="00041EEE" w:rsidRPr="009310E8" w:rsidRDefault="00041EEE" w:rsidP="00921CD3">
      <w:pPr>
        <w:pStyle w:val="ARTartustawynprozporzdzenia"/>
        <w:rPr>
          <w:rFonts w:ascii="Times New Roman" w:hAnsi="Times New Roman" w:cs="Times New Roman"/>
          <w:szCs w:val="24"/>
        </w:rPr>
      </w:pPr>
      <w:r w:rsidRPr="009310E8">
        <w:rPr>
          <w:rFonts w:ascii="Times New Roman" w:hAnsi="Times New Roman" w:cs="Times New Roman"/>
          <w:szCs w:val="24"/>
        </w:rPr>
        <w:t>Wobec zrealizowania założeń ustawy z dnia 7 września 2007</w:t>
      </w:r>
      <w:r w:rsidR="00062FD2">
        <w:rPr>
          <w:rFonts w:ascii="Times New Roman" w:hAnsi="Times New Roman" w:cs="Times New Roman"/>
          <w:szCs w:val="24"/>
        </w:rPr>
        <w:t xml:space="preserve"> </w:t>
      </w:r>
      <w:r w:rsidRPr="009310E8">
        <w:rPr>
          <w:rFonts w:ascii="Times New Roman" w:hAnsi="Times New Roman" w:cs="Times New Roman"/>
          <w:szCs w:val="24"/>
        </w:rPr>
        <w:t>r. o</w:t>
      </w:r>
      <w:r w:rsidR="00062FD2">
        <w:rPr>
          <w:rFonts w:ascii="Times New Roman" w:hAnsi="Times New Roman" w:cs="Times New Roman"/>
          <w:szCs w:val="24"/>
        </w:rPr>
        <w:t xml:space="preserve"> </w:t>
      </w:r>
      <w:r w:rsidRPr="009310E8">
        <w:rPr>
          <w:rFonts w:ascii="Times New Roman" w:hAnsi="Times New Roman" w:cs="Times New Roman"/>
          <w:szCs w:val="24"/>
        </w:rPr>
        <w:t xml:space="preserve">przygotowaniu finałowego turnieju Mistrzostw Europy w Piłce Nożnej UEFA EURO 2012, projekt uchyla przepis zawierający obowiązek </w:t>
      </w:r>
      <w:r w:rsidR="00483948" w:rsidRPr="009310E8">
        <w:rPr>
          <w:rFonts w:ascii="Times New Roman" w:hAnsi="Times New Roman" w:cs="Times New Roman"/>
          <w:szCs w:val="24"/>
        </w:rPr>
        <w:t xml:space="preserve">corocznego </w:t>
      </w:r>
      <w:r w:rsidRPr="009310E8">
        <w:rPr>
          <w:rFonts w:ascii="Times New Roman" w:hAnsi="Times New Roman" w:cs="Times New Roman"/>
          <w:szCs w:val="24"/>
        </w:rPr>
        <w:t>przedstawiania przez ministra właściwego do spraw kultury fizycznej sprawozdań z realizacji przedsięwzięć Euro 2012.</w:t>
      </w:r>
    </w:p>
    <w:p w14:paraId="68AE3477" w14:textId="133CDC03" w:rsidR="00747009" w:rsidRPr="009310E8" w:rsidRDefault="00747009" w:rsidP="00921CD3">
      <w:pPr>
        <w:pStyle w:val="ARTartustawynprozporzdzenia"/>
        <w:rPr>
          <w:rStyle w:val="Ppogrubienie"/>
          <w:rFonts w:ascii="Times New Roman" w:hAnsi="Times New Roman" w:cs="Times New Roman"/>
          <w:szCs w:val="24"/>
        </w:rPr>
      </w:pPr>
      <w:r w:rsidRPr="009310E8">
        <w:rPr>
          <w:rStyle w:val="Ppogrubienie"/>
          <w:rFonts w:ascii="Times New Roman" w:hAnsi="Times New Roman" w:cs="Times New Roman"/>
          <w:szCs w:val="24"/>
        </w:rPr>
        <w:t xml:space="preserve">Przepisy </w:t>
      </w:r>
      <w:r w:rsidR="00723164" w:rsidRPr="009310E8">
        <w:rPr>
          <w:rStyle w:val="Ppogrubienie"/>
          <w:rFonts w:ascii="Times New Roman" w:hAnsi="Times New Roman" w:cs="Times New Roman"/>
          <w:szCs w:val="24"/>
        </w:rPr>
        <w:t>końcowe</w:t>
      </w:r>
    </w:p>
    <w:p w14:paraId="50ACF347" w14:textId="20D12CF1" w:rsidR="00A71430" w:rsidRPr="009310E8" w:rsidRDefault="00A23B7A" w:rsidP="00921CD3">
      <w:pPr>
        <w:pStyle w:val="ARTartustawynprozporzdzenia"/>
        <w:rPr>
          <w:rFonts w:ascii="Times New Roman" w:hAnsi="Times New Roman" w:cs="Times New Roman"/>
          <w:szCs w:val="24"/>
        </w:rPr>
      </w:pPr>
      <w:r w:rsidRPr="009310E8">
        <w:rPr>
          <w:rStyle w:val="Ppogrubienie"/>
          <w:rFonts w:ascii="Times New Roman" w:hAnsi="Times New Roman" w:cs="Times New Roman"/>
          <w:szCs w:val="24"/>
        </w:rPr>
        <w:t xml:space="preserve">Art. </w:t>
      </w:r>
      <w:r w:rsidR="00FE7180" w:rsidRPr="009310E8">
        <w:rPr>
          <w:rStyle w:val="Ppogrubienie"/>
          <w:rFonts w:ascii="Times New Roman" w:hAnsi="Times New Roman" w:cs="Times New Roman"/>
          <w:szCs w:val="24"/>
        </w:rPr>
        <w:t>3</w:t>
      </w:r>
      <w:r w:rsidR="00063902" w:rsidRPr="009310E8">
        <w:rPr>
          <w:rFonts w:ascii="Times New Roman" w:hAnsi="Times New Roman" w:cs="Times New Roman"/>
          <w:szCs w:val="24"/>
        </w:rPr>
        <w:t xml:space="preserve"> </w:t>
      </w:r>
      <w:r w:rsidR="00A71430" w:rsidRPr="009310E8">
        <w:rPr>
          <w:rFonts w:ascii="Times New Roman" w:hAnsi="Times New Roman" w:cs="Times New Roman"/>
          <w:szCs w:val="24"/>
        </w:rPr>
        <w:t>– przepis przejściowy, który ma na celu zagwarantować, aby praktyka dotycząca jednolitych zasad przekształcania związków sportowych w PZS była stosowana również do wniosków o wpis do KRS złożonych przed dniem wejścia w życie ustawy. Przepis (ust.</w:t>
      </w:r>
      <w:r w:rsidR="00062FD2">
        <w:rPr>
          <w:rFonts w:ascii="Times New Roman" w:hAnsi="Times New Roman" w:cs="Times New Roman"/>
          <w:szCs w:val="24"/>
        </w:rPr>
        <w:t> </w:t>
      </w:r>
      <w:r w:rsidR="00A71430" w:rsidRPr="009310E8">
        <w:rPr>
          <w:rFonts w:ascii="Times New Roman" w:hAnsi="Times New Roman" w:cs="Times New Roman"/>
          <w:szCs w:val="24"/>
        </w:rPr>
        <w:t>2) dotyczy także uprzednio wydanych zgód na utworzenie PZS, które były wydane przed dniem wejścia w życie projektowanej nowelizacji przez ministra właściwego do spraw kultury fizycznej. Decyzje te z mocy prawa mają stać się zgodami ministra właściwego do spraw kultury fizycznej na przekształcenie związku sportowego w polski związek sportowy – zgodnie z projektowanymi przepisami nowelizacji.</w:t>
      </w:r>
    </w:p>
    <w:p w14:paraId="598F4471" w14:textId="49B4B03D" w:rsidR="00AE775F" w:rsidRPr="009310E8" w:rsidRDefault="00A71430" w:rsidP="00921CD3">
      <w:pPr>
        <w:pStyle w:val="ARTartustawynprozporzdzenia"/>
        <w:rPr>
          <w:rFonts w:ascii="Times New Roman" w:hAnsi="Times New Roman" w:cs="Times New Roman"/>
          <w:szCs w:val="24"/>
        </w:rPr>
      </w:pPr>
      <w:r w:rsidRPr="009310E8">
        <w:rPr>
          <w:rStyle w:val="Ppogrubienie"/>
          <w:rFonts w:ascii="Times New Roman" w:hAnsi="Times New Roman" w:cs="Times New Roman"/>
          <w:szCs w:val="24"/>
        </w:rPr>
        <w:t xml:space="preserve">Art. </w:t>
      </w:r>
      <w:r w:rsidR="00FE7180" w:rsidRPr="009310E8">
        <w:rPr>
          <w:rStyle w:val="Ppogrubienie"/>
          <w:rFonts w:ascii="Times New Roman" w:hAnsi="Times New Roman" w:cs="Times New Roman"/>
          <w:szCs w:val="24"/>
        </w:rPr>
        <w:t>4</w:t>
      </w:r>
      <w:r w:rsidRPr="009310E8">
        <w:rPr>
          <w:rFonts w:ascii="Times New Roman" w:hAnsi="Times New Roman" w:cs="Times New Roman"/>
          <w:szCs w:val="24"/>
        </w:rPr>
        <w:t xml:space="preserve"> </w:t>
      </w:r>
      <w:r w:rsidR="00063902" w:rsidRPr="009310E8">
        <w:rPr>
          <w:rFonts w:ascii="Times New Roman" w:hAnsi="Times New Roman" w:cs="Times New Roman"/>
          <w:szCs w:val="24"/>
        </w:rPr>
        <w:t>– p</w:t>
      </w:r>
      <w:r w:rsidR="00A23B7A" w:rsidRPr="009310E8">
        <w:rPr>
          <w:rFonts w:ascii="Times New Roman" w:hAnsi="Times New Roman" w:cs="Times New Roman"/>
          <w:szCs w:val="24"/>
        </w:rPr>
        <w:t xml:space="preserve">rzepis przejściowy, który nakłada na organy stanowiące jst </w:t>
      </w:r>
      <w:r w:rsidR="00AE775F" w:rsidRPr="009310E8">
        <w:rPr>
          <w:rFonts w:ascii="Times New Roman" w:hAnsi="Times New Roman" w:cs="Times New Roman"/>
          <w:szCs w:val="24"/>
        </w:rPr>
        <w:t xml:space="preserve">obowiązek </w:t>
      </w:r>
      <w:r w:rsidR="00A23B7A" w:rsidRPr="009310E8">
        <w:rPr>
          <w:rFonts w:ascii="Times New Roman" w:hAnsi="Times New Roman" w:cs="Times New Roman"/>
          <w:szCs w:val="24"/>
        </w:rPr>
        <w:t>dostosowani</w:t>
      </w:r>
      <w:r w:rsidR="00AE775F" w:rsidRPr="009310E8">
        <w:rPr>
          <w:rFonts w:ascii="Times New Roman" w:hAnsi="Times New Roman" w:cs="Times New Roman"/>
          <w:szCs w:val="24"/>
        </w:rPr>
        <w:t>a</w:t>
      </w:r>
      <w:r w:rsidR="00A23B7A" w:rsidRPr="009310E8">
        <w:rPr>
          <w:rFonts w:ascii="Times New Roman" w:hAnsi="Times New Roman" w:cs="Times New Roman"/>
          <w:szCs w:val="24"/>
        </w:rPr>
        <w:t xml:space="preserve"> uchwał</w:t>
      </w:r>
      <w:r w:rsidR="00AE775F" w:rsidRPr="009310E8">
        <w:rPr>
          <w:rFonts w:ascii="Times New Roman" w:hAnsi="Times New Roman" w:cs="Times New Roman"/>
          <w:szCs w:val="24"/>
        </w:rPr>
        <w:t xml:space="preserve"> określających szczegółowe zasady, tryb przyznawania i pozbawiania oraz rodzaje i wysokość stypendiów sportowych, nagród i wyróżnień dla osób fizycznych za osiągnięte wyniki sportowe. Ma to na celu jak najszybsze zapewnieni</w:t>
      </w:r>
      <w:r w:rsidR="00850FD0" w:rsidRPr="009310E8">
        <w:rPr>
          <w:rFonts w:ascii="Times New Roman" w:hAnsi="Times New Roman" w:cs="Times New Roman"/>
          <w:szCs w:val="24"/>
        </w:rPr>
        <w:t>e</w:t>
      </w:r>
      <w:r w:rsidR="00AE775F" w:rsidRPr="009310E8">
        <w:rPr>
          <w:rFonts w:ascii="Times New Roman" w:hAnsi="Times New Roman" w:cs="Times New Roman"/>
          <w:szCs w:val="24"/>
        </w:rPr>
        <w:t xml:space="preserve"> odpowiedniego stosowania przepisów dotyczących stypendiów dla kobiet w</w:t>
      </w:r>
      <w:r w:rsidR="002A0C1E" w:rsidRPr="009310E8">
        <w:rPr>
          <w:rFonts w:ascii="Times New Roman" w:hAnsi="Times New Roman" w:cs="Times New Roman"/>
          <w:szCs w:val="24"/>
        </w:rPr>
        <w:t xml:space="preserve"> </w:t>
      </w:r>
      <w:r w:rsidR="00AE775F" w:rsidRPr="009310E8">
        <w:rPr>
          <w:rFonts w:ascii="Times New Roman" w:hAnsi="Times New Roman" w:cs="Times New Roman"/>
          <w:szCs w:val="24"/>
        </w:rPr>
        <w:t>okresie ciąży oraz po urodzeniu dziecka na zasadach analogicznych jak dla stypendiów sportowych przyznawanych przez ministra, o których mowa w nowym brzmieniu art. 32 ust. 6</w:t>
      </w:r>
      <w:r w:rsidR="00723164" w:rsidRPr="009310E8">
        <w:rPr>
          <w:rFonts w:ascii="Times New Roman" w:hAnsi="Times New Roman" w:cs="Times New Roman"/>
          <w:szCs w:val="24"/>
        </w:rPr>
        <w:t xml:space="preserve"> ustawy o sporcie</w:t>
      </w:r>
      <w:r w:rsidR="005C76BE" w:rsidRPr="009310E8">
        <w:rPr>
          <w:rFonts w:ascii="Times New Roman" w:hAnsi="Times New Roman" w:cs="Times New Roman"/>
          <w:szCs w:val="24"/>
        </w:rPr>
        <w:t xml:space="preserve">, jednocześnie zapewniając jst odpowiedni czas na przeprowadzenie analiz poprzedzających proces </w:t>
      </w:r>
      <w:r w:rsidR="001A462D" w:rsidRPr="009310E8">
        <w:rPr>
          <w:rFonts w:ascii="Times New Roman" w:hAnsi="Times New Roman" w:cs="Times New Roman"/>
          <w:szCs w:val="24"/>
        </w:rPr>
        <w:t>legislacyjny.</w:t>
      </w:r>
    </w:p>
    <w:p w14:paraId="71B56506" w14:textId="4B05023D" w:rsidR="005C76BE" w:rsidRPr="009310E8" w:rsidRDefault="005C76BE" w:rsidP="00921CD3">
      <w:pPr>
        <w:pStyle w:val="ARTartustawynprozporzdzenia"/>
        <w:rPr>
          <w:rFonts w:ascii="Times New Roman" w:hAnsi="Times New Roman" w:cs="Times New Roman"/>
          <w:szCs w:val="24"/>
        </w:rPr>
      </w:pPr>
      <w:r w:rsidRPr="009310E8">
        <w:rPr>
          <w:rStyle w:val="Ppogrubienie"/>
          <w:rFonts w:ascii="Times New Roman" w:hAnsi="Times New Roman" w:cs="Times New Roman"/>
          <w:szCs w:val="24"/>
        </w:rPr>
        <w:t xml:space="preserve">Art. </w:t>
      </w:r>
      <w:r w:rsidR="00FE7180" w:rsidRPr="009310E8">
        <w:rPr>
          <w:rStyle w:val="Ppogrubienie"/>
          <w:rFonts w:ascii="Times New Roman" w:hAnsi="Times New Roman" w:cs="Times New Roman"/>
          <w:szCs w:val="24"/>
        </w:rPr>
        <w:t>5</w:t>
      </w:r>
      <w:r w:rsidRPr="009310E8">
        <w:rPr>
          <w:rStyle w:val="Ppogrubienie"/>
          <w:rFonts w:ascii="Times New Roman" w:hAnsi="Times New Roman" w:cs="Times New Roman"/>
          <w:szCs w:val="24"/>
        </w:rPr>
        <w:t xml:space="preserve"> </w:t>
      </w:r>
      <w:r w:rsidR="00063902" w:rsidRPr="009310E8">
        <w:rPr>
          <w:rFonts w:ascii="Times New Roman" w:hAnsi="Times New Roman" w:cs="Times New Roman"/>
          <w:szCs w:val="24"/>
        </w:rPr>
        <w:t>p</w:t>
      </w:r>
      <w:r w:rsidRPr="009310E8">
        <w:rPr>
          <w:rFonts w:ascii="Times New Roman" w:hAnsi="Times New Roman" w:cs="Times New Roman"/>
          <w:szCs w:val="24"/>
        </w:rPr>
        <w:t>rzew</w:t>
      </w:r>
      <w:r w:rsidR="00063902" w:rsidRPr="009310E8">
        <w:rPr>
          <w:rFonts w:ascii="Times New Roman" w:hAnsi="Times New Roman" w:cs="Times New Roman"/>
          <w:szCs w:val="24"/>
        </w:rPr>
        <w:t>iduje</w:t>
      </w:r>
      <w:r w:rsidRPr="009310E8">
        <w:rPr>
          <w:rFonts w:ascii="Times New Roman" w:hAnsi="Times New Roman" w:cs="Times New Roman"/>
          <w:szCs w:val="24"/>
        </w:rPr>
        <w:t xml:space="preserve">, że ustawa wejdzie w życie </w:t>
      </w:r>
      <w:r w:rsidR="00063902" w:rsidRPr="009310E8">
        <w:rPr>
          <w:rFonts w:ascii="Times New Roman" w:hAnsi="Times New Roman" w:cs="Times New Roman"/>
          <w:szCs w:val="24"/>
        </w:rPr>
        <w:t>po upływie 14 dni od dnia ogłoszenia</w:t>
      </w:r>
      <w:r w:rsidR="002F092D" w:rsidRPr="009310E8">
        <w:rPr>
          <w:rFonts w:ascii="Times New Roman" w:hAnsi="Times New Roman" w:cs="Times New Roman"/>
          <w:szCs w:val="24"/>
        </w:rPr>
        <w:t>.</w:t>
      </w:r>
    </w:p>
    <w:p w14:paraId="64A57EB0" w14:textId="77777777" w:rsidR="00797AD3" w:rsidRPr="009310E8" w:rsidRDefault="00797AD3" w:rsidP="009310E8">
      <w:pPr>
        <w:pStyle w:val="CZKSIGAoznaczenieiprzedmiotczcilubksigi"/>
        <w:jc w:val="left"/>
        <w:rPr>
          <w:rFonts w:ascii="Times New Roman" w:hAnsi="Times New Roman"/>
          <w:lang w:eastAsia="en-US"/>
        </w:rPr>
      </w:pPr>
      <w:r w:rsidRPr="009310E8">
        <w:rPr>
          <w:rFonts w:ascii="Times New Roman" w:hAnsi="Times New Roman"/>
        </w:rPr>
        <w:t>IV.</w:t>
      </w:r>
      <w:r w:rsidRPr="009310E8">
        <w:rPr>
          <w:rFonts w:ascii="Times New Roman" w:hAnsi="Times New Roman"/>
          <w:lang w:eastAsia="en-US"/>
        </w:rPr>
        <w:t xml:space="preserve"> Informacje dodatkowe</w:t>
      </w:r>
    </w:p>
    <w:p w14:paraId="384E91D0" w14:textId="3E82A799" w:rsidR="00747009" w:rsidRPr="009310E8" w:rsidRDefault="00747009" w:rsidP="00921CD3">
      <w:pPr>
        <w:pStyle w:val="ARTartustawynprozporzdzenia"/>
        <w:rPr>
          <w:rFonts w:ascii="Times New Roman" w:hAnsi="Times New Roman" w:cs="Times New Roman"/>
          <w:szCs w:val="24"/>
        </w:rPr>
      </w:pPr>
      <w:r w:rsidRPr="009310E8">
        <w:rPr>
          <w:rFonts w:ascii="Times New Roman" w:hAnsi="Times New Roman" w:cs="Times New Roman"/>
          <w:szCs w:val="24"/>
        </w:rPr>
        <w:t>Nie przewiduje się konieczności zmiany przepisów wykonawczych do ustawy o sporcie.</w:t>
      </w:r>
    </w:p>
    <w:p w14:paraId="2DCFA95C" w14:textId="7290C963" w:rsidR="00A133A8" w:rsidRPr="009310E8" w:rsidRDefault="00316D62" w:rsidP="00921CD3">
      <w:pPr>
        <w:pStyle w:val="ARTartustawynprozporzdzenia"/>
        <w:rPr>
          <w:rFonts w:ascii="Times New Roman" w:hAnsi="Times New Roman" w:cs="Times New Roman"/>
          <w:szCs w:val="24"/>
        </w:rPr>
      </w:pPr>
      <w:r w:rsidRPr="009310E8">
        <w:rPr>
          <w:rFonts w:ascii="Times New Roman" w:hAnsi="Times New Roman" w:cs="Times New Roman"/>
          <w:szCs w:val="24"/>
        </w:rPr>
        <w:lastRenderedPageBreak/>
        <w:t>Projekt nie podleg</w:t>
      </w:r>
      <w:r w:rsidR="00680FB6" w:rsidRPr="009310E8">
        <w:rPr>
          <w:rFonts w:ascii="Times New Roman" w:hAnsi="Times New Roman" w:cs="Times New Roman"/>
          <w:szCs w:val="24"/>
        </w:rPr>
        <w:t>a</w:t>
      </w:r>
      <w:r w:rsidR="002F092D" w:rsidRPr="009310E8">
        <w:rPr>
          <w:rFonts w:ascii="Times New Roman" w:hAnsi="Times New Roman" w:cs="Times New Roman"/>
          <w:szCs w:val="24"/>
        </w:rPr>
        <w:t>ł</w:t>
      </w:r>
      <w:r w:rsidRPr="009310E8">
        <w:rPr>
          <w:rFonts w:ascii="Times New Roman" w:hAnsi="Times New Roman" w:cs="Times New Roman"/>
          <w:szCs w:val="24"/>
        </w:rPr>
        <w:t xml:space="preserve"> konsultacjom </w:t>
      </w:r>
      <w:r w:rsidR="00063902" w:rsidRPr="009310E8">
        <w:rPr>
          <w:rFonts w:ascii="Times New Roman" w:hAnsi="Times New Roman" w:cs="Times New Roman"/>
          <w:szCs w:val="24"/>
        </w:rPr>
        <w:t>publicznym</w:t>
      </w:r>
      <w:r w:rsidRPr="009310E8">
        <w:rPr>
          <w:rFonts w:ascii="Times New Roman" w:hAnsi="Times New Roman" w:cs="Times New Roman"/>
          <w:szCs w:val="24"/>
        </w:rPr>
        <w:t xml:space="preserve"> z uwagi na wdrażanie analogicznych przepisów </w:t>
      </w:r>
      <w:r w:rsidR="00063902" w:rsidRPr="009310E8">
        <w:rPr>
          <w:rFonts w:ascii="Times New Roman" w:hAnsi="Times New Roman" w:cs="Times New Roman"/>
          <w:szCs w:val="24"/>
        </w:rPr>
        <w:t xml:space="preserve">do </w:t>
      </w:r>
      <w:r w:rsidRPr="009310E8">
        <w:rPr>
          <w:rFonts w:ascii="Times New Roman" w:hAnsi="Times New Roman" w:cs="Times New Roman"/>
          <w:szCs w:val="24"/>
        </w:rPr>
        <w:t>przyjętych przez Rząd R</w:t>
      </w:r>
      <w:r w:rsidR="00062FD2">
        <w:rPr>
          <w:rFonts w:ascii="Times New Roman" w:hAnsi="Times New Roman" w:cs="Times New Roman"/>
          <w:szCs w:val="24"/>
        </w:rPr>
        <w:t xml:space="preserve">zeczypospolitej </w:t>
      </w:r>
      <w:r w:rsidRPr="009310E8">
        <w:rPr>
          <w:rFonts w:ascii="Times New Roman" w:hAnsi="Times New Roman" w:cs="Times New Roman"/>
          <w:szCs w:val="24"/>
        </w:rPr>
        <w:t>P</w:t>
      </w:r>
      <w:r w:rsidR="00062FD2">
        <w:rPr>
          <w:rFonts w:ascii="Times New Roman" w:hAnsi="Times New Roman" w:cs="Times New Roman"/>
          <w:szCs w:val="24"/>
        </w:rPr>
        <w:t>olskiej</w:t>
      </w:r>
      <w:r w:rsidRPr="009310E8">
        <w:rPr>
          <w:rFonts w:ascii="Times New Roman" w:hAnsi="Times New Roman" w:cs="Times New Roman"/>
          <w:szCs w:val="24"/>
        </w:rPr>
        <w:t xml:space="preserve"> w projekcie ustawy z dnia 21 listopada 2024 r. o zmianie ustawy o sporcie oraz niektórych innych ustaw (nr UD32 w wykazie prac legislacyjnych i programowych Rady Ministrów), któr</w:t>
      </w:r>
      <w:r w:rsidR="006B3D4F" w:rsidRPr="009310E8">
        <w:rPr>
          <w:rFonts w:ascii="Times New Roman" w:hAnsi="Times New Roman" w:cs="Times New Roman"/>
          <w:szCs w:val="24"/>
        </w:rPr>
        <w:t>y</w:t>
      </w:r>
      <w:r w:rsidRPr="009310E8">
        <w:rPr>
          <w:rFonts w:ascii="Times New Roman" w:hAnsi="Times New Roman" w:cs="Times New Roman"/>
          <w:szCs w:val="24"/>
        </w:rPr>
        <w:t xml:space="preserve"> </w:t>
      </w:r>
      <w:r w:rsidR="006B3D4F" w:rsidRPr="009310E8">
        <w:rPr>
          <w:rFonts w:ascii="Times New Roman" w:hAnsi="Times New Roman" w:cs="Times New Roman"/>
          <w:szCs w:val="24"/>
        </w:rPr>
        <w:t xml:space="preserve">został </w:t>
      </w:r>
      <w:r w:rsidRPr="009310E8">
        <w:rPr>
          <w:rFonts w:ascii="Times New Roman" w:hAnsi="Times New Roman" w:cs="Times New Roman"/>
          <w:szCs w:val="24"/>
        </w:rPr>
        <w:t>przyjęt</w:t>
      </w:r>
      <w:r w:rsidR="006B3D4F" w:rsidRPr="009310E8">
        <w:rPr>
          <w:rFonts w:ascii="Times New Roman" w:hAnsi="Times New Roman" w:cs="Times New Roman"/>
          <w:szCs w:val="24"/>
        </w:rPr>
        <w:t>y</w:t>
      </w:r>
      <w:r w:rsidRPr="009310E8">
        <w:rPr>
          <w:rFonts w:ascii="Times New Roman" w:hAnsi="Times New Roman" w:cs="Times New Roman"/>
          <w:szCs w:val="24"/>
        </w:rPr>
        <w:t xml:space="preserve"> przez Radę Ministrów, a która </w:t>
      </w:r>
      <w:r w:rsidR="006B3D4F" w:rsidRPr="009310E8">
        <w:rPr>
          <w:rFonts w:ascii="Times New Roman" w:hAnsi="Times New Roman" w:cs="Times New Roman"/>
          <w:szCs w:val="24"/>
        </w:rPr>
        <w:t xml:space="preserve">to ustawa </w:t>
      </w:r>
      <w:r w:rsidRPr="009310E8">
        <w:rPr>
          <w:rFonts w:ascii="Times New Roman" w:hAnsi="Times New Roman" w:cs="Times New Roman"/>
          <w:szCs w:val="24"/>
        </w:rPr>
        <w:t xml:space="preserve">została skierowana </w:t>
      </w:r>
      <w:r w:rsidR="00063902" w:rsidRPr="009310E8">
        <w:rPr>
          <w:rFonts w:ascii="Times New Roman" w:hAnsi="Times New Roman" w:cs="Times New Roman"/>
          <w:szCs w:val="24"/>
        </w:rPr>
        <w:t>do Trybunału Konstytucyjnego w</w:t>
      </w:r>
      <w:r w:rsidRPr="009310E8">
        <w:rPr>
          <w:rFonts w:ascii="Times New Roman" w:hAnsi="Times New Roman" w:cs="Times New Roman"/>
          <w:szCs w:val="24"/>
        </w:rPr>
        <w:t xml:space="preserve"> trybie kontroli prewencyjnej przez Prezydenta R</w:t>
      </w:r>
      <w:r w:rsidR="00062FD2">
        <w:rPr>
          <w:rFonts w:ascii="Times New Roman" w:hAnsi="Times New Roman" w:cs="Times New Roman"/>
          <w:szCs w:val="24"/>
        </w:rPr>
        <w:t xml:space="preserve">zeczypospolitej </w:t>
      </w:r>
      <w:r w:rsidRPr="009310E8">
        <w:rPr>
          <w:rFonts w:ascii="Times New Roman" w:hAnsi="Times New Roman" w:cs="Times New Roman"/>
          <w:szCs w:val="24"/>
        </w:rPr>
        <w:t>P</w:t>
      </w:r>
      <w:r w:rsidR="00062FD2">
        <w:rPr>
          <w:rFonts w:ascii="Times New Roman" w:hAnsi="Times New Roman" w:cs="Times New Roman"/>
          <w:szCs w:val="24"/>
        </w:rPr>
        <w:t>olskiej</w:t>
      </w:r>
      <w:r w:rsidRPr="009310E8">
        <w:rPr>
          <w:rFonts w:ascii="Times New Roman" w:hAnsi="Times New Roman" w:cs="Times New Roman"/>
          <w:szCs w:val="24"/>
        </w:rPr>
        <w:t>.</w:t>
      </w:r>
    </w:p>
    <w:p w14:paraId="6E857322" w14:textId="50AEB59D" w:rsidR="00EB0927" w:rsidRPr="009310E8" w:rsidRDefault="00EB0927"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Z uwagi na fakt, że Komisja Wspólna Rządu i Samorządu Terytorialnego zaopiniowała pozytywnie przepisy dotyczące jst w projekcie ustawy UD32, a projekt niniejszej ustawy powiela te same przepisy, projekt ustawy UD320 nie zosta</w:t>
      </w:r>
      <w:r w:rsidR="002F092D" w:rsidRPr="009310E8">
        <w:rPr>
          <w:rFonts w:ascii="Times New Roman" w:hAnsi="Times New Roman" w:cs="Times New Roman"/>
          <w:szCs w:val="24"/>
        </w:rPr>
        <w:t>ł</w:t>
      </w:r>
      <w:r w:rsidRPr="009310E8">
        <w:rPr>
          <w:rFonts w:ascii="Times New Roman" w:hAnsi="Times New Roman" w:cs="Times New Roman"/>
          <w:szCs w:val="24"/>
          <w:lang w:eastAsia="en-US"/>
        </w:rPr>
        <w:t xml:space="preserve"> </w:t>
      </w:r>
      <w:r w:rsidR="002F092D" w:rsidRPr="009310E8">
        <w:rPr>
          <w:rFonts w:ascii="Times New Roman" w:hAnsi="Times New Roman" w:cs="Times New Roman"/>
          <w:szCs w:val="24"/>
        </w:rPr>
        <w:t xml:space="preserve">przekazany </w:t>
      </w:r>
      <w:r w:rsidRPr="009310E8">
        <w:rPr>
          <w:rFonts w:ascii="Times New Roman" w:hAnsi="Times New Roman" w:cs="Times New Roman"/>
          <w:szCs w:val="24"/>
          <w:lang w:eastAsia="en-US"/>
        </w:rPr>
        <w:t>do zaopiniowania przez Komisję Wspólną Rządu i Samorządu Terytorialnego.</w:t>
      </w:r>
    </w:p>
    <w:p w14:paraId="3BFA10DC" w14:textId="55EE30B6"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Projekt nie wpływa na działalność mikro-, małych i średnich przedsiębiorców.</w:t>
      </w:r>
    </w:p>
    <w:p w14:paraId="0365A97C" w14:textId="44B1C73C"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Projekt nie zawiera przepisów technicznych, zatem nie podlega procedurze notyfikacji w rozumieniu przepisów rozporządzenia Rady Ministrów z dnia 23 grudnia 2002 r. w sprawie sposobu funkcjonowania krajowego systemu notyfikacji norm i aktów prawnych (Dz.</w:t>
      </w:r>
      <w:r w:rsidR="00921CD3">
        <w:rPr>
          <w:rFonts w:ascii="Times New Roman" w:hAnsi="Times New Roman" w:cs="Times New Roman"/>
          <w:szCs w:val="24"/>
          <w:lang w:eastAsia="en-US"/>
        </w:rPr>
        <w:t> </w:t>
      </w:r>
      <w:r w:rsidRPr="009310E8">
        <w:rPr>
          <w:rFonts w:ascii="Times New Roman" w:hAnsi="Times New Roman" w:cs="Times New Roman"/>
          <w:szCs w:val="24"/>
          <w:lang w:eastAsia="en-US"/>
        </w:rPr>
        <w:t>U. poz.</w:t>
      </w:r>
      <w:r w:rsidR="00921CD3">
        <w:rPr>
          <w:rFonts w:ascii="Times New Roman" w:hAnsi="Times New Roman" w:cs="Times New Roman"/>
          <w:szCs w:val="24"/>
          <w:lang w:eastAsia="en-US"/>
        </w:rPr>
        <w:t> </w:t>
      </w:r>
      <w:r w:rsidRPr="009310E8">
        <w:rPr>
          <w:rFonts w:ascii="Times New Roman" w:hAnsi="Times New Roman" w:cs="Times New Roman"/>
          <w:szCs w:val="24"/>
          <w:lang w:eastAsia="en-US"/>
        </w:rPr>
        <w:t>2039 oraz z 2004 r. poz. 597).</w:t>
      </w:r>
    </w:p>
    <w:p w14:paraId="6E239A30" w14:textId="7599C348"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Stosownie do art. 4 ustawy z dnia 7 lipca 2005 r. o działalności lobbingowej w procesie stanowienia prawa (Dz. U. z 20</w:t>
      </w:r>
      <w:r w:rsidR="00316D62" w:rsidRPr="009310E8">
        <w:rPr>
          <w:rFonts w:ascii="Times New Roman" w:hAnsi="Times New Roman" w:cs="Times New Roman"/>
          <w:szCs w:val="24"/>
        </w:rPr>
        <w:t>25</w:t>
      </w:r>
      <w:r w:rsidRPr="009310E8">
        <w:rPr>
          <w:rFonts w:ascii="Times New Roman" w:hAnsi="Times New Roman" w:cs="Times New Roman"/>
          <w:szCs w:val="24"/>
          <w:lang w:eastAsia="en-US"/>
        </w:rPr>
        <w:t xml:space="preserve"> r. poz. </w:t>
      </w:r>
      <w:r w:rsidR="00316D62" w:rsidRPr="009310E8">
        <w:rPr>
          <w:rFonts w:ascii="Times New Roman" w:hAnsi="Times New Roman" w:cs="Times New Roman"/>
          <w:szCs w:val="24"/>
        </w:rPr>
        <w:t>677</w:t>
      </w:r>
      <w:r w:rsidRPr="009310E8">
        <w:rPr>
          <w:rFonts w:ascii="Times New Roman" w:hAnsi="Times New Roman" w:cs="Times New Roman"/>
          <w:szCs w:val="24"/>
          <w:lang w:eastAsia="en-US"/>
        </w:rPr>
        <w:t xml:space="preserve">) projekt </w:t>
      </w:r>
      <w:r w:rsidR="002F092D" w:rsidRPr="009310E8">
        <w:rPr>
          <w:rFonts w:ascii="Times New Roman" w:hAnsi="Times New Roman" w:cs="Times New Roman"/>
          <w:szCs w:val="24"/>
        </w:rPr>
        <w:t xml:space="preserve">został </w:t>
      </w:r>
      <w:r w:rsidRPr="009310E8">
        <w:rPr>
          <w:rFonts w:ascii="Times New Roman" w:hAnsi="Times New Roman" w:cs="Times New Roman"/>
          <w:szCs w:val="24"/>
          <w:lang w:eastAsia="en-US"/>
        </w:rPr>
        <w:t>zamieszczony w wykazie prac legislacyjnych i programowych Rady Ministrów.</w:t>
      </w:r>
    </w:p>
    <w:p w14:paraId="66DF20B7" w14:textId="5944EFF6"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Zgodnie z art. 5 ustawy z dnia 7 lipca 2005 r. o działalności lobbingowej w procesie stanowienia prawa oraz § 52 uchwały nr 190 Rady Ministrów z dnia 29 października 2013</w:t>
      </w:r>
      <w:r w:rsidR="00921CD3">
        <w:rPr>
          <w:rFonts w:ascii="Times New Roman" w:hAnsi="Times New Roman" w:cs="Times New Roman"/>
          <w:szCs w:val="24"/>
          <w:lang w:eastAsia="en-US"/>
        </w:rPr>
        <w:t> </w:t>
      </w:r>
      <w:r w:rsidRPr="009310E8">
        <w:rPr>
          <w:rFonts w:ascii="Times New Roman" w:hAnsi="Times New Roman" w:cs="Times New Roman"/>
          <w:szCs w:val="24"/>
          <w:lang w:eastAsia="en-US"/>
        </w:rPr>
        <w:t>r. – Regulamin pracy Rady Ministrów (M.P. z 202</w:t>
      </w:r>
      <w:r w:rsidR="00316D62" w:rsidRPr="009310E8">
        <w:rPr>
          <w:rFonts w:ascii="Times New Roman" w:hAnsi="Times New Roman" w:cs="Times New Roman"/>
          <w:szCs w:val="24"/>
        </w:rPr>
        <w:t>4</w:t>
      </w:r>
      <w:r w:rsidRPr="009310E8">
        <w:rPr>
          <w:rFonts w:ascii="Times New Roman" w:hAnsi="Times New Roman" w:cs="Times New Roman"/>
          <w:szCs w:val="24"/>
          <w:lang w:eastAsia="en-US"/>
        </w:rPr>
        <w:t xml:space="preserve"> r. poz. </w:t>
      </w:r>
      <w:r w:rsidR="00316D62" w:rsidRPr="009310E8">
        <w:rPr>
          <w:rFonts w:ascii="Times New Roman" w:hAnsi="Times New Roman" w:cs="Times New Roman"/>
          <w:szCs w:val="24"/>
        </w:rPr>
        <w:t>806 oraz z 2025 r. poz. 408</w:t>
      </w:r>
      <w:r w:rsidRPr="009310E8">
        <w:rPr>
          <w:rFonts w:ascii="Times New Roman" w:hAnsi="Times New Roman" w:cs="Times New Roman"/>
          <w:szCs w:val="24"/>
          <w:lang w:eastAsia="en-US"/>
        </w:rPr>
        <w:t xml:space="preserve">) projekt </w:t>
      </w:r>
      <w:r w:rsidR="002F092D" w:rsidRPr="009310E8">
        <w:rPr>
          <w:rFonts w:ascii="Times New Roman" w:hAnsi="Times New Roman" w:cs="Times New Roman"/>
          <w:szCs w:val="24"/>
        </w:rPr>
        <w:t xml:space="preserve">został </w:t>
      </w:r>
      <w:r w:rsidRPr="009310E8">
        <w:rPr>
          <w:rFonts w:ascii="Times New Roman" w:hAnsi="Times New Roman" w:cs="Times New Roman"/>
          <w:szCs w:val="24"/>
          <w:lang w:eastAsia="en-US"/>
        </w:rPr>
        <w:t xml:space="preserve">udostępniony w Biuletynie Informacji Publicznej na stronie podmiotowej Rządowego Centrum Legislacji, w serwisie </w:t>
      </w:r>
      <w:r w:rsidR="00062FD2">
        <w:rPr>
          <w:rFonts w:ascii="Times New Roman" w:hAnsi="Times New Roman" w:cs="Times New Roman"/>
          <w:szCs w:val="24"/>
          <w:lang w:eastAsia="en-US"/>
        </w:rPr>
        <w:t>„</w:t>
      </w:r>
      <w:r w:rsidRPr="009310E8">
        <w:rPr>
          <w:rFonts w:ascii="Times New Roman" w:hAnsi="Times New Roman" w:cs="Times New Roman"/>
          <w:szCs w:val="24"/>
          <w:lang w:eastAsia="en-US"/>
        </w:rPr>
        <w:t>Rządowy Proces Legislacyjny</w:t>
      </w:r>
      <w:r w:rsidR="00062FD2">
        <w:rPr>
          <w:rFonts w:ascii="Times New Roman" w:hAnsi="Times New Roman" w:cs="Times New Roman"/>
          <w:szCs w:val="24"/>
          <w:lang w:eastAsia="en-US"/>
        </w:rPr>
        <w:t>”</w:t>
      </w:r>
      <w:r w:rsidRPr="009310E8">
        <w:rPr>
          <w:rFonts w:ascii="Times New Roman" w:hAnsi="Times New Roman" w:cs="Times New Roman"/>
          <w:szCs w:val="24"/>
          <w:lang w:eastAsia="en-US"/>
        </w:rPr>
        <w:t>, z chwilą przekazania go do uzgodnień z członkami Rady Ministrów.</w:t>
      </w:r>
    </w:p>
    <w:p w14:paraId="18F7014C" w14:textId="32E48E05" w:rsidR="00797AD3"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Projekt jest zgodny z prawem Unii Europejskiej.</w:t>
      </w:r>
    </w:p>
    <w:p w14:paraId="56F97AE7" w14:textId="39BBD39E" w:rsidR="00261A16" w:rsidRPr="009310E8" w:rsidRDefault="00797AD3" w:rsidP="00921CD3">
      <w:pPr>
        <w:pStyle w:val="ARTartustawynprozporzdzenia"/>
        <w:rPr>
          <w:rFonts w:ascii="Times New Roman" w:hAnsi="Times New Roman" w:cs="Times New Roman"/>
          <w:szCs w:val="24"/>
          <w:lang w:eastAsia="en-US"/>
        </w:rPr>
      </w:pPr>
      <w:r w:rsidRPr="009310E8">
        <w:rPr>
          <w:rFonts w:ascii="Times New Roman" w:hAnsi="Times New Roman" w:cs="Times New Roman"/>
          <w:szCs w:val="24"/>
          <w:lang w:eastAsia="en-US"/>
        </w:rPr>
        <w:t>Projekt nie wymaga przedstawienia właściwym organom i instytucjom Unii Europejskiej,</w:t>
      </w:r>
      <w:r w:rsidR="00747009" w:rsidRPr="009310E8">
        <w:rPr>
          <w:rFonts w:ascii="Times New Roman" w:hAnsi="Times New Roman" w:cs="Times New Roman"/>
          <w:szCs w:val="24"/>
        </w:rPr>
        <w:t xml:space="preserve"> </w:t>
      </w:r>
      <w:r w:rsidRPr="009310E8">
        <w:rPr>
          <w:rFonts w:ascii="Times New Roman" w:hAnsi="Times New Roman" w:cs="Times New Roman"/>
          <w:szCs w:val="24"/>
          <w:lang w:eastAsia="en-US"/>
        </w:rPr>
        <w:t>w tym Europejskiemu Bankowi Centralnemu, w celu uzyskania opinii, dokonania powiadomienia, konsultacji albo uzgodnienia.</w:t>
      </w:r>
    </w:p>
    <w:sectPr w:rsidR="00261A16" w:rsidRPr="009310E8" w:rsidSect="009310E8">
      <w:footerReference w:type="default" r:id="rId9"/>
      <w:footnotePr>
        <w:numRestart w:val="eachSect"/>
      </w:footnotePr>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C265" w14:textId="77777777" w:rsidR="00AA40D3" w:rsidRDefault="00AA40D3">
      <w:r>
        <w:separator/>
      </w:r>
    </w:p>
  </w:endnote>
  <w:endnote w:type="continuationSeparator" w:id="0">
    <w:p w14:paraId="4DB3C342" w14:textId="77777777" w:rsidR="00AA40D3" w:rsidRDefault="00AA40D3">
      <w:r>
        <w:continuationSeparator/>
      </w:r>
    </w:p>
  </w:endnote>
  <w:endnote w:type="continuationNotice" w:id="1">
    <w:p w14:paraId="06AF3D96" w14:textId="77777777" w:rsidR="00AA40D3" w:rsidRDefault="00AA40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303934"/>
      <w:docPartObj>
        <w:docPartGallery w:val="Page Numbers (Bottom of Page)"/>
        <w:docPartUnique/>
      </w:docPartObj>
    </w:sdtPr>
    <w:sdtEndPr>
      <w:rPr>
        <w:rFonts w:ascii="Times New Roman" w:hAnsi="Times New Roman"/>
      </w:rPr>
    </w:sdtEndPr>
    <w:sdtContent>
      <w:p w14:paraId="4743C4BB" w14:textId="403786D5" w:rsidR="00B53400" w:rsidRPr="00921CD3" w:rsidRDefault="00921CD3" w:rsidP="00921CD3">
        <w:pPr>
          <w:pStyle w:val="Stopka"/>
          <w:jc w:val="center"/>
          <w:rPr>
            <w:rFonts w:ascii="Times New Roman" w:hAnsi="Times New Roman"/>
          </w:rPr>
        </w:pPr>
        <w:r w:rsidRPr="00921CD3">
          <w:rPr>
            <w:rFonts w:ascii="Times New Roman" w:hAnsi="Times New Roman"/>
          </w:rPr>
          <w:fldChar w:fldCharType="begin"/>
        </w:r>
        <w:r w:rsidRPr="00921CD3">
          <w:rPr>
            <w:rFonts w:ascii="Times New Roman" w:hAnsi="Times New Roman"/>
          </w:rPr>
          <w:instrText>PAGE   \* MERGEFORMAT</w:instrText>
        </w:r>
        <w:r w:rsidRPr="00921CD3">
          <w:rPr>
            <w:rFonts w:ascii="Times New Roman" w:hAnsi="Times New Roman"/>
          </w:rPr>
          <w:fldChar w:fldCharType="separate"/>
        </w:r>
        <w:r w:rsidRPr="00921CD3">
          <w:rPr>
            <w:rFonts w:ascii="Times New Roman" w:hAnsi="Times New Roman"/>
          </w:rPr>
          <w:t>2</w:t>
        </w:r>
        <w:r w:rsidRPr="00921CD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D74F" w14:textId="77777777" w:rsidR="00AA40D3" w:rsidRDefault="00AA40D3">
      <w:r>
        <w:separator/>
      </w:r>
    </w:p>
  </w:footnote>
  <w:footnote w:type="continuationSeparator" w:id="0">
    <w:p w14:paraId="0DBDA662" w14:textId="77777777" w:rsidR="00AA40D3" w:rsidRDefault="00AA40D3">
      <w:r>
        <w:continuationSeparator/>
      </w:r>
    </w:p>
  </w:footnote>
  <w:footnote w:type="continuationNotice" w:id="1">
    <w:p w14:paraId="2B5B2740" w14:textId="77777777" w:rsidR="00AA40D3" w:rsidRDefault="00AA40D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EF5BC7"/>
    <w:multiLevelType w:val="hybridMultilevel"/>
    <w:tmpl w:val="4BA092B6"/>
    <w:lvl w:ilvl="0" w:tplc="22EC392A">
      <w:start w:val="1"/>
      <w:numFmt w:val="decimal"/>
      <w:lvlText w:val="%1)"/>
      <w:lvlJc w:val="left"/>
      <w:pPr>
        <w:ind w:left="1526" w:hanging="540"/>
      </w:pPr>
    </w:lvl>
    <w:lvl w:ilvl="1" w:tplc="04150019">
      <w:start w:val="1"/>
      <w:numFmt w:val="lowerLetter"/>
      <w:lvlText w:val="%2."/>
      <w:lvlJc w:val="left"/>
      <w:pPr>
        <w:ind w:left="2066" w:hanging="360"/>
      </w:pPr>
    </w:lvl>
    <w:lvl w:ilvl="2" w:tplc="0415001B">
      <w:start w:val="1"/>
      <w:numFmt w:val="lowerRoman"/>
      <w:lvlText w:val="%3."/>
      <w:lvlJc w:val="right"/>
      <w:pPr>
        <w:ind w:left="2786" w:hanging="180"/>
      </w:pPr>
    </w:lvl>
    <w:lvl w:ilvl="3" w:tplc="0415000F">
      <w:start w:val="1"/>
      <w:numFmt w:val="decimal"/>
      <w:lvlText w:val="%4."/>
      <w:lvlJc w:val="left"/>
      <w:pPr>
        <w:ind w:left="3506" w:hanging="360"/>
      </w:pPr>
    </w:lvl>
    <w:lvl w:ilvl="4" w:tplc="04150019">
      <w:start w:val="1"/>
      <w:numFmt w:val="lowerLetter"/>
      <w:lvlText w:val="%5."/>
      <w:lvlJc w:val="left"/>
      <w:pPr>
        <w:ind w:left="4226" w:hanging="360"/>
      </w:pPr>
    </w:lvl>
    <w:lvl w:ilvl="5" w:tplc="0415001B">
      <w:start w:val="1"/>
      <w:numFmt w:val="lowerRoman"/>
      <w:lvlText w:val="%6."/>
      <w:lvlJc w:val="right"/>
      <w:pPr>
        <w:ind w:left="4946" w:hanging="180"/>
      </w:pPr>
    </w:lvl>
    <w:lvl w:ilvl="6" w:tplc="0415000F">
      <w:start w:val="1"/>
      <w:numFmt w:val="decimal"/>
      <w:lvlText w:val="%7."/>
      <w:lvlJc w:val="left"/>
      <w:pPr>
        <w:ind w:left="5666" w:hanging="360"/>
      </w:pPr>
    </w:lvl>
    <w:lvl w:ilvl="7" w:tplc="04150019">
      <w:start w:val="1"/>
      <w:numFmt w:val="lowerLetter"/>
      <w:lvlText w:val="%8."/>
      <w:lvlJc w:val="left"/>
      <w:pPr>
        <w:ind w:left="6386" w:hanging="360"/>
      </w:pPr>
    </w:lvl>
    <w:lvl w:ilvl="8" w:tplc="0415001B">
      <w:start w:val="1"/>
      <w:numFmt w:val="lowerRoman"/>
      <w:lvlText w:val="%9."/>
      <w:lvlJc w:val="right"/>
      <w:pPr>
        <w:ind w:left="7106" w:hanging="18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4"/>
  </w:num>
  <w:num w:numId="12">
    <w:abstractNumId w:val="10"/>
  </w:num>
  <w:num w:numId="13">
    <w:abstractNumId w:val="16"/>
  </w:num>
  <w:num w:numId="14">
    <w:abstractNumId w:val="27"/>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3"/>
  </w:num>
  <w:num w:numId="40">
    <w:abstractNumId w:val="31"/>
  </w:num>
  <w:num w:numId="41">
    <w:abstractNumId w:val="30"/>
  </w:num>
  <w:num w:numId="42">
    <w:abstractNumId w:val="22"/>
  </w:num>
  <w:num w:numId="43">
    <w:abstractNumId w:val="36"/>
  </w:num>
  <w:num w:numId="44">
    <w:abstractNumId w:val="12"/>
  </w:num>
  <w:num w:numId="45">
    <w:abstractNumId w:val="15"/>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D3"/>
    <w:rsid w:val="000012DA"/>
    <w:rsid w:val="0000246E"/>
    <w:rsid w:val="00003862"/>
    <w:rsid w:val="00005C16"/>
    <w:rsid w:val="00012A35"/>
    <w:rsid w:val="00016099"/>
    <w:rsid w:val="00017DC2"/>
    <w:rsid w:val="00021522"/>
    <w:rsid w:val="000230F1"/>
    <w:rsid w:val="00023471"/>
    <w:rsid w:val="00023F13"/>
    <w:rsid w:val="000264AC"/>
    <w:rsid w:val="00026F96"/>
    <w:rsid w:val="00030634"/>
    <w:rsid w:val="000319C1"/>
    <w:rsid w:val="00031A8B"/>
    <w:rsid w:val="00031BCA"/>
    <w:rsid w:val="000330FA"/>
    <w:rsid w:val="0003362F"/>
    <w:rsid w:val="00036B63"/>
    <w:rsid w:val="00037DD9"/>
    <w:rsid w:val="00037E1A"/>
    <w:rsid w:val="00040D1D"/>
    <w:rsid w:val="00041EEE"/>
    <w:rsid w:val="00043495"/>
    <w:rsid w:val="00044AC6"/>
    <w:rsid w:val="000465B2"/>
    <w:rsid w:val="00046A75"/>
    <w:rsid w:val="00047312"/>
    <w:rsid w:val="000508BD"/>
    <w:rsid w:val="000517AB"/>
    <w:rsid w:val="0005339C"/>
    <w:rsid w:val="000548DE"/>
    <w:rsid w:val="0005571B"/>
    <w:rsid w:val="00057AB3"/>
    <w:rsid w:val="00060076"/>
    <w:rsid w:val="00060432"/>
    <w:rsid w:val="00060D87"/>
    <w:rsid w:val="000615A5"/>
    <w:rsid w:val="00062FD2"/>
    <w:rsid w:val="00063902"/>
    <w:rsid w:val="00064175"/>
    <w:rsid w:val="00064E4C"/>
    <w:rsid w:val="00065436"/>
    <w:rsid w:val="00065B87"/>
    <w:rsid w:val="00066901"/>
    <w:rsid w:val="00071BEE"/>
    <w:rsid w:val="000736CD"/>
    <w:rsid w:val="0007533B"/>
    <w:rsid w:val="0007545D"/>
    <w:rsid w:val="000760BF"/>
    <w:rsid w:val="0007613E"/>
    <w:rsid w:val="00076BFC"/>
    <w:rsid w:val="00080544"/>
    <w:rsid w:val="000814A7"/>
    <w:rsid w:val="00082E73"/>
    <w:rsid w:val="0008557B"/>
    <w:rsid w:val="00085CE7"/>
    <w:rsid w:val="000906EE"/>
    <w:rsid w:val="000915C0"/>
    <w:rsid w:val="00091BA2"/>
    <w:rsid w:val="000944EF"/>
    <w:rsid w:val="0009732D"/>
    <w:rsid w:val="0009738A"/>
    <w:rsid w:val="000973F0"/>
    <w:rsid w:val="000A1296"/>
    <w:rsid w:val="000A1C27"/>
    <w:rsid w:val="000A1DAD"/>
    <w:rsid w:val="000A2649"/>
    <w:rsid w:val="000A323B"/>
    <w:rsid w:val="000A417E"/>
    <w:rsid w:val="000B298D"/>
    <w:rsid w:val="000B5B2D"/>
    <w:rsid w:val="000B5DCE"/>
    <w:rsid w:val="000C05BA"/>
    <w:rsid w:val="000C0E8F"/>
    <w:rsid w:val="000C4BC4"/>
    <w:rsid w:val="000D0110"/>
    <w:rsid w:val="000D2468"/>
    <w:rsid w:val="000D318A"/>
    <w:rsid w:val="000D6173"/>
    <w:rsid w:val="000D6F83"/>
    <w:rsid w:val="000E24AC"/>
    <w:rsid w:val="000E25CC"/>
    <w:rsid w:val="000E3694"/>
    <w:rsid w:val="000E490F"/>
    <w:rsid w:val="000E6241"/>
    <w:rsid w:val="000F1D4A"/>
    <w:rsid w:val="000F2BE3"/>
    <w:rsid w:val="000F3D0D"/>
    <w:rsid w:val="000F6ED4"/>
    <w:rsid w:val="000F7A6E"/>
    <w:rsid w:val="001022E1"/>
    <w:rsid w:val="001042BA"/>
    <w:rsid w:val="00106D03"/>
    <w:rsid w:val="00110465"/>
    <w:rsid w:val="00110628"/>
    <w:rsid w:val="0011245A"/>
    <w:rsid w:val="00112B91"/>
    <w:rsid w:val="00113828"/>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8AC"/>
    <w:rsid w:val="00163147"/>
    <w:rsid w:val="00164C57"/>
    <w:rsid w:val="00164C9D"/>
    <w:rsid w:val="00172F7A"/>
    <w:rsid w:val="00173150"/>
    <w:rsid w:val="00173390"/>
    <w:rsid w:val="001736F0"/>
    <w:rsid w:val="00173BB3"/>
    <w:rsid w:val="001740D0"/>
    <w:rsid w:val="00174F2C"/>
    <w:rsid w:val="00175B09"/>
    <w:rsid w:val="00177008"/>
    <w:rsid w:val="00180F2A"/>
    <w:rsid w:val="0018217C"/>
    <w:rsid w:val="00184B91"/>
    <w:rsid w:val="00184D4A"/>
    <w:rsid w:val="00186EC1"/>
    <w:rsid w:val="00191123"/>
    <w:rsid w:val="00191E1F"/>
    <w:rsid w:val="0019391C"/>
    <w:rsid w:val="0019473B"/>
    <w:rsid w:val="001952B1"/>
    <w:rsid w:val="00196E39"/>
    <w:rsid w:val="00197649"/>
    <w:rsid w:val="001A01FB"/>
    <w:rsid w:val="001A10E9"/>
    <w:rsid w:val="001A183D"/>
    <w:rsid w:val="001A2B65"/>
    <w:rsid w:val="001A3CD3"/>
    <w:rsid w:val="001A462D"/>
    <w:rsid w:val="001A5BEF"/>
    <w:rsid w:val="001A6ACC"/>
    <w:rsid w:val="001A7F15"/>
    <w:rsid w:val="001B342E"/>
    <w:rsid w:val="001C1832"/>
    <w:rsid w:val="001C188C"/>
    <w:rsid w:val="001C2B4E"/>
    <w:rsid w:val="001C4393"/>
    <w:rsid w:val="001C781D"/>
    <w:rsid w:val="001D1362"/>
    <w:rsid w:val="001D1783"/>
    <w:rsid w:val="001D5057"/>
    <w:rsid w:val="001D52E4"/>
    <w:rsid w:val="001D53CD"/>
    <w:rsid w:val="001D55A3"/>
    <w:rsid w:val="001D5AF5"/>
    <w:rsid w:val="001E1E73"/>
    <w:rsid w:val="001E4E0C"/>
    <w:rsid w:val="001E526D"/>
    <w:rsid w:val="001E5655"/>
    <w:rsid w:val="001E6F08"/>
    <w:rsid w:val="001F1752"/>
    <w:rsid w:val="001F1832"/>
    <w:rsid w:val="001F220F"/>
    <w:rsid w:val="001F25B3"/>
    <w:rsid w:val="001F6616"/>
    <w:rsid w:val="00202BD4"/>
    <w:rsid w:val="00204A97"/>
    <w:rsid w:val="002053DB"/>
    <w:rsid w:val="0020568F"/>
    <w:rsid w:val="00206199"/>
    <w:rsid w:val="002114EF"/>
    <w:rsid w:val="002166AD"/>
    <w:rsid w:val="00217871"/>
    <w:rsid w:val="00221ED8"/>
    <w:rsid w:val="002231EA"/>
    <w:rsid w:val="00223FDF"/>
    <w:rsid w:val="002279C0"/>
    <w:rsid w:val="002315F9"/>
    <w:rsid w:val="0023727E"/>
    <w:rsid w:val="00242081"/>
    <w:rsid w:val="00243777"/>
    <w:rsid w:val="002441CD"/>
    <w:rsid w:val="002501A3"/>
    <w:rsid w:val="0025166C"/>
    <w:rsid w:val="002555D4"/>
    <w:rsid w:val="00261A16"/>
    <w:rsid w:val="00263522"/>
    <w:rsid w:val="00264EC6"/>
    <w:rsid w:val="00271013"/>
    <w:rsid w:val="00273FE4"/>
    <w:rsid w:val="002748E5"/>
    <w:rsid w:val="002765B4"/>
    <w:rsid w:val="00276A94"/>
    <w:rsid w:val="00284CFD"/>
    <w:rsid w:val="002853DB"/>
    <w:rsid w:val="00290466"/>
    <w:rsid w:val="0029405D"/>
    <w:rsid w:val="00294FA6"/>
    <w:rsid w:val="00295A6F"/>
    <w:rsid w:val="002A0C1E"/>
    <w:rsid w:val="002A20C4"/>
    <w:rsid w:val="002A570F"/>
    <w:rsid w:val="002A7292"/>
    <w:rsid w:val="002A7358"/>
    <w:rsid w:val="002A7902"/>
    <w:rsid w:val="002B0F6B"/>
    <w:rsid w:val="002B23B8"/>
    <w:rsid w:val="002B39B1"/>
    <w:rsid w:val="002B4429"/>
    <w:rsid w:val="002B55FD"/>
    <w:rsid w:val="002B68A6"/>
    <w:rsid w:val="002B7FAF"/>
    <w:rsid w:val="002C7EAF"/>
    <w:rsid w:val="002D0C4F"/>
    <w:rsid w:val="002D1364"/>
    <w:rsid w:val="002D4D30"/>
    <w:rsid w:val="002D5000"/>
    <w:rsid w:val="002D598D"/>
    <w:rsid w:val="002D7188"/>
    <w:rsid w:val="002E1DE3"/>
    <w:rsid w:val="002E2AB6"/>
    <w:rsid w:val="002E3F34"/>
    <w:rsid w:val="002E5B7C"/>
    <w:rsid w:val="002E5F79"/>
    <w:rsid w:val="002E64FA"/>
    <w:rsid w:val="002F092D"/>
    <w:rsid w:val="002F0A00"/>
    <w:rsid w:val="002F0CFA"/>
    <w:rsid w:val="002F4D38"/>
    <w:rsid w:val="002F669F"/>
    <w:rsid w:val="00301C97"/>
    <w:rsid w:val="00303AA0"/>
    <w:rsid w:val="0031004C"/>
    <w:rsid w:val="003105F6"/>
    <w:rsid w:val="00311297"/>
    <w:rsid w:val="003113BE"/>
    <w:rsid w:val="003122CA"/>
    <w:rsid w:val="003148FD"/>
    <w:rsid w:val="00316D62"/>
    <w:rsid w:val="00321040"/>
    <w:rsid w:val="00321080"/>
    <w:rsid w:val="00322D45"/>
    <w:rsid w:val="0032569A"/>
    <w:rsid w:val="00325A1F"/>
    <w:rsid w:val="003268F9"/>
    <w:rsid w:val="00330BAF"/>
    <w:rsid w:val="00334E3A"/>
    <w:rsid w:val="003361DD"/>
    <w:rsid w:val="00341A6A"/>
    <w:rsid w:val="00345B9C"/>
    <w:rsid w:val="00347B05"/>
    <w:rsid w:val="00352DAE"/>
    <w:rsid w:val="00354EB9"/>
    <w:rsid w:val="003602AE"/>
    <w:rsid w:val="00360929"/>
    <w:rsid w:val="0036372B"/>
    <w:rsid w:val="003647D5"/>
    <w:rsid w:val="00364C28"/>
    <w:rsid w:val="003655E5"/>
    <w:rsid w:val="003674B0"/>
    <w:rsid w:val="0037727C"/>
    <w:rsid w:val="00377E70"/>
    <w:rsid w:val="00380904"/>
    <w:rsid w:val="003823EE"/>
    <w:rsid w:val="00382960"/>
    <w:rsid w:val="003846F7"/>
    <w:rsid w:val="003851ED"/>
    <w:rsid w:val="00385B39"/>
    <w:rsid w:val="00386785"/>
    <w:rsid w:val="00390B64"/>
    <w:rsid w:val="00390E89"/>
    <w:rsid w:val="00391B1A"/>
    <w:rsid w:val="003942BF"/>
    <w:rsid w:val="00394423"/>
    <w:rsid w:val="00396942"/>
    <w:rsid w:val="00396B49"/>
    <w:rsid w:val="00396E3E"/>
    <w:rsid w:val="003A2F71"/>
    <w:rsid w:val="003A306E"/>
    <w:rsid w:val="003A60DC"/>
    <w:rsid w:val="003A6A46"/>
    <w:rsid w:val="003A7A63"/>
    <w:rsid w:val="003B000C"/>
    <w:rsid w:val="003B0F1D"/>
    <w:rsid w:val="003B4A57"/>
    <w:rsid w:val="003B7AE2"/>
    <w:rsid w:val="003C0AD9"/>
    <w:rsid w:val="003C0ED0"/>
    <w:rsid w:val="003C1D49"/>
    <w:rsid w:val="003C35C4"/>
    <w:rsid w:val="003D12C2"/>
    <w:rsid w:val="003D31B9"/>
    <w:rsid w:val="003D3867"/>
    <w:rsid w:val="003E0D1A"/>
    <w:rsid w:val="003E2DA3"/>
    <w:rsid w:val="003E742A"/>
    <w:rsid w:val="003F020D"/>
    <w:rsid w:val="003F03D9"/>
    <w:rsid w:val="003F2AF5"/>
    <w:rsid w:val="003F2FBE"/>
    <w:rsid w:val="003F318D"/>
    <w:rsid w:val="003F5BAE"/>
    <w:rsid w:val="003F6ED7"/>
    <w:rsid w:val="00401C84"/>
    <w:rsid w:val="00403210"/>
    <w:rsid w:val="004035BB"/>
    <w:rsid w:val="004035EB"/>
    <w:rsid w:val="00407332"/>
    <w:rsid w:val="00407828"/>
    <w:rsid w:val="00407E9E"/>
    <w:rsid w:val="00410793"/>
    <w:rsid w:val="00410890"/>
    <w:rsid w:val="00413D8E"/>
    <w:rsid w:val="004140F2"/>
    <w:rsid w:val="00416007"/>
    <w:rsid w:val="00417B22"/>
    <w:rsid w:val="00421085"/>
    <w:rsid w:val="0042465E"/>
    <w:rsid w:val="00424DF7"/>
    <w:rsid w:val="00432B76"/>
    <w:rsid w:val="00434D01"/>
    <w:rsid w:val="00435D26"/>
    <w:rsid w:val="00440C99"/>
    <w:rsid w:val="0044173C"/>
    <w:rsid w:val="0044175C"/>
    <w:rsid w:val="00445F4D"/>
    <w:rsid w:val="004504C0"/>
    <w:rsid w:val="004550FB"/>
    <w:rsid w:val="00456667"/>
    <w:rsid w:val="00460F68"/>
    <w:rsid w:val="0046111A"/>
    <w:rsid w:val="00462946"/>
    <w:rsid w:val="00463F43"/>
    <w:rsid w:val="00464B94"/>
    <w:rsid w:val="004653A8"/>
    <w:rsid w:val="00465A0B"/>
    <w:rsid w:val="0047016F"/>
    <w:rsid w:val="0047077C"/>
    <w:rsid w:val="00470B05"/>
    <w:rsid w:val="0047207C"/>
    <w:rsid w:val="00472CD6"/>
    <w:rsid w:val="00474E3C"/>
    <w:rsid w:val="004764E7"/>
    <w:rsid w:val="00480A58"/>
    <w:rsid w:val="00482151"/>
    <w:rsid w:val="00483948"/>
    <w:rsid w:val="00485FAD"/>
    <w:rsid w:val="00487AED"/>
    <w:rsid w:val="00491EDF"/>
    <w:rsid w:val="00492A3F"/>
    <w:rsid w:val="00494F62"/>
    <w:rsid w:val="00497CE5"/>
    <w:rsid w:val="004A2001"/>
    <w:rsid w:val="004A3590"/>
    <w:rsid w:val="004B00A7"/>
    <w:rsid w:val="004B25E2"/>
    <w:rsid w:val="004B34D7"/>
    <w:rsid w:val="004B5037"/>
    <w:rsid w:val="004B5B2F"/>
    <w:rsid w:val="004B626A"/>
    <w:rsid w:val="004B660E"/>
    <w:rsid w:val="004C05BD"/>
    <w:rsid w:val="004C3B06"/>
    <w:rsid w:val="004C3F97"/>
    <w:rsid w:val="004C45A7"/>
    <w:rsid w:val="004C4851"/>
    <w:rsid w:val="004C7303"/>
    <w:rsid w:val="004C7EE7"/>
    <w:rsid w:val="004D2DEE"/>
    <w:rsid w:val="004D2E1F"/>
    <w:rsid w:val="004D38AE"/>
    <w:rsid w:val="004D5D08"/>
    <w:rsid w:val="004D7FD9"/>
    <w:rsid w:val="004E1324"/>
    <w:rsid w:val="004E19A5"/>
    <w:rsid w:val="004E37E5"/>
    <w:rsid w:val="004E3FDB"/>
    <w:rsid w:val="004F0546"/>
    <w:rsid w:val="004F1F4A"/>
    <w:rsid w:val="004F296D"/>
    <w:rsid w:val="004F508B"/>
    <w:rsid w:val="004F695F"/>
    <w:rsid w:val="004F6CA4"/>
    <w:rsid w:val="0050031C"/>
    <w:rsid w:val="00500752"/>
    <w:rsid w:val="00501A50"/>
    <w:rsid w:val="0050222D"/>
    <w:rsid w:val="00503AF3"/>
    <w:rsid w:val="0050696D"/>
    <w:rsid w:val="0051094B"/>
    <w:rsid w:val="005110D7"/>
    <w:rsid w:val="00511D99"/>
    <w:rsid w:val="005128D3"/>
    <w:rsid w:val="00512BAA"/>
    <w:rsid w:val="005147E8"/>
    <w:rsid w:val="005158F2"/>
    <w:rsid w:val="00520C23"/>
    <w:rsid w:val="0052484A"/>
    <w:rsid w:val="00526DFC"/>
    <w:rsid w:val="00526F43"/>
    <w:rsid w:val="00527651"/>
    <w:rsid w:val="00530EF0"/>
    <w:rsid w:val="00530EF4"/>
    <w:rsid w:val="00533E35"/>
    <w:rsid w:val="005363AB"/>
    <w:rsid w:val="00544C0D"/>
    <w:rsid w:val="00544EF4"/>
    <w:rsid w:val="005451D5"/>
    <w:rsid w:val="00545E53"/>
    <w:rsid w:val="005479D9"/>
    <w:rsid w:val="005572BD"/>
    <w:rsid w:val="00557A12"/>
    <w:rsid w:val="00560AC7"/>
    <w:rsid w:val="00561474"/>
    <w:rsid w:val="00561AFB"/>
    <w:rsid w:val="00561FA8"/>
    <w:rsid w:val="0056272E"/>
    <w:rsid w:val="0056308E"/>
    <w:rsid w:val="005635ED"/>
    <w:rsid w:val="00565253"/>
    <w:rsid w:val="00566729"/>
    <w:rsid w:val="00570191"/>
    <w:rsid w:val="00570570"/>
    <w:rsid w:val="00570C9B"/>
    <w:rsid w:val="00572512"/>
    <w:rsid w:val="00573EE6"/>
    <w:rsid w:val="0057547F"/>
    <w:rsid w:val="005754EE"/>
    <w:rsid w:val="0057617E"/>
    <w:rsid w:val="00576497"/>
    <w:rsid w:val="005835E7"/>
    <w:rsid w:val="0058397F"/>
    <w:rsid w:val="00583BF8"/>
    <w:rsid w:val="00585F33"/>
    <w:rsid w:val="00591124"/>
    <w:rsid w:val="0059563F"/>
    <w:rsid w:val="00597024"/>
    <w:rsid w:val="0059764C"/>
    <w:rsid w:val="005A0274"/>
    <w:rsid w:val="005A095C"/>
    <w:rsid w:val="005A669D"/>
    <w:rsid w:val="005A75D8"/>
    <w:rsid w:val="005B713E"/>
    <w:rsid w:val="005C03B6"/>
    <w:rsid w:val="005C0AC2"/>
    <w:rsid w:val="005C348E"/>
    <w:rsid w:val="005C5E5B"/>
    <w:rsid w:val="005C68E1"/>
    <w:rsid w:val="005C76BE"/>
    <w:rsid w:val="005D3763"/>
    <w:rsid w:val="005D55E1"/>
    <w:rsid w:val="005D764C"/>
    <w:rsid w:val="005D7A76"/>
    <w:rsid w:val="005E19F7"/>
    <w:rsid w:val="005E2CA8"/>
    <w:rsid w:val="005E3742"/>
    <w:rsid w:val="005E4F04"/>
    <w:rsid w:val="005E62C2"/>
    <w:rsid w:val="005E6C71"/>
    <w:rsid w:val="005F0963"/>
    <w:rsid w:val="005F2824"/>
    <w:rsid w:val="005F2EBA"/>
    <w:rsid w:val="005F35ED"/>
    <w:rsid w:val="005F7812"/>
    <w:rsid w:val="005F798E"/>
    <w:rsid w:val="005F7A88"/>
    <w:rsid w:val="00603A1A"/>
    <w:rsid w:val="006046D5"/>
    <w:rsid w:val="00605834"/>
    <w:rsid w:val="00607A93"/>
    <w:rsid w:val="00610C08"/>
    <w:rsid w:val="00611F74"/>
    <w:rsid w:val="00615772"/>
    <w:rsid w:val="00621256"/>
    <w:rsid w:val="00621FCC"/>
    <w:rsid w:val="00622813"/>
    <w:rsid w:val="00622DC1"/>
    <w:rsid w:val="00622E4B"/>
    <w:rsid w:val="00626ED5"/>
    <w:rsid w:val="006333DA"/>
    <w:rsid w:val="00635134"/>
    <w:rsid w:val="006356E2"/>
    <w:rsid w:val="006376E3"/>
    <w:rsid w:val="00642A65"/>
    <w:rsid w:val="006433FB"/>
    <w:rsid w:val="00645CFD"/>
    <w:rsid w:val="00645DCE"/>
    <w:rsid w:val="006465AC"/>
    <w:rsid w:val="006465BF"/>
    <w:rsid w:val="00653B22"/>
    <w:rsid w:val="00657BF4"/>
    <w:rsid w:val="006603FB"/>
    <w:rsid w:val="006608DF"/>
    <w:rsid w:val="006623AC"/>
    <w:rsid w:val="00663DBE"/>
    <w:rsid w:val="00664EB1"/>
    <w:rsid w:val="006678AF"/>
    <w:rsid w:val="006701EF"/>
    <w:rsid w:val="00673492"/>
    <w:rsid w:val="00673BA5"/>
    <w:rsid w:val="00680058"/>
    <w:rsid w:val="00680FB6"/>
    <w:rsid w:val="00681F9F"/>
    <w:rsid w:val="006840EA"/>
    <w:rsid w:val="006844E2"/>
    <w:rsid w:val="00684660"/>
    <w:rsid w:val="00685267"/>
    <w:rsid w:val="006872AE"/>
    <w:rsid w:val="00690082"/>
    <w:rsid w:val="00690252"/>
    <w:rsid w:val="006946BB"/>
    <w:rsid w:val="006969FA"/>
    <w:rsid w:val="006A35D5"/>
    <w:rsid w:val="006A748A"/>
    <w:rsid w:val="006B3D4F"/>
    <w:rsid w:val="006C13BD"/>
    <w:rsid w:val="006C419E"/>
    <w:rsid w:val="006C4A31"/>
    <w:rsid w:val="006C5AC2"/>
    <w:rsid w:val="006C6AFB"/>
    <w:rsid w:val="006D181B"/>
    <w:rsid w:val="006D2735"/>
    <w:rsid w:val="006D45B2"/>
    <w:rsid w:val="006D5C9B"/>
    <w:rsid w:val="006E07C6"/>
    <w:rsid w:val="006E0D49"/>
    <w:rsid w:val="006E0FCC"/>
    <w:rsid w:val="006E1E96"/>
    <w:rsid w:val="006E5E21"/>
    <w:rsid w:val="006F2648"/>
    <w:rsid w:val="006F2F10"/>
    <w:rsid w:val="006F482B"/>
    <w:rsid w:val="006F6311"/>
    <w:rsid w:val="007005C1"/>
    <w:rsid w:val="00701952"/>
    <w:rsid w:val="00702556"/>
    <w:rsid w:val="0070277E"/>
    <w:rsid w:val="00704156"/>
    <w:rsid w:val="007069FC"/>
    <w:rsid w:val="00711221"/>
    <w:rsid w:val="00712675"/>
    <w:rsid w:val="00713808"/>
    <w:rsid w:val="007151B6"/>
    <w:rsid w:val="0071520D"/>
    <w:rsid w:val="00715EDB"/>
    <w:rsid w:val="00715F07"/>
    <w:rsid w:val="007160D5"/>
    <w:rsid w:val="007163FB"/>
    <w:rsid w:val="00717C2E"/>
    <w:rsid w:val="007204FA"/>
    <w:rsid w:val="007213B3"/>
    <w:rsid w:val="0072245E"/>
    <w:rsid w:val="00723164"/>
    <w:rsid w:val="0072457F"/>
    <w:rsid w:val="00725406"/>
    <w:rsid w:val="0072621B"/>
    <w:rsid w:val="00730555"/>
    <w:rsid w:val="007312CC"/>
    <w:rsid w:val="00732908"/>
    <w:rsid w:val="00736A64"/>
    <w:rsid w:val="00737F6A"/>
    <w:rsid w:val="007410B6"/>
    <w:rsid w:val="00742365"/>
    <w:rsid w:val="00744C6F"/>
    <w:rsid w:val="00744DC8"/>
    <w:rsid w:val="007457F6"/>
    <w:rsid w:val="00745ABB"/>
    <w:rsid w:val="00746E38"/>
    <w:rsid w:val="00747009"/>
    <w:rsid w:val="00747CD5"/>
    <w:rsid w:val="00753B51"/>
    <w:rsid w:val="007555DB"/>
    <w:rsid w:val="00756629"/>
    <w:rsid w:val="0075740B"/>
    <w:rsid w:val="007575D2"/>
    <w:rsid w:val="00757B4F"/>
    <w:rsid w:val="00757B6A"/>
    <w:rsid w:val="007610E0"/>
    <w:rsid w:val="007621AA"/>
    <w:rsid w:val="0076260A"/>
    <w:rsid w:val="00764A67"/>
    <w:rsid w:val="00770F6B"/>
    <w:rsid w:val="00771883"/>
    <w:rsid w:val="00774ADD"/>
    <w:rsid w:val="00776DC2"/>
    <w:rsid w:val="00780122"/>
    <w:rsid w:val="0078036F"/>
    <w:rsid w:val="0078214B"/>
    <w:rsid w:val="0078498A"/>
    <w:rsid w:val="007878FE"/>
    <w:rsid w:val="00792207"/>
    <w:rsid w:val="00792B64"/>
    <w:rsid w:val="00792E29"/>
    <w:rsid w:val="0079379A"/>
    <w:rsid w:val="00794953"/>
    <w:rsid w:val="00797AD3"/>
    <w:rsid w:val="007A1F2F"/>
    <w:rsid w:val="007A2A5C"/>
    <w:rsid w:val="007A5150"/>
    <w:rsid w:val="007A5373"/>
    <w:rsid w:val="007A789F"/>
    <w:rsid w:val="007B0CCD"/>
    <w:rsid w:val="007B75BC"/>
    <w:rsid w:val="007C0BD6"/>
    <w:rsid w:val="007C3806"/>
    <w:rsid w:val="007C3B13"/>
    <w:rsid w:val="007C5BB7"/>
    <w:rsid w:val="007D07D5"/>
    <w:rsid w:val="007D1C64"/>
    <w:rsid w:val="007D32DD"/>
    <w:rsid w:val="007D6DCE"/>
    <w:rsid w:val="007D72C4"/>
    <w:rsid w:val="007D797F"/>
    <w:rsid w:val="007E1F2C"/>
    <w:rsid w:val="007E2CFE"/>
    <w:rsid w:val="007E59C9"/>
    <w:rsid w:val="007F0072"/>
    <w:rsid w:val="007F2EB6"/>
    <w:rsid w:val="007F4DB3"/>
    <w:rsid w:val="007F54C3"/>
    <w:rsid w:val="00802949"/>
    <w:rsid w:val="0080301E"/>
    <w:rsid w:val="0080365F"/>
    <w:rsid w:val="00804485"/>
    <w:rsid w:val="00807D88"/>
    <w:rsid w:val="0081087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0FD0"/>
    <w:rsid w:val="00852B59"/>
    <w:rsid w:val="00856272"/>
    <w:rsid w:val="008563FF"/>
    <w:rsid w:val="0086018B"/>
    <w:rsid w:val="008611DD"/>
    <w:rsid w:val="008620DE"/>
    <w:rsid w:val="00866867"/>
    <w:rsid w:val="0087036C"/>
    <w:rsid w:val="00872257"/>
    <w:rsid w:val="008753E6"/>
    <w:rsid w:val="0087738C"/>
    <w:rsid w:val="008802AF"/>
    <w:rsid w:val="00881926"/>
    <w:rsid w:val="0088318F"/>
    <w:rsid w:val="0088331D"/>
    <w:rsid w:val="008847C1"/>
    <w:rsid w:val="00884D25"/>
    <w:rsid w:val="008852B0"/>
    <w:rsid w:val="00885AE7"/>
    <w:rsid w:val="008866CC"/>
    <w:rsid w:val="00886B60"/>
    <w:rsid w:val="0088754E"/>
    <w:rsid w:val="00887889"/>
    <w:rsid w:val="008920FF"/>
    <w:rsid w:val="008926E8"/>
    <w:rsid w:val="00894F19"/>
    <w:rsid w:val="00896A10"/>
    <w:rsid w:val="008971B5"/>
    <w:rsid w:val="008A5D26"/>
    <w:rsid w:val="008A6B13"/>
    <w:rsid w:val="008A6ECB"/>
    <w:rsid w:val="008B0BF9"/>
    <w:rsid w:val="008B2034"/>
    <w:rsid w:val="008B2866"/>
    <w:rsid w:val="008B3859"/>
    <w:rsid w:val="008B436D"/>
    <w:rsid w:val="008B4E49"/>
    <w:rsid w:val="008B7712"/>
    <w:rsid w:val="008B7B26"/>
    <w:rsid w:val="008C0559"/>
    <w:rsid w:val="008C3524"/>
    <w:rsid w:val="008C3543"/>
    <w:rsid w:val="008C4061"/>
    <w:rsid w:val="008C4229"/>
    <w:rsid w:val="008C5BE0"/>
    <w:rsid w:val="008C7233"/>
    <w:rsid w:val="008D0FF0"/>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C8"/>
    <w:rsid w:val="00917CE5"/>
    <w:rsid w:val="0092089B"/>
    <w:rsid w:val="009217C0"/>
    <w:rsid w:val="00921CD3"/>
    <w:rsid w:val="00925241"/>
    <w:rsid w:val="00925CEC"/>
    <w:rsid w:val="00926A3F"/>
    <w:rsid w:val="0092794E"/>
    <w:rsid w:val="00930D30"/>
    <w:rsid w:val="009310E8"/>
    <w:rsid w:val="009332A2"/>
    <w:rsid w:val="00935450"/>
    <w:rsid w:val="00935A4D"/>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EDA"/>
    <w:rsid w:val="00965F88"/>
    <w:rsid w:val="00977869"/>
    <w:rsid w:val="00984E03"/>
    <w:rsid w:val="00986534"/>
    <w:rsid w:val="00987E85"/>
    <w:rsid w:val="009A0D12"/>
    <w:rsid w:val="009A1987"/>
    <w:rsid w:val="009A2BEE"/>
    <w:rsid w:val="009A5289"/>
    <w:rsid w:val="009A7A53"/>
    <w:rsid w:val="009B0402"/>
    <w:rsid w:val="009B0B75"/>
    <w:rsid w:val="009B16DF"/>
    <w:rsid w:val="009B4CB2"/>
    <w:rsid w:val="009B6701"/>
    <w:rsid w:val="009B6EF7"/>
    <w:rsid w:val="009B7000"/>
    <w:rsid w:val="009B72D4"/>
    <w:rsid w:val="009B739C"/>
    <w:rsid w:val="009C04EC"/>
    <w:rsid w:val="009C09B2"/>
    <w:rsid w:val="009C0D59"/>
    <w:rsid w:val="009C1B1D"/>
    <w:rsid w:val="009C328C"/>
    <w:rsid w:val="009C4444"/>
    <w:rsid w:val="009C79AD"/>
    <w:rsid w:val="009C7CA6"/>
    <w:rsid w:val="009D3316"/>
    <w:rsid w:val="009D55AA"/>
    <w:rsid w:val="009E3E77"/>
    <w:rsid w:val="009E3FAB"/>
    <w:rsid w:val="009E5B3F"/>
    <w:rsid w:val="009E7D90"/>
    <w:rsid w:val="009F1AB0"/>
    <w:rsid w:val="009F501D"/>
    <w:rsid w:val="009F669E"/>
    <w:rsid w:val="009F7FF4"/>
    <w:rsid w:val="00A039D5"/>
    <w:rsid w:val="00A046AD"/>
    <w:rsid w:val="00A079C1"/>
    <w:rsid w:val="00A12520"/>
    <w:rsid w:val="00A130FD"/>
    <w:rsid w:val="00A133A8"/>
    <w:rsid w:val="00A13D6D"/>
    <w:rsid w:val="00A14769"/>
    <w:rsid w:val="00A16151"/>
    <w:rsid w:val="00A16EC6"/>
    <w:rsid w:val="00A17C06"/>
    <w:rsid w:val="00A2126E"/>
    <w:rsid w:val="00A21706"/>
    <w:rsid w:val="00A21758"/>
    <w:rsid w:val="00A23B7A"/>
    <w:rsid w:val="00A24CE0"/>
    <w:rsid w:val="00A24FCC"/>
    <w:rsid w:val="00A26A90"/>
    <w:rsid w:val="00A26B27"/>
    <w:rsid w:val="00A30E4F"/>
    <w:rsid w:val="00A32253"/>
    <w:rsid w:val="00A3310E"/>
    <w:rsid w:val="00A333A0"/>
    <w:rsid w:val="00A35CF1"/>
    <w:rsid w:val="00A37E70"/>
    <w:rsid w:val="00A437E1"/>
    <w:rsid w:val="00A4585A"/>
    <w:rsid w:val="00A4685E"/>
    <w:rsid w:val="00A50CD4"/>
    <w:rsid w:val="00A51191"/>
    <w:rsid w:val="00A56D62"/>
    <w:rsid w:val="00A56F07"/>
    <w:rsid w:val="00A5762C"/>
    <w:rsid w:val="00A600FC"/>
    <w:rsid w:val="00A60BCA"/>
    <w:rsid w:val="00A638DA"/>
    <w:rsid w:val="00A65B41"/>
    <w:rsid w:val="00A65E00"/>
    <w:rsid w:val="00A66A78"/>
    <w:rsid w:val="00A71430"/>
    <w:rsid w:val="00A7436E"/>
    <w:rsid w:val="00A74E96"/>
    <w:rsid w:val="00A75A8E"/>
    <w:rsid w:val="00A80F69"/>
    <w:rsid w:val="00A824DD"/>
    <w:rsid w:val="00A82B7C"/>
    <w:rsid w:val="00A83676"/>
    <w:rsid w:val="00A83B7B"/>
    <w:rsid w:val="00A84274"/>
    <w:rsid w:val="00A850F3"/>
    <w:rsid w:val="00A864E3"/>
    <w:rsid w:val="00A867C9"/>
    <w:rsid w:val="00A94574"/>
    <w:rsid w:val="00A95936"/>
    <w:rsid w:val="00A96265"/>
    <w:rsid w:val="00A97084"/>
    <w:rsid w:val="00AA1C2C"/>
    <w:rsid w:val="00AA2AB8"/>
    <w:rsid w:val="00AA35F6"/>
    <w:rsid w:val="00AA40D3"/>
    <w:rsid w:val="00AA667C"/>
    <w:rsid w:val="00AA6E91"/>
    <w:rsid w:val="00AA7439"/>
    <w:rsid w:val="00AB047E"/>
    <w:rsid w:val="00AB0B0A"/>
    <w:rsid w:val="00AB0BB7"/>
    <w:rsid w:val="00AB22C6"/>
    <w:rsid w:val="00AB2AD0"/>
    <w:rsid w:val="00AB67FC"/>
    <w:rsid w:val="00AB6E0E"/>
    <w:rsid w:val="00AC00F2"/>
    <w:rsid w:val="00AC31B5"/>
    <w:rsid w:val="00AC4A15"/>
    <w:rsid w:val="00AC4EA1"/>
    <w:rsid w:val="00AC5381"/>
    <w:rsid w:val="00AC5920"/>
    <w:rsid w:val="00AD0E65"/>
    <w:rsid w:val="00AD1FFD"/>
    <w:rsid w:val="00AD2BF2"/>
    <w:rsid w:val="00AD499C"/>
    <w:rsid w:val="00AD4E90"/>
    <w:rsid w:val="00AD5422"/>
    <w:rsid w:val="00AD6F15"/>
    <w:rsid w:val="00AD75A3"/>
    <w:rsid w:val="00AE4179"/>
    <w:rsid w:val="00AE4425"/>
    <w:rsid w:val="00AE4FBE"/>
    <w:rsid w:val="00AE650F"/>
    <w:rsid w:val="00AE6555"/>
    <w:rsid w:val="00AE775F"/>
    <w:rsid w:val="00AE7D16"/>
    <w:rsid w:val="00AF4CAA"/>
    <w:rsid w:val="00AF571A"/>
    <w:rsid w:val="00AF60A0"/>
    <w:rsid w:val="00AF67FC"/>
    <w:rsid w:val="00AF7DF5"/>
    <w:rsid w:val="00B006E5"/>
    <w:rsid w:val="00B024C2"/>
    <w:rsid w:val="00B076EB"/>
    <w:rsid w:val="00B07700"/>
    <w:rsid w:val="00B13921"/>
    <w:rsid w:val="00B13DFE"/>
    <w:rsid w:val="00B1528C"/>
    <w:rsid w:val="00B16ACD"/>
    <w:rsid w:val="00B21487"/>
    <w:rsid w:val="00B232D1"/>
    <w:rsid w:val="00B24DB5"/>
    <w:rsid w:val="00B2777B"/>
    <w:rsid w:val="00B31F9E"/>
    <w:rsid w:val="00B3268F"/>
    <w:rsid w:val="00B32C2C"/>
    <w:rsid w:val="00B33A1A"/>
    <w:rsid w:val="00B33E6C"/>
    <w:rsid w:val="00B371CC"/>
    <w:rsid w:val="00B41CD9"/>
    <w:rsid w:val="00B427E6"/>
    <w:rsid w:val="00B428A6"/>
    <w:rsid w:val="00B43E1F"/>
    <w:rsid w:val="00B45FBC"/>
    <w:rsid w:val="00B46D70"/>
    <w:rsid w:val="00B508BF"/>
    <w:rsid w:val="00B51A7D"/>
    <w:rsid w:val="00B51ECB"/>
    <w:rsid w:val="00B53400"/>
    <w:rsid w:val="00B535C2"/>
    <w:rsid w:val="00B55544"/>
    <w:rsid w:val="00B60112"/>
    <w:rsid w:val="00B642FC"/>
    <w:rsid w:val="00B648BC"/>
    <w:rsid w:val="00B64D26"/>
    <w:rsid w:val="00B64FBB"/>
    <w:rsid w:val="00B66650"/>
    <w:rsid w:val="00B70E22"/>
    <w:rsid w:val="00B7706E"/>
    <w:rsid w:val="00B774CB"/>
    <w:rsid w:val="00B77847"/>
    <w:rsid w:val="00B80402"/>
    <w:rsid w:val="00B80B9A"/>
    <w:rsid w:val="00B812DD"/>
    <w:rsid w:val="00B830B7"/>
    <w:rsid w:val="00B83905"/>
    <w:rsid w:val="00B848EA"/>
    <w:rsid w:val="00B84B2B"/>
    <w:rsid w:val="00B90379"/>
    <w:rsid w:val="00B90500"/>
    <w:rsid w:val="00B9176C"/>
    <w:rsid w:val="00B935A4"/>
    <w:rsid w:val="00BA426C"/>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48AE"/>
    <w:rsid w:val="00BE56FB"/>
    <w:rsid w:val="00BE6888"/>
    <w:rsid w:val="00BE7A0A"/>
    <w:rsid w:val="00BF2A12"/>
    <w:rsid w:val="00BF3DDE"/>
    <w:rsid w:val="00BF6589"/>
    <w:rsid w:val="00BF6F7F"/>
    <w:rsid w:val="00C00647"/>
    <w:rsid w:val="00C02764"/>
    <w:rsid w:val="00C04CEF"/>
    <w:rsid w:val="00C0662F"/>
    <w:rsid w:val="00C11943"/>
    <w:rsid w:val="00C12E96"/>
    <w:rsid w:val="00C14763"/>
    <w:rsid w:val="00C16141"/>
    <w:rsid w:val="00C21982"/>
    <w:rsid w:val="00C2363F"/>
    <w:rsid w:val="00C236C8"/>
    <w:rsid w:val="00C260B1"/>
    <w:rsid w:val="00C26E56"/>
    <w:rsid w:val="00C2744F"/>
    <w:rsid w:val="00C31406"/>
    <w:rsid w:val="00C37194"/>
    <w:rsid w:val="00C40637"/>
    <w:rsid w:val="00C40F6C"/>
    <w:rsid w:val="00C44426"/>
    <w:rsid w:val="00C445F3"/>
    <w:rsid w:val="00C451F4"/>
    <w:rsid w:val="00C45EB1"/>
    <w:rsid w:val="00C52BA1"/>
    <w:rsid w:val="00C54A3A"/>
    <w:rsid w:val="00C55566"/>
    <w:rsid w:val="00C56448"/>
    <w:rsid w:val="00C621D4"/>
    <w:rsid w:val="00C667BE"/>
    <w:rsid w:val="00C6766B"/>
    <w:rsid w:val="00C72223"/>
    <w:rsid w:val="00C73185"/>
    <w:rsid w:val="00C76417"/>
    <w:rsid w:val="00C7726F"/>
    <w:rsid w:val="00C823DA"/>
    <w:rsid w:val="00C8259F"/>
    <w:rsid w:val="00C82746"/>
    <w:rsid w:val="00C8312F"/>
    <w:rsid w:val="00C84C47"/>
    <w:rsid w:val="00C858A4"/>
    <w:rsid w:val="00C860C9"/>
    <w:rsid w:val="00C86AFA"/>
    <w:rsid w:val="00CA46EF"/>
    <w:rsid w:val="00CB10D0"/>
    <w:rsid w:val="00CB18D0"/>
    <w:rsid w:val="00CB1C8A"/>
    <w:rsid w:val="00CB24F5"/>
    <w:rsid w:val="00CB2663"/>
    <w:rsid w:val="00CB3BBE"/>
    <w:rsid w:val="00CB59E9"/>
    <w:rsid w:val="00CC0451"/>
    <w:rsid w:val="00CC0D6A"/>
    <w:rsid w:val="00CC197D"/>
    <w:rsid w:val="00CC3831"/>
    <w:rsid w:val="00CC3E3D"/>
    <w:rsid w:val="00CC519B"/>
    <w:rsid w:val="00CD12C1"/>
    <w:rsid w:val="00CD214E"/>
    <w:rsid w:val="00CD46FA"/>
    <w:rsid w:val="00CD5973"/>
    <w:rsid w:val="00CE31A6"/>
    <w:rsid w:val="00CE56B9"/>
    <w:rsid w:val="00CF09AA"/>
    <w:rsid w:val="00CF4813"/>
    <w:rsid w:val="00CF5233"/>
    <w:rsid w:val="00D0073B"/>
    <w:rsid w:val="00D00939"/>
    <w:rsid w:val="00D029B8"/>
    <w:rsid w:val="00D02F60"/>
    <w:rsid w:val="00D0464E"/>
    <w:rsid w:val="00D04A96"/>
    <w:rsid w:val="00D07A7B"/>
    <w:rsid w:val="00D10E06"/>
    <w:rsid w:val="00D15197"/>
    <w:rsid w:val="00D16820"/>
    <w:rsid w:val="00D169C8"/>
    <w:rsid w:val="00D1793F"/>
    <w:rsid w:val="00D22AF5"/>
    <w:rsid w:val="00D235EA"/>
    <w:rsid w:val="00D247A9"/>
    <w:rsid w:val="00D25D1C"/>
    <w:rsid w:val="00D27845"/>
    <w:rsid w:val="00D32721"/>
    <w:rsid w:val="00D328DC"/>
    <w:rsid w:val="00D33387"/>
    <w:rsid w:val="00D33B63"/>
    <w:rsid w:val="00D402FB"/>
    <w:rsid w:val="00D40D0C"/>
    <w:rsid w:val="00D42E63"/>
    <w:rsid w:val="00D47D7A"/>
    <w:rsid w:val="00D50ABD"/>
    <w:rsid w:val="00D55290"/>
    <w:rsid w:val="00D57791"/>
    <w:rsid w:val="00D6046A"/>
    <w:rsid w:val="00D62870"/>
    <w:rsid w:val="00D655D9"/>
    <w:rsid w:val="00D65872"/>
    <w:rsid w:val="00D66BBE"/>
    <w:rsid w:val="00D676F3"/>
    <w:rsid w:val="00D70EF5"/>
    <w:rsid w:val="00D71024"/>
    <w:rsid w:val="00D71A25"/>
    <w:rsid w:val="00D71FCF"/>
    <w:rsid w:val="00D72A54"/>
    <w:rsid w:val="00D72CC1"/>
    <w:rsid w:val="00D75B4B"/>
    <w:rsid w:val="00D76EC9"/>
    <w:rsid w:val="00D80E7D"/>
    <w:rsid w:val="00D8106C"/>
    <w:rsid w:val="00D81397"/>
    <w:rsid w:val="00D848B9"/>
    <w:rsid w:val="00D90E69"/>
    <w:rsid w:val="00D91368"/>
    <w:rsid w:val="00D93106"/>
    <w:rsid w:val="00D933E9"/>
    <w:rsid w:val="00D9505D"/>
    <w:rsid w:val="00D953D0"/>
    <w:rsid w:val="00D957EB"/>
    <w:rsid w:val="00D959F5"/>
    <w:rsid w:val="00D96884"/>
    <w:rsid w:val="00DA3F10"/>
    <w:rsid w:val="00DA3FDD"/>
    <w:rsid w:val="00DA7017"/>
    <w:rsid w:val="00DA7028"/>
    <w:rsid w:val="00DB1AD2"/>
    <w:rsid w:val="00DB2B58"/>
    <w:rsid w:val="00DB5206"/>
    <w:rsid w:val="00DB61A6"/>
    <w:rsid w:val="00DB6276"/>
    <w:rsid w:val="00DB63F5"/>
    <w:rsid w:val="00DC0B49"/>
    <w:rsid w:val="00DC1C6B"/>
    <w:rsid w:val="00DC2A6E"/>
    <w:rsid w:val="00DC2C2E"/>
    <w:rsid w:val="00DC4AF0"/>
    <w:rsid w:val="00DC7886"/>
    <w:rsid w:val="00DD0CF2"/>
    <w:rsid w:val="00DE1554"/>
    <w:rsid w:val="00DE2901"/>
    <w:rsid w:val="00DE398D"/>
    <w:rsid w:val="00DE4011"/>
    <w:rsid w:val="00DE590F"/>
    <w:rsid w:val="00DE7DC1"/>
    <w:rsid w:val="00DF3F7E"/>
    <w:rsid w:val="00DF7648"/>
    <w:rsid w:val="00E00E29"/>
    <w:rsid w:val="00E02BAB"/>
    <w:rsid w:val="00E04CEB"/>
    <w:rsid w:val="00E05BC3"/>
    <w:rsid w:val="00E060BC"/>
    <w:rsid w:val="00E11420"/>
    <w:rsid w:val="00E132FB"/>
    <w:rsid w:val="00E144B1"/>
    <w:rsid w:val="00E170B7"/>
    <w:rsid w:val="00E177DD"/>
    <w:rsid w:val="00E20900"/>
    <w:rsid w:val="00E20C7F"/>
    <w:rsid w:val="00E22D1D"/>
    <w:rsid w:val="00E2396E"/>
    <w:rsid w:val="00E24728"/>
    <w:rsid w:val="00E25728"/>
    <w:rsid w:val="00E276AC"/>
    <w:rsid w:val="00E34A35"/>
    <w:rsid w:val="00E37C2F"/>
    <w:rsid w:val="00E40015"/>
    <w:rsid w:val="00E405CF"/>
    <w:rsid w:val="00E411E7"/>
    <w:rsid w:val="00E41C28"/>
    <w:rsid w:val="00E46308"/>
    <w:rsid w:val="00E51E17"/>
    <w:rsid w:val="00E52DAB"/>
    <w:rsid w:val="00E539B0"/>
    <w:rsid w:val="00E55994"/>
    <w:rsid w:val="00E55F61"/>
    <w:rsid w:val="00E60606"/>
    <w:rsid w:val="00E60C66"/>
    <w:rsid w:val="00E6164D"/>
    <w:rsid w:val="00E618C9"/>
    <w:rsid w:val="00E62774"/>
    <w:rsid w:val="00E6307C"/>
    <w:rsid w:val="00E636FA"/>
    <w:rsid w:val="00E66459"/>
    <w:rsid w:val="00E66C50"/>
    <w:rsid w:val="00E679D3"/>
    <w:rsid w:val="00E71208"/>
    <w:rsid w:val="00E71444"/>
    <w:rsid w:val="00E71C91"/>
    <w:rsid w:val="00E720A1"/>
    <w:rsid w:val="00E7226B"/>
    <w:rsid w:val="00E754CD"/>
    <w:rsid w:val="00E75DDA"/>
    <w:rsid w:val="00E773E8"/>
    <w:rsid w:val="00E77AC9"/>
    <w:rsid w:val="00E83ADD"/>
    <w:rsid w:val="00E84F38"/>
    <w:rsid w:val="00E85623"/>
    <w:rsid w:val="00E87441"/>
    <w:rsid w:val="00E91FAE"/>
    <w:rsid w:val="00E92924"/>
    <w:rsid w:val="00E96E3F"/>
    <w:rsid w:val="00EA270C"/>
    <w:rsid w:val="00EA4974"/>
    <w:rsid w:val="00EA532E"/>
    <w:rsid w:val="00EB06D9"/>
    <w:rsid w:val="00EB0927"/>
    <w:rsid w:val="00EB192B"/>
    <w:rsid w:val="00EB19ED"/>
    <w:rsid w:val="00EB1CAB"/>
    <w:rsid w:val="00EC0F5A"/>
    <w:rsid w:val="00EC1943"/>
    <w:rsid w:val="00EC4265"/>
    <w:rsid w:val="00EC4CEB"/>
    <w:rsid w:val="00EC659E"/>
    <w:rsid w:val="00EC7942"/>
    <w:rsid w:val="00ED2072"/>
    <w:rsid w:val="00ED27B9"/>
    <w:rsid w:val="00ED2AE0"/>
    <w:rsid w:val="00ED5553"/>
    <w:rsid w:val="00ED5E36"/>
    <w:rsid w:val="00ED6961"/>
    <w:rsid w:val="00EF0B96"/>
    <w:rsid w:val="00EF3486"/>
    <w:rsid w:val="00EF47AF"/>
    <w:rsid w:val="00EF53B6"/>
    <w:rsid w:val="00F00185"/>
    <w:rsid w:val="00F00B73"/>
    <w:rsid w:val="00F115CA"/>
    <w:rsid w:val="00F12819"/>
    <w:rsid w:val="00F14817"/>
    <w:rsid w:val="00F14EBA"/>
    <w:rsid w:val="00F1510F"/>
    <w:rsid w:val="00F1533A"/>
    <w:rsid w:val="00F15E5A"/>
    <w:rsid w:val="00F17F0A"/>
    <w:rsid w:val="00F22779"/>
    <w:rsid w:val="00F2668F"/>
    <w:rsid w:val="00F2742F"/>
    <w:rsid w:val="00F2753B"/>
    <w:rsid w:val="00F27A5A"/>
    <w:rsid w:val="00F33F8B"/>
    <w:rsid w:val="00F340B2"/>
    <w:rsid w:val="00F43390"/>
    <w:rsid w:val="00F43C67"/>
    <w:rsid w:val="00F443B2"/>
    <w:rsid w:val="00F44D92"/>
    <w:rsid w:val="00F458D8"/>
    <w:rsid w:val="00F50237"/>
    <w:rsid w:val="00F51055"/>
    <w:rsid w:val="00F53596"/>
    <w:rsid w:val="00F53A80"/>
    <w:rsid w:val="00F55BA8"/>
    <w:rsid w:val="00F55DB1"/>
    <w:rsid w:val="00F56ACA"/>
    <w:rsid w:val="00F600FE"/>
    <w:rsid w:val="00F6285A"/>
    <w:rsid w:val="00F62E4D"/>
    <w:rsid w:val="00F647E6"/>
    <w:rsid w:val="00F668A7"/>
    <w:rsid w:val="00F66B34"/>
    <w:rsid w:val="00F675B9"/>
    <w:rsid w:val="00F711C9"/>
    <w:rsid w:val="00F74C59"/>
    <w:rsid w:val="00F74DFD"/>
    <w:rsid w:val="00F75C3A"/>
    <w:rsid w:val="00F8255E"/>
    <w:rsid w:val="00F82E30"/>
    <w:rsid w:val="00F831CB"/>
    <w:rsid w:val="00F848A3"/>
    <w:rsid w:val="00F84ACF"/>
    <w:rsid w:val="00F85742"/>
    <w:rsid w:val="00F85BF8"/>
    <w:rsid w:val="00F871CE"/>
    <w:rsid w:val="00F87802"/>
    <w:rsid w:val="00F90BCF"/>
    <w:rsid w:val="00F92C0A"/>
    <w:rsid w:val="00F93117"/>
    <w:rsid w:val="00F9415B"/>
    <w:rsid w:val="00FA13C2"/>
    <w:rsid w:val="00FA314A"/>
    <w:rsid w:val="00FA7F91"/>
    <w:rsid w:val="00FB0655"/>
    <w:rsid w:val="00FB121C"/>
    <w:rsid w:val="00FB1CDD"/>
    <w:rsid w:val="00FB1FBF"/>
    <w:rsid w:val="00FB2C2F"/>
    <w:rsid w:val="00FB305C"/>
    <w:rsid w:val="00FB55A6"/>
    <w:rsid w:val="00FC1047"/>
    <w:rsid w:val="00FC2E3D"/>
    <w:rsid w:val="00FC3BDE"/>
    <w:rsid w:val="00FD1DBE"/>
    <w:rsid w:val="00FD25A7"/>
    <w:rsid w:val="00FD27B6"/>
    <w:rsid w:val="00FD3689"/>
    <w:rsid w:val="00FD42A3"/>
    <w:rsid w:val="00FD4EAE"/>
    <w:rsid w:val="00FD7468"/>
    <w:rsid w:val="00FD7CE0"/>
    <w:rsid w:val="00FE0B3B"/>
    <w:rsid w:val="00FE1BE2"/>
    <w:rsid w:val="00FE7180"/>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39D1C"/>
  <w15:docId w15:val="{73CFCD03-BAE1-49FA-8022-78B12CC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F510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F51055"/>
    <w:rPr>
      <w:rFonts w:asciiTheme="majorHAnsi" w:eastAsiaTheme="majorEastAsia" w:hAnsiTheme="majorHAnsi" w:cstheme="majorBidi"/>
      <w:color w:val="365F91" w:themeColor="accent1" w:themeShade="BF"/>
      <w:sz w:val="26"/>
      <w:szCs w:val="26"/>
    </w:rPr>
  </w:style>
  <w:style w:type="paragraph" w:styleId="Poprawka">
    <w:name w:val="Revision"/>
    <w:hidden/>
    <w:uiPriority w:val="99"/>
    <w:semiHidden/>
    <w:rsid w:val="00921CD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223">
      <w:bodyDiv w:val="1"/>
      <w:marLeft w:val="0"/>
      <w:marRight w:val="0"/>
      <w:marTop w:val="0"/>
      <w:marBottom w:val="0"/>
      <w:divBdr>
        <w:top w:val="none" w:sz="0" w:space="0" w:color="auto"/>
        <w:left w:val="none" w:sz="0" w:space="0" w:color="auto"/>
        <w:bottom w:val="none" w:sz="0" w:space="0" w:color="auto"/>
        <w:right w:val="none" w:sz="0" w:space="0" w:color="auto"/>
      </w:divBdr>
    </w:div>
    <w:div w:id="179396772">
      <w:bodyDiv w:val="1"/>
      <w:marLeft w:val="0"/>
      <w:marRight w:val="0"/>
      <w:marTop w:val="0"/>
      <w:marBottom w:val="0"/>
      <w:divBdr>
        <w:top w:val="none" w:sz="0" w:space="0" w:color="auto"/>
        <w:left w:val="none" w:sz="0" w:space="0" w:color="auto"/>
        <w:bottom w:val="none" w:sz="0" w:space="0" w:color="auto"/>
        <w:right w:val="none" w:sz="0" w:space="0" w:color="auto"/>
      </w:divBdr>
    </w:div>
    <w:div w:id="193200366">
      <w:bodyDiv w:val="1"/>
      <w:marLeft w:val="0"/>
      <w:marRight w:val="0"/>
      <w:marTop w:val="0"/>
      <w:marBottom w:val="0"/>
      <w:divBdr>
        <w:top w:val="none" w:sz="0" w:space="0" w:color="auto"/>
        <w:left w:val="none" w:sz="0" w:space="0" w:color="auto"/>
        <w:bottom w:val="none" w:sz="0" w:space="0" w:color="auto"/>
        <w:right w:val="none" w:sz="0" w:space="0" w:color="auto"/>
      </w:divBdr>
    </w:div>
    <w:div w:id="292449536">
      <w:bodyDiv w:val="1"/>
      <w:marLeft w:val="0"/>
      <w:marRight w:val="0"/>
      <w:marTop w:val="0"/>
      <w:marBottom w:val="0"/>
      <w:divBdr>
        <w:top w:val="none" w:sz="0" w:space="0" w:color="auto"/>
        <w:left w:val="none" w:sz="0" w:space="0" w:color="auto"/>
        <w:bottom w:val="none" w:sz="0" w:space="0" w:color="auto"/>
        <w:right w:val="none" w:sz="0" w:space="0" w:color="auto"/>
      </w:divBdr>
      <w:divsChild>
        <w:div w:id="889338698">
          <w:marLeft w:val="0"/>
          <w:marRight w:val="0"/>
          <w:marTop w:val="0"/>
          <w:marBottom w:val="0"/>
          <w:divBdr>
            <w:top w:val="none" w:sz="0" w:space="0" w:color="auto"/>
            <w:left w:val="none" w:sz="0" w:space="0" w:color="auto"/>
            <w:bottom w:val="none" w:sz="0" w:space="0" w:color="auto"/>
            <w:right w:val="none" w:sz="0" w:space="0" w:color="auto"/>
          </w:divBdr>
        </w:div>
      </w:divsChild>
    </w:div>
    <w:div w:id="293367898">
      <w:bodyDiv w:val="1"/>
      <w:marLeft w:val="0"/>
      <w:marRight w:val="0"/>
      <w:marTop w:val="0"/>
      <w:marBottom w:val="0"/>
      <w:divBdr>
        <w:top w:val="none" w:sz="0" w:space="0" w:color="auto"/>
        <w:left w:val="none" w:sz="0" w:space="0" w:color="auto"/>
        <w:bottom w:val="none" w:sz="0" w:space="0" w:color="auto"/>
        <w:right w:val="none" w:sz="0" w:space="0" w:color="auto"/>
      </w:divBdr>
    </w:div>
    <w:div w:id="321472831">
      <w:bodyDiv w:val="1"/>
      <w:marLeft w:val="0"/>
      <w:marRight w:val="0"/>
      <w:marTop w:val="0"/>
      <w:marBottom w:val="0"/>
      <w:divBdr>
        <w:top w:val="none" w:sz="0" w:space="0" w:color="auto"/>
        <w:left w:val="none" w:sz="0" w:space="0" w:color="auto"/>
        <w:bottom w:val="none" w:sz="0" w:space="0" w:color="auto"/>
        <w:right w:val="none" w:sz="0" w:space="0" w:color="auto"/>
      </w:divBdr>
    </w:div>
    <w:div w:id="538515277">
      <w:bodyDiv w:val="1"/>
      <w:marLeft w:val="0"/>
      <w:marRight w:val="0"/>
      <w:marTop w:val="0"/>
      <w:marBottom w:val="0"/>
      <w:divBdr>
        <w:top w:val="none" w:sz="0" w:space="0" w:color="auto"/>
        <w:left w:val="none" w:sz="0" w:space="0" w:color="auto"/>
        <w:bottom w:val="none" w:sz="0" w:space="0" w:color="auto"/>
        <w:right w:val="none" w:sz="0" w:space="0" w:color="auto"/>
      </w:divBdr>
    </w:div>
    <w:div w:id="584268883">
      <w:bodyDiv w:val="1"/>
      <w:marLeft w:val="0"/>
      <w:marRight w:val="0"/>
      <w:marTop w:val="0"/>
      <w:marBottom w:val="0"/>
      <w:divBdr>
        <w:top w:val="none" w:sz="0" w:space="0" w:color="auto"/>
        <w:left w:val="none" w:sz="0" w:space="0" w:color="auto"/>
        <w:bottom w:val="none" w:sz="0" w:space="0" w:color="auto"/>
        <w:right w:val="none" w:sz="0" w:space="0" w:color="auto"/>
      </w:divBdr>
    </w:div>
    <w:div w:id="589391776">
      <w:bodyDiv w:val="1"/>
      <w:marLeft w:val="0"/>
      <w:marRight w:val="0"/>
      <w:marTop w:val="0"/>
      <w:marBottom w:val="0"/>
      <w:divBdr>
        <w:top w:val="none" w:sz="0" w:space="0" w:color="auto"/>
        <w:left w:val="none" w:sz="0" w:space="0" w:color="auto"/>
        <w:bottom w:val="none" w:sz="0" w:space="0" w:color="auto"/>
        <w:right w:val="none" w:sz="0" w:space="0" w:color="auto"/>
      </w:divBdr>
    </w:div>
    <w:div w:id="695040699">
      <w:bodyDiv w:val="1"/>
      <w:marLeft w:val="0"/>
      <w:marRight w:val="0"/>
      <w:marTop w:val="0"/>
      <w:marBottom w:val="0"/>
      <w:divBdr>
        <w:top w:val="none" w:sz="0" w:space="0" w:color="auto"/>
        <w:left w:val="none" w:sz="0" w:space="0" w:color="auto"/>
        <w:bottom w:val="none" w:sz="0" w:space="0" w:color="auto"/>
        <w:right w:val="none" w:sz="0" w:space="0" w:color="auto"/>
      </w:divBdr>
    </w:div>
    <w:div w:id="765803731">
      <w:bodyDiv w:val="1"/>
      <w:marLeft w:val="0"/>
      <w:marRight w:val="0"/>
      <w:marTop w:val="0"/>
      <w:marBottom w:val="0"/>
      <w:divBdr>
        <w:top w:val="none" w:sz="0" w:space="0" w:color="auto"/>
        <w:left w:val="none" w:sz="0" w:space="0" w:color="auto"/>
        <w:bottom w:val="none" w:sz="0" w:space="0" w:color="auto"/>
        <w:right w:val="none" w:sz="0" w:space="0" w:color="auto"/>
      </w:divBdr>
    </w:div>
    <w:div w:id="960259411">
      <w:bodyDiv w:val="1"/>
      <w:marLeft w:val="0"/>
      <w:marRight w:val="0"/>
      <w:marTop w:val="0"/>
      <w:marBottom w:val="0"/>
      <w:divBdr>
        <w:top w:val="none" w:sz="0" w:space="0" w:color="auto"/>
        <w:left w:val="none" w:sz="0" w:space="0" w:color="auto"/>
        <w:bottom w:val="none" w:sz="0" w:space="0" w:color="auto"/>
        <w:right w:val="none" w:sz="0" w:space="0" w:color="auto"/>
      </w:divBdr>
    </w:div>
    <w:div w:id="1332023416">
      <w:bodyDiv w:val="1"/>
      <w:marLeft w:val="0"/>
      <w:marRight w:val="0"/>
      <w:marTop w:val="0"/>
      <w:marBottom w:val="0"/>
      <w:divBdr>
        <w:top w:val="none" w:sz="0" w:space="0" w:color="auto"/>
        <w:left w:val="none" w:sz="0" w:space="0" w:color="auto"/>
        <w:bottom w:val="none" w:sz="0" w:space="0" w:color="auto"/>
        <w:right w:val="none" w:sz="0" w:space="0" w:color="auto"/>
      </w:divBdr>
    </w:div>
    <w:div w:id="1353800079">
      <w:bodyDiv w:val="1"/>
      <w:marLeft w:val="0"/>
      <w:marRight w:val="0"/>
      <w:marTop w:val="0"/>
      <w:marBottom w:val="0"/>
      <w:divBdr>
        <w:top w:val="none" w:sz="0" w:space="0" w:color="auto"/>
        <w:left w:val="none" w:sz="0" w:space="0" w:color="auto"/>
        <w:bottom w:val="none" w:sz="0" w:space="0" w:color="auto"/>
        <w:right w:val="none" w:sz="0" w:space="0" w:color="auto"/>
      </w:divBdr>
    </w:div>
    <w:div w:id="1373262150">
      <w:bodyDiv w:val="1"/>
      <w:marLeft w:val="0"/>
      <w:marRight w:val="0"/>
      <w:marTop w:val="0"/>
      <w:marBottom w:val="0"/>
      <w:divBdr>
        <w:top w:val="none" w:sz="0" w:space="0" w:color="auto"/>
        <w:left w:val="none" w:sz="0" w:space="0" w:color="auto"/>
        <w:bottom w:val="none" w:sz="0" w:space="0" w:color="auto"/>
        <w:right w:val="none" w:sz="0" w:space="0" w:color="auto"/>
      </w:divBdr>
    </w:div>
    <w:div w:id="1422413203">
      <w:bodyDiv w:val="1"/>
      <w:marLeft w:val="0"/>
      <w:marRight w:val="0"/>
      <w:marTop w:val="0"/>
      <w:marBottom w:val="0"/>
      <w:divBdr>
        <w:top w:val="none" w:sz="0" w:space="0" w:color="auto"/>
        <w:left w:val="none" w:sz="0" w:space="0" w:color="auto"/>
        <w:bottom w:val="none" w:sz="0" w:space="0" w:color="auto"/>
        <w:right w:val="none" w:sz="0" w:space="0" w:color="auto"/>
      </w:divBdr>
    </w:div>
    <w:div w:id="1529177870">
      <w:bodyDiv w:val="1"/>
      <w:marLeft w:val="0"/>
      <w:marRight w:val="0"/>
      <w:marTop w:val="0"/>
      <w:marBottom w:val="0"/>
      <w:divBdr>
        <w:top w:val="none" w:sz="0" w:space="0" w:color="auto"/>
        <w:left w:val="none" w:sz="0" w:space="0" w:color="auto"/>
        <w:bottom w:val="none" w:sz="0" w:space="0" w:color="auto"/>
        <w:right w:val="none" w:sz="0" w:space="0" w:color="auto"/>
      </w:divBdr>
    </w:div>
    <w:div w:id="1536309112">
      <w:bodyDiv w:val="1"/>
      <w:marLeft w:val="0"/>
      <w:marRight w:val="0"/>
      <w:marTop w:val="0"/>
      <w:marBottom w:val="0"/>
      <w:divBdr>
        <w:top w:val="none" w:sz="0" w:space="0" w:color="auto"/>
        <w:left w:val="none" w:sz="0" w:space="0" w:color="auto"/>
        <w:bottom w:val="none" w:sz="0" w:space="0" w:color="auto"/>
        <w:right w:val="none" w:sz="0" w:space="0" w:color="auto"/>
      </w:divBdr>
      <w:divsChild>
        <w:div w:id="276180479">
          <w:marLeft w:val="0"/>
          <w:marRight w:val="0"/>
          <w:marTop w:val="0"/>
          <w:marBottom w:val="0"/>
          <w:divBdr>
            <w:top w:val="none" w:sz="0" w:space="0" w:color="auto"/>
            <w:left w:val="none" w:sz="0" w:space="0" w:color="auto"/>
            <w:bottom w:val="none" w:sz="0" w:space="0" w:color="auto"/>
            <w:right w:val="none" w:sz="0" w:space="0" w:color="auto"/>
          </w:divBdr>
        </w:div>
        <w:div w:id="713308253">
          <w:marLeft w:val="0"/>
          <w:marRight w:val="0"/>
          <w:marTop w:val="0"/>
          <w:marBottom w:val="0"/>
          <w:divBdr>
            <w:top w:val="none" w:sz="0" w:space="0" w:color="auto"/>
            <w:left w:val="none" w:sz="0" w:space="0" w:color="auto"/>
            <w:bottom w:val="none" w:sz="0" w:space="0" w:color="auto"/>
            <w:right w:val="none" w:sz="0" w:space="0" w:color="auto"/>
          </w:divBdr>
        </w:div>
      </w:divsChild>
    </w:div>
    <w:div w:id="1715498643">
      <w:bodyDiv w:val="1"/>
      <w:marLeft w:val="0"/>
      <w:marRight w:val="0"/>
      <w:marTop w:val="0"/>
      <w:marBottom w:val="0"/>
      <w:divBdr>
        <w:top w:val="none" w:sz="0" w:space="0" w:color="auto"/>
        <w:left w:val="none" w:sz="0" w:space="0" w:color="auto"/>
        <w:bottom w:val="none" w:sz="0" w:space="0" w:color="auto"/>
        <w:right w:val="none" w:sz="0" w:space="0" w:color="auto"/>
      </w:divBdr>
    </w:div>
    <w:div w:id="1909536687">
      <w:bodyDiv w:val="1"/>
      <w:marLeft w:val="0"/>
      <w:marRight w:val="0"/>
      <w:marTop w:val="0"/>
      <w:marBottom w:val="0"/>
      <w:divBdr>
        <w:top w:val="none" w:sz="0" w:space="0" w:color="auto"/>
        <w:left w:val="none" w:sz="0" w:space="0" w:color="auto"/>
        <w:bottom w:val="none" w:sz="0" w:space="0" w:color="auto"/>
        <w:right w:val="none" w:sz="0" w:space="0" w:color="auto"/>
      </w:divBdr>
    </w:div>
    <w:div w:id="2003460122">
      <w:bodyDiv w:val="1"/>
      <w:marLeft w:val="0"/>
      <w:marRight w:val="0"/>
      <w:marTop w:val="0"/>
      <w:marBottom w:val="0"/>
      <w:divBdr>
        <w:top w:val="none" w:sz="0" w:space="0" w:color="auto"/>
        <w:left w:val="none" w:sz="0" w:space="0" w:color="auto"/>
        <w:bottom w:val="none" w:sz="0" w:space="0" w:color="auto"/>
        <w:right w:val="none" w:sz="0" w:space="0" w:color="auto"/>
      </w:divBdr>
    </w:div>
    <w:div w:id="2016419231">
      <w:bodyDiv w:val="1"/>
      <w:marLeft w:val="0"/>
      <w:marRight w:val="0"/>
      <w:marTop w:val="0"/>
      <w:marBottom w:val="0"/>
      <w:divBdr>
        <w:top w:val="none" w:sz="0" w:space="0" w:color="auto"/>
        <w:left w:val="none" w:sz="0" w:space="0" w:color="auto"/>
        <w:bottom w:val="none" w:sz="0" w:space="0" w:color="auto"/>
        <w:right w:val="none" w:sz="0" w:space="0" w:color="auto"/>
      </w:divBdr>
    </w:div>
    <w:div w:id="21281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s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DC9F3A-5E0C-419B-B4DD-37114BF5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63</TotalTime>
  <Pages>11</Pages>
  <Words>3771</Words>
  <Characters>22628</Characters>
  <Application>Microsoft Office Word</Application>
  <DocSecurity>0</DocSecurity>
  <Lines>188</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keywords/>
  <dc:description/>
  <cp:lastModifiedBy>Olszak Krzysztof</cp:lastModifiedBy>
  <cp:revision>11</cp:revision>
  <cp:lastPrinted>2012-04-23T06:39:00Z</cp:lastPrinted>
  <dcterms:created xsi:type="dcterms:W3CDTF">2025-12-19T11:45:00Z</dcterms:created>
  <dcterms:modified xsi:type="dcterms:W3CDTF">2026-01-07T12:27:00Z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