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C6F17" w14:textId="77777777" w:rsidR="00CE5DAD" w:rsidRDefault="00CE5DAD" w:rsidP="00CE5DAD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Projekt </w:t>
      </w:r>
    </w:p>
    <w:p w14:paraId="016EA9EA" w14:textId="77777777" w:rsidR="00CE5DAD" w:rsidRDefault="00CE5DAD" w:rsidP="00CE5DAD">
      <w:pPr>
        <w:keepNext/>
        <w:spacing w:after="120"/>
        <w:jc w:val="center"/>
        <w:rPr>
          <w:rFonts w:ascii="Times New Roman" w:eastAsia="Times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smallCaps/>
          <w:color w:val="000000"/>
          <w:sz w:val="24"/>
          <w:szCs w:val="24"/>
        </w:rPr>
        <w:t>USTAWA</w:t>
      </w:r>
    </w:p>
    <w:p w14:paraId="0D792059" w14:textId="77777777" w:rsidR="00CE5DAD" w:rsidRDefault="00CE5DAD" w:rsidP="00CE5DAD">
      <w:pPr>
        <w:keepNext/>
        <w:spacing w:before="120" w:after="120"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z dnia …</w:t>
      </w:r>
    </w:p>
    <w:p w14:paraId="7ADA9B7F" w14:textId="77777777" w:rsidR="00CE5DAD" w:rsidRDefault="00CE5DAD" w:rsidP="00CE5DAD">
      <w:pPr>
        <w:keepNext/>
        <w:spacing w:before="120" w:after="360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o zmianie ustawy o podatku rolnym oraz ustawy o podatkach i opłatach lokalnych</w:t>
      </w:r>
    </w:p>
    <w:p w14:paraId="2F8C4013" w14:textId="373DA098" w:rsidR="00CE5DAD" w:rsidRDefault="00CE5DAD" w:rsidP="00101309">
      <w:pPr>
        <w:keepNext/>
        <w:spacing w:before="120" w:after="360" w:line="360" w:lineRule="auto"/>
        <w:ind w:firstLine="708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Art. 1.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="00101309" w:rsidRPr="0010130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W ustawie z dnia 15 listopada 1984 r. o podatku rolnym (Dz. U. z 2024 r. poz. 1176) w art. 2 ust. 3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: </w:t>
      </w:r>
    </w:p>
    <w:p w14:paraId="67C858E3" w14:textId="77777777" w:rsidR="00101309" w:rsidRDefault="00CE5DAD" w:rsidP="00101309">
      <w:pPr>
        <w:pStyle w:val="Akapitzlist"/>
        <w:keepNext/>
        <w:numPr>
          <w:ilvl w:val="0"/>
          <w:numId w:val="3"/>
        </w:numPr>
        <w:spacing w:before="120" w:after="360" w:line="360" w:lineRule="auto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0130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po pkt 3 dodaje się pkt 4 w brzmieniu: </w:t>
      </w:r>
    </w:p>
    <w:p w14:paraId="7DA5DC83" w14:textId="77777777" w:rsidR="00101309" w:rsidRDefault="00101309" w:rsidP="00101309">
      <w:pPr>
        <w:pStyle w:val="Akapitzlist"/>
        <w:keepNext/>
        <w:spacing w:before="120" w:after="360" w:line="360" w:lineRule="auto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64063BF0" w14:textId="0C06D855" w:rsidR="00CE5DAD" w:rsidRDefault="00CE5DAD" w:rsidP="00101309">
      <w:pPr>
        <w:pStyle w:val="Akapitzlist"/>
        <w:keepNext/>
        <w:spacing w:before="120" w:after="360" w:line="360" w:lineRule="auto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0130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„4) zajętych pod działalność wykonywaną w biogazowni rolniczej, o ile ich łączna powierzchnia nie jest większa niż 1 ha i wchodzą one w skład gospodarstwa rolnego”; </w:t>
      </w:r>
    </w:p>
    <w:p w14:paraId="0D12D09A" w14:textId="77777777" w:rsidR="00101309" w:rsidRPr="00101309" w:rsidRDefault="00101309" w:rsidP="00101309">
      <w:pPr>
        <w:pStyle w:val="Akapitzlist"/>
        <w:keepNext/>
        <w:spacing w:before="120" w:after="360" w:line="360" w:lineRule="auto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</w:p>
    <w:p w14:paraId="5E36402D" w14:textId="2FDF667D" w:rsidR="00CE5DAD" w:rsidRPr="00101309" w:rsidRDefault="00CE5DAD" w:rsidP="00101309">
      <w:pPr>
        <w:pStyle w:val="Akapitzlist"/>
        <w:keepNext/>
        <w:numPr>
          <w:ilvl w:val="0"/>
          <w:numId w:val="3"/>
        </w:numPr>
        <w:spacing w:before="120" w:after="360" w:line="360" w:lineRule="auto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 w:rsidRPr="0010130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>w części wspólnej po wyrazach „o której mowa w pkt 1” dodaje się „i pkt 4”.</w:t>
      </w:r>
    </w:p>
    <w:p w14:paraId="792041DA" w14:textId="77777777" w:rsidR="00101309" w:rsidRPr="00101309" w:rsidRDefault="00CE5DAD" w:rsidP="00101309">
      <w:pPr>
        <w:spacing w:after="0" w:line="360" w:lineRule="auto"/>
        <w:ind w:firstLine="70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Art. 2.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 </w:t>
      </w:r>
      <w:r w:rsidR="00101309" w:rsidRPr="0010130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W ustawie z dnia 12 stycznia 1991 r. </w:t>
      </w:r>
      <w:bookmarkStart w:id="0" w:name="_Hlk179795118"/>
      <w:r w:rsidR="00101309" w:rsidRPr="0010130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 podatkach i opłatach lokalnych </w:t>
      </w:r>
      <w:bookmarkEnd w:id="0"/>
      <w:r w:rsidR="00101309" w:rsidRPr="0010130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(Dz. U. z 2023 r. poz. 70, 774, 1132, 1313 i 2291 oraz z 2024 r. poz. 716) w art. 7 w ust. 1 po pkt 4 dodaje się pkt 4a w brzmieniu: </w:t>
      </w:r>
    </w:p>
    <w:p w14:paraId="2077D127" w14:textId="3430DFF8" w:rsidR="00CE5DAD" w:rsidRDefault="00CE5DAD" w:rsidP="00CE5DAD">
      <w:pPr>
        <w:keepNext/>
        <w:spacing w:before="120" w:after="360" w:line="360" w:lineRule="auto"/>
        <w:ind w:left="510"/>
        <w:jc w:val="both"/>
        <w:rPr>
          <w:rFonts w:ascii="Times New Roman" w:eastAsia="Times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„</w:t>
      </w:r>
      <w:r w:rsidR="00101309">
        <w:rPr>
          <w:rFonts w:ascii="Times New Roman" w:eastAsia="Times" w:hAnsi="Times New Roman" w:cs="Times New Roman"/>
          <w:bCs/>
          <w:color w:val="000000"/>
          <w:sz w:val="24"/>
          <w:szCs w:val="24"/>
        </w:rPr>
        <w:t xml:space="preserve">4a) </w:t>
      </w:r>
      <w:r>
        <w:rPr>
          <w:rFonts w:ascii="Times New Roman" w:eastAsia="Times" w:hAnsi="Times New Roman" w:cs="Times New Roman"/>
          <w:bCs/>
          <w:color w:val="000000"/>
          <w:sz w:val="24"/>
          <w:szCs w:val="24"/>
        </w:rPr>
        <w:t>grunty, budynki, budowle i urządzenia tworzące zorganizowaną całość gospodarczą biogazowni rolniczej, z wyłączeniem zbiorników do magazynowania nawozów organicznych, uznawanych za niezależną od biogazowni część gospodarstwa rolnego”.</w:t>
      </w:r>
    </w:p>
    <w:p w14:paraId="2F9F9425" w14:textId="77777777" w:rsidR="00CE5DAD" w:rsidRDefault="00CE5DAD" w:rsidP="00101309">
      <w:pPr>
        <w:spacing w:before="120"/>
        <w:ind w:firstLine="708"/>
        <w:jc w:val="both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b/>
          <w:color w:val="000000"/>
          <w:sz w:val="24"/>
          <w:szCs w:val="24"/>
        </w:rPr>
        <w:t>Art. 3.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Ustawa wchodzi w życie po upływie </w:t>
      </w:r>
      <w:r>
        <w:rPr>
          <w:rFonts w:ascii="Times New Roman" w:eastAsia="Times" w:hAnsi="Times New Roman" w:cs="Times New Roman"/>
          <w:sz w:val="24"/>
          <w:szCs w:val="24"/>
        </w:rPr>
        <w:t>30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dni od dnia ogłoszenia.</w:t>
      </w:r>
    </w:p>
    <w:p w14:paraId="18031427" w14:textId="77777777" w:rsidR="00CE5DAD" w:rsidRDefault="00CE5DAD" w:rsidP="00CE5DAD">
      <w:pPr>
        <w:keepNext/>
        <w:spacing w:before="120" w:after="360"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</w:p>
    <w:p w14:paraId="7B8896C6" w14:textId="668A94ED" w:rsidR="00101309" w:rsidRDefault="00CE5DAD" w:rsidP="00101309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br w:type="column"/>
      </w:r>
      <w:bookmarkStart w:id="1" w:name="_Hlk172801897"/>
      <w:r w:rsidR="00101309" w:rsidRPr="00101309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lastRenderedPageBreak/>
        <w:t>U</w:t>
      </w:r>
      <w:r w:rsidR="00101309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>ZASADNIENIE</w:t>
      </w:r>
    </w:p>
    <w:p w14:paraId="6B405C37" w14:textId="77777777" w:rsidR="00101309" w:rsidRPr="00101309" w:rsidRDefault="00101309" w:rsidP="00101309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</w:p>
    <w:bookmarkEnd w:id="1"/>
    <w:p w14:paraId="40F1793D" w14:textId="420D2F3A" w:rsidR="00CE5DAD" w:rsidRDefault="00CE5DAD" w:rsidP="001013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Rozwój stabilnych i sterowalnych odnawialnych źródeł energii jest ważnym elementem transformacji energetycznej Polski. Wśród instalacji odnawialnego źródła energii kluczowe miejsce zajmują biogazownie rolnicze, które wykorzystując lokalnie dostępne substraty stanowiące pozostałości z działalności rolniczej produkują biogaz rolniczy będący nośnikiem energii i ciepła. Biogazownia rolnicza pozytywnie wpływa na zwiększenie poziomu bezpieczeństwa energetycznego mieszkańców obszarów wiejskich oraz wzrost ich niezależności od zewnętrznych dostawców. Dla rolników i zakładów przetwórstwa rolno-spożywczego biogazownia rolnicza stanowi uzupełniający element prowadzenia działalności. Wykorzystywanie przez te podmioty biogazu rolniczego jest bowiem w większości wykorzystywane na zaspokajanie potrzeb własnych. </w:t>
      </w:r>
    </w:p>
    <w:p w14:paraId="0AC4F0D4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Aktualnie obowiązujące przepisy podatkowe, związane z klasyfikowaniem gruntów zajętych przez stanowiące gospodarczą całość budynki, budowle i urządzenia tworzące biogazownię rolniczą stanowią istotną przesłankę w prawidłowym rozwoju odnawialnych źródeł energii na obszarach wiejskich. </w:t>
      </w:r>
    </w:p>
    <w:p w14:paraId="4057BC6C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przedmiotowy projekt zakłada, że biogazownia rolnicza działająca w ramach gospodarstwa rolnego powinna być traktowana jak nierozerwalna część tego gospodarstwa rolnego. To z kolei powoduje, że taka instalacja powinna być opodatkowana podatkiem rolnym, nie zaś podatkiem od nieruchomości. </w:t>
      </w:r>
    </w:p>
    <w:p w14:paraId="00E4590C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art. 1 proponuje się zatem rozszerzenie zbioru przesłanek, na podstawie których określonej kategorii gruntów nie można uznać za grunty zajęte na prowadzenie działalności gospodarczej innej niż działalność rolnicza, sklasyfikowanych w ewidencji gruntów i budynków jako użytki rolne. Projektowane przepisy zakładają, że za grunty zajęte na prowadzenie działalności gospodarczej innej niż działalność rolnicza nie uważa się gruntów sklasyfikowanych w ewidencji gruntów i budynków jako użytki rolne zajętych pod działalność wykonywaną w biogazowni rolniczej, o ile ich łączna powierzchnia nie jest większa niż 1 ha i wchodzą one w skład gospodarstwa rolnego. Proponowane zmiany w sposób jednoznaczny klasyfikują grunty zajęte pod biogazownię rolniczą i tym samym ograniczają dowolność interpretacji przez organy podatkowe. </w:t>
      </w:r>
    </w:p>
    <w:p w14:paraId="5338E4B8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art. 2 proponuje się zmianę w ustawie z dnia 12 stycznia 1991 r. o podatkach i opłatach lokalnych mającą na celu wprowadzenie wyraźnego wyłączenia gruntów, budynków, budowli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 urządzeń tworzących zorganizowaną całość gospodarczą biogazowni rolniczej od podatku od nieruchomości. Jest to konsekwencja proponowanych w art. 1 projektu zmian w ustawie o podatku rolnym. Jednocześnie w projektowanym przepisie określa się, że częścią gospodarstwa rolnego są zbiorniki do magazynowania nawozów organicznych. Proponuje się, aby przyjąć, że są to urządzenia niezależne od biogazowni rolniczej, lecz nadal wchodzące w skład gospodarstwa rolnego. </w:t>
      </w:r>
    </w:p>
    <w:p w14:paraId="48AB4BFF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Proponowane zmiany wpłyną na rozwój biogazu rolniczego, w istotny sposób przyczyniając się do przyspieszenia procesu transformacji energetycznej obszarów wiejskich. </w:t>
      </w:r>
    </w:p>
    <w:p w14:paraId="6E8F632E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niesie za sobą zmniejszenie wpływów dla budżetów jednostek samorządu terytorialnego wynikających z zmiany podstawy opodatkowania. Zmniejszone wpływy do budżetów jednostek samorządu terytorialnego będą rekompensowane rozwojem lokalnym, rozwojem przedsiębiorczości i miejsc pracy.</w:t>
      </w:r>
    </w:p>
    <w:p w14:paraId="0DDCCAFC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Projektowana ustawa będzie miała pozytywny wpływ na lokalną społeczność, m.in. poprzez zwiększenie atrakcyjności obszarów wiejskich oraz podniesienie poziomu bezpieczeństwa energetycznego. </w:t>
      </w:r>
    </w:p>
    <w:p w14:paraId="6A63CEFB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 ustawa pozytywnie wpływa na działalność mikro-, małych i średnich przedsiębiorców lub na ich warunki konkurencyjne.</w:t>
      </w:r>
    </w:p>
    <w:p w14:paraId="12085E2F" w14:textId="77777777" w:rsidR="00CE5DAD" w:rsidRDefault="00CE5DAD" w:rsidP="00CE5DA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Proponowana ustawa nie wymaga wydania nowych lub zmiany obecnie obowiązujących aktów wykonawczych.</w:t>
      </w:r>
    </w:p>
    <w:p w14:paraId="6611F33C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projektu ustawy nie jest objęty prawem Unii Europejskiej.</w:t>
      </w:r>
    </w:p>
    <w:p w14:paraId="59AD2D8C" w14:textId="77777777" w:rsidR="00CE5DAD" w:rsidRDefault="00CE5DAD" w:rsidP="00CE5DAD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ocenie wnioskodawcy proponowany projekt ustawy jest zgodny z Konstytucją RP.</w:t>
      </w:r>
    </w:p>
    <w:p w14:paraId="63B92B26" w14:textId="77777777" w:rsidR="00CE5DAD" w:rsidRDefault="00CE5DAD" w:rsidP="00CE5DA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ED08D" w14:textId="77777777" w:rsidR="0058385D" w:rsidRPr="00CE5DAD" w:rsidRDefault="0058385D">
      <w:pPr>
        <w:rPr>
          <w:rFonts w:ascii="Times New Roman" w:hAnsi="Times New Roman" w:cs="Times New Roman"/>
          <w:sz w:val="24"/>
          <w:szCs w:val="24"/>
        </w:rPr>
      </w:pPr>
    </w:p>
    <w:sectPr w:rsidR="0058385D" w:rsidRPr="00CE5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771F5"/>
    <w:multiLevelType w:val="hybridMultilevel"/>
    <w:tmpl w:val="F6B07FE4"/>
    <w:lvl w:ilvl="0" w:tplc="5B5EB8E0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508F"/>
    <w:multiLevelType w:val="hybridMultilevel"/>
    <w:tmpl w:val="E1ECC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7379A"/>
    <w:multiLevelType w:val="hybridMultilevel"/>
    <w:tmpl w:val="7AD4AF88"/>
    <w:lvl w:ilvl="0" w:tplc="20FCAA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791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296694">
    <w:abstractNumId w:val="2"/>
  </w:num>
  <w:num w:numId="3" w16cid:durableId="1884054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AD"/>
    <w:rsid w:val="00101309"/>
    <w:rsid w:val="004433F7"/>
    <w:rsid w:val="0058385D"/>
    <w:rsid w:val="00A76AA2"/>
    <w:rsid w:val="00C40B4A"/>
    <w:rsid w:val="00CE5DAD"/>
    <w:rsid w:val="00F93545"/>
    <w:rsid w:val="00F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764D"/>
  <w15:chartTrackingRefBased/>
  <w15:docId w15:val="{64BEB32A-6533-416F-A396-AE77433C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DA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703</Words>
  <Characters>4220</Characters>
  <DocSecurity>0</DocSecurity>
  <Lines>35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2024-10-15T13:26:00Z</dcterms:created>
  <dcterms:modified xsi:type="dcterms:W3CDTF">2024-10-15T13:47:00Z</dcterms:modified>
</cp:coreProperties>
</file>