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E390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0B24F052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23242793" w14:textId="4049F85A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6F1CE4">
        <w:t>19 lutego 2026 r.</w:t>
      </w:r>
    </w:p>
    <w:p w14:paraId="3D0EE534" w14:textId="49D5F463" w:rsidR="00912118" w:rsidRPr="00E000DC" w:rsidRDefault="008F40C5" w:rsidP="00912118">
      <w:pPr>
        <w:pStyle w:val="TYTUAKTUprzedmiotregulacjiustawylubrozporzdzenia"/>
      </w:pPr>
      <w:r>
        <w:t xml:space="preserve">w sprawie ustawy </w:t>
      </w:r>
      <w:bookmarkStart w:id="0" w:name="_Hlk222211817"/>
      <w:r>
        <w:t xml:space="preserve">o </w:t>
      </w:r>
      <w:r w:rsidR="00022431" w:rsidRPr="000805B9">
        <w:t>zmianie ustawy – Prawo o stowarzyszeniach,</w:t>
      </w:r>
      <w:r w:rsidR="00022431">
        <w:t xml:space="preserve"> </w:t>
      </w:r>
      <w:r w:rsidR="00022431" w:rsidRPr="000805B9">
        <w:t>ustawy o Krajowym Rejestrze Sądowym oraz ustawy o kosztach sądowych w</w:t>
      </w:r>
      <w:r w:rsidR="00022431">
        <w:t xml:space="preserve"> </w:t>
      </w:r>
      <w:r w:rsidR="00022431" w:rsidRPr="000805B9">
        <w:t>sprawach cywilnych</w:t>
      </w:r>
      <w:bookmarkEnd w:id="0"/>
    </w:p>
    <w:p w14:paraId="7F7BDB92" w14:textId="6AEB13EE" w:rsidR="00912118" w:rsidRDefault="00912118" w:rsidP="00022431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022431">
        <w:t>23 stycznia 2026</w:t>
      </w:r>
      <w:r w:rsidR="008F40C5">
        <w:t xml:space="preserve"> </w:t>
      </w:r>
      <w:r w:rsidRPr="00E000DC">
        <w:t xml:space="preserve">r. ustawy o </w:t>
      </w:r>
      <w:r w:rsidR="00022431" w:rsidRPr="00022431">
        <w:t>zmianie ustawy – Prawo o stowarzyszeniach,</w:t>
      </w:r>
      <w:r w:rsidR="00022431">
        <w:t xml:space="preserve"> </w:t>
      </w:r>
      <w:r w:rsidR="00022431" w:rsidRPr="00022431">
        <w:t>ustawy o Krajowym Rejestrze Sądowym oraz ustawy o kosztach sądowych w sprawach cywilnych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022431" w:rsidRPr="00B528A4" w14:paraId="00F3F013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A36E84" w14:textId="77777777" w:rsidR="00022431" w:rsidRPr="00B528A4" w:rsidRDefault="00022431" w:rsidP="00022431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0A596E9" w14:textId="77777777" w:rsidR="00022431" w:rsidRPr="00022431" w:rsidRDefault="00022431" w:rsidP="00022431">
            <w:pPr>
              <w:pStyle w:val="TREPUNKTUWUCHWALESENACKIEJ"/>
            </w:pPr>
            <w:r>
              <w:t>w art. 1 w pkt 1, art. 9a otrzymuje brzmienie:</w:t>
            </w:r>
          </w:p>
          <w:p w14:paraId="0B9B1FF2" w14:textId="77777777" w:rsidR="00022431" w:rsidRPr="00022431" w:rsidRDefault="00022431" w:rsidP="00022431">
            <w:pPr>
              <w:pStyle w:val="ZARTzmartartykuempunktem"/>
            </w:pPr>
            <w:r>
              <w:t>„</w:t>
            </w:r>
            <w:r w:rsidRPr="00022431">
              <w:t>Art. 9a. 1. Osoby w liczbie co najmniej siedmiu, zamierzające założyć stowarzyszenie, mogą uchwalić statut stowarzyszenia oraz wybrać jego władze przy wykorzystaniu wzorca statutu oraz wzorców uchwał o wyborze władz stowarzyszenia.</w:t>
            </w:r>
          </w:p>
          <w:p w14:paraId="59253C56" w14:textId="77777777" w:rsidR="00022431" w:rsidRPr="00022431" w:rsidRDefault="00022431" w:rsidP="00022431">
            <w:pPr>
              <w:pStyle w:val="ZUSTzmustartykuempunktem"/>
            </w:pPr>
            <w:r w:rsidRPr="000805B9">
              <w:t xml:space="preserve">2. Przepisu ust. 1 </w:t>
            </w:r>
            <w:r w:rsidRPr="00022431">
              <w:t>nie stosuje się do zakładania:</w:t>
            </w:r>
          </w:p>
          <w:p w14:paraId="04889CA4" w14:textId="77777777" w:rsidR="00022431" w:rsidRPr="00022431" w:rsidRDefault="00022431" w:rsidP="00022431">
            <w:pPr>
              <w:pStyle w:val="ZPKTzmpktartykuempunktem"/>
            </w:pPr>
            <w:r w:rsidRPr="000805B9">
              <w:t>1)</w:t>
            </w:r>
            <w:r w:rsidRPr="000805B9">
              <w:tab/>
              <w:t>stowarzyszeń, w których co najmniej jeden z założycieli jest cudzoziemcem;</w:t>
            </w:r>
          </w:p>
          <w:p w14:paraId="07EDFA8D" w14:textId="77777777" w:rsidR="00022431" w:rsidRPr="00022431" w:rsidRDefault="00022431" w:rsidP="00022431">
            <w:pPr>
              <w:pStyle w:val="ZPKTzmpktartykuempunktem"/>
            </w:pPr>
            <w:r w:rsidRPr="000805B9">
              <w:t>2)</w:t>
            </w:r>
            <w:r w:rsidRPr="000805B9">
              <w:tab/>
              <w:t>stowarzyszeń międzynarodowych;</w:t>
            </w:r>
          </w:p>
          <w:p w14:paraId="4FB1A4D3" w14:textId="77777777" w:rsidR="00022431" w:rsidRPr="00022431" w:rsidRDefault="00022431" w:rsidP="00022431">
            <w:pPr>
              <w:pStyle w:val="ZPKTzmpktartykuempunktem"/>
            </w:pPr>
            <w:r w:rsidRPr="000805B9">
              <w:t>3)</w:t>
            </w:r>
            <w:r w:rsidRPr="000805B9">
              <w:tab/>
              <w:t>stowarzyszeń jednostek samorządu terytorialnego;</w:t>
            </w:r>
          </w:p>
          <w:p w14:paraId="6D0D15EE" w14:textId="77777777" w:rsidR="00022431" w:rsidRPr="00022431" w:rsidRDefault="00022431" w:rsidP="00022431">
            <w:pPr>
              <w:pStyle w:val="ZPKTzmpktartykuempunktem"/>
            </w:pPr>
            <w:r w:rsidRPr="000805B9">
              <w:t>4)</w:t>
            </w:r>
            <w:r w:rsidRPr="000805B9">
              <w:tab/>
              <w:t>związków stowarzyszeń;</w:t>
            </w:r>
          </w:p>
          <w:p w14:paraId="2A0F3F27" w14:textId="77777777" w:rsidR="00022431" w:rsidRPr="00022431" w:rsidRDefault="00022431" w:rsidP="00022431">
            <w:pPr>
              <w:pStyle w:val="ZPKTzmpktartykuempunktem"/>
            </w:pPr>
            <w:r w:rsidRPr="000805B9">
              <w:t>5)</w:t>
            </w:r>
            <w:r w:rsidRPr="000805B9">
              <w:tab/>
              <w:t>stowarzyszeń, których działalność wymaga zezwolenia, o którym mowa w</w:t>
            </w:r>
            <w:r w:rsidRPr="00022431">
              <w:t> art. 44 ust. 2, lub uzgodnienia, o którym mowa w art. 45.</w:t>
            </w:r>
          </w:p>
          <w:p w14:paraId="25F68007" w14:textId="77777777" w:rsidR="00022431" w:rsidRPr="00022431" w:rsidRDefault="00022431" w:rsidP="00022431">
            <w:pPr>
              <w:pStyle w:val="ZUSTzmustartykuempunktem"/>
            </w:pPr>
            <w:r w:rsidRPr="000805B9">
              <w:t>3. Statut stowarzyszenia uchwalony w sposób, o którym mowa w ust. 1, nie może przewidywać przynależności stowarzyszenia do organizacji międzynarodow</w:t>
            </w:r>
            <w:r w:rsidRPr="00022431">
              <w:t>ych ani tworzenia przez stowarzyszenie terenowych jednostek organizacyjnych.</w:t>
            </w:r>
          </w:p>
          <w:p w14:paraId="7C9A639B" w14:textId="77777777" w:rsidR="00022431" w:rsidRPr="00022431" w:rsidRDefault="00022431" w:rsidP="00022431">
            <w:pPr>
              <w:pStyle w:val="ZUSTzmustartykuempunktem"/>
            </w:pPr>
            <w:r w:rsidRPr="000805B9">
              <w:t xml:space="preserve">4. Do stowarzyszenia, którego statut został uchwalony przy wykorzystaniu wzorca statutu i nie był zmieniony w inny sposób niż przy wykorzystaniu wzorca uchwały zmieniającej statut, nie mogą wstępować cudzoziemcy. </w:t>
            </w:r>
          </w:p>
          <w:p w14:paraId="49EC340F" w14:textId="688AB994" w:rsidR="00022431" w:rsidRPr="00022431" w:rsidRDefault="00022431" w:rsidP="00022431">
            <w:pPr>
              <w:pStyle w:val="ZUSTzmustartykuempunktem"/>
            </w:pPr>
            <w:r w:rsidRPr="000805B9">
              <w:lastRenderedPageBreak/>
              <w:t>5. Uchwalenie statutu stowarzyszenia oraz wybór władz stowarzyszenia przy wykorzystaniu wzorców wymaga wypełnienia wzorca statutu oraz wzorców uchwał o wyborze władz stowarzyszenia udostępnionych w systemie teleinformatycznym, o którym mowa w art. 3a ustawy z dnia 20 sierpnia 1997</w:t>
            </w:r>
            <w:r w:rsidR="000C1652">
              <w:t> </w:t>
            </w:r>
            <w:r w:rsidRPr="000805B9">
              <w:t>r. o</w:t>
            </w:r>
            <w:r w:rsidRPr="00022431">
              <w:t> Krajowym Rejestrze Sądowym (Dz. U. z 2025 r. poz. 869, 1556 i 1792 oraz z 2026 r. poz. 119), i opatrzenia ich kwalifikowanymi podpisami elektronicznymi, podpisami zaufanymi lub podpisami osobistymi osób, o</w:t>
            </w:r>
            <w:r w:rsidR="000C1652">
              <w:t> </w:t>
            </w:r>
            <w:r w:rsidRPr="00022431">
              <w:t>których mowa w ust. 1.</w:t>
            </w:r>
          </w:p>
          <w:p w14:paraId="0595FBF2" w14:textId="77777777" w:rsidR="00022431" w:rsidRPr="00022431" w:rsidRDefault="00022431" w:rsidP="00022431">
            <w:pPr>
              <w:pStyle w:val="ZUSTzmustartykuempunktem"/>
            </w:pPr>
            <w:r w:rsidRPr="000805B9">
              <w:t xml:space="preserve">6. W stowarzyszeniu, którego statut został uchwalony przy wykorzystaniu wzorca statutu i nie był zmieniony w inny sposób niż przy wykorzystaniu wzorca uchwały zmieniającej statut, uchwały </w:t>
            </w:r>
            <w:r w:rsidRPr="00022431">
              <w:t>walnego zebrania członków, zarządu lub organu kontroli wewnętrznej:</w:t>
            </w:r>
          </w:p>
          <w:p w14:paraId="65EF13E1" w14:textId="77777777" w:rsidR="00022431" w:rsidRPr="00022431" w:rsidRDefault="00022431" w:rsidP="00022431">
            <w:pPr>
              <w:pStyle w:val="ZPKTzmpktartykuempunktem"/>
            </w:pPr>
            <w:r w:rsidRPr="000805B9">
              <w:t>1)</w:t>
            </w:r>
            <w:r w:rsidRPr="00022431">
              <w:tab/>
              <w:t>o zmianie statutu stowarzyszenia,</w:t>
            </w:r>
          </w:p>
          <w:p w14:paraId="1FDA9BF2" w14:textId="77777777" w:rsidR="00022431" w:rsidRPr="00022431" w:rsidRDefault="00022431" w:rsidP="00022431">
            <w:pPr>
              <w:pStyle w:val="ZPKTzmpktartykuempunktem"/>
            </w:pPr>
            <w:r w:rsidRPr="000805B9">
              <w:t>2)</w:t>
            </w:r>
            <w:r w:rsidRPr="00022431">
              <w:tab/>
              <w:t>o zmianie adresu siedziby stowarzyszenia,</w:t>
            </w:r>
          </w:p>
          <w:p w14:paraId="209D5A66" w14:textId="77777777" w:rsidR="00022431" w:rsidRPr="00022431" w:rsidRDefault="00022431" w:rsidP="00022431">
            <w:pPr>
              <w:pStyle w:val="ZPKTzmpktartykuempunktem"/>
            </w:pPr>
            <w:r w:rsidRPr="000805B9">
              <w:t>3)</w:t>
            </w:r>
            <w:r w:rsidRPr="00022431">
              <w:tab/>
              <w:t>w przedmiocie zmian w składzie władz stowarzyszenia,</w:t>
            </w:r>
          </w:p>
          <w:p w14:paraId="4FA1B978" w14:textId="77777777" w:rsidR="00022431" w:rsidRPr="00022431" w:rsidRDefault="00022431" w:rsidP="00022431">
            <w:pPr>
              <w:pStyle w:val="ZPKTzmpktartykuempunktem"/>
            </w:pPr>
            <w:r w:rsidRPr="000805B9">
              <w:t>4)</w:t>
            </w:r>
            <w:r w:rsidRPr="00022431">
              <w:tab/>
              <w:t>w przedmiocie zatwierdzenia dokumentów finansowych,</w:t>
            </w:r>
          </w:p>
          <w:p w14:paraId="0A551633" w14:textId="77777777" w:rsidR="00022431" w:rsidRPr="00022431" w:rsidRDefault="00022431" w:rsidP="00022431">
            <w:pPr>
              <w:pStyle w:val="ZPKTzmpktartykuempunktem"/>
            </w:pPr>
            <w:r w:rsidRPr="000805B9">
              <w:t>5)</w:t>
            </w:r>
            <w:r w:rsidRPr="00022431">
              <w:tab/>
              <w:t>w przedmiocie przeznaczenia zysku albo pokrycia straty,</w:t>
            </w:r>
          </w:p>
          <w:p w14:paraId="7D4161B0" w14:textId="77777777" w:rsidR="00022431" w:rsidRPr="00022431" w:rsidRDefault="00022431" w:rsidP="00022431">
            <w:pPr>
              <w:pStyle w:val="ZPKTzmpktartykuempunktem"/>
            </w:pPr>
            <w:r w:rsidRPr="000805B9">
              <w:t>6)</w:t>
            </w:r>
            <w:r w:rsidRPr="00022431">
              <w:tab/>
              <w:t>w przedmiocie pełnomocnictwa,</w:t>
            </w:r>
          </w:p>
          <w:p w14:paraId="504DA1DC" w14:textId="77777777" w:rsidR="00022431" w:rsidRPr="00022431" w:rsidRDefault="00022431" w:rsidP="00022431">
            <w:pPr>
              <w:pStyle w:val="ZPKTzmpktartykuempunktem"/>
            </w:pPr>
            <w:r w:rsidRPr="000805B9">
              <w:t>7)</w:t>
            </w:r>
            <w:r w:rsidRPr="00022431">
              <w:tab/>
              <w:t>w przedmiocie rozwiązania i likwidacji stowarzyszenia,</w:t>
            </w:r>
          </w:p>
          <w:p w14:paraId="4D4757C0" w14:textId="77777777" w:rsidR="00022431" w:rsidRPr="00022431" w:rsidRDefault="00022431" w:rsidP="00022431">
            <w:pPr>
              <w:pStyle w:val="ZPKTzmpktartykuempunktem"/>
            </w:pPr>
            <w:r w:rsidRPr="000805B9">
              <w:t>8)</w:t>
            </w:r>
            <w:r w:rsidRPr="00022431">
              <w:tab/>
              <w:t>w przedmiocie powołania lub odwołania likwidatora,</w:t>
            </w:r>
          </w:p>
          <w:p w14:paraId="44FE50FE" w14:textId="5338B7F0" w:rsidR="00022431" w:rsidRPr="00022431" w:rsidRDefault="00022431" w:rsidP="00022431">
            <w:pPr>
              <w:pStyle w:val="ZPKTzmpktartykuempunktem"/>
            </w:pPr>
            <w:r w:rsidRPr="000805B9">
              <w:t>9)</w:t>
            </w:r>
            <w:r w:rsidRPr="00022431">
              <w:tab/>
              <w:t>w przedmiocie określenia sposobu reprezentacji stowarzyszenia w</w:t>
            </w:r>
            <w:r w:rsidR="000C1652">
              <w:t> </w:t>
            </w:r>
            <w:r w:rsidRPr="00022431">
              <w:t>likwidacji</w:t>
            </w:r>
          </w:p>
          <w:p w14:paraId="6B75FDDB" w14:textId="77777777" w:rsidR="00022431" w:rsidRPr="00022431" w:rsidRDefault="00022431" w:rsidP="00022431">
            <w:pPr>
              <w:pStyle w:val="ZCZWSPPKTzmczciwsppktartykuempunktem"/>
            </w:pPr>
            <w:r>
              <w:t>–</w:t>
            </w:r>
            <w:r>
              <w:tab/>
            </w:r>
            <w:r w:rsidRPr="00022431">
              <w:t>mogą być podejmowane przy wykorzystaniu wzorców uchwał udostępnionych w systemie teleinformatycznym.</w:t>
            </w:r>
          </w:p>
          <w:p w14:paraId="2898B5BE" w14:textId="77777777" w:rsidR="00022431" w:rsidRPr="00022431" w:rsidRDefault="00022431" w:rsidP="00022431">
            <w:pPr>
              <w:pStyle w:val="ZUSTzmustartykuempunktem"/>
            </w:pPr>
            <w:r w:rsidRPr="000805B9">
              <w:t xml:space="preserve">7. W przypadku uchwał, o których mowa w ust. 1 </w:t>
            </w:r>
            <w:r w:rsidRPr="00022431">
              <w:t>oraz ust. 6 pkt 3 i 6–8, podjętych przy wykorzystaniu wzorców uchwał udostępnionych w systemie teleinformatycznym, czynności, o których mowa w art. 19a ust. 5–5b ustawy z dnia 20 sierpnia 1997 r. o Krajowym Rejestrze Sądowym, są wykonywane w systemie teleinformatycznym przy wykorzystaniu wzorców tych czynności.</w:t>
            </w:r>
          </w:p>
          <w:p w14:paraId="0581052E" w14:textId="77777777" w:rsidR="00022431" w:rsidRPr="00022431" w:rsidRDefault="00022431" w:rsidP="00022431">
            <w:pPr>
              <w:pStyle w:val="ZUSTzmustartykuempunktem"/>
            </w:pPr>
            <w:r w:rsidRPr="000805B9">
              <w:t xml:space="preserve">8. Podjęcie uchwał, o których mowa w ust. 6, nie wymaga formalnego zwołania organu. Warunkiem ich podjęcia jest wykonanie prawa głosu przez wszystkich uprawnionych do głosowania członków organu. Prawo głosu wykonuje się przez oświadczenie złożone w systemie teleinformatycznym, </w:t>
            </w:r>
            <w:r w:rsidRPr="000805B9">
              <w:lastRenderedPageBreak/>
              <w:t xml:space="preserve">opatrzone kwalifikowanym podpisem elektronicznym, podpisem zaufanym </w:t>
            </w:r>
            <w:r w:rsidRPr="00022431">
              <w:t>albo podpisem osobistym.</w:t>
            </w:r>
          </w:p>
          <w:p w14:paraId="41B0704E" w14:textId="500D964B" w:rsidR="00022431" w:rsidRPr="00022431" w:rsidRDefault="00022431" w:rsidP="00022431">
            <w:pPr>
              <w:pStyle w:val="ZUSTzmustartykuempunktem"/>
            </w:pPr>
            <w:r w:rsidRPr="000805B9">
              <w:t>9. Czynności, o których mowa w ust. 5 i 8, są wykonywane w systemie teleinformatycznym za pośrednictwem konta, o którym mowa w art. 53d ustawy z</w:t>
            </w:r>
            <w:r w:rsidRPr="00022431">
              <w:t xml:space="preserve"> dnia 27 lipca 2001 r. – Prawo o ustroju sądów powszechnych </w:t>
            </w:r>
            <w:r w:rsidR="000C1652">
              <w:br/>
            </w:r>
            <w:r w:rsidRPr="00022431">
              <w:t xml:space="preserve">(Dz. U. z 2024 r. poz. 334, z </w:t>
            </w:r>
            <w:proofErr w:type="spellStart"/>
            <w:r w:rsidRPr="00022431">
              <w:t>późn</w:t>
            </w:r>
            <w:proofErr w:type="spellEnd"/>
            <w:r w:rsidRPr="00022431">
              <w:t>. zm.).</w:t>
            </w:r>
          </w:p>
          <w:p w14:paraId="11D3AF2C" w14:textId="28D13BD3" w:rsidR="00022431" w:rsidRPr="00022431" w:rsidRDefault="00022431" w:rsidP="00022431">
            <w:pPr>
              <w:pStyle w:val="ZUSTzmustartykuempunktem"/>
            </w:pPr>
            <w:r w:rsidRPr="000805B9">
              <w:t>10. Minister Sprawiedliwości określi, w drodze rozporządzenia, wzorzec statutu stowarzyszenia oraz wzorce uchwał i czynności wykonywanych w</w:t>
            </w:r>
            <w:r w:rsidRPr="00022431">
              <w:t> systemie teleinformatycznym, mając na względzie potrzebę ułatwienia zakładania stowarzyszeń, zapewnienia sprawności postępowania przy ich zakładaniu oraz sprawności postępowania sądowego w przedmiocie ich rejestracji, wdrożenia ułatwień w ich funkcjonowaniu, a także konieczność zapewnienia bezpieczeństwa i pewności obrotu prawnego.”;</w:t>
            </w:r>
          </w:p>
        </w:tc>
      </w:tr>
      <w:tr w:rsidR="00022431" w:rsidRPr="00B528A4" w14:paraId="4B0C6F0E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4DA826" w14:textId="77777777" w:rsidR="00022431" w:rsidRPr="00B528A4" w:rsidRDefault="00022431" w:rsidP="00022431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81C5931" w14:textId="77777777" w:rsidR="00022431" w:rsidRPr="00022431" w:rsidRDefault="00022431" w:rsidP="00022431">
            <w:pPr>
              <w:pStyle w:val="TREPUNKTUWUCHWALESENACKIEJ"/>
            </w:pPr>
            <w:r>
              <w:t>w art. 1 pkt 2 otrzymuje brzmienie:</w:t>
            </w:r>
          </w:p>
          <w:p w14:paraId="32967A94" w14:textId="77777777" w:rsidR="00022431" w:rsidRPr="00022431" w:rsidRDefault="00022431" w:rsidP="00022431">
            <w:pPr>
              <w:pStyle w:val="PKTpunkt"/>
            </w:pPr>
            <w:r>
              <w:t>„</w:t>
            </w:r>
            <w:r w:rsidRPr="00022431">
              <w:t>2)</w:t>
            </w:r>
            <w:r w:rsidRPr="00022431">
              <w:tab/>
              <w:t>art. 12 otrzymuje brzmienie:</w:t>
            </w:r>
          </w:p>
          <w:p w14:paraId="51E94812" w14:textId="77777777" w:rsidR="00022431" w:rsidRPr="00022431" w:rsidRDefault="00022431" w:rsidP="00022431">
            <w:pPr>
              <w:pStyle w:val="ZARTzmartartykuempunktem"/>
            </w:pPr>
            <w:r>
              <w:t>„</w:t>
            </w:r>
            <w:r w:rsidRPr="00022431">
              <w:t>Art. 12. 1. Zarząd składa wniosek o wpis stowarzyszenia do Krajowego Rejestru Sądowego wraz ze statutem, listą założycieli, zawierającą imiona i nazwiska, datę i miejsce urodzenia, miejsce zamieszkania oraz własnoręczne podpisy założycieli oraz protokołem z wyboru władz stowarzyszenia.</w:t>
            </w:r>
          </w:p>
          <w:p w14:paraId="7D7EBF3D" w14:textId="77777777" w:rsidR="00022431" w:rsidRPr="00022431" w:rsidRDefault="00022431" w:rsidP="00022431">
            <w:pPr>
              <w:pStyle w:val="ZUSTzmustartykuempunktem"/>
            </w:pPr>
            <w:r w:rsidRPr="000805B9">
              <w:t>2. Przepisu ust. 1 nie stosuje się do złożenia wniosku o wpis stowarzyszenia, którego statut uchwalono przy wykorzystaniu wzorca statutu. W takim przypadku do wniosku o wpis stowarzyszenia do Krajowego Rejestru Sądowego dołącza się sporządzone na wzorcach udostępnionych w systemie teleinformatycznym:</w:t>
            </w:r>
          </w:p>
          <w:p w14:paraId="027B8C29" w14:textId="77777777" w:rsidR="00022431" w:rsidRPr="00022431" w:rsidRDefault="00022431" w:rsidP="00022431">
            <w:pPr>
              <w:pStyle w:val="ZPKTzmpktartykuempunktem"/>
            </w:pPr>
            <w:r w:rsidRPr="000805B9">
              <w:t>1)</w:t>
            </w:r>
            <w:r w:rsidRPr="000805B9">
              <w:tab/>
              <w:t>statut;</w:t>
            </w:r>
          </w:p>
          <w:p w14:paraId="58BCC441" w14:textId="77777777" w:rsidR="00022431" w:rsidRPr="00022431" w:rsidRDefault="00022431" w:rsidP="00022431">
            <w:pPr>
              <w:pStyle w:val="ZPKTzmpktartykuempunktem"/>
            </w:pPr>
            <w:r w:rsidRPr="000805B9">
              <w:t>2)</w:t>
            </w:r>
            <w:r w:rsidRPr="000805B9">
              <w:tab/>
              <w:t>listę założycieli, zawierającą ich imiona i nazwiska, datę i miejsce ich urodzenia oraz miejsce ich zamieszkania, opatrzoną ich kwalifikowanymi podpisami elektronicznymi, podpisami zaufanymi lub podpisami osobistymi;</w:t>
            </w:r>
          </w:p>
          <w:p w14:paraId="5CC1D6C4" w14:textId="77777777" w:rsidR="00022431" w:rsidRPr="00022431" w:rsidRDefault="00022431" w:rsidP="00022431">
            <w:pPr>
              <w:pStyle w:val="ZPKTzmpktartykuempunktem"/>
            </w:pPr>
            <w:r w:rsidRPr="000805B9">
              <w:t>3)</w:t>
            </w:r>
            <w:r w:rsidRPr="000805B9">
              <w:tab/>
              <w:t>uchwały o wyborze władz stowarzyszenia.</w:t>
            </w:r>
          </w:p>
          <w:p w14:paraId="1359164A" w14:textId="77777777" w:rsidR="00022431" w:rsidRPr="00022431" w:rsidRDefault="00022431" w:rsidP="00022431">
            <w:pPr>
              <w:pStyle w:val="ZUSTzmustartykuempunktem"/>
            </w:pPr>
            <w:r w:rsidRPr="000805B9">
              <w:lastRenderedPageBreak/>
              <w:t>3. Wnioski, o których mowa w ust. 1 i 2, podpisują wszyscy członkowie zarządu.</w:t>
            </w:r>
          </w:p>
          <w:p w14:paraId="233889D5" w14:textId="5BB8DCBD" w:rsidR="00022431" w:rsidRDefault="00022431" w:rsidP="00022431">
            <w:pPr>
              <w:pStyle w:val="ZUSTzmustartykuempunktem"/>
            </w:pPr>
            <w:r w:rsidRPr="000805B9">
              <w:t xml:space="preserve">4. Do wniosku o zmianę danych stowarzyszenia wynikających z uchwały walnego zebrania członków podjętej przy wykorzystaniu wzorca uchwały należy dołączyć sporządzoną na wzorcu udostępnionym w systemie teleinformatycznym aktualną na dzień jej </w:t>
            </w:r>
            <w:r w:rsidRPr="00022431">
              <w:t>podjęcia listę członków stowarzyszenia uprawnionych do głosowania opatrzoną kwalifikowanymi podpisami elektronicznymi, podpisami zaufanymi lub podpisami osobistymi wszystkich członków zarządu.”.”;</w:t>
            </w:r>
          </w:p>
        </w:tc>
      </w:tr>
      <w:tr w:rsidR="00022431" w:rsidRPr="00B528A4" w14:paraId="39FEAD4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0D56E6" w14:textId="77777777" w:rsidR="00022431" w:rsidRPr="00B528A4" w:rsidRDefault="00022431" w:rsidP="00022431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5CB7971" w14:textId="30102A48" w:rsidR="00022431" w:rsidRDefault="00022431" w:rsidP="00022431">
            <w:pPr>
              <w:pStyle w:val="TREPUNKTUWUCHWALESENACKIEJ"/>
            </w:pPr>
            <w:r>
              <w:t>w art. 1 skreśla się pkt 3;</w:t>
            </w:r>
          </w:p>
        </w:tc>
      </w:tr>
      <w:tr w:rsidR="00022431" w:rsidRPr="00B528A4" w14:paraId="533F841D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498235" w14:textId="77777777" w:rsidR="00022431" w:rsidRPr="00B528A4" w:rsidRDefault="00022431" w:rsidP="00022431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3BC658A" w14:textId="7872AF44" w:rsidR="0002524C" w:rsidRDefault="0002524C" w:rsidP="0002524C">
            <w:pPr>
              <w:pStyle w:val="TREPUNKTUWUCHWALESENACKIEJ"/>
            </w:pPr>
            <w:r w:rsidRPr="0002524C">
              <w:t>art. 3 otrzymuje brzmienie:</w:t>
            </w:r>
          </w:p>
          <w:p w14:paraId="1BB4A704" w14:textId="7C1BDB63" w:rsidR="00022431" w:rsidRPr="00022431" w:rsidRDefault="00022431" w:rsidP="0002524C">
            <w:pPr>
              <w:pStyle w:val="ARTartustawynprozporzdzenia"/>
            </w:pPr>
            <w:r>
              <w:t>„</w:t>
            </w:r>
            <w:r w:rsidRPr="00022431">
              <w:t>Art. 3. W ustawie z dnia 28 lipca 2005 r. o kosztach sądowych w sprawach cywilnych (Dz. U. z 2025 r. poz. 1228) wprowadza się następujące zmiany:</w:t>
            </w:r>
          </w:p>
          <w:p w14:paraId="7C780A35" w14:textId="77777777" w:rsidR="00022431" w:rsidRPr="00022431" w:rsidRDefault="00022431" w:rsidP="00022431">
            <w:pPr>
              <w:pStyle w:val="PKTpunkt"/>
            </w:pPr>
            <w:r w:rsidRPr="006D6FFD">
              <w:t>1)</w:t>
            </w:r>
            <w:r w:rsidRPr="006D6FFD">
              <w:tab/>
              <w:t>w art. 52 ust. 2 otrzymuje brzmienie:</w:t>
            </w:r>
          </w:p>
          <w:p w14:paraId="242C9794" w14:textId="77777777" w:rsidR="00022431" w:rsidRPr="00022431" w:rsidRDefault="00022431" w:rsidP="00022431">
            <w:pPr>
              <w:pStyle w:val="ZUSTzmustartykuempunktem"/>
            </w:pPr>
            <w:r>
              <w:t>„</w:t>
            </w:r>
            <w:r w:rsidRPr="00022431">
              <w:t>2. Opłatę stałą w kwocie 250 złotych pobiera się od wniosku o zarejestrowanie w rejestrze przedsiębiorców w Krajowym Rejestrze Sądowym spółki jawnej, spółki komandytowej, spółki z ograniczoną odpowiedzialnością oraz prostej spółki akcyjnej, których umowy zostały zawarte przy wykorzystaniu wzorców umowy udostępnionych w systemie teleinformatycznym, a także stowarzyszenia, którego statut został uchwalony przy wykorzystaniu wzorca statutu udostępnionego w tym systemie i nie był zmieniony w inny sposób niż przy wykorzystaniu wzorca uchwały zmieniającej statut.”;</w:t>
            </w:r>
          </w:p>
          <w:p w14:paraId="5DBFDA36" w14:textId="77777777" w:rsidR="00022431" w:rsidRPr="00022431" w:rsidRDefault="00022431" w:rsidP="00022431">
            <w:pPr>
              <w:pStyle w:val="PKTpunkt"/>
            </w:pPr>
            <w:r w:rsidRPr="006D6FFD">
              <w:t>2)</w:t>
            </w:r>
            <w:r w:rsidRPr="006D6FFD">
              <w:tab/>
              <w:t>w art. 53 dodaje się ust. 3 w brzmieniu:</w:t>
            </w:r>
          </w:p>
          <w:p w14:paraId="24233478" w14:textId="23277AF1" w:rsidR="00022431" w:rsidRPr="00022431" w:rsidRDefault="00022431" w:rsidP="00022431">
            <w:pPr>
              <w:pStyle w:val="ZUSTzmustartykuempunktem"/>
            </w:pPr>
            <w:r>
              <w:t>„</w:t>
            </w:r>
            <w:r w:rsidRPr="00022431">
              <w:t>3. Opłatę stałą w kwocie 250 złotych pobiera się od wniosku o zarejestrowanie w Krajowym Rejestrze Sądowym stowarzyszenia, którego statut został uchwalony przy wykorzystaniu wzorca statutu udostępnionego w</w:t>
            </w:r>
            <w:r w:rsidR="001E5D55">
              <w:t> </w:t>
            </w:r>
            <w:r w:rsidRPr="00022431">
              <w:t>systemie teleinformatycznym, jeżeli wniosek dotyczy jednocześnie wpisu do rejestru przedsiębiorców.”;</w:t>
            </w:r>
          </w:p>
          <w:p w14:paraId="75A093D1" w14:textId="77777777" w:rsidR="00022431" w:rsidRPr="00022431" w:rsidRDefault="00022431" w:rsidP="00022431">
            <w:pPr>
              <w:pStyle w:val="PKTpunkt"/>
            </w:pPr>
            <w:r w:rsidRPr="006D6FFD">
              <w:t>3)</w:t>
            </w:r>
            <w:r w:rsidRPr="006D6FFD">
              <w:tab/>
              <w:t>w art. 55 dodaje się ust. 3 w brzmieniu:</w:t>
            </w:r>
          </w:p>
          <w:p w14:paraId="71152529" w14:textId="2C53A9EB" w:rsidR="00022431" w:rsidRDefault="00022431" w:rsidP="00022431">
            <w:pPr>
              <w:pStyle w:val="ZUSTzmustartykuempunktem"/>
            </w:pPr>
            <w:r>
              <w:lastRenderedPageBreak/>
              <w:t>„</w:t>
            </w:r>
            <w:r w:rsidRPr="00022431">
              <w:t>3. Opłatę stałą w kwocie 200 złotych pobiera się od wniosku o zarejestrowanie w Krajowym Rejestrze Sądowym zmiany dotyczącej stowarzyszenia, dokonanej przy wykorzystaniu wzorca uchwały udostępnionego w systemie teleinformatycznym, jeżeli wniosek dotyczy stowarzyszenia wpisanego jednocześnie do rejestru przedsiębiorców.”.”.</w:t>
            </w:r>
          </w:p>
        </w:tc>
      </w:tr>
    </w:tbl>
    <w:p w14:paraId="3EC1F118" w14:textId="4E6B10C7" w:rsidR="00912118" w:rsidRDefault="00912118" w:rsidP="00A054FD">
      <w:pPr>
        <w:pStyle w:val="POPIERAJCYPOPRAWKZAMIESZCZONWZESTAWIENIUWNIOSKW"/>
      </w:pPr>
    </w:p>
    <w:p w14:paraId="7C6F7F6D" w14:textId="5C787055" w:rsidR="00FA1103" w:rsidRDefault="00FA1103" w:rsidP="00A054FD">
      <w:pPr>
        <w:pStyle w:val="POPIERAJCYPOPRAWKZAMIESZCZONWZESTAWIENIUWNIOSKW"/>
      </w:pPr>
    </w:p>
    <w:p w14:paraId="137A50E9" w14:textId="567EC0ED" w:rsidR="00FA1103" w:rsidRDefault="00FA1103" w:rsidP="00A054FD">
      <w:pPr>
        <w:pStyle w:val="POPIERAJCYPOPRAWKZAMIESZCZONWZESTAWIENIUWNIOSKW"/>
      </w:pPr>
    </w:p>
    <w:p w14:paraId="6302C6CD" w14:textId="77777777" w:rsidR="00FA1103" w:rsidRPr="007A36AD" w:rsidRDefault="00FA1103" w:rsidP="00FA1103">
      <w:pPr>
        <w:pStyle w:val="POPIERAJCYPOPRAWKZAMIESZCZONWZESTAWIENIUWNIOSKW"/>
        <w:rPr>
          <w:color w:val="000000" w:themeColor="text1"/>
        </w:rPr>
      </w:pPr>
    </w:p>
    <w:p w14:paraId="7C91809C" w14:textId="77777777" w:rsidR="00FA1103" w:rsidRPr="007A36AD" w:rsidRDefault="00FA1103" w:rsidP="00FA1103">
      <w:pPr>
        <w:pStyle w:val="POPIERAJCYPOPRAWKZAMIESZCZONWZESTAWIENIUWNIOSKW"/>
        <w:rPr>
          <w:color w:val="000000" w:themeColor="text1"/>
        </w:rPr>
      </w:pPr>
    </w:p>
    <w:p w14:paraId="74FFCE37" w14:textId="77777777" w:rsidR="00FA1103" w:rsidRDefault="00FA1103" w:rsidP="00FA1103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14970367" w14:textId="77777777" w:rsidR="00FA1103" w:rsidRDefault="00FA1103" w:rsidP="00FA1103">
      <w:pPr>
        <w:ind w:left="5103" w:firstLine="4"/>
        <w:rPr>
          <w:rStyle w:val="Ppogrubienie"/>
          <w:color w:val="000000" w:themeColor="text1"/>
        </w:rPr>
      </w:pPr>
    </w:p>
    <w:p w14:paraId="006A3DCB" w14:textId="77777777" w:rsidR="00FA1103" w:rsidRDefault="00FA1103" w:rsidP="00FA1103">
      <w:pPr>
        <w:ind w:left="5103" w:firstLine="4"/>
        <w:rPr>
          <w:rStyle w:val="Ppogrubienie"/>
          <w:color w:val="000000" w:themeColor="text1"/>
        </w:rPr>
      </w:pPr>
    </w:p>
    <w:p w14:paraId="06D15124" w14:textId="77777777" w:rsidR="00FA1103" w:rsidRDefault="00FA1103" w:rsidP="00FA1103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272294FE" w14:textId="77777777" w:rsidR="00FA1103" w:rsidRPr="007A36AD" w:rsidRDefault="00FA1103" w:rsidP="00FA1103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340CD98E" w14:textId="77777777" w:rsidR="00FA1103" w:rsidRDefault="00FA1103" w:rsidP="00FA1103">
      <w:pPr>
        <w:sectPr w:rsidR="00FA1103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05CA1675" w14:textId="77777777" w:rsidR="00FA1103" w:rsidRDefault="00FA1103" w:rsidP="00FA1103">
      <w:pPr>
        <w:pStyle w:val="OZNRODZAKTUtznustawalubrozporzdzenieiorganwydajcy"/>
      </w:pPr>
      <w:r>
        <w:lastRenderedPageBreak/>
        <w:t>uzasadnienie</w:t>
      </w:r>
    </w:p>
    <w:p w14:paraId="34CC290C" w14:textId="77777777" w:rsidR="00FA1103" w:rsidRDefault="00FA1103" w:rsidP="00FA1103">
      <w:pPr>
        <w:pStyle w:val="DATAAKTUdatauchwalenialubwydaniaaktu"/>
      </w:pPr>
    </w:p>
    <w:p w14:paraId="174F8116" w14:textId="77777777" w:rsidR="00FA1103" w:rsidRDefault="00FA1103" w:rsidP="00FA1103">
      <w:pPr>
        <w:pStyle w:val="NIEARTTEKSTtekstnieartykuowanynppodstprawnarozplubpreambua"/>
      </w:pPr>
      <w:r>
        <w:t xml:space="preserve">Na posiedzeniu w dniu 19 lutego 2026 r. Senat rozpatrzył ustawę </w:t>
      </w:r>
      <w:r w:rsidRPr="00B1790B">
        <w:t>o zmianie ustawy</w:t>
      </w:r>
      <w:r>
        <w:br/>
      </w:r>
      <w:r w:rsidRPr="00B1790B">
        <w:t xml:space="preserve"> – Prawo o stowarzyszeniach, ustawy o Krajowym Rejestrze Sądowym oraz ustawy o kosztach sądowych w sprawach cywilnych</w:t>
      </w:r>
      <w:r>
        <w:t xml:space="preserve"> i uchwalił do niej 4 poprawki.</w:t>
      </w:r>
    </w:p>
    <w:p w14:paraId="6017E6A8" w14:textId="77777777" w:rsidR="00FA1103" w:rsidRDefault="00FA1103" w:rsidP="00FA1103">
      <w:pPr>
        <w:pStyle w:val="ARTartustawynprozporzdzenia"/>
      </w:pPr>
      <w:r>
        <w:t xml:space="preserve">Senat popiera rozwiązania zmierzające do usprawnienia procesu zakładania i rejestracji stowarzyszeń z wykorzystaniem narzędzi teleinformatycznych. Będą one służyły realizacji konstytucyjnej zasady wolności zrzeszania się, przy czym nie zastąpią one obowiązującej obecnie procedury, ale będą stanowiły rozwiązanie dodatkowe. </w:t>
      </w:r>
      <w:r w:rsidRPr="002E380B">
        <w:t xml:space="preserve">Senat podzielił jednak pogląd </w:t>
      </w:r>
      <w:r>
        <w:t xml:space="preserve">Ministra Sprawiedliwości oraz partnerów społecznych o konieczności doprecyzowania przepisów przyjętych w ustawie uchwalonej przez Sejm tak, aby zapewnić jej efektywne stosowanie oraz zrealizować cel przyświecający projektodawcom. </w:t>
      </w:r>
    </w:p>
    <w:p w14:paraId="0FF8A7AE" w14:textId="77777777" w:rsidR="00FA1103" w:rsidRDefault="00FA1103" w:rsidP="00FA1103">
      <w:pPr>
        <w:pStyle w:val="ARTartustawynprozporzdzenia"/>
      </w:pPr>
      <w:r>
        <w:t xml:space="preserve">Konsekwencją uproszczenia procedur powinno być wprowadzenie ograniczeń podmiotowych w zakresie możliwości skorzystania z odformalizowanego trybu, co jest uzasadnione przede wszystkim zawężonym zakresem badania </w:t>
      </w:r>
      <w:r w:rsidRPr="00F60EA8">
        <w:t xml:space="preserve">przez sąd rejestrowy </w:t>
      </w:r>
      <w:r>
        <w:t>wniosku o rejestrację oraz dołączonych do niego dokumentów. W myśl nowelizowanego art. 20a ust. 2 ustawy o Krajowym Rejestrze Sądowym (art. 2 pkt 2 noweli), wniosek o wpis stowarzyszenia, którego statut zostanie uchwalony przy wykorzystaniu wzorca, będzie rozpatrywany w terminie jednego dnia od daty jego wpływu. Podczas prac legislacyjnych wskazywano w szczególności, że uproszczony tryb rejestracji stowarzyszeń nie będzie zapewniał możliwości zbadania określonych danych</w:t>
      </w:r>
      <w:r w:rsidRPr="00F60EA8">
        <w:t xml:space="preserve"> zgłoszon</w:t>
      </w:r>
      <w:r>
        <w:t>ych</w:t>
      </w:r>
      <w:r w:rsidRPr="00F60EA8">
        <w:t xml:space="preserve"> we wniosku o wpis stowarzyszenia do Krajowego Rejestru Sądowego</w:t>
      </w:r>
      <w:r>
        <w:t xml:space="preserve">, w szczególności prawdziwości miejsca zamieszkania czy adresu cudzoziemca. W uproszczonym trybie utrudniona będzie również weryfikacja, czy osoba podpisująca dokument, w tym wniosek o wpis do Krajowego Rejestru Sądowego, jest uprawniona do reprezentacji określonego podmiotu (np. jednostki samorządu terytorialnego, stowarzyszenia międzynarodowego, czy związku stowarzyszeń). </w:t>
      </w:r>
    </w:p>
    <w:p w14:paraId="51458039" w14:textId="77777777" w:rsidR="00FA1103" w:rsidRDefault="00FA1103" w:rsidP="00FA1103">
      <w:pPr>
        <w:pStyle w:val="ARTartustawynprozporzdzenia"/>
      </w:pPr>
      <w:r>
        <w:t xml:space="preserve">Podzielając argumentację związaną z koniecznością zapewnienia bezpieczeństwa obrotu prawnego przyjęto, że możliwość uchwalenia statutu z wykorzystaniem wzorca będzie wyłączona w odniesieniu do </w:t>
      </w:r>
      <w:r w:rsidRPr="00207751">
        <w:t>stowarzyszeń, w których co najmniej jeden z założycieli jest cudzoziemcem</w:t>
      </w:r>
      <w:r>
        <w:t xml:space="preserve">, </w:t>
      </w:r>
      <w:r w:rsidRPr="00207751">
        <w:t>stowarzyszeń międzynarodowych</w:t>
      </w:r>
      <w:r>
        <w:t xml:space="preserve">, </w:t>
      </w:r>
      <w:r w:rsidRPr="00207751">
        <w:t>stowarzyszeń jednostek samorządu terytorialnego</w:t>
      </w:r>
      <w:r>
        <w:t xml:space="preserve">, </w:t>
      </w:r>
      <w:r w:rsidRPr="00207751">
        <w:t>związków stowarzyszeń</w:t>
      </w:r>
      <w:r>
        <w:t xml:space="preserve"> oraz </w:t>
      </w:r>
      <w:r w:rsidRPr="00207751">
        <w:t>stowarzyszeń, których działalność wymaga zezwolenia</w:t>
      </w:r>
      <w:r>
        <w:t xml:space="preserve"> </w:t>
      </w:r>
      <w:r w:rsidRPr="00D132EF">
        <w:t>Ministra Obrony Narodowej</w:t>
      </w:r>
      <w:r>
        <w:t>,</w:t>
      </w:r>
      <w:r w:rsidRPr="00D132EF">
        <w:t xml:space="preserve"> ministra właściwego do spraw wewnętrznych</w:t>
      </w:r>
      <w:r>
        <w:t xml:space="preserve"> </w:t>
      </w:r>
      <w:r w:rsidRPr="00207751">
        <w:t xml:space="preserve">lub </w:t>
      </w:r>
      <w:r w:rsidRPr="00207751">
        <w:lastRenderedPageBreak/>
        <w:t>uzgodnienia</w:t>
      </w:r>
      <w:r>
        <w:t xml:space="preserve"> z tymi podmiotami</w:t>
      </w:r>
      <w:r w:rsidRPr="00207751">
        <w:t>.</w:t>
      </w:r>
      <w:r>
        <w:t xml:space="preserve"> </w:t>
      </w:r>
      <w:r w:rsidRPr="00D860A8">
        <w:t>Należy natomiast podkreślić, że stowarzyszenia takie będą mogły nadal być zakładane w dotychczasowym trybie.</w:t>
      </w:r>
    </w:p>
    <w:p w14:paraId="7254E584" w14:textId="77777777" w:rsidR="00FA1103" w:rsidRDefault="00FA1103" w:rsidP="00FA1103">
      <w:pPr>
        <w:pStyle w:val="ARTartustawynprozporzdzenia"/>
      </w:pPr>
      <w:r>
        <w:t xml:space="preserve">Uwzględniając postulaty organizacji pozarządowych oraz biorąc pod uwagę możliwości techniczne, jakie stwarza system teleinformatyczny, Senat stanął na stanowisku, że ustawa powinna zawierać podstawę prawną do dokonywania w systemie teleinformatycznym także innych czynności niż uchwalenie statutu stowarzyszenia i dokonanie jego zmiany. W ocenie Senatu, jeżeli ustawodawca zezwala na dokonanie w systemie teleinformatycznym czynności najbardziej doniosłych z punktu widzenia stowarzyszenia, powinien również dopuścić możliwość dokonywania w tym trybie czynności o charakterze i skutku mniej doniosłym (skoro dopuszcza się więcej, należy konsekwentnie dopuścić mniej). W związku z tym zaproponowano regulację, w myśl której uchwały w przedmiocie: </w:t>
      </w:r>
      <w:r w:rsidRPr="00D952C7">
        <w:t>zmian</w:t>
      </w:r>
      <w:r>
        <w:t>y</w:t>
      </w:r>
      <w:r w:rsidRPr="00D952C7">
        <w:t xml:space="preserve"> adresu siedziby stowarzyszenia,</w:t>
      </w:r>
      <w:r w:rsidRPr="00B4546E">
        <w:t xml:space="preserve"> zmian w składzie władz stowarzyszenia, zatwierdzenia dokumentów finansowych</w:t>
      </w:r>
      <w:r>
        <w:t xml:space="preserve">, </w:t>
      </w:r>
      <w:r w:rsidRPr="00B4546E">
        <w:t xml:space="preserve">przeznaczenia zysku albo pokrycia straty, pełnomocnictwa, rozwiązania </w:t>
      </w:r>
      <w:r>
        <w:t>i </w:t>
      </w:r>
      <w:r w:rsidRPr="00B4546E">
        <w:t>likwidacji stowarzyszenia, powołania lub odwołania likwidatora, określenia sposobu reprezentacji stowarzyszenia w likwidacji</w:t>
      </w:r>
      <w:r>
        <w:t xml:space="preserve">, będą mogły być podjęte z wykorzystaniem odpowiednich wzorców udostępnionych w systemie teleinformatycznym. Podjęcie wymienionych wyżej uchwał nie będzie wymagało </w:t>
      </w:r>
      <w:r w:rsidRPr="00B4546E">
        <w:t xml:space="preserve">formalnego zwołania organu. Warunkiem ich podjęcia </w:t>
      </w:r>
      <w:r>
        <w:t xml:space="preserve">będzie natomiast </w:t>
      </w:r>
      <w:r w:rsidRPr="00B4546E">
        <w:t>wykonanie prawa głosu przez wszystkich uprawnionych do głosowania członków organu</w:t>
      </w:r>
      <w:r>
        <w:t xml:space="preserve"> stowarzyszenia</w:t>
      </w:r>
      <w:r w:rsidRPr="00B4546E">
        <w:t xml:space="preserve">. Prawo głosu </w:t>
      </w:r>
      <w:r>
        <w:t xml:space="preserve">będzie wykonywane </w:t>
      </w:r>
      <w:r w:rsidRPr="00B4546E">
        <w:t>przez oświadczenie złożone w systemie teleinformatycznym, opatrzone kwalifikowanym podpisem elektronicznym, podpisem zaufanym albo podpisem osobistym.</w:t>
      </w:r>
    </w:p>
    <w:p w14:paraId="3DF5FEDA" w14:textId="77777777" w:rsidR="00FA1103" w:rsidRDefault="00FA1103" w:rsidP="00FA1103">
      <w:pPr>
        <w:pStyle w:val="ARTartustawynprozporzdzenia"/>
      </w:pPr>
      <w:r>
        <w:t xml:space="preserve">Mając powyższe na względzie, uchwalono poprawki nr 1 i 3. </w:t>
      </w:r>
    </w:p>
    <w:p w14:paraId="213EBB74" w14:textId="77777777" w:rsidR="00FA1103" w:rsidRDefault="00FA1103" w:rsidP="00FA1103">
      <w:pPr>
        <w:pStyle w:val="ARTartustawynprozporzdzenia"/>
      </w:pPr>
      <w:r>
        <w:t xml:space="preserve">Wątpliwości Senatu wzbudziły ponadto przepisy ust. 4 i 5 dodawane do art. 12 ustawy </w:t>
      </w:r>
      <w:r>
        <w:br/>
        <w:t xml:space="preserve">– Prawo o stowarzyszeniach (art. 1 pkt 2 noweli). Skoro w ustawie przewidziano obowiązek opatrzenia statutu stowarzyszenia uchwalonego z wykorzystaniem wzorca podpisami wszystkich założycieli (art. 9a ust. 2 dodawany do ustawy – Prawo o stowarzyszeniach), zbędne wydaje się wprowadzenie równoległego wymogu opatrzenia statutu dodatkowo podpisami wszystkich członków zarządu. Ponadto lista założycieli zawierająca – w myśl dodawanego art. 12 ust. 4 pkt 2 – imiona i nazwiska założycieli, datę i miejsce ich urodzenia oraz miejsce ich zamieszkania, powinna być podpisana przez wszystkich założycieli, a nie przez członków zarządu. Dodatkowo zbędne jest postanowienie art. 12 ust. 4 pkt 4, zgodnie z którym do wniosku o rejestrację stowarzyszenia należy dołączyć formularz ze wskazaniem adresu </w:t>
      </w:r>
      <w:r>
        <w:lastRenderedPageBreak/>
        <w:t xml:space="preserve">siedziby stowarzyszenia. Pozostawienie przepisu w takim kształcie skutkowałoby koniecznością opracowania odpowiedniego wzorca takiego „wskazania”. W ocenie Senatu byłoby to nadmiarowe. Wystarczającym rozwiązaniem jest bowiem wskazanie siedziby i adresu stowarzyszenia we wniosku o jego zarejestrowanie. W związku z tym Senat zaproponował modyfikację art. 12 ustawy – Prawo o stowarzyszeniach (poprawka nr 2). </w:t>
      </w:r>
    </w:p>
    <w:p w14:paraId="7EAA04D6" w14:textId="77777777" w:rsidR="00FA1103" w:rsidRDefault="00FA1103" w:rsidP="00FA1103">
      <w:pPr>
        <w:pStyle w:val="ARTartustawynprozporzdzenia"/>
      </w:pPr>
      <w:r>
        <w:t>D</w:t>
      </w:r>
      <w:r w:rsidRPr="00B1790B">
        <w:t>odawany do ustawy o kosztach sądowych w sprawach cywilnych przepis art. 53 ust. 3</w:t>
      </w:r>
      <w:r>
        <w:t xml:space="preserve"> (art. 3 noweli)</w:t>
      </w:r>
      <w:r w:rsidRPr="00B1790B">
        <w:t xml:space="preserve"> przesądza, że od wniosku o zarejestrowanie w Krajowym Rejestrze Sądowym stowarzyszenia, którego statut został uchwalony przy wykorzystaniu wzorca, będzie pobierana opłata stała w kwocie 125 zł. W uzasadnieniu projektu ustawy wskazano, że opłata będzie wynosiła 50% kwoty ustalonej dla rejestracji stowarzyszenia, którego statut został uchwalony bez wykorzystania takiego wzorca. </w:t>
      </w:r>
      <w:r>
        <w:t>W ocenie Senatu s</w:t>
      </w:r>
      <w:r w:rsidRPr="00B1790B">
        <w:t xml:space="preserve">twierdzenie to </w:t>
      </w:r>
      <w:r>
        <w:t xml:space="preserve">jest </w:t>
      </w:r>
      <w:r w:rsidRPr="00B1790B">
        <w:t>nietrafne. Wprawdzie art.</w:t>
      </w:r>
      <w:r>
        <w:t> </w:t>
      </w:r>
      <w:r w:rsidRPr="00B1790B">
        <w:t xml:space="preserve">53 ust. 1 ustawy o kosztach sądowych w sprawach cywilnych przewiduje opłatę w kwocie 250 zł od wniosku o zarejestrowanie podmiotu w rejestrze stowarzyszeń, innych organizacji społecznych i zawodowych, fundacji oraz publicznych zakładów opieki zdrowotnej, jednak ustawa – Prawo o stowarzyszeniach w art. 17 ust. 3 ustanawia wyjątek dla stowarzyszeń, zwalniając je od opłat sądowych w sprawach o wpis </w:t>
      </w:r>
      <w:r>
        <w:t>albo</w:t>
      </w:r>
      <w:r w:rsidRPr="00B1790B">
        <w:t xml:space="preserve"> zmianę wpisu do </w:t>
      </w:r>
      <w:bookmarkStart w:id="1" w:name="_Hlk222303829"/>
      <w:r w:rsidRPr="00B1790B">
        <w:t>rejestru stowarzyszeń, innych organizacji społecznych i zawodowych, fundacji oraz samodzielnych publicznych zakładów opieki zdrowotnej</w:t>
      </w:r>
      <w:bookmarkEnd w:id="1"/>
      <w:r w:rsidRPr="00B1790B">
        <w:t>. Stowarzyszenia są obowiązane do wniesienia opłaty stałej tylko wówczas, gdy wniosek dotyczy wpisu do rejestru przedsiębiorców.</w:t>
      </w:r>
    </w:p>
    <w:p w14:paraId="5B8892AE" w14:textId="77777777" w:rsidR="00FA1103" w:rsidRPr="0061678D" w:rsidRDefault="00FA1103" w:rsidP="00FA1103">
      <w:pPr>
        <w:pStyle w:val="ARTartustawynprozporzdzenia"/>
      </w:pPr>
      <w:r w:rsidRPr="00B1790B">
        <w:t>W związku z</w:t>
      </w:r>
      <w:r>
        <w:t xml:space="preserve"> tym, że </w:t>
      </w:r>
      <w:r w:rsidRPr="00AF3BCF">
        <w:t xml:space="preserve">rozwiązanie </w:t>
      </w:r>
      <w:r>
        <w:t>p</w:t>
      </w:r>
      <w:r w:rsidRPr="00B1790B">
        <w:t>rzyjęte</w:t>
      </w:r>
      <w:r>
        <w:t xml:space="preserve"> w art. 53 ust. 3 ustawy o kosztach sądowych w sprawach cywilnych</w:t>
      </w:r>
      <w:r w:rsidRPr="00B1790B">
        <w:t xml:space="preserve"> przeczy idei przyświecającej projektodawcom, jaką miało być uproszczenie procedur i</w:t>
      </w:r>
      <w:r>
        <w:t xml:space="preserve"> </w:t>
      </w:r>
      <w:r w:rsidRPr="00B1790B">
        <w:t>ograniczenie obciążeń</w:t>
      </w:r>
      <w:r>
        <w:t>, Senat uchwalił poprawkę nr 4. Poprawka zmierza do wyeliminowania opłaty w kwocie 125 zł od wniosku o zarejestrowanie stowarzyszenia nieprowadzącego działalności gospodarczej</w:t>
      </w:r>
      <w:r w:rsidRPr="00AF3BCF">
        <w:t xml:space="preserve"> </w:t>
      </w:r>
      <w:r>
        <w:t xml:space="preserve">w </w:t>
      </w:r>
      <w:r w:rsidRPr="00AF3BCF">
        <w:t>rejestr</w:t>
      </w:r>
      <w:r>
        <w:t>ze</w:t>
      </w:r>
      <w:r w:rsidRPr="00AF3BCF">
        <w:t xml:space="preserve"> stowarzyszeń, innych organizacji społecznych i zawodowych, fundacji oraz samodzielnych publicznych zakładów opieki zdrowotnej</w:t>
      </w:r>
      <w:r>
        <w:t xml:space="preserve">. Jednocześnie zdecydowano się usystematyzować przepisy w zakresie opłat za zarejestrowanie </w:t>
      </w:r>
      <w:r w:rsidRPr="00E14DAD">
        <w:t xml:space="preserve">w rejestrze przedsiębiorców </w:t>
      </w:r>
      <w:r>
        <w:t>stowarzyszenia, którego statut został uchwalony przy wykorzystaniu wzorca. Opłata w obniżonej kwocie 250 zł będzie pobierana od wniosku o zarejestrowanie stowarzyszenia, które jednocześnie będzie wnioskowało o wpis do rejestru przedsiębiorców (art. 53 ust. 3</w:t>
      </w:r>
      <w:r w:rsidRPr="00E71BAE">
        <w:t xml:space="preserve"> ustawy o kosztach sądowych w sprawach cywilnych</w:t>
      </w:r>
      <w:r>
        <w:t xml:space="preserve">) oraz stowarzyszenia, które po uchwaleniu statutu przy wykorzystaniu wzorca statutu (pod warunkiem, że statut nie był zmieniony w inny sposób niż przy wykorzystaniu wzorca uchwały </w:t>
      </w:r>
      <w:r>
        <w:lastRenderedPageBreak/>
        <w:t>zmieniającej statut), będzie wnioskowało dodatkowo o wpis do rejestru przedsiębiorców (art. 52 ust. 2 ustawy o kosztach sądowych w sprawach cywilnych). W związku z tym, że przyjęta przez Sejm obniżona stawka opłaty za wpis stowarzyszenia, którego statut uchwalono przy wykorzystaniu wzorca,</w:t>
      </w:r>
      <w:r w:rsidRPr="00E71BAE">
        <w:t xml:space="preserve"> do rejestru przedsiębiorców</w:t>
      </w:r>
      <w:r>
        <w:t xml:space="preserve"> była wzorowana na rozwiązaniach obowiązujących w zakresie rejestracji tzw. e-spółek, należy konsekwentnie dokonać odpowiedniej korekty przepisu art. 55 ustawy o kosztach sądowych w sprawach cywilnych. Senat stanął na stanowisku, że skoro e-spółki korzystają z obniżonej opłaty za dokonanie zmiany w rejestrze przedsiębiorców, to taka sama obniżona opłata powinna dotyczyć stowarzyszeń wpisanych do rejestru przedsiębiorców,</w:t>
      </w:r>
      <w:r w:rsidRPr="00780560">
        <w:t xml:space="preserve"> </w:t>
      </w:r>
      <w:r>
        <w:t xml:space="preserve">których statut uchwalono z wykorzystaniem wzorca. </w:t>
      </w:r>
    </w:p>
    <w:p w14:paraId="74BA9B1E" w14:textId="74EFF166" w:rsidR="00FA1103" w:rsidRPr="001B342E" w:rsidRDefault="00FA1103" w:rsidP="00FA1103"/>
    <w:p w14:paraId="57BC2C79" w14:textId="77777777" w:rsidR="00FA1103" w:rsidRPr="00737F6A" w:rsidRDefault="00FA1103" w:rsidP="00A054FD">
      <w:pPr>
        <w:pStyle w:val="POPIERAJCYPOPRAWKZAMIESZCZONWZESTAWIENIUWNIOSKW"/>
      </w:pPr>
    </w:p>
    <w:sectPr w:rsidR="00FA1103" w:rsidRPr="00737F6A" w:rsidSect="00FA1103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2932" w14:textId="77777777" w:rsidR="00CA3B0A" w:rsidRDefault="00CA3B0A">
      <w:r>
        <w:separator/>
      </w:r>
    </w:p>
  </w:endnote>
  <w:endnote w:type="continuationSeparator" w:id="0">
    <w:p w14:paraId="72D19D99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ECD4" w14:textId="77777777" w:rsidR="00CA3B0A" w:rsidRDefault="00CA3B0A">
      <w:r>
        <w:separator/>
      </w:r>
    </w:p>
  </w:footnote>
  <w:footnote w:type="continuationSeparator" w:id="0">
    <w:p w14:paraId="2E515E7D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B86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2431"/>
    <w:rsid w:val="00023471"/>
    <w:rsid w:val="00023F13"/>
    <w:rsid w:val="0002524C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652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5D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CE4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3D60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240A"/>
    <w:rsid w:val="00E2396E"/>
    <w:rsid w:val="00E24728"/>
    <w:rsid w:val="00E276AC"/>
    <w:rsid w:val="00E34A35"/>
    <w:rsid w:val="00E37C2F"/>
    <w:rsid w:val="00E41C28"/>
    <w:rsid w:val="00E46308"/>
    <w:rsid w:val="00E46DF9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103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208CA"/>
  <w15:docId w15:val="{E0317699-C675-4E5A-9D00-DE9D4ABF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103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2123</Words>
  <Characters>13999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5</cp:revision>
  <cp:lastPrinted>2026-02-17T08:20:00Z</cp:lastPrinted>
  <dcterms:created xsi:type="dcterms:W3CDTF">2026-02-18T19:58:00Z</dcterms:created>
  <dcterms:modified xsi:type="dcterms:W3CDTF">2026-02-19T13:23:00Z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