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11792" w14:textId="77777777" w:rsidR="001D5482" w:rsidRPr="00E000DC" w:rsidRDefault="001D5482" w:rsidP="00C950DE">
      <w:pPr>
        <w:pStyle w:val="OZNRODZAKTUtznustawalubrozporzdzenieiorganwydajcy"/>
      </w:pPr>
      <w:r w:rsidRPr="00912118">
        <w:t>UCHWAŁA</w:t>
      </w:r>
    </w:p>
    <w:p w14:paraId="12F207CB" w14:textId="77777777" w:rsidR="001D5482" w:rsidRPr="00E000DC" w:rsidRDefault="001D5482" w:rsidP="00C950DE">
      <w:pPr>
        <w:pStyle w:val="OZNRODZAKTUtznustawalubrozporzdzenieiorganwydajcy"/>
      </w:pPr>
      <w:r w:rsidRPr="00E000DC">
        <w:t>SENATU RZECZYPOSPOLITEJ POLSKIEJ</w:t>
      </w:r>
    </w:p>
    <w:p w14:paraId="6A21C2B9" w14:textId="77777777" w:rsidR="001D5482" w:rsidRPr="00E000DC" w:rsidRDefault="001D5482" w:rsidP="00C950DE">
      <w:pPr>
        <w:pStyle w:val="DATAAKTUdatauchwalenialubwydaniaaktu"/>
      </w:pPr>
      <w:r w:rsidRPr="00E000DC">
        <w:t>z dnia</w:t>
      </w:r>
      <w:r>
        <w:t xml:space="preserve"> 19 lutego 2026 r.</w:t>
      </w:r>
    </w:p>
    <w:p w14:paraId="2C381417" w14:textId="77777777" w:rsidR="001D5482" w:rsidRPr="00E000DC" w:rsidRDefault="001D5482" w:rsidP="00C950DE">
      <w:pPr>
        <w:pStyle w:val="TYTUAKTUprzedmiotregulacjiustawylubrozporzdzenia"/>
      </w:pPr>
      <w:r>
        <w:t xml:space="preserve">w sprawie ustawy o </w:t>
      </w:r>
      <w:r w:rsidRPr="00D20780">
        <w:t>zmianie ustawy</w:t>
      </w:r>
      <w:r>
        <w:t xml:space="preserve"> </w:t>
      </w:r>
      <w:r w:rsidRPr="00D20780">
        <w:t xml:space="preserve">– Kodeks postępowania karnego </w:t>
      </w:r>
      <w:r>
        <w:br/>
      </w:r>
      <w:r w:rsidRPr="00D20780">
        <w:t>oraz niektórych innych ustaw</w:t>
      </w:r>
    </w:p>
    <w:p w14:paraId="7E678ADF" w14:textId="77777777" w:rsidR="001D5482" w:rsidRDefault="001D5482" w:rsidP="00C950DE">
      <w:pPr>
        <w:pStyle w:val="NIEARTTEKSTtekstnieartykuowanynppodstprawnarozplubpreambua"/>
      </w:pPr>
      <w:r w:rsidRPr="00E000DC">
        <w:t xml:space="preserve">Senat, po rozpatrzeniu uchwalonej przez Sejm na posiedzeniu w dniu </w:t>
      </w:r>
      <w:r>
        <w:t>23 stycznia 2026 r</w:t>
      </w:r>
      <w:r w:rsidRPr="00E000DC">
        <w:t xml:space="preserve">. ustawy o </w:t>
      </w:r>
      <w:r w:rsidRPr="00D20780">
        <w:t>zmianie ustawy</w:t>
      </w:r>
      <w:r>
        <w:t xml:space="preserve"> </w:t>
      </w:r>
      <w:r w:rsidRPr="00D20780">
        <w:t>– Kodeks postępowania karnego oraz niektórych innych ustaw</w:t>
      </w:r>
      <w:r w:rsidRPr="00E000DC">
        <w:t>, wprowadza do jej tekstu następujące poprawki:</w:t>
      </w:r>
    </w:p>
    <w:tbl>
      <w:tblPr>
        <w:tblW w:w="935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93"/>
        <w:gridCol w:w="8363"/>
      </w:tblGrid>
      <w:tr w:rsidR="001D5482" w:rsidRPr="00B528A4" w14:paraId="7DE8BE0C" w14:textId="77777777" w:rsidTr="00916927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5478904" w14:textId="77777777" w:rsidR="001D5482" w:rsidRPr="00B528A4" w:rsidRDefault="001D5482" w:rsidP="001D5482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04604FF9" w14:textId="77777777" w:rsidR="001D5482" w:rsidRPr="00E20B07" w:rsidRDefault="001D5482" w:rsidP="00E20B07">
            <w:pPr>
              <w:pStyle w:val="TREPUNKTUWUCHWALESENACKIEJ"/>
            </w:pPr>
            <w:r w:rsidRPr="00BF7D09">
              <w:t xml:space="preserve">w art. 1 w pkt </w:t>
            </w:r>
            <w:r w:rsidRPr="00E20B07">
              <w:t>4 w lit. a, w § 4 wyraz „otwarciu” zastępuje się wyrazem „rozpoczęciu”;</w:t>
            </w:r>
          </w:p>
        </w:tc>
      </w:tr>
      <w:tr w:rsidR="001D5482" w:rsidRPr="00B528A4" w14:paraId="35831D77" w14:textId="77777777" w:rsidTr="00916927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4CFD435" w14:textId="77777777" w:rsidR="001D5482" w:rsidRPr="00B528A4" w:rsidRDefault="001D5482" w:rsidP="001D5482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140CED38" w14:textId="77777777" w:rsidR="001D5482" w:rsidRPr="000154E6" w:rsidRDefault="001D5482" w:rsidP="000154E6">
            <w:pPr>
              <w:pStyle w:val="TREPUNKTUWUCHWALESENACKIEJ"/>
            </w:pPr>
            <w:r>
              <w:t>w art. 1:</w:t>
            </w:r>
          </w:p>
          <w:p w14:paraId="4EF52967" w14:textId="77777777" w:rsidR="001D5482" w:rsidRPr="000154E6" w:rsidRDefault="001D5482" w:rsidP="000154E6">
            <w:pPr>
              <w:pStyle w:val="LITERAWUCHWALESENACKIEJ"/>
            </w:pPr>
            <w:r>
              <w:t>a)</w:t>
            </w:r>
            <w:r w:rsidRPr="000154E6">
              <w:tab/>
              <w:t>w pkt 9:</w:t>
            </w:r>
          </w:p>
          <w:p w14:paraId="2E4226C4" w14:textId="77777777" w:rsidR="001D5482" w:rsidRPr="000154E6" w:rsidRDefault="001D5482" w:rsidP="000154E6">
            <w:pPr>
              <w:pStyle w:val="TIRETWUCHWALESENACKIEJ"/>
            </w:pPr>
            <w:r>
              <w:t>–</w:t>
            </w:r>
            <w:r>
              <w:tab/>
            </w:r>
            <w:r w:rsidRPr="000154E6">
              <w:t>w lit a, w § 2 dodaje się zdanie trzecie w brzmieniu:</w:t>
            </w:r>
          </w:p>
          <w:p w14:paraId="3AD5F895" w14:textId="77777777" w:rsidR="001D5482" w:rsidRPr="000154E6" w:rsidRDefault="001D5482" w:rsidP="000154E6">
            <w:pPr>
              <w:pStyle w:val="ZLITUSTzmustliter"/>
            </w:pPr>
            <w:r>
              <w:t>„</w:t>
            </w:r>
            <w:r w:rsidRPr="000154E6">
              <w:t>Oskarżony lub jego obrońca mają prawo do zgłaszania zastrzeżeń dotyczących jakości otrzymanego tłumaczenia.”,</w:t>
            </w:r>
          </w:p>
          <w:p w14:paraId="3DAE3BA1" w14:textId="77777777" w:rsidR="001D5482" w:rsidRPr="000154E6" w:rsidRDefault="001D5482" w:rsidP="000154E6">
            <w:pPr>
              <w:pStyle w:val="TIRETWUCHWALESENACKIEJ"/>
            </w:pPr>
            <w:r>
              <w:t>–</w:t>
            </w:r>
            <w:r>
              <w:tab/>
            </w:r>
            <w:r w:rsidRPr="000154E6">
              <w:t>w lit. c w poleceniu nowelizacyjnym po wyrazach „§ 4” dodaje się wyrazy „i 5” oraz dodaje się § 5 w brzmieniu:</w:t>
            </w:r>
          </w:p>
          <w:p w14:paraId="60325E9C" w14:textId="77777777" w:rsidR="001D5482" w:rsidRPr="000154E6" w:rsidRDefault="001D5482" w:rsidP="000154E6">
            <w:pPr>
              <w:pStyle w:val="ZLITUSTzmustliter"/>
            </w:pPr>
            <w:r>
              <w:t>„</w:t>
            </w:r>
            <w:r w:rsidRPr="000154E6">
              <w:t>§ 5. Oskarżony lub jego obrońca mają prawo do zgłaszania zastrzeżeń dotyczących jakości otrzymanego tłumaczenia dokumentów wskazanych w § 3 i 4.”</w:t>
            </w:r>
            <w:r>
              <w:t>,</w:t>
            </w:r>
          </w:p>
          <w:p w14:paraId="07647FAF" w14:textId="77777777" w:rsidR="001D5482" w:rsidRPr="00BF7D09" w:rsidRDefault="001D5482" w:rsidP="000154E6">
            <w:pPr>
              <w:pStyle w:val="LITERAWUCHWALESENACKIEJ"/>
            </w:pPr>
            <w:r>
              <w:t>b)</w:t>
            </w:r>
            <w:r>
              <w:tab/>
              <w:t xml:space="preserve">w pkt 55 w lit. b, w </w:t>
            </w:r>
            <w:r w:rsidRPr="00C612D7">
              <w:t>§</w:t>
            </w:r>
            <w:r>
              <w:t xml:space="preserve"> 1a po wyrazach „otrzymanego tłumaczenia” dodaje się wyrazy</w:t>
            </w:r>
            <w:r w:rsidRPr="002450C6">
              <w:t xml:space="preserve"> </w:t>
            </w:r>
            <w:r>
              <w:t xml:space="preserve">„, w tym </w:t>
            </w:r>
            <w:r w:rsidRPr="000154E6">
              <w:t>jakości tłumaczenia dokumentów</w:t>
            </w:r>
            <w:r>
              <w:t>”;</w:t>
            </w:r>
          </w:p>
        </w:tc>
      </w:tr>
      <w:tr w:rsidR="001D5482" w:rsidRPr="00B528A4" w14:paraId="6361618A" w14:textId="77777777" w:rsidTr="00916927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20E1D40" w14:textId="77777777" w:rsidR="001D5482" w:rsidRPr="00B528A4" w:rsidRDefault="001D5482" w:rsidP="001D5482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7284CA82" w14:textId="77777777" w:rsidR="001D5482" w:rsidRPr="000154E6" w:rsidRDefault="001D5482" w:rsidP="000154E6">
            <w:pPr>
              <w:pStyle w:val="TREPUNKTUWUCHWALESENACKIEJ"/>
            </w:pPr>
            <w:r w:rsidRPr="003E2641">
              <w:t>w art. 1</w:t>
            </w:r>
            <w:r w:rsidRPr="000154E6">
              <w:t>:</w:t>
            </w:r>
          </w:p>
          <w:p w14:paraId="6B59C826" w14:textId="77777777" w:rsidR="001D5482" w:rsidRPr="000154E6" w:rsidRDefault="001D5482" w:rsidP="000154E6">
            <w:pPr>
              <w:pStyle w:val="LITERAWUCHWALESENACKIEJ"/>
            </w:pPr>
            <w:r>
              <w:t>a)</w:t>
            </w:r>
            <w:r>
              <w:tab/>
            </w:r>
            <w:r w:rsidRPr="000154E6">
              <w:t>w pkt 23, w art. 168b w § 2,</w:t>
            </w:r>
          </w:p>
          <w:p w14:paraId="6E60525D" w14:textId="77777777" w:rsidR="001D5482" w:rsidRPr="000154E6" w:rsidRDefault="001D5482" w:rsidP="000154E6">
            <w:pPr>
              <w:pStyle w:val="LITERAWUCHWALESENACKIEJ"/>
            </w:pPr>
            <w:r>
              <w:t>b)</w:t>
            </w:r>
            <w:r>
              <w:tab/>
            </w:r>
            <w:r w:rsidRPr="000154E6">
              <w:t>w pkt 35, w art. 237a</w:t>
            </w:r>
          </w:p>
          <w:p w14:paraId="00449DAB" w14:textId="77777777" w:rsidR="001D5482" w:rsidRPr="000154E6" w:rsidRDefault="001D5482" w:rsidP="000154E6">
            <w:pPr>
              <w:pStyle w:val="CZWSPLNALITERWUCHWALESENACKIEJ"/>
            </w:pPr>
            <w:r>
              <w:t>–</w:t>
            </w:r>
            <w:r>
              <w:tab/>
            </w:r>
            <w:r w:rsidRPr="000154E6">
              <w:t>wyraz „objętą” zastępuje się wyrazem „objęta”;</w:t>
            </w:r>
          </w:p>
        </w:tc>
      </w:tr>
      <w:tr w:rsidR="001D5482" w:rsidRPr="00B528A4" w14:paraId="315B2724" w14:textId="77777777" w:rsidTr="00916927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9E7E2B9" w14:textId="77777777" w:rsidR="001D5482" w:rsidRPr="00B528A4" w:rsidRDefault="001D5482" w:rsidP="001D5482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3FF1912C" w14:textId="77777777" w:rsidR="001D5482" w:rsidRPr="002B0C00" w:rsidRDefault="001D5482" w:rsidP="002B0C00">
            <w:pPr>
              <w:pStyle w:val="TREPUNKTUWUCHWALESENACKIEJ"/>
            </w:pPr>
            <w:r w:rsidRPr="00CE4A26">
              <w:t xml:space="preserve">w art. 1 w pkt </w:t>
            </w:r>
            <w:r w:rsidRPr="002B0C00">
              <w:t>51, w § 2 po wyrazach „7 dni” dodaje się wyrazy „od dnia wpływu wniosku”</w:t>
            </w:r>
            <w:r>
              <w:t>.</w:t>
            </w:r>
          </w:p>
        </w:tc>
      </w:tr>
    </w:tbl>
    <w:p w14:paraId="10F967F9" w14:textId="77777777" w:rsidR="001D5482" w:rsidRPr="00737F6A" w:rsidRDefault="001D5482" w:rsidP="00A054FD">
      <w:pPr>
        <w:pStyle w:val="POPIERAJCYPOPRAWKZAMIESZCZONWZESTAWIENIUWNIOSKW"/>
      </w:pPr>
    </w:p>
    <w:p w14:paraId="237E8CEA" w14:textId="48F0A8CD" w:rsidR="007C3FD3" w:rsidRDefault="007C3FD3" w:rsidP="00F85B14">
      <w:pPr>
        <w:pStyle w:val="POPIERAJCYPOPRAWKZAMIESZCZONWZESTAWIENIUWNIOSKW"/>
        <w:rPr>
          <w:color w:val="000000" w:themeColor="text1"/>
        </w:rPr>
      </w:pPr>
    </w:p>
    <w:p w14:paraId="5388985D" w14:textId="77777777" w:rsidR="007C3FD3" w:rsidRDefault="007C3FD3" w:rsidP="00F85B14">
      <w:pPr>
        <w:pStyle w:val="POPIERAJCYPOPRAWKZAMIESZCZONWZESTAWIENIUWNIOSKW"/>
        <w:rPr>
          <w:color w:val="000000" w:themeColor="text1"/>
        </w:rPr>
      </w:pPr>
    </w:p>
    <w:p w14:paraId="3CEC8657" w14:textId="77777777" w:rsidR="00F85B14" w:rsidRDefault="00F85B14" w:rsidP="00F85B14">
      <w:pPr>
        <w:ind w:left="5443"/>
        <w:rPr>
          <w:rStyle w:val="Ppogrubienie"/>
        </w:rPr>
      </w:pPr>
      <w:r>
        <w:rPr>
          <w:rFonts w:eastAsia="Times New Roman" w:cs="Times New Roman"/>
          <w:b/>
          <w:color w:val="000000" w:themeColor="text1"/>
        </w:rPr>
        <w:tab/>
      </w:r>
      <w:r>
        <w:rPr>
          <w:rStyle w:val="Ppogrubienie"/>
          <w:color w:val="000000" w:themeColor="text1"/>
        </w:rPr>
        <w:t>MARSZAŁEK SENATU</w:t>
      </w:r>
    </w:p>
    <w:p w14:paraId="58EA7951" w14:textId="77777777" w:rsidR="00F85B14" w:rsidRDefault="00F85B14" w:rsidP="00F85B14">
      <w:pPr>
        <w:ind w:left="5103" w:firstLine="4"/>
        <w:rPr>
          <w:rStyle w:val="Ppogrubienie"/>
          <w:color w:val="000000" w:themeColor="text1"/>
        </w:rPr>
      </w:pPr>
    </w:p>
    <w:p w14:paraId="363CFDBB" w14:textId="77777777" w:rsidR="00F85B14" w:rsidRDefault="00F85B14" w:rsidP="00F85B14">
      <w:pPr>
        <w:ind w:left="5103" w:firstLine="4"/>
        <w:rPr>
          <w:rStyle w:val="Ppogrubienie"/>
          <w:color w:val="000000" w:themeColor="text1"/>
        </w:rPr>
      </w:pPr>
    </w:p>
    <w:p w14:paraId="5CDEB896" w14:textId="77777777" w:rsidR="00F85B14" w:rsidRDefault="00F85B14" w:rsidP="00F85B14">
      <w:pPr>
        <w:tabs>
          <w:tab w:val="left" w:pos="5387"/>
        </w:tabs>
        <w:ind w:left="4962" w:firstLine="283"/>
      </w:pPr>
      <w:r>
        <w:rPr>
          <w:rStyle w:val="Ppogrubienie"/>
          <w:color w:val="000000" w:themeColor="text1"/>
        </w:rPr>
        <w:t>Małgorzata KIDAWA-BŁOŃSKA</w:t>
      </w:r>
    </w:p>
    <w:p w14:paraId="675C4189" w14:textId="77777777" w:rsidR="00F85B14" w:rsidRDefault="00F85B14" w:rsidP="00F85B14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color w:val="000000" w:themeColor="text1"/>
        </w:rPr>
      </w:pPr>
    </w:p>
    <w:p w14:paraId="594B05F3" w14:textId="77777777" w:rsidR="00F85B14" w:rsidRDefault="00F85B14" w:rsidP="00F85B14"/>
    <w:p w14:paraId="2041D571" w14:textId="77777777" w:rsidR="00B92BB7" w:rsidRDefault="00B92BB7" w:rsidP="002E16CD">
      <w:pPr>
        <w:pStyle w:val="OZNRODZAKTUtznustawalubrozporzdzenieiorganwydajcy"/>
        <w:sectPr w:rsidR="00B92BB7" w:rsidSect="001D5482">
          <w:headerReference w:type="default" r:id="rId9"/>
          <w:footnotePr>
            <w:numRestart w:val="eachSect"/>
          </w:footnotePr>
          <w:pgSz w:w="11906" w:h="16838"/>
          <w:pgMar w:top="1418" w:right="1434" w:bottom="1985" w:left="1418" w:header="709" w:footer="709" w:gutter="0"/>
          <w:cols w:space="708"/>
          <w:titlePg/>
          <w:docGrid w:linePitch="254"/>
        </w:sectPr>
      </w:pPr>
    </w:p>
    <w:p w14:paraId="61F68A1F" w14:textId="77777777" w:rsidR="001D5482" w:rsidRDefault="001D5482" w:rsidP="00C27C1B">
      <w:pPr>
        <w:pStyle w:val="OZNRODZAKTUtznustawalubrozporzdzenieiorganwydajcy"/>
      </w:pPr>
      <w:r>
        <w:lastRenderedPageBreak/>
        <w:t>Uzasadnienie</w:t>
      </w:r>
    </w:p>
    <w:p w14:paraId="4A1DA0F3" w14:textId="77777777" w:rsidR="001D5482" w:rsidRDefault="001D5482" w:rsidP="0078319B">
      <w:pPr>
        <w:pStyle w:val="ARTartustawynprozporzdzenia"/>
      </w:pPr>
    </w:p>
    <w:p w14:paraId="6DB47460" w14:textId="77777777" w:rsidR="001D5482" w:rsidRDefault="001D5482" w:rsidP="0078319B">
      <w:pPr>
        <w:pStyle w:val="ARTartustawynprozporzdzenia"/>
      </w:pPr>
      <w:r>
        <w:t xml:space="preserve">Na posiedzeniu w dniu 19 lutego 2026 r. Senat rozpatrzył ustawę </w:t>
      </w:r>
      <w:r w:rsidRPr="00E97F25">
        <w:t>o</w:t>
      </w:r>
      <w:r>
        <w:t xml:space="preserve"> </w:t>
      </w:r>
      <w:r w:rsidRPr="00E20B07">
        <w:t>zmianie ustawy</w:t>
      </w:r>
      <w:r>
        <w:br/>
      </w:r>
      <w:r w:rsidRPr="00E20B07">
        <w:t xml:space="preserve"> – Kodeks postępowania karnego</w:t>
      </w:r>
      <w:r>
        <w:t xml:space="preserve"> </w:t>
      </w:r>
      <w:r w:rsidRPr="00E20B07">
        <w:t>oraz niektórych innych ustaw</w:t>
      </w:r>
      <w:r>
        <w:t xml:space="preserve"> i zdecydował o przyjęciu 4 poprawek.</w:t>
      </w:r>
    </w:p>
    <w:p w14:paraId="3EE16882" w14:textId="77777777" w:rsidR="001D5482" w:rsidRDefault="001D5482" w:rsidP="00D343CB">
      <w:pPr>
        <w:pStyle w:val="NIEARTTEKSTtekstnieartykuowanynppodstprawnarozplubpreambua"/>
      </w:pPr>
      <w:r>
        <w:t xml:space="preserve">Wprowadzając poprawkę nr 1 Senat uznał, że </w:t>
      </w:r>
      <w:r w:rsidRPr="000342DD">
        <w:t>użyt</w:t>
      </w:r>
      <w:r>
        <w:t>y w ustawie wyraz „</w:t>
      </w:r>
      <w:r w:rsidRPr="00F6361D">
        <w:t>otwarcie”</w:t>
      </w:r>
      <w:r w:rsidRPr="000342DD">
        <w:t xml:space="preserve"> </w:t>
      </w:r>
      <w:r>
        <w:t xml:space="preserve">należy zastąpić </w:t>
      </w:r>
      <w:r w:rsidRPr="000342DD">
        <w:t>prawidłow</w:t>
      </w:r>
      <w:r>
        <w:t>ym</w:t>
      </w:r>
      <w:r w:rsidRPr="000342DD">
        <w:t xml:space="preserve"> sformułowanie</w:t>
      </w:r>
      <w:r>
        <w:t>m</w:t>
      </w:r>
      <w:r w:rsidRPr="000342DD">
        <w:t xml:space="preserve"> </w:t>
      </w:r>
      <w:r>
        <w:t>„</w:t>
      </w:r>
      <w:r w:rsidRPr="00F6361D">
        <w:t>rozpoczęcie”</w:t>
      </w:r>
      <w:r w:rsidRPr="000342DD">
        <w:t xml:space="preserve"> przewodu sądowego</w:t>
      </w:r>
      <w:r>
        <w:t xml:space="preserve">. Poprawka taka jest słuszna ze względu na fakt, że zarówno </w:t>
      </w:r>
      <w:r w:rsidRPr="000342DD">
        <w:t xml:space="preserve">tytuł </w:t>
      </w:r>
      <w:r>
        <w:t xml:space="preserve">jak i </w:t>
      </w:r>
      <w:r w:rsidRPr="000342DD">
        <w:t xml:space="preserve">przepisy </w:t>
      </w:r>
      <w:hyperlink r:id="rId10" w:anchor="/document/16798685?unitId=dz(VIII)roz(44)" w:history="1">
        <w:r w:rsidRPr="00976DE1">
          <w:t>rozdziału 44</w:t>
        </w:r>
      </w:hyperlink>
      <w:r>
        <w:t xml:space="preserve"> Kodeksu postępowania karnego posługują się właśnie tym wyrażeniem.</w:t>
      </w:r>
    </w:p>
    <w:p w14:paraId="687310C6" w14:textId="77777777" w:rsidR="001D5482" w:rsidRDefault="001D5482" w:rsidP="00D343CB">
      <w:pPr>
        <w:pStyle w:val="ARTartustawynprozporzdzenia"/>
      </w:pPr>
      <w:r>
        <w:t xml:space="preserve">Wniesienie </w:t>
      </w:r>
      <w:r w:rsidRPr="00D343CB">
        <w:t>poprawki nr 2</w:t>
      </w:r>
      <w:r w:rsidRPr="00C76822">
        <w:t xml:space="preserve"> </w:t>
      </w:r>
      <w:r>
        <w:t>ma na celu realizację nakazów wyrażonych w rozdziale 4 Zasad techniki prawodawczej, które wymagają by przepis prawa materialnego – a takim jest przepis statuujący prawo oskarżonego do zgłaszania zastrzeżeń co do jakości tłumaczeń, umieszczony został w grupie przepisów określających prawa oskarżonego, a nie peryferyjnie, w treści przepisów określających obowiązek informacyjny organu procesowego realizowany w postaci obowiązku pouczenia podejrzanego o przysługujących mu prawach.</w:t>
      </w:r>
    </w:p>
    <w:p w14:paraId="21577C0F" w14:textId="77777777" w:rsidR="001D5482" w:rsidRDefault="001D5482" w:rsidP="0078319B">
      <w:pPr>
        <w:pStyle w:val="ARTartustawynprozporzdzenia"/>
      </w:pPr>
      <w:r>
        <w:t>Poprawka nr 3 poprawia redakcję zmienianych przepisów usuwając błąd językowy.</w:t>
      </w:r>
    </w:p>
    <w:p w14:paraId="343F1627" w14:textId="77777777" w:rsidR="001D5482" w:rsidRPr="00B92E22" w:rsidRDefault="001D5482" w:rsidP="0078319B">
      <w:pPr>
        <w:pStyle w:val="ARTartustawynprozporzdzenia"/>
      </w:pPr>
      <w:r w:rsidRPr="00B92E22">
        <w:t xml:space="preserve">Ostatnia z poprawek Senatu, </w:t>
      </w:r>
      <w:r>
        <w:t>oznaczona nr 4, doprecyzowuje przepis wskazując moment początkowy od którego liczony będzie 7–dniowy termin w czasie którego sąd będzie miał obowiązek rozpoznać wniosek prokuratora o za</w:t>
      </w:r>
      <w:r w:rsidRPr="003E2641">
        <w:t>stosowani</w:t>
      </w:r>
      <w:r>
        <w:t>e</w:t>
      </w:r>
      <w:r w:rsidRPr="003E2641">
        <w:t xml:space="preserve"> tytułem środka zabezpieczającego zawieszeni</w:t>
      </w:r>
      <w:r>
        <w:t>a</w:t>
      </w:r>
      <w:r w:rsidRPr="003E2641">
        <w:t xml:space="preserve"> w</w:t>
      </w:r>
      <w:r>
        <w:t> </w:t>
      </w:r>
      <w:r w:rsidRPr="003E2641">
        <w:t xml:space="preserve">wykonywaniu zawodu </w:t>
      </w:r>
      <w:r>
        <w:t xml:space="preserve">wobec </w:t>
      </w:r>
      <w:r w:rsidRPr="003E2641">
        <w:t>adwokata lub radcy prawnego</w:t>
      </w:r>
      <w:r>
        <w:t>.</w:t>
      </w:r>
    </w:p>
    <w:p w14:paraId="4BEEDCC3" w14:textId="0E81AFCC" w:rsidR="00F85B14" w:rsidRPr="00737F6A" w:rsidRDefault="00F85B14" w:rsidP="001D5482">
      <w:pPr>
        <w:pStyle w:val="OZNRODZAKTUtznustawalubrozporzdzenieiorganwydajcy"/>
      </w:pPr>
    </w:p>
    <w:sectPr w:rsidR="00F85B14" w:rsidRPr="00737F6A" w:rsidSect="006B14A3">
      <w:headerReference w:type="default" r:id="rId11"/>
      <w:footnotePr>
        <w:numRestart w:val="eachSect"/>
      </w:footnotePr>
      <w:pgSz w:w="11906" w:h="16838"/>
      <w:pgMar w:top="1560" w:right="1434" w:bottom="1560" w:left="1418" w:header="709" w:footer="709" w:gutter="0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4255D" w14:textId="77777777" w:rsidR="00CA3B0A" w:rsidRDefault="00CA3B0A">
      <w:r>
        <w:separator/>
      </w:r>
    </w:p>
  </w:endnote>
  <w:endnote w:type="continuationSeparator" w:id="0">
    <w:p w14:paraId="05FBFCE5" w14:textId="77777777" w:rsidR="00CA3B0A" w:rsidRDefault="00CA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92E0C" w14:textId="77777777" w:rsidR="00CA3B0A" w:rsidRDefault="00CA3B0A">
      <w:r>
        <w:separator/>
      </w:r>
    </w:p>
  </w:footnote>
  <w:footnote w:type="continuationSeparator" w:id="0">
    <w:p w14:paraId="7063D3E6" w14:textId="77777777" w:rsidR="00CA3B0A" w:rsidRDefault="00CA3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48463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1B3AD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1D5482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4"/>
  </w:num>
  <w:num w:numId="12">
    <w:abstractNumId w:val="10"/>
  </w:num>
  <w:num w:numId="13">
    <w:abstractNumId w:val="15"/>
  </w:num>
  <w:num w:numId="14">
    <w:abstractNumId w:val="27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6"/>
  </w:num>
  <w:num w:numId="29">
    <w:abstractNumId w:val="37"/>
  </w:num>
  <w:num w:numId="30">
    <w:abstractNumId w:val="33"/>
  </w:num>
  <w:num w:numId="31">
    <w:abstractNumId w:val="19"/>
  </w:num>
  <w:num w:numId="32">
    <w:abstractNumId w:val="11"/>
  </w:num>
  <w:num w:numId="33">
    <w:abstractNumId w:val="31"/>
  </w:num>
  <w:num w:numId="34">
    <w:abstractNumId w:val="20"/>
  </w:num>
  <w:num w:numId="35">
    <w:abstractNumId w:val="17"/>
  </w:num>
  <w:num w:numId="36">
    <w:abstractNumId w:val="22"/>
  </w:num>
  <w:num w:numId="37">
    <w:abstractNumId w:val="28"/>
  </w:num>
  <w:num w:numId="38">
    <w:abstractNumId w:val="25"/>
  </w:num>
  <w:num w:numId="39">
    <w:abstractNumId w:val="13"/>
  </w:num>
  <w:num w:numId="40">
    <w:abstractNumId w:val="30"/>
  </w:num>
  <w:num w:numId="41">
    <w:abstractNumId w:val="29"/>
  </w:num>
  <w:num w:numId="42">
    <w:abstractNumId w:val="21"/>
  </w:num>
  <w:num w:numId="43">
    <w:abstractNumId w:val="35"/>
  </w:num>
  <w:num w:numId="44">
    <w:abstractNumId w:val="12"/>
  </w:num>
  <w:num w:numId="45">
    <w:abstractNumId w:val="24"/>
  </w:num>
  <w:num w:numId="46">
    <w:abstractNumId w:val="24"/>
  </w:num>
  <w:num w:numId="47">
    <w:abstractNumId w:val="24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4B25"/>
    <w:rsid w:val="00036B63"/>
    <w:rsid w:val="00037E1A"/>
    <w:rsid w:val="00043495"/>
    <w:rsid w:val="00046A75"/>
    <w:rsid w:val="00047312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56A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97B"/>
    <w:rsid w:val="000F2BE3"/>
    <w:rsid w:val="000F3D0D"/>
    <w:rsid w:val="000F57AC"/>
    <w:rsid w:val="000F6ED4"/>
    <w:rsid w:val="000F7A6E"/>
    <w:rsid w:val="001042BA"/>
    <w:rsid w:val="00106D03"/>
    <w:rsid w:val="001073C1"/>
    <w:rsid w:val="00110465"/>
    <w:rsid w:val="00110628"/>
    <w:rsid w:val="0011245A"/>
    <w:rsid w:val="0011493E"/>
    <w:rsid w:val="00115B72"/>
    <w:rsid w:val="001209EC"/>
    <w:rsid w:val="00120A9E"/>
    <w:rsid w:val="00122E57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482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218"/>
    <w:rsid w:val="002166AD"/>
    <w:rsid w:val="00217871"/>
    <w:rsid w:val="00221ED8"/>
    <w:rsid w:val="002231EA"/>
    <w:rsid w:val="00223FDF"/>
    <w:rsid w:val="002266E0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1FAC"/>
    <w:rsid w:val="00263522"/>
    <w:rsid w:val="00264EC6"/>
    <w:rsid w:val="00271013"/>
    <w:rsid w:val="00273FE4"/>
    <w:rsid w:val="002765B4"/>
    <w:rsid w:val="00276A94"/>
    <w:rsid w:val="002811A8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6CD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1BBB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B552F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6713C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6041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05E"/>
    <w:rsid w:val="005C03B6"/>
    <w:rsid w:val="005C348E"/>
    <w:rsid w:val="005C68E1"/>
    <w:rsid w:val="005C6E84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02C4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66A4"/>
    <w:rsid w:val="006678AF"/>
    <w:rsid w:val="006701EF"/>
    <w:rsid w:val="00673BA5"/>
    <w:rsid w:val="00680058"/>
    <w:rsid w:val="00681F9F"/>
    <w:rsid w:val="006840EA"/>
    <w:rsid w:val="006844E2"/>
    <w:rsid w:val="00684C65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3478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77FD3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5537"/>
    <w:rsid w:val="007A789F"/>
    <w:rsid w:val="007B75BC"/>
    <w:rsid w:val="007C0BD6"/>
    <w:rsid w:val="007C3806"/>
    <w:rsid w:val="007C3FD3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2BB6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40C5"/>
    <w:rsid w:val="008F612A"/>
    <w:rsid w:val="0090293D"/>
    <w:rsid w:val="009034DE"/>
    <w:rsid w:val="00905396"/>
    <w:rsid w:val="0090605D"/>
    <w:rsid w:val="00906419"/>
    <w:rsid w:val="00912118"/>
    <w:rsid w:val="00912889"/>
    <w:rsid w:val="00913A42"/>
    <w:rsid w:val="00914167"/>
    <w:rsid w:val="009143DB"/>
    <w:rsid w:val="00915065"/>
    <w:rsid w:val="00915CE3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D7930"/>
    <w:rsid w:val="009E3E77"/>
    <w:rsid w:val="009E3FAB"/>
    <w:rsid w:val="009E5A87"/>
    <w:rsid w:val="009E5B3F"/>
    <w:rsid w:val="009E7D90"/>
    <w:rsid w:val="009F1AB0"/>
    <w:rsid w:val="009F501D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76E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0752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039B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0EE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2BB7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3B0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75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2A0D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A7F41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02B8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77E7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14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3C16FF"/>
  <w15:docId w15:val="{A75047DE-FEED-49F3-8ABA-9916FD32B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5B14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48"/>
      </w:numPr>
      <w:spacing w:before="480"/>
      <w:ind w:left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yperlink" Target="https://sip.lex.pl/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2775F7-862B-4EE6-9DD8-1426FCDD2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414</Words>
  <Characters>2389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Krzysztof Madej</dc:creator>
  <cp:lastModifiedBy>Mazur Justyna</cp:lastModifiedBy>
  <cp:revision>2</cp:revision>
  <cp:lastPrinted>2012-04-23T06:39:00Z</cp:lastPrinted>
  <dcterms:created xsi:type="dcterms:W3CDTF">2026-02-19T13:49:00Z</dcterms:created>
  <dcterms:modified xsi:type="dcterms:W3CDTF">2026-02-19T13:49:00Z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