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99CFA" w14:textId="77777777" w:rsidR="006744F0" w:rsidRPr="006744F0" w:rsidRDefault="006744F0" w:rsidP="006744F0">
      <w:pPr>
        <w:pStyle w:val="OZNPROJEKTUwskazaniedatylubwersjiprojektu"/>
      </w:pPr>
      <w:r w:rsidRPr="006744F0">
        <w:t>Projekt</w:t>
      </w:r>
    </w:p>
    <w:p w14:paraId="7737DEE9" w14:textId="77777777" w:rsidR="006744F0" w:rsidRPr="00B55FB7" w:rsidRDefault="006744F0" w:rsidP="00B55FB7">
      <w:pPr>
        <w:pStyle w:val="OZNRODZAKTUtznustawalubrozporzdzenieiorganwydajcy"/>
      </w:pPr>
      <w:r w:rsidRPr="00B55FB7">
        <w:t>USTAWA</w:t>
      </w:r>
    </w:p>
    <w:p w14:paraId="356F8469" w14:textId="36F60A70" w:rsidR="006744F0" w:rsidRDefault="006744F0" w:rsidP="00B55FB7">
      <w:pPr>
        <w:pStyle w:val="DATAAKTUdatauchwalenialubwydaniaaktu"/>
      </w:pPr>
      <w:r w:rsidRPr="00B55FB7">
        <w:t xml:space="preserve">z dnia </w:t>
      </w:r>
    </w:p>
    <w:p w14:paraId="17FB3325" w14:textId="38A70CD0" w:rsidR="00FC3DA9" w:rsidRPr="00FC3DA9" w:rsidRDefault="00FC3DA9" w:rsidP="000B6490">
      <w:pPr>
        <w:pStyle w:val="TYTUAKTUprzedmiotregulacjiustawylubrozporzdzenia"/>
      </w:pPr>
      <w:r w:rsidRPr="00FC3DA9">
        <w:t>o zmianie ustawy o ochronie zwierząt</w:t>
      </w:r>
    </w:p>
    <w:p w14:paraId="6B753E46" w14:textId="34770A31" w:rsidR="00FC3DA9" w:rsidRPr="00FC3DA9" w:rsidRDefault="006744F0" w:rsidP="00FC3DA9">
      <w:pPr>
        <w:pStyle w:val="ARTartustawynprozporzdzenia"/>
      </w:pPr>
      <w:r w:rsidRPr="006744F0">
        <w:rPr>
          <w:rStyle w:val="Ppogrubienie"/>
        </w:rPr>
        <w:t>Art. 1.</w:t>
      </w:r>
      <w:r w:rsidR="003E4112">
        <w:rPr>
          <w:rStyle w:val="Ppogrubienie"/>
        </w:rPr>
        <w:t xml:space="preserve"> </w:t>
      </w:r>
      <w:r w:rsidR="00FC3DA9" w:rsidRPr="00FC3DA9">
        <w:t xml:space="preserve">W ustawie z dnia 21 sierpnia 1997 r. o ochronie </w:t>
      </w:r>
      <w:r w:rsidR="00E64148">
        <w:t>zwierząt (Dz. U. z 2023 r. </w:t>
      </w:r>
      <w:r w:rsidR="00FC3DA9" w:rsidRPr="00FC3DA9">
        <w:t>poz. 1580) w art. 9 wprowadza się następujące zmiany:</w:t>
      </w:r>
    </w:p>
    <w:p w14:paraId="596C8985" w14:textId="77777777" w:rsidR="00FC3DA9" w:rsidRPr="00FC3DA9" w:rsidRDefault="00FC3DA9" w:rsidP="00FC3DA9">
      <w:pPr>
        <w:pStyle w:val="PKTpunkt"/>
      </w:pPr>
      <w:r w:rsidRPr="00FC3DA9">
        <w:t>1)</w:t>
      </w:r>
      <w:r w:rsidRPr="00FC3DA9">
        <w:tab/>
        <w:t>ust. 2 otrzymuje brzmienie:</w:t>
      </w:r>
    </w:p>
    <w:p w14:paraId="33E49194" w14:textId="77777777" w:rsidR="00FC3DA9" w:rsidRPr="00FC3DA9" w:rsidRDefault="00FC3DA9" w:rsidP="00FC3DA9">
      <w:pPr>
        <w:pStyle w:val="USTustnpkodeksu"/>
      </w:pPr>
      <w:r w:rsidRPr="00FC3DA9">
        <w:t>„2. Zabrania się trzymania zwierząt domowych na uwięzi.”;</w:t>
      </w:r>
    </w:p>
    <w:p w14:paraId="625314D0" w14:textId="5D94F695" w:rsidR="00FC3DA9" w:rsidRPr="00FC3DA9" w:rsidRDefault="00FC3DA9" w:rsidP="00FC3DA9">
      <w:pPr>
        <w:pStyle w:val="PKTpunkt"/>
      </w:pPr>
      <w:r w:rsidRPr="00FC3DA9">
        <w:t>2)</w:t>
      </w:r>
      <w:r w:rsidRPr="00FC3DA9">
        <w:tab/>
        <w:t xml:space="preserve">dodaje się ust. 3 </w:t>
      </w:r>
      <w:r w:rsidR="00AD72A2" w:rsidRPr="00967298">
        <w:t>–</w:t>
      </w:r>
      <w:r w:rsidRPr="00FC3DA9">
        <w:t xml:space="preserve"> 6 w brzmieniu:</w:t>
      </w:r>
    </w:p>
    <w:p w14:paraId="28524B20" w14:textId="77777777" w:rsidR="00FC3DA9" w:rsidRPr="00FC3DA9" w:rsidRDefault="00FC3DA9" w:rsidP="00FC3DA9">
      <w:pPr>
        <w:pStyle w:val="USTustnpkodeksu"/>
      </w:pPr>
      <w:r w:rsidRPr="00FC3DA9">
        <w:t>„3. Zakaz, o którym mowa w ust. 2, nie dotyczy prowadzenia zwierzęcia domowego na smyczy lub jego uwiązania na czas:</w:t>
      </w:r>
    </w:p>
    <w:p w14:paraId="7818E31D" w14:textId="374A7F3E" w:rsidR="00FC3DA9" w:rsidRPr="00FC3DA9" w:rsidRDefault="00FC3DA9" w:rsidP="00FC3DA9">
      <w:pPr>
        <w:pStyle w:val="PKTpunkt"/>
      </w:pPr>
      <w:r w:rsidRPr="00FC3DA9">
        <w:t>1) transportu tego zwierzęcia;</w:t>
      </w:r>
    </w:p>
    <w:p w14:paraId="6DCDBD3A" w14:textId="2C783F66" w:rsidR="00FC3DA9" w:rsidRPr="00FC3DA9" w:rsidRDefault="00FC3DA9" w:rsidP="00FC3DA9">
      <w:r>
        <w:t xml:space="preserve">2) </w:t>
      </w:r>
      <w:r w:rsidR="00D66A0D">
        <w:t xml:space="preserve">jego </w:t>
      </w:r>
      <w:bookmarkStart w:id="0" w:name="_GoBack"/>
      <w:bookmarkEnd w:id="0"/>
      <w:r w:rsidRPr="00FC3DA9">
        <w:t>udziału w wystawie, pokazie, konkursie, występie, treningu lub tresurze;</w:t>
      </w:r>
    </w:p>
    <w:p w14:paraId="08E15747" w14:textId="40A77B18" w:rsidR="00FC3DA9" w:rsidRPr="00FC3DA9" w:rsidRDefault="00FC3DA9" w:rsidP="00FC3DA9">
      <w:r>
        <w:t xml:space="preserve">3) </w:t>
      </w:r>
      <w:r w:rsidRPr="00FC3DA9">
        <w:t>przeprowadzanego na tym zwierzęciu z</w:t>
      </w:r>
      <w:r w:rsidR="003142C8">
        <w:t>abiegu lekarsko-weterynaryjnego,</w:t>
      </w:r>
      <w:r>
        <w:t xml:space="preserve"> </w:t>
      </w:r>
      <w:r w:rsidRPr="00FC3DA9">
        <w:t>profilaktycznego lub pielęgnacyjnego;</w:t>
      </w:r>
    </w:p>
    <w:p w14:paraId="47DE0659" w14:textId="4EB62B38" w:rsidR="00FC3DA9" w:rsidRPr="00FC3DA9" w:rsidRDefault="003142C8" w:rsidP="00FC3DA9">
      <w:r>
        <w:t>4</w:t>
      </w:r>
      <w:r w:rsidR="00FC3DA9">
        <w:t xml:space="preserve">) </w:t>
      </w:r>
      <w:r w:rsidR="00FC3DA9" w:rsidRPr="00FC3DA9">
        <w:t>krótkotrwały, poza miejscem stałego bytowania zwierzęcia, w określonych warunkach wskazanych przez właściciela, w sposób niepowodujący naruszenia jego dobrostanu;</w:t>
      </w:r>
    </w:p>
    <w:p w14:paraId="2BA67015" w14:textId="3B9A2E79" w:rsidR="00FC3DA9" w:rsidRPr="00FC3DA9" w:rsidRDefault="003142C8" w:rsidP="00FC3DA9">
      <w:r>
        <w:t>5</w:t>
      </w:r>
      <w:r w:rsidR="00FC3DA9">
        <w:t xml:space="preserve">) </w:t>
      </w:r>
      <w:r w:rsidR="00FC3DA9" w:rsidRPr="00FC3DA9">
        <w:t>niezbędny, poza miejscem jego stałego bytowania, w celu zapobieżenia:</w:t>
      </w:r>
    </w:p>
    <w:p w14:paraId="2B2690C0" w14:textId="37B86429" w:rsidR="00FC3DA9" w:rsidRPr="003142C8" w:rsidRDefault="00FC3DA9" w:rsidP="003142C8">
      <w:pPr>
        <w:pStyle w:val="LITlitera"/>
      </w:pPr>
      <w:r w:rsidRPr="003142C8">
        <w:t>a) niebezpieczeństwu stwarzanemu przez to zwierzę dla życia lub zdrowia człowieka lub innego zwierzęcia,</w:t>
      </w:r>
    </w:p>
    <w:p w14:paraId="308A24DC" w14:textId="77777777" w:rsidR="003142C8" w:rsidRDefault="00FC3DA9" w:rsidP="003142C8">
      <w:pPr>
        <w:pStyle w:val="LITlitera"/>
      </w:pPr>
      <w:r>
        <w:t xml:space="preserve">b) </w:t>
      </w:r>
      <w:r w:rsidRPr="00FC3DA9">
        <w:t>wyrządzeniu szkody przez to zwierzę</w:t>
      </w:r>
    </w:p>
    <w:p w14:paraId="6C8252EB" w14:textId="3F6B9FF1" w:rsidR="00FC3DA9" w:rsidRPr="00FC3DA9" w:rsidRDefault="003142C8" w:rsidP="003142C8">
      <w:pPr>
        <w:pStyle w:val="LITlitera"/>
      </w:pPr>
      <w:r w:rsidRPr="00967298">
        <w:t>–</w:t>
      </w:r>
      <w:r>
        <w:t xml:space="preserve"> </w:t>
      </w:r>
      <w:r w:rsidR="00FC3DA9" w:rsidRPr="00FC3DA9">
        <w:t>w sytuacji gdy zastosowanie innego środka nie jest w danych okolicznościach możliwe lub uwięź jest środkiem najlepiej znoszonym przez to zwierzę.</w:t>
      </w:r>
    </w:p>
    <w:p w14:paraId="085379F3" w14:textId="77777777" w:rsidR="00FC3DA9" w:rsidRPr="00FC3DA9" w:rsidRDefault="00FC3DA9" w:rsidP="00FC3DA9">
      <w:pPr>
        <w:pStyle w:val="USTustnpkodeksu"/>
      </w:pPr>
      <w:r w:rsidRPr="00FC3DA9">
        <w:t>4. Kto utrzymuje psa w kojcu, nieogrzewanym pomieszczeniu lub na otwartej przestrzeni, ma obowiązek zapewnić psu budę, wykonaną z drewna lub materiałów drewnopochodnych stanowiących barierę termiczną, z izolacją cieplną, chroniącą przed warunkami atmosferycznymi oraz o wielkości dostosowanej do wielkości psa. Budę ustawia się w sposób zapewniający izolację od podłoża.</w:t>
      </w:r>
    </w:p>
    <w:p w14:paraId="1BB8ED8F" w14:textId="77777777" w:rsidR="00FC3DA9" w:rsidRPr="00FC3DA9" w:rsidRDefault="00FC3DA9" w:rsidP="00FC3DA9">
      <w:pPr>
        <w:pStyle w:val="USTustnpkodeksu"/>
      </w:pPr>
      <w:r w:rsidRPr="00FC3DA9">
        <w:t>5. W przypadku utrzymywania więcej niż jednego psa w kojcu, nieogrzewanym pomieszczeniu lub na otwartej przestrzeni każdemu psu zapewnia się budę.</w:t>
      </w:r>
    </w:p>
    <w:p w14:paraId="263F1B00" w14:textId="31CF4600" w:rsidR="00FC3DA9" w:rsidRPr="00FC3DA9" w:rsidRDefault="00FC3DA9" w:rsidP="00FC3DA9">
      <w:pPr>
        <w:pStyle w:val="USTustnpkodeksu"/>
      </w:pPr>
      <w:r w:rsidRPr="00FC3DA9">
        <w:lastRenderedPageBreak/>
        <w:t xml:space="preserve">6. Przepisów ust. 2 </w:t>
      </w:r>
      <w:r w:rsidR="00AD72A2" w:rsidRPr="00967298">
        <w:t>–</w:t>
      </w:r>
      <w:r w:rsidRPr="00FC3DA9">
        <w:t xml:space="preserve"> 5 nie stosuje się do psów wykorzystywanych do celów specjalnych oraz do psów pasterskich wykorzystywanych w czasie sezonowego wypasu kulturowego na terenie wypasowym.”.</w:t>
      </w:r>
    </w:p>
    <w:p w14:paraId="1744757A" w14:textId="1D80C732" w:rsidR="00FC3DA9" w:rsidRDefault="00FC3DA9" w:rsidP="00FC3DA9">
      <w:pPr>
        <w:pStyle w:val="ARTartustawynprozporzdzenia"/>
      </w:pPr>
      <w:r w:rsidRPr="00D0405A">
        <w:rPr>
          <w:rStyle w:val="Ppogrubienie"/>
        </w:rPr>
        <w:t>Art. 2.</w:t>
      </w:r>
      <w:r w:rsidRPr="00FC3DA9">
        <w:t xml:space="preserve"> Właściciel</w:t>
      </w:r>
      <w:r w:rsidR="00E0387F">
        <w:t xml:space="preserve"> lub opiekun</w:t>
      </w:r>
      <w:r w:rsidRPr="00FC3DA9">
        <w:t xml:space="preserve"> zwierzęcia domowego w szczególności psa trzymanego na uwięzi zgodnie z przepisami dotychczasowymi jest obowiązany do zast</w:t>
      </w:r>
      <w:r w:rsidR="009F016B">
        <w:t xml:space="preserve">osowania wobec tego zwierzęcia </w:t>
      </w:r>
      <w:r w:rsidRPr="00FC3DA9">
        <w:t>środków ostrożności uniemożliwiających niekontrolowane wydostanie się takiego zwierzęcia na zewnątrz, poza miejsce stałego bytowania.</w:t>
      </w:r>
    </w:p>
    <w:p w14:paraId="2CB463D9" w14:textId="50A8B761" w:rsidR="00390B54" w:rsidRPr="00390B54" w:rsidRDefault="009F016B" w:rsidP="00390B54">
      <w:pPr>
        <w:pStyle w:val="ARTartustawynprozporzdzenia"/>
      </w:pPr>
      <w:r>
        <w:rPr>
          <w:rStyle w:val="Ppogrubienie"/>
        </w:rPr>
        <w:t>Art. 3</w:t>
      </w:r>
      <w:r w:rsidRPr="00D0405A">
        <w:rPr>
          <w:rStyle w:val="Ppogrubienie"/>
        </w:rPr>
        <w:t>.</w:t>
      </w:r>
      <w:r w:rsidRPr="00FC3DA9">
        <w:t xml:space="preserve"> </w:t>
      </w:r>
      <w:r w:rsidR="00390B54" w:rsidRPr="00390B54">
        <w:t>Właściciel lub opiekun psa jest obowiązany dostosować istniejącą przed dniem wejścia w życie niniejszej ustawy budę, w której przebyw</w:t>
      </w:r>
      <w:r w:rsidR="00390B54">
        <w:t>a pies do wymagań określonych w </w:t>
      </w:r>
      <w:r w:rsidR="00390B54" w:rsidRPr="00390B54">
        <w:t>niniej</w:t>
      </w:r>
      <w:r w:rsidR="003142C8">
        <w:t>szej ustawie.</w:t>
      </w:r>
    </w:p>
    <w:p w14:paraId="385B7C33" w14:textId="2BF4A49C" w:rsidR="00FC3DA9" w:rsidRPr="00FC3DA9" w:rsidRDefault="009F016B" w:rsidP="00FC3DA9">
      <w:pPr>
        <w:pStyle w:val="ARTartustawynprozporzdzenia"/>
      </w:pPr>
      <w:r>
        <w:rPr>
          <w:rStyle w:val="Ppogrubienie"/>
        </w:rPr>
        <w:t>Art. 4</w:t>
      </w:r>
      <w:r w:rsidR="00FC3DA9" w:rsidRPr="00D0405A">
        <w:rPr>
          <w:rStyle w:val="Ppogrubienie"/>
        </w:rPr>
        <w:t>.</w:t>
      </w:r>
      <w:r w:rsidR="00FC3DA9" w:rsidRPr="00FC3DA9">
        <w:t xml:space="preserve"> Ust</w:t>
      </w:r>
      <w:r w:rsidR="003142C8">
        <w:t>awa wchodzi w życie po upływie 12</w:t>
      </w:r>
      <w:r w:rsidR="00FC3DA9" w:rsidRPr="00FC3DA9">
        <w:t xml:space="preserve"> miesięcy od dnia ogłoszenia.</w:t>
      </w:r>
    </w:p>
    <w:p w14:paraId="33644222" w14:textId="674BF244" w:rsidR="009B271C" w:rsidRDefault="009B271C" w:rsidP="00737F6A"/>
    <w:sectPr w:rsidR="009B271C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53362" w14:textId="77777777" w:rsidR="00506921" w:rsidRDefault="00506921">
      <w:r>
        <w:separator/>
      </w:r>
    </w:p>
  </w:endnote>
  <w:endnote w:type="continuationSeparator" w:id="0">
    <w:p w14:paraId="01A9B0F8" w14:textId="77777777" w:rsidR="00506921" w:rsidRDefault="0050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DB99B" w14:textId="77777777" w:rsidR="00EC534B" w:rsidRDefault="00EC53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4903C" w14:textId="77777777" w:rsidR="00EC534B" w:rsidRDefault="00EC53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1E6CD" w14:textId="77777777" w:rsidR="00EC534B" w:rsidRDefault="00EC5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B8902" w14:textId="77777777" w:rsidR="00506921" w:rsidRDefault="00506921">
      <w:r>
        <w:separator/>
      </w:r>
    </w:p>
  </w:footnote>
  <w:footnote w:type="continuationSeparator" w:id="0">
    <w:p w14:paraId="54A09EBB" w14:textId="77777777" w:rsidR="00506921" w:rsidRDefault="00506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20743" w14:textId="77777777" w:rsidR="00EC534B" w:rsidRDefault="00EC53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EC48B" w14:textId="43F6F975" w:rsidR="00AC3F84" w:rsidRPr="00EC534B" w:rsidRDefault="00AC3F84" w:rsidP="00EC53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18D2E" w14:textId="77777777" w:rsidR="00EC534B" w:rsidRDefault="00EC53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282C55"/>
    <w:multiLevelType w:val="hybridMultilevel"/>
    <w:tmpl w:val="040A3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FC5DF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5B34034"/>
    <w:multiLevelType w:val="hybridMultilevel"/>
    <w:tmpl w:val="AC024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0"/>
  </w:num>
  <w:num w:numId="32">
    <w:abstractNumId w:val="12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3"/>
  </w:num>
  <w:num w:numId="45">
    <w:abstractNumId w:val="11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F0"/>
    <w:rsid w:val="000012DA"/>
    <w:rsid w:val="0000246E"/>
    <w:rsid w:val="00003862"/>
    <w:rsid w:val="00012A35"/>
    <w:rsid w:val="00016099"/>
    <w:rsid w:val="00017DC2"/>
    <w:rsid w:val="00021522"/>
    <w:rsid w:val="00022203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91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490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0CF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B0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CED"/>
    <w:rsid w:val="0023727E"/>
    <w:rsid w:val="00242081"/>
    <w:rsid w:val="00243777"/>
    <w:rsid w:val="002441CD"/>
    <w:rsid w:val="002501A3"/>
    <w:rsid w:val="0025166C"/>
    <w:rsid w:val="002555D4"/>
    <w:rsid w:val="00255ACE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2866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63D6"/>
    <w:rsid w:val="0031004C"/>
    <w:rsid w:val="003105F6"/>
    <w:rsid w:val="00311297"/>
    <w:rsid w:val="003113BE"/>
    <w:rsid w:val="003122CA"/>
    <w:rsid w:val="003142C8"/>
    <w:rsid w:val="003148FD"/>
    <w:rsid w:val="00321080"/>
    <w:rsid w:val="00322D45"/>
    <w:rsid w:val="0032569A"/>
    <w:rsid w:val="00325A1F"/>
    <w:rsid w:val="00325B15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B54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424D"/>
    <w:rsid w:val="003C74E0"/>
    <w:rsid w:val="003D12C2"/>
    <w:rsid w:val="003D31B9"/>
    <w:rsid w:val="003D3867"/>
    <w:rsid w:val="003E0D1A"/>
    <w:rsid w:val="003E2DA3"/>
    <w:rsid w:val="003E4112"/>
    <w:rsid w:val="003F020D"/>
    <w:rsid w:val="003F03D9"/>
    <w:rsid w:val="003F2FBE"/>
    <w:rsid w:val="003F318D"/>
    <w:rsid w:val="003F5BAE"/>
    <w:rsid w:val="003F6ED7"/>
    <w:rsid w:val="003F780D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20F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21"/>
    <w:rsid w:val="0050696D"/>
    <w:rsid w:val="0051094B"/>
    <w:rsid w:val="005110D7"/>
    <w:rsid w:val="00511D99"/>
    <w:rsid w:val="005128D3"/>
    <w:rsid w:val="005147E8"/>
    <w:rsid w:val="005158F2"/>
    <w:rsid w:val="00525EBE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F21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4013"/>
    <w:rsid w:val="00615772"/>
    <w:rsid w:val="00621256"/>
    <w:rsid w:val="00621FCC"/>
    <w:rsid w:val="00622E4B"/>
    <w:rsid w:val="006238D0"/>
    <w:rsid w:val="006333DA"/>
    <w:rsid w:val="00635134"/>
    <w:rsid w:val="006356E2"/>
    <w:rsid w:val="00642A65"/>
    <w:rsid w:val="00645DCE"/>
    <w:rsid w:val="006465AC"/>
    <w:rsid w:val="006465BF"/>
    <w:rsid w:val="0064670B"/>
    <w:rsid w:val="00653B22"/>
    <w:rsid w:val="00657BF4"/>
    <w:rsid w:val="006603FB"/>
    <w:rsid w:val="006608DF"/>
    <w:rsid w:val="006623AC"/>
    <w:rsid w:val="006678AF"/>
    <w:rsid w:val="006701EF"/>
    <w:rsid w:val="00673BA5"/>
    <w:rsid w:val="006744F0"/>
    <w:rsid w:val="006753E0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997"/>
    <w:rsid w:val="00792B64"/>
    <w:rsid w:val="00792E29"/>
    <w:rsid w:val="007934AE"/>
    <w:rsid w:val="0079379A"/>
    <w:rsid w:val="00794953"/>
    <w:rsid w:val="007A1F2F"/>
    <w:rsid w:val="007A20CE"/>
    <w:rsid w:val="007A2A5C"/>
    <w:rsid w:val="007A5150"/>
    <w:rsid w:val="007A5373"/>
    <w:rsid w:val="007A789F"/>
    <w:rsid w:val="007B75BC"/>
    <w:rsid w:val="007C0BD6"/>
    <w:rsid w:val="007C1337"/>
    <w:rsid w:val="007C3806"/>
    <w:rsid w:val="007C5483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6D1C"/>
    <w:rsid w:val="00850C9D"/>
    <w:rsid w:val="00852B59"/>
    <w:rsid w:val="00856272"/>
    <w:rsid w:val="008563FF"/>
    <w:rsid w:val="008579F8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293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15D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271C"/>
    <w:rsid w:val="009B4CB2"/>
    <w:rsid w:val="009B6701"/>
    <w:rsid w:val="009B6EF7"/>
    <w:rsid w:val="009B7000"/>
    <w:rsid w:val="009B739C"/>
    <w:rsid w:val="009C04EC"/>
    <w:rsid w:val="009C1D1B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016B"/>
    <w:rsid w:val="009F1AB0"/>
    <w:rsid w:val="009F501D"/>
    <w:rsid w:val="00A039D5"/>
    <w:rsid w:val="00A03BF4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7B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28B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F84"/>
    <w:rsid w:val="00AC4EA1"/>
    <w:rsid w:val="00AC5381"/>
    <w:rsid w:val="00AC5920"/>
    <w:rsid w:val="00AD0E65"/>
    <w:rsid w:val="00AD2BF2"/>
    <w:rsid w:val="00AD4E90"/>
    <w:rsid w:val="00AD5422"/>
    <w:rsid w:val="00AD72A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06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2B83"/>
    <w:rsid w:val="00B43E1F"/>
    <w:rsid w:val="00B45FBC"/>
    <w:rsid w:val="00B51A7D"/>
    <w:rsid w:val="00B535C2"/>
    <w:rsid w:val="00B539ED"/>
    <w:rsid w:val="00B55544"/>
    <w:rsid w:val="00B55FB7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88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03C7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769"/>
    <w:rsid w:val="00CB3BBE"/>
    <w:rsid w:val="00CB59E9"/>
    <w:rsid w:val="00CC0D6A"/>
    <w:rsid w:val="00CC3831"/>
    <w:rsid w:val="00CC3E3D"/>
    <w:rsid w:val="00CC50D3"/>
    <w:rsid w:val="00CC519B"/>
    <w:rsid w:val="00CD12C1"/>
    <w:rsid w:val="00CD214E"/>
    <w:rsid w:val="00CD46FA"/>
    <w:rsid w:val="00CD5973"/>
    <w:rsid w:val="00CE134C"/>
    <w:rsid w:val="00CE31A6"/>
    <w:rsid w:val="00CF09AA"/>
    <w:rsid w:val="00CF4813"/>
    <w:rsid w:val="00CF5233"/>
    <w:rsid w:val="00D029B8"/>
    <w:rsid w:val="00D02F60"/>
    <w:rsid w:val="00D0405A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33E"/>
    <w:rsid w:val="00D47D7A"/>
    <w:rsid w:val="00D50ABD"/>
    <w:rsid w:val="00D55290"/>
    <w:rsid w:val="00D57791"/>
    <w:rsid w:val="00D6046A"/>
    <w:rsid w:val="00D62870"/>
    <w:rsid w:val="00D655D9"/>
    <w:rsid w:val="00D65872"/>
    <w:rsid w:val="00D66A0D"/>
    <w:rsid w:val="00D676F3"/>
    <w:rsid w:val="00D70EF5"/>
    <w:rsid w:val="00D71024"/>
    <w:rsid w:val="00D71A25"/>
    <w:rsid w:val="00D71FCF"/>
    <w:rsid w:val="00D72A54"/>
    <w:rsid w:val="00D72CC1"/>
    <w:rsid w:val="00D73386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387F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27EBC"/>
    <w:rsid w:val="00E34A35"/>
    <w:rsid w:val="00E37C2F"/>
    <w:rsid w:val="00E41C28"/>
    <w:rsid w:val="00E46308"/>
    <w:rsid w:val="00E51E17"/>
    <w:rsid w:val="00E52DAB"/>
    <w:rsid w:val="00E539B0"/>
    <w:rsid w:val="00E55994"/>
    <w:rsid w:val="00E57E3E"/>
    <w:rsid w:val="00E60606"/>
    <w:rsid w:val="00E60C66"/>
    <w:rsid w:val="00E6164D"/>
    <w:rsid w:val="00E618C9"/>
    <w:rsid w:val="00E62774"/>
    <w:rsid w:val="00E6307C"/>
    <w:rsid w:val="00E636FA"/>
    <w:rsid w:val="00E64148"/>
    <w:rsid w:val="00E66C50"/>
    <w:rsid w:val="00E679D3"/>
    <w:rsid w:val="00E70815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3275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534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507"/>
    <w:rsid w:val="00F15E5A"/>
    <w:rsid w:val="00F17F0A"/>
    <w:rsid w:val="00F23149"/>
    <w:rsid w:val="00F2668F"/>
    <w:rsid w:val="00F2742F"/>
    <w:rsid w:val="00F2753B"/>
    <w:rsid w:val="00F33F8B"/>
    <w:rsid w:val="00F340B2"/>
    <w:rsid w:val="00F40E4A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058E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3DA9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33FF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7DC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57E3E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3EF46F-5235-4FF1-84DE-0433AB15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2025-12-02T11:04:00Z</dcterms:created>
  <dcterms:modified xsi:type="dcterms:W3CDTF">2025-12-02T14:21:00Z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