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B0CD" w14:textId="0BBA7806" w:rsidR="008D7B6F" w:rsidRPr="0088281F" w:rsidRDefault="000239EC" w:rsidP="00F97F0A">
      <w:pPr>
        <w:pStyle w:val="OZNPROJEKTUwskazaniedatylubwersjiprojektu"/>
      </w:pPr>
      <w:r w:rsidRPr="0088281F">
        <w:t>Projekt</w:t>
      </w:r>
    </w:p>
    <w:p w14:paraId="3A008921" w14:textId="77777777" w:rsidR="008D7B6F" w:rsidRPr="00F135A7" w:rsidRDefault="008D7B6F" w:rsidP="008D7B6F">
      <w:pPr>
        <w:pStyle w:val="OZNRODZAKTUtznustawalubrozporzdzenieiorganwydajcy"/>
        <w:rPr>
          <w:rFonts w:cs="Times"/>
        </w:rPr>
      </w:pPr>
      <w:r w:rsidRPr="00F135A7">
        <w:rPr>
          <w:rFonts w:cs="Times"/>
        </w:rPr>
        <w:t>Ustawa</w:t>
      </w:r>
    </w:p>
    <w:p w14:paraId="41999CF7" w14:textId="1AA74374" w:rsidR="008D7B6F" w:rsidRPr="00F135A7" w:rsidRDefault="008D7B6F" w:rsidP="008D7B6F">
      <w:pPr>
        <w:pStyle w:val="DATAAKTUdatauchwalenialubwydaniaaktu"/>
        <w:rPr>
          <w:rFonts w:cs="Times"/>
        </w:rPr>
      </w:pPr>
      <w:r w:rsidRPr="00F135A7">
        <w:rPr>
          <w:rFonts w:cs="Times"/>
        </w:rPr>
        <w:t>z dnia</w:t>
      </w:r>
    </w:p>
    <w:p w14:paraId="3D2791BD" w14:textId="3C64F62E" w:rsidR="008D7B6F" w:rsidRPr="00F135A7" w:rsidRDefault="008D7B6F" w:rsidP="008D7B6F">
      <w:pPr>
        <w:pStyle w:val="TYTUAKTUprzedmiotregulacjiustawylubrozporzdzenia"/>
        <w:rPr>
          <w:rFonts w:cs="Times"/>
        </w:rPr>
      </w:pPr>
      <w:r w:rsidRPr="00F135A7">
        <w:rPr>
          <w:rFonts w:cs="Times"/>
        </w:rPr>
        <w:t>o wykonywaniu orzeczeń Europejskiego Trybunału Praw Człowieka</w:t>
      </w:r>
      <w:r w:rsidR="003C50F5" w:rsidRPr="00F97F0A">
        <w:rPr>
          <w:rStyle w:val="IGPindeksgrnyipogrubienie"/>
        </w:rPr>
        <w:footnoteReference w:id="1"/>
      </w:r>
      <w:r w:rsidR="003C50F5" w:rsidRPr="00F97F0A">
        <w:rPr>
          <w:rStyle w:val="IGPindeksgrnyipogrubienie"/>
        </w:rPr>
        <w:t>)</w:t>
      </w:r>
    </w:p>
    <w:p w14:paraId="320EC99E" w14:textId="77777777" w:rsidR="008D7B6F" w:rsidRPr="00F135A7" w:rsidRDefault="008D7B6F" w:rsidP="008D7B6F">
      <w:pPr>
        <w:pStyle w:val="ROZDZODDZOZNoznaczenierozdziauluboddziau"/>
        <w:rPr>
          <w:rFonts w:cs="Times"/>
        </w:rPr>
      </w:pPr>
      <w:bookmarkStart w:id="0" w:name="_Hlk204424547"/>
      <w:r w:rsidRPr="00F135A7">
        <w:rPr>
          <w:rFonts w:cs="Times"/>
        </w:rPr>
        <w:t>Rozdział 1</w:t>
      </w:r>
    </w:p>
    <w:p w14:paraId="7C597096" w14:textId="527064C3" w:rsidR="008D7B6F" w:rsidRPr="00F135A7" w:rsidRDefault="008D7B6F" w:rsidP="008D7B6F">
      <w:pPr>
        <w:pStyle w:val="ROZDZODDZPRZEDMprzedmiotregulacjirozdziauluboddziau"/>
        <w:rPr>
          <w:rFonts w:cs="Times"/>
        </w:rPr>
      </w:pPr>
      <w:r w:rsidRPr="00F135A7">
        <w:rPr>
          <w:rFonts w:cs="Times"/>
        </w:rPr>
        <w:t>Przepisy ogólne</w:t>
      </w:r>
    </w:p>
    <w:bookmarkEnd w:id="0"/>
    <w:p w14:paraId="49A74106" w14:textId="7A71ECC9" w:rsidR="008638A1" w:rsidRPr="00F135A7" w:rsidRDefault="00250613" w:rsidP="00CD2AF0">
      <w:pPr>
        <w:pStyle w:val="ARTartustawynprozporzdzenia"/>
        <w:rPr>
          <w:rFonts w:cs="Times"/>
          <w:szCs w:val="24"/>
        </w:rPr>
      </w:pPr>
      <w:r w:rsidRPr="00F135A7">
        <w:rPr>
          <w:rStyle w:val="Ppogrubienie"/>
          <w:rFonts w:cs="Times"/>
          <w:szCs w:val="24"/>
        </w:rPr>
        <w:t>Art.</w:t>
      </w:r>
      <w:r w:rsidR="00DB2B16" w:rsidRPr="00F135A7">
        <w:rPr>
          <w:rStyle w:val="Ppogrubienie"/>
          <w:rFonts w:cs="Times"/>
          <w:szCs w:val="24"/>
        </w:rPr>
        <w:t> </w:t>
      </w:r>
      <w:r w:rsidR="008D7B6F" w:rsidRPr="00F135A7">
        <w:rPr>
          <w:rStyle w:val="Ppogrubienie"/>
          <w:rFonts w:cs="Times"/>
          <w:szCs w:val="24"/>
        </w:rPr>
        <w:t>1.</w:t>
      </w:r>
      <w:r w:rsidR="00DB2B16" w:rsidRPr="00F135A7">
        <w:rPr>
          <w:rFonts w:cs="Times"/>
          <w:szCs w:val="24"/>
        </w:rPr>
        <w:t> </w:t>
      </w:r>
      <w:r w:rsidR="008638A1" w:rsidRPr="00F135A7">
        <w:rPr>
          <w:rFonts w:cs="Times"/>
          <w:szCs w:val="24"/>
        </w:rPr>
        <w:t xml:space="preserve">Ustawa określa zasady </w:t>
      </w:r>
      <w:r w:rsidR="00C763B8" w:rsidRPr="00F135A7">
        <w:rPr>
          <w:rFonts w:cs="Times"/>
          <w:szCs w:val="24"/>
        </w:rPr>
        <w:t xml:space="preserve">i tryb </w:t>
      </w:r>
      <w:r w:rsidR="008638A1" w:rsidRPr="00F135A7">
        <w:rPr>
          <w:rFonts w:cs="Times"/>
          <w:szCs w:val="24"/>
        </w:rPr>
        <w:t xml:space="preserve">wykonywania </w:t>
      </w:r>
      <w:r w:rsidR="00A74BDF" w:rsidRPr="00F135A7">
        <w:rPr>
          <w:rFonts w:cs="Times"/>
          <w:szCs w:val="24"/>
        </w:rPr>
        <w:t xml:space="preserve">przez Rzeczpospolitą Polską </w:t>
      </w:r>
      <w:r w:rsidR="008638A1" w:rsidRPr="00F135A7">
        <w:rPr>
          <w:rFonts w:cs="Times"/>
          <w:szCs w:val="24"/>
        </w:rPr>
        <w:t xml:space="preserve">orzeczeń Europejskiego Trybunału Praw Człowieka, zwanego dalej </w:t>
      </w:r>
      <w:r w:rsidR="005D2CD7" w:rsidRPr="00F135A7">
        <w:rPr>
          <w:rFonts w:cs="Times"/>
          <w:szCs w:val="24"/>
        </w:rPr>
        <w:t>„</w:t>
      </w:r>
      <w:r w:rsidR="008638A1" w:rsidRPr="00F135A7">
        <w:rPr>
          <w:rFonts w:cs="Times"/>
          <w:szCs w:val="24"/>
        </w:rPr>
        <w:t>Trybunałem</w:t>
      </w:r>
      <w:r w:rsidR="005D2CD7" w:rsidRPr="00F135A7">
        <w:rPr>
          <w:rFonts w:cs="Times"/>
          <w:szCs w:val="24"/>
        </w:rPr>
        <w:t>”</w:t>
      </w:r>
      <w:r w:rsidR="008638A1" w:rsidRPr="00F135A7">
        <w:rPr>
          <w:rFonts w:cs="Times"/>
          <w:szCs w:val="24"/>
        </w:rPr>
        <w:t>,</w:t>
      </w:r>
      <w:r w:rsidR="0008494C" w:rsidRPr="00F135A7">
        <w:rPr>
          <w:rFonts w:cs="Times"/>
          <w:szCs w:val="24"/>
        </w:rPr>
        <w:t xml:space="preserve"> </w:t>
      </w:r>
      <w:r w:rsidR="008638A1" w:rsidRPr="00F135A7">
        <w:rPr>
          <w:rFonts w:cs="Times"/>
          <w:szCs w:val="24"/>
        </w:rPr>
        <w:t xml:space="preserve">w tym sposób koordynacji współdziałania </w:t>
      </w:r>
      <w:r w:rsidR="00CD2AF0" w:rsidRPr="00F135A7">
        <w:rPr>
          <w:rFonts w:cs="Times"/>
          <w:szCs w:val="24"/>
        </w:rPr>
        <w:t xml:space="preserve">podmiotów publicznych </w:t>
      </w:r>
      <w:r w:rsidR="008638A1" w:rsidRPr="00F135A7">
        <w:rPr>
          <w:rFonts w:cs="Times"/>
          <w:szCs w:val="24"/>
        </w:rPr>
        <w:t>w celu wykonania orzeczeń</w:t>
      </w:r>
      <w:r w:rsidR="00A0287E" w:rsidRPr="00F135A7">
        <w:rPr>
          <w:rFonts w:cs="Times"/>
          <w:szCs w:val="24"/>
        </w:rPr>
        <w:t xml:space="preserve"> Trybunału</w:t>
      </w:r>
      <w:r w:rsidR="008638A1" w:rsidRPr="00F135A7">
        <w:rPr>
          <w:rFonts w:cs="Times"/>
          <w:szCs w:val="24"/>
        </w:rPr>
        <w:t>.</w:t>
      </w:r>
    </w:p>
    <w:p w14:paraId="73B11030" w14:textId="49519045" w:rsidR="008D7B6F" w:rsidRPr="00F135A7" w:rsidRDefault="008D7B6F" w:rsidP="00646B0E">
      <w:pPr>
        <w:pStyle w:val="ARTartustawynprozporzdzenia"/>
        <w:rPr>
          <w:rFonts w:cs="Times"/>
          <w:szCs w:val="24"/>
        </w:rPr>
      </w:pPr>
      <w:r w:rsidRPr="00F135A7">
        <w:rPr>
          <w:rStyle w:val="Ppogrubienie"/>
          <w:rFonts w:cs="Times"/>
          <w:szCs w:val="24"/>
        </w:rPr>
        <w:t>Art</w:t>
      </w:r>
      <w:r w:rsidR="00250613" w:rsidRPr="00F135A7">
        <w:rPr>
          <w:rStyle w:val="Ppogrubienie"/>
          <w:rFonts w:cs="Times"/>
          <w:szCs w:val="24"/>
        </w:rPr>
        <w:t>.</w:t>
      </w:r>
      <w:r w:rsidR="00DB2B16" w:rsidRPr="00F135A7">
        <w:rPr>
          <w:rStyle w:val="Ppogrubienie"/>
          <w:rFonts w:cs="Times"/>
          <w:szCs w:val="24"/>
        </w:rPr>
        <w:t> </w:t>
      </w:r>
      <w:r w:rsidRPr="00F135A7">
        <w:rPr>
          <w:rStyle w:val="Ppogrubienie"/>
          <w:rFonts w:cs="Times"/>
          <w:szCs w:val="24"/>
        </w:rPr>
        <w:t>2.</w:t>
      </w:r>
      <w:r w:rsidR="00DB2B16" w:rsidRPr="00F135A7">
        <w:rPr>
          <w:rFonts w:cs="Times"/>
          <w:szCs w:val="24"/>
        </w:rPr>
        <w:t> </w:t>
      </w:r>
      <w:r w:rsidRPr="00F135A7">
        <w:rPr>
          <w:rFonts w:cs="Times"/>
          <w:szCs w:val="24"/>
        </w:rPr>
        <w:t>Ilekroć w ustawie jest mowa o:</w:t>
      </w:r>
    </w:p>
    <w:p w14:paraId="2AB60B0E" w14:textId="275AE369" w:rsidR="00C83BEE" w:rsidRPr="00F135A7" w:rsidRDefault="00C67090" w:rsidP="00C67090">
      <w:pPr>
        <w:pStyle w:val="PKTpunkt"/>
        <w:rPr>
          <w:rFonts w:cs="Times"/>
          <w:szCs w:val="24"/>
        </w:rPr>
      </w:pPr>
      <w:r w:rsidRPr="00F135A7">
        <w:rPr>
          <w:rFonts w:cs="Times"/>
          <w:szCs w:val="24"/>
        </w:rPr>
        <w:t>1)</w:t>
      </w:r>
      <w:r w:rsidRPr="00F135A7">
        <w:rPr>
          <w:rFonts w:cs="Times"/>
          <w:szCs w:val="24"/>
        </w:rPr>
        <w:tab/>
      </w:r>
      <w:r w:rsidR="00C83BEE" w:rsidRPr="00F135A7">
        <w:rPr>
          <w:rFonts w:cs="Times"/>
          <w:szCs w:val="24"/>
        </w:rPr>
        <w:t xml:space="preserve">decyzji Trybunału – </w:t>
      </w:r>
      <w:r w:rsidR="00BC4A5C" w:rsidRPr="00F135A7">
        <w:rPr>
          <w:rFonts w:cs="Times"/>
          <w:szCs w:val="24"/>
        </w:rPr>
        <w:t xml:space="preserve">należy przez to rozumieć </w:t>
      </w:r>
      <w:r w:rsidR="00C83BEE" w:rsidRPr="00F135A7">
        <w:rPr>
          <w:rFonts w:cs="Times"/>
          <w:szCs w:val="24"/>
        </w:rPr>
        <w:t>decyzję Trybunału, z której wynika obowiązek podjęcia przez Rzeczpospolitą Polską środków indywidualnych lub środków generalnych</w:t>
      </w:r>
      <w:r w:rsidR="00E35744" w:rsidRPr="00F135A7">
        <w:rPr>
          <w:rFonts w:cs="Times"/>
          <w:szCs w:val="24"/>
        </w:rPr>
        <w:t>, wydaną w sprawie ze skargi indywidualnej, w której stroną jest Rzeczpospolita Polska</w:t>
      </w:r>
      <w:r w:rsidR="00C83BEE" w:rsidRPr="00F135A7">
        <w:rPr>
          <w:rFonts w:cs="Times"/>
          <w:szCs w:val="24"/>
        </w:rPr>
        <w:t>;</w:t>
      </w:r>
    </w:p>
    <w:p w14:paraId="05EB7F6C" w14:textId="155C3D91" w:rsidR="00C67090" w:rsidRPr="00F135A7" w:rsidRDefault="00C83BEE" w:rsidP="00C67090">
      <w:pPr>
        <w:pStyle w:val="PKTpunkt"/>
        <w:rPr>
          <w:rFonts w:cs="Times"/>
          <w:szCs w:val="24"/>
        </w:rPr>
      </w:pPr>
      <w:r w:rsidRPr="00F135A7">
        <w:rPr>
          <w:rFonts w:cs="Times"/>
          <w:szCs w:val="24"/>
        </w:rPr>
        <w:t>2)</w:t>
      </w:r>
      <w:r w:rsidRPr="00F135A7">
        <w:rPr>
          <w:rFonts w:cs="Times"/>
          <w:szCs w:val="24"/>
        </w:rPr>
        <w:tab/>
      </w:r>
      <w:r w:rsidR="00C67090" w:rsidRPr="00F135A7">
        <w:rPr>
          <w:rFonts w:cs="Times"/>
          <w:szCs w:val="24"/>
        </w:rPr>
        <w:t xml:space="preserve">deklaracji jednostronnej </w:t>
      </w:r>
      <w:r w:rsidR="0076402C" w:rsidRPr="00F135A7">
        <w:rPr>
          <w:rFonts w:cs="Times"/>
          <w:szCs w:val="24"/>
        </w:rPr>
        <w:t>–</w:t>
      </w:r>
      <w:r w:rsidR="00C67090" w:rsidRPr="00F135A7">
        <w:rPr>
          <w:rFonts w:cs="Times"/>
          <w:szCs w:val="24"/>
        </w:rPr>
        <w:t xml:space="preserve"> </w:t>
      </w:r>
      <w:r w:rsidR="004C6B9F" w:rsidRPr="00F135A7">
        <w:rPr>
          <w:rFonts w:cs="Times"/>
          <w:szCs w:val="24"/>
        </w:rPr>
        <w:t xml:space="preserve">należy przez to rozumieć </w:t>
      </w:r>
      <w:r w:rsidR="00C67090" w:rsidRPr="00F135A7">
        <w:rPr>
          <w:rFonts w:cs="Times"/>
          <w:szCs w:val="24"/>
        </w:rPr>
        <w:t xml:space="preserve">oświadczenie składane w imieniu </w:t>
      </w:r>
      <w:r w:rsidR="00EE75BF">
        <w:rPr>
          <w:rFonts w:cs="Times"/>
          <w:szCs w:val="24"/>
        </w:rPr>
        <w:t>R</w:t>
      </w:r>
      <w:r w:rsidR="00C67090" w:rsidRPr="00F135A7">
        <w:rPr>
          <w:rFonts w:cs="Times"/>
          <w:szCs w:val="24"/>
        </w:rPr>
        <w:t xml:space="preserve">ządu Rzeczypospolitej Polskiej w postępowaniu przed Trybunałem </w:t>
      </w:r>
      <w:bookmarkStart w:id="1" w:name="_Hlk197939786"/>
      <w:r w:rsidR="00E158D9" w:rsidRPr="00F135A7">
        <w:rPr>
          <w:rFonts w:cs="Times"/>
          <w:szCs w:val="24"/>
        </w:rPr>
        <w:t>w sprawie ze skargi indywidualnej, w której stroną jest Rzeczpospolita Polska</w:t>
      </w:r>
      <w:bookmarkEnd w:id="1"/>
      <w:r w:rsidR="00E158D9" w:rsidRPr="00F135A7">
        <w:rPr>
          <w:rFonts w:cs="Times"/>
          <w:szCs w:val="24"/>
        </w:rPr>
        <w:t xml:space="preserve">, </w:t>
      </w:r>
      <w:r w:rsidR="00C67090" w:rsidRPr="00F135A7">
        <w:rPr>
          <w:rFonts w:cs="Times"/>
          <w:szCs w:val="24"/>
        </w:rPr>
        <w:t xml:space="preserve">przyznające, że doszło do naruszenia Konwencji o </w:t>
      </w:r>
      <w:r w:rsidR="00AD39A6" w:rsidRPr="00F135A7">
        <w:rPr>
          <w:rFonts w:cs="Times"/>
          <w:szCs w:val="24"/>
        </w:rPr>
        <w:t>o</w:t>
      </w:r>
      <w:r w:rsidR="00C67090" w:rsidRPr="00F135A7">
        <w:rPr>
          <w:rFonts w:cs="Times"/>
          <w:szCs w:val="24"/>
        </w:rPr>
        <w:t xml:space="preserve">chronie </w:t>
      </w:r>
      <w:r w:rsidR="00AD39A6" w:rsidRPr="00F135A7">
        <w:rPr>
          <w:rFonts w:cs="Times"/>
          <w:szCs w:val="24"/>
        </w:rPr>
        <w:t>p</w:t>
      </w:r>
      <w:r w:rsidR="00C67090" w:rsidRPr="00F135A7">
        <w:rPr>
          <w:rFonts w:cs="Times"/>
          <w:szCs w:val="24"/>
        </w:rPr>
        <w:t xml:space="preserve">raw </w:t>
      </w:r>
      <w:r w:rsidR="00AD39A6" w:rsidRPr="00F135A7">
        <w:rPr>
          <w:rFonts w:cs="Times"/>
          <w:szCs w:val="24"/>
        </w:rPr>
        <w:t>c</w:t>
      </w:r>
      <w:r w:rsidR="00C67090" w:rsidRPr="00F135A7">
        <w:rPr>
          <w:rFonts w:cs="Times"/>
          <w:szCs w:val="24"/>
        </w:rPr>
        <w:t xml:space="preserve">złowieka i </w:t>
      </w:r>
      <w:r w:rsidR="00AD39A6" w:rsidRPr="00F135A7">
        <w:rPr>
          <w:rFonts w:cs="Times"/>
          <w:szCs w:val="24"/>
        </w:rPr>
        <w:t>p</w:t>
      </w:r>
      <w:r w:rsidR="00C67090" w:rsidRPr="00F135A7">
        <w:rPr>
          <w:rFonts w:cs="Times"/>
          <w:szCs w:val="24"/>
        </w:rPr>
        <w:t xml:space="preserve">odstawowych </w:t>
      </w:r>
      <w:r w:rsidR="00AD39A6" w:rsidRPr="00F135A7">
        <w:rPr>
          <w:rFonts w:cs="Times"/>
          <w:szCs w:val="24"/>
        </w:rPr>
        <w:t>w</w:t>
      </w:r>
      <w:r w:rsidR="00C67090" w:rsidRPr="00F135A7">
        <w:rPr>
          <w:rFonts w:cs="Times"/>
          <w:szCs w:val="24"/>
        </w:rPr>
        <w:t>olności, sporządzonej w Rzymie dnia 4 listopada 1950 r. (Dz. U. z 1993 r. poz. 284, z późn. zm.</w:t>
      </w:r>
      <w:r w:rsidR="00A1265D" w:rsidRPr="00F135A7">
        <w:rPr>
          <w:rStyle w:val="IGindeksgrny"/>
          <w:rFonts w:cs="Times"/>
          <w:szCs w:val="24"/>
        </w:rPr>
        <w:footnoteReference w:id="2"/>
      </w:r>
      <w:r w:rsidR="00A1265D" w:rsidRPr="00F135A7">
        <w:rPr>
          <w:rStyle w:val="IGindeksgrny"/>
          <w:rFonts w:cs="Times"/>
          <w:szCs w:val="24"/>
        </w:rPr>
        <w:t>)</w:t>
      </w:r>
      <w:r w:rsidR="00C67090" w:rsidRPr="00F135A7">
        <w:rPr>
          <w:rFonts w:cs="Times"/>
          <w:szCs w:val="24"/>
        </w:rPr>
        <w:t xml:space="preserve">), zwanej dalej </w:t>
      </w:r>
      <w:r w:rsidR="005D2CD7" w:rsidRPr="00F135A7">
        <w:rPr>
          <w:rFonts w:cs="Times"/>
          <w:szCs w:val="24"/>
        </w:rPr>
        <w:t>„</w:t>
      </w:r>
      <w:r w:rsidR="00C67090" w:rsidRPr="00F135A7">
        <w:rPr>
          <w:rFonts w:cs="Times"/>
          <w:szCs w:val="24"/>
        </w:rPr>
        <w:t>Konwencją</w:t>
      </w:r>
      <w:r w:rsidR="005D2CD7" w:rsidRPr="00F135A7">
        <w:rPr>
          <w:rFonts w:cs="Times"/>
          <w:szCs w:val="24"/>
        </w:rPr>
        <w:t>”</w:t>
      </w:r>
      <w:r w:rsidR="00C67090" w:rsidRPr="00F135A7">
        <w:rPr>
          <w:rFonts w:cs="Times"/>
          <w:szCs w:val="24"/>
        </w:rPr>
        <w:t xml:space="preserve">, </w:t>
      </w:r>
      <w:r w:rsidR="00EE75BF">
        <w:rPr>
          <w:rFonts w:cs="Times"/>
          <w:szCs w:val="24"/>
        </w:rPr>
        <w:t xml:space="preserve">które może </w:t>
      </w:r>
      <w:r w:rsidR="00C67090" w:rsidRPr="00F135A7">
        <w:rPr>
          <w:rFonts w:cs="Times"/>
          <w:szCs w:val="24"/>
        </w:rPr>
        <w:t xml:space="preserve">zawierać zobowiązanie do podjęcia środków indywidualnych lub </w:t>
      </w:r>
      <w:r w:rsidR="00994AE4" w:rsidRPr="00F135A7">
        <w:rPr>
          <w:rFonts w:cs="Times"/>
          <w:szCs w:val="24"/>
        </w:rPr>
        <w:t xml:space="preserve">środków </w:t>
      </w:r>
      <w:r w:rsidR="00C67090" w:rsidRPr="00F135A7">
        <w:rPr>
          <w:rFonts w:cs="Times"/>
          <w:szCs w:val="24"/>
        </w:rPr>
        <w:t>generalnych;</w:t>
      </w:r>
    </w:p>
    <w:p w14:paraId="31217B60" w14:textId="3BDCC15B" w:rsidR="009E75FB" w:rsidRPr="00F135A7" w:rsidRDefault="009E75FB" w:rsidP="00913F14">
      <w:pPr>
        <w:pStyle w:val="PKTpunkt"/>
        <w:rPr>
          <w:rFonts w:cs="Times"/>
          <w:szCs w:val="24"/>
        </w:rPr>
      </w:pPr>
      <w:r w:rsidRPr="00F135A7">
        <w:rPr>
          <w:rFonts w:cs="Times"/>
          <w:szCs w:val="24"/>
        </w:rPr>
        <w:t>3)</w:t>
      </w:r>
      <w:r w:rsidRPr="00F135A7">
        <w:rPr>
          <w:rFonts w:cs="Times"/>
          <w:szCs w:val="24"/>
        </w:rPr>
        <w:tab/>
        <w:t xml:space="preserve">orzeczeniu Trybunału – </w:t>
      </w:r>
      <w:r w:rsidR="004C6B9F" w:rsidRPr="00F135A7">
        <w:rPr>
          <w:rFonts w:cs="Times"/>
          <w:szCs w:val="24"/>
        </w:rPr>
        <w:t>należy przez to rozumieć</w:t>
      </w:r>
      <w:r w:rsidRPr="00F135A7">
        <w:rPr>
          <w:rFonts w:cs="Times"/>
          <w:szCs w:val="24"/>
        </w:rPr>
        <w:t>:</w:t>
      </w:r>
    </w:p>
    <w:p w14:paraId="785F6B3B" w14:textId="3449880C" w:rsidR="0047215E" w:rsidRPr="00F135A7" w:rsidRDefault="009E75FB" w:rsidP="0047215E">
      <w:pPr>
        <w:pStyle w:val="LITlitera"/>
        <w:rPr>
          <w:rFonts w:cs="Times"/>
          <w:szCs w:val="24"/>
        </w:rPr>
      </w:pPr>
      <w:r w:rsidRPr="00F135A7">
        <w:rPr>
          <w:rFonts w:cs="Times"/>
          <w:szCs w:val="24"/>
        </w:rPr>
        <w:t>a)</w:t>
      </w:r>
      <w:r w:rsidRPr="00F135A7">
        <w:rPr>
          <w:rFonts w:cs="Times"/>
          <w:szCs w:val="24"/>
        </w:rPr>
        <w:tab/>
        <w:t>wyrok</w:t>
      </w:r>
      <w:r w:rsidR="001C68C3" w:rsidRPr="00F135A7">
        <w:rPr>
          <w:rFonts w:cs="Times"/>
          <w:szCs w:val="24"/>
        </w:rPr>
        <w:t xml:space="preserve"> Trybunału</w:t>
      </w:r>
      <w:r w:rsidR="0047215E" w:rsidRPr="00F135A7">
        <w:rPr>
          <w:rFonts w:cs="Times"/>
          <w:szCs w:val="24"/>
        </w:rPr>
        <w:t>,</w:t>
      </w:r>
    </w:p>
    <w:p w14:paraId="65063BC3" w14:textId="49073E32" w:rsidR="0047215E" w:rsidRPr="00F135A7" w:rsidRDefault="009E75FB" w:rsidP="0047215E">
      <w:pPr>
        <w:pStyle w:val="LITlitera"/>
        <w:rPr>
          <w:rFonts w:cs="Times"/>
          <w:szCs w:val="24"/>
        </w:rPr>
      </w:pPr>
      <w:r w:rsidRPr="00F135A7">
        <w:rPr>
          <w:rFonts w:cs="Times"/>
          <w:szCs w:val="24"/>
        </w:rPr>
        <w:t>b)</w:t>
      </w:r>
      <w:r w:rsidRPr="00F135A7">
        <w:rPr>
          <w:rFonts w:cs="Times"/>
          <w:szCs w:val="24"/>
        </w:rPr>
        <w:tab/>
        <w:t>decyzję</w:t>
      </w:r>
      <w:r w:rsidR="001C68C3" w:rsidRPr="00F135A7">
        <w:rPr>
          <w:rFonts w:cs="Times"/>
          <w:szCs w:val="24"/>
        </w:rPr>
        <w:t xml:space="preserve"> Trybunału</w:t>
      </w:r>
      <w:r w:rsidR="0047215E" w:rsidRPr="00F135A7">
        <w:rPr>
          <w:rFonts w:cs="Times"/>
          <w:szCs w:val="24"/>
        </w:rPr>
        <w:t>,</w:t>
      </w:r>
    </w:p>
    <w:p w14:paraId="6269A6B4" w14:textId="743379FE" w:rsidR="002822B3" w:rsidRPr="00F135A7" w:rsidRDefault="009E75FB" w:rsidP="008F13D4">
      <w:pPr>
        <w:pStyle w:val="LITlitera"/>
        <w:rPr>
          <w:rFonts w:cs="Times"/>
          <w:szCs w:val="24"/>
        </w:rPr>
      </w:pPr>
      <w:r w:rsidRPr="00F135A7">
        <w:rPr>
          <w:rFonts w:cs="Times"/>
          <w:szCs w:val="24"/>
        </w:rPr>
        <w:lastRenderedPageBreak/>
        <w:t>c)</w:t>
      </w:r>
      <w:r w:rsidRPr="00F135A7">
        <w:rPr>
          <w:rFonts w:cs="Times"/>
          <w:szCs w:val="24"/>
        </w:rPr>
        <w:tab/>
        <w:t xml:space="preserve">zarządzenie </w:t>
      </w:r>
      <w:r w:rsidR="00BD041F" w:rsidRPr="00F135A7">
        <w:rPr>
          <w:rFonts w:cs="Times"/>
          <w:szCs w:val="24"/>
        </w:rPr>
        <w:t xml:space="preserve">Trybunału </w:t>
      </w:r>
      <w:r w:rsidRPr="00F135A7">
        <w:rPr>
          <w:rFonts w:cs="Times"/>
          <w:szCs w:val="24"/>
        </w:rPr>
        <w:t xml:space="preserve">o </w:t>
      </w:r>
      <w:r w:rsidR="00CE35F7" w:rsidRPr="00F135A7">
        <w:rPr>
          <w:rFonts w:cs="Times"/>
          <w:szCs w:val="24"/>
        </w:rPr>
        <w:t xml:space="preserve">zastosowaniu </w:t>
      </w:r>
      <w:r w:rsidRPr="00F135A7">
        <w:rPr>
          <w:rFonts w:cs="Times"/>
          <w:szCs w:val="24"/>
        </w:rPr>
        <w:t>środka tymczasowego</w:t>
      </w:r>
      <w:r w:rsidR="0047215E" w:rsidRPr="00F135A7">
        <w:rPr>
          <w:rFonts w:cs="Times"/>
          <w:szCs w:val="24"/>
        </w:rPr>
        <w:t>;</w:t>
      </w:r>
    </w:p>
    <w:p w14:paraId="359B7548" w14:textId="0EB2A624" w:rsidR="008D7B6F" w:rsidRPr="00F135A7" w:rsidRDefault="00C83BEE" w:rsidP="00913F14">
      <w:pPr>
        <w:pStyle w:val="PKTpunkt"/>
        <w:rPr>
          <w:rFonts w:cs="Times"/>
          <w:szCs w:val="24"/>
        </w:rPr>
      </w:pPr>
      <w:r w:rsidRPr="00F135A7">
        <w:rPr>
          <w:rFonts w:cs="Times"/>
          <w:szCs w:val="24"/>
        </w:rPr>
        <w:t>4</w:t>
      </w:r>
      <w:r w:rsidR="0052791E" w:rsidRPr="00F135A7">
        <w:rPr>
          <w:rFonts w:cs="Times"/>
          <w:szCs w:val="24"/>
        </w:rPr>
        <w:t>)</w:t>
      </w:r>
      <w:r w:rsidR="0052791E" w:rsidRPr="00F135A7">
        <w:rPr>
          <w:rFonts w:cs="Times"/>
          <w:szCs w:val="24"/>
        </w:rPr>
        <w:tab/>
      </w:r>
      <w:r w:rsidR="008D7B6F" w:rsidRPr="00F135A7">
        <w:rPr>
          <w:rFonts w:cs="Times"/>
          <w:szCs w:val="24"/>
        </w:rPr>
        <w:t xml:space="preserve">planie działań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 xml:space="preserve">dokument zawierający informację </w:t>
      </w:r>
      <w:r w:rsidR="00D2627D" w:rsidRPr="00F135A7">
        <w:rPr>
          <w:rFonts w:cs="Times"/>
          <w:szCs w:val="24"/>
        </w:rPr>
        <w:t>w sprawie</w:t>
      </w:r>
      <w:r w:rsidR="008D7B6F" w:rsidRPr="00F135A7">
        <w:rPr>
          <w:rFonts w:cs="Times"/>
          <w:szCs w:val="24"/>
        </w:rPr>
        <w:t xml:space="preserve"> szczególnych środków indywidualnych </w:t>
      </w:r>
      <w:r w:rsidR="0052791E" w:rsidRPr="00F135A7">
        <w:rPr>
          <w:rFonts w:cs="Times"/>
          <w:szCs w:val="24"/>
        </w:rPr>
        <w:t>lub</w:t>
      </w:r>
      <w:r w:rsidR="008D7B6F" w:rsidRPr="00F135A7">
        <w:rPr>
          <w:rFonts w:cs="Times"/>
          <w:szCs w:val="24"/>
        </w:rPr>
        <w:t xml:space="preserve"> środków generalnych</w:t>
      </w:r>
      <w:r w:rsidR="00C02EB3" w:rsidRPr="00F135A7">
        <w:rPr>
          <w:rFonts w:cs="Times"/>
          <w:szCs w:val="24"/>
        </w:rPr>
        <w:t>,</w:t>
      </w:r>
      <w:r w:rsidR="008D7B6F" w:rsidRPr="00F135A7">
        <w:rPr>
          <w:rFonts w:cs="Times"/>
          <w:szCs w:val="24"/>
        </w:rPr>
        <w:t xml:space="preserve"> planowanych </w:t>
      </w:r>
      <w:r w:rsidR="00204B32">
        <w:rPr>
          <w:rFonts w:cs="Times"/>
          <w:szCs w:val="24"/>
        </w:rPr>
        <w:t xml:space="preserve">do podjęcia lub podjętych </w:t>
      </w:r>
      <w:r w:rsidR="009E75FB" w:rsidRPr="00F135A7">
        <w:rPr>
          <w:rFonts w:cs="Times"/>
          <w:szCs w:val="24"/>
        </w:rPr>
        <w:t xml:space="preserve">przez Rzeczpospolitą Polską </w:t>
      </w:r>
      <w:r w:rsidR="008D7B6F" w:rsidRPr="00F135A7">
        <w:rPr>
          <w:rFonts w:cs="Times"/>
          <w:szCs w:val="24"/>
        </w:rPr>
        <w:t xml:space="preserve">w celu wykonania </w:t>
      </w:r>
      <w:r w:rsidR="00FA6534" w:rsidRPr="00F135A7">
        <w:rPr>
          <w:rFonts w:cs="Times"/>
          <w:szCs w:val="24"/>
        </w:rPr>
        <w:t>wyroku</w:t>
      </w:r>
      <w:r w:rsidR="008D7B6F" w:rsidRPr="00F135A7">
        <w:rPr>
          <w:rFonts w:cs="Times"/>
          <w:szCs w:val="24"/>
        </w:rPr>
        <w:t xml:space="preserve"> Trybunału</w:t>
      </w:r>
      <w:r w:rsidR="00FA6534" w:rsidRPr="00F135A7">
        <w:rPr>
          <w:rFonts w:cs="Times"/>
          <w:szCs w:val="24"/>
        </w:rPr>
        <w:t xml:space="preserve"> albo decyzji Trybunału</w:t>
      </w:r>
      <w:r w:rsidR="008D7B6F" w:rsidRPr="00F135A7">
        <w:rPr>
          <w:rFonts w:cs="Times"/>
          <w:szCs w:val="24"/>
        </w:rPr>
        <w:t>;</w:t>
      </w:r>
    </w:p>
    <w:p w14:paraId="43ADB301" w14:textId="6FD804FA" w:rsidR="00E15580" w:rsidRPr="00F135A7" w:rsidRDefault="00C67090" w:rsidP="00913F14">
      <w:pPr>
        <w:pStyle w:val="PKTpunkt"/>
        <w:rPr>
          <w:rFonts w:cs="Times"/>
          <w:szCs w:val="24"/>
        </w:rPr>
      </w:pPr>
      <w:r w:rsidRPr="00F135A7">
        <w:rPr>
          <w:rFonts w:cs="Times"/>
          <w:szCs w:val="24"/>
        </w:rPr>
        <w:t>5</w:t>
      </w:r>
      <w:r w:rsidR="00913F14" w:rsidRPr="00F135A7">
        <w:rPr>
          <w:rFonts w:cs="Times"/>
          <w:szCs w:val="24"/>
        </w:rPr>
        <w:t>)</w:t>
      </w:r>
      <w:r w:rsidR="00913F14" w:rsidRPr="00F135A7">
        <w:rPr>
          <w:rFonts w:cs="Times"/>
          <w:szCs w:val="24"/>
        </w:rPr>
        <w:tab/>
      </w:r>
      <w:r w:rsidR="00E15580" w:rsidRPr="00F135A7">
        <w:rPr>
          <w:rFonts w:cs="Times"/>
          <w:szCs w:val="24"/>
        </w:rPr>
        <w:t>podmiocie publicznym – należy przez to rozumieć:</w:t>
      </w:r>
    </w:p>
    <w:p w14:paraId="4D43E625" w14:textId="6B32859C" w:rsidR="00E15580" w:rsidRPr="00F135A7" w:rsidRDefault="00E15580" w:rsidP="00E15580">
      <w:pPr>
        <w:pStyle w:val="LITlitera"/>
        <w:rPr>
          <w:rFonts w:cs="Times"/>
          <w:szCs w:val="24"/>
        </w:rPr>
      </w:pPr>
      <w:r w:rsidRPr="00F135A7">
        <w:rPr>
          <w:rFonts w:cs="Times"/>
          <w:szCs w:val="24"/>
        </w:rPr>
        <w:t>a)</w:t>
      </w:r>
      <w:r w:rsidRPr="00F135A7">
        <w:rPr>
          <w:rFonts w:cs="Times"/>
          <w:szCs w:val="24"/>
        </w:rPr>
        <w:tab/>
        <w:t>organ władzy publicznej,</w:t>
      </w:r>
    </w:p>
    <w:p w14:paraId="0C3CA30B" w14:textId="01900F14" w:rsidR="00E15580" w:rsidRPr="00F135A7" w:rsidRDefault="00196CCB" w:rsidP="00E15580">
      <w:pPr>
        <w:pStyle w:val="LITlitera"/>
        <w:rPr>
          <w:rFonts w:cs="Times"/>
          <w:szCs w:val="24"/>
        </w:rPr>
      </w:pPr>
      <w:r w:rsidRPr="00F135A7">
        <w:rPr>
          <w:rFonts w:cs="Times"/>
          <w:szCs w:val="24"/>
        </w:rPr>
        <w:t>b)</w:t>
      </w:r>
      <w:r w:rsidRPr="00F135A7">
        <w:rPr>
          <w:rFonts w:cs="Times"/>
          <w:szCs w:val="24"/>
        </w:rPr>
        <w:tab/>
        <w:t xml:space="preserve">podmiot </w:t>
      </w:r>
      <w:r w:rsidR="00C72916" w:rsidRPr="00F135A7">
        <w:rPr>
          <w:rFonts w:cs="Times"/>
          <w:szCs w:val="24"/>
        </w:rPr>
        <w:t xml:space="preserve">niebędący organem władzy publicznej, </w:t>
      </w:r>
      <w:r w:rsidRPr="00F135A7">
        <w:rPr>
          <w:rFonts w:cs="Times"/>
          <w:szCs w:val="24"/>
        </w:rPr>
        <w:t>wykonujący zadania publiczne;</w:t>
      </w:r>
    </w:p>
    <w:p w14:paraId="3840CA92" w14:textId="017980AA" w:rsidR="006259A9" w:rsidRPr="00D90DFC" w:rsidRDefault="00E15580" w:rsidP="00913F14">
      <w:pPr>
        <w:pStyle w:val="PKTpunkt"/>
        <w:rPr>
          <w:rFonts w:cs="Times"/>
          <w:szCs w:val="24"/>
        </w:rPr>
      </w:pPr>
      <w:r w:rsidRPr="00D90DFC">
        <w:rPr>
          <w:rFonts w:cs="Times"/>
          <w:szCs w:val="24"/>
        </w:rPr>
        <w:t>6)</w:t>
      </w:r>
      <w:r w:rsidRPr="00D90DFC">
        <w:rPr>
          <w:rFonts w:cs="Times"/>
          <w:szCs w:val="24"/>
        </w:rPr>
        <w:tab/>
      </w:r>
      <w:r w:rsidR="006259A9" w:rsidRPr="00D90DFC">
        <w:rPr>
          <w:rFonts w:cs="Times"/>
          <w:szCs w:val="24"/>
        </w:rPr>
        <w:t>podmiocie publicznym administracji rządowej – należy przez to rozumieć podmiot publiczny</w:t>
      </w:r>
      <w:r w:rsidR="007953F4" w:rsidRPr="00D90DFC">
        <w:rPr>
          <w:rFonts w:cs="Times"/>
          <w:szCs w:val="24"/>
        </w:rPr>
        <w:t xml:space="preserve"> będący:</w:t>
      </w:r>
    </w:p>
    <w:p w14:paraId="2D49B421" w14:textId="6D3F0572" w:rsidR="007953F4" w:rsidRPr="00D90DFC" w:rsidRDefault="007953F4" w:rsidP="007953F4">
      <w:pPr>
        <w:pStyle w:val="LITlitera"/>
        <w:rPr>
          <w:rFonts w:cs="Times"/>
          <w:szCs w:val="24"/>
        </w:rPr>
      </w:pPr>
      <w:r w:rsidRPr="00D90DFC">
        <w:rPr>
          <w:rFonts w:cs="Times"/>
          <w:szCs w:val="24"/>
        </w:rPr>
        <w:t>a)</w:t>
      </w:r>
      <w:r w:rsidRPr="00D90DFC">
        <w:rPr>
          <w:rFonts w:cs="Times"/>
          <w:szCs w:val="24"/>
        </w:rPr>
        <w:tab/>
        <w:t>organem administracji rządowej,</w:t>
      </w:r>
    </w:p>
    <w:p w14:paraId="25C0D622" w14:textId="4F6917F3" w:rsidR="007953F4" w:rsidRPr="00D90DFC" w:rsidRDefault="007953F4" w:rsidP="007953F4">
      <w:pPr>
        <w:pStyle w:val="LITlitera"/>
        <w:rPr>
          <w:rFonts w:cs="Times"/>
          <w:szCs w:val="24"/>
        </w:rPr>
      </w:pPr>
      <w:r w:rsidRPr="00D90DFC">
        <w:rPr>
          <w:rFonts w:cs="Times"/>
          <w:szCs w:val="24"/>
        </w:rPr>
        <w:t>b)</w:t>
      </w:r>
      <w:r w:rsidRPr="00D90DFC">
        <w:rPr>
          <w:rFonts w:cs="Times"/>
          <w:szCs w:val="24"/>
        </w:rPr>
        <w:tab/>
        <w:t xml:space="preserve">urzędem obsługującym organ administracji rządowej albo stanowiącym </w:t>
      </w:r>
      <w:r w:rsidR="003379CC" w:rsidRPr="00D90DFC">
        <w:rPr>
          <w:rFonts w:cs="Times"/>
          <w:szCs w:val="24"/>
        </w:rPr>
        <w:t xml:space="preserve">jego </w:t>
      </w:r>
      <w:r w:rsidRPr="00D90DFC">
        <w:rPr>
          <w:rFonts w:cs="Times"/>
          <w:szCs w:val="24"/>
        </w:rPr>
        <w:t>aparat pomocniczy,</w:t>
      </w:r>
    </w:p>
    <w:p w14:paraId="1C7DFA71" w14:textId="6D28C501" w:rsidR="007953F4" w:rsidRPr="00D90DFC" w:rsidRDefault="007953F4" w:rsidP="007953F4">
      <w:pPr>
        <w:pStyle w:val="LITlitera"/>
        <w:rPr>
          <w:rFonts w:cs="Times"/>
          <w:szCs w:val="24"/>
        </w:rPr>
      </w:pPr>
      <w:r w:rsidRPr="00D90DFC">
        <w:rPr>
          <w:rFonts w:cs="Times"/>
          <w:szCs w:val="24"/>
        </w:rPr>
        <w:t>c)</w:t>
      </w:r>
      <w:r w:rsidRPr="00D90DFC">
        <w:rPr>
          <w:rFonts w:cs="Times"/>
          <w:szCs w:val="24"/>
        </w:rPr>
        <w:tab/>
      </w:r>
      <w:r w:rsidR="0094419D" w:rsidRPr="00D90DFC">
        <w:rPr>
          <w:rFonts w:cs="Times"/>
          <w:szCs w:val="24"/>
        </w:rPr>
        <w:t xml:space="preserve">podmiotem </w:t>
      </w:r>
      <w:r w:rsidRPr="00D90DFC">
        <w:rPr>
          <w:rFonts w:cs="Times"/>
          <w:szCs w:val="24"/>
        </w:rPr>
        <w:t>podległ</w:t>
      </w:r>
      <w:r w:rsidR="0094419D" w:rsidRPr="00D90DFC">
        <w:rPr>
          <w:rFonts w:cs="Times"/>
          <w:szCs w:val="24"/>
        </w:rPr>
        <w:t>ym</w:t>
      </w:r>
      <w:r w:rsidRPr="00D90DFC">
        <w:rPr>
          <w:rFonts w:cs="Times"/>
          <w:szCs w:val="24"/>
        </w:rPr>
        <w:t xml:space="preserve"> organowi administracji rządowej albo przez nie</w:t>
      </w:r>
      <w:r w:rsidR="00EC2AB0" w:rsidRPr="00D90DFC">
        <w:rPr>
          <w:rFonts w:cs="Times"/>
          <w:szCs w:val="24"/>
        </w:rPr>
        <w:t>go</w:t>
      </w:r>
      <w:r w:rsidRPr="00D90DFC">
        <w:rPr>
          <w:rFonts w:cs="Times"/>
          <w:szCs w:val="24"/>
        </w:rPr>
        <w:t xml:space="preserve"> nadzorowan</w:t>
      </w:r>
      <w:r w:rsidR="0094419D" w:rsidRPr="00D90DFC">
        <w:rPr>
          <w:rFonts w:cs="Times"/>
          <w:szCs w:val="24"/>
        </w:rPr>
        <w:t>ym</w:t>
      </w:r>
      <w:r w:rsidR="00EC2AB0" w:rsidRPr="00D90DFC">
        <w:rPr>
          <w:rFonts w:cs="Times"/>
          <w:szCs w:val="24"/>
        </w:rPr>
        <w:t>;</w:t>
      </w:r>
    </w:p>
    <w:p w14:paraId="01EBC2DD" w14:textId="29989C86" w:rsidR="00DE7E63" w:rsidRPr="00D90DFC" w:rsidRDefault="006259A9" w:rsidP="00913F14">
      <w:pPr>
        <w:pStyle w:val="PKTpunkt"/>
        <w:rPr>
          <w:rFonts w:cs="Times"/>
          <w:szCs w:val="24"/>
        </w:rPr>
      </w:pPr>
      <w:r w:rsidRPr="00D90DFC">
        <w:rPr>
          <w:rFonts w:cs="Times"/>
          <w:szCs w:val="24"/>
        </w:rPr>
        <w:t>7)</w:t>
      </w:r>
      <w:r w:rsidRPr="00D90DFC">
        <w:rPr>
          <w:rFonts w:cs="Times"/>
          <w:szCs w:val="24"/>
        </w:rPr>
        <w:tab/>
      </w:r>
      <w:r w:rsidR="00DE7E63" w:rsidRPr="00D90DFC">
        <w:rPr>
          <w:rFonts w:cs="Times"/>
          <w:szCs w:val="24"/>
        </w:rPr>
        <w:t xml:space="preserve">podmiocie publicznym </w:t>
      </w:r>
      <w:r w:rsidRPr="00D90DFC">
        <w:rPr>
          <w:rFonts w:cs="Times"/>
          <w:szCs w:val="24"/>
        </w:rPr>
        <w:t>spoza administracji rządowej – należy przez to rozumieć podmiot publiczny niebędący podmiotem publicznym administracji rządowej;</w:t>
      </w:r>
    </w:p>
    <w:p w14:paraId="27EF0886" w14:textId="337F8E63" w:rsidR="008D7B6F" w:rsidRPr="00F135A7" w:rsidRDefault="00A40684" w:rsidP="00A40684">
      <w:pPr>
        <w:pStyle w:val="PKTpunkt"/>
        <w:rPr>
          <w:rFonts w:cs="Times"/>
          <w:szCs w:val="24"/>
        </w:rPr>
      </w:pPr>
      <w:r w:rsidRPr="00F135A7">
        <w:rPr>
          <w:rFonts w:cs="Times"/>
          <w:szCs w:val="24"/>
        </w:rPr>
        <w:t>8</w:t>
      </w:r>
      <w:r w:rsidR="00DE7E63" w:rsidRPr="00F135A7">
        <w:rPr>
          <w:rFonts w:cs="Times"/>
          <w:szCs w:val="24"/>
        </w:rPr>
        <w:t>)</w:t>
      </w:r>
      <w:r w:rsidR="00DE7E63" w:rsidRPr="00F135A7">
        <w:rPr>
          <w:rFonts w:cs="Times"/>
          <w:szCs w:val="24"/>
        </w:rPr>
        <w:tab/>
      </w:r>
      <w:r w:rsidR="008D7B6F" w:rsidRPr="00F135A7">
        <w:rPr>
          <w:rFonts w:cs="Times"/>
          <w:szCs w:val="24"/>
        </w:rPr>
        <w:t xml:space="preserve">raporcie z wykonania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 xml:space="preserve">dokument zawierający informację </w:t>
      </w:r>
      <w:r w:rsidR="00D2627D" w:rsidRPr="00F135A7">
        <w:rPr>
          <w:rFonts w:cs="Times"/>
          <w:szCs w:val="24"/>
        </w:rPr>
        <w:t>w</w:t>
      </w:r>
      <w:r w:rsidR="009E1BD1" w:rsidRPr="00F135A7">
        <w:rPr>
          <w:rFonts w:cs="Times"/>
          <w:szCs w:val="24"/>
        </w:rPr>
        <w:t> </w:t>
      </w:r>
      <w:r w:rsidR="00D2627D" w:rsidRPr="00F135A7">
        <w:rPr>
          <w:rFonts w:cs="Times"/>
          <w:szCs w:val="24"/>
        </w:rPr>
        <w:t>sprawie</w:t>
      </w:r>
      <w:r w:rsidR="008D7B6F" w:rsidRPr="00F135A7">
        <w:rPr>
          <w:rFonts w:cs="Times"/>
          <w:szCs w:val="24"/>
        </w:rPr>
        <w:t xml:space="preserve"> szczególnych środków indywidualnych </w:t>
      </w:r>
      <w:r w:rsidR="00FA6534" w:rsidRPr="00F135A7">
        <w:rPr>
          <w:rFonts w:cs="Times"/>
          <w:szCs w:val="24"/>
        </w:rPr>
        <w:t>lub</w:t>
      </w:r>
      <w:r w:rsidR="008D7B6F" w:rsidRPr="00F135A7">
        <w:rPr>
          <w:rFonts w:cs="Times"/>
          <w:szCs w:val="24"/>
        </w:rPr>
        <w:t xml:space="preserve"> środków generalnych</w:t>
      </w:r>
      <w:r w:rsidR="003B65AF" w:rsidRPr="00F135A7">
        <w:rPr>
          <w:rFonts w:cs="Times"/>
          <w:szCs w:val="24"/>
        </w:rPr>
        <w:t>,</w:t>
      </w:r>
      <w:r w:rsidR="008D7B6F" w:rsidRPr="00F135A7">
        <w:rPr>
          <w:rFonts w:cs="Times"/>
          <w:szCs w:val="24"/>
        </w:rPr>
        <w:t xml:space="preserve"> podjętych </w:t>
      </w:r>
      <w:r w:rsidR="009E75FB" w:rsidRPr="00F135A7">
        <w:rPr>
          <w:rFonts w:cs="Times"/>
          <w:szCs w:val="24"/>
        </w:rPr>
        <w:t xml:space="preserve">przez Rzeczpospolitą Polską </w:t>
      </w:r>
      <w:r w:rsidR="008D7B6F" w:rsidRPr="00F135A7">
        <w:rPr>
          <w:rFonts w:cs="Times"/>
          <w:szCs w:val="24"/>
        </w:rPr>
        <w:t xml:space="preserve">w celu wykonania </w:t>
      </w:r>
      <w:r w:rsidR="00FA6534" w:rsidRPr="00F135A7">
        <w:rPr>
          <w:rFonts w:cs="Times"/>
          <w:szCs w:val="24"/>
        </w:rPr>
        <w:t>wyroku</w:t>
      </w:r>
      <w:r w:rsidR="008D7B6F" w:rsidRPr="00F135A7">
        <w:rPr>
          <w:rFonts w:cs="Times"/>
          <w:szCs w:val="24"/>
        </w:rPr>
        <w:t xml:space="preserve"> Trybunału</w:t>
      </w:r>
      <w:r w:rsidR="00FA6534" w:rsidRPr="00F135A7">
        <w:rPr>
          <w:rFonts w:cs="Times"/>
          <w:szCs w:val="24"/>
        </w:rPr>
        <w:t xml:space="preserve"> albo decyzji Trybunału</w:t>
      </w:r>
      <w:r w:rsidR="008D7B6F" w:rsidRPr="00F135A7">
        <w:rPr>
          <w:rFonts w:cs="Times"/>
          <w:szCs w:val="24"/>
        </w:rPr>
        <w:t>;</w:t>
      </w:r>
    </w:p>
    <w:p w14:paraId="1826CD75" w14:textId="6FCC6AF4" w:rsidR="008D7B6F" w:rsidRPr="00F135A7" w:rsidRDefault="00A40684" w:rsidP="00913F14">
      <w:pPr>
        <w:pStyle w:val="PKTpunkt"/>
        <w:rPr>
          <w:rFonts w:cs="Times"/>
          <w:szCs w:val="24"/>
        </w:rPr>
      </w:pPr>
      <w:r w:rsidRPr="00F135A7">
        <w:rPr>
          <w:rFonts w:cs="Times"/>
          <w:szCs w:val="24"/>
        </w:rPr>
        <w:t>9</w:t>
      </w:r>
      <w:r w:rsidR="00913F14" w:rsidRPr="00F135A7">
        <w:rPr>
          <w:rFonts w:cs="Times"/>
          <w:szCs w:val="24"/>
        </w:rPr>
        <w:t>)</w:t>
      </w:r>
      <w:r w:rsidR="00913F14" w:rsidRPr="00F135A7">
        <w:rPr>
          <w:rFonts w:cs="Times"/>
          <w:szCs w:val="24"/>
        </w:rPr>
        <w:tab/>
      </w:r>
      <w:r w:rsidR="008D7B6F" w:rsidRPr="00F135A7">
        <w:rPr>
          <w:rFonts w:cs="Times"/>
          <w:szCs w:val="24"/>
        </w:rPr>
        <w:t xml:space="preserve">skarżącym </w:t>
      </w:r>
      <w:r w:rsidR="00452E6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podmiot, który wniósł skargę indywidualną do Trybunału</w:t>
      </w:r>
      <w:r w:rsidR="00452E6C" w:rsidRPr="00F135A7">
        <w:rPr>
          <w:rFonts w:cs="Times"/>
          <w:szCs w:val="24"/>
        </w:rPr>
        <w:t xml:space="preserve"> na podstawie art. 34 Konwencji</w:t>
      </w:r>
      <w:r w:rsidR="005C79B6" w:rsidRPr="00F135A7">
        <w:rPr>
          <w:rFonts w:cs="Times"/>
          <w:szCs w:val="24"/>
        </w:rPr>
        <w:t xml:space="preserve"> w sprawie, w której stroną jest Rzeczpospolita Polska</w:t>
      </w:r>
      <w:r w:rsidR="008D7B6F" w:rsidRPr="00F135A7">
        <w:rPr>
          <w:rFonts w:cs="Times"/>
          <w:szCs w:val="24"/>
        </w:rPr>
        <w:t>;</w:t>
      </w:r>
    </w:p>
    <w:p w14:paraId="23A4ADA4" w14:textId="5349430B" w:rsidR="008D7B6F" w:rsidRPr="00F135A7" w:rsidRDefault="00A40684" w:rsidP="00913F14">
      <w:pPr>
        <w:pStyle w:val="PKTpunkt"/>
        <w:rPr>
          <w:rFonts w:cs="Times"/>
          <w:szCs w:val="24"/>
        </w:rPr>
      </w:pPr>
      <w:r w:rsidRPr="00F135A7">
        <w:rPr>
          <w:rFonts w:cs="Times"/>
          <w:szCs w:val="24"/>
        </w:rPr>
        <w:t>10</w:t>
      </w:r>
      <w:r w:rsidR="00913F14" w:rsidRPr="00F135A7">
        <w:rPr>
          <w:rFonts w:cs="Times"/>
          <w:szCs w:val="24"/>
        </w:rPr>
        <w:t>)</w:t>
      </w:r>
      <w:r w:rsidR="00913F14" w:rsidRPr="00F135A7">
        <w:rPr>
          <w:rFonts w:cs="Times"/>
          <w:szCs w:val="24"/>
        </w:rPr>
        <w:tab/>
      </w:r>
      <w:r w:rsidR="008D7B6F" w:rsidRPr="00F135A7">
        <w:rPr>
          <w:rFonts w:cs="Times"/>
          <w:szCs w:val="24"/>
        </w:rPr>
        <w:t xml:space="preserve">słusznym zadośćuczynieniu </w:t>
      </w:r>
      <w:r w:rsidR="00452E6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 xml:space="preserve">środki indywidualne obejmujące </w:t>
      </w:r>
      <w:r w:rsidR="002F5437" w:rsidRPr="00F135A7">
        <w:rPr>
          <w:rFonts w:cs="Times"/>
          <w:szCs w:val="24"/>
        </w:rPr>
        <w:t xml:space="preserve">orzeczone </w:t>
      </w:r>
      <w:r w:rsidR="005E0A6F" w:rsidRPr="00F135A7">
        <w:rPr>
          <w:rFonts w:cs="Times"/>
          <w:szCs w:val="24"/>
        </w:rPr>
        <w:t>wyrokiem Trybunału albo decyzją Trybunału</w:t>
      </w:r>
      <w:r w:rsidR="008D7B6F" w:rsidRPr="00F135A7">
        <w:rPr>
          <w:rFonts w:cs="Times"/>
          <w:szCs w:val="24"/>
        </w:rPr>
        <w:t>:</w:t>
      </w:r>
    </w:p>
    <w:p w14:paraId="7FA61F87" w14:textId="4785669F" w:rsidR="008D7B6F" w:rsidRPr="00F135A7" w:rsidRDefault="008D7B6F" w:rsidP="008D7B6F">
      <w:pPr>
        <w:pStyle w:val="LITlitera"/>
        <w:rPr>
          <w:rFonts w:cs="Times"/>
          <w:szCs w:val="24"/>
        </w:rPr>
      </w:pPr>
      <w:r w:rsidRPr="00F135A7">
        <w:rPr>
          <w:rFonts w:cs="Times"/>
          <w:szCs w:val="24"/>
        </w:rPr>
        <w:t>a)</w:t>
      </w:r>
      <w:r w:rsidRPr="00F135A7">
        <w:rPr>
          <w:rFonts w:cs="Times"/>
          <w:szCs w:val="24"/>
        </w:rPr>
        <w:tab/>
        <w:t>zadośćuczynienie pieniężne</w:t>
      </w:r>
      <w:r w:rsidR="00913F14" w:rsidRPr="00F135A7">
        <w:rPr>
          <w:rFonts w:cs="Times"/>
          <w:szCs w:val="24"/>
        </w:rPr>
        <w:t>,</w:t>
      </w:r>
    </w:p>
    <w:p w14:paraId="23146BAA" w14:textId="25928348" w:rsidR="008D7B6F" w:rsidRPr="00F135A7" w:rsidRDefault="008D7B6F" w:rsidP="008D7B6F">
      <w:pPr>
        <w:pStyle w:val="LITlitera"/>
        <w:rPr>
          <w:rFonts w:cs="Times"/>
          <w:szCs w:val="24"/>
        </w:rPr>
      </w:pPr>
      <w:r w:rsidRPr="00F135A7">
        <w:rPr>
          <w:rFonts w:cs="Times"/>
          <w:szCs w:val="24"/>
        </w:rPr>
        <w:t>b)</w:t>
      </w:r>
      <w:r w:rsidRPr="00F135A7">
        <w:rPr>
          <w:rFonts w:cs="Times"/>
          <w:szCs w:val="24"/>
        </w:rPr>
        <w:tab/>
        <w:t>odszkodowanie</w:t>
      </w:r>
      <w:r w:rsidR="00913F14" w:rsidRPr="00F135A7">
        <w:rPr>
          <w:rFonts w:cs="Times"/>
          <w:szCs w:val="24"/>
        </w:rPr>
        <w:t>,</w:t>
      </w:r>
    </w:p>
    <w:p w14:paraId="05DB1E63" w14:textId="77777777" w:rsidR="003B5E86" w:rsidRPr="00F135A7" w:rsidRDefault="008D7B6F" w:rsidP="008D7B6F">
      <w:pPr>
        <w:pStyle w:val="LITlitera"/>
        <w:rPr>
          <w:rFonts w:cs="Times"/>
          <w:szCs w:val="24"/>
        </w:rPr>
      </w:pPr>
      <w:r w:rsidRPr="00F135A7">
        <w:rPr>
          <w:rFonts w:cs="Times"/>
          <w:szCs w:val="24"/>
        </w:rPr>
        <w:t>c)</w:t>
      </w:r>
      <w:r w:rsidRPr="00F135A7">
        <w:rPr>
          <w:rFonts w:cs="Times"/>
          <w:szCs w:val="24"/>
        </w:rPr>
        <w:tab/>
        <w:t>zwrot kosztów i wydatków</w:t>
      </w:r>
    </w:p>
    <w:p w14:paraId="617328B4" w14:textId="70321F6D" w:rsidR="008D7B6F" w:rsidRPr="00F135A7" w:rsidRDefault="003B5E86" w:rsidP="003B5E86">
      <w:pPr>
        <w:pStyle w:val="CZWSPLITczwsplnaliter"/>
        <w:rPr>
          <w:rFonts w:cs="Times"/>
        </w:rPr>
      </w:pPr>
      <w:r w:rsidRPr="00F135A7">
        <w:rPr>
          <w:rFonts w:cs="Times"/>
        </w:rPr>
        <w:t>– wraz z odsetkami, jeżeli przysługują</w:t>
      </w:r>
      <w:r w:rsidR="008D7B6F" w:rsidRPr="00F135A7">
        <w:rPr>
          <w:rFonts w:cs="Times"/>
        </w:rPr>
        <w:t>;</w:t>
      </w:r>
    </w:p>
    <w:p w14:paraId="0FAB00AC" w14:textId="37BC5977" w:rsidR="00C83BEE" w:rsidRPr="00F135A7" w:rsidRDefault="00A40684" w:rsidP="00C83BEE">
      <w:pPr>
        <w:pStyle w:val="PKTpunkt"/>
        <w:rPr>
          <w:rFonts w:cs="Times"/>
          <w:szCs w:val="24"/>
        </w:rPr>
      </w:pPr>
      <w:r w:rsidRPr="00F135A7">
        <w:rPr>
          <w:rFonts w:cs="Times"/>
          <w:szCs w:val="24"/>
        </w:rPr>
        <w:t>11</w:t>
      </w:r>
      <w:r w:rsidR="00913F14" w:rsidRPr="00F135A7">
        <w:rPr>
          <w:rFonts w:cs="Times"/>
          <w:szCs w:val="24"/>
        </w:rPr>
        <w:t>)</w:t>
      </w:r>
      <w:r w:rsidR="00913F14" w:rsidRPr="00F135A7">
        <w:rPr>
          <w:rFonts w:cs="Times"/>
          <w:szCs w:val="24"/>
        </w:rPr>
        <w:tab/>
      </w:r>
      <w:r w:rsidR="00C83BEE" w:rsidRPr="00F135A7">
        <w:rPr>
          <w:rFonts w:cs="Times"/>
          <w:szCs w:val="24"/>
        </w:rPr>
        <w:t>streszczeniu</w:t>
      </w:r>
      <w:r w:rsidR="00210744" w:rsidRPr="00F135A7">
        <w:rPr>
          <w:rFonts w:cs="Times"/>
          <w:szCs w:val="24"/>
        </w:rPr>
        <w:t xml:space="preserve"> </w:t>
      </w:r>
      <w:r w:rsidR="00C83BEE" w:rsidRPr="00F135A7">
        <w:rPr>
          <w:rFonts w:cs="Times"/>
          <w:szCs w:val="24"/>
        </w:rPr>
        <w:t xml:space="preserve">– </w:t>
      </w:r>
      <w:r w:rsidR="004C6B9F" w:rsidRPr="00F135A7">
        <w:rPr>
          <w:rFonts w:cs="Times"/>
          <w:szCs w:val="24"/>
        </w:rPr>
        <w:t xml:space="preserve">należy przez to rozumieć </w:t>
      </w:r>
      <w:r w:rsidR="00C83BEE" w:rsidRPr="00F135A7">
        <w:rPr>
          <w:rFonts w:cs="Times"/>
          <w:szCs w:val="24"/>
        </w:rPr>
        <w:t xml:space="preserve">streszczenie </w:t>
      </w:r>
      <w:r w:rsidR="00B63CD5" w:rsidRPr="00F135A7">
        <w:rPr>
          <w:rFonts w:cs="Times"/>
          <w:szCs w:val="24"/>
        </w:rPr>
        <w:t xml:space="preserve">wyroku </w:t>
      </w:r>
      <w:r w:rsidR="00C83BEE" w:rsidRPr="00F135A7">
        <w:rPr>
          <w:rFonts w:cs="Times"/>
          <w:szCs w:val="24"/>
        </w:rPr>
        <w:t xml:space="preserve">Trybunału </w:t>
      </w:r>
      <w:r w:rsidR="00B63CD5" w:rsidRPr="00F135A7">
        <w:rPr>
          <w:rFonts w:cs="Times"/>
          <w:szCs w:val="24"/>
        </w:rPr>
        <w:t xml:space="preserve">albo decyzji Trybunału </w:t>
      </w:r>
      <w:r w:rsidR="00C83BEE" w:rsidRPr="003237B7">
        <w:rPr>
          <w:rFonts w:cs="Times"/>
          <w:szCs w:val="24"/>
        </w:rPr>
        <w:t>przygotowane</w:t>
      </w:r>
      <w:r w:rsidR="00C83BEE" w:rsidRPr="00F135A7">
        <w:rPr>
          <w:rFonts w:cs="Times"/>
          <w:szCs w:val="24"/>
        </w:rPr>
        <w:t xml:space="preserve"> przez Kancelarię Trybunału oraz opublikowane w</w:t>
      </w:r>
      <w:r w:rsidR="008A476D" w:rsidRPr="00F135A7">
        <w:rPr>
          <w:rFonts w:cs="Times"/>
          <w:szCs w:val="24"/>
        </w:rPr>
        <w:t xml:space="preserve"> </w:t>
      </w:r>
      <w:r w:rsidR="00C83BEE" w:rsidRPr="00F135A7">
        <w:rPr>
          <w:rFonts w:cs="Times"/>
          <w:szCs w:val="24"/>
        </w:rPr>
        <w:t>bazie wyroków i decyzji Trybunału;</w:t>
      </w:r>
    </w:p>
    <w:p w14:paraId="19ED7A54" w14:textId="371A0280" w:rsidR="008D7B6F" w:rsidRPr="00F135A7" w:rsidRDefault="00E15580" w:rsidP="00913F14">
      <w:pPr>
        <w:pStyle w:val="PKTpunkt"/>
        <w:rPr>
          <w:rFonts w:cs="Times"/>
          <w:szCs w:val="24"/>
        </w:rPr>
      </w:pPr>
      <w:r w:rsidRPr="00F135A7">
        <w:rPr>
          <w:rFonts w:cs="Times"/>
          <w:szCs w:val="24"/>
        </w:rPr>
        <w:lastRenderedPageBreak/>
        <w:t>1</w:t>
      </w:r>
      <w:r w:rsidR="00A40684" w:rsidRPr="00F135A7">
        <w:rPr>
          <w:rFonts w:cs="Times"/>
          <w:szCs w:val="24"/>
        </w:rPr>
        <w:t>2</w:t>
      </w:r>
      <w:r w:rsidR="00B63CD5" w:rsidRPr="00F135A7">
        <w:rPr>
          <w:rFonts w:cs="Times"/>
          <w:szCs w:val="24"/>
        </w:rPr>
        <w:t>)</w:t>
      </w:r>
      <w:r w:rsidR="00B63CD5" w:rsidRPr="00F135A7">
        <w:rPr>
          <w:rFonts w:cs="Times"/>
          <w:szCs w:val="24"/>
        </w:rPr>
        <w:tab/>
      </w:r>
      <w:r w:rsidR="008D7B6F" w:rsidRPr="00F135A7">
        <w:rPr>
          <w:rFonts w:cs="Times"/>
          <w:szCs w:val="24"/>
        </w:rPr>
        <w:t xml:space="preserve">szczególnych środkach indywidualnych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środki indywidualne inne niż słuszne zadośćuczynienie;</w:t>
      </w:r>
    </w:p>
    <w:p w14:paraId="467AA26F" w14:textId="769C6AF9" w:rsidR="008D7B6F" w:rsidRPr="00F135A7" w:rsidRDefault="00B63CD5" w:rsidP="00913F14">
      <w:pPr>
        <w:pStyle w:val="PKTpunkt"/>
        <w:rPr>
          <w:rFonts w:cs="Times"/>
          <w:szCs w:val="24"/>
        </w:rPr>
      </w:pPr>
      <w:r w:rsidRPr="00F135A7">
        <w:rPr>
          <w:rFonts w:cs="Times"/>
          <w:szCs w:val="24"/>
        </w:rPr>
        <w:t>1</w:t>
      </w:r>
      <w:r w:rsidR="00A40684" w:rsidRPr="00F135A7">
        <w:rPr>
          <w:rFonts w:cs="Times"/>
          <w:szCs w:val="24"/>
        </w:rPr>
        <w:t>3</w:t>
      </w:r>
      <w:r w:rsidR="00913F14" w:rsidRPr="00F135A7">
        <w:rPr>
          <w:rFonts w:cs="Times"/>
          <w:szCs w:val="24"/>
        </w:rPr>
        <w:t>)</w:t>
      </w:r>
      <w:r w:rsidR="00913F14" w:rsidRPr="00F135A7">
        <w:rPr>
          <w:rFonts w:cs="Times"/>
          <w:szCs w:val="24"/>
        </w:rPr>
        <w:tab/>
      </w:r>
      <w:r w:rsidR="008D7B6F" w:rsidRPr="00F135A7">
        <w:rPr>
          <w:rFonts w:cs="Times"/>
          <w:szCs w:val="24"/>
        </w:rPr>
        <w:t xml:space="preserve">środkach generalnych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środki dotyczące prawa lub praktyki jego stosowania</w:t>
      </w:r>
      <w:r w:rsidR="00DE4AA2">
        <w:rPr>
          <w:rFonts w:cs="Times"/>
          <w:szCs w:val="24"/>
        </w:rPr>
        <w:t>, które</w:t>
      </w:r>
      <w:r w:rsidR="008D7B6F" w:rsidRPr="00F135A7">
        <w:rPr>
          <w:rFonts w:cs="Times"/>
          <w:szCs w:val="24"/>
        </w:rPr>
        <w:t xml:space="preserve"> mają na celu usunięcie przyczyn stwierdzonego </w:t>
      </w:r>
      <w:r w:rsidR="00331615" w:rsidRPr="00F135A7">
        <w:rPr>
          <w:rFonts w:cs="Times"/>
          <w:szCs w:val="24"/>
        </w:rPr>
        <w:t xml:space="preserve">przez Trybunał </w:t>
      </w:r>
      <w:r w:rsidR="007069BC" w:rsidRPr="00F135A7">
        <w:rPr>
          <w:rFonts w:cs="Times"/>
          <w:szCs w:val="24"/>
        </w:rPr>
        <w:t xml:space="preserve">stanu </w:t>
      </w:r>
      <w:r w:rsidR="008D7B6F" w:rsidRPr="00F135A7">
        <w:rPr>
          <w:rFonts w:cs="Times"/>
          <w:szCs w:val="24"/>
        </w:rPr>
        <w:t xml:space="preserve">naruszenia </w:t>
      </w:r>
      <w:r w:rsidR="00307048" w:rsidRPr="00F135A7">
        <w:rPr>
          <w:rFonts w:cs="Times"/>
          <w:szCs w:val="24"/>
        </w:rPr>
        <w:t xml:space="preserve">Konwencji </w:t>
      </w:r>
      <w:r w:rsidR="004F6E13" w:rsidRPr="00F135A7">
        <w:rPr>
          <w:rFonts w:cs="Times"/>
          <w:szCs w:val="24"/>
        </w:rPr>
        <w:t xml:space="preserve">przez Rzeczpospolitą Polską </w:t>
      </w:r>
      <w:r w:rsidR="008D7B6F" w:rsidRPr="00F135A7">
        <w:rPr>
          <w:rFonts w:cs="Times"/>
          <w:szCs w:val="24"/>
        </w:rPr>
        <w:t>oraz zapobieżenie nowym podobnym naruszeniom Konwencji;</w:t>
      </w:r>
    </w:p>
    <w:p w14:paraId="35C74B42" w14:textId="22844FFE" w:rsidR="00817FC5" w:rsidRPr="00F135A7" w:rsidRDefault="00817FC5" w:rsidP="00817FC5">
      <w:pPr>
        <w:pStyle w:val="PKTpunkt"/>
        <w:rPr>
          <w:rFonts w:cs="Times"/>
          <w:szCs w:val="24"/>
        </w:rPr>
      </w:pPr>
      <w:r w:rsidRPr="00F135A7">
        <w:rPr>
          <w:rFonts w:cs="Times"/>
          <w:szCs w:val="24"/>
        </w:rPr>
        <w:t>1</w:t>
      </w:r>
      <w:r w:rsidR="00A40684" w:rsidRPr="00F135A7">
        <w:rPr>
          <w:rFonts w:cs="Times"/>
          <w:szCs w:val="24"/>
        </w:rPr>
        <w:t>4</w:t>
      </w:r>
      <w:r w:rsidRPr="00F135A7">
        <w:rPr>
          <w:rFonts w:cs="Times"/>
          <w:szCs w:val="24"/>
        </w:rPr>
        <w:t>)</w:t>
      </w:r>
      <w:r w:rsidRPr="00F135A7">
        <w:rPr>
          <w:rFonts w:cs="Times"/>
          <w:szCs w:val="24"/>
        </w:rPr>
        <w:tab/>
        <w:t xml:space="preserve">środkach indywidualnych – </w:t>
      </w:r>
      <w:r w:rsidR="004C6B9F" w:rsidRPr="00F135A7">
        <w:rPr>
          <w:rFonts w:cs="Times"/>
          <w:szCs w:val="24"/>
        </w:rPr>
        <w:t xml:space="preserve">należy przez to rozumieć </w:t>
      </w:r>
      <w:r w:rsidRPr="00F135A7">
        <w:rPr>
          <w:rFonts w:cs="Times"/>
          <w:szCs w:val="24"/>
        </w:rPr>
        <w:t>środki</w:t>
      </w:r>
      <w:r w:rsidR="00A34921">
        <w:rPr>
          <w:rFonts w:cs="Times"/>
          <w:szCs w:val="24"/>
        </w:rPr>
        <w:t>, które mają</w:t>
      </w:r>
      <w:r w:rsidRPr="00F135A7">
        <w:rPr>
          <w:rFonts w:cs="Times"/>
          <w:szCs w:val="24"/>
        </w:rPr>
        <w:t xml:space="preserve"> na celu:</w:t>
      </w:r>
    </w:p>
    <w:p w14:paraId="7E40A12F" w14:textId="04B68EE8" w:rsidR="00817FC5" w:rsidRPr="00F135A7" w:rsidRDefault="00817FC5" w:rsidP="00817FC5">
      <w:pPr>
        <w:pStyle w:val="LITlitera"/>
        <w:rPr>
          <w:rFonts w:cs="Times"/>
          <w:szCs w:val="24"/>
        </w:rPr>
      </w:pPr>
      <w:r w:rsidRPr="00F135A7">
        <w:rPr>
          <w:rFonts w:cs="Times"/>
          <w:szCs w:val="24"/>
        </w:rPr>
        <w:t>a)</w:t>
      </w:r>
      <w:r w:rsidRPr="00F135A7">
        <w:rPr>
          <w:rFonts w:cs="Times"/>
          <w:szCs w:val="24"/>
        </w:rPr>
        <w:tab/>
        <w:t xml:space="preserve">usunięcie </w:t>
      </w:r>
      <w:r w:rsidR="002963F1" w:rsidRPr="00F135A7">
        <w:rPr>
          <w:rFonts w:cs="Times"/>
          <w:szCs w:val="24"/>
        </w:rPr>
        <w:t xml:space="preserve">stwierdzonego przez Trybunał </w:t>
      </w:r>
      <w:r w:rsidR="007A7E5B" w:rsidRPr="00F135A7">
        <w:rPr>
          <w:rFonts w:cs="Times"/>
          <w:szCs w:val="24"/>
        </w:rPr>
        <w:t xml:space="preserve">stanu </w:t>
      </w:r>
      <w:r w:rsidRPr="00F135A7">
        <w:rPr>
          <w:rFonts w:cs="Times"/>
          <w:szCs w:val="24"/>
        </w:rPr>
        <w:t xml:space="preserve">naruszenia </w:t>
      </w:r>
      <w:r w:rsidR="00307048" w:rsidRPr="00F135A7">
        <w:rPr>
          <w:rFonts w:cs="Times"/>
          <w:szCs w:val="24"/>
        </w:rPr>
        <w:t xml:space="preserve">Konwencji </w:t>
      </w:r>
      <w:r w:rsidR="00774840" w:rsidRPr="00F135A7">
        <w:rPr>
          <w:rFonts w:cs="Times"/>
          <w:szCs w:val="24"/>
        </w:rPr>
        <w:t xml:space="preserve">przez Rzeczpospolitą Polską </w:t>
      </w:r>
      <w:r w:rsidRPr="00F135A7">
        <w:rPr>
          <w:rFonts w:cs="Times"/>
          <w:szCs w:val="24"/>
        </w:rPr>
        <w:t>lub</w:t>
      </w:r>
    </w:p>
    <w:p w14:paraId="40BC1F92" w14:textId="48E0AC4B" w:rsidR="00817FC5" w:rsidRPr="00F135A7" w:rsidRDefault="00817FC5" w:rsidP="00817FC5">
      <w:pPr>
        <w:pStyle w:val="LITlitera"/>
        <w:rPr>
          <w:rFonts w:cs="Times"/>
          <w:szCs w:val="24"/>
        </w:rPr>
      </w:pPr>
      <w:r w:rsidRPr="00F135A7">
        <w:rPr>
          <w:rFonts w:cs="Times"/>
          <w:szCs w:val="24"/>
        </w:rPr>
        <w:t>b)</w:t>
      </w:r>
      <w:r w:rsidRPr="00F135A7">
        <w:rPr>
          <w:rFonts w:cs="Times"/>
          <w:szCs w:val="24"/>
        </w:rPr>
        <w:tab/>
      </w:r>
      <w:r w:rsidR="005128D0" w:rsidRPr="00F135A7">
        <w:rPr>
          <w:rFonts w:cs="Times"/>
          <w:szCs w:val="24"/>
        </w:rPr>
        <w:t>doprowadzenie</w:t>
      </w:r>
      <w:r w:rsidRPr="00F135A7">
        <w:rPr>
          <w:rFonts w:cs="Times"/>
          <w:szCs w:val="24"/>
        </w:rPr>
        <w:t xml:space="preserve"> sytuacji skarżącego, którego </w:t>
      </w:r>
      <w:r w:rsidR="00390B22" w:rsidRPr="00F135A7">
        <w:rPr>
          <w:rFonts w:cs="Times"/>
          <w:szCs w:val="24"/>
        </w:rPr>
        <w:t xml:space="preserve">dotyczy </w:t>
      </w:r>
      <w:r w:rsidR="002963F1" w:rsidRPr="00F135A7">
        <w:rPr>
          <w:rFonts w:cs="Times"/>
          <w:szCs w:val="24"/>
        </w:rPr>
        <w:t xml:space="preserve">stwierdzone przez Trybunał </w:t>
      </w:r>
      <w:r w:rsidR="00390B22" w:rsidRPr="00F135A7">
        <w:rPr>
          <w:rFonts w:cs="Times"/>
          <w:szCs w:val="24"/>
        </w:rPr>
        <w:t xml:space="preserve">naruszenie </w:t>
      </w:r>
      <w:r w:rsidR="00307048" w:rsidRPr="00F135A7">
        <w:rPr>
          <w:rFonts w:cs="Times"/>
          <w:szCs w:val="24"/>
        </w:rPr>
        <w:t xml:space="preserve">Konwencji </w:t>
      </w:r>
      <w:r w:rsidR="00774840" w:rsidRPr="00F135A7">
        <w:rPr>
          <w:rFonts w:cs="Times"/>
          <w:szCs w:val="24"/>
        </w:rPr>
        <w:t>przez Rzeczpospolitą Polską</w:t>
      </w:r>
      <w:r w:rsidRPr="00F135A7">
        <w:rPr>
          <w:rFonts w:cs="Times"/>
          <w:szCs w:val="24"/>
        </w:rPr>
        <w:t xml:space="preserve">, do stanu </w:t>
      </w:r>
      <w:r w:rsidR="005128D0" w:rsidRPr="00F135A7">
        <w:rPr>
          <w:rFonts w:cs="Times"/>
          <w:szCs w:val="24"/>
        </w:rPr>
        <w:t>zgodnego z</w:t>
      </w:r>
      <w:r w:rsidR="00225225" w:rsidRPr="00F135A7">
        <w:rPr>
          <w:rFonts w:cs="Times"/>
          <w:szCs w:val="24"/>
        </w:rPr>
        <w:t> </w:t>
      </w:r>
      <w:r w:rsidRPr="00F135A7">
        <w:rPr>
          <w:rFonts w:cs="Times"/>
          <w:szCs w:val="24"/>
        </w:rPr>
        <w:t>Konwencj</w:t>
      </w:r>
      <w:r w:rsidR="005128D0" w:rsidRPr="00F135A7">
        <w:rPr>
          <w:rFonts w:cs="Times"/>
          <w:szCs w:val="24"/>
        </w:rPr>
        <w:t>ą</w:t>
      </w:r>
      <w:r w:rsidRPr="00F135A7">
        <w:rPr>
          <w:rFonts w:cs="Times"/>
          <w:szCs w:val="24"/>
        </w:rPr>
        <w:t>, lub</w:t>
      </w:r>
    </w:p>
    <w:p w14:paraId="1BA3FA89" w14:textId="6640F35E" w:rsidR="00817FC5" w:rsidRPr="00F135A7" w:rsidRDefault="00817FC5" w:rsidP="00817FC5">
      <w:pPr>
        <w:pStyle w:val="LITlitera"/>
        <w:rPr>
          <w:rFonts w:cs="Times"/>
          <w:szCs w:val="24"/>
        </w:rPr>
      </w:pPr>
      <w:r w:rsidRPr="00F135A7">
        <w:rPr>
          <w:rFonts w:cs="Times"/>
          <w:szCs w:val="24"/>
        </w:rPr>
        <w:t>c)</w:t>
      </w:r>
      <w:r w:rsidRPr="00F135A7">
        <w:rPr>
          <w:rFonts w:cs="Times"/>
          <w:szCs w:val="24"/>
        </w:rPr>
        <w:tab/>
        <w:t xml:space="preserve">naprawienie w możliwym zakresie konsekwencji </w:t>
      </w:r>
      <w:r w:rsidR="002963F1" w:rsidRPr="00F135A7">
        <w:rPr>
          <w:rFonts w:cs="Times"/>
          <w:szCs w:val="24"/>
        </w:rPr>
        <w:t xml:space="preserve">stwierdzonego przez Trybunał </w:t>
      </w:r>
      <w:r w:rsidR="00390B22" w:rsidRPr="00F135A7">
        <w:rPr>
          <w:rFonts w:cs="Times"/>
          <w:szCs w:val="24"/>
        </w:rPr>
        <w:t xml:space="preserve">naruszenia </w:t>
      </w:r>
      <w:r w:rsidR="00307048" w:rsidRPr="00F135A7">
        <w:rPr>
          <w:rFonts w:cs="Times"/>
          <w:szCs w:val="24"/>
        </w:rPr>
        <w:t xml:space="preserve">Konwencji </w:t>
      </w:r>
      <w:r w:rsidR="00774840" w:rsidRPr="00F135A7">
        <w:rPr>
          <w:rFonts w:cs="Times"/>
          <w:szCs w:val="24"/>
        </w:rPr>
        <w:t>przez Rzeczpospolitą Polską</w:t>
      </w:r>
      <w:r w:rsidRPr="00F135A7">
        <w:rPr>
          <w:rFonts w:cs="Times"/>
          <w:szCs w:val="24"/>
        </w:rPr>
        <w:t>;</w:t>
      </w:r>
    </w:p>
    <w:p w14:paraId="156D1FE7" w14:textId="024D7F3C" w:rsidR="008D7B6F" w:rsidRPr="00F135A7" w:rsidRDefault="00CC48BA" w:rsidP="00913F14">
      <w:pPr>
        <w:pStyle w:val="PKTpunkt"/>
        <w:rPr>
          <w:rFonts w:cs="Times"/>
          <w:szCs w:val="24"/>
        </w:rPr>
      </w:pPr>
      <w:r w:rsidRPr="00F135A7">
        <w:rPr>
          <w:rFonts w:cs="Times"/>
          <w:szCs w:val="24"/>
        </w:rPr>
        <w:t>1</w:t>
      </w:r>
      <w:r w:rsidR="00A40684" w:rsidRPr="00F135A7">
        <w:rPr>
          <w:rFonts w:cs="Times"/>
          <w:szCs w:val="24"/>
        </w:rPr>
        <w:t>5</w:t>
      </w:r>
      <w:r w:rsidR="00913F14" w:rsidRPr="00F135A7">
        <w:rPr>
          <w:rFonts w:cs="Times"/>
          <w:szCs w:val="24"/>
        </w:rPr>
        <w:t>)</w:t>
      </w:r>
      <w:r w:rsidR="00913F14" w:rsidRPr="00F135A7">
        <w:rPr>
          <w:rFonts w:cs="Times"/>
          <w:szCs w:val="24"/>
        </w:rPr>
        <w:tab/>
      </w:r>
      <w:r w:rsidR="008D7B6F" w:rsidRPr="00F135A7">
        <w:rPr>
          <w:rFonts w:cs="Times"/>
          <w:szCs w:val="24"/>
        </w:rPr>
        <w:t xml:space="preserve">środku tymczasowym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środek wskazany przez Trybunał w celu zabezpieczenia realizacji prawa do skargi indywidualnej</w:t>
      </w:r>
      <w:r w:rsidR="00CC6BF3" w:rsidRPr="00F135A7">
        <w:rPr>
          <w:rFonts w:cs="Times"/>
          <w:szCs w:val="24"/>
        </w:rPr>
        <w:t xml:space="preserve"> w sprawie, w której stroną jest Rzeczpospolita Polska</w:t>
      </w:r>
      <w:r w:rsidR="008D7B6F" w:rsidRPr="00F135A7">
        <w:rPr>
          <w:rFonts w:cs="Times"/>
          <w:szCs w:val="24"/>
        </w:rPr>
        <w:t>;</w:t>
      </w:r>
    </w:p>
    <w:p w14:paraId="166DA900" w14:textId="48FD8835" w:rsidR="008D7B6F" w:rsidRPr="00F135A7" w:rsidRDefault="00913F14" w:rsidP="00913F14">
      <w:pPr>
        <w:pStyle w:val="PKTpunkt"/>
        <w:rPr>
          <w:rFonts w:cs="Times"/>
          <w:szCs w:val="24"/>
        </w:rPr>
      </w:pPr>
      <w:r w:rsidRPr="00F135A7">
        <w:rPr>
          <w:rFonts w:cs="Times"/>
          <w:szCs w:val="24"/>
        </w:rPr>
        <w:t>1</w:t>
      </w:r>
      <w:r w:rsidR="00A40684" w:rsidRPr="00F135A7">
        <w:rPr>
          <w:rFonts w:cs="Times"/>
          <w:szCs w:val="24"/>
        </w:rPr>
        <w:t>6</w:t>
      </w:r>
      <w:r w:rsidRPr="00F135A7">
        <w:rPr>
          <w:rFonts w:cs="Times"/>
          <w:szCs w:val="24"/>
        </w:rPr>
        <w:t>)</w:t>
      </w:r>
      <w:r w:rsidRPr="00F135A7">
        <w:rPr>
          <w:rFonts w:cs="Times"/>
          <w:szCs w:val="24"/>
        </w:rPr>
        <w:tab/>
      </w:r>
      <w:r w:rsidR="008D7B6F" w:rsidRPr="00F135A7">
        <w:rPr>
          <w:rFonts w:cs="Times"/>
          <w:szCs w:val="24"/>
        </w:rPr>
        <w:t xml:space="preserve">ugodzie </w:t>
      </w:r>
      <w:r w:rsidR="0076402C" w:rsidRPr="00F135A7">
        <w:rPr>
          <w:rFonts w:cs="Times"/>
          <w:szCs w:val="24"/>
        </w:rPr>
        <w:t>–</w:t>
      </w:r>
      <w:r w:rsidR="008D7B6F" w:rsidRPr="00F135A7">
        <w:rPr>
          <w:rFonts w:cs="Times"/>
          <w:szCs w:val="24"/>
        </w:rPr>
        <w:t xml:space="preserve"> </w:t>
      </w:r>
      <w:r w:rsidR="004C6B9F" w:rsidRPr="00F135A7">
        <w:rPr>
          <w:rFonts w:cs="Times"/>
          <w:szCs w:val="24"/>
        </w:rPr>
        <w:t xml:space="preserve">należy przez to rozumieć </w:t>
      </w:r>
      <w:r w:rsidR="008D7B6F" w:rsidRPr="00F135A7">
        <w:rPr>
          <w:rFonts w:cs="Times"/>
          <w:szCs w:val="24"/>
        </w:rPr>
        <w:t>polubowne załatwienie sprawy na podstawie art. 39 Konwencji</w:t>
      </w:r>
      <w:r w:rsidR="00DE4AA2">
        <w:rPr>
          <w:rFonts w:cs="Times"/>
          <w:szCs w:val="24"/>
        </w:rPr>
        <w:t>, które może</w:t>
      </w:r>
      <w:r w:rsidR="008D7B6F" w:rsidRPr="00F135A7">
        <w:rPr>
          <w:rFonts w:cs="Times"/>
          <w:szCs w:val="24"/>
        </w:rPr>
        <w:t xml:space="preserve"> zawierać zobowiązanie </w:t>
      </w:r>
      <w:r w:rsidR="008D4D89" w:rsidRPr="00F135A7">
        <w:rPr>
          <w:rFonts w:cs="Times"/>
          <w:szCs w:val="24"/>
        </w:rPr>
        <w:t xml:space="preserve">Rzeczypospolitej Polskiej </w:t>
      </w:r>
      <w:r w:rsidR="008D7B6F" w:rsidRPr="00F135A7">
        <w:rPr>
          <w:rFonts w:cs="Times"/>
          <w:szCs w:val="24"/>
        </w:rPr>
        <w:t xml:space="preserve">do podjęcia środków indywidualnych lub </w:t>
      </w:r>
      <w:r w:rsidR="003672DE" w:rsidRPr="00F135A7">
        <w:rPr>
          <w:rFonts w:cs="Times"/>
          <w:szCs w:val="24"/>
        </w:rPr>
        <w:t xml:space="preserve">środków </w:t>
      </w:r>
      <w:r w:rsidR="008D7B6F" w:rsidRPr="00F135A7">
        <w:rPr>
          <w:rFonts w:cs="Times"/>
          <w:szCs w:val="24"/>
        </w:rPr>
        <w:t>generalnych;</w:t>
      </w:r>
    </w:p>
    <w:p w14:paraId="0D39AFD0" w14:textId="0009A6C8" w:rsidR="00162073" w:rsidRPr="00F135A7" w:rsidRDefault="008D7B6F" w:rsidP="008D7B6F">
      <w:pPr>
        <w:pStyle w:val="PKTpunkt"/>
        <w:rPr>
          <w:rFonts w:cs="Times"/>
          <w:szCs w:val="24"/>
        </w:rPr>
      </w:pPr>
      <w:r w:rsidRPr="00F135A7">
        <w:rPr>
          <w:rFonts w:cs="Times"/>
          <w:szCs w:val="24"/>
        </w:rPr>
        <w:t>1</w:t>
      </w:r>
      <w:r w:rsidR="00A40684" w:rsidRPr="00F135A7">
        <w:rPr>
          <w:rFonts w:cs="Times"/>
          <w:szCs w:val="24"/>
        </w:rPr>
        <w:t>7</w:t>
      </w:r>
      <w:r w:rsidR="00913F14" w:rsidRPr="00F135A7">
        <w:rPr>
          <w:rFonts w:cs="Times"/>
          <w:szCs w:val="24"/>
        </w:rPr>
        <w:t>)</w:t>
      </w:r>
      <w:r w:rsidRPr="00F135A7">
        <w:rPr>
          <w:rFonts w:cs="Times"/>
          <w:szCs w:val="24"/>
        </w:rPr>
        <w:tab/>
        <w:t xml:space="preserve">uprawnionym </w:t>
      </w:r>
      <w:r w:rsidR="0076402C" w:rsidRPr="00F135A7">
        <w:rPr>
          <w:rFonts w:cs="Times"/>
          <w:szCs w:val="24"/>
        </w:rPr>
        <w:t>–</w:t>
      </w:r>
      <w:r w:rsidRPr="00F135A7">
        <w:rPr>
          <w:rFonts w:cs="Times"/>
          <w:szCs w:val="24"/>
        </w:rPr>
        <w:t xml:space="preserve"> </w:t>
      </w:r>
      <w:r w:rsidR="004C6B9F" w:rsidRPr="00F135A7">
        <w:rPr>
          <w:rFonts w:cs="Times"/>
          <w:szCs w:val="24"/>
        </w:rPr>
        <w:t xml:space="preserve">należy przez to rozumieć </w:t>
      </w:r>
      <w:r w:rsidRPr="00F135A7">
        <w:rPr>
          <w:rFonts w:cs="Times"/>
          <w:szCs w:val="24"/>
        </w:rPr>
        <w:t>podmiot, któremu przysługuje słuszne zadośćuczynienie lub szczególny środek indywidualny</w:t>
      </w:r>
      <w:r w:rsidR="00162073" w:rsidRPr="00F135A7">
        <w:rPr>
          <w:rFonts w:cs="Times"/>
          <w:szCs w:val="24"/>
        </w:rPr>
        <w:t>;</w:t>
      </w:r>
    </w:p>
    <w:p w14:paraId="07F934CD" w14:textId="4F41A747" w:rsidR="008D7B6F" w:rsidRPr="00F135A7" w:rsidRDefault="00162073" w:rsidP="007C62EF">
      <w:pPr>
        <w:pStyle w:val="PKTpunkt"/>
        <w:rPr>
          <w:rFonts w:cs="Times"/>
          <w:szCs w:val="24"/>
        </w:rPr>
      </w:pPr>
      <w:r w:rsidRPr="00F135A7">
        <w:rPr>
          <w:rFonts w:cs="Times"/>
          <w:szCs w:val="24"/>
        </w:rPr>
        <w:t>1</w:t>
      </w:r>
      <w:r w:rsidR="00A40684" w:rsidRPr="00F135A7">
        <w:rPr>
          <w:rFonts w:cs="Times"/>
          <w:szCs w:val="24"/>
        </w:rPr>
        <w:t>8</w:t>
      </w:r>
      <w:r w:rsidRPr="00F135A7">
        <w:rPr>
          <w:rFonts w:cs="Times"/>
          <w:szCs w:val="24"/>
        </w:rPr>
        <w:t>)</w:t>
      </w:r>
      <w:r w:rsidRPr="00F135A7">
        <w:rPr>
          <w:rFonts w:cs="Times"/>
          <w:szCs w:val="24"/>
        </w:rPr>
        <w:tab/>
        <w:t xml:space="preserve">wyroku Trybunału – </w:t>
      </w:r>
      <w:r w:rsidR="004C6B9F" w:rsidRPr="00F135A7">
        <w:rPr>
          <w:rFonts w:cs="Times"/>
          <w:szCs w:val="24"/>
        </w:rPr>
        <w:t xml:space="preserve">należy przez to rozumieć </w:t>
      </w:r>
      <w:r w:rsidRPr="00F135A7">
        <w:rPr>
          <w:rFonts w:cs="Times"/>
          <w:szCs w:val="24"/>
        </w:rPr>
        <w:t>ostateczny wyrok Trybunału, z którego wynika obowiązek podjęcia przez Rzeczpospolitą Polską środków indywidualnych lub środków generalnych</w:t>
      </w:r>
      <w:r w:rsidR="0075743A" w:rsidRPr="00F135A7">
        <w:rPr>
          <w:rFonts w:cs="Times"/>
          <w:szCs w:val="24"/>
        </w:rPr>
        <w:t>, wydany w sprawie ze skargi indywidualnej, w której stroną jest Rzeczpospolita Polska</w:t>
      </w:r>
      <w:r w:rsidR="008D7B6F" w:rsidRPr="00F135A7">
        <w:rPr>
          <w:rFonts w:cs="Times"/>
          <w:szCs w:val="24"/>
        </w:rPr>
        <w:t>.</w:t>
      </w:r>
    </w:p>
    <w:p w14:paraId="7C571BE2" w14:textId="69762A86" w:rsidR="00670263" w:rsidRPr="00F135A7" w:rsidRDefault="003D56C1" w:rsidP="00306E4D">
      <w:pPr>
        <w:pStyle w:val="ARTartustawynprozporzdzenia"/>
        <w:rPr>
          <w:rFonts w:cs="Times"/>
          <w:szCs w:val="24"/>
        </w:rPr>
      </w:pPr>
      <w:r w:rsidRPr="00F135A7">
        <w:rPr>
          <w:rStyle w:val="Ppogrubienie"/>
          <w:rFonts w:cs="Times"/>
          <w:szCs w:val="24"/>
        </w:rPr>
        <w:t>Art.</w:t>
      </w:r>
      <w:r w:rsidR="00DB2B16" w:rsidRPr="00F135A7">
        <w:rPr>
          <w:rStyle w:val="Ppogrubienie"/>
          <w:rFonts w:cs="Times"/>
          <w:szCs w:val="24"/>
        </w:rPr>
        <w:t> </w:t>
      </w:r>
      <w:r w:rsidR="00580443" w:rsidRPr="00F135A7">
        <w:rPr>
          <w:rStyle w:val="Ppogrubienie"/>
          <w:rFonts w:cs="Times"/>
          <w:szCs w:val="24"/>
        </w:rPr>
        <w:t>3</w:t>
      </w:r>
      <w:r w:rsidRPr="00F135A7">
        <w:rPr>
          <w:rStyle w:val="Ppogrubienie"/>
          <w:rFonts w:cs="Times"/>
          <w:szCs w:val="24"/>
        </w:rPr>
        <w:t>.</w:t>
      </w:r>
      <w:r w:rsidR="00DB2B16" w:rsidRPr="00F135A7">
        <w:rPr>
          <w:rFonts w:cs="Times"/>
          <w:szCs w:val="24"/>
        </w:rPr>
        <w:t> </w:t>
      </w:r>
      <w:r w:rsidR="00711878" w:rsidRPr="00F135A7">
        <w:rPr>
          <w:rFonts w:cs="Times"/>
          <w:szCs w:val="24"/>
        </w:rPr>
        <w:t>Przepisy ustawy dotyczące podmiotu publicznego administracji rządowej stosuje się odpowiednio do podmiotu publicznego spoza administracji rządowej w zakresie, w jakim orzeczeni</w:t>
      </w:r>
      <w:r w:rsidR="00DA6E2C" w:rsidRPr="00F135A7">
        <w:rPr>
          <w:rFonts w:cs="Times"/>
          <w:szCs w:val="24"/>
        </w:rPr>
        <w:t>e</w:t>
      </w:r>
      <w:r w:rsidR="00711878" w:rsidRPr="00F135A7">
        <w:rPr>
          <w:rFonts w:cs="Times"/>
          <w:szCs w:val="24"/>
        </w:rPr>
        <w:t xml:space="preserve"> Trybunału dotyczy </w:t>
      </w:r>
      <w:r w:rsidR="00670263" w:rsidRPr="00F135A7">
        <w:rPr>
          <w:rFonts w:cs="Times"/>
          <w:szCs w:val="24"/>
        </w:rPr>
        <w:t xml:space="preserve">wykonywania przez </w:t>
      </w:r>
      <w:r w:rsidR="00EC7D50" w:rsidRPr="00F135A7">
        <w:rPr>
          <w:rFonts w:cs="Times"/>
          <w:szCs w:val="24"/>
        </w:rPr>
        <w:t xml:space="preserve">ten </w:t>
      </w:r>
      <w:r w:rsidR="00670263" w:rsidRPr="00F135A7">
        <w:rPr>
          <w:rFonts w:cs="Times"/>
          <w:szCs w:val="24"/>
        </w:rPr>
        <w:t xml:space="preserve">podmiot </w:t>
      </w:r>
      <w:r w:rsidR="009240B8" w:rsidRPr="00F135A7">
        <w:rPr>
          <w:rFonts w:cs="Times"/>
          <w:szCs w:val="24"/>
        </w:rPr>
        <w:t xml:space="preserve">publiczny spoza administracji rządowej </w:t>
      </w:r>
      <w:r w:rsidR="00670263" w:rsidRPr="00F135A7">
        <w:rPr>
          <w:rFonts w:cs="Times"/>
          <w:szCs w:val="24"/>
        </w:rPr>
        <w:t>zadań publicznych z zakresu administracji rządowej.</w:t>
      </w:r>
    </w:p>
    <w:p w14:paraId="4F5697D9" w14:textId="040956AB" w:rsidR="003D56C1" w:rsidRPr="00F135A7" w:rsidRDefault="00670263" w:rsidP="00306E4D">
      <w:pPr>
        <w:pStyle w:val="ARTartustawynprozporzdzenia"/>
        <w:rPr>
          <w:rFonts w:cs="Times"/>
          <w:szCs w:val="24"/>
        </w:rPr>
      </w:pPr>
      <w:r w:rsidRPr="00F135A7">
        <w:rPr>
          <w:rStyle w:val="Ppogrubienie"/>
          <w:rFonts w:cs="Times"/>
          <w:szCs w:val="24"/>
        </w:rPr>
        <w:lastRenderedPageBreak/>
        <w:t>Art. 4. </w:t>
      </w:r>
      <w:r w:rsidR="003D56C1" w:rsidRPr="00F135A7">
        <w:rPr>
          <w:rFonts w:cs="Times"/>
          <w:szCs w:val="24"/>
        </w:rPr>
        <w:t>Podmiot publiczny</w:t>
      </w:r>
      <w:r w:rsidR="008808E9" w:rsidRPr="00F135A7">
        <w:rPr>
          <w:rFonts w:cs="Times"/>
          <w:szCs w:val="24"/>
        </w:rPr>
        <w:t xml:space="preserve">, w zakresie swojej właściwości, </w:t>
      </w:r>
      <w:r w:rsidR="00306E4D" w:rsidRPr="00F135A7">
        <w:rPr>
          <w:rFonts w:cs="Times"/>
          <w:szCs w:val="24"/>
        </w:rPr>
        <w:t xml:space="preserve">podejmuje </w:t>
      </w:r>
      <w:r w:rsidR="00A11A1E" w:rsidRPr="00F135A7">
        <w:rPr>
          <w:rFonts w:cs="Times"/>
          <w:szCs w:val="24"/>
        </w:rPr>
        <w:t>niezwłocznie</w:t>
      </w:r>
      <w:r w:rsidR="00306E4D" w:rsidRPr="00F135A7">
        <w:rPr>
          <w:rFonts w:cs="Times"/>
          <w:szCs w:val="24"/>
        </w:rPr>
        <w:t xml:space="preserve"> działania w celu wykonania </w:t>
      </w:r>
      <w:r w:rsidR="003D56C1" w:rsidRPr="00F135A7">
        <w:rPr>
          <w:rFonts w:cs="Times"/>
          <w:szCs w:val="24"/>
        </w:rPr>
        <w:t>orzeczeni</w:t>
      </w:r>
      <w:r w:rsidR="00306E4D" w:rsidRPr="00F135A7">
        <w:rPr>
          <w:rFonts w:cs="Times"/>
          <w:szCs w:val="24"/>
        </w:rPr>
        <w:t>a</w:t>
      </w:r>
      <w:r w:rsidR="003D56C1" w:rsidRPr="00F135A7">
        <w:rPr>
          <w:rFonts w:cs="Times"/>
          <w:szCs w:val="24"/>
        </w:rPr>
        <w:t xml:space="preserve"> Trybunału</w:t>
      </w:r>
      <w:r w:rsidR="008808E9" w:rsidRPr="00F135A7">
        <w:rPr>
          <w:rFonts w:cs="Times"/>
          <w:szCs w:val="24"/>
        </w:rPr>
        <w:t xml:space="preserve"> </w:t>
      </w:r>
      <w:r w:rsidR="008F13D4" w:rsidRPr="00F135A7">
        <w:rPr>
          <w:rFonts w:cs="Times"/>
          <w:szCs w:val="24"/>
        </w:rPr>
        <w:t xml:space="preserve">oraz współdziała </w:t>
      </w:r>
      <w:r w:rsidR="003D56C1" w:rsidRPr="00F135A7">
        <w:rPr>
          <w:rFonts w:cs="Times"/>
          <w:szCs w:val="24"/>
        </w:rPr>
        <w:t xml:space="preserve">z innymi </w:t>
      </w:r>
      <w:r w:rsidR="008F13D4" w:rsidRPr="00F135A7">
        <w:rPr>
          <w:rFonts w:cs="Times"/>
          <w:szCs w:val="24"/>
        </w:rPr>
        <w:t xml:space="preserve">podmiotami publicznymi </w:t>
      </w:r>
      <w:r w:rsidR="003D56C1" w:rsidRPr="00F135A7">
        <w:rPr>
          <w:rFonts w:cs="Times"/>
          <w:szCs w:val="24"/>
        </w:rPr>
        <w:t xml:space="preserve">w celu wykonania </w:t>
      </w:r>
      <w:r w:rsidR="008F13D4" w:rsidRPr="00F135A7">
        <w:rPr>
          <w:rFonts w:cs="Times"/>
          <w:szCs w:val="24"/>
        </w:rPr>
        <w:t>orzeczenia Trybunału</w:t>
      </w:r>
      <w:r w:rsidR="003D56C1" w:rsidRPr="00F135A7">
        <w:rPr>
          <w:rFonts w:cs="Times"/>
          <w:szCs w:val="24"/>
        </w:rPr>
        <w:t>.</w:t>
      </w:r>
    </w:p>
    <w:p w14:paraId="5C6672B4" w14:textId="6B41D3D1" w:rsidR="008D7B6F" w:rsidRPr="00F135A7" w:rsidRDefault="00250613" w:rsidP="008D7B6F">
      <w:pPr>
        <w:pStyle w:val="ARTartustawynprozporzdzenia"/>
        <w:rPr>
          <w:rFonts w:cs="Times"/>
          <w:szCs w:val="24"/>
        </w:rPr>
      </w:pPr>
      <w:r w:rsidRPr="00F135A7">
        <w:rPr>
          <w:rStyle w:val="Ppogrubienie"/>
          <w:rFonts w:cs="Times"/>
          <w:szCs w:val="24"/>
        </w:rPr>
        <w:t>Art.</w:t>
      </w:r>
      <w:r w:rsidR="00C5002B" w:rsidRPr="00F135A7">
        <w:rPr>
          <w:rStyle w:val="Ppogrubienie"/>
          <w:rFonts w:cs="Times"/>
          <w:szCs w:val="24"/>
        </w:rPr>
        <w:t> </w:t>
      </w:r>
      <w:r w:rsidR="00670263" w:rsidRPr="00F135A7">
        <w:rPr>
          <w:rStyle w:val="Ppogrubienie"/>
          <w:rFonts w:cs="Times"/>
          <w:szCs w:val="24"/>
        </w:rPr>
        <w:t>5</w:t>
      </w:r>
      <w:r w:rsidRPr="00F135A7">
        <w:rPr>
          <w:rStyle w:val="Ppogrubienie"/>
          <w:rFonts w:cs="Times"/>
          <w:szCs w:val="24"/>
        </w:rPr>
        <w:t>.</w:t>
      </w:r>
      <w:r w:rsidR="00C5002B" w:rsidRPr="00F135A7">
        <w:rPr>
          <w:rStyle w:val="Ppogrubienie"/>
          <w:rFonts w:cs="Times"/>
          <w:szCs w:val="24"/>
        </w:rPr>
        <w:t> </w:t>
      </w:r>
      <w:r w:rsidRPr="00F135A7">
        <w:rPr>
          <w:rFonts w:cs="Times"/>
          <w:szCs w:val="24"/>
        </w:rPr>
        <w:t>1.</w:t>
      </w:r>
      <w:r w:rsidR="00C5002B" w:rsidRPr="00F135A7">
        <w:rPr>
          <w:rFonts w:cs="Times"/>
          <w:szCs w:val="24"/>
        </w:rPr>
        <w:t> </w:t>
      </w:r>
      <w:r w:rsidR="008D7B6F" w:rsidRPr="00F135A7">
        <w:rPr>
          <w:rFonts w:cs="Times"/>
          <w:szCs w:val="24"/>
        </w:rPr>
        <w:t xml:space="preserve">Minister właściwy do spraw zagranicznych koordynuje działania podmiotów </w:t>
      </w:r>
      <w:r w:rsidR="00C5002B" w:rsidRPr="00F135A7">
        <w:rPr>
          <w:rFonts w:cs="Times"/>
          <w:szCs w:val="24"/>
        </w:rPr>
        <w:t xml:space="preserve">publicznych </w:t>
      </w:r>
      <w:r w:rsidR="008D7B6F" w:rsidRPr="00F135A7">
        <w:rPr>
          <w:rFonts w:cs="Times"/>
          <w:szCs w:val="24"/>
        </w:rPr>
        <w:t>podejmowane w celu wykonania orzecze</w:t>
      </w:r>
      <w:r w:rsidR="00C5002B" w:rsidRPr="00F135A7">
        <w:rPr>
          <w:rFonts w:cs="Times"/>
          <w:szCs w:val="24"/>
        </w:rPr>
        <w:t>nia</w:t>
      </w:r>
      <w:r w:rsidR="008D7B6F" w:rsidRPr="00F135A7">
        <w:rPr>
          <w:rFonts w:cs="Times"/>
          <w:szCs w:val="24"/>
        </w:rPr>
        <w:t xml:space="preserve"> Trybunału</w:t>
      </w:r>
      <w:r w:rsidR="00931AE0" w:rsidRPr="00F135A7">
        <w:rPr>
          <w:rFonts w:cs="Times"/>
          <w:szCs w:val="24"/>
        </w:rPr>
        <w:t>, w tym zapewnia podmiotom publicznym niezbędne informacje i wyjaśnienia w sprawie orzeczenia Trybunału</w:t>
      </w:r>
      <w:r w:rsidR="008D7B6F" w:rsidRPr="00F135A7">
        <w:rPr>
          <w:rFonts w:cs="Times"/>
          <w:szCs w:val="24"/>
        </w:rPr>
        <w:t>.</w:t>
      </w:r>
    </w:p>
    <w:p w14:paraId="580E335F" w14:textId="77777777" w:rsidR="007D2ADD" w:rsidRPr="00F135A7" w:rsidRDefault="007B3B00" w:rsidP="007B3B00">
      <w:pPr>
        <w:pStyle w:val="USTustnpkodeksu"/>
        <w:rPr>
          <w:rFonts w:cs="Times"/>
          <w:szCs w:val="24"/>
        </w:rPr>
      </w:pPr>
      <w:r w:rsidRPr="00F135A7">
        <w:rPr>
          <w:rFonts w:cs="Times"/>
          <w:szCs w:val="24"/>
        </w:rPr>
        <w:t>2</w:t>
      </w:r>
      <w:r w:rsidR="006B6C81" w:rsidRPr="00F135A7">
        <w:rPr>
          <w:rFonts w:cs="Times"/>
          <w:szCs w:val="24"/>
        </w:rPr>
        <w:t>. </w:t>
      </w:r>
      <w:r w:rsidR="008D7B6F" w:rsidRPr="00F135A7">
        <w:rPr>
          <w:rFonts w:cs="Times"/>
          <w:szCs w:val="24"/>
        </w:rPr>
        <w:t xml:space="preserve">Przy ministrze właściwym do spraw zagranicznych działa Zespół do spraw </w:t>
      </w:r>
      <w:r w:rsidR="009D691F" w:rsidRPr="00F135A7">
        <w:rPr>
          <w:rFonts w:cs="Times"/>
          <w:szCs w:val="24"/>
        </w:rPr>
        <w:t xml:space="preserve">wykonywania orzeczeń </w:t>
      </w:r>
      <w:r w:rsidR="008D7B6F" w:rsidRPr="00F135A7">
        <w:rPr>
          <w:rFonts w:cs="Times"/>
          <w:szCs w:val="24"/>
        </w:rPr>
        <w:t xml:space="preserve">Europejskiego Trybunału Praw Człowieka, zwany dalej </w:t>
      </w:r>
      <w:r w:rsidR="005D2CD7" w:rsidRPr="00F135A7">
        <w:rPr>
          <w:rFonts w:cs="Times"/>
          <w:szCs w:val="24"/>
        </w:rPr>
        <w:t>„</w:t>
      </w:r>
      <w:r w:rsidR="008D7B6F" w:rsidRPr="00F135A7">
        <w:rPr>
          <w:rFonts w:cs="Times"/>
          <w:szCs w:val="24"/>
        </w:rPr>
        <w:t>Zespołem</w:t>
      </w:r>
      <w:r w:rsidR="005D2CD7" w:rsidRPr="00F135A7">
        <w:rPr>
          <w:rFonts w:cs="Times"/>
          <w:szCs w:val="24"/>
        </w:rPr>
        <w:t>”</w:t>
      </w:r>
      <w:r w:rsidR="007D2ADD" w:rsidRPr="00F135A7">
        <w:rPr>
          <w:rFonts w:cs="Times"/>
          <w:szCs w:val="24"/>
        </w:rPr>
        <w:t>.</w:t>
      </w:r>
    </w:p>
    <w:p w14:paraId="614B41B9" w14:textId="1AE9EF81" w:rsidR="008D7B6F" w:rsidRPr="00F135A7" w:rsidRDefault="007D2ADD" w:rsidP="007B3B00">
      <w:pPr>
        <w:pStyle w:val="USTustnpkodeksu"/>
        <w:rPr>
          <w:rFonts w:cs="Times"/>
          <w:szCs w:val="24"/>
        </w:rPr>
      </w:pPr>
      <w:r w:rsidRPr="00F135A7">
        <w:rPr>
          <w:rFonts w:cs="Times"/>
          <w:szCs w:val="24"/>
        </w:rPr>
        <w:t xml:space="preserve">3. Zespół jest organem opiniodawczo-doradczym ministra </w:t>
      </w:r>
      <w:r w:rsidR="008D7B6F" w:rsidRPr="00F135A7">
        <w:rPr>
          <w:rFonts w:cs="Times"/>
          <w:szCs w:val="24"/>
        </w:rPr>
        <w:t>właściwego do spraw zagranicznych</w:t>
      </w:r>
      <w:r w:rsidR="005F3656" w:rsidRPr="00F135A7">
        <w:rPr>
          <w:rFonts w:cs="Times"/>
          <w:szCs w:val="24"/>
        </w:rPr>
        <w:t xml:space="preserve"> w sprawach wykonywania orzeczeń Trybunału</w:t>
      </w:r>
      <w:r w:rsidR="008D7B6F" w:rsidRPr="00F135A7">
        <w:rPr>
          <w:rFonts w:cs="Times"/>
          <w:szCs w:val="24"/>
        </w:rPr>
        <w:t>.</w:t>
      </w:r>
    </w:p>
    <w:p w14:paraId="6981978C" w14:textId="636D77D7" w:rsidR="00860E22" w:rsidRPr="00F135A7" w:rsidRDefault="005F3656" w:rsidP="006B6C81">
      <w:pPr>
        <w:pStyle w:val="USTustnpkodeksu"/>
        <w:rPr>
          <w:rFonts w:cs="Times"/>
          <w:szCs w:val="24"/>
        </w:rPr>
      </w:pPr>
      <w:r w:rsidRPr="00F135A7">
        <w:rPr>
          <w:rFonts w:cs="Times"/>
          <w:szCs w:val="24"/>
        </w:rPr>
        <w:t>4</w:t>
      </w:r>
      <w:r w:rsidR="00860E22" w:rsidRPr="00F135A7">
        <w:rPr>
          <w:rFonts w:cs="Times"/>
          <w:szCs w:val="24"/>
        </w:rPr>
        <w:t>. Do zadań Zespołu należy:</w:t>
      </w:r>
    </w:p>
    <w:p w14:paraId="78E208AE" w14:textId="6A88BD7F" w:rsidR="001A47BF" w:rsidRPr="00F135A7" w:rsidRDefault="001A47BF" w:rsidP="001A2534">
      <w:pPr>
        <w:pStyle w:val="PKTpunkt"/>
        <w:rPr>
          <w:rFonts w:cs="Times"/>
          <w:szCs w:val="24"/>
        </w:rPr>
      </w:pPr>
      <w:r w:rsidRPr="00F135A7">
        <w:rPr>
          <w:rFonts w:cs="Times"/>
          <w:szCs w:val="24"/>
        </w:rPr>
        <w:t>1)</w:t>
      </w:r>
      <w:r w:rsidRPr="00F135A7">
        <w:rPr>
          <w:rFonts w:cs="Times"/>
          <w:szCs w:val="24"/>
        </w:rPr>
        <w:tab/>
      </w:r>
      <w:r w:rsidR="00C856C6" w:rsidRPr="00F135A7">
        <w:rPr>
          <w:rFonts w:cs="Times"/>
          <w:szCs w:val="24"/>
        </w:rPr>
        <w:t>przedstawianie</w:t>
      </w:r>
      <w:r w:rsidR="00F65D6E" w:rsidRPr="00F135A7">
        <w:rPr>
          <w:rFonts w:cs="Times"/>
          <w:szCs w:val="24"/>
        </w:rPr>
        <w:t xml:space="preserve"> </w:t>
      </w:r>
      <w:r w:rsidR="005F3656" w:rsidRPr="00F135A7">
        <w:rPr>
          <w:rFonts w:cs="Times"/>
          <w:szCs w:val="24"/>
        </w:rPr>
        <w:t>opinii w sprawach</w:t>
      </w:r>
      <w:r w:rsidRPr="00F135A7">
        <w:rPr>
          <w:rFonts w:cs="Times"/>
          <w:szCs w:val="24"/>
        </w:rPr>
        <w:t xml:space="preserve"> problemów wynikających </w:t>
      </w:r>
      <w:r w:rsidR="001A2534" w:rsidRPr="00F135A7">
        <w:rPr>
          <w:rFonts w:cs="Times"/>
          <w:szCs w:val="24"/>
        </w:rPr>
        <w:t xml:space="preserve">z orzeczeń Trybunału, w tym w odniesieniu do wniesionych do Trybunału </w:t>
      </w:r>
      <w:r w:rsidRPr="00F135A7">
        <w:rPr>
          <w:rFonts w:cs="Times"/>
          <w:szCs w:val="24"/>
        </w:rPr>
        <w:t xml:space="preserve">skarg </w:t>
      </w:r>
      <w:r w:rsidR="008C56D2" w:rsidRPr="00F135A7">
        <w:rPr>
          <w:rFonts w:cs="Times"/>
          <w:szCs w:val="24"/>
        </w:rPr>
        <w:t xml:space="preserve">indywidualnych </w:t>
      </w:r>
      <w:r w:rsidR="001A2534" w:rsidRPr="00F135A7">
        <w:rPr>
          <w:rFonts w:cs="Times"/>
          <w:szCs w:val="24"/>
        </w:rPr>
        <w:t>w</w:t>
      </w:r>
      <w:r w:rsidR="00F65D6E" w:rsidRPr="00F135A7">
        <w:rPr>
          <w:rFonts w:cs="Times"/>
          <w:szCs w:val="24"/>
        </w:rPr>
        <w:t xml:space="preserve"> </w:t>
      </w:r>
      <w:r w:rsidR="008C56D2" w:rsidRPr="00F135A7">
        <w:rPr>
          <w:rFonts w:cs="Times"/>
          <w:szCs w:val="24"/>
        </w:rPr>
        <w:t xml:space="preserve">sprawach, </w:t>
      </w:r>
      <w:r w:rsidR="00A512B4">
        <w:rPr>
          <w:rFonts w:cs="Times"/>
          <w:szCs w:val="24"/>
        </w:rPr>
        <w:t>w </w:t>
      </w:r>
      <w:r w:rsidR="008C56D2" w:rsidRPr="00F135A7">
        <w:rPr>
          <w:rFonts w:cs="Times"/>
          <w:szCs w:val="24"/>
        </w:rPr>
        <w:t>których stroną jest Rzeczpospolita Polska</w:t>
      </w:r>
      <w:r w:rsidR="007F46F3">
        <w:rPr>
          <w:rFonts w:cs="Times"/>
          <w:szCs w:val="24"/>
        </w:rPr>
        <w:t>,</w:t>
      </w:r>
      <w:r w:rsidR="00264685">
        <w:rPr>
          <w:rFonts w:cs="Times"/>
          <w:szCs w:val="24"/>
        </w:rPr>
        <w:t xml:space="preserve"> oraz </w:t>
      </w:r>
      <w:r w:rsidR="0096624E" w:rsidRPr="0096624E">
        <w:rPr>
          <w:rFonts w:cs="Times"/>
          <w:szCs w:val="24"/>
        </w:rPr>
        <w:t>rekomendowanie działań w zakresie szczególnych środków indywidualnych lub środków generalnych</w:t>
      </w:r>
      <w:r w:rsidRPr="00F135A7">
        <w:rPr>
          <w:rFonts w:cs="Times"/>
          <w:szCs w:val="24"/>
        </w:rPr>
        <w:t>;</w:t>
      </w:r>
    </w:p>
    <w:p w14:paraId="1273EA1C" w14:textId="415F374A" w:rsidR="001A47BF" w:rsidRPr="00F135A7" w:rsidRDefault="001A47BF" w:rsidP="001A47BF">
      <w:pPr>
        <w:pStyle w:val="PKTpunkt"/>
        <w:rPr>
          <w:rFonts w:cs="Times"/>
          <w:szCs w:val="24"/>
        </w:rPr>
      </w:pPr>
      <w:r w:rsidRPr="00F135A7">
        <w:rPr>
          <w:rFonts w:cs="Times"/>
          <w:szCs w:val="24"/>
        </w:rPr>
        <w:t>2)</w:t>
      </w:r>
      <w:r w:rsidRPr="00F135A7">
        <w:rPr>
          <w:rFonts w:cs="Times"/>
          <w:szCs w:val="24"/>
        </w:rPr>
        <w:tab/>
        <w:t>przedstawianie</w:t>
      </w:r>
      <w:r w:rsidR="00F65D6E" w:rsidRPr="00F135A7">
        <w:rPr>
          <w:rFonts w:cs="Times"/>
          <w:szCs w:val="24"/>
        </w:rPr>
        <w:t xml:space="preserve"> </w:t>
      </w:r>
      <w:r w:rsidRPr="00F135A7">
        <w:rPr>
          <w:rFonts w:cs="Times"/>
          <w:szCs w:val="24"/>
        </w:rPr>
        <w:t>propozycji działań</w:t>
      </w:r>
      <w:r w:rsidR="00A34921">
        <w:rPr>
          <w:rFonts w:cs="Times"/>
          <w:szCs w:val="24"/>
        </w:rPr>
        <w:t>, które</w:t>
      </w:r>
      <w:r w:rsidRPr="00F135A7">
        <w:rPr>
          <w:rFonts w:cs="Times"/>
          <w:szCs w:val="24"/>
        </w:rPr>
        <w:t xml:space="preserve"> mają na celu zapobieganie naruszaniu Konwencji</w:t>
      </w:r>
      <w:r w:rsidR="00F65D6E" w:rsidRPr="00F135A7">
        <w:rPr>
          <w:rFonts w:cs="Times"/>
          <w:szCs w:val="24"/>
        </w:rPr>
        <w:t xml:space="preserve"> przez Rzeczpospolitą Polską</w:t>
      </w:r>
      <w:r w:rsidRPr="00F135A7">
        <w:rPr>
          <w:rFonts w:cs="Times"/>
          <w:szCs w:val="24"/>
        </w:rPr>
        <w:t>;</w:t>
      </w:r>
    </w:p>
    <w:p w14:paraId="03E8E10F" w14:textId="7DE5B106" w:rsidR="001A47BF" w:rsidRPr="00F135A7" w:rsidRDefault="001A47BF" w:rsidP="001A47BF">
      <w:pPr>
        <w:pStyle w:val="PKTpunkt"/>
        <w:rPr>
          <w:rFonts w:cs="Times"/>
          <w:szCs w:val="24"/>
        </w:rPr>
      </w:pPr>
      <w:r w:rsidRPr="00F135A7">
        <w:rPr>
          <w:rFonts w:cs="Times"/>
          <w:szCs w:val="24"/>
        </w:rPr>
        <w:t>3)</w:t>
      </w:r>
      <w:r w:rsidRPr="00F135A7">
        <w:rPr>
          <w:rFonts w:cs="Times"/>
          <w:szCs w:val="24"/>
        </w:rPr>
        <w:tab/>
        <w:t xml:space="preserve">monitorowanie wykonywania </w:t>
      </w:r>
      <w:r w:rsidR="00F65D6E" w:rsidRPr="00F135A7">
        <w:rPr>
          <w:rFonts w:cs="Times"/>
          <w:szCs w:val="24"/>
        </w:rPr>
        <w:t xml:space="preserve">orzeczeń </w:t>
      </w:r>
      <w:r w:rsidRPr="00F135A7">
        <w:rPr>
          <w:rFonts w:cs="Times"/>
          <w:szCs w:val="24"/>
        </w:rPr>
        <w:t>Trybunału oraz analizowanie problemów związanych z wykonywaniem</w:t>
      </w:r>
      <w:r w:rsidR="00F65D6E" w:rsidRPr="00F135A7">
        <w:rPr>
          <w:rFonts w:cs="Times"/>
          <w:szCs w:val="24"/>
        </w:rPr>
        <w:t xml:space="preserve"> orzeczeń Trybunału</w:t>
      </w:r>
      <w:r w:rsidRPr="00F135A7">
        <w:rPr>
          <w:rFonts w:cs="Times"/>
          <w:szCs w:val="24"/>
        </w:rPr>
        <w:t>;</w:t>
      </w:r>
    </w:p>
    <w:p w14:paraId="055D95D6" w14:textId="4C729BBD" w:rsidR="001A47BF" w:rsidRPr="00F135A7" w:rsidRDefault="00CB2A97" w:rsidP="001A47BF">
      <w:pPr>
        <w:pStyle w:val="PKTpunkt"/>
        <w:rPr>
          <w:rFonts w:cs="Times"/>
          <w:szCs w:val="24"/>
        </w:rPr>
      </w:pPr>
      <w:r w:rsidRPr="00CB2A97">
        <w:rPr>
          <w:rFonts w:cs="Times"/>
          <w:szCs w:val="24"/>
        </w:rPr>
        <w:t>4</w:t>
      </w:r>
      <w:r w:rsidR="001A47BF" w:rsidRPr="00F135A7">
        <w:rPr>
          <w:rFonts w:cs="Times"/>
          <w:szCs w:val="24"/>
        </w:rPr>
        <w:t>)</w:t>
      </w:r>
      <w:r w:rsidR="001A47BF" w:rsidRPr="00F135A7">
        <w:rPr>
          <w:rFonts w:cs="Times"/>
          <w:szCs w:val="24"/>
        </w:rPr>
        <w:tab/>
        <w:t xml:space="preserve">opiniowanie projektów aktów </w:t>
      </w:r>
      <w:r w:rsidR="00574B44" w:rsidRPr="00F135A7">
        <w:rPr>
          <w:rFonts w:cs="Times"/>
          <w:szCs w:val="24"/>
        </w:rPr>
        <w:t xml:space="preserve">normatywnych </w:t>
      </w:r>
      <w:r w:rsidR="00487197" w:rsidRPr="00F135A7">
        <w:rPr>
          <w:rFonts w:cs="Times"/>
          <w:szCs w:val="24"/>
        </w:rPr>
        <w:t xml:space="preserve">pod względem </w:t>
      </w:r>
      <w:r w:rsidR="001A47BF" w:rsidRPr="00F135A7">
        <w:rPr>
          <w:rFonts w:cs="Times"/>
          <w:szCs w:val="24"/>
        </w:rPr>
        <w:t>zgodności z Konwencją</w:t>
      </w:r>
      <w:r w:rsidR="0036333B" w:rsidRPr="00F135A7">
        <w:rPr>
          <w:rFonts w:cs="Times"/>
          <w:szCs w:val="24"/>
        </w:rPr>
        <w:t>.</w:t>
      </w:r>
    </w:p>
    <w:p w14:paraId="6CC950D0" w14:textId="78E8E94C" w:rsidR="0036333B" w:rsidRPr="00F135A7" w:rsidRDefault="005F3656" w:rsidP="007C21B3">
      <w:pPr>
        <w:pStyle w:val="USTustnpkodeksu"/>
        <w:rPr>
          <w:rFonts w:cs="Times"/>
          <w:szCs w:val="24"/>
        </w:rPr>
      </w:pPr>
      <w:r w:rsidRPr="00F135A7">
        <w:rPr>
          <w:rFonts w:cs="Times"/>
          <w:szCs w:val="24"/>
        </w:rPr>
        <w:t>5</w:t>
      </w:r>
      <w:r w:rsidR="00860E22" w:rsidRPr="00F135A7">
        <w:rPr>
          <w:rFonts w:cs="Times"/>
          <w:szCs w:val="24"/>
        </w:rPr>
        <w:t>. </w:t>
      </w:r>
      <w:r w:rsidR="0036333B" w:rsidRPr="00F135A7">
        <w:rPr>
          <w:rFonts w:cs="Times"/>
          <w:szCs w:val="24"/>
        </w:rPr>
        <w:t>Zespół wykonuje zadania</w:t>
      </w:r>
      <w:r w:rsidR="00276FD6" w:rsidRPr="00F135A7">
        <w:rPr>
          <w:rFonts w:cs="Times"/>
          <w:szCs w:val="24"/>
        </w:rPr>
        <w:t xml:space="preserve"> na wniosek ministra właściwego do spraw zagranicznych</w:t>
      </w:r>
      <w:r w:rsidR="007C21B3" w:rsidRPr="00F135A7">
        <w:rPr>
          <w:rFonts w:cs="Times"/>
          <w:szCs w:val="24"/>
        </w:rPr>
        <w:t xml:space="preserve"> </w:t>
      </w:r>
      <w:r w:rsidR="00276FD6" w:rsidRPr="00F135A7">
        <w:rPr>
          <w:rFonts w:cs="Times"/>
          <w:szCs w:val="24"/>
        </w:rPr>
        <w:t>lub przewodniczącego Zespołu.</w:t>
      </w:r>
    </w:p>
    <w:p w14:paraId="642B0CCD" w14:textId="24871366" w:rsidR="00860E22" w:rsidRPr="00F135A7" w:rsidRDefault="005F3656" w:rsidP="006B6C81">
      <w:pPr>
        <w:pStyle w:val="USTustnpkodeksu"/>
        <w:rPr>
          <w:rFonts w:cs="Times"/>
          <w:szCs w:val="24"/>
        </w:rPr>
      </w:pPr>
      <w:r w:rsidRPr="00F135A7">
        <w:rPr>
          <w:rFonts w:cs="Times"/>
          <w:szCs w:val="24"/>
        </w:rPr>
        <w:t>6</w:t>
      </w:r>
      <w:r w:rsidR="00276FD6" w:rsidRPr="00F135A7">
        <w:rPr>
          <w:rFonts w:cs="Times"/>
          <w:szCs w:val="24"/>
        </w:rPr>
        <w:t>. </w:t>
      </w:r>
      <w:r w:rsidR="00860E22" w:rsidRPr="00F135A7">
        <w:rPr>
          <w:rFonts w:cs="Times"/>
          <w:szCs w:val="24"/>
        </w:rPr>
        <w:t>Obsługę działalności Zespołu zapewnia urząd obsługujący ministra właściwego do spraw zagranicznych.</w:t>
      </w:r>
    </w:p>
    <w:p w14:paraId="1F254A59" w14:textId="3104DBDA" w:rsidR="008D7B6F" w:rsidRPr="00F135A7" w:rsidRDefault="005F3656" w:rsidP="008D7B6F">
      <w:pPr>
        <w:pStyle w:val="USTustnpkodeksu"/>
        <w:rPr>
          <w:rFonts w:cs="Times"/>
          <w:szCs w:val="24"/>
        </w:rPr>
      </w:pPr>
      <w:r w:rsidRPr="00F135A7">
        <w:rPr>
          <w:rFonts w:cs="Times"/>
          <w:szCs w:val="24"/>
        </w:rPr>
        <w:t>7</w:t>
      </w:r>
      <w:r w:rsidR="00B206AC" w:rsidRPr="00F135A7">
        <w:rPr>
          <w:rFonts w:cs="Times"/>
          <w:szCs w:val="24"/>
        </w:rPr>
        <w:t>.</w:t>
      </w:r>
      <w:r w:rsidR="00860E22" w:rsidRPr="00F135A7">
        <w:rPr>
          <w:rFonts w:cs="Times"/>
          <w:szCs w:val="24"/>
        </w:rPr>
        <w:t> </w:t>
      </w:r>
      <w:r w:rsidR="008D7B6F" w:rsidRPr="00F135A7">
        <w:rPr>
          <w:rFonts w:cs="Times"/>
          <w:szCs w:val="24"/>
        </w:rPr>
        <w:t>Wydatki związane z obsługą działalności Zespołu są pokrywane z budżetu państwa z</w:t>
      </w:r>
      <w:r w:rsidR="00860E22" w:rsidRPr="00F135A7">
        <w:rPr>
          <w:rFonts w:cs="Times"/>
          <w:szCs w:val="24"/>
        </w:rPr>
        <w:t> </w:t>
      </w:r>
      <w:r w:rsidR="008D7B6F" w:rsidRPr="00F135A7">
        <w:rPr>
          <w:rFonts w:cs="Times"/>
          <w:szCs w:val="24"/>
        </w:rPr>
        <w:t>części, której dysponentem jest minister właściwy do spraw zagranicznych.</w:t>
      </w:r>
    </w:p>
    <w:p w14:paraId="722C7D13" w14:textId="34D16390" w:rsidR="002F4D56" w:rsidRPr="00F135A7" w:rsidRDefault="005F3656" w:rsidP="002F4D56">
      <w:pPr>
        <w:pStyle w:val="USTustnpkodeksu"/>
        <w:rPr>
          <w:rFonts w:cs="Times"/>
          <w:szCs w:val="24"/>
        </w:rPr>
      </w:pPr>
      <w:r w:rsidRPr="00F135A7">
        <w:rPr>
          <w:rFonts w:cs="Times"/>
          <w:szCs w:val="24"/>
        </w:rPr>
        <w:t>8</w:t>
      </w:r>
      <w:r w:rsidR="002F4D56" w:rsidRPr="00F135A7">
        <w:rPr>
          <w:rFonts w:cs="Times"/>
          <w:szCs w:val="24"/>
        </w:rPr>
        <w:t>. W skład Zespołu wchodzą:</w:t>
      </w:r>
    </w:p>
    <w:p w14:paraId="296C96E2" w14:textId="36BC4EBA" w:rsidR="002F4D56" w:rsidRPr="00F135A7" w:rsidRDefault="002F4D56" w:rsidP="002F4D56">
      <w:pPr>
        <w:pStyle w:val="PKTpunkt"/>
        <w:rPr>
          <w:rFonts w:cs="Times"/>
          <w:szCs w:val="24"/>
        </w:rPr>
      </w:pPr>
      <w:r w:rsidRPr="00F135A7">
        <w:rPr>
          <w:rFonts w:cs="Times"/>
          <w:szCs w:val="24"/>
        </w:rPr>
        <w:t>1)</w:t>
      </w:r>
      <w:r w:rsidRPr="00F135A7">
        <w:rPr>
          <w:rFonts w:cs="Times"/>
          <w:szCs w:val="24"/>
        </w:rPr>
        <w:tab/>
      </w:r>
      <w:r w:rsidR="00742EC4" w:rsidRPr="00F135A7">
        <w:rPr>
          <w:rFonts w:cs="Times"/>
          <w:szCs w:val="24"/>
        </w:rPr>
        <w:t xml:space="preserve">przewodniczący </w:t>
      </w:r>
      <w:r w:rsidR="00FE492F">
        <w:rPr>
          <w:rFonts w:cs="Times"/>
          <w:szCs w:val="24"/>
        </w:rPr>
        <w:t xml:space="preserve">Zespołu </w:t>
      </w:r>
      <w:r w:rsidR="00742EC4" w:rsidRPr="00F135A7">
        <w:rPr>
          <w:rFonts w:cs="Times"/>
          <w:szCs w:val="24"/>
        </w:rPr>
        <w:t>– przedstawiciel ministra właściwego do spraw zagranicznych;</w:t>
      </w:r>
    </w:p>
    <w:p w14:paraId="21C52EF6" w14:textId="4073C674" w:rsidR="00742EC4" w:rsidRPr="00F135A7" w:rsidRDefault="00742EC4" w:rsidP="00742EC4">
      <w:pPr>
        <w:pStyle w:val="PKTpunkt"/>
        <w:rPr>
          <w:rFonts w:cs="Times"/>
          <w:szCs w:val="24"/>
        </w:rPr>
      </w:pPr>
      <w:r w:rsidRPr="00F135A7">
        <w:rPr>
          <w:rFonts w:cs="Times"/>
          <w:szCs w:val="24"/>
        </w:rPr>
        <w:t>2)</w:t>
      </w:r>
      <w:r w:rsidRPr="00F135A7">
        <w:rPr>
          <w:rFonts w:cs="Times"/>
          <w:szCs w:val="24"/>
        </w:rPr>
        <w:tab/>
        <w:t xml:space="preserve">sekretarz </w:t>
      </w:r>
      <w:r w:rsidR="00FE492F">
        <w:rPr>
          <w:rFonts w:cs="Times"/>
          <w:szCs w:val="24"/>
        </w:rPr>
        <w:t xml:space="preserve">Zespołu </w:t>
      </w:r>
      <w:r w:rsidRPr="00F135A7">
        <w:rPr>
          <w:rFonts w:cs="Times"/>
          <w:szCs w:val="24"/>
        </w:rPr>
        <w:t>– przedstawiciel ministra właściwego do spraw zagranicznych</w:t>
      </w:r>
      <w:r w:rsidR="00585E2E" w:rsidRPr="00F135A7">
        <w:rPr>
          <w:rFonts w:cs="Times"/>
          <w:szCs w:val="24"/>
        </w:rPr>
        <w:t>;</w:t>
      </w:r>
    </w:p>
    <w:p w14:paraId="2565F871" w14:textId="0AD3D84D" w:rsidR="00A65B9C" w:rsidRPr="00A65B9C" w:rsidRDefault="00FF2E26" w:rsidP="00A65B9C">
      <w:pPr>
        <w:pStyle w:val="PKTpunkt"/>
      </w:pPr>
      <w:r w:rsidRPr="00FF2E26">
        <w:t>3)</w:t>
      </w:r>
      <w:r w:rsidRPr="00FF2E26">
        <w:tab/>
        <w:t>pozostali członkowie</w:t>
      </w:r>
      <w:r w:rsidR="00FE492F">
        <w:t xml:space="preserve"> Zespołu</w:t>
      </w:r>
      <w:r w:rsidRPr="00FF2E26">
        <w:t xml:space="preserve"> – po jednym przedstawicielu wskazanym przez pozostałych ministrów kierujących działami administracji rządowej, Ministra – Koordynatora Służb Specjalnych, jeżeli został powołany, Szefa Kancelarii Prezesa Rady Ministrów oraz Prezesa Prokuratorii Generalnej Rzeczypospolitej Polskiej</w:t>
      </w:r>
      <w:r w:rsidR="00A65B9C" w:rsidRPr="00A65B9C">
        <w:t xml:space="preserve">, z tym że minister właściwy </w:t>
      </w:r>
      <w:r w:rsidR="00A65B9C" w:rsidRPr="00A65B9C">
        <w:lastRenderedPageBreak/>
        <w:t>do spraw zagranicznych, na wniosek innego ministra kierującego więcej niż jednym działem administracji rządowej, może wyrazić zgodę na wskazanie przez tego ministra swoich przedstawicieli w liczbie niewyższej niż liczba kierowanych przez niego działów administracji rządowej</w:t>
      </w:r>
      <w:r w:rsidR="00A65B9C">
        <w:t>.</w:t>
      </w:r>
    </w:p>
    <w:p w14:paraId="7029CBDD" w14:textId="550AC201" w:rsidR="00B73098" w:rsidRPr="00F135A7" w:rsidRDefault="00756145" w:rsidP="00B62DB4">
      <w:pPr>
        <w:pStyle w:val="USTustnpkodeksu"/>
        <w:rPr>
          <w:rFonts w:cs="Times"/>
          <w:szCs w:val="24"/>
        </w:rPr>
      </w:pPr>
      <w:r>
        <w:rPr>
          <w:rFonts w:cs="Times"/>
          <w:szCs w:val="24"/>
        </w:rPr>
        <w:t>9</w:t>
      </w:r>
      <w:r w:rsidR="00083F6F" w:rsidRPr="00F135A7">
        <w:rPr>
          <w:rFonts w:cs="Times"/>
          <w:szCs w:val="24"/>
        </w:rPr>
        <w:t>. </w:t>
      </w:r>
      <w:r w:rsidR="00B73098" w:rsidRPr="00F135A7">
        <w:rPr>
          <w:rFonts w:cs="Times"/>
          <w:szCs w:val="24"/>
        </w:rPr>
        <w:t xml:space="preserve">Przewodniczący Zespołu kieruje pracami Zespołu, </w:t>
      </w:r>
      <w:r w:rsidR="00B62DB4" w:rsidRPr="00F135A7">
        <w:rPr>
          <w:rFonts w:cs="Times"/>
          <w:szCs w:val="24"/>
        </w:rPr>
        <w:t xml:space="preserve">w tym </w:t>
      </w:r>
      <w:r w:rsidR="00B73098" w:rsidRPr="00F135A7">
        <w:rPr>
          <w:rFonts w:cs="Times"/>
          <w:szCs w:val="24"/>
        </w:rPr>
        <w:t>zapewnia koordynację realizacji obowiązków wyznaczonych członkom Zespołu w</w:t>
      </w:r>
      <w:r w:rsidR="00B62DB4" w:rsidRPr="00F135A7">
        <w:rPr>
          <w:rFonts w:cs="Times"/>
          <w:szCs w:val="24"/>
        </w:rPr>
        <w:t xml:space="preserve"> </w:t>
      </w:r>
      <w:r w:rsidR="00B73098" w:rsidRPr="00F135A7">
        <w:rPr>
          <w:rFonts w:cs="Times"/>
          <w:szCs w:val="24"/>
        </w:rPr>
        <w:t>sprawach z zakresu właściwości podmiotów</w:t>
      </w:r>
      <w:r w:rsidR="000A1665" w:rsidRPr="00F135A7">
        <w:rPr>
          <w:rFonts w:cs="Times"/>
          <w:szCs w:val="24"/>
        </w:rPr>
        <w:t xml:space="preserve"> publicznych</w:t>
      </w:r>
      <w:r w:rsidR="00B73098" w:rsidRPr="00F135A7">
        <w:rPr>
          <w:rFonts w:cs="Times"/>
          <w:szCs w:val="24"/>
        </w:rPr>
        <w:t>, których są przedstawicielami</w:t>
      </w:r>
      <w:r w:rsidR="00B62DB4" w:rsidRPr="00F135A7">
        <w:rPr>
          <w:rFonts w:cs="Times"/>
          <w:szCs w:val="24"/>
        </w:rPr>
        <w:t>.</w:t>
      </w:r>
    </w:p>
    <w:p w14:paraId="007BE2D7" w14:textId="23F04CD8" w:rsidR="00151674" w:rsidRPr="00F135A7" w:rsidRDefault="00756145" w:rsidP="00151674">
      <w:pPr>
        <w:pStyle w:val="USTustnpkodeksu"/>
        <w:rPr>
          <w:rFonts w:cs="Times"/>
          <w:szCs w:val="24"/>
        </w:rPr>
      </w:pPr>
      <w:r w:rsidRPr="00756145">
        <w:rPr>
          <w:rFonts w:cs="Times"/>
          <w:szCs w:val="24"/>
        </w:rPr>
        <w:t>10</w:t>
      </w:r>
      <w:r w:rsidR="00B73098" w:rsidRPr="00F135A7">
        <w:rPr>
          <w:rFonts w:cs="Times"/>
          <w:szCs w:val="24"/>
        </w:rPr>
        <w:t xml:space="preserve">. Sekretarz Zespołu zapewnia prowadzenie dokumentacji z prac Zespołu oraz </w:t>
      </w:r>
      <w:r w:rsidR="00151674" w:rsidRPr="00F135A7">
        <w:rPr>
          <w:rFonts w:cs="Times"/>
          <w:szCs w:val="24"/>
        </w:rPr>
        <w:t xml:space="preserve">realizuje inne obowiązki </w:t>
      </w:r>
      <w:r w:rsidR="00B73098" w:rsidRPr="00F135A7">
        <w:rPr>
          <w:rFonts w:cs="Times"/>
          <w:szCs w:val="24"/>
        </w:rPr>
        <w:t xml:space="preserve">wyznaczone przez przewodniczącego Zespołu w </w:t>
      </w:r>
      <w:r w:rsidR="00B8302F" w:rsidRPr="00F135A7">
        <w:rPr>
          <w:rFonts w:cs="Times"/>
          <w:szCs w:val="24"/>
        </w:rPr>
        <w:t xml:space="preserve">sprawach </w:t>
      </w:r>
      <w:r w:rsidR="00B73098" w:rsidRPr="00F135A7">
        <w:rPr>
          <w:rFonts w:cs="Times"/>
          <w:szCs w:val="24"/>
        </w:rPr>
        <w:t>organizacji prac Zespołu.</w:t>
      </w:r>
    </w:p>
    <w:p w14:paraId="414EFFEB" w14:textId="0AE41531" w:rsidR="00151674" w:rsidRPr="00F135A7" w:rsidRDefault="00756145" w:rsidP="00151674">
      <w:pPr>
        <w:pStyle w:val="USTustnpkodeksu"/>
        <w:rPr>
          <w:rFonts w:cs="Times"/>
          <w:szCs w:val="24"/>
        </w:rPr>
      </w:pPr>
      <w:r>
        <w:rPr>
          <w:rFonts w:cs="Times"/>
          <w:szCs w:val="24"/>
        </w:rPr>
        <w:t>11</w:t>
      </w:r>
      <w:r w:rsidR="00151674" w:rsidRPr="00F135A7">
        <w:rPr>
          <w:rFonts w:cs="Times"/>
          <w:szCs w:val="24"/>
        </w:rPr>
        <w:t xml:space="preserve">. Pozostali członkowie Zespołu realizują obowiązki wyznaczone przez </w:t>
      </w:r>
      <w:r w:rsidR="006F7673" w:rsidRPr="00F135A7">
        <w:rPr>
          <w:rFonts w:cs="Times"/>
          <w:szCs w:val="24"/>
        </w:rPr>
        <w:t>p</w:t>
      </w:r>
      <w:r w:rsidR="00151674" w:rsidRPr="00F135A7">
        <w:rPr>
          <w:rFonts w:cs="Times"/>
          <w:szCs w:val="24"/>
        </w:rPr>
        <w:t>rzewodniczącego Zespołu w sprawach z zakresu właściwości podmiotów</w:t>
      </w:r>
      <w:r w:rsidR="000A1665" w:rsidRPr="00F135A7">
        <w:rPr>
          <w:rFonts w:cs="Times"/>
          <w:szCs w:val="24"/>
        </w:rPr>
        <w:t xml:space="preserve"> publicznych</w:t>
      </w:r>
      <w:r w:rsidR="00151674" w:rsidRPr="00F135A7">
        <w:rPr>
          <w:rFonts w:cs="Times"/>
          <w:szCs w:val="24"/>
        </w:rPr>
        <w:t>, których są przedstawicielami.</w:t>
      </w:r>
    </w:p>
    <w:p w14:paraId="25E56FE8" w14:textId="58F39416" w:rsidR="00645D22" w:rsidRPr="00F135A7" w:rsidRDefault="00756145" w:rsidP="00645D22">
      <w:pPr>
        <w:pStyle w:val="USTustnpkodeksu"/>
        <w:rPr>
          <w:rFonts w:eastAsia="Times New Roman" w:cs="Times"/>
          <w:szCs w:val="24"/>
        </w:rPr>
      </w:pPr>
      <w:r w:rsidRPr="00756145">
        <w:rPr>
          <w:rFonts w:eastAsia="Times New Roman" w:cs="Times"/>
          <w:szCs w:val="24"/>
        </w:rPr>
        <w:t>12</w:t>
      </w:r>
      <w:r w:rsidR="00645D22" w:rsidRPr="00F135A7">
        <w:rPr>
          <w:rFonts w:eastAsia="Times New Roman" w:cs="Times"/>
          <w:szCs w:val="24"/>
        </w:rPr>
        <w:t>. W posiedzeniach Zespołu mogą brać udział z głosem doradczym osoby zaproszone przez przewodniczącego Zespołu</w:t>
      </w:r>
      <w:r w:rsidR="00376D58" w:rsidRPr="00F135A7">
        <w:rPr>
          <w:rFonts w:eastAsia="Times New Roman" w:cs="Times"/>
          <w:szCs w:val="24"/>
        </w:rPr>
        <w:t xml:space="preserve">, w szczególności przedstawiciele </w:t>
      </w:r>
      <w:r w:rsidR="00CE03D6" w:rsidRPr="008D68B7">
        <w:rPr>
          <w:rFonts w:eastAsia="Times New Roman" w:cs="Times"/>
          <w:szCs w:val="24"/>
        </w:rPr>
        <w:t>Kancelarii Sejmu, Kancelarii Senatu,</w:t>
      </w:r>
      <w:r w:rsidR="00CE03D6">
        <w:rPr>
          <w:rFonts w:eastAsia="Times New Roman" w:cs="Times"/>
          <w:szCs w:val="24"/>
        </w:rPr>
        <w:t xml:space="preserve"> </w:t>
      </w:r>
      <w:r w:rsidR="005F3656" w:rsidRPr="00F135A7">
        <w:rPr>
          <w:rFonts w:eastAsia="Times New Roman" w:cs="Times"/>
          <w:szCs w:val="24"/>
        </w:rPr>
        <w:t>Rzecznika Praw Obywatelskich, Rzecznika Praw Dziecka, Rzecznika Praw Pacjenta</w:t>
      </w:r>
      <w:r w:rsidR="00896D0F" w:rsidRPr="008D68B7">
        <w:rPr>
          <w:rFonts w:eastAsia="Times New Roman" w:cs="Times"/>
          <w:szCs w:val="24"/>
        </w:rPr>
        <w:t xml:space="preserve">, </w:t>
      </w:r>
      <w:r w:rsidR="006F4340" w:rsidRPr="008D68B7">
        <w:rPr>
          <w:rFonts w:eastAsia="Times New Roman" w:cs="Times"/>
          <w:szCs w:val="24"/>
        </w:rPr>
        <w:t xml:space="preserve">Biura Studiów i Analiz </w:t>
      </w:r>
      <w:r w:rsidR="00896D0F" w:rsidRPr="008D68B7">
        <w:rPr>
          <w:rFonts w:eastAsia="Times New Roman" w:cs="Times"/>
          <w:szCs w:val="24"/>
        </w:rPr>
        <w:t xml:space="preserve">Sądu Najwyższego, </w:t>
      </w:r>
      <w:r w:rsidR="00E3326A" w:rsidRPr="008D68B7">
        <w:rPr>
          <w:rFonts w:eastAsia="Times New Roman" w:cs="Times"/>
          <w:szCs w:val="24"/>
        </w:rPr>
        <w:t xml:space="preserve">Biura Orzecznictwa </w:t>
      </w:r>
      <w:r w:rsidR="00896D0F" w:rsidRPr="008D68B7">
        <w:rPr>
          <w:rFonts w:eastAsia="Times New Roman" w:cs="Times"/>
          <w:szCs w:val="24"/>
        </w:rPr>
        <w:t>Naczelnego Sądu Administracyjnego</w:t>
      </w:r>
      <w:r w:rsidR="005E613D">
        <w:rPr>
          <w:rFonts w:eastAsia="Times New Roman" w:cs="Times"/>
          <w:szCs w:val="24"/>
        </w:rPr>
        <w:t>,</w:t>
      </w:r>
      <w:r w:rsidR="005E613D" w:rsidRPr="005E613D">
        <w:rPr>
          <w:rFonts w:eastAsia="Times New Roman" w:cs="Times"/>
          <w:szCs w:val="24"/>
        </w:rPr>
        <w:t xml:space="preserve"> </w:t>
      </w:r>
      <w:r w:rsidR="005E613D" w:rsidRPr="008D68B7">
        <w:rPr>
          <w:rFonts w:eastAsia="Times New Roman" w:cs="Times"/>
          <w:szCs w:val="24"/>
        </w:rPr>
        <w:t>Biura Służby Prawnej Trybunału Konstytucyjnego</w:t>
      </w:r>
      <w:r w:rsidR="005F3656" w:rsidRPr="008D68B7">
        <w:rPr>
          <w:rFonts w:eastAsia="Times New Roman" w:cs="Times"/>
          <w:szCs w:val="24"/>
        </w:rPr>
        <w:t xml:space="preserve"> </w:t>
      </w:r>
      <w:r w:rsidR="005F3656" w:rsidRPr="00F135A7">
        <w:rPr>
          <w:rFonts w:eastAsia="Times New Roman" w:cs="Times"/>
          <w:szCs w:val="24"/>
        </w:rPr>
        <w:t xml:space="preserve">i innych </w:t>
      </w:r>
      <w:r w:rsidR="00376D58" w:rsidRPr="00F135A7">
        <w:rPr>
          <w:rFonts w:eastAsia="Times New Roman" w:cs="Times"/>
          <w:szCs w:val="24"/>
        </w:rPr>
        <w:t>podmiotów publicznych</w:t>
      </w:r>
      <w:r w:rsidR="007B19AB" w:rsidRPr="00F135A7">
        <w:rPr>
          <w:rFonts w:eastAsia="Times New Roman" w:cs="Times"/>
          <w:szCs w:val="24"/>
        </w:rPr>
        <w:t xml:space="preserve"> właściwych ze względu na </w:t>
      </w:r>
      <w:r w:rsidR="007B19AB" w:rsidRPr="00F135A7">
        <w:rPr>
          <w:rFonts w:cs="Times"/>
          <w:szCs w:val="24"/>
        </w:rPr>
        <w:t>rodzaj naruszenia Konwencji stwierdzonego orzeczeni</w:t>
      </w:r>
      <w:r w:rsidR="002E56CD" w:rsidRPr="00F135A7">
        <w:rPr>
          <w:rFonts w:cs="Times"/>
          <w:szCs w:val="24"/>
        </w:rPr>
        <w:t>em</w:t>
      </w:r>
      <w:r w:rsidR="007B19AB" w:rsidRPr="00F135A7">
        <w:rPr>
          <w:rFonts w:cs="Times"/>
          <w:szCs w:val="24"/>
        </w:rPr>
        <w:t xml:space="preserve"> Trybunału</w:t>
      </w:r>
      <w:r w:rsidR="005F3656" w:rsidRPr="00F135A7">
        <w:rPr>
          <w:rFonts w:cs="Times"/>
          <w:szCs w:val="24"/>
        </w:rPr>
        <w:t>,</w:t>
      </w:r>
      <w:r w:rsidR="007B19AB" w:rsidRPr="00F135A7">
        <w:rPr>
          <w:rFonts w:cs="Times"/>
          <w:szCs w:val="24"/>
        </w:rPr>
        <w:t xml:space="preserve"> </w:t>
      </w:r>
      <w:r w:rsidR="005F3656" w:rsidRPr="00F135A7">
        <w:rPr>
          <w:rFonts w:cs="Times"/>
          <w:szCs w:val="24"/>
        </w:rPr>
        <w:t xml:space="preserve">a także </w:t>
      </w:r>
      <w:r w:rsidR="006F338A" w:rsidRPr="00F135A7">
        <w:rPr>
          <w:rFonts w:eastAsia="Times New Roman" w:cs="Times"/>
          <w:szCs w:val="24"/>
        </w:rPr>
        <w:t xml:space="preserve">przedstawiciele </w:t>
      </w:r>
      <w:r w:rsidR="00F03743" w:rsidRPr="00F135A7">
        <w:rPr>
          <w:rFonts w:eastAsia="Times New Roman" w:cs="Times"/>
          <w:szCs w:val="24"/>
        </w:rPr>
        <w:t xml:space="preserve">samorządu zawodowego adwokatury, samorządu zawodowego radców prawnych i </w:t>
      </w:r>
      <w:r w:rsidR="006F338A" w:rsidRPr="00F135A7">
        <w:rPr>
          <w:rFonts w:eastAsia="Times New Roman" w:cs="Times"/>
          <w:szCs w:val="24"/>
        </w:rPr>
        <w:t>organizacji pozarządowych</w:t>
      </w:r>
      <w:r w:rsidR="00AC3C8D" w:rsidRPr="00F135A7">
        <w:rPr>
          <w:rFonts w:eastAsia="Times New Roman" w:cs="Times"/>
          <w:szCs w:val="24"/>
        </w:rPr>
        <w:t>,</w:t>
      </w:r>
      <w:r w:rsidR="006F338A" w:rsidRPr="00F135A7">
        <w:rPr>
          <w:rFonts w:eastAsia="Times New Roman" w:cs="Times"/>
          <w:szCs w:val="24"/>
        </w:rPr>
        <w:t xml:space="preserve"> </w:t>
      </w:r>
      <w:r w:rsidR="00AC3C8D" w:rsidRPr="00F135A7">
        <w:rPr>
          <w:rFonts w:eastAsia="Times New Roman" w:cs="Times"/>
          <w:szCs w:val="24"/>
        </w:rPr>
        <w:t xml:space="preserve">do których zadań statutowych należy </w:t>
      </w:r>
      <w:r w:rsidR="006F338A" w:rsidRPr="00F135A7">
        <w:rPr>
          <w:rFonts w:eastAsia="Times New Roman" w:cs="Times"/>
          <w:szCs w:val="24"/>
        </w:rPr>
        <w:t>ochron</w:t>
      </w:r>
      <w:r w:rsidR="00AC3C8D" w:rsidRPr="00F135A7">
        <w:rPr>
          <w:rFonts w:eastAsia="Times New Roman" w:cs="Times"/>
          <w:szCs w:val="24"/>
        </w:rPr>
        <w:t>a</w:t>
      </w:r>
      <w:r w:rsidR="006F338A" w:rsidRPr="00F135A7">
        <w:rPr>
          <w:rFonts w:eastAsia="Times New Roman" w:cs="Times"/>
          <w:szCs w:val="24"/>
        </w:rPr>
        <w:t xml:space="preserve"> praw człowieka.</w:t>
      </w:r>
    </w:p>
    <w:p w14:paraId="01C285D1" w14:textId="41257FCE" w:rsidR="00BE4E73" w:rsidRPr="00F135A7" w:rsidRDefault="00BE4E73" w:rsidP="008F7629">
      <w:pPr>
        <w:pStyle w:val="ARTartustawynprozporzdzenia"/>
        <w:rPr>
          <w:rFonts w:cs="Times"/>
          <w:b/>
          <w:szCs w:val="24"/>
        </w:rPr>
      </w:pPr>
      <w:r w:rsidRPr="00F135A7">
        <w:rPr>
          <w:rStyle w:val="Ppogrubienie"/>
          <w:rFonts w:cs="Times"/>
          <w:szCs w:val="24"/>
        </w:rPr>
        <w:t>Art. </w:t>
      </w:r>
      <w:r w:rsidR="0087566F" w:rsidRPr="00F135A7">
        <w:rPr>
          <w:rStyle w:val="Ppogrubienie"/>
          <w:rFonts w:cs="Times"/>
          <w:szCs w:val="24"/>
        </w:rPr>
        <w:t>6</w:t>
      </w:r>
      <w:r w:rsidRPr="00F135A7">
        <w:rPr>
          <w:rStyle w:val="Ppogrubienie"/>
          <w:rFonts w:cs="Times"/>
          <w:szCs w:val="24"/>
        </w:rPr>
        <w:t>. </w:t>
      </w:r>
      <w:r w:rsidR="008F7629" w:rsidRPr="00F135A7">
        <w:rPr>
          <w:rFonts w:cs="Times"/>
          <w:szCs w:val="24"/>
        </w:rPr>
        <w:t xml:space="preserve">Podmiot publiczny zapewnia ministrowi właściwemu do spraw zagranicznych, na zasadach i w trybie określonych w odrębnych przepisach, dostęp do akt sprawy albo odpisów akt sprawy w postępowaniu prowadzonym na podstawie odrębnej ustawy, </w:t>
      </w:r>
      <w:r w:rsidR="008F7629" w:rsidRPr="00F135A7">
        <w:rPr>
          <w:rStyle w:val="Ppogrubienie"/>
          <w:rFonts w:cs="Times"/>
          <w:b w:val="0"/>
          <w:szCs w:val="24"/>
        </w:rPr>
        <w:t>w</w:t>
      </w:r>
      <w:r w:rsidRPr="00F135A7">
        <w:rPr>
          <w:rStyle w:val="Ppogrubienie"/>
          <w:rFonts w:cs="Times"/>
          <w:b w:val="0"/>
          <w:szCs w:val="24"/>
        </w:rPr>
        <w:t xml:space="preserve"> celu </w:t>
      </w:r>
      <w:r w:rsidRPr="00F135A7">
        <w:rPr>
          <w:rFonts w:cs="Times"/>
          <w:szCs w:val="24"/>
        </w:rPr>
        <w:t>przygotowania dla Trybunału i Komitetu Ministrów Rady Europy informacji i dokumentów w</w:t>
      </w:r>
      <w:r w:rsidR="008F7629" w:rsidRPr="00F135A7">
        <w:rPr>
          <w:rFonts w:cs="Times"/>
          <w:szCs w:val="24"/>
        </w:rPr>
        <w:t> </w:t>
      </w:r>
      <w:r w:rsidRPr="00F135A7">
        <w:rPr>
          <w:rFonts w:cs="Times"/>
          <w:szCs w:val="24"/>
        </w:rPr>
        <w:t>sprawie wykonania orzeczenia Trybunału oraz w zakresie niezbędnym do realizacji tego zadania.</w:t>
      </w:r>
    </w:p>
    <w:p w14:paraId="2512C2DF" w14:textId="0B8CA48B" w:rsidR="00BB2446" w:rsidRPr="00F135A7" w:rsidRDefault="00BB2446" w:rsidP="00BB2446">
      <w:pPr>
        <w:pStyle w:val="ARTartustawynprozporzdzenia"/>
        <w:rPr>
          <w:rFonts w:cs="Times"/>
          <w:szCs w:val="24"/>
        </w:rPr>
      </w:pPr>
      <w:r w:rsidRPr="00F135A7">
        <w:rPr>
          <w:rStyle w:val="Ppogrubienie"/>
          <w:rFonts w:cs="Times"/>
          <w:szCs w:val="24"/>
        </w:rPr>
        <w:t>Art. </w:t>
      </w:r>
      <w:r w:rsidR="0087566F" w:rsidRPr="00F135A7">
        <w:rPr>
          <w:rStyle w:val="Ppogrubienie"/>
          <w:rFonts w:cs="Times"/>
          <w:szCs w:val="24"/>
        </w:rPr>
        <w:t>7</w:t>
      </w:r>
      <w:r w:rsidRPr="00F135A7">
        <w:rPr>
          <w:rStyle w:val="Ppogrubienie"/>
          <w:rFonts w:cs="Times"/>
          <w:szCs w:val="24"/>
        </w:rPr>
        <w:t>. </w:t>
      </w:r>
      <w:r w:rsidRPr="00F135A7">
        <w:rPr>
          <w:rFonts w:cs="Times"/>
          <w:szCs w:val="24"/>
        </w:rPr>
        <w:t>1. Minister właściwy do spraw zagranicznych corocznie, w terminie do dnia 30 czerwca, przedstawia Radzie Ministrów sprawozdanie z wykonania orzeczeń Trybunału za rok poprzedzający.</w:t>
      </w:r>
    </w:p>
    <w:p w14:paraId="5BCA9FE7" w14:textId="77777777" w:rsidR="00BB2446" w:rsidRPr="00F135A7" w:rsidRDefault="00BB2446" w:rsidP="00BB2446">
      <w:pPr>
        <w:pStyle w:val="USTustnpkodeksu"/>
        <w:rPr>
          <w:rFonts w:cs="Times"/>
          <w:szCs w:val="24"/>
        </w:rPr>
      </w:pPr>
      <w:r w:rsidRPr="00F135A7">
        <w:rPr>
          <w:rFonts w:cs="Times"/>
          <w:szCs w:val="24"/>
        </w:rPr>
        <w:lastRenderedPageBreak/>
        <w:t>2. Sprawozdanie, o którym mowa w ust. 1, przyjęte przez Radę Ministrów, przekazuje się Sejmowi, Senatowi i Rzecznikowi Praw Obywatelskich oraz udostępnia się w Biuletynie Informacji Publicznej na stronie podmiotowej urzędu obsługującego ministra właściwego do spraw zagranicznych.</w:t>
      </w:r>
    </w:p>
    <w:p w14:paraId="1FD3AF27" w14:textId="377DC2E5" w:rsidR="00522A1F" w:rsidRPr="00F135A7" w:rsidRDefault="00522A1F" w:rsidP="008D7B6F">
      <w:pPr>
        <w:pStyle w:val="ROZDZODDZOZNoznaczenierozdziauluboddziau"/>
        <w:rPr>
          <w:rFonts w:cs="Times"/>
        </w:rPr>
      </w:pPr>
      <w:bookmarkStart w:id="2" w:name="_Hlk204424157"/>
      <w:r w:rsidRPr="00F135A7">
        <w:rPr>
          <w:rFonts w:cs="Times"/>
        </w:rPr>
        <w:t>Rozdział 2</w:t>
      </w:r>
    </w:p>
    <w:p w14:paraId="6EAA9B96" w14:textId="07A622F1" w:rsidR="00522A1F" w:rsidRPr="00F135A7" w:rsidRDefault="00522A1F" w:rsidP="00522A1F">
      <w:pPr>
        <w:pStyle w:val="ROZDZODDZPRZEDMprzedmiotregulacjirozdziauluboddziau"/>
        <w:rPr>
          <w:rFonts w:cs="Times"/>
        </w:rPr>
      </w:pPr>
      <w:r w:rsidRPr="00F135A7">
        <w:rPr>
          <w:rFonts w:cs="Times"/>
        </w:rPr>
        <w:t>Wykonywanie wyroku Trybunału oraz decyzji Trybunału</w:t>
      </w:r>
    </w:p>
    <w:p w14:paraId="0FAC4A6F" w14:textId="54AD77F5" w:rsidR="00E13B2C" w:rsidRPr="00F135A7" w:rsidRDefault="00E13B2C" w:rsidP="00E13B2C">
      <w:pPr>
        <w:pStyle w:val="ROZDZODDZOZNoznaczenierozdziauluboddziau"/>
        <w:rPr>
          <w:rFonts w:cs="Times"/>
        </w:rPr>
      </w:pPr>
      <w:r w:rsidRPr="00F135A7">
        <w:rPr>
          <w:rFonts w:cs="Times"/>
        </w:rPr>
        <w:t>Oddział 1</w:t>
      </w:r>
    </w:p>
    <w:p w14:paraId="1B88CA88" w14:textId="5F725B6E" w:rsidR="00E13B2C" w:rsidRPr="00F135A7" w:rsidRDefault="00E13B2C" w:rsidP="00E13B2C">
      <w:pPr>
        <w:pStyle w:val="ROZDZODDZPRZEDMprzedmiotregulacjirozdziauluboddziau"/>
        <w:rPr>
          <w:rFonts w:cs="Times"/>
        </w:rPr>
      </w:pPr>
      <w:r w:rsidRPr="00F135A7">
        <w:rPr>
          <w:rFonts w:cs="Times"/>
        </w:rPr>
        <w:t>Wykonywanie wyroku Trybunału oraz decyzji Trybunału</w:t>
      </w:r>
      <w:r w:rsidR="000E6AB6">
        <w:rPr>
          <w:rFonts w:cs="Times"/>
        </w:rPr>
        <w:t xml:space="preserve"> </w:t>
      </w:r>
      <w:r w:rsidRPr="00F135A7">
        <w:rPr>
          <w:rFonts w:cs="Times"/>
        </w:rPr>
        <w:t>w zakresie szczególnych środków indywidualnych i środków generalnych</w:t>
      </w:r>
    </w:p>
    <w:p w14:paraId="59F5F892" w14:textId="350BCFEE" w:rsidR="00E13B2C" w:rsidRPr="00F135A7" w:rsidRDefault="00E13B2C" w:rsidP="00E13B2C">
      <w:pPr>
        <w:pStyle w:val="ARTartustawynprozporzdzenia"/>
        <w:rPr>
          <w:rFonts w:cs="Times"/>
          <w:szCs w:val="24"/>
        </w:rPr>
      </w:pPr>
      <w:r w:rsidRPr="00F135A7">
        <w:rPr>
          <w:rStyle w:val="Ppogrubienie"/>
          <w:rFonts w:cs="Times"/>
          <w:szCs w:val="24"/>
        </w:rPr>
        <w:t>Art. </w:t>
      </w:r>
      <w:r w:rsidR="001C5F84">
        <w:rPr>
          <w:rStyle w:val="Ppogrubienie"/>
          <w:rFonts w:cs="Times"/>
          <w:szCs w:val="24"/>
        </w:rPr>
        <w:t>8</w:t>
      </w:r>
      <w:r w:rsidRPr="00F135A7">
        <w:rPr>
          <w:rStyle w:val="Ppogrubienie"/>
          <w:rFonts w:cs="Times"/>
          <w:szCs w:val="24"/>
        </w:rPr>
        <w:t>. </w:t>
      </w:r>
      <w:r w:rsidRPr="00F135A7">
        <w:rPr>
          <w:rFonts w:cs="Times"/>
          <w:szCs w:val="24"/>
        </w:rPr>
        <w:t>1. Wykonanie wyroku Trybunału albo decyzji Trybunału w zakresie szczególnych środków indywidualnych polega na:</w:t>
      </w:r>
    </w:p>
    <w:p w14:paraId="4C4DE90E" w14:textId="77777777" w:rsidR="00E13B2C" w:rsidRPr="00F135A7" w:rsidRDefault="00E13B2C" w:rsidP="00E13B2C">
      <w:pPr>
        <w:pStyle w:val="PKTpunkt"/>
        <w:rPr>
          <w:rFonts w:cs="Times"/>
          <w:szCs w:val="24"/>
        </w:rPr>
      </w:pPr>
      <w:r w:rsidRPr="00F135A7">
        <w:rPr>
          <w:rFonts w:cs="Times"/>
          <w:szCs w:val="24"/>
        </w:rPr>
        <w:t>1)</w:t>
      </w:r>
      <w:r w:rsidRPr="00F135A7">
        <w:rPr>
          <w:rFonts w:cs="Times"/>
          <w:szCs w:val="24"/>
        </w:rPr>
        <w:tab/>
        <w:t>doprowadzeniu do stanu zgodnego z Konwencją lub</w:t>
      </w:r>
    </w:p>
    <w:p w14:paraId="63F2AD21" w14:textId="77777777" w:rsidR="00E13B2C" w:rsidRPr="00F135A7" w:rsidRDefault="00E13B2C" w:rsidP="00E13B2C">
      <w:pPr>
        <w:pStyle w:val="PKTpunkt"/>
        <w:rPr>
          <w:rFonts w:cs="Times"/>
          <w:szCs w:val="24"/>
        </w:rPr>
      </w:pPr>
      <w:r w:rsidRPr="00F135A7">
        <w:rPr>
          <w:rFonts w:cs="Times"/>
          <w:szCs w:val="24"/>
        </w:rPr>
        <w:t>2)</w:t>
      </w:r>
      <w:r w:rsidRPr="00F135A7">
        <w:rPr>
          <w:rFonts w:cs="Times"/>
          <w:szCs w:val="24"/>
        </w:rPr>
        <w:tab/>
        <w:t xml:space="preserve">zakończeniu stanu niezgodnego z </w:t>
      </w:r>
      <w:proofErr w:type="gramStart"/>
      <w:r w:rsidRPr="00F135A7">
        <w:rPr>
          <w:rFonts w:cs="Times"/>
          <w:szCs w:val="24"/>
        </w:rPr>
        <w:t>Konwencją,</w:t>
      </w:r>
      <w:proofErr w:type="gramEnd"/>
      <w:r w:rsidRPr="00F135A7">
        <w:rPr>
          <w:rFonts w:cs="Times"/>
          <w:szCs w:val="24"/>
        </w:rPr>
        <w:t xml:space="preserve"> lub</w:t>
      </w:r>
    </w:p>
    <w:p w14:paraId="6FE8AC2B" w14:textId="77777777" w:rsidR="00E13B2C" w:rsidRPr="00F135A7" w:rsidRDefault="00E13B2C" w:rsidP="00E13B2C">
      <w:pPr>
        <w:pStyle w:val="PKTpunkt"/>
        <w:rPr>
          <w:rFonts w:cs="Times"/>
          <w:szCs w:val="24"/>
        </w:rPr>
      </w:pPr>
      <w:r w:rsidRPr="00F135A7">
        <w:rPr>
          <w:rFonts w:cs="Times"/>
          <w:szCs w:val="24"/>
        </w:rPr>
        <w:t>3)</w:t>
      </w:r>
      <w:r w:rsidRPr="00F135A7">
        <w:rPr>
          <w:rFonts w:cs="Times"/>
          <w:szCs w:val="24"/>
        </w:rPr>
        <w:tab/>
        <w:t>naprawieniu skutków stanu niezgodnego z Konwencją.</w:t>
      </w:r>
    </w:p>
    <w:p w14:paraId="4C21DE03" w14:textId="77777777" w:rsidR="00E13B2C" w:rsidRPr="00F135A7" w:rsidRDefault="00E13B2C" w:rsidP="00E13B2C">
      <w:pPr>
        <w:pStyle w:val="USTustnpkodeksu"/>
        <w:rPr>
          <w:rFonts w:cs="Times"/>
          <w:szCs w:val="24"/>
        </w:rPr>
      </w:pPr>
      <w:r w:rsidRPr="00F135A7">
        <w:rPr>
          <w:rFonts w:cs="Times"/>
          <w:szCs w:val="24"/>
        </w:rPr>
        <w:t>2. Przy ocenie, czy szczególne środki indywidualne są niezbędne, uwzględnia się słuszne zadośćuczynienie orzeczone wyrokiem Trybunału albo decyzją Trybunału oraz rodzaj naruszenia Konwencji stwierdzonego wyrokiem Trybunału albo decyzją Trybunału.</w:t>
      </w:r>
    </w:p>
    <w:p w14:paraId="4A4F049D" w14:textId="0F8285B6" w:rsidR="00E13B2C" w:rsidRPr="00F135A7" w:rsidRDefault="00E13B2C" w:rsidP="00E13B2C">
      <w:pPr>
        <w:pStyle w:val="ARTartustawynprozporzdzenia"/>
        <w:rPr>
          <w:rFonts w:cs="Times"/>
          <w:szCs w:val="24"/>
        </w:rPr>
      </w:pPr>
      <w:r w:rsidRPr="00F135A7">
        <w:rPr>
          <w:rStyle w:val="Ppogrubienie"/>
          <w:rFonts w:cs="Times"/>
          <w:szCs w:val="24"/>
        </w:rPr>
        <w:t>Art. </w:t>
      </w:r>
      <w:r w:rsidR="001C5F84">
        <w:rPr>
          <w:rStyle w:val="Ppogrubienie"/>
          <w:rFonts w:cs="Times"/>
          <w:szCs w:val="24"/>
        </w:rPr>
        <w:t>9</w:t>
      </w:r>
      <w:r w:rsidRPr="00F135A7">
        <w:rPr>
          <w:rStyle w:val="Ppogrubienie"/>
          <w:rFonts w:cs="Times"/>
          <w:szCs w:val="24"/>
        </w:rPr>
        <w:t>. </w:t>
      </w:r>
      <w:r w:rsidRPr="00F135A7">
        <w:rPr>
          <w:rFonts w:cs="Times"/>
          <w:szCs w:val="24"/>
        </w:rPr>
        <w:t>W celu wykonania wyroku Trybunału albo decyzji Trybunału w zakresie środków generalnych można w szczególności:</w:t>
      </w:r>
    </w:p>
    <w:p w14:paraId="5470C79C" w14:textId="77777777" w:rsidR="00E13B2C" w:rsidRPr="00F135A7" w:rsidRDefault="00E13B2C" w:rsidP="00E13B2C">
      <w:pPr>
        <w:pStyle w:val="PKTpunkt"/>
        <w:rPr>
          <w:rFonts w:cs="Times"/>
          <w:szCs w:val="24"/>
        </w:rPr>
      </w:pPr>
      <w:r w:rsidRPr="00F135A7">
        <w:rPr>
          <w:rFonts w:cs="Times"/>
          <w:szCs w:val="24"/>
        </w:rPr>
        <w:t>1)</w:t>
      </w:r>
      <w:r w:rsidRPr="00F135A7">
        <w:rPr>
          <w:rFonts w:cs="Times"/>
          <w:szCs w:val="24"/>
        </w:rPr>
        <w:tab/>
        <w:t>dokonać zmiany przepisów prawa powszechnie obowiązującego, w tym prawa miejscowego;</w:t>
      </w:r>
    </w:p>
    <w:p w14:paraId="05A69DF1" w14:textId="77777777" w:rsidR="00E13B2C" w:rsidRPr="00F135A7" w:rsidRDefault="00E13B2C" w:rsidP="00E13B2C">
      <w:pPr>
        <w:pStyle w:val="PKTpunkt"/>
        <w:rPr>
          <w:rFonts w:cs="Times"/>
          <w:szCs w:val="24"/>
        </w:rPr>
      </w:pPr>
      <w:r w:rsidRPr="00F135A7">
        <w:rPr>
          <w:rFonts w:cs="Times"/>
          <w:szCs w:val="24"/>
        </w:rPr>
        <w:t>2)</w:t>
      </w:r>
      <w:r w:rsidRPr="00F135A7">
        <w:rPr>
          <w:rFonts w:cs="Times"/>
          <w:szCs w:val="24"/>
        </w:rPr>
        <w:tab/>
        <w:t>dokonać zmiany przepisów prawa o charakterze wewnętrznym;</w:t>
      </w:r>
    </w:p>
    <w:p w14:paraId="6405DA19" w14:textId="77777777" w:rsidR="00E13B2C" w:rsidRPr="00D90DFC" w:rsidRDefault="00E13B2C" w:rsidP="00E13B2C">
      <w:pPr>
        <w:pStyle w:val="PKTpunkt"/>
        <w:rPr>
          <w:rFonts w:cs="Times"/>
          <w:szCs w:val="24"/>
        </w:rPr>
      </w:pPr>
      <w:r w:rsidRPr="00D90DFC">
        <w:rPr>
          <w:rFonts w:cs="Times"/>
          <w:szCs w:val="24"/>
        </w:rPr>
        <w:t>3)</w:t>
      </w:r>
      <w:r w:rsidRPr="00D90DFC">
        <w:rPr>
          <w:rFonts w:cs="Times"/>
          <w:szCs w:val="24"/>
        </w:rPr>
        <w:tab/>
        <w:t>dokonać zmiany praktyki działania podmiotu publicznego administracji rządowej;</w:t>
      </w:r>
    </w:p>
    <w:p w14:paraId="4F8CF016" w14:textId="77777777" w:rsidR="00E13B2C" w:rsidRPr="00F135A7" w:rsidRDefault="00E13B2C" w:rsidP="00E13B2C">
      <w:pPr>
        <w:pStyle w:val="PKTpunkt"/>
        <w:rPr>
          <w:rFonts w:cs="Times"/>
          <w:szCs w:val="24"/>
        </w:rPr>
      </w:pPr>
      <w:r w:rsidRPr="00F135A7">
        <w:rPr>
          <w:rFonts w:cs="Times"/>
          <w:szCs w:val="24"/>
        </w:rPr>
        <w:t>4)</w:t>
      </w:r>
      <w:r w:rsidRPr="00F135A7">
        <w:rPr>
          <w:rFonts w:cs="Times"/>
          <w:szCs w:val="24"/>
        </w:rPr>
        <w:tab/>
        <w:t>udostępnić w Biuletynie Informacji Publicznej na stronie podmiotowej urzędu obsługującego podmiot publiczny albo na stronie internetowej podmiotu publicznego tekst tłumaczenia na język polski:</w:t>
      </w:r>
    </w:p>
    <w:p w14:paraId="6CE35142" w14:textId="77777777" w:rsidR="00E13B2C" w:rsidRPr="00F135A7" w:rsidRDefault="00E13B2C" w:rsidP="00E13B2C">
      <w:pPr>
        <w:pStyle w:val="LITlitera"/>
        <w:rPr>
          <w:rFonts w:cs="Times"/>
          <w:szCs w:val="24"/>
        </w:rPr>
      </w:pPr>
      <w:r w:rsidRPr="00F135A7">
        <w:rPr>
          <w:rFonts w:cs="Times"/>
          <w:szCs w:val="24"/>
        </w:rPr>
        <w:t>a)</w:t>
      </w:r>
      <w:r w:rsidRPr="00F135A7">
        <w:rPr>
          <w:rFonts w:cs="Times"/>
          <w:szCs w:val="24"/>
        </w:rPr>
        <w:tab/>
        <w:t>wyroku Trybunału albo decyzji Trybunału lub</w:t>
      </w:r>
    </w:p>
    <w:p w14:paraId="67B145F0" w14:textId="7CD8EA25" w:rsidR="00E13B2C" w:rsidRPr="00F135A7" w:rsidRDefault="00E13B2C" w:rsidP="00E13B2C">
      <w:pPr>
        <w:pStyle w:val="LITlitera"/>
        <w:rPr>
          <w:rFonts w:cs="Times"/>
          <w:szCs w:val="24"/>
        </w:rPr>
      </w:pPr>
      <w:r w:rsidRPr="00F135A7">
        <w:rPr>
          <w:rFonts w:cs="Times"/>
          <w:szCs w:val="24"/>
        </w:rPr>
        <w:t>b)</w:t>
      </w:r>
      <w:r w:rsidRPr="00F135A7">
        <w:rPr>
          <w:rFonts w:cs="Times"/>
          <w:szCs w:val="24"/>
        </w:rPr>
        <w:tab/>
        <w:t xml:space="preserve">streszczenia, jeżeli zostało </w:t>
      </w:r>
      <w:r w:rsidR="005D52AC">
        <w:rPr>
          <w:rFonts w:cs="Times"/>
          <w:szCs w:val="24"/>
        </w:rPr>
        <w:t>przygotowane</w:t>
      </w:r>
      <w:r w:rsidRPr="00F135A7">
        <w:rPr>
          <w:rFonts w:cs="Times"/>
          <w:szCs w:val="24"/>
        </w:rPr>
        <w:t>;</w:t>
      </w:r>
    </w:p>
    <w:p w14:paraId="16D4F6DC" w14:textId="23A452C8" w:rsidR="00E13B2C" w:rsidRPr="00F135A7" w:rsidRDefault="00E13B2C" w:rsidP="00E13B2C">
      <w:pPr>
        <w:pStyle w:val="PKTpunkt"/>
        <w:rPr>
          <w:rFonts w:cs="Times"/>
          <w:szCs w:val="24"/>
        </w:rPr>
      </w:pPr>
      <w:r w:rsidRPr="00F135A7">
        <w:rPr>
          <w:rFonts w:cs="Times"/>
          <w:szCs w:val="24"/>
        </w:rPr>
        <w:t>5)</w:t>
      </w:r>
      <w:r w:rsidRPr="00F135A7">
        <w:rPr>
          <w:rFonts w:cs="Times"/>
          <w:szCs w:val="24"/>
        </w:rPr>
        <w:tab/>
        <w:t>podjąć działania upowszechniające informacje o Konwencji i orzeczeniach Trybunału, w tym działania edukacyjne dotyczące Konwencji i orzeczeń Trybunału</w:t>
      </w:r>
      <w:r w:rsidR="00264685">
        <w:rPr>
          <w:rFonts w:cs="Times"/>
          <w:szCs w:val="24"/>
        </w:rPr>
        <w:t>.</w:t>
      </w:r>
    </w:p>
    <w:p w14:paraId="0A1B9F13" w14:textId="7CFBC711" w:rsidR="00E13B2C" w:rsidRPr="00F135A7" w:rsidRDefault="00E13B2C" w:rsidP="00E13B2C">
      <w:pPr>
        <w:pStyle w:val="ARTartustawynprozporzdzenia"/>
        <w:rPr>
          <w:rFonts w:cs="Times"/>
          <w:szCs w:val="24"/>
        </w:rPr>
      </w:pPr>
      <w:r w:rsidRPr="00F135A7">
        <w:rPr>
          <w:rStyle w:val="Ppogrubienie"/>
          <w:rFonts w:cs="Times"/>
          <w:szCs w:val="24"/>
        </w:rPr>
        <w:lastRenderedPageBreak/>
        <w:t>Art. 1</w:t>
      </w:r>
      <w:r w:rsidR="001C5F84">
        <w:rPr>
          <w:rStyle w:val="Ppogrubienie"/>
          <w:rFonts w:cs="Times"/>
          <w:szCs w:val="24"/>
        </w:rPr>
        <w:t>0</w:t>
      </w:r>
      <w:r w:rsidRPr="00F135A7">
        <w:rPr>
          <w:rStyle w:val="Ppogrubienie"/>
          <w:rFonts w:cs="Times"/>
          <w:szCs w:val="24"/>
        </w:rPr>
        <w:t>. </w:t>
      </w:r>
      <w:r w:rsidRPr="00F135A7">
        <w:rPr>
          <w:rFonts w:cs="Times"/>
          <w:szCs w:val="24"/>
        </w:rPr>
        <w:t>1. </w:t>
      </w:r>
      <w:r w:rsidR="00C97018" w:rsidRPr="00F135A7">
        <w:rPr>
          <w:rFonts w:cs="Times"/>
          <w:szCs w:val="24"/>
        </w:rPr>
        <w:t xml:space="preserve">W celu wykonania </w:t>
      </w:r>
      <w:r w:rsidRPr="00F135A7">
        <w:rPr>
          <w:rFonts w:cs="Times"/>
          <w:szCs w:val="24"/>
        </w:rPr>
        <w:t xml:space="preserve">wyroku Trybunału albo decyzji Trybunału </w:t>
      </w:r>
      <w:r w:rsidR="00C97018" w:rsidRPr="00F135A7">
        <w:rPr>
          <w:rFonts w:cs="Times"/>
          <w:szCs w:val="24"/>
        </w:rPr>
        <w:t xml:space="preserve">w zakresie szczególnych środków indywidualnych lub środków generalnych </w:t>
      </w:r>
      <w:r w:rsidRPr="00F135A7">
        <w:rPr>
          <w:rFonts w:cs="Times"/>
          <w:szCs w:val="24"/>
        </w:rPr>
        <w:t>minister właściwy do spraw zagranicznych zawiadamia niezwłocznie:</w:t>
      </w:r>
    </w:p>
    <w:p w14:paraId="0D9725F1" w14:textId="5F72F5DF" w:rsidR="007B34DC" w:rsidRPr="007B34DC" w:rsidRDefault="007B34DC" w:rsidP="007B34DC">
      <w:pPr>
        <w:pStyle w:val="PKTpunkt"/>
      </w:pPr>
      <w:r w:rsidRPr="007B34DC">
        <w:t>1)</w:t>
      </w:r>
      <w:r w:rsidRPr="007B34DC">
        <w:tab/>
        <w:t>ministra kierującego działem administracji rządowej albo Ministra – Koordynatora Służb Specjalnych, jeżeli został powołany, właściwego ze względu na rodzaj naruszenia Konwencji stwierdzonego wyrokiem Trybunału albo decyzją Trybunału, albo</w:t>
      </w:r>
    </w:p>
    <w:p w14:paraId="7D7BB336" w14:textId="1D8ED240" w:rsidR="007B34DC" w:rsidRPr="007B34DC" w:rsidRDefault="007B34DC" w:rsidP="007B34DC">
      <w:pPr>
        <w:pStyle w:val="PKTpunkt"/>
      </w:pPr>
      <w:r w:rsidRPr="007B34DC">
        <w:t>2)</w:t>
      </w:r>
      <w:r w:rsidRPr="007B34DC">
        <w:tab/>
        <w:t>podmiot publiczny inny niż określone w pkt 1 – jeżeli ze względu na rodzaj naruszenia Konwencji stwierdzonego wyrokiem Trybunału albo decyzją Trybunału wykonanie tego wyroku Trybunału albo tej decyzji Trybunału należy do wyłącznej właściwości tego podmiotu publicznego, albo</w:t>
      </w:r>
    </w:p>
    <w:p w14:paraId="087D280F" w14:textId="77777777" w:rsidR="00E13B2C" w:rsidRPr="00F135A7" w:rsidRDefault="00E13B2C" w:rsidP="00E13B2C">
      <w:pPr>
        <w:pStyle w:val="PKTpunkt"/>
        <w:rPr>
          <w:rFonts w:cs="Times"/>
          <w:szCs w:val="24"/>
        </w:rPr>
      </w:pPr>
      <w:r w:rsidRPr="00F135A7">
        <w:rPr>
          <w:rFonts w:cs="Times"/>
          <w:szCs w:val="24"/>
        </w:rPr>
        <w:t>3)</w:t>
      </w:r>
      <w:r w:rsidRPr="00F135A7">
        <w:rPr>
          <w:rFonts w:cs="Times"/>
          <w:szCs w:val="24"/>
        </w:rPr>
        <w:tab/>
        <w:t>co najmniej dwa podmioty publiczne – jeżeli ze względu na rodzaj naruszenia Konwencji stwierdzonego wyrokiem Trybunału albo decyzją Trybunału lub liczbę naruszeń Konwencji stwierdzonych wyrokiem Trybunału albo decyzją Trybunału wykonanie tego wyroku Trybunału albo tej decyzji Trybunału należy do właściwości tych podmiotów publicznych</w:t>
      </w:r>
    </w:p>
    <w:p w14:paraId="44767C46" w14:textId="412A6387" w:rsidR="00E13B2C" w:rsidRPr="00F135A7" w:rsidRDefault="00E13B2C" w:rsidP="00E13B2C">
      <w:pPr>
        <w:pStyle w:val="CZWSPPKTczwsplnapunktw"/>
        <w:rPr>
          <w:rFonts w:cs="Times"/>
          <w:szCs w:val="24"/>
        </w:rPr>
      </w:pPr>
      <w:r w:rsidRPr="00F135A7">
        <w:rPr>
          <w:rFonts w:cs="Times"/>
          <w:szCs w:val="24"/>
        </w:rPr>
        <w:t>– zwanych dalej „podmiotami wiodącymi”.</w:t>
      </w:r>
    </w:p>
    <w:p w14:paraId="108A6572" w14:textId="77777777" w:rsidR="00E13B2C" w:rsidRPr="00F135A7" w:rsidRDefault="00E13B2C" w:rsidP="00E13B2C">
      <w:pPr>
        <w:pStyle w:val="USTustnpkodeksu"/>
        <w:rPr>
          <w:rFonts w:cs="Times"/>
          <w:szCs w:val="24"/>
        </w:rPr>
      </w:pPr>
      <w:r w:rsidRPr="00F135A7">
        <w:rPr>
          <w:rFonts w:cs="Times"/>
          <w:szCs w:val="24"/>
        </w:rPr>
        <w:t>2. W przypadku, o którym mowa w ust. 1 pkt 3, każdy z podmiotów wiodących podejmuje, w zakresie swojej właściwości, działania w celu wykonania wyroku Trybunału albo decyzji Trybunału.</w:t>
      </w:r>
    </w:p>
    <w:p w14:paraId="50C74589" w14:textId="53C4C4E4" w:rsidR="00121C3E" w:rsidRPr="00121C3E" w:rsidRDefault="00E13B2C" w:rsidP="00121C3E">
      <w:pPr>
        <w:pStyle w:val="ARTartustawynprozporzdzenia"/>
      </w:pPr>
      <w:r w:rsidRPr="00AC7AED">
        <w:rPr>
          <w:rStyle w:val="Ppogrubienie"/>
        </w:rPr>
        <w:t>Art. 1</w:t>
      </w:r>
      <w:r w:rsidR="001C5F84">
        <w:rPr>
          <w:rStyle w:val="Ppogrubienie"/>
        </w:rPr>
        <w:t>1</w:t>
      </w:r>
      <w:r w:rsidRPr="00AC7AED">
        <w:rPr>
          <w:rStyle w:val="Ppogrubienie"/>
        </w:rPr>
        <w:t>. </w:t>
      </w:r>
      <w:r w:rsidR="00121C3E" w:rsidRPr="00B058D8">
        <w:rPr>
          <w:rFonts w:cs="Times"/>
        </w:rPr>
        <w:t>1. </w:t>
      </w:r>
      <w:r w:rsidR="00121C3E" w:rsidRPr="00121C3E">
        <w:t>Jeżeli w sprawie, o której mowa w art. 1</w:t>
      </w:r>
      <w:r w:rsidR="001C5F84">
        <w:t>0</w:t>
      </w:r>
      <w:r w:rsidR="00121C3E" w:rsidRPr="00121C3E">
        <w:t xml:space="preserve"> ust. 1 pkt 1, minister kierujący działem administracji rządowej albo Minister – Koordynator Służb Specjalnych, jeżeli został powołany, uznaje się za</w:t>
      </w:r>
      <w:r w:rsidR="00264685">
        <w:t xml:space="preserve"> podmiot</w:t>
      </w:r>
      <w:r w:rsidR="00121C3E" w:rsidRPr="00121C3E">
        <w:t xml:space="preserve"> niewłaściwy, przedstawia niezwłocznie stanowisko w tym zakresie wraz z uzasadnieniem ministrowi właściwemu do spraw zagranicznych, który:</w:t>
      </w:r>
    </w:p>
    <w:p w14:paraId="07C374C9" w14:textId="77777777" w:rsidR="00121C3E" w:rsidRPr="00121C3E" w:rsidRDefault="00121C3E" w:rsidP="00121C3E">
      <w:pPr>
        <w:pStyle w:val="PKTpunkt"/>
      </w:pPr>
      <w:r w:rsidRPr="00121C3E">
        <w:t>1)</w:t>
      </w:r>
      <w:r w:rsidRPr="00121C3E">
        <w:tab/>
        <w:t>uznaje stanowisko za zasadne i zawiadamia niezwłocznie inny podmiot publiczny o wydaniu wyroku Trybunału albo decyzji Trybunału w tej sprawie, albo</w:t>
      </w:r>
    </w:p>
    <w:p w14:paraId="7063F897" w14:textId="77777777" w:rsidR="00121C3E" w:rsidRPr="00121C3E" w:rsidRDefault="00121C3E" w:rsidP="00121C3E">
      <w:pPr>
        <w:pStyle w:val="PKTpunkt"/>
      </w:pPr>
      <w:r w:rsidRPr="00121C3E">
        <w:t>2)</w:t>
      </w:r>
      <w:r w:rsidRPr="00121C3E">
        <w:tab/>
        <w:t>uznaje stanowisko za niezasadne i informuje o tym niezwłocznie Prezesa Rady Ministrów</w:t>
      </w:r>
    </w:p>
    <w:p w14:paraId="2C6F9C2D" w14:textId="4644B430" w:rsidR="00121C3E" w:rsidRPr="00121C3E" w:rsidRDefault="00121C3E" w:rsidP="00121C3E">
      <w:pPr>
        <w:pStyle w:val="CZWSPPKTczwsplnapunktw"/>
      </w:pPr>
      <w:r w:rsidRPr="00121C3E">
        <w:t>– o czym niezwłocznie informuje tego ministra.</w:t>
      </w:r>
    </w:p>
    <w:p w14:paraId="7FDC1C2B" w14:textId="06ACC0DD" w:rsidR="00E13B2C" w:rsidRPr="00AC7AED" w:rsidRDefault="00E13B2C" w:rsidP="00E13B2C">
      <w:pPr>
        <w:pStyle w:val="USTustnpkodeksu"/>
        <w:rPr>
          <w:rFonts w:cs="Times"/>
          <w:szCs w:val="24"/>
        </w:rPr>
      </w:pPr>
      <w:r w:rsidRPr="00AC7AED">
        <w:rPr>
          <w:rFonts w:cs="Times"/>
          <w:szCs w:val="24"/>
        </w:rPr>
        <w:t>2. W przypadku, o którym mowa w ust. 1 pkt 2, Prezes Rady Ministrów podejmuje rozstrzygnięcie w terminie miesiąca od dnia otrzymania informacji od ministra właściwego do spraw zagranicznych.</w:t>
      </w:r>
    </w:p>
    <w:p w14:paraId="3A318E77" w14:textId="7078D770" w:rsidR="00E13B2C" w:rsidRPr="005E0126" w:rsidRDefault="00E13B2C" w:rsidP="00E13B2C">
      <w:pPr>
        <w:pStyle w:val="USTustnpkodeksu"/>
        <w:rPr>
          <w:rFonts w:cs="Times"/>
          <w:szCs w:val="24"/>
        </w:rPr>
      </w:pPr>
      <w:r w:rsidRPr="005E0126">
        <w:rPr>
          <w:rFonts w:cs="Times"/>
          <w:szCs w:val="24"/>
        </w:rPr>
        <w:t>3. Jeżeli w sprawie, o której mowa w art. 1</w:t>
      </w:r>
      <w:r w:rsidR="001C5F84">
        <w:rPr>
          <w:rFonts w:cs="Times"/>
          <w:szCs w:val="24"/>
        </w:rPr>
        <w:t>0</w:t>
      </w:r>
      <w:r w:rsidRPr="005E0126">
        <w:rPr>
          <w:rFonts w:cs="Times"/>
          <w:szCs w:val="24"/>
        </w:rPr>
        <w:t xml:space="preserve"> ust. 1 pkt 2 albo 3, podmiot publiczny administracji rządowej uznaje się za niewłaściwy, przedstawia niezwłocznie stanowisko w tym zakresie wraz z uzasadnieniem ministrowi właściwemu do spraw zagranicznych, który:</w:t>
      </w:r>
    </w:p>
    <w:p w14:paraId="1A3333FD" w14:textId="77777777" w:rsidR="00E13B2C" w:rsidRPr="005E0126" w:rsidRDefault="00E13B2C" w:rsidP="00E13B2C">
      <w:pPr>
        <w:pStyle w:val="PKTpunkt"/>
        <w:rPr>
          <w:rFonts w:cs="Times"/>
          <w:szCs w:val="24"/>
        </w:rPr>
      </w:pPr>
      <w:r w:rsidRPr="005E0126">
        <w:rPr>
          <w:rFonts w:cs="Times"/>
          <w:szCs w:val="24"/>
        </w:rPr>
        <w:lastRenderedPageBreak/>
        <w:t>1)</w:t>
      </w:r>
      <w:r w:rsidRPr="005E0126">
        <w:rPr>
          <w:rFonts w:cs="Times"/>
          <w:szCs w:val="24"/>
        </w:rPr>
        <w:tab/>
        <w:t>uznaje stanowisko za zasadne i zawiadamia niezwłocznie inny podmiot publiczny o wydaniu wyroku Trybunału albo decyzji Trybunału w tej sprawie, albo</w:t>
      </w:r>
    </w:p>
    <w:p w14:paraId="395E32B3" w14:textId="77777777" w:rsidR="00E13B2C" w:rsidRPr="005E0126" w:rsidRDefault="00E13B2C" w:rsidP="00E13B2C">
      <w:pPr>
        <w:pStyle w:val="PKTpunkt"/>
        <w:rPr>
          <w:rFonts w:cs="Times"/>
          <w:szCs w:val="24"/>
        </w:rPr>
      </w:pPr>
      <w:r w:rsidRPr="005E0126">
        <w:rPr>
          <w:rFonts w:cs="Times"/>
          <w:szCs w:val="24"/>
        </w:rPr>
        <w:t>2)</w:t>
      </w:r>
      <w:r w:rsidRPr="005E0126">
        <w:rPr>
          <w:rFonts w:cs="Times"/>
          <w:szCs w:val="24"/>
        </w:rPr>
        <w:tab/>
        <w:t>uznaje stanowisko za niezasadne i informuje o tym niezwłocznie Prezesa Rady Ministrów</w:t>
      </w:r>
    </w:p>
    <w:p w14:paraId="6DCBC2EF" w14:textId="77777777" w:rsidR="00E13B2C" w:rsidRPr="005E0126" w:rsidRDefault="00E13B2C" w:rsidP="00E13B2C">
      <w:pPr>
        <w:pStyle w:val="CZWSPPKTczwsplnapunktw"/>
        <w:rPr>
          <w:rFonts w:cs="Times"/>
          <w:szCs w:val="24"/>
        </w:rPr>
      </w:pPr>
      <w:r w:rsidRPr="005E0126">
        <w:rPr>
          <w:rFonts w:cs="Times"/>
          <w:szCs w:val="24"/>
        </w:rPr>
        <w:t>– o czym niezwłocznie informuje ten podmiot publiczny administracji rządowej.</w:t>
      </w:r>
    </w:p>
    <w:p w14:paraId="3D0236B9" w14:textId="77777777" w:rsidR="00E13B2C" w:rsidRPr="005E0126" w:rsidRDefault="00E13B2C" w:rsidP="00E13B2C">
      <w:pPr>
        <w:pStyle w:val="USTustnpkodeksu"/>
        <w:rPr>
          <w:rFonts w:cs="Times"/>
          <w:szCs w:val="24"/>
        </w:rPr>
      </w:pPr>
      <w:r w:rsidRPr="005E0126">
        <w:rPr>
          <w:rFonts w:cs="Times"/>
          <w:szCs w:val="24"/>
        </w:rPr>
        <w:t>4. W przypadku, o którym mowa w ust. 3 pkt 2, Prezes Rady Ministrów podejmuje rozstrzygnięcie w terminie miesiąca od dnia otrzymania informacji od ministra właściwego do spraw zagranicznych.</w:t>
      </w:r>
    </w:p>
    <w:p w14:paraId="18FA2044" w14:textId="66EDD5F3" w:rsidR="00E13B2C" w:rsidRPr="00D90DFC" w:rsidRDefault="00E13B2C" w:rsidP="00E13B2C">
      <w:pPr>
        <w:pStyle w:val="USTustnpkodeksu"/>
        <w:rPr>
          <w:rFonts w:cs="Times"/>
          <w:szCs w:val="24"/>
        </w:rPr>
      </w:pPr>
      <w:r w:rsidRPr="00D90DFC">
        <w:rPr>
          <w:rFonts w:cs="Times"/>
          <w:szCs w:val="24"/>
        </w:rPr>
        <w:t>5. Jeżeli w sprawie, o której mowa w art. 1</w:t>
      </w:r>
      <w:r w:rsidR="001C5F84">
        <w:rPr>
          <w:rFonts w:cs="Times"/>
          <w:szCs w:val="24"/>
        </w:rPr>
        <w:t>0</w:t>
      </w:r>
      <w:r w:rsidRPr="00D90DFC">
        <w:rPr>
          <w:rFonts w:cs="Times"/>
          <w:szCs w:val="24"/>
        </w:rPr>
        <w:t xml:space="preserve"> ust. 1 pkt 2 albo 3, podmiot publiczny spoza administracji rządowej uznaje się za niewłaściwy, przedstawia niezwłocznie stanowisko w tym zakresie wraz z uzasadnieniem ministrowi właściwemu do spraw zagranicznych, który:</w:t>
      </w:r>
    </w:p>
    <w:p w14:paraId="4EB48800" w14:textId="77777777" w:rsidR="00E13B2C" w:rsidRPr="00D90DFC" w:rsidRDefault="00E13B2C" w:rsidP="00E13B2C">
      <w:pPr>
        <w:pStyle w:val="PKTpunkt"/>
        <w:rPr>
          <w:rFonts w:cs="Times"/>
          <w:szCs w:val="24"/>
        </w:rPr>
      </w:pPr>
      <w:r w:rsidRPr="00D90DFC">
        <w:rPr>
          <w:rFonts w:cs="Times"/>
          <w:szCs w:val="24"/>
        </w:rPr>
        <w:t>1)</w:t>
      </w:r>
      <w:r w:rsidRPr="00D90DFC">
        <w:rPr>
          <w:rFonts w:cs="Times"/>
          <w:szCs w:val="24"/>
        </w:rPr>
        <w:tab/>
        <w:t>uznaje stanowisko za zasadne i zawiadamia niezwłocznie inny podmiot publiczny o wydaniu wyroku Trybunału albo decyzji Trybunału w tej sprawie, albo</w:t>
      </w:r>
    </w:p>
    <w:p w14:paraId="7ED243C9" w14:textId="746B8C35" w:rsidR="00E13B2C" w:rsidRPr="00D90DFC" w:rsidRDefault="00E13B2C" w:rsidP="00E13B2C">
      <w:pPr>
        <w:pStyle w:val="PKTpunkt"/>
        <w:rPr>
          <w:rFonts w:cs="Times"/>
          <w:szCs w:val="24"/>
        </w:rPr>
      </w:pPr>
      <w:r w:rsidRPr="00D90DFC">
        <w:rPr>
          <w:rFonts w:cs="Times"/>
          <w:szCs w:val="24"/>
        </w:rPr>
        <w:t>2)</w:t>
      </w:r>
      <w:r w:rsidRPr="00D90DFC">
        <w:rPr>
          <w:rFonts w:cs="Times"/>
          <w:szCs w:val="24"/>
        </w:rPr>
        <w:tab/>
        <w:t>uznaje stanowisko za niezasadne i zwraca się niezwłocznie do ministra kierującego działem administracji rządowej</w:t>
      </w:r>
      <w:r w:rsidR="00184BB9" w:rsidRPr="00184BB9">
        <w:t xml:space="preserve"> </w:t>
      </w:r>
      <w:r w:rsidR="00184BB9" w:rsidRPr="00184BB9">
        <w:rPr>
          <w:rFonts w:cs="Times"/>
          <w:szCs w:val="24"/>
        </w:rPr>
        <w:t>albo Ministra – Koordynatora Służb Specjalnych, jeśli został powołany</w:t>
      </w:r>
      <w:r w:rsidR="00D96CEE">
        <w:rPr>
          <w:rFonts w:cs="Times"/>
          <w:szCs w:val="24"/>
        </w:rPr>
        <w:t>,</w:t>
      </w:r>
      <w:r w:rsidRPr="00D90DFC">
        <w:rPr>
          <w:rFonts w:cs="Times"/>
          <w:szCs w:val="24"/>
        </w:rPr>
        <w:t xml:space="preserve"> o podjęcie się zadań podmiotu wiodącego w tej sprawie, uwzględniając odpowiednio rodzaj naruszenia Konwencji stwierdzonego wyrokiem Trybunału albo decyzją Trybunału lub liczbę naruszeń Konwencji stwierdzonych wyrokiem Trybunału albo decyzją Trybunału, a także </w:t>
      </w:r>
      <w:r w:rsidR="00264685">
        <w:rPr>
          <w:rFonts w:cs="Times"/>
          <w:szCs w:val="24"/>
        </w:rPr>
        <w:t>właściwość</w:t>
      </w:r>
      <w:r w:rsidRPr="00D90DFC">
        <w:rPr>
          <w:rFonts w:cs="Times"/>
          <w:szCs w:val="24"/>
        </w:rPr>
        <w:t xml:space="preserve"> tego ministra kierującego działem administracji rządowej</w:t>
      </w:r>
      <w:r w:rsidR="000D6D52">
        <w:rPr>
          <w:rFonts w:cs="Times"/>
          <w:szCs w:val="24"/>
        </w:rPr>
        <w:t xml:space="preserve"> </w:t>
      </w:r>
      <w:r w:rsidR="000D6D52" w:rsidRPr="000D6D52">
        <w:rPr>
          <w:rFonts w:cs="Times"/>
          <w:szCs w:val="24"/>
        </w:rPr>
        <w:t>albo Ministra – Koordynatora Służb Specjalnych, jeśli został powołany</w:t>
      </w:r>
    </w:p>
    <w:p w14:paraId="637F636A" w14:textId="77777777" w:rsidR="00E13B2C" w:rsidRPr="00D90DFC" w:rsidRDefault="00E13B2C" w:rsidP="00E13B2C">
      <w:pPr>
        <w:pStyle w:val="CZWSPPKTczwsplnapunktw"/>
        <w:rPr>
          <w:rFonts w:cs="Times"/>
          <w:szCs w:val="24"/>
        </w:rPr>
      </w:pPr>
      <w:r w:rsidRPr="00D90DFC">
        <w:rPr>
          <w:rFonts w:cs="Times"/>
          <w:szCs w:val="24"/>
        </w:rPr>
        <w:t>– o czym niezwłocznie informuje ten podmiot publiczny spoza administracji rządowej.</w:t>
      </w:r>
    </w:p>
    <w:p w14:paraId="2915BAD7" w14:textId="6ECDA9D3" w:rsidR="00E13B2C" w:rsidRPr="005E0126" w:rsidRDefault="00E13B2C" w:rsidP="00E13B2C">
      <w:pPr>
        <w:pStyle w:val="USTustnpkodeksu"/>
        <w:rPr>
          <w:rFonts w:cs="Times"/>
          <w:szCs w:val="24"/>
        </w:rPr>
      </w:pPr>
      <w:r w:rsidRPr="005E0126">
        <w:rPr>
          <w:rFonts w:cs="Times"/>
          <w:szCs w:val="24"/>
        </w:rPr>
        <w:t>6. Jeżeli w sprawie, o której mowa w art. 1</w:t>
      </w:r>
      <w:r w:rsidR="001C5F84">
        <w:rPr>
          <w:rFonts w:cs="Times"/>
          <w:szCs w:val="24"/>
        </w:rPr>
        <w:t>0</w:t>
      </w:r>
      <w:r w:rsidRPr="005E0126">
        <w:rPr>
          <w:rFonts w:cs="Times"/>
          <w:szCs w:val="24"/>
        </w:rPr>
        <w:t xml:space="preserve"> ust. 1 pkt 2 albo 3, </w:t>
      </w:r>
      <w:r w:rsidR="000D6D52">
        <w:rPr>
          <w:rFonts w:cs="Times"/>
          <w:szCs w:val="24"/>
        </w:rPr>
        <w:t>podmiot</w:t>
      </w:r>
      <w:r w:rsidRPr="005E0126">
        <w:rPr>
          <w:rFonts w:cs="Times"/>
          <w:szCs w:val="24"/>
        </w:rPr>
        <w:t>, o którym mowa w ust. 5 pkt 2, uznaje się za niewłaściwy, przedstawia niezwłocznie stanowisko w tym zakresie wraz z uzasadnieniem ministrowi właściwemu do spraw zagranicznych, który informuje o tym niezwłocznie Prezesa Rady Ministrów.</w:t>
      </w:r>
    </w:p>
    <w:p w14:paraId="41ADA212" w14:textId="77777777" w:rsidR="00E13B2C" w:rsidRPr="005E0126" w:rsidRDefault="00E13B2C" w:rsidP="00E13B2C">
      <w:pPr>
        <w:pStyle w:val="USTustnpkodeksu"/>
        <w:rPr>
          <w:rFonts w:cs="Times"/>
          <w:szCs w:val="24"/>
        </w:rPr>
      </w:pPr>
      <w:r w:rsidRPr="005E0126">
        <w:rPr>
          <w:rFonts w:cs="Times"/>
          <w:szCs w:val="24"/>
        </w:rPr>
        <w:t>7. W przypadku, o którym mowa w ust. 6, Prezes Rady Ministrów podejmuje rozstrzygnięcie w terminie miesiąca od dnia otrzymania informacji od ministra właściwego do spraw zagranicznych.</w:t>
      </w:r>
    </w:p>
    <w:p w14:paraId="69CE845E" w14:textId="62F8EEDF" w:rsidR="00E13B2C" w:rsidRPr="00F135A7" w:rsidRDefault="00E13B2C" w:rsidP="00E13B2C">
      <w:pPr>
        <w:pStyle w:val="ARTartustawynprozporzdzenia"/>
        <w:rPr>
          <w:rFonts w:cs="Times"/>
          <w:szCs w:val="24"/>
        </w:rPr>
      </w:pPr>
      <w:r w:rsidRPr="00F135A7">
        <w:rPr>
          <w:rStyle w:val="Ppogrubienie"/>
          <w:rFonts w:cs="Times"/>
          <w:szCs w:val="24"/>
        </w:rPr>
        <w:t>Art. 1</w:t>
      </w:r>
      <w:r w:rsidR="001C5F84">
        <w:rPr>
          <w:rStyle w:val="Ppogrubienie"/>
          <w:rFonts w:cs="Times"/>
          <w:szCs w:val="24"/>
        </w:rPr>
        <w:t>2</w:t>
      </w:r>
      <w:r w:rsidRPr="00F135A7">
        <w:rPr>
          <w:rStyle w:val="Ppogrubienie"/>
          <w:rFonts w:cs="Times"/>
          <w:szCs w:val="24"/>
        </w:rPr>
        <w:t>. </w:t>
      </w:r>
      <w:r w:rsidRPr="00F135A7">
        <w:rPr>
          <w:rFonts w:cs="Times"/>
          <w:szCs w:val="24"/>
        </w:rPr>
        <w:t xml:space="preserve">1. W terminie dwóch miesięcy od dnia ogłoszenia wyroku Trybunału podmiot wiodący przedstawia ministrowi właściwemu do spraw zagranicznych tekst tłumaczenia na język polski wyroku Trybunału oraz streszczenia, jeżeli zostało </w:t>
      </w:r>
      <w:r w:rsidR="00515E9B">
        <w:rPr>
          <w:rFonts w:cs="Times"/>
          <w:szCs w:val="24"/>
        </w:rPr>
        <w:t>przygotowane</w:t>
      </w:r>
      <w:r w:rsidRPr="00F135A7">
        <w:rPr>
          <w:rFonts w:cs="Times"/>
          <w:szCs w:val="24"/>
        </w:rPr>
        <w:t>. Do tekstu tłumaczenia podmiot wiodący może dołączyć wniosek o przekazanie sprawy do Wielkiej Izby Trybunału wraz z uzasadnieniem.</w:t>
      </w:r>
    </w:p>
    <w:p w14:paraId="32B8F67F" w14:textId="77777777" w:rsidR="00E13B2C" w:rsidRPr="00F135A7" w:rsidRDefault="00E13B2C" w:rsidP="00E13B2C">
      <w:pPr>
        <w:pStyle w:val="USTustnpkodeksu"/>
        <w:rPr>
          <w:rFonts w:cs="Times"/>
          <w:szCs w:val="24"/>
        </w:rPr>
      </w:pPr>
      <w:r w:rsidRPr="00F135A7">
        <w:rPr>
          <w:rFonts w:cs="Times"/>
          <w:szCs w:val="24"/>
        </w:rPr>
        <w:lastRenderedPageBreak/>
        <w:t>2. W terminie, o którym mowa w ust. 1, wniosek o przekazanie sprawy do Wielkiej Izby Trybunału wraz z uzasadnieniem może złożyć również podmiot publiczny niebędący podmiotem wiodącym, zainteresowany ze względu na rodzaj naruszenia Konwencji stwierdzonego wyrokiem Trybunału.</w:t>
      </w:r>
    </w:p>
    <w:p w14:paraId="7CD532A3" w14:textId="77777777" w:rsidR="00E13B2C" w:rsidRPr="00F135A7" w:rsidRDefault="00E13B2C" w:rsidP="00E13B2C">
      <w:pPr>
        <w:pStyle w:val="USTustnpkodeksu"/>
        <w:rPr>
          <w:rFonts w:cs="Times"/>
          <w:szCs w:val="24"/>
        </w:rPr>
      </w:pPr>
      <w:r w:rsidRPr="00F135A7">
        <w:rPr>
          <w:rFonts w:cs="Times"/>
          <w:szCs w:val="24"/>
        </w:rPr>
        <w:t>3. Ostateczną decyzję w sprawie skierowania wniosku o przekazanie sprawy do Wielkiej Izby Trybunału podejmuje minister właściwy do spraw zagranicznych.</w:t>
      </w:r>
    </w:p>
    <w:p w14:paraId="1A048284" w14:textId="6D95514E" w:rsidR="00E13B2C" w:rsidRPr="00F135A7" w:rsidRDefault="00E13B2C" w:rsidP="00E13B2C">
      <w:pPr>
        <w:pStyle w:val="USTustnpkodeksu"/>
        <w:rPr>
          <w:rFonts w:cs="Times"/>
          <w:szCs w:val="24"/>
        </w:rPr>
      </w:pPr>
      <w:r w:rsidRPr="00F135A7">
        <w:rPr>
          <w:rFonts w:cs="Times"/>
          <w:szCs w:val="24"/>
        </w:rPr>
        <w:t xml:space="preserve">4. Jeżeli w sprawie wykonania wyroku Trybunału są co najmniej dwa podmioty wiodące, minister właściwy do spraw zagranicznych wskazuje podmiot wiodący obowiązany do tłumaczenia na język polski wyroku Trybunału oraz streszczenia, jeżeli zostało </w:t>
      </w:r>
      <w:r w:rsidR="000E10C5">
        <w:rPr>
          <w:rFonts w:cs="Times"/>
          <w:szCs w:val="24"/>
        </w:rPr>
        <w:t>przygotowane</w:t>
      </w:r>
      <w:r w:rsidRPr="00F135A7">
        <w:rPr>
          <w:rFonts w:cs="Times"/>
          <w:szCs w:val="24"/>
        </w:rPr>
        <w:t xml:space="preserve">, uwzględniając odpowiednio rodzaj naruszenia Konwencji stwierdzonego wyrokiem Trybunału lub liczbę naruszeń Konwencji stwierdzonych wyrokiem Trybunału, a także </w:t>
      </w:r>
      <w:r w:rsidR="005E6FEB">
        <w:rPr>
          <w:rFonts w:cs="Times"/>
          <w:szCs w:val="24"/>
        </w:rPr>
        <w:t>właściwości</w:t>
      </w:r>
      <w:r w:rsidRPr="00F135A7">
        <w:rPr>
          <w:rFonts w:cs="Times"/>
          <w:szCs w:val="24"/>
        </w:rPr>
        <w:t xml:space="preserve"> podmiotów wiodących w tym zakresie.</w:t>
      </w:r>
    </w:p>
    <w:p w14:paraId="3A0FB9A0" w14:textId="77777777" w:rsidR="00E13B2C" w:rsidRPr="00F135A7" w:rsidRDefault="00E13B2C" w:rsidP="00E13B2C">
      <w:pPr>
        <w:pStyle w:val="USTustnpkodeksu"/>
        <w:rPr>
          <w:rFonts w:cs="Times"/>
          <w:szCs w:val="24"/>
        </w:rPr>
      </w:pPr>
      <w:r w:rsidRPr="00F135A7">
        <w:rPr>
          <w:rFonts w:cs="Times"/>
          <w:szCs w:val="24"/>
        </w:rPr>
        <w:t>5. Wyroku Trybunału w sprawie powtarzalnej nie tłumaczy się, chyba że podmiot wiodący lub minister właściwy do spraw zagranicznych uzna to za uzasadnione.</w:t>
      </w:r>
    </w:p>
    <w:p w14:paraId="08510765" w14:textId="77777777" w:rsidR="00E13B2C" w:rsidRPr="00F135A7" w:rsidRDefault="00E13B2C" w:rsidP="00E13B2C">
      <w:pPr>
        <w:pStyle w:val="USTustnpkodeksu"/>
        <w:rPr>
          <w:rFonts w:cs="Times"/>
          <w:szCs w:val="24"/>
        </w:rPr>
      </w:pPr>
      <w:r w:rsidRPr="00F135A7">
        <w:rPr>
          <w:rFonts w:cs="Times"/>
          <w:szCs w:val="24"/>
        </w:rPr>
        <w:t>6. Tekst tłumaczenia, o którym mowa w ust. 1, udostępnia się:</w:t>
      </w:r>
    </w:p>
    <w:p w14:paraId="2795601F" w14:textId="77777777" w:rsidR="00E13B2C" w:rsidRPr="00F135A7" w:rsidRDefault="00E13B2C" w:rsidP="00E13B2C">
      <w:pPr>
        <w:pStyle w:val="PKTpunkt"/>
        <w:rPr>
          <w:rFonts w:cs="Times"/>
          <w:szCs w:val="24"/>
        </w:rPr>
      </w:pPr>
      <w:r w:rsidRPr="00F135A7">
        <w:rPr>
          <w:rFonts w:cs="Times"/>
          <w:szCs w:val="24"/>
        </w:rPr>
        <w:t>1)</w:t>
      </w:r>
      <w:r w:rsidRPr="00F135A7">
        <w:rPr>
          <w:rFonts w:cs="Times"/>
          <w:szCs w:val="24"/>
        </w:rPr>
        <w:tab/>
        <w:t>w Biuletynie Informacji Publicznej na stronie podmiotowej urzędu obsługującego ministra właściwego do spraw zagranicznych;</w:t>
      </w:r>
    </w:p>
    <w:p w14:paraId="2895421B" w14:textId="77777777" w:rsidR="00E13B2C" w:rsidRPr="00F135A7" w:rsidRDefault="00E13B2C" w:rsidP="00E13B2C">
      <w:pPr>
        <w:pStyle w:val="PKTpunkt"/>
        <w:rPr>
          <w:rFonts w:cs="Times"/>
          <w:szCs w:val="24"/>
        </w:rPr>
      </w:pPr>
      <w:r w:rsidRPr="00F135A7">
        <w:rPr>
          <w:rFonts w:cs="Times"/>
          <w:szCs w:val="24"/>
        </w:rPr>
        <w:t>2)</w:t>
      </w:r>
      <w:r w:rsidRPr="00F135A7">
        <w:rPr>
          <w:rFonts w:cs="Times"/>
          <w:szCs w:val="24"/>
        </w:rPr>
        <w:tab/>
        <w:t>w Biuletynie Informacji Publicznej na stronie podmiotowej urzędu obsługującego podmiot wiodący albo na stronie internetowej podmiotu wiodącego;</w:t>
      </w:r>
    </w:p>
    <w:p w14:paraId="0115CC2C" w14:textId="77777777" w:rsidR="00E13B2C" w:rsidRPr="00F135A7" w:rsidRDefault="00E13B2C" w:rsidP="00E13B2C">
      <w:pPr>
        <w:pStyle w:val="PKTpunkt"/>
        <w:rPr>
          <w:rFonts w:cs="Times"/>
          <w:szCs w:val="24"/>
        </w:rPr>
      </w:pPr>
      <w:r w:rsidRPr="00F135A7">
        <w:rPr>
          <w:rFonts w:cs="Times"/>
          <w:szCs w:val="24"/>
        </w:rPr>
        <w:t>3)</w:t>
      </w:r>
      <w:r w:rsidRPr="00F135A7">
        <w:rPr>
          <w:rFonts w:cs="Times"/>
          <w:szCs w:val="24"/>
        </w:rPr>
        <w:tab/>
        <w:t xml:space="preserve">w Biuletynie Informacji Publicznej na stronie podmiotowej urzędu obsługującego podmiot publiczny podległy podmiotowi wiodącemu albo przez niego nadzorowany, </w:t>
      </w:r>
      <w:r w:rsidRPr="00F135A7">
        <w:rPr>
          <w:rFonts w:eastAsia="Times New Roman" w:cs="Times"/>
          <w:szCs w:val="24"/>
        </w:rPr>
        <w:t xml:space="preserve">właściwy ze względu na </w:t>
      </w:r>
      <w:r w:rsidRPr="00F135A7">
        <w:rPr>
          <w:rFonts w:cs="Times"/>
          <w:szCs w:val="24"/>
        </w:rPr>
        <w:t>rodzaj naruszenia Konwencji stwierdzonego wyrokiem Trybunału, albo na stronie internetowej tego podmiotu publicznego.</w:t>
      </w:r>
    </w:p>
    <w:p w14:paraId="3C46569A" w14:textId="77777777" w:rsidR="00E13B2C" w:rsidRPr="00F135A7" w:rsidRDefault="00E13B2C" w:rsidP="00E13B2C">
      <w:pPr>
        <w:pStyle w:val="USTustnpkodeksu"/>
        <w:rPr>
          <w:rFonts w:cs="Times"/>
          <w:szCs w:val="24"/>
        </w:rPr>
      </w:pPr>
      <w:r w:rsidRPr="00F135A7">
        <w:rPr>
          <w:rFonts w:cs="Times"/>
          <w:szCs w:val="24"/>
        </w:rPr>
        <w:t>7. Przepisów ust. 6 nie stosuje się do wyroku Trybunału w sprawie powtarzalnej, chyba że został przetłumaczony na język polski.</w:t>
      </w:r>
    </w:p>
    <w:p w14:paraId="717528A3" w14:textId="145D1800" w:rsidR="00E13B2C" w:rsidRPr="00F135A7" w:rsidRDefault="00E13B2C" w:rsidP="00E13B2C">
      <w:pPr>
        <w:pStyle w:val="USTustnpkodeksu"/>
        <w:rPr>
          <w:rFonts w:cs="Times"/>
          <w:szCs w:val="24"/>
        </w:rPr>
      </w:pPr>
      <w:r w:rsidRPr="00F135A7">
        <w:rPr>
          <w:rFonts w:cs="Times"/>
          <w:szCs w:val="24"/>
        </w:rPr>
        <w:t xml:space="preserve">8. Minister właściwy do spraw zagranicznych przekazuje Komitetowi Ministrów Rady Europy, w terminie </w:t>
      </w:r>
      <w:r w:rsidR="000E10C5">
        <w:rPr>
          <w:rFonts w:cs="Times"/>
          <w:szCs w:val="24"/>
        </w:rPr>
        <w:t>trzech</w:t>
      </w:r>
      <w:r w:rsidR="000E10C5" w:rsidRPr="00F135A7">
        <w:rPr>
          <w:rFonts w:cs="Times"/>
          <w:szCs w:val="24"/>
        </w:rPr>
        <w:t xml:space="preserve"> </w:t>
      </w:r>
      <w:r w:rsidRPr="00F135A7">
        <w:rPr>
          <w:rFonts w:cs="Times"/>
          <w:szCs w:val="24"/>
        </w:rPr>
        <w:t>miesięcy od dnia, w którym wyrok Trybunału stał się ostateczny, tekst tłumaczenia, o którym mowa w ust. 1, w celu opublikowania w bazie wyroków i decyzji Trybunału.</w:t>
      </w:r>
    </w:p>
    <w:p w14:paraId="36A4E097" w14:textId="526E6960" w:rsidR="00E13B2C" w:rsidRPr="00F135A7" w:rsidRDefault="00E13B2C" w:rsidP="00E13B2C">
      <w:pPr>
        <w:pStyle w:val="ARTartustawynprozporzdzenia"/>
        <w:rPr>
          <w:rFonts w:cs="Times"/>
          <w:szCs w:val="24"/>
        </w:rPr>
      </w:pPr>
      <w:r w:rsidRPr="00F135A7">
        <w:rPr>
          <w:rStyle w:val="Ppogrubienie"/>
          <w:rFonts w:cs="Times"/>
          <w:szCs w:val="24"/>
        </w:rPr>
        <w:t>Art. 1</w:t>
      </w:r>
      <w:r w:rsidR="001C5F84">
        <w:rPr>
          <w:rStyle w:val="Ppogrubienie"/>
          <w:rFonts w:cs="Times"/>
          <w:szCs w:val="24"/>
        </w:rPr>
        <w:t>3</w:t>
      </w:r>
      <w:r w:rsidRPr="00F135A7">
        <w:rPr>
          <w:rStyle w:val="Ppogrubienie"/>
          <w:rFonts w:cs="Times"/>
          <w:szCs w:val="24"/>
        </w:rPr>
        <w:t>. </w:t>
      </w:r>
      <w:r w:rsidRPr="00F135A7">
        <w:rPr>
          <w:rFonts w:cs="Times"/>
          <w:szCs w:val="24"/>
        </w:rPr>
        <w:t xml:space="preserve">1. W terminie dwóch miesięcy od dnia, w którym wyrok Trybunału stał się ostateczny, podmiot wiodący upowszechnia informację o jego treści wśród podmiotów publicznych, których działalność jest objęta zakresem tematycznym wyroku Trybunału. </w:t>
      </w:r>
      <w:r w:rsidRPr="00F135A7">
        <w:rPr>
          <w:rFonts w:cs="Times"/>
          <w:szCs w:val="24"/>
        </w:rPr>
        <w:lastRenderedPageBreak/>
        <w:t xml:space="preserve">Do informacji dołącza się tekst tłumaczenia na język polski wyroku Trybunału oraz streszczenia, jeżeli zostało </w:t>
      </w:r>
      <w:r w:rsidR="000E10C5">
        <w:rPr>
          <w:rFonts w:cs="Times"/>
          <w:szCs w:val="24"/>
        </w:rPr>
        <w:t>przygotowane</w:t>
      </w:r>
      <w:r w:rsidRPr="00F135A7">
        <w:rPr>
          <w:rFonts w:cs="Times"/>
          <w:szCs w:val="24"/>
        </w:rPr>
        <w:t>.</w:t>
      </w:r>
    </w:p>
    <w:p w14:paraId="6E48BF91" w14:textId="70CD7C9C" w:rsidR="00E13B2C" w:rsidRPr="00F135A7" w:rsidRDefault="00E13B2C" w:rsidP="00E13B2C">
      <w:pPr>
        <w:pStyle w:val="USTustnpkodeksu"/>
        <w:rPr>
          <w:rFonts w:cs="Times"/>
          <w:szCs w:val="24"/>
        </w:rPr>
      </w:pPr>
      <w:r w:rsidRPr="00F135A7">
        <w:rPr>
          <w:rFonts w:cs="Times"/>
          <w:szCs w:val="24"/>
        </w:rPr>
        <w:t>2. W terminie dwóch miesięcy od dnia notyfikacji decyzji Trybunału podmiot wiodący przekazuje podmiotom publicznym, których działanie lub zaniechanie było przedmiotem skargi do Trybunału, informację w sprawie treści ugody lub deklaracji jednostronnej oraz standardu Konwencji</w:t>
      </w:r>
      <w:r w:rsidR="000E10C5" w:rsidRPr="000E10C5">
        <w:t xml:space="preserve"> </w:t>
      </w:r>
      <w:r w:rsidR="000E10C5" w:rsidRPr="000E10C5">
        <w:rPr>
          <w:rFonts w:cs="Times"/>
          <w:szCs w:val="24"/>
        </w:rPr>
        <w:t>mającego zastosowanie</w:t>
      </w:r>
      <w:r w:rsidRPr="00F135A7">
        <w:rPr>
          <w:rFonts w:cs="Times"/>
          <w:szCs w:val="24"/>
        </w:rPr>
        <w:t>.</w:t>
      </w:r>
    </w:p>
    <w:p w14:paraId="77EA1F26" w14:textId="2C2DA6A7" w:rsidR="00E13B2C" w:rsidRPr="00F135A7" w:rsidRDefault="00E13B2C" w:rsidP="00E13B2C">
      <w:pPr>
        <w:pStyle w:val="USTustnpkodeksu"/>
        <w:rPr>
          <w:rFonts w:cs="Times"/>
          <w:szCs w:val="24"/>
        </w:rPr>
      </w:pPr>
      <w:r w:rsidRPr="00F135A7">
        <w:rPr>
          <w:rFonts w:cs="Times"/>
          <w:szCs w:val="24"/>
        </w:rPr>
        <w:t>3. Podmiot publiczny, który otrzymał informację, o której mowa w ust. 1 albo 2, upowszechnia ją wśród swoich pracowników i wśród podmiotów publicznych podległych temu podmiotowi albo przez niego nadzorowanych oraz w terminie miesiąca od dnia otrzymania tej informacji informuje podmiot wiodący o podjętych lub planowanych środkach generalnych.</w:t>
      </w:r>
    </w:p>
    <w:p w14:paraId="6BB9F036" w14:textId="389A8DE3" w:rsidR="00E13B2C" w:rsidRPr="00D90DFC" w:rsidRDefault="00E13B2C" w:rsidP="00E13B2C">
      <w:pPr>
        <w:pStyle w:val="ARTartustawynprozporzdzenia"/>
        <w:rPr>
          <w:rFonts w:cs="Times"/>
          <w:szCs w:val="24"/>
        </w:rPr>
      </w:pPr>
      <w:r w:rsidRPr="00D90DFC">
        <w:rPr>
          <w:rStyle w:val="Ppogrubienie"/>
          <w:rFonts w:cs="Times"/>
          <w:szCs w:val="24"/>
        </w:rPr>
        <w:t>Art. 1</w:t>
      </w:r>
      <w:r w:rsidR="001C5F84">
        <w:rPr>
          <w:rStyle w:val="Ppogrubienie"/>
          <w:rFonts w:cs="Times"/>
          <w:szCs w:val="24"/>
        </w:rPr>
        <w:t>4</w:t>
      </w:r>
      <w:r w:rsidRPr="00D90DFC">
        <w:rPr>
          <w:rStyle w:val="Ppogrubienie"/>
          <w:rFonts w:cs="Times"/>
          <w:szCs w:val="24"/>
        </w:rPr>
        <w:t>. </w:t>
      </w:r>
      <w:r w:rsidRPr="00D90DFC">
        <w:rPr>
          <w:rFonts w:cs="Times"/>
          <w:szCs w:val="24"/>
        </w:rPr>
        <w:t>1. Jeżeli wykonanie wyroku Trybunału wymaga podjęcia szczególnych środków indywidualnych lub środków generalnych przez podmiot publiczny inny niż podległy podmiotowi wiodącemu albo przez niego nadzorowany, minister właściwy do spraw zagranicznych, na wniosek podmiotu wiodącego, zawiad</w:t>
      </w:r>
      <w:r w:rsidR="004B280F" w:rsidRPr="00D90DFC">
        <w:rPr>
          <w:rFonts w:cs="Times"/>
          <w:szCs w:val="24"/>
        </w:rPr>
        <w:t>amia</w:t>
      </w:r>
      <w:r w:rsidRPr="00D90DFC">
        <w:rPr>
          <w:rFonts w:cs="Times"/>
          <w:szCs w:val="24"/>
        </w:rPr>
        <w:t xml:space="preserve"> ten podmiot publiczny o szczególnych środkach indywidualnych lub środkach generalnych</w:t>
      </w:r>
      <w:r w:rsidR="00BA6051">
        <w:rPr>
          <w:rFonts w:cs="Times"/>
          <w:szCs w:val="24"/>
        </w:rPr>
        <w:t>,</w:t>
      </w:r>
      <w:r w:rsidRPr="00D90DFC">
        <w:rPr>
          <w:rFonts w:cs="Times"/>
          <w:szCs w:val="24"/>
        </w:rPr>
        <w:t xml:space="preserve"> </w:t>
      </w:r>
      <w:r w:rsidR="00BA6051">
        <w:rPr>
          <w:rFonts w:cs="Times"/>
          <w:szCs w:val="24"/>
        </w:rPr>
        <w:t>które mogą</w:t>
      </w:r>
      <w:r w:rsidR="00BA6051" w:rsidRPr="00D90DFC">
        <w:rPr>
          <w:rFonts w:cs="Times"/>
          <w:szCs w:val="24"/>
        </w:rPr>
        <w:t xml:space="preserve"> </w:t>
      </w:r>
      <w:r w:rsidRPr="00D90DFC">
        <w:rPr>
          <w:rFonts w:cs="Times"/>
          <w:szCs w:val="24"/>
        </w:rPr>
        <w:t>służyć do wykonania wyroku Trybunału.</w:t>
      </w:r>
    </w:p>
    <w:p w14:paraId="574127C0" w14:textId="5D4277B5" w:rsidR="00E13B2C" w:rsidRPr="00D90DFC" w:rsidRDefault="00E13B2C" w:rsidP="00E13B2C">
      <w:pPr>
        <w:pStyle w:val="USTustnpkodeksu"/>
        <w:rPr>
          <w:rFonts w:cs="Times"/>
          <w:szCs w:val="24"/>
        </w:rPr>
      </w:pPr>
      <w:r w:rsidRPr="00D90DFC">
        <w:rPr>
          <w:rFonts w:cs="Times"/>
          <w:szCs w:val="24"/>
        </w:rPr>
        <w:t xml:space="preserve">2. Podmiot publiczny, o którym mowa w ust. 1, ustosunkowuje się do zawiadomienia ministra właściwego do spraw zagranicznych w terminie miesiąca od dnia jego otrzymania, </w:t>
      </w:r>
      <w:r w:rsidR="00701633" w:rsidRPr="00D90DFC">
        <w:rPr>
          <w:rFonts w:cs="Times"/>
          <w:szCs w:val="24"/>
        </w:rPr>
        <w:t xml:space="preserve">o czym zawiadamia podmiot wiodący, z </w:t>
      </w:r>
      <w:proofErr w:type="gramStart"/>
      <w:r w:rsidR="00701633" w:rsidRPr="00D90DFC">
        <w:rPr>
          <w:rFonts w:cs="Times"/>
          <w:szCs w:val="24"/>
        </w:rPr>
        <w:t>tym</w:t>
      </w:r>
      <w:proofErr w:type="gramEnd"/>
      <w:r w:rsidR="00701633" w:rsidRPr="00D90DFC">
        <w:rPr>
          <w:rFonts w:cs="Times"/>
          <w:szCs w:val="24"/>
        </w:rPr>
        <w:t xml:space="preserve"> że </w:t>
      </w:r>
      <w:r w:rsidRPr="00D90DFC">
        <w:rPr>
          <w:rFonts w:cs="Times"/>
          <w:szCs w:val="24"/>
        </w:rPr>
        <w:t>nieuwzględnienie proponowanych środków, o</w:t>
      </w:r>
      <w:r w:rsidR="00701633" w:rsidRPr="00D90DFC">
        <w:rPr>
          <w:rFonts w:cs="Times"/>
          <w:szCs w:val="24"/>
        </w:rPr>
        <w:t> </w:t>
      </w:r>
      <w:r w:rsidRPr="00D90DFC">
        <w:rPr>
          <w:rFonts w:cs="Times"/>
          <w:szCs w:val="24"/>
        </w:rPr>
        <w:t>których mowa w ust. 1, wymaga uzasadnienia.</w:t>
      </w:r>
    </w:p>
    <w:p w14:paraId="799ECC62" w14:textId="103F99DB" w:rsidR="00E13B2C" w:rsidRPr="00F135A7" w:rsidRDefault="00E13B2C" w:rsidP="00E13B2C">
      <w:pPr>
        <w:pStyle w:val="ARTartustawynprozporzdzenia"/>
        <w:rPr>
          <w:rFonts w:cs="Times"/>
          <w:szCs w:val="24"/>
        </w:rPr>
      </w:pPr>
      <w:r w:rsidRPr="00F135A7">
        <w:rPr>
          <w:rStyle w:val="Ppogrubienie"/>
          <w:rFonts w:cs="Times"/>
          <w:szCs w:val="24"/>
        </w:rPr>
        <w:t>Art. 1</w:t>
      </w:r>
      <w:r w:rsidR="001C5F84">
        <w:rPr>
          <w:rStyle w:val="Ppogrubienie"/>
          <w:rFonts w:cs="Times"/>
          <w:szCs w:val="24"/>
        </w:rPr>
        <w:t>5</w:t>
      </w:r>
      <w:r w:rsidRPr="00F135A7">
        <w:rPr>
          <w:rStyle w:val="Ppogrubienie"/>
          <w:rFonts w:cs="Times"/>
          <w:szCs w:val="24"/>
        </w:rPr>
        <w:t>. </w:t>
      </w:r>
      <w:r w:rsidRPr="00F135A7">
        <w:rPr>
          <w:rFonts w:cs="Times"/>
          <w:szCs w:val="24"/>
        </w:rPr>
        <w:t>1. W terminie trzech miesięcy od dnia, w którym wyrok Trybunału stał się ostateczny, podmiot wiodący przedstawia ministrowi właściwemu do spraw zagranicznych projekt planu działań, który zawiera:</w:t>
      </w:r>
    </w:p>
    <w:p w14:paraId="5C13D16C" w14:textId="230E8423" w:rsidR="00E13B2C" w:rsidRPr="00F135A7" w:rsidRDefault="00E13B2C" w:rsidP="00E13B2C">
      <w:pPr>
        <w:pStyle w:val="PKTpunkt"/>
        <w:rPr>
          <w:rFonts w:cs="Times"/>
          <w:szCs w:val="24"/>
        </w:rPr>
      </w:pPr>
      <w:r w:rsidRPr="00F135A7">
        <w:rPr>
          <w:rFonts w:cs="Times"/>
          <w:szCs w:val="24"/>
        </w:rPr>
        <w:t>1)</w:t>
      </w:r>
      <w:r w:rsidRPr="00F135A7">
        <w:rPr>
          <w:rFonts w:cs="Times"/>
          <w:szCs w:val="24"/>
        </w:rPr>
        <w:tab/>
        <w:t xml:space="preserve">informację o planowanych </w:t>
      </w:r>
      <w:r w:rsidR="005E6FEB">
        <w:rPr>
          <w:rFonts w:cs="Times"/>
          <w:szCs w:val="24"/>
        </w:rPr>
        <w:t xml:space="preserve">do podjęcia </w:t>
      </w:r>
      <w:r w:rsidRPr="00F135A7">
        <w:rPr>
          <w:rFonts w:cs="Times"/>
          <w:szCs w:val="24"/>
        </w:rPr>
        <w:t xml:space="preserve">lub podjętych szczególnych środkach indywidualnych </w:t>
      </w:r>
      <w:r w:rsidR="005E6FEB">
        <w:rPr>
          <w:rFonts w:cs="Times"/>
          <w:szCs w:val="24"/>
        </w:rPr>
        <w:t>albo</w:t>
      </w:r>
      <w:r w:rsidR="005E6FEB" w:rsidRPr="00F135A7">
        <w:rPr>
          <w:rFonts w:cs="Times"/>
          <w:szCs w:val="24"/>
        </w:rPr>
        <w:t> </w:t>
      </w:r>
      <w:r w:rsidRPr="00F135A7">
        <w:rPr>
          <w:rFonts w:cs="Times"/>
          <w:szCs w:val="24"/>
        </w:rPr>
        <w:t>wyjaśnienie dotyczące braku zasadności ich podjęcia;</w:t>
      </w:r>
    </w:p>
    <w:p w14:paraId="7F5605F4" w14:textId="77777777" w:rsidR="00E13B2C" w:rsidRPr="00F135A7" w:rsidRDefault="00E13B2C" w:rsidP="00E13B2C">
      <w:pPr>
        <w:pStyle w:val="PKTpunkt"/>
        <w:rPr>
          <w:rFonts w:cs="Times"/>
          <w:szCs w:val="24"/>
        </w:rPr>
      </w:pPr>
      <w:r w:rsidRPr="00F135A7">
        <w:rPr>
          <w:rFonts w:cs="Times"/>
          <w:szCs w:val="24"/>
        </w:rPr>
        <w:t>2)</w:t>
      </w:r>
      <w:r w:rsidRPr="00F135A7">
        <w:rPr>
          <w:rFonts w:cs="Times"/>
          <w:szCs w:val="24"/>
        </w:rPr>
        <w:tab/>
        <w:t>analizę prawa i praktyki jego stosowania w zakresie objętym naruszeniem Konwencji stwierdzonym wyrokiem Trybunału lub informację o zainicjowaniu kwerendy w celu analizy praktyki stosowania prawa w tym zakresie;</w:t>
      </w:r>
    </w:p>
    <w:p w14:paraId="222F6D29" w14:textId="7EF002E2" w:rsidR="00E13B2C" w:rsidRPr="00F135A7" w:rsidRDefault="00E13B2C" w:rsidP="00E13B2C">
      <w:pPr>
        <w:pStyle w:val="PKTpunkt"/>
        <w:rPr>
          <w:rFonts w:cs="Times"/>
          <w:szCs w:val="24"/>
        </w:rPr>
      </w:pPr>
      <w:r w:rsidRPr="00F135A7">
        <w:rPr>
          <w:rFonts w:cs="Times"/>
          <w:szCs w:val="24"/>
        </w:rPr>
        <w:t>3)</w:t>
      </w:r>
      <w:r w:rsidRPr="00F135A7">
        <w:rPr>
          <w:rFonts w:cs="Times"/>
          <w:szCs w:val="24"/>
        </w:rPr>
        <w:tab/>
        <w:t xml:space="preserve">stanowisko w sprawie zasadności podjęcia prac legislacyjnych zmierzających do zmiany przepisów prawa powszechnie obowiązującego lub przepisów prawa o charakterze wewnętrznym lub podjęcia środków generalnych zmierzających do ujednolicenia lub </w:t>
      </w:r>
      <w:r w:rsidRPr="00F135A7">
        <w:rPr>
          <w:rFonts w:cs="Times"/>
          <w:szCs w:val="24"/>
        </w:rPr>
        <w:lastRenderedPageBreak/>
        <w:t>zmiany praktyki stosowania prawa – opracowane na podstawie analizy, o której mowa w pkt 2;</w:t>
      </w:r>
    </w:p>
    <w:p w14:paraId="107B79C4" w14:textId="72FE2FB0" w:rsidR="00E13B2C" w:rsidRPr="00F135A7" w:rsidRDefault="00E13B2C" w:rsidP="00E13B2C">
      <w:pPr>
        <w:pStyle w:val="PKTpunkt"/>
        <w:rPr>
          <w:rFonts w:cs="Times"/>
          <w:szCs w:val="24"/>
        </w:rPr>
      </w:pPr>
      <w:r w:rsidRPr="00F135A7">
        <w:rPr>
          <w:rFonts w:cs="Times"/>
          <w:szCs w:val="24"/>
        </w:rPr>
        <w:t>4)</w:t>
      </w:r>
      <w:r w:rsidRPr="00F135A7">
        <w:rPr>
          <w:rFonts w:cs="Times"/>
          <w:szCs w:val="24"/>
        </w:rPr>
        <w:tab/>
        <w:t>informację w sprawie upowszechnienia wyroku Trybunału zgodnie z art. 1</w:t>
      </w:r>
      <w:r w:rsidR="001C5F84">
        <w:rPr>
          <w:rFonts w:cs="Times"/>
          <w:szCs w:val="24"/>
        </w:rPr>
        <w:t>3</w:t>
      </w:r>
      <w:r w:rsidRPr="00F135A7">
        <w:rPr>
          <w:rFonts w:cs="Times"/>
          <w:szCs w:val="24"/>
        </w:rPr>
        <w:t xml:space="preserve"> ust. 1;</w:t>
      </w:r>
    </w:p>
    <w:p w14:paraId="6BFB0CB2" w14:textId="77777777" w:rsidR="00E13B2C" w:rsidRPr="00F135A7" w:rsidRDefault="00E13B2C" w:rsidP="00E13B2C">
      <w:pPr>
        <w:pStyle w:val="PKTpunkt"/>
        <w:rPr>
          <w:rFonts w:cs="Times"/>
          <w:szCs w:val="24"/>
        </w:rPr>
      </w:pPr>
      <w:r w:rsidRPr="00F135A7">
        <w:rPr>
          <w:rFonts w:cs="Times"/>
          <w:szCs w:val="24"/>
        </w:rPr>
        <w:t>5)</w:t>
      </w:r>
      <w:r w:rsidRPr="00F135A7">
        <w:rPr>
          <w:rFonts w:cs="Times"/>
          <w:szCs w:val="24"/>
        </w:rPr>
        <w:tab/>
        <w:t>informację w sprawie innych działań planowanych lub podjętych w związku z wyrokiem Trybunału i w celu jego wykonania, w tym o planowanych lub podjętych działaniach szkoleniowych.</w:t>
      </w:r>
    </w:p>
    <w:p w14:paraId="797A42EE" w14:textId="7F928EAB" w:rsidR="00CB5D1E" w:rsidRPr="00F135A7" w:rsidRDefault="00E13B2C" w:rsidP="00E13B2C">
      <w:pPr>
        <w:pStyle w:val="USTustnpkodeksu"/>
      </w:pPr>
      <w:r w:rsidRPr="00F135A7">
        <w:rPr>
          <w:rFonts w:cs="Times"/>
          <w:szCs w:val="24"/>
        </w:rPr>
        <w:t>2. Projekt planu działań, o którym mowa w ust. 1</w:t>
      </w:r>
      <w:r w:rsidR="006312FC" w:rsidRPr="00F135A7">
        <w:rPr>
          <w:rFonts w:cs="Times"/>
          <w:szCs w:val="24"/>
        </w:rPr>
        <w:t xml:space="preserve">, </w:t>
      </w:r>
      <w:r w:rsidR="006312FC" w:rsidRPr="00F135A7">
        <w:t>zawiera wskazanie szczególnych środków indywidualnych lub środków generalnych oraz terminów ich wdrożenia odpowiednio przez podmiot wiodący oraz podmioty publiczne podległe podmiotowi wiodącemu albo przez niego nadzorowane.</w:t>
      </w:r>
    </w:p>
    <w:p w14:paraId="12F4EAD9" w14:textId="1C785792" w:rsidR="00923B57" w:rsidRPr="00D90DFC" w:rsidRDefault="006312FC" w:rsidP="006312FC">
      <w:pPr>
        <w:pStyle w:val="USTustnpkodeksu"/>
        <w:rPr>
          <w:rFonts w:cs="Times"/>
          <w:szCs w:val="24"/>
        </w:rPr>
      </w:pPr>
      <w:r w:rsidRPr="00D90DFC">
        <w:t>3. </w:t>
      </w:r>
      <w:r w:rsidRPr="00D90DFC">
        <w:rPr>
          <w:rFonts w:cs="Times"/>
          <w:szCs w:val="24"/>
        </w:rPr>
        <w:t xml:space="preserve">Projekt planu działań, o którym mowa w ust. 1, może zawierać </w:t>
      </w:r>
      <w:r w:rsidR="00923B57" w:rsidRPr="00D90DFC">
        <w:t>wskazanie szczególnych środków indywidualnych lub środków generalnych oraz terminów ich wdrożenia przez podmioty publiczne, o których mowa w</w:t>
      </w:r>
      <w:r w:rsidRPr="00D90DFC">
        <w:t xml:space="preserve"> </w:t>
      </w:r>
      <w:r w:rsidR="00923B57" w:rsidRPr="00D90DFC">
        <w:t>art. 1</w:t>
      </w:r>
      <w:r w:rsidR="001C5F84">
        <w:t>4</w:t>
      </w:r>
      <w:r w:rsidR="00923B57" w:rsidRPr="00D90DFC">
        <w:t xml:space="preserve"> ust. 1</w:t>
      </w:r>
      <w:r w:rsidRPr="00D90DFC">
        <w:t xml:space="preserve"> – za zgodą tych podmiotów</w:t>
      </w:r>
      <w:r w:rsidR="000A1665" w:rsidRPr="00D90DFC">
        <w:t xml:space="preserve"> publicznych</w:t>
      </w:r>
      <w:r w:rsidR="00923B57" w:rsidRPr="00D90DFC">
        <w:t>.</w:t>
      </w:r>
    </w:p>
    <w:p w14:paraId="697A2F74" w14:textId="77777777" w:rsidR="00E13B2C" w:rsidRPr="00F135A7" w:rsidRDefault="00E13B2C" w:rsidP="00E13B2C">
      <w:pPr>
        <w:pStyle w:val="USTustnpkodeksu"/>
        <w:rPr>
          <w:rFonts w:cs="Times"/>
          <w:szCs w:val="24"/>
        </w:rPr>
      </w:pPr>
      <w:r w:rsidRPr="00F135A7">
        <w:rPr>
          <w:rFonts w:cs="Times"/>
          <w:szCs w:val="24"/>
        </w:rPr>
        <w:t>4. Minister właściwy do spraw zagranicznych może zgłaszać uwagi lub propozycje do projektu planu działań, o którym mowa w ust. 1.</w:t>
      </w:r>
    </w:p>
    <w:p w14:paraId="0F7B5D5F" w14:textId="4D8B079D" w:rsidR="00E13B2C" w:rsidRPr="00F135A7" w:rsidRDefault="00E13B2C" w:rsidP="00E13B2C">
      <w:pPr>
        <w:pStyle w:val="USTustnpkodeksu"/>
        <w:rPr>
          <w:rFonts w:cs="Times"/>
          <w:szCs w:val="24"/>
        </w:rPr>
      </w:pPr>
      <w:r w:rsidRPr="00F135A7">
        <w:rPr>
          <w:rFonts w:cs="Times"/>
          <w:szCs w:val="24"/>
        </w:rPr>
        <w:t>5. Podmiot wiodący ustosunkowuje się do uwag lub propozycji, o których mowa w ust.</w:t>
      </w:r>
      <w:r w:rsidR="00BA649D">
        <w:rPr>
          <w:rFonts w:cs="Times"/>
          <w:szCs w:val="24"/>
        </w:rPr>
        <w:t> </w:t>
      </w:r>
      <w:r w:rsidRPr="00F135A7">
        <w:rPr>
          <w:rFonts w:cs="Times"/>
          <w:szCs w:val="24"/>
        </w:rPr>
        <w:t xml:space="preserve">4, w terminie dwóch miesięcy od dnia ich otrzymania, </w:t>
      </w:r>
      <w:r w:rsidR="00701633" w:rsidRPr="00F135A7">
        <w:rPr>
          <w:rFonts w:cs="Times"/>
          <w:szCs w:val="24"/>
        </w:rPr>
        <w:t xml:space="preserve">z </w:t>
      </w:r>
      <w:proofErr w:type="gramStart"/>
      <w:r w:rsidR="00701633" w:rsidRPr="00F135A7">
        <w:rPr>
          <w:rFonts w:cs="Times"/>
          <w:szCs w:val="24"/>
        </w:rPr>
        <w:t>tym</w:t>
      </w:r>
      <w:proofErr w:type="gramEnd"/>
      <w:r w:rsidR="00701633" w:rsidRPr="00F135A7">
        <w:rPr>
          <w:rFonts w:cs="Times"/>
          <w:szCs w:val="24"/>
        </w:rPr>
        <w:t xml:space="preserve"> że </w:t>
      </w:r>
      <w:r w:rsidRPr="00F135A7">
        <w:rPr>
          <w:rFonts w:cs="Times"/>
          <w:szCs w:val="24"/>
        </w:rPr>
        <w:t>ich nieuwzględnienie wymaga uzasadnienia.</w:t>
      </w:r>
    </w:p>
    <w:p w14:paraId="0AB9AC07" w14:textId="3FF0E3FF" w:rsidR="00E13B2C" w:rsidRPr="00F135A7" w:rsidRDefault="00E13B2C" w:rsidP="00E13B2C">
      <w:pPr>
        <w:pStyle w:val="USTustnpkodeksu"/>
        <w:rPr>
          <w:rFonts w:cs="Times"/>
          <w:szCs w:val="24"/>
        </w:rPr>
      </w:pPr>
      <w:r w:rsidRPr="00F135A7">
        <w:rPr>
          <w:rFonts w:cs="Times"/>
          <w:szCs w:val="24"/>
        </w:rPr>
        <w:t>6. Podmiot wiodący wprowadza zmiany, w tym uzupełnienia, w projekcie planu działań, o którym mowa w ust. 1, uzgodnione z ministrem właściwym do spraw zagranicznych w wyniku uwzględnienia uwag lub propozycji, o których mowa w ust. 4</w:t>
      </w:r>
      <w:r w:rsidR="003C79CE">
        <w:rPr>
          <w:rFonts w:cs="Times"/>
          <w:szCs w:val="24"/>
        </w:rPr>
        <w:t>. O</w:t>
      </w:r>
      <w:r w:rsidRPr="00F135A7">
        <w:rPr>
          <w:rFonts w:cs="Times"/>
          <w:szCs w:val="24"/>
        </w:rPr>
        <w:t>stateczny tekst planu działań</w:t>
      </w:r>
      <w:r w:rsidR="003C79CE">
        <w:rPr>
          <w:rFonts w:cs="Times"/>
          <w:szCs w:val="24"/>
        </w:rPr>
        <w:t xml:space="preserve"> opracowuje minister właściwy do spraw zagranicznych</w:t>
      </w:r>
      <w:r w:rsidRPr="00F135A7">
        <w:rPr>
          <w:rFonts w:cs="Times"/>
          <w:szCs w:val="24"/>
        </w:rPr>
        <w:t>.</w:t>
      </w:r>
    </w:p>
    <w:p w14:paraId="100949F5" w14:textId="2CDDD87B" w:rsidR="00E13B2C" w:rsidRPr="00F135A7" w:rsidRDefault="00E13B2C" w:rsidP="00E13B2C">
      <w:pPr>
        <w:pStyle w:val="USTustnpkodeksu"/>
        <w:rPr>
          <w:rFonts w:cs="Times"/>
          <w:szCs w:val="24"/>
        </w:rPr>
      </w:pPr>
      <w:r w:rsidRPr="00F135A7">
        <w:rPr>
          <w:rFonts w:cs="Times"/>
          <w:szCs w:val="24"/>
        </w:rPr>
        <w:t>7. Jeżeli w sprawie wykonania wyroku Trybunału są co najmniej dwa podmioty wiodące, każdy z tych podmiotów wiodących, w zakresie swojej właściwości, przedstawia ministrowi właściwemu do spraw zagranicznych projekt planu działań, o którym mowa w ust. 1. Przepisy ust. 1–6 stosuje się odpowiednio.</w:t>
      </w:r>
    </w:p>
    <w:p w14:paraId="4F67056F" w14:textId="77777777" w:rsidR="00E13B2C" w:rsidRPr="00F135A7" w:rsidRDefault="00E13B2C" w:rsidP="00E13B2C">
      <w:pPr>
        <w:pStyle w:val="USTustnpkodeksu"/>
        <w:rPr>
          <w:rFonts w:cs="Times"/>
          <w:szCs w:val="24"/>
        </w:rPr>
      </w:pPr>
      <w:r w:rsidRPr="00F135A7">
        <w:rPr>
          <w:rFonts w:cs="Times"/>
          <w:szCs w:val="24"/>
        </w:rPr>
        <w:t>8. Jeżeli w terminie, o którym mowa w ust. 1, wszystkie niezbędne szczególne środki indywidualne lub środki generalne zostały podjęte, zamiast projektu planu działań, o którym mowa w ust. 1, podmiot wiodący może przedstawić ministrowi właściwemu do spraw zagranicznych projekt raportu z wykonania, który zawiera:</w:t>
      </w:r>
    </w:p>
    <w:p w14:paraId="3E484D77" w14:textId="58ABA5F1" w:rsidR="00E13B2C" w:rsidRPr="00F135A7" w:rsidRDefault="00E13B2C" w:rsidP="00E13B2C">
      <w:pPr>
        <w:pStyle w:val="PKTpunkt"/>
        <w:rPr>
          <w:rFonts w:cs="Times"/>
          <w:szCs w:val="24"/>
        </w:rPr>
      </w:pPr>
      <w:r w:rsidRPr="00F135A7">
        <w:rPr>
          <w:rFonts w:cs="Times"/>
          <w:szCs w:val="24"/>
        </w:rPr>
        <w:t>1)</w:t>
      </w:r>
      <w:r w:rsidRPr="00F135A7">
        <w:rPr>
          <w:rFonts w:cs="Times"/>
          <w:szCs w:val="24"/>
        </w:rPr>
        <w:tab/>
        <w:t xml:space="preserve">informację o podjętych szczególnych środkach indywidualnych </w:t>
      </w:r>
      <w:r w:rsidR="00F26193">
        <w:rPr>
          <w:rFonts w:cs="Times"/>
          <w:szCs w:val="24"/>
        </w:rPr>
        <w:t>albo</w:t>
      </w:r>
      <w:r w:rsidR="00F26193" w:rsidRPr="00F135A7">
        <w:rPr>
          <w:rFonts w:cs="Times"/>
          <w:szCs w:val="24"/>
        </w:rPr>
        <w:t xml:space="preserve"> </w:t>
      </w:r>
      <w:r w:rsidRPr="00F135A7">
        <w:rPr>
          <w:rFonts w:cs="Times"/>
          <w:szCs w:val="24"/>
        </w:rPr>
        <w:t>wyjaśnienie dotyczące braku zasadności ich podjęcia;</w:t>
      </w:r>
    </w:p>
    <w:p w14:paraId="76D09569" w14:textId="77777777" w:rsidR="00E13B2C" w:rsidRPr="00F135A7" w:rsidRDefault="00E13B2C" w:rsidP="00E13B2C">
      <w:pPr>
        <w:pStyle w:val="PKTpunkt"/>
        <w:rPr>
          <w:rFonts w:cs="Times"/>
          <w:szCs w:val="24"/>
        </w:rPr>
      </w:pPr>
      <w:r w:rsidRPr="00F135A7">
        <w:rPr>
          <w:rFonts w:cs="Times"/>
          <w:szCs w:val="24"/>
        </w:rPr>
        <w:lastRenderedPageBreak/>
        <w:t>2)</w:t>
      </w:r>
      <w:r w:rsidRPr="00F135A7">
        <w:rPr>
          <w:rFonts w:cs="Times"/>
          <w:szCs w:val="24"/>
        </w:rPr>
        <w:tab/>
        <w:t>analizę prawa i praktyki jego stosowania w zakresie objętym naruszeniem Konwencji stwierdzonym wyrokiem Trybunału;</w:t>
      </w:r>
    </w:p>
    <w:p w14:paraId="3B00CC6A" w14:textId="3244E017" w:rsidR="00E13B2C" w:rsidRPr="00F135A7" w:rsidRDefault="00E13B2C" w:rsidP="00E13B2C">
      <w:pPr>
        <w:pStyle w:val="PKTpunkt"/>
        <w:rPr>
          <w:rFonts w:cs="Times"/>
          <w:szCs w:val="24"/>
        </w:rPr>
      </w:pPr>
      <w:r w:rsidRPr="00F135A7">
        <w:rPr>
          <w:rFonts w:cs="Times"/>
          <w:szCs w:val="24"/>
        </w:rPr>
        <w:t>3)</w:t>
      </w:r>
      <w:r w:rsidRPr="00F135A7">
        <w:rPr>
          <w:rFonts w:cs="Times"/>
          <w:szCs w:val="24"/>
        </w:rPr>
        <w:tab/>
        <w:t>informację o podjętych lub planowanych pracach legislacyjnych zmierzających do zmiany przepisów prawa powszechnie obowiązującego lub przepisów prawa o charakterze wewnętrznym lub podjęcia środków generalnych zmierzających do ujednolicenia lub zmiany praktyki stosowania prawa albo wyjaśnienie dotyczące braku zasadności ich podjęcia – opracowane na podstawie analizy, o której mowa w pkt 2;</w:t>
      </w:r>
    </w:p>
    <w:p w14:paraId="28AECE4F" w14:textId="4FC42D6B" w:rsidR="00E13B2C" w:rsidRPr="00F135A7" w:rsidRDefault="00E13B2C" w:rsidP="00E13B2C">
      <w:pPr>
        <w:pStyle w:val="PKTpunkt"/>
        <w:rPr>
          <w:rFonts w:cs="Times"/>
          <w:szCs w:val="24"/>
        </w:rPr>
      </w:pPr>
      <w:r w:rsidRPr="00F135A7">
        <w:rPr>
          <w:rFonts w:cs="Times"/>
          <w:szCs w:val="24"/>
        </w:rPr>
        <w:t>4)</w:t>
      </w:r>
      <w:r w:rsidRPr="00F135A7">
        <w:rPr>
          <w:rFonts w:cs="Times"/>
          <w:szCs w:val="24"/>
        </w:rPr>
        <w:tab/>
        <w:t>informację w sprawie upowszechnienia wyroku Trybunału zgodnie z art. 1</w:t>
      </w:r>
      <w:r w:rsidR="00B508F4">
        <w:rPr>
          <w:rFonts w:cs="Times"/>
          <w:szCs w:val="24"/>
        </w:rPr>
        <w:t>3</w:t>
      </w:r>
      <w:r w:rsidRPr="00F135A7">
        <w:rPr>
          <w:rFonts w:cs="Times"/>
          <w:szCs w:val="24"/>
        </w:rPr>
        <w:t xml:space="preserve"> ust. 1;</w:t>
      </w:r>
    </w:p>
    <w:p w14:paraId="552D7155" w14:textId="77777777" w:rsidR="00E13B2C" w:rsidRPr="00F135A7" w:rsidRDefault="00E13B2C" w:rsidP="00E13B2C">
      <w:pPr>
        <w:pStyle w:val="PKTpunkt"/>
        <w:rPr>
          <w:rFonts w:cs="Times"/>
          <w:szCs w:val="24"/>
        </w:rPr>
      </w:pPr>
      <w:r w:rsidRPr="00F135A7">
        <w:rPr>
          <w:rFonts w:cs="Times"/>
          <w:szCs w:val="24"/>
        </w:rPr>
        <w:t>5)</w:t>
      </w:r>
      <w:r w:rsidRPr="00F135A7">
        <w:rPr>
          <w:rFonts w:cs="Times"/>
          <w:szCs w:val="24"/>
        </w:rPr>
        <w:tab/>
        <w:t>informację w sprawie innych działań planowanych lub podjętych w związku z wyrokiem Trybunału i w celu jego wykonania, w tym o planowanych lub podjętych działaniach szkoleniowych.</w:t>
      </w:r>
    </w:p>
    <w:p w14:paraId="4B61B267" w14:textId="77777777" w:rsidR="00E13B2C" w:rsidRPr="00F135A7" w:rsidRDefault="00E13B2C" w:rsidP="00E13B2C">
      <w:pPr>
        <w:pStyle w:val="USTustnpkodeksu"/>
        <w:rPr>
          <w:rFonts w:cs="Times"/>
          <w:szCs w:val="24"/>
        </w:rPr>
      </w:pPr>
      <w:r w:rsidRPr="00F135A7">
        <w:rPr>
          <w:rFonts w:cs="Times"/>
          <w:szCs w:val="24"/>
        </w:rPr>
        <w:t>9. Minister właściwy do spraw zagranicznych może zgłaszać uwagi lub propozycje do projektu raportu z wykonania, o którym mowa w ust. 8.</w:t>
      </w:r>
    </w:p>
    <w:p w14:paraId="7E06022A" w14:textId="6EB039D0" w:rsidR="00E13B2C" w:rsidRPr="00F135A7" w:rsidRDefault="00E13B2C" w:rsidP="00E13B2C">
      <w:pPr>
        <w:pStyle w:val="USTustnpkodeksu"/>
        <w:rPr>
          <w:rFonts w:cs="Times"/>
          <w:szCs w:val="24"/>
        </w:rPr>
      </w:pPr>
      <w:r w:rsidRPr="00F135A7">
        <w:rPr>
          <w:rFonts w:cs="Times"/>
          <w:szCs w:val="24"/>
        </w:rPr>
        <w:t>10. Podmiot wiodący ustosunkowuje się do uwag lub propozycji, o których mowa w ust.</w:t>
      </w:r>
      <w:r w:rsidR="00BA649D">
        <w:rPr>
          <w:rFonts w:cs="Times"/>
          <w:szCs w:val="24"/>
        </w:rPr>
        <w:t> </w:t>
      </w:r>
      <w:r w:rsidRPr="00F135A7">
        <w:rPr>
          <w:rFonts w:cs="Times"/>
          <w:szCs w:val="24"/>
        </w:rPr>
        <w:t xml:space="preserve">9, w terminie dwóch miesięcy od dnia ich otrzymania, </w:t>
      </w:r>
      <w:r w:rsidR="00701633" w:rsidRPr="00F135A7">
        <w:rPr>
          <w:rFonts w:cs="Times"/>
          <w:szCs w:val="24"/>
        </w:rPr>
        <w:t xml:space="preserve">z </w:t>
      </w:r>
      <w:proofErr w:type="gramStart"/>
      <w:r w:rsidR="00701633" w:rsidRPr="00F135A7">
        <w:rPr>
          <w:rFonts w:cs="Times"/>
          <w:szCs w:val="24"/>
        </w:rPr>
        <w:t>tym</w:t>
      </w:r>
      <w:proofErr w:type="gramEnd"/>
      <w:r w:rsidR="00701633" w:rsidRPr="00F135A7">
        <w:rPr>
          <w:rFonts w:cs="Times"/>
          <w:szCs w:val="24"/>
        </w:rPr>
        <w:t xml:space="preserve"> że </w:t>
      </w:r>
      <w:r w:rsidRPr="00F135A7">
        <w:rPr>
          <w:rFonts w:cs="Times"/>
          <w:szCs w:val="24"/>
        </w:rPr>
        <w:t>ich nieuwzględnienie wymaga uzasadnienia.</w:t>
      </w:r>
    </w:p>
    <w:p w14:paraId="478E02EA" w14:textId="3BF1B24B" w:rsidR="00E13B2C" w:rsidRPr="00F135A7" w:rsidRDefault="00E13B2C" w:rsidP="00E13B2C">
      <w:pPr>
        <w:pStyle w:val="USTustnpkodeksu"/>
        <w:rPr>
          <w:rFonts w:cs="Times"/>
          <w:szCs w:val="24"/>
        </w:rPr>
      </w:pPr>
      <w:r w:rsidRPr="00F135A7">
        <w:rPr>
          <w:rFonts w:cs="Times"/>
          <w:szCs w:val="24"/>
        </w:rPr>
        <w:t>11. Podmiot wiodący wprowadza zmiany, w tym uzupełnienia, w projekcie raportu z wykonania, o którym mowa w ust. 8, uzgodnione z ministrem właściwym do spraw zagranicznych w wyniku uwzględnienia uwag lub propozycji, o których mowa w ust. 9</w:t>
      </w:r>
      <w:r w:rsidR="00C05553">
        <w:rPr>
          <w:rFonts w:cs="Times"/>
          <w:szCs w:val="24"/>
        </w:rPr>
        <w:t>.</w:t>
      </w:r>
      <w:r w:rsidRPr="00F135A7">
        <w:rPr>
          <w:rFonts w:cs="Times"/>
          <w:szCs w:val="24"/>
        </w:rPr>
        <w:t xml:space="preserve"> </w:t>
      </w:r>
      <w:r w:rsidR="00C05553">
        <w:rPr>
          <w:rFonts w:cs="Times"/>
          <w:szCs w:val="24"/>
        </w:rPr>
        <w:t>O</w:t>
      </w:r>
      <w:r w:rsidRPr="00F135A7">
        <w:rPr>
          <w:rFonts w:cs="Times"/>
          <w:szCs w:val="24"/>
        </w:rPr>
        <w:t>stateczny tekst raportu z wykonania</w:t>
      </w:r>
      <w:r w:rsidR="00C05553">
        <w:rPr>
          <w:rFonts w:cs="Times"/>
          <w:szCs w:val="24"/>
        </w:rPr>
        <w:t xml:space="preserve"> opracowuje minister właściwy do spraw zagranicznych</w:t>
      </w:r>
      <w:r w:rsidRPr="00F135A7">
        <w:rPr>
          <w:rFonts w:cs="Times"/>
          <w:szCs w:val="24"/>
        </w:rPr>
        <w:t>.</w:t>
      </w:r>
    </w:p>
    <w:p w14:paraId="2E129603" w14:textId="63A1B691" w:rsidR="00E13B2C" w:rsidRPr="00F135A7" w:rsidRDefault="00E13B2C" w:rsidP="00E13B2C">
      <w:pPr>
        <w:pStyle w:val="USTustnpkodeksu"/>
        <w:rPr>
          <w:rFonts w:cs="Times"/>
          <w:szCs w:val="24"/>
        </w:rPr>
      </w:pPr>
      <w:r w:rsidRPr="00F135A7">
        <w:rPr>
          <w:rFonts w:cs="Times"/>
          <w:szCs w:val="24"/>
        </w:rPr>
        <w:t>12. Jeżeli w sprawie wykonania wyroku Trybunału są co najmniej dwa podmioty wiodące, każdy z tych podmiotów wiodących, w zakresie swojej właściwości, może przedstawić ministrowi właściwemu do spraw zagranicznych projekt raportu z wykonania, o którym mowa w ust. 8. Przepisy ust. 8–11 stosuje się odpowiednio.</w:t>
      </w:r>
    </w:p>
    <w:p w14:paraId="1A11C41D" w14:textId="77777777" w:rsidR="00E13B2C" w:rsidRPr="00F135A7" w:rsidRDefault="00E13B2C" w:rsidP="00E13B2C">
      <w:pPr>
        <w:pStyle w:val="USTustnpkodeksu"/>
        <w:rPr>
          <w:rFonts w:cs="Times"/>
          <w:szCs w:val="24"/>
        </w:rPr>
      </w:pPr>
      <w:r w:rsidRPr="00F135A7">
        <w:rPr>
          <w:rFonts w:cs="Times"/>
          <w:szCs w:val="24"/>
        </w:rPr>
        <w:t>13. W terminie sześciu miesięcy od dnia, w którym wyrok Trybunału stał się ostateczny, minister właściwy do spraw zagranicznych przekazuje Komitetowi Ministrów Rady Europy oraz podmiotowi wiodącemu w języku oficjalnym Rady Europy plan działań albo raport z wykonania.</w:t>
      </w:r>
    </w:p>
    <w:p w14:paraId="369D49E7" w14:textId="77777777" w:rsidR="00E13B2C" w:rsidRPr="00F135A7" w:rsidRDefault="00E13B2C" w:rsidP="00E13B2C">
      <w:pPr>
        <w:pStyle w:val="USTustnpkodeksu"/>
        <w:rPr>
          <w:rFonts w:cs="Times"/>
          <w:szCs w:val="24"/>
        </w:rPr>
      </w:pPr>
      <w:r w:rsidRPr="00F135A7">
        <w:rPr>
          <w:rFonts w:cs="Times"/>
          <w:szCs w:val="24"/>
        </w:rPr>
        <w:t>14. Tłumaczenie na język oficjalny Rady Europy planu działań albo raportu z wykonania zapewnia minister właściwy do spraw zagranicznych.</w:t>
      </w:r>
    </w:p>
    <w:p w14:paraId="4B28F3B1" w14:textId="7E18EF07" w:rsidR="00E13B2C" w:rsidRPr="00F135A7" w:rsidRDefault="00E13B2C" w:rsidP="00E13B2C">
      <w:pPr>
        <w:pStyle w:val="ARTartustawynprozporzdzenia"/>
        <w:rPr>
          <w:rFonts w:cs="Times"/>
          <w:szCs w:val="24"/>
        </w:rPr>
      </w:pPr>
      <w:r w:rsidRPr="00F135A7">
        <w:rPr>
          <w:rStyle w:val="Ppogrubienie"/>
          <w:rFonts w:cs="Times"/>
          <w:szCs w:val="24"/>
        </w:rPr>
        <w:t>Art. 1</w:t>
      </w:r>
      <w:r w:rsidR="001C5F84">
        <w:rPr>
          <w:rStyle w:val="Ppogrubienie"/>
          <w:rFonts w:cs="Times"/>
          <w:szCs w:val="24"/>
        </w:rPr>
        <w:t>6</w:t>
      </w:r>
      <w:r w:rsidRPr="00F135A7">
        <w:rPr>
          <w:rStyle w:val="Ppogrubienie"/>
          <w:rFonts w:cs="Times"/>
          <w:szCs w:val="24"/>
        </w:rPr>
        <w:t>.</w:t>
      </w:r>
      <w:r w:rsidRPr="00F135A7">
        <w:rPr>
          <w:rFonts w:cs="Times"/>
          <w:szCs w:val="24"/>
        </w:rPr>
        <w:t> 1</w:t>
      </w:r>
      <w:r w:rsidR="00500282">
        <w:rPr>
          <w:rFonts w:cs="Times"/>
          <w:szCs w:val="24"/>
        </w:rPr>
        <w:t>.</w:t>
      </w:r>
      <w:r w:rsidRPr="00F135A7">
        <w:rPr>
          <w:rFonts w:cs="Times"/>
          <w:szCs w:val="24"/>
        </w:rPr>
        <w:t xml:space="preserve"> Podmiot wiodący przekazuje niezwłocznie informację w sprawie treści planu działań oraz terminów podjęcia szczególnych środków indywidualnych lub środków </w:t>
      </w:r>
      <w:r w:rsidRPr="00F135A7">
        <w:rPr>
          <w:rFonts w:cs="Times"/>
          <w:szCs w:val="24"/>
        </w:rPr>
        <w:lastRenderedPageBreak/>
        <w:t>generalnych zaplanowanych w tym planie działań podmiotom publicznym odpowiedzialnym za ich podjęcie.</w:t>
      </w:r>
    </w:p>
    <w:p w14:paraId="7D199FCB" w14:textId="77777777" w:rsidR="00E13B2C" w:rsidRPr="00F135A7" w:rsidRDefault="00E13B2C" w:rsidP="00E13B2C">
      <w:pPr>
        <w:pStyle w:val="USTustnpkodeksu"/>
        <w:rPr>
          <w:rFonts w:cs="Times"/>
          <w:szCs w:val="24"/>
        </w:rPr>
      </w:pPr>
      <w:r w:rsidRPr="00F135A7">
        <w:rPr>
          <w:rFonts w:cs="Times"/>
          <w:szCs w:val="24"/>
        </w:rPr>
        <w:t>2. Szczególne środki indywidualne lub środki generalne objęte planem działań podejmuje się niezwłocznie w celu ich wykonania w terminach określonych w tym planie działań.</w:t>
      </w:r>
    </w:p>
    <w:p w14:paraId="5B142E6C" w14:textId="175593EC" w:rsidR="00E13B2C" w:rsidRPr="00F135A7" w:rsidRDefault="00E13B2C" w:rsidP="00E13B2C">
      <w:pPr>
        <w:pStyle w:val="USTustnpkodeksu"/>
        <w:rPr>
          <w:rFonts w:cs="Times"/>
          <w:szCs w:val="24"/>
        </w:rPr>
      </w:pPr>
      <w:r w:rsidRPr="00F135A7">
        <w:rPr>
          <w:rFonts w:cs="Times"/>
          <w:szCs w:val="24"/>
        </w:rPr>
        <w:t>3. Jeżeli ze stanowiska, o którym mowa w art. 1</w:t>
      </w:r>
      <w:r w:rsidR="001C5F84">
        <w:rPr>
          <w:rFonts w:cs="Times"/>
          <w:szCs w:val="24"/>
        </w:rPr>
        <w:t>5</w:t>
      </w:r>
      <w:r w:rsidRPr="00F135A7">
        <w:rPr>
          <w:rFonts w:cs="Times"/>
          <w:szCs w:val="24"/>
        </w:rPr>
        <w:t xml:space="preserve"> ust. 1 pkt 3, wynika zasadność podjęcia prac legislacyjnych zmierzających do zmiany przepisów prawa powszechnie obowiązującego lub przepisów prawa o charakterze wewnętrznym, podmiot wiodący albo podmiot publiczny, o którym mowa w ust. 1, w terminie </w:t>
      </w:r>
      <w:r w:rsidR="00BD3CB3">
        <w:rPr>
          <w:rFonts w:cs="Times"/>
          <w:szCs w:val="24"/>
        </w:rPr>
        <w:t>dwunastu</w:t>
      </w:r>
      <w:r w:rsidR="00BD3CB3" w:rsidRPr="00F135A7">
        <w:rPr>
          <w:rFonts w:cs="Times"/>
          <w:szCs w:val="24"/>
        </w:rPr>
        <w:t xml:space="preserve"> </w:t>
      </w:r>
      <w:r w:rsidRPr="00F135A7">
        <w:rPr>
          <w:rFonts w:cs="Times"/>
          <w:szCs w:val="24"/>
        </w:rPr>
        <w:t>miesięcy od dnia przedstawienia ministrowi właściwemu do spraw zagranicznych projektu planu działań, o którym mowa w art. 1</w:t>
      </w:r>
      <w:r w:rsidR="001C5F84">
        <w:rPr>
          <w:rFonts w:cs="Times"/>
          <w:szCs w:val="24"/>
        </w:rPr>
        <w:t>5</w:t>
      </w:r>
      <w:r w:rsidRPr="00F135A7">
        <w:rPr>
          <w:rFonts w:cs="Times"/>
          <w:szCs w:val="24"/>
        </w:rPr>
        <w:t xml:space="preserve"> ust. 1, przedstawia projekt aktu normatywnego wykonującego wyrok Trybunału oraz inicjuje działania w celu jego wydania na zasadach i w trybie określonych w odrębnych przepisach.</w:t>
      </w:r>
    </w:p>
    <w:p w14:paraId="3045D2DB" w14:textId="2396B11D" w:rsidR="00E13B2C" w:rsidRPr="00F135A7" w:rsidRDefault="00E13B2C" w:rsidP="00E13B2C">
      <w:pPr>
        <w:pStyle w:val="USTustnpkodeksu"/>
        <w:rPr>
          <w:rFonts w:cs="Times"/>
          <w:szCs w:val="24"/>
        </w:rPr>
      </w:pPr>
      <w:r w:rsidRPr="00F135A7">
        <w:rPr>
          <w:rFonts w:cs="Times"/>
          <w:szCs w:val="24"/>
        </w:rPr>
        <w:t xml:space="preserve">4. Podmiot wiodący przekazuje ministrowi właściwemu do spraw zagranicznych, nierzadziej niż co </w:t>
      </w:r>
      <w:r w:rsidR="00BE6F18">
        <w:rPr>
          <w:rFonts w:cs="Times"/>
          <w:szCs w:val="24"/>
        </w:rPr>
        <w:t>sześć</w:t>
      </w:r>
      <w:r w:rsidR="00BD3CB3" w:rsidRPr="00F135A7">
        <w:rPr>
          <w:rFonts w:cs="Times"/>
          <w:szCs w:val="24"/>
        </w:rPr>
        <w:t xml:space="preserve"> </w:t>
      </w:r>
      <w:r w:rsidRPr="00F135A7">
        <w:rPr>
          <w:rFonts w:cs="Times"/>
          <w:szCs w:val="24"/>
        </w:rPr>
        <w:t>miesięcy i każdorazowo na żądanie ministra właściwego do spraw zagranicznych, informację o stanie wykonania planu działań, a w razie potrzeby – propozycje zmian, w tym uzupełnień, planu działań. Przepisy art. 1</w:t>
      </w:r>
      <w:r w:rsidR="001C5F84">
        <w:rPr>
          <w:rFonts w:cs="Times"/>
          <w:szCs w:val="24"/>
        </w:rPr>
        <w:t>5</w:t>
      </w:r>
      <w:r w:rsidRPr="00F135A7">
        <w:rPr>
          <w:rFonts w:cs="Times"/>
          <w:szCs w:val="24"/>
        </w:rPr>
        <w:t xml:space="preserve"> ust. 1–7 stosuje się odpowiednio.</w:t>
      </w:r>
    </w:p>
    <w:p w14:paraId="01B6EB70" w14:textId="520126E1" w:rsidR="00E13B2C" w:rsidRPr="00F135A7" w:rsidRDefault="00E13B2C" w:rsidP="00E13B2C">
      <w:pPr>
        <w:pStyle w:val="USTustnpkodeksu"/>
        <w:rPr>
          <w:rFonts w:cs="Times"/>
          <w:szCs w:val="24"/>
        </w:rPr>
      </w:pPr>
      <w:r w:rsidRPr="00F135A7">
        <w:rPr>
          <w:rFonts w:cs="Times"/>
          <w:szCs w:val="24"/>
        </w:rPr>
        <w:t xml:space="preserve">5. Podmioty publiczne, o których mowa w ust. 1, współdziałają, w zakresie swojej właściwości, z podmiotem wiodącym w celu wykonania planu działań oraz informują niezwłocznie podmiot wiodący o podjęciu szczególnych środków indywidualnych lub środków generalnych zaplanowanych w tym planie działań </w:t>
      </w:r>
      <w:r w:rsidR="00BD3CB3">
        <w:rPr>
          <w:rFonts w:cs="Times"/>
          <w:szCs w:val="24"/>
        </w:rPr>
        <w:t>albo o</w:t>
      </w:r>
      <w:r w:rsidR="00BD3CB3" w:rsidRPr="00F135A7">
        <w:rPr>
          <w:rFonts w:cs="Times"/>
          <w:szCs w:val="24"/>
        </w:rPr>
        <w:t xml:space="preserve"> </w:t>
      </w:r>
      <w:r w:rsidRPr="00F135A7">
        <w:rPr>
          <w:rFonts w:cs="Times"/>
          <w:szCs w:val="24"/>
        </w:rPr>
        <w:t>przeszkodach w ich podjęciu.</w:t>
      </w:r>
    </w:p>
    <w:p w14:paraId="6172CCED" w14:textId="45E5E7D0" w:rsidR="00E13B2C" w:rsidRPr="00F135A7" w:rsidRDefault="00E13B2C" w:rsidP="00E13B2C">
      <w:pPr>
        <w:pStyle w:val="ARTartustawynprozporzdzenia"/>
        <w:rPr>
          <w:rFonts w:cs="Times"/>
          <w:szCs w:val="24"/>
        </w:rPr>
      </w:pPr>
      <w:r w:rsidRPr="00F135A7">
        <w:rPr>
          <w:rStyle w:val="Ppogrubienie"/>
          <w:rFonts w:cs="Times"/>
          <w:szCs w:val="24"/>
        </w:rPr>
        <w:t>Art. </w:t>
      </w:r>
      <w:r w:rsidR="00C76E39">
        <w:rPr>
          <w:rStyle w:val="Ppogrubienie"/>
          <w:rFonts w:cs="Times"/>
          <w:szCs w:val="24"/>
        </w:rPr>
        <w:t>17</w:t>
      </w:r>
      <w:r w:rsidRPr="00F135A7">
        <w:rPr>
          <w:rStyle w:val="Ppogrubienie"/>
          <w:rFonts w:cs="Times"/>
          <w:szCs w:val="24"/>
        </w:rPr>
        <w:t>. </w:t>
      </w:r>
      <w:r w:rsidRPr="00F135A7">
        <w:rPr>
          <w:rFonts w:cs="Times"/>
          <w:szCs w:val="24"/>
        </w:rPr>
        <w:t>1. Niezwłocznie po podjęciu wszystkich niezbędnych szczególnych środków indywidualnych lub środków generalnych podmiot wiodący przedstawia ministrowi właściwemu do spraw zagranicznych projekt raportu z wykonania, który zawiera informacje, o których mowa w art. 1</w:t>
      </w:r>
      <w:r w:rsidR="00C76E39">
        <w:rPr>
          <w:rFonts w:cs="Times"/>
          <w:szCs w:val="24"/>
        </w:rPr>
        <w:t>5</w:t>
      </w:r>
      <w:r w:rsidRPr="00F135A7">
        <w:rPr>
          <w:rFonts w:cs="Times"/>
          <w:szCs w:val="24"/>
        </w:rPr>
        <w:t xml:space="preserve"> ust. 8.</w:t>
      </w:r>
    </w:p>
    <w:p w14:paraId="0C2C8482" w14:textId="77777777" w:rsidR="00E13B2C" w:rsidRPr="00F135A7" w:rsidRDefault="00E13B2C" w:rsidP="00E13B2C">
      <w:pPr>
        <w:pStyle w:val="USTustnpkodeksu"/>
        <w:rPr>
          <w:rFonts w:cs="Times"/>
          <w:szCs w:val="24"/>
        </w:rPr>
      </w:pPr>
      <w:r w:rsidRPr="00F135A7">
        <w:rPr>
          <w:rFonts w:cs="Times"/>
          <w:szCs w:val="24"/>
        </w:rPr>
        <w:t>2. Minister właściwy do spraw zagranicznych może zgłaszać uwagi lub propozycje do projektu raportu z wykonania, o którym mowa w ust. 1.</w:t>
      </w:r>
    </w:p>
    <w:p w14:paraId="22E422A1" w14:textId="284D6578" w:rsidR="00E13B2C" w:rsidRPr="00F135A7" w:rsidRDefault="00E13B2C" w:rsidP="00E13B2C">
      <w:pPr>
        <w:pStyle w:val="USTustnpkodeksu"/>
        <w:rPr>
          <w:rFonts w:cs="Times"/>
          <w:szCs w:val="24"/>
        </w:rPr>
      </w:pPr>
      <w:r w:rsidRPr="00F135A7">
        <w:rPr>
          <w:rFonts w:cs="Times"/>
          <w:szCs w:val="24"/>
        </w:rPr>
        <w:t>3. Podmiot wiodący ustosunkowuje się do uwag lub propozycji, o których mowa w ust.</w:t>
      </w:r>
      <w:r w:rsidR="00BA649D">
        <w:rPr>
          <w:rFonts w:cs="Times"/>
          <w:szCs w:val="24"/>
        </w:rPr>
        <w:t> </w:t>
      </w:r>
      <w:r w:rsidRPr="00F135A7">
        <w:rPr>
          <w:rFonts w:cs="Times"/>
          <w:szCs w:val="24"/>
        </w:rPr>
        <w:t xml:space="preserve">2, w terminie dwóch miesięcy od dnia ich otrzymania, </w:t>
      </w:r>
      <w:r w:rsidR="00701633" w:rsidRPr="00F135A7">
        <w:rPr>
          <w:rFonts w:cs="Times"/>
          <w:szCs w:val="24"/>
        </w:rPr>
        <w:t xml:space="preserve">z </w:t>
      </w:r>
      <w:proofErr w:type="gramStart"/>
      <w:r w:rsidR="00701633" w:rsidRPr="00F135A7">
        <w:rPr>
          <w:rFonts w:cs="Times"/>
          <w:szCs w:val="24"/>
        </w:rPr>
        <w:t>tym</w:t>
      </w:r>
      <w:proofErr w:type="gramEnd"/>
      <w:r w:rsidR="00701633" w:rsidRPr="00F135A7">
        <w:rPr>
          <w:rFonts w:cs="Times"/>
          <w:szCs w:val="24"/>
        </w:rPr>
        <w:t xml:space="preserve"> że </w:t>
      </w:r>
      <w:r w:rsidRPr="00F135A7">
        <w:rPr>
          <w:rFonts w:cs="Times"/>
          <w:szCs w:val="24"/>
        </w:rPr>
        <w:t>ich nieuwzględnienie wymaga uzasadnienia.</w:t>
      </w:r>
    </w:p>
    <w:p w14:paraId="25114532" w14:textId="7DB617A0" w:rsidR="00E13B2C" w:rsidRPr="00F135A7" w:rsidRDefault="00E13B2C" w:rsidP="00E13B2C">
      <w:pPr>
        <w:pStyle w:val="USTustnpkodeksu"/>
        <w:rPr>
          <w:rFonts w:cs="Times"/>
          <w:szCs w:val="24"/>
        </w:rPr>
      </w:pPr>
      <w:r w:rsidRPr="00F135A7">
        <w:rPr>
          <w:rFonts w:cs="Times"/>
          <w:szCs w:val="24"/>
        </w:rPr>
        <w:t>4. Podmiot wiodący wprowadza zmiany, w tym uzupełnienia, w projekcie raportu z wykonania, o którym mowa w ust. 1, uzgodnione z ministrem właściwym do spraw zagranicznych w wyniku uwzględnienia uwag lub propozycji, o których mowa w ust. 2</w:t>
      </w:r>
      <w:r w:rsidR="00263DAB">
        <w:rPr>
          <w:rFonts w:cs="Times"/>
          <w:szCs w:val="24"/>
        </w:rPr>
        <w:t>.</w:t>
      </w:r>
      <w:r w:rsidRPr="00F135A7">
        <w:rPr>
          <w:rFonts w:cs="Times"/>
          <w:szCs w:val="24"/>
        </w:rPr>
        <w:t xml:space="preserve"> </w:t>
      </w:r>
      <w:r w:rsidR="00263DAB">
        <w:rPr>
          <w:rFonts w:cs="Times"/>
          <w:szCs w:val="24"/>
        </w:rPr>
        <w:t>O</w:t>
      </w:r>
      <w:r w:rsidRPr="00F135A7">
        <w:rPr>
          <w:rFonts w:cs="Times"/>
          <w:szCs w:val="24"/>
        </w:rPr>
        <w:t>stateczny tekst raportu z wykonania</w:t>
      </w:r>
      <w:r w:rsidR="00263DAB">
        <w:rPr>
          <w:rFonts w:cs="Times"/>
          <w:szCs w:val="24"/>
        </w:rPr>
        <w:t xml:space="preserve"> opracowuje minister właściwy do spraw zagranicznych</w:t>
      </w:r>
      <w:r w:rsidRPr="00F135A7">
        <w:rPr>
          <w:rFonts w:cs="Times"/>
          <w:szCs w:val="24"/>
        </w:rPr>
        <w:t>.</w:t>
      </w:r>
    </w:p>
    <w:p w14:paraId="22984650" w14:textId="16EC61B4" w:rsidR="00E13B2C" w:rsidRPr="00F135A7" w:rsidRDefault="00E13B2C" w:rsidP="00E13B2C">
      <w:pPr>
        <w:pStyle w:val="USTustnpkodeksu"/>
        <w:rPr>
          <w:rFonts w:cs="Times"/>
          <w:szCs w:val="24"/>
        </w:rPr>
      </w:pPr>
      <w:r w:rsidRPr="00F135A7">
        <w:rPr>
          <w:rFonts w:cs="Times"/>
          <w:szCs w:val="24"/>
        </w:rPr>
        <w:lastRenderedPageBreak/>
        <w:t>5. Jeżeli w sprawie wykonania wyroku Trybunału są co najmniej dwa podmioty wiodące, każdy z tych podmiotów wiodących, w zakresie swojej właściwości, przedstawia ministrowi właściwemu do spraw zagranicznych projekt raportu z wykonania, o którym mowa w ust. 1. Przepisy ust. 1–4 stosuje się odpowiednio.</w:t>
      </w:r>
    </w:p>
    <w:p w14:paraId="46CE38EA" w14:textId="77777777" w:rsidR="00E13B2C" w:rsidRPr="00F135A7" w:rsidRDefault="00E13B2C" w:rsidP="00E13B2C">
      <w:pPr>
        <w:pStyle w:val="USTustnpkodeksu"/>
        <w:rPr>
          <w:rFonts w:cs="Times"/>
          <w:szCs w:val="24"/>
        </w:rPr>
      </w:pPr>
      <w:r w:rsidRPr="00F135A7">
        <w:rPr>
          <w:rFonts w:cs="Times"/>
          <w:szCs w:val="24"/>
        </w:rPr>
        <w:t>6. W terminie trzech miesięcy od dnia otrzymania projektu raportu z wykonania, o którym mowa w ust. 1, minister właściwy do spraw zagranicznych przekazuje Komitetowi Ministrów Rady Europy oraz podmiotowi wiodącemu w języku oficjalnym Rady Europy raport z wykonania.</w:t>
      </w:r>
    </w:p>
    <w:p w14:paraId="706A3848" w14:textId="77777777" w:rsidR="00E13B2C" w:rsidRPr="00F135A7" w:rsidRDefault="00E13B2C" w:rsidP="00E13B2C">
      <w:pPr>
        <w:pStyle w:val="USTustnpkodeksu"/>
        <w:rPr>
          <w:rFonts w:cs="Times"/>
          <w:szCs w:val="24"/>
        </w:rPr>
      </w:pPr>
      <w:r w:rsidRPr="00F135A7">
        <w:rPr>
          <w:rFonts w:cs="Times"/>
          <w:szCs w:val="24"/>
        </w:rPr>
        <w:t>7. Tłumaczenie na język oficjalny Rady Europy raportu z wykonania zapewnia minister właściwy do spraw zagranicznych.</w:t>
      </w:r>
    </w:p>
    <w:p w14:paraId="1DB9AC3E" w14:textId="2AEEB8F3" w:rsidR="00461980" w:rsidRDefault="00461980" w:rsidP="009B5944">
      <w:pPr>
        <w:pStyle w:val="ARTartustawynprozporzdzenia"/>
      </w:pPr>
      <w:r w:rsidRPr="00730F6D">
        <w:rPr>
          <w:rStyle w:val="Ppogrubienie"/>
          <w:rFonts w:cs="Times"/>
          <w:szCs w:val="24"/>
        </w:rPr>
        <w:t>Art. </w:t>
      </w:r>
      <w:r w:rsidR="00C76E39" w:rsidRPr="00730F6D">
        <w:rPr>
          <w:rStyle w:val="Ppogrubienie"/>
          <w:rFonts w:cs="Times"/>
          <w:szCs w:val="24"/>
        </w:rPr>
        <w:t>18</w:t>
      </w:r>
      <w:r w:rsidRPr="00730F6D">
        <w:rPr>
          <w:rStyle w:val="Ppogrubienie"/>
          <w:rFonts w:cs="Times"/>
          <w:szCs w:val="24"/>
        </w:rPr>
        <w:t>. </w:t>
      </w:r>
      <w:r w:rsidRPr="00730F6D">
        <w:t xml:space="preserve">1. Jeżeli </w:t>
      </w:r>
      <w:r w:rsidR="00072A8E" w:rsidRPr="00730F6D">
        <w:t xml:space="preserve">w terminie dwóch lat od dnia, w którym </w:t>
      </w:r>
      <w:r w:rsidR="008E4E1C" w:rsidRPr="00730F6D">
        <w:t xml:space="preserve">wyrok Trybunału </w:t>
      </w:r>
      <w:r w:rsidR="00072A8E" w:rsidRPr="00730F6D">
        <w:t>stał się ostateczny</w:t>
      </w:r>
      <w:r w:rsidR="008E4E1C">
        <w:t>,</w:t>
      </w:r>
      <w:r w:rsidR="00072A8E" w:rsidRPr="00730F6D">
        <w:t xml:space="preserve"> </w:t>
      </w:r>
      <w:r w:rsidRPr="00730F6D">
        <w:t xml:space="preserve">nie został </w:t>
      </w:r>
      <w:r w:rsidR="00020AE4">
        <w:t xml:space="preserve">on </w:t>
      </w:r>
      <w:r w:rsidRPr="00730F6D">
        <w:t>uznany przez Komitet Ministrów Rady Europy za wykonany, minister właściwy do spraw zagranicznych może skierować do Prezesa Rady Ministrów zawiadomienie w tej sprawie, przedstawiające:</w:t>
      </w:r>
    </w:p>
    <w:p w14:paraId="77118F93" w14:textId="233A0BA2" w:rsidR="00461980" w:rsidRDefault="009B5944" w:rsidP="009B5944">
      <w:pPr>
        <w:pStyle w:val="PKTpunkt"/>
      </w:pPr>
      <w:r>
        <w:t>1)</w:t>
      </w:r>
      <w:r>
        <w:tab/>
      </w:r>
      <w:r w:rsidR="00461980" w:rsidRPr="00C42FD1">
        <w:t>wskazanie szczególnych środków indywidualnych lub środków generalnych</w:t>
      </w:r>
      <w:r w:rsidR="00A34921">
        <w:t>, które</w:t>
      </w:r>
      <w:r w:rsidR="00461980" w:rsidRPr="00C42FD1">
        <w:t xml:space="preserve"> mają na</w:t>
      </w:r>
      <w:r>
        <w:t> </w:t>
      </w:r>
      <w:r w:rsidR="00461980" w:rsidRPr="00C42FD1">
        <w:t xml:space="preserve">celu wykonanie wyroku Trybunału oraz terminy ich podjęcia </w:t>
      </w:r>
      <w:r w:rsidR="00461980">
        <w:t>–</w:t>
      </w:r>
      <w:r w:rsidR="00461980" w:rsidRPr="00C42FD1">
        <w:t xml:space="preserve"> </w:t>
      </w:r>
      <w:r w:rsidR="00461980">
        <w:t xml:space="preserve">w odniesieniu do </w:t>
      </w:r>
      <w:r w:rsidR="00461980" w:rsidRPr="00C42FD1">
        <w:t>podmiotu wiodącego będącego podmiotem publicznym administracji rządowej;</w:t>
      </w:r>
    </w:p>
    <w:p w14:paraId="77BDFE6C" w14:textId="04DD1907" w:rsidR="00461980" w:rsidRPr="00C42FD1" w:rsidRDefault="009B5944" w:rsidP="009B5944">
      <w:pPr>
        <w:pStyle w:val="PKTpunkt"/>
      </w:pPr>
      <w:r>
        <w:t>2)</w:t>
      </w:r>
      <w:r>
        <w:tab/>
      </w:r>
      <w:r w:rsidR="00461980" w:rsidRPr="00C42FD1">
        <w:t>rekomendacje szczególnych środków indywidualnych lub środków generalnych</w:t>
      </w:r>
      <w:r w:rsidR="00BA6051">
        <w:t>,</w:t>
      </w:r>
      <w:r w:rsidR="00461980" w:rsidRPr="00C42FD1">
        <w:t xml:space="preserve"> </w:t>
      </w:r>
      <w:r w:rsidR="00BA6051">
        <w:t>które mogą</w:t>
      </w:r>
      <w:r w:rsidR="00BA6051" w:rsidRPr="00C42FD1">
        <w:t xml:space="preserve"> </w:t>
      </w:r>
      <w:r w:rsidR="00461980" w:rsidRPr="00C42FD1">
        <w:t>służyć do wykonania wyroku Trybunału –</w:t>
      </w:r>
      <w:r w:rsidR="00461980">
        <w:t xml:space="preserve"> w odniesieniu do </w:t>
      </w:r>
      <w:r w:rsidR="00461980" w:rsidRPr="00C42FD1">
        <w:t>podmiotu wiodącego będące</w:t>
      </w:r>
      <w:r w:rsidR="00461980">
        <w:t>go</w:t>
      </w:r>
      <w:r w:rsidR="00461980" w:rsidRPr="00C42FD1">
        <w:t xml:space="preserve"> podmiotem publicznym spoza administracji rządowej.</w:t>
      </w:r>
    </w:p>
    <w:p w14:paraId="4ED67789" w14:textId="3115C67C" w:rsidR="00461980" w:rsidRPr="00676314" w:rsidRDefault="00461980" w:rsidP="009B5944">
      <w:pPr>
        <w:pStyle w:val="USTustnpkodeksu"/>
      </w:pPr>
      <w:r w:rsidRPr="00676314">
        <w:t>2. W przypadku, o którym mowa w ust. 1 pkt 1, Prezes Rady Ministrów wskazuje podmiotowi wiodącemu będącemu podmiotem publicznym administracji rządowej szczególne środki indywidualne lub środki generalne</w:t>
      </w:r>
      <w:r w:rsidR="00A34921">
        <w:t>, które</w:t>
      </w:r>
      <w:r w:rsidRPr="00676314">
        <w:t xml:space="preserve"> mają na celu wykonanie wyroku Trybunału oraz terminy ich podjęcia.</w:t>
      </w:r>
    </w:p>
    <w:p w14:paraId="35FE02BD" w14:textId="2B6C4B94" w:rsidR="00461980" w:rsidRPr="00D90DFC" w:rsidRDefault="00461980" w:rsidP="009B5944">
      <w:pPr>
        <w:pStyle w:val="USTustnpkodeksu"/>
        <w:rPr>
          <w:rFonts w:cs="Times"/>
        </w:rPr>
      </w:pPr>
      <w:r w:rsidRPr="00676314">
        <w:t>3. W przypadku, o którym mowa w ust. 1 pkt 2, Prezes Rady Ministrów może rekomendować podmiotowi wiodącemu będącemu podmiotem publicznym spoza administracji rządowej szczególne środki indywidualne lub środki generalne</w:t>
      </w:r>
      <w:r w:rsidR="00BA6051">
        <w:t>, które mogą</w:t>
      </w:r>
      <w:r w:rsidRPr="00676314">
        <w:t xml:space="preserve"> służyć do wykonania wyroku Trybunału.</w:t>
      </w:r>
    </w:p>
    <w:p w14:paraId="0F49FBB9" w14:textId="42C18AD1" w:rsidR="00E13B2C" w:rsidRPr="00F135A7" w:rsidRDefault="00E13B2C" w:rsidP="00E13B2C">
      <w:pPr>
        <w:pStyle w:val="ARTartustawynprozporzdzenia"/>
        <w:rPr>
          <w:rFonts w:cs="Times"/>
          <w:szCs w:val="24"/>
        </w:rPr>
      </w:pPr>
      <w:r w:rsidRPr="00F135A7">
        <w:rPr>
          <w:rStyle w:val="Ppogrubienie"/>
          <w:rFonts w:cs="Times"/>
          <w:szCs w:val="24"/>
        </w:rPr>
        <w:t>Art. </w:t>
      </w:r>
      <w:r w:rsidR="00C76E39">
        <w:rPr>
          <w:rStyle w:val="Ppogrubienie"/>
          <w:rFonts w:cs="Times"/>
          <w:szCs w:val="24"/>
        </w:rPr>
        <w:t>19</w:t>
      </w:r>
      <w:r w:rsidRPr="00F135A7">
        <w:rPr>
          <w:rStyle w:val="Ppogrubienie"/>
          <w:rFonts w:cs="Times"/>
          <w:szCs w:val="24"/>
        </w:rPr>
        <w:t>. </w:t>
      </w:r>
      <w:r w:rsidRPr="00F135A7">
        <w:rPr>
          <w:rFonts w:cs="Times"/>
          <w:szCs w:val="24"/>
        </w:rPr>
        <w:t>1. W terminie trzech miesięcy od dnia notyfikacji decyzji Trybunału podmiot wiodący informuje ministra właściwego do spraw zagranicznych o jej upowszechnieniu zgodnie z art. 1</w:t>
      </w:r>
      <w:r w:rsidR="00C76E39">
        <w:rPr>
          <w:rFonts w:cs="Times"/>
          <w:szCs w:val="24"/>
        </w:rPr>
        <w:t>3</w:t>
      </w:r>
      <w:r w:rsidRPr="00F135A7">
        <w:rPr>
          <w:rFonts w:cs="Times"/>
          <w:szCs w:val="24"/>
        </w:rPr>
        <w:t xml:space="preserve"> ust. 2.</w:t>
      </w:r>
    </w:p>
    <w:p w14:paraId="244AAA4C" w14:textId="4CF61849" w:rsidR="00E13B2C" w:rsidRDefault="00E13B2C" w:rsidP="00E13B2C">
      <w:pPr>
        <w:pStyle w:val="USTustnpkodeksu"/>
        <w:rPr>
          <w:rFonts w:cs="Times"/>
          <w:szCs w:val="24"/>
        </w:rPr>
      </w:pPr>
      <w:r w:rsidRPr="00D90DFC">
        <w:rPr>
          <w:rFonts w:cs="Times"/>
          <w:szCs w:val="24"/>
        </w:rPr>
        <w:lastRenderedPageBreak/>
        <w:t>2. Jeżeli z decyzji Trybunału wynika zobowiązanie do podjęcia szczególnych środków indywidualnych lub środków generalnych, podmiot wiodący przedstawia ministrowi właściwemu do spraw zagranicznych, w terminie trzech miesięcy od dnia notyfikacji decyzji Trybunału, projekt planu działań. Przepisy art. 1</w:t>
      </w:r>
      <w:r w:rsidR="00AA442C">
        <w:rPr>
          <w:rFonts w:cs="Times"/>
          <w:szCs w:val="24"/>
        </w:rPr>
        <w:t>4</w:t>
      </w:r>
      <w:r w:rsidRPr="00D90DFC">
        <w:rPr>
          <w:rFonts w:cs="Times"/>
          <w:szCs w:val="24"/>
        </w:rPr>
        <w:t>–</w:t>
      </w:r>
      <w:r w:rsidR="00AA442C">
        <w:rPr>
          <w:rFonts w:cs="Times"/>
          <w:szCs w:val="24"/>
        </w:rPr>
        <w:t>18</w:t>
      </w:r>
      <w:r w:rsidRPr="00D90DFC">
        <w:rPr>
          <w:rFonts w:cs="Times"/>
          <w:szCs w:val="24"/>
        </w:rPr>
        <w:t xml:space="preserve"> stosuje się odpowiednio.</w:t>
      </w:r>
    </w:p>
    <w:p w14:paraId="54D16F25" w14:textId="6BF4CF5D" w:rsidR="001C5F84" w:rsidRDefault="001C5F84" w:rsidP="00F97F0A">
      <w:pPr>
        <w:pStyle w:val="ROZDZODDZOZNoznaczenierozdziauluboddziau"/>
      </w:pPr>
      <w:r w:rsidRPr="001C5F84">
        <w:t xml:space="preserve">Oddział </w:t>
      </w:r>
      <w:r>
        <w:t>2</w:t>
      </w:r>
    </w:p>
    <w:p w14:paraId="75D02D47" w14:textId="12390059" w:rsidR="001C5F84" w:rsidRPr="00F135A7" w:rsidRDefault="001C5F84" w:rsidP="001C5F84">
      <w:pPr>
        <w:pStyle w:val="ROZDZODDZPRZEDMprzedmiotregulacjirozdziauluboddziau"/>
        <w:rPr>
          <w:rFonts w:cs="Times"/>
        </w:rPr>
      </w:pPr>
      <w:r w:rsidRPr="00F135A7">
        <w:rPr>
          <w:rFonts w:cs="Times"/>
        </w:rPr>
        <w:t>Wykonywanie wyroku Trybunału oraz decyzji Trybunału</w:t>
      </w:r>
      <w:r w:rsidR="000E6AB6">
        <w:rPr>
          <w:rFonts w:cs="Times"/>
        </w:rPr>
        <w:t xml:space="preserve"> </w:t>
      </w:r>
      <w:r w:rsidRPr="00F135A7">
        <w:rPr>
          <w:rFonts w:cs="Times"/>
        </w:rPr>
        <w:t>w zakresie słusznego zadośćuczynienia</w:t>
      </w:r>
    </w:p>
    <w:p w14:paraId="4E65FD85" w14:textId="2FCF02B1" w:rsidR="001C5F84" w:rsidRPr="00F135A7" w:rsidRDefault="001C5F84" w:rsidP="001C5F84">
      <w:pPr>
        <w:pStyle w:val="ARTartustawynprozporzdzenia"/>
        <w:rPr>
          <w:rFonts w:cs="Times"/>
          <w:b/>
          <w:szCs w:val="24"/>
        </w:rPr>
      </w:pPr>
      <w:r w:rsidRPr="00F135A7">
        <w:rPr>
          <w:rStyle w:val="Ppogrubienie"/>
          <w:rFonts w:cs="Times"/>
          <w:szCs w:val="24"/>
        </w:rPr>
        <w:t>Art. </w:t>
      </w:r>
      <w:r w:rsidR="004278FD">
        <w:rPr>
          <w:rStyle w:val="Ppogrubienie"/>
          <w:rFonts w:cs="Times"/>
          <w:szCs w:val="24"/>
        </w:rPr>
        <w:t>20</w:t>
      </w:r>
      <w:r w:rsidRPr="00F135A7">
        <w:rPr>
          <w:rStyle w:val="Ppogrubienie"/>
          <w:rFonts w:cs="Times"/>
          <w:szCs w:val="24"/>
        </w:rPr>
        <w:t>. </w:t>
      </w:r>
      <w:r w:rsidRPr="00F135A7">
        <w:rPr>
          <w:rFonts w:cs="Times"/>
          <w:szCs w:val="24"/>
        </w:rPr>
        <w:t>Minister właściwy do spraw zagranicznych wypłaca słuszne zadośćuczynienie</w:t>
      </w:r>
      <w:r w:rsidRPr="00F135A7">
        <w:rPr>
          <w:rStyle w:val="Ppogrubienie"/>
          <w:rFonts w:cs="Times"/>
          <w:szCs w:val="24"/>
        </w:rPr>
        <w:t xml:space="preserve"> </w:t>
      </w:r>
      <w:r w:rsidRPr="00F135A7">
        <w:rPr>
          <w:rFonts w:cs="Times"/>
          <w:szCs w:val="24"/>
        </w:rPr>
        <w:t>w wysokości i terminie określonych w wyroku Trybunału albo decyzji Trybunału – na podstawie dyspozycji płatności kwoty słusznego zadośćuczynienia, zwanej dalej „dyspozycją płatności”.</w:t>
      </w:r>
    </w:p>
    <w:p w14:paraId="39BBB38E" w14:textId="07EEE287" w:rsidR="001C5F84" w:rsidRPr="00F135A7" w:rsidRDefault="001C5F84" w:rsidP="001C5F84">
      <w:pPr>
        <w:pStyle w:val="ARTartustawynprozporzdzenia"/>
        <w:rPr>
          <w:rFonts w:cs="Times"/>
          <w:szCs w:val="24"/>
        </w:rPr>
      </w:pPr>
      <w:r w:rsidRPr="00F135A7">
        <w:rPr>
          <w:rStyle w:val="Ppogrubienie"/>
          <w:rFonts w:cs="Times"/>
          <w:szCs w:val="24"/>
        </w:rPr>
        <w:t>Art. </w:t>
      </w:r>
      <w:r w:rsidR="004278FD">
        <w:rPr>
          <w:rStyle w:val="Ppogrubienie"/>
          <w:rFonts w:cs="Times"/>
          <w:szCs w:val="24"/>
        </w:rPr>
        <w:t>21</w:t>
      </w:r>
      <w:r w:rsidRPr="00F135A7">
        <w:rPr>
          <w:rStyle w:val="Ppogrubienie"/>
          <w:rFonts w:cs="Times"/>
          <w:szCs w:val="24"/>
        </w:rPr>
        <w:t>. </w:t>
      </w:r>
      <w:r w:rsidRPr="00F135A7">
        <w:rPr>
          <w:rFonts w:cs="Times"/>
          <w:szCs w:val="24"/>
        </w:rPr>
        <w:t xml:space="preserve">1. Dyspozycji płatności dokonuje się na </w:t>
      </w:r>
      <w:r w:rsidR="00C96025" w:rsidRPr="00F135A7">
        <w:rPr>
          <w:rFonts w:cs="Times"/>
          <w:szCs w:val="24"/>
        </w:rPr>
        <w:t xml:space="preserve">formularzu płatności </w:t>
      </w:r>
      <w:r w:rsidRPr="00F135A7">
        <w:rPr>
          <w:rFonts w:cs="Times"/>
          <w:szCs w:val="24"/>
        </w:rPr>
        <w:t xml:space="preserve">uwierzytelnionym przez ministra właściwego do spraw zagranicznych na potrzeby wykonania wyroku Trybunału albo decyzji Trybunału i przekazanym przez tego ministra uprawnionemu </w:t>
      </w:r>
      <w:r w:rsidRPr="00B55379">
        <w:rPr>
          <w:rFonts w:cs="Times"/>
          <w:szCs w:val="24"/>
        </w:rPr>
        <w:t>lub</w:t>
      </w:r>
      <w:r w:rsidRPr="00F135A7">
        <w:rPr>
          <w:rFonts w:cs="Times"/>
          <w:szCs w:val="24"/>
        </w:rPr>
        <w:t xml:space="preserve"> pełnomocnikowi uprawnionego</w:t>
      </w:r>
      <w:r w:rsidR="00DB5967">
        <w:rPr>
          <w:rFonts w:cs="Times"/>
          <w:szCs w:val="24"/>
        </w:rPr>
        <w:t>.</w:t>
      </w:r>
      <w:r w:rsidRPr="00F135A7">
        <w:rPr>
          <w:rFonts w:cs="Times"/>
          <w:szCs w:val="24"/>
        </w:rPr>
        <w:t xml:space="preserve"> </w:t>
      </w:r>
    </w:p>
    <w:p w14:paraId="70E41910" w14:textId="0FEA5C54" w:rsidR="001C5F84" w:rsidRPr="00F135A7" w:rsidRDefault="001C5F84" w:rsidP="001C5F84">
      <w:pPr>
        <w:pStyle w:val="USTustnpkodeksu"/>
        <w:rPr>
          <w:rFonts w:cs="Times"/>
          <w:szCs w:val="24"/>
        </w:rPr>
      </w:pPr>
      <w:r w:rsidRPr="00F135A7">
        <w:rPr>
          <w:rFonts w:cs="Times"/>
          <w:szCs w:val="24"/>
        </w:rPr>
        <w:t xml:space="preserve">2. Na potrzeby </w:t>
      </w:r>
      <w:r w:rsidRPr="00F135A7">
        <w:rPr>
          <w:rFonts w:eastAsia="Calibri" w:cs="Times"/>
          <w:szCs w:val="24"/>
        </w:rPr>
        <w:t xml:space="preserve">dyspozycji płatności </w:t>
      </w:r>
      <w:r w:rsidRPr="00F135A7">
        <w:rPr>
          <w:rFonts w:cs="Times"/>
          <w:szCs w:val="24"/>
        </w:rPr>
        <w:t>uprawniony albo pełnomocnik uprawnionego składa uwierzytelniony formularz płatności do ministra właściwego do spraw zagranicznych niezwłocznie po jego otrzymaniu.</w:t>
      </w:r>
    </w:p>
    <w:p w14:paraId="79A269C7" w14:textId="77777777" w:rsidR="001C5F84" w:rsidRPr="00F135A7" w:rsidRDefault="001C5F84" w:rsidP="001C5F84">
      <w:pPr>
        <w:pStyle w:val="USTustnpkodeksu"/>
        <w:rPr>
          <w:rFonts w:cs="Times"/>
          <w:szCs w:val="24"/>
        </w:rPr>
      </w:pPr>
      <w:r w:rsidRPr="00F135A7">
        <w:rPr>
          <w:rFonts w:cs="Times"/>
          <w:szCs w:val="24"/>
        </w:rPr>
        <w:t>3. Na potrzeby dyspozycji płatności i wypłaty kwoty słusznego zadośćuczynienia w uwierzytelnionym formularzu płatności mogą być przetwarzane dane:</w:t>
      </w:r>
    </w:p>
    <w:p w14:paraId="66C0F7F1" w14:textId="77777777" w:rsidR="001C5F84" w:rsidRPr="00F135A7" w:rsidRDefault="001C5F84" w:rsidP="001C5F84">
      <w:pPr>
        <w:pStyle w:val="PKTpunkt"/>
        <w:rPr>
          <w:rFonts w:eastAsia="Calibri" w:cs="Times"/>
          <w:szCs w:val="24"/>
        </w:rPr>
      </w:pPr>
      <w:r w:rsidRPr="00F135A7">
        <w:rPr>
          <w:rFonts w:cs="Times"/>
          <w:szCs w:val="24"/>
        </w:rPr>
        <w:t>1)</w:t>
      </w:r>
      <w:r w:rsidRPr="00F135A7">
        <w:rPr>
          <w:rFonts w:cs="Times"/>
          <w:szCs w:val="24"/>
        </w:rPr>
        <w:tab/>
      </w:r>
      <w:r w:rsidRPr="00F135A7">
        <w:rPr>
          <w:rFonts w:eastAsia="Calibri" w:cs="Times"/>
          <w:szCs w:val="24"/>
        </w:rPr>
        <w:t>uprawnionego:</w:t>
      </w:r>
    </w:p>
    <w:p w14:paraId="13F4D41C" w14:textId="77777777" w:rsidR="001C5F84" w:rsidRPr="00F135A7" w:rsidRDefault="001C5F84" w:rsidP="001C5F84">
      <w:pPr>
        <w:pStyle w:val="LITlitera"/>
        <w:rPr>
          <w:rFonts w:cs="Times"/>
          <w:szCs w:val="24"/>
        </w:rPr>
      </w:pPr>
      <w:r w:rsidRPr="00F135A7">
        <w:rPr>
          <w:rFonts w:eastAsia="Calibri" w:cs="Times"/>
          <w:szCs w:val="24"/>
        </w:rPr>
        <w:t>a)</w:t>
      </w:r>
      <w:r w:rsidRPr="00F135A7">
        <w:rPr>
          <w:rFonts w:eastAsia="Calibri" w:cs="Times"/>
          <w:szCs w:val="24"/>
        </w:rPr>
        <w:tab/>
      </w:r>
      <w:r w:rsidRPr="00F135A7">
        <w:rPr>
          <w:rFonts w:cs="Times"/>
          <w:szCs w:val="24"/>
        </w:rPr>
        <w:t>imię (imiona) i nazwisko albo nazwa,</w:t>
      </w:r>
    </w:p>
    <w:p w14:paraId="3279FDCE" w14:textId="77777777" w:rsidR="001C5F84" w:rsidRPr="00F135A7" w:rsidRDefault="001C5F84" w:rsidP="001C5F84">
      <w:pPr>
        <w:pStyle w:val="LITlitera"/>
        <w:rPr>
          <w:rFonts w:cs="Times"/>
          <w:szCs w:val="24"/>
        </w:rPr>
      </w:pPr>
      <w:r w:rsidRPr="00F135A7">
        <w:rPr>
          <w:rFonts w:cs="Times"/>
          <w:szCs w:val="24"/>
        </w:rPr>
        <w:t>b)</w:t>
      </w:r>
      <w:r w:rsidRPr="00F135A7">
        <w:rPr>
          <w:rFonts w:cs="Times"/>
          <w:szCs w:val="24"/>
        </w:rPr>
        <w:tab/>
        <w:t>indywidualny numer nadany przez Trybunał skardze indywidualnej wniesionej na rzecz uprawnionego,</w:t>
      </w:r>
    </w:p>
    <w:p w14:paraId="0D0A9431" w14:textId="77777777" w:rsidR="001C5F84" w:rsidRPr="00F135A7" w:rsidRDefault="001C5F84" w:rsidP="001C5F84">
      <w:pPr>
        <w:pStyle w:val="LITlitera"/>
        <w:rPr>
          <w:rFonts w:eastAsia="Calibri" w:cs="Times"/>
          <w:szCs w:val="24"/>
        </w:rPr>
      </w:pPr>
      <w:r w:rsidRPr="00F135A7">
        <w:rPr>
          <w:rFonts w:eastAsia="Calibri" w:cs="Times"/>
          <w:szCs w:val="24"/>
        </w:rPr>
        <w:t>c)</w:t>
      </w:r>
      <w:r w:rsidRPr="00F135A7">
        <w:rPr>
          <w:rFonts w:eastAsia="Calibri" w:cs="Times"/>
          <w:szCs w:val="24"/>
        </w:rPr>
        <w:tab/>
        <w:t>data i miejsce urodzenia – w przypadku osoby fizycznej,</w:t>
      </w:r>
    </w:p>
    <w:p w14:paraId="69E3D2CC" w14:textId="77777777" w:rsidR="001C5F84" w:rsidRPr="00F135A7" w:rsidRDefault="001C5F84" w:rsidP="001C5F84">
      <w:pPr>
        <w:pStyle w:val="LITlitera"/>
        <w:rPr>
          <w:rFonts w:cs="Times"/>
          <w:szCs w:val="24"/>
        </w:rPr>
      </w:pPr>
      <w:r w:rsidRPr="00F135A7">
        <w:rPr>
          <w:rFonts w:cs="Times"/>
          <w:szCs w:val="24"/>
        </w:rPr>
        <w:t>d)</w:t>
      </w:r>
      <w:r w:rsidRPr="00F135A7">
        <w:rPr>
          <w:rFonts w:cs="Times"/>
          <w:szCs w:val="24"/>
        </w:rPr>
        <w:tab/>
      </w:r>
      <w:r w:rsidRPr="00F135A7">
        <w:rPr>
          <w:rFonts w:eastAsia="Calibri" w:cs="Times"/>
          <w:szCs w:val="24"/>
        </w:rPr>
        <w:t>adres zamieszkania lub pobytu albo adres siedziby</w:t>
      </w:r>
      <w:r w:rsidRPr="00F135A7">
        <w:rPr>
          <w:rFonts w:cs="Times"/>
          <w:szCs w:val="24"/>
        </w:rPr>
        <w:t>,</w:t>
      </w:r>
    </w:p>
    <w:p w14:paraId="641AC262" w14:textId="33A70828" w:rsidR="001C5F84" w:rsidRPr="00F135A7" w:rsidRDefault="001C5F84" w:rsidP="001C5F84">
      <w:pPr>
        <w:pStyle w:val="LITlitera"/>
        <w:rPr>
          <w:rFonts w:eastAsia="Calibri" w:cs="Times"/>
          <w:szCs w:val="24"/>
        </w:rPr>
      </w:pPr>
      <w:r w:rsidRPr="00F135A7">
        <w:rPr>
          <w:rFonts w:cs="Times"/>
          <w:szCs w:val="24"/>
        </w:rPr>
        <w:t>e)</w:t>
      </w:r>
      <w:r w:rsidRPr="00F135A7">
        <w:rPr>
          <w:rFonts w:cs="Times"/>
          <w:szCs w:val="24"/>
        </w:rPr>
        <w:tab/>
        <w:t>numer rachunku bankowego</w:t>
      </w:r>
      <w:r w:rsidRPr="00380B6A">
        <w:rPr>
          <w:rFonts w:cs="Times"/>
          <w:szCs w:val="24"/>
        </w:rPr>
        <w:t xml:space="preserve"> </w:t>
      </w:r>
      <w:r w:rsidR="00C96025">
        <w:rPr>
          <w:rFonts w:cs="Times"/>
          <w:szCs w:val="24"/>
        </w:rPr>
        <w:t>albo</w:t>
      </w:r>
      <w:r w:rsidR="00C96025" w:rsidRPr="00380B6A">
        <w:rPr>
          <w:rFonts w:cs="Times"/>
          <w:szCs w:val="24"/>
        </w:rPr>
        <w:t xml:space="preserve"> </w:t>
      </w:r>
      <w:r w:rsidRPr="00380B6A">
        <w:rPr>
          <w:rFonts w:cs="Times"/>
          <w:szCs w:val="24"/>
        </w:rPr>
        <w:t>rachunku w spółdzielczej kasie oszczędnościowo</w:t>
      </w:r>
      <w:r w:rsidR="006C7CBC">
        <w:rPr>
          <w:rFonts w:cs="Times"/>
          <w:szCs w:val="24"/>
        </w:rPr>
        <w:noBreakHyphen/>
      </w:r>
      <w:r w:rsidRPr="00380B6A">
        <w:rPr>
          <w:rFonts w:cs="Times"/>
          <w:szCs w:val="24"/>
        </w:rPr>
        <w:t>kredytowej</w:t>
      </w:r>
      <w:r w:rsidRPr="00F135A7">
        <w:rPr>
          <w:rFonts w:cs="Times"/>
          <w:szCs w:val="24"/>
        </w:rPr>
        <w:t>,</w:t>
      </w:r>
    </w:p>
    <w:p w14:paraId="71A0277A" w14:textId="77777777" w:rsidR="001C5F84" w:rsidRPr="00F135A7" w:rsidRDefault="001C5F84" w:rsidP="001C5F84">
      <w:pPr>
        <w:pStyle w:val="LITlitera"/>
        <w:rPr>
          <w:rFonts w:eastAsia="Calibri" w:cs="Times"/>
          <w:szCs w:val="24"/>
        </w:rPr>
      </w:pPr>
      <w:r w:rsidRPr="00F135A7">
        <w:rPr>
          <w:rFonts w:eastAsia="Calibri" w:cs="Times"/>
          <w:szCs w:val="24"/>
        </w:rPr>
        <w:t>f)</w:t>
      </w:r>
      <w:r w:rsidRPr="00F135A7">
        <w:rPr>
          <w:rFonts w:eastAsia="Calibri" w:cs="Times"/>
          <w:szCs w:val="24"/>
        </w:rPr>
        <w:tab/>
        <w:t>telefon (adres e-mail);</w:t>
      </w:r>
    </w:p>
    <w:p w14:paraId="28177985" w14:textId="77777777" w:rsidR="001C5F84" w:rsidRPr="00F135A7" w:rsidRDefault="001C5F84" w:rsidP="001C5F84">
      <w:pPr>
        <w:pStyle w:val="PKTpunkt"/>
        <w:rPr>
          <w:rFonts w:eastAsia="Calibri" w:cs="Times"/>
          <w:szCs w:val="24"/>
        </w:rPr>
      </w:pPr>
      <w:r w:rsidRPr="00F135A7">
        <w:rPr>
          <w:rFonts w:eastAsia="Calibri" w:cs="Times"/>
          <w:szCs w:val="24"/>
        </w:rPr>
        <w:t>2)</w:t>
      </w:r>
      <w:r w:rsidRPr="00F135A7">
        <w:rPr>
          <w:rFonts w:eastAsia="Calibri" w:cs="Times"/>
          <w:szCs w:val="24"/>
        </w:rPr>
        <w:tab/>
        <w:t>pełnomocnika uprawnionego:</w:t>
      </w:r>
    </w:p>
    <w:p w14:paraId="279DA315" w14:textId="77777777" w:rsidR="001C5F84" w:rsidRPr="00F135A7" w:rsidRDefault="001C5F84" w:rsidP="001C5F84">
      <w:pPr>
        <w:pStyle w:val="LITlitera"/>
        <w:rPr>
          <w:rFonts w:cs="Times"/>
          <w:szCs w:val="24"/>
        </w:rPr>
      </w:pPr>
      <w:r w:rsidRPr="00F135A7">
        <w:rPr>
          <w:rFonts w:eastAsia="Calibri" w:cs="Times"/>
          <w:szCs w:val="24"/>
        </w:rPr>
        <w:t>a)</w:t>
      </w:r>
      <w:r w:rsidRPr="00F135A7">
        <w:rPr>
          <w:rFonts w:eastAsia="Calibri" w:cs="Times"/>
          <w:szCs w:val="24"/>
        </w:rPr>
        <w:tab/>
      </w:r>
      <w:r w:rsidRPr="00F135A7">
        <w:rPr>
          <w:rFonts w:cs="Times"/>
          <w:szCs w:val="24"/>
        </w:rPr>
        <w:t>imię (imiona) i nazwisko,</w:t>
      </w:r>
    </w:p>
    <w:p w14:paraId="65862635" w14:textId="77777777" w:rsidR="001C5F84" w:rsidRPr="00F135A7" w:rsidRDefault="001C5F84" w:rsidP="001C5F84">
      <w:pPr>
        <w:pStyle w:val="LITlitera"/>
        <w:rPr>
          <w:rFonts w:eastAsia="Calibri" w:cs="Times"/>
          <w:szCs w:val="24"/>
        </w:rPr>
      </w:pPr>
      <w:r w:rsidRPr="00F135A7">
        <w:rPr>
          <w:rFonts w:cs="Times"/>
          <w:szCs w:val="24"/>
        </w:rPr>
        <w:t>b)</w:t>
      </w:r>
      <w:r w:rsidRPr="00F135A7">
        <w:rPr>
          <w:rFonts w:cs="Times"/>
          <w:szCs w:val="24"/>
        </w:rPr>
        <w:tab/>
      </w:r>
      <w:r w:rsidRPr="00F135A7">
        <w:rPr>
          <w:rFonts w:eastAsia="Calibri" w:cs="Times"/>
          <w:szCs w:val="24"/>
        </w:rPr>
        <w:t>adres zamieszkania lub pobytu,</w:t>
      </w:r>
    </w:p>
    <w:p w14:paraId="6674A754" w14:textId="29F0C7CA" w:rsidR="001C5F84" w:rsidRPr="00F135A7" w:rsidRDefault="001C5F84" w:rsidP="001C5F84">
      <w:pPr>
        <w:pStyle w:val="LITlitera"/>
        <w:rPr>
          <w:rFonts w:cs="Times"/>
          <w:szCs w:val="24"/>
        </w:rPr>
      </w:pPr>
      <w:r w:rsidRPr="00F135A7">
        <w:rPr>
          <w:rFonts w:cs="Times"/>
          <w:szCs w:val="24"/>
        </w:rPr>
        <w:lastRenderedPageBreak/>
        <w:t>c)</w:t>
      </w:r>
      <w:r w:rsidRPr="00F135A7">
        <w:rPr>
          <w:rFonts w:cs="Times"/>
          <w:szCs w:val="24"/>
        </w:rPr>
        <w:tab/>
        <w:t>numer rachunku bankowego</w:t>
      </w:r>
      <w:r w:rsidRPr="00380B6A">
        <w:rPr>
          <w:rFonts w:cs="Times"/>
          <w:szCs w:val="24"/>
        </w:rPr>
        <w:t xml:space="preserve"> lub rachunku w spółdzielczej kasie oszczędnościowo</w:t>
      </w:r>
      <w:r w:rsidR="006C7CBC">
        <w:rPr>
          <w:rFonts w:cs="Times"/>
          <w:szCs w:val="24"/>
        </w:rPr>
        <w:noBreakHyphen/>
      </w:r>
      <w:r w:rsidRPr="00380B6A">
        <w:rPr>
          <w:rFonts w:cs="Times"/>
          <w:szCs w:val="24"/>
        </w:rPr>
        <w:t>kredytowej</w:t>
      </w:r>
      <w:r w:rsidRPr="00F135A7">
        <w:rPr>
          <w:rFonts w:cs="Times"/>
          <w:szCs w:val="24"/>
        </w:rPr>
        <w:t>,</w:t>
      </w:r>
    </w:p>
    <w:p w14:paraId="244426D2" w14:textId="77777777" w:rsidR="001C5F84" w:rsidRPr="00F135A7" w:rsidRDefault="001C5F84" w:rsidP="001C5F84">
      <w:pPr>
        <w:pStyle w:val="LITlitera"/>
        <w:rPr>
          <w:rFonts w:eastAsia="Calibri" w:cs="Times"/>
          <w:szCs w:val="24"/>
        </w:rPr>
      </w:pPr>
      <w:r w:rsidRPr="00F135A7">
        <w:rPr>
          <w:rFonts w:cs="Times"/>
          <w:szCs w:val="24"/>
        </w:rPr>
        <w:t>d)</w:t>
      </w:r>
      <w:r w:rsidRPr="00F135A7">
        <w:rPr>
          <w:rFonts w:cs="Times"/>
          <w:szCs w:val="24"/>
        </w:rPr>
        <w:tab/>
      </w:r>
      <w:r w:rsidRPr="00F135A7">
        <w:rPr>
          <w:rFonts w:eastAsia="Calibri" w:cs="Times"/>
          <w:szCs w:val="24"/>
        </w:rPr>
        <w:t>telefon (adres e-mail);</w:t>
      </w:r>
    </w:p>
    <w:p w14:paraId="65920FF1" w14:textId="152D6162" w:rsidR="001C5F84" w:rsidRPr="00F135A7" w:rsidRDefault="001C5F84" w:rsidP="001C5F84">
      <w:pPr>
        <w:pStyle w:val="PKTpunkt"/>
        <w:rPr>
          <w:rFonts w:cs="Times"/>
          <w:szCs w:val="24"/>
        </w:rPr>
      </w:pPr>
      <w:r w:rsidRPr="00F135A7">
        <w:rPr>
          <w:rFonts w:eastAsia="Calibri" w:cs="Times"/>
          <w:szCs w:val="24"/>
        </w:rPr>
        <w:t>3)</w:t>
      </w:r>
      <w:r w:rsidRPr="00F135A7">
        <w:rPr>
          <w:rFonts w:eastAsia="Calibri" w:cs="Times"/>
          <w:szCs w:val="24"/>
        </w:rPr>
        <w:tab/>
        <w:t xml:space="preserve">posiadacza rachunku bankowego </w:t>
      </w:r>
      <w:r w:rsidRPr="00380B6A">
        <w:rPr>
          <w:rFonts w:cs="Times"/>
          <w:szCs w:val="24"/>
        </w:rPr>
        <w:t>lub rachunku w spółdzielczej kasie oszczędnościowo</w:t>
      </w:r>
      <w:r w:rsidR="006C7CBC">
        <w:rPr>
          <w:rFonts w:cs="Times"/>
          <w:szCs w:val="24"/>
        </w:rPr>
        <w:noBreakHyphen/>
      </w:r>
      <w:r w:rsidRPr="00380B6A">
        <w:rPr>
          <w:rFonts w:cs="Times"/>
          <w:szCs w:val="24"/>
        </w:rPr>
        <w:t>kredytowej</w:t>
      </w:r>
      <w:r w:rsidRPr="00F135A7">
        <w:rPr>
          <w:rFonts w:cs="Times"/>
          <w:szCs w:val="24"/>
        </w:rPr>
        <w:t xml:space="preserve"> innego niż uprawniony i pełnomocnik uprawnionego, jeżeli wypłata ma zostać dokonana na ten rachunek:</w:t>
      </w:r>
    </w:p>
    <w:p w14:paraId="2F7A7F99" w14:textId="77777777" w:rsidR="001C5F84" w:rsidRPr="00F135A7" w:rsidRDefault="001C5F84" w:rsidP="001C5F84">
      <w:pPr>
        <w:pStyle w:val="LITlitera"/>
        <w:rPr>
          <w:rFonts w:cs="Times"/>
          <w:szCs w:val="24"/>
        </w:rPr>
      </w:pPr>
      <w:r w:rsidRPr="00F135A7">
        <w:rPr>
          <w:rFonts w:cs="Times"/>
          <w:szCs w:val="24"/>
        </w:rPr>
        <w:t>a)</w:t>
      </w:r>
      <w:r w:rsidRPr="00F135A7">
        <w:rPr>
          <w:rFonts w:cs="Times"/>
          <w:szCs w:val="24"/>
        </w:rPr>
        <w:tab/>
        <w:t>imię (imiona) i nazwisko albo nazwa,</w:t>
      </w:r>
    </w:p>
    <w:p w14:paraId="097DCB68" w14:textId="77777777" w:rsidR="001C5F84" w:rsidRPr="00F135A7" w:rsidRDefault="001C5F84" w:rsidP="001C5F84">
      <w:pPr>
        <w:pStyle w:val="LITlitera"/>
        <w:rPr>
          <w:rFonts w:eastAsia="Calibri" w:cs="Times"/>
          <w:szCs w:val="24"/>
        </w:rPr>
      </w:pPr>
      <w:r w:rsidRPr="00F135A7">
        <w:rPr>
          <w:rFonts w:cs="Times"/>
          <w:szCs w:val="24"/>
        </w:rPr>
        <w:t>b)</w:t>
      </w:r>
      <w:r w:rsidRPr="00F135A7">
        <w:rPr>
          <w:rFonts w:cs="Times"/>
          <w:szCs w:val="24"/>
        </w:rPr>
        <w:tab/>
      </w:r>
      <w:r w:rsidRPr="00F135A7">
        <w:rPr>
          <w:rFonts w:eastAsia="Calibri" w:cs="Times"/>
          <w:szCs w:val="24"/>
        </w:rPr>
        <w:t>adres zamieszkania lub pobytu albo adres siedziby,</w:t>
      </w:r>
    </w:p>
    <w:p w14:paraId="39F0F873" w14:textId="08FDADA5" w:rsidR="001C5F84" w:rsidRPr="00F135A7" w:rsidRDefault="001C5F84" w:rsidP="001C5F84">
      <w:pPr>
        <w:pStyle w:val="LITlitera"/>
        <w:rPr>
          <w:rFonts w:cs="Times"/>
          <w:szCs w:val="24"/>
        </w:rPr>
      </w:pPr>
      <w:r w:rsidRPr="00F135A7">
        <w:rPr>
          <w:rFonts w:eastAsia="Calibri" w:cs="Times"/>
          <w:szCs w:val="24"/>
        </w:rPr>
        <w:t>c)</w:t>
      </w:r>
      <w:r w:rsidRPr="00F135A7">
        <w:rPr>
          <w:rFonts w:eastAsia="Calibri" w:cs="Times"/>
          <w:szCs w:val="24"/>
        </w:rPr>
        <w:tab/>
        <w:t>numer rachunku bankowego</w:t>
      </w:r>
      <w:r w:rsidRPr="00380B6A">
        <w:rPr>
          <w:rFonts w:cs="Times"/>
          <w:szCs w:val="24"/>
        </w:rPr>
        <w:t xml:space="preserve"> lub rachunku w spółdzielczej kasie oszczędnościowo</w:t>
      </w:r>
      <w:r w:rsidR="006C7CBC">
        <w:rPr>
          <w:rFonts w:cs="Times"/>
          <w:szCs w:val="24"/>
        </w:rPr>
        <w:noBreakHyphen/>
      </w:r>
      <w:r w:rsidRPr="00380B6A">
        <w:rPr>
          <w:rFonts w:cs="Times"/>
          <w:szCs w:val="24"/>
        </w:rPr>
        <w:t>kredytowej</w:t>
      </w:r>
      <w:r w:rsidRPr="00F135A7">
        <w:rPr>
          <w:rFonts w:eastAsia="Calibri" w:cs="Times"/>
          <w:szCs w:val="24"/>
        </w:rPr>
        <w:t>;</w:t>
      </w:r>
    </w:p>
    <w:p w14:paraId="6C7818EF" w14:textId="77777777" w:rsidR="001C5F84" w:rsidRPr="00F135A7" w:rsidRDefault="001C5F84" w:rsidP="001C5F84">
      <w:pPr>
        <w:pStyle w:val="PKTpunkt"/>
        <w:rPr>
          <w:rFonts w:cs="Times"/>
          <w:szCs w:val="24"/>
        </w:rPr>
      </w:pPr>
      <w:r w:rsidRPr="00F135A7">
        <w:rPr>
          <w:rFonts w:cs="Times"/>
          <w:szCs w:val="24"/>
        </w:rPr>
        <w:t>4)</w:t>
      </w:r>
      <w:r w:rsidRPr="00F135A7">
        <w:rPr>
          <w:rFonts w:cs="Times"/>
          <w:szCs w:val="24"/>
        </w:rPr>
        <w:tab/>
        <w:t>osoby innej niż uprawniony i pełnomocnik uprawnionego, jeżeli wypłata ma zostać dokonana do rąk własnych tej osoby:</w:t>
      </w:r>
    </w:p>
    <w:p w14:paraId="56617BC3" w14:textId="77777777" w:rsidR="001C5F84" w:rsidRPr="00F135A7" w:rsidRDefault="001C5F84" w:rsidP="001C5F84">
      <w:pPr>
        <w:pStyle w:val="LITlitera"/>
        <w:rPr>
          <w:rFonts w:cs="Times"/>
          <w:szCs w:val="24"/>
        </w:rPr>
      </w:pPr>
      <w:r w:rsidRPr="00F135A7">
        <w:rPr>
          <w:rFonts w:cs="Times"/>
          <w:szCs w:val="24"/>
        </w:rPr>
        <w:t>a)</w:t>
      </w:r>
      <w:r w:rsidRPr="00F135A7">
        <w:rPr>
          <w:rFonts w:cs="Times"/>
          <w:szCs w:val="24"/>
        </w:rPr>
        <w:tab/>
        <w:t>imię (imiona) i nazwisko,</w:t>
      </w:r>
    </w:p>
    <w:p w14:paraId="74D5DA41" w14:textId="6D9E98F4" w:rsidR="001C5F84" w:rsidRDefault="001C5F84" w:rsidP="001C5F84">
      <w:pPr>
        <w:pStyle w:val="LITlitera"/>
        <w:rPr>
          <w:rFonts w:eastAsia="Calibri" w:cs="Times"/>
          <w:szCs w:val="24"/>
        </w:rPr>
      </w:pPr>
      <w:r w:rsidRPr="00F135A7">
        <w:rPr>
          <w:rFonts w:cs="Times"/>
          <w:szCs w:val="24"/>
        </w:rPr>
        <w:t>b)</w:t>
      </w:r>
      <w:r w:rsidRPr="00F135A7">
        <w:rPr>
          <w:rFonts w:cs="Times"/>
          <w:szCs w:val="24"/>
        </w:rPr>
        <w:tab/>
      </w:r>
      <w:r w:rsidRPr="00F135A7">
        <w:rPr>
          <w:rFonts w:eastAsia="Calibri" w:cs="Times"/>
          <w:szCs w:val="24"/>
        </w:rPr>
        <w:t>adres zamieszkania lub pobytu.</w:t>
      </w:r>
    </w:p>
    <w:p w14:paraId="785EC684" w14:textId="06FB3989" w:rsidR="008F58E1" w:rsidRPr="00A44E0B" w:rsidRDefault="008F58E1" w:rsidP="00EE14D1">
      <w:pPr>
        <w:pStyle w:val="USTustnpkodeksu"/>
        <w:rPr>
          <w:rFonts w:eastAsia="Calibri"/>
        </w:rPr>
      </w:pPr>
      <w:r w:rsidRPr="00EE14D1">
        <w:rPr>
          <w:rFonts w:eastAsia="Calibri"/>
        </w:rPr>
        <w:t>4.</w:t>
      </w:r>
      <w:r w:rsidR="00A25C3D">
        <w:t> </w:t>
      </w:r>
      <w:bookmarkStart w:id="3" w:name="_Hlk219116888"/>
      <w:r w:rsidRPr="00EE14D1">
        <w:rPr>
          <w:rFonts w:eastAsia="Calibri"/>
        </w:rPr>
        <w:t>Zmiany dyspozycji płatności można dokonać przez złożenie nowego formularza płatności, o ile wypłata słusznego zadośćuczynienia nie została dokonana zgodnie z wcześniejszą dyspozycją płatności</w:t>
      </w:r>
      <w:bookmarkEnd w:id="3"/>
      <w:r w:rsidRPr="00184BB9">
        <w:rPr>
          <w:rFonts w:eastAsia="Calibri"/>
        </w:rPr>
        <w:t xml:space="preserve">. </w:t>
      </w:r>
    </w:p>
    <w:p w14:paraId="4B22D777" w14:textId="5BC93C0F" w:rsidR="001C5F84" w:rsidRPr="00F135A7" w:rsidRDefault="008F58E1" w:rsidP="001C5F84">
      <w:pPr>
        <w:pStyle w:val="USTustnpkodeksu"/>
        <w:rPr>
          <w:rFonts w:cs="Times"/>
          <w:szCs w:val="24"/>
        </w:rPr>
      </w:pPr>
      <w:r>
        <w:rPr>
          <w:rFonts w:cs="Times"/>
          <w:szCs w:val="24"/>
        </w:rPr>
        <w:t>5</w:t>
      </w:r>
      <w:r w:rsidR="001C5F84" w:rsidRPr="00F135A7">
        <w:rPr>
          <w:rFonts w:cs="Times"/>
          <w:szCs w:val="24"/>
        </w:rPr>
        <w:t>. Minister właściwy do spraw zagranicznych określi, w drodze rozporządzenia:</w:t>
      </w:r>
    </w:p>
    <w:p w14:paraId="12B0C0C8" w14:textId="77777777" w:rsidR="001C5F84" w:rsidRPr="00F135A7" w:rsidRDefault="001C5F84" w:rsidP="001C5F84">
      <w:pPr>
        <w:pStyle w:val="PKTpunkt"/>
        <w:rPr>
          <w:rFonts w:eastAsia="Calibri" w:cs="Times"/>
          <w:szCs w:val="24"/>
        </w:rPr>
      </w:pPr>
      <w:r w:rsidRPr="00F135A7">
        <w:rPr>
          <w:rFonts w:eastAsia="Calibri" w:cs="Times"/>
          <w:szCs w:val="24"/>
        </w:rPr>
        <w:t>1)</w:t>
      </w:r>
      <w:r w:rsidRPr="00F135A7">
        <w:rPr>
          <w:rFonts w:eastAsia="Calibri" w:cs="Times"/>
          <w:szCs w:val="24"/>
        </w:rPr>
        <w:tab/>
        <w:t>wzór formularza płatności, wraz z objaśnieniami dotyczącymi sposobu jego wypełniania,</w:t>
      </w:r>
    </w:p>
    <w:p w14:paraId="21E07640" w14:textId="77777777" w:rsidR="001C5F84" w:rsidRPr="00F135A7" w:rsidRDefault="001C5F84" w:rsidP="001C5F84">
      <w:pPr>
        <w:pStyle w:val="PKTpunkt"/>
        <w:rPr>
          <w:rFonts w:cs="Times"/>
          <w:szCs w:val="24"/>
        </w:rPr>
      </w:pPr>
      <w:r w:rsidRPr="00F135A7">
        <w:rPr>
          <w:rFonts w:cs="Times"/>
          <w:szCs w:val="24"/>
        </w:rPr>
        <w:t>2)</w:t>
      </w:r>
      <w:r w:rsidRPr="00F135A7">
        <w:rPr>
          <w:rFonts w:cs="Times"/>
          <w:szCs w:val="24"/>
        </w:rPr>
        <w:tab/>
        <w:t>sposób uwierzytelniania formularza płatności przez ministra właściwego do spraw zagranicznych,</w:t>
      </w:r>
    </w:p>
    <w:p w14:paraId="3B253491" w14:textId="5211EE34" w:rsidR="001C5F84" w:rsidRPr="00F135A7" w:rsidRDefault="001C5F84" w:rsidP="001C5F84">
      <w:pPr>
        <w:pStyle w:val="PKTpunkt"/>
        <w:rPr>
          <w:rFonts w:cs="Times"/>
          <w:szCs w:val="24"/>
        </w:rPr>
      </w:pPr>
      <w:r w:rsidRPr="00F135A7">
        <w:rPr>
          <w:rFonts w:cs="Times"/>
          <w:szCs w:val="24"/>
        </w:rPr>
        <w:t>3)</w:t>
      </w:r>
      <w:r w:rsidRPr="00F135A7">
        <w:rPr>
          <w:rFonts w:cs="Times"/>
          <w:szCs w:val="24"/>
        </w:rPr>
        <w:tab/>
        <w:t xml:space="preserve">tryb i sposób przekazywania przez ministra właściwego do spraw zagranicznych uwierzytelnionego formularza płatności uprawnionemu </w:t>
      </w:r>
      <w:r w:rsidRPr="00CC60E9">
        <w:rPr>
          <w:rFonts w:cs="Times"/>
          <w:szCs w:val="24"/>
        </w:rPr>
        <w:t>lub</w:t>
      </w:r>
      <w:r w:rsidRPr="00F135A7">
        <w:rPr>
          <w:rFonts w:cs="Times"/>
          <w:szCs w:val="24"/>
        </w:rPr>
        <w:t xml:space="preserve"> pełnomocnikowi uprawnionego,</w:t>
      </w:r>
    </w:p>
    <w:p w14:paraId="1D5E64D0" w14:textId="14EC2A2B" w:rsidR="001C5F84" w:rsidRDefault="001C5F84" w:rsidP="001C5F84">
      <w:pPr>
        <w:pStyle w:val="PKTpunkt"/>
        <w:rPr>
          <w:rFonts w:cs="Times"/>
          <w:szCs w:val="24"/>
        </w:rPr>
      </w:pPr>
      <w:r w:rsidRPr="00F135A7">
        <w:rPr>
          <w:rFonts w:cs="Times"/>
          <w:szCs w:val="24"/>
        </w:rPr>
        <w:t>4)</w:t>
      </w:r>
      <w:r w:rsidRPr="00F135A7">
        <w:rPr>
          <w:rFonts w:cs="Times"/>
          <w:szCs w:val="24"/>
        </w:rPr>
        <w:tab/>
        <w:t>tryb i sposób składania przez uprawnionego albo pełnomocnika uprawnionego uwierzytelnionego formularza płatności do ministra właściwego do spraw zagranicznych</w:t>
      </w:r>
      <w:r w:rsidR="008F58E1">
        <w:rPr>
          <w:rFonts w:cs="Times"/>
          <w:szCs w:val="24"/>
        </w:rPr>
        <w:t xml:space="preserve"> </w:t>
      </w:r>
      <w:bookmarkStart w:id="4" w:name="_Hlk219117480"/>
      <w:r w:rsidR="008F58E1">
        <w:rPr>
          <w:rFonts w:cs="Times"/>
          <w:szCs w:val="24"/>
        </w:rPr>
        <w:t>oraz dokonywania sprostowania błędów i oczywistych omyłek pisarskich w tym formularzu</w:t>
      </w:r>
      <w:bookmarkEnd w:id="4"/>
      <w:r w:rsidR="008F58E1">
        <w:rPr>
          <w:rFonts w:cs="Times"/>
          <w:szCs w:val="24"/>
        </w:rPr>
        <w:t>,</w:t>
      </w:r>
    </w:p>
    <w:p w14:paraId="38570109" w14:textId="6EDADEC9" w:rsidR="008F58E1" w:rsidRPr="00F135A7" w:rsidRDefault="008F58E1" w:rsidP="001C5F84">
      <w:pPr>
        <w:pStyle w:val="PKTpunkt"/>
        <w:rPr>
          <w:rFonts w:cs="Times"/>
          <w:szCs w:val="24"/>
        </w:rPr>
      </w:pPr>
      <w:bookmarkStart w:id="5" w:name="_Hlk219117625"/>
      <w:r>
        <w:rPr>
          <w:rFonts w:cs="Times"/>
          <w:szCs w:val="24"/>
        </w:rPr>
        <w:t>5)</w:t>
      </w:r>
      <w:r>
        <w:rPr>
          <w:rFonts w:cs="Times"/>
          <w:szCs w:val="24"/>
        </w:rPr>
        <w:tab/>
      </w:r>
      <w:bookmarkStart w:id="6" w:name="_Hlk219117465"/>
      <w:r w:rsidR="00174157">
        <w:rPr>
          <w:rFonts w:cs="Times"/>
          <w:szCs w:val="24"/>
        </w:rPr>
        <w:t>sposób wypłaty słusznego zadośćuczynienia</w:t>
      </w:r>
      <w:bookmarkEnd w:id="6"/>
    </w:p>
    <w:bookmarkEnd w:id="5"/>
    <w:p w14:paraId="494E33A3" w14:textId="77777777" w:rsidR="001C5F84" w:rsidRPr="00F135A7" w:rsidRDefault="001C5F84" w:rsidP="001C5F84">
      <w:pPr>
        <w:pStyle w:val="CZWSPPKTczwsplnapunktw"/>
        <w:rPr>
          <w:rFonts w:cs="Times"/>
          <w:szCs w:val="24"/>
        </w:rPr>
      </w:pPr>
      <w:r w:rsidRPr="00F135A7">
        <w:rPr>
          <w:rFonts w:cs="Times"/>
          <w:szCs w:val="24"/>
        </w:rPr>
        <w:t>– mając na uwadze konieczność dokonania poprawnej identyfikacji odpowiednio uprawnionego i pełnomocnika uprawnionego oraz zapewnienia wypłaty kwoty słusznego zadośćuczynienia w wysokości i terminie określonych w wyroku Trybunału albo decyzji Trybunału.</w:t>
      </w:r>
    </w:p>
    <w:p w14:paraId="581FD745" w14:textId="2A2E9336" w:rsidR="001C5F84" w:rsidRPr="00F135A7" w:rsidRDefault="001C5F84" w:rsidP="001C5F84">
      <w:pPr>
        <w:pStyle w:val="ARTartustawynprozporzdzenia"/>
        <w:rPr>
          <w:rFonts w:cs="Times"/>
          <w:szCs w:val="24"/>
        </w:rPr>
      </w:pPr>
      <w:r w:rsidRPr="00F135A7">
        <w:rPr>
          <w:rStyle w:val="Ppogrubienie"/>
          <w:rFonts w:cs="Times"/>
          <w:szCs w:val="24"/>
        </w:rPr>
        <w:lastRenderedPageBreak/>
        <w:t>Art. </w:t>
      </w:r>
      <w:r w:rsidR="004278FD">
        <w:rPr>
          <w:rStyle w:val="Ppogrubienie"/>
          <w:rFonts w:cs="Times"/>
          <w:szCs w:val="24"/>
        </w:rPr>
        <w:t>22</w:t>
      </w:r>
      <w:r w:rsidRPr="00F135A7">
        <w:rPr>
          <w:rStyle w:val="Ppogrubienie"/>
          <w:rFonts w:cs="Times"/>
          <w:szCs w:val="24"/>
        </w:rPr>
        <w:t>. </w:t>
      </w:r>
      <w:r w:rsidRPr="00F135A7">
        <w:rPr>
          <w:rFonts w:cs="Times"/>
          <w:szCs w:val="24"/>
        </w:rPr>
        <w:t xml:space="preserve">1. Jeżeli </w:t>
      </w:r>
      <w:bookmarkStart w:id="7" w:name="_Hlk219116921"/>
      <w:r w:rsidR="002F1C03">
        <w:rPr>
          <w:rFonts w:cs="Times"/>
          <w:szCs w:val="24"/>
        </w:rPr>
        <w:t xml:space="preserve">do </w:t>
      </w:r>
      <w:r w:rsidR="00BC192D">
        <w:rPr>
          <w:rFonts w:cs="Times"/>
          <w:szCs w:val="24"/>
        </w:rPr>
        <w:t xml:space="preserve">dnia </w:t>
      </w:r>
      <w:r w:rsidR="002F1C03">
        <w:rPr>
          <w:rFonts w:cs="Times"/>
          <w:szCs w:val="24"/>
        </w:rPr>
        <w:t>upływu</w:t>
      </w:r>
      <w:r w:rsidR="002F1C03" w:rsidRPr="00F135A7">
        <w:rPr>
          <w:rFonts w:cs="Times"/>
          <w:szCs w:val="24"/>
        </w:rPr>
        <w:t xml:space="preserve"> </w:t>
      </w:r>
      <w:bookmarkEnd w:id="7"/>
      <w:r w:rsidRPr="00F135A7">
        <w:rPr>
          <w:rFonts w:cs="Times"/>
          <w:szCs w:val="24"/>
        </w:rPr>
        <w:t>terminu płatności słusznego zadośćuczynienia minister właściwy do spraw zagranicznych nie otrzymał od uprawnionego albo pełnomocnika uprawnionego</w:t>
      </w:r>
      <w:r w:rsidR="002F1C03">
        <w:rPr>
          <w:rFonts w:cs="Times"/>
          <w:szCs w:val="24"/>
        </w:rPr>
        <w:t xml:space="preserve"> </w:t>
      </w:r>
      <w:bookmarkStart w:id="8" w:name="_Hlk219116941"/>
      <w:r w:rsidR="002F1C03">
        <w:rPr>
          <w:rFonts w:cs="Times"/>
          <w:szCs w:val="24"/>
        </w:rPr>
        <w:t>prawidłowo wypełnionego</w:t>
      </w:r>
      <w:r w:rsidRPr="00F135A7">
        <w:rPr>
          <w:rFonts w:cs="Times"/>
          <w:szCs w:val="24"/>
        </w:rPr>
        <w:t xml:space="preserve"> </w:t>
      </w:r>
      <w:bookmarkEnd w:id="8"/>
      <w:r w:rsidRPr="00F135A7">
        <w:rPr>
          <w:rFonts w:cs="Times"/>
          <w:szCs w:val="24"/>
        </w:rPr>
        <w:t>uwierzytelnionego formularza płatności</w:t>
      </w:r>
      <w:r w:rsidR="00020AE4">
        <w:rPr>
          <w:rFonts w:cs="Times"/>
          <w:szCs w:val="24"/>
        </w:rPr>
        <w:t xml:space="preserve"> </w:t>
      </w:r>
      <w:r w:rsidRPr="00F135A7">
        <w:rPr>
          <w:rFonts w:cs="Times"/>
          <w:szCs w:val="24"/>
        </w:rPr>
        <w:t>wykonuje wyrok Trybunału albo decyzję Trybunału w zakresie słusznego zadośćuczynienia przez skierowanie do właściwego sądu wniosku o złożenie kwoty słusznego zadośćuczynienia do depozytu sądowego.</w:t>
      </w:r>
    </w:p>
    <w:p w14:paraId="589250D9" w14:textId="57D24918" w:rsidR="001C5F84" w:rsidRPr="00F135A7" w:rsidRDefault="001C5F84" w:rsidP="001C5F84">
      <w:pPr>
        <w:pStyle w:val="USTustnpkodeksu"/>
        <w:rPr>
          <w:rFonts w:cs="Times"/>
          <w:szCs w:val="24"/>
        </w:rPr>
      </w:pPr>
      <w:r w:rsidRPr="00F135A7">
        <w:rPr>
          <w:rFonts w:cs="Times"/>
          <w:szCs w:val="24"/>
        </w:rPr>
        <w:t>2. Minister właściwy do spraw zagranicznych wykonuje wyrok Trybunału albo decyzję Trybunału w zakresie słusznego zadośćuczynienia przez skierowanie do właściwego sądu wniosku o złożenie kwoty słusznego zadośćuczynienia do depozytu sądowego również w przypadku:</w:t>
      </w:r>
    </w:p>
    <w:p w14:paraId="00348C6C" w14:textId="77777777" w:rsidR="001C5F84" w:rsidRPr="00F135A7" w:rsidRDefault="001C5F84" w:rsidP="001C5F84">
      <w:pPr>
        <w:pStyle w:val="PKTpunkt"/>
        <w:rPr>
          <w:rFonts w:cs="Times"/>
          <w:szCs w:val="24"/>
        </w:rPr>
      </w:pPr>
      <w:r w:rsidRPr="00F135A7">
        <w:rPr>
          <w:rFonts w:cs="Times"/>
          <w:szCs w:val="24"/>
        </w:rPr>
        <w:t>1)</w:t>
      </w:r>
      <w:r w:rsidRPr="00F135A7">
        <w:rPr>
          <w:rFonts w:cs="Times"/>
          <w:szCs w:val="24"/>
        </w:rPr>
        <w:tab/>
        <w:t>uzasadnionych wątpliwości co do podmiotu, któremu przysługuje słuszne zadośćuczynienie;</w:t>
      </w:r>
    </w:p>
    <w:p w14:paraId="7AFBBAD0" w14:textId="77777777" w:rsidR="001C5F84" w:rsidRPr="00F135A7" w:rsidRDefault="001C5F84" w:rsidP="001C5F84">
      <w:pPr>
        <w:pStyle w:val="PKTpunkt"/>
        <w:rPr>
          <w:rFonts w:cs="Times"/>
          <w:szCs w:val="24"/>
        </w:rPr>
      </w:pPr>
      <w:r w:rsidRPr="00F135A7">
        <w:rPr>
          <w:rFonts w:cs="Times"/>
          <w:szCs w:val="24"/>
        </w:rPr>
        <w:t>2)</w:t>
      </w:r>
      <w:r w:rsidRPr="00F135A7">
        <w:rPr>
          <w:rFonts w:cs="Times"/>
          <w:szCs w:val="24"/>
        </w:rPr>
        <w:tab/>
        <w:t>uzasadnionych wątpliwości, czy uwierzytelniony formularz płatności został złożony przez uprawnionego albo pełnomocnika uprawnionego;</w:t>
      </w:r>
    </w:p>
    <w:p w14:paraId="263AA484" w14:textId="77777777" w:rsidR="001C5F84" w:rsidRPr="00F135A7" w:rsidRDefault="001C5F84" w:rsidP="001C5F84">
      <w:pPr>
        <w:pStyle w:val="PKTpunkt"/>
        <w:rPr>
          <w:rFonts w:cs="Times"/>
          <w:szCs w:val="24"/>
        </w:rPr>
      </w:pPr>
      <w:r w:rsidRPr="00F135A7">
        <w:rPr>
          <w:rFonts w:cs="Times"/>
          <w:szCs w:val="24"/>
        </w:rPr>
        <w:t>3)</w:t>
      </w:r>
      <w:r w:rsidRPr="00F135A7">
        <w:rPr>
          <w:rFonts w:cs="Times"/>
          <w:szCs w:val="24"/>
        </w:rPr>
        <w:tab/>
        <w:t>ujawnienia okoliczności uzasadniających skierowanie do Trybunału wniosku o:</w:t>
      </w:r>
    </w:p>
    <w:p w14:paraId="32C633D8" w14:textId="77777777" w:rsidR="001C5F84" w:rsidRPr="00F135A7" w:rsidRDefault="001C5F84" w:rsidP="001C5F84">
      <w:pPr>
        <w:pStyle w:val="LITlitera"/>
        <w:rPr>
          <w:rFonts w:cs="Times"/>
          <w:szCs w:val="24"/>
        </w:rPr>
      </w:pPr>
      <w:r w:rsidRPr="00F135A7">
        <w:rPr>
          <w:rFonts w:cs="Times"/>
          <w:szCs w:val="24"/>
        </w:rPr>
        <w:t>a)</w:t>
      </w:r>
      <w:r w:rsidRPr="00F135A7">
        <w:rPr>
          <w:rFonts w:cs="Times"/>
          <w:szCs w:val="24"/>
        </w:rPr>
        <w:tab/>
        <w:t>sprostowanie wyroku Trybunału albo decyzji Trybunału,</w:t>
      </w:r>
    </w:p>
    <w:p w14:paraId="78BFC1C7" w14:textId="77777777" w:rsidR="001C5F84" w:rsidRPr="00F135A7" w:rsidRDefault="001C5F84" w:rsidP="001C5F84">
      <w:pPr>
        <w:pStyle w:val="LITlitera"/>
        <w:rPr>
          <w:rFonts w:cs="Times"/>
          <w:szCs w:val="24"/>
        </w:rPr>
      </w:pPr>
      <w:r w:rsidRPr="00F135A7">
        <w:rPr>
          <w:rFonts w:cs="Times"/>
          <w:szCs w:val="24"/>
        </w:rPr>
        <w:t>b)</w:t>
      </w:r>
      <w:r w:rsidRPr="00F135A7">
        <w:rPr>
          <w:rFonts w:cs="Times"/>
          <w:szCs w:val="24"/>
        </w:rPr>
        <w:tab/>
        <w:t>rewizję wyroku Trybunału,</w:t>
      </w:r>
    </w:p>
    <w:p w14:paraId="6F79E71A" w14:textId="77777777" w:rsidR="001C5F84" w:rsidRPr="00F135A7" w:rsidRDefault="001C5F84" w:rsidP="001C5F84">
      <w:pPr>
        <w:pStyle w:val="LITlitera"/>
        <w:rPr>
          <w:rFonts w:cs="Times"/>
          <w:szCs w:val="24"/>
        </w:rPr>
      </w:pPr>
      <w:r w:rsidRPr="00F135A7">
        <w:rPr>
          <w:rFonts w:cs="Times"/>
          <w:szCs w:val="24"/>
        </w:rPr>
        <w:t>c)</w:t>
      </w:r>
      <w:r w:rsidRPr="00F135A7">
        <w:rPr>
          <w:rFonts w:cs="Times"/>
          <w:szCs w:val="24"/>
        </w:rPr>
        <w:tab/>
        <w:t>ponowne wpisanie skargi na listę spraw</w:t>
      </w:r>
    </w:p>
    <w:p w14:paraId="32A3BB5E" w14:textId="77777777" w:rsidR="001C5F84" w:rsidRPr="00F135A7" w:rsidRDefault="001C5F84" w:rsidP="001C5F84">
      <w:pPr>
        <w:pStyle w:val="CZWSPLITczwsplnaliter"/>
        <w:rPr>
          <w:rFonts w:cs="Times"/>
        </w:rPr>
      </w:pPr>
      <w:r w:rsidRPr="00F135A7">
        <w:rPr>
          <w:rFonts w:cs="Times"/>
        </w:rPr>
        <w:t>– gdy okoliczności te mają istotne znaczenie dla wykonania wyroku Trybunału albo decyzji Trybunału, w szczególności wypłaty kwoty słusznego zadośćuczynienia;</w:t>
      </w:r>
    </w:p>
    <w:p w14:paraId="4E57E6C8" w14:textId="77777777" w:rsidR="001C5F84" w:rsidRPr="00F135A7" w:rsidRDefault="001C5F84" w:rsidP="001C5F84">
      <w:pPr>
        <w:pStyle w:val="PKTpunkt"/>
        <w:rPr>
          <w:rFonts w:cs="Times"/>
          <w:szCs w:val="24"/>
        </w:rPr>
      </w:pPr>
      <w:proofErr w:type="gramStart"/>
      <w:r w:rsidRPr="00F135A7">
        <w:rPr>
          <w:rFonts w:cs="Times"/>
          <w:szCs w:val="24"/>
        </w:rPr>
        <w:t>4)</w:t>
      </w:r>
      <w:proofErr w:type="gramEnd"/>
      <w:r w:rsidRPr="00F135A7">
        <w:rPr>
          <w:rFonts w:cs="Times"/>
          <w:szCs w:val="24"/>
        </w:rPr>
        <w:tab/>
        <w:t>gdy dokonanie wypłaty kwoty słusznego zadośćuczynienia naruszałoby wiążące Rzeczpospolitą Polską zobowiązania międzynarodowe.</w:t>
      </w:r>
    </w:p>
    <w:p w14:paraId="49DB48F7" w14:textId="6C094E75" w:rsidR="008D7B6F" w:rsidRPr="00F135A7" w:rsidRDefault="008D7B6F" w:rsidP="008D7B6F">
      <w:pPr>
        <w:pStyle w:val="ROZDZODDZOZNoznaczenierozdziauluboddziau"/>
        <w:rPr>
          <w:rFonts w:cs="Times"/>
        </w:rPr>
      </w:pPr>
      <w:bookmarkStart w:id="9" w:name="_Hlk204424312"/>
      <w:bookmarkEnd w:id="2"/>
      <w:r w:rsidRPr="00F135A7">
        <w:rPr>
          <w:rFonts w:cs="Times"/>
        </w:rPr>
        <w:t xml:space="preserve">Rozdział </w:t>
      </w:r>
      <w:r w:rsidR="00B90DC9" w:rsidRPr="00F135A7">
        <w:rPr>
          <w:rFonts w:cs="Times"/>
        </w:rPr>
        <w:t>3</w:t>
      </w:r>
    </w:p>
    <w:p w14:paraId="7C8AFBD3" w14:textId="05E6D34D" w:rsidR="008D7B6F" w:rsidRPr="00F135A7" w:rsidRDefault="008D7B6F" w:rsidP="008D7B6F">
      <w:pPr>
        <w:pStyle w:val="ROZDZODDZPRZEDMprzedmiotregulacjirozdziauluboddziau"/>
        <w:rPr>
          <w:rFonts w:cs="Times"/>
        </w:rPr>
      </w:pPr>
      <w:r w:rsidRPr="00F135A7">
        <w:rPr>
          <w:rFonts w:cs="Times"/>
        </w:rPr>
        <w:t>Wykonywanie zarządze</w:t>
      </w:r>
      <w:r w:rsidR="00235F76" w:rsidRPr="00F135A7">
        <w:rPr>
          <w:rFonts w:cs="Times"/>
        </w:rPr>
        <w:t>nia</w:t>
      </w:r>
      <w:r w:rsidRPr="00F135A7">
        <w:rPr>
          <w:rFonts w:cs="Times"/>
        </w:rPr>
        <w:t xml:space="preserve"> Trybunału o </w:t>
      </w:r>
      <w:r w:rsidR="00E26F7C" w:rsidRPr="00F135A7">
        <w:rPr>
          <w:rFonts w:cs="Times"/>
        </w:rPr>
        <w:t xml:space="preserve">zastosowaniu </w:t>
      </w:r>
      <w:r w:rsidRPr="00F135A7">
        <w:rPr>
          <w:rFonts w:cs="Times"/>
        </w:rPr>
        <w:t>środk</w:t>
      </w:r>
      <w:r w:rsidR="00235F76" w:rsidRPr="00F135A7">
        <w:rPr>
          <w:rFonts w:cs="Times"/>
        </w:rPr>
        <w:t>a</w:t>
      </w:r>
      <w:r w:rsidRPr="00F135A7">
        <w:rPr>
          <w:rFonts w:cs="Times"/>
        </w:rPr>
        <w:t xml:space="preserve"> tymczasow</w:t>
      </w:r>
      <w:r w:rsidR="00235F76" w:rsidRPr="00F135A7">
        <w:rPr>
          <w:rFonts w:cs="Times"/>
        </w:rPr>
        <w:t>ego</w:t>
      </w:r>
    </w:p>
    <w:bookmarkEnd w:id="9"/>
    <w:p w14:paraId="6C7C35ED" w14:textId="43AE0BA7" w:rsidR="006C52A3" w:rsidRPr="00F135A7" w:rsidRDefault="00720928" w:rsidP="008D7B6F">
      <w:pPr>
        <w:pStyle w:val="ARTartustawynprozporzdzenia"/>
        <w:rPr>
          <w:rFonts w:cs="Times"/>
          <w:szCs w:val="24"/>
        </w:rPr>
      </w:pPr>
      <w:r w:rsidRPr="00F135A7">
        <w:rPr>
          <w:rStyle w:val="Ppogrubienie"/>
          <w:rFonts w:cs="Times"/>
          <w:szCs w:val="24"/>
        </w:rPr>
        <w:t>Art.</w:t>
      </w:r>
      <w:r w:rsidR="00A21EA8" w:rsidRPr="00F135A7">
        <w:rPr>
          <w:rStyle w:val="Ppogrubienie"/>
          <w:rFonts w:cs="Times"/>
          <w:szCs w:val="24"/>
        </w:rPr>
        <w:t> </w:t>
      </w:r>
      <w:r w:rsidR="009034A0" w:rsidRPr="00F135A7">
        <w:rPr>
          <w:rStyle w:val="Ppogrubienie"/>
          <w:rFonts w:cs="Times"/>
          <w:szCs w:val="24"/>
        </w:rPr>
        <w:t>2</w:t>
      </w:r>
      <w:r w:rsidR="003E65D3">
        <w:rPr>
          <w:rStyle w:val="Ppogrubienie"/>
          <w:rFonts w:cs="Times"/>
          <w:szCs w:val="24"/>
        </w:rPr>
        <w:t>3</w:t>
      </w:r>
      <w:r w:rsidR="008D7B6F" w:rsidRPr="00F135A7">
        <w:rPr>
          <w:rStyle w:val="Ppogrubienie"/>
          <w:rFonts w:cs="Times"/>
          <w:szCs w:val="24"/>
        </w:rPr>
        <w:t>.</w:t>
      </w:r>
      <w:r w:rsidR="000E46CB" w:rsidRPr="00F135A7">
        <w:rPr>
          <w:rStyle w:val="Ppogrubienie"/>
          <w:rFonts w:cs="Times"/>
          <w:szCs w:val="24"/>
        </w:rPr>
        <w:t> </w:t>
      </w:r>
      <w:r w:rsidRPr="00F135A7">
        <w:rPr>
          <w:rFonts w:cs="Times"/>
          <w:szCs w:val="24"/>
        </w:rPr>
        <w:t>1.</w:t>
      </w:r>
      <w:r w:rsidR="000E46CB" w:rsidRPr="00F135A7">
        <w:rPr>
          <w:rFonts w:cs="Times"/>
          <w:szCs w:val="24"/>
        </w:rPr>
        <w:t> </w:t>
      </w:r>
      <w:r w:rsidR="008D7B6F" w:rsidRPr="00F135A7">
        <w:rPr>
          <w:rFonts w:cs="Times"/>
          <w:szCs w:val="24"/>
        </w:rPr>
        <w:t xml:space="preserve">O </w:t>
      </w:r>
      <w:r w:rsidR="00F111E2" w:rsidRPr="00F135A7">
        <w:rPr>
          <w:rFonts w:cs="Times"/>
          <w:szCs w:val="24"/>
        </w:rPr>
        <w:t xml:space="preserve">wydaniu zarządzenia </w:t>
      </w:r>
      <w:r w:rsidR="009302A8" w:rsidRPr="00F135A7">
        <w:rPr>
          <w:rFonts w:cs="Times"/>
          <w:szCs w:val="24"/>
        </w:rPr>
        <w:t xml:space="preserve">Trybunału </w:t>
      </w:r>
      <w:r w:rsidR="00F111E2" w:rsidRPr="00F135A7">
        <w:rPr>
          <w:rFonts w:cs="Times"/>
          <w:szCs w:val="24"/>
        </w:rPr>
        <w:t xml:space="preserve">o zastosowaniu </w:t>
      </w:r>
      <w:r w:rsidR="008D7B6F" w:rsidRPr="00F135A7">
        <w:rPr>
          <w:rFonts w:cs="Times"/>
          <w:szCs w:val="24"/>
        </w:rPr>
        <w:t>środka tymczasowego minister właściwy do spraw zagranicznych</w:t>
      </w:r>
      <w:r w:rsidR="006C52A3" w:rsidRPr="00F135A7">
        <w:rPr>
          <w:rFonts w:cs="Times"/>
          <w:szCs w:val="24"/>
        </w:rPr>
        <w:t>:</w:t>
      </w:r>
    </w:p>
    <w:p w14:paraId="0DD91443" w14:textId="05099E01" w:rsidR="006C52A3" w:rsidRPr="00F135A7" w:rsidRDefault="006C52A3" w:rsidP="006C52A3">
      <w:pPr>
        <w:pStyle w:val="PKTpunkt"/>
        <w:rPr>
          <w:rFonts w:cs="Times"/>
          <w:szCs w:val="24"/>
        </w:rPr>
      </w:pPr>
      <w:r w:rsidRPr="00F135A7">
        <w:rPr>
          <w:rFonts w:cs="Times"/>
          <w:szCs w:val="24"/>
        </w:rPr>
        <w:t>1)</w:t>
      </w:r>
      <w:r w:rsidRPr="00F135A7">
        <w:rPr>
          <w:rFonts w:cs="Times"/>
          <w:szCs w:val="24"/>
        </w:rPr>
        <w:tab/>
      </w:r>
      <w:r w:rsidR="004944FA" w:rsidRPr="00F135A7">
        <w:rPr>
          <w:rFonts w:cs="Times"/>
          <w:szCs w:val="24"/>
        </w:rPr>
        <w:t xml:space="preserve">zawiadamia niezwłocznie, w celu jego wykonania, </w:t>
      </w:r>
      <w:r w:rsidR="000E46CB" w:rsidRPr="00F135A7">
        <w:rPr>
          <w:rFonts w:cs="Times"/>
          <w:szCs w:val="24"/>
        </w:rPr>
        <w:t>podmiot publiczny</w:t>
      </w:r>
      <w:r w:rsidR="008D7B6F" w:rsidRPr="00F135A7">
        <w:rPr>
          <w:rFonts w:cs="Times"/>
          <w:szCs w:val="24"/>
        </w:rPr>
        <w:t xml:space="preserve">, którego właściwości </w:t>
      </w:r>
      <w:r w:rsidR="000E46CB" w:rsidRPr="00F135A7">
        <w:rPr>
          <w:rFonts w:cs="Times"/>
          <w:szCs w:val="24"/>
        </w:rPr>
        <w:t xml:space="preserve">dotyczy </w:t>
      </w:r>
      <w:r w:rsidR="008D7B6F" w:rsidRPr="00F135A7">
        <w:rPr>
          <w:rFonts w:cs="Times"/>
          <w:szCs w:val="24"/>
        </w:rPr>
        <w:t>środek tymczasowy</w:t>
      </w:r>
      <w:r w:rsidR="004944FA" w:rsidRPr="00F135A7">
        <w:rPr>
          <w:rFonts w:cs="Times"/>
          <w:szCs w:val="24"/>
        </w:rPr>
        <w:t>;</w:t>
      </w:r>
    </w:p>
    <w:p w14:paraId="7729A18B" w14:textId="77777777" w:rsidR="00E14A11" w:rsidRPr="00F135A7" w:rsidRDefault="006C52A3" w:rsidP="006C52A3">
      <w:pPr>
        <w:pStyle w:val="PKTpunkt"/>
        <w:rPr>
          <w:rFonts w:cs="Times"/>
          <w:szCs w:val="24"/>
        </w:rPr>
      </w:pPr>
      <w:r w:rsidRPr="00F135A7">
        <w:rPr>
          <w:rFonts w:cs="Times"/>
          <w:szCs w:val="24"/>
        </w:rPr>
        <w:t>2)</w:t>
      </w:r>
      <w:r w:rsidRPr="00F135A7">
        <w:rPr>
          <w:rFonts w:cs="Times"/>
          <w:szCs w:val="24"/>
        </w:rPr>
        <w:tab/>
      </w:r>
      <w:r w:rsidR="004944FA" w:rsidRPr="00F135A7">
        <w:rPr>
          <w:rFonts w:cs="Times"/>
          <w:szCs w:val="24"/>
        </w:rPr>
        <w:t>może zawiadomić</w:t>
      </w:r>
      <w:r w:rsidR="00E14A11" w:rsidRPr="00F135A7">
        <w:rPr>
          <w:rFonts w:cs="Times"/>
          <w:szCs w:val="24"/>
        </w:rPr>
        <w:t>:</w:t>
      </w:r>
    </w:p>
    <w:p w14:paraId="2BF83E2F" w14:textId="77777777" w:rsidR="00E14A11" w:rsidRPr="00F135A7" w:rsidRDefault="00E14A11" w:rsidP="00E14A11">
      <w:pPr>
        <w:pStyle w:val="LITlitera"/>
        <w:rPr>
          <w:rFonts w:cs="Times"/>
          <w:szCs w:val="24"/>
        </w:rPr>
      </w:pPr>
      <w:r w:rsidRPr="00F135A7">
        <w:rPr>
          <w:rFonts w:cs="Times"/>
          <w:szCs w:val="24"/>
        </w:rPr>
        <w:t>a)</w:t>
      </w:r>
      <w:r w:rsidRPr="00F135A7">
        <w:rPr>
          <w:rFonts w:cs="Times"/>
          <w:szCs w:val="24"/>
        </w:rPr>
        <w:tab/>
      </w:r>
      <w:r w:rsidR="000E46CB" w:rsidRPr="00F135A7">
        <w:rPr>
          <w:rFonts w:cs="Times"/>
          <w:szCs w:val="24"/>
        </w:rPr>
        <w:t>podmiot publiczny</w:t>
      </w:r>
      <w:r w:rsidR="008D7B6F" w:rsidRPr="00F135A7">
        <w:rPr>
          <w:rFonts w:cs="Times"/>
          <w:szCs w:val="24"/>
        </w:rPr>
        <w:t>, któremu podlega</w:t>
      </w:r>
      <w:r w:rsidR="006C52A3" w:rsidRPr="00F135A7">
        <w:rPr>
          <w:rFonts w:cs="Times"/>
          <w:szCs w:val="24"/>
        </w:rPr>
        <w:t xml:space="preserve"> podmiot publiczny, o którym mowa w pkt 1, </w:t>
      </w:r>
      <w:r w:rsidR="000E46CB" w:rsidRPr="00F135A7">
        <w:rPr>
          <w:rFonts w:cs="Times"/>
          <w:szCs w:val="24"/>
        </w:rPr>
        <w:t>albo</w:t>
      </w:r>
    </w:p>
    <w:p w14:paraId="4444F0B8" w14:textId="5F795011" w:rsidR="008D7B6F" w:rsidRPr="00F135A7" w:rsidRDefault="00E14A11" w:rsidP="00E14A11">
      <w:pPr>
        <w:pStyle w:val="LITlitera"/>
        <w:rPr>
          <w:rFonts w:cs="Times"/>
          <w:szCs w:val="24"/>
        </w:rPr>
      </w:pPr>
      <w:r w:rsidRPr="00F135A7">
        <w:rPr>
          <w:rFonts w:cs="Times"/>
          <w:szCs w:val="24"/>
        </w:rPr>
        <w:lastRenderedPageBreak/>
        <w:t>b)</w:t>
      </w:r>
      <w:r w:rsidRPr="00F135A7">
        <w:rPr>
          <w:rFonts w:cs="Times"/>
          <w:szCs w:val="24"/>
        </w:rPr>
        <w:tab/>
      </w:r>
      <w:r w:rsidR="00F323F9" w:rsidRPr="00F135A7">
        <w:rPr>
          <w:rFonts w:cs="Times"/>
          <w:szCs w:val="24"/>
        </w:rPr>
        <w:t xml:space="preserve">podmiot publiczny, który sprawuje </w:t>
      </w:r>
      <w:r w:rsidR="008D7B6F" w:rsidRPr="00F135A7">
        <w:rPr>
          <w:rFonts w:cs="Times"/>
          <w:szCs w:val="24"/>
        </w:rPr>
        <w:t>nadzór</w:t>
      </w:r>
      <w:r w:rsidR="006C52A3" w:rsidRPr="00F135A7">
        <w:rPr>
          <w:rFonts w:cs="Times"/>
          <w:szCs w:val="24"/>
        </w:rPr>
        <w:t xml:space="preserve"> nad podmiotem publicznym, o którym mowa w pkt 1</w:t>
      </w:r>
      <w:r w:rsidR="008D7B6F" w:rsidRPr="00F135A7">
        <w:rPr>
          <w:rFonts w:cs="Times"/>
          <w:szCs w:val="24"/>
        </w:rPr>
        <w:t>.</w:t>
      </w:r>
    </w:p>
    <w:p w14:paraId="23D3AD2B" w14:textId="13B19220" w:rsidR="008D7B6F" w:rsidRPr="00F135A7" w:rsidRDefault="00EB6EF9" w:rsidP="008D7B6F">
      <w:pPr>
        <w:pStyle w:val="USTustnpkodeksu"/>
        <w:rPr>
          <w:rFonts w:cs="Times"/>
          <w:szCs w:val="24"/>
        </w:rPr>
      </w:pPr>
      <w:r w:rsidRPr="00F135A7">
        <w:rPr>
          <w:rFonts w:cs="Times"/>
          <w:szCs w:val="24"/>
        </w:rPr>
        <w:t>2.</w:t>
      </w:r>
      <w:r w:rsidR="006C52A3" w:rsidRPr="00F135A7">
        <w:rPr>
          <w:rFonts w:cs="Times"/>
          <w:szCs w:val="24"/>
        </w:rPr>
        <w:t> </w:t>
      </w:r>
      <w:r w:rsidR="008D7B6F" w:rsidRPr="00F135A7">
        <w:rPr>
          <w:rFonts w:cs="Times"/>
          <w:szCs w:val="24"/>
        </w:rPr>
        <w:t>Zawiadomienie, o którym mowa w ust. 1, zawiera:</w:t>
      </w:r>
    </w:p>
    <w:p w14:paraId="0AA71ACC" w14:textId="7C7624DD" w:rsidR="008D7B6F" w:rsidRPr="00F135A7" w:rsidRDefault="00DF2746" w:rsidP="00DF2746">
      <w:pPr>
        <w:pStyle w:val="PKTpunkt"/>
        <w:rPr>
          <w:rFonts w:cs="Times"/>
          <w:szCs w:val="24"/>
        </w:rPr>
      </w:pPr>
      <w:r w:rsidRPr="00F135A7">
        <w:rPr>
          <w:rFonts w:cs="Times"/>
          <w:szCs w:val="24"/>
        </w:rPr>
        <w:t>1)</w:t>
      </w:r>
      <w:r w:rsidRPr="00F135A7">
        <w:rPr>
          <w:rFonts w:cs="Times"/>
          <w:szCs w:val="24"/>
        </w:rPr>
        <w:tab/>
      </w:r>
      <w:r w:rsidR="008D7B6F" w:rsidRPr="00F135A7">
        <w:rPr>
          <w:rFonts w:cs="Times"/>
          <w:szCs w:val="24"/>
        </w:rPr>
        <w:t>treść środka tymczasowego;</w:t>
      </w:r>
    </w:p>
    <w:p w14:paraId="47BBC539" w14:textId="6DC32E6A" w:rsidR="008D7B6F" w:rsidRPr="00F135A7" w:rsidRDefault="00DF2746" w:rsidP="00DF2746">
      <w:pPr>
        <w:pStyle w:val="PKTpunkt"/>
        <w:rPr>
          <w:rFonts w:cs="Times"/>
          <w:szCs w:val="24"/>
        </w:rPr>
      </w:pPr>
      <w:r w:rsidRPr="00F135A7">
        <w:rPr>
          <w:rFonts w:cs="Times"/>
          <w:szCs w:val="24"/>
        </w:rPr>
        <w:t>2)</w:t>
      </w:r>
      <w:r w:rsidRPr="00F135A7">
        <w:rPr>
          <w:rFonts w:cs="Times"/>
          <w:szCs w:val="24"/>
        </w:rPr>
        <w:tab/>
      </w:r>
      <w:r w:rsidR="008D7B6F" w:rsidRPr="00F135A7">
        <w:rPr>
          <w:rFonts w:cs="Times"/>
          <w:szCs w:val="24"/>
        </w:rPr>
        <w:t>wskazanie skarżącego, któr</w:t>
      </w:r>
      <w:r w:rsidR="00E26F7C" w:rsidRPr="00F135A7">
        <w:rPr>
          <w:rFonts w:cs="Times"/>
          <w:szCs w:val="24"/>
        </w:rPr>
        <w:t>ego</w:t>
      </w:r>
      <w:r w:rsidR="008D7B6F" w:rsidRPr="00F135A7">
        <w:rPr>
          <w:rFonts w:cs="Times"/>
          <w:szCs w:val="24"/>
        </w:rPr>
        <w:t xml:space="preserve"> dotyczy </w:t>
      </w:r>
      <w:r w:rsidR="00E26F7C" w:rsidRPr="00F135A7">
        <w:rPr>
          <w:rFonts w:cs="Times"/>
          <w:szCs w:val="24"/>
        </w:rPr>
        <w:t xml:space="preserve">środek </w:t>
      </w:r>
      <w:r w:rsidR="008D7B6F" w:rsidRPr="00F135A7">
        <w:rPr>
          <w:rFonts w:cs="Times"/>
          <w:szCs w:val="24"/>
        </w:rPr>
        <w:t>tymczasow</w:t>
      </w:r>
      <w:r w:rsidR="00E26F7C" w:rsidRPr="00F135A7">
        <w:rPr>
          <w:rFonts w:cs="Times"/>
          <w:szCs w:val="24"/>
        </w:rPr>
        <w:t>y, lub sprawy, której dotyczy środek tymczasowy</w:t>
      </w:r>
      <w:r w:rsidR="008D7B6F" w:rsidRPr="00F135A7">
        <w:rPr>
          <w:rFonts w:cs="Times"/>
          <w:szCs w:val="24"/>
        </w:rPr>
        <w:t>;</w:t>
      </w:r>
    </w:p>
    <w:p w14:paraId="0989EFA1" w14:textId="7CC7B54E" w:rsidR="008D7B6F" w:rsidRPr="00F135A7" w:rsidRDefault="00DF2746" w:rsidP="00DF2746">
      <w:pPr>
        <w:pStyle w:val="PKTpunkt"/>
        <w:rPr>
          <w:rFonts w:cs="Times"/>
          <w:szCs w:val="24"/>
        </w:rPr>
      </w:pPr>
      <w:r w:rsidRPr="00F135A7">
        <w:rPr>
          <w:rFonts w:cs="Times"/>
          <w:szCs w:val="24"/>
        </w:rPr>
        <w:t>3)</w:t>
      </w:r>
      <w:r w:rsidRPr="00F135A7">
        <w:rPr>
          <w:rFonts w:cs="Times"/>
          <w:szCs w:val="24"/>
        </w:rPr>
        <w:tab/>
      </w:r>
      <w:r w:rsidR="00E26F7C" w:rsidRPr="00F135A7">
        <w:rPr>
          <w:rFonts w:cs="Times"/>
          <w:szCs w:val="24"/>
        </w:rPr>
        <w:t xml:space="preserve">okres </w:t>
      </w:r>
      <w:r w:rsidR="008D7B6F" w:rsidRPr="00F135A7">
        <w:rPr>
          <w:rFonts w:cs="Times"/>
          <w:szCs w:val="24"/>
        </w:rPr>
        <w:t>obowiązywania środka tymczasowego.</w:t>
      </w:r>
    </w:p>
    <w:p w14:paraId="0BBAB7C0" w14:textId="0F329628" w:rsidR="008D7B6F" w:rsidRPr="00F135A7" w:rsidRDefault="00EB6EF9" w:rsidP="008D7B6F">
      <w:pPr>
        <w:pStyle w:val="USTustnpkodeksu"/>
        <w:rPr>
          <w:rFonts w:cs="Times"/>
          <w:szCs w:val="24"/>
        </w:rPr>
      </w:pPr>
      <w:r w:rsidRPr="00F135A7">
        <w:rPr>
          <w:rFonts w:cs="Times"/>
          <w:szCs w:val="24"/>
        </w:rPr>
        <w:t>3.</w:t>
      </w:r>
      <w:r w:rsidR="00A754DB" w:rsidRPr="00F135A7">
        <w:rPr>
          <w:rFonts w:cs="Times"/>
          <w:szCs w:val="24"/>
        </w:rPr>
        <w:t> </w:t>
      </w:r>
      <w:r w:rsidR="00BC192D">
        <w:rPr>
          <w:rFonts w:cs="Times"/>
          <w:szCs w:val="24"/>
        </w:rPr>
        <w:t>M</w:t>
      </w:r>
      <w:r w:rsidR="00BC192D" w:rsidRPr="00F135A7">
        <w:rPr>
          <w:rFonts w:cs="Times"/>
          <w:szCs w:val="24"/>
        </w:rPr>
        <w:t xml:space="preserve">inister właściwy do spraw zagranicznych </w:t>
      </w:r>
      <w:r w:rsidR="00BC192D">
        <w:rPr>
          <w:rFonts w:cs="Times"/>
          <w:szCs w:val="24"/>
        </w:rPr>
        <w:t>w</w:t>
      </w:r>
      <w:r w:rsidR="00BC192D" w:rsidRPr="00F135A7">
        <w:rPr>
          <w:rFonts w:cs="Times"/>
          <w:szCs w:val="24"/>
        </w:rPr>
        <w:t xml:space="preserve">raz </w:t>
      </w:r>
      <w:r w:rsidR="008D7B6F" w:rsidRPr="00F135A7">
        <w:rPr>
          <w:rFonts w:cs="Times"/>
          <w:szCs w:val="24"/>
        </w:rPr>
        <w:t>z zawiadomieniem, o którym mowa w ust. 1, przekazuje dokumenty otrzymane z Trybunału</w:t>
      </w:r>
      <w:r w:rsidR="00A754DB" w:rsidRPr="00F135A7">
        <w:rPr>
          <w:rFonts w:cs="Times"/>
          <w:szCs w:val="24"/>
        </w:rPr>
        <w:t>,</w:t>
      </w:r>
      <w:r w:rsidR="008D7B6F" w:rsidRPr="00F135A7">
        <w:rPr>
          <w:rFonts w:cs="Times"/>
          <w:szCs w:val="24"/>
        </w:rPr>
        <w:t xml:space="preserve"> </w:t>
      </w:r>
      <w:r w:rsidR="00A754DB" w:rsidRPr="00F135A7">
        <w:rPr>
          <w:rFonts w:cs="Times"/>
          <w:szCs w:val="24"/>
        </w:rPr>
        <w:t xml:space="preserve">które </w:t>
      </w:r>
      <w:r w:rsidR="008D7B6F" w:rsidRPr="00F135A7">
        <w:rPr>
          <w:rFonts w:cs="Times"/>
          <w:szCs w:val="24"/>
        </w:rPr>
        <w:t>dotyczą środka tymczasowego.</w:t>
      </w:r>
    </w:p>
    <w:p w14:paraId="36E577E2" w14:textId="3CBFAA50" w:rsidR="005F255E" w:rsidRPr="00F135A7" w:rsidRDefault="00EB6EF9" w:rsidP="008D7B6F">
      <w:pPr>
        <w:pStyle w:val="USTustnpkodeksu"/>
        <w:rPr>
          <w:rFonts w:cs="Times"/>
          <w:szCs w:val="24"/>
        </w:rPr>
      </w:pPr>
      <w:r w:rsidRPr="00F135A7">
        <w:rPr>
          <w:rFonts w:cs="Times"/>
          <w:szCs w:val="24"/>
        </w:rPr>
        <w:t>4.</w:t>
      </w:r>
      <w:r w:rsidR="00A754DB" w:rsidRPr="00F135A7">
        <w:rPr>
          <w:rFonts w:cs="Times"/>
          <w:szCs w:val="24"/>
        </w:rPr>
        <w:t> </w:t>
      </w:r>
      <w:r w:rsidR="008D7B6F" w:rsidRPr="00F135A7">
        <w:rPr>
          <w:rFonts w:cs="Times"/>
          <w:szCs w:val="24"/>
        </w:rPr>
        <w:t>W sprawach pilnych przekazanie</w:t>
      </w:r>
      <w:r w:rsidR="005F255E" w:rsidRPr="00F135A7">
        <w:rPr>
          <w:rFonts w:cs="Times"/>
          <w:szCs w:val="24"/>
        </w:rPr>
        <w:t>:</w:t>
      </w:r>
    </w:p>
    <w:p w14:paraId="15280670" w14:textId="490D7CF3" w:rsidR="008D7B6F" w:rsidRPr="00F135A7" w:rsidRDefault="005F255E" w:rsidP="005F255E">
      <w:pPr>
        <w:pStyle w:val="PKTpunkt"/>
        <w:rPr>
          <w:rFonts w:cs="Times"/>
          <w:szCs w:val="24"/>
        </w:rPr>
      </w:pPr>
      <w:r w:rsidRPr="00F135A7">
        <w:rPr>
          <w:rFonts w:cs="Times"/>
          <w:szCs w:val="24"/>
        </w:rPr>
        <w:t>1)</w:t>
      </w:r>
      <w:r w:rsidRPr="00F135A7">
        <w:rPr>
          <w:rFonts w:cs="Times"/>
          <w:szCs w:val="24"/>
        </w:rPr>
        <w:tab/>
      </w:r>
      <w:r w:rsidR="008D7B6F" w:rsidRPr="00F135A7">
        <w:rPr>
          <w:rFonts w:cs="Times"/>
          <w:szCs w:val="24"/>
        </w:rPr>
        <w:t>zawiadomienia</w:t>
      </w:r>
      <w:r w:rsidRPr="00F135A7">
        <w:rPr>
          <w:rFonts w:cs="Times"/>
          <w:szCs w:val="24"/>
        </w:rPr>
        <w:t>,</w:t>
      </w:r>
      <w:r w:rsidR="008D7B6F" w:rsidRPr="00F135A7">
        <w:rPr>
          <w:rFonts w:cs="Times"/>
          <w:szCs w:val="24"/>
        </w:rPr>
        <w:t xml:space="preserve"> </w:t>
      </w:r>
      <w:r w:rsidRPr="00F135A7">
        <w:rPr>
          <w:rFonts w:cs="Times"/>
          <w:szCs w:val="24"/>
        </w:rPr>
        <w:t xml:space="preserve">o którym mowa w ust. 1, </w:t>
      </w:r>
      <w:r w:rsidR="008D7B6F" w:rsidRPr="00F135A7">
        <w:rPr>
          <w:rFonts w:cs="Times"/>
          <w:szCs w:val="24"/>
        </w:rPr>
        <w:t>może nastąpić telefonicznie</w:t>
      </w:r>
      <w:r w:rsidRPr="00F135A7">
        <w:rPr>
          <w:rFonts w:cs="Times"/>
          <w:szCs w:val="24"/>
        </w:rPr>
        <w:t xml:space="preserve">, </w:t>
      </w:r>
      <w:r w:rsidR="008D7B6F" w:rsidRPr="00F135A7">
        <w:rPr>
          <w:rFonts w:cs="Times"/>
          <w:szCs w:val="24"/>
        </w:rPr>
        <w:t>za pośrednictwem poczty elektronicznej lub w inny sposób umożliwiający skuteczne przekazanie informacji</w:t>
      </w:r>
      <w:r w:rsidRPr="00F135A7">
        <w:rPr>
          <w:rFonts w:cs="Times"/>
          <w:szCs w:val="24"/>
        </w:rPr>
        <w:t>;</w:t>
      </w:r>
    </w:p>
    <w:p w14:paraId="257F5BA8" w14:textId="4971F51C" w:rsidR="005F255E" w:rsidRPr="00F135A7" w:rsidRDefault="005F255E" w:rsidP="005F255E">
      <w:pPr>
        <w:pStyle w:val="PKTpunkt"/>
        <w:rPr>
          <w:rFonts w:cs="Times"/>
          <w:szCs w:val="24"/>
        </w:rPr>
      </w:pPr>
      <w:r w:rsidRPr="00F135A7">
        <w:rPr>
          <w:rFonts w:cs="Times"/>
          <w:szCs w:val="24"/>
        </w:rPr>
        <w:t>2)</w:t>
      </w:r>
      <w:r w:rsidRPr="00F135A7">
        <w:rPr>
          <w:rFonts w:cs="Times"/>
          <w:szCs w:val="24"/>
        </w:rPr>
        <w:tab/>
        <w:t>dokumentów, o których mowa w ust. 3, może nastąpić za pośrednictwem poczty elektronicznej lub w inny sposób umożliwiający skuteczne przekazanie informacji.</w:t>
      </w:r>
    </w:p>
    <w:p w14:paraId="3B8BA751" w14:textId="403A48C1" w:rsidR="008D7B6F" w:rsidRPr="00F135A7" w:rsidRDefault="008D7B6F" w:rsidP="00A13A8B">
      <w:pPr>
        <w:pStyle w:val="ARTartustawynprozporzdzenia"/>
        <w:rPr>
          <w:rFonts w:cs="Times"/>
          <w:szCs w:val="24"/>
        </w:rPr>
      </w:pPr>
      <w:r w:rsidRPr="00F135A7">
        <w:rPr>
          <w:rStyle w:val="Ppogrubienie"/>
          <w:rFonts w:cs="Times"/>
          <w:szCs w:val="24"/>
        </w:rPr>
        <w:t>Art.</w:t>
      </w:r>
      <w:r w:rsidR="00A754DB" w:rsidRPr="00F135A7">
        <w:rPr>
          <w:rStyle w:val="Ppogrubienie"/>
          <w:rFonts w:cs="Times"/>
          <w:szCs w:val="24"/>
        </w:rPr>
        <w:t> </w:t>
      </w:r>
      <w:r w:rsidR="009034A0" w:rsidRPr="00F135A7">
        <w:rPr>
          <w:rStyle w:val="Ppogrubienie"/>
          <w:rFonts w:cs="Times"/>
          <w:szCs w:val="24"/>
        </w:rPr>
        <w:t>2</w:t>
      </w:r>
      <w:r w:rsidR="003E65D3">
        <w:rPr>
          <w:rStyle w:val="Ppogrubienie"/>
          <w:rFonts w:cs="Times"/>
          <w:szCs w:val="24"/>
        </w:rPr>
        <w:t>4</w:t>
      </w:r>
      <w:r w:rsidR="00A754DB" w:rsidRPr="00F135A7">
        <w:rPr>
          <w:rStyle w:val="Ppogrubienie"/>
          <w:rFonts w:cs="Times"/>
          <w:szCs w:val="24"/>
        </w:rPr>
        <w:t>. </w:t>
      </w:r>
      <w:r w:rsidR="00720928" w:rsidRPr="00F135A7">
        <w:rPr>
          <w:rFonts w:cs="Times"/>
          <w:szCs w:val="24"/>
        </w:rPr>
        <w:t>1.</w:t>
      </w:r>
      <w:r w:rsidR="00A754DB" w:rsidRPr="00F135A7">
        <w:rPr>
          <w:rFonts w:cs="Times"/>
          <w:szCs w:val="24"/>
        </w:rPr>
        <w:t> </w:t>
      </w:r>
      <w:r w:rsidRPr="00F135A7">
        <w:rPr>
          <w:rFonts w:cs="Times"/>
          <w:szCs w:val="24"/>
        </w:rPr>
        <w:t>W zakresie</w:t>
      </w:r>
      <w:r w:rsidR="00DF4C72" w:rsidRPr="00F135A7">
        <w:rPr>
          <w:rFonts w:cs="Times"/>
          <w:szCs w:val="24"/>
        </w:rPr>
        <w:t>,</w:t>
      </w:r>
      <w:r w:rsidRPr="00F135A7">
        <w:rPr>
          <w:rFonts w:cs="Times"/>
          <w:szCs w:val="24"/>
        </w:rPr>
        <w:t xml:space="preserve"> w jakim jest to niezbędne dla zapobieżenia niepowetowanej szkodzie dla skarżącego, zarządzenie Trybunału o </w:t>
      </w:r>
      <w:r w:rsidR="00DF4C72" w:rsidRPr="00F135A7">
        <w:rPr>
          <w:rFonts w:cs="Times"/>
          <w:szCs w:val="24"/>
        </w:rPr>
        <w:t xml:space="preserve">zastosowaniu </w:t>
      </w:r>
      <w:r w:rsidRPr="00F135A7">
        <w:rPr>
          <w:rFonts w:cs="Times"/>
          <w:szCs w:val="24"/>
        </w:rPr>
        <w:t xml:space="preserve">środka tymczasowego wykonuje się także </w:t>
      </w:r>
      <w:r w:rsidR="00A41A08" w:rsidRPr="00F135A7">
        <w:rPr>
          <w:rFonts w:cs="Times"/>
          <w:szCs w:val="24"/>
        </w:rPr>
        <w:t>w przypadku</w:t>
      </w:r>
      <w:r w:rsidR="00013988" w:rsidRPr="00F135A7">
        <w:rPr>
          <w:rFonts w:cs="Times"/>
          <w:szCs w:val="24"/>
        </w:rPr>
        <w:t>,</w:t>
      </w:r>
      <w:r w:rsidR="00A41A08" w:rsidRPr="00F135A7">
        <w:rPr>
          <w:rFonts w:cs="Times"/>
          <w:szCs w:val="24"/>
        </w:rPr>
        <w:t xml:space="preserve"> gdy </w:t>
      </w:r>
      <w:r w:rsidR="00E345E4" w:rsidRPr="00F135A7">
        <w:rPr>
          <w:rFonts w:cs="Times"/>
          <w:szCs w:val="24"/>
        </w:rPr>
        <w:t>podmiot publiczny, którego właściwości dotyczy środek tymczasowy,</w:t>
      </w:r>
      <w:r w:rsidR="00A13A8B" w:rsidRPr="00F135A7">
        <w:rPr>
          <w:rFonts w:cs="Times"/>
          <w:szCs w:val="24"/>
        </w:rPr>
        <w:t xml:space="preserve"> </w:t>
      </w:r>
      <w:r w:rsidRPr="00F135A7">
        <w:rPr>
          <w:rFonts w:cs="Times"/>
          <w:szCs w:val="24"/>
        </w:rPr>
        <w:t xml:space="preserve">dowiedział się o jego treści w sposób inny niż określony w art. </w:t>
      </w:r>
      <w:r w:rsidR="009034A0" w:rsidRPr="00F135A7">
        <w:rPr>
          <w:rFonts w:cs="Times"/>
          <w:szCs w:val="24"/>
        </w:rPr>
        <w:t>2</w:t>
      </w:r>
      <w:r w:rsidR="009A2E94">
        <w:rPr>
          <w:rFonts w:cs="Times"/>
          <w:szCs w:val="24"/>
        </w:rPr>
        <w:t>3</w:t>
      </w:r>
      <w:r w:rsidRPr="00F135A7">
        <w:rPr>
          <w:rFonts w:cs="Times"/>
          <w:szCs w:val="24"/>
        </w:rPr>
        <w:t>, w</w:t>
      </w:r>
      <w:r w:rsidR="00AA35EB" w:rsidRPr="00F135A7">
        <w:rPr>
          <w:rFonts w:cs="Times"/>
          <w:szCs w:val="24"/>
        </w:rPr>
        <w:t> </w:t>
      </w:r>
      <w:r w:rsidRPr="00F135A7">
        <w:rPr>
          <w:rFonts w:cs="Times"/>
          <w:szCs w:val="24"/>
        </w:rPr>
        <w:t xml:space="preserve">szczególności </w:t>
      </w:r>
      <w:r w:rsidR="00A13A8B" w:rsidRPr="00F135A7">
        <w:rPr>
          <w:rFonts w:cs="Times"/>
          <w:szCs w:val="24"/>
        </w:rPr>
        <w:t xml:space="preserve">w przypadku </w:t>
      </w:r>
      <w:r w:rsidRPr="00F135A7">
        <w:rPr>
          <w:rFonts w:cs="Times"/>
          <w:szCs w:val="24"/>
        </w:rPr>
        <w:t xml:space="preserve">przekazania </w:t>
      </w:r>
      <w:r w:rsidR="00F111E2" w:rsidRPr="00F135A7">
        <w:rPr>
          <w:rFonts w:cs="Times"/>
          <w:szCs w:val="24"/>
        </w:rPr>
        <w:t xml:space="preserve">tego </w:t>
      </w:r>
      <w:r w:rsidRPr="00F135A7">
        <w:rPr>
          <w:rFonts w:cs="Times"/>
          <w:szCs w:val="24"/>
        </w:rPr>
        <w:t xml:space="preserve">zarządzenia </w:t>
      </w:r>
      <w:r w:rsidR="00A13A8B" w:rsidRPr="00F135A7">
        <w:rPr>
          <w:rFonts w:cs="Times"/>
          <w:szCs w:val="24"/>
        </w:rPr>
        <w:t xml:space="preserve">Trybunału </w:t>
      </w:r>
      <w:r w:rsidRPr="00F135A7">
        <w:rPr>
          <w:rFonts w:cs="Times"/>
          <w:szCs w:val="24"/>
        </w:rPr>
        <w:t>w sposób niebudzący uzasadnionych wątpliwości co do jego autentyczności przez pełnomocnika skarżącego ustanowionego w</w:t>
      </w:r>
      <w:r w:rsidR="00AA35EB" w:rsidRPr="00F135A7">
        <w:rPr>
          <w:rFonts w:cs="Times"/>
          <w:szCs w:val="24"/>
        </w:rPr>
        <w:t xml:space="preserve"> </w:t>
      </w:r>
      <w:r w:rsidRPr="00F135A7">
        <w:rPr>
          <w:rFonts w:cs="Times"/>
          <w:szCs w:val="24"/>
        </w:rPr>
        <w:t>postępowaniu przed Trybunałem.</w:t>
      </w:r>
    </w:p>
    <w:p w14:paraId="779EA3D7" w14:textId="30BA1A9B" w:rsidR="008D7B6F" w:rsidRPr="00F135A7" w:rsidRDefault="00EB6EF9" w:rsidP="00A13A8B">
      <w:pPr>
        <w:pStyle w:val="USTustnpkodeksu"/>
        <w:rPr>
          <w:rFonts w:cs="Times"/>
          <w:szCs w:val="24"/>
        </w:rPr>
      </w:pPr>
      <w:r w:rsidRPr="00F135A7">
        <w:rPr>
          <w:rFonts w:cs="Times"/>
          <w:szCs w:val="24"/>
        </w:rPr>
        <w:t>2.</w:t>
      </w:r>
      <w:r w:rsidR="00A13A8B" w:rsidRPr="00F135A7">
        <w:rPr>
          <w:rFonts w:cs="Times"/>
          <w:szCs w:val="24"/>
        </w:rPr>
        <w:t> </w:t>
      </w:r>
      <w:r w:rsidR="008D7B6F" w:rsidRPr="00F135A7">
        <w:rPr>
          <w:rFonts w:cs="Times"/>
          <w:szCs w:val="24"/>
        </w:rPr>
        <w:t xml:space="preserve">W przypadku, o którym mowa w ust. 1, </w:t>
      </w:r>
      <w:r w:rsidR="00A13A8B" w:rsidRPr="00F135A7">
        <w:rPr>
          <w:rFonts w:cs="Times"/>
          <w:szCs w:val="24"/>
        </w:rPr>
        <w:t xml:space="preserve">podmiot publiczny, którego właściwości dotyczy środek tymczasowy, </w:t>
      </w:r>
      <w:r w:rsidR="008D7B6F" w:rsidRPr="00F135A7">
        <w:rPr>
          <w:rFonts w:cs="Times"/>
          <w:szCs w:val="24"/>
        </w:rPr>
        <w:t xml:space="preserve">podejmuje niezwłocznie działania w celu uzyskania od ministra właściwego do spraw zagranicznych potwierdzenia faktu wydania </w:t>
      </w:r>
      <w:r w:rsidR="00CC55AE" w:rsidRPr="00F135A7">
        <w:rPr>
          <w:rFonts w:cs="Times"/>
          <w:szCs w:val="24"/>
        </w:rPr>
        <w:t xml:space="preserve">przez Trybunał </w:t>
      </w:r>
      <w:r w:rsidR="008D7B6F" w:rsidRPr="00F135A7">
        <w:rPr>
          <w:rFonts w:cs="Times"/>
          <w:szCs w:val="24"/>
        </w:rPr>
        <w:t xml:space="preserve">zarządzenia </w:t>
      </w:r>
      <w:r w:rsidR="00A13A8B" w:rsidRPr="00F135A7">
        <w:rPr>
          <w:rFonts w:cs="Times"/>
          <w:szCs w:val="24"/>
        </w:rPr>
        <w:t>o</w:t>
      </w:r>
      <w:r w:rsidR="00CC55AE" w:rsidRPr="00F135A7">
        <w:rPr>
          <w:rFonts w:cs="Times"/>
          <w:szCs w:val="24"/>
        </w:rPr>
        <w:t xml:space="preserve"> </w:t>
      </w:r>
      <w:r w:rsidR="00A13A8B" w:rsidRPr="00F135A7">
        <w:rPr>
          <w:rFonts w:cs="Times"/>
          <w:szCs w:val="24"/>
        </w:rPr>
        <w:t xml:space="preserve">zastosowaniu środka tymczasowego </w:t>
      </w:r>
      <w:r w:rsidR="008D7B6F" w:rsidRPr="00F135A7">
        <w:rPr>
          <w:rFonts w:cs="Times"/>
          <w:szCs w:val="24"/>
        </w:rPr>
        <w:t>i jego treści.</w:t>
      </w:r>
    </w:p>
    <w:p w14:paraId="1C007202" w14:textId="47FE7219" w:rsidR="008D7B6F" w:rsidRPr="00F135A7" w:rsidRDefault="008D7B6F" w:rsidP="00865C8E">
      <w:pPr>
        <w:pStyle w:val="ARTartustawynprozporzdzenia"/>
        <w:rPr>
          <w:rFonts w:cs="Times"/>
          <w:szCs w:val="24"/>
        </w:rPr>
      </w:pPr>
      <w:r w:rsidRPr="00F135A7">
        <w:rPr>
          <w:rStyle w:val="Ppogrubienie"/>
          <w:rFonts w:cs="Times"/>
          <w:szCs w:val="24"/>
        </w:rPr>
        <w:t>Art.</w:t>
      </w:r>
      <w:r w:rsidR="003B57A6" w:rsidRPr="00F135A7">
        <w:rPr>
          <w:rStyle w:val="Ppogrubienie"/>
          <w:rFonts w:cs="Times"/>
          <w:szCs w:val="24"/>
        </w:rPr>
        <w:t> </w:t>
      </w:r>
      <w:r w:rsidR="00AA35EB" w:rsidRPr="00F135A7">
        <w:rPr>
          <w:rStyle w:val="Ppogrubienie"/>
          <w:rFonts w:cs="Times"/>
          <w:szCs w:val="24"/>
        </w:rPr>
        <w:t>2</w:t>
      </w:r>
      <w:r w:rsidR="003E65D3">
        <w:rPr>
          <w:rStyle w:val="Ppogrubienie"/>
          <w:rFonts w:cs="Times"/>
          <w:szCs w:val="24"/>
        </w:rPr>
        <w:t>5</w:t>
      </w:r>
      <w:r w:rsidRPr="00F135A7">
        <w:rPr>
          <w:rStyle w:val="Ppogrubienie"/>
          <w:rFonts w:cs="Times"/>
          <w:szCs w:val="24"/>
        </w:rPr>
        <w:t>.</w:t>
      </w:r>
      <w:r w:rsidR="003B57A6" w:rsidRPr="00F135A7">
        <w:rPr>
          <w:rStyle w:val="Ppogrubienie"/>
          <w:rFonts w:cs="Times"/>
          <w:szCs w:val="24"/>
        </w:rPr>
        <w:t> </w:t>
      </w:r>
      <w:r w:rsidR="00720928" w:rsidRPr="00F135A7">
        <w:rPr>
          <w:rFonts w:cs="Times"/>
          <w:szCs w:val="24"/>
        </w:rPr>
        <w:t>1.</w:t>
      </w:r>
      <w:r w:rsidR="003B57A6" w:rsidRPr="00F135A7">
        <w:rPr>
          <w:rFonts w:cs="Times"/>
          <w:szCs w:val="24"/>
        </w:rPr>
        <w:t> </w:t>
      </w:r>
      <w:r w:rsidRPr="00F135A7">
        <w:rPr>
          <w:rFonts w:cs="Times"/>
          <w:szCs w:val="24"/>
        </w:rPr>
        <w:t>W termin</w:t>
      </w:r>
      <w:r w:rsidR="003B57A6" w:rsidRPr="00F135A7">
        <w:rPr>
          <w:rFonts w:cs="Times"/>
          <w:szCs w:val="24"/>
        </w:rPr>
        <w:t>ie</w:t>
      </w:r>
      <w:r w:rsidRPr="00F135A7">
        <w:rPr>
          <w:rFonts w:cs="Times"/>
          <w:szCs w:val="24"/>
        </w:rPr>
        <w:t xml:space="preserve"> wyznaczony</w:t>
      </w:r>
      <w:r w:rsidR="00865C8E" w:rsidRPr="00F135A7">
        <w:rPr>
          <w:rFonts w:cs="Times"/>
          <w:szCs w:val="24"/>
        </w:rPr>
        <w:t>m</w:t>
      </w:r>
      <w:r w:rsidRPr="00F135A7">
        <w:rPr>
          <w:rFonts w:cs="Times"/>
          <w:szCs w:val="24"/>
        </w:rPr>
        <w:t xml:space="preserve"> przez Trybunał albo niezwłocznie, je</w:t>
      </w:r>
      <w:r w:rsidR="00461CFB" w:rsidRPr="00F135A7">
        <w:rPr>
          <w:rFonts w:cs="Times"/>
          <w:szCs w:val="24"/>
        </w:rPr>
        <w:t>żeli</w:t>
      </w:r>
      <w:r w:rsidRPr="00F135A7">
        <w:rPr>
          <w:rFonts w:cs="Times"/>
          <w:szCs w:val="24"/>
        </w:rPr>
        <w:t xml:space="preserve"> terminu nie wyznaczono, </w:t>
      </w:r>
      <w:r w:rsidR="00865C8E" w:rsidRPr="00F135A7">
        <w:rPr>
          <w:rFonts w:cs="Times"/>
          <w:szCs w:val="24"/>
        </w:rPr>
        <w:t xml:space="preserve">podmiot publiczny, którego właściwości dotyczy środek tymczasowy, </w:t>
      </w:r>
      <w:r w:rsidRPr="00F135A7">
        <w:rPr>
          <w:rFonts w:cs="Times"/>
          <w:szCs w:val="24"/>
        </w:rPr>
        <w:t>podejmuje działania w celu wykonania środka tymczasowego, w szczególności:</w:t>
      </w:r>
    </w:p>
    <w:p w14:paraId="462A3296" w14:textId="04759E44" w:rsidR="005E5448" w:rsidRPr="00F135A7" w:rsidRDefault="00EB6EF9" w:rsidP="005E3016">
      <w:pPr>
        <w:pStyle w:val="PKTpunkt"/>
        <w:rPr>
          <w:rFonts w:cs="Times"/>
          <w:szCs w:val="24"/>
        </w:rPr>
      </w:pPr>
      <w:r w:rsidRPr="00F135A7">
        <w:rPr>
          <w:rFonts w:cs="Times"/>
          <w:szCs w:val="24"/>
        </w:rPr>
        <w:t>1)</w:t>
      </w:r>
      <w:r w:rsidRPr="00F135A7">
        <w:rPr>
          <w:rFonts w:cs="Times"/>
          <w:szCs w:val="24"/>
        </w:rPr>
        <w:tab/>
      </w:r>
      <w:r w:rsidR="008D7B6F" w:rsidRPr="00F135A7">
        <w:rPr>
          <w:rFonts w:cs="Times"/>
          <w:szCs w:val="24"/>
        </w:rPr>
        <w:t xml:space="preserve">zaprzestaje lub nie podejmuje działania </w:t>
      </w:r>
      <w:r w:rsidR="005E3016" w:rsidRPr="00F135A7">
        <w:rPr>
          <w:rFonts w:cs="Times"/>
          <w:szCs w:val="24"/>
        </w:rPr>
        <w:t xml:space="preserve">wskazanego </w:t>
      </w:r>
      <w:r w:rsidR="008D7B6F" w:rsidRPr="00F135A7">
        <w:rPr>
          <w:rFonts w:cs="Times"/>
          <w:szCs w:val="24"/>
        </w:rPr>
        <w:t>przez Trybunał</w:t>
      </w:r>
      <w:r w:rsidR="005E5448" w:rsidRPr="00F135A7">
        <w:rPr>
          <w:rFonts w:cs="Times"/>
          <w:szCs w:val="24"/>
        </w:rPr>
        <w:t>;</w:t>
      </w:r>
    </w:p>
    <w:p w14:paraId="582276CA" w14:textId="15A7D875" w:rsidR="008D7B6F" w:rsidRPr="00F135A7" w:rsidRDefault="005E5448" w:rsidP="005E3016">
      <w:pPr>
        <w:pStyle w:val="PKTpunkt"/>
        <w:rPr>
          <w:rFonts w:cs="Times"/>
          <w:szCs w:val="24"/>
        </w:rPr>
      </w:pPr>
      <w:r w:rsidRPr="00F135A7">
        <w:rPr>
          <w:rFonts w:cs="Times"/>
          <w:szCs w:val="24"/>
        </w:rPr>
        <w:t>2)</w:t>
      </w:r>
      <w:r w:rsidRPr="00F135A7">
        <w:rPr>
          <w:rFonts w:cs="Times"/>
          <w:szCs w:val="24"/>
        </w:rPr>
        <w:tab/>
      </w:r>
      <w:r w:rsidR="008D7B6F" w:rsidRPr="00F135A7">
        <w:rPr>
          <w:rFonts w:cs="Times"/>
          <w:szCs w:val="24"/>
        </w:rPr>
        <w:t>podejmuje działanie wymagane przez Trybunał;</w:t>
      </w:r>
    </w:p>
    <w:p w14:paraId="3D3408D6" w14:textId="10107A53" w:rsidR="008D7B6F" w:rsidRPr="00F135A7" w:rsidRDefault="005E5448" w:rsidP="00EB6EF9">
      <w:pPr>
        <w:pStyle w:val="PKTpunkt"/>
        <w:rPr>
          <w:rFonts w:cs="Times"/>
          <w:szCs w:val="24"/>
        </w:rPr>
      </w:pPr>
      <w:r w:rsidRPr="00F135A7">
        <w:rPr>
          <w:rFonts w:cs="Times"/>
          <w:szCs w:val="24"/>
        </w:rPr>
        <w:lastRenderedPageBreak/>
        <w:t>3</w:t>
      </w:r>
      <w:r w:rsidR="00EB6EF9" w:rsidRPr="00F135A7">
        <w:rPr>
          <w:rFonts w:cs="Times"/>
          <w:szCs w:val="24"/>
        </w:rPr>
        <w:t>)</w:t>
      </w:r>
      <w:r w:rsidR="00EB6EF9" w:rsidRPr="00F135A7">
        <w:rPr>
          <w:rFonts w:cs="Times"/>
          <w:szCs w:val="24"/>
        </w:rPr>
        <w:tab/>
      </w:r>
      <w:r w:rsidR="008D7B6F" w:rsidRPr="00F135A7">
        <w:rPr>
          <w:rFonts w:cs="Times"/>
          <w:szCs w:val="24"/>
        </w:rPr>
        <w:t xml:space="preserve">wydaje, zmienia lub uchyla rozstrzygnięcia </w:t>
      </w:r>
      <w:r w:rsidR="005E3016" w:rsidRPr="00F135A7">
        <w:rPr>
          <w:rFonts w:cs="Times"/>
          <w:szCs w:val="24"/>
        </w:rPr>
        <w:t xml:space="preserve">na zasadach i </w:t>
      </w:r>
      <w:r w:rsidR="008D7B6F" w:rsidRPr="00F135A7">
        <w:rPr>
          <w:rFonts w:cs="Times"/>
          <w:szCs w:val="24"/>
        </w:rPr>
        <w:t xml:space="preserve">w trybie </w:t>
      </w:r>
      <w:r w:rsidR="005E3016" w:rsidRPr="00F135A7">
        <w:rPr>
          <w:rFonts w:cs="Times"/>
          <w:szCs w:val="24"/>
        </w:rPr>
        <w:t>określonych w </w:t>
      </w:r>
      <w:r w:rsidR="00310979" w:rsidRPr="00F135A7">
        <w:rPr>
          <w:rFonts w:cs="Times"/>
          <w:szCs w:val="24"/>
        </w:rPr>
        <w:t>odrębn</w:t>
      </w:r>
      <w:r w:rsidR="005E3016" w:rsidRPr="00F135A7">
        <w:rPr>
          <w:rFonts w:cs="Times"/>
          <w:szCs w:val="24"/>
        </w:rPr>
        <w:t>ych</w:t>
      </w:r>
      <w:r w:rsidR="00310979" w:rsidRPr="00F135A7">
        <w:rPr>
          <w:rFonts w:cs="Times"/>
          <w:szCs w:val="24"/>
        </w:rPr>
        <w:t xml:space="preserve"> </w:t>
      </w:r>
      <w:r w:rsidR="008D7B6F" w:rsidRPr="00F135A7">
        <w:rPr>
          <w:rFonts w:cs="Times"/>
          <w:szCs w:val="24"/>
        </w:rPr>
        <w:t>przepis</w:t>
      </w:r>
      <w:r w:rsidR="005E3016" w:rsidRPr="00F135A7">
        <w:rPr>
          <w:rFonts w:cs="Times"/>
          <w:szCs w:val="24"/>
        </w:rPr>
        <w:t>ach</w:t>
      </w:r>
      <w:r w:rsidR="008D7B6F" w:rsidRPr="00F135A7">
        <w:rPr>
          <w:rFonts w:cs="Times"/>
          <w:szCs w:val="24"/>
        </w:rPr>
        <w:t>;</w:t>
      </w:r>
    </w:p>
    <w:p w14:paraId="1043D156" w14:textId="7EECEB74" w:rsidR="008D7B6F" w:rsidRPr="00F135A7" w:rsidRDefault="005E5448" w:rsidP="008D7B6F">
      <w:pPr>
        <w:pStyle w:val="PKTpunkt"/>
        <w:rPr>
          <w:rFonts w:cs="Times"/>
          <w:szCs w:val="24"/>
        </w:rPr>
      </w:pPr>
      <w:r w:rsidRPr="00F135A7">
        <w:rPr>
          <w:rFonts w:cs="Times"/>
          <w:szCs w:val="24"/>
        </w:rPr>
        <w:t>4</w:t>
      </w:r>
      <w:r w:rsidR="00EB6EF9" w:rsidRPr="00F135A7">
        <w:rPr>
          <w:rFonts w:cs="Times"/>
          <w:szCs w:val="24"/>
        </w:rPr>
        <w:t>)</w:t>
      </w:r>
      <w:r w:rsidR="00EB6EF9" w:rsidRPr="00F135A7">
        <w:rPr>
          <w:rFonts w:cs="Times"/>
          <w:szCs w:val="24"/>
        </w:rPr>
        <w:tab/>
      </w:r>
      <w:r w:rsidR="008D7B6F" w:rsidRPr="00F135A7">
        <w:rPr>
          <w:rFonts w:cs="Times"/>
          <w:szCs w:val="24"/>
        </w:rPr>
        <w:t xml:space="preserve">wydaje polecenia służbowe w </w:t>
      </w:r>
      <w:r w:rsidR="005E3016" w:rsidRPr="00F135A7">
        <w:rPr>
          <w:rFonts w:cs="Times"/>
          <w:szCs w:val="24"/>
        </w:rPr>
        <w:t xml:space="preserve">zakresie </w:t>
      </w:r>
      <w:r w:rsidR="008D7B6F" w:rsidRPr="00F135A7">
        <w:rPr>
          <w:rFonts w:cs="Times"/>
          <w:szCs w:val="24"/>
        </w:rPr>
        <w:t>swojej właściwości.</w:t>
      </w:r>
    </w:p>
    <w:p w14:paraId="14C290AF" w14:textId="110781DF" w:rsidR="008D7B6F" w:rsidRPr="00F135A7" w:rsidRDefault="00250613" w:rsidP="008D7B6F">
      <w:pPr>
        <w:pStyle w:val="USTustnpkodeksu"/>
        <w:rPr>
          <w:rFonts w:cs="Times"/>
          <w:szCs w:val="24"/>
        </w:rPr>
      </w:pPr>
      <w:r w:rsidRPr="00F135A7">
        <w:rPr>
          <w:rFonts w:cs="Times"/>
          <w:szCs w:val="24"/>
        </w:rPr>
        <w:t>2.</w:t>
      </w:r>
      <w:r w:rsidR="00A11A1E" w:rsidRPr="00F135A7">
        <w:rPr>
          <w:rFonts w:cs="Times"/>
          <w:szCs w:val="24"/>
        </w:rPr>
        <w:t> </w:t>
      </w:r>
      <w:r w:rsidR="008D7B6F" w:rsidRPr="00F135A7">
        <w:rPr>
          <w:rFonts w:cs="Times"/>
          <w:szCs w:val="24"/>
        </w:rPr>
        <w:t xml:space="preserve">Informację o podjętych działaniach, o których mowa w ust. 1, </w:t>
      </w:r>
      <w:r w:rsidR="00351ACA" w:rsidRPr="00F135A7">
        <w:rPr>
          <w:rFonts w:cs="Times"/>
          <w:szCs w:val="24"/>
        </w:rPr>
        <w:t xml:space="preserve">podmiot publiczny, którego właściwości dotyczy środek tymczasowy, </w:t>
      </w:r>
      <w:r w:rsidR="008D7B6F" w:rsidRPr="00F135A7">
        <w:rPr>
          <w:rFonts w:cs="Times"/>
          <w:szCs w:val="24"/>
        </w:rPr>
        <w:t>przekazuje niezwłocznie ministrowi właściwemu do spraw zagranicznych.</w:t>
      </w:r>
    </w:p>
    <w:p w14:paraId="21AA5F6E" w14:textId="5552B01E" w:rsidR="008D7B6F" w:rsidRPr="00F135A7" w:rsidRDefault="00250613" w:rsidP="00310140">
      <w:pPr>
        <w:pStyle w:val="USTustnpkodeksu"/>
        <w:rPr>
          <w:rFonts w:cs="Times"/>
          <w:szCs w:val="24"/>
        </w:rPr>
      </w:pPr>
      <w:r w:rsidRPr="00F135A7">
        <w:rPr>
          <w:rFonts w:cs="Times"/>
          <w:szCs w:val="24"/>
        </w:rPr>
        <w:t>3.</w:t>
      </w:r>
      <w:r w:rsidR="00A11A1E" w:rsidRPr="00F135A7">
        <w:rPr>
          <w:rFonts w:cs="Times"/>
          <w:szCs w:val="24"/>
        </w:rPr>
        <w:t> </w:t>
      </w:r>
      <w:r w:rsidR="008D7B6F" w:rsidRPr="00F135A7">
        <w:rPr>
          <w:rFonts w:cs="Times"/>
          <w:szCs w:val="24"/>
        </w:rPr>
        <w:t xml:space="preserve">W uzasadnionych przypadkach </w:t>
      </w:r>
      <w:r w:rsidR="00A11A1E" w:rsidRPr="00F135A7">
        <w:rPr>
          <w:rFonts w:cs="Times"/>
          <w:szCs w:val="24"/>
        </w:rPr>
        <w:t xml:space="preserve">podmiot publiczny, którego właściwości dotyczy środek tymczasowy, </w:t>
      </w:r>
      <w:r w:rsidR="008D7B6F" w:rsidRPr="00F135A7">
        <w:rPr>
          <w:rFonts w:cs="Times"/>
          <w:szCs w:val="24"/>
        </w:rPr>
        <w:t xml:space="preserve">przekazuje </w:t>
      </w:r>
      <w:r w:rsidR="00A11A1E" w:rsidRPr="00F135A7">
        <w:rPr>
          <w:rFonts w:cs="Times"/>
          <w:szCs w:val="24"/>
        </w:rPr>
        <w:t xml:space="preserve">niezwłocznie </w:t>
      </w:r>
      <w:r w:rsidR="008D7B6F" w:rsidRPr="00F135A7">
        <w:rPr>
          <w:rFonts w:cs="Times"/>
          <w:szCs w:val="24"/>
        </w:rPr>
        <w:t xml:space="preserve">ministrowi właściwemu do spraw zagranicznych informację o szczególnych okolicznościach, które uzasadniają uchylenie </w:t>
      </w:r>
      <w:r w:rsidR="00833489" w:rsidRPr="00F135A7">
        <w:rPr>
          <w:rFonts w:cs="Times"/>
          <w:szCs w:val="24"/>
        </w:rPr>
        <w:t xml:space="preserve">albo </w:t>
      </w:r>
      <w:r w:rsidR="008D7B6F" w:rsidRPr="00F135A7">
        <w:rPr>
          <w:rFonts w:cs="Times"/>
          <w:szCs w:val="24"/>
        </w:rPr>
        <w:t xml:space="preserve">zmianę </w:t>
      </w:r>
      <w:r w:rsidR="00833489" w:rsidRPr="00F135A7">
        <w:rPr>
          <w:rFonts w:cs="Times"/>
          <w:szCs w:val="24"/>
        </w:rPr>
        <w:t xml:space="preserve">zarządzenia Trybunału o zastosowaniu </w:t>
      </w:r>
      <w:r w:rsidR="008D7B6F" w:rsidRPr="00F135A7">
        <w:rPr>
          <w:rFonts w:cs="Times"/>
          <w:szCs w:val="24"/>
        </w:rPr>
        <w:t xml:space="preserve">środka tymczasowego. Minister właściwy do spraw zagranicznych </w:t>
      </w:r>
      <w:r w:rsidR="00833489" w:rsidRPr="00F135A7">
        <w:rPr>
          <w:rFonts w:cs="Times"/>
          <w:szCs w:val="24"/>
        </w:rPr>
        <w:t xml:space="preserve">przekazuje </w:t>
      </w:r>
      <w:r w:rsidR="008D7B6F" w:rsidRPr="00F135A7">
        <w:rPr>
          <w:rFonts w:cs="Times"/>
          <w:szCs w:val="24"/>
        </w:rPr>
        <w:t>niezwłocznie tę informację do Trybunału wraz z wnioskiem o</w:t>
      </w:r>
      <w:r w:rsidR="00833489" w:rsidRPr="00F135A7">
        <w:rPr>
          <w:rFonts w:cs="Times"/>
          <w:szCs w:val="24"/>
        </w:rPr>
        <w:t> </w:t>
      </w:r>
      <w:r w:rsidR="008D7B6F" w:rsidRPr="00F135A7">
        <w:rPr>
          <w:rFonts w:cs="Times"/>
          <w:szCs w:val="24"/>
        </w:rPr>
        <w:t xml:space="preserve">uchylenie </w:t>
      </w:r>
      <w:r w:rsidR="00833489" w:rsidRPr="00F135A7">
        <w:rPr>
          <w:rFonts w:cs="Times"/>
          <w:szCs w:val="24"/>
        </w:rPr>
        <w:t xml:space="preserve">albo </w:t>
      </w:r>
      <w:r w:rsidR="008D7B6F" w:rsidRPr="00F135A7">
        <w:rPr>
          <w:rFonts w:cs="Times"/>
          <w:szCs w:val="24"/>
        </w:rPr>
        <w:t xml:space="preserve">zmianę zarządzenia </w:t>
      </w:r>
      <w:r w:rsidR="00833489" w:rsidRPr="00F135A7">
        <w:rPr>
          <w:rFonts w:cs="Times"/>
          <w:szCs w:val="24"/>
        </w:rPr>
        <w:t xml:space="preserve">Trybunału </w:t>
      </w:r>
      <w:r w:rsidR="008D7B6F" w:rsidRPr="00F135A7">
        <w:rPr>
          <w:rFonts w:cs="Times"/>
          <w:szCs w:val="24"/>
        </w:rPr>
        <w:t xml:space="preserve">o </w:t>
      </w:r>
      <w:r w:rsidR="00833489" w:rsidRPr="00F135A7">
        <w:rPr>
          <w:rFonts w:cs="Times"/>
          <w:szCs w:val="24"/>
        </w:rPr>
        <w:t xml:space="preserve">zastosowaniu </w:t>
      </w:r>
      <w:r w:rsidR="008D7B6F" w:rsidRPr="00F135A7">
        <w:rPr>
          <w:rFonts w:cs="Times"/>
          <w:szCs w:val="24"/>
        </w:rPr>
        <w:t>środka tymczasowego.</w:t>
      </w:r>
    </w:p>
    <w:p w14:paraId="201BC146" w14:textId="5E7F3817" w:rsidR="008D7B6F" w:rsidRPr="00F135A7" w:rsidRDefault="008D7B6F" w:rsidP="008D7B6F">
      <w:pPr>
        <w:pStyle w:val="ROZDZODDZOZNoznaczenierozdziauluboddziau"/>
        <w:rPr>
          <w:rFonts w:cs="Times"/>
        </w:rPr>
      </w:pPr>
      <w:bookmarkStart w:id="10" w:name="_Hlk204424487"/>
      <w:r w:rsidRPr="00F135A7">
        <w:rPr>
          <w:rFonts w:cs="Times"/>
        </w:rPr>
        <w:t xml:space="preserve">Rozdział </w:t>
      </w:r>
      <w:r w:rsidR="00B90DC9" w:rsidRPr="00F135A7">
        <w:rPr>
          <w:rFonts w:cs="Times"/>
        </w:rPr>
        <w:t>4</w:t>
      </w:r>
    </w:p>
    <w:p w14:paraId="63D26AC0" w14:textId="7F64BF45" w:rsidR="008D7B6F" w:rsidRPr="00F135A7" w:rsidRDefault="00980DBD" w:rsidP="008D7B6F">
      <w:pPr>
        <w:pStyle w:val="ROZDZODDZPRZEDMprzedmiotregulacjirozdziauluboddziau"/>
        <w:rPr>
          <w:rFonts w:cs="Times"/>
        </w:rPr>
      </w:pPr>
      <w:r w:rsidRPr="00F135A7">
        <w:rPr>
          <w:rFonts w:cs="Times"/>
        </w:rPr>
        <w:t>Zmiany w przepisach</w:t>
      </w:r>
    </w:p>
    <w:bookmarkEnd w:id="10"/>
    <w:p w14:paraId="1A563D2A" w14:textId="45ECF73C" w:rsidR="008D7B6F" w:rsidRPr="00F135A7" w:rsidRDefault="008D7B6F" w:rsidP="008D7B6F">
      <w:pPr>
        <w:pStyle w:val="ARTartustawynprozporzdzenia"/>
        <w:rPr>
          <w:rFonts w:cs="Times"/>
          <w:szCs w:val="24"/>
        </w:rPr>
      </w:pPr>
      <w:r w:rsidRPr="00F135A7">
        <w:rPr>
          <w:rStyle w:val="Ppogrubienie"/>
          <w:rFonts w:cs="Times"/>
          <w:szCs w:val="24"/>
        </w:rPr>
        <w:t>Art.</w:t>
      </w:r>
      <w:r w:rsidR="00286B92" w:rsidRPr="00F135A7">
        <w:rPr>
          <w:rStyle w:val="Ppogrubienie"/>
          <w:rFonts w:cs="Times"/>
          <w:szCs w:val="24"/>
        </w:rPr>
        <w:t> </w:t>
      </w:r>
      <w:r w:rsidR="00AA35EB" w:rsidRPr="00F135A7">
        <w:rPr>
          <w:rStyle w:val="Ppogrubienie"/>
          <w:rFonts w:cs="Times"/>
          <w:szCs w:val="24"/>
        </w:rPr>
        <w:t>2</w:t>
      </w:r>
      <w:r w:rsidR="003E65D3">
        <w:rPr>
          <w:rStyle w:val="Ppogrubienie"/>
          <w:rFonts w:cs="Times"/>
          <w:szCs w:val="24"/>
        </w:rPr>
        <w:t>6</w:t>
      </w:r>
      <w:r w:rsidRPr="00F135A7">
        <w:rPr>
          <w:rStyle w:val="Ppogrubienie"/>
          <w:rFonts w:cs="Times"/>
          <w:szCs w:val="24"/>
        </w:rPr>
        <w:t>.</w:t>
      </w:r>
      <w:bookmarkStart w:id="11" w:name="_Ref171356855"/>
      <w:bookmarkStart w:id="12" w:name="_Ref171941864"/>
      <w:r w:rsidR="00286B92" w:rsidRPr="00F135A7">
        <w:rPr>
          <w:rStyle w:val="Ppogrubienie"/>
          <w:rFonts w:cs="Times"/>
          <w:szCs w:val="24"/>
        </w:rPr>
        <w:t> </w:t>
      </w:r>
      <w:r w:rsidRPr="00F135A7">
        <w:rPr>
          <w:rFonts w:cs="Times"/>
          <w:szCs w:val="24"/>
        </w:rPr>
        <w:t xml:space="preserve">W ustawie z dnia 14 czerwca 1960 r. </w:t>
      </w:r>
      <w:r w:rsidR="0036166F" w:rsidRPr="00F135A7">
        <w:rPr>
          <w:rFonts w:cs="Times"/>
          <w:szCs w:val="24"/>
        </w:rPr>
        <w:t>–</w:t>
      </w:r>
      <w:r w:rsidRPr="00F135A7">
        <w:rPr>
          <w:rFonts w:cs="Times"/>
          <w:szCs w:val="24"/>
        </w:rPr>
        <w:t xml:space="preserve"> Kodeks postępowania administracyjnego (Dz. U. z </w:t>
      </w:r>
      <w:r w:rsidR="00500282">
        <w:rPr>
          <w:rFonts w:cs="Times"/>
          <w:szCs w:val="24"/>
        </w:rPr>
        <w:t>2025 r. poz. 1691</w:t>
      </w:r>
      <w:r w:rsidRPr="00F135A7">
        <w:rPr>
          <w:rFonts w:cs="Times"/>
          <w:szCs w:val="24"/>
        </w:rPr>
        <w:t>)</w:t>
      </w:r>
      <w:bookmarkEnd w:id="11"/>
      <w:r w:rsidRPr="00F135A7">
        <w:rPr>
          <w:rFonts w:cs="Times"/>
          <w:szCs w:val="24"/>
        </w:rPr>
        <w:t xml:space="preserve"> wprowadza się następujące zmiany:</w:t>
      </w:r>
      <w:bookmarkEnd w:id="12"/>
    </w:p>
    <w:p w14:paraId="79753FEF" w14:textId="05F2C74B" w:rsidR="008D7B6F" w:rsidRPr="00F135A7" w:rsidRDefault="008D7B6F" w:rsidP="00251381">
      <w:pPr>
        <w:pStyle w:val="PKTpunkt"/>
        <w:rPr>
          <w:rFonts w:cs="Times"/>
          <w:szCs w:val="24"/>
        </w:rPr>
      </w:pPr>
      <w:r w:rsidRPr="00F135A7">
        <w:rPr>
          <w:rFonts w:cs="Times"/>
          <w:szCs w:val="24"/>
        </w:rPr>
        <w:t>1)</w:t>
      </w:r>
      <w:r w:rsidRPr="00F135A7">
        <w:rPr>
          <w:rFonts w:cs="Times"/>
          <w:szCs w:val="24"/>
        </w:rPr>
        <w:tab/>
        <w:t>po art. 73 dodaje się art. 73a w brzmieniu:</w:t>
      </w:r>
    </w:p>
    <w:p w14:paraId="44DEE186" w14:textId="77777777" w:rsidR="00D31825" w:rsidRPr="00D31825" w:rsidRDefault="00D31825" w:rsidP="00D31825">
      <w:pPr>
        <w:pStyle w:val="ZARTzmartartykuempunktem"/>
      </w:pPr>
      <w:r w:rsidRPr="00D31825">
        <w:t>„Art. 73a. Minister właściwy do spraw zagranicznych może zażądać udostępnienia mu:</w:t>
      </w:r>
    </w:p>
    <w:p w14:paraId="357EB5DC" w14:textId="2ED582C1" w:rsidR="00D31825" w:rsidRPr="00D31825" w:rsidRDefault="00D31825" w:rsidP="00D31825">
      <w:pPr>
        <w:pStyle w:val="ZPKTzmpktartykuempunktem"/>
      </w:pPr>
      <w:r w:rsidRPr="00D31825">
        <w:t>1)</w:t>
      </w:r>
      <w:r w:rsidRPr="00D31825">
        <w:tab/>
        <w:t>akt sprawy zakończonej ostatecznie albo informacji lub dokumentów z akt sprawy zakończonej ostatecznie, na okres niedłuższy niż 14 dni,</w:t>
      </w:r>
    </w:p>
    <w:p w14:paraId="59138D24" w14:textId="77777777" w:rsidR="00D31825" w:rsidRPr="00D31825" w:rsidRDefault="00D31825" w:rsidP="00D31825">
      <w:pPr>
        <w:pStyle w:val="ZPKTzmpktartykuempunktem"/>
      </w:pPr>
      <w:r w:rsidRPr="00D31825">
        <w:t>2)</w:t>
      </w:r>
      <w:r w:rsidRPr="00D31825">
        <w:tab/>
        <w:t>odpisów akt sprawy niezakończonej ostatecznie albo odpisów informacji lub dokumentów z akt sprawy niezakończonej ostatecznie</w:t>
      </w:r>
    </w:p>
    <w:p w14:paraId="4B57C917" w14:textId="5E1A7E36" w:rsidR="00D31825" w:rsidRPr="00D31825" w:rsidRDefault="00D31825" w:rsidP="00D31825">
      <w:pPr>
        <w:pStyle w:val="ZCZWSPPKTzmczciwsppktartykuempunktem"/>
      </w:pPr>
      <w:r w:rsidRPr="00D31825">
        <w:t>– w celu przygotowania dla Europejskiego Trybunału Praw Człowieka i Komitetu Ministrów Rady Europy informacji i dokumentów w sprawie wykonania orzeczenia Europejskiego Trybunału Praw Człowieka wydanego w sprawie ze skargi indywidualnej, w której stroną jest Rzeczpospolita Polska, oraz w zakresie niezbędnym do realizacji tego zadania.”;</w:t>
      </w:r>
    </w:p>
    <w:p w14:paraId="5B70E8D6" w14:textId="0736EBF4" w:rsidR="00634DD3" w:rsidRPr="00F135A7" w:rsidRDefault="00251381" w:rsidP="00251381">
      <w:pPr>
        <w:pStyle w:val="PKTpunkt"/>
        <w:rPr>
          <w:rFonts w:cs="Times"/>
          <w:szCs w:val="24"/>
        </w:rPr>
      </w:pPr>
      <w:r w:rsidRPr="00F135A7">
        <w:rPr>
          <w:rFonts w:cs="Times"/>
          <w:szCs w:val="24"/>
        </w:rPr>
        <w:t>2)</w:t>
      </w:r>
      <w:r w:rsidRPr="00F135A7">
        <w:rPr>
          <w:rFonts w:cs="Times"/>
          <w:szCs w:val="24"/>
        </w:rPr>
        <w:tab/>
      </w:r>
      <w:r w:rsidR="00634DD3" w:rsidRPr="00F135A7">
        <w:rPr>
          <w:rFonts w:cs="Times"/>
          <w:szCs w:val="24"/>
        </w:rPr>
        <w:t>w art. 74 w § 1 wyrazy „Przepisu art. 73” zastępuje się wyrazami „Przepisów art. 73 i art. 73a”;</w:t>
      </w:r>
    </w:p>
    <w:p w14:paraId="75C1F3A2" w14:textId="74F2DB91" w:rsidR="008D7B6F" w:rsidRPr="00F135A7" w:rsidRDefault="00634DD3" w:rsidP="007746C2">
      <w:pPr>
        <w:pStyle w:val="PKTpunkt"/>
        <w:rPr>
          <w:rFonts w:cs="Times"/>
          <w:szCs w:val="24"/>
        </w:rPr>
      </w:pPr>
      <w:r w:rsidRPr="00F135A7">
        <w:rPr>
          <w:rFonts w:cs="Times"/>
          <w:szCs w:val="24"/>
        </w:rPr>
        <w:t>3)</w:t>
      </w:r>
      <w:r w:rsidRPr="00F135A7">
        <w:rPr>
          <w:rFonts w:cs="Times"/>
          <w:szCs w:val="24"/>
        </w:rPr>
        <w:tab/>
      </w:r>
      <w:r w:rsidR="007746C2" w:rsidRPr="00F135A7">
        <w:rPr>
          <w:rFonts w:cs="Times"/>
          <w:szCs w:val="24"/>
        </w:rPr>
        <w:t xml:space="preserve">w </w:t>
      </w:r>
      <w:r w:rsidR="008D7B6F" w:rsidRPr="00F135A7">
        <w:rPr>
          <w:rFonts w:cs="Times"/>
          <w:szCs w:val="24"/>
        </w:rPr>
        <w:t xml:space="preserve">art. 74a </w:t>
      </w:r>
      <w:r w:rsidR="007746C2" w:rsidRPr="00F135A7">
        <w:rPr>
          <w:rFonts w:cs="Times"/>
          <w:szCs w:val="24"/>
        </w:rPr>
        <w:t>wyrazy „Przepis art. 73 § 1 nie narusza” zastępuje się wyrazami „</w:t>
      </w:r>
      <w:r w:rsidR="008D7B6F" w:rsidRPr="00F135A7">
        <w:rPr>
          <w:rFonts w:cs="Times"/>
          <w:szCs w:val="24"/>
        </w:rPr>
        <w:t>Przepis</w:t>
      </w:r>
      <w:r w:rsidR="00C42810" w:rsidRPr="00F135A7">
        <w:rPr>
          <w:rFonts w:cs="Times"/>
          <w:szCs w:val="24"/>
        </w:rPr>
        <w:t>y</w:t>
      </w:r>
      <w:r w:rsidR="008D7B6F" w:rsidRPr="00F135A7">
        <w:rPr>
          <w:rFonts w:cs="Times"/>
          <w:szCs w:val="24"/>
        </w:rPr>
        <w:t xml:space="preserve"> art.</w:t>
      </w:r>
      <w:r w:rsidR="007746C2" w:rsidRPr="00F135A7">
        <w:rPr>
          <w:rFonts w:cs="Times"/>
          <w:szCs w:val="24"/>
        </w:rPr>
        <w:t> </w:t>
      </w:r>
      <w:r w:rsidR="008D7B6F" w:rsidRPr="00F135A7">
        <w:rPr>
          <w:rFonts w:cs="Times"/>
          <w:szCs w:val="24"/>
        </w:rPr>
        <w:t xml:space="preserve">73 § 1 i </w:t>
      </w:r>
      <w:r w:rsidR="000B406B" w:rsidRPr="00F135A7">
        <w:rPr>
          <w:rFonts w:cs="Times"/>
          <w:szCs w:val="24"/>
        </w:rPr>
        <w:t>art.</w:t>
      </w:r>
      <w:r w:rsidR="00145EAA" w:rsidRPr="00F135A7">
        <w:rPr>
          <w:rFonts w:cs="Times"/>
          <w:szCs w:val="24"/>
        </w:rPr>
        <w:t xml:space="preserve"> </w:t>
      </w:r>
      <w:r w:rsidR="008D7B6F" w:rsidRPr="00F135A7">
        <w:rPr>
          <w:rFonts w:cs="Times"/>
          <w:szCs w:val="24"/>
        </w:rPr>
        <w:t>73a nie narusza</w:t>
      </w:r>
      <w:r w:rsidR="00C42810" w:rsidRPr="00F135A7">
        <w:rPr>
          <w:rFonts w:cs="Times"/>
          <w:szCs w:val="24"/>
        </w:rPr>
        <w:t>ją</w:t>
      </w:r>
      <w:r w:rsidR="005D2CD7" w:rsidRPr="00F135A7">
        <w:rPr>
          <w:rFonts w:cs="Times"/>
          <w:szCs w:val="24"/>
        </w:rPr>
        <w:t>”</w:t>
      </w:r>
      <w:r w:rsidR="00251381" w:rsidRPr="00F135A7">
        <w:rPr>
          <w:rFonts w:cs="Times"/>
          <w:szCs w:val="24"/>
        </w:rPr>
        <w:t>.</w:t>
      </w:r>
    </w:p>
    <w:p w14:paraId="114627CC" w14:textId="3B5E408C" w:rsidR="009309A9" w:rsidRPr="00F135A7" w:rsidRDefault="00F86668" w:rsidP="008D7B6F">
      <w:pPr>
        <w:pStyle w:val="ARTartustawynprozporzdzenia"/>
        <w:rPr>
          <w:rFonts w:cs="Times"/>
          <w:szCs w:val="24"/>
        </w:rPr>
      </w:pPr>
      <w:bookmarkStart w:id="13" w:name="_Ref172507181"/>
      <w:bookmarkStart w:id="14" w:name="_Ref171367267"/>
      <w:r w:rsidRPr="00F135A7">
        <w:rPr>
          <w:rStyle w:val="Ppogrubienie"/>
          <w:rFonts w:cs="Times"/>
          <w:szCs w:val="24"/>
        </w:rPr>
        <w:lastRenderedPageBreak/>
        <w:t>Art. </w:t>
      </w:r>
      <w:r w:rsidR="00FC0294" w:rsidRPr="00F135A7">
        <w:rPr>
          <w:rStyle w:val="Ppogrubienie"/>
          <w:rFonts w:cs="Times"/>
          <w:szCs w:val="24"/>
        </w:rPr>
        <w:t>2</w:t>
      </w:r>
      <w:r w:rsidR="003E65D3">
        <w:rPr>
          <w:rStyle w:val="Ppogrubienie"/>
          <w:rFonts w:cs="Times"/>
          <w:szCs w:val="24"/>
        </w:rPr>
        <w:t>7</w:t>
      </w:r>
      <w:r w:rsidRPr="00F135A7">
        <w:rPr>
          <w:rStyle w:val="Ppogrubienie"/>
          <w:rFonts w:cs="Times"/>
          <w:szCs w:val="24"/>
        </w:rPr>
        <w:t>. </w:t>
      </w:r>
      <w:r w:rsidRPr="00F135A7">
        <w:rPr>
          <w:rFonts w:cs="Times"/>
          <w:szCs w:val="24"/>
        </w:rPr>
        <w:t>W ustawie z dnia 17 listopada 1964 r. – Kodeks postępowania cywilnego (Dz. U</w:t>
      </w:r>
      <w:r w:rsidR="00500282">
        <w:rPr>
          <w:rFonts w:cs="Times"/>
          <w:szCs w:val="24"/>
        </w:rPr>
        <w:t>.</w:t>
      </w:r>
      <w:r w:rsidRPr="00F135A7">
        <w:rPr>
          <w:rFonts w:cs="Times"/>
          <w:szCs w:val="24"/>
        </w:rPr>
        <w:t> z 2024 r. poz. 1568</w:t>
      </w:r>
      <w:r w:rsidR="00500282">
        <w:rPr>
          <w:rFonts w:cs="Times"/>
          <w:szCs w:val="24"/>
        </w:rPr>
        <w:t>, z późn. zm.</w:t>
      </w:r>
      <w:r w:rsidR="00500282">
        <w:rPr>
          <w:rStyle w:val="Odwoanieprzypisudolnego"/>
          <w:szCs w:val="24"/>
        </w:rPr>
        <w:footnoteReference w:id="3"/>
      </w:r>
      <w:r w:rsidR="00500282">
        <w:rPr>
          <w:rStyle w:val="IGindeksgrny"/>
        </w:rPr>
        <w:t>)</w:t>
      </w:r>
      <w:r w:rsidRPr="00F135A7">
        <w:rPr>
          <w:rFonts w:cs="Times"/>
          <w:szCs w:val="24"/>
        </w:rPr>
        <w:t xml:space="preserve">) </w:t>
      </w:r>
      <w:r w:rsidR="009309A9" w:rsidRPr="00F135A7">
        <w:rPr>
          <w:rFonts w:cs="Times"/>
          <w:szCs w:val="24"/>
        </w:rPr>
        <w:t>wprowadza się następujące zmiany:</w:t>
      </w:r>
    </w:p>
    <w:p w14:paraId="55C67D71" w14:textId="6DEBE0BF" w:rsidR="00F86668" w:rsidRPr="00F135A7" w:rsidRDefault="009309A9" w:rsidP="009309A9">
      <w:pPr>
        <w:pStyle w:val="PKTpunkt"/>
        <w:rPr>
          <w:rFonts w:cs="Times"/>
          <w:szCs w:val="24"/>
        </w:rPr>
      </w:pPr>
      <w:r w:rsidRPr="00F135A7">
        <w:rPr>
          <w:rFonts w:cs="Times"/>
          <w:szCs w:val="24"/>
        </w:rPr>
        <w:t>1)</w:t>
      </w:r>
      <w:r w:rsidRPr="00F135A7">
        <w:rPr>
          <w:rFonts w:cs="Times"/>
          <w:szCs w:val="24"/>
        </w:rPr>
        <w:tab/>
      </w:r>
      <w:r w:rsidR="00F86668" w:rsidRPr="00F135A7">
        <w:rPr>
          <w:rFonts w:cs="Times"/>
          <w:szCs w:val="24"/>
        </w:rPr>
        <w:t>w art. 777</w:t>
      </w:r>
      <w:r w:rsidR="002C3738" w:rsidRPr="00F135A7">
        <w:rPr>
          <w:rFonts w:cs="Times"/>
          <w:szCs w:val="24"/>
        </w:rPr>
        <w:t xml:space="preserve"> w § 1 </w:t>
      </w:r>
      <w:r w:rsidR="0027426E" w:rsidRPr="00F135A7">
        <w:rPr>
          <w:rFonts w:cs="Times"/>
          <w:szCs w:val="24"/>
        </w:rPr>
        <w:t xml:space="preserve">po </w:t>
      </w:r>
      <w:r w:rsidR="002C3738" w:rsidRPr="00F135A7">
        <w:rPr>
          <w:rFonts w:cs="Times"/>
          <w:szCs w:val="24"/>
        </w:rPr>
        <w:t>pkt 1</w:t>
      </w:r>
      <w:r w:rsidR="0027426E" w:rsidRPr="00817AFC">
        <w:rPr>
          <w:rStyle w:val="IGindeksgrny"/>
        </w:rPr>
        <w:t>1</w:t>
      </w:r>
      <w:r w:rsidR="002C3738" w:rsidRPr="00F135A7">
        <w:rPr>
          <w:rFonts w:cs="Times"/>
          <w:szCs w:val="24"/>
        </w:rPr>
        <w:t xml:space="preserve"> </w:t>
      </w:r>
      <w:r w:rsidR="0027426E" w:rsidRPr="00F135A7">
        <w:rPr>
          <w:rFonts w:cs="Times"/>
          <w:szCs w:val="24"/>
        </w:rPr>
        <w:t>dodaje się pkt 1</w:t>
      </w:r>
      <w:r w:rsidR="0027426E" w:rsidRPr="00817AFC">
        <w:rPr>
          <w:rStyle w:val="IGindeksgrny"/>
        </w:rPr>
        <w:t>2</w:t>
      </w:r>
      <w:r w:rsidR="0027426E" w:rsidRPr="00F135A7">
        <w:rPr>
          <w:rFonts w:cs="Times"/>
          <w:szCs w:val="24"/>
        </w:rPr>
        <w:t xml:space="preserve"> w </w:t>
      </w:r>
      <w:r w:rsidR="002C3738" w:rsidRPr="00F135A7">
        <w:rPr>
          <w:rFonts w:cs="Times"/>
          <w:szCs w:val="24"/>
        </w:rPr>
        <w:t>brzmieni</w:t>
      </w:r>
      <w:r w:rsidR="0027426E" w:rsidRPr="00F135A7">
        <w:rPr>
          <w:rFonts w:cs="Times"/>
          <w:szCs w:val="24"/>
        </w:rPr>
        <w:t>u</w:t>
      </w:r>
      <w:r w:rsidR="002C3738" w:rsidRPr="00F135A7">
        <w:rPr>
          <w:rFonts w:cs="Times"/>
          <w:szCs w:val="24"/>
        </w:rPr>
        <w:t>:</w:t>
      </w:r>
    </w:p>
    <w:p w14:paraId="2E27EE69" w14:textId="29A300C2" w:rsidR="002C3738" w:rsidRPr="00F135A7" w:rsidRDefault="002C3738" w:rsidP="002C3738">
      <w:pPr>
        <w:pStyle w:val="ZPKTzmpktartykuempunktem"/>
        <w:rPr>
          <w:rFonts w:cs="Times"/>
          <w:szCs w:val="24"/>
        </w:rPr>
      </w:pPr>
      <w:r w:rsidRPr="00F135A7">
        <w:rPr>
          <w:rFonts w:cs="Times"/>
          <w:szCs w:val="24"/>
        </w:rPr>
        <w:t>„1</w:t>
      </w:r>
      <w:r w:rsidR="0027426E" w:rsidRPr="00817AFC">
        <w:rPr>
          <w:rStyle w:val="IGindeksgrny"/>
        </w:rPr>
        <w:t>2</w:t>
      </w:r>
      <w:r w:rsidRPr="00F135A7">
        <w:rPr>
          <w:rFonts w:cs="Times"/>
          <w:szCs w:val="24"/>
        </w:rPr>
        <w:t>)</w:t>
      </w:r>
      <w:r w:rsidRPr="00F135A7">
        <w:rPr>
          <w:rFonts w:cs="Times"/>
          <w:szCs w:val="24"/>
        </w:rPr>
        <w:tab/>
      </w:r>
      <w:r w:rsidR="00CE5325" w:rsidRPr="00F135A7">
        <w:rPr>
          <w:rFonts w:cs="Times"/>
          <w:szCs w:val="24"/>
        </w:rPr>
        <w:t>ostateczne</w:t>
      </w:r>
      <w:r w:rsidR="00454397" w:rsidRPr="00F135A7">
        <w:rPr>
          <w:rFonts w:cs="Times"/>
          <w:szCs w:val="24"/>
        </w:rPr>
        <w:t xml:space="preserve"> </w:t>
      </w:r>
      <w:r w:rsidRPr="00F135A7">
        <w:rPr>
          <w:rFonts w:cs="Times"/>
          <w:szCs w:val="24"/>
        </w:rPr>
        <w:t xml:space="preserve">orzeczenie </w:t>
      </w:r>
      <w:r w:rsidR="00CE5325" w:rsidRPr="00F135A7">
        <w:rPr>
          <w:rFonts w:cs="Times"/>
          <w:szCs w:val="24"/>
        </w:rPr>
        <w:t>Europejskiego Trybunału Praw Człowieka</w:t>
      </w:r>
      <w:r w:rsidR="00F956FF" w:rsidRPr="00F135A7">
        <w:rPr>
          <w:rFonts w:cs="Times"/>
          <w:szCs w:val="24"/>
        </w:rPr>
        <w:t xml:space="preserve"> wydane w sprawie ze skargi indywidualnej, w której stroną jest Rzeczpospolita Polska</w:t>
      </w:r>
      <w:r w:rsidRPr="00F135A7">
        <w:rPr>
          <w:rFonts w:cs="Times"/>
          <w:szCs w:val="24"/>
        </w:rPr>
        <w:t>;</w:t>
      </w:r>
      <w:r w:rsidR="00506364" w:rsidRPr="00F135A7">
        <w:rPr>
          <w:rFonts w:cs="Times"/>
          <w:szCs w:val="24"/>
        </w:rPr>
        <w:t>”</w:t>
      </w:r>
      <w:r w:rsidR="009309A9" w:rsidRPr="00F135A7">
        <w:rPr>
          <w:rFonts w:cs="Times"/>
          <w:szCs w:val="24"/>
        </w:rPr>
        <w:t>;</w:t>
      </w:r>
    </w:p>
    <w:p w14:paraId="5FBAD5F4" w14:textId="322B0D47" w:rsidR="009309A9" w:rsidRPr="00F135A7" w:rsidRDefault="009309A9" w:rsidP="009309A9">
      <w:pPr>
        <w:pStyle w:val="PKTpunkt"/>
        <w:rPr>
          <w:rFonts w:cs="Times"/>
          <w:szCs w:val="24"/>
        </w:rPr>
      </w:pPr>
      <w:r w:rsidRPr="00F135A7">
        <w:rPr>
          <w:rFonts w:cs="Times"/>
          <w:szCs w:val="24"/>
        </w:rPr>
        <w:t>2)</w:t>
      </w:r>
      <w:r w:rsidRPr="00F135A7">
        <w:rPr>
          <w:rFonts w:cs="Times"/>
          <w:szCs w:val="24"/>
        </w:rPr>
        <w:tab/>
        <w:t xml:space="preserve">w art. </w:t>
      </w:r>
      <w:r w:rsidR="00916739" w:rsidRPr="00F135A7">
        <w:rPr>
          <w:rFonts w:cs="Times"/>
          <w:szCs w:val="24"/>
        </w:rPr>
        <w:t>831 w § 1 pkt 8 otrzymuje brzmienie:</w:t>
      </w:r>
    </w:p>
    <w:p w14:paraId="758D5D06" w14:textId="5F03F800" w:rsidR="00916739" w:rsidRPr="00F135A7" w:rsidRDefault="00916739" w:rsidP="00916739">
      <w:pPr>
        <w:pStyle w:val="ZPKTzmpktartykuempunktem"/>
        <w:rPr>
          <w:rFonts w:cs="Times"/>
          <w:szCs w:val="24"/>
        </w:rPr>
      </w:pPr>
      <w:r w:rsidRPr="00F135A7">
        <w:rPr>
          <w:rFonts w:cs="Times"/>
          <w:szCs w:val="24"/>
        </w:rPr>
        <w:t>„8)</w:t>
      </w:r>
      <w:r w:rsidRPr="00F135A7">
        <w:rPr>
          <w:rFonts w:cs="Times"/>
          <w:szCs w:val="24"/>
        </w:rPr>
        <w:tab/>
        <w:t>sumy przyznane orzeczeniem Europejskiego Trybunału Praw Człowieka, jeżeli egzekwowana wierzytelność przysługuje Skarbowi Państwa lub jednostce samorządu terytorialnego;”.</w:t>
      </w:r>
    </w:p>
    <w:p w14:paraId="364DF9EF" w14:textId="2F4858A8" w:rsidR="00B07C1E" w:rsidRPr="00F135A7" w:rsidRDefault="00B07C1E" w:rsidP="00B07C1E">
      <w:pPr>
        <w:pStyle w:val="ARTartustawynprozporzdzenia"/>
        <w:rPr>
          <w:rFonts w:cs="Times"/>
          <w:szCs w:val="24"/>
        </w:rPr>
      </w:pPr>
      <w:r w:rsidRPr="00F135A7">
        <w:rPr>
          <w:rStyle w:val="Ppogrubienie"/>
          <w:rFonts w:cs="Times"/>
          <w:szCs w:val="24"/>
        </w:rPr>
        <w:t>Art. </w:t>
      </w:r>
      <w:r w:rsidR="00FC0294" w:rsidRPr="00F135A7">
        <w:rPr>
          <w:rStyle w:val="Ppogrubienie"/>
          <w:rFonts w:cs="Times"/>
          <w:szCs w:val="24"/>
        </w:rPr>
        <w:t>2</w:t>
      </w:r>
      <w:r w:rsidR="003E65D3">
        <w:rPr>
          <w:rStyle w:val="Ppogrubienie"/>
          <w:rFonts w:cs="Times"/>
          <w:szCs w:val="24"/>
        </w:rPr>
        <w:t>8</w:t>
      </w:r>
      <w:r w:rsidRPr="00F135A7">
        <w:rPr>
          <w:rStyle w:val="Ppogrubienie"/>
          <w:rFonts w:cs="Times"/>
          <w:szCs w:val="24"/>
        </w:rPr>
        <w:t>. </w:t>
      </w:r>
      <w:r w:rsidRPr="00F135A7">
        <w:rPr>
          <w:rFonts w:cs="Times"/>
          <w:szCs w:val="24"/>
        </w:rPr>
        <w:t>W ustawie z dnia 17 czerwca 1966 r. o postępowaniu egzekucyjnym w administracji (Dz. U. z 2025 r. poz. 132</w:t>
      </w:r>
      <w:r w:rsidR="00536856">
        <w:rPr>
          <w:rFonts w:cs="Times"/>
          <w:szCs w:val="24"/>
        </w:rPr>
        <w:t>,</w:t>
      </w:r>
      <w:r w:rsidRPr="00F135A7">
        <w:rPr>
          <w:rFonts w:cs="Times"/>
          <w:szCs w:val="24"/>
        </w:rPr>
        <w:t xml:space="preserve"> 620</w:t>
      </w:r>
      <w:r w:rsidR="00536856">
        <w:rPr>
          <w:rFonts w:cs="Times"/>
          <w:szCs w:val="24"/>
        </w:rPr>
        <w:t xml:space="preserve"> i 1302</w:t>
      </w:r>
      <w:r w:rsidRPr="00F135A7">
        <w:rPr>
          <w:rFonts w:cs="Times"/>
          <w:szCs w:val="24"/>
        </w:rPr>
        <w:t xml:space="preserve">) </w:t>
      </w:r>
      <w:r w:rsidR="00873733" w:rsidRPr="00F135A7">
        <w:rPr>
          <w:rFonts w:cs="Times"/>
          <w:szCs w:val="24"/>
        </w:rPr>
        <w:t>w art. 8 w § 1 pkt 18 otrzymuje brzmienie:</w:t>
      </w:r>
    </w:p>
    <w:p w14:paraId="435626FA" w14:textId="6012EB09" w:rsidR="00935756" w:rsidRPr="00F135A7" w:rsidRDefault="00873733" w:rsidP="00935756">
      <w:pPr>
        <w:pStyle w:val="ZPKTzmpktartykuempunktem"/>
        <w:rPr>
          <w:rFonts w:cs="Times"/>
          <w:szCs w:val="24"/>
        </w:rPr>
      </w:pPr>
      <w:r w:rsidRPr="00F135A7">
        <w:rPr>
          <w:rFonts w:cs="Times"/>
          <w:szCs w:val="24"/>
        </w:rPr>
        <w:t>„18)</w:t>
      </w:r>
      <w:r w:rsidRPr="00F135A7">
        <w:rPr>
          <w:rFonts w:cs="Times"/>
          <w:szCs w:val="24"/>
        </w:rPr>
        <w:tab/>
      </w:r>
      <w:r w:rsidR="00935756" w:rsidRPr="00F135A7">
        <w:rPr>
          <w:rFonts w:cs="Times"/>
          <w:szCs w:val="24"/>
        </w:rPr>
        <w:t xml:space="preserve">sumy przyznane orzeczeniem Europejskiego Trybunału Praw Człowieka, jeżeli egzekwowana </w:t>
      </w:r>
      <w:r w:rsidR="00CB19CB">
        <w:rPr>
          <w:rFonts w:cs="Times"/>
          <w:szCs w:val="24"/>
        </w:rPr>
        <w:t>należność</w:t>
      </w:r>
      <w:r w:rsidR="00935756" w:rsidRPr="00F135A7">
        <w:rPr>
          <w:rFonts w:cs="Times"/>
          <w:szCs w:val="24"/>
        </w:rPr>
        <w:t xml:space="preserve"> </w:t>
      </w:r>
      <w:r w:rsidR="00D83D97">
        <w:rPr>
          <w:rFonts w:cs="Times"/>
          <w:szCs w:val="24"/>
        </w:rPr>
        <w:t xml:space="preserve">pieniężna </w:t>
      </w:r>
      <w:r w:rsidR="00935756" w:rsidRPr="00F135A7">
        <w:rPr>
          <w:rFonts w:cs="Times"/>
          <w:szCs w:val="24"/>
        </w:rPr>
        <w:t>przysługuje Skarbowi Państwa lub jednostce samorządu terytorialnego;”.</w:t>
      </w:r>
    </w:p>
    <w:p w14:paraId="2CAC8943" w14:textId="6468D407" w:rsidR="008D7B6F" w:rsidRPr="00AD0716" w:rsidRDefault="008D7B6F" w:rsidP="008D7B6F">
      <w:pPr>
        <w:pStyle w:val="ARTartustawynprozporzdzenia"/>
        <w:rPr>
          <w:rFonts w:cs="Times"/>
          <w:szCs w:val="24"/>
        </w:rPr>
      </w:pPr>
      <w:r w:rsidRPr="00AD0716">
        <w:rPr>
          <w:rStyle w:val="Ppogrubienie"/>
          <w:rFonts w:cs="Times"/>
          <w:szCs w:val="24"/>
        </w:rPr>
        <w:t>Art.</w:t>
      </w:r>
      <w:r w:rsidR="00B169C8" w:rsidRPr="00AD0716">
        <w:rPr>
          <w:rStyle w:val="Ppogrubienie"/>
          <w:rFonts w:cs="Times"/>
          <w:szCs w:val="24"/>
        </w:rPr>
        <w:t> </w:t>
      </w:r>
      <w:r w:rsidR="003E65D3" w:rsidRPr="00AD0716">
        <w:rPr>
          <w:rStyle w:val="Ppogrubienie"/>
          <w:rFonts w:cs="Times"/>
          <w:szCs w:val="24"/>
        </w:rPr>
        <w:t>29</w:t>
      </w:r>
      <w:r w:rsidRPr="00AD0716">
        <w:rPr>
          <w:rStyle w:val="Ppogrubienie"/>
          <w:rFonts w:cs="Times"/>
          <w:szCs w:val="24"/>
        </w:rPr>
        <w:t>.</w:t>
      </w:r>
      <w:r w:rsidR="00B169C8" w:rsidRPr="00AD0716">
        <w:rPr>
          <w:rStyle w:val="Ppogrubienie"/>
          <w:rFonts w:cs="Times"/>
          <w:szCs w:val="24"/>
        </w:rPr>
        <w:t> </w:t>
      </w:r>
      <w:r w:rsidRPr="00AD0716">
        <w:rPr>
          <w:rFonts w:cs="Times"/>
          <w:szCs w:val="24"/>
        </w:rPr>
        <w:t xml:space="preserve">W ustawie z dnia 29 sierpnia 1997 r. </w:t>
      </w:r>
      <w:r w:rsidR="0036166F" w:rsidRPr="00AD0716">
        <w:rPr>
          <w:rFonts w:cs="Times"/>
          <w:szCs w:val="24"/>
        </w:rPr>
        <w:t>–</w:t>
      </w:r>
      <w:r w:rsidRPr="00AD0716">
        <w:rPr>
          <w:rFonts w:cs="Times"/>
          <w:szCs w:val="24"/>
        </w:rPr>
        <w:t xml:space="preserve"> Ordynacja podatkowa (</w:t>
      </w:r>
      <w:r w:rsidR="00251381" w:rsidRPr="00AD0716">
        <w:rPr>
          <w:rFonts w:cs="Times"/>
          <w:szCs w:val="24"/>
        </w:rPr>
        <w:t>Dz. U. z 2025</w:t>
      </w:r>
      <w:r w:rsidRPr="00AD0716">
        <w:rPr>
          <w:rFonts w:cs="Times"/>
          <w:szCs w:val="24"/>
        </w:rPr>
        <w:t xml:space="preserve"> r. poz.</w:t>
      </w:r>
      <w:r w:rsidR="002C4FBD" w:rsidRPr="00AD0716">
        <w:rPr>
          <w:rFonts w:cs="Times"/>
          <w:szCs w:val="24"/>
        </w:rPr>
        <w:t xml:space="preserve"> 111</w:t>
      </w:r>
      <w:r w:rsidR="00B169C8" w:rsidRPr="00AD0716">
        <w:rPr>
          <w:rFonts w:cs="Times"/>
          <w:szCs w:val="24"/>
        </w:rPr>
        <w:t xml:space="preserve">, </w:t>
      </w:r>
      <w:r w:rsidR="00757354">
        <w:rPr>
          <w:rFonts w:cs="Times"/>
          <w:szCs w:val="24"/>
        </w:rPr>
        <w:t>z późn. zm.</w:t>
      </w:r>
      <w:r w:rsidR="00757354">
        <w:rPr>
          <w:rStyle w:val="Odwoanieprzypisudolnego"/>
          <w:szCs w:val="24"/>
        </w:rPr>
        <w:footnoteReference w:id="4"/>
      </w:r>
      <w:r w:rsidR="00757354">
        <w:rPr>
          <w:rStyle w:val="IGindeksgrny"/>
        </w:rPr>
        <w:t>)</w:t>
      </w:r>
      <w:r w:rsidR="00757354">
        <w:rPr>
          <w:rFonts w:cs="Times"/>
          <w:szCs w:val="24"/>
        </w:rPr>
        <w:t xml:space="preserve">) </w:t>
      </w:r>
      <w:bookmarkEnd w:id="13"/>
      <w:r w:rsidR="006335E1">
        <w:rPr>
          <w:rFonts w:cs="Times"/>
          <w:szCs w:val="24"/>
        </w:rPr>
        <w:t>po art. 299a dodaje się art. 299aa</w:t>
      </w:r>
      <w:r w:rsidR="00500282">
        <w:rPr>
          <w:rFonts w:cs="Times"/>
          <w:szCs w:val="24"/>
        </w:rPr>
        <w:t xml:space="preserve"> w brzmieniu</w:t>
      </w:r>
      <w:r w:rsidR="002C4FBD" w:rsidRPr="00AD0716">
        <w:rPr>
          <w:rFonts w:cs="Times"/>
          <w:szCs w:val="24"/>
        </w:rPr>
        <w:t>:</w:t>
      </w:r>
    </w:p>
    <w:bookmarkEnd w:id="14"/>
    <w:p w14:paraId="0C311B7F" w14:textId="30DBB562" w:rsidR="006335E1" w:rsidRDefault="006335E1" w:rsidP="006335E1">
      <w:pPr>
        <w:pStyle w:val="ZARTzmartartykuempunktem"/>
        <w:rPr>
          <w:rFonts w:cs="Times"/>
          <w:szCs w:val="24"/>
        </w:rPr>
      </w:pPr>
      <w:r>
        <w:t>„Art. 299aa. Minister właściwy do spraw finansów publicznych udostępnia akta, o</w:t>
      </w:r>
      <w:r w:rsidR="00AE0EC7">
        <w:t> </w:t>
      </w:r>
      <w:r>
        <w:t>których mowa w art. 298, lub informacje, o których mowa w art. 299 § 1, ministrowi właściwemu do spraw zagranicznych</w:t>
      </w:r>
      <w:r w:rsidR="00BE5A58">
        <w:t>, na jego wniosek</w:t>
      </w:r>
      <w:r>
        <w:t xml:space="preserve"> – w zakresie niezbędnym do reprezentowania i</w:t>
      </w:r>
      <w:r w:rsidR="00BE5A58">
        <w:t xml:space="preserve"> </w:t>
      </w:r>
      <w:r>
        <w:t>ochrony interesów Rzeczypospolitej Polskiej przed sądami i</w:t>
      </w:r>
      <w:r w:rsidR="00BE5A58">
        <w:t> </w:t>
      </w:r>
      <w:r>
        <w:t>trybunałami międzynarodowymi oraz w postępowaniach przed innymi organami międzynarodowymi.”.</w:t>
      </w:r>
    </w:p>
    <w:p w14:paraId="29738B15" w14:textId="15B83451" w:rsidR="008D7B6F" w:rsidRPr="00F135A7" w:rsidRDefault="008D7B6F" w:rsidP="003E20F5">
      <w:pPr>
        <w:pStyle w:val="ARTartustawynprozporzdzenia"/>
        <w:rPr>
          <w:rFonts w:cs="Times"/>
          <w:szCs w:val="24"/>
        </w:rPr>
      </w:pPr>
      <w:r w:rsidRPr="00F135A7">
        <w:rPr>
          <w:rStyle w:val="Ppogrubienie"/>
          <w:rFonts w:cs="Times"/>
          <w:szCs w:val="24"/>
        </w:rPr>
        <w:t>Art.</w:t>
      </w:r>
      <w:r w:rsidR="00D267F6" w:rsidRPr="00F135A7">
        <w:rPr>
          <w:rStyle w:val="Ppogrubienie"/>
          <w:rFonts w:cs="Times"/>
          <w:szCs w:val="24"/>
        </w:rPr>
        <w:t> </w:t>
      </w:r>
      <w:r w:rsidR="00AA35EB" w:rsidRPr="00F135A7">
        <w:rPr>
          <w:rStyle w:val="Ppogrubienie"/>
          <w:rFonts w:cs="Times"/>
          <w:szCs w:val="24"/>
        </w:rPr>
        <w:t>3</w:t>
      </w:r>
      <w:r w:rsidR="003E65D3">
        <w:rPr>
          <w:rStyle w:val="Ppogrubienie"/>
          <w:rFonts w:cs="Times"/>
          <w:szCs w:val="24"/>
        </w:rPr>
        <w:t>0</w:t>
      </w:r>
      <w:r w:rsidRPr="00F135A7">
        <w:rPr>
          <w:rStyle w:val="Ppogrubienie"/>
          <w:rFonts w:cs="Times"/>
          <w:szCs w:val="24"/>
        </w:rPr>
        <w:t>.</w:t>
      </w:r>
      <w:r w:rsidR="00D267F6" w:rsidRPr="00F135A7">
        <w:rPr>
          <w:rStyle w:val="Ppogrubienie"/>
          <w:rFonts w:cs="Times"/>
          <w:szCs w:val="24"/>
        </w:rPr>
        <w:t> </w:t>
      </w:r>
      <w:r w:rsidRPr="00F135A7">
        <w:rPr>
          <w:rFonts w:cs="Times"/>
          <w:szCs w:val="24"/>
        </w:rPr>
        <w:t>W ustawie z dnia 4 września 1997 r. o działach admin</w:t>
      </w:r>
      <w:r w:rsidR="003E20F5" w:rsidRPr="00F135A7">
        <w:rPr>
          <w:rFonts w:cs="Times"/>
          <w:szCs w:val="24"/>
        </w:rPr>
        <w:t>istracji rządowej (Dz.</w:t>
      </w:r>
      <w:r w:rsidR="00D267F6" w:rsidRPr="00F135A7">
        <w:rPr>
          <w:rFonts w:cs="Times"/>
          <w:szCs w:val="24"/>
        </w:rPr>
        <w:t> </w:t>
      </w:r>
      <w:r w:rsidR="003E20F5" w:rsidRPr="00F135A7">
        <w:rPr>
          <w:rFonts w:cs="Times"/>
          <w:szCs w:val="24"/>
        </w:rPr>
        <w:t>U.</w:t>
      </w:r>
      <w:r w:rsidR="00D267F6" w:rsidRPr="00F135A7">
        <w:rPr>
          <w:rFonts w:cs="Times"/>
          <w:szCs w:val="24"/>
        </w:rPr>
        <w:t> </w:t>
      </w:r>
      <w:r w:rsidR="003E20F5" w:rsidRPr="00F135A7">
        <w:rPr>
          <w:rFonts w:cs="Times"/>
          <w:szCs w:val="24"/>
        </w:rPr>
        <w:t>z</w:t>
      </w:r>
      <w:r w:rsidR="00D267F6" w:rsidRPr="00F135A7">
        <w:rPr>
          <w:rFonts w:cs="Times"/>
          <w:szCs w:val="24"/>
        </w:rPr>
        <w:t> </w:t>
      </w:r>
      <w:r w:rsidR="003E20F5" w:rsidRPr="00F135A7">
        <w:rPr>
          <w:rFonts w:cs="Times"/>
          <w:szCs w:val="24"/>
        </w:rPr>
        <w:t>202</w:t>
      </w:r>
      <w:r w:rsidR="00C37028">
        <w:rPr>
          <w:rFonts w:cs="Times"/>
          <w:szCs w:val="24"/>
        </w:rPr>
        <w:t>5 r. poz. 1275</w:t>
      </w:r>
      <w:r w:rsidR="00500282">
        <w:rPr>
          <w:rFonts w:cs="Times"/>
          <w:szCs w:val="24"/>
        </w:rPr>
        <w:t xml:space="preserve"> i 1846</w:t>
      </w:r>
      <w:r w:rsidRPr="00F135A7">
        <w:rPr>
          <w:rFonts w:cs="Times"/>
          <w:szCs w:val="24"/>
        </w:rPr>
        <w:t>) w art. 32</w:t>
      </w:r>
      <w:r w:rsidR="003E20F5" w:rsidRPr="00F135A7">
        <w:rPr>
          <w:rFonts w:cs="Times"/>
          <w:szCs w:val="24"/>
        </w:rPr>
        <w:t xml:space="preserve"> w ust. </w:t>
      </w:r>
      <w:r w:rsidR="00B13BC0" w:rsidRPr="00F135A7">
        <w:rPr>
          <w:rFonts w:cs="Times"/>
          <w:szCs w:val="24"/>
        </w:rPr>
        <w:t>1</w:t>
      </w:r>
      <w:r w:rsidR="003E20F5" w:rsidRPr="00F135A7">
        <w:rPr>
          <w:rFonts w:cs="Times"/>
          <w:szCs w:val="24"/>
        </w:rPr>
        <w:t xml:space="preserve"> </w:t>
      </w:r>
      <w:r w:rsidRPr="00F135A7">
        <w:rPr>
          <w:rFonts w:cs="Times"/>
          <w:szCs w:val="24"/>
        </w:rPr>
        <w:t>pkt 2 otrzymuje brzmienie:</w:t>
      </w:r>
    </w:p>
    <w:p w14:paraId="1C642C82" w14:textId="5454DFBA" w:rsidR="008D7B6F" w:rsidRPr="00F135A7" w:rsidRDefault="005D2CD7" w:rsidP="003E20F5">
      <w:pPr>
        <w:pStyle w:val="ZPKTzmpktartykuempunktem"/>
        <w:rPr>
          <w:rFonts w:cs="Times"/>
          <w:szCs w:val="24"/>
        </w:rPr>
      </w:pPr>
      <w:r w:rsidRPr="00F135A7">
        <w:rPr>
          <w:rFonts w:cs="Times"/>
          <w:szCs w:val="24"/>
        </w:rPr>
        <w:t>„</w:t>
      </w:r>
      <w:r w:rsidR="00837B65" w:rsidRPr="00F135A7">
        <w:rPr>
          <w:rFonts w:cs="Times"/>
          <w:szCs w:val="24"/>
        </w:rPr>
        <w:t>2)</w:t>
      </w:r>
      <w:r w:rsidR="00250613" w:rsidRPr="00F135A7">
        <w:rPr>
          <w:rFonts w:cs="Times"/>
          <w:szCs w:val="24"/>
        </w:rPr>
        <w:tab/>
      </w:r>
      <w:r w:rsidR="008D7B6F" w:rsidRPr="00F135A7">
        <w:rPr>
          <w:rFonts w:cs="Times"/>
          <w:szCs w:val="24"/>
        </w:rPr>
        <w:t>reprezentowania i ochrony interesów Rzeczypospolitej Polskiej za granicą</w:t>
      </w:r>
      <w:r w:rsidR="003E20F5" w:rsidRPr="00F135A7">
        <w:rPr>
          <w:rFonts w:cs="Times"/>
          <w:szCs w:val="24"/>
        </w:rPr>
        <w:t>, w tym także przed sądami i trybunałami międzynarodowymi oraz koordynowania wykonywania ich orzeczeń, z zastrzeżeniem art. 13 ust. 1 pkt 2;</w:t>
      </w:r>
      <w:r w:rsidRPr="00F135A7">
        <w:rPr>
          <w:rFonts w:cs="Times"/>
          <w:szCs w:val="24"/>
        </w:rPr>
        <w:t>”</w:t>
      </w:r>
      <w:r w:rsidR="003E20F5" w:rsidRPr="00F135A7">
        <w:rPr>
          <w:rFonts w:cs="Times"/>
          <w:szCs w:val="24"/>
        </w:rPr>
        <w:t>.</w:t>
      </w:r>
    </w:p>
    <w:p w14:paraId="00018D19" w14:textId="5F18F361" w:rsidR="0031561A" w:rsidRPr="006400A7" w:rsidRDefault="008D7B6F" w:rsidP="0031561A">
      <w:pPr>
        <w:pStyle w:val="ARTartustawynprozporzdzenia"/>
      </w:pPr>
      <w:bookmarkStart w:id="15" w:name="_Ref171356870"/>
      <w:bookmarkStart w:id="16" w:name="_Ref172293157"/>
      <w:r w:rsidRPr="00F135A7">
        <w:rPr>
          <w:rStyle w:val="Ppogrubienie"/>
          <w:rFonts w:cs="Times"/>
          <w:szCs w:val="24"/>
        </w:rPr>
        <w:lastRenderedPageBreak/>
        <w:t>Art.</w:t>
      </w:r>
      <w:r w:rsidR="00E30464" w:rsidRPr="00F135A7">
        <w:rPr>
          <w:rStyle w:val="Ppogrubienie"/>
          <w:rFonts w:cs="Times"/>
          <w:szCs w:val="24"/>
        </w:rPr>
        <w:t> </w:t>
      </w:r>
      <w:r w:rsidR="00AA35EB" w:rsidRPr="00F135A7">
        <w:rPr>
          <w:rStyle w:val="Ppogrubienie"/>
          <w:rFonts w:cs="Times"/>
          <w:szCs w:val="24"/>
        </w:rPr>
        <w:t>3</w:t>
      </w:r>
      <w:r w:rsidR="003E65D3">
        <w:rPr>
          <w:rStyle w:val="Ppogrubienie"/>
          <w:rFonts w:cs="Times"/>
          <w:szCs w:val="24"/>
        </w:rPr>
        <w:t>1</w:t>
      </w:r>
      <w:r w:rsidRPr="00F135A7">
        <w:rPr>
          <w:rStyle w:val="Ppogrubienie"/>
          <w:rFonts w:cs="Times"/>
          <w:szCs w:val="24"/>
        </w:rPr>
        <w:t>.</w:t>
      </w:r>
      <w:r w:rsidR="00E30464" w:rsidRPr="00F135A7">
        <w:rPr>
          <w:rStyle w:val="Ppogrubienie"/>
          <w:rFonts w:cs="Times"/>
          <w:szCs w:val="24"/>
        </w:rPr>
        <w:t> </w:t>
      </w:r>
      <w:bookmarkEnd w:id="15"/>
      <w:bookmarkEnd w:id="16"/>
      <w:r w:rsidR="0031561A" w:rsidRPr="004F7478">
        <w:t xml:space="preserve">W ustawie z dnia 30 sierpnia 2002 r. – Prawo o postępowaniu przed sądami administracyjnymi (Dz. U. z </w:t>
      </w:r>
      <w:r w:rsidR="002918FC">
        <w:t>2026</w:t>
      </w:r>
      <w:r w:rsidR="00E737B5">
        <w:t xml:space="preserve"> r.</w:t>
      </w:r>
      <w:r w:rsidR="002918FC">
        <w:t xml:space="preserve"> poz. 143</w:t>
      </w:r>
      <w:r w:rsidR="0031561A" w:rsidRPr="004F7478">
        <w:t>) w art. 12a po §</w:t>
      </w:r>
      <w:r w:rsidR="00BA649D">
        <w:t> </w:t>
      </w:r>
      <w:r w:rsidR="0031561A" w:rsidRPr="004F7478">
        <w:t>5a dodaje się § 5b w brzmieniu:</w:t>
      </w:r>
    </w:p>
    <w:p w14:paraId="568E98AD" w14:textId="77777777" w:rsidR="0031561A" w:rsidRPr="0031561A" w:rsidRDefault="0031561A" w:rsidP="0031561A">
      <w:pPr>
        <w:pStyle w:val="ZUSTzmustartykuempunktem"/>
      </w:pPr>
      <w:r w:rsidRPr="0031561A">
        <w:t>„§ 5b. Minister właściwy do spraw zagranicznych może zażądać udostępnienia mu:</w:t>
      </w:r>
    </w:p>
    <w:p w14:paraId="3783FF37" w14:textId="64257D84" w:rsidR="0031561A" w:rsidRPr="0031561A" w:rsidRDefault="0031561A" w:rsidP="0031561A">
      <w:pPr>
        <w:pStyle w:val="ZPKTzmpktartykuempunktem"/>
      </w:pPr>
      <w:r w:rsidRPr="0031561A">
        <w:t>1)</w:t>
      </w:r>
      <w:r w:rsidRPr="0031561A">
        <w:tab/>
        <w:t>akt zakończonej prawomocnie sprawy sądowoadministracyjnej albo informacji lub dokumentów z akt zakończonej prawomocnie sprawy sądowoadministracyjnej, na okres niedłuższy niż 14 dni,</w:t>
      </w:r>
    </w:p>
    <w:p w14:paraId="5DE2A490" w14:textId="77777777" w:rsidR="0031561A" w:rsidRPr="0031561A" w:rsidRDefault="0031561A" w:rsidP="0031561A">
      <w:pPr>
        <w:pStyle w:val="ZPKTzmpktartykuempunktem"/>
      </w:pPr>
      <w:r w:rsidRPr="0031561A">
        <w:t>2)</w:t>
      </w:r>
      <w:r w:rsidRPr="0031561A">
        <w:tab/>
        <w:t>odpisów akt niezakończonej prawomocnie sprawy sądowoadministracyjnej albo odpisów informacji lub dokumentów z akt niezakończonej prawomocnie sprawy sądowoadministracyjnej</w:t>
      </w:r>
    </w:p>
    <w:p w14:paraId="57A214B7" w14:textId="5AD0225F" w:rsidR="0031561A" w:rsidRPr="0031561A" w:rsidRDefault="0031561A" w:rsidP="0031561A">
      <w:pPr>
        <w:pStyle w:val="ZCZWSPPKTzmczciwsppktartykuempunktem"/>
      </w:pPr>
      <w:r w:rsidRPr="0031561A">
        <w:t>– w celu przygotowania dla Europejskiego Trybunału Praw Człowieka i Komitetu Ministrów Rady Europy informacji i dokumentów w sprawie wykonania orzeczenia Europejskiego Trybunału Praw Człowieka wydanego w sprawie ze skargi indywidualnej, w której stroną jest Rzeczpospolita Polska, oraz w zakresie niezbędnym do realizacji tego zadania.”.</w:t>
      </w:r>
    </w:p>
    <w:p w14:paraId="5A8F5DEE" w14:textId="0B085058" w:rsidR="00B84D34" w:rsidRPr="00B84D34" w:rsidRDefault="008D7B6F" w:rsidP="00B84D34">
      <w:pPr>
        <w:pStyle w:val="ARTartustawynprozporzdzenia"/>
        <w:rPr>
          <w:rFonts w:cs="Times"/>
          <w:szCs w:val="24"/>
        </w:rPr>
      </w:pPr>
      <w:bookmarkStart w:id="17" w:name="_Ref172508331"/>
      <w:r w:rsidRPr="00F135A7">
        <w:rPr>
          <w:rStyle w:val="Ppogrubienie"/>
          <w:rFonts w:cs="Times"/>
          <w:szCs w:val="24"/>
        </w:rPr>
        <w:t>Art.</w:t>
      </w:r>
      <w:r w:rsidR="00354C46" w:rsidRPr="00F135A7">
        <w:rPr>
          <w:rStyle w:val="Ppogrubienie"/>
          <w:rFonts w:cs="Times"/>
          <w:szCs w:val="24"/>
        </w:rPr>
        <w:t> </w:t>
      </w:r>
      <w:r w:rsidR="00AA35EB" w:rsidRPr="00F135A7">
        <w:rPr>
          <w:rStyle w:val="Ppogrubienie"/>
          <w:rFonts w:cs="Times"/>
          <w:szCs w:val="24"/>
        </w:rPr>
        <w:t>3</w:t>
      </w:r>
      <w:r w:rsidR="003E65D3">
        <w:rPr>
          <w:rStyle w:val="Ppogrubienie"/>
          <w:rFonts w:cs="Times"/>
          <w:szCs w:val="24"/>
        </w:rPr>
        <w:t>2</w:t>
      </w:r>
      <w:r w:rsidRPr="00F135A7">
        <w:rPr>
          <w:rStyle w:val="Ppogrubienie"/>
          <w:rFonts w:cs="Times"/>
          <w:szCs w:val="24"/>
        </w:rPr>
        <w:t>.</w:t>
      </w:r>
      <w:r w:rsidR="00354C46" w:rsidRPr="00F135A7">
        <w:rPr>
          <w:rStyle w:val="Ppogrubienie"/>
          <w:rFonts w:cs="Times"/>
          <w:szCs w:val="24"/>
        </w:rPr>
        <w:t> </w:t>
      </w:r>
      <w:r w:rsidRPr="00F135A7">
        <w:rPr>
          <w:rFonts w:cs="Times"/>
          <w:szCs w:val="24"/>
        </w:rPr>
        <w:t xml:space="preserve">W </w:t>
      </w:r>
      <w:bookmarkEnd w:id="17"/>
      <w:r w:rsidR="00B84D34" w:rsidRPr="00932926">
        <w:t>ustawie z dnia 30 listopada 2016 r. o organizacji i trybie postępowania przed Trybunałem Konstytucyjnym (Dz. U. z 2019 r. poz. 2393) w art. 74 dodaje się ust. 7 w brzmieniu:</w:t>
      </w:r>
    </w:p>
    <w:p w14:paraId="49135F5C" w14:textId="77777777" w:rsidR="00B84D34" w:rsidRPr="00B84D34" w:rsidRDefault="00B84D34" w:rsidP="00B84D34">
      <w:pPr>
        <w:pStyle w:val="ZUSTzmustartykuempunktem"/>
      </w:pPr>
      <w:r w:rsidRPr="00B84D34">
        <w:t>„7. Minister właściwy do spraw zagranicznych może zażądać udostępnienia mu:</w:t>
      </w:r>
    </w:p>
    <w:p w14:paraId="073E157B" w14:textId="0D4D0ACC" w:rsidR="00B84D34" w:rsidRPr="00B84D34" w:rsidRDefault="00B84D34" w:rsidP="00B84D34">
      <w:pPr>
        <w:pStyle w:val="ZPKTzmpktartykuempunktem"/>
      </w:pPr>
      <w:r w:rsidRPr="00B84D34">
        <w:t>1)</w:t>
      </w:r>
      <w:r w:rsidRPr="00B84D34">
        <w:tab/>
        <w:t>akt sprawy zakończonej albo informacji lub dokumentów z akt sprawy zakończonej, na okres niedłuższy niż 14 dni,</w:t>
      </w:r>
    </w:p>
    <w:p w14:paraId="73CAC6FA" w14:textId="1490B621" w:rsidR="00B84D34" w:rsidRPr="00B84D34" w:rsidRDefault="00B84D34" w:rsidP="00B84D34">
      <w:pPr>
        <w:pStyle w:val="ZPKTzmpktartykuempunktem"/>
      </w:pPr>
      <w:r w:rsidRPr="00B84D34">
        <w:t>2)</w:t>
      </w:r>
      <w:r w:rsidRPr="00B84D34">
        <w:tab/>
        <w:t>odpisów akt sprawy niezakończonej albo odpisów informacji lub dokumentów z</w:t>
      </w:r>
      <w:r>
        <w:t xml:space="preserve"> </w:t>
      </w:r>
      <w:r w:rsidRPr="00B84D34">
        <w:t>akt sprawy niezakończonej</w:t>
      </w:r>
    </w:p>
    <w:p w14:paraId="147EABBE" w14:textId="454066F9" w:rsidR="00B84D34" w:rsidRPr="00B84D34" w:rsidRDefault="00B84D34" w:rsidP="00B84D34">
      <w:pPr>
        <w:pStyle w:val="ZCZWSPPKTzmczciwsppktartykuempunktem"/>
      </w:pPr>
      <w:r w:rsidRPr="00B84D34">
        <w:t>– w celu przygotowania dla Europejskiego Trybunału Praw Człowieka i Komitetu Ministrów Rady Europy informacji i dokumentów w sprawie wykonania orzeczenia Europejskiego Trybunału Praw Człowieka wydanego w sprawie ze skargi indywidualnej, w której stroną jest Rzeczpospolita Polska, oraz w zakresie niezbędnym do realizacji tego zadania.”.</w:t>
      </w:r>
    </w:p>
    <w:p w14:paraId="34FAD712" w14:textId="1C747B6A" w:rsidR="004C0526" w:rsidRPr="00F135A7" w:rsidRDefault="004C0526" w:rsidP="004C0526">
      <w:pPr>
        <w:pStyle w:val="ARTartustawynprozporzdzenia"/>
        <w:rPr>
          <w:rFonts w:cs="Times"/>
          <w:szCs w:val="24"/>
        </w:rPr>
      </w:pPr>
      <w:r w:rsidRPr="00F135A7">
        <w:rPr>
          <w:rStyle w:val="Ppogrubienie"/>
          <w:rFonts w:cs="Times"/>
          <w:szCs w:val="24"/>
        </w:rPr>
        <w:t>Art. </w:t>
      </w:r>
      <w:r w:rsidR="00AA35EB" w:rsidRPr="00F135A7">
        <w:rPr>
          <w:rStyle w:val="Ppogrubienie"/>
          <w:rFonts w:cs="Times"/>
          <w:szCs w:val="24"/>
        </w:rPr>
        <w:t>3</w:t>
      </w:r>
      <w:r w:rsidR="003E65D3">
        <w:rPr>
          <w:rStyle w:val="Ppogrubienie"/>
          <w:rFonts w:cs="Times"/>
          <w:szCs w:val="24"/>
        </w:rPr>
        <w:t>3</w:t>
      </w:r>
      <w:r w:rsidRPr="00F135A7">
        <w:rPr>
          <w:rStyle w:val="Ppogrubienie"/>
          <w:rFonts w:cs="Times"/>
          <w:szCs w:val="24"/>
        </w:rPr>
        <w:t>. </w:t>
      </w:r>
      <w:r w:rsidRPr="00F135A7">
        <w:rPr>
          <w:rFonts w:cs="Times"/>
          <w:szCs w:val="24"/>
        </w:rPr>
        <w:t>W ustawie z dnia 8 grudnia 2017 r. o Sądzie Najwyższym (Dz. U. z 2024 r. poz. 622</w:t>
      </w:r>
      <w:r w:rsidR="00500282">
        <w:rPr>
          <w:rFonts w:cs="Times"/>
          <w:szCs w:val="24"/>
        </w:rPr>
        <w:t xml:space="preserve"> oraz z 2026 r. poz. 26</w:t>
      </w:r>
      <w:r w:rsidRPr="00F135A7">
        <w:rPr>
          <w:rFonts w:cs="Times"/>
          <w:szCs w:val="24"/>
        </w:rPr>
        <w:t xml:space="preserve">) w art. 96a po § </w:t>
      </w:r>
      <w:r w:rsidR="00B637E7" w:rsidRPr="00F135A7">
        <w:rPr>
          <w:rFonts w:cs="Times"/>
          <w:szCs w:val="24"/>
        </w:rPr>
        <w:t>3</w:t>
      </w:r>
      <w:r w:rsidRPr="00F135A7">
        <w:rPr>
          <w:rFonts w:cs="Times"/>
          <w:szCs w:val="24"/>
        </w:rPr>
        <w:t xml:space="preserve"> dodaje się § </w:t>
      </w:r>
      <w:r w:rsidR="00B637E7" w:rsidRPr="00F135A7">
        <w:rPr>
          <w:rFonts w:cs="Times"/>
          <w:szCs w:val="24"/>
        </w:rPr>
        <w:t>3</w:t>
      </w:r>
      <w:r w:rsidRPr="00F135A7">
        <w:rPr>
          <w:rFonts w:cs="Times"/>
          <w:szCs w:val="24"/>
        </w:rPr>
        <w:t>a w brzmieniu:</w:t>
      </w:r>
    </w:p>
    <w:p w14:paraId="2D919A7F" w14:textId="77777777" w:rsidR="0025290D" w:rsidRPr="0025290D" w:rsidRDefault="0025290D" w:rsidP="0025290D">
      <w:pPr>
        <w:pStyle w:val="ZUSTzmustartykuempunktem"/>
      </w:pPr>
      <w:r w:rsidRPr="0025290D">
        <w:t>„§ 3a. Minister właściwy do spraw zagranicznych może zażądać udostępnienia mu:</w:t>
      </w:r>
    </w:p>
    <w:p w14:paraId="45E0B495" w14:textId="5FA3DF6B" w:rsidR="0025290D" w:rsidRPr="0025290D" w:rsidRDefault="0025290D" w:rsidP="0025290D">
      <w:pPr>
        <w:pStyle w:val="ZPKTzmpktartykuempunktem"/>
      </w:pPr>
      <w:r w:rsidRPr="0025290D">
        <w:lastRenderedPageBreak/>
        <w:t>1)</w:t>
      </w:r>
      <w:r w:rsidRPr="0025290D">
        <w:tab/>
        <w:t>akt zakończonej prawomocnie sprawy sądowej Sądu Najwyższego albo informacji lub dokumentów z akt zakończonej prawomocnie sprawy sądowej Sądu Najwyższego, na okres niedłuższy niż 14 dni,</w:t>
      </w:r>
    </w:p>
    <w:p w14:paraId="587C85AE" w14:textId="77777777" w:rsidR="0025290D" w:rsidRPr="0025290D" w:rsidRDefault="0025290D" w:rsidP="0025290D">
      <w:pPr>
        <w:pStyle w:val="ZPKTzmpktartykuempunktem"/>
      </w:pPr>
      <w:r w:rsidRPr="0025290D">
        <w:t>2)</w:t>
      </w:r>
      <w:r w:rsidRPr="0025290D">
        <w:tab/>
        <w:t>odpisów akt niezakończonej prawomocnie sprawy sądowej Sądu Najwyższego albo odpisów informacji lub dokumentów z akt niezakończonej prawomocnie sprawy sądowej Sądu Najwyższego</w:t>
      </w:r>
    </w:p>
    <w:p w14:paraId="0A3BA766" w14:textId="3C213DFA" w:rsidR="0025290D" w:rsidRPr="0025290D" w:rsidRDefault="0025290D" w:rsidP="0025290D">
      <w:pPr>
        <w:pStyle w:val="ZCZWSPPKTzmczciwsppktartykuempunktem"/>
      </w:pPr>
      <w:r w:rsidRPr="0025290D">
        <w:t>– w celu przygotowania dla Europejskiego Trybunału Praw Człowieka i Komitetu Ministrów Rady Europy informacji i dokumentów w sprawie wykonania orzeczenia Europejskiego Trybunału Praw Człowieka wydanego w sprawie ze skargi indywidualnej, w której stroną jest Rzeczpospolita Polska, oraz w zakresie niezbędnym do realizacji tego zadania.”.</w:t>
      </w:r>
    </w:p>
    <w:p w14:paraId="31EAA422" w14:textId="42E473EE" w:rsidR="008D7B6F" w:rsidRPr="00F135A7" w:rsidRDefault="008D7B6F" w:rsidP="008D7B6F">
      <w:pPr>
        <w:pStyle w:val="ROZDZODDZOZNoznaczenierozdziauluboddziau"/>
        <w:rPr>
          <w:rFonts w:cs="Times"/>
        </w:rPr>
      </w:pPr>
      <w:bookmarkStart w:id="18" w:name="_Hlk204424512"/>
      <w:r w:rsidRPr="00F135A7">
        <w:rPr>
          <w:rFonts w:cs="Times"/>
        </w:rPr>
        <w:t xml:space="preserve">Rozdział </w:t>
      </w:r>
      <w:r w:rsidR="00B90DC9" w:rsidRPr="00F135A7">
        <w:rPr>
          <w:rFonts w:cs="Times"/>
        </w:rPr>
        <w:t>5</w:t>
      </w:r>
    </w:p>
    <w:p w14:paraId="11A77017" w14:textId="2D998F03" w:rsidR="008D7B6F" w:rsidRPr="00F135A7" w:rsidRDefault="008D7B6F" w:rsidP="008D7B6F">
      <w:pPr>
        <w:pStyle w:val="ROZDZODDZPRZEDMprzedmiotregulacjirozdziauluboddziau"/>
        <w:rPr>
          <w:rFonts w:cs="Times"/>
        </w:rPr>
      </w:pPr>
      <w:r w:rsidRPr="00F135A7">
        <w:rPr>
          <w:rFonts w:cs="Times"/>
        </w:rPr>
        <w:t xml:space="preserve">Przepisy </w:t>
      </w:r>
      <w:r w:rsidR="009C4D52" w:rsidRPr="00F135A7">
        <w:rPr>
          <w:rFonts w:cs="Times"/>
        </w:rPr>
        <w:t xml:space="preserve">dostosowujące </w:t>
      </w:r>
      <w:r w:rsidR="00DD03AC" w:rsidRPr="00F135A7">
        <w:rPr>
          <w:rFonts w:cs="Times"/>
        </w:rPr>
        <w:t xml:space="preserve">i przejściowe </w:t>
      </w:r>
      <w:r w:rsidR="009C4D52" w:rsidRPr="00F135A7">
        <w:rPr>
          <w:rFonts w:cs="Times"/>
        </w:rPr>
        <w:t xml:space="preserve">oraz przepis </w:t>
      </w:r>
      <w:r w:rsidRPr="00F135A7">
        <w:rPr>
          <w:rFonts w:cs="Times"/>
        </w:rPr>
        <w:t>końcow</w:t>
      </w:r>
      <w:r w:rsidR="009C4D52" w:rsidRPr="00F135A7">
        <w:rPr>
          <w:rFonts w:cs="Times"/>
        </w:rPr>
        <w:t>y</w:t>
      </w:r>
    </w:p>
    <w:bookmarkEnd w:id="18"/>
    <w:p w14:paraId="043FBA44" w14:textId="503A5B91" w:rsidR="00757FC6" w:rsidRPr="00F135A7" w:rsidRDefault="00757FC6" w:rsidP="0028448B">
      <w:pPr>
        <w:pStyle w:val="ARTartustawynprozporzdzenia"/>
        <w:rPr>
          <w:rFonts w:cs="Times"/>
          <w:szCs w:val="24"/>
        </w:rPr>
      </w:pPr>
      <w:r w:rsidRPr="00F135A7">
        <w:rPr>
          <w:rStyle w:val="Ppogrubienie"/>
          <w:rFonts w:cs="Times"/>
          <w:szCs w:val="24"/>
        </w:rPr>
        <w:t>Art. </w:t>
      </w:r>
      <w:r w:rsidR="003C16DF" w:rsidRPr="00F135A7">
        <w:rPr>
          <w:rStyle w:val="Ppogrubienie"/>
          <w:rFonts w:cs="Times"/>
          <w:szCs w:val="24"/>
        </w:rPr>
        <w:t>3</w:t>
      </w:r>
      <w:r w:rsidR="003C16DF">
        <w:rPr>
          <w:rStyle w:val="Ppogrubienie"/>
          <w:rFonts w:cs="Times"/>
          <w:szCs w:val="24"/>
        </w:rPr>
        <w:t>4</w:t>
      </w:r>
      <w:r w:rsidRPr="00F135A7">
        <w:rPr>
          <w:rStyle w:val="Ppogrubienie"/>
          <w:rFonts w:cs="Times"/>
          <w:szCs w:val="24"/>
        </w:rPr>
        <w:t>. </w:t>
      </w:r>
      <w:r w:rsidR="00BE00D9" w:rsidRPr="00F135A7">
        <w:rPr>
          <w:rFonts w:cs="Times"/>
          <w:szCs w:val="24"/>
        </w:rPr>
        <w:t>1. T</w:t>
      </w:r>
      <w:r w:rsidRPr="00F135A7">
        <w:rPr>
          <w:rFonts w:cs="Times"/>
          <w:szCs w:val="24"/>
        </w:rPr>
        <w:t>worzy się Zespół.</w:t>
      </w:r>
    </w:p>
    <w:p w14:paraId="06013D6A" w14:textId="15AFF500" w:rsidR="00957264" w:rsidRPr="00F135A7" w:rsidRDefault="00BE00D9" w:rsidP="00BE00D9">
      <w:pPr>
        <w:pStyle w:val="USTustnpkodeksu"/>
        <w:rPr>
          <w:rFonts w:cs="Times"/>
          <w:szCs w:val="24"/>
        </w:rPr>
      </w:pPr>
      <w:r w:rsidRPr="00F135A7">
        <w:rPr>
          <w:rFonts w:cs="Times"/>
          <w:szCs w:val="24"/>
        </w:rPr>
        <w:t>2. </w:t>
      </w:r>
      <w:r w:rsidR="00AD0C85">
        <w:rPr>
          <w:rFonts w:cs="Times"/>
          <w:szCs w:val="24"/>
        </w:rPr>
        <w:t xml:space="preserve">Podmioty, o których mowa w art. 5 ust. </w:t>
      </w:r>
      <w:r w:rsidR="000376AE">
        <w:rPr>
          <w:rFonts w:cs="Times"/>
          <w:szCs w:val="24"/>
        </w:rPr>
        <w:t>8</w:t>
      </w:r>
      <w:r w:rsidR="00AD0C85">
        <w:rPr>
          <w:rFonts w:cs="Times"/>
          <w:szCs w:val="24"/>
        </w:rPr>
        <w:t xml:space="preserve"> pkt 3</w:t>
      </w:r>
      <w:r w:rsidR="000376AE">
        <w:rPr>
          <w:rFonts w:cs="Times"/>
          <w:szCs w:val="24"/>
        </w:rPr>
        <w:t>,</w:t>
      </w:r>
      <w:r w:rsidR="00AD0C85">
        <w:rPr>
          <w:rFonts w:cs="Times"/>
          <w:szCs w:val="24"/>
        </w:rPr>
        <w:t xml:space="preserve"> </w:t>
      </w:r>
      <w:r w:rsidR="000376AE">
        <w:rPr>
          <w:rFonts w:cs="Times"/>
          <w:szCs w:val="24"/>
        </w:rPr>
        <w:t xml:space="preserve">wskażą ministrowi właściwemu do spraw zagranicznych swoich przedstawicieli w Zespole </w:t>
      </w:r>
      <w:r w:rsidR="00957264" w:rsidRPr="00F135A7">
        <w:rPr>
          <w:rFonts w:cs="Times"/>
          <w:szCs w:val="24"/>
        </w:rPr>
        <w:t xml:space="preserve">w terminie </w:t>
      </w:r>
      <w:r w:rsidR="003C0FC5" w:rsidRPr="000376AE">
        <w:rPr>
          <w:rFonts w:cs="Times"/>
          <w:szCs w:val="24"/>
        </w:rPr>
        <w:t xml:space="preserve">miesiąca </w:t>
      </w:r>
      <w:r w:rsidR="00957264" w:rsidRPr="00F135A7">
        <w:rPr>
          <w:rFonts w:cs="Times"/>
          <w:szCs w:val="24"/>
        </w:rPr>
        <w:t>od dnia wejścia w</w:t>
      </w:r>
      <w:r w:rsidR="000376AE">
        <w:rPr>
          <w:rFonts w:cs="Times"/>
          <w:szCs w:val="24"/>
        </w:rPr>
        <w:t> </w:t>
      </w:r>
      <w:r w:rsidR="00957264" w:rsidRPr="00F135A7">
        <w:rPr>
          <w:rFonts w:cs="Times"/>
          <w:szCs w:val="24"/>
        </w:rPr>
        <w:t>życie niniejszej ustawy</w:t>
      </w:r>
      <w:r w:rsidRPr="00F135A7">
        <w:rPr>
          <w:rFonts w:cs="Times"/>
          <w:szCs w:val="24"/>
        </w:rPr>
        <w:t>.</w:t>
      </w:r>
    </w:p>
    <w:p w14:paraId="0EF22D3E" w14:textId="0FB75B7E" w:rsidR="00265CA9" w:rsidRPr="00F135A7" w:rsidRDefault="00136F64" w:rsidP="0028448B">
      <w:pPr>
        <w:pStyle w:val="ARTartustawynprozporzdzenia"/>
        <w:rPr>
          <w:rFonts w:cs="Times"/>
          <w:szCs w:val="24"/>
        </w:rPr>
      </w:pPr>
      <w:r w:rsidRPr="00F135A7">
        <w:rPr>
          <w:rStyle w:val="Ppogrubienie"/>
          <w:rFonts w:cs="Times"/>
          <w:szCs w:val="24"/>
        </w:rPr>
        <w:t>Art. </w:t>
      </w:r>
      <w:r w:rsidR="003C16DF" w:rsidRPr="00F135A7">
        <w:rPr>
          <w:rStyle w:val="Ppogrubienie"/>
          <w:rFonts w:cs="Times"/>
          <w:szCs w:val="24"/>
        </w:rPr>
        <w:t>3</w:t>
      </w:r>
      <w:r w:rsidR="003C16DF">
        <w:rPr>
          <w:rStyle w:val="Ppogrubienie"/>
          <w:rFonts w:cs="Times"/>
          <w:szCs w:val="24"/>
        </w:rPr>
        <w:t>5</w:t>
      </w:r>
      <w:r w:rsidRPr="00F135A7">
        <w:rPr>
          <w:rStyle w:val="Ppogrubienie"/>
          <w:rFonts w:cs="Times"/>
          <w:szCs w:val="24"/>
        </w:rPr>
        <w:t>. </w:t>
      </w:r>
      <w:r w:rsidR="00310C75" w:rsidRPr="00F135A7">
        <w:rPr>
          <w:rFonts w:cs="Times"/>
          <w:szCs w:val="24"/>
        </w:rPr>
        <w:t xml:space="preserve">Przepisy </w:t>
      </w:r>
      <w:r w:rsidR="00265CA9" w:rsidRPr="00F135A7">
        <w:rPr>
          <w:rFonts w:cs="Times"/>
          <w:szCs w:val="24"/>
        </w:rPr>
        <w:t xml:space="preserve">niniejszej </w:t>
      </w:r>
      <w:r w:rsidR="004474B1" w:rsidRPr="00F135A7">
        <w:rPr>
          <w:rFonts w:cs="Times"/>
          <w:szCs w:val="24"/>
        </w:rPr>
        <w:t>u</w:t>
      </w:r>
      <w:r w:rsidR="00310C75" w:rsidRPr="00F135A7">
        <w:rPr>
          <w:rFonts w:cs="Times"/>
          <w:szCs w:val="24"/>
        </w:rPr>
        <w:t xml:space="preserve">stawy stosuje się </w:t>
      </w:r>
      <w:r w:rsidR="00265CA9" w:rsidRPr="00F135A7">
        <w:rPr>
          <w:rFonts w:cs="Times"/>
          <w:szCs w:val="24"/>
        </w:rPr>
        <w:t xml:space="preserve">również </w:t>
      </w:r>
      <w:r w:rsidR="00310C75" w:rsidRPr="00F135A7">
        <w:rPr>
          <w:rFonts w:cs="Times"/>
          <w:szCs w:val="24"/>
        </w:rPr>
        <w:t>do</w:t>
      </w:r>
      <w:r w:rsidRPr="00F135A7">
        <w:rPr>
          <w:rFonts w:cs="Times"/>
          <w:szCs w:val="24"/>
        </w:rPr>
        <w:t xml:space="preserve"> orzeczeń Trybunału wydanych </w:t>
      </w:r>
      <w:r w:rsidR="004E2140">
        <w:rPr>
          <w:rFonts w:cs="Times"/>
          <w:szCs w:val="24"/>
        </w:rPr>
        <w:t xml:space="preserve">i niewykonanych </w:t>
      </w:r>
      <w:r w:rsidR="00265CA9" w:rsidRPr="00F135A7">
        <w:rPr>
          <w:rFonts w:cs="Times"/>
          <w:szCs w:val="24"/>
        </w:rPr>
        <w:t>przed dniem wejścia w życie</w:t>
      </w:r>
      <w:r w:rsidR="00B51FC2" w:rsidRPr="00F135A7">
        <w:rPr>
          <w:rFonts w:cs="Times"/>
          <w:szCs w:val="24"/>
        </w:rPr>
        <w:t xml:space="preserve"> niniejszej ustawy</w:t>
      </w:r>
      <w:r w:rsidR="00265CA9" w:rsidRPr="00F135A7">
        <w:rPr>
          <w:rFonts w:cs="Times"/>
          <w:szCs w:val="24"/>
        </w:rPr>
        <w:t xml:space="preserve">, z </w:t>
      </w:r>
      <w:proofErr w:type="gramStart"/>
      <w:r w:rsidR="00265CA9" w:rsidRPr="00F135A7">
        <w:rPr>
          <w:rFonts w:cs="Times"/>
          <w:szCs w:val="24"/>
        </w:rPr>
        <w:t>tym</w:t>
      </w:r>
      <w:proofErr w:type="gramEnd"/>
      <w:r w:rsidR="00265CA9" w:rsidRPr="00F135A7">
        <w:rPr>
          <w:rFonts w:cs="Times"/>
          <w:szCs w:val="24"/>
        </w:rPr>
        <w:t xml:space="preserve"> że:</w:t>
      </w:r>
    </w:p>
    <w:p w14:paraId="58C45FBB" w14:textId="2CBEE543" w:rsidR="0085190D" w:rsidRPr="00F135A7" w:rsidRDefault="00B15879" w:rsidP="00032FE6">
      <w:pPr>
        <w:pStyle w:val="PKTpunkt"/>
      </w:pPr>
      <w:r w:rsidRPr="00F135A7">
        <w:t>1</w:t>
      </w:r>
      <w:r w:rsidR="0085190D" w:rsidRPr="00F135A7">
        <w:t>)</w:t>
      </w:r>
      <w:r w:rsidR="0085190D" w:rsidRPr="00F135A7">
        <w:tab/>
      </w:r>
      <w:r w:rsidR="009B5509" w:rsidRPr="00F135A7">
        <w:t xml:space="preserve">na żądanie ministra właściwego do spraw zagranicznych i w terminie przez niego wskazanym, niekrótszym niż miesiąc od dnia otrzymania żądania, podmiot publiczny </w:t>
      </w:r>
      <w:r w:rsidR="005E677B" w:rsidRPr="00F135A7">
        <w:t xml:space="preserve">dostosowuje </w:t>
      </w:r>
      <w:r w:rsidR="009B5509" w:rsidRPr="00F135A7">
        <w:t>przedstawi</w:t>
      </w:r>
      <w:r w:rsidR="005E677B" w:rsidRPr="00F135A7">
        <w:t>ony</w:t>
      </w:r>
      <w:r w:rsidR="009B5509" w:rsidRPr="00F135A7">
        <w:t xml:space="preserve"> </w:t>
      </w:r>
      <w:r w:rsidR="0085190D" w:rsidRPr="00F135A7">
        <w:t>przed dniem wejścia w</w:t>
      </w:r>
      <w:r w:rsidR="009B5509" w:rsidRPr="00F135A7">
        <w:t xml:space="preserve"> </w:t>
      </w:r>
      <w:r w:rsidR="0085190D" w:rsidRPr="00F135A7">
        <w:t xml:space="preserve">życie niniejszej ustawy </w:t>
      </w:r>
      <w:r w:rsidR="005E677B" w:rsidRPr="00F135A7">
        <w:t xml:space="preserve">projekt planu działań </w:t>
      </w:r>
      <w:r w:rsidR="0085190D" w:rsidRPr="00F135A7">
        <w:t>do wymagań niniejszej ustawy</w:t>
      </w:r>
      <w:r w:rsidR="00320275" w:rsidRPr="00F135A7">
        <w:t>;</w:t>
      </w:r>
    </w:p>
    <w:p w14:paraId="3A13AA03" w14:textId="402EB838" w:rsidR="00B15879" w:rsidRPr="00F135A7" w:rsidRDefault="00B15879" w:rsidP="00B15879">
      <w:pPr>
        <w:pStyle w:val="PKTpunkt"/>
      </w:pPr>
      <w:r w:rsidRPr="00F135A7">
        <w:t>2)</w:t>
      </w:r>
      <w:r w:rsidRPr="00F135A7">
        <w:tab/>
        <w:t xml:space="preserve">plan działań uzgodniony przed dniem wejścia w życie niniejszej ustawy staje się planem działań w rozumieniu art. 2 pkt </w:t>
      </w:r>
      <w:r w:rsidR="003635A5" w:rsidRPr="00F135A7">
        <w:t>4</w:t>
      </w:r>
      <w:r w:rsidRPr="00F135A7">
        <w:t>;</w:t>
      </w:r>
    </w:p>
    <w:p w14:paraId="595713A1" w14:textId="326E0991" w:rsidR="00B15879" w:rsidRPr="00F135A7" w:rsidRDefault="00B15879" w:rsidP="00B15879">
      <w:pPr>
        <w:pStyle w:val="PKTpunkt"/>
      </w:pPr>
      <w:r w:rsidRPr="00F135A7">
        <w:t>3)</w:t>
      </w:r>
      <w:r w:rsidRPr="00F135A7">
        <w:tab/>
        <w:t>na żądanie ministra właściwego do spraw zagranicznych i w terminie przez niego wskazanym, niekrótszym niż miesiąc od dnia otrzymania żądania, podmiot publiczny dostosowuje przedstawiony przed dniem wejścia w życie niniejszej ustawy projekt raportu z wykonania do wymagań niniejszej ustawy;</w:t>
      </w:r>
    </w:p>
    <w:p w14:paraId="02300F7C" w14:textId="283F9299" w:rsidR="00136F64" w:rsidRPr="00F135A7" w:rsidRDefault="00B15879" w:rsidP="0085190D">
      <w:pPr>
        <w:pStyle w:val="PKTpunkt"/>
      </w:pPr>
      <w:r w:rsidRPr="00F135A7">
        <w:t>4</w:t>
      </w:r>
      <w:r w:rsidR="00032FE6" w:rsidRPr="00F135A7">
        <w:t>)</w:t>
      </w:r>
      <w:r w:rsidR="00032FE6" w:rsidRPr="00F135A7">
        <w:tab/>
        <w:t>raport z wykonania uzgodniony przed dniem wejścia w życie niniejszej ustawy staje się raportem z wykonania w rozumieniu art. 2 pkt 8</w:t>
      </w:r>
      <w:r w:rsidR="007B069F" w:rsidRPr="00F135A7">
        <w:t>.</w:t>
      </w:r>
    </w:p>
    <w:p w14:paraId="190193B9" w14:textId="3FE43C25" w:rsidR="004D48A1" w:rsidRPr="00F135A7" w:rsidRDefault="004D48A1" w:rsidP="0028448B">
      <w:pPr>
        <w:pStyle w:val="ARTartustawynprozporzdzenia"/>
        <w:rPr>
          <w:rFonts w:cs="Times"/>
          <w:szCs w:val="24"/>
        </w:rPr>
      </w:pPr>
      <w:r w:rsidRPr="00F135A7">
        <w:rPr>
          <w:rStyle w:val="Ppogrubienie"/>
          <w:rFonts w:cs="Times"/>
          <w:szCs w:val="24"/>
        </w:rPr>
        <w:t>Art. </w:t>
      </w:r>
      <w:r w:rsidR="003C16DF" w:rsidRPr="00F135A7">
        <w:rPr>
          <w:rStyle w:val="Ppogrubienie"/>
          <w:rFonts w:cs="Times"/>
          <w:szCs w:val="24"/>
        </w:rPr>
        <w:t>3</w:t>
      </w:r>
      <w:r w:rsidR="003C16DF">
        <w:rPr>
          <w:rStyle w:val="Ppogrubienie"/>
          <w:rFonts w:cs="Times"/>
          <w:szCs w:val="24"/>
        </w:rPr>
        <w:t>6</w:t>
      </w:r>
      <w:r w:rsidRPr="00F135A7">
        <w:rPr>
          <w:rStyle w:val="Ppogrubienie"/>
          <w:rFonts w:cs="Times"/>
          <w:szCs w:val="24"/>
        </w:rPr>
        <w:t>. </w:t>
      </w:r>
      <w:r w:rsidRPr="00F135A7">
        <w:rPr>
          <w:rFonts w:cs="Times"/>
          <w:szCs w:val="24"/>
        </w:rPr>
        <w:t>Przepisy</w:t>
      </w:r>
      <w:r w:rsidR="00FF35EB" w:rsidRPr="00F135A7">
        <w:rPr>
          <w:rFonts w:cs="Times"/>
          <w:szCs w:val="24"/>
        </w:rPr>
        <w:t>:</w:t>
      </w:r>
    </w:p>
    <w:p w14:paraId="61EB9F76" w14:textId="79C59315" w:rsidR="00FF35EB" w:rsidRPr="00F135A7" w:rsidRDefault="00FF35EB" w:rsidP="00FF35EB">
      <w:pPr>
        <w:pStyle w:val="PKTpunkt"/>
        <w:rPr>
          <w:rFonts w:cs="Times"/>
          <w:szCs w:val="24"/>
        </w:rPr>
      </w:pPr>
      <w:r w:rsidRPr="00F135A7">
        <w:rPr>
          <w:rFonts w:cs="Times"/>
          <w:szCs w:val="24"/>
        </w:rPr>
        <w:lastRenderedPageBreak/>
        <w:t>1)</w:t>
      </w:r>
      <w:r w:rsidRPr="00F135A7">
        <w:rPr>
          <w:rFonts w:cs="Times"/>
          <w:szCs w:val="24"/>
        </w:rPr>
        <w:tab/>
      </w:r>
      <w:r w:rsidR="00BD5C26" w:rsidRPr="00F135A7">
        <w:rPr>
          <w:rFonts w:cs="Times"/>
          <w:szCs w:val="24"/>
        </w:rPr>
        <w:t>art. 73a ustawy zmienianej w art. 2</w:t>
      </w:r>
      <w:r w:rsidR="00D157DE">
        <w:rPr>
          <w:rFonts w:cs="Times"/>
          <w:szCs w:val="24"/>
        </w:rPr>
        <w:t>6</w:t>
      </w:r>
      <w:r w:rsidR="00BD5C26" w:rsidRPr="00F135A7">
        <w:rPr>
          <w:rFonts w:cs="Times"/>
          <w:szCs w:val="24"/>
        </w:rPr>
        <w:t xml:space="preserve"> oraz art. 74 § 1 i art. 74a ustawy zmienianej w art.</w:t>
      </w:r>
      <w:r w:rsidR="00BA649D">
        <w:rPr>
          <w:rFonts w:cs="Times"/>
          <w:szCs w:val="24"/>
        </w:rPr>
        <w:t> </w:t>
      </w:r>
      <w:r w:rsidR="00BD5C26" w:rsidRPr="00F135A7">
        <w:rPr>
          <w:rFonts w:cs="Times"/>
          <w:szCs w:val="24"/>
        </w:rPr>
        <w:t>2</w:t>
      </w:r>
      <w:r w:rsidR="00D157DE">
        <w:rPr>
          <w:rFonts w:cs="Times"/>
          <w:szCs w:val="24"/>
        </w:rPr>
        <w:t>6</w:t>
      </w:r>
      <w:r w:rsidR="00BD5C26" w:rsidRPr="00F135A7">
        <w:rPr>
          <w:rFonts w:cs="Times"/>
          <w:szCs w:val="24"/>
        </w:rPr>
        <w:t>, w brzmieniu nadanym niniejszą ustawą,</w:t>
      </w:r>
    </w:p>
    <w:p w14:paraId="7EE08AE5" w14:textId="46D6998C" w:rsidR="00C2523F" w:rsidRPr="00F135A7" w:rsidRDefault="00BD5C26" w:rsidP="00C2523F">
      <w:pPr>
        <w:pStyle w:val="PKTpunkt"/>
        <w:rPr>
          <w:rFonts w:cs="Times"/>
          <w:szCs w:val="24"/>
        </w:rPr>
      </w:pPr>
      <w:r w:rsidRPr="00F135A7">
        <w:rPr>
          <w:rFonts w:cs="Times"/>
          <w:szCs w:val="24"/>
        </w:rPr>
        <w:t>2)</w:t>
      </w:r>
      <w:r w:rsidRPr="00F135A7">
        <w:rPr>
          <w:rFonts w:cs="Times"/>
          <w:szCs w:val="24"/>
        </w:rPr>
        <w:tab/>
      </w:r>
      <w:r w:rsidR="00C2523F" w:rsidRPr="00F135A7">
        <w:rPr>
          <w:rFonts w:cs="Times"/>
          <w:szCs w:val="24"/>
        </w:rPr>
        <w:t>art. 777 § 1 pkt 1</w:t>
      </w:r>
      <w:r w:rsidR="00C2523F" w:rsidRPr="006C7CBC">
        <w:rPr>
          <w:rStyle w:val="IGindeksgrny"/>
        </w:rPr>
        <w:t>2</w:t>
      </w:r>
      <w:r w:rsidR="00C2523F" w:rsidRPr="00F135A7">
        <w:rPr>
          <w:rFonts w:cs="Times"/>
          <w:szCs w:val="24"/>
        </w:rPr>
        <w:t xml:space="preserve"> ustawy zmienianej w art. </w:t>
      </w:r>
      <w:r w:rsidR="000E4FE5" w:rsidRPr="00F135A7">
        <w:rPr>
          <w:rFonts w:cs="Times"/>
          <w:szCs w:val="24"/>
        </w:rPr>
        <w:t>2</w:t>
      </w:r>
      <w:r w:rsidR="00D157DE">
        <w:rPr>
          <w:rFonts w:cs="Times"/>
          <w:szCs w:val="24"/>
        </w:rPr>
        <w:t>7</w:t>
      </w:r>
      <w:r w:rsidR="00C2523F" w:rsidRPr="00F135A7">
        <w:rPr>
          <w:rFonts w:cs="Times"/>
          <w:szCs w:val="24"/>
        </w:rPr>
        <w:t>,</w:t>
      </w:r>
    </w:p>
    <w:p w14:paraId="3D705551" w14:textId="08B5D144" w:rsidR="00BD5C26" w:rsidRPr="00B04D6D" w:rsidRDefault="000A2CBD" w:rsidP="00DE16E9">
      <w:pPr>
        <w:pStyle w:val="PKTpunkt"/>
        <w:rPr>
          <w:rFonts w:cs="Times"/>
          <w:szCs w:val="24"/>
        </w:rPr>
      </w:pPr>
      <w:r w:rsidRPr="00B04D6D">
        <w:rPr>
          <w:rFonts w:cs="Times"/>
          <w:szCs w:val="24"/>
        </w:rPr>
        <w:t>3</w:t>
      </w:r>
      <w:r w:rsidR="00DE16E9" w:rsidRPr="00B04D6D">
        <w:rPr>
          <w:rFonts w:cs="Times"/>
          <w:szCs w:val="24"/>
        </w:rPr>
        <w:t>)</w:t>
      </w:r>
      <w:r w:rsidR="00DE16E9" w:rsidRPr="00B04D6D">
        <w:rPr>
          <w:rFonts w:cs="Times"/>
          <w:szCs w:val="24"/>
        </w:rPr>
        <w:tab/>
      </w:r>
      <w:r w:rsidR="00BD5C26" w:rsidRPr="00B04D6D">
        <w:rPr>
          <w:rFonts w:cs="Times"/>
          <w:szCs w:val="24"/>
        </w:rPr>
        <w:t xml:space="preserve">art. </w:t>
      </w:r>
      <w:r w:rsidR="0018796B" w:rsidRPr="00B04D6D">
        <w:rPr>
          <w:rFonts w:cs="Times"/>
          <w:szCs w:val="24"/>
        </w:rPr>
        <w:t>29</w:t>
      </w:r>
      <w:r w:rsidR="00B04D6D" w:rsidRPr="00B04D6D">
        <w:rPr>
          <w:rFonts w:cs="Times"/>
          <w:szCs w:val="24"/>
        </w:rPr>
        <w:t>9aa</w:t>
      </w:r>
      <w:r w:rsidR="0018796B" w:rsidRPr="00B04D6D">
        <w:rPr>
          <w:rFonts w:cs="Times"/>
          <w:szCs w:val="24"/>
        </w:rPr>
        <w:t xml:space="preserve"> </w:t>
      </w:r>
      <w:r w:rsidR="00BD5C26" w:rsidRPr="00B04D6D">
        <w:rPr>
          <w:rFonts w:cs="Times"/>
          <w:szCs w:val="24"/>
        </w:rPr>
        <w:t xml:space="preserve">ustawy zmienianej w art. </w:t>
      </w:r>
      <w:r w:rsidR="00D157DE" w:rsidRPr="00B04D6D">
        <w:rPr>
          <w:rFonts w:cs="Times"/>
          <w:szCs w:val="24"/>
        </w:rPr>
        <w:t>29</w:t>
      </w:r>
      <w:r w:rsidR="00BD5C26" w:rsidRPr="00B04D6D">
        <w:rPr>
          <w:rFonts w:cs="Times"/>
          <w:szCs w:val="24"/>
        </w:rPr>
        <w:t>,</w:t>
      </w:r>
    </w:p>
    <w:p w14:paraId="2D447A64" w14:textId="663110C8" w:rsidR="00DE16E9" w:rsidRPr="00F135A7" w:rsidRDefault="000A2CBD" w:rsidP="00FF35EB">
      <w:pPr>
        <w:pStyle w:val="PKTpunkt"/>
        <w:rPr>
          <w:rFonts w:cs="Times"/>
          <w:szCs w:val="24"/>
        </w:rPr>
      </w:pPr>
      <w:r>
        <w:rPr>
          <w:rFonts w:cs="Times"/>
          <w:szCs w:val="24"/>
        </w:rPr>
        <w:t>4</w:t>
      </w:r>
      <w:r w:rsidR="00BD5C26" w:rsidRPr="00F135A7">
        <w:rPr>
          <w:rFonts w:cs="Times"/>
          <w:szCs w:val="24"/>
        </w:rPr>
        <w:t>)</w:t>
      </w:r>
      <w:r w:rsidR="00BD5C26" w:rsidRPr="00F135A7">
        <w:rPr>
          <w:rFonts w:cs="Times"/>
          <w:szCs w:val="24"/>
        </w:rPr>
        <w:tab/>
      </w:r>
      <w:r w:rsidR="00DE16E9" w:rsidRPr="00F135A7">
        <w:rPr>
          <w:rFonts w:cs="Times"/>
          <w:szCs w:val="24"/>
        </w:rPr>
        <w:t>art. 32 ust. 1 pkt 2 ustawy zmienianej w art. 3</w:t>
      </w:r>
      <w:r w:rsidR="00D157DE">
        <w:rPr>
          <w:rFonts w:cs="Times"/>
          <w:szCs w:val="24"/>
        </w:rPr>
        <w:t>0</w:t>
      </w:r>
      <w:r w:rsidR="00DE16E9" w:rsidRPr="00F135A7">
        <w:rPr>
          <w:rFonts w:cs="Times"/>
          <w:szCs w:val="24"/>
        </w:rPr>
        <w:t>, w brzmieniu nadanym niniejszą ustawą,</w:t>
      </w:r>
    </w:p>
    <w:p w14:paraId="4C8C8CED" w14:textId="3A60919C" w:rsidR="00BD5C26" w:rsidRPr="00F135A7" w:rsidRDefault="000A2CBD" w:rsidP="00DE16E9">
      <w:pPr>
        <w:pStyle w:val="PKTpunkt"/>
        <w:rPr>
          <w:rFonts w:cs="Times"/>
          <w:szCs w:val="24"/>
        </w:rPr>
      </w:pPr>
      <w:r>
        <w:rPr>
          <w:rFonts w:cs="Times"/>
          <w:szCs w:val="24"/>
        </w:rPr>
        <w:t>5</w:t>
      </w:r>
      <w:r w:rsidR="00DE16E9" w:rsidRPr="00F135A7">
        <w:rPr>
          <w:rFonts w:cs="Times"/>
          <w:szCs w:val="24"/>
        </w:rPr>
        <w:t>)</w:t>
      </w:r>
      <w:r w:rsidR="00DE16E9" w:rsidRPr="00F135A7">
        <w:rPr>
          <w:rFonts w:cs="Times"/>
          <w:szCs w:val="24"/>
        </w:rPr>
        <w:tab/>
      </w:r>
      <w:r w:rsidR="00BD5C26" w:rsidRPr="00F135A7">
        <w:rPr>
          <w:rFonts w:cs="Times"/>
          <w:szCs w:val="24"/>
        </w:rPr>
        <w:t>art. 12a § 5b ustawy zmienianej w art. 3</w:t>
      </w:r>
      <w:r w:rsidR="00D157DE">
        <w:rPr>
          <w:rFonts w:cs="Times"/>
          <w:szCs w:val="24"/>
        </w:rPr>
        <w:t>1</w:t>
      </w:r>
      <w:r w:rsidR="00BD5C26" w:rsidRPr="00F135A7">
        <w:rPr>
          <w:rFonts w:cs="Times"/>
          <w:szCs w:val="24"/>
        </w:rPr>
        <w:t>,</w:t>
      </w:r>
    </w:p>
    <w:p w14:paraId="0512F6A0" w14:textId="28B2F388" w:rsidR="00BD5C26" w:rsidRPr="00F135A7" w:rsidRDefault="000A2CBD" w:rsidP="00FF35EB">
      <w:pPr>
        <w:pStyle w:val="PKTpunkt"/>
        <w:rPr>
          <w:rFonts w:cs="Times"/>
          <w:szCs w:val="24"/>
        </w:rPr>
      </w:pPr>
      <w:r>
        <w:rPr>
          <w:rFonts w:cs="Times"/>
          <w:szCs w:val="24"/>
        </w:rPr>
        <w:t>6</w:t>
      </w:r>
      <w:r w:rsidR="00BD5C26" w:rsidRPr="00F135A7">
        <w:rPr>
          <w:rFonts w:cs="Times"/>
          <w:szCs w:val="24"/>
        </w:rPr>
        <w:t>)</w:t>
      </w:r>
      <w:r w:rsidR="00BD5C26" w:rsidRPr="00F135A7">
        <w:rPr>
          <w:rFonts w:cs="Times"/>
          <w:szCs w:val="24"/>
        </w:rPr>
        <w:tab/>
        <w:t>art. 74 ust. 7 ustawy zmienianej w art. 3</w:t>
      </w:r>
      <w:r w:rsidR="00D157DE">
        <w:rPr>
          <w:rFonts w:cs="Times"/>
          <w:szCs w:val="24"/>
        </w:rPr>
        <w:t>2</w:t>
      </w:r>
      <w:r w:rsidR="00BD5C26" w:rsidRPr="00F135A7">
        <w:rPr>
          <w:rFonts w:cs="Times"/>
          <w:szCs w:val="24"/>
        </w:rPr>
        <w:t>,</w:t>
      </w:r>
    </w:p>
    <w:p w14:paraId="55CEEFCD" w14:textId="3E7D19FD" w:rsidR="00BD5C26" w:rsidRPr="00F135A7" w:rsidRDefault="000A2CBD" w:rsidP="00FF35EB">
      <w:pPr>
        <w:pStyle w:val="PKTpunkt"/>
        <w:rPr>
          <w:rFonts w:cs="Times"/>
          <w:szCs w:val="24"/>
        </w:rPr>
      </w:pPr>
      <w:r>
        <w:rPr>
          <w:rFonts w:cs="Times"/>
          <w:szCs w:val="24"/>
        </w:rPr>
        <w:t>7</w:t>
      </w:r>
      <w:r w:rsidR="00BD5C26" w:rsidRPr="00F135A7">
        <w:rPr>
          <w:rFonts w:cs="Times"/>
          <w:szCs w:val="24"/>
        </w:rPr>
        <w:t>)</w:t>
      </w:r>
      <w:r w:rsidR="00BD5C26" w:rsidRPr="00F135A7">
        <w:rPr>
          <w:rFonts w:cs="Times"/>
          <w:szCs w:val="24"/>
        </w:rPr>
        <w:tab/>
        <w:t>art. 96a § 3a ustawy zmienianej w art. 3</w:t>
      </w:r>
      <w:r w:rsidR="00D157DE">
        <w:rPr>
          <w:rFonts w:cs="Times"/>
          <w:szCs w:val="24"/>
        </w:rPr>
        <w:t>3</w:t>
      </w:r>
    </w:p>
    <w:p w14:paraId="754215A7" w14:textId="66BF42D9" w:rsidR="00BD5C26" w:rsidRPr="00F135A7" w:rsidRDefault="00BD5C26" w:rsidP="00BD5C26">
      <w:pPr>
        <w:pStyle w:val="CZWSPPKTczwsplnapunktw"/>
        <w:rPr>
          <w:rFonts w:cs="Times"/>
          <w:szCs w:val="24"/>
        </w:rPr>
      </w:pPr>
      <w:r w:rsidRPr="00F135A7">
        <w:rPr>
          <w:rFonts w:cs="Times"/>
          <w:szCs w:val="24"/>
        </w:rPr>
        <w:t xml:space="preserve">– stosuje się </w:t>
      </w:r>
      <w:r w:rsidR="00DE16E9" w:rsidRPr="00F135A7">
        <w:rPr>
          <w:rFonts w:cs="Times"/>
          <w:szCs w:val="24"/>
        </w:rPr>
        <w:t xml:space="preserve">również </w:t>
      </w:r>
      <w:r w:rsidRPr="00F135A7">
        <w:rPr>
          <w:rFonts w:cs="Times"/>
          <w:szCs w:val="24"/>
        </w:rPr>
        <w:t xml:space="preserve">do orzeczeń Trybunału </w:t>
      </w:r>
      <w:r w:rsidR="00DE16E9" w:rsidRPr="004E2140">
        <w:rPr>
          <w:rFonts w:cs="Times"/>
          <w:szCs w:val="24"/>
        </w:rPr>
        <w:t xml:space="preserve">wydanych </w:t>
      </w:r>
      <w:r w:rsidR="004E2140" w:rsidRPr="004E2140">
        <w:rPr>
          <w:rFonts w:cs="Times"/>
          <w:szCs w:val="24"/>
        </w:rPr>
        <w:t xml:space="preserve">i niewykonanych </w:t>
      </w:r>
      <w:r w:rsidR="00DE16E9" w:rsidRPr="004E2140">
        <w:rPr>
          <w:rFonts w:cs="Times"/>
          <w:szCs w:val="24"/>
        </w:rPr>
        <w:t>przed dniem wejścia w życie</w:t>
      </w:r>
      <w:r w:rsidR="00DE16E9" w:rsidRPr="00F135A7">
        <w:rPr>
          <w:rFonts w:cs="Times"/>
          <w:szCs w:val="24"/>
        </w:rPr>
        <w:t xml:space="preserve"> niniejszej ustawy.</w:t>
      </w:r>
    </w:p>
    <w:p w14:paraId="5C2D6EAC" w14:textId="31E43E78" w:rsidR="007E6276" w:rsidRDefault="007E6276" w:rsidP="004D4A8D">
      <w:pPr>
        <w:pStyle w:val="ARTartustawynprozporzdzenia"/>
      </w:pPr>
      <w:r>
        <w:rPr>
          <w:rStyle w:val="Ppogrubienie"/>
          <w:rFonts w:cs="Times"/>
          <w:szCs w:val="24"/>
        </w:rPr>
        <w:t>Art. </w:t>
      </w:r>
      <w:r w:rsidR="003C16DF">
        <w:rPr>
          <w:rStyle w:val="Ppogrubienie"/>
          <w:rFonts w:cs="Times"/>
          <w:szCs w:val="24"/>
        </w:rPr>
        <w:t>37</w:t>
      </w:r>
      <w:r>
        <w:rPr>
          <w:rStyle w:val="Ppogrubienie"/>
          <w:rFonts w:cs="Times"/>
          <w:szCs w:val="24"/>
        </w:rPr>
        <w:t>. </w:t>
      </w:r>
      <w:r>
        <w:t>Do postępowań egzekucyjnych wszczętych na podstawie:</w:t>
      </w:r>
    </w:p>
    <w:p w14:paraId="0FC3244C" w14:textId="340F02F4" w:rsidR="007E6276" w:rsidRPr="007E6276" w:rsidRDefault="007E6276" w:rsidP="007E6276">
      <w:pPr>
        <w:pStyle w:val="PKTpunkt"/>
      </w:pPr>
      <w:r>
        <w:t>1)</w:t>
      </w:r>
      <w:r>
        <w:tab/>
        <w:t xml:space="preserve">ustawy zmienianej w art. 27 i niezakończonych przed dniem wejścia w życie niniejszej ustawy stosuje się </w:t>
      </w:r>
      <w:r w:rsidRPr="007E6276">
        <w:rPr>
          <w:rFonts w:cs="Times"/>
          <w:szCs w:val="24"/>
        </w:rPr>
        <w:t>art. 831 § 1 pkt 8 ustawy zmienianej w art. 27, w brzmieniu nadanym niniejszą ustawą</w:t>
      </w:r>
      <w:r>
        <w:rPr>
          <w:rFonts w:cs="Times"/>
          <w:szCs w:val="24"/>
        </w:rPr>
        <w:t>;</w:t>
      </w:r>
    </w:p>
    <w:p w14:paraId="4565F3CC" w14:textId="48E2BF82" w:rsidR="007E6276" w:rsidRPr="007E6276" w:rsidRDefault="007E6276" w:rsidP="007E6276">
      <w:pPr>
        <w:pStyle w:val="PKTpunkt"/>
      </w:pPr>
      <w:r>
        <w:t>2)</w:t>
      </w:r>
      <w:r>
        <w:tab/>
        <w:t xml:space="preserve">ustawy zmienianej w art. 28 i niezakończonych przed dniem wejścia w życie niniejszej ustawy stosuje się </w:t>
      </w:r>
      <w:r w:rsidRPr="007E6276">
        <w:rPr>
          <w:rFonts w:cs="Times"/>
          <w:szCs w:val="24"/>
        </w:rPr>
        <w:t>art. 8 § 1 pkt 18 ustawy zmienianej w art. 28, w brzmieniu nadanym niniejszą ustawą</w:t>
      </w:r>
      <w:r>
        <w:rPr>
          <w:rFonts w:cs="Times"/>
          <w:szCs w:val="24"/>
        </w:rPr>
        <w:t>.</w:t>
      </w:r>
    </w:p>
    <w:p w14:paraId="64B40214" w14:textId="5B3DB47E" w:rsidR="00E3479B" w:rsidRPr="00E3479B" w:rsidRDefault="00720928" w:rsidP="00E3479B">
      <w:pPr>
        <w:pStyle w:val="ARTartustawynprozporzdzenia"/>
        <w:rPr>
          <w:rFonts w:cs="Times"/>
          <w:b/>
          <w:szCs w:val="24"/>
        </w:rPr>
      </w:pPr>
      <w:r w:rsidRPr="00F135A7">
        <w:rPr>
          <w:rStyle w:val="Ppogrubienie"/>
          <w:rFonts w:cs="Times"/>
          <w:szCs w:val="24"/>
        </w:rPr>
        <w:t>Art.</w:t>
      </w:r>
      <w:r w:rsidR="006B2876" w:rsidRPr="00F135A7">
        <w:rPr>
          <w:rStyle w:val="Ppogrubienie"/>
          <w:rFonts w:cs="Times"/>
          <w:szCs w:val="24"/>
        </w:rPr>
        <w:t> </w:t>
      </w:r>
      <w:r w:rsidR="003C16DF" w:rsidRPr="00F135A7">
        <w:rPr>
          <w:rStyle w:val="Ppogrubienie"/>
          <w:rFonts w:cs="Times"/>
          <w:szCs w:val="24"/>
        </w:rPr>
        <w:t>3</w:t>
      </w:r>
      <w:r w:rsidR="003C16DF">
        <w:rPr>
          <w:rStyle w:val="Ppogrubienie"/>
          <w:rFonts w:cs="Times"/>
          <w:szCs w:val="24"/>
        </w:rPr>
        <w:t>8</w:t>
      </w:r>
      <w:r w:rsidR="008D7B6F" w:rsidRPr="00F135A7">
        <w:rPr>
          <w:rStyle w:val="Ppogrubienie"/>
          <w:rFonts w:cs="Times"/>
          <w:szCs w:val="24"/>
        </w:rPr>
        <w:t>.</w:t>
      </w:r>
      <w:r w:rsidR="006B2876" w:rsidRPr="00F135A7">
        <w:rPr>
          <w:rStyle w:val="Ppogrubienie"/>
          <w:rFonts w:cs="Times"/>
          <w:szCs w:val="24"/>
        </w:rPr>
        <w:t> </w:t>
      </w:r>
      <w:r w:rsidR="00E3479B" w:rsidRPr="00E3479B">
        <w:rPr>
          <w:rStyle w:val="Ppogrubienie"/>
          <w:rFonts w:cs="Times"/>
          <w:b w:val="0"/>
          <w:bCs/>
          <w:szCs w:val="24"/>
        </w:rPr>
        <w:t>1.</w:t>
      </w:r>
      <w:r w:rsidR="00593A05">
        <w:t> </w:t>
      </w:r>
      <w:r w:rsidR="00E3479B" w:rsidRPr="00C5016E">
        <w:t>W latach 202</w:t>
      </w:r>
      <w:r w:rsidR="00E3479B">
        <w:t>6</w:t>
      </w:r>
      <w:r w:rsidR="00E3479B" w:rsidRPr="00C5016E">
        <w:t>–203</w:t>
      </w:r>
      <w:r w:rsidR="00E3479B">
        <w:t>5</w:t>
      </w:r>
      <w:r w:rsidR="00E3479B" w:rsidRPr="00C5016E">
        <w:t xml:space="preserve"> maksymalny limit wydatków z budżetu państwa dla części budżetowej 45 – sprawy zagraniczne, będących skutkiem finansowym niniejszej ustawy, wynosi </w:t>
      </w:r>
      <w:r w:rsidR="0068042C">
        <w:t>6,21</w:t>
      </w:r>
      <w:r w:rsidR="00CA22BB">
        <w:t xml:space="preserve"> </w:t>
      </w:r>
      <w:r w:rsidR="00E3479B" w:rsidRPr="00C5016E">
        <w:t xml:space="preserve">mln zł, z </w:t>
      </w:r>
      <w:proofErr w:type="gramStart"/>
      <w:r w:rsidR="00E3479B" w:rsidRPr="00C5016E">
        <w:t>tym</w:t>
      </w:r>
      <w:proofErr w:type="gramEnd"/>
      <w:r w:rsidR="00E3479B" w:rsidRPr="00C5016E">
        <w:t xml:space="preserve"> że w roku:</w:t>
      </w:r>
    </w:p>
    <w:p w14:paraId="68C0AC94" w14:textId="728738D8" w:rsidR="00E3479B" w:rsidRPr="001D1A3D" w:rsidRDefault="00E3479B" w:rsidP="00E3479B">
      <w:pPr>
        <w:pStyle w:val="PKTpunkt"/>
      </w:pPr>
      <w:r w:rsidRPr="00C5016E">
        <w:t>1)</w:t>
      </w:r>
      <w:r>
        <w:tab/>
      </w:r>
      <w:r w:rsidRPr="001D1A3D">
        <w:t xml:space="preserve">2026 – </w:t>
      </w:r>
      <w:r>
        <w:t>0,</w:t>
      </w:r>
      <w:r w:rsidR="00CA22BB">
        <w:t>50</w:t>
      </w:r>
      <w:r w:rsidRPr="001D1A3D">
        <w:t xml:space="preserve"> mln zł;</w:t>
      </w:r>
    </w:p>
    <w:p w14:paraId="42A99883" w14:textId="3DA3070B" w:rsidR="00E3479B" w:rsidRPr="001D1A3D" w:rsidRDefault="00E3479B" w:rsidP="00E3479B">
      <w:pPr>
        <w:pStyle w:val="PKTpunkt"/>
      </w:pPr>
      <w:r w:rsidRPr="001D1A3D">
        <w:t>2)</w:t>
      </w:r>
      <w:r w:rsidRPr="001D1A3D">
        <w:tab/>
        <w:t xml:space="preserve">2027 – </w:t>
      </w:r>
      <w:r>
        <w:t>0,</w:t>
      </w:r>
      <w:r w:rsidR="00DA3258">
        <w:t>5</w:t>
      </w:r>
      <w:r w:rsidR="00CA22BB">
        <w:t>6</w:t>
      </w:r>
      <w:r w:rsidRPr="001D1A3D">
        <w:t xml:space="preserve"> mln zł;</w:t>
      </w:r>
    </w:p>
    <w:p w14:paraId="7F4C9EE5" w14:textId="113CDC7E" w:rsidR="00E3479B" w:rsidRPr="001D1A3D" w:rsidRDefault="00E3479B" w:rsidP="00E3479B">
      <w:pPr>
        <w:pStyle w:val="PKTpunkt"/>
      </w:pPr>
      <w:r w:rsidRPr="001D1A3D">
        <w:t>3)</w:t>
      </w:r>
      <w:r w:rsidRPr="001D1A3D">
        <w:tab/>
        <w:t xml:space="preserve">2028 – </w:t>
      </w:r>
      <w:r>
        <w:t>0,</w:t>
      </w:r>
      <w:r w:rsidR="00DA3258">
        <w:t>5</w:t>
      </w:r>
      <w:r w:rsidR="00CA22BB">
        <w:t>8</w:t>
      </w:r>
      <w:r w:rsidRPr="001D1A3D">
        <w:t xml:space="preserve"> mln zł;</w:t>
      </w:r>
    </w:p>
    <w:p w14:paraId="3978B812" w14:textId="36A34AB6" w:rsidR="00E3479B" w:rsidRPr="001D1A3D" w:rsidRDefault="00E3479B" w:rsidP="00E3479B">
      <w:pPr>
        <w:pStyle w:val="PKTpunkt"/>
      </w:pPr>
      <w:r w:rsidRPr="001D1A3D">
        <w:t>4)</w:t>
      </w:r>
      <w:r w:rsidRPr="001D1A3D">
        <w:tab/>
        <w:t xml:space="preserve">2029 – </w:t>
      </w:r>
      <w:r>
        <w:t>0,</w:t>
      </w:r>
      <w:r w:rsidR="0068042C">
        <w:t>60</w:t>
      </w:r>
      <w:r w:rsidRPr="001D1A3D">
        <w:t xml:space="preserve"> mln zł;</w:t>
      </w:r>
    </w:p>
    <w:p w14:paraId="673A4E32" w14:textId="50CE7167" w:rsidR="00E3479B" w:rsidRPr="001D1A3D" w:rsidRDefault="00E3479B" w:rsidP="00E3479B">
      <w:pPr>
        <w:pStyle w:val="PKTpunkt"/>
      </w:pPr>
      <w:r w:rsidRPr="001D1A3D">
        <w:t>5)</w:t>
      </w:r>
      <w:r w:rsidRPr="001D1A3D">
        <w:tab/>
        <w:t xml:space="preserve">2030 – </w:t>
      </w:r>
      <w:r w:rsidR="00DA3258">
        <w:t>0,</w:t>
      </w:r>
      <w:r w:rsidR="0068042C">
        <w:t>61</w:t>
      </w:r>
      <w:r w:rsidRPr="001D1A3D">
        <w:t xml:space="preserve"> mln zł;</w:t>
      </w:r>
    </w:p>
    <w:p w14:paraId="42D6D531" w14:textId="1445BA1E" w:rsidR="00E3479B" w:rsidRDefault="00E3479B" w:rsidP="00E3479B">
      <w:pPr>
        <w:pStyle w:val="PKTpunkt"/>
      </w:pPr>
      <w:r w:rsidRPr="001D1A3D">
        <w:t>6)</w:t>
      </w:r>
      <w:r w:rsidRPr="001D1A3D">
        <w:tab/>
        <w:t xml:space="preserve">2031 – </w:t>
      </w:r>
      <w:r w:rsidR="00DA3258">
        <w:t>0</w:t>
      </w:r>
      <w:r>
        <w:t>,</w:t>
      </w:r>
      <w:r w:rsidR="0068042C">
        <w:t>64</w:t>
      </w:r>
      <w:r w:rsidRPr="001D1A3D">
        <w:t xml:space="preserve"> mln zł;</w:t>
      </w:r>
    </w:p>
    <w:p w14:paraId="46BD8A66" w14:textId="7278A4FA" w:rsidR="00E3479B" w:rsidRPr="001D1A3D" w:rsidRDefault="00E3479B" w:rsidP="00E3479B">
      <w:pPr>
        <w:pStyle w:val="PKTpunkt"/>
      </w:pPr>
      <w:r>
        <w:t>7)</w:t>
      </w:r>
      <w:r>
        <w:tab/>
        <w:t xml:space="preserve">2032 </w:t>
      </w:r>
      <w:r w:rsidRPr="00C5016E">
        <w:t>–</w:t>
      </w:r>
      <w:r>
        <w:t xml:space="preserve"> </w:t>
      </w:r>
      <w:r w:rsidR="00CA22BB">
        <w:t>0,</w:t>
      </w:r>
      <w:r w:rsidR="0068042C">
        <w:t>65</w:t>
      </w:r>
      <w:r>
        <w:t xml:space="preserve"> mln zł;</w:t>
      </w:r>
    </w:p>
    <w:p w14:paraId="70733D79" w14:textId="58F195B1" w:rsidR="00E3479B" w:rsidRPr="001D1A3D" w:rsidRDefault="00E3479B" w:rsidP="00E3479B">
      <w:pPr>
        <w:pStyle w:val="PKTpunkt"/>
      </w:pPr>
      <w:r>
        <w:t>8</w:t>
      </w:r>
      <w:r w:rsidRPr="001D1A3D">
        <w:t>)</w:t>
      </w:r>
      <w:r w:rsidRPr="001D1A3D">
        <w:tab/>
      </w:r>
      <w:r w:rsidR="00D12662" w:rsidRPr="001D1A3D">
        <w:t>203</w:t>
      </w:r>
      <w:r w:rsidR="00D12662">
        <w:t>3</w:t>
      </w:r>
      <w:r w:rsidR="00D12662" w:rsidRPr="001D1A3D">
        <w:t xml:space="preserve"> </w:t>
      </w:r>
      <w:r w:rsidRPr="001D1A3D">
        <w:t xml:space="preserve">– </w:t>
      </w:r>
      <w:r w:rsidR="00CA22BB">
        <w:t>0,</w:t>
      </w:r>
      <w:r w:rsidR="0068042C">
        <w:t>67</w:t>
      </w:r>
      <w:r w:rsidR="00CA22BB">
        <w:t xml:space="preserve"> </w:t>
      </w:r>
      <w:r w:rsidRPr="001D1A3D">
        <w:t>mln zł;</w:t>
      </w:r>
    </w:p>
    <w:p w14:paraId="100A43AB" w14:textId="4708936C" w:rsidR="00E3479B" w:rsidRPr="001D1A3D" w:rsidRDefault="00E3479B" w:rsidP="00E3479B">
      <w:pPr>
        <w:pStyle w:val="PKTpunkt"/>
      </w:pPr>
      <w:r>
        <w:t>9</w:t>
      </w:r>
      <w:r w:rsidRPr="001D1A3D">
        <w:t>)</w:t>
      </w:r>
      <w:r w:rsidRPr="001D1A3D">
        <w:tab/>
      </w:r>
      <w:r w:rsidR="00D12662" w:rsidRPr="001D1A3D">
        <w:t>203</w:t>
      </w:r>
      <w:r w:rsidR="00D12662">
        <w:t>4</w:t>
      </w:r>
      <w:r w:rsidR="00D12662" w:rsidRPr="001D1A3D">
        <w:t xml:space="preserve"> </w:t>
      </w:r>
      <w:r w:rsidRPr="001D1A3D">
        <w:t xml:space="preserve">– </w:t>
      </w:r>
      <w:r w:rsidR="00CA22BB">
        <w:t>0,</w:t>
      </w:r>
      <w:r w:rsidR="0068042C">
        <w:t>69</w:t>
      </w:r>
      <w:r w:rsidR="00CA22BB">
        <w:t xml:space="preserve"> </w:t>
      </w:r>
      <w:r w:rsidRPr="001D1A3D">
        <w:t>mln zł;</w:t>
      </w:r>
    </w:p>
    <w:p w14:paraId="5D6BE25E" w14:textId="694220F5" w:rsidR="00EC6071" w:rsidRDefault="00E3479B" w:rsidP="00F97F0A">
      <w:pPr>
        <w:pStyle w:val="PKTpunkt"/>
      </w:pPr>
      <w:r>
        <w:t>10</w:t>
      </w:r>
      <w:r w:rsidRPr="001D1A3D">
        <w:t>)</w:t>
      </w:r>
      <w:r w:rsidRPr="001D1A3D">
        <w:tab/>
      </w:r>
      <w:r w:rsidR="00D12662" w:rsidRPr="001D1A3D">
        <w:t>203</w:t>
      </w:r>
      <w:r w:rsidR="00D12662">
        <w:t>5</w:t>
      </w:r>
      <w:r w:rsidR="00D12662" w:rsidRPr="001D1A3D">
        <w:t xml:space="preserve"> </w:t>
      </w:r>
      <w:r w:rsidRPr="001D1A3D">
        <w:t xml:space="preserve">– </w:t>
      </w:r>
      <w:r w:rsidR="00CA22BB">
        <w:t>0,</w:t>
      </w:r>
      <w:r w:rsidR="0068042C">
        <w:t>71</w:t>
      </w:r>
      <w:r w:rsidR="00CA22BB">
        <w:t xml:space="preserve"> </w:t>
      </w:r>
      <w:r w:rsidRPr="001D1A3D">
        <w:t>mln zł</w:t>
      </w:r>
      <w:r>
        <w:t>.</w:t>
      </w:r>
    </w:p>
    <w:p w14:paraId="4AFC84F1" w14:textId="70504E08" w:rsidR="00E3479B" w:rsidRPr="00C5016E" w:rsidRDefault="00DA3258" w:rsidP="00E3479B">
      <w:pPr>
        <w:pStyle w:val="USTustnpkodeksu"/>
      </w:pPr>
      <w:r>
        <w:t>2</w:t>
      </w:r>
      <w:r w:rsidR="00E3479B" w:rsidRPr="00C5016E">
        <w:t>.</w:t>
      </w:r>
      <w:r w:rsidR="00593A05">
        <w:t> </w:t>
      </w:r>
      <w:r w:rsidR="00E3479B" w:rsidRPr="00C5016E">
        <w:t xml:space="preserve">W przypadku zagrożenia przekroczeniem lub przekroczenia przyjętego na dany rok budżetowy maksymalnego limitu wydatków, o którym mowa w ust. 1, stosuje się mechanizm </w:t>
      </w:r>
      <w:r w:rsidR="00E3479B" w:rsidRPr="00C5016E">
        <w:lastRenderedPageBreak/>
        <w:t>korygujący polegający na ograniczeniu wydatków osobowych do poziomu zgodnego z limitem wydatków przyjętym dla danego roku budżetowego oraz kolejnych lat.</w:t>
      </w:r>
    </w:p>
    <w:p w14:paraId="5484E40C" w14:textId="33FED979" w:rsidR="00E3479B" w:rsidRPr="00C5016E" w:rsidRDefault="00DA3258" w:rsidP="00E3479B">
      <w:pPr>
        <w:pStyle w:val="USTustnpkodeksu"/>
      </w:pPr>
      <w:r>
        <w:t>3</w:t>
      </w:r>
      <w:r w:rsidR="00E3479B" w:rsidRPr="00C5016E">
        <w:t>.</w:t>
      </w:r>
      <w:r w:rsidR="00593A05">
        <w:t> </w:t>
      </w:r>
      <w:r w:rsidR="00E3479B" w:rsidRPr="00C5016E">
        <w:t xml:space="preserve">Minister właściwy do spraw zagranicznych monitoruje wykorzystanie limitu wydatków, o którym mowa w ust. 1, oraz odpowiada za wdrożenie mechanizmu korygującego, o którym mowa w ust. </w:t>
      </w:r>
      <w:r>
        <w:t>2</w:t>
      </w:r>
      <w:r w:rsidR="00E3479B" w:rsidRPr="00C5016E">
        <w:t>, w odniesieniu do tego limitu.</w:t>
      </w:r>
    </w:p>
    <w:p w14:paraId="4DFCF123" w14:textId="3182A90F" w:rsidR="00BB1DA7" w:rsidRPr="004D3E81" w:rsidRDefault="004D4A8D" w:rsidP="004D3E81">
      <w:pPr>
        <w:pStyle w:val="ARTartustawynprozporzdzenia"/>
        <w:rPr>
          <w:rFonts w:cs="Times"/>
          <w:b/>
          <w:szCs w:val="24"/>
        </w:rPr>
      </w:pPr>
      <w:r w:rsidRPr="00F135A7">
        <w:rPr>
          <w:rStyle w:val="Ppogrubienie"/>
          <w:rFonts w:cs="Times"/>
          <w:szCs w:val="24"/>
        </w:rPr>
        <w:t>Art. </w:t>
      </w:r>
      <w:r w:rsidR="003C16DF">
        <w:rPr>
          <w:rStyle w:val="Ppogrubienie"/>
          <w:rFonts w:cs="Times"/>
          <w:szCs w:val="24"/>
        </w:rPr>
        <w:t>39</w:t>
      </w:r>
      <w:r w:rsidRPr="00F135A7">
        <w:rPr>
          <w:rStyle w:val="Ppogrubienie"/>
          <w:rFonts w:cs="Times"/>
          <w:szCs w:val="24"/>
        </w:rPr>
        <w:t>. </w:t>
      </w:r>
      <w:r w:rsidR="008D7B6F" w:rsidRPr="00F135A7">
        <w:rPr>
          <w:rFonts w:cs="Times"/>
          <w:szCs w:val="24"/>
        </w:rPr>
        <w:t>Ustawa wchodzi w życie po upływie 30 dni od dnia ogłoszenia.</w:t>
      </w:r>
    </w:p>
    <w:sectPr w:rsidR="00BB1DA7" w:rsidRPr="004D3E81"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7B51" w14:textId="77777777" w:rsidR="00C64E22" w:rsidRDefault="00C64E22">
      <w:r>
        <w:separator/>
      </w:r>
    </w:p>
  </w:endnote>
  <w:endnote w:type="continuationSeparator" w:id="0">
    <w:p w14:paraId="19660309" w14:textId="77777777" w:rsidR="00C64E22" w:rsidRDefault="00C6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FF5F" w14:textId="77777777" w:rsidR="00C64E22" w:rsidRDefault="00C64E22">
      <w:r>
        <w:separator/>
      </w:r>
    </w:p>
  </w:footnote>
  <w:footnote w:type="continuationSeparator" w:id="0">
    <w:p w14:paraId="4429A15F" w14:textId="77777777" w:rsidR="00C64E22" w:rsidRDefault="00C64E22">
      <w:r>
        <w:continuationSeparator/>
      </w:r>
    </w:p>
  </w:footnote>
  <w:footnote w:id="1">
    <w:p w14:paraId="18E2B43E" w14:textId="24E576BC" w:rsidR="003C50F5" w:rsidRDefault="003C50F5" w:rsidP="003C50F5">
      <w:pPr>
        <w:pStyle w:val="ODNONIKtreodnonika"/>
      </w:pPr>
      <w:r w:rsidRPr="003C50F5">
        <w:rPr>
          <w:rStyle w:val="IGindeksgrny"/>
        </w:rPr>
        <w:footnoteRef/>
      </w:r>
      <w:r w:rsidRPr="003C50F5">
        <w:rPr>
          <w:rStyle w:val="IGindeksgrny"/>
        </w:rPr>
        <w:t>)</w:t>
      </w:r>
      <w:r>
        <w:rPr>
          <w:rStyle w:val="IGindeksgrny"/>
        </w:rPr>
        <w:tab/>
      </w:r>
      <w:r w:rsidRPr="003C50F5">
        <w:t>Niniejszą ustawą zmienia się ustawy: ustaw</w:t>
      </w:r>
      <w:r>
        <w:t>ę</w:t>
      </w:r>
      <w:r w:rsidRPr="003C50F5">
        <w:t xml:space="preserve"> z dnia 14 czerwca 1960 r. </w:t>
      </w:r>
      <w:r w:rsidR="003A0405">
        <w:t>–</w:t>
      </w:r>
      <w:r w:rsidRPr="003C50F5">
        <w:t xml:space="preserve"> Kodeks postępowania administracyjnego</w:t>
      </w:r>
      <w:r>
        <w:t>,</w:t>
      </w:r>
      <w:r w:rsidRPr="003C50F5">
        <w:t xml:space="preserve"> </w:t>
      </w:r>
      <w:r w:rsidR="00D25CD4">
        <w:t xml:space="preserve">ustawę z dnia 17 listopada 1964 r. – Kodeks postępowania cywilnego, </w:t>
      </w:r>
      <w:r w:rsidR="00E30117">
        <w:t xml:space="preserve">ustawę z dnia 17 czerwca 1966 r. o postępowaniu egzekucyjnym w administracji, </w:t>
      </w:r>
      <w:r w:rsidRPr="003C50F5">
        <w:t>ustaw</w:t>
      </w:r>
      <w:r>
        <w:t>ę</w:t>
      </w:r>
      <w:r w:rsidRPr="003C50F5">
        <w:t xml:space="preserve"> z dnia 29</w:t>
      </w:r>
      <w:r w:rsidR="00E30117">
        <w:t xml:space="preserve"> </w:t>
      </w:r>
      <w:r w:rsidRPr="003C50F5">
        <w:t xml:space="preserve">sierpnia 1997 r. </w:t>
      </w:r>
      <w:r w:rsidR="003A0405">
        <w:t>–</w:t>
      </w:r>
      <w:r w:rsidRPr="003C50F5">
        <w:t xml:space="preserve"> Ordynacja podatkowa</w:t>
      </w:r>
      <w:r>
        <w:t>,</w:t>
      </w:r>
      <w:r w:rsidRPr="003C50F5">
        <w:t xml:space="preserve"> </w:t>
      </w:r>
      <w:r>
        <w:t>ustawę</w:t>
      </w:r>
      <w:r w:rsidRPr="003C50F5">
        <w:t xml:space="preserve"> z dnia 4 września 1997</w:t>
      </w:r>
      <w:r w:rsidR="00D25CD4">
        <w:t xml:space="preserve"> </w:t>
      </w:r>
      <w:r w:rsidRPr="003C50F5">
        <w:t>r. o działach administracji rządowej</w:t>
      </w:r>
      <w:r>
        <w:t>,</w:t>
      </w:r>
      <w:r w:rsidRPr="003C50F5">
        <w:t xml:space="preserve"> </w:t>
      </w:r>
      <w:r>
        <w:t>ustawę</w:t>
      </w:r>
      <w:r w:rsidRPr="003C50F5">
        <w:t xml:space="preserve"> z dnia 30</w:t>
      </w:r>
      <w:r w:rsidR="00E30117">
        <w:t> </w:t>
      </w:r>
      <w:r w:rsidRPr="003C50F5">
        <w:t xml:space="preserve">sierpnia 2002 r. </w:t>
      </w:r>
      <w:r w:rsidR="003A0405">
        <w:t>–</w:t>
      </w:r>
      <w:r w:rsidRPr="003C50F5">
        <w:t xml:space="preserve"> Prawo o postępowaniu przed sądami administracyjnymi</w:t>
      </w:r>
      <w:r w:rsidR="00343B41">
        <w:t xml:space="preserve">, </w:t>
      </w:r>
      <w:r w:rsidRPr="003C50F5">
        <w:t>ustaw</w:t>
      </w:r>
      <w:r>
        <w:t>ę</w:t>
      </w:r>
      <w:r w:rsidRPr="003C50F5">
        <w:t xml:space="preserve"> z dnia </w:t>
      </w:r>
      <w:r w:rsidR="00343B41">
        <w:t>30</w:t>
      </w:r>
      <w:r w:rsidR="00E30117">
        <w:t xml:space="preserve"> </w:t>
      </w:r>
      <w:r w:rsidR="00343B41">
        <w:t>listopada 2016</w:t>
      </w:r>
      <w:r w:rsidR="00E30117">
        <w:t> </w:t>
      </w:r>
      <w:r w:rsidR="00343B41">
        <w:t xml:space="preserve">r. </w:t>
      </w:r>
      <w:r w:rsidRPr="003C50F5">
        <w:t xml:space="preserve">o </w:t>
      </w:r>
      <w:r w:rsidR="00343B41">
        <w:t xml:space="preserve">organizacji i trybie postępowania przed </w:t>
      </w:r>
      <w:r w:rsidRPr="003C50F5">
        <w:t>Trybuna</w:t>
      </w:r>
      <w:r w:rsidR="00343B41">
        <w:t>ł</w:t>
      </w:r>
      <w:r w:rsidRPr="003C50F5">
        <w:t>e</w:t>
      </w:r>
      <w:r w:rsidR="00343B41">
        <w:t>m</w:t>
      </w:r>
      <w:r w:rsidRPr="003C50F5">
        <w:t xml:space="preserve"> Konstytucyjnym</w:t>
      </w:r>
      <w:r w:rsidR="00343B41">
        <w:t xml:space="preserve"> oraz ustawę z dnia 8 grudnia 2017 r. o Sądzie Najwyższym.</w:t>
      </w:r>
    </w:p>
  </w:footnote>
  <w:footnote w:id="2">
    <w:p w14:paraId="0F96F339" w14:textId="2A8EE8CA" w:rsidR="00A1265D" w:rsidRDefault="00A1265D" w:rsidP="00A1265D">
      <w:pPr>
        <w:pStyle w:val="ODNONIKtreodnonika"/>
      </w:pPr>
      <w:r w:rsidRPr="00A1265D">
        <w:rPr>
          <w:rStyle w:val="IGindeksgrny"/>
        </w:rPr>
        <w:footnoteRef/>
      </w:r>
      <w:r w:rsidRPr="00A1265D">
        <w:rPr>
          <w:rStyle w:val="IGindeksgrny"/>
        </w:rPr>
        <w:t>)</w:t>
      </w:r>
      <w:r>
        <w:rPr>
          <w:rStyle w:val="IGindeksgrny"/>
        </w:rPr>
        <w:tab/>
      </w:r>
      <w:r w:rsidRPr="00A1265D">
        <w:t>Zmiany wymienionej Konwencji zostały ogłoszone w</w:t>
      </w:r>
      <w:r w:rsidR="003A0405">
        <w:t xml:space="preserve"> </w:t>
      </w:r>
      <w:hyperlink r:id="rId1" w:history="1">
        <w:r w:rsidRPr="00A1265D">
          <w:t>Dz.</w:t>
        </w:r>
        <w:r w:rsidR="003A0405">
          <w:t xml:space="preserve"> </w:t>
        </w:r>
        <w:r w:rsidRPr="00A1265D">
          <w:t>U. z 1995 r. poz. 175</w:t>
        </w:r>
      </w:hyperlink>
      <w:r w:rsidRPr="00A1265D">
        <w:t>, 176 i 177, z 1998 r. poz. 962, z 2001 r. poz. 266, z 2003 r. poz. 364, z 2010 r. poz. 587, z 2014 r. poz. 1155, z 2021 r. poz. 1879 i 2161 oraz z 2022 r. poz. 643.</w:t>
      </w:r>
    </w:p>
  </w:footnote>
  <w:footnote w:id="3">
    <w:p w14:paraId="23667941" w14:textId="20C98048" w:rsidR="00500282" w:rsidRPr="00500282" w:rsidRDefault="00500282" w:rsidP="00FF60C3">
      <w:pPr>
        <w:pStyle w:val="ODNONIKtreodnonika"/>
      </w:pPr>
      <w:r>
        <w:rPr>
          <w:rStyle w:val="Odwoanieprzypisudolnego"/>
        </w:rPr>
        <w:footnoteRef/>
      </w:r>
      <w:r>
        <w:rPr>
          <w:rStyle w:val="IGindeksgrny"/>
        </w:rPr>
        <w:t>)</w:t>
      </w:r>
      <w:r>
        <w:tab/>
      </w:r>
      <w:r w:rsidRPr="00500282">
        <w:t>Zmiany tekstu jednolitego wymienionej ustawy zostały ogłoszone w Dz. U. z 202</w:t>
      </w:r>
      <w:r>
        <w:t>4</w:t>
      </w:r>
      <w:r w:rsidRPr="00500282">
        <w:t xml:space="preserve"> r.</w:t>
      </w:r>
      <w:r>
        <w:t xml:space="preserve"> poz. 1841, z 2025 r. poz. 620, 1172, 1302, 1518 i 1661 oraz z 2026 r. poz. 26.</w:t>
      </w:r>
    </w:p>
  </w:footnote>
  <w:footnote w:id="4">
    <w:p w14:paraId="1D5F1F03" w14:textId="0930A8E7" w:rsidR="00757354" w:rsidRPr="00757354" w:rsidRDefault="00757354" w:rsidP="00757354">
      <w:pPr>
        <w:pStyle w:val="ODNONIKtreodnonika"/>
      </w:pPr>
      <w:r>
        <w:rPr>
          <w:rStyle w:val="Odwoanieprzypisudolnego"/>
        </w:rPr>
        <w:footnoteRef/>
      </w:r>
      <w:r>
        <w:rPr>
          <w:rStyle w:val="IGindeksgrny"/>
        </w:rPr>
        <w:t>)</w:t>
      </w:r>
      <w:r>
        <w:tab/>
        <w:t xml:space="preserve">Zmiany tekstu jednolitego wymienionej ustawy zostały ogłoszone w Dz. U. </w:t>
      </w:r>
      <w:r w:rsidR="00607EDD">
        <w:t xml:space="preserve">z 2025 r. </w:t>
      </w:r>
      <w:r>
        <w:t xml:space="preserve">poz. </w:t>
      </w:r>
      <w:r w:rsidR="00607EDD" w:rsidRPr="00AD0716">
        <w:rPr>
          <w:rFonts w:cs="Times"/>
          <w:szCs w:val="24"/>
        </w:rPr>
        <w:t>497, 621, 622, 769</w:t>
      </w:r>
      <w:r w:rsidR="00607EDD">
        <w:rPr>
          <w:rFonts w:cs="Times"/>
          <w:szCs w:val="24"/>
        </w:rPr>
        <w:t>,</w:t>
      </w:r>
      <w:r w:rsidR="00607EDD" w:rsidRPr="00AD0716">
        <w:rPr>
          <w:rFonts w:cs="Times"/>
          <w:szCs w:val="24"/>
        </w:rPr>
        <w:t xml:space="preserve"> 820</w:t>
      </w:r>
      <w:r w:rsidR="00E36B0C">
        <w:rPr>
          <w:rFonts w:cs="Times"/>
          <w:szCs w:val="24"/>
        </w:rPr>
        <w:t xml:space="preserve">, </w:t>
      </w:r>
      <w:r w:rsidR="00607EDD">
        <w:rPr>
          <w:rFonts w:cs="Times"/>
          <w:szCs w:val="24"/>
        </w:rPr>
        <w:t>1203</w:t>
      </w:r>
      <w:r w:rsidR="00E36B0C">
        <w:rPr>
          <w:rFonts w:cs="Times"/>
          <w:szCs w:val="24"/>
        </w:rPr>
        <w:t>, 1235, 1414</w:t>
      </w:r>
      <w:r w:rsidR="00500282">
        <w:rPr>
          <w:rFonts w:cs="Times"/>
          <w:szCs w:val="24"/>
        </w:rPr>
        <w:t>,</w:t>
      </w:r>
      <w:r w:rsidR="00E36B0C">
        <w:rPr>
          <w:rFonts w:cs="Times"/>
          <w:szCs w:val="24"/>
        </w:rPr>
        <w:t xml:space="preserve"> 1417</w:t>
      </w:r>
      <w:r w:rsidR="00500282">
        <w:rPr>
          <w:rFonts w:cs="Times"/>
          <w:szCs w:val="24"/>
        </w:rPr>
        <w:t>, 1669, 1804 i 1863</w:t>
      </w:r>
      <w:r w:rsidR="00607EDD">
        <w:rPr>
          <w:rFonts w:cs="Times"/>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FE7D" w14:textId="16B9BAAA" w:rsidR="00CC3E3D" w:rsidRPr="000E6AB6" w:rsidRDefault="00CC3E3D" w:rsidP="00B371CC">
    <w:pPr>
      <w:pStyle w:val="Nagwek"/>
      <w:jc w:val="center"/>
      <w:rPr>
        <w:rFonts w:ascii="Times New Roman" w:hAnsi="Times New Roman"/>
      </w:rPr>
    </w:pPr>
    <w:r w:rsidRPr="000E6AB6">
      <w:rPr>
        <w:rFonts w:ascii="Times New Roman" w:hAnsi="Times New Roman"/>
      </w:rPr>
      <w:t xml:space="preserve">– </w:t>
    </w:r>
    <w:r w:rsidRPr="000E6AB6">
      <w:rPr>
        <w:rFonts w:ascii="Times New Roman" w:hAnsi="Times New Roman"/>
      </w:rPr>
      <w:fldChar w:fldCharType="begin"/>
    </w:r>
    <w:r w:rsidRPr="000E6AB6">
      <w:rPr>
        <w:rFonts w:ascii="Times New Roman" w:hAnsi="Times New Roman"/>
      </w:rPr>
      <w:instrText xml:space="preserve"> PAGE  \* MERGEFORMAT </w:instrText>
    </w:r>
    <w:r w:rsidRPr="000E6AB6">
      <w:rPr>
        <w:rFonts w:ascii="Times New Roman" w:hAnsi="Times New Roman"/>
      </w:rPr>
      <w:fldChar w:fldCharType="separate"/>
    </w:r>
    <w:r w:rsidR="003C50F5" w:rsidRPr="000E6AB6">
      <w:rPr>
        <w:rFonts w:ascii="Times New Roman" w:hAnsi="Times New Roman"/>
        <w:noProof/>
      </w:rPr>
      <w:t>15</w:t>
    </w:r>
    <w:r w:rsidRPr="000E6AB6">
      <w:rPr>
        <w:rFonts w:ascii="Times New Roman" w:hAnsi="Times New Roman"/>
        <w:noProof/>
      </w:rPr>
      <w:fldChar w:fldCharType="end"/>
    </w:r>
    <w:r w:rsidRPr="000E6AB6">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956CAE"/>
    <w:multiLevelType w:val="hybridMultilevel"/>
    <w:tmpl w:val="23A6EB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820591"/>
    <w:multiLevelType w:val="hybridMultilevel"/>
    <w:tmpl w:val="545265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081261">
    <w:abstractNumId w:val="21"/>
  </w:num>
  <w:num w:numId="2" w16cid:durableId="933902157">
    <w:abstractNumId w:val="20"/>
  </w:num>
  <w:num w:numId="3" w16cid:durableId="1886015630">
    <w:abstractNumId w:val="25"/>
  </w:num>
  <w:num w:numId="4" w16cid:durableId="1103572136">
    <w:abstractNumId w:val="18"/>
  </w:num>
  <w:num w:numId="5" w16cid:durableId="1646928877">
    <w:abstractNumId w:val="37"/>
  </w:num>
  <w:num w:numId="6" w16cid:durableId="1834299518">
    <w:abstractNumId w:val="33"/>
  </w:num>
  <w:num w:numId="7" w16cid:durableId="2021083211">
    <w:abstractNumId w:val="14"/>
  </w:num>
  <w:num w:numId="8" w16cid:durableId="994064276">
    <w:abstractNumId w:val="10"/>
  </w:num>
  <w:num w:numId="9" w16cid:durableId="1553734715">
    <w:abstractNumId w:val="15"/>
  </w:num>
  <w:num w:numId="10" w16cid:durableId="2070612115">
    <w:abstractNumId w:val="28"/>
  </w:num>
  <w:num w:numId="11" w16cid:durableId="1443308698">
    <w:abstractNumId w:val="16"/>
  </w:num>
  <w:num w:numId="12" w16cid:durableId="2100132622">
    <w:abstractNumId w:val="8"/>
  </w:num>
  <w:num w:numId="13" w16cid:durableId="210000133">
    <w:abstractNumId w:val="3"/>
  </w:num>
  <w:num w:numId="14" w16cid:durableId="46954271">
    <w:abstractNumId w:val="2"/>
  </w:num>
  <w:num w:numId="15" w16cid:durableId="1987738620">
    <w:abstractNumId w:val="1"/>
  </w:num>
  <w:num w:numId="16" w16cid:durableId="1882594980">
    <w:abstractNumId w:val="0"/>
  </w:num>
  <w:num w:numId="17" w16cid:durableId="1201894556">
    <w:abstractNumId w:val="9"/>
  </w:num>
  <w:num w:numId="18" w16cid:durableId="1724910422">
    <w:abstractNumId w:val="7"/>
  </w:num>
  <w:num w:numId="19" w16cid:durableId="624585523">
    <w:abstractNumId w:val="6"/>
  </w:num>
  <w:num w:numId="20" w16cid:durableId="1181822782">
    <w:abstractNumId w:val="5"/>
  </w:num>
  <w:num w:numId="21" w16cid:durableId="404300557">
    <w:abstractNumId w:val="4"/>
  </w:num>
  <w:num w:numId="22" w16cid:durableId="1872066191">
    <w:abstractNumId w:val="35"/>
  </w:num>
  <w:num w:numId="23" w16cid:durableId="2127655859">
    <w:abstractNumId w:val="27"/>
  </w:num>
  <w:num w:numId="24" w16cid:durableId="710689207">
    <w:abstractNumId w:val="38"/>
  </w:num>
  <w:num w:numId="25" w16cid:durableId="1859005132">
    <w:abstractNumId w:val="34"/>
  </w:num>
  <w:num w:numId="26" w16cid:durableId="1695571963">
    <w:abstractNumId w:val="19"/>
  </w:num>
  <w:num w:numId="27" w16cid:durableId="896548675">
    <w:abstractNumId w:val="11"/>
  </w:num>
  <w:num w:numId="28" w16cid:durableId="1557624793">
    <w:abstractNumId w:val="32"/>
  </w:num>
  <w:num w:numId="29" w16cid:durableId="1690713433">
    <w:abstractNumId w:val="22"/>
  </w:num>
  <w:num w:numId="30" w16cid:durableId="1693607724">
    <w:abstractNumId w:val="17"/>
  </w:num>
  <w:num w:numId="31" w16cid:durableId="774323361">
    <w:abstractNumId w:val="24"/>
  </w:num>
  <w:num w:numId="32" w16cid:durableId="302076595">
    <w:abstractNumId w:val="29"/>
  </w:num>
  <w:num w:numId="33" w16cid:durableId="34742583">
    <w:abstractNumId w:val="26"/>
  </w:num>
  <w:num w:numId="34" w16cid:durableId="1410078091">
    <w:abstractNumId w:val="13"/>
  </w:num>
  <w:num w:numId="35" w16cid:durableId="1923366663">
    <w:abstractNumId w:val="31"/>
  </w:num>
  <w:num w:numId="36" w16cid:durableId="250746642">
    <w:abstractNumId w:val="30"/>
  </w:num>
  <w:num w:numId="37" w16cid:durableId="1745177408">
    <w:abstractNumId w:val="23"/>
  </w:num>
  <w:num w:numId="38" w16cid:durableId="1934317345">
    <w:abstractNumId w:val="36"/>
  </w:num>
  <w:num w:numId="39" w16cid:durableId="1021081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6F"/>
    <w:rsid w:val="00000B71"/>
    <w:rsid w:val="000012DA"/>
    <w:rsid w:val="000014AA"/>
    <w:rsid w:val="00001770"/>
    <w:rsid w:val="0000246E"/>
    <w:rsid w:val="00003862"/>
    <w:rsid w:val="00003ECF"/>
    <w:rsid w:val="000042FB"/>
    <w:rsid w:val="00007717"/>
    <w:rsid w:val="00012272"/>
    <w:rsid w:val="00012A35"/>
    <w:rsid w:val="00013988"/>
    <w:rsid w:val="00014683"/>
    <w:rsid w:val="000150A9"/>
    <w:rsid w:val="0001568D"/>
    <w:rsid w:val="00016099"/>
    <w:rsid w:val="00016C48"/>
    <w:rsid w:val="00017AB4"/>
    <w:rsid w:val="00017DC2"/>
    <w:rsid w:val="00020AE4"/>
    <w:rsid w:val="00021522"/>
    <w:rsid w:val="00022496"/>
    <w:rsid w:val="00023471"/>
    <w:rsid w:val="000239EC"/>
    <w:rsid w:val="00023F13"/>
    <w:rsid w:val="00023F56"/>
    <w:rsid w:val="000275C3"/>
    <w:rsid w:val="00030634"/>
    <w:rsid w:val="000319C1"/>
    <w:rsid w:val="00031A8B"/>
    <w:rsid w:val="00031BCA"/>
    <w:rsid w:val="00032FE6"/>
    <w:rsid w:val="000330FA"/>
    <w:rsid w:val="0003362F"/>
    <w:rsid w:val="00036B63"/>
    <w:rsid w:val="000376AE"/>
    <w:rsid w:val="00037E1A"/>
    <w:rsid w:val="000407E3"/>
    <w:rsid w:val="000408B7"/>
    <w:rsid w:val="000410A8"/>
    <w:rsid w:val="000421B1"/>
    <w:rsid w:val="00043495"/>
    <w:rsid w:val="00043F75"/>
    <w:rsid w:val="00046A75"/>
    <w:rsid w:val="000472B4"/>
    <w:rsid w:val="00047312"/>
    <w:rsid w:val="00047A73"/>
    <w:rsid w:val="000508BD"/>
    <w:rsid w:val="00051183"/>
    <w:rsid w:val="000517AB"/>
    <w:rsid w:val="00052906"/>
    <w:rsid w:val="00052EAE"/>
    <w:rsid w:val="0005339C"/>
    <w:rsid w:val="000537F1"/>
    <w:rsid w:val="00053B98"/>
    <w:rsid w:val="00054E0F"/>
    <w:rsid w:val="0005571B"/>
    <w:rsid w:val="000558C5"/>
    <w:rsid w:val="00055CAC"/>
    <w:rsid w:val="00057AB3"/>
    <w:rsid w:val="00060076"/>
    <w:rsid w:val="00060432"/>
    <w:rsid w:val="00060D87"/>
    <w:rsid w:val="000615A5"/>
    <w:rsid w:val="000623B5"/>
    <w:rsid w:val="00062BCF"/>
    <w:rsid w:val="00064E4C"/>
    <w:rsid w:val="00065079"/>
    <w:rsid w:val="00066901"/>
    <w:rsid w:val="00066AEF"/>
    <w:rsid w:val="00071BEE"/>
    <w:rsid w:val="000722D9"/>
    <w:rsid w:val="000724C9"/>
    <w:rsid w:val="00072A8E"/>
    <w:rsid w:val="000736CD"/>
    <w:rsid w:val="000737CD"/>
    <w:rsid w:val="00074C4E"/>
    <w:rsid w:val="00075299"/>
    <w:rsid w:val="0007533B"/>
    <w:rsid w:val="0007545D"/>
    <w:rsid w:val="00075856"/>
    <w:rsid w:val="000760BF"/>
    <w:rsid w:val="0007613E"/>
    <w:rsid w:val="00076BFC"/>
    <w:rsid w:val="00076F11"/>
    <w:rsid w:val="00080C61"/>
    <w:rsid w:val="000814A7"/>
    <w:rsid w:val="00082939"/>
    <w:rsid w:val="00083F6F"/>
    <w:rsid w:val="0008494C"/>
    <w:rsid w:val="0008557B"/>
    <w:rsid w:val="00085CE7"/>
    <w:rsid w:val="000906EE"/>
    <w:rsid w:val="00091BA2"/>
    <w:rsid w:val="00092E3C"/>
    <w:rsid w:val="0009337A"/>
    <w:rsid w:val="00093B91"/>
    <w:rsid w:val="00094207"/>
    <w:rsid w:val="000944EF"/>
    <w:rsid w:val="000962BD"/>
    <w:rsid w:val="00096675"/>
    <w:rsid w:val="000967DE"/>
    <w:rsid w:val="0009732D"/>
    <w:rsid w:val="000973F0"/>
    <w:rsid w:val="000A1296"/>
    <w:rsid w:val="000A1665"/>
    <w:rsid w:val="000A198B"/>
    <w:rsid w:val="000A1C27"/>
    <w:rsid w:val="000A1DAD"/>
    <w:rsid w:val="000A2649"/>
    <w:rsid w:val="000A2CBD"/>
    <w:rsid w:val="000A323B"/>
    <w:rsid w:val="000A64AF"/>
    <w:rsid w:val="000B298D"/>
    <w:rsid w:val="000B406B"/>
    <w:rsid w:val="000B5B2D"/>
    <w:rsid w:val="000B5DCE"/>
    <w:rsid w:val="000B5DE1"/>
    <w:rsid w:val="000B65F2"/>
    <w:rsid w:val="000B6CA1"/>
    <w:rsid w:val="000C05BA"/>
    <w:rsid w:val="000C0E8F"/>
    <w:rsid w:val="000C17DF"/>
    <w:rsid w:val="000C3448"/>
    <w:rsid w:val="000C4BC4"/>
    <w:rsid w:val="000C6573"/>
    <w:rsid w:val="000C6B29"/>
    <w:rsid w:val="000D0110"/>
    <w:rsid w:val="000D1E6E"/>
    <w:rsid w:val="000D2468"/>
    <w:rsid w:val="000D318A"/>
    <w:rsid w:val="000D4E0C"/>
    <w:rsid w:val="000D60C4"/>
    <w:rsid w:val="000D6173"/>
    <w:rsid w:val="000D6D52"/>
    <w:rsid w:val="000D6F83"/>
    <w:rsid w:val="000E10C5"/>
    <w:rsid w:val="000E185E"/>
    <w:rsid w:val="000E25CC"/>
    <w:rsid w:val="000E2EEC"/>
    <w:rsid w:val="000E3694"/>
    <w:rsid w:val="000E385F"/>
    <w:rsid w:val="000E455F"/>
    <w:rsid w:val="000E46CB"/>
    <w:rsid w:val="000E490F"/>
    <w:rsid w:val="000E4FE5"/>
    <w:rsid w:val="000E6241"/>
    <w:rsid w:val="000E6AB6"/>
    <w:rsid w:val="000F11B9"/>
    <w:rsid w:val="000F2BE3"/>
    <w:rsid w:val="000F3D0D"/>
    <w:rsid w:val="000F535A"/>
    <w:rsid w:val="000F6977"/>
    <w:rsid w:val="000F6ED4"/>
    <w:rsid w:val="000F743F"/>
    <w:rsid w:val="000F7A6E"/>
    <w:rsid w:val="00102DE9"/>
    <w:rsid w:val="001042BA"/>
    <w:rsid w:val="0010610C"/>
    <w:rsid w:val="00106D03"/>
    <w:rsid w:val="00110465"/>
    <w:rsid w:val="00110628"/>
    <w:rsid w:val="00110FDA"/>
    <w:rsid w:val="0011245A"/>
    <w:rsid w:val="0011493E"/>
    <w:rsid w:val="00115B72"/>
    <w:rsid w:val="001209EC"/>
    <w:rsid w:val="00120A9E"/>
    <w:rsid w:val="00121C3E"/>
    <w:rsid w:val="00123102"/>
    <w:rsid w:val="00125279"/>
    <w:rsid w:val="00125A9C"/>
    <w:rsid w:val="00126D35"/>
    <w:rsid w:val="001270A2"/>
    <w:rsid w:val="00127510"/>
    <w:rsid w:val="00127C2C"/>
    <w:rsid w:val="00127DC2"/>
    <w:rsid w:val="001302F2"/>
    <w:rsid w:val="00130456"/>
    <w:rsid w:val="00131237"/>
    <w:rsid w:val="001329AC"/>
    <w:rsid w:val="00134CA0"/>
    <w:rsid w:val="00136F64"/>
    <w:rsid w:val="0014021C"/>
    <w:rsid w:val="0014026F"/>
    <w:rsid w:val="00140E6E"/>
    <w:rsid w:val="00143A14"/>
    <w:rsid w:val="001453E9"/>
    <w:rsid w:val="00145EAA"/>
    <w:rsid w:val="00147454"/>
    <w:rsid w:val="00147A47"/>
    <w:rsid w:val="00147AA1"/>
    <w:rsid w:val="00151674"/>
    <w:rsid w:val="001520CF"/>
    <w:rsid w:val="00154C43"/>
    <w:rsid w:val="00155E6C"/>
    <w:rsid w:val="00156291"/>
    <w:rsid w:val="0015667C"/>
    <w:rsid w:val="00157110"/>
    <w:rsid w:val="0015742A"/>
    <w:rsid w:val="00157DA1"/>
    <w:rsid w:val="00160905"/>
    <w:rsid w:val="00162073"/>
    <w:rsid w:val="00163147"/>
    <w:rsid w:val="00163473"/>
    <w:rsid w:val="00164C57"/>
    <w:rsid w:val="00164C9D"/>
    <w:rsid w:val="00172F7A"/>
    <w:rsid w:val="00173150"/>
    <w:rsid w:val="00173390"/>
    <w:rsid w:val="0017345A"/>
    <w:rsid w:val="001736F0"/>
    <w:rsid w:val="00173BB3"/>
    <w:rsid w:val="001740D0"/>
    <w:rsid w:val="00174157"/>
    <w:rsid w:val="00174F2C"/>
    <w:rsid w:val="00176B8D"/>
    <w:rsid w:val="00180F2A"/>
    <w:rsid w:val="00181F5D"/>
    <w:rsid w:val="00182206"/>
    <w:rsid w:val="00183586"/>
    <w:rsid w:val="0018358C"/>
    <w:rsid w:val="00184658"/>
    <w:rsid w:val="00184B91"/>
    <w:rsid w:val="00184BB9"/>
    <w:rsid w:val="00184D4A"/>
    <w:rsid w:val="001856AB"/>
    <w:rsid w:val="00186EC1"/>
    <w:rsid w:val="0018796B"/>
    <w:rsid w:val="00191E1F"/>
    <w:rsid w:val="00193844"/>
    <w:rsid w:val="00193A1C"/>
    <w:rsid w:val="0019473B"/>
    <w:rsid w:val="001952B1"/>
    <w:rsid w:val="00196CCB"/>
    <w:rsid w:val="00196E39"/>
    <w:rsid w:val="00197649"/>
    <w:rsid w:val="001A01FB"/>
    <w:rsid w:val="001A10E9"/>
    <w:rsid w:val="001A12AB"/>
    <w:rsid w:val="001A183D"/>
    <w:rsid w:val="001A2534"/>
    <w:rsid w:val="001A2B65"/>
    <w:rsid w:val="001A3CD3"/>
    <w:rsid w:val="001A4192"/>
    <w:rsid w:val="001A47BF"/>
    <w:rsid w:val="001A4E3F"/>
    <w:rsid w:val="001A5BEF"/>
    <w:rsid w:val="001A7F15"/>
    <w:rsid w:val="001B24B8"/>
    <w:rsid w:val="001B2FB7"/>
    <w:rsid w:val="001B342E"/>
    <w:rsid w:val="001B469E"/>
    <w:rsid w:val="001B58F3"/>
    <w:rsid w:val="001B5A40"/>
    <w:rsid w:val="001B737B"/>
    <w:rsid w:val="001B76E6"/>
    <w:rsid w:val="001C1832"/>
    <w:rsid w:val="001C188C"/>
    <w:rsid w:val="001C4289"/>
    <w:rsid w:val="001C5F84"/>
    <w:rsid w:val="001C67BB"/>
    <w:rsid w:val="001C68C3"/>
    <w:rsid w:val="001C7993"/>
    <w:rsid w:val="001D1783"/>
    <w:rsid w:val="001D1860"/>
    <w:rsid w:val="001D1D6D"/>
    <w:rsid w:val="001D33D4"/>
    <w:rsid w:val="001D53CD"/>
    <w:rsid w:val="001D55A3"/>
    <w:rsid w:val="001D5AF5"/>
    <w:rsid w:val="001D6298"/>
    <w:rsid w:val="001D6C31"/>
    <w:rsid w:val="001D7DC1"/>
    <w:rsid w:val="001D7FC0"/>
    <w:rsid w:val="001E1E73"/>
    <w:rsid w:val="001E2D6C"/>
    <w:rsid w:val="001E3BDB"/>
    <w:rsid w:val="001E3BE7"/>
    <w:rsid w:val="001E4E0C"/>
    <w:rsid w:val="001E526D"/>
    <w:rsid w:val="001E5655"/>
    <w:rsid w:val="001F0D1D"/>
    <w:rsid w:val="001F1832"/>
    <w:rsid w:val="001F220F"/>
    <w:rsid w:val="001F23F8"/>
    <w:rsid w:val="001F25B3"/>
    <w:rsid w:val="001F5D66"/>
    <w:rsid w:val="001F6616"/>
    <w:rsid w:val="001F72CB"/>
    <w:rsid w:val="002018BC"/>
    <w:rsid w:val="00202BD4"/>
    <w:rsid w:val="00204A97"/>
    <w:rsid w:val="00204B32"/>
    <w:rsid w:val="00206E6C"/>
    <w:rsid w:val="00210744"/>
    <w:rsid w:val="002114EF"/>
    <w:rsid w:val="00213B8D"/>
    <w:rsid w:val="00214184"/>
    <w:rsid w:val="002166AD"/>
    <w:rsid w:val="00217871"/>
    <w:rsid w:val="00220078"/>
    <w:rsid w:val="00221ED8"/>
    <w:rsid w:val="002231EA"/>
    <w:rsid w:val="00223FDF"/>
    <w:rsid w:val="00225225"/>
    <w:rsid w:val="00227881"/>
    <w:rsid w:val="002278AE"/>
    <w:rsid w:val="002279C0"/>
    <w:rsid w:val="00232529"/>
    <w:rsid w:val="00234494"/>
    <w:rsid w:val="00235BE9"/>
    <w:rsid w:val="00235F76"/>
    <w:rsid w:val="0023727E"/>
    <w:rsid w:val="00242081"/>
    <w:rsid w:val="00243777"/>
    <w:rsid w:val="002441CD"/>
    <w:rsid w:val="002447D9"/>
    <w:rsid w:val="002457AE"/>
    <w:rsid w:val="00246AEE"/>
    <w:rsid w:val="002501A3"/>
    <w:rsid w:val="00250613"/>
    <w:rsid w:val="00251012"/>
    <w:rsid w:val="00251381"/>
    <w:rsid w:val="0025166C"/>
    <w:rsid w:val="0025290D"/>
    <w:rsid w:val="00252DCE"/>
    <w:rsid w:val="002534CA"/>
    <w:rsid w:val="00254EF4"/>
    <w:rsid w:val="002555D4"/>
    <w:rsid w:val="0025678B"/>
    <w:rsid w:val="00261A16"/>
    <w:rsid w:val="00262105"/>
    <w:rsid w:val="00263522"/>
    <w:rsid w:val="00263DAB"/>
    <w:rsid w:val="00264446"/>
    <w:rsid w:val="00264685"/>
    <w:rsid w:val="0026471E"/>
    <w:rsid w:val="00264EC6"/>
    <w:rsid w:val="00265CA9"/>
    <w:rsid w:val="00271013"/>
    <w:rsid w:val="00271E21"/>
    <w:rsid w:val="002728BA"/>
    <w:rsid w:val="00273CC0"/>
    <w:rsid w:val="00273FE4"/>
    <w:rsid w:val="0027426E"/>
    <w:rsid w:val="00274356"/>
    <w:rsid w:val="002765B4"/>
    <w:rsid w:val="00276A94"/>
    <w:rsid w:val="00276FD6"/>
    <w:rsid w:val="00277CB8"/>
    <w:rsid w:val="002822B3"/>
    <w:rsid w:val="002835EC"/>
    <w:rsid w:val="0028448B"/>
    <w:rsid w:val="0028475D"/>
    <w:rsid w:val="00286A45"/>
    <w:rsid w:val="00286B92"/>
    <w:rsid w:val="0029041D"/>
    <w:rsid w:val="002918FC"/>
    <w:rsid w:val="002939CE"/>
    <w:rsid w:val="0029405D"/>
    <w:rsid w:val="002942B3"/>
    <w:rsid w:val="00294FA6"/>
    <w:rsid w:val="00295A6F"/>
    <w:rsid w:val="002963F1"/>
    <w:rsid w:val="002A20C4"/>
    <w:rsid w:val="002A2AA9"/>
    <w:rsid w:val="002A4A96"/>
    <w:rsid w:val="002A570F"/>
    <w:rsid w:val="002A7292"/>
    <w:rsid w:val="002A7358"/>
    <w:rsid w:val="002A7902"/>
    <w:rsid w:val="002B0F6B"/>
    <w:rsid w:val="002B23B8"/>
    <w:rsid w:val="002B4429"/>
    <w:rsid w:val="002B68A6"/>
    <w:rsid w:val="002B7FAF"/>
    <w:rsid w:val="002C02F3"/>
    <w:rsid w:val="002C2D1D"/>
    <w:rsid w:val="002C3738"/>
    <w:rsid w:val="002C4FB4"/>
    <w:rsid w:val="002C4FBD"/>
    <w:rsid w:val="002C569A"/>
    <w:rsid w:val="002C6893"/>
    <w:rsid w:val="002C7D98"/>
    <w:rsid w:val="002D0C4F"/>
    <w:rsid w:val="002D1364"/>
    <w:rsid w:val="002D4A22"/>
    <w:rsid w:val="002D4D30"/>
    <w:rsid w:val="002D5000"/>
    <w:rsid w:val="002D598D"/>
    <w:rsid w:val="002D7188"/>
    <w:rsid w:val="002E0FC9"/>
    <w:rsid w:val="002E1DE3"/>
    <w:rsid w:val="002E2AB6"/>
    <w:rsid w:val="002E3F34"/>
    <w:rsid w:val="002E4E37"/>
    <w:rsid w:val="002E56CD"/>
    <w:rsid w:val="002E5F79"/>
    <w:rsid w:val="002E60E9"/>
    <w:rsid w:val="002E64FA"/>
    <w:rsid w:val="002F0A00"/>
    <w:rsid w:val="002F0CFA"/>
    <w:rsid w:val="002F1C03"/>
    <w:rsid w:val="002F4D56"/>
    <w:rsid w:val="002F5437"/>
    <w:rsid w:val="002F669F"/>
    <w:rsid w:val="002F66D7"/>
    <w:rsid w:val="00301C97"/>
    <w:rsid w:val="003043F9"/>
    <w:rsid w:val="00306E4D"/>
    <w:rsid w:val="00307048"/>
    <w:rsid w:val="00307A6A"/>
    <w:rsid w:val="0031004C"/>
    <w:rsid w:val="00310140"/>
    <w:rsid w:val="003105F6"/>
    <w:rsid w:val="00310979"/>
    <w:rsid w:val="00310C75"/>
    <w:rsid w:val="00311297"/>
    <w:rsid w:val="003113BE"/>
    <w:rsid w:val="003122CA"/>
    <w:rsid w:val="003148FD"/>
    <w:rsid w:val="0031561A"/>
    <w:rsid w:val="00320275"/>
    <w:rsid w:val="00321080"/>
    <w:rsid w:val="00322D45"/>
    <w:rsid w:val="00322E7F"/>
    <w:rsid w:val="003237B7"/>
    <w:rsid w:val="00324B81"/>
    <w:rsid w:val="0032569A"/>
    <w:rsid w:val="00325A1F"/>
    <w:rsid w:val="003268F9"/>
    <w:rsid w:val="00330BAF"/>
    <w:rsid w:val="00331615"/>
    <w:rsid w:val="00332FE7"/>
    <w:rsid w:val="00334E3A"/>
    <w:rsid w:val="00335CD4"/>
    <w:rsid w:val="003361DD"/>
    <w:rsid w:val="003366F3"/>
    <w:rsid w:val="003379CC"/>
    <w:rsid w:val="00337D0B"/>
    <w:rsid w:val="00341A6A"/>
    <w:rsid w:val="0034300B"/>
    <w:rsid w:val="00343B41"/>
    <w:rsid w:val="00344384"/>
    <w:rsid w:val="00345B9C"/>
    <w:rsid w:val="0035109C"/>
    <w:rsid w:val="00351ACA"/>
    <w:rsid w:val="00352532"/>
    <w:rsid w:val="00352DAE"/>
    <w:rsid w:val="0035410D"/>
    <w:rsid w:val="00354C46"/>
    <w:rsid w:val="00354EB9"/>
    <w:rsid w:val="0035606B"/>
    <w:rsid w:val="003602AE"/>
    <w:rsid w:val="00360929"/>
    <w:rsid w:val="0036166F"/>
    <w:rsid w:val="0036333B"/>
    <w:rsid w:val="003635A5"/>
    <w:rsid w:val="003647D5"/>
    <w:rsid w:val="003672DE"/>
    <w:rsid w:val="0036743E"/>
    <w:rsid w:val="003674B0"/>
    <w:rsid w:val="00371B95"/>
    <w:rsid w:val="003721C6"/>
    <w:rsid w:val="0037268D"/>
    <w:rsid w:val="00376D58"/>
    <w:rsid w:val="0037727C"/>
    <w:rsid w:val="0037753C"/>
    <w:rsid w:val="00377E70"/>
    <w:rsid w:val="003808DF"/>
    <w:rsid w:val="00380904"/>
    <w:rsid w:val="003823EE"/>
    <w:rsid w:val="003828CD"/>
    <w:rsid w:val="00382960"/>
    <w:rsid w:val="00382E5E"/>
    <w:rsid w:val="003846F7"/>
    <w:rsid w:val="003851ED"/>
    <w:rsid w:val="00385B39"/>
    <w:rsid w:val="00385B6B"/>
    <w:rsid w:val="00386785"/>
    <w:rsid w:val="00386937"/>
    <w:rsid w:val="0038777E"/>
    <w:rsid w:val="00390B22"/>
    <w:rsid w:val="00390E89"/>
    <w:rsid w:val="00391B1A"/>
    <w:rsid w:val="00394423"/>
    <w:rsid w:val="0039462D"/>
    <w:rsid w:val="00396942"/>
    <w:rsid w:val="00396B49"/>
    <w:rsid w:val="00396E3E"/>
    <w:rsid w:val="00397CEE"/>
    <w:rsid w:val="003A0405"/>
    <w:rsid w:val="003A306E"/>
    <w:rsid w:val="003A60DC"/>
    <w:rsid w:val="003A60E3"/>
    <w:rsid w:val="003A6620"/>
    <w:rsid w:val="003A6A46"/>
    <w:rsid w:val="003A6DE4"/>
    <w:rsid w:val="003A7A63"/>
    <w:rsid w:val="003A7C3E"/>
    <w:rsid w:val="003B000C"/>
    <w:rsid w:val="003B0F1D"/>
    <w:rsid w:val="003B33C0"/>
    <w:rsid w:val="003B434E"/>
    <w:rsid w:val="003B4A57"/>
    <w:rsid w:val="003B5130"/>
    <w:rsid w:val="003B57A6"/>
    <w:rsid w:val="003B5E86"/>
    <w:rsid w:val="003B65AF"/>
    <w:rsid w:val="003C0AD9"/>
    <w:rsid w:val="003C0ED0"/>
    <w:rsid w:val="003C0FC5"/>
    <w:rsid w:val="003C16DF"/>
    <w:rsid w:val="003C1C6E"/>
    <w:rsid w:val="003C1D49"/>
    <w:rsid w:val="003C2E45"/>
    <w:rsid w:val="003C35C4"/>
    <w:rsid w:val="003C425C"/>
    <w:rsid w:val="003C50F5"/>
    <w:rsid w:val="003C79CE"/>
    <w:rsid w:val="003D12C2"/>
    <w:rsid w:val="003D20C4"/>
    <w:rsid w:val="003D31B9"/>
    <w:rsid w:val="003D3867"/>
    <w:rsid w:val="003D3998"/>
    <w:rsid w:val="003D56C1"/>
    <w:rsid w:val="003D58DC"/>
    <w:rsid w:val="003D6493"/>
    <w:rsid w:val="003E0D1A"/>
    <w:rsid w:val="003E20F5"/>
    <w:rsid w:val="003E2DA3"/>
    <w:rsid w:val="003E31EA"/>
    <w:rsid w:val="003E3868"/>
    <w:rsid w:val="003E61E7"/>
    <w:rsid w:val="003E65D3"/>
    <w:rsid w:val="003E74B1"/>
    <w:rsid w:val="003F020D"/>
    <w:rsid w:val="003F03D9"/>
    <w:rsid w:val="003F2EE6"/>
    <w:rsid w:val="003F2FBE"/>
    <w:rsid w:val="003F318D"/>
    <w:rsid w:val="003F5BAE"/>
    <w:rsid w:val="003F68C7"/>
    <w:rsid w:val="003F6ED7"/>
    <w:rsid w:val="0040003D"/>
    <w:rsid w:val="0040099A"/>
    <w:rsid w:val="004017E3"/>
    <w:rsid w:val="00401C84"/>
    <w:rsid w:val="00403210"/>
    <w:rsid w:val="004035BB"/>
    <w:rsid w:val="004035EB"/>
    <w:rsid w:val="00407332"/>
    <w:rsid w:val="00407828"/>
    <w:rsid w:val="004112FA"/>
    <w:rsid w:val="004116E3"/>
    <w:rsid w:val="00412306"/>
    <w:rsid w:val="00413D8E"/>
    <w:rsid w:val="004140F2"/>
    <w:rsid w:val="00417B22"/>
    <w:rsid w:val="00421085"/>
    <w:rsid w:val="00422830"/>
    <w:rsid w:val="0042465E"/>
    <w:rsid w:val="00424DF7"/>
    <w:rsid w:val="00425943"/>
    <w:rsid w:val="004259C9"/>
    <w:rsid w:val="0042623F"/>
    <w:rsid w:val="00426B9A"/>
    <w:rsid w:val="00426F29"/>
    <w:rsid w:val="00427202"/>
    <w:rsid w:val="004278FD"/>
    <w:rsid w:val="00432B76"/>
    <w:rsid w:val="004348D8"/>
    <w:rsid w:val="00434D01"/>
    <w:rsid w:val="00435D26"/>
    <w:rsid w:val="00440C99"/>
    <w:rsid w:val="0044175C"/>
    <w:rsid w:val="0044325D"/>
    <w:rsid w:val="00445F4D"/>
    <w:rsid w:val="004474B1"/>
    <w:rsid w:val="0044791A"/>
    <w:rsid w:val="004504C0"/>
    <w:rsid w:val="00450F9E"/>
    <w:rsid w:val="00452E6C"/>
    <w:rsid w:val="00454397"/>
    <w:rsid w:val="004548C9"/>
    <w:rsid w:val="004550FB"/>
    <w:rsid w:val="00455E26"/>
    <w:rsid w:val="00456C3A"/>
    <w:rsid w:val="00460AE3"/>
    <w:rsid w:val="0046111A"/>
    <w:rsid w:val="00461980"/>
    <w:rsid w:val="00461B9B"/>
    <w:rsid w:val="00461CFB"/>
    <w:rsid w:val="00462946"/>
    <w:rsid w:val="00463F43"/>
    <w:rsid w:val="00464B94"/>
    <w:rsid w:val="004653A8"/>
    <w:rsid w:val="00465A0B"/>
    <w:rsid w:val="00466859"/>
    <w:rsid w:val="0047077C"/>
    <w:rsid w:val="00470B05"/>
    <w:rsid w:val="0047207C"/>
    <w:rsid w:val="0047215E"/>
    <w:rsid w:val="00472CD6"/>
    <w:rsid w:val="00474E3C"/>
    <w:rsid w:val="00480A58"/>
    <w:rsid w:val="0048153B"/>
    <w:rsid w:val="00481675"/>
    <w:rsid w:val="00482151"/>
    <w:rsid w:val="00485794"/>
    <w:rsid w:val="00485FAD"/>
    <w:rsid w:val="00487197"/>
    <w:rsid w:val="00487AED"/>
    <w:rsid w:val="0049068A"/>
    <w:rsid w:val="00491041"/>
    <w:rsid w:val="00491EDF"/>
    <w:rsid w:val="00492A3F"/>
    <w:rsid w:val="004944FA"/>
    <w:rsid w:val="00494DEC"/>
    <w:rsid w:val="00494F62"/>
    <w:rsid w:val="00495626"/>
    <w:rsid w:val="004A0F43"/>
    <w:rsid w:val="004A16D6"/>
    <w:rsid w:val="004A2001"/>
    <w:rsid w:val="004A3590"/>
    <w:rsid w:val="004A41D3"/>
    <w:rsid w:val="004B00A7"/>
    <w:rsid w:val="004B06DB"/>
    <w:rsid w:val="004B1A50"/>
    <w:rsid w:val="004B25E2"/>
    <w:rsid w:val="004B280F"/>
    <w:rsid w:val="004B2C74"/>
    <w:rsid w:val="004B34D7"/>
    <w:rsid w:val="004B4E11"/>
    <w:rsid w:val="004B5037"/>
    <w:rsid w:val="004B5B2F"/>
    <w:rsid w:val="004B626A"/>
    <w:rsid w:val="004B660E"/>
    <w:rsid w:val="004B7176"/>
    <w:rsid w:val="004B7692"/>
    <w:rsid w:val="004C0526"/>
    <w:rsid w:val="004C05BD"/>
    <w:rsid w:val="004C375E"/>
    <w:rsid w:val="004C3B06"/>
    <w:rsid w:val="004C3F97"/>
    <w:rsid w:val="004C6B9F"/>
    <w:rsid w:val="004C7EE7"/>
    <w:rsid w:val="004D26A3"/>
    <w:rsid w:val="004D2DEE"/>
    <w:rsid w:val="004D2E1F"/>
    <w:rsid w:val="004D3E81"/>
    <w:rsid w:val="004D46E4"/>
    <w:rsid w:val="004D48A1"/>
    <w:rsid w:val="004D4A8D"/>
    <w:rsid w:val="004D7FD9"/>
    <w:rsid w:val="004E1324"/>
    <w:rsid w:val="004E19A5"/>
    <w:rsid w:val="004E2140"/>
    <w:rsid w:val="004E2355"/>
    <w:rsid w:val="004E37E5"/>
    <w:rsid w:val="004E3FDB"/>
    <w:rsid w:val="004F1F4A"/>
    <w:rsid w:val="004F296D"/>
    <w:rsid w:val="004F3B5D"/>
    <w:rsid w:val="004F3DF2"/>
    <w:rsid w:val="004F508B"/>
    <w:rsid w:val="004F5C71"/>
    <w:rsid w:val="004F5FEE"/>
    <w:rsid w:val="004F695F"/>
    <w:rsid w:val="004F6A4E"/>
    <w:rsid w:val="004F6C65"/>
    <w:rsid w:val="004F6CA4"/>
    <w:rsid w:val="004F6E13"/>
    <w:rsid w:val="00500282"/>
    <w:rsid w:val="00500752"/>
    <w:rsid w:val="00501515"/>
    <w:rsid w:val="00501A50"/>
    <w:rsid w:val="0050222D"/>
    <w:rsid w:val="00502694"/>
    <w:rsid w:val="00503AF3"/>
    <w:rsid w:val="00506364"/>
    <w:rsid w:val="0050696D"/>
    <w:rsid w:val="0051094B"/>
    <w:rsid w:val="005110D7"/>
    <w:rsid w:val="00511D93"/>
    <w:rsid w:val="00511D99"/>
    <w:rsid w:val="005128D0"/>
    <w:rsid w:val="005128D3"/>
    <w:rsid w:val="005147E8"/>
    <w:rsid w:val="005158F2"/>
    <w:rsid w:val="00515E9B"/>
    <w:rsid w:val="005179FA"/>
    <w:rsid w:val="00520FCD"/>
    <w:rsid w:val="00522A1F"/>
    <w:rsid w:val="00523BDE"/>
    <w:rsid w:val="00524005"/>
    <w:rsid w:val="00525E39"/>
    <w:rsid w:val="0052623B"/>
    <w:rsid w:val="00526DFC"/>
    <w:rsid w:val="00526F17"/>
    <w:rsid w:val="00526F43"/>
    <w:rsid w:val="00527144"/>
    <w:rsid w:val="00527651"/>
    <w:rsid w:val="0052791E"/>
    <w:rsid w:val="00527D73"/>
    <w:rsid w:val="005319F6"/>
    <w:rsid w:val="00534D26"/>
    <w:rsid w:val="00535623"/>
    <w:rsid w:val="005363AB"/>
    <w:rsid w:val="00536856"/>
    <w:rsid w:val="00537B0A"/>
    <w:rsid w:val="005425C7"/>
    <w:rsid w:val="00544EF4"/>
    <w:rsid w:val="00544FC3"/>
    <w:rsid w:val="00545499"/>
    <w:rsid w:val="00545D0C"/>
    <w:rsid w:val="00545E53"/>
    <w:rsid w:val="005479D9"/>
    <w:rsid w:val="00547F2D"/>
    <w:rsid w:val="005526BF"/>
    <w:rsid w:val="00553232"/>
    <w:rsid w:val="00554223"/>
    <w:rsid w:val="005572BD"/>
    <w:rsid w:val="00557577"/>
    <w:rsid w:val="00557A12"/>
    <w:rsid w:val="00560AC7"/>
    <w:rsid w:val="00561AFB"/>
    <w:rsid w:val="00561FA8"/>
    <w:rsid w:val="00562D37"/>
    <w:rsid w:val="005635ED"/>
    <w:rsid w:val="00564179"/>
    <w:rsid w:val="005644F5"/>
    <w:rsid w:val="00565253"/>
    <w:rsid w:val="00567527"/>
    <w:rsid w:val="00570191"/>
    <w:rsid w:val="00570570"/>
    <w:rsid w:val="00572512"/>
    <w:rsid w:val="00573E7A"/>
    <w:rsid w:val="00573EE6"/>
    <w:rsid w:val="00574B44"/>
    <w:rsid w:val="0057547F"/>
    <w:rsid w:val="005754EE"/>
    <w:rsid w:val="0057617E"/>
    <w:rsid w:val="00576497"/>
    <w:rsid w:val="00580443"/>
    <w:rsid w:val="0058120F"/>
    <w:rsid w:val="005835E7"/>
    <w:rsid w:val="0058393B"/>
    <w:rsid w:val="0058397F"/>
    <w:rsid w:val="00583BF8"/>
    <w:rsid w:val="00585E2E"/>
    <w:rsid w:val="00585F33"/>
    <w:rsid w:val="005870D3"/>
    <w:rsid w:val="00591124"/>
    <w:rsid w:val="00591D0A"/>
    <w:rsid w:val="00593A05"/>
    <w:rsid w:val="005954AA"/>
    <w:rsid w:val="00595DEB"/>
    <w:rsid w:val="00597024"/>
    <w:rsid w:val="005A0274"/>
    <w:rsid w:val="005A095C"/>
    <w:rsid w:val="005A0A88"/>
    <w:rsid w:val="005A3B15"/>
    <w:rsid w:val="005A4088"/>
    <w:rsid w:val="005A47B8"/>
    <w:rsid w:val="005A4DF4"/>
    <w:rsid w:val="005A6576"/>
    <w:rsid w:val="005A669D"/>
    <w:rsid w:val="005A75D8"/>
    <w:rsid w:val="005A7A8D"/>
    <w:rsid w:val="005B2F0D"/>
    <w:rsid w:val="005B50CE"/>
    <w:rsid w:val="005B6AF8"/>
    <w:rsid w:val="005B713E"/>
    <w:rsid w:val="005B7BBF"/>
    <w:rsid w:val="005C00A2"/>
    <w:rsid w:val="005C03B6"/>
    <w:rsid w:val="005C348E"/>
    <w:rsid w:val="005C51F3"/>
    <w:rsid w:val="005C68E1"/>
    <w:rsid w:val="005C79B6"/>
    <w:rsid w:val="005D04D5"/>
    <w:rsid w:val="005D1084"/>
    <w:rsid w:val="005D2CD7"/>
    <w:rsid w:val="005D3763"/>
    <w:rsid w:val="005D4D28"/>
    <w:rsid w:val="005D52AC"/>
    <w:rsid w:val="005D55E1"/>
    <w:rsid w:val="005E0126"/>
    <w:rsid w:val="005E0A6F"/>
    <w:rsid w:val="005E19F7"/>
    <w:rsid w:val="005E3016"/>
    <w:rsid w:val="005E4F04"/>
    <w:rsid w:val="005E5448"/>
    <w:rsid w:val="005E613D"/>
    <w:rsid w:val="005E62C2"/>
    <w:rsid w:val="005E677B"/>
    <w:rsid w:val="005E69CF"/>
    <w:rsid w:val="005E6C71"/>
    <w:rsid w:val="005E6FEB"/>
    <w:rsid w:val="005F0963"/>
    <w:rsid w:val="005F231D"/>
    <w:rsid w:val="005F255E"/>
    <w:rsid w:val="005F2824"/>
    <w:rsid w:val="005F2EBA"/>
    <w:rsid w:val="005F35ED"/>
    <w:rsid w:val="005F3656"/>
    <w:rsid w:val="005F3E9F"/>
    <w:rsid w:val="005F7812"/>
    <w:rsid w:val="005F7A88"/>
    <w:rsid w:val="00601DDC"/>
    <w:rsid w:val="00601EFC"/>
    <w:rsid w:val="006038C3"/>
    <w:rsid w:val="00603A1A"/>
    <w:rsid w:val="006046D5"/>
    <w:rsid w:val="00605FA4"/>
    <w:rsid w:val="00606829"/>
    <w:rsid w:val="00607A93"/>
    <w:rsid w:val="00607EDD"/>
    <w:rsid w:val="00610C08"/>
    <w:rsid w:val="00611F74"/>
    <w:rsid w:val="006147AA"/>
    <w:rsid w:val="00615172"/>
    <w:rsid w:val="00615772"/>
    <w:rsid w:val="00616559"/>
    <w:rsid w:val="00616869"/>
    <w:rsid w:val="00616A72"/>
    <w:rsid w:val="00617719"/>
    <w:rsid w:val="00621256"/>
    <w:rsid w:val="00621FCC"/>
    <w:rsid w:val="00622DE5"/>
    <w:rsid w:val="00622E4B"/>
    <w:rsid w:val="006259A9"/>
    <w:rsid w:val="006262EB"/>
    <w:rsid w:val="006312FC"/>
    <w:rsid w:val="006333DA"/>
    <w:rsid w:val="006335E1"/>
    <w:rsid w:val="0063386F"/>
    <w:rsid w:val="00634DD3"/>
    <w:rsid w:val="00635134"/>
    <w:rsid w:val="006356E2"/>
    <w:rsid w:val="00637A56"/>
    <w:rsid w:val="00642A65"/>
    <w:rsid w:val="00645D22"/>
    <w:rsid w:val="00645DCE"/>
    <w:rsid w:val="006465AC"/>
    <w:rsid w:val="006465BF"/>
    <w:rsid w:val="00646B0E"/>
    <w:rsid w:val="00653B22"/>
    <w:rsid w:val="006540DC"/>
    <w:rsid w:val="00657BF4"/>
    <w:rsid w:val="006602F6"/>
    <w:rsid w:val="006603FB"/>
    <w:rsid w:val="006608DF"/>
    <w:rsid w:val="006623AC"/>
    <w:rsid w:val="00662A03"/>
    <w:rsid w:val="00662CAD"/>
    <w:rsid w:val="006652B6"/>
    <w:rsid w:val="00665F08"/>
    <w:rsid w:val="006678AF"/>
    <w:rsid w:val="006701EF"/>
    <w:rsid w:val="00670263"/>
    <w:rsid w:val="00673BA5"/>
    <w:rsid w:val="00675510"/>
    <w:rsid w:val="00676CC9"/>
    <w:rsid w:val="00680058"/>
    <w:rsid w:val="0068042C"/>
    <w:rsid w:val="00681BFB"/>
    <w:rsid w:val="00681F9F"/>
    <w:rsid w:val="00684046"/>
    <w:rsid w:val="006840EA"/>
    <w:rsid w:val="006844E2"/>
    <w:rsid w:val="00685267"/>
    <w:rsid w:val="006872AE"/>
    <w:rsid w:val="00690082"/>
    <w:rsid w:val="00690252"/>
    <w:rsid w:val="006912CF"/>
    <w:rsid w:val="00691823"/>
    <w:rsid w:val="00692CB1"/>
    <w:rsid w:val="006946BB"/>
    <w:rsid w:val="00695F3B"/>
    <w:rsid w:val="006969FA"/>
    <w:rsid w:val="006A15CD"/>
    <w:rsid w:val="006A35D5"/>
    <w:rsid w:val="006A71DF"/>
    <w:rsid w:val="006A748A"/>
    <w:rsid w:val="006A7A79"/>
    <w:rsid w:val="006A7FD2"/>
    <w:rsid w:val="006B2876"/>
    <w:rsid w:val="006B5402"/>
    <w:rsid w:val="006B6C81"/>
    <w:rsid w:val="006B7F3C"/>
    <w:rsid w:val="006C36C2"/>
    <w:rsid w:val="006C419E"/>
    <w:rsid w:val="006C4A31"/>
    <w:rsid w:val="006C52A3"/>
    <w:rsid w:val="006C5AC2"/>
    <w:rsid w:val="006C6AFB"/>
    <w:rsid w:val="006C7CBC"/>
    <w:rsid w:val="006D164C"/>
    <w:rsid w:val="006D2735"/>
    <w:rsid w:val="006D45B2"/>
    <w:rsid w:val="006D6ACC"/>
    <w:rsid w:val="006D7FA0"/>
    <w:rsid w:val="006E0A91"/>
    <w:rsid w:val="006E0FCC"/>
    <w:rsid w:val="006E1E96"/>
    <w:rsid w:val="006E39B3"/>
    <w:rsid w:val="006E3FE9"/>
    <w:rsid w:val="006E5E21"/>
    <w:rsid w:val="006E77BB"/>
    <w:rsid w:val="006E7B29"/>
    <w:rsid w:val="006F2648"/>
    <w:rsid w:val="006F2F10"/>
    <w:rsid w:val="006F338A"/>
    <w:rsid w:val="006F4340"/>
    <w:rsid w:val="006F482B"/>
    <w:rsid w:val="006F6311"/>
    <w:rsid w:val="006F7673"/>
    <w:rsid w:val="00701633"/>
    <w:rsid w:val="00701952"/>
    <w:rsid w:val="00702556"/>
    <w:rsid w:val="0070277E"/>
    <w:rsid w:val="00703098"/>
    <w:rsid w:val="00703B27"/>
    <w:rsid w:val="00704156"/>
    <w:rsid w:val="007069BC"/>
    <w:rsid w:val="007069FC"/>
    <w:rsid w:val="00711221"/>
    <w:rsid w:val="00711878"/>
    <w:rsid w:val="00712304"/>
    <w:rsid w:val="00712675"/>
    <w:rsid w:val="00713693"/>
    <w:rsid w:val="00713808"/>
    <w:rsid w:val="00714CD7"/>
    <w:rsid w:val="0071504C"/>
    <w:rsid w:val="00715135"/>
    <w:rsid w:val="007151B6"/>
    <w:rsid w:val="0071520D"/>
    <w:rsid w:val="00715A4E"/>
    <w:rsid w:val="00715EDB"/>
    <w:rsid w:val="007160D5"/>
    <w:rsid w:val="007163FB"/>
    <w:rsid w:val="00717C2E"/>
    <w:rsid w:val="007204FA"/>
    <w:rsid w:val="00720928"/>
    <w:rsid w:val="007213B3"/>
    <w:rsid w:val="00721BEC"/>
    <w:rsid w:val="0072457F"/>
    <w:rsid w:val="00724D36"/>
    <w:rsid w:val="00725406"/>
    <w:rsid w:val="007257D3"/>
    <w:rsid w:val="0072621B"/>
    <w:rsid w:val="007300D7"/>
    <w:rsid w:val="00730555"/>
    <w:rsid w:val="00730F6D"/>
    <w:rsid w:val="007312CC"/>
    <w:rsid w:val="00733838"/>
    <w:rsid w:val="0073446A"/>
    <w:rsid w:val="00735DC1"/>
    <w:rsid w:val="00735F5B"/>
    <w:rsid w:val="0073634C"/>
    <w:rsid w:val="00736A64"/>
    <w:rsid w:val="00737F6A"/>
    <w:rsid w:val="007410B6"/>
    <w:rsid w:val="00742EC4"/>
    <w:rsid w:val="00743673"/>
    <w:rsid w:val="00743751"/>
    <w:rsid w:val="00744C6F"/>
    <w:rsid w:val="00744F91"/>
    <w:rsid w:val="007457F6"/>
    <w:rsid w:val="00745ABB"/>
    <w:rsid w:val="007464FD"/>
    <w:rsid w:val="00746E38"/>
    <w:rsid w:val="00747694"/>
    <w:rsid w:val="00747CD5"/>
    <w:rsid w:val="00750B09"/>
    <w:rsid w:val="007515B8"/>
    <w:rsid w:val="00751B13"/>
    <w:rsid w:val="00751EC5"/>
    <w:rsid w:val="007531C6"/>
    <w:rsid w:val="00753B51"/>
    <w:rsid w:val="007544B8"/>
    <w:rsid w:val="00756145"/>
    <w:rsid w:val="00756629"/>
    <w:rsid w:val="00757354"/>
    <w:rsid w:val="0075743A"/>
    <w:rsid w:val="007575D2"/>
    <w:rsid w:val="00757B4F"/>
    <w:rsid w:val="00757B6A"/>
    <w:rsid w:val="00757FC6"/>
    <w:rsid w:val="00760965"/>
    <w:rsid w:val="007610E0"/>
    <w:rsid w:val="007621AA"/>
    <w:rsid w:val="0076260A"/>
    <w:rsid w:val="0076402C"/>
    <w:rsid w:val="00764917"/>
    <w:rsid w:val="00764A67"/>
    <w:rsid w:val="00765370"/>
    <w:rsid w:val="007662B2"/>
    <w:rsid w:val="00770234"/>
    <w:rsid w:val="00770F6B"/>
    <w:rsid w:val="00771883"/>
    <w:rsid w:val="0077247D"/>
    <w:rsid w:val="0077354A"/>
    <w:rsid w:val="00773F5F"/>
    <w:rsid w:val="007746C2"/>
    <w:rsid w:val="00774840"/>
    <w:rsid w:val="00776A17"/>
    <w:rsid w:val="00776DC2"/>
    <w:rsid w:val="00780122"/>
    <w:rsid w:val="007804BA"/>
    <w:rsid w:val="007805A9"/>
    <w:rsid w:val="0078214B"/>
    <w:rsid w:val="0078312C"/>
    <w:rsid w:val="0078498A"/>
    <w:rsid w:val="007869C1"/>
    <w:rsid w:val="007878FE"/>
    <w:rsid w:val="00790A10"/>
    <w:rsid w:val="00792207"/>
    <w:rsid w:val="00792853"/>
    <w:rsid w:val="00792B64"/>
    <w:rsid w:val="00792E29"/>
    <w:rsid w:val="0079379A"/>
    <w:rsid w:val="00794953"/>
    <w:rsid w:val="007953F4"/>
    <w:rsid w:val="00795AB4"/>
    <w:rsid w:val="007A06A0"/>
    <w:rsid w:val="007A1F2F"/>
    <w:rsid w:val="007A2038"/>
    <w:rsid w:val="007A2280"/>
    <w:rsid w:val="007A2A5C"/>
    <w:rsid w:val="007A37B8"/>
    <w:rsid w:val="007A399B"/>
    <w:rsid w:val="007A452A"/>
    <w:rsid w:val="007A5150"/>
    <w:rsid w:val="007A5373"/>
    <w:rsid w:val="007A5A81"/>
    <w:rsid w:val="007A77FD"/>
    <w:rsid w:val="007A789F"/>
    <w:rsid w:val="007A7982"/>
    <w:rsid w:val="007A7A94"/>
    <w:rsid w:val="007A7E5B"/>
    <w:rsid w:val="007B069F"/>
    <w:rsid w:val="007B19AB"/>
    <w:rsid w:val="007B1BDB"/>
    <w:rsid w:val="007B2098"/>
    <w:rsid w:val="007B34DC"/>
    <w:rsid w:val="007B3A79"/>
    <w:rsid w:val="007B3B00"/>
    <w:rsid w:val="007B5FC5"/>
    <w:rsid w:val="007B66E5"/>
    <w:rsid w:val="007B75BC"/>
    <w:rsid w:val="007C0BD6"/>
    <w:rsid w:val="007C1EE9"/>
    <w:rsid w:val="007C21B3"/>
    <w:rsid w:val="007C2455"/>
    <w:rsid w:val="007C3806"/>
    <w:rsid w:val="007C5BB7"/>
    <w:rsid w:val="007C62EF"/>
    <w:rsid w:val="007C7BAF"/>
    <w:rsid w:val="007D07D5"/>
    <w:rsid w:val="007D16E6"/>
    <w:rsid w:val="007D1C64"/>
    <w:rsid w:val="007D2ADD"/>
    <w:rsid w:val="007D32DD"/>
    <w:rsid w:val="007D6DCE"/>
    <w:rsid w:val="007D72C4"/>
    <w:rsid w:val="007E2073"/>
    <w:rsid w:val="007E2371"/>
    <w:rsid w:val="007E2CFE"/>
    <w:rsid w:val="007E59C9"/>
    <w:rsid w:val="007E6276"/>
    <w:rsid w:val="007F0072"/>
    <w:rsid w:val="007F09EA"/>
    <w:rsid w:val="007F0E23"/>
    <w:rsid w:val="007F2EB6"/>
    <w:rsid w:val="007F38BC"/>
    <w:rsid w:val="007F46F3"/>
    <w:rsid w:val="007F4BC3"/>
    <w:rsid w:val="007F54C3"/>
    <w:rsid w:val="00801379"/>
    <w:rsid w:val="00802949"/>
    <w:rsid w:val="0080301E"/>
    <w:rsid w:val="008032C7"/>
    <w:rsid w:val="0080365F"/>
    <w:rsid w:val="00807939"/>
    <w:rsid w:val="0081172F"/>
    <w:rsid w:val="00812BE5"/>
    <w:rsid w:val="00812C62"/>
    <w:rsid w:val="00816D8A"/>
    <w:rsid w:val="00817429"/>
    <w:rsid w:val="00817790"/>
    <w:rsid w:val="00817AFC"/>
    <w:rsid w:val="00817FC5"/>
    <w:rsid w:val="00821514"/>
    <w:rsid w:val="00821E35"/>
    <w:rsid w:val="00824591"/>
    <w:rsid w:val="00824AED"/>
    <w:rsid w:val="00827426"/>
    <w:rsid w:val="00827820"/>
    <w:rsid w:val="0083197A"/>
    <w:rsid w:val="00831B8B"/>
    <w:rsid w:val="00833489"/>
    <w:rsid w:val="0083405D"/>
    <w:rsid w:val="008352D4"/>
    <w:rsid w:val="00836508"/>
    <w:rsid w:val="00836DB9"/>
    <w:rsid w:val="00837B65"/>
    <w:rsid w:val="00837C67"/>
    <w:rsid w:val="00837E5B"/>
    <w:rsid w:val="008415B0"/>
    <w:rsid w:val="00841F88"/>
    <w:rsid w:val="00842028"/>
    <w:rsid w:val="008436B8"/>
    <w:rsid w:val="0084468E"/>
    <w:rsid w:val="00844859"/>
    <w:rsid w:val="008460B6"/>
    <w:rsid w:val="00847DF0"/>
    <w:rsid w:val="00850C55"/>
    <w:rsid w:val="00850C9D"/>
    <w:rsid w:val="00850FFE"/>
    <w:rsid w:val="0085190D"/>
    <w:rsid w:val="00852B59"/>
    <w:rsid w:val="00855CCE"/>
    <w:rsid w:val="00856272"/>
    <w:rsid w:val="008563FF"/>
    <w:rsid w:val="0086018B"/>
    <w:rsid w:val="00860E22"/>
    <w:rsid w:val="008611DD"/>
    <w:rsid w:val="008620DE"/>
    <w:rsid w:val="008638A1"/>
    <w:rsid w:val="00865350"/>
    <w:rsid w:val="00865C8E"/>
    <w:rsid w:val="00866867"/>
    <w:rsid w:val="00872257"/>
    <w:rsid w:val="00873733"/>
    <w:rsid w:val="00873A54"/>
    <w:rsid w:val="008753E6"/>
    <w:rsid w:val="0087566F"/>
    <w:rsid w:val="0087738C"/>
    <w:rsid w:val="008802AF"/>
    <w:rsid w:val="008808E9"/>
    <w:rsid w:val="00880CD6"/>
    <w:rsid w:val="00881926"/>
    <w:rsid w:val="0088281F"/>
    <w:rsid w:val="0088318F"/>
    <w:rsid w:val="0088331D"/>
    <w:rsid w:val="00884BC7"/>
    <w:rsid w:val="008852B0"/>
    <w:rsid w:val="008857F0"/>
    <w:rsid w:val="00885AE7"/>
    <w:rsid w:val="00886B60"/>
    <w:rsid w:val="00887889"/>
    <w:rsid w:val="008920FF"/>
    <w:rsid w:val="008926E8"/>
    <w:rsid w:val="00894F19"/>
    <w:rsid w:val="008958CC"/>
    <w:rsid w:val="00896A10"/>
    <w:rsid w:val="00896D0F"/>
    <w:rsid w:val="008971B5"/>
    <w:rsid w:val="008971BB"/>
    <w:rsid w:val="008A28BD"/>
    <w:rsid w:val="008A476D"/>
    <w:rsid w:val="008A5D26"/>
    <w:rsid w:val="008A6B13"/>
    <w:rsid w:val="008A6ECB"/>
    <w:rsid w:val="008B0BF9"/>
    <w:rsid w:val="008B2866"/>
    <w:rsid w:val="008B3859"/>
    <w:rsid w:val="008B436D"/>
    <w:rsid w:val="008B4E49"/>
    <w:rsid w:val="008B5635"/>
    <w:rsid w:val="008B7712"/>
    <w:rsid w:val="008B7B26"/>
    <w:rsid w:val="008C147E"/>
    <w:rsid w:val="008C179F"/>
    <w:rsid w:val="008C3524"/>
    <w:rsid w:val="008C4061"/>
    <w:rsid w:val="008C4229"/>
    <w:rsid w:val="008C56D2"/>
    <w:rsid w:val="008C5BE0"/>
    <w:rsid w:val="008C5FAE"/>
    <w:rsid w:val="008C7233"/>
    <w:rsid w:val="008C7B4A"/>
    <w:rsid w:val="008D0AF1"/>
    <w:rsid w:val="008D15FE"/>
    <w:rsid w:val="008D2434"/>
    <w:rsid w:val="008D2B89"/>
    <w:rsid w:val="008D484A"/>
    <w:rsid w:val="008D4D89"/>
    <w:rsid w:val="008D4E58"/>
    <w:rsid w:val="008D68B7"/>
    <w:rsid w:val="008D7B6F"/>
    <w:rsid w:val="008E171D"/>
    <w:rsid w:val="008E1AB0"/>
    <w:rsid w:val="008E1ED7"/>
    <w:rsid w:val="008E2785"/>
    <w:rsid w:val="008E4D08"/>
    <w:rsid w:val="008E4E1C"/>
    <w:rsid w:val="008E5335"/>
    <w:rsid w:val="008E78A3"/>
    <w:rsid w:val="008F0654"/>
    <w:rsid w:val="008F06CB"/>
    <w:rsid w:val="008F0D85"/>
    <w:rsid w:val="008F13D4"/>
    <w:rsid w:val="008F16E2"/>
    <w:rsid w:val="008F173C"/>
    <w:rsid w:val="008F2BE4"/>
    <w:rsid w:val="008F2E83"/>
    <w:rsid w:val="008F3330"/>
    <w:rsid w:val="008F460B"/>
    <w:rsid w:val="008F58E1"/>
    <w:rsid w:val="008F612A"/>
    <w:rsid w:val="008F62F0"/>
    <w:rsid w:val="008F7629"/>
    <w:rsid w:val="00900C16"/>
    <w:rsid w:val="0090169A"/>
    <w:rsid w:val="0090293D"/>
    <w:rsid w:val="009034A0"/>
    <w:rsid w:val="009034DE"/>
    <w:rsid w:val="0090382D"/>
    <w:rsid w:val="00905396"/>
    <w:rsid w:val="0090605D"/>
    <w:rsid w:val="00906419"/>
    <w:rsid w:val="00911D8B"/>
    <w:rsid w:val="00912889"/>
    <w:rsid w:val="00913A42"/>
    <w:rsid w:val="00913F14"/>
    <w:rsid w:val="00914167"/>
    <w:rsid w:val="009143DB"/>
    <w:rsid w:val="00915065"/>
    <w:rsid w:val="00915B87"/>
    <w:rsid w:val="00915DB9"/>
    <w:rsid w:val="00916739"/>
    <w:rsid w:val="00917CE5"/>
    <w:rsid w:val="00920D58"/>
    <w:rsid w:val="009217C0"/>
    <w:rsid w:val="00923B57"/>
    <w:rsid w:val="009240B8"/>
    <w:rsid w:val="00924D9E"/>
    <w:rsid w:val="00925241"/>
    <w:rsid w:val="00925B03"/>
    <w:rsid w:val="00925CEC"/>
    <w:rsid w:val="00926A3F"/>
    <w:rsid w:val="0092794E"/>
    <w:rsid w:val="009302A8"/>
    <w:rsid w:val="009309A9"/>
    <w:rsid w:val="00930D30"/>
    <w:rsid w:val="00931AE0"/>
    <w:rsid w:val="009332A2"/>
    <w:rsid w:val="00935756"/>
    <w:rsid w:val="009371CE"/>
    <w:rsid w:val="00937598"/>
    <w:rsid w:val="0093790B"/>
    <w:rsid w:val="0094002B"/>
    <w:rsid w:val="00943751"/>
    <w:rsid w:val="00943C39"/>
    <w:rsid w:val="0094419D"/>
    <w:rsid w:val="00946DD0"/>
    <w:rsid w:val="00947DE1"/>
    <w:rsid w:val="009509E6"/>
    <w:rsid w:val="00952018"/>
    <w:rsid w:val="00952800"/>
    <w:rsid w:val="0095300D"/>
    <w:rsid w:val="0095321A"/>
    <w:rsid w:val="00953D40"/>
    <w:rsid w:val="00955566"/>
    <w:rsid w:val="00956812"/>
    <w:rsid w:val="0095719A"/>
    <w:rsid w:val="00957264"/>
    <w:rsid w:val="00960B34"/>
    <w:rsid w:val="009623E9"/>
    <w:rsid w:val="00963EEB"/>
    <w:rsid w:val="009648BC"/>
    <w:rsid w:val="00964C2F"/>
    <w:rsid w:val="00965F88"/>
    <w:rsid w:val="0096624E"/>
    <w:rsid w:val="0096656C"/>
    <w:rsid w:val="00971FAC"/>
    <w:rsid w:val="009747BA"/>
    <w:rsid w:val="00975951"/>
    <w:rsid w:val="009769F9"/>
    <w:rsid w:val="0097757E"/>
    <w:rsid w:val="00980DBD"/>
    <w:rsid w:val="00984728"/>
    <w:rsid w:val="00984D9D"/>
    <w:rsid w:val="00984E03"/>
    <w:rsid w:val="009856D2"/>
    <w:rsid w:val="00986260"/>
    <w:rsid w:val="00987E85"/>
    <w:rsid w:val="00990902"/>
    <w:rsid w:val="00990ADC"/>
    <w:rsid w:val="00991589"/>
    <w:rsid w:val="009933AF"/>
    <w:rsid w:val="00994AE4"/>
    <w:rsid w:val="0099782D"/>
    <w:rsid w:val="009A0D12"/>
    <w:rsid w:val="009A1987"/>
    <w:rsid w:val="009A2BEE"/>
    <w:rsid w:val="009A2E94"/>
    <w:rsid w:val="009A4C7F"/>
    <w:rsid w:val="009A5289"/>
    <w:rsid w:val="009A5347"/>
    <w:rsid w:val="009A640B"/>
    <w:rsid w:val="009A7A53"/>
    <w:rsid w:val="009B0402"/>
    <w:rsid w:val="009B0B75"/>
    <w:rsid w:val="009B13C2"/>
    <w:rsid w:val="009B16DF"/>
    <w:rsid w:val="009B26BE"/>
    <w:rsid w:val="009B2B40"/>
    <w:rsid w:val="009B47CF"/>
    <w:rsid w:val="009B4CB2"/>
    <w:rsid w:val="009B5509"/>
    <w:rsid w:val="009B5944"/>
    <w:rsid w:val="009B6701"/>
    <w:rsid w:val="009B6EF7"/>
    <w:rsid w:val="009B7000"/>
    <w:rsid w:val="009B739C"/>
    <w:rsid w:val="009B7A70"/>
    <w:rsid w:val="009B7B81"/>
    <w:rsid w:val="009C0457"/>
    <w:rsid w:val="009C04EC"/>
    <w:rsid w:val="009C1AF2"/>
    <w:rsid w:val="009C3074"/>
    <w:rsid w:val="009C328C"/>
    <w:rsid w:val="009C4444"/>
    <w:rsid w:val="009C4D52"/>
    <w:rsid w:val="009C71BF"/>
    <w:rsid w:val="009C79AD"/>
    <w:rsid w:val="009C7CA6"/>
    <w:rsid w:val="009D1301"/>
    <w:rsid w:val="009D1DF0"/>
    <w:rsid w:val="009D2E1B"/>
    <w:rsid w:val="009D3316"/>
    <w:rsid w:val="009D55AA"/>
    <w:rsid w:val="009D691F"/>
    <w:rsid w:val="009D713E"/>
    <w:rsid w:val="009E1BD1"/>
    <w:rsid w:val="009E1CB1"/>
    <w:rsid w:val="009E2544"/>
    <w:rsid w:val="009E3E77"/>
    <w:rsid w:val="009E3FAB"/>
    <w:rsid w:val="009E5B3F"/>
    <w:rsid w:val="009E6836"/>
    <w:rsid w:val="009E6E02"/>
    <w:rsid w:val="009E704D"/>
    <w:rsid w:val="009E75FB"/>
    <w:rsid w:val="009E7D90"/>
    <w:rsid w:val="009F064A"/>
    <w:rsid w:val="009F0BD2"/>
    <w:rsid w:val="009F1AB0"/>
    <w:rsid w:val="009F1C5E"/>
    <w:rsid w:val="009F260C"/>
    <w:rsid w:val="009F3D70"/>
    <w:rsid w:val="009F501D"/>
    <w:rsid w:val="009F7A2E"/>
    <w:rsid w:val="009F7E62"/>
    <w:rsid w:val="00A009C2"/>
    <w:rsid w:val="00A0287E"/>
    <w:rsid w:val="00A0351F"/>
    <w:rsid w:val="00A039D5"/>
    <w:rsid w:val="00A046AD"/>
    <w:rsid w:val="00A0751D"/>
    <w:rsid w:val="00A07926"/>
    <w:rsid w:val="00A079C1"/>
    <w:rsid w:val="00A07C38"/>
    <w:rsid w:val="00A11A1E"/>
    <w:rsid w:val="00A122CB"/>
    <w:rsid w:val="00A12520"/>
    <w:rsid w:val="00A1265D"/>
    <w:rsid w:val="00A130FD"/>
    <w:rsid w:val="00A13A8B"/>
    <w:rsid w:val="00A13D6D"/>
    <w:rsid w:val="00A14769"/>
    <w:rsid w:val="00A14E92"/>
    <w:rsid w:val="00A1575C"/>
    <w:rsid w:val="00A15E49"/>
    <w:rsid w:val="00A16151"/>
    <w:rsid w:val="00A16EC6"/>
    <w:rsid w:val="00A17154"/>
    <w:rsid w:val="00A17C06"/>
    <w:rsid w:val="00A210E9"/>
    <w:rsid w:val="00A2126E"/>
    <w:rsid w:val="00A21706"/>
    <w:rsid w:val="00A21EA8"/>
    <w:rsid w:val="00A24FCC"/>
    <w:rsid w:val="00A254B7"/>
    <w:rsid w:val="00A25C3D"/>
    <w:rsid w:val="00A26A90"/>
    <w:rsid w:val="00A26B27"/>
    <w:rsid w:val="00A30E4F"/>
    <w:rsid w:val="00A319EF"/>
    <w:rsid w:val="00A32253"/>
    <w:rsid w:val="00A3310E"/>
    <w:rsid w:val="00A333A0"/>
    <w:rsid w:val="00A34921"/>
    <w:rsid w:val="00A34BAF"/>
    <w:rsid w:val="00A37919"/>
    <w:rsid w:val="00A37E70"/>
    <w:rsid w:val="00A40684"/>
    <w:rsid w:val="00A40FBC"/>
    <w:rsid w:val="00A41A08"/>
    <w:rsid w:val="00A42902"/>
    <w:rsid w:val="00A437E1"/>
    <w:rsid w:val="00A44E0B"/>
    <w:rsid w:val="00A4685E"/>
    <w:rsid w:val="00A50CD4"/>
    <w:rsid w:val="00A51191"/>
    <w:rsid w:val="00A512B4"/>
    <w:rsid w:val="00A550CB"/>
    <w:rsid w:val="00A56D62"/>
    <w:rsid w:val="00A56F07"/>
    <w:rsid w:val="00A5762C"/>
    <w:rsid w:val="00A600FC"/>
    <w:rsid w:val="00A606BB"/>
    <w:rsid w:val="00A60BCA"/>
    <w:rsid w:val="00A62835"/>
    <w:rsid w:val="00A62AD7"/>
    <w:rsid w:val="00A638DA"/>
    <w:rsid w:val="00A65B41"/>
    <w:rsid w:val="00A65B76"/>
    <w:rsid w:val="00A65B9C"/>
    <w:rsid w:val="00A65E00"/>
    <w:rsid w:val="00A65E42"/>
    <w:rsid w:val="00A66099"/>
    <w:rsid w:val="00A66A78"/>
    <w:rsid w:val="00A709C9"/>
    <w:rsid w:val="00A70E78"/>
    <w:rsid w:val="00A71CBC"/>
    <w:rsid w:val="00A7436E"/>
    <w:rsid w:val="00A74BDF"/>
    <w:rsid w:val="00A74E96"/>
    <w:rsid w:val="00A751CA"/>
    <w:rsid w:val="00A754DB"/>
    <w:rsid w:val="00A75A8E"/>
    <w:rsid w:val="00A76E92"/>
    <w:rsid w:val="00A8143A"/>
    <w:rsid w:val="00A824DD"/>
    <w:rsid w:val="00A82D5D"/>
    <w:rsid w:val="00A83676"/>
    <w:rsid w:val="00A83B7B"/>
    <w:rsid w:val="00A83CF8"/>
    <w:rsid w:val="00A84274"/>
    <w:rsid w:val="00A850F3"/>
    <w:rsid w:val="00A864E3"/>
    <w:rsid w:val="00A94574"/>
    <w:rsid w:val="00A95936"/>
    <w:rsid w:val="00A95B73"/>
    <w:rsid w:val="00A96265"/>
    <w:rsid w:val="00A96775"/>
    <w:rsid w:val="00A97084"/>
    <w:rsid w:val="00AA1C2C"/>
    <w:rsid w:val="00AA34BB"/>
    <w:rsid w:val="00AA35EB"/>
    <w:rsid w:val="00AA35F6"/>
    <w:rsid w:val="00AA442C"/>
    <w:rsid w:val="00AA5154"/>
    <w:rsid w:val="00AA667C"/>
    <w:rsid w:val="00AA6921"/>
    <w:rsid w:val="00AA6A91"/>
    <w:rsid w:val="00AA6E91"/>
    <w:rsid w:val="00AA723A"/>
    <w:rsid w:val="00AA7439"/>
    <w:rsid w:val="00AB047E"/>
    <w:rsid w:val="00AB0B0A"/>
    <w:rsid w:val="00AB0BB7"/>
    <w:rsid w:val="00AB22C6"/>
    <w:rsid w:val="00AB2AD0"/>
    <w:rsid w:val="00AB3EAC"/>
    <w:rsid w:val="00AB3EC8"/>
    <w:rsid w:val="00AB4BCF"/>
    <w:rsid w:val="00AB67FC"/>
    <w:rsid w:val="00AB6C64"/>
    <w:rsid w:val="00AB768B"/>
    <w:rsid w:val="00AB7FF6"/>
    <w:rsid w:val="00AC00F2"/>
    <w:rsid w:val="00AC1307"/>
    <w:rsid w:val="00AC1915"/>
    <w:rsid w:val="00AC31B5"/>
    <w:rsid w:val="00AC3C8D"/>
    <w:rsid w:val="00AC40E6"/>
    <w:rsid w:val="00AC434E"/>
    <w:rsid w:val="00AC4EA1"/>
    <w:rsid w:val="00AC5381"/>
    <w:rsid w:val="00AC5920"/>
    <w:rsid w:val="00AC6780"/>
    <w:rsid w:val="00AC7AED"/>
    <w:rsid w:val="00AD0716"/>
    <w:rsid w:val="00AD0C85"/>
    <w:rsid w:val="00AD0E65"/>
    <w:rsid w:val="00AD2BF2"/>
    <w:rsid w:val="00AD39A6"/>
    <w:rsid w:val="00AD3C39"/>
    <w:rsid w:val="00AD4E40"/>
    <w:rsid w:val="00AD4E90"/>
    <w:rsid w:val="00AD5422"/>
    <w:rsid w:val="00AD67E7"/>
    <w:rsid w:val="00AE074A"/>
    <w:rsid w:val="00AE0948"/>
    <w:rsid w:val="00AE0EC7"/>
    <w:rsid w:val="00AE4179"/>
    <w:rsid w:val="00AE4425"/>
    <w:rsid w:val="00AE475D"/>
    <w:rsid w:val="00AE4FBE"/>
    <w:rsid w:val="00AE54ED"/>
    <w:rsid w:val="00AE56EE"/>
    <w:rsid w:val="00AE650F"/>
    <w:rsid w:val="00AE6555"/>
    <w:rsid w:val="00AE70C7"/>
    <w:rsid w:val="00AE7D16"/>
    <w:rsid w:val="00AF1F5F"/>
    <w:rsid w:val="00AF2582"/>
    <w:rsid w:val="00AF4CAA"/>
    <w:rsid w:val="00AF571A"/>
    <w:rsid w:val="00AF60A0"/>
    <w:rsid w:val="00AF67FC"/>
    <w:rsid w:val="00AF754E"/>
    <w:rsid w:val="00AF7ADC"/>
    <w:rsid w:val="00AF7DF5"/>
    <w:rsid w:val="00B006E5"/>
    <w:rsid w:val="00B0111F"/>
    <w:rsid w:val="00B024C2"/>
    <w:rsid w:val="00B025EE"/>
    <w:rsid w:val="00B02BBA"/>
    <w:rsid w:val="00B03F87"/>
    <w:rsid w:val="00B04D6D"/>
    <w:rsid w:val="00B06640"/>
    <w:rsid w:val="00B06C0B"/>
    <w:rsid w:val="00B07700"/>
    <w:rsid w:val="00B07C1E"/>
    <w:rsid w:val="00B10AE3"/>
    <w:rsid w:val="00B10E3B"/>
    <w:rsid w:val="00B12D72"/>
    <w:rsid w:val="00B13921"/>
    <w:rsid w:val="00B13BC0"/>
    <w:rsid w:val="00B1528C"/>
    <w:rsid w:val="00B15879"/>
    <w:rsid w:val="00B16863"/>
    <w:rsid w:val="00B169C8"/>
    <w:rsid w:val="00B16ACD"/>
    <w:rsid w:val="00B1733C"/>
    <w:rsid w:val="00B206AC"/>
    <w:rsid w:val="00B20CB0"/>
    <w:rsid w:val="00B21487"/>
    <w:rsid w:val="00B232D1"/>
    <w:rsid w:val="00B24B7A"/>
    <w:rsid w:val="00B24DB5"/>
    <w:rsid w:val="00B31ABF"/>
    <w:rsid w:val="00B31F9E"/>
    <w:rsid w:val="00B3268F"/>
    <w:rsid w:val="00B3288D"/>
    <w:rsid w:val="00B32C2C"/>
    <w:rsid w:val="00B33944"/>
    <w:rsid w:val="00B33A1A"/>
    <w:rsid w:val="00B33E6C"/>
    <w:rsid w:val="00B3550C"/>
    <w:rsid w:val="00B371CC"/>
    <w:rsid w:val="00B409C4"/>
    <w:rsid w:val="00B41CD9"/>
    <w:rsid w:val="00B427E6"/>
    <w:rsid w:val="00B428A6"/>
    <w:rsid w:val="00B43E1F"/>
    <w:rsid w:val="00B44137"/>
    <w:rsid w:val="00B45FBC"/>
    <w:rsid w:val="00B508F4"/>
    <w:rsid w:val="00B51A7D"/>
    <w:rsid w:val="00B51FC2"/>
    <w:rsid w:val="00B53470"/>
    <w:rsid w:val="00B535C2"/>
    <w:rsid w:val="00B55379"/>
    <w:rsid w:val="00B55544"/>
    <w:rsid w:val="00B60957"/>
    <w:rsid w:val="00B60EE0"/>
    <w:rsid w:val="00B62DB4"/>
    <w:rsid w:val="00B63762"/>
    <w:rsid w:val="00B637E7"/>
    <w:rsid w:val="00B63C1F"/>
    <w:rsid w:val="00B63CD5"/>
    <w:rsid w:val="00B642FC"/>
    <w:rsid w:val="00B64D26"/>
    <w:rsid w:val="00B64FBB"/>
    <w:rsid w:val="00B6660B"/>
    <w:rsid w:val="00B70109"/>
    <w:rsid w:val="00B70E22"/>
    <w:rsid w:val="00B71D54"/>
    <w:rsid w:val="00B73098"/>
    <w:rsid w:val="00B75189"/>
    <w:rsid w:val="00B76EC2"/>
    <w:rsid w:val="00B774CB"/>
    <w:rsid w:val="00B80402"/>
    <w:rsid w:val="00B80B9A"/>
    <w:rsid w:val="00B80E92"/>
    <w:rsid w:val="00B82741"/>
    <w:rsid w:val="00B828FD"/>
    <w:rsid w:val="00B8302F"/>
    <w:rsid w:val="00B830B7"/>
    <w:rsid w:val="00B83291"/>
    <w:rsid w:val="00B843A3"/>
    <w:rsid w:val="00B848EA"/>
    <w:rsid w:val="00B84B2B"/>
    <w:rsid w:val="00B84D34"/>
    <w:rsid w:val="00B857BB"/>
    <w:rsid w:val="00B85871"/>
    <w:rsid w:val="00B90500"/>
    <w:rsid w:val="00B90DC9"/>
    <w:rsid w:val="00B9176C"/>
    <w:rsid w:val="00B935A4"/>
    <w:rsid w:val="00B95959"/>
    <w:rsid w:val="00BA0DAC"/>
    <w:rsid w:val="00BA156C"/>
    <w:rsid w:val="00BA4087"/>
    <w:rsid w:val="00BA561A"/>
    <w:rsid w:val="00BA6051"/>
    <w:rsid w:val="00BA649D"/>
    <w:rsid w:val="00BB063C"/>
    <w:rsid w:val="00BB0DC6"/>
    <w:rsid w:val="00BB0FD8"/>
    <w:rsid w:val="00BB15E4"/>
    <w:rsid w:val="00BB1DA7"/>
    <w:rsid w:val="00BB1E19"/>
    <w:rsid w:val="00BB21D1"/>
    <w:rsid w:val="00BB2446"/>
    <w:rsid w:val="00BB32F2"/>
    <w:rsid w:val="00BB4338"/>
    <w:rsid w:val="00BB4933"/>
    <w:rsid w:val="00BB6C0E"/>
    <w:rsid w:val="00BB7B38"/>
    <w:rsid w:val="00BC0253"/>
    <w:rsid w:val="00BC11E5"/>
    <w:rsid w:val="00BC192D"/>
    <w:rsid w:val="00BC2B1B"/>
    <w:rsid w:val="00BC4A5C"/>
    <w:rsid w:val="00BC4BC6"/>
    <w:rsid w:val="00BC52FD"/>
    <w:rsid w:val="00BC6E62"/>
    <w:rsid w:val="00BC7443"/>
    <w:rsid w:val="00BD041F"/>
    <w:rsid w:val="00BD053C"/>
    <w:rsid w:val="00BD0648"/>
    <w:rsid w:val="00BD0D66"/>
    <w:rsid w:val="00BD1040"/>
    <w:rsid w:val="00BD34AA"/>
    <w:rsid w:val="00BD3CB3"/>
    <w:rsid w:val="00BD5C26"/>
    <w:rsid w:val="00BE00D9"/>
    <w:rsid w:val="00BE0C44"/>
    <w:rsid w:val="00BE0E03"/>
    <w:rsid w:val="00BE167E"/>
    <w:rsid w:val="00BE1B8B"/>
    <w:rsid w:val="00BE2924"/>
    <w:rsid w:val="00BE2A18"/>
    <w:rsid w:val="00BE2C01"/>
    <w:rsid w:val="00BE321D"/>
    <w:rsid w:val="00BE41EC"/>
    <w:rsid w:val="00BE4E73"/>
    <w:rsid w:val="00BE56FB"/>
    <w:rsid w:val="00BE5A58"/>
    <w:rsid w:val="00BE6F18"/>
    <w:rsid w:val="00BF09F0"/>
    <w:rsid w:val="00BF3DDE"/>
    <w:rsid w:val="00BF6589"/>
    <w:rsid w:val="00BF6F7F"/>
    <w:rsid w:val="00BF7A51"/>
    <w:rsid w:val="00C00647"/>
    <w:rsid w:val="00C01590"/>
    <w:rsid w:val="00C02764"/>
    <w:rsid w:val="00C02EB3"/>
    <w:rsid w:val="00C04156"/>
    <w:rsid w:val="00C04CEF"/>
    <w:rsid w:val="00C05553"/>
    <w:rsid w:val="00C0662F"/>
    <w:rsid w:val="00C1066A"/>
    <w:rsid w:val="00C10C78"/>
    <w:rsid w:val="00C11943"/>
    <w:rsid w:val="00C11A6B"/>
    <w:rsid w:val="00C12E96"/>
    <w:rsid w:val="00C13A46"/>
    <w:rsid w:val="00C14763"/>
    <w:rsid w:val="00C1597F"/>
    <w:rsid w:val="00C16141"/>
    <w:rsid w:val="00C17497"/>
    <w:rsid w:val="00C21991"/>
    <w:rsid w:val="00C2363F"/>
    <w:rsid w:val="00C236C8"/>
    <w:rsid w:val="00C236E6"/>
    <w:rsid w:val="00C237EF"/>
    <w:rsid w:val="00C2523F"/>
    <w:rsid w:val="00C260B1"/>
    <w:rsid w:val="00C26E56"/>
    <w:rsid w:val="00C30798"/>
    <w:rsid w:val="00C31406"/>
    <w:rsid w:val="00C31573"/>
    <w:rsid w:val="00C32711"/>
    <w:rsid w:val="00C37028"/>
    <w:rsid w:val="00C37194"/>
    <w:rsid w:val="00C37CFF"/>
    <w:rsid w:val="00C40637"/>
    <w:rsid w:val="00C4079F"/>
    <w:rsid w:val="00C40F6C"/>
    <w:rsid w:val="00C42810"/>
    <w:rsid w:val="00C43BF1"/>
    <w:rsid w:val="00C44426"/>
    <w:rsid w:val="00C445F3"/>
    <w:rsid w:val="00C451F4"/>
    <w:rsid w:val="00C45EB1"/>
    <w:rsid w:val="00C5002B"/>
    <w:rsid w:val="00C501B6"/>
    <w:rsid w:val="00C51C67"/>
    <w:rsid w:val="00C530AB"/>
    <w:rsid w:val="00C54455"/>
    <w:rsid w:val="00C54A3A"/>
    <w:rsid w:val="00C54CA7"/>
    <w:rsid w:val="00C54CE0"/>
    <w:rsid w:val="00C55566"/>
    <w:rsid w:val="00C56230"/>
    <w:rsid w:val="00C56448"/>
    <w:rsid w:val="00C62301"/>
    <w:rsid w:val="00C631B7"/>
    <w:rsid w:val="00C63227"/>
    <w:rsid w:val="00C63A66"/>
    <w:rsid w:val="00C64E22"/>
    <w:rsid w:val="00C65F93"/>
    <w:rsid w:val="00C667BE"/>
    <w:rsid w:val="00C67090"/>
    <w:rsid w:val="00C6766B"/>
    <w:rsid w:val="00C70327"/>
    <w:rsid w:val="00C70D15"/>
    <w:rsid w:val="00C72223"/>
    <w:rsid w:val="00C72916"/>
    <w:rsid w:val="00C763B8"/>
    <w:rsid w:val="00C76417"/>
    <w:rsid w:val="00C76E39"/>
    <w:rsid w:val="00C7726F"/>
    <w:rsid w:val="00C77986"/>
    <w:rsid w:val="00C80320"/>
    <w:rsid w:val="00C81572"/>
    <w:rsid w:val="00C823DA"/>
    <w:rsid w:val="00C8259F"/>
    <w:rsid w:val="00C82746"/>
    <w:rsid w:val="00C82FD0"/>
    <w:rsid w:val="00C8312F"/>
    <w:rsid w:val="00C83BEE"/>
    <w:rsid w:val="00C83CED"/>
    <w:rsid w:val="00C84C47"/>
    <w:rsid w:val="00C856C6"/>
    <w:rsid w:val="00C858A4"/>
    <w:rsid w:val="00C86AFA"/>
    <w:rsid w:val="00C91348"/>
    <w:rsid w:val="00C917B9"/>
    <w:rsid w:val="00C95A5F"/>
    <w:rsid w:val="00C96025"/>
    <w:rsid w:val="00C97018"/>
    <w:rsid w:val="00CA1792"/>
    <w:rsid w:val="00CA21D6"/>
    <w:rsid w:val="00CA22BB"/>
    <w:rsid w:val="00CA4C18"/>
    <w:rsid w:val="00CA5D1C"/>
    <w:rsid w:val="00CB03E2"/>
    <w:rsid w:val="00CB081C"/>
    <w:rsid w:val="00CB0871"/>
    <w:rsid w:val="00CB0C04"/>
    <w:rsid w:val="00CB0CB4"/>
    <w:rsid w:val="00CB18D0"/>
    <w:rsid w:val="00CB19CB"/>
    <w:rsid w:val="00CB1C8A"/>
    <w:rsid w:val="00CB24F5"/>
    <w:rsid w:val="00CB2663"/>
    <w:rsid w:val="00CB2A97"/>
    <w:rsid w:val="00CB3BBE"/>
    <w:rsid w:val="00CB43F3"/>
    <w:rsid w:val="00CB59E9"/>
    <w:rsid w:val="00CB5D1E"/>
    <w:rsid w:val="00CC0D6A"/>
    <w:rsid w:val="00CC3831"/>
    <w:rsid w:val="00CC3E3D"/>
    <w:rsid w:val="00CC48BA"/>
    <w:rsid w:val="00CC4EF2"/>
    <w:rsid w:val="00CC519B"/>
    <w:rsid w:val="00CC55AE"/>
    <w:rsid w:val="00CC5F52"/>
    <w:rsid w:val="00CC60E9"/>
    <w:rsid w:val="00CC6BF3"/>
    <w:rsid w:val="00CD12C1"/>
    <w:rsid w:val="00CD1E63"/>
    <w:rsid w:val="00CD214E"/>
    <w:rsid w:val="00CD2AF0"/>
    <w:rsid w:val="00CD4586"/>
    <w:rsid w:val="00CD46FA"/>
    <w:rsid w:val="00CD5973"/>
    <w:rsid w:val="00CE0000"/>
    <w:rsid w:val="00CE03D6"/>
    <w:rsid w:val="00CE31A6"/>
    <w:rsid w:val="00CE35F7"/>
    <w:rsid w:val="00CE5325"/>
    <w:rsid w:val="00CE728D"/>
    <w:rsid w:val="00CE74E6"/>
    <w:rsid w:val="00CF09AA"/>
    <w:rsid w:val="00CF228E"/>
    <w:rsid w:val="00CF4813"/>
    <w:rsid w:val="00CF5233"/>
    <w:rsid w:val="00D029B8"/>
    <w:rsid w:val="00D02F60"/>
    <w:rsid w:val="00D0464E"/>
    <w:rsid w:val="00D04A96"/>
    <w:rsid w:val="00D0593B"/>
    <w:rsid w:val="00D07275"/>
    <w:rsid w:val="00D07A7B"/>
    <w:rsid w:val="00D07F0E"/>
    <w:rsid w:val="00D07F1B"/>
    <w:rsid w:val="00D10E06"/>
    <w:rsid w:val="00D10FA7"/>
    <w:rsid w:val="00D12298"/>
    <w:rsid w:val="00D12662"/>
    <w:rsid w:val="00D12F9D"/>
    <w:rsid w:val="00D13044"/>
    <w:rsid w:val="00D15197"/>
    <w:rsid w:val="00D157DE"/>
    <w:rsid w:val="00D16820"/>
    <w:rsid w:val="00D169C8"/>
    <w:rsid w:val="00D1793F"/>
    <w:rsid w:val="00D221FB"/>
    <w:rsid w:val="00D223CB"/>
    <w:rsid w:val="00D22AF5"/>
    <w:rsid w:val="00D235EA"/>
    <w:rsid w:val="00D24176"/>
    <w:rsid w:val="00D247A9"/>
    <w:rsid w:val="00D25CD4"/>
    <w:rsid w:val="00D2627D"/>
    <w:rsid w:val="00D267F6"/>
    <w:rsid w:val="00D30990"/>
    <w:rsid w:val="00D31825"/>
    <w:rsid w:val="00D326F2"/>
    <w:rsid w:val="00D32721"/>
    <w:rsid w:val="00D32809"/>
    <w:rsid w:val="00D328DC"/>
    <w:rsid w:val="00D33387"/>
    <w:rsid w:val="00D35D3D"/>
    <w:rsid w:val="00D402FB"/>
    <w:rsid w:val="00D454D3"/>
    <w:rsid w:val="00D45531"/>
    <w:rsid w:val="00D47D7A"/>
    <w:rsid w:val="00D50ABD"/>
    <w:rsid w:val="00D51AC9"/>
    <w:rsid w:val="00D52DB9"/>
    <w:rsid w:val="00D547A8"/>
    <w:rsid w:val="00D55290"/>
    <w:rsid w:val="00D56632"/>
    <w:rsid w:val="00D56FA3"/>
    <w:rsid w:val="00D57791"/>
    <w:rsid w:val="00D6046A"/>
    <w:rsid w:val="00D6126F"/>
    <w:rsid w:val="00D619C2"/>
    <w:rsid w:val="00D625F5"/>
    <w:rsid w:val="00D62870"/>
    <w:rsid w:val="00D635F5"/>
    <w:rsid w:val="00D64476"/>
    <w:rsid w:val="00D655D9"/>
    <w:rsid w:val="00D65872"/>
    <w:rsid w:val="00D676F3"/>
    <w:rsid w:val="00D705D5"/>
    <w:rsid w:val="00D708F8"/>
    <w:rsid w:val="00D70EF5"/>
    <w:rsid w:val="00D71024"/>
    <w:rsid w:val="00D71A25"/>
    <w:rsid w:val="00D71FCF"/>
    <w:rsid w:val="00D72A54"/>
    <w:rsid w:val="00D72CC1"/>
    <w:rsid w:val="00D76EC9"/>
    <w:rsid w:val="00D80E7D"/>
    <w:rsid w:val="00D81397"/>
    <w:rsid w:val="00D81A02"/>
    <w:rsid w:val="00D82079"/>
    <w:rsid w:val="00D82B38"/>
    <w:rsid w:val="00D83D97"/>
    <w:rsid w:val="00D848B9"/>
    <w:rsid w:val="00D87EE0"/>
    <w:rsid w:val="00D9030F"/>
    <w:rsid w:val="00D90DFC"/>
    <w:rsid w:val="00D90E69"/>
    <w:rsid w:val="00D91368"/>
    <w:rsid w:val="00D919E3"/>
    <w:rsid w:val="00D9281A"/>
    <w:rsid w:val="00D93106"/>
    <w:rsid w:val="00D933E9"/>
    <w:rsid w:val="00D9505D"/>
    <w:rsid w:val="00D953D0"/>
    <w:rsid w:val="00D959F5"/>
    <w:rsid w:val="00D96884"/>
    <w:rsid w:val="00D96CEE"/>
    <w:rsid w:val="00DA06F4"/>
    <w:rsid w:val="00DA236E"/>
    <w:rsid w:val="00DA30D1"/>
    <w:rsid w:val="00DA3258"/>
    <w:rsid w:val="00DA34FF"/>
    <w:rsid w:val="00DA3FDD"/>
    <w:rsid w:val="00DA6E2C"/>
    <w:rsid w:val="00DA7017"/>
    <w:rsid w:val="00DA7028"/>
    <w:rsid w:val="00DB0440"/>
    <w:rsid w:val="00DB1AD2"/>
    <w:rsid w:val="00DB270A"/>
    <w:rsid w:val="00DB2B16"/>
    <w:rsid w:val="00DB2B58"/>
    <w:rsid w:val="00DB325D"/>
    <w:rsid w:val="00DB46A5"/>
    <w:rsid w:val="00DB5206"/>
    <w:rsid w:val="00DB5967"/>
    <w:rsid w:val="00DB6276"/>
    <w:rsid w:val="00DB63F5"/>
    <w:rsid w:val="00DC0E81"/>
    <w:rsid w:val="00DC1C6B"/>
    <w:rsid w:val="00DC2C2E"/>
    <w:rsid w:val="00DC32DB"/>
    <w:rsid w:val="00DC4AF0"/>
    <w:rsid w:val="00DC7886"/>
    <w:rsid w:val="00DD03AC"/>
    <w:rsid w:val="00DD0CF2"/>
    <w:rsid w:val="00DD1798"/>
    <w:rsid w:val="00DD1899"/>
    <w:rsid w:val="00DD430A"/>
    <w:rsid w:val="00DD69B5"/>
    <w:rsid w:val="00DE0B7E"/>
    <w:rsid w:val="00DE143F"/>
    <w:rsid w:val="00DE1554"/>
    <w:rsid w:val="00DE16E9"/>
    <w:rsid w:val="00DE2901"/>
    <w:rsid w:val="00DE2B6F"/>
    <w:rsid w:val="00DE4AA2"/>
    <w:rsid w:val="00DE590F"/>
    <w:rsid w:val="00DE62EA"/>
    <w:rsid w:val="00DE7DC1"/>
    <w:rsid w:val="00DE7E63"/>
    <w:rsid w:val="00DF1B93"/>
    <w:rsid w:val="00DF2746"/>
    <w:rsid w:val="00DF3F7E"/>
    <w:rsid w:val="00DF445C"/>
    <w:rsid w:val="00DF4C72"/>
    <w:rsid w:val="00DF7648"/>
    <w:rsid w:val="00E00097"/>
    <w:rsid w:val="00E00E29"/>
    <w:rsid w:val="00E00EF4"/>
    <w:rsid w:val="00E00F6D"/>
    <w:rsid w:val="00E01FAE"/>
    <w:rsid w:val="00E02B77"/>
    <w:rsid w:val="00E02BAB"/>
    <w:rsid w:val="00E03520"/>
    <w:rsid w:val="00E04CEB"/>
    <w:rsid w:val="00E060BC"/>
    <w:rsid w:val="00E11420"/>
    <w:rsid w:val="00E129BF"/>
    <w:rsid w:val="00E132FB"/>
    <w:rsid w:val="00E13B2C"/>
    <w:rsid w:val="00E14A11"/>
    <w:rsid w:val="00E14FC3"/>
    <w:rsid w:val="00E15580"/>
    <w:rsid w:val="00E158D9"/>
    <w:rsid w:val="00E166CD"/>
    <w:rsid w:val="00E170B7"/>
    <w:rsid w:val="00E17160"/>
    <w:rsid w:val="00E17254"/>
    <w:rsid w:val="00E177DD"/>
    <w:rsid w:val="00E20900"/>
    <w:rsid w:val="00E20C7F"/>
    <w:rsid w:val="00E2396E"/>
    <w:rsid w:val="00E246E8"/>
    <w:rsid w:val="00E24728"/>
    <w:rsid w:val="00E26F7C"/>
    <w:rsid w:val="00E276AC"/>
    <w:rsid w:val="00E30117"/>
    <w:rsid w:val="00E30464"/>
    <w:rsid w:val="00E3326A"/>
    <w:rsid w:val="00E33780"/>
    <w:rsid w:val="00E345E4"/>
    <w:rsid w:val="00E3479B"/>
    <w:rsid w:val="00E34A35"/>
    <w:rsid w:val="00E35744"/>
    <w:rsid w:val="00E368B0"/>
    <w:rsid w:val="00E36B0C"/>
    <w:rsid w:val="00E37619"/>
    <w:rsid w:val="00E37C2F"/>
    <w:rsid w:val="00E41C28"/>
    <w:rsid w:val="00E455F2"/>
    <w:rsid w:val="00E4603D"/>
    <w:rsid w:val="00E46308"/>
    <w:rsid w:val="00E46ACC"/>
    <w:rsid w:val="00E4718E"/>
    <w:rsid w:val="00E473A5"/>
    <w:rsid w:val="00E5027A"/>
    <w:rsid w:val="00E50C73"/>
    <w:rsid w:val="00E51E17"/>
    <w:rsid w:val="00E52DAB"/>
    <w:rsid w:val="00E539B0"/>
    <w:rsid w:val="00E558A8"/>
    <w:rsid w:val="00E55994"/>
    <w:rsid w:val="00E60606"/>
    <w:rsid w:val="00E60C66"/>
    <w:rsid w:val="00E6164D"/>
    <w:rsid w:val="00E618C9"/>
    <w:rsid w:val="00E61AC4"/>
    <w:rsid w:val="00E62774"/>
    <w:rsid w:val="00E6307C"/>
    <w:rsid w:val="00E63224"/>
    <w:rsid w:val="00E636FA"/>
    <w:rsid w:val="00E63857"/>
    <w:rsid w:val="00E64963"/>
    <w:rsid w:val="00E66648"/>
    <w:rsid w:val="00E66C50"/>
    <w:rsid w:val="00E671FD"/>
    <w:rsid w:val="00E675BF"/>
    <w:rsid w:val="00E6791D"/>
    <w:rsid w:val="00E679D3"/>
    <w:rsid w:val="00E67C1B"/>
    <w:rsid w:val="00E71208"/>
    <w:rsid w:val="00E7121D"/>
    <w:rsid w:val="00E71444"/>
    <w:rsid w:val="00E71C91"/>
    <w:rsid w:val="00E720A1"/>
    <w:rsid w:val="00E737B5"/>
    <w:rsid w:val="00E74D57"/>
    <w:rsid w:val="00E75308"/>
    <w:rsid w:val="00E75DDA"/>
    <w:rsid w:val="00E77326"/>
    <w:rsid w:val="00E773E8"/>
    <w:rsid w:val="00E77558"/>
    <w:rsid w:val="00E81183"/>
    <w:rsid w:val="00E83477"/>
    <w:rsid w:val="00E83ADD"/>
    <w:rsid w:val="00E84F38"/>
    <w:rsid w:val="00E85623"/>
    <w:rsid w:val="00E856E0"/>
    <w:rsid w:val="00E857C5"/>
    <w:rsid w:val="00E85AFA"/>
    <w:rsid w:val="00E86954"/>
    <w:rsid w:val="00E87025"/>
    <w:rsid w:val="00E87441"/>
    <w:rsid w:val="00E90615"/>
    <w:rsid w:val="00E91FAE"/>
    <w:rsid w:val="00E9265B"/>
    <w:rsid w:val="00E92E1B"/>
    <w:rsid w:val="00E96E3F"/>
    <w:rsid w:val="00E971C0"/>
    <w:rsid w:val="00E9770D"/>
    <w:rsid w:val="00EA000E"/>
    <w:rsid w:val="00EA060E"/>
    <w:rsid w:val="00EA270C"/>
    <w:rsid w:val="00EA3336"/>
    <w:rsid w:val="00EA4974"/>
    <w:rsid w:val="00EA49BF"/>
    <w:rsid w:val="00EA532E"/>
    <w:rsid w:val="00EB06D9"/>
    <w:rsid w:val="00EB1634"/>
    <w:rsid w:val="00EB1799"/>
    <w:rsid w:val="00EB192B"/>
    <w:rsid w:val="00EB19ED"/>
    <w:rsid w:val="00EB1CAB"/>
    <w:rsid w:val="00EB22BA"/>
    <w:rsid w:val="00EB36C7"/>
    <w:rsid w:val="00EB6D0A"/>
    <w:rsid w:val="00EB6EF9"/>
    <w:rsid w:val="00EB772C"/>
    <w:rsid w:val="00EC0F5A"/>
    <w:rsid w:val="00EC1896"/>
    <w:rsid w:val="00EC2AB0"/>
    <w:rsid w:val="00EC4265"/>
    <w:rsid w:val="00EC4CEB"/>
    <w:rsid w:val="00EC58EF"/>
    <w:rsid w:val="00EC5CA1"/>
    <w:rsid w:val="00EC6071"/>
    <w:rsid w:val="00EC659E"/>
    <w:rsid w:val="00EC6A95"/>
    <w:rsid w:val="00EC7D50"/>
    <w:rsid w:val="00ED106E"/>
    <w:rsid w:val="00ED2072"/>
    <w:rsid w:val="00ED2AE0"/>
    <w:rsid w:val="00ED52EE"/>
    <w:rsid w:val="00ED5553"/>
    <w:rsid w:val="00ED5CC7"/>
    <w:rsid w:val="00ED5E36"/>
    <w:rsid w:val="00ED625D"/>
    <w:rsid w:val="00ED6961"/>
    <w:rsid w:val="00EE14D1"/>
    <w:rsid w:val="00EE41AB"/>
    <w:rsid w:val="00EE43A8"/>
    <w:rsid w:val="00EE5B51"/>
    <w:rsid w:val="00EE6C77"/>
    <w:rsid w:val="00EE7365"/>
    <w:rsid w:val="00EE75BF"/>
    <w:rsid w:val="00EF0B96"/>
    <w:rsid w:val="00EF3486"/>
    <w:rsid w:val="00EF47AF"/>
    <w:rsid w:val="00EF53B6"/>
    <w:rsid w:val="00EF6274"/>
    <w:rsid w:val="00F00B73"/>
    <w:rsid w:val="00F03743"/>
    <w:rsid w:val="00F04AF6"/>
    <w:rsid w:val="00F06219"/>
    <w:rsid w:val="00F065B2"/>
    <w:rsid w:val="00F111E2"/>
    <w:rsid w:val="00F115CA"/>
    <w:rsid w:val="00F135A7"/>
    <w:rsid w:val="00F14817"/>
    <w:rsid w:val="00F14EBA"/>
    <w:rsid w:val="00F1510F"/>
    <w:rsid w:val="00F1533A"/>
    <w:rsid w:val="00F15E5A"/>
    <w:rsid w:val="00F166D3"/>
    <w:rsid w:val="00F17F0A"/>
    <w:rsid w:val="00F20022"/>
    <w:rsid w:val="00F20F79"/>
    <w:rsid w:val="00F224F9"/>
    <w:rsid w:val="00F26193"/>
    <w:rsid w:val="00F2668F"/>
    <w:rsid w:val="00F26DD3"/>
    <w:rsid w:val="00F2742F"/>
    <w:rsid w:val="00F2753B"/>
    <w:rsid w:val="00F27782"/>
    <w:rsid w:val="00F2781D"/>
    <w:rsid w:val="00F306B2"/>
    <w:rsid w:val="00F31C0F"/>
    <w:rsid w:val="00F31D6D"/>
    <w:rsid w:val="00F32251"/>
    <w:rsid w:val="00F323F9"/>
    <w:rsid w:val="00F33F8B"/>
    <w:rsid w:val="00F340B2"/>
    <w:rsid w:val="00F3581F"/>
    <w:rsid w:val="00F37734"/>
    <w:rsid w:val="00F4055A"/>
    <w:rsid w:val="00F40D07"/>
    <w:rsid w:val="00F42EDC"/>
    <w:rsid w:val="00F43390"/>
    <w:rsid w:val="00F443B2"/>
    <w:rsid w:val="00F4453C"/>
    <w:rsid w:val="00F458D8"/>
    <w:rsid w:val="00F475FC"/>
    <w:rsid w:val="00F50237"/>
    <w:rsid w:val="00F5073D"/>
    <w:rsid w:val="00F50996"/>
    <w:rsid w:val="00F50C48"/>
    <w:rsid w:val="00F51BAC"/>
    <w:rsid w:val="00F51EC8"/>
    <w:rsid w:val="00F526E8"/>
    <w:rsid w:val="00F53596"/>
    <w:rsid w:val="00F549E9"/>
    <w:rsid w:val="00F55BA8"/>
    <w:rsid w:val="00F55DB1"/>
    <w:rsid w:val="00F561B9"/>
    <w:rsid w:val="00F56ACA"/>
    <w:rsid w:val="00F600FE"/>
    <w:rsid w:val="00F6095E"/>
    <w:rsid w:val="00F62E4D"/>
    <w:rsid w:val="00F63B82"/>
    <w:rsid w:val="00F65D6E"/>
    <w:rsid w:val="00F66B34"/>
    <w:rsid w:val="00F675B9"/>
    <w:rsid w:val="00F7032A"/>
    <w:rsid w:val="00F711C9"/>
    <w:rsid w:val="00F73EB5"/>
    <w:rsid w:val="00F74C59"/>
    <w:rsid w:val="00F75649"/>
    <w:rsid w:val="00F75C3A"/>
    <w:rsid w:val="00F769C5"/>
    <w:rsid w:val="00F824D7"/>
    <w:rsid w:val="00F8290F"/>
    <w:rsid w:val="00F82AEE"/>
    <w:rsid w:val="00F82E30"/>
    <w:rsid w:val="00F831CB"/>
    <w:rsid w:val="00F848A3"/>
    <w:rsid w:val="00F84ACF"/>
    <w:rsid w:val="00F85742"/>
    <w:rsid w:val="00F85BF8"/>
    <w:rsid w:val="00F86668"/>
    <w:rsid w:val="00F871CE"/>
    <w:rsid w:val="00F87802"/>
    <w:rsid w:val="00F90D42"/>
    <w:rsid w:val="00F92C0A"/>
    <w:rsid w:val="00F9369B"/>
    <w:rsid w:val="00F9415B"/>
    <w:rsid w:val="00F956FF"/>
    <w:rsid w:val="00F97F0A"/>
    <w:rsid w:val="00FA13C2"/>
    <w:rsid w:val="00FA3CF6"/>
    <w:rsid w:val="00FA6534"/>
    <w:rsid w:val="00FA7F91"/>
    <w:rsid w:val="00FB0244"/>
    <w:rsid w:val="00FB0E50"/>
    <w:rsid w:val="00FB121C"/>
    <w:rsid w:val="00FB1CDD"/>
    <w:rsid w:val="00FB1FBF"/>
    <w:rsid w:val="00FB2030"/>
    <w:rsid w:val="00FB2C2F"/>
    <w:rsid w:val="00FB305C"/>
    <w:rsid w:val="00FB3818"/>
    <w:rsid w:val="00FB44CE"/>
    <w:rsid w:val="00FB578C"/>
    <w:rsid w:val="00FB5DC4"/>
    <w:rsid w:val="00FB6E14"/>
    <w:rsid w:val="00FB76DB"/>
    <w:rsid w:val="00FC0294"/>
    <w:rsid w:val="00FC1339"/>
    <w:rsid w:val="00FC27DA"/>
    <w:rsid w:val="00FC2E3D"/>
    <w:rsid w:val="00FC3BDE"/>
    <w:rsid w:val="00FC41FA"/>
    <w:rsid w:val="00FD1D81"/>
    <w:rsid w:val="00FD1DBE"/>
    <w:rsid w:val="00FD25A7"/>
    <w:rsid w:val="00FD2703"/>
    <w:rsid w:val="00FD27B6"/>
    <w:rsid w:val="00FD3689"/>
    <w:rsid w:val="00FD3740"/>
    <w:rsid w:val="00FD42A3"/>
    <w:rsid w:val="00FD7468"/>
    <w:rsid w:val="00FD7CE0"/>
    <w:rsid w:val="00FE01EB"/>
    <w:rsid w:val="00FE0B3B"/>
    <w:rsid w:val="00FE1BE2"/>
    <w:rsid w:val="00FE1D88"/>
    <w:rsid w:val="00FE492F"/>
    <w:rsid w:val="00FE64A7"/>
    <w:rsid w:val="00FE730A"/>
    <w:rsid w:val="00FF1DD7"/>
    <w:rsid w:val="00FF2E26"/>
    <w:rsid w:val="00FF35EB"/>
    <w:rsid w:val="00FF4171"/>
    <w:rsid w:val="00FF4453"/>
    <w:rsid w:val="00FF60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F395"/>
  <w15:docId w15:val="{EB9B7DC0-5FFF-439C-9E66-C1CECD0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E7A"/>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573E7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8D7B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8D7B6F"/>
    <w:pPr>
      <w:keepNext/>
      <w:keepLines/>
      <w:spacing w:before="160" w:after="80"/>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D7B6F"/>
    <w:pPr>
      <w:keepNext/>
      <w:keepLines/>
      <w:spacing w:before="80" w:after="40"/>
      <w:outlineLvl w:val="3"/>
    </w:pPr>
    <w:rPr>
      <w:rFonts w:asciiTheme="minorHAnsi" w:eastAsiaTheme="majorEastAsia" w:hAnsiTheme="minorHAnsi" w:cstheme="majorBidi"/>
      <w:i/>
      <w:iCs/>
      <w:color w:val="365F91" w:themeColor="accent1" w:themeShade="BF"/>
      <w:kern w:val="2"/>
      <w:sz w:val="22"/>
      <w14:ligatures w14:val="standardContextual"/>
    </w:rPr>
  </w:style>
  <w:style w:type="paragraph" w:styleId="Nagwek5">
    <w:name w:val="heading 5"/>
    <w:basedOn w:val="Normalny"/>
    <w:next w:val="Normalny"/>
    <w:link w:val="Nagwek5Znak"/>
    <w:uiPriority w:val="9"/>
    <w:semiHidden/>
    <w:unhideWhenUsed/>
    <w:qFormat/>
    <w:rsid w:val="008D7B6F"/>
    <w:pPr>
      <w:keepNext/>
      <w:keepLines/>
      <w:spacing w:before="80" w:after="40"/>
      <w:outlineLvl w:val="4"/>
    </w:pPr>
    <w:rPr>
      <w:rFonts w:asciiTheme="minorHAnsi" w:eastAsiaTheme="majorEastAsia" w:hAnsiTheme="minorHAnsi" w:cstheme="majorBidi"/>
      <w:color w:val="365F91" w:themeColor="accent1" w:themeShade="BF"/>
      <w:kern w:val="2"/>
      <w:sz w:val="22"/>
      <w14:ligatures w14:val="standardContextual"/>
    </w:rPr>
  </w:style>
  <w:style w:type="paragraph" w:styleId="Nagwek6">
    <w:name w:val="heading 6"/>
    <w:basedOn w:val="Normalny"/>
    <w:next w:val="Normalny"/>
    <w:link w:val="Nagwek6Znak"/>
    <w:uiPriority w:val="9"/>
    <w:semiHidden/>
    <w:unhideWhenUsed/>
    <w:qFormat/>
    <w:rsid w:val="008D7B6F"/>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Nagwek7">
    <w:name w:val="heading 7"/>
    <w:basedOn w:val="Normalny"/>
    <w:next w:val="Normalny"/>
    <w:link w:val="Nagwek7Znak"/>
    <w:uiPriority w:val="9"/>
    <w:semiHidden/>
    <w:unhideWhenUsed/>
    <w:qFormat/>
    <w:rsid w:val="008D7B6F"/>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Nagwek8">
    <w:name w:val="heading 8"/>
    <w:basedOn w:val="Normalny"/>
    <w:next w:val="Normalny"/>
    <w:link w:val="Nagwek8Znak"/>
    <w:uiPriority w:val="9"/>
    <w:semiHidden/>
    <w:unhideWhenUsed/>
    <w:qFormat/>
    <w:rsid w:val="008D7B6F"/>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Nagwek9">
    <w:name w:val="heading 9"/>
    <w:basedOn w:val="Normalny"/>
    <w:next w:val="Normalny"/>
    <w:link w:val="Nagwek9Znak"/>
    <w:uiPriority w:val="9"/>
    <w:semiHidden/>
    <w:unhideWhenUsed/>
    <w:qFormat/>
    <w:rsid w:val="008D7B6F"/>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omylnaczcionkaakapitu">
    <w:name w:val="Default Paragraph Font"/>
    <w:uiPriority w:val="1"/>
    <w:semiHidden/>
    <w:unhideWhenUsed/>
    <w:rsid w:val="00573E7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573E7A"/>
  </w:style>
  <w:style w:type="paragraph" w:customStyle="1" w:styleId="ZLITwPKTzmlitwpktartykuempunktem">
    <w:name w:val="Z/LIT_w_PKT – zm. lit. w pkt artykułem (punktem)"/>
    <w:basedOn w:val="LITlitera"/>
    <w:uiPriority w:val="32"/>
    <w:qFormat/>
    <w:rsid w:val="00573E7A"/>
    <w:pPr>
      <w:ind w:left="1497"/>
    </w:pPr>
  </w:style>
  <w:style w:type="paragraph" w:customStyle="1" w:styleId="ZTIRwPKTzmtirwpktartykuempunktem">
    <w:name w:val="Z/TIR_w_PKT – zm. tir. w pkt artykułem (punktem)"/>
    <w:basedOn w:val="TIRtiret"/>
    <w:uiPriority w:val="33"/>
    <w:qFormat/>
    <w:rsid w:val="00573E7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73E7A"/>
    <w:pPr>
      <w:ind w:left="1021"/>
    </w:pPr>
  </w:style>
  <w:style w:type="paragraph" w:customStyle="1" w:styleId="2TIRpodwjnytiret">
    <w:name w:val="2TIR – podwójny tiret"/>
    <w:basedOn w:val="TIRtiret"/>
    <w:uiPriority w:val="73"/>
    <w:qFormat/>
    <w:rsid w:val="00573E7A"/>
    <w:pPr>
      <w:ind w:left="1780"/>
    </w:pPr>
  </w:style>
  <w:style w:type="character" w:styleId="Odwoanieprzypisudolnego">
    <w:name w:val="footnote reference"/>
    <w:aliases w:val="Footnotes refss,callout"/>
    <w:uiPriority w:val="99"/>
    <w:semiHidden/>
    <w:rsid w:val="00573E7A"/>
    <w:rPr>
      <w:rFonts w:cs="Times New Roman"/>
      <w:vertAlign w:val="superscript"/>
    </w:rPr>
  </w:style>
  <w:style w:type="paragraph" w:styleId="Nagwek">
    <w:name w:val="header"/>
    <w:basedOn w:val="Normalny"/>
    <w:link w:val="NagwekZnak"/>
    <w:uiPriority w:val="99"/>
    <w:rsid w:val="00573E7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573E7A"/>
    <w:rPr>
      <w:kern w:val="1"/>
      <w:lang w:eastAsia="ar-SA"/>
    </w:rPr>
  </w:style>
  <w:style w:type="paragraph" w:styleId="Stopka">
    <w:name w:val="footer"/>
    <w:basedOn w:val="Normalny"/>
    <w:link w:val="StopkaZnak"/>
    <w:uiPriority w:val="99"/>
    <w:rsid w:val="00573E7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573E7A"/>
    <w:rPr>
      <w:kern w:val="1"/>
      <w:lang w:eastAsia="ar-SA"/>
    </w:rPr>
  </w:style>
  <w:style w:type="paragraph" w:styleId="Tekstdymka">
    <w:name w:val="Balloon Text"/>
    <w:basedOn w:val="Normalny"/>
    <w:link w:val="TekstdymkaZnak"/>
    <w:uiPriority w:val="99"/>
    <w:semiHidden/>
    <w:rsid w:val="00573E7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573E7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573E7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73E7A"/>
    <w:pPr>
      <w:ind w:left="1497"/>
    </w:pPr>
  </w:style>
  <w:style w:type="paragraph" w:customStyle="1" w:styleId="ZTIRwLITzmtirwlitartykuempunktem">
    <w:name w:val="Z/TIR_w_LIT – zm. tir. w lit. artykułem (punktem)"/>
    <w:basedOn w:val="TIRtiret"/>
    <w:uiPriority w:val="33"/>
    <w:qFormat/>
    <w:rsid w:val="00573E7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73E7A"/>
  </w:style>
  <w:style w:type="character" w:customStyle="1" w:styleId="Nagwek1Znak">
    <w:name w:val="Nagłówek 1 Znak"/>
    <w:basedOn w:val="Domylnaczcionkaakapitu"/>
    <w:link w:val="Nagwek1"/>
    <w:uiPriority w:val="99"/>
    <w:rsid w:val="00573E7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573E7A"/>
    <w:pPr>
      <w:widowControl w:val="0"/>
      <w:suppressAutoHyphens/>
    </w:pPr>
    <w:rPr>
      <w:kern w:val="1"/>
      <w:lang w:eastAsia="ar-SA"/>
    </w:rPr>
  </w:style>
  <w:style w:type="paragraph" w:customStyle="1" w:styleId="ZPKTzmpktartykuempunktem">
    <w:name w:val="Z/PKT – zm. pkt artykułem (punktem)"/>
    <w:basedOn w:val="PKTpunkt"/>
    <w:uiPriority w:val="31"/>
    <w:qFormat/>
    <w:rsid w:val="00573E7A"/>
    <w:pPr>
      <w:ind w:left="1020"/>
    </w:pPr>
  </w:style>
  <w:style w:type="paragraph" w:customStyle="1" w:styleId="ZARTzmartartykuempunktem">
    <w:name w:val="Z/ART(§) – zm. art. (§) artykułem (punktem)"/>
    <w:basedOn w:val="ARTartustawynprozporzdzenia"/>
    <w:uiPriority w:val="30"/>
    <w:qFormat/>
    <w:rsid w:val="00573E7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573E7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573E7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573E7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73E7A"/>
    <w:rPr>
      <w:bCs/>
    </w:rPr>
  </w:style>
  <w:style w:type="paragraph" w:customStyle="1" w:styleId="OZNRODZAKTUtznustawalubrozporzdzenieiorganwydajcy">
    <w:name w:val="OZN_RODZ_AKTU – tzn. ustawa lub rozporządzenie i organ wydający"/>
    <w:next w:val="DATAAKTUdatauchwalenialubwydaniaaktu"/>
    <w:uiPriority w:val="5"/>
    <w:qFormat/>
    <w:rsid w:val="00573E7A"/>
    <w:pPr>
      <w:keepNext/>
      <w:suppressAutoHyphens/>
      <w:spacing w:after="120"/>
      <w:jc w:val="center"/>
    </w:pPr>
    <w:rPr>
      <w:b/>
      <w:bCs/>
      <w:caps/>
      <w:spacing w:val="54"/>
      <w:kern w:val="24"/>
    </w:rPr>
  </w:style>
  <w:style w:type="paragraph" w:customStyle="1" w:styleId="USTustnpkodeksu">
    <w:name w:val="UST(§) – ust. (§ np. kodeksu)"/>
    <w:basedOn w:val="ARTartustawynprozporzdzenia"/>
    <w:link w:val="USTustnpkodeksuZnak"/>
    <w:uiPriority w:val="12"/>
    <w:qFormat/>
    <w:rsid w:val="00573E7A"/>
    <w:pPr>
      <w:spacing w:before="0"/>
    </w:pPr>
    <w:rPr>
      <w:bCs/>
    </w:rPr>
  </w:style>
  <w:style w:type="paragraph" w:customStyle="1" w:styleId="PKTpunkt">
    <w:name w:val="PKT – punkt"/>
    <w:link w:val="PKTpunktZnak"/>
    <w:uiPriority w:val="13"/>
    <w:qFormat/>
    <w:rsid w:val="00573E7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573E7A"/>
    <w:pPr>
      <w:ind w:left="0" w:firstLine="0"/>
    </w:pPr>
  </w:style>
  <w:style w:type="paragraph" w:customStyle="1" w:styleId="LITlitera">
    <w:name w:val="LIT – litera"/>
    <w:basedOn w:val="PKTpunkt"/>
    <w:uiPriority w:val="14"/>
    <w:qFormat/>
    <w:rsid w:val="00573E7A"/>
    <w:pPr>
      <w:ind w:left="986" w:hanging="476"/>
    </w:pPr>
  </w:style>
  <w:style w:type="paragraph" w:customStyle="1" w:styleId="CZWSPLITczwsplnaliter">
    <w:name w:val="CZ_WSP_LIT – część wspólna liter"/>
    <w:basedOn w:val="LITlitera"/>
    <w:next w:val="USTustnpkodeksu"/>
    <w:uiPriority w:val="17"/>
    <w:qFormat/>
    <w:rsid w:val="00573E7A"/>
    <w:pPr>
      <w:ind w:left="510" w:firstLine="0"/>
    </w:pPr>
    <w:rPr>
      <w:szCs w:val="24"/>
    </w:rPr>
  </w:style>
  <w:style w:type="paragraph" w:customStyle="1" w:styleId="TIRtiret">
    <w:name w:val="TIR – tiret"/>
    <w:basedOn w:val="LITlitera"/>
    <w:uiPriority w:val="15"/>
    <w:qFormat/>
    <w:rsid w:val="00573E7A"/>
    <w:pPr>
      <w:ind w:left="1384" w:hanging="397"/>
    </w:pPr>
  </w:style>
  <w:style w:type="paragraph" w:customStyle="1" w:styleId="CZWSPTIRczwsplnatiret">
    <w:name w:val="CZ_WSP_TIR – część wspólna tiret"/>
    <w:basedOn w:val="TIRtiret"/>
    <w:next w:val="USTustnpkodeksu"/>
    <w:uiPriority w:val="17"/>
    <w:qFormat/>
    <w:rsid w:val="00573E7A"/>
    <w:pPr>
      <w:ind w:left="987" w:firstLine="0"/>
    </w:pPr>
  </w:style>
  <w:style w:type="paragraph" w:customStyle="1" w:styleId="CYTcytatnpprzysigi">
    <w:name w:val="CYT – cytat np. przysięgi"/>
    <w:basedOn w:val="USTustnpkodeksu"/>
    <w:next w:val="USTustnpkodeksu"/>
    <w:uiPriority w:val="18"/>
    <w:qFormat/>
    <w:rsid w:val="00573E7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73E7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573E7A"/>
  </w:style>
  <w:style w:type="paragraph" w:customStyle="1" w:styleId="ZLITCZWSPTIRwLITzmczciwsptirwlitliter">
    <w:name w:val="Z_LIT/CZ_WSP_TIR_w_LIT – zm. części wsp. tir. w lit. literą"/>
    <w:basedOn w:val="CZWSPTIRczwsplnatiret"/>
    <w:next w:val="LITlitera"/>
    <w:uiPriority w:val="51"/>
    <w:qFormat/>
    <w:rsid w:val="00573E7A"/>
    <w:pPr>
      <w:ind w:left="1463"/>
    </w:pPr>
  </w:style>
  <w:style w:type="paragraph" w:customStyle="1" w:styleId="ZLITTIRwLITzmtirwlitliter">
    <w:name w:val="Z_LIT/TIR_w_LIT – zm. tir. w lit. literą"/>
    <w:basedOn w:val="TIRtiret"/>
    <w:uiPriority w:val="49"/>
    <w:qFormat/>
    <w:rsid w:val="00573E7A"/>
    <w:pPr>
      <w:ind w:left="1860"/>
    </w:pPr>
  </w:style>
  <w:style w:type="paragraph" w:customStyle="1" w:styleId="TYTDZOZNoznaczenietytuulubdziau">
    <w:name w:val="TYT(DZ)_OZN – oznaczenie tytułu lub działu"/>
    <w:next w:val="Normalny"/>
    <w:uiPriority w:val="9"/>
    <w:qFormat/>
    <w:rsid w:val="00573E7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573E7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73E7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73E7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573E7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73E7A"/>
    <w:pPr>
      <w:ind w:left="510"/>
    </w:pPr>
  </w:style>
  <w:style w:type="paragraph" w:customStyle="1" w:styleId="ZZLITzmianazmlit">
    <w:name w:val="ZZ/LIT – zmiana zm. lit."/>
    <w:basedOn w:val="ZZPKTzmianazmpkt"/>
    <w:uiPriority w:val="67"/>
    <w:qFormat/>
    <w:rsid w:val="00573E7A"/>
    <w:pPr>
      <w:ind w:left="2370" w:hanging="476"/>
    </w:pPr>
  </w:style>
  <w:style w:type="paragraph" w:customStyle="1" w:styleId="ZZTIRzmianazmtir">
    <w:name w:val="ZZ/TIR – zmiana zm. tir."/>
    <w:basedOn w:val="ZZLITzmianazmlit"/>
    <w:uiPriority w:val="67"/>
    <w:qFormat/>
    <w:rsid w:val="00573E7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73E7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573E7A"/>
    <w:pPr>
      <w:ind w:left="987"/>
    </w:pPr>
  </w:style>
  <w:style w:type="paragraph" w:customStyle="1" w:styleId="ZLITPKTzmpktliter">
    <w:name w:val="Z_LIT/PKT – zm. pkt literą"/>
    <w:basedOn w:val="PKTpunkt"/>
    <w:uiPriority w:val="47"/>
    <w:qFormat/>
    <w:rsid w:val="00573E7A"/>
    <w:pPr>
      <w:ind w:left="1497"/>
    </w:pPr>
  </w:style>
  <w:style w:type="paragraph" w:customStyle="1" w:styleId="ZZCZWSPPKTzmianazmczciwsppkt">
    <w:name w:val="ZZ/CZ_WSP_PKT – zmiana. zm. części wsp. pkt"/>
    <w:basedOn w:val="ZZARTzmianazmart"/>
    <w:next w:val="ZPKTzmpktartykuempunktem"/>
    <w:uiPriority w:val="68"/>
    <w:qFormat/>
    <w:rsid w:val="00573E7A"/>
    <w:pPr>
      <w:ind w:firstLine="0"/>
    </w:pPr>
  </w:style>
  <w:style w:type="paragraph" w:customStyle="1" w:styleId="ZLITLITzmlitliter">
    <w:name w:val="Z_LIT/LIT – zm. lit. literą"/>
    <w:basedOn w:val="LITlitera"/>
    <w:uiPriority w:val="48"/>
    <w:qFormat/>
    <w:rsid w:val="00573E7A"/>
    <w:pPr>
      <w:ind w:left="1463"/>
    </w:pPr>
  </w:style>
  <w:style w:type="paragraph" w:customStyle="1" w:styleId="ZLITCZWSPPKTzmczciwsppktliter">
    <w:name w:val="Z_LIT/CZ_WSP_PKT – zm. części wsp. pkt literą"/>
    <w:basedOn w:val="CZWSPLITczwsplnaliter"/>
    <w:next w:val="LITlitera"/>
    <w:uiPriority w:val="50"/>
    <w:qFormat/>
    <w:rsid w:val="00573E7A"/>
    <w:pPr>
      <w:ind w:left="987"/>
    </w:pPr>
  </w:style>
  <w:style w:type="paragraph" w:customStyle="1" w:styleId="ZLITTIRzmtirliter">
    <w:name w:val="Z_LIT/TIR – zm. tir. literą"/>
    <w:basedOn w:val="TIRtiret"/>
    <w:uiPriority w:val="49"/>
    <w:qFormat/>
    <w:rsid w:val="00573E7A"/>
  </w:style>
  <w:style w:type="paragraph" w:customStyle="1" w:styleId="ZZCZWSPLITwPKTzmianazmczciwsplitwpkt">
    <w:name w:val="ZZ/CZ_WSP_LIT_w_PKT – zmiana zm. części wsp. lit. w pkt"/>
    <w:basedOn w:val="ZZLITwPKTzmianazmlitwpkt"/>
    <w:uiPriority w:val="69"/>
    <w:qFormat/>
    <w:rsid w:val="00573E7A"/>
    <w:pPr>
      <w:ind w:left="2404" w:firstLine="0"/>
    </w:pPr>
  </w:style>
  <w:style w:type="paragraph" w:customStyle="1" w:styleId="ZLITLITwPKTzmlitwpktliter">
    <w:name w:val="Z_LIT/LIT_w_PKT – zm. lit. w pkt literą"/>
    <w:basedOn w:val="LITlitera"/>
    <w:uiPriority w:val="48"/>
    <w:qFormat/>
    <w:rsid w:val="00573E7A"/>
    <w:pPr>
      <w:ind w:left="1973"/>
    </w:pPr>
  </w:style>
  <w:style w:type="paragraph" w:customStyle="1" w:styleId="ZLITCZWSPLITwPKTzmczciwsplitwpktliter">
    <w:name w:val="Z_LIT/CZ_WSP_LIT_w_PKT – zm. części wsp. lit. w pkt literą"/>
    <w:basedOn w:val="CZWSPLITczwsplnaliter"/>
    <w:next w:val="LITlitera"/>
    <w:uiPriority w:val="51"/>
    <w:qFormat/>
    <w:rsid w:val="00573E7A"/>
    <w:pPr>
      <w:ind w:left="1497"/>
    </w:pPr>
  </w:style>
  <w:style w:type="paragraph" w:customStyle="1" w:styleId="ZLITTIRwPKTzmtirwpktliter">
    <w:name w:val="Z_LIT/TIR_w_PKT – zm. tir. w pkt literą"/>
    <w:basedOn w:val="TIRtiret"/>
    <w:uiPriority w:val="49"/>
    <w:qFormat/>
    <w:rsid w:val="00573E7A"/>
    <w:pPr>
      <w:ind w:left="2370"/>
    </w:pPr>
  </w:style>
  <w:style w:type="paragraph" w:customStyle="1" w:styleId="ZLITCZWSPTIRwPKTzmczciwsptirwpktliter">
    <w:name w:val="Z_LIT/CZ_WSP_TIR_w_PKT – zm. części wsp. tir. w pkt literą"/>
    <w:basedOn w:val="CZWSPTIRczwsplnatiret"/>
    <w:next w:val="LITlitera"/>
    <w:uiPriority w:val="51"/>
    <w:qFormat/>
    <w:rsid w:val="00573E7A"/>
    <w:pPr>
      <w:ind w:left="1973"/>
    </w:pPr>
  </w:style>
  <w:style w:type="paragraph" w:styleId="Tekstprzypisudolnego">
    <w:name w:val="footnote text"/>
    <w:basedOn w:val="Normalny"/>
    <w:link w:val="TekstprzypisudolnegoZnak"/>
    <w:uiPriority w:val="99"/>
    <w:semiHidden/>
    <w:qFormat/>
    <w:locked/>
    <w:rsid w:val="00573E7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573E7A"/>
  </w:style>
  <w:style w:type="paragraph" w:customStyle="1" w:styleId="ZTIRLITzmlittiret">
    <w:name w:val="Z_TIR/LIT – zm. lit. tiret"/>
    <w:basedOn w:val="LITlitera"/>
    <w:uiPriority w:val="57"/>
    <w:qFormat/>
    <w:rsid w:val="00573E7A"/>
    <w:pPr>
      <w:ind w:left="1859"/>
    </w:pPr>
  </w:style>
  <w:style w:type="paragraph" w:customStyle="1" w:styleId="ZTIRCZWSPPKTzmczciwsppkttiret">
    <w:name w:val="Z_TIR/CZ_WSP_PKT – zm. części wsp. pkt tiret"/>
    <w:basedOn w:val="CZWSPLITczwsplnaliter"/>
    <w:next w:val="TIRtiret"/>
    <w:uiPriority w:val="58"/>
    <w:qFormat/>
    <w:rsid w:val="00573E7A"/>
    <w:pPr>
      <w:ind w:left="1383"/>
    </w:pPr>
  </w:style>
  <w:style w:type="paragraph" w:customStyle="1" w:styleId="ZTIRTIRzmtirtiret">
    <w:name w:val="Z_TIR/TIR – zm. tir. tiret"/>
    <w:basedOn w:val="TIRtiret"/>
    <w:uiPriority w:val="57"/>
    <w:qFormat/>
    <w:rsid w:val="00573E7A"/>
    <w:pPr>
      <w:ind w:left="1780"/>
    </w:pPr>
  </w:style>
  <w:style w:type="paragraph" w:customStyle="1" w:styleId="ZZCZWSPTIRwPKTzmianazmczciwsptirwpkt">
    <w:name w:val="ZZ/CZ_WSP_TIR_w_PKT – zmiana zm. części wsp. tir. w pkt"/>
    <w:basedOn w:val="ZZTIRwPKTzmianazmtirwpkt"/>
    <w:uiPriority w:val="70"/>
    <w:qFormat/>
    <w:rsid w:val="00573E7A"/>
    <w:pPr>
      <w:ind w:left="2880" w:firstLine="0"/>
    </w:pPr>
  </w:style>
  <w:style w:type="paragraph" w:customStyle="1" w:styleId="ZZTIRwLITzmianazmtirwlit">
    <w:name w:val="ZZ/TIR_w_LIT – zmiana zm. tir. w lit."/>
    <w:basedOn w:val="ZZTIRzmianazmtir"/>
    <w:uiPriority w:val="67"/>
    <w:qFormat/>
    <w:rsid w:val="00573E7A"/>
    <w:pPr>
      <w:ind w:left="2767"/>
    </w:pPr>
  </w:style>
  <w:style w:type="paragraph" w:customStyle="1" w:styleId="ZTIRTIRwLITzmtirwlittiret">
    <w:name w:val="Z_TIR/TIR_w_LIT – zm. tir. w lit. tiret"/>
    <w:basedOn w:val="TIRtiret"/>
    <w:uiPriority w:val="57"/>
    <w:qFormat/>
    <w:rsid w:val="00573E7A"/>
    <w:pPr>
      <w:ind w:left="2257"/>
    </w:pPr>
  </w:style>
  <w:style w:type="paragraph" w:customStyle="1" w:styleId="ZTIRCZWSPTIRwLITzmczciwsptirwlittiret">
    <w:name w:val="Z_TIR/CZ_WSP_TIR_w_LIT – zm. części wsp. tir. w lit. tiret"/>
    <w:basedOn w:val="CZWSPTIRczwsplnatiret"/>
    <w:next w:val="TIRtiret"/>
    <w:uiPriority w:val="60"/>
    <w:qFormat/>
    <w:rsid w:val="00573E7A"/>
    <w:pPr>
      <w:ind w:left="1860"/>
    </w:pPr>
  </w:style>
  <w:style w:type="paragraph" w:customStyle="1" w:styleId="CZWSP2TIRczwsplnapodwjnychtiret">
    <w:name w:val="CZ_WSP_2TIR – część wspólna podwójnych tiret"/>
    <w:basedOn w:val="CZWSPTIRczwsplnatiret"/>
    <w:next w:val="TIRtiret"/>
    <w:uiPriority w:val="73"/>
    <w:qFormat/>
    <w:rsid w:val="00573E7A"/>
    <w:pPr>
      <w:ind w:left="1780"/>
    </w:pPr>
  </w:style>
  <w:style w:type="paragraph" w:customStyle="1" w:styleId="Z2TIRzmpodwtirartykuempunktem">
    <w:name w:val="Z/2TIR – zm. podw. tir. artykułem (punktem)"/>
    <w:basedOn w:val="TIRtiret"/>
    <w:uiPriority w:val="73"/>
    <w:qFormat/>
    <w:rsid w:val="00573E7A"/>
    <w:pPr>
      <w:ind w:left="907"/>
    </w:pPr>
  </w:style>
  <w:style w:type="paragraph" w:customStyle="1" w:styleId="ZZCZWSPTIRwLITzmianazmczciwsptirwlit">
    <w:name w:val="ZZ/CZ_WSP_TIR_w_LIT – zmiana zm. części wsp. tir. w lit."/>
    <w:basedOn w:val="ZZTIRwLITzmianazmtirwlit"/>
    <w:uiPriority w:val="70"/>
    <w:qFormat/>
    <w:rsid w:val="00573E7A"/>
    <w:pPr>
      <w:ind w:left="2370" w:firstLine="0"/>
    </w:pPr>
  </w:style>
  <w:style w:type="paragraph" w:customStyle="1" w:styleId="ZLIT2TIRzmpodwtirliter">
    <w:name w:val="Z_LIT/2TIR – zm. podw. tir. literą"/>
    <w:basedOn w:val="TIRtiret"/>
    <w:uiPriority w:val="75"/>
    <w:qFormat/>
    <w:rsid w:val="00573E7A"/>
  </w:style>
  <w:style w:type="paragraph" w:customStyle="1" w:styleId="ZTIR2TIRzmpodwtirtiret">
    <w:name w:val="Z_TIR/2TIR – zm. podw. tir. tiret"/>
    <w:basedOn w:val="TIRtiret"/>
    <w:uiPriority w:val="78"/>
    <w:qFormat/>
    <w:rsid w:val="00573E7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73E7A"/>
    <w:pPr>
      <w:ind w:left="1780"/>
    </w:pPr>
  </w:style>
  <w:style w:type="paragraph" w:customStyle="1" w:styleId="Z2TIRwPKTzmpodwtirwpktartykuempunktem">
    <w:name w:val="Z/2TIR_w_PKT – zm. podw. tir. w pkt artykułem (punktem)"/>
    <w:basedOn w:val="TIRtiret"/>
    <w:next w:val="ZPKTzmpktartykuempunktem"/>
    <w:uiPriority w:val="74"/>
    <w:qFormat/>
    <w:rsid w:val="00573E7A"/>
    <w:pPr>
      <w:ind w:left="2291"/>
    </w:pPr>
  </w:style>
  <w:style w:type="paragraph" w:customStyle="1" w:styleId="ZTIRPKTzmpkttiret">
    <w:name w:val="Z_TIR/PKT – zm. pkt tiret"/>
    <w:basedOn w:val="PKTpunkt"/>
    <w:uiPriority w:val="56"/>
    <w:qFormat/>
    <w:rsid w:val="00573E7A"/>
    <w:pPr>
      <w:ind w:left="1893"/>
    </w:pPr>
  </w:style>
  <w:style w:type="paragraph" w:customStyle="1" w:styleId="ZTIRLITwPKTzmlitwpkttiret">
    <w:name w:val="Z_TIR/LIT_w_PKT – zm. lit. w pkt tiret"/>
    <w:basedOn w:val="LITlitera"/>
    <w:uiPriority w:val="57"/>
    <w:qFormat/>
    <w:rsid w:val="00573E7A"/>
    <w:pPr>
      <w:ind w:left="2336"/>
    </w:pPr>
  </w:style>
  <w:style w:type="paragraph" w:customStyle="1" w:styleId="ZTIRCZWSPLITwPKTzmczciwsplitwpkttiret">
    <w:name w:val="Z_TIR/CZ_WSP_LIT_w_PKT – zm. części wsp. lit. w pkt tiret"/>
    <w:basedOn w:val="CZWSPLITczwsplnaliter"/>
    <w:uiPriority w:val="59"/>
    <w:qFormat/>
    <w:rsid w:val="00573E7A"/>
    <w:pPr>
      <w:ind w:left="1860"/>
    </w:pPr>
  </w:style>
  <w:style w:type="paragraph" w:customStyle="1" w:styleId="ZTIR2TIRwLITzmpodwtirwlittiret">
    <w:name w:val="Z_TIR/2TIR_w_LIT – zm. podw. tir. w lit. tiret"/>
    <w:basedOn w:val="TIRtiret"/>
    <w:uiPriority w:val="79"/>
    <w:qFormat/>
    <w:rsid w:val="00573E7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73E7A"/>
    <w:pPr>
      <w:ind w:left="2257"/>
    </w:pPr>
  </w:style>
  <w:style w:type="paragraph" w:customStyle="1" w:styleId="ZTIR2TIRwTIRzmpodwtirwtirtiret">
    <w:name w:val="Z_TIR/2TIR_w_TIR – zm. podw. tir. w tir. tiret"/>
    <w:basedOn w:val="TIRtiret"/>
    <w:uiPriority w:val="78"/>
    <w:qFormat/>
    <w:rsid w:val="00573E7A"/>
    <w:pPr>
      <w:ind w:left="2177"/>
    </w:pPr>
  </w:style>
  <w:style w:type="paragraph" w:customStyle="1" w:styleId="ZTIRCZWSP2TIRwTIRzmczciwsppodwtirwtirtiret">
    <w:name w:val="Z_TIR/CZ_WSP_2TIR_w_TIR – zm. części wsp. podw. tir. w tir. tiret"/>
    <w:basedOn w:val="CZWSPTIRczwsplnatiret"/>
    <w:uiPriority w:val="79"/>
    <w:qFormat/>
    <w:rsid w:val="00573E7A"/>
    <w:pPr>
      <w:ind w:left="1780"/>
    </w:pPr>
  </w:style>
  <w:style w:type="paragraph" w:customStyle="1" w:styleId="Z2TIRLITzmlitpodwjnymtiret">
    <w:name w:val="Z_2TIR/LIT – zm. lit. podwójnym tiret"/>
    <w:basedOn w:val="LITlitera"/>
    <w:uiPriority w:val="84"/>
    <w:qFormat/>
    <w:rsid w:val="00573E7A"/>
    <w:pPr>
      <w:ind w:left="2256"/>
    </w:pPr>
  </w:style>
  <w:style w:type="paragraph" w:customStyle="1" w:styleId="ZZ2TIRwTIRzmianazmpodwtirwtir">
    <w:name w:val="ZZ/2TIR_w_TIR – zmiana zm. podw. tir. w tir."/>
    <w:basedOn w:val="ZZCZWSP2TIRzmianazmczciwsppodwtir"/>
    <w:uiPriority w:val="93"/>
    <w:qFormat/>
    <w:rsid w:val="00573E7A"/>
    <w:pPr>
      <w:ind w:left="2688" w:hanging="397"/>
    </w:pPr>
  </w:style>
  <w:style w:type="paragraph" w:customStyle="1" w:styleId="ZZ2TIRwLITzmianazmpodwtirwlit">
    <w:name w:val="ZZ/2TIR_w_LIT – zmiana zm. podw. tir. w lit."/>
    <w:basedOn w:val="ZZ2TIRwTIRzmianazmpodwtirwtir"/>
    <w:uiPriority w:val="94"/>
    <w:qFormat/>
    <w:rsid w:val="00573E7A"/>
    <w:pPr>
      <w:ind w:left="3164"/>
    </w:pPr>
  </w:style>
  <w:style w:type="paragraph" w:customStyle="1" w:styleId="Z2TIRTIRwLITzmtirwlitpodwjnymtiret">
    <w:name w:val="Z_2TIR/TIR_w_LIT – zm. tir. w lit. podwójnym tiret"/>
    <w:basedOn w:val="TIRtiret"/>
    <w:uiPriority w:val="84"/>
    <w:qFormat/>
    <w:rsid w:val="00573E7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73E7A"/>
    <w:pPr>
      <w:ind w:left="2257"/>
    </w:pPr>
  </w:style>
  <w:style w:type="paragraph" w:customStyle="1" w:styleId="ZZ2TIRwPKTzmianazmpodwtirwpkt">
    <w:name w:val="ZZ/2TIR_w_PKT – zmiana zm. podw. tir. w pkt"/>
    <w:basedOn w:val="ZZ2TIRwLITzmianazmpodwtirwlit"/>
    <w:uiPriority w:val="94"/>
    <w:qFormat/>
    <w:rsid w:val="00573E7A"/>
    <w:pPr>
      <w:ind w:left="3674"/>
    </w:pPr>
  </w:style>
  <w:style w:type="paragraph" w:customStyle="1" w:styleId="ZZCZWSP2TIRwTIRzmianazmczciwsppodwtirwtir">
    <w:name w:val="ZZ/CZ_WSP_2TIR_w_TIR – zmiana zm. części wsp. podw. tir. w tir."/>
    <w:basedOn w:val="ZZ2TIRwLITzmianazmpodwtirwlit"/>
    <w:uiPriority w:val="94"/>
    <w:qFormat/>
    <w:rsid w:val="00573E7A"/>
    <w:pPr>
      <w:ind w:left="2291" w:firstLine="0"/>
    </w:pPr>
  </w:style>
  <w:style w:type="paragraph" w:customStyle="1" w:styleId="Z2TIR2TIRwTIRzmpodwtirwtirpodwjnymtiret">
    <w:name w:val="Z_2TIR/2TIR_w_TIR – zm. podw. tir. w tir. podwójnym tiret"/>
    <w:basedOn w:val="TIRtiret"/>
    <w:uiPriority w:val="85"/>
    <w:qFormat/>
    <w:rsid w:val="00573E7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73E7A"/>
    <w:pPr>
      <w:ind w:left="2177"/>
    </w:pPr>
  </w:style>
  <w:style w:type="paragraph" w:customStyle="1" w:styleId="Z2TIR2TIRwLITzmpodwtirwlitpodwjnymtiret">
    <w:name w:val="Z_2TIR/2TIR_w_LIT – zm. podw. tir. w lit. podwójnym tiret"/>
    <w:basedOn w:val="TIRtiret"/>
    <w:uiPriority w:val="86"/>
    <w:qFormat/>
    <w:rsid w:val="00573E7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73E7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73E7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73E7A"/>
    <w:pPr>
      <w:spacing w:after="120"/>
      <w:ind w:left="510"/>
    </w:pPr>
    <w:rPr>
      <w:b w:val="0"/>
    </w:rPr>
  </w:style>
  <w:style w:type="character" w:styleId="Odwoaniedokomentarza">
    <w:name w:val="annotation reference"/>
    <w:basedOn w:val="Domylnaczcionkaakapitu"/>
    <w:uiPriority w:val="99"/>
    <w:semiHidden/>
    <w:rsid w:val="00573E7A"/>
    <w:rPr>
      <w:sz w:val="16"/>
      <w:szCs w:val="16"/>
    </w:rPr>
  </w:style>
  <w:style w:type="paragraph" w:styleId="Tekstkomentarza">
    <w:name w:val="annotation text"/>
    <w:basedOn w:val="Normalny"/>
    <w:link w:val="TekstkomentarzaZnak"/>
    <w:uiPriority w:val="99"/>
    <w:rsid w:val="00573E7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573E7A"/>
  </w:style>
  <w:style w:type="paragraph" w:styleId="Tematkomentarza">
    <w:name w:val="annotation subject"/>
    <w:basedOn w:val="Tekstkomentarza"/>
    <w:next w:val="Tekstkomentarza"/>
    <w:link w:val="TematkomentarzaZnak"/>
    <w:uiPriority w:val="99"/>
    <w:semiHidden/>
    <w:rsid w:val="00573E7A"/>
    <w:rPr>
      <w:b/>
      <w:bCs/>
    </w:rPr>
  </w:style>
  <w:style w:type="character" w:customStyle="1" w:styleId="TematkomentarzaZnak">
    <w:name w:val="Temat komentarza Znak"/>
    <w:basedOn w:val="TekstkomentarzaZnak"/>
    <w:link w:val="Tematkomentarza"/>
    <w:uiPriority w:val="99"/>
    <w:semiHidden/>
    <w:rsid w:val="00573E7A"/>
    <w:rPr>
      <w:b/>
      <w:bCs/>
    </w:rPr>
  </w:style>
  <w:style w:type="paragraph" w:customStyle="1" w:styleId="ZZARTzmianazmart">
    <w:name w:val="ZZ/ART(§) – zmiana zm. art. (§)"/>
    <w:basedOn w:val="ZARTzmartartykuempunktem"/>
    <w:uiPriority w:val="65"/>
    <w:qFormat/>
    <w:rsid w:val="00573E7A"/>
    <w:pPr>
      <w:ind w:left="1894"/>
    </w:pPr>
  </w:style>
  <w:style w:type="paragraph" w:customStyle="1" w:styleId="ZZPKTzmianazmpkt">
    <w:name w:val="ZZ/PKT – zmiana zm. pkt"/>
    <w:basedOn w:val="ZPKTzmpktartykuempunktem"/>
    <w:uiPriority w:val="66"/>
    <w:qFormat/>
    <w:rsid w:val="00573E7A"/>
    <w:pPr>
      <w:ind w:left="2404"/>
    </w:pPr>
  </w:style>
  <w:style w:type="paragraph" w:customStyle="1" w:styleId="ZZLITwPKTzmianazmlitwpkt">
    <w:name w:val="ZZ/LIT_w_PKT – zmiana zm. lit. w pkt"/>
    <w:basedOn w:val="ZLITwPKTzmlitwpktartykuempunktem"/>
    <w:uiPriority w:val="67"/>
    <w:qFormat/>
    <w:rsid w:val="00573E7A"/>
    <w:pPr>
      <w:ind w:left="2880"/>
    </w:pPr>
  </w:style>
  <w:style w:type="paragraph" w:customStyle="1" w:styleId="ZZTIRwPKTzmianazmtirwpkt">
    <w:name w:val="ZZ/TIR_w_PKT – zmiana zm. tir. w pkt"/>
    <w:basedOn w:val="ZTIRwPKTzmtirwpktartykuempunktem"/>
    <w:uiPriority w:val="67"/>
    <w:qFormat/>
    <w:rsid w:val="00573E7A"/>
    <w:pPr>
      <w:ind w:left="3277"/>
    </w:pPr>
  </w:style>
  <w:style w:type="paragraph" w:customStyle="1" w:styleId="ZZWMATFIZCHEMzmwzorumatfizlubchem">
    <w:name w:val="ZZ/W_MAT(FIZ|CHEM) – zm. wzoru mat. (fiz. lub chem.)"/>
    <w:basedOn w:val="ZWMATFIZCHEMzmwzorumatfizlubchemartykuempunktem"/>
    <w:uiPriority w:val="71"/>
    <w:qFormat/>
    <w:rsid w:val="00573E7A"/>
    <w:pPr>
      <w:ind w:left="2404"/>
    </w:pPr>
  </w:style>
  <w:style w:type="paragraph" w:customStyle="1" w:styleId="ODNONIKtreodnonika">
    <w:name w:val="ODNOŚNIK – treść odnośnika"/>
    <w:uiPriority w:val="19"/>
    <w:qFormat/>
    <w:rsid w:val="00573E7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573E7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73E7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73E7A"/>
    <w:rPr>
      <w:rFonts w:ascii="Times New Roman" w:hAnsi="Times New Roman"/>
    </w:rPr>
  </w:style>
  <w:style w:type="paragraph" w:customStyle="1" w:styleId="ZTIRTIRwPKTzmtirwpkttiret">
    <w:name w:val="Z_TIR/TIR_w_PKT – zm. tir. w pkt tiret"/>
    <w:basedOn w:val="ZTIRTIRwLITzmtirwlittiret"/>
    <w:uiPriority w:val="57"/>
    <w:qFormat/>
    <w:rsid w:val="00573E7A"/>
    <w:pPr>
      <w:ind w:left="2733"/>
    </w:pPr>
  </w:style>
  <w:style w:type="paragraph" w:customStyle="1" w:styleId="ZTIRCZWSPTIRwPKTzmczciwsptirtiret">
    <w:name w:val="Z_TIR/CZ_WSP_TIR_w_PKT – zm. części wsp. tir. tiret"/>
    <w:basedOn w:val="ZTIRTIRwPKTzmtirwpkttiret"/>
    <w:next w:val="TIRtiret"/>
    <w:uiPriority w:val="60"/>
    <w:qFormat/>
    <w:rsid w:val="00573E7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73E7A"/>
    <w:pPr>
      <w:ind w:left="510" w:firstLine="0"/>
    </w:pPr>
  </w:style>
  <w:style w:type="paragraph" w:customStyle="1" w:styleId="ROZDZODDZOZNoznaczenierozdziauluboddziau">
    <w:name w:val="ROZDZ(ODDZ)_OZN – oznaczenie rozdziału lub oddziału"/>
    <w:next w:val="ARTartustawynprozporzdzenia"/>
    <w:uiPriority w:val="10"/>
    <w:qFormat/>
    <w:rsid w:val="00573E7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573E7A"/>
    <w:pPr>
      <w:ind w:left="2177"/>
    </w:pPr>
  </w:style>
  <w:style w:type="paragraph" w:customStyle="1" w:styleId="Z2TIRTIRzmtirpodwjnymtiret">
    <w:name w:val="Z_2TIR/TIR – zm. tir. podwójnym tiret"/>
    <w:basedOn w:val="TIRtiret"/>
    <w:uiPriority w:val="84"/>
    <w:qFormat/>
    <w:rsid w:val="00573E7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73E7A"/>
    <w:pPr>
      <w:ind w:left="1021"/>
    </w:pPr>
  </w:style>
  <w:style w:type="paragraph" w:customStyle="1" w:styleId="ZLITSKARNzmsankcjikarnejliter">
    <w:name w:val="Z_LIT/S_KARN – zm. sankcji karnej literą"/>
    <w:basedOn w:val="ZSKARNzmsankcjikarnejwszczeglnociwKodeksiekarnym"/>
    <w:uiPriority w:val="53"/>
    <w:qFormat/>
    <w:rsid w:val="00573E7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73E7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73E7A"/>
    <w:pPr>
      <w:ind w:left="1894" w:firstLine="0"/>
    </w:pPr>
  </w:style>
  <w:style w:type="paragraph" w:customStyle="1" w:styleId="Z2TIRwLITzmpodwtirwlitartykuempunktem">
    <w:name w:val="Z/2TIR_w_LIT – zm. podw. tir. w lit. artykułem (punktem)"/>
    <w:basedOn w:val="Z2TIRwPKTzmpodwtirwpktartykuempunktem"/>
    <w:uiPriority w:val="74"/>
    <w:qFormat/>
    <w:rsid w:val="00573E7A"/>
    <w:pPr>
      <w:ind w:left="1780"/>
    </w:pPr>
  </w:style>
  <w:style w:type="paragraph" w:customStyle="1" w:styleId="Z2TIRwTIRzmpodwtirwtirartykuempunktem">
    <w:name w:val="Z/2TIR_w_TIR – zm. podw. tir. w tir. artykułem (punktem)"/>
    <w:basedOn w:val="Z2TIRwLITzmpodwtirwlitartykuempunktem"/>
    <w:uiPriority w:val="73"/>
    <w:qFormat/>
    <w:rsid w:val="00573E7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73E7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73E7A"/>
    <w:pPr>
      <w:ind w:left="1383" w:firstLine="0"/>
    </w:pPr>
  </w:style>
  <w:style w:type="paragraph" w:customStyle="1" w:styleId="ZZCZWSP2TIRzmianazmczciwsppodwtir">
    <w:name w:val="ZZ/CZ_WSP_2TIR – zmiana zm. części wsp. podw. tir."/>
    <w:basedOn w:val="ZZTIRzmianazmtir"/>
    <w:next w:val="ZZUSTzmianazmust"/>
    <w:uiPriority w:val="94"/>
    <w:qFormat/>
    <w:rsid w:val="00573E7A"/>
    <w:pPr>
      <w:ind w:left="1894" w:firstLine="0"/>
    </w:pPr>
  </w:style>
  <w:style w:type="paragraph" w:customStyle="1" w:styleId="PKTODNONIKApunktodnonika">
    <w:name w:val="PKT_ODNOŚNIKA – punkt odnośnika"/>
    <w:basedOn w:val="ODNONIKtreodnonika"/>
    <w:uiPriority w:val="19"/>
    <w:qFormat/>
    <w:rsid w:val="00573E7A"/>
    <w:pPr>
      <w:ind w:left="568"/>
    </w:pPr>
  </w:style>
  <w:style w:type="paragraph" w:customStyle="1" w:styleId="ZODNONIKAzmtekstuodnonikaartykuempunktem">
    <w:name w:val="Z/ODNOŚNIKA – zm. tekstu odnośnika artykułem (punktem)"/>
    <w:basedOn w:val="ODNONIKtreodnonika"/>
    <w:uiPriority w:val="39"/>
    <w:qFormat/>
    <w:rsid w:val="00573E7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73E7A"/>
    <w:pPr>
      <w:ind w:left="1304"/>
    </w:pPr>
  </w:style>
  <w:style w:type="paragraph" w:customStyle="1" w:styleId="ZPKTODNONIKAzmpktodnonikaartykuempunktem">
    <w:name w:val="Z/PKT_ODNOŚNIKA – zm. pkt odnośnika artykułem (punktem)"/>
    <w:basedOn w:val="ZODNONIKAzmtekstuodnonikaartykuempunktem"/>
    <w:uiPriority w:val="39"/>
    <w:qFormat/>
    <w:rsid w:val="00573E7A"/>
  </w:style>
  <w:style w:type="paragraph" w:customStyle="1" w:styleId="ZLIT2TIRwTIRzmpodwtirwtirliter">
    <w:name w:val="Z_LIT/2TIR_w_TIR – zm. podw. tir. w tir. literą"/>
    <w:basedOn w:val="ZLIT2TIRzmpodwtirliter"/>
    <w:uiPriority w:val="75"/>
    <w:qFormat/>
    <w:rsid w:val="00573E7A"/>
    <w:pPr>
      <w:ind w:left="1780"/>
    </w:pPr>
  </w:style>
  <w:style w:type="paragraph" w:customStyle="1" w:styleId="ZLIT2TIRwLITzmpodwtirwlitliter">
    <w:name w:val="Z_LIT/2TIR_w_LIT – zm. podw. tir. w lit. literą"/>
    <w:basedOn w:val="ZLIT2TIRwTIRzmpodwtirwtirliter"/>
    <w:uiPriority w:val="76"/>
    <w:qFormat/>
    <w:rsid w:val="00573E7A"/>
    <w:pPr>
      <w:ind w:left="2257"/>
    </w:pPr>
  </w:style>
  <w:style w:type="paragraph" w:customStyle="1" w:styleId="ZLIT2TIRwPKTzmpodwtirwpktliter">
    <w:name w:val="Z_LIT/2TIR_w_PKT – zm. podw. tir. w pkt literą"/>
    <w:basedOn w:val="ZLIT2TIRwLITzmpodwtirwlitliter"/>
    <w:uiPriority w:val="76"/>
    <w:qFormat/>
    <w:rsid w:val="00573E7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73E7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73E7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73E7A"/>
    <w:pPr>
      <w:ind w:left="2370" w:firstLine="0"/>
    </w:pPr>
  </w:style>
  <w:style w:type="paragraph" w:customStyle="1" w:styleId="ZTIR2TIRwPKTzmpodwtirwpkttiret">
    <w:name w:val="Z_TIR/2TIR_w_PKT – zm. podw. tir. w pkt tiret"/>
    <w:basedOn w:val="ZTIR2TIRwLITzmpodwtirwlittiret"/>
    <w:uiPriority w:val="79"/>
    <w:qFormat/>
    <w:rsid w:val="00573E7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73E7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73E7A"/>
    <w:pPr>
      <w:ind w:left="2767"/>
    </w:pPr>
  </w:style>
  <w:style w:type="paragraph" w:customStyle="1" w:styleId="ZZCZWSP2TIRwPKTzmianazmczciwsppodwtirwpkt">
    <w:name w:val="ZZ/CZ_WSP_2TIR_w_PKT – zmiana zm. części wsp. podw. tir. w pkt"/>
    <w:basedOn w:val="ZZ2TIRwLITzmianazmpodwtirwlit"/>
    <w:uiPriority w:val="95"/>
    <w:qFormat/>
    <w:rsid w:val="00573E7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73E7A"/>
  </w:style>
  <w:style w:type="paragraph" w:customStyle="1" w:styleId="ZLITCZWSP2TIRzmczciwsppodwtirliter">
    <w:name w:val="Z_LIT/CZ_WSP_2TIR – zm. części wsp. podw. tir. literą"/>
    <w:basedOn w:val="ZLITCZWSPPKTzmczciwsppktliter"/>
    <w:next w:val="LITlitera"/>
    <w:uiPriority w:val="76"/>
    <w:qFormat/>
    <w:rsid w:val="00573E7A"/>
  </w:style>
  <w:style w:type="paragraph" w:customStyle="1" w:styleId="ZTIRCZWSP2TIRzmczciwsppodwtirtiret">
    <w:name w:val="Z_TIR/CZ_WSP_2TIR – zm. części wsp. podw. tir. tiret"/>
    <w:basedOn w:val="ZLITCZWSP2TIRzmczciwsppodwtirliter"/>
    <w:next w:val="TIRtiret"/>
    <w:uiPriority w:val="79"/>
    <w:qFormat/>
    <w:rsid w:val="00573E7A"/>
  </w:style>
  <w:style w:type="paragraph" w:customStyle="1" w:styleId="ZZ2TIRzmianazmpodwtir">
    <w:name w:val="ZZ/2TIR – zmiana zm. podw. tir."/>
    <w:basedOn w:val="ZZCZWSP2TIRzmianazmczciwsppodwtir"/>
    <w:uiPriority w:val="93"/>
    <w:qFormat/>
    <w:rsid w:val="00573E7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73E7A"/>
  </w:style>
  <w:style w:type="paragraph" w:customStyle="1" w:styleId="ZCZWSPTIRzmczciwsptirartykuempunktem">
    <w:name w:val="Z/CZ_WSP_TIR – zm. części wsp. tir. artykułem (punktem)"/>
    <w:basedOn w:val="ZCZWSPPKTzmczciwsppktartykuempunktem"/>
    <w:next w:val="PKTpunkt"/>
    <w:uiPriority w:val="35"/>
    <w:qFormat/>
    <w:rsid w:val="00573E7A"/>
  </w:style>
  <w:style w:type="paragraph" w:customStyle="1" w:styleId="ZLITCZWSPLITzmczciwsplitliter">
    <w:name w:val="Z_LIT/CZ_WSP_LIT – zm. części wsp. lit. literą"/>
    <w:basedOn w:val="ZLITCZWSPPKTzmczciwsppktliter"/>
    <w:next w:val="LITlitera"/>
    <w:uiPriority w:val="51"/>
    <w:qFormat/>
    <w:rsid w:val="00573E7A"/>
  </w:style>
  <w:style w:type="paragraph" w:customStyle="1" w:styleId="ZLITCZWSPTIRzmczciwsptirliter">
    <w:name w:val="Z_LIT/CZ_WSP_TIR – zm. części wsp. tir. literą"/>
    <w:basedOn w:val="ZLITCZWSPPKTzmczciwsppktliter"/>
    <w:next w:val="LITlitera"/>
    <w:uiPriority w:val="51"/>
    <w:qFormat/>
    <w:rsid w:val="00573E7A"/>
  </w:style>
  <w:style w:type="paragraph" w:customStyle="1" w:styleId="ZTIRCZWSPLITzmczciwsplittiret">
    <w:name w:val="Z_TIR/CZ_WSP_LIT – zm. części wsp. lit. tiret"/>
    <w:basedOn w:val="ZTIRCZWSPPKTzmczciwsppkttiret"/>
    <w:next w:val="TIRtiret"/>
    <w:uiPriority w:val="59"/>
    <w:qFormat/>
    <w:rsid w:val="00573E7A"/>
  </w:style>
  <w:style w:type="paragraph" w:customStyle="1" w:styleId="ZTIRCZWSPTIRzmczciwsptirtiret">
    <w:name w:val="Z_TIR/CZ_WSP_TIR – zm. części wsp. tir. tiret"/>
    <w:basedOn w:val="ZTIRCZWSPPKTzmczciwsppkttiret"/>
    <w:next w:val="TIRtiret"/>
    <w:uiPriority w:val="60"/>
    <w:qFormat/>
    <w:rsid w:val="00573E7A"/>
  </w:style>
  <w:style w:type="paragraph" w:customStyle="1" w:styleId="ZZCZWSPLITzmianazmczciwsplit">
    <w:name w:val="ZZ/CZ_WSP_LIT – zmiana. zm. części wsp. lit."/>
    <w:basedOn w:val="ZZCZWSPPKTzmianazmczciwsppkt"/>
    <w:uiPriority w:val="69"/>
    <w:qFormat/>
    <w:rsid w:val="00573E7A"/>
  </w:style>
  <w:style w:type="paragraph" w:customStyle="1" w:styleId="ZZCZWSPTIRzmianazmczciwsptir">
    <w:name w:val="ZZ/CZ_WSP_TIR – zmiana. zm. części wsp. tir."/>
    <w:basedOn w:val="ZZCZWSPPKTzmianazmczciwsppkt"/>
    <w:uiPriority w:val="69"/>
    <w:qFormat/>
    <w:rsid w:val="00573E7A"/>
  </w:style>
  <w:style w:type="paragraph" w:customStyle="1" w:styleId="Z2TIRCZWSPTIRzmczciwsptirpodwjnymtiret">
    <w:name w:val="Z_2TIR/CZ_WSP_TIR – zm. części wsp. tir. podwójnym tiret"/>
    <w:basedOn w:val="Z2TIRCZWSPLITzmczciwsplitpodwjnymtiret"/>
    <w:next w:val="2TIRpodwjnytiret"/>
    <w:uiPriority w:val="87"/>
    <w:qFormat/>
    <w:rsid w:val="00573E7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73E7A"/>
  </w:style>
  <w:style w:type="paragraph" w:customStyle="1" w:styleId="ZUSTzmustartykuempunktem">
    <w:name w:val="Z/UST(§) – zm. ust. (§) artykułem (punktem)"/>
    <w:basedOn w:val="ZARTzmartartykuempunktem"/>
    <w:uiPriority w:val="30"/>
    <w:qFormat/>
    <w:rsid w:val="00573E7A"/>
  </w:style>
  <w:style w:type="paragraph" w:customStyle="1" w:styleId="ZZUSTzmianazmust">
    <w:name w:val="ZZ/UST(§) – zmiana zm. ust. (§)"/>
    <w:basedOn w:val="ZZARTzmianazmart"/>
    <w:uiPriority w:val="65"/>
    <w:qFormat/>
    <w:rsid w:val="00573E7A"/>
  </w:style>
  <w:style w:type="paragraph" w:customStyle="1" w:styleId="TYTDZPRZEDMprzedmiotregulacjitytuulubdziau">
    <w:name w:val="TYT(DZ)_PRZEDM – przedmiot regulacji tytułu lub działu"/>
    <w:next w:val="ARTartustawynprozporzdzenia"/>
    <w:uiPriority w:val="9"/>
    <w:qFormat/>
    <w:rsid w:val="00573E7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573E7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73E7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73E7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73E7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73E7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73E7A"/>
    <w:pPr>
      <w:ind w:left="1894"/>
    </w:pPr>
  </w:style>
  <w:style w:type="paragraph" w:customStyle="1" w:styleId="P1wTABELIpoziom1numeracjiwtabeli">
    <w:name w:val="P1_w_TABELI – poziom 1 numeracji w tabeli"/>
    <w:basedOn w:val="PKTpunkt"/>
    <w:uiPriority w:val="24"/>
    <w:qFormat/>
    <w:rsid w:val="00573E7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73E7A"/>
    <w:pPr>
      <w:ind w:left="0" w:firstLine="0"/>
    </w:pPr>
  </w:style>
  <w:style w:type="paragraph" w:customStyle="1" w:styleId="P2wTABELIpoziom2numeracjiwtabeli">
    <w:name w:val="P2_w_TABELI – poziom 2 numeracji w tabeli"/>
    <w:basedOn w:val="P1wTABELIpoziom1numeracjiwtabeli"/>
    <w:uiPriority w:val="24"/>
    <w:qFormat/>
    <w:rsid w:val="00573E7A"/>
    <w:pPr>
      <w:ind w:left="794"/>
    </w:pPr>
  </w:style>
  <w:style w:type="paragraph" w:customStyle="1" w:styleId="P3wTABELIpoziom3numeracjiwtabeli">
    <w:name w:val="P3_w_TABELI – poziom 3 numeracji w tabeli"/>
    <w:basedOn w:val="P2wTABELIpoziom2numeracjiwtabeli"/>
    <w:uiPriority w:val="24"/>
    <w:qFormat/>
    <w:rsid w:val="00573E7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73E7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73E7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73E7A"/>
    <w:pPr>
      <w:ind w:left="1191"/>
    </w:pPr>
  </w:style>
  <w:style w:type="paragraph" w:customStyle="1" w:styleId="P4wTABELIpoziom4numeracjiwtabeli">
    <w:name w:val="P4_w_TABELI – poziom 4 numeracji w tabeli"/>
    <w:basedOn w:val="P3wTABELIpoziom3numeracjiwtabeli"/>
    <w:uiPriority w:val="24"/>
    <w:qFormat/>
    <w:rsid w:val="00573E7A"/>
    <w:pPr>
      <w:ind w:left="1588"/>
    </w:pPr>
  </w:style>
  <w:style w:type="paragraph" w:customStyle="1" w:styleId="TYTTABELItytutabeli">
    <w:name w:val="TYT_TABELI – tytuł tabeli"/>
    <w:basedOn w:val="TYTDZOZNoznaczenietytuulubdziau"/>
    <w:uiPriority w:val="22"/>
    <w:qFormat/>
    <w:rsid w:val="00573E7A"/>
    <w:rPr>
      <w:b/>
    </w:rPr>
  </w:style>
  <w:style w:type="paragraph" w:customStyle="1" w:styleId="OZNPROJEKTUwskazaniedatylubwersjiprojektu">
    <w:name w:val="OZN_PROJEKTU – wskazanie daty lub wersji projektu"/>
    <w:next w:val="OZNRODZAKTUtznustawalubrozporzdzenieiorganwydajcy"/>
    <w:uiPriority w:val="5"/>
    <w:qFormat/>
    <w:rsid w:val="00573E7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73E7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73E7A"/>
    <w:pPr>
      <w:ind w:left="0" w:right="4820"/>
      <w:jc w:val="left"/>
    </w:pPr>
  </w:style>
  <w:style w:type="paragraph" w:customStyle="1" w:styleId="TEKSTwporozumieniu">
    <w:name w:val="TEKST&quot;w porozumieniu:&quot;"/>
    <w:next w:val="NAZORGWPOROZUMIENIUnazwaorganuwporozumieniuzktrymaktjestwydawany"/>
    <w:uiPriority w:val="27"/>
    <w:qFormat/>
    <w:rsid w:val="00573E7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573E7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73E7A"/>
    <w:pPr>
      <w:ind w:left="510" w:firstLine="0"/>
    </w:pPr>
  </w:style>
  <w:style w:type="paragraph" w:customStyle="1" w:styleId="NOTATKILEGISLATORA">
    <w:name w:val="NOTATKI_LEGISLATORA"/>
    <w:basedOn w:val="Normalny"/>
    <w:uiPriority w:val="5"/>
    <w:qFormat/>
    <w:rsid w:val="00573E7A"/>
    <w:rPr>
      <w:b/>
      <w:i/>
    </w:rPr>
  </w:style>
  <w:style w:type="paragraph" w:customStyle="1" w:styleId="OZNZACZNIKAwskazanienrzacznika">
    <w:name w:val="OZN_ZAŁĄCZNIKA – wskazanie nr załącznika"/>
    <w:basedOn w:val="OZNPROJEKTUwskazaniedatylubwersjiprojektu"/>
    <w:uiPriority w:val="28"/>
    <w:qFormat/>
    <w:rsid w:val="00573E7A"/>
    <w:pPr>
      <w:keepNext/>
    </w:pPr>
    <w:rPr>
      <w:b/>
      <w:u w:val="none"/>
    </w:rPr>
  </w:style>
  <w:style w:type="paragraph" w:customStyle="1" w:styleId="OZNPARAFYADNOTACJE">
    <w:name w:val="OZN_PARAFY(ADNOTACJE)"/>
    <w:basedOn w:val="ODNONIKtreodnonika"/>
    <w:uiPriority w:val="26"/>
    <w:qFormat/>
    <w:rsid w:val="00573E7A"/>
  </w:style>
  <w:style w:type="paragraph" w:customStyle="1" w:styleId="TEKSTZacznikido">
    <w:name w:val="TEKST&quot;Załącznik(i) do ...&quot;"/>
    <w:uiPriority w:val="28"/>
    <w:qFormat/>
    <w:rsid w:val="00573E7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573E7A"/>
    <w:pPr>
      <w:ind w:left="851"/>
    </w:pPr>
  </w:style>
  <w:style w:type="paragraph" w:customStyle="1" w:styleId="CZWSPLITODNONIKAczwspliterodnonika">
    <w:name w:val="CZ_WSP_LIT_ODNOŚNIKA – część wsp. liter odnośnika"/>
    <w:basedOn w:val="LITODNONIKAliteraodnonika"/>
    <w:uiPriority w:val="22"/>
    <w:qFormat/>
    <w:rsid w:val="00573E7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573E7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573E7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573E7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573E7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573E7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573E7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573E7A"/>
  </w:style>
  <w:style w:type="paragraph" w:customStyle="1" w:styleId="ZLITwPKTODNONIKAzmlitwpktodnonikaartykuempunktem">
    <w:name w:val="Z/LIT_w_PKT_ODNOŚNIKA – zm. lit. w pkt odnośnika artykułem (punktem)"/>
    <w:basedOn w:val="ZLITODNONIKAzmlitodnonikaartykuempunktem"/>
    <w:uiPriority w:val="40"/>
    <w:qFormat/>
    <w:rsid w:val="00573E7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73E7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73E7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73E7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73E7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73E7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73E7A"/>
  </w:style>
  <w:style w:type="paragraph" w:customStyle="1" w:styleId="ZZFRAGzmianazmfragmentunpzdania">
    <w:name w:val="ZZ/FRAG – zmiana zm. fragmentu (np. zdania)"/>
    <w:basedOn w:val="ZZCZWSPPKTzmianazmczciwsppkt"/>
    <w:uiPriority w:val="70"/>
    <w:qFormat/>
    <w:rsid w:val="00573E7A"/>
  </w:style>
  <w:style w:type="paragraph" w:customStyle="1" w:styleId="Z2TIRPKTzmpktpodwjnymtiret">
    <w:name w:val="Z_2TIR/PKT – zm. pkt podwójnym tiret"/>
    <w:basedOn w:val="Z2TIRLITzmlitpodwjnymtiret"/>
    <w:uiPriority w:val="83"/>
    <w:qFormat/>
    <w:rsid w:val="00573E7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73E7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73E7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73E7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73E7A"/>
    <w:pPr>
      <w:ind w:left="1780" w:firstLine="510"/>
    </w:pPr>
  </w:style>
  <w:style w:type="paragraph" w:customStyle="1" w:styleId="Z2TIRUSTzmustpodwjnymtiret">
    <w:name w:val="Z_2TIR/UST(§) – zm. ust. (§) podwójnym tiret"/>
    <w:basedOn w:val="Z2TIRPKTzmpktpodwjnymtiret"/>
    <w:uiPriority w:val="82"/>
    <w:qFormat/>
    <w:rsid w:val="00573E7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73E7A"/>
    <w:pPr>
      <w:ind w:left="3164" w:firstLine="0"/>
    </w:pPr>
  </w:style>
  <w:style w:type="paragraph" w:customStyle="1" w:styleId="Z2TIRCZWSPPKTzmczciwsppktpodwjnymtiret">
    <w:name w:val="Z_2TIR/CZ_WSP_PKT – zm. części wsp. pkt podwójnym tiret"/>
    <w:basedOn w:val="Z2TIRPKTzmpktpodwjnymtiret"/>
    <w:uiPriority w:val="86"/>
    <w:qFormat/>
    <w:rsid w:val="00573E7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73E7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73E7A"/>
    <w:pPr>
      <w:ind w:left="2767" w:firstLine="0"/>
    </w:pPr>
  </w:style>
  <w:style w:type="paragraph" w:customStyle="1" w:styleId="ZLITARTzmartliter">
    <w:name w:val="Z_LIT/ART(§) – zm. art. (§) literą"/>
    <w:basedOn w:val="ZLITUSTzmustliter"/>
    <w:uiPriority w:val="46"/>
    <w:qFormat/>
    <w:rsid w:val="00573E7A"/>
    <w:rPr>
      <w:rFonts w:ascii="Times New Roman" w:hAnsi="Times New Roman"/>
    </w:rPr>
  </w:style>
  <w:style w:type="paragraph" w:customStyle="1" w:styleId="ZTIRARTzmarttiret">
    <w:name w:val="Z_TIR/ART(§) – zm. art. (§) tiret"/>
    <w:basedOn w:val="ZTIRPKTzmpkttiret"/>
    <w:uiPriority w:val="55"/>
    <w:qFormat/>
    <w:rsid w:val="00573E7A"/>
    <w:pPr>
      <w:ind w:left="1383" w:firstLine="510"/>
    </w:pPr>
    <w:rPr>
      <w:rFonts w:ascii="Times New Roman" w:hAnsi="Times New Roman"/>
    </w:rPr>
  </w:style>
  <w:style w:type="paragraph" w:customStyle="1" w:styleId="ZTIRUSTzmusttiret">
    <w:name w:val="Z_TIR/UST(§) – zm. ust. (§) tiret"/>
    <w:basedOn w:val="ZTIRARTzmarttiret"/>
    <w:uiPriority w:val="55"/>
    <w:qFormat/>
    <w:rsid w:val="00573E7A"/>
  </w:style>
  <w:style w:type="paragraph" w:customStyle="1" w:styleId="ZLITKSIGIzmozniprzedmksigiliter">
    <w:name w:val="Z_LIT/KSIĘGI – zm. ozn. i przedm. księgi literą"/>
    <w:basedOn w:val="ZCZCIKSIGIzmozniprzedmczciksigiartykuempunktem"/>
    <w:uiPriority w:val="44"/>
    <w:qFormat/>
    <w:rsid w:val="00573E7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73E7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73E7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73E7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73E7A"/>
    <w:pPr>
      <w:ind w:left="987"/>
    </w:pPr>
  </w:style>
  <w:style w:type="paragraph" w:customStyle="1" w:styleId="ZTIRDZOZNzmozndziautiret">
    <w:name w:val="Z_TIR/DZ_OZN – zm. ozn. działu tiret"/>
    <w:basedOn w:val="ZLITTYTDZOZNzmozntytuudziauliter"/>
    <w:next w:val="ZTIRDZPRZEDMzmprzedmdziautiret"/>
    <w:uiPriority w:val="54"/>
    <w:qFormat/>
    <w:rsid w:val="00573E7A"/>
    <w:pPr>
      <w:ind w:left="1383"/>
    </w:pPr>
  </w:style>
  <w:style w:type="paragraph" w:customStyle="1" w:styleId="ZTIRDZPRZEDMzmprzedmdziautiret">
    <w:name w:val="Z_TIR/DZ_PRZEDM – zm. przedm. działu tiret"/>
    <w:basedOn w:val="ZLITTYTDZPRZEDMzmprzedmtytuudziauliter"/>
    <w:uiPriority w:val="54"/>
    <w:qFormat/>
    <w:rsid w:val="00573E7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73E7A"/>
    <w:pPr>
      <w:ind w:left="1383"/>
    </w:pPr>
  </w:style>
  <w:style w:type="paragraph" w:customStyle="1" w:styleId="ZTIRROZDZODDZPRZEDMzmprzedmrozdzoddztiret">
    <w:name w:val="Z_TIR/ROZDZ(ODDZ)_PRZEDM – zm. przedm. rozdz. (oddz.) tiret"/>
    <w:basedOn w:val="ZLITROZDZODDZPRZEDMzmprzedmrozdzoddzliter"/>
    <w:uiPriority w:val="54"/>
    <w:qFormat/>
    <w:rsid w:val="00573E7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73E7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73E7A"/>
    <w:pPr>
      <w:ind w:left="1780"/>
    </w:pPr>
  </w:style>
  <w:style w:type="character" w:customStyle="1" w:styleId="IGindeksgrny">
    <w:name w:val="_IG_ – indeks górny"/>
    <w:basedOn w:val="Domylnaczcionkaakapitu"/>
    <w:uiPriority w:val="2"/>
    <w:qFormat/>
    <w:rsid w:val="00573E7A"/>
    <w:rPr>
      <w:b w:val="0"/>
      <w:i w:val="0"/>
      <w:vanish w:val="0"/>
      <w:spacing w:val="0"/>
      <w:vertAlign w:val="superscript"/>
    </w:rPr>
  </w:style>
  <w:style w:type="character" w:customStyle="1" w:styleId="IDindeksdolny">
    <w:name w:val="_ID_ – indeks dolny"/>
    <w:basedOn w:val="Domylnaczcionkaakapitu"/>
    <w:uiPriority w:val="3"/>
    <w:qFormat/>
    <w:rsid w:val="00573E7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73E7A"/>
    <w:rPr>
      <w:b/>
      <w:vanish w:val="0"/>
      <w:spacing w:val="0"/>
      <w:vertAlign w:val="subscript"/>
    </w:rPr>
  </w:style>
  <w:style w:type="character" w:customStyle="1" w:styleId="IDKindeksdolnyikursywa">
    <w:name w:val="_ID_K_ – indeks dolny i kursywa"/>
    <w:basedOn w:val="Domylnaczcionkaakapitu"/>
    <w:uiPriority w:val="3"/>
    <w:qFormat/>
    <w:rsid w:val="00573E7A"/>
    <w:rPr>
      <w:i/>
      <w:vanish w:val="0"/>
      <w:spacing w:val="0"/>
      <w:vertAlign w:val="subscript"/>
    </w:rPr>
  </w:style>
  <w:style w:type="character" w:customStyle="1" w:styleId="IGPindeksgrnyipogrubienie">
    <w:name w:val="_IG_P_ – indeks górny i pogrubienie"/>
    <w:basedOn w:val="Domylnaczcionkaakapitu"/>
    <w:uiPriority w:val="2"/>
    <w:qFormat/>
    <w:rsid w:val="00573E7A"/>
    <w:rPr>
      <w:b/>
      <w:vanish w:val="0"/>
      <w:spacing w:val="0"/>
      <w:vertAlign w:val="superscript"/>
    </w:rPr>
  </w:style>
  <w:style w:type="character" w:customStyle="1" w:styleId="IGKindeksgrnyikursywa">
    <w:name w:val="_IG_K_ – indeks górny i kursywa"/>
    <w:basedOn w:val="Domylnaczcionkaakapitu"/>
    <w:uiPriority w:val="2"/>
    <w:qFormat/>
    <w:rsid w:val="00573E7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73E7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73E7A"/>
    <w:rPr>
      <w:b/>
      <w:i/>
      <w:vanish w:val="0"/>
      <w:spacing w:val="0"/>
      <w:vertAlign w:val="subscript"/>
    </w:rPr>
  </w:style>
  <w:style w:type="character" w:customStyle="1" w:styleId="Ppogrubienie">
    <w:name w:val="_P_ – pogrubienie"/>
    <w:basedOn w:val="Domylnaczcionkaakapitu"/>
    <w:uiPriority w:val="1"/>
    <w:qFormat/>
    <w:rsid w:val="00573E7A"/>
    <w:rPr>
      <w:b/>
    </w:rPr>
  </w:style>
  <w:style w:type="character" w:customStyle="1" w:styleId="Kkursywa">
    <w:name w:val="_K_ – kursywa"/>
    <w:basedOn w:val="Domylnaczcionkaakapitu"/>
    <w:uiPriority w:val="1"/>
    <w:qFormat/>
    <w:rsid w:val="00573E7A"/>
    <w:rPr>
      <w:i/>
    </w:rPr>
  </w:style>
  <w:style w:type="character" w:customStyle="1" w:styleId="PKpogrubieniekursywa">
    <w:name w:val="_P_K_ – pogrubienie kursywa"/>
    <w:basedOn w:val="Domylnaczcionkaakapitu"/>
    <w:uiPriority w:val="1"/>
    <w:qFormat/>
    <w:rsid w:val="00573E7A"/>
    <w:rPr>
      <w:b/>
      <w:i/>
    </w:rPr>
  </w:style>
  <w:style w:type="character" w:customStyle="1" w:styleId="TEKSTOZNACZONYWDOKUMENCIERDOWYMJAKOUKRYTY">
    <w:name w:val="_TEKST_OZNACZONY_W_DOKUMENCIE_ŹRÓDŁOWYM_JAKO_UKRYTY_"/>
    <w:basedOn w:val="Domylnaczcionkaakapitu"/>
    <w:uiPriority w:val="4"/>
    <w:unhideWhenUsed/>
    <w:qFormat/>
    <w:rsid w:val="00573E7A"/>
    <w:rPr>
      <w:vanish w:val="0"/>
      <w:color w:val="FF0000"/>
      <w:u w:val="single" w:color="FF0000"/>
    </w:rPr>
  </w:style>
  <w:style w:type="character" w:customStyle="1" w:styleId="BEZWERSALIKW">
    <w:name w:val="_BEZ_WERSALIKÓW_"/>
    <w:basedOn w:val="Domylnaczcionkaakapitu"/>
    <w:uiPriority w:val="4"/>
    <w:qFormat/>
    <w:rsid w:val="00573E7A"/>
    <w:rPr>
      <w:caps/>
    </w:rPr>
  </w:style>
  <w:style w:type="character" w:customStyle="1" w:styleId="IIGPindeksgrnyindeksugrnegoipogrubienie">
    <w:name w:val="_IIG_P_ – indeks górny indeksu górnego i pogrubienie"/>
    <w:basedOn w:val="Domylnaczcionkaakapitu"/>
    <w:uiPriority w:val="3"/>
    <w:qFormat/>
    <w:rsid w:val="00573E7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73E7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73E7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73E7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73E7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73E7A"/>
    <w:pPr>
      <w:ind w:left="1894"/>
    </w:pPr>
  </w:style>
  <w:style w:type="paragraph" w:customStyle="1" w:styleId="ZZSKARNzmianazmsankcjikarnej">
    <w:name w:val="ZZ/S_KARN – zmiana zm. sankcji karnej"/>
    <w:basedOn w:val="ZZFRAGzmianazmfragmentunpzdania"/>
    <w:uiPriority w:val="71"/>
    <w:qFormat/>
    <w:rsid w:val="00573E7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73E7A"/>
    <w:pPr>
      <w:ind w:left="2291" w:firstLine="0"/>
    </w:pPr>
  </w:style>
  <w:style w:type="paragraph" w:customStyle="1" w:styleId="WMATFIZCHEMwzrmatfizlubchem">
    <w:name w:val="W_MAT(FIZ|CHEM) – wzór mat. (fiz. lub chem.)"/>
    <w:uiPriority w:val="18"/>
    <w:qFormat/>
    <w:rsid w:val="00573E7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573E7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73E7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73E7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73E7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73E7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73E7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73E7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73E7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73E7A"/>
    <w:pPr>
      <w:ind w:left="3085"/>
    </w:pPr>
  </w:style>
  <w:style w:type="paragraph" w:customStyle="1" w:styleId="ZLITCYTzmcytatunpprzysigiliter">
    <w:name w:val="Z_LIT/CYT – zm. cytatu np. przysięgi literą"/>
    <w:basedOn w:val="ZCYTzmcytatunpprzysigiartykuempunktem"/>
    <w:uiPriority w:val="53"/>
    <w:qFormat/>
    <w:rsid w:val="00573E7A"/>
    <w:pPr>
      <w:ind w:left="1497"/>
    </w:pPr>
  </w:style>
  <w:style w:type="paragraph" w:customStyle="1" w:styleId="ZTIRCYTzmcytatunpprzysigitiret">
    <w:name w:val="Z_TIR/CYT – zm. cytatu np. przysięgi tiret"/>
    <w:basedOn w:val="ZLITCYTzmcytatunpprzysigiliter"/>
    <w:next w:val="ZTIRUSTzmusttiret"/>
    <w:uiPriority w:val="61"/>
    <w:qFormat/>
    <w:rsid w:val="00573E7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73E7A"/>
    <w:pPr>
      <w:ind w:left="2291"/>
    </w:pPr>
  </w:style>
  <w:style w:type="paragraph" w:customStyle="1" w:styleId="ZZCYTzmianazmcytatunpprzysigi">
    <w:name w:val="ZZ/CYT – zmiana zm. cytatu np. przysięgi"/>
    <w:basedOn w:val="ZZFRAGzmianazmfragmentunpzdania"/>
    <w:next w:val="ZZUSTzmianazmust"/>
    <w:uiPriority w:val="71"/>
    <w:qFormat/>
    <w:rsid w:val="00573E7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73E7A"/>
    <w:pPr>
      <w:ind w:left="1780"/>
    </w:pPr>
  </w:style>
  <w:style w:type="table" w:styleId="Tabela-Siatka">
    <w:name w:val="Table Grid"/>
    <w:basedOn w:val="Standardowy"/>
    <w:locked/>
    <w:rsid w:val="00573E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73E7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573E7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573E7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573E7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573E7A"/>
    <w:rPr>
      <w:color w:val="808080"/>
    </w:rPr>
  </w:style>
  <w:style w:type="character" w:customStyle="1" w:styleId="Nagwek2Znak">
    <w:name w:val="Nagłówek 2 Znak"/>
    <w:basedOn w:val="Domylnaczcionkaakapitu"/>
    <w:link w:val="Nagwek2"/>
    <w:uiPriority w:val="99"/>
    <w:semiHidden/>
    <w:rsid w:val="008D7B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8D7B6F"/>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8D7B6F"/>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Nagwek5Znak">
    <w:name w:val="Nagłówek 5 Znak"/>
    <w:basedOn w:val="Domylnaczcionkaakapitu"/>
    <w:link w:val="Nagwek5"/>
    <w:uiPriority w:val="9"/>
    <w:semiHidden/>
    <w:rsid w:val="008D7B6F"/>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gwek6Znak">
    <w:name w:val="Nagłówek 6 Znak"/>
    <w:basedOn w:val="Domylnaczcionkaakapitu"/>
    <w:link w:val="Nagwek6"/>
    <w:uiPriority w:val="9"/>
    <w:semiHidden/>
    <w:rsid w:val="008D7B6F"/>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gwek7Znak">
    <w:name w:val="Nagłówek 7 Znak"/>
    <w:basedOn w:val="Domylnaczcionkaakapitu"/>
    <w:link w:val="Nagwek7"/>
    <w:uiPriority w:val="9"/>
    <w:semiHidden/>
    <w:rsid w:val="008D7B6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gwek8Znak">
    <w:name w:val="Nagłówek 8 Znak"/>
    <w:basedOn w:val="Domylnaczcionkaakapitu"/>
    <w:link w:val="Nagwek8"/>
    <w:uiPriority w:val="9"/>
    <w:semiHidden/>
    <w:rsid w:val="008D7B6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gwek9Znak">
    <w:name w:val="Nagłówek 9 Znak"/>
    <w:basedOn w:val="Domylnaczcionkaakapitu"/>
    <w:link w:val="Nagwek9"/>
    <w:uiPriority w:val="9"/>
    <w:semiHidden/>
    <w:rsid w:val="008D7B6F"/>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ytu">
    <w:name w:val="Title"/>
    <w:basedOn w:val="Normalny"/>
    <w:next w:val="Normalny"/>
    <w:link w:val="TytuZnak"/>
    <w:uiPriority w:val="10"/>
    <w:qFormat/>
    <w:rsid w:val="008D7B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D7B6F"/>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8D7B6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D7B6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8D7B6F"/>
    <w:pPr>
      <w:spacing w:before="160"/>
      <w:jc w:val="center"/>
    </w:pPr>
    <w:rPr>
      <w:rFonts w:asciiTheme="minorHAnsi" w:hAnsiTheme="minorHAnsi"/>
      <w:i/>
      <w:iCs/>
      <w:color w:val="404040" w:themeColor="text1" w:themeTint="BF"/>
      <w:kern w:val="2"/>
      <w:sz w:val="22"/>
      <w14:ligatures w14:val="standardContextual"/>
    </w:rPr>
  </w:style>
  <w:style w:type="character" w:customStyle="1" w:styleId="CytatZnak">
    <w:name w:val="Cytat Znak"/>
    <w:basedOn w:val="Domylnaczcionkaakapitu"/>
    <w:link w:val="Cytat"/>
    <w:uiPriority w:val="29"/>
    <w:rsid w:val="008D7B6F"/>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Akapitzlist">
    <w:name w:val="List Paragraph"/>
    <w:basedOn w:val="Normalny"/>
    <w:uiPriority w:val="34"/>
    <w:qFormat/>
    <w:rsid w:val="008D7B6F"/>
    <w:pPr>
      <w:ind w:left="720"/>
      <w:contextualSpacing/>
    </w:pPr>
    <w:rPr>
      <w:rFonts w:asciiTheme="minorHAnsi" w:hAnsiTheme="minorHAnsi"/>
      <w:kern w:val="2"/>
      <w:sz w:val="22"/>
      <w14:ligatures w14:val="standardContextual"/>
    </w:rPr>
  </w:style>
  <w:style w:type="character" w:styleId="Wyrnienieintensywne">
    <w:name w:val="Intense Emphasis"/>
    <w:basedOn w:val="Domylnaczcionkaakapitu"/>
    <w:uiPriority w:val="21"/>
    <w:qFormat/>
    <w:rsid w:val="008D7B6F"/>
    <w:rPr>
      <w:i/>
      <w:iCs/>
      <w:color w:val="365F91" w:themeColor="accent1" w:themeShade="BF"/>
    </w:rPr>
  </w:style>
  <w:style w:type="paragraph" w:styleId="Cytatintensywny">
    <w:name w:val="Intense Quote"/>
    <w:basedOn w:val="Normalny"/>
    <w:next w:val="Normalny"/>
    <w:link w:val="CytatintensywnyZnak"/>
    <w:uiPriority w:val="30"/>
    <w:qFormat/>
    <w:rsid w:val="008D7B6F"/>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i/>
      <w:iCs/>
      <w:color w:val="365F91" w:themeColor="accent1" w:themeShade="BF"/>
      <w:kern w:val="2"/>
      <w:sz w:val="22"/>
      <w14:ligatures w14:val="standardContextual"/>
    </w:rPr>
  </w:style>
  <w:style w:type="character" w:customStyle="1" w:styleId="CytatintensywnyZnak">
    <w:name w:val="Cytat intensywny Znak"/>
    <w:basedOn w:val="Domylnaczcionkaakapitu"/>
    <w:link w:val="Cytatintensywny"/>
    <w:uiPriority w:val="30"/>
    <w:rsid w:val="008D7B6F"/>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Odwoanieintensywne">
    <w:name w:val="Intense Reference"/>
    <w:basedOn w:val="Domylnaczcionkaakapitu"/>
    <w:uiPriority w:val="32"/>
    <w:qFormat/>
    <w:rsid w:val="008D7B6F"/>
    <w:rPr>
      <w:b/>
      <w:bCs/>
      <w:smallCaps/>
      <w:color w:val="365F91" w:themeColor="accent1" w:themeShade="BF"/>
      <w:spacing w:val="5"/>
    </w:rPr>
  </w:style>
  <w:style w:type="paragraph" w:styleId="Poprawka">
    <w:name w:val="Revision"/>
    <w:hidden/>
    <w:uiPriority w:val="99"/>
    <w:semiHidden/>
    <w:rsid w:val="008D7B6F"/>
    <w:pPr>
      <w:spacing w:line="240" w:lineRule="auto"/>
    </w:pPr>
    <w:rPr>
      <w:rFonts w:asciiTheme="minorHAnsi" w:eastAsiaTheme="minorHAnsi" w:hAnsiTheme="minorHAnsi" w:cstheme="minorBidi"/>
      <w:kern w:val="2"/>
      <w:sz w:val="22"/>
      <w:szCs w:val="22"/>
      <w:lang w:eastAsia="en-US"/>
      <w14:ligatures w14:val="standardContextual"/>
    </w:rPr>
  </w:style>
  <w:style w:type="character" w:styleId="Hipercze">
    <w:name w:val="Hyperlink"/>
    <w:basedOn w:val="Domylnaczcionkaakapitu"/>
    <w:uiPriority w:val="99"/>
    <w:unhideWhenUsed/>
    <w:rsid w:val="008D7B6F"/>
    <w:rPr>
      <w:color w:val="0000FF" w:themeColor="hyperlink"/>
      <w:u w:val="single"/>
    </w:rPr>
  </w:style>
  <w:style w:type="character" w:styleId="Uwydatnienie">
    <w:name w:val="Emphasis"/>
    <w:basedOn w:val="Domylnaczcionkaakapitu"/>
    <w:uiPriority w:val="20"/>
    <w:qFormat/>
    <w:rsid w:val="008D7B6F"/>
    <w:rPr>
      <w:i/>
      <w:iCs/>
    </w:rPr>
  </w:style>
  <w:style w:type="paragraph" w:styleId="NormalnyWeb">
    <w:name w:val="Normal (Web)"/>
    <w:basedOn w:val="Normalny"/>
    <w:rsid w:val="008D7B6F"/>
    <w:pPr>
      <w:spacing w:before="100" w:beforeAutospacing="1" w:after="100" w:afterAutospacing="1" w:line="240" w:lineRule="auto"/>
    </w:pPr>
    <w:rPr>
      <w:rFonts w:eastAsia="Times New Roman" w:cs="Times New Roman"/>
      <w:szCs w:val="24"/>
      <w:lang w:val="ru-RU" w:eastAsia="ru-RU"/>
    </w:rPr>
  </w:style>
  <w:style w:type="paragraph" w:styleId="Tekstprzypisukocowego">
    <w:name w:val="endnote text"/>
    <w:basedOn w:val="Normalny"/>
    <w:link w:val="TekstprzypisukocowegoZnak"/>
    <w:uiPriority w:val="99"/>
    <w:semiHidden/>
    <w:unhideWhenUsed/>
    <w:rsid w:val="008D7B6F"/>
    <w:pPr>
      <w:spacing w:line="240" w:lineRule="auto"/>
    </w:pPr>
    <w:rPr>
      <w:rFonts w:asciiTheme="minorHAnsi" w:hAnsiTheme="minorHAnsi"/>
      <w:kern w:val="2"/>
      <w14:ligatures w14:val="standardContextual"/>
    </w:rPr>
  </w:style>
  <w:style w:type="character" w:customStyle="1" w:styleId="TekstprzypisukocowegoZnak">
    <w:name w:val="Tekst przypisu końcowego Znak"/>
    <w:basedOn w:val="Domylnaczcionkaakapitu"/>
    <w:link w:val="Tekstprzypisukocowego"/>
    <w:uiPriority w:val="99"/>
    <w:semiHidden/>
    <w:rsid w:val="008D7B6F"/>
    <w:rPr>
      <w:rFonts w:asciiTheme="minorHAnsi" w:eastAsiaTheme="minorHAnsi" w:hAnsiTheme="minorHAnsi" w:cstheme="minorBidi"/>
      <w:kern w:val="2"/>
      <w:sz w:val="20"/>
      <w:szCs w:val="20"/>
      <w:lang w:eastAsia="en-US"/>
      <w14:ligatures w14:val="standardContextual"/>
    </w:rPr>
  </w:style>
  <w:style w:type="character" w:styleId="Odwoanieprzypisukocowego">
    <w:name w:val="endnote reference"/>
    <w:basedOn w:val="Domylnaczcionkaakapitu"/>
    <w:uiPriority w:val="99"/>
    <w:semiHidden/>
    <w:unhideWhenUsed/>
    <w:rsid w:val="008D7B6F"/>
    <w:rPr>
      <w:vertAlign w:val="superscript"/>
    </w:rPr>
  </w:style>
  <w:style w:type="character" w:customStyle="1" w:styleId="USTustnpkodeksuZnak">
    <w:name w:val="UST(§) – ust. (§ np. kodeksu) Znak"/>
    <w:basedOn w:val="Domylnaczcionkaakapitu"/>
    <w:link w:val="USTustnpkodeksu"/>
    <w:uiPriority w:val="12"/>
    <w:rsid w:val="001A47BF"/>
    <w:rPr>
      <w:rFonts w:eastAsiaTheme="minorEastAsia" w:cs="Arial"/>
      <w:bCs/>
      <w:szCs w:val="20"/>
    </w:rPr>
  </w:style>
  <w:style w:type="character" w:customStyle="1" w:styleId="PKTpunktZnak">
    <w:name w:val="PKT – punkt Znak"/>
    <w:basedOn w:val="Domylnaczcionkaakapitu"/>
    <w:link w:val="PKTpunkt"/>
    <w:uiPriority w:val="13"/>
    <w:locked/>
    <w:rsid w:val="001A47BF"/>
    <w:rPr>
      <w:rFonts w:eastAsiaTheme="minorEastAsia" w:cs="Arial"/>
      <w:bCs/>
      <w:szCs w:val="20"/>
    </w:rPr>
  </w:style>
  <w:style w:type="character" w:customStyle="1" w:styleId="ARTartustawynprozporzdzeniaZnak">
    <w:name w:val="ART(§) – art. ustawy (§ np. rozporządzenia) Znak"/>
    <w:basedOn w:val="Domylnaczcionkaakapitu"/>
    <w:link w:val="ARTartustawynprozporzdzenia"/>
    <w:uiPriority w:val="11"/>
    <w:locked/>
    <w:rsid w:val="00B73098"/>
    <w:rPr>
      <w:rFonts w:eastAsiaTheme="minorEastAs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881841">
      <w:bodyDiv w:val="1"/>
      <w:marLeft w:val="0"/>
      <w:marRight w:val="0"/>
      <w:marTop w:val="0"/>
      <w:marBottom w:val="0"/>
      <w:divBdr>
        <w:top w:val="none" w:sz="0" w:space="0" w:color="auto"/>
        <w:left w:val="none" w:sz="0" w:space="0" w:color="auto"/>
        <w:bottom w:val="none" w:sz="0" w:space="0" w:color="auto"/>
        <w:right w:val="none" w:sz="0" w:space="0" w:color="auto"/>
      </w:divBdr>
    </w:div>
    <w:div w:id="1446458559">
      <w:bodyDiv w:val="1"/>
      <w:marLeft w:val="0"/>
      <w:marRight w:val="0"/>
      <w:marTop w:val="0"/>
      <w:marBottom w:val="0"/>
      <w:divBdr>
        <w:top w:val="none" w:sz="0" w:space="0" w:color="auto"/>
        <w:left w:val="none" w:sz="0" w:space="0" w:color="auto"/>
        <w:bottom w:val="none" w:sz="0" w:space="0" w:color="auto"/>
        <w:right w:val="none" w:sz="0" w:space="0" w:color="auto"/>
      </w:divBdr>
      <w:divsChild>
        <w:div w:id="1262684477">
          <w:marLeft w:val="0"/>
          <w:marRight w:val="0"/>
          <w:marTop w:val="0"/>
          <w:marBottom w:val="0"/>
          <w:divBdr>
            <w:top w:val="none" w:sz="0" w:space="0" w:color="auto"/>
            <w:left w:val="none" w:sz="0" w:space="0" w:color="auto"/>
            <w:bottom w:val="none" w:sz="0" w:space="0" w:color="auto"/>
            <w:right w:val="none" w:sz="0" w:space="0" w:color="auto"/>
          </w:divBdr>
        </w:div>
        <w:div w:id="885484094">
          <w:marLeft w:val="0"/>
          <w:marRight w:val="0"/>
          <w:marTop w:val="0"/>
          <w:marBottom w:val="0"/>
          <w:divBdr>
            <w:top w:val="none" w:sz="0" w:space="0" w:color="auto"/>
            <w:left w:val="none" w:sz="0" w:space="0" w:color="auto"/>
            <w:bottom w:val="none" w:sz="0" w:space="0" w:color="auto"/>
            <w:right w:val="none" w:sz="0" w:space="0" w:color="auto"/>
          </w:divBdr>
          <w:divsChild>
            <w:div w:id="31224094">
              <w:marLeft w:val="0"/>
              <w:marRight w:val="0"/>
              <w:marTop w:val="0"/>
              <w:marBottom w:val="0"/>
              <w:divBdr>
                <w:top w:val="none" w:sz="0" w:space="0" w:color="auto"/>
                <w:left w:val="none" w:sz="0" w:space="0" w:color="auto"/>
                <w:bottom w:val="none" w:sz="0" w:space="0" w:color="auto"/>
                <w:right w:val="none" w:sz="0" w:space="0" w:color="auto"/>
              </w:divBdr>
            </w:div>
          </w:divsChild>
        </w:div>
        <w:div w:id="222378781">
          <w:marLeft w:val="0"/>
          <w:marRight w:val="0"/>
          <w:marTop w:val="0"/>
          <w:marBottom w:val="0"/>
          <w:divBdr>
            <w:top w:val="none" w:sz="0" w:space="0" w:color="auto"/>
            <w:left w:val="none" w:sz="0" w:space="0" w:color="auto"/>
            <w:bottom w:val="none" w:sz="0" w:space="0" w:color="auto"/>
            <w:right w:val="none" w:sz="0" w:space="0" w:color="auto"/>
          </w:divBdr>
          <w:divsChild>
            <w:div w:id="1775637906">
              <w:marLeft w:val="0"/>
              <w:marRight w:val="0"/>
              <w:marTop w:val="0"/>
              <w:marBottom w:val="0"/>
              <w:divBdr>
                <w:top w:val="none" w:sz="0" w:space="0" w:color="auto"/>
                <w:left w:val="none" w:sz="0" w:space="0" w:color="auto"/>
                <w:bottom w:val="none" w:sz="0" w:space="0" w:color="auto"/>
                <w:right w:val="none" w:sz="0" w:space="0" w:color="auto"/>
              </w:divBdr>
            </w:div>
          </w:divsChild>
        </w:div>
        <w:div w:id="1080297226">
          <w:marLeft w:val="0"/>
          <w:marRight w:val="0"/>
          <w:marTop w:val="0"/>
          <w:marBottom w:val="0"/>
          <w:divBdr>
            <w:top w:val="none" w:sz="0" w:space="0" w:color="auto"/>
            <w:left w:val="none" w:sz="0" w:space="0" w:color="auto"/>
            <w:bottom w:val="none" w:sz="0" w:space="0" w:color="auto"/>
            <w:right w:val="none" w:sz="0" w:space="0" w:color="auto"/>
          </w:divBdr>
          <w:divsChild>
            <w:div w:id="1691296589">
              <w:marLeft w:val="0"/>
              <w:marRight w:val="0"/>
              <w:marTop w:val="0"/>
              <w:marBottom w:val="0"/>
              <w:divBdr>
                <w:top w:val="none" w:sz="0" w:space="0" w:color="auto"/>
                <w:left w:val="none" w:sz="0" w:space="0" w:color="auto"/>
                <w:bottom w:val="none" w:sz="0" w:space="0" w:color="auto"/>
                <w:right w:val="none" w:sz="0" w:space="0" w:color="auto"/>
              </w:divBdr>
            </w:div>
          </w:divsChild>
        </w:div>
        <w:div w:id="682166832">
          <w:marLeft w:val="0"/>
          <w:marRight w:val="0"/>
          <w:marTop w:val="0"/>
          <w:marBottom w:val="0"/>
          <w:divBdr>
            <w:top w:val="none" w:sz="0" w:space="0" w:color="auto"/>
            <w:left w:val="none" w:sz="0" w:space="0" w:color="auto"/>
            <w:bottom w:val="none" w:sz="0" w:space="0" w:color="auto"/>
            <w:right w:val="none" w:sz="0" w:space="0" w:color="auto"/>
          </w:divBdr>
          <w:divsChild>
            <w:div w:id="4934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r5hkxzrhe4tkxzrg42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dych\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28B62-444F-4E01-94EE-9C69491C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24</Pages>
  <Words>6825</Words>
  <Characters>40951</Characters>
  <Application>Microsoft Office Word</Application>
  <DocSecurity>0</DocSecurity>
  <Lines>341</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Ostrowski Dominik</dc:creator>
  <cp:lastModifiedBy>Bodych Dominika</cp:lastModifiedBy>
  <cp:revision>2</cp:revision>
  <cp:lastPrinted>2026-01-27T08:17:00Z</cp:lastPrinted>
  <dcterms:created xsi:type="dcterms:W3CDTF">2026-02-12T12:00:00Z</dcterms:created>
  <dcterms:modified xsi:type="dcterms:W3CDTF">2026-02-12T12:00:00Z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