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707C" w14:textId="77777777" w:rsidR="00C5193D" w:rsidRPr="00275217" w:rsidRDefault="00C5193D" w:rsidP="00275217">
      <w:pPr>
        <w:pStyle w:val="Zwykytekst1"/>
        <w:spacing w:after="120" w:line="360" w:lineRule="auto"/>
        <w:jc w:val="center"/>
        <w:rPr>
          <w:rFonts w:ascii="Times New Roman" w:hAnsi="Times New Roman"/>
          <w:bCs/>
          <w:spacing w:val="-3"/>
          <w:sz w:val="24"/>
          <w:szCs w:val="24"/>
        </w:rPr>
      </w:pPr>
      <w:r w:rsidRPr="00275217">
        <w:rPr>
          <w:rFonts w:ascii="Times New Roman" w:hAnsi="Times New Roman"/>
          <w:bCs/>
          <w:spacing w:val="-3"/>
          <w:sz w:val="24"/>
          <w:szCs w:val="24"/>
        </w:rPr>
        <w:t>UZASADNIENIE</w:t>
      </w:r>
    </w:p>
    <w:p w14:paraId="2EFAD0AF" w14:textId="77777777" w:rsidR="00C5193D" w:rsidRPr="00275217" w:rsidRDefault="00C5193D" w:rsidP="00311A1D">
      <w:pPr>
        <w:pStyle w:val="Zwykytekst1"/>
        <w:numPr>
          <w:ilvl w:val="1"/>
          <w:numId w:val="1"/>
        </w:numPr>
        <w:spacing w:after="120" w:line="360" w:lineRule="auto"/>
        <w:jc w:val="both"/>
        <w:rPr>
          <w:rFonts w:ascii="Times New Roman" w:hAnsi="Times New Roman"/>
          <w:sz w:val="24"/>
          <w:szCs w:val="24"/>
        </w:rPr>
      </w:pPr>
      <w:r w:rsidRPr="00275217">
        <w:rPr>
          <w:rFonts w:ascii="Times New Roman" w:hAnsi="Times New Roman"/>
          <w:b/>
          <w:spacing w:val="-3"/>
          <w:sz w:val="24"/>
          <w:szCs w:val="24"/>
        </w:rPr>
        <w:t xml:space="preserve">Potrzeba i cel </w:t>
      </w:r>
      <w:r w:rsidR="00B62FE0" w:rsidRPr="00275217">
        <w:rPr>
          <w:rFonts w:ascii="Times New Roman" w:hAnsi="Times New Roman"/>
          <w:b/>
          <w:spacing w:val="-3"/>
          <w:sz w:val="24"/>
          <w:szCs w:val="24"/>
        </w:rPr>
        <w:t>związania Rzeczypospolitej Polskiej Umową</w:t>
      </w:r>
    </w:p>
    <w:p w14:paraId="6724836B" w14:textId="0A3B6C8B" w:rsidR="00C5193D" w:rsidRPr="00275217" w:rsidRDefault="00580770" w:rsidP="00275217">
      <w:pPr>
        <w:pStyle w:val="Zwykytekst1"/>
        <w:spacing w:after="120" w:line="360" w:lineRule="auto"/>
        <w:jc w:val="both"/>
        <w:rPr>
          <w:rFonts w:ascii="Times New Roman" w:hAnsi="Times New Roman"/>
          <w:sz w:val="24"/>
          <w:szCs w:val="24"/>
        </w:rPr>
      </w:pPr>
      <w:r w:rsidRPr="00275217">
        <w:rPr>
          <w:rFonts w:ascii="Times New Roman" w:hAnsi="Times New Roman"/>
          <w:sz w:val="24"/>
          <w:szCs w:val="24"/>
        </w:rPr>
        <w:t>Umowa</w:t>
      </w:r>
      <w:r w:rsidR="00C5193D" w:rsidRPr="00275217">
        <w:rPr>
          <w:rFonts w:ascii="Times New Roman" w:hAnsi="Times New Roman"/>
          <w:sz w:val="24"/>
          <w:szCs w:val="24"/>
        </w:rPr>
        <w:t xml:space="preserve"> dotyczy współpracy polskich </w:t>
      </w:r>
      <w:r w:rsidR="007B53CC" w:rsidRPr="00275217">
        <w:rPr>
          <w:rFonts w:ascii="Times New Roman" w:hAnsi="Times New Roman"/>
          <w:sz w:val="24"/>
          <w:szCs w:val="24"/>
        </w:rPr>
        <w:t xml:space="preserve">i ukraińskich </w:t>
      </w:r>
      <w:r w:rsidR="00C5193D" w:rsidRPr="00275217">
        <w:rPr>
          <w:rFonts w:ascii="Times New Roman" w:hAnsi="Times New Roman"/>
          <w:sz w:val="24"/>
          <w:szCs w:val="24"/>
        </w:rPr>
        <w:t>organów właściwych do ochrony porządku publiczn</w:t>
      </w:r>
      <w:r w:rsidR="00954CDD" w:rsidRPr="00275217">
        <w:rPr>
          <w:rFonts w:ascii="Times New Roman" w:hAnsi="Times New Roman"/>
          <w:sz w:val="24"/>
          <w:szCs w:val="24"/>
        </w:rPr>
        <w:t xml:space="preserve">ego i </w:t>
      </w:r>
      <w:r w:rsidR="0048165E" w:rsidRPr="00275217">
        <w:rPr>
          <w:rFonts w:ascii="Times New Roman" w:hAnsi="Times New Roman"/>
          <w:sz w:val="24"/>
          <w:szCs w:val="24"/>
        </w:rPr>
        <w:t> </w:t>
      </w:r>
      <w:r w:rsidR="00954CDD" w:rsidRPr="00275217">
        <w:rPr>
          <w:rFonts w:ascii="Times New Roman" w:hAnsi="Times New Roman"/>
          <w:sz w:val="24"/>
          <w:szCs w:val="24"/>
        </w:rPr>
        <w:t>zwalczania przestępczości</w:t>
      </w:r>
      <w:r w:rsidR="007B53CC" w:rsidRPr="00275217">
        <w:rPr>
          <w:rFonts w:ascii="Times New Roman" w:hAnsi="Times New Roman"/>
          <w:sz w:val="24"/>
          <w:szCs w:val="24"/>
        </w:rPr>
        <w:t>. Jej celem jest stworzenie lepszych ram prawnych dla wykrywania, zapobiegania oraz zwalczania przestępczości.</w:t>
      </w:r>
    </w:p>
    <w:p w14:paraId="7ED28266" w14:textId="2353123E" w:rsidR="00C5193D" w:rsidRPr="00275217" w:rsidRDefault="00C5193D" w:rsidP="00275217">
      <w:pPr>
        <w:pStyle w:val="Zwykytekst1"/>
        <w:spacing w:after="120" w:line="360" w:lineRule="auto"/>
        <w:jc w:val="both"/>
        <w:rPr>
          <w:rFonts w:ascii="Times New Roman" w:hAnsi="Times New Roman"/>
          <w:sz w:val="24"/>
          <w:szCs w:val="24"/>
        </w:rPr>
      </w:pPr>
      <w:r w:rsidRPr="00275217">
        <w:rPr>
          <w:rFonts w:ascii="Times New Roman" w:hAnsi="Times New Roman"/>
          <w:spacing w:val="-1"/>
          <w:sz w:val="24"/>
          <w:szCs w:val="24"/>
        </w:rPr>
        <w:t xml:space="preserve">Obecnie obowiązuje </w:t>
      </w:r>
      <w:r w:rsidRPr="00275217">
        <w:rPr>
          <w:rFonts w:ascii="Times New Roman" w:hAnsi="Times New Roman"/>
          <w:i/>
          <w:sz w:val="24"/>
          <w:szCs w:val="24"/>
        </w:rPr>
        <w:t>Umowa między Rządem Rzeczypospolitej Polskiej a</w:t>
      </w:r>
      <w:r w:rsidR="0063499E" w:rsidRPr="00275217">
        <w:rPr>
          <w:rFonts w:ascii="Times New Roman" w:hAnsi="Times New Roman"/>
          <w:i/>
          <w:sz w:val="24"/>
          <w:szCs w:val="24"/>
        </w:rPr>
        <w:t> </w:t>
      </w:r>
      <w:r w:rsidRPr="00275217">
        <w:rPr>
          <w:rFonts w:ascii="Times New Roman" w:hAnsi="Times New Roman"/>
          <w:i/>
          <w:sz w:val="24"/>
          <w:szCs w:val="24"/>
        </w:rPr>
        <w:t xml:space="preserve"> Rządem Ukrainy o współpracy w</w:t>
      </w:r>
      <w:r w:rsidR="003860CA" w:rsidRPr="00275217">
        <w:rPr>
          <w:rFonts w:ascii="Times New Roman" w:hAnsi="Times New Roman"/>
          <w:i/>
          <w:sz w:val="24"/>
          <w:szCs w:val="24"/>
        </w:rPr>
        <w:t> </w:t>
      </w:r>
      <w:r w:rsidRPr="00275217">
        <w:rPr>
          <w:rFonts w:ascii="Times New Roman" w:hAnsi="Times New Roman"/>
          <w:i/>
          <w:sz w:val="24"/>
          <w:szCs w:val="24"/>
        </w:rPr>
        <w:t xml:space="preserve">zakresie zwalczania przestępczości zorganizowanej, </w:t>
      </w:r>
      <w:r w:rsidRPr="00275217">
        <w:rPr>
          <w:rFonts w:ascii="Times New Roman" w:hAnsi="Times New Roman"/>
          <w:sz w:val="24"/>
          <w:szCs w:val="24"/>
        </w:rPr>
        <w:t>podpisan</w:t>
      </w:r>
      <w:r w:rsidR="001E32A6" w:rsidRPr="00275217">
        <w:rPr>
          <w:rFonts w:ascii="Times New Roman" w:hAnsi="Times New Roman"/>
          <w:sz w:val="24"/>
          <w:szCs w:val="24"/>
        </w:rPr>
        <w:t xml:space="preserve">a </w:t>
      </w:r>
      <w:r w:rsidRPr="00275217">
        <w:rPr>
          <w:rFonts w:ascii="Times New Roman" w:hAnsi="Times New Roman"/>
          <w:sz w:val="24"/>
          <w:szCs w:val="24"/>
        </w:rPr>
        <w:t>w Kijowie dnia 3 marca 1999 r</w:t>
      </w:r>
      <w:r w:rsidRPr="00275217">
        <w:rPr>
          <w:rFonts w:ascii="Times New Roman" w:hAnsi="Times New Roman"/>
          <w:i/>
          <w:sz w:val="24"/>
          <w:szCs w:val="24"/>
        </w:rPr>
        <w:t>.</w:t>
      </w:r>
      <w:r w:rsidR="00C85DE0" w:rsidRPr="00275217">
        <w:rPr>
          <w:rFonts w:ascii="Times New Roman" w:hAnsi="Times New Roman"/>
          <w:sz w:val="24"/>
          <w:szCs w:val="24"/>
        </w:rPr>
        <w:t xml:space="preserve"> (Dz.</w:t>
      </w:r>
      <w:r w:rsidR="00A34679" w:rsidRPr="00275217">
        <w:rPr>
          <w:rFonts w:ascii="Times New Roman" w:hAnsi="Times New Roman"/>
          <w:sz w:val="24"/>
          <w:szCs w:val="24"/>
        </w:rPr>
        <w:t xml:space="preserve"> </w:t>
      </w:r>
      <w:r w:rsidR="00C85DE0" w:rsidRPr="00275217">
        <w:rPr>
          <w:rFonts w:ascii="Times New Roman" w:hAnsi="Times New Roman"/>
          <w:sz w:val="24"/>
          <w:szCs w:val="24"/>
        </w:rPr>
        <w:t>U.  z</w:t>
      </w:r>
      <w:r w:rsidR="0048059D" w:rsidRPr="00275217">
        <w:rPr>
          <w:rFonts w:ascii="Times New Roman" w:hAnsi="Times New Roman"/>
          <w:sz w:val="24"/>
          <w:szCs w:val="24"/>
        </w:rPr>
        <w:t> </w:t>
      </w:r>
      <w:r w:rsidR="00C85DE0" w:rsidRPr="00275217">
        <w:rPr>
          <w:rFonts w:ascii="Times New Roman" w:hAnsi="Times New Roman"/>
          <w:sz w:val="24"/>
          <w:szCs w:val="24"/>
        </w:rPr>
        <w:t xml:space="preserve"> 2004 r. </w:t>
      </w:r>
      <w:r w:rsidRPr="00275217">
        <w:rPr>
          <w:rFonts w:ascii="Times New Roman" w:hAnsi="Times New Roman"/>
          <w:sz w:val="24"/>
          <w:szCs w:val="24"/>
        </w:rPr>
        <w:t>poz. 343</w:t>
      </w:r>
      <w:r w:rsidR="00246B34" w:rsidRPr="00275217">
        <w:rPr>
          <w:rFonts w:ascii="Times New Roman" w:hAnsi="Times New Roman"/>
          <w:sz w:val="24"/>
          <w:szCs w:val="24"/>
        </w:rPr>
        <w:t>; dalej jako „Umowa z 1999 r.”</w:t>
      </w:r>
      <w:r w:rsidRPr="00275217">
        <w:rPr>
          <w:rFonts w:ascii="Times New Roman" w:hAnsi="Times New Roman"/>
          <w:sz w:val="24"/>
          <w:szCs w:val="24"/>
        </w:rPr>
        <w:t>).</w:t>
      </w:r>
    </w:p>
    <w:p w14:paraId="6CE17DC9" w14:textId="118DDBF1" w:rsidR="00ED49AF" w:rsidRPr="00275217" w:rsidRDefault="00C5193D" w:rsidP="00275217">
      <w:pPr>
        <w:widowControl/>
        <w:autoSpaceDE/>
        <w:spacing w:after="120" w:line="360" w:lineRule="auto"/>
        <w:jc w:val="both"/>
        <w:rPr>
          <w:rFonts w:ascii="Times New Roman" w:hAnsi="Times New Roman" w:cs="Times New Roman"/>
          <w:spacing w:val="-5"/>
          <w:sz w:val="24"/>
          <w:szCs w:val="24"/>
        </w:rPr>
      </w:pPr>
      <w:r w:rsidRPr="00275217">
        <w:rPr>
          <w:rFonts w:ascii="Times New Roman" w:hAnsi="Times New Roman" w:cs="Times New Roman"/>
          <w:sz w:val="24"/>
          <w:szCs w:val="24"/>
        </w:rPr>
        <w:t xml:space="preserve">Argumentami przemawiającymi za </w:t>
      </w:r>
      <w:r w:rsidR="00EB66C8" w:rsidRPr="00275217">
        <w:rPr>
          <w:rFonts w:ascii="Times New Roman" w:hAnsi="Times New Roman" w:cs="Times New Roman"/>
          <w:sz w:val="24"/>
          <w:szCs w:val="24"/>
        </w:rPr>
        <w:t>związaniem się nową</w:t>
      </w:r>
      <w:r w:rsidR="008F6EC5" w:rsidRPr="00275217">
        <w:rPr>
          <w:rFonts w:ascii="Times New Roman" w:hAnsi="Times New Roman" w:cs="Times New Roman"/>
          <w:sz w:val="24"/>
          <w:szCs w:val="24"/>
        </w:rPr>
        <w:t xml:space="preserve"> </w:t>
      </w:r>
      <w:r w:rsidR="00566B60" w:rsidRPr="00275217">
        <w:rPr>
          <w:rFonts w:ascii="Times New Roman" w:hAnsi="Times New Roman" w:cs="Times New Roman"/>
          <w:sz w:val="24"/>
          <w:szCs w:val="24"/>
        </w:rPr>
        <w:t>u</w:t>
      </w:r>
      <w:r w:rsidR="00EB66C8" w:rsidRPr="00275217">
        <w:rPr>
          <w:rFonts w:ascii="Times New Roman" w:hAnsi="Times New Roman" w:cs="Times New Roman"/>
          <w:sz w:val="24"/>
          <w:szCs w:val="24"/>
        </w:rPr>
        <w:t>mową</w:t>
      </w:r>
      <w:r w:rsidRPr="00275217">
        <w:rPr>
          <w:rFonts w:ascii="Times New Roman" w:hAnsi="Times New Roman" w:cs="Times New Roman"/>
          <w:sz w:val="24"/>
          <w:szCs w:val="24"/>
        </w:rPr>
        <w:t xml:space="preserve"> jest potrzeba dostosowania </w:t>
      </w:r>
      <w:r w:rsidR="0019491D" w:rsidRPr="00275217">
        <w:rPr>
          <w:rFonts w:ascii="Times New Roman" w:hAnsi="Times New Roman" w:cs="Times New Roman"/>
          <w:sz w:val="24"/>
          <w:szCs w:val="24"/>
        </w:rPr>
        <w:t xml:space="preserve">form i </w:t>
      </w:r>
      <w:r w:rsidR="0048165E" w:rsidRPr="00275217">
        <w:rPr>
          <w:rFonts w:ascii="Times New Roman" w:hAnsi="Times New Roman" w:cs="Times New Roman"/>
          <w:sz w:val="24"/>
          <w:szCs w:val="24"/>
        </w:rPr>
        <w:t> </w:t>
      </w:r>
      <w:r w:rsidR="0019491D" w:rsidRPr="00275217">
        <w:rPr>
          <w:rFonts w:ascii="Times New Roman" w:hAnsi="Times New Roman" w:cs="Times New Roman"/>
          <w:sz w:val="24"/>
          <w:szCs w:val="24"/>
        </w:rPr>
        <w:t xml:space="preserve">zasad współpracy w zwalczaniu przestępczości do nowych metod popełniania przestępstw, a także unormowania stosowania dodatkowych form działań operacyjnych, w tym przesyłki niejawnie nadzorowanej. Postanowienia Umowy z 1999 r. są </w:t>
      </w:r>
      <w:r w:rsidR="0019491D" w:rsidRPr="00275217">
        <w:rPr>
          <w:rFonts w:ascii="Times New Roman" w:hAnsi="Times New Roman" w:cs="Times New Roman"/>
          <w:spacing w:val="-5"/>
          <w:sz w:val="24"/>
          <w:szCs w:val="24"/>
        </w:rPr>
        <w:t xml:space="preserve">oceniane jako niewystarczające dla realizacji zakładanego celu. </w:t>
      </w:r>
      <w:r w:rsidRPr="00275217">
        <w:rPr>
          <w:rFonts w:ascii="Times New Roman" w:hAnsi="Times New Roman" w:cs="Times New Roman"/>
          <w:sz w:val="24"/>
          <w:szCs w:val="24"/>
        </w:rPr>
        <w:t xml:space="preserve"> </w:t>
      </w:r>
    </w:p>
    <w:p w14:paraId="21A3763E" w14:textId="77777777" w:rsidR="00C5193D" w:rsidRPr="00275217" w:rsidRDefault="00C5193D"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Istniejącą do tej pory współpracę właściwych organów ochrony porządku publicznego </w:t>
      </w:r>
      <w:r w:rsidR="00047D69" w:rsidRPr="00275217">
        <w:rPr>
          <w:rFonts w:ascii="Times New Roman" w:hAnsi="Times New Roman" w:cs="Times New Roman"/>
          <w:sz w:val="24"/>
          <w:szCs w:val="24"/>
        </w:rPr>
        <w:br/>
      </w:r>
      <w:r w:rsidRPr="00275217">
        <w:rPr>
          <w:rFonts w:ascii="Times New Roman" w:hAnsi="Times New Roman" w:cs="Times New Roman"/>
          <w:sz w:val="24"/>
          <w:szCs w:val="24"/>
        </w:rPr>
        <w:t xml:space="preserve">obu </w:t>
      </w:r>
      <w:r w:rsidR="004B6680" w:rsidRPr="00275217">
        <w:rPr>
          <w:rFonts w:ascii="Times New Roman" w:hAnsi="Times New Roman" w:cs="Times New Roman"/>
          <w:sz w:val="24"/>
          <w:szCs w:val="24"/>
        </w:rPr>
        <w:t>P</w:t>
      </w:r>
      <w:r w:rsidRPr="00275217">
        <w:rPr>
          <w:rFonts w:ascii="Times New Roman" w:hAnsi="Times New Roman" w:cs="Times New Roman"/>
          <w:sz w:val="24"/>
          <w:szCs w:val="24"/>
        </w:rPr>
        <w:t xml:space="preserve">aństw należy ocenić pozytywnie. Jednakże doświadczenie zdobyte przez </w:t>
      </w:r>
      <w:r w:rsidR="006B2EC7" w:rsidRPr="00275217">
        <w:rPr>
          <w:rFonts w:ascii="Times New Roman" w:hAnsi="Times New Roman" w:cs="Times New Roman"/>
          <w:sz w:val="24"/>
          <w:szCs w:val="24"/>
        </w:rPr>
        <w:t xml:space="preserve">ostatnie </w:t>
      </w:r>
      <w:r w:rsidRPr="00275217">
        <w:rPr>
          <w:rFonts w:ascii="Times New Roman" w:hAnsi="Times New Roman" w:cs="Times New Roman"/>
          <w:sz w:val="24"/>
          <w:szCs w:val="24"/>
        </w:rPr>
        <w:t>lata pokazało, że dotychczasowe formy współpracy są niewystarczające dla przeciwstawie</w:t>
      </w:r>
      <w:r w:rsidR="00CF0CA1" w:rsidRPr="00275217">
        <w:rPr>
          <w:rFonts w:ascii="Times New Roman" w:hAnsi="Times New Roman" w:cs="Times New Roman"/>
          <w:sz w:val="24"/>
          <w:szCs w:val="24"/>
        </w:rPr>
        <w:t>nia s</w:t>
      </w:r>
      <w:r w:rsidR="0019491D" w:rsidRPr="00275217">
        <w:rPr>
          <w:rFonts w:ascii="Times New Roman" w:hAnsi="Times New Roman" w:cs="Times New Roman"/>
          <w:sz w:val="24"/>
          <w:szCs w:val="24"/>
        </w:rPr>
        <w:t xml:space="preserve">ię </w:t>
      </w:r>
      <w:r w:rsidR="00616962" w:rsidRPr="00275217">
        <w:rPr>
          <w:rFonts w:ascii="Times New Roman" w:hAnsi="Times New Roman" w:cs="Times New Roman"/>
          <w:sz w:val="24"/>
          <w:szCs w:val="24"/>
        </w:rPr>
        <w:t xml:space="preserve">obecnym </w:t>
      </w:r>
      <w:r w:rsidR="0019491D" w:rsidRPr="00275217">
        <w:rPr>
          <w:rFonts w:ascii="Times New Roman" w:hAnsi="Times New Roman" w:cs="Times New Roman"/>
          <w:sz w:val="24"/>
          <w:szCs w:val="24"/>
        </w:rPr>
        <w:t xml:space="preserve">zagrożeniom. </w:t>
      </w:r>
      <w:r w:rsidR="00B62FE0" w:rsidRPr="00275217">
        <w:rPr>
          <w:rFonts w:ascii="Times New Roman" w:hAnsi="Times New Roman" w:cs="Times New Roman"/>
          <w:sz w:val="24"/>
          <w:szCs w:val="24"/>
        </w:rPr>
        <w:t>Powstała</w:t>
      </w:r>
      <w:r w:rsidRPr="00275217">
        <w:rPr>
          <w:rFonts w:ascii="Times New Roman" w:hAnsi="Times New Roman" w:cs="Times New Roman"/>
          <w:sz w:val="24"/>
          <w:szCs w:val="24"/>
        </w:rPr>
        <w:t xml:space="preserve"> zatem konieczność zawarcia nowej umowy o współpracy </w:t>
      </w:r>
      <w:r w:rsidR="006A6F8D" w:rsidRPr="00275217">
        <w:rPr>
          <w:rFonts w:ascii="Times New Roman" w:hAnsi="Times New Roman" w:cs="Times New Roman"/>
          <w:sz w:val="24"/>
          <w:szCs w:val="24"/>
        </w:rPr>
        <w:br/>
      </w:r>
      <w:r w:rsidRPr="00275217">
        <w:rPr>
          <w:rFonts w:ascii="Times New Roman" w:hAnsi="Times New Roman" w:cs="Times New Roman"/>
          <w:sz w:val="24"/>
          <w:szCs w:val="24"/>
        </w:rPr>
        <w:t>w zwalczaniu przestępczości</w:t>
      </w:r>
      <w:r w:rsidR="005B7760" w:rsidRPr="00275217">
        <w:rPr>
          <w:rFonts w:ascii="Times New Roman" w:hAnsi="Times New Roman" w:cs="Times New Roman"/>
          <w:sz w:val="24"/>
          <w:szCs w:val="24"/>
        </w:rPr>
        <w:t>, która</w:t>
      </w:r>
      <w:r w:rsidR="00B62FE0" w:rsidRPr="00275217">
        <w:rPr>
          <w:rFonts w:ascii="Times New Roman" w:hAnsi="Times New Roman" w:cs="Times New Roman"/>
          <w:sz w:val="24"/>
          <w:szCs w:val="24"/>
        </w:rPr>
        <w:t xml:space="preserve"> określa</w:t>
      </w:r>
      <w:r w:rsidRPr="00275217">
        <w:rPr>
          <w:rFonts w:ascii="Times New Roman" w:hAnsi="Times New Roman" w:cs="Times New Roman"/>
          <w:sz w:val="24"/>
          <w:szCs w:val="24"/>
        </w:rPr>
        <w:t xml:space="preserve"> </w:t>
      </w:r>
      <w:r w:rsidR="005B7760" w:rsidRPr="00275217">
        <w:rPr>
          <w:rFonts w:ascii="Times New Roman" w:hAnsi="Times New Roman" w:cs="Times New Roman"/>
          <w:sz w:val="24"/>
          <w:szCs w:val="24"/>
        </w:rPr>
        <w:t>nowe</w:t>
      </w:r>
      <w:r w:rsidRPr="00275217">
        <w:rPr>
          <w:rFonts w:ascii="Times New Roman" w:hAnsi="Times New Roman" w:cs="Times New Roman"/>
          <w:sz w:val="24"/>
          <w:szCs w:val="24"/>
        </w:rPr>
        <w:t xml:space="preserve"> form</w:t>
      </w:r>
      <w:r w:rsidR="005B7760" w:rsidRPr="00275217">
        <w:rPr>
          <w:rFonts w:ascii="Times New Roman" w:hAnsi="Times New Roman" w:cs="Times New Roman"/>
          <w:sz w:val="24"/>
          <w:szCs w:val="24"/>
        </w:rPr>
        <w:t>y</w:t>
      </w:r>
      <w:r w:rsidRPr="00275217">
        <w:rPr>
          <w:rFonts w:ascii="Times New Roman" w:hAnsi="Times New Roman" w:cs="Times New Roman"/>
          <w:sz w:val="24"/>
          <w:szCs w:val="24"/>
        </w:rPr>
        <w:t xml:space="preserve"> bieżącej współpracy</w:t>
      </w:r>
      <w:r w:rsidR="005B7760" w:rsidRPr="00275217">
        <w:rPr>
          <w:rFonts w:ascii="Times New Roman" w:hAnsi="Times New Roman" w:cs="Times New Roman"/>
          <w:sz w:val="24"/>
          <w:szCs w:val="24"/>
        </w:rPr>
        <w:t xml:space="preserve"> oraz umożliwi</w:t>
      </w:r>
      <w:r w:rsidR="00EB66C8" w:rsidRPr="00275217">
        <w:rPr>
          <w:rFonts w:ascii="Times New Roman" w:hAnsi="Times New Roman" w:cs="Times New Roman"/>
          <w:sz w:val="24"/>
          <w:szCs w:val="24"/>
        </w:rPr>
        <w:t>a</w:t>
      </w:r>
      <w:r w:rsidRPr="00275217">
        <w:rPr>
          <w:rFonts w:ascii="Times New Roman" w:hAnsi="Times New Roman" w:cs="Times New Roman"/>
          <w:sz w:val="24"/>
          <w:szCs w:val="24"/>
        </w:rPr>
        <w:t xml:space="preserve"> wspólne stosowani</w:t>
      </w:r>
      <w:r w:rsidR="00B822C0" w:rsidRPr="00275217">
        <w:rPr>
          <w:rFonts w:ascii="Times New Roman" w:hAnsi="Times New Roman" w:cs="Times New Roman"/>
          <w:sz w:val="24"/>
          <w:szCs w:val="24"/>
        </w:rPr>
        <w:t>e</w:t>
      </w:r>
      <w:r w:rsidRPr="00275217">
        <w:rPr>
          <w:rFonts w:ascii="Times New Roman" w:hAnsi="Times New Roman" w:cs="Times New Roman"/>
          <w:sz w:val="24"/>
          <w:szCs w:val="24"/>
        </w:rPr>
        <w:t xml:space="preserve"> wybranych instytucj</w:t>
      </w:r>
      <w:r w:rsidR="00EB66C8" w:rsidRPr="00275217">
        <w:rPr>
          <w:rFonts w:ascii="Times New Roman" w:hAnsi="Times New Roman" w:cs="Times New Roman"/>
          <w:sz w:val="24"/>
          <w:szCs w:val="24"/>
        </w:rPr>
        <w:t>i prawnych istniejących w obu</w:t>
      </w:r>
      <w:r w:rsidRPr="00275217">
        <w:rPr>
          <w:rFonts w:ascii="Times New Roman" w:hAnsi="Times New Roman" w:cs="Times New Roman"/>
          <w:sz w:val="24"/>
          <w:szCs w:val="24"/>
        </w:rPr>
        <w:t xml:space="preserve"> </w:t>
      </w:r>
      <w:r w:rsidR="004B6680" w:rsidRPr="00275217">
        <w:rPr>
          <w:rFonts w:ascii="Times New Roman" w:hAnsi="Times New Roman" w:cs="Times New Roman"/>
          <w:sz w:val="24"/>
          <w:szCs w:val="24"/>
        </w:rPr>
        <w:t>P</w:t>
      </w:r>
      <w:r w:rsidRPr="00275217">
        <w:rPr>
          <w:rFonts w:ascii="Times New Roman" w:hAnsi="Times New Roman" w:cs="Times New Roman"/>
          <w:sz w:val="24"/>
          <w:szCs w:val="24"/>
        </w:rPr>
        <w:t xml:space="preserve">aństwach. </w:t>
      </w:r>
    </w:p>
    <w:p w14:paraId="16FBE37F" w14:textId="24775894" w:rsidR="00306D7F" w:rsidRPr="00275217" w:rsidRDefault="0020744E"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Dodatkowo</w:t>
      </w:r>
      <w:r w:rsidR="00306D7F" w:rsidRPr="00275217">
        <w:rPr>
          <w:rFonts w:ascii="Times New Roman" w:hAnsi="Times New Roman" w:cs="Times New Roman"/>
          <w:sz w:val="24"/>
          <w:szCs w:val="24"/>
        </w:rPr>
        <w:t xml:space="preserve"> duża skala migracji z Ukrainy do </w:t>
      </w:r>
      <w:r w:rsidR="00B534A1" w:rsidRPr="00275217">
        <w:rPr>
          <w:rFonts w:ascii="Times New Roman" w:hAnsi="Times New Roman" w:cs="Times New Roman"/>
          <w:sz w:val="24"/>
          <w:szCs w:val="24"/>
        </w:rPr>
        <w:t xml:space="preserve">Rzeczypospolitej </w:t>
      </w:r>
      <w:r w:rsidR="00306D7F" w:rsidRPr="00275217">
        <w:rPr>
          <w:rFonts w:ascii="Times New Roman" w:hAnsi="Times New Roman" w:cs="Times New Roman"/>
          <w:sz w:val="24"/>
          <w:szCs w:val="24"/>
        </w:rPr>
        <w:t>Polski</w:t>
      </w:r>
      <w:r w:rsidR="00B534A1" w:rsidRPr="00275217">
        <w:rPr>
          <w:rFonts w:ascii="Times New Roman" w:hAnsi="Times New Roman" w:cs="Times New Roman"/>
          <w:sz w:val="24"/>
          <w:szCs w:val="24"/>
        </w:rPr>
        <w:t>ej</w:t>
      </w:r>
      <w:r w:rsidR="00306D7F" w:rsidRPr="00275217">
        <w:rPr>
          <w:rFonts w:ascii="Times New Roman" w:hAnsi="Times New Roman" w:cs="Times New Roman"/>
          <w:sz w:val="24"/>
          <w:szCs w:val="24"/>
        </w:rPr>
        <w:t xml:space="preserve">, doznająca intensyfikacji w </w:t>
      </w:r>
      <w:r w:rsidR="0048165E" w:rsidRPr="00275217">
        <w:rPr>
          <w:rFonts w:ascii="Times New Roman" w:hAnsi="Times New Roman" w:cs="Times New Roman"/>
          <w:sz w:val="24"/>
          <w:szCs w:val="24"/>
        </w:rPr>
        <w:t> </w:t>
      </w:r>
      <w:r w:rsidR="00306D7F" w:rsidRPr="00275217">
        <w:rPr>
          <w:rFonts w:ascii="Times New Roman" w:hAnsi="Times New Roman" w:cs="Times New Roman"/>
          <w:sz w:val="24"/>
          <w:szCs w:val="24"/>
        </w:rPr>
        <w:t>warunkach konfliktu zbrojnego i objęcia obywateli Ukrainy ochroną czasową, stwarza ryzyko wzrostu liczby notowanych wykroczeń i przestępstw, których sprawcami albo ofiarami mogą być migrujący obywatele Ukrainy (wykroczenia popełniane w ruchu drogowym, przestępstwa przeciwko prawom pracowniczym).</w:t>
      </w:r>
      <w:r w:rsidR="00306D7F" w:rsidRPr="00275217">
        <w:rPr>
          <w:rFonts w:ascii="Times New Roman" w:hAnsi="Times New Roman" w:cs="Times New Roman"/>
          <w:color w:val="1F497D"/>
          <w:sz w:val="24"/>
          <w:szCs w:val="24"/>
        </w:rPr>
        <w:t xml:space="preserve"> </w:t>
      </w:r>
      <w:r w:rsidR="00EB66C8" w:rsidRPr="00275217">
        <w:rPr>
          <w:rFonts w:ascii="Times New Roman" w:hAnsi="Times New Roman" w:cs="Times New Roman"/>
          <w:sz w:val="24"/>
          <w:szCs w:val="24"/>
        </w:rPr>
        <w:t>Nowa U</w:t>
      </w:r>
      <w:r w:rsidR="00306D7F" w:rsidRPr="00275217">
        <w:rPr>
          <w:rFonts w:ascii="Times New Roman" w:hAnsi="Times New Roman" w:cs="Times New Roman"/>
          <w:sz w:val="24"/>
          <w:szCs w:val="24"/>
        </w:rPr>
        <w:t xml:space="preserve">mowa pozwoli służbom obu Państw na efektywniejsze egzekwowanie prawa. </w:t>
      </w:r>
    </w:p>
    <w:p w14:paraId="585330BD"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p>
    <w:p w14:paraId="0A81A5F2" w14:textId="44EF9855" w:rsidR="0063499E" w:rsidRPr="00275217" w:rsidRDefault="00EB66C8" w:rsidP="00275217">
      <w:pPr>
        <w:pStyle w:val="Akapitzlist"/>
        <w:numPr>
          <w:ilvl w:val="1"/>
          <w:numId w:val="1"/>
        </w:num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b/>
          <w:sz w:val="24"/>
          <w:szCs w:val="24"/>
        </w:rPr>
        <w:t>Różnice</w:t>
      </w:r>
      <w:r w:rsidR="0063499E" w:rsidRPr="00275217">
        <w:rPr>
          <w:rFonts w:ascii="Times New Roman" w:hAnsi="Times New Roman" w:cs="Times New Roman"/>
          <w:b/>
          <w:sz w:val="24"/>
          <w:szCs w:val="24"/>
        </w:rPr>
        <w:t xml:space="preserve"> między dotychczasowym </w:t>
      </w:r>
      <w:r w:rsidR="00EA490F" w:rsidRPr="006F58AC">
        <w:rPr>
          <w:rFonts w:ascii="Times New Roman" w:hAnsi="Times New Roman" w:cs="Times New Roman"/>
          <w:b/>
          <w:sz w:val="24"/>
          <w:szCs w:val="24"/>
        </w:rPr>
        <w:t>a</w:t>
      </w:r>
      <w:r w:rsidR="0063499E" w:rsidRPr="00275217">
        <w:rPr>
          <w:rFonts w:ascii="Times New Roman" w:hAnsi="Times New Roman" w:cs="Times New Roman"/>
          <w:b/>
          <w:sz w:val="24"/>
          <w:szCs w:val="24"/>
        </w:rPr>
        <w:t xml:space="preserve"> </w:t>
      </w:r>
      <w:r w:rsidR="00F724F1" w:rsidRPr="00275217">
        <w:rPr>
          <w:rFonts w:ascii="Times New Roman" w:hAnsi="Times New Roman" w:cs="Times New Roman"/>
          <w:b/>
          <w:sz w:val="24"/>
          <w:szCs w:val="24"/>
        </w:rPr>
        <w:t xml:space="preserve">projektowanym </w:t>
      </w:r>
      <w:r w:rsidR="0063499E" w:rsidRPr="00275217">
        <w:rPr>
          <w:rFonts w:ascii="Times New Roman" w:hAnsi="Times New Roman" w:cs="Times New Roman"/>
          <w:b/>
          <w:sz w:val="24"/>
          <w:szCs w:val="24"/>
        </w:rPr>
        <w:t>stanem prawnym</w:t>
      </w:r>
    </w:p>
    <w:p w14:paraId="2AC7DBE1" w14:textId="7960C963" w:rsidR="00306D7F" w:rsidRPr="00275217" w:rsidRDefault="00056F51"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W stosunku do Umow</w:t>
      </w:r>
      <w:r w:rsidR="001D612E" w:rsidRPr="00275217">
        <w:rPr>
          <w:rFonts w:ascii="Times New Roman" w:hAnsi="Times New Roman" w:cs="Times New Roman"/>
          <w:sz w:val="24"/>
          <w:szCs w:val="24"/>
        </w:rPr>
        <w:t>y</w:t>
      </w:r>
      <w:r w:rsidRPr="00275217">
        <w:rPr>
          <w:rFonts w:ascii="Times New Roman" w:hAnsi="Times New Roman" w:cs="Times New Roman"/>
          <w:sz w:val="24"/>
          <w:szCs w:val="24"/>
        </w:rPr>
        <w:t xml:space="preserve"> z 1999 r.</w:t>
      </w:r>
      <w:r w:rsidR="007E191A" w:rsidRPr="00275217">
        <w:rPr>
          <w:rFonts w:ascii="Times New Roman" w:hAnsi="Times New Roman" w:cs="Times New Roman"/>
          <w:sz w:val="24"/>
          <w:szCs w:val="24"/>
        </w:rPr>
        <w:t>, która reguluje współpracę w zakresie zapobiegania</w:t>
      </w:r>
      <w:r w:rsidR="006240A7" w:rsidRPr="00275217">
        <w:rPr>
          <w:rFonts w:ascii="Times New Roman" w:hAnsi="Times New Roman" w:cs="Times New Roman"/>
          <w:sz w:val="24"/>
          <w:szCs w:val="24"/>
        </w:rPr>
        <w:t xml:space="preserve"> (także zwalczania oraz ujawniania sprawców)</w:t>
      </w:r>
      <w:r w:rsidR="007E191A" w:rsidRPr="00275217">
        <w:rPr>
          <w:rFonts w:ascii="Times New Roman" w:hAnsi="Times New Roman" w:cs="Times New Roman"/>
          <w:sz w:val="24"/>
          <w:szCs w:val="24"/>
        </w:rPr>
        <w:t xml:space="preserve"> przestępczości zorganizowanej, w szczególności </w:t>
      </w:r>
      <w:r w:rsidR="00616962" w:rsidRPr="00275217">
        <w:rPr>
          <w:rFonts w:ascii="Times New Roman" w:hAnsi="Times New Roman" w:cs="Times New Roman"/>
          <w:sz w:val="24"/>
          <w:szCs w:val="24"/>
        </w:rPr>
        <w:br/>
      </w:r>
      <w:r w:rsidR="007E191A" w:rsidRPr="00275217">
        <w:rPr>
          <w:rFonts w:ascii="Times New Roman" w:hAnsi="Times New Roman" w:cs="Times New Roman"/>
          <w:sz w:val="24"/>
          <w:szCs w:val="24"/>
        </w:rPr>
        <w:t xml:space="preserve">w odniesieniu do wymienionych w niej przestępstw, przepisy </w:t>
      </w:r>
      <w:r w:rsidR="00B62FE0" w:rsidRPr="00275217">
        <w:rPr>
          <w:rFonts w:ascii="Times New Roman" w:hAnsi="Times New Roman" w:cs="Times New Roman"/>
          <w:sz w:val="24"/>
          <w:szCs w:val="24"/>
        </w:rPr>
        <w:t>nowej</w:t>
      </w:r>
      <w:r w:rsidR="007E191A" w:rsidRPr="00275217">
        <w:rPr>
          <w:rFonts w:ascii="Times New Roman" w:hAnsi="Times New Roman" w:cs="Times New Roman"/>
          <w:sz w:val="24"/>
          <w:szCs w:val="24"/>
        </w:rPr>
        <w:t xml:space="preserve"> Umowy przewidują współpracę właściwych organów Stron w odniesieniu do wszystkich</w:t>
      </w:r>
      <w:r w:rsidR="001D612E" w:rsidRPr="00275217">
        <w:rPr>
          <w:rFonts w:ascii="Times New Roman" w:hAnsi="Times New Roman" w:cs="Times New Roman"/>
          <w:sz w:val="24"/>
          <w:szCs w:val="24"/>
        </w:rPr>
        <w:t xml:space="preserve"> przestępstw </w:t>
      </w:r>
      <w:r w:rsidR="00616962" w:rsidRPr="00275217">
        <w:rPr>
          <w:rFonts w:ascii="Times New Roman" w:hAnsi="Times New Roman" w:cs="Times New Roman"/>
          <w:sz w:val="24"/>
          <w:szCs w:val="24"/>
        </w:rPr>
        <w:br/>
      </w:r>
      <w:r w:rsidR="001D612E" w:rsidRPr="00275217">
        <w:rPr>
          <w:rFonts w:ascii="Times New Roman" w:hAnsi="Times New Roman" w:cs="Times New Roman"/>
          <w:sz w:val="24"/>
          <w:szCs w:val="24"/>
        </w:rPr>
        <w:lastRenderedPageBreak/>
        <w:t xml:space="preserve">w rozumieniu prawa wewnętrznego obu Państw Stron, a </w:t>
      </w:r>
      <w:r w:rsidR="007E191A" w:rsidRPr="00275217">
        <w:rPr>
          <w:rFonts w:ascii="Times New Roman" w:hAnsi="Times New Roman" w:cs="Times New Roman"/>
          <w:sz w:val="24"/>
          <w:szCs w:val="24"/>
        </w:rPr>
        <w:t>ponadto zakłada</w:t>
      </w:r>
      <w:r w:rsidR="0020744E" w:rsidRPr="00275217">
        <w:rPr>
          <w:rFonts w:ascii="Times New Roman" w:hAnsi="Times New Roman" w:cs="Times New Roman"/>
          <w:sz w:val="24"/>
          <w:szCs w:val="24"/>
        </w:rPr>
        <w:t>ją</w:t>
      </w:r>
      <w:r w:rsidR="007E191A" w:rsidRPr="00275217">
        <w:rPr>
          <w:rFonts w:ascii="Times New Roman" w:hAnsi="Times New Roman" w:cs="Times New Roman"/>
          <w:sz w:val="24"/>
          <w:szCs w:val="24"/>
        </w:rPr>
        <w:t xml:space="preserve"> </w:t>
      </w:r>
      <w:r w:rsidRPr="00275217">
        <w:rPr>
          <w:rFonts w:ascii="Times New Roman" w:hAnsi="Times New Roman" w:cs="Times New Roman"/>
          <w:sz w:val="24"/>
          <w:szCs w:val="24"/>
        </w:rPr>
        <w:t>współprac</w:t>
      </w:r>
      <w:r w:rsidR="007E191A" w:rsidRPr="00275217">
        <w:rPr>
          <w:rFonts w:ascii="Times New Roman" w:hAnsi="Times New Roman" w:cs="Times New Roman"/>
          <w:sz w:val="24"/>
          <w:szCs w:val="24"/>
        </w:rPr>
        <w:t>ę</w:t>
      </w:r>
      <w:r w:rsidRPr="00275217">
        <w:rPr>
          <w:rFonts w:ascii="Times New Roman" w:hAnsi="Times New Roman" w:cs="Times New Roman"/>
          <w:sz w:val="24"/>
          <w:szCs w:val="24"/>
        </w:rPr>
        <w:t xml:space="preserve"> </w:t>
      </w:r>
      <w:r w:rsidR="00616962" w:rsidRPr="00275217">
        <w:rPr>
          <w:rFonts w:ascii="Times New Roman" w:hAnsi="Times New Roman" w:cs="Times New Roman"/>
          <w:sz w:val="24"/>
          <w:szCs w:val="24"/>
        </w:rPr>
        <w:br/>
      </w:r>
      <w:r w:rsidRPr="00275217">
        <w:rPr>
          <w:rFonts w:ascii="Times New Roman" w:hAnsi="Times New Roman" w:cs="Times New Roman"/>
          <w:sz w:val="24"/>
          <w:szCs w:val="24"/>
        </w:rPr>
        <w:t xml:space="preserve">w zapobieganiu, wykrywaniu i zwalczaniu </w:t>
      </w:r>
      <w:r w:rsidR="007E191A" w:rsidRPr="00275217">
        <w:rPr>
          <w:rFonts w:ascii="Times New Roman" w:hAnsi="Times New Roman" w:cs="Times New Roman"/>
          <w:sz w:val="24"/>
          <w:szCs w:val="24"/>
        </w:rPr>
        <w:t>wymienionych enumeratywnie wykroczeń</w:t>
      </w:r>
      <w:r w:rsidRPr="00275217">
        <w:rPr>
          <w:rFonts w:ascii="Times New Roman" w:hAnsi="Times New Roman" w:cs="Times New Roman"/>
          <w:sz w:val="24"/>
          <w:szCs w:val="24"/>
        </w:rPr>
        <w:t xml:space="preserve">. </w:t>
      </w:r>
      <w:r w:rsidR="007E191A" w:rsidRPr="00275217">
        <w:rPr>
          <w:rFonts w:ascii="Times New Roman" w:hAnsi="Times New Roman" w:cs="Times New Roman"/>
          <w:sz w:val="24"/>
          <w:szCs w:val="24"/>
        </w:rPr>
        <w:t>Umowa poszerza także katalog organów właściwych do podejmowania współpracy</w:t>
      </w:r>
      <w:r w:rsidR="006240A7" w:rsidRPr="00275217">
        <w:rPr>
          <w:rFonts w:ascii="Times New Roman" w:hAnsi="Times New Roman" w:cs="Times New Roman"/>
          <w:sz w:val="24"/>
          <w:szCs w:val="24"/>
        </w:rPr>
        <w:t>, w tym upoważnia</w:t>
      </w:r>
      <w:r w:rsidR="0020744E" w:rsidRPr="00275217">
        <w:rPr>
          <w:rFonts w:ascii="Times New Roman" w:hAnsi="Times New Roman" w:cs="Times New Roman"/>
          <w:sz w:val="24"/>
          <w:szCs w:val="24"/>
        </w:rPr>
        <w:t xml:space="preserve"> do niej nie tylko organy centralne</w:t>
      </w:r>
      <w:r w:rsidR="00BE5703">
        <w:rPr>
          <w:rFonts w:ascii="Times New Roman" w:hAnsi="Times New Roman" w:cs="Times New Roman"/>
          <w:sz w:val="24"/>
          <w:szCs w:val="24"/>
        </w:rPr>
        <w:t>,</w:t>
      </w:r>
      <w:r w:rsidR="0020744E" w:rsidRPr="00275217">
        <w:rPr>
          <w:rFonts w:ascii="Times New Roman" w:hAnsi="Times New Roman" w:cs="Times New Roman"/>
          <w:sz w:val="24"/>
          <w:szCs w:val="24"/>
        </w:rPr>
        <w:t xml:space="preserve"> ale również przygraniczne.</w:t>
      </w:r>
      <w:r w:rsidR="006240A7" w:rsidRPr="00275217">
        <w:rPr>
          <w:rFonts w:ascii="Times New Roman" w:hAnsi="Times New Roman" w:cs="Times New Roman"/>
          <w:sz w:val="24"/>
          <w:szCs w:val="24"/>
        </w:rPr>
        <w:t xml:space="preserve"> Reguluje nowe formy współpracy jak </w:t>
      </w:r>
      <w:r w:rsidR="0020744E" w:rsidRPr="00275217">
        <w:rPr>
          <w:rFonts w:ascii="Times New Roman" w:hAnsi="Times New Roman" w:cs="Times New Roman"/>
          <w:sz w:val="24"/>
          <w:szCs w:val="24"/>
        </w:rPr>
        <w:t xml:space="preserve">przesyłka niejawnie nadzorowana </w:t>
      </w:r>
      <w:r w:rsidR="006240A7" w:rsidRPr="00275217">
        <w:rPr>
          <w:rFonts w:ascii="Times New Roman" w:hAnsi="Times New Roman" w:cs="Times New Roman"/>
          <w:sz w:val="24"/>
          <w:szCs w:val="24"/>
        </w:rPr>
        <w:t xml:space="preserve">oraz przewiduje możliwość wymiany oficerów łącznikowych. </w:t>
      </w:r>
      <w:r w:rsidR="000B7448" w:rsidRPr="00275217">
        <w:rPr>
          <w:rFonts w:ascii="Times New Roman" w:hAnsi="Times New Roman" w:cs="Times New Roman"/>
          <w:sz w:val="24"/>
          <w:szCs w:val="24"/>
        </w:rPr>
        <w:t>O</w:t>
      </w:r>
      <w:r w:rsidRPr="00275217">
        <w:rPr>
          <w:rFonts w:ascii="Times New Roman" w:hAnsi="Times New Roman" w:cs="Times New Roman"/>
          <w:sz w:val="24"/>
          <w:szCs w:val="24"/>
        </w:rPr>
        <w:t>kreśl</w:t>
      </w:r>
      <w:r w:rsidR="006240A7" w:rsidRPr="00275217">
        <w:rPr>
          <w:rFonts w:ascii="Times New Roman" w:hAnsi="Times New Roman" w:cs="Times New Roman"/>
          <w:sz w:val="24"/>
          <w:szCs w:val="24"/>
        </w:rPr>
        <w:t xml:space="preserve">a </w:t>
      </w:r>
      <w:r w:rsidRPr="00275217">
        <w:rPr>
          <w:rFonts w:ascii="Times New Roman" w:hAnsi="Times New Roman" w:cs="Times New Roman"/>
          <w:sz w:val="24"/>
          <w:szCs w:val="24"/>
        </w:rPr>
        <w:t>uprawnienia funkcjonariuszy</w:t>
      </w:r>
      <w:r w:rsidR="00423C7A" w:rsidRPr="00275217">
        <w:rPr>
          <w:rFonts w:ascii="Times New Roman" w:hAnsi="Times New Roman" w:cs="Times New Roman"/>
          <w:sz w:val="24"/>
          <w:szCs w:val="24"/>
        </w:rPr>
        <w:t xml:space="preserve"> i</w:t>
      </w:r>
      <w:r w:rsidR="0048059D" w:rsidRPr="00275217">
        <w:rPr>
          <w:rFonts w:ascii="Times New Roman" w:hAnsi="Times New Roman" w:cs="Times New Roman"/>
          <w:sz w:val="24"/>
          <w:szCs w:val="24"/>
        </w:rPr>
        <w:t> </w:t>
      </w:r>
      <w:r w:rsidR="00423C7A" w:rsidRPr="00275217">
        <w:rPr>
          <w:rFonts w:ascii="Times New Roman" w:hAnsi="Times New Roman" w:cs="Times New Roman"/>
          <w:sz w:val="24"/>
          <w:szCs w:val="24"/>
        </w:rPr>
        <w:t xml:space="preserve">pracowników właściwych organów Państwa jednej Strony, którzy na podstawie Umowy </w:t>
      </w:r>
      <w:r w:rsidR="006240A7" w:rsidRPr="00275217">
        <w:rPr>
          <w:rFonts w:ascii="Times New Roman" w:hAnsi="Times New Roman" w:cs="Times New Roman"/>
          <w:sz w:val="24"/>
          <w:szCs w:val="24"/>
        </w:rPr>
        <w:t xml:space="preserve">będą </w:t>
      </w:r>
      <w:r w:rsidR="00423C7A" w:rsidRPr="00275217">
        <w:rPr>
          <w:rFonts w:ascii="Times New Roman" w:hAnsi="Times New Roman" w:cs="Times New Roman"/>
          <w:sz w:val="24"/>
          <w:szCs w:val="24"/>
        </w:rPr>
        <w:t>wykon</w:t>
      </w:r>
      <w:r w:rsidR="006240A7" w:rsidRPr="00275217">
        <w:rPr>
          <w:rFonts w:ascii="Times New Roman" w:hAnsi="Times New Roman" w:cs="Times New Roman"/>
          <w:sz w:val="24"/>
          <w:szCs w:val="24"/>
        </w:rPr>
        <w:t xml:space="preserve">ywać </w:t>
      </w:r>
      <w:r w:rsidR="00423C7A" w:rsidRPr="00275217">
        <w:rPr>
          <w:rFonts w:ascii="Times New Roman" w:hAnsi="Times New Roman" w:cs="Times New Roman"/>
          <w:sz w:val="24"/>
          <w:szCs w:val="24"/>
        </w:rPr>
        <w:t>czynności na terytorium Państwa drugiej Strony.</w:t>
      </w:r>
    </w:p>
    <w:p w14:paraId="504B0B99" w14:textId="3D7FF1B4" w:rsidR="00417314" w:rsidRPr="00275217" w:rsidRDefault="006240A7"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Umowa wyczerpująco reguluje również zasady ochrony danych oso</w:t>
      </w:r>
      <w:r w:rsidR="00417314" w:rsidRPr="00275217">
        <w:rPr>
          <w:rFonts w:ascii="Times New Roman" w:hAnsi="Times New Roman" w:cs="Times New Roman"/>
          <w:sz w:val="24"/>
          <w:szCs w:val="24"/>
        </w:rPr>
        <w:t xml:space="preserve">bowych </w:t>
      </w:r>
      <w:r w:rsidRPr="00275217">
        <w:rPr>
          <w:rFonts w:ascii="Times New Roman" w:hAnsi="Times New Roman" w:cs="Times New Roman"/>
          <w:sz w:val="24"/>
          <w:szCs w:val="24"/>
        </w:rPr>
        <w:t xml:space="preserve">zgodnie </w:t>
      </w:r>
      <w:r w:rsidR="00417314" w:rsidRPr="00275217">
        <w:rPr>
          <w:rFonts w:ascii="Times New Roman" w:hAnsi="Times New Roman" w:cs="Times New Roman"/>
          <w:sz w:val="24"/>
          <w:szCs w:val="24"/>
        </w:rPr>
        <w:t xml:space="preserve">z dyrektywą Parlamentu Europejskiego i Rady </w:t>
      </w:r>
      <w:r w:rsidR="00D548C6" w:rsidRPr="00275217">
        <w:rPr>
          <w:rFonts w:ascii="Times New Roman" w:hAnsi="Times New Roman" w:cs="Times New Roman"/>
          <w:sz w:val="24"/>
          <w:szCs w:val="24"/>
        </w:rPr>
        <w:t xml:space="preserve">(UE) </w:t>
      </w:r>
      <w:r w:rsidR="00417314" w:rsidRPr="00275217">
        <w:rPr>
          <w:rFonts w:ascii="Times New Roman" w:hAnsi="Times New Roman" w:cs="Times New Roman"/>
          <w:sz w:val="24"/>
          <w:szCs w:val="24"/>
        </w:rPr>
        <w:t xml:space="preserve">2016/680 z dnia 27 kwietnia 2016 r. </w:t>
      </w:r>
      <w:r w:rsidR="00417314" w:rsidRPr="00275217">
        <w:rPr>
          <w:rFonts w:ascii="Times New Roman" w:hAnsi="Times New Roman" w:cs="Times New Roman"/>
          <w:i/>
          <w:sz w:val="24"/>
          <w:szCs w:val="24"/>
        </w:rPr>
        <w:t>w</w:t>
      </w:r>
      <w:r w:rsidR="002D53E7" w:rsidRPr="00275217">
        <w:rPr>
          <w:rFonts w:ascii="Times New Roman" w:hAnsi="Times New Roman" w:cs="Times New Roman"/>
          <w:i/>
          <w:sz w:val="24"/>
          <w:szCs w:val="24"/>
        </w:rPr>
        <w:t> </w:t>
      </w:r>
      <w:r w:rsidR="00417314" w:rsidRPr="00275217">
        <w:rPr>
          <w:rFonts w:ascii="Times New Roman" w:hAnsi="Times New Roman" w:cs="Times New Roman"/>
          <w:i/>
          <w:sz w:val="24"/>
          <w:szCs w:val="24"/>
        </w:rPr>
        <w:t>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uchylającą decyzję ramową Rady 2008/977/</w:t>
      </w:r>
      <w:proofErr w:type="spellStart"/>
      <w:r w:rsidR="00417314" w:rsidRPr="00275217">
        <w:rPr>
          <w:rFonts w:ascii="Times New Roman" w:hAnsi="Times New Roman" w:cs="Times New Roman"/>
          <w:i/>
          <w:sz w:val="24"/>
          <w:szCs w:val="24"/>
        </w:rPr>
        <w:t>WSiSW</w:t>
      </w:r>
      <w:proofErr w:type="spellEnd"/>
      <w:r w:rsidR="00417314" w:rsidRPr="00275217">
        <w:rPr>
          <w:rFonts w:ascii="Times New Roman" w:hAnsi="Times New Roman" w:cs="Times New Roman"/>
          <w:sz w:val="24"/>
          <w:szCs w:val="24"/>
        </w:rPr>
        <w:t xml:space="preserve"> (Dz.</w:t>
      </w:r>
      <w:r w:rsidR="0048059D" w:rsidRPr="00275217">
        <w:rPr>
          <w:rFonts w:ascii="Times New Roman" w:hAnsi="Times New Roman" w:cs="Times New Roman"/>
          <w:sz w:val="24"/>
          <w:szCs w:val="24"/>
        </w:rPr>
        <w:t> </w:t>
      </w:r>
      <w:r w:rsidR="00417314" w:rsidRPr="00275217">
        <w:rPr>
          <w:rFonts w:ascii="Times New Roman" w:hAnsi="Times New Roman" w:cs="Times New Roman"/>
          <w:sz w:val="24"/>
          <w:szCs w:val="24"/>
        </w:rPr>
        <w:t>Urz. UE L 119 z </w:t>
      </w:r>
      <w:r w:rsidR="000F5ED3" w:rsidRPr="00275217">
        <w:rPr>
          <w:rFonts w:ascii="Times New Roman" w:hAnsi="Times New Roman" w:cs="Times New Roman"/>
          <w:sz w:val="24"/>
          <w:szCs w:val="24"/>
        </w:rPr>
        <w:t>0</w:t>
      </w:r>
      <w:r w:rsidR="00417314" w:rsidRPr="00275217">
        <w:rPr>
          <w:rFonts w:ascii="Times New Roman" w:hAnsi="Times New Roman" w:cs="Times New Roman"/>
          <w:sz w:val="24"/>
          <w:szCs w:val="24"/>
        </w:rPr>
        <w:t>4.</w:t>
      </w:r>
      <w:r w:rsidR="000F5ED3" w:rsidRPr="00275217">
        <w:rPr>
          <w:rFonts w:ascii="Times New Roman" w:hAnsi="Times New Roman" w:cs="Times New Roman"/>
          <w:sz w:val="24"/>
          <w:szCs w:val="24"/>
        </w:rPr>
        <w:t>0</w:t>
      </w:r>
      <w:r w:rsidR="00417314" w:rsidRPr="00275217">
        <w:rPr>
          <w:rFonts w:ascii="Times New Roman" w:hAnsi="Times New Roman" w:cs="Times New Roman"/>
          <w:sz w:val="24"/>
          <w:szCs w:val="24"/>
        </w:rPr>
        <w:t>5.2016, str. 89</w:t>
      </w:r>
      <w:r w:rsidR="00BE5703">
        <w:rPr>
          <w:rFonts w:ascii="Times New Roman" w:hAnsi="Times New Roman" w:cs="Times New Roman"/>
          <w:sz w:val="24"/>
          <w:szCs w:val="24"/>
        </w:rPr>
        <w:t xml:space="preserve">, z </w:t>
      </w:r>
      <w:proofErr w:type="spellStart"/>
      <w:r w:rsidR="00BE5703">
        <w:rPr>
          <w:rFonts w:ascii="Times New Roman" w:hAnsi="Times New Roman" w:cs="Times New Roman"/>
          <w:sz w:val="24"/>
          <w:szCs w:val="24"/>
        </w:rPr>
        <w:t>późn</w:t>
      </w:r>
      <w:proofErr w:type="spellEnd"/>
      <w:r w:rsidR="00BE5703">
        <w:rPr>
          <w:rFonts w:ascii="Times New Roman" w:hAnsi="Times New Roman" w:cs="Times New Roman"/>
          <w:sz w:val="24"/>
          <w:szCs w:val="24"/>
        </w:rPr>
        <w:t>. zm.</w:t>
      </w:r>
      <w:r w:rsidR="000F5ED3" w:rsidRPr="00275217">
        <w:rPr>
          <w:rFonts w:ascii="Times New Roman" w:hAnsi="Times New Roman" w:cs="Times New Roman"/>
          <w:sz w:val="24"/>
          <w:szCs w:val="24"/>
        </w:rPr>
        <w:t>; dalej jako „dyrektywa</w:t>
      </w:r>
      <w:r w:rsidR="006A6F8D" w:rsidRPr="00275217">
        <w:rPr>
          <w:rFonts w:ascii="Times New Roman" w:hAnsi="Times New Roman" w:cs="Times New Roman"/>
          <w:sz w:val="24"/>
          <w:szCs w:val="24"/>
        </w:rPr>
        <w:t xml:space="preserve"> 2016/680</w:t>
      </w:r>
      <w:r w:rsidR="000F5ED3" w:rsidRPr="00275217">
        <w:rPr>
          <w:rFonts w:ascii="Times New Roman" w:hAnsi="Times New Roman" w:cs="Times New Roman"/>
          <w:sz w:val="24"/>
          <w:szCs w:val="24"/>
        </w:rPr>
        <w:t>”</w:t>
      </w:r>
      <w:r w:rsidR="00417314" w:rsidRPr="00275217">
        <w:rPr>
          <w:rFonts w:ascii="Times New Roman" w:hAnsi="Times New Roman" w:cs="Times New Roman"/>
          <w:sz w:val="24"/>
          <w:szCs w:val="24"/>
        </w:rPr>
        <w:t>).</w:t>
      </w:r>
    </w:p>
    <w:p w14:paraId="6A08C3A5" w14:textId="77777777" w:rsidR="00306D7F" w:rsidRPr="00275217" w:rsidRDefault="00306D7F" w:rsidP="00EA490F">
      <w:pPr>
        <w:shd w:val="clear" w:color="auto" w:fill="FFFFFF"/>
        <w:tabs>
          <w:tab w:val="left" w:pos="567"/>
        </w:tabs>
        <w:spacing w:line="266" w:lineRule="auto"/>
        <w:jc w:val="both"/>
        <w:rPr>
          <w:rFonts w:ascii="Times New Roman" w:hAnsi="Times New Roman" w:cs="Times New Roman"/>
          <w:sz w:val="24"/>
          <w:szCs w:val="24"/>
        </w:rPr>
      </w:pPr>
      <w:r w:rsidRPr="00275217">
        <w:rPr>
          <w:rFonts w:ascii="Times New Roman" w:hAnsi="Times New Roman" w:cs="Times New Roman"/>
          <w:sz w:val="24"/>
          <w:szCs w:val="24"/>
        </w:rPr>
        <w:t>Umowa składa się z następujących rozdziałów:</w:t>
      </w:r>
    </w:p>
    <w:p w14:paraId="6D4693B0" w14:textId="77777777" w:rsidR="00306D7F" w:rsidRPr="00275217" w:rsidRDefault="00306D7F" w:rsidP="00EA490F">
      <w:pPr>
        <w:shd w:val="clear" w:color="auto" w:fill="FFFFFF"/>
        <w:tabs>
          <w:tab w:val="left" w:pos="567"/>
        </w:tabs>
        <w:spacing w:line="266" w:lineRule="auto"/>
        <w:ind w:firstLine="567"/>
        <w:jc w:val="both"/>
        <w:rPr>
          <w:rFonts w:ascii="Times New Roman" w:hAnsi="Times New Roman" w:cs="Times New Roman"/>
          <w:sz w:val="24"/>
          <w:szCs w:val="24"/>
        </w:rPr>
      </w:pPr>
      <w:r w:rsidRPr="00275217">
        <w:rPr>
          <w:rFonts w:ascii="Times New Roman" w:hAnsi="Times New Roman" w:cs="Times New Roman"/>
          <w:sz w:val="24"/>
          <w:szCs w:val="24"/>
        </w:rPr>
        <w:t>1) Przedmiot i zakres współpracy;</w:t>
      </w:r>
    </w:p>
    <w:p w14:paraId="479CC5B7" w14:textId="77777777" w:rsidR="00306D7F" w:rsidRPr="00275217" w:rsidRDefault="00306D7F" w:rsidP="00EA490F">
      <w:pPr>
        <w:shd w:val="clear" w:color="auto" w:fill="FFFFFF"/>
        <w:tabs>
          <w:tab w:val="left" w:pos="567"/>
        </w:tabs>
        <w:spacing w:line="266" w:lineRule="auto"/>
        <w:ind w:firstLine="567"/>
        <w:jc w:val="both"/>
        <w:rPr>
          <w:rFonts w:ascii="Times New Roman" w:hAnsi="Times New Roman" w:cs="Times New Roman"/>
          <w:sz w:val="24"/>
          <w:szCs w:val="24"/>
        </w:rPr>
      </w:pPr>
      <w:r w:rsidRPr="00275217">
        <w:rPr>
          <w:rFonts w:ascii="Times New Roman" w:hAnsi="Times New Roman" w:cs="Times New Roman"/>
          <w:sz w:val="24"/>
          <w:szCs w:val="24"/>
        </w:rPr>
        <w:t>2) Formy współpracy;</w:t>
      </w:r>
    </w:p>
    <w:p w14:paraId="6459E435" w14:textId="77777777" w:rsidR="00306D7F" w:rsidRPr="00275217" w:rsidRDefault="00306D7F" w:rsidP="00EA490F">
      <w:pPr>
        <w:shd w:val="clear" w:color="auto" w:fill="FFFFFF"/>
        <w:tabs>
          <w:tab w:val="left" w:pos="567"/>
        </w:tabs>
        <w:spacing w:line="266" w:lineRule="auto"/>
        <w:ind w:firstLine="567"/>
        <w:jc w:val="both"/>
        <w:rPr>
          <w:rFonts w:ascii="Times New Roman" w:hAnsi="Times New Roman" w:cs="Times New Roman"/>
          <w:sz w:val="24"/>
          <w:szCs w:val="24"/>
        </w:rPr>
      </w:pPr>
      <w:r w:rsidRPr="00275217">
        <w:rPr>
          <w:rFonts w:ascii="Times New Roman" w:hAnsi="Times New Roman" w:cs="Times New Roman"/>
          <w:sz w:val="24"/>
          <w:szCs w:val="24"/>
        </w:rPr>
        <w:t>3) Inne postanowienia;</w:t>
      </w:r>
    </w:p>
    <w:p w14:paraId="6794A037" w14:textId="36B3DD7B" w:rsidR="00306D7F" w:rsidRPr="00275217" w:rsidRDefault="00306D7F" w:rsidP="00275217">
      <w:pPr>
        <w:shd w:val="clear" w:color="auto" w:fill="FFFFFF"/>
        <w:tabs>
          <w:tab w:val="left" w:pos="567"/>
        </w:tabs>
        <w:spacing w:after="120" w:line="360" w:lineRule="auto"/>
        <w:ind w:firstLine="567"/>
        <w:jc w:val="both"/>
        <w:rPr>
          <w:rFonts w:ascii="Times New Roman" w:hAnsi="Times New Roman" w:cs="Times New Roman"/>
          <w:sz w:val="24"/>
          <w:szCs w:val="24"/>
        </w:rPr>
      </w:pPr>
      <w:r w:rsidRPr="00275217">
        <w:rPr>
          <w:rFonts w:ascii="Times New Roman" w:hAnsi="Times New Roman" w:cs="Times New Roman"/>
          <w:sz w:val="24"/>
          <w:szCs w:val="24"/>
        </w:rPr>
        <w:t>4) Postanowienia wykonawcze i końcowe.</w:t>
      </w:r>
    </w:p>
    <w:p w14:paraId="4BD34B73" w14:textId="298C3F4A"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W myśl art. 1 ust. 1 </w:t>
      </w:r>
      <w:r w:rsidR="00F320C4" w:rsidRPr="00275217">
        <w:rPr>
          <w:rFonts w:ascii="Times New Roman" w:hAnsi="Times New Roman" w:cs="Times New Roman"/>
          <w:sz w:val="24"/>
          <w:szCs w:val="24"/>
        </w:rPr>
        <w:t>Umowy</w:t>
      </w:r>
      <w:r w:rsidRPr="00275217">
        <w:rPr>
          <w:rFonts w:ascii="Times New Roman" w:hAnsi="Times New Roman" w:cs="Times New Roman"/>
          <w:sz w:val="24"/>
          <w:szCs w:val="24"/>
        </w:rPr>
        <w:t xml:space="preserve"> Strony zobowiązują się do współpracy w zapobieganiu, wykrywaniu i zwalczaniu przestępstw oraz ściganiu ich sprawców w rozumieniu prawa wewnętrznego obu Państw Stron, w tym </w:t>
      </w:r>
      <w:r w:rsidR="00BE5703">
        <w:rPr>
          <w:rFonts w:ascii="Times New Roman" w:hAnsi="Times New Roman" w:cs="Times New Roman"/>
          <w:sz w:val="24"/>
          <w:szCs w:val="24"/>
        </w:rPr>
        <w:t xml:space="preserve">do </w:t>
      </w:r>
      <w:r w:rsidRPr="00275217">
        <w:rPr>
          <w:rFonts w:ascii="Times New Roman" w:hAnsi="Times New Roman" w:cs="Times New Roman"/>
          <w:sz w:val="24"/>
          <w:szCs w:val="24"/>
        </w:rPr>
        <w:t>wzajemnego udzielania pomocy, co stanowi nadrzędny cel dwustronnej współpracy. Ponadto Strony będą zobowiązane do współpracy w: poszukiwaniu osób zaginionych lub osób ukrywających się przed organami ścigania lub wymiaru sprawiedliwości</w:t>
      </w:r>
      <w:r w:rsidRPr="00275217">
        <w:rPr>
          <w:rFonts w:ascii="Times New Roman" w:hAnsi="Times New Roman" w:cs="Times New Roman"/>
          <w:spacing w:val="-3"/>
          <w:sz w:val="24"/>
          <w:szCs w:val="24"/>
        </w:rPr>
        <w:t xml:space="preserve">; </w:t>
      </w:r>
      <w:r w:rsidRPr="00275217">
        <w:rPr>
          <w:rFonts w:ascii="Times New Roman" w:hAnsi="Times New Roman" w:cs="Times New Roman"/>
          <w:sz w:val="24"/>
          <w:szCs w:val="24"/>
        </w:rPr>
        <w:t xml:space="preserve">podejmowania czynności związanych </w:t>
      </w:r>
      <w:r w:rsidRPr="00275217">
        <w:rPr>
          <w:rFonts w:ascii="Times New Roman" w:hAnsi="Times New Roman" w:cs="Times New Roman"/>
          <w:spacing w:val="-5"/>
          <w:sz w:val="24"/>
          <w:szCs w:val="24"/>
        </w:rPr>
        <w:t xml:space="preserve">z identyfikacją osób o nieustalonej tożsamości i nieznanych zwłok; </w:t>
      </w:r>
      <w:r w:rsidRPr="00275217">
        <w:rPr>
          <w:rFonts w:ascii="Times New Roman" w:hAnsi="Times New Roman" w:cs="Times New Roman"/>
          <w:sz w:val="24"/>
          <w:szCs w:val="24"/>
        </w:rPr>
        <w:t>poszukiwania przedmiotów pochodzących z przestępstwa lub służących do jego popełnienia; wykrywania i ident</w:t>
      </w:r>
      <w:r w:rsidR="00EB66C8" w:rsidRPr="00275217">
        <w:rPr>
          <w:rFonts w:ascii="Times New Roman" w:hAnsi="Times New Roman" w:cs="Times New Roman"/>
          <w:sz w:val="24"/>
          <w:szCs w:val="24"/>
        </w:rPr>
        <w:t xml:space="preserve">yfikacji korzyści pochodzących </w:t>
      </w:r>
      <w:r w:rsidRPr="00275217">
        <w:rPr>
          <w:rFonts w:ascii="Times New Roman" w:hAnsi="Times New Roman" w:cs="Times New Roman"/>
          <w:sz w:val="24"/>
          <w:szCs w:val="24"/>
        </w:rPr>
        <w:t>z przestępstw, a także innego mienia uzyskanego w wyniku przestępstwa lub służącego do jego popełnienia.</w:t>
      </w:r>
    </w:p>
    <w:p w14:paraId="04026315"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Art. 1 w ust. 3 wprowadza zobowiązanie do współpracy w zapobieganiu, wykrywaniu i zwalczaniu czynów zabronionych, które są uznawane za określone wykroczenia według prawa wewnętrznego obu Państw Stron lub uznawane za wymienione wykroczenia według prawa wewnętrznego jednego Państwa Strony, a zarazem jakiekolwiek przestępstwo według </w:t>
      </w:r>
      <w:r w:rsidRPr="00275217">
        <w:rPr>
          <w:rFonts w:ascii="Times New Roman" w:hAnsi="Times New Roman" w:cs="Times New Roman"/>
          <w:sz w:val="24"/>
          <w:szCs w:val="24"/>
        </w:rPr>
        <w:lastRenderedPageBreak/>
        <w:t xml:space="preserve">prawa wewnętrznego drugiego Państwa Strony – sformułowany katalog wykroczeń objętych zakresem Umowy ma charakter zamknięty. </w:t>
      </w:r>
    </w:p>
    <w:p w14:paraId="6A9FCA1C" w14:textId="77777777" w:rsidR="00306D7F" w:rsidRPr="00275217" w:rsidRDefault="00F320C4"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A</w:t>
      </w:r>
      <w:r w:rsidR="00306D7F" w:rsidRPr="00275217">
        <w:rPr>
          <w:rFonts w:ascii="Times New Roman" w:hAnsi="Times New Roman" w:cs="Times New Roman"/>
          <w:sz w:val="24"/>
          <w:szCs w:val="24"/>
        </w:rPr>
        <w:t>rt. 2 określa organy właściwe do realizacji Umowy. Przepis ten wymienia zarówno organy centralne (ust. 2), jak i organy przygraniczne (ust. 3) obu Państw Stron.</w:t>
      </w:r>
    </w:p>
    <w:p w14:paraId="0F1977D4" w14:textId="77777777" w:rsidR="00306D7F" w:rsidRPr="00275217" w:rsidRDefault="00306D7F" w:rsidP="00275217">
      <w:pPr>
        <w:shd w:val="clear" w:color="auto" w:fill="FFFFFF"/>
        <w:tabs>
          <w:tab w:val="left" w:pos="-567"/>
          <w:tab w:val="left" w:pos="0"/>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Zgodnie z art. 3 współpraca odbywać się będzie na wniosek</w:t>
      </w:r>
      <w:r w:rsidRPr="00275217">
        <w:rPr>
          <w:rFonts w:ascii="Times New Roman" w:eastAsia="Arial" w:hAnsi="Times New Roman" w:cs="Times New Roman"/>
          <w:color w:val="000000"/>
          <w:sz w:val="24"/>
          <w:szCs w:val="24"/>
          <w:u w:color="000000"/>
          <w:lang w:eastAsia="pl-PL"/>
        </w:rPr>
        <w:t xml:space="preserve"> </w:t>
      </w:r>
      <w:r w:rsidRPr="00275217">
        <w:rPr>
          <w:rFonts w:ascii="Times New Roman" w:hAnsi="Times New Roman" w:cs="Times New Roman"/>
          <w:sz w:val="24"/>
          <w:szCs w:val="24"/>
        </w:rPr>
        <w:t>właściwych organów Państw Stron. Co do zasady wniosek powinien być przekazany na piśmie, jednak w przypadkach niecierpiących zwłoki dopuszcza się złożenie wniosku ustnie, a następnie jego niezwłoczne potwierdzenie na piśmie. Wniosek powinien zawierać także szczegółowe określenie zakresu współpracy lub wymiany informacji, w tym uzasadnienie oraz pożądany termin realizacji wniosku. Określenie terminu we wnioskach wpłynie na szybkość i</w:t>
      </w:r>
      <w:r w:rsidR="00565A66" w:rsidRPr="00275217">
        <w:rPr>
          <w:rFonts w:ascii="Times New Roman" w:hAnsi="Times New Roman" w:cs="Times New Roman"/>
          <w:sz w:val="24"/>
          <w:szCs w:val="24"/>
        </w:rPr>
        <w:t>ch realizacji</w:t>
      </w:r>
      <w:r w:rsidRPr="00275217">
        <w:rPr>
          <w:rFonts w:ascii="Times New Roman" w:hAnsi="Times New Roman" w:cs="Times New Roman"/>
          <w:sz w:val="24"/>
          <w:szCs w:val="24"/>
        </w:rPr>
        <w:t>.</w:t>
      </w:r>
    </w:p>
    <w:p w14:paraId="5F16C9D2" w14:textId="2D44810A" w:rsidR="00306D7F" w:rsidRPr="00275217" w:rsidRDefault="00306D7F" w:rsidP="00275217">
      <w:pPr>
        <w:shd w:val="clear" w:color="auto" w:fill="FFFFFF"/>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W rozdziale II określono podstawowe formy współpracy. Przede wszystkim współpraca Stron Umowy będzie polegała na wymianie informacji. Katalog informacji wymienianych przez właściwe organy określa art. 4</w:t>
      </w:r>
      <w:r w:rsidR="00F320C4" w:rsidRPr="00275217">
        <w:rPr>
          <w:rFonts w:ascii="Times New Roman" w:hAnsi="Times New Roman" w:cs="Times New Roman"/>
          <w:sz w:val="24"/>
          <w:szCs w:val="24"/>
        </w:rPr>
        <w:t xml:space="preserve"> Umowy</w:t>
      </w:r>
      <w:r w:rsidRPr="00275217">
        <w:rPr>
          <w:rFonts w:ascii="Times New Roman" w:hAnsi="Times New Roman" w:cs="Times New Roman"/>
          <w:sz w:val="24"/>
          <w:szCs w:val="24"/>
        </w:rPr>
        <w:t>. Istotne jest, że wymiana informacji odbywać się będzie na zasadzie wzajemności. Oznacza to, że w przypadku gdy zgodnie z prawem krajowym jednej Strony nie jest możliwe przekazywanie określonych informacji, to nie może ona żądać przekazania podobnych informacji od drugiej Strony, ani druga Strona nie może wymagać tego</w:t>
      </w:r>
      <w:r w:rsidR="00944EA3" w:rsidRPr="00275217">
        <w:rPr>
          <w:rFonts w:ascii="Times New Roman" w:hAnsi="Times New Roman" w:cs="Times New Roman"/>
          <w:sz w:val="24"/>
          <w:szCs w:val="24"/>
        </w:rPr>
        <w:t>,</w:t>
      </w:r>
      <w:r w:rsidRPr="00275217">
        <w:rPr>
          <w:rFonts w:ascii="Times New Roman" w:hAnsi="Times New Roman" w:cs="Times New Roman"/>
          <w:sz w:val="24"/>
          <w:szCs w:val="24"/>
        </w:rPr>
        <w:t xml:space="preserve"> przekazując swój wniosek. </w:t>
      </w:r>
    </w:p>
    <w:p w14:paraId="084953E9" w14:textId="15747577" w:rsidR="00306D7F" w:rsidRPr="00275217" w:rsidRDefault="00306D7F" w:rsidP="00275217">
      <w:pPr>
        <w:shd w:val="clear" w:color="auto" w:fill="FFFFFF"/>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Konsekwencją ustanowienia współpracy w zapobieganiu, wykrywaniu i ściganiu wykroczeń, określonych w art. 1 ust. 3, jest art. 5</w:t>
      </w:r>
      <w:r w:rsidR="00F320C4" w:rsidRPr="00275217">
        <w:rPr>
          <w:rFonts w:ascii="Times New Roman" w:hAnsi="Times New Roman" w:cs="Times New Roman"/>
          <w:sz w:val="24"/>
          <w:szCs w:val="24"/>
        </w:rPr>
        <w:t xml:space="preserve"> Umowy</w:t>
      </w:r>
      <w:r w:rsidR="000459C5" w:rsidRPr="00275217">
        <w:rPr>
          <w:rFonts w:ascii="Times New Roman" w:hAnsi="Times New Roman" w:cs="Times New Roman"/>
          <w:sz w:val="24"/>
          <w:szCs w:val="24"/>
        </w:rPr>
        <w:t>, który</w:t>
      </w:r>
      <w:r w:rsidRPr="00275217">
        <w:rPr>
          <w:rFonts w:ascii="Times New Roman" w:hAnsi="Times New Roman" w:cs="Times New Roman"/>
          <w:sz w:val="24"/>
          <w:szCs w:val="24"/>
        </w:rPr>
        <w:t xml:space="preserve"> daje możliwość przekazywania niezbędnych informacji, mogących przyczynić się do wykrycia sprawców tych wykroczeń. Należy zauważyć, iż jedyną formą współpracy odnośnie </w:t>
      </w:r>
      <w:r w:rsidR="00944EA3" w:rsidRPr="00275217">
        <w:rPr>
          <w:rFonts w:ascii="Times New Roman" w:hAnsi="Times New Roman" w:cs="Times New Roman"/>
          <w:sz w:val="24"/>
          <w:szCs w:val="24"/>
        </w:rPr>
        <w:t xml:space="preserve">do </w:t>
      </w:r>
      <w:r w:rsidRPr="00275217">
        <w:rPr>
          <w:rFonts w:ascii="Times New Roman" w:hAnsi="Times New Roman" w:cs="Times New Roman"/>
          <w:sz w:val="24"/>
          <w:szCs w:val="24"/>
        </w:rPr>
        <w:t>wykroczeń jest wymiana posiadanych informacji.</w:t>
      </w:r>
    </w:p>
    <w:p w14:paraId="0024C43A" w14:textId="77777777" w:rsidR="00306D7F" w:rsidRPr="00275217" w:rsidRDefault="00306D7F" w:rsidP="00275217">
      <w:pPr>
        <w:shd w:val="clear" w:color="auto" w:fill="FFFFFF"/>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Art. 6 umożliwi</w:t>
      </w:r>
      <w:r w:rsidR="000459C5" w:rsidRPr="00275217">
        <w:rPr>
          <w:rFonts w:ascii="Times New Roman" w:hAnsi="Times New Roman" w:cs="Times New Roman"/>
          <w:sz w:val="24"/>
          <w:szCs w:val="24"/>
        </w:rPr>
        <w:t>a</w:t>
      </w:r>
      <w:r w:rsidRPr="00275217">
        <w:rPr>
          <w:rFonts w:ascii="Times New Roman" w:hAnsi="Times New Roman" w:cs="Times New Roman"/>
          <w:sz w:val="24"/>
          <w:szCs w:val="24"/>
        </w:rPr>
        <w:t xml:space="preserve"> przekazywanie między właściwymi organami Stron, w wyznaczonych miejscach blisko granicy, osób pozbawionych wolności, wydawanych na podstawie umów międzynarodowych, zgodnie z wymogami dotyczącymi przekraczania granicy zewnętrznej Unii Europejskiej.</w:t>
      </w:r>
    </w:p>
    <w:p w14:paraId="1D88897D" w14:textId="77777777" w:rsidR="00306D7F" w:rsidRPr="00275217" w:rsidRDefault="00306D7F" w:rsidP="00275217">
      <w:pPr>
        <w:shd w:val="clear" w:color="auto" w:fill="FFFFFF"/>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Art. 7 umożliwi</w:t>
      </w:r>
      <w:r w:rsidR="000459C5" w:rsidRPr="00275217">
        <w:rPr>
          <w:rFonts w:ascii="Times New Roman" w:hAnsi="Times New Roman" w:cs="Times New Roman"/>
          <w:sz w:val="24"/>
          <w:szCs w:val="24"/>
        </w:rPr>
        <w:t>a</w:t>
      </w:r>
      <w:r w:rsidRPr="00275217">
        <w:rPr>
          <w:rFonts w:ascii="Times New Roman" w:hAnsi="Times New Roman" w:cs="Times New Roman"/>
          <w:sz w:val="24"/>
          <w:szCs w:val="24"/>
        </w:rPr>
        <w:t xml:space="preserve"> wymianę oficerów łączni</w:t>
      </w:r>
      <w:r w:rsidR="00EB66C8" w:rsidRPr="00275217">
        <w:rPr>
          <w:rFonts w:ascii="Times New Roman" w:hAnsi="Times New Roman" w:cs="Times New Roman"/>
          <w:sz w:val="24"/>
          <w:szCs w:val="24"/>
        </w:rPr>
        <w:t xml:space="preserve">kowych, którzy są oddelegowani </w:t>
      </w:r>
      <w:r w:rsidRPr="00275217">
        <w:rPr>
          <w:rFonts w:ascii="Times New Roman" w:hAnsi="Times New Roman" w:cs="Times New Roman"/>
          <w:sz w:val="24"/>
          <w:szCs w:val="24"/>
        </w:rPr>
        <w:t xml:space="preserve">do wykonywania określonych zadań na terytorium Państwa drugiej Strony. </w:t>
      </w:r>
    </w:p>
    <w:p w14:paraId="1A0F3E88" w14:textId="38172FCE" w:rsidR="00306D7F" w:rsidRPr="00275217" w:rsidRDefault="000459C5" w:rsidP="00275217">
      <w:pPr>
        <w:shd w:val="clear" w:color="auto" w:fill="FFFFFF"/>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A</w:t>
      </w:r>
      <w:r w:rsidR="00306D7F" w:rsidRPr="00275217">
        <w:rPr>
          <w:rFonts w:ascii="Times New Roman" w:hAnsi="Times New Roman" w:cs="Times New Roman"/>
          <w:sz w:val="24"/>
          <w:szCs w:val="24"/>
        </w:rPr>
        <w:t>rt. 8 daje z kolei możliwość współpracy w innych formach, np. przez tworzenie wspólnych zespołów zadaniowych czy realizowanie wspólnych programów profilaktycznych i</w:t>
      </w:r>
      <w:r w:rsidR="0048059D" w:rsidRPr="00275217">
        <w:rPr>
          <w:rFonts w:ascii="Times New Roman" w:hAnsi="Times New Roman" w:cs="Times New Roman"/>
          <w:sz w:val="24"/>
          <w:szCs w:val="24"/>
        </w:rPr>
        <w:t> </w:t>
      </w:r>
      <w:r w:rsidR="00306D7F" w:rsidRPr="00275217">
        <w:rPr>
          <w:rFonts w:ascii="Times New Roman" w:hAnsi="Times New Roman" w:cs="Times New Roman"/>
          <w:sz w:val="24"/>
          <w:szCs w:val="24"/>
        </w:rPr>
        <w:t xml:space="preserve">wzajemne umożliwianie wizyt studyjnych. </w:t>
      </w:r>
    </w:p>
    <w:p w14:paraId="55DE9928" w14:textId="03FA3E31" w:rsidR="00306D7F" w:rsidRPr="00275217" w:rsidRDefault="00306D7F" w:rsidP="00275217">
      <w:pPr>
        <w:shd w:val="clear" w:color="auto" w:fill="FFFFFF"/>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lastRenderedPageBreak/>
        <w:t>Ważną kwestią jest także współpraca w zakresie kształcenia i doskonalenia zawodowego i naukowo-techniczna</w:t>
      </w:r>
      <w:r w:rsidR="00EE366F" w:rsidRPr="00275217">
        <w:rPr>
          <w:rFonts w:ascii="Times New Roman" w:hAnsi="Times New Roman" w:cs="Times New Roman"/>
          <w:sz w:val="24"/>
          <w:szCs w:val="24"/>
        </w:rPr>
        <w:t>,</w:t>
      </w:r>
      <w:r w:rsidRPr="00275217">
        <w:rPr>
          <w:rFonts w:ascii="Times New Roman" w:hAnsi="Times New Roman" w:cs="Times New Roman"/>
          <w:sz w:val="24"/>
          <w:szCs w:val="24"/>
        </w:rPr>
        <w:t xml:space="preserve"> polegająca przede wszystkim na wymianie doświadczeń, dobrych praktyk oraz </w:t>
      </w:r>
      <w:r w:rsidR="00EE366F" w:rsidRPr="00275217">
        <w:rPr>
          <w:rFonts w:ascii="Times New Roman" w:hAnsi="Times New Roman" w:cs="Times New Roman"/>
          <w:sz w:val="24"/>
          <w:szCs w:val="24"/>
        </w:rPr>
        <w:t xml:space="preserve">wymianie </w:t>
      </w:r>
      <w:r w:rsidRPr="00275217">
        <w:rPr>
          <w:rFonts w:ascii="Times New Roman" w:hAnsi="Times New Roman" w:cs="Times New Roman"/>
          <w:sz w:val="24"/>
          <w:szCs w:val="24"/>
        </w:rPr>
        <w:t>ekspertów. Zakres tej współpracy został o</w:t>
      </w:r>
      <w:r w:rsidR="000459C5" w:rsidRPr="00275217">
        <w:rPr>
          <w:rFonts w:ascii="Times New Roman" w:hAnsi="Times New Roman" w:cs="Times New Roman"/>
          <w:sz w:val="24"/>
          <w:szCs w:val="24"/>
        </w:rPr>
        <w:t xml:space="preserve">kreślony w art. 9 i </w:t>
      </w:r>
      <w:r w:rsidR="00012531" w:rsidRPr="00275217">
        <w:rPr>
          <w:rFonts w:ascii="Times New Roman" w:hAnsi="Times New Roman" w:cs="Times New Roman"/>
          <w:sz w:val="24"/>
          <w:szCs w:val="24"/>
        </w:rPr>
        <w:t xml:space="preserve">art. </w:t>
      </w:r>
      <w:r w:rsidR="000459C5" w:rsidRPr="00275217">
        <w:rPr>
          <w:rFonts w:ascii="Times New Roman" w:hAnsi="Times New Roman" w:cs="Times New Roman"/>
          <w:sz w:val="24"/>
          <w:szCs w:val="24"/>
        </w:rPr>
        <w:t>10 Umowy</w:t>
      </w:r>
      <w:r w:rsidR="00351CFE" w:rsidRPr="00275217">
        <w:rPr>
          <w:rFonts w:ascii="Times New Roman" w:hAnsi="Times New Roman" w:cs="Times New Roman"/>
          <w:sz w:val="24"/>
          <w:szCs w:val="24"/>
        </w:rPr>
        <w:t>.</w:t>
      </w:r>
    </w:p>
    <w:p w14:paraId="57A684BF"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W art. 11 Umowy uregulowana została instytucja przesyłki niejawnie nadzorowanej. Instytucja ta będzie mogła zostać zastosowana na wniosek Strony, jeżeli nie ma innej możliwości ustalenia osób uczestniczących w przestępstwie lub gdy ich ustalenie w inny sposób byłoby znacznie utrudnione. Strona wezwana zapewni dalszy ciągły nad</w:t>
      </w:r>
      <w:r w:rsidR="00EE366F" w:rsidRPr="00275217">
        <w:rPr>
          <w:rFonts w:ascii="Times New Roman" w:hAnsi="Times New Roman" w:cs="Times New Roman"/>
          <w:sz w:val="24"/>
          <w:szCs w:val="24"/>
        </w:rPr>
        <w:t xml:space="preserve">zór nad przesyłką </w:t>
      </w:r>
      <w:r w:rsidRPr="00275217">
        <w:rPr>
          <w:rFonts w:ascii="Times New Roman" w:hAnsi="Times New Roman" w:cs="Times New Roman"/>
          <w:sz w:val="24"/>
          <w:szCs w:val="24"/>
        </w:rPr>
        <w:t xml:space="preserve">w taki sposób, aby istniała w każdym czasie możliwość jej przejęcia i zatrzymania sprawców przestępstwa. </w:t>
      </w:r>
      <w:r w:rsidR="00656C4D" w:rsidRPr="00275217">
        <w:rPr>
          <w:rFonts w:ascii="Times New Roman" w:hAnsi="Times New Roman" w:cs="Times New Roman"/>
          <w:bCs/>
          <w:sz w:val="24"/>
          <w:szCs w:val="24"/>
        </w:rPr>
        <w:t>Przesyłka niejawnie nadzorowana</w:t>
      </w:r>
      <w:r w:rsidRPr="00275217">
        <w:rPr>
          <w:rFonts w:ascii="Times New Roman" w:hAnsi="Times New Roman" w:cs="Times New Roman"/>
          <w:bCs/>
          <w:sz w:val="24"/>
          <w:szCs w:val="24"/>
        </w:rPr>
        <w:t xml:space="preserve"> będzie realizowana na terytorium Państwa Strony, do której skierowano wniosek, zgodnie z prawem wewnętrznym Państwa tej Strony.</w:t>
      </w:r>
    </w:p>
    <w:p w14:paraId="2A3F7ED6"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W rozdziale III „Inne postanowienia" uregulowano możliwość całkowitej lub częściowej odmowy współpracy albo uzależnienia jej od spełnienia określonych warunków (art. 12). W każdym przypadku, jeżeli Strona uzna, że takie działanie może zagrażać jej bezpieczeństwu lub suwerenności, będzie mogła odmówić współpracy lub zażądać jej przerwania. </w:t>
      </w:r>
    </w:p>
    <w:p w14:paraId="60F19D59" w14:textId="77777777" w:rsidR="00306D7F" w:rsidRPr="00275217" w:rsidRDefault="000459C5" w:rsidP="00275217">
      <w:pPr>
        <w:shd w:val="clear" w:color="auto" w:fill="FFFFFF"/>
        <w:tabs>
          <w:tab w:val="left" w:pos="567"/>
        </w:tabs>
        <w:spacing w:after="120" w:line="360" w:lineRule="auto"/>
        <w:jc w:val="both"/>
        <w:rPr>
          <w:rFonts w:ascii="Times New Roman" w:hAnsi="Times New Roman" w:cs="Times New Roman"/>
          <w:spacing w:val="-1"/>
          <w:sz w:val="24"/>
          <w:szCs w:val="24"/>
        </w:rPr>
      </w:pPr>
      <w:r w:rsidRPr="00275217">
        <w:rPr>
          <w:rFonts w:ascii="Times New Roman" w:hAnsi="Times New Roman" w:cs="Times New Roman"/>
          <w:sz w:val="24"/>
          <w:szCs w:val="24"/>
        </w:rPr>
        <w:t>A</w:t>
      </w:r>
      <w:r w:rsidR="00306D7F" w:rsidRPr="00275217">
        <w:rPr>
          <w:rFonts w:ascii="Times New Roman" w:hAnsi="Times New Roman" w:cs="Times New Roman"/>
          <w:sz w:val="24"/>
          <w:szCs w:val="24"/>
        </w:rPr>
        <w:t xml:space="preserve">rt. 13 dotyczy wymiany informacji niejawnych przekazywanych w ramach </w:t>
      </w:r>
      <w:r w:rsidR="00306D7F" w:rsidRPr="00275217">
        <w:rPr>
          <w:rFonts w:ascii="Times New Roman" w:hAnsi="Times New Roman" w:cs="Times New Roman"/>
          <w:spacing w:val="-1"/>
          <w:sz w:val="24"/>
          <w:szCs w:val="24"/>
        </w:rPr>
        <w:t xml:space="preserve">współpracy podejmowanej na podstawie Umowy. W związku z tym, że dnia 27 sierpnia 2015 r. w Warszawie Strony zawarły </w:t>
      </w:r>
      <w:r w:rsidR="00306D7F" w:rsidRPr="00275217">
        <w:rPr>
          <w:rFonts w:ascii="Times New Roman" w:hAnsi="Times New Roman" w:cs="Times New Roman"/>
          <w:i/>
          <w:spacing w:val="-1"/>
          <w:sz w:val="24"/>
          <w:szCs w:val="24"/>
        </w:rPr>
        <w:t xml:space="preserve">Umowę między Rządem Rzeczypospolitej Polskiej a Gabinetem Ministrów Ukrainy o wzajemnej ochronie informacji niejawnych </w:t>
      </w:r>
      <w:r w:rsidR="00306D7F" w:rsidRPr="00275217">
        <w:rPr>
          <w:rFonts w:ascii="Times New Roman" w:hAnsi="Times New Roman" w:cs="Times New Roman"/>
          <w:spacing w:val="-1"/>
          <w:sz w:val="24"/>
          <w:szCs w:val="24"/>
        </w:rPr>
        <w:t>(Dz. U. z 2017 r. poz. 81), jej zasady mają być stosowane również w</w:t>
      </w:r>
      <w:r w:rsidR="0048059D" w:rsidRPr="00275217">
        <w:rPr>
          <w:rFonts w:ascii="Times New Roman" w:hAnsi="Times New Roman" w:cs="Times New Roman"/>
          <w:spacing w:val="-1"/>
          <w:sz w:val="24"/>
          <w:szCs w:val="24"/>
        </w:rPr>
        <w:t> </w:t>
      </w:r>
      <w:r w:rsidR="00306D7F" w:rsidRPr="00275217">
        <w:rPr>
          <w:rFonts w:ascii="Times New Roman" w:hAnsi="Times New Roman" w:cs="Times New Roman"/>
          <w:spacing w:val="-1"/>
          <w:sz w:val="24"/>
          <w:szCs w:val="24"/>
        </w:rPr>
        <w:t>przypadku wymiany informacji na podstawie Umowy.</w:t>
      </w:r>
    </w:p>
    <w:p w14:paraId="302E55B8" w14:textId="22875A6D" w:rsidR="00306D7F" w:rsidRPr="00275217" w:rsidRDefault="00656C4D"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pacing w:val="-1"/>
          <w:sz w:val="24"/>
          <w:szCs w:val="24"/>
        </w:rPr>
        <w:t xml:space="preserve">W art. 14 i </w:t>
      </w:r>
      <w:r w:rsidR="00012531" w:rsidRPr="00275217">
        <w:rPr>
          <w:rFonts w:ascii="Times New Roman" w:hAnsi="Times New Roman" w:cs="Times New Roman"/>
          <w:spacing w:val="-1"/>
          <w:sz w:val="24"/>
          <w:szCs w:val="24"/>
        </w:rPr>
        <w:t xml:space="preserve">art. </w:t>
      </w:r>
      <w:r w:rsidRPr="00275217">
        <w:rPr>
          <w:rFonts w:ascii="Times New Roman" w:hAnsi="Times New Roman" w:cs="Times New Roman"/>
          <w:spacing w:val="-1"/>
          <w:sz w:val="24"/>
          <w:szCs w:val="24"/>
        </w:rPr>
        <w:t>15 określono</w:t>
      </w:r>
      <w:r w:rsidR="00306D7F" w:rsidRPr="00275217">
        <w:rPr>
          <w:rFonts w:ascii="Times New Roman" w:hAnsi="Times New Roman" w:cs="Times New Roman"/>
          <w:spacing w:val="-1"/>
          <w:sz w:val="24"/>
          <w:szCs w:val="24"/>
        </w:rPr>
        <w:t xml:space="preserve"> zasady dotyczące ochrony przekazywanych </w:t>
      </w:r>
      <w:r w:rsidR="00306D7F" w:rsidRPr="00275217">
        <w:rPr>
          <w:rFonts w:ascii="Times New Roman" w:hAnsi="Times New Roman" w:cs="Times New Roman"/>
          <w:sz w:val="24"/>
          <w:szCs w:val="24"/>
        </w:rPr>
        <w:t xml:space="preserve">danych osobowych. </w:t>
      </w:r>
      <w:r w:rsidR="00EE366F" w:rsidRPr="00275217">
        <w:rPr>
          <w:rFonts w:ascii="Times New Roman" w:hAnsi="Times New Roman" w:cs="Times New Roman"/>
          <w:sz w:val="24"/>
          <w:szCs w:val="24"/>
        </w:rPr>
        <w:t>Zasady te są</w:t>
      </w:r>
      <w:r w:rsidR="00306D7F" w:rsidRPr="00275217">
        <w:rPr>
          <w:rFonts w:ascii="Times New Roman" w:hAnsi="Times New Roman" w:cs="Times New Roman"/>
          <w:sz w:val="24"/>
          <w:szCs w:val="24"/>
        </w:rPr>
        <w:t xml:space="preserve"> zgodne z dyrektywą 2016/680.</w:t>
      </w:r>
    </w:p>
    <w:p w14:paraId="7C9B4D61" w14:textId="6C91BD23" w:rsidR="00306D7F" w:rsidRPr="00275217" w:rsidRDefault="00F320C4" w:rsidP="00275217">
      <w:pPr>
        <w:widowControl/>
        <w:autoSpaceDE/>
        <w:spacing w:after="120" w:line="360" w:lineRule="auto"/>
        <w:jc w:val="both"/>
        <w:rPr>
          <w:rFonts w:ascii="Times New Roman" w:eastAsia="Arial Unicode MS" w:hAnsi="Times New Roman" w:cs="Times New Roman"/>
          <w:color w:val="000000"/>
          <w:sz w:val="24"/>
          <w:szCs w:val="24"/>
          <w:u w:color="000000"/>
          <w:lang w:eastAsia="pl-PL"/>
        </w:rPr>
      </w:pPr>
      <w:r w:rsidRPr="00275217">
        <w:rPr>
          <w:rFonts w:ascii="Times New Roman" w:eastAsia="Arial Unicode MS" w:hAnsi="Times New Roman" w:cs="Times New Roman"/>
          <w:color w:val="000000"/>
          <w:sz w:val="24"/>
          <w:szCs w:val="24"/>
          <w:u w:color="000000"/>
          <w:lang w:eastAsia="pl-PL"/>
        </w:rPr>
        <w:t>Ponadto Umowa reguluje</w:t>
      </w:r>
      <w:r w:rsidR="00306D7F" w:rsidRPr="00275217">
        <w:rPr>
          <w:rFonts w:ascii="Times New Roman" w:eastAsia="Arial Unicode MS" w:hAnsi="Times New Roman" w:cs="Times New Roman"/>
          <w:color w:val="000000"/>
          <w:sz w:val="24"/>
          <w:szCs w:val="24"/>
          <w:u w:color="000000"/>
          <w:lang w:eastAsia="pl-PL"/>
        </w:rPr>
        <w:t xml:space="preserve"> </w:t>
      </w:r>
      <w:r w:rsidR="00EE366F" w:rsidRPr="00275217">
        <w:rPr>
          <w:rFonts w:ascii="Times New Roman" w:eastAsia="Arial Unicode MS" w:hAnsi="Times New Roman" w:cs="Times New Roman"/>
          <w:color w:val="000000"/>
          <w:sz w:val="24"/>
          <w:szCs w:val="24"/>
          <w:u w:color="000000"/>
          <w:lang w:eastAsia="pl-PL"/>
        </w:rPr>
        <w:t>kwestie</w:t>
      </w:r>
      <w:r w:rsidR="00306D7F" w:rsidRPr="00275217">
        <w:rPr>
          <w:rFonts w:ascii="Times New Roman" w:eastAsia="Arial Unicode MS" w:hAnsi="Times New Roman" w:cs="Times New Roman"/>
          <w:color w:val="000000"/>
          <w:sz w:val="24"/>
          <w:szCs w:val="24"/>
          <w:u w:color="000000"/>
          <w:lang w:eastAsia="pl-PL"/>
        </w:rPr>
        <w:t xml:space="preserve"> zadośćuczynienia roszczeniom odszkodowawczym (art. 16) oraz odpowiedzialność funkcjonariuszy i pracowników (art. 17). </w:t>
      </w:r>
      <w:r w:rsidRPr="00275217">
        <w:rPr>
          <w:rFonts w:ascii="Times New Roman" w:eastAsia="Arial Unicode MS" w:hAnsi="Times New Roman" w:cs="Times New Roman"/>
          <w:color w:val="000000"/>
          <w:sz w:val="24"/>
          <w:szCs w:val="24"/>
          <w:u w:color="000000"/>
          <w:lang w:eastAsia="pl-PL"/>
        </w:rPr>
        <w:t>Określa również</w:t>
      </w:r>
      <w:r w:rsidR="00306D7F" w:rsidRPr="00275217">
        <w:rPr>
          <w:rFonts w:ascii="Times New Roman" w:eastAsia="Arial Unicode MS" w:hAnsi="Times New Roman" w:cs="Times New Roman"/>
          <w:color w:val="000000"/>
          <w:sz w:val="24"/>
          <w:szCs w:val="24"/>
          <w:u w:color="000000"/>
          <w:lang w:eastAsia="pl-PL"/>
        </w:rPr>
        <w:t xml:space="preserve"> – w art. 18 – uprawnienia</w:t>
      </w:r>
      <w:r w:rsidR="00EE366F" w:rsidRPr="00275217">
        <w:rPr>
          <w:rFonts w:ascii="Times New Roman" w:eastAsia="Arial Unicode MS" w:hAnsi="Times New Roman" w:cs="Times New Roman"/>
          <w:color w:val="000000"/>
          <w:sz w:val="24"/>
          <w:szCs w:val="24"/>
          <w:u w:color="000000"/>
          <w:lang w:eastAsia="pl-PL"/>
        </w:rPr>
        <w:t>,</w:t>
      </w:r>
      <w:r w:rsidR="00306D7F" w:rsidRPr="00275217">
        <w:rPr>
          <w:rFonts w:ascii="Times New Roman" w:eastAsia="Arial Unicode MS" w:hAnsi="Times New Roman" w:cs="Times New Roman"/>
          <w:color w:val="000000"/>
          <w:sz w:val="24"/>
          <w:szCs w:val="24"/>
          <w:u w:color="000000"/>
          <w:lang w:eastAsia="pl-PL"/>
        </w:rPr>
        <w:t xml:space="preserve"> jakie</w:t>
      </w:r>
      <w:r w:rsidR="00EE366F" w:rsidRPr="00275217">
        <w:rPr>
          <w:rFonts w:ascii="Times New Roman" w:eastAsia="Arial Unicode MS" w:hAnsi="Times New Roman" w:cs="Times New Roman"/>
          <w:color w:val="000000"/>
          <w:sz w:val="24"/>
          <w:szCs w:val="24"/>
          <w:u w:color="000000"/>
          <w:lang w:eastAsia="pl-PL"/>
        </w:rPr>
        <w:t xml:space="preserve"> mogą</w:t>
      </w:r>
      <w:r w:rsidR="00306D7F" w:rsidRPr="00275217">
        <w:rPr>
          <w:rFonts w:ascii="Times New Roman" w:eastAsia="Arial Unicode MS" w:hAnsi="Times New Roman" w:cs="Times New Roman"/>
          <w:color w:val="000000"/>
          <w:sz w:val="24"/>
          <w:szCs w:val="24"/>
          <w:u w:color="000000"/>
          <w:lang w:eastAsia="pl-PL"/>
        </w:rPr>
        <w:t xml:space="preserve"> przysługiwać funkcjonariuszom w związku z realizacją zadań na terytorium Państwa drugiej Strony. Funkcjonariuszom takim nie będą przysługiwać uprawnienia władcze, o ile Umowa nie stanowi inaczej, co zostało </w:t>
      </w:r>
      <w:r w:rsidR="00CC1E9D" w:rsidRPr="00275217">
        <w:rPr>
          <w:rFonts w:ascii="Times New Roman" w:eastAsia="Arial Unicode MS" w:hAnsi="Times New Roman" w:cs="Times New Roman"/>
          <w:color w:val="000000"/>
          <w:sz w:val="24"/>
          <w:szCs w:val="24"/>
          <w:u w:color="000000"/>
          <w:lang w:eastAsia="pl-PL"/>
        </w:rPr>
        <w:t>sformułowane</w:t>
      </w:r>
      <w:r w:rsidR="00306D7F" w:rsidRPr="00275217">
        <w:rPr>
          <w:rFonts w:ascii="Times New Roman" w:eastAsia="Arial Unicode MS" w:hAnsi="Times New Roman" w:cs="Times New Roman"/>
          <w:color w:val="000000"/>
          <w:sz w:val="24"/>
          <w:szCs w:val="24"/>
          <w:u w:color="000000"/>
          <w:lang w:eastAsia="pl-PL"/>
        </w:rPr>
        <w:t xml:space="preserve"> w ust. 1 omawianego artykułu. </w:t>
      </w:r>
      <w:r w:rsidR="00EE366F" w:rsidRPr="00275217">
        <w:rPr>
          <w:rFonts w:ascii="Times New Roman" w:eastAsia="Arial Unicode MS" w:hAnsi="Times New Roman" w:cs="Times New Roman"/>
          <w:color w:val="000000"/>
          <w:sz w:val="24"/>
          <w:szCs w:val="24"/>
          <w:u w:color="000000"/>
          <w:lang w:eastAsia="pl-PL"/>
        </w:rPr>
        <w:t>Wśród ich</w:t>
      </w:r>
      <w:r w:rsidR="00306D7F" w:rsidRPr="00275217">
        <w:rPr>
          <w:rFonts w:ascii="Times New Roman" w:eastAsia="Arial Unicode MS" w:hAnsi="Times New Roman" w:cs="Times New Roman"/>
          <w:color w:val="000000"/>
          <w:sz w:val="24"/>
          <w:szCs w:val="24"/>
          <w:u w:color="000000"/>
          <w:lang w:eastAsia="pl-PL"/>
        </w:rPr>
        <w:t xml:space="preserve"> uprawnień </w:t>
      </w:r>
      <w:r w:rsidRPr="00275217">
        <w:rPr>
          <w:rFonts w:ascii="Times New Roman" w:eastAsia="Arial Unicode MS" w:hAnsi="Times New Roman" w:cs="Times New Roman"/>
          <w:color w:val="000000"/>
          <w:sz w:val="24"/>
          <w:szCs w:val="24"/>
          <w:u w:color="000000"/>
          <w:lang w:eastAsia="pl-PL"/>
        </w:rPr>
        <w:t>znajdują</w:t>
      </w:r>
      <w:r w:rsidR="00306D7F" w:rsidRPr="00275217">
        <w:rPr>
          <w:rFonts w:ascii="Times New Roman" w:eastAsia="Arial Unicode MS" w:hAnsi="Times New Roman" w:cs="Times New Roman"/>
          <w:color w:val="000000"/>
          <w:sz w:val="24"/>
          <w:szCs w:val="24"/>
          <w:u w:color="000000"/>
          <w:lang w:eastAsia="pl-PL"/>
        </w:rPr>
        <w:t xml:space="preserve"> się uprawnieni</w:t>
      </w:r>
      <w:r w:rsidR="00351CFE" w:rsidRPr="00275217">
        <w:rPr>
          <w:rFonts w:ascii="Times New Roman" w:eastAsia="Arial Unicode MS" w:hAnsi="Times New Roman" w:cs="Times New Roman"/>
          <w:color w:val="000000"/>
          <w:sz w:val="24"/>
          <w:szCs w:val="24"/>
          <w:u w:color="000000"/>
          <w:lang w:eastAsia="pl-PL"/>
        </w:rPr>
        <w:t>a</w:t>
      </w:r>
      <w:r w:rsidR="00306D7F" w:rsidRPr="00275217">
        <w:rPr>
          <w:rFonts w:ascii="Times New Roman" w:eastAsia="Arial Unicode MS" w:hAnsi="Times New Roman" w:cs="Times New Roman"/>
          <w:color w:val="000000"/>
          <w:sz w:val="24"/>
          <w:szCs w:val="24"/>
          <w:u w:color="000000"/>
          <w:lang w:eastAsia="pl-PL"/>
        </w:rPr>
        <w:t xml:space="preserve"> do noszenia umundurowania lub innych widocznych znaków identyfikacyjnych, a także korzystania z pojazdów służbowych, jednostek pływających czy statków powietrznych</w:t>
      </w:r>
      <w:r w:rsidR="00CC1E9D" w:rsidRPr="00275217">
        <w:rPr>
          <w:rFonts w:ascii="Times New Roman" w:eastAsia="Arial Unicode MS" w:hAnsi="Times New Roman" w:cs="Times New Roman"/>
          <w:color w:val="000000"/>
          <w:sz w:val="24"/>
          <w:szCs w:val="24"/>
          <w:u w:color="000000"/>
          <w:lang w:eastAsia="pl-PL"/>
        </w:rPr>
        <w:t>, przy czym, zgodnie z ust. 3</w:t>
      </w:r>
      <w:r w:rsidR="00306D7F" w:rsidRPr="00275217">
        <w:rPr>
          <w:rFonts w:ascii="Times New Roman" w:eastAsia="Arial Unicode MS" w:hAnsi="Times New Roman" w:cs="Times New Roman"/>
          <w:color w:val="000000"/>
          <w:sz w:val="24"/>
          <w:szCs w:val="24"/>
          <w:u w:color="000000"/>
          <w:lang w:eastAsia="pl-PL"/>
        </w:rPr>
        <w:t xml:space="preserve">, właściwe organy Państwa drugiej Strony będą mogły wyłączyć te uprawnienia lub uzależnić je od spełnienia dodatkowych warunków. </w:t>
      </w:r>
    </w:p>
    <w:p w14:paraId="7B9616DC" w14:textId="2E11D69C" w:rsidR="00306D7F" w:rsidRPr="00275217" w:rsidRDefault="00F320C4" w:rsidP="00275217">
      <w:pPr>
        <w:widowControl/>
        <w:autoSpaceDE/>
        <w:spacing w:after="120" w:line="360" w:lineRule="auto"/>
        <w:jc w:val="both"/>
        <w:rPr>
          <w:rFonts w:ascii="Times New Roman" w:eastAsia="Arial Unicode MS" w:hAnsi="Times New Roman" w:cs="Times New Roman"/>
          <w:color w:val="000000"/>
          <w:sz w:val="24"/>
          <w:szCs w:val="24"/>
          <w:u w:color="000000"/>
          <w:lang w:eastAsia="pl-PL"/>
        </w:rPr>
      </w:pPr>
      <w:r w:rsidRPr="00275217">
        <w:rPr>
          <w:rFonts w:ascii="Times New Roman" w:eastAsia="Arial Unicode MS" w:hAnsi="Times New Roman" w:cs="Times New Roman"/>
          <w:color w:val="000000"/>
          <w:sz w:val="24"/>
          <w:szCs w:val="24"/>
          <w:u w:color="000000"/>
          <w:lang w:eastAsia="pl-PL"/>
        </w:rPr>
        <w:lastRenderedPageBreak/>
        <w:t>A</w:t>
      </w:r>
      <w:r w:rsidR="00306D7F" w:rsidRPr="00275217">
        <w:rPr>
          <w:rFonts w:ascii="Times New Roman" w:eastAsia="Arial Unicode MS" w:hAnsi="Times New Roman" w:cs="Times New Roman"/>
          <w:color w:val="000000"/>
          <w:sz w:val="24"/>
          <w:szCs w:val="24"/>
          <w:u w:color="000000"/>
          <w:lang w:eastAsia="pl-PL"/>
        </w:rPr>
        <w:t xml:space="preserve">rt. 19 określa, że przy realizacji postanowień Umowy właściwe organy Państw </w:t>
      </w:r>
      <w:r w:rsidR="00EE366F" w:rsidRPr="00275217">
        <w:rPr>
          <w:rFonts w:ascii="Times New Roman" w:eastAsia="Arial Unicode MS" w:hAnsi="Times New Roman" w:cs="Times New Roman"/>
          <w:color w:val="000000"/>
          <w:sz w:val="24"/>
          <w:szCs w:val="24"/>
          <w:u w:color="000000"/>
          <w:lang w:eastAsia="pl-PL"/>
        </w:rPr>
        <w:t>Stron będą posługiwać się językami</w:t>
      </w:r>
      <w:r w:rsidR="00306D7F" w:rsidRPr="00275217">
        <w:rPr>
          <w:rFonts w:ascii="Times New Roman" w:eastAsia="Arial Unicode MS" w:hAnsi="Times New Roman" w:cs="Times New Roman"/>
          <w:color w:val="000000"/>
          <w:sz w:val="24"/>
          <w:szCs w:val="24"/>
          <w:u w:color="000000"/>
          <w:lang w:eastAsia="pl-PL"/>
        </w:rPr>
        <w:t xml:space="preserve"> polskim, ukraińskim, angielskim lub innymi językami przez nie uzgodnionymi.</w:t>
      </w:r>
    </w:p>
    <w:p w14:paraId="47F7F706" w14:textId="6DFD2B69"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Zgodnie z art. 20 Strony będą ponosiły tylko koszty związane z własnymi działaniami. W odróżnieniu od obecnie obowiązującej Umowy z 1999 r., wedle której kryterium decydującym dla wskazania podmiotu zobowiązanego jest miejsce ich wystąpienia, nowe rozwiązanie daje wyraz zasadzie, że w </w:t>
      </w:r>
      <w:r w:rsidR="0048165E" w:rsidRPr="00275217">
        <w:rPr>
          <w:rFonts w:ascii="Times New Roman" w:hAnsi="Times New Roman" w:cs="Times New Roman"/>
          <w:sz w:val="24"/>
          <w:szCs w:val="24"/>
        </w:rPr>
        <w:t> </w:t>
      </w:r>
      <w:r w:rsidRPr="00275217">
        <w:rPr>
          <w:rFonts w:ascii="Times New Roman" w:hAnsi="Times New Roman" w:cs="Times New Roman"/>
          <w:sz w:val="24"/>
          <w:szCs w:val="24"/>
        </w:rPr>
        <w:t>każdym przypadku Strona jest odpowiedzialna za własnych funkcjonariuszy. Jednocześnie Strony będą mogły ustalić inne zasady ponoszenia kosztów.</w:t>
      </w:r>
    </w:p>
    <w:p w14:paraId="0ECC79D3"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Art. 21 dotyczy rozstrzygania sporów wynikających z interpretacji lub wykonywania postanowień Umowy przez Strony. Przepis wyklucza przedłożenie rozstrzygnięcia sporu stronie trzeciej.</w:t>
      </w:r>
    </w:p>
    <w:p w14:paraId="556A428E"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Rozdział IV „Postanowienia wykonawcze i końcowe” obejmuje zasady wymiany i aktualizacji danych kontaktowych właściwych organów (art. 22), możliwość zawierania uszczegóławiających postanowienia Umowy porozumień wykonawczych, niebędących umowami międzynarodowymi (art. 23) oraz reguluje stosunek</w:t>
      </w:r>
      <w:r w:rsidR="00B62FE0" w:rsidRPr="00275217">
        <w:rPr>
          <w:rFonts w:ascii="Times New Roman" w:hAnsi="Times New Roman" w:cs="Times New Roman"/>
          <w:sz w:val="24"/>
          <w:szCs w:val="24"/>
        </w:rPr>
        <w:t xml:space="preserve"> </w:t>
      </w:r>
      <w:r w:rsidR="00CC1E9D" w:rsidRPr="00275217">
        <w:rPr>
          <w:rFonts w:ascii="Times New Roman" w:hAnsi="Times New Roman" w:cs="Times New Roman"/>
          <w:sz w:val="24"/>
          <w:szCs w:val="24"/>
        </w:rPr>
        <w:t>Umowy do innych u</w:t>
      </w:r>
      <w:r w:rsidRPr="00275217">
        <w:rPr>
          <w:rFonts w:ascii="Times New Roman" w:hAnsi="Times New Roman" w:cs="Times New Roman"/>
          <w:sz w:val="24"/>
          <w:szCs w:val="24"/>
        </w:rPr>
        <w:t xml:space="preserve">mów międzynarodowych (art. 24). </w:t>
      </w:r>
    </w:p>
    <w:p w14:paraId="6888368C" w14:textId="77777777" w:rsidR="00CE5342" w:rsidRPr="00275217" w:rsidRDefault="00CE5342" w:rsidP="00275217">
      <w:pPr>
        <w:shd w:val="clear" w:color="auto" w:fill="FFFFFF"/>
        <w:tabs>
          <w:tab w:val="left" w:pos="567"/>
        </w:tabs>
        <w:spacing w:after="120" w:line="360" w:lineRule="auto"/>
        <w:jc w:val="both"/>
        <w:rPr>
          <w:rFonts w:ascii="Times New Roman" w:hAnsi="Times New Roman" w:cs="Times New Roman"/>
          <w:sz w:val="24"/>
          <w:szCs w:val="24"/>
        </w:rPr>
      </w:pPr>
    </w:p>
    <w:p w14:paraId="4CA18774" w14:textId="77777777" w:rsidR="008268DB" w:rsidRPr="00275217" w:rsidRDefault="00C5193D" w:rsidP="00275217">
      <w:pPr>
        <w:numPr>
          <w:ilvl w:val="1"/>
          <w:numId w:val="1"/>
        </w:num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b/>
          <w:sz w:val="24"/>
          <w:szCs w:val="24"/>
        </w:rPr>
        <w:t>Przewidywane skutki społeczne, gospodarcze, finansowe, polityczne i prawne</w:t>
      </w:r>
    </w:p>
    <w:p w14:paraId="6BD64AE0" w14:textId="77777777" w:rsidR="008E768B" w:rsidRPr="00275217" w:rsidRDefault="008E768B"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Współpraca, będąca przedmiotem Umowy, prowadzona między właściwymi organami Rzeczypospolitej Polskiej i Ukrainy, spowoduje korzystny oddźwięk społeczny i polityczny w</w:t>
      </w:r>
      <w:r w:rsidR="00FE7669" w:rsidRPr="00275217">
        <w:rPr>
          <w:rFonts w:ascii="Times New Roman" w:hAnsi="Times New Roman" w:cs="Times New Roman"/>
          <w:sz w:val="24"/>
          <w:szCs w:val="24"/>
        </w:rPr>
        <w:t> </w:t>
      </w:r>
      <w:r w:rsidRPr="00275217">
        <w:rPr>
          <w:rFonts w:ascii="Times New Roman" w:hAnsi="Times New Roman" w:cs="Times New Roman"/>
          <w:sz w:val="24"/>
          <w:szCs w:val="24"/>
        </w:rPr>
        <w:t xml:space="preserve">obu </w:t>
      </w:r>
      <w:r w:rsidR="004B6680" w:rsidRPr="00275217">
        <w:rPr>
          <w:rFonts w:ascii="Times New Roman" w:hAnsi="Times New Roman" w:cs="Times New Roman"/>
          <w:sz w:val="24"/>
          <w:szCs w:val="24"/>
        </w:rPr>
        <w:t>P</w:t>
      </w:r>
      <w:r w:rsidRPr="00275217">
        <w:rPr>
          <w:rFonts w:ascii="Times New Roman" w:hAnsi="Times New Roman" w:cs="Times New Roman"/>
          <w:sz w:val="24"/>
          <w:szCs w:val="24"/>
        </w:rPr>
        <w:t>aństwach, przede wszystkim w związku z uzyskaniem większej skuteczności w</w:t>
      </w:r>
      <w:r w:rsidR="00A34679" w:rsidRPr="00275217">
        <w:rPr>
          <w:rFonts w:ascii="Times New Roman" w:hAnsi="Times New Roman" w:cs="Times New Roman"/>
          <w:sz w:val="24"/>
          <w:szCs w:val="24"/>
        </w:rPr>
        <w:t> </w:t>
      </w:r>
      <w:r w:rsidRPr="00275217">
        <w:rPr>
          <w:rFonts w:ascii="Times New Roman" w:hAnsi="Times New Roman" w:cs="Times New Roman"/>
          <w:sz w:val="24"/>
          <w:szCs w:val="24"/>
        </w:rPr>
        <w:t>zwalczaniu przestępczości.</w:t>
      </w:r>
    </w:p>
    <w:p w14:paraId="17035622" w14:textId="77777777" w:rsidR="00B15A29" w:rsidRPr="00275217" w:rsidRDefault="00B15A29"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Umowa nie narusza interesów Rzeczypospolitej Polskiej. </w:t>
      </w:r>
      <w:r w:rsidR="00B62FE0" w:rsidRPr="00275217">
        <w:rPr>
          <w:rFonts w:ascii="Times New Roman" w:hAnsi="Times New Roman" w:cs="Times New Roman"/>
          <w:sz w:val="24"/>
          <w:szCs w:val="24"/>
        </w:rPr>
        <w:t>Wej</w:t>
      </w:r>
      <w:r w:rsidR="00C16C27" w:rsidRPr="00275217">
        <w:rPr>
          <w:rFonts w:ascii="Times New Roman" w:hAnsi="Times New Roman" w:cs="Times New Roman"/>
          <w:sz w:val="24"/>
          <w:szCs w:val="24"/>
        </w:rPr>
        <w:t>ście w życie</w:t>
      </w:r>
      <w:r w:rsidR="00B62FE0" w:rsidRPr="00275217">
        <w:rPr>
          <w:rFonts w:ascii="Times New Roman" w:hAnsi="Times New Roman" w:cs="Times New Roman"/>
          <w:sz w:val="24"/>
          <w:szCs w:val="24"/>
        </w:rPr>
        <w:t xml:space="preserve"> Umow</w:t>
      </w:r>
      <w:r w:rsidR="00C16C27" w:rsidRPr="00275217">
        <w:rPr>
          <w:rFonts w:ascii="Times New Roman" w:hAnsi="Times New Roman" w:cs="Times New Roman"/>
          <w:sz w:val="24"/>
          <w:szCs w:val="24"/>
        </w:rPr>
        <w:t>y</w:t>
      </w:r>
      <w:r w:rsidRPr="00275217">
        <w:rPr>
          <w:rFonts w:ascii="Times New Roman" w:hAnsi="Times New Roman" w:cs="Times New Roman"/>
          <w:sz w:val="24"/>
          <w:szCs w:val="24"/>
        </w:rPr>
        <w:t xml:space="preserve"> umożliwi skuteczną walkę z</w:t>
      </w:r>
      <w:r w:rsidR="00FA7572" w:rsidRPr="00275217">
        <w:rPr>
          <w:rFonts w:ascii="Times New Roman" w:hAnsi="Times New Roman" w:cs="Times New Roman"/>
          <w:sz w:val="24"/>
          <w:szCs w:val="24"/>
        </w:rPr>
        <w:t> </w:t>
      </w:r>
      <w:r w:rsidRPr="00275217">
        <w:rPr>
          <w:rFonts w:ascii="Times New Roman" w:hAnsi="Times New Roman" w:cs="Times New Roman"/>
          <w:sz w:val="24"/>
          <w:szCs w:val="24"/>
        </w:rPr>
        <w:t>przestępczością. Jedn</w:t>
      </w:r>
      <w:r w:rsidR="002904B9" w:rsidRPr="00275217">
        <w:rPr>
          <w:rFonts w:ascii="Times New Roman" w:hAnsi="Times New Roman" w:cs="Times New Roman"/>
          <w:sz w:val="24"/>
          <w:szCs w:val="24"/>
        </w:rPr>
        <w:t>ocześnie</w:t>
      </w:r>
      <w:r w:rsidRPr="00275217">
        <w:rPr>
          <w:rFonts w:ascii="Times New Roman" w:hAnsi="Times New Roman" w:cs="Times New Roman"/>
          <w:sz w:val="24"/>
          <w:szCs w:val="24"/>
        </w:rPr>
        <w:t xml:space="preserve"> w każdym przypadku, </w:t>
      </w:r>
      <w:r w:rsidR="002904B9" w:rsidRPr="00275217">
        <w:rPr>
          <w:rFonts w:ascii="Times New Roman" w:hAnsi="Times New Roman" w:cs="Times New Roman"/>
          <w:sz w:val="24"/>
          <w:szCs w:val="24"/>
        </w:rPr>
        <w:t>kiedy</w:t>
      </w:r>
      <w:r w:rsidRPr="00275217">
        <w:rPr>
          <w:rFonts w:ascii="Times New Roman" w:hAnsi="Times New Roman" w:cs="Times New Roman"/>
          <w:sz w:val="24"/>
          <w:szCs w:val="24"/>
        </w:rPr>
        <w:t xml:space="preserve"> jedna ze Stron uz</w:t>
      </w:r>
      <w:r w:rsidR="00667D60" w:rsidRPr="00275217">
        <w:rPr>
          <w:rFonts w:ascii="Times New Roman" w:hAnsi="Times New Roman" w:cs="Times New Roman"/>
          <w:sz w:val="24"/>
          <w:szCs w:val="24"/>
        </w:rPr>
        <w:t>na, że współpraca</w:t>
      </w:r>
      <w:r w:rsidR="002D17DF" w:rsidRPr="00275217">
        <w:rPr>
          <w:rFonts w:ascii="Times New Roman" w:hAnsi="Times New Roman" w:cs="Times New Roman"/>
          <w:sz w:val="24"/>
          <w:szCs w:val="24"/>
        </w:rPr>
        <w:t xml:space="preserve"> </w:t>
      </w:r>
      <w:r w:rsidR="00667D60" w:rsidRPr="00275217">
        <w:rPr>
          <w:rFonts w:ascii="Times New Roman" w:hAnsi="Times New Roman" w:cs="Times New Roman"/>
          <w:sz w:val="24"/>
          <w:szCs w:val="24"/>
        </w:rPr>
        <w:t>na podstawie</w:t>
      </w:r>
      <w:r w:rsidR="002D17DF" w:rsidRPr="00275217">
        <w:rPr>
          <w:rFonts w:ascii="Times New Roman" w:hAnsi="Times New Roman" w:cs="Times New Roman"/>
          <w:sz w:val="24"/>
          <w:szCs w:val="24"/>
        </w:rPr>
        <w:t xml:space="preserve"> U</w:t>
      </w:r>
      <w:r w:rsidRPr="00275217">
        <w:rPr>
          <w:rFonts w:ascii="Times New Roman" w:hAnsi="Times New Roman" w:cs="Times New Roman"/>
          <w:sz w:val="24"/>
          <w:szCs w:val="24"/>
        </w:rPr>
        <w:t xml:space="preserve">mowy może </w:t>
      </w:r>
      <w:r w:rsidR="00CE5342" w:rsidRPr="00275217">
        <w:rPr>
          <w:rFonts w:ascii="Times New Roman" w:hAnsi="Times New Roman" w:cs="Times New Roman"/>
          <w:sz w:val="24"/>
          <w:szCs w:val="24"/>
        </w:rPr>
        <w:t xml:space="preserve">naruszać, w szczególności, jej suwerenność, bezpieczeństwo lub inne istotne interesy, </w:t>
      </w:r>
      <w:r w:rsidRPr="00275217">
        <w:rPr>
          <w:rFonts w:ascii="Times New Roman" w:hAnsi="Times New Roman" w:cs="Times New Roman"/>
          <w:sz w:val="24"/>
          <w:szCs w:val="24"/>
        </w:rPr>
        <w:t>może odmówić ta</w:t>
      </w:r>
      <w:r w:rsidR="008C0B3E" w:rsidRPr="00275217">
        <w:rPr>
          <w:rFonts w:ascii="Times New Roman" w:hAnsi="Times New Roman" w:cs="Times New Roman"/>
          <w:sz w:val="24"/>
          <w:szCs w:val="24"/>
        </w:rPr>
        <w:t>kiej współpracy lub uzależnić ją</w:t>
      </w:r>
      <w:r w:rsidRPr="00275217">
        <w:rPr>
          <w:rFonts w:ascii="Times New Roman" w:hAnsi="Times New Roman" w:cs="Times New Roman"/>
          <w:sz w:val="24"/>
          <w:szCs w:val="24"/>
        </w:rPr>
        <w:t xml:space="preserve"> od spełnienia określonych warunków.</w:t>
      </w:r>
    </w:p>
    <w:p w14:paraId="760C1969" w14:textId="77777777" w:rsidR="00FE7669" w:rsidRPr="00275217" w:rsidRDefault="00C16C27"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Wejście</w:t>
      </w:r>
      <w:r w:rsidR="00B62FE0" w:rsidRPr="00275217">
        <w:rPr>
          <w:rFonts w:ascii="Times New Roman" w:hAnsi="Times New Roman" w:cs="Times New Roman"/>
          <w:sz w:val="24"/>
          <w:szCs w:val="24"/>
        </w:rPr>
        <w:t xml:space="preserve"> </w:t>
      </w:r>
      <w:r w:rsidR="002D17DF" w:rsidRPr="00275217">
        <w:rPr>
          <w:rFonts w:ascii="Times New Roman" w:hAnsi="Times New Roman" w:cs="Times New Roman"/>
          <w:sz w:val="24"/>
          <w:szCs w:val="24"/>
        </w:rPr>
        <w:t>U</w:t>
      </w:r>
      <w:r w:rsidR="00B62FE0" w:rsidRPr="00275217">
        <w:rPr>
          <w:rFonts w:ascii="Times New Roman" w:hAnsi="Times New Roman" w:cs="Times New Roman"/>
          <w:sz w:val="24"/>
          <w:szCs w:val="24"/>
        </w:rPr>
        <w:t>mow</w:t>
      </w:r>
      <w:r w:rsidRPr="00275217">
        <w:rPr>
          <w:rFonts w:ascii="Times New Roman" w:hAnsi="Times New Roman" w:cs="Times New Roman"/>
          <w:sz w:val="24"/>
          <w:szCs w:val="24"/>
        </w:rPr>
        <w:t>y w życie</w:t>
      </w:r>
      <w:r w:rsidR="002A6728" w:rsidRPr="00275217">
        <w:rPr>
          <w:rFonts w:ascii="Times New Roman" w:hAnsi="Times New Roman" w:cs="Times New Roman"/>
          <w:sz w:val="24"/>
          <w:szCs w:val="24"/>
        </w:rPr>
        <w:t xml:space="preserve"> nie spowoduje skutków finansowych dla podmiotów sektora finansów publicznych w postaci zmniejszenia ich dochodów lub zwiększenia wydatków ani skutków finansowych dla budżetu państwa, innych niż przewidziane w danej części</w:t>
      </w:r>
      <w:r w:rsidR="0009452F" w:rsidRPr="00275217">
        <w:rPr>
          <w:rFonts w:ascii="Times New Roman" w:hAnsi="Times New Roman" w:cs="Times New Roman"/>
          <w:sz w:val="24"/>
          <w:szCs w:val="24"/>
        </w:rPr>
        <w:t xml:space="preserve"> budżetowej. </w:t>
      </w:r>
      <w:r w:rsidR="002904B9" w:rsidRPr="00275217">
        <w:rPr>
          <w:rFonts w:ascii="Times New Roman" w:hAnsi="Times New Roman" w:cs="Times New Roman"/>
          <w:sz w:val="24"/>
          <w:szCs w:val="24"/>
        </w:rPr>
        <w:br/>
      </w:r>
      <w:r w:rsidR="002904B9" w:rsidRPr="00275217">
        <w:rPr>
          <w:rFonts w:ascii="Times New Roman" w:hAnsi="Times New Roman" w:cs="Times New Roman"/>
          <w:sz w:val="24"/>
          <w:szCs w:val="24"/>
        </w:rPr>
        <w:lastRenderedPageBreak/>
        <w:t xml:space="preserve">W art. </w:t>
      </w:r>
      <w:r w:rsidR="00BB3C60" w:rsidRPr="00275217">
        <w:rPr>
          <w:rFonts w:ascii="Times New Roman" w:hAnsi="Times New Roman" w:cs="Times New Roman"/>
          <w:sz w:val="24"/>
          <w:szCs w:val="24"/>
        </w:rPr>
        <w:t>20</w:t>
      </w:r>
      <w:r w:rsidR="002A6728" w:rsidRPr="00275217">
        <w:rPr>
          <w:rFonts w:ascii="Times New Roman" w:hAnsi="Times New Roman" w:cs="Times New Roman"/>
          <w:sz w:val="24"/>
          <w:szCs w:val="24"/>
        </w:rPr>
        <w:t xml:space="preserve"> </w:t>
      </w:r>
      <w:r w:rsidR="000459C5" w:rsidRPr="00275217">
        <w:rPr>
          <w:rFonts w:ascii="Times New Roman" w:hAnsi="Times New Roman" w:cs="Times New Roman"/>
          <w:sz w:val="24"/>
          <w:szCs w:val="24"/>
        </w:rPr>
        <w:t>Umowy</w:t>
      </w:r>
      <w:r w:rsidR="002904B9" w:rsidRPr="00275217">
        <w:rPr>
          <w:rFonts w:ascii="Times New Roman" w:hAnsi="Times New Roman" w:cs="Times New Roman"/>
          <w:sz w:val="24"/>
          <w:szCs w:val="24"/>
        </w:rPr>
        <w:t xml:space="preserve"> przyjęto </w:t>
      </w:r>
      <w:r w:rsidR="002A6728" w:rsidRPr="00275217">
        <w:rPr>
          <w:rFonts w:ascii="Times New Roman" w:hAnsi="Times New Roman" w:cs="Times New Roman"/>
          <w:sz w:val="24"/>
          <w:szCs w:val="24"/>
        </w:rPr>
        <w:t>zasad</w:t>
      </w:r>
      <w:r w:rsidR="002904B9" w:rsidRPr="00275217">
        <w:rPr>
          <w:rFonts w:ascii="Times New Roman" w:hAnsi="Times New Roman" w:cs="Times New Roman"/>
          <w:sz w:val="24"/>
          <w:szCs w:val="24"/>
        </w:rPr>
        <w:t>ę</w:t>
      </w:r>
      <w:r w:rsidR="002A6728" w:rsidRPr="00275217">
        <w:rPr>
          <w:rFonts w:ascii="Times New Roman" w:hAnsi="Times New Roman" w:cs="Times New Roman"/>
          <w:sz w:val="24"/>
          <w:szCs w:val="24"/>
        </w:rPr>
        <w:t>, że każda Strona pokrywa jedynie koszty poniesione przez j</w:t>
      </w:r>
      <w:r w:rsidR="00667D60" w:rsidRPr="00275217">
        <w:rPr>
          <w:rFonts w:ascii="Times New Roman" w:hAnsi="Times New Roman" w:cs="Times New Roman"/>
          <w:sz w:val="24"/>
          <w:szCs w:val="24"/>
        </w:rPr>
        <w:t>ej organy w związku z realizacją</w:t>
      </w:r>
      <w:r w:rsidR="002A6728" w:rsidRPr="00275217">
        <w:rPr>
          <w:rFonts w:ascii="Times New Roman" w:hAnsi="Times New Roman" w:cs="Times New Roman"/>
          <w:sz w:val="24"/>
          <w:szCs w:val="24"/>
        </w:rPr>
        <w:t xml:space="preserve"> </w:t>
      </w:r>
      <w:r w:rsidR="002D17DF" w:rsidRPr="00275217">
        <w:rPr>
          <w:rFonts w:ascii="Times New Roman" w:hAnsi="Times New Roman" w:cs="Times New Roman"/>
          <w:sz w:val="24"/>
          <w:szCs w:val="24"/>
        </w:rPr>
        <w:t>U</w:t>
      </w:r>
      <w:r w:rsidR="002A6728" w:rsidRPr="00275217">
        <w:rPr>
          <w:rFonts w:ascii="Times New Roman" w:hAnsi="Times New Roman" w:cs="Times New Roman"/>
          <w:sz w:val="24"/>
          <w:szCs w:val="24"/>
        </w:rPr>
        <w:t xml:space="preserve">mowy. </w:t>
      </w:r>
      <w:r w:rsidR="00B15A29" w:rsidRPr="00275217">
        <w:rPr>
          <w:rFonts w:ascii="Times New Roman" w:hAnsi="Times New Roman" w:cs="Times New Roman"/>
          <w:sz w:val="24"/>
          <w:szCs w:val="24"/>
        </w:rPr>
        <w:t xml:space="preserve">Strony </w:t>
      </w:r>
      <w:r w:rsidR="002904B9" w:rsidRPr="00275217">
        <w:rPr>
          <w:rFonts w:ascii="Times New Roman" w:hAnsi="Times New Roman" w:cs="Times New Roman"/>
          <w:sz w:val="24"/>
          <w:szCs w:val="24"/>
        </w:rPr>
        <w:t xml:space="preserve">będą </w:t>
      </w:r>
      <w:r w:rsidR="00B15A29" w:rsidRPr="00275217">
        <w:rPr>
          <w:rFonts w:ascii="Times New Roman" w:hAnsi="Times New Roman" w:cs="Times New Roman"/>
          <w:sz w:val="24"/>
          <w:szCs w:val="24"/>
        </w:rPr>
        <w:t>mog</w:t>
      </w:r>
      <w:r w:rsidR="002904B9" w:rsidRPr="00275217">
        <w:rPr>
          <w:rFonts w:ascii="Times New Roman" w:hAnsi="Times New Roman" w:cs="Times New Roman"/>
          <w:sz w:val="24"/>
          <w:szCs w:val="24"/>
        </w:rPr>
        <w:t>ły</w:t>
      </w:r>
      <w:r w:rsidR="002A6728" w:rsidRPr="00275217">
        <w:rPr>
          <w:rFonts w:ascii="Times New Roman" w:hAnsi="Times New Roman" w:cs="Times New Roman"/>
          <w:sz w:val="24"/>
          <w:szCs w:val="24"/>
        </w:rPr>
        <w:t xml:space="preserve"> w każdym przypadku uzgodnić inny podział kosztów, ale będzie on zależny od ich możliwości finansowych określonych </w:t>
      </w:r>
      <w:r w:rsidR="002904B9" w:rsidRPr="00275217">
        <w:rPr>
          <w:rFonts w:ascii="Times New Roman" w:hAnsi="Times New Roman" w:cs="Times New Roman"/>
          <w:sz w:val="24"/>
          <w:szCs w:val="24"/>
        </w:rPr>
        <w:br/>
      </w:r>
      <w:r w:rsidR="002A6728" w:rsidRPr="00275217">
        <w:rPr>
          <w:rFonts w:ascii="Times New Roman" w:hAnsi="Times New Roman" w:cs="Times New Roman"/>
          <w:sz w:val="24"/>
          <w:szCs w:val="24"/>
        </w:rPr>
        <w:t>w budżetach krajowych.</w:t>
      </w:r>
    </w:p>
    <w:p w14:paraId="4937C0CA" w14:textId="77777777" w:rsidR="00FE7669" w:rsidRPr="00275217" w:rsidRDefault="00FE7669"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W odniesieniu do ewentualnych skutków gospodarczych wejścia w życie </w:t>
      </w:r>
      <w:r w:rsidR="00380136" w:rsidRPr="00275217">
        <w:rPr>
          <w:rFonts w:ascii="Times New Roman" w:hAnsi="Times New Roman" w:cs="Times New Roman"/>
          <w:sz w:val="24"/>
          <w:szCs w:val="24"/>
        </w:rPr>
        <w:t>Umowy, trudno obecnie je przewi</w:t>
      </w:r>
      <w:r w:rsidRPr="00275217">
        <w:rPr>
          <w:rFonts w:ascii="Times New Roman" w:hAnsi="Times New Roman" w:cs="Times New Roman"/>
          <w:sz w:val="24"/>
          <w:szCs w:val="24"/>
        </w:rPr>
        <w:t>dzieć. Należy jednak przypuszczać, że ponieważ współpraca organów regulowana przepisami Umowy przyczyni się do zmniejszenia przestępczości zorganizowanej, ewentualne skutki gospodarcze będą mi</w:t>
      </w:r>
      <w:r w:rsidR="00CC1E9D" w:rsidRPr="00275217">
        <w:rPr>
          <w:rFonts w:ascii="Times New Roman" w:hAnsi="Times New Roman" w:cs="Times New Roman"/>
          <w:sz w:val="24"/>
          <w:szCs w:val="24"/>
        </w:rPr>
        <w:t>ały pozytywny</w:t>
      </w:r>
      <w:r w:rsidRPr="00275217">
        <w:rPr>
          <w:rFonts w:ascii="Times New Roman" w:hAnsi="Times New Roman" w:cs="Times New Roman"/>
          <w:sz w:val="24"/>
          <w:szCs w:val="24"/>
        </w:rPr>
        <w:t xml:space="preserve"> charakter. W szczególności wejście w życie Umowy może przyczynić się do wzrostu pewności dwustronnego obrotu gospodarczego, a także zwiększenia bezpieczeństwa stosunków gospodarczych.</w:t>
      </w:r>
    </w:p>
    <w:p w14:paraId="7AEBD1BB" w14:textId="7D62F1EA" w:rsidR="00656C4D" w:rsidRPr="00275217" w:rsidRDefault="00656C4D"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Skutkiem prawnym wejścia w życie Umowy będzie istnienie podstaw prawnych oraz procedur do prowadzenia współpracy służb polskich i ukraińskich w zakresie ochrony bezpieczeństwa </w:t>
      </w:r>
      <w:r w:rsidRPr="00275217">
        <w:rPr>
          <w:rFonts w:ascii="Times New Roman" w:hAnsi="Times New Roman" w:cs="Times New Roman"/>
          <w:sz w:val="24"/>
          <w:szCs w:val="24"/>
        </w:rPr>
        <w:br/>
        <w:t xml:space="preserve">i porządku publicznego w obszarze zapobiegania i zwalczania przestępczości zorganizowanej </w:t>
      </w:r>
      <w:r w:rsidRPr="00275217">
        <w:rPr>
          <w:rFonts w:ascii="Times New Roman" w:hAnsi="Times New Roman" w:cs="Times New Roman"/>
          <w:sz w:val="24"/>
          <w:szCs w:val="24"/>
        </w:rPr>
        <w:br/>
        <w:t>i innych rodzaj</w:t>
      </w:r>
      <w:r w:rsidR="00C16C27" w:rsidRPr="00275217">
        <w:rPr>
          <w:rFonts w:ascii="Times New Roman" w:hAnsi="Times New Roman" w:cs="Times New Roman"/>
          <w:sz w:val="24"/>
          <w:szCs w:val="24"/>
        </w:rPr>
        <w:t xml:space="preserve">ów przestępczości. </w:t>
      </w:r>
      <w:r w:rsidRPr="00275217">
        <w:rPr>
          <w:rFonts w:ascii="Times New Roman" w:hAnsi="Times New Roman" w:cs="Times New Roman"/>
          <w:sz w:val="24"/>
          <w:szCs w:val="24"/>
        </w:rPr>
        <w:t>Umowa ustanawia ramy prawne współpracy między właściwymi organami obu Stron</w:t>
      </w:r>
      <w:r w:rsidR="00EE366F" w:rsidRPr="00275217">
        <w:rPr>
          <w:rFonts w:ascii="Times New Roman" w:hAnsi="Times New Roman" w:cs="Times New Roman"/>
          <w:sz w:val="24"/>
          <w:szCs w:val="24"/>
        </w:rPr>
        <w:t>,</w:t>
      </w:r>
      <w:r w:rsidRPr="00275217">
        <w:rPr>
          <w:rFonts w:ascii="Times New Roman" w:hAnsi="Times New Roman" w:cs="Times New Roman"/>
          <w:sz w:val="24"/>
          <w:szCs w:val="24"/>
        </w:rPr>
        <w:t xml:space="preserve"> </w:t>
      </w:r>
      <w:r w:rsidR="00CC1E9D" w:rsidRPr="00275217">
        <w:rPr>
          <w:rFonts w:ascii="Times New Roman" w:hAnsi="Times New Roman" w:cs="Times New Roman"/>
          <w:sz w:val="24"/>
          <w:szCs w:val="24"/>
        </w:rPr>
        <w:t xml:space="preserve">w szczególności </w:t>
      </w:r>
      <w:r w:rsidRPr="00275217">
        <w:rPr>
          <w:rFonts w:ascii="Times New Roman" w:hAnsi="Times New Roman" w:cs="Times New Roman"/>
          <w:sz w:val="24"/>
          <w:szCs w:val="24"/>
        </w:rPr>
        <w:t xml:space="preserve">przez wymianę informacji dotyczących m.in. istotnych okoliczności związanych z popełnieniem przestępstw oraz technik i metod działania organizacji przestępczych. Podejmowane czynności operacyjne będą mieć na celu zredukowanie liczby przestępstw. </w:t>
      </w:r>
    </w:p>
    <w:p w14:paraId="43D9F6A8" w14:textId="77777777" w:rsidR="00FE7669" w:rsidRPr="00275217" w:rsidRDefault="00656C4D"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Umowa nie spowoduje konieczności dokonywania zmian w prawie wewnętrznym.</w:t>
      </w:r>
    </w:p>
    <w:p w14:paraId="1BD87176" w14:textId="77777777" w:rsidR="002B7BC5" w:rsidRPr="00275217" w:rsidRDefault="002B7BC5" w:rsidP="00275217">
      <w:pPr>
        <w:shd w:val="clear" w:color="auto" w:fill="FFFFFF"/>
        <w:tabs>
          <w:tab w:val="left" w:pos="567"/>
        </w:tabs>
        <w:spacing w:after="120" w:line="360" w:lineRule="auto"/>
        <w:jc w:val="both"/>
        <w:rPr>
          <w:rFonts w:ascii="Times New Roman" w:hAnsi="Times New Roman" w:cs="Times New Roman"/>
          <w:sz w:val="24"/>
          <w:szCs w:val="24"/>
        </w:rPr>
      </w:pPr>
    </w:p>
    <w:p w14:paraId="59857AF5" w14:textId="77777777" w:rsidR="00C5193D" w:rsidRPr="00275217" w:rsidRDefault="00C5193D" w:rsidP="00275217">
      <w:pPr>
        <w:shd w:val="clear" w:color="auto" w:fill="FFFFFF"/>
        <w:tabs>
          <w:tab w:val="left" w:pos="567"/>
        </w:tabs>
        <w:spacing w:after="120" w:line="360" w:lineRule="auto"/>
        <w:ind w:firstLine="653"/>
        <w:jc w:val="both"/>
        <w:rPr>
          <w:rFonts w:ascii="Times New Roman" w:hAnsi="Times New Roman" w:cs="Times New Roman"/>
          <w:sz w:val="24"/>
          <w:szCs w:val="24"/>
        </w:rPr>
      </w:pPr>
      <w:r w:rsidRPr="00275217">
        <w:rPr>
          <w:rFonts w:ascii="Times New Roman" w:hAnsi="Times New Roman" w:cs="Times New Roman"/>
          <w:sz w:val="24"/>
          <w:szCs w:val="24"/>
        </w:rPr>
        <w:tab/>
      </w:r>
      <w:r w:rsidR="004F01C4" w:rsidRPr="00275217">
        <w:rPr>
          <w:rFonts w:ascii="Times New Roman" w:hAnsi="Times New Roman" w:cs="Times New Roman"/>
          <w:sz w:val="24"/>
          <w:szCs w:val="24"/>
        </w:rPr>
        <w:t xml:space="preserve"> </w:t>
      </w:r>
      <w:r w:rsidR="00CC1E9D" w:rsidRPr="00275217">
        <w:rPr>
          <w:rFonts w:ascii="Times New Roman" w:hAnsi="Times New Roman" w:cs="Times New Roman"/>
          <w:b/>
          <w:sz w:val="24"/>
          <w:szCs w:val="24"/>
        </w:rPr>
        <w:t>4</w:t>
      </w:r>
      <w:r w:rsidRPr="00275217">
        <w:rPr>
          <w:rFonts w:ascii="Times New Roman" w:hAnsi="Times New Roman" w:cs="Times New Roman"/>
          <w:b/>
          <w:sz w:val="24"/>
          <w:szCs w:val="24"/>
        </w:rPr>
        <w:t>.</w:t>
      </w:r>
      <w:r w:rsidR="007E6E8B" w:rsidRPr="00275217">
        <w:rPr>
          <w:rFonts w:ascii="Times New Roman" w:hAnsi="Times New Roman" w:cs="Times New Roman"/>
          <w:b/>
          <w:sz w:val="24"/>
          <w:szCs w:val="24"/>
        </w:rPr>
        <w:t xml:space="preserve"> </w:t>
      </w:r>
      <w:r w:rsidRPr="00275217">
        <w:rPr>
          <w:rFonts w:ascii="Times New Roman" w:hAnsi="Times New Roman" w:cs="Times New Roman"/>
          <w:b/>
          <w:sz w:val="24"/>
          <w:szCs w:val="24"/>
        </w:rPr>
        <w:t xml:space="preserve">Tryb związania </w:t>
      </w:r>
      <w:r w:rsidR="00EB4432" w:rsidRPr="00275217">
        <w:rPr>
          <w:rFonts w:ascii="Times New Roman" w:hAnsi="Times New Roman" w:cs="Times New Roman"/>
          <w:b/>
          <w:sz w:val="24"/>
          <w:szCs w:val="24"/>
        </w:rPr>
        <w:t xml:space="preserve">Rzeczypospolitej Polskiej </w:t>
      </w:r>
      <w:r w:rsidRPr="00275217">
        <w:rPr>
          <w:rFonts w:ascii="Times New Roman" w:hAnsi="Times New Roman" w:cs="Times New Roman"/>
          <w:b/>
          <w:sz w:val="24"/>
          <w:szCs w:val="24"/>
        </w:rPr>
        <w:t>Umową</w:t>
      </w:r>
    </w:p>
    <w:p w14:paraId="70CAE098" w14:textId="25D68E4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Umowa dotyczy przede wszystkim organów ochrony porządku i bezpieczeństwa publicznego, ustanawiając ramy współpracy tych organów. Podmiotami prawa wewnętrznego, których dotyczy Umowa</w:t>
      </w:r>
      <w:r w:rsidR="00BE5703">
        <w:rPr>
          <w:rFonts w:ascii="Times New Roman" w:hAnsi="Times New Roman" w:cs="Times New Roman"/>
          <w:sz w:val="24"/>
          <w:szCs w:val="24"/>
        </w:rPr>
        <w:t>,</w:t>
      </w:r>
      <w:r w:rsidRPr="00275217">
        <w:rPr>
          <w:rFonts w:ascii="Times New Roman" w:hAnsi="Times New Roman" w:cs="Times New Roman"/>
          <w:sz w:val="24"/>
          <w:szCs w:val="24"/>
        </w:rPr>
        <w:t xml:space="preserve"> są w Rzeczypospolitej Polskiej: minister właściwy do spraw wewnętrznych, minister właściwy do spraw finansów publicznych, a także Szef Agencji Bezpieczeństwa Wewnętrznego, Szef Centralnego Biura Antykorupcyjnego</w:t>
      </w:r>
      <w:r w:rsidRPr="00275217" w:rsidDel="007557D7">
        <w:rPr>
          <w:rFonts w:ascii="Times New Roman" w:hAnsi="Times New Roman" w:cs="Times New Roman"/>
          <w:sz w:val="24"/>
          <w:szCs w:val="24"/>
        </w:rPr>
        <w:t xml:space="preserve"> </w:t>
      </w:r>
      <w:r w:rsidRPr="00275217">
        <w:rPr>
          <w:rFonts w:ascii="Times New Roman" w:hAnsi="Times New Roman" w:cs="Times New Roman"/>
          <w:sz w:val="24"/>
          <w:szCs w:val="24"/>
        </w:rPr>
        <w:t xml:space="preserve">oraz Komendant Główny Policji, Komendant Centralnego Biura Śledczego Policji (w zakresie zwalczania przestępczości zorganizowanej), Komendant Centralnego Biura Zwalczania Cyberprzestępczości (w zakresie zwalczania cyberprzestępczości), Dyrektor Centralnego Laboratorium Kryminalistycznego Policji, Komendant Główny Straży Granicznej oraz Szef Krajowej Administracji Skarbowej. </w:t>
      </w:r>
    </w:p>
    <w:p w14:paraId="32170E06" w14:textId="77777777" w:rsidR="00306D7F" w:rsidRPr="00275217" w:rsidRDefault="00306D7F"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Ponadto Umowa będzie dotyczyć osób fizycznych i osób prawnych w takim zakresie, w jakim będą one zaangażowane w popełnianie przestępstw na terytoriach Państw Stron.</w:t>
      </w:r>
    </w:p>
    <w:p w14:paraId="3981B7C0" w14:textId="77777777" w:rsidR="00AE1488" w:rsidRPr="00275217" w:rsidRDefault="00C5193D"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lastRenderedPageBreak/>
        <w:t xml:space="preserve">Kwestie związane z zakresem i zasadami wykonywania przez </w:t>
      </w:r>
      <w:r w:rsidR="00CF36EF" w:rsidRPr="00275217">
        <w:rPr>
          <w:rFonts w:ascii="Times New Roman" w:hAnsi="Times New Roman" w:cs="Times New Roman"/>
          <w:sz w:val="24"/>
          <w:szCs w:val="24"/>
        </w:rPr>
        <w:t xml:space="preserve">zagranicznych </w:t>
      </w:r>
      <w:r w:rsidRPr="00275217">
        <w:rPr>
          <w:rFonts w:ascii="Times New Roman" w:hAnsi="Times New Roman" w:cs="Times New Roman"/>
          <w:sz w:val="24"/>
          <w:szCs w:val="24"/>
        </w:rPr>
        <w:t xml:space="preserve">funkcjonariuszy obowiązków służbowych na terytorium Rzeczypospolitej Polskiej oraz kwestie odnoszące się do zadośćuczynienia ewentualnym roszczeniom odszkodowawczym dotyczą </w:t>
      </w:r>
      <w:r w:rsidR="00AE1488" w:rsidRPr="00275217">
        <w:rPr>
          <w:rFonts w:ascii="Times New Roman" w:hAnsi="Times New Roman" w:cs="Times New Roman"/>
          <w:sz w:val="24"/>
          <w:szCs w:val="24"/>
        </w:rPr>
        <w:t>wolności, praw lub obowiązków obywatelskich określonych w Konstytucji</w:t>
      </w:r>
      <w:r w:rsidRPr="00275217">
        <w:rPr>
          <w:rFonts w:ascii="Times New Roman" w:hAnsi="Times New Roman" w:cs="Times New Roman"/>
          <w:sz w:val="24"/>
          <w:szCs w:val="24"/>
        </w:rPr>
        <w:t xml:space="preserve"> Rzeczypospolitej Polskiej </w:t>
      </w:r>
      <w:r w:rsidR="00EB4432" w:rsidRPr="00275217">
        <w:rPr>
          <w:rFonts w:ascii="Times New Roman" w:hAnsi="Times New Roman" w:cs="Times New Roman"/>
          <w:sz w:val="24"/>
          <w:szCs w:val="24"/>
        </w:rPr>
        <w:t xml:space="preserve">z dnia </w:t>
      </w:r>
      <w:r w:rsidR="00CE01E1" w:rsidRPr="00275217">
        <w:rPr>
          <w:rFonts w:ascii="Times New Roman" w:hAnsi="Times New Roman" w:cs="Times New Roman"/>
          <w:sz w:val="24"/>
          <w:szCs w:val="24"/>
        </w:rPr>
        <w:br/>
      </w:r>
      <w:r w:rsidR="00EB4432" w:rsidRPr="00275217">
        <w:rPr>
          <w:rFonts w:ascii="Times New Roman" w:hAnsi="Times New Roman" w:cs="Times New Roman"/>
          <w:sz w:val="24"/>
          <w:szCs w:val="24"/>
        </w:rPr>
        <w:t xml:space="preserve">2 kwietnia 1997 r. (Dz. U. poz. 483, z </w:t>
      </w:r>
      <w:proofErr w:type="spellStart"/>
      <w:r w:rsidR="00EB4432" w:rsidRPr="00275217">
        <w:rPr>
          <w:rFonts w:ascii="Times New Roman" w:hAnsi="Times New Roman" w:cs="Times New Roman"/>
          <w:sz w:val="24"/>
          <w:szCs w:val="24"/>
        </w:rPr>
        <w:t>późn</w:t>
      </w:r>
      <w:proofErr w:type="spellEnd"/>
      <w:r w:rsidR="00EB4432" w:rsidRPr="00275217">
        <w:rPr>
          <w:rFonts w:ascii="Times New Roman" w:hAnsi="Times New Roman" w:cs="Times New Roman"/>
          <w:sz w:val="24"/>
          <w:szCs w:val="24"/>
        </w:rPr>
        <w:t>. zm.)</w:t>
      </w:r>
      <w:r w:rsidR="00AE1488" w:rsidRPr="00275217">
        <w:rPr>
          <w:rFonts w:ascii="Times New Roman" w:hAnsi="Times New Roman" w:cs="Times New Roman"/>
          <w:sz w:val="24"/>
          <w:szCs w:val="24"/>
        </w:rPr>
        <w:t>,</w:t>
      </w:r>
      <w:r w:rsidR="00EB4432" w:rsidRPr="00275217">
        <w:rPr>
          <w:rFonts w:ascii="Times New Roman" w:hAnsi="Times New Roman" w:cs="Times New Roman"/>
          <w:sz w:val="24"/>
          <w:szCs w:val="24"/>
        </w:rPr>
        <w:t xml:space="preserve"> </w:t>
      </w:r>
      <w:r w:rsidR="003B41FF" w:rsidRPr="00275217">
        <w:rPr>
          <w:rFonts w:ascii="Times New Roman" w:hAnsi="Times New Roman" w:cs="Times New Roman"/>
          <w:sz w:val="24"/>
          <w:szCs w:val="24"/>
        </w:rPr>
        <w:t>a także</w:t>
      </w:r>
      <w:r w:rsidRPr="00275217">
        <w:rPr>
          <w:rFonts w:ascii="Times New Roman" w:hAnsi="Times New Roman" w:cs="Times New Roman"/>
          <w:sz w:val="24"/>
          <w:szCs w:val="24"/>
        </w:rPr>
        <w:t xml:space="preserve"> </w:t>
      </w:r>
      <w:r w:rsidR="00AE1488" w:rsidRPr="00275217">
        <w:rPr>
          <w:rFonts w:ascii="Times New Roman" w:hAnsi="Times New Roman" w:cs="Times New Roman"/>
          <w:sz w:val="24"/>
          <w:szCs w:val="24"/>
        </w:rPr>
        <w:t xml:space="preserve">spraw uregulowanych w ustawie lub w których </w:t>
      </w:r>
      <w:r w:rsidR="00341C0A" w:rsidRPr="00275217">
        <w:rPr>
          <w:rFonts w:ascii="Times New Roman" w:hAnsi="Times New Roman" w:cs="Times New Roman"/>
          <w:sz w:val="24"/>
          <w:szCs w:val="24"/>
        </w:rPr>
        <w:t xml:space="preserve">Konstytucja </w:t>
      </w:r>
      <w:r w:rsidR="00AE1488" w:rsidRPr="00275217">
        <w:rPr>
          <w:rFonts w:ascii="Times New Roman" w:hAnsi="Times New Roman" w:cs="Times New Roman"/>
          <w:sz w:val="24"/>
          <w:szCs w:val="24"/>
        </w:rPr>
        <w:t>wymaga ustawy.</w:t>
      </w:r>
    </w:p>
    <w:p w14:paraId="407303BC" w14:textId="57E796A4" w:rsidR="009C24A9" w:rsidRPr="00275217" w:rsidRDefault="00C5193D" w:rsidP="00275217">
      <w:pPr>
        <w:shd w:val="clear" w:color="auto" w:fill="FFFFFF"/>
        <w:tabs>
          <w:tab w:val="left" w:pos="567"/>
        </w:tabs>
        <w:spacing w:after="120" w:line="360" w:lineRule="auto"/>
        <w:jc w:val="both"/>
        <w:rPr>
          <w:rFonts w:ascii="Times New Roman" w:hAnsi="Times New Roman" w:cs="Times New Roman"/>
          <w:sz w:val="24"/>
          <w:szCs w:val="24"/>
        </w:rPr>
      </w:pPr>
      <w:r w:rsidRPr="00275217">
        <w:rPr>
          <w:rFonts w:ascii="Times New Roman" w:hAnsi="Times New Roman" w:cs="Times New Roman"/>
          <w:sz w:val="24"/>
          <w:szCs w:val="24"/>
        </w:rPr>
        <w:t xml:space="preserve">W związku z powyższym związanie Rzeczypospolitej Polskiej </w:t>
      </w:r>
      <w:r w:rsidR="00491883" w:rsidRPr="00275217">
        <w:rPr>
          <w:rFonts w:ascii="Times New Roman" w:hAnsi="Times New Roman" w:cs="Times New Roman"/>
          <w:sz w:val="24"/>
          <w:szCs w:val="24"/>
        </w:rPr>
        <w:t>U</w:t>
      </w:r>
      <w:r w:rsidRPr="00275217">
        <w:rPr>
          <w:rFonts w:ascii="Times New Roman" w:hAnsi="Times New Roman" w:cs="Times New Roman"/>
          <w:sz w:val="24"/>
          <w:szCs w:val="24"/>
        </w:rPr>
        <w:t xml:space="preserve">mową nastąpi </w:t>
      </w:r>
      <w:r w:rsidR="007E6E8B" w:rsidRPr="00275217">
        <w:rPr>
          <w:rFonts w:ascii="Times New Roman" w:hAnsi="Times New Roman" w:cs="Times New Roman"/>
          <w:sz w:val="24"/>
          <w:szCs w:val="24"/>
        </w:rPr>
        <w:t xml:space="preserve">zgodnie z </w:t>
      </w:r>
      <w:r w:rsidRPr="00275217">
        <w:rPr>
          <w:rFonts w:ascii="Times New Roman" w:hAnsi="Times New Roman" w:cs="Times New Roman"/>
          <w:sz w:val="24"/>
          <w:szCs w:val="24"/>
        </w:rPr>
        <w:t>art.</w:t>
      </w:r>
      <w:r w:rsidR="0043358B" w:rsidRPr="00275217">
        <w:rPr>
          <w:rFonts w:ascii="Times New Roman" w:hAnsi="Times New Roman" w:cs="Times New Roman"/>
          <w:sz w:val="24"/>
          <w:szCs w:val="24"/>
        </w:rPr>
        <w:t xml:space="preserve"> </w:t>
      </w:r>
      <w:r w:rsidRPr="00275217">
        <w:rPr>
          <w:rFonts w:ascii="Times New Roman" w:hAnsi="Times New Roman" w:cs="Times New Roman"/>
          <w:sz w:val="24"/>
          <w:szCs w:val="24"/>
        </w:rPr>
        <w:t>12 ust.</w:t>
      </w:r>
      <w:r w:rsidR="0043358B" w:rsidRPr="00275217">
        <w:rPr>
          <w:rFonts w:ascii="Times New Roman" w:hAnsi="Times New Roman" w:cs="Times New Roman"/>
          <w:sz w:val="24"/>
          <w:szCs w:val="24"/>
        </w:rPr>
        <w:t xml:space="preserve"> </w:t>
      </w:r>
      <w:r w:rsidRPr="00275217">
        <w:rPr>
          <w:rFonts w:ascii="Times New Roman" w:hAnsi="Times New Roman" w:cs="Times New Roman"/>
          <w:sz w:val="24"/>
          <w:szCs w:val="24"/>
        </w:rPr>
        <w:t xml:space="preserve">2 ustawy z dnia 14 kwietnia 2000 r. </w:t>
      </w:r>
      <w:r w:rsidRPr="00275217">
        <w:rPr>
          <w:rFonts w:ascii="Times New Roman" w:hAnsi="Times New Roman" w:cs="Times New Roman"/>
          <w:i/>
          <w:sz w:val="24"/>
          <w:szCs w:val="24"/>
        </w:rPr>
        <w:t>o umowach międzynarodowych</w:t>
      </w:r>
      <w:r w:rsidR="0078208D" w:rsidRPr="00275217">
        <w:rPr>
          <w:rFonts w:ascii="Times New Roman" w:hAnsi="Times New Roman" w:cs="Times New Roman"/>
          <w:i/>
          <w:sz w:val="24"/>
          <w:szCs w:val="24"/>
        </w:rPr>
        <w:t xml:space="preserve"> </w:t>
      </w:r>
      <w:r w:rsidR="00491883" w:rsidRPr="00275217">
        <w:rPr>
          <w:rFonts w:ascii="Times New Roman" w:hAnsi="Times New Roman" w:cs="Times New Roman"/>
          <w:i/>
          <w:sz w:val="24"/>
          <w:szCs w:val="24"/>
        </w:rPr>
        <w:t xml:space="preserve"> </w:t>
      </w:r>
      <w:r w:rsidRPr="00275217">
        <w:rPr>
          <w:rFonts w:ascii="Times New Roman" w:hAnsi="Times New Roman" w:cs="Times New Roman"/>
          <w:sz w:val="24"/>
          <w:szCs w:val="24"/>
        </w:rPr>
        <w:t xml:space="preserve">(Dz. U. </w:t>
      </w:r>
      <w:r w:rsidR="00CB71DB" w:rsidRPr="00275217">
        <w:rPr>
          <w:rFonts w:ascii="Times New Roman" w:hAnsi="Times New Roman" w:cs="Times New Roman"/>
          <w:sz w:val="24"/>
          <w:szCs w:val="24"/>
        </w:rPr>
        <w:t>2020 r.</w:t>
      </w:r>
      <w:r w:rsidR="008A1A63" w:rsidRPr="00275217">
        <w:rPr>
          <w:rFonts w:ascii="Times New Roman" w:hAnsi="Times New Roman" w:cs="Times New Roman"/>
          <w:sz w:val="24"/>
          <w:szCs w:val="24"/>
        </w:rPr>
        <w:t xml:space="preserve"> </w:t>
      </w:r>
      <w:r w:rsidR="00CE01E1" w:rsidRPr="00275217">
        <w:rPr>
          <w:rFonts w:ascii="Times New Roman" w:hAnsi="Times New Roman" w:cs="Times New Roman"/>
          <w:sz w:val="24"/>
          <w:szCs w:val="24"/>
        </w:rPr>
        <w:t xml:space="preserve">poz. </w:t>
      </w:r>
      <w:r w:rsidR="00EB4432" w:rsidRPr="00275217">
        <w:rPr>
          <w:rFonts w:ascii="Times New Roman" w:hAnsi="Times New Roman" w:cs="Times New Roman"/>
          <w:sz w:val="24"/>
          <w:szCs w:val="24"/>
        </w:rPr>
        <w:t>127</w:t>
      </w:r>
      <w:r w:rsidRPr="00275217">
        <w:rPr>
          <w:rFonts w:ascii="Times New Roman" w:hAnsi="Times New Roman" w:cs="Times New Roman"/>
          <w:sz w:val="24"/>
          <w:szCs w:val="24"/>
        </w:rPr>
        <w:t>) w</w:t>
      </w:r>
      <w:r w:rsidR="00A34679" w:rsidRPr="00275217">
        <w:rPr>
          <w:rFonts w:ascii="Times New Roman" w:hAnsi="Times New Roman" w:cs="Times New Roman"/>
          <w:sz w:val="24"/>
          <w:szCs w:val="24"/>
        </w:rPr>
        <w:t> </w:t>
      </w:r>
      <w:r w:rsidRPr="00275217">
        <w:rPr>
          <w:rFonts w:ascii="Times New Roman" w:hAnsi="Times New Roman" w:cs="Times New Roman"/>
          <w:sz w:val="24"/>
          <w:szCs w:val="24"/>
        </w:rPr>
        <w:t xml:space="preserve"> związku z</w:t>
      </w:r>
      <w:r w:rsidR="003B41FF" w:rsidRPr="00275217">
        <w:rPr>
          <w:rFonts w:ascii="Times New Roman" w:hAnsi="Times New Roman" w:cs="Times New Roman"/>
          <w:sz w:val="24"/>
          <w:szCs w:val="24"/>
        </w:rPr>
        <w:t> </w:t>
      </w:r>
      <w:r w:rsidRPr="00275217">
        <w:rPr>
          <w:rFonts w:ascii="Times New Roman" w:hAnsi="Times New Roman" w:cs="Times New Roman"/>
          <w:sz w:val="24"/>
          <w:szCs w:val="24"/>
        </w:rPr>
        <w:t>art.</w:t>
      </w:r>
      <w:r w:rsidR="003B41FF" w:rsidRPr="00275217">
        <w:rPr>
          <w:rFonts w:ascii="Times New Roman" w:hAnsi="Times New Roman" w:cs="Times New Roman"/>
          <w:sz w:val="24"/>
          <w:szCs w:val="24"/>
        </w:rPr>
        <w:t> </w:t>
      </w:r>
      <w:r w:rsidRPr="00275217">
        <w:rPr>
          <w:rFonts w:ascii="Times New Roman" w:hAnsi="Times New Roman" w:cs="Times New Roman"/>
          <w:sz w:val="24"/>
          <w:szCs w:val="24"/>
        </w:rPr>
        <w:t>89 ust. 1 pkt 2 i 5 Konstytucji Rze</w:t>
      </w:r>
      <w:r w:rsidR="0043358B" w:rsidRPr="00275217">
        <w:rPr>
          <w:rFonts w:ascii="Times New Roman" w:hAnsi="Times New Roman" w:cs="Times New Roman"/>
          <w:sz w:val="24"/>
          <w:szCs w:val="24"/>
        </w:rPr>
        <w:t xml:space="preserve">czypospolitej Polskiej </w:t>
      </w:r>
      <w:r w:rsidRPr="00275217">
        <w:rPr>
          <w:rFonts w:ascii="Times New Roman" w:hAnsi="Times New Roman" w:cs="Times New Roman"/>
          <w:sz w:val="24"/>
          <w:szCs w:val="24"/>
        </w:rPr>
        <w:t>w drodze ratyfikacji za uprzednią zgodą wyrażoną w ustawie.</w:t>
      </w:r>
    </w:p>
    <w:p w14:paraId="15BC2AB5" w14:textId="23E9F663" w:rsidR="0048059D" w:rsidRPr="00275217" w:rsidRDefault="00C16C27" w:rsidP="00275217">
      <w:pPr>
        <w:widowControl/>
        <w:suppressAutoHyphens w:val="0"/>
        <w:autoSpaceDE/>
        <w:spacing w:after="120" w:line="360" w:lineRule="auto"/>
        <w:jc w:val="both"/>
        <w:rPr>
          <w:rFonts w:ascii="Times New Roman" w:eastAsia="Calibri" w:hAnsi="Times New Roman" w:cs="Times New Roman"/>
          <w:sz w:val="24"/>
          <w:szCs w:val="24"/>
          <w:lang w:eastAsia="en-US"/>
        </w:rPr>
      </w:pPr>
      <w:r w:rsidRPr="00275217">
        <w:rPr>
          <w:rFonts w:ascii="Times New Roman" w:hAnsi="Times New Roman" w:cs="Times New Roman"/>
          <w:sz w:val="24"/>
          <w:szCs w:val="24"/>
        </w:rPr>
        <w:t>Umowa została podpisana we Lwowie dnia 11 grudnia 2025 roku. Z upoważnienia Rządu Rzeczypospolitej Polskiej Umow</w:t>
      </w:r>
      <w:r w:rsidR="00F320C4" w:rsidRPr="00275217">
        <w:rPr>
          <w:rFonts w:ascii="Times New Roman" w:hAnsi="Times New Roman" w:cs="Times New Roman"/>
          <w:sz w:val="24"/>
          <w:szCs w:val="24"/>
        </w:rPr>
        <w:t xml:space="preserve">ę podpisał Pan Marcin </w:t>
      </w:r>
      <w:proofErr w:type="spellStart"/>
      <w:r w:rsidR="00F320C4" w:rsidRPr="00275217">
        <w:rPr>
          <w:rFonts w:ascii="Times New Roman" w:hAnsi="Times New Roman" w:cs="Times New Roman"/>
          <w:sz w:val="24"/>
          <w:szCs w:val="24"/>
        </w:rPr>
        <w:t>Kierwiński</w:t>
      </w:r>
      <w:proofErr w:type="spellEnd"/>
      <w:r w:rsidR="00F320C4" w:rsidRPr="00275217">
        <w:rPr>
          <w:rFonts w:ascii="Times New Roman" w:hAnsi="Times New Roman" w:cs="Times New Roman"/>
          <w:sz w:val="24"/>
          <w:szCs w:val="24"/>
        </w:rPr>
        <w:t xml:space="preserve">, Minister Spraw Wewnętrznych i </w:t>
      </w:r>
      <w:r w:rsidR="0048165E" w:rsidRPr="00275217">
        <w:rPr>
          <w:rFonts w:ascii="Times New Roman" w:hAnsi="Times New Roman" w:cs="Times New Roman"/>
          <w:sz w:val="24"/>
          <w:szCs w:val="24"/>
        </w:rPr>
        <w:t> </w:t>
      </w:r>
      <w:r w:rsidR="00F320C4" w:rsidRPr="00275217">
        <w:rPr>
          <w:rFonts w:ascii="Times New Roman" w:hAnsi="Times New Roman" w:cs="Times New Roman"/>
          <w:sz w:val="24"/>
          <w:szCs w:val="24"/>
        </w:rPr>
        <w:t xml:space="preserve">Administracji. Z upoważnienia Gabinetu Ministrów Ukrainy Umowę podpisał Pan </w:t>
      </w:r>
      <w:proofErr w:type="spellStart"/>
      <w:r w:rsidR="00F320C4" w:rsidRPr="00275217">
        <w:rPr>
          <w:rFonts w:ascii="Times New Roman" w:hAnsi="Times New Roman" w:cs="Times New Roman"/>
          <w:sz w:val="24"/>
          <w:szCs w:val="24"/>
        </w:rPr>
        <w:t>Ihor</w:t>
      </w:r>
      <w:proofErr w:type="spellEnd"/>
      <w:r w:rsidR="00F320C4" w:rsidRPr="00275217">
        <w:rPr>
          <w:rFonts w:ascii="Times New Roman" w:hAnsi="Times New Roman" w:cs="Times New Roman"/>
          <w:sz w:val="24"/>
          <w:szCs w:val="24"/>
        </w:rPr>
        <w:t xml:space="preserve"> </w:t>
      </w:r>
      <w:proofErr w:type="spellStart"/>
      <w:r w:rsidR="00F320C4" w:rsidRPr="00275217">
        <w:rPr>
          <w:rFonts w:ascii="Times New Roman" w:hAnsi="Times New Roman" w:cs="Times New Roman"/>
          <w:sz w:val="24"/>
          <w:szCs w:val="24"/>
        </w:rPr>
        <w:t>Kłymenko</w:t>
      </w:r>
      <w:proofErr w:type="spellEnd"/>
      <w:r w:rsidR="00F320C4" w:rsidRPr="00275217">
        <w:rPr>
          <w:rFonts w:ascii="Times New Roman" w:hAnsi="Times New Roman" w:cs="Times New Roman"/>
          <w:sz w:val="24"/>
          <w:szCs w:val="24"/>
        </w:rPr>
        <w:t>, Minister Spraw Wewnętrznych.</w:t>
      </w:r>
    </w:p>
    <w:sectPr w:rsidR="0048059D" w:rsidRPr="00275217" w:rsidSect="0078216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B756" w14:textId="77777777" w:rsidR="00132E79" w:rsidRDefault="00132E79" w:rsidP="002060BD">
      <w:r>
        <w:separator/>
      </w:r>
    </w:p>
  </w:endnote>
  <w:endnote w:type="continuationSeparator" w:id="0">
    <w:p w14:paraId="3263E37A" w14:textId="77777777" w:rsidR="00132E79" w:rsidRDefault="00132E79" w:rsidP="002060BD">
      <w:r>
        <w:continuationSeparator/>
      </w:r>
    </w:p>
  </w:endnote>
  <w:endnote w:type="continuationNotice" w:id="1">
    <w:p w14:paraId="3EFCDC61" w14:textId="77777777" w:rsidR="00132E79" w:rsidRDefault="00132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6372"/>
      <w:docPartObj>
        <w:docPartGallery w:val="Page Numbers (Bottom of Page)"/>
        <w:docPartUnique/>
      </w:docPartObj>
    </w:sdtPr>
    <w:sdtEndPr/>
    <w:sdtContent>
      <w:p w14:paraId="05DAD09E" w14:textId="60E6145D" w:rsidR="00704B1C" w:rsidRDefault="00782169" w:rsidP="00782169">
        <w:pPr>
          <w:pStyle w:val="Stopka"/>
          <w:jc w:val="center"/>
        </w:pPr>
        <w:r w:rsidRPr="00782169">
          <w:rPr>
            <w:rFonts w:ascii="Times New Roman" w:hAnsi="Times New Roman"/>
            <w:sz w:val="24"/>
            <w:szCs w:val="24"/>
          </w:rPr>
          <w:fldChar w:fldCharType="begin"/>
        </w:r>
        <w:r w:rsidRPr="00782169">
          <w:rPr>
            <w:rFonts w:ascii="Times New Roman" w:hAnsi="Times New Roman"/>
            <w:sz w:val="24"/>
            <w:szCs w:val="24"/>
          </w:rPr>
          <w:instrText>PAGE   \* MERGEFORMAT</w:instrText>
        </w:r>
        <w:r w:rsidRPr="00782169">
          <w:rPr>
            <w:rFonts w:ascii="Times New Roman" w:hAnsi="Times New Roman"/>
            <w:sz w:val="24"/>
            <w:szCs w:val="24"/>
          </w:rPr>
          <w:fldChar w:fldCharType="separate"/>
        </w:r>
        <w:r w:rsidRPr="00782169">
          <w:rPr>
            <w:rFonts w:ascii="Times New Roman" w:hAnsi="Times New Roman"/>
            <w:sz w:val="24"/>
            <w:szCs w:val="24"/>
            <w:lang w:val="pl-PL"/>
          </w:rPr>
          <w:t>2</w:t>
        </w:r>
        <w:r w:rsidRPr="0078216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6D6A" w14:textId="77777777" w:rsidR="00132E79" w:rsidRDefault="00132E79" w:rsidP="002060BD">
      <w:r>
        <w:separator/>
      </w:r>
    </w:p>
  </w:footnote>
  <w:footnote w:type="continuationSeparator" w:id="0">
    <w:p w14:paraId="2AE54A4C" w14:textId="77777777" w:rsidR="00132E79" w:rsidRDefault="00132E79" w:rsidP="002060BD">
      <w:r>
        <w:continuationSeparator/>
      </w:r>
    </w:p>
  </w:footnote>
  <w:footnote w:type="continuationNotice" w:id="1">
    <w:p w14:paraId="37FF4C50" w14:textId="77777777" w:rsidR="00132E79" w:rsidRDefault="00132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81C0150E"/>
    <w:name w:val="WW8Num3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2A4EEB"/>
    <w:multiLevelType w:val="hybridMultilevel"/>
    <w:tmpl w:val="9DEE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11221"/>
    <w:multiLevelType w:val="hybridMultilevel"/>
    <w:tmpl w:val="5B368936"/>
    <w:lvl w:ilvl="0" w:tplc="7D5E0116">
      <w:start w:val="1"/>
      <w:numFmt w:val="decimal"/>
      <w:lvlText w:val="%1)"/>
      <w:lvlJc w:val="left"/>
      <w:pPr>
        <w:ind w:left="1429" w:hanging="360"/>
      </w:pPr>
      <w:rPr>
        <w:rFonts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3C7A4672"/>
    <w:multiLevelType w:val="multilevel"/>
    <w:tmpl w:val="77965250"/>
    <w:lvl w:ilvl="0">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1">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2">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3">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4">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5">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6">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7">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8">
      <w:start w:val="1"/>
      <w:numFmt w:val="bullet"/>
      <w:lvlText w:val="-"/>
      <w:lvlJc w:val="left"/>
      <w:pPr>
        <w:tabs>
          <w:tab w:val="num" w:pos="284"/>
        </w:tabs>
        <w:ind w:left="424" w:hanging="14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abstractNum>
  <w:abstractNum w:abstractNumId="4" w15:restartNumberingAfterBreak="0">
    <w:nsid w:val="5F0A605A"/>
    <w:multiLevelType w:val="hybridMultilevel"/>
    <w:tmpl w:val="4EC8D3F0"/>
    <w:lvl w:ilvl="0" w:tplc="7D5E0116">
      <w:start w:val="1"/>
      <w:numFmt w:val="decimal"/>
      <w:lvlText w:val="%1)"/>
      <w:lvlJc w:val="left"/>
      <w:pPr>
        <w:ind w:left="1429" w:hanging="360"/>
      </w:pPr>
      <w:rPr>
        <w:rFonts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3"/>
  </w:num>
  <w:num w:numId="3">
    <w:abstractNumId w:val="3"/>
    <w:lvlOverride w:ilvl="0">
      <w:lvl w:ilvl="0">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1">
      <w:lvl w:ilvl="1">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2">
      <w:lvl w:ilvl="2">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3">
      <w:lvl w:ilvl="3">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4">
      <w:lvl w:ilvl="4">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5">
      <w:lvl w:ilvl="5">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6">
      <w:lvl w:ilvl="6">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7">
      <w:lvl w:ilvl="7">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lvlOverride w:ilvl="8">
      <w:lvl w:ilvl="8">
        <w:start w:val="1"/>
        <w:numFmt w:val="bullet"/>
        <w:lvlText w:val="-"/>
        <w:lvlJc w:val="left"/>
        <w:pPr>
          <w:tabs>
            <w:tab w:val="num" w:pos="284"/>
          </w:tabs>
          <w:ind w:left="709" w:hanging="425"/>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NTA1NbMwNzI1tjBW0lEKTi0uzszPAykwrAUANL5ZICwAAAA="/>
  </w:docVars>
  <w:rsids>
    <w:rsidRoot w:val="00C5193D"/>
    <w:rsid w:val="0000569B"/>
    <w:rsid w:val="00006725"/>
    <w:rsid w:val="00011C85"/>
    <w:rsid w:val="00012531"/>
    <w:rsid w:val="00031E89"/>
    <w:rsid w:val="00044A11"/>
    <w:rsid w:val="000459C5"/>
    <w:rsid w:val="00047D69"/>
    <w:rsid w:val="00056F51"/>
    <w:rsid w:val="00062A7E"/>
    <w:rsid w:val="00066901"/>
    <w:rsid w:val="0007160B"/>
    <w:rsid w:val="000721E0"/>
    <w:rsid w:val="00091443"/>
    <w:rsid w:val="000917B2"/>
    <w:rsid w:val="00092FBF"/>
    <w:rsid w:val="0009452F"/>
    <w:rsid w:val="000A5964"/>
    <w:rsid w:val="000A7844"/>
    <w:rsid w:val="000B6507"/>
    <w:rsid w:val="000B7448"/>
    <w:rsid w:val="000D032F"/>
    <w:rsid w:val="000D5DC8"/>
    <w:rsid w:val="000D63BE"/>
    <w:rsid w:val="000F5ED3"/>
    <w:rsid w:val="0010290B"/>
    <w:rsid w:val="00113376"/>
    <w:rsid w:val="00126F3D"/>
    <w:rsid w:val="001323DB"/>
    <w:rsid w:val="00132E79"/>
    <w:rsid w:val="00136AB1"/>
    <w:rsid w:val="0014061B"/>
    <w:rsid w:val="00154B35"/>
    <w:rsid w:val="00172636"/>
    <w:rsid w:val="0017317A"/>
    <w:rsid w:val="0017532E"/>
    <w:rsid w:val="00183E8A"/>
    <w:rsid w:val="001936AC"/>
    <w:rsid w:val="0019491D"/>
    <w:rsid w:val="001A1D28"/>
    <w:rsid w:val="001B0C52"/>
    <w:rsid w:val="001B1C5F"/>
    <w:rsid w:val="001C0B23"/>
    <w:rsid w:val="001D612E"/>
    <w:rsid w:val="001E32A6"/>
    <w:rsid w:val="001E34DF"/>
    <w:rsid w:val="001E67E4"/>
    <w:rsid w:val="001E6C71"/>
    <w:rsid w:val="002060BD"/>
    <w:rsid w:val="0020744E"/>
    <w:rsid w:val="00210E89"/>
    <w:rsid w:val="00220F73"/>
    <w:rsid w:val="0022522E"/>
    <w:rsid w:val="002267E9"/>
    <w:rsid w:val="00230C65"/>
    <w:rsid w:val="00230F5B"/>
    <w:rsid w:val="00231C88"/>
    <w:rsid w:val="002344E2"/>
    <w:rsid w:val="00236BCB"/>
    <w:rsid w:val="00243292"/>
    <w:rsid w:val="0024483A"/>
    <w:rsid w:val="002453A1"/>
    <w:rsid w:val="00246B34"/>
    <w:rsid w:val="00252D0D"/>
    <w:rsid w:val="00254D8D"/>
    <w:rsid w:val="002562C6"/>
    <w:rsid w:val="002578E3"/>
    <w:rsid w:val="0027261B"/>
    <w:rsid w:val="002731A6"/>
    <w:rsid w:val="00275217"/>
    <w:rsid w:val="00277C41"/>
    <w:rsid w:val="002815F0"/>
    <w:rsid w:val="00283B9B"/>
    <w:rsid w:val="0028545C"/>
    <w:rsid w:val="00290172"/>
    <w:rsid w:val="002904B9"/>
    <w:rsid w:val="00292D88"/>
    <w:rsid w:val="00292EFC"/>
    <w:rsid w:val="00297931"/>
    <w:rsid w:val="00297980"/>
    <w:rsid w:val="002A6728"/>
    <w:rsid w:val="002B3CE0"/>
    <w:rsid w:val="002B7BC5"/>
    <w:rsid w:val="002C1190"/>
    <w:rsid w:val="002C609C"/>
    <w:rsid w:val="002D17DF"/>
    <w:rsid w:val="002D53E7"/>
    <w:rsid w:val="002E26A5"/>
    <w:rsid w:val="002E6BA3"/>
    <w:rsid w:val="00306D7F"/>
    <w:rsid w:val="00311A1D"/>
    <w:rsid w:val="003128F7"/>
    <w:rsid w:val="00323C73"/>
    <w:rsid w:val="00324C1B"/>
    <w:rsid w:val="003263BD"/>
    <w:rsid w:val="00341C0A"/>
    <w:rsid w:val="00351CFE"/>
    <w:rsid w:val="003615C2"/>
    <w:rsid w:val="00375DFB"/>
    <w:rsid w:val="00380136"/>
    <w:rsid w:val="003815E4"/>
    <w:rsid w:val="003860CA"/>
    <w:rsid w:val="003A2C3D"/>
    <w:rsid w:val="003B2A5A"/>
    <w:rsid w:val="003B41FF"/>
    <w:rsid w:val="003B6813"/>
    <w:rsid w:val="003C7C24"/>
    <w:rsid w:val="003D030F"/>
    <w:rsid w:val="003E1880"/>
    <w:rsid w:val="003F1273"/>
    <w:rsid w:val="003F760D"/>
    <w:rsid w:val="00403164"/>
    <w:rsid w:val="00404695"/>
    <w:rsid w:val="00404A68"/>
    <w:rsid w:val="00413152"/>
    <w:rsid w:val="004159E4"/>
    <w:rsid w:val="00417314"/>
    <w:rsid w:val="00417363"/>
    <w:rsid w:val="0042023D"/>
    <w:rsid w:val="00422332"/>
    <w:rsid w:val="00423C7A"/>
    <w:rsid w:val="00427506"/>
    <w:rsid w:val="004319CD"/>
    <w:rsid w:val="0043358B"/>
    <w:rsid w:val="00444AEA"/>
    <w:rsid w:val="004506E6"/>
    <w:rsid w:val="00454429"/>
    <w:rsid w:val="00463243"/>
    <w:rsid w:val="00471C49"/>
    <w:rsid w:val="00472032"/>
    <w:rsid w:val="004755F4"/>
    <w:rsid w:val="0047753D"/>
    <w:rsid w:val="0048059D"/>
    <w:rsid w:val="0048165E"/>
    <w:rsid w:val="00484FBC"/>
    <w:rsid w:val="00491883"/>
    <w:rsid w:val="004A19F7"/>
    <w:rsid w:val="004B3198"/>
    <w:rsid w:val="004B6680"/>
    <w:rsid w:val="004D6019"/>
    <w:rsid w:val="004F01C4"/>
    <w:rsid w:val="00502DAF"/>
    <w:rsid w:val="00503472"/>
    <w:rsid w:val="00506461"/>
    <w:rsid w:val="0055134B"/>
    <w:rsid w:val="005538A9"/>
    <w:rsid w:val="005633E4"/>
    <w:rsid w:val="00564669"/>
    <w:rsid w:val="00565A66"/>
    <w:rsid w:val="00566B60"/>
    <w:rsid w:val="005725F1"/>
    <w:rsid w:val="00572E4D"/>
    <w:rsid w:val="005806E8"/>
    <w:rsid w:val="00580770"/>
    <w:rsid w:val="00581B6A"/>
    <w:rsid w:val="005952BB"/>
    <w:rsid w:val="005A196F"/>
    <w:rsid w:val="005B1E72"/>
    <w:rsid w:val="005B6AA5"/>
    <w:rsid w:val="005B7760"/>
    <w:rsid w:val="005B7EFD"/>
    <w:rsid w:val="005C08CB"/>
    <w:rsid w:val="005C08E9"/>
    <w:rsid w:val="005E30B8"/>
    <w:rsid w:val="005E30FA"/>
    <w:rsid w:val="005E7A0F"/>
    <w:rsid w:val="00603516"/>
    <w:rsid w:val="00611050"/>
    <w:rsid w:val="00615091"/>
    <w:rsid w:val="00616962"/>
    <w:rsid w:val="006240A7"/>
    <w:rsid w:val="00624368"/>
    <w:rsid w:val="00631A17"/>
    <w:rsid w:val="0063499E"/>
    <w:rsid w:val="00642838"/>
    <w:rsid w:val="0065546D"/>
    <w:rsid w:val="00656C4D"/>
    <w:rsid w:val="00667D60"/>
    <w:rsid w:val="00672939"/>
    <w:rsid w:val="00672F0E"/>
    <w:rsid w:val="00697B2C"/>
    <w:rsid w:val="006A0A34"/>
    <w:rsid w:val="006A6F8D"/>
    <w:rsid w:val="006B2EC7"/>
    <w:rsid w:val="006C045E"/>
    <w:rsid w:val="006C7C7A"/>
    <w:rsid w:val="006E09D9"/>
    <w:rsid w:val="006E4708"/>
    <w:rsid w:val="00704B1C"/>
    <w:rsid w:val="00715A79"/>
    <w:rsid w:val="00716F03"/>
    <w:rsid w:val="00730753"/>
    <w:rsid w:val="0073349B"/>
    <w:rsid w:val="00735676"/>
    <w:rsid w:val="00736362"/>
    <w:rsid w:val="007557D7"/>
    <w:rsid w:val="00757261"/>
    <w:rsid w:val="00761512"/>
    <w:rsid w:val="007645FE"/>
    <w:rsid w:val="00776265"/>
    <w:rsid w:val="0078208D"/>
    <w:rsid w:val="00782169"/>
    <w:rsid w:val="007A3C2D"/>
    <w:rsid w:val="007A7FBE"/>
    <w:rsid w:val="007B32E7"/>
    <w:rsid w:val="007B53CC"/>
    <w:rsid w:val="007B7855"/>
    <w:rsid w:val="007C4DFB"/>
    <w:rsid w:val="007C56CA"/>
    <w:rsid w:val="007C73F6"/>
    <w:rsid w:val="007C7DEF"/>
    <w:rsid w:val="007D3B72"/>
    <w:rsid w:val="007D78E5"/>
    <w:rsid w:val="007E191A"/>
    <w:rsid w:val="007E4102"/>
    <w:rsid w:val="007E6E8B"/>
    <w:rsid w:val="007F002B"/>
    <w:rsid w:val="007F153A"/>
    <w:rsid w:val="007F1D28"/>
    <w:rsid w:val="00802D94"/>
    <w:rsid w:val="00802EB4"/>
    <w:rsid w:val="00813C96"/>
    <w:rsid w:val="00814087"/>
    <w:rsid w:val="00820A81"/>
    <w:rsid w:val="008253BD"/>
    <w:rsid w:val="00825A85"/>
    <w:rsid w:val="008268DB"/>
    <w:rsid w:val="00834155"/>
    <w:rsid w:val="0084361E"/>
    <w:rsid w:val="00854DBE"/>
    <w:rsid w:val="008555AE"/>
    <w:rsid w:val="00856BA7"/>
    <w:rsid w:val="00862FEB"/>
    <w:rsid w:val="00863359"/>
    <w:rsid w:val="0086600C"/>
    <w:rsid w:val="0087036D"/>
    <w:rsid w:val="00894743"/>
    <w:rsid w:val="008A1A63"/>
    <w:rsid w:val="008A4BB9"/>
    <w:rsid w:val="008A4E14"/>
    <w:rsid w:val="008A5762"/>
    <w:rsid w:val="008B75A8"/>
    <w:rsid w:val="008C0B3E"/>
    <w:rsid w:val="008C1CB2"/>
    <w:rsid w:val="008C7720"/>
    <w:rsid w:val="008D7D1A"/>
    <w:rsid w:val="008E60A4"/>
    <w:rsid w:val="008E674D"/>
    <w:rsid w:val="008E768B"/>
    <w:rsid w:val="008F1970"/>
    <w:rsid w:val="008F6EC5"/>
    <w:rsid w:val="00901230"/>
    <w:rsid w:val="0090204A"/>
    <w:rsid w:val="00903EF8"/>
    <w:rsid w:val="00905B26"/>
    <w:rsid w:val="00906156"/>
    <w:rsid w:val="00907746"/>
    <w:rsid w:val="00910015"/>
    <w:rsid w:val="00921019"/>
    <w:rsid w:val="00921B74"/>
    <w:rsid w:val="009228E2"/>
    <w:rsid w:val="00924DEE"/>
    <w:rsid w:val="0093560B"/>
    <w:rsid w:val="00940471"/>
    <w:rsid w:val="00944EA3"/>
    <w:rsid w:val="009456E8"/>
    <w:rsid w:val="00954CDD"/>
    <w:rsid w:val="00963578"/>
    <w:rsid w:val="00985B4A"/>
    <w:rsid w:val="00994F0B"/>
    <w:rsid w:val="009C1F84"/>
    <w:rsid w:val="009C24A9"/>
    <w:rsid w:val="009C3731"/>
    <w:rsid w:val="009D7A76"/>
    <w:rsid w:val="009E753D"/>
    <w:rsid w:val="009E784E"/>
    <w:rsid w:val="00A0276C"/>
    <w:rsid w:val="00A0766E"/>
    <w:rsid w:val="00A11553"/>
    <w:rsid w:val="00A1651F"/>
    <w:rsid w:val="00A209A6"/>
    <w:rsid w:val="00A21E50"/>
    <w:rsid w:val="00A31C7F"/>
    <w:rsid w:val="00A32A51"/>
    <w:rsid w:val="00A34679"/>
    <w:rsid w:val="00A42D6E"/>
    <w:rsid w:val="00A51F77"/>
    <w:rsid w:val="00A65DD9"/>
    <w:rsid w:val="00A67064"/>
    <w:rsid w:val="00A730FE"/>
    <w:rsid w:val="00A75F97"/>
    <w:rsid w:val="00A77BEB"/>
    <w:rsid w:val="00A83EB3"/>
    <w:rsid w:val="00A850AA"/>
    <w:rsid w:val="00A8511D"/>
    <w:rsid w:val="00A9074C"/>
    <w:rsid w:val="00A9680C"/>
    <w:rsid w:val="00AA23DB"/>
    <w:rsid w:val="00AB0B08"/>
    <w:rsid w:val="00AD4F8D"/>
    <w:rsid w:val="00AE1488"/>
    <w:rsid w:val="00AF35E4"/>
    <w:rsid w:val="00B13151"/>
    <w:rsid w:val="00B15A29"/>
    <w:rsid w:val="00B15D28"/>
    <w:rsid w:val="00B440A1"/>
    <w:rsid w:val="00B51680"/>
    <w:rsid w:val="00B51ED5"/>
    <w:rsid w:val="00B534A1"/>
    <w:rsid w:val="00B5482E"/>
    <w:rsid w:val="00B62FE0"/>
    <w:rsid w:val="00B654D6"/>
    <w:rsid w:val="00B670AB"/>
    <w:rsid w:val="00B768A9"/>
    <w:rsid w:val="00B822C0"/>
    <w:rsid w:val="00B94431"/>
    <w:rsid w:val="00B95A99"/>
    <w:rsid w:val="00BB0292"/>
    <w:rsid w:val="00BB3C60"/>
    <w:rsid w:val="00BC3258"/>
    <w:rsid w:val="00BC5CFE"/>
    <w:rsid w:val="00BD0642"/>
    <w:rsid w:val="00BE5703"/>
    <w:rsid w:val="00C16BA9"/>
    <w:rsid w:val="00C16C27"/>
    <w:rsid w:val="00C226F7"/>
    <w:rsid w:val="00C446E7"/>
    <w:rsid w:val="00C5193D"/>
    <w:rsid w:val="00C54A8B"/>
    <w:rsid w:val="00C6301F"/>
    <w:rsid w:val="00C70ED8"/>
    <w:rsid w:val="00C74671"/>
    <w:rsid w:val="00C824C1"/>
    <w:rsid w:val="00C85DE0"/>
    <w:rsid w:val="00C9193A"/>
    <w:rsid w:val="00C9460E"/>
    <w:rsid w:val="00CA4B8F"/>
    <w:rsid w:val="00CB0E67"/>
    <w:rsid w:val="00CB47D6"/>
    <w:rsid w:val="00CB62A6"/>
    <w:rsid w:val="00CB71DB"/>
    <w:rsid w:val="00CC1E9D"/>
    <w:rsid w:val="00CC3E7F"/>
    <w:rsid w:val="00CD47AF"/>
    <w:rsid w:val="00CE01E1"/>
    <w:rsid w:val="00CE5342"/>
    <w:rsid w:val="00CE5A0D"/>
    <w:rsid w:val="00CE77E6"/>
    <w:rsid w:val="00CF0CA1"/>
    <w:rsid w:val="00CF36EF"/>
    <w:rsid w:val="00CF715E"/>
    <w:rsid w:val="00D21BE8"/>
    <w:rsid w:val="00D46F5A"/>
    <w:rsid w:val="00D548C6"/>
    <w:rsid w:val="00D61D37"/>
    <w:rsid w:val="00D65FB1"/>
    <w:rsid w:val="00D71CFC"/>
    <w:rsid w:val="00D74ADB"/>
    <w:rsid w:val="00DA7DA9"/>
    <w:rsid w:val="00DA7FDF"/>
    <w:rsid w:val="00DC1835"/>
    <w:rsid w:val="00DD6A99"/>
    <w:rsid w:val="00DF09A9"/>
    <w:rsid w:val="00DF0DF1"/>
    <w:rsid w:val="00E110FF"/>
    <w:rsid w:val="00E26CB1"/>
    <w:rsid w:val="00E33E52"/>
    <w:rsid w:val="00E40298"/>
    <w:rsid w:val="00E664F5"/>
    <w:rsid w:val="00E76E20"/>
    <w:rsid w:val="00E833C6"/>
    <w:rsid w:val="00E90F5C"/>
    <w:rsid w:val="00E97E44"/>
    <w:rsid w:val="00EA06BB"/>
    <w:rsid w:val="00EA0BA8"/>
    <w:rsid w:val="00EA2B38"/>
    <w:rsid w:val="00EA490F"/>
    <w:rsid w:val="00EA61F4"/>
    <w:rsid w:val="00EB4432"/>
    <w:rsid w:val="00EB66C8"/>
    <w:rsid w:val="00EC336D"/>
    <w:rsid w:val="00EC4375"/>
    <w:rsid w:val="00ED0D80"/>
    <w:rsid w:val="00ED49AF"/>
    <w:rsid w:val="00EE31E4"/>
    <w:rsid w:val="00EE366F"/>
    <w:rsid w:val="00EF44BD"/>
    <w:rsid w:val="00EF4B92"/>
    <w:rsid w:val="00EF76D2"/>
    <w:rsid w:val="00F111CE"/>
    <w:rsid w:val="00F27638"/>
    <w:rsid w:val="00F320C4"/>
    <w:rsid w:val="00F34C4C"/>
    <w:rsid w:val="00F41387"/>
    <w:rsid w:val="00F44281"/>
    <w:rsid w:val="00F443D8"/>
    <w:rsid w:val="00F54E80"/>
    <w:rsid w:val="00F615C7"/>
    <w:rsid w:val="00F724F1"/>
    <w:rsid w:val="00F80030"/>
    <w:rsid w:val="00F808EB"/>
    <w:rsid w:val="00F871FE"/>
    <w:rsid w:val="00FA54DC"/>
    <w:rsid w:val="00FA670F"/>
    <w:rsid w:val="00FA7572"/>
    <w:rsid w:val="00FB6299"/>
    <w:rsid w:val="00FC41D3"/>
    <w:rsid w:val="00FC7984"/>
    <w:rsid w:val="00FE17EF"/>
    <w:rsid w:val="00FE7669"/>
    <w:rsid w:val="00FF0021"/>
    <w:rsid w:val="00FF0B00"/>
    <w:rsid w:val="00FF6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7E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193D"/>
    <w:pPr>
      <w:widowControl w:val="0"/>
      <w:suppressAutoHyphens/>
      <w:autoSpaceDE w:val="0"/>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C5193D"/>
    <w:pPr>
      <w:widowControl w:val="0"/>
      <w:suppressAutoHyphens/>
      <w:autoSpaceDE w:val="0"/>
    </w:pPr>
    <w:rPr>
      <w:rFonts w:ascii="Arial" w:eastAsia="Arial" w:hAnsi="Arial" w:cs="Arial"/>
      <w:lang w:eastAsia="ar-SA"/>
    </w:rPr>
  </w:style>
  <w:style w:type="paragraph" w:customStyle="1" w:styleId="Zwykytekst1">
    <w:name w:val="Zwykły tekst1"/>
    <w:basedOn w:val="Normalny"/>
    <w:rsid w:val="00C5193D"/>
    <w:pPr>
      <w:widowControl/>
      <w:autoSpaceDE/>
    </w:pPr>
    <w:rPr>
      <w:rFonts w:ascii="Courier New" w:hAnsi="Courier New" w:cs="Times New Roman"/>
      <w:spacing w:val="-5"/>
    </w:rPr>
  </w:style>
  <w:style w:type="paragraph" w:styleId="Nagwek">
    <w:name w:val="header"/>
    <w:basedOn w:val="Normalny"/>
    <w:link w:val="NagwekZnak"/>
    <w:uiPriority w:val="99"/>
    <w:unhideWhenUsed/>
    <w:rsid w:val="002060BD"/>
    <w:pPr>
      <w:tabs>
        <w:tab w:val="center" w:pos="4536"/>
        <w:tab w:val="right" w:pos="9072"/>
      </w:tabs>
    </w:pPr>
    <w:rPr>
      <w:rFonts w:cs="Times New Roman"/>
      <w:lang w:val="x-none"/>
    </w:rPr>
  </w:style>
  <w:style w:type="character" w:customStyle="1" w:styleId="NagwekZnak">
    <w:name w:val="Nagłówek Znak"/>
    <w:link w:val="Nagwek"/>
    <w:uiPriority w:val="99"/>
    <w:rsid w:val="002060BD"/>
    <w:rPr>
      <w:rFonts w:ascii="Arial" w:eastAsia="Times New Roman" w:hAnsi="Arial" w:cs="Arial"/>
      <w:lang w:eastAsia="ar-SA"/>
    </w:rPr>
  </w:style>
  <w:style w:type="paragraph" w:styleId="Stopka">
    <w:name w:val="footer"/>
    <w:basedOn w:val="Normalny"/>
    <w:link w:val="StopkaZnak"/>
    <w:uiPriority w:val="99"/>
    <w:unhideWhenUsed/>
    <w:rsid w:val="002060BD"/>
    <w:pPr>
      <w:tabs>
        <w:tab w:val="center" w:pos="4536"/>
        <w:tab w:val="right" w:pos="9072"/>
      </w:tabs>
    </w:pPr>
    <w:rPr>
      <w:rFonts w:cs="Times New Roman"/>
      <w:lang w:val="x-none"/>
    </w:rPr>
  </w:style>
  <w:style w:type="character" w:customStyle="1" w:styleId="StopkaZnak">
    <w:name w:val="Stopka Znak"/>
    <w:link w:val="Stopka"/>
    <w:uiPriority w:val="99"/>
    <w:rsid w:val="002060BD"/>
    <w:rPr>
      <w:rFonts w:ascii="Arial" w:eastAsia="Times New Roman" w:hAnsi="Arial" w:cs="Arial"/>
      <w:lang w:eastAsia="ar-SA"/>
    </w:rPr>
  </w:style>
  <w:style w:type="paragraph" w:styleId="Tekstdymka">
    <w:name w:val="Balloon Text"/>
    <w:basedOn w:val="Normalny"/>
    <w:link w:val="TekstdymkaZnak"/>
    <w:uiPriority w:val="99"/>
    <w:semiHidden/>
    <w:unhideWhenUsed/>
    <w:rsid w:val="00297980"/>
    <w:rPr>
      <w:rFonts w:ascii="Tahoma" w:hAnsi="Tahoma" w:cs="Times New Roman"/>
      <w:sz w:val="16"/>
      <w:szCs w:val="16"/>
      <w:lang w:val="x-none"/>
    </w:rPr>
  </w:style>
  <w:style w:type="character" w:customStyle="1" w:styleId="TekstdymkaZnak">
    <w:name w:val="Tekst dymka Znak"/>
    <w:link w:val="Tekstdymka"/>
    <w:uiPriority w:val="99"/>
    <w:semiHidden/>
    <w:rsid w:val="00297980"/>
    <w:rPr>
      <w:rFonts w:ascii="Tahoma" w:eastAsia="Times New Roman" w:hAnsi="Tahoma" w:cs="Tahoma"/>
      <w:sz w:val="16"/>
      <w:szCs w:val="16"/>
      <w:lang w:eastAsia="ar-SA"/>
    </w:rPr>
  </w:style>
  <w:style w:type="character" w:styleId="Odwoaniedokomentarza">
    <w:name w:val="annotation reference"/>
    <w:uiPriority w:val="99"/>
    <w:semiHidden/>
    <w:unhideWhenUsed/>
    <w:rsid w:val="007E6E8B"/>
    <w:rPr>
      <w:sz w:val="16"/>
      <w:szCs w:val="16"/>
    </w:rPr>
  </w:style>
  <w:style w:type="paragraph" w:styleId="Tekstkomentarza">
    <w:name w:val="annotation text"/>
    <w:basedOn w:val="Normalny"/>
    <w:link w:val="TekstkomentarzaZnak"/>
    <w:uiPriority w:val="99"/>
    <w:semiHidden/>
    <w:unhideWhenUsed/>
    <w:rsid w:val="007E6E8B"/>
    <w:rPr>
      <w:rFonts w:cs="Times New Roman"/>
      <w:lang w:val="x-none"/>
    </w:rPr>
  </w:style>
  <w:style w:type="character" w:customStyle="1" w:styleId="TekstkomentarzaZnak">
    <w:name w:val="Tekst komentarza Znak"/>
    <w:link w:val="Tekstkomentarza"/>
    <w:uiPriority w:val="99"/>
    <w:semiHidden/>
    <w:rsid w:val="007E6E8B"/>
    <w:rPr>
      <w:rFonts w:ascii="Arial" w:eastAsia="Times New Roman" w:hAnsi="Arial" w:cs="Arial"/>
      <w:lang w:eastAsia="ar-SA"/>
    </w:rPr>
  </w:style>
  <w:style w:type="paragraph" w:styleId="Tematkomentarza">
    <w:name w:val="annotation subject"/>
    <w:basedOn w:val="Tekstkomentarza"/>
    <w:next w:val="Tekstkomentarza"/>
    <w:link w:val="TematkomentarzaZnak"/>
    <w:uiPriority w:val="99"/>
    <w:semiHidden/>
    <w:unhideWhenUsed/>
    <w:rsid w:val="007E6E8B"/>
    <w:rPr>
      <w:b/>
      <w:bCs/>
    </w:rPr>
  </w:style>
  <w:style w:type="character" w:customStyle="1" w:styleId="TematkomentarzaZnak">
    <w:name w:val="Temat komentarza Znak"/>
    <w:link w:val="Tematkomentarza"/>
    <w:uiPriority w:val="99"/>
    <w:semiHidden/>
    <w:rsid w:val="007E6E8B"/>
    <w:rPr>
      <w:rFonts w:ascii="Arial" w:eastAsia="Times New Roman" w:hAnsi="Arial" w:cs="Arial"/>
      <w:b/>
      <w:bCs/>
      <w:lang w:eastAsia="ar-SA"/>
    </w:rPr>
  </w:style>
  <w:style w:type="paragraph" w:customStyle="1" w:styleId="USTustnpkodeksu">
    <w:name w:val="UST(§) – ust. (§ np. kodeksu)"/>
    <w:qFormat/>
    <w:rsid w:val="00417314"/>
    <w:pPr>
      <w:suppressAutoHyphens/>
      <w:spacing w:line="360" w:lineRule="auto"/>
      <w:ind w:firstLine="510"/>
      <w:jc w:val="both"/>
    </w:pPr>
    <w:rPr>
      <w:rFonts w:ascii="Times New Roman" w:eastAsia="Arial Unicode MS" w:hAnsi="Times New Roman" w:cs="Arial Unicode MS"/>
      <w:color w:val="000000"/>
      <w:sz w:val="24"/>
      <w:szCs w:val="24"/>
      <w:u w:color="000000"/>
    </w:rPr>
  </w:style>
  <w:style w:type="paragraph" w:styleId="Akapitzlist">
    <w:name w:val="List Paragraph"/>
    <w:basedOn w:val="Normalny"/>
    <w:uiPriority w:val="34"/>
    <w:qFormat/>
    <w:rsid w:val="0063499E"/>
    <w:pPr>
      <w:ind w:left="720"/>
      <w:contextualSpacing/>
    </w:pPr>
  </w:style>
  <w:style w:type="paragraph" w:styleId="Poprawka">
    <w:name w:val="Revision"/>
    <w:hidden/>
    <w:uiPriority w:val="99"/>
    <w:semiHidden/>
    <w:rsid w:val="00311A1D"/>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8649">
      <w:bodyDiv w:val="1"/>
      <w:marLeft w:val="0"/>
      <w:marRight w:val="0"/>
      <w:marTop w:val="0"/>
      <w:marBottom w:val="0"/>
      <w:divBdr>
        <w:top w:val="none" w:sz="0" w:space="0" w:color="auto"/>
        <w:left w:val="none" w:sz="0" w:space="0" w:color="auto"/>
        <w:bottom w:val="none" w:sz="0" w:space="0" w:color="auto"/>
        <w:right w:val="none" w:sz="0" w:space="0" w:color="auto"/>
      </w:divBdr>
    </w:div>
    <w:div w:id="1719167059">
      <w:bodyDiv w:val="1"/>
      <w:marLeft w:val="0"/>
      <w:marRight w:val="0"/>
      <w:marTop w:val="0"/>
      <w:marBottom w:val="0"/>
      <w:divBdr>
        <w:top w:val="none" w:sz="0" w:space="0" w:color="auto"/>
        <w:left w:val="none" w:sz="0" w:space="0" w:color="auto"/>
        <w:bottom w:val="none" w:sz="0" w:space="0" w:color="auto"/>
        <w:right w:val="none" w:sz="0" w:space="0" w:color="auto"/>
      </w:divBdr>
    </w:div>
    <w:div w:id="18202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2205</Words>
  <Characters>13236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2026-02-17T17:03:00Z</dcterms:created>
  <dcterms:modified xsi:type="dcterms:W3CDTF">2026-02-17T17:03:00Z</dcterms:modified>
</cp:coreProperties>
</file>