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953E" w14:textId="2A18964A" w:rsidR="00936FA5" w:rsidRPr="00E75C92" w:rsidRDefault="00936FA5" w:rsidP="00936FA5">
      <w:pPr>
        <w:pStyle w:val="OZNPROJEKTUwskazaniedatylubwersjiprojektu"/>
      </w:pPr>
      <w:r w:rsidRPr="00E75C92">
        <w:t>Projekt</w:t>
      </w:r>
    </w:p>
    <w:p w14:paraId="174122E6" w14:textId="77777777" w:rsidR="00936FA5" w:rsidRPr="00E75C92" w:rsidRDefault="00936FA5" w:rsidP="00936FA5">
      <w:pPr>
        <w:pStyle w:val="OZNRODZAKTUtznustawalubrozporzdzenieiorganwydajcy"/>
      </w:pPr>
      <w:r w:rsidRPr="00E75C92">
        <w:t>USTAWA</w:t>
      </w:r>
    </w:p>
    <w:p w14:paraId="38E48DF3" w14:textId="3D471CD6" w:rsidR="00936FA5" w:rsidRPr="00E75C92" w:rsidRDefault="00936FA5" w:rsidP="00936FA5">
      <w:pPr>
        <w:pStyle w:val="DATAAKTUdatauchwalenialubwydaniaaktu"/>
      </w:pPr>
      <w:r w:rsidRPr="00E75C92">
        <w:t>z dnia</w:t>
      </w:r>
    </w:p>
    <w:p w14:paraId="33266630" w14:textId="4CA4F72F" w:rsidR="00936FA5" w:rsidRPr="00E75C92" w:rsidRDefault="00936FA5" w:rsidP="00443676">
      <w:pPr>
        <w:pStyle w:val="TYTUAKTUprzedmiotregulacjiustawylubrozporzdzenia"/>
        <w:rPr>
          <w:rStyle w:val="IGindeksgrny"/>
        </w:rPr>
      </w:pPr>
      <w:r w:rsidRPr="00E75C92">
        <w:t>o zmianie ustawy – Ordynacja podatkowa oraz niektórych innych ustaw</w:t>
      </w:r>
      <w:r w:rsidRPr="00E75C92">
        <w:rPr>
          <w:rStyle w:val="IGPindeksgrnyipogrubienie"/>
        </w:rPr>
        <w:footnoteReference w:id="1"/>
      </w:r>
      <w:r w:rsidRPr="00E75C92">
        <w:rPr>
          <w:rStyle w:val="IGPindeksgrnyipogrubienie"/>
        </w:rPr>
        <w:t>)</w:t>
      </w:r>
    </w:p>
    <w:p w14:paraId="632B2124" w14:textId="33C632F9" w:rsidR="00936FA5" w:rsidRPr="00E75C92" w:rsidRDefault="00936FA5" w:rsidP="00936FA5">
      <w:pPr>
        <w:pStyle w:val="ARTartustawynprozporzdzenia"/>
      </w:pPr>
      <w:r w:rsidRPr="00E75C92">
        <w:rPr>
          <w:rStyle w:val="Ppogrubienie"/>
        </w:rPr>
        <w:t xml:space="preserve">Art. 1. </w:t>
      </w:r>
      <w:r w:rsidRPr="00E75C92">
        <w:t xml:space="preserve">W </w:t>
      </w:r>
      <w:bookmarkStart w:id="1" w:name="_Hlk209434601"/>
      <w:r w:rsidRPr="00E75C92">
        <w:t>ustawie</w:t>
      </w:r>
      <w:r w:rsidRPr="003D2067">
        <w:rPr>
          <w:rStyle w:val="Ppogrubienie"/>
          <w:b w:val="0"/>
          <w:bCs/>
        </w:rPr>
        <w:t xml:space="preserve"> </w:t>
      </w:r>
      <w:r w:rsidRPr="00E75C92">
        <w:t>z dnia</w:t>
      </w:r>
      <w:r w:rsidRPr="003D2067">
        <w:rPr>
          <w:rStyle w:val="Ppogrubienie"/>
          <w:b w:val="0"/>
          <w:bCs/>
        </w:rPr>
        <w:t xml:space="preserve"> </w:t>
      </w:r>
      <w:r w:rsidRPr="00E75C92">
        <w:t xml:space="preserve">29 sierpnia 1997 r. </w:t>
      </w:r>
      <w:bookmarkStart w:id="2" w:name="_Hlk187400851"/>
      <w:r w:rsidRPr="00E75C92">
        <w:t>–</w:t>
      </w:r>
      <w:bookmarkEnd w:id="2"/>
      <w:r w:rsidRPr="00E75C92">
        <w:t xml:space="preserve"> Ordynacja podatkowa </w:t>
      </w:r>
      <w:bookmarkEnd w:id="1"/>
      <w:r w:rsidR="008955E5" w:rsidRPr="00E75C92">
        <w:t>(Dz. U. z 202</w:t>
      </w:r>
      <w:r w:rsidR="00876E9A" w:rsidRPr="00E75C92">
        <w:t>5</w:t>
      </w:r>
      <w:r w:rsidR="008955E5" w:rsidRPr="00E75C92">
        <w:t xml:space="preserve"> r. poz. </w:t>
      </w:r>
      <w:r w:rsidR="00876E9A" w:rsidRPr="00E75C92">
        <w:t>111</w:t>
      </w:r>
      <w:bookmarkStart w:id="3" w:name="_Hlk210287349"/>
      <w:r w:rsidR="00BD72FF" w:rsidRPr="00E75C92">
        <w:t xml:space="preserve">, </w:t>
      </w:r>
      <w:r w:rsidR="0057169B" w:rsidRPr="00E75C92">
        <w:t>z późn. zm.</w:t>
      </w:r>
      <w:r w:rsidR="00FA55D1" w:rsidRPr="00E75C92">
        <w:rPr>
          <w:rStyle w:val="IGindeksgrny"/>
        </w:rPr>
        <w:footnoteReference w:id="2"/>
      </w:r>
      <w:bookmarkStart w:id="4" w:name="_Hlk204270822"/>
      <w:r w:rsidR="008955E5" w:rsidRPr="00E75C92">
        <w:rPr>
          <w:rStyle w:val="IGindeksgrny"/>
        </w:rPr>
        <w:t>)</w:t>
      </w:r>
      <w:bookmarkEnd w:id="3"/>
      <w:bookmarkEnd w:id="4"/>
      <w:r w:rsidR="006D7E04" w:rsidRPr="00E75C92">
        <w:t xml:space="preserve">) </w:t>
      </w:r>
      <w:r w:rsidRPr="00E75C92">
        <w:t xml:space="preserve">wprowadza się następujące zmiany: </w:t>
      </w:r>
    </w:p>
    <w:p w14:paraId="220575AD" w14:textId="089D8615" w:rsidR="00900E46" w:rsidRPr="00E75C92" w:rsidRDefault="00F61B37" w:rsidP="00C51F77">
      <w:pPr>
        <w:pStyle w:val="PKTpunkt"/>
      </w:pPr>
      <w:r w:rsidRPr="00E75C92">
        <w:t>1</w:t>
      </w:r>
      <w:r w:rsidR="00936FA5" w:rsidRPr="00E75C92">
        <w:t>)</w:t>
      </w:r>
      <w:r w:rsidR="00936FA5" w:rsidRPr="00E75C92">
        <w:tab/>
      </w:r>
      <w:r w:rsidR="00F43107" w:rsidRPr="00E75C92">
        <w:t xml:space="preserve">w art. 12 w § 5 </w:t>
      </w:r>
      <w:r w:rsidR="00213993" w:rsidRPr="00E75C92">
        <w:t xml:space="preserve">wyrazy </w:t>
      </w:r>
      <w:r w:rsidR="00213993" w:rsidRPr="002813D3">
        <w:t>„ostatni dzień terminu przypada”</w:t>
      </w:r>
      <w:r w:rsidR="00213993" w:rsidRPr="003E4E6E">
        <w:t xml:space="preserve"> zastępuje się wyrazami</w:t>
      </w:r>
      <w:r w:rsidR="00213993" w:rsidRPr="001D6C18">
        <w:t xml:space="preserve"> </w:t>
      </w:r>
      <w:r w:rsidR="00213993" w:rsidRPr="00AA5C5D">
        <w:t>„ostatni dzień terminu do wykonania czynności przypada</w:t>
      </w:r>
      <w:r w:rsidR="00213993" w:rsidRPr="00B44CE4">
        <w:t>”</w:t>
      </w:r>
      <w:r w:rsidR="009554E3" w:rsidRPr="00E75C92">
        <w:t>;</w:t>
      </w:r>
    </w:p>
    <w:p w14:paraId="041A59FA" w14:textId="1E2D9040" w:rsidR="008B28FD" w:rsidRPr="00E75C92" w:rsidRDefault="00F61B37" w:rsidP="00B97BE0">
      <w:pPr>
        <w:pStyle w:val="PKTpunkt"/>
      </w:pPr>
      <w:r w:rsidRPr="00E75C92">
        <w:t>2</w:t>
      </w:r>
      <w:r w:rsidR="00936FA5" w:rsidRPr="00E75C92">
        <w:t>)</w:t>
      </w:r>
      <w:r w:rsidR="00936FA5" w:rsidRPr="00E75C92">
        <w:tab/>
        <w:t>w art. 14b</w:t>
      </w:r>
      <w:r w:rsidR="0023721A" w:rsidRPr="00E75C92">
        <w:t xml:space="preserve"> </w:t>
      </w:r>
      <w:r w:rsidR="00E60701" w:rsidRPr="00E75C92">
        <w:t>w</w:t>
      </w:r>
      <w:r w:rsidR="008B28FD" w:rsidRPr="00E75C92">
        <w:t xml:space="preserve"> §</w:t>
      </w:r>
      <w:r w:rsidR="00D96F7D">
        <w:t xml:space="preserve"> </w:t>
      </w:r>
      <w:r w:rsidR="008B28FD" w:rsidRPr="00E75C92">
        <w:t>2a</w:t>
      </w:r>
      <w:r w:rsidR="006B4F13" w:rsidRPr="00E75C92">
        <w:t xml:space="preserve"> </w:t>
      </w:r>
      <w:r w:rsidR="006B5310" w:rsidRPr="00E75C92">
        <w:t xml:space="preserve">w </w:t>
      </w:r>
      <w:r w:rsidR="008B28FD" w:rsidRPr="00E75C92">
        <w:t xml:space="preserve">pkt </w:t>
      </w:r>
      <w:r w:rsidR="00605221" w:rsidRPr="00E75C92">
        <w:t>3</w:t>
      </w:r>
      <w:r w:rsidR="008B28FD" w:rsidRPr="00E75C92">
        <w:t xml:space="preserve"> </w:t>
      </w:r>
      <w:r w:rsidR="00E60701" w:rsidRPr="00E75C92">
        <w:t xml:space="preserve">kropkę zastępuje się średnikiem i </w:t>
      </w:r>
      <w:r w:rsidR="008B28FD" w:rsidRPr="00E75C92">
        <w:t xml:space="preserve">dodaje się </w:t>
      </w:r>
      <w:r w:rsidR="00605221" w:rsidRPr="00E75C92">
        <w:t>pkt 4</w:t>
      </w:r>
      <w:r w:rsidR="008D49AE" w:rsidRPr="00E75C92">
        <w:t xml:space="preserve"> </w:t>
      </w:r>
      <w:r w:rsidR="008B28FD" w:rsidRPr="00E75C92">
        <w:t>w brzmieniu:</w:t>
      </w:r>
    </w:p>
    <w:p w14:paraId="46B68DA4" w14:textId="20FA1A54" w:rsidR="00240311" w:rsidRPr="00DD6DD5" w:rsidRDefault="009C7C9D" w:rsidP="00A11A8E">
      <w:pPr>
        <w:pStyle w:val="ZPKTzmpktartykuempunktem"/>
      </w:pPr>
      <w:r w:rsidRPr="00E75C92">
        <w:t>„</w:t>
      </w:r>
      <w:r w:rsidR="00605221" w:rsidRPr="00E75C92">
        <w:t>4</w:t>
      </w:r>
      <w:r w:rsidR="008B28FD" w:rsidRPr="00E75C92">
        <w:t>)</w:t>
      </w:r>
      <w:r w:rsidR="00B12936" w:rsidRPr="00E75C92">
        <w:tab/>
      </w:r>
      <w:r w:rsidR="008B28FD" w:rsidRPr="00E75C92">
        <w:t>zawarte w dziale III w rozdziale 11a</w:t>
      </w:r>
      <w:r w:rsidR="00E60701" w:rsidRPr="00E75C92">
        <w:t>.</w:t>
      </w:r>
      <w:r w:rsidRPr="00BA525B">
        <w:t>”</w:t>
      </w:r>
      <w:r w:rsidR="00984C03" w:rsidRPr="00E75367">
        <w:t>;</w:t>
      </w:r>
    </w:p>
    <w:p w14:paraId="257FAA3F" w14:textId="3710AD86" w:rsidR="00936FA5" w:rsidRPr="00E75367" w:rsidRDefault="00314B1C" w:rsidP="00EB11BD">
      <w:pPr>
        <w:pStyle w:val="PKTpunkt"/>
      </w:pPr>
      <w:bookmarkStart w:id="5" w:name="_Hlk188873861"/>
      <w:r w:rsidRPr="00FB3FA8">
        <w:t>3</w:t>
      </w:r>
      <w:r w:rsidR="00936FA5" w:rsidRPr="00FB3FA8">
        <w:t>)</w:t>
      </w:r>
      <w:r w:rsidR="002F1F54" w:rsidRPr="00E75C92">
        <w:tab/>
      </w:r>
      <w:bookmarkStart w:id="6" w:name="_Hlk213319985"/>
      <w:bookmarkEnd w:id="5"/>
      <w:r w:rsidR="00936FA5" w:rsidRPr="00E75C92">
        <w:t xml:space="preserve">w art. 17 w § 1 wyrazy </w:t>
      </w:r>
      <w:r w:rsidR="009C7C9D" w:rsidRPr="00E75C92">
        <w:t>„</w:t>
      </w:r>
      <w:bookmarkStart w:id="7" w:name="_Hlk213319536"/>
      <w:r w:rsidR="00936FA5" w:rsidRPr="00E75C92">
        <w:t>ustawy podatkowe</w:t>
      </w:r>
      <w:bookmarkEnd w:id="7"/>
      <w:r w:rsidR="009C7C9D" w:rsidRPr="00E75C92">
        <w:t>”</w:t>
      </w:r>
      <w:r w:rsidR="00936FA5" w:rsidRPr="00E75C92">
        <w:t xml:space="preserve"> zastępuje się wyrazami </w:t>
      </w:r>
      <w:r w:rsidR="009C7C9D" w:rsidRPr="00E75C92">
        <w:t>„</w:t>
      </w:r>
      <w:r w:rsidR="00936FA5" w:rsidRPr="00E75C92">
        <w:t>przepisy prawa podatkowego</w:t>
      </w:r>
      <w:r w:rsidR="009C7C9D" w:rsidRPr="00E75C92">
        <w:t>”</w:t>
      </w:r>
      <w:r w:rsidR="00936FA5" w:rsidRPr="00BA525B">
        <w:t>;</w:t>
      </w:r>
    </w:p>
    <w:bookmarkEnd w:id="6"/>
    <w:p w14:paraId="7602E497" w14:textId="51D083F5" w:rsidR="003F73AF" w:rsidRPr="00AA5C5D" w:rsidRDefault="00314B1C" w:rsidP="00936FA5">
      <w:pPr>
        <w:pStyle w:val="PKTpunkt"/>
      </w:pPr>
      <w:r w:rsidRPr="002813D3">
        <w:t>4</w:t>
      </w:r>
      <w:r w:rsidR="00936FA5" w:rsidRPr="002813D3">
        <w:t>)</w:t>
      </w:r>
      <w:r w:rsidR="00936FA5" w:rsidRPr="002813D3">
        <w:tab/>
      </w:r>
      <w:r w:rsidR="003F73AF" w:rsidRPr="003E4E6E">
        <w:t>w art. 17</w:t>
      </w:r>
      <w:r w:rsidR="003F73AF" w:rsidRPr="001D6C18">
        <w:t>a</w:t>
      </w:r>
      <w:r w:rsidR="003F73AF" w:rsidRPr="00AA5C5D">
        <w:t xml:space="preserve"> wyrazy „ustawy podatkowe” zastępuje się wyrazami „przepisy prawa podatkowego”;</w:t>
      </w:r>
    </w:p>
    <w:p w14:paraId="4EF22CC3" w14:textId="360AFF47" w:rsidR="00025627" w:rsidRPr="00E75367" w:rsidRDefault="003F73AF" w:rsidP="00936FA5">
      <w:pPr>
        <w:pStyle w:val="PKTpunkt"/>
      </w:pPr>
      <w:r w:rsidRPr="00C91CBB">
        <w:t>5)</w:t>
      </w:r>
      <w:r w:rsidR="00742B1C">
        <w:tab/>
      </w:r>
      <w:r w:rsidR="00025627" w:rsidRPr="00C91CBB">
        <w:t xml:space="preserve">w </w:t>
      </w:r>
      <w:r w:rsidR="00936FA5" w:rsidRPr="00E75C92">
        <w:t>art. 18c</w:t>
      </w:r>
      <w:r w:rsidR="00025627" w:rsidRPr="00BA525B">
        <w:t>:</w:t>
      </w:r>
    </w:p>
    <w:p w14:paraId="2DB2F041" w14:textId="067C1548" w:rsidR="00936FA5" w:rsidRPr="003269E2" w:rsidRDefault="00025627" w:rsidP="00BE72B2">
      <w:pPr>
        <w:pStyle w:val="LITlitera"/>
      </w:pPr>
      <w:r w:rsidRPr="00DD6DD5">
        <w:t>a)</w:t>
      </w:r>
      <w:r w:rsidR="008C274F">
        <w:tab/>
      </w:r>
      <w:r w:rsidRPr="00F7634A">
        <w:t>§ 1</w:t>
      </w:r>
      <w:r w:rsidR="008404ED">
        <w:t>–</w:t>
      </w:r>
      <w:r w:rsidRPr="0008456F">
        <w:t xml:space="preserve">3 </w:t>
      </w:r>
      <w:r w:rsidR="00936FA5" w:rsidRPr="0008456F">
        <w:t>otrzymuj</w:t>
      </w:r>
      <w:r w:rsidRPr="00950E78">
        <w:t>ą</w:t>
      </w:r>
      <w:r w:rsidR="00936FA5" w:rsidRPr="00E75C92">
        <w:t xml:space="preserve"> brzmienie:</w:t>
      </w:r>
    </w:p>
    <w:p w14:paraId="44B7BE63" w14:textId="2F78EF36" w:rsidR="00936FA5" w:rsidRPr="00E75C92" w:rsidRDefault="009C7C9D" w:rsidP="008404ED">
      <w:pPr>
        <w:pStyle w:val="ZLITUSTzmustliter"/>
      </w:pPr>
      <w:r w:rsidRPr="00E75C92">
        <w:t>„</w:t>
      </w:r>
      <w:r w:rsidR="00936FA5" w:rsidRPr="00E75C92">
        <w:t xml:space="preserve">§ 1. Szef Krajowej Administracji Skarbowej może, w celu usprawnienia lub przyspieszenia </w:t>
      </w:r>
      <w:r w:rsidR="00EB0075" w:rsidRPr="00E75C92">
        <w:t xml:space="preserve">kontroli podatkowej lub </w:t>
      </w:r>
      <w:r w:rsidR="00936FA5" w:rsidRPr="00E75C92">
        <w:t>postępowania podatkowego w pierwszej instancji, wyznaczyć, w</w:t>
      </w:r>
      <w:r w:rsidR="00985728" w:rsidRPr="00E75C92">
        <w:t> </w:t>
      </w:r>
      <w:r w:rsidR="00936FA5" w:rsidRPr="00E75C92">
        <w:t xml:space="preserve">drodze postanowienia, odpowiednio naczelnika urzędu skarbowego albo dyrektora izby administracji skarbowej jako właściwego do przeprowadzenia </w:t>
      </w:r>
      <w:r w:rsidR="00EB0075" w:rsidRPr="00E75C92">
        <w:t xml:space="preserve">tych kontroli lub </w:t>
      </w:r>
      <w:r w:rsidR="00936FA5" w:rsidRPr="00E75C92">
        <w:t>postępowań w sprawach dotyczących podatników lub płatników pozostających w zakresie właściwości miejscowej różnych organów</w:t>
      </w:r>
      <w:r w:rsidR="00F01D22" w:rsidRPr="00E75C92">
        <w:t xml:space="preserve">, </w:t>
      </w:r>
      <w:bookmarkStart w:id="8" w:name="_Hlk209772540"/>
      <w:r w:rsidR="00F01D22" w:rsidRPr="00E75C92">
        <w:lastRenderedPageBreak/>
        <w:t xml:space="preserve">jeżeli </w:t>
      </w:r>
      <w:r w:rsidR="00AE2CBD" w:rsidRPr="00E75C92">
        <w:t>postępowania albo kontrole, które są prowadzone lub które mają być wszczęte, są ze sobą powiązane</w:t>
      </w:r>
      <w:r w:rsidR="00F01D22" w:rsidRPr="00E75C92">
        <w:t>, w szczególności z</w:t>
      </w:r>
      <w:r w:rsidR="00B56BFF" w:rsidRPr="00E75C92">
        <w:t>e</w:t>
      </w:r>
      <w:r w:rsidR="00F01D22" w:rsidRPr="00E75C92">
        <w:t xml:space="preserve"> </w:t>
      </w:r>
      <w:r w:rsidR="00B56BFF" w:rsidRPr="00E75C92">
        <w:t xml:space="preserve">względu </w:t>
      </w:r>
      <w:r w:rsidR="00F01D22" w:rsidRPr="00E75C92">
        <w:t>na wspólne elementy stanu faktycznego</w:t>
      </w:r>
      <w:r w:rsidR="00B56BFF" w:rsidRPr="00E75C92">
        <w:t xml:space="preserve"> lub</w:t>
      </w:r>
      <w:r w:rsidR="00F01D22" w:rsidRPr="00E75C92">
        <w:t xml:space="preserve"> materiału dowodowego </w:t>
      </w:r>
      <w:r w:rsidR="00B56BFF" w:rsidRPr="00E75C92">
        <w:t xml:space="preserve">postępowania albo kontroli, </w:t>
      </w:r>
      <w:r w:rsidR="00F01D22" w:rsidRPr="00E75C92">
        <w:t xml:space="preserve">lub </w:t>
      </w:r>
      <w:r w:rsidR="00B56BFF" w:rsidRPr="00E75C92">
        <w:t>ze względu na</w:t>
      </w:r>
      <w:r w:rsidR="00AE2CBD" w:rsidRPr="00E75C92">
        <w:t xml:space="preserve"> </w:t>
      </w:r>
      <w:r w:rsidR="00F01D22" w:rsidRPr="00E75C92">
        <w:t xml:space="preserve">wpływ rozstrzygnięcia w jednym postępowaniu na </w:t>
      </w:r>
      <w:r w:rsidR="00B56BFF" w:rsidRPr="00E75C92">
        <w:t xml:space="preserve">inne </w:t>
      </w:r>
      <w:r w:rsidR="00C350D9" w:rsidRPr="00E75C92">
        <w:t>postępowani</w:t>
      </w:r>
      <w:r w:rsidR="00B56BFF" w:rsidRPr="00E75C92">
        <w:t>e</w:t>
      </w:r>
      <w:r w:rsidR="00936FA5" w:rsidRPr="00E75C92">
        <w:t>.</w:t>
      </w:r>
    </w:p>
    <w:bookmarkEnd w:id="8"/>
    <w:p w14:paraId="580FAE76" w14:textId="4C58502F" w:rsidR="00936FA5" w:rsidRPr="00E75C92" w:rsidRDefault="00936FA5" w:rsidP="008404ED">
      <w:pPr>
        <w:pStyle w:val="ZLITUSTzmustliter"/>
      </w:pPr>
      <w:r w:rsidRPr="00E75C92">
        <w:t>§ 2. Dyrektor izby administracji skarbowej może, w celu usprawnienia lub</w:t>
      </w:r>
      <w:r w:rsidR="00985728" w:rsidRPr="00E75C92">
        <w:t> </w:t>
      </w:r>
      <w:r w:rsidRPr="00E75C92">
        <w:t xml:space="preserve">przyspieszenia </w:t>
      </w:r>
      <w:r w:rsidR="00EB0075" w:rsidRPr="00E75C92">
        <w:t xml:space="preserve">kontroli podatkowej lub </w:t>
      </w:r>
      <w:r w:rsidRPr="00E75C92">
        <w:t xml:space="preserve">postępowania podatkowego, wyznaczyć, w drodze postanowienia, nadzorowanego naczelnika urzędu skarbowego jako właściwego do przeprowadzenia </w:t>
      </w:r>
      <w:r w:rsidR="00EB0075" w:rsidRPr="00E75C92">
        <w:t xml:space="preserve">tych kontroli lub </w:t>
      </w:r>
      <w:r w:rsidRPr="00E75C92">
        <w:t>postępowań w sprawach dotyczących podatników lub płatników pozostających w</w:t>
      </w:r>
      <w:r w:rsidR="00985728" w:rsidRPr="00E75C92">
        <w:t> </w:t>
      </w:r>
      <w:r w:rsidRPr="00E75C92">
        <w:t>zakresie właściwości miejscowej różnych nadzorowanych naczelników</w:t>
      </w:r>
      <w:r w:rsidR="00F01D22" w:rsidRPr="00E75C92">
        <w:t xml:space="preserve">, jeżeli </w:t>
      </w:r>
      <w:r w:rsidR="00B56BFF" w:rsidRPr="00E75C92">
        <w:t>postępowania albo kontrole, które są prowadzone lub które mają być wszczęte, są ze sobą powiązane</w:t>
      </w:r>
      <w:r w:rsidR="00F01D22" w:rsidRPr="00E75C92">
        <w:t>, w szczególności z</w:t>
      </w:r>
      <w:r w:rsidR="00B56BFF" w:rsidRPr="00E75C92">
        <w:t>e</w:t>
      </w:r>
      <w:r w:rsidR="00F01D22" w:rsidRPr="00E75C92">
        <w:t xml:space="preserve"> </w:t>
      </w:r>
      <w:r w:rsidR="00B56BFF" w:rsidRPr="00E75C92">
        <w:t xml:space="preserve">względu </w:t>
      </w:r>
      <w:r w:rsidR="00F01D22" w:rsidRPr="00E75C92">
        <w:t>na wspólne elementy stanu faktycznego</w:t>
      </w:r>
      <w:r w:rsidR="00B56BFF" w:rsidRPr="00E75C92">
        <w:t xml:space="preserve"> lub</w:t>
      </w:r>
      <w:r w:rsidR="00F01D22" w:rsidRPr="00E75C92">
        <w:t xml:space="preserve"> materiału dowodowego </w:t>
      </w:r>
      <w:r w:rsidR="00B56BFF" w:rsidRPr="00E75C92">
        <w:t xml:space="preserve">postępowania albo kontroli, </w:t>
      </w:r>
      <w:r w:rsidR="00F01D22" w:rsidRPr="00E75C92">
        <w:t xml:space="preserve">lub </w:t>
      </w:r>
      <w:r w:rsidR="00B56BFF" w:rsidRPr="00E75C92">
        <w:t xml:space="preserve">ze względu na </w:t>
      </w:r>
      <w:r w:rsidR="00F01D22" w:rsidRPr="00E75C92">
        <w:t xml:space="preserve">wpływ rozstrzygnięcia w jednym postępowaniu na </w:t>
      </w:r>
      <w:r w:rsidR="00B56BFF" w:rsidRPr="00E75C92">
        <w:t>inne postępowanie</w:t>
      </w:r>
      <w:r w:rsidRPr="00E75C92">
        <w:t xml:space="preserve">. </w:t>
      </w:r>
    </w:p>
    <w:p w14:paraId="6CA4BE2E" w14:textId="4F5C652D" w:rsidR="00936FA5" w:rsidRPr="00BA525B" w:rsidRDefault="00936FA5" w:rsidP="008404ED">
      <w:pPr>
        <w:pStyle w:val="ZLITUSTzmustliter"/>
      </w:pPr>
      <w:r w:rsidRPr="00E75C92">
        <w:t xml:space="preserve">§ 3. Wyznaczonym organem podatkowym do przeprowadzenia </w:t>
      </w:r>
      <w:r w:rsidR="00EB0075" w:rsidRPr="00E75C92">
        <w:t xml:space="preserve">kontroli podatkowej lub </w:t>
      </w:r>
      <w:r w:rsidRPr="00E75C92">
        <w:t>postępowania podatkowego może być wyłącznie organ właściwy przynajmniej dla jednego z</w:t>
      </w:r>
      <w:r w:rsidR="00985728" w:rsidRPr="00E75C92">
        <w:t> </w:t>
      </w:r>
      <w:r w:rsidRPr="00E75C92">
        <w:t>podatników lub płatników.</w:t>
      </w:r>
      <w:r w:rsidR="00025627" w:rsidRPr="00E75C92">
        <w:t>”</w:t>
      </w:r>
      <w:r w:rsidR="008404ED">
        <w:t>,</w:t>
      </w:r>
    </w:p>
    <w:p w14:paraId="252DB29C" w14:textId="246531FD" w:rsidR="00025627" w:rsidRPr="00E75C92" w:rsidRDefault="00025627" w:rsidP="00BE72B2">
      <w:pPr>
        <w:pStyle w:val="LITlitera"/>
      </w:pPr>
      <w:r w:rsidRPr="00E75C92">
        <w:t>b)</w:t>
      </w:r>
      <w:r w:rsidR="008C274F">
        <w:tab/>
      </w:r>
      <w:r w:rsidRPr="00E75C92">
        <w:t xml:space="preserve">§ 5 </w:t>
      </w:r>
      <w:r w:rsidR="00C97D66" w:rsidRPr="00E75C92">
        <w:t xml:space="preserve">i 6 </w:t>
      </w:r>
      <w:r w:rsidRPr="00E75C92">
        <w:t>otrzymuj</w:t>
      </w:r>
      <w:r w:rsidR="00C97D66" w:rsidRPr="00E75C92">
        <w:t>ą</w:t>
      </w:r>
      <w:r w:rsidRPr="00E75C92">
        <w:t xml:space="preserve"> brzmienie:</w:t>
      </w:r>
    </w:p>
    <w:p w14:paraId="121804D5" w14:textId="11B56973" w:rsidR="00936FA5" w:rsidRPr="00E75C92" w:rsidRDefault="00C97D66" w:rsidP="008404ED">
      <w:pPr>
        <w:pStyle w:val="ZLITUSTzmustliter"/>
      </w:pPr>
      <w:r w:rsidRPr="00E75C92">
        <w:t>„</w:t>
      </w:r>
      <w:r w:rsidR="00936FA5" w:rsidRPr="00E75C92">
        <w:t xml:space="preserve">§ 5. Postanowienie w sprawie wyznaczenia organu podatkowego </w:t>
      </w:r>
      <w:r w:rsidR="00FA215A" w:rsidRPr="00E75C92">
        <w:t>wskazuje</w:t>
      </w:r>
      <w:r w:rsidR="00E96CCE" w:rsidRPr="00E75C92">
        <w:t xml:space="preserve"> podatnika lub płatnika, dla któr</w:t>
      </w:r>
      <w:r w:rsidR="00E96CCE" w:rsidRPr="002813D3">
        <w:t>ych został wyznaczony organ podatkowy, oraz zakres spraw tego podatnika lub płatnika objętych właściwością wyznaczonego organu podatkowego</w:t>
      </w:r>
      <w:r w:rsidR="00FA215A" w:rsidRPr="001D6C18">
        <w:t>,</w:t>
      </w:r>
      <w:r w:rsidR="00E96CCE" w:rsidRPr="001D6C18">
        <w:t xml:space="preserve"> a także </w:t>
      </w:r>
      <w:r w:rsidR="008E72C4" w:rsidRPr="00C91CBB">
        <w:t>zawiera uzasadnienie</w:t>
      </w:r>
      <w:r w:rsidR="001068D5" w:rsidRPr="00C91CBB">
        <w:t xml:space="preserve"> faktyczne i prawne</w:t>
      </w:r>
      <w:r w:rsidR="00936FA5" w:rsidRPr="00E75C92">
        <w:t>.</w:t>
      </w:r>
      <w:r w:rsidR="00025627" w:rsidRPr="00E75C92">
        <w:t xml:space="preserve"> </w:t>
      </w:r>
    </w:p>
    <w:p w14:paraId="4D269F8D" w14:textId="55F63486" w:rsidR="00936FA5" w:rsidRPr="00E75C92" w:rsidRDefault="00936FA5" w:rsidP="008404ED">
      <w:pPr>
        <w:pStyle w:val="ZLITUSTzmustliter"/>
      </w:pPr>
      <w:r w:rsidRPr="00E75C92">
        <w:t xml:space="preserve">§ 6. Postanowienie w sprawie wyznaczenia organu podatkowego doręcza się podatnikowi lub płatnikowi, dla </w:t>
      </w:r>
      <w:r w:rsidR="00954513" w:rsidRPr="00E75C92">
        <w:t xml:space="preserve">których </w:t>
      </w:r>
      <w:r w:rsidRPr="00E75C92">
        <w:t>został wyznaczony organ podatkowy, wyznaczonemu organowi podatkowemu oraz organom podatkowym właściwym uprzednio, a w przypadku, o którym mowa w § 1, także dyrektorom izb administracji skarbowej.</w:t>
      </w:r>
      <w:r w:rsidR="009C7C9D" w:rsidRPr="00E75C92">
        <w:t>”</w:t>
      </w:r>
      <w:r w:rsidRPr="00E75C92">
        <w:t>;</w:t>
      </w:r>
    </w:p>
    <w:p w14:paraId="4014613C" w14:textId="779B1740" w:rsidR="00936FA5" w:rsidRPr="00E75C92" w:rsidRDefault="00B11B1C" w:rsidP="002102A8">
      <w:pPr>
        <w:pStyle w:val="PKTpunkt"/>
      </w:pPr>
      <w:r w:rsidRPr="00E75C92">
        <w:t>6</w:t>
      </w:r>
      <w:r w:rsidR="00936FA5" w:rsidRPr="00E75C92">
        <w:t>)</w:t>
      </w:r>
      <w:r w:rsidR="00936FA5" w:rsidRPr="00E75C92">
        <w:tab/>
        <w:t>w art. 21</w:t>
      </w:r>
      <w:r w:rsidR="00FD39E8" w:rsidRPr="00E75C92">
        <w:t xml:space="preserve"> </w:t>
      </w:r>
      <w:r w:rsidR="00936FA5" w:rsidRPr="00E75C92">
        <w:t>§ 3a otrzymuje brzmienie:</w:t>
      </w:r>
    </w:p>
    <w:p w14:paraId="68E31C47" w14:textId="6149D7FD" w:rsidR="00936FA5" w:rsidRPr="001D6C18" w:rsidRDefault="009C7C9D" w:rsidP="002102A8">
      <w:pPr>
        <w:pStyle w:val="ZARTzmartartykuempunktem"/>
      </w:pPr>
      <w:r w:rsidRPr="00E75C92">
        <w:t>„</w:t>
      </w:r>
      <w:r w:rsidR="00936FA5" w:rsidRPr="00E75C92">
        <w:t>§ 3a. Jeżeli w postępowaniu podatkowym organ podatkowy stwierdzi, że w</w:t>
      </w:r>
      <w:r w:rsidR="00985728" w:rsidRPr="00E75C92">
        <w:t> </w:t>
      </w:r>
      <w:r w:rsidR="00936FA5" w:rsidRPr="00E75C92">
        <w:t xml:space="preserve">złożonej deklaracji wykazano nieprawidłową </w:t>
      </w:r>
      <w:r w:rsidR="0003440B" w:rsidRPr="00E75C92">
        <w:t xml:space="preserve">wysokość </w:t>
      </w:r>
      <w:r w:rsidR="00936FA5" w:rsidRPr="00E75C92">
        <w:t xml:space="preserve">zwrotu podatku lub podatku naliczonego </w:t>
      </w:r>
      <w:r w:rsidR="00900DB2" w:rsidRPr="00E75C92">
        <w:t>albo</w:t>
      </w:r>
      <w:r w:rsidR="00936FA5" w:rsidRPr="00E75C92">
        <w:t xml:space="preserve"> nadwyżki podatku naliczonego nad należnym </w:t>
      </w:r>
      <w:bookmarkStart w:id="9" w:name="_Hlk174881588"/>
      <w:r w:rsidR="00936FA5" w:rsidRPr="00E75C92">
        <w:t xml:space="preserve">w rozumieniu przepisów o podatku od towarów i usług </w:t>
      </w:r>
      <w:bookmarkEnd w:id="9"/>
      <w:r w:rsidR="00936FA5" w:rsidRPr="00E75C92">
        <w:t>do odliczenia w</w:t>
      </w:r>
      <w:r w:rsidR="00985728" w:rsidRPr="00E75C92">
        <w:t> </w:t>
      </w:r>
      <w:r w:rsidR="00936FA5" w:rsidRPr="00E75C92">
        <w:t xml:space="preserve">następnych okresach rozliczeniowych, w deklaracji nie wykazano </w:t>
      </w:r>
      <w:r w:rsidR="00900DB2" w:rsidRPr="00E75C92">
        <w:t>ich</w:t>
      </w:r>
      <w:r w:rsidR="00936FA5" w:rsidRPr="00E75C92">
        <w:t xml:space="preserve"> albo podatnik nie złożył deklaracji, mimo ciążącego na nim </w:t>
      </w:r>
      <w:r w:rsidR="00936FA5" w:rsidRPr="00E75C92">
        <w:lastRenderedPageBreak/>
        <w:t>obowiązku, organ podatkowy wydaje decyzję, w której określa prawidłową wysokość zwrotu podatku lub podatku naliczonego albo nadwyżki podatku naliczonego nad należnym do odliczenia w następnych okresach rozliczeniowych.</w:t>
      </w:r>
      <w:r w:rsidRPr="002813D3">
        <w:t>”</w:t>
      </w:r>
      <w:r w:rsidR="00FD39E8" w:rsidRPr="002813D3">
        <w:t>;</w:t>
      </w:r>
    </w:p>
    <w:p w14:paraId="0E7138C7" w14:textId="13D7E51E" w:rsidR="00580970" w:rsidRPr="00E75C92" w:rsidRDefault="00B11B1C" w:rsidP="007A3A1E">
      <w:pPr>
        <w:pStyle w:val="PKTpunkt"/>
      </w:pPr>
      <w:r w:rsidRPr="00B44CE4">
        <w:t>7</w:t>
      </w:r>
      <w:r w:rsidR="00580970" w:rsidRPr="00E75C92">
        <w:t>)</w:t>
      </w:r>
      <w:r w:rsidR="00580970" w:rsidRPr="00E75C92">
        <w:tab/>
        <w:t>w art. 5</w:t>
      </w:r>
      <w:r w:rsidR="00916420" w:rsidRPr="00E75C92">
        <w:t>2</w:t>
      </w:r>
      <w:r w:rsidR="00580970" w:rsidRPr="00E75C92">
        <w:t xml:space="preserve"> </w:t>
      </w:r>
      <w:r w:rsidR="00916420" w:rsidRPr="00E75C92">
        <w:t xml:space="preserve">w </w:t>
      </w:r>
      <w:r w:rsidR="00580970" w:rsidRPr="00E75C92">
        <w:t xml:space="preserve">§ 1 </w:t>
      </w:r>
      <w:r w:rsidR="00916420" w:rsidRPr="00E75C92">
        <w:t xml:space="preserve">w </w:t>
      </w:r>
      <w:r w:rsidR="00580970" w:rsidRPr="00E75C92">
        <w:t>pkt 2 lit. b otrzymuje brzmienie:</w:t>
      </w:r>
    </w:p>
    <w:p w14:paraId="7B525D28" w14:textId="57A23DAA" w:rsidR="00580970" w:rsidRPr="001D6C18" w:rsidRDefault="009C7C9D" w:rsidP="00776A42">
      <w:pPr>
        <w:pStyle w:val="ZLITzmlitartykuempunktem"/>
      </w:pPr>
      <w:r w:rsidRPr="00E75C92">
        <w:t>„</w:t>
      </w:r>
      <w:r w:rsidR="00580970" w:rsidRPr="00E75C92">
        <w:t>b)</w:t>
      </w:r>
      <w:r w:rsidR="00580970" w:rsidRPr="00E75C92">
        <w:tab/>
        <w:t>stwierdzone w trybie art. 75 § 4 albo na wniosek w trybie przepisów rozdziału 7b ustawy z dnia 26 lipca 1991 r. o podatku dochodowym od osób fizycznych lub rozdziału 6a ustawy z dnia 15 lutego 1992 r. o podatku dochodowym od osób prawnych, w zakresie wynikającym odpowiednio ze skorygowane</w:t>
      </w:r>
      <w:r w:rsidR="00B10348" w:rsidRPr="00BE72B2">
        <w:t>j</w:t>
      </w:r>
      <w:r w:rsidR="00580970" w:rsidRPr="00E75C92">
        <w:t xml:space="preserve"> deklaracji albo z tego wniosku, nienależnie lub w wysokości większej od należnej,</w:t>
      </w:r>
      <w:r w:rsidRPr="002813D3">
        <w:t>”</w:t>
      </w:r>
      <w:r w:rsidR="00BA2307" w:rsidRPr="002813D3">
        <w:t>;</w:t>
      </w:r>
    </w:p>
    <w:p w14:paraId="0AC6A54D" w14:textId="06247BED" w:rsidR="00580DEA" w:rsidRPr="00E75C92" w:rsidRDefault="008B6885" w:rsidP="00C51F77">
      <w:pPr>
        <w:pStyle w:val="PKTpunkt"/>
      </w:pPr>
      <w:r w:rsidRPr="00B44CE4">
        <w:t>8</w:t>
      </w:r>
      <w:r w:rsidR="008667D0" w:rsidRPr="00E75C92">
        <w:t>)</w:t>
      </w:r>
      <w:r w:rsidR="008667D0" w:rsidRPr="00E75C92">
        <w:tab/>
        <w:t xml:space="preserve">w art. 59 </w:t>
      </w:r>
      <w:r w:rsidR="002F1F54" w:rsidRPr="00E75C92">
        <w:t xml:space="preserve">w </w:t>
      </w:r>
      <w:r w:rsidR="008667D0" w:rsidRPr="00E75C92">
        <w:t>§ 1 pkt 8 otrzymuje brzmienie</w:t>
      </w:r>
      <w:r w:rsidR="00580DEA" w:rsidRPr="00E75C92">
        <w:t>:</w:t>
      </w:r>
    </w:p>
    <w:p w14:paraId="647B0F6F" w14:textId="40B2EC6B" w:rsidR="008667D0" w:rsidRPr="00950E78" w:rsidRDefault="009C7C9D" w:rsidP="00B97BE0">
      <w:pPr>
        <w:pStyle w:val="ZPKTzmpktartykuempunktem"/>
      </w:pPr>
      <w:r w:rsidRPr="00E75C92">
        <w:t>„</w:t>
      </w:r>
      <w:r w:rsidR="00580DEA" w:rsidRPr="00E75C92">
        <w:t>8)</w:t>
      </w:r>
      <w:r w:rsidR="00580DEA" w:rsidRPr="00E75C92">
        <w:tab/>
      </w:r>
      <w:r w:rsidR="008667D0" w:rsidRPr="00E75C92">
        <w:t xml:space="preserve">umorzenia podatku </w:t>
      </w:r>
      <w:r w:rsidR="008B6885" w:rsidRPr="00E75C92">
        <w:t xml:space="preserve">albo </w:t>
      </w:r>
      <w:r w:rsidR="008667D0" w:rsidRPr="00E75C92">
        <w:t>zaległości</w:t>
      </w:r>
      <w:r w:rsidR="00580DEA" w:rsidRPr="00BA525B">
        <w:t>;</w:t>
      </w:r>
      <w:r w:rsidRPr="00E75367">
        <w:t>”</w:t>
      </w:r>
      <w:r w:rsidR="008667D0" w:rsidRPr="00DD6DD5">
        <w:t>;</w:t>
      </w:r>
    </w:p>
    <w:p w14:paraId="442C730E" w14:textId="206413A1" w:rsidR="00FD1D31" w:rsidRPr="003269E2" w:rsidRDefault="008B6885" w:rsidP="00BE72B2">
      <w:pPr>
        <w:pStyle w:val="PKTpunkt"/>
      </w:pPr>
      <w:r w:rsidRPr="002813D3">
        <w:t>9</w:t>
      </w:r>
      <w:r w:rsidR="00FD1D31" w:rsidRPr="001D6C18">
        <w:t>)</w:t>
      </w:r>
      <w:r w:rsidR="00FD1D31" w:rsidRPr="001D6C18">
        <w:tab/>
        <w:t xml:space="preserve">w art. 60 </w:t>
      </w:r>
      <w:r w:rsidR="003921C5" w:rsidRPr="00C91CBB">
        <w:t xml:space="preserve">w </w:t>
      </w:r>
      <w:r w:rsidR="00FD1D31" w:rsidRPr="00C91CBB">
        <w:t xml:space="preserve">§ </w:t>
      </w:r>
      <w:r w:rsidR="00FD1D31" w:rsidRPr="00E763CF">
        <w:t xml:space="preserve">1b </w:t>
      </w:r>
      <w:r w:rsidR="003921C5" w:rsidRPr="00696499">
        <w:t xml:space="preserve">w zdaniu pierwszym </w:t>
      </w:r>
      <w:r w:rsidR="003921C5" w:rsidRPr="00E75C92">
        <w:rPr>
          <w:bCs w:val="0"/>
        </w:rPr>
        <w:t xml:space="preserve">po wyrazach </w:t>
      </w:r>
      <w:r w:rsidR="008404ED">
        <w:t>„</w:t>
      </w:r>
      <w:r w:rsidR="00FD1D31" w:rsidRPr="00E75C92">
        <w:t>e-Urzędzie Skarbowym</w:t>
      </w:r>
      <w:r w:rsidR="008404ED">
        <w:t>”</w:t>
      </w:r>
      <w:r w:rsidR="003921C5" w:rsidRPr="00E75C92">
        <w:t xml:space="preserve"> dodaje się wyrazy</w:t>
      </w:r>
      <w:r w:rsidR="00FD1D31" w:rsidRPr="00E75C92">
        <w:t xml:space="preserve"> </w:t>
      </w:r>
      <w:r w:rsidR="008404ED">
        <w:t>„</w:t>
      </w:r>
      <w:r w:rsidR="00FD1D31" w:rsidRPr="00E75C92">
        <w:t>lub na Platformie Usług Elektronicznych Skarbowo-Celnych”;</w:t>
      </w:r>
    </w:p>
    <w:p w14:paraId="679401DA" w14:textId="7382D31A" w:rsidR="00936FA5" w:rsidRPr="00E75C92" w:rsidRDefault="008B6885" w:rsidP="00936FA5">
      <w:pPr>
        <w:pStyle w:val="PKTpunkt"/>
      </w:pPr>
      <w:r w:rsidRPr="00E75C92">
        <w:t>10</w:t>
      </w:r>
      <w:r w:rsidR="00936FA5" w:rsidRPr="00E75C92">
        <w:t>)</w:t>
      </w:r>
      <w:r w:rsidR="00936FA5" w:rsidRPr="00E75C92">
        <w:tab/>
        <w:t>w art. 62 § 3 otrzymuje brzmienie:</w:t>
      </w:r>
    </w:p>
    <w:p w14:paraId="3417FDC2" w14:textId="0B0266DF" w:rsidR="00936FA5" w:rsidRPr="00E75C92" w:rsidRDefault="009C7C9D" w:rsidP="00936FA5">
      <w:pPr>
        <w:pStyle w:val="ZUSTzmustartykuempunktem"/>
      </w:pPr>
      <w:r w:rsidRPr="00E75C92">
        <w:t>„</w:t>
      </w:r>
      <w:r w:rsidR="00936FA5" w:rsidRPr="00E75C92">
        <w:t>§ 3. Wpłaty dokonane tytułem rat, na które rozłożono podatek lub zaległość podatkową wraz z odsetkami za zwłokę</w:t>
      </w:r>
      <w:r w:rsidR="00DF74CB" w:rsidRPr="00E75C92">
        <w:t>,</w:t>
      </w:r>
      <w:r w:rsidR="00936FA5" w:rsidRPr="00E75C92">
        <w:t xml:space="preserve"> oraz rat podatku zalicza się na poczet raty o</w:t>
      </w:r>
      <w:r w:rsidR="00985728" w:rsidRPr="00E75C92">
        <w:t> </w:t>
      </w:r>
      <w:r w:rsidR="00936FA5" w:rsidRPr="00E75C92">
        <w:t>najwcześniejszym terminie płatności.</w:t>
      </w:r>
      <w:r w:rsidRPr="00E75C92">
        <w:t>”</w:t>
      </w:r>
      <w:r w:rsidR="00936FA5" w:rsidRPr="00E75C92">
        <w:t>;</w:t>
      </w:r>
    </w:p>
    <w:p w14:paraId="176ED518" w14:textId="7CE97F88" w:rsidR="00936FA5" w:rsidRPr="00E75C92" w:rsidRDefault="00DE490A" w:rsidP="00936FA5">
      <w:pPr>
        <w:pStyle w:val="PKTpunkt"/>
      </w:pPr>
      <w:r w:rsidRPr="00E75C92">
        <w:t>1</w:t>
      </w:r>
      <w:r w:rsidR="003921C5" w:rsidRPr="00E75C92">
        <w:t>1</w:t>
      </w:r>
      <w:r w:rsidR="00936FA5" w:rsidRPr="00E75C92">
        <w:t>)</w:t>
      </w:r>
      <w:r w:rsidR="00936FA5" w:rsidRPr="00E75C92">
        <w:tab/>
        <w:t xml:space="preserve">w art. 62b w § 1 w pkt 3 wyrazy </w:t>
      </w:r>
      <w:r w:rsidR="009C7C9D" w:rsidRPr="00E75C92">
        <w:t>„</w:t>
      </w:r>
      <w:r w:rsidR="00CD771B" w:rsidRPr="00E75C92">
        <w:t xml:space="preserve">kwota podatku nie przekracza </w:t>
      </w:r>
      <w:r w:rsidR="00936FA5" w:rsidRPr="00E75C92">
        <w:t>1000 zł</w:t>
      </w:r>
      <w:r w:rsidR="009C7C9D" w:rsidRPr="00E75C92">
        <w:t>”</w:t>
      </w:r>
      <w:r w:rsidR="00936FA5" w:rsidRPr="00E75C92">
        <w:t xml:space="preserve"> zastępuje się wyrazami </w:t>
      </w:r>
      <w:r w:rsidR="009C7C9D" w:rsidRPr="00E75C92">
        <w:t>„</w:t>
      </w:r>
      <w:r w:rsidR="00CD771B" w:rsidRPr="00E75C92">
        <w:t xml:space="preserve">wysokość podatku nie przekracza </w:t>
      </w:r>
      <w:r w:rsidR="008B759F" w:rsidRPr="00E75C92">
        <w:t xml:space="preserve">kwoty </w:t>
      </w:r>
      <w:r w:rsidR="00936FA5" w:rsidRPr="00E75C92">
        <w:t>5000 zł</w:t>
      </w:r>
      <w:r w:rsidR="009C7C9D" w:rsidRPr="00E75C92">
        <w:t>”</w:t>
      </w:r>
      <w:r w:rsidR="00936FA5" w:rsidRPr="00E75C92">
        <w:t>;</w:t>
      </w:r>
    </w:p>
    <w:p w14:paraId="11F1B67D" w14:textId="24CE849C" w:rsidR="00936FA5" w:rsidRPr="00E75C92" w:rsidRDefault="00DE490A" w:rsidP="00936FA5">
      <w:pPr>
        <w:pStyle w:val="PKTpunkt"/>
      </w:pPr>
      <w:r w:rsidRPr="00E75C92">
        <w:t>1</w:t>
      </w:r>
      <w:r w:rsidR="003921C5" w:rsidRPr="00E75C92">
        <w:t>2</w:t>
      </w:r>
      <w:r w:rsidR="00936FA5" w:rsidRPr="00E75C92">
        <w:t>)</w:t>
      </w:r>
      <w:r w:rsidR="00936FA5" w:rsidRPr="00E75C92">
        <w:tab/>
        <w:t>w art. 63 § 3 otrzymuje brzmienie:</w:t>
      </w:r>
    </w:p>
    <w:p w14:paraId="00F298CE" w14:textId="3048B73B" w:rsidR="00936FA5" w:rsidRPr="00E75C92" w:rsidRDefault="009C7C9D" w:rsidP="00936FA5">
      <w:pPr>
        <w:pStyle w:val="ZUSTzmustartykuempunktem"/>
      </w:pPr>
      <w:r w:rsidRPr="00E75C92">
        <w:t>„</w:t>
      </w:r>
      <w:r w:rsidR="00936FA5" w:rsidRPr="00E75C92">
        <w:t>§ 3. W przypadku zalicz</w:t>
      </w:r>
      <w:r w:rsidR="00FB4648" w:rsidRPr="00E75C92">
        <w:t>e</w:t>
      </w:r>
      <w:r w:rsidR="00936FA5" w:rsidRPr="00E75C92">
        <w:t>nia wpłaty, zalicz</w:t>
      </w:r>
      <w:r w:rsidR="00FB4648" w:rsidRPr="00E75C92">
        <w:t>e</w:t>
      </w:r>
      <w:r w:rsidR="00936FA5" w:rsidRPr="00E75C92">
        <w:t>nia nadpłaty lub zaliczenia zwrotu podatku</w:t>
      </w:r>
      <w:r w:rsidR="001327E9" w:rsidRPr="00E75C92">
        <w:t xml:space="preserve"> na poczet zaległości podatkowej</w:t>
      </w:r>
      <w:r w:rsidR="0059134F" w:rsidRPr="00E75C92">
        <w:t xml:space="preserve">, niepokrywających w całości zaległości podatkowej wraz z odsetkami za zwłokę, </w:t>
      </w:r>
      <w:r w:rsidR="00936FA5" w:rsidRPr="00E75C92">
        <w:t xml:space="preserve">przepisu § 1 nie stosuje się do </w:t>
      </w:r>
      <w:r w:rsidR="0059134F" w:rsidRPr="00E75C92">
        <w:t xml:space="preserve">części podatku i odsetek za zwłokę, pokrywanych </w:t>
      </w:r>
      <w:r w:rsidR="001327E9" w:rsidRPr="00E75C92">
        <w:t xml:space="preserve">zgodnie z art. 55 § 2 </w:t>
      </w:r>
      <w:r w:rsidR="0059134F" w:rsidRPr="00E75C92">
        <w:t xml:space="preserve">z zaliczanej wpłaty, </w:t>
      </w:r>
      <w:r w:rsidR="0059134F" w:rsidRPr="00BA525B">
        <w:t>zaliczanej nadpłaty lub zaliczanego zwrotu podatku</w:t>
      </w:r>
      <w:r w:rsidR="0059134F" w:rsidRPr="00E75C92">
        <w:t>.</w:t>
      </w:r>
      <w:r w:rsidRPr="00E75C92">
        <w:t>”</w:t>
      </w:r>
      <w:r w:rsidR="00936FA5" w:rsidRPr="00E75C92">
        <w:t>;</w:t>
      </w:r>
    </w:p>
    <w:p w14:paraId="75DCBD92" w14:textId="70AA1C89" w:rsidR="00936FA5" w:rsidRPr="00E75C92" w:rsidRDefault="00DE490A" w:rsidP="00936FA5">
      <w:pPr>
        <w:pStyle w:val="PKTpunkt"/>
      </w:pPr>
      <w:r w:rsidRPr="00E75C92">
        <w:t>1</w:t>
      </w:r>
      <w:r w:rsidR="003921C5" w:rsidRPr="00E75C92">
        <w:t>3</w:t>
      </w:r>
      <w:r w:rsidR="00936FA5" w:rsidRPr="00E75C92">
        <w:t>)</w:t>
      </w:r>
      <w:r w:rsidR="00936FA5" w:rsidRPr="00E75C92">
        <w:tab/>
        <w:t>w art. 67a w § 1 pkt 3 otrzymuje brzmienie:</w:t>
      </w:r>
    </w:p>
    <w:p w14:paraId="3BA1D7B3" w14:textId="52AD4FA1" w:rsidR="00253C93" w:rsidRPr="00E75C92" w:rsidRDefault="009C7C9D" w:rsidP="00E10E91">
      <w:pPr>
        <w:pStyle w:val="ZPKTzmpktartykuempunktem"/>
      </w:pPr>
      <w:r w:rsidRPr="00E75C92">
        <w:t>„</w:t>
      </w:r>
      <w:r w:rsidR="00936FA5" w:rsidRPr="00E75C92">
        <w:t>3)</w:t>
      </w:r>
      <w:r w:rsidR="00936FA5" w:rsidRPr="00E75C92">
        <w:tab/>
        <w:t xml:space="preserve">umorzyć w całości </w:t>
      </w:r>
      <w:r w:rsidR="003E6B49" w:rsidRPr="00E75C92">
        <w:t>a</w:t>
      </w:r>
      <w:r w:rsidR="00936FA5" w:rsidRPr="00E75C92">
        <w:t>lb</w:t>
      </w:r>
      <w:r w:rsidR="003E6B49" w:rsidRPr="00E75C92">
        <w:t>o</w:t>
      </w:r>
      <w:r w:rsidR="00936FA5" w:rsidRPr="00E75C92">
        <w:t xml:space="preserve"> w części podatek, zaległoś</w:t>
      </w:r>
      <w:r w:rsidR="00C13303" w:rsidRPr="00E75C92">
        <w:t>ć</w:t>
      </w:r>
      <w:r w:rsidR="00936FA5" w:rsidRPr="00E75C92">
        <w:t xml:space="preserve"> podatkow</w:t>
      </w:r>
      <w:r w:rsidR="00C13303" w:rsidRPr="00E75C92">
        <w:t>ą</w:t>
      </w:r>
      <w:r w:rsidR="00936FA5" w:rsidRPr="00E75C92">
        <w:t>, odsetki za zwłokę lub opłatę prolongacyjną.</w:t>
      </w:r>
      <w:r w:rsidRPr="00E75C92">
        <w:t>”</w:t>
      </w:r>
      <w:r w:rsidR="00936FA5" w:rsidRPr="00E75C92">
        <w:t>;</w:t>
      </w:r>
    </w:p>
    <w:p w14:paraId="32E7BB2E" w14:textId="5DD4A921" w:rsidR="00AA7C62" w:rsidRPr="00E75C92" w:rsidRDefault="00DE490A" w:rsidP="00936FA5">
      <w:pPr>
        <w:pStyle w:val="PKTpunkt"/>
      </w:pPr>
      <w:r w:rsidRPr="00E75C92">
        <w:t>1</w:t>
      </w:r>
      <w:r w:rsidR="00DE0259">
        <w:t>4</w:t>
      </w:r>
      <w:r w:rsidR="00AA7C62" w:rsidRPr="00E75C92">
        <w:t>)</w:t>
      </w:r>
      <w:r w:rsidR="00A45132">
        <w:tab/>
      </w:r>
      <w:r w:rsidR="00AA7C62" w:rsidRPr="00E75C92">
        <w:t>w art. 74</w:t>
      </w:r>
      <w:r w:rsidR="00A815CC" w:rsidRPr="00E75C92">
        <w:t xml:space="preserve"> pkt 2 otrzymuje brzmienie:</w:t>
      </w:r>
    </w:p>
    <w:p w14:paraId="4919B6C3" w14:textId="78D779AD" w:rsidR="00A815CC" w:rsidRPr="00E75C92" w:rsidRDefault="008075BA" w:rsidP="00BE72B2">
      <w:pPr>
        <w:pStyle w:val="ZPKTzmpktartykuempunktem"/>
      </w:pPr>
      <w:r w:rsidRPr="008075BA">
        <w:t>„</w:t>
      </w:r>
      <w:r w:rsidR="00A815CC" w:rsidRPr="00E75C92">
        <w:t>2)</w:t>
      </w:r>
      <w:r w:rsidR="00A45132">
        <w:tab/>
      </w:r>
      <w:r w:rsidR="00A815CC" w:rsidRPr="00E75C92">
        <w:t xml:space="preserve">został rozliczony przez płatnika </w:t>
      </w:r>
      <w:r w:rsidR="007461B4">
        <w:t>–</w:t>
      </w:r>
      <w:r w:rsidR="00A815CC" w:rsidRPr="00E75C92">
        <w:t xml:space="preserve"> wysokość nadpłaty określa podatnik we wniosku o jej zwrot, składając równocześnie zeznanie, o którym mowa w art. 73 § 2 pkt 1;</w:t>
      </w:r>
      <w:r w:rsidRPr="008075BA">
        <w:t>”</w:t>
      </w:r>
      <w:r w:rsidR="00A815CC" w:rsidRPr="00E75C92">
        <w:t>;</w:t>
      </w:r>
    </w:p>
    <w:p w14:paraId="2405BB38" w14:textId="4269486E" w:rsidR="00936FA5" w:rsidRPr="00E75C92" w:rsidRDefault="00DE0259" w:rsidP="00936FA5">
      <w:pPr>
        <w:pStyle w:val="PKTpunkt"/>
      </w:pPr>
      <w:r>
        <w:t>15</w:t>
      </w:r>
      <w:r w:rsidR="00936FA5" w:rsidRPr="00E75C92">
        <w:t>)</w:t>
      </w:r>
      <w:r w:rsidR="00936FA5" w:rsidRPr="00E75C92">
        <w:tab/>
        <w:t>w art. 75:</w:t>
      </w:r>
    </w:p>
    <w:p w14:paraId="0AEC07DF" w14:textId="19DE1D05" w:rsidR="00936FA5" w:rsidRPr="00E75C92" w:rsidRDefault="00936FA5" w:rsidP="00936FA5">
      <w:pPr>
        <w:pStyle w:val="LITlitera"/>
      </w:pPr>
      <w:r w:rsidRPr="00E75C92">
        <w:t>a)</w:t>
      </w:r>
      <w:r w:rsidRPr="00E75C92">
        <w:tab/>
        <w:t>§ 2 otrzymuje brzmienie:</w:t>
      </w:r>
    </w:p>
    <w:p w14:paraId="1BF6B627" w14:textId="7B148D5A" w:rsidR="00936FA5" w:rsidRPr="00E75C92" w:rsidRDefault="009C7C9D" w:rsidP="007A3A1E">
      <w:pPr>
        <w:pStyle w:val="ZLITUSTzmustliter"/>
      </w:pPr>
      <w:bookmarkStart w:id="10" w:name="_Hlk213403753"/>
      <w:r w:rsidRPr="00E75C92">
        <w:lastRenderedPageBreak/>
        <w:t>„</w:t>
      </w:r>
      <w:r w:rsidR="00BA2307" w:rsidRPr="00E75C92">
        <w:t xml:space="preserve">§ 2. </w:t>
      </w:r>
      <w:r w:rsidR="0041682D" w:rsidRPr="00BA525B">
        <w:t>Uprawnienie</w:t>
      </w:r>
      <w:r w:rsidR="0041682D" w:rsidRPr="00E75C92">
        <w:t xml:space="preserve"> do złożenia wniosku o stwierdzenie nadpłaty przysługuje podatnikom, płatnikom i inkasentom oraz osobom, które były wspólnikami spółki cywilnej w momencie rozwiązania </w:t>
      </w:r>
      <w:r w:rsidR="0041682D" w:rsidRPr="002813D3">
        <w:t>spółki w zakresie zobowiązań spółki</w:t>
      </w:r>
      <w:r w:rsidR="00AC10A8" w:rsidRPr="002813D3">
        <w:t xml:space="preserve">, </w:t>
      </w:r>
      <w:r w:rsidR="00AC10A8" w:rsidRPr="001D6C18">
        <w:t xml:space="preserve">chyba że </w:t>
      </w:r>
      <w:r w:rsidR="00AC10A8" w:rsidRPr="00E75C92">
        <w:t>nadpłata wynika ze skorygowane</w:t>
      </w:r>
      <w:r w:rsidR="00743646" w:rsidRPr="00BA525B">
        <w:t>j</w:t>
      </w:r>
      <w:r w:rsidR="00AC10A8" w:rsidRPr="00E75C92">
        <w:t xml:space="preserve"> deklaracji składane</w:t>
      </w:r>
      <w:r w:rsidR="00A815CC" w:rsidRPr="00BA525B">
        <w:t>j</w:t>
      </w:r>
      <w:r w:rsidR="00AC10A8" w:rsidRPr="00E75C92">
        <w:t xml:space="preserve"> po upływie terminu </w:t>
      </w:r>
      <w:r w:rsidR="00A7055E" w:rsidRPr="00E75C92">
        <w:t xml:space="preserve">do </w:t>
      </w:r>
      <w:r w:rsidR="00AC10A8" w:rsidRPr="00E75C92">
        <w:t>je</w:t>
      </w:r>
      <w:r w:rsidR="00A815CC" w:rsidRPr="00E75C92">
        <w:t>j</w:t>
      </w:r>
      <w:r w:rsidR="00AC10A8" w:rsidRPr="00E75C92">
        <w:t xml:space="preserve"> złożenia.</w:t>
      </w:r>
      <w:r w:rsidR="0041682D" w:rsidRPr="00E75C92">
        <w:t xml:space="preserve"> Równocześnie z wnioskiem należy złożyć umowę spółki aktualną na dzień rozwiązania spółki. Płatnik lub inkasent jest uprawniony do złożenia wniosku o stwierdzenie nadpłaty, jeżeli wpłacony podatek nie został pobrany od podatnika.</w:t>
      </w:r>
      <w:r w:rsidRPr="00E75C92">
        <w:t>”</w:t>
      </w:r>
      <w:r w:rsidR="00936FA5" w:rsidRPr="00E75C92">
        <w:t>,</w:t>
      </w:r>
    </w:p>
    <w:bookmarkEnd w:id="10"/>
    <w:p w14:paraId="408CC189" w14:textId="795F5203" w:rsidR="00306748" w:rsidRPr="00E75C92" w:rsidRDefault="00936FA5" w:rsidP="00936FA5">
      <w:pPr>
        <w:pStyle w:val="LITlitera"/>
      </w:pPr>
      <w:r w:rsidRPr="00E75C92">
        <w:t>b)</w:t>
      </w:r>
      <w:r w:rsidRPr="00E75C92">
        <w:tab/>
      </w:r>
      <w:r w:rsidR="00306748" w:rsidRPr="00E75C92">
        <w:t>§ 2a otrzymuje brzmienie:</w:t>
      </w:r>
    </w:p>
    <w:p w14:paraId="645FEA94" w14:textId="42D50F94" w:rsidR="00306748" w:rsidRPr="00E75C92" w:rsidRDefault="00306748" w:rsidP="00C01F0A">
      <w:pPr>
        <w:pStyle w:val="ZLITUSTzmustliter"/>
      </w:pPr>
      <w:r w:rsidRPr="00E75C92">
        <w:t>„§ 2a. Uprawnienie do złożenia wniosku o stwierdzenie nadpłaty przysługuje także:</w:t>
      </w:r>
    </w:p>
    <w:p w14:paraId="4EB7233B" w14:textId="02FA7A86" w:rsidR="00306748" w:rsidRPr="00E75C92" w:rsidRDefault="00306748" w:rsidP="00C01F0A">
      <w:pPr>
        <w:pStyle w:val="ZLITPKTzmpktliter"/>
      </w:pPr>
      <w:r w:rsidRPr="00E75C92">
        <w:t>1)</w:t>
      </w:r>
      <w:r w:rsidR="00EE366D" w:rsidRPr="00E75C92">
        <w:tab/>
      </w:r>
      <w:r w:rsidRPr="00E75C92">
        <w:t>spółkom, które tworzyły podatkową grupę kapitałową w rozumieniu przepisów ustawy z dnia 15 lutego 1992 r. o podatku dochodowym od osób prawnych, w momencie utraty przez tę grupę statusu podatnika, w zakresie zobowiązań tej grupy</w:t>
      </w:r>
      <w:r w:rsidR="00DA0250" w:rsidRPr="00E75C92">
        <w:t>,</w:t>
      </w:r>
    </w:p>
    <w:p w14:paraId="62CF64C0" w14:textId="1B33B00C" w:rsidR="00306748" w:rsidRPr="002813D3" w:rsidRDefault="00306748" w:rsidP="00C01F0A">
      <w:pPr>
        <w:pStyle w:val="ZLITPKTzmpktliter"/>
      </w:pPr>
      <w:r w:rsidRPr="00E75C92">
        <w:t>2)</w:t>
      </w:r>
      <w:r w:rsidR="00EE366D" w:rsidRPr="00E75C92">
        <w:tab/>
      </w:r>
      <w:r w:rsidRPr="00E75C92">
        <w:t>przedstawicielowi grupy VAT w rozumieniu przepisów ustawy z dnia 11 marca 2004 r. o podatku od towarów i usług, po utracie przez tę grupę statusu podatnika</w:t>
      </w:r>
    </w:p>
    <w:p w14:paraId="58DA2BAF" w14:textId="660DC634" w:rsidR="00306748" w:rsidRPr="00E75C92" w:rsidRDefault="00A7055E" w:rsidP="003D2067">
      <w:pPr>
        <w:pStyle w:val="ZLITCZWSPPKTzmczciwsppktliter"/>
      </w:pPr>
      <w:r w:rsidRPr="002813D3">
        <w:t>–</w:t>
      </w:r>
      <w:r w:rsidR="00306748" w:rsidRPr="001D6C18">
        <w:t xml:space="preserve"> chyba że nadpłata wynika ze skorygowane</w:t>
      </w:r>
      <w:r w:rsidR="00265A43" w:rsidRPr="001D6C18">
        <w:t>j</w:t>
      </w:r>
      <w:r w:rsidR="00306748" w:rsidRPr="00E75C92">
        <w:t xml:space="preserve"> deklaracji składane</w:t>
      </w:r>
      <w:r w:rsidR="00265A43" w:rsidRPr="00E75C92">
        <w:t>j</w:t>
      </w:r>
      <w:r w:rsidR="00306748" w:rsidRPr="00E75C92">
        <w:t xml:space="preserve"> po upływie terminu </w:t>
      </w:r>
      <w:r w:rsidRPr="00E75C92">
        <w:t xml:space="preserve">do </w:t>
      </w:r>
      <w:r w:rsidR="00306748" w:rsidRPr="00E75C92">
        <w:t>je</w:t>
      </w:r>
      <w:r w:rsidR="0010661A" w:rsidRPr="00E75C92">
        <w:t>j</w:t>
      </w:r>
      <w:r w:rsidR="00306748" w:rsidRPr="00E75C92">
        <w:t xml:space="preserve"> złożenia.”</w:t>
      </w:r>
      <w:r w:rsidRPr="00E75C92">
        <w:t>,</w:t>
      </w:r>
    </w:p>
    <w:p w14:paraId="62B6BC39" w14:textId="7F1BED1F" w:rsidR="00936FA5" w:rsidRPr="00E75C92" w:rsidRDefault="00306748" w:rsidP="00936FA5">
      <w:pPr>
        <w:pStyle w:val="LITlitera"/>
      </w:pPr>
      <w:r w:rsidRPr="00E75C92">
        <w:t>c)</w:t>
      </w:r>
      <w:r w:rsidRPr="00E75C92">
        <w:tab/>
      </w:r>
      <w:r w:rsidR="00936FA5" w:rsidRPr="00E75C92">
        <w:t xml:space="preserve">uchyla się § </w:t>
      </w:r>
      <w:r w:rsidRPr="00E75C92">
        <w:t xml:space="preserve">3 i </w:t>
      </w:r>
      <w:r w:rsidR="00936FA5" w:rsidRPr="00E75C92">
        <w:t>3a,</w:t>
      </w:r>
    </w:p>
    <w:p w14:paraId="4C66ADF3" w14:textId="336219CA" w:rsidR="00BC5753" w:rsidRPr="00E75C92" w:rsidRDefault="00306748" w:rsidP="00936FA5">
      <w:pPr>
        <w:pStyle w:val="LITlitera"/>
      </w:pPr>
      <w:r w:rsidRPr="00E75C92">
        <w:t>d</w:t>
      </w:r>
      <w:r w:rsidR="00936FA5" w:rsidRPr="00E75C92">
        <w:t>)</w:t>
      </w:r>
      <w:r w:rsidR="00936FA5" w:rsidRPr="00E75C92">
        <w:tab/>
      </w:r>
      <w:r w:rsidR="00BC5753" w:rsidRPr="00E75C92">
        <w:t xml:space="preserve">w § 4 w zdaniu pierwszym wyrazy </w:t>
      </w:r>
      <w:r w:rsidR="008075BA" w:rsidRPr="008075BA">
        <w:t>„</w:t>
      </w:r>
      <w:r w:rsidR="00BC5753" w:rsidRPr="00E75C92">
        <w:t>skorygowanego zeznania (deklaracji)</w:t>
      </w:r>
      <w:r w:rsidR="008075BA" w:rsidRPr="008075BA">
        <w:t>”</w:t>
      </w:r>
      <w:r w:rsidR="00BC5753" w:rsidRPr="00E75C92">
        <w:t xml:space="preserve"> zastępuje się wyrazami </w:t>
      </w:r>
      <w:r w:rsidR="008075BA" w:rsidRPr="008075BA">
        <w:t>„</w:t>
      </w:r>
      <w:r w:rsidR="00BC5753" w:rsidRPr="00E75C92">
        <w:t>skorygowanej deklaracji</w:t>
      </w:r>
      <w:r w:rsidR="008075BA" w:rsidRPr="008075BA">
        <w:t>”</w:t>
      </w:r>
      <w:r w:rsidR="00BC5753" w:rsidRPr="00E75C92">
        <w:t>,</w:t>
      </w:r>
    </w:p>
    <w:p w14:paraId="51D0254F" w14:textId="7BBD559B" w:rsidR="00936FA5" w:rsidRPr="00E75C92" w:rsidRDefault="00BC5753" w:rsidP="00936FA5">
      <w:pPr>
        <w:pStyle w:val="LITlitera"/>
      </w:pPr>
      <w:r w:rsidRPr="00E75C92">
        <w:t>e)</w:t>
      </w:r>
      <w:r w:rsidR="00A45132">
        <w:tab/>
      </w:r>
      <w:r w:rsidR="00936FA5" w:rsidRPr="00E75C92">
        <w:t>w § 4a zdanie drugie otrzymuje brzmienie:</w:t>
      </w:r>
    </w:p>
    <w:p w14:paraId="3934261C" w14:textId="729495B0" w:rsidR="00936FA5" w:rsidRPr="00E75C92" w:rsidRDefault="009C7C9D" w:rsidP="00936FA5">
      <w:pPr>
        <w:pStyle w:val="ZLITFRAGzmlitfragmentunpzdanialiter"/>
      </w:pPr>
      <w:r w:rsidRPr="00E75C92">
        <w:t>„</w:t>
      </w:r>
      <w:r w:rsidR="00936FA5" w:rsidRPr="00E75C92">
        <w:t xml:space="preserve">W zakresie, w jakim wniosek albo </w:t>
      </w:r>
      <w:r w:rsidR="00F764F3">
        <w:t>korekta</w:t>
      </w:r>
      <w:r w:rsidR="002A3334" w:rsidRPr="00E75C92">
        <w:t xml:space="preserve"> deklaracj</w:t>
      </w:r>
      <w:r w:rsidR="00F764F3">
        <w:t>i</w:t>
      </w:r>
      <w:r w:rsidR="00936FA5" w:rsidRPr="00E75C92">
        <w:t xml:space="preserve"> są niezasadne, organ odmawia stwierdzenia nadpłaty.</w:t>
      </w:r>
      <w:bookmarkStart w:id="11" w:name="_Hlk214895046"/>
      <w:r w:rsidRPr="00E75C92">
        <w:t>”</w:t>
      </w:r>
      <w:bookmarkEnd w:id="11"/>
      <w:r w:rsidR="00936FA5" w:rsidRPr="00E75C92">
        <w:t>,</w:t>
      </w:r>
    </w:p>
    <w:p w14:paraId="20A6D4EB" w14:textId="55555C2D" w:rsidR="00936FA5" w:rsidRPr="00E75C92" w:rsidRDefault="00BC5753" w:rsidP="00936FA5">
      <w:pPr>
        <w:pStyle w:val="LITlitera"/>
      </w:pPr>
      <w:r w:rsidRPr="00E75C92">
        <w:t>f</w:t>
      </w:r>
      <w:r w:rsidR="00936FA5" w:rsidRPr="00E75C92">
        <w:t>)</w:t>
      </w:r>
      <w:r w:rsidR="00936FA5" w:rsidRPr="00E75C92">
        <w:tab/>
        <w:t>w § 5 wyraz</w:t>
      </w:r>
      <w:r w:rsidR="00727FEE" w:rsidRPr="00E75C92">
        <w:t>y</w:t>
      </w:r>
      <w:r w:rsidR="00936FA5" w:rsidRPr="00E75C92">
        <w:t xml:space="preserve"> </w:t>
      </w:r>
      <w:r w:rsidR="009C7C9D" w:rsidRPr="00E75C92">
        <w:t>„</w:t>
      </w:r>
      <w:r w:rsidR="00727FEE" w:rsidRPr="00E75C92">
        <w:t xml:space="preserve">przedmiotem </w:t>
      </w:r>
      <w:r w:rsidR="00936FA5" w:rsidRPr="00E75C92">
        <w:t>wniosku</w:t>
      </w:r>
      <w:r w:rsidR="009C7C9D" w:rsidRPr="00E75C92">
        <w:t>”</w:t>
      </w:r>
      <w:r w:rsidR="00936FA5" w:rsidRPr="00E75C92">
        <w:t xml:space="preserve"> zastępuje się wyrazami </w:t>
      </w:r>
      <w:r w:rsidR="009C7C9D" w:rsidRPr="00E75C92">
        <w:t>„</w:t>
      </w:r>
      <w:r w:rsidR="00727FEE" w:rsidRPr="00E75C92">
        <w:t xml:space="preserve">następstwem </w:t>
      </w:r>
      <w:r w:rsidR="002A3334" w:rsidRPr="00E75C92">
        <w:t>skorygowane</w:t>
      </w:r>
      <w:r w:rsidR="00086F29" w:rsidRPr="00E75C92">
        <w:t>j</w:t>
      </w:r>
      <w:r w:rsidR="002A3334" w:rsidRPr="00E75C92">
        <w:t xml:space="preserve"> deklaracji</w:t>
      </w:r>
      <w:r w:rsidR="00936FA5" w:rsidRPr="00E75C92">
        <w:t>,</w:t>
      </w:r>
      <w:r w:rsidR="009C7C9D" w:rsidRPr="00E75C92">
        <w:t>”</w:t>
      </w:r>
      <w:r w:rsidR="003269E2">
        <w:t>;</w:t>
      </w:r>
    </w:p>
    <w:p w14:paraId="3B42FF8E" w14:textId="6648B2E2" w:rsidR="00936FA5" w:rsidRPr="001D6C18" w:rsidRDefault="00DE0259">
      <w:pPr>
        <w:pStyle w:val="PKTpunkt"/>
      </w:pPr>
      <w:r>
        <w:t>16</w:t>
      </w:r>
      <w:r w:rsidR="00936FA5" w:rsidRPr="001D6C18">
        <w:t>)</w:t>
      </w:r>
      <w:r w:rsidR="00936FA5" w:rsidRPr="001D6C18">
        <w:tab/>
        <w:t>w art. 76b:</w:t>
      </w:r>
    </w:p>
    <w:p w14:paraId="1452CFAB" w14:textId="77777777" w:rsidR="00936FA5" w:rsidRPr="00E75C92" w:rsidRDefault="00936FA5" w:rsidP="00936FA5">
      <w:pPr>
        <w:pStyle w:val="LITlitera"/>
      </w:pPr>
      <w:r w:rsidRPr="00B44CE4">
        <w:t>a)</w:t>
      </w:r>
      <w:r w:rsidRPr="00B44CE4">
        <w:tab/>
        <w:t>w § 1 zdanie drugie otrzymuje brzmienie:</w:t>
      </w:r>
    </w:p>
    <w:p w14:paraId="47F587DF" w14:textId="78DDB9B2" w:rsidR="00936FA5" w:rsidRPr="00E75C92" w:rsidRDefault="009C7C9D" w:rsidP="003D2067">
      <w:pPr>
        <w:pStyle w:val="ZLITFRAGzmlitfragmentunpzdanialiter"/>
      </w:pPr>
      <w:r w:rsidRPr="00E75C92">
        <w:t>„</w:t>
      </w:r>
      <w:r w:rsidR="00936FA5" w:rsidRPr="00E75C92">
        <w:t xml:space="preserve">Zaliczenie, o którym mowa w art. 76a § 2 pkt 1, następuje odpowiednio z dniem złożenia deklaracji wykazującej zwrot podatku, korekty takiej deklaracji </w:t>
      </w:r>
      <w:r w:rsidR="00D51DD5" w:rsidRPr="00E75C92">
        <w:t xml:space="preserve">albo </w:t>
      </w:r>
      <w:r w:rsidR="00936FA5" w:rsidRPr="00E75C92">
        <w:t xml:space="preserve">z dniem wydania decyzji określającej </w:t>
      </w:r>
      <w:r w:rsidR="0003440B" w:rsidRPr="00E75C92">
        <w:t xml:space="preserve">wysokość </w:t>
      </w:r>
      <w:r w:rsidR="00936FA5" w:rsidRPr="00E75C92">
        <w:t>zwrotu.</w:t>
      </w:r>
      <w:r w:rsidRPr="00E75C92">
        <w:t>”</w:t>
      </w:r>
      <w:r w:rsidR="00936FA5" w:rsidRPr="00E75C92">
        <w:t>,</w:t>
      </w:r>
    </w:p>
    <w:p w14:paraId="316A4B0E" w14:textId="24FFFD8F" w:rsidR="00936FA5" w:rsidRPr="00E75C92" w:rsidRDefault="00936FA5" w:rsidP="00936FA5">
      <w:pPr>
        <w:pStyle w:val="LITlitera"/>
      </w:pPr>
      <w:r w:rsidRPr="00E75C92">
        <w:t>b)</w:t>
      </w:r>
      <w:r w:rsidRPr="00E75C92">
        <w:tab/>
        <w:t>po § 1 dodaje się § 1a</w:t>
      </w:r>
      <w:r w:rsidR="003D32D0" w:rsidRPr="00E75C92">
        <w:t>–</w:t>
      </w:r>
      <w:r w:rsidRPr="00E75C92">
        <w:t>1</w:t>
      </w:r>
      <w:r w:rsidR="00872834" w:rsidRPr="00E75C92">
        <w:t>d</w:t>
      </w:r>
      <w:r w:rsidRPr="00E75C92">
        <w:t xml:space="preserve"> w brzmieniu:</w:t>
      </w:r>
    </w:p>
    <w:p w14:paraId="55CE3825" w14:textId="6033A056" w:rsidR="00936FA5" w:rsidRPr="00E75C92" w:rsidRDefault="009C7C9D" w:rsidP="00936FA5">
      <w:pPr>
        <w:pStyle w:val="ZLITUSTzmustliter"/>
      </w:pPr>
      <w:r w:rsidRPr="00E75C92">
        <w:lastRenderedPageBreak/>
        <w:t>„</w:t>
      </w:r>
      <w:r w:rsidR="00936FA5" w:rsidRPr="00E75C92">
        <w:t>§ 1a. Jeżeli odrębne przepisy nie stanowią inaczej, zwrot podatku następuje w</w:t>
      </w:r>
      <w:r w:rsidR="00985728" w:rsidRPr="00E75C92">
        <w:t> </w:t>
      </w:r>
      <w:r w:rsidR="00936FA5" w:rsidRPr="00E75C92">
        <w:t>terminie:</w:t>
      </w:r>
    </w:p>
    <w:p w14:paraId="634CB809" w14:textId="77777777" w:rsidR="00936FA5" w:rsidRPr="00E75C92" w:rsidRDefault="00936FA5" w:rsidP="00936FA5">
      <w:pPr>
        <w:pStyle w:val="ZLITPKTzmpktliter"/>
      </w:pPr>
      <w:r w:rsidRPr="00E75C92">
        <w:t>1)</w:t>
      </w:r>
      <w:r w:rsidRPr="00E75C92">
        <w:tab/>
        <w:t>30 dni od dnia wydania decyzji określającej wysokość zwrotu podatku;</w:t>
      </w:r>
    </w:p>
    <w:p w14:paraId="113D0DE2" w14:textId="352E9B1D" w:rsidR="00936FA5" w:rsidRPr="00E75C92" w:rsidRDefault="00936FA5" w:rsidP="00936FA5">
      <w:pPr>
        <w:pStyle w:val="ZLITPKTzmpktliter"/>
      </w:pPr>
      <w:r w:rsidRPr="002813D3">
        <w:t>2)</w:t>
      </w:r>
      <w:r w:rsidRPr="002813D3">
        <w:tab/>
        <w:t>30 dni od dnia złożenia deklaracji wykazującej zwrot podatku</w:t>
      </w:r>
      <w:r w:rsidR="008A5788" w:rsidRPr="002813D3">
        <w:t xml:space="preserve"> </w:t>
      </w:r>
      <w:r w:rsidR="008A5788" w:rsidRPr="001D6C18">
        <w:t>lub korekty takiej deklaracji</w:t>
      </w:r>
      <w:r w:rsidR="008A5788" w:rsidRPr="00B44CE4">
        <w:t>.</w:t>
      </w:r>
    </w:p>
    <w:p w14:paraId="6E4A5E0E" w14:textId="58018964" w:rsidR="00936FA5" w:rsidRPr="001D6C18" w:rsidRDefault="00427631" w:rsidP="00936FA5">
      <w:pPr>
        <w:pStyle w:val="ZLITUSTzmustliter"/>
      </w:pPr>
      <w:r w:rsidRPr="00E75C92">
        <w:t>§ 1b</w:t>
      </w:r>
      <w:r w:rsidR="00936FA5" w:rsidRPr="00E75C92">
        <w:t xml:space="preserve">. Jeżeli prawidłowość deklaracji wykazującej zwrot podatku </w:t>
      </w:r>
      <w:r w:rsidRPr="00E75C92">
        <w:t xml:space="preserve">lub korekty takiej deklaracji </w:t>
      </w:r>
      <w:r w:rsidR="00936FA5" w:rsidRPr="002813D3">
        <w:t>nie budzi wątpliwości, organ podatkowy zwraca podatek bez wydawania decyzji określającej wysokość zwrotu podatku.</w:t>
      </w:r>
    </w:p>
    <w:p w14:paraId="36073FD0" w14:textId="0995438E" w:rsidR="00936FA5" w:rsidRPr="00E75C92" w:rsidRDefault="00936FA5" w:rsidP="00936FA5">
      <w:pPr>
        <w:pStyle w:val="ZLITUSTzmustliter"/>
      </w:pPr>
      <w:r w:rsidRPr="00B44CE4">
        <w:t>§ 1</w:t>
      </w:r>
      <w:r w:rsidR="00427631" w:rsidRPr="00E75C92">
        <w:t>c</w:t>
      </w:r>
      <w:r w:rsidRPr="00E75C92">
        <w:t>.</w:t>
      </w:r>
      <w:r w:rsidR="00D2277E" w:rsidRPr="00E75C92">
        <w:t xml:space="preserve"> </w:t>
      </w:r>
      <w:r w:rsidRPr="00E75C92">
        <w:t>Jeżeli odrębne przepisy nie stanowią inaczej, oprocentowanie zwrotu podatku przysługuje od dnia złożenia:</w:t>
      </w:r>
    </w:p>
    <w:p w14:paraId="4F27EACC" w14:textId="77777777" w:rsidR="00936FA5" w:rsidRPr="002813D3" w:rsidRDefault="00936FA5" w:rsidP="00936FA5">
      <w:pPr>
        <w:pStyle w:val="ZLITPKTzmpktliter"/>
      </w:pPr>
      <w:r w:rsidRPr="00E75C92">
        <w:t>1)</w:t>
      </w:r>
      <w:r w:rsidRPr="00E75C92">
        <w:tab/>
        <w:t>wniosku o zwrot podatku, jeżeli nie został zwrócony w terminie 30 dni od dnia wy</w:t>
      </w:r>
      <w:r w:rsidRPr="002813D3">
        <w:t>dania decyzji określającej wysokość zwrotu podatku;</w:t>
      </w:r>
    </w:p>
    <w:p w14:paraId="496784F3" w14:textId="12B0AA52" w:rsidR="00936FA5" w:rsidRPr="00B44CE4" w:rsidRDefault="00936FA5" w:rsidP="00936FA5">
      <w:pPr>
        <w:pStyle w:val="ZLITPKTzmpktliter"/>
      </w:pPr>
      <w:r w:rsidRPr="001D6C18">
        <w:t>2)</w:t>
      </w:r>
      <w:r w:rsidRPr="001D6C18">
        <w:tab/>
        <w:t>deklaracji wykazującej zwrot podatku</w:t>
      </w:r>
      <w:r w:rsidR="00427631" w:rsidRPr="001D6C18">
        <w:t xml:space="preserve"> lub korekty takiej deklaracji</w:t>
      </w:r>
      <w:r w:rsidRPr="001D6C18">
        <w:t>, jeżeli podatek nie został zwrócony w terminie 30 dni od dnia jej złożenia;</w:t>
      </w:r>
    </w:p>
    <w:p w14:paraId="23644D40" w14:textId="77777777" w:rsidR="00936FA5" w:rsidRPr="00E75C92" w:rsidRDefault="00936FA5" w:rsidP="00936FA5">
      <w:pPr>
        <w:pStyle w:val="ZLITPKTzmpktliter"/>
      </w:pPr>
      <w:r w:rsidRPr="00E75C92">
        <w:t>3)</w:t>
      </w:r>
      <w:r w:rsidRPr="00E75C92">
        <w:tab/>
        <w:t>wniosku o zwrot podatku, jeżeli decyzja określająca wysokość zwrotu podatku nie została wydana w terminie 2 miesięcy od dnia złożenia wniosku o zwrot podatku, chyba że do opóźnienia w wydaniu decyzji przyczynił się podatnik.</w:t>
      </w:r>
    </w:p>
    <w:p w14:paraId="59F44419" w14:textId="4F5ECF6A" w:rsidR="00936FA5" w:rsidRPr="002A7FA5" w:rsidRDefault="00D2277E">
      <w:pPr>
        <w:pStyle w:val="ZLITUSTzmustliter"/>
      </w:pPr>
      <w:r w:rsidRPr="00E75C92">
        <w:t>§ 1</w:t>
      </w:r>
      <w:r w:rsidR="00427631" w:rsidRPr="00E75C92">
        <w:t>d</w:t>
      </w:r>
      <w:r w:rsidR="00936FA5" w:rsidRPr="00E75C92">
        <w:t xml:space="preserve">. </w:t>
      </w:r>
      <w:r w:rsidR="00ED2B58" w:rsidRPr="00E75C92">
        <w:t>Jeżeli odrębne przepisy nie stanowią inaczej, d</w:t>
      </w:r>
      <w:r w:rsidR="00936FA5" w:rsidRPr="00E75C92">
        <w:t>o oprocentowania zwrotu podatku stosuje się odpowiednio przepisy art. 78 § 1 i 2.</w:t>
      </w:r>
      <w:r w:rsidR="009C7C9D" w:rsidRPr="00E75C92">
        <w:t>”</w:t>
      </w:r>
      <w:r w:rsidR="00936FA5" w:rsidRPr="00E75C92">
        <w:t>;</w:t>
      </w:r>
    </w:p>
    <w:p w14:paraId="0AE56799" w14:textId="37437903" w:rsidR="00936FA5" w:rsidRPr="00E75C92" w:rsidRDefault="00DE0259" w:rsidP="00936FA5">
      <w:pPr>
        <w:pStyle w:val="PKTpunkt"/>
      </w:pPr>
      <w:r>
        <w:t>17</w:t>
      </w:r>
      <w:r w:rsidR="00936FA5" w:rsidRPr="00E75C92">
        <w:t>)</w:t>
      </w:r>
      <w:r w:rsidR="00936FA5" w:rsidRPr="00E75C92">
        <w:tab/>
        <w:t>w art. 77:</w:t>
      </w:r>
    </w:p>
    <w:p w14:paraId="1DC41D5E" w14:textId="77777777" w:rsidR="00936FA5" w:rsidRPr="00E75C92" w:rsidRDefault="00936FA5" w:rsidP="00936FA5">
      <w:pPr>
        <w:pStyle w:val="LITlitera"/>
      </w:pPr>
      <w:r w:rsidRPr="00E75C92">
        <w:t>a)</w:t>
      </w:r>
      <w:r w:rsidRPr="00E75C92">
        <w:tab/>
        <w:t>w § 1:</w:t>
      </w:r>
    </w:p>
    <w:p w14:paraId="07A76F40" w14:textId="77777777" w:rsidR="00936FA5" w:rsidRPr="00E75C92" w:rsidRDefault="00936FA5" w:rsidP="00936FA5">
      <w:pPr>
        <w:pStyle w:val="TIRtiret"/>
      </w:pPr>
      <w:r w:rsidRPr="00E75C92">
        <w:t>–</w:t>
      </w:r>
      <w:r w:rsidRPr="00E75C92">
        <w:tab/>
        <w:t>pkt 3 otrzymuje brzmienie:</w:t>
      </w:r>
    </w:p>
    <w:p w14:paraId="3D63A465" w14:textId="5DA7FF7C" w:rsidR="00936FA5" w:rsidRPr="00E75C92" w:rsidRDefault="009C7C9D" w:rsidP="00936FA5">
      <w:pPr>
        <w:pStyle w:val="ZTIRPKTzmpkttiret"/>
      </w:pPr>
      <w:r w:rsidRPr="00E75C92">
        <w:t>„</w:t>
      </w:r>
      <w:r w:rsidR="00936FA5" w:rsidRPr="00E75C92">
        <w:t>3)</w:t>
      </w:r>
      <w:r w:rsidR="00936FA5" w:rsidRPr="00E75C92">
        <w:tab/>
        <w:t xml:space="preserve">30 dni od dnia wydania decyzji o zmianie, uchyleniu albo stwierdzeniu nieważności decyzji </w:t>
      </w:r>
      <w:r w:rsidR="00A32CB9" w:rsidRPr="00E75C92">
        <w:t xml:space="preserve">albo </w:t>
      </w:r>
      <w:r w:rsidR="00936FA5" w:rsidRPr="00E75C92">
        <w:t xml:space="preserve">od dnia doręczenia organowi podatkowemu odpisu orzeczenia sądu administracyjnego ze stwierdzeniem jego prawomocności, uchylającego decyzję albo stwierdzającego jej nieważność </w:t>
      </w:r>
      <w:r w:rsidR="002D71B6" w:rsidRPr="002813D3">
        <w:t xml:space="preserve">– </w:t>
      </w:r>
      <w:r w:rsidR="00936FA5" w:rsidRPr="001D6C18">
        <w:t>jeżeli w</w:t>
      </w:r>
      <w:r w:rsidR="00985728" w:rsidRPr="001D6C18">
        <w:t> </w:t>
      </w:r>
      <w:r w:rsidR="00936FA5" w:rsidRPr="001D6C18">
        <w:t>związku z uchyleniem albo stwierdzeniem nieważności decyzji nie wystąpi obowiązek wydania nowej</w:t>
      </w:r>
      <w:r w:rsidR="00936FA5" w:rsidRPr="00B44CE4">
        <w:t xml:space="preserve"> decyzji;</w:t>
      </w:r>
      <w:r w:rsidRPr="00E75C92">
        <w:t>”</w:t>
      </w:r>
      <w:r w:rsidR="00936FA5" w:rsidRPr="00E75C92">
        <w:t xml:space="preserve">, </w:t>
      </w:r>
    </w:p>
    <w:p w14:paraId="32A68EBC" w14:textId="77777777" w:rsidR="00936FA5" w:rsidRPr="00E75C92" w:rsidRDefault="00936FA5" w:rsidP="00936FA5">
      <w:pPr>
        <w:pStyle w:val="TIRtiret"/>
      </w:pPr>
      <w:r w:rsidRPr="00E75C92">
        <w:t>–</w:t>
      </w:r>
      <w:r w:rsidRPr="00E75C92">
        <w:tab/>
        <w:t>pkt 6 otrzymuje brzmienie:</w:t>
      </w:r>
    </w:p>
    <w:p w14:paraId="3ABE862F" w14:textId="125AEF16" w:rsidR="00936FA5" w:rsidRPr="00E75C92" w:rsidRDefault="009C7C9D" w:rsidP="00936FA5">
      <w:pPr>
        <w:pStyle w:val="ZTIRPKTzmpkttiret"/>
      </w:pPr>
      <w:r w:rsidRPr="00E75C92">
        <w:t>„</w:t>
      </w:r>
      <w:r w:rsidR="00936FA5" w:rsidRPr="00E75C92">
        <w:t>6)</w:t>
      </w:r>
      <w:r w:rsidR="00936FA5" w:rsidRPr="00E75C92">
        <w:tab/>
        <w:t xml:space="preserve">2 miesięcy od dnia złożenia: </w:t>
      </w:r>
    </w:p>
    <w:p w14:paraId="3A2E8248" w14:textId="50BB7BB5" w:rsidR="00936FA5" w:rsidRPr="00E75C92" w:rsidRDefault="00936FA5" w:rsidP="00936FA5">
      <w:pPr>
        <w:pStyle w:val="ZTIRLITwPKTzmlitwpkttiret"/>
      </w:pPr>
      <w:r w:rsidRPr="00E75C92">
        <w:t>a)</w:t>
      </w:r>
      <w:r w:rsidRPr="00E75C92">
        <w:tab/>
        <w:t>skorygowane</w:t>
      </w:r>
      <w:r w:rsidR="002A7FA5">
        <w:t>j</w:t>
      </w:r>
      <w:r w:rsidRPr="00E75C92">
        <w:t xml:space="preserve"> deklaracji, o któr</w:t>
      </w:r>
      <w:r w:rsidR="004B5BAF">
        <w:t>ej</w:t>
      </w:r>
      <w:r w:rsidRPr="00E75C92">
        <w:t xml:space="preserve"> mowa w art. 165 § 8a,</w:t>
      </w:r>
    </w:p>
    <w:p w14:paraId="2548C964" w14:textId="16069A5C" w:rsidR="00936FA5" w:rsidRPr="002A7FA5" w:rsidRDefault="00936FA5" w:rsidP="00936FA5">
      <w:pPr>
        <w:pStyle w:val="ZTIRLITwPKTzmlitwpkttiret"/>
      </w:pPr>
      <w:r w:rsidRPr="00E75C92">
        <w:t>b)</w:t>
      </w:r>
      <w:r w:rsidRPr="00E75C92">
        <w:tab/>
        <w:t>skorygowanej deklaracji wraz z umową spółki aktualną na dzień rozwiązania spółki</w:t>
      </w:r>
      <w:r w:rsidRPr="004B5BAF">
        <w:t xml:space="preserve"> </w:t>
      </w:r>
      <w:r w:rsidR="00451082" w:rsidRPr="002A7FA5">
        <w:t xml:space="preserve">– </w:t>
      </w:r>
      <w:r w:rsidRPr="002A7FA5">
        <w:t>w przypadku, o którym mowa w art. 81 § 1a</w:t>
      </w:r>
    </w:p>
    <w:p w14:paraId="7462D4DF" w14:textId="060606BD" w:rsidR="00936FA5" w:rsidRPr="00E75C92" w:rsidRDefault="00936FA5" w:rsidP="00936FA5">
      <w:pPr>
        <w:pStyle w:val="ZTIRCZWSPLITwPKTzmczciwsplitwpkttiret"/>
      </w:pPr>
      <w:r w:rsidRPr="004B5BAF">
        <w:lastRenderedPageBreak/>
        <w:t>–</w:t>
      </w:r>
      <w:r w:rsidR="003E0818" w:rsidRPr="004B5BAF">
        <w:t xml:space="preserve"> </w:t>
      </w:r>
      <w:r w:rsidRPr="004B5BAF">
        <w:t xml:space="preserve">lecz niewcześniej niż w </w:t>
      </w:r>
      <w:r w:rsidRPr="00BA525B">
        <w:t xml:space="preserve">terminie 3 miesięcy od dnia złożenia </w:t>
      </w:r>
      <w:r w:rsidRPr="00E75C92">
        <w:t>deklaracji, o któr</w:t>
      </w:r>
      <w:r w:rsidR="004B5BAF">
        <w:t>ej</w:t>
      </w:r>
      <w:r w:rsidRPr="00E75C92">
        <w:t xml:space="preserve"> mowa w art. 73 § 2, albo 45 dni od dnia złożenia za pomocą środków komunikacji elektronicznej zeznania, o którym mowa w art. 73 §</w:t>
      </w:r>
      <w:r w:rsidR="009B5205">
        <w:t> </w:t>
      </w:r>
      <w:r w:rsidRPr="00E75C92">
        <w:t>2 pkt 1, przez podatników podatku dochodowego od osób fizycznych;</w:t>
      </w:r>
      <w:r w:rsidR="009C7C9D" w:rsidRPr="00E75C92">
        <w:t>”</w:t>
      </w:r>
      <w:r w:rsidR="00451082" w:rsidRPr="00E75C92">
        <w:t>,</w:t>
      </w:r>
    </w:p>
    <w:p w14:paraId="68089963" w14:textId="382F5141" w:rsidR="001B5A42" w:rsidRPr="00E75C92" w:rsidRDefault="001B5A42" w:rsidP="00776A42">
      <w:pPr>
        <w:pStyle w:val="LITlitera"/>
      </w:pPr>
      <w:r w:rsidRPr="00E75C92">
        <w:t>b)</w:t>
      </w:r>
      <w:r w:rsidRPr="00E75C92">
        <w:tab/>
        <w:t xml:space="preserve">w § 2 wprowadzenie do wyliczenia otrzymuje brzmienie: </w:t>
      </w:r>
    </w:p>
    <w:p w14:paraId="2FFFC8EA" w14:textId="6851B94E" w:rsidR="001B5A42" w:rsidRPr="002A7FA5" w:rsidRDefault="009C7C9D" w:rsidP="00776A42">
      <w:pPr>
        <w:pStyle w:val="ZLITFRAGzmlitfragmentunpzdanialiter"/>
      </w:pPr>
      <w:r w:rsidRPr="00E75C92">
        <w:t>„</w:t>
      </w:r>
      <w:r w:rsidR="001B5A42" w:rsidRPr="00E75C92">
        <w:t xml:space="preserve">Nadpłata wynikająca ze skorygowanej deklaracji składanej do </w:t>
      </w:r>
      <w:r w:rsidR="00B34DF2" w:rsidRPr="00E75C92">
        <w:t xml:space="preserve">czasu </w:t>
      </w:r>
      <w:r w:rsidR="001B5A42" w:rsidRPr="00E75C92">
        <w:t xml:space="preserve">upływu terminu </w:t>
      </w:r>
      <w:r w:rsidR="00A7055E" w:rsidRPr="00E75C92">
        <w:t xml:space="preserve">do </w:t>
      </w:r>
      <w:r w:rsidR="001B5A42" w:rsidRPr="00E75C92">
        <w:t>jej złożenia podlega zwrotowi w terminie:</w:t>
      </w:r>
      <w:r w:rsidR="00D3450A" w:rsidRPr="00E75C92">
        <w:t>”,</w:t>
      </w:r>
    </w:p>
    <w:p w14:paraId="0E8D5D29" w14:textId="26EE900D" w:rsidR="00936FA5" w:rsidRPr="004B5BAF" w:rsidRDefault="001B5A42" w:rsidP="00936FA5">
      <w:pPr>
        <w:pStyle w:val="LITlitera"/>
      </w:pPr>
      <w:r w:rsidRPr="002A7FA5">
        <w:t>c</w:t>
      </w:r>
      <w:r w:rsidR="00936FA5" w:rsidRPr="002A7FA5">
        <w:t>)</w:t>
      </w:r>
      <w:r w:rsidR="00936FA5" w:rsidRPr="002A7FA5">
        <w:tab/>
        <w:t>w § 2a pkt 2 otrzymuje brzmienie:</w:t>
      </w:r>
    </w:p>
    <w:p w14:paraId="603BA1F8" w14:textId="303D2FDE" w:rsidR="00936FA5" w:rsidRPr="00E75C92" w:rsidRDefault="009C7C9D" w:rsidP="00936FA5">
      <w:pPr>
        <w:pStyle w:val="ZLITPKTzmpktliter"/>
      </w:pPr>
      <w:r w:rsidRPr="004B5BAF">
        <w:t>„</w:t>
      </w:r>
      <w:r w:rsidR="00936FA5" w:rsidRPr="004B5BAF">
        <w:t>2)</w:t>
      </w:r>
      <w:r w:rsidR="003D3EA5">
        <w:tab/>
      </w:r>
      <w:r w:rsidR="00936FA5" w:rsidRPr="004B5BAF">
        <w:t>3 miesięcy od dnia złożenia wniosku o stwierdzenie nadpłaty albo skorygowane</w:t>
      </w:r>
      <w:r w:rsidR="002A7FA5">
        <w:t>j</w:t>
      </w:r>
      <w:r w:rsidR="00936FA5" w:rsidRPr="00E75C92">
        <w:t xml:space="preserve"> deklaracji, o </w:t>
      </w:r>
      <w:r w:rsidR="008057EE" w:rsidRPr="00E75C92">
        <w:t>któr</w:t>
      </w:r>
      <w:r w:rsidR="008057EE">
        <w:t>ej</w:t>
      </w:r>
      <w:r w:rsidR="008057EE" w:rsidRPr="00E75C92">
        <w:t xml:space="preserve"> </w:t>
      </w:r>
      <w:r w:rsidR="00936FA5" w:rsidRPr="00E75C92">
        <w:t xml:space="preserve">mowa w art. 165 § 8a </w:t>
      </w:r>
      <w:r w:rsidR="00B364A8" w:rsidRPr="00E75C92">
        <w:t xml:space="preserve">– </w:t>
      </w:r>
      <w:r w:rsidR="00936FA5" w:rsidRPr="00E75C92">
        <w:t>w</w:t>
      </w:r>
      <w:r w:rsidR="00985728" w:rsidRPr="00E75C92">
        <w:t> </w:t>
      </w:r>
      <w:r w:rsidR="00936FA5" w:rsidRPr="00E75C92">
        <w:t>przypadku tych postępowań podatkowych</w:t>
      </w:r>
      <w:r w:rsidR="00735AFA" w:rsidRPr="00E75C92">
        <w:t>,</w:t>
      </w:r>
      <w:r w:rsidR="008667D0" w:rsidRPr="00E75C92">
        <w:t xml:space="preserve"> co do których złożono wniosek o</w:t>
      </w:r>
      <w:r w:rsidR="00985728" w:rsidRPr="00E75C92">
        <w:t> </w:t>
      </w:r>
      <w:r w:rsidR="008667D0" w:rsidRPr="00E75C92">
        <w:t>ich przejęcie, o którym mowa w art. 119g § 1.</w:t>
      </w:r>
      <w:r w:rsidRPr="00E75C92">
        <w:t>”</w:t>
      </w:r>
      <w:r w:rsidR="00936FA5" w:rsidRPr="00E75C92">
        <w:t>;</w:t>
      </w:r>
    </w:p>
    <w:p w14:paraId="309814EB" w14:textId="13681C12" w:rsidR="00936FA5" w:rsidRPr="00E75C92" w:rsidRDefault="00DE0259" w:rsidP="00936FA5">
      <w:pPr>
        <w:pStyle w:val="PKTpunkt"/>
      </w:pPr>
      <w:r>
        <w:t>18</w:t>
      </w:r>
      <w:r w:rsidR="00936FA5" w:rsidRPr="00E75C92">
        <w:t>)</w:t>
      </w:r>
      <w:r w:rsidR="00936FA5" w:rsidRPr="00E75C92">
        <w:tab/>
        <w:t>w art. 78 w § 3:</w:t>
      </w:r>
    </w:p>
    <w:p w14:paraId="6F6BB2E5" w14:textId="2FB09779" w:rsidR="00E006DB" w:rsidRPr="00E75C92" w:rsidRDefault="00E00046" w:rsidP="00776A42">
      <w:pPr>
        <w:pStyle w:val="LITlitera"/>
      </w:pPr>
      <w:r w:rsidRPr="00E75C92">
        <w:t>a)</w:t>
      </w:r>
      <w:r w:rsidR="00A45132">
        <w:tab/>
      </w:r>
      <w:r w:rsidRPr="00E75C92">
        <w:t xml:space="preserve">pkt 1 </w:t>
      </w:r>
      <w:r w:rsidR="00E006DB" w:rsidRPr="00E75C92">
        <w:t>otrzymuje brzmienie:</w:t>
      </w:r>
    </w:p>
    <w:p w14:paraId="1C508D3A" w14:textId="36621BC2" w:rsidR="00E00046" w:rsidRPr="00E75C92" w:rsidRDefault="008075BA" w:rsidP="00A45132">
      <w:pPr>
        <w:pStyle w:val="ZLITPKTzmpktliter"/>
      </w:pPr>
      <w:r w:rsidRPr="008075BA">
        <w:t>„</w:t>
      </w:r>
      <w:r w:rsidR="00E006DB" w:rsidRPr="00E75C92">
        <w:t>1)</w:t>
      </w:r>
      <w:r w:rsidR="003D3EA5">
        <w:tab/>
      </w:r>
      <w:r w:rsidR="00E006DB" w:rsidRPr="00E75C92">
        <w:t>w przypadkach przewidzianych w art. 77 § 1 pkt 1 i 3</w:t>
      </w:r>
      <w:r w:rsidR="00BA525B">
        <w:t xml:space="preserve"> </w:t>
      </w:r>
      <w:r w:rsidR="000048B3">
        <w:t>–</w:t>
      </w:r>
      <w:r w:rsidR="00BA525B" w:rsidRPr="00BA525B">
        <w:t xml:space="preserve"> od dnia powstania nadpłaty, a jeżeli organ podatkowy nie przyczynił się do powstania przesłanki zmiany albo uchylenia decyzji, a nadpłata nie została zwrócona w terminie </w:t>
      </w:r>
      <w:r w:rsidR="007461B4">
        <w:t>–</w:t>
      </w:r>
      <w:r w:rsidR="00BA525B" w:rsidRPr="00BA525B">
        <w:t xml:space="preserve"> odpowiednio od dnia wydania dec</w:t>
      </w:r>
      <w:r w:rsidR="00BA525B" w:rsidRPr="00202AC8">
        <w:t>yzji o zmianie albo uchyleniu decyzji albo od dnia wydania orzeczenia sądu administracyjnego o zmianie albo uchyleniu decyzji</w:t>
      </w:r>
      <w:r w:rsidR="00BA525B">
        <w:t>;</w:t>
      </w:r>
      <w:r w:rsidR="009C7C9D" w:rsidRPr="00E75C92">
        <w:t>”</w:t>
      </w:r>
      <w:r w:rsidR="00A12366" w:rsidRPr="00E75C92">
        <w:t>,</w:t>
      </w:r>
    </w:p>
    <w:p w14:paraId="38D3EEED" w14:textId="1E457531" w:rsidR="00056E3C" w:rsidRPr="00E75C92" w:rsidRDefault="000A72CB" w:rsidP="00056E3C">
      <w:pPr>
        <w:pStyle w:val="LITlitera"/>
      </w:pPr>
      <w:r w:rsidRPr="00E75C92">
        <w:t>b</w:t>
      </w:r>
      <w:r w:rsidR="00936FA5" w:rsidRPr="00E75C92">
        <w:t>)</w:t>
      </w:r>
      <w:r w:rsidR="00056E3C" w:rsidRPr="00E75C92">
        <w:tab/>
        <w:t xml:space="preserve">pkt 3 otrzymuje brzmienie: </w:t>
      </w:r>
    </w:p>
    <w:p w14:paraId="3581CE05" w14:textId="69AD9BDC" w:rsidR="00056E3C" w:rsidRPr="00E75C92" w:rsidRDefault="009C7C9D" w:rsidP="00C51F77">
      <w:pPr>
        <w:pStyle w:val="ZLITPKTzmpktliter"/>
      </w:pPr>
      <w:bookmarkStart w:id="12" w:name="_Hlk214895092"/>
      <w:r w:rsidRPr="00E75C92">
        <w:t>„</w:t>
      </w:r>
      <w:bookmarkEnd w:id="12"/>
      <w:r w:rsidR="00056E3C" w:rsidRPr="00E75C92">
        <w:t>3)</w:t>
      </w:r>
      <w:r w:rsidR="00451082" w:rsidRPr="00E75C92">
        <w:tab/>
      </w:r>
      <w:r w:rsidR="00056E3C" w:rsidRPr="00E75C92">
        <w:t>w przypadkach przewidzianych w art. 77 § 1 pkt 2:</w:t>
      </w:r>
    </w:p>
    <w:p w14:paraId="4FC95A13" w14:textId="2CE2D499" w:rsidR="00056E3C" w:rsidRPr="004B5BAF" w:rsidRDefault="00056E3C" w:rsidP="00C51F77">
      <w:pPr>
        <w:pStyle w:val="ZLITLITwPKTzmlitwpktliter"/>
      </w:pPr>
      <w:r w:rsidRPr="00E75C92">
        <w:t>a)</w:t>
      </w:r>
      <w:r w:rsidRPr="00E75C92">
        <w:tab/>
        <w:t>od dnia złożenia wniosku o stwierdzenie nadpłaty</w:t>
      </w:r>
      <w:r w:rsidR="00B3790D" w:rsidRPr="00E75C92">
        <w:t xml:space="preserve"> </w:t>
      </w:r>
      <w:r w:rsidR="00B3790D" w:rsidRPr="002A7FA5">
        <w:t>albo skorygowane</w:t>
      </w:r>
      <w:r w:rsidR="00DD6DD5">
        <w:t>j</w:t>
      </w:r>
      <w:r w:rsidR="00B3790D" w:rsidRPr="002A7FA5">
        <w:t xml:space="preserve"> deklaracji, o któr</w:t>
      </w:r>
      <w:r w:rsidR="00DD6DD5">
        <w:t>ej</w:t>
      </w:r>
      <w:r w:rsidR="00B3790D" w:rsidRPr="002A7FA5">
        <w:t xml:space="preserve"> mowa w art. 165 § 8a</w:t>
      </w:r>
      <w:r w:rsidRPr="004B5BAF">
        <w:t>:</w:t>
      </w:r>
    </w:p>
    <w:p w14:paraId="7A9176F2" w14:textId="59830AD8" w:rsidR="00056E3C" w:rsidRPr="002A7FA5" w:rsidRDefault="00217E48" w:rsidP="00B97BE0">
      <w:pPr>
        <w:pStyle w:val="ZLITTIRwPKTzmtirwpktliter"/>
      </w:pPr>
      <w:r w:rsidRPr="00E75C92">
        <w:sym w:font="Symbol" w:char="F02D"/>
      </w:r>
      <w:r w:rsidR="00056E3C" w:rsidRPr="00E75C92">
        <w:tab/>
        <w:t>jeżeli nadpłata nie została zwrócona w terminie 30 dni od dnia wydania decyzji stwierdzającej nadpłatę,</w:t>
      </w:r>
    </w:p>
    <w:p w14:paraId="398D1F45" w14:textId="0786E403" w:rsidR="00056E3C" w:rsidRPr="00F7634A" w:rsidRDefault="00217E48" w:rsidP="00B97BE0">
      <w:pPr>
        <w:pStyle w:val="ZLITTIRwPKTzmtirwpktliter"/>
      </w:pPr>
      <w:r w:rsidRPr="00E75C92">
        <w:sym w:font="Symbol" w:char="F02D"/>
      </w:r>
      <w:r w:rsidR="00056E3C" w:rsidRPr="00E75C92">
        <w:tab/>
        <w:t xml:space="preserve">jeżeli decyzja stwierdzająca nadpłatę nie </w:t>
      </w:r>
      <w:r w:rsidR="00056E3C" w:rsidRPr="002A7FA5">
        <w:t>została wydana w terminie 2 miesięcy od dnia złożenia wniosku o stwierdzenie nadpłaty</w:t>
      </w:r>
      <w:r w:rsidR="00B3790D" w:rsidRPr="002A7FA5">
        <w:t xml:space="preserve"> albo skorygowane</w:t>
      </w:r>
      <w:r w:rsidR="00F7634A">
        <w:t xml:space="preserve">j </w:t>
      </w:r>
      <w:r w:rsidR="00B3790D" w:rsidRPr="004B5BAF">
        <w:t>deklaracji, o któr</w:t>
      </w:r>
      <w:r w:rsidR="00F7634A">
        <w:t>ej</w:t>
      </w:r>
      <w:r w:rsidR="00B3790D" w:rsidRPr="004B5BAF">
        <w:t xml:space="preserve"> mowa w art. 165 § 8a</w:t>
      </w:r>
      <w:r w:rsidR="00056E3C" w:rsidRPr="00BA525B">
        <w:t>, chyba że do opóźnienia w wydaniu decyzji przyczynił się podatnik, płatnik lub inkasent,</w:t>
      </w:r>
    </w:p>
    <w:p w14:paraId="696D5F8E" w14:textId="44413691" w:rsidR="00056E3C" w:rsidRPr="00E75C92" w:rsidRDefault="00056E3C" w:rsidP="00C51F77">
      <w:pPr>
        <w:pStyle w:val="ZLITLITwPKTzmlitwpktliter"/>
      </w:pPr>
      <w:r w:rsidRPr="002813D3">
        <w:t>b)</w:t>
      </w:r>
      <w:r w:rsidRPr="00E75C92">
        <w:tab/>
        <w:t xml:space="preserve">od dnia powstania nadpłaty, jeżeli nadpłata powstała w wyniku zastosowania się do interpretacji indywidualnej, która następnie została </w:t>
      </w:r>
      <w:r w:rsidRPr="00E75C92">
        <w:lastRenderedPageBreak/>
        <w:t>zmieniona</w:t>
      </w:r>
      <w:r w:rsidR="0008222C" w:rsidRPr="00E75C92">
        <w:t xml:space="preserve"> lub</w:t>
      </w:r>
      <w:r w:rsidRPr="00E75C92">
        <w:t xml:space="preserve"> której wygaśnięcie stwierdzono albo która została uchylona prawomocnym orzeczeniem sądu administracyjnego;</w:t>
      </w:r>
      <w:r w:rsidR="009C7C9D" w:rsidRPr="00E75C92">
        <w:t>”</w:t>
      </w:r>
      <w:r w:rsidRPr="00E75C92">
        <w:t>,</w:t>
      </w:r>
      <w:r w:rsidRPr="00E75C92" w:rsidDel="00056E3C">
        <w:t xml:space="preserve"> </w:t>
      </w:r>
    </w:p>
    <w:p w14:paraId="2EF71BA8" w14:textId="55B3D085" w:rsidR="00936FA5" w:rsidRPr="00E75C92" w:rsidRDefault="000A72CB" w:rsidP="00056E3C">
      <w:pPr>
        <w:pStyle w:val="LITlitera"/>
      </w:pPr>
      <w:r w:rsidRPr="00E75C92">
        <w:t>c</w:t>
      </w:r>
      <w:r w:rsidR="00936FA5" w:rsidRPr="00E75C92">
        <w:t>)</w:t>
      </w:r>
      <w:r w:rsidR="00936FA5" w:rsidRPr="00E75C92">
        <w:tab/>
        <w:t>po pkt 3</w:t>
      </w:r>
      <w:r w:rsidR="00EE366D" w:rsidRPr="00E75C92">
        <w:t>a</w:t>
      </w:r>
      <w:r w:rsidR="00936FA5" w:rsidRPr="00E75C92">
        <w:t xml:space="preserve"> dodaje się pkt 3</w:t>
      </w:r>
      <w:r w:rsidR="00EE366D" w:rsidRPr="00E75C92">
        <w:t>b</w:t>
      </w:r>
      <w:r w:rsidR="00936FA5" w:rsidRPr="00E75C92">
        <w:t xml:space="preserve"> w brzmieniu:</w:t>
      </w:r>
    </w:p>
    <w:p w14:paraId="243A84DC" w14:textId="6E536BB6" w:rsidR="00056E3C" w:rsidRPr="00E75C92" w:rsidRDefault="009C7C9D" w:rsidP="00C51F77">
      <w:pPr>
        <w:pStyle w:val="ZLITPKTzmpktliter"/>
      </w:pPr>
      <w:r w:rsidRPr="00E75C92">
        <w:t>„</w:t>
      </w:r>
      <w:r w:rsidR="00056E3C" w:rsidRPr="00E75C92">
        <w:t>3</w:t>
      </w:r>
      <w:r w:rsidR="008D7FBB" w:rsidRPr="00E75C92">
        <w:t>b</w:t>
      </w:r>
      <w:r w:rsidR="0076797F" w:rsidRPr="00E75C92">
        <w:t>)</w:t>
      </w:r>
      <w:r w:rsidR="0076797F" w:rsidRPr="00E75C92">
        <w:tab/>
      </w:r>
      <w:r w:rsidR="00056E3C" w:rsidRPr="00E75C92">
        <w:t>w przypadkach przewidzianych w art. 77 § 1 pkt 6:</w:t>
      </w:r>
    </w:p>
    <w:p w14:paraId="7407B400" w14:textId="6339E851" w:rsidR="00056E3C" w:rsidRPr="00BA525B" w:rsidRDefault="00056E3C" w:rsidP="00C51F77">
      <w:pPr>
        <w:pStyle w:val="ZLITLITwPKTzmlitwpktliter"/>
      </w:pPr>
      <w:r w:rsidRPr="00E75C92">
        <w:t>a)</w:t>
      </w:r>
      <w:r w:rsidRPr="00E75C92">
        <w:tab/>
        <w:t>od dnia złożenia skorygowane</w:t>
      </w:r>
      <w:r w:rsidR="00F7634A">
        <w:t>j</w:t>
      </w:r>
      <w:r w:rsidRPr="00E75C92">
        <w:t xml:space="preserve"> </w:t>
      </w:r>
      <w:r w:rsidR="00F7634A" w:rsidRPr="00E75C92">
        <w:t>deklaracji</w:t>
      </w:r>
      <w:r w:rsidRPr="00E75C92">
        <w:t xml:space="preserve"> </w:t>
      </w:r>
      <w:r w:rsidR="00217E48" w:rsidRPr="00E75C92">
        <w:sym w:font="Symbol" w:char="F02D"/>
      </w:r>
      <w:r w:rsidRPr="00E75C92">
        <w:t xml:space="preserve"> jeżeli nadpłata nie została zwrócona w terminie, o którym mowa w tym przepisie, chyba że do opóźnienia</w:t>
      </w:r>
      <w:r w:rsidRPr="002A7FA5">
        <w:t xml:space="preserve"> w zwrocie nadpłaty przyczynił się podatnik, płatnik lub</w:t>
      </w:r>
      <w:r w:rsidR="00C028F4" w:rsidRPr="004B5BAF">
        <w:t> </w:t>
      </w:r>
      <w:r w:rsidRPr="004B5BAF">
        <w:t>inkasent,</w:t>
      </w:r>
    </w:p>
    <w:p w14:paraId="1100B5F0" w14:textId="71836269" w:rsidR="00056E3C" w:rsidRPr="00E75C92" w:rsidRDefault="00056E3C" w:rsidP="00C51F77">
      <w:pPr>
        <w:pStyle w:val="ZLITLITwPKTzmlitwpktliter"/>
      </w:pPr>
      <w:r w:rsidRPr="002813D3">
        <w:t>b)</w:t>
      </w:r>
      <w:r w:rsidRPr="00E75C92">
        <w:tab/>
        <w:t>od dnia powstania nadpłaty, jeżeli nadpłata powstała w wyniku zastosowania się do interpretacji indywidualnej, która następnie została zmieniona</w:t>
      </w:r>
      <w:r w:rsidR="0008222C" w:rsidRPr="00E75C92">
        <w:t xml:space="preserve"> lub</w:t>
      </w:r>
      <w:r w:rsidRPr="00E75C92">
        <w:t xml:space="preserve"> której wygaśnięcie stwierdzono albo która została uchylona prawomocnym orzeczeniem sądu administracyjnego;</w:t>
      </w:r>
      <w:r w:rsidR="009C7C9D" w:rsidRPr="00E75C92">
        <w:t>”</w:t>
      </w:r>
      <w:r w:rsidRPr="00E75C92">
        <w:t>,</w:t>
      </w:r>
      <w:r w:rsidRPr="00E75C92" w:rsidDel="00056E3C">
        <w:t xml:space="preserve"> </w:t>
      </w:r>
    </w:p>
    <w:p w14:paraId="0EE733EE" w14:textId="58635346" w:rsidR="00936FA5" w:rsidRPr="00E75C92" w:rsidRDefault="000A72CB">
      <w:pPr>
        <w:pStyle w:val="LITlitera"/>
      </w:pPr>
      <w:r w:rsidRPr="00E75C92">
        <w:t>d</w:t>
      </w:r>
      <w:r w:rsidR="00936FA5" w:rsidRPr="00E75C92">
        <w:t>)</w:t>
      </w:r>
      <w:r w:rsidR="00056E3C" w:rsidRPr="00E75C92">
        <w:tab/>
      </w:r>
      <w:r w:rsidR="00936FA5" w:rsidRPr="00E75C92">
        <w:t>pkt 7 otrzymuje brzmienie:</w:t>
      </w:r>
    </w:p>
    <w:p w14:paraId="59DF83D4" w14:textId="757E8B74" w:rsidR="00056E3C" w:rsidRPr="00E75C92" w:rsidRDefault="009C7C9D" w:rsidP="00C51F77">
      <w:pPr>
        <w:pStyle w:val="ZLITPKTzmpktliter"/>
      </w:pPr>
      <w:r w:rsidRPr="00E75C92">
        <w:t>„</w:t>
      </w:r>
      <w:r w:rsidR="00056E3C" w:rsidRPr="00E75C92">
        <w:t>7</w:t>
      </w:r>
      <w:r w:rsidR="0076797F" w:rsidRPr="00E75C92">
        <w:t>)</w:t>
      </w:r>
      <w:r w:rsidR="0076797F" w:rsidRPr="00E75C92">
        <w:tab/>
      </w:r>
      <w:r w:rsidR="00056E3C" w:rsidRPr="00E75C92">
        <w:t>w przypadku przewidzianym w art. 77 § 2a pkt 2:</w:t>
      </w:r>
    </w:p>
    <w:p w14:paraId="6ED14FDA" w14:textId="6C916FAE" w:rsidR="00056E3C" w:rsidRPr="00E75C92" w:rsidRDefault="00056E3C" w:rsidP="00C51F77">
      <w:pPr>
        <w:pStyle w:val="ZLITLITwPKTzmlitwpktliter"/>
      </w:pPr>
      <w:r w:rsidRPr="00E75C92">
        <w:t>a)</w:t>
      </w:r>
      <w:r w:rsidRPr="00E75C92">
        <w:tab/>
        <w:t>od dnia złożenia wniosku o stwierdzenie nadpłaty albo korekty deklaracji, jeżeli nadpłata nie została zwrócona w terminie, o którym mowa w tym przepisie, chyba że do opóźnienia w zwrocie nadpłaty przyczynił się podatnik, płatnik lub inkasent,</w:t>
      </w:r>
    </w:p>
    <w:p w14:paraId="57D7D7CD" w14:textId="12B8D7FB" w:rsidR="00056E3C" w:rsidRPr="00E75C92" w:rsidRDefault="00056E3C" w:rsidP="00C51F77">
      <w:pPr>
        <w:pStyle w:val="ZLITLITwPKTzmlitwpktliter"/>
      </w:pPr>
      <w:r w:rsidRPr="00E75C92">
        <w:rPr>
          <w:bCs w:val="0"/>
        </w:rPr>
        <w:t>b)</w:t>
      </w:r>
      <w:r w:rsidRPr="00E75C92">
        <w:rPr>
          <w:bCs w:val="0"/>
        </w:rPr>
        <w:tab/>
        <w:t>od dnia powstania nadpłaty, jeżeli nadpłata powstała w wyniku zastosowania się do interpretacji indywidualnej, która następnie została zmieniona</w:t>
      </w:r>
      <w:r w:rsidR="0008222C" w:rsidRPr="00E75C92">
        <w:t xml:space="preserve"> lub</w:t>
      </w:r>
      <w:r w:rsidRPr="00E75C92">
        <w:rPr>
          <w:bCs w:val="0"/>
        </w:rPr>
        <w:t xml:space="preserve"> której wygaśnięcie stwierdzono albo która została uchylona prawomocnym orzeczeniem sądu administracyjnego.</w:t>
      </w:r>
      <w:r w:rsidR="009C7C9D" w:rsidRPr="00E75C92">
        <w:rPr>
          <w:bCs w:val="0"/>
        </w:rPr>
        <w:t>”</w:t>
      </w:r>
      <w:r w:rsidRPr="00E75C92">
        <w:rPr>
          <w:bCs w:val="0"/>
        </w:rPr>
        <w:t>;</w:t>
      </w:r>
    </w:p>
    <w:p w14:paraId="1D6ABE15" w14:textId="3935D277" w:rsidR="00936FA5" w:rsidRPr="00E75C92" w:rsidRDefault="00DE0259" w:rsidP="00936FA5">
      <w:pPr>
        <w:pStyle w:val="PKTpunkt"/>
      </w:pPr>
      <w:r>
        <w:t>19</w:t>
      </w:r>
      <w:r w:rsidR="00936FA5" w:rsidRPr="00E75C92">
        <w:t>)</w:t>
      </w:r>
      <w:r w:rsidR="00936FA5" w:rsidRPr="00E75C92">
        <w:tab/>
        <w:t>w art. 79:</w:t>
      </w:r>
    </w:p>
    <w:p w14:paraId="230AEF4B" w14:textId="77777777" w:rsidR="00936FA5" w:rsidRPr="00E75C92" w:rsidRDefault="00936FA5" w:rsidP="00936FA5">
      <w:pPr>
        <w:pStyle w:val="LITlitera"/>
      </w:pPr>
      <w:r w:rsidRPr="00E75C92">
        <w:t>a)</w:t>
      </w:r>
      <w:r w:rsidRPr="00E75C92">
        <w:tab/>
        <w:t>§ 3 otrzymuje brzmienie:</w:t>
      </w:r>
    </w:p>
    <w:p w14:paraId="758AC48B" w14:textId="2DD71E48" w:rsidR="00936FA5" w:rsidRPr="00E75C92" w:rsidRDefault="009C7C9D" w:rsidP="00936FA5">
      <w:pPr>
        <w:pStyle w:val="ZLITUSTzmustliter"/>
      </w:pPr>
      <w:r w:rsidRPr="00E75C92">
        <w:t>„</w:t>
      </w:r>
      <w:r w:rsidR="00936FA5" w:rsidRPr="00E75C92">
        <w:t>§ 3. Decyzję w sprawie stwierdzenia nadpłaty na wniosek złożony przed upływem terminu przedawnienia albo w związku z</w:t>
      </w:r>
      <w:r w:rsidR="002A3334" w:rsidRPr="00E75C92">
        <w:t>e skorygowan</w:t>
      </w:r>
      <w:r w:rsidR="00D61668">
        <w:t>ą</w:t>
      </w:r>
      <w:r w:rsidR="002A3334" w:rsidRPr="00E75C92">
        <w:t xml:space="preserve"> deklaracją</w:t>
      </w:r>
      <w:r w:rsidR="00936FA5" w:rsidRPr="00E75C92">
        <w:t>, złożon</w:t>
      </w:r>
      <w:r w:rsidR="00D61668">
        <w:t>ą</w:t>
      </w:r>
      <w:r w:rsidR="00605221" w:rsidRPr="00E75C92">
        <w:t xml:space="preserve"> </w:t>
      </w:r>
      <w:r w:rsidR="00936FA5" w:rsidRPr="00E75C92">
        <w:t>przed upływem terminu przedawnienia, można wydać także po upływie tego terminu.</w:t>
      </w:r>
      <w:r w:rsidRPr="00E75C92">
        <w:t>”</w:t>
      </w:r>
      <w:r w:rsidR="00936FA5" w:rsidRPr="00E75C92">
        <w:t>,</w:t>
      </w:r>
    </w:p>
    <w:p w14:paraId="67A30074" w14:textId="77777777" w:rsidR="00936FA5" w:rsidRPr="00E75C92" w:rsidRDefault="00936FA5" w:rsidP="00936FA5">
      <w:pPr>
        <w:pStyle w:val="LITlitera"/>
      </w:pPr>
      <w:r w:rsidRPr="00E75C92">
        <w:t>b)</w:t>
      </w:r>
      <w:r w:rsidRPr="00E75C92">
        <w:tab/>
        <w:t>w § 4 wprowadzenie do wyliczenia otrzymuje brzmienie:</w:t>
      </w:r>
    </w:p>
    <w:p w14:paraId="73555AFF" w14:textId="6C35E247" w:rsidR="00936FA5" w:rsidRPr="001D6C18" w:rsidRDefault="009C7C9D" w:rsidP="003D2067">
      <w:pPr>
        <w:pStyle w:val="ZLITFRAGzmlitfragmentunpzdanialiter"/>
      </w:pPr>
      <w:r w:rsidRPr="00E75C92">
        <w:t>„</w:t>
      </w:r>
      <w:r w:rsidR="00936FA5" w:rsidRPr="00E75C92">
        <w:t>Wniosek o stwierdzenie nadpłaty albo skorygowan</w:t>
      </w:r>
      <w:r w:rsidR="0008456F">
        <w:t>ą</w:t>
      </w:r>
      <w:r w:rsidR="00936FA5" w:rsidRPr="00E75C92">
        <w:t xml:space="preserve"> deklaracj</w:t>
      </w:r>
      <w:r w:rsidR="00936FA5" w:rsidRPr="0008456F">
        <w:t>ę</w:t>
      </w:r>
      <w:r w:rsidR="00936FA5" w:rsidRPr="00E75C92">
        <w:t>, o</w:t>
      </w:r>
      <w:r w:rsidR="00C028F4" w:rsidRPr="00E75C92">
        <w:t> </w:t>
      </w:r>
      <w:r w:rsidR="0008456F" w:rsidRPr="00E75C92">
        <w:t>któr</w:t>
      </w:r>
      <w:r w:rsidR="0008456F">
        <w:t>ej</w:t>
      </w:r>
      <w:r w:rsidR="0008456F" w:rsidRPr="0008456F">
        <w:t xml:space="preserve"> </w:t>
      </w:r>
      <w:r w:rsidR="00936FA5" w:rsidRPr="0008456F">
        <w:t>mowa w art. 165 § 8a, można złożyć po upływie terminu przedawnienia, jeżeli ist</w:t>
      </w:r>
      <w:r w:rsidR="00936FA5" w:rsidRPr="002813D3">
        <w:t xml:space="preserve">nienie nadpłaty wynika z wprowadzenia w życie rozstrzygnięcia zapadłego w ramach </w:t>
      </w:r>
      <w:r w:rsidR="00936FA5" w:rsidRPr="002813D3">
        <w:lastRenderedPageBreak/>
        <w:t>procedury rozstrzygania sporów dotyczących podwójnego opodatkowania w przypadkach, o których mowa w:</w:t>
      </w:r>
      <w:r w:rsidRPr="002813D3">
        <w:t>”</w:t>
      </w:r>
      <w:r w:rsidR="00936FA5" w:rsidRPr="001D6C18">
        <w:t>;</w:t>
      </w:r>
    </w:p>
    <w:p w14:paraId="2C90E851" w14:textId="60D800B6" w:rsidR="00936FA5" w:rsidRPr="00E75C92" w:rsidRDefault="00DE490A" w:rsidP="00936FA5">
      <w:pPr>
        <w:pStyle w:val="PKTpunkt"/>
      </w:pPr>
      <w:r w:rsidRPr="00C91CBB">
        <w:t>2</w:t>
      </w:r>
      <w:r w:rsidR="00A40E11">
        <w:t>0</w:t>
      </w:r>
      <w:r w:rsidR="00936FA5" w:rsidRPr="00E75C92">
        <w:t>)</w:t>
      </w:r>
      <w:r w:rsidR="00936FA5" w:rsidRPr="00E75C92">
        <w:tab/>
        <w:t>w art. 80 § 3 otrzymuje brzmienie:</w:t>
      </w:r>
    </w:p>
    <w:p w14:paraId="4E2D32AF" w14:textId="0426E28D" w:rsidR="00936FA5" w:rsidRPr="00E75C92" w:rsidRDefault="009C7C9D" w:rsidP="00936FA5">
      <w:pPr>
        <w:pStyle w:val="ZUSTzmustartykuempunktem"/>
      </w:pPr>
      <w:r w:rsidRPr="00E75C92">
        <w:t>„</w:t>
      </w:r>
      <w:r w:rsidR="00936FA5" w:rsidRPr="00E75C92">
        <w:t>§ 3. Bieg terminu do zwrotu nadpłaty przerywa złożenie:</w:t>
      </w:r>
    </w:p>
    <w:p w14:paraId="36FE3373" w14:textId="77777777" w:rsidR="00936FA5" w:rsidRPr="00E75C92" w:rsidRDefault="00936FA5" w:rsidP="00936FA5">
      <w:pPr>
        <w:pStyle w:val="ZPKTzmpktartykuempunktem"/>
      </w:pPr>
      <w:r w:rsidRPr="00E75C92">
        <w:t>1)</w:t>
      </w:r>
      <w:r w:rsidRPr="00E75C92">
        <w:tab/>
        <w:t>wniosku o stwierdzenie nadpłaty, zwrot nadpłaty lub zaliczenie jej na poczet przyszłych zobowiązań podatkowych;</w:t>
      </w:r>
    </w:p>
    <w:p w14:paraId="51088E61" w14:textId="2FFE9885" w:rsidR="00936FA5" w:rsidRPr="00E75C92" w:rsidRDefault="00936FA5" w:rsidP="00936FA5">
      <w:pPr>
        <w:pStyle w:val="ZPKTzmpktartykuempunktem"/>
      </w:pPr>
      <w:r w:rsidRPr="00E75C92">
        <w:t>2)</w:t>
      </w:r>
      <w:r w:rsidRPr="00E75C92">
        <w:tab/>
        <w:t>skorygowane</w:t>
      </w:r>
      <w:r w:rsidR="001E5325">
        <w:t>j</w:t>
      </w:r>
      <w:r w:rsidRPr="00E75C92">
        <w:t xml:space="preserve"> deklaracji, o któr</w:t>
      </w:r>
      <w:r w:rsidR="00A90378">
        <w:t>ej</w:t>
      </w:r>
      <w:r w:rsidRPr="00E75C92">
        <w:t xml:space="preserve"> mowa w art. 165 § 8a.</w:t>
      </w:r>
      <w:r w:rsidR="009C7C9D" w:rsidRPr="00E75C92">
        <w:t>”</w:t>
      </w:r>
      <w:r w:rsidRPr="00E75C92">
        <w:t>;</w:t>
      </w:r>
    </w:p>
    <w:p w14:paraId="46601A7D" w14:textId="59A02C05" w:rsidR="006A5915" w:rsidRPr="00E75C92" w:rsidRDefault="00DE490A" w:rsidP="00936FA5">
      <w:pPr>
        <w:pStyle w:val="PKTpunkt"/>
      </w:pPr>
      <w:r w:rsidRPr="00E75C92">
        <w:t>2</w:t>
      </w:r>
      <w:r w:rsidR="00A40E11">
        <w:t>1</w:t>
      </w:r>
      <w:r w:rsidR="00936FA5" w:rsidRPr="00E75C92">
        <w:t>)</w:t>
      </w:r>
      <w:r w:rsidR="00936FA5" w:rsidRPr="00E75C92">
        <w:tab/>
        <w:t>w art. 81</w:t>
      </w:r>
      <w:r w:rsidR="006A5915" w:rsidRPr="00E75C92">
        <w:t>:</w:t>
      </w:r>
    </w:p>
    <w:p w14:paraId="504B03A4" w14:textId="6043631D" w:rsidR="00936FA5" w:rsidRPr="00E75C92" w:rsidRDefault="006A5915" w:rsidP="00776A42">
      <w:pPr>
        <w:pStyle w:val="LITlitera"/>
      </w:pPr>
      <w:r w:rsidRPr="00E75C92">
        <w:t>a)</w:t>
      </w:r>
      <w:r w:rsidR="007070F2" w:rsidRPr="00E75C92">
        <w:tab/>
      </w:r>
      <w:r w:rsidR="00936FA5" w:rsidRPr="00E75C92">
        <w:t>§ 1a otrzymuje brzmienie:</w:t>
      </w:r>
    </w:p>
    <w:p w14:paraId="2E948488" w14:textId="63C43F41" w:rsidR="006A5915" w:rsidRPr="00E75C92" w:rsidRDefault="009C7C9D" w:rsidP="00776A42">
      <w:pPr>
        <w:pStyle w:val="ZLITUSTzmustliter"/>
      </w:pPr>
      <w:r w:rsidRPr="00E75C92">
        <w:t>„</w:t>
      </w:r>
      <w:r w:rsidR="00936FA5" w:rsidRPr="00E75C92">
        <w:t xml:space="preserve">§ 1a. </w:t>
      </w:r>
      <w:r w:rsidR="008914BF" w:rsidRPr="00E75C92">
        <w:t xml:space="preserve">Osoba, która była wspólnikiem spółki cywilnej </w:t>
      </w:r>
      <w:r w:rsidR="00936FA5" w:rsidRPr="00E75C92">
        <w:t>w chwili rozwiązania spółki, może skorygować uprzednio złożoną przez spółkę deklarację</w:t>
      </w:r>
      <w:r w:rsidR="005C670B" w:rsidRPr="00E75C92">
        <w:t>, wykazując nadpłatę</w:t>
      </w:r>
      <w:r w:rsidR="00936FA5" w:rsidRPr="00E75C92">
        <w:t>. Równocześnie ze skorygowaną deklaracją należy złożyć umowę spółki aktualną na dzień rozwiązania spółki.</w:t>
      </w:r>
      <w:r w:rsidRPr="00E75C92">
        <w:t>”</w:t>
      </w:r>
      <w:r w:rsidR="00F01968" w:rsidRPr="00E75C92">
        <w:t>,</w:t>
      </w:r>
    </w:p>
    <w:p w14:paraId="781C5449" w14:textId="065D214B" w:rsidR="00EA79BF" w:rsidRPr="00E75C92" w:rsidRDefault="006A5915" w:rsidP="00776A42">
      <w:pPr>
        <w:pStyle w:val="LITlitera"/>
      </w:pPr>
      <w:r w:rsidRPr="00E75C92">
        <w:t>b)</w:t>
      </w:r>
      <w:r w:rsidR="00971403" w:rsidRPr="00E75C92">
        <w:tab/>
      </w:r>
      <w:r w:rsidR="00EA79BF" w:rsidRPr="00E75C92">
        <w:t>po § 1a dodaje się § 1b w brzmieniu:</w:t>
      </w:r>
    </w:p>
    <w:p w14:paraId="0207AE4C" w14:textId="5441EF43" w:rsidR="00EA79BF" w:rsidRPr="00E75C92" w:rsidRDefault="00EA79BF" w:rsidP="00C01F0A">
      <w:pPr>
        <w:pStyle w:val="ZLITUSTzmustliter"/>
      </w:pPr>
      <w:r w:rsidRPr="00E75C92">
        <w:t>„§ 1b. Przepis §1a zdanie pierwsze stosuje się odpowiednio do:</w:t>
      </w:r>
    </w:p>
    <w:p w14:paraId="7BB63927" w14:textId="1FFA9CF2" w:rsidR="00EA79BF" w:rsidRPr="00E75C92" w:rsidRDefault="00EA79BF" w:rsidP="00C01F0A">
      <w:pPr>
        <w:pStyle w:val="ZLITPKTzmpktliter"/>
      </w:pPr>
      <w:r w:rsidRPr="00E75C92">
        <w:t>1)</w:t>
      </w:r>
      <w:r w:rsidR="0022270E" w:rsidRPr="00E75C92">
        <w:tab/>
      </w:r>
      <w:r w:rsidRPr="00E75C92">
        <w:t>spółek, które tworzyły podatkową grupę kapitałową w rozumieniu przepisów ustawy z dnia 15 lutego 1992 r. o podatku dochodowym od osób prawnych, w momencie utraty przez tę grupę statusu podatnika, w zakresie zobowiązań tej grupy;</w:t>
      </w:r>
    </w:p>
    <w:p w14:paraId="3DD2EE06" w14:textId="6C63A2F0" w:rsidR="00EA79BF" w:rsidRPr="00E75C92" w:rsidRDefault="00EA79BF" w:rsidP="00C01F0A">
      <w:pPr>
        <w:pStyle w:val="ZLITPKTzmpktliter"/>
      </w:pPr>
      <w:r w:rsidRPr="00E75C92">
        <w:t>2)</w:t>
      </w:r>
      <w:r w:rsidR="0022270E" w:rsidRPr="00E75C92">
        <w:tab/>
      </w:r>
      <w:r w:rsidRPr="00E75C92">
        <w:t>przedstawiciela grupy VAT w rozumieniu przepisów ustawy z dnia 11 marca 2004 r. o podatku od towarów i usług, po utracie przez tę grupę statusu podatnika.”,</w:t>
      </w:r>
    </w:p>
    <w:p w14:paraId="45702BA9" w14:textId="34CC054D" w:rsidR="006A5915" w:rsidRPr="00E75C92" w:rsidRDefault="00EA79BF" w:rsidP="00776A42">
      <w:pPr>
        <w:pStyle w:val="LITlitera"/>
      </w:pPr>
      <w:r w:rsidRPr="00E75C92">
        <w:t>c)</w:t>
      </w:r>
      <w:r w:rsidRPr="00E75C92">
        <w:tab/>
      </w:r>
      <w:r w:rsidR="006A5915" w:rsidRPr="00E75C92">
        <w:t xml:space="preserve">po § 2 dodaje się § 2a </w:t>
      </w:r>
      <w:r w:rsidR="00E869FB" w:rsidRPr="00E75C92">
        <w:t xml:space="preserve">i 2b </w:t>
      </w:r>
      <w:r w:rsidR="006A5915" w:rsidRPr="00E75C92">
        <w:t>w brzmieniu:</w:t>
      </w:r>
    </w:p>
    <w:p w14:paraId="5F560FD9" w14:textId="77777777" w:rsidR="00E869FB" w:rsidRPr="00E75C92" w:rsidRDefault="006A5915" w:rsidP="00776A42">
      <w:pPr>
        <w:pStyle w:val="ZLITUSTzmustliter"/>
      </w:pPr>
      <w:r w:rsidRPr="00E75C92">
        <w:t xml:space="preserve">„§ 2a. </w:t>
      </w:r>
      <w:r w:rsidR="007070F2" w:rsidRPr="00E75C92">
        <w:t>Podmiot uprawniony do skorygowania deklaracji może przedstawić pisemne uzasadnienie przyczyn korekty.</w:t>
      </w:r>
    </w:p>
    <w:p w14:paraId="154C5CF5" w14:textId="223EC360" w:rsidR="006A5915" w:rsidRPr="00E75C92" w:rsidRDefault="00E869FB" w:rsidP="00776A42">
      <w:pPr>
        <w:pStyle w:val="ZLITUSTzmustliter"/>
      </w:pPr>
      <w:r w:rsidRPr="00E75C92">
        <w:t>§ 2b. Korektę deklaracji, z której wynika nadpłata w wysokości w</w:t>
      </w:r>
      <w:r w:rsidR="00A7055E" w:rsidRPr="00E75C92">
        <w:t>ięk</w:t>
      </w:r>
      <w:r w:rsidRPr="00E75C92">
        <w:t>szej niż 10</w:t>
      </w:r>
      <w:r w:rsidR="00EE366D" w:rsidRPr="00E75C92">
        <w:t> </w:t>
      </w:r>
      <w:r w:rsidRPr="00E75C92">
        <w:t>000 zł, składa się wraz z uzasadnieniem przyczyn korekty.</w:t>
      </w:r>
      <w:r w:rsidR="007070F2" w:rsidRPr="00E75C92">
        <w:t>”;</w:t>
      </w:r>
    </w:p>
    <w:p w14:paraId="314A3429" w14:textId="70C596DA" w:rsidR="00936FA5" w:rsidRPr="00E75C92" w:rsidRDefault="00DE490A" w:rsidP="00936FA5">
      <w:pPr>
        <w:pStyle w:val="PKTpunkt"/>
      </w:pPr>
      <w:r w:rsidRPr="00E75C92">
        <w:t>2</w:t>
      </w:r>
      <w:r w:rsidR="00A40E11">
        <w:t>2</w:t>
      </w:r>
      <w:r w:rsidR="00936FA5" w:rsidRPr="00E75C92">
        <w:t>)</w:t>
      </w:r>
      <w:r w:rsidR="00936FA5" w:rsidRPr="00E75C92">
        <w:tab/>
        <w:t>w art. 81b w § 2a zdanie pierwsze otrzymuje brzmienie:</w:t>
      </w:r>
    </w:p>
    <w:p w14:paraId="06BFE596" w14:textId="3CDC0C53" w:rsidR="00936FA5" w:rsidRPr="002A7FA5" w:rsidRDefault="009C7C9D" w:rsidP="00936FA5">
      <w:pPr>
        <w:pStyle w:val="ZFRAGzmfragmentunpzdaniaartykuempunktem"/>
      </w:pPr>
      <w:r w:rsidRPr="00E75C92">
        <w:t>„</w:t>
      </w:r>
      <w:r w:rsidR="005C670B" w:rsidRPr="00E75C92">
        <w:t>Skorygowan</w:t>
      </w:r>
      <w:r w:rsidR="00A90378">
        <w:t>a</w:t>
      </w:r>
      <w:r w:rsidR="005C670B" w:rsidRPr="00E75C92">
        <w:t xml:space="preserve"> deklaracja</w:t>
      </w:r>
      <w:r w:rsidR="00936FA5" w:rsidRPr="00E75C92">
        <w:t xml:space="preserve"> nie wywołuje skutków prawnych w razie odmowy stwierdzenia nadpłaty w całości </w:t>
      </w:r>
      <w:r w:rsidR="003E6B49" w:rsidRPr="00E75C92">
        <w:t>a</w:t>
      </w:r>
      <w:r w:rsidR="00936FA5" w:rsidRPr="00E75C92">
        <w:t>lb</w:t>
      </w:r>
      <w:r w:rsidR="003E6B49" w:rsidRPr="00E75C92">
        <w:t>o</w:t>
      </w:r>
      <w:r w:rsidR="00936FA5" w:rsidRPr="00E75C92">
        <w:t xml:space="preserve"> w części.</w:t>
      </w:r>
      <w:bookmarkStart w:id="13" w:name="_Hlk202530081"/>
      <w:r w:rsidRPr="00E75C92">
        <w:t>”</w:t>
      </w:r>
      <w:bookmarkEnd w:id="13"/>
      <w:r w:rsidR="00936FA5" w:rsidRPr="002A7FA5">
        <w:t>;</w:t>
      </w:r>
    </w:p>
    <w:p w14:paraId="0AD7530F" w14:textId="67391DA2" w:rsidR="00936FA5" w:rsidRPr="00E75C92" w:rsidRDefault="00DE490A" w:rsidP="00936FA5">
      <w:pPr>
        <w:pStyle w:val="PKTpunkt"/>
      </w:pPr>
      <w:r w:rsidRPr="004B5BAF">
        <w:t>2</w:t>
      </w:r>
      <w:r w:rsidR="00A40E11">
        <w:t>3</w:t>
      </w:r>
      <w:r w:rsidR="00936FA5" w:rsidRPr="00E75C92">
        <w:t>)</w:t>
      </w:r>
      <w:r w:rsidR="00936FA5" w:rsidRPr="00E75C92">
        <w:tab/>
        <w:t xml:space="preserve">art. 86a </w:t>
      </w:r>
      <w:r w:rsidR="008B28FD" w:rsidRPr="00E75C92">
        <w:t>otrzymuje brzmienie:</w:t>
      </w:r>
    </w:p>
    <w:p w14:paraId="40F2E015" w14:textId="5B1B37E6" w:rsidR="008439F4" w:rsidRPr="00E75C92" w:rsidRDefault="009C7C9D" w:rsidP="003D2067">
      <w:pPr>
        <w:pStyle w:val="ZARTzmartartykuempunktem"/>
      </w:pPr>
      <w:bookmarkStart w:id="14" w:name="_Hlk188950635"/>
      <w:r w:rsidRPr="00E75C92">
        <w:lastRenderedPageBreak/>
        <w:t>„</w:t>
      </w:r>
      <w:r w:rsidR="00885B5A" w:rsidRPr="00E75C92">
        <w:t>Art. 86a</w:t>
      </w:r>
      <w:r w:rsidR="00C53077" w:rsidRPr="00E75C92">
        <w:t xml:space="preserve">. </w:t>
      </w:r>
      <w:r w:rsidR="008439F4" w:rsidRPr="00E75C92">
        <w:t xml:space="preserve">§ 1. Niniejszy rozdział ma zastosowanie do </w:t>
      </w:r>
      <w:r w:rsidR="00174EAC" w:rsidRPr="00E75C92">
        <w:t xml:space="preserve">uzgodnień dotyczących </w:t>
      </w:r>
      <w:r w:rsidR="008439F4" w:rsidRPr="00E75C92">
        <w:t>wszystkich podatków</w:t>
      </w:r>
      <w:r w:rsidR="00F34DEB" w:rsidRPr="00E75C92">
        <w:t>,</w:t>
      </w:r>
      <w:r w:rsidR="0088438E" w:rsidRPr="00E75C92">
        <w:t xml:space="preserve"> z wyłączeniem podatku od wartości dodanej, </w:t>
      </w:r>
      <w:r w:rsidR="0088438E" w:rsidRPr="002A7FA5">
        <w:t>w tym podatku od towarów i usług</w:t>
      </w:r>
      <w:r w:rsidR="00CA0C40" w:rsidRPr="00E75C92">
        <w:t>,</w:t>
      </w:r>
      <w:r w:rsidR="0088438E" w:rsidRPr="00E75C92">
        <w:t xml:space="preserve"> oraz podatku akcyzowego.</w:t>
      </w:r>
    </w:p>
    <w:p w14:paraId="19A65460" w14:textId="4A90A72B" w:rsidR="008439F4" w:rsidRPr="00DD6DD5" w:rsidRDefault="008439F4" w:rsidP="008439F4">
      <w:pPr>
        <w:pStyle w:val="ZUSTzmustartykuempunktem"/>
      </w:pPr>
      <w:r w:rsidRPr="002A7FA5">
        <w:t>§ 2</w:t>
      </w:r>
      <w:r w:rsidRPr="004B5BAF">
        <w:t>. </w:t>
      </w:r>
      <w:r w:rsidRPr="00BA525B">
        <w:t xml:space="preserve">Ilekroć w niniejszym rozdziale jest </w:t>
      </w:r>
      <w:r w:rsidRPr="00E75367">
        <w:t>mowa o:</w:t>
      </w:r>
    </w:p>
    <w:p w14:paraId="51BED355" w14:textId="631CCCBB" w:rsidR="008439F4" w:rsidRPr="00E75C92" w:rsidRDefault="008439F4" w:rsidP="008439F4">
      <w:pPr>
        <w:pStyle w:val="ZPKTzmpktartykuempunktem"/>
      </w:pPr>
      <w:r w:rsidRPr="002813D3">
        <w:t>1)</w:t>
      </w:r>
      <w:r w:rsidRPr="00E75C92">
        <w:tab/>
        <w:t>uzgodnieniu – rozumie się przez to planowane lub dokonane czynności lub zespół powiązanych ze sobą czynności, w tym podzielonych na etapy lub części, których co najmniej jedna strona jest podatnikiem lub które mają lub mogą mieć wpływ na powstanie lub niepowstanie obowiązku podatkowego lub na wysokość zobowiązania podatkowego</w:t>
      </w:r>
      <w:r w:rsidR="00626237" w:rsidRPr="00E75C92">
        <w:t>;</w:t>
      </w:r>
      <w:r w:rsidRPr="00E75C92">
        <w:t xml:space="preserve"> </w:t>
      </w:r>
      <w:r w:rsidR="00626237" w:rsidRPr="00E75C92">
        <w:t>u</w:t>
      </w:r>
      <w:r w:rsidRPr="00E75C92">
        <w:t>zgodnienie oznacza również szereg uzgodnień;</w:t>
      </w:r>
    </w:p>
    <w:p w14:paraId="20BE3361" w14:textId="62E715B2" w:rsidR="008439F4" w:rsidRPr="002813D3" w:rsidRDefault="008439F4" w:rsidP="008439F4">
      <w:pPr>
        <w:pStyle w:val="ZPKTzmpktartykuempunktem"/>
      </w:pPr>
      <w:r w:rsidRPr="00E75C92">
        <w:t>2)</w:t>
      </w:r>
      <w:r w:rsidRPr="00E75C92">
        <w:tab/>
      </w:r>
      <w:r w:rsidR="000E19DE" w:rsidRPr="00E75C92">
        <w:t>schemacie podatkowym</w:t>
      </w:r>
      <w:r w:rsidRPr="00E75C92">
        <w:t xml:space="preserve"> – rozumie się przez to </w:t>
      </w:r>
      <w:r w:rsidR="000B77CA" w:rsidRPr="00E75C92">
        <w:t xml:space="preserve">podlegające zgłoszeniu </w:t>
      </w:r>
      <w:r w:rsidRPr="002A7FA5">
        <w:t>uzgodnienie</w:t>
      </w:r>
      <w:r w:rsidR="000B77CA" w:rsidRPr="002A7FA5">
        <w:t xml:space="preserve"> transgraniczne</w:t>
      </w:r>
      <w:r w:rsidRPr="004B5BAF">
        <w:t xml:space="preserve">, posiadające ogólną </w:t>
      </w:r>
      <w:r w:rsidR="00AC26D1" w:rsidRPr="004B5BAF">
        <w:t xml:space="preserve">cechę </w:t>
      </w:r>
      <w:r w:rsidR="00AC26D1" w:rsidRPr="00BA525B">
        <w:t xml:space="preserve">rozpoznawczą </w:t>
      </w:r>
      <w:r w:rsidRPr="00E75367">
        <w:t xml:space="preserve">lub szczególną cechę rozpoznawczą, które dotyczy więcej niż jednego państwa członkowskiego Unii Europejskiej albo państwa członkowskiego Unii Europejskiej i państwa trzeciego, jeżeli </w:t>
      </w:r>
      <w:r w:rsidR="00662E90" w:rsidRPr="002813D3">
        <w:t xml:space="preserve">jest </w:t>
      </w:r>
      <w:r w:rsidRPr="002813D3">
        <w:t>spełniony co najmniej jeden z poniższych warunków:</w:t>
      </w:r>
    </w:p>
    <w:p w14:paraId="3BC5DF5D" w14:textId="4B9B72EC" w:rsidR="008439F4" w:rsidRPr="00E75C92" w:rsidRDefault="008439F4" w:rsidP="008439F4">
      <w:pPr>
        <w:pStyle w:val="ZLITwPKTzmlitwpktartykuempunktem"/>
      </w:pPr>
      <w:r w:rsidRPr="001D6C18">
        <w:t>a)</w:t>
      </w:r>
      <w:r w:rsidRPr="00E75C92">
        <w:tab/>
        <w:t>nie wszyscy uczestnicy uzgodnienia mają miejsce zamieszkania, siedzibę lub</w:t>
      </w:r>
      <w:r w:rsidR="00C028F4" w:rsidRPr="00E75C92">
        <w:t> </w:t>
      </w:r>
      <w:r w:rsidRPr="00E75C92">
        <w:t>zarząd na terytorium tego samego państwa,</w:t>
      </w:r>
    </w:p>
    <w:p w14:paraId="3116C56F" w14:textId="2594B116" w:rsidR="008439F4" w:rsidRPr="00E75C92" w:rsidRDefault="008439F4" w:rsidP="008439F4">
      <w:pPr>
        <w:pStyle w:val="ZLITwPKTzmlitwpktartykuempunktem"/>
      </w:pPr>
      <w:r w:rsidRPr="00E75C92">
        <w:t>b)</w:t>
      </w:r>
      <w:r w:rsidRPr="00E75C92">
        <w:tab/>
        <w:t>co najmniej jeden uczestnik uzgodnienia ma miejsce zamieszkania, siedzibę lub</w:t>
      </w:r>
      <w:r w:rsidR="00C028F4" w:rsidRPr="00E75C92">
        <w:t> </w:t>
      </w:r>
      <w:r w:rsidRPr="00E75C92">
        <w:t>zarząd na terytorium więcej niż jednego państwa,</w:t>
      </w:r>
    </w:p>
    <w:p w14:paraId="51A0F436" w14:textId="296D8FA9" w:rsidR="008439F4" w:rsidRPr="00E75C92" w:rsidRDefault="008439F4" w:rsidP="008439F4">
      <w:pPr>
        <w:pStyle w:val="ZLITwPKTzmlitwpktartykuempunktem"/>
      </w:pPr>
      <w:r w:rsidRPr="00E75C92">
        <w:t>c)</w:t>
      </w:r>
      <w:r w:rsidRPr="00E75C92">
        <w:tab/>
        <w:t xml:space="preserve">co najmniej jeden uczestnik uzgodnienia prowadzi działalność na terytorium </w:t>
      </w:r>
      <w:r w:rsidR="00B45EE7" w:rsidRPr="00E75C92">
        <w:t xml:space="preserve">innego </w:t>
      </w:r>
      <w:r w:rsidRPr="00E75C92">
        <w:t>państwa za pośrednictwem zagranicznego zakładu w tym państwie, a</w:t>
      </w:r>
      <w:r w:rsidR="00C028F4" w:rsidRPr="00E75C92">
        <w:t> </w:t>
      </w:r>
      <w:r w:rsidRPr="00E75C92">
        <w:t>uzgodnienie stanowi część albo całość działalności gospodarczej tego zagranicznego zakładu,</w:t>
      </w:r>
    </w:p>
    <w:p w14:paraId="26C5A0FF" w14:textId="6E0E66DC" w:rsidR="008439F4" w:rsidRPr="00E75C92" w:rsidRDefault="008439F4" w:rsidP="008439F4">
      <w:pPr>
        <w:pStyle w:val="ZLITwPKTzmlitwpktartykuempunktem"/>
      </w:pPr>
      <w:r w:rsidRPr="00E75C92">
        <w:t>d)</w:t>
      </w:r>
      <w:r w:rsidRPr="00E75C92">
        <w:tab/>
        <w:t>co najmniej jeden uczestnik uzgodnienia prowadzi działalność na terytorium innego państwa</w:t>
      </w:r>
      <w:r w:rsidR="00626237" w:rsidRPr="00E75C92">
        <w:t>,</w:t>
      </w:r>
      <w:r w:rsidRPr="00E75C92">
        <w:t xml:space="preserve"> nie mając miejsca zamieszkania ani siedziby na terytorium tego państwa oraz nie posiadając zagranicznego zakładu na terytorium tego państwa,</w:t>
      </w:r>
    </w:p>
    <w:p w14:paraId="320EDEB5" w14:textId="1958D86F" w:rsidR="005B2273" w:rsidRPr="00E75C92" w:rsidRDefault="008439F4" w:rsidP="007A3A1E">
      <w:pPr>
        <w:pStyle w:val="ZLITwPKTzmlitwpktartykuempunktem"/>
      </w:pPr>
      <w:r w:rsidRPr="00E75C92">
        <w:t>e)</w:t>
      </w:r>
      <w:r w:rsidRPr="00E75C92">
        <w:tab/>
        <w:t>uzgodnienie może mieć wpływ na automatyczną wymianę informacji, o której mowa w dziale III ustawy z dnia 9 marca 2017 r. o wymianie informacji podatkowych z innymi państwami</w:t>
      </w:r>
      <w:r w:rsidR="00AC2175" w:rsidRPr="00E75C92">
        <w:t xml:space="preserve"> (Dz. U. z 2025 r. poz. 1379)</w:t>
      </w:r>
      <w:r w:rsidRPr="00E75C92">
        <w:t>, lub na wskazanie beneficjenta rzeczywistego w rozumieniu ustawy z dnia 1 marca 2018 r. o przeciwdziałaniu praniu pieniędzy oraz finansowaniu terroryzmu</w:t>
      </w:r>
      <w:r w:rsidR="00626237" w:rsidRPr="00E75C92">
        <w:t>;</w:t>
      </w:r>
      <w:bookmarkEnd w:id="14"/>
    </w:p>
    <w:p w14:paraId="2A69E800" w14:textId="5341943F" w:rsidR="008439F4" w:rsidRPr="00E75C92" w:rsidRDefault="00A125B8" w:rsidP="005B2273">
      <w:pPr>
        <w:pStyle w:val="ZPKTzmpktartykuempunktem"/>
      </w:pPr>
      <w:r w:rsidRPr="002A7FA5">
        <w:lastRenderedPageBreak/>
        <w:t>3</w:t>
      </w:r>
      <w:r w:rsidR="005B2273" w:rsidRPr="002A7FA5">
        <w:t>)</w:t>
      </w:r>
      <w:r w:rsidR="005B2273" w:rsidRPr="002A7FA5">
        <w:tab/>
        <w:t xml:space="preserve">cesze rozpoznawczej – rozumie się przez to typową właściwość lub typowy element </w:t>
      </w:r>
      <w:r w:rsidR="005B2273" w:rsidRPr="00E75C92">
        <w:t>uzgodnienia</w:t>
      </w:r>
      <w:r w:rsidR="00A44366" w:rsidRPr="00E75C92">
        <w:t xml:space="preserve"> </w:t>
      </w:r>
      <w:r w:rsidR="00A44366" w:rsidRPr="002A7FA5">
        <w:t>wymienione</w:t>
      </w:r>
      <w:r w:rsidR="00A44366" w:rsidRPr="004B5BAF">
        <w:t xml:space="preserve"> </w:t>
      </w:r>
      <w:bookmarkStart w:id="15" w:name="_Hlk195262394"/>
      <w:r w:rsidR="001C7321" w:rsidRPr="00E75C92">
        <w:t xml:space="preserve">w pkt </w:t>
      </w:r>
      <w:r w:rsidR="00E92CEE" w:rsidRPr="00E75C92">
        <w:t>4</w:t>
      </w:r>
      <w:r w:rsidR="00626237" w:rsidRPr="00E75C92">
        <w:t xml:space="preserve"> i</w:t>
      </w:r>
      <w:r w:rsidR="001C7321" w:rsidRPr="00E75C92">
        <w:t xml:space="preserve"> </w:t>
      </w:r>
      <w:r w:rsidR="00E92CEE" w:rsidRPr="00E75C92">
        <w:t>7</w:t>
      </w:r>
      <w:bookmarkEnd w:id="15"/>
      <w:r w:rsidR="001C7321" w:rsidRPr="00E75C92">
        <w:t>,</w:t>
      </w:r>
      <w:r w:rsidR="005B2273" w:rsidRPr="00E75C92">
        <w:t xml:space="preserve"> któr</w:t>
      </w:r>
      <w:r w:rsidR="00432453" w:rsidRPr="00E75C92">
        <w:t>e</w:t>
      </w:r>
      <w:r w:rsidR="005B2273" w:rsidRPr="00E75C92">
        <w:t xml:space="preserve"> wskazuj</w:t>
      </w:r>
      <w:r w:rsidR="00432453" w:rsidRPr="00E75C92">
        <w:t>ą</w:t>
      </w:r>
      <w:r w:rsidR="005B2273" w:rsidRPr="00E75C92">
        <w:t xml:space="preserve"> na potencjalne ryzyko wystąpienia unikania opodatkowania;</w:t>
      </w:r>
    </w:p>
    <w:p w14:paraId="5F6E21D1" w14:textId="4F67DA4D" w:rsidR="005B2273" w:rsidRPr="00E75C92" w:rsidRDefault="00A125B8" w:rsidP="005B2273">
      <w:pPr>
        <w:pStyle w:val="ZPKTzmpktartykuempunktem"/>
      </w:pPr>
      <w:r w:rsidRPr="00E75C92">
        <w:t>4</w:t>
      </w:r>
      <w:r w:rsidR="005B2273" w:rsidRPr="00E75C92">
        <w:t>)</w:t>
      </w:r>
      <w:r w:rsidR="005B2273" w:rsidRPr="00E75C92">
        <w:tab/>
        <w:t xml:space="preserve">ogólnej cesze rozpoznawczej – rozumie się przez to właściwość uzgodnienia polegającą na tym, że wraz ze spełnieniem kryterium głównej korzyści </w:t>
      </w:r>
      <w:r w:rsidR="00F34DEB" w:rsidRPr="00E75C92">
        <w:t xml:space="preserve">jest </w:t>
      </w:r>
      <w:r w:rsidR="005B2273" w:rsidRPr="00E75C92">
        <w:t>spełniony co najmniej jeden z poniższych warunków:</w:t>
      </w:r>
    </w:p>
    <w:p w14:paraId="1F142B64" w14:textId="5E2E8FAB" w:rsidR="005B2273" w:rsidRPr="00E75C92" w:rsidRDefault="005B2273" w:rsidP="005B2273">
      <w:pPr>
        <w:pStyle w:val="ZLITwPKTzmlitwpktartykuempunktem"/>
      </w:pPr>
      <w:r w:rsidRPr="00E75C92">
        <w:t>a)</w:t>
      </w:r>
      <w:r w:rsidRPr="00E75C92">
        <w:tab/>
        <w:t xml:space="preserve">korzystający lub uczestnik uzgodnienia zobowiązali się do zachowania poufności poprzez nieujawnianie innym </w:t>
      </w:r>
      <w:r w:rsidR="001C7DA2" w:rsidRPr="00E75C92">
        <w:t xml:space="preserve">promotorom </w:t>
      </w:r>
      <w:r w:rsidRPr="00E75C92">
        <w:t>lub organom podatkowym sposobu, w jaki uzgodnienie pozwala na uzyskanie korzyści podatkowej,</w:t>
      </w:r>
    </w:p>
    <w:p w14:paraId="63D15459" w14:textId="3B4A68D7" w:rsidR="005B2273" w:rsidRPr="00E75C92" w:rsidRDefault="005B2273" w:rsidP="005B2273">
      <w:pPr>
        <w:pStyle w:val="ZLITwPKTzmlitwpktartykuempunktem"/>
      </w:pPr>
      <w:r w:rsidRPr="00E75C92">
        <w:t>b)</w:t>
      </w:r>
      <w:r w:rsidRPr="00E75C92">
        <w:tab/>
      </w:r>
      <w:r w:rsidR="001C7DA2" w:rsidRPr="00E75C92">
        <w:t xml:space="preserve">promotor </w:t>
      </w:r>
      <w:r w:rsidR="00662E90" w:rsidRPr="00E75C92">
        <w:t xml:space="preserve">jest </w:t>
      </w:r>
      <w:r w:rsidRPr="00E75C92">
        <w:t>uprawniony do otrzymania wynagrodzenia, którego wysokość uzależniona jest od wysokości korzyści podatkowej wynikającej z uzgodnienia,</w:t>
      </w:r>
    </w:p>
    <w:p w14:paraId="709DBCEF" w14:textId="3E1EF809" w:rsidR="005B2273" w:rsidRPr="00E75C92" w:rsidRDefault="005B2273" w:rsidP="005B2273">
      <w:pPr>
        <w:pStyle w:val="ZLITwPKTzmlitwpktartykuempunktem"/>
      </w:pPr>
      <w:r w:rsidRPr="00E75C92">
        <w:t>c)</w:t>
      </w:r>
      <w:r w:rsidRPr="00E75C92">
        <w:tab/>
      </w:r>
      <w:r w:rsidR="001C7DA2" w:rsidRPr="00E75C92">
        <w:t xml:space="preserve">promotor </w:t>
      </w:r>
      <w:r w:rsidR="00662E90" w:rsidRPr="00E75C92">
        <w:t xml:space="preserve">jest </w:t>
      </w:r>
      <w:r w:rsidRPr="00E75C92">
        <w:t>uprawniony do otrzymania wynagrodzenia uzależnionego od uzyskania korzyści podatkowej wynikającej z uzgodnienia lub zobowiązał się do zwrotu wynagrodzenia lub jego części, w przypadku gdy korzyść podatkowa nie powstanie lub powstanie w wysokości niższej niż zakładano,</w:t>
      </w:r>
    </w:p>
    <w:p w14:paraId="5EADE4B4" w14:textId="0C6E0FDA" w:rsidR="005B2273" w:rsidRPr="00E75C92" w:rsidRDefault="00FA1949" w:rsidP="005B2273">
      <w:pPr>
        <w:pStyle w:val="ZLITwPKTzmlitwpktartykuempunktem"/>
      </w:pPr>
      <w:r w:rsidRPr="00E75C92">
        <w:t>d</w:t>
      </w:r>
      <w:r w:rsidR="005B2273" w:rsidRPr="00E75C92">
        <w:t>)</w:t>
      </w:r>
      <w:r w:rsidR="005B2273" w:rsidRPr="00E75C92">
        <w:tab/>
        <w:t>dokonywane w ramach uzgodnienia czynności opierają się na znacznie ujednoliconej dokumentacji albo przyjmują znacznie ujednoliconą formę, które nie wymagają istotnych zmian w celu wdrożenia uzgodnienia u więcej niż jednego korzystającego,</w:t>
      </w:r>
    </w:p>
    <w:p w14:paraId="502BA821" w14:textId="274375F4" w:rsidR="005B2273" w:rsidRPr="00E75C92" w:rsidRDefault="00FA1949" w:rsidP="005B2273">
      <w:pPr>
        <w:pStyle w:val="ZLITwPKTzmlitwpktartykuempunktem"/>
      </w:pPr>
      <w:r w:rsidRPr="00E75C92">
        <w:t>e</w:t>
      </w:r>
      <w:r w:rsidR="005B2273" w:rsidRPr="00E75C92">
        <w:t>)</w:t>
      </w:r>
      <w:r w:rsidR="005B2273" w:rsidRPr="00E75C92">
        <w:tab/>
        <w:t>podejmowane są celowe czynności dotyczące nabycia przedsiębiorstwa lub spółki przynosząc</w:t>
      </w:r>
      <w:r w:rsidR="008A0045" w:rsidRPr="00E75C92">
        <w:t>ych</w:t>
      </w:r>
      <w:r w:rsidR="005B2273" w:rsidRPr="00E75C92">
        <w:t xml:space="preserve"> straty, zaprzestania głównej działalności takiej spółki</w:t>
      </w:r>
      <w:r w:rsidR="00BD46C6" w:rsidRPr="00E75C92">
        <w:t xml:space="preserve"> lub</w:t>
      </w:r>
      <w:r w:rsidR="005B2273" w:rsidRPr="00E75C92">
        <w:t xml:space="preserve"> </w:t>
      </w:r>
      <w:r w:rsidR="008A0045" w:rsidRPr="00E75C92">
        <w:t xml:space="preserve">takiego </w:t>
      </w:r>
      <w:r w:rsidR="005B2273" w:rsidRPr="00E75C92">
        <w:t>przedsiębiorstwa i wykorzystywania strat takiej spółki</w:t>
      </w:r>
      <w:r w:rsidR="00BD46C6" w:rsidRPr="00E75C92">
        <w:t xml:space="preserve"> lub</w:t>
      </w:r>
      <w:r w:rsidR="005B2273" w:rsidRPr="00E75C92">
        <w:t xml:space="preserve"> </w:t>
      </w:r>
      <w:r w:rsidR="008A0045" w:rsidRPr="00E75C92">
        <w:t xml:space="preserve">takiego </w:t>
      </w:r>
      <w:r w:rsidR="005B2273" w:rsidRPr="00E75C92">
        <w:t>przedsiębiorstwa w celu zmniejszenia zobowiązań podatkowych, w tym poprzez przeniesienie tych strat do podmiotu na terytorium innego państwa lub przyspieszenie wykorzystania tych strat,</w:t>
      </w:r>
    </w:p>
    <w:p w14:paraId="35DDD28E" w14:textId="7392CD0B" w:rsidR="005B2273" w:rsidRPr="00E75C92" w:rsidRDefault="00FA1949" w:rsidP="005B2273">
      <w:pPr>
        <w:pStyle w:val="ZLITwPKTzmlitwpktartykuempunktem"/>
      </w:pPr>
      <w:r w:rsidRPr="00E75C92">
        <w:t>f</w:t>
      </w:r>
      <w:r w:rsidR="005B2273" w:rsidRPr="00E75C92">
        <w:t>)</w:t>
      </w:r>
      <w:r w:rsidR="005B2273" w:rsidRPr="00E75C92">
        <w:tab/>
        <w:t>dochodzi do zmiany kwalifikacji dochodów (przychodów) do innego źródła dochodów (przychodów), której skutkiem jest faktycznie niższe opodatkowanie, zwolnienie lub wyłączenie z opodatkowania,</w:t>
      </w:r>
    </w:p>
    <w:p w14:paraId="19E35FE3" w14:textId="6A568D5C" w:rsidR="005B2273" w:rsidRPr="002813D3" w:rsidRDefault="00FA1949" w:rsidP="005B2273">
      <w:pPr>
        <w:pStyle w:val="ZLITwPKTzmlitwpktartykuempunktem"/>
      </w:pPr>
      <w:r w:rsidRPr="00E75C92">
        <w:t>g</w:t>
      </w:r>
      <w:r w:rsidR="005B2273" w:rsidRPr="00E75C92">
        <w:t>)</w:t>
      </w:r>
      <w:r w:rsidR="005B2273" w:rsidRPr="00E75C92">
        <w:tab/>
        <w:t xml:space="preserve">czynności prowadzą do okrężnego obiegu środków pieniężnych poprzez zaangażowanie podmiotów pośredniczących niepełniących istotnych funkcji gospodarczych lub </w:t>
      </w:r>
      <w:r w:rsidR="008A0045" w:rsidRPr="00E75C92">
        <w:t xml:space="preserve">do </w:t>
      </w:r>
      <w:r w:rsidR="005B2273" w:rsidRPr="002A7FA5">
        <w:t xml:space="preserve">działań, które wzajemnie się znoszą lub kompensują </w:t>
      </w:r>
      <w:r w:rsidR="005B2273" w:rsidRPr="002A7FA5">
        <w:lastRenderedPageBreak/>
        <w:t>lub</w:t>
      </w:r>
      <w:r w:rsidR="00C028F4" w:rsidRPr="004B5BAF">
        <w:t> </w:t>
      </w:r>
      <w:r w:rsidR="005B2273" w:rsidRPr="004B5BAF">
        <w:t xml:space="preserve">prowadzą do uzyskania stanu identycznego lub zbliżonego do stanu </w:t>
      </w:r>
      <w:r w:rsidR="005B2273" w:rsidRPr="002813D3">
        <w:t>istniejącego przed dokonaniem tych czynności albo mają inne podobne funkcje,</w:t>
      </w:r>
    </w:p>
    <w:p w14:paraId="42E25A30" w14:textId="39B02347" w:rsidR="005B2273" w:rsidRPr="00E75C92" w:rsidRDefault="00FA1949" w:rsidP="005B2273">
      <w:pPr>
        <w:pStyle w:val="ZLITwPKTzmlitwpktartykuempunktem"/>
      </w:pPr>
      <w:r w:rsidRPr="001D6C18">
        <w:t>h</w:t>
      </w:r>
      <w:r w:rsidR="005B2273" w:rsidRPr="001D6C18">
        <w:t>)</w:t>
      </w:r>
      <w:r w:rsidR="005B2273" w:rsidRPr="001D6C18">
        <w:tab/>
        <w:t xml:space="preserve">uzgodnienie </w:t>
      </w:r>
      <w:r w:rsidR="00B50D13" w:rsidRPr="00C91CBB">
        <w:t xml:space="preserve">obejmuje </w:t>
      </w:r>
      <w:r w:rsidR="005B2273" w:rsidRPr="00C91CBB">
        <w:t>podlegające zaliczeniu do kosztów uzyskania przychodów transgraniczne płatności pomiędzy podmiotami powiązanymi o</w:t>
      </w:r>
      <w:r w:rsidR="005B2273" w:rsidRPr="00B44CE4">
        <w:t>raz</w:t>
      </w:r>
      <w:r w:rsidR="00F45826" w:rsidRPr="00B44CE4">
        <w:t xml:space="preserve"> </w:t>
      </w:r>
      <w:r w:rsidR="00F34DEB" w:rsidRPr="00E75C92">
        <w:t xml:space="preserve">jest </w:t>
      </w:r>
      <w:r w:rsidR="00F45826" w:rsidRPr="00E75C92">
        <w:t>spełniony co najmniej jeden z następujących warunków</w:t>
      </w:r>
      <w:r w:rsidR="005B2273" w:rsidRPr="00E75C92">
        <w:t>:</w:t>
      </w:r>
    </w:p>
    <w:p w14:paraId="00AAAB4C" w14:textId="6210DBBE" w:rsidR="005B2273" w:rsidRPr="00E75C92" w:rsidRDefault="005B2273" w:rsidP="00C51F77">
      <w:pPr>
        <w:pStyle w:val="ZTIRwPKTzmtirwpktartykuempunktem"/>
      </w:pPr>
      <w:r w:rsidRPr="00E75C92">
        <w:t>–</w:t>
      </w:r>
      <w:r w:rsidRPr="00E75C92">
        <w:tab/>
        <w:t xml:space="preserve">odbiorca płatności </w:t>
      </w:r>
      <w:r w:rsidR="00F45826" w:rsidRPr="00E75C92">
        <w:t>jest rezydentem do celów podatkowych w rozumieniu art. 16n ust.</w:t>
      </w:r>
      <w:r w:rsidR="00103C81" w:rsidRPr="00E75C92">
        <w:t xml:space="preserve"> </w:t>
      </w:r>
      <w:r w:rsidR="00F45826" w:rsidRPr="00E75C92">
        <w:t>1 pkt 17 ustawy z dnia 15</w:t>
      </w:r>
      <w:r w:rsidR="00626237" w:rsidRPr="00E75C92">
        <w:t xml:space="preserve"> lutego </w:t>
      </w:r>
      <w:r w:rsidR="00F45826" w:rsidRPr="00E75C92">
        <w:t>1992 r. o podatku dochodowym od osób prawnych w jednej z jurysdykcji</w:t>
      </w:r>
      <w:r w:rsidR="00626237" w:rsidRPr="00E75C92">
        <w:t>,</w:t>
      </w:r>
      <w:r w:rsidR="009B1F0D" w:rsidRPr="00E75C92">
        <w:t xml:space="preserve"> </w:t>
      </w:r>
      <w:r w:rsidR="00BF67D8" w:rsidRPr="00E75C92">
        <w:t xml:space="preserve">o której mowa w </w:t>
      </w:r>
      <w:r w:rsidR="009B1F0D" w:rsidRPr="00E75C92">
        <w:t>art. 2 ust. 1 pkt 22 ustawy o opodatkowaniu wyrównawczym</w:t>
      </w:r>
      <w:r w:rsidR="00F45826" w:rsidRPr="00E75C92">
        <w:t xml:space="preserve">, jednak </w:t>
      </w:r>
      <w:r w:rsidR="002E4D41" w:rsidRPr="00E75C92">
        <w:t xml:space="preserve">jurysdykcja ta </w:t>
      </w:r>
      <w:r w:rsidRPr="00E75C92">
        <w:t>nie pobiera</w:t>
      </w:r>
      <w:r w:rsidR="00F45826" w:rsidRPr="00E75C92">
        <w:t xml:space="preserve"> </w:t>
      </w:r>
      <w:r w:rsidRPr="00E75C92">
        <w:t>podatku od osób prawnych lub</w:t>
      </w:r>
      <w:r w:rsidR="00C028F4" w:rsidRPr="00E75C92">
        <w:t> </w:t>
      </w:r>
      <w:r w:rsidRPr="00E75C92">
        <w:t>pobiera podatek od osób prawnych według stawki zerowej lub nie większej niż 1 %, lub</w:t>
      </w:r>
    </w:p>
    <w:p w14:paraId="2E7A3D81" w14:textId="60831CE4" w:rsidR="005B2273" w:rsidRPr="00E75C92" w:rsidRDefault="005B2273" w:rsidP="00C51F77">
      <w:pPr>
        <w:pStyle w:val="ZTIRwPKTzmtirwpktartykuempunktem"/>
      </w:pPr>
      <w:r w:rsidRPr="002A7FA5">
        <w:t>–</w:t>
      </w:r>
      <w:r w:rsidR="00885B5A" w:rsidRPr="00E75C92">
        <w:tab/>
      </w:r>
      <w:r w:rsidRPr="00E75C92">
        <w:t>płatności te są objęte całkowitym zwolnieniem z podatku w jurysdykcji, w</w:t>
      </w:r>
      <w:r w:rsidR="00C028F4" w:rsidRPr="00E75C92">
        <w:t> </w:t>
      </w:r>
      <w:r w:rsidRPr="00E75C92">
        <w:t>której odbiorca jest rezydentem do celów podatkowych, lub</w:t>
      </w:r>
    </w:p>
    <w:p w14:paraId="0DE88846" w14:textId="3BCAFA84" w:rsidR="005B2273" w:rsidRPr="00E75C92" w:rsidRDefault="005B2273" w:rsidP="00C51F77">
      <w:pPr>
        <w:pStyle w:val="ZTIRwPKTzmtirwpktartykuempunktem"/>
      </w:pPr>
      <w:r w:rsidRPr="00E75C92">
        <w:t>–</w:t>
      </w:r>
      <w:r w:rsidR="00885B5A" w:rsidRPr="00E75C92">
        <w:tab/>
      </w:r>
      <w:r w:rsidRPr="00E75C92">
        <w:t xml:space="preserve">płatności </w:t>
      </w:r>
      <w:r w:rsidR="00E61A70" w:rsidRPr="00E75C92">
        <w:t xml:space="preserve">te </w:t>
      </w:r>
      <w:r w:rsidRPr="00E75C92">
        <w:t>są objęte preferencyjny</w:t>
      </w:r>
      <w:r w:rsidR="00CA6DF1" w:rsidRPr="00E75C92">
        <w:t xml:space="preserve">mi zasadami opodatkowania </w:t>
      </w:r>
      <w:r w:rsidRPr="00E75C92">
        <w:t>w</w:t>
      </w:r>
      <w:r w:rsidR="00C028F4" w:rsidRPr="00E75C92">
        <w:t> </w:t>
      </w:r>
      <w:r w:rsidRPr="00E75C92">
        <w:t>jurysdykcji, w której odbiorca jest rezydentem do celów podatkowych;</w:t>
      </w:r>
    </w:p>
    <w:p w14:paraId="353B3825" w14:textId="73597C40" w:rsidR="005B2273" w:rsidRPr="00E75C92" w:rsidRDefault="00A125B8" w:rsidP="005B2273">
      <w:pPr>
        <w:pStyle w:val="ZPKTzmpktartykuempunktem"/>
      </w:pPr>
      <w:r w:rsidRPr="00E75C92">
        <w:t>5</w:t>
      </w:r>
      <w:r w:rsidR="005B2273" w:rsidRPr="00E75C92">
        <w:t>)</w:t>
      </w:r>
      <w:r w:rsidR="005B2273" w:rsidRPr="00E75C92">
        <w:tab/>
        <w:t xml:space="preserve">kryterium głównej korzyści – </w:t>
      </w:r>
      <w:r w:rsidR="00A43353" w:rsidRPr="00E75C92">
        <w:t>rozumie się przez to</w:t>
      </w:r>
      <w:r w:rsidR="005B2273" w:rsidRPr="00E75C92">
        <w:t xml:space="preserve"> spełnienie warunku polegającego na tym, że</w:t>
      </w:r>
      <w:r w:rsidR="00C028F4" w:rsidRPr="00E75C92">
        <w:t> </w:t>
      </w:r>
      <w:r w:rsidR="005B2273" w:rsidRPr="00E75C92">
        <w:t xml:space="preserve">głównym efektem lub jednym z głównych efektów, które na podstawie istniejących okoliczności oraz faktów dany podmiot </w:t>
      </w:r>
      <w:r w:rsidR="0031353D" w:rsidRPr="00E75C92">
        <w:t xml:space="preserve">może </w:t>
      </w:r>
      <w:r w:rsidR="005B2273" w:rsidRPr="00E75C92">
        <w:t>spodziewać się</w:t>
      </w:r>
      <w:r w:rsidR="0031353D" w:rsidRPr="00E75C92">
        <w:t xml:space="preserve"> </w:t>
      </w:r>
      <w:r w:rsidR="005B2273" w:rsidRPr="00E75C92">
        <w:t>osiągnąć dzięki wdrożeniu uzgodnienia, jest korzyść podatkowa;</w:t>
      </w:r>
    </w:p>
    <w:p w14:paraId="26FADD0B" w14:textId="04EAC186" w:rsidR="005B2273" w:rsidRPr="004B5BAF" w:rsidRDefault="00A125B8" w:rsidP="007A3A1E">
      <w:pPr>
        <w:pStyle w:val="ZPKTzmpktartykuempunktem"/>
      </w:pPr>
      <w:r w:rsidRPr="00E75C92">
        <w:t>6</w:t>
      </w:r>
      <w:r w:rsidR="005B2273" w:rsidRPr="00E75C92">
        <w:t>)</w:t>
      </w:r>
      <w:r w:rsidR="005B2273" w:rsidRPr="00E75C92">
        <w:tab/>
      </w:r>
      <w:bookmarkStart w:id="16" w:name="_Hlk188950749"/>
      <w:r w:rsidR="005B2273" w:rsidRPr="00E75C92">
        <w:t>korzyści podatkowej – rozumie się przez to korzyść podatkową w rozumieniu art. 3 pkt 18 lub</w:t>
      </w:r>
      <w:r w:rsidR="00626237" w:rsidRPr="00E75C92">
        <w:t xml:space="preserve"> </w:t>
      </w:r>
      <w:r w:rsidR="005B2273" w:rsidRPr="00E75C92">
        <w:t>niepowstanie obowiązku</w:t>
      </w:r>
      <w:r w:rsidR="008A0045" w:rsidRPr="00E75C92">
        <w:t>,</w:t>
      </w:r>
      <w:r w:rsidR="005B2273" w:rsidRPr="00E75C92">
        <w:t xml:space="preserve"> lub odsunięcie w czasie powstania obowiązku sporządzania i przekazywania informacji podatkowych, w tym informacji o</w:t>
      </w:r>
      <w:r w:rsidR="00C028F4" w:rsidRPr="002A7FA5">
        <w:t> </w:t>
      </w:r>
      <w:r w:rsidR="005B2273" w:rsidRPr="002A7FA5">
        <w:t>schematach podatkowych;</w:t>
      </w:r>
    </w:p>
    <w:bookmarkEnd w:id="16"/>
    <w:p w14:paraId="4372B5B1" w14:textId="623B62DC" w:rsidR="005B2273" w:rsidRPr="00C91CBB" w:rsidRDefault="00A125B8" w:rsidP="005B2273">
      <w:pPr>
        <w:pStyle w:val="ZPKTzmpktartykuempunktem"/>
      </w:pPr>
      <w:r w:rsidRPr="002813D3">
        <w:t>7</w:t>
      </w:r>
      <w:r w:rsidR="005B2273" w:rsidRPr="002813D3">
        <w:t>)</w:t>
      </w:r>
      <w:r w:rsidR="005B2273" w:rsidRPr="002813D3">
        <w:tab/>
        <w:t xml:space="preserve">szczególnej cesze rozpoznawczej – rozumie się przez to właściwość uzgodnienia polegającą na tym, że </w:t>
      </w:r>
      <w:r w:rsidR="00F221CE" w:rsidRPr="001D6C18">
        <w:t xml:space="preserve">jest </w:t>
      </w:r>
      <w:r w:rsidR="005B2273" w:rsidRPr="001D6C18">
        <w:t>spełniony co najmniej jeden z poniższych warunków:</w:t>
      </w:r>
    </w:p>
    <w:p w14:paraId="22B111C8" w14:textId="23E2FF76" w:rsidR="005B2273" w:rsidRPr="00E75C92" w:rsidRDefault="005B2273" w:rsidP="005B2273">
      <w:pPr>
        <w:pStyle w:val="ZLITwPKTzmlitwpktartykuempunktem"/>
      </w:pPr>
      <w:r w:rsidRPr="00B44CE4">
        <w:t>a)</w:t>
      </w:r>
      <w:r w:rsidRPr="00E75C92">
        <w:tab/>
        <w:t>obejmuje ono podlegające zaliczeniu do kosztów uzyskania przychodów transgraniczne płatności pomiędzy podmiotami powiązanymi, jeżeli odbiorca płatności nie ma miejsca zamieszkania, siedziby ani zarządu w żadnym z</w:t>
      </w:r>
      <w:r w:rsidR="00C028F4" w:rsidRPr="00E75C92">
        <w:t> </w:t>
      </w:r>
      <w:r w:rsidRPr="00E75C92">
        <w:t>państw,</w:t>
      </w:r>
    </w:p>
    <w:p w14:paraId="7E03EE42" w14:textId="57DE7737" w:rsidR="005B2273" w:rsidRPr="00E75C92" w:rsidRDefault="005B2273" w:rsidP="005B2273">
      <w:pPr>
        <w:pStyle w:val="ZLITwPKTzmlitwpktartykuempunktem"/>
      </w:pPr>
      <w:r w:rsidRPr="00E75C92">
        <w:t>b)</w:t>
      </w:r>
      <w:r w:rsidRPr="00E75C92">
        <w:tab/>
        <w:t>obejmuje ono podlegające zaliczeniu do kosztów uzyskania przychodów transgraniczne płatności pomiędzy podmiotami powiązanymi</w:t>
      </w:r>
      <w:r w:rsidR="00F221CE" w:rsidRPr="00E75C92">
        <w:t>,</w:t>
      </w:r>
      <w:r w:rsidRPr="00E75C92">
        <w:t xml:space="preserve"> jeżeli odbiorca</w:t>
      </w:r>
      <w:r w:rsidR="00105DEA" w:rsidRPr="00E75C92">
        <w:t xml:space="preserve"> płatności</w:t>
      </w:r>
      <w:r w:rsidRPr="00E75C92">
        <w:t xml:space="preserve"> ma miejsce zamieszkania, siedzibę lub zarząd </w:t>
      </w:r>
      <w:r w:rsidR="00105DEA" w:rsidRPr="00E75C92">
        <w:t xml:space="preserve">na terytorium lub w kraju </w:t>
      </w:r>
      <w:r w:rsidRPr="00E75C92">
        <w:t>stosującym szkodliwą konkurencję podatkową, wskazany</w:t>
      </w:r>
      <w:r w:rsidR="00E11F7C" w:rsidRPr="00E75C92">
        <w:t>m</w:t>
      </w:r>
      <w:r w:rsidRPr="00E75C92">
        <w:t xml:space="preserve"> w </w:t>
      </w:r>
      <w:r w:rsidR="00656469" w:rsidRPr="00656469">
        <w:t xml:space="preserve">przepisach </w:t>
      </w:r>
      <w:r w:rsidR="00656469" w:rsidRPr="00656469">
        <w:lastRenderedPageBreak/>
        <w:t xml:space="preserve">wykonawczych wydanych na podstawie przepisów o podatku dochodowym od osób fizycznych oraz przepisów o podatku dochodowym od osób prawnych oraz </w:t>
      </w:r>
      <w:r w:rsidRPr="00E75C92">
        <w:t>unijnym wykazie jurysdykcji niechętnych współpracy do celów podatkowych przyjmowanym przez Radę Unii Europejskiej</w:t>
      </w:r>
      <w:r w:rsidR="00F45826" w:rsidRPr="00E75C92">
        <w:t xml:space="preserve"> ogłoszonym zgodnie z </w:t>
      </w:r>
      <w:r w:rsidR="00F45826" w:rsidRPr="00E75C92">
        <w:rPr>
          <w:rFonts w:cs="Times"/>
        </w:rPr>
        <w:t>§</w:t>
      </w:r>
      <w:r w:rsidR="00103C81" w:rsidRPr="00E75C92">
        <w:t xml:space="preserve"> </w:t>
      </w:r>
      <w:r w:rsidR="00E92CEE" w:rsidRPr="00E75C92">
        <w:t>7</w:t>
      </w:r>
      <w:r w:rsidRPr="00E75C92">
        <w:t>,</w:t>
      </w:r>
    </w:p>
    <w:p w14:paraId="77D85A8D" w14:textId="011AB9DF" w:rsidR="005B2273" w:rsidRPr="00E75C92" w:rsidRDefault="005B2273" w:rsidP="005B2273">
      <w:pPr>
        <w:pStyle w:val="ZLITwPKTzmlitwpktartykuempunktem"/>
      </w:pPr>
      <w:r w:rsidRPr="00E75C92">
        <w:t>c)</w:t>
      </w:r>
      <w:r w:rsidRPr="00E75C92">
        <w:tab/>
        <w:t>w odniesieniu do tego samego środka trwałego lub wartości niematerialnej i</w:t>
      </w:r>
      <w:r w:rsidR="00C028F4" w:rsidRPr="00E75C92">
        <w:t> </w:t>
      </w:r>
      <w:r w:rsidRPr="00E75C92">
        <w:t>prawnej dokonywane są odpisy amortyzacyjne w więcej niż jednym państwie,</w:t>
      </w:r>
    </w:p>
    <w:p w14:paraId="4216C7BD" w14:textId="77777777" w:rsidR="005B2273" w:rsidRPr="00E75C92" w:rsidRDefault="005B2273" w:rsidP="005B2273">
      <w:pPr>
        <w:pStyle w:val="ZLITwPKTzmlitwpktartykuempunktem"/>
      </w:pPr>
      <w:r w:rsidRPr="00E75C92">
        <w:t>d)</w:t>
      </w:r>
      <w:r w:rsidRPr="00E75C92">
        <w:tab/>
        <w:t>w ramach uzgodnienia ten sam dochód lub majątek korzysta z ulg lub zwolnień mających na celu unikanie podwójnego opodatkowania w więcej niż jednym państwie,</w:t>
      </w:r>
    </w:p>
    <w:p w14:paraId="7EF96284" w14:textId="0472F321" w:rsidR="005B2273" w:rsidRPr="00E75C92" w:rsidRDefault="005B2273" w:rsidP="005B2273">
      <w:pPr>
        <w:pStyle w:val="ZLITwPKTzmlitwpktartykuempunktem"/>
      </w:pPr>
      <w:r w:rsidRPr="00E75C92">
        <w:t>e)</w:t>
      </w:r>
      <w:r w:rsidRPr="00E75C92">
        <w:tab/>
      </w:r>
      <w:r w:rsidR="009133B7" w:rsidRPr="00E75C92">
        <w:t>uzgodnienie obejmuje przeniesienie aktywów, w ramach którego określone dla celów podatkowych wynagrodzenie z tego tytułu różni się co najmniej o 25</w:t>
      </w:r>
      <w:r w:rsidR="007B6ED8" w:rsidRPr="00E75C92">
        <w:t xml:space="preserve"> </w:t>
      </w:r>
      <w:r w:rsidR="009133B7" w:rsidRPr="00E75C92">
        <w:t>% pomiędzy systemami podatkowymi właściwymi dla stron uzgodnienia</w:t>
      </w:r>
      <w:r w:rsidRPr="00E75C92">
        <w:t>,</w:t>
      </w:r>
    </w:p>
    <w:p w14:paraId="40455F62" w14:textId="2326B44E" w:rsidR="005B2273" w:rsidRPr="004B5BAF" w:rsidRDefault="005B2273" w:rsidP="005B2273">
      <w:pPr>
        <w:pStyle w:val="ZLITwPKTzmlitwpktartykuempunktem"/>
      </w:pPr>
      <w:r w:rsidRPr="00E75C92">
        <w:t>f)</w:t>
      </w:r>
      <w:r w:rsidRPr="00E75C92">
        <w:tab/>
      </w:r>
      <w:r w:rsidR="006A67B5" w:rsidRPr="00E75C92">
        <w:t xml:space="preserve">uzgodnienie </w:t>
      </w:r>
      <w:r w:rsidRPr="00E75C92">
        <w:t>może skutkować obejściem obowiązku raportowania wynikającego z ustawy z</w:t>
      </w:r>
      <w:r w:rsidR="00C028F4" w:rsidRPr="00E75C92">
        <w:t> </w:t>
      </w:r>
      <w:r w:rsidRPr="00E75C92">
        <w:t xml:space="preserve">dnia 9 marca 2017 r. o wymianie informacji podatkowych z innymi państwami lub równoważnych </w:t>
      </w:r>
      <w:r w:rsidR="00691EC6" w:rsidRPr="00E75C92">
        <w:t>przepisów</w:t>
      </w:r>
      <w:r w:rsidRPr="00E75C92">
        <w:t>, umó</w:t>
      </w:r>
      <w:r w:rsidRPr="002A7FA5">
        <w:t>w lub porozumień w zakresie automatycznej wymiany informacji o rachunkach finansowych, włączając umowy lub porozumienia z państwami trzecimi lub wykorzystywać brak równoważnych przepisów, umów lub porozumień</w:t>
      </w:r>
      <w:r w:rsidR="00691EC6" w:rsidRPr="002A7FA5">
        <w:t>,</w:t>
      </w:r>
      <w:r w:rsidRPr="00E75C92">
        <w:t xml:space="preserve"> lub ich niewłaściwe wdrożenie, </w:t>
      </w:r>
      <w:r w:rsidR="007F15BD" w:rsidRPr="002A7FA5">
        <w:t>przy czym takie uzgodnienia obejmują przynajmniej</w:t>
      </w:r>
      <w:r w:rsidRPr="004B5BAF">
        <w:t>:</w:t>
      </w:r>
    </w:p>
    <w:p w14:paraId="40690F23" w14:textId="77777777" w:rsidR="005B2273" w:rsidRPr="00E75C92" w:rsidRDefault="005B2273" w:rsidP="005B2273">
      <w:pPr>
        <w:pStyle w:val="ZTIRwPKTzmtirwpktartykuempunktem"/>
      </w:pPr>
      <w:r w:rsidRPr="002813D3">
        <w:t>–</w:t>
      </w:r>
      <w:r w:rsidRPr="00E75C92">
        <w:tab/>
        <w:t>wykorzystywanie rachunku, produktu lub inwestycji, które nie są rachunkami finansowymi, lecz posiadają cechy rachunku finansowego,</w:t>
      </w:r>
    </w:p>
    <w:p w14:paraId="19769812" w14:textId="76F03A35" w:rsidR="005B2273" w:rsidRPr="00E75C92" w:rsidRDefault="005B2273" w:rsidP="005B2273">
      <w:pPr>
        <w:pStyle w:val="ZTIRwPKTzmtirwpktartykuempunktem"/>
      </w:pPr>
      <w:r w:rsidRPr="00E75C92">
        <w:t>–</w:t>
      </w:r>
      <w:r w:rsidRPr="00E75C92">
        <w:tab/>
        <w:t xml:space="preserve">przeniesienie rachunku finansowego lub aktywów do </w:t>
      </w:r>
      <w:r w:rsidR="002656BC" w:rsidRPr="00E75C92">
        <w:t xml:space="preserve">innych </w:t>
      </w:r>
      <w:r w:rsidRPr="00E75C92">
        <w:t>państw lub</w:t>
      </w:r>
      <w:r w:rsidR="00C028F4" w:rsidRPr="00E75C92">
        <w:t> </w:t>
      </w:r>
      <w:r w:rsidRPr="00E75C92">
        <w:t xml:space="preserve">wykorzystanie regulacji prawnych państw </w:t>
      </w:r>
      <w:r w:rsidR="00F221CE" w:rsidRPr="00E75C92">
        <w:t xml:space="preserve">– </w:t>
      </w:r>
      <w:r w:rsidRPr="00E75C92">
        <w:t>w przypadku gdy te państwa nie mają podstawy prawnej do automatycznej wymiany informacji z państwem rezydencji posiadacza rachunku,</w:t>
      </w:r>
    </w:p>
    <w:p w14:paraId="75B4A2A8" w14:textId="77777777" w:rsidR="005B2273" w:rsidRPr="00E75C92" w:rsidRDefault="005B2273" w:rsidP="005B2273">
      <w:pPr>
        <w:pStyle w:val="ZTIRwPKTzmtirwpktartykuempunktem"/>
      </w:pPr>
      <w:r w:rsidRPr="00E75C92">
        <w:t>–</w:t>
      </w:r>
      <w:r w:rsidRPr="00E75C92">
        <w:tab/>
        <w:t>przekwalifikowanie dochodu lub majątku na produkty lub płatności, które nie podlegają automatycznej wymianie informacji o rachunkach finansowych,</w:t>
      </w:r>
    </w:p>
    <w:p w14:paraId="2DD1091C" w14:textId="77777777" w:rsidR="005B2273" w:rsidRPr="00E75C92" w:rsidRDefault="005B2273" w:rsidP="005B2273">
      <w:pPr>
        <w:pStyle w:val="ZTIRwPKTzmtirwpktartykuempunktem"/>
      </w:pPr>
      <w:r w:rsidRPr="00E75C92">
        <w:t>–</w:t>
      </w:r>
      <w:r w:rsidRPr="00E75C92">
        <w:tab/>
        <w:t xml:space="preserve">przeniesienie lub przekwalifikowanie instytucji finansowej, rachunku finansowego lub znajdujących się w nich aktywów na instytucję finansową, rachunek finansowy lub aktywa, które nie podlegają obowiązkowi </w:t>
      </w:r>
      <w:r w:rsidRPr="00E75C92">
        <w:lastRenderedPageBreak/>
        <w:t>raportowania w ramach automatycznej wymiany informacji o rachunkach finansowych,</w:t>
      </w:r>
    </w:p>
    <w:p w14:paraId="4757373C" w14:textId="47F42869" w:rsidR="005B2273" w:rsidRPr="00E75C92" w:rsidRDefault="005B2273" w:rsidP="005B2273">
      <w:pPr>
        <w:pStyle w:val="ZTIRwPKTzmtirwpktartykuempunktem"/>
      </w:pPr>
      <w:r w:rsidRPr="00E75C92">
        <w:t>–</w:t>
      </w:r>
      <w:r w:rsidRPr="00E75C92">
        <w:tab/>
        <w:t>wykorzystywanie podmiotów, porozumień umownych lub struktur, które prowadzą lub których celem jest doprowadzenie do braku raportowania o</w:t>
      </w:r>
      <w:r w:rsidR="00C028F4" w:rsidRPr="00E75C92">
        <w:t> </w:t>
      </w:r>
      <w:r w:rsidRPr="00E75C92">
        <w:t>przynajmniej jednym posiadaczu rachunku lub przynajmniej jednej osobie kontrolującej w ramach automatycznej wymiany informacji o</w:t>
      </w:r>
      <w:r w:rsidR="00C028F4" w:rsidRPr="00E75C92">
        <w:t> </w:t>
      </w:r>
      <w:r w:rsidRPr="00E75C92">
        <w:t>rachunkach finansowych,</w:t>
      </w:r>
    </w:p>
    <w:p w14:paraId="77EEDE3F" w14:textId="5338F898" w:rsidR="005B2273" w:rsidRPr="00E75C92" w:rsidRDefault="005B2273" w:rsidP="005B2273">
      <w:pPr>
        <w:pStyle w:val="ZTIRwPKTzmtirwpktartykuempunktem"/>
      </w:pPr>
      <w:r w:rsidRPr="00E75C92">
        <w:t>–</w:t>
      </w:r>
      <w:r w:rsidRPr="00E75C92">
        <w:tab/>
        <w:t xml:space="preserve">wykorzystywanie nieskuteczności lub niedoskonałości procedur należytej staranności stosowanych przez instytucje finansowe w celu wywiązania się z obowiązków raportowania informacji o rachunkach finansowych, włączając wykorzystanie państw z nieadekwatnymi lub nieefektywnymi systemami egzekwowania przepisów dotyczących przeciwdziałania praniu pieniędzy lub </w:t>
      </w:r>
      <w:r w:rsidR="007B6ED8" w:rsidRPr="00E75C92">
        <w:t xml:space="preserve">państw </w:t>
      </w:r>
      <w:r w:rsidRPr="00E75C92">
        <w:t>posiadających nieefektywne przepisy dotyczące przejrzystości w odniesieniu do osób prawnych, jednostek organizacyjnych niemających osobowości prawnej lub porozumień prawnych,</w:t>
      </w:r>
    </w:p>
    <w:p w14:paraId="21D114D8" w14:textId="529CFA70" w:rsidR="005B2273" w:rsidRPr="00E75C92" w:rsidRDefault="005B2273" w:rsidP="005B2273">
      <w:pPr>
        <w:pStyle w:val="ZLITwPKTzmlitwpktartykuempunktem"/>
      </w:pPr>
      <w:r w:rsidRPr="00E75C92">
        <w:t>g)</w:t>
      </w:r>
      <w:r w:rsidRPr="00E75C92">
        <w:tab/>
        <w:t>występuje nieprzejrzysta struktura własności prawnej lub trudny do ustalenia jest beneficjent rzeczywisty z</w:t>
      </w:r>
      <w:r w:rsidR="00E11F7C" w:rsidRPr="00E75C92">
        <w:t>e względu</w:t>
      </w:r>
      <w:r w:rsidRPr="00E75C92">
        <w:t xml:space="preserve"> na wykorzystanie osób prawnych oraz jednostek organizacyjnych niemających osobowości prawnej, konstrukcji lub</w:t>
      </w:r>
      <w:r w:rsidR="00C028F4" w:rsidRPr="00E75C92">
        <w:t> </w:t>
      </w:r>
      <w:r w:rsidRPr="00E75C92">
        <w:t>struktur prawnych:</w:t>
      </w:r>
    </w:p>
    <w:p w14:paraId="6D1962FB" w14:textId="3F4D4696" w:rsidR="005B2273" w:rsidRPr="00E75C92" w:rsidRDefault="005B2273" w:rsidP="005B2273">
      <w:pPr>
        <w:pStyle w:val="ZTIRwPKTzmtirwpktartykuempunktem"/>
      </w:pPr>
      <w:r w:rsidRPr="00E75C92">
        <w:t>–</w:t>
      </w:r>
      <w:r w:rsidR="00F221CE" w:rsidRPr="00E75C92">
        <w:tab/>
      </w:r>
      <w:r w:rsidRPr="00E75C92">
        <w:t>które nie prowadzą znaczącej działalności gospodarczej z wykorzystaniem wykwalifikowanego personelu, lokalu oraz wyposażenia wykorzystywanego w prowadzonej działalności gospodarczej</w:t>
      </w:r>
      <w:r w:rsidR="00F221CE" w:rsidRPr="00E75C92">
        <w:t>,</w:t>
      </w:r>
      <w:r w:rsidRPr="00E75C92">
        <w:t xml:space="preserve"> oraz</w:t>
      </w:r>
    </w:p>
    <w:p w14:paraId="01F72016" w14:textId="7609F6CD" w:rsidR="005B2273" w:rsidRPr="00E75C92" w:rsidRDefault="005B2273" w:rsidP="005B2273">
      <w:pPr>
        <w:pStyle w:val="ZTIRwPKTzmtirwpktartykuempunktem"/>
      </w:pPr>
      <w:r w:rsidRPr="00E75C92">
        <w:t>–</w:t>
      </w:r>
      <w:r w:rsidR="00F221CE" w:rsidRPr="00E75C92">
        <w:tab/>
      </w:r>
      <w:r w:rsidRPr="00E75C92">
        <w:t xml:space="preserve">które </w:t>
      </w:r>
      <w:r w:rsidR="002656BC" w:rsidRPr="00E75C92">
        <w:t xml:space="preserve">znajdują się, </w:t>
      </w:r>
      <w:r w:rsidRPr="00E75C92">
        <w:t>są zarejestrowane, zarządzane, kontrolowane lub</w:t>
      </w:r>
      <w:r w:rsidR="00C028F4" w:rsidRPr="00E75C92">
        <w:t> </w:t>
      </w:r>
      <w:r w:rsidRPr="00E75C92">
        <w:t>założone w państwie lub na terytorium innym niż państwo lub terytorium miejsca zamieszkania, siedziby lub zarządu beneficjenta rzeczywistego aktywów będących w posiadaniu takich osób prawnych oraz jednostek organizacyjnych niemających osobowości prawnej, konstrukcji lub struktur prawnych</w:t>
      </w:r>
      <w:r w:rsidR="00F221CE" w:rsidRPr="00E75C92">
        <w:t>,</w:t>
      </w:r>
      <w:r w:rsidRPr="00E75C92">
        <w:t xml:space="preserve"> oraz</w:t>
      </w:r>
    </w:p>
    <w:p w14:paraId="0096AADC" w14:textId="2B8B4E12" w:rsidR="005B2273" w:rsidRPr="00E75C92" w:rsidRDefault="005B2273" w:rsidP="005B2273">
      <w:pPr>
        <w:pStyle w:val="ZTIRwPKTzmtirwpktartykuempunktem"/>
      </w:pPr>
      <w:r w:rsidRPr="00E75C92">
        <w:t>–</w:t>
      </w:r>
      <w:r w:rsidR="00F221CE" w:rsidRPr="00E75C92">
        <w:tab/>
      </w:r>
      <w:r w:rsidRPr="00E75C92">
        <w:t>jeżeli nie można wskazać beneficjenta rzeczywistego osób prawnych oraz jednostek organizacyjnych niemających osobowości prawnej, konstrukcji lub struktur prawnych, w rozumieniu przepisów ustawy z dnia 1 marca 2018 r. o przeciwdziałaniu praniu pieniędzy oraz finansowaniu terroryzmu,</w:t>
      </w:r>
    </w:p>
    <w:p w14:paraId="2F257C9D" w14:textId="6B4078A5" w:rsidR="005B2273" w:rsidRPr="00E75C92" w:rsidRDefault="005B2273" w:rsidP="005B2273">
      <w:pPr>
        <w:pStyle w:val="ZLITwPKTzmlitwpktartykuempunktem"/>
      </w:pPr>
      <w:r w:rsidRPr="00E75C92">
        <w:lastRenderedPageBreak/>
        <w:t>h)</w:t>
      </w:r>
      <w:r w:rsidRPr="00E75C92">
        <w:tab/>
        <w:t>wykorzystuje wprowadzone jednostronnie w danym państwie uproszczenie w</w:t>
      </w:r>
      <w:r w:rsidR="00C028F4" w:rsidRPr="00E75C92">
        <w:t> </w:t>
      </w:r>
      <w:r w:rsidRPr="00E75C92">
        <w:t xml:space="preserve">stosowaniu przepisów związanych z ustalaniem cen transferowych, przy czym nie </w:t>
      </w:r>
      <w:r w:rsidR="0081213C" w:rsidRPr="00E75C92">
        <w:t xml:space="preserve">uznaje </w:t>
      </w:r>
      <w:r w:rsidRPr="00E75C92">
        <w:t>się za uproszczenie wprowadzone jednostronnie uproszczenia, które wynika bezpośrednio z Wytycznych Organizacji Współpracy Gospodarczej i Rozwoju w sprawie cen transferowych dla przedsiębiorstw wielonarodowych oraz administracji podatkowych, a także innych międzynarodowych regulacji, wytycznych lub rekomendacji w zakresie cen transferowych,</w:t>
      </w:r>
    </w:p>
    <w:p w14:paraId="4C2A5078" w14:textId="61DDC2F6" w:rsidR="005B2273" w:rsidRPr="00E75C92" w:rsidRDefault="005B2273" w:rsidP="005B2273">
      <w:pPr>
        <w:pStyle w:val="ZLITwPKTzmlitwpktartykuempunktem"/>
      </w:pPr>
      <w:r w:rsidRPr="00E75C92">
        <w:t>i)</w:t>
      </w:r>
      <w:r w:rsidRPr="00E75C92">
        <w:tab/>
      </w:r>
      <w:bookmarkStart w:id="17" w:name="_Hlk208394760"/>
      <w:r w:rsidR="004E1C57" w:rsidRPr="00E75C92">
        <w:t xml:space="preserve">pomiędzy podmiotami powiązanymi </w:t>
      </w:r>
      <w:r w:rsidRPr="00E75C92">
        <w:t xml:space="preserve">dochodzi do przeniesienia </w:t>
      </w:r>
      <w:bookmarkStart w:id="18" w:name="_Hlk208394871"/>
      <w:r w:rsidRPr="00E75C92">
        <w:t>praw do trudnych do wyceny wartości niematerialnych</w:t>
      </w:r>
      <w:bookmarkEnd w:id="18"/>
      <w:r w:rsidRPr="00E75C92">
        <w:t>,</w:t>
      </w:r>
    </w:p>
    <w:p w14:paraId="5DBA6F36" w14:textId="7B099A4C" w:rsidR="005B2273" w:rsidRPr="00E75C92" w:rsidRDefault="005B2273" w:rsidP="003D2067">
      <w:pPr>
        <w:pStyle w:val="ZLITwPKTzmlitwpktartykuempunktem"/>
      </w:pPr>
      <w:r w:rsidRPr="00E75C92">
        <w:t>j)</w:t>
      </w:r>
      <w:r w:rsidRPr="00E75C92">
        <w:tab/>
        <w:t xml:space="preserve">pomiędzy podmiotami powiązanymi dochodzi do </w:t>
      </w:r>
      <w:r w:rsidR="00E86FDA" w:rsidRPr="00E75C92">
        <w:t xml:space="preserve">transgranicznego </w:t>
      </w:r>
      <w:bookmarkStart w:id="19" w:name="_Hlk208394926"/>
      <w:r w:rsidRPr="00E75C92">
        <w:t>przeniesienia funkcji, ryzyka lub aktywów</w:t>
      </w:r>
      <w:bookmarkEnd w:id="19"/>
      <w:r w:rsidRPr="00E75C92">
        <w:t>, jeżeli przewidywany roczny wynik finansowy podmiotu przenoszącego lub podmiotów przenoszących przed odsetkami i</w:t>
      </w:r>
      <w:r w:rsidR="00C028F4" w:rsidRPr="00E75C92">
        <w:t> </w:t>
      </w:r>
      <w:r w:rsidRPr="00E75C92">
        <w:t>opodatkowaniem (EBIT) w trzyletnim okresie po tym przeniesieniu wyniósłby mniej niż 50</w:t>
      </w:r>
      <w:r w:rsidR="00AF58E7">
        <w:t xml:space="preserve"> </w:t>
      </w:r>
      <w:r w:rsidRPr="00E75C92">
        <w:t>% przewidywanego rocznego EBIT, gdyby nie dokonano przeniesienia;</w:t>
      </w:r>
    </w:p>
    <w:bookmarkEnd w:id="17"/>
    <w:p w14:paraId="01884A30" w14:textId="5CD9EBC7" w:rsidR="005B2273" w:rsidRPr="00E75C92" w:rsidRDefault="00A125B8" w:rsidP="005B2273">
      <w:pPr>
        <w:pStyle w:val="ZPKTzmpktartykuempunktem"/>
      </w:pPr>
      <w:r w:rsidRPr="00E75C92">
        <w:t>8</w:t>
      </w:r>
      <w:r w:rsidR="005B2273" w:rsidRPr="00E75C92">
        <w:t>)</w:t>
      </w:r>
      <w:r w:rsidR="005B2273" w:rsidRPr="00E75C92">
        <w:tab/>
        <w:t xml:space="preserve">podmiocie powiązanym – rozumie się przez to </w:t>
      </w:r>
      <w:r w:rsidR="00A9356C" w:rsidRPr="00E75C92">
        <w:t>osobę fizyczną, osobę prawną lub jednostkę organizacyjną niemającą osobowości prawnej</w:t>
      </w:r>
      <w:r w:rsidR="005B2273" w:rsidRPr="00E75C92">
        <w:t xml:space="preserve"> powiązan</w:t>
      </w:r>
      <w:r w:rsidR="00DA0250" w:rsidRPr="00E75C92">
        <w:t>ą</w:t>
      </w:r>
      <w:r w:rsidR="005B2273" w:rsidRPr="00E75C92">
        <w:t xml:space="preserve"> z innym podmiotem poprzez co najmniej jeden ze sposobów określonych poniżej:</w:t>
      </w:r>
    </w:p>
    <w:p w14:paraId="6492C497" w14:textId="5E261542" w:rsidR="005B2273" w:rsidRPr="00E75C92" w:rsidRDefault="005B2273" w:rsidP="005B2273">
      <w:pPr>
        <w:pStyle w:val="ZLITwPKTzmlitwpktartykuempunktem"/>
      </w:pPr>
      <w:r w:rsidRPr="00E75C92">
        <w:t>a)</w:t>
      </w:r>
      <w:r w:rsidRPr="00E75C92">
        <w:tab/>
        <w:t>osoba fizyczna, osoba prawna lub jednostka organizacyjna niemająca osobowości prawnej uczestniczy w zarządzaniu innym podmiotem i wywiera znaczący wpływ</w:t>
      </w:r>
      <w:r w:rsidR="000D74DE" w:rsidRPr="00E75C92">
        <w:t xml:space="preserve">, w rozumieniu art. 11a ust. 2 ustawy z dnia 15 lutego 1992 r. o podatku dochodowym od osób prawnych oraz art. 23m ust. 2 ustawy z dnia 26 lipca 1991 r. o podatku dochodowym od osób fizycznych, </w:t>
      </w:r>
      <w:r w:rsidRPr="00E75C92">
        <w:t>na podmiot zarządzany,</w:t>
      </w:r>
    </w:p>
    <w:p w14:paraId="6D8CB4B0" w14:textId="09075BA8" w:rsidR="005B2273" w:rsidRPr="00E75C92" w:rsidRDefault="005B2273" w:rsidP="005B2273">
      <w:pPr>
        <w:pStyle w:val="ZLITwPKTzmlitwpktartykuempunktem"/>
      </w:pPr>
      <w:r w:rsidRPr="00E75C92">
        <w:t>b)</w:t>
      </w:r>
      <w:r w:rsidRPr="00E75C92">
        <w:tab/>
        <w:t>osoba fizyczna, osoba prawna lub jednostka organizacyjna niemająca osobowości prawnej uczestniczy w sprawowaniu kontroli nad innym podmiotem poprzez udział kapitałowy, który uprawnia do ponad 25</w:t>
      </w:r>
      <w:r w:rsidR="00AF58E7">
        <w:t xml:space="preserve"> </w:t>
      </w:r>
      <w:r w:rsidRPr="00E75C92">
        <w:t>% praw głosu,</w:t>
      </w:r>
    </w:p>
    <w:p w14:paraId="49FCB574" w14:textId="475C25DB" w:rsidR="005B2273" w:rsidRPr="00E75C92" w:rsidRDefault="005B2273" w:rsidP="005B2273">
      <w:pPr>
        <w:pStyle w:val="ZLITwPKTzmlitwpktartykuempunktem"/>
      </w:pPr>
      <w:r w:rsidRPr="00E75C92">
        <w:t>c)</w:t>
      </w:r>
      <w:r w:rsidRPr="00E75C92">
        <w:tab/>
        <w:t>osoba fizyczna, osoba prawna lub jednostka organizacyjna niemająca osobowości prawnej posiada bezpośrednio lub pośrednio udział w kapitale innego podmiotu w wysokości ponad 25</w:t>
      </w:r>
      <w:r w:rsidR="00691EC6" w:rsidRPr="00E75C92">
        <w:t xml:space="preserve"> </w:t>
      </w:r>
      <w:r w:rsidRPr="00E75C92">
        <w:t xml:space="preserve">% kapitału, przy czym wysokość udziału pośredniego ustala się, mnożąc wysokość udziału na kolejnych </w:t>
      </w:r>
      <w:r w:rsidRPr="00E75C92">
        <w:lastRenderedPageBreak/>
        <w:t>poziomach, oraz uznaje się, że osoba posiadająca ponad 50</w:t>
      </w:r>
      <w:r w:rsidR="00691EC6" w:rsidRPr="00E75C92">
        <w:t xml:space="preserve"> </w:t>
      </w:r>
      <w:r w:rsidRPr="00E75C92">
        <w:t>% praw głosu posiada 100</w:t>
      </w:r>
      <w:r w:rsidR="00691EC6" w:rsidRPr="00E75C92">
        <w:t xml:space="preserve"> </w:t>
      </w:r>
      <w:r w:rsidRPr="00E75C92">
        <w:t>% tych praw,</w:t>
      </w:r>
    </w:p>
    <w:p w14:paraId="7ECA042B" w14:textId="3525137B" w:rsidR="005B2273" w:rsidRPr="00E75C92" w:rsidRDefault="005B2273" w:rsidP="005B2273">
      <w:pPr>
        <w:pStyle w:val="ZLITwPKTzmlitwpktartykuempunktem"/>
      </w:pPr>
      <w:r w:rsidRPr="00E75C92">
        <w:t>d)</w:t>
      </w:r>
      <w:r w:rsidRPr="00E75C92">
        <w:tab/>
        <w:t>osoba fizyczna, osoba prawna lub jednostka organizacyjna niemająca osobowości prawnej jest uprawniona do co najmniej 25</w:t>
      </w:r>
      <w:r w:rsidR="00691EC6" w:rsidRPr="00E75C92">
        <w:t xml:space="preserve"> </w:t>
      </w:r>
      <w:r w:rsidRPr="00E75C92">
        <w:t>% zysków innego podmiotu;</w:t>
      </w:r>
    </w:p>
    <w:p w14:paraId="5AF804C8" w14:textId="774E1E17" w:rsidR="005B2273" w:rsidRPr="004B5BAF" w:rsidRDefault="00A125B8" w:rsidP="005B2273">
      <w:pPr>
        <w:pStyle w:val="ZPKTzmpktartykuempunktem"/>
      </w:pPr>
      <w:r w:rsidRPr="00E75C92">
        <w:t>9</w:t>
      </w:r>
      <w:r w:rsidR="005B2273" w:rsidRPr="00E75C92">
        <w:t>)</w:t>
      </w:r>
      <w:r w:rsidR="005B2273" w:rsidRPr="00E75C92">
        <w:tab/>
        <w:t xml:space="preserve">rachunku finansowym – </w:t>
      </w:r>
      <w:r w:rsidR="00A43353" w:rsidRPr="00E75C92">
        <w:t xml:space="preserve">rozumie się przez to </w:t>
      </w:r>
      <w:r w:rsidR="005B2273" w:rsidRPr="00E75C92">
        <w:t>rachunek finansowy w rozumieniu art. 24 ust. 1 pkt 38 ustawy z dnia 9 marca 2017 r. o wymianie informacji podatkowych z innymi państwami lub rachunek finansowy w rozumieniu art. 1 ust. 1 lit. s umowy między Rządem Rzeczypospolitej Polskiej a Rządem Stanów Zjednoczonych Ameryki w</w:t>
      </w:r>
      <w:r w:rsidR="00C028F4" w:rsidRPr="00E75C92">
        <w:t> </w:t>
      </w:r>
      <w:r w:rsidR="005B2273" w:rsidRPr="00E75C92">
        <w:t>sprawie poprawy wypełniania międzynarodowych obowiązków podatkowych oraz wdrożenia ustawodawstwa FATCA, oraz towarzyszących Uzgodnień Końcowych podpisanych w Warszawie dnia 7 października 2014 r.</w:t>
      </w:r>
      <w:r w:rsidR="003E1F7E" w:rsidRPr="00E75C92">
        <w:t xml:space="preserve"> </w:t>
      </w:r>
      <w:r w:rsidR="003E1F7E" w:rsidRPr="002A7FA5">
        <w:t>(Dz. U. z 2015 r. poz. 1647 oraz z 2017 r. poz. 158)</w:t>
      </w:r>
      <w:r w:rsidR="005B2273" w:rsidRPr="004B5BAF">
        <w:t>;</w:t>
      </w:r>
    </w:p>
    <w:p w14:paraId="77DC57BA" w14:textId="383EA0D8" w:rsidR="005B2273" w:rsidRPr="002A7FA5" w:rsidRDefault="00A125B8" w:rsidP="005B2273">
      <w:pPr>
        <w:pStyle w:val="ZPKTzmpktartykuempunktem"/>
      </w:pPr>
      <w:r w:rsidRPr="00BA525B">
        <w:t>10</w:t>
      </w:r>
      <w:r w:rsidR="005B2273" w:rsidRPr="00E75367">
        <w:t>)</w:t>
      </w:r>
      <w:r w:rsidR="005B2273" w:rsidRPr="00E75C92">
        <w:tab/>
        <w:t>trudnych do wyceny wartościach niematerialnych –</w:t>
      </w:r>
      <w:r w:rsidR="00656B2C" w:rsidRPr="00E75C92">
        <w:t xml:space="preserve"> rozumie się przez to wartości niematerialne, a także prawa do tych wartości, dla których w momencie ich przenoszenia między podmiotami powiązanymi nie istniały wiarygodne dane porównawcze oraz prognozy dotyczące przyszłych przepływów pieniężnych lub przewidywanych przychodów z tych wartości lub założenia zastosowane przy wycenie tych wartości obarczone były wysokim stopniem niepewności, co powoduje, że ostateczny rezultat ekonomiczny z przeniesienia tych wartości był trudny do o</w:t>
      </w:r>
      <w:r w:rsidR="00656B2C" w:rsidRPr="002A7FA5">
        <w:t>kreślenia;</w:t>
      </w:r>
    </w:p>
    <w:p w14:paraId="63B6DE08" w14:textId="6A780F30" w:rsidR="005B2273" w:rsidRPr="00E75C92" w:rsidRDefault="00A125B8" w:rsidP="005B2273">
      <w:pPr>
        <w:pStyle w:val="ZPKTzmpktartykuempunktem"/>
      </w:pPr>
      <w:r w:rsidRPr="004B5BAF">
        <w:t>11</w:t>
      </w:r>
      <w:r w:rsidR="005B2273" w:rsidRPr="004B5BAF">
        <w:t>)</w:t>
      </w:r>
      <w:r w:rsidR="005B2273" w:rsidRPr="00E75C92">
        <w:tab/>
        <w:t xml:space="preserve">instytucji finansowej </w:t>
      </w:r>
      <w:bookmarkStart w:id="20" w:name="_Hlk190331693"/>
      <w:r w:rsidR="005B2273" w:rsidRPr="00E75C92">
        <w:t>–</w:t>
      </w:r>
      <w:bookmarkEnd w:id="20"/>
      <w:r w:rsidR="005B2273" w:rsidRPr="00E75C92">
        <w:t xml:space="preserve"> </w:t>
      </w:r>
      <w:r w:rsidR="00805ED5" w:rsidRPr="00E75C92">
        <w:t xml:space="preserve">rozumie się przez to </w:t>
      </w:r>
      <w:r w:rsidR="005B2273" w:rsidRPr="00E75C92">
        <w:t>instytucję finansową w rozumieniu art. 24 ust. 1 pkt 8 ustawy z dnia 9 marca 2017 r. o wymianie informacji podatkowych z innymi państwami lub instytucję finansową w rozumieniu art. 1 ust. 1 lit. g umowy między Rządem Rzeczypospolitej Polskiej a</w:t>
      </w:r>
      <w:r w:rsidR="00C028F4" w:rsidRPr="00E75C92">
        <w:t> </w:t>
      </w:r>
      <w:r w:rsidR="005B2273" w:rsidRPr="00E75C92">
        <w:t>Rządem Stanów Zjednoczonych Ameryki w sprawie poprawy wypełniania międzynarodowych obowiązków podatkowych oraz wdrożenia ustawodawstwa FATCA, oraz towarzyszących Uzgodnień Końcowych podpisanych w Warszawie dnia 7 października 2014 r.;</w:t>
      </w:r>
    </w:p>
    <w:p w14:paraId="7970B956" w14:textId="524542B7" w:rsidR="005B2273" w:rsidRPr="00E75C92" w:rsidRDefault="00A125B8" w:rsidP="005B2273">
      <w:pPr>
        <w:pStyle w:val="ZPKTzmpktartykuempunktem"/>
      </w:pPr>
      <w:r w:rsidRPr="00E75C92">
        <w:t>12</w:t>
      </w:r>
      <w:r w:rsidR="005B2273" w:rsidRPr="00E75C92">
        <w:t>)</w:t>
      </w:r>
      <w:r w:rsidR="005B2273" w:rsidRPr="00E75C92">
        <w:tab/>
        <w:t>osobie kontrolującej – rozumie się przez to beneficjenta rzeczywistego, o którym mowa w art. 2 ust. 2 pkt 1 ustawy z dnia 1 marca 2018 r. o przeciwdziałaniu praniu pieniędzy oraz finansowaniu terroryzmu;</w:t>
      </w:r>
    </w:p>
    <w:p w14:paraId="0E1D6890" w14:textId="0933F536" w:rsidR="005B2273" w:rsidRPr="002A7FA5" w:rsidRDefault="00A125B8">
      <w:pPr>
        <w:pStyle w:val="ZPKTzmpktartykuempunktem"/>
      </w:pPr>
      <w:r w:rsidRPr="00E75C92">
        <w:t>13</w:t>
      </w:r>
      <w:r w:rsidR="005B2273" w:rsidRPr="00E75C92">
        <w:t>)</w:t>
      </w:r>
      <w:r w:rsidR="005B2273" w:rsidRPr="00E75C92">
        <w:tab/>
      </w:r>
      <w:r w:rsidR="001C7DA2" w:rsidRPr="00E75C92">
        <w:t xml:space="preserve">promotorze </w:t>
      </w:r>
      <w:r w:rsidR="005B2273" w:rsidRPr="00E75C92">
        <w:t>– rozumie się przez to osobę fizyczną, osobę prawną lub jednostkę organizacyjną nieposiadającą osobowości prawnej, która:</w:t>
      </w:r>
    </w:p>
    <w:p w14:paraId="1F2069B2" w14:textId="55798EE6" w:rsidR="00134AD6" w:rsidRPr="00E75C92" w:rsidRDefault="005B2273" w:rsidP="00134AD6">
      <w:pPr>
        <w:pStyle w:val="ZLITwPKTzmlitwpktartykuempunktem"/>
      </w:pPr>
      <w:r w:rsidRPr="004B5BAF">
        <w:lastRenderedPageBreak/>
        <w:t>a)</w:t>
      </w:r>
      <w:r w:rsidRPr="00E75C92">
        <w:tab/>
        <w:t xml:space="preserve">opracowuje, </w:t>
      </w:r>
      <w:r w:rsidR="00AE5E97" w:rsidRPr="00E75C92">
        <w:t xml:space="preserve">wdraża, </w:t>
      </w:r>
      <w:r w:rsidRPr="00E75C92">
        <w:t xml:space="preserve">udostępnia </w:t>
      </w:r>
      <w:r w:rsidR="00AE5E97" w:rsidRPr="00E75C92">
        <w:t xml:space="preserve">do wdrożenia </w:t>
      </w:r>
      <w:r w:rsidR="005D093F" w:rsidRPr="00E75C92">
        <w:t>schemat podatkowy</w:t>
      </w:r>
      <w:r w:rsidR="00FB3ED3" w:rsidRPr="00E75C92">
        <w:t>,</w:t>
      </w:r>
      <w:r w:rsidR="005D093F" w:rsidRPr="00E75C92">
        <w:t xml:space="preserve"> </w:t>
      </w:r>
      <w:r w:rsidR="00FB3ED3" w:rsidRPr="00E75C92">
        <w:t xml:space="preserve">organizuje wdrożenie </w:t>
      </w:r>
      <w:r w:rsidRPr="00E75C92">
        <w:t>lub</w:t>
      </w:r>
      <w:r w:rsidR="0049033F" w:rsidRPr="00E75C92">
        <w:t xml:space="preserve"> </w:t>
      </w:r>
      <w:r w:rsidRPr="00E75C92">
        <w:t>zarządza wdrażaniem</w:t>
      </w:r>
      <w:r w:rsidR="00C41258" w:rsidRPr="00E75C92">
        <w:t xml:space="preserve"> </w:t>
      </w:r>
      <w:r w:rsidR="005D093F" w:rsidRPr="00E75C92">
        <w:t>schematu podatkowego</w:t>
      </w:r>
      <w:r w:rsidR="00134AD6" w:rsidRPr="00E75C92">
        <w:t xml:space="preserve"> i spełnia co najmniej jeden z poniższych warunków dodatkowych:</w:t>
      </w:r>
    </w:p>
    <w:p w14:paraId="398382AB" w14:textId="77777777" w:rsidR="00134AD6" w:rsidRPr="00E75C92" w:rsidRDefault="00134AD6" w:rsidP="00134AD6">
      <w:pPr>
        <w:pStyle w:val="ZTIRwPKTzmtirwpktartykuempunktem"/>
      </w:pPr>
      <w:r w:rsidRPr="00E75C92">
        <w:t>–</w:t>
      </w:r>
      <w:r w:rsidRPr="00E75C92">
        <w:tab/>
        <w:t>jest rezydentem do celów podatkowych w państwie członkowskim Unii Europejskiej lub</w:t>
      </w:r>
    </w:p>
    <w:p w14:paraId="0538AC06" w14:textId="77777777" w:rsidR="00134AD6" w:rsidRPr="00E75C92" w:rsidRDefault="00134AD6" w:rsidP="00134AD6">
      <w:pPr>
        <w:pStyle w:val="ZTIRwPKTzmtirwpktartykuempunktem"/>
      </w:pPr>
      <w:r w:rsidRPr="00E75C92">
        <w:t>–</w:t>
      </w:r>
      <w:r w:rsidRPr="00E75C92">
        <w:tab/>
        <w:t>posiada stały zakład w państwie członkowskim Unii Europejskiej, za którego pośrednictwem są świadczone usługi dotyczące uzgodnienia, lub</w:t>
      </w:r>
    </w:p>
    <w:p w14:paraId="6A2C03BF" w14:textId="77777777" w:rsidR="00134AD6" w:rsidRPr="00E75C92" w:rsidRDefault="00134AD6" w:rsidP="00134AD6">
      <w:pPr>
        <w:pStyle w:val="ZTIRwPKTzmtirwpktartykuempunktem"/>
      </w:pPr>
      <w:r w:rsidRPr="00E75C92">
        <w:t>–</w:t>
      </w:r>
      <w:r w:rsidRPr="00E75C92">
        <w:tab/>
        <w:t>jest zarejestrowana w państwie członkowskim Unii Europejskiej lub podlega przepisom prawa państwa członkowskiego Unii Europejskiej, lub</w:t>
      </w:r>
    </w:p>
    <w:p w14:paraId="194109B9" w14:textId="336BE825" w:rsidR="005B2273" w:rsidRPr="00E75C92" w:rsidRDefault="00134AD6" w:rsidP="007A3A1E">
      <w:pPr>
        <w:pStyle w:val="ZTIRwPKTzmtirwpktartykuempunktem"/>
      </w:pPr>
      <w:r w:rsidRPr="00E75C92">
        <w:t>–</w:t>
      </w:r>
      <w:r w:rsidRPr="00E75C92">
        <w:tab/>
        <w:t xml:space="preserve">jest zarejestrowana w stowarzyszeniu zawodowym związanym z usługami prawnymi, podatkowymi lub doradczymi w państwie członkowskim Unii Europejskiej, </w:t>
      </w:r>
      <w:r w:rsidR="005B2273" w:rsidRPr="00E75C92">
        <w:t>albo</w:t>
      </w:r>
    </w:p>
    <w:p w14:paraId="31E576F8" w14:textId="3F75E173" w:rsidR="005B2273" w:rsidRPr="00E75C92" w:rsidRDefault="005B2273" w:rsidP="00CF4E6D">
      <w:pPr>
        <w:pStyle w:val="ZLITwPKTzmlitwpktartykuempunktem"/>
      </w:pPr>
      <w:r w:rsidRPr="00E75C92">
        <w:t>b)</w:t>
      </w:r>
      <w:r w:rsidRPr="00E75C92">
        <w:tab/>
        <w:t>przy zachowaniu staranności ogólnie wymaganej w dokonywanych czynnościach, p</w:t>
      </w:r>
      <w:r w:rsidRPr="002A7FA5">
        <w:t>rzy uwzględnieniu zawodowego charakteru działalności, obszaru specjalizacji oraz przedmiotu wykonywanych czynności</w:t>
      </w:r>
      <w:r w:rsidR="003E1F7E" w:rsidRPr="002A7FA5">
        <w:t>,</w:t>
      </w:r>
      <w:r w:rsidRPr="004B5BAF">
        <w:t xml:space="preserve"> zdaje</w:t>
      </w:r>
      <w:r w:rsidRPr="00E75C92">
        <w:t xml:space="preserve"> sobie sprawę lub powinna zdawać sobie sprawę, że podjęła się wobec</w:t>
      </w:r>
      <w:r w:rsidR="00C41258" w:rsidRPr="002A7FA5">
        <w:t xml:space="preserve"> </w:t>
      </w:r>
      <w:r w:rsidR="005D093F" w:rsidRPr="002A7FA5">
        <w:t>schematu podatkowego</w:t>
      </w:r>
      <w:r w:rsidRPr="004B5BAF">
        <w:t>, bezpośrednio lub za pośrednictwem innych osób, czynności wspomagających</w:t>
      </w:r>
      <w:r w:rsidR="003A08A2" w:rsidRPr="002813D3">
        <w:t>,</w:t>
      </w:r>
      <w:r w:rsidR="00725110" w:rsidRPr="002813D3">
        <w:t xml:space="preserve"> </w:t>
      </w:r>
      <w:r w:rsidR="00134AD6" w:rsidRPr="00524D91">
        <w:t xml:space="preserve">i </w:t>
      </w:r>
      <w:r w:rsidR="006F3DD7" w:rsidRPr="001D6C18">
        <w:t>spełni</w:t>
      </w:r>
      <w:r w:rsidR="00725110" w:rsidRPr="001D6C18">
        <w:t>a</w:t>
      </w:r>
      <w:r w:rsidRPr="00C91CBB">
        <w:t xml:space="preserve"> co najmniej jeden </w:t>
      </w:r>
      <w:r w:rsidR="00CF4E6D" w:rsidRPr="00C91CBB">
        <w:t xml:space="preserve">z </w:t>
      </w:r>
      <w:r w:rsidRPr="00B44CE4">
        <w:t>warunków</w:t>
      </w:r>
      <w:r w:rsidR="006F3DD7" w:rsidRPr="00B44CE4">
        <w:t xml:space="preserve"> dodatkowych</w:t>
      </w:r>
      <w:r w:rsidR="00CF4E6D" w:rsidRPr="00B44CE4">
        <w:t xml:space="preserve"> </w:t>
      </w:r>
      <w:r w:rsidR="00CF4E6D" w:rsidRPr="00E75C92">
        <w:t>wymienionych w lit. a</w:t>
      </w:r>
      <w:r w:rsidRPr="00E75C92">
        <w:t>;</w:t>
      </w:r>
    </w:p>
    <w:p w14:paraId="577FC742" w14:textId="273D3EEB" w:rsidR="005B2273" w:rsidRPr="00E75C92" w:rsidRDefault="00A125B8" w:rsidP="005B2273">
      <w:pPr>
        <w:pStyle w:val="ZPKTzmpktartykuempunktem"/>
      </w:pPr>
      <w:r w:rsidRPr="00E75C92">
        <w:t>14</w:t>
      </w:r>
      <w:r w:rsidR="005B2273" w:rsidRPr="00E75C92">
        <w:t>)</w:t>
      </w:r>
      <w:r w:rsidR="005B2273" w:rsidRPr="00E75C92">
        <w:tab/>
        <w:t>uczestniku uzgodnienia – rozumie się przez to osobę fizyczną, osobę prawną lub</w:t>
      </w:r>
      <w:r w:rsidR="00C028F4" w:rsidRPr="002A7FA5">
        <w:t> </w:t>
      </w:r>
      <w:r w:rsidR="005B2273" w:rsidRPr="002A7FA5">
        <w:t>jednostkę organizacyjną nieposiadającą osobowości prawnej</w:t>
      </w:r>
      <w:r w:rsidR="00F221CE" w:rsidRPr="004B5BAF">
        <w:t>,</w:t>
      </w:r>
      <w:r w:rsidR="005B2273" w:rsidRPr="004B5BAF">
        <w:t xml:space="preserve"> biorącą udział w</w:t>
      </w:r>
      <w:r w:rsidR="00C028F4" w:rsidRPr="002813D3">
        <w:t> </w:t>
      </w:r>
      <w:r w:rsidR="00DA1826" w:rsidRPr="002813D3">
        <w:t>schemacie podatkowym</w:t>
      </w:r>
      <w:r w:rsidR="00DA1826" w:rsidRPr="00524D91">
        <w:t xml:space="preserve"> </w:t>
      </w:r>
      <w:r w:rsidR="005B2273" w:rsidRPr="001D6C18">
        <w:t>lub</w:t>
      </w:r>
      <w:r w:rsidR="0090096C" w:rsidRPr="001D6C18">
        <w:t xml:space="preserve"> </w:t>
      </w:r>
      <w:r w:rsidR="005B2273" w:rsidRPr="00C91CBB">
        <w:t xml:space="preserve">w czynności, transakcji lub działaniu będącym elementem </w:t>
      </w:r>
      <w:r w:rsidR="00DA1826" w:rsidRPr="00B44CE4">
        <w:t>schematu podatkowego</w:t>
      </w:r>
      <w:r w:rsidR="00845F4B" w:rsidRPr="00B44CE4">
        <w:t>,</w:t>
      </w:r>
      <w:r w:rsidR="005B2273" w:rsidRPr="00E75C92">
        <w:t xml:space="preserve"> w tym </w:t>
      </w:r>
      <w:r w:rsidR="001C7DA2" w:rsidRPr="00E75C92">
        <w:t xml:space="preserve">promotora </w:t>
      </w:r>
      <w:r w:rsidR="005B2273" w:rsidRPr="00E75C92">
        <w:t>lub korzystającego;</w:t>
      </w:r>
    </w:p>
    <w:p w14:paraId="5C0C1660" w14:textId="619CF5F3" w:rsidR="005B2273" w:rsidRPr="00E75C92" w:rsidRDefault="00A125B8" w:rsidP="005B2273">
      <w:pPr>
        <w:pStyle w:val="ZPKTzmpktartykuempunktem"/>
      </w:pPr>
      <w:r w:rsidRPr="00E75C92">
        <w:t>15</w:t>
      </w:r>
      <w:r w:rsidR="005B2273" w:rsidRPr="00E75C92">
        <w:t>)</w:t>
      </w:r>
      <w:r w:rsidR="005B2273" w:rsidRPr="00E75C92">
        <w:tab/>
        <w:t xml:space="preserve">czynnościach wspomagających – rozumie się przez to udzielenie pomocy, wsparcia lub porad dotyczących opracowywania, wprowadzenia do obrotu, organizowania, udostępnienia do wdrożenia lub nadzorowania wdrożenia </w:t>
      </w:r>
      <w:r w:rsidR="00DA1826" w:rsidRPr="00E75C92">
        <w:t>schematu podatkowego</w:t>
      </w:r>
      <w:r w:rsidR="005B2273" w:rsidRPr="00E75C92">
        <w:t>;</w:t>
      </w:r>
    </w:p>
    <w:p w14:paraId="602E51F3" w14:textId="3643D241" w:rsidR="005B2273" w:rsidRPr="004B5BAF" w:rsidRDefault="00A125B8" w:rsidP="005B2273">
      <w:pPr>
        <w:pStyle w:val="ZPKTzmpktartykuempunktem"/>
      </w:pPr>
      <w:r w:rsidRPr="00E75C92">
        <w:t>16</w:t>
      </w:r>
      <w:r w:rsidR="005B2273" w:rsidRPr="00E75C92">
        <w:t>)</w:t>
      </w:r>
      <w:r w:rsidR="005B2273" w:rsidRPr="00E75C92">
        <w:tab/>
        <w:t>udostępnieniu – rozumie się przez to przekazanie korzystającemu w</w:t>
      </w:r>
      <w:r w:rsidR="00C028F4" w:rsidRPr="00E75C92">
        <w:t> </w:t>
      </w:r>
      <w:r w:rsidR="005B2273" w:rsidRPr="00E75C92">
        <w:t xml:space="preserve">jakiejkolwiek </w:t>
      </w:r>
      <w:r w:rsidR="00F221CE" w:rsidRPr="00E75C92">
        <w:t>postaci</w:t>
      </w:r>
      <w:r w:rsidR="005B2273" w:rsidRPr="00E75C92">
        <w:t>, w szczególności elektronicznej lub papierowej</w:t>
      </w:r>
      <w:r w:rsidR="004D3AC4" w:rsidRPr="00E75C92">
        <w:t>,</w:t>
      </w:r>
      <w:r w:rsidR="005B2273" w:rsidRPr="00E75C92">
        <w:t xml:space="preserve"> lub w</w:t>
      </w:r>
      <w:r w:rsidR="00C028F4" w:rsidRPr="00E75C92">
        <w:t> </w:t>
      </w:r>
      <w:r w:rsidR="005B2273" w:rsidRPr="00E75C92">
        <w:t xml:space="preserve">jakikolwiek sposób, w tym w drodze telefonicznej, teleinformatycznej lub osobiście, informacji o </w:t>
      </w:r>
      <w:r w:rsidR="00DA1826" w:rsidRPr="00E75C92">
        <w:t>schemacie podatkowym</w:t>
      </w:r>
      <w:r w:rsidR="005B2273" w:rsidRPr="00E75C92">
        <w:t>, w szczególności poprzez przedstawienie jego założeń, etapów, mechanizmu funkcjonowania lub wdrażania</w:t>
      </w:r>
      <w:r w:rsidR="004D3AC4" w:rsidRPr="002A7FA5">
        <w:t>,</w:t>
      </w:r>
      <w:r w:rsidR="005B2273" w:rsidRPr="002A7FA5">
        <w:t xml:space="preserve"> lub sposobu uzyskania korzyści p</w:t>
      </w:r>
      <w:r w:rsidR="005B2273" w:rsidRPr="004B5BAF">
        <w:t>odatkowej;</w:t>
      </w:r>
    </w:p>
    <w:p w14:paraId="014C4AFD" w14:textId="3EDC9BEA" w:rsidR="005B2273" w:rsidRPr="001D6C18" w:rsidRDefault="00A125B8" w:rsidP="005B2273">
      <w:pPr>
        <w:pStyle w:val="ZPKTzmpktartykuempunktem"/>
      </w:pPr>
      <w:r w:rsidRPr="002813D3">
        <w:lastRenderedPageBreak/>
        <w:t>17</w:t>
      </w:r>
      <w:r w:rsidR="005B2273" w:rsidRPr="002813D3">
        <w:t>)</w:t>
      </w:r>
      <w:r w:rsidR="005B2273" w:rsidRPr="00E75C92">
        <w:tab/>
      </w:r>
      <w:r w:rsidR="00B20498" w:rsidRPr="00E75C92">
        <w:t>wdrażani</w:t>
      </w:r>
      <w:r w:rsidR="0076797F" w:rsidRPr="00E75C92">
        <w:t>u</w:t>
      </w:r>
      <w:r w:rsidR="005B2273" w:rsidRPr="00E75C92">
        <w:t xml:space="preserve"> – rozumie się przez to dokonywanie czynności faktycznych lub prawnych umożliwiających wykonanie lub zmierzających do wykonania </w:t>
      </w:r>
      <w:r w:rsidR="00DA1826" w:rsidRPr="00E75C92">
        <w:t>schematu podatkowego</w:t>
      </w:r>
      <w:r w:rsidR="005B2273" w:rsidRPr="00E75C92">
        <w:t>, w tym zarządzanie, faktyczne uczestniczenie w podejmowaniu decyzji, a także przeprowadzanie lub dokonywanie czynności związanych z</w:t>
      </w:r>
      <w:r w:rsidR="00A27714" w:rsidRPr="00E75C92">
        <w:t>e</w:t>
      </w:r>
      <w:r w:rsidR="005B2273" w:rsidRPr="002A7FA5">
        <w:t xml:space="preserve"> </w:t>
      </w:r>
      <w:r w:rsidR="00DA1826" w:rsidRPr="004B5BAF">
        <w:t xml:space="preserve">schematem podatkowym </w:t>
      </w:r>
      <w:r w:rsidR="005B2273" w:rsidRPr="00BA525B">
        <w:t xml:space="preserve">lub będących </w:t>
      </w:r>
      <w:r w:rsidR="00DA1826" w:rsidRPr="00E75367">
        <w:t xml:space="preserve">jego </w:t>
      </w:r>
      <w:r w:rsidR="005B2273" w:rsidRPr="00DD6DD5">
        <w:t>elementem, także</w:t>
      </w:r>
      <w:r w:rsidR="005D2F6B" w:rsidRPr="005445D6">
        <w:t>,</w:t>
      </w:r>
      <w:r w:rsidR="005B2273" w:rsidRPr="00950E78">
        <w:t xml:space="preserve"> gdy podejmowanie decyzji lub czynności dotyczy wykonania </w:t>
      </w:r>
      <w:r w:rsidR="00DA1826" w:rsidRPr="002813D3">
        <w:t xml:space="preserve">schematu podatkowego </w:t>
      </w:r>
      <w:r w:rsidR="005B2273" w:rsidRPr="00524D91">
        <w:t>przez inny podmiot;</w:t>
      </w:r>
    </w:p>
    <w:p w14:paraId="113AA8A3" w14:textId="1A362C3D" w:rsidR="005B2273" w:rsidRPr="00E75C92" w:rsidRDefault="00A125B8" w:rsidP="005B2273">
      <w:pPr>
        <w:pStyle w:val="ZPKTzmpktartykuempunktem"/>
      </w:pPr>
      <w:r w:rsidRPr="00B44CE4">
        <w:t>18</w:t>
      </w:r>
      <w:r w:rsidR="005B2273" w:rsidRPr="00B44CE4">
        <w:t>)</w:t>
      </w:r>
      <w:r w:rsidR="005B2273" w:rsidRPr="00E75C92">
        <w:tab/>
        <w:t xml:space="preserve">korzystającym – rozumie się przez to osobę fizyczną, osobę prawną lub jednostkę organizacyjną niemającą osobowości prawnej, której </w:t>
      </w:r>
      <w:r w:rsidR="00DA0250" w:rsidRPr="00E75C92">
        <w:t xml:space="preserve">jest </w:t>
      </w:r>
      <w:r w:rsidR="005B2273" w:rsidRPr="00E75C92">
        <w:t>udostępnian</w:t>
      </w:r>
      <w:r w:rsidR="00DA1826" w:rsidRPr="00E75C92">
        <w:t>y</w:t>
      </w:r>
      <w:r w:rsidR="005B2273" w:rsidRPr="00E75C92">
        <w:t xml:space="preserve"> lub u której </w:t>
      </w:r>
      <w:r w:rsidR="00DA0250" w:rsidRPr="00E75C92">
        <w:t xml:space="preserve">jest </w:t>
      </w:r>
      <w:r w:rsidR="005B2273" w:rsidRPr="00E75C92">
        <w:t>wdrażan</w:t>
      </w:r>
      <w:r w:rsidR="00DA1826" w:rsidRPr="00E75C92">
        <w:t>y</w:t>
      </w:r>
      <w:r w:rsidR="005B2273" w:rsidRPr="00E75C92">
        <w:t xml:space="preserve"> </w:t>
      </w:r>
      <w:r w:rsidR="00DA1826" w:rsidRPr="00E75C92">
        <w:t>schemat podatkowy</w:t>
      </w:r>
      <w:r w:rsidR="005B2273" w:rsidRPr="00E75C92">
        <w:t xml:space="preserve">, lub która jest gotowa do wdrożenia </w:t>
      </w:r>
      <w:r w:rsidR="00DA1826" w:rsidRPr="00E75C92">
        <w:t xml:space="preserve">schematu podatkowego </w:t>
      </w:r>
      <w:r w:rsidR="005B2273" w:rsidRPr="00E75C92">
        <w:t xml:space="preserve">lub dokonała pierwszej czynności służącej wdrożeniu takiego </w:t>
      </w:r>
      <w:r w:rsidR="00DA1826" w:rsidRPr="00E75C92">
        <w:t>schematu podatkowego</w:t>
      </w:r>
      <w:r w:rsidR="005B2273" w:rsidRPr="00E75C92">
        <w:t>;</w:t>
      </w:r>
    </w:p>
    <w:p w14:paraId="33C78808" w14:textId="62E5CD38" w:rsidR="005B2273" w:rsidRPr="004B5BAF" w:rsidRDefault="00A125B8" w:rsidP="005B2273">
      <w:pPr>
        <w:pStyle w:val="ZPKTzmpktartykuempunktem"/>
      </w:pPr>
      <w:r w:rsidRPr="00E75C92">
        <w:t>19</w:t>
      </w:r>
      <w:r w:rsidR="005B2273" w:rsidRPr="00E75C92">
        <w:t>)</w:t>
      </w:r>
      <w:r w:rsidR="005B2273" w:rsidRPr="00E75C92">
        <w:tab/>
        <w:t xml:space="preserve">schemacie podatkowym standaryzowanym – rozumie się przez to schemat podatkowy możliwy do </w:t>
      </w:r>
      <w:bookmarkStart w:id="21" w:name="_Hlk212802331"/>
      <w:r w:rsidR="005B2273" w:rsidRPr="00E75C92">
        <w:t>udostępni</w:t>
      </w:r>
      <w:r w:rsidR="00A27714" w:rsidRPr="00E75C92">
        <w:t>e</w:t>
      </w:r>
      <w:r w:rsidR="005B2273" w:rsidRPr="00E75C92">
        <w:t xml:space="preserve">nia lub wdrożenia </w:t>
      </w:r>
      <w:bookmarkEnd w:id="21"/>
      <w:r w:rsidR="005B2273" w:rsidRPr="00E75C92">
        <w:t>u więcej niż jednego korzystającego bez konieczności zmiany jego istotnych założeń, w szczególności dotyczących rodzaju czynności podej</w:t>
      </w:r>
      <w:r w:rsidR="005B2273" w:rsidRPr="002A7FA5">
        <w:t>mowanych lub planowanych w ramach uzgodnienia;</w:t>
      </w:r>
    </w:p>
    <w:p w14:paraId="08BA585A" w14:textId="483B211F" w:rsidR="005B2273" w:rsidRPr="00E75C92" w:rsidRDefault="00A125B8" w:rsidP="005B2273">
      <w:pPr>
        <w:pStyle w:val="ZPKTzmpktartykuempunktem"/>
      </w:pPr>
      <w:r w:rsidRPr="002813D3">
        <w:t>20</w:t>
      </w:r>
      <w:r w:rsidR="005B2273" w:rsidRPr="002813D3">
        <w:t>)</w:t>
      </w:r>
      <w:r w:rsidR="005B2273" w:rsidRPr="00E75C92">
        <w:tab/>
        <w:t>NSP – rozumie się przez to numer schematu podatkowego;</w:t>
      </w:r>
    </w:p>
    <w:p w14:paraId="5444FDEF" w14:textId="22AD9370" w:rsidR="005B2273" w:rsidRPr="00E75C92" w:rsidRDefault="00A125B8" w:rsidP="005B2273">
      <w:pPr>
        <w:pStyle w:val="ZPKTzmpktartykuempunktem"/>
      </w:pPr>
      <w:r w:rsidRPr="00E75C92">
        <w:t>21</w:t>
      </w:r>
      <w:r w:rsidR="005B2273" w:rsidRPr="00E75C92">
        <w:t>)</w:t>
      </w:r>
      <w:r w:rsidR="005B2273" w:rsidRPr="00E75C92">
        <w:tab/>
        <w:t>NZSP</w:t>
      </w:r>
      <w:r w:rsidR="00114FDF" w:rsidRPr="00E75C92">
        <w:t>T</w:t>
      </w:r>
      <w:r w:rsidR="005B2273" w:rsidRPr="00E75C92">
        <w:t xml:space="preserve"> – rozumie się przez to numer </w:t>
      </w:r>
      <w:r w:rsidR="005529E3" w:rsidRPr="00E75C92">
        <w:t xml:space="preserve">zgłoszenia nadawany </w:t>
      </w:r>
      <w:r w:rsidR="003E1986" w:rsidRPr="00E75C92">
        <w:t xml:space="preserve">schematowi podatkowemu </w:t>
      </w:r>
      <w:r w:rsidR="005B2273" w:rsidRPr="00E75C92">
        <w:t xml:space="preserve">przez Szefa Krajowej Administracji Skarbowej w celu automatycznej wymiany informacji o </w:t>
      </w:r>
      <w:r w:rsidR="003E1986" w:rsidRPr="00E75C92">
        <w:t>schematach podatkowych</w:t>
      </w:r>
      <w:r w:rsidR="005B2273" w:rsidRPr="00E75C92">
        <w:t>.</w:t>
      </w:r>
    </w:p>
    <w:p w14:paraId="268EB643" w14:textId="2B4BDC8E" w:rsidR="005B2273" w:rsidRPr="002A7FA5" w:rsidRDefault="005B2273" w:rsidP="005B2273">
      <w:pPr>
        <w:pStyle w:val="ZUSTzmustartykuempunktem"/>
      </w:pPr>
      <w:r w:rsidRPr="00E75C92">
        <w:t>§ 3. W przypadku gdy korzystającym jest spółka wchodząca w skład podatkowej grupy kapitałowej</w:t>
      </w:r>
      <w:r w:rsidR="00432453" w:rsidRPr="00E75C92">
        <w:t>,</w:t>
      </w:r>
      <w:r w:rsidRPr="00E75C92">
        <w:t xml:space="preserve"> w rozumieniu przepisów ustawy z dnia 15 lutego 1992 r. o podatku dochodowym od osób prawnych</w:t>
      </w:r>
      <w:r w:rsidR="00432453" w:rsidRPr="00E75C92">
        <w:t>,</w:t>
      </w:r>
      <w:r w:rsidRPr="00E75C92">
        <w:t xml:space="preserve"> przepisy niniejszego rozdziału stosuje się odpowiednio.</w:t>
      </w:r>
    </w:p>
    <w:p w14:paraId="66BB9605" w14:textId="77777777" w:rsidR="005B2273" w:rsidRPr="00BA525B" w:rsidRDefault="005B2273" w:rsidP="005B2273">
      <w:pPr>
        <w:pStyle w:val="ZUSTzmustartykuempunktem"/>
      </w:pPr>
      <w:r w:rsidRPr="002A7FA5">
        <w:t>§</w:t>
      </w:r>
      <w:r w:rsidRPr="004B5BAF">
        <w:t> 4. Przy ustalaniu podmiotu powiązanego uznaje się, że:</w:t>
      </w:r>
    </w:p>
    <w:p w14:paraId="45772511" w14:textId="55C6C0EA" w:rsidR="005B2273" w:rsidRPr="004B5BAF" w:rsidRDefault="005B2273" w:rsidP="005B2273">
      <w:pPr>
        <w:pStyle w:val="ZPKTzmpktartykuempunktem"/>
      </w:pPr>
      <w:r w:rsidRPr="002813D3">
        <w:t>1)</w:t>
      </w:r>
      <w:r w:rsidRPr="00E75C92">
        <w:tab/>
        <w:t>jeżeli w zarządz</w:t>
      </w:r>
      <w:r w:rsidR="00C2409E">
        <w:t>a</w:t>
      </w:r>
      <w:r w:rsidRPr="00E75C92">
        <w:t xml:space="preserve">niu, </w:t>
      </w:r>
      <w:r w:rsidR="003C1862" w:rsidRPr="00E75C92">
        <w:t xml:space="preserve">sprawowaniu </w:t>
      </w:r>
      <w:r w:rsidRPr="00E75C92">
        <w:t xml:space="preserve">kontroli, kapitale lub zyskach tego samego podmiotu uczestniczy, zgodnie z § 2 pkt </w:t>
      </w:r>
      <w:r w:rsidR="00E92CEE" w:rsidRPr="00E75C92">
        <w:t>8</w:t>
      </w:r>
      <w:r w:rsidRPr="00E75C92">
        <w:t>, więcej niż jeden podmiot, wszystkie ta</w:t>
      </w:r>
      <w:r w:rsidRPr="002A7FA5">
        <w:t>kie podmioty są podmiotami powiązanymi</w:t>
      </w:r>
      <w:r w:rsidR="00397483" w:rsidRPr="002A7FA5">
        <w:t>;</w:t>
      </w:r>
    </w:p>
    <w:p w14:paraId="06D5E28F" w14:textId="73689581" w:rsidR="005B2273" w:rsidRPr="00E75C92" w:rsidRDefault="005B2273" w:rsidP="005B2273">
      <w:pPr>
        <w:pStyle w:val="ZPKTzmpktartykuempunktem"/>
      </w:pPr>
      <w:r w:rsidRPr="002813D3">
        <w:t>2)</w:t>
      </w:r>
      <w:r w:rsidRPr="00E75C92">
        <w:tab/>
        <w:t xml:space="preserve">jeżeli te same podmioty uczestniczą w zarządzaniu lub </w:t>
      </w:r>
      <w:r w:rsidR="003C1862" w:rsidRPr="00E75C92">
        <w:t xml:space="preserve">sprawowaniu </w:t>
      </w:r>
      <w:r w:rsidRPr="00E75C92">
        <w:t xml:space="preserve">kontroli lub posiadają udział w kapitale lub zyskach, zgodnie z § 2 pkt </w:t>
      </w:r>
      <w:r w:rsidR="00E92CEE" w:rsidRPr="00E75C92">
        <w:t>8</w:t>
      </w:r>
      <w:r w:rsidRPr="00E75C92">
        <w:t>, więcej niż jednego podmiotu, wszystkie takie podmioty są podmiotami powiązanymi</w:t>
      </w:r>
      <w:r w:rsidR="00397483" w:rsidRPr="00E75C92">
        <w:t>;</w:t>
      </w:r>
    </w:p>
    <w:p w14:paraId="56613235" w14:textId="2008FA91" w:rsidR="005B2273" w:rsidRPr="00E75C92" w:rsidRDefault="005B2273" w:rsidP="005B2273">
      <w:pPr>
        <w:pStyle w:val="ZPKTzmpktartykuempunktem"/>
      </w:pPr>
      <w:r w:rsidRPr="00E75C92">
        <w:t>3)</w:t>
      </w:r>
      <w:r w:rsidRPr="00E75C92">
        <w:tab/>
        <w:t xml:space="preserve">podmiot, który działa wspólnie z drugim podmiotem w odniesieniu do praw głosu lub udziału w kapitale trzeciego podmiotu, jest podmiotem dysponującym prawami </w:t>
      </w:r>
      <w:r w:rsidRPr="00E75C92">
        <w:lastRenderedPageBreak/>
        <w:t>głosu w tym trzecim podmiocie lub udziałem w kapitale tego trzeciego podmiotu, które należą do drugiego podmiotu</w:t>
      </w:r>
      <w:r w:rsidR="00397483" w:rsidRPr="00E75C92">
        <w:t>;</w:t>
      </w:r>
    </w:p>
    <w:p w14:paraId="69D0062D" w14:textId="59C2C33E" w:rsidR="005B2273" w:rsidRPr="00E75C92" w:rsidRDefault="005B2273" w:rsidP="005B2273">
      <w:pPr>
        <w:pStyle w:val="ZPKTzmpktartykuempunktem"/>
      </w:pPr>
      <w:r w:rsidRPr="00E75C92">
        <w:t>4)</w:t>
      </w:r>
      <w:r w:rsidRPr="00E75C92">
        <w:tab/>
        <w:t>osoba fizyczna, jej małżonek oraz wstępni i zstępni w linii prostej stanowią jedną osobę.</w:t>
      </w:r>
    </w:p>
    <w:p w14:paraId="6C89CDE7" w14:textId="57B77784" w:rsidR="005B2273" w:rsidRPr="00E75C92" w:rsidRDefault="005B2273" w:rsidP="005B2273">
      <w:pPr>
        <w:pStyle w:val="ZUSTzmustartykuempunktem"/>
      </w:pPr>
      <w:r w:rsidRPr="00E75C92">
        <w:t>§ 5. Jeżeli czynności, o których mowa w § 2 pkt 1</w:t>
      </w:r>
      <w:r w:rsidR="00E92CEE" w:rsidRPr="00E75C92">
        <w:t>3</w:t>
      </w:r>
      <w:r w:rsidR="004B1651" w:rsidRPr="00E75C92">
        <w:t xml:space="preserve"> lit. a i b</w:t>
      </w:r>
      <w:r w:rsidR="001E073B" w:rsidRPr="00E75C92">
        <w:t>,</w:t>
      </w:r>
      <w:r w:rsidRPr="00E75C92">
        <w:t xml:space="preserve"> </w:t>
      </w:r>
      <w:r w:rsidR="00397483" w:rsidRPr="00E75C92">
        <w:t xml:space="preserve">są </w:t>
      </w:r>
      <w:r w:rsidRPr="00E75C92">
        <w:t xml:space="preserve">wykonywane jako obowiązki służbowe pracownika w ramach umowy o pracę, to za </w:t>
      </w:r>
      <w:r w:rsidR="001C7DA2" w:rsidRPr="00E75C92">
        <w:t xml:space="preserve">promotora </w:t>
      </w:r>
      <w:r w:rsidR="00397483" w:rsidRPr="00E75C92">
        <w:t xml:space="preserve">uznaje </w:t>
      </w:r>
      <w:r w:rsidRPr="00E75C92">
        <w:t>się pracodawcę.</w:t>
      </w:r>
    </w:p>
    <w:p w14:paraId="3D63D8D4" w14:textId="1AEB9D60" w:rsidR="005B2273" w:rsidRPr="00E75367" w:rsidRDefault="005B2273" w:rsidP="005B2273">
      <w:pPr>
        <w:pStyle w:val="ZUSTzmustartykuempunktem"/>
      </w:pPr>
      <w:r w:rsidRPr="00E75C92">
        <w:t xml:space="preserve">§ 6. Jeżeli </w:t>
      </w:r>
      <w:r w:rsidR="00C30031" w:rsidRPr="00E75C92">
        <w:t xml:space="preserve">dla danego schematu podatkowego innego niż schemat podatkowy standaryzowany </w:t>
      </w:r>
      <w:r w:rsidRPr="00E75C92">
        <w:t xml:space="preserve">korzystający </w:t>
      </w:r>
      <w:r w:rsidR="00C57B00" w:rsidRPr="00E75C92">
        <w:t xml:space="preserve">jest </w:t>
      </w:r>
      <w:r w:rsidRPr="00E75C92">
        <w:t xml:space="preserve">również </w:t>
      </w:r>
      <w:r w:rsidR="001C7DA2" w:rsidRPr="00E75C92">
        <w:t>promotor</w:t>
      </w:r>
      <w:r w:rsidR="00C57B00" w:rsidRPr="00E75C92">
        <w:t>em</w:t>
      </w:r>
      <w:r w:rsidRPr="00E75C92">
        <w:t>, to wykonuje on obowiązki</w:t>
      </w:r>
      <w:r w:rsidR="00432453" w:rsidRPr="002A7FA5">
        <w:t xml:space="preserve"> wynikające z niniejszego rozdziału</w:t>
      </w:r>
      <w:r w:rsidRPr="004B5BAF">
        <w:t xml:space="preserve"> </w:t>
      </w:r>
      <w:r w:rsidR="0029641E" w:rsidRPr="00BA525B">
        <w:t xml:space="preserve">wyłącznie </w:t>
      </w:r>
      <w:r w:rsidRPr="00BA525B">
        <w:t>jako korzystający.</w:t>
      </w:r>
    </w:p>
    <w:p w14:paraId="1260FCCF" w14:textId="3470F645" w:rsidR="005B2273" w:rsidRPr="00E75C92" w:rsidRDefault="005B2273" w:rsidP="005B2273">
      <w:pPr>
        <w:pStyle w:val="ZUSTzmustartykuempunktem"/>
      </w:pPr>
      <w:r w:rsidRPr="002813D3">
        <w:t>§ </w:t>
      </w:r>
      <w:r w:rsidR="00FB6A41" w:rsidRPr="00524D91">
        <w:t>7</w:t>
      </w:r>
      <w:r w:rsidRPr="001D6C18">
        <w:t>. Minister właściwy do spraw finansów p</w:t>
      </w:r>
      <w:r w:rsidRPr="00A10B05">
        <w:t>ublicznych ogłasza, w drodze obwieszcze</w:t>
      </w:r>
      <w:r w:rsidRPr="00B44CE4">
        <w:t>nia, w Dzienniku Urzędowym Rzecz</w:t>
      </w:r>
      <w:r w:rsidR="004B1651" w:rsidRPr="00E75C92">
        <w:t>y</w:t>
      </w:r>
      <w:r w:rsidRPr="00E75C92">
        <w:t xml:space="preserve">pospolitej Polskiej </w:t>
      </w:r>
      <w:r w:rsidR="009C7C9D" w:rsidRPr="00E75C92">
        <w:t>„</w:t>
      </w:r>
      <w:r w:rsidRPr="00E75C92">
        <w:t>Monitor Polski</w:t>
      </w:r>
      <w:r w:rsidR="009C7C9D" w:rsidRPr="00E75C92">
        <w:t>”</w:t>
      </w:r>
      <w:r w:rsidRPr="00E75C92">
        <w:t>:</w:t>
      </w:r>
    </w:p>
    <w:p w14:paraId="2DCF47C0" w14:textId="663A0A89" w:rsidR="005B2273" w:rsidRPr="00E75C92" w:rsidRDefault="005B2273" w:rsidP="005B2273">
      <w:pPr>
        <w:pStyle w:val="ZPKTzmpktartykuempunktem"/>
      </w:pPr>
      <w:r w:rsidRPr="00E75C92">
        <w:t>1)</w:t>
      </w:r>
      <w:r w:rsidRPr="00E75C92">
        <w:tab/>
        <w:t>listę krajów i terytoriów wskazanych w unijnym wykazie jurysdykcji niechętnych współpracy do celów podatkowych przyjmowanym przez Radę Unii Europejskiej, które nie zostały ujęte w wykazie krajów i terytoriów stosujących szkodliwą konkurencję podatkową wydawanym na podstawie przepisów o podatku dochodowym od osób fizycznych oraz przepisów o podatku dochodowym od osób prawnych,</w:t>
      </w:r>
    </w:p>
    <w:p w14:paraId="04004D39" w14:textId="03C30C60" w:rsidR="005B2273" w:rsidRPr="00E75C92" w:rsidRDefault="005B2273" w:rsidP="005B2273">
      <w:pPr>
        <w:pStyle w:val="ZPKTzmpktartykuempunktem"/>
      </w:pPr>
      <w:r w:rsidRPr="00E75C92">
        <w:t>2)</w:t>
      </w:r>
      <w:r w:rsidRPr="00E75C92">
        <w:tab/>
        <w:t xml:space="preserve">dzień </w:t>
      </w:r>
      <w:r w:rsidR="006937B3" w:rsidRPr="00E75C92">
        <w:t xml:space="preserve">ogłoszenia </w:t>
      </w:r>
      <w:r w:rsidRPr="00E75C92">
        <w:t xml:space="preserve">wykazu, o którym mowa w pkt 1, </w:t>
      </w:r>
      <w:r w:rsidR="006937B3" w:rsidRPr="00E75C92">
        <w:t xml:space="preserve">na stronie dziennika urzędowego </w:t>
      </w:r>
      <w:r w:rsidRPr="00E75C92">
        <w:t>Unii Europejskiej</w:t>
      </w:r>
    </w:p>
    <w:p w14:paraId="1A9F273A" w14:textId="5C0125CB" w:rsidR="005B2273" w:rsidRPr="00E75C92" w:rsidRDefault="005B2273" w:rsidP="00C51F77">
      <w:pPr>
        <w:pStyle w:val="ZCZWSPPKTzmczciwsppktartykuempunktem"/>
      </w:pPr>
      <w:r w:rsidRPr="00E75C92">
        <w:t>–</w:t>
      </w:r>
      <w:r w:rsidR="00F94E5D">
        <w:t xml:space="preserve"> </w:t>
      </w:r>
      <w:r w:rsidRPr="00E75C92">
        <w:t xml:space="preserve">w terminie 21 dni od dnia </w:t>
      </w:r>
      <w:r w:rsidR="006937B3" w:rsidRPr="00E75C92">
        <w:t xml:space="preserve">ogłoszenia </w:t>
      </w:r>
      <w:r w:rsidRPr="00E75C92">
        <w:t>tego wykazu</w:t>
      </w:r>
      <w:r w:rsidR="006937B3" w:rsidRPr="00E75C92">
        <w:t xml:space="preserve"> na stronie dziennika urzędowego Unii Europejskiej</w:t>
      </w:r>
      <w:r w:rsidRPr="00E75C92">
        <w:t>.</w:t>
      </w:r>
      <w:r w:rsidR="00D3450A" w:rsidRPr="00E75C92">
        <w:t>”;</w:t>
      </w:r>
    </w:p>
    <w:p w14:paraId="5D9CCD95" w14:textId="1532B42F" w:rsidR="00EC684E" w:rsidRPr="00E75C92" w:rsidRDefault="003269E2" w:rsidP="002102A8">
      <w:pPr>
        <w:pStyle w:val="PKTpunkt"/>
      </w:pPr>
      <w:r>
        <w:t>2</w:t>
      </w:r>
      <w:r w:rsidR="00A40E11">
        <w:t>4</w:t>
      </w:r>
      <w:r w:rsidR="00EC684E" w:rsidRPr="00E75C92">
        <w:t>)</w:t>
      </w:r>
      <w:r w:rsidR="008E2E72" w:rsidRPr="00E75C92">
        <w:tab/>
      </w:r>
      <w:r w:rsidR="00EC684E" w:rsidRPr="00E75C92">
        <w:t>w art. 86b:</w:t>
      </w:r>
    </w:p>
    <w:p w14:paraId="0B6166B7" w14:textId="69717D99" w:rsidR="005B2273" w:rsidRPr="00E75C92" w:rsidRDefault="00EC684E" w:rsidP="00EC684E">
      <w:pPr>
        <w:pStyle w:val="LITlitera"/>
      </w:pPr>
      <w:r w:rsidRPr="00E75C92">
        <w:t>a)</w:t>
      </w:r>
      <w:r w:rsidRPr="00E75C92">
        <w:tab/>
        <w:t>§ 1 otrzymuje brzmienie:</w:t>
      </w:r>
    </w:p>
    <w:p w14:paraId="797E4FA3" w14:textId="348DBEDF" w:rsidR="00EC684E" w:rsidRPr="00E75C92" w:rsidRDefault="009C7C9D" w:rsidP="00EC684E">
      <w:pPr>
        <w:pStyle w:val="ZLITUSTzmustliter"/>
      </w:pPr>
      <w:bookmarkStart w:id="22" w:name="_Hlk202262643"/>
      <w:r w:rsidRPr="00E75C92">
        <w:t>„</w:t>
      </w:r>
      <w:r w:rsidR="00EC684E" w:rsidRPr="00E75C92">
        <w:t>§ 1. </w:t>
      </w:r>
      <w:r w:rsidR="001C7DA2" w:rsidRPr="00E75C92">
        <w:t xml:space="preserve">Promotor </w:t>
      </w:r>
      <w:r w:rsidR="00EC684E" w:rsidRPr="00E75C92">
        <w:t>przekazuje Szefowi Krajowej Administracji Skarbowej informację o schemacie podatkowym zgodnie z posiadaną wiedzą w terminie 30 dni:</w:t>
      </w:r>
    </w:p>
    <w:p w14:paraId="7DC2291B" w14:textId="033BAD62" w:rsidR="00EC684E" w:rsidRPr="002813D3" w:rsidRDefault="00EC684E" w:rsidP="00C812E0">
      <w:pPr>
        <w:pStyle w:val="ZLITPKTzmpktliter"/>
      </w:pPr>
      <w:r w:rsidRPr="00E75C92">
        <w:t>1)</w:t>
      </w:r>
      <w:r w:rsidRPr="00E75C92">
        <w:tab/>
      </w:r>
      <w:r w:rsidR="00A22FAF" w:rsidRPr="00E75C92">
        <w:t xml:space="preserve">od </w:t>
      </w:r>
      <w:r w:rsidR="00044212" w:rsidRPr="002A7FA5">
        <w:t xml:space="preserve">dnia </w:t>
      </w:r>
      <w:r w:rsidR="00A22FAF" w:rsidRPr="004B5BAF">
        <w:t xml:space="preserve">następnego </w:t>
      </w:r>
      <w:r w:rsidR="00A22FAF" w:rsidRPr="00E75C92">
        <w:t xml:space="preserve">po </w:t>
      </w:r>
      <w:r w:rsidRPr="00E75C92">
        <w:t>dokonaniu przez siebie udostępnienia schematu</w:t>
      </w:r>
      <w:r w:rsidR="00C032BC" w:rsidRPr="00E75C92">
        <w:t xml:space="preserve"> podatkowego</w:t>
      </w:r>
      <w:r w:rsidRPr="00E75C92">
        <w:t xml:space="preserve">, od </w:t>
      </w:r>
      <w:r w:rsidR="00044212" w:rsidRPr="00E75C92">
        <w:t xml:space="preserve">dnia </w:t>
      </w:r>
      <w:r w:rsidRPr="00E75C92">
        <w:t>następnego po dokonaniu przez siebie przygotowania do wdrożenia schematu podatkowego lub od</w:t>
      </w:r>
      <w:r w:rsidRPr="002A7FA5">
        <w:t xml:space="preserve"> dnia dokonania przez siebie pierwszej czynności związanej z wdrażaniem schematu podatkowego </w:t>
      </w:r>
      <w:r w:rsidR="00C812E0" w:rsidRPr="004B5BAF">
        <w:t>–</w:t>
      </w:r>
      <w:r w:rsidR="00C812E0" w:rsidRPr="005445D6">
        <w:t xml:space="preserve"> w zależności od tego, które z tych zdarzeń nastąpi wcześniej, </w:t>
      </w:r>
      <w:r w:rsidRPr="002813D3">
        <w:t>albo</w:t>
      </w:r>
    </w:p>
    <w:p w14:paraId="07F74BC9" w14:textId="23773184" w:rsidR="003A08A2" w:rsidRPr="00E75C92" w:rsidRDefault="00EC684E" w:rsidP="007A3A1E">
      <w:pPr>
        <w:pStyle w:val="ZLITPKTzmpktliter"/>
      </w:pPr>
      <w:r w:rsidRPr="001D6C18">
        <w:t>2)</w:t>
      </w:r>
      <w:r w:rsidRPr="00E75C92">
        <w:tab/>
      </w:r>
      <w:r w:rsidR="00DF5970" w:rsidRPr="00E75C92">
        <w:t xml:space="preserve">od </w:t>
      </w:r>
      <w:r w:rsidR="00DD1D85" w:rsidRPr="00E75C92">
        <w:t xml:space="preserve">dnia </w:t>
      </w:r>
      <w:r w:rsidR="00DF5970" w:rsidRPr="00E75C92">
        <w:t xml:space="preserve">następnego po </w:t>
      </w:r>
      <w:r w:rsidRPr="00E75C92">
        <w:t xml:space="preserve">udzieleniu przez siebie bezpośrednio lub za pośrednictwem innych osób pomocy, wsparcia lub porad dotyczących </w:t>
      </w:r>
      <w:r w:rsidRPr="00E75C92">
        <w:lastRenderedPageBreak/>
        <w:t>opracowywania, wprowadzenia do obrotu, organizowania, udostępnienia do wdrożenia lub nadzorowania wdrożenia schematu podatkowego</w:t>
      </w:r>
      <w:r w:rsidR="00D3450A" w:rsidRPr="00E75C92">
        <w:t>.”</w:t>
      </w:r>
      <w:r w:rsidR="002E7CA9" w:rsidRPr="00E75C92">
        <w:t>,</w:t>
      </w:r>
      <w:bookmarkEnd w:id="22"/>
    </w:p>
    <w:p w14:paraId="31F33953" w14:textId="4EE024F9" w:rsidR="00EC684E" w:rsidRPr="00E75C92" w:rsidRDefault="00EC684E" w:rsidP="00EC684E">
      <w:pPr>
        <w:pStyle w:val="LITlitera"/>
      </w:pPr>
      <w:r w:rsidRPr="00E75C92">
        <w:t>b)</w:t>
      </w:r>
      <w:r w:rsidRPr="00E75C92">
        <w:tab/>
        <w:t>po § 1 dodaje się § 1a</w:t>
      </w:r>
      <w:r w:rsidR="00214C8F" w:rsidRPr="00E75C92">
        <w:t>–</w:t>
      </w:r>
      <w:r w:rsidRPr="00E75C92">
        <w:t>1f w brzmieniu:</w:t>
      </w:r>
    </w:p>
    <w:p w14:paraId="1FBD0D3D" w14:textId="07D1FDEB" w:rsidR="00EC684E" w:rsidRPr="00E75C92" w:rsidRDefault="009C7C9D" w:rsidP="00EC684E">
      <w:pPr>
        <w:pStyle w:val="ZLITUSTzmustliter"/>
      </w:pPr>
      <w:bookmarkStart w:id="23" w:name="_Hlk202262752"/>
      <w:r w:rsidRPr="00E75C92">
        <w:t>„</w:t>
      </w:r>
      <w:r w:rsidR="00EC684E" w:rsidRPr="00E75C92">
        <w:t>§ 1a. Jeżeli podmiot, któremu</w:t>
      </w:r>
      <w:r w:rsidR="00DA1ECE" w:rsidRPr="00E75C92">
        <w:t xml:space="preserve"> inny promotor lub korzystający zlecił </w:t>
      </w:r>
      <w:r w:rsidR="00EC684E" w:rsidRPr="00E75C92">
        <w:t>wykonanie czynności wspomagających</w:t>
      </w:r>
      <w:r w:rsidR="00313142" w:rsidRPr="00E75C92">
        <w:t>,</w:t>
      </w:r>
      <w:r w:rsidR="00EC684E" w:rsidRPr="00E75C92">
        <w:t xml:space="preserve"> przy zachowaniu staranności ogólnie wymaganej w dokonywanych przez niego czynnościach, przy uwzględnieniu zawodowego charakteru jego działalności, obszaru jego specjalizacji oraz przedmiotu wykonywanych przez niego czynności, zdał sobie sprawę lub</w:t>
      </w:r>
      <w:r w:rsidR="00C028F4" w:rsidRPr="00E75C92">
        <w:t> </w:t>
      </w:r>
      <w:r w:rsidR="00EC684E" w:rsidRPr="00E75C92">
        <w:t xml:space="preserve">powinien zdawać sobie sprawę, że uzgodnienie, w odniesieniu do którego podjął się udzielenia bezpośrednio lub za pośrednictwem innych osób czynności wspomagających, może stanowić schemat podatkowy i nie posiada on potwierdzenia nadania NSP ani potwierdzenia </w:t>
      </w:r>
      <w:r w:rsidR="00467DB1" w:rsidRPr="00E75C92">
        <w:t>przekazania</w:t>
      </w:r>
      <w:r w:rsidR="00EC684E" w:rsidRPr="00E75C92">
        <w:t xml:space="preserve"> informacji o tym schemacie podatkowym, może wystąpić na piśmie do podmiotów zlecających </w:t>
      </w:r>
      <w:r w:rsidR="00E215AD" w:rsidRPr="00E75C92">
        <w:t xml:space="preserve">mu </w:t>
      </w:r>
      <w:r w:rsidR="00EC684E" w:rsidRPr="00E75C92">
        <w:t>wykonanie czynności wspomagających o przekazanie mu sporządzonego na piśmie oświadczenia, że</w:t>
      </w:r>
      <w:r w:rsidR="00C028F4" w:rsidRPr="00E75C92">
        <w:t> </w:t>
      </w:r>
      <w:r w:rsidR="00EC684E" w:rsidRPr="00E75C92">
        <w:t>uzgodnienie, w odniesieniu do którego podjął się udzielenia tych czynności, nie stanowi schematu podatkowego.</w:t>
      </w:r>
    </w:p>
    <w:p w14:paraId="32B1A3E5" w14:textId="3313C63F" w:rsidR="00EC684E" w:rsidRPr="00E75C92" w:rsidRDefault="00EC684E" w:rsidP="00EC684E">
      <w:pPr>
        <w:pStyle w:val="ZLITUSTzmustliter"/>
      </w:pPr>
      <w:r w:rsidRPr="00E75C92">
        <w:t>§ 1b. Jeżeli uzgodnienie nie stanowi schematu podatkowego, oświadczenie przekazuje się niezwłocznie, niepóźniej niż w terminie 7 dni</w:t>
      </w:r>
      <w:r w:rsidR="007E4567" w:rsidRPr="00E75C92">
        <w:t>,</w:t>
      </w:r>
      <w:r w:rsidRPr="00E75C92">
        <w:t xml:space="preserve"> licząc od dnia doręczenia pisma.</w:t>
      </w:r>
    </w:p>
    <w:p w14:paraId="63E94DA6" w14:textId="0DC12E2F" w:rsidR="00EC684E" w:rsidRPr="00E75C92" w:rsidRDefault="00EC684E" w:rsidP="00EC684E">
      <w:pPr>
        <w:pStyle w:val="ZLITUSTzmustliter"/>
      </w:pPr>
      <w:r w:rsidRPr="00E75C92">
        <w:t xml:space="preserve">§ 1c. Podmiot może wstrzymać się z wykonaniem zleconych mu czynności wspomagających w odniesieniu do schematu podatkowego do dnia otrzymania oświadczenia, dowodu nadania NSP lub informacji, o których mowa </w:t>
      </w:r>
      <w:r w:rsidR="003A193B" w:rsidRPr="00E75C92">
        <w:t xml:space="preserve">w </w:t>
      </w:r>
      <w:r w:rsidRPr="00E75C92">
        <w:t xml:space="preserve">§ 3 lub art. 86c § </w:t>
      </w:r>
      <w:r w:rsidR="00E909C9" w:rsidRPr="00E75C92">
        <w:t>9</w:t>
      </w:r>
      <w:r w:rsidR="00002B83" w:rsidRPr="00E75C92">
        <w:t>,</w:t>
      </w:r>
      <w:r w:rsidRPr="00E75C92">
        <w:t xml:space="preserve"> pod warunkiem że wystąpił on o przekazanie mu tego oświadczenia zgodnie z §</w:t>
      </w:r>
      <w:r w:rsidR="00FA66B6" w:rsidRPr="00E75C92">
        <w:t> </w:t>
      </w:r>
      <w:r w:rsidRPr="00E75C92">
        <w:t>1a.</w:t>
      </w:r>
    </w:p>
    <w:p w14:paraId="0854C1C2" w14:textId="2AF28C3E" w:rsidR="00EC684E" w:rsidRPr="00E75C92" w:rsidRDefault="00EC684E" w:rsidP="00EC684E">
      <w:pPr>
        <w:pStyle w:val="ZLITUSTzmustliter"/>
      </w:pPr>
      <w:r w:rsidRPr="00E75C92">
        <w:t>§ 1d. W przypadku</w:t>
      </w:r>
      <w:r w:rsidR="007E4567" w:rsidRPr="00E75C92">
        <w:t>,</w:t>
      </w:r>
      <w:r w:rsidRPr="00E75C92">
        <w:t xml:space="preserve"> o którym mowa w §</w:t>
      </w:r>
      <w:r w:rsidR="007E4567" w:rsidRPr="00E75C92">
        <w:t xml:space="preserve"> </w:t>
      </w:r>
      <w:r w:rsidRPr="00E75C92">
        <w:t>1c, podmiot nie ponosi odpowiedzialności cywilnej względem zlecającego mu te czynności w zakresie związanym ze wstrzymaniem się z wykonaniem tych czynności oraz</w:t>
      </w:r>
      <w:r w:rsidR="00C028F4" w:rsidRPr="00E75C92">
        <w:t> </w:t>
      </w:r>
      <w:r w:rsidRPr="00E75C92">
        <w:t>odpowiedzialności dyscyplinarnej związanej ze wstrzymaniem się z</w:t>
      </w:r>
      <w:r w:rsidR="00C028F4" w:rsidRPr="00E75C92">
        <w:t> </w:t>
      </w:r>
      <w:r w:rsidRPr="00E75C92">
        <w:t>wykonaniem czynności w odniesieniu do uzgodnienia.</w:t>
      </w:r>
    </w:p>
    <w:p w14:paraId="3699EAE5" w14:textId="34461055" w:rsidR="00EC684E" w:rsidRPr="00E75C92" w:rsidRDefault="00EC684E" w:rsidP="00EC684E">
      <w:pPr>
        <w:pStyle w:val="ZLITUSTzmustliter"/>
      </w:pPr>
      <w:r w:rsidRPr="00E75C92">
        <w:t xml:space="preserve">§ 1e. Jeżeli </w:t>
      </w:r>
      <w:r w:rsidR="00FE6001" w:rsidRPr="00E75C92">
        <w:t xml:space="preserve">w </w:t>
      </w:r>
      <w:r w:rsidRPr="00E75C92">
        <w:t>termi</w:t>
      </w:r>
      <w:r w:rsidR="00FE6001" w:rsidRPr="00E75C92">
        <w:t>nie</w:t>
      </w:r>
      <w:r w:rsidR="00474F46" w:rsidRPr="00E75C92">
        <w:t xml:space="preserve">, o którym mowa w § 1b, </w:t>
      </w:r>
      <w:r w:rsidRPr="00E75C92">
        <w:t xml:space="preserve">oświadczenie nie zostało przekazane, domniemywa się, że podmiot, któremu zlecono przez innego </w:t>
      </w:r>
      <w:r w:rsidR="001C7DA2" w:rsidRPr="00E75C92">
        <w:t xml:space="preserve">promotora </w:t>
      </w:r>
      <w:r w:rsidRPr="00E75C92">
        <w:t>lub</w:t>
      </w:r>
      <w:r w:rsidR="00C028F4" w:rsidRPr="00E75C92">
        <w:t> </w:t>
      </w:r>
      <w:r w:rsidRPr="00E75C92">
        <w:t>korzystającego wykonanie czynności wspomagających</w:t>
      </w:r>
      <w:r w:rsidR="007E4567" w:rsidRPr="00E75C92">
        <w:t>,</w:t>
      </w:r>
      <w:r w:rsidRPr="00E75C92">
        <w:t xml:space="preserve"> zdał sobie sprawę, że uzgodnienie, w odniesieniu do którego podjął się udzielenia bezpośrednio lub za </w:t>
      </w:r>
      <w:r w:rsidRPr="00E75C92">
        <w:lastRenderedPageBreak/>
        <w:t>pośrednictwem innych osób czynności wspomagających, stanowi schemat podatkowy.</w:t>
      </w:r>
    </w:p>
    <w:p w14:paraId="026DA83C" w14:textId="30771C63" w:rsidR="00EC684E" w:rsidRPr="00E75C92" w:rsidRDefault="00EC684E" w:rsidP="00C51F77">
      <w:pPr>
        <w:pStyle w:val="ZLITUSTzmustliter"/>
      </w:pPr>
      <w:r w:rsidRPr="00E75C92">
        <w:t xml:space="preserve">§1f. Domniemanie ulega obaleniu, jeżeli po upływie terminu wskazanego w </w:t>
      </w:r>
      <w:r w:rsidR="00FA66B6" w:rsidRPr="00E75C92">
        <w:t>§ </w:t>
      </w:r>
      <w:r w:rsidRPr="00E75C92">
        <w:t>1b</w:t>
      </w:r>
      <w:r w:rsidR="00E402E7" w:rsidRPr="00E75C92">
        <w:t>,</w:t>
      </w:r>
      <w:r w:rsidRPr="00E75C92">
        <w:t xml:space="preserve"> podmiot, któremu zlecono przez innego </w:t>
      </w:r>
      <w:r w:rsidR="001C7DA2" w:rsidRPr="00E75C92">
        <w:t xml:space="preserve">promotora </w:t>
      </w:r>
      <w:r w:rsidRPr="00E75C92">
        <w:t>lub korzystającego wykonanie czynności wspomagających</w:t>
      </w:r>
      <w:r w:rsidR="007E4567" w:rsidRPr="00E75C92">
        <w:t>,</w:t>
      </w:r>
      <w:r w:rsidRPr="00E75C92">
        <w:t xml:space="preserve"> otrzyma oświadczenie</w:t>
      </w:r>
      <w:r w:rsidR="007E4567" w:rsidRPr="00E75C92">
        <w:t>,</w:t>
      </w:r>
      <w:r w:rsidRPr="00E75C92">
        <w:t xml:space="preserve"> o którym mowa w § 1c.</w:t>
      </w:r>
      <w:r w:rsidR="009C7C9D" w:rsidRPr="00E75C92">
        <w:t>”</w:t>
      </w:r>
      <w:r w:rsidR="003259D9" w:rsidRPr="00E75C92">
        <w:t>,</w:t>
      </w:r>
    </w:p>
    <w:bookmarkEnd w:id="23"/>
    <w:p w14:paraId="5AF499AD" w14:textId="33FE41DE" w:rsidR="00EC684E" w:rsidRPr="00E75C92" w:rsidRDefault="00EC684E">
      <w:pPr>
        <w:pStyle w:val="LITlitera"/>
      </w:pPr>
      <w:r w:rsidRPr="00E75C92">
        <w:t>c)</w:t>
      </w:r>
      <w:r w:rsidRPr="00E75C92">
        <w:tab/>
        <w:t>§ 2</w:t>
      </w:r>
      <w:r w:rsidR="009A1D7F" w:rsidRPr="00E75C92">
        <w:t xml:space="preserve"> i</w:t>
      </w:r>
      <w:r w:rsidRPr="00E75C92">
        <w:t xml:space="preserve"> 2a otrzymują brzmienie:</w:t>
      </w:r>
    </w:p>
    <w:p w14:paraId="10A6CDE2" w14:textId="30C776FA" w:rsidR="00920D9B" w:rsidRPr="004B5BAF" w:rsidRDefault="009C7C9D" w:rsidP="00EC684E">
      <w:pPr>
        <w:pStyle w:val="ZLITUSTzmustliter"/>
      </w:pPr>
      <w:bookmarkStart w:id="24" w:name="_Hlk202262990"/>
      <w:r w:rsidRPr="00E75C92">
        <w:t>„</w:t>
      </w:r>
      <w:r w:rsidR="00EC684E" w:rsidRPr="00E75C92">
        <w:t>§ 2. </w:t>
      </w:r>
      <w:r w:rsidR="001C7DA2" w:rsidRPr="00E75C92">
        <w:t>Promotor</w:t>
      </w:r>
      <w:r w:rsidR="00EC684E" w:rsidRPr="00E75C92">
        <w:t xml:space="preserve"> informuje na piśmie zlecających mu wykonanie czynności korzystających </w:t>
      </w:r>
      <w:r w:rsidR="00E7145E" w:rsidRPr="00E75C92">
        <w:t xml:space="preserve">albo </w:t>
      </w:r>
      <w:r w:rsidR="001C7DA2" w:rsidRPr="00E75C92">
        <w:t>promotorów</w:t>
      </w:r>
      <w:r w:rsidR="00002B83" w:rsidRPr="00E75C92">
        <w:t>,</w:t>
      </w:r>
      <w:r w:rsidR="001C7DA2" w:rsidRPr="00E75C92">
        <w:t xml:space="preserve"> </w:t>
      </w:r>
      <w:r w:rsidR="00EC684E" w:rsidRPr="00E75C92">
        <w:t>wobec których jest zlecającym</w:t>
      </w:r>
      <w:r w:rsidR="000F6A53" w:rsidRPr="00E75C92">
        <w:t>,</w:t>
      </w:r>
      <w:r w:rsidR="00EC684E" w:rsidRPr="00E75C92">
        <w:t xml:space="preserve"> lub</w:t>
      </w:r>
      <w:r w:rsidR="00C028F4" w:rsidRPr="00E75C92">
        <w:t> </w:t>
      </w:r>
      <w:r w:rsidR="00EC684E" w:rsidRPr="00E75C92">
        <w:t>zlecających mu wykonanie czynności w ramach uzgodnienia o</w:t>
      </w:r>
      <w:r w:rsidR="00920D9B" w:rsidRPr="002A7FA5">
        <w:t>:</w:t>
      </w:r>
    </w:p>
    <w:p w14:paraId="30177293" w14:textId="4D52C1D1" w:rsidR="00920D9B" w:rsidRPr="00E75C92" w:rsidRDefault="00920D9B" w:rsidP="007A3A1E">
      <w:pPr>
        <w:pStyle w:val="ZLITPKTzmpktliter"/>
      </w:pPr>
      <w:r w:rsidRPr="002813D3">
        <w:t>1)</w:t>
      </w:r>
      <w:r w:rsidR="00760AD6" w:rsidRPr="00E75C92">
        <w:tab/>
      </w:r>
      <w:r w:rsidR="00EC684E" w:rsidRPr="00E75C92">
        <w:t>NSP tego schematu podatkowego</w:t>
      </w:r>
      <w:r w:rsidR="000F6A53" w:rsidRPr="00E75C92">
        <w:t>,</w:t>
      </w:r>
      <w:r w:rsidR="00EC684E" w:rsidRPr="00E75C92">
        <w:t xml:space="preserve"> załączając dowód nadania NSP</w:t>
      </w:r>
      <w:r w:rsidR="00760AD6" w:rsidRPr="00E75C92">
        <w:t>,</w:t>
      </w:r>
      <w:r w:rsidRPr="00E75C92">
        <w:t xml:space="preserve"> </w:t>
      </w:r>
      <w:r w:rsidR="00FE6001" w:rsidRPr="00E75C92">
        <w:t>albo</w:t>
      </w:r>
    </w:p>
    <w:p w14:paraId="595149C2" w14:textId="7AE25C48" w:rsidR="00EB0601" w:rsidRPr="00E75C92" w:rsidRDefault="00920D9B" w:rsidP="007A3A1E">
      <w:pPr>
        <w:pStyle w:val="ZLITPKTzmpktliter"/>
      </w:pPr>
      <w:r w:rsidRPr="00E75C92">
        <w:t>2)</w:t>
      </w:r>
      <w:r w:rsidR="00760AD6" w:rsidRPr="00E75C92">
        <w:tab/>
      </w:r>
      <w:r w:rsidRPr="00E75C92">
        <w:t xml:space="preserve">odmowie nadania NSP, załączając </w:t>
      </w:r>
      <w:r w:rsidR="006B7A7A" w:rsidRPr="00E75C92">
        <w:t>dowód</w:t>
      </w:r>
      <w:r w:rsidRPr="00E75C92">
        <w:t xml:space="preserve"> </w:t>
      </w:r>
      <w:r w:rsidR="006510F7" w:rsidRPr="00E75C92">
        <w:t xml:space="preserve">odmowy </w:t>
      </w:r>
      <w:r w:rsidRPr="00E75C92">
        <w:t>nadan</w:t>
      </w:r>
      <w:r w:rsidR="006510F7" w:rsidRPr="00E75C92">
        <w:t>ia</w:t>
      </w:r>
      <w:r w:rsidR="006B7A7A" w:rsidRPr="00E75C92">
        <w:t xml:space="preserve"> NSP</w:t>
      </w:r>
      <w:r w:rsidR="00760AD6" w:rsidRPr="00E75C92">
        <w:t>,</w:t>
      </w:r>
      <w:r w:rsidR="00EB0601" w:rsidRPr="00E75C92">
        <w:t xml:space="preserve"> </w:t>
      </w:r>
      <w:r w:rsidR="00FE6001" w:rsidRPr="00E75C92">
        <w:t>albo</w:t>
      </w:r>
    </w:p>
    <w:p w14:paraId="54F23C40" w14:textId="5EE55DEC" w:rsidR="006B7A7A" w:rsidRPr="00E75C92" w:rsidRDefault="00EB0601" w:rsidP="007A3A1E">
      <w:pPr>
        <w:pStyle w:val="ZLITPKTzmpktliter"/>
      </w:pPr>
      <w:r w:rsidRPr="00E75C92">
        <w:t>3)</w:t>
      </w:r>
      <w:r w:rsidR="00760AD6" w:rsidRPr="00E75C92">
        <w:tab/>
      </w:r>
      <w:r w:rsidRPr="00E75C92">
        <w:t>unieważnieniu NSP, załączając dowód unieważnienia NSP</w:t>
      </w:r>
    </w:p>
    <w:p w14:paraId="3DF8E009" w14:textId="20510778" w:rsidR="00EC684E" w:rsidRPr="00E75C92" w:rsidRDefault="00760AD6" w:rsidP="003D2067">
      <w:pPr>
        <w:pStyle w:val="ZLITCZWSPPKTzmczciwsppktliter"/>
      </w:pPr>
      <w:r w:rsidRPr="00E75C92">
        <w:t>–</w:t>
      </w:r>
      <w:r w:rsidR="00920D9B" w:rsidRPr="00E75C92">
        <w:t xml:space="preserve"> </w:t>
      </w:r>
      <w:r w:rsidR="00EC684E" w:rsidRPr="00E75C92">
        <w:t>niezwłocznie, niepóźniej niż w</w:t>
      </w:r>
      <w:r w:rsidR="00C028F4" w:rsidRPr="00E75C92">
        <w:t> </w:t>
      </w:r>
      <w:r w:rsidR="00EC684E" w:rsidRPr="00E75C92">
        <w:t xml:space="preserve">terminie </w:t>
      </w:r>
      <w:r w:rsidR="00115AF8" w:rsidRPr="00E75C92">
        <w:t>5</w:t>
      </w:r>
      <w:r w:rsidR="00EC684E" w:rsidRPr="00E75C92">
        <w:t xml:space="preserve"> dni</w:t>
      </w:r>
      <w:r w:rsidR="00A17D81" w:rsidRPr="00E75C92">
        <w:t xml:space="preserve"> roboczych</w:t>
      </w:r>
      <w:r w:rsidR="00EC684E" w:rsidRPr="00E75C92">
        <w:t xml:space="preserve"> </w:t>
      </w:r>
      <w:r w:rsidR="000F6A53" w:rsidRPr="00E75C92">
        <w:t>od dnia</w:t>
      </w:r>
      <w:r w:rsidR="00EC684E" w:rsidRPr="00E75C92">
        <w:t xml:space="preserve"> jego otrzymani</w:t>
      </w:r>
      <w:r w:rsidR="000F6A53" w:rsidRPr="00E75C92">
        <w:t>a</w:t>
      </w:r>
      <w:r w:rsidR="00EC684E" w:rsidRPr="00E75C92">
        <w:t>.</w:t>
      </w:r>
    </w:p>
    <w:bookmarkEnd w:id="24"/>
    <w:p w14:paraId="41EC3D16" w14:textId="64F46D9D" w:rsidR="00EC684E" w:rsidRPr="00E75C92" w:rsidRDefault="00EC684E" w:rsidP="002102A8">
      <w:pPr>
        <w:pStyle w:val="ZLITUSTzmustliter"/>
      </w:pPr>
      <w:r w:rsidRPr="00E75C92">
        <w:t>§ 2a. W przypadku</w:t>
      </w:r>
      <w:r w:rsidR="003259D9" w:rsidRPr="00E75C92">
        <w:t>,</w:t>
      </w:r>
      <w:r w:rsidRPr="00E75C92">
        <w:t xml:space="preserve"> o którym mowa w art. 86g § 2c, </w:t>
      </w:r>
      <w:r w:rsidR="001C7DA2" w:rsidRPr="00E75C92">
        <w:t xml:space="preserve">promotor </w:t>
      </w:r>
      <w:r w:rsidRPr="00E75C92">
        <w:t>przekazuj</w:t>
      </w:r>
      <w:r w:rsidR="009A1520" w:rsidRPr="00E75C92">
        <w:t>e</w:t>
      </w:r>
      <w:r w:rsidRPr="00E75C92">
        <w:t xml:space="preserve"> </w:t>
      </w:r>
      <w:r w:rsidR="00072BB7" w:rsidRPr="00E75C92">
        <w:t xml:space="preserve">innemu </w:t>
      </w:r>
      <w:r w:rsidR="009A1520" w:rsidRPr="00E75C92">
        <w:t xml:space="preserve">uczestnikowi uzgodnienia </w:t>
      </w:r>
      <w:r w:rsidRPr="00E75C92">
        <w:t xml:space="preserve">NSP </w:t>
      </w:r>
      <w:r w:rsidR="009A1520" w:rsidRPr="00E75C92">
        <w:t xml:space="preserve">wraz z </w:t>
      </w:r>
      <w:r w:rsidRPr="00E75C92">
        <w:t>załącznik</w:t>
      </w:r>
      <w:r w:rsidR="009A1520" w:rsidRPr="00E75C92">
        <w:t>iem</w:t>
      </w:r>
      <w:r w:rsidRPr="00E75C92">
        <w:t xml:space="preserve"> zawierający</w:t>
      </w:r>
      <w:r w:rsidR="009A1520" w:rsidRPr="00E75C92">
        <w:t>m</w:t>
      </w:r>
      <w:r w:rsidRPr="00E75C92">
        <w:t xml:space="preserve"> </w:t>
      </w:r>
      <w:r w:rsidR="009A1520" w:rsidRPr="00E75C92">
        <w:t>wyłącznie dane tego uczestnika uzgodnienia.</w:t>
      </w:r>
      <w:r w:rsidR="009C7C9D" w:rsidRPr="00E75C92">
        <w:t>”</w:t>
      </w:r>
      <w:r w:rsidR="00D8568E" w:rsidRPr="00E75C92">
        <w:t>,</w:t>
      </w:r>
      <w:r w:rsidR="009A1520" w:rsidRPr="00E75C92" w:rsidDel="009A1520">
        <w:t xml:space="preserve"> </w:t>
      </w:r>
    </w:p>
    <w:p w14:paraId="7062190C" w14:textId="10087BAB" w:rsidR="005B2273" w:rsidRPr="00E75C92" w:rsidRDefault="00EC684E" w:rsidP="00EC684E">
      <w:pPr>
        <w:pStyle w:val="LITlitera"/>
      </w:pPr>
      <w:r w:rsidRPr="00E75C92">
        <w:t>d)</w:t>
      </w:r>
      <w:r w:rsidRPr="00E75C92">
        <w:tab/>
        <w:t>po § 2a dodaje się § 2b i 2c w brzmieniu:</w:t>
      </w:r>
    </w:p>
    <w:p w14:paraId="26C76DD3" w14:textId="6B8DD441" w:rsidR="00EC684E" w:rsidRPr="00E75C92" w:rsidRDefault="009C7C9D" w:rsidP="00EC684E">
      <w:pPr>
        <w:pStyle w:val="ZLITUSTzmustliter"/>
      </w:pPr>
      <w:r w:rsidRPr="00E75C92">
        <w:t>„</w:t>
      </w:r>
      <w:r w:rsidR="00EC684E" w:rsidRPr="00E75C92">
        <w:t>§</w:t>
      </w:r>
      <w:r w:rsidR="003259D9" w:rsidRPr="00E75C92">
        <w:t xml:space="preserve"> </w:t>
      </w:r>
      <w:r w:rsidR="00EC684E" w:rsidRPr="00E75C92">
        <w:t>2b. </w:t>
      </w:r>
      <w:r w:rsidR="003259D9" w:rsidRPr="00E75C92">
        <w:t>J</w:t>
      </w:r>
      <w:r w:rsidR="00EC684E" w:rsidRPr="00E75C92">
        <w:t xml:space="preserve">eżeli </w:t>
      </w:r>
      <w:r w:rsidR="001C7DA2" w:rsidRPr="00E75C92">
        <w:t xml:space="preserve">promotor </w:t>
      </w:r>
      <w:r w:rsidR="00EC684E" w:rsidRPr="00E75C92">
        <w:t>otrzymał dowód nadania NSP</w:t>
      </w:r>
      <w:r w:rsidR="006B7A7A" w:rsidRPr="00E75C92">
        <w:t xml:space="preserve"> </w:t>
      </w:r>
      <w:r w:rsidR="00FE6001" w:rsidRPr="00E75C92">
        <w:t>albo</w:t>
      </w:r>
      <w:r w:rsidR="006B7A7A" w:rsidRPr="00E75C92">
        <w:t xml:space="preserve"> dowód odmowy nadania NSP</w:t>
      </w:r>
      <w:r w:rsidR="006B1DFD" w:rsidRPr="00E75C92">
        <w:t xml:space="preserve">, </w:t>
      </w:r>
      <w:r w:rsidR="00FE6001" w:rsidRPr="00E75C92">
        <w:t>albo</w:t>
      </w:r>
      <w:r w:rsidR="006B1DFD" w:rsidRPr="00E75C92">
        <w:t xml:space="preserve"> dowód unieważnienia NSP,</w:t>
      </w:r>
      <w:r w:rsidR="00EC684E" w:rsidRPr="00E75C92">
        <w:t xml:space="preserve"> za pośrednictwem innego podmiotu, </w:t>
      </w:r>
      <w:r w:rsidR="001C7DA2" w:rsidRPr="00E75C92">
        <w:t xml:space="preserve">promotor </w:t>
      </w:r>
      <w:r w:rsidR="00EC684E" w:rsidRPr="00E75C92">
        <w:t>nie przekazuje informacji</w:t>
      </w:r>
      <w:r w:rsidR="003259D9" w:rsidRPr="00E75C92">
        <w:t>,</w:t>
      </w:r>
      <w:r w:rsidR="00EC684E" w:rsidRPr="00E75C92">
        <w:t xml:space="preserve"> o których mowa </w:t>
      </w:r>
      <w:r w:rsidR="00002B83" w:rsidRPr="00E75C92">
        <w:t xml:space="preserve">w </w:t>
      </w:r>
      <w:r w:rsidR="00EC684E" w:rsidRPr="00E75C92">
        <w:t xml:space="preserve">§ </w:t>
      </w:r>
      <w:r w:rsidR="004F6EB1" w:rsidRPr="00E75C92">
        <w:t>2</w:t>
      </w:r>
      <w:r w:rsidR="00002B83" w:rsidRPr="00E75C92">
        <w:t>,</w:t>
      </w:r>
      <w:r w:rsidR="00EC684E" w:rsidRPr="00E75C92">
        <w:t xml:space="preserve"> temu podmiotowi.</w:t>
      </w:r>
    </w:p>
    <w:p w14:paraId="4BCD0E0B" w14:textId="0110A8E8" w:rsidR="00EC684E" w:rsidRPr="00E75C92" w:rsidRDefault="00EC684E" w:rsidP="00EC684E">
      <w:pPr>
        <w:pStyle w:val="ZLITUSTzmustliter"/>
      </w:pPr>
      <w:r w:rsidRPr="00E75C92">
        <w:t xml:space="preserve">§ 2c. W przypadku zlecenia </w:t>
      </w:r>
      <w:r w:rsidR="00B34176" w:rsidRPr="00E75C92">
        <w:t>czynności</w:t>
      </w:r>
      <w:r w:rsidR="00B03703" w:rsidRPr="00E75C92">
        <w:t xml:space="preserve"> </w:t>
      </w:r>
      <w:r w:rsidRPr="00E75C92">
        <w:t xml:space="preserve">innemu </w:t>
      </w:r>
      <w:r w:rsidR="001C7DA2" w:rsidRPr="00E75C92">
        <w:t xml:space="preserve">promotorowi </w:t>
      </w:r>
      <w:r w:rsidRPr="00E75C92">
        <w:t xml:space="preserve">w zakresie tego schematu podatkowego termin przekazania NSP dla tego </w:t>
      </w:r>
      <w:r w:rsidR="001C7DA2" w:rsidRPr="00E75C92">
        <w:t xml:space="preserve">promotora </w:t>
      </w:r>
      <w:r w:rsidRPr="00E75C92">
        <w:t xml:space="preserve">biegnie od dnia zlecenia </w:t>
      </w:r>
      <w:r w:rsidR="00B34176" w:rsidRPr="00E75C92">
        <w:t>mu czynności</w:t>
      </w:r>
      <w:r w:rsidRPr="00E75C92">
        <w:t>.</w:t>
      </w:r>
      <w:r w:rsidR="009C7C9D" w:rsidRPr="00E75C92">
        <w:t>”</w:t>
      </w:r>
      <w:r w:rsidR="003259D9" w:rsidRPr="00E75C92">
        <w:t>,</w:t>
      </w:r>
    </w:p>
    <w:p w14:paraId="6E586A39" w14:textId="62DD46A7" w:rsidR="00EC684E" w:rsidRPr="00E75C92" w:rsidRDefault="00EC684E" w:rsidP="00EC684E">
      <w:pPr>
        <w:pStyle w:val="LITlitera"/>
      </w:pPr>
      <w:r w:rsidRPr="00E75C92">
        <w:t>e)</w:t>
      </w:r>
      <w:r w:rsidRPr="00E75C92">
        <w:tab/>
        <w:t>§ 3</w:t>
      </w:r>
      <w:r w:rsidR="00760AD6" w:rsidRPr="00E75C92">
        <w:t xml:space="preserve"> i 4</w:t>
      </w:r>
      <w:r w:rsidRPr="00E75C92">
        <w:t xml:space="preserve"> otrzymuj</w:t>
      </w:r>
      <w:r w:rsidR="00760AD6" w:rsidRPr="00E75C92">
        <w:t>ą</w:t>
      </w:r>
      <w:r w:rsidRPr="00E75C92">
        <w:t xml:space="preserve"> brzmienie:</w:t>
      </w:r>
    </w:p>
    <w:p w14:paraId="5F81E602" w14:textId="55B89D71" w:rsidR="00703B72" w:rsidRPr="00E75C92" w:rsidRDefault="009C7C9D" w:rsidP="00EC684E">
      <w:pPr>
        <w:pStyle w:val="ZLITUSTzmustliter"/>
      </w:pPr>
      <w:r w:rsidRPr="00E75C92">
        <w:t>„</w:t>
      </w:r>
      <w:r w:rsidR="00EC684E" w:rsidRPr="00E75C92">
        <w:t>§ 3. W przypadku gdy w terminie</w:t>
      </w:r>
      <w:r w:rsidR="005836D5" w:rsidRPr="00E75C92">
        <w:t xml:space="preserve"> </w:t>
      </w:r>
      <w:r w:rsidR="00B03703" w:rsidRPr="00E75C92">
        <w:t>14</w:t>
      </w:r>
      <w:r w:rsidR="00EC684E" w:rsidRPr="00E75C92">
        <w:t xml:space="preserve"> dni od </w:t>
      </w:r>
      <w:r w:rsidR="004E401D" w:rsidRPr="00E75C92">
        <w:t>przekazania</w:t>
      </w:r>
      <w:r w:rsidR="00EC684E" w:rsidRPr="00E75C92">
        <w:t xml:space="preserve"> informacji o schemacie podatkowym Szef Krajowej Administracji Skarbowej nie nadał jeszcze NSP </w:t>
      </w:r>
      <w:r w:rsidR="001C7DA2" w:rsidRPr="00E75C92">
        <w:t xml:space="preserve">promotor </w:t>
      </w:r>
      <w:r w:rsidR="00EC684E" w:rsidRPr="00E75C92">
        <w:t>informuje o tym na piśmie</w:t>
      </w:r>
      <w:r w:rsidR="00703B72" w:rsidRPr="00E75C92">
        <w:t>:</w:t>
      </w:r>
    </w:p>
    <w:p w14:paraId="7C01D5D7" w14:textId="371D2FF5" w:rsidR="00703B72" w:rsidRPr="00E75C92" w:rsidRDefault="00760AD6" w:rsidP="007A3A1E">
      <w:pPr>
        <w:pStyle w:val="ZLITPKTzmpktliter"/>
      </w:pPr>
      <w:r w:rsidRPr="00E75C92">
        <w:t>1</w:t>
      </w:r>
      <w:r w:rsidR="00703B72" w:rsidRPr="00E75C92">
        <w:t>)</w:t>
      </w:r>
      <w:r w:rsidRPr="00E75C92">
        <w:tab/>
      </w:r>
      <w:r w:rsidR="00EC684E" w:rsidRPr="00E75C92">
        <w:t xml:space="preserve">zlecających mu wykonanie czynności korzystających </w:t>
      </w:r>
      <w:r w:rsidR="00FE6001" w:rsidRPr="00E75C92">
        <w:t>lub</w:t>
      </w:r>
    </w:p>
    <w:p w14:paraId="27A77B1F" w14:textId="3A848322" w:rsidR="00C93876" w:rsidRPr="00E75C92" w:rsidRDefault="00760AD6" w:rsidP="007A3A1E">
      <w:pPr>
        <w:pStyle w:val="ZLITPKTzmpktliter"/>
      </w:pPr>
      <w:r w:rsidRPr="00E75C92">
        <w:t>2</w:t>
      </w:r>
      <w:r w:rsidR="00703B72" w:rsidRPr="00E75C92">
        <w:t>)</w:t>
      </w:r>
      <w:r w:rsidRPr="00E75C92">
        <w:tab/>
      </w:r>
      <w:r w:rsidR="00C93876" w:rsidRPr="00E75C92">
        <w:t xml:space="preserve">zlecających mu wykonanie czynności </w:t>
      </w:r>
      <w:r w:rsidR="001C7DA2" w:rsidRPr="00E75C92">
        <w:t>promotorów</w:t>
      </w:r>
      <w:r w:rsidRPr="00E75C92">
        <w:t>,</w:t>
      </w:r>
      <w:r w:rsidR="00E7145E" w:rsidRPr="00E75C92">
        <w:t xml:space="preserve"> </w:t>
      </w:r>
      <w:r w:rsidR="00FE6001" w:rsidRPr="00E75C92">
        <w:t>lub</w:t>
      </w:r>
      <w:r w:rsidR="00C93876" w:rsidRPr="00E75C92">
        <w:t xml:space="preserve"> </w:t>
      </w:r>
    </w:p>
    <w:p w14:paraId="53F51DFF" w14:textId="0AFCF25D" w:rsidR="00703B72" w:rsidRPr="00E75C92" w:rsidRDefault="00760AD6" w:rsidP="007A3A1E">
      <w:pPr>
        <w:pStyle w:val="ZLITPKTzmpktliter"/>
      </w:pPr>
      <w:r w:rsidRPr="00E75C92">
        <w:t>3</w:t>
      </w:r>
      <w:r w:rsidR="00C93876" w:rsidRPr="00E75C92">
        <w:t>)</w:t>
      </w:r>
      <w:r w:rsidRPr="00E75C92">
        <w:tab/>
      </w:r>
      <w:r w:rsidR="00C93876" w:rsidRPr="00E75C92">
        <w:t>promotorów</w:t>
      </w:r>
      <w:r w:rsidR="00AC0762" w:rsidRPr="00E75C92">
        <w:t>,</w:t>
      </w:r>
      <w:r w:rsidR="00C93876" w:rsidRPr="00E75C92">
        <w:t xml:space="preserve"> </w:t>
      </w:r>
      <w:r w:rsidR="00EC684E" w:rsidRPr="00E75C92">
        <w:t>wobec których jest zlecającym czynności</w:t>
      </w:r>
    </w:p>
    <w:p w14:paraId="170E9045" w14:textId="012287AC" w:rsidR="00EC684E" w:rsidRPr="00E75C92" w:rsidRDefault="00760AD6" w:rsidP="003D2067">
      <w:pPr>
        <w:pStyle w:val="ZLITCZWSPPKTzmczciwsppktliter"/>
      </w:pPr>
      <w:bookmarkStart w:id="25" w:name="_Hlk203137674"/>
      <w:r w:rsidRPr="002A7FA5">
        <w:t xml:space="preserve">– </w:t>
      </w:r>
      <w:r w:rsidR="00C811EC" w:rsidRPr="004B5BAF">
        <w:t>za</w:t>
      </w:r>
      <w:r w:rsidR="00C93876" w:rsidRPr="005445D6">
        <w:t>łączając</w:t>
      </w:r>
      <w:r w:rsidR="00703B72" w:rsidRPr="005445D6">
        <w:t xml:space="preserve"> </w:t>
      </w:r>
      <w:r w:rsidR="00EC684E" w:rsidRPr="00950E78">
        <w:t>dow</w:t>
      </w:r>
      <w:r w:rsidR="00C93876" w:rsidRPr="00950E78">
        <w:t>ód</w:t>
      </w:r>
      <w:r w:rsidR="00EC684E" w:rsidRPr="00950E78">
        <w:t xml:space="preserve"> przekazania informacji o schemacie podatkowym</w:t>
      </w:r>
      <w:r w:rsidR="00C93876" w:rsidRPr="00950E78">
        <w:t xml:space="preserve"> </w:t>
      </w:r>
      <w:r w:rsidR="009B478C" w:rsidRPr="00950E78">
        <w:t xml:space="preserve">zawierający </w:t>
      </w:r>
      <w:r w:rsidR="00C93876" w:rsidRPr="00D50D84">
        <w:t xml:space="preserve">informację </w:t>
      </w:r>
      <w:r w:rsidR="00490E9F" w:rsidRPr="00284296">
        <w:t>o</w:t>
      </w:r>
      <w:r w:rsidR="009B478C" w:rsidRPr="00482CEA">
        <w:t xml:space="preserve"> </w:t>
      </w:r>
      <w:r w:rsidR="00490E9F" w:rsidRPr="00482CEA">
        <w:t>identyfikatorze dokumentu (</w:t>
      </w:r>
      <w:r w:rsidR="00EC7EE5" w:rsidRPr="00E75C92">
        <w:t xml:space="preserve">numer </w:t>
      </w:r>
      <w:r w:rsidR="009B478C" w:rsidRPr="00E75C92">
        <w:t>ID</w:t>
      </w:r>
      <w:r w:rsidR="00490E9F" w:rsidRPr="00E75C92">
        <w:t>)</w:t>
      </w:r>
      <w:r w:rsidR="008315A7" w:rsidRPr="00E75C92">
        <w:t xml:space="preserve"> </w:t>
      </w:r>
      <w:r w:rsidR="00C93876" w:rsidRPr="00E75C92">
        <w:t xml:space="preserve">oraz dane </w:t>
      </w:r>
      <w:r w:rsidR="00EC684E" w:rsidRPr="00E75C92">
        <w:t>przekazan</w:t>
      </w:r>
      <w:r w:rsidR="00C811EC" w:rsidRPr="00E75C92">
        <w:t>e</w:t>
      </w:r>
      <w:r w:rsidR="00EC684E" w:rsidRPr="00E75C92">
        <w:t xml:space="preserve"> w </w:t>
      </w:r>
      <w:r w:rsidR="00EC684E" w:rsidRPr="00E75C92">
        <w:lastRenderedPageBreak/>
        <w:t>informacji o schemacie podatkowym, o których mowa w art. 86f § 1</w:t>
      </w:r>
      <w:r w:rsidR="003259D9" w:rsidRPr="00E75C92">
        <w:t>,</w:t>
      </w:r>
      <w:r w:rsidR="00EC684E" w:rsidRPr="00E75C92">
        <w:t xml:space="preserve"> w terminie, o którym mowa w § 2</w:t>
      </w:r>
      <w:r w:rsidRPr="00E75C92">
        <w:t>;</w:t>
      </w:r>
      <w:r w:rsidR="00EC684E" w:rsidRPr="00E75C92">
        <w:t xml:space="preserve"> </w:t>
      </w:r>
      <w:r w:rsidRPr="00E75C92">
        <w:t>j</w:t>
      </w:r>
      <w:r w:rsidR="00EC684E" w:rsidRPr="00E75C92">
        <w:t>eżeli dane, o których mowa w art. 86f § 1</w:t>
      </w:r>
      <w:r w:rsidR="003259D9" w:rsidRPr="00E75C92">
        <w:t>,</w:t>
      </w:r>
      <w:r w:rsidR="00EC684E" w:rsidRPr="00E75C92">
        <w:t xml:space="preserve"> zawierają dane identyfikacyjne osoby fizycznej, </w:t>
      </w:r>
      <w:r w:rsidR="001C7DA2" w:rsidRPr="00E75C92">
        <w:t xml:space="preserve">promotor </w:t>
      </w:r>
      <w:r w:rsidR="00EC684E" w:rsidRPr="00E75C92">
        <w:t>przekazuje te dane identyfikacyjne wyłącznie tej osobie fizycznej</w:t>
      </w:r>
      <w:r w:rsidR="001A378F" w:rsidRPr="00E75C92">
        <w:t>,</w:t>
      </w:r>
      <w:r w:rsidR="00EC684E" w:rsidRPr="00E75C92">
        <w:t xml:space="preserve"> której </w:t>
      </w:r>
      <w:r w:rsidR="005C3086" w:rsidRPr="00E75C92">
        <w:t xml:space="preserve">te dane </w:t>
      </w:r>
      <w:r w:rsidR="00EC684E" w:rsidRPr="00E75C92">
        <w:t>dotyczą</w:t>
      </w:r>
      <w:bookmarkEnd w:id="25"/>
      <w:r w:rsidR="00EC684E" w:rsidRPr="00E75C92">
        <w:t>.</w:t>
      </w:r>
    </w:p>
    <w:p w14:paraId="307D193A" w14:textId="13B85025" w:rsidR="00EC684E" w:rsidRPr="00C91CBB" w:rsidRDefault="00EC684E" w:rsidP="00976CDF">
      <w:pPr>
        <w:pStyle w:val="ZLITUSTzmustliter"/>
      </w:pPr>
      <w:r w:rsidRPr="00E75C92">
        <w:t xml:space="preserve">§ 4. W przypadku gdy przekazanie </w:t>
      </w:r>
      <w:r w:rsidR="00976CDF" w:rsidRPr="00E75C92">
        <w:t xml:space="preserve">informacji o schemacie podatkowym </w:t>
      </w:r>
      <w:r w:rsidRPr="00E75C92">
        <w:t xml:space="preserve">przez </w:t>
      </w:r>
      <w:r w:rsidR="001C7DA2" w:rsidRPr="00E75C92">
        <w:t xml:space="preserve">promotora </w:t>
      </w:r>
      <w:r w:rsidR="006B505F" w:rsidRPr="00E75C92">
        <w:t>będącego adwokatem, radcą prawnym</w:t>
      </w:r>
      <w:r w:rsidR="004721A2" w:rsidRPr="00E75C92">
        <w:t>,</w:t>
      </w:r>
      <w:r w:rsidR="006B505F" w:rsidRPr="00E75C92">
        <w:t xml:space="preserve"> doradcą podatkowym</w:t>
      </w:r>
      <w:r w:rsidR="00976CDF" w:rsidRPr="00E75C92">
        <w:t xml:space="preserve">, </w:t>
      </w:r>
      <w:r w:rsidR="004721A2" w:rsidRPr="00E75C92">
        <w:t>rzecznikiem patentowym</w:t>
      </w:r>
      <w:r w:rsidR="006B505F" w:rsidRPr="00E75C92">
        <w:t xml:space="preserve"> </w:t>
      </w:r>
      <w:r w:rsidR="00976CDF" w:rsidRPr="00E75C92">
        <w:t xml:space="preserve">lub osobą, która wykonuje swoją działalność zawodową zgodnie z jednym z tytułów zawodowych wymienionych w art. 1 ust. 2 lit. a dyrektywy 98/5/WE Parlamentu Europejskiego i Rady z dnia 16 lutego 1998 r. mającej na celu ułatwienie stałego wykonywania zawodu prawnika w </w:t>
      </w:r>
      <w:r w:rsidR="00D92400" w:rsidRPr="00E75C92">
        <w:t>Państwie C</w:t>
      </w:r>
      <w:r w:rsidR="00976CDF" w:rsidRPr="00E75C92">
        <w:t>złonkowskim innym niż państwo uzyskania kwalifikacji zawodowych</w:t>
      </w:r>
      <w:r w:rsidR="00A14FF4" w:rsidRPr="00E75C92">
        <w:t xml:space="preserve"> (Dz. Urz. WE L 77 z 14.03.1998</w:t>
      </w:r>
      <w:r w:rsidR="00321E52" w:rsidRPr="00E75C92">
        <w:t>, str. 36</w:t>
      </w:r>
      <w:r w:rsidR="00A14FF4" w:rsidRPr="00E75C92">
        <w:t>)</w:t>
      </w:r>
      <w:r w:rsidR="00920D9B" w:rsidRPr="002A7FA5">
        <w:t>,</w:t>
      </w:r>
      <w:r w:rsidR="00976CDF" w:rsidRPr="004B5BAF">
        <w:t xml:space="preserve"> </w:t>
      </w:r>
      <w:r w:rsidRPr="005445D6">
        <w:t>naruszałoby obowiązek zachowania prawnie chronionej tajemnicy zawodowej</w:t>
      </w:r>
      <w:r w:rsidR="007F62D6" w:rsidRPr="002813D3">
        <w:t>,</w:t>
      </w:r>
      <w:r w:rsidRPr="002813D3">
        <w:t xml:space="preserve"> </w:t>
      </w:r>
      <w:r w:rsidR="003B7C8E" w:rsidRPr="00524D91">
        <w:t xml:space="preserve">to jest on zwolniony z obowiązku </w:t>
      </w:r>
      <w:r w:rsidR="004E401D" w:rsidRPr="001D6C18">
        <w:t>przekazania</w:t>
      </w:r>
      <w:r w:rsidR="003B7C8E" w:rsidRPr="00B876AE">
        <w:t xml:space="preserve"> tej i</w:t>
      </w:r>
      <w:r w:rsidR="003B7C8E" w:rsidRPr="00A10B05">
        <w:t>nformacji.</w:t>
      </w:r>
      <w:r w:rsidR="009C7C9D" w:rsidRPr="00C26F26">
        <w:t>”</w:t>
      </w:r>
      <w:r w:rsidR="0097368A" w:rsidRPr="00C91CBB">
        <w:t>,</w:t>
      </w:r>
    </w:p>
    <w:p w14:paraId="7FCE92A9" w14:textId="41AD15BC" w:rsidR="00EC684E" w:rsidRPr="00E75C92" w:rsidRDefault="00760AD6" w:rsidP="00EC684E">
      <w:pPr>
        <w:pStyle w:val="LITlitera"/>
      </w:pPr>
      <w:r w:rsidRPr="00B44CE4">
        <w:t>f</w:t>
      </w:r>
      <w:r w:rsidR="00EC684E" w:rsidRPr="00E75C92">
        <w:t>)</w:t>
      </w:r>
      <w:r w:rsidR="00EC684E" w:rsidRPr="00E75C92">
        <w:tab/>
        <w:t>po § 4 dodaje się § 4a w brzmieniu:</w:t>
      </w:r>
    </w:p>
    <w:p w14:paraId="6AE3ED7C" w14:textId="53D4D7C4" w:rsidR="00EC684E" w:rsidRPr="00E75C92" w:rsidRDefault="009C7C9D" w:rsidP="00EC684E">
      <w:pPr>
        <w:pStyle w:val="ZLITUSTzmustliter"/>
      </w:pPr>
      <w:r w:rsidRPr="00E75C92">
        <w:t>„</w:t>
      </w:r>
      <w:r w:rsidR="00EC684E" w:rsidRPr="00E75C92">
        <w:t>§</w:t>
      </w:r>
      <w:r w:rsidR="00BF1CE7" w:rsidRPr="00E75C92">
        <w:t xml:space="preserve"> </w:t>
      </w:r>
      <w:r w:rsidR="00EC684E" w:rsidRPr="00E75C92">
        <w:t>4</w:t>
      </w:r>
      <w:r w:rsidR="00533DB3" w:rsidRPr="00E75C92">
        <w:t>a</w:t>
      </w:r>
      <w:r w:rsidR="00EC684E" w:rsidRPr="00E75C92">
        <w:t xml:space="preserve">. W </w:t>
      </w:r>
      <w:r w:rsidR="003259D9" w:rsidRPr="00E75C92">
        <w:t>przypadku</w:t>
      </w:r>
      <w:r w:rsidR="00EC684E" w:rsidRPr="00E75C92">
        <w:t>, o któr</w:t>
      </w:r>
      <w:r w:rsidR="003259D9" w:rsidRPr="00E75C92">
        <w:t>y</w:t>
      </w:r>
      <w:r w:rsidR="00806EEA" w:rsidRPr="00E75C92">
        <w:t>m</w:t>
      </w:r>
      <w:r w:rsidR="00EC684E" w:rsidRPr="00E75C92">
        <w:t xml:space="preserve"> mowa w § 4, </w:t>
      </w:r>
      <w:r w:rsidR="001C7DA2" w:rsidRPr="00E75C92">
        <w:t xml:space="preserve">promotor </w:t>
      </w:r>
      <w:r w:rsidR="00EC684E" w:rsidRPr="00E75C92">
        <w:t xml:space="preserve">niezwłocznie, niepóźniej niż w terminie </w:t>
      </w:r>
      <w:r w:rsidR="00533DB3" w:rsidRPr="00E75C92">
        <w:t>7</w:t>
      </w:r>
      <w:r w:rsidR="00EC684E" w:rsidRPr="00E75C92">
        <w:t xml:space="preserve"> dni od</w:t>
      </w:r>
      <w:r w:rsidR="00C37F5E" w:rsidRPr="00E75C92">
        <w:t xml:space="preserve"> rozpoczęcia biegu terminu</w:t>
      </w:r>
      <w:r w:rsidR="00EC684E" w:rsidRPr="00E75C92">
        <w:t>, o który</w:t>
      </w:r>
      <w:r w:rsidR="00EC4D65" w:rsidRPr="00E75C92">
        <w:t>m</w:t>
      </w:r>
      <w:r w:rsidR="00EC684E" w:rsidRPr="00E75C92">
        <w:t xml:space="preserve"> mowa w § 1, informuje</w:t>
      </w:r>
      <w:r w:rsidR="00EC4D65" w:rsidRPr="00E75C92">
        <w:t xml:space="preserve"> na piśmie</w:t>
      </w:r>
      <w:r w:rsidR="00EC684E" w:rsidRPr="00E75C92">
        <w:t xml:space="preserve"> </w:t>
      </w:r>
      <w:r w:rsidR="00C37F5E" w:rsidRPr="00E75C92">
        <w:t>zlecając</w:t>
      </w:r>
      <w:r w:rsidR="00E7145E" w:rsidRPr="00E75C92">
        <w:t>ego</w:t>
      </w:r>
      <w:r w:rsidR="00C37F5E" w:rsidRPr="00E75C92">
        <w:t xml:space="preserve"> mu czynności </w:t>
      </w:r>
      <w:r w:rsidR="00E7145E" w:rsidRPr="00E75C92">
        <w:t>promotora</w:t>
      </w:r>
      <w:r w:rsidR="003E1F7E" w:rsidRPr="00E75C92">
        <w:t>, a jeżeli</w:t>
      </w:r>
      <w:r w:rsidR="00E7145E" w:rsidRPr="00E75C92">
        <w:t xml:space="preserve"> taki nie występuje</w:t>
      </w:r>
      <w:r w:rsidR="001A378F" w:rsidRPr="00E75C92">
        <w:t>,</w:t>
      </w:r>
      <w:r w:rsidR="00E7145E" w:rsidRPr="00E75C92">
        <w:t xml:space="preserve"> to</w:t>
      </w:r>
      <w:r w:rsidR="009F74D3" w:rsidRPr="00E75C92">
        <w:t xml:space="preserve"> zlecającego mu czynności</w:t>
      </w:r>
      <w:r w:rsidR="00E7145E" w:rsidRPr="00E75C92">
        <w:t xml:space="preserve"> </w:t>
      </w:r>
      <w:r w:rsidR="00EC684E" w:rsidRPr="00E75C92">
        <w:t>korzystającego</w:t>
      </w:r>
      <w:r w:rsidR="00F422A6" w:rsidRPr="00E75C92">
        <w:t>,</w:t>
      </w:r>
      <w:r w:rsidR="00C37F5E" w:rsidRPr="00E75C92">
        <w:t xml:space="preserve"> </w:t>
      </w:r>
      <w:r w:rsidR="00EC684E" w:rsidRPr="00E75C92">
        <w:t>o</w:t>
      </w:r>
      <w:r w:rsidR="00C028F4" w:rsidRPr="00E75C92">
        <w:t> </w:t>
      </w:r>
      <w:r w:rsidR="00EC684E" w:rsidRPr="00E75C92">
        <w:t>obowiązku przekazania informacji o schemacie podatkowym do Szefa Krajowej Administracji Skarbowej oraz o tym, że nie przekaże tej informacji</w:t>
      </w:r>
      <w:r w:rsidR="003E1F7E" w:rsidRPr="00E75C92">
        <w:t xml:space="preserve"> wraz z danymi, o których mowa w art. 86f § 1</w:t>
      </w:r>
      <w:r w:rsidR="000B77CA" w:rsidRPr="00E75C92">
        <w:t>,</w:t>
      </w:r>
      <w:r w:rsidR="00EC684E" w:rsidRPr="00E75C92">
        <w:t xml:space="preserve"> ze względu na obowiązek zachowania </w:t>
      </w:r>
      <w:r w:rsidR="002D09F4" w:rsidRPr="00E75C92">
        <w:t xml:space="preserve">prawnie chronionej </w:t>
      </w:r>
      <w:r w:rsidR="00EC684E" w:rsidRPr="00E75C92">
        <w:t>tajemnicy zawodowej</w:t>
      </w:r>
      <w:r w:rsidR="00EC4D65" w:rsidRPr="00E75C92">
        <w:t>.</w:t>
      </w:r>
      <w:r w:rsidRPr="00E75C92">
        <w:t>”</w:t>
      </w:r>
      <w:r w:rsidR="001A378F" w:rsidRPr="00E75C92">
        <w:t>,</w:t>
      </w:r>
    </w:p>
    <w:p w14:paraId="4A4459CF" w14:textId="435CCF4A" w:rsidR="001A378F" w:rsidRPr="00E75C92" w:rsidRDefault="00760AD6" w:rsidP="007A3A1E">
      <w:pPr>
        <w:pStyle w:val="LITlitera"/>
      </w:pPr>
      <w:r w:rsidRPr="00E75C92">
        <w:t>g</w:t>
      </w:r>
      <w:r w:rsidR="001A79C8" w:rsidRPr="00E75C92">
        <w:t>)</w:t>
      </w:r>
      <w:r w:rsidR="001A79C8" w:rsidRPr="00E75C92">
        <w:tab/>
        <w:t>uchyla się § 5</w:t>
      </w:r>
      <w:r w:rsidRPr="00E75C92">
        <w:t>–</w:t>
      </w:r>
      <w:r w:rsidR="004463F7" w:rsidRPr="00E75C92">
        <w:t>7</w:t>
      </w:r>
      <w:r w:rsidRPr="00E75C92">
        <w:t>,</w:t>
      </w:r>
    </w:p>
    <w:p w14:paraId="7B1F20CB" w14:textId="632F040D" w:rsidR="001A79C8" w:rsidRPr="00E75C92" w:rsidRDefault="00760AD6" w:rsidP="007A3A1E">
      <w:pPr>
        <w:pStyle w:val="LITlitera"/>
      </w:pPr>
      <w:r w:rsidRPr="00E75C92">
        <w:t>h</w:t>
      </w:r>
      <w:r w:rsidR="001A79C8" w:rsidRPr="00E75C92">
        <w:t>)</w:t>
      </w:r>
      <w:r w:rsidR="001A79C8" w:rsidRPr="00E75C92">
        <w:tab/>
        <w:t>w § 8</w:t>
      </w:r>
      <w:r w:rsidRPr="00E75C92">
        <w:t xml:space="preserve"> </w:t>
      </w:r>
      <w:r w:rsidR="0097368A" w:rsidRPr="00E75C92">
        <w:t xml:space="preserve">we wprowadzeniu do wyliczenia </w:t>
      </w:r>
      <w:r w:rsidR="001A79C8" w:rsidRPr="00E75C92">
        <w:t>wyraz</w:t>
      </w:r>
      <w:r w:rsidR="0097368A" w:rsidRPr="00E75C92">
        <w:t>y</w:t>
      </w:r>
      <w:r w:rsidR="001A79C8" w:rsidRPr="00E75C92">
        <w:t xml:space="preserve"> </w:t>
      </w:r>
      <w:r w:rsidR="009C7C9D" w:rsidRPr="00E75C92">
        <w:t>„</w:t>
      </w:r>
      <w:r w:rsidR="0097368A" w:rsidRPr="00E75C92">
        <w:t xml:space="preserve">informacji o </w:t>
      </w:r>
      <w:r w:rsidR="001A79C8" w:rsidRPr="00E75C92">
        <w:t>schemacie podatkowym</w:t>
      </w:r>
      <w:r w:rsidR="00167778" w:rsidRPr="00E75C92">
        <w:t xml:space="preserve"> transgranicznym</w:t>
      </w:r>
      <w:r w:rsidR="009C7C9D" w:rsidRPr="00E75C92">
        <w:t>”</w:t>
      </w:r>
      <w:r w:rsidR="001A79C8" w:rsidRPr="00E75C92">
        <w:t xml:space="preserve"> zastępuje się wyra</w:t>
      </w:r>
      <w:r w:rsidR="0097368A" w:rsidRPr="00E75C92">
        <w:t>zami</w:t>
      </w:r>
      <w:r w:rsidR="001A79C8" w:rsidRPr="00E75C92">
        <w:t xml:space="preserve"> </w:t>
      </w:r>
      <w:r w:rsidR="009C7C9D" w:rsidRPr="00E75C92">
        <w:t>„</w:t>
      </w:r>
      <w:r w:rsidR="0097368A" w:rsidRPr="00E75C92">
        <w:t xml:space="preserve">informacji o </w:t>
      </w:r>
      <w:r w:rsidR="00675869" w:rsidRPr="00E75C92">
        <w:t>schemacie podatkowym</w:t>
      </w:r>
      <w:r w:rsidR="006D3829" w:rsidRPr="00E75C92">
        <w:t>”</w:t>
      </w:r>
      <w:r w:rsidR="006F6489" w:rsidRPr="00E75C92">
        <w:t>;</w:t>
      </w:r>
    </w:p>
    <w:p w14:paraId="7F663D62" w14:textId="40745E8A" w:rsidR="00EC684E" w:rsidRPr="00E75C92" w:rsidRDefault="009F1C71" w:rsidP="001A79C8">
      <w:pPr>
        <w:pStyle w:val="PKTpunkt"/>
      </w:pPr>
      <w:r>
        <w:t>25</w:t>
      </w:r>
      <w:r w:rsidR="001A79C8" w:rsidRPr="00C91CBB">
        <w:t>)</w:t>
      </w:r>
      <w:r w:rsidR="008E2E72" w:rsidRPr="00E75C92">
        <w:tab/>
      </w:r>
      <w:r w:rsidR="001A79C8" w:rsidRPr="00E75C92">
        <w:t>w art. 86c:</w:t>
      </w:r>
    </w:p>
    <w:p w14:paraId="199DF3DA" w14:textId="28384705" w:rsidR="001A79C8" w:rsidRPr="00E75C92" w:rsidRDefault="001A79C8" w:rsidP="001A79C8">
      <w:pPr>
        <w:pStyle w:val="LITlitera"/>
      </w:pPr>
      <w:r w:rsidRPr="00E75C92">
        <w:t>a)</w:t>
      </w:r>
      <w:r w:rsidRPr="00E75C92">
        <w:tab/>
        <w:t>§ 1</w:t>
      </w:r>
      <w:r w:rsidR="001A378F" w:rsidRPr="00E75C92">
        <w:t xml:space="preserve"> i 2</w:t>
      </w:r>
      <w:r w:rsidRPr="00E75C92">
        <w:t xml:space="preserve"> otrzymuj</w:t>
      </w:r>
      <w:r w:rsidR="001A378F" w:rsidRPr="00E75C92">
        <w:t>ą</w:t>
      </w:r>
      <w:r w:rsidRPr="00E75C92">
        <w:t xml:space="preserve"> brzmienie:</w:t>
      </w:r>
    </w:p>
    <w:p w14:paraId="359006D5" w14:textId="63B62BF4" w:rsidR="001A79C8" w:rsidRPr="00E75C92" w:rsidRDefault="009C7C9D" w:rsidP="00C51F77">
      <w:pPr>
        <w:pStyle w:val="ZLITUSTzmustliter"/>
      </w:pPr>
      <w:r w:rsidRPr="00E75C92">
        <w:t>„</w:t>
      </w:r>
      <w:r w:rsidR="001A79C8" w:rsidRPr="00E75C92">
        <w:t xml:space="preserve">§ 1. Korzystający przekazuje Szefowi Krajowej Administracji Skarbowej informację o schemacie podatkowym w terminie 30 dni od dnia </w:t>
      </w:r>
      <w:r w:rsidR="00A22FAF" w:rsidRPr="00E75C92">
        <w:t xml:space="preserve">następnego </w:t>
      </w:r>
      <w:r w:rsidR="001A79C8" w:rsidRPr="00E75C92">
        <w:t>po udostępnieniu mu schematu podatkowego</w:t>
      </w:r>
      <w:r w:rsidR="00570B8B" w:rsidRPr="00E75C92">
        <w:t xml:space="preserve"> do wdrożenia</w:t>
      </w:r>
      <w:r w:rsidR="001A79C8" w:rsidRPr="00E75C92">
        <w:t xml:space="preserve">, </w:t>
      </w:r>
      <w:r w:rsidR="00A22FAF" w:rsidRPr="00E75C92">
        <w:t xml:space="preserve">od dnia następnego po </w:t>
      </w:r>
      <w:r w:rsidR="001A79C8" w:rsidRPr="00E75C92">
        <w:t>przygotowaniu schematu podatkowego do wdrożenia lub od dnia dokonania pierwszej czynności związanej z</w:t>
      </w:r>
      <w:r w:rsidR="00C028F4" w:rsidRPr="00E75C92">
        <w:t> </w:t>
      </w:r>
      <w:r w:rsidR="001A79C8" w:rsidRPr="00E75C92">
        <w:t xml:space="preserve">wdrażaniem schematu podatkowego </w:t>
      </w:r>
      <w:r w:rsidR="00570B8B" w:rsidRPr="00E75C92">
        <w:t xml:space="preserve">w </w:t>
      </w:r>
      <w:r w:rsidR="00133B5A" w:rsidRPr="00E75C92">
        <w:t>odniesieniu</w:t>
      </w:r>
      <w:r w:rsidR="00570B8B" w:rsidRPr="00E75C92">
        <w:t xml:space="preserve"> </w:t>
      </w:r>
      <w:r w:rsidR="00570B8B" w:rsidRPr="00E75C92">
        <w:lastRenderedPageBreak/>
        <w:t>do tego</w:t>
      </w:r>
      <w:r w:rsidR="001A79C8" w:rsidRPr="00E75C92">
        <w:t xml:space="preserve"> korzystającego, w zależności od tego, które z tych zdarzeń nastąpi wcześniej, jeżeli:</w:t>
      </w:r>
    </w:p>
    <w:p w14:paraId="7162F816" w14:textId="3A9CC9EE" w:rsidR="001A79C8" w:rsidRPr="00E75C92" w:rsidRDefault="001A79C8" w:rsidP="00C51F77">
      <w:pPr>
        <w:pStyle w:val="ZLITPKTzmpktliter"/>
      </w:pPr>
      <w:r w:rsidRPr="00E75C92">
        <w:t>1)</w:t>
      </w:r>
      <w:r w:rsidRPr="00E75C92">
        <w:tab/>
      </w:r>
      <w:r w:rsidR="001C7DA2" w:rsidRPr="00E75C92">
        <w:t xml:space="preserve">promotor </w:t>
      </w:r>
      <w:r w:rsidRPr="00E75C92">
        <w:t>nie występuje albo</w:t>
      </w:r>
    </w:p>
    <w:p w14:paraId="7DD593F7" w14:textId="3917E764" w:rsidR="001D6AA8" w:rsidRPr="00E75C92" w:rsidRDefault="001A79C8" w:rsidP="00B97BE0">
      <w:pPr>
        <w:pStyle w:val="ZLITPKTzmpktliter"/>
      </w:pPr>
      <w:r w:rsidRPr="00E75C92">
        <w:t>2)</w:t>
      </w:r>
      <w:r w:rsidRPr="00E75C92">
        <w:tab/>
      </w:r>
      <w:r w:rsidR="001D6AA8" w:rsidRPr="00E75C92">
        <w:t>korzystający nie został poinformowany przez promotora</w:t>
      </w:r>
      <w:r w:rsidR="005E5159" w:rsidRPr="00E75C92">
        <w:t xml:space="preserve"> o okolicznościach wskazanych w </w:t>
      </w:r>
      <w:r w:rsidR="001D6AA8" w:rsidRPr="00E75C92">
        <w:t>art. 86b § 2 lub 3</w:t>
      </w:r>
      <w:r w:rsidR="006F6489" w:rsidRPr="00E75C92">
        <w:t>,</w:t>
      </w:r>
      <w:r w:rsidR="001D6AA8" w:rsidRPr="00E75C92">
        <w:t xml:space="preserve"> albo </w:t>
      </w:r>
    </w:p>
    <w:p w14:paraId="256ABB7B" w14:textId="6514C104" w:rsidR="001A79C8" w:rsidRPr="00E75C92" w:rsidRDefault="001D6AA8" w:rsidP="00B97BE0">
      <w:pPr>
        <w:pStyle w:val="ZLITPKTzmpktliter"/>
      </w:pPr>
      <w:r w:rsidRPr="00E75C92">
        <w:t>3)</w:t>
      </w:r>
      <w:r w:rsidR="006F6489" w:rsidRPr="00E75C92">
        <w:tab/>
      </w:r>
      <w:r w:rsidR="001A79C8" w:rsidRPr="00E75C92">
        <w:t>korzystający został poinformowany o obowiązku przekazania schematu podatkowego do Szefa Krajowej Administracji Skarbowej zgodnie z art. 86b § 4</w:t>
      </w:r>
      <w:r w:rsidR="009A1520" w:rsidRPr="00E75C92">
        <w:t>a</w:t>
      </w:r>
      <w:r w:rsidR="001A79C8" w:rsidRPr="00E75C92">
        <w:t xml:space="preserve"> przez </w:t>
      </w:r>
      <w:r w:rsidR="001C7DA2" w:rsidRPr="00E75C92">
        <w:t>promotor</w:t>
      </w:r>
      <w:r w:rsidR="009A1520" w:rsidRPr="00E75C92">
        <w:t>a</w:t>
      </w:r>
      <w:r w:rsidR="001A79C8" w:rsidRPr="00E75C92">
        <w:t>, z wyłączeniem</w:t>
      </w:r>
      <w:r w:rsidR="001C7DA2" w:rsidRPr="00E75C92">
        <w:t xml:space="preserve"> promotor</w:t>
      </w:r>
      <w:r w:rsidR="009A1520" w:rsidRPr="00E75C92">
        <w:t>a</w:t>
      </w:r>
      <w:r w:rsidR="001A79C8" w:rsidRPr="00E75C92">
        <w:t>, wobec któr</w:t>
      </w:r>
      <w:r w:rsidR="009A1520" w:rsidRPr="00E75C92">
        <w:t>ego</w:t>
      </w:r>
      <w:r w:rsidR="001A79C8" w:rsidRPr="00E75C92">
        <w:t xml:space="preserve"> korzystający nie jest zlecającym.</w:t>
      </w:r>
    </w:p>
    <w:p w14:paraId="35AC4ABA" w14:textId="254B1910" w:rsidR="009A1520" w:rsidRPr="00E75C92" w:rsidRDefault="009A1520" w:rsidP="00B97BE0">
      <w:pPr>
        <w:pStyle w:val="ZLITUSTzmustliter"/>
      </w:pPr>
      <w:r w:rsidRPr="00E75C92">
        <w:t>§ 2. Korzystający, który został poinformowany zgodnie z art. 86b § 4a, przekazuje Szefowi Krajowej Administracji Skarbowej informację o schemacie podatkowym</w:t>
      </w:r>
      <w:r w:rsidR="005E3596" w:rsidRPr="00E75C92">
        <w:t>, w terminie, o którym mowa w § 1,</w:t>
      </w:r>
      <w:r w:rsidRPr="00E75C92">
        <w:t xml:space="preserve"> również w </w:t>
      </w:r>
      <w:r w:rsidR="00831A8F" w:rsidRPr="00E75C92">
        <w:t>przypadku</w:t>
      </w:r>
      <w:r w:rsidRPr="00E75C92">
        <w:t>, w któr</w:t>
      </w:r>
      <w:r w:rsidR="00831A8F" w:rsidRPr="00E75C92">
        <w:t>ym</w:t>
      </w:r>
      <w:r w:rsidRPr="00E75C92">
        <w:t xml:space="preserve"> uzgodnienie, w ocenie korzystającego, nie stanowi schematu podatkowego</w:t>
      </w:r>
      <w:r w:rsidR="005E3596" w:rsidRPr="00E75C92">
        <w:t>.</w:t>
      </w:r>
      <w:r w:rsidRPr="00E75C92">
        <w:t xml:space="preserve"> Przekazując informację o schemacie podatkowym, korzystający weryfikuje dane otrzymane od promotora oraz modyfikuje je dla zapewnienia ich zgodności ze stanem rzeczywistym w tej informacji. Informacja o schemacie podatkowym przekazana przez korzystającego zawiera również dane otrzymane od promotora zgodnie z art. 86b § 4a.</w:t>
      </w:r>
      <w:r w:rsidR="009C7C9D" w:rsidRPr="00E75C92">
        <w:t>”</w:t>
      </w:r>
      <w:r w:rsidR="00831A8F" w:rsidRPr="00E75C92">
        <w:t>,</w:t>
      </w:r>
    </w:p>
    <w:p w14:paraId="64DCD0BA" w14:textId="359CA111" w:rsidR="001A79C8" w:rsidRPr="00E75C92" w:rsidRDefault="001A378F" w:rsidP="007A3A1E">
      <w:pPr>
        <w:pStyle w:val="LITlitera"/>
      </w:pPr>
      <w:r w:rsidRPr="00E75C92">
        <w:t>b</w:t>
      </w:r>
      <w:r w:rsidR="001A79C8" w:rsidRPr="00E75C92">
        <w:t>)</w:t>
      </w:r>
      <w:r w:rsidR="001A79C8" w:rsidRPr="00E75C92">
        <w:tab/>
        <w:t>w § 3</w:t>
      </w:r>
      <w:r w:rsidR="006F6489" w:rsidRPr="00E75C92">
        <w:t xml:space="preserve"> </w:t>
      </w:r>
      <w:r w:rsidR="0097368A" w:rsidRPr="00E75C92">
        <w:t xml:space="preserve">we wprowadzeniu do wyliczenia </w:t>
      </w:r>
      <w:r w:rsidR="001A79C8" w:rsidRPr="00E75C92">
        <w:t>wyra</w:t>
      </w:r>
      <w:r w:rsidR="0097368A" w:rsidRPr="00E75C92">
        <w:t>zy</w:t>
      </w:r>
      <w:r w:rsidR="001A79C8" w:rsidRPr="00E75C92">
        <w:t xml:space="preserve"> </w:t>
      </w:r>
      <w:r w:rsidR="009C7C9D" w:rsidRPr="00E75C92">
        <w:t>„</w:t>
      </w:r>
      <w:r w:rsidR="001A79C8" w:rsidRPr="00E75C92">
        <w:t>schemacie podatkowym</w:t>
      </w:r>
      <w:r w:rsidR="00467546" w:rsidRPr="00E75C92">
        <w:t xml:space="preserve"> transgranicznym</w:t>
      </w:r>
      <w:r w:rsidR="006D3829" w:rsidRPr="00E75C92">
        <w:t>”</w:t>
      </w:r>
      <w:r w:rsidR="001A79C8" w:rsidRPr="00E75C92">
        <w:t xml:space="preserve"> zastępuje się wyra</w:t>
      </w:r>
      <w:r w:rsidR="0097368A" w:rsidRPr="00E75C92">
        <w:t>zami</w:t>
      </w:r>
      <w:r w:rsidR="001A79C8" w:rsidRPr="00E75C92">
        <w:t xml:space="preserve"> </w:t>
      </w:r>
      <w:r w:rsidR="009C7C9D" w:rsidRPr="00E75C92">
        <w:t>„</w:t>
      </w:r>
      <w:r w:rsidR="00675869" w:rsidRPr="00E75C92">
        <w:t>schemacie podatkowym</w:t>
      </w:r>
      <w:r w:rsidR="009C7C9D" w:rsidRPr="00E75C92">
        <w:t>”</w:t>
      </w:r>
      <w:r w:rsidR="0097368A" w:rsidRPr="00E75C92">
        <w:t>,</w:t>
      </w:r>
    </w:p>
    <w:p w14:paraId="4197AEF1" w14:textId="06D896BA" w:rsidR="00D41A6A" w:rsidRPr="00E75C92" w:rsidRDefault="001A378F" w:rsidP="001A79C8">
      <w:pPr>
        <w:pStyle w:val="LITlitera"/>
      </w:pPr>
      <w:r w:rsidRPr="00E75C92">
        <w:t>c</w:t>
      </w:r>
      <w:r w:rsidR="001A79C8" w:rsidRPr="00E75C92">
        <w:t>)</w:t>
      </w:r>
      <w:r w:rsidR="001A79C8" w:rsidRPr="00E75C92">
        <w:tab/>
        <w:t xml:space="preserve">§ 4 </w:t>
      </w:r>
      <w:r w:rsidR="00D41A6A" w:rsidRPr="00E75C92">
        <w:t>otrzymuje brzmienie:</w:t>
      </w:r>
    </w:p>
    <w:p w14:paraId="7AC60BF2" w14:textId="7D101805" w:rsidR="00D41A6A" w:rsidRPr="004B5BAF" w:rsidRDefault="009C7C9D" w:rsidP="00D41A6A">
      <w:pPr>
        <w:pStyle w:val="ZLITUSTzmustliter"/>
      </w:pPr>
      <w:r w:rsidRPr="00E75C92">
        <w:t>„</w:t>
      </w:r>
      <w:r w:rsidR="00D41A6A" w:rsidRPr="00E75C92">
        <w:t>§ 4. Jeżeli więcej niż jeden korzystający ma obowiązek przekazania informacji o tym samym</w:t>
      </w:r>
      <w:r w:rsidR="0096493E" w:rsidRPr="00E75C92">
        <w:t xml:space="preserve"> schemacie podatkowym</w:t>
      </w:r>
      <w:r w:rsidR="00D41A6A" w:rsidRPr="00E75C92">
        <w:t>, obowiązek ten podlega wykonaniu przez korzystającego</w:t>
      </w:r>
      <w:r w:rsidR="005751DB" w:rsidRPr="00E75C92">
        <w:t>, który widnieje wyżej na poniższej liście</w:t>
      </w:r>
      <w:r w:rsidR="00D41A6A" w:rsidRPr="002A7FA5">
        <w:t>:</w:t>
      </w:r>
    </w:p>
    <w:p w14:paraId="1A7940FF" w14:textId="740133E8" w:rsidR="00D41A6A" w:rsidRPr="00E75C92" w:rsidRDefault="00D41A6A" w:rsidP="00C51F77">
      <w:pPr>
        <w:pStyle w:val="ZLITPKTzmpktliter"/>
      </w:pPr>
      <w:r w:rsidRPr="002813D3">
        <w:t>1)</w:t>
      </w:r>
      <w:r w:rsidRPr="00E75C92">
        <w:tab/>
        <w:t xml:space="preserve">korzystający, który uzgodnił </w:t>
      </w:r>
      <w:r w:rsidR="0096493E" w:rsidRPr="00E75C92">
        <w:t>schemat podatkowy</w:t>
      </w:r>
      <w:r w:rsidRPr="00E75C92">
        <w:t xml:space="preserve"> z</w:t>
      </w:r>
      <w:r w:rsidR="001C7DA2" w:rsidRPr="00E75C92">
        <w:t xml:space="preserve"> promotorem</w:t>
      </w:r>
      <w:r w:rsidRPr="00E75C92">
        <w:t>,</w:t>
      </w:r>
    </w:p>
    <w:p w14:paraId="1A09FD56" w14:textId="10FA5524" w:rsidR="00D41A6A" w:rsidRPr="00E75C92" w:rsidRDefault="00D41A6A" w:rsidP="00C51F77">
      <w:pPr>
        <w:pStyle w:val="ZLITPKTzmpktliter"/>
      </w:pPr>
      <w:r w:rsidRPr="00E75C92">
        <w:t>2)</w:t>
      </w:r>
      <w:r w:rsidRPr="00E75C92">
        <w:tab/>
        <w:t xml:space="preserve">korzystający, który zarządza wdrożeniem </w:t>
      </w:r>
      <w:r w:rsidR="0096493E" w:rsidRPr="00E75C92">
        <w:t>schematu podatkowego</w:t>
      </w:r>
    </w:p>
    <w:p w14:paraId="6DFC13E8" w14:textId="27666640" w:rsidR="001A79C8" w:rsidRPr="00E75C92" w:rsidRDefault="00D41A6A" w:rsidP="00C51F77">
      <w:pPr>
        <w:pStyle w:val="ZLITCZWSPPKTzmczciwsppktliter"/>
      </w:pPr>
      <w:r w:rsidRPr="00E75C92">
        <w:t xml:space="preserve">– przy czym pozostali korzystający są zwolnieni z tego obowiązku, jeżeli udowodnią, że informacja o tym uzgodnieniu została przekazana </w:t>
      </w:r>
      <w:r w:rsidR="00742EF0" w:rsidRPr="00E75C92">
        <w:t xml:space="preserve">Szefowi Krajowej Administracji Skarbowej lub </w:t>
      </w:r>
      <w:r w:rsidR="003E1F7E" w:rsidRPr="00E75C92">
        <w:t xml:space="preserve">że została przekazana </w:t>
      </w:r>
      <w:r w:rsidR="00742EF0" w:rsidRPr="00E75C92">
        <w:t>w innym państwie członkowskim Unii Europejskiej na podstawie przepisów tego państwa implementujących wymogi wynikające z przepisu art. 8ab dyrektywy Rady 2011/16/UE z dnia 15 lutego 2011</w:t>
      </w:r>
      <w:r w:rsidR="009B5205">
        <w:t> </w:t>
      </w:r>
      <w:r w:rsidR="00742EF0" w:rsidRPr="00E75C92">
        <w:t xml:space="preserve">r. w sprawie współpracy administracyjnej w dziedzinie opodatkowania i uchylającej </w:t>
      </w:r>
      <w:r w:rsidR="00742EF0" w:rsidRPr="00E75C92">
        <w:lastRenderedPageBreak/>
        <w:t>dyrektywę 77/799/EWG, w szczególności p</w:t>
      </w:r>
      <w:r w:rsidR="00742EF0" w:rsidRPr="002A7FA5">
        <w:t>oprzez przedstawienie potwierdzenia nadania NSP</w:t>
      </w:r>
      <w:r w:rsidR="002E7CA9" w:rsidRPr="004B5BAF">
        <w:t>;</w:t>
      </w:r>
      <w:r w:rsidR="00490E9F" w:rsidRPr="005445D6">
        <w:t xml:space="preserve"> </w:t>
      </w:r>
      <w:r w:rsidR="002E7CA9" w:rsidRPr="005445D6">
        <w:t>p</w:t>
      </w:r>
      <w:r w:rsidRPr="00950E78">
        <w:t>rzepis art. 86b § 3 stosuje się odpowiednio.</w:t>
      </w:r>
      <w:r w:rsidR="009C7C9D" w:rsidRPr="00950E78">
        <w:t>”</w:t>
      </w:r>
      <w:r w:rsidR="001A79C8" w:rsidRPr="00950E78">
        <w:t>,</w:t>
      </w:r>
    </w:p>
    <w:p w14:paraId="5C30D6BB" w14:textId="20BD0809" w:rsidR="001A79C8" w:rsidRPr="00950E78" w:rsidRDefault="001A378F" w:rsidP="001A79C8">
      <w:pPr>
        <w:pStyle w:val="LITlitera"/>
      </w:pPr>
      <w:r w:rsidRPr="002A7FA5">
        <w:t>d</w:t>
      </w:r>
      <w:r w:rsidR="001A79C8" w:rsidRPr="004B5BAF">
        <w:t>)</w:t>
      </w:r>
      <w:r w:rsidR="001A79C8" w:rsidRPr="005445D6">
        <w:tab/>
        <w:t>dodaje się § 5</w:t>
      </w:r>
      <w:r w:rsidR="006F6489" w:rsidRPr="005445D6">
        <w:t>–9</w:t>
      </w:r>
      <w:r w:rsidR="003738B1" w:rsidRPr="00950E78">
        <w:t xml:space="preserve"> </w:t>
      </w:r>
      <w:r w:rsidR="001A79C8" w:rsidRPr="00950E78">
        <w:t>w brzmieniu:</w:t>
      </w:r>
    </w:p>
    <w:p w14:paraId="4833B4E7" w14:textId="1E6D7C3E" w:rsidR="001A79C8" w:rsidRPr="00E75C92" w:rsidRDefault="009C7C9D" w:rsidP="00C51F77">
      <w:pPr>
        <w:pStyle w:val="ZLITUSTzmustliter"/>
      </w:pPr>
      <w:r w:rsidRPr="002813D3">
        <w:t>„</w:t>
      </w:r>
      <w:r w:rsidR="001A79C8" w:rsidRPr="002813D3">
        <w:t>§</w:t>
      </w:r>
      <w:r w:rsidR="001A79C8" w:rsidRPr="00524D91">
        <w:t> </w:t>
      </w:r>
      <w:r w:rsidR="001A79C8" w:rsidRPr="001D6C18">
        <w:t xml:space="preserve">5. Korzystający, który został poinformowany zgodnie z art. 86b § 4a po upływie terminu, o którym mowa w § 1, przekazuje </w:t>
      </w:r>
      <w:r w:rsidR="001A79C8" w:rsidRPr="00B44CE4">
        <w:t>Szefowi Krajowej Administracji Skarbowej informację o schemacie podatkowym niezwłocznie</w:t>
      </w:r>
      <w:r w:rsidR="001A79C8" w:rsidRPr="00E75C92">
        <w:t>, niepóźniej niż w</w:t>
      </w:r>
      <w:r w:rsidR="006F6887" w:rsidRPr="00E75C92">
        <w:t> </w:t>
      </w:r>
      <w:r w:rsidR="001A79C8" w:rsidRPr="00E75C92">
        <w:t xml:space="preserve">terminie </w:t>
      </w:r>
      <w:r w:rsidR="00506023" w:rsidRPr="00E75C92">
        <w:t>14</w:t>
      </w:r>
      <w:r w:rsidR="001A79C8" w:rsidRPr="00E75C92">
        <w:t xml:space="preserve"> dni od otrzymania informacji.</w:t>
      </w:r>
    </w:p>
    <w:p w14:paraId="04788552" w14:textId="7BCA331C" w:rsidR="00920D9B" w:rsidRPr="00E75C92" w:rsidRDefault="001A79C8" w:rsidP="00C51F77">
      <w:pPr>
        <w:pStyle w:val="ZLITUSTzmustliter"/>
      </w:pPr>
      <w:r w:rsidRPr="00E75C92">
        <w:t>§ 6. Korzystający informuje na piśmie innych uczestników uzgodnienia</w:t>
      </w:r>
      <w:r w:rsidR="00831A8F" w:rsidRPr="00E75C92">
        <w:t>,</w:t>
      </w:r>
      <w:r w:rsidRPr="00E75C92">
        <w:t xml:space="preserve"> wobec których jest zlecającym, o</w:t>
      </w:r>
      <w:r w:rsidR="00920D9B" w:rsidRPr="00E75C92">
        <w:t>:</w:t>
      </w:r>
    </w:p>
    <w:p w14:paraId="2203F5AB" w14:textId="361DFC6F" w:rsidR="00920D9B" w:rsidRPr="00E75C92" w:rsidRDefault="00920D9B" w:rsidP="007A3A1E">
      <w:pPr>
        <w:pStyle w:val="ZLITPKTzmpktliter"/>
      </w:pPr>
      <w:r w:rsidRPr="00E75C92">
        <w:t>1)</w:t>
      </w:r>
      <w:r w:rsidR="006F6489" w:rsidRPr="00E75C92">
        <w:tab/>
      </w:r>
      <w:r w:rsidR="001A79C8" w:rsidRPr="00E75C92">
        <w:t>NSP tego schematu podatkowego, załączając dowód nadania NSP</w:t>
      </w:r>
      <w:r w:rsidR="00985EA0" w:rsidRPr="00E75C92">
        <w:t>,</w:t>
      </w:r>
      <w:r w:rsidR="006B7A7A" w:rsidRPr="00E75C92">
        <w:t xml:space="preserve"> </w:t>
      </w:r>
      <w:r w:rsidR="00A33637" w:rsidRPr="00E75C92">
        <w:t>albo</w:t>
      </w:r>
    </w:p>
    <w:p w14:paraId="094E2657" w14:textId="72AB7114" w:rsidR="00EB0601" w:rsidRPr="00E75C92" w:rsidRDefault="00920D9B" w:rsidP="007A3A1E">
      <w:pPr>
        <w:pStyle w:val="ZLITPKTzmpktliter"/>
      </w:pPr>
      <w:r w:rsidRPr="00E75C92">
        <w:t>2)</w:t>
      </w:r>
      <w:r w:rsidR="006F6489" w:rsidRPr="00E75C92">
        <w:tab/>
      </w:r>
      <w:r w:rsidRPr="00E75C92">
        <w:t xml:space="preserve">odmowie nadania NSP, załączając </w:t>
      </w:r>
      <w:r w:rsidR="006B7A7A" w:rsidRPr="00E75C92">
        <w:t>dowód odmowy</w:t>
      </w:r>
      <w:r w:rsidRPr="00E75C92">
        <w:t xml:space="preserve"> nadania NSP</w:t>
      </w:r>
      <w:r w:rsidR="00985EA0" w:rsidRPr="00E75C92">
        <w:t>,</w:t>
      </w:r>
      <w:r w:rsidR="00EB0601" w:rsidRPr="00E75C92">
        <w:t xml:space="preserve"> </w:t>
      </w:r>
      <w:r w:rsidR="00A33637" w:rsidRPr="00E75C92">
        <w:t>albo</w:t>
      </w:r>
    </w:p>
    <w:p w14:paraId="6819DBC8" w14:textId="4B820447" w:rsidR="00EA29A3" w:rsidRPr="00E75C92" w:rsidRDefault="00EB0601" w:rsidP="007A3A1E">
      <w:pPr>
        <w:pStyle w:val="ZLITPKTzmpktliter"/>
      </w:pPr>
      <w:r w:rsidRPr="00E75C92">
        <w:t>3)</w:t>
      </w:r>
      <w:r w:rsidR="006F6489" w:rsidRPr="00E75C92">
        <w:tab/>
      </w:r>
      <w:r w:rsidRPr="00E75C92">
        <w:t>unieważnieniu NSP</w:t>
      </w:r>
      <w:r w:rsidR="00920D9B" w:rsidRPr="00E75C92">
        <w:t>,</w:t>
      </w:r>
      <w:r w:rsidRPr="00E75C92">
        <w:t xml:space="preserve"> załączając dowód unieważnienia NSP</w:t>
      </w:r>
    </w:p>
    <w:p w14:paraId="02AFDE1F" w14:textId="69442BF1" w:rsidR="001A79C8" w:rsidRPr="00E75C92" w:rsidRDefault="006F6489" w:rsidP="003D2067">
      <w:pPr>
        <w:pStyle w:val="ZLITCZWSPPKTzmczciwsppktliter"/>
      </w:pPr>
      <w:r w:rsidRPr="00E75C92">
        <w:t>–</w:t>
      </w:r>
      <w:r w:rsidR="00920D9B" w:rsidRPr="00E75C92">
        <w:t xml:space="preserve"> </w:t>
      </w:r>
      <w:r w:rsidR="001A79C8" w:rsidRPr="00E75C92">
        <w:t xml:space="preserve">niezwłocznie po jego otrzymaniu, niepóźniej niż w terminie </w:t>
      </w:r>
      <w:r w:rsidR="00115AF8" w:rsidRPr="00E75C92">
        <w:t>5</w:t>
      </w:r>
      <w:r w:rsidR="001A79C8" w:rsidRPr="00E75C92">
        <w:t xml:space="preserve"> dni</w:t>
      </w:r>
      <w:r w:rsidR="00D11672" w:rsidRPr="00E75C92">
        <w:t xml:space="preserve"> roboczych</w:t>
      </w:r>
      <w:r w:rsidR="00831A8F" w:rsidRPr="00E75C92">
        <w:t xml:space="preserve"> od dnia </w:t>
      </w:r>
      <w:r w:rsidR="00EF626C" w:rsidRPr="00E75C92">
        <w:t>jego otrzymania</w:t>
      </w:r>
      <w:r w:rsidR="00985EA0" w:rsidRPr="00E75C92">
        <w:t>;</w:t>
      </w:r>
      <w:r w:rsidR="001A79C8" w:rsidRPr="00E75C92">
        <w:t xml:space="preserve"> </w:t>
      </w:r>
      <w:r w:rsidR="00985EA0" w:rsidRPr="00E75C92">
        <w:t>p</w:t>
      </w:r>
      <w:r w:rsidR="001A79C8" w:rsidRPr="00E75C92">
        <w:t>rzepis art. 86b § 2a stosuje się odpowiednio.</w:t>
      </w:r>
    </w:p>
    <w:p w14:paraId="2FE8FF1D" w14:textId="25795D2D" w:rsidR="001A79C8" w:rsidRPr="00E75C92" w:rsidRDefault="001A79C8" w:rsidP="00C51F77">
      <w:pPr>
        <w:pStyle w:val="ZLITUSTzmustliter"/>
      </w:pPr>
      <w:r w:rsidRPr="00E75C92">
        <w:t>§ </w:t>
      </w:r>
      <w:r w:rsidR="00D77E5E" w:rsidRPr="00E75C92">
        <w:t>7</w:t>
      </w:r>
      <w:r w:rsidRPr="00E75C92">
        <w:t>. </w:t>
      </w:r>
      <w:r w:rsidR="00D77E5E" w:rsidRPr="00E75C92">
        <w:t>J</w:t>
      </w:r>
      <w:r w:rsidRPr="00E75C92">
        <w:t>eżeli korzystający otrzymał dowód nadania NSP</w:t>
      </w:r>
      <w:r w:rsidR="006B7A7A" w:rsidRPr="00E75C92">
        <w:t xml:space="preserve"> </w:t>
      </w:r>
      <w:r w:rsidR="00A33637" w:rsidRPr="00E75C92">
        <w:t>albo</w:t>
      </w:r>
      <w:r w:rsidR="006B7A7A" w:rsidRPr="00E75C92">
        <w:t xml:space="preserve"> dowód odmowy nadania NSP</w:t>
      </w:r>
      <w:r w:rsidR="006B1DFD" w:rsidRPr="00E75C92">
        <w:t xml:space="preserve">, </w:t>
      </w:r>
      <w:r w:rsidR="00A33637" w:rsidRPr="00E75C92">
        <w:t>albo</w:t>
      </w:r>
      <w:r w:rsidR="006B1DFD" w:rsidRPr="00E75C92">
        <w:t xml:space="preserve"> dowód unieważnienia NSP,</w:t>
      </w:r>
      <w:r w:rsidRPr="00E75C92">
        <w:t xml:space="preserve"> za pośrednictwem innego podmiotu, korzystający nie przekazuje informacji</w:t>
      </w:r>
      <w:r w:rsidR="00D77E5E" w:rsidRPr="00E75C92">
        <w:t>,</w:t>
      </w:r>
      <w:r w:rsidRPr="00E75C92">
        <w:t xml:space="preserve"> o których mowa w § 6</w:t>
      </w:r>
      <w:r w:rsidR="00D77E5E" w:rsidRPr="00E75C92">
        <w:t>,</w:t>
      </w:r>
      <w:r w:rsidRPr="00E75C92">
        <w:t xml:space="preserve"> temu podmiotowi.</w:t>
      </w:r>
    </w:p>
    <w:p w14:paraId="188FC9B1" w14:textId="4FE439B8" w:rsidR="001A79C8" w:rsidRPr="00E75C92" w:rsidRDefault="001A79C8" w:rsidP="00C51F77">
      <w:pPr>
        <w:pStyle w:val="ZLITUSTzmustliter"/>
      </w:pPr>
      <w:r w:rsidRPr="00E75C92">
        <w:t>§ </w:t>
      </w:r>
      <w:r w:rsidR="00D77E5E" w:rsidRPr="00E75C92">
        <w:t>8</w:t>
      </w:r>
      <w:r w:rsidRPr="00E75C92">
        <w:t>.</w:t>
      </w:r>
      <w:r w:rsidR="00885B5A" w:rsidRPr="00E75C92">
        <w:t xml:space="preserve"> </w:t>
      </w:r>
      <w:r w:rsidRPr="00E75C92">
        <w:t xml:space="preserve">W przypadku zlecenia </w:t>
      </w:r>
      <w:r w:rsidR="00B34176" w:rsidRPr="00E75C92">
        <w:t xml:space="preserve">czynności </w:t>
      </w:r>
      <w:r w:rsidR="00B1738F" w:rsidRPr="00E75C92">
        <w:t xml:space="preserve">promotorowi </w:t>
      </w:r>
      <w:r w:rsidRPr="00E75C92">
        <w:t>w zakresie tego schematu podatkowego po upływie terminu, o którym mowa w §</w:t>
      </w:r>
      <w:r w:rsidR="00D77E5E" w:rsidRPr="00E75C92">
        <w:t xml:space="preserve"> </w:t>
      </w:r>
      <w:r w:rsidRPr="00E75C92">
        <w:t xml:space="preserve">6, termin przekazania NSP dla tego </w:t>
      </w:r>
      <w:r w:rsidR="00B1738F" w:rsidRPr="00E75C92">
        <w:t>promotora</w:t>
      </w:r>
      <w:r w:rsidRPr="00E75C92">
        <w:t xml:space="preserve"> biegnie od dnia zlecenia mu</w:t>
      </w:r>
      <w:r w:rsidR="00B34176" w:rsidRPr="00E75C92">
        <w:t xml:space="preserve"> czynności</w:t>
      </w:r>
      <w:r w:rsidRPr="00E75C92">
        <w:t>.</w:t>
      </w:r>
    </w:p>
    <w:p w14:paraId="7DDDA0CA" w14:textId="638A8053" w:rsidR="001A79C8" w:rsidRPr="00E75C92" w:rsidRDefault="001A79C8" w:rsidP="00C51F77">
      <w:pPr>
        <w:pStyle w:val="ZLITUSTzmustliter"/>
      </w:pPr>
      <w:r w:rsidRPr="00E75C92">
        <w:t>§ </w:t>
      </w:r>
      <w:r w:rsidR="00D77E5E" w:rsidRPr="00E75C92">
        <w:t>9</w:t>
      </w:r>
      <w:r w:rsidRPr="00E75C92">
        <w:t xml:space="preserve">. W przypadku gdy w terminie </w:t>
      </w:r>
      <w:r w:rsidR="00817176" w:rsidRPr="00E75C92">
        <w:t>14</w:t>
      </w:r>
      <w:r w:rsidRPr="00E75C92">
        <w:t xml:space="preserve"> dni od </w:t>
      </w:r>
      <w:r w:rsidR="004E401D" w:rsidRPr="00E75C92">
        <w:t>przekazania</w:t>
      </w:r>
      <w:r w:rsidRPr="00E75C92">
        <w:t xml:space="preserve"> informacji o schemacie podatkowym Szef Krajowej Administracji Skarbowej nie nadał jeszcze NSP</w:t>
      </w:r>
      <w:r w:rsidR="00C614B2" w:rsidRPr="00E75C92">
        <w:t>,</w:t>
      </w:r>
      <w:r w:rsidRPr="00E75C92">
        <w:t xml:space="preserve"> korzystający informuje o tym na piśmie innych korzystających i uczestników uzgodnienia oraz</w:t>
      </w:r>
      <w:r w:rsidR="00B1738F" w:rsidRPr="00E75C92">
        <w:t xml:space="preserve"> promotorów</w:t>
      </w:r>
      <w:r w:rsidR="006F6489" w:rsidRPr="00E75C92">
        <w:t>,</w:t>
      </w:r>
      <w:r w:rsidRPr="00E75C92">
        <w:t xml:space="preserve"> wobec których jest zlecającym, załączając dowód przekazania informacji o schemacie podatkowym</w:t>
      </w:r>
      <w:r w:rsidR="00490E9F" w:rsidRPr="00E75C92">
        <w:t xml:space="preserve"> </w:t>
      </w:r>
      <w:r w:rsidR="009B478C" w:rsidRPr="00E75C92">
        <w:t>zawierający</w:t>
      </w:r>
      <w:r w:rsidR="00490E9F" w:rsidRPr="00E75C92">
        <w:t xml:space="preserve"> inform</w:t>
      </w:r>
      <w:r w:rsidR="00C811EC" w:rsidRPr="00E75C92">
        <w:t>ację</w:t>
      </w:r>
      <w:r w:rsidR="00490E9F" w:rsidRPr="00E75C92">
        <w:t xml:space="preserve"> o identyfikatorze dokumentu (</w:t>
      </w:r>
      <w:r w:rsidR="003E1F7E" w:rsidRPr="00E75C92">
        <w:t>n</w:t>
      </w:r>
      <w:r w:rsidR="009B478C" w:rsidRPr="00E75C92">
        <w:t xml:space="preserve">umer </w:t>
      </w:r>
      <w:r w:rsidR="00490E9F" w:rsidRPr="00E75C92">
        <w:t>ID)</w:t>
      </w:r>
      <w:r w:rsidRPr="00E75C92">
        <w:t xml:space="preserve"> </w:t>
      </w:r>
      <w:r w:rsidR="00C811EC" w:rsidRPr="00E75C92">
        <w:t xml:space="preserve">oraz dane </w:t>
      </w:r>
      <w:r w:rsidRPr="00E75C92">
        <w:t>przekazane w</w:t>
      </w:r>
      <w:r w:rsidR="006F6887" w:rsidRPr="00E75C92">
        <w:t> </w:t>
      </w:r>
      <w:r w:rsidRPr="00E75C92">
        <w:t>informacji o schemacie podatkowym, o których mowa w art. 86f § 1, w</w:t>
      </w:r>
      <w:r w:rsidR="006F6887" w:rsidRPr="00E75C92">
        <w:t> </w:t>
      </w:r>
      <w:r w:rsidRPr="00E75C92">
        <w:t>terminie, o którym mowa w § 6. Jeżeli dane, o których mowa w art. 86f § 1</w:t>
      </w:r>
      <w:r w:rsidR="00D41A6A" w:rsidRPr="00E75C92">
        <w:t>,</w:t>
      </w:r>
      <w:r w:rsidRPr="00E75C92">
        <w:t xml:space="preserve"> zawierają dane identyfikacyjne osoby fizycznej, korzystający przekazuje te dane identyfikacyjne wyłącznie tej osobie fizycznej.</w:t>
      </w:r>
      <w:r w:rsidR="009C7C9D" w:rsidRPr="00E75C92">
        <w:t>”</w:t>
      </w:r>
      <w:r w:rsidRPr="00E75C92">
        <w:t>;</w:t>
      </w:r>
    </w:p>
    <w:p w14:paraId="2CEA5DB2" w14:textId="178CD6DD" w:rsidR="001A79C8" w:rsidRPr="00E75C92" w:rsidRDefault="009F1C71" w:rsidP="001A79C8">
      <w:pPr>
        <w:pStyle w:val="PKTpunkt"/>
      </w:pPr>
      <w:r>
        <w:t>26</w:t>
      </w:r>
      <w:r w:rsidR="001A79C8" w:rsidRPr="00E75C92">
        <w:t>)</w:t>
      </w:r>
      <w:r w:rsidR="007A6E88" w:rsidRPr="00E75C92">
        <w:tab/>
      </w:r>
      <w:r w:rsidR="001A79C8" w:rsidRPr="00E75C92">
        <w:t>uchyla się art. 86d</w:t>
      </w:r>
      <w:r w:rsidR="00B1063B" w:rsidRPr="00E75C92">
        <w:t>;</w:t>
      </w:r>
      <w:r w:rsidR="00F56773" w:rsidRPr="00E75C92">
        <w:t xml:space="preserve"> </w:t>
      </w:r>
    </w:p>
    <w:p w14:paraId="650CA33D" w14:textId="6BF38027" w:rsidR="000E2E54" w:rsidRPr="00E75C92" w:rsidRDefault="009F1C71" w:rsidP="001A79C8">
      <w:pPr>
        <w:pStyle w:val="PKTpunkt"/>
      </w:pPr>
      <w:r>
        <w:t>27</w:t>
      </w:r>
      <w:r w:rsidR="000E2E54" w:rsidRPr="00E75C92">
        <w:t>)</w:t>
      </w:r>
      <w:r w:rsidR="0076797F" w:rsidRPr="00E75C92">
        <w:tab/>
      </w:r>
      <w:r w:rsidR="000E2E54" w:rsidRPr="00E75C92">
        <w:t>w art. 86da:</w:t>
      </w:r>
    </w:p>
    <w:p w14:paraId="416963F6" w14:textId="1F7BEA9B" w:rsidR="00A20749" w:rsidRPr="00E75C92" w:rsidRDefault="000E2E54" w:rsidP="00AF0899">
      <w:pPr>
        <w:pStyle w:val="LITlitera"/>
      </w:pPr>
      <w:r w:rsidRPr="00E75C92">
        <w:t>a)</w:t>
      </w:r>
      <w:r w:rsidR="00AF0899">
        <w:tab/>
      </w:r>
      <w:r w:rsidR="00A20749" w:rsidRPr="00E75C92">
        <w:t>w § 1 wprowadzenie do wyliczenia otrzymuje brzmienie:</w:t>
      </w:r>
    </w:p>
    <w:p w14:paraId="7ECE6769" w14:textId="19D259AE" w:rsidR="000E2E54" w:rsidRPr="00E75C92" w:rsidRDefault="009C7C9D" w:rsidP="00AF0899">
      <w:pPr>
        <w:pStyle w:val="ZLITFRAGzmlitfragmentunpzdanialiter"/>
      </w:pPr>
      <w:r w:rsidRPr="00E75C92">
        <w:lastRenderedPageBreak/>
        <w:t>„</w:t>
      </w:r>
      <w:r w:rsidR="000E2E54" w:rsidRPr="00E75C92">
        <w:t>Promotor przekazujący informację o schemacie podatkowym jest obowiązany do udzielania na piśmie osobie fizycznej, której informacje o schemacie podatkowym dotyczą, informacji o:</w:t>
      </w:r>
      <w:bookmarkStart w:id="26" w:name="_Hlk212820750"/>
      <w:r w:rsidR="00A20749" w:rsidRPr="00E75C92">
        <w:t>”</w:t>
      </w:r>
      <w:bookmarkEnd w:id="26"/>
      <w:r w:rsidR="00A20749" w:rsidRPr="00E75C92">
        <w:t>,</w:t>
      </w:r>
    </w:p>
    <w:p w14:paraId="2BC6A8F5" w14:textId="35C72DD2" w:rsidR="00A20749" w:rsidRPr="00E75C92" w:rsidRDefault="00A20749" w:rsidP="00AF0899">
      <w:pPr>
        <w:pStyle w:val="LITlitera"/>
      </w:pPr>
      <w:r w:rsidRPr="00E75C92">
        <w:t>b)</w:t>
      </w:r>
      <w:r w:rsidR="00AF0899">
        <w:tab/>
      </w:r>
      <w:r w:rsidRPr="00E75C92">
        <w:t>§ 2 otrzymuje brzmienie:</w:t>
      </w:r>
    </w:p>
    <w:p w14:paraId="59AE666F" w14:textId="55F8EDC4" w:rsidR="006D2261" w:rsidRPr="00E75C92" w:rsidRDefault="00A20749" w:rsidP="00A20749">
      <w:pPr>
        <w:pStyle w:val="ZLITUSTzmustliter"/>
      </w:pPr>
      <w:r w:rsidRPr="00E75C92">
        <w:t>„</w:t>
      </w:r>
      <w:r w:rsidR="000E2E54" w:rsidRPr="00E75C92">
        <w:t>§ 2. Promotor przekazujący informację o schemacie podatkowym zawiadami</w:t>
      </w:r>
      <w:r w:rsidR="007905A2" w:rsidRPr="00E75C92">
        <w:t>a</w:t>
      </w:r>
      <w:r w:rsidR="000E2E54" w:rsidRPr="00E75C92">
        <w:t xml:space="preserve"> niezwłocznie na piśmie osobę fizyczną, której informacje o schemacie podatkowym dotyczą, o prawdopodobieństwie naruszenia bezpieczeństwa jej danych osobowych gromadzonych i przetwarzanych na potrzeby automatycznej wymiany informacji, w</w:t>
      </w:r>
      <w:r w:rsidR="006F6887" w:rsidRPr="00E75C92">
        <w:t> </w:t>
      </w:r>
      <w:r w:rsidR="000E2E54" w:rsidRPr="00E75C92">
        <w:t>przypadku gdy istnieje prawdopodobieństwo, że naruszenie to wpłynie negatywnie na ochronę danych osobowych tej osoby fizycznej.</w:t>
      </w:r>
      <w:r w:rsidR="003E3D31" w:rsidRPr="00E75C92">
        <w:t>”</w:t>
      </w:r>
      <w:r w:rsidR="008E4CF9" w:rsidRPr="00E75C92">
        <w:t>;</w:t>
      </w:r>
    </w:p>
    <w:p w14:paraId="632082ED" w14:textId="426B8070" w:rsidR="001A79C8" w:rsidRPr="00E75C92" w:rsidRDefault="00DE1A40" w:rsidP="001A79C8">
      <w:pPr>
        <w:pStyle w:val="PKTpunkt"/>
      </w:pPr>
      <w:r>
        <w:t>28</w:t>
      </w:r>
      <w:r w:rsidR="001A79C8" w:rsidRPr="00E75C92">
        <w:t>)</w:t>
      </w:r>
      <w:r w:rsidR="007A6E88" w:rsidRPr="00E75C92">
        <w:tab/>
      </w:r>
      <w:r w:rsidR="001A79C8" w:rsidRPr="00E75C92">
        <w:t>w art. 86e:</w:t>
      </w:r>
    </w:p>
    <w:p w14:paraId="308C2456" w14:textId="77777777" w:rsidR="001A79C8" w:rsidRPr="00E75C92" w:rsidRDefault="001A79C8" w:rsidP="001A79C8">
      <w:pPr>
        <w:pStyle w:val="LITlitera"/>
      </w:pPr>
      <w:r w:rsidRPr="00E75C92">
        <w:t>a)</w:t>
      </w:r>
      <w:r w:rsidRPr="00E75C92">
        <w:tab/>
        <w:t>§ 1 otrzymuje brzmienie:</w:t>
      </w:r>
    </w:p>
    <w:p w14:paraId="166D7D08" w14:textId="750B1C34" w:rsidR="001A79C8" w:rsidRPr="00E75C92" w:rsidRDefault="009C7C9D" w:rsidP="00C51F77">
      <w:pPr>
        <w:pStyle w:val="ZLITUSTzmustliter"/>
      </w:pPr>
      <w:r w:rsidRPr="00E75C92">
        <w:t>„</w:t>
      </w:r>
      <w:r w:rsidR="001A79C8" w:rsidRPr="00E75C92">
        <w:t>§</w:t>
      </w:r>
      <w:r w:rsidR="00D77E5E" w:rsidRPr="00E75C92">
        <w:t xml:space="preserve"> </w:t>
      </w:r>
      <w:r w:rsidR="001A79C8" w:rsidRPr="00E75C92">
        <w:t>1. W przypadku gdy więcej niż jeden</w:t>
      </w:r>
      <w:r w:rsidR="007905A2" w:rsidRPr="00E75C92">
        <w:t xml:space="preserve"> promotor</w:t>
      </w:r>
      <w:r w:rsidR="0054547C" w:rsidRPr="00E75C92">
        <w:t xml:space="preserve"> </w:t>
      </w:r>
      <w:r w:rsidR="001A79C8" w:rsidRPr="00E75C92">
        <w:t xml:space="preserve">jest obowiązany do przekazania informacji o schemacie podatkowym, </w:t>
      </w:r>
      <w:r w:rsidR="001724BD" w:rsidRPr="00E75C92">
        <w:t xml:space="preserve">obowiązek </w:t>
      </w:r>
      <w:r w:rsidR="00EA29A3" w:rsidRPr="00E75C92">
        <w:t xml:space="preserve">ten </w:t>
      </w:r>
      <w:r w:rsidR="001724BD" w:rsidRPr="00E75C92">
        <w:t>spoczywa na wszystkich promotorach</w:t>
      </w:r>
      <w:r w:rsidR="007F6159" w:rsidRPr="00E75C92">
        <w:t>.</w:t>
      </w:r>
      <w:r w:rsidR="001724BD" w:rsidRPr="00E75C92">
        <w:t xml:space="preserve"> </w:t>
      </w:r>
      <w:r w:rsidR="007F6159" w:rsidRPr="00E75C92">
        <w:t>W</w:t>
      </w:r>
      <w:r w:rsidR="001A79C8" w:rsidRPr="00E75C92">
        <w:t xml:space="preserve">ykonanie tego obowiązku przez jednego z nich zwalnia pozostałych z obowiązku przekazania informacji o schemacie podatkowym, jeżeli </w:t>
      </w:r>
      <w:r w:rsidR="00F01968" w:rsidRPr="00E75C92">
        <w:t xml:space="preserve">posiadają </w:t>
      </w:r>
      <w:r w:rsidR="001A79C8" w:rsidRPr="00E75C92">
        <w:t>dow</w:t>
      </w:r>
      <w:r w:rsidR="00F01968" w:rsidRPr="00E75C92">
        <w:t>ó</w:t>
      </w:r>
      <w:r w:rsidR="001A79C8" w:rsidRPr="00E75C92">
        <w:t xml:space="preserve">d, że informacja o tym schemacie podatkowym została przekazana Szefowi Krajowej Administracji Skarbowej lub </w:t>
      </w:r>
      <w:r w:rsidR="003E1F7E" w:rsidRPr="00E75C92">
        <w:t xml:space="preserve">że została przekazana </w:t>
      </w:r>
      <w:r w:rsidR="001A79C8" w:rsidRPr="00E75C92">
        <w:t>w innym państwie członkowskim Unii Europejskiej</w:t>
      </w:r>
      <w:r w:rsidR="0017531D" w:rsidRPr="00E75C92">
        <w:t xml:space="preserve"> na podstawie przepisów tego państwa implementujących wymogi wynikające z przepisu art. 8ab dyrektywy Rady 2011/16/UE z dnia 15 lutego 2011 r. w sprawie współpracy administracyjnej w dziedzinie opodatkowania i uchylającej dyrektywę 77/799/EWG</w:t>
      </w:r>
      <w:r w:rsidR="001A79C8" w:rsidRPr="00E75C92">
        <w:t xml:space="preserve">, w szczególności poprzez przedstawienie potwierdzenia nadania NSP. Przepisy art. 86b § 3 i art. 86c § </w:t>
      </w:r>
      <w:r w:rsidR="007C2AA5" w:rsidRPr="00E75C92">
        <w:t>9</w:t>
      </w:r>
      <w:r w:rsidR="001A79C8" w:rsidRPr="00E75C92">
        <w:t xml:space="preserve"> stosuje się odpowiednio.</w:t>
      </w:r>
      <w:r w:rsidRPr="00E75C92">
        <w:t>”</w:t>
      </w:r>
      <w:r w:rsidR="001A378F" w:rsidRPr="00E75C92">
        <w:t>,</w:t>
      </w:r>
    </w:p>
    <w:p w14:paraId="59EB5604" w14:textId="27FEF2D1" w:rsidR="001A79C8" w:rsidRPr="00E75C92" w:rsidRDefault="001A79C8" w:rsidP="001A79C8">
      <w:pPr>
        <w:pStyle w:val="LITlitera"/>
      </w:pPr>
      <w:r w:rsidRPr="00E75C92">
        <w:t>b)</w:t>
      </w:r>
      <w:r w:rsidRPr="00E75C92">
        <w:tab/>
        <w:t>po § 1 dodaje się §</w:t>
      </w:r>
      <w:r w:rsidR="003738B1" w:rsidRPr="00E75C92">
        <w:t xml:space="preserve"> </w:t>
      </w:r>
      <w:r w:rsidRPr="00E75C92">
        <w:t>1a</w:t>
      </w:r>
      <w:r w:rsidR="00D41A6A" w:rsidRPr="00E75C92">
        <w:t xml:space="preserve"> i </w:t>
      </w:r>
      <w:r w:rsidRPr="00E75C92">
        <w:t>1b w brzmieniu:</w:t>
      </w:r>
    </w:p>
    <w:p w14:paraId="00397563" w14:textId="77569916" w:rsidR="001A79C8" w:rsidRPr="00E75C92" w:rsidRDefault="009C7C9D" w:rsidP="00522E21">
      <w:pPr>
        <w:pStyle w:val="ZLITUSTzmustliter"/>
      </w:pPr>
      <w:bookmarkStart w:id="27" w:name="_Hlk169004847"/>
      <w:r w:rsidRPr="00E75C92">
        <w:t>„</w:t>
      </w:r>
      <w:r w:rsidR="001A79C8" w:rsidRPr="00E75C92">
        <w:t>§ 1a.</w:t>
      </w:r>
      <w:r w:rsidR="007905A2" w:rsidRPr="00E75C92">
        <w:t xml:space="preserve"> Promotor</w:t>
      </w:r>
      <w:r w:rsidR="001A79C8" w:rsidRPr="00E75C92">
        <w:t xml:space="preserve"> </w:t>
      </w:r>
      <w:bookmarkEnd w:id="27"/>
      <w:r w:rsidR="009B08C0" w:rsidRPr="00E75C92">
        <w:t xml:space="preserve">posiadający </w:t>
      </w:r>
      <w:r w:rsidR="001A79C8" w:rsidRPr="00E75C92">
        <w:t>dow</w:t>
      </w:r>
      <w:r w:rsidR="009B08C0" w:rsidRPr="00E75C92">
        <w:t>ó</w:t>
      </w:r>
      <w:r w:rsidR="001A79C8" w:rsidRPr="00E75C92">
        <w:t>d, że informacja o schemacie podatkowym została przekazana Szefowi Krajowej Administracji Skarbowej lub</w:t>
      </w:r>
      <w:r w:rsidR="009B08C0" w:rsidRPr="00E75C92">
        <w:t xml:space="preserve"> </w:t>
      </w:r>
      <w:r w:rsidR="00A60958" w:rsidRPr="00E75C92">
        <w:t xml:space="preserve">została przekazana </w:t>
      </w:r>
      <w:r w:rsidR="001A79C8" w:rsidRPr="00E75C92">
        <w:t>w innym państwie członkowskim Unii Europejskiej</w:t>
      </w:r>
      <w:r w:rsidR="0017531D" w:rsidRPr="00E75C92">
        <w:t xml:space="preserve"> na podstawie przepisów tego państwa implementujących wymogi wynikające z</w:t>
      </w:r>
      <w:r w:rsidR="006F6887" w:rsidRPr="00E75C92">
        <w:t> </w:t>
      </w:r>
      <w:r w:rsidR="0017531D" w:rsidRPr="00E75C92">
        <w:t>przepisu art. 8ab dyrektywy Rady 2011/16/UE z dnia 15 lutego 2011 r. w sprawie współpracy administracyjnej w dziedzinie opodatkowania i uchylającej dyrektywę 77/799/EWG</w:t>
      </w:r>
      <w:r w:rsidR="001A79C8" w:rsidRPr="00E75C92">
        <w:t xml:space="preserve">, w szczególności posiadający potwierdzenie nadania NSP, który nie został wskazany w </w:t>
      </w:r>
      <w:r w:rsidR="004E401D" w:rsidRPr="00E75C92">
        <w:t>przekazanej</w:t>
      </w:r>
      <w:r w:rsidR="001A79C8" w:rsidRPr="00E75C92">
        <w:t xml:space="preserve"> informacji o schemacie podatkowym </w:t>
      </w:r>
      <w:r w:rsidR="00686253" w:rsidRPr="00E75C92">
        <w:t>–</w:t>
      </w:r>
      <w:r w:rsidR="001A79C8" w:rsidRPr="00E75C92">
        <w:t xml:space="preserve"> w terminie 30 dni od </w:t>
      </w:r>
      <w:r w:rsidR="00EF626C" w:rsidRPr="00E75C92">
        <w:t xml:space="preserve">dnia </w:t>
      </w:r>
      <w:r w:rsidR="001A79C8" w:rsidRPr="00E75C92">
        <w:lastRenderedPageBreak/>
        <w:t>otrzymania potwierdzenia nadania NSP lub otrzymania informacji o danych, które zostały przekazane w informacji o schemacie podatkowym na podstawie art. 86b §</w:t>
      </w:r>
      <w:r w:rsidR="00A25932">
        <w:t> </w:t>
      </w:r>
      <w:r w:rsidR="001A79C8" w:rsidRPr="00E75C92">
        <w:t xml:space="preserve">3 </w:t>
      </w:r>
      <w:r w:rsidR="00686253" w:rsidRPr="00E75C92">
        <w:t>–</w:t>
      </w:r>
      <w:r w:rsidR="001A79C8" w:rsidRPr="00E75C92">
        <w:t xml:space="preserve"> przekazuje do Szefa Krajowej Administracji Skarbowej uzupełnienie do</w:t>
      </w:r>
      <w:r w:rsidR="006F6887" w:rsidRPr="00E75C92">
        <w:t> </w:t>
      </w:r>
      <w:r w:rsidR="001A79C8" w:rsidRPr="00E75C92">
        <w:t>przekazanej pierwotnie informacji o schemacie podatkowym</w:t>
      </w:r>
      <w:r w:rsidR="009B08C0" w:rsidRPr="00E75C92">
        <w:t>,</w:t>
      </w:r>
      <w:r w:rsidR="001A79C8" w:rsidRPr="00E75C92">
        <w:t xml:space="preserve"> wskazując w</w:t>
      </w:r>
      <w:r w:rsidR="006F6887" w:rsidRPr="00E75C92">
        <w:t> </w:t>
      </w:r>
      <w:r w:rsidR="001A79C8" w:rsidRPr="00E75C92">
        <w:t>uzupełnieniu</w:t>
      </w:r>
      <w:r w:rsidR="00522E21" w:rsidRPr="00E75C92">
        <w:t xml:space="preserve"> pełen zakres danych, o których mowa w art. 86f § 1</w:t>
      </w:r>
      <w:r w:rsidR="006F6489" w:rsidRPr="00E75C92">
        <w:t>,</w:t>
      </w:r>
      <w:r w:rsidR="00522E21" w:rsidRPr="00E75C92">
        <w:t xml:space="preserve"> oraz dodatkowo</w:t>
      </w:r>
      <w:r w:rsidR="00A3608A" w:rsidRPr="00E75C92">
        <w:t xml:space="preserve"> </w:t>
      </w:r>
      <w:r w:rsidR="001A79C8" w:rsidRPr="00E75C92">
        <w:t>swoje dane.</w:t>
      </w:r>
    </w:p>
    <w:p w14:paraId="276C58B4" w14:textId="14ADD563" w:rsidR="001A79C8" w:rsidRPr="00E75C92" w:rsidRDefault="001A79C8" w:rsidP="00C51F77">
      <w:pPr>
        <w:pStyle w:val="ZLITUSTzmustliter"/>
      </w:pPr>
      <w:r w:rsidRPr="00E75C92">
        <w:t>§ 1b. Jeżeli informacje na temat uzgodnienia</w:t>
      </w:r>
      <w:r w:rsidR="00C4690E" w:rsidRPr="00E75C92">
        <w:t>,</w:t>
      </w:r>
      <w:r w:rsidRPr="00E75C92">
        <w:t xml:space="preserve"> będące w posiadaniu </w:t>
      </w:r>
      <w:r w:rsidR="007905A2" w:rsidRPr="00E75C92">
        <w:t>promotora</w:t>
      </w:r>
      <w:r w:rsidR="00666467" w:rsidRPr="00E75C92">
        <w:t xml:space="preserve"> lub korzystającego</w:t>
      </w:r>
      <w:r w:rsidR="00C4690E" w:rsidRPr="00E75C92">
        <w:t>,</w:t>
      </w:r>
      <w:r w:rsidR="00666467" w:rsidRPr="00E75C92">
        <w:t xml:space="preserve"> </w:t>
      </w:r>
      <w:r w:rsidRPr="00E75C92">
        <w:t xml:space="preserve">nie zostały przekazane w informacji o schemacie podatkowym </w:t>
      </w:r>
      <w:r w:rsidR="004E401D" w:rsidRPr="00E75C92">
        <w:t>przekazanej</w:t>
      </w:r>
      <w:r w:rsidRPr="00E75C92">
        <w:t xml:space="preserve"> przez inny podmiot, </w:t>
      </w:r>
      <w:r w:rsidR="007905A2" w:rsidRPr="00E75C92">
        <w:t>promotor</w:t>
      </w:r>
      <w:r w:rsidR="0040080E" w:rsidRPr="00E75C92">
        <w:t xml:space="preserve"> lub korzystający</w:t>
      </w:r>
      <w:r w:rsidR="007905A2" w:rsidRPr="00E75C92">
        <w:t xml:space="preserve"> </w:t>
      </w:r>
      <w:r w:rsidRPr="00E75C92">
        <w:t>w terminie 30 dni od otrzymania potwierdzenia nadania NSP</w:t>
      </w:r>
      <w:r w:rsidR="001A378F" w:rsidRPr="00E75C92">
        <w:t xml:space="preserve"> </w:t>
      </w:r>
      <w:r w:rsidRPr="00E75C92">
        <w:t>przekazuje</w:t>
      </w:r>
      <w:r w:rsidR="00C4690E" w:rsidRPr="00E75C92">
        <w:t xml:space="preserve"> Szefowi Krajowej Administracji Skarbowej</w:t>
      </w:r>
      <w:r w:rsidRPr="00E75C92">
        <w:t xml:space="preserve"> </w:t>
      </w:r>
      <w:r w:rsidR="00C4690E" w:rsidRPr="00E75C92">
        <w:t xml:space="preserve">uzupełnienie do przekazanej pierwotnie </w:t>
      </w:r>
      <w:r w:rsidRPr="00E75C92">
        <w:t>informacj</w:t>
      </w:r>
      <w:r w:rsidR="00C4690E" w:rsidRPr="00E75C92">
        <w:t>i</w:t>
      </w:r>
      <w:r w:rsidRPr="00E75C92">
        <w:t xml:space="preserve"> o</w:t>
      </w:r>
      <w:r w:rsidR="006F6887" w:rsidRPr="00E75C92">
        <w:t> </w:t>
      </w:r>
      <w:r w:rsidRPr="00E75C92">
        <w:t>schemacie podatkowym</w:t>
      </w:r>
      <w:r w:rsidR="00FF149E" w:rsidRPr="00E75C92">
        <w:t>,</w:t>
      </w:r>
      <w:r w:rsidRPr="00E75C92">
        <w:t xml:space="preserve"> wskazując w</w:t>
      </w:r>
      <w:r w:rsidR="006F6887" w:rsidRPr="00E75C92">
        <w:t> </w:t>
      </w:r>
      <w:r w:rsidRPr="00E75C92">
        <w:t xml:space="preserve">niej </w:t>
      </w:r>
      <w:r w:rsidR="00522E21" w:rsidRPr="00E75C92">
        <w:t>NSP nadany</w:t>
      </w:r>
      <w:r w:rsidR="005019D9" w:rsidRPr="00E75C92">
        <w:t xml:space="preserve"> przez Szefa Krajowej Administracji Skarbowej</w:t>
      </w:r>
      <w:r w:rsidR="00522E21" w:rsidRPr="00E75C92">
        <w:t xml:space="preserve"> temu schematowi podatkowemu, pełen zakres danych, o których mowa w art. 86f § 1</w:t>
      </w:r>
      <w:r w:rsidR="006F6489" w:rsidRPr="00E75C92">
        <w:t>,</w:t>
      </w:r>
      <w:r w:rsidR="00522E21" w:rsidRPr="00E75C92">
        <w:t xml:space="preserve"> ze wskazaniem </w:t>
      </w:r>
      <w:r w:rsidRPr="00E75C92">
        <w:t>pominięt</w:t>
      </w:r>
      <w:r w:rsidR="00522E21" w:rsidRPr="00E75C92">
        <w:t>ych</w:t>
      </w:r>
      <w:r w:rsidRPr="00E75C92">
        <w:t xml:space="preserve"> lub zmienio</w:t>
      </w:r>
      <w:r w:rsidR="00522E21" w:rsidRPr="00E75C92">
        <w:t>nych</w:t>
      </w:r>
      <w:r w:rsidRPr="00E75C92">
        <w:t xml:space="preserve"> informacj</w:t>
      </w:r>
      <w:r w:rsidR="00522E21" w:rsidRPr="00E75C92">
        <w:t>i</w:t>
      </w:r>
      <w:r w:rsidR="00225621" w:rsidRPr="00E75C92">
        <w:t>.</w:t>
      </w:r>
      <w:r w:rsidR="009C7C9D" w:rsidRPr="00E75C92">
        <w:t>”</w:t>
      </w:r>
      <w:r w:rsidR="00D41A6A" w:rsidRPr="00E75C92">
        <w:t>,</w:t>
      </w:r>
    </w:p>
    <w:p w14:paraId="3F5DAA0B" w14:textId="3B835822" w:rsidR="001A79C8" w:rsidRPr="00E75C92" w:rsidRDefault="001A79C8" w:rsidP="002102A8">
      <w:pPr>
        <w:pStyle w:val="LITlitera"/>
      </w:pPr>
      <w:r w:rsidRPr="00E75C92">
        <w:t>c)</w:t>
      </w:r>
      <w:r w:rsidRPr="00E75C92">
        <w:tab/>
        <w:t>§ 2</w:t>
      </w:r>
      <w:r w:rsidR="00D41A6A" w:rsidRPr="00E75C92">
        <w:t xml:space="preserve"> otrzymuje brzmienie</w:t>
      </w:r>
      <w:r w:rsidRPr="00E75C92">
        <w:t>:</w:t>
      </w:r>
    </w:p>
    <w:p w14:paraId="33E86DC7" w14:textId="44E3ABBF" w:rsidR="001A79C8" w:rsidRPr="00E75C92" w:rsidRDefault="009C7C9D" w:rsidP="00C51F77">
      <w:pPr>
        <w:pStyle w:val="ZLITUSTzmustliter"/>
      </w:pPr>
      <w:r w:rsidRPr="00E75C92">
        <w:t>„</w:t>
      </w:r>
      <w:r w:rsidR="00D41A6A" w:rsidRPr="00E75C92">
        <w:t xml:space="preserve">§ 2. W przypadkach, o których mowa w art. 86b § 8 oraz art. 86c § 3, gdy odpowiednio </w:t>
      </w:r>
      <w:r w:rsidR="007905A2" w:rsidRPr="00E75C92">
        <w:t xml:space="preserve">promotor </w:t>
      </w:r>
      <w:r w:rsidR="00D41A6A" w:rsidRPr="00E75C92">
        <w:t xml:space="preserve">lub korzystający udowodni, że </w:t>
      </w:r>
      <w:r w:rsidR="00675869" w:rsidRPr="00E75C92">
        <w:t xml:space="preserve">schemat podatkowy </w:t>
      </w:r>
      <w:r w:rsidR="00D41A6A" w:rsidRPr="00E75C92">
        <w:t>został poprawnie przekazan</w:t>
      </w:r>
      <w:r w:rsidR="00675869" w:rsidRPr="00E75C92">
        <w:t>y</w:t>
      </w:r>
      <w:r w:rsidR="00D41A6A" w:rsidRPr="00E75C92">
        <w:t xml:space="preserve"> w</w:t>
      </w:r>
      <w:r w:rsidR="006F6887" w:rsidRPr="00E75C92">
        <w:t> </w:t>
      </w:r>
      <w:r w:rsidR="00D41A6A" w:rsidRPr="00E75C92">
        <w:t>innym państwie członkowskim Unii Europejskiej</w:t>
      </w:r>
      <w:r w:rsidR="00C4690E" w:rsidRPr="00E75C92">
        <w:t>,</w:t>
      </w:r>
      <w:r w:rsidR="00D41A6A" w:rsidRPr="00E75C92">
        <w:t xml:space="preserve"> na podstawie przepisów tego państwa implementujących wymogi wynikające z przepisu art. 8ab dyrektywy Rady 2011/16/UE z dnia 15 lutego 2011 r. w sprawie współpracy administracyjnej w</w:t>
      </w:r>
      <w:r w:rsidR="006F6887" w:rsidRPr="00E75C92">
        <w:t> </w:t>
      </w:r>
      <w:r w:rsidR="00D41A6A" w:rsidRPr="00E75C92">
        <w:t>dziedzinie opodatkowania i uchylającej dyrektywę 77/799/EWG, jest on zwolniony z obowiązku przekazania Szefowi Krajowej Administracji Skarbowej informacji o tym schemacie podatkowym. Przepis art. 86b § 3 stosuje się odpowiednio.</w:t>
      </w:r>
      <w:r w:rsidRPr="00E75C92">
        <w:t>”</w:t>
      </w:r>
      <w:r w:rsidR="001A79C8" w:rsidRPr="00E75C92">
        <w:t>;</w:t>
      </w:r>
    </w:p>
    <w:p w14:paraId="47729F42" w14:textId="5DAD742A" w:rsidR="001A79C8" w:rsidRPr="00E75C92" w:rsidRDefault="00DE1A40" w:rsidP="002102A8">
      <w:pPr>
        <w:pStyle w:val="PKTpunkt"/>
      </w:pPr>
      <w:r>
        <w:t>29</w:t>
      </w:r>
      <w:r w:rsidR="001A79C8" w:rsidRPr="00E75C92">
        <w:t>)</w:t>
      </w:r>
      <w:r w:rsidR="007A6E88" w:rsidRPr="00E75C92">
        <w:tab/>
      </w:r>
      <w:r w:rsidR="001A79C8" w:rsidRPr="00E75C92">
        <w:t>w art. 86f:</w:t>
      </w:r>
    </w:p>
    <w:p w14:paraId="64F55A23" w14:textId="77777777" w:rsidR="001A79C8" w:rsidRPr="00E75C92" w:rsidRDefault="001A79C8" w:rsidP="001A79C8">
      <w:pPr>
        <w:pStyle w:val="LITlitera"/>
      </w:pPr>
      <w:r w:rsidRPr="00E75C92">
        <w:t>a)</w:t>
      </w:r>
      <w:r w:rsidRPr="00E75C92">
        <w:tab/>
        <w:t>§ 1 otrzymuje brzmienie:</w:t>
      </w:r>
    </w:p>
    <w:p w14:paraId="742699A2" w14:textId="290A0A24" w:rsidR="009D7C5C" w:rsidRPr="00E75C92" w:rsidRDefault="009C7C9D" w:rsidP="00C51F77">
      <w:pPr>
        <w:pStyle w:val="ZLITUSTzmustliter"/>
      </w:pPr>
      <w:r w:rsidRPr="00E75C92">
        <w:t>„</w:t>
      </w:r>
      <w:r w:rsidR="009D7C5C" w:rsidRPr="00E75C92">
        <w:t>§ 1. Informacja o schemacie podatkowym zawiera:</w:t>
      </w:r>
    </w:p>
    <w:p w14:paraId="554D7A87" w14:textId="2E96011D" w:rsidR="009D7C5C" w:rsidRPr="00E75C92" w:rsidRDefault="00141245" w:rsidP="007A3A1E">
      <w:pPr>
        <w:pStyle w:val="ZLITPKTzmpktliter"/>
      </w:pPr>
      <w:r w:rsidRPr="00E75C92">
        <w:t>1</w:t>
      </w:r>
      <w:r w:rsidR="009D7C5C" w:rsidRPr="00E75C92">
        <w:t>)</w:t>
      </w:r>
      <w:r w:rsidR="009D7C5C" w:rsidRPr="00E75C92">
        <w:tab/>
        <w:t>NSP</w:t>
      </w:r>
      <w:r w:rsidR="00D41A6A" w:rsidRPr="00E75C92">
        <w:t>,</w:t>
      </w:r>
      <w:r w:rsidR="009D7C5C" w:rsidRPr="00E75C92">
        <w:t xml:space="preserve"> jeżeli został wcześniej nadany schematowi podatkowemu, którego dotyczy </w:t>
      </w:r>
      <w:r w:rsidR="004E401D" w:rsidRPr="00E75C92">
        <w:t>przekazywana</w:t>
      </w:r>
      <w:r w:rsidR="009D7C5C" w:rsidRPr="00E75C92">
        <w:t xml:space="preserve"> informacja</w:t>
      </w:r>
      <w:r w:rsidR="00B44BE7" w:rsidRPr="00E75C92">
        <w:t>, w tym nadan</w:t>
      </w:r>
      <w:r w:rsidR="00967336" w:rsidRPr="00E75C92">
        <w:t>y</w:t>
      </w:r>
      <w:r w:rsidR="00B44BE7" w:rsidRPr="00E75C92">
        <w:t xml:space="preserve"> przez inne państwo członkowskie Unii Europejskiej</w:t>
      </w:r>
      <w:r w:rsidR="00742EF0" w:rsidRPr="00E75C92">
        <w:t xml:space="preserve"> </w:t>
      </w:r>
      <w:r w:rsidR="00967336" w:rsidRPr="00E75C92">
        <w:t>na podstawie przepisów implementujących</w:t>
      </w:r>
      <w:r w:rsidR="00742EF0" w:rsidRPr="00E75C92">
        <w:t xml:space="preserve"> art. 8ab dyrektywy Rady 2011/16/UE z dnia 15 lutego 2011 r. w sprawie współpracy administracyjnej w dziedzinie opodatkowania i uchylającej dyrektywę 77/799/EWG</w:t>
      </w:r>
      <w:r w:rsidR="001A378F" w:rsidRPr="00E75C92">
        <w:t>;</w:t>
      </w:r>
    </w:p>
    <w:p w14:paraId="4A686F6E" w14:textId="1240F7DE" w:rsidR="00EE6598" w:rsidRPr="00E75C92" w:rsidRDefault="00141245" w:rsidP="007A3A1E">
      <w:pPr>
        <w:pStyle w:val="ZLITPKTzmpktliter"/>
      </w:pPr>
      <w:r w:rsidRPr="00E75C92">
        <w:lastRenderedPageBreak/>
        <w:t>2</w:t>
      </w:r>
      <w:r w:rsidR="009D7C5C" w:rsidRPr="00E75C92">
        <w:t>)</w:t>
      </w:r>
      <w:r w:rsidR="009D7C5C" w:rsidRPr="00E75C92">
        <w:tab/>
      </w:r>
      <w:r w:rsidR="0039711D" w:rsidRPr="00E75C92">
        <w:t>podstawę prawną przekazywania informacji o schemacie podatkowym wraz ze</w:t>
      </w:r>
      <w:r w:rsidR="006F6887" w:rsidRPr="00E75C92">
        <w:t> </w:t>
      </w:r>
      <w:r w:rsidR="009D7C5C" w:rsidRPr="00E75C92">
        <w:t>wskazanie</w:t>
      </w:r>
      <w:r w:rsidR="0039711D" w:rsidRPr="00E75C92">
        <w:t>m</w:t>
      </w:r>
      <w:r w:rsidR="00AD41D6" w:rsidRPr="00E75C92">
        <w:t>,</w:t>
      </w:r>
      <w:r w:rsidR="009D7C5C" w:rsidRPr="00E75C92">
        <w:t xml:space="preserve"> </w:t>
      </w:r>
      <w:r w:rsidR="00AD41D6" w:rsidRPr="00E75C92">
        <w:t xml:space="preserve">czy </w:t>
      </w:r>
      <w:r w:rsidR="009D7C5C" w:rsidRPr="00E75C92">
        <w:t>przekazujący informację</w:t>
      </w:r>
      <w:r w:rsidR="00AD41D6" w:rsidRPr="00E75C92">
        <w:t xml:space="preserve"> składa ją jako promotor</w:t>
      </w:r>
      <w:r w:rsidR="00BF1CE7" w:rsidRPr="00E75C92">
        <w:t>,</w:t>
      </w:r>
      <w:r w:rsidR="00AD41D6" w:rsidRPr="00E75C92">
        <w:t xml:space="preserve"> czy </w:t>
      </w:r>
      <w:r w:rsidR="00C032BC" w:rsidRPr="00E75C92">
        <w:t xml:space="preserve">jako </w:t>
      </w:r>
      <w:r w:rsidR="00AD41D6" w:rsidRPr="00E75C92">
        <w:t>korzystający</w:t>
      </w:r>
      <w:r w:rsidR="009D7C5C" w:rsidRPr="00E75C92">
        <w:t xml:space="preserve"> oraz </w:t>
      </w:r>
      <w:r w:rsidR="00AD41D6" w:rsidRPr="00E75C92">
        <w:t>wskazanie</w:t>
      </w:r>
      <w:r w:rsidR="00243410" w:rsidRPr="00E75C92">
        <w:t xml:space="preserve"> j</w:t>
      </w:r>
      <w:r w:rsidR="009D7C5C" w:rsidRPr="00E75C92">
        <w:t>ego danych identyfikacyjnych</w:t>
      </w:r>
      <w:r w:rsidR="00570D3C" w:rsidRPr="00E75C92">
        <w:t xml:space="preserve">, </w:t>
      </w:r>
      <w:r w:rsidR="009D7C5C" w:rsidRPr="00E75C92">
        <w:t>w tym</w:t>
      </w:r>
      <w:r w:rsidR="00EE6598" w:rsidRPr="00E75C92">
        <w:t>:</w:t>
      </w:r>
      <w:r w:rsidR="009D7C5C" w:rsidRPr="00E75C92">
        <w:t xml:space="preserve"> </w:t>
      </w:r>
    </w:p>
    <w:p w14:paraId="72BDDDC6" w14:textId="6D4096F3" w:rsidR="00EE6598" w:rsidRPr="00E75C92" w:rsidRDefault="0088274D" w:rsidP="007A3A1E">
      <w:pPr>
        <w:pStyle w:val="ZLITLITwPKTzmlitwpktliter"/>
      </w:pPr>
      <w:r w:rsidRPr="00E75C92">
        <w:t>a)</w:t>
      </w:r>
      <w:r w:rsidR="009B08C0" w:rsidRPr="00E75C92">
        <w:tab/>
      </w:r>
      <w:r w:rsidR="009D7C5C" w:rsidRPr="00E75C92">
        <w:t>firm</w:t>
      </w:r>
      <w:r w:rsidR="00FB03AE" w:rsidRPr="00E75C92">
        <w:t>y</w:t>
      </w:r>
      <w:r w:rsidR="005E5159" w:rsidRPr="00E75C92">
        <w:t xml:space="preserve"> (nazw</w:t>
      </w:r>
      <w:r w:rsidR="00C2409E">
        <w:t>y</w:t>
      </w:r>
      <w:r w:rsidR="005E5159" w:rsidRPr="00E75C92">
        <w:t>)</w:t>
      </w:r>
      <w:r w:rsidR="006550BB" w:rsidRPr="002A7FA5">
        <w:t>,</w:t>
      </w:r>
      <w:r w:rsidR="009D7C5C" w:rsidRPr="004B5BAF">
        <w:t xml:space="preserve"> </w:t>
      </w:r>
      <w:r w:rsidR="006550BB" w:rsidRPr="005445D6">
        <w:t>adres</w:t>
      </w:r>
      <w:r w:rsidR="00FB03AE" w:rsidRPr="005445D6">
        <w:t>u</w:t>
      </w:r>
      <w:r w:rsidR="006550BB" w:rsidRPr="005445D6">
        <w:t xml:space="preserve"> </w:t>
      </w:r>
      <w:r w:rsidR="006550BB" w:rsidRPr="00950E78">
        <w:t xml:space="preserve">siedziby lub zarządu, </w:t>
      </w:r>
      <w:r w:rsidR="00AB2089" w:rsidRPr="00284296">
        <w:t xml:space="preserve">a </w:t>
      </w:r>
      <w:r w:rsidR="006550BB" w:rsidRPr="00284296">
        <w:t>w przypadku osób fizycznych</w:t>
      </w:r>
      <w:r w:rsidR="006550BB" w:rsidRPr="002813D3">
        <w:t xml:space="preserve"> </w:t>
      </w:r>
      <w:r w:rsidR="009B08C0" w:rsidRPr="002813D3">
        <w:t xml:space="preserve">– </w:t>
      </w:r>
      <w:r w:rsidR="009D7C5C" w:rsidRPr="001D6C18">
        <w:t>imi</w:t>
      </w:r>
      <w:r w:rsidR="000A2568" w:rsidRPr="001D6C18">
        <w:t>enia</w:t>
      </w:r>
      <w:r w:rsidR="009D7C5C" w:rsidRPr="00E75C92">
        <w:t xml:space="preserve"> i nazwisk</w:t>
      </w:r>
      <w:r w:rsidR="000A2568" w:rsidRPr="00E75C92">
        <w:t>a</w:t>
      </w:r>
      <w:r w:rsidR="009D7C5C" w:rsidRPr="00E75C92">
        <w:t xml:space="preserve">, </w:t>
      </w:r>
      <w:r w:rsidR="000A2568" w:rsidRPr="00E75C92">
        <w:t xml:space="preserve">daty </w:t>
      </w:r>
      <w:r w:rsidR="009D7C5C" w:rsidRPr="00E75C92">
        <w:t xml:space="preserve">i </w:t>
      </w:r>
      <w:r w:rsidR="000A2568" w:rsidRPr="00E75C92">
        <w:t xml:space="preserve">miejsca </w:t>
      </w:r>
      <w:r w:rsidR="009D7C5C" w:rsidRPr="00E75C92">
        <w:t>urodzenia</w:t>
      </w:r>
      <w:r w:rsidR="006550BB" w:rsidRPr="00E75C92">
        <w:t xml:space="preserve"> oraz </w:t>
      </w:r>
      <w:r w:rsidR="00EE6598" w:rsidRPr="00E75C92">
        <w:t>adres</w:t>
      </w:r>
      <w:r w:rsidR="000A2568" w:rsidRPr="00E75C92">
        <w:t>u</w:t>
      </w:r>
      <w:r w:rsidR="00EE6598" w:rsidRPr="00E75C92">
        <w:t xml:space="preserve"> zamieszkania,</w:t>
      </w:r>
    </w:p>
    <w:p w14:paraId="7B67C436" w14:textId="3087DC59" w:rsidR="00E27530" w:rsidRPr="00E75C92" w:rsidRDefault="0088274D" w:rsidP="00A53C0B">
      <w:pPr>
        <w:pStyle w:val="ZLITLITwPKTzmlitwpktliter"/>
      </w:pPr>
      <w:r w:rsidRPr="00E75C92">
        <w:t>b)</w:t>
      </w:r>
      <w:r w:rsidR="009B08C0" w:rsidRPr="00E75C92">
        <w:tab/>
      </w:r>
      <w:r w:rsidR="005F0659" w:rsidRPr="00E75C92">
        <w:t>rezydencj</w:t>
      </w:r>
      <w:r w:rsidR="000A2568" w:rsidRPr="00E75C92">
        <w:t>i</w:t>
      </w:r>
      <w:r w:rsidR="005F0659" w:rsidRPr="00E75C92">
        <w:t xml:space="preserve"> podatkow</w:t>
      </w:r>
      <w:r w:rsidR="000A2568" w:rsidRPr="00E75C92">
        <w:t>ej</w:t>
      </w:r>
      <w:r w:rsidR="005F0659" w:rsidRPr="00E75C92">
        <w:t>,</w:t>
      </w:r>
      <w:r w:rsidR="009D7C5C" w:rsidRPr="00E75C92">
        <w:t xml:space="preserve"> </w:t>
      </w:r>
      <w:r w:rsidR="00A53C0B" w:rsidRPr="00E75C92">
        <w:t>TIN w rozumieniu art. 24 ust. 1 pkt 45 ustawy z dnia 9 marca 2017 r. o wymianie informacji podatkowych z innymi państwami</w:t>
      </w:r>
      <w:r w:rsidR="00522E21" w:rsidRPr="00E75C92">
        <w:t xml:space="preserve"> oraz </w:t>
      </w:r>
      <w:r w:rsidR="006550BB" w:rsidRPr="00E75C92">
        <w:t>w przypadku osób fizycznych</w:t>
      </w:r>
      <w:r w:rsidR="005448B9" w:rsidRPr="00E75C92">
        <w:t xml:space="preserve"> niemających na terytorium Rzeczypospolitej Polskiej miejsca zamieszkania </w:t>
      </w:r>
      <w:r w:rsidR="00C2409E">
        <w:t xml:space="preserve">– </w:t>
      </w:r>
      <w:r w:rsidR="00A53C0B" w:rsidRPr="00E75C92">
        <w:t xml:space="preserve">dodatkowo </w:t>
      </w:r>
      <w:r w:rsidR="00A53C0B" w:rsidRPr="002A7FA5">
        <w:t>wskazanie</w:t>
      </w:r>
      <w:r w:rsidR="006550BB" w:rsidRPr="005445D6">
        <w:t xml:space="preserve"> </w:t>
      </w:r>
      <w:r w:rsidR="009D7C5C" w:rsidRPr="005445D6">
        <w:t>numer</w:t>
      </w:r>
      <w:r w:rsidR="000A2568" w:rsidRPr="005445D6">
        <w:t>u</w:t>
      </w:r>
      <w:r w:rsidR="009D7C5C" w:rsidRPr="00950E78">
        <w:t xml:space="preserve"> i seri</w:t>
      </w:r>
      <w:r w:rsidR="000A2568" w:rsidRPr="00950E78">
        <w:t>i</w:t>
      </w:r>
      <w:r w:rsidR="009D7C5C" w:rsidRPr="00E75C92">
        <w:t xml:space="preserve"> paszportu lub innego dokumentu potwierdzającego tożsamość</w:t>
      </w:r>
      <w:r w:rsidR="00243410" w:rsidRPr="00E75C92">
        <w:t>;</w:t>
      </w:r>
    </w:p>
    <w:p w14:paraId="110669CE" w14:textId="6171CD46" w:rsidR="009D7C5C" w:rsidRPr="00E75C92" w:rsidRDefault="00141245" w:rsidP="007A3A1E">
      <w:pPr>
        <w:pStyle w:val="ZLITPKTzmpktliter"/>
      </w:pPr>
      <w:r w:rsidRPr="00E75C92">
        <w:t>3</w:t>
      </w:r>
      <w:r w:rsidR="009D7C5C" w:rsidRPr="00E75C92">
        <w:t>)</w:t>
      </w:r>
      <w:r w:rsidR="009D7C5C" w:rsidRPr="00E75C92">
        <w:tab/>
        <w:t>wskazanie czynności lub zdarzenia, które skutkował</w:t>
      </w:r>
      <w:r w:rsidR="000A2568" w:rsidRPr="00E75C92">
        <w:t>y</w:t>
      </w:r>
      <w:r w:rsidR="009D7C5C" w:rsidRPr="00E75C92">
        <w:t xml:space="preserve"> przekazaniem informacji o schemacie podatkowym oraz </w:t>
      </w:r>
      <w:r w:rsidR="000A2568" w:rsidRPr="00E75C92">
        <w:t xml:space="preserve">ich </w:t>
      </w:r>
      <w:r w:rsidR="009D7C5C" w:rsidRPr="00E75C92">
        <w:t>daty;</w:t>
      </w:r>
    </w:p>
    <w:p w14:paraId="3E15B67D" w14:textId="5A0767F2" w:rsidR="009D7C5C" w:rsidRPr="00E75C92" w:rsidRDefault="00141245" w:rsidP="007A3A1E">
      <w:pPr>
        <w:pStyle w:val="ZLITPKTzmpktliter"/>
      </w:pPr>
      <w:r w:rsidRPr="00E75C92">
        <w:t>4</w:t>
      </w:r>
      <w:r w:rsidR="009D7C5C" w:rsidRPr="00E75C92">
        <w:t>)</w:t>
      </w:r>
      <w:r w:rsidR="009D7C5C" w:rsidRPr="00E75C92">
        <w:tab/>
        <w:t>wskazanie, czy przekazywana informacja o schemacie podatkowym dotyczy schematu podatkowego standaryzowanego;</w:t>
      </w:r>
    </w:p>
    <w:p w14:paraId="70DE590D" w14:textId="577A627D" w:rsidR="00F90ACB" w:rsidRPr="00E75C92" w:rsidRDefault="00141245" w:rsidP="007A3A1E">
      <w:pPr>
        <w:pStyle w:val="ZLITPKTzmpktliter"/>
      </w:pPr>
      <w:r w:rsidRPr="00E75C92">
        <w:t>5</w:t>
      </w:r>
      <w:r w:rsidR="009D7C5C" w:rsidRPr="00E75C92">
        <w:t>)</w:t>
      </w:r>
      <w:r w:rsidR="009D7C5C" w:rsidRPr="00E75C92">
        <w:tab/>
        <w:t>dane identyfikujące</w:t>
      </w:r>
      <w:r w:rsidR="00882EE3" w:rsidRPr="00E75C92">
        <w:t xml:space="preserve"> </w:t>
      </w:r>
      <w:r w:rsidR="007C4A1B" w:rsidRPr="00E75C92">
        <w:t>znanych przekazującemu informację</w:t>
      </w:r>
      <w:r w:rsidR="00F90ACB" w:rsidRPr="00E75C92">
        <w:t>:</w:t>
      </w:r>
    </w:p>
    <w:p w14:paraId="7ECCFDEA" w14:textId="5133281A" w:rsidR="00F90ACB" w:rsidRPr="00E75C92" w:rsidRDefault="00F90ACB" w:rsidP="007A3A1E">
      <w:pPr>
        <w:pStyle w:val="ZLITLITwPKTzmlitwpktliter"/>
      </w:pPr>
      <w:r w:rsidRPr="00E75C92">
        <w:t>a)</w:t>
      </w:r>
      <w:r w:rsidR="00242CDA" w:rsidRPr="00E75C92">
        <w:tab/>
      </w:r>
      <w:r w:rsidR="00DB3113" w:rsidRPr="00E75C92">
        <w:t>promotor</w:t>
      </w:r>
      <w:r w:rsidR="001D7FF0" w:rsidRPr="00E75C92">
        <w:t>ów</w:t>
      </w:r>
      <w:r w:rsidR="00DB3113" w:rsidRPr="00E75C92">
        <w:t>, korzystając</w:t>
      </w:r>
      <w:r w:rsidR="001D7FF0" w:rsidRPr="00E75C92">
        <w:t>ych</w:t>
      </w:r>
      <w:r w:rsidR="00DB3113" w:rsidRPr="00E75C92">
        <w:t xml:space="preserve"> i </w:t>
      </w:r>
      <w:r w:rsidR="006C39A3" w:rsidRPr="00E75C92">
        <w:t>podmiotów powiązanych z korzystającym</w:t>
      </w:r>
      <w:r w:rsidR="0050782E">
        <w:t>,</w:t>
      </w:r>
      <w:r w:rsidR="006C39A3" w:rsidRPr="00E75C92">
        <w:t xml:space="preserve"> w przypadkach gdy schemat podatkowy dotyczy osób będących podmiotami powiązanymi z korzystającym lub ma wpływ na podmioty powiązane z korzystającym</w:t>
      </w:r>
      <w:r w:rsidR="00242CDA" w:rsidRPr="00E75C92">
        <w:t>,</w:t>
      </w:r>
    </w:p>
    <w:p w14:paraId="078141B1" w14:textId="0B19B562" w:rsidR="00A55AAB" w:rsidRDefault="00DB3113" w:rsidP="007A3A1E">
      <w:pPr>
        <w:pStyle w:val="ZLITLITwPKTzmlitwpktliter"/>
      </w:pPr>
      <w:r w:rsidRPr="00E75C92">
        <w:t>b)</w:t>
      </w:r>
      <w:r w:rsidR="009B08C0" w:rsidRPr="00E75C92">
        <w:tab/>
      </w:r>
      <w:r w:rsidR="001D7FF0" w:rsidRPr="00E75C92">
        <w:t>wszelkich</w:t>
      </w:r>
      <w:r w:rsidR="006C39A3" w:rsidRPr="00E75C92">
        <w:t xml:space="preserve"> inn</w:t>
      </w:r>
      <w:r w:rsidR="001D7FF0" w:rsidRPr="00E75C92">
        <w:t>ych</w:t>
      </w:r>
      <w:r w:rsidR="006C39A3" w:rsidRPr="00E75C92">
        <w:t xml:space="preserve"> </w:t>
      </w:r>
      <w:r w:rsidR="00687480" w:rsidRPr="00E75C92">
        <w:t xml:space="preserve">podmiotów </w:t>
      </w:r>
      <w:r w:rsidR="006C39A3" w:rsidRPr="00E75C92">
        <w:t>w państwie członkowskim</w:t>
      </w:r>
      <w:r w:rsidR="008D1374" w:rsidRPr="00E75C92">
        <w:t xml:space="preserve"> Unii Europejskiej</w:t>
      </w:r>
      <w:r w:rsidR="006C39A3" w:rsidRPr="00E75C92">
        <w:t>, na któr</w:t>
      </w:r>
      <w:r w:rsidR="001D7FF0" w:rsidRPr="00E75C92">
        <w:t>e</w:t>
      </w:r>
      <w:r w:rsidR="006C39A3" w:rsidRPr="00E75C92">
        <w:t xml:space="preserve"> to </w:t>
      </w:r>
      <w:r w:rsidR="00687480" w:rsidRPr="00E75C92">
        <w:t>podmioty</w:t>
      </w:r>
      <w:r w:rsidR="006C39A3" w:rsidRPr="00E75C92">
        <w:t xml:space="preserve"> schemat podatkowy może mieć wpływ lub których schemat ten może dotyczyć</w:t>
      </w:r>
      <w:r w:rsidR="000A2568" w:rsidRPr="002A7FA5">
        <w:t>,</w:t>
      </w:r>
      <w:r w:rsidR="006C39A3" w:rsidRPr="00E75C92">
        <w:t xml:space="preserve"> wraz ze wskazaniem państw członkowski</w:t>
      </w:r>
      <w:r w:rsidR="001D7FF0" w:rsidRPr="002A7FA5">
        <w:t>ch</w:t>
      </w:r>
      <w:r w:rsidR="008D1374" w:rsidRPr="004B5BAF">
        <w:t xml:space="preserve"> Unii Europejskiej</w:t>
      </w:r>
      <w:r w:rsidR="006C39A3" w:rsidRPr="005445D6">
        <w:t>, z którym</w:t>
      </w:r>
      <w:r w:rsidR="000A2568" w:rsidRPr="005445D6">
        <w:t>i</w:t>
      </w:r>
      <w:r w:rsidR="006C39A3" w:rsidRPr="005445D6">
        <w:t xml:space="preserve"> </w:t>
      </w:r>
      <w:r w:rsidR="009B08C0" w:rsidRPr="00950E78">
        <w:t xml:space="preserve">są </w:t>
      </w:r>
      <w:r w:rsidR="006C39A3" w:rsidRPr="00284296">
        <w:t>powiązan</w:t>
      </w:r>
      <w:r w:rsidR="001D7FF0" w:rsidRPr="00284296">
        <w:t>e</w:t>
      </w:r>
      <w:r w:rsidR="006C39A3" w:rsidRPr="00482CEA">
        <w:t xml:space="preserve"> tak</w:t>
      </w:r>
      <w:r w:rsidR="001D7FF0" w:rsidRPr="002813D3">
        <w:t>ie</w:t>
      </w:r>
      <w:r w:rsidR="006C39A3" w:rsidRPr="002813D3">
        <w:t xml:space="preserve"> </w:t>
      </w:r>
      <w:r w:rsidR="000A2568" w:rsidRPr="00E75C92">
        <w:t>podmioty,</w:t>
      </w:r>
      <w:r w:rsidR="009C1F72" w:rsidRPr="00E75C92">
        <w:t xml:space="preserve"> </w:t>
      </w:r>
    </w:p>
    <w:p w14:paraId="55E6E5F3" w14:textId="503BC758" w:rsidR="009D7C5C" w:rsidRPr="00E75C92" w:rsidRDefault="00A55AAB" w:rsidP="00A55AAB">
      <w:pPr>
        <w:pStyle w:val="ZLITCZWSPLITwPKTzmczciwsplitwpktliter"/>
      </w:pPr>
      <w:r w:rsidRPr="00E75C92">
        <w:t>–</w:t>
      </w:r>
      <w:r>
        <w:t xml:space="preserve"> </w:t>
      </w:r>
      <w:r w:rsidR="009C1F72" w:rsidRPr="00E75C92">
        <w:t>ze</w:t>
      </w:r>
      <w:r w:rsidR="000D37F2">
        <w:t xml:space="preserve"> </w:t>
      </w:r>
      <w:r w:rsidR="009C1F72" w:rsidRPr="00E75C92">
        <w:t>wskazaniem wykonywanych przez te podmioty czynności oraz ich danych</w:t>
      </w:r>
      <w:r w:rsidR="000A2568" w:rsidRPr="00E75C92">
        <w:t>, o których mowa</w:t>
      </w:r>
      <w:r w:rsidR="001C7871" w:rsidRPr="00E75C92">
        <w:t xml:space="preserve"> </w:t>
      </w:r>
      <w:r w:rsidR="009C1F72" w:rsidRPr="00E75C92">
        <w:t>w pkt 2 lit. a i b</w:t>
      </w:r>
      <w:r>
        <w:t xml:space="preserve">, </w:t>
      </w:r>
      <w:r w:rsidR="00882EE3" w:rsidRPr="00E75C92">
        <w:t xml:space="preserve">z wyłączeniem promotorów zwolnionych z obowiązku </w:t>
      </w:r>
      <w:r w:rsidR="004E401D" w:rsidRPr="00E75C92">
        <w:t>przekazania</w:t>
      </w:r>
      <w:r w:rsidR="00882EE3" w:rsidRPr="00E75C92">
        <w:t xml:space="preserve"> informacji o schema</w:t>
      </w:r>
      <w:r w:rsidR="00967336" w:rsidRPr="00E75C92">
        <w:t>cie</w:t>
      </w:r>
      <w:r w:rsidR="00882EE3" w:rsidRPr="00E75C92">
        <w:t xml:space="preserve"> podatkowy</w:t>
      </w:r>
      <w:r w:rsidR="00967336" w:rsidRPr="00E75C92">
        <w:t>m</w:t>
      </w:r>
      <w:r w:rsidR="00882EE3" w:rsidRPr="00E75C92">
        <w:t xml:space="preserve"> ze względu na prawnie chronioną tajemnicę zawodową</w:t>
      </w:r>
      <w:r w:rsidR="000C4C92" w:rsidRPr="00E75C92">
        <w:t>,</w:t>
      </w:r>
      <w:r w:rsidR="009C1F72" w:rsidRPr="00E75C92">
        <w:t xml:space="preserve"> t</w:t>
      </w:r>
      <w:r w:rsidR="000C4C92" w:rsidRPr="00E75C92">
        <w:t xml:space="preserve">o </w:t>
      </w:r>
      <w:r w:rsidR="009C1F72" w:rsidRPr="00E75C92">
        <w:t>j</w:t>
      </w:r>
      <w:r w:rsidR="000C4C92" w:rsidRPr="00E75C92">
        <w:t>est</w:t>
      </w:r>
      <w:r w:rsidR="009C1F72" w:rsidRPr="00E75C92">
        <w:t xml:space="preserve">: będących adwokatem, radcą prawnym, doradcą podatkowym, rzecznikiem patentowym lub osobą, która wykonuje swoją działalność zawodową zgodnie z jednym z tytułów zawodowych wymienionych w art. 1 ust. 2 lit. a dyrektywy 98/5/WE Parlamentu Europejskiego i Rady z dnia 16 lutego 1998 r. mającej na celu </w:t>
      </w:r>
      <w:r w:rsidR="009C1F72" w:rsidRPr="00E75C92">
        <w:lastRenderedPageBreak/>
        <w:t xml:space="preserve">ułatwienie stałego wykonywania zawodu prawnika w </w:t>
      </w:r>
      <w:r w:rsidR="00CC2210" w:rsidRPr="00E75C92">
        <w:t xml:space="preserve">Państwie Członkowskim </w:t>
      </w:r>
      <w:r w:rsidR="009C1F72" w:rsidRPr="00E75C92">
        <w:t>innym niż państwo uzyskania kwalifikacji zawodowych;</w:t>
      </w:r>
    </w:p>
    <w:p w14:paraId="16108A19" w14:textId="1A00F30E" w:rsidR="009D7C5C" w:rsidRPr="00E75C92" w:rsidRDefault="00141245" w:rsidP="007A3A1E">
      <w:pPr>
        <w:pStyle w:val="ZLITPKTzmpktliter"/>
      </w:pPr>
      <w:r w:rsidRPr="00E75C92">
        <w:t>6</w:t>
      </w:r>
      <w:r w:rsidR="009D7C5C" w:rsidRPr="00E75C92">
        <w:t>)</w:t>
      </w:r>
      <w:r w:rsidR="009D7C5C" w:rsidRPr="00E75C92">
        <w:tab/>
        <w:t xml:space="preserve">wskazanie państw członkowskich </w:t>
      </w:r>
      <w:r w:rsidR="008D1374" w:rsidRPr="00E75C92">
        <w:t xml:space="preserve">Unii Europejskiej </w:t>
      </w:r>
      <w:r w:rsidR="009D7C5C" w:rsidRPr="00E75C92">
        <w:t>oraz innych terytoriów, których może dotyczyć</w:t>
      </w:r>
      <w:r w:rsidR="0039711D" w:rsidRPr="00E75C92">
        <w:t xml:space="preserve"> schemat podatkowy</w:t>
      </w:r>
      <w:r w:rsidR="009D7C5C" w:rsidRPr="00E75C92">
        <w:t>;</w:t>
      </w:r>
    </w:p>
    <w:p w14:paraId="138EAD5D" w14:textId="755CDF45" w:rsidR="009D7C5C" w:rsidRPr="00E75C92" w:rsidRDefault="00141245" w:rsidP="007A3A1E">
      <w:pPr>
        <w:pStyle w:val="ZLITPKTzmpktliter"/>
      </w:pPr>
      <w:r w:rsidRPr="00E75C92">
        <w:t>7</w:t>
      </w:r>
      <w:r w:rsidR="009D7C5C" w:rsidRPr="00E75C92">
        <w:t>)</w:t>
      </w:r>
      <w:r w:rsidR="009D7C5C" w:rsidRPr="00E75C92">
        <w:tab/>
        <w:t>cech rozpoznawcz</w:t>
      </w:r>
      <w:r w:rsidR="000560AA" w:rsidRPr="00E75C92">
        <w:t>ych</w:t>
      </w:r>
      <w:r w:rsidR="00C65757" w:rsidRPr="00E75C92">
        <w:t xml:space="preserve"> schematu podatkowego</w:t>
      </w:r>
      <w:r w:rsidR="009D7C5C" w:rsidRPr="00E75C92">
        <w:t>;</w:t>
      </w:r>
    </w:p>
    <w:p w14:paraId="639D78D0" w14:textId="02010FB2" w:rsidR="009D7C5C" w:rsidRPr="00E75C92" w:rsidRDefault="00141245" w:rsidP="007A3A1E">
      <w:pPr>
        <w:pStyle w:val="ZLITPKTzmpktliter"/>
      </w:pPr>
      <w:r w:rsidRPr="00E75C92">
        <w:t>8</w:t>
      </w:r>
      <w:r w:rsidR="009D7C5C" w:rsidRPr="00E75C92">
        <w:t>)</w:t>
      </w:r>
      <w:r w:rsidR="009D7C5C" w:rsidRPr="00E75C92">
        <w:tab/>
        <w:t>wskazanie podatków, których dotyczy schemat podatkowy;</w:t>
      </w:r>
    </w:p>
    <w:p w14:paraId="2B30ADF6" w14:textId="5C234247" w:rsidR="009D7C5C" w:rsidRPr="00E75C92" w:rsidRDefault="00141245" w:rsidP="007A3A1E">
      <w:pPr>
        <w:pStyle w:val="ZLITPKTzmpktliter"/>
      </w:pPr>
      <w:r w:rsidRPr="00E75C92">
        <w:t>9</w:t>
      </w:r>
      <w:r w:rsidR="009D7C5C" w:rsidRPr="00E75C92">
        <w:t>)</w:t>
      </w:r>
      <w:r w:rsidR="009D7C5C" w:rsidRPr="00E75C92">
        <w:tab/>
        <w:t>wskazanie przepisów prawa podatkowego znajdujących zastosowanie w</w:t>
      </w:r>
      <w:r w:rsidR="006F6887" w:rsidRPr="00E75C92">
        <w:t> </w:t>
      </w:r>
      <w:r w:rsidR="009D7C5C" w:rsidRPr="00E75C92">
        <w:t>schemacie podatkowym;</w:t>
      </w:r>
    </w:p>
    <w:p w14:paraId="058E8D83" w14:textId="0EA3FC82" w:rsidR="009D7C5C" w:rsidRPr="00E75C92" w:rsidRDefault="00141245" w:rsidP="007A3A1E">
      <w:pPr>
        <w:pStyle w:val="ZLITPKTzmpktliter"/>
      </w:pPr>
      <w:r w:rsidRPr="00E75C92">
        <w:t>10</w:t>
      </w:r>
      <w:r w:rsidR="009D7C5C" w:rsidRPr="00E75C92">
        <w:t>)</w:t>
      </w:r>
      <w:r w:rsidR="009D7C5C" w:rsidRPr="00E75C92">
        <w:tab/>
        <w:t>wskazanie</w:t>
      </w:r>
      <w:r w:rsidR="00242CDA" w:rsidRPr="00E75C92">
        <w:t>,</w:t>
      </w:r>
      <w:r w:rsidR="009D7C5C" w:rsidRPr="00E75C92">
        <w:t xml:space="preserve"> jakich działań, zdarzeń, transakcji i typów podmiotów, umów o</w:t>
      </w:r>
      <w:r w:rsidR="006F6887" w:rsidRPr="00E75C92">
        <w:t> </w:t>
      </w:r>
      <w:r w:rsidR="009D7C5C" w:rsidRPr="00E75C92">
        <w:t>unikaniu podwójnego opodatkowania dotyczy schemat podatkowy;</w:t>
      </w:r>
    </w:p>
    <w:p w14:paraId="48D79795" w14:textId="4FB5E5DB" w:rsidR="009D7C5C" w:rsidRPr="00E75C92" w:rsidRDefault="00141245" w:rsidP="007A3A1E">
      <w:pPr>
        <w:pStyle w:val="ZLITPKTzmpktliter"/>
      </w:pPr>
      <w:r w:rsidRPr="00E75C92">
        <w:t>11</w:t>
      </w:r>
      <w:r w:rsidR="009D7C5C" w:rsidRPr="00E75C92">
        <w:t>)</w:t>
      </w:r>
      <w:r w:rsidR="009D7C5C" w:rsidRPr="00E75C92">
        <w:tab/>
        <w:t>wskazanie nazwy</w:t>
      </w:r>
      <w:r w:rsidR="00CF3AEB" w:rsidRPr="00E75C92">
        <w:t xml:space="preserve"> schematu podatkowego</w:t>
      </w:r>
      <w:r w:rsidR="009D7C5C" w:rsidRPr="00E75C92">
        <w:t>, jeżeli ją nadano;</w:t>
      </w:r>
    </w:p>
    <w:p w14:paraId="11DF036D" w14:textId="195F8B43" w:rsidR="009D7C5C" w:rsidRPr="00E75C92" w:rsidRDefault="00141245" w:rsidP="007A3A1E">
      <w:pPr>
        <w:pStyle w:val="ZLITPKTzmpktliter"/>
      </w:pPr>
      <w:r w:rsidRPr="00E75C92">
        <w:t>12</w:t>
      </w:r>
      <w:r w:rsidR="009D7C5C" w:rsidRPr="00E75C92">
        <w:t>)</w:t>
      </w:r>
      <w:r w:rsidR="009D7C5C" w:rsidRPr="00E75C92">
        <w:tab/>
      </w:r>
      <w:bookmarkStart w:id="28" w:name="_Hlk176248925"/>
      <w:r w:rsidR="009D7C5C" w:rsidRPr="00E75C92">
        <w:t xml:space="preserve">streszczenie </w:t>
      </w:r>
      <w:r w:rsidR="00C65757" w:rsidRPr="00E75C92">
        <w:t xml:space="preserve">schematu podatkowego </w:t>
      </w:r>
      <w:r w:rsidR="009D7C5C" w:rsidRPr="00E75C92">
        <w:t>wraz z opisem stosownych ustaleń</w:t>
      </w:r>
      <w:bookmarkEnd w:id="28"/>
      <w:r w:rsidR="009D7C5C" w:rsidRPr="00E75C92">
        <w:t xml:space="preserve"> oraz</w:t>
      </w:r>
      <w:r w:rsidR="006F6887" w:rsidRPr="00E75C92">
        <w:t> </w:t>
      </w:r>
      <w:r w:rsidR="009D7C5C" w:rsidRPr="00E75C92">
        <w:t>wskazanie wszelkich innych informacji, które mogłyby pomóc Szefowi Krajowej Administracji Skarbowej</w:t>
      </w:r>
      <w:r w:rsidR="009D7C5C" w:rsidRPr="00E75C92" w:rsidDel="004A1EFA">
        <w:t xml:space="preserve"> </w:t>
      </w:r>
      <w:r w:rsidR="009D7C5C" w:rsidRPr="00E75C92">
        <w:t>w ocenie potencjalnego ryzyka podatkowego</w:t>
      </w:r>
      <w:r w:rsidR="009D7C5C" w:rsidRPr="002A7FA5">
        <w:t>, bez ujawnienia tajemnic</w:t>
      </w:r>
      <w:r w:rsidR="009D7C5C" w:rsidRPr="004B5BAF">
        <w:t>y</w:t>
      </w:r>
      <w:r w:rsidR="009D7C5C" w:rsidRPr="005445D6">
        <w:t xml:space="preserve"> handlowej</w:t>
      </w:r>
      <w:r w:rsidR="009D7C5C" w:rsidRPr="00950E78">
        <w:t>, przemysłowej</w:t>
      </w:r>
      <w:r w:rsidR="009D7C5C" w:rsidRPr="00284296">
        <w:t>, zawodowej</w:t>
      </w:r>
      <w:r w:rsidR="009D7C5C" w:rsidRPr="00482CEA">
        <w:t xml:space="preserve"> lub procesu </w:t>
      </w:r>
      <w:r w:rsidR="009D7C5C" w:rsidRPr="002813D3">
        <w:t xml:space="preserve">produkcyjnego </w:t>
      </w:r>
      <w:r w:rsidR="009D7C5C" w:rsidRPr="001D6C18">
        <w:t>lub ujawnienia informacji, które byłoby sprzeczne z porządkiem publicznym</w:t>
      </w:r>
      <w:r w:rsidR="009B08C0" w:rsidRPr="00B44CE4">
        <w:t>,</w:t>
      </w:r>
      <w:r w:rsidR="009D7C5C" w:rsidRPr="00E75C92">
        <w:t xml:space="preserve"> wraz ze wskazaniem założeń uzgodnienia, czynności dokonywanych w ramach uzgodnienia i ich chronologii oraz</w:t>
      </w:r>
      <w:r w:rsidR="006F6887" w:rsidRPr="00E75C92">
        <w:t> </w:t>
      </w:r>
      <w:r w:rsidR="009D7C5C" w:rsidRPr="00E75C92">
        <w:t>występujących powiązań pomiędzy podmiotami powiązanymi;</w:t>
      </w:r>
    </w:p>
    <w:p w14:paraId="33932D56" w14:textId="6A653814" w:rsidR="009D7C5C" w:rsidRPr="00950E78" w:rsidRDefault="00141245" w:rsidP="007A3A1E">
      <w:pPr>
        <w:pStyle w:val="ZLITPKTzmpktliter"/>
      </w:pPr>
      <w:r w:rsidRPr="00E75C92">
        <w:t>13</w:t>
      </w:r>
      <w:r w:rsidR="009D7C5C" w:rsidRPr="00E75C92">
        <w:t>)</w:t>
      </w:r>
      <w:r w:rsidR="009D7C5C" w:rsidRPr="00E75C92">
        <w:tab/>
        <w:t>wskazanie wartości schemat</w:t>
      </w:r>
      <w:r w:rsidR="0039711D" w:rsidRPr="002A7FA5">
        <w:t>u</w:t>
      </w:r>
      <w:r w:rsidR="009D7C5C" w:rsidRPr="004B5BAF">
        <w:t xml:space="preserve"> podatkow</w:t>
      </w:r>
      <w:r w:rsidR="0039711D" w:rsidRPr="005445D6">
        <w:t>ego</w:t>
      </w:r>
      <w:r w:rsidR="009D7C5C" w:rsidRPr="005445D6">
        <w:t>;</w:t>
      </w:r>
    </w:p>
    <w:p w14:paraId="303F13AF" w14:textId="5BDB854A" w:rsidR="009D7C5C" w:rsidRPr="00E75C92" w:rsidRDefault="00141245" w:rsidP="007A3A1E">
      <w:pPr>
        <w:pStyle w:val="ZLITPKTzmpktliter"/>
      </w:pPr>
      <w:r w:rsidRPr="002813D3">
        <w:t>14</w:t>
      </w:r>
      <w:r w:rsidR="009D7C5C" w:rsidRPr="002813D3">
        <w:t>)</w:t>
      </w:r>
      <w:r w:rsidR="009D7C5C" w:rsidRPr="00E75C92">
        <w:tab/>
        <w:t>wskazanie szacunkowej w</w:t>
      </w:r>
      <w:r w:rsidR="00997558" w:rsidRPr="00E75C92">
        <w:t>ysok</w:t>
      </w:r>
      <w:r w:rsidR="009D7C5C" w:rsidRPr="00E75C92">
        <w:t>ości</w:t>
      </w:r>
      <w:r w:rsidR="007F1992" w:rsidRPr="00E75C92">
        <w:t xml:space="preserve"> </w:t>
      </w:r>
      <w:r w:rsidR="009D7C5C" w:rsidRPr="00E75C92">
        <w:t>korzyści podatkowej</w:t>
      </w:r>
      <w:r w:rsidR="007C4A1B" w:rsidRPr="00E75C92">
        <w:t>, jeżeli występuje</w:t>
      </w:r>
      <w:r w:rsidR="009D7C5C" w:rsidRPr="00E75C92">
        <w:t>;</w:t>
      </w:r>
    </w:p>
    <w:p w14:paraId="7EE2F970" w14:textId="33EFD208" w:rsidR="009D7C5C" w:rsidRPr="00E75C92" w:rsidRDefault="00141245" w:rsidP="007A3A1E">
      <w:pPr>
        <w:pStyle w:val="ZLITPKTzmpktliter"/>
      </w:pPr>
      <w:r w:rsidRPr="00E75C92">
        <w:t>15</w:t>
      </w:r>
      <w:r w:rsidR="009D7C5C" w:rsidRPr="00E75C92">
        <w:t>)</w:t>
      </w:r>
      <w:r w:rsidR="009D7C5C" w:rsidRPr="00E75C92">
        <w:tab/>
        <w:t>wskazanie</w:t>
      </w:r>
      <w:r w:rsidR="00242CDA" w:rsidRPr="00E75C92">
        <w:t>,</w:t>
      </w:r>
      <w:r w:rsidR="009D7C5C" w:rsidRPr="00E75C92">
        <w:t xml:space="preserve"> na jakim etapie znajduje się schemat podatkowy, w szczególności </w:t>
      </w:r>
      <w:r w:rsidR="000A2568" w:rsidRPr="00E75C92">
        <w:t xml:space="preserve">wskazanie </w:t>
      </w:r>
      <w:r w:rsidR="009D7C5C" w:rsidRPr="00E75C92">
        <w:t>informacji o terminach jego udostępniania, przygotowania do wdrożenia lub</w:t>
      </w:r>
      <w:r w:rsidR="006F6887" w:rsidRPr="00E75C92">
        <w:t> </w:t>
      </w:r>
      <w:r w:rsidR="009D7C5C" w:rsidRPr="00E75C92">
        <w:t xml:space="preserve">wdrażania lub </w:t>
      </w:r>
      <w:r w:rsidR="001C7871" w:rsidRPr="00E75C92">
        <w:t xml:space="preserve">informacji </w:t>
      </w:r>
      <w:r w:rsidR="009D7C5C" w:rsidRPr="00E75C92">
        <w:t>o dacie czynności będących elementem schematu podatkowego;</w:t>
      </w:r>
    </w:p>
    <w:p w14:paraId="584F10FE" w14:textId="6A1C4E40" w:rsidR="00720FA7" w:rsidRPr="00E75C92" w:rsidRDefault="00141245">
      <w:pPr>
        <w:pStyle w:val="ZLITPKTzmpktliter"/>
      </w:pPr>
      <w:r w:rsidRPr="00E75C92">
        <w:t>16</w:t>
      </w:r>
      <w:r w:rsidR="009D7C5C" w:rsidRPr="00E75C92">
        <w:t>)</w:t>
      </w:r>
      <w:r w:rsidR="009D7C5C" w:rsidRPr="00E75C92">
        <w:tab/>
        <w:t>wskazanie dnia, w którym została lub zostanie dokonana pierwsza czynność służąca wdrożeniu schematu podatkowego</w:t>
      </w:r>
      <w:r w:rsidR="000C4C92" w:rsidRPr="00E75C92">
        <w:t>.”,</w:t>
      </w:r>
    </w:p>
    <w:p w14:paraId="174B1E32" w14:textId="05C75B44" w:rsidR="009D7C5C" w:rsidRPr="00E75C92" w:rsidRDefault="009D7C5C" w:rsidP="009D7C5C">
      <w:pPr>
        <w:pStyle w:val="LITlitera"/>
      </w:pPr>
      <w:r w:rsidRPr="00E75C92">
        <w:t>b)</w:t>
      </w:r>
      <w:r w:rsidRPr="00E75C92">
        <w:tab/>
        <w:t>po § 1 dodaje się § 1a w brzmieniu:</w:t>
      </w:r>
    </w:p>
    <w:p w14:paraId="64920C3D" w14:textId="774F3151" w:rsidR="008A1655" w:rsidRPr="00E75C92" w:rsidRDefault="009C7C9D" w:rsidP="008A1655">
      <w:pPr>
        <w:pStyle w:val="ZLITUSTzmustliter"/>
      </w:pPr>
      <w:r w:rsidRPr="00E75C92">
        <w:t>„</w:t>
      </w:r>
      <w:r w:rsidR="009D7C5C" w:rsidRPr="00E75C92">
        <w:t xml:space="preserve">§ 1a. Wyrażone w innej walucie niż złoty polski </w:t>
      </w:r>
      <w:r w:rsidR="00727C06" w:rsidRPr="00E75C92">
        <w:t>kwoty</w:t>
      </w:r>
      <w:r w:rsidR="009D7C5C" w:rsidRPr="00E75C92">
        <w:t xml:space="preserve">, o których mowa w § 1 pkt </w:t>
      </w:r>
      <w:r w:rsidR="00141245" w:rsidRPr="00E75C92">
        <w:t>13</w:t>
      </w:r>
      <w:r w:rsidR="009D7C5C" w:rsidRPr="00E75C92">
        <w:t xml:space="preserve"> i </w:t>
      </w:r>
      <w:r w:rsidR="00141245" w:rsidRPr="00E75C92">
        <w:t>14</w:t>
      </w:r>
      <w:r w:rsidR="009D7C5C" w:rsidRPr="00E75C92">
        <w:t xml:space="preserve">, przelicza się na złote według średniego kursu </w:t>
      </w:r>
      <w:r w:rsidR="00015742" w:rsidRPr="00E75C92">
        <w:t xml:space="preserve">danej waluty obcej ogłoszonego </w:t>
      </w:r>
      <w:r w:rsidR="009D7C5C" w:rsidRPr="00E75C92">
        <w:t xml:space="preserve">przez Narodowy Bank Polski </w:t>
      </w:r>
      <w:r w:rsidR="00015742" w:rsidRPr="00E75C92">
        <w:t xml:space="preserve">na ostatni dzień roboczy poprzedzający dzień przekazania </w:t>
      </w:r>
      <w:r w:rsidR="009D7C5C" w:rsidRPr="00E75C92">
        <w:t>informacji o schemacie podatkowym.</w:t>
      </w:r>
      <w:r w:rsidRPr="00E75C92">
        <w:t>”</w:t>
      </w:r>
      <w:r w:rsidR="008A1655" w:rsidRPr="00E75C92">
        <w:t>,</w:t>
      </w:r>
    </w:p>
    <w:p w14:paraId="63CBF718" w14:textId="34AF469E" w:rsidR="009D7C5C" w:rsidRPr="00E75C92" w:rsidRDefault="009D7C5C" w:rsidP="009D7C5C">
      <w:pPr>
        <w:pStyle w:val="LITlitera"/>
      </w:pPr>
      <w:r w:rsidRPr="00E75C92">
        <w:t>c)</w:t>
      </w:r>
      <w:r w:rsidRPr="00E75C92">
        <w:tab/>
        <w:t xml:space="preserve">uchyla się § 2 </w:t>
      </w:r>
      <w:r w:rsidR="00D41A6A" w:rsidRPr="00E75C92">
        <w:t>i</w:t>
      </w:r>
      <w:r w:rsidRPr="00E75C92">
        <w:t xml:space="preserve"> 3</w:t>
      </w:r>
      <w:r w:rsidR="00D41A6A" w:rsidRPr="00E75C92">
        <w:t>,</w:t>
      </w:r>
    </w:p>
    <w:p w14:paraId="3E764909" w14:textId="77777777" w:rsidR="009D7C5C" w:rsidRPr="00E75C92" w:rsidRDefault="009D7C5C" w:rsidP="009D7C5C">
      <w:pPr>
        <w:pStyle w:val="LITlitera"/>
      </w:pPr>
      <w:r w:rsidRPr="00E75C92">
        <w:lastRenderedPageBreak/>
        <w:t>d)</w:t>
      </w:r>
      <w:r w:rsidRPr="00E75C92">
        <w:tab/>
        <w:t>§ 4 otrzymuje brzmienie:</w:t>
      </w:r>
    </w:p>
    <w:p w14:paraId="3EF94168" w14:textId="7CC414EB" w:rsidR="009D7C5C" w:rsidRPr="00E75C92" w:rsidRDefault="009C7C9D">
      <w:pPr>
        <w:pStyle w:val="ZLITUSTzmustliter"/>
      </w:pPr>
      <w:r w:rsidRPr="00E75C92">
        <w:t>„</w:t>
      </w:r>
      <w:r w:rsidR="009D7C5C" w:rsidRPr="00E75C92">
        <w:t>§ 4. W terminie 30 dni po zakończeniu kwartału</w:t>
      </w:r>
      <w:r w:rsidR="001C7DA2" w:rsidRPr="00E75C92">
        <w:t xml:space="preserve"> promotor</w:t>
      </w:r>
      <w:r w:rsidR="009D7C5C" w:rsidRPr="00E75C92">
        <w:t xml:space="preserve">, który </w:t>
      </w:r>
      <w:r w:rsidR="00665D05" w:rsidRPr="00E75C92">
        <w:t>w trakcie tego kwartału udostępnił korzystającemu schemat podatkowy standaryzowany</w:t>
      </w:r>
      <w:r w:rsidR="009D7C5C" w:rsidRPr="00E75C92">
        <w:t>, przekazuje Szefowi Krajowej Administracji Skarbowej aktualizację</w:t>
      </w:r>
      <w:r w:rsidR="00665D05" w:rsidRPr="00E75C92">
        <w:t xml:space="preserve"> informacji o schemacie podatkowym</w:t>
      </w:r>
      <w:r w:rsidR="009D7C5C" w:rsidRPr="00E75C92">
        <w:t xml:space="preserve"> zawierającą nowe informacje podlegające zgłoszeniu, </w:t>
      </w:r>
      <w:r w:rsidR="001C7871" w:rsidRPr="00E75C92">
        <w:t>wymienione</w:t>
      </w:r>
      <w:r w:rsidR="009D7C5C" w:rsidRPr="00E75C92">
        <w:t xml:space="preserve"> w § 1 pkt </w:t>
      </w:r>
      <w:r w:rsidR="00141245" w:rsidRPr="00E75C92">
        <w:t>2</w:t>
      </w:r>
      <w:r w:rsidR="000560AA" w:rsidRPr="00E75C92">
        <w:t xml:space="preserve"> lit. a i b</w:t>
      </w:r>
      <w:r w:rsidR="00D26E66" w:rsidRPr="00E75C92">
        <w:t xml:space="preserve">, </w:t>
      </w:r>
      <w:r w:rsidR="009B08C0" w:rsidRPr="00E75C92">
        <w:t xml:space="preserve">pkt </w:t>
      </w:r>
      <w:r w:rsidR="00DE562E" w:rsidRPr="00E75C92">
        <w:t>5</w:t>
      </w:r>
      <w:r w:rsidR="00FD35A1" w:rsidRPr="00E75C92">
        <w:t xml:space="preserve">, </w:t>
      </w:r>
      <w:r w:rsidR="00DE562E" w:rsidRPr="00E75C92">
        <w:t>6</w:t>
      </w:r>
      <w:r w:rsidR="009D7C5C" w:rsidRPr="00E75C92">
        <w:t xml:space="preserve"> i </w:t>
      </w:r>
      <w:r w:rsidR="00DE562E" w:rsidRPr="00E75C92">
        <w:t>16</w:t>
      </w:r>
      <w:r w:rsidR="00FD35A1" w:rsidRPr="00E75C92">
        <w:t xml:space="preserve">, </w:t>
      </w:r>
      <w:r w:rsidR="009D7C5C" w:rsidRPr="00E75C92">
        <w:t>które stały się dostępne od czasu poprzedniego zgłoszenia</w:t>
      </w:r>
      <w:r w:rsidR="00BE79B6" w:rsidRPr="00E75C92">
        <w:t>, oraz wskazuj</w:t>
      </w:r>
      <w:r w:rsidR="005206A9" w:rsidRPr="00E75C92">
        <w:t>e</w:t>
      </w:r>
      <w:r w:rsidR="00BE79B6" w:rsidRPr="00E75C92">
        <w:t xml:space="preserve"> NSP</w:t>
      </w:r>
      <w:r w:rsidR="00515777" w:rsidRPr="00E75C92">
        <w:t>.</w:t>
      </w:r>
      <w:r w:rsidRPr="00E75C92">
        <w:t>”</w:t>
      </w:r>
      <w:r w:rsidR="009D7C5C" w:rsidRPr="00E75C92">
        <w:t>;</w:t>
      </w:r>
    </w:p>
    <w:p w14:paraId="6ED8D20B" w14:textId="624E4F3D" w:rsidR="009D7C5C" w:rsidRPr="00E75C92" w:rsidRDefault="00DE490A" w:rsidP="009D7C5C">
      <w:pPr>
        <w:pStyle w:val="PKTpunkt"/>
      </w:pPr>
      <w:r w:rsidRPr="00E75C92">
        <w:t>3</w:t>
      </w:r>
      <w:r w:rsidR="00DC1F63">
        <w:t>0</w:t>
      </w:r>
      <w:r w:rsidR="009D7C5C" w:rsidRPr="00E75C92">
        <w:t>)</w:t>
      </w:r>
      <w:r w:rsidR="007A6E88" w:rsidRPr="00E75C92">
        <w:tab/>
      </w:r>
      <w:r w:rsidR="0070601D" w:rsidRPr="00E75C92">
        <w:t>w art. 86g:</w:t>
      </w:r>
    </w:p>
    <w:p w14:paraId="08B845FC" w14:textId="31A23A3C" w:rsidR="0070601D" w:rsidRPr="00E75C92" w:rsidRDefault="0070601D" w:rsidP="0070601D">
      <w:pPr>
        <w:pStyle w:val="LITlitera"/>
      </w:pPr>
      <w:r w:rsidRPr="00E75C92">
        <w:t>a)</w:t>
      </w:r>
      <w:r w:rsidRPr="00E75C92">
        <w:tab/>
        <w:t>§ 2</w:t>
      </w:r>
      <w:r w:rsidR="00AF0899">
        <w:t>–3</w:t>
      </w:r>
      <w:r w:rsidR="00660891" w:rsidRPr="00E75C92">
        <w:t xml:space="preserve"> </w:t>
      </w:r>
      <w:r w:rsidRPr="00E75C92">
        <w:t>otrzymuj</w:t>
      </w:r>
      <w:r w:rsidR="00660891" w:rsidRPr="00E75C92">
        <w:t>ą</w:t>
      </w:r>
      <w:r w:rsidRPr="00E75C92">
        <w:t xml:space="preserve"> brzmienie:</w:t>
      </w:r>
    </w:p>
    <w:p w14:paraId="65870ADA" w14:textId="39B95F12" w:rsidR="0070601D" w:rsidRPr="00E75C92" w:rsidRDefault="009C7C9D" w:rsidP="00B97BE0">
      <w:pPr>
        <w:pStyle w:val="ZLITUSTzmustliter"/>
      </w:pPr>
      <w:r w:rsidRPr="00E75C92">
        <w:t>„</w:t>
      </w:r>
      <w:r w:rsidR="0070601D" w:rsidRPr="00E75C92">
        <w:t>§ 2. Po otrzymaniu informacji o schemacie podatkowym Szef Krajowej Administracji Skarbowej nadaje</w:t>
      </w:r>
      <w:r w:rsidR="00242CDA" w:rsidRPr="00E75C92">
        <w:t xml:space="preserve"> </w:t>
      </w:r>
      <w:r w:rsidR="0070601D" w:rsidRPr="00E75C92">
        <w:t xml:space="preserve">NSP, chyba że w przekazanej informacji został już wskazany NSP zgodnie z art. 86f § 1 pkt </w:t>
      </w:r>
      <w:r w:rsidR="00DE562E" w:rsidRPr="00E75C92">
        <w:t>1</w:t>
      </w:r>
      <w:r w:rsidR="0070601D" w:rsidRPr="00E75C92">
        <w:t>.</w:t>
      </w:r>
    </w:p>
    <w:p w14:paraId="16C0735B" w14:textId="37A0E930" w:rsidR="00277627" w:rsidRPr="00E75C92" w:rsidRDefault="00114FDF" w:rsidP="00AF0899">
      <w:pPr>
        <w:pStyle w:val="ZLITUSTzmustliter"/>
      </w:pPr>
      <w:r w:rsidRPr="00E75C92">
        <w:t>§ 2a. Szef Krajowej Administracji Skarbowej przekazuje potwierdzenie nadania NSP zawierające NSP</w:t>
      </w:r>
      <w:r w:rsidR="004E331A" w:rsidRPr="00E75C92">
        <w:t>, NZSPT</w:t>
      </w:r>
      <w:r w:rsidRPr="00E75C92">
        <w:t xml:space="preserve"> oraz dane wskazane w przekazanej informacji o schemacie podatkowym.</w:t>
      </w:r>
    </w:p>
    <w:p w14:paraId="3D121458" w14:textId="50D44CDA" w:rsidR="0070601D" w:rsidRPr="002A7FA5" w:rsidRDefault="00277627" w:rsidP="004C3B90">
      <w:pPr>
        <w:pStyle w:val="ZLITUSTzmustliter"/>
      </w:pPr>
      <w:r w:rsidRPr="007C3B7E">
        <w:t xml:space="preserve">§ 2b. W przypadku gdy przekazującym informację o schemacie podatkowym jest osoba fizyczna, potwierdzenie nadania NSP w zakresie danych identyfikujących przekazującego tę informację zawiera wyłącznie imię i nazwisko oraz </w:t>
      </w:r>
      <w:r>
        <w:t>TIN</w:t>
      </w:r>
      <w:r w:rsidRPr="007C3B7E">
        <w:t xml:space="preserve"> tej osoby</w:t>
      </w:r>
      <w:r>
        <w:t xml:space="preserve"> </w:t>
      </w:r>
      <w:r w:rsidRPr="007C3B7E">
        <w:t>w rozumieniu art. 24 ust. 1 pkt 45 ustawy z dnia 9 marca 2017 r. o wymianie informacji podatkowych z innymi państwami</w:t>
      </w:r>
      <w:r w:rsidR="00F7747F">
        <w:t>,</w:t>
      </w:r>
      <w:r>
        <w:t xml:space="preserve"> </w:t>
      </w:r>
      <w:r w:rsidR="00F7747F">
        <w:t>w</w:t>
      </w:r>
      <w:r w:rsidRPr="00E75C92">
        <w:t xml:space="preserve"> przypadku osób fizycznych niemających na terytorium Rzeczypospolitej Polskiej miejsca zamieszkania </w:t>
      </w:r>
      <w:r w:rsidR="0019153B" w:rsidRPr="0019153B">
        <w:t>–</w:t>
      </w:r>
      <w:r w:rsidRPr="00E75C92">
        <w:t xml:space="preserve">dodatkowo </w:t>
      </w:r>
      <w:r w:rsidRPr="005445D6">
        <w:t>numer</w:t>
      </w:r>
      <w:r w:rsidRPr="00950E78">
        <w:t xml:space="preserve"> i seri</w:t>
      </w:r>
      <w:r>
        <w:t>ę</w:t>
      </w:r>
      <w:r w:rsidRPr="00E75C92">
        <w:t xml:space="preserve"> paszportu lub innego dokumentu potwierdzającego tożsamość</w:t>
      </w:r>
      <w:r>
        <w:t>.</w:t>
      </w:r>
    </w:p>
    <w:p w14:paraId="30AB9AE7" w14:textId="1A83666A" w:rsidR="006B58BE" w:rsidRPr="00E75C92" w:rsidRDefault="0070601D" w:rsidP="00FD1CF4">
      <w:pPr>
        <w:pStyle w:val="ZLITUSTzmustliter"/>
      </w:pPr>
      <w:r w:rsidRPr="005445D6">
        <w:t>§ </w:t>
      </w:r>
      <w:r w:rsidRPr="00950E78">
        <w:t>2c. </w:t>
      </w:r>
      <w:r w:rsidRPr="00284296">
        <w:t>W przypadku gdy</w:t>
      </w:r>
      <w:r w:rsidR="00245726" w:rsidRPr="00284296">
        <w:t xml:space="preserve"> korzystającym, </w:t>
      </w:r>
      <w:r w:rsidR="00245726" w:rsidRPr="00482CEA">
        <w:t>promotorem lub</w:t>
      </w:r>
      <w:r w:rsidRPr="002813D3">
        <w:t xml:space="preserve"> podmiotem, o</w:t>
      </w:r>
      <w:r w:rsidR="006F6887" w:rsidRPr="002813D3">
        <w:t> </w:t>
      </w:r>
      <w:r w:rsidRPr="001D6C18">
        <w:t xml:space="preserve">którym mowa w art. 86f § 1 pkt </w:t>
      </w:r>
      <w:r w:rsidR="00DE562E" w:rsidRPr="00B44CE4">
        <w:t>5</w:t>
      </w:r>
      <w:r w:rsidR="00C92359" w:rsidRPr="00E75C92">
        <w:t>,</w:t>
      </w:r>
      <w:r w:rsidRPr="00E75C92">
        <w:t xml:space="preserve"> jest osoba fizyczna, dane identyfikujące ten podmiot </w:t>
      </w:r>
      <w:r w:rsidR="00EF626C" w:rsidRPr="00E75C92">
        <w:t xml:space="preserve">są </w:t>
      </w:r>
      <w:r w:rsidRPr="00E75C92">
        <w:t>wskazane wyłącznie w załączniku do potwierdzenia nadania NSP, przy czym jeden załącznik zawiera dane osobowe jednej osoby fizycznej.</w:t>
      </w:r>
    </w:p>
    <w:p w14:paraId="4FAA1E9F" w14:textId="205B599B" w:rsidR="006B58BE" w:rsidRPr="00E75C92" w:rsidRDefault="006B58BE" w:rsidP="006B58BE">
      <w:pPr>
        <w:pStyle w:val="ZLITUSTzmustliter"/>
      </w:pPr>
      <w:r w:rsidRPr="00E75C92">
        <w:rPr>
          <w:rFonts w:ascii="Times New Roman" w:hAnsi="Times New Roman" w:cs="Times New Roman"/>
        </w:rPr>
        <w:t>§</w:t>
      </w:r>
      <w:r w:rsidRPr="00E75C92">
        <w:t xml:space="preserve"> 3. Potwierdzenie nadania NSP jest wydawane niezwłocznie, niepóźniej niż w terminie 14 dni od dnia wpływu poprawnej informacji o schemacie podatkowym do Szefa Krajowej Administracji </w:t>
      </w:r>
      <w:r w:rsidR="004E331A" w:rsidRPr="00E75C92">
        <w:t>Skarbowej</w:t>
      </w:r>
      <w:r w:rsidRPr="00E75C92">
        <w:t>.</w:t>
      </w:r>
      <w:r w:rsidR="009C7C9D" w:rsidRPr="00E75C92">
        <w:t>”</w:t>
      </w:r>
      <w:r w:rsidRPr="00E75C92">
        <w:t>,</w:t>
      </w:r>
    </w:p>
    <w:p w14:paraId="53B38835" w14:textId="249E1902" w:rsidR="0070601D" w:rsidRPr="00E75C92" w:rsidRDefault="004C3B90" w:rsidP="0070601D">
      <w:pPr>
        <w:pStyle w:val="LITlitera"/>
      </w:pPr>
      <w:r>
        <w:t>b</w:t>
      </w:r>
      <w:r w:rsidR="0070601D" w:rsidRPr="00E75C92">
        <w:t>)</w:t>
      </w:r>
      <w:r w:rsidR="0070601D" w:rsidRPr="00E75C92">
        <w:tab/>
        <w:t xml:space="preserve">w § 5 po wyrazach </w:t>
      </w:r>
      <w:r w:rsidR="009C7C9D" w:rsidRPr="00E75C92">
        <w:t>„</w:t>
      </w:r>
      <w:r w:rsidR="0070601D" w:rsidRPr="00E75C92">
        <w:t>lub ważność NSP</w:t>
      </w:r>
      <w:r w:rsidR="009C7C9D" w:rsidRPr="00E75C92">
        <w:t>”</w:t>
      </w:r>
      <w:r w:rsidR="0070601D" w:rsidRPr="00E75C92">
        <w:t xml:space="preserve"> dodaje się wyrazy </w:t>
      </w:r>
      <w:r w:rsidR="009C7C9D" w:rsidRPr="00E75C92">
        <w:t>„</w:t>
      </w:r>
      <w:r w:rsidR="0070601D" w:rsidRPr="00E75C92">
        <w:t>nadanego przez Szefa Krajowej Administracji Skarbowej</w:t>
      </w:r>
      <w:r w:rsidR="009C7C9D" w:rsidRPr="00E75C92">
        <w:t>”</w:t>
      </w:r>
      <w:r w:rsidR="00D41A6A" w:rsidRPr="00E75C92">
        <w:t>,</w:t>
      </w:r>
    </w:p>
    <w:p w14:paraId="297D3FD5" w14:textId="7EF95FD0" w:rsidR="0070601D" w:rsidRPr="00E75C92" w:rsidRDefault="004C3B90" w:rsidP="0070601D">
      <w:pPr>
        <w:pStyle w:val="LITlitera"/>
      </w:pPr>
      <w:r>
        <w:t>c</w:t>
      </w:r>
      <w:r w:rsidR="0070601D" w:rsidRPr="00E75C92">
        <w:t>)</w:t>
      </w:r>
      <w:r w:rsidR="0070601D" w:rsidRPr="00E75C92">
        <w:tab/>
        <w:t>dodaje się § 6</w:t>
      </w:r>
      <w:r w:rsidR="00582F8A" w:rsidRPr="00E75C92">
        <w:t xml:space="preserve"> i 7</w:t>
      </w:r>
      <w:r w:rsidR="00242CDA" w:rsidRPr="00E75C92">
        <w:t xml:space="preserve"> </w:t>
      </w:r>
      <w:r w:rsidR="0070601D" w:rsidRPr="00E75C92">
        <w:t>w brzmieniu:</w:t>
      </w:r>
    </w:p>
    <w:p w14:paraId="5C3B484D" w14:textId="0CA60FC9" w:rsidR="0070601D" w:rsidRPr="00E75C92" w:rsidRDefault="009C7C9D" w:rsidP="00C51F77">
      <w:pPr>
        <w:pStyle w:val="ZLITUSTzmustliter"/>
      </w:pPr>
      <w:r w:rsidRPr="00E75C92">
        <w:lastRenderedPageBreak/>
        <w:t>„</w:t>
      </w:r>
      <w:r w:rsidR="0070601D" w:rsidRPr="00E75C92">
        <w:t>§ </w:t>
      </w:r>
      <w:r w:rsidR="00582F8A" w:rsidRPr="00E75C92">
        <w:t>6</w:t>
      </w:r>
      <w:r w:rsidR="0070601D" w:rsidRPr="00E75C92">
        <w:t xml:space="preserve">. Nadanie NSP jest równoznaczne z </w:t>
      </w:r>
      <w:r w:rsidR="00470B08" w:rsidRPr="00E75C92">
        <w:t>potwierdzeniem</w:t>
      </w:r>
      <w:r w:rsidR="00F5742A" w:rsidRPr="00E75C92">
        <w:t xml:space="preserve">, że </w:t>
      </w:r>
      <w:r w:rsidR="0070601D" w:rsidRPr="00E75C92">
        <w:t>opisane w informacji uzgodnieni</w:t>
      </w:r>
      <w:r w:rsidR="00F5742A" w:rsidRPr="00E75C92">
        <w:t>e</w:t>
      </w:r>
      <w:r w:rsidR="0070601D" w:rsidRPr="00E75C92">
        <w:t xml:space="preserve"> </w:t>
      </w:r>
      <w:r w:rsidR="00F5742A" w:rsidRPr="00E75C92">
        <w:t xml:space="preserve">jest </w:t>
      </w:r>
      <w:r w:rsidR="0070601D" w:rsidRPr="00E75C92">
        <w:t>schemat</w:t>
      </w:r>
      <w:r w:rsidR="00F5742A" w:rsidRPr="00E75C92">
        <w:t>em</w:t>
      </w:r>
      <w:r w:rsidR="0070601D" w:rsidRPr="00E75C92">
        <w:t xml:space="preserve"> podatkowy</w:t>
      </w:r>
      <w:r w:rsidR="00F5742A" w:rsidRPr="00E75C92">
        <w:t>m</w:t>
      </w:r>
      <w:r w:rsidR="0070601D" w:rsidRPr="00E75C92">
        <w:t>.</w:t>
      </w:r>
    </w:p>
    <w:p w14:paraId="69518B0F" w14:textId="27650404" w:rsidR="0070601D" w:rsidRPr="00E75C92" w:rsidRDefault="0070601D" w:rsidP="00C51F77">
      <w:pPr>
        <w:pStyle w:val="ZLITUSTzmustliter"/>
      </w:pPr>
      <w:r w:rsidRPr="00E75C92">
        <w:t>§ </w:t>
      </w:r>
      <w:r w:rsidR="00582F8A" w:rsidRPr="00E75C92">
        <w:t>7</w:t>
      </w:r>
      <w:r w:rsidRPr="00E75C92">
        <w:t>. Nadanie NSP nie stanowi potwierdzenia, że:</w:t>
      </w:r>
    </w:p>
    <w:p w14:paraId="4C83C047" w14:textId="3437F93C" w:rsidR="0070601D" w:rsidRPr="00E75C92" w:rsidRDefault="0070601D">
      <w:pPr>
        <w:pStyle w:val="ZLITPKTzmpktliter"/>
      </w:pPr>
      <w:r w:rsidRPr="00E75C92">
        <w:t>1)</w:t>
      </w:r>
      <w:r w:rsidRPr="00E75C92">
        <w:tab/>
        <w:t>przekazana informacja o schemacie podatkowym została wypełniona zgodnie z</w:t>
      </w:r>
      <w:r w:rsidR="0067184D">
        <w:t>e</w:t>
      </w:r>
      <w:r w:rsidRPr="00E75C92">
        <w:t xml:space="preserve"> stanem </w:t>
      </w:r>
      <w:r w:rsidR="003625BC" w:rsidRPr="00E75C92">
        <w:t>rzeczywistym</w:t>
      </w:r>
      <w:r w:rsidR="00D41A6A" w:rsidRPr="00E75C92">
        <w:t>;</w:t>
      </w:r>
    </w:p>
    <w:p w14:paraId="757454B5" w14:textId="5D747700" w:rsidR="0070601D" w:rsidRPr="00E75C92" w:rsidRDefault="00987CD5" w:rsidP="00C51F77">
      <w:pPr>
        <w:pStyle w:val="ZLITPKTzmpktliter"/>
      </w:pPr>
      <w:r w:rsidRPr="00E75C92">
        <w:t>2</w:t>
      </w:r>
      <w:r w:rsidR="0070601D" w:rsidRPr="00E75C92">
        <w:t>)</w:t>
      </w:r>
      <w:r w:rsidR="0070601D" w:rsidRPr="00E75C92">
        <w:tab/>
        <w:t>opisane w przekazanej informacji zdarzenia, czynności lub sposoby opodatkowania są zgodne z prawem.</w:t>
      </w:r>
      <w:r w:rsidR="009C7C9D" w:rsidRPr="00E75C92">
        <w:t>”</w:t>
      </w:r>
      <w:r w:rsidR="009422BD" w:rsidRPr="00E75C92">
        <w:t>;</w:t>
      </w:r>
    </w:p>
    <w:p w14:paraId="1B25F0AE" w14:textId="7142CB25" w:rsidR="0070601D" w:rsidRPr="00E75C92" w:rsidRDefault="00DE490A" w:rsidP="0070601D">
      <w:pPr>
        <w:pStyle w:val="PKTpunkt"/>
      </w:pPr>
      <w:r w:rsidRPr="00E75C92">
        <w:t>3</w:t>
      </w:r>
      <w:r w:rsidR="00DC1F63">
        <w:t>1</w:t>
      </w:r>
      <w:r w:rsidR="0070601D" w:rsidRPr="00E75C92">
        <w:t>)</w:t>
      </w:r>
      <w:r w:rsidR="007A6E88" w:rsidRPr="00E75C92">
        <w:tab/>
      </w:r>
      <w:r w:rsidR="0070601D" w:rsidRPr="00E75C92">
        <w:t>w art. 86h:</w:t>
      </w:r>
    </w:p>
    <w:p w14:paraId="0F938825" w14:textId="58063282" w:rsidR="0070601D" w:rsidRPr="00E75C92" w:rsidRDefault="0070601D" w:rsidP="00797A01">
      <w:pPr>
        <w:pStyle w:val="LITlitera"/>
      </w:pPr>
      <w:r w:rsidRPr="00E75C92">
        <w:t>a)</w:t>
      </w:r>
      <w:r w:rsidRPr="00E75C92">
        <w:tab/>
        <w:t>§ 1</w:t>
      </w:r>
      <w:r w:rsidR="00660891" w:rsidRPr="00E75C92">
        <w:t xml:space="preserve"> i 1a</w:t>
      </w:r>
      <w:r w:rsidRPr="00E75C92">
        <w:t xml:space="preserve"> </w:t>
      </w:r>
      <w:r w:rsidR="00014AE0" w:rsidRPr="00E75C92">
        <w:t>otrzymuj</w:t>
      </w:r>
      <w:r w:rsidR="00660891" w:rsidRPr="00E75C92">
        <w:t>ą</w:t>
      </w:r>
      <w:r w:rsidR="00014AE0" w:rsidRPr="00E75C92">
        <w:t xml:space="preserve"> brzmienie:</w:t>
      </w:r>
    </w:p>
    <w:p w14:paraId="13685010" w14:textId="44527163" w:rsidR="00014AE0" w:rsidRPr="00E75C92" w:rsidRDefault="009C7C9D" w:rsidP="00C51F77">
      <w:pPr>
        <w:pStyle w:val="ZLITUSTzmustliter"/>
      </w:pPr>
      <w:r w:rsidRPr="00E75C92">
        <w:t>„</w:t>
      </w:r>
      <w:r w:rsidR="00014AE0" w:rsidRPr="00E75C92">
        <w:t>§ 1. Szef Krajowej Administracji Skarbowej może zwrócić się do</w:t>
      </w:r>
      <w:r w:rsidR="006F6887" w:rsidRPr="00E75C92">
        <w:t> </w:t>
      </w:r>
      <w:r w:rsidR="00014AE0" w:rsidRPr="00E75C92">
        <w:t>przekazującego informacje na podstawie przepisów niniejszego rozdziału o ich uzupełnienie lub wyjaśnienie wątpliwości co do ich treści zarówno przed</w:t>
      </w:r>
      <w:r w:rsidR="003625BC" w:rsidRPr="00E75C92">
        <w:t xml:space="preserve"> nadaniem NSP</w:t>
      </w:r>
      <w:r w:rsidR="00014AE0" w:rsidRPr="00E75C92">
        <w:t>, jak i po nadaniu NSP, w szczególności w celu automatycznej wymiany informacji o</w:t>
      </w:r>
      <w:r w:rsidR="006F6887" w:rsidRPr="00E75C92">
        <w:t> </w:t>
      </w:r>
      <w:r w:rsidR="00014AE0" w:rsidRPr="00E75C92">
        <w:t>schematach podatkowych.</w:t>
      </w:r>
    </w:p>
    <w:p w14:paraId="0C9B0BBD" w14:textId="05A0B04E" w:rsidR="0070601D" w:rsidRPr="00E75C92" w:rsidRDefault="0070601D" w:rsidP="00C51F77">
      <w:pPr>
        <w:pStyle w:val="ZLITUSTzmustliter"/>
      </w:pPr>
      <w:r w:rsidRPr="00E75C92">
        <w:t>§ 1a. </w:t>
      </w:r>
      <w:r w:rsidR="006E7FCF" w:rsidRPr="00E75C92">
        <w:t>Promotor lub korzystający p</w:t>
      </w:r>
      <w:r w:rsidR="00014AE0" w:rsidRPr="00E75C92">
        <w:t>rzekazujący informację</w:t>
      </w:r>
      <w:r w:rsidR="000C4C92" w:rsidRPr="00E75C92">
        <w:t>,</w:t>
      </w:r>
      <w:r w:rsidR="00E52808" w:rsidRPr="00E75C92">
        <w:t xml:space="preserve"> o której mowa w art. 86b § 1 oraz </w:t>
      </w:r>
      <w:r w:rsidR="00D71C2D">
        <w:t xml:space="preserve">art. </w:t>
      </w:r>
      <w:r w:rsidR="00E52808" w:rsidRPr="00E75C92">
        <w:t xml:space="preserve">86c </w:t>
      </w:r>
      <w:r w:rsidR="00E52808" w:rsidRPr="00E75C92">
        <w:rPr>
          <w:rFonts w:cs="Times"/>
        </w:rPr>
        <w:t>§</w:t>
      </w:r>
      <w:r w:rsidR="00E52808" w:rsidRPr="00E75C92">
        <w:t xml:space="preserve"> 1</w:t>
      </w:r>
      <w:r w:rsidR="00014AE0" w:rsidRPr="00E75C92">
        <w:t>, w terminie</w:t>
      </w:r>
      <w:r w:rsidR="00302A61" w:rsidRPr="00E75C92">
        <w:t xml:space="preserve"> 7 dni od dnia jej złożenia</w:t>
      </w:r>
      <w:r w:rsidR="00014AE0" w:rsidRPr="00E75C92">
        <w:t xml:space="preserve"> może </w:t>
      </w:r>
      <w:r w:rsidR="00DE738B" w:rsidRPr="00E75C92">
        <w:t>uzupełnić</w:t>
      </w:r>
      <w:r w:rsidR="00014AE0" w:rsidRPr="00E75C92">
        <w:t xml:space="preserve"> uprzednio przekazane przez siebie dane </w:t>
      </w:r>
      <w:r w:rsidR="00302A61" w:rsidRPr="00E75C92">
        <w:t xml:space="preserve">o schemacie podatkowym </w:t>
      </w:r>
      <w:r w:rsidR="00014AE0" w:rsidRPr="00E75C92">
        <w:t>również bez wezwania Szefa Krajowej Administracji Skarbowej, w szczególności jeżeli dane przekazane w dokumencie pierwotnym są niepełne lub zawierają błędy.</w:t>
      </w:r>
      <w:r w:rsidR="009C7C9D" w:rsidRPr="00E75C92">
        <w:t>”</w:t>
      </w:r>
      <w:r w:rsidR="00D41A6A" w:rsidRPr="00E75C92">
        <w:t>,</w:t>
      </w:r>
    </w:p>
    <w:p w14:paraId="231A98EA" w14:textId="6239A89D" w:rsidR="0070601D" w:rsidRPr="00E75C92" w:rsidRDefault="00660891" w:rsidP="0070601D">
      <w:pPr>
        <w:pStyle w:val="LITlitera"/>
      </w:pPr>
      <w:r w:rsidRPr="00E75C92">
        <w:t>b</w:t>
      </w:r>
      <w:r w:rsidR="0070601D" w:rsidRPr="00E75C92">
        <w:t>)</w:t>
      </w:r>
      <w:r w:rsidR="0070601D" w:rsidRPr="00E75C92">
        <w:tab/>
        <w:t>po § 1a dodaje się § 1b</w:t>
      </w:r>
      <w:r w:rsidR="00A60D8D" w:rsidRPr="00E75C92">
        <w:t xml:space="preserve"> i </w:t>
      </w:r>
      <w:r w:rsidR="0070601D" w:rsidRPr="00E75C92">
        <w:t>1</w:t>
      </w:r>
      <w:r w:rsidR="00A60D8D" w:rsidRPr="00E75C92">
        <w:t>c</w:t>
      </w:r>
      <w:r w:rsidR="0070601D" w:rsidRPr="00E75C92">
        <w:t xml:space="preserve"> w brzmieniu:</w:t>
      </w:r>
    </w:p>
    <w:p w14:paraId="6BFD5A2F" w14:textId="70B4F2EB" w:rsidR="00014AE0" w:rsidRPr="00E75C92" w:rsidRDefault="009C7C9D" w:rsidP="00C51F77">
      <w:pPr>
        <w:pStyle w:val="ZLITUSTzmustliter"/>
      </w:pPr>
      <w:r w:rsidRPr="00E75C92">
        <w:t>„</w:t>
      </w:r>
      <w:r w:rsidR="00014AE0" w:rsidRPr="00E75C92">
        <w:t>§ 1b.</w:t>
      </w:r>
      <w:r w:rsidR="00FD169D" w:rsidRPr="00E75C92">
        <w:t xml:space="preserve"> </w:t>
      </w:r>
      <w:r w:rsidR="00DE738B" w:rsidRPr="00E75C92">
        <w:t>Uzupełnienie</w:t>
      </w:r>
      <w:r w:rsidR="00014AE0" w:rsidRPr="00E75C92">
        <w:t xml:space="preserve"> przekazanych danych</w:t>
      </w:r>
      <w:r w:rsidR="009B08C0" w:rsidRPr="00E75C92">
        <w:t>,</w:t>
      </w:r>
      <w:r w:rsidR="00014AE0" w:rsidRPr="00E75C92">
        <w:t xml:space="preserve"> </w:t>
      </w:r>
      <w:r w:rsidR="00302A61" w:rsidRPr="00E75C92">
        <w:t>o których mowa w § 1 i 1a</w:t>
      </w:r>
      <w:r w:rsidR="009B08C0" w:rsidRPr="00E75C92">
        <w:t>,</w:t>
      </w:r>
      <w:r w:rsidR="00302A61" w:rsidRPr="00E75C92">
        <w:t xml:space="preserve"> </w:t>
      </w:r>
      <w:r w:rsidR="00014AE0" w:rsidRPr="00E75C92">
        <w:t xml:space="preserve">następuje przez ponowne </w:t>
      </w:r>
      <w:r w:rsidR="00467DB1" w:rsidRPr="00E75C92">
        <w:t>przekazanie</w:t>
      </w:r>
      <w:r w:rsidR="00014AE0" w:rsidRPr="00E75C92">
        <w:t xml:space="preserve"> wymaganych dla danej informacji danych. </w:t>
      </w:r>
    </w:p>
    <w:p w14:paraId="0F15CF3B" w14:textId="6B895298" w:rsidR="0070601D" w:rsidRPr="00950E78" w:rsidRDefault="00014AE0">
      <w:pPr>
        <w:pStyle w:val="ZLITUSTzmustliter"/>
      </w:pPr>
      <w:r w:rsidRPr="00E75C92">
        <w:t>§ 1c</w:t>
      </w:r>
      <w:r w:rsidR="00FD169D" w:rsidRPr="00E75C92">
        <w:t>.</w:t>
      </w:r>
      <w:r w:rsidR="006E7FCF" w:rsidRPr="00E75C92">
        <w:t xml:space="preserve"> Promotor, korzystający lub ich pełnomocnik</w:t>
      </w:r>
      <w:r w:rsidRPr="00E75C92">
        <w:t xml:space="preserve">, który bezzasadnie odmówi lub nie dokona w terminie wyznaczonym w wezwaniu </w:t>
      </w:r>
      <w:r w:rsidR="00467DB1" w:rsidRPr="00E75C92">
        <w:t>przekazania</w:t>
      </w:r>
      <w:r w:rsidRPr="00E75C92">
        <w:t xml:space="preserve"> uzupełnienia lub wyjaśnień, o których mowa w § 1, może zostać ukarany karą porządkową. Karę porządkową nakłada Szef Krajowej Administracji Skarbowej w trybie i na zasadach określonych w</w:t>
      </w:r>
      <w:r w:rsidR="003625BC" w:rsidRPr="002A7FA5">
        <w:t xml:space="preserve"> dziale IV</w:t>
      </w:r>
      <w:r w:rsidRPr="004B5BAF">
        <w:t xml:space="preserve"> rozdziale 22</w:t>
      </w:r>
      <w:r w:rsidRPr="005445D6">
        <w:t>.</w:t>
      </w:r>
      <w:r w:rsidR="004E0C7F" w:rsidRPr="005445D6">
        <w:t>”,</w:t>
      </w:r>
      <w:r w:rsidRPr="00950E78">
        <w:t xml:space="preserve"> </w:t>
      </w:r>
    </w:p>
    <w:p w14:paraId="50D18AB3" w14:textId="59067709" w:rsidR="001925DB" w:rsidRPr="00B876AE" w:rsidRDefault="00660891" w:rsidP="00B97BE0">
      <w:pPr>
        <w:pStyle w:val="LITlitera"/>
      </w:pPr>
      <w:r w:rsidRPr="002813D3">
        <w:t>c</w:t>
      </w:r>
      <w:r w:rsidR="00974F3A" w:rsidRPr="002813D3">
        <w:t>)</w:t>
      </w:r>
      <w:r w:rsidR="00974F3A" w:rsidRPr="002813D3">
        <w:tab/>
      </w:r>
      <w:r w:rsidR="001925DB" w:rsidRPr="001D6C18">
        <w:t>§ 2 otrzymuje brzmienie:</w:t>
      </w:r>
    </w:p>
    <w:p w14:paraId="2F10677B" w14:textId="2AA0FCD8" w:rsidR="001925DB" w:rsidRPr="00E75C92" w:rsidRDefault="009C7C9D" w:rsidP="001925DB">
      <w:pPr>
        <w:pStyle w:val="ZLITUSTzmustliter"/>
      </w:pPr>
      <w:r w:rsidRPr="00B44CE4">
        <w:t>„</w:t>
      </w:r>
      <w:r w:rsidR="001925DB" w:rsidRPr="00E75C92">
        <w:t>§ 2. Nie wszczyna się postępowania w sprawach o przestępstwa skarbowe lub wykroczenia skarbowe wyłącznie w oparciu o informacje przekazane na podstawie niniejszego rozdziału</w:t>
      </w:r>
      <w:r w:rsidR="004E0C7F" w:rsidRPr="00E75C92">
        <w:t>,</w:t>
      </w:r>
      <w:r w:rsidR="001925DB" w:rsidRPr="00E75C92">
        <w:t xml:space="preserve"> z wyłączeniem</w:t>
      </w:r>
      <w:r w:rsidR="003625BC" w:rsidRPr="00E75C92">
        <w:t xml:space="preserve"> </w:t>
      </w:r>
      <w:r w:rsidR="003A6E04" w:rsidRPr="00E75C92">
        <w:t>czynów polegających na</w:t>
      </w:r>
      <w:r w:rsidR="001925DB" w:rsidRPr="00E75C92">
        <w:t>:</w:t>
      </w:r>
    </w:p>
    <w:p w14:paraId="235E9B19" w14:textId="78D717AF" w:rsidR="001925DB" w:rsidRPr="00E75C92" w:rsidRDefault="001925DB" w:rsidP="00B97BE0">
      <w:pPr>
        <w:pStyle w:val="ZLITPKTzmpktliter"/>
      </w:pPr>
      <w:r w:rsidRPr="00E75C92">
        <w:t>1)</w:t>
      </w:r>
      <w:r w:rsidRPr="00E75C92">
        <w:tab/>
        <w:t>przekaz</w:t>
      </w:r>
      <w:r w:rsidR="003A6E04" w:rsidRPr="00E75C92">
        <w:t>aniu</w:t>
      </w:r>
      <w:r w:rsidRPr="00E75C92">
        <w:t xml:space="preserve"> po terminie informacj</w:t>
      </w:r>
      <w:r w:rsidR="00B93B4D" w:rsidRPr="00E75C92">
        <w:t>i</w:t>
      </w:r>
      <w:r w:rsidRPr="00E75C92">
        <w:t xml:space="preserve">, o których mowa w art. 80f § 1 </w:t>
      </w:r>
      <w:r w:rsidR="003625BC" w:rsidRPr="00E75C92">
        <w:t xml:space="preserve">i </w:t>
      </w:r>
      <w:r w:rsidRPr="00E75C92">
        <w:t xml:space="preserve">2 ustawy z dnia 10 września 1999 r. </w:t>
      </w:r>
      <w:r w:rsidR="003625BC" w:rsidRPr="00E75C92">
        <w:t xml:space="preserve">– </w:t>
      </w:r>
      <w:r w:rsidRPr="00E75C92">
        <w:t>Kodeks karny skarbowy</w:t>
      </w:r>
      <w:r w:rsidR="003625BC" w:rsidRPr="00E75C92">
        <w:t>;</w:t>
      </w:r>
    </w:p>
    <w:p w14:paraId="26B90846" w14:textId="59DBD99C" w:rsidR="001925DB" w:rsidRPr="00E75C92" w:rsidRDefault="001925DB" w:rsidP="00B97BE0">
      <w:pPr>
        <w:pStyle w:val="ZLITPKTzmpktliter"/>
      </w:pPr>
      <w:r w:rsidRPr="00E75C92">
        <w:lastRenderedPageBreak/>
        <w:t>2)</w:t>
      </w:r>
      <w:r w:rsidRPr="00E75C92">
        <w:tab/>
        <w:t>posług</w:t>
      </w:r>
      <w:r w:rsidR="003A6E04" w:rsidRPr="00E75C92">
        <w:t>iwaniu</w:t>
      </w:r>
      <w:r w:rsidRPr="00E75C92">
        <w:t xml:space="preserve"> się unieważnionym NSP.</w:t>
      </w:r>
      <w:r w:rsidR="009C7C9D" w:rsidRPr="00E75C92">
        <w:t>”</w:t>
      </w:r>
      <w:r w:rsidR="009422BD" w:rsidRPr="00E75C92">
        <w:t>;</w:t>
      </w:r>
    </w:p>
    <w:p w14:paraId="1B023BBC" w14:textId="2A78518A" w:rsidR="0070601D" w:rsidRPr="00E75C92" w:rsidRDefault="00DE490A" w:rsidP="0070601D">
      <w:pPr>
        <w:pStyle w:val="PKTpunkt"/>
      </w:pPr>
      <w:r w:rsidRPr="002A7FA5">
        <w:t>3</w:t>
      </w:r>
      <w:r w:rsidR="00DC1F63">
        <w:t>2</w:t>
      </w:r>
      <w:r w:rsidR="0070601D" w:rsidRPr="00E75C92">
        <w:t>)</w:t>
      </w:r>
      <w:r w:rsidR="007A6E88" w:rsidRPr="00E75C92">
        <w:tab/>
      </w:r>
      <w:r w:rsidR="0070601D" w:rsidRPr="00E75C92">
        <w:t>w art. 86i:</w:t>
      </w:r>
    </w:p>
    <w:p w14:paraId="551F49D8" w14:textId="7F17C455" w:rsidR="0070601D" w:rsidRPr="00E75C92" w:rsidRDefault="0070601D" w:rsidP="0070601D">
      <w:pPr>
        <w:pStyle w:val="LITlitera"/>
      </w:pPr>
      <w:r w:rsidRPr="00E75C92">
        <w:t>a)</w:t>
      </w:r>
      <w:r w:rsidRPr="00E75C92">
        <w:tab/>
        <w:t>§ 1</w:t>
      </w:r>
      <w:r w:rsidR="003625BC" w:rsidRPr="00E75C92">
        <w:t xml:space="preserve"> i 2</w:t>
      </w:r>
      <w:r w:rsidRPr="00E75C92">
        <w:t xml:space="preserve"> otrzymuj</w:t>
      </w:r>
      <w:r w:rsidR="003625BC" w:rsidRPr="00E75C92">
        <w:t>ą</w:t>
      </w:r>
      <w:r w:rsidRPr="00E75C92">
        <w:t xml:space="preserve"> brzmienie:</w:t>
      </w:r>
    </w:p>
    <w:p w14:paraId="0F8AF824" w14:textId="0E326F68" w:rsidR="0070601D" w:rsidRPr="00E75C92" w:rsidRDefault="009C7C9D" w:rsidP="00C51F77">
      <w:pPr>
        <w:pStyle w:val="ZLITUSTzmustliter"/>
      </w:pPr>
      <w:r w:rsidRPr="00E75C92">
        <w:t>„</w:t>
      </w:r>
      <w:r w:rsidR="0070601D" w:rsidRPr="00E75C92">
        <w:t>§ 1. Szef Krajowej Administracji Skarbowej wydaje</w:t>
      </w:r>
      <w:r w:rsidR="00601839" w:rsidRPr="00E75C92">
        <w:t xml:space="preserve"> niezwłocznie, niepóźniej niż w terminie </w:t>
      </w:r>
      <w:r w:rsidR="00762E6E" w:rsidRPr="00E75C92">
        <w:t>30</w:t>
      </w:r>
      <w:r w:rsidR="00601839" w:rsidRPr="00E75C92">
        <w:t xml:space="preserve"> dni od dnia wpływu informacji o schemacie podatkowym,</w:t>
      </w:r>
      <w:r w:rsidR="0070601D" w:rsidRPr="00E75C92">
        <w:t xml:space="preserve"> </w:t>
      </w:r>
      <w:r w:rsidR="004721A2" w:rsidRPr="00E75C92">
        <w:t xml:space="preserve">postanowienie </w:t>
      </w:r>
      <w:r w:rsidR="0070601D" w:rsidRPr="00E75C92">
        <w:t>o odmowie nadania NSP</w:t>
      </w:r>
      <w:r w:rsidR="00601839" w:rsidRPr="00E75C92">
        <w:t xml:space="preserve">, </w:t>
      </w:r>
      <w:r w:rsidR="0070601D" w:rsidRPr="00E75C92">
        <w:t>w przypadku stwierdzenia, że:</w:t>
      </w:r>
    </w:p>
    <w:p w14:paraId="01DB40BB" w14:textId="77777777" w:rsidR="00121761" w:rsidRPr="00E75C92" w:rsidRDefault="0070601D" w:rsidP="00C51F77">
      <w:pPr>
        <w:pStyle w:val="ZLITPKTzmpktliter"/>
      </w:pPr>
      <w:r w:rsidRPr="00E75C92">
        <w:t>1)</w:t>
      </w:r>
      <w:r w:rsidRPr="00E75C92">
        <w:tab/>
        <w:t>przekazana informacja o schemacie podatkowym nie spełnia wymogów</w:t>
      </w:r>
      <w:r w:rsidR="00121761" w:rsidRPr="00E75C92">
        <w:t>:</w:t>
      </w:r>
    </w:p>
    <w:p w14:paraId="5DFD5562" w14:textId="09E6C95A" w:rsidR="00121761" w:rsidRPr="00E75C92" w:rsidRDefault="00121761" w:rsidP="007A3A1E">
      <w:pPr>
        <w:pStyle w:val="ZLITLITwPKTzmlitwpktliter"/>
      </w:pPr>
      <w:r w:rsidRPr="00E75C92">
        <w:t>a)</w:t>
      </w:r>
      <w:r w:rsidR="00A60D8D" w:rsidRPr="00E75C92">
        <w:tab/>
      </w:r>
      <w:bookmarkStart w:id="29" w:name="_Hlk195260453"/>
      <w:r w:rsidR="000560AA" w:rsidRPr="00E75C92">
        <w:t>uznania danego uzgodnienia za schemat podatkowy</w:t>
      </w:r>
      <w:r w:rsidR="00A60D8D" w:rsidRPr="00E75C92">
        <w:t>,</w:t>
      </w:r>
    </w:p>
    <w:p w14:paraId="615E239E" w14:textId="75337E4C" w:rsidR="0070601D" w:rsidRPr="00E75C92" w:rsidRDefault="00121761" w:rsidP="007A3A1E">
      <w:pPr>
        <w:pStyle w:val="ZLITLITwPKTzmlitwpktliter"/>
      </w:pPr>
      <w:r w:rsidRPr="00E75C92">
        <w:t>b)</w:t>
      </w:r>
      <w:r w:rsidR="00A60D8D" w:rsidRPr="00E75C92">
        <w:tab/>
      </w:r>
      <w:r w:rsidR="0070601D" w:rsidRPr="00E75C92">
        <w:t xml:space="preserve">określonych w art. 86f § 1 </w:t>
      </w:r>
      <w:r w:rsidR="00E76D70" w:rsidRPr="00E75C92">
        <w:t xml:space="preserve">i </w:t>
      </w:r>
      <w:r w:rsidR="0070601D" w:rsidRPr="00E75C92">
        <w:t>art. 86n § 1</w:t>
      </w:r>
      <w:bookmarkEnd w:id="29"/>
      <w:r w:rsidR="00443978" w:rsidRPr="00E75C92">
        <w:t>;</w:t>
      </w:r>
    </w:p>
    <w:p w14:paraId="3D60AC2B" w14:textId="6524870B" w:rsidR="0070601D" w:rsidRPr="00E75C92" w:rsidRDefault="0070601D" w:rsidP="00C51F77">
      <w:pPr>
        <w:pStyle w:val="ZLITPKTzmpktliter"/>
      </w:pPr>
      <w:r w:rsidRPr="00E75C92">
        <w:t>2)</w:t>
      </w:r>
      <w:r w:rsidRPr="00E75C92">
        <w:tab/>
        <w:t xml:space="preserve">przekazana informacja o schemacie podatkowym dotyczy uzgodnienia, które zostało wskazane w innej informacji o schemacie podatkowym przekazanej do Szefa Krajowej Administracji Skarbowej spełniającej wymogi, o których mowa </w:t>
      </w:r>
      <w:r w:rsidR="007B0964" w:rsidRPr="00E75C92">
        <w:t>w art. 86f § 1 i art. 86n § 1</w:t>
      </w:r>
      <w:r w:rsidRPr="00E75C92">
        <w:t>.</w:t>
      </w:r>
    </w:p>
    <w:p w14:paraId="6A137231" w14:textId="68D33917" w:rsidR="0070601D" w:rsidRPr="00E75C92" w:rsidRDefault="0070601D" w:rsidP="00C51F77">
      <w:pPr>
        <w:pStyle w:val="ZLITUSTzmustliter"/>
      </w:pPr>
      <w:r w:rsidRPr="00E75C92">
        <w:t>§ 2. Szef Krajowej Administracji Skarbowej unieważnia z urzędu, w drodze</w:t>
      </w:r>
      <w:r w:rsidR="00100FDD" w:rsidRPr="00E75C92">
        <w:t xml:space="preserve"> postanowienia</w:t>
      </w:r>
      <w:r w:rsidRPr="00E75C92">
        <w:t>, NSP w przypadku stwierdzenia:</w:t>
      </w:r>
    </w:p>
    <w:p w14:paraId="0710A48F" w14:textId="0A420791" w:rsidR="0070601D" w:rsidRPr="00E75C92" w:rsidRDefault="0070601D" w:rsidP="00C51F77">
      <w:pPr>
        <w:pStyle w:val="ZLITPKTzmpktliter"/>
      </w:pPr>
      <w:r w:rsidRPr="00E75C92">
        <w:t>1)</w:t>
      </w:r>
      <w:r w:rsidRPr="00E75C92">
        <w:tab/>
        <w:t>wielokrotnego nadania NSP temu samemu schematowi podatkowemu</w:t>
      </w:r>
      <w:r w:rsidR="00994FE4" w:rsidRPr="00E75C92">
        <w:t>, rozumiane</w:t>
      </w:r>
      <w:r w:rsidR="0003569B" w:rsidRPr="00E75C92">
        <w:t>mu</w:t>
      </w:r>
      <w:r w:rsidR="00994FE4" w:rsidRPr="00E75C92">
        <w:t xml:space="preserve"> jako uzgodnienie, które posiada te same cechy rozpoznawcze i dotyczy tych samych uczestników uzgodnienia</w:t>
      </w:r>
      <w:r w:rsidR="00443978" w:rsidRPr="00E75C92">
        <w:t>;</w:t>
      </w:r>
    </w:p>
    <w:p w14:paraId="2485C4DD" w14:textId="11620A61" w:rsidR="0070601D" w:rsidRPr="00E75C92" w:rsidRDefault="0070601D" w:rsidP="00C51F77">
      <w:pPr>
        <w:pStyle w:val="ZLITPKTzmpktliter"/>
      </w:pPr>
      <w:r w:rsidRPr="00E75C92">
        <w:t>2)</w:t>
      </w:r>
      <w:r w:rsidRPr="00E75C92">
        <w:tab/>
        <w:t>nadania NSP na podstawie fałszywych lub fikcyjnych danych</w:t>
      </w:r>
      <w:r w:rsidR="00443978" w:rsidRPr="00E75C92">
        <w:t>;</w:t>
      </w:r>
    </w:p>
    <w:p w14:paraId="3ADE0DA1" w14:textId="0EBFB0EF" w:rsidR="0070601D" w:rsidRPr="00E75C92" w:rsidRDefault="0070601D" w:rsidP="00C51F77">
      <w:pPr>
        <w:pStyle w:val="ZLITPKTzmpktliter"/>
      </w:pPr>
      <w:r w:rsidRPr="00E75C92">
        <w:t>3)</w:t>
      </w:r>
      <w:r w:rsidRPr="00E75C92">
        <w:tab/>
        <w:t>wyjścia na jaw istotnych dla sprawy nowych okoliczności, istniejących w dniu nadania NSP, lecz nieznanych Szefowi Krajowej Administracji Skarbowej w</w:t>
      </w:r>
      <w:r w:rsidR="006F6887" w:rsidRPr="00E75C92">
        <w:t> </w:t>
      </w:r>
      <w:r w:rsidRPr="00E75C92">
        <w:t>momencie nadania NSP.</w:t>
      </w:r>
      <w:r w:rsidR="009C7C9D" w:rsidRPr="00E75C92">
        <w:t>”</w:t>
      </w:r>
      <w:r w:rsidR="00443978" w:rsidRPr="00E75C92">
        <w:t>,</w:t>
      </w:r>
    </w:p>
    <w:p w14:paraId="753AB2A5" w14:textId="2B617147" w:rsidR="0070601D" w:rsidRPr="00E75C92" w:rsidRDefault="003625BC" w:rsidP="0070601D">
      <w:pPr>
        <w:pStyle w:val="LITlitera"/>
      </w:pPr>
      <w:r w:rsidRPr="00E75C92">
        <w:t>b</w:t>
      </w:r>
      <w:r w:rsidR="0070601D" w:rsidRPr="00E75C92">
        <w:t>)</w:t>
      </w:r>
      <w:r w:rsidR="0070601D" w:rsidRPr="00E75C92">
        <w:tab/>
        <w:t>po § 2 dodaje się § 2a w brzmieniu:</w:t>
      </w:r>
    </w:p>
    <w:p w14:paraId="0DF83C0B" w14:textId="65DCD729" w:rsidR="0070601D" w:rsidRPr="00E75C92" w:rsidRDefault="009C7C9D" w:rsidP="00C51F77">
      <w:pPr>
        <w:pStyle w:val="ZLITUSTzmustliter"/>
      </w:pPr>
      <w:r w:rsidRPr="00E75C92">
        <w:t>„</w:t>
      </w:r>
      <w:r w:rsidR="0070601D" w:rsidRPr="00E75C92">
        <w:t>§ 2</w:t>
      </w:r>
      <w:r w:rsidR="00856F2A" w:rsidRPr="00E75C92">
        <w:t>a</w:t>
      </w:r>
      <w:r w:rsidR="000C4C92" w:rsidRPr="00E75C92">
        <w:t>.</w:t>
      </w:r>
      <w:r w:rsidR="0070601D" w:rsidRPr="00E75C92">
        <w:t> Szef Krajowej Administracji Skarbowej, w drodze</w:t>
      </w:r>
      <w:r w:rsidR="00100FDD" w:rsidRPr="00E75C92">
        <w:t xml:space="preserve"> postanowienia</w:t>
      </w:r>
      <w:r w:rsidR="0070601D" w:rsidRPr="00E75C92">
        <w:t xml:space="preserve">, może unieważnić NSP na wniosek przekazującego informację o schemacie podatkowym w </w:t>
      </w:r>
      <w:r w:rsidR="00A60D8D" w:rsidRPr="00E75C92">
        <w:t>przypadku</w:t>
      </w:r>
      <w:r w:rsidR="0070601D" w:rsidRPr="00E75C92">
        <w:t xml:space="preserve"> gdy schematowi podatkowemu przekazanemu w tej informacji został nadany NSP przez Szefa Krajowej Administracji Skarbowej na podstawie </w:t>
      </w:r>
      <w:r w:rsidR="00467DB1" w:rsidRPr="00E75C92">
        <w:t>przekazania</w:t>
      </w:r>
      <w:r w:rsidR="0070601D" w:rsidRPr="00E75C92">
        <w:t xml:space="preserve"> innej informacji o schemacie podatkowym.</w:t>
      </w:r>
      <w:r w:rsidR="00E30F7C" w:rsidRPr="00E75C92">
        <w:t xml:space="preserve"> We wniosku o unieważnienie NSP</w:t>
      </w:r>
      <w:r w:rsidR="00602701" w:rsidRPr="00E75C92">
        <w:t xml:space="preserve"> </w:t>
      </w:r>
      <w:r w:rsidR="00A60D8D" w:rsidRPr="00E75C92">
        <w:t xml:space="preserve">składający </w:t>
      </w:r>
      <w:r w:rsidR="00E30F7C" w:rsidRPr="00E75C92">
        <w:t>wnios</w:t>
      </w:r>
      <w:r w:rsidR="00A60D8D" w:rsidRPr="00E75C92">
        <w:t>e</w:t>
      </w:r>
      <w:r w:rsidR="00E30F7C" w:rsidRPr="00E75C92">
        <w:t xml:space="preserve">k </w:t>
      </w:r>
      <w:r w:rsidR="00A60D8D" w:rsidRPr="00E75C92">
        <w:t>jest</w:t>
      </w:r>
      <w:r w:rsidR="00E30F7C" w:rsidRPr="00E75C92">
        <w:t xml:space="preserve"> obowiąz</w:t>
      </w:r>
      <w:r w:rsidR="00A60D8D" w:rsidRPr="00E75C92">
        <w:t>any</w:t>
      </w:r>
      <w:r w:rsidR="00E30F7C" w:rsidRPr="00E75C92">
        <w:t xml:space="preserve"> wskazać NSP, którego unieważnienia żąda.</w:t>
      </w:r>
      <w:r w:rsidRPr="00E75C92">
        <w:t>”</w:t>
      </w:r>
      <w:r w:rsidR="00863380" w:rsidRPr="00E75C92">
        <w:t>,</w:t>
      </w:r>
    </w:p>
    <w:p w14:paraId="23B6C4B4" w14:textId="54438802" w:rsidR="0070601D" w:rsidRPr="00E75C92" w:rsidRDefault="003625BC" w:rsidP="00F80106">
      <w:pPr>
        <w:pStyle w:val="LITlitera"/>
      </w:pPr>
      <w:r w:rsidRPr="00E75C92">
        <w:t>c</w:t>
      </w:r>
      <w:r w:rsidR="0070601D" w:rsidRPr="00E75C92">
        <w:t>)</w:t>
      </w:r>
      <w:r w:rsidR="0070601D" w:rsidRPr="00E75C92">
        <w:tab/>
        <w:t>§ 3 otrzymuje brzmienie:</w:t>
      </w:r>
    </w:p>
    <w:p w14:paraId="0F0D13FA" w14:textId="38245454" w:rsidR="0070601D" w:rsidRPr="00E75C92" w:rsidRDefault="009C7C9D" w:rsidP="00C51F77">
      <w:pPr>
        <w:pStyle w:val="ZLITUSTzmustliter"/>
      </w:pPr>
      <w:r w:rsidRPr="00E75C92">
        <w:lastRenderedPageBreak/>
        <w:t>„</w:t>
      </w:r>
      <w:r w:rsidR="0070601D" w:rsidRPr="00E75C92">
        <w:t>§ 3. </w:t>
      </w:r>
      <w:r w:rsidR="000D351F" w:rsidRPr="00E75C92">
        <w:t>W postanowieniu, o którym mowa w § 2 pkt 1</w:t>
      </w:r>
      <w:r w:rsidR="00DF4A06" w:rsidRPr="00E75C92">
        <w:t xml:space="preserve">, </w:t>
      </w:r>
      <w:r w:rsidR="00DF4A06" w:rsidRPr="002A7FA5">
        <w:t>Szef Krajowej Administracji Skarbowej</w:t>
      </w:r>
      <w:r w:rsidR="0070601D" w:rsidRPr="00E75C92">
        <w:t>,</w:t>
      </w:r>
      <w:r w:rsidR="00DF4A06" w:rsidRPr="00E75C92">
        <w:t xml:space="preserve"> </w:t>
      </w:r>
      <w:r w:rsidR="0070601D" w:rsidRPr="00E75C92">
        <w:t xml:space="preserve">wskazuje </w:t>
      </w:r>
      <w:r w:rsidR="00DF4A06" w:rsidRPr="00E75C92">
        <w:t xml:space="preserve">również </w:t>
      </w:r>
      <w:r w:rsidR="0070601D" w:rsidRPr="00E75C92">
        <w:t>właściwy NSP, którym należy się posługiwać w odniesieniu do schematu podatkowego.</w:t>
      </w:r>
      <w:r w:rsidRPr="00E75C92">
        <w:t>”</w:t>
      </w:r>
      <w:r w:rsidR="00443978" w:rsidRPr="00E75C92">
        <w:t>,</w:t>
      </w:r>
    </w:p>
    <w:p w14:paraId="59F07B94" w14:textId="5CFBB9B7" w:rsidR="00B23FA5" w:rsidRPr="00E75C92" w:rsidRDefault="00B23FA5" w:rsidP="00B23FA5">
      <w:pPr>
        <w:pStyle w:val="LITlitera"/>
      </w:pPr>
      <w:r w:rsidRPr="00E75C92">
        <w:t>d)</w:t>
      </w:r>
      <w:r w:rsidR="00A60D8D" w:rsidRPr="00E75C92">
        <w:tab/>
      </w:r>
      <w:r w:rsidRPr="00E75C92">
        <w:t xml:space="preserve">dodaje się § 7 w brzmieniu: </w:t>
      </w:r>
    </w:p>
    <w:p w14:paraId="60B7DF3C" w14:textId="010FD53E" w:rsidR="00B23FA5" w:rsidRPr="00E75C92" w:rsidRDefault="006D3829" w:rsidP="007A3A1E">
      <w:pPr>
        <w:pStyle w:val="ZLITUSTzmustliter"/>
      </w:pPr>
      <w:bookmarkStart w:id="30" w:name="_Hlk202339817"/>
      <w:r w:rsidRPr="00E75C92">
        <w:t>„</w:t>
      </w:r>
      <w:r w:rsidR="00EA29A3" w:rsidRPr="00E75C92">
        <w:t xml:space="preserve">§ 7. </w:t>
      </w:r>
      <w:r w:rsidR="00B23FA5" w:rsidRPr="00E75C92">
        <w:t>Zastosowanie się do postanowienia o odmowie nadania NSP</w:t>
      </w:r>
      <w:r w:rsidR="000C1C2C" w:rsidRPr="00E75C92">
        <w:t>, o którym mowa w § 1 pkt 1 lit</w:t>
      </w:r>
      <w:r w:rsidR="00A60D8D" w:rsidRPr="00E75C92">
        <w:t>.</w:t>
      </w:r>
      <w:r w:rsidR="000C1C2C" w:rsidRPr="00E75C92">
        <w:t xml:space="preserve"> a, </w:t>
      </w:r>
      <w:r w:rsidR="00B23FA5" w:rsidRPr="00E75C92">
        <w:t>z</w:t>
      </w:r>
      <w:r w:rsidR="00A60D8D" w:rsidRPr="00E75C92">
        <w:t>e względu</w:t>
      </w:r>
      <w:r w:rsidR="00B23FA5" w:rsidRPr="00E75C92">
        <w:t xml:space="preserve"> na uznanie, że dane uzgodnienie nie jest schematem podatkowym</w:t>
      </w:r>
      <w:r w:rsidR="00A60D8D" w:rsidRPr="00E75C92">
        <w:t>,</w:t>
      </w:r>
      <w:r w:rsidR="00B23FA5" w:rsidRPr="00E75C92">
        <w:t xml:space="preserve"> nie może szkodzić:</w:t>
      </w:r>
    </w:p>
    <w:p w14:paraId="08FBD7CB" w14:textId="35BC325D" w:rsidR="00B23FA5" w:rsidRPr="001D6C18" w:rsidRDefault="00EA29A3" w:rsidP="007A3A1E">
      <w:pPr>
        <w:pStyle w:val="ZLITPKTzmpktliter"/>
      </w:pPr>
      <w:r w:rsidRPr="00E75C92">
        <w:t>1)</w:t>
      </w:r>
      <w:r w:rsidR="00A60D8D" w:rsidRPr="00E75C92">
        <w:tab/>
      </w:r>
      <w:r w:rsidR="00B23FA5" w:rsidRPr="00E75C92">
        <w:t xml:space="preserve">przekazującemu informację, o </w:t>
      </w:r>
      <w:r w:rsidR="002A1A65" w:rsidRPr="00E75C92">
        <w:t xml:space="preserve">którym </w:t>
      </w:r>
      <w:r w:rsidR="00B23FA5" w:rsidRPr="00E75C92">
        <w:t xml:space="preserve">mowa w art. 86b § 1 i </w:t>
      </w:r>
      <w:r w:rsidR="00A60D8D" w:rsidRPr="002A7FA5">
        <w:t xml:space="preserve">art. </w:t>
      </w:r>
      <w:r w:rsidR="00B23FA5" w:rsidRPr="004B5BAF">
        <w:t>86c § 1</w:t>
      </w:r>
      <w:r w:rsidR="00BE0298" w:rsidRPr="002813D3">
        <w:t xml:space="preserve"> i 2</w:t>
      </w:r>
      <w:r w:rsidR="00A60D8D" w:rsidRPr="002813D3">
        <w:t>;</w:t>
      </w:r>
    </w:p>
    <w:p w14:paraId="51D8ED37" w14:textId="0FE4E1F2" w:rsidR="00B23FA5" w:rsidRPr="005445D6" w:rsidRDefault="00EA29A3" w:rsidP="007A3A1E">
      <w:pPr>
        <w:pStyle w:val="ZLITPKTzmpktliter"/>
      </w:pPr>
      <w:r w:rsidRPr="001D6C18">
        <w:t>2)</w:t>
      </w:r>
      <w:r w:rsidR="00A60D8D" w:rsidRPr="00E75C92">
        <w:tab/>
      </w:r>
      <w:r w:rsidR="00B23FA5" w:rsidRPr="00E75C92">
        <w:t>uczestnikom tego uzgodnienia.</w:t>
      </w:r>
      <w:r w:rsidR="006D3829" w:rsidRPr="002A7FA5">
        <w:t>”</w:t>
      </w:r>
      <w:r w:rsidR="00DE562E" w:rsidRPr="004B5BAF">
        <w:t>;</w:t>
      </w:r>
      <w:bookmarkEnd w:id="30"/>
    </w:p>
    <w:p w14:paraId="1B331677" w14:textId="64DCE1CA" w:rsidR="00F80106" w:rsidRPr="00E75C92" w:rsidRDefault="0010202C" w:rsidP="00F80106">
      <w:pPr>
        <w:pStyle w:val="PKTpunkt"/>
      </w:pPr>
      <w:r w:rsidRPr="002813D3">
        <w:t>3</w:t>
      </w:r>
      <w:r w:rsidR="00DC1F63">
        <w:t>3</w:t>
      </w:r>
      <w:r w:rsidR="00F80106" w:rsidRPr="001D6C18">
        <w:t>)</w:t>
      </w:r>
      <w:r w:rsidR="007A6E88" w:rsidRPr="00E75C92">
        <w:tab/>
      </w:r>
      <w:r w:rsidR="00F80106" w:rsidRPr="00E75C92">
        <w:t>uchyla się art. 86ia;</w:t>
      </w:r>
    </w:p>
    <w:p w14:paraId="65A3CEA9" w14:textId="08CEE73D" w:rsidR="00F80106" w:rsidRPr="00E75C92" w:rsidRDefault="003269E2" w:rsidP="00F80106">
      <w:pPr>
        <w:pStyle w:val="PKTpunkt"/>
      </w:pPr>
      <w:r>
        <w:t>3</w:t>
      </w:r>
      <w:r w:rsidR="00DC1F63">
        <w:t>4</w:t>
      </w:r>
      <w:r w:rsidR="00F80106" w:rsidRPr="00E75C92">
        <w:t>)</w:t>
      </w:r>
      <w:r w:rsidR="007A6E88" w:rsidRPr="00E75C92">
        <w:tab/>
      </w:r>
      <w:r w:rsidR="00F80106" w:rsidRPr="00E75C92">
        <w:t>w art. 86j:</w:t>
      </w:r>
    </w:p>
    <w:p w14:paraId="1B75C611" w14:textId="77777777" w:rsidR="00F80106" w:rsidRPr="00E75C92" w:rsidRDefault="00F80106" w:rsidP="00F80106">
      <w:pPr>
        <w:pStyle w:val="LITlitera"/>
      </w:pPr>
      <w:r w:rsidRPr="00E75C92">
        <w:t>a)</w:t>
      </w:r>
      <w:r w:rsidRPr="00E75C92">
        <w:tab/>
        <w:t>§ 1 otrzymuje brzmienie:</w:t>
      </w:r>
    </w:p>
    <w:p w14:paraId="510828D2" w14:textId="105F490C" w:rsidR="00F80106" w:rsidRPr="0011149F" w:rsidRDefault="009C7C9D" w:rsidP="009D1B5E">
      <w:pPr>
        <w:pStyle w:val="ZLITUSTzmustliter"/>
      </w:pPr>
      <w:r w:rsidRPr="0011149F">
        <w:t>„</w:t>
      </w:r>
      <w:r w:rsidR="00F80106" w:rsidRPr="0011149F">
        <w:t>§ 1. Korzystający, który</w:t>
      </w:r>
      <w:r w:rsidR="009D1B5E" w:rsidRPr="0011149F">
        <w:t xml:space="preserve"> dokonywał w danym okresie rozliczeniowym jakichkolwiek czynności będących elementem schematu podatkowego lub uzyskiwał wynikającą z niego korzyść podatkową</w:t>
      </w:r>
      <w:r w:rsidR="00F80106" w:rsidRPr="0011149F">
        <w:t xml:space="preserve">, przekazuje do Szefa Krajowej Administracji Skarbowej informację o stosowaniu schematu podatkowego w terminie do końca </w:t>
      </w:r>
      <w:r w:rsidR="003D1143" w:rsidRPr="0011149F">
        <w:t xml:space="preserve">czwartego </w:t>
      </w:r>
      <w:r w:rsidR="00F80106" w:rsidRPr="0011149F">
        <w:t>miesiąca następującego po zakończeniu:</w:t>
      </w:r>
    </w:p>
    <w:p w14:paraId="4112D4BC" w14:textId="77777777" w:rsidR="00F80106" w:rsidRPr="00E75C92" w:rsidRDefault="00F80106" w:rsidP="00C51F77">
      <w:pPr>
        <w:pStyle w:val="ZLITPKTzmpktliter"/>
      </w:pPr>
      <w:r w:rsidRPr="0011149F">
        <w:t>1)</w:t>
      </w:r>
      <w:r w:rsidRPr="0011149F">
        <w:tab/>
        <w:t>roku podatkowego:</w:t>
      </w:r>
    </w:p>
    <w:p w14:paraId="0A77FEFA" w14:textId="568F271F" w:rsidR="00F80106" w:rsidRPr="004B5BAF" w:rsidRDefault="00F80106" w:rsidP="00C51F77">
      <w:pPr>
        <w:pStyle w:val="ZLITLITwPKTzmlitwpktliter"/>
      </w:pPr>
      <w:r w:rsidRPr="00E75C92">
        <w:t>a)</w:t>
      </w:r>
      <w:r w:rsidRPr="00E75C92">
        <w:tab/>
        <w:t>w przypadku korzystającego będącego podatnikiem podatku dochodow</w:t>
      </w:r>
      <w:r w:rsidRPr="002A7FA5">
        <w:t>ego od osób fizycznych albo podatku dochodowego od osób prawnych,</w:t>
      </w:r>
    </w:p>
    <w:p w14:paraId="387D65A8" w14:textId="3FE8A8B2" w:rsidR="00F80106" w:rsidRPr="005445D6" w:rsidRDefault="00F80106" w:rsidP="00C51F77">
      <w:pPr>
        <w:pStyle w:val="ZLITLITwPKTzmlitwpktliter"/>
      </w:pPr>
      <w:r w:rsidRPr="005445D6">
        <w:t>b)</w:t>
      </w:r>
      <w:r w:rsidRPr="005445D6">
        <w:tab/>
        <w:t>podatkowej grupy kapitałowej w rozumieniu ustawy</w:t>
      </w:r>
      <w:r w:rsidRPr="00E75C92">
        <w:t xml:space="preserve"> z dnia 15 lutego 1992</w:t>
      </w:r>
      <w:r w:rsidR="0026145F">
        <w:t> </w:t>
      </w:r>
      <w:r w:rsidRPr="00E75C92">
        <w:t>r. o podatku dochodowym od osób prawnych – w przypadku korzystającego wchodzącego w skład tej podatkowej grupy ka</w:t>
      </w:r>
      <w:r w:rsidRPr="002A7FA5">
        <w:t>pitałowej</w:t>
      </w:r>
      <w:r w:rsidR="00443978" w:rsidRPr="004B5BAF">
        <w:t>;</w:t>
      </w:r>
    </w:p>
    <w:p w14:paraId="3DB1B7A5" w14:textId="5B9C8C2E" w:rsidR="00F80106" w:rsidRPr="00E75C92" w:rsidRDefault="00F80106" w:rsidP="00C51F77">
      <w:pPr>
        <w:pStyle w:val="ZLITPKTzmpktliter"/>
      </w:pPr>
      <w:r w:rsidRPr="005445D6">
        <w:t>2)</w:t>
      </w:r>
      <w:r w:rsidRPr="005445D6">
        <w:tab/>
        <w:t>roku kalendarzowego</w:t>
      </w:r>
      <w:r w:rsidRPr="00E75C92">
        <w:t xml:space="preserve"> – w przypadku korzystającego niebędącego</w:t>
      </w:r>
      <w:r w:rsidR="0058360B" w:rsidRPr="002A7FA5">
        <w:t xml:space="preserve"> podatnikiem</w:t>
      </w:r>
      <w:r w:rsidRPr="004B5BAF">
        <w:t xml:space="preserve"> </w:t>
      </w:r>
      <w:r w:rsidR="0058360B" w:rsidRPr="002813D3">
        <w:t>podatku dochodow</w:t>
      </w:r>
      <w:r w:rsidR="0011149F">
        <w:t>ego</w:t>
      </w:r>
      <w:r w:rsidR="0058360B" w:rsidRPr="002813D3">
        <w:t xml:space="preserve"> od osób fizycznych albo </w:t>
      </w:r>
      <w:r w:rsidRPr="001D6C18">
        <w:t>podatnikiem podatku dochodowego</w:t>
      </w:r>
      <w:r w:rsidR="00C65757" w:rsidRPr="00B44CE4">
        <w:t xml:space="preserve"> od osób prawnych</w:t>
      </w:r>
      <w:r w:rsidRPr="00E75C92">
        <w:t>.</w:t>
      </w:r>
      <w:r w:rsidR="009C7C9D" w:rsidRPr="00E75C92">
        <w:t>”</w:t>
      </w:r>
      <w:r w:rsidR="00443978" w:rsidRPr="00E75C92">
        <w:t>,</w:t>
      </w:r>
    </w:p>
    <w:p w14:paraId="3EE39EA6" w14:textId="3944169C" w:rsidR="00F80106" w:rsidRPr="00E75C92" w:rsidRDefault="00F80106" w:rsidP="00F80106">
      <w:pPr>
        <w:pStyle w:val="LITlitera"/>
      </w:pPr>
      <w:r w:rsidRPr="00E75C92">
        <w:t>b)</w:t>
      </w:r>
      <w:r w:rsidRPr="00E75C92">
        <w:tab/>
        <w:t>po § 1 dodaje się § 1a i 1b w brzmieniu:</w:t>
      </w:r>
    </w:p>
    <w:p w14:paraId="34E9A57D" w14:textId="40A45B8E" w:rsidR="00F80106" w:rsidRPr="00E75C92" w:rsidRDefault="009C7C9D" w:rsidP="00C51F77">
      <w:pPr>
        <w:pStyle w:val="ZLITUSTzmustliter"/>
      </w:pPr>
      <w:r w:rsidRPr="00E75C92">
        <w:t>„</w:t>
      </w:r>
      <w:r w:rsidR="00F80106" w:rsidRPr="00E75C92">
        <w:t xml:space="preserve">§ 1a. Informacja o stosowaniu schematu podatkowego </w:t>
      </w:r>
      <w:r w:rsidR="00443978" w:rsidRPr="00E75C92">
        <w:t xml:space="preserve">jest </w:t>
      </w:r>
      <w:r w:rsidR="00F80106" w:rsidRPr="00E75C92">
        <w:t>przekazywana</w:t>
      </w:r>
      <w:r w:rsidR="007479B1" w:rsidRPr="00E75C92">
        <w:t xml:space="preserve"> dla każdego schematu podatkowego na odrębnym formularzu</w:t>
      </w:r>
      <w:r w:rsidR="00F80106" w:rsidRPr="00E75C92">
        <w:t xml:space="preserve"> według ustalonego wzoru i zawiera:</w:t>
      </w:r>
    </w:p>
    <w:p w14:paraId="027E6A01" w14:textId="77777777" w:rsidR="00F80106" w:rsidRPr="00E75C92" w:rsidRDefault="00F80106" w:rsidP="00C51F77">
      <w:pPr>
        <w:pStyle w:val="ZLITPKTzmpktliter"/>
      </w:pPr>
      <w:r w:rsidRPr="00E75C92">
        <w:t>1)</w:t>
      </w:r>
      <w:r w:rsidRPr="00E75C92">
        <w:tab/>
        <w:t>NSP tego schematu podatkowego;</w:t>
      </w:r>
    </w:p>
    <w:p w14:paraId="38574459" w14:textId="18802172" w:rsidR="00F80106" w:rsidRPr="00E75C92" w:rsidRDefault="00F80106" w:rsidP="00C51F77">
      <w:pPr>
        <w:pStyle w:val="ZLITPKTzmpktliter"/>
      </w:pPr>
      <w:r w:rsidRPr="00E75C92">
        <w:lastRenderedPageBreak/>
        <w:t>2)</w:t>
      </w:r>
      <w:r w:rsidRPr="00E75C92">
        <w:tab/>
        <w:t>wysokość uzyskanej przez korzystającego w tym okresie rozliczeniowym korzyści podatkowej wynikającej z</w:t>
      </w:r>
      <w:r w:rsidR="007479B1" w:rsidRPr="00E75C92">
        <w:t xml:space="preserve"> t</w:t>
      </w:r>
      <w:r w:rsidRPr="00E75C92">
        <w:t>e</w:t>
      </w:r>
      <w:r w:rsidR="007479B1" w:rsidRPr="00E75C92">
        <w:t>go</w:t>
      </w:r>
      <w:r w:rsidRPr="00E75C92">
        <w:t xml:space="preserve"> schematu podatkowego, jeżeli wystąpiła</w:t>
      </w:r>
      <w:r w:rsidR="00443978" w:rsidRPr="00E75C92">
        <w:t>,</w:t>
      </w:r>
      <w:r w:rsidRPr="00E75C92">
        <w:t xml:space="preserve"> lub</w:t>
      </w:r>
      <w:r w:rsidR="00443978" w:rsidRPr="00E75C92">
        <w:t xml:space="preserve"> </w:t>
      </w:r>
      <w:r w:rsidRPr="00E75C92">
        <w:t>szacunkową wysokość korzyści podatkowej w przypadku braku możliwości wskazania wysokości korzyści podatkowej.</w:t>
      </w:r>
    </w:p>
    <w:p w14:paraId="06E5D56A" w14:textId="1FBAA08C" w:rsidR="00F80106" w:rsidRPr="00E75C92" w:rsidRDefault="00F80106" w:rsidP="00C51F77">
      <w:pPr>
        <w:pStyle w:val="ZLITUSTzmustliter"/>
      </w:pPr>
      <w:r w:rsidRPr="00E75C92">
        <w:t xml:space="preserve">§ 1b. Wyrażone w innej walucie niż złoty polski </w:t>
      </w:r>
      <w:r w:rsidR="00727C06" w:rsidRPr="00E75C92">
        <w:t>kwoty,</w:t>
      </w:r>
      <w:r w:rsidRPr="00E75C92">
        <w:t xml:space="preserve"> o których mowa w §</w:t>
      </w:r>
      <w:r w:rsidR="00B966D8">
        <w:t> </w:t>
      </w:r>
      <w:r w:rsidRPr="00E75C92">
        <w:t xml:space="preserve">1a pkt 2, przelicza się na złote według średniego kursu </w:t>
      </w:r>
      <w:r w:rsidR="001925DB" w:rsidRPr="00E75C92">
        <w:t xml:space="preserve">danej waluty obcej ogłoszonego </w:t>
      </w:r>
      <w:r w:rsidRPr="00E75C92">
        <w:t xml:space="preserve">przez Narodowy Bank Polski </w:t>
      </w:r>
      <w:r w:rsidR="001925DB" w:rsidRPr="00E75C92">
        <w:t xml:space="preserve">na ostatni dzień roboczy </w:t>
      </w:r>
      <w:r w:rsidRPr="00E75C92">
        <w:t xml:space="preserve">poprzedzający dzień </w:t>
      </w:r>
      <w:r w:rsidR="00467DB1" w:rsidRPr="00E75C92">
        <w:t>przekazania</w:t>
      </w:r>
      <w:r w:rsidRPr="00E75C92">
        <w:t xml:space="preserve"> informacji o stosowaniu schematu podatkowego.</w:t>
      </w:r>
      <w:r w:rsidR="009C7C9D" w:rsidRPr="00E75C92">
        <w:t>”</w:t>
      </w:r>
      <w:r w:rsidR="00443978" w:rsidRPr="00E75C92">
        <w:t>,</w:t>
      </w:r>
    </w:p>
    <w:p w14:paraId="718E9C68" w14:textId="71E015EE" w:rsidR="00F80106" w:rsidRPr="00E75C92" w:rsidRDefault="00F80106" w:rsidP="00C51F77">
      <w:pPr>
        <w:pStyle w:val="LITlitera"/>
      </w:pPr>
      <w:r w:rsidRPr="00E75C92">
        <w:t>c)</w:t>
      </w:r>
      <w:r w:rsidRPr="00E75C92">
        <w:tab/>
        <w:t>uchyla się § 2</w:t>
      </w:r>
      <w:r w:rsidR="000310ED" w:rsidRPr="00E75C92">
        <w:t>–</w:t>
      </w:r>
      <w:r w:rsidR="00FB4273" w:rsidRPr="00E75C92">
        <w:t>4</w:t>
      </w:r>
      <w:r w:rsidRPr="00E75C92">
        <w:t xml:space="preserve"> </w:t>
      </w:r>
      <w:r w:rsidR="00443978" w:rsidRPr="00E75C92">
        <w:t>i</w:t>
      </w:r>
      <w:r w:rsidR="000310ED" w:rsidRPr="00E75C92">
        <w:t xml:space="preserve"> </w:t>
      </w:r>
      <w:r w:rsidR="00FB4273" w:rsidRPr="00E75C92">
        <w:t>6</w:t>
      </w:r>
      <w:r w:rsidR="009422BD" w:rsidRPr="00E75C92">
        <w:t>;</w:t>
      </w:r>
    </w:p>
    <w:p w14:paraId="39F8E26F" w14:textId="36CB588E" w:rsidR="00F80106" w:rsidRPr="002A7FA5" w:rsidRDefault="00DC1F63">
      <w:pPr>
        <w:pStyle w:val="PKTpunkt"/>
      </w:pPr>
      <w:r>
        <w:t>35</w:t>
      </w:r>
      <w:r w:rsidR="00F80106" w:rsidRPr="00C91CBB">
        <w:t>)</w:t>
      </w:r>
      <w:r w:rsidR="007A6E88" w:rsidRPr="00E75C92">
        <w:tab/>
      </w:r>
      <w:r w:rsidR="00F80106" w:rsidRPr="00E75C92">
        <w:t>uchyla się art. 86k</w:t>
      </w:r>
      <w:r w:rsidR="0023413D" w:rsidRPr="00E75C92">
        <w:t>–</w:t>
      </w:r>
      <w:r w:rsidR="00F80106" w:rsidRPr="00E75C92">
        <w:t>86m;</w:t>
      </w:r>
    </w:p>
    <w:p w14:paraId="058E321E" w14:textId="55CCB379" w:rsidR="00F80106" w:rsidRPr="00E75C92" w:rsidRDefault="00DC1F63" w:rsidP="00F80106">
      <w:pPr>
        <w:pStyle w:val="PKTpunkt"/>
      </w:pPr>
      <w:r>
        <w:t>36</w:t>
      </w:r>
      <w:r w:rsidR="00F80106" w:rsidRPr="005445D6">
        <w:t>)</w:t>
      </w:r>
      <w:r w:rsidR="007A6E88" w:rsidRPr="00E75C92">
        <w:tab/>
      </w:r>
      <w:r w:rsidR="00F80106" w:rsidRPr="00E75C92">
        <w:t>w art. 86n:</w:t>
      </w:r>
    </w:p>
    <w:p w14:paraId="224939F5" w14:textId="0539EEC7" w:rsidR="00F80106" w:rsidRPr="00E75C92" w:rsidRDefault="00F80106" w:rsidP="00F80106">
      <w:pPr>
        <w:pStyle w:val="LITlitera"/>
      </w:pPr>
      <w:r w:rsidRPr="00E75C92">
        <w:t>a)</w:t>
      </w:r>
      <w:r w:rsidRPr="00E75C92">
        <w:tab/>
        <w:t>§ 1</w:t>
      </w:r>
      <w:r w:rsidR="00460248" w:rsidRPr="00E75C92">
        <w:t xml:space="preserve"> i </w:t>
      </w:r>
      <w:r w:rsidR="00790BE4" w:rsidRPr="00E75C92">
        <w:t>2</w:t>
      </w:r>
      <w:r w:rsidRPr="00E75C92">
        <w:t xml:space="preserve"> </w:t>
      </w:r>
      <w:r w:rsidR="00C82345" w:rsidRPr="00E75C92">
        <w:t xml:space="preserve">otrzymują </w:t>
      </w:r>
      <w:r w:rsidRPr="00E75C92">
        <w:t>brzmienie:</w:t>
      </w:r>
    </w:p>
    <w:p w14:paraId="783D7990" w14:textId="77777777" w:rsidR="00C82345" w:rsidRPr="00E75C92" w:rsidRDefault="009C7C9D" w:rsidP="00C51F77">
      <w:pPr>
        <w:pStyle w:val="ZLITUSTzmustliter"/>
      </w:pPr>
      <w:r w:rsidRPr="00E75C92">
        <w:t>„</w:t>
      </w:r>
      <w:r w:rsidR="00F80106" w:rsidRPr="00E75C92">
        <w:t>§ 1. Informacje</w:t>
      </w:r>
      <w:r w:rsidR="00E76D70" w:rsidRPr="00E75C92">
        <w:t>,</w:t>
      </w:r>
      <w:r w:rsidR="00F80106" w:rsidRPr="00E75C92">
        <w:t xml:space="preserve"> o których mowa w art. 86b § 1, art. 86c § 1</w:t>
      </w:r>
      <w:r w:rsidR="001F1362" w:rsidRPr="00E75C92">
        <w:t xml:space="preserve"> i 2</w:t>
      </w:r>
      <w:r w:rsidR="00100973" w:rsidRPr="00E75C92">
        <w:t>,</w:t>
      </w:r>
      <w:r w:rsidR="00F80106" w:rsidRPr="00E75C92">
        <w:t xml:space="preserve"> </w:t>
      </w:r>
      <w:r w:rsidR="00E76D70" w:rsidRPr="00E75C92">
        <w:t xml:space="preserve">art. </w:t>
      </w:r>
      <w:r w:rsidR="00100973" w:rsidRPr="00E75C92">
        <w:t xml:space="preserve">86f § 4 </w:t>
      </w:r>
      <w:r w:rsidR="00E76D70" w:rsidRPr="00E75C92">
        <w:t>i</w:t>
      </w:r>
      <w:r w:rsidR="00F80106" w:rsidRPr="00E75C92">
        <w:t xml:space="preserve"> art. 86j § 1</w:t>
      </w:r>
      <w:r w:rsidR="00D41A6A" w:rsidRPr="00E75C92">
        <w:t>,</w:t>
      </w:r>
      <w:r w:rsidR="00F80106" w:rsidRPr="00E75C92">
        <w:t xml:space="preserve"> są </w:t>
      </w:r>
      <w:r w:rsidR="001A78E5" w:rsidRPr="00E75C92">
        <w:t xml:space="preserve">opatrywane </w:t>
      </w:r>
      <w:r w:rsidR="00F80106" w:rsidRPr="00E75C92">
        <w:t>podpise</w:t>
      </w:r>
      <w:r w:rsidR="001A78E5" w:rsidRPr="00E75C92">
        <w:t>m</w:t>
      </w:r>
      <w:r w:rsidR="00F80106" w:rsidRPr="00E75C92">
        <w:t xml:space="preserve"> elektroniczn</w:t>
      </w:r>
      <w:r w:rsidR="001A78E5" w:rsidRPr="00E75C92">
        <w:t>ym</w:t>
      </w:r>
      <w:r w:rsidR="00F80106" w:rsidRPr="00E75C92">
        <w:t xml:space="preserve"> i przesyłane za pomocą środków komunikacji elektronicznej w postaci elektronicznej odpowiadającej strukturze logicznej, o której mowa w § 2.</w:t>
      </w:r>
    </w:p>
    <w:p w14:paraId="4B7C871C" w14:textId="55ADDA8C" w:rsidR="00C82345" w:rsidRPr="003269E2" w:rsidRDefault="00C82345" w:rsidP="003D2067">
      <w:pPr>
        <w:pStyle w:val="ZLITUSTzmustliter"/>
      </w:pPr>
      <w:r w:rsidRPr="00B11478">
        <w:t>§ 2.</w:t>
      </w:r>
      <w:r w:rsidRPr="00E75C92">
        <w:t xml:space="preserve"> Struktura logiczna postaci elektronicznej informacji, o których mowa w art. 86b § 1, art. 86c § 1 i 2, art. 86f § 4 </w:t>
      </w:r>
      <w:r w:rsidR="00961963" w:rsidRPr="00E75C92">
        <w:t>i</w:t>
      </w:r>
      <w:r w:rsidRPr="00E75C92">
        <w:t xml:space="preserve"> art. 86j § 1, jest dostępna w Biuletynie Informacji Publicznej na stronie podmiotowej urzędu obsługującego ministra właściwego do spraw finansów publicznych.</w:t>
      </w:r>
      <w:r w:rsidR="00790BE4" w:rsidRPr="00E75C92">
        <w:t>”,</w:t>
      </w:r>
    </w:p>
    <w:p w14:paraId="6E55B76F" w14:textId="7E3E8454" w:rsidR="00F80106" w:rsidRPr="00E75C92" w:rsidRDefault="00F80106" w:rsidP="00053F13">
      <w:pPr>
        <w:pStyle w:val="LITlitera"/>
      </w:pPr>
      <w:r w:rsidRPr="00E75C92">
        <w:rPr>
          <w:bCs w:val="0"/>
        </w:rPr>
        <w:t>b)</w:t>
      </w:r>
      <w:r w:rsidRPr="00E75C92">
        <w:rPr>
          <w:bCs w:val="0"/>
        </w:rPr>
        <w:tab/>
      </w:r>
      <w:bookmarkStart w:id="31" w:name="_Hlk175573654"/>
      <w:r w:rsidR="00790BE4" w:rsidRPr="00E75C92">
        <w:rPr>
          <w:bCs w:val="0"/>
        </w:rPr>
        <w:t xml:space="preserve">w </w:t>
      </w:r>
      <w:r w:rsidRPr="00E75C92">
        <w:t xml:space="preserve">§ </w:t>
      </w:r>
      <w:bookmarkEnd w:id="31"/>
      <w:r w:rsidRPr="00E75C92">
        <w:t xml:space="preserve">3 </w:t>
      </w:r>
      <w:r w:rsidR="003738B1" w:rsidRPr="00E75C92">
        <w:t xml:space="preserve">wyrazy </w:t>
      </w:r>
      <w:r w:rsidR="009C7C9D" w:rsidRPr="00E75C92">
        <w:t>„</w:t>
      </w:r>
      <w:r w:rsidRPr="00E75C92">
        <w:t>art. 86b § 1</w:t>
      </w:r>
      <w:r w:rsidR="001A78E5" w:rsidRPr="00E75C92">
        <w:t xml:space="preserve"> i 6</w:t>
      </w:r>
      <w:r w:rsidRPr="00E75C92">
        <w:t>, art. 86c § 1</w:t>
      </w:r>
      <w:r w:rsidR="001A78E5" w:rsidRPr="00E75C92">
        <w:t xml:space="preserve"> i 2</w:t>
      </w:r>
      <w:r w:rsidRPr="00E75C92">
        <w:t>, art. 86d § 3, 4 i 5, art. 86f § 4 oraz art.</w:t>
      </w:r>
      <w:r w:rsidR="00B966D8">
        <w:t> </w:t>
      </w:r>
      <w:r w:rsidRPr="00E75C92">
        <w:t>86j § 1</w:t>
      </w:r>
      <w:r w:rsidR="009C7C9D" w:rsidRPr="00E75C92">
        <w:t>”</w:t>
      </w:r>
      <w:r w:rsidRPr="00E75C92">
        <w:t xml:space="preserve"> zastępuje się </w:t>
      </w:r>
      <w:r w:rsidR="003738B1" w:rsidRPr="00E75C92">
        <w:t xml:space="preserve">wyrazami </w:t>
      </w:r>
      <w:r w:rsidR="009C7C9D" w:rsidRPr="00E75C92">
        <w:t>„</w:t>
      </w:r>
      <w:r w:rsidRPr="00E75C92">
        <w:t>art. 86b § 1, art. 86c § 1</w:t>
      </w:r>
      <w:r w:rsidR="001F1362" w:rsidRPr="00E75C92">
        <w:t xml:space="preserve"> i 2</w:t>
      </w:r>
      <w:r w:rsidR="001A78E5" w:rsidRPr="00E75C92">
        <w:t>,</w:t>
      </w:r>
      <w:r w:rsidRPr="00E75C92">
        <w:t xml:space="preserve"> </w:t>
      </w:r>
      <w:r w:rsidR="00960158" w:rsidRPr="00E75C92">
        <w:t xml:space="preserve">art. 86f § 4 </w:t>
      </w:r>
      <w:r w:rsidR="00961963" w:rsidRPr="00E75C92">
        <w:t xml:space="preserve">i </w:t>
      </w:r>
      <w:r w:rsidRPr="00E75C92">
        <w:t>art.</w:t>
      </w:r>
      <w:r w:rsidR="00B966D8">
        <w:t> </w:t>
      </w:r>
      <w:r w:rsidRPr="00E75C92">
        <w:t>86j §</w:t>
      </w:r>
      <w:r w:rsidR="00B966D8">
        <w:t> </w:t>
      </w:r>
      <w:r w:rsidRPr="00E75C92">
        <w:t>1</w:t>
      </w:r>
      <w:r w:rsidR="009C7C9D" w:rsidRPr="00E75C92">
        <w:t>”</w:t>
      </w:r>
      <w:r w:rsidRPr="00E75C92">
        <w:t>;</w:t>
      </w:r>
    </w:p>
    <w:p w14:paraId="7C8AE3F2" w14:textId="1D7C3085" w:rsidR="00F80106" w:rsidRPr="00E75C92" w:rsidRDefault="00DC1F63" w:rsidP="00F80106">
      <w:pPr>
        <w:pStyle w:val="PKTpunkt"/>
      </w:pPr>
      <w:r>
        <w:t>37</w:t>
      </w:r>
      <w:r w:rsidR="00F80106" w:rsidRPr="00C91CBB">
        <w:t>)</w:t>
      </w:r>
      <w:r w:rsidR="007A6E88" w:rsidRPr="00E75C92">
        <w:tab/>
      </w:r>
      <w:r w:rsidR="00F80106" w:rsidRPr="00E75C92">
        <w:t xml:space="preserve">w art. 86na </w:t>
      </w:r>
      <w:r w:rsidR="003738B1" w:rsidRPr="00E75C92">
        <w:t>wyrazy</w:t>
      </w:r>
      <w:r w:rsidR="00F80106" w:rsidRPr="00E75C92">
        <w:t xml:space="preserve"> </w:t>
      </w:r>
      <w:r w:rsidR="009C7C9D" w:rsidRPr="00E75C92">
        <w:t>„</w:t>
      </w:r>
      <w:r w:rsidR="00F80106" w:rsidRPr="00E75C92">
        <w:t>art. 86b</w:t>
      </w:r>
      <w:r w:rsidR="001A78E5" w:rsidRPr="00E75C92">
        <w:t>–</w:t>
      </w:r>
      <w:r w:rsidR="00F80106" w:rsidRPr="00E75C92">
        <w:t>86ia</w:t>
      </w:r>
      <w:r w:rsidR="009C7C9D" w:rsidRPr="00E75C92">
        <w:t>”</w:t>
      </w:r>
      <w:r w:rsidR="00F80106" w:rsidRPr="00E75C92">
        <w:t xml:space="preserve"> zastępuje się </w:t>
      </w:r>
      <w:r w:rsidR="003738B1" w:rsidRPr="00E75C92">
        <w:t>wyrazami</w:t>
      </w:r>
      <w:r w:rsidR="00F80106" w:rsidRPr="00E75C92">
        <w:t xml:space="preserve"> </w:t>
      </w:r>
      <w:r w:rsidR="009C7C9D" w:rsidRPr="00E75C92">
        <w:t>„</w:t>
      </w:r>
      <w:r w:rsidR="00F80106" w:rsidRPr="00E75C92">
        <w:t>przepisów niniejszego rozdziału</w:t>
      </w:r>
      <w:r w:rsidR="009C7C9D" w:rsidRPr="00E75C92">
        <w:t>”</w:t>
      </w:r>
      <w:r w:rsidR="00F80106" w:rsidRPr="00E75C92">
        <w:t>;</w:t>
      </w:r>
    </w:p>
    <w:p w14:paraId="0C0CB467" w14:textId="761C508D" w:rsidR="00F80106" w:rsidRPr="00E75C92" w:rsidRDefault="00DC1F63" w:rsidP="00F80106">
      <w:pPr>
        <w:pStyle w:val="PKTpunkt"/>
      </w:pPr>
      <w:r>
        <w:t>38</w:t>
      </w:r>
      <w:r w:rsidR="00F80106" w:rsidRPr="00C91CBB">
        <w:t>)</w:t>
      </w:r>
      <w:r w:rsidR="007A6E88" w:rsidRPr="00E75C92">
        <w:tab/>
      </w:r>
      <w:r w:rsidR="00F80106" w:rsidRPr="00E75C92">
        <w:t>art. 86o otrzymuje brzmienie:</w:t>
      </w:r>
    </w:p>
    <w:p w14:paraId="1D0B07D1" w14:textId="3F677E0E" w:rsidR="00F80106" w:rsidRPr="005445D6" w:rsidRDefault="009C7C9D" w:rsidP="002102A8">
      <w:pPr>
        <w:pStyle w:val="ZARTzmartartykuempunktem"/>
      </w:pPr>
      <w:r w:rsidRPr="00E75C92">
        <w:t>„</w:t>
      </w:r>
      <w:r w:rsidR="00F80106" w:rsidRPr="00E75C92">
        <w:t>Art. 86o. W zakresie nieuregulowanym w niniejszym rozdziale stosuje się odpowiednio przepisy</w:t>
      </w:r>
      <w:r w:rsidR="00A66B84" w:rsidRPr="00E75C92">
        <w:t xml:space="preserve"> art. 120, art. 125, art. 126, art. 129, art. 130, art. 140,</w:t>
      </w:r>
      <w:r w:rsidR="008B00D7" w:rsidRPr="00E75C92">
        <w:t xml:space="preserve"> art. 208</w:t>
      </w:r>
      <w:r w:rsidR="008A5362" w:rsidRPr="00E75C92">
        <w:t>, art.</w:t>
      </w:r>
      <w:r w:rsidR="00B966D8">
        <w:t> </w:t>
      </w:r>
      <w:r w:rsidR="008A5362" w:rsidRPr="00E75C92">
        <w:t>211</w:t>
      </w:r>
      <w:r w:rsidR="00A60D8D" w:rsidRPr="00E75C92">
        <w:t>–</w:t>
      </w:r>
      <w:r w:rsidR="008A5362" w:rsidRPr="00E75C92">
        <w:t>215</w:t>
      </w:r>
      <w:r w:rsidR="00E76D70" w:rsidRPr="00E75C92">
        <w:t xml:space="preserve"> oraz</w:t>
      </w:r>
      <w:r w:rsidR="00A66B84" w:rsidRPr="00E75C92">
        <w:t xml:space="preserve"> </w:t>
      </w:r>
      <w:r w:rsidR="00935986" w:rsidRPr="00E75C92">
        <w:t>rozdziałów 3, 3a, 5</w:t>
      </w:r>
      <w:r w:rsidR="00434149" w:rsidRPr="00E75C92">
        <w:t>–</w:t>
      </w:r>
      <w:r w:rsidR="00935986" w:rsidRPr="00E75C92">
        <w:t>8, 11, 14, 16</w:t>
      </w:r>
      <w:r w:rsidR="00A66B84" w:rsidRPr="00E75C92">
        <w:t xml:space="preserve"> i</w:t>
      </w:r>
      <w:r w:rsidR="00935986" w:rsidRPr="00E75C92">
        <w:t xml:space="preserve"> 22</w:t>
      </w:r>
      <w:r w:rsidR="00194955" w:rsidRPr="00E75C92">
        <w:t xml:space="preserve"> działu IV</w:t>
      </w:r>
      <w:r w:rsidR="00F80106" w:rsidRPr="00E75C92">
        <w:t>.</w:t>
      </w:r>
      <w:r w:rsidRPr="002A7FA5">
        <w:t>”</w:t>
      </w:r>
      <w:r w:rsidR="00F80106" w:rsidRPr="004B5BAF">
        <w:t>;</w:t>
      </w:r>
    </w:p>
    <w:p w14:paraId="1D37AD64" w14:textId="57D9D531" w:rsidR="00EB2FB5" w:rsidRPr="001D6C18" w:rsidRDefault="00DC1F63" w:rsidP="002102A8">
      <w:pPr>
        <w:pStyle w:val="PKTpunkt"/>
      </w:pPr>
      <w:r>
        <w:t>39</w:t>
      </w:r>
      <w:r w:rsidR="00EB2FB5" w:rsidRPr="001D6C18">
        <w:t>)</w:t>
      </w:r>
      <w:r w:rsidR="00EB2FB5" w:rsidRPr="001D6C18">
        <w:tab/>
        <w:t>w art. 117ba po § 3 dodaje się § 3a w brzmieniu:</w:t>
      </w:r>
    </w:p>
    <w:p w14:paraId="4B590E70" w14:textId="5FB7BE42" w:rsidR="009D2502" w:rsidRPr="00E75C92" w:rsidRDefault="009C7C9D" w:rsidP="002102A8">
      <w:pPr>
        <w:pStyle w:val="ZUSTzmustartykuempunktem"/>
      </w:pPr>
      <w:r w:rsidRPr="00B44CE4">
        <w:t>„</w:t>
      </w:r>
      <w:r w:rsidR="009D2502" w:rsidRPr="00E75C92">
        <w:t>§ 3</w:t>
      </w:r>
      <w:r w:rsidR="004B5F0D" w:rsidRPr="00E75C92">
        <w:t>a</w:t>
      </w:r>
      <w:r w:rsidR="009D2502" w:rsidRPr="00E75C92">
        <w:t xml:space="preserve">. </w:t>
      </w:r>
      <w:r w:rsidR="00894F27" w:rsidRPr="00E75C92">
        <w:t xml:space="preserve">Pełnomocnictwo do podpisywania deklaracji udzielone na podstawie art. 80a § 1 </w:t>
      </w:r>
      <w:r w:rsidR="00B53C2A" w:rsidRPr="00E75C92">
        <w:t>ma zastosowanie odpowiednio do</w:t>
      </w:r>
      <w:r w:rsidR="00894F27" w:rsidRPr="00E75C92">
        <w:t xml:space="preserve"> zawiadomieni</w:t>
      </w:r>
      <w:r w:rsidR="00B53C2A" w:rsidRPr="00E75C92">
        <w:t>a</w:t>
      </w:r>
      <w:r w:rsidR="00894F27" w:rsidRPr="00E75C92">
        <w:t>, o którym mowa w § 3 pkt 2.</w:t>
      </w:r>
      <w:r w:rsidRPr="00E75C92">
        <w:t>”</w:t>
      </w:r>
      <w:r w:rsidR="009D2502" w:rsidRPr="00E75C92">
        <w:t>;</w:t>
      </w:r>
    </w:p>
    <w:p w14:paraId="6EFF33BF" w14:textId="0DAE1FCC" w:rsidR="008F383E" w:rsidRPr="004C3B90" w:rsidRDefault="00961963" w:rsidP="004C3B90">
      <w:pPr>
        <w:pStyle w:val="PKTpunkt"/>
      </w:pPr>
      <w:r w:rsidRPr="004C3B90">
        <w:t>4</w:t>
      </w:r>
      <w:r w:rsidR="00DC1F63">
        <w:t>0</w:t>
      </w:r>
      <w:r w:rsidR="00CE281C" w:rsidRPr="004C3B90">
        <w:t>)</w:t>
      </w:r>
      <w:r w:rsidR="000D53B9" w:rsidRPr="004C3B90">
        <w:tab/>
      </w:r>
      <w:r w:rsidR="008F383E" w:rsidRPr="004C3B90">
        <w:t>w art. 119m uchyla się § 3;</w:t>
      </w:r>
    </w:p>
    <w:p w14:paraId="49453FFB" w14:textId="6C069F10" w:rsidR="001E782B" w:rsidRPr="00E75C92" w:rsidRDefault="008F383E" w:rsidP="004C3B90">
      <w:pPr>
        <w:pStyle w:val="PKTpunkt"/>
      </w:pPr>
      <w:r w:rsidRPr="004C3B90">
        <w:lastRenderedPageBreak/>
        <w:t>4</w:t>
      </w:r>
      <w:r w:rsidR="00DC1F63">
        <w:t>1</w:t>
      </w:r>
      <w:r w:rsidRPr="004C3B90">
        <w:t>)</w:t>
      </w:r>
      <w:r w:rsidR="00F572A3" w:rsidRPr="004C3B90">
        <w:tab/>
      </w:r>
      <w:r w:rsidR="009B665D" w:rsidRPr="004C3B90">
        <w:t>w</w:t>
      </w:r>
      <w:r w:rsidR="009B665D" w:rsidRPr="00E75C92">
        <w:t xml:space="preserve"> </w:t>
      </w:r>
      <w:r w:rsidR="00CE281C" w:rsidRPr="00E75C92">
        <w:t xml:space="preserve">art. 119zzl </w:t>
      </w:r>
      <w:r w:rsidR="001A78E5" w:rsidRPr="00E75C92">
        <w:t xml:space="preserve">w </w:t>
      </w:r>
      <w:r w:rsidR="00CE281C" w:rsidRPr="00E75C92">
        <w:t xml:space="preserve">§ 3 pkt 4 otrzymuje brzmienie: </w:t>
      </w:r>
    </w:p>
    <w:p w14:paraId="2ABCDC7C" w14:textId="1750DEBB" w:rsidR="00CE281C" w:rsidRPr="00950E78" w:rsidRDefault="009C7C9D" w:rsidP="00C51F77">
      <w:pPr>
        <w:pStyle w:val="ZPKTzmpktartykuempunktem"/>
      </w:pPr>
      <w:r w:rsidRPr="00E75C92">
        <w:t>„</w:t>
      </w:r>
      <w:r w:rsidR="001E782B" w:rsidRPr="00E75C92">
        <w:t>4)</w:t>
      </w:r>
      <w:r w:rsidR="001A78E5" w:rsidRPr="00E75C92">
        <w:tab/>
      </w:r>
      <w:r w:rsidR="00CE281C" w:rsidRPr="00E75C92">
        <w:t xml:space="preserve">NSP w rozumieniu </w:t>
      </w:r>
      <w:r w:rsidR="007C6392" w:rsidRPr="00E75C92">
        <w:t xml:space="preserve">art. 86a § 2 pkt 20 </w:t>
      </w:r>
      <w:r w:rsidR="00CE281C" w:rsidRPr="00E75C92">
        <w:t xml:space="preserve">odnoszący się do uzgodnienia albo </w:t>
      </w:r>
      <w:r w:rsidR="00CE281C" w:rsidRPr="002A7FA5">
        <w:t>wyjaśnienie, z jakich powodów faktycznych lub prawnych uzgodnienie nie podlegało zgłoszeniu celem nadania NSP</w:t>
      </w:r>
      <w:r w:rsidR="00CE281C" w:rsidRPr="004B5BAF">
        <w:t>.</w:t>
      </w:r>
      <w:r w:rsidRPr="005445D6">
        <w:t>”</w:t>
      </w:r>
      <w:r w:rsidR="00CE281C" w:rsidRPr="005445D6">
        <w:t>;</w:t>
      </w:r>
    </w:p>
    <w:p w14:paraId="4490479A" w14:textId="55110D5E" w:rsidR="00BD7AA8" w:rsidRPr="00B876AE" w:rsidRDefault="00961963" w:rsidP="00936FA5">
      <w:pPr>
        <w:pStyle w:val="PKTpunkt"/>
      </w:pPr>
      <w:r w:rsidRPr="002813D3">
        <w:t>4</w:t>
      </w:r>
      <w:r w:rsidR="00DC1F63">
        <w:t>2</w:t>
      </w:r>
      <w:r w:rsidR="00936FA5" w:rsidRPr="001D6C18">
        <w:t>)</w:t>
      </w:r>
      <w:r w:rsidR="00936FA5" w:rsidRPr="001D6C18">
        <w:tab/>
        <w:t>w art. 133</w:t>
      </w:r>
      <w:r w:rsidR="00BD7AA8" w:rsidRPr="001D6C18">
        <w:t>:</w:t>
      </w:r>
    </w:p>
    <w:p w14:paraId="1F27280C" w14:textId="67260F16" w:rsidR="00BD7AA8" w:rsidRPr="00E75C92" w:rsidRDefault="00BD7AA8">
      <w:pPr>
        <w:pStyle w:val="LITlitera"/>
      </w:pPr>
      <w:r w:rsidRPr="00C91CBB">
        <w:t>a)</w:t>
      </w:r>
      <w:r w:rsidRPr="00C91CBB">
        <w:tab/>
        <w:t xml:space="preserve">w § 1 wyrazy </w:t>
      </w:r>
      <w:r w:rsidR="009C7C9D" w:rsidRPr="00C91CBB">
        <w:t>„</w:t>
      </w:r>
      <w:r w:rsidRPr="00C91CBB">
        <w:t>art. 110</w:t>
      </w:r>
      <w:bookmarkStart w:id="32" w:name="_Hlk217031239"/>
      <w:r w:rsidR="00A60D8D" w:rsidRPr="00C91CBB">
        <w:t>–</w:t>
      </w:r>
      <w:bookmarkEnd w:id="32"/>
      <w:r w:rsidRPr="00C91CBB">
        <w:t>117c,</w:t>
      </w:r>
      <w:r w:rsidR="009C7C9D" w:rsidRPr="00C91CBB">
        <w:t>”</w:t>
      </w:r>
      <w:r w:rsidRPr="00B44CE4">
        <w:t xml:space="preserve"> zastępuje się wyra</w:t>
      </w:r>
      <w:r w:rsidRPr="00E75C92">
        <w:t xml:space="preserve">zami </w:t>
      </w:r>
      <w:r w:rsidR="009C7C9D" w:rsidRPr="00E75C92">
        <w:t>„</w:t>
      </w:r>
      <w:r w:rsidRPr="00E75C92">
        <w:t>art. 110</w:t>
      </w:r>
      <w:r w:rsidR="00A60D8D" w:rsidRPr="00E75C92">
        <w:t>–</w:t>
      </w:r>
      <w:r w:rsidRPr="00E75C92">
        <w:t>117e,</w:t>
      </w:r>
      <w:r w:rsidR="009C7C9D" w:rsidRPr="00E75C92">
        <w:t>”</w:t>
      </w:r>
      <w:r w:rsidRPr="00E75C92">
        <w:t>,</w:t>
      </w:r>
    </w:p>
    <w:p w14:paraId="260BE8FE" w14:textId="37EDD3E8" w:rsidR="00936FA5" w:rsidRPr="005445D6" w:rsidRDefault="003269E2" w:rsidP="00776A42">
      <w:pPr>
        <w:pStyle w:val="LITlitera"/>
      </w:pPr>
      <w:r>
        <w:t>b</w:t>
      </w:r>
      <w:r w:rsidR="00BD7AA8" w:rsidRPr="004B5BAF">
        <w:t>)</w:t>
      </w:r>
      <w:r w:rsidR="00BD7AA8" w:rsidRPr="004B5BAF">
        <w:tab/>
      </w:r>
      <w:r w:rsidR="00936FA5" w:rsidRPr="005445D6">
        <w:t>po § 2c dodaje się § 2d w brzmieniu:</w:t>
      </w:r>
    </w:p>
    <w:p w14:paraId="31F61EC8" w14:textId="4FAD6494" w:rsidR="00936FA5" w:rsidRPr="00C91CBB" w:rsidRDefault="009C7C9D" w:rsidP="007A3A1E">
      <w:pPr>
        <w:pStyle w:val="ZLITUSTzmustliter"/>
      </w:pPr>
      <w:r w:rsidRPr="00950E78">
        <w:t>„</w:t>
      </w:r>
      <w:r w:rsidR="00936FA5" w:rsidRPr="00950E78">
        <w:t xml:space="preserve">§ 2d. </w:t>
      </w:r>
      <w:r w:rsidR="00936FA5" w:rsidRPr="00E75C92">
        <w:t>Stroną w postępowaniu podatkowym w sprawie stwierdzenia nadpłaty w</w:t>
      </w:r>
      <w:r w:rsidR="009A066A" w:rsidRPr="002A7FA5">
        <w:t> </w:t>
      </w:r>
      <w:r w:rsidR="00936FA5" w:rsidRPr="004B5BAF">
        <w:t>zakresie zobowiązań podatkowej gr</w:t>
      </w:r>
      <w:r w:rsidR="00936FA5" w:rsidRPr="005445D6">
        <w:t>upy kapitałowej w rozumieniu przepisów ustawy z</w:t>
      </w:r>
      <w:r w:rsidR="009A066A" w:rsidRPr="002813D3">
        <w:t> </w:t>
      </w:r>
      <w:r w:rsidR="00936FA5" w:rsidRPr="002813D3">
        <w:t>dnia 15 lutego 1992 r. o podatku dochodowym od osób prawnych albo grupy VAT w</w:t>
      </w:r>
      <w:r w:rsidR="009A066A" w:rsidRPr="001D6C18">
        <w:t> </w:t>
      </w:r>
      <w:r w:rsidR="00936FA5" w:rsidRPr="001D6C18">
        <w:t>rozumieniu przepisów ustawy z dnia 11 marca 2004 r. o podatku od towarów i usług mogą być:</w:t>
      </w:r>
    </w:p>
    <w:p w14:paraId="4A07B593" w14:textId="39E7432C" w:rsidR="00936FA5" w:rsidRPr="00E75C92" w:rsidRDefault="00936FA5" w:rsidP="007A3A1E">
      <w:pPr>
        <w:pStyle w:val="ZLITPKTzmpktliter"/>
      </w:pPr>
      <w:r w:rsidRPr="00B44CE4">
        <w:t>1)</w:t>
      </w:r>
      <w:r w:rsidRPr="00B44CE4">
        <w:tab/>
      </w:r>
      <w:r w:rsidRPr="00E75C92">
        <w:t>spółki, które tworzyły podatkową grupę kapitałową w rozumieniu przepisów o podatku dochodowym od osób prawnych, w momencie utraty przez tę grupę statusu podatnika, albo</w:t>
      </w:r>
    </w:p>
    <w:p w14:paraId="24CD96DB" w14:textId="49F85935" w:rsidR="00936FA5" w:rsidRPr="005445D6" w:rsidRDefault="00936FA5" w:rsidP="007A3A1E">
      <w:pPr>
        <w:pStyle w:val="ZLITPKTzmpktliter"/>
      </w:pPr>
      <w:r w:rsidRPr="00E75C92">
        <w:t>2)</w:t>
      </w:r>
      <w:r w:rsidRPr="00E75C92">
        <w:tab/>
        <w:t xml:space="preserve">przedstawiciel grupy VAT w rozumieniu </w:t>
      </w:r>
      <w:r w:rsidRPr="002A7FA5">
        <w:t>przepisów ustawy z dnia 11 marca 2004 r. o podatku od towarów i usług</w:t>
      </w:r>
      <w:r w:rsidRPr="00E75C92">
        <w:t>, po utracie przez tę grupę statusu podatnika.</w:t>
      </w:r>
      <w:r w:rsidR="009C7C9D" w:rsidRPr="002A7FA5">
        <w:t>”</w:t>
      </w:r>
      <w:r w:rsidRPr="004B5BAF">
        <w:t>;</w:t>
      </w:r>
    </w:p>
    <w:p w14:paraId="7E2109D9" w14:textId="0A3AA000" w:rsidR="00936FA5" w:rsidRPr="001D6C18" w:rsidRDefault="003269E2" w:rsidP="00936FA5">
      <w:pPr>
        <w:pStyle w:val="PKTpunkt"/>
      </w:pPr>
      <w:r>
        <w:t>4</w:t>
      </w:r>
      <w:r w:rsidR="00DC1F63">
        <w:t>3</w:t>
      </w:r>
      <w:r w:rsidR="00936FA5" w:rsidRPr="001D6C18">
        <w:t>)</w:t>
      </w:r>
      <w:r w:rsidR="00936FA5" w:rsidRPr="001D6C18">
        <w:tab/>
        <w:t>w art. 138a dodaje się § 6 w brzmieniu:</w:t>
      </w:r>
    </w:p>
    <w:p w14:paraId="5483D62C" w14:textId="628A1816" w:rsidR="00936FA5" w:rsidRPr="00E75C92" w:rsidRDefault="009C7C9D" w:rsidP="00936FA5">
      <w:pPr>
        <w:pStyle w:val="ZUSTzmustartykuempunktem"/>
      </w:pPr>
      <w:r w:rsidRPr="00C91CBB">
        <w:t>„</w:t>
      </w:r>
      <w:r w:rsidR="00936FA5" w:rsidRPr="00C91CBB">
        <w:t>§ 6. Osoba niebędąca stroną, wzywana na podstawie art. 155 § 1 do złożenia wyjaśnień lub</w:t>
      </w:r>
      <w:r w:rsidR="00936FA5" w:rsidRPr="00B44CE4">
        <w:t xml:space="preserve"> przedłożenia dokumentów, może działać przez pełnomocnika ogólnego</w:t>
      </w:r>
      <w:r w:rsidR="008112EB" w:rsidRPr="00E75C92">
        <w:t xml:space="preserve"> </w:t>
      </w:r>
      <w:r w:rsidR="002F300E" w:rsidRPr="00E75C92">
        <w:t xml:space="preserve">lub </w:t>
      </w:r>
      <w:r w:rsidR="008112EB" w:rsidRPr="00E75C92">
        <w:t>szczególnego</w:t>
      </w:r>
      <w:r w:rsidR="00936FA5" w:rsidRPr="00E75C92">
        <w:t>. Przepis art. 138b § 1 stosuje się odpowiednio.</w:t>
      </w:r>
      <w:r w:rsidRPr="00E75C92">
        <w:t>”</w:t>
      </w:r>
      <w:r w:rsidR="00936FA5" w:rsidRPr="00E75C92">
        <w:t>;</w:t>
      </w:r>
    </w:p>
    <w:p w14:paraId="1949EEFE" w14:textId="016761A5" w:rsidR="00C2146A" w:rsidRPr="00E75C92" w:rsidRDefault="00DC1F63" w:rsidP="004171E2">
      <w:pPr>
        <w:pStyle w:val="PKTpunkt"/>
      </w:pPr>
      <w:r>
        <w:t>44</w:t>
      </w:r>
      <w:r w:rsidR="00936FA5" w:rsidRPr="00C91CBB">
        <w:t>)</w:t>
      </w:r>
      <w:r w:rsidR="00936FA5" w:rsidRPr="00C91CBB">
        <w:tab/>
        <w:t>w art. 138c</w:t>
      </w:r>
      <w:r w:rsidR="002B56CD" w:rsidRPr="00B44CE4">
        <w:t xml:space="preserve"> </w:t>
      </w:r>
      <w:r w:rsidR="008D62C7" w:rsidRPr="00E75C92">
        <w:t xml:space="preserve">§ 1 </w:t>
      </w:r>
      <w:r w:rsidR="00C2146A" w:rsidRPr="00E75C92">
        <w:t>otrzymuje brzmienie:</w:t>
      </w:r>
    </w:p>
    <w:p w14:paraId="45201026" w14:textId="64FB2418" w:rsidR="008D62C7" w:rsidRPr="00E75C92" w:rsidRDefault="00C2146A" w:rsidP="003D2067">
      <w:pPr>
        <w:pStyle w:val="ZUSTzmustartykuempunktem"/>
      </w:pPr>
      <w:r w:rsidRPr="00E75C92">
        <w:t>„§ 1. Pełnomocnictwo wskazuje dane identyfikujące mocodawcę, w tym jego identyfikator podatkowy, dane identyfikujące pełnomocnika, w tym jego identyfikator podatkowy</w:t>
      </w:r>
      <w:r w:rsidR="005E2D9D" w:rsidRPr="00E75C92">
        <w:t xml:space="preserve"> i</w:t>
      </w:r>
      <w:r w:rsidRPr="00E75C92">
        <w:t xml:space="preserve"> </w:t>
      </w:r>
      <w:r w:rsidR="00A127E5" w:rsidRPr="00E75C92">
        <w:t>adres pełnomocnika do doręczeń w kraju. W</w:t>
      </w:r>
      <w:r w:rsidRPr="00E75C92">
        <w:t xml:space="preserve"> przypadku </w:t>
      </w:r>
      <w:r w:rsidR="005E2D9D" w:rsidRPr="00E75C92">
        <w:t xml:space="preserve">pełnomocnika będącego nierezydentem </w:t>
      </w:r>
      <w:r w:rsidR="00A127E5" w:rsidRPr="00E75C92">
        <w:t xml:space="preserve">pełnomocnictwo </w:t>
      </w:r>
      <w:r w:rsidR="00A07558" w:rsidRPr="00E75C92">
        <w:t xml:space="preserve">wskazuje także </w:t>
      </w:r>
      <w:r w:rsidRPr="00E75C92">
        <w:t>numer i serię paszportu lub innego dokumentu potwierdzającego tożsamość lub inny numer identyfikacyjny, o ile nie posiada identyfikatora podatkowego.”</w:t>
      </w:r>
      <w:r w:rsidR="000310ED" w:rsidRPr="00E75C92">
        <w:t>;</w:t>
      </w:r>
    </w:p>
    <w:p w14:paraId="68936083" w14:textId="4EF11BF8" w:rsidR="00936FA5" w:rsidRPr="00C91CBB" w:rsidRDefault="00DC1F63" w:rsidP="00936FA5">
      <w:pPr>
        <w:pStyle w:val="PKTpunkt"/>
      </w:pPr>
      <w:r>
        <w:t>45</w:t>
      </w:r>
      <w:r w:rsidR="00936FA5" w:rsidRPr="00C91CBB">
        <w:t>)</w:t>
      </w:r>
      <w:r w:rsidR="00936FA5" w:rsidRPr="00C91CBB">
        <w:tab/>
        <w:t>w art. 138d:</w:t>
      </w:r>
    </w:p>
    <w:p w14:paraId="78EA7906" w14:textId="53CD1C99" w:rsidR="00936FA5" w:rsidRPr="00E75C92" w:rsidRDefault="00F46542" w:rsidP="00936FA5">
      <w:pPr>
        <w:pStyle w:val="LITlitera"/>
      </w:pPr>
      <w:r w:rsidRPr="00B44CE4">
        <w:t>a)</w:t>
      </w:r>
      <w:r w:rsidRPr="00B44CE4">
        <w:tab/>
      </w:r>
      <w:r w:rsidR="00936FA5" w:rsidRPr="00E75C92">
        <w:t>§ 5 otrzymuje brzmienie:</w:t>
      </w:r>
    </w:p>
    <w:p w14:paraId="5631C98C" w14:textId="7186B7AC" w:rsidR="00936FA5" w:rsidRPr="00E75C92" w:rsidRDefault="009C7C9D" w:rsidP="00936FA5">
      <w:pPr>
        <w:pStyle w:val="ZLITUSTzmustliter"/>
      </w:pPr>
      <w:r w:rsidRPr="00E75C92">
        <w:t>„</w:t>
      </w:r>
      <w:r w:rsidR="00936FA5" w:rsidRPr="00E75C92">
        <w:t>§ 5. Adwokat, radca prawny oraz doradca podatkowy mogą sami zgłaszać udzielenie im pełnomocnictwa ogólnego.</w:t>
      </w:r>
      <w:r w:rsidRPr="00E75C92">
        <w:t>”</w:t>
      </w:r>
      <w:r w:rsidR="00936FA5" w:rsidRPr="00E75C92">
        <w:t>,</w:t>
      </w:r>
    </w:p>
    <w:p w14:paraId="4F0DEF21" w14:textId="0D0F94E5" w:rsidR="00936FA5" w:rsidRPr="00E75C92" w:rsidRDefault="00F46542" w:rsidP="00936FA5">
      <w:pPr>
        <w:pStyle w:val="LITlitera"/>
      </w:pPr>
      <w:r w:rsidRPr="00E75C92">
        <w:lastRenderedPageBreak/>
        <w:t>b)</w:t>
      </w:r>
      <w:r w:rsidRPr="00E75C92">
        <w:tab/>
      </w:r>
      <w:r w:rsidR="00936FA5" w:rsidRPr="00E75C92">
        <w:t>po § 5 dodaje się § 5a w brzmieniu:</w:t>
      </w:r>
    </w:p>
    <w:p w14:paraId="649B94B6" w14:textId="396FC8E3" w:rsidR="00936FA5" w:rsidRPr="00950E78" w:rsidRDefault="009C7C9D" w:rsidP="00936FA5">
      <w:pPr>
        <w:pStyle w:val="ZLITUSTzmustliter"/>
      </w:pPr>
      <w:r w:rsidRPr="00E75C92">
        <w:t>„</w:t>
      </w:r>
      <w:r w:rsidR="00936FA5" w:rsidRPr="00E75C92">
        <w:t>§ 5a. Pełnomocnik może sam zawiadamiać o zmianie, odwołaniu lub wypowiedzeniu pełnomocnictwa ogólnego, ze wskazaniem daty zwolnienia z</w:t>
      </w:r>
      <w:r w:rsidR="009A066A" w:rsidRPr="002A7FA5">
        <w:t> </w:t>
      </w:r>
      <w:r w:rsidR="00936FA5" w:rsidRPr="004B5BAF">
        <w:t>obowiązku reprezentacji.</w:t>
      </w:r>
      <w:r w:rsidRPr="005445D6">
        <w:t>”</w:t>
      </w:r>
      <w:r w:rsidR="00936FA5" w:rsidRPr="005445D6">
        <w:t>;</w:t>
      </w:r>
    </w:p>
    <w:p w14:paraId="74E75963" w14:textId="0C4F9260" w:rsidR="00BB4BDF" w:rsidRPr="00E75C92" w:rsidRDefault="00DC1F63" w:rsidP="007A3A1E">
      <w:pPr>
        <w:pStyle w:val="PKTpunkt"/>
      </w:pPr>
      <w:r>
        <w:t>46</w:t>
      </w:r>
      <w:r w:rsidR="00BB4BDF" w:rsidRPr="001D6C18">
        <w:t>)</w:t>
      </w:r>
      <w:r w:rsidR="004E25BB" w:rsidRPr="00E75C92">
        <w:tab/>
      </w:r>
      <w:r w:rsidR="00BB4BDF" w:rsidRPr="00E75C92">
        <w:t>w art. 144 uchyla się § 5;</w:t>
      </w:r>
    </w:p>
    <w:p w14:paraId="4B304BDB" w14:textId="52225B3A" w:rsidR="004F7497" w:rsidRPr="00C91CBB" w:rsidRDefault="00DC1F63" w:rsidP="00936FA5">
      <w:pPr>
        <w:pStyle w:val="PKTpunkt"/>
      </w:pPr>
      <w:r>
        <w:t>47</w:t>
      </w:r>
      <w:r w:rsidR="00936FA5" w:rsidRPr="00C91CBB">
        <w:t>)</w:t>
      </w:r>
      <w:r w:rsidR="00936FA5" w:rsidRPr="00C91CBB">
        <w:tab/>
        <w:t>w art. 144b</w:t>
      </w:r>
      <w:r w:rsidR="004F7497" w:rsidRPr="00C91CBB">
        <w:t>:</w:t>
      </w:r>
    </w:p>
    <w:p w14:paraId="67F51CCB" w14:textId="02970746" w:rsidR="004F7497" w:rsidRPr="00E75C92" w:rsidRDefault="004F7497" w:rsidP="002102A8">
      <w:pPr>
        <w:pStyle w:val="LITlitera"/>
      </w:pPr>
      <w:r w:rsidRPr="00B44CE4">
        <w:t>a)</w:t>
      </w:r>
      <w:r w:rsidR="004F1F00" w:rsidRPr="00E75C92">
        <w:tab/>
      </w:r>
      <w:r w:rsidRPr="00E75C92">
        <w:t xml:space="preserve">w § 1 po wyrazach </w:t>
      </w:r>
      <w:r w:rsidR="009C7C9D" w:rsidRPr="00E75C92">
        <w:t>„</w:t>
      </w:r>
      <w:r w:rsidRPr="00E75C92">
        <w:t>podpisem osobistym</w:t>
      </w:r>
      <w:r w:rsidR="009C7C9D" w:rsidRPr="00E75C92">
        <w:t>”</w:t>
      </w:r>
      <w:r w:rsidRPr="00E75C92">
        <w:t xml:space="preserve"> dodaje się wyrazy </w:t>
      </w:r>
      <w:r w:rsidR="009C7C9D" w:rsidRPr="00E75C92">
        <w:t>„</w:t>
      </w:r>
      <w:r w:rsidRPr="00E75C92">
        <w:t>lub kwalifikowaną pieczęcią elektroniczną organu podatkowego</w:t>
      </w:r>
      <w:r w:rsidR="009C7C9D" w:rsidRPr="00E75C92">
        <w:t>”</w:t>
      </w:r>
      <w:r w:rsidR="004F1F00" w:rsidRPr="00E75C92">
        <w:t>,</w:t>
      </w:r>
    </w:p>
    <w:p w14:paraId="6D53AEB6" w14:textId="2D3293A6" w:rsidR="00936FA5" w:rsidRPr="00E75C92" w:rsidRDefault="004F7497" w:rsidP="002102A8">
      <w:pPr>
        <w:pStyle w:val="LITlitera"/>
      </w:pPr>
      <w:r w:rsidRPr="00E75C92">
        <w:t>b)</w:t>
      </w:r>
      <w:r w:rsidR="004F1F00" w:rsidRPr="00E75C92">
        <w:tab/>
      </w:r>
      <w:bookmarkStart w:id="33" w:name="_Hlk214988289"/>
      <w:r w:rsidR="00936FA5" w:rsidRPr="00E75C92">
        <w:t>uchyla się § 1a;</w:t>
      </w:r>
      <w:bookmarkEnd w:id="33"/>
    </w:p>
    <w:p w14:paraId="4CD90BF1" w14:textId="005BBC87" w:rsidR="00BF0E83" w:rsidRDefault="00DC1F63" w:rsidP="003D2067">
      <w:pPr>
        <w:pStyle w:val="PKTpunkt"/>
      </w:pPr>
      <w:r>
        <w:t>48</w:t>
      </w:r>
      <w:r w:rsidR="003471A5" w:rsidRPr="005445D6">
        <w:t>)</w:t>
      </w:r>
      <w:r w:rsidR="00F572A3" w:rsidRPr="00E75C92">
        <w:tab/>
      </w:r>
      <w:r w:rsidR="003471A5" w:rsidRPr="00E75C92">
        <w:t>w art. 145</w:t>
      </w:r>
      <w:r w:rsidR="00290C4C">
        <w:t>:</w:t>
      </w:r>
      <w:r w:rsidR="003471A5" w:rsidRPr="00E75C92">
        <w:t xml:space="preserve"> </w:t>
      </w:r>
    </w:p>
    <w:p w14:paraId="085719E1" w14:textId="4F1BC455" w:rsidR="003471A5" w:rsidRPr="00290C4C" w:rsidRDefault="00290C4C" w:rsidP="00BE72B2">
      <w:pPr>
        <w:pStyle w:val="LITlitera"/>
      </w:pPr>
      <w:r w:rsidRPr="00290C4C">
        <w:t>a)</w:t>
      </w:r>
      <w:r>
        <w:tab/>
      </w:r>
      <w:r w:rsidR="003471A5" w:rsidRPr="00290C4C">
        <w:t>§ 2 otrzymuje brzmienie:</w:t>
      </w:r>
    </w:p>
    <w:p w14:paraId="7DCBA474" w14:textId="4DAAD6F1" w:rsidR="003471A5" w:rsidRDefault="009C7C9D" w:rsidP="003D2067">
      <w:pPr>
        <w:pStyle w:val="ZLITUSTzmustliter"/>
      </w:pPr>
      <w:r w:rsidRPr="00E75C92">
        <w:t>„</w:t>
      </w:r>
      <w:r w:rsidR="003471A5" w:rsidRPr="00E75C92">
        <w:t xml:space="preserve">§ 2. </w:t>
      </w:r>
      <w:r w:rsidR="008F57AD" w:rsidRPr="00E75C92">
        <w:t>Jeżeli ustanowiono pełnomocnika, pisma doręcza się pełnomocnikowi</w:t>
      </w:r>
      <w:r w:rsidR="008F57AD" w:rsidRPr="002A7FA5">
        <w:t xml:space="preserve">. </w:t>
      </w:r>
      <w:r w:rsidR="00290C4C" w:rsidRPr="004B5BAF">
        <w:t>W</w:t>
      </w:r>
      <w:r w:rsidR="00290C4C">
        <w:t> </w:t>
      </w:r>
      <w:r w:rsidR="003471A5" w:rsidRPr="004B5BAF">
        <w:t>przypadku doręczania w sposób określony w art. 144 § 1b i 1c</w:t>
      </w:r>
      <w:r w:rsidR="003471A5" w:rsidRPr="002813D3">
        <w:t xml:space="preserve"> pisma doręcza się</w:t>
      </w:r>
      <w:r w:rsidR="003471A5" w:rsidRPr="001D6C18">
        <w:t xml:space="preserve"> </w:t>
      </w:r>
      <w:r w:rsidR="003471A5" w:rsidRPr="00C91CBB">
        <w:t>pełnomocnikowi pod adresem wskazanym w pełnomocnictwie.</w:t>
      </w:r>
      <w:r w:rsidRPr="00C91CBB">
        <w:t>”</w:t>
      </w:r>
      <w:r w:rsidR="00290C4C">
        <w:t>,</w:t>
      </w:r>
    </w:p>
    <w:p w14:paraId="59DEA555" w14:textId="31D5781A" w:rsidR="00BF0E83" w:rsidRPr="00C91CBB" w:rsidRDefault="00290C4C" w:rsidP="00BE72B2">
      <w:pPr>
        <w:pStyle w:val="LITlitera"/>
      </w:pPr>
      <w:r>
        <w:t>b)</w:t>
      </w:r>
      <w:r>
        <w:tab/>
      </w:r>
      <w:r w:rsidR="00BF0E83" w:rsidRPr="00BF0E83">
        <w:t xml:space="preserve">uchyla się § </w:t>
      </w:r>
      <w:r w:rsidR="00BF0E83">
        <w:t>2</w:t>
      </w:r>
      <w:r w:rsidR="00BF0E83" w:rsidRPr="00BF0E83">
        <w:t>a;</w:t>
      </w:r>
    </w:p>
    <w:p w14:paraId="098FB9E8" w14:textId="7489AE7A" w:rsidR="00F90520" w:rsidRPr="00E75C92" w:rsidRDefault="00DC1F63" w:rsidP="00C51F77">
      <w:pPr>
        <w:pStyle w:val="PKTpunkt"/>
      </w:pPr>
      <w:r>
        <w:t>49</w:t>
      </w:r>
      <w:r w:rsidR="00224B6F" w:rsidRPr="00C91CBB">
        <w:t>)</w:t>
      </w:r>
      <w:r w:rsidR="00262BCE" w:rsidRPr="00E75C92">
        <w:tab/>
      </w:r>
      <w:r w:rsidR="00224B6F" w:rsidRPr="00E75C92">
        <w:t>w art. 148</w:t>
      </w:r>
      <w:r w:rsidR="002B56CD" w:rsidRPr="00E75C92">
        <w:t xml:space="preserve"> </w:t>
      </w:r>
      <w:r w:rsidR="00F90520" w:rsidRPr="00E75C92">
        <w:t>§ 1 otrzymuje brzmienie:</w:t>
      </w:r>
    </w:p>
    <w:p w14:paraId="111D6057" w14:textId="31F61222" w:rsidR="00F90520" w:rsidRPr="001D6C18" w:rsidRDefault="009C7C9D" w:rsidP="003D2067">
      <w:pPr>
        <w:pStyle w:val="ZUSTzmustartykuempunktem"/>
      </w:pPr>
      <w:r w:rsidRPr="00E75C92">
        <w:t>„</w:t>
      </w:r>
      <w:r w:rsidR="00B06638" w:rsidRPr="00E75C92">
        <w:t>§ 1. W przypadku doręczania w sposób określony w art. 144 § 1b i 1c osobom fizycznym pisma doręcza się pod adresem miejsca ich zamieszkania</w:t>
      </w:r>
      <w:r w:rsidR="00B06638" w:rsidRPr="002A7FA5">
        <w:t xml:space="preserve"> </w:t>
      </w:r>
      <w:r w:rsidR="00B06638" w:rsidRPr="004B5BAF">
        <w:t>albo pod adresem do doręczeń w kraju.</w:t>
      </w:r>
      <w:r w:rsidRPr="002813D3">
        <w:t>”</w:t>
      </w:r>
      <w:r w:rsidR="008812CD" w:rsidRPr="002813D3">
        <w:t>;</w:t>
      </w:r>
    </w:p>
    <w:p w14:paraId="7C719267" w14:textId="5A5C2790" w:rsidR="005A6723" w:rsidRPr="00E75C92" w:rsidRDefault="006C0250" w:rsidP="003D2067">
      <w:pPr>
        <w:pStyle w:val="PKTpunkt"/>
      </w:pPr>
      <w:r w:rsidRPr="00C91CBB">
        <w:t>5</w:t>
      </w:r>
      <w:r w:rsidR="00DC1F63">
        <w:t>0</w:t>
      </w:r>
      <w:r w:rsidR="005A6723" w:rsidRPr="00C91CBB">
        <w:t>)</w:t>
      </w:r>
      <w:r w:rsidR="00F572A3" w:rsidRPr="00E75C92">
        <w:tab/>
      </w:r>
      <w:r w:rsidR="005A6723" w:rsidRPr="00E75C92">
        <w:t>w art. 151 w § 1 zdanie pierwsze otrzymuje brzmienie:</w:t>
      </w:r>
    </w:p>
    <w:p w14:paraId="71EED21F" w14:textId="475909A3" w:rsidR="005A6723" w:rsidRPr="001D6C18" w:rsidRDefault="009C7C9D" w:rsidP="00C267D1">
      <w:pPr>
        <w:pStyle w:val="ZFRAGzmfragmentunpzdaniaartykuempunktem"/>
      </w:pPr>
      <w:r w:rsidRPr="00E75C92">
        <w:t>„</w:t>
      </w:r>
      <w:r w:rsidR="005A6723" w:rsidRPr="00E75C92">
        <w:t xml:space="preserve">W przypadku doręczania w sposób określony w art. 144 § 1b i 1c osobom </w:t>
      </w:r>
      <w:r w:rsidR="005A6723" w:rsidRPr="002A7FA5">
        <w:t xml:space="preserve">prawnym oraz jednostkom organizacyjnym niemającym osobowości prawnej </w:t>
      </w:r>
      <w:r w:rsidR="005A6723" w:rsidRPr="004B5BAF">
        <w:t xml:space="preserve">pisma doręcza się w lokalu ich siedziby lub w miejscu prowadzenia działalności – osobie upoważnionej do </w:t>
      </w:r>
      <w:r w:rsidR="005A6723" w:rsidRPr="002813D3">
        <w:t>odbioru korespondencji lub prokurentowi.</w:t>
      </w:r>
      <w:bookmarkStart w:id="34" w:name="_Hlk200110229"/>
      <w:r w:rsidRPr="002813D3">
        <w:t>”</w:t>
      </w:r>
      <w:bookmarkEnd w:id="34"/>
      <w:r w:rsidR="005A6723" w:rsidRPr="001D6C18">
        <w:t>;</w:t>
      </w:r>
    </w:p>
    <w:p w14:paraId="72FD4752" w14:textId="0E5F533A" w:rsidR="003D748D" w:rsidRPr="00C91CBB" w:rsidRDefault="006C0250" w:rsidP="003D748D">
      <w:pPr>
        <w:pStyle w:val="PKTpunkt"/>
      </w:pPr>
      <w:r w:rsidRPr="00C91CBB">
        <w:t>5</w:t>
      </w:r>
      <w:r w:rsidR="00DC1F63">
        <w:t>1</w:t>
      </w:r>
      <w:r w:rsidR="003D748D" w:rsidRPr="00C91CBB">
        <w:t>)</w:t>
      </w:r>
      <w:r w:rsidR="003D748D" w:rsidRPr="00C91CBB">
        <w:tab/>
        <w:t xml:space="preserve">w art. 153 dodaje się § 3 w brzmieniu: </w:t>
      </w:r>
    </w:p>
    <w:p w14:paraId="65F125A6" w14:textId="412086E0" w:rsidR="003D748D" w:rsidRPr="00E75C92" w:rsidRDefault="003D748D" w:rsidP="00776A42">
      <w:pPr>
        <w:pStyle w:val="ZUSTzmustartykuempunktem"/>
      </w:pPr>
      <w:r w:rsidRPr="00B44CE4">
        <w:t xml:space="preserve">„§ </w:t>
      </w:r>
      <w:r w:rsidRPr="00E75C92">
        <w:t xml:space="preserve">3. </w:t>
      </w:r>
      <w:bookmarkStart w:id="35" w:name="_Hlk203411772"/>
      <w:r w:rsidRPr="00E75C92">
        <w:t>Przepisy § 1 i 2 stosuje się odpowiednio do doręczania pism</w:t>
      </w:r>
      <w:r w:rsidR="0001614F" w:rsidRPr="00E75C92">
        <w:t>a</w:t>
      </w:r>
      <w:r w:rsidRPr="00E75C92">
        <w:t xml:space="preserve"> w siedzibie organu podatkowego.</w:t>
      </w:r>
      <w:bookmarkEnd w:id="35"/>
      <w:r w:rsidRPr="00E75C92">
        <w:t>”;</w:t>
      </w:r>
    </w:p>
    <w:p w14:paraId="39B1633C" w14:textId="1C6692B6" w:rsidR="003D5016" w:rsidRPr="00E75C92" w:rsidRDefault="00A12C8A" w:rsidP="00776A42">
      <w:pPr>
        <w:pStyle w:val="PKTpunkt"/>
      </w:pPr>
      <w:r w:rsidRPr="00E75C92">
        <w:t>5</w:t>
      </w:r>
      <w:r w:rsidR="00DC1F63">
        <w:t>2</w:t>
      </w:r>
      <w:r w:rsidR="003D5016" w:rsidRPr="00C91CBB">
        <w:t>)</w:t>
      </w:r>
      <w:r w:rsidR="004E25BB" w:rsidRPr="00E75C92">
        <w:tab/>
      </w:r>
      <w:r w:rsidR="003D5016" w:rsidRPr="00E75C92">
        <w:t>w art. 154</w:t>
      </w:r>
      <w:r w:rsidR="00837B23" w:rsidRPr="00E75C92">
        <w:t>a</w:t>
      </w:r>
      <w:r w:rsidR="003D5016" w:rsidRPr="00E75C92">
        <w:t xml:space="preserve"> </w:t>
      </w:r>
      <w:r w:rsidR="004E25BB" w:rsidRPr="00E75C92">
        <w:t xml:space="preserve">w </w:t>
      </w:r>
      <w:r w:rsidR="003D5016" w:rsidRPr="00E75C92">
        <w:t xml:space="preserve">§ 3 wyrazy </w:t>
      </w:r>
      <w:r w:rsidR="009C7C9D" w:rsidRPr="00E75C92">
        <w:t>„</w:t>
      </w:r>
      <w:r w:rsidR="003D5016" w:rsidRPr="00E75C92">
        <w:t>dyrektora izby skarbowej</w:t>
      </w:r>
      <w:r w:rsidR="009C7C9D" w:rsidRPr="00E75C92">
        <w:t>”</w:t>
      </w:r>
      <w:r w:rsidR="003D5016" w:rsidRPr="00E75C92">
        <w:t xml:space="preserve"> </w:t>
      </w:r>
      <w:r w:rsidR="00060FCA" w:rsidRPr="00E75C92">
        <w:t>zastępuje</w:t>
      </w:r>
      <w:r w:rsidR="003D5016" w:rsidRPr="00E75C92">
        <w:t xml:space="preserve"> się wyrazami </w:t>
      </w:r>
      <w:r w:rsidR="009C7C9D" w:rsidRPr="00E75C92">
        <w:t>„</w:t>
      </w:r>
      <w:r w:rsidR="003D5016" w:rsidRPr="00E75C92">
        <w:t>dyrektora izby administracji skarbowej</w:t>
      </w:r>
      <w:r w:rsidR="009C7C9D" w:rsidRPr="00E75C92">
        <w:t>”</w:t>
      </w:r>
      <w:r w:rsidR="003D5016" w:rsidRPr="00E75C92">
        <w:t>;</w:t>
      </w:r>
    </w:p>
    <w:p w14:paraId="7928AD55" w14:textId="3725D147" w:rsidR="00EB3A27" w:rsidRPr="00E75C92" w:rsidRDefault="003269E2" w:rsidP="007A3A1E">
      <w:pPr>
        <w:pStyle w:val="PKTpunkt"/>
      </w:pPr>
      <w:r>
        <w:t>5</w:t>
      </w:r>
      <w:r w:rsidR="00DC1F63">
        <w:t>3</w:t>
      </w:r>
      <w:r w:rsidR="00936FA5" w:rsidRPr="005445D6">
        <w:t>)</w:t>
      </w:r>
      <w:r w:rsidR="00F572A3" w:rsidRPr="00E75C92">
        <w:tab/>
      </w:r>
      <w:r w:rsidR="00936FA5" w:rsidRPr="00E75C92">
        <w:t>w art. 165</w:t>
      </w:r>
      <w:r w:rsidR="00EB3A27" w:rsidRPr="00E75C92">
        <w:t>:</w:t>
      </w:r>
    </w:p>
    <w:p w14:paraId="6B1EDB44" w14:textId="4C184AEA" w:rsidR="00EB3A27" w:rsidRPr="00E75C92" w:rsidRDefault="00EB3A27" w:rsidP="00EB3A27">
      <w:pPr>
        <w:pStyle w:val="LITlitera"/>
      </w:pPr>
      <w:r w:rsidRPr="00E75C92">
        <w:t>a)</w:t>
      </w:r>
      <w:r w:rsidRPr="00E75C92">
        <w:tab/>
      </w:r>
      <w:r w:rsidR="004E25BB" w:rsidRPr="00E75C92">
        <w:t xml:space="preserve">w </w:t>
      </w:r>
      <w:r w:rsidRPr="00E75C92">
        <w:t xml:space="preserve">§ </w:t>
      </w:r>
      <w:r w:rsidR="00BB4BDF" w:rsidRPr="00E75C92">
        <w:t>5</w:t>
      </w:r>
      <w:r w:rsidRPr="00E75C92">
        <w:t xml:space="preserve"> </w:t>
      </w:r>
      <w:r w:rsidR="00BB4BDF" w:rsidRPr="00E75C92">
        <w:t xml:space="preserve">pkt 1 </w:t>
      </w:r>
      <w:r w:rsidRPr="00E75C92">
        <w:t>otrzymuje brzmienie:</w:t>
      </w:r>
    </w:p>
    <w:p w14:paraId="00295A81" w14:textId="1F79A03A" w:rsidR="00EB3A27" w:rsidRPr="00E75C92" w:rsidRDefault="006D3829" w:rsidP="00776A42">
      <w:pPr>
        <w:pStyle w:val="ZLITPKTzmpktliter"/>
      </w:pPr>
      <w:r w:rsidRPr="00E75C92">
        <w:t>„</w:t>
      </w:r>
      <w:r w:rsidR="00EB3A27" w:rsidRPr="00E75C92">
        <w:t>1)</w:t>
      </w:r>
      <w:r w:rsidR="00EB3A27" w:rsidRPr="00E75C92">
        <w:tab/>
        <w:t>ustalenia zobowiązań podatkowych, które zgodnie z odrębnymi przepisami ustalane są corocznie, jeżeli:</w:t>
      </w:r>
    </w:p>
    <w:p w14:paraId="49F62B72" w14:textId="3DC04D26" w:rsidR="00EB3A27" w:rsidRPr="00E75C92" w:rsidRDefault="00EB3A27" w:rsidP="007A3A1E">
      <w:pPr>
        <w:pStyle w:val="ZLITLITwPKTzmlitwpktliter"/>
      </w:pPr>
      <w:r w:rsidRPr="00E75C92">
        <w:lastRenderedPageBreak/>
        <w:t>a)</w:t>
      </w:r>
      <w:r w:rsidRPr="00E75C92">
        <w:tab/>
        <w:t>stan faktyczny, na podstawie którego ustalono wysokość zobowiązania podatkowego za poprzedni okres, nie uległ zmianie</w:t>
      </w:r>
      <w:r w:rsidR="00BB4BDF" w:rsidRPr="00E75C92">
        <w:t xml:space="preserve"> lub</w:t>
      </w:r>
    </w:p>
    <w:p w14:paraId="70448763" w14:textId="287966B4" w:rsidR="00EB3A27" w:rsidRPr="00E75C92" w:rsidRDefault="00EB3A27" w:rsidP="007A3A1E">
      <w:pPr>
        <w:pStyle w:val="ZLITLITwPKTzmlitwpktliter"/>
      </w:pPr>
      <w:r w:rsidRPr="00E75C92">
        <w:t>b)</w:t>
      </w:r>
      <w:r w:rsidRPr="00E75C92">
        <w:tab/>
        <w:t>wydanie decyzji ustalającej wysokość zobowiązania podatkowego jest możliwe na podstawie danych znanych organowi podatkowemu z urzędu, a podatnik nie złożył w terminie informacji, o której mowa w przepisach prawa podatkowego;”,</w:t>
      </w:r>
    </w:p>
    <w:p w14:paraId="08D08617" w14:textId="0982A114" w:rsidR="00936FA5" w:rsidRPr="00E75C92" w:rsidRDefault="00EB3A27" w:rsidP="00776A42">
      <w:pPr>
        <w:pStyle w:val="LITlitera"/>
      </w:pPr>
      <w:r w:rsidRPr="00E75C92">
        <w:t>b)</w:t>
      </w:r>
      <w:r w:rsidRPr="00E75C92">
        <w:tab/>
      </w:r>
      <w:r w:rsidR="00936FA5" w:rsidRPr="00E75C92">
        <w:t>po § 8 dodaje się § 8a w brzmieniu:</w:t>
      </w:r>
    </w:p>
    <w:p w14:paraId="42B4D0C2" w14:textId="7CACF700" w:rsidR="00936FA5" w:rsidRPr="00E75C92" w:rsidRDefault="009C7C9D" w:rsidP="00776A42">
      <w:pPr>
        <w:pStyle w:val="ZLITUSTzmustliter"/>
      </w:pPr>
      <w:r w:rsidRPr="00E75C92">
        <w:t>„</w:t>
      </w:r>
      <w:r w:rsidR="00936FA5" w:rsidRPr="00E75C92">
        <w:t>§ 8a. Przepisów § 3</w:t>
      </w:r>
      <w:r w:rsidR="00DF568C" w:rsidRPr="00E75C92">
        <w:t xml:space="preserve"> i</w:t>
      </w:r>
      <w:r w:rsidR="00936FA5" w:rsidRPr="00E75C92">
        <w:t xml:space="preserve"> 3b</w:t>
      </w:r>
      <w:r w:rsidR="00372942" w:rsidRPr="00E75C92">
        <w:t xml:space="preserve"> </w:t>
      </w:r>
      <w:r w:rsidR="00936FA5" w:rsidRPr="00E75C92">
        <w:t>nie stosuje się do postępowania w sprawie stwierdzenia nadpłaty, jeżeli nadpłata wynika ze skorygowane</w:t>
      </w:r>
      <w:r w:rsidR="005445D6">
        <w:t>j</w:t>
      </w:r>
      <w:r w:rsidR="00936FA5" w:rsidRPr="00E75C92">
        <w:t xml:space="preserve"> deklaracji </w:t>
      </w:r>
      <w:bookmarkStart w:id="36" w:name="_Hlk173812820"/>
      <w:r w:rsidR="00936FA5" w:rsidRPr="00E75C92">
        <w:t>składane</w:t>
      </w:r>
      <w:r w:rsidR="005445D6">
        <w:t>j</w:t>
      </w:r>
      <w:r w:rsidR="00936FA5" w:rsidRPr="00E75C92">
        <w:t xml:space="preserve"> po upływie terminu </w:t>
      </w:r>
      <w:r w:rsidR="00C2146E" w:rsidRPr="00E75C92">
        <w:t xml:space="preserve">do </w:t>
      </w:r>
      <w:r w:rsidR="00936FA5" w:rsidRPr="00E75C92">
        <w:t>je</w:t>
      </w:r>
      <w:r w:rsidR="001E037A">
        <w:t>j</w:t>
      </w:r>
      <w:r w:rsidR="00936FA5" w:rsidRPr="00E75C92">
        <w:t xml:space="preserve"> złożenia</w:t>
      </w:r>
      <w:bookmarkEnd w:id="36"/>
      <w:r w:rsidR="00936FA5" w:rsidRPr="00E75C92">
        <w:t>. W takim przypadku za datę wszczęcia postępowania przyjmuje się datę złożenia tej korekty.</w:t>
      </w:r>
      <w:r w:rsidRPr="00E75C92">
        <w:t>”</w:t>
      </w:r>
      <w:r w:rsidR="00936FA5" w:rsidRPr="00E75C92">
        <w:t>;</w:t>
      </w:r>
    </w:p>
    <w:p w14:paraId="04448814" w14:textId="1747CE5F" w:rsidR="00936FA5" w:rsidRPr="00E75C92" w:rsidRDefault="00DC1F63" w:rsidP="00C51F77">
      <w:pPr>
        <w:pStyle w:val="PKTpunkt"/>
      </w:pPr>
      <w:r>
        <w:t>54</w:t>
      </w:r>
      <w:r w:rsidR="00936FA5" w:rsidRPr="00C91CBB">
        <w:t>)</w:t>
      </w:r>
      <w:r w:rsidR="0028413B" w:rsidRPr="00E75C92">
        <w:tab/>
      </w:r>
      <w:r w:rsidR="00936FA5" w:rsidRPr="00E75C92">
        <w:t>po art. 199a dodaje się art. 199b w brzmieniu:</w:t>
      </w:r>
    </w:p>
    <w:p w14:paraId="04989D28" w14:textId="68906D63" w:rsidR="008A283C" w:rsidRPr="00E75C92" w:rsidRDefault="009C7C9D" w:rsidP="003D2067">
      <w:pPr>
        <w:pStyle w:val="ZARTzmartartykuempunktem"/>
      </w:pPr>
      <w:r w:rsidRPr="00E75C92">
        <w:t>„</w:t>
      </w:r>
      <w:r w:rsidR="008A283C" w:rsidRPr="00E75C92">
        <w:t xml:space="preserve">Art. 199b. § 1. Przesłuchanie strony lub świadka przez organ podatkowy może nastąpić przy użyciu urządzeń technicznych umożliwiających przeprowadzenie tej czynności na odległość z jednoczesnym bezpośrednim przekazem obrazu i dźwięku, </w:t>
      </w:r>
      <w:r w:rsidR="002607BA" w:rsidRPr="00E75C92">
        <w:t>jeżeli</w:t>
      </w:r>
      <w:r w:rsidR="008A283C" w:rsidRPr="00E75C92">
        <w:t xml:space="preserve"> organ </w:t>
      </w:r>
      <w:r w:rsidR="004E25BB" w:rsidRPr="00E75C92">
        <w:t>podatkowy posiada</w:t>
      </w:r>
      <w:r w:rsidR="008A283C" w:rsidRPr="00E75C92">
        <w:t xml:space="preserve"> odpowiedni</w:t>
      </w:r>
      <w:r w:rsidR="004E25BB" w:rsidRPr="00E75C92">
        <w:t>e</w:t>
      </w:r>
      <w:r w:rsidR="008A283C" w:rsidRPr="00E75C92">
        <w:t xml:space="preserve"> środki techniczn</w:t>
      </w:r>
      <w:r w:rsidR="004E25BB" w:rsidRPr="00E75C92">
        <w:t>e</w:t>
      </w:r>
      <w:r w:rsidR="008A283C" w:rsidRPr="00E75C92">
        <w:t>.</w:t>
      </w:r>
    </w:p>
    <w:p w14:paraId="5D4DA50E" w14:textId="07C16A86" w:rsidR="008A283C" w:rsidRPr="00E75C92" w:rsidRDefault="008A283C">
      <w:pPr>
        <w:pStyle w:val="ZUSTzmustartykuempunktem"/>
      </w:pPr>
      <w:r w:rsidRPr="00E75C92">
        <w:t xml:space="preserve">§ 2. </w:t>
      </w:r>
      <w:r w:rsidR="00262098" w:rsidRPr="00E75C92">
        <w:t>Przesłuchanie strony lub świadka, w tym również przesłuchanie, o którym mowa w § 1, może zostać utrwalone za pomocą urządzenia rejestrującego obraz i dźwięk albo dźwięk, jeżeli organ podatkowy posiada odpowiednie środki techniczne.</w:t>
      </w:r>
    </w:p>
    <w:p w14:paraId="30ECA0C3" w14:textId="63716F5B" w:rsidR="00936FA5" w:rsidRPr="001D6C18" w:rsidRDefault="008A283C" w:rsidP="008A283C">
      <w:pPr>
        <w:pStyle w:val="ZUSTzmustartykuempunktem"/>
      </w:pPr>
      <w:bookmarkStart w:id="37" w:name="_Hlk203648838"/>
      <w:r w:rsidRPr="00E75C92">
        <w:t xml:space="preserve">§ 3. </w:t>
      </w:r>
      <w:r w:rsidR="00F41B60" w:rsidRPr="00E75C92">
        <w:t xml:space="preserve">Do czynności, o której mowa w § </w:t>
      </w:r>
      <w:r w:rsidR="000A5B62" w:rsidRPr="00E75C92">
        <w:t>1</w:t>
      </w:r>
      <w:r w:rsidR="00F41B60" w:rsidRPr="00E75C92">
        <w:t xml:space="preserve"> i </w:t>
      </w:r>
      <w:r w:rsidR="000A5B62" w:rsidRPr="00E75C92">
        <w:t>2</w:t>
      </w:r>
      <w:r w:rsidR="000416FA">
        <w:t>,</w:t>
      </w:r>
      <w:r w:rsidR="00F41B60" w:rsidRPr="00E75C92">
        <w:t xml:space="preserve"> przepisy </w:t>
      </w:r>
      <w:r w:rsidRPr="00E75C92">
        <w:t>art. 76 ust. 2</w:t>
      </w:r>
      <w:r w:rsidR="00F41B60" w:rsidRPr="00E75C92">
        <w:t xml:space="preserve">, 4 i </w:t>
      </w:r>
      <w:r w:rsidRPr="00E75C92">
        <w:t xml:space="preserve">5 </w:t>
      </w:r>
      <w:r w:rsidRPr="002A7FA5">
        <w:t xml:space="preserve">ustawy z dnia 16 listopada 2016 r. o Krajowej Administracji Skarbowej </w:t>
      </w:r>
      <w:r w:rsidRPr="004B5BAF" w:rsidDel="00F41B60">
        <w:t>oraz przepisy wydane na podstawie art. 76 ust. 6</w:t>
      </w:r>
      <w:r w:rsidRPr="002813D3">
        <w:t xml:space="preserve"> tej ustawy stosuje się odpowiednio.</w:t>
      </w:r>
      <w:r w:rsidR="009C7C9D" w:rsidRPr="002813D3">
        <w:t>”</w:t>
      </w:r>
      <w:r w:rsidR="00936FA5" w:rsidRPr="001D6C18">
        <w:t>;</w:t>
      </w:r>
    </w:p>
    <w:bookmarkEnd w:id="37"/>
    <w:p w14:paraId="27B40ECD" w14:textId="6F4B53D2" w:rsidR="006234A5" w:rsidRPr="00E75C92" w:rsidRDefault="00DC1F63" w:rsidP="004C3B90">
      <w:pPr>
        <w:pStyle w:val="PKTpunkt"/>
      </w:pPr>
      <w:r>
        <w:t>55</w:t>
      </w:r>
      <w:r w:rsidR="006234A5" w:rsidRPr="00C91CBB">
        <w:t>)</w:t>
      </w:r>
      <w:r w:rsidR="006A2A7F" w:rsidRPr="00E75C92">
        <w:tab/>
      </w:r>
      <w:r w:rsidR="00BB4BDF" w:rsidRPr="00E75C92">
        <w:t>w art. 210</w:t>
      </w:r>
      <w:r w:rsidR="00B92B6C" w:rsidRPr="00E75C92">
        <w:t xml:space="preserve"> § 1a otrzymuje brzmienie:</w:t>
      </w:r>
    </w:p>
    <w:p w14:paraId="5545E6F8" w14:textId="06080A5F" w:rsidR="00B92B6C" w:rsidRPr="00E75C92" w:rsidRDefault="00B92B6C" w:rsidP="00995497">
      <w:pPr>
        <w:pStyle w:val="ZUSTzmustartykuempunktem"/>
      </w:pPr>
      <w:r w:rsidRPr="00E75C92">
        <w:t>„§ 1a. Decyzja w sprawie ustalenia zobowiązania podatkowego w podatku od</w:t>
      </w:r>
      <w:r w:rsidR="00995497" w:rsidRPr="00E75C92">
        <w:t xml:space="preserve"> </w:t>
      </w:r>
      <w:r w:rsidRPr="00E75C92">
        <w:t>nieruchomości, podatku rolnym lub podatku leśnym, w tym w formie łącznego</w:t>
      </w:r>
      <w:r w:rsidR="00995497" w:rsidRPr="00E75C92">
        <w:t xml:space="preserve"> </w:t>
      </w:r>
      <w:r w:rsidRPr="00E75C92">
        <w:t>zobowiązania pieniężnego, sporządzana z wykorzystaniem systemu</w:t>
      </w:r>
      <w:r w:rsidR="00995497" w:rsidRPr="00E75C92">
        <w:t xml:space="preserve"> </w:t>
      </w:r>
      <w:r w:rsidRPr="00E75C92">
        <w:t>teleinformatycznego, może zamiast podpisu osoby upoważnionej do jej wydania</w:t>
      </w:r>
      <w:r w:rsidR="00995497" w:rsidRPr="00E75C92">
        <w:t xml:space="preserve"> </w:t>
      </w:r>
      <w:r w:rsidRPr="00E75C92">
        <w:t>zawierać:</w:t>
      </w:r>
    </w:p>
    <w:p w14:paraId="31B0278D" w14:textId="116E635C" w:rsidR="00B92B6C" w:rsidRPr="00E75C92" w:rsidRDefault="00B92B6C" w:rsidP="007A3A1E">
      <w:pPr>
        <w:pStyle w:val="ZPKTzmpktartykuempunktem"/>
      </w:pPr>
      <w:r w:rsidRPr="00E75C92">
        <w:t>1)</w:t>
      </w:r>
      <w:r w:rsidR="00995497" w:rsidRPr="00E75C92">
        <w:tab/>
      </w:r>
      <w:r w:rsidRPr="00E75C92">
        <w:t>podpis mechanicznie odtwarzany tej osoby lub nadruk imienia i nazwiska wraz</w:t>
      </w:r>
      <w:r w:rsidR="004E0C7F" w:rsidRPr="00E75C92">
        <w:t xml:space="preserve"> </w:t>
      </w:r>
      <w:r w:rsidRPr="00E75C92">
        <w:t>ze stanowiskiem służbowym osoby upoważnionej do jej wydania – w przypadku decyzji w postaci papierowej;</w:t>
      </w:r>
    </w:p>
    <w:p w14:paraId="250F5331" w14:textId="1F02DB26" w:rsidR="00B92B6C" w:rsidRPr="00E75C92" w:rsidRDefault="00B92B6C" w:rsidP="007A3A1E">
      <w:pPr>
        <w:pStyle w:val="ZPKTzmpktartykuempunktem"/>
      </w:pPr>
      <w:r w:rsidRPr="00E75C92">
        <w:t>2)</w:t>
      </w:r>
      <w:r w:rsidR="00995497" w:rsidRPr="00E75C92">
        <w:tab/>
      </w:r>
      <w:r w:rsidRPr="00E75C92">
        <w:t>wskazanie imienia i nazwiska wraz ze stanowiskiem służbowym osoby</w:t>
      </w:r>
      <w:r w:rsidR="00995497" w:rsidRPr="00E75C92">
        <w:t xml:space="preserve"> </w:t>
      </w:r>
      <w:r w:rsidRPr="00E75C92">
        <w:t>upoważnionej do jej wydania – w przypadku decyzji w postaci elektronicznej.”;</w:t>
      </w:r>
    </w:p>
    <w:p w14:paraId="2FD76D4C" w14:textId="7F883642" w:rsidR="009A69D3" w:rsidRPr="00BE72B2" w:rsidRDefault="00DC1F63" w:rsidP="00711BB7">
      <w:pPr>
        <w:pStyle w:val="PKTpunkt"/>
      </w:pPr>
      <w:r>
        <w:t>56</w:t>
      </w:r>
      <w:r w:rsidR="00060FCA" w:rsidRPr="00E75C92">
        <w:t>)</w:t>
      </w:r>
      <w:r w:rsidR="004E25BB" w:rsidRPr="002A7FA5">
        <w:tab/>
      </w:r>
      <w:r w:rsidR="00060FCA" w:rsidRPr="004B5BAF">
        <w:t xml:space="preserve">w art. 213 </w:t>
      </w:r>
      <w:r w:rsidR="00060FCA" w:rsidRPr="00E75C92">
        <w:rPr>
          <w:bCs w:val="0"/>
        </w:rPr>
        <w:t xml:space="preserve">§ 5 </w:t>
      </w:r>
      <w:r w:rsidR="006E2AC1" w:rsidRPr="00E75C92">
        <w:rPr>
          <w:bCs w:val="0"/>
        </w:rPr>
        <w:t>otrzymuje brzmienie:</w:t>
      </w:r>
    </w:p>
    <w:p w14:paraId="26296A48" w14:textId="665AB032" w:rsidR="006E2AC1" w:rsidRPr="00C26F26" w:rsidRDefault="008075BA" w:rsidP="003D2067">
      <w:pPr>
        <w:pStyle w:val="ZUSTzmustartykuempunktem"/>
      </w:pPr>
      <w:r w:rsidRPr="008075BA">
        <w:lastRenderedPageBreak/>
        <w:t>„</w:t>
      </w:r>
      <w:r w:rsidR="006E2AC1" w:rsidRPr="00BE72B2">
        <w:t>§ 5</w:t>
      </w:r>
      <w:r w:rsidR="006E2AC1" w:rsidRPr="00E75C92">
        <w:t xml:space="preserve">. </w:t>
      </w:r>
      <w:r w:rsidR="006E2AC1" w:rsidRPr="002A7FA5">
        <w:t>Odmowa uzupełnienia lub sprostowania decyzji następuje w drodze postanowienia</w:t>
      </w:r>
      <w:r w:rsidR="006E2AC1" w:rsidRPr="004B5BAF">
        <w:t xml:space="preserve">. W takim przypadku </w:t>
      </w:r>
      <w:r w:rsidR="006E2AC1" w:rsidRPr="002813D3">
        <w:t>termin do wniesienia odwołania od decyzji lub skargi biegnie od dnia doręczenia</w:t>
      </w:r>
      <w:r w:rsidR="006E2AC1" w:rsidRPr="001D6C18">
        <w:t xml:space="preserve"> tego postanowienia.</w:t>
      </w:r>
      <w:r w:rsidRPr="008075BA">
        <w:t>”</w:t>
      </w:r>
      <w:r w:rsidR="006E2AC1" w:rsidRPr="00B876AE">
        <w:t>;</w:t>
      </w:r>
    </w:p>
    <w:p w14:paraId="57ABF5EF" w14:textId="53CAD35B" w:rsidR="00E170F6" w:rsidRPr="00E75C92" w:rsidRDefault="00DC1F63" w:rsidP="00C01F0A">
      <w:pPr>
        <w:pStyle w:val="PKTpunkt"/>
      </w:pPr>
      <w:r>
        <w:t>57</w:t>
      </w:r>
      <w:r w:rsidR="00E170F6" w:rsidRPr="00C91CBB">
        <w:t>)</w:t>
      </w:r>
      <w:r w:rsidR="00E170F6" w:rsidRPr="00C91CBB">
        <w:tab/>
        <w:t>w art. 228</w:t>
      </w:r>
      <w:r w:rsidR="004425C3" w:rsidRPr="00C91CBB">
        <w:t xml:space="preserve"> </w:t>
      </w:r>
      <w:r w:rsidR="00E170F6" w:rsidRPr="00B44CE4">
        <w:t xml:space="preserve">w § 1 </w:t>
      </w:r>
      <w:r w:rsidR="00E170F6" w:rsidRPr="00E75C92">
        <w:t>pkt 3 otrzymuje brzmienie:</w:t>
      </w:r>
    </w:p>
    <w:p w14:paraId="6F6847C6" w14:textId="6A8031E9" w:rsidR="006C4E22" w:rsidRPr="004B5BAF" w:rsidRDefault="00E170F6" w:rsidP="00FD1CF4">
      <w:pPr>
        <w:pStyle w:val="ZPKTzmpktartykuempunktem"/>
      </w:pPr>
      <w:bookmarkStart w:id="38" w:name="_Hlk203415960"/>
      <w:r w:rsidRPr="00E75C92">
        <w:t>„</w:t>
      </w:r>
      <w:bookmarkEnd w:id="38"/>
      <w:r w:rsidRPr="00E75C92">
        <w:t>3)</w:t>
      </w:r>
      <w:r w:rsidRPr="00E75C92">
        <w:tab/>
        <w:t>pozostawienie odwołania bez rozpatrzenia, jeżeli nie spełnia warunków wynikających z art. 168 § 2</w:t>
      </w:r>
      <w:r w:rsidR="004E25BB" w:rsidRPr="00E75C92">
        <w:t>–</w:t>
      </w:r>
      <w:r w:rsidRPr="00E75C92">
        <w:t>3a lub art. 222.”</w:t>
      </w:r>
      <w:r w:rsidR="00937B73">
        <w:t>;</w:t>
      </w:r>
    </w:p>
    <w:p w14:paraId="0D3884C0" w14:textId="59E081D5" w:rsidR="00936FA5" w:rsidRPr="001D6C18" w:rsidRDefault="00DC1F63" w:rsidP="00936FA5">
      <w:pPr>
        <w:pStyle w:val="PKTpunkt"/>
      </w:pPr>
      <w:r>
        <w:t>58</w:t>
      </w:r>
      <w:r w:rsidR="00936FA5" w:rsidRPr="002813D3">
        <w:t>)</w:t>
      </w:r>
      <w:r w:rsidR="00936FA5" w:rsidRPr="002813D3">
        <w:tab/>
        <w:t>w art. 274:</w:t>
      </w:r>
    </w:p>
    <w:p w14:paraId="49DF38BC" w14:textId="2162AB00" w:rsidR="00995431" w:rsidRPr="00C91CBB" w:rsidRDefault="00995431" w:rsidP="002102A8">
      <w:pPr>
        <w:pStyle w:val="LITlitera"/>
      </w:pPr>
      <w:r w:rsidRPr="00C91CBB">
        <w:t>a)</w:t>
      </w:r>
      <w:r w:rsidRPr="00C91CBB">
        <w:tab/>
        <w:t xml:space="preserve">w </w:t>
      </w:r>
      <w:bookmarkStart w:id="39" w:name="_Hlk168685042"/>
      <w:r w:rsidRPr="00C91CBB">
        <w:t xml:space="preserve">§ 1 pkt 1 </w:t>
      </w:r>
      <w:bookmarkEnd w:id="39"/>
      <w:r w:rsidRPr="00C91CBB">
        <w:t>otrzymuje brzmienie:</w:t>
      </w:r>
    </w:p>
    <w:p w14:paraId="4A5B56CF" w14:textId="3F5768EB" w:rsidR="00995431" w:rsidRPr="00E75C92" w:rsidRDefault="009C7C9D" w:rsidP="00C51F77">
      <w:pPr>
        <w:pStyle w:val="ZLITPKTzmpktliter"/>
      </w:pPr>
      <w:r w:rsidRPr="00B44CE4">
        <w:t>„</w:t>
      </w:r>
      <w:r w:rsidR="00995431" w:rsidRPr="00E75C92">
        <w:t>1)</w:t>
      </w:r>
      <w:r w:rsidR="00995431" w:rsidRPr="00E75C92">
        <w:tab/>
        <w:t>koryguje deklarację, dokonując stosownych poprawek lub uzupełnień, jeżeli zmiana wysokości zobowiązania podatkowego, nadpłaty, zwrotu podatku</w:t>
      </w:r>
      <w:r w:rsidR="008B759F" w:rsidRPr="00E75C92">
        <w:t>,</w:t>
      </w:r>
      <w:r w:rsidR="00995431" w:rsidRPr="00E75C92">
        <w:t xml:space="preserve"> </w:t>
      </w:r>
      <w:r w:rsidR="00900DB2" w:rsidRPr="00E75C92">
        <w:t xml:space="preserve">podatku naliczonego albo </w:t>
      </w:r>
      <w:r w:rsidR="00995431" w:rsidRPr="00E75C92">
        <w:t xml:space="preserve">nadwyżki podatku </w:t>
      </w:r>
      <w:r w:rsidR="009425BA" w:rsidRPr="00E75C92">
        <w:t xml:space="preserve">naliczonego nad należnym </w:t>
      </w:r>
      <w:r w:rsidR="00F807AB" w:rsidRPr="00E75C92">
        <w:t>w rozumieniu przepisów o</w:t>
      </w:r>
      <w:r w:rsidR="009A066A" w:rsidRPr="00E75C92">
        <w:t> </w:t>
      </w:r>
      <w:r w:rsidR="00F807AB" w:rsidRPr="00E75C92">
        <w:t xml:space="preserve">podatku od towarów i usług </w:t>
      </w:r>
      <w:r w:rsidR="00995431" w:rsidRPr="00E75C92">
        <w:t xml:space="preserve">do </w:t>
      </w:r>
      <w:r w:rsidR="009425BA" w:rsidRPr="00E75C92">
        <w:t>odliczenia w</w:t>
      </w:r>
      <w:r w:rsidR="00170694" w:rsidRPr="00E75C92">
        <w:t xml:space="preserve"> następny</w:t>
      </w:r>
      <w:r w:rsidR="003D32D0" w:rsidRPr="00E75C92">
        <w:t>ch</w:t>
      </w:r>
      <w:r w:rsidR="00170694" w:rsidRPr="00E75C92">
        <w:t xml:space="preserve"> okres</w:t>
      </w:r>
      <w:r w:rsidR="003D32D0" w:rsidRPr="00E75C92">
        <w:t>ach</w:t>
      </w:r>
      <w:r w:rsidR="00170694" w:rsidRPr="00E75C92">
        <w:t xml:space="preserve"> rozliczeniowy</w:t>
      </w:r>
      <w:r w:rsidR="003D32D0" w:rsidRPr="00E75C92">
        <w:t>ch</w:t>
      </w:r>
      <w:r w:rsidR="00170694" w:rsidRPr="00E75C92">
        <w:t xml:space="preserve"> </w:t>
      </w:r>
      <w:r w:rsidR="00995431" w:rsidRPr="00E75C92">
        <w:t>lub wysokości straty w wyniku tej korekty nie przekracza kwoty 10 000 zł;</w:t>
      </w:r>
      <w:r w:rsidRPr="00E75C92">
        <w:t>”</w:t>
      </w:r>
      <w:r w:rsidR="00995431" w:rsidRPr="00E75C92">
        <w:t>,</w:t>
      </w:r>
    </w:p>
    <w:p w14:paraId="4C496835" w14:textId="542EE75E" w:rsidR="00936FA5" w:rsidRPr="00E75C92" w:rsidRDefault="00995431" w:rsidP="00936FA5">
      <w:pPr>
        <w:pStyle w:val="LITlitera"/>
      </w:pPr>
      <w:r w:rsidRPr="00E75C92">
        <w:t>b</w:t>
      </w:r>
      <w:r w:rsidR="00936FA5" w:rsidRPr="00E75C92">
        <w:t>)</w:t>
      </w:r>
      <w:r w:rsidR="00936FA5" w:rsidRPr="00E75C92">
        <w:tab/>
        <w:t>§ 2 otrzymuje brzmienie:</w:t>
      </w:r>
    </w:p>
    <w:p w14:paraId="372F8468" w14:textId="06EBF1D0" w:rsidR="00936FA5" w:rsidRPr="00E75C92" w:rsidRDefault="009C7C9D" w:rsidP="00C51F77">
      <w:pPr>
        <w:pStyle w:val="ZLITUSTzmustliter"/>
      </w:pPr>
      <w:r w:rsidRPr="00E75C92">
        <w:t>„</w:t>
      </w:r>
      <w:r w:rsidR="00936FA5" w:rsidRPr="00E75C92">
        <w:t xml:space="preserve">§ 2. W przypadku, o którym mowa w § 1 pkt 1, organ podatkowy doręcza podatnikowi informację o </w:t>
      </w:r>
      <w:r w:rsidR="00820673" w:rsidRPr="00E75C92">
        <w:t xml:space="preserve">przyczynie korekty oraz </w:t>
      </w:r>
      <w:r w:rsidR="00936FA5" w:rsidRPr="00E75C92">
        <w:t>związanej z korektą deklaracji zmianie wysokości zobowiązania podatkowego, nadpłaty, zwrotu podatku</w:t>
      </w:r>
      <w:r w:rsidR="008B759F" w:rsidRPr="002A7FA5">
        <w:t>,</w:t>
      </w:r>
      <w:r w:rsidR="00936FA5" w:rsidRPr="004B5BAF">
        <w:t xml:space="preserve"> </w:t>
      </w:r>
      <w:r w:rsidR="008B759F" w:rsidRPr="005445D6">
        <w:t xml:space="preserve">podatku naliczonego albo </w:t>
      </w:r>
      <w:r w:rsidR="00936FA5" w:rsidRPr="002813D3">
        <w:t xml:space="preserve">nadwyżki podatku </w:t>
      </w:r>
      <w:r w:rsidR="009425BA" w:rsidRPr="002813D3">
        <w:t xml:space="preserve">naliczonego nad należnym </w:t>
      </w:r>
      <w:r w:rsidR="00F807AB" w:rsidRPr="001D6C18">
        <w:t xml:space="preserve">w rozumieniu przepisów o podatku od towarów i usług </w:t>
      </w:r>
      <w:r w:rsidR="00936FA5" w:rsidRPr="00C91CBB">
        <w:t xml:space="preserve">do </w:t>
      </w:r>
      <w:r w:rsidR="009425BA" w:rsidRPr="00C91CBB">
        <w:t>odliczenia w następny</w:t>
      </w:r>
      <w:r w:rsidR="003D32D0" w:rsidRPr="00C91CBB">
        <w:t>ch</w:t>
      </w:r>
      <w:r w:rsidR="009425BA" w:rsidRPr="00C91CBB">
        <w:t xml:space="preserve"> okre</w:t>
      </w:r>
      <w:r w:rsidR="003D32D0" w:rsidRPr="00C91CBB">
        <w:t>sa</w:t>
      </w:r>
      <w:r w:rsidR="003D32D0" w:rsidRPr="00B44CE4">
        <w:t>ch</w:t>
      </w:r>
      <w:r w:rsidR="009425BA" w:rsidRPr="00E75C92">
        <w:t xml:space="preserve"> rozliczeniowy</w:t>
      </w:r>
      <w:r w:rsidR="003D32D0" w:rsidRPr="00E75C92">
        <w:t>ch</w:t>
      </w:r>
      <w:r w:rsidR="00820673" w:rsidRPr="00E75C92">
        <w:t xml:space="preserve">, </w:t>
      </w:r>
      <w:r w:rsidR="00936FA5" w:rsidRPr="00E75C92">
        <w:t>wysokości straty</w:t>
      </w:r>
      <w:r w:rsidR="00820673" w:rsidRPr="00E75C92">
        <w:t xml:space="preserve"> lub </w:t>
      </w:r>
      <w:r w:rsidR="00E82B1E" w:rsidRPr="00E75C92">
        <w:t>podatku do zapłaty</w:t>
      </w:r>
      <w:r w:rsidR="00936FA5" w:rsidRPr="00E75C92">
        <w:t>, albo informację o braku takich zmian. Informacja ta zawiera pouczenie o prawie wniesienia sprzeciwu.</w:t>
      </w:r>
      <w:r w:rsidRPr="00E75C92">
        <w:t>”</w:t>
      </w:r>
      <w:r w:rsidR="00995431" w:rsidRPr="00E75C92">
        <w:t>,</w:t>
      </w:r>
    </w:p>
    <w:p w14:paraId="34F76ABD" w14:textId="6D3BB761" w:rsidR="00936FA5" w:rsidRPr="00E75C92" w:rsidRDefault="00995431" w:rsidP="00936FA5">
      <w:pPr>
        <w:pStyle w:val="LITlitera"/>
      </w:pPr>
      <w:r w:rsidRPr="00E75C92">
        <w:t>c</w:t>
      </w:r>
      <w:r w:rsidR="00936FA5" w:rsidRPr="00E75C92">
        <w:t>)</w:t>
      </w:r>
      <w:r w:rsidR="00936FA5" w:rsidRPr="00E75C92">
        <w:tab/>
        <w:t>w § 3 zdanie pierwsze otrzymuje brzmienie:</w:t>
      </w:r>
    </w:p>
    <w:p w14:paraId="12C6B027" w14:textId="434BCC83" w:rsidR="00936FA5" w:rsidRPr="00E75C92" w:rsidRDefault="009C7C9D" w:rsidP="00C51F77">
      <w:pPr>
        <w:pStyle w:val="ZLITFRAGzmlitfragmentunpzdanialiter"/>
      </w:pPr>
      <w:r w:rsidRPr="00E75C92">
        <w:t>„</w:t>
      </w:r>
      <w:r w:rsidR="00936FA5" w:rsidRPr="00E75C92">
        <w:t>Na korektę deklaracji, o której mowa w § 1 pkt 1, podatnik może wnieść sprzeciw do organu, który dokonuje korekty, w terminie 14 dni od dnia doręczenia informacji, o której mowa w § 2.</w:t>
      </w:r>
      <w:r w:rsidRPr="00E75C92">
        <w:t>”</w:t>
      </w:r>
      <w:r w:rsidR="00936FA5" w:rsidRPr="00E75C92">
        <w:t>;</w:t>
      </w:r>
    </w:p>
    <w:p w14:paraId="39C89442" w14:textId="33603EBE" w:rsidR="00294DAC" w:rsidRPr="00E75C92" w:rsidRDefault="00DC1F63" w:rsidP="00936FA5">
      <w:pPr>
        <w:pStyle w:val="PKTpunkt"/>
      </w:pPr>
      <w:r>
        <w:t>59</w:t>
      </w:r>
      <w:r w:rsidR="00936FA5" w:rsidRPr="00E75C92">
        <w:t>)</w:t>
      </w:r>
      <w:r w:rsidR="00936FA5" w:rsidRPr="00E75C92">
        <w:tab/>
        <w:t xml:space="preserve">w art. 293 </w:t>
      </w:r>
      <w:r w:rsidR="00E34669" w:rsidRPr="00E75C92">
        <w:t xml:space="preserve">w </w:t>
      </w:r>
      <w:r w:rsidR="00936FA5" w:rsidRPr="00E75C92">
        <w:t>§ 2 pkt 3</w:t>
      </w:r>
      <w:r w:rsidR="00294DAC" w:rsidRPr="00E75C92">
        <w:t xml:space="preserve"> otrzymuje brzmienie:</w:t>
      </w:r>
    </w:p>
    <w:p w14:paraId="7AD9798D" w14:textId="4C88ADB3" w:rsidR="00936FA5" w:rsidRPr="00E75C92" w:rsidRDefault="00294DAC" w:rsidP="007A3A1E">
      <w:pPr>
        <w:pStyle w:val="ZPKTzmpktartykuempunktem"/>
      </w:pPr>
      <w:r w:rsidRPr="00E75C92">
        <w:t>„3)</w:t>
      </w:r>
      <w:r w:rsidRPr="00E75C92">
        <w:tab/>
        <w:t>aktach postępowania podatkowego, kontroli podatkowej, kontroli celno-skarbowej</w:t>
      </w:r>
      <w:r w:rsidRPr="002A7FA5">
        <w:t>,</w:t>
      </w:r>
      <w:r w:rsidRPr="004B5BAF">
        <w:t xml:space="preserve"> aktach postępowania w sprawach o przestępstwa skarbowe lub wykroczenia skarbowe</w:t>
      </w:r>
      <w:r w:rsidRPr="002813D3">
        <w:t xml:space="preserve"> </w:t>
      </w:r>
      <w:r w:rsidR="00936FA5" w:rsidRPr="002813D3">
        <w:t>i aktach postępowania w</w:t>
      </w:r>
      <w:r w:rsidR="009A066A" w:rsidRPr="001D6C18">
        <w:t> </w:t>
      </w:r>
      <w:r w:rsidR="00936FA5" w:rsidRPr="001D6C18">
        <w:t>sprawach o przestępstwa, w związku z którymi nastąpiło uszczuplenie l</w:t>
      </w:r>
      <w:r w:rsidR="00936FA5" w:rsidRPr="00C91CBB">
        <w:t xml:space="preserve">ub narażenie na uszczuplenie </w:t>
      </w:r>
      <w:r w:rsidR="00B5179B" w:rsidRPr="00C91CBB">
        <w:t>należności publicznoprawnej</w:t>
      </w:r>
      <w:r w:rsidR="00936FA5" w:rsidRPr="00C91CBB">
        <w:t>, o których mowa w art. 2 ust. 1 pkt 15 ustawy z dnia 16 listopada 2016 r. o Krajowej Administracji Skarbowej;</w:t>
      </w:r>
      <w:r w:rsidR="009C7C9D" w:rsidRPr="00B44CE4">
        <w:t>”</w:t>
      </w:r>
      <w:r w:rsidR="00936FA5" w:rsidRPr="00E75C92">
        <w:t>;</w:t>
      </w:r>
    </w:p>
    <w:p w14:paraId="7B3F66D8" w14:textId="0E53DB30" w:rsidR="00A1371C" w:rsidRPr="00E75C92" w:rsidRDefault="00DE490A" w:rsidP="00936FA5">
      <w:pPr>
        <w:pStyle w:val="PKTpunkt"/>
      </w:pPr>
      <w:r w:rsidRPr="00E75C92">
        <w:lastRenderedPageBreak/>
        <w:t>6</w:t>
      </w:r>
      <w:r w:rsidR="00DC1F63">
        <w:t>0</w:t>
      </w:r>
      <w:r w:rsidR="00936FA5" w:rsidRPr="00E75C92">
        <w:t>)</w:t>
      </w:r>
      <w:r w:rsidR="00936FA5" w:rsidRPr="00E75C92">
        <w:tab/>
        <w:t>w art. 294 w § 1</w:t>
      </w:r>
      <w:r w:rsidR="00A1371C" w:rsidRPr="00E75C92">
        <w:t>:</w:t>
      </w:r>
    </w:p>
    <w:p w14:paraId="6DD945F4" w14:textId="40EBC760" w:rsidR="00A1371C" w:rsidRPr="00E75C92" w:rsidRDefault="00A1371C" w:rsidP="00A1371C">
      <w:pPr>
        <w:pStyle w:val="LITlitera"/>
      </w:pPr>
      <w:r w:rsidRPr="00E75C92">
        <w:t>a)</w:t>
      </w:r>
      <w:r w:rsidRPr="00E75C92">
        <w:tab/>
      </w:r>
      <w:bookmarkStart w:id="40" w:name="_Hlk209462506"/>
      <w:r w:rsidRPr="00E75C92">
        <w:t>po pkt 4a dodaje się pkt 4b w brzmieniu:</w:t>
      </w:r>
      <w:bookmarkEnd w:id="40"/>
    </w:p>
    <w:p w14:paraId="68B033E8" w14:textId="46B0E9AB" w:rsidR="008F6014" w:rsidRPr="00E75C92" w:rsidRDefault="00A1371C" w:rsidP="008F6014">
      <w:pPr>
        <w:pStyle w:val="ZLITPKTzmpktliter"/>
      </w:pPr>
      <w:r w:rsidRPr="00E75C92">
        <w:t>„4b)</w:t>
      </w:r>
      <w:r w:rsidRPr="00E75C92">
        <w:tab/>
        <w:t xml:space="preserve">pracownicy </w:t>
      </w:r>
      <w:r w:rsidR="00A44266" w:rsidRPr="00E75C92">
        <w:t>jednostek organizacyjnych podległych ministrowi właściwemu do spraw finansów publicznych lub przez niego nadzorowanych,</w:t>
      </w:r>
      <w:r w:rsidR="008F6014" w:rsidRPr="00E75C92">
        <w:t xml:space="preserve"> do </w:t>
      </w:r>
      <w:r w:rsidR="0042254D" w:rsidRPr="00E75C92">
        <w:t xml:space="preserve">których </w:t>
      </w:r>
      <w:r w:rsidR="008F6014" w:rsidRPr="00E75C92">
        <w:t xml:space="preserve">podstawowej działalności należy świadczenie usług informatycznych na rzecz urzędu obsługującego ministra właściwego do spraw finansów publicznych oraz </w:t>
      </w:r>
      <w:r w:rsidR="00D45EB7" w:rsidRPr="00E75C92">
        <w:t xml:space="preserve">na rzecz </w:t>
      </w:r>
      <w:r w:rsidR="008F6014" w:rsidRPr="00E75C92">
        <w:t>innych jednostek organizacyjnych podległych temu ministrowi lub przez niego nadzorowanych</w:t>
      </w:r>
      <w:r w:rsidRPr="00E75C92">
        <w:t>;”,</w:t>
      </w:r>
    </w:p>
    <w:p w14:paraId="118657F0" w14:textId="1938C503" w:rsidR="00A1371C" w:rsidRPr="00E75C92" w:rsidRDefault="00A1371C" w:rsidP="00A1371C">
      <w:pPr>
        <w:pStyle w:val="LITlitera"/>
      </w:pPr>
      <w:r w:rsidRPr="00E75C92">
        <w:t>b)</w:t>
      </w:r>
      <w:r w:rsidRPr="00E75C92">
        <w:tab/>
        <w:t>pkt 5 otrzymuje brzmienie:</w:t>
      </w:r>
    </w:p>
    <w:p w14:paraId="119ECB97" w14:textId="77777777" w:rsidR="00993FDE" w:rsidRPr="00E75C92" w:rsidRDefault="00A1371C" w:rsidP="00A1371C">
      <w:pPr>
        <w:pStyle w:val="ZLITPKTzmpktliter"/>
      </w:pPr>
      <w:r w:rsidRPr="00E75C92">
        <w:t>„5)</w:t>
      </w:r>
      <w:r w:rsidRPr="00E75C92">
        <w:tab/>
        <w:t>osoby odbywające staż, wolontariat i praktykę w urzędzie obsługującym ministra właściwego do spraw finansów publicznych lub w innych organach podatkowych;</w:t>
      </w:r>
      <w:bookmarkStart w:id="41" w:name="_Hlk209462769"/>
      <w:r w:rsidRPr="00E75C92">
        <w:t>”</w:t>
      </w:r>
      <w:bookmarkEnd w:id="41"/>
      <w:r w:rsidR="00993FDE" w:rsidRPr="00E75C92">
        <w:t>,</w:t>
      </w:r>
    </w:p>
    <w:p w14:paraId="6660AAF3" w14:textId="244EB942" w:rsidR="00993FDE" w:rsidRPr="00E75C92" w:rsidRDefault="00993FDE" w:rsidP="00993FDE">
      <w:pPr>
        <w:pStyle w:val="LITlitera"/>
      </w:pPr>
      <w:r w:rsidRPr="00E75C92">
        <w:t>c)</w:t>
      </w:r>
      <w:r w:rsidRPr="00E75C92">
        <w:tab/>
      </w:r>
      <w:r w:rsidR="00C2146E" w:rsidRPr="00E75C92">
        <w:t>w</w:t>
      </w:r>
      <w:r w:rsidRPr="00E75C92">
        <w:t xml:space="preserve"> pkt 8 </w:t>
      </w:r>
      <w:r w:rsidR="00C2146E" w:rsidRPr="00E75C92">
        <w:t xml:space="preserve">kropkę zastępuje się średnikiem i </w:t>
      </w:r>
      <w:r w:rsidRPr="00E75C92">
        <w:t>dodaje się pkt 9 w brzmieniu:</w:t>
      </w:r>
    </w:p>
    <w:p w14:paraId="030CBD16" w14:textId="0C012795" w:rsidR="00A1371C" w:rsidRPr="00E75C92" w:rsidRDefault="00993FDE" w:rsidP="00993FDE">
      <w:pPr>
        <w:pStyle w:val="ZLITPKTzmpktliter"/>
      </w:pPr>
      <w:r w:rsidRPr="00E75C92">
        <w:t>„9)</w:t>
      </w:r>
      <w:r w:rsidRPr="00E75C92">
        <w:tab/>
        <w:t>osoby działające w imieniu podmiotów świadczących usługi informatyczne na rzecz organów podatkowych</w:t>
      </w:r>
      <w:r w:rsidR="003B67C4" w:rsidRPr="00E75C92">
        <w:t>.</w:t>
      </w:r>
      <w:r w:rsidRPr="00E75C92">
        <w:t>”;</w:t>
      </w:r>
    </w:p>
    <w:p w14:paraId="2A27E3A5" w14:textId="420C83F3" w:rsidR="00BD2C32" w:rsidRPr="00E75C92" w:rsidRDefault="00DE490A" w:rsidP="00936FA5">
      <w:pPr>
        <w:pStyle w:val="PKTpunkt"/>
      </w:pPr>
      <w:r w:rsidRPr="00E75C92">
        <w:t>6</w:t>
      </w:r>
      <w:r w:rsidR="009B11E5">
        <w:t>1</w:t>
      </w:r>
      <w:r w:rsidR="00936FA5" w:rsidRPr="00E75C92">
        <w:t>)</w:t>
      </w:r>
      <w:r w:rsidR="00936FA5" w:rsidRPr="00E75C92">
        <w:tab/>
      </w:r>
      <w:r w:rsidR="00BD2C32" w:rsidRPr="00E75C92">
        <w:t>art. 295c otrzymuje brzmienie:</w:t>
      </w:r>
    </w:p>
    <w:p w14:paraId="0E48F9FD" w14:textId="675BF193" w:rsidR="00BD2C32" w:rsidRPr="00E75C92" w:rsidRDefault="009C7C9D" w:rsidP="00B97BE0">
      <w:pPr>
        <w:pStyle w:val="ZARTzmartartykuempunktem"/>
      </w:pPr>
      <w:r w:rsidRPr="00E75C92">
        <w:t>„</w:t>
      </w:r>
      <w:r w:rsidR="00A6198A" w:rsidRPr="00E75C92">
        <w:t>A</w:t>
      </w:r>
      <w:r w:rsidR="00BD2C32" w:rsidRPr="00E75C92">
        <w:t xml:space="preserve">rt. 295c. Dostęp do informacji o schematach podatkowych oraz innych dokumentów związanych z </w:t>
      </w:r>
      <w:r w:rsidR="00245F76">
        <w:t>tymi</w:t>
      </w:r>
      <w:r w:rsidR="00BD2C32" w:rsidRPr="00E75C92">
        <w:t xml:space="preserve"> informacj</w:t>
      </w:r>
      <w:r w:rsidR="00245F76">
        <w:t>ami</w:t>
      </w:r>
      <w:r w:rsidR="00BD2C32" w:rsidRPr="00E75C92">
        <w:t xml:space="preserve">, zbieranych na podstawie działu III rozdziału 11a, przysługuje pracownikowi załatwiającemu sprawę lub prowadzącemu działalność analityczną i jego przełożonym oraz </w:t>
      </w:r>
      <w:r w:rsidR="00D00FA4" w:rsidRPr="00E75C92">
        <w:t>pracownikowi</w:t>
      </w:r>
      <w:r w:rsidR="004A07A1" w:rsidRPr="00E75C92">
        <w:t>, funkcjonariuszowi</w:t>
      </w:r>
      <w:r w:rsidR="00D00FA4" w:rsidRPr="00E75C92">
        <w:t xml:space="preserve"> i jego przełożonym przeprowadzającym </w:t>
      </w:r>
      <w:r w:rsidR="00BD2C32" w:rsidRPr="00E75C92">
        <w:t>kontrolę</w:t>
      </w:r>
      <w:r w:rsidR="000A42BA" w:rsidRPr="00E75C92">
        <w:t>, o której mowa w art. 54 ustawy z dnia 16 listopada 2016 r. o Krajowej Administracji Skarbowej</w:t>
      </w:r>
      <w:r w:rsidR="00BD2C32" w:rsidRPr="00E75C92">
        <w:t>.</w:t>
      </w:r>
      <w:r w:rsidRPr="00E75C92">
        <w:t>”</w:t>
      </w:r>
      <w:r w:rsidR="00A6198A" w:rsidRPr="00E75C92">
        <w:t>;</w:t>
      </w:r>
    </w:p>
    <w:p w14:paraId="6B2B6C55" w14:textId="752ECE00" w:rsidR="00936FA5" w:rsidRPr="00E75C92" w:rsidRDefault="00DE490A" w:rsidP="00BE72B2">
      <w:pPr>
        <w:pStyle w:val="PKTpunkt"/>
      </w:pPr>
      <w:r w:rsidRPr="00E75C92">
        <w:t>6</w:t>
      </w:r>
      <w:r w:rsidR="009B11E5">
        <w:t>2</w:t>
      </w:r>
      <w:r w:rsidR="00936FA5" w:rsidRPr="00E75C92">
        <w:t>)</w:t>
      </w:r>
      <w:r w:rsidR="00936FA5" w:rsidRPr="00E75C92">
        <w:tab/>
      </w:r>
      <w:r w:rsidR="00F303EE" w:rsidRPr="00E75C92">
        <w:t xml:space="preserve">skreśla się użyty </w:t>
      </w:r>
      <w:r w:rsidR="00936FA5" w:rsidRPr="00E75C92">
        <w:t>w art. 296</w:t>
      </w:r>
      <w:r w:rsidR="00464CF4">
        <w:t xml:space="preserve"> w</w:t>
      </w:r>
      <w:r w:rsidR="00F303EE" w:rsidRPr="00E75C92">
        <w:t xml:space="preserve"> § 1 we wprowadzeniu do wyliczenia</w:t>
      </w:r>
      <w:r w:rsidR="00464CF4">
        <w:t>,</w:t>
      </w:r>
      <w:r w:rsidR="00F303EE" w:rsidRPr="00E75C92">
        <w:t xml:space="preserve"> w § 2 w zdaniu pierwszym i drugim</w:t>
      </w:r>
      <w:r w:rsidR="00464CF4">
        <w:t xml:space="preserve"> i</w:t>
      </w:r>
      <w:r w:rsidR="00F303EE" w:rsidRPr="00E75C92">
        <w:t xml:space="preserve"> w § 3 oraz w art. 297 </w:t>
      </w:r>
      <w:r w:rsidR="00800D51">
        <w:t xml:space="preserve">w </w:t>
      </w:r>
      <w:r w:rsidR="00F303EE" w:rsidRPr="00E75C92">
        <w:t>§ 3</w:t>
      </w:r>
      <w:r w:rsidR="00464CF4">
        <w:t>,</w:t>
      </w:r>
      <w:r w:rsidR="00F303EE" w:rsidRPr="00E75C92">
        <w:t xml:space="preserve"> </w:t>
      </w:r>
      <w:r w:rsidR="00254BEF" w:rsidRPr="00E75C92">
        <w:t>w różnej liczbie i różnym przypadku</w:t>
      </w:r>
      <w:r w:rsidR="00464CF4">
        <w:t>,</w:t>
      </w:r>
      <w:r w:rsidR="00254BEF" w:rsidRPr="00E75C92">
        <w:t xml:space="preserve"> </w:t>
      </w:r>
      <w:r w:rsidR="00F303EE" w:rsidRPr="00E75C92">
        <w:t>wyraz „spraw”</w:t>
      </w:r>
      <w:r w:rsidR="00936FA5" w:rsidRPr="00E75C92">
        <w:t>;</w:t>
      </w:r>
    </w:p>
    <w:p w14:paraId="0D4B6C61" w14:textId="1FA1D634" w:rsidR="00936FA5" w:rsidRPr="00E75C92" w:rsidRDefault="003269E2" w:rsidP="00BE72B2">
      <w:pPr>
        <w:pStyle w:val="PKTpunkt"/>
      </w:pPr>
      <w:r>
        <w:t>6</w:t>
      </w:r>
      <w:r w:rsidR="009B11E5">
        <w:t>3</w:t>
      </w:r>
      <w:r w:rsidR="00936FA5" w:rsidRPr="00C91CBB">
        <w:t>)</w:t>
      </w:r>
      <w:r w:rsidR="00936FA5" w:rsidRPr="00C91CBB">
        <w:tab/>
        <w:t>w art. 297</w:t>
      </w:r>
      <w:r w:rsidR="009A69D3">
        <w:t xml:space="preserve"> </w:t>
      </w:r>
      <w:r w:rsidR="00936FA5" w:rsidRPr="00E75C92">
        <w:t>w § 1:</w:t>
      </w:r>
    </w:p>
    <w:p w14:paraId="1FA0D60D" w14:textId="38DEA293" w:rsidR="00FF288C" w:rsidRPr="00E75C92" w:rsidRDefault="00254BEF" w:rsidP="00BE72B2">
      <w:pPr>
        <w:pStyle w:val="LITlitera"/>
      </w:pPr>
      <w:r w:rsidRPr="00E75C92">
        <w:t>a)</w:t>
      </w:r>
      <w:r w:rsidR="00FF288C" w:rsidRPr="00E75C92">
        <w:tab/>
        <w:t xml:space="preserve">we wprowadzeniu do wyliczenia wyrazy </w:t>
      </w:r>
      <w:r w:rsidR="009C7C9D" w:rsidRPr="00E75C92">
        <w:t>„</w:t>
      </w:r>
      <w:r w:rsidR="00FF288C" w:rsidRPr="00E75C92">
        <w:t>naczelnicy urzędów skarbowych i</w:t>
      </w:r>
      <w:r w:rsidR="006C673E" w:rsidRPr="00E75C92">
        <w:t> </w:t>
      </w:r>
      <w:r w:rsidR="00FF288C" w:rsidRPr="00E75C92">
        <w:t>naczelnicy urzędów celno-skarbowych</w:t>
      </w:r>
      <w:r w:rsidR="009C7C9D" w:rsidRPr="00E75C92">
        <w:t>”</w:t>
      </w:r>
      <w:r w:rsidR="00FF288C" w:rsidRPr="00E75C92">
        <w:t xml:space="preserve"> zastępuje się wyrazami </w:t>
      </w:r>
      <w:r w:rsidR="009C7C9D" w:rsidRPr="00E75C92">
        <w:t>„</w:t>
      </w:r>
      <w:r w:rsidR="00FF288C" w:rsidRPr="00E75C92">
        <w:t>organy podatkowe</w:t>
      </w:r>
      <w:r w:rsidR="00181531" w:rsidRPr="00E75C92">
        <w:t>, z wy</w:t>
      </w:r>
      <w:r w:rsidR="00E832EA" w:rsidRPr="00E75C92">
        <w:t>jątk</w:t>
      </w:r>
      <w:r w:rsidR="00181531" w:rsidRPr="00E75C92">
        <w:t>iem organów podatkowych</w:t>
      </w:r>
      <w:r w:rsidR="00E832EA" w:rsidRPr="00E75C92">
        <w:t xml:space="preserve"> wymieniony</w:t>
      </w:r>
      <w:r w:rsidR="00181531" w:rsidRPr="00E75C92">
        <w:t xml:space="preserve">ch </w:t>
      </w:r>
      <w:r w:rsidR="00E832EA" w:rsidRPr="00E75C92">
        <w:t xml:space="preserve">w art. 13 </w:t>
      </w:r>
      <w:r w:rsidR="00E832EA" w:rsidRPr="00E75C92">
        <w:rPr>
          <w:rFonts w:cs="Times"/>
        </w:rPr>
        <w:t>§</w:t>
      </w:r>
      <w:r w:rsidR="00E832EA" w:rsidRPr="00E75C92">
        <w:t xml:space="preserve"> 1 pkt 3,</w:t>
      </w:r>
      <w:r w:rsidR="009C7C9D" w:rsidRPr="00E75C92">
        <w:t>”</w:t>
      </w:r>
      <w:r w:rsidR="00FF288C" w:rsidRPr="00E75C92">
        <w:t>,</w:t>
      </w:r>
    </w:p>
    <w:p w14:paraId="39DEF80D" w14:textId="500FB0FA" w:rsidR="000010C9" w:rsidRPr="00E75C92" w:rsidRDefault="00254BEF" w:rsidP="00BE72B2">
      <w:pPr>
        <w:pStyle w:val="LITlitera"/>
      </w:pPr>
      <w:bookmarkStart w:id="42" w:name="_Hlk169519650"/>
      <w:r w:rsidRPr="00E75C92">
        <w:t>b)</w:t>
      </w:r>
      <w:r w:rsidR="00936FA5" w:rsidRPr="00E75C92">
        <w:tab/>
      </w:r>
      <w:bookmarkEnd w:id="42"/>
      <w:r w:rsidR="000010C9" w:rsidRPr="00E75C92">
        <w:t>pkt 2b otrzymuje brzmienie:</w:t>
      </w:r>
    </w:p>
    <w:p w14:paraId="105D8B9C" w14:textId="3225C383" w:rsidR="000010C9" w:rsidRPr="00E75C92" w:rsidRDefault="009C7C9D" w:rsidP="00BE72B2">
      <w:pPr>
        <w:pStyle w:val="ZLITPKTzmpktliter"/>
      </w:pPr>
      <w:r w:rsidRPr="00E75C92">
        <w:t>„</w:t>
      </w:r>
      <w:r w:rsidR="000010C9" w:rsidRPr="00E75C92">
        <w:t>2b)</w:t>
      </w:r>
      <w:r w:rsidR="008937A1" w:rsidRPr="00E75C92">
        <w:tab/>
      </w:r>
      <w:r w:rsidR="000010C9" w:rsidRPr="00E75C92">
        <w:t xml:space="preserve">ministrowi właściwemu do spraw wewnętrznych, ministrowi właściwemu do spraw gospodarki, Generalnemu Inspektorowi Informacji Finansowej oraz Szefowi Krajowej Administracji Skarbowej </w:t>
      </w:r>
      <w:r w:rsidR="000F016B" w:rsidRPr="00E75C92">
        <w:t xml:space="preserve">– </w:t>
      </w:r>
      <w:r w:rsidR="000010C9" w:rsidRPr="00E75C92">
        <w:t xml:space="preserve">w zakresie niezbędnym do </w:t>
      </w:r>
      <w:r w:rsidR="000010C9" w:rsidRPr="00E75C92">
        <w:lastRenderedPageBreak/>
        <w:t>realizacji zadań określonych w ustawie z dnia 13 kwietnia 2022 r. o</w:t>
      </w:r>
      <w:r w:rsidR="009A066A" w:rsidRPr="00E75C92">
        <w:t> </w:t>
      </w:r>
      <w:r w:rsidR="000010C9" w:rsidRPr="00E75C92">
        <w:t xml:space="preserve">szczególnych rozwiązaniach w zakresie przeciwdziałania wspieraniu agresji na Ukrainę oraz służących ochronie bezpieczeństwa narodowego (Dz. U. </w:t>
      </w:r>
      <w:r w:rsidR="002A4542" w:rsidRPr="00E75C92">
        <w:t xml:space="preserve">z </w:t>
      </w:r>
      <w:r w:rsidR="003B67C4" w:rsidRPr="00E75C92">
        <w:t>2025 r. poz. 172</w:t>
      </w:r>
      <w:r w:rsidR="002A4542" w:rsidRPr="00E75C92">
        <w:t xml:space="preserve">) </w:t>
      </w:r>
      <w:r w:rsidR="000010C9" w:rsidRPr="00E75C92">
        <w:t>oraz w dziale Va ustawy z dnia 16</w:t>
      </w:r>
      <w:r w:rsidR="002A4542" w:rsidRPr="00E75C92">
        <w:t xml:space="preserve"> </w:t>
      </w:r>
      <w:r w:rsidR="000010C9" w:rsidRPr="00E75C92">
        <w:t>listopada 2016 r. o Krajowej Administracji Skarbowej</w:t>
      </w:r>
      <w:r w:rsidR="00D32F64" w:rsidRPr="00E75C92">
        <w:t>;</w:t>
      </w:r>
      <w:r w:rsidRPr="00E75C92">
        <w:t>”</w:t>
      </w:r>
      <w:r w:rsidR="00D32F64" w:rsidRPr="00E75C92">
        <w:t>,</w:t>
      </w:r>
      <w:r w:rsidR="000010C9" w:rsidRPr="00E75C92">
        <w:t xml:space="preserve"> </w:t>
      </w:r>
    </w:p>
    <w:p w14:paraId="32E5CAC6" w14:textId="6DCA435E" w:rsidR="00936FA5" w:rsidRPr="00E75C92" w:rsidRDefault="00254BEF" w:rsidP="00BE72B2">
      <w:pPr>
        <w:pStyle w:val="LITlitera"/>
      </w:pPr>
      <w:r w:rsidRPr="00E75C92">
        <w:t>c)</w:t>
      </w:r>
      <w:r w:rsidR="00936FA5" w:rsidRPr="00E75C92">
        <w:tab/>
      </w:r>
      <w:r w:rsidR="00573120" w:rsidRPr="00E75C92">
        <w:t xml:space="preserve">w </w:t>
      </w:r>
      <w:r w:rsidR="00936FA5" w:rsidRPr="00E75C92">
        <w:t xml:space="preserve">pkt 4 wyrazy </w:t>
      </w:r>
      <w:r w:rsidR="009C7C9D" w:rsidRPr="00E75C92">
        <w:t>„</w:t>
      </w:r>
      <w:r w:rsidR="00936FA5" w:rsidRPr="00E75C92">
        <w:t>w związku z jego udziałem w postępowaniu przed sądem administracyjnym</w:t>
      </w:r>
      <w:r w:rsidR="009C7C9D" w:rsidRPr="00E75C92">
        <w:t>”</w:t>
      </w:r>
      <w:r w:rsidR="00936FA5" w:rsidRPr="00E75C92">
        <w:t xml:space="preserve"> zastępuje się wyrazami </w:t>
      </w:r>
      <w:r w:rsidR="009C7C9D" w:rsidRPr="00E75C92">
        <w:t>„</w:t>
      </w:r>
      <w:r w:rsidR="00936FA5" w:rsidRPr="00E75C92">
        <w:t xml:space="preserve">w zakresie niezbędnym do realizacji zadań określonych w ustawie z dnia 15 lipca 1987 r. o Rzeczniku Praw Obywatelskich (Dz. U. z </w:t>
      </w:r>
      <w:r w:rsidR="000B7973" w:rsidRPr="00E75C92">
        <w:t>202</w:t>
      </w:r>
      <w:r w:rsidR="00524353" w:rsidRPr="00E75C92">
        <w:t>4</w:t>
      </w:r>
      <w:r w:rsidR="000B7973" w:rsidRPr="00E75C92">
        <w:t xml:space="preserve"> r. poz. 1</w:t>
      </w:r>
      <w:r w:rsidR="00524353" w:rsidRPr="00E75C92">
        <w:t>264</w:t>
      </w:r>
      <w:r w:rsidR="00936FA5" w:rsidRPr="00E75C92">
        <w:t>)</w:t>
      </w:r>
      <w:r w:rsidR="009C7C9D" w:rsidRPr="00E75C92">
        <w:t>”</w:t>
      </w:r>
      <w:r w:rsidR="00936FA5" w:rsidRPr="00E75C92">
        <w:t>,</w:t>
      </w:r>
    </w:p>
    <w:p w14:paraId="34A0D5F0" w14:textId="038751A2" w:rsidR="00936FA5" w:rsidRPr="00E75C92" w:rsidRDefault="00254BEF" w:rsidP="00BE72B2">
      <w:pPr>
        <w:pStyle w:val="LITlitera"/>
      </w:pPr>
      <w:bookmarkStart w:id="43" w:name="_Hlk169519764"/>
      <w:r w:rsidRPr="00E75C92">
        <w:t>d)</w:t>
      </w:r>
      <w:r w:rsidR="00936FA5" w:rsidRPr="00E75C92">
        <w:tab/>
      </w:r>
      <w:bookmarkEnd w:id="43"/>
      <w:r w:rsidR="00936FA5" w:rsidRPr="00E75C92">
        <w:t>po pkt 4 dodaje się pkt 4a w brzmieniu:</w:t>
      </w:r>
    </w:p>
    <w:p w14:paraId="193C2105" w14:textId="786BE8DB" w:rsidR="00936FA5" w:rsidRPr="002C225D" w:rsidRDefault="009C7C9D" w:rsidP="00BE72B2">
      <w:pPr>
        <w:pStyle w:val="ZLITPKTzmpktliter"/>
      </w:pPr>
      <w:r w:rsidRPr="002C225D">
        <w:t>„</w:t>
      </w:r>
      <w:r w:rsidR="00936FA5" w:rsidRPr="002C225D">
        <w:t>4a)</w:t>
      </w:r>
      <w:r w:rsidR="00936FA5" w:rsidRPr="002C225D">
        <w:tab/>
        <w:t xml:space="preserve">Rzecznikowi Małych i Średnich Przedsiębiorców </w:t>
      </w:r>
      <w:r w:rsidR="000F016B" w:rsidRPr="002C225D">
        <w:t>–</w:t>
      </w:r>
      <w:r w:rsidR="00936FA5" w:rsidRPr="00CD5E68">
        <w:t xml:space="preserve"> w zakresie niezbędnym do realizacji zadań określonych w </w:t>
      </w:r>
      <w:r w:rsidR="00BE7DFE" w:rsidRPr="002C225D">
        <w:t xml:space="preserve">art. 9 ust. 1 pkt 8 </w:t>
      </w:r>
      <w:r w:rsidR="00936FA5" w:rsidRPr="002C225D">
        <w:t>ustaw</w:t>
      </w:r>
      <w:r w:rsidR="00BE7DFE" w:rsidRPr="002C225D">
        <w:t>y</w:t>
      </w:r>
      <w:r w:rsidR="00936FA5" w:rsidRPr="002C225D">
        <w:t xml:space="preserve"> z dnia 6 marca 2018 r. o</w:t>
      </w:r>
      <w:r w:rsidR="009A066A" w:rsidRPr="002C225D">
        <w:t> </w:t>
      </w:r>
      <w:r w:rsidR="00936FA5" w:rsidRPr="002C225D">
        <w:t xml:space="preserve">Rzeczniku Małych i Średnich Przedsiębiorców (Dz. U. z 2023 r. poz. </w:t>
      </w:r>
      <w:r w:rsidR="008E09AD" w:rsidRPr="002C225D">
        <w:t>1668</w:t>
      </w:r>
      <w:r w:rsidR="00AE7D1C" w:rsidRPr="002C225D">
        <w:t xml:space="preserve"> oraz z 2025 r. poz. 769</w:t>
      </w:r>
      <w:r w:rsidR="00936FA5" w:rsidRPr="002C225D">
        <w:t>)</w:t>
      </w:r>
      <w:r w:rsidR="00BE10ED" w:rsidRPr="002C225D">
        <w:t>;</w:t>
      </w:r>
      <w:r w:rsidRPr="002C225D">
        <w:t>”</w:t>
      </w:r>
      <w:r w:rsidR="00892B3C">
        <w:t>;</w:t>
      </w:r>
    </w:p>
    <w:p w14:paraId="44D01A30" w14:textId="7BD8FF92" w:rsidR="00936FA5" w:rsidRPr="00E75C92" w:rsidRDefault="009B11E5" w:rsidP="00936FA5">
      <w:pPr>
        <w:pStyle w:val="PKTpunkt"/>
      </w:pPr>
      <w:r>
        <w:t>64</w:t>
      </w:r>
      <w:r w:rsidR="00936FA5" w:rsidRPr="00C91CBB">
        <w:t>)</w:t>
      </w:r>
      <w:r w:rsidR="00936FA5" w:rsidRPr="00C91CBB">
        <w:tab/>
        <w:t>w</w:t>
      </w:r>
      <w:r w:rsidR="00936FA5" w:rsidRPr="00E75C92">
        <w:t xml:space="preserve"> art. 297b wyrazy </w:t>
      </w:r>
      <w:r w:rsidR="009C7C9D" w:rsidRPr="002A7FA5">
        <w:t>„</w:t>
      </w:r>
      <w:r w:rsidR="00914198" w:rsidRPr="00E75C92">
        <w:t xml:space="preserve">Akta </w:t>
      </w:r>
      <w:r w:rsidR="00936FA5" w:rsidRPr="00E75C92">
        <w:t>sprawy dotyczącej</w:t>
      </w:r>
      <w:r w:rsidR="009C7C9D" w:rsidRPr="00E75C92">
        <w:t>”</w:t>
      </w:r>
      <w:r w:rsidR="00936FA5" w:rsidRPr="00E75C92">
        <w:t xml:space="preserve"> zastępuje się wyrazami </w:t>
      </w:r>
      <w:r w:rsidR="009C7C9D" w:rsidRPr="00E75C92">
        <w:t>„</w:t>
      </w:r>
      <w:r w:rsidR="00914198" w:rsidRPr="00E75C92">
        <w:t xml:space="preserve">Akta </w:t>
      </w:r>
      <w:r w:rsidR="00936FA5" w:rsidRPr="00E75C92">
        <w:t>dotyczące</w:t>
      </w:r>
      <w:r w:rsidR="009C7C9D" w:rsidRPr="00E75C92">
        <w:t>”</w:t>
      </w:r>
      <w:r w:rsidR="00936FA5" w:rsidRPr="00E75C92">
        <w:t>;</w:t>
      </w:r>
    </w:p>
    <w:p w14:paraId="7E898FB5" w14:textId="546F6B6D" w:rsidR="00936FA5" w:rsidRPr="00C91CBB" w:rsidRDefault="009B11E5" w:rsidP="00936FA5">
      <w:pPr>
        <w:pStyle w:val="PKTpunkt"/>
      </w:pPr>
      <w:r>
        <w:t>65</w:t>
      </w:r>
      <w:r w:rsidR="00936FA5" w:rsidRPr="00C91CBB">
        <w:t>)</w:t>
      </w:r>
      <w:r w:rsidR="00936FA5" w:rsidRPr="00C91CBB">
        <w:tab/>
        <w:t>w art. 297d dotychczasową treść oznacza się jako § 1 i dodaje się § 2 w brzmieniu:</w:t>
      </w:r>
    </w:p>
    <w:p w14:paraId="7E5AFEA6" w14:textId="18EFC9DC" w:rsidR="00936FA5" w:rsidRPr="00E75C92" w:rsidRDefault="009C7C9D" w:rsidP="00936FA5">
      <w:pPr>
        <w:pStyle w:val="ZUSTzmustartykuempunktem"/>
      </w:pPr>
      <w:r w:rsidRPr="00B44CE4">
        <w:t>„</w:t>
      </w:r>
      <w:r w:rsidR="00936FA5" w:rsidRPr="00E75C92">
        <w:t xml:space="preserve">§ 2. Naczelnik </w:t>
      </w:r>
      <w:r w:rsidR="006C673E" w:rsidRPr="00E75C92">
        <w:t>u</w:t>
      </w:r>
      <w:r w:rsidR="00936FA5" w:rsidRPr="00E75C92">
        <w:t xml:space="preserve">rzędu </w:t>
      </w:r>
      <w:r w:rsidR="006C673E" w:rsidRPr="00E75C92">
        <w:t>c</w:t>
      </w:r>
      <w:r w:rsidR="00936FA5" w:rsidRPr="00E75C92">
        <w:t>elno-</w:t>
      </w:r>
      <w:r w:rsidR="006C673E" w:rsidRPr="00E75C92">
        <w:t>s</w:t>
      </w:r>
      <w:r w:rsidR="00936FA5" w:rsidRPr="00E75C92">
        <w:t>karbowego</w:t>
      </w:r>
      <w:r w:rsidR="00E17086" w:rsidRPr="00E75C92">
        <w:t xml:space="preserve"> oraz </w:t>
      </w:r>
      <w:r w:rsidR="006C673E" w:rsidRPr="00E75C92">
        <w:t>d</w:t>
      </w:r>
      <w:r w:rsidR="00E17086" w:rsidRPr="00E75C92">
        <w:t xml:space="preserve">yrektor </w:t>
      </w:r>
      <w:r w:rsidR="006C673E" w:rsidRPr="00E75C92">
        <w:t>i</w:t>
      </w:r>
      <w:r w:rsidR="00E17086" w:rsidRPr="00E75C92">
        <w:t xml:space="preserve">zby </w:t>
      </w:r>
      <w:r w:rsidR="006C673E" w:rsidRPr="00E75C92">
        <w:t>a</w:t>
      </w:r>
      <w:r w:rsidR="00E17086" w:rsidRPr="00E75C92">
        <w:t xml:space="preserve">dministracji </w:t>
      </w:r>
      <w:r w:rsidR="006C673E" w:rsidRPr="00E75C92">
        <w:t>s</w:t>
      </w:r>
      <w:r w:rsidR="00E17086" w:rsidRPr="00E75C92">
        <w:t>karbowej</w:t>
      </w:r>
      <w:r w:rsidR="00936FA5" w:rsidRPr="00E75C92">
        <w:t xml:space="preserve"> ma dostęp do informacji o schematach podatkowych oraz </w:t>
      </w:r>
      <w:r w:rsidR="004B73A1" w:rsidRPr="00E75C92">
        <w:t xml:space="preserve">do </w:t>
      </w:r>
      <w:r w:rsidR="00936FA5" w:rsidRPr="00E75C92">
        <w:t>innych dokumentów związanych z tymi informacjami, zebranych w</w:t>
      </w:r>
      <w:r w:rsidR="009A066A" w:rsidRPr="00E75C92">
        <w:t> </w:t>
      </w:r>
      <w:r w:rsidR="00936FA5" w:rsidRPr="00E75C92">
        <w:t>ramach czynności prowadzonych na podstawie działu III rozdziału 11a</w:t>
      </w:r>
      <w:r w:rsidR="00EB454F" w:rsidRPr="00E75C92">
        <w:t>,</w:t>
      </w:r>
      <w:r w:rsidR="00936FA5" w:rsidRPr="00E75C92">
        <w:t xml:space="preserve"> w celu </w:t>
      </w:r>
      <w:r w:rsidR="00FF0795" w:rsidRPr="00E75C92">
        <w:t xml:space="preserve">weryfikacji </w:t>
      </w:r>
      <w:r w:rsidR="00310888" w:rsidRPr="00E75C92">
        <w:t xml:space="preserve">wykonywania </w:t>
      </w:r>
      <w:r w:rsidR="00FF0795" w:rsidRPr="00E75C92">
        <w:t xml:space="preserve">obowiązków wynikających z tych przepisów przez podmioty obowiązane, o których mowa </w:t>
      </w:r>
      <w:r w:rsidR="00936FA5" w:rsidRPr="00E75C92">
        <w:t>w art. 2 ust. 1 pkt 16c ustawy z dnia 16 listopada 2016 r. o</w:t>
      </w:r>
      <w:r w:rsidR="009A066A" w:rsidRPr="00E75C92">
        <w:t> </w:t>
      </w:r>
      <w:r w:rsidR="00936FA5" w:rsidRPr="00E75C92">
        <w:t>Krajowej Administracji Skarbowej</w:t>
      </w:r>
      <w:r w:rsidR="00310888" w:rsidRPr="00E75C92">
        <w:t>,</w:t>
      </w:r>
      <w:r w:rsidR="00936FA5" w:rsidRPr="00E75C92">
        <w:t xml:space="preserve"> lub w toku postępowania w sprawach o przestępstwa skarbowe lub wykroczenia skarbowe określone w art. 80f ustawy z dnia 10 września 1999</w:t>
      </w:r>
      <w:r w:rsidR="009A066A" w:rsidRPr="00E75C92">
        <w:t> </w:t>
      </w:r>
      <w:r w:rsidR="00936FA5" w:rsidRPr="00E75C92">
        <w:t xml:space="preserve">r. </w:t>
      </w:r>
      <w:r w:rsidR="000F016B" w:rsidRPr="00E75C92">
        <w:t xml:space="preserve">– </w:t>
      </w:r>
      <w:r w:rsidR="00936FA5" w:rsidRPr="00E75C92">
        <w:t>Kodeks karny skarbowy.</w:t>
      </w:r>
      <w:r w:rsidRPr="00E75C92">
        <w:t>”</w:t>
      </w:r>
      <w:r w:rsidR="00936FA5" w:rsidRPr="00E75C92">
        <w:t>;</w:t>
      </w:r>
    </w:p>
    <w:p w14:paraId="04DCF7D5" w14:textId="305BE01F" w:rsidR="001C7F09" w:rsidRPr="00E75C92" w:rsidRDefault="00054ED3" w:rsidP="002102A8">
      <w:pPr>
        <w:pStyle w:val="PKTpunkt"/>
      </w:pPr>
      <w:r>
        <w:t>66</w:t>
      </w:r>
      <w:r w:rsidR="00936FA5" w:rsidRPr="00E75C92">
        <w:t>)</w:t>
      </w:r>
      <w:r w:rsidR="00936FA5" w:rsidRPr="00E75C92">
        <w:tab/>
        <w:t>w art. 297e w § 1</w:t>
      </w:r>
      <w:r w:rsidR="001C7F09" w:rsidRPr="00E75C92">
        <w:t>:</w:t>
      </w:r>
    </w:p>
    <w:p w14:paraId="36C0BEDB" w14:textId="2FE38609" w:rsidR="001C7F09" w:rsidRPr="00E75C92" w:rsidRDefault="00892B3C" w:rsidP="00C51F77">
      <w:pPr>
        <w:pStyle w:val="LITlitera"/>
      </w:pPr>
      <w:r>
        <w:t>a</w:t>
      </w:r>
      <w:r w:rsidR="000F016B" w:rsidRPr="00E75C92">
        <w:t>)</w:t>
      </w:r>
      <w:r w:rsidR="001C7F09" w:rsidRPr="00E75C92">
        <w:tab/>
        <w:t>pkt 3 otrzymuje brzmienie:</w:t>
      </w:r>
    </w:p>
    <w:p w14:paraId="7BB09C57" w14:textId="65B90B64" w:rsidR="00D32F64" w:rsidRDefault="009C7C9D" w:rsidP="00C51F77">
      <w:pPr>
        <w:pStyle w:val="ZLITPKTzmpktliter"/>
      </w:pPr>
      <w:r w:rsidRPr="00E75C92">
        <w:t>„</w:t>
      </w:r>
      <w:r w:rsidR="001C7F09" w:rsidRPr="00E75C92">
        <w:t>3)</w:t>
      </w:r>
      <w:r w:rsidR="003A5269" w:rsidRPr="00E75C92">
        <w:tab/>
      </w:r>
      <w:r w:rsidR="001C7F09" w:rsidRPr="00E75C92">
        <w:t xml:space="preserve">ministrowi właściwemu do spraw wewnętrznych oraz ministrowi właściwemu do spraw gospodarki </w:t>
      </w:r>
      <w:r w:rsidR="006668FC" w:rsidRPr="00E75C92">
        <w:t>–</w:t>
      </w:r>
      <w:r w:rsidR="001C7F09" w:rsidRPr="00E75C92">
        <w:t xml:space="preserve"> w zakresie niezbędnym do realizacji zadań określonych w ustawie z dnia 13 kwietnia 2022 r. o szczególnych rozwiązaniach w zakresie przeciwdziałania wspieraniu agresji na Ukrainę oraz służących ochronie bezpieczeństwa narodowego,</w:t>
      </w:r>
      <w:bookmarkStart w:id="44" w:name="_Hlk214805520"/>
      <w:r w:rsidRPr="00E75C92">
        <w:t>”</w:t>
      </w:r>
      <w:r w:rsidR="00D32F64" w:rsidRPr="00E75C92">
        <w:t>,</w:t>
      </w:r>
      <w:bookmarkEnd w:id="44"/>
    </w:p>
    <w:p w14:paraId="7A1F9F00" w14:textId="4699DDBD" w:rsidR="001C7F09" w:rsidRPr="005445D6" w:rsidRDefault="00892B3C" w:rsidP="00C51F77">
      <w:pPr>
        <w:pStyle w:val="LITlitera"/>
      </w:pPr>
      <w:r>
        <w:t>b</w:t>
      </w:r>
      <w:r w:rsidR="000F016B" w:rsidRPr="00E75C92">
        <w:t>)</w:t>
      </w:r>
      <w:r w:rsidR="00D32F64" w:rsidRPr="00E75C92">
        <w:tab/>
      </w:r>
      <w:r w:rsidR="006668FC" w:rsidRPr="00E75C92">
        <w:t xml:space="preserve">w części wspólnej </w:t>
      </w:r>
      <w:r w:rsidR="00D32F64" w:rsidRPr="00E75C92">
        <w:t xml:space="preserve">skreśla się wyrazy </w:t>
      </w:r>
      <w:r w:rsidR="009C7C9D" w:rsidRPr="00E75C92">
        <w:t>„</w:t>
      </w:r>
      <w:r w:rsidR="00D32F64" w:rsidRPr="00E75C92">
        <w:t>niezawarte w aktach spraw podatkowych</w:t>
      </w:r>
      <w:r w:rsidR="009C7C9D" w:rsidRPr="00E75C92">
        <w:t>”</w:t>
      </w:r>
      <w:r w:rsidR="00D32F64" w:rsidRPr="002A7FA5">
        <w:t>;</w:t>
      </w:r>
      <w:r w:rsidR="001C7F09" w:rsidRPr="004B5BAF">
        <w:t xml:space="preserve"> </w:t>
      </w:r>
    </w:p>
    <w:p w14:paraId="799637F0" w14:textId="7552DF6B" w:rsidR="00936FA5" w:rsidRPr="003E4E6E" w:rsidRDefault="00054ED3" w:rsidP="00892B3C">
      <w:pPr>
        <w:pStyle w:val="PKTpunkt"/>
      </w:pPr>
      <w:r>
        <w:lastRenderedPageBreak/>
        <w:t>67</w:t>
      </w:r>
      <w:r w:rsidR="00936FA5" w:rsidRPr="002813D3">
        <w:t>)</w:t>
      </w:r>
      <w:r w:rsidR="00936FA5" w:rsidRPr="002813D3">
        <w:tab/>
        <w:t>w art. 298</w:t>
      </w:r>
      <w:r w:rsidR="00892B3C">
        <w:t xml:space="preserve"> </w:t>
      </w:r>
      <w:r w:rsidR="00936FA5" w:rsidRPr="002813D3">
        <w:t>po pkt 6</w:t>
      </w:r>
      <w:r w:rsidR="00DA202E" w:rsidRPr="00524D91">
        <w:t>g</w:t>
      </w:r>
      <w:r w:rsidR="00936FA5" w:rsidRPr="00D36E80">
        <w:t xml:space="preserve"> dodaje się pkt 6</w:t>
      </w:r>
      <w:r w:rsidR="00DA202E" w:rsidRPr="00D36E80">
        <w:t>h</w:t>
      </w:r>
      <w:r w:rsidR="00936FA5" w:rsidRPr="003E4E6E">
        <w:t xml:space="preserve"> w brzmieniu:</w:t>
      </w:r>
    </w:p>
    <w:p w14:paraId="184ECDD0" w14:textId="36DF5666" w:rsidR="00BC0275" w:rsidRPr="00E75C92" w:rsidRDefault="00316135" w:rsidP="00892B3C">
      <w:pPr>
        <w:pStyle w:val="ZPKTzmpktartykuempunktem"/>
      </w:pPr>
      <w:r w:rsidRPr="001D6C18">
        <w:t>„</w:t>
      </w:r>
      <w:r w:rsidR="00BC0275" w:rsidRPr="001D6C18">
        <w:t>6h)</w:t>
      </w:r>
      <w:r w:rsidRPr="00E75C92">
        <w:tab/>
      </w:r>
      <w:r w:rsidR="00BC0275" w:rsidRPr="00E75C92">
        <w:t xml:space="preserve">ministrowi właściwemu do spraw informatyzacji – w związku ze sprawowanym nadzorem nad dostawcami usług cyfrowych w zakresie wykonywania wynikających z ustawy z dnia 5 lipca 2018 r. o krajowym systemie cyberbezpieczeństwa (Dz. U. z </w:t>
      </w:r>
      <w:r w:rsidR="00A12766">
        <w:t>2026 r. poz. 20</w:t>
      </w:r>
      <w:r w:rsidR="00BC0275" w:rsidRPr="00E75C92">
        <w:t>) obowiązków dotyczących zgłaszania incydentów istotnych</w:t>
      </w:r>
      <w:bookmarkStart w:id="45" w:name="_Hlk209358377"/>
      <w:r w:rsidR="00BC0275" w:rsidRPr="00E75C92">
        <w:t>;</w:t>
      </w:r>
      <w:r w:rsidR="009C7C9D" w:rsidRPr="00E75C92">
        <w:t>”</w:t>
      </w:r>
      <w:bookmarkEnd w:id="45"/>
      <w:r w:rsidR="00E055B5" w:rsidRPr="00E75C92">
        <w:t>;</w:t>
      </w:r>
    </w:p>
    <w:p w14:paraId="2871C8C3" w14:textId="6E280ECB" w:rsidR="00936FA5" w:rsidRPr="00E75C92" w:rsidRDefault="00054ED3" w:rsidP="00936FA5">
      <w:pPr>
        <w:pStyle w:val="PKTpunkt"/>
      </w:pPr>
      <w:r>
        <w:t>68</w:t>
      </w:r>
      <w:r w:rsidR="00936FA5" w:rsidRPr="00E75C92">
        <w:t>)</w:t>
      </w:r>
      <w:r w:rsidR="00936FA5" w:rsidRPr="00E75C92">
        <w:tab/>
      </w:r>
      <w:r w:rsidR="000F016B" w:rsidRPr="00E75C92">
        <w:t xml:space="preserve">skreśla się użyte </w:t>
      </w:r>
      <w:r w:rsidR="00936FA5" w:rsidRPr="00E75C92">
        <w:t>w art. 299 w § 1</w:t>
      </w:r>
      <w:r w:rsidR="00316135" w:rsidRPr="00E75C92">
        <w:t xml:space="preserve"> i</w:t>
      </w:r>
      <w:r w:rsidR="00936FA5" w:rsidRPr="00E75C92">
        <w:t xml:space="preserve"> 2</w:t>
      </w:r>
      <w:r w:rsidR="00E21933" w:rsidRPr="00E75C92">
        <w:t xml:space="preserve"> </w:t>
      </w:r>
      <w:r w:rsidR="00936FA5" w:rsidRPr="00E75C92">
        <w:t xml:space="preserve">oraz w art. 299d wyrazy </w:t>
      </w:r>
      <w:r w:rsidR="009C7C9D" w:rsidRPr="00E75C92">
        <w:t>„</w:t>
      </w:r>
      <w:r w:rsidR="00936FA5" w:rsidRPr="00E75C92">
        <w:t>spraw podatkowych</w:t>
      </w:r>
      <w:r w:rsidR="009C7C9D" w:rsidRPr="00E75C92">
        <w:t>”</w:t>
      </w:r>
      <w:r w:rsidR="00936FA5" w:rsidRPr="00E75C92">
        <w:t xml:space="preserve">; </w:t>
      </w:r>
    </w:p>
    <w:p w14:paraId="23569230" w14:textId="6A29E10F" w:rsidR="00E66AD6" w:rsidRPr="00E75C92" w:rsidRDefault="00054ED3" w:rsidP="00936FA5">
      <w:pPr>
        <w:pStyle w:val="PKTpunkt"/>
      </w:pPr>
      <w:r>
        <w:t>69</w:t>
      </w:r>
      <w:r w:rsidR="00E66AD6" w:rsidRPr="00E75C92">
        <w:t>)</w:t>
      </w:r>
      <w:r w:rsidR="00E66AD6" w:rsidRPr="00E75C92">
        <w:tab/>
        <w:t xml:space="preserve">w art. 299 w </w:t>
      </w:r>
      <w:r w:rsidR="00E66AD6" w:rsidRPr="00E75C92">
        <w:rPr>
          <w:rFonts w:cs="Times"/>
        </w:rPr>
        <w:t>§</w:t>
      </w:r>
      <w:r w:rsidR="00E66AD6" w:rsidRPr="00E75C92">
        <w:t xml:space="preserve"> 3 pkt 14a otrzymuje brzmienie:</w:t>
      </w:r>
    </w:p>
    <w:p w14:paraId="53574421" w14:textId="76C7B14A" w:rsidR="00E66AD6" w:rsidRPr="002813D3" w:rsidRDefault="00E66AD6" w:rsidP="00C01F0A">
      <w:pPr>
        <w:pStyle w:val="ZPKTzmpktartykuempunktem"/>
      </w:pPr>
      <w:r w:rsidRPr="00E75C92">
        <w:t>„14a)</w:t>
      </w:r>
      <w:r w:rsidR="006E63CA" w:rsidRPr="00E75C92">
        <w:tab/>
      </w:r>
      <w:r w:rsidRPr="00E75C92">
        <w:t xml:space="preserve">ministrowi właściwemu do spraw zdrowia </w:t>
      </w:r>
      <w:r w:rsidR="00E07DC4" w:rsidRPr="00E75C92">
        <w:t xml:space="preserve">i Prezesowi Narodowego Funduszu Zdrowia </w:t>
      </w:r>
      <w:r w:rsidRPr="002A7FA5">
        <w:t>w celu realizacji zadań ustawowych związanych z zapewnieniem dostępu do świadczeń opieki zdrowotnej finansowanych ze środków publicznych, w szczególności w zakresie produktów</w:t>
      </w:r>
      <w:r w:rsidRPr="004B5BAF">
        <w:t xml:space="preserve"> leczniczych, środków spożywczych specjalnego przeznaczenia żywieniowego oraz wyrobów medycznych;”;</w:t>
      </w:r>
    </w:p>
    <w:p w14:paraId="302FAA1F" w14:textId="63ABEB31" w:rsidR="00936FA5" w:rsidRPr="00C91CBB" w:rsidRDefault="00226A5D" w:rsidP="00936FA5">
      <w:pPr>
        <w:pStyle w:val="PKTpunkt"/>
      </w:pPr>
      <w:r w:rsidRPr="002813D3">
        <w:t>7</w:t>
      </w:r>
      <w:r w:rsidR="00054ED3">
        <w:t>0</w:t>
      </w:r>
      <w:r w:rsidR="00936FA5" w:rsidRPr="00524D91">
        <w:t>)</w:t>
      </w:r>
      <w:r w:rsidR="00936FA5" w:rsidRPr="00524D91">
        <w:tab/>
        <w:t>w art. 299a wyraz</w:t>
      </w:r>
      <w:r w:rsidR="000F016B" w:rsidRPr="00D36E80">
        <w:t>y</w:t>
      </w:r>
      <w:r w:rsidR="00936FA5" w:rsidRPr="00D36E80">
        <w:t xml:space="preserve"> </w:t>
      </w:r>
      <w:r w:rsidR="009C7C9D" w:rsidRPr="003E4E6E">
        <w:t>„</w:t>
      </w:r>
      <w:r w:rsidR="000F016B" w:rsidRPr="003E4E6E">
        <w:t xml:space="preserve">oraz </w:t>
      </w:r>
      <w:r w:rsidR="00936FA5" w:rsidRPr="00DE4BFD">
        <w:t>art. 299 § 2</w:t>
      </w:r>
      <w:r w:rsidR="000F016B" w:rsidRPr="001D6C18">
        <w:t>–</w:t>
      </w:r>
      <w:r w:rsidR="00936FA5" w:rsidRPr="001D6C18">
        <w:t>4</w:t>
      </w:r>
      <w:r w:rsidR="009C7C9D" w:rsidRPr="00C715E5">
        <w:t>”</w:t>
      </w:r>
      <w:r w:rsidR="00936FA5" w:rsidRPr="00AA5C5D">
        <w:t xml:space="preserve"> </w:t>
      </w:r>
      <w:r w:rsidR="000F016B" w:rsidRPr="00A10B05">
        <w:t>zastępu</w:t>
      </w:r>
      <w:r w:rsidR="000F016B" w:rsidRPr="002602E6">
        <w:t xml:space="preserve">je </w:t>
      </w:r>
      <w:r w:rsidR="00936FA5" w:rsidRPr="004942B7">
        <w:t>się wyraz</w:t>
      </w:r>
      <w:r w:rsidR="000F016B" w:rsidRPr="004942B7">
        <w:t>ami</w:t>
      </w:r>
      <w:r w:rsidR="00936FA5" w:rsidRPr="00E74B3D">
        <w:t xml:space="preserve"> </w:t>
      </w:r>
      <w:r w:rsidR="009C7C9D" w:rsidRPr="006D43F7">
        <w:t>„</w:t>
      </w:r>
      <w:r w:rsidR="000F016B" w:rsidRPr="006D43F7">
        <w:t xml:space="preserve"> , art. 299 § 2–4</w:t>
      </w:r>
      <w:r w:rsidR="000F016B" w:rsidRPr="00FC3ACD">
        <w:t xml:space="preserve"> </w:t>
      </w:r>
      <w:r w:rsidR="00936FA5" w:rsidRPr="00C91CBB">
        <w:t>i art. 299aa</w:t>
      </w:r>
      <w:r w:rsidR="009C7C9D" w:rsidRPr="00C91CBB">
        <w:t>”</w:t>
      </w:r>
      <w:r w:rsidR="00936FA5" w:rsidRPr="00C91CBB">
        <w:t>;</w:t>
      </w:r>
    </w:p>
    <w:p w14:paraId="2F9E3377" w14:textId="556AA279" w:rsidR="00936FA5" w:rsidRPr="00E75C92" w:rsidRDefault="00226A5D" w:rsidP="00936FA5">
      <w:pPr>
        <w:pStyle w:val="PKTpunkt"/>
      </w:pPr>
      <w:r w:rsidRPr="00C91CBB">
        <w:t>7</w:t>
      </w:r>
      <w:r w:rsidR="00054ED3">
        <w:t>1</w:t>
      </w:r>
      <w:r w:rsidR="00936FA5" w:rsidRPr="00E75C92">
        <w:t>)</w:t>
      </w:r>
      <w:r w:rsidR="00936FA5" w:rsidRPr="00E75C92">
        <w:tab/>
        <w:t>po art. 299a dodaje się art. 299aa w brzmieniu:</w:t>
      </w:r>
    </w:p>
    <w:p w14:paraId="63292BA7" w14:textId="4E4F1490" w:rsidR="00936FA5" w:rsidRPr="00E75C92" w:rsidRDefault="009C7C9D" w:rsidP="00936FA5">
      <w:pPr>
        <w:pStyle w:val="ZARTzmartartykuempunktem"/>
      </w:pPr>
      <w:r w:rsidRPr="00E75C92">
        <w:t>„</w:t>
      </w:r>
      <w:r w:rsidR="00936FA5" w:rsidRPr="00E75C92">
        <w:t>Art. 299aa. Minister właściwy do spraw finansów publicznych może udostępniać akta, o których mowa w art. 298, lub informacje, o których mowa w art. 299 § 1:</w:t>
      </w:r>
    </w:p>
    <w:p w14:paraId="3D7C9430" w14:textId="20EB4312" w:rsidR="00936FA5" w:rsidRPr="00E75C92" w:rsidRDefault="00936FA5" w:rsidP="00936FA5">
      <w:pPr>
        <w:pStyle w:val="ZPKTzmpktartykuempunktem"/>
      </w:pPr>
      <w:r w:rsidRPr="00E75C92">
        <w:t>1)</w:t>
      </w:r>
      <w:r w:rsidRPr="00E75C92">
        <w:tab/>
        <w:t xml:space="preserve">ministrowi właściwemu do spraw członkostwa Rzeczypospolitej Polskiej w Unii Europejskiej </w:t>
      </w:r>
      <w:r w:rsidR="008313D8" w:rsidRPr="00E75C92">
        <w:t xml:space="preserve">– </w:t>
      </w:r>
      <w:r w:rsidRPr="00E75C92">
        <w:t xml:space="preserve">w związku z toczącymi się postępowaniami </w:t>
      </w:r>
      <w:r w:rsidR="006579CC" w:rsidRPr="00E75C92">
        <w:t>w sprawie naruszenia przez Rzeczpospolitą Polską prawa Unii Europejskiej prowadzonymi przez</w:t>
      </w:r>
      <w:r w:rsidRPr="00E75C92">
        <w:t xml:space="preserve"> instytucj</w:t>
      </w:r>
      <w:r w:rsidR="006579CC" w:rsidRPr="00E75C92">
        <w:t>e</w:t>
      </w:r>
      <w:r w:rsidRPr="00E75C92">
        <w:t xml:space="preserve"> i</w:t>
      </w:r>
      <w:r w:rsidR="009A066A" w:rsidRPr="00E75C92">
        <w:t> </w:t>
      </w:r>
      <w:r w:rsidRPr="00E75C92">
        <w:t>organ</w:t>
      </w:r>
      <w:r w:rsidR="006579CC" w:rsidRPr="00E75C92">
        <w:t>y</w:t>
      </w:r>
      <w:r w:rsidRPr="00E75C92">
        <w:t xml:space="preserve"> Unii Europejskiej;</w:t>
      </w:r>
    </w:p>
    <w:p w14:paraId="7754B52E" w14:textId="1463004B" w:rsidR="0071297D" w:rsidRPr="00E75C92" w:rsidRDefault="00936FA5" w:rsidP="00936FA5">
      <w:pPr>
        <w:pStyle w:val="ZPKTzmpktartykuempunktem"/>
      </w:pPr>
      <w:r w:rsidRPr="00E75C92">
        <w:t>2)</w:t>
      </w:r>
      <w:r w:rsidRPr="00E75C92">
        <w:tab/>
      </w:r>
      <w:bookmarkStart w:id="46" w:name="_Hlk183284194"/>
      <w:r w:rsidRPr="00E75C92">
        <w:t xml:space="preserve">ministrowi właściwemu do spraw zagranicznych </w:t>
      </w:r>
      <w:bookmarkEnd w:id="46"/>
      <w:r w:rsidR="008313D8" w:rsidRPr="00E75C92">
        <w:t>–</w:t>
      </w:r>
      <w:r w:rsidRPr="00E75C92">
        <w:t xml:space="preserve"> w zakresie niezbędnym do</w:t>
      </w:r>
      <w:r w:rsidR="009A066A" w:rsidRPr="00E75C92">
        <w:t> </w:t>
      </w:r>
      <w:r w:rsidRPr="00E75C92">
        <w:t>reprezentowania i ochrony interesów Rzeczypospolitej Polskiej przed sądami i</w:t>
      </w:r>
      <w:r w:rsidR="009A066A" w:rsidRPr="00E75C92">
        <w:t> </w:t>
      </w:r>
      <w:r w:rsidRPr="00E75C92">
        <w:t>trybunałami międzynarodowymi</w:t>
      </w:r>
      <w:r w:rsidR="00847A22" w:rsidRPr="00E75C92">
        <w:t xml:space="preserve"> oraz w postępowaniach przed innymi organami międzynarodowymi</w:t>
      </w:r>
      <w:r w:rsidR="0071297D" w:rsidRPr="00E75C92">
        <w:t>;</w:t>
      </w:r>
    </w:p>
    <w:p w14:paraId="6F4DCC34" w14:textId="5B3F454C" w:rsidR="00936FA5" w:rsidRPr="005445D6" w:rsidRDefault="0071297D" w:rsidP="00936FA5">
      <w:pPr>
        <w:pStyle w:val="ZPKTzmpktartykuempunktem"/>
      </w:pPr>
      <w:r w:rsidRPr="00E75C92">
        <w:t>3)</w:t>
      </w:r>
      <w:r w:rsidRPr="00E75C92">
        <w:tab/>
        <w:t xml:space="preserve">ministrowi właściwemu do spraw gospodarki </w:t>
      </w:r>
      <w:r w:rsidR="00567024" w:rsidRPr="00E75C92">
        <w:t>–</w:t>
      </w:r>
      <w:r w:rsidRPr="00E75C92">
        <w:t xml:space="preserve"> w zakresie niezbędnym do</w:t>
      </w:r>
      <w:r w:rsidR="009A066A" w:rsidRPr="00E75C92">
        <w:t> </w:t>
      </w:r>
      <w:r w:rsidRPr="00E75C92">
        <w:t>wyjaśnienia spraw rozpatrywanych w ramach systemu S</w:t>
      </w:r>
      <w:r w:rsidR="006E0AA3" w:rsidRPr="00E75C92">
        <w:t>OLVIT</w:t>
      </w:r>
      <w:r w:rsidRPr="00E75C92">
        <w:t>.</w:t>
      </w:r>
      <w:r w:rsidR="009C7C9D" w:rsidRPr="002A7FA5">
        <w:t>”</w:t>
      </w:r>
      <w:r w:rsidR="00936FA5" w:rsidRPr="004B5BAF">
        <w:t>;</w:t>
      </w:r>
    </w:p>
    <w:p w14:paraId="169FCDC5" w14:textId="76E7D678" w:rsidR="00936FA5" w:rsidRPr="002813D3" w:rsidRDefault="00226A5D" w:rsidP="00936FA5">
      <w:pPr>
        <w:pStyle w:val="PKTpunkt"/>
      </w:pPr>
      <w:r w:rsidRPr="002813D3">
        <w:t>7</w:t>
      </w:r>
      <w:r w:rsidR="00054ED3">
        <w:t>2</w:t>
      </w:r>
      <w:r w:rsidR="00936FA5" w:rsidRPr="002813D3">
        <w:t>)</w:t>
      </w:r>
      <w:r w:rsidR="00936FA5" w:rsidRPr="002813D3">
        <w:tab/>
        <w:t>w art. 299b § 1 i 2 otrzymują brzmienie:</w:t>
      </w:r>
    </w:p>
    <w:p w14:paraId="0BA5C12E" w14:textId="4D35DEB9" w:rsidR="00936FA5" w:rsidRPr="001D6C18" w:rsidRDefault="009C7C9D" w:rsidP="003D2067">
      <w:pPr>
        <w:pStyle w:val="ZUSTzmustartykuempunktem"/>
      </w:pPr>
      <w:r w:rsidRPr="001D6C18">
        <w:t>„</w:t>
      </w:r>
      <w:r w:rsidR="00936FA5" w:rsidRPr="001D6C18">
        <w:t>§ 1. Szef Krajowej Administracji Skarbowej może:</w:t>
      </w:r>
    </w:p>
    <w:p w14:paraId="70F0C78B" w14:textId="2B464B5E" w:rsidR="00936FA5" w:rsidRPr="00B44CE4" w:rsidRDefault="00936FA5" w:rsidP="00501D5F">
      <w:pPr>
        <w:pStyle w:val="ZPKTzmpktartykuempunktem"/>
      </w:pPr>
      <w:r w:rsidRPr="00C91CBB">
        <w:t>1)</w:t>
      </w:r>
      <w:r w:rsidRPr="00C91CBB">
        <w:tab/>
        <w:t xml:space="preserve">ujawnić określone informacje </w:t>
      </w:r>
      <w:r w:rsidR="00310888" w:rsidRPr="00C91CBB">
        <w:t xml:space="preserve">objęte </w:t>
      </w:r>
      <w:r w:rsidRPr="00C91CBB">
        <w:t>tajemnic</w:t>
      </w:r>
      <w:r w:rsidR="00310888" w:rsidRPr="00C91CBB">
        <w:t>ą</w:t>
      </w:r>
      <w:r w:rsidRPr="00C91CBB">
        <w:t xml:space="preserve"> skarbową, z wyłączeniem informacji </w:t>
      </w:r>
      <w:r w:rsidRPr="00501D5F">
        <w:t>stanowiących</w:t>
      </w:r>
      <w:r w:rsidRPr="00C91CBB">
        <w:t xml:space="preserve"> tajemnicę inną niż skarbowa i objętych ochroną na podstawie odrębnych ustaw, lub </w:t>
      </w:r>
    </w:p>
    <w:p w14:paraId="6024046C" w14:textId="645C5C3B" w:rsidR="00936FA5" w:rsidRPr="00E75C92" w:rsidRDefault="00936FA5" w:rsidP="00936FA5">
      <w:pPr>
        <w:pStyle w:val="ZPKTzmpktartykuempunktem"/>
      </w:pPr>
      <w:r w:rsidRPr="00E75C92">
        <w:lastRenderedPageBreak/>
        <w:t>2)</w:t>
      </w:r>
      <w:r w:rsidRPr="00E75C92">
        <w:tab/>
        <w:t>wyrazić zgodę na ujawnienie informacji, o których mowa w pkt 1, przez naczelników urzędów skarbowych, naczelników urzędów celno-skarbowych lub</w:t>
      </w:r>
      <w:r w:rsidR="009A066A" w:rsidRPr="00E75C92">
        <w:t> </w:t>
      </w:r>
      <w:r w:rsidRPr="00E75C92">
        <w:t>dyrektorów izb administracji skarbowej, wskazując jednocześnie sposób udostępnienia i wykorzystania ujawnianych informacji.</w:t>
      </w:r>
    </w:p>
    <w:p w14:paraId="60CA96D9" w14:textId="0649A327" w:rsidR="00936FA5" w:rsidRPr="00E75C92" w:rsidRDefault="00936FA5" w:rsidP="003D2067">
      <w:pPr>
        <w:pStyle w:val="ZUSTzmustartykuempunktem"/>
      </w:pPr>
      <w:r w:rsidRPr="00E75C92">
        <w:t>§ 2. Ujawnienie informacji, o których mowa w § 1 pkt 1</w:t>
      </w:r>
      <w:r w:rsidR="008313D8" w:rsidRPr="00E75C92">
        <w:t>,</w:t>
      </w:r>
      <w:r w:rsidRPr="00E75C92">
        <w:t xml:space="preserve"> lub wyrażenie zgody na ich ujawnienie może nastąpić wyłącznie ze względu na ważny interes publiczny oraz gdy jest to konieczne dla osiągnięcia celów </w:t>
      </w:r>
      <w:r w:rsidR="00EF7E65" w:rsidRPr="00E75C92">
        <w:t xml:space="preserve">kontroli podatkowej, </w:t>
      </w:r>
      <w:r w:rsidRPr="00E75C92">
        <w:t xml:space="preserve">kontroli celno-skarbowej lub postępowania podatkowego lub </w:t>
      </w:r>
      <w:r w:rsidR="00544752" w:rsidRPr="00E75C92">
        <w:t xml:space="preserve">gdy </w:t>
      </w:r>
      <w:r w:rsidRPr="00E75C92">
        <w:t>ujawnienie tych informacji urzeczywistni prawo obywateli do ich rzetelnego informowania o działaniach organów podatkowych i jawności życia publicznego.</w:t>
      </w:r>
      <w:r w:rsidR="009C7C9D" w:rsidRPr="00E75C92">
        <w:t>”</w:t>
      </w:r>
      <w:r w:rsidRPr="00E75C92">
        <w:t>;</w:t>
      </w:r>
    </w:p>
    <w:p w14:paraId="679B0931" w14:textId="371BA39E" w:rsidR="00E21933" w:rsidRPr="00E75C92" w:rsidRDefault="003269E2" w:rsidP="00936FA5">
      <w:pPr>
        <w:pStyle w:val="PKTpunkt"/>
      </w:pPr>
      <w:r>
        <w:t>7</w:t>
      </w:r>
      <w:r w:rsidR="00054ED3">
        <w:t>3</w:t>
      </w:r>
      <w:r w:rsidR="00936FA5" w:rsidRPr="00C91CBB">
        <w:t>)</w:t>
      </w:r>
      <w:r w:rsidR="00936FA5" w:rsidRPr="00C91CBB">
        <w:tab/>
      </w:r>
      <w:r w:rsidR="00936FA5" w:rsidRPr="00E75C92">
        <w:t xml:space="preserve">art. 299c </w:t>
      </w:r>
      <w:r w:rsidR="00E21933" w:rsidRPr="00E75C92">
        <w:t>otrzymuje brzmienie:</w:t>
      </w:r>
    </w:p>
    <w:p w14:paraId="306F34B7" w14:textId="338A2096" w:rsidR="00E21933" w:rsidRPr="00E75C92" w:rsidRDefault="00742B1C" w:rsidP="00BE72B2">
      <w:pPr>
        <w:pStyle w:val="ZARTzmartartykuempunktem"/>
      </w:pPr>
      <w:r w:rsidRPr="00742B1C">
        <w:t>„</w:t>
      </w:r>
      <w:r w:rsidR="00E21933" w:rsidRPr="00E75C92">
        <w:t xml:space="preserve">Art. 299c. Organy podatkowe udostępniają informacje zawarte w aktach, z wyłączeniem informacji określonych w art. 182, organom, które na podstawie odrębnych </w:t>
      </w:r>
      <w:r w:rsidR="00563D20" w:rsidRPr="00E75C92">
        <w:t>przepisów</w:t>
      </w:r>
      <w:r w:rsidR="00E21933" w:rsidRPr="00E75C92">
        <w:t xml:space="preserve"> są obowiązane do przyjęcia zaświadczenia albo oświadczenia o wysokości dochodów (przychodów) lub zaświadczenia albo oświadczenia o niezaleganiu w podatkach, w zakresie niezbędnym do weryfikacji treści oświadczenia.</w:t>
      </w:r>
      <w:r w:rsidRPr="00742B1C">
        <w:t>”</w:t>
      </w:r>
      <w:r w:rsidR="00563D20" w:rsidRPr="00E75C92">
        <w:t>;</w:t>
      </w:r>
    </w:p>
    <w:p w14:paraId="31F3122E" w14:textId="2C917A48" w:rsidR="00936FA5" w:rsidRPr="00C91CBB" w:rsidRDefault="00054ED3" w:rsidP="00936FA5">
      <w:pPr>
        <w:pStyle w:val="PKTpunkt"/>
      </w:pPr>
      <w:r>
        <w:t>74</w:t>
      </w:r>
      <w:r w:rsidR="00936FA5" w:rsidRPr="00C91CBB">
        <w:t>)</w:t>
      </w:r>
      <w:r w:rsidR="00936FA5" w:rsidRPr="00C91CBB">
        <w:tab/>
        <w:t>w art. 299e:</w:t>
      </w:r>
    </w:p>
    <w:p w14:paraId="550D4AB9" w14:textId="33E9D16E" w:rsidR="00936FA5" w:rsidRPr="00E75C92" w:rsidRDefault="00936FA5" w:rsidP="00936FA5">
      <w:pPr>
        <w:pStyle w:val="LITlitera"/>
      </w:pPr>
      <w:r w:rsidRPr="00B44CE4">
        <w:t>a)</w:t>
      </w:r>
      <w:r w:rsidRPr="00B44CE4">
        <w:tab/>
        <w:t xml:space="preserve">w § 1 wyrazy </w:t>
      </w:r>
      <w:r w:rsidR="009C7C9D" w:rsidRPr="00E75C92">
        <w:t>„</w:t>
      </w:r>
      <w:r w:rsidRPr="00E75C92">
        <w:t>Dane z akt podatkowych Szef Krajowej Administracji Skarbowej może udostępniać</w:t>
      </w:r>
      <w:r w:rsidR="009C7C9D" w:rsidRPr="00E75C92">
        <w:t>”</w:t>
      </w:r>
      <w:r w:rsidRPr="00E75C92">
        <w:t xml:space="preserve"> zastępuje się wyrazami </w:t>
      </w:r>
      <w:r w:rsidR="009C7C9D" w:rsidRPr="00E75C92">
        <w:t>„</w:t>
      </w:r>
      <w:r w:rsidRPr="00E75C92">
        <w:t>Szef Krajowej Administracji Skarbowej może udostępniać dane</w:t>
      </w:r>
      <w:bookmarkStart w:id="47" w:name="_Hlk214894984"/>
      <w:r w:rsidR="009C7C9D" w:rsidRPr="00E75C92">
        <w:t>”</w:t>
      </w:r>
      <w:bookmarkEnd w:id="47"/>
      <w:r w:rsidRPr="00E75C92">
        <w:t>,</w:t>
      </w:r>
    </w:p>
    <w:p w14:paraId="79F87724" w14:textId="41C24360" w:rsidR="00936FA5" w:rsidRPr="004B5BAF" w:rsidRDefault="00936FA5" w:rsidP="00936FA5">
      <w:pPr>
        <w:pStyle w:val="LITlitera"/>
      </w:pPr>
      <w:r w:rsidRPr="00E75C92">
        <w:t>b)</w:t>
      </w:r>
      <w:r w:rsidRPr="00E75C92">
        <w:tab/>
        <w:t xml:space="preserve">w § 2 po wyrazie </w:t>
      </w:r>
      <w:bookmarkStart w:id="48" w:name="_Hlk214894830"/>
      <w:r w:rsidR="009C7C9D" w:rsidRPr="00E75C92">
        <w:t>„</w:t>
      </w:r>
      <w:bookmarkEnd w:id="48"/>
      <w:r w:rsidRPr="00E75C92">
        <w:t>dane</w:t>
      </w:r>
      <w:r w:rsidR="009C7C9D" w:rsidRPr="00E75C92">
        <w:t>”</w:t>
      </w:r>
      <w:r w:rsidRPr="00E75C92">
        <w:t xml:space="preserve"> skreśla się wyrazy </w:t>
      </w:r>
      <w:r w:rsidR="009C7C9D" w:rsidRPr="00E75C92">
        <w:t>„</w:t>
      </w:r>
      <w:r w:rsidRPr="00E75C92">
        <w:t>niezawarte w aktach spraw podatkowych</w:t>
      </w:r>
      <w:r w:rsidR="009C7C9D" w:rsidRPr="00E75C92">
        <w:t>”</w:t>
      </w:r>
      <w:r w:rsidR="008313D8" w:rsidRPr="002A7FA5">
        <w:t>,</w:t>
      </w:r>
    </w:p>
    <w:p w14:paraId="4BFF9B69" w14:textId="77777777" w:rsidR="00936FA5" w:rsidRPr="002813D3" w:rsidRDefault="00936FA5" w:rsidP="00936FA5">
      <w:pPr>
        <w:pStyle w:val="LITlitera"/>
      </w:pPr>
      <w:r w:rsidRPr="002813D3">
        <w:t>c)</w:t>
      </w:r>
      <w:r w:rsidRPr="002813D3">
        <w:tab/>
        <w:t>dodaje się § 3 i 4 w brzmieniu:</w:t>
      </w:r>
    </w:p>
    <w:p w14:paraId="27F9E463" w14:textId="41D653AD" w:rsidR="00936FA5" w:rsidRPr="00E75C92" w:rsidRDefault="009C7C9D" w:rsidP="00936FA5">
      <w:pPr>
        <w:pStyle w:val="ZLITUSTzmustliter"/>
      </w:pPr>
      <w:r w:rsidRPr="001D6C18">
        <w:t>„</w:t>
      </w:r>
      <w:r w:rsidR="00936FA5" w:rsidRPr="001D6C18">
        <w:t>§ 3. Szef Krajowej Administracji Skarbowej udostępnia Polskiej Agencji Nadzoru Audytowego dane zawarte w spra</w:t>
      </w:r>
      <w:r w:rsidR="00936FA5" w:rsidRPr="00C91CBB">
        <w:t>wozdaniach finansowych oraz dokument</w:t>
      </w:r>
      <w:r w:rsidR="00936FA5" w:rsidRPr="00B44CE4">
        <w:t xml:space="preserve">ach ich dotyczących, znajdujące się w Centralnym Rejestrze Danych Podatkowych, w zakresie niezbędnym do realizacji zadań określonych w art. </w:t>
      </w:r>
      <w:r w:rsidR="00DA202E" w:rsidRPr="00E75C92">
        <w:t>90</w:t>
      </w:r>
      <w:r w:rsidR="00936FA5" w:rsidRPr="00E75C92">
        <w:t xml:space="preserve"> ustawy z dnia 11 maja 2017 r. o biegłych rewidentach, firmach audytorskich oraz nadzorze publicznym (Dz. U. z</w:t>
      </w:r>
      <w:r w:rsidR="00DA202E" w:rsidRPr="00E75C92">
        <w:t xml:space="preserve"> </w:t>
      </w:r>
      <w:r w:rsidR="00A12766">
        <w:t>2025 r. poz. 1891</w:t>
      </w:r>
      <w:r w:rsidR="00936FA5" w:rsidRPr="00E75C92">
        <w:t>).</w:t>
      </w:r>
    </w:p>
    <w:p w14:paraId="38BB6A41" w14:textId="1C92FB31" w:rsidR="00936FA5" w:rsidRPr="00E75C92" w:rsidRDefault="00936FA5" w:rsidP="00936FA5">
      <w:pPr>
        <w:pStyle w:val="ZLITUSTzmustliter"/>
      </w:pPr>
      <w:r w:rsidRPr="00E75C92">
        <w:t>§ 4. Szef Krajowej Administracji Skarbowej udostępnia Szefowi Krajowego Centrum Informacji Kryminaln</w:t>
      </w:r>
      <w:r w:rsidR="006D5229" w:rsidRPr="00E75C92">
        <w:t>ych</w:t>
      </w:r>
      <w:r w:rsidRPr="00E75C92">
        <w:t xml:space="preserve"> dane znajdujące się w Centralnym Rejestrze Danych Podatkowych</w:t>
      </w:r>
      <w:r w:rsidR="009374FE">
        <w:t xml:space="preserve"> </w:t>
      </w:r>
      <w:r w:rsidR="009374FE" w:rsidRPr="009374FE">
        <w:t xml:space="preserve">w celu realizacji zadań </w:t>
      </w:r>
      <w:r w:rsidR="009374FE">
        <w:t xml:space="preserve">określonych w ustawie z dnia </w:t>
      </w:r>
      <w:r w:rsidR="009374FE" w:rsidRPr="009374FE">
        <w:t>6 lipca 2001 r. o przetwarzaniu informacji kryminalnych (Dz. U. z</w:t>
      </w:r>
      <w:r w:rsidR="009374FE">
        <w:t xml:space="preserve"> </w:t>
      </w:r>
      <w:r w:rsidR="001E2C3B" w:rsidRPr="001E2C3B">
        <w:t>2025 r. poz.</w:t>
      </w:r>
      <w:r w:rsidR="001E2C3B">
        <w:t xml:space="preserve"> </w:t>
      </w:r>
      <w:r w:rsidR="00A12766">
        <w:t>1759</w:t>
      </w:r>
      <w:r w:rsidR="009374FE" w:rsidRPr="009374FE">
        <w:t>)</w:t>
      </w:r>
      <w:r w:rsidRPr="00E75C92">
        <w:t>.</w:t>
      </w:r>
      <w:r w:rsidR="009C7C9D" w:rsidRPr="00E75C92">
        <w:t>”</w:t>
      </w:r>
      <w:r w:rsidRPr="00E75C92">
        <w:t>;</w:t>
      </w:r>
    </w:p>
    <w:p w14:paraId="0485783A" w14:textId="5E8B5D39" w:rsidR="00A6198A" w:rsidRPr="00E75C92" w:rsidRDefault="00054ED3" w:rsidP="007A3A1E">
      <w:pPr>
        <w:pStyle w:val="PKTpunkt"/>
      </w:pPr>
      <w:r>
        <w:lastRenderedPageBreak/>
        <w:t>75</w:t>
      </w:r>
      <w:r w:rsidR="00A6198A" w:rsidRPr="00C91CBB">
        <w:t>)</w:t>
      </w:r>
      <w:bookmarkStart w:id="49" w:name="_Hlk183344978"/>
      <w:r w:rsidR="00E12495" w:rsidRPr="00E75C92">
        <w:tab/>
      </w:r>
      <w:r w:rsidR="003210B9" w:rsidRPr="00E75C92">
        <w:t>po art. 299h dodaje się art. 299i w brzmieniu:</w:t>
      </w:r>
    </w:p>
    <w:p w14:paraId="12FF5C55" w14:textId="294C5E25" w:rsidR="00C91C8B" w:rsidRPr="00E75C92" w:rsidRDefault="009C7C9D" w:rsidP="00C91C8B">
      <w:pPr>
        <w:pStyle w:val="ZARTzmartartykuempunktem"/>
      </w:pPr>
      <w:r w:rsidRPr="00E75C92">
        <w:t>„</w:t>
      </w:r>
      <w:r w:rsidR="003210B9" w:rsidRPr="00E75C92">
        <w:t xml:space="preserve">Art. 299i. </w:t>
      </w:r>
      <w:r w:rsidR="00C91C8B" w:rsidRPr="00E75C92">
        <w:t>§ 1. Podmioty świadczące usługi informatyczne na rzecz organów podatkowych oraz osoby działające w imieniu tych podmiotów uzyskują dostęp do danych objętych tajemnicą skarbową w zakresie, w jakim jest to niezbędne do świadczenia tych usług</w:t>
      </w:r>
      <w:r w:rsidR="008A6252">
        <w:t>,</w:t>
      </w:r>
      <w:r w:rsidR="00C91C8B" w:rsidRPr="00E75C92">
        <w:t xml:space="preserve"> wyłącznie w przypadku</w:t>
      </w:r>
      <w:r w:rsidR="008A6252">
        <w:t>,</w:t>
      </w:r>
      <w:r w:rsidR="00C91C8B" w:rsidRPr="00E75C92">
        <w:t xml:space="preserve"> gdy usług tych nie da się </w:t>
      </w:r>
      <w:r w:rsidR="00515242" w:rsidRPr="00E75C92">
        <w:t xml:space="preserve">wykonać </w:t>
      </w:r>
      <w:r w:rsidR="00C91C8B" w:rsidRPr="00E75C92">
        <w:t xml:space="preserve">bez udostępnienia danych </w:t>
      </w:r>
      <w:r w:rsidR="00515242" w:rsidRPr="00E75C92">
        <w:t xml:space="preserve">objętych </w:t>
      </w:r>
      <w:r w:rsidR="00C91C8B" w:rsidRPr="00E75C92">
        <w:t>tajemnic</w:t>
      </w:r>
      <w:r w:rsidR="00515242" w:rsidRPr="00E75C92">
        <w:t>ą</w:t>
      </w:r>
      <w:r w:rsidR="00C91C8B" w:rsidRPr="00E75C92">
        <w:t xml:space="preserve"> skarbową, a treść zawieran</w:t>
      </w:r>
      <w:r w:rsidR="00ED7331" w:rsidRPr="00E75C92">
        <w:t>ej</w:t>
      </w:r>
      <w:r w:rsidR="00C91C8B" w:rsidRPr="00E75C92">
        <w:t xml:space="preserve"> um</w:t>
      </w:r>
      <w:r w:rsidR="00ED7331" w:rsidRPr="00E75C92">
        <w:t>owy</w:t>
      </w:r>
      <w:r w:rsidR="00C91C8B" w:rsidRPr="00E75C92">
        <w:t xml:space="preserve"> </w:t>
      </w:r>
      <w:r w:rsidR="00515242" w:rsidRPr="00E75C92">
        <w:t>zapewnia</w:t>
      </w:r>
      <w:r w:rsidR="00E71124" w:rsidRPr="00E75C92">
        <w:t xml:space="preserve"> w szczególności</w:t>
      </w:r>
      <w:r w:rsidR="00C91C8B" w:rsidRPr="00E75C92">
        <w:t>, że:</w:t>
      </w:r>
    </w:p>
    <w:p w14:paraId="535D4CBF" w14:textId="10DA7BBF" w:rsidR="00900229" w:rsidRPr="00E75C92" w:rsidRDefault="00900229" w:rsidP="00900229">
      <w:pPr>
        <w:pStyle w:val="ZPKTzmpktartykuempunktem"/>
      </w:pPr>
      <w:r w:rsidRPr="00E75C92">
        <w:t>1</w:t>
      </w:r>
      <w:r w:rsidR="00C91C8B" w:rsidRPr="00E75C92">
        <w:t>)</w:t>
      </w:r>
      <w:r w:rsidR="00C91C8B" w:rsidRPr="00E75C92">
        <w:tab/>
      </w:r>
      <w:r w:rsidRPr="00E75C92">
        <w:t xml:space="preserve">podmiotowi, któremu zlecono usługę, określono zasady przetwarzania i ochrony danych prawnie chronionych, w szczególności z uwzględnieniem zasady ograniczenia celu, zasady minimalizacji danych, zasady ograniczenia przechowywania, zasady integralności, zasady poufności i zasady rozliczalności dostępu do </w:t>
      </w:r>
      <w:r w:rsidR="0045243A" w:rsidRPr="00E75C92">
        <w:t>danych</w:t>
      </w:r>
      <w:r w:rsidRPr="00E75C92">
        <w:t>;</w:t>
      </w:r>
    </w:p>
    <w:p w14:paraId="077C9DA8" w14:textId="20BB5AA2" w:rsidR="00900229" w:rsidRPr="00E75C92" w:rsidRDefault="00900229" w:rsidP="00900229">
      <w:pPr>
        <w:pStyle w:val="ZPKTzmpktartykuempunktem"/>
      </w:pPr>
      <w:r w:rsidRPr="00E75C92">
        <w:t>2)</w:t>
      </w:r>
      <w:r w:rsidRPr="00E75C92">
        <w:tab/>
        <w:t xml:space="preserve">zakres udostępnianych danych objętych tajemnicą skarbową zostanie ograniczony przez podmiot zlecający wyłącznie do danych niezbędnych </w:t>
      </w:r>
      <w:r w:rsidR="00222F54" w:rsidRPr="00E75C92">
        <w:t xml:space="preserve">do </w:t>
      </w:r>
      <w:r w:rsidRPr="00E75C92">
        <w:t>prawidłowego wykonania usług informatycznych;</w:t>
      </w:r>
    </w:p>
    <w:p w14:paraId="52B8E503" w14:textId="65E9564C" w:rsidR="00900229" w:rsidRPr="00E75C92" w:rsidRDefault="00900229" w:rsidP="00900229">
      <w:pPr>
        <w:pStyle w:val="ZPKTzmpktartykuempunktem"/>
      </w:pPr>
      <w:r w:rsidRPr="00E75C92">
        <w:t>3)</w:t>
      </w:r>
      <w:r w:rsidRPr="00E75C92">
        <w:tab/>
        <w:t>dane mogą być wykorzystane wyłącznie do wykonania usług informatycznych objętych umową;</w:t>
      </w:r>
    </w:p>
    <w:p w14:paraId="1A3679A9" w14:textId="43A08989" w:rsidR="00900229" w:rsidRPr="00E75C92" w:rsidRDefault="00900229" w:rsidP="00900229">
      <w:pPr>
        <w:pStyle w:val="ZPKTzmpktartykuempunktem"/>
      </w:pPr>
      <w:r w:rsidRPr="00E75C92">
        <w:t>4)</w:t>
      </w:r>
      <w:r w:rsidRPr="00E75C92">
        <w:tab/>
        <w:t>po zakończeniu umowy nastąpi odebranie dostępu do danych, a w przypadku przekazania danych nastąpi zwrot albo trwałe usunięcie danych;</w:t>
      </w:r>
    </w:p>
    <w:p w14:paraId="36E60C81" w14:textId="683A160F" w:rsidR="00900229" w:rsidRPr="00E75C92" w:rsidRDefault="00900229" w:rsidP="00900229">
      <w:pPr>
        <w:pStyle w:val="ZPKTzmpktartykuempunktem"/>
      </w:pPr>
      <w:r w:rsidRPr="00E75C92">
        <w:t>5)</w:t>
      </w:r>
      <w:r w:rsidRPr="00E75C92">
        <w:tab/>
        <w:t>po</w:t>
      </w:r>
      <w:r w:rsidR="00A12766">
        <w:t>d</w:t>
      </w:r>
      <w:r w:rsidRPr="00E75C92">
        <w:t>miot, któremu zlecono usługę</w:t>
      </w:r>
      <w:r w:rsidR="008871BC">
        <w:t>,</w:t>
      </w:r>
      <w:r w:rsidRPr="00E75C92">
        <w:t xml:space="preserve"> zapewni współpracę w obsłudze zdarzeń mogących stanowić incydenty bezpieczeństwa </w:t>
      </w:r>
      <w:r w:rsidR="0045243A" w:rsidRPr="00E75C92">
        <w:t>danych</w:t>
      </w:r>
      <w:r w:rsidRPr="00E75C92">
        <w:t xml:space="preserve">; </w:t>
      </w:r>
    </w:p>
    <w:p w14:paraId="327A8EF9" w14:textId="23A48EF8" w:rsidR="00900229" w:rsidRPr="00E75C92" w:rsidRDefault="00900229" w:rsidP="00900229">
      <w:pPr>
        <w:pStyle w:val="ZPKTzmpktartykuempunktem"/>
      </w:pPr>
      <w:r w:rsidRPr="00E75C92">
        <w:t>6)</w:t>
      </w:r>
      <w:r w:rsidRPr="00E75C92">
        <w:tab/>
        <w:t xml:space="preserve">dane objęte tajemnicą skarbową nie zostaną udostępnione </w:t>
      </w:r>
      <w:r w:rsidR="0045243A" w:rsidRPr="00E75C92">
        <w:t xml:space="preserve">innym </w:t>
      </w:r>
      <w:r w:rsidRPr="00E75C92">
        <w:t>osobom, bez uzyskania zgody podmiotu zlecającego wykonanie usług informatycznych;</w:t>
      </w:r>
    </w:p>
    <w:p w14:paraId="0D486CAD" w14:textId="4BC8DB2F" w:rsidR="00900229" w:rsidRPr="00E75C92" w:rsidRDefault="00900229" w:rsidP="00900229">
      <w:pPr>
        <w:pStyle w:val="ZPKTzmpktartykuempunktem"/>
      </w:pPr>
      <w:r w:rsidRPr="00E75C92">
        <w:t>7)</w:t>
      </w:r>
      <w:r w:rsidRPr="00E75C92">
        <w:tab/>
        <w:t>sposób świadczenia usług informatycznych przez podmiot, któremu zostaną one zlecone, umożliwi identyfikację danych osób, które wykonują czynności wymagające dostępu do danych objętych tajemnicą skarbową</w:t>
      </w:r>
      <w:r w:rsidR="006E63CA" w:rsidRPr="00E75C92">
        <w:t>,</w:t>
      </w:r>
      <w:r w:rsidR="0045243A" w:rsidRPr="00E75C92">
        <w:t xml:space="preserve"> i </w:t>
      </w:r>
      <w:r w:rsidRPr="00E75C92">
        <w:t xml:space="preserve">identyfikację </w:t>
      </w:r>
      <w:r w:rsidR="0045243A" w:rsidRPr="00E75C92">
        <w:t>oraz</w:t>
      </w:r>
      <w:r w:rsidRPr="00E75C92">
        <w:t xml:space="preserve"> pełną rozliczalność dostępu do danych;</w:t>
      </w:r>
    </w:p>
    <w:p w14:paraId="2E7DEBC3" w14:textId="11A0F305" w:rsidR="00900229" w:rsidRPr="00E75C92" w:rsidRDefault="00900229" w:rsidP="00900229">
      <w:pPr>
        <w:pStyle w:val="ZPKTzmpktartykuempunktem"/>
      </w:pPr>
      <w:r w:rsidRPr="00E75C92">
        <w:t>8)</w:t>
      </w:r>
      <w:r w:rsidRPr="00E75C92">
        <w:tab/>
        <w:t>każda z osób działających w imieniu lub na rzecz podmiot</w:t>
      </w:r>
      <w:r w:rsidR="0045243A" w:rsidRPr="00E75C92">
        <w:t>u</w:t>
      </w:r>
      <w:r w:rsidRPr="00E75C92">
        <w:t xml:space="preserve"> wykonując</w:t>
      </w:r>
      <w:r w:rsidR="0045243A" w:rsidRPr="00E75C92">
        <w:t>ego</w:t>
      </w:r>
      <w:r w:rsidRPr="00E75C92">
        <w:t xml:space="preserve"> usługi informatyczne najpóźniej w chwili rozpoczęcia wykonywania czynności wymagających dostępu do danych objętych tajemnicą skarbową złoży przyrzeczenie, o którym mowa w art. 294 § 2.</w:t>
      </w:r>
    </w:p>
    <w:p w14:paraId="5752813A" w14:textId="4E90C667" w:rsidR="00C91C8B" w:rsidRPr="00E75C92" w:rsidRDefault="00C91C8B" w:rsidP="003D2067">
      <w:pPr>
        <w:pStyle w:val="ZUSTzmustartykuempunktem"/>
      </w:pPr>
      <w:r w:rsidRPr="00E75C92">
        <w:lastRenderedPageBreak/>
        <w:t xml:space="preserve">§ 2. Podmiot lub osoby, o których mowa </w:t>
      </w:r>
      <w:r w:rsidR="003A193B" w:rsidRPr="00E75C92">
        <w:t xml:space="preserve">w </w:t>
      </w:r>
      <w:r w:rsidRPr="00E75C92">
        <w:t>§ 1</w:t>
      </w:r>
      <w:r w:rsidR="00515242" w:rsidRPr="00E75C92">
        <w:t>,</w:t>
      </w:r>
      <w:r w:rsidRPr="00E75C92">
        <w:t xml:space="preserve"> mogą udostępnić dane objęte tajemnicą skarbową swoim podwykonawcom, </w:t>
      </w:r>
      <w:r w:rsidR="00FA56BC" w:rsidRPr="00E75C92">
        <w:t>jeżeli</w:t>
      </w:r>
      <w:r w:rsidRPr="00E75C92">
        <w:t xml:space="preserve"> </w:t>
      </w:r>
      <w:r w:rsidR="00FA56BC" w:rsidRPr="00E75C92">
        <w:t>zostaną spełnione warunki, o których mowa w § 1</w:t>
      </w:r>
      <w:r w:rsidR="006E63CA" w:rsidRPr="00E75C92">
        <w:t>,</w:t>
      </w:r>
      <w:r w:rsidR="00FA56BC" w:rsidRPr="00E75C92">
        <w:t xml:space="preserve"> i </w:t>
      </w:r>
      <w:r w:rsidRPr="00E75C92">
        <w:t>podmiot zlecający wyrazi zgodę</w:t>
      </w:r>
      <w:r w:rsidR="00FA56BC" w:rsidRPr="00E75C92">
        <w:t xml:space="preserve"> na udostępnienie</w:t>
      </w:r>
      <w:r w:rsidRPr="00E75C92">
        <w:t>.</w:t>
      </w:r>
      <w:r w:rsidR="00515242" w:rsidRPr="00E75C92">
        <w:t>”</w:t>
      </w:r>
      <w:r w:rsidRPr="00E75C92">
        <w:t xml:space="preserve">; </w:t>
      </w:r>
    </w:p>
    <w:bookmarkEnd w:id="49"/>
    <w:p w14:paraId="11ED35C3" w14:textId="23E2025B" w:rsidR="003C488C" w:rsidRPr="00E75C92" w:rsidRDefault="00054ED3" w:rsidP="007A3A1E">
      <w:pPr>
        <w:pStyle w:val="PKTpunkt"/>
      </w:pPr>
      <w:r>
        <w:t>76</w:t>
      </w:r>
      <w:r w:rsidR="009B665D" w:rsidRPr="00E75C92">
        <w:t>)</w:t>
      </w:r>
      <w:r w:rsidR="00E12495" w:rsidRPr="00E75C92">
        <w:tab/>
      </w:r>
      <w:r w:rsidR="003C488C" w:rsidRPr="00E75C92">
        <w:t>w art. 306h § 2 otrzymuje brzmienie:</w:t>
      </w:r>
    </w:p>
    <w:p w14:paraId="16D0711F" w14:textId="754A1CB3" w:rsidR="003C488C" w:rsidRPr="00E75C92" w:rsidRDefault="009C7C9D" w:rsidP="00C51F77">
      <w:pPr>
        <w:pStyle w:val="ZUSTzmustartykuempunktem"/>
      </w:pPr>
      <w:r w:rsidRPr="00E75C92">
        <w:t>„</w:t>
      </w:r>
      <w:r w:rsidR="003C488C" w:rsidRPr="00E75C92">
        <w:t xml:space="preserve">§ 2. Zgoda podatnika nie jest wymagana, jeżeli z żądaniem wydania zaświadczenia, o którym mowa w § 1, występuje małżonek podatnika pozostający z nim we wspólności majątkowej. Małżonek podatnika składa oświadczenie o pozostawaniu z podatnikiem we wspólności majątkowej pod rygorem odpowiedzialności karnej za </w:t>
      </w:r>
      <w:r w:rsidR="00090B27" w:rsidRPr="00E75C92">
        <w:t>złoże</w:t>
      </w:r>
      <w:r w:rsidR="00310888" w:rsidRPr="00E75C92">
        <w:t xml:space="preserve">nie </w:t>
      </w:r>
      <w:r w:rsidR="003C488C" w:rsidRPr="00E75C92">
        <w:t>fałszyw</w:t>
      </w:r>
      <w:r w:rsidR="00310888" w:rsidRPr="00E75C92">
        <w:t>ego</w:t>
      </w:r>
      <w:r w:rsidR="003C488C" w:rsidRPr="00E75C92">
        <w:t xml:space="preserve"> oświadczenia. Oświadczenie to zawiera klauzulę o następującej treści: </w:t>
      </w:r>
      <w:r w:rsidRPr="00E75C92">
        <w:t>„</w:t>
      </w:r>
      <w:r w:rsidR="003C488C" w:rsidRPr="00E75C92">
        <w:t>Jestem świadomy odpowiedzialności karnej za złożenie fałszywego oświadczenia.</w:t>
      </w:r>
      <w:r w:rsidRPr="00E75C92">
        <w:t>”</w:t>
      </w:r>
      <w:r w:rsidR="003C488C" w:rsidRPr="00E75C92">
        <w:t>. Klauzula ta zastępuje pouczenie o odpowiedzialności karnej za składanie fałszywych oświadczeń.</w:t>
      </w:r>
      <w:r w:rsidRPr="00E75C92">
        <w:t>”</w:t>
      </w:r>
      <w:r w:rsidR="005573B2" w:rsidRPr="00E75C92">
        <w:t>.</w:t>
      </w:r>
    </w:p>
    <w:p w14:paraId="422C04FC" w14:textId="2796BD69" w:rsidR="00E303B6" w:rsidRPr="002A7FA5" w:rsidRDefault="00144D99" w:rsidP="00144D99">
      <w:pPr>
        <w:pStyle w:val="ARTartustawynprozporzdzenia"/>
      </w:pPr>
      <w:r w:rsidRPr="00E75C92">
        <w:rPr>
          <w:rStyle w:val="Ppogrubienie"/>
        </w:rPr>
        <w:t xml:space="preserve">Art. </w:t>
      </w:r>
      <w:r w:rsidR="00686536" w:rsidRPr="002A7FA5">
        <w:rPr>
          <w:rStyle w:val="Ppogrubienie"/>
        </w:rPr>
        <w:t>2</w:t>
      </w:r>
      <w:r w:rsidRPr="004B5BAF">
        <w:rPr>
          <w:rStyle w:val="Ppogrubienie"/>
        </w:rPr>
        <w:t>.</w:t>
      </w:r>
      <w:r w:rsidRPr="005445D6">
        <w:t xml:space="preserve"> </w:t>
      </w:r>
      <w:r w:rsidRPr="00950E78">
        <w:t>W ustawie z dnia 26 maja 1982 r. – Prawo o adwokaturze (Dz. U. z 202</w:t>
      </w:r>
      <w:r w:rsidR="00427254" w:rsidRPr="00FB3FA8">
        <w:t>4</w:t>
      </w:r>
      <w:r w:rsidRPr="004D5618">
        <w:t xml:space="preserve"> r. poz.</w:t>
      </w:r>
      <w:r w:rsidR="00F943D0">
        <w:t> </w:t>
      </w:r>
      <w:r w:rsidR="00427254" w:rsidRPr="004D5618">
        <w:t>1564</w:t>
      </w:r>
      <w:r w:rsidR="006D7E04" w:rsidRPr="00D50D84">
        <w:t xml:space="preserve"> </w:t>
      </w:r>
      <w:bookmarkStart w:id="50" w:name="_Hlk209461390"/>
      <w:r w:rsidR="006E63CA" w:rsidRPr="00473166">
        <w:t>oraz</w:t>
      </w:r>
      <w:r w:rsidR="006D7E04" w:rsidRPr="00482CEA">
        <w:t xml:space="preserve"> z 2025 r. poz. 1172</w:t>
      </w:r>
      <w:bookmarkEnd w:id="50"/>
      <w:r w:rsidRPr="00074C26">
        <w:t xml:space="preserve">) w art. 6 </w:t>
      </w:r>
      <w:r w:rsidRPr="00E75C92">
        <w:t xml:space="preserve">ust. 4 </w:t>
      </w:r>
      <w:r w:rsidR="00E303B6" w:rsidRPr="00E75C92">
        <w:t>otrzymuje brzmienie:</w:t>
      </w:r>
    </w:p>
    <w:p w14:paraId="6D6F445D" w14:textId="3C3F9243" w:rsidR="00144D99" w:rsidRPr="00BA525B" w:rsidRDefault="00501D5F" w:rsidP="00501D5F">
      <w:pPr>
        <w:pStyle w:val="ZUSTzmustartykuempunktem"/>
      </w:pPr>
      <w:r>
        <w:t>„</w:t>
      </w:r>
      <w:r w:rsidR="00E303B6" w:rsidRPr="004B5BAF">
        <w:t>4. Obowiązek zachowania tajemnicy zawodowej nie dotyczy informacji udostępnianych na podstawie przepisów o przeciwdziałaniu praniu pieniędzy oraz finansowaniu terroryzmu w zakresie określonym tymi przepisami.</w:t>
      </w:r>
      <w:r>
        <w:t>”</w:t>
      </w:r>
      <w:r w:rsidR="00144D99" w:rsidRPr="00BA525B">
        <w:t>.</w:t>
      </w:r>
    </w:p>
    <w:p w14:paraId="6D286933" w14:textId="59E32BB6" w:rsidR="00DD575B" w:rsidRPr="00E75C92" w:rsidRDefault="00144D99" w:rsidP="002102A8">
      <w:pPr>
        <w:pStyle w:val="ARTartustawynprozporzdzenia"/>
      </w:pPr>
      <w:r w:rsidRPr="002813D3">
        <w:rPr>
          <w:rStyle w:val="Ppogrubienie"/>
        </w:rPr>
        <w:t xml:space="preserve">Art. </w:t>
      </w:r>
      <w:r w:rsidR="00686536" w:rsidRPr="002813D3">
        <w:rPr>
          <w:rStyle w:val="Ppogrubienie"/>
        </w:rPr>
        <w:t>3</w:t>
      </w:r>
      <w:r w:rsidRPr="002813D3">
        <w:rPr>
          <w:rStyle w:val="Ppogrubienie"/>
        </w:rPr>
        <w:t>.</w:t>
      </w:r>
      <w:r w:rsidRPr="001D6C18">
        <w:t xml:space="preserve"> W ustawie z dni</w:t>
      </w:r>
      <w:r w:rsidRPr="00AA5C5D">
        <w:t xml:space="preserve">a 6 lipca 1982 r. o radcach prawnych (Dz. U. z </w:t>
      </w:r>
      <w:r w:rsidR="0059586F" w:rsidRPr="00A10B05">
        <w:t>2024 r. po</w:t>
      </w:r>
      <w:r w:rsidR="0059586F" w:rsidRPr="002602E6">
        <w:t>z. 499</w:t>
      </w:r>
      <w:r w:rsidR="004C00A1" w:rsidRPr="006D43F7">
        <w:t xml:space="preserve"> </w:t>
      </w:r>
      <w:bookmarkStart w:id="51" w:name="_Hlk209461470"/>
      <w:r w:rsidR="006E63CA" w:rsidRPr="00C91CBB">
        <w:t>oraz</w:t>
      </w:r>
      <w:r w:rsidR="004C00A1" w:rsidRPr="00C91CBB">
        <w:t> z 2025 r. poz. 1172</w:t>
      </w:r>
      <w:bookmarkEnd w:id="51"/>
      <w:r w:rsidRPr="00C91CBB">
        <w:t xml:space="preserve">) w art. 3 </w:t>
      </w:r>
      <w:r w:rsidRPr="00E75C92">
        <w:t xml:space="preserve">ust. 6 </w:t>
      </w:r>
      <w:r w:rsidR="00DD575B" w:rsidRPr="00E75C92">
        <w:t>otrzymuje brzmienie:</w:t>
      </w:r>
    </w:p>
    <w:p w14:paraId="51C0E9E2" w14:textId="5818090F" w:rsidR="00144D99" w:rsidRPr="00E75C92" w:rsidRDefault="00501D5F" w:rsidP="00501D5F">
      <w:pPr>
        <w:pStyle w:val="ZUSTzmustartykuempunktem"/>
      </w:pPr>
      <w:r>
        <w:t>„</w:t>
      </w:r>
      <w:r w:rsidR="00DD575B" w:rsidRPr="00E75C92">
        <w:t>6. Obowiązek zachowania tajemnicy zawodowej nie dotyczy informacji udostępnianych na podstawie przepisów o przeciwdziałaniu praniu pieniędzy oraz finansowaniu terroryzmu w zakresie określonym tymi przepisami.</w:t>
      </w:r>
      <w:r>
        <w:t>”</w:t>
      </w:r>
      <w:r w:rsidR="00144D99" w:rsidRPr="00E75C92">
        <w:t>.</w:t>
      </w:r>
    </w:p>
    <w:p w14:paraId="245F3709" w14:textId="6AD15DC0" w:rsidR="00936FA5" w:rsidRPr="00BA525B" w:rsidRDefault="00936FA5" w:rsidP="00936FA5">
      <w:pPr>
        <w:pStyle w:val="ARTartustawynprozporzdzenia"/>
      </w:pPr>
      <w:r w:rsidRPr="00E75C92">
        <w:rPr>
          <w:rStyle w:val="Ppogrubienie"/>
        </w:rPr>
        <w:t xml:space="preserve">Art. </w:t>
      </w:r>
      <w:r w:rsidR="00686536" w:rsidRPr="00E75C92">
        <w:rPr>
          <w:rStyle w:val="Ppogrubienie"/>
        </w:rPr>
        <w:t>4</w:t>
      </w:r>
      <w:r w:rsidRPr="00E75C92">
        <w:rPr>
          <w:rStyle w:val="Ppogrubienie"/>
        </w:rPr>
        <w:t>.</w:t>
      </w:r>
      <w:r w:rsidRPr="00E75C92">
        <w:t xml:space="preserve"> W ustawie z dnia 26 lipca 1991 r. o podatku dochodowym od osób fizycznych (Dz. U. z </w:t>
      </w:r>
      <w:r w:rsidR="002D0050" w:rsidRPr="00E75C92">
        <w:t>202</w:t>
      </w:r>
      <w:r w:rsidR="00427254" w:rsidRPr="00E75C92">
        <w:t>5</w:t>
      </w:r>
      <w:r w:rsidR="002D0050" w:rsidRPr="00E75C92">
        <w:t xml:space="preserve"> r. poz. </w:t>
      </w:r>
      <w:r w:rsidR="00427254" w:rsidRPr="00E75C92">
        <w:t>163</w:t>
      </w:r>
      <w:r w:rsidR="00E36E62" w:rsidRPr="00E75C92">
        <w:t xml:space="preserve">, </w:t>
      </w:r>
      <w:r w:rsidR="006E63CA" w:rsidRPr="00E75C92">
        <w:t>z późn. zm.</w:t>
      </w:r>
      <w:r w:rsidR="006E63CA" w:rsidRPr="00E75C92">
        <w:rPr>
          <w:rStyle w:val="IGindeksgrny"/>
        </w:rPr>
        <w:footnoteReference w:id="3"/>
      </w:r>
      <w:r w:rsidR="006E63CA" w:rsidRPr="00E75C92">
        <w:rPr>
          <w:rStyle w:val="IGindeksgrny"/>
        </w:rPr>
        <w:t>)</w:t>
      </w:r>
      <w:r w:rsidRPr="002A7FA5">
        <w:t>)</w:t>
      </w:r>
      <w:r w:rsidRPr="004B5BAF">
        <w:rPr>
          <w:rStyle w:val="IGindeksgrny"/>
        </w:rPr>
        <w:t xml:space="preserve"> </w:t>
      </w:r>
      <w:r w:rsidRPr="004B5BAF">
        <w:t xml:space="preserve">wprowadza się </w:t>
      </w:r>
      <w:r w:rsidRPr="00BA525B">
        <w:t>następujące zmiany:</w:t>
      </w:r>
    </w:p>
    <w:p w14:paraId="724D318B" w14:textId="0CD72206" w:rsidR="002E6E5F" w:rsidRPr="002813D3" w:rsidRDefault="008B325C" w:rsidP="00C51F77">
      <w:pPr>
        <w:pStyle w:val="PKTpunkt"/>
      </w:pPr>
      <w:r w:rsidRPr="00BA525B">
        <w:t>1</w:t>
      </w:r>
      <w:r w:rsidR="002E6E5F" w:rsidRPr="00E75367">
        <w:t>)</w:t>
      </w:r>
      <w:r w:rsidR="002E6E5F" w:rsidRPr="00E75367">
        <w:tab/>
        <w:t xml:space="preserve">w art. 25b </w:t>
      </w:r>
      <w:r w:rsidR="006562A7" w:rsidRPr="00DD6DD5">
        <w:t xml:space="preserve">w </w:t>
      </w:r>
      <w:r w:rsidR="002E6E5F" w:rsidRPr="00F7634A">
        <w:t>ust</w:t>
      </w:r>
      <w:r w:rsidR="006562A7" w:rsidRPr="0008456F">
        <w:t>.</w:t>
      </w:r>
      <w:r w:rsidR="002E6E5F" w:rsidRPr="0008456F">
        <w:t xml:space="preserve"> 4 </w:t>
      </w:r>
      <w:r w:rsidR="006562A7" w:rsidRPr="0008456F">
        <w:t xml:space="preserve">w </w:t>
      </w:r>
      <w:r w:rsidR="002E6E5F" w:rsidRPr="005445D6">
        <w:t xml:space="preserve">pkt 3 </w:t>
      </w:r>
      <w:r w:rsidR="006562A7" w:rsidRPr="00950E78">
        <w:t xml:space="preserve">w </w:t>
      </w:r>
      <w:r w:rsidR="002E6E5F" w:rsidRPr="00950E78">
        <w:t xml:space="preserve">lit. b po wyrazie </w:t>
      </w:r>
      <w:r w:rsidR="009C7C9D" w:rsidRPr="002E4597">
        <w:t>„</w:t>
      </w:r>
      <w:r w:rsidR="002E6E5F" w:rsidRPr="00FB3FA8">
        <w:t>umorzenia</w:t>
      </w:r>
      <w:r w:rsidR="009C7C9D" w:rsidRPr="004D5618">
        <w:t>”</w:t>
      </w:r>
      <w:r w:rsidR="002E6E5F" w:rsidRPr="00D50D84">
        <w:t xml:space="preserve"> dodaje się wyrazy </w:t>
      </w:r>
      <w:r w:rsidR="009C7C9D" w:rsidRPr="00473166">
        <w:t>„</w:t>
      </w:r>
      <w:r w:rsidR="002E6E5F" w:rsidRPr="00284296">
        <w:t>podatku i</w:t>
      </w:r>
      <w:r w:rsidR="009C7C9D" w:rsidRPr="002813D3">
        <w:t>”</w:t>
      </w:r>
      <w:r w:rsidR="002E6E5F" w:rsidRPr="002813D3">
        <w:t>;</w:t>
      </w:r>
    </w:p>
    <w:p w14:paraId="38A6AADA" w14:textId="1EE5991D" w:rsidR="00EF6BFC" w:rsidRPr="00E75C92" w:rsidRDefault="00DD559B">
      <w:pPr>
        <w:pStyle w:val="PKTpunkt"/>
      </w:pPr>
      <w:r w:rsidRPr="001D6C18">
        <w:t>2</w:t>
      </w:r>
      <w:r w:rsidR="00EF6BFC" w:rsidRPr="001D6C18">
        <w:t>)</w:t>
      </w:r>
      <w:r w:rsidR="00C248D3" w:rsidRPr="00E75C92">
        <w:tab/>
      </w:r>
      <w:r w:rsidR="00EF6BFC" w:rsidRPr="00E75C92">
        <w:t xml:space="preserve">w art. 30f </w:t>
      </w:r>
      <w:r w:rsidR="00437243" w:rsidRPr="00E75C92">
        <w:t xml:space="preserve">w </w:t>
      </w:r>
      <w:r w:rsidR="00EF6BFC" w:rsidRPr="00E75C92">
        <w:t xml:space="preserve">ust. 3 </w:t>
      </w:r>
      <w:r w:rsidR="00437243" w:rsidRPr="00E75C92">
        <w:t xml:space="preserve">w </w:t>
      </w:r>
      <w:r w:rsidR="00EF6BFC" w:rsidRPr="00E75C92">
        <w:t>pkt 1 wyrazy „art. 86a § 10” zastępuje się wyrazami „art. 86a § 7”;</w:t>
      </w:r>
    </w:p>
    <w:p w14:paraId="167291BE" w14:textId="72D20745" w:rsidR="002E6E5F" w:rsidRPr="00E75C92" w:rsidRDefault="00DD559B" w:rsidP="00C51F77">
      <w:pPr>
        <w:pStyle w:val="PKTpunkt"/>
      </w:pPr>
      <w:r w:rsidRPr="00E75C92">
        <w:t>3</w:t>
      </w:r>
      <w:r w:rsidR="002E6E5F" w:rsidRPr="00E75C92">
        <w:t>)</w:t>
      </w:r>
      <w:r w:rsidR="002E6E5F" w:rsidRPr="00E75C92">
        <w:tab/>
        <w:t>w art. 31d:</w:t>
      </w:r>
    </w:p>
    <w:p w14:paraId="444DDD65" w14:textId="3FB54946" w:rsidR="002E6E5F" w:rsidRPr="00E75C92" w:rsidRDefault="002E6E5F" w:rsidP="00C51F77">
      <w:pPr>
        <w:pStyle w:val="LITlitera"/>
      </w:pPr>
      <w:r w:rsidRPr="00E75C92">
        <w:t>a)</w:t>
      </w:r>
      <w:r w:rsidRPr="00E75C92">
        <w:tab/>
        <w:t>uchyla się ust. 2</w:t>
      </w:r>
      <w:r w:rsidR="009B665D" w:rsidRPr="00E75C92">
        <w:t>,</w:t>
      </w:r>
    </w:p>
    <w:p w14:paraId="28C8C6EA" w14:textId="6ED1A837" w:rsidR="006C57E6" w:rsidRPr="00E75C92" w:rsidRDefault="006C57E6">
      <w:pPr>
        <w:pStyle w:val="LITlitera"/>
      </w:pPr>
      <w:r w:rsidRPr="00E75C92">
        <w:lastRenderedPageBreak/>
        <w:t>b)</w:t>
      </w:r>
      <w:r w:rsidRPr="00E75C92">
        <w:tab/>
        <w:t>w ust. 4 wyrazy „W przypadku, o którym mowa w ust. 2” zastępuje się wyrazami „W przypadku wniosku składanego przed złożeniem przez płatnika rocznej deklaracji o zryczałtowanym podatku dochodowym”,</w:t>
      </w:r>
    </w:p>
    <w:p w14:paraId="362A5465" w14:textId="0F2B57F6" w:rsidR="002E6E5F" w:rsidRPr="00E75C92" w:rsidRDefault="006C57E6" w:rsidP="00C51F77">
      <w:pPr>
        <w:pStyle w:val="LITlitera"/>
      </w:pPr>
      <w:r w:rsidRPr="00E75C92">
        <w:t>c</w:t>
      </w:r>
      <w:r w:rsidR="002E6E5F" w:rsidRPr="00E75C92">
        <w:t>)</w:t>
      </w:r>
      <w:r w:rsidR="002E6E5F" w:rsidRPr="00E75C92">
        <w:tab/>
        <w:t xml:space="preserve">w ust. 6 po wyrazach </w:t>
      </w:r>
      <w:r w:rsidR="009C7C9D" w:rsidRPr="00E75C92">
        <w:t>„</w:t>
      </w:r>
      <w:r w:rsidR="002E6E5F" w:rsidRPr="00E75C92">
        <w:t>art. 78 § 3 pkt 3 lit. a i b</w:t>
      </w:r>
      <w:r w:rsidR="009C7C9D" w:rsidRPr="00E75C92">
        <w:t>”</w:t>
      </w:r>
      <w:r w:rsidR="002E6E5F" w:rsidRPr="00E75C92">
        <w:t xml:space="preserve"> dodaje się wyrazy </w:t>
      </w:r>
      <w:r w:rsidR="009C7C9D" w:rsidRPr="00E75C92">
        <w:t>„</w:t>
      </w:r>
      <w:r w:rsidR="002E6E5F" w:rsidRPr="00E75C92">
        <w:t>oraz pkt 3</w:t>
      </w:r>
      <w:r w:rsidR="00EE366D" w:rsidRPr="00E75C92">
        <w:t>b</w:t>
      </w:r>
      <w:r w:rsidR="009C7C9D" w:rsidRPr="00E75C92">
        <w:t>”</w:t>
      </w:r>
      <w:r w:rsidR="00090B27" w:rsidRPr="00E75C92">
        <w:t>.</w:t>
      </w:r>
    </w:p>
    <w:p w14:paraId="2F190638" w14:textId="2CC11DA2" w:rsidR="009C7C9D" w:rsidRPr="00BA525B" w:rsidRDefault="00936FA5" w:rsidP="00C51F77">
      <w:pPr>
        <w:pStyle w:val="ARTartustawynprozporzdzenia"/>
      </w:pPr>
      <w:r w:rsidRPr="00E75C92">
        <w:rPr>
          <w:rStyle w:val="Ppogrubienie"/>
        </w:rPr>
        <w:t xml:space="preserve">Art. </w:t>
      </w:r>
      <w:r w:rsidR="00686536" w:rsidRPr="00E75C92">
        <w:rPr>
          <w:rStyle w:val="Ppogrubienie"/>
        </w:rPr>
        <w:t>5</w:t>
      </w:r>
      <w:r w:rsidRPr="00E75C92">
        <w:rPr>
          <w:rStyle w:val="Ppogrubienie"/>
        </w:rPr>
        <w:t>.</w:t>
      </w:r>
      <w:r w:rsidRPr="00E75C92">
        <w:t xml:space="preserve"> W ustawie z dnia 15 lutego 1992 r. o podatku dochodowym od osób prawnych (Dz. U. z 202</w:t>
      </w:r>
      <w:r w:rsidR="0004342D" w:rsidRPr="00E75C92">
        <w:t>5</w:t>
      </w:r>
      <w:r w:rsidRPr="00E75C92">
        <w:t xml:space="preserve"> r. poz. </w:t>
      </w:r>
      <w:r w:rsidR="0004342D" w:rsidRPr="00E75C92">
        <w:t>278</w:t>
      </w:r>
      <w:r w:rsidR="008E6031" w:rsidRPr="00E75C92">
        <w:t xml:space="preserve">, </w:t>
      </w:r>
      <w:r w:rsidR="006E63CA" w:rsidRPr="00E75C92">
        <w:t>z późn. zm.</w:t>
      </w:r>
      <w:r w:rsidR="006E63CA" w:rsidRPr="00E75C92">
        <w:rPr>
          <w:rStyle w:val="IGindeksgrny"/>
        </w:rPr>
        <w:footnoteReference w:id="4"/>
      </w:r>
      <w:r w:rsidR="006E63CA" w:rsidRPr="00E75C92">
        <w:rPr>
          <w:rStyle w:val="IGindeksgrny"/>
        </w:rPr>
        <w:t>)</w:t>
      </w:r>
      <w:r w:rsidR="0060436A" w:rsidRPr="002A7FA5">
        <w:t>)</w:t>
      </w:r>
      <w:r w:rsidR="00417A4C" w:rsidRPr="004B5BAF">
        <w:t xml:space="preserve"> </w:t>
      </w:r>
      <w:bookmarkStart w:id="52" w:name="_Hlk167790053"/>
      <w:bookmarkStart w:id="53" w:name="_Hlk167790041"/>
      <w:r w:rsidR="009C7C9D" w:rsidRPr="004B5BAF">
        <w:t>wprowadza się następujące zmiany:</w:t>
      </w:r>
    </w:p>
    <w:p w14:paraId="2FC645FF" w14:textId="1356B0A3" w:rsidR="00FD7AB3" w:rsidRPr="00E75C92" w:rsidRDefault="009C7C9D" w:rsidP="009C7C9D">
      <w:pPr>
        <w:pStyle w:val="PKTpunkt"/>
      </w:pPr>
      <w:r w:rsidRPr="00BA525B">
        <w:t>1)</w:t>
      </w:r>
      <w:r w:rsidR="00BE4D4B" w:rsidRPr="00E75C92">
        <w:tab/>
      </w:r>
      <w:r w:rsidRPr="00E75C92">
        <w:t xml:space="preserve">w art. 24a </w:t>
      </w:r>
      <w:r w:rsidR="00BE4D4B" w:rsidRPr="00E75C92">
        <w:t xml:space="preserve">w </w:t>
      </w:r>
      <w:r w:rsidRPr="00E75C92">
        <w:t xml:space="preserve">ust. 3 </w:t>
      </w:r>
      <w:r w:rsidR="00BE4D4B" w:rsidRPr="00E75C92">
        <w:t xml:space="preserve">w </w:t>
      </w:r>
      <w:r w:rsidRPr="00E75C92">
        <w:t>pkt 1 wyrazy „art. 86a § 10” zastępuje się wyrazami „art. 86a § 7”;</w:t>
      </w:r>
    </w:p>
    <w:p w14:paraId="5EE9018E" w14:textId="5CED2CD9" w:rsidR="009C7C9D" w:rsidRPr="00E75C92" w:rsidRDefault="009C7C9D" w:rsidP="009C7C9D">
      <w:pPr>
        <w:pStyle w:val="PKTpunkt"/>
      </w:pPr>
      <w:r w:rsidRPr="00E75C92">
        <w:t>2)</w:t>
      </w:r>
      <w:r w:rsidR="00BE4D4B" w:rsidRPr="00E75C92">
        <w:tab/>
      </w:r>
      <w:r w:rsidRPr="00E75C92">
        <w:t xml:space="preserve">w art. 24aa </w:t>
      </w:r>
      <w:r w:rsidR="00BE4D4B" w:rsidRPr="00E75C92">
        <w:t xml:space="preserve">w </w:t>
      </w:r>
      <w:r w:rsidRPr="00E75C92">
        <w:t xml:space="preserve">ust. 15 </w:t>
      </w:r>
      <w:r w:rsidR="00BE4D4B" w:rsidRPr="00E75C92">
        <w:t xml:space="preserve">w </w:t>
      </w:r>
      <w:r w:rsidRPr="00E75C92">
        <w:t>pkt 1 wyraz</w:t>
      </w:r>
      <w:r w:rsidR="00437243" w:rsidRPr="00E75C92">
        <w:t>y</w:t>
      </w:r>
      <w:r w:rsidRPr="00E75C92">
        <w:t xml:space="preserve"> „art. 86a § 10” zastępuje się wyrazami „art. 86a §</w:t>
      </w:r>
      <w:r w:rsidR="00A25932">
        <w:t> </w:t>
      </w:r>
      <w:r w:rsidRPr="00E75C92">
        <w:t>7”;</w:t>
      </w:r>
    </w:p>
    <w:p w14:paraId="08FF7D0C" w14:textId="77F158A7" w:rsidR="009C7C9D" w:rsidRPr="00E75C92" w:rsidRDefault="009C7C9D" w:rsidP="009C7C9D">
      <w:pPr>
        <w:pStyle w:val="PKTpunkt"/>
      </w:pPr>
      <w:r w:rsidRPr="00E75C92">
        <w:t>3)</w:t>
      </w:r>
      <w:r w:rsidR="00BE4D4B" w:rsidRPr="00E75C92">
        <w:tab/>
      </w:r>
      <w:r w:rsidRPr="00E75C92">
        <w:t xml:space="preserve">w art. 24m </w:t>
      </w:r>
      <w:r w:rsidR="00BE4D4B" w:rsidRPr="00E75C92">
        <w:t xml:space="preserve">w </w:t>
      </w:r>
      <w:r w:rsidRPr="00E75C92">
        <w:t>ust. 1:</w:t>
      </w:r>
    </w:p>
    <w:p w14:paraId="25F29D7D" w14:textId="11DE7A85" w:rsidR="009C7C9D" w:rsidRPr="00E75C92" w:rsidRDefault="009C7C9D" w:rsidP="009C7C9D">
      <w:pPr>
        <w:pStyle w:val="LITlitera"/>
      </w:pPr>
      <w:r w:rsidRPr="00E75C92">
        <w:t>a)</w:t>
      </w:r>
      <w:r w:rsidR="00BE4D4B" w:rsidRPr="00E75C92">
        <w:tab/>
      </w:r>
      <w:r w:rsidRPr="00E75C92">
        <w:t xml:space="preserve">w pkt 2 </w:t>
      </w:r>
      <w:r w:rsidR="00BE4D4B" w:rsidRPr="00E75C92">
        <w:t xml:space="preserve">w </w:t>
      </w:r>
      <w:r w:rsidRPr="00E75C92">
        <w:t xml:space="preserve">lit. e </w:t>
      </w:r>
      <w:r w:rsidR="00BE4D4B" w:rsidRPr="00E75C92">
        <w:t xml:space="preserve">w </w:t>
      </w:r>
      <w:r w:rsidRPr="00E75C92">
        <w:t>tiret drugi</w:t>
      </w:r>
      <w:r w:rsidR="00A12766">
        <w:t>m</w:t>
      </w:r>
      <w:r w:rsidRPr="00E75C92">
        <w:t xml:space="preserve"> wyrazy „art. 86a § 10 pkt 1” zastępuje się wyrazami „art. 86a § 7 pkt 1</w:t>
      </w:r>
      <w:r w:rsidR="00EF6BFC" w:rsidRPr="00E75C92">
        <w:t>”,</w:t>
      </w:r>
    </w:p>
    <w:p w14:paraId="31BB0448" w14:textId="1F0EF332" w:rsidR="00EF6BFC" w:rsidRPr="00E75C92" w:rsidRDefault="00EF6BFC" w:rsidP="00776A42">
      <w:pPr>
        <w:pStyle w:val="LITlitera"/>
      </w:pPr>
      <w:r w:rsidRPr="00E75C92">
        <w:t>b)</w:t>
      </w:r>
      <w:r w:rsidR="00BE4D4B" w:rsidRPr="00E75C92">
        <w:tab/>
      </w:r>
      <w:r w:rsidRPr="00E75C92">
        <w:t xml:space="preserve">w pkt 4 </w:t>
      </w:r>
      <w:r w:rsidR="00BE4D4B" w:rsidRPr="00E75C92">
        <w:t xml:space="preserve">w </w:t>
      </w:r>
      <w:r w:rsidRPr="00E75C92">
        <w:t xml:space="preserve">lit. c </w:t>
      </w:r>
      <w:r w:rsidR="00BE4D4B" w:rsidRPr="00E75C92">
        <w:t xml:space="preserve">w </w:t>
      </w:r>
      <w:r w:rsidRPr="00E75C92">
        <w:t>tiret drugi</w:t>
      </w:r>
      <w:r w:rsidR="00A12766">
        <w:t>m</w:t>
      </w:r>
      <w:r w:rsidRPr="00E75C92">
        <w:t xml:space="preserve"> wyrazy „art. 86a § 10 pkt 1” zastępuje się wyrazami „art. 86a § 7 pkt 1”.</w:t>
      </w:r>
    </w:p>
    <w:bookmarkEnd w:id="52"/>
    <w:bookmarkEnd w:id="53"/>
    <w:p w14:paraId="1A8DA9D7" w14:textId="76E52C15" w:rsidR="00A307AA" w:rsidRPr="00E75C92" w:rsidRDefault="0030357D" w:rsidP="002102A8">
      <w:pPr>
        <w:pStyle w:val="ARTartustawynprozporzdzenia"/>
      </w:pPr>
      <w:r w:rsidRPr="00E75C92">
        <w:rPr>
          <w:rStyle w:val="Ppogrubienie"/>
        </w:rPr>
        <w:t xml:space="preserve">Art. </w:t>
      </w:r>
      <w:r w:rsidR="00686536" w:rsidRPr="00E75C92">
        <w:rPr>
          <w:rStyle w:val="Ppogrubienie"/>
        </w:rPr>
        <w:t>6</w:t>
      </w:r>
      <w:r w:rsidRPr="00E75C92">
        <w:rPr>
          <w:rStyle w:val="Ppogrubienie"/>
        </w:rPr>
        <w:t>.</w:t>
      </w:r>
      <w:r w:rsidRPr="00E75C92">
        <w:t xml:space="preserve"> W ustawie z dnia 5 lipca 1996 r. o doradztwie podatkowym (Dz. U. z 2021 r. poz.</w:t>
      </w:r>
      <w:r w:rsidR="00A25932">
        <w:t> </w:t>
      </w:r>
      <w:r w:rsidRPr="00E75C92">
        <w:t>2117</w:t>
      </w:r>
      <w:r w:rsidR="000536A3">
        <w:t xml:space="preserve">, </w:t>
      </w:r>
      <w:r w:rsidR="00CB581C">
        <w:t>z 2025 r. poz. 1882</w:t>
      </w:r>
      <w:r w:rsidR="00A12766">
        <w:t xml:space="preserve"> oraz z 2026 r. poz. 176</w:t>
      </w:r>
      <w:r w:rsidRPr="00E75C92">
        <w:t xml:space="preserve">) w art. 37 ust. 4 </w:t>
      </w:r>
      <w:r w:rsidR="00A307AA" w:rsidRPr="00E75C92">
        <w:t>otrzymuje brzmienie:</w:t>
      </w:r>
    </w:p>
    <w:p w14:paraId="0553E2EF" w14:textId="39652A6C" w:rsidR="0030357D" w:rsidRPr="00E75C92" w:rsidRDefault="00501D5F" w:rsidP="00501D5F">
      <w:pPr>
        <w:pStyle w:val="ZUSTzmustartykuempunktem"/>
      </w:pPr>
      <w:r>
        <w:t>„</w:t>
      </w:r>
      <w:r w:rsidR="00A307AA" w:rsidRPr="00E75C92">
        <w:t>4. Obowiązek, o którym mowa w ust. 1, nie dotyczy informacji udostępnianych na podstawie przepisów o przeciwdziałaniu praniu pieniędzy oraz finansowaniu terroryzmu w zakresie określonym tymi przepisami.</w:t>
      </w:r>
      <w:r>
        <w:t>”</w:t>
      </w:r>
      <w:r w:rsidR="0030357D" w:rsidRPr="00E75C92">
        <w:t>.</w:t>
      </w:r>
    </w:p>
    <w:p w14:paraId="1E1497CE" w14:textId="21C058B1" w:rsidR="00867F1B" w:rsidRPr="0008456F" w:rsidRDefault="00867F1B" w:rsidP="002102A8">
      <w:pPr>
        <w:pStyle w:val="ARTartustawynprozporzdzenia"/>
      </w:pPr>
      <w:r w:rsidRPr="00E75C92">
        <w:rPr>
          <w:rStyle w:val="Ppogrubienie"/>
        </w:rPr>
        <w:t>Art. 7.</w:t>
      </w:r>
      <w:r w:rsidRPr="00E75C92">
        <w:t xml:space="preserve"> W ustawie z dnia 2</w:t>
      </w:r>
      <w:r w:rsidR="00DF0EBA" w:rsidRPr="00E75C92">
        <w:t>9</w:t>
      </w:r>
      <w:r w:rsidRPr="00E75C92">
        <w:t xml:space="preserve"> sierpnia 1997 r. </w:t>
      </w:r>
      <w:r w:rsidR="00BE4D4B" w:rsidRPr="00E75C92">
        <w:t>–</w:t>
      </w:r>
      <w:r w:rsidRPr="00E75C92">
        <w:t xml:space="preserve"> Prawo bankowe (Dz. U. z 202</w:t>
      </w:r>
      <w:r w:rsidR="00CB581C">
        <w:t>6</w:t>
      </w:r>
      <w:r w:rsidRPr="00E75C92">
        <w:t xml:space="preserve"> r. poz.</w:t>
      </w:r>
      <w:r w:rsidR="00A25932">
        <w:t> </w:t>
      </w:r>
      <w:r w:rsidR="00CB581C">
        <w:t>38</w:t>
      </w:r>
      <w:r w:rsidR="00866A3C">
        <w:t xml:space="preserve"> </w:t>
      </w:r>
      <w:r w:rsidR="004C39D2">
        <w:t>i 176</w:t>
      </w:r>
      <w:r w:rsidRPr="002A7FA5">
        <w:t xml:space="preserve">) w art. 105 </w:t>
      </w:r>
      <w:r w:rsidR="00BE4D4B" w:rsidRPr="004B5BAF">
        <w:t xml:space="preserve">w </w:t>
      </w:r>
      <w:r w:rsidRPr="004B5BAF">
        <w:t xml:space="preserve">ust. 1 </w:t>
      </w:r>
      <w:r w:rsidR="00BE4D4B" w:rsidRPr="00BA525B">
        <w:t xml:space="preserve">w </w:t>
      </w:r>
      <w:r w:rsidRPr="00BA525B">
        <w:t xml:space="preserve">pkt 1k </w:t>
      </w:r>
      <w:r w:rsidR="00BE4D4B" w:rsidRPr="00BA525B">
        <w:t xml:space="preserve">w </w:t>
      </w:r>
      <w:r w:rsidR="001444CB" w:rsidRPr="00E75367">
        <w:t>lit</w:t>
      </w:r>
      <w:r w:rsidR="00D708D7" w:rsidRPr="00DD6DD5">
        <w:t>.</w:t>
      </w:r>
      <w:r w:rsidR="001444CB" w:rsidRPr="00F7634A">
        <w:t xml:space="preserve"> b średnik zastępuje się przecinkiem i </w:t>
      </w:r>
      <w:r w:rsidRPr="0008456F">
        <w:t>dodaje się lit. c w brzmieniu:</w:t>
      </w:r>
    </w:p>
    <w:p w14:paraId="5AAB093B" w14:textId="4FB7D87B" w:rsidR="00867F1B" w:rsidRPr="00E75C92" w:rsidRDefault="009C7C9D" w:rsidP="007A3A1E">
      <w:pPr>
        <w:pStyle w:val="ZLITzmlitartykuempunktem"/>
      </w:pPr>
      <w:r w:rsidRPr="0008456F">
        <w:t>„</w:t>
      </w:r>
      <w:r w:rsidR="00867F1B" w:rsidRPr="005445D6">
        <w:t>c)</w:t>
      </w:r>
      <w:r w:rsidR="00BE4D4B" w:rsidRPr="00E75C92">
        <w:tab/>
      </w:r>
      <w:r w:rsidR="00867F1B" w:rsidRPr="00E75C92">
        <w:t xml:space="preserve">w dziale III rozdziale 11a ustawy </w:t>
      </w:r>
      <w:r w:rsidR="00BE4D4B" w:rsidRPr="00E75C92">
        <w:t xml:space="preserve">z dnia 29 sierpnia 1997 r. – </w:t>
      </w:r>
      <w:r w:rsidR="00867F1B" w:rsidRPr="00E75C92">
        <w:t xml:space="preserve">Ordynacja podatkowa </w:t>
      </w:r>
      <w:r w:rsidR="00D708D7" w:rsidRPr="00E75C92">
        <w:t>w zakresie</w:t>
      </w:r>
      <w:r w:rsidR="00867F1B" w:rsidRPr="00E75C92">
        <w:t xml:space="preserve"> informacji o schematach podatkowych</w:t>
      </w:r>
      <w:r w:rsidR="001444CB" w:rsidRPr="00E75C92">
        <w:t>;</w:t>
      </w:r>
      <w:r w:rsidRPr="00E75C92">
        <w:t>”</w:t>
      </w:r>
      <w:r w:rsidR="001444CB" w:rsidRPr="00E75C92">
        <w:t>.</w:t>
      </w:r>
    </w:p>
    <w:p w14:paraId="5DA65511" w14:textId="5AF8D307" w:rsidR="00E41239" w:rsidRPr="00E75C92" w:rsidRDefault="00936FA5" w:rsidP="00D02E69">
      <w:pPr>
        <w:pStyle w:val="ARTartustawynprozporzdzenia"/>
      </w:pPr>
      <w:r w:rsidRPr="00E75C92">
        <w:rPr>
          <w:rStyle w:val="Ppogrubienie"/>
        </w:rPr>
        <w:t xml:space="preserve">Art. </w:t>
      </w:r>
      <w:r w:rsidR="001444CB" w:rsidRPr="00E75C92">
        <w:rPr>
          <w:rStyle w:val="Ppogrubienie"/>
        </w:rPr>
        <w:t>8</w:t>
      </w:r>
      <w:r w:rsidRPr="00E75C92">
        <w:rPr>
          <w:rStyle w:val="Ppogrubienie"/>
        </w:rPr>
        <w:t>.</w:t>
      </w:r>
      <w:r w:rsidRPr="00E75C92">
        <w:t xml:space="preserve"> W ustawie z dnia 10 września 1999 r. – Kodeks karny skarbowy (Dz. U. z 202</w:t>
      </w:r>
      <w:r w:rsidR="00205158" w:rsidRPr="00E75C92">
        <w:t>5</w:t>
      </w:r>
      <w:r w:rsidRPr="00E75C92">
        <w:t xml:space="preserve"> r. poz. </w:t>
      </w:r>
      <w:r w:rsidR="007729EE" w:rsidRPr="00E75C92">
        <w:t>633</w:t>
      </w:r>
      <w:r w:rsidRPr="00E75C92">
        <w:t>) wprowadza się następujące zmiany:</w:t>
      </w:r>
    </w:p>
    <w:p w14:paraId="3A3B5373" w14:textId="1978E64F" w:rsidR="00205158" w:rsidRPr="002A7FA5" w:rsidRDefault="00054ED3" w:rsidP="00C51F77">
      <w:pPr>
        <w:pStyle w:val="PKTpunkt"/>
      </w:pPr>
      <w:bookmarkStart w:id="54" w:name="_Hlk166746055"/>
      <w:bookmarkStart w:id="55" w:name="_Hlk204234052"/>
      <w:r>
        <w:t>1</w:t>
      </w:r>
      <w:r w:rsidR="00205158" w:rsidRPr="003E4E6E">
        <w:t>)</w:t>
      </w:r>
      <w:r w:rsidR="00205158" w:rsidRPr="003E4E6E">
        <w:tab/>
        <w:t>uchyla się art. 16b</w:t>
      </w:r>
      <w:r w:rsidR="00205158" w:rsidRPr="00E75C92">
        <w:t>;</w:t>
      </w:r>
    </w:p>
    <w:bookmarkEnd w:id="54"/>
    <w:bookmarkEnd w:id="55"/>
    <w:p w14:paraId="00FA7CB5" w14:textId="1909BA6F" w:rsidR="00CF0608" w:rsidRPr="00FB3FA8" w:rsidRDefault="00EE54D6">
      <w:pPr>
        <w:pStyle w:val="PKTpunkt"/>
      </w:pPr>
      <w:r>
        <w:t>2</w:t>
      </w:r>
      <w:r w:rsidR="00FB3FA8">
        <w:t>)</w:t>
      </w:r>
      <w:r w:rsidR="00447342">
        <w:tab/>
      </w:r>
      <w:r w:rsidR="00CF0608" w:rsidRPr="00FB3FA8">
        <w:t>w art. 80f:</w:t>
      </w:r>
    </w:p>
    <w:p w14:paraId="04BF9A61" w14:textId="3534B502" w:rsidR="00084261" w:rsidRPr="00473166" w:rsidRDefault="00084261" w:rsidP="00084261">
      <w:pPr>
        <w:pStyle w:val="LITlitera"/>
      </w:pPr>
      <w:r w:rsidRPr="00867451">
        <w:t>a)</w:t>
      </w:r>
      <w:r w:rsidRPr="00867451">
        <w:tab/>
        <w:t xml:space="preserve">§ 1 </w:t>
      </w:r>
      <w:r w:rsidR="006E63CA" w:rsidRPr="00867451">
        <w:t xml:space="preserve">i 2 </w:t>
      </w:r>
      <w:r w:rsidRPr="00867451">
        <w:t>otrzymuj</w:t>
      </w:r>
      <w:r w:rsidR="006E63CA" w:rsidRPr="00D50D84">
        <w:t>ą</w:t>
      </w:r>
      <w:r w:rsidRPr="00D50D84">
        <w:t xml:space="preserve"> brzmienie:</w:t>
      </w:r>
    </w:p>
    <w:p w14:paraId="5EE90301" w14:textId="3ACAB536" w:rsidR="00CF0608" w:rsidRPr="00A10B05" w:rsidRDefault="009C7C9D" w:rsidP="00776A42">
      <w:pPr>
        <w:pStyle w:val="ZLITUSTzmustliter"/>
      </w:pPr>
      <w:r w:rsidRPr="002813D3">
        <w:t>„</w:t>
      </w:r>
      <w:r w:rsidR="00CF0608" w:rsidRPr="002813D3">
        <w:t>§ </w:t>
      </w:r>
      <w:r w:rsidR="00CF0608" w:rsidRPr="003E4E6E">
        <w:t>1.</w:t>
      </w:r>
      <w:r w:rsidR="00CF0608" w:rsidRPr="001D6C18">
        <w:t> K</w:t>
      </w:r>
      <w:r w:rsidR="00CF0608" w:rsidRPr="00AA5C5D">
        <w:t>to wbrew obowiązkowi:</w:t>
      </w:r>
    </w:p>
    <w:p w14:paraId="2C25157B" w14:textId="7C10485D" w:rsidR="00CF0608" w:rsidRPr="004B5BAF" w:rsidRDefault="00CF0608" w:rsidP="007A3A1E">
      <w:pPr>
        <w:pStyle w:val="ZLITPKTzmpktliter"/>
      </w:pPr>
      <w:r w:rsidRPr="00C26F26">
        <w:lastRenderedPageBreak/>
        <w:t>1)</w:t>
      </w:r>
      <w:r w:rsidRPr="00E75C92">
        <w:tab/>
        <w:t>nie przekazuje właściwemu organowi informacji o schemacie podatkowym</w:t>
      </w:r>
      <w:r w:rsidR="00866030" w:rsidRPr="00E75C92">
        <w:t xml:space="preserve"> albo przekazuje </w:t>
      </w:r>
      <w:r w:rsidR="00866030" w:rsidRPr="002A7FA5">
        <w:t>informacje po terminie</w:t>
      </w:r>
      <w:r w:rsidRPr="004B5BAF">
        <w:t>,</w:t>
      </w:r>
    </w:p>
    <w:p w14:paraId="25B5DA8A" w14:textId="4B041EE4" w:rsidR="00CF0608" w:rsidRPr="00E75367" w:rsidRDefault="00CF0608" w:rsidP="007A3A1E">
      <w:pPr>
        <w:pStyle w:val="ZLITPKTzmpktliter"/>
      </w:pPr>
      <w:r w:rsidRPr="00BA525B">
        <w:t>2)</w:t>
      </w:r>
      <w:r w:rsidRPr="00BA525B">
        <w:tab/>
        <w:t>nie przekazuje właściwemu organowi informacji</w:t>
      </w:r>
      <w:r w:rsidR="00090B27" w:rsidRPr="00BA525B">
        <w:t>,</w:t>
      </w:r>
      <w:r w:rsidRPr="00BA525B">
        <w:t xml:space="preserve"> o której mowa w art. 86f § 4 </w:t>
      </w:r>
      <w:r w:rsidRPr="00E75C92">
        <w:t>ustawy z dnia 29 sierpnia 1997 r. – Ordynacja podatkowa</w:t>
      </w:r>
      <w:r w:rsidR="00090B27" w:rsidRPr="002A7FA5">
        <w:t>,</w:t>
      </w:r>
      <w:r w:rsidRPr="004B5BAF">
        <w:t xml:space="preserve"> </w:t>
      </w:r>
      <w:r w:rsidR="00866030" w:rsidRPr="004B5BAF">
        <w:t>albo przekazuje j</w:t>
      </w:r>
      <w:r w:rsidR="00061A00" w:rsidRPr="00BA525B">
        <w:t>ą</w:t>
      </w:r>
      <w:r w:rsidR="00866030" w:rsidRPr="00BA525B">
        <w:t xml:space="preserve"> po terminie</w:t>
      </w:r>
      <w:r w:rsidR="00061A00" w:rsidRPr="00BA525B">
        <w:t>,</w:t>
      </w:r>
    </w:p>
    <w:p w14:paraId="7E424C37" w14:textId="76C62F74" w:rsidR="00025DF5" w:rsidRPr="0008456F" w:rsidRDefault="00CF0608" w:rsidP="00FD1CF4">
      <w:pPr>
        <w:pStyle w:val="ZLITCZWSPPKTzmczciwsppktliter"/>
      </w:pPr>
      <w:r w:rsidRPr="00E75367">
        <w:t xml:space="preserve">podlega karze grzywny do </w:t>
      </w:r>
      <w:r w:rsidR="00866030" w:rsidRPr="00DD6DD5">
        <w:t>720</w:t>
      </w:r>
      <w:r w:rsidRPr="00F7634A">
        <w:t xml:space="preserve"> stawek dziennych.</w:t>
      </w:r>
    </w:p>
    <w:p w14:paraId="41327203" w14:textId="279EF71D" w:rsidR="00025DF5" w:rsidRPr="004B5BAF" w:rsidRDefault="00CF0608" w:rsidP="00776A42">
      <w:pPr>
        <w:pStyle w:val="ZLITUSTzmustliter"/>
      </w:pPr>
      <w:r w:rsidRPr="0008456F">
        <w:t>§ </w:t>
      </w:r>
      <w:r w:rsidRPr="005445D6">
        <w:t>2.</w:t>
      </w:r>
      <w:r w:rsidRPr="00950E78">
        <w:t> </w:t>
      </w:r>
      <w:r w:rsidR="00084261" w:rsidRPr="00950E78">
        <w:t>Karze okr</w:t>
      </w:r>
      <w:r w:rsidR="00084261" w:rsidRPr="002E4597">
        <w:t>eślonej w § 1 podlega</w:t>
      </w:r>
      <w:r w:rsidR="00061A00" w:rsidRPr="00FB3FA8">
        <w:t>,</w:t>
      </w:r>
      <w:r w:rsidR="00084261" w:rsidRPr="00FB3FA8">
        <w:t xml:space="preserve"> </w:t>
      </w:r>
      <w:r w:rsidRPr="00FB3FA8">
        <w:t xml:space="preserve">kto wbrew obowiązkowi nie </w:t>
      </w:r>
      <w:r w:rsidR="00E745E9" w:rsidRPr="00FB3FA8">
        <w:t>przekazuje</w:t>
      </w:r>
      <w:r w:rsidRPr="00FB3FA8">
        <w:t xml:space="preserve"> informacji, o której mowa w art. 86j § 1 ustawy z dnia 29 sierpnia 1997 r. </w:t>
      </w:r>
      <w:r w:rsidR="00DC49E5" w:rsidRPr="00867451">
        <w:t>–</w:t>
      </w:r>
      <w:r w:rsidRPr="004D5618">
        <w:t xml:space="preserve"> Ordynacja podatkowa</w:t>
      </w:r>
      <w:r w:rsidR="00061A00" w:rsidRPr="00D50D84">
        <w:t>, albo przekazuje ją po terminie</w:t>
      </w:r>
      <w:r w:rsidR="00501D5F">
        <w:t>.</w:t>
      </w:r>
      <w:r w:rsidR="009C7C9D" w:rsidRPr="00E75C92">
        <w:t>”</w:t>
      </w:r>
      <w:r w:rsidR="00090B27" w:rsidRPr="002A7FA5">
        <w:t>,</w:t>
      </w:r>
    </w:p>
    <w:p w14:paraId="13E2E074" w14:textId="1769A049" w:rsidR="00E75B84" w:rsidRPr="0008456F" w:rsidRDefault="006E63CA" w:rsidP="00FD1CF4">
      <w:pPr>
        <w:pStyle w:val="LITlitera"/>
      </w:pPr>
      <w:r w:rsidRPr="004B5BAF">
        <w:t>b</w:t>
      </w:r>
      <w:r w:rsidR="00025DF5" w:rsidRPr="00BA525B">
        <w:t>)</w:t>
      </w:r>
      <w:r w:rsidR="00025DF5" w:rsidRPr="00BA525B">
        <w:tab/>
      </w:r>
      <w:r w:rsidR="00AC49E9" w:rsidRPr="00BA525B">
        <w:t xml:space="preserve">w </w:t>
      </w:r>
      <w:r w:rsidR="00025DF5" w:rsidRPr="00BA525B">
        <w:t xml:space="preserve">§ </w:t>
      </w:r>
      <w:r w:rsidR="00025DF5" w:rsidRPr="00E75367">
        <w:t>3</w:t>
      </w:r>
      <w:r w:rsidRPr="00DD6DD5">
        <w:t xml:space="preserve"> </w:t>
      </w:r>
      <w:r w:rsidR="00AC49E9" w:rsidRPr="00F7634A">
        <w:t>uchyla się pkt 4</w:t>
      </w:r>
      <w:r w:rsidRPr="0008456F">
        <w:t>;</w:t>
      </w:r>
    </w:p>
    <w:p w14:paraId="37018B02" w14:textId="4FD9B275" w:rsidR="00936FA5" w:rsidRPr="00E75C92" w:rsidRDefault="00867451" w:rsidP="00936FA5">
      <w:pPr>
        <w:pStyle w:val="PKTpunkt"/>
      </w:pPr>
      <w:r>
        <w:t>3</w:t>
      </w:r>
      <w:r w:rsidR="00936FA5" w:rsidRPr="00E75C92">
        <w:t>)</w:t>
      </w:r>
      <w:r w:rsidR="00936FA5" w:rsidRPr="00E75C92">
        <w:tab/>
        <w:t>w art. 133</w:t>
      </w:r>
      <w:r w:rsidR="00375F16">
        <w:t xml:space="preserve"> </w:t>
      </w:r>
      <w:r w:rsidR="00B07F56">
        <w:t xml:space="preserve">w </w:t>
      </w:r>
      <w:r w:rsidR="00375F16" w:rsidRPr="00E75C92">
        <w:t>§ 1 pkt 1 otrzymuje brzmienie:</w:t>
      </w:r>
    </w:p>
    <w:p w14:paraId="513E9CA6" w14:textId="39B1CF73" w:rsidR="00936FA5" w:rsidRPr="00BA525B" w:rsidRDefault="009C7C9D" w:rsidP="003D2067">
      <w:pPr>
        <w:pStyle w:val="ZPKTzmpktartykuempunktem"/>
      </w:pPr>
      <w:r w:rsidRPr="00E75C92">
        <w:t>„</w:t>
      </w:r>
      <w:r w:rsidR="00936FA5" w:rsidRPr="00E75C92">
        <w:t>1)</w:t>
      </w:r>
      <w:r w:rsidR="00936FA5" w:rsidRPr="00E75C92">
        <w:tab/>
        <w:t>naczelnik urzędu celno-skarbowego – w sprawach o przestępstwa skarbowe i</w:t>
      </w:r>
      <w:r w:rsidR="009A066A" w:rsidRPr="00E75C92">
        <w:t> </w:t>
      </w:r>
      <w:r w:rsidR="00936FA5" w:rsidRPr="00E75C92">
        <w:t>wykroczenia skarbowe określone w art. 54 § 1, art. 55 § 1, art. 56 § 1, art. 62 § 2 i</w:t>
      </w:r>
      <w:r w:rsidR="009A066A" w:rsidRPr="00E75C92">
        <w:t> </w:t>
      </w:r>
      <w:r w:rsidR="00936FA5" w:rsidRPr="00E75C92">
        <w:t>2a, art. 63–68, art. 69 § 1, 3 i 4, art. 69a–70, art. 73–73a, art. 75a–75c, art. 76 § 1 i</w:t>
      </w:r>
      <w:r w:rsidR="009A066A" w:rsidRPr="00E75C92">
        <w:t> </w:t>
      </w:r>
      <w:r w:rsidR="00936FA5" w:rsidRPr="00E75C92">
        <w:t xml:space="preserve">2, art. 77 § 1, art. 78 § 1, </w:t>
      </w:r>
      <w:r w:rsidR="00387E9E" w:rsidRPr="00E75C92">
        <w:t xml:space="preserve">art. </w:t>
      </w:r>
      <w:r w:rsidR="00936FA5" w:rsidRPr="00E75C92">
        <w:t>80f, art. 85–95, art. 96 § 1, art. 97–106k, art. 107–110b i</w:t>
      </w:r>
      <w:r w:rsidR="009A066A" w:rsidRPr="002A7FA5">
        <w:t> </w:t>
      </w:r>
      <w:r w:rsidR="00936FA5" w:rsidRPr="004B5BAF">
        <w:t>art. 111 § 1 oraz w sprawach ujawnionych w zakresie swojego działania przez naczelnika urzędu celno-skarbowego określonych w art. 54 § 2 i 3, art. 55 § 2 i 3, art. 56 § 2–4, art. 56a, art. 56b, art. 57 § 1, art. 60–61, art. 62 § 1 i 3–5, art. 69 § 2, art. 71, art. 72, art. 75, art. 76 § 3, art. 77 § 2 i 3, art. 78 § 2 i 3, art. 80, art. 80a, art. 81–83, art. 84 § 1, art. 106l i art. 106ł;</w:t>
      </w:r>
      <w:r w:rsidRPr="00BA525B">
        <w:t>”</w:t>
      </w:r>
      <w:r w:rsidR="00090B27" w:rsidRPr="00BA525B">
        <w:t>;</w:t>
      </w:r>
    </w:p>
    <w:p w14:paraId="51AA9AB6" w14:textId="16C04F49" w:rsidR="003B5BCA" w:rsidRPr="00E75C92" w:rsidRDefault="00EE54D6" w:rsidP="00C51F77">
      <w:pPr>
        <w:pStyle w:val="PKTpunkt"/>
      </w:pPr>
      <w:r>
        <w:t>4</w:t>
      </w:r>
      <w:r w:rsidR="003B5BCA" w:rsidRPr="00E75C92">
        <w:t>)</w:t>
      </w:r>
      <w:r w:rsidR="003B5BCA" w:rsidRPr="00E75C92">
        <w:tab/>
        <w:t>w art. 137:</w:t>
      </w:r>
    </w:p>
    <w:p w14:paraId="18FE0EE3" w14:textId="28F72251" w:rsidR="003B5BCA" w:rsidRPr="00E75C92" w:rsidRDefault="003B5BCA" w:rsidP="00C51F77">
      <w:pPr>
        <w:pStyle w:val="LITlitera"/>
      </w:pPr>
      <w:bookmarkStart w:id="56" w:name="_Hlk207619808"/>
      <w:r w:rsidRPr="00E75C92">
        <w:t>a)</w:t>
      </w:r>
      <w:r w:rsidRPr="00E75C92">
        <w:tab/>
        <w:t>w § 1 dodaje się zdanie drugie w brzmieniu:</w:t>
      </w:r>
    </w:p>
    <w:bookmarkEnd w:id="56"/>
    <w:p w14:paraId="658DDAFA" w14:textId="7C8B5E3D" w:rsidR="003B5BCA" w:rsidRPr="00E75C92" w:rsidRDefault="009C7C9D" w:rsidP="00B97BE0">
      <w:pPr>
        <w:pStyle w:val="ZLITFRAGzmlitfragmentunpzdanialiter"/>
      </w:pPr>
      <w:r w:rsidRPr="00E75C92">
        <w:t>„</w:t>
      </w:r>
      <w:r w:rsidR="003B5BCA" w:rsidRPr="00E75C92">
        <w:t>Mandatem karnym zaocznym można nałożyć karę grzywny w razie stwierdzenia wykroczenia skarbowego</w:t>
      </w:r>
      <w:r w:rsidR="00A64DDD" w:rsidRPr="00E75C92">
        <w:t xml:space="preserve"> pod nieobecność sprawcy</w:t>
      </w:r>
      <w:r w:rsidR="008B2F5D" w:rsidRPr="00E75C92">
        <w:t>,</w:t>
      </w:r>
      <w:r w:rsidR="00A64DDD" w:rsidRPr="00E75C92">
        <w:t xml:space="preserve"> w </w:t>
      </w:r>
      <w:r w:rsidR="00CA35F9" w:rsidRPr="00E75C92">
        <w:t>wypadku</w:t>
      </w:r>
      <w:r w:rsidR="00A64DDD" w:rsidRPr="00E75C92">
        <w:t xml:space="preserve"> gdy zachodzą przesłanki,</w:t>
      </w:r>
      <w:r w:rsidR="003B5BCA" w:rsidRPr="00E75C92">
        <w:t xml:space="preserve"> o których mowa w zdaniu pierwszym.</w:t>
      </w:r>
      <w:r w:rsidRPr="00E75C92">
        <w:t>”</w:t>
      </w:r>
      <w:r w:rsidR="003B5BCA" w:rsidRPr="00E75C92">
        <w:t>,</w:t>
      </w:r>
    </w:p>
    <w:p w14:paraId="0E1691B9" w14:textId="2BEC3CAB" w:rsidR="003B5BCA" w:rsidRPr="00E75C92" w:rsidRDefault="003B5BCA" w:rsidP="00C51F77">
      <w:pPr>
        <w:pStyle w:val="LITlitera"/>
      </w:pPr>
      <w:r w:rsidRPr="00E75C92">
        <w:t>b)</w:t>
      </w:r>
      <w:r w:rsidRPr="00E75C92">
        <w:tab/>
        <w:t>w § 3 dodaje się zdanie drugie w brzmieniu:</w:t>
      </w:r>
    </w:p>
    <w:p w14:paraId="12E12513" w14:textId="4D675A63" w:rsidR="003B5BCA" w:rsidRPr="00E75C92" w:rsidRDefault="009C7C9D" w:rsidP="00B97BE0">
      <w:pPr>
        <w:pStyle w:val="ZLITFRAGzmlitfragmentunpzdanialiter"/>
      </w:pPr>
      <w:r w:rsidRPr="00E75C92">
        <w:t>„</w:t>
      </w:r>
      <w:r w:rsidR="003B5BCA" w:rsidRPr="00E75C92">
        <w:t xml:space="preserve">W </w:t>
      </w:r>
      <w:r w:rsidR="00795C2A" w:rsidRPr="00E75C92">
        <w:t xml:space="preserve">wypadku </w:t>
      </w:r>
      <w:r w:rsidR="003B5BCA" w:rsidRPr="00E75C92">
        <w:t>mandatu karnego zaocznego przez wyrażenie zgody rozumie się uiszczenie uprawnionemu organowi kary grzywny w terminie; zgody tej nie odnotowuje się na dokumencie mandatu karnego.</w:t>
      </w:r>
      <w:r w:rsidRPr="00E75C92">
        <w:t>”</w:t>
      </w:r>
      <w:r w:rsidR="003B5BCA" w:rsidRPr="00E75C92">
        <w:t>;</w:t>
      </w:r>
    </w:p>
    <w:p w14:paraId="62580C96" w14:textId="4176B654" w:rsidR="003B5BCA" w:rsidRPr="00E75C92" w:rsidRDefault="00EE54D6" w:rsidP="00C51F77">
      <w:pPr>
        <w:pStyle w:val="PKTpunkt"/>
      </w:pPr>
      <w:r>
        <w:t>5</w:t>
      </w:r>
      <w:r w:rsidR="003B5BCA" w:rsidRPr="00E75C92">
        <w:t>)</w:t>
      </w:r>
      <w:r w:rsidR="003B5BCA" w:rsidRPr="00E75C92">
        <w:tab/>
        <w:t xml:space="preserve">w art. 138: </w:t>
      </w:r>
    </w:p>
    <w:p w14:paraId="66E7C9A8" w14:textId="52E96E14" w:rsidR="003B5BCA" w:rsidRPr="00E75C92" w:rsidRDefault="003B5BCA" w:rsidP="00C51F77">
      <w:pPr>
        <w:pStyle w:val="LITlitera"/>
      </w:pPr>
      <w:r w:rsidRPr="00E75C92">
        <w:t>a)</w:t>
      </w:r>
      <w:r w:rsidRPr="00E75C92">
        <w:tab/>
        <w:t xml:space="preserve">w § 1 </w:t>
      </w:r>
      <w:r w:rsidR="00090B27" w:rsidRPr="00E75C92">
        <w:t xml:space="preserve">w </w:t>
      </w:r>
      <w:r w:rsidRPr="00E75C92">
        <w:t xml:space="preserve">pkt 2 </w:t>
      </w:r>
      <w:r w:rsidR="00090B27" w:rsidRPr="00E75C92">
        <w:t xml:space="preserve">kropkę zastępuje się średnikiem i </w:t>
      </w:r>
      <w:r w:rsidRPr="00E75C92">
        <w:t>dodaje się pkt 3 w brzmieniu:</w:t>
      </w:r>
    </w:p>
    <w:p w14:paraId="653012D6" w14:textId="0298A256" w:rsidR="003B5BCA" w:rsidRPr="004B5BAF" w:rsidRDefault="009C7C9D" w:rsidP="00B97BE0">
      <w:pPr>
        <w:pStyle w:val="ZLITPKTzmpktliter"/>
      </w:pPr>
      <w:r w:rsidRPr="00E75C92">
        <w:t>„</w:t>
      </w:r>
      <w:r w:rsidR="003B5BCA" w:rsidRPr="00E75C92">
        <w:t>3)</w:t>
      </w:r>
      <w:r w:rsidR="00A266F6" w:rsidRPr="00E75C92">
        <w:tab/>
      </w:r>
      <w:r w:rsidR="003B5BCA" w:rsidRPr="00E75C92">
        <w:t xml:space="preserve">zaocznego, doręczanego sprawcy w sposób przewidziany w </w:t>
      </w:r>
      <w:r w:rsidR="00257BDE" w:rsidRPr="00E75C92">
        <w:t xml:space="preserve">dziale IV </w:t>
      </w:r>
      <w:r w:rsidR="00A266F6" w:rsidRPr="00E75C92">
        <w:t xml:space="preserve">rozdziale </w:t>
      </w:r>
      <w:r w:rsidR="003B5BCA" w:rsidRPr="00E75C92">
        <w:t>15 Kodeksu postępowania karnego dla wezwań, zawiadomień i innych pism</w:t>
      </w:r>
      <w:r w:rsidR="00A266F6" w:rsidRPr="00E75C92">
        <w:t>,</w:t>
      </w:r>
      <w:r w:rsidR="003B5BCA" w:rsidRPr="00E75C92">
        <w:t xml:space="preserve"> z </w:t>
      </w:r>
      <w:r w:rsidR="003B5BCA" w:rsidRPr="00E75C92">
        <w:lastRenderedPageBreak/>
        <w:t>wyłączeniem art. 133 § 2 zdanie drugie, art. 135, art. 137, art. 138, art. 139 i art. 140.</w:t>
      </w:r>
      <w:r w:rsidRPr="002A7FA5">
        <w:t>”</w:t>
      </w:r>
      <w:r w:rsidR="00090B27" w:rsidRPr="004B5BAF">
        <w:t>,</w:t>
      </w:r>
    </w:p>
    <w:p w14:paraId="004F8FA9" w14:textId="555C570E" w:rsidR="003B5BCA" w:rsidRPr="00950E78" w:rsidRDefault="00CD084D" w:rsidP="00C51F77">
      <w:pPr>
        <w:pStyle w:val="LITlitera"/>
      </w:pPr>
      <w:r w:rsidRPr="00BA525B">
        <w:t>b)</w:t>
      </w:r>
      <w:r w:rsidRPr="00BA525B">
        <w:tab/>
      </w:r>
      <w:bookmarkStart w:id="57" w:name="_Hlk201142628"/>
      <w:r w:rsidRPr="00BA525B">
        <w:t xml:space="preserve">po </w:t>
      </w:r>
      <w:r w:rsidRPr="00E75367">
        <w:t xml:space="preserve">§ </w:t>
      </w:r>
      <w:r w:rsidR="00C65DDB" w:rsidRPr="00DD6DD5">
        <w:t xml:space="preserve">3 dodaje się </w:t>
      </w:r>
      <w:r w:rsidR="00C65DDB" w:rsidRPr="00F7634A">
        <w:t xml:space="preserve">§ 3a </w:t>
      </w:r>
      <w:r w:rsidRPr="0008456F">
        <w:t>w brzmieniu</w:t>
      </w:r>
      <w:r w:rsidR="00C65DDB" w:rsidRPr="0008456F">
        <w:t>:</w:t>
      </w:r>
      <w:bookmarkEnd w:id="57"/>
    </w:p>
    <w:p w14:paraId="0746F9CD" w14:textId="0A5F2E66" w:rsidR="003B5BCA" w:rsidRPr="00C26F26" w:rsidRDefault="009C7C9D" w:rsidP="00B97BE0">
      <w:pPr>
        <w:pStyle w:val="ZLITUSTzmustliter"/>
      </w:pPr>
      <w:r w:rsidRPr="00867451">
        <w:t>„</w:t>
      </w:r>
      <w:r w:rsidR="003B5BCA" w:rsidRPr="004D5618">
        <w:t>§ 3a. Mandatem karnym zaocznym może być nałożona kara grzywny także na osoby</w:t>
      </w:r>
      <w:r w:rsidR="00A266F6" w:rsidRPr="002813D3">
        <w:t>,</w:t>
      </w:r>
      <w:r w:rsidR="003B5BCA" w:rsidRPr="002813D3">
        <w:t xml:space="preserve"> o których mowa w § 2</w:t>
      </w:r>
      <w:r w:rsidR="00A266F6" w:rsidRPr="002813D3">
        <w:t xml:space="preserve"> lub</w:t>
      </w:r>
      <w:r w:rsidR="00A266F6" w:rsidRPr="003E4E6E">
        <w:t xml:space="preserve"> </w:t>
      </w:r>
      <w:r w:rsidR="003B5BCA" w:rsidRPr="001D6C18">
        <w:t>3</w:t>
      </w:r>
      <w:r w:rsidR="00A266F6" w:rsidRPr="001D6C18">
        <w:t>,</w:t>
      </w:r>
      <w:r w:rsidR="003B5BCA" w:rsidRPr="001D6C18">
        <w:t xml:space="preserve"> lub na osoby przebywające stale za granicą.</w:t>
      </w:r>
      <w:r w:rsidRPr="00AA5C5D">
        <w:t>”</w:t>
      </w:r>
      <w:r w:rsidR="003B5BCA" w:rsidRPr="00A10B05">
        <w:t>,</w:t>
      </w:r>
    </w:p>
    <w:p w14:paraId="48E9D1D0" w14:textId="1174C41D" w:rsidR="003B5BCA" w:rsidRPr="00E75C92" w:rsidRDefault="003B5BCA" w:rsidP="00C51F77">
      <w:pPr>
        <w:pStyle w:val="LITlitera"/>
      </w:pPr>
      <w:r w:rsidRPr="00C91CBB">
        <w:t>c</w:t>
      </w:r>
      <w:r w:rsidR="00A266F6" w:rsidRPr="00C91CBB">
        <w:t>)</w:t>
      </w:r>
      <w:r w:rsidR="00A266F6" w:rsidRPr="00E75C92">
        <w:tab/>
      </w:r>
      <w:bookmarkStart w:id="58" w:name="_Hlk201142479"/>
      <w:bookmarkStart w:id="59" w:name="_Hlk201142455"/>
      <w:r w:rsidRPr="00E75C92">
        <w:t xml:space="preserve">§ 4 </w:t>
      </w:r>
      <w:bookmarkEnd w:id="58"/>
      <w:r w:rsidRPr="00E75C92">
        <w:t>otrzymuje brzmienie</w:t>
      </w:r>
      <w:r w:rsidR="00A266F6" w:rsidRPr="00E75C92">
        <w:t>:</w:t>
      </w:r>
      <w:bookmarkEnd w:id="59"/>
    </w:p>
    <w:p w14:paraId="4D230473" w14:textId="0083B9F4" w:rsidR="003B5BCA" w:rsidRPr="00E75C92" w:rsidRDefault="009C7C9D" w:rsidP="00B97BE0">
      <w:pPr>
        <w:pStyle w:val="ZLITUSTzmustliter"/>
      </w:pPr>
      <w:r w:rsidRPr="00E75C92">
        <w:t>„</w:t>
      </w:r>
      <w:r w:rsidR="003B5BCA" w:rsidRPr="00E75C92">
        <w:t>§ 4. Mandat karny, o którym mowa w § 1:</w:t>
      </w:r>
    </w:p>
    <w:p w14:paraId="536E8FE9" w14:textId="4794348C" w:rsidR="003B5BCA" w:rsidRPr="00E75C92" w:rsidRDefault="003B5BCA" w:rsidP="00B97BE0">
      <w:pPr>
        <w:pStyle w:val="ZLITPKTzmpktliter"/>
      </w:pPr>
      <w:bookmarkStart w:id="60" w:name="_Hlk182562671"/>
      <w:r w:rsidRPr="00E75C92">
        <w:t>1)</w:t>
      </w:r>
      <w:r w:rsidRPr="00E75C92">
        <w:tab/>
        <w:t>pkt 1, staje się prawomocny z chwilą uiszczenia kary grzywny upoważnionemu podmiotowi, który ją nałożył</w:t>
      </w:r>
      <w:bookmarkStart w:id="61" w:name="_Hlk209165737"/>
      <w:r w:rsidRPr="00E75C92">
        <w:t>;</w:t>
      </w:r>
      <w:bookmarkEnd w:id="61"/>
    </w:p>
    <w:bookmarkEnd w:id="60"/>
    <w:p w14:paraId="5393B935" w14:textId="3D2F270A" w:rsidR="003B5BCA" w:rsidRPr="00E75C92" w:rsidRDefault="003B5BCA" w:rsidP="00B97BE0">
      <w:pPr>
        <w:pStyle w:val="ZLITPKTzmpktliter"/>
      </w:pPr>
      <w:r w:rsidRPr="00E75C92">
        <w:t>2)</w:t>
      </w:r>
      <w:r w:rsidRPr="00E75C92">
        <w:tab/>
        <w:t>pkt</w:t>
      </w:r>
      <w:r w:rsidR="00350FEF" w:rsidRPr="00E75C92">
        <w:t xml:space="preserve"> </w:t>
      </w:r>
      <w:r w:rsidRPr="00E75C92">
        <w:t>2,</w:t>
      </w:r>
      <w:r w:rsidR="00350FEF" w:rsidRPr="00E75C92">
        <w:t xml:space="preserve"> </w:t>
      </w:r>
      <w:r w:rsidRPr="00E75C92">
        <w:t>staje się prawomocny z chwilą pokwitowania jego odbioru przez</w:t>
      </w:r>
      <w:r w:rsidR="00350FEF" w:rsidRPr="00E75C92">
        <w:t xml:space="preserve"> </w:t>
      </w:r>
      <w:r w:rsidRPr="00E75C92">
        <w:t>ukaranego;</w:t>
      </w:r>
    </w:p>
    <w:p w14:paraId="6534FEBE" w14:textId="11036C5F" w:rsidR="003B5BCA" w:rsidRPr="00E75C92" w:rsidRDefault="003B5BCA" w:rsidP="00B97BE0">
      <w:pPr>
        <w:pStyle w:val="ZLITPKTzmpktliter"/>
      </w:pPr>
      <w:r w:rsidRPr="00E75C92">
        <w:t>3)</w:t>
      </w:r>
      <w:r w:rsidRPr="00E75C92">
        <w:tab/>
        <w:t>pkt 3, staje się prawomocny z chwilą uiszczenia kary grzywny uprawnionemu organowi w terminie.</w:t>
      </w:r>
      <w:bookmarkStart w:id="62" w:name="_Hlk209165757"/>
      <w:r w:rsidR="009C7C9D" w:rsidRPr="00E75C92">
        <w:t>”</w:t>
      </w:r>
      <w:bookmarkStart w:id="63" w:name="_Hlk209165629"/>
      <w:bookmarkEnd w:id="62"/>
      <w:r w:rsidRPr="00E75C92">
        <w:t>,</w:t>
      </w:r>
      <w:bookmarkEnd w:id="63"/>
    </w:p>
    <w:p w14:paraId="3D1DACB8" w14:textId="028786CD" w:rsidR="003B5BCA" w:rsidRPr="00E75C92" w:rsidRDefault="003B5BCA" w:rsidP="00C51F77">
      <w:pPr>
        <w:pStyle w:val="LITlitera"/>
      </w:pPr>
      <w:r w:rsidRPr="00E75C92">
        <w:t>d)</w:t>
      </w:r>
      <w:r w:rsidRPr="00E75C92">
        <w:tab/>
        <w:t xml:space="preserve">po § 5 dodaje się </w:t>
      </w:r>
      <w:bookmarkStart w:id="64" w:name="_Hlk209165698"/>
      <w:r w:rsidRPr="00E75C92">
        <w:t>§</w:t>
      </w:r>
      <w:bookmarkEnd w:id="64"/>
      <w:r w:rsidRPr="00E75C92">
        <w:t xml:space="preserve"> 5a </w:t>
      </w:r>
      <w:r w:rsidR="002737DF" w:rsidRPr="00E75C92">
        <w:t xml:space="preserve">i 5b </w:t>
      </w:r>
      <w:r w:rsidRPr="00E75C92">
        <w:t>w brzmieniu:</w:t>
      </w:r>
    </w:p>
    <w:p w14:paraId="3677E5B0" w14:textId="77C7A8FA" w:rsidR="003B5BCA" w:rsidRPr="00E75C92" w:rsidRDefault="009C7C9D" w:rsidP="00B97BE0">
      <w:pPr>
        <w:pStyle w:val="ZLITUSTzmustliter"/>
      </w:pPr>
      <w:bookmarkStart w:id="65" w:name="_Hlk209165686"/>
      <w:r w:rsidRPr="00E75C92">
        <w:t>„</w:t>
      </w:r>
      <w:bookmarkEnd w:id="65"/>
      <w:r w:rsidR="003B5BCA" w:rsidRPr="00E75C92">
        <w:t>§ 5a. Mandat karny zaoczny powinien wskazywać organ, na rzecz którego w terminie 14 dni sprawca może uiścić karę grzywn</w:t>
      </w:r>
      <w:r w:rsidR="002D0FEF" w:rsidRPr="00E75C92">
        <w:t>y</w:t>
      </w:r>
      <w:r w:rsidR="003B5BCA" w:rsidRPr="00E75C92">
        <w:t>, oraz informować o skutkach jej nieuiszczenia w tym terminie. Termin do uiszczenia kary grzywny liczy się od dnia doręczenia mandatu.</w:t>
      </w:r>
    </w:p>
    <w:p w14:paraId="71FF35CE" w14:textId="04E3B863" w:rsidR="002737DF" w:rsidRPr="00E75C92" w:rsidRDefault="002737DF" w:rsidP="002737DF">
      <w:pPr>
        <w:pStyle w:val="ZLITUSTzmustliter"/>
      </w:pPr>
      <w:r w:rsidRPr="00E75C92">
        <w:t>§ 5b. W razie uiszczenia kary grzywny, o której mowa w § 5a, po upływie terminu, uiszczon</w:t>
      </w:r>
      <w:r w:rsidR="0039062A" w:rsidRPr="00E75C92">
        <w:t>ą</w:t>
      </w:r>
      <w:r w:rsidRPr="00E75C92">
        <w:t xml:space="preserve"> przez sprawcę k</w:t>
      </w:r>
      <w:r w:rsidR="0039062A" w:rsidRPr="00E75C92">
        <w:t>arę</w:t>
      </w:r>
      <w:r w:rsidRPr="00E75C92">
        <w:t xml:space="preserve"> </w:t>
      </w:r>
      <w:r w:rsidR="0039062A" w:rsidRPr="00E75C92">
        <w:t xml:space="preserve">grzywny </w:t>
      </w:r>
      <w:r w:rsidRPr="00E75C92">
        <w:t>zatrzymuje się do zakończenia postępowania jako zabezpieczenie grożących mu kar, środków karnych lub innych środków oraz kosztów postępowania, jeżeli postępowanie zostanie wszczęte w terminie 14 dni od dokonania wpłaty. W pozostałych wypadkach k</w:t>
      </w:r>
      <w:r w:rsidR="0039062A" w:rsidRPr="00E75C92">
        <w:t>ar</w:t>
      </w:r>
      <w:r w:rsidRPr="00E75C92">
        <w:t xml:space="preserve">a </w:t>
      </w:r>
      <w:r w:rsidR="0039062A" w:rsidRPr="00E75C92">
        <w:t xml:space="preserve">grzywny </w:t>
      </w:r>
      <w:r w:rsidRPr="00E75C92">
        <w:t>podlega zwrotowi.”;</w:t>
      </w:r>
    </w:p>
    <w:p w14:paraId="7EC3C72D" w14:textId="0F5161CF" w:rsidR="00B433CE" w:rsidRPr="00E75C92" w:rsidRDefault="00EE54D6" w:rsidP="00C51F77">
      <w:pPr>
        <w:pStyle w:val="PKTpunkt"/>
      </w:pPr>
      <w:r>
        <w:t>6</w:t>
      </w:r>
      <w:r w:rsidR="003B5BCA" w:rsidRPr="00E75C92">
        <w:t>)</w:t>
      </w:r>
      <w:r w:rsidR="003B5BCA" w:rsidRPr="00E75C92">
        <w:tab/>
      </w:r>
      <w:r w:rsidR="007A3F5E" w:rsidRPr="00E75C92">
        <w:t xml:space="preserve">w </w:t>
      </w:r>
      <w:r w:rsidR="003B5BCA" w:rsidRPr="00E75C92">
        <w:t>art. 140</w:t>
      </w:r>
      <w:r w:rsidR="00B433CE" w:rsidRPr="00E75C92">
        <w:t>:</w:t>
      </w:r>
    </w:p>
    <w:p w14:paraId="30B3586C" w14:textId="58CF564D" w:rsidR="003B5BCA" w:rsidRPr="00E75C92" w:rsidRDefault="00B433CE" w:rsidP="00776A42">
      <w:pPr>
        <w:pStyle w:val="LITlitera"/>
      </w:pPr>
      <w:r w:rsidRPr="00E75C92">
        <w:t>a</w:t>
      </w:r>
      <w:r w:rsidR="008B2F5D" w:rsidRPr="00E75C92">
        <w:t>)</w:t>
      </w:r>
      <w:r w:rsidR="008B2F5D" w:rsidRPr="00E75C92">
        <w:tab/>
      </w:r>
      <w:r w:rsidR="00BC054A" w:rsidRPr="00E75C92">
        <w:t xml:space="preserve">w </w:t>
      </w:r>
      <w:r w:rsidRPr="00E75C92">
        <w:t xml:space="preserve">§ 1 </w:t>
      </w:r>
      <w:r w:rsidR="00BC054A" w:rsidRPr="00E75C92">
        <w:t xml:space="preserve">zdanie pierwsze </w:t>
      </w:r>
      <w:r w:rsidR="003B5BCA" w:rsidRPr="00E75C92">
        <w:t>otrzymuje brzmienie:</w:t>
      </w:r>
    </w:p>
    <w:p w14:paraId="3CC813AE" w14:textId="3C002F6E" w:rsidR="00B433CE" w:rsidRPr="00E75C92" w:rsidRDefault="009C7C9D" w:rsidP="00501D5F">
      <w:pPr>
        <w:pStyle w:val="ZLITFRAGzmlitfragmentunpzdanialiter"/>
      </w:pPr>
      <w:bookmarkStart w:id="66" w:name="_Hlk201142933"/>
      <w:bookmarkStart w:id="67" w:name="_Hlk201142906"/>
      <w:r w:rsidRPr="00E75C92">
        <w:t>„</w:t>
      </w:r>
      <w:bookmarkEnd w:id="66"/>
      <w:r w:rsidR="003B5BCA" w:rsidRPr="00E75C92">
        <w:t>Prawomocny mandat karny podlega niezwłocznie uchyleniu, jeżeli karę grzywny nałożono za czyn niebędący czynem zabronionym jako wykroczenie skarbowe albo na osobę, która nie podpisała mandatu karnego, o którym mowa w art. 138 § 1 pkt 1 i</w:t>
      </w:r>
      <w:r w:rsidR="003B5BCA" w:rsidRPr="002A7FA5">
        <w:t xml:space="preserve"> 2, lub która nie ponosi odpowiedzialności za wykroczenie skarbowe.</w:t>
      </w:r>
      <w:r w:rsidRPr="00E75C92">
        <w:t>”</w:t>
      </w:r>
      <w:r w:rsidR="00501D5F">
        <w:t>,</w:t>
      </w:r>
    </w:p>
    <w:bookmarkEnd w:id="67"/>
    <w:p w14:paraId="3F2A8C14" w14:textId="1D8D9CAA" w:rsidR="003B5BCA" w:rsidRPr="002A7FA5" w:rsidRDefault="00B433CE" w:rsidP="00B433CE">
      <w:pPr>
        <w:pStyle w:val="LITlitera"/>
      </w:pPr>
      <w:r w:rsidRPr="00E75C92">
        <w:t>b</w:t>
      </w:r>
      <w:r w:rsidR="008B2F5D" w:rsidRPr="00E75C92">
        <w:t>)</w:t>
      </w:r>
      <w:r w:rsidR="008B2F5D" w:rsidRPr="00E75C92">
        <w:tab/>
      </w:r>
      <w:r w:rsidR="008E2984" w:rsidRPr="00E75C92">
        <w:t xml:space="preserve">po § 1a dodaje się </w:t>
      </w:r>
      <w:r w:rsidR="008E2984" w:rsidRPr="00E74B3D">
        <w:t xml:space="preserve">§ 1b i 1c </w:t>
      </w:r>
      <w:r w:rsidRPr="006D43F7">
        <w:t>w brzmieniu</w:t>
      </w:r>
      <w:r w:rsidRPr="00E75C92">
        <w:t>:</w:t>
      </w:r>
    </w:p>
    <w:p w14:paraId="0BDCECA6" w14:textId="5CBFF4BB" w:rsidR="008E2984" w:rsidRPr="00BA525B" w:rsidRDefault="009C7C9D" w:rsidP="007A3A1E">
      <w:pPr>
        <w:pStyle w:val="ZLITUSTzmustliter"/>
      </w:pPr>
      <w:r w:rsidRPr="004B5BAF">
        <w:lastRenderedPageBreak/>
        <w:t>„</w:t>
      </w:r>
      <w:r w:rsidR="008E2984" w:rsidRPr="004B5BAF">
        <w:t>§ 1b. Prawomocny mandat karny podlega uchyleniu w każdym czasie na wniosek ukaranego, jego przedstawiciela ustawowego lub opiekuna prawnego albo z urzędu, jeżeli:</w:t>
      </w:r>
    </w:p>
    <w:p w14:paraId="356F497D" w14:textId="4B1C9501" w:rsidR="008E2984" w:rsidRPr="00E75C92" w:rsidRDefault="008E2984" w:rsidP="00776A42">
      <w:pPr>
        <w:pStyle w:val="ZLITPKTzmpktliter"/>
      </w:pPr>
      <w:r w:rsidRPr="00BA525B">
        <w:t>1)</w:t>
      </w:r>
      <w:r w:rsidR="00BE4D4B" w:rsidRPr="00E75C92">
        <w:tab/>
      </w:r>
      <w:r w:rsidRPr="00E75C92">
        <w:t>Trybunał Konstytucyjny orzekł o niezgodności z Konstytucją, ratyfikowaną</w:t>
      </w:r>
      <w:r w:rsidR="00173924" w:rsidRPr="00E75C92">
        <w:t xml:space="preserve"> </w:t>
      </w:r>
      <w:r w:rsidRPr="00E75C92">
        <w:t>umową międzynarodową lub z ustawą przepisu prawnego, na podstawie którego została nałożona grzywna tym mandatem;</w:t>
      </w:r>
    </w:p>
    <w:p w14:paraId="09630832" w14:textId="228D36DC" w:rsidR="008E2984" w:rsidRPr="00E75C92" w:rsidRDefault="008E2984" w:rsidP="00776A42">
      <w:pPr>
        <w:pStyle w:val="ZLITPKTzmpktliter"/>
      </w:pPr>
      <w:r w:rsidRPr="00E75C92">
        <w:t>2)</w:t>
      </w:r>
      <w:r w:rsidR="00BE4D4B" w:rsidRPr="00E75C92">
        <w:tab/>
      </w:r>
      <w:r w:rsidRPr="00E75C92">
        <w:t>potrzeba taka wynika z rozstrzygnięcia organu międzynarodowego działającego na mocy umowy międzynarodowej ratyfikowanej przez Rzeczpospolitą Polską;</w:t>
      </w:r>
    </w:p>
    <w:p w14:paraId="373E1A17" w14:textId="1E7E5431" w:rsidR="008E2984" w:rsidRPr="00E75C92" w:rsidRDefault="008E2984" w:rsidP="00776A42">
      <w:pPr>
        <w:pStyle w:val="ZLITPKTzmpktliter"/>
      </w:pPr>
      <w:r w:rsidRPr="00E75C92">
        <w:t>3)</w:t>
      </w:r>
      <w:r w:rsidR="00BE4D4B" w:rsidRPr="00E75C92">
        <w:tab/>
      </w:r>
      <w:r w:rsidRPr="00E75C92">
        <w:t>w związku z jego nałożeniem dopuszczono się czynu zabronionego, a istnieje uzasadniona podstawa do przyjęcia, że mogło to mieć wpływ na treść prawomocnego mandatu karnego;</w:t>
      </w:r>
    </w:p>
    <w:p w14:paraId="647BB979" w14:textId="6F708D1A" w:rsidR="008E2984" w:rsidRPr="00E75C92" w:rsidRDefault="008E2984" w:rsidP="00776A42">
      <w:pPr>
        <w:pStyle w:val="ZLITPKTzmpktliter"/>
      </w:pPr>
      <w:r w:rsidRPr="00E75C92">
        <w:t>4)</w:t>
      </w:r>
      <w:r w:rsidR="00BE4D4B" w:rsidRPr="00E75C92">
        <w:tab/>
      </w:r>
      <w:r w:rsidRPr="00E75C92">
        <w:t>po jego uprawomocnieniu ujawnią się nowe fakty lub dowody wskazujące na to, że ukarany nie popełnił czynu.</w:t>
      </w:r>
    </w:p>
    <w:p w14:paraId="402684D0" w14:textId="200CC95A" w:rsidR="008E2984" w:rsidRPr="00E75C92" w:rsidRDefault="008E2984" w:rsidP="007A3A1E">
      <w:pPr>
        <w:pStyle w:val="ZLITUSTzmustliter"/>
      </w:pPr>
      <w:r w:rsidRPr="00E75C92">
        <w:t>§ 1c. W wypadku, o którym mowa w § 1b pkt 3</w:t>
      </w:r>
      <w:r w:rsidR="00A9721E" w:rsidRPr="00E75C92">
        <w:t>,</w:t>
      </w:r>
      <w:r w:rsidRPr="00E75C92">
        <w:t xml:space="preserve"> przepis art. 541 Kodeksu postępowania karnego stosuje się odpowiednio.</w:t>
      </w:r>
      <w:r w:rsidR="009C7C9D" w:rsidRPr="00E75C92">
        <w:t>”</w:t>
      </w:r>
      <w:r w:rsidR="00501D5F">
        <w:t>,</w:t>
      </w:r>
    </w:p>
    <w:p w14:paraId="7AEB9359" w14:textId="4BE20C37" w:rsidR="00173924" w:rsidRPr="00E75C92" w:rsidRDefault="00173924" w:rsidP="00173924">
      <w:pPr>
        <w:pStyle w:val="LITlitera"/>
      </w:pPr>
      <w:r w:rsidRPr="00E75C92">
        <w:t>c)</w:t>
      </w:r>
      <w:r w:rsidR="00BE4D4B" w:rsidRPr="00E75C92">
        <w:tab/>
      </w:r>
      <w:r w:rsidRPr="00E75C92">
        <w:t>dodaje się § 5 w brzmieniu:</w:t>
      </w:r>
    </w:p>
    <w:p w14:paraId="30DC2141" w14:textId="244B0F3C" w:rsidR="00173924" w:rsidRPr="00E75C92" w:rsidRDefault="009C7C9D" w:rsidP="007A3A1E">
      <w:pPr>
        <w:pStyle w:val="ZLITUSTzmustliter"/>
      </w:pPr>
      <w:r w:rsidRPr="00E75C92">
        <w:t>„</w:t>
      </w:r>
      <w:r w:rsidR="00173924" w:rsidRPr="00E75C92">
        <w:t>§ 5. W razie wydania ponownego rozstrzygnięcia w sprawie, w której uchylono prawomocny mandat karny, nie można orzec na niekorzyść oskarżonego, jeżeli uchylenie mandatu nastąpiło z przyczyn wskazanych w § 1b pkt 1, 2 i 4.</w:t>
      </w:r>
      <w:r w:rsidRPr="00E75C92">
        <w:t>”</w:t>
      </w:r>
      <w:r w:rsidR="007023E6">
        <w:t>.</w:t>
      </w:r>
    </w:p>
    <w:p w14:paraId="0F4D0B68" w14:textId="48EC444E" w:rsidR="002006B3" w:rsidRPr="002A7FA5" w:rsidRDefault="00686536" w:rsidP="00686536">
      <w:pPr>
        <w:pStyle w:val="ARTartustawynprozporzdzenia"/>
      </w:pPr>
      <w:r w:rsidRPr="00E75C92">
        <w:rPr>
          <w:rStyle w:val="Ppogrubienie"/>
        </w:rPr>
        <w:t xml:space="preserve">Art. </w:t>
      </w:r>
      <w:r w:rsidR="001444CB" w:rsidRPr="00E75C92">
        <w:rPr>
          <w:rStyle w:val="Ppogrubienie"/>
        </w:rPr>
        <w:t>9</w:t>
      </w:r>
      <w:r w:rsidRPr="00E75C92">
        <w:rPr>
          <w:rStyle w:val="Ppogrubienie"/>
        </w:rPr>
        <w:t>.</w:t>
      </w:r>
      <w:r w:rsidRPr="00E75C92">
        <w:t xml:space="preserve"> W ustawie z dnia 11 kwietnia 2001 r. o rzecznikach patentowych (Dz. U. z </w:t>
      </w:r>
      <w:r w:rsidR="00447342" w:rsidRPr="00E75C92">
        <w:t>2024</w:t>
      </w:r>
      <w:r w:rsidR="00447342">
        <w:t> </w:t>
      </w:r>
      <w:r w:rsidRPr="00E75C92">
        <w:t>r. poz. 749</w:t>
      </w:r>
      <w:r w:rsidR="000536A3">
        <w:t>,</w:t>
      </w:r>
      <w:r w:rsidR="00B10FF2" w:rsidRPr="00E75C92">
        <w:t xml:space="preserve"> </w:t>
      </w:r>
      <w:bookmarkStart w:id="68" w:name="_Hlk209461538"/>
      <w:r w:rsidR="00B10FF2" w:rsidRPr="00E75C92">
        <w:t>z 2025 r. poz. 1172</w:t>
      </w:r>
      <w:bookmarkEnd w:id="68"/>
      <w:r w:rsidR="00F1296E">
        <w:t xml:space="preserve"> i 1679</w:t>
      </w:r>
      <w:r w:rsidR="004C39D2">
        <w:t xml:space="preserve"> oraz z 2026 r. poz. 176</w:t>
      </w:r>
      <w:r w:rsidRPr="00E75C92">
        <w:t xml:space="preserve">) w art. 14 ust. 2 </w:t>
      </w:r>
      <w:r w:rsidR="002006B3" w:rsidRPr="00E75C92">
        <w:t>otrzymuje brzmienie:</w:t>
      </w:r>
    </w:p>
    <w:p w14:paraId="306FD017" w14:textId="0FD3ECE9" w:rsidR="00686536" w:rsidRPr="00BA525B" w:rsidRDefault="00501D5F" w:rsidP="00501D5F">
      <w:pPr>
        <w:pStyle w:val="ZUSTzmustartykuempunktem"/>
      </w:pPr>
      <w:r>
        <w:t>„</w:t>
      </w:r>
      <w:r w:rsidR="002006B3" w:rsidRPr="004B5BAF">
        <w:t>2. Obowiązek zachowania tajemnicy zawodowej nie dotyczy informacji udostępnianych na podstawie przepisów o przeciwdziałaniu praniu pieniędzy oraz finansowaniu terroryzmu w zakresie określonym tymi przepisami.</w:t>
      </w:r>
      <w:r>
        <w:t>”</w:t>
      </w:r>
      <w:r w:rsidR="00686536" w:rsidRPr="00BA525B">
        <w:t>.</w:t>
      </w:r>
    </w:p>
    <w:p w14:paraId="67913634" w14:textId="1E3E207B" w:rsidR="00034539" w:rsidRPr="002813D3" w:rsidRDefault="00513983" w:rsidP="00034539">
      <w:pPr>
        <w:pStyle w:val="ARTartustawynprozporzdzenia"/>
      </w:pPr>
      <w:r w:rsidRPr="00E75367">
        <w:rPr>
          <w:rStyle w:val="Ppogrubienie"/>
        </w:rPr>
        <w:t>Art.</w:t>
      </w:r>
      <w:r w:rsidRPr="00DD6DD5">
        <w:rPr>
          <w:rStyle w:val="Ppogrubienie"/>
        </w:rPr>
        <w:t xml:space="preserve"> </w:t>
      </w:r>
      <w:r w:rsidR="001444CB" w:rsidRPr="00F7634A">
        <w:rPr>
          <w:rStyle w:val="Ppogrubienie"/>
        </w:rPr>
        <w:t>10</w:t>
      </w:r>
      <w:r w:rsidRPr="0008456F">
        <w:rPr>
          <w:rStyle w:val="Ppogrubienie"/>
        </w:rPr>
        <w:t>.</w:t>
      </w:r>
      <w:r w:rsidRPr="0008456F">
        <w:t xml:space="preserve"> W ustawie z dnia 30 sierpnia 2002 r. </w:t>
      </w:r>
      <w:r w:rsidR="00A266F6" w:rsidRPr="00950E78">
        <w:t xml:space="preserve">– </w:t>
      </w:r>
      <w:r w:rsidRPr="00950E78">
        <w:t>Prawo o postępowaniu przed sądami administracyjnymi (Dz. U. z 202</w:t>
      </w:r>
      <w:r w:rsidR="00F1296E">
        <w:t>6</w:t>
      </w:r>
      <w:r w:rsidRPr="00950E78">
        <w:t xml:space="preserve"> r. poz. </w:t>
      </w:r>
      <w:r w:rsidR="00F1296E">
        <w:t>143</w:t>
      </w:r>
      <w:r w:rsidRPr="00D50D84">
        <w:t>)</w:t>
      </w:r>
      <w:r w:rsidR="00034539" w:rsidRPr="00473166">
        <w:t xml:space="preserve"> wprowadza się następujące zmiany:</w:t>
      </w:r>
    </w:p>
    <w:p w14:paraId="2FF16E27" w14:textId="1DC2C398" w:rsidR="00513983" w:rsidRPr="00F7634A" w:rsidRDefault="00034539" w:rsidP="00034539">
      <w:pPr>
        <w:pStyle w:val="PKTpunkt"/>
      </w:pPr>
      <w:r w:rsidRPr="002813D3">
        <w:t>1)</w:t>
      </w:r>
      <w:r w:rsidRPr="00E75C92">
        <w:tab/>
        <w:t xml:space="preserve">w art. 53 </w:t>
      </w:r>
      <w:r w:rsidR="00A266F6" w:rsidRPr="00E75C92">
        <w:t xml:space="preserve">w </w:t>
      </w:r>
      <w:r w:rsidRPr="00E75C92">
        <w:t xml:space="preserve">§ 1 wyrazy </w:t>
      </w:r>
      <w:r w:rsidR="009C7C9D" w:rsidRPr="002A7FA5">
        <w:t>„</w:t>
      </w:r>
      <w:r w:rsidRPr="004B5BAF">
        <w:t>art. 3 § 2 pkt 4a</w:t>
      </w:r>
      <w:r w:rsidR="009C7C9D" w:rsidRPr="004B5BAF">
        <w:t>”</w:t>
      </w:r>
      <w:r w:rsidRPr="00BA525B">
        <w:t xml:space="preserve"> zastępuje się wyrazami </w:t>
      </w:r>
      <w:r w:rsidR="009C7C9D" w:rsidRPr="00BA525B">
        <w:t>„</w:t>
      </w:r>
      <w:r w:rsidRPr="00BA525B">
        <w:t>art. 3 § 2 pkt 4a i 4b</w:t>
      </w:r>
      <w:r w:rsidR="009C7C9D" w:rsidRPr="00E75367">
        <w:t>”</w:t>
      </w:r>
      <w:r w:rsidRPr="00DD6DD5">
        <w:t>;</w:t>
      </w:r>
    </w:p>
    <w:p w14:paraId="42A45D0A" w14:textId="12F95BF8" w:rsidR="00034539" w:rsidRPr="00D50D84" w:rsidRDefault="00034539" w:rsidP="00C51F77">
      <w:pPr>
        <w:pStyle w:val="PKTpunkt"/>
      </w:pPr>
      <w:r w:rsidRPr="0008456F">
        <w:t>2)</w:t>
      </w:r>
      <w:r w:rsidRPr="0008456F">
        <w:tab/>
        <w:t xml:space="preserve">w art. 264 w § 2 po wyrazach </w:t>
      </w:r>
      <w:r w:rsidR="009C7C9D" w:rsidRPr="0008456F">
        <w:t>„</w:t>
      </w:r>
      <w:r w:rsidRPr="00950E78">
        <w:t>Rzecznika Praw Dziecka,</w:t>
      </w:r>
      <w:r w:rsidR="009C7C9D" w:rsidRPr="00950E78">
        <w:t>”</w:t>
      </w:r>
      <w:r w:rsidRPr="00950E78">
        <w:t xml:space="preserve"> </w:t>
      </w:r>
      <w:r w:rsidRPr="002E4597">
        <w:t>dodaje się wyraz</w:t>
      </w:r>
      <w:r w:rsidRPr="00FB3FA8">
        <w:t xml:space="preserve">y </w:t>
      </w:r>
      <w:r w:rsidR="009C7C9D" w:rsidRPr="00FB3FA8">
        <w:t>„</w:t>
      </w:r>
      <w:r w:rsidRPr="00FB3FA8">
        <w:t>ministra właściwego do spraw finansów publicznych</w:t>
      </w:r>
      <w:r w:rsidRPr="00867451">
        <w:t>,</w:t>
      </w:r>
      <w:r w:rsidR="009C7C9D" w:rsidRPr="00867451">
        <w:t>”</w:t>
      </w:r>
      <w:r w:rsidRPr="00867451">
        <w:t>.</w:t>
      </w:r>
    </w:p>
    <w:p w14:paraId="678C96A2" w14:textId="0C02DFBA" w:rsidR="00936FA5" w:rsidRPr="00C91CBB" w:rsidRDefault="00936FA5" w:rsidP="009B665D">
      <w:pPr>
        <w:pStyle w:val="ARTartustawynprozporzdzenia"/>
      </w:pPr>
      <w:r w:rsidRPr="002813D3">
        <w:rPr>
          <w:rStyle w:val="Ppogrubienie"/>
        </w:rPr>
        <w:lastRenderedPageBreak/>
        <w:t xml:space="preserve">Art. </w:t>
      </w:r>
      <w:r w:rsidR="00686536" w:rsidRPr="002813D3">
        <w:rPr>
          <w:rStyle w:val="Ppogrubienie"/>
        </w:rPr>
        <w:t>1</w:t>
      </w:r>
      <w:r w:rsidR="001444CB" w:rsidRPr="002813D3">
        <w:rPr>
          <w:rStyle w:val="Ppogrubienie"/>
        </w:rPr>
        <w:t>1</w:t>
      </w:r>
      <w:r w:rsidRPr="003E4E6E">
        <w:rPr>
          <w:rStyle w:val="Ppogrubienie"/>
        </w:rPr>
        <w:t xml:space="preserve">. </w:t>
      </w:r>
      <w:r w:rsidRPr="001D6C18">
        <w:t>W ustawie z dnia 11 marca 2004 r. o podatku od towarów i usług (Dz.</w:t>
      </w:r>
      <w:r w:rsidRPr="00AA5C5D">
        <w:t xml:space="preserve"> U. z </w:t>
      </w:r>
      <w:r w:rsidR="00447342" w:rsidRPr="00A10B05">
        <w:t>202</w:t>
      </w:r>
      <w:r w:rsidR="00447342" w:rsidRPr="00C26F26">
        <w:t>5</w:t>
      </w:r>
      <w:r w:rsidR="00447342">
        <w:t> </w:t>
      </w:r>
      <w:r w:rsidR="005473EC" w:rsidRPr="00C91CBB">
        <w:t xml:space="preserve">r. poz. </w:t>
      </w:r>
      <w:r w:rsidR="00C248D3" w:rsidRPr="00C91CBB">
        <w:t>775, 894</w:t>
      </w:r>
      <w:r w:rsidR="0097056B" w:rsidRPr="00C91CBB">
        <w:t xml:space="preserve">, </w:t>
      </w:r>
      <w:r w:rsidR="00C248D3" w:rsidRPr="00C91CBB">
        <w:t>896</w:t>
      </w:r>
      <w:r w:rsidR="00501D5F">
        <w:t>,</w:t>
      </w:r>
      <w:r w:rsidR="0097056B" w:rsidRPr="00C91CBB">
        <w:t xml:space="preserve"> 1203</w:t>
      </w:r>
      <w:r w:rsidR="000048B3">
        <w:t>,</w:t>
      </w:r>
      <w:r w:rsidR="00501D5F">
        <w:t xml:space="preserve"> 1541</w:t>
      </w:r>
      <w:r w:rsidR="000048B3">
        <w:t xml:space="preserve"> i 1811</w:t>
      </w:r>
      <w:r w:rsidRPr="00C91CBB">
        <w:t>)</w:t>
      </w:r>
      <w:r w:rsidR="00237317" w:rsidRPr="00C91CBB">
        <w:t xml:space="preserve"> </w:t>
      </w:r>
      <w:r w:rsidRPr="00C91CBB">
        <w:t>w</w:t>
      </w:r>
      <w:r w:rsidR="00237317" w:rsidRPr="00C91CBB">
        <w:t xml:space="preserve"> </w:t>
      </w:r>
      <w:r w:rsidRPr="00C91CBB">
        <w:t>art.</w:t>
      </w:r>
      <w:r w:rsidR="00237317" w:rsidRPr="00C91CBB">
        <w:t xml:space="preserve"> </w:t>
      </w:r>
      <w:r w:rsidRPr="00C91CBB">
        <w:t>99</w:t>
      </w:r>
      <w:r w:rsidR="00237317" w:rsidRPr="00C91CBB">
        <w:t xml:space="preserve"> </w:t>
      </w:r>
      <w:r w:rsidRPr="00C91CBB">
        <w:t>ust.</w:t>
      </w:r>
      <w:r w:rsidR="00237317" w:rsidRPr="00C91CBB">
        <w:t xml:space="preserve"> </w:t>
      </w:r>
      <w:r w:rsidRPr="00C91CBB">
        <w:t>12</w:t>
      </w:r>
      <w:r w:rsidR="00237317" w:rsidRPr="00C91CBB">
        <w:t xml:space="preserve"> </w:t>
      </w:r>
      <w:r w:rsidRPr="00C91CBB">
        <w:t>otrzymuje</w:t>
      </w:r>
      <w:r w:rsidR="00237317" w:rsidRPr="00C91CBB">
        <w:t xml:space="preserve"> </w:t>
      </w:r>
      <w:r w:rsidRPr="00C91CBB">
        <w:t>brzmienie:</w:t>
      </w:r>
    </w:p>
    <w:p w14:paraId="177BC402" w14:textId="434AC897" w:rsidR="00936FA5" w:rsidRPr="00E75367" w:rsidRDefault="009C7C9D" w:rsidP="00B97BE0">
      <w:pPr>
        <w:pStyle w:val="ZUSTzmustartykuempunktem"/>
      </w:pPr>
      <w:r w:rsidRPr="00C91CBB">
        <w:t>„</w:t>
      </w:r>
      <w:r w:rsidR="00936FA5" w:rsidRPr="00C91CBB">
        <w:t>12. Zobowiązanie podatkowe, zwrot różnicy podatku, zwrot podatku naliczonego</w:t>
      </w:r>
      <w:r w:rsidR="008B759F" w:rsidRPr="00C91CBB">
        <w:t>,</w:t>
      </w:r>
      <w:r w:rsidR="00936FA5" w:rsidRPr="00C91CBB">
        <w:t xml:space="preserve"> różnic</w:t>
      </w:r>
      <w:r w:rsidR="008B759F" w:rsidRPr="00C91CBB">
        <w:t>ę</w:t>
      </w:r>
      <w:r w:rsidR="00936FA5" w:rsidRPr="00C91CBB">
        <w:t xml:space="preserve"> podatku, o której mowa w art. 87 ust. 1, lub podat</w:t>
      </w:r>
      <w:r w:rsidR="0003440B" w:rsidRPr="00C91CBB">
        <w:t>e</w:t>
      </w:r>
      <w:r w:rsidR="00936FA5" w:rsidRPr="00C91CBB">
        <w:t>k naliczon</w:t>
      </w:r>
      <w:r w:rsidR="002D51A1" w:rsidRPr="00C91CBB">
        <w:t>y</w:t>
      </w:r>
      <w:r w:rsidR="00936FA5" w:rsidRPr="00C91CBB">
        <w:t xml:space="preserve"> do odliczenia w następnych okresach rozliczeniowych</w:t>
      </w:r>
      <w:r w:rsidR="00936FA5" w:rsidRPr="00E75C92">
        <w:t xml:space="preserve"> przyjmuje się w</w:t>
      </w:r>
      <w:r w:rsidR="009A066A" w:rsidRPr="002A7FA5">
        <w:t> </w:t>
      </w:r>
      <w:r w:rsidR="0003440B" w:rsidRPr="004B5BAF">
        <w:t xml:space="preserve">wysokości </w:t>
      </w:r>
      <w:r w:rsidR="00936FA5" w:rsidRPr="00BA525B">
        <w:t>wynikającej z deklaracji podatkowej, chyba że organ podatkowy określi je w innej wysokości.</w:t>
      </w:r>
      <w:r w:rsidRPr="00BA525B">
        <w:t>”</w:t>
      </w:r>
      <w:r w:rsidR="008812CD" w:rsidRPr="00BA525B">
        <w:t>.</w:t>
      </w:r>
    </w:p>
    <w:p w14:paraId="2F71D967" w14:textId="39FBCEE8" w:rsidR="001444CB" w:rsidRPr="00BA525B" w:rsidRDefault="001444CB" w:rsidP="001444CB">
      <w:pPr>
        <w:pStyle w:val="ARTartustawynprozporzdzenia"/>
      </w:pPr>
      <w:r w:rsidRPr="00DD6DD5">
        <w:rPr>
          <w:rStyle w:val="Ppogrubienie"/>
        </w:rPr>
        <w:t>Art. 12.</w:t>
      </w:r>
      <w:r w:rsidRPr="00F7634A">
        <w:t xml:space="preserve"> W ustawie z dnia 27 maja 2004 r. o funduszach inwestycyjnych i zarządza</w:t>
      </w:r>
      <w:r w:rsidRPr="0008456F">
        <w:t>niu alternatywnymi funduszami inwestycyjnymi (Dz. U. z 202</w:t>
      </w:r>
      <w:r w:rsidR="007D269C">
        <w:t>6</w:t>
      </w:r>
      <w:r w:rsidRPr="0008456F">
        <w:t xml:space="preserve"> r. poz. </w:t>
      </w:r>
      <w:r w:rsidR="007D269C">
        <w:t>60</w:t>
      </w:r>
      <w:r w:rsidR="004C39D2">
        <w:t xml:space="preserve"> i 176</w:t>
      </w:r>
      <w:r w:rsidRPr="002A7FA5">
        <w:t>) w</w:t>
      </w:r>
      <w:r w:rsidR="00F1296E">
        <w:t> </w:t>
      </w:r>
      <w:r w:rsidRPr="002A7FA5">
        <w:t>art.</w:t>
      </w:r>
      <w:r w:rsidR="00F1296E">
        <w:t> </w:t>
      </w:r>
      <w:r w:rsidRPr="002A7FA5">
        <w:t xml:space="preserve">281 </w:t>
      </w:r>
      <w:r w:rsidR="00034121" w:rsidRPr="004B5BAF">
        <w:t xml:space="preserve">po </w:t>
      </w:r>
      <w:r w:rsidRPr="004B5BAF">
        <w:t xml:space="preserve">ust. </w:t>
      </w:r>
      <w:r w:rsidR="00034121" w:rsidRPr="00BA525B">
        <w:t xml:space="preserve">4 dodaje się ust. 4a </w:t>
      </w:r>
      <w:r w:rsidRPr="00BA525B">
        <w:t>w brzmieniu:</w:t>
      </w:r>
    </w:p>
    <w:p w14:paraId="67D84DF9" w14:textId="68987267" w:rsidR="001444CB" w:rsidRPr="00FB3FA8" w:rsidRDefault="009C7C9D" w:rsidP="003D2067">
      <w:pPr>
        <w:pStyle w:val="ZUSTzmustartykuempunktem"/>
      </w:pPr>
      <w:r w:rsidRPr="00BA525B">
        <w:t>„</w:t>
      </w:r>
      <w:r w:rsidR="00C815BA" w:rsidRPr="00E75367">
        <w:t xml:space="preserve">4a. </w:t>
      </w:r>
      <w:r w:rsidR="00D708D7" w:rsidRPr="00DD6DD5">
        <w:t>Nie narusza obowiązku zachowania tajemnicy zawodowej p</w:t>
      </w:r>
      <w:r w:rsidR="00C815BA" w:rsidRPr="00F7634A">
        <w:t xml:space="preserve">rzekazywanie Szefowi Krajowej Administracji Skarbowej </w:t>
      </w:r>
      <w:r w:rsidR="00C815BA" w:rsidRPr="0008456F">
        <w:t xml:space="preserve">informacji na podstawie przepisów działu III rozdziału 11a </w:t>
      </w:r>
      <w:r w:rsidR="00432453" w:rsidRPr="0008456F">
        <w:t xml:space="preserve">ustawy z dnia 29 sierpnia 1997 r. </w:t>
      </w:r>
      <w:r w:rsidR="00ED1080" w:rsidRPr="0008456F">
        <w:t xml:space="preserve">– </w:t>
      </w:r>
      <w:r w:rsidR="00C815BA" w:rsidRPr="00950E78">
        <w:t>Ordynacj</w:t>
      </w:r>
      <w:r w:rsidR="00432453" w:rsidRPr="00950E78">
        <w:t>a</w:t>
      </w:r>
      <w:r w:rsidR="00C815BA" w:rsidRPr="002E4597">
        <w:t xml:space="preserve"> podatkow</w:t>
      </w:r>
      <w:r w:rsidR="00432453" w:rsidRPr="00FB3FA8">
        <w:t>a</w:t>
      </w:r>
      <w:r w:rsidR="00C815BA" w:rsidRPr="00FB3FA8">
        <w:t xml:space="preserve"> w zakresie </w:t>
      </w:r>
      <w:r w:rsidR="00D708D7" w:rsidRPr="00FB3FA8">
        <w:t xml:space="preserve">informacji o </w:t>
      </w:r>
      <w:r w:rsidR="00C815BA" w:rsidRPr="00FB3FA8">
        <w:t>schemat</w:t>
      </w:r>
      <w:r w:rsidR="00D708D7" w:rsidRPr="00FB3FA8">
        <w:t>ach</w:t>
      </w:r>
      <w:r w:rsidR="00C815BA" w:rsidRPr="00FB3FA8">
        <w:t xml:space="preserve"> podatkowych.</w:t>
      </w:r>
      <w:r w:rsidRPr="00FB3FA8">
        <w:t>”</w:t>
      </w:r>
      <w:r w:rsidR="00C815BA" w:rsidRPr="00FB3FA8">
        <w:t>.</w:t>
      </w:r>
    </w:p>
    <w:p w14:paraId="3610D9AE" w14:textId="0C3D6523" w:rsidR="00CB0956" w:rsidRPr="00BA525B" w:rsidRDefault="00CB0956" w:rsidP="00776A42">
      <w:pPr>
        <w:pStyle w:val="ARTartustawynprozporzdzenia"/>
        <w:keepNext/>
      </w:pPr>
      <w:r w:rsidRPr="00FB3FA8">
        <w:rPr>
          <w:rStyle w:val="Ppogrubienie"/>
        </w:rPr>
        <w:t>Art.</w:t>
      </w:r>
      <w:r w:rsidR="00C815BA" w:rsidRPr="00FB3FA8">
        <w:rPr>
          <w:rStyle w:val="Ppogrubienie"/>
        </w:rPr>
        <w:t> </w:t>
      </w:r>
      <w:r w:rsidRPr="00FB3FA8">
        <w:rPr>
          <w:rStyle w:val="Ppogrubienie"/>
        </w:rPr>
        <w:t>13.</w:t>
      </w:r>
      <w:r w:rsidRPr="00FB3FA8">
        <w:t xml:space="preserve"> W ustawie z dnia 29 lipca 2005 r. o obrocie instrumentami finansowymi (Dz. U. z 2024 r. poz. 722</w:t>
      </w:r>
      <w:r w:rsidR="005F6B36" w:rsidRPr="00FB3FA8">
        <w:t>,</w:t>
      </w:r>
      <w:r w:rsidR="002D3EB0" w:rsidRPr="00FB3FA8">
        <w:t xml:space="preserve"> </w:t>
      </w:r>
      <w:r w:rsidR="005F6B36" w:rsidRPr="00FB3FA8">
        <w:t>z późn. zm.</w:t>
      </w:r>
      <w:r w:rsidR="005614C6">
        <w:rPr>
          <w:rStyle w:val="Odwoanieprzypisudolnego"/>
        </w:rPr>
        <w:footnoteReference w:id="5"/>
      </w:r>
      <w:r w:rsidR="005614C6">
        <w:rPr>
          <w:rStyle w:val="IGindeksgrny"/>
        </w:rPr>
        <w:t>)</w:t>
      </w:r>
      <w:r w:rsidRPr="002A7FA5">
        <w:t xml:space="preserve">) w art. 150 </w:t>
      </w:r>
      <w:r w:rsidR="00FA4708" w:rsidRPr="004B5BAF">
        <w:t xml:space="preserve">w </w:t>
      </w:r>
      <w:r w:rsidRPr="004B5BAF">
        <w:t xml:space="preserve">ust. 1 po pkt 2a dodaje się pkt </w:t>
      </w:r>
      <w:r w:rsidR="00700E11" w:rsidRPr="00BA525B">
        <w:t>2</w:t>
      </w:r>
      <w:r w:rsidRPr="00BA525B">
        <w:t>b w brzmieniu:</w:t>
      </w:r>
    </w:p>
    <w:p w14:paraId="67B80071" w14:textId="1B6FE306" w:rsidR="00CB0956" w:rsidRPr="00BA525B" w:rsidRDefault="009C7C9D" w:rsidP="00776A42">
      <w:pPr>
        <w:pStyle w:val="ZPKTzmpktartykuempunktem"/>
      </w:pPr>
      <w:r w:rsidRPr="00E75367">
        <w:t>„</w:t>
      </w:r>
      <w:r w:rsidR="00CB0956" w:rsidRPr="00DD6DD5">
        <w:t>2</w:t>
      </w:r>
      <w:r w:rsidR="00700E11" w:rsidRPr="00F7634A">
        <w:t>b</w:t>
      </w:r>
      <w:r w:rsidR="00CB0956" w:rsidRPr="0008456F">
        <w:t>)</w:t>
      </w:r>
      <w:r w:rsidR="008B2F5D" w:rsidRPr="00E75C92">
        <w:tab/>
      </w:r>
      <w:r w:rsidR="00CB0956" w:rsidRPr="00E75C92">
        <w:t xml:space="preserve">Szefowi Krajowej Administracji Skarbowej w celu wykonania obowiązków wynikających z przepisów działu III rozdziału 11a </w:t>
      </w:r>
      <w:r w:rsidR="00432453" w:rsidRPr="00E75C92">
        <w:t xml:space="preserve">ustawy z dnia 29 sierpnia 1997 r. </w:t>
      </w:r>
      <w:r w:rsidR="00FA4708" w:rsidRPr="00E75C92">
        <w:t xml:space="preserve">– </w:t>
      </w:r>
      <w:r w:rsidR="00CB0956" w:rsidRPr="00E75C92">
        <w:t>Ordynacj</w:t>
      </w:r>
      <w:r w:rsidR="00432453" w:rsidRPr="00E75C92">
        <w:t>a</w:t>
      </w:r>
      <w:r w:rsidR="00CB0956" w:rsidRPr="00E75C92">
        <w:t xml:space="preserve"> podatkow</w:t>
      </w:r>
      <w:r w:rsidR="00432453" w:rsidRPr="00E75C92">
        <w:t>a</w:t>
      </w:r>
      <w:r w:rsidR="00CB0956" w:rsidRPr="00E75C92">
        <w:t xml:space="preserve"> </w:t>
      </w:r>
      <w:r w:rsidR="002D3EB0" w:rsidRPr="00E75C92">
        <w:t xml:space="preserve">(Dz. U. z 2025 r. poz. 111, </w:t>
      </w:r>
      <w:r w:rsidR="007A3F5E" w:rsidRPr="00E75C92">
        <w:t>z późn. zm.</w:t>
      </w:r>
      <w:r w:rsidR="007A3F5E" w:rsidRPr="00E75C92">
        <w:rPr>
          <w:rStyle w:val="IGindeksgrny"/>
        </w:rPr>
        <w:footnoteReference w:id="6"/>
      </w:r>
      <w:r w:rsidR="007A3F5E" w:rsidRPr="00E75C92">
        <w:rPr>
          <w:rStyle w:val="IGindeksgrny"/>
        </w:rPr>
        <w:t>)</w:t>
      </w:r>
      <w:r w:rsidR="002D3EB0" w:rsidRPr="002A7FA5">
        <w:t>)</w:t>
      </w:r>
      <w:r w:rsidR="002D3EB0" w:rsidRPr="004B5BAF">
        <w:t xml:space="preserve"> </w:t>
      </w:r>
      <w:r w:rsidR="00CB0956" w:rsidRPr="004B5BAF">
        <w:t>w zakresie informacji o schematach podatkowych;</w:t>
      </w:r>
      <w:r w:rsidRPr="00BA525B">
        <w:t>”</w:t>
      </w:r>
      <w:r w:rsidR="00CB0956" w:rsidRPr="00BA525B">
        <w:t>.</w:t>
      </w:r>
    </w:p>
    <w:p w14:paraId="38C0FBDD" w14:textId="11DE6C5C" w:rsidR="00D35747" w:rsidRPr="00FB3FA8" w:rsidRDefault="00936FA5" w:rsidP="00D35747">
      <w:pPr>
        <w:pStyle w:val="ARTartustawynprozporzdzenia"/>
      </w:pPr>
      <w:r w:rsidRPr="00E75367">
        <w:rPr>
          <w:rStyle w:val="Ppogrubienie"/>
        </w:rPr>
        <w:t>Art.</w:t>
      </w:r>
      <w:r w:rsidR="0087189F" w:rsidRPr="00DD6DD5">
        <w:rPr>
          <w:rStyle w:val="Ppogrubienie"/>
        </w:rPr>
        <w:t xml:space="preserve"> </w:t>
      </w:r>
      <w:r w:rsidR="00686536" w:rsidRPr="00F7634A">
        <w:rPr>
          <w:rStyle w:val="Ppogrubienie"/>
        </w:rPr>
        <w:t>1</w:t>
      </w:r>
      <w:r w:rsidR="00CB0956" w:rsidRPr="0008456F">
        <w:rPr>
          <w:rStyle w:val="Ppogrubienie"/>
        </w:rPr>
        <w:t>4</w:t>
      </w:r>
      <w:r w:rsidRPr="0008456F">
        <w:rPr>
          <w:rStyle w:val="Ppogrubienie"/>
        </w:rPr>
        <w:t>.</w:t>
      </w:r>
      <w:r w:rsidRPr="0008456F">
        <w:t xml:space="preserve"> </w:t>
      </w:r>
      <w:r w:rsidR="00D35747" w:rsidRPr="00950E78">
        <w:t>W</w:t>
      </w:r>
      <w:r w:rsidR="00697714">
        <w:t xml:space="preserve"> </w:t>
      </w:r>
      <w:r w:rsidR="00D35747" w:rsidRPr="00950E78">
        <w:t>ustawie</w:t>
      </w:r>
      <w:r w:rsidR="00697714">
        <w:t xml:space="preserve"> </w:t>
      </w:r>
      <w:r w:rsidR="00D35747" w:rsidRPr="00950E78">
        <w:t>z</w:t>
      </w:r>
      <w:r w:rsidR="00697714">
        <w:t xml:space="preserve"> </w:t>
      </w:r>
      <w:r w:rsidR="00D35747" w:rsidRPr="00950E78">
        <w:t>dnia</w:t>
      </w:r>
      <w:r w:rsidR="00697714">
        <w:t xml:space="preserve"> </w:t>
      </w:r>
      <w:r w:rsidR="00D35747" w:rsidRPr="00950E78">
        <w:t>16</w:t>
      </w:r>
      <w:r w:rsidR="00697714">
        <w:t xml:space="preserve"> </w:t>
      </w:r>
      <w:r w:rsidR="00D35747" w:rsidRPr="00950E78">
        <w:t>listopada</w:t>
      </w:r>
      <w:r w:rsidR="00697714">
        <w:t xml:space="preserve"> </w:t>
      </w:r>
      <w:r w:rsidR="00D35747" w:rsidRPr="00950E78">
        <w:t>2006</w:t>
      </w:r>
      <w:r w:rsidR="00697714">
        <w:t xml:space="preserve"> </w:t>
      </w:r>
      <w:r w:rsidR="00D35747" w:rsidRPr="00950E78">
        <w:t xml:space="preserve">r. o opłacie skarbowej (Dz. U. z </w:t>
      </w:r>
      <w:r w:rsidR="00717788" w:rsidRPr="002E4597">
        <w:t>2025 r. poz.</w:t>
      </w:r>
      <w:r w:rsidR="00F1296E">
        <w:t> </w:t>
      </w:r>
      <w:r w:rsidR="00717788" w:rsidRPr="002E4597">
        <w:t>1154</w:t>
      </w:r>
      <w:r w:rsidR="00AF404F">
        <w:t>, 1795 i 1847</w:t>
      </w:r>
      <w:r w:rsidR="00D35747" w:rsidRPr="00FB3FA8">
        <w:t>) wprowadza się następujące zmiany:</w:t>
      </w:r>
    </w:p>
    <w:p w14:paraId="0FD8D6B5" w14:textId="77777777" w:rsidR="00D35747" w:rsidRPr="00FB3FA8" w:rsidRDefault="00D35747" w:rsidP="00776A42">
      <w:pPr>
        <w:pStyle w:val="PKTpunkt"/>
      </w:pPr>
      <w:r w:rsidRPr="00FB3FA8">
        <w:t>1)</w:t>
      </w:r>
      <w:r w:rsidRPr="00FB3FA8">
        <w:tab/>
        <w:t>w art. 9:</w:t>
      </w:r>
    </w:p>
    <w:p w14:paraId="0CB18C37" w14:textId="77777777" w:rsidR="00D35747" w:rsidRPr="00FB3FA8" w:rsidRDefault="00D35747" w:rsidP="007A3A1E">
      <w:pPr>
        <w:pStyle w:val="LITlitera"/>
      </w:pPr>
      <w:r w:rsidRPr="00FB3FA8">
        <w:t>a)</w:t>
      </w:r>
      <w:r w:rsidRPr="00FB3FA8">
        <w:tab/>
        <w:t>ust. 2 otrzymuje brzmienie:</w:t>
      </w:r>
    </w:p>
    <w:p w14:paraId="125CBEC6" w14:textId="79FD3388" w:rsidR="00D35747" w:rsidRPr="004B5BAF" w:rsidRDefault="00D35747" w:rsidP="007A3A1E">
      <w:pPr>
        <w:pStyle w:val="ZLITUSTzmustliter"/>
      </w:pPr>
      <w:r w:rsidRPr="00FB3FA8">
        <w:t>„2.</w:t>
      </w:r>
      <w:r w:rsidR="008B2F5D" w:rsidRPr="00FB3FA8">
        <w:t xml:space="preserve"> </w:t>
      </w:r>
      <w:r w:rsidRPr="00FB3FA8">
        <w:t>Zwrot opłaty skarbowej następuje na wniosek osoby lub jednostki, która dokonała zapłaty opłaty skarbowej</w:t>
      </w:r>
      <w:r w:rsidRPr="00E75C92">
        <w:t>.”</w:t>
      </w:r>
      <w:r w:rsidR="00FA4708" w:rsidRPr="002A7FA5">
        <w:t>,</w:t>
      </w:r>
    </w:p>
    <w:p w14:paraId="0B0F6C87" w14:textId="464A9539" w:rsidR="00D35747" w:rsidRPr="00BA525B" w:rsidRDefault="00D35747" w:rsidP="00776A42">
      <w:pPr>
        <w:pStyle w:val="LITlitera"/>
      </w:pPr>
      <w:r w:rsidRPr="004B5BAF">
        <w:t>b)</w:t>
      </w:r>
      <w:r w:rsidRPr="004B5BAF">
        <w:tab/>
        <w:t>po ust. 2 dodaje się ust. 2a–2c w brzmieniu:</w:t>
      </w:r>
    </w:p>
    <w:p w14:paraId="69C32C2A" w14:textId="364B93A2" w:rsidR="00D35747" w:rsidRPr="00F7634A" w:rsidRDefault="00D35747" w:rsidP="007A3A1E">
      <w:pPr>
        <w:pStyle w:val="ZLITUSTzmustliter"/>
      </w:pPr>
      <w:r w:rsidRPr="00BA525B">
        <w:t>„2a.</w:t>
      </w:r>
      <w:r w:rsidR="008B2F5D" w:rsidRPr="00E75367">
        <w:t xml:space="preserve"> </w:t>
      </w:r>
      <w:r w:rsidRPr="00DD6DD5">
        <w:t>Jeżeli wniosek o zwrot opłaty skarbowej jest zasadny, organ podatkowy zwraca opłatę skarbową bez wydawania decyzji, w terminie 2 miesięcy od dnia złożenia wniosku.</w:t>
      </w:r>
    </w:p>
    <w:p w14:paraId="7F823F24" w14:textId="2E650FD5" w:rsidR="00D35747" w:rsidRPr="00FB3FA8" w:rsidRDefault="00D35747" w:rsidP="007A3A1E">
      <w:pPr>
        <w:pStyle w:val="ZLITUSTzmustliter"/>
      </w:pPr>
      <w:r w:rsidRPr="0008456F">
        <w:lastRenderedPageBreak/>
        <w:t>2b.</w:t>
      </w:r>
      <w:r w:rsidR="005F6B36" w:rsidRPr="0008456F">
        <w:t xml:space="preserve"> </w:t>
      </w:r>
      <w:r w:rsidRPr="0008456F">
        <w:t>Organ podat</w:t>
      </w:r>
      <w:r w:rsidRPr="00950E78">
        <w:t xml:space="preserve">kowy zwraca opłatę skarbową na rzecz osoby lub jednostki, która złożyła wniosek o jej zwrot. </w:t>
      </w:r>
    </w:p>
    <w:p w14:paraId="42BD39E5" w14:textId="4EF73A80" w:rsidR="00D35747" w:rsidRPr="00FB3FA8" w:rsidRDefault="00D35747" w:rsidP="007A3A1E">
      <w:pPr>
        <w:pStyle w:val="ZLITUSTzmustliter"/>
      </w:pPr>
      <w:r w:rsidRPr="00FB3FA8">
        <w:t>2c.</w:t>
      </w:r>
      <w:r w:rsidR="005F6B36" w:rsidRPr="00FB3FA8">
        <w:t xml:space="preserve"> </w:t>
      </w:r>
      <w:r w:rsidRPr="00FB3FA8">
        <w:t xml:space="preserve">Jeżeli opłata skarbowa nie została zwrócona w terminie 2 miesięcy od dnia złożenia wniosku o jej zwrot, oprocentowanie </w:t>
      </w:r>
      <w:r w:rsidR="001D0E63" w:rsidRPr="00FB3FA8">
        <w:t xml:space="preserve">zwrotu </w:t>
      </w:r>
      <w:r w:rsidRPr="00FB3FA8">
        <w:t>opłaty skarbowej przysługuje od dnia złożenia wniosku, w wysokości równej wysokości odsetek za zwłokę</w:t>
      </w:r>
      <w:r w:rsidR="00953691" w:rsidRPr="00953691">
        <w:t xml:space="preserve"> od zaległości podatkowych</w:t>
      </w:r>
      <w:r w:rsidRPr="00FB3FA8">
        <w:t>.”;</w:t>
      </w:r>
    </w:p>
    <w:p w14:paraId="7062DCBB" w14:textId="77777777" w:rsidR="00D35747" w:rsidRPr="00FB3FA8" w:rsidRDefault="00D35747" w:rsidP="00776A42">
      <w:pPr>
        <w:pStyle w:val="PKTpunkt"/>
      </w:pPr>
      <w:r w:rsidRPr="00FB3FA8">
        <w:t>2)</w:t>
      </w:r>
      <w:r w:rsidRPr="00FB3FA8">
        <w:tab/>
        <w:t>w art. 10 pkt 2 otrzymuje brzmienie:</w:t>
      </w:r>
    </w:p>
    <w:p w14:paraId="02978BD7" w14:textId="2AE85F68" w:rsidR="00D35747" w:rsidRPr="00E75367" w:rsidRDefault="00D35747" w:rsidP="00E35FC3">
      <w:pPr>
        <w:pStyle w:val="ZPKTzmpktartykuempunktem"/>
      </w:pPr>
      <w:r w:rsidRPr="00FB3FA8">
        <w:t>„</w:t>
      </w:r>
      <w:r w:rsidR="00E35FC3" w:rsidRPr="00FB3FA8">
        <w:t>2)</w:t>
      </w:r>
      <w:r w:rsidR="00E35FC3" w:rsidRPr="00E75C92">
        <w:tab/>
        <w:t>tryb i termin przekazywania przez organy administracji rządowej</w:t>
      </w:r>
      <w:r w:rsidR="00E35FC3" w:rsidRPr="002A7FA5">
        <w:t xml:space="preserve"> </w:t>
      </w:r>
      <w:r w:rsidR="00E35FC3" w:rsidRPr="004B5BAF">
        <w:t xml:space="preserve">i samorządowej oraz podmioty, o których mowa w art. 1 ust. 2, organom </w:t>
      </w:r>
      <w:r w:rsidR="00E35FC3" w:rsidRPr="00BA525B">
        <w:t>podatkowym dokumentów niezbędnych do dokonania zwrotu opłaty skarbowej</w:t>
      </w:r>
      <w:r w:rsidRPr="00BA525B">
        <w:t>”.</w:t>
      </w:r>
    </w:p>
    <w:p w14:paraId="349D20F7" w14:textId="325BCF53" w:rsidR="00936FA5" w:rsidRPr="00FB3FA8" w:rsidRDefault="00D35747" w:rsidP="00936FA5">
      <w:pPr>
        <w:pStyle w:val="ARTartustawynprozporzdzenia"/>
      </w:pPr>
      <w:r w:rsidRPr="00DD6DD5">
        <w:rPr>
          <w:rStyle w:val="Ppogrubienie"/>
        </w:rPr>
        <w:t>Art. 15.</w:t>
      </w:r>
      <w:r w:rsidRPr="00F7634A">
        <w:t xml:space="preserve"> </w:t>
      </w:r>
      <w:r w:rsidR="00936FA5" w:rsidRPr="00F7634A">
        <w:t xml:space="preserve">W ustawie z dnia 6 grudnia 2008 r. o podatku akcyzowym (Dz. U. z </w:t>
      </w:r>
      <w:r w:rsidR="008C521C" w:rsidRPr="0008456F">
        <w:t>202</w:t>
      </w:r>
      <w:r w:rsidR="006E4ABD" w:rsidRPr="0008456F">
        <w:t>5</w:t>
      </w:r>
      <w:r w:rsidR="008C521C" w:rsidRPr="0008456F">
        <w:t xml:space="preserve"> r. poz.</w:t>
      </w:r>
      <w:r w:rsidR="00AF404F">
        <w:t> </w:t>
      </w:r>
      <w:r w:rsidR="008C521C" w:rsidRPr="0008456F">
        <w:t>1</w:t>
      </w:r>
      <w:r w:rsidR="006E4ABD" w:rsidRPr="0008456F">
        <w:t>26</w:t>
      </w:r>
      <w:r w:rsidR="00AE56F1" w:rsidRPr="00950E78">
        <w:t>,</w:t>
      </w:r>
      <w:r w:rsidR="00237317" w:rsidRPr="00950E78">
        <w:t xml:space="preserve"> 222</w:t>
      </w:r>
      <w:r w:rsidR="000048B3">
        <w:t>,</w:t>
      </w:r>
      <w:r w:rsidR="00AE56F1" w:rsidRPr="002E4597">
        <w:t xml:space="preserve"> 340</w:t>
      </w:r>
      <w:r w:rsidR="0097326E">
        <w:t xml:space="preserve">, </w:t>
      </w:r>
      <w:r w:rsidR="000048B3">
        <w:t>1813</w:t>
      </w:r>
      <w:r w:rsidR="0097326E">
        <w:t xml:space="preserve"> i 1881</w:t>
      </w:r>
      <w:r w:rsidR="00936FA5" w:rsidRPr="00FB3FA8">
        <w:t>) wprowadza się następujące zmiany:</w:t>
      </w:r>
    </w:p>
    <w:p w14:paraId="71D6F8FC" w14:textId="1080D579" w:rsidR="00936FA5" w:rsidRPr="00FB3FA8" w:rsidRDefault="00F3202B">
      <w:pPr>
        <w:pStyle w:val="PKTpunkt"/>
      </w:pPr>
      <w:r w:rsidRPr="00FB3FA8">
        <w:t>1)</w:t>
      </w:r>
      <w:r w:rsidR="00936FA5" w:rsidRPr="00FB3FA8">
        <w:tab/>
        <w:t>w art. 82:</w:t>
      </w:r>
    </w:p>
    <w:p w14:paraId="5F1AC532" w14:textId="77777777" w:rsidR="00936FA5" w:rsidRPr="00FB3FA8" w:rsidRDefault="00936FA5" w:rsidP="00936FA5">
      <w:pPr>
        <w:pStyle w:val="LITlitera"/>
      </w:pPr>
      <w:r w:rsidRPr="00FB3FA8">
        <w:t>a)</w:t>
      </w:r>
      <w:r w:rsidRPr="00FB3FA8">
        <w:tab/>
        <w:t>ust. 6a otrzymuje brzmienie:</w:t>
      </w:r>
    </w:p>
    <w:p w14:paraId="210BED80" w14:textId="2FA0EE81" w:rsidR="00936FA5" w:rsidRPr="00E75367" w:rsidRDefault="009C7C9D" w:rsidP="00936FA5">
      <w:pPr>
        <w:pStyle w:val="ZLITUSTzmustliter"/>
      </w:pPr>
      <w:r w:rsidRPr="00FB3FA8">
        <w:t>„</w:t>
      </w:r>
      <w:r w:rsidR="00936FA5" w:rsidRPr="00FB3FA8">
        <w:t>6a. W przypadku niedokonania przez właściwego naczelnika urzędu skarbowego zwrotu akcyzy, o którym mowa w ust. 1, 2 i 2e, w terminach określonych w przepisach wydanych na podstawie ust. 7,</w:t>
      </w:r>
      <w:r w:rsidR="00936FA5" w:rsidRPr="00E75C92">
        <w:t xml:space="preserve"> oprocentowanie zwrotu </w:t>
      </w:r>
      <w:r w:rsidR="00936FA5" w:rsidRPr="002A7FA5">
        <w:t xml:space="preserve">akcyzy przysługuje od dnia </w:t>
      </w:r>
      <w:r w:rsidR="00134094" w:rsidRPr="004B5BAF">
        <w:t>następującego p</w:t>
      </w:r>
      <w:r w:rsidR="00134094" w:rsidRPr="00BA525B">
        <w:t>o dniu upływu tych terminów</w:t>
      </w:r>
      <w:r w:rsidR="00936FA5" w:rsidRPr="00BA525B">
        <w:t>.</w:t>
      </w:r>
      <w:r w:rsidRPr="00BA525B">
        <w:t>”</w:t>
      </w:r>
      <w:r w:rsidR="00936FA5" w:rsidRPr="00E75367">
        <w:t>,</w:t>
      </w:r>
    </w:p>
    <w:p w14:paraId="61A31546" w14:textId="77777777" w:rsidR="00936FA5" w:rsidRPr="00E75367" w:rsidRDefault="00936FA5" w:rsidP="00936FA5">
      <w:pPr>
        <w:pStyle w:val="LITlitera"/>
      </w:pPr>
      <w:r w:rsidRPr="00E75367">
        <w:t>b)</w:t>
      </w:r>
      <w:r w:rsidRPr="00E75367">
        <w:tab/>
        <w:t>po ust. 6a dodaje się ust. 6b w brzmieniu:</w:t>
      </w:r>
    </w:p>
    <w:p w14:paraId="48740D19" w14:textId="072D7162" w:rsidR="00936FA5" w:rsidRPr="00E75C92" w:rsidRDefault="009C7C9D" w:rsidP="00936FA5">
      <w:pPr>
        <w:pStyle w:val="ZLITUSTzmustliter"/>
      </w:pPr>
      <w:r w:rsidRPr="00DD6DD5">
        <w:t>„</w:t>
      </w:r>
      <w:r w:rsidR="00936FA5" w:rsidRPr="00F7634A">
        <w:t>6b. Do oprocentowania zwrotu akcyzy stosuje się odpowiednio przepisy art.</w:t>
      </w:r>
      <w:r w:rsidR="00A25932">
        <w:t> </w:t>
      </w:r>
      <w:r w:rsidR="00936FA5" w:rsidRPr="00F7634A">
        <w:t xml:space="preserve">78 § 1 i 2 ustawy z dnia 29 sierpnia 1997 r. </w:t>
      </w:r>
      <w:r w:rsidR="001A1BD5" w:rsidRPr="0008456F">
        <w:t xml:space="preserve">– </w:t>
      </w:r>
      <w:r w:rsidR="00936FA5" w:rsidRPr="0008456F">
        <w:t>Ordynacja podatkowa.</w:t>
      </w:r>
      <w:r w:rsidRPr="0008456F">
        <w:t>”</w:t>
      </w:r>
      <w:r w:rsidR="00936FA5" w:rsidRPr="00950E78">
        <w:t>;</w:t>
      </w:r>
    </w:p>
    <w:p w14:paraId="2C1F69A8" w14:textId="3B0A8E5E" w:rsidR="00936FA5" w:rsidRPr="002A7FA5" w:rsidRDefault="00F3202B" w:rsidP="00936FA5">
      <w:pPr>
        <w:pStyle w:val="PKTpunkt"/>
      </w:pPr>
      <w:r w:rsidRPr="002A7FA5">
        <w:t>2</w:t>
      </w:r>
      <w:r w:rsidR="00936FA5" w:rsidRPr="004B5BAF">
        <w:t>)</w:t>
      </w:r>
      <w:r w:rsidR="00936FA5" w:rsidRPr="004B5BAF">
        <w:tab/>
        <w:t>w art. 107 po ust. 5c dodaje się ust. 5d i 5e w brzmieniu</w:t>
      </w:r>
      <w:r w:rsidR="00936FA5" w:rsidRPr="00E75C92">
        <w:t>:</w:t>
      </w:r>
    </w:p>
    <w:p w14:paraId="4C251551" w14:textId="4BEA8D8D" w:rsidR="00936FA5" w:rsidRPr="00BA525B" w:rsidRDefault="009C7C9D" w:rsidP="00B97BE0">
      <w:pPr>
        <w:pStyle w:val="ZUSTzmustartykuempunktem"/>
      </w:pPr>
      <w:r w:rsidRPr="004B5BAF">
        <w:t>„</w:t>
      </w:r>
      <w:r w:rsidR="00936FA5" w:rsidRPr="004B5BAF">
        <w:t>5d. W przypadku niedokonania przez właściwego naczelnika urzędu skarbowego zwrotu akcyzy, o którym mowa w ust. 1, w terminach określonych w</w:t>
      </w:r>
      <w:r w:rsidR="009A066A" w:rsidRPr="00BA525B">
        <w:t> </w:t>
      </w:r>
      <w:r w:rsidR="00936FA5" w:rsidRPr="00BA525B">
        <w:t xml:space="preserve">przepisach wydanych na podstawie </w:t>
      </w:r>
      <w:r w:rsidR="00936FA5" w:rsidRPr="00E75367">
        <w:t xml:space="preserve">ust. 6, oprocentowanie </w:t>
      </w:r>
      <w:r w:rsidR="00936FA5" w:rsidRPr="00E75C92">
        <w:t xml:space="preserve">zwrotu akcyzy </w:t>
      </w:r>
      <w:r w:rsidR="00936FA5" w:rsidRPr="002A7FA5">
        <w:t xml:space="preserve">przysługuje od dnia </w:t>
      </w:r>
      <w:r w:rsidR="00134094" w:rsidRPr="004B5BAF">
        <w:t>następującego po dniu upływu tych terminów</w:t>
      </w:r>
      <w:r w:rsidR="00936FA5" w:rsidRPr="004B5BAF">
        <w:t>.</w:t>
      </w:r>
    </w:p>
    <w:p w14:paraId="45AFA29C" w14:textId="470E1496" w:rsidR="00936FA5" w:rsidRPr="00DD6DD5" w:rsidRDefault="00936FA5" w:rsidP="00B97BE0">
      <w:pPr>
        <w:pStyle w:val="ZUSTzmustartykuempunktem"/>
      </w:pPr>
      <w:r w:rsidRPr="00BA525B">
        <w:t xml:space="preserve">5e. Do oprocentowania zwrotu akcyzy stosuje się odpowiednio przepisy art. 78 § 1 i 2 ustawy z dnia 29 sierpnia 1997 r. </w:t>
      </w:r>
      <w:r w:rsidR="007070D2" w:rsidRPr="00BA525B">
        <w:t>–</w:t>
      </w:r>
      <w:r w:rsidRPr="00E75367">
        <w:t xml:space="preserve"> Ordynacja podatkowa.</w:t>
      </w:r>
      <w:r w:rsidR="009C7C9D" w:rsidRPr="00E75367">
        <w:t>”</w:t>
      </w:r>
      <w:r w:rsidRPr="00E75367">
        <w:t>.</w:t>
      </w:r>
    </w:p>
    <w:p w14:paraId="0A300DCE" w14:textId="77F6F1FC" w:rsidR="00700E11" w:rsidRPr="00FB3FA8" w:rsidRDefault="00637212" w:rsidP="00717788">
      <w:pPr>
        <w:pStyle w:val="ARTartustawynprozporzdzenia"/>
      </w:pPr>
      <w:r w:rsidRPr="00F7634A">
        <w:rPr>
          <w:rStyle w:val="Ppogrubienie"/>
        </w:rPr>
        <w:t>Art. 1</w:t>
      </w:r>
      <w:r w:rsidR="00A5775E" w:rsidRPr="00F7634A">
        <w:rPr>
          <w:rStyle w:val="Ppogrubienie"/>
        </w:rPr>
        <w:t>6</w:t>
      </w:r>
      <w:r w:rsidRPr="0008456F">
        <w:rPr>
          <w:rStyle w:val="Ppogrubienie"/>
        </w:rPr>
        <w:t>.</w:t>
      </w:r>
      <w:r w:rsidRPr="0008456F">
        <w:t xml:space="preserve"> </w:t>
      </w:r>
      <w:r w:rsidR="00571C53" w:rsidRPr="0008456F">
        <w:t>W ustawie z dnia 5 listopada 2009 r. o spółdzielczych kasach oszczędnościowo-kredytowych (Dz. U. z 2025 r. poz. 379</w:t>
      </w:r>
      <w:r w:rsidR="00717788" w:rsidRPr="0008456F">
        <w:t xml:space="preserve">, </w:t>
      </w:r>
      <w:r w:rsidR="00ED746B" w:rsidRPr="00950E78">
        <w:t>820</w:t>
      </w:r>
      <w:r w:rsidR="00717788" w:rsidRPr="00950E78">
        <w:t xml:space="preserve">, </w:t>
      </w:r>
      <w:r w:rsidR="00717788" w:rsidRPr="002E4597">
        <w:t>1069, 1170 i 1191</w:t>
      </w:r>
      <w:r w:rsidR="00571C53" w:rsidRPr="00FB3FA8">
        <w:t xml:space="preserve">) w art. 9f </w:t>
      </w:r>
      <w:r w:rsidR="002D3EB0" w:rsidRPr="00FB3FA8">
        <w:t xml:space="preserve">w </w:t>
      </w:r>
      <w:r w:rsidR="00571C53" w:rsidRPr="00FB3FA8">
        <w:t xml:space="preserve">ust. </w:t>
      </w:r>
      <w:r w:rsidR="00034121" w:rsidRPr="00FB3FA8">
        <w:t xml:space="preserve">1 pkt 5ca </w:t>
      </w:r>
      <w:r w:rsidR="00971A46" w:rsidRPr="00FB3FA8">
        <w:t>otrzymuje brzmienie</w:t>
      </w:r>
      <w:r w:rsidR="00700E11" w:rsidRPr="00FB3FA8">
        <w:t>:</w:t>
      </w:r>
    </w:p>
    <w:p w14:paraId="24BF2F73" w14:textId="58CC1BFB" w:rsidR="00971A46" w:rsidRPr="00E75C92" w:rsidRDefault="009C7C9D" w:rsidP="00971A46">
      <w:pPr>
        <w:pStyle w:val="ZPKTzmpktartykuempunktem"/>
      </w:pPr>
      <w:r w:rsidRPr="00FB3FA8">
        <w:lastRenderedPageBreak/>
        <w:t>„</w:t>
      </w:r>
      <w:r w:rsidR="00971A46" w:rsidRPr="00FB3FA8">
        <w:t>5ca)</w:t>
      </w:r>
      <w:r w:rsidR="00971A46" w:rsidRPr="00E75C92">
        <w:tab/>
        <w:t xml:space="preserve">Szefowi Krajowej Administracji Skarbowej w zakresie niezbędnym do wykonywania obowiązków, o których mowa w: </w:t>
      </w:r>
    </w:p>
    <w:p w14:paraId="2FD55A0C" w14:textId="27C50D11" w:rsidR="00971A46" w:rsidRPr="00E75C92" w:rsidRDefault="00971A46" w:rsidP="007A3A1E">
      <w:pPr>
        <w:pStyle w:val="ZLITwPKTzmlitwpktartykuempunktem"/>
      </w:pPr>
      <w:r w:rsidRPr="00E75C92">
        <w:t>a)</w:t>
      </w:r>
      <w:r w:rsidRPr="00E75C92">
        <w:tab/>
        <w:t>art. 110e pkt 2 ustawy z dnia 11 marca 2004 r. o podatku od towarów i usług (Dz. U. z 2025 r. poz. 775, 894</w:t>
      </w:r>
      <w:r w:rsidR="00537583" w:rsidRPr="00E75C92">
        <w:t>,</w:t>
      </w:r>
      <w:r w:rsidRPr="00E75C92">
        <w:t xml:space="preserve"> 896</w:t>
      </w:r>
      <w:r w:rsidR="000048B3">
        <w:t>,</w:t>
      </w:r>
      <w:r w:rsidR="005F6B36" w:rsidRPr="00E75C92">
        <w:t xml:space="preserve"> 1203</w:t>
      </w:r>
      <w:r w:rsidR="000048B3">
        <w:t>, 1541 i 1811</w:t>
      </w:r>
      <w:r w:rsidRPr="00E75C92">
        <w:t>),</w:t>
      </w:r>
    </w:p>
    <w:p w14:paraId="7B88002E" w14:textId="50C0A017" w:rsidR="00637212" w:rsidRPr="00E75C92" w:rsidRDefault="00971A46" w:rsidP="007A3A1E">
      <w:pPr>
        <w:pStyle w:val="ZLITwPKTzmlitwpktartykuempunktem"/>
      </w:pPr>
      <w:r w:rsidRPr="00E75C92">
        <w:t>b)</w:t>
      </w:r>
      <w:r w:rsidRPr="00E75C92">
        <w:tab/>
      </w:r>
      <w:r w:rsidR="00034121" w:rsidRPr="00E75C92">
        <w:t>dziale III rozdziale 11a</w:t>
      </w:r>
      <w:r w:rsidR="00432453" w:rsidRPr="00E75C92">
        <w:t xml:space="preserve"> ustawy z dnia 29 sierpnia 1997 r. </w:t>
      </w:r>
      <w:r w:rsidRPr="00E75C92">
        <w:t xml:space="preserve">– </w:t>
      </w:r>
      <w:r w:rsidR="00034121" w:rsidRPr="00E75C92">
        <w:t>Ordynacj</w:t>
      </w:r>
      <w:r w:rsidR="00432453" w:rsidRPr="00E75C92">
        <w:t>a</w:t>
      </w:r>
      <w:r w:rsidR="00034121" w:rsidRPr="00E75C92">
        <w:t xml:space="preserve"> podatkow</w:t>
      </w:r>
      <w:r w:rsidR="00432453" w:rsidRPr="00E75C92">
        <w:t>a</w:t>
      </w:r>
      <w:r w:rsidR="00034121" w:rsidRPr="00E75C92">
        <w:t xml:space="preserve"> w zakresie informacji o schematach podatkowych;</w:t>
      </w:r>
      <w:r w:rsidR="009C7C9D" w:rsidRPr="00E75C92">
        <w:t>”</w:t>
      </w:r>
      <w:r w:rsidR="00034121" w:rsidRPr="00E75C92">
        <w:t>.</w:t>
      </w:r>
    </w:p>
    <w:p w14:paraId="57CF9CEF" w14:textId="638990F9" w:rsidR="000030CF" w:rsidRPr="004B5BAF" w:rsidRDefault="00936FA5" w:rsidP="000030CF">
      <w:pPr>
        <w:pStyle w:val="ARTartustawynprozporzdzenia"/>
      </w:pPr>
      <w:r w:rsidRPr="00E75C92">
        <w:rPr>
          <w:rStyle w:val="Ppogrubienie"/>
        </w:rPr>
        <w:t xml:space="preserve">Art. </w:t>
      </w:r>
      <w:r w:rsidR="008A7F88" w:rsidRPr="00E75C92">
        <w:rPr>
          <w:rStyle w:val="Ppogrubienie"/>
        </w:rPr>
        <w:t>1</w:t>
      </w:r>
      <w:r w:rsidR="00A5775E" w:rsidRPr="00E75C92">
        <w:rPr>
          <w:rStyle w:val="Ppogrubienie"/>
        </w:rPr>
        <w:t>7</w:t>
      </w:r>
      <w:r w:rsidRPr="00E75C92">
        <w:rPr>
          <w:rStyle w:val="Ppogrubienie"/>
        </w:rPr>
        <w:t>.</w:t>
      </w:r>
      <w:r w:rsidRPr="00E75C92">
        <w:t xml:space="preserve"> </w:t>
      </w:r>
      <w:r w:rsidR="000030CF" w:rsidRPr="00E75C92">
        <w:t>W ustawie z dnia 11 września 2015 r. o działalności ubezpieczeniowej i reasekuracyjnej (Dz. U. z 202</w:t>
      </w:r>
      <w:r w:rsidR="00303E32">
        <w:t>5</w:t>
      </w:r>
      <w:r w:rsidR="000030CF" w:rsidRPr="00E75C92">
        <w:t xml:space="preserve"> r. poz. </w:t>
      </w:r>
      <w:r w:rsidR="00303E32">
        <w:t>1526</w:t>
      </w:r>
      <w:r w:rsidR="004C39D2">
        <w:t xml:space="preserve"> oraz z 2026 r. poz. 176</w:t>
      </w:r>
      <w:r w:rsidR="000030CF" w:rsidRPr="002A7FA5">
        <w:t>) w art. 35 po ust. 6a dodaje się ust. 6b w brzm</w:t>
      </w:r>
      <w:r w:rsidR="000030CF" w:rsidRPr="004B5BAF">
        <w:t>ieniu:</w:t>
      </w:r>
    </w:p>
    <w:p w14:paraId="1B0ED2D4" w14:textId="7F12EAB9" w:rsidR="009A69D3" w:rsidRPr="00E75C92" w:rsidRDefault="000030CF" w:rsidP="00501D5F">
      <w:pPr>
        <w:pStyle w:val="ZUSTzmustartykuempunktem"/>
      </w:pPr>
      <w:r w:rsidRPr="00BA525B">
        <w:t>„6b. Nie narusza obowiązku zachowania tajemnicy, o którym mowa w ust. 1, przekazanie Szefowi Krajowej Administracji Skarbowej informacji wynikających z przepisów działu III rozdziału 11a ustawy z dnia 29 sierpnia 1997 r. – Ordynacja podatkowa w zakresie informacji o schematach podatkowych.”.</w:t>
      </w:r>
    </w:p>
    <w:p w14:paraId="6C986F86" w14:textId="185D7F10" w:rsidR="00936FA5" w:rsidRPr="00E75C92" w:rsidRDefault="000030CF" w:rsidP="00936FA5">
      <w:pPr>
        <w:pStyle w:val="ARTartustawynprozporzdzenia"/>
      </w:pPr>
      <w:r w:rsidRPr="00E75C92">
        <w:rPr>
          <w:rStyle w:val="Ppogrubienie"/>
        </w:rPr>
        <w:t>Art. 18.</w:t>
      </w:r>
      <w:r w:rsidRPr="00E75C92">
        <w:t xml:space="preserve"> </w:t>
      </w:r>
      <w:r w:rsidR="00936FA5" w:rsidRPr="00E75C92">
        <w:t>W ustawie z dnia 16 listopada 2016 r. o Krajowej Administracji Skarbowej (Dz.</w:t>
      </w:r>
      <w:r w:rsidR="00303E32">
        <w:t> </w:t>
      </w:r>
      <w:r w:rsidR="00936FA5" w:rsidRPr="00E75C92">
        <w:t>U. z 202</w:t>
      </w:r>
      <w:r w:rsidR="00717788" w:rsidRPr="00E75C92">
        <w:t>5</w:t>
      </w:r>
      <w:r w:rsidR="00936FA5" w:rsidRPr="00E75C92">
        <w:t xml:space="preserve"> r. poz.</w:t>
      </w:r>
      <w:r w:rsidR="00936FA5" w:rsidRPr="00E75C92">
        <w:rPr>
          <w:rStyle w:val="IGindeksgrny"/>
        </w:rPr>
        <w:t xml:space="preserve"> </w:t>
      </w:r>
      <w:r w:rsidR="00717788" w:rsidRPr="00E75C92">
        <w:t>1131</w:t>
      </w:r>
      <w:r w:rsidR="00D07AE1">
        <w:t>,</w:t>
      </w:r>
      <w:r w:rsidR="00537583" w:rsidRPr="00E75C92">
        <w:t xml:space="preserve"> 1423</w:t>
      </w:r>
      <w:r w:rsidR="00D07AE1">
        <w:t>, 1820 i 1863</w:t>
      </w:r>
      <w:r w:rsidR="00936FA5" w:rsidRPr="00E75C92">
        <w:t>) wprowadza się następujące zmiany:</w:t>
      </w:r>
    </w:p>
    <w:p w14:paraId="45FEF29C" w14:textId="40784064" w:rsidR="00CE37F0" w:rsidRPr="00E75C92" w:rsidRDefault="0069500F" w:rsidP="00B97BE0">
      <w:pPr>
        <w:pStyle w:val="PKTpunkt"/>
      </w:pPr>
      <w:r w:rsidRPr="00E75C92">
        <w:t>1</w:t>
      </w:r>
      <w:r w:rsidR="00936FA5" w:rsidRPr="00E75C92">
        <w:t>)</w:t>
      </w:r>
      <w:r w:rsidR="00F572A3" w:rsidRPr="00E75C92">
        <w:tab/>
      </w:r>
      <w:r w:rsidR="00CE37F0" w:rsidRPr="00E75C92">
        <w:t>w art. 35b:</w:t>
      </w:r>
    </w:p>
    <w:p w14:paraId="1DE56473" w14:textId="5287A42D" w:rsidR="00CE37F0" w:rsidRPr="00E75C92" w:rsidRDefault="00CE37F0" w:rsidP="00C51F77">
      <w:pPr>
        <w:pStyle w:val="LITlitera"/>
      </w:pPr>
      <w:r w:rsidRPr="00E75C92">
        <w:t>a)</w:t>
      </w:r>
      <w:r w:rsidR="00F572A3" w:rsidRPr="00E75C92">
        <w:tab/>
      </w:r>
      <w:r w:rsidRPr="00E75C92">
        <w:t>ust. 2 otrzymuje brzmienie:</w:t>
      </w:r>
    </w:p>
    <w:p w14:paraId="0BE70106" w14:textId="682884FF" w:rsidR="00CE37F0" w:rsidRPr="00E75C92" w:rsidRDefault="009C7C9D" w:rsidP="00B97BE0">
      <w:pPr>
        <w:pStyle w:val="ZLITUSTzmustliter"/>
      </w:pPr>
      <w:r w:rsidRPr="00E75C92">
        <w:t>„</w:t>
      </w:r>
      <w:r w:rsidR="00CE37F0" w:rsidRPr="00E75C92">
        <w:t>2. W e-Urzędzie Skarbowym są udostępniane:</w:t>
      </w:r>
    </w:p>
    <w:p w14:paraId="381EFAC7" w14:textId="68159DEA" w:rsidR="00CE37F0" w:rsidRPr="00E75C92" w:rsidRDefault="00CE37F0" w:rsidP="00B97BE0">
      <w:pPr>
        <w:pStyle w:val="ZLITPKTzmpktliter"/>
      </w:pPr>
      <w:r w:rsidRPr="00E75C92">
        <w:t>1)</w:t>
      </w:r>
      <w:r w:rsidRPr="00E75C92">
        <w:tab/>
        <w:t xml:space="preserve">konto osoby fizycznej będącej użytkownikiem tego konta służące do podejmowania czynności niezwiązanych z wykonywaniem przez tę osobę władzy publicznej </w:t>
      </w:r>
      <w:r w:rsidR="00A266F6" w:rsidRPr="00E75C92">
        <w:t xml:space="preserve">– </w:t>
      </w:r>
      <w:r w:rsidRPr="00E75C92">
        <w:t>z urzędu;</w:t>
      </w:r>
    </w:p>
    <w:p w14:paraId="17877598" w14:textId="604B1412" w:rsidR="00CE37F0" w:rsidRPr="00BA525B" w:rsidRDefault="00CE37F0" w:rsidP="00B97BE0">
      <w:pPr>
        <w:pStyle w:val="ZLITPKTzmpktliter"/>
      </w:pPr>
      <w:r w:rsidRPr="00E75C92">
        <w:t>2)</w:t>
      </w:r>
      <w:r w:rsidRPr="00E75C92">
        <w:tab/>
        <w:t>konto jednostki organizacyjnej służące do podejmowania czynno</w:t>
      </w:r>
      <w:r w:rsidRPr="002A7FA5">
        <w:t xml:space="preserve">ści niezwiązanych z wykonywaniem przez tę jednostkę władzy publicznej </w:t>
      </w:r>
      <w:r w:rsidR="007533E7" w:rsidRPr="004B5BAF">
        <w:t xml:space="preserve">– </w:t>
      </w:r>
      <w:r w:rsidRPr="00BA525B">
        <w:t>na wniosek tej jednostki wskazujący użytkowników tego konta będących osobami fizycznymi;</w:t>
      </w:r>
    </w:p>
    <w:p w14:paraId="4B9AD26D" w14:textId="08CA84D9" w:rsidR="00CE37F0" w:rsidRPr="00950E78" w:rsidRDefault="00CE37F0" w:rsidP="00B97BE0">
      <w:pPr>
        <w:pStyle w:val="ZLITPKTzmpktliter"/>
      </w:pPr>
      <w:r w:rsidRPr="00BA525B">
        <w:t>3)</w:t>
      </w:r>
      <w:r w:rsidRPr="00BA525B">
        <w:tab/>
        <w:t xml:space="preserve">konta służące organom władzy publicznej do podejmowania czynności związanych z wykonywaniem </w:t>
      </w:r>
      <w:r w:rsidRPr="00E75367">
        <w:t xml:space="preserve">przez te organy władzy publicznej </w:t>
      </w:r>
      <w:r w:rsidR="00A266F6" w:rsidRPr="00DD6DD5">
        <w:t>–</w:t>
      </w:r>
      <w:r w:rsidR="00A266F6" w:rsidRPr="00F7634A">
        <w:t xml:space="preserve"> </w:t>
      </w:r>
      <w:r w:rsidRPr="0008456F">
        <w:t>z urzędu.</w:t>
      </w:r>
      <w:r w:rsidR="009C7C9D" w:rsidRPr="0008456F">
        <w:t>”</w:t>
      </w:r>
      <w:r w:rsidR="00A266F6" w:rsidRPr="0008456F">
        <w:t>,</w:t>
      </w:r>
    </w:p>
    <w:p w14:paraId="29017E23" w14:textId="5C574149" w:rsidR="00CE37F0" w:rsidRPr="00E75C92" w:rsidRDefault="00CE37F0" w:rsidP="00C51F77">
      <w:pPr>
        <w:pStyle w:val="LITlitera"/>
      </w:pPr>
      <w:r w:rsidRPr="00FB3FA8">
        <w:t>b)</w:t>
      </w:r>
      <w:r w:rsidR="00F572A3" w:rsidRPr="00E75C92">
        <w:tab/>
      </w:r>
      <w:r w:rsidRPr="00E75C92">
        <w:t xml:space="preserve">w ust. 2a skreśla się wyrazy </w:t>
      </w:r>
      <w:r w:rsidR="009C7C9D" w:rsidRPr="00E75C92">
        <w:t>„</w:t>
      </w:r>
      <w:r w:rsidRPr="00E75C92">
        <w:t>innym niż określone w ust. 2 pkt 3</w:t>
      </w:r>
      <w:r w:rsidR="009C7C9D" w:rsidRPr="00E75C92">
        <w:t>”</w:t>
      </w:r>
      <w:r w:rsidR="00A266F6" w:rsidRPr="00E75C92">
        <w:t>,</w:t>
      </w:r>
    </w:p>
    <w:p w14:paraId="5CC7354A" w14:textId="287DE648" w:rsidR="00CE37F0" w:rsidRPr="00E75C92" w:rsidRDefault="00CE37F0" w:rsidP="00CE37F0">
      <w:pPr>
        <w:pStyle w:val="LITlitera"/>
      </w:pPr>
      <w:r w:rsidRPr="00E75C92">
        <w:t>c)</w:t>
      </w:r>
      <w:r w:rsidR="00F572A3" w:rsidRPr="00E75C92">
        <w:tab/>
      </w:r>
      <w:r w:rsidRPr="00E75C92">
        <w:t>po ust. 2a dodaje się ust. 2b w brzmieniu:</w:t>
      </w:r>
    </w:p>
    <w:p w14:paraId="2573F1BA" w14:textId="7D8C30AA" w:rsidR="006B339C" w:rsidRPr="00E75C92" w:rsidRDefault="009C7C9D" w:rsidP="00B97BE0">
      <w:pPr>
        <w:pStyle w:val="ZLITUSTzmustliter"/>
      </w:pPr>
      <w:r w:rsidRPr="00E75C92">
        <w:t>„</w:t>
      </w:r>
      <w:r w:rsidR="006B339C" w:rsidRPr="00E75C92">
        <w:t>2b. Konto jednostki organizacyjnej może być udostępniane:</w:t>
      </w:r>
    </w:p>
    <w:p w14:paraId="6C0D21FE" w14:textId="77777777" w:rsidR="006B339C" w:rsidRPr="00E75C92" w:rsidRDefault="006B339C" w:rsidP="00B97BE0">
      <w:pPr>
        <w:pStyle w:val="ZLITPKTzmpktliter"/>
      </w:pPr>
      <w:r w:rsidRPr="00E75C92">
        <w:t>1)</w:t>
      </w:r>
      <w:r w:rsidRPr="00E75C92">
        <w:tab/>
        <w:t>osobom prawnym, w tym jednostkom samorządu terytorialnego,</w:t>
      </w:r>
    </w:p>
    <w:p w14:paraId="4EDDFAAB" w14:textId="77777777" w:rsidR="006B339C" w:rsidRPr="00E75C92" w:rsidRDefault="006B339C" w:rsidP="00B97BE0">
      <w:pPr>
        <w:pStyle w:val="ZLITPKTzmpktliter"/>
      </w:pPr>
      <w:r w:rsidRPr="00E75C92">
        <w:t>2)</w:t>
      </w:r>
      <w:r w:rsidRPr="00E75C92">
        <w:tab/>
        <w:t>jednostkom organizacyjnym niebędącym osobami prawnymi,</w:t>
      </w:r>
    </w:p>
    <w:p w14:paraId="34E65374" w14:textId="77777777" w:rsidR="006B339C" w:rsidRPr="00E75C92" w:rsidRDefault="006B339C" w:rsidP="00B97BE0">
      <w:pPr>
        <w:pStyle w:val="ZLITPKTzmpktliter"/>
      </w:pPr>
      <w:r w:rsidRPr="00E75C92">
        <w:lastRenderedPageBreak/>
        <w:t>3)</w:t>
      </w:r>
      <w:r w:rsidRPr="00E75C92">
        <w:tab/>
        <w:t>organom władzy publicznej i urzędom obsługującym te organy</w:t>
      </w:r>
    </w:p>
    <w:p w14:paraId="02D47E2E" w14:textId="2FADEBE5" w:rsidR="000A4E71" w:rsidRPr="00E75C92" w:rsidRDefault="006B339C" w:rsidP="00A11A8E">
      <w:pPr>
        <w:pStyle w:val="ZLITCZWSPPKTzmczciwsppktliter"/>
      </w:pPr>
      <w:r w:rsidRPr="00E75C92">
        <w:t>– jeżeli posiadają NIP.</w:t>
      </w:r>
      <w:r w:rsidR="009C7C9D" w:rsidRPr="00E75C92">
        <w:t>”</w:t>
      </w:r>
      <w:r w:rsidR="008A7F88" w:rsidRPr="00E75C92">
        <w:t>;</w:t>
      </w:r>
    </w:p>
    <w:p w14:paraId="5D6444D9" w14:textId="11F969CC" w:rsidR="008A7F88" w:rsidRPr="00E75C92" w:rsidRDefault="0069500F" w:rsidP="00B97BE0">
      <w:pPr>
        <w:pStyle w:val="PKTpunkt"/>
      </w:pPr>
      <w:r w:rsidRPr="00E75C92">
        <w:t>2</w:t>
      </w:r>
      <w:r w:rsidR="008A7F88" w:rsidRPr="00E75C92">
        <w:t>)</w:t>
      </w:r>
      <w:r w:rsidR="002C33A9" w:rsidRPr="00E75C92">
        <w:tab/>
      </w:r>
      <w:r w:rsidR="008A7F88" w:rsidRPr="00E75C92">
        <w:t>po art. 35f dodaje się art. 35g w brzmieniu:</w:t>
      </w:r>
    </w:p>
    <w:p w14:paraId="0224A38A" w14:textId="180E1074" w:rsidR="008A7F88" w:rsidRPr="00E75C92" w:rsidRDefault="009C7C9D" w:rsidP="00C51F77">
      <w:pPr>
        <w:pStyle w:val="ZARTzmartartykuempunktem"/>
      </w:pPr>
      <w:r w:rsidRPr="00E75C92">
        <w:t>„</w:t>
      </w:r>
      <w:r w:rsidR="008A7F88" w:rsidRPr="00E75C92">
        <w:t>Art. 35g. W przypadku składania pism do organów KAS oraz doręczania pism przez organy KAS przez kont</w:t>
      </w:r>
      <w:r w:rsidR="00FC0364" w:rsidRPr="00E75C92">
        <w:t>o</w:t>
      </w:r>
      <w:r w:rsidR="008A7F88" w:rsidRPr="00E75C92">
        <w:t xml:space="preserve"> w system</w:t>
      </w:r>
      <w:r w:rsidR="00FC0364" w:rsidRPr="00E75C92">
        <w:t>ie</w:t>
      </w:r>
      <w:r w:rsidR="008A7F88" w:rsidRPr="00E75C92">
        <w:t xml:space="preserve"> teleinformatyczny</w:t>
      </w:r>
      <w:r w:rsidR="00FC0364" w:rsidRPr="00E75C92">
        <w:t>m</w:t>
      </w:r>
      <w:r w:rsidR="008A7F88" w:rsidRPr="00E75C92">
        <w:t xml:space="preserve"> organu, o który</w:t>
      </w:r>
      <w:r w:rsidR="00FC0364" w:rsidRPr="00E75C92">
        <w:t>m</w:t>
      </w:r>
      <w:r w:rsidR="008A7F88" w:rsidRPr="00E75C92">
        <w:t xml:space="preserve"> mowa w art. 144 § 1a, art. 168 § 1 i 3a Ordynacji podatkowej, art. 39 § 1 i art. 63 § 1 i 3a </w:t>
      </w:r>
      <w:r w:rsidR="00A266F6" w:rsidRPr="00E75C92">
        <w:t xml:space="preserve">ustawy </w:t>
      </w:r>
      <w:r w:rsidR="008A7F88" w:rsidRPr="00E75C92">
        <w:t xml:space="preserve">z dnia 14 czerwca 1960 r. </w:t>
      </w:r>
      <w:r w:rsidR="00A266F6" w:rsidRPr="00E75C92">
        <w:t xml:space="preserve">– </w:t>
      </w:r>
      <w:r w:rsidR="008A7F88" w:rsidRPr="00E75C92">
        <w:t xml:space="preserve">Kodeks postępowania administracyjnego (Dz. U. z </w:t>
      </w:r>
      <w:r w:rsidR="00C57CB1">
        <w:t xml:space="preserve">2025 </w:t>
      </w:r>
      <w:r w:rsidR="008A7F88" w:rsidRPr="00E75C92">
        <w:t xml:space="preserve">r. poz. </w:t>
      </w:r>
      <w:r w:rsidR="00C57CB1">
        <w:t>1691</w:t>
      </w:r>
      <w:r w:rsidR="008A7F88" w:rsidRPr="004B5BAF">
        <w:t xml:space="preserve">) oraz art. 17c § 1 ustawy z dnia 17 czerwca 1966 r. o postępowaniu egzekucyjnym w administracji (Dz. U. z </w:t>
      </w:r>
      <w:r w:rsidR="006C44FC" w:rsidRPr="00E75C92">
        <w:t>2025 r. poz. 132, 620 i 1302</w:t>
      </w:r>
      <w:r w:rsidR="008A7F88" w:rsidRPr="00E75C92">
        <w:t>), rozumie się kont</w:t>
      </w:r>
      <w:r w:rsidR="00FC0364" w:rsidRPr="00E75C92">
        <w:t>o</w:t>
      </w:r>
      <w:r w:rsidR="008A7F88" w:rsidRPr="00E75C92">
        <w:t xml:space="preserve"> użytkownik</w:t>
      </w:r>
      <w:r w:rsidR="00FC0364" w:rsidRPr="00E75C92">
        <w:t>a</w:t>
      </w:r>
      <w:r w:rsidR="008A7F88" w:rsidRPr="00E75C92">
        <w:t xml:space="preserve"> na Platformie Usług </w:t>
      </w:r>
      <w:r w:rsidR="00C5731D">
        <w:t xml:space="preserve">Elektronicznych </w:t>
      </w:r>
      <w:r w:rsidR="008A7F88" w:rsidRPr="00E75C92">
        <w:t>Skarbowo</w:t>
      </w:r>
      <w:r w:rsidR="007533E7" w:rsidRPr="00E75C92">
        <w:t>-</w:t>
      </w:r>
      <w:r w:rsidR="008A7F88" w:rsidRPr="00E75C92">
        <w:t>Celnych (PUESC) i kont</w:t>
      </w:r>
      <w:r w:rsidR="00FC0364" w:rsidRPr="00E75C92">
        <w:t>o</w:t>
      </w:r>
      <w:r w:rsidR="008A7F88" w:rsidRPr="00E75C92">
        <w:t xml:space="preserve"> użytkownik</w:t>
      </w:r>
      <w:r w:rsidR="00FC0364" w:rsidRPr="00E75C92">
        <w:t>a</w:t>
      </w:r>
      <w:r w:rsidR="008A7F88" w:rsidRPr="00E75C92">
        <w:t xml:space="preserve"> w e-Urzędzie Skarbowym.</w:t>
      </w:r>
      <w:r w:rsidRPr="00E75C92">
        <w:t>”</w:t>
      </w:r>
      <w:r w:rsidR="008A7F88" w:rsidRPr="00E75C92">
        <w:t>;</w:t>
      </w:r>
    </w:p>
    <w:p w14:paraId="3A10528D" w14:textId="56DC715D" w:rsidR="003210B9" w:rsidRPr="00E75C92" w:rsidRDefault="00892B3C" w:rsidP="003210B9">
      <w:pPr>
        <w:pStyle w:val="PKTpunkt"/>
      </w:pPr>
      <w:r>
        <w:t>3</w:t>
      </w:r>
      <w:r w:rsidR="00F02532">
        <w:t>)</w:t>
      </w:r>
      <w:r w:rsidR="00F02532">
        <w:tab/>
      </w:r>
      <w:r w:rsidR="003210B9" w:rsidRPr="00E75C92">
        <w:t>po art. 52c dodaje się art. 52d w brzmieniu:</w:t>
      </w:r>
    </w:p>
    <w:p w14:paraId="20974F9B" w14:textId="5D4E7AA0" w:rsidR="00B3666E" w:rsidRDefault="009C7C9D" w:rsidP="00C51F77">
      <w:pPr>
        <w:pStyle w:val="ZARTzmartartykuempunktem"/>
      </w:pPr>
      <w:r w:rsidRPr="00E75C92">
        <w:t>„</w:t>
      </w:r>
      <w:r w:rsidR="003210B9" w:rsidRPr="00E75C92">
        <w:t xml:space="preserve">Art. 52d. </w:t>
      </w:r>
      <w:r w:rsidR="00ED7331" w:rsidRPr="00E75C92">
        <w:t>Przepisy art. 299i Ordynacj</w:t>
      </w:r>
      <w:r w:rsidR="0074580C">
        <w:t>i</w:t>
      </w:r>
      <w:r w:rsidR="00ED7331" w:rsidRPr="00E75C92">
        <w:t xml:space="preserve"> podatkow</w:t>
      </w:r>
      <w:r w:rsidR="0074580C">
        <w:t>ej</w:t>
      </w:r>
      <w:r w:rsidR="00ED7331" w:rsidRPr="00E75C92">
        <w:t xml:space="preserve"> stosuje się odpowiednio do podmiotów świadczących usługi informatyczne na rzecz organów Krajowej Administracji Skarbowej oraz osób działających w imieniu tych podmiotów</w:t>
      </w:r>
      <w:r w:rsidR="003210B9" w:rsidRPr="00E75C92">
        <w:t>.</w:t>
      </w:r>
      <w:r w:rsidRPr="00E75C92">
        <w:t>”</w:t>
      </w:r>
      <w:r w:rsidR="00B3666E">
        <w:t>;</w:t>
      </w:r>
    </w:p>
    <w:p w14:paraId="2DC0ED63" w14:textId="55E0528A" w:rsidR="00936FA5" w:rsidRPr="00B3666E" w:rsidRDefault="00892B3C" w:rsidP="00BE72B2">
      <w:pPr>
        <w:pStyle w:val="PKTpunkt"/>
      </w:pPr>
      <w:r>
        <w:t>4</w:t>
      </w:r>
      <w:r w:rsidR="00B3666E">
        <w:t>)</w:t>
      </w:r>
      <w:r w:rsidR="00F02532">
        <w:tab/>
      </w:r>
      <w:r w:rsidR="00B3666E">
        <w:t xml:space="preserve">w art. 94zl w ust. 1 skreśla się wyrazy </w:t>
      </w:r>
      <w:r w:rsidR="00DD64F9" w:rsidRPr="00DD64F9">
        <w:t>„</w:t>
      </w:r>
      <w:r w:rsidR="00B3666E" w:rsidRPr="00B3666E">
        <w:t>(Dz. U. z 2024 r. poz. 572 oraz z 2025 r. poz.</w:t>
      </w:r>
      <w:r w:rsidR="00A25932">
        <w:t> </w:t>
      </w:r>
      <w:r w:rsidR="00B3666E" w:rsidRPr="00B3666E">
        <w:t>769)</w:t>
      </w:r>
      <w:r w:rsidR="00DD64F9" w:rsidRPr="00DD64F9">
        <w:t>”</w:t>
      </w:r>
      <w:r w:rsidR="00FC51DB" w:rsidRPr="00B3666E">
        <w:t>.</w:t>
      </w:r>
    </w:p>
    <w:p w14:paraId="3E178E79" w14:textId="6F89CC15" w:rsidR="0030357D" w:rsidRPr="00E75C92" w:rsidRDefault="0030357D" w:rsidP="00B97BE0">
      <w:pPr>
        <w:pStyle w:val="ARTartustawynprozporzdzenia"/>
      </w:pPr>
      <w:r w:rsidRPr="00B3666E">
        <w:rPr>
          <w:rStyle w:val="Ppogrubienie"/>
        </w:rPr>
        <w:t xml:space="preserve">Art. </w:t>
      </w:r>
      <w:r w:rsidR="008A7F88" w:rsidRPr="00B3666E">
        <w:rPr>
          <w:rStyle w:val="Ppogrubienie"/>
        </w:rPr>
        <w:t>1</w:t>
      </w:r>
      <w:r w:rsidR="00A5775E" w:rsidRPr="00B3666E">
        <w:rPr>
          <w:rStyle w:val="Ppogrubienie"/>
        </w:rPr>
        <w:t>9</w:t>
      </w:r>
      <w:r w:rsidRPr="00B3666E">
        <w:rPr>
          <w:rStyle w:val="Ppogrubienie"/>
        </w:rPr>
        <w:t>.</w:t>
      </w:r>
      <w:r w:rsidRPr="00FB3FA8">
        <w:t xml:space="preserve"> W ustawie z dnia 9 marca 2017 r. o wymianie informacji podatkowych z innymi państwami (Dz. U. z </w:t>
      </w:r>
      <w:r w:rsidR="006C44FC" w:rsidRPr="00E75C92">
        <w:t>2025 r. poz. 1379</w:t>
      </w:r>
      <w:r w:rsidRPr="00E75C92">
        <w:t>)</w:t>
      </w:r>
      <w:r w:rsidR="0066514C" w:rsidRPr="00E75C92">
        <w:t xml:space="preserve"> wprowadza się następujące zmiany</w:t>
      </w:r>
      <w:r w:rsidRPr="00E75C92">
        <w:t>:</w:t>
      </w:r>
    </w:p>
    <w:p w14:paraId="7B068CA2" w14:textId="6151836E" w:rsidR="0048649A" w:rsidRPr="00E75C92" w:rsidRDefault="002B1893" w:rsidP="0048649A">
      <w:pPr>
        <w:pStyle w:val="PKTpunkt"/>
      </w:pPr>
      <w:r w:rsidRPr="00E75C92">
        <w:t>1</w:t>
      </w:r>
      <w:r w:rsidR="0048649A" w:rsidRPr="00E75C92">
        <w:t>)</w:t>
      </w:r>
      <w:r w:rsidR="00F572A3" w:rsidRPr="00E75C92">
        <w:tab/>
      </w:r>
      <w:r w:rsidR="003B395D" w:rsidRPr="00E75C92">
        <w:t xml:space="preserve">tytuł </w:t>
      </w:r>
      <w:r w:rsidR="0048649A" w:rsidRPr="00E75C92">
        <w:t>dział</w:t>
      </w:r>
      <w:r w:rsidR="003B395D" w:rsidRPr="00E75C92">
        <w:t>u</w:t>
      </w:r>
      <w:r w:rsidR="0048649A" w:rsidRPr="00E75C92">
        <w:t xml:space="preserve"> VA otrzymuje brzmienie:</w:t>
      </w:r>
    </w:p>
    <w:p w14:paraId="1E982A04" w14:textId="131389EC" w:rsidR="0048649A" w:rsidRPr="00E75C92" w:rsidRDefault="009C7C9D" w:rsidP="00C51F77">
      <w:pPr>
        <w:pStyle w:val="ZTYTDZOZNzmozntytuudziauartykuempunktem"/>
      </w:pPr>
      <w:r w:rsidRPr="00E75C92">
        <w:t>„</w:t>
      </w:r>
      <w:r w:rsidR="0048649A" w:rsidRPr="00E75C92">
        <w:t>AUTOMATYCZNA WYMIANA INFORMAC</w:t>
      </w:r>
      <w:r w:rsidR="00242412" w:rsidRPr="00E75C92">
        <w:t>J</w:t>
      </w:r>
      <w:r w:rsidR="0048649A" w:rsidRPr="00E75C92">
        <w:t>I O</w:t>
      </w:r>
      <w:r w:rsidR="004E331A" w:rsidRPr="00E75C92">
        <w:t xml:space="preserve"> SCHEMATACH PODATKOWYCH</w:t>
      </w:r>
      <w:r w:rsidRPr="00E75C92">
        <w:t>”</w:t>
      </w:r>
      <w:r w:rsidR="0048649A" w:rsidRPr="00E75C92">
        <w:t>;</w:t>
      </w:r>
    </w:p>
    <w:p w14:paraId="28C19B17" w14:textId="0A15CC32" w:rsidR="0030357D" w:rsidRPr="00E75C92" w:rsidRDefault="002B1893" w:rsidP="0030357D">
      <w:pPr>
        <w:pStyle w:val="PKTpunkt"/>
      </w:pPr>
      <w:r w:rsidRPr="00E75C92">
        <w:t>2</w:t>
      </w:r>
      <w:r w:rsidR="0030357D" w:rsidRPr="00E75C92">
        <w:t>)</w:t>
      </w:r>
      <w:r w:rsidR="0030357D" w:rsidRPr="00E75C92">
        <w:tab/>
        <w:t>art. 88a otrzymuje brzmienie:</w:t>
      </w:r>
    </w:p>
    <w:p w14:paraId="266780BF" w14:textId="0985BD8E" w:rsidR="0030357D" w:rsidRPr="00E75C92" w:rsidRDefault="009C7C9D" w:rsidP="0030357D">
      <w:pPr>
        <w:pStyle w:val="ZARTzmartartykuempunktem"/>
      </w:pPr>
      <w:r w:rsidRPr="00E75C92">
        <w:t>„</w:t>
      </w:r>
      <w:r w:rsidR="0066514C" w:rsidRPr="00E75C92">
        <w:t>A</w:t>
      </w:r>
      <w:r w:rsidR="0030357D" w:rsidRPr="00E75C92">
        <w:t>rt. 88a. Ilekroć w niniejszym dziale jest mowa o:</w:t>
      </w:r>
    </w:p>
    <w:p w14:paraId="6BC2EC7C" w14:textId="2C4D5E81" w:rsidR="0030357D" w:rsidRPr="00E75C92" w:rsidRDefault="0030357D" w:rsidP="0030357D">
      <w:pPr>
        <w:pStyle w:val="ZPKTzmpktartykuempunktem"/>
      </w:pPr>
      <w:r w:rsidRPr="00E75C92">
        <w:t>1)</w:t>
      </w:r>
      <w:r w:rsidRPr="00E75C92">
        <w:tab/>
        <w:t xml:space="preserve">korzystającym </w:t>
      </w:r>
      <w:r w:rsidR="00E02DEC" w:rsidRPr="00E75C92">
        <w:t>–</w:t>
      </w:r>
      <w:r w:rsidRPr="00E75C92">
        <w:t xml:space="preserve"> rozumie się przez to korzystającego w rozumieniu art. 86a § 2 pkt</w:t>
      </w:r>
      <w:r w:rsidR="00A25932">
        <w:t> </w:t>
      </w:r>
      <w:r w:rsidR="00A125B8" w:rsidRPr="00E75C92">
        <w:t>18</w:t>
      </w:r>
      <w:r w:rsidRPr="00E75C92">
        <w:t xml:space="preserve"> ustawy </w:t>
      </w:r>
      <w:r w:rsidR="00E02DEC" w:rsidRPr="00E75C92">
        <w:t>–</w:t>
      </w:r>
      <w:r w:rsidRPr="00E75C92">
        <w:t xml:space="preserve"> Ordynacja podatkowa;</w:t>
      </w:r>
    </w:p>
    <w:p w14:paraId="2FF74DBB" w14:textId="2F2F4545" w:rsidR="0030357D" w:rsidRPr="00E75C92" w:rsidRDefault="0030357D" w:rsidP="0030357D">
      <w:pPr>
        <w:pStyle w:val="ZPKTzmpktartykuempunktem"/>
      </w:pPr>
      <w:r w:rsidRPr="00E75C92">
        <w:t>2)</w:t>
      </w:r>
      <w:r w:rsidRPr="00E75C92">
        <w:tab/>
        <w:t xml:space="preserve">NSP </w:t>
      </w:r>
      <w:r w:rsidR="00E02DEC" w:rsidRPr="00E75C92">
        <w:t>–</w:t>
      </w:r>
      <w:r w:rsidRPr="00E75C92">
        <w:t xml:space="preserve"> rozumie się przez to NSP, o którym mowa w art. 86a § 2 pkt </w:t>
      </w:r>
      <w:r w:rsidR="00A125B8" w:rsidRPr="00E75C92">
        <w:t>20</w:t>
      </w:r>
      <w:r w:rsidRPr="00E75C92">
        <w:t xml:space="preserve"> ustawy </w:t>
      </w:r>
      <w:r w:rsidR="00E02DEC" w:rsidRPr="00E75C92">
        <w:t>–</w:t>
      </w:r>
      <w:r w:rsidRPr="00E75C92">
        <w:t xml:space="preserve"> Ordynacja podatkowa;</w:t>
      </w:r>
    </w:p>
    <w:p w14:paraId="3D6DBC00" w14:textId="367DD707" w:rsidR="0030357D" w:rsidRPr="00E75C92" w:rsidRDefault="0030357D" w:rsidP="0030357D">
      <w:pPr>
        <w:pStyle w:val="ZPKTzmpktartykuempunktem"/>
      </w:pPr>
      <w:r w:rsidRPr="00E75C92">
        <w:t>3)</w:t>
      </w:r>
      <w:r w:rsidRPr="00E75C92">
        <w:tab/>
        <w:t>NZSP</w:t>
      </w:r>
      <w:r w:rsidR="00114FDF" w:rsidRPr="00E75C92">
        <w:t>T</w:t>
      </w:r>
      <w:r w:rsidRPr="00E75C92">
        <w:t xml:space="preserve"> </w:t>
      </w:r>
      <w:r w:rsidR="00E02DEC" w:rsidRPr="00E75C92">
        <w:t>–</w:t>
      </w:r>
      <w:r w:rsidRPr="00E75C92">
        <w:t xml:space="preserve"> rozumie się przez to NZSP</w:t>
      </w:r>
      <w:r w:rsidR="00114FDF" w:rsidRPr="00E75C92">
        <w:t>T</w:t>
      </w:r>
      <w:r w:rsidRPr="00E75C92">
        <w:t xml:space="preserve">, o którym mowa w art. 86a § 2 pkt </w:t>
      </w:r>
      <w:r w:rsidR="00A125B8" w:rsidRPr="00E75C92">
        <w:t>21</w:t>
      </w:r>
      <w:r w:rsidRPr="00E75C92">
        <w:t xml:space="preserve"> ustawy </w:t>
      </w:r>
      <w:r w:rsidR="00E02DEC" w:rsidRPr="00E75C92">
        <w:t>–</w:t>
      </w:r>
      <w:r w:rsidRPr="00E75C92">
        <w:t xml:space="preserve"> Ordynacja podatkowa;</w:t>
      </w:r>
    </w:p>
    <w:p w14:paraId="35D22743" w14:textId="14AF007C" w:rsidR="0030357D" w:rsidRPr="00E75C92" w:rsidRDefault="0030357D" w:rsidP="0030357D">
      <w:pPr>
        <w:pStyle w:val="ZPKTzmpktartykuempunktem"/>
      </w:pPr>
      <w:r w:rsidRPr="00E75C92">
        <w:t>4)</w:t>
      </w:r>
      <w:r w:rsidRPr="00E75C92">
        <w:tab/>
        <w:t xml:space="preserve">ogólnej cesze rozpoznawczej </w:t>
      </w:r>
      <w:r w:rsidR="00E02DEC" w:rsidRPr="00E75C92">
        <w:t>–</w:t>
      </w:r>
      <w:r w:rsidRPr="00E75C92">
        <w:t xml:space="preserve"> rozumie się przez to ogólną cechę rozpoznawczą, o</w:t>
      </w:r>
      <w:r w:rsidR="0060054B" w:rsidRPr="00E75C92">
        <w:t> </w:t>
      </w:r>
      <w:r w:rsidRPr="00E75C92">
        <w:t xml:space="preserve">której mowa w art. 86a § 2 pkt </w:t>
      </w:r>
      <w:r w:rsidR="00A125B8" w:rsidRPr="00E75C92">
        <w:t>4</w:t>
      </w:r>
      <w:r w:rsidRPr="00E75C92">
        <w:t xml:space="preserve"> </w:t>
      </w:r>
      <w:r w:rsidR="00E02DEC" w:rsidRPr="00E75C92">
        <w:t xml:space="preserve">ustawy – </w:t>
      </w:r>
      <w:r w:rsidRPr="00E75C92">
        <w:t>Ordynacja podatkowa;</w:t>
      </w:r>
    </w:p>
    <w:p w14:paraId="5A391852" w14:textId="18B25FD4" w:rsidR="0030357D" w:rsidRPr="00E75C92" w:rsidRDefault="0030357D" w:rsidP="0030357D">
      <w:pPr>
        <w:pStyle w:val="ZPKTzmpktartykuempunktem"/>
      </w:pPr>
      <w:r w:rsidRPr="00E75C92">
        <w:lastRenderedPageBreak/>
        <w:t>5)</w:t>
      </w:r>
      <w:r w:rsidRPr="00E75C92">
        <w:tab/>
        <w:t xml:space="preserve">podmiocie powiązanym </w:t>
      </w:r>
      <w:r w:rsidR="00E02DEC" w:rsidRPr="00E75C92">
        <w:t xml:space="preserve">– </w:t>
      </w:r>
      <w:r w:rsidRPr="00E75C92">
        <w:t xml:space="preserve">rozumie się przez to podmiot powiązany, o którym mowa w art. 86a § 2 pkt </w:t>
      </w:r>
      <w:r w:rsidR="00A125B8" w:rsidRPr="00E75C92">
        <w:t>8</w:t>
      </w:r>
      <w:r w:rsidRPr="00E75C92">
        <w:t xml:space="preserve"> ustawy </w:t>
      </w:r>
      <w:r w:rsidR="00E02DEC" w:rsidRPr="00E75C92">
        <w:t>–</w:t>
      </w:r>
      <w:r w:rsidRPr="00E75C92">
        <w:t xml:space="preserve"> Ordynacja podatkowa, przy czym przy ustalaniu podmiotu powiązanego uwzględnia się przepis art. 86a § 4 tej ustawy;</w:t>
      </w:r>
    </w:p>
    <w:p w14:paraId="5B66D99B" w14:textId="14673B17" w:rsidR="0030357D" w:rsidRPr="00E75C92" w:rsidRDefault="0030357D" w:rsidP="0030357D">
      <w:pPr>
        <w:pStyle w:val="ZPKTzmpktartykuempunktem"/>
      </w:pPr>
      <w:r w:rsidRPr="00E75C92">
        <w:t>6)</w:t>
      </w:r>
      <w:r w:rsidRPr="00E75C92">
        <w:tab/>
      </w:r>
      <w:r w:rsidR="001C7DA2" w:rsidRPr="00E75C92">
        <w:t>promotorze</w:t>
      </w:r>
      <w:r w:rsidR="008F78AE" w:rsidRPr="00E75C92">
        <w:t xml:space="preserve"> </w:t>
      </w:r>
      <w:r w:rsidR="00E02DEC" w:rsidRPr="00E75C92">
        <w:t>–</w:t>
      </w:r>
      <w:r w:rsidRPr="00E75C92">
        <w:t xml:space="preserve"> rozumie się przez to </w:t>
      </w:r>
      <w:r w:rsidR="001C7DA2" w:rsidRPr="00E75C92">
        <w:t xml:space="preserve">promotora </w:t>
      </w:r>
      <w:r w:rsidRPr="00E75C92">
        <w:t xml:space="preserve">w rozumieniu art. 86a § 2 pkt </w:t>
      </w:r>
      <w:r w:rsidR="00A125B8" w:rsidRPr="00E75C92">
        <w:t>13</w:t>
      </w:r>
      <w:r w:rsidRPr="00E75C92">
        <w:t xml:space="preserve"> ustawy </w:t>
      </w:r>
      <w:r w:rsidR="00E02DEC" w:rsidRPr="00E75C92">
        <w:t>–</w:t>
      </w:r>
      <w:r w:rsidRPr="00E75C92">
        <w:t xml:space="preserve"> Ordynacja podatkowa;</w:t>
      </w:r>
    </w:p>
    <w:p w14:paraId="13B6E4A8" w14:textId="6CFAC8F6" w:rsidR="0030357D" w:rsidRPr="00E75C92" w:rsidRDefault="0030357D" w:rsidP="0030357D">
      <w:pPr>
        <w:pStyle w:val="ZPKTzmpktartykuempunktem"/>
      </w:pPr>
      <w:r w:rsidRPr="00E75C92">
        <w:t>7)</w:t>
      </w:r>
      <w:r w:rsidRPr="00E75C92">
        <w:tab/>
      </w:r>
      <w:r w:rsidR="004E331A" w:rsidRPr="00E75C92">
        <w:t>schemacie podatkowym</w:t>
      </w:r>
      <w:r w:rsidRPr="00E75C92">
        <w:t xml:space="preserve"> </w:t>
      </w:r>
      <w:r w:rsidR="00E02DEC" w:rsidRPr="00E75C92">
        <w:t>–</w:t>
      </w:r>
      <w:r w:rsidRPr="00E75C92">
        <w:t xml:space="preserve"> rozumie się przez to </w:t>
      </w:r>
      <w:r w:rsidR="004E331A" w:rsidRPr="00E75C92">
        <w:t xml:space="preserve">schemat podatkowy </w:t>
      </w:r>
      <w:r w:rsidRPr="00E75C92">
        <w:t xml:space="preserve">w rozumieniu art. 86a § 2 pkt 2 ustawy </w:t>
      </w:r>
      <w:r w:rsidR="00E02DEC" w:rsidRPr="00E75C92">
        <w:t>–</w:t>
      </w:r>
      <w:r w:rsidRPr="00E75C92">
        <w:t xml:space="preserve"> Ordynacja podatkowa;</w:t>
      </w:r>
    </w:p>
    <w:p w14:paraId="6A6EB03C" w14:textId="6BFC6D71" w:rsidR="0030357D" w:rsidRPr="00E75C92" w:rsidRDefault="0030357D" w:rsidP="0030357D">
      <w:pPr>
        <w:pStyle w:val="ZPKTzmpktartykuempunktem"/>
      </w:pPr>
      <w:r w:rsidRPr="00E75C92">
        <w:t>8)</w:t>
      </w:r>
      <w:r w:rsidRPr="00E75C92">
        <w:tab/>
        <w:t xml:space="preserve">szczególnej cesze rozpoznawczej </w:t>
      </w:r>
      <w:r w:rsidR="00E02DEC" w:rsidRPr="00E75C92">
        <w:t>–</w:t>
      </w:r>
      <w:r w:rsidRPr="00E75C92">
        <w:t xml:space="preserve"> rozumie się przez to szczególną cechę rozpoznawczą w rozumieniu art. 86a § 2 pkt </w:t>
      </w:r>
      <w:r w:rsidR="00A125B8" w:rsidRPr="00E75C92">
        <w:t>7</w:t>
      </w:r>
      <w:r w:rsidRPr="00E75C92">
        <w:t xml:space="preserve"> ustawy</w:t>
      </w:r>
      <w:r w:rsidR="00E02DEC" w:rsidRPr="00E75C92">
        <w:t xml:space="preserve"> –</w:t>
      </w:r>
      <w:r w:rsidRPr="00E75C92">
        <w:t xml:space="preserve"> Ordynacja podatkowa;</w:t>
      </w:r>
    </w:p>
    <w:p w14:paraId="336BD845" w14:textId="6F9ED383" w:rsidR="0030357D" w:rsidRPr="00E75C92" w:rsidRDefault="0030357D" w:rsidP="0030357D">
      <w:pPr>
        <w:pStyle w:val="ZPKTzmpktartykuempunktem"/>
      </w:pPr>
      <w:r w:rsidRPr="00E75C92">
        <w:t>9)</w:t>
      </w:r>
      <w:r w:rsidRPr="00E75C92">
        <w:tab/>
        <w:t xml:space="preserve">wdrażaniu </w:t>
      </w:r>
      <w:r w:rsidR="00E02DEC" w:rsidRPr="00E75C92">
        <w:t>–</w:t>
      </w:r>
      <w:r w:rsidRPr="00E75C92">
        <w:t xml:space="preserve"> rozumie się przez to wdrażanie w rozumieniu art. 86a § 2 pkt </w:t>
      </w:r>
      <w:r w:rsidR="00A125B8" w:rsidRPr="00E75C92">
        <w:t>17</w:t>
      </w:r>
      <w:r w:rsidRPr="00E75C92">
        <w:t xml:space="preserve"> ustawy </w:t>
      </w:r>
      <w:r w:rsidR="00E02DEC" w:rsidRPr="00E75C92">
        <w:t>–</w:t>
      </w:r>
      <w:r w:rsidRPr="00E75C92">
        <w:t xml:space="preserve"> Ordynacja podatkowa.</w:t>
      </w:r>
      <w:r w:rsidR="009C7C9D" w:rsidRPr="00E75C92">
        <w:t>”</w:t>
      </w:r>
      <w:r w:rsidRPr="00E75C92">
        <w:t>;</w:t>
      </w:r>
    </w:p>
    <w:p w14:paraId="4B54AD2D" w14:textId="6815B568" w:rsidR="0030357D" w:rsidRPr="00E75C92" w:rsidRDefault="002B1893" w:rsidP="0030357D">
      <w:pPr>
        <w:pStyle w:val="PKTpunkt"/>
      </w:pPr>
      <w:r w:rsidRPr="00E75C92">
        <w:t>3</w:t>
      </w:r>
      <w:r w:rsidR="0030357D" w:rsidRPr="00E75C92">
        <w:t>)</w:t>
      </w:r>
      <w:r w:rsidR="0030357D" w:rsidRPr="00E75C92">
        <w:tab/>
        <w:t>w art. 88b:</w:t>
      </w:r>
    </w:p>
    <w:p w14:paraId="7A8793EF" w14:textId="615485E6" w:rsidR="00BF2E6B" w:rsidRPr="00E75C92" w:rsidRDefault="0030357D" w:rsidP="000A3F53">
      <w:pPr>
        <w:pStyle w:val="LITlitera"/>
      </w:pPr>
      <w:r w:rsidRPr="00E75C92">
        <w:t>a)</w:t>
      </w:r>
      <w:r w:rsidR="00E02DEC" w:rsidRPr="00E75C92">
        <w:tab/>
      </w:r>
      <w:r w:rsidR="005A68BE" w:rsidRPr="00E75C92">
        <w:t>w ust. 1</w:t>
      </w:r>
      <w:r w:rsidR="00BF2E6B" w:rsidRPr="00E75C92">
        <w:t xml:space="preserve"> skreśla się wyraz </w:t>
      </w:r>
      <w:r w:rsidR="0000764B">
        <w:t>„</w:t>
      </w:r>
      <w:r w:rsidR="00BF2E6B" w:rsidRPr="00E75C92">
        <w:t>transgraniczny</w:t>
      </w:r>
      <w:r w:rsidR="0026371D">
        <w:t>ch</w:t>
      </w:r>
      <w:r w:rsidR="0000764B">
        <w:t>”</w:t>
      </w:r>
      <w:r w:rsidR="00BF2E6B" w:rsidRPr="00E75C92">
        <w:t>,</w:t>
      </w:r>
    </w:p>
    <w:p w14:paraId="16C606CD" w14:textId="20D36B03" w:rsidR="0030357D" w:rsidRPr="00E75C92" w:rsidRDefault="0030357D">
      <w:pPr>
        <w:pStyle w:val="LITlitera"/>
      </w:pPr>
      <w:r w:rsidRPr="00E75C92">
        <w:t>b)</w:t>
      </w:r>
      <w:r w:rsidR="00E02DEC" w:rsidRPr="00E75C92">
        <w:tab/>
      </w:r>
      <w:r w:rsidR="005A68BE" w:rsidRPr="00E75C92">
        <w:t>w ust. 2:</w:t>
      </w:r>
    </w:p>
    <w:p w14:paraId="7ED2E0A9" w14:textId="199BBDF0" w:rsidR="00BF2E6B" w:rsidRPr="00E75C92" w:rsidRDefault="005A68BE" w:rsidP="00C51F77">
      <w:pPr>
        <w:pStyle w:val="TIRtiret"/>
      </w:pPr>
      <w:r w:rsidRPr="00E75C92">
        <w:t>–</w:t>
      </w:r>
      <w:r w:rsidRPr="00E75C92">
        <w:tab/>
      </w:r>
      <w:r w:rsidR="009203F5" w:rsidRPr="00E75C92">
        <w:t>wprowadzeni</w:t>
      </w:r>
      <w:r w:rsidR="00BF2E6B" w:rsidRPr="00E75C92">
        <w:t>e</w:t>
      </w:r>
      <w:r w:rsidR="009203F5" w:rsidRPr="00E75C92">
        <w:t xml:space="preserve"> do wyliczenia </w:t>
      </w:r>
      <w:r w:rsidR="00BF2E6B" w:rsidRPr="00E75C92">
        <w:t>otrzymuje brzmienie:</w:t>
      </w:r>
    </w:p>
    <w:p w14:paraId="45FFA3B0" w14:textId="75BA9F6E" w:rsidR="0030357D" w:rsidRPr="00E75C92" w:rsidRDefault="0000764B" w:rsidP="0000764B">
      <w:pPr>
        <w:pStyle w:val="ZTIRFRAGMzmnpwprdowyliczeniatiret"/>
      </w:pPr>
      <w:r>
        <w:t>„</w:t>
      </w:r>
      <w:r w:rsidR="00BF2E6B" w:rsidRPr="00E75C92">
        <w:t>Informacje o schematach podatkowych zawierają NSP i NZSPT oraz następujące dane przekazane Szefowi Krajowej Administracji Skarbowej przez promotorów</w:t>
      </w:r>
      <w:r w:rsidR="00027746">
        <w:t xml:space="preserve"> i</w:t>
      </w:r>
      <w:r w:rsidR="00BF2E6B" w:rsidRPr="00027746">
        <w:t xml:space="preserve"> korzystających:</w:t>
      </w:r>
      <w:r>
        <w:t>”</w:t>
      </w:r>
      <w:r w:rsidR="0030357D" w:rsidRPr="00027746">
        <w:t>,</w:t>
      </w:r>
    </w:p>
    <w:p w14:paraId="6EF443F8" w14:textId="583C0B17" w:rsidR="008D528E" w:rsidRPr="004B5BAF" w:rsidRDefault="008D528E" w:rsidP="00C51F77">
      <w:pPr>
        <w:pStyle w:val="TIRtiret"/>
      </w:pPr>
      <w:r w:rsidRPr="002A7FA5">
        <w:t>–</w:t>
      </w:r>
      <w:r w:rsidRPr="002A7FA5">
        <w:tab/>
        <w:t>pkt 1 otrzymuje brzmienie:</w:t>
      </w:r>
    </w:p>
    <w:p w14:paraId="1282522A" w14:textId="438129B4" w:rsidR="008D528E" w:rsidRPr="00E75C92" w:rsidRDefault="009C7C9D" w:rsidP="00776A42">
      <w:pPr>
        <w:pStyle w:val="ZTIRPKTzmpkttiret"/>
      </w:pPr>
      <w:r w:rsidRPr="004B5BAF">
        <w:t>„</w:t>
      </w:r>
      <w:r w:rsidR="008D528E" w:rsidRPr="00BA525B">
        <w:t>1)</w:t>
      </w:r>
      <w:r w:rsidR="00B96A25">
        <w:tab/>
      </w:r>
      <w:r w:rsidR="008D528E" w:rsidRPr="00BA525B">
        <w:t>dane identyfikujące promotora, korzystającego oraz osoby i jednostki organizacyjnej będących podmiotami powiązanymi z korzystającym, w tym nazwę (firmę) albo imię i nazwisko oraz datę i miejsce urodzenia, adres siedziby lub zarządu albo miejsca zamieszkania, państwo rezydencji oraz</w:t>
      </w:r>
      <w:r w:rsidR="009203F5" w:rsidRPr="00E75C92">
        <w:t xml:space="preserve"> TIN w rozumieniu art. 24 ust. 1 pkt 45</w:t>
      </w:r>
      <w:r w:rsidR="008D528E" w:rsidRPr="00E75C92">
        <w:t>;</w:t>
      </w:r>
      <w:r w:rsidRPr="00E75C92">
        <w:t>”</w:t>
      </w:r>
      <w:r w:rsidR="008D528E" w:rsidRPr="00E75C92">
        <w:t>,</w:t>
      </w:r>
    </w:p>
    <w:p w14:paraId="7B378022" w14:textId="70F0DA38" w:rsidR="0030357D" w:rsidRPr="00E75C92" w:rsidRDefault="005A68BE" w:rsidP="00C51F77">
      <w:pPr>
        <w:pStyle w:val="TIRtiret"/>
      </w:pPr>
      <w:r w:rsidRPr="00E75C92">
        <w:t>–</w:t>
      </w:r>
      <w:r w:rsidRPr="00E75C92">
        <w:tab/>
      </w:r>
      <w:r w:rsidR="0030357D" w:rsidRPr="00E75C92">
        <w:t>pkt 3 otrzymuje brzmienie:</w:t>
      </w:r>
    </w:p>
    <w:p w14:paraId="1B3B9975" w14:textId="4DDCE430" w:rsidR="0030357D" w:rsidRPr="00BA525B" w:rsidRDefault="009C7C9D" w:rsidP="00C51F77">
      <w:pPr>
        <w:pStyle w:val="ZTIRPKTzmpkttiret"/>
      </w:pPr>
      <w:r w:rsidRPr="00E75C92">
        <w:t>„</w:t>
      </w:r>
      <w:r w:rsidR="0030357D" w:rsidRPr="00E75C92">
        <w:t>3)</w:t>
      </w:r>
      <w:r w:rsidR="0030357D" w:rsidRPr="00E75C92">
        <w:tab/>
      </w:r>
      <w:r w:rsidR="00EE72CC" w:rsidRPr="00E75C92">
        <w:t>streszczenie</w:t>
      </w:r>
      <w:r w:rsidR="004E331A" w:rsidRPr="00E75C92">
        <w:t xml:space="preserve"> schematu podatkowego</w:t>
      </w:r>
      <w:r w:rsidR="0030357D" w:rsidRPr="00E75C92">
        <w:t xml:space="preserve">, </w:t>
      </w:r>
      <w:r w:rsidR="007723E3" w:rsidRPr="00E75C92">
        <w:t xml:space="preserve">jego </w:t>
      </w:r>
      <w:r w:rsidR="0030357D" w:rsidRPr="002A7FA5">
        <w:t>nazwę, jeżeli ją nadano, bez danych objętych tajemnicą handlową, przemysłową lub procesu produkcyjnego</w:t>
      </w:r>
      <w:r w:rsidR="005A68BE" w:rsidRPr="004B5BAF">
        <w:t>;</w:t>
      </w:r>
      <w:r w:rsidRPr="004B5BAF">
        <w:t>”</w:t>
      </w:r>
      <w:r w:rsidR="0030357D" w:rsidRPr="00BA525B">
        <w:t>,</w:t>
      </w:r>
    </w:p>
    <w:p w14:paraId="2E2AD3F7" w14:textId="64F1794A" w:rsidR="00BF2E6B" w:rsidRPr="00DD6DD5" w:rsidRDefault="00DD64F9" w:rsidP="00BE72B2">
      <w:pPr>
        <w:pStyle w:val="TIRtiret"/>
      </w:pPr>
      <w:r w:rsidRPr="00DD64F9">
        <w:t>–</w:t>
      </w:r>
      <w:r>
        <w:tab/>
      </w:r>
      <w:r w:rsidR="00BF2E6B" w:rsidRPr="00BA525B">
        <w:t xml:space="preserve">w pkt 4 </w:t>
      </w:r>
      <w:r w:rsidR="00BF2E6B" w:rsidRPr="00E75367">
        <w:t xml:space="preserve">skreśla się wyraz </w:t>
      </w:r>
      <w:r w:rsidR="0000764B">
        <w:t>„</w:t>
      </w:r>
      <w:r w:rsidR="00BF2E6B" w:rsidRPr="00E75367">
        <w:t>transgranicznego</w:t>
      </w:r>
      <w:r w:rsidR="0000764B">
        <w:t>”</w:t>
      </w:r>
      <w:r w:rsidR="00BF2E6B" w:rsidRPr="00E75367">
        <w:t>,</w:t>
      </w:r>
    </w:p>
    <w:p w14:paraId="3467DEAE" w14:textId="519842A9" w:rsidR="00BF2E6B" w:rsidRPr="00B3666E" w:rsidRDefault="00DD64F9" w:rsidP="00BE72B2">
      <w:pPr>
        <w:pStyle w:val="TIRtiret"/>
      </w:pPr>
      <w:r w:rsidRPr="00DD64F9">
        <w:t>–</w:t>
      </w:r>
      <w:r>
        <w:tab/>
      </w:r>
      <w:r w:rsidR="00C426F8">
        <w:t xml:space="preserve">w </w:t>
      </w:r>
      <w:r w:rsidR="00BF2E6B" w:rsidRPr="00F7634A">
        <w:t xml:space="preserve">pkt 5 </w:t>
      </w:r>
      <w:r w:rsidR="00BF2E6B" w:rsidRPr="0008456F">
        <w:t xml:space="preserve">skreśla się wyraz </w:t>
      </w:r>
      <w:r w:rsidR="0000764B">
        <w:t>„</w:t>
      </w:r>
      <w:r w:rsidR="00BF2E6B" w:rsidRPr="0008456F">
        <w:t>transgranicznym</w:t>
      </w:r>
      <w:r w:rsidR="0000764B">
        <w:t>”</w:t>
      </w:r>
      <w:r w:rsidR="00BF2E6B" w:rsidRPr="00950E78">
        <w:t>,</w:t>
      </w:r>
    </w:p>
    <w:p w14:paraId="7A8200EC" w14:textId="6D97F217" w:rsidR="0030357D" w:rsidRPr="00FB3FA8" w:rsidRDefault="005A68BE">
      <w:pPr>
        <w:pStyle w:val="TIRtiret"/>
      </w:pPr>
      <w:r w:rsidRPr="00B3666E">
        <w:t>–</w:t>
      </w:r>
      <w:r w:rsidRPr="00B3666E">
        <w:tab/>
      </w:r>
      <w:r w:rsidR="0030357D" w:rsidRPr="00B3666E">
        <w:t xml:space="preserve">w pkt 6 </w:t>
      </w:r>
      <w:r w:rsidRPr="00B3666E">
        <w:t xml:space="preserve">wyrazy </w:t>
      </w:r>
      <w:r w:rsidR="009C7C9D" w:rsidRPr="00B3666E">
        <w:t>„</w:t>
      </w:r>
      <w:r w:rsidR="0030357D" w:rsidRPr="00B3666E">
        <w:t>pkt 5</w:t>
      </w:r>
      <w:r w:rsidR="009C7C9D" w:rsidRPr="00B3666E">
        <w:t>”</w:t>
      </w:r>
      <w:r w:rsidR="0030357D" w:rsidRPr="00B3666E">
        <w:t xml:space="preserve"> zastępuje się wyra</w:t>
      </w:r>
      <w:r w:rsidRPr="00B3666E">
        <w:t>zami</w:t>
      </w:r>
      <w:r w:rsidR="0030357D" w:rsidRPr="00B3666E">
        <w:t xml:space="preserve"> </w:t>
      </w:r>
      <w:r w:rsidR="009C7C9D" w:rsidRPr="00027746">
        <w:t>„</w:t>
      </w:r>
      <w:r w:rsidR="0030357D" w:rsidRPr="00027746">
        <w:t xml:space="preserve">pkt </w:t>
      </w:r>
      <w:r w:rsidR="00B27332" w:rsidRPr="00027746">
        <w:t>13</w:t>
      </w:r>
      <w:r w:rsidR="009C7C9D" w:rsidRPr="002E4597">
        <w:t>”</w:t>
      </w:r>
      <w:r w:rsidR="00032766" w:rsidRPr="00FB3FA8">
        <w:t>,</w:t>
      </w:r>
    </w:p>
    <w:p w14:paraId="792F5BF5" w14:textId="2ED57408" w:rsidR="00BF2E6B" w:rsidRPr="00FB3FA8" w:rsidRDefault="00DD64F9">
      <w:pPr>
        <w:pStyle w:val="TIRtiret"/>
      </w:pPr>
      <w:r w:rsidRPr="00DD64F9">
        <w:t>–</w:t>
      </w:r>
      <w:r>
        <w:tab/>
        <w:t xml:space="preserve">w </w:t>
      </w:r>
      <w:r w:rsidR="00BF2E6B" w:rsidRPr="00FB3FA8">
        <w:t xml:space="preserve">pkt 7 skreśla się wyraz </w:t>
      </w:r>
      <w:r w:rsidR="0000764B">
        <w:t>„</w:t>
      </w:r>
      <w:r w:rsidR="00BF2E6B" w:rsidRPr="00FB3FA8">
        <w:t>transgraniczny</w:t>
      </w:r>
      <w:r w:rsidR="0000764B">
        <w:t>”</w:t>
      </w:r>
      <w:r w:rsidR="00BF2E6B" w:rsidRPr="00FB3FA8">
        <w:t>,</w:t>
      </w:r>
    </w:p>
    <w:p w14:paraId="5E0B9AF6" w14:textId="1C7EEBF9" w:rsidR="00BF2E6B" w:rsidRPr="00FB3FA8" w:rsidRDefault="00DD64F9">
      <w:pPr>
        <w:pStyle w:val="TIRtiret"/>
      </w:pPr>
      <w:r w:rsidRPr="00DD64F9">
        <w:t>–</w:t>
      </w:r>
      <w:r>
        <w:tab/>
      </w:r>
      <w:r w:rsidR="00BF2E6B" w:rsidRPr="00FB3FA8">
        <w:t>pkt 8 otrzymuje brzmienie:</w:t>
      </w:r>
    </w:p>
    <w:p w14:paraId="416BAC11" w14:textId="4DD1256E" w:rsidR="00DD64F9" w:rsidRPr="00E75C92" w:rsidRDefault="00FA2B3E" w:rsidP="00BE72B2">
      <w:pPr>
        <w:pStyle w:val="ZTIRPKTzmpkttiret"/>
      </w:pPr>
      <w:r w:rsidRPr="00FA2B3E">
        <w:lastRenderedPageBreak/>
        <w:t>„</w:t>
      </w:r>
      <w:r w:rsidR="00BF2E6B" w:rsidRPr="00FB3FA8">
        <w:t>8)</w:t>
      </w:r>
      <w:r w:rsidR="00DD64F9">
        <w:tab/>
      </w:r>
      <w:r w:rsidR="00BF2E6B" w:rsidRPr="00867451">
        <w:t>dane identyfikujące inne osoby lub podmioty, na które może mieć wpływ schemat podatkowy, w tym nazwę (firmę) albo imię i nazwisko oraz datę i miejsce urodzenia, adres siedziby lub zarządu albo miejsca zamieszkania, państwo lub państwa rezydencji oraz TIN w rozumieniu art. 24 ust. 1 pkt 45</w:t>
      </w:r>
      <w:r w:rsidR="00BF2E6B" w:rsidRPr="004D5618">
        <w:t>.</w:t>
      </w:r>
      <w:r w:rsidRPr="00FA2B3E">
        <w:t>”</w:t>
      </w:r>
      <w:r w:rsidR="0019708F" w:rsidRPr="004D5618">
        <w:t>,</w:t>
      </w:r>
    </w:p>
    <w:p w14:paraId="0A0E5AE8" w14:textId="1C13B75C" w:rsidR="00032766" w:rsidRPr="00E75C92" w:rsidRDefault="00032766">
      <w:pPr>
        <w:pStyle w:val="LITlitera"/>
      </w:pPr>
      <w:r w:rsidRPr="00E75C92">
        <w:t>c)</w:t>
      </w:r>
      <w:r w:rsidR="0085530C" w:rsidRPr="00E75C92">
        <w:tab/>
      </w:r>
      <w:r w:rsidRPr="00E75C92">
        <w:t>ust. 3 otrzymuje brzmienie:</w:t>
      </w:r>
    </w:p>
    <w:p w14:paraId="3C7587A8" w14:textId="6B95D496" w:rsidR="00BF2E6B" w:rsidRPr="004B5BAF" w:rsidRDefault="009C7C9D" w:rsidP="00776A42">
      <w:pPr>
        <w:pStyle w:val="ZLITUSTzmustliter"/>
      </w:pPr>
      <w:r w:rsidRPr="00E75C92">
        <w:t>„</w:t>
      </w:r>
      <w:r w:rsidR="00032766" w:rsidRPr="00E75C92">
        <w:t xml:space="preserve">3. W streszczeniu </w:t>
      </w:r>
      <w:r w:rsidR="004E331A" w:rsidRPr="00E75C92">
        <w:t>schematu podatkowego</w:t>
      </w:r>
      <w:r w:rsidR="00032766" w:rsidRPr="002A7FA5">
        <w:t>, o którym mowa w ust. 2 pkt 3, nie zawiera się danych, których ujawnienie byłoby sprzeczne z porządkiem publicznym.</w:t>
      </w:r>
      <w:bookmarkStart w:id="69" w:name="_Hlk214903427"/>
      <w:r w:rsidRPr="004B5BAF">
        <w:t>”</w:t>
      </w:r>
      <w:bookmarkEnd w:id="69"/>
      <w:r w:rsidR="0000764B">
        <w:t>,</w:t>
      </w:r>
    </w:p>
    <w:p w14:paraId="1B7531E5" w14:textId="50E296AF" w:rsidR="00032766" w:rsidRPr="0008456F" w:rsidRDefault="000B6FAE" w:rsidP="00BE72B2">
      <w:pPr>
        <w:pStyle w:val="LITlitera"/>
      </w:pPr>
      <w:r w:rsidRPr="00BA525B">
        <w:t>d</w:t>
      </w:r>
      <w:r w:rsidR="00BF2E6B" w:rsidRPr="00BA525B">
        <w:t>)</w:t>
      </w:r>
      <w:r w:rsidR="00DD64F9">
        <w:tab/>
      </w:r>
      <w:r w:rsidRPr="00BA525B">
        <w:t>w ust. 5</w:t>
      </w:r>
      <w:r w:rsidRPr="00E75367">
        <w:t xml:space="preserve"> skreśla się </w:t>
      </w:r>
      <w:r w:rsidRPr="00DD6DD5">
        <w:t xml:space="preserve">wyraz </w:t>
      </w:r>
      <w:r w:rsidR="0000764B">
        <w:t>„</w:t>
      </w:r>
      <w:r w:rsidRPr="00DD6DD5">
        <w:t>transgraniczny</w:t>
      </w:r>
      <w:r w:rsidRPr="00F7634A">
        <w:t>ch</w:t>
      </w:r>
      <w:r w:rsidR="0000764B">
        <w:t>”</w:t>
      </w:r>
      <w:r w:rsidR="00032766" w:rsidRPr="0008456F">
        <w:t>;</w:t>
      </w:r>
    </w:p>
    <w:p w14:paraId="15359D89" w14:textId="26C33CE5" w:rsidR="0030357D" w:rsidRPr="00E75C92" w:rsidRDefault="002B1893" w:rsidP="0030357D">
      <w:pPr>
        <w:pStyle w:val="PKTpunkt"/>
      </w:pPr>
      <w:r w:rsidRPr="00B3666E">
        <w:t>4</w:t>
      </w:r>
      <w:r w:rsidR="0030357D" w:rsidRPr="00B3666E">
        <w:t>)</w:t>
      </w:r>
      <w:r w:rsidR="0030357D" w:rsidRPr="00E75C92">
        <w:tab/>
      </w:r>
      <w:bookmarkStart w:id="70" w:name="_Hlk198190698"/>
      <w:r w:rsidR="000D52C2" w:rsidRPr="00E75C92">
        <w:t xml:space="preserve">użyte </w:t>
      </w:r>
      <w:r w:rsidR="0030357D" w:rsidRPr="00E75C92">
        <w:t xml:space="preserve">w art. 88c </w:t>
      </w:r>
      <w:r w:rsidR="00C21DAE">
        <w:t>oraz</w:t>
      </w:r>
      <w:r w:rsidR="0030357D" w:rsidRPr="00E75C92">
        <w:t xml:space="preserve"> </w:t>
      </w:r>
      <w:r w:rsidR="00F33915">
        <w:t xml:space="preserve">w </w:t>
      </w:r>
      <w:r w:rsidR="000D52C2" w:rsidRPr="00E75C92">
        <w:t xml:space="preserve">art. </w:t>
      </w:r>
      <w:r w:rsidR="0030357D" w:rsidRPr="00E75C92">
        <w:t>88d</w:t>
      </w:r>
      <w:r w:rsidR="000D52C2" w:rsidRPr="00E75C92">
        <w:t xml:space="preserve"> </w:t>
      </w:r>
      <w:r w:rsidR="00F55BEB">
        <w:t xml:space="preserve">w ust. 1 i 2 </w:t>
      </w:r>
      <w:r w:rsidR="000D52C2" w:rsidRPr="00E75C92">
        <w:t xml:space="preserve">wyrazy </w:t>
      </w:r>
      <w:r w:rsidR="009C7C9D" w:rsidRPr="00E75C92">
        <w:t>„</w:t>
      </w:r>
      <w:r w:rsidR="0030357D" w:rsidRPr="00E75C92">
        <w:t>schematach podatkowych transgranicznych</w:t>
      </w:r>
      <w:r w:rsidR="009C7C9D" w:rsidRPr="00E75C92">
        <w:t>”</w:t>
      </w:r>
      <w:r w:rsidR="0030357D" w:rsidRPr="00E75C92">
        <w:t xml:space="preserve"> zastępuje się </w:t>
      </w:r>
      <w:r w:rsidR="000D52C2" w:rsidRPr="00E75C92">
        <w:t xml:space="preserve">wyrazami </w:t>
      </w:r>
      <w:bookmarkStart w:id="71" w:name="_Hlk198190391"/>
      <w:r w:rsidR="009C7C9D" w:rsidRPr="00E75C92">
        <w:t>„</w:t>
      </w:r>
      <w:bookmarkEnd w:id="71"/>
      <w:r w:rsidR="004E331A" w:rsidRPr="00E75C92">
        <w:t>schematach podatkowych</w:t>
      </w:r>
      <w:r w:rsidR="009C7C9D" w:rsidRPr="00E75C92">
        <w:t>”</w:t>
      </w:r>
      <w:r w:rsidR="0030357D" w:rsidRPr="00E75C92">
        <w:t>.</w:t>
      </w:r>
      <w:bookmarkEnd w:id="70"/>
    </w:p>
    <w:p w14:paraId="0DE4F113" w14:textId="10E33FFE" w:rsidR="00CF0608" w:rsidRPr="003E4E6E" w:rsidRDefault="00936FA5">
      <w:pPr>
        <w:pStyle w:val="ARTartustawynprozporzdzenia"/>
      </w:pPr>
      <w:r w:rsidRPr="00E75C92">
        <w:rPr>
          <w:rStyle w:val="Ppogrubienie"/>
        </w:rPr>
        <w:t>Art.</w:t>
      </w:r>
      <w:r w:rsidR="00030399" w:rsidRPr="00E75C92">
        <w:rPr>
          <w:rStyle w:val="Ppogrubienie"/>
        </w:rPr>
        <w:t xml:space="preserve"> </w:t>
      </w:r>
      <w:r w:rsidR="00A5775E" w:rsidRPr="00E75C92">
        <w:rPr>
          <w:rStyle w:val="Ppogrubienie"/>
        </w:rPr>
        <w:t>20</w:t>
      </w:r>
      <w:r w:rsidR="0087189F" w:rsidRPr="00E75C92">
        <w:rPr>
          <w:rStyle w:val="Ppogrubienie"/>
        </w:rPr>
        <w:t>.</w:t>
      </w:r>
      <w:r w:rsidRPr="00E75C92">
        <w:t xml:space="preserve"> </w:t>
      </w:r>
      <w:bookmarkStart w:id="72" w:name="_Hlk167796548"/>
      <w:r w:rsidR="00AC61E0" w:rsidRPr="00E75C92">
        <w:t>P</w:t>
      </w:r>
      <w:r w:rsidR="00F12327" w:rsidRPr="00E75C92">
        <w:t>ostępowa</w:t>
      </w:r>
      <w:r w:rsidR="00AC61E0" w:rsidRPr="00E75C92">
        <w:t>nia</w:t>
      </w:r>
      <w:r w:rsidR="00F12327" w:rsidRPr="00E75C92">
        <w:t xml:space="preserve"> w sprawie </w:t>
      </w:r>
      <w:r w:rsidR="00E60701" w:rsidRPr="00E75C92">
        <w:t>wydani</w:t>
      </w:r>
      <w:r w:rsidR="00B876C3" w:rsidRPr="00E75C92">
        <w:t>a</w:t>
      </w:r>
      <w:r w:rsidR="00E60701" w:rsidRPr="00E75C92">
        <w:t xml:space="preserve"> </w:t>
      </w:r>
      <w:r w:rsidR="00CF0608" w:rsidRPr="00E75C92">
        <w:t>interpretacj</w:t>
      </w:r>
      <w:r w:rsidR="00E60701" w:rsidRPr="00E75C92">
        <w:t>i</w:t>
      </w:r>
      <w:r w:rsidR="00CF0608" w:rsidRPr="00E75C92">
        <w:t xml:space="preserve"> indywidualn</w:t>
      </w:r>
      <w:r w:rsidR="00E60701" w:rsidRPr="00E75C92">
        <w:t>ej</w:t>
      </w:r>
      <w:r w:rsidR="00CF0608" w:rsidRPr="00E75C92">
        <w:t>, której przedmiotem są przepisy prawa podatkowego zawarte w dziale III w rozdziale 11a</w:t>
      </w:r>
      <w:r w:rsidR="00DF1BDC" w:rsidRPr="00E75C92">
        <w:t xml:space="preserve"> </w:t>
      </w:r>
      <w:r w:rsidR="006A0D63" w:rsidRPr="00E75C92">
        <w:t xml:space="preserve">ustawy </w:t>
      </w:r>
      <w:r w:rsidR="00DF1BDC" w:rsidRPr="00E75C92">
        <w:t>zmienianej w art. 1</w:t>
      </w:r>
      <w:r w:rsidR="00CF0608" w:rsidRPr="00E75C92">
        <w:t xml:space="preserve">, </w:t>
      </w:r>
      <w:r w:rsidR="00B876C3" w:rsidRPr="00E75C92">
        <w:t>wszczęt</w:t>
      </w:r>
      <w:r w:rsidR="00B72BF2" w:rsidRPr="00E75C92">
        <w:t>e</w:t>
      </w:r>
      <w:r w:rsidR="00B876C3" w:rsidRPr="00E75C92">
        <w:t xml:space="preserve"> na wniosek złożony przed dniem wejścia w życie </w:t>
      </w:r>
      <w:r w:rsidR="00B661D0" w:rsidRPr="00E75C92">
        <w:t>niniejszej ustawy</w:t>
      </w:r>
      <w:r w:rsidR="00B876C3" w:rsidRPr="00E75C92">
        <w:t>,</w:t>
      </w:r>
      <w:r w:rsidR="00B661D0" w:rsidRPr="00E75C92">
        <w:t xml:space="preserve"> które nie zostały </w:t>
      </w:r>
      <w:r w:rsidR="00B876C3" w:rsidRPr="00E75C92">
        <w:t xml:space="preserve">przed tym dniem </w:t>
      </w:r>
      <w:r w:rsidR="00B661D0" w:rsidRPr="00E75C92">
        <w:t>prawomocnie zakończone</w:t>
      </w:r>
      <w:r w:rsidR="00B661D0" w:rsidRPr="004D5618">
        <w:t xml:space="preserve">, </w:t>
      </w:r>
      <w:r w:rsidR="00AC61E0" w:rsidRPr="004D5618">
        <w:t>toczą</w:t>
      </w:r>
      <w:r w:rsidR="00B876C3" w:rsidRPr="004D5618">
        <w:t xml:space="preserve"> się </w:t>
      </w:r>
      <w:r w:rsidR="00AC61E0" w:rsidRPr="004D5618">
        <w:t xml:space="preserve">według </w:t>
      </w:r>
      <w:r w:rsidR="00B876C3" w:rsidRPr="002813D3">
        <w:t>przepis</w:t>
      </w:r>
      <w:r w:rsidR="00AC61E0" w:rsidRPr="002813D3">
        <w:t>ów</w:t>
      </w:r>
      <w:r w:rsidR="00B876C3" w:rsidRPr="002813D3">
        <w:t xml:space="preserve"> dotychczasow</w:t>
      </w:r>
      <w:r w:rsidR="00AC61E0" w:rsidRPr="00524D91">
        <w:t>ych</w:t>
      </w:r>
      <w:r w:rsidR="00CF0608" w:rsidRPr="003E4E6E">
        <w:t>.</w:t>
      </w:r>
    </w:p>
    <w:bookmarkEnd w:id="72"/>
    <w:p w14:paraId="3AE0B7A3" w14:textId="75A4AA5D" w:rsidR="003D2275" w:rsidRPr="00E75C92" w:rsidRDefault="003D2275">
      <w:pPr>
        <w:pStyle w:val="ARTartustawynprozporzdzenia"/>
        <w:rPr>
          <w:rStyle w:val="Ppogrubienie"/>
          <w:b w:val="0"/>
        </w:rPr>
      </w:pPr>
      <w:r w:rsidRPr="001D6C18">
        <w:rPr>
          <w:rStyle w:val="Ppogrubienie"/>
        </w:rPr>
        <w:t>Art. 2</w:t>
      </w:r>
      <w:r w:rsidR="00A5775E" w:rsidRPr="001D6C18">
        <w:rPr>
          <w:rStyle w:val="Ppogrubienie"/>
        </w:rPr>
        <w:t>1</w:t>
      </w:r>
      <w:r w:rsidRPr="001D6C18">
        <w:rPr>
          <w:rStyle w:val="Ppogrubienie"/>
        </w:rPr>
        <w:t>.</w:t>
      </w:r>
      <w:r w:rsidRPr="00C715E5">
        <w:t xml:space="preserve"> </w:t>
      </w:r>
      <w:bookmarkStart w:id="73" w:name="_Hlk203722318"/>
      <w:r w:rsidR="009856B8">
        <w:t>W</w:t>
      </w:r>
      <w:r w:rsidR="009856B8" w:rsidRPr="009856B8">
        <w:t xml:space="preserve"> </w:t>
      </w:r>
      <w:r w:rsidRPr="009856B8">
        <w:t>postępowa</w:t>
      </w:r>
      <w:r w:rsidR="009856B8">
        <w:t>niach</w:t>
      </w:r>
      <w:r w:rsidRPr="00E75C92">
        <w:t xml:space="preserve"> podatkowych wszczętych i niezakończonych przed dniem wejścia w życie niniejszej ustawy </w:t>
      </w:r>
      <w:bookmarkEnd w:id="73"/>
      <w:r w:rsidRPr="00E75C92">
        <w:t>stosuje się przepis art. 21 § 3a ustawy zmienianej w art. 1, w brzmieniu nadanym niniejszą ustawą.</w:t>
      </w:r>
    </w:p>
    <w:p w14:paraId="6EA08347" w14:textId="63266701" w:rsidR="001A5238" w:rsidRDefault="00936FA5" w:rsidP="001A5238">
      <w:pPr>
        <w:pStyle w:val="ARTartustawynprozporzdzenia"/>
      </w:pPr>
      <w:r w:rsidRPr="00E75C92">
        <w:rPr>
          <w:rStyle w:val="Ppogrubienie"/>
        </w:rPr>
        <w:t xml:space="preserve">Art. </w:t>
      </w:r>
      <w:r w:rsidR="00637212" w:rsidRPr="00E75C92">
        <w:rPr>
          <w:rStyle w:val="Ppogrubienie"/>
        </w:rPr>
        <w:t>2</w:t>
      </w:r>
      <w:r w:rsidR="00A5775E" w:rsidRPr="00E75C92">
        <w:rPr>
          <w:rStyle w:val="Ppogrubienie"/>
        </w:rPr>
        <w:t>2</w:t>
      </w:r>
      <w:r w:rsidRPr="00E75C92">
        <w:rPr>
          <w:rStyle w:val="Ppogrubienie"/>
        </w:rPr>
        <w:t>.</w:t>
      </w:r>
      <w:r w:rsidRPr="00E75C92">
        <w:t xml:space="preserve"> </w:t>
      </w:r>
      <w:r w:rsidR="001A5238" w:rsidRPr="001A5238">
        <w:t>W sprawach stwierdzenia</w:t>
      </w:r>
      <w:r w:rsidR="008551EB">
        <w:t>,</w:t>
      </w:r>
      <w:r w:rsidR="001A5238" w:rsidRPr="001A5238">
        <w:t xml:space="preserve"> na podstawie ustawy zmienianej w art. 1</w:t>
      </w:r>
      <w:r w:rsidR="008551EB">
        <w:t>,</w:t>
      </w:r>
      <w:r w:rsidR="001A5238">
        <w:t xml:space="preserve"> </w:t>
      </w:r>
      <w:r w:rsidR="001A5238" w:rsidRPr="001A5238">
        <w:t>nadpłat</w:t>
      </w:r>
      <w:r w:rsidR="008551EB">
        <w:t>y</w:t>
      </w:r>
      <w:r w:rsidR="001A5238" w:rsidRPr="001A5238">
        <w:t xml:space="preserve"> wynikając</w:t>
      </w:r>
      <w:r w:rsidR="001A5238">
        <w:t>ej</w:t>
      </w:r>
      <w:r w:rsidR="001A5238" w:rsidRPr="001A5238">
        <w:t xml:space="preserve"> ze skorygowane</w:t>
      </w:r>
      <w:r w:rsidR="001A5238">
        <w:t>j</w:t>
      </w:r>
      <w:r w:rsidR="001A5238" w:rsidRPr="001A5238">
        <w:t xml:space="preserve"> deklaracji złożone</w:t>
      </w:r>
      <w:r w:rsidR="001A5238">
        <w:t>j</w:t>
      </w:r>
      <w:r w:rsidR="001A5238" w:rsidRPr="001A5238">
        <w:t xml:space="preserve"> przed dniem wejścia w życie niniejszej ustawy oraz do zwrotu i oprocentowania t</w:t>
      </w:r>
      <w:r w:rsidR="001A5238">
        <w:t>ej</w:t>
      </w:r>
      <w:r w:rsidR="001A5238" w:rsidRPr="001A5238">
        <w:t xml:space="preserve"> nadpła</w:t>
      </w:r>
      <w:r w:rsidR="001A5238">
        <w:t>ty</w:t>
      </w:r>
      <w:r w:rsidR="001A5238" w:rsidRPr="001A5238">
        <w:t xml:space="preserve"> stosuje się przepisy dotychczasowe.</w:t>
      </w:r>
    </w:p>
    <w:p w14:paraId="40F0526A" w14:textId="054906E7" w:rsidR="002813D3" w:rsidRDefault="00213914" w:rsidP="00C715E5">
      <w:pPr>
        <w:pStyle w:val="ARTartustawynprozporzdzenia"/>
      </w:pPr>
      <w:r w:rsidRPr="001A5238">
        <w:rPr>
          <w:rStyle w:val="Ppogrubienie"/>
        </w:rPr>
        <w:t xml:space="preserve">Art. </w:t>
      </w:r>
      <w:r w:rsidR="0070435F" w:rsidRPr="001A5238">
        <w:rPr>
          <w:rStyle w:val="Ppogrubienie"/>
        </w:rPr>
        <w:t>2</w:t>
      </w:r>
      <w:r w:rsidR="00EE54D6">
        <w:rPr>
          <w:rStyle w:val="Ppogrubienie"/>
        </w:rPr>
        <w:t>3</w:t>
      </w:r>
      <w:r w:rsidRPr="001A5238">
        <w:rPr>
          <w:rStyle w:val="Ppogrubienie"/>
        </w:rPr>
        <w:t>.</w:t>
      </w:r>
      <w:r w:rsidRPr="00D50D84">
        <w:t xml:space="preserve"> </w:t>
      </w:r>
      <w:r w:rsidR="00632098">
        <w:t xml:space="preserve">W przypadku gdy </w:t>
      </w:r>
      <w:r w:rsidR="00632098" w:rsidRPr="002813D3">
        <w:t>podmiot będąc</w:t>
      </w:r>
      <w:r w:rsidR="00632098">
        <w:t>y</w:t>
      </w:r>
      <w:r w:rsidR="00632098" w:rsidRPr="002813D3">
        <w:t xml:space="preserve"> wspomagającym w rozumieniu art. 86a § 1 pkt 18 ustawy zmienianej w art. 1</w:t>
      </w:r>
      <w:r w:rsidR="00DC41FE">
        <w:t>,</w:t>
      </w:r>
      <w:r w:rsidR="00632098" w:rsidRPr="002813D3">
        <w:t xml:space="preserve"> w brzmieniu dotychczasowym</w:t>
      </w:r>
      <w:r w:rsidR="00DC41FE">
        <w:t>,</w:t>
      </w:r>
      <w:r w:rsidR="00632098" w:rsidRPr="002813D3">
        <w:t xml:space="preserve"> </w:t>
      </w:r>
      <w:r w:rsidR="00F7747F">
        <w:t xml:space="preserve">jest </w:t>
      </w:r>
      <w:r w:rsidR="00C715E5">
        <w:t xml:space="preserve">od dnia wejścia w życie niniejszej ustawy </w:t>
      </w:r>
      <w:r w:rsidR="00632098">
        <w:t xml:space="preserve">promotorem </w:t>
      </w:r>
      <w:r w:rsidR="00632098" w:rsidRPr="00D36E80">
        <w:t>w rozumieniu art. 86a § 2 pkt 1</w:t>
      </w:r>
      <w:r w:rsidR="00F7747F">
        <w:t>3</w:t>
      </w:r>
      <w:r w:rsidR="00632098" w:rsidRPr="00D36E80">
        <w:t xml:space="preserve"> ustawy zmienianej w art. 1</w:t>
      </w:r>
      <w:r w:rsidR="00AA5C5D">
        <w:t>,</w:t>
      </w:r>
      <w:r w:rsidR="00632098">
        <w:t xml:space="preserve"> w brzmieniu nadanym niniejszą ustawą</w:t>
      </w:r>
      <w:r w:rsidR="00AA5C5D">
        <w:t>,</w:t>
      </w:r>
      <w:r w:rsidR="00632098">
        <w:t xml:space="preserve"> to wykonuje on obowiązki promotora wynikające z </w:t>
      </w:r>
      <w:r w:rsidR="002813D3" w:rsidRPr="002813D3">
        <w:t>ustawy zmienianej w art. 1</w:t>
      </w:r>
      <w:r w:rsidR="00AA5C5D">
        <w:t>,</w:t>
      </w:r>
      <w:r w:rsidR="002813D3" w:rsidRPr="002813D3">
        <w:t xml:space="preserve"> w brzmieniu nadanym niniejszą ustawą</w:t>
      </w:r>
      <w:r w:rsidR="00632098">
        <w:t>.</w:t>
      </w:r>
    </w:p>
    <w:p w14:paraId="0D2A6511" w14:textId="5D9A8D7B" w:rsidR="00213914" w:rsidRPr="00AA5C5D" w:rsidRDefault="002813D3" w:rsidP="00776A42">
      <w:pPr>
        <w:pStyle w:val="ARTartustawynprozporzdzenia"/>
      </w:pPr>
      <w:r w:rsidRPr="00BE72B2">
        <w:rPr>
          <w:rStyle w:val="Ppogrubienie"/>
        </w:rPr>
        <w:t>Art.</w:t>
      </w:r>
      <w:r w:rsidRPr="002813D3">
        <w:t xml:space="preserve"> </w:t>
      </w:r>
      <w:r w:rsidR="00AA5C5D" w:rsidRPr="00402E08">
        <w:rPr>
          <w:rStyle w:val="Ppogrubienie"/>
        </w:rPr>
        <w:t>2</w:t>
      </w:r>
      <w:r w:rsidR="00EE54D6">
        <w:rPr>
          <w:rStyle w:val="Ppogrubienie"/>
        </w:rPr>
        <w:t>4</w:t>
      </w:r>
      <w:r w:rsidR="00AA5C5D">
        <w:rPr>
          <w:rStyle w:val="Ppogrubienie"/>
        </w:rPr>
        <w:t xml:space="preserve">. </w:t>
      </w:r>
      <w:r w:rsidR="00543205" w:rsidRPr="00C654EA">
        <w:t>Jeżeli bieg terminu</w:t>
      </w:r>
      <w:r w:rsidR="00174BB5" w:rsidRPr="00C654EA">
        <w:t xml:space="preserve"> </w:t>
      </w:r>
      <w:r w:rsidR="00EF44EF" w:rsidRPr="00473166">
        <w:t>wykonania obowiązków wynikających z</w:t>
      </w:r>
      <w:r w:rsidR="00543205" w:rsidRPr="00473166">
        <w:t xml:space="preserve"> art. 86b § 1</w:t>
      </w:r>
      <w:r w:rsidR="00C21DAE">
        <w:t xml:space="preserve"> </w:t>
      </w:r>
      <w:r w:rsidR="00AA5C5D">
        <w:t>oraz</w:t>
      </w:r>
      <w:r w:rsidR="00543205" w:rsidRPr="002813D3">
        <w:t xml:space="preserve"> art. 86c § 1</w:t>
      </w:r>
      <w:r w:rsidR="006815A0" w:rsidRPr="002813D3">
        <w:t xml:space="preserve"> </w:t>
      </w:r>
      <w:r w:rsidR="00AA5C5D" w:rsidRPr="002813D3">
        <w:t xml:space="preserve">i </w:t>
      </w:r>
      <w:r w:rsidR="006815A0" w:rsidRPr="002813D3">
        <w:t>2</w:t>
      </w:r>
      <w:r w:rsidR="00543205" w:rsidRPr="002813D3">
        <w:t xml:space="preserve"> ustawy zmienianej</w:t>
      </w:r>
      <w:r w:rsidR="00FC522E" w:rsidRPr="002813D3">
        <w:t xml:space="preserve"> w art. 1</w:t>
      </w:r>
      <w:r w:rsidR="00AA5C5D">
        <w:t>,</w:t>
      </w:r>
      <w:r w:rsidR="00543205" w:rsidRPr="002813D3">
        <w:t xml:space="preserve"> </w:t>
      </w:r>
      <w:r w:rsidR="00AA5C5D">
        <w:t xml:space="preserve">w brzmieniu dotychczasowym, </w:t>
      </w:r>
      <w:r w:rsidR="00543205" w:rsidRPr="002813D3">
        <w:t xml:space="preserve">upływa </w:t>
      </w:r>
      <w:r w:rsidR="004E72A7">
        <w:t>z</w:t>
      </w:r>
      <w:r w:rsidR="00174BB5" w:rsidRPr="002813D3">
        <w:t xml:space="preserve"> </w:t>
      </w:r>
      <w:r w:rsidR="00543205" w:rsidRPr="002813D3">
        <w:t xml:space="preserve">dniem </w:t>
      </w:r>
      <w:r w:rsidR="00491D10">
        <w:t>30</w:t>
      </w:r>
      <w:r w:rsidR="00543205" w:rsidRPr="001D6C18">
        <w:t xml:space="preserve"> </w:t>
      </w:r>
      <w:r w:rsidR="00535F4C">
        <w:t>października</w:t>
      </w:r>
      <w:r w:rsidR="0000764B">
        <w:t xml:space="preserve"> </w:t>
      </w:r>
      <w:r w:rsidR="00543205" w:rsidRPr="00632098">
        <w:t xml:space="preserve">2026 r., do wykonania </w:t>
      </w:r>
      <w:r w:rsidR="005107DA" w:rsidRPr="00C715E5">
        <w:t>t</w:t>
      </w:r>
      <w:r w:rsidR="00EF44EF" w:rsidRPr="00C715E5">
        <w:t>ych</w:t>
      </w:r>
      <w:r w:rsidR="005107DA" w:rsidRPr="00AA5C5D">
        <w:t xml:space="preserve"> </w:t>
      </w:r>
      <w:r w:rsidR="00543205" w:rsidRPr="00AA5C5D">
        <w:t>obowiązk</w:t>
      </w:r>
      <w:r w:rsidR="00EF44EF" w:rsidRPr="00AA5C5D">
        <w:t>ów</w:t>
      </w:r>
      <w:r w:rsidR="00543205" w:rsidRPr="00AA5C5D">
        <w:t xml:space="preserve"> </w:t>
      </w:r>
      <w:bookmarkStart w:id="74" w:name="_Hlk203142899"/>
      <w:r w:rsidR="002A7740" w:rsidRPr="00AA5C5D">
        <w:t>stosuje się przepisy dotychczasowe.</w:t>
      </w:r>
      <w:bookmarkEnd w:id="74"/>
    </w:p>
    <w:p w14:paraId="4440739F" w14:textId="0D327F0E" w:rsidR="00986E3A" w:rsidRPr="00A10B05" w:rsidRDefault="00986E3A" w:rsidP="00213914">
      <w:pPr>
        <w:pStyle w:val="ARTartustawynprozporzdzenia"/>
      </w:pPr>
      <w:r w:rsidRPr="00AA5C5D">
        <w:rPr>
          <w:rStyle w:val="Ppogrubienie"/>
        </w:rPr>
        <w:lastRenderedPageBreak/>
        <w:t>Art.</w:t>
      </w:r>
      <w:r w:rsidR="009A69D3">
        <w:rPr>
          <w:rStyle w:val="Ppogrubienie"/>
        </w:rPr>
        <w:t xml:space="preserve"> </w:t>
      </w:r>
      <w:r w:rsidR="00EE54D6">
        <w:rPr>
          <w:rStyle w:val="Ppogrubienie"/>
        </w:rPr>
        <w:t>25</w:t>
      </w:r>
      <w:r w:rsidRPr="003E59C0">
        <w:rPr>
          <w:rStyle w:val="Ppogrubienie"/>
        </w:rPr>
        <w:t>.</w:t>
      </w:r>
      <w:r w:rsidRPr="003E59C0">
        <w:t xml:space="preserve"> </w:t>
      </w:r>
      <w:r w:rsidRPr="00A10B05">
        <w:t>Do przekazywania przez korzystającego informacji o stosowaniu schematu podatkowego do Szefa Krajowej Administracji Skarbowej</w:t>
      </w:r>
      <w:r w:rsidR="00A10B05">
        <w:t xml:space="preserve"> </w:t>
      </w:r>
      <w:r w:rsidRPr="00A10B05">
        <w:t xml:space="preserve">od dnia wejścia w życie niniejszej ustawy stosuje się art. 86j § 1 ustawy zmienianej </w:t>
      </w:r>
      <w:r w:rsidR="000A4754" w:rsidRPr="00A10B05">
        <w:t xml:space="preserve">w art. 1, </w:t>
      </w:r>
      <w:r w:rsidRPr="00A10B05">
        <w:t>w brzmieniu nadanym niniejszą ustawą</w:t>
      </w:r>
      <w:r w:rsidRPr="00B876AE">
        <w:t>.</w:t>
      </w:r>
    </w:p>
    <w:p w14:paraId="66B8A952" w14:textId="060286B2" w:rsidR="006815A0" w:rsidRPr="00C91CBB" w:rsidRDefault="006815A0" w:rsidP="00213914">
      <w:pPr>
        <w:pStyle w:val="ARTartustawynprozporzdzenia"/>
      </w:pPr>
      <w:r w:rsidRPr="00A10B05">
        <w:rPr>
          <w:rStyle w:val="Ppogrubienie"/>
        </w:rPr>
        <w:t xml:space="preserve">Art. </w:t>
      </w:r>
      <w:r w:rsidR="00EE54D6">
        <w:rPr>
          <w:rStyle w:val="Ppogrubienie"/>
        </w:rPr>
        <w:t>26</w:t>
      </w:r>
      <w:r w:rsidRPr="00A10B05">
        <w:rPr>
          <w:rStyle w:val="Ppogrubienie"/>
        </w:rPr>
        <w:t xml:space="preserve">. </w:t>
      </w:r>
      <w:r w:rsidRPr="00A10B05">
        <w:t>Jeżeli przed dniem wejścia w życie niniejszej ustawy została złożona informacja o schemacie podatkowym innym niż transgraniczny na podstawie art. 86b § 1, art. 86c § 1</w:t>
      </w:r>
      <w:r w:rsidR="007D3E08">
        <w:t xml:space="preserve"> i</w:t>
      </w:r>
      <w:r w:rsidRPr="00C91CBB">
        <w:t xml:space="preserve"> 2 oraz art. 86d § 4 ustawy zmienianej w art. 1, w brzmieniu dotychczasowym, nie składa się informacji o stosowaniu tego schematu podatkowego.</w:t>
      </w:r>
    </w:p>
    <w:p w14:paraId="579B7366" w14:textId="61B133EB" w:rsidR="00521A95" w:rsidRPr="00A10B05" w:rsidRDefault="00986E3A">
      <w:pPr>
        <w:pStyle w:val="ARTartustawynprozporzdzenia"/>
      </w:pPr>
      <w:r w:rsidRPr="00C91CBB">
        <w:rPr>
          <w:rStyle w:val="Ppogrubienie"/>
        </w:rPr>
        <w:t xml:space="preserve">Art. </w:t>
      </w:r>
      <w:r w:rsidR="00EE54D6">
        <w:rPr>
          <w:rStyle w:val="Ppogrubienie"/>
        </w:rPr>
        <w:t>27</w:t>
      </w:r>
      <w:r w:rsidRPr="00E75C92">
        <w:rPr>
          <w:rStyle w:val="Ppogrubienie"/>
        </w:rPr>
        <w:t>.</w:t>
      </w:r>
      <w:r w:rsidRPr="00E75C92">
        <w:t xml:space="preserve"> </w:t>
      </w:r>
      <w:r w:rsidR="00FC522E" w:rsidRPr="00E75C92">
        <w:t>Je</w:t>
      </w:r>
      <w:r w:rsidR="00914864" w:rsidRPr="00E75C92">
        <w:t>że</w:t>
      </w:r>
      <w:r w:rsidR="00FC522E" w:rsidRPr="00E75C92">
        <w:t xml:space="preserve">li schemat podatkowy standaryzowany został udostępniony po raz pierwszy przed dniem wejścia w życie niniejszej ustawy i </w:t>
      </w:r>
      <w:r w:rsidR="005107DA" w:rsidRPr="00E75C92">
        <w:t>od</w:t>
      </w:r>
      <w:r w:rsidR="00FC522E" w:rsidRPr="00E75C92">
        <w:t xml:space="preserve"> t</w:t>
      </w:r>
      <w:r w:rsidR="005107DA" w:rsidRPr="00E75C92">
        <w:t>ego</w:t>
      </w:r>
      <w:r w:rsidR="00FC522E" w:rsidRPr="00E75C92">
        <w:t xml:space="preserve"> dni</w:t>
      </w:r>
      <w:r w:rsidR="005107DA" w:rsidRPr="00E75C92">
        <w:t>a</w:t>
      </w:r>
      <w:r w:rsidR="00FC522E" w:rsidRPr="00E75C92">
        <w:t xml:space="preserve"> był udostępniany kolejnym korzystającym, to do przekazywania informacji o udostępnieniach do Szefa Krajowej Administracji Skarbowej, o których mowa w art. 86f § 4 ustawy zmienianej w art. 1, </w:t>
      </w:r>
      <w:r w:rsidR="00A10B05">
        <w:t xml:space="preserve">w </w:t>
      </w:r>
      <w:r w:rsidR="00785A0F">
        <w:t xml:space="preserve">brzmieniu dotychczasowym, </w:t>
      </w:r>
      <w:r w:rsidR="00FC522E" w:rsidRPr="00A10B05">
        <w:t>dokonanych o</w:t>
      </w:r>
      <w:r w:rsidR="005107DA" w:rsidRPr="00A10B05">
        <w:t>d</w:t>
      </w:r>
      <w:r w:rsidR="00FC522E" w:rsidRPr="00A10B05">
        <w:t xml:space="preserve"> dni</w:t>
      </w:r>
      <w:r w:rsidR="005107DA" w:rsidRPr="00A10B05">
        <w:t>a</w:t>
      </w:r>
      <w:r w:rsidR="00FC522E" w:rsidRPr="00A10B05">
        <w:t xml:space="preserve"> wejścia w życie niniejszej ustawy</w:t>
      </w:r>
      <w:r w:rsidR="000A4754" w:rsidRPr="00A10B05">
        <w:t>,</w:t>
      </w:r>
      <w:r w:rsidR="00FC522E" w:rsidRPr="00A10B05">
        <w:t xml:space="preserve"> stosuje się </w:t>
      </w:r>
      <w:r w:rsidR="000A4754" w:rsidRPr="00A10B05">
        <w:t xml:space="preserve">przepis </w:t>
      </w:r>
      <w:r w:rsidR="00FC522E" w:rsidRPr="00A10B05">
        <w:t>art. 86f § 4 ustawy zmienianej w art. 1</w:t>
      </w:r>
      <w:r w:rsidR="000A4754" w:rsidRPr="00A10B05">
        <w:t>,</w:t>
      </w:r>
      <w:r w:rsidR="00FC522E" w:rsidRPr="00A10B05">
        <w:t xml:space="preserve"> w brzmieniu nadanym niniejszą ustawą.</w:t>
      </w:r>
    </w:p>
    <w:p w14:paraId="6B85045C" w14:textId="02782700" w:rsidR="0050281D" w:rsidRPr="006D43F7" w:rsidRDefault="0050281D" w:rsidP="00776A42">
      <w:pPr>
        <w:pStyle w:val="ARTartustawynprozporzdzenia"/>
      </w:pPr>
      <w:r w:rsidRPr="00E75C92">
        <w:rPr>
          <w:rStyle w:val="Ppogrubienie"/>
        </w:rPr>
        <w:t xml:space="preserve">Art. </w:t>
      </w:r>
      <w:r w:rsidR="00EE54D6">
        <w:rPr>
          <w:rStyle w:val="Ppogrubienie"/>
        </w:rPr>
        <w:t>28</w:t>
      </w:r>
      <w:r w:rsidRPr="00AA37D4">
        <w:rPr>
          <w:rStyle w:val="Ppogrubienie"/>
        </w:rPr>
        <w:t>.</w:t>
      </w:r>
      <w:r w:rsidRPr="00C91CBB">
        <w:t xml:space="preserve"> Do spraw wszczętych przed dniem wejścia w życie niniejszej ustawy stosuje się przepisy </w:t>
      </w:r>
      <w:r w:rsidR="00963DAD">
        <w:t>a</w:t>
      </w:r>
      <w:r w:rsidR="00963DAD" w:rsidRPr="00963DAD">
        <w:t>rt. 140 § 1b, 1c i 5</w:t>
      </w:r>
      <w:r w:rsidR="00963DAD">
        <w:t xml:space="preserve"> </w:t>
      </w:r>
      <w:r w:rsidRPr="00963DAD">
        <w:t>ustawy zmienianej w art. 8</w:t>
      </w:r>
      <w:r w:rsidRPr="00E74B3D">
        <w:t>, w brzmieniu nadanym niniejszą ustawą.</w:t>
      </w:r>
    </w:p>
    <w:p w14:paraId="51311053" w14:textId="10D70FD5" w:rsidR="007B447E" w:rsidRPr="00C91CBB" w:rsidRDefault="007B447E" w:rsidP="007B447E">
      <w:pPr>
        <w:pStyle w:val="ARTartustawynprozporzdzenia"/>
      </w:pPr>
      <w:bookmarkStart w:id="75" w:name="_Hlk208224231"/>
      <w:r w:rsidRPr="002D54A0">
        <w:rPr>
          <w:rStyle w:val="Ppogrubienie"/>
        </w:rPr>
        <w:t xml:space="preserve">Art. </w:t>
      </w:r>
      <w:r w:rsidR="00EE54D6">
        <w:rPr>
          <w:rStyle w:val="Ppogrubienie"/>
        </w:rPr>
        <w:t>29</w:t>
      </w:r>
      <w:r w:rsidRPr="002D54A0">
        <w:rPr>
          <w:rStyle w:val="Ppogrubienie"/>
        </w:rPr>
        <w:t>.</w:t>
      </w:r>
      <w:r w:rsidRPr="00C91CBB">
        <w:t xml:space="preserve"> </w:t>
      </w:r>
      <w:r w:rsidR="00B80844" w:rsidRPr="00C91CBB">
        <w:t xml:space="preserve">Jeżeli przed dniem wejścia w życie niniejszej ustawy złożono wniosek o zwrot opłaty skarbowej, </w:t>
      </w:r>
      <w:r w:rsidR="00196DED" w:rsidRPr="00C91CBB">
        <w:t xml:space="preserve">o którym mowa w art. 9 ust. 2 ustawy zmienianej w art. 14, </w:t>
      </w:r>
      <w:r w:rsidR="00B80844" w:rsidRPr="00C91CBB">
        <w:t>do</w:t>
      </w:r>
      <w:r w:rsidR="00B80844" w:rsidRPr="00AA5495">
        <w:t xml:space="preserve"> zwrotu opłaty skarbowej stosuje się przepisy dotychczasowe.</w:t>
      </w:r>
    </w:p>
    <w:bookmarkEnd w:id="75"/>
    <w:p w14:paraId="072967AD" w14:textId="4D29BCBA" w:rsidR="00F87ACC" w:rsidRPr="00C91CBB" w:rsidRDefault="00F87ACC" w:rsidP="007B447E">
      <w:pPr>
        <w:pStyle w:val="ARTartustawynprozporzdzenia"/>
      </w:pPr>
      <w:r w:rsidRPr="00C91CBB">
        <w:rPr>
          <w:rStyle w:val="Ppogrubienie"/>
        </w:rPr>
        <w:t xml:space="preserve">Art. </w:t>
      </w:r>
      <w:r w:rsidR="002D54A0" w:rsidRPr="00E75C92">
        <w:rPr>
          <w:rStyle w:val="Ppogrubienie"/>
        </w:rPr>
        <w:t>3</w:t>
      </w:r>
      <w:r w:rsidR="00EE54D6">
        <w:rPr>
          <w:rStyle w:val="Ppogrubienie"/>
        </w:rPr>
        <w:t>0</w:t>
      </w:r>
      <w:r w:rsidRPr="002D54A0">
        <w:rPr>
          <w:rStyle w:val="Ppogrubienie"/>
        </w:rPr>
        <w:t>.</w:t>
      </w:r>
      <w:r w:rsidRPr="00AA5495">
        <w:t xml:space="preserve"> </w:t>
      </w:r>
      <w:r w:rsidR="00B80844" w:rsidRPr="00C91CBB">
        <w:t>Zwrot podatku akcyzowego</w:t>
      </w:r>
      <w:r w:rsidR="00134094" w:rsidRPr="00C91CBB">
        <w:t>, o którym mowa w art. 82 ust. 1, 2 i 2e oraz</w:t>
      </w:r>
      <w:r w:rsidR="00B80844" w:rsidRPr="00C91CBB">
        <w:t xml:space="preserve"> art. 107 ust. 1 ustawy zmienianej w art. 15</w:t>
      </w:r>
      <w:r w:rsidR="00134094" w:rsidRPr="00C91CBB">
        <w:t>,</w:t>
      </w:r>
      <w:r w:rsidR="000A4754" w:rsidRPr="00C91CBB">
        <w:t xml:space="preserve"> </w:t>
      </w:r>
      <w:r w:rsidR="00B80844" w:rsidRPr="00C91CBB">
        <w:t>niedokonany przed dniem wejścia w życie niniejszej ustawy następuje wraz z oprocentowaniem</w:t>
      </w:r>
      <w:r w:rsidR="00134094" w:rsidRPr="00C91CBB">
        <w:t xml:space="preserve"> należnym</w:t>
      </w:r>
      <w:r w:rsidR="00B80844" w:rsidRPr="00C91CBB">
        <w:t xml:space="preserve"> od dnia </w:t>
      </w:r>
      <w:r w:rsidR="00134094" w:rsidRPr="00C91CBB">
        <w:t>następującego po dniu upływu terminów określonych w przepisach wydanych odpowiednio na podstawie art. 82 ust. 7 oraz art. 107 ust.</w:t>
      </w:r>
      <w:r w:rsidR="00AC4448">
        <w:t> </w:t>
      </w:r>
      <w:r w:rsidR="00134094" w:rsidRPr="00C91CBB">
        <w:t>6 ustawy zmienianej</w:t>
      </w:r>
      <w:r w:rsidR="00AD500C" w:rsidRPr="00C91CBB">
        <w:t xml:space="preserve"> w art. 15</w:t>
      </w:r>
      <w:r w:rsidR="00B80844" w:rsidRPr="00C91CBB">
        <w:t>. Do oprocentowania zwrotu podatku akcyzowego stosuje się odpowiednio przepisy art. 78 § 1 i 2 ustawy zmienianej w art. 1.</w:t>
      </w:r>
    </w:p>
    <w:p w14:paraId="60B2FE60" w14:textId="167D1583" w:rsidR="006B339C" w:rsidRPr="009C2B50" w:rsidRDefault="006B339C">
      <w:pPr>
        <w:pStyle w:val="ARTartustawynprozporzdzenia"/>
      </w:pPr>
      <w:r w:rsidRPr="00C91CBB">
        <w:rPr>
          <w:rStyle w:val="Ppogrubienie"/>
        </w:rPr>
        <w:t xml:space="preserve">Art. </w:t>
      </w:r>
      <w:r w:rsidR="002D54A0" w:rsidRPr="00E75C92">
        <w:rPr>
          <w:rStyle w:val="Ppogrubienie"/>
        </w:rPr>
        <w:t>3</w:t>
      </w:r>
      <w:r w:rsidR="00EE54D6">
        <w:rPr>
          <w:rStyle w:val="Ppogrubienie"/>
        </w:rPr>
        <w:t>1</w:t>
      </w:r>
      <w:r w:rsidRPr="002D54A0">
        <w:rPr>
          <w:rStyle w:val="Ppogrubienie"/>
        </w:rPr>
        <w:t>.</w:t>
      </w:r>
      <w:r w:rsidRPr="00AA5495">
        <w:t xml:space="preserve"> </w:t>
      </w:r>
      <w:r w:rsidRPr="009C2B50">
        <w:t>Do kont udostępnionych w e-</w:t>
      </w:r>
      <w:r w:rsidRPr="00C91CBB">
        <w:t xml:space="preserve">Urzędzie Skarbowym przed dniem wejścia w życie </w:t>
      </w:r>
      <w:r w:rsidR="009C2B50">
        <w:t>niniejszego przepisu</w:t>
      </w:r>
      <w:r w:rsidR="00D5040A" w:rsidRPr="009C2B50">
        <w:t xml:space="preserve"> </w:t>
      </w:r>
      <w:r w:rsidRPr="009C2B50">
        <w:t>stosuje się przepisy art. 35</w:t>
      </w:r>
      <w:r w:rsidR="00CE12D4">
        <w:t>b</w:t>
      </w:r>
      <w:r w:rsidRPr="009C2B50">
        <w:t xml:space="preserve"> ust. 2–2b ustawy zmienianej w art. </w:t>
      </w:r>
      <w:r w:rsidR="00BC3473" w:rsidRPr="009C2B50">
        <w:t>1</w:t>
      </w:r>
      <w:r w:rsidR="004F00A4">
        <w:t>8</w:t>
      </w:r>
      <w:r w:rsidR="000A4754" w:rsidRPr="009C2B50">
        <w:t>,</w:t>
      </w:r>
      <w:r w:rsidRPr="009C2B50">
        <w:t xml:space="preserve"> w brzmieniu nadanym niniejszą ustawą.</w:t>
      </w:r>
    </w:p>
    <w:p w14:paraId="57B3CD0D" w14:textId="57AEFDA2" w:rsidR="00B623BA" w:rsidRPr="00C91CBB" w:rsidRDefault="00A65A70" w:rsidP="007A3A1E">
      <w:pPr>
        <w:pStyle w:val="ARTartustawynprozporzdzenia"/>
      </w:pPr>
      <w:r w:rsidRPr="00C91CBB">
        <w:rPr>
          <w:rStyle w:val="Ppogrubienie"/>
        </w:rPr>
        <w:t xml:space="preserve">Art. </w:t>
      </w:r>
      <w:r w:rsidR="002D54A0" w:rsidRPr="00E75C92">
        <w:rPr>
          <w:rStyle w:val="Ppogrubienie"/>
        </w:rPr>
        <w:t>3</w:t>
      </w:r>
      <w:r w:rsidR="00525502">
        <w:rPr>
          <w:rStyle w:val="Ppogrubienie"/>
        </w:rPr>
        <w:t>2</w:t>
      </w:r>
      <w:r w:rsidRPr="002D54A0">
        <w:rPr>
          <w:rStyle w:val="Ppogrubienie"/>
        </w:rPr>
        <w:t>.</w:t>
      </w:r>
      <w:r w:rsidRPr="00AA5495">
        <w:t xml:space="preserve"> Ustawa wchodzi w życie z dniem </w:t>
      </w:r>
      <w:r w:rsidRPr="00C91CBB">
        <w:t xml:space="preserve">1 </w:t>
      </w:r>
      <w:r w:rsidR="00D5439B">
        <w:t>października</w:t>
      </w:r>
      <w:r w:rsidR="0069241F" w:rsidRPr="00C91CBB">
        <w:t xml:space="preserve"> </w:t>
      </w:r>
      <w:r w:rsidRPr="00C91CBB">
        <w:t>2026 r., z wyjątkiem</w:t>
      </w:r>
      <w:r w:rsidR="00B623BA" w:rsidRPr="00C91CBB">
        <w:t>:</w:t>
      </w:r>
    </w:p>
    <w:p w14:paraId="5E200E47" w14:textId="4B8E7342" w:rsidR="00A65A70" w:rsidRPr="00074C26" w:rsidRDefault="00B623BA">
      <w:pPr>
        <w:pStyle w:val="PKTpunkt"/>
      </w:pPr>
      <w:r w:rsidRPr="00C91CBB">
        <w:lastRenderedPageBreak/>
        <w:t>1)</w:t>
      </w:r>
      <w:r w:rsidR="00A61CA4" w:rsidRPr="00FC132E">
        <w:tab/>
      </w:r>
      <w:bookmarkStart w:id="76" w:name="_Hlk204343320"/>
      <w:bookmarkStart w:id="77" w:name="_Hlk167800687"/>
      <w:r w:rsidR="00620E8E" w:rsidRPr="00FC132E">
        <w:t>art. 1</w:t>
      </w:r>
      <w:r w:rsidR="0072235A" w:rsidRPr="00B44CE4">
        <w:t xml:space="preserve"> pkt </w:t>
      </w:r>
      <w:r w:rsidR="00C91CBB">
        <w:t>9</w:t>
      </w:r>
      <w:r w:rsidR="0072235A" w:rsidRPr="00E75C92">
        <w:t>,</w:t>
      </w:r>
      <w:r w:rsidR="00620E8E" w:rsidRPr="00E75C92">
        <w:t xml:space="preserve"> art. 10, </w:t>
      </w:r>
      <w:bookmarkEnd w:id="76"/>
      <w:r w:rsidR="006C673E" w:rsidRPr="00E75C92">
        <w:t xml:space="preserve">art. </w:t>
      </w:r>
      <w:r w:rsidR="00FC132E" w:rsidRPr="00E75C92">
        <w:t>1</w:t>
      </w:r>
      <w:r w:rsidR="00FC132E">
        <w:t>8</w:t>
      </w:r>
      <w:r w:rsidR="00FC132E" w:rsidRPr="00FC132E">
        <w:t xml:space="preserve"> </w:t>
      </w:r>
      <w:r w:rsidR="006C673E" w:rsidRPr="00FC132E">
        <w:t>pkt 1</w:t>
      </w:r>
      <w:r w:rsidR="00B55995">
        <w:t>,</w:t>
      </w:r>
      <w:r w:rsidR="00F92F7B" w:rsidRPr="00B44CE4">
        <w:t xml:space="preserve"> 2</w:t>
      </w:r>
      <w:r w:rsidR="00B55995">
        <w:t xml:space="preserve"> i 4</w:t>
      </w:r>
      <w:r w:rsidR="00473166" w:rsidRPr="00473166">
        <w:t xml:space="preserve"> </w:t>
      </w:r>
      <w:r w:rsidR="00CE5266" w:rsidRPr="00074C26">
        <w:t>i</w:t>
      </w:r>
      <w:r w:rsidR="009B2230" w:rsidRPr="00074C26">
        <w:t xml:space="preserve"> art. </w:t>
      </w:r>
      <w:r w:rsidR="009C2B50" w:rsidRPr="00074C26">
        <w:t>3</w:t>
      </w:r>
      <w:r w:rsidR="003E2DB3">
        <w:t>1</w:t>
      </w:r>
      <w:r w:rsidR="009B2230" w:rsidRPr="00074C26">
        <w:t xml:space="preserve">, </w:t>
      </w:r>
      <w:r w:rsidR="00A65A70" w:rsidRPr="00074C26">
        <w:t xml:space="preserve">które </w:t>
      </w:r>
      <w:r w:rsidR="00A65A70" w:rsidRPr="00473166">
        <w:t>wchodzą w życie z dniem następującym po dniu ogłoszenia</w:t>
      </w:r>
      <w:bookmarkEnd w:id="77"/>
      <w:r w:rsidR="00BB556F" w:rsidRPr="00074C26">
        <w:t>;</w:t>
      </w:r>
    </w:p>
    <w:p w14:paraId="05159278" w14:textId="6BE48B61" w:rsidR="00261A16" w:rsidRPr="00C91CBB" w:rsidRDefault="00201ECA" w:rsidP="003D2067">
      <w:pPr>
        <w:pStyle w:val="PKTpunkt"/>
      </w:pPr>
      <w:r w:rsidRPr="002813D3">
        <w:t>2</w:t>
      </w:r>
      <w:r w:rsidR="0007676B" w:rsidRPr="002813D3">
        <w:t>)</w:t>
      </w:r>
      <w:r w:rsidR="0007676B" w:rsidRPr="002813D3">
        <w:tab/>
      </w:r>
      <w:r w:rsidR="00AD7FBD" w:rsidRPr="002813D3">
        <w:t xml:space="preserve">art. </w:t>
      </w:r>
      <w:r w:rsidR="00AE5D10" w:rsidRPr="002813D3">
        <w:t>8</w:t>
      </w:r>
      <w:r w:rsidR="00AD7FBD" w:rsidRPr="002813D3">
        <w:t xml:space="preserve"> pkt </w:t>
      </w:r>
      <w:r w:rsidR="00375F16">
        <w:t>4</w:t>
      </w:r>
      <w:r w:rsidR="007A3F5E" w:rsidRPr="00524D91">
        <w:t xml:space="preserve">, </w:t>
      </w:r>
      <w:r w:rsidR="00375F16">
        <w:t>5</w:t>
      </w:r>
      <w:r w:rsidR="007A3F5E" w:rsidRPr="00524D91">
        <w:t xml:space="preserve"> i pkt </w:t>
      </w:r>
      <w:r w:rsidR="00375F16">
        <w:t>6</w:t>
      </w:r>
      <w:r w:rsidR="00E763CF" w:rsidRPr="001D6C18">
        <w:t xml:space="preserve"> </w:t>
      </w:r>
      <w:r w:rsidR="00AC4016" w:rsidRPr="001D6C18">
        <w:t>lit</w:t>
      </w:r>
      <w:r w:rsidR="009B2230" w:rsidRPr="00632098">
        <w:t>.</w:t>
      </w:r>
      <w:r w:rsidR="00AC4016" w:rsidRPr="00632098">
        <w:t xml:space="preserve"> a</w:t>
      </w:r>
      <w:r w:rsidR="00AD7FBD" w:rsidRPr="00C715E5">
        <w:t>, któr</w:t>
      </w:r>
      <w:r w:rsidR="007A3F5E" w:rsidRPr="00AA5C5D">
        <w:t>e</w:t>
      </w:r>
      <w:r w:rsidR="00AD7FBD" w:rsidRPr="00AA5C5D">
        <w:t xml:space="preserve"> wchodz</w:t>
      </w:r>
      <w:r w:rsidR="007A3F5E" w:rsidRPr="00AA5C5D">
        <w:t>ą</w:t>
      </w:r>
      <w:r w:rsidR="00AD7FBD" w:rsidRPr="00AA5C5D">
        <w:t xml:space="preserve"> w życie po upływie 6 miesięcy od dnia ogłoszenia</w:t>
      </w:r>
      <w:r w:rsidR="001D0E63" w:rsidRPr="00B876AE">
        <w:t>.</w:t>
      </w:r>
    </w:p>
    <w:sectPr w:rsidR="00261A16" w:rsidRPr="00C91CBB" w:rsidSect="00A12766">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FFB0" w14:textId="77777777" w:rsidR="00E01893" w:rsidRDefault="00E01893">
      <w:r>
        <w:separator/>
      </w:r>
    </w:p>
  </w:endnote>
  <w:endnote w:type="continuationSeparator" w:id="0">
    <w:p w14:paraId="565AB985" w14:textId="77777777" w:rsidR="00E01893" w:rsidRDefault="00E0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F8A7" w14:textId="77777777" w:rsidR="00E01893" w:rsidRDefault="00E01893">
      <w:r>
        <w:separator/>
      </w:r>
    </w:p>
  </w:footnote>
  <w:footnote w:type="continuationSeparator" w:id="0">
    <w:p w14:paraId="119D4E59" w14:textId="77777777" w:rsidR="00E01893" w:rsidRDefault="00E01893">
      <w:r>
        <w:continuationSeparator/>
      </w:r>
    </w:p>
  </w:footnote>
  <w:footnote w:id="1">
    <w:p w14:paraId="32F53118" w14:textId="39C3F6C2" w:rsidR="00437FB0" w:rsidRDefault="00437FB0" w:rsidP="006E43A2">
      <w:pPr>
        <w:pStyle w:val="ODNONIKtreodnonika"/>
      </w:pPr>
      <w:r>
        <w:rPr>
          <w:rStyle w:val="Odwoanieprzypisudolnego"/>
        </w:rPr>
        <w:footnoteRef/>
      </w:r>
      <w:r>
        <w:rPr>
          <w:vertAlign w:val="superscript"/>
        </w:rPr>
        <w:t>)</w:t>
      </w:r>
      <w:r>
        <w:rPr>
          <w:vertAlign w:val="superscript"/>
        </w:rPr>
        <w:tab/>
      </w:r>
      <w:bookmarkStart w:id="0" w:name="_Hlk170467868"/>
      <w:r>
        <w:t xml:space="preserve">Niniejszą ustawą zmienia się ustawy: ustawę z dnia 26 maja 1982 r. </w:t>
      </w:r>
      <w:r w:rsidRPr="00F0250A">
        <w:t>–</w:t>
      </w:r>
      <w:r>
        <w:t xml:space="preserve"> Prawo o adwokaturze, ustawę z dnia 6 lipca 1982 r. o radcach prawnych, ustawę z dnia 26 lipca 1991 r. o podatku dochodowym od osób fizycznych, ustawę z dnia 15 lutego 1992 r. o podatku dochodowym od osób prawnych, ustawę z dnia 5 lipca 1996 r. o doradztwie podatkowym, ustawę z dnia 29 sierpnia 1997 r. – Prawo bankowe, ustawę z dnia 10 września 1999 r. </w:t>
      </w:r>
      <w:r w:rsidRPr="00F0250A">
        <w:t>–</w:t>
      </w:r>
      <w:r>
        <w:t xml:space="preserve"> Kodeks karny skarbowy, ustawę z dnia 11 kwietnia 2001 r. o rzecznikach patentowych, </w:t>
      </w:r>
      <w:r w:rsidRPr="00F0250A">
        <w:t>ustaw</w:t>
      </w:r>
      <w:r>
        <w:t>ę</w:t>
      </w:r>
      <w:r w:rsidRPr="00F0250A">
        <w:t xml:space="preserve"> z dnia 30 sierpnia 2002 r. – Prawo o postępowaniu przed sądami administracyjnymi</w:t>
      </w:r>
      <w:r>
        <w:t>,</w:t>
      </w:r>
      <w:r w:rsidRPr="00F0250A">
        <w:t xml:space="preserve"> </w:t>
      </w:r>
      <w:r>
        <w:t xml:space="preserve">ustawę z dnia 11 marca 2004 r. o podatku od towarów i usług, ustawę z dnia 27 maja 2004 r. o funduszach inwestycyjnych i zarządzaniu alternatywnymi funduszami inwestycyjnymi, ustawę z dnia 29 lipca 2005 r. o obrocie instrumentami finansowymi, </w:t>
      </w:r>
      <w:r w:rsidRPr="00A132C9">
        <w:t>ustaw</w:t>
      </w:r>
      <w:r>
        <w:t>ę</w:t>
      </w:r>
      <w:r w:rsidRPr="00A132C9">
        <w:t xml:space="preserve"> z dnia 16 listopada 2006 r. o opłacie skarbowej</w:t>
      </w:r>
      <w:r>
        <w:t>,</w:t>
      </w:r>
      <w:r w:rsidRPr="00A132C9">
        <w:t xml:space="preserve"> </w:t>
      </w:r>
      <w:r>
        <w:t xml:space="preserve">ustawę z dnia 6 grudnia 2008 r. o podatku akcyzowym, ustawę z dnia 5 listopada 2009 r. o spółdzielczych kasach oszczędnościowo-kredytowych, </w:t>
      </w:r>
      <w:r w:rsidRPr="000030CF">
        <w:t>ustawę z dnia 11 września 2015 r. o działalności ubezpieczeniowej i reasekuracyjnej</w:t>
      </w:r>
      <w:r>
        <w:t>,</w:t>
      </w:r>
      <w:r w:rsidRPr="000030CF">
        <w:t xml:space="preserve"> </w:t>
      </w:r>
      <w:r>
        <w:t>ustawę z dnia 16 listopada 2016 r. o Krajowej Administracji Skarbowej oraz ustawę z dnia 9 marca 2017 r. o wymianie informacji podatkowych z innymi państwami.</w:t>
      </w:r>
    </w:p>
    <w:bookmarkEnd w:id="0"/>
  </w:footnote>
  <w:footnote w:id="2">
    <w:p w14:paraId="22E6892F" w14:textId="0F43B000" w:rsidR="00437FB0" w:rsidRDefault="00437FB0" w:rsidP="00C01F0A">
      <w:pPr>
        <w:pStyle w:val="ODNONIKtreodnonika"/>
      </w:pPr>
      <w:r>
        <w:rPr>
          <w:rStyle w:val="Odwoanieprzypisudolnego"/>
        </w:rPr>
        <w:footnoteRef/>
      </w:r>
      <w:r w:rsidRPr="00C01F0A">
        <w:rPr>
          <w:rStyle w:val="IGindeksgrny"/>
        </w:rPr>
        <w:t>)</w:t>
      </w:r>
      <w:r>
        <w:tab/>
      </w:r>
      <w:r w:rsidRPr="006D7E04">
        <w:t>Zmiany tekstu jednolitego wymienionej ustawy zostały ogłoszone w Dz. U. z 2025 r. poz. 497, 621,</w:t>
      </w:r>
      <w:r>
        <w:t xml:space="preserve"> </w:t>
      </w:r>
      <w:r w:rsidRPr="006D7E04">
        <w:t>622, 769, 820</w:t>
      </w:r>
      <w:r>
        <w:t xml:space="preserve">, </w:t>
      </w:r>
      <w:r w:rsidRPr="006D7E04">
        <w:t>1203</w:t>
      </w:r>
      <w:r>
        <w:t>, 1235, 1414, 1417, 1669, 1804 i 1863.</w:t>
      </w:r>
    </w:p>
  </w:footnote>
  <w:footnote w:id="3">
    <w:p w14:paraId="7AE153C9" w14:textId="2DDE4752" w:rsidR="00437FB0" w:rsidRPr="003D2067" w:rsidRDefault="00437FB0" w:rsidP="006E63CA">
      <w:pPr>
        <w:pStyle w:val="ODNONIKtreodnonika"/>
        <w:rPr>
          <w:rStyle w:val="IDindeksdolny"/>
          <w:vertAlign w:val="baseline"/>
        </w:rPr>
      </w:pPr>
      <w:r>
        <w:rPr>
          <w:rStyle w:val="Odwoanieprzypisudolnego"/>
        </w:rPr>
        <w:footnoteRef/>
      </w:r>
      <w:r>
        <w:rPr>
          <w:rStyle w:val="IGindeksgrny"/>
        </w:rPr>
        <w:t>)</w:t>
      </w:r>
      <w:r>
        <w:tab/>
      </w:r>
      <w:r w:rsidRPr="009E5518">
        <w:t>Zmiany tekstu jednolitego wymienionej ustawy zostały ogłoszone w Dz. U. z 2025 r. poz. 340, 368, 620, 680, 1022</w:t>
      </w:r>
      <w:r>
        <w:t>,</w:t>
      </w:r>
      <w:r w:rsidRPr="009E5518">
        <w:t xml:space="preserve"> 1180</w:t>
      </w:r>
      <w:r>
        <w:t>, 1301, 1302, 1366, 1795, 1804, 1817, 1822, 1823, 1838 i 1858.</w:t>
      </w:r>
    </w:p>
  </w:footnote>
  <w:footnote w:id="4">
    <w:p w14:paraId="148D2A33" w14:textId="4362DC45" w:rsidR="00437FB0" w:rsidRPr="00260D08" w:rsidRDefault="00437FB0" w:rsidP="006E63CA">
      <w:pPr>
        <w:pStyle w:val="ODNONIKtreodnonika"/>
        <w:rPr>
          <w:rStyle w:val="IGindeksgrny"/>
          <w:vertAlign w:val="baseline"/>
        </w:rPr>
      </w:pPr>
      <w:r w:rsidRPr="003E75F3">
        <w:rPr>
          <w:rStyle w:val="IGindeksgrny"/>
        </w:rPr>
        <w:footnoteRef/>
      </w:r>
      <w:r>
        <w:rPr>
          <w:rStyle w:val="IGindeksgrny"/>
        </w:rPr>
        <w:t>)</w:t>
      </w:r>
      <w:r>
        <w:rPr>
          <w:rStyle w:val="IGindeksgrny"/>
        </w:rPr>
        <w:tab/>
      </w:r>
      <w:r w:rsidRPr="0041488D">
        <w:t>Zmiany tekstu jednolitego wymienionej ustawy zostały ogłoszone w Dz. U. z 2025 r. poz. 340, 620, 680, 1022, 1074</w:t>
      </w:r>
      <w:r>
        <w:t>,</w:t>
      </w:r>
      <w:r w:rsidRPr="0041488D">
        <w:t xml:space="preserve"> 1218</w:t>
      </w:r>
      <w:r>
        <w:t>, 1301, 1426, 1657, 1658, 1804, 1817 i 1846</w:t>
      </w:r>
      <w:r w:rsidRPr="0041488D">
        <w:t>.</w:t>
      </w:r>
    </w:p>
  </w:footnote>
  <w:footnote w:id="5">
    <w:p w14:paraId="77A34C67" w14:textId="42A927D8" w:rsidR="00437FB0" w:rsidRDefault="00437FB0" w:rsidP="003D2067">
      <w:pPr>
        <w:pStyle w:val="ODNONIKtreodnonika"/>
      </w:pPr>
      <w:r>
        <w:rPr>
          <w:rStyle w:val="Odwoanieprzypisudolnego"/>
        </w:rPr>
        <w:footnoteRef/>
      </w:r>
      <w:r>
        <w:rPr>
          <w:rStyle w:val="IGindeksgrny"/>
        </w:rPr>
        <w:t>)</w:t>
      </w:r>
      <w:r>
        <w:rPr>
          <w:rStyle w:val="IGindeksgrny"/>
        </w:rPr>
        <w:tab/>
      </w:r>
      <w:r w:rsidRPr="005F6B36">
        <w:t>Zmiany tekstu jednolitego wymienionej ustawy zostały ogłoszone w Dz. U. z 2024 r. poz. 1863</w:t>
      </w:r>
      <w:r>
        <w:t>,</w:t>
      </w:r>
      <w:r w:rsidRPr="005F6B36">
        <w:t xml:space="preserve"> z 2025 r. poz. 146, 820, 923, 1014</w:t>
      </w:r>
      <w:r>
        <w:t xml:space="preserve">, </w:t>
      </w:r>
      <w:r w:rsidRPr="005F6B36">
        <w:t>1069</w:t>
      </w:r>
      <w:r>
        <w:t>, 1216 i 1556 oraz z 2026 r. poz. 176.</w:t>
      </w:r>
    </w:p>
  </w:footnote>
  <w:footnote w:id="6">
    <w:p w14:paraId="75464CDD" w14:textId="6E6A6F12" w:rsidR="00437FB0" w:rsidRDefault="00437FB0" w:rsidP="007A3F5E">
      <w:pPr>
        <w:pStyle w:val="ODNONIKtreodnonika"/>
      </w:pPr>
      <w:r>
        <w:rPr>
          <w:rStyle w:val="Odwoanieprzypisudolnego"/>
        </w:rPr>
        <w:footnoteRef/>
      </w:r>
      <w:r w:rsidRPr="00C01F0A">
        <w:rPr>
          <w:rStyle w:val="IGindeksgrny"/>
        </w:rPr>
        <w:t>)</w:t>
      </w:r>
      <w:r>
        <w:tab/>
      </w:r>
      <w:r w:rsidRPr="006D7E04">
        <w:t>Zmiany tekstu jednolitego wymienionej ustawy zostały ogłoszone w Dz. U. z 2025 r. poz. 497, 621,</w:t>
      </w:r>
      <w:r>
        <w:t xml:space="preserve"> </w:t>
      </w:r>
      <w:r w:rsidRPr="006D7E04">
        <w:t>622, 769, 820</w:t>
      </w:r>
      <w:r>
        <w:t>,</w:t>
      </w:r>
      <w:r w:rsidRPr="006D7E04">
        <w:t xml:space="preserve"> 1203</w:t>
      </w:r>
      <w:r>
        <w:t>, 1235, 1414, 1417, 1669, 1804 i 1863 oraz …</w:t>
      </w:r>
      <w:r w:rsidRPr="006D7E0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2CCE" w14:textId="77777777" w:rsidR="00437FB0" w:rsidRPr="00B371CC" w:rsidRDefault="00437FB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E2BAA"/>
    <w:multiLevelType w:val="hybridMultilevel"/>
    <w:tmpl w:val="517A44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B0D03FB"/>
    <w:multiLevelType w:val="hybridMultilevel"/>
    <w:tmpl w:val="D0669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322918">
    <w:abstractNumId w:val="1"/>
  </w:num>
  <w:num w:numId="2" w16cid:durableId="168302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A5"/>
    <w:rsid w:val="0000078C"/>
    <w:rsid w:val="00000DED"/>
    <w:rsid w:val="000010C9"/>
    <w:rsid w:val="000012DA"/>
    <w:rsid w:val="0000246E"/>
    <w:rsid w:val="00002B83"/>
    <w:rsid w:val="000030CF"/>
    <w:rsid w:val="00003862"/>
    <w:rsid w:val="00003C34"/>
    <w:rsid w:val="000048B3"/>
    <w:rsid w:val="0000681A"/>
    <w:rsid w:val="000073B3"/>
    <w:rsid w:val="0000764B"/>
    <w:rsid w:val="00007A49"/>
    <w:rsid w:val="0001048A"/>
    <w:rsid w:val="00010A03"/>
    <w:rsid w:val="00010FB0"/>
    <w:rsid w:val="000118FC"/>
    <w:rsid w:val="00011E04"/>
    <w:rsid w:val="00012920"/>
    <w:rsid w:val="00012A35"/>
    <w:rsid w:val="00013E84"/>
    <w:rsid w:val="00014AE0"/>
    <w:rsid w:val="00015742"/>
    <w:rsid w:val="00015838"/>
    <w:rsid w:val="00016099"/>
    <w:rsid w:val="0001614F"/>
    <w:rsid w:val="00017B93"/>
    <w:rsid w:val="00017DC2"/>
    <w:rsid w:val="000202BC"/>
    <w:rsid w:val="00020744"/>
    <w:rsid w:val="00021522"/>
    <w:rsid w:val="000215CE"/>
    <w:rsid w:val="0002182D"/>
    <w:rsid w:val="000227B6"/>
    <w:rsid w:val="00023471"/>
    <w:rsid w:val="00023F13"/>
    <w:rsid w:val="000244A1"/>
    <w:rsid w:val="00025627"/>
    <w:rsid w:val="00025B22"/>
    <w:rsid w:val="00025DF5"/>
    <w:rsid w:val="000263FD"/>
    <w:rsid w:val="0002674D"/>
    <w:rsid w:val="00026EB4"/>
    <w:rsid w:val="0002749E"/>
    <w:rsid w:val="000274EB"/>
    <w:rsid w:val="00027746"/>
    <w:rsid w:val="00027FD3"/>
    <w:rsid w:val="00030399"/>
    <w:rsid w:val="00030634"/>
    <w:rsid w:val="0003097A"/>
    <w:rsid w:val="00030D9B"/>
    <w:rsid w:val="00030F28"/>
    <w:rsid w:val="000310ED"/>
    <w:rsid w:val="00031896"/>
    <w:rsid w:val="000319C1"/>
    <w:rsid w:val="000319F5"/>
    <w:rsid w:val="00031A8B"/>
    <w:rsid w:val="00031BA8"/>
    <w:rsid w:val="00031BCA"/>
    <w:rsid w:val="00032766"/>
    <w:rsid w:val="00032790"/>
    <w:rsid w:val="00032C22"/>
    <w:rsid w:val="00032D3B"/>
    <w:rsid w:val="000330FA"/>
    <w:rsid w:val="0003362F"/>
    <w:rsid w:val="00034121"/>
    <w:rsid w:val="0003440B"/>
    <w:rsid w:val="00034524"/>
    <w:rsid w:val="00034539"/>
    <w:rsid w:val="000345D2"/>
    <w:rsid w:val="0003569B"/>
    <w:rsid w:val="00036668"/>
    <w:rsid w:val="000367F6"/>
    <w:rsid w:val="00036B63"/>
    <w:rsid w:val="00037AC6"/>
    <w:rsid w:val="00037E1A"/>
    <w:rsid w:val="00040057"/>
    <w:rsid w:val="000408C5"/>
    <w:rsid w:val="00040CA1"/>
    <w:rsid w:val="000416FA"/>
    <w:rsid w:val="0004342D"/>
    <w:rsid w:val="00043495"/>
    <w:rsid w:val="00043E1A"/>
    <w:rsid w:val="0004419F"/>
    <w:rsid w:val="00044212"/>
    <w:rsid w:val="00044266"/>
    <w:rsid w:val="00044B16"/>
    <w:rsid w:val="00046A75"/>
    <w:rsid w:val="00046B59"/>
    <w:rsid w:val="00047312"/>
    <w:rsid w:val="00047CD2"/>
    <w:rsid w:val="000508BD"/>
    <w:rsid w:val="00050BC3"/>
    <w:rsid w:val="000517AB"/>
    <w:rsid w:val="000518BD"/>
    <w:rsid w:val="00051E71"/>
    <w:rsid w:val="00053014"/>
    <w:rsid w:val="0005339C"/>
    <w:rsid w:val="000536A3"/>
    <w:rsid w:val="00053F13"/>
    <w:rsid w:val="000541DA"/>
    <w:rsid w:val="0005445F"/>
    <w:rsid w:val="0005466D"/>
    <w:rsid w:val="00054ED3"/>
    <w:rsid w:val="0005571B"/>
    <w:rsid w:val="00055814"/>
    <w:rsid w:val="000560AA"/>
    <w:rsid w:val="000569A6"/>
    <w:rsid w:val="00056E3C"/>
    <w:rsid w:val="00057726"/>
    <w:rsid w:val="00057AB3"/>
    <w:rsid w:val="00057ECF"/>
    <w:rsid w:val="00060076"/>
    <w:rsid w:val="00060432"/>
    <w:rsid w:val="000604DE"/>
    <w:rsid w:val="00060D87"/>
    <w:rsid w:val="00060FCA"/>
    <w:rsid w:val="000615A5"/>
    <w:rsid w:val="00061A00"/>
    <w:rsid w:val="00062147"/>
    <w:rsid w:val="00062197"/>
    <w:rsid w:val="00062580"/>
    <w:rsid w:val="00063CFE"/>
    <w:rsid w:val="00064648"/>
    <w:rsid w:val="00064667"/>
    <w:rsid w:val="00064E4C"/>
    <w:rsid w:val="00065190"/>
    <w:rsid w:val="0006646A"/>
    <w:rsid w:val="000664A1"/>
    <w:rsid w:val="000666DD"/>
    <w:rsid w:val="000666E7"/>
    <w:rsid w:val="00066901"/>
    <w:rsid w:val="00066B8D"/>
    <w:rsid w:val="000670E4"/>
    <w:rsid w:val="00067432"/>
    <w:rsid w:val="00070012"/>
    <w:rsid w:val="00070C14"/>
    <w:rsid w:val="0007186E"/>
    <w:rsid w:val="00071BEE"/>
    <w:rsid w:val="00072762"/>
    <w:rsid w:val="00072BB7"/>
    <w:rsid w:val="000736CD"/>
    <w:rsid w:val="000739E2"/>
    <w:rsid w:val="00073B1B"/>
    <w:rsid w:val="00074C26"/>
    <w:rsid w:val="00074EA2"/>
    <w:rsid w:val="0007533B"/>
    <w:rsid w:val="000753E0"/>
    <w:rsid w:val="0007545D"/>
    <w:rsid w:val="000760BF"/>
    <w:rsid w:val="0007613E"/>
    <w:rsid w:val="0007676B"/>
    <w:rsid w:val="00076BFC"/>
    <w:rsid w:val="00076EE5"/>
    <w:rsid w:val="00076F61"/>
    <w:rsid w:val="0007762E"/>
    <w:rsid w:val="00077E30"/>
    <w:rsid w:val="00080705"/>
    <w:rsid w:val="000814A7"/>
    <w:rsid w:val="00081B58"/>
    <w:rsid w:val="00081E65"/>
    <w:rsid w:val="0008222C"/>
    <w:rsid w:val="00083077"/>
    <w:rsid w:val="00083C1F"/>
    <w:rsid w:val="00084261"/>
    <w:rsid w:val="0008456F"/>
    <w:rsid w:val="00084CAB"/>
    <w:rsid w:val="00085073"/>
    <w:rsid w:val="000853A8"/>
    <w:rsid w:val="0008557B"/>
    <w:rsid w:val="00085CE7"/>
    <w:rsid w:val="00085DE3"/>
    <w:rsid w:val="00085EA8"/>
    <w:rsid w:val="00086252"/>
    <w:rsid w:val="00086272"/>
    <w:rsid w:val="000862AF"/>
    <w:rsid w:val="00086ECC"/>
    <w:rsid w:val="00086F29"/>
    <w:rsid w:val="000872DE"/>
    <w:rsid w:val="00087CE4"/>
    <w:rsid w:val="00087E06"/>
    <w:rsid w:val="000906EE"/>
    <w:rsid w:val="00090B27"/>
    <w:rsid w:val="00091BA2"/>
    <w:rsid w:val="00092525"/>
    <w:rsid w:val="00092962"/>
    <w:rsid w:val="00093D46"/>
    <w:rsid w:val="000940EF"/>
    <w:rsid w:val="000942CA"/>
    <w:rsid w:val="000944EF"/>
    <w:rsid w:val="00094541"/>
    <w:rsid w:val="00094ADF"/>
    <w:rsid w:val="00094F20"/>
    <w:rsid w:val="00094F68"/>
    <w:rsid w:val="00095ED5"/>
    <w:rsid w:val="00095EEC"/>
    <w:rsid w:val="000966A7"/>
    <w:rsid w:val="000971D6"/>
    <w:rsid w:val="0009732D"/>
    <w:rsid w:val="000973F0"/>
    <w:rsid w:val="00097A8B"/>
    <w:rsid w:val="000A073A"/>
    <w:rsid w:val="000A1296"/>
    <w:rsid w:val="000A1A1D"/>
    <w:rsid w:val="000A1C27"/>
    <w:rsid w:val="000A1DAD"/>
    <w:rsid w:val="000A1E4D"/>
    <w:rsid w:val="000A2568"/>
    <w:rsid w:val="000A2649"/>
    <w:rsid w:val="000A2D68"/>
    <w:rsid w:val="000A323B"/>
    <w:rsid w:val="000A3F53"/>
    <w:rsid w:val="000A3F97"/>
    <w:rsid w:val="000A42BA"/>
    <w:rsid w:val="000A4754"/>
    <w:rsid w:val="000A4856"/>
    <w:rsid w:val="000A4A34"/>
    <w:rsid w:val="000A4E71"/>
    <w:rsid w:val="000A58E1"/>
    <w:rsid w:val="000A5B62"/>
    <w:rsid w:val="000A5E88"/>
    <w:rsid w:val="000A63DD"/>
    <w:rsid w:val="000A6DEF"/>
    <w:rsid w:val="000A72CB"/>
    <w:rsid w:val="000B01C6"/>
    <w:rsid w:val="000B298D"/>
    <w:rsid w:val="000B2D20"/>
    <w:rsid w:val="000B31D5"/>
    <w:rsid w:val="000B40DB"/>
    <w:rsid w:val="000B4B46"/>
    <w:rsid w:val="000B525C"/>
    <w:rsid w:val="000B54CB"/>
    <w:rsid w:val="000B5836"/>
    <w:rsid w:val="000B5867"/>
    <w:rsid w:val="000B5B2D"/>
    <w:rsid w:val="000B5DCE"/>
    <w:rsid w:val="000B694A"/>
    <w:rsid w:val="000B6E7C"/>
    <w:rsid w:val="000B6FAE"/>
    <w:rsid w:val="000B77CA"/>
    <w:rsid w:val="000B7973"/>
    <w:rsid w:val="000B7C12"/>
    <w:rsid w:val="000C0346"/>
    <w:rsid w:val="000C05BA"/>
    <w:rsid w:val="000C0626"/>
    <w:rsid w:val="000C0634"/>
    <w:rsid w:val="000C0DDA"/>
    <w:rsid w:val="000C0E8F"/>
    <w:rsid w:val="000C10B5"/>
    <w:rsid w:val="000C1C2C"/>
    <w:rsid w:val="000C1E94"/>
    <w:rsid w:val="000C2D50"/>
    <w:rsid w:val="000C333A"/>
    <w:rsid w:val="000C3DF5"/>
    <w:rsid w:val="000C49B9"/>
    <w:rsid w:val="000C4BC4"/>
    <w:rsid w:val="000C4C92"/>
    <w:rsid w:val="000C4E9A"/>
    <w:rsid w:val="000C55D7"/>
    <w:rsid w:val="000C571A"/>
    <w:rsid w:val="000D0110"/>
    <w:rsid w:val="000D09AD"/>
    <w:rsid w:val="000D19F3"/>
    <w:rsid w:val="000D2468"/>
    <w:rsid w:val="000D318A"/>
    <w:rsid w:val="000D351F"/>
    <w:rsid w:val="000D37F2"/>
    <w:rsid w:val="000D4908"/>
    <w:rsid w:val="000D52C2"/>
    <w:rsid w:val="000D53B9"/>
    <w:rsid w:val="000D6173"/>
    <w:rsid w:val="000D6977"/>
    <w:rsid w:val="000D6F83"/>
    <w:rsid w:val="000D74DE"/>
    <w:rsid w:val="000D7716"/>
    <w:rsid w:val="000E1199"/>
    <w:rsid w:val="000E19DE"/>
    <w:rsid w:val="000E25CC"/>
    <w:rsid w:val="000E29AD"/>
    <w:rsid w:val="000E2E54"/>
    <w:rsid w:val="000E3694"/>
    <w:rsid w:val="000E40CF"/>
    <w:rsid w:val="000E42A3"/>
    <w:rsid w:val="000E4652"/>
    <w:rsid w:val="000E47EB"/>
    <w:rsid w:val="000E48B3"/>
    <w:rsid w:val="000E490F"/>
    <w:rsid w:val="000E59EC"/>
    <w:rsid w:val="000E6165"/>
    <w:rsid w:val="000E6241"/>
    <w:rsid w:val="000E6249"/>
    <w:rsid w:val="000E6C35"/>
    <w:rsid w:val="000E714F"/>
    <w:rsid w:val="000E7F17"/>
    <w:rsid w:val="000F016B"/>
    <w:rsid w:val="000F2A9F"/>
    <w:rsid w:val="000F2BE3"/>
    <w:rsid w:val="000F2C8C"/>
    <w:rsid w:val="000F3367"/>
    <w:rsid w:val="000F3D0D"/>
    <w:rsid w:val="000F4AB5"/>
    <w:rsid w:val="000F4ABB"/>
    <w:rsid w:val="000F6A53"/>
    <w:rsid w:val="000F6ED4"/>
    <w:rsid w:val="000F71C3"/>
    <w:rsid w:val="000F7A6E"/>
    <w:rsid w:val="000F7E8A"/>
    <w:rsid w:val="00100973"/>
    <w:rsid w:val="00100FDD"/>
    <w:rsid w:val="0010202C"/>
    <w:rsid w:val="00102D7F"/>
    <w:rsid w:val="00103747"/>
    <w:rsid w:val="001037D8"/>
    <w:rsid w:val="00103C81"/>
    <w:rsid w:val="0010413A"/>
    <w:rsid w:val="001042BA"/>
    <w:rsid w:val="00104882"/>
    <w:rsid w:val="00104EF8"/>
    <w:rsid w:val="00105DEA"/>
    <w:rsid w:val="0010645D"/>
    <w:rsid w:val="0010661A"/>
    <w:rsid w:val="001068D5"/>
    <w:rsid w:val="00106D03"/>
    <w:rsid w:val="00106D74"/>
    <w:rsid w:val="00107485"/>
    <w:rsid w:val="0010759A"/>
    <w:rsid w:val="00110465"/>
    <w:rsid w:val="00110610"/>
    <w:rsid w:val="00110628"/>
    <w:rsid w:val="00110C11"/>
    <w:rsid w:val="00110DB0"/>
    <w:rsid w:val="0011124B"/>
    <w:rsid w:val="0011149F"/>
    <w:rsid w:val="00111D3F"/>
    <w:rsid w:val="00111F66"/>
    <w:rsid w:val="0011245A"/>
    <w:rsid w:val="0011246C"/>
    <w:rsid w:val="00113868"/>
    <w:rsid w:val="00113FBD"/>
    <w:rsid w:val="001147A3"/>
    <w:rsid w:val="0011493E"/>
    <w:rsid w:val="00114FDF"/>
    <w:rsid w:val="001151CA"/>
    <w:rsid w:val="001155FB"/>
    <w:rsid w:val="00115AF8"/>
    <w:rsid w:val="00115B72"/>
    <w:rsid w:val="00115DA4"/>
    <w:rsid w:val="001165FC"/>
    <w:rsid w:val="00116831"/>
    <w:rsid w:val="00116BBE"/>
    <w:rsid w:val="00116D14"/>
    <w:rsid w:val="001177A3"/>
    <w:rsid w:val="001209EC"/>
    <w:rsid w:val="00120A9E"/>
    <w:rsid w:val="00121443"/>
    <w:rsid w:val="00121761"/>
    <w:rsid w:val="00123BF1"/>
    <w:rsid w:val="00123E1A"/>
    <w:rsid w:val="00123FAE"/>
    <w:rsid w:val="0012479C"/>
    <w:rsid w:val="00125A9C"/>
    <w:rsid w:val="0012606E"/>
    <w:rsid w:val="001267D3"/>
    <w:rsid w:val="00126AF4"/>
    <w:rsid w:val="001270A2"/>
    <w:rsid w:val="0012781F"/>
    <w:rsid w:val="00127DF0"/>
    <w:rsid w:val="00127E56"/>
    <w:rsid w:val="001305FE"/>
    <w:rsid w:val="00131237"/>
    <w:rsid w:val="00131C4E"/>
    <w:rsid w:val="00131F17"/>
    <w:rsid w:val="001327E9"/>
    <w:rsid w:val="001329AC"/>
    <w:rsid w:val="0013330D"/>
    <w:rsid w:val="00133349"/>
    <w:rsid w:val="001338AB"/>
    <w:rsid w:val="00133B5A"/>
    <w:rsid w:val="00133C76"/>
    <w:rsid w:val="00134094"/>
    <w:rsid w:val="001342B7"/>
    <w:rsid w:val="00134AD6"/>
    <w:rsid w:val="00134CA0"/>
    <w:rsid w:val="001371C5"/>
    <w:rsid w:val="0014026F"/>
    <w:rsid w:val="00140EC7"/>
    <w:rsid w:val="00141245"/>
    <w:rsid w:val="00141A46"/>
    <w:rsid w:val="00141AF2"/>
    <w:rsid w:val="00142C0C"/>
    <w:rsid w:val="00142CAC"/>
    <w:rsid w:val="00142D09"/>
    <w:rsid w:val="00143150"/>
    <w:rsid w:val="00143206"/>
    <w:rsid w:val="00144119"/>
    <w:rsid w:val="001444CB"/>
    <w:rsid w:val="0014464B"/>
    <w:rsid w:val="00144D99"/>
    <w:rsid w:val="00145332"/>
    <w:rsid w:val="001467F6"/>
    <w:rsid w:val="00146813"/>
    <w:rsid w:val="00147A47"/>
    <w:rsid w:val="00147AA1"/>
    <w:rsid w:val="00150F58"/>
    <w:rsid w:val="00151842"/>
    <w:rsid w:val="001520CF"/>
    <w:rsid w:val="00152FB9"/>
    <w:rsid w:val="00153086"/>
    <w:rsid w:val="001534FC"/>
    <w:rsid w:val="001536FD"/>
    <w:rsid w:val="00155A25"/>
    <w:rsid w:val="0015667C"/>
    <w:rsid w:val="001566A4"/>
    <w:rsid w:val="00156CFA"/>
    <w:rsid w:val="00157110"/>
    <w:rsid w:val="0015742A"/>
    <w:rsid w:val="00157ABE"/>
    <w:rsid w:val="00157DA1"/>
    <w:rsid w:val="0016218C"/>
    <w:rsid w:val="00163147"/>
    <w:rsid w:val="00163F2C"/>
    <w:rsid w:val="001640F5"/>
    <w:rsid w:val="00164C57"/>
    <w:rsid w:val="00164C9D"/>
    <w:rsid w:val="00164CF3"/>
    <w:rsid w:val="00166E9C"/>
    <w:rsid w:val="00167778"/>
    <w:rsid w:val="0017033C"/>
    <w:rsid w:val="00170694"/>
    <w:rsid w:val="00170C74"/>
    <w:rsid w:val="00171672"/>
    <w:rsid w:val="001724BD"/>
    <w:rsid w:val="00172F7A"/>
    <w:rsid w:val="00172FCE"/>
    <w:rsid w:val="00173150"/>
    <w:rsid w:val="00173390"/>
    <w:rsid w:val="001736F0"/>
    <w:rsid w:val="00173924"/>
    <w:rsid w:val="00173BB3"/>
    <w:rsid w:val="00173CCE"/>
    <w:rsid w:val="001740D0"/>
    <w:rsid w:val="00174BB5"/>
    <w:rsid w:val="00174EAC"/>
    <w:rsid w:val="00174F2C"/>
    <w:rsid w:val="0017531D"/>
    <w:rsid w:val="0017547A"/>
    <w:rsid w:val="00175AE1"/>
    <w:rsid w:val="0017622D"/>
    <w:rsid w:val="001767C4"/>
    <w:rsid w:val="00176B65"/>
    <w:rsid w:val="001772AC"/>
    <w:rsid w:val="00177BE6"/>
    <w:rsid w:val="001802A4"/>
    <w:rsid w:val="0018034D"/>
    <w:rsid w:val="00180F2A"/>
    <w:rsid w:val="00181531"/>
    <w:rsid w:val="001815F7"/>
    <w:rsid w:val="0018168F"/>
    <w:rsid w:val="00181AE5"/>
    <w:rsid w:val="00181CA8"/>
    <w:rsid w:val="001826A3"/>
    <w:rsid w:val="00182799"/>
    <w:rsid w:val="00184077"/>
    <w:rsid w:val="00184B91"/>
    <w:rsid w:val="00184D4A"/>
    <w:rsid w:val="00185117"/>
    <w:rsid w:val="0018514C"/>
    <w:rsid w:val="0018639A"/>
    <w:rsid w:val="001863D2"/>
    <w:rsid w:val="00186EC1"/>
    <w:rsid w:val="00190129"/>
    <w:rsid w:val="001904B1"/>
    <w:rsid w:val="001908A3"/>
    <w:rsid w:val="0019153B"/>
    <w:rsid w:val="00191BDB"/>
    <w:rsid w:val="00191BFA"/>
    <w:rsid w:val="00191D60"/>
    <w:rsid w:val="00191E1F"/>
    <w:rsid w:val="001925DB"/>
    <w:rsid w:val="0019314F"/>
    <w:rsid w:val="001932F1"/>
    <w:rsid w:val="00193BD0"/>
    <w:rsid w:val="00194300"/>
    <w:rsid w:val="0019473B"/>
    <w:rsid w:val="00194955"/>
    <w:rsid w:val="00194D50"/>
    <w:rsid w:val="0019507F"/>
    <w:rsid w:val="001952B1"/>
    <w:rsid w:val="001958DD"/>
    <w:rsid w:val="00195F1A"/>
    <w:rsid w:val="0019630C"/>
    <w:rsid w:val="00196DED"/>
    <w:rsid w:val="00196E39"/>
    <w:rsid w:val="0019708F"/>
    <w:rsid w:val="00197649"/>
    <w:rsid w:val="001A002F"/>
    <w:rsid w:val="001A01FB"/>
    <w:rsid w:val="001A0F7F"/>
    <w:rsid w:val="001A10E9"/>
    <w:rsid w:val="001A14A8"/>
    <w:rsid w:val="001A183D"/>
    <w:rsid w:val="001A1A2D"/>
    <w:rsid w:val="001A1BD5"/>
    <w:rsid w:val="001A1F0B"/>
    <w:rsid w:val="001A2AB6"/>
    <w:rsid w:val="001A2B65"/>
    <w:rsid w:val="001A3480"/>
    <w:rsid w:val="001A378F"/>
    <w:rsid w:val="001A3CD3"/>
    <w:rsid w:val="001A5238"/>
    <w:rsid w:val="001A5BEF"/>
    <w:rsid w:val="001A6921"/>
    <w:rsid w:val="001A783E"/>
    <w:rsid w:val="001A78E5"/>
    <w:rsid w:val="001A79C8"/>
    <w:rsid w:val="001A7C18"/>
    <w:rsid w:val="001A7F15"/>
    <w:rsid w:val="001B114D"/>
    <w:rsid w:val="001B30B5"/>
    <w:rsid w:val="001B342E"/>
    <w:rsid w:val="001B54A4"/>
    <w:rsid w:val="001B5699"/>
    <w:rsid w:val="001B5A42"/>
    <w:rsid w:val="001B5E51"/>
    <w:rsid w:val="001B70EC"/>
    <w:rsid w:val="001B799E"/>
    <w:rsid w:val="001B79D3"/>
    <w:rsid w:val="001B7AD3"/>
    <w:rsid w:val="001C1832"/>
    <w:rsid w:val="001C188C"/>
    <w:rsid w:val="001C2D87"/>
    <w:rsid w:val="001C2E29"/>
    <w:rsid w:val="001C3E3C"/>
    <w:rsid w:val="001C492B"/>
    <w:rsid w:val="001C4E53"/>
    <w:rsid w:val="001C602E"/>
    <w:rsid w:val="001C6A3A"/>
    <w:rsid w:val="001C6B06"/>
    <w:rsid w:val="001C6F79"/>
    <w:rsid w:val="001C7321"/>
    <w:rsid w:val="001C73E8"/>
    <w:rsid w:val="001C7871"/>
    <w:rsid w:val="001C7DA2"/>
    <w:rsid w:val="001C7F09"/>
    <w:rsid w:val="001C7FED"/>
    <w:rsid w:val="001D084E"/>
    <w:rsid w:val="001D0D18"/>
    <w:rsid w:val="001D0D8D"/>
    <w:rsid w:val="001D0E63"/>
    <w:rsid w:val="001D1783"/>
    <w:rsid w:val="001D24C7"/>
    <w:rsid w:val="001D43A9"/>
    <w:rsid w:val="001D4446"/>
    <w:rsid w:val="001D4C1F"/>
    <w:rsid w:val="001D52A2"/>
    <w:rsid w:val="001D53CD"/>
    <w:rsid w:val="001D55A3"/>
    <w:rsid w:val="001D5AF5"/>
    <w:rsid w:val="001D6AA8"/>
    <w:rsid w:val="001D6C18"/>
    <w:rsid w:val="001D6C78"/>
    <w:rsid w:val="001D7FF0"/>
    <w:rsid w:val="001E0285"/>
    <w:rsid w:val="001E037A"/>
    <w:rsid w:val="001E073B"/>
    <w:rsid w:val="001E0B28"/>
    <w:rsid w:val="001E1E73"/>
    <w:rsid w:val="001E258E"/>
    <w:rsid w:val="001E2C3B"/>
    <w:rsid w:val="001E3DB6"/>
    <w:rsid w:val="001E41CE"/>
    <w:rsid w:val="001E4C20"/>
    <w:rsid w:val="001E4E0C"/>
    <w:rsid w:val="001E526D"/>
    <w:rsid w:val="001E5325"/>
    <w:rsid w:val="001E5359"/>
    <w:rsid w:val="001E5655"/>
    <w:rsid w:val="001E72D5"/>
    <w:rsid w:val="001E7758"/>
    <w:rsid w:val="001E782B"/>
    <w:rsid w:val="001E798C"/>
    <w:rsid w:val="001F0265"/>
    <w:rsid w:val="001F113E"/>
    <w:rsid w:val="001F1362"/>
    <w:rsid w:val="001F1832"/>
    <w:rsid w:val="001F1C0E"/>
    <w:rsid w:val="001F220F"/>
    <w:rsid w:val="001F25B3"/>
    <w:rsid w:val="001F26C8"/>
    <w:rsid w:val="001F34A0"/>
    <w:rsid w:val="001F3652"/>
    <w:rsid w:val="001F4874"/>
    <w:rsid w:val="001F57BA"/>
    <w:rsid w:val="001F6616"/>
    <w:rsid w:val="002006B3"/>
    <w:rsid w:val="00201ECA"/>
    <w:rsid w:val="00202B6C"/>
    <w:rsid w:val="00202BD4"/>
    <w:rsid w:val="0020371F"/>
    <w:rsid w:val="00203879"/>
    <w:rsid w:val="00204A97"/>
    <w:rsid w:val="00204D0B"/>
    <w:rsid w:val="002050A3"/>
    <w:rsid w:val="00205158"/>
    <w:rsid w:val="00205FE0"/>
    <w:rsid w:val="002069DD"/>
    <w:rsid w:val="00207C66"/>
    <w:rsid w:val="00210177"/>
    <w:rsid w:val="002102A8"/>
    <w:rsid w:val="002103BE"/>
    <w:rsid w:val="00210A2F"/>
    <w:rsid w:val="00210E09"/>
    <w:rsid w:val="0021149E"/>
    <w:rsid w:val="002114EF"/>
    <w:rsid w:val="00211831"/>
    <w:rsid w:val="00212CDB"/>
    <w:rsid w:val="00212D9B"/>
    <w:rsid w:val="0021334E"/>
    <w:rsid w:val="00213567"/>
    <w:rsid w:val="002138F0"/>
    <w:rsid w:val="00213914"/>
    <w:rsid w:val="00213993"/>
    <w:rsid w:val="00214162"/>
    <w:rsid w:val="00214649"/>
    <w:rsid w:val="00214C8F"/>
    <w:rsid w:val="002166AD"/>
    <w:rsid w:val="00216D08"/>
    <w:rsid w:val="00216D7E"/>
    <w:rsid w:val="00216DC2"/>
    <w:rsid w:val="00217871"/>
    <w:rsid w:val="00217D27"/>
    <w:rsid w:val="00217E48"/>
    <w:rsid w:val="002214BA"/>
    <w:rsid w:val="00221ED8"/>
    <w:rsid w:val="0022270E"/>
    <w:rsid w:val="00222F54"/>
    <w:rsid w:val="002231EA"/>
    <w:rsid w:val="002238D1"/>
    <w:rsid w:val="002239D1"/>
    <w:rsid w:val="00223FDF"/>
    <w:rsid w:val="00224060"/>
    <w:rsid w:val="00224B6F"/>
    <w:rsid w:val="0022526D"/>
    <w:rsid w:val="00225621"/>
    <w:rsid w:val="00225A1C"/>
    <w:rsid w:val="00225C78"/>
    <w:rsid w:val="00226A5D"/>
    <w:rsid w:val="002279C0"/>
    <w:rsid w:val="0023028D"/>
    <w:rsid w:val="00230871"/>
    <w:rsid w:val="0023120E"/>
    <w:rsid w:val="00233209"/>
    <w:rsid w:val="0023332C"/>
    <w:rsid w:val="002336AF"/>
    <w:rsid w:val="0023413D"/>
    <w:rsid w:val="0023481E"/>
    <w:rsid w:val="00235A5E"/>
    <w:rsid w:val="00235DAC"/>
    <w:rsid w:val="00236554"/>
    <w:rsid w:val="002366B5"/>
    <w:rsid w:val="00236E39"/>
    <w:rsid w:val="0023721A"/>
    <w:rsid w:val="0023727E"/>
    <w:rsid w:val="00237317"/>
    <w:rsid w:val="00237700"/>
    <w:rsid w:val="00237876"/>
    <w:rsid w:val="00240311"/>
    <w:rsid w:val="002412F4"/>
    <w:rsid w:val="002412F8"/>
    <w:rsid w:val="0024165E"/>
    <w:rsid w:val="00241F7C"/>
    <w:rsid w:val="00242081"/>
    <w:rsid w:val="0024236A"/>
    <w:rsid w:val="00242412"/>
    <w:rsid w:val="00242944"/>
    <w:rsid w:val="00242CDA"/>
    <w:rsid w:val="00243410"/>
    <w:rsid w:val="00243777"/>
    <w:rsid w:val="00243F73"/>
    <w:rsid w:val="002441CD"/>
    <w:rsid w:val="00244BF1"/>
    <w:rsid w:val="00244CE0"/>
    <w:rsid w:val="0024527A"/>
    <w:rsid w:val="00245726"/>
    <w:rsid w:val="00245F76"/>
    <w:rsid w:val="00247DD8"/>
    <w:rsid w:val="002501A3"/>
    <w:rsid w:val="002511CA"/>
    <w:rsid w:val="0025166C"/>
    <w:rsid w:val="00251838"/>
    <w:rsid w:val="0025190D"/>
    <w:rsid w:val="00251922"/>
    <w:rsid w:val="00251B7D"/>
    <w:rsid w:val="00252C78"/>
    <w:rsid w:val="00253C93"/>
    <w:rsid w:val="00253F09"/>
    <w:rsid w:val="002544A2"/>
    <w:rsid w:val="00254ABB"/>
    <w:rsid w:val="00254BEF"/>
    <w:rsid w:val="0025537E"/>
    <w:rsid w:val="002555D4"/>
    <w:rsid w:val="00257BDE"/>
    <w:rsid w:val="00257D79"/>
    <w:rsid w:val="00260285"/>
    <w:rsid w:val="002602E6"/>
    <w:rsid w:val="002607BA"/>
    <w:rsid w:val="00260977"/>
    <w:rsid w:val="0026145F"/>
    <w:rsid w:val="00261A16"/>
    <w:rsid w:val="00262098"/>
    <w:rsid w:val="00262BCE"/>
    <w:rsid w:val="002632D8"/>
    <w:rsid w:val="00263522"/>
    <w:rsid w:val="0026371D"/>
    <w:rsid w:val="00263E55"/>
    <w:rsid w:val="002649D2"/>
    <w:rsid w:val="00264E37"/>
    <w:rsid w:val="00264EC6"/>
    <w:rsid w:val="00265365"/>
    <w:rsid w:val="002656BC"/>
    <w:rsid w:val="00265A43"/>
    <w:rsid w:val="00266C3F"/>
    <w:rsid w:val="00270BD4"/>
    <w:rsid w:val="00271013"/>
    <w:rsid w:val="002725FC"/>
    <w:rsid w:val="002727C5"/>
    <w:rsid w:val="00272FEF"/>
    <w:rsid w:val="002737DF"/>
    <w:rsid w:val="002738FE"/>
    <w:rsid w:val="00273FE4"/>
    <w:rsid w:val="00274ABE"/>
    <w:rsid w:val="002765B4"/>
    <w:rsid w:val="00276782"/>
    <w:rsid w:val="00276A94"/>
    <w:rsid w:val="00277049"/>
    <w:rsid w:val="00277627"/>
    <w:rsid w:val="00277764"/>
    <w:rsid w:val="00280C13"/>
    <w:rsid w:val="002813D3"/>
    <w:rsid w:val="002819CB"/>
    <w:rsid w:val="00282900"/>
    <w:rsid w:val="00282E7F"/>
    <w:rsid w:val="002834FD"/>
    <w:rsid w:val="00283634"/>
    <w:rsid w:val="00283662"/>
    <w:rsid w:val="0028413B"/>
    <w:rsid w:val="00284296"/>
    <w:rsid w:val="00284BD1"/>
    <w:rsid w:val="0028560D"/>
    <w:rsid w:val="002861E9"/>
    <w:rsid w:val="00286724"/>
    <w:rsid w:val="00286E41"/>
    <w:rsid w:val="0028735A"/>
    <w:rsid w:val="00287DC5"/>
    <w:rsid w:val="00290C4C"/>
    <w:rsid w:val="00291627"/>
    <w:rsid w:val="00291A67"/>
    <w:rsid w:val="00292BED"/>
    <w:rsid w:val="00292C71"/>
    <w:rsid w:val="0029405D"/>
    <w:rsid w:val="00294DAC"/>
    <w:rsid w:val="00294FA6"/>
    <w:rsid w:val="00295A6F"/>
    <w:rsid w:val="00296118"/>
    <w:rsid w:val="0029641E"/>
    <w:rsid w:val="00296BC8"/>
    <w:rsid w:val="00296C3E"/>
    <w:rsid w:val="00297E51"/>
    <w:rsid w:val="002A01C7"/>
    <w:rsid w:val="002A1A65"/>
    <w:rsid w:val="002A1AC1"/>
    <w:rsid w:val="002A1F70"/>
    <w:rsid w:val="002A20C4"/>
    <w:rsid w:val="002A2F1C"/>
    <w:rsid w:val="002A3334"/>
    <w:rsid w:val="002A3DA2"/>
    <w:rsid w:val="002A4542"/>
    <w:rsid w:val="002A54AE"/>
    <w:rsid w:val="002A570F"/>
    <w:rsid w:val="002A5C94"/>
    <w:rsid w:val="002A6898"/>
    <w:rsid w:val="002A6AB2"/>
    <w:rsid w:val="002A6AF5"/>
    <w:rsid w:val="002A6EC4"/>
    <w:rsid w:val="002A7292"/>
    <w:rsid w:val="002A7358"/>
    <w:rsid w:val="002A7740"/>
    <w:rsid w:val="002A7902"/>
    <w:rsid w:val="002A7FA5"/>
    <w:rsid w:val="002B013A"/>
    <w:rsid w:val="002B09B7"/>
    <w:rsid w:val="002B0EF6"/>
    <w:rsid w:val="002B0F6B"/>
    <w:rsid w:val="002B110B"/>
    <w:rsid w:val="002B1710"/>
    <w:rsid w:val="002B1893"/>
    <w:rsid w:val="002B1ACE"/>
    <w:rsid w:val="002B1D4F"/>
    <w:rsid w:val="002B23B8"/>
    <w:rsid w:val="002B2858"/>
    <w:rsid w:val="002B28C1"/>
    <w:rsid w:val="002B2FA6"/>
    <w:rsid w:val="002B4429"/>
    <w:rsid w:val="002B53DA"/>
    <w:rsid w:val="002B56CD"/>
    <w:rsid w:val="002B5852"/>
    <w:rsid w:val="002B654C"/>
    <w:rsid w:val="002B68A6"/>
    <w:rsid w:val="002B7D76"/>
    <w:rsid w:val="002B7FAF"/>
    <w:rsid w:val="002B7FC1"/>
    <w:rsid w:val="002B7FE4"/>
    <w:rsid w:val="002C058A"/>
    <w:rsid w:val="002C0707"/>
    <w:rsid w:val="002C0C41"/>
    <w:rsid w:val="002C225D"/>
    <w:rsid w:val="002C33A9"/>
    <w:rsid w:val="002C36F4"/>
    <w:rsid w:val="002C39A7"/>
    <w:rsid w:val="002C39A9"/>
    <w:rsid w:val="002C3B2D"/>
    <w:rsid w:val="002C3BBE"/>
    <w:rsid w:val="002C4582"/>
    <w:rsid w:val="002C6962"/>
    <w:rsid w:val="002C6B57"/>
    <w:rsid w:val="002C7218"/>
    <w:rsid w:val="002D0050"/>
    <w:rsid w:val="002D09F4"/>
    <w:rsid w:val="002D0C4F"/>
    <w:rsid w:val="002D0E16"/>
    <w:rsid w:val="002D0EE0"/>
    <w:rsid w:val="002D0FEF"/>
    <w:rsid w:val="002D1364"/>
    <w:rsid w:val="002D1CB6"/>
    <w:rsid w:val="002D2432"/>
    <w:rsid w:val="002D3B63"/>
    <w:rsid w:val="002D3EB0"/>
    <w:rsid w:val="002D4C6C"/>
    <w:rsid w:val="002D4D30"/>
    <w:rsid w:val="002D5000"/>
    <w:rsid w:val="002D51A1"/>
    <w:rsid w:val="002D54A0"/>
    <w:rsid w:val="002D598D"/>
    <w:rsid w:val="002D6208"/>
    <w:rsid w:val="002D66D4"/>
    <w:rsid w:val="002D6C86"/>
    <w:rsid w:val="002D7188"/>
    <w:rsid w:val="002D71B6"/>
    <w:rsid w:val="002D722D"/>
    <w:rsid w:val="002D7723"/>
    <w:rsid w:val="002D7E44"/>
    <w:rsid w:val="002E0138"/>
    <w:rsid w:val="002E0147"/>
    <w:rsid w:val="002E08AC"/>
    <w:rsid w:val="002E093D"/>
    <w:rsid w:val="002E0DE4"/>
    <w:rsid w:val="002E13CE"/>
    <w:rsid w:val="002E14EF"/>
    <w:rsid w:val="002E1DE3"/>
    <w:rsid w:val="002E2190"/>
    <w:rsid w:val="002E2AB6"/>
    <w:rsid w:val="002E3970"/>
    <w:rsid w:val="002E3F34"/>
    <w:rsid w:val="002E40F5"/>
    <w:rsid w:val="002E422E"/>
    <w:rsid w:val="002E4238"/>
    <w:rsid w:val="002E42B2"/>
    <w:rsid w:val="002E4597"/>
    <w:rsid w:val="002E4BE3"/>
    <w:rsid w:val="002E4D41"/>
    <w:rsid w:val="002E4E69"/>
    <w:rsid w:val="002E5D50"/>
    <w:rsid w:val="002E5F79"/>
    <w:rsid w:val="002E6488"/>
    <w:rsid w:val="002E64FA"/>
    <w:rsid w:val="002E69E7"/>
    <w:rsid w:val="002E6E5F"/>
    <w:rsid w:val="002E6EF4"/>
    <w:rsid w:val="002E7C4B"/>
    <w:rsid w:val="002E7CA9"/>
    <w:rsid w:val="002F072E"/>
    <w:rsid w:val="002F073F"/>
    <w:rsid w:val="002F0A00"/>
    <w:rsid w:val="002F0CFA"/>
    <w:rsid w:val="002F1619"/>
    <w:rsid w:val="002F16F9"/>
    <w:rsid w:val="002F1824"/>
    <w:rsid w:val="002F1A79"/>
    <w:rsid w:val="002F1C67"/>
    <w:rsid w:val="002F1F54"/>
    <w:rsid w:val="002F267D"/>
    <w:rsid w:val="002F300E"/>
    <w:rsid w:val="002F4967"/>
    <w:rsid w:val="002F4A63"/>
    <w:rsid w:val="002F59F1"/>
    <w:rsid w:val="002F5E11"/>
    <w:rsid w:val="002F62D1"/>
    <w:rsid w:val="002F6436"/>
    <w:rsid w:val="002F669F"/>
    <w:rsid w:val="002F6E62"/>
    <w:rsid w:val="002F7356"/>
    <w:rsid w:val="002F76BA"/>
    <w:rsid w:val="0030046D"/>
    <w:rsid w:val="003004BC"/>
    <w:rsid w:val="003009FB"/>
    <w:rsid w:val="00301134"/>
    <w:rsid w:val="00301698"/>
    <w:rsid w:val="00301B1E"/>
    <w:rsid w:val="00301C97"/>
    <w:rsid w:val="003022D5"/>
    <w:rsid w:val="00302A61"/>
    <w:rsid w:val="00303064"/>
    <w:rsid w:val="0030357D"/>
    <w:rsid w:val="0030393D"/>
    <w:rsid w:val="00303E32"/>
    <w:rsid w:val="003042C7"/>
    <w:rsid w:val="00304541"/>
    <w:rsid w:val="00304FA0"/>
    <w:rsid w:val="003052AA"/>
    <w:rsid w:val="003058A4"/>
    <w:rsid w:val="00306267"/>
    <w:rsid w:val="00306748"/>
    <w:rsid w:val="00306A42"/>
    <w:rsid w:val="00306FB3"/>
    <w:rsid w:val="00307095"/>
    <w:rsid w:val="003072F3"/>
    <w:rsid w:val="0031004C"/>
    <w:rsid w:val="003100C9"/>
    <w:rsid w:val="00310199"/>
    <w:rsid w:val="003105F6"/>
    <w:rsid w:val="00310682"/>
    <w:rsid w:val="00310708"/>
    <w:rsid w:val="00310888"/>
    <w:rsid w:val="00310CCF"/>
    <w:rsid w:val="00311297"/>
    <w:rsid w:val="003113BE"/>
    <w:rsid w:val="00311442"/>
    <w:rsid w:val="00311F37"/>
    <w:rsid w:val="003122CA"/>
    <w:rsid w:val="003130C4"/>
    <w:rsid w:val="00313142"/>
    <w:rsid w:val="0031353D"/>
    <w:rsid w:val="003148FD"/>
    <w:rsid w:val="00314918"/>
    <w:rsid w:val="00314989"/>
    <w:rsid w:val="00314B1C"/>
    <w:rsid w:val="00314CFC"/>
    <w:rsid w:val="00316135"/>
    <w:rsid w:val="003169C2"/>
    <w:rsid w:val="003206A6"/>
    <w:rsid w:val="00320DB3"/>
    <w:rsid w:val="00321080"/>
    <w:rsid w:val="003210B9"/>
    <w:rsid w:val="0032117E"/>
    <w:rsid w:val="00321564"/>
    <w:rsid w:val="00321A30"/>
    <w:rsid w:val="00321E52"/>
    <w:rsid w:val="0032225B"/>
    <w:rsid w:val="00322D45"/>
    <w:rsid w:val="00323520"/>
    <w:rsid w:val="00323FE0"/>
    <w:rsid w:val="0032441E"/>
    <w:rsid w:val="00324547"/>
    <w:rsid w:val="00324BD7"/>
    <w:rsid w:val="003251F0"/>
    <w:rsid w:val="0032569A"/>
    <w:rsid w:val="003259D9"/>
    <w:rsid w:val="00325A1F"/>
    <w:rsid w:val="003268F9"/>
    <w:rsid w:val="003269E2"/>
    <w:rsid w:val="00327173"/>
    <w:rsid w:val="00330AB4"/>
    <w:rsid w:val="00330BAF"/>
    <w:rsid w:val="00331BC1"/>
    <w:rsid w:val="0033268E"/>
    <w:rsid w:val="00332A29"/>
    <w:rsid w:val="00333359"/>
    <w:rsid w:val="00333E31"/>
    <w:rsid w:val="0033437F"/>
    <w:rsid w:val="003343AB"/>
    <w:rsid w:val="00334D76"/>
    <w:rsid w:val="00334E3A"/>
    <w:rsid w:val="00334FC4"/>
    <w:rsid w:val="0033507D"/>
    <w:rsid w:val="00335454"/>
    <w:rsid w:val="00335C29"/>
    <w:rsid w:val="0033618E"/>
    <w:rsid w:val="003361DD"/>
    <w:rsid w:val="00336388"/>
    <w:rsid w:val="00336748"/>
    <w:rsid w:val="00341553"/>
    <w:rsid w:val="00341A6A"/>
    <w:rsid w:val="00343C03"/>
    <w:rsid w:val="00344019"/>
    <w:rsid w:val="0034403B"/>
    <w:rsid w:val="0034593F"/>
    <w:rsid w:val="00345B9C"/>
    <w:rsid w:val="003471A5"/>
    <w:rsid w:val="00350EC2"/>
    <w:rsid w:val="00350FEF"/>
    <w:rsid w:val="00351614"/>
    <w:rsid w:val="00352435"/>
    <w:rsid w:val="00352DAE"/>
    <w:rsid w:val="003533F3"/>
    <w:rsid w:val="00354247"/>
    <w:rsid w:val="00354EB9"/>
    <w:rsid w:val="00354F5D"/>
    <w:rsid w:val="00355F5E"/>
    <w:rsid w:val="00357EFF"/>
    <w:rsid w:val="003602AE"/>
    <w:rsid w:val="003608FB"/>
    <w:rsid w:val="00360929"/>
    <w:rsid w:val="003625BC"/>
    <w:rsid w:val="0036293D"/>
    <w:rsid w:val="003629E1"/>
    <w:rsid w:val="00362F83"/>
    <w:rsid w:val="003647D5"/>
    <w:rsid w:val="003652B5"/>
    <w:rsid w:val="00365A71"/>
    <w:rsid w:val="003668DC"/>
    <w:rsid w:val="003674B0"/>
    <w:rsid w:val="00367DA8"/>
    <w:rsid w:val="00370806"/>
    <w:rsid w:val="00371542"/>
    <w:rsid w:val="00371676"/>
    <w:rsid w:val="00372942"/>
    <w:rsid w:val="00372C42"/>
    <w:rsid w:val="00372DBE"/>
    <w:rsid w:val="003738B1"/>
    <w:rsid w:val="00374581"/>
    <w:rsid w:val="00375F16"/>
    <w:rsid w:val="00375FAD"/>
    <w:rsid w:val="00376586"/>
    <w:rsid w:val="003771BB"/>
    <w:rsid w:val="0037727C"/>
    <w:rsid w:val="00377E70"/>
    <w:rsid w:val="00380904"/>
    <w:rsid w:val="00380DBE"/>
    <w:rsid w:val="00380EDC"/>
    <w:rsid w:val="00381AE8"/>
    <w:rsid w:val="003823EE"/>
    <w:rsid w:val="00382633"/>
    <w:rsid w:val="00382960"/>
    <w:rsid w:val="00383D95"/>
    <w:rsid w:val="00383FCD"/>
    <w:rsid w:val="003846F7"/>
    <w:rsid w:val="00384967"/>
    <w:rsid w:val="00385107"/>
    <w:rsid w:val="003851ED"/>
    <w:rsid w:val="003855AB"/>
    <w:rsid w:val="00385B39"/>
    <w:rsid w:val="00385C33"/>
    <w:rsid w:val="00386785"/>
    <w:rsid w:val="00386D1D"/>
    <w:rsid w:val="003870EB"/>
    <w:rsid w:val="00387E9E"/>
    <w:rsid w:val="003905C8"/>
    <w:rsid w:val="0039062A"/>
    <w:rsid w:val="0039097A"/>
    <w:rsid w:val="003909BB"/>
    <w:rsid w:val="00390D75"/>
    <w:rsid w:val="00390E89"/>
    <w:rsid w:val="0039105D"/>
    <w:rsid w:val="00391B1A"/>
    <w:rsid w:val="003921C5"/>
    <w:rsid w:val="00392A1A"/>
    <w:rsid w:val="003933B2"/>
    <w:rsid w:val="0039346E"/>
    <w:rsid w:val="00393EC0"/>
    <w:rsid w:val="00394423"/>
    <w:rsid w:val="0039469A"/>
    <w:rsid w:val="00394F46"/>
    <w:rsid w:val="00396942"/>
    <w:rsid w:val="00396B49"/>
    <w:rsid w:val="00396BC3"/>
    <w:rsid w:val="00396E3E"/>
    <w:rsid w:val="0039711D"/>
    <w:rsid w:val="00397483"/>
    <w:rsid w:val="0039772E"/>
    <w:rsid w:val="00397963"/>
    <w:rsid w:val="003A08A2"/>
    <w:rsid w:val="003A0C17"/>
    <w:rsid w:val="003A144D"/>
    <w:rsid w:val="003A193B"/>
    <w:rsid w:val="003A1FC3"/>
    <w:rsid w:val="003A306E"/>
    <w:rsid w:val="003A3083"/>
    <w:rsid w:val="003A4707"/>
    <w:rsid w:val="003A5269"/>
    <w:rsid w:val="003A55D6"/>
    <w:rsid w:val="003A60DC"/>
    <w:rsid w:val="003A668F"/>
    <w:rsid w:val="003A66DC"/>
    <w:rsid w:val="003A6A46"/>
    <w:rsid w:val="003A6E04"/>
    <w:rsid w:val="003A70F7"/>
    <w:rsid w:val="003A76AF"/>
    <w:rsid w:val="003A7A63"/>
    <w:rsid w:val="003A7B57"/>
    <w:rsid w:val="003A7EC2"/>
    <w:rsid w:val="003B000C"/>
    <w:rsid w:val="003B0ADD"/>
    <w:rsid w:val="003B0F1D"/>
    <w:rsid w:val="003B13E5"/>
    <w:rsid w:val="003B1E42"/>
    <w:rsid w:val="003B2834"/>
    <w:rsid w:val="003B395D"/>
    <w:rsid w:val="003B4A57"/>
    <w:rsid w:val="003B5BCA"/>
    <w:rsid w:val="003B67C4"/>
    <w:rsid w:val="003B7C8E"/>
    <w:rsid w:val="003C0AD9"/>
    <w:rsid w:val="003C0ED0"/>
    <w:rsid w:val="003C0FC8"/>
    <w:rsid w:val="003C1862"/>
    <w:rsid w:val="003C1D49"/>
    <w:rsid w:val="003C2805"/>
    <w:rsid w:val="003C3220"/>
    <w:rsid w:val="003C35C4"/>
    <w:rsid w:val="003C39F1"/>
    <w:rsid w:val="003C3B31"/>
    <w:rsid w:val="003C3DAC"/>
    <w:rsid w:val="003C3DB8"/>
    <w:rsid w:val="003C488C"/>
    <w:rsid w:val="003C5831"/>
    <w:rsid w:val="003C5C09"/>
    <w:rsid w:val="003C6FE6"/>
    <w:rsid w:val="003C7D46"/>
    <w:rsid w:val="003D1143"/>
    <w:rsid w:val="003D12C2"/>
    <w:rsid w:val="003D13F7"/>
    <w:rsid w:val="003D15D5"/>
    <w:rsid w:val="003D2067"/>
    <w:rsid w:val="003D2275"/>
    <w:rsid w:val="003D2335"/>
    <w:rsid w:val="003D31B9"/>
    <w:rsid w:val="003D32D0"/>
    <w:rsid w:val="003D3867"/>
    <w:rsid w:val="003D3EA5"/>
    <w:rsid w:val="003D4A49"/>
    <w:rsid w:val="003D5016"/>
    <w:rsid w:val="003D57DC"/>
    <w:rsid w:val="003D5A4B"/>
    <w:rsid w:val="003D748D"/>
    <w:rsid w:val="003D7AEA"/>
    <w:rsid w:val="003D7B18"/>
    <w:rsid w:val="003E0818"/>
    <w:rsid w:val="003E0D1A"/>
    <w:rsid w:val="003E10E1"/>
    <w:rsid w:val="003E1986"/>
    <w:rsid w:val="003E1B70"/>
    <w:rsid w:val="003E1F7E"/>
    <w:rsid w:val="003E2D45"/>
    <w:rsid w:val="003E2DA3"/>
    <w:rsid w:val="003E2DB3"/>
    <w:rsid w:val="003E3247"/>
    <w:rsid w:val="003E3A05"/>
    <w:rsid w:val="003E3D31"/>
    <w:rsid w:val="003E4A14"/>
    <w:rsid w:val="003E4C6E"/>
    <w:rsid w:val="003E4E6E"/>
    <w:rsid w:val="003E4F55"/>
    <w:rsid w:val="003E53F8"/>
    <w:rsid w:val="003E59C0"/>
    <w:rsid w:val="003E5A38"/>
    <w:rsid w:val="003E619D"/>
    <w:rsid w:val="003E62E2"/>
    <w:rsid w:val="003E6593"/>
    <w:rsid w:val="003E681A"/>
    <w:rsid w:val="003E6B07"/>
    <w:rsid w:val="003E6B49"/>
    <w:rsid w:val="003E7116"/>
    <w:rsid w:val="003E71CC"/>
    <w:rsid w:val="003E7422"/>
    <w:rsid w:val="003F0143"/>
    <w:rsid w:val="003F020D"/>
    <w:rsid w:val="003F03D9"/>
    <w:rsid w:val="003F08AF"/>
    <w:rsid w:val="003F2FBE"/>
    <w:rsid w:val="003F318D"/>
    <w:rsid w:val="003F39E5"/>
    <w:rsid w:val="003F459E"/>
    <w:rsid w:val="003F4685"/>
    <w:rsid w:val="003F4E56"/>
    <w:rsid w:val="003F50E9"/>
    <w:rsid w:val="003F5BAE"/>
    <w:rsid w:val="003F6801"/>
    <w:rsid w:val="003F6ED7"/>
    <w:rsid w:val="003F723E"/>
    <w:rsid w:val="003F73AF"/>
    <w:rsid w:val="003F7F9E"/>
    <w:rsid w:val="00400476"/>
    <w:rsid w:val="0040080E"/>
    <w:rsid w:val="00401121"/>
    <w:rsid w:val="00401C84"/>
    <w:rsid w:val="004027F7"/>
    <w:rsid w:val="00403210"/>
    <w:rsid w:val="004035BB"/>
    <w:rsid w:val="004035EB"/>
    <w:rsid w:val="00403C1C"/>
    <w:rsid w:val="00403DE2"/>
    <w:rsid w:val="00404534"/>
    <w:rsid w:val="004048D1"/>
    <w:rsid w:val="004052AE"/>
    <w:rsid w:val="00405389"/>
    <w:rsid w:val="00405DA8"/>
    <w:rsid w:val="0040685D"/>
    <w:rsid w:val="00406922"/>
    <w:rsid w:val="00407332"/>
    <w:rsid w:val="00407828"/>
    <w:rsid w:val="004108ED"/>
    <w:rsid w:val="004112BB"/>
    <w:rsid w:val="00411CAF"/>
    <w:rsid w:val="0041214D"/>
    <w:rsid w:val="00412892"/>
    <w:rsid w:val="00413D8E"/>
    <w:rsid w:val="004140F2"/>
    <w:rsid w:val="00414585"/>
    <w:rsid w:val="004145A4"/>
    <w:rsid w:val="00414812"/>
    <w:rsid w:val="00414849"/>
    <w:rsid w:val="004149D4"/>
    <w:rsid w:val="0041582D"/>
    <w:rsid w:val="00416403"/>
    <w:rsid w:val="0041682D"/>
    <w:rsid w:val="00416942"/>
    <w:rsid w:val="004171E2"/>
    <w:rsid w:val="004177DE"/>
    <w:rsid w:val="0041783A"/>
    <w:rsid w:val="00417A4C"/>
    <w:rsid w:val="00417B22"/>
    <w:rsid w:val="0042090A"/>
    <w:rsid w:val="00420A8B"/>
    <w:rsid w:val="00420B91"/>
    <w:rsid w:val="00420C1A"/>
    <w:rsid w:val="00421085"/>
    <w:rsid w:val="0042254D"/>
    <w:rsid w:val="00422A4D"/>
    <w:rsid w:val="004235A0"/>
    <w:rsid w:val="004245CF"/>
    <w:rsid w:val="0042465E"/>
    <w:rsid w:val="00424DF7"/>
    <w:rsid w:val="00425415"/>
    <w:rsid w:val="00425BEA"/>
    <w:rsid w:val="00427254"/>
    <w:rsid w:val="00427631"/>
    <w:rsid w:val="00427A58"/>
    <w:rsid w:val="00430177"/>
    <w:rsid w:val="00430F1B"/>
    <w:rsid w:val="0043164A"/>
    <w:rsid w:val="00432413"/>
    <w:rsid w:val="00432453"/>
    <w:rsid w:val="00432B76"/>
    <w:rsid w:val="00433433"/>
    <w:rsid w:val="004337CE"/>
    <w:rsid w:val="00434147"/>
    <w:rsid w:val="00434149"/>
    <w:rsid w:val="004342D5"/>
    <w:rsid w:val="00434B33"/>
    <w:rsid w:val="00434D01"/>
    <w:rsid w:val="00435D26"/>
    <w:rsid w:val="00436AEE"/>
    <w:rsid w:val="00436ECB"/>
    <w:rsid w:val="00437243"/>
    <w:rsid w:val="00437FB0"/>
    <w:rsid w:val="00440510"/>
    <w:rsid w:val="00440C99"/>
    <w:rsid w:val="0044175C"/>
    <w:rsid w:val="004418AC"/>
    <w:rsid w:val="004420AB"/>
    <w:rsid w:val="004425C3"/>
    <w:rsid w:val="00442C0B"/>
    <w:rsid w:val="00442C1C"/>
    <w:rsid w:val="0044304C"/>
    <w:rsid w:val="00443676"/>
    <w:rsid w:val="00443978"/>
    <w:rsid w:val="00443B5B"/>
    <w:rsid w:val="00443D8B"/>
    <w:rsid w:val="00444008"/>
    <w:rsid w:val="00444E0A"/>
    <w:rsid w:val="0044535D"/>
    <w:rsid w:val="0044576B"/>
    <w:rsid w:val="004457C1"/>
    <w:rsid w:val="00445A9B"/>
    <w:rsid w:val="00445BF9"/>
    <w:rsid w:val="00445F4D"/>
    <w:rsid w:val="0044603F"/>
    <w:rsid w:val="004463F7"/>
    <w:rsid w:val="00446517"/>
    <w:rsid w:val="00447342"/>
    <w:rsid w:val="004504C0"/>
    <w:rsid w:val="00450742"/>
    <w:rsid w:val="00451082"/>
    <w:rsid w:val="00451123"/>
    <w:rsid w:val="004511AC"/>
    <w:rsid w:val="004522CC"/>
    <w:rsid w:val="0045243A"/>
    <w:rsid w:val="00452C7B"/>
    <w:rsid w:val="00453645"/>
    <w:rsid w:val="00453D23"/>
    <w:rsid w:val="00454A7E"/>
    <w:rsid w:val="004550FB"/>
    <w:rsid w:val="00456638"/>
    <w:rsid w:val="00457902"/>
    <w:rsid w:val="00457E7D"/>
    <w:rsid w:val="00460248"/>
    <w:rsid w:val="00460A9B"/>
    <w:rsid w:val="0046111A"/>
    <w:rsid w:val="004615CC"/>
    <w:rsid w:val="0046207A"/>
    <w:rsid w:val="00462946"/>
    <w:rsid w:val="00462E29"/>
    <w:rsid w:val="00462F2B"/>
    <w:rsid w:val="00463405"/>
    <w:rsid w:val="00463A2C"/>
    <w:rsid w:val="00463F43"/>
    <w:rsid w:val="00464B94"/>
    <w:rsid w:val="00464CF4"/>
    <w:rsid w:val="004653A8"/>
    <w:rsid w:val="0046594D"/>
    <w:rsid w:val="00465A0B"/>
    <w:rsid w:val="004661B1"/>
    <w:rsid w:val="00466DC3"/>
    <w:rsid w:val="00467451"/>
    <w:rsid w:val="00467546"/>
    <w:rsid w:val="00467DB1"/>
    <w:rsid w:val="00467FFB"/>
    <w:rsid w:val="00470232"/>
    <w:rsid w:val="0047077C"/>
    <w:rsid w:val="0047099D"/>
    <w:rsid w:val="00470B05"/>
    <w:rsid w:val="00470B08"/>
    <w:rsid w:val="00471344"/>
    <w:rsid w:val="00471556"/>
    <w:rsid w:val="00471C07"/>
    <w:rsid w:val="0047207C"/>
    <w:rsid w:val="004721A2"/>
    <w:rsid w:val="00472A0F"/>
    <w:rsid w:val="00472CD6"/>
    <w:rsid w:val="00473166"/>
    <w:rsid w:val="004736E3"/>
    <w:rsid w:val="00473E0D"/>
    <w:rsid w:val="004741D8"/>
    <w:rsid w:val="004748AE"/>
    <w:rsid w:val="00474E3C"/>
    <w:rsid w:val="00474F40"/>
    <w:rsid w:val="00474F46"/>
    <w:rsid w:val="00475017"/>
    <w:rsid w:val="004753B0"/>
    <w:rsid w:val="004760F0"/>
    <w:rsid w:val="00476A14"/>
    <w:rsid w:val="0048083D"/>
    <w:rsid w:val="00480A58"/>
    <w:rsid w:val="004818FD"/>
    <w:rsid w:val="00481FE3"/>
    <w:rsid w:val="00482151"/>
    <w:rsid w:val="00482CEA"/>
    <w:rsid w:val="00483205"/>
    <w:rsid w:val="00483227"/>
    <w:rsid w:val="004832EF"/>
    <w:rsid w:val="0048387A"/>
    <w:rsid w:val="00483AFF"/>
    <w:rsid w:val="00483BFD"/>
    <w:rsid w:val="00484E6F"/>
    <w:rsid w:val="00485178"/>
    <w:rsid w:val="0048541E"/>
    <w:rsid w:val="00485FAD"/>
    <w:rsid w:val="0048649A"/>
    <w:rsid w:val="00486855"/>
    <w:rsid w:val="00487265"/>
    <w:rsid w:val="0048728C"/>
    <w:rsid w:val="004875CC"/>
    <w:rsid w:val="00487AED"/>
    <w:rsid w:val="0049033F"/>
    <w:rsid w:val="00490E9F"/>
    <w:rsid w:val="00491565"/>
    <w:rsid w:val="00491D10"/>
    <w:rsid w:val="00491EDF"/>
    <w:rsid w:val="004922AE"/>
    <w:rsid w:val="0049297B"/>
    <w:rsid w:val="00492A3F"/>
    <w:rsid w:val="0049319A"/>
    <w:rsid w:val="004942B7"/>
    <w:rsid w:val="00494F0A"/>
    <w:rsid w:val="00494F62"/>
    <w:rsid w:val="00495CDA"/>
    <w:rsid w:val="0049628C"/>
    <w:rsid w:val="00496635"/>
    <w:rsid w:val="004A0631"/>
    <w:rsid w:val="004A07A1"/>
    <w:rsid w:val="004A0C36"/>
    <w:rsid w:val="004A0FF0"/>
    <w:rsid w:val="004A105C"/>
    <w:rsid w:val="004A2001"/>
    <w:rsid w:val="004A2103"/>
    <w:rsid w:val="004A2BE0"/>
    <w:rsid w:val="004A3590"/>
    <w:rsid w:val="004A41B9"/>
    <w:rsid w:val="004A4A85"/>
    <w:rsid w:val="004A5D0A"/>
    <w:rsid w:val="004A7C9A"/>
    <w:rsid w:val="004A7DE1"/>
    <w:rsid w:val="004B00A7"/>
    <w:rsid w:val="004B03E2"/>
    <w:rsid w:val="004B0CDF"/>
    <w:rsid w:val="004B0E3D"/>
    <w:rsid w:val="004B1651"/>
    <w:rsid w:val="004B25E2"/>
    <w:rsid w:val="004B2E83"/>
    <w:rsid w:val="004B34D7"/>
    <w:rsid w:val="004B37CF"/>
    <w:rsid w:val="004B3E69"/>
    <w:rsid w:val="004B41F0"/>
    <w:rsid w:val="004B5037"/>
    <w:rsid w:val="004B5297"/>
    <w:rsid w:val="004B5B2F"/>
    <w:rsid w:val="004B5BAF"/>
    <w:rsid w:val="004B5F0D"/>
    <w:rsid w:val="004B600E"/>
    <w:rsid w:val="004B60B7"/>
    <w:rsid w:val="004B626A"/>
    <w:rsid w:val="004B660E"/>
    <w:rsid w:val="004B73A1"/>
    <w:rsid w:val="004C00A1"/>
    <w:rsid w:val="004C05BD"/>
    <w:rsid w:val="004C07DD"/>
    <w:rsid w:val="004C0CFE"/>
    <w:rsid w:val="004C2BBF"/>
    <w:rsid w:val="004C33A3"/>
    <w:rsid w:val="004C39D2"/>
    <w:rsid w:val="004C3AA7"/>
    <w:rsid w:val="004C3B06"/>
    <w:rsid w:val="004C3B90"/>
    <w:rsid w:val="004C3DE4"/>
    <w:rsid w:val="004C3F97"/>
    <w:rsid w:val="004C5650"/>
    <w:rsid w:val="004C5E9D"/>
    <w:rsid w:val="004C6FCA"/>
    <w:rsid w:val="004C72A4"/>
    <w:rsid w:val="004C7EE7"/>
    <w:rsid w:val="004D0784"/>
    <w:rsid w:val="004D07C0"/>
    <w:rsid w:val="004D0A8C"/>
    <w:rsid w:val="004D1782"/>
    <w:rsid w:val="004D2DEE"/>
    <w:rsid w:val="004D2E1F"/>
    <w:rsid w:val="004D30B3"/>
    <w:rsid w:val="004D3A12"/>
    <w:rsid w:val="004D3AC4"/>
    <w:rsid w:val="004D4CA2"/>
    <w:rsid w:val="004D545C"/>
    <w:rsid w:val="004D5618"/>
    <w:rsid w:val="004D59BC"/>
    <w:rsid w:val="004D5F4B"/>
    <w:rsid w:val="004D6363"/>
    <w:rsid w:val="004D6365"/>
    <w:rsid w:val="004D66DC"/>
    <w:rsid w:val="004D71E9"/>
    <w:rsid w:val="004D749A"/>
    <w:rsid w:val="004D7E77"/>
    <w:rsid w:val="004D7FD9"/>
    <w:rsid w:val="004E0C7F"/>
    <w:rsid w:val="004E0EA5"/>
    <w:rsid w:val="004E1324"/>
    <w:rsid w:val="004E19A5"/>
    <w:rsid w:val="004E1C57"/>
    <w:rsid w:val="004E25BB"/>
    <w:rsid w:val="004E331A"/>
    <w:rsid w:val="004E37E5"/>
    <w:rsid w:val="004E3DFC"/>
    <w:rsid w:val="004E3FDB"/>
    <w:rsid w:val="004E401D"/>
    <w:rsid w:val="004E4855"/>
    <w:rsid w:val="004E4CAA"/>
    <w:rsid w:val="004E5385"/>
    <w:rsid w:val="004E5A2F"/>
    <w:rsid w:val="004E6090"/>
    <w:rsid w:val="004E687A"/>
    <w:rsid w:val="004E72A7"/>
    <w:rsid w:val="004E7353"/>
    <w:rsid w:val="004E7D32"/>
    <w:rsid w:val="004F00A4"/>
    <w:rsid w:val="004F0CED"/>
    <w:rsid w:val="004F0F8A"/>
    <w:rsid w:val="004F15D2"/>
    <w:rsid w:val="004F1A0A"/>
    <w:rsid w:val="004F1BED"/>
    <w:rsid w:val="004F1F00"/>
    <w:rsid w:val="004F1F4A"/>
    <w:rsid w:val="004F27D6"/>
    <w:rsid w:val="004F296D"/>
    <w:rsid w:val="004F2A80"/>
    <w:rsid w:val="004F4156"/>
    <w:rsid w:val="004F4ECD"/>
    <w:rsid w:val="004F508B"/>
    <w:rsid w:val="004F598E"/>
    <w:rsid w:val="004F6804"/>
    <w:rsid w:val="004F695F"/>
    <w:rsid w:val="004F6CA4"/>
    <w:rsid w:val="004F6EB1"/>
    <w:rsid w:val="004F7497"/>
    <w:rsid w:val="004F7DFB"/>
    <w:rsid w:val="00500752"/>
    <w:rsid w:val="00500E40"/>
    <w:rsid w:val="005019D9"/>
    <w:rsid w:val="00501A50"/>
    <w:rsid w:val="00501D5F"/>
    <w:rsid w:val="005021D9"/>
    <w:rsid w:val="0050222D"/>
    <w:rsid w:val="0050230D"/>
    <w:rsid w:val="005023BE"/>
    <w:rsid w:val="0050281D"/>
    <w:rsid w:val="00502938"/>
    <w:rsid w:val="00503AF3"/>
    <w:rsid w:val="00503E75"/>
    <w:rsid w:val="00504AD1"/>
    <w:rsid w:val="0050512E"/>
    <w:rsid w:val="00505556"/>
    <w:rsid w:val="0050597A"/>
    <w:rsid w:val="00505F32"/>
    <w:rsid w:val="00506023"/>
    <w:rsid w:val="005068C6"/>
    <w:rsid w:val="0050696D"/>
    <w:rsid w:val="0050782E"/>
    <w:rsid w:val="0050785D"/>
    <w:rsid w:val="005107DA"/>
    <w:rsid w:val="0051094B"/>
    <w:rsid w:val="005110D7"/>
    <w:rsid w:val="005111D3"/>
    <w:rsid w:val="00511869"/>
    <w:rsid w:val="00511900"/>
    <w:rsid w:val="00511D99"/>
    <w:rsid w:val="00512650"/>
    <w:rsid w:val="005128D3"/>
    <w:rsid w:val="00513983"/>
    <w:rsid w:val="00513F48"/>
    <w:rsid w:val="005147BC"/>
    <w:rsid w:val="005147E8"/>
    <w:rsid w:val="005150F0"/>
    <w:rsid w:val="00515242"/>
    <w:rsid w:val="00515249"/>
    <w:rsid w:val="005152B8"/>
    <w:rsid w:val="00515777"/>
    <w:rsid w:val="005158F2"/>
    <w:rsid w:val="00516834"/>
    <w:rsid w:val="005169C6"/>
    <w:rsid w:val="00516C25"/>
    <w:rsid w:val="00517F8D"/>
    <w:rsid w:val="00520618"/>
    <w:rsid w:val="005206A9"/>
    <w:rsid w:val="00520A9E"/>
    <w:rsid w:val="00521A95"/>
    <w:rsid w:val="00521AFA"/>
    <w:rsid w:val="005224BA"/>
    <w:rsid w:val="005225BD"/>
    <w:rsid w:val="00522CE1"/>
    <w:rsid w:val="00522E21"/>
    <w:rsid w:val="00523BCF"/>
    <w:rsid w:val="00524353"/>
    <w:rsid w:val="00524443"/>
    <w:rsid w:val="005248F3"/>
    <w:rsid w:val="00524D91"/>
    <w:rsid w:val="00525029"/>
    <w:rsid w:val="00525502"/>
    <w:rsid w:val="005259CA"/>
    <w:rsid w:val="00526545"/>
    <w:rsid w:val="00526DFC"/>
    <w:rsid w:val="00526F43"/>
    <w:rsid w:val="00527651"/>
    <w:rsid w:val="00527D9D"/>
    <w:rsid w:val="00530135"/>
    <w:rsid w:val="00531E65"/>
    <w:rsid w:val="005320D4"/>
    <w:rsid w:val="0053249C"/>
    <w:rsid w:val="005327C0"/>
    <w:rsid w:val="00533DB3"/>
    <w:rsid w:val="0053473F"/>
    <w:rsid w:val="00535518"/>
    <w:rsid w:val="00535F4C"/>
    <w:rsid w:val="005363AB"/>
    <w:rsid w:val="0053750B"/>
    <w:rsid w:val="00537583"/>
    <w:rsid w:val="005407BA"/>
    <w:rsid w:val="00540CC5"/>
    <w:rsid w:val="00540FF0"/>
    <w:rsid w:val="00541E0D"/>
    <w:rsid w:val="00543205"/>
    <w:rsid w:val="0054325F"/>
    <w:rsid w:val="00543450"/>
    <w:rsid w:val="00543591"/>
    <w:rsid w:val="005441A9"/>
    <w:rsid w:val="005445D6"/>
    <w:rsid w:val="00544752"/>
    <w:rsid w:val="005448B9"/>
    <w:rsid w:val="00544EF4"/>
    <w:rsid w:val="0054547C"/>
    <w:rsid w:val="0054567D"/>
    <w:rsid w:val="005458E1"/>
    <w:rsid w:val="00545E53"/>
    <w:rsid w:val="00546C8C"/>
    <w:rsid w:val="005473EC"/>
    <w:rsid w:val="005479D9"/>
    <w:rsid w:val="00547C13"/>
    <w:rsid w:val="005509A3"/>
    <w:rsid w:val="00551878"/>
    <w:rsid w:val="005529E3"/>
    <w:rsid w:val="00552C0F"/>
    <w:rsid w:val="005533AF"/>
    <w:rsid w:val="00553421"/>
    <w:rsid w:val="00554C63"/>
    <w:rsid w:val="00555608"/>
    <w:rsid w:val="00555EF2"/>
    <w:rsid w:val="005566FA"/>
    <w:rsid w:val="00557131"/>
    <w:rsid w:val="005572BD"/>
    <w:rsid w:val="005573B2"/>
    <w:rsid w:val="00557A12"/>
    <w:rsid w:val="00560AC7"/>
    <w:rsid w:val="005614C6"/>
    <w:rsid w:val="00561AFB"/>
    <w:rsid w:val="00561C18"/>
    <w:rsid w:val="00561FA8"/>
    <w:rsid w:val="005632CE"/>
    <w:rsid w:val="005635ED"/>
    <w:rsid w:val="00563D20"/>
    <w:rsid w:val="00565253"/>
    <w:rsid w:val="00566C4E"/>
    <w:rsid w:val="00567024"/>
    <w:rsid w:val="00567414"/>
    <w:rsid w:val="00567AAE"/>
    <w:rsid w:val="00570191"/>
    <w:rsid w:val="00570570"/>
    <w:rsid w:val="00570B8B"/>
    <w:rsid w:val="00570D3C"/>
    <w:rsid w:val="0057159B"/>
    <w:rsid w:val="0057169B"/>
    <w:rsid w:val="005718C8"/>
    <w:rsid w:val="00571C53"/>
    <w:rsid w:val="00571D98"/>
    <w:rsid w:val="00572357"/>
    <w:rsid w:val="00572512"/>
    <w:rsid w:val="005725E7"/>
    <w:rsid w:val="00572B4E"/>
    <w:rsid w:val="00572B85"/>
    <w:rsid w:val="00573120"/>
    <w:rsid w:val="00573B50"/>
    <w:rsid w:val="00573B59"/>
    <w:rsid w:val="00573EE6"/>
    <w:rsid w:val="00574E06"/>
    <w:rsid w:val="00574E2A"/>
    <w:rsid w:val="005751DB"/>
    <w:rsid w:val="0057547F"/>
    <w:rsid w:val="005754EE"/>
    <w:rsid w:val="00575F8C"/>
    <w:rsid w:val="0057617E"/>
    <w:rsid w:val="005761F1"/>
    <w:rsid w:val="00576497"/>
    <w:rsid w:val="005778BE"/>
    <w:rsid w:val="00577979"/>
    <w:rsid w:val="00580970"/>
    <w:rsid w:val="00580DEA"/>
    <w:rsid w:val="00581A51"/>
    <w:rsid w:val="00581AAF"/>
    <w:rsid w:val="00581B1E"/>
    <w:rsid w:val="00581D71"/>
    <w:rsid w:val="005821EC"/>
    <w:rsid w:val="00582206"/>
    <w:rsid w:val="00582664"/>
    <w:rsid w:val="00582F8A"/>
    <w:rsid w:val="0058345A"/>
    <w:rsid w:val="005835E7"/>
    <w:rsid w:val="0058360B"/>
    <w:rsid w:val="005836D5"/>
    <w:rsid w:val="00583858"/>
    <w:rsid w:val="0058397F"/>
    <w:rsid w:val="00583B61"/>
    <w:rsid w:val="00583BF8"/>
    <w:rsid w:val="00584A90"/>
    <w:rsid w:val="00584CC1"/>
    <w:rsid w:val="00584F33"/>
    <w:rsid w:val="00585266"/>
    <w:rsid w:val="0058545A"/>
    <w:rsid w:val="00585854"/>
    <w:rsid w:val="00585F33"/>
    <w:rsid w:val="00587A69"/>
    <w:rsid w:val="0059053D"/>
    <w:rsid w:val="0059077F"/>
    <w:rsid w:val="00590842"/>
    <w:rsid w:val="005908DF"/>
    <w:rsid w:val="00590C45"/>
    <w:rsid w:val="0059109A"/>
    <w:rsid w:val="00591124"/>
    <w:rsid w:val="0059134F"/>
    <w:rsid w:val="005915F9"/>
    <w:rsid w:val="0059192B"/>
    <w:rsid w:val="00592496"/>
    <w:rsid w:val="00592618"/>
    <w:rsid w:val="00594C7D"/>
    <w:rsid w:val="0059586F"/>
    <w:rsid w:val="00595DC3"/>
    <w:rsid w:val="00596175"/>
    <w:rsid w:val="00596AB3"/>
    <w:rsid w:val="00597024"/>
    <w:rsid w:val="005A0274"/>
    <w:rsid w:val="005A095C"/>
    <w:rsid w:val="005A3AF0"/>
    <w:rsid w:val="005A4A7E"/>
    <w:rsid w:val="005A4EAA"/>
    <w:rsid w:val="005A5983"/>
    <w:rsid w:val="005A669D"/>
    <w:rsid w:val="005A6723"/>
    <w:rsid w:val="005A68BE"/>
    <w:rsid w:val="005A69D6"/>
    <w:rsid w:val="005A75D8"/>
    <w:rsid w:val="005A7B14"/>
    <w:rsid w:val="005B0BD2"/>
    <w:rsid w:val="005B106D"/>
    <w:rsid w:val="005B178D"/>
    <w:rsid w:val="005B1DA2"/>
    <w:rsid w:val="005B2273"/>
    <w:rsid w:val="005B2A21"/>
    <w:rsid w:val="005B39AF"/>
    <w:rsid w:val="005B53D5"/>
    <w:rsid w:val="005B713E"/>
    <w:rsid w:val="005B7C63"/>
    <w:rsid w:val="005C03B6"/>
    <w:rsid w:val="005C0FA0"/>
    <w:rsid w:val="005C0FBE"/>
    <w:rsid w:val="005C122B"/>
    <w:rsid w:val="005C2B0D"/>
    <w:rsid w:val="005C2D58"/>
    <w:rsid w:val="005C3086"/>
    <w:rsid w:val="005C348E"/>
    <w:rsid w:val="005C3B2D"/>
    <w:rsid w:val="005C4235"/>
    <w:rsid w:val="005C50B8"/>
    <w:rsid w:val="005C63AE"/>
    <w:rsid w:val="005C670B"/>
    <w:rsid w:val="005C68E1"/>
    <w:rsid w:val="005D093F"/>
    <w:rsid w:val="005D2F6B"/>
    <w:rsid w:val="005D3763"/>
    <w:rsid w:val="005D3B0B"/>
    <w:rsid w:val="005D4AA6"/>
    <w:rsid w:val="005D55E1"/>
    <w:rsid w:val="005D6E43"/>
    <w:rsid w:val="005E0158"/>
    <w:rsid w:val="005E05E0"/>
    <w:rsid w:val="005E0FC8"/>
    <w:rsid w:val="005E10E2"/>
    <w:rsid w:val="005E19F7"/>
    <w:rsid w:val="005E2D9D"/>
    <w:rsid w:val="005E3596"/>
    <w:rsid w:val="005E4F04"/>
    <w:rsid w:val="005E5159"/>
    <w:rsid w:val="005E6263"/>
    <w:rsid w:val="005E62C2"/>
    <w:rsid w:val="005E6C71"/>
    <w:rsid w:val="005E706E"/>
    <w:rsid w:val="005E7E99"/>
    <w:rsid w:val="005F0659"/>
    <w:rsid w:val="005F0963"/>
    <w:rsid w:val="005F0A0F"/>
    <w:rsid w:val="005F13DF"/>
    <w:rsid w:val="005F151F"/>
    <w:rsid w:val="005F1DCF"/>
    <w:rsid w:val="005F2824"/>
    <w:rsid w:val="005F2A1E"/>
    <w:rsid w:val="005F2EBA"/>
    <w:rsid w:val="005F35ED"/>
    <w:rsid w:val="005F3686"/>
    <w:rsid w:val="005F485C"/>
    <w:rsid w:val="005F4EC1"/>
    <w:rsid w:val="005F5370"/>
    <w:rsid w:val="005F6913"/>
    <w:rsid w:val="005F6B36"/>
    <w:rsid w:val="005F76F7"/>
    <w:rsid w:val="005F7812"/>
    <w:rsid w:val="005F7A88"/>
    <w:rsid w:val="0060054B"/>
    <w:rsid w:val="00601839"/>
    <w:rsid w:val="00601C68"/>
    <w:rsid w:val="00602701"/>
    <w:rsid w:val="00602B88"/>
    <w:rsid w:val="006031E5"/>
    <w:rsid w:val="00603A1A"/>
    <w:rsid w:val="00604149"/>
    <w:rsid w:val="0060436A"/>
    <w:rsid w:val="006046D5"/>
    <w:rsid w:val="00604AAD"/>
    <w:rsid w:val="00605221"/>
    <w:rsid w:val="0060579A"/>
    <w:rsid w:val="00605E2B"/>
    <w:rsid w:val="00606FD0"/>
    <w:rsid w:val="00607A93"/>
    <w:rsid w:val="006104CB"/>
    <w:rsid w:val="0061093A"/>
    <w:rsid w:val="00610C08"/>
    <w:rsid w:val="00611F74"/>
    <w:rsid w:val="00612132"/>
    <w:rsid w:val="006127EA"/>
    <w:rsid w:val="00612E98"/>
    <w:rsid w:val="0061336E"/>
    <w:rsid w:val="006137B5"/>
    <w:rsid w:val="006150B9"/>
    <w:rsid w:val="00615383"/>
    <w:rsid w:val="00615772"/>
    <w:rsid w:val="006172DF"/>
    <w:rsid w:val="00617D87"/>
    <w:rsid w:val="006200D1"/>
    <w:rsid w:val="00620E8E"/>
    <w:rsid w:val="00621007"/>
    <w:rsid w:val="00621256"/>
    <w:rsid w:val="00621FCC"/>
    <w:rsid w:val="0062241A"/>
    <w:rsid w:val="00622CF3"/>
    <w:rsid w:val="00622E1A"/>
    <w:rsid w:val="00622E4B"/>
    <w:rsid w:val="00623366"/>
    <w:rsid w:val="006234A5"/>
    <w:rsid w:val="0062612E"/>
    <w:rsid w:val="00626237"/>
    <w:rsid w:val="006265DE"/>
    <w:rsid w:val="006270F4"/>
    <w:rsid w:val="00630029"/>
    <w:rsid w:val="00630ED3"/>
    <w:rsid w:val="006311CF"/>
    <w:rsid w:val="00631339"/>
    <w:rsid w:val="00632098"/>
    <w:rsid w:val="006333DA"/>
    <w:rsid w:val="00634A91"/>
    <w:rsid w:val="00635134"/>
    <w:rsid w:val="006355BF"/>
    <w:rsid w:val="006356E2"/>
    <w:rsid w:val="006359F2"/>
    <w:rsid w:val="00635B4B"/>
    <w:rsid w:val="006360E3"/>
    <w:rsid w:val="00637212"/>
    <w:rsid w:val="00637702"/>
    <w:rsid w:val="0063788E"/>
    <w:rsid w:val="00640DD4"/>
    <w:rsid w:val="00641BAD"/>
    <w:rsid w:val="00642A65"/>
    <w:rsid w:val="00642F91"/>
    <w:rsid w:val="0064315C"/>
    <w:rsid w:val="0064408C"/>
    <w:rsid w:val="00644E45"/>
    <w:rsid w:val="00645DCE"/>
    <w:rsid w:val="006465AC"/>
    <w:rsid w:val="006465BF"/>
    <w:rsid w:val="00647738"/>
    <w:rsid w:val="006510F7"/>
    <w:rsid w:val="00651155"/>
    <w:rsid w:val="006519F7"/>
    <w:rsid w:val="00651B0B"/>
    <w:rsid w:val="006524AC"/>
    <w:rsid w:val="0065345A"/>
    <w:rsid w:val="00653B22"/>
    <w:rsid w:val="00653B27"/>
    <w:rsid w:val="006550BB"/>
    <w:rsid w:val="0065511A"/>
    <w:rsid w:val="00655CCD"/>
    <w:rsid w:val="00655CD2"/>
    <w:rsid w:val="006562A7"/>
    <w:rsid w:val="00656469"/>
    <w:rsid w:val="00656A75"/>
    <w:rsid w:val="00656B2C"/>
    <w:rsid w:val="00656E56"/>
    <w:rsid w:val="006579CC"/>
    <w:rsid w:val="00657AD7"/>
    <w:rsid w:val="00657BF4"/>
    <w:rsid w:val="006603FB"/>
    <w:rsid w:val="00660742"/>
    <w:rsid w:val="0066085A"/>
    <w:rsid w:val="00660891"/>
    <w:rsid w:val="006608DF"/>
    <w:rsid w:val="00660E4A"/>
    <w:rsid w:val="0066199A"/>
    <w:rsid w:val="006623AC"/>
    <w:rsid w:val="00662E90"/>
    <w:rsid w:val="00663B9C"/>
    <w:rsid w:val="0066419E"/>
    <w:rsid w:val="0066465B"/>
    <w:rsid w:val="006650AE"/>
    <w:rsid w:val="0066514C"/>
    <w:rsid w:val="00665D05"/>
    <w:rsid w:val="00666467"/>
    <w:rsid w:val="006665EB"/>
    <w:rsid w:val="006668FC"/>
    <w:rsid w:val="0066739D"/>
    <w:rsid w:val="006678AF"/>
    <w:rsid w:val="00667E4F"/>
    <w:rsid w:val="006701EF"/>
    <w:rsid w:val="00670818"/>
    <w:rsid w:val="006710FA"/>
    <w:rsid w:val="00671219"/>
    <w:rsid w:val="00671341"/>
    <w:rsid w:val="0067184D"/>
    <w:rsid w:val="00672D43"/>
    <w:rsid w:val="006733D1"/>
    <w:rsid w:val="00673BA5"/>
    <w:rsid w:val="00674168"/>
    <w:rsid w:val="00674240"/>
    <w:rsid w:val="006747CE"/>
    <w:rsid w:val="00675869"/>
    <w:rsid w:val="00677CCE"/>
    <w:rsid w:val="00677F65"/>
    <w:rsid w:val="00680058"/>
    <w:rsid w:val="006815A0"/>
    <w:rsid w:val="00681CB2"/>
    <w:rsid w:val="00681F9F"/>
    <w:rsid w:val="00682829"/>
    <w:rsid w:val="00683CAF"/>
    <w:rsid w:val="00683CDD"/>
    <w:rsid w:val="00683D3F"/>
    <w:rsid w:val="00683F22"/>
    <w:rsid w:val="006840EA"/>
    <w:rsid w:val="006844E2"/>
    <w:rsid w:val="00685267"/>
    <w:rsid w:val="006856A3"/>
    <w:rsid w:val="006860CF"/>
    <w:rsid w:val="00686253"/>
    <w:rsid w:val="00686536"/>
    <w:rsid w:val="006872AE"/>
    <w:rsid w:val="00687480"/>
    <w:rsid w:val="00687936"/>
    <w:rsid w:val="00690082"/>
    <w:rsid w:val="00690105"/>
    <w:rsid w:val="00690252"/>
    <w:rsid w:val="00690767"/>
    <w:rsid w:val="00690F99"/>
    <w:rsid w:val="0069111D"/>
    <w:rsid w:val="00691EC6"/>
    <w:rsid w:val="006922C6"/>
    <w:rsid w:val="0069241F"/>
    <w:rsid w:val="006937B3"/>
    <w:rsid w:val="00693944"/>
    <w:rsid w:val="006946BB"/>
    <w:rsid w:val="00694949"/>
    <w:rsid w:val="0069500F"/>
    <w:rsid w:val="006955A8"/>
    <w:rsid w:val="00696499"/>
    <w:rsid w:val="006969FA"/>
    <w:rsid w:val="00697714"/>
    <w:rsid w:val="006A0AB9"/>
    <w:rsid w:val="006A0D63"/>
    <w:rsid w:val="006A0EEA"/>
    <w:rsid w:val="006A171D"/>
    <w:rsid w:val="006A1B44"/>
    <w:rsid w:val="006A2A7F"/>
    <w:rsid w:val="006A2D67"/>
    <w:rsid w:val="006A35D5"/>
    <w:rsid w:val="006A42B7"/>
    <w:rsid w:val="006A4E6E"/>
    <w:rsid w:val="006A5099"/>
    <w:rsid w:val="006A5915"/>
    <w:rsid w:val="006A67B5"/>
    <w:rsid w:val="006A6AAD"/>
    <w:rsid w:val="006A7174"/>
    <w:rsid w:val="006A748A"/>
    <w:rsid w:val="006A7E5C"/>
    <w:rsid w:val="006B0467"/>
    <w:rsid w:val="006B053D"/>
    <w:rsid w:val="006B1AE0"/>
    <w:rsid w:val="006B1DFD"/>
    <w:rsid w:val="006B339C"/>
    <w:rsid w:val="006B3FFD"/>
    <w:rsid w:val="006B4F13"/>
    <w:rsid w:val="006B505F"/>
    <w:rsid w:val="006B5310"/>
    <w:rsid w:val="006B58BE"/>
    <w:rsid w:val="006B6BD3"/>
    <w:rsid w:val="006B7A7A"/>
    <w:rsid w:val="006C0250"/>
    <w:rsid w:val="006C0862"/>
    <w:rsid w:val="006C1F00"/>
    <w:rsid w:val="006C3008"/>
    <w:rsid w:val="006C3349"/>
    <w:rsid w:val="006C36E5"/>
    <w:rsid w:val="006C39A3"/>
    <w:rsid w:val="006C419E"/>
    <w:rsid w:val="006C44FC"/>
    <w:rsid w:val="006C4A31"/>
    <w:rsid w:val="006C4E22"/>
    <w:rsid w:val="006C4F7A"/>
    <w:rsid w:val="006C4F9C"/>
    <w:rsid w:val="006C50E6"/>
    <w:rsid w:val="006C523C"/>
    <w:rsid w:val="006C5272"/>
    <w:rsid w:val="006C57E6"/>
    <w:rsid w:val="006C5831"/>
    <w:rsid w:val="006C5AC2"/>
    <w:rsid w:val="006C6287"/>
    <w:rsid w:val="006C65EE"/>
    <w:rsid w:val="006C673E"/>
    <w:rsid w:val="006C6AFB"/>
    <w:rsid w:val="006C77C8"/>
    <w:rsid w:val="006D09FD"/>
    <w:rsid w:val="006D189C"/>
    <w:rsid w:val="006D2261"/>
    <w:rsid w:val="006D248D"/>
    <w:rsid w:val="006D2735"/>
    <w:rsid w:val="006D2898"/>
    <w:rsid w:val="006D305B"/>
    <w:rsid w:val="006D3605"/>
    <w:rsid w:val="006D3829"/>
    <w:rsid w:val="006D43F7"/>
    <w:rsid w:val="006D45B2"/>
    <w:rsid w:val="006D4754"/>
    <w:rsid w:val="006D48D3"/>
    <w:rsid w:val="006D5229"/>
    <w:rsid w:val="006D5609"/>
    <w:rsid w:val="006D5927"/>
    <w:rsid w:val="006D7175"/>
    <w:rsid w:val="006D7E04"/>
    <w:rsid w:val="006E02AD"/>
    <w:rsid w:val="006E0637"/>
    <w:rsid w:val="006E0833"/>
    <w:rsid w:val="006E0AA3"/>
    <w:rsid w:val="006E0C39"/>
    <w:rsid w:val="006E0FCC"/>
    <w:rsid w:val="006E1E96"/>
    <w:rsid w:val="006E1FD1"/>
    <w:rsid w:val="006E22F3"/>
    <w:rsid w:val="006E245B"/>
    <w:rsid w:val="006E287A"/>
    <w:rsid w:val="006E2AC1"/>
    <w:rsid w:val="006E34CD"/>
    <w:rsid w:val="006E43A2"/>
    <w:rsid w:val="006E4ABD"/>
    <w:rsid w:val="006E5E21"/>
    <w:rsid w:val="006E63CA"/>
    <w:rsid w:val="006E745B"/>
    <w:rsid w:val="006E77C1"/>
    <w:rsid w:val="006E7FCF"/>
    <w:rsid w:val="006F0A79"/>
    <w:rsid w:val="006F0B09"/>
    <w:rsid w:val="006F2590"/>
    <w:rsid w:val="006F2648"/>
    <w:rsid w:val="006F2F10"/>
    <w:rsid w:val="006F35D1"/>
    <w:rsid w:val="006F3DD7"/>
    <w:rsid w:val="006F401F"/>
    <w:rsid w:val="006F43C6"/>
    <w:rsid w:val="006F43E9"/>
    <w:rsid w:val="006F441D"/>
    <w:rsid w:val="006F4548"/>
    <w:rsid w:val="006F482B"/>
    <w:rsid w:val="006F59AC"/>
    <w:rsid w:val="006F6311"/>
    <w:rsid w:val="006F6489"/>
    <w:rsid w:val="006F6887"/>
    <w:rsid w:val="006F71E7"/>
    <w:rsid w:val="006F7B6C"/>
    <w:rsid w:val="00700D62"/>
    <w:rsid w:val="00700E11"/>
    <w:rsid w:val="00701952"/>
    <w:rsid w:val="00701B87"/>
    <w:rsid w:val="00701DB9"/>
    <w:rsid w:val="007023E6"/>
    <w:rsid w:val="00702487"/>
    <w:rsid w:val="00702556"/>
    <w:rsid w:val="0070277E"/>
    <w:rsid w:val="00702CFA"/>
    <w:rsid w:val="007031EC"/>
    <w:rsid w:val="00703908"/>
    <w:rsid w:val="00703B72"/>
    <w:rsid w:val="00704156"/>
    <w:rsid w:val="0070435F"/>
    <w:rsid w:val="00704C30"/>
    <w:rsid w:val="00705D51"/>
    <w:rsid w:val="0070601D"/>
    <w:rsid w:val="007060F2"/>
    <w:rsid w:val="007069FC"/>
    <w:rsid w:val="00706BC5"/>
    <w:rsid w:val="00706FBE"/>
    <w:rsid w:val="007070D2"/>
    <w:rsid w:val="007070F2"/>
    <w:rsid w:val="0071006E"/>
    <w:rsid w:val="00711221"/>
    <w:rsid w:val="0071157F"/>
    <w:rsid w:val="00711BB7"/>
    <w:rsid w:val="00712675"/>
    <w:rsid w:val="007128AE"/>
    <w:rsid w:val="0071297D"/>
    <w:rsid w:val="00713808"/>
    <w:rsid w:val="00713A8E"/>
    <w:rsid w:val="00713BE4"/>
    <w:rsid w:val="007151B6"/>
    <w:rsid w:val="0071520D"/>
    <w:rsid w:val="00715643"/>
    <w:rsid w:val="00715E08"/>
    <w:rsid w:val="00715EDB"/>
    <w:rsid w:val="007160D5"/>
    <w:rsid w:val="007163FB"/>
    <w:rsid w:val="00717788"/>
    <w:rsid w:val="00717C2E"/>
    <w:rsid w:val="00720374"/>
    <w:rsid w:val="007204FA"/>
    <w:rsid w:val="00720FA7"/>
    <w:rsid w:val="007213B3"/>
    <w:rsid w:val="0072235A"/>
    <w:rsid w:val="00722680"/>
    <w:rsid w:val="0072278A"/>
    <w:rsid w:val="00722AE1"/>
    <w:rsid w:val="00723CCB"/>
    <w:rsid w:val="00723E65"/>
    <w:rsid w:val="00724427"/>
    <w:rsid w:val="0072457F"/>
    <w:rsid w:val="00725110"/>
    <w:rsid w:val="00725406"/>
    <w:rsid w:val="00725A3F"/>
    <w:rsid w:val="00725E18"/>
    <w:rsid w:val="0072621B"/>
    <w:rsid w:val="00727484"/>
    <w:rsid w:val="00727C06"/>
    <w:rsid w:val="00727FEE"/>
    <w:rsid w:val="007300AB"/>
    <w:rsid w:val="007301E0"/>
    <w:rsid w:val="00730555"/>
    <w:rsid w:val="007312CC"/>
    <w:rsid w:val="0073180E"/>
    <w:rsid w:val="00732042"/>
    <w:rsid w:val="007336E5"/>
    <w:rsid w:val="00733D0D"/>
    <w:rsid w:val="00733FF7"/>
    <w:rsid w:val="00734132"/>
    <w:rsid w:val="00734571"/>
    <w:rsid w:val="00735AFA"/>
    <w:rsid w:val="00736A64"/>
    <w:rsid w:val="00736DAE"/>
    <w:rsid w:val="00737CE6"/>
    <w:rsid w:val="00737F6A"/>
    <w:rsid w:val="007405F4"/>
    <w:rsid w:val="007406AC"/>
    <w:rsid w:val="007410B6"/>
    <w:rsid w:val="00741565"/>
    <w:rsid w:val="00742424"/>
    <w:rsid w:val="00742B1C"/>
    <w:rsid w:val="00742EF0"/>
    <w:rsid w:val="00743646"/>
    <w:rsid w:val="00744C6F"/>
    <w:rsid w:val="00745205"/>
    <w:rsid w:val="007457F6"/>
    <w:rsid w:val="0074580C"/>
    <w:rsid w:val="00745ABB"/>
    <w:rsid w:val="00745BF9"/>
    <w:rsid w:val="00745D8E"/>
    <w:rsid w:val="007461B4"/>
    <w:rsid w:val="00746507"/>
    <w:rsid w:val="00746E38"/>
    <w:rsid w:val="00747294"/>
    <w:rsid w:val="007476E7"/>
    <w:rsid w:val="007479B1"/>
    <w:rsid w:val="00747CD5"/>
    <w:rsid w:val="00751A11"/>
    <w:rsid w:val="007524B9"/>
    <w:rsid w:val="007525A3"/>
    <w:rsid w:val="007533E7"/>
    <w:rsid w:val="00753659"/>
    <w:rsid w:val="00753B51"/>
    <w:rsid w:val="0075508E"/>
    <w:rsid w:val="00756629"/>
    <w:rsid w:val="007567D1"/>
    <w:rsid w:val="00756EF4"/>
    <w:rsid w:val="007575D2"/>
    <w:rsid w:val="0075798E"/>
    <w:rsid w:val="00757B4F"/>
    <w:rsid w:val="00757B6A"/>
    <w:rsid w:val="00757F5F"/>
    <w:rsid w:val="007600B3"/>
    <w:rsid w:val="00760AD6"/>
    <w:rsid w:val="007610E0"/>
    <w:rsid w:val="007621AA"/>
    <w:rsid w:val="0076260A"/>
    <w:rsid w:val="0076262B"/>
    <w:rsid w:val="0076274D"/>
    <w:rsid w:val="00762CF3"/>
    <w:rsid w:val="00762E6E"/>
    <w:rsid w:val="007630BB"/>
    <w:rsid w:val="00764A67"/>
    <w:rsid w:val="00764FCA"/>
    <w:rsid w:val="0076613F"/>
    <w:rsid w:val="0076797F"/>
    <w:rsid w:val="00770620"/>
    <w:rsid w:val="00770A3A"/>
    <w:rsid w:val="00770F6B"/>
    <w:rsid w:val="0077133B"/>
    <w:rsid w:val="00771883"/>
    <w:rsid w:val="007718C6"/>
    <w:rsid w:val="00771C4A"/>
    <w:rsid w:val="007723E3"/>
    <w:rsid w:val="007724B8"/>
    <w:rsid w:val="007729EE"/>
    <w:rsid w:val="007730FF"/>
    <w:rsid w:val="007731A0"/>
    <w:rsid w:val="007747AD"/>
    <w:rsid w:val="00774A0D"/>
    <w:rsid w:val="00774A7A"/>
    <w:rsid w:val="00775E18"/>
    <w:rsid w:val="00776A42"/>
    <w:rsid w:val="00776DC2"/>
    <w:rsid w:val="00777A31"/>
    <w:rsid w:val="00780122"/>
    <w:rsid w:val="0078185B"/>
    <w:rsid w:val="00781D0C"/>
    <w:rsid w:val="0078214B"/>
    <w:rsid w:val="00782EAB"/>
    <w:rsid w:val="00783298"/>
    <w:rsid w:val="007833B3"/>
    <w:rsid w:val="00784519"/>
    <w:rsid w:val="0078498A"/>
    <w:rsid w:val="00784C80"/>
    <w:rsid w:val="00784FE2"/>
    <w:rsid w:val="00785A0F"/>
    <w:rsid w:val="00785DD9"/>
    <w:rsid w:val="007871DE"/>
    <w:rsid w:val="007878FE"/>
    <w:rsid w:val="00787910"/>
    <w:rsid w:val="00787F09"/>
    <w:rsid w:val="007905A2"/>
    <w:rsid w:val="00790BD7"/>
    <w:rsid w:val="00790BE4"/>
    <w:rsid w:val="00792207"/>
    <w:rsid w:val="00792B64"/>
    <w:rsid w:val="00792BDE"/>
    <w:rsid w:val="00792E29"/>
    <w:rsid w:val="007934F0"/>
    <w:rsid w:val="0079379A"/>
    <w:rsid w:val="007939C5"/>
    <w:rsid w:val="00793D45"/>
    <w:rsid w:val="00794953"/>
    <w:rsid w:val="00795011"/>
    <w:rsid w:val="0079504C"/>
    <w:rsid w:val="007952C3"/>
    <w:rsid w:val="007958C0"/>
    <w:rsid w:val="00795C2A"/>
    <w:rsid w:val="007965A4"/>
    <w:rsid w:val="00796699"/>
    <w:rsid w:val="00796875"/>
    <w:rsid w:val="00797403"/>
    <w:rsid w:val="00797404"/>
    <w:rsid w:val="00797A01"/>
    <w:rsid w:val="007A0828"/>
    <w:rsid w:val="007A09A3"/>
    <w:rsid w:val="007A0DA0"/>
    <w:rsid w:val="007A13EE"/>
    <w:rsid w:val="007A1929"/>
    <w:rsid w:val="007A1AE2"/>
    <w:rsid w:val="007A1CE8"/>
    <w:rsid w:val="007A1F2F"/>
    <w:rsid w:val="007A2A5C"/>
    <w:rsid w:val="007A2C69"/>
    <w:rsid w:val="007A32F8"/>
    <w:rsid w:val="007A3A1E"/>
    <w:rsid w:val="007A3F5E"/>
    <w:rsid w:val="007A5150"/>
    <w:rsid w:val="007A5265"/>
    <w:rsid w:val="007A5373"/>
    <w:rsid w:val="007A5F7B"/>
    <w:rsid w:val="007A638D"/>
    <w:rsid w:val="007A6E88"/>
    <w:rsid w:val="007A789F"/>
    <w:rsid w:val="007B0964"/>
    <w:rsid w:val="007B10CA"/>
    <w:rsid w:val="007B1A81"/>
    <w:rsid w:val="007B2A81"/>
    <w:rsid w:val="007B2D58"/>
    <w:rsid w:val="007B447E"/>
    <w:rsid w:val="007B4C19"/>
    <w:rsid w:val="007B4E03"/>
    <w:rsid w:val="007B54E9"/>
    <w:rsid w:val="007B5969"/>
    <w:rsid w:val="007B6529"/>
    <w:rsid w:val="007B6B97"/>
    <w:rsid w:val="007B6ED8"/>
    <w:rsid w:val="007B75BC"/>
    <w:rsid w:val="007B76C4"/>
    <w:rsid w:val="007B7C62"/>
    <w:rsid w:val="007C00F9"/>
    <w:rsid w:val="007C0247"/>
    <w:rsid w:val="007C0497"/>
    <w:rsid w:val="007C0A85"/>
    <w:rsid w:val="007C0BD6"/>
    <w:rsid w:val="007C0C91"/>
    <w:rsid w:val="007C11F3"/>
    <w:rsid w:val="007C236A"/>
    <w:rsid w:val="007C2AA5"/>
    <w:rsid w:val="007C3806"/>
    <w:rsid w:val="007C38A2"/>
    <w:rsid w:val="007C3C79"/>
    <w:rsid w:val="007C42A5"/>
    <w:rsid w:val="007C4A1B"/>
    <w:rsid w:val="007C4C07"/>
    <w:rsid w:val="007C5A21"/>
    <w:rsid w:val="007C5BB7"/>
    <w:rsid w:val="007C616A"/>
    <w:rsid w:val="007C6392"/>
    <w:rsid w:val="007C63D7"/>
    <w:rsid w:val="007C6EBF"/>
    <w:rsid w:val="007C734B"/>
    <w:rsid w:val="007C7760"/>
    <w:rsid w:val="007D07D5"/>
    <w:rsid w:val="007D0C42"/>
    <w:rsid w:val="007D0CA0"/>
    <w:rsid w:val="007D1C64"/>
    <w:rsid w:val="007D1F5B"/>
    <w:rsid w:val="007D1FEE"/>
    <w:rsid w:val="007D2074"/>
    <w:rsid w:val="007D269C"/>
    <w:rsid w:val="007D26B5"/>
    <w:rsid w:val="007D32DD"/>
    <w:rsid w:val="007D3E08"/>
    <w:rsid w:val="007D40E0"/>
    <w:rsid w:val="007D4257"/>
    <w:rsid w:val="007D6593"/>
    <w:rsid w:val="007D686C"/>
    <w:rsid w:val="007D692C"/>
    <w:rsid w:val="007D6DCE"/>
    <w:rsid w:val="007D72C4"/>
    <w:rsid w:val="007D7E8E"/>
    <w:rsid w:val="007E134B"/>
    <w:rsid w:val="007E14CF"/>
    <w:rsid w:val="007E172B"/>
    <w:rsid w:val="007E17D6"/>
    <w:rsid w:val="007E2080"/>
    <w:rsid w:val="007E29A6"/>
    <w:rsid w:val="007E2C1F"/>
    <w:rsid w:val="007E2CFE"/>
    <w:rsid w:val="007E39AB"/>
    <w:rsid w:val="007E3FF0"/>
    <w:rsid w:val="007E40A0"/>
    <w:rsid w:val="007E4567"/>
    <w:rsid w:val="007E4691"/>
    <w:rsid w:val="007E59C9"/>
    <w:rsid w:val="007E5F92"/>
    <w:rsid w:val="007E612E"/>
    <w:rsid w:val="007E7364"/>
    <w:rsid w:val="007E7DCA"/>
    <w:rsid w:val="007F0072"/>
    <w:rsid w:val="007F07FF"/>
    <w:rsid w:val="007F0FF1"/>
    <w:rsid w:val="007F11FD"/>
    <w:rsid w:val="007F15BD"/>
    <w:rsid w:val="007F1992"/>
    <w:rsid w:val="007F1E4B"/>
    <w:rsid w:val="007F2E51"/>
    <w:rsid w:val="007F2EB6"/>
    <w:rsid w:val="007F31D7"/>
    <w:rsid w:val="007F54C3"/>
    <w:rsid w:val="007F6159"/>
    <w:rsid w:val="007F62D6"/>
    <w:rsid w:val="007F6C7B"/>
    <w:rsid w:val="007F7146"/>
    <w:rsid w:val="00800D51"/>
    <w:rsid w:val="008015E5"/>
    <w:rsid w:val="008017F5"/>
    <w:rsid w:val="00801CBA"/>
    <w:rsid w:val="008022E5"/>
    <w:rsid w:val="00802860"/>
    <w:rsid w:val="00802949"/>
    <w:rsid w:val="0080301E"/>
    <w:rsid w:val="0080365F"/>
    <w:rsid w:val="00804545"/>
    <w:rsid w:val="00805478"/>
    <w:rsid w:val="008054F9"/>
    <w:rsid w:val="00805563"/>
    <w:rsid w:val="008057EE"/>
    <w:rsid w:val="00805E18"/>
    <w:rsid w:val="00805ED5"/>
    <w:rsid w:val="00806519"/>
    <w:rsid w:val="0080674D"/>
    <w:rsid w:val="00806EEA"/>
    <w:rsid w:val="008075BA"/>
    <w:rsid w:val="008112EB"/>
    <w:rsid w:val="0081213C"/>
    <w:rsid w:val="008126EB"/>
    <w:rsid w:val="008128EC"/>
    <w:rsid w:val="00812BE5"/>
    <w:rsid w:val="00812D4B"/>
    <w:rsid w:val="008141A1"/>
    <w:rsid w:val="00814611"/>
    <w:rsid w:val="0081504A"/>
    <w:rsid w:val="00817176"/>
    <w:rsid w:val="00817429"/>
    <w:rsid w:val="008203AF"/>
    <w:rsid w:val="00820673"/>
    <w:rsid w:val="008206A5"/>
    <w:rsid w:val="00821514"/>
    <w:rsid w:val="008219E5"/>
    <w:rsid w:val="00821AF1"/>
    <w:rsid w:val="00821E35"/>
    <w:rsid w:val="00822E9A"/>
    <w:rsid w:val="0082356C"/>
    <w:rsid w:val="00824424"/>
    <w:rsid w:val="00824591"/>
    <w:rsid w:val="00824A4B"/>
    <w:rsid w:val="00824AED"/>
    <w:rsid w:val="00825860"/>
    <w:rsid w:val="00826989"/>
    <w:rsid w:val="00827820"/>
    <w:rsid w:val="00830432"/>
    <w:rsid w:val="00831181"/>
    <w:rsid w:val="008313D8"/>
    <w:rsid w:val="0083156D"/>
    <w:rsid w:val="008315A7"/>
    <w:rsid w:val="00831A8F"/>
    <w:rsid w:val="00831B8B"/>
    <w:rsid w:val="00831C01"/>
    <w:rsid w:val="008328EC"/>
    <w:rsid w:val="00833318"/>
    <w:rsid w:val="008333CF"/>
    <w:rsid w:val="0083405D"/>
    <w:rsid w:val="00834C5A"/>
    <w:rsid w:val="008352D4"/>
    <w:rsid w:val="00835A89"/>
    <w:rsid w:val="00836DB9"/>
    <w:rsid w:val="00837B01"/>
    <w:rsid w:val="00837B23"/>
    <w:rsid w:val="00837C67"/>
    <w:rsid w:val="008403E6"/>
    <w:rsid w:val="008404E0"/>
    <w:rsid w:val="008404ED"/>
    <w:rsid w:val="00840581"/>
    <w:rsid w:val="008415B0"/>
    <w:rsid w:val="00842028"/>
    <w:rsid w:val="0084312D"/>
    <w:rsid w:val="008433A9"/>
    <w:rsid w:val="008436B8"/>
    <w:rsid w:val="008439F4"/>
    <w:rsid w:val="00845806"/>
    <w:rsid w:val="00845AA8"/>
    <w:rsid w:val="00845F4B"/>
    <w:rsid w:val="008460B6"/>
    <w:rsid w:val="00846346"/>
    <w:rsid w:val="00847531"/>
    <w:rsid w:val="00847A22"/>
    <w:rsid w:val="00847E46"/>
    <w:rsid w:val="00850C9D"/>
    <w:rsid w:val="008510A4"/>
    <w:rsid w:val="00852233"/>
    <w:rsid w:val="00852B59"/>
    <w:rsid w:val="008534CF"/>
    <w:rsid w:val="008536FF"/>
    <w:rsid w:val="00854911"/>
    <w:rsid w:val="0085512D"/>
    <w:rsid w:val="008551EB"/>
    <w:rsid w:val="0085530C"/>
    <w:rsid w:val="00855B99"/>
    <w:rsid w:val="00856272"/>
    <w:rsid w:val="008563FF"/>
    <w:rsid w:val="00856962"/>
    <w:rsid w:val="00856F2A"/>
    <w:rsid w:val="0086018B"/>
    <w:rsid w:val="0086055B"/>
    <w:rsid w:val="008606AB"/>
    <w:rsid w:val="00860C5E"/>
    <w:rsid w:val="00860E9E"/>
    <w:rsid w:val="008611DD"/>
    <w:rsid w:val="008620B5"/>
    <w:rsid w:val="008620DE"/>
    <w:rsid w:val="00863380"/>
    <w:rsid w:val="0086383A"/>
    <w:rsid w:val="00865696"/>
    <w:rsid w:val="00866030"/>
    <w:rsid w:val="008662CD"/>
    <w:rsid w:val="008663A2"/>
    <w:rsid w:val="008667D0"/>
    <w:rsid w:val="00866867"/>
    <w:rsid w:val="00866A3C"/>
    <w:rsid w:val="00867451"/>
    <w:rsid w:val="00867DFF"/>
    <w:rsid w:val="00867F1B"/>
    <w:rsid w:val="008717DC"/>
    <w:rsid w:val="0087189F"/>
    <w:rsid w:val="00872257"/>
    <w:rsid w:val="00872483"/>
    <w:rsid w:val="00872834"/>
    <w:rsid w:val="00873D0F"/>
    <w:rsid w:val="00874B53"/>
    <w:rsid w:val="008753E6"/>
    <w:rsid w:val="008759CC"/>
    <w:rsid w:val="00876E9A"/>
    <w:rsid w:val="00877251"/>
    <w:rsid w:val="0087738C"/>
    <w:rsid w:val="008802AF"/>
    <w:rsid w:val="00880D3A"/>
    <w:rsid w:val="008812CD"/>
    <w:rsid w:val="00881926"/>
    <w:rsid w:val="008820D8"/>
    <w:rsid w:val="0088274D"/>
    <w:rsid w:val="00882EE3"/>
    <w:rsid w:val="00882F98"/>
    <w:rsid w:val="0088318F"/>
    <w:rsid w:val="0088331D"/>
    <w:rsid w:val="00883346"/>
    <w:rsid w:val="0088360D"/>
    <w:rsid w:val="00883685"/>
    <w:rsid w:val="008836E1"/>
    <w:rsid w:val="0088438E"/>
    <w:rsid w:val="00884E37"/>
    <w:rsid w:val="008852B0"/>
    <w:rsid w:val="00885AE7"/>
    <w:rsid w:val="00885B5A"/>
    <w:rsid w:val="00886B60"/>
    <w:rsid w:val="00886E37"/>
    <w:rsid w:val="008871BC"/>
    <w:rsid w:val="00887889"/>
    <w:rsid w:val="00887CC0"/>
    <w:rsid w:val="0089031D"/>
    <w:rsid w:val="00890996"/>
    <w:rsid w:val="00890BD3"/>
    <w:rsid w:val="00891406"/>
    <w:rsid w:val="008914BF"/>
    <w:rsid w:val="00891734"/>
    <w:rsid w:val="008920FF"/>
    <w:rsid w:val="008926E8"/>
    <w:rsid w:val="008927E4"/>
    <w:rsid w:val="008929BB"/>
    <w:rsid w:val="00892B3C"/>
    <w:rsid w:val="008936F3"/>
    <w:rsid w:val="008937A1"/>
    <w:rsid w:val="00893B7A"/>
    <w:rsid w:val="008946EF"/>
    <w:rsid w:val="00894F19"/>
    <w:rsid w:val="00894F27"/>
    <w:rsid w:val="008955E5"/>
    <w:rsid w:val="00895C91"/>
    <w:rsid w:val="008968A3"/>
    <w:rsid w:val="00896A10"/>
    <w:rsid w:val="008971B5"/>
    <w:rsid w:val="00897493"/>
    <w:rsid w:val="008A0045"/>
    <w:rsid w:val="008A0DE7"/>
    <w:rsid w:val="008A1655"/>
    <w:rsid w:val="008A25B7"/>
    <w:rsid w:val="008A283C"/>
    <w:rsid w:val="008A4516"/>
    <w:rsid w:val="008A4853"/>
    <w:rsid w:val="008A4AD8"/>
    <w:rsid w:val="008A5362"/>
    <w:rsid w:val="008A552C"/>
    <w:rsid w:val="008A552F"/>
    <w:rsid w:val="008A5788"/>
    <w:rsid w:val="008A5D26"/>
    <w:rsid w:val="008A6252"/>
    <w:rsid w:val="008A6826"/>
    <w:rsid w:val="008A69E4"/>
    <w:rsid w:val="008A6B13"/>
    <w:rsid w:val="008A6ECB"/>
    <w:rsid w:val="008A78FB"/>
    <w:rsid w:val="008A7963"/>
    <w:rsid w:val="008A7F88"/>
    <w:rsid w:val="008B00D7"/>
    <w:rsid w:val="008B0BF9"/>
    <w:rsid w:val="008B20B0"/>
    <w:rsid w:val="008B21EA"/>
    <w:rsid w:val="008B2866"/>
    <w:rsid w:val="008B28FD"/>
    <w:rsid w:val="008B2B00"/>
    <w:rsid w:val="008B2F5D"/>
    <w:rsid w:val="008B325C"/>
    <w:rsid w:val="008B3859"/>
    <w:rsid w:val="008B436D"/>
    <w:rsid w:val="008B441D"/>
    <w:rsid w:val="008B4955"/>
    <w:rsid w:val="008B4E49"/>
    <w:rsid w:val="008B5F0F"/>
    <w:rsid w:val="008B65D1"/>
    <w:rsid w:val="008B6885"/>
    <w:rsid w:val="008B759F"/>
    <w:rsid w:val="008B7712"/>
    <w:rsid w:val="008B798C"/>
    <w:rsid w:val="008B7B26"/>
    <w:rsid w:val="008C0300"/>
    <w:rsid w:val="008C151B"/>
    <w:rsid w:val="008C20A7"/>
    <w:rsid w:val="008C245E"/>
    <w:rsid w:val="008C274F"/>
    <w:rsid w:val="008C321A"/>
    <w:rsid w:val="008C3524"/>
    <w:rsid w:val="008C3760"/>
    <w:rsid w:val="008C3DD7"/>
    <w:rsid w:val="008C4061"/>
    <w:rsid w:val="008C4229"/>
    <w:rsid w:val="008C46D2"/>
    <w:rsid w:val="008C4719"/>
    <w:rsid w:val="008C4890"/>
    <w:rsid w:val="008C4B5D"/>
    <w:rsid w:val="008C521C"/>
    <w:rsid w:val="008C52D8"/>
    <w:rsid w:val="008C5355"/>
    <w:rsid w:val="008C5AFC"/>
    <w:rsid w:val="008C5B92"/>
    <w:rsid w:val="008C5BE0"/>
    <w:rsid w:val="008C6DB0"/>
    <w:rsid w:val="008C7116"/>
    <w:rsid w:val="008C7233"/>
    <w:rsid w:val="008D105C"/>
    <w:rsid w:val="008D1374"/>
    <w:rsid w:val="008D2434"/>
    <w:rsid w:val="008D2DDE"/>
    <w:rsid w:val="008D49AE"/>
    <w:rsid w:val="008D5155"/>
    <w:rsid w:val="008D528E"/>
    <w:rsid w:val="008D52EB"/>
    <w:rsid w:val="008D543F"/>
    <w:rsid w:val="008D5CFF"/>
    <w:rsid w:val="008D62C7"/>
    <w:rsid w:val="008D6EE4"/>
    <w:rsid w:val="008D7285"/>
    <w:rsid w:val="008D7366"/>
    <w:rsid w:val="008D73FB"/>
    <w:rsid w:val="008D7FBB"/>
    <w:rsid w:val="008E0972"/>
    <w:rsid w:val="008E09AD"/>
    <w:rsid w:val="008E0EE3"/>
    <w:rsid w:val="008E1087"/>
    <w:rsid w:val="008E171D"/>
    <w:rsid w:val="008E1D70"/>
    <w:rsid w:val="008E2238"/>
    <w:rsid w:val="008E2785"/>
    <w:rsid w:val="008E2984"/>
    <w:rsid w:val="008E2E72"/>
    <w:rsid w:val="008E3CAD"/>
    <w:rsid w:val="008E42F1"/>
    <w:rsid w:val="008E4331"/>
    <w:rsid w:val="008E4B2E"/>
    <w:rsid w:val="008E4CF9"/>
    <w:rsid w:val="008E5810"/>
    <w:rsid w:val="008E6031"/>
    <w:rsid w:val="008E6052"/>
    <w:rsid w:val="008E72C4"/>
    <w:rsid w:val="008E75C8"/>
    <w:rsid w:val="008E78A3"/>
    <w:rsid w:val="008E7DC7"/>
    <w:rsid w:val="008F022D"/>
    <w:rsid w:val="008F0654"/>
    <w:rsid w:val="008F06CB"/>
    <w:rsid w:val="008F27A4"/>
    <w:rsid w:val="008F2ABF"/>
    <w:rsid w:val="008F2BA0"/>
    <w:rsid w:val="008F2E83"/>
    <w:rsid w:val="008F2ED1"/>
    <w:rsid w:val="008F383E"/>
    <w:rsid w:val="008F4152"/>
    <w:rsid w:val="008F57AD"/>
    <w:rsid w:val="008F5938"/>
    <w:rsid w:val="008F6014"/>
    <w:rsid w:val="008F612A"/>
    <w:rsid w:val="008F648A"/>
    <w:rsid w:val="008F6BD9"/>
    <w:rsid w:val="008F7112"/>
    <w:rsid w:val="008F78AE"/>
    <w:rsid w:val="00900182"/>
    <w:rsid w:val="00900229"/>
    <w:rsid w:val="00900681"/>
    <w:rsid w:val="0090096C"/>
    <w:rsid w:val="00900DB2"/>
    <w:rsid w:val="00900E46"/>
    <w:rsid w:val="00901601"/>
    <w:rsid w:val="0090183A"/>
    <w:rsid w:val="00902305"/>
    <w:rsid w:val="0090293D"/>
    <w:rsid w:val="009034DE"/>
    <w:rsid w:val="009034EA"/>
    <w:rsid w:val="00903ADE"/>
    <w:rsid w:val="00905396"/>
    <w:rsid w:val="00905D08"/>
    <w:rsid w:val="0090605D"/>
    <w:rsid w:val="00906419"/>
    <w:rsid w:val="00906426"/>
    <w:rsid w:val="00907A90"/>
    <w:rsid w:val="00910BF5"/>
    <w:rsid w:val="00910F15"/>
    <w:rsid w:val="009127D6"/>
    <w:rsid w:val="00912889"/>
    <w:rsid w:val="009133B3"/>
    <w:rsid w:val="009133B7"/>
    <w:rsid w:val="00913A42"/>
    <w:rsid w:val="00914167"/>
    <w:rsid w:val="00914198"/>
    <w:rsid w:val="009143DB"/>
    <w:rsid w:val="0091467F"/>
    <w:rsid w:val="00914864"/>
    <w:rsid w:val="00914B38"/>
    <w:rsid w:val="00915065"/>
    <w:rsid w:val="00915F2A"/>
    <w:rsid w:val="00916420"/>
    <w:rsid w:val="00917853"/>
    <w:rsid w:val="00917CE5"/>
    <w:rsid w:val="00917F9F"/>
    <w:rsid w:val="00920224"/>
    <w:rsid w:val="009203CF"/>
    <w:rsid w:val="009203F5"/>
    <w:rsid w:val="00920D9B"/>
    <w:rsid w:val="009217C0"/>
    <w:rsid w:val="00921BCC"/>
    <w:rsid w:val="00922C54"/>
    <w:rsid w:val="009231DA"/>
    <w:rsid w:val="00924904"/>
    <w:rsid w:val="00924BD7"/>
    <w:rsid w:val="00925241"/>
    <w:rsid w:val="00925CE6"/>
    <w:rsid w:val="00925CEC"/>
    <w:rsid w:val="0092606E"/>
    <w:rsid w:val="00926A3F"/>
    <w:rsid w:val="00927224"/>
    <w:rsid w:val="0092794E"/>
    <w:rsid w:val="00927F62"/>
    <w:rsid w:val="00930686"/>
    <w:rsid w:val="00930A3D"/>
    <w:rsid w:val="00930D30"/>
    <w:rsid w:val="00931B58"/>
    <w:rsid w:val="00932279"/>
    <w:rsid w:val="00932314"/>
    <w:rsid w:val="0093231B"/>
    <w:rsid w:val="0093232B"/>
    <w:rsid w:val="00932E84"/>
    <w:rsid w:val="009332A2"/>
    <w:rsid w:val="00933575"/>
    <w:rsid w:val="009345B6"/>
    <w:rsid w:val="0093470E"/>
    <w:rsid w:val="00935986"/>
    <w:rsid w:val="00935C9B"/>
    <w:rsid w:val="00936FA5"/>
    <w:rsid w:val="00936FAA"/>
    <w:rsid w:val="009374FE"/>
    <w:rsid w:val="00937598"/>
    <w:rsid w:val="0093790B"/>
    <w:rsid w:val="00937B73"/>
    <w:rsid w:val="00937BC3"/>
    <w:rsid w:val="00940776"/>
    <w:rsid w:val="0094090F"/>
    <w:rsid w:val="009411D2"/>
    <w:rsid w:val="00941BFF"/>
    <w:rsid w:val="009422BD"/>
    <w:rsid w:val="00942579"/>
    <w:rsid w:val="009425A0"/>
    <w:rsid w:val="009425BA"/>
    <w:rsid w:val="00943751"/>
    <w:rsid w:val="00943C90"/>
    <w:rsid w:val="00944330"/>
    <w:rsid w:val="009455A8"/>
    <w:rsid w:val="009457FF"/>
    <w:rsid w:val="00946DD0"/>
    <w:rsid w:val="009478F2"/>
    <w:rsid w:val="0094792B"/>
    <w:rsid w:val="00947A4A"/>
    <w:rsid w:val="00947AC7"/>
    <w:rsid w:val="009509E6"/>
    <w:rsid w:val="00950E78"/>
    <w:rsid w:val="00951180"/>
    <w:rsid w:val="00951947"/>
    <w:rsid w:val="00952018"/>
    <w:rsid w:val="00952800"/>
    <w:rsid w:val="0095300D"/>
    <w:rsid w:val="00953691"/>
    <w:rsid w:val="00953D41"/>
    <w:rsid w:val="00953D6D"/>
    <w:rsid w:val="00954513"/>
    <w:rsid w:val="00955100"/>
    <w:rsid w:val="009554E3"/>
    <w:rsid w:val="0095668A"/>
    <w:rsid w:val="009566DA"/>
    <w:rsid w:val="00956812"/>
    <w:rsid w:val="00956914"/>
    <w:rsid w:val="0095719A"/>
    <w:rsid w:val="0095733B"/>
    <w:rsid w:val="00957DD7"/>
    <w:rsid w:val="00960158"/>
    <w:rsid w:val="009607C8"/>
    <w:rsid w:val="00961963"/>
    <w:rsid w:val="009623E9"/>
    <w:rsid w:val="009626D3"/>
    <w:rsid w:val="00962FDA"/>
    <w:rsid w:val="00963931"/>
    <w:rsid w:val="00963DAD"/>
    <w:rsid w:val="00963EEB"/>
    <w:rsid w:val="00964600"/>
    <w:rsid w:val="009648BC"/>
    <w:rsid w:val="0096493E"/>
    <w:rsid w:val="00964C2F"/>
    <w:rsid w:val="00965F88"/>
    <w:rsid w:val="009663F9"/>
    <w:rsid w:val="00967336"/>
    <w:rsid w:val="00967ECF"/>
    <w:rsid w:val="00967EDE"/>
    <w:rsid w:val="0097056B"/>
    <w:rsid w:val="0097118D"/>
    <w:rsid w:val="00971403"/>
    <w:rsid w:val="00971A46"/>
    <w:rsid w:val="0097326E"/>
    <w:rsid w:val="0097368A"/>
    <w:rsid w:val="00974177"/>
    <w:rsid w:val="00974F3A"/>
    <w:rsid w:val="00974F96"/>
    <w:rsid w:val="00975C4C"/>
    <w:rsid w:val="009763AB"/>
    <w:rsid w:val="009766F0"/>
    <w:rsid w:val="00976CDF"/>
    <w:rsid w:val="0097712F"/>
    <w:rsid w:val="00977265"/>
    <w:rsid w:val="009777C9"/>
    <w:rsid w:val="00977CCB"/>
    <w:rsid w:val="0098133E"/>
    <w:rsid w:val="0098275F"/>
    <w:rsid w:val="00982B76"/>
    <w:rsid w:val="009836EE"/>
    <w:rsid w:val="00983CBA"/>
    <w:rsid w:val="00984A9E"/>
    <w:rsid w:val="00984C03"/>
    <w:rsid w:val="00984C70"/>
    <w:rsid w:val="00984D1A"/>
    <w:rsid w:val="00984E03"/>
    <w:rsid w:val="009850AD"/>
    <w:rsid w:val="009856B8"/>
    <w:rsid w:val="00985728"/>
    <w:rsid w:val="00985C2B"/>
    <w:rsid w:val="00985DDA"/>
    <w:rsid w:val="00985EA0"/>
    <w:rsid w:val="00985F5E"/>
    <w:rsid w:val="0098616B"/>
    <w:rsid w:val="00986A63"/>
    <w:rsid w:val="00986E2F"/>
    <w:rsid w:val="00986E3A"/>
    <w:rsid w:val="009878E3"/>
    <w:rsid w:val="00987CD5"/>
    <w:rsid w:val="00987E85"/>
    <w:rsid w:val="00990A3C"/>
    <w:rsid w:val="00990E88"/>
    <w:rsid w:val="00990EF6"/>
    <w:rsid w:val="00992191"/>
    <w:rsid w:val="00992955"/>
    <w:rsid w:val="009930E2"/>
    <w:rsid w:val="00993579"/>
    <w:rsid w:val="00993FDE"/>
    <w:rsid w:val="00994878"/>
    <w:rsid w:val="00994936"/>
    <w:rsid w:val="00994FE4"/>
    <w:rsid w:val="00995145"/>
    <w:rsid w:val="00995375"/>
    <w:rsid w:val="00995431"/>
    <w:rsid w:val="00995497"/>
    <w:rsid w:val="00995DC5"/>
    <w:rsid w:val="00995E83"/>
    <w:rsid w:val="009964C1"/>
    <w:rsid w:val="00996C7E"/>
    <w:rsid w:val="009970FB"/>
    <w:rsid w:val="00997558"/>
    <w:rsid w:val="00997858"/>
    <w:rsid w:val="009978EE"/>
    <w:rsid w:val="0099794F"/>
    <w:rsid w:val="00997ED5"/>
    <w:rsid w:val="009A04D2"/>
    <w:rsid w:val="009A066A"/>
    <w:rsid w:val="009A0D12"/>
    <w:rsid w:val="009A110D"/>
    <w:rsid w:val="009A1520"/>
    <w:rsid w:val="009A1987"/>
    <w:rsid w:val="009A1D7F"/>
    <w:rsid w:val="009A1DF7"/>
    <w:rsid w:val="009A2BEE"/>
    <w:rsid w:val="009A2D1C"/>
    <w:rsid w:val="009A3006"/>
    <w:rsid w:val="009A35FD"/>
    <w:rsid w:val="009A5289"/>
    <w:rsid w:val="009A69D3"/>
    <w:rsid w:val="009A6D53"/>
    <w:rsid w:val="009A7060"/>
    <w:rsid w:val="009A7A53"/>
    <w:rsid w:val="009A7DA1"/>
    <w:rsid w:val="009B0402"/>
    <w:rsid w:val="009B08C0"/>
    <w:rsid w:val="009B0A72"/>
    <w:rsid w:val="009B0B75"/>
    <w:rsid w:val="009B0D40"/>
    <w:rsid w:val="009B11E5"/>
    <w:rsid w:val="009B1687"/>
    <w:rsid w:val="009B16DF"/>
    <w:rsid w:val="009B1F0D"/>
    <w:rsid w:val="009B2020"/>
    <w:rsid w:val="009B2230"/>
    <w:rsid w:val="009B3344"/>
    <w:rsid w:val="009B3CF3"/>
    <w:rsid w:val="009B407B"/>
    <w:rsid w:val="009B478C"/>
    <w:rsid w:val="009B4CB2"/>
    <w:rsid w:val="009B4D80"/>
    <w:rsid w:val="009B5205"/>
    <w:rsid w:val="009B56EF"/>
    <w:rsid w:val="009B5849"/>
    <w:rsid w:val="009B628F"/>
    <w:rsid w:val="009B62C5"/>
    <w:rsid w:val="009B665D"/>
    <w:rsid w:val="009B6701"/>
    <w:rsid w:val="009B6EF7"/>
    <w:rsid w:val="009B7000"/>
    <w:rsid w:val="009B739C"/>
    <w:rsid w:val="009C04EC"/>
    <w:rsid w:val="009C0A1A"/>
    <w:rsid w:val="009C1F72"/>
    <w:rsid w:val="009C2B50"/>
    <w:rsid w:val="009C2DED"/>
    <w:rsid w:val="009C328C"/>
    <w:rsid w:val="009C3B67"/>
    <w:rsid w:val="009C4444"/>
    <w:rsid w:val="009C4D0C"/>
    <w:rsid w:val="009C5FF6"/>
    <w:rsid w:val="009C700A"/>
    <w:rsid w:val="009C79AD"/>
    <w:rsid w:val="009C7C9D"/>
    <w:rsid w:val="009C7CA6"/>
    <w:rsid w:val="009C7F85"/>
    <w:rsid w:val="009D1303"/>
    <w:rsid w:val="009D190A"/>
    <w:rsid w:val="009D1B5E"/>
    <w:rsid w:val="009D2502"/>
    <w:rsid w:val="009D3316"/>
    <w:rsid w:val="009D3933"/>
    <w:rsid w:val="009D42A3"/>
    <w:rsid w:val="009D478A"/>
    <w:rsid w:val="009D4C18"/>
    <w:rsid w:val="009D55AA"/>
    <w:rsid w:val="009D5D7C"/>
    <w:rsid w:val="009D642F"/>
    <w:rsid w:val="009D7C5C"/>
    <w:rsid w:val="009E0031"/>
    <w:rsid w:val="009E0882"/>
    <w:rsid w:val="009E0A0D"/>
    <w:rsid w:val="009E0FBC"/>
    <w:rsid w:val="009E3487"/>
    <w:rsid w:val="009E3DE1"/>
    <w:rsid w:val="009E3E77"/>
    <w:rsid w:val="009E3FAB"/>
    <w:rsid w:val="009E4336"/>
    <w:rsid w:val="009E43DF"/>
    <w:rsid w:val="009E472A"/>
    <w:rsid w:val="009E4768"/>
    <w:rsid w:val="009E4D1F"/>
    <w:rsid w:val="009E4F44"/>
    <w:rsid w:val="009E54DD"/>
    <w:rsid w:val="009E5995"/>
    <w:rsid w:val="009E5B3F"/>
    <w:rsid w:val="009E60CB"/>
    <w:rsid w:val="009E67F5"/>
    <w:rsid w:val="009E6E59"/>
    <w:rsid w:val="009E70A1"/>
    <w:rsid w:val="009E7192"/>
    <w:rsid w:val="009E7D90"/>
    <w:rsid w:val="009F1039"/>
    <w:rsid w:val="009F1AB0"/>
    <w:rsid w:val="009F1C71"/>
    <w:rsid w:val="009F1F8E"/>
    <w:rsid w:val="009F26BB"/>
    <w:rsid w:val="009F381C"/>
    <w:rsid w:val="009F501D"/>
    <w:rsid w:val="009F551F"/>
    <w:rsid w:val="009F5AD5"/>
    <w:rsid w:val="009F6ADE"/>
    <w:rsid w:val="009F74D3"/>
    <w:rsid w:val="00A00447"/>
    <w:rsid w:val="00A00829"/>
    <w:rsid w:val="00A00FD1"/>
    <w:rsid w:val="00A03596"/>
    <w:rsid w:val="00A037CD"/>
    <w:rsid w:val="00A039D5"/>
    <w:rsid w:val="00A042F3"/>
    <w:rsid w:val="00A046AD"/>
    <w:rsid w:val="00A047EE"/>
    <w:rsid w:val="00A050C6"/>
    <w:rsid w:val="00A06F76"/>
    <w:rsid w:val="00A07558"/>
    <w:rsid w:val="00A079C1"/>
    <w:rsid w:val="00A10B05"/>
    <w:rsid w:val="00A11373"/>
    <w:rsid w:val="00A11771"/>
    <w:rsid w:val="00A119EC"/>
    <w:rsid w:val="00A11A8E"/>
    <w:rsid w:val="00A12366"/>
    <w:rsid w:val="00A12520"/>
    <w:rsid w:val="00A125B8"/>
    <w:rsid w:val="00A12766"/>
    <w:rsid w:val="00A127E5"/>
    <w:rsid w:val="00A12A8F"/>
    <w:rsid w:val="00A12B4F"/>
    <w:rsid w:val="00A12C8A"/>
    <w:rsid w:val="00A12D98"/>
    <w:rsid w:val="00A130FD"/>
    <w:rsid w:val="00A132C9"/>
    <w:rsid w:val="00A1371C"/>
    <w:rsid w:val="00A13D6D"/>
    <w:rsid w:val="00A1426A"/>
    <w:rsid w:val="00A14769"/>
    <w:rsid w:val="00A14FF4"/>
    <w:rsid w:val="00A15A42"/>
    <w:rsid w:val="00A15E3D"/>
    <w:rsid w:val="00A15E65"/>
    <w:rsid w:val="00A16151"/>
    <w:rsid w:val="00A16EC6"/>
    <w:rsid w:val="00A177F4"/>
    <w:rsid w:val="00A17C06"/>
    <w:rsid w:val="00A17D81"/>
    <w:rsid w:val="00A204EA"/>
    <w:rsid w:val="00A20749"/>
    <w:rsid w:val="00A209CC"/>
    <w:rsid w:val="00A210CB"/>
    <w:rsid w:val="00A2126E"/>
    <w:rsid w:val="00A213B0"/>
    <w:rsid w:val="00A21706"/>
    <w:rsid w:val="00A21C25"/>
    <w:rsid w:val="00A21D74"/>
    <w:rsid w:val="00A22AD2"/>
    <w:rsid w:val="00A22FAF"/>
    <w:rsid w:val="00A24B4D"/>
    <w:rsid w:val="00A24FCC"/>
    <w:rsid w:val="00A25535"/>
    <w:rsid w:val="00A25932"/>
    <w:rsid w:val="00A266F6"/>
    <w:rsid w:val="00A26882"/>
    <w:rsid w:val="00A26A90"/>
    <w:rsid w:val="00A26B27"/>
    <w:rsid w:val="00A27714"/>
    <w:rsid w:val="00A27E43"/>
    <w:rsid w:val="00A303EC"/>
    <w:rsid w:val="00A303F0"/>
    <w:rsid w:val="00A307AA"/>
    <w:rsid w:val="00A30D73"/>
    <w:rsid w:val="00A30E4F"/>
    <w:rsid w:val="00A32253"/>
    <w:rsid w:val="00A32CB9"/>
    <w:rsid w:val="00A3310E"/>
    <w:rsid w:val="00A33248"/>
    <w:rsid w:val="00A333A0"/>
    <w:rsid w:val="00A335AC"/>
    <w:rsid w:val="00A33637"/>
    <w:rsid w:val="00A34C11"/>
    <w:rsid w:val="00A35258"/>
    <w:rsid w:val="00A35768"/>
    <w:rsid w:val="00A3592F"/>
    <w:rsid w:val="00A3608A"/>
    <w:rsid w:val="00A36C78"/>
    <w:rsid w:val="00A37D28"/>
    <w:rsid w:val="00A37E70"/>
    <w:rsid w:val="00A4022C"/>
    <w:rsid w:val="00A40E11"/>
    <w:rsid w:val="00A41F4C"/>
    <w:rsid w:val="00A43353"/>
    <w:rsid w:val="00A437E1"/>
    <w:rsid w:val="00A4385B"/>
    <w:rsid w:val="00A438CA"/>
    <w:rsid w:val="00A43B4B"/>
    <w:rsid w:val="00A44266"/>
    <w:rsid w:val="00A44366"/>
    <w:rsid w:val="00A447F4"/>
    <w:rsid w:val="00A44F3A"/>
    <w:rsid w:val="00A45132"/>
    <w:rsid w:val="00A45C4B"/>
    <w:rsid w:val="00A4685E"/>
    <w:rsid w:val="00A47223"/>
    <w:rsid w:val="00A4736B"/>
    <w:rsid w:val="00A50584"/>
    <w:rsid w:val="00A50663"/>
    <w:rsid w:val="00A508FC"/>
    <w:rsid w:val="00A50CD4"/>
    <w:rsid w:val="00A51191"/>
    <w:rsid w:val="00A511BC"/>
    <w:rsid w:val="00A514C8"/>
    <w:rsid w:val="00A51950"/>
    <w:rsid w:val="00A525C0"/>
    <w:rsid w:val="00A53C0B"/>
    <w:rsid w:val="00A549D3"/>
    <w:rsid w:val="00A54A83"/>
    <w:rsid w:val="00A54D98"/>
    <w:rsid w:val="00A550D4"/>
    <w:rsid w:val="00A55A8D"/>
    <w:rsid w:val="00A55AAB"/>
    <w:rsid w:val="00A567CE"/>
    <w:rsid w:val="00A56D62"/>
    <w:rsid w:val="00A56F07"/>
    <w:rsid w:val="00A5708D"/>
    <w:rsid w:val="00A5762C"/>
    <w:rsid w:val="00A5775E"/>
    <w:rsid w:val="00A57D46"/>
    <w:rsid w:val="00A57DF8"/>
    <w:rsid w:val="00A600FC"/>
    <w:rsid w:val="00A60413"/>
    <w:rsid w:val="00A60448"/>
    <w:rsid w:val="00A60571"/>
    <w:rsid w:val="00A60958"/>
    <w:rsid w:val="00A60A24"/>
    <w:rsid w:val="00A60BCA"/>
    <w:rsid w:val="00A60C21"/>
    <w:rsid w:val="00A60D8D"/>
    <w:rsid w:val="00A6198A"/>
    <w:rsid w:val="00A61A63"/>
    <w:rsid w:val="00A61CA4"/>
    <w:rsid w:val="00A6296C"/>
    <w:rsid w:val="00A6346F"/>
    <w:rsid w:val="00A638DA"/>
    <w:rsid w:val="00A63FF1"/>
    <w:rsid w:val="00A641DA"/>
    <w:rsid w:val="00A6433C"/>
    <w:rsid w:val="00A64DDD"/>
    <w:rsid w:val="00A64F9D"/>
    <w:rsid w:val="00A65809"/>
    <w:rsid w:val="00A659A3"/>
    <w:rsid w:val="00A65A70"/>
    <w:rsid w:val="00A65B41"/>
    <w:rsid w:val="00A65E00"/>
    <w:rsid w:val="00A66A78"/>
    <w:rsid w:val="00A66B84"/>
    <w:rsid w:val="00A6721A"/>
    <w:rsid w:val="00A7055E"/>
    <w:rsid w:val="00A713E0"/>
    <w:rsid w:val="00A7193B"/>
    <w:rsid w:val="00A71D24"/>
    <w:rsid w:val="00A71DB6"/>
    <w:rsid w:val="00A7207B"/>
    <w:rsid w:val="00A722C1"/>
    <w:rsid w:val="00A72C31"/>
    <w:rsid w:val="00A73CF3"/>
    <w:rsid w:val="00A7436E"/>
    <w:rsid w:val="00A74730"/>
    <w:rsid w:val="00A74E96"/>
    <w:rsid w:val="00A74FAD"/>
    <w:rsid w:val="00A75A8E"/>
    <w:rsid w:val="00A75D3F"/>
    <w:rsid w:val="00A764D9"/>
    <w:rsid w:val="00A76D1F"/>
    <w:rsid w:val="00A7710D"/>
    <w:rsid w:val="00A77645"/>
    <w:rsid w:val="00A809DB"/>
    <w:rsid w:val="00A80B61"/>
    <w:rsid w:val="00A815CC"/>
    <w:rsid w:val="00A824DD"/>
    <w:rsid w:val="00A828C0"/>
    <w:rsid w:val="00A83598"/>
    <w:rsid w:val="00A83676"/>
    <w:rsid w:val="00A83B7B"/>
    <w:rsid w:val="00A83E59"/>
    <w:rsid w:val="00A84274"/>
    <w:rsid w:val="00A84558"/>
    <w:rsid w:val="00A850F3"/>
    <w:rsid w:val="00A85433"/>
    <w:rsid w:val="00A85A9E"/>
    <w:rsid w:val="00A864E3"/>
    <w:rsid w:val="00A86884"/>
    <w:rsid w:val="00A87254"/>
    <w:rsid w:val="00A878E2"/>
    <w:rsid w:val="00A87D50"/>
    <w:rsid w:val="00A90378"/>
    <w:rsid w:val="00A90DC9"/>
    <w:rsid w:val="00A91053"/>
    <w:rsid w:val="00A925D0"/>
    <w:rsid w:val="00A93410"/>
    <w:rsid w:val="00A9356C"/>
    <w:rsid w:val="00A94574"/>
    <w:rsid w:val="00A94C17"/>
    <w:rsid w:val="00A95235"/>
    <w:rsid w:val="00A954A8"/>
    <w:rsid w:val="00A95936"/>
    <w:rsid w:val="00A9602B"/>
    <w:rsid w:val="00A96265"/>
    <w:rsid w:val="00A97084"/>
    <w:rsid w:val="00A9721E"/>
    <w:rsid w:val="00A9730A"/>
    <w:rsid w:val="00AA03A6"/>
    <w:rsid w:val="00AA04E8"/>
    <w:rsid w:val="00AA1C2C"/>
    <w:rsid w:val="00AA2300"/>
    <w:rsid w:val="00AA2692"/>
    <w:rsid w:val="00AA2DEB"/>
    <w:rsid w:val="00AA35F6"/>
    <w:rsid w:val="00AA37D4"/>
    <w:rsid w:val="00AA49EA"/>
    <w:rsid w:val="00AA5495"/>
    <w:rsid w:val="00AA5C5D"/>
    <w:rsid w:val="00AA6395"/>
    <w:rsid w:val="00AA667C"/>
    <w:rsid w:val="00AA6768"/>
    <w:rsid w:val="00AA6BCA"/>
    <w:rsid w:val="00AA6DE9"/>
    <w:rsid w:val="00AA6E91"/>
    <w:rsid w:val="00AA7439"/>
    <w:rsid w:val="00AA7C62"/>
    <w:rsid w:val="00AA7DE1"/>
    <w:rsid w:val="00AA7F4E"/>
    <w:rsid w:val="00AB047E"/>
    <w:rsid w:val="00AB0B0A"/>
    <w:rsid w:val="00AB0BB7"/>
    <w:rsid w:val="00AB1849"/>
    <w:rsid w:val="00AB2089"/>
    <w:rsid w:val="00AB22C6"/>
    <w:rsid w:val="00AB2A8C"/>
    <w:rsid w:val="00AB2AD0"/>
    <w:rsid w:val="00AB2FF6"/>
    <w:rsid w:val="00AB382A"/>
    <w:rsid w:val="00AB38DA"/>
    <w:rsid w:val="00AB3DBE"/>
    <w:rsid w:val="00AB5291"/>
    <w:rsid w:val="00AB5378"/>
    <w:rsid w:val="00AB65C3"/>
    <w:rsid w:val="00AB67FC"/>
    <w:rsid w:val="00AC00F2"/>
    <w:rsid w:val="00AC0762"/>
    <w:rsid w:val="00AC10A8"/>
    <w:rsid w:val="00AC1624"/>
    <w:rsid w:val="00AC1D2F"/>
    <w:rsid w:val="00AC2175"/>
    <w:rsid w:val="00AC22A4"/>
    <w:rsid w:val="00AC26D1"/>
    <w:rsid w:val="00AC31B5"/>
    <w:rsid w:val="00AC3FE9"/>
    <w:rsid w:val="00AC4016"/>
    <w:rsid w:val="00AC4324"/>
    <w:rsid w:val="00AC4448"/>
    <w:rsid w:val="00AC4982"/>
    <w:rsid w:val="00AC49E9"/>
    <w:rsid w:val="00AC4EA1"/>
    <w:rsid w:val="00AC5381"/>
    <w:rsid w:val="00AC5920"/>
    <w:rsid w:val="00AC61E0"/>
    <w:rsid w:val="00AC66BF"/>
    <w:rsid w:val="00AC6B4D"/>
    <w:rsid w:val="00AC7FFD"/>
    <w:rsid w:val="00AD0E65"/>
    <w:rsid w:val="00AD2885"/>
    <w:rsid w:val="00AD2BF2"/>
    <w:rsid w:val="00AD2E49"/>
    <w:rsid w:val="00AD3043"/>
    <w:rsid w:val="00AD3A1D"/>
    <w:rsid w:val="00AD3ADC"/>
    <w:rsid w:val="00AD41D6"/>
    <w:rsid w:val="00AD468F"/>
    <w:rsid w:val="00AD4DA0"/>
    <w:rsid w:val="00AD4E90"/>
    <w:rsid w:val="00AD500C"/>
    <w:rsid w:val="00AD5092"/>
    <w:rsid w:val="00AD5422"/>
    <w:rsid w:val="00AD563A"/>
    <w:rsid w:val="00AD5774"/>
    <w:rsid w:val="00AD652B"/>
    <w:rsid w:val="00AD794C"/>
    <w:rsid w:val="00AD7EFF"/>
    <w:rsid w:val="00AD7FBD"/>
    <w:rsid w:val="00AE058D"/>
    <w:rsid w:val="00AE0AA9"/>
    <w:rsid w:val="00AE103B"/>
    <w:rsid w:val="00AE21F6"/>
    <w:rsid w:val="00AE2CBD"/>
    <w:rsid w:val="00AE34A5"/>
    <w:rsid w:val="00AE4137"/>
    <w:rsid w:val="00AE4179"/>
    <w:rsid w:val="00AE4425"/>
    <w:rsid w:val="00AE4B3C"/>
    <w:rsid w:val="00AE4FBE"/>
    <w:rsid w:val="00AE56F1"/>
    <w:rsid w:val="00AE5D10"/>
    <w:rsid w:val="00AE5E97"/>
    <w:rsid w:val="00AE5F6D"/>
    <w:rsid w:val="00AE650F"/>
    <w:rsid w:val="00AE6555"/>
    <w:rsid w:val="00AE75AF"/>
    <w:rsid w:val="00AE7D16"/>
    <w:rsid w:val="00AE7D1C"/>
    <w:rsid w:val="00AF0899"/>
    <w:rsid w:val="00AF163F"/>
    <w:rsid w:val="00AF1DBE"/>
    <w:rsid w:val="00AF2D09"/>
    <w:rsid w:val="00AF404F"/>
    <w:rsid w:val="00AF4499"/>
    <w:rsid w:val="00AF44DF"/>
    <w:rsid w:val="00AF4CAA"/>
    <w:rsid w:val="00AF4F57"/>
    <w:rsid w:val="00AF5245"/>
    <w:rsid w:val="00AF571A"/>
    <w:rsid w:val="00AF58E7"/>
    <w:rsid w:val="00AF60A0"/>
    <w:rsid w:val="00AF67FC"/>
    <w:rsid w:val="00AF709A"/>
    <w:rsid w:val="00AF7DD7"/>
    <w:rsid w:val="00AF7DF5"/>
    <w:rsid w:val="00B005F8"/>
    <w:rsid w:val="00B006E5"/>
    <w:rsid w:val="00B00721"/>
    <w:rsid w:val="00B00935"/>
    <w:rsid w:val="00B02202"/>
    <w:rsid w:val="00B024C2"/>
    <w:rsid w:val="00B02771"/>
    <w:rsid w:val="00B02D0E"/>
    <w:rsid w:val="00B03703"/>
    <w:rsid w:val="00B047A5"/>
    <w:rsid w:val="00B04D11"/>
    <w:rsid w:val="00B059C1"/>
    <w:rsid w:val="00B05CF1"/>
    <w:rsid w:val="00B05E13"/>
    <w:rsid w:val="00B06638"/>
    <w:rsid w:val="00B06CB3"/>
    <w:rsid w:val="00B06DB6"/>
    <w:rsid w:val="00B07700"/>
    <w:rsid w:val="00B07820"/>
    <w:rsid w:val="00B07F56"/>
    <w:rsid w:val="00B10348"/>
    <w:rsid w:val="00B1063B"/>
    <w:rsid w:val="00B10FF2"/>
    <w:rsid w:val="00B11478"/>
    <w:rsid w:val="00B1177C"/>
    <w:rsid w:val="00B11B1C"/>
    <w:rsid w:val="00B11DC7"/>
    <w:rsid w:val="00B11F45"/>
    <w:rsid w:val="00B128AB"/>
    <w:rsid w:val="00B128FA"/>
    <w:rsid w:val="00B12936"/>
    <w:rsid w:val="00B12DB2"/>
    <w:rsid w:val="00B13327"/>
    <w:rsid w:val="00B13921"/>
    <w:rsid w:val="00B13DED"/>
    <w:rsid w:val="00B14539"/>
    <w:rsid w:val="00B14610"/>
    <w:rsid w:val="00B1498F"/>
    <w:rsid w:val="00B1528C"/>
    <w:rsid w:val="00B15604"/>
    <w:rsid w:val="00B162B4"/>
    <w:rsid w:val="00B16982"/>
    <w:rsid w:val="00B16ACD"/>
    <w:rsid w:val="00B1738F"/>
    <w:rsid w:val="00B17F98"/>
    <w:rsid w:val="00B20498"/>
    <w:rsid w:val="00B20C38"/>
    <w:rsid w:val="00B21487"/>
    <w:rsid w:val="00B224C3"/>
    <w:rsid w:val="00B232D1"/>
    <w:rsid w:val="00B2373E"/>
    <w:rsid w:val="00B23F2A"/>
    <w:rsid w:val="00B23FA5"/>
    <w:rsid w:val="00B24047"/>
    <w:rsid w:val="00B24DB5"/>
    <w:rsid w:val="00B25264"/>
    <w:rsid w:val="00B263FA"/>
    <w:rsid w:val="00B26CEF"/>
    <w:rsid w:val="00B27332"/>
    <w:rsid w:val="00B27AEE"/>
    <w:rsid w:val="00B31F9E"/>
    <w:rsid w:val="00B3268F"/>
    <w:rsid w:val="00B32C2C"/>
    <w:rsid w:val="00B32DDA"/>
    <w:rsid w:val="00B33A1A"/>
    <w:rsid w:val="00B33E6C"/>
    <w:rsid w:val="00B34176"/>
    <w:rsid w:val="00B34DF2"/>
    <w:rsid w:val="00B35492"/>
    <w:rsid w:val="00B3588D"/>
    <w:rsid w:val="00B359BB"/>
    <w:rsid w:val="00B364A8"/>
    <w:rsid w:val="00B3666E"/>
    <w:rsid w:val="00B3709F"/>
    <w:rsid w:val="00B371CC"/>
    <w:rsid w:val="00B372EA"/>
    <w:rsid w:val="00B3790D"/>
    <w:rsid w:val="00B37A72"/>
    <w:rsid w:val="00B37E4F"/>
    <w:rsid w:val="00B402C9"/>
    <w:rsid w:val="00B40B3D"/>
    <w:rsid w:val="00B412F9"/>
    <w:rsid w:val="00B4164C"/>
    <w:rsid w:val="00B41CD9"/>
    <w:rsid w:val="00B41CE0"/>
    <w:rsid w:val="00B427E6"/>
    <w:rsid w:val="00B428A6"/>
    <w:rsid w:val="00B42A12"/>
    <w:rsid w:val="00B433CE"/>
    <w:rsid w:val="00B43588"/>
    <w:rsid w:val="00B43E1F"/>
    <w:rsid w:val="00B4435E"/>
    <w:rsid w:val="00B445F6"/>
    <w:rsid w:val="00B44BE7"/>
    <w:rsid w:val="00B44CE4"/>
    <w:rsid w:val="00B453BA"/>
    <w:rsid w:val="00B457BD"/>
    <w:rsid w:val="00B4585B"/>
    <w:rsid w:val="00B45CA2"/>
    <w:rsid w:val="00B45EE7"/>
    <w:rsid w:val="00B45FBC"/>
    <w:rsid w:val="00B46102"/>
    <w:rsid w:val="00B47EC2"/>
    <w:rsid w:val="00B502F2"/>
    <w:rsid w:val="00B50D13"/>
    <w:rsid w:val="00B5179B"/>
    <w:rsid w:val="00B51A7D"/>
    <w:rsid w:val="00B51CB0"/>
    <w:rsid w:val="00B53268"/>
    <w:rsid w:val="00B5329E"/>
    <w:rsid w:val="00B535C2"/>
    <w:rsid w:val="00B53C2A"/>
    <w:rsid w:val="00B54C27"/>
    <w:rsid w:val="00B55140"/>
    <w:rsid w:val="00B55496"/>
    <w:rsid w:val="00B55544"/>
    <w:rsid w:val="00B55995"/>
    <w:rsid w:val="00B564D6"/>
    <w:rsid w:val="00B565D2"/>
    <w:rsid w:val="00B56BFF"/>
    <w:rsid w:val="00B56FC8"/>
    <w:rsid w:val="00B56FE1"/>
    <w:rsid w:val="00B57390"/>
    <w:rsid w:val="00B604F4"/>
    <w:rsid w:val="00B60890"/>
    <w:rsid w:val="00B61ED8"/>
    <w:rsid w:val="00B6216F"/>
    <w:rsid w:val="00B623BA"/>
    <w:rsid w:val="00B628CE"/>
    <w:rsid w:val="00B63344"/>
    <w:rsid w:val="00B63DC5"/>
    <w:rsid w:val="00B642FC"/>
    <w:rsid w:val="00B647AB"/>
    <w:rsid w:val="00B648C9"/>
    <w:rsid w:val="00B64ACE"/>
    <w:rsid w:val="00B64D26"/>
    <w:rsid w:val="00B64FBB"/>
    <w:rsid w:val="00B65F25"/>
    <w:rsid w:val="00B661D0"/>
    <w:rsid w:val="00B67BC4"/>
    <w:rsid w:val="00B67D56"/>
    <w:rsid w:val="00B706EC"/>
    <w:rsid w:val="00B70E22"/>
    <w:rsid w:val="00B7101D"/>
    <w:rsid w:val="00B7146C"/>
    <w:rsid w:val="00B72918"/>
    <w:rsid w:val="00B72BF2"/>
    <w:rsid w:val="00B731F4"/>
    <w:rsid w:val="00B734FD"/>
    <w:rsid w:val="00B7622E"/>
    <w:rsid w:val="00B7694B"/>
    <w:rsid w:val="00B76B63"/>
    <w:rsid w:val="00B774CB"/>
    <w:rsid w:val="00B77AFF"/>
    <w:rsid w:val="00B80402"/>
    <w:rsid w:val="00B8057A"/>
    <w:rsid w:val="00B80844"/>
    <w:rsid w:val="00B80B9A"/>
    <w:rsid w:val="00B80D44"/>
    <w:rsid w:val="00B813C3"/>
    <w:rsid w:val="00B81D22"/>
    <w:rsid w:val="00B81DA4"/>
    <w:rsid w:val="00B82C57"/>
    <w:rsid w:val="00B830B7"/>
    <w:rsid w:val="00B838C0"/>
    <w:rsid w:val="00B8398E"/>
    <w:rsid w:val="00B83DBF"/>
    <w:rsid w:val="00B848EA"/>
    <w:rsid w:val="00B84B2B"/>
    <w:rsid w:val="00B84BDE"/>
    <w:rsid w:val="00B84EBD"/>
    <w:rsid w:val="00B859A7"/>
    <w:rsid w:val="00B8712D"/>
    <w:rsid w:val="00B87253"/>
    <w:rsid w:val="00B87296"/>
    <w:rsid w:val="00B876AE"/>
    <w:rsid w:val="00B876C3"/>
    <w:rsid w:val="00B87D9A"/>
    <w:rsid w:val="00B90500"/>
    <w:rsid w:val="00B90587"/>
    <w:rsid w:val="00B91305"/>
    <w:rsid w:val="00B9176C"/>
    <w:rsid w:val="00B92B6C"/>
    <w:rsid w:val="00B935A4"/>
    <w:rsid w:val="00B93B4D"/>
    <w:rsid w:val="00B94310"/>
    <w:rsid w:val="00B954CA"/>
    <w:rsid w:val="00B96487"/>
    <w:rsid w:val="00B966D8"/>
    <w:rsid w:val="00B96765"/>
    <w:rsid w:val="00B96A25"/>
    <w:rsid w:val="00B977C0"/>
    <w:rsid w:val="00B97BE0"/>
    <w:rsid w:val="00B97E12"/>
    <w:rsid w:val="00BA0121"/>
    <w:rsid w:val="00BA053E"/>
    <w:rsid w:val="00BA0BB5"/>
    <w:rsid w:val="00BA0F9A"/>
    <w:rsid w:val="00BA2307"/>
    <w:rsid w:val="00BA27F2"/>
    <w:rsid w:val="00BA2C01"/>
    <w:rsid w:val="00BA351E"/>
    <w:rsid w:val="00BA3F37"/>
    <w:rsid w:val="00BA403E"/>
    <w:rsid w:val="00BA4236"/>
    <w:rsid w:val="00BA4913"/>
    <w:rsid w:val="00BA525B"/>
    <w:rsid w:val="00BA561A"/>
    <w:rsid w:val="00BA5C3F"/>
    <w:rsid w:val="00BA77E0"/>
    <w:rsid w:val="00BB0D97"/>
    <w:rsid w:val="00BB0DC6"/>
    <w:rsid w:val="00BB1166"/>
    <w:rsid w:val="00BB140B"/>
    <w:rsid w:val="00BB14EA"/>
    <w:rsid w:val="00BB14FD"/>
    <w:rsid w:val="00BB15E4"/>
    <w:rsid w:val="00BB1E19"/>
    <w:rsid w:val="00BB21D1"/>
    <w:rsid w:val="00BB2AF8"/>
    <w:rsid w:val="00BB32F2"/>
    <w:rsid w:val="00BB37B8"/>
    <w:rsid w:val="00BB4338"/>
    <w:rsid w:val="00BB4BDF"/>
    <w:rsid w:val="00BB556F"/>
    <w:rsid w:val="00BB5A5A"/>
    <w:rsid w:val="00BB6B56"/>
    <w:rsid w:val="00BB6C0E"/>
    <w:rsid w:val="00BB6CA1"/>
    <w:rsid w:val="00BB7B38"/>
    <w:rsid w:val="00BC0275"/>
    <w:rsid w:val="00BC054A"/>
    <w:rsid w:val="00BC1017"/>
    <w:rsid w:val="00BC11E5"/>
    <w:rsid w:val="00BC19C1"/>
    <w:rsid w:val="00BC1FD7"/>
    <w:rsid w:val="00BC264D"/>
    <w:rsid w:val="00BC2C83"/>
    <w:rsid w:val="00BC3473"/>
    <w:rsid w:val="00BC3BBD"/>
    <w:rsid w:val="00BC4037"/>
    <w:rsid w:val="00BC4210"/>
    <w:rsid w:val="00BC4691"/>
    <w:rsid w:val="00BC4BC6"/>
    <w:rsid w:val="00BC4C2A"/>
    <w:rsid w:val="00BC5273"/>
    <w:rsid w:val="00BC52FD"/>
    <w:rsid w:val="00BC5753"/>
    <w:rsid w:val="00BC6078"/>
    <w:rsid w:val="00BC6E62"/>
    <w:rsid w:val="00BC7443"/>
    <w:rsid w:val="00BC7D43"/>
    <w:rsid w:val="00BD0648"/>
    <w:rsid w:val="00BD1040"/>
    <w:rsid w:val="00BD145E"/>
    <w:rsid w:val="00BD1E7E"/>
    <w:rsid w:val="00BD1FAB"/>
    <w:rsid w:val="00BD208D"/>
    <w:rsid w:val="00BD2C32"/>
    <w:rsid w:val="00BD2D1C"/>
    <w:rsid w:val="00BD34AA"/>
    <w:rsid w:val="00BD3A5C"/>
    <w:rsid w:val="00BD46C6"/>
    <w:rsid w:val="00BD4A4C"/>
    <w:rsid w:val="00BD4DFE"/>
    <w:rsid w:val="00BD5304"/>
    <w:rsid w:val="00BD5BB9"/>
    <w:rsid w:val="00BD6189"/>
    <w:rsid w:val="00BD645A"/>
    <w:rsid w:val="00BD72FF"/>
    <w:rsid w:val="00BD78CF"/>
    <w:rsid w:val="00BD7972"/>
    <w:rsid w:val="00BD7AA8"/>
    <w:rsid w:val="00BE0298"/>
    <w:rsid w:val="00BE0C44"/>
    <w:rsid w:val="00BE10ED"/>
    <w:rsid w:val="00BE14FF"/>
    <w:rsid w:val="00BE1B8B"/>
    <w:rsid w:val="00BE2A18"/>
    <w:rsid w:val="00BE2C01"/>
    <w:rsid w:val="00BE41EC"/>
    <w:rsid w:val="00BE4D4B"/>
    <w:rsid w:val="00BE562E"/>
    <w:rsid w:val="00BE56FB"/>
    <w:rsid w:val="00BE6091"/>
    <w:rsid w:val="00BE72B2"/>
    <w:rsid w:val="00BE73E8"/>
    <w:rsid w:val="00BE79B6"/>
    <w:rsid w:val="00BE7DFE"/>
    <w:rsid w:val="00BF0254"/>
    <w:rsid w:val="00BF0590"/>
    <w:rsid w:val="00BF0C1F"/>
    <w:rsid w:val="00BF0E83"/>
    <w:rsid w:val="00BF0F7E"/>
    <w:rsid w:val="00BF1112"/>
    <w:rsid w:val="00BF1CE7"/>
    <w:rsid w:val="00BF226B"/>
    <w:rsid w:val="00BF2E6B"/>
    <w:rsid w:val="00BF33F7"/>
    <w:rsid w:val="00BF3DDE"/>
    <w:rsid w:val="00BF3F1F"/>
    <w:rsid w:val="00BF4155"/>
    <w:rsid w:val="00BF6445"/>
    <w:rsid w:val="00BF6509"/>
    <w:rsid w:val="00BF6589"/>
    <w:rsid w:val="00BF67D8"/>
    <w:rsid w:val="00BF6F7F"/>
    <w:rsid w:val="00BF7096"/>
    <w:rsid w:val="00BF77FE"/>
    <w:rsid w:val="00C001B9"/>
    <w:rsid w:val="00C00647"/>
    <w:rsid w:val="00C00DDC"/>
    <w:rsid w:val="00C01F0A"/>
    <w:rsid w:val="00C01F99"/>
    <w:rsid w:val="00C02088"/>
    <w:rsid w:val="00C02764"/>
    <w:rsid w:val="00C028F4"/>
    <w:rsid w:val="00C032BC"/>
    <w:rsid w:val="00C03C83"/>
    <w:rsid w:val="00C04CEF"/>
    <w:rsid w:val="00C05009"/>
    <w:rsid w:val="00C05C4E"/>
    <w:rsid w:val="00C0662F"/>
    <w:rsid w:val="00C068C9"/>
    <w:rsid w:val="00C0693C"/>
    <w:rsid w:val="00C07168"/>
    <w:rsid w:val="00C0743A"/>
    <w:rsid w:val="00C07784"/>
    <w:rsid w:val="00C07B35"/>
    <w:rsid w:val="00C07BD9"/>
    <w:rsid w:val="00C07DF0"/>
    <w:rsid w:val="00C07DFB"/>
    <w:rsid w:val="00C11943"/>
    <w:rsid w:val="00C11F4E"/>
    <w:rsid w:val="00C128D8"/>
    <w:rsid w:val="00C12E96"/>
    <w:rsid w:val="00C13303"/>
    <w:rsid w:val="00C13F3C"/>
    <w:rsid w:val="00C14763"/>
    <w:rsid w:val="00C14893"/>
    <w:rsid w:val="00C159C0"/>
    <w:rsid w:val="00C16141"/>
    <w:rsid w:val="00C1798C"/>
    <w:rsid w:val="00C209BC"/>
    <w:rsid w:val="00C210E7"/>
    <w:rsid w:val="00C2146A"/>
    <w:rsid w:val="00C2146E"/>
    <w:rsid w:val="00C21DAE"/>
    <w:rsid w:val="00C2363F"/>
    <w:rsid w:val="00C236C8"/>
    <w:rsid w:val="00C2409E"/>
    <w:rsid w:val="00C248D3"/>
    <w:rsid w:val="00C25CED"/>
    <w:rsid w:val="00C260B1"/>
    <w:rsid w:val="00C2614E"/>
    <w:rsid w:val="00C26624"/>
    <w:rsid w:val="00C267D1"/>
    <w:rsid w:val="00C26E56"/>
    <w:rsid w:val="00C26F26"/>
    <w:rsid w:val="00C27064"/>
    <w:rsid w:val="00C273C8"/>
    <w:rsid w:val="00C277C3"/>
    <w:rsid w:val="00C27C3D"/>
    <w:rsid w:val="00C27D4C"/>
    <w:rsid w:val="00C30031"/>
    <w:rsid w:val="00C30388"/>
    <w:rsid w:val="00C31406"/>
    <w:rsid w:val="00C32A76"/>
    <w:rsid w:val="00C32AEB"/>
    <w:rsid w:val="00C34189"/>
    <w:rsid w:val="00C34B6E"/>
    <w:rsid w:val="00C350D9"/>
    <w:rsid w:val="00C353BC"/>
    <w:rsid w:val="00C35D86"/>
    <w:rsid w:val="00C3658A"/>
    <w:rsid w:val="00C370B5"/>
    <w:rsid w:val="00C37194"/>
    <w:rsid w:val="00C37F5E"/>
    <w:rsid w:val="00C40637"/>
    <w:rsid w:val="00C40C1B"/>
    <w:rsid w:val="00C40D11"/>
    <w:rsid w:val="00C40F6C"/>
    <w:rsid w:val="00C41258"/>
    <w:rsid w:val="00C41BEB"/>
    <w:rsid w:val="00C41D96"/>
    <w:rsid w:val="00C4204B"/>
    <w:rsid w:val="00C426F8"/>
    <w:rsid w:val="00C43C83"/>
    <w:rsid w:val="00C43CD2"/>
    <w:rsid w:val="00C44426"/>
    <w:rsid w:val="00C445F3"/>
    <w:rsid w:val="00C44E10"/>
    <w:rsid w:val="00C451F4"/>
    <w:rsid w:val="00C45EB1"/>
    <w:rsid w:val="00C462FE"/>
    <w:rsid w:val="00C4690E"/>
    <w:rsid w:val="00C47382"/>
    <w:rsid w:val="00C4787E"/>
    <w:rsid w:val="00C47CFB"/>
    <w:rsid w:val="00C50A6E"/>
    <w:rsid w:val="00C51542"/>
    <w:rsid w:val="00C51822"/>
    <w:rsid w:val="00C51F77"/>
    <w:rsid w:val="00C52194"/>
    <w:rsid w:val="00C52F83"/>
    <w:rsid w:val="00C53077"/>
    <w:rsid w:val="00C54A3A"/>
    <w:rsid w:val="00C551D4"/>
    <w:rsid w:val="00C55566"/>
    <w:rsid w:val="00C55E52"/>
    <w:rsid w:val="00C56419"/>
    <w:rsid w:val="00C56448"/>
    <w:rsid w:val="00C56704"/>
    <w:rsid w:val="00C5731D"/>
    <w:rsid w:val="00C5773E"/>
    <w:rsid w:val="00C57B00"/>
    <w:rsid w:val="00C57CB1"/>
    <w:rsid w:val="00C60048"/>
    <w:rsid w:val="00C60EB6"/>
    <w:rsid w:val="00C614B2"/>
    <w:rsid w:val="00C62EFE"/>
    <w:rsid w:val="00C6389A"/>
    <w:rsid w:val="00C639DA"/>
    <w:rsid w:val="00C64056"/>
    <w:rsid w:val="00C654EA"/>
    <w:rsid w:val="00C65757"/>
    <w:rsid w:val="00C65852"/>
    <w:rsid w:val="00C65A9D"/>
    <w:rsid w:val="00C65DDB"/>
    <w:rsid w:val="00C667BE"/>
    <w:rsid w:val="00C6766B"/>
    <w:rsid w:val="00C67A62"/>
    <w:rsid w:val="00C70099"/>
    <w:rsid w:val="00C70C56"/>
    <w:rsid w:val="00C71505"/>
    <w:rsid w:val="00C715E5"/>
    <w:rsid w:val="00C72223"/>
    <w:rsid w:val="00C729DD"/>
    <w:rsid w:val="00C74C41"/>
    <w:rsid w:val="00C7571E"/>
    <w:rsid w:val="00C75CFE"/>
    <w:rsid w:val="00C76417"/>
    <w:rsid w:val="00C767A3"/>
    <w:rsid w:val="00C76AA1"/>
    <w:rsid w:val="00C76F7F"/>
    <w:rsid w:val="00C770DB"/>
    <w:rsid w:val="00C7726F"/>
    <w:rsid w:val="00C772EC"/>
    <w:rsid w:val="00C77855"/>
    <w:rsid w:val="00C8003F"/>
    <w:rsid w:val="00C80BEE"/>
    <w:rsid w:val="00C81180"/>
    <w:rsid w:val="00C811EC"/>
    <w:rsid w:val="00C812E0"/>
    <w:rsid w:val="00C815BA"/>
    <w:rsid w:val="00C81EB3"/>
    <w:rsid w:val="00C8215F"/>
    <w:rsid w:val="00C82345"/>
    <w:rsid w:val="00C823DA"/>
    <w:rsid w:val="00C8259F"/>
    <w:rsid w:val="00C8269D"/>
    <w:rsid w:val="00C82746"/>
    <w:rsid w:val="00C83061"/>
    <w:rsid w:val="00C8312F"/>
    <w:rsid w:val="00C840E4"/>
    <w:rsid w:val="00C840FD"/>
    <w:rsid w:val="00C848DE"/>
    <w:rsid w:val="00C84C47"/>
    <w:rsid w:val="00C84CF7"/>
    <w:rsid w:val="00C855DB"/>
    <w:rsid w:val="00C857DA"/>
    <w:rsid w:val="00C858A4"/>
    <w:rsid w:val="00C85A57"/>
    <w:rsid w:val="00C86AFA"/>
    <w:rsid w:val="00C86B46"/>
    <w:rsid w:val="00C91415"/>
    <w:rsid w:val="00C91C8B"/>
    <w:rsid w:val="00C91CBB"/>
    <w:rsid w:val="00C92252"/>
    <w:rsid w:val="00C92359"/>
    <w:rsid w:val="00C926F6"/>
    <w:rsid w:val="00C93515"/>
    <w:rsid w:val="00C93876"/>
    <w:rsid w:val="00C9388B"/>
    <w:rsid w:val="00C939F6"/>
    <w:rsid w:val="00C93EF5"/>
    <w:rsid w:val="00C95ACC"/>
    <w:rsid w:val="00C95D92"/>
    <w:rsid w:val="00C95DD2"/>
    <w:rsid w:val="00C9746C"/>
    <w:rsid w:val="00C97BCB"/>
    <w:rsid w:val="00C97D66"/>
    <w:rsid w:val="00CA072D"/>
    <w:rsid w:val="00CA0883"/>
    <w:rsid w:val="00CA0AA9"/>
    <w:rsid w:val="00CA0C40"/>
    <w:rsid w:val="00CA106E"/>
    <w:rsid w:val="00CA13E7"/>
    <w:rsid w:val="00CA167E"/>
    <w:rsid w:val="00CA1BCD"/>
    <w:rsid w:val="00CA1BEC"/>
    <w:rsid w:val="00CA1C3B"/>
    <w:rsid w:val="00CA23F1"/>
    <w:rsid w:val="00CA2565"/>
    <w:rsid w:val="00CA35F9"/>
    <w:rsid w:val="00CA67A5"/>
    <w:rsid w:val="00CA682E"/>
    <w:rsid w:val="00CA6DF1"/>
    <w:rsid w:val="00CA71CB"/>
    <w:rsid w:val="00CB02A8"/>
    <w:rsid w:val="00CB049A"/>
    <w:rsid w:val="00CB0829"/>
    <w:rsid w:val="00CB0956"/>
    <w:rsid w:val="00CB0D50"/>
    <w:rsid w:val="00CB16FD"/>
    <w:rsid w:val="00CB18D0"/>
    <w:rsid w:val="00CB1C8A"/>
    <w:rsid w:val="00CB203D"/>
    <w:rsid w:val="00CB24F5"/>
    <w:rsid w:val="00CB2663"/>
    <w:rsid w:val="00CB2E71"/>
    <w:rsid w:val="00CB3BBE"/>
    <w:rsid w:val="00CB46FD"/>
    <w:rsid w:val="00CB4FCA"/>
    <w:rsid w:val="00CB506E"/>
    <w:rsid w:val="00CB581C"/>
    <w:rsid w:val="00CB592C"/>
    <w:rsid w:val="00CB59E9"/>
    <w:rsid w:val="00CB6B45"/>
    <w:rsid w:val="00CB7406"/>
    <w:rsid w:val="00CB7561"/>
    <w:rsid w:val="00CB7EC8"/>
    <w:rsid w:val="00CC0D6A"/>
    <w:rsid w:val="00CC0E69"/>
    <w:rsid w:val="00CC1174"/>
    <w:rsid w:val="00CC13D4"/>
    <w:rsid w:val="00CC2210"/>
    <w:rsid w:val="00CC2E56"/>
    <w:rsid w:val="00CC3831"/>
    <w:rsid w:val="00CC3CED"/>
    <w:rsid w:val="00CC3E3D"/>
    <w:rsid w:val="00CC40D2"/>
    <w:rsid w:val="00CC519B"/>
    <w:rsid w:val="00CC519F"/>
    <w:rsid w:val="00CC533F"/>
    <w:rsid w:val="00CC5D30"/>
    <w:rsid w:val="00CC6FCB"/>
    <w:rsid w:val="00CD0681"/>
    <w:rsid w:val="00CD0767"/>
    <w:rsid w:val="00CD084D"/>
    <w:rsid w:val="00CD12C1"/>
    <w:rsid w:val="00CD1622"/>
    <w:rsid w:val="00CD165B"/>
    <w:rsid w:val="00CD1C7F"/>
    <w:rsid w:val="00CD214E"/>
    <w:rsid w:val="00CD3FB3"/>
    <w:rsid w:val="00CD46FA"/>
    <w:rsid w:val="00CD50FE"/>
    <w:rsid w:val="00CD5973"/>
    <w:rsid w:val="00CD5E68"/>
    <w:rsid w:val="00CD60EE"/>
    <w:rsid w:val="00CD771B"/>
    <w:rsid w:val="00CD796A"/>
    <w:rsid w:val="00CD7EE3"/>
    <w:rsid w:val="00CE0066"/>
    <w:rsid w:val="00CE0099"/>
    <w:rsid w:val="00CE12D4"/>
    <w:rsid w:val="00CE15E6"/>
    <w:rsid w:val="00CE247F"/>
    <w:rsid w:val="00CE2645"/>
    <w:rsid w:val="00CE281C"/>
    <w:rsid w:val="00CE31A6"/>
    <w:rsid w:val="00CE37F0"/>
    <w:rsid w:val="00CE3C0B"/>
    <w:rsid w:val="00CE3FD3"/>
    <w:rsid w:val="00CE4B47"/>
    <w:rsid w:val="00CE5266"/>
    <w:rsid w:val="00CE5770"/>
    <w:rsid w:val="00CE7164"/>
    <w:rsid w:val="00CE75F2"/>
    <w:rsid w:val="00CF0608"/>
    <w:rsid w:val="00CF09AA"/>
    <w:rsid w:val="00CF0DE2"/>
    <w:rsid w:val="00CF245B"/>
    <w:rsid w:val="00CF2652"/>
    <w:rsid w:val="00CF27C8"/>
    <w:rsid w:val="00CF2DEB"/>
    <w:rsid w:val="00CF32F9"/>
    <w:rsid w:val="00CF3AEB"/>
    <w:rsid w:val="00CF44E1"/>
    <w:rsid w:val="00CF4813"/>
    <w:rsid w:val="00CF4E6D"/>
    <w:rsid w:val="00CF5233"/>
    <w:rsid w:val="00CF5DD4"/>
    <w:rsid w:val="00CF5F42"/>
    <w:rsid w:val="00CF6349"/>
    <w:rsid w:val="00CF7706"/>
    <w:rsid w:val="00D00FA4"/>
    <w:rsid w:val="00D023B5"/>
    <w:rsid w:val="00D024E9"/>
    <w:rsid w:val="00D029B8"/>
    <w:rsid w:val="00D02E69"/>
    <w:rsid w:val="00D02F60"/>
    <w:rsid w:val="00D03292"/>
    <w:rsid w:val="00D03FE6"/>
    <w:rsid w:val="00D04020"/>
    <w:rsid w:val="00D0411B"/>
    <w:rsid w:val="00D0464E"/>
    <w:rsid w:val="00D04A96"/>
    <w:rsid w:val="00D05957"/>
    <w:rsid w:val="00D06101"/>
    <w:rsid w:val="00D06A22"/>
    <w:rsid w:val="00D06B7A"/>
    <w:rsid w:val="00D06FBB"/>
    <w:rsid w:val="00D07465"/>
    <w:rsid w:val="00D07756"/>
    <w:rsid w:val="00D07A7B"/>
    <w:rsid w:val="00D07AE1"/>
    <w:rsid w:val="00D07E55"/>
    <w:rsid w:val="00D10064"/>
    <w:rsid w:val="00D104AC"/>
    <w:rsid w:val="00D10E06"/>
    <w:rsid w:val="00D10EFA"/>
    <w:rsid w:val="00D11114"/>
    <w:rsid w:val="00D11672"/>
    <w:rsid w:val="00D11AD2"/>
    <w:rsid w:val="00D11EC7"/>
    <w:rsid w:val="00D1218D"/>
    <w:rsid w:val="00D12F15"/>
    <w:rsid w:val="00D1477C"/>
    <w:rsid w:val="00D15197"/>
    <w:rsid w:val="00D15273"/>
    <w:rsid w:val="00D16820"/>
    <w:rsid w:val="00D169C8"/>
    <w:rsid w:val="00D16F39"/>
    <w:rsid w:val="00D1793F"/>
    <w:rsid w:val="00D207B7"/>
    <w:rsid w:val="00D2277E"/>
    <w:rsid w:val="00D22A91"/>
    <w:rsid w:val="00D22AF5"/>
    <w:rsid w:val="00D235EA"/>
    <w:rsid w:val="00D23912"/>
    <w:rsid w:val="00D23BC8"/>
    <w:rsid w:val="00D247A9"/>
    <w:rsid w:val="00D26E66"/>
    <w:rsid w:val="00D26F89"/>
    <w:rsid w:val="00D274D5"/>
    <w:rsid w:val="00D2769A"/>
    <w:rsid w:val="00D27903"/>
    <w:rsid w:val="00D300CF"/>
    <w:rsid w:val="00D300EE"/>
    <w:rsid w:val="00D3201B"/>
    <w:rsid w:val="00D325DD"/>
    <w:rsid w:val="00D32721"/>
    <w:rsid w:val="00D328DC"/>
    <w:rsid w:val="00D32F64"/>
    <w:rsid w:val="00D33387"/>
    <w:rsid w:val="00D3395F"/>
    <w:rsid w:val="00D33B44"/>
    <w:rsid w:val="00D3450A"/>
    <w:rsid w:val="00D348E5"/>
    <w:rsid w:val="00D34A45"/>
    <w:rsid w:val="00D35478"/>
    <w:rsid w:val="00D35747"/>
    <w:rsid w:val="00D3668A"/>
    <w:rsid w:val="00D3674F"/>
    <w:rsid w:val="00D36995"/>
    <w:rsid w:val="00D369A2"/>
    <w:rsid w:val="00D36E80"/>
    <w:rsid w:val="00D376B2"/>
    <w:rsid w:val="00D402FB"/>
    <w:rsid w:val="00D40730"/>
    <w:rsid w:val="00D40C3F"/>
    <w:rsid w:val="00D41130"/>
    <w:rsid w:val="00D41A6A"/>
    <w:rsid w:val="00D424DC"/>
    <w:rsid w:val="00D42676"/>
    <w:rsid w:val="00D43D25"/>
    <w:rsid w:val="00D455BE"/>
    <w:rsid w:val="00D459D0"/>
    <w:rsid w:val="00D45EB7"/>
    <w:rsid w:val="00D46A78"/>
    <w:rsid w:val="00D46B15"/>
    <w:rsid w:val="00D47824"/>
    <w:rsid w:val="00D47D7A"/>
    <w:rsid w:val="00D5040A"/>
    <w:rsid w:val="00D50ABD"/>
    <w:rsid w:val="00D50D84"/>
    <w:rsid w:val="00D514A1"/>
    <w:rsid w:val="00D51C44"/>
    <w:rsid w:val="00D51C96"/>
    <w:rsid w:val="00D51D28"/>
    <w:rsid w:val="00D51DD5"/>
    <w:rsid w:val="00D52183"/>
    <w:rsid w:val="00D53890"/>
    <w:rsid w:val="00D54206"/>
    <w:rsid w:val="00D542AB"/>
    <w:rsid w:val="00D5437C"/>
    <w:rsid w:val="00D5439B"/>
    <w:rsid w:val="00D547D2"/>
    <w:rsid w:val="00D55290"/>
    <w:rsid w:val="00D563E4"/>
    <w:rsid w:val="00D56664"/>
    <w:rsid w:val="00D56BD4"/>
    <w:rsid w:val="00D56BD8"/>
    <w:rsid w:val="00D57791"/>
    <w:rsid w:val="00D600F5"/>
    <w:rsid w:val="00D6046A"/>
    <w:rsid w:val="00D6053E"/>
    <w:rsid w:val="00D60E5D"/>
    <w:rsid w:val="00D61668"/>
    <w:rsid w:val="00D620D9"/>
    <w:rsid w:val="00D62870"/>
    <w:rsid w:val="00D632F1"/>
    <w:rsid w:val="00D63AA9"/>
    <w:rsid w:val="00D63C9D"/>
    <w:rsid w:val="00D63F55"/>
    <w:rsid w:val="00D655D9"/>
    <w:rsid w:val="00D6571C"/>
    <w:rsid w:val="00D65872"/>
    <w:rsid w:val="00D66567"/>
    <w:rsid w:val="00D665F6"/>
    <w:rsid w:val="00D66C8E"/>
    <w:rsid w:val="00D67293"/>
    <w:rsid w:val="00D676F3"/>
    <w:rsid w:val="00D708D7"/>
    <w:rsid w:val="00D70AF7"/>
    <w:rsid w:val="00D70EDE"/>
    <w:rsid w:val="00D70EF5"/>
    <w:rsid w:val="00D70FF4"/>
    <w:rsid w:val="00D71024"/>
    <w:rsid w:val="00D7103B"/>
    <w:rsid w:val="00D71A25"/>
    <w:rsid w:val="00D71C2D"/>
    <w:rsid w:val="00D71FCF"/>
    <w:rsid w:val="00D72442"/>
    <w:rsid w:val="00D724AE"/>
    <w:rsid w:val="00D72533"/>
    <w:rsid w:val="00D727FD"/>
    <w:rsid w:val="00D72A54"/>
    <w:rsid w:val="00D72AD8"/>
    <w:rsid w:val="00D72CC1"/>
    <w:rsid w:val="00D73307"/>
    <w:rsid w:val="00D736AD"/>
    <w:rsid w:val="00D73780"/>
    <w:rsid w:val="00D745D0"/>
    <w:rsid w:val="00D75BED"/>
    <w:rsid w:val="00D76BD6"/>
    <w:rsid w:val="00D76EC9"/>
    <w:rsid w:val="00D76F73"/>
    <w:rsid w:val="00D77548"/>
    <w:rsid w:val="00D77E5E"/>
    <w:rsid w:val="00D80064"/>
    <w:rsid w:val="00D80160"/>
    <w:rsid w:val="00D80874"/>
    <w:rsid w:val="00D80BCF"/>
    <w:rsid w:val="00D80E7D"/>
    <w:rsid w:val="00D81397"/>
    <w:rsid w:val="00D82EF7"/>
    <w:rsid w:val="00D82FBF"/>
    <w:rsid w:val="00D848B9"/>
    <w:rsid w:val="00D84954"/>
    <w:rsid w:val="00D8568E"/>
    <w:rsid w:val="00D8596B"/>
    <w:rsid w:val="00D85BC0"/>
    <w:rsid w:val="00D85D31"/>
    <w:rsid w:val="00D86F49"/>
    <w:rsid w:val="00D8708A"/>
    <w:rsid w:val="00D87F83"/>
    <w:rsid w:val="00D90128"/>
    <w:rsid w:val="00D90AC0"/>
    <w:rsid w:val="00D90E69"/>
    <w:rsid w:val="00D912AF"/>
    <w:rsid w:val="00D91368"/>
    <w:rsid w:val="00D914C5"/>
    <w:rsid w:val="00D91A5F"/>
    <w:rsid w:val="00D92400"/>
    <w:rsid w:val="00D92607"/>
    <w:rsid w:val="00D93106"/>
    <w:rsid w:val="00D933E9"/>
    <w:rsid w:val="00D93C98"/>
    <w:rsid w:val="00D94357"/>
    <w:rsid w:val="00D9505D"/>
    <w:rsid w:val="00D9530D"/>
    <w:rsid w:val="00D953D0"/>
    <w:rsid w:val="00D9562F"/>
    <w:rsid w:val="00D959F5"/>
    <w:rsid w:val="00D95FB9"/>
    <w:rsid w:val="00D962AE"/>
    <w:rsid w:val="00D964A9"/>
    <w:rsid w:val="00D96884"/>
    <w:rsid w:val="00D96AAF"/>
    <w:rsid w:val="00D96F7D"/>
    <w:rsid w:val="00D976DE"/>
    <w:rsid w:val="00DA0250"/>
    <w:rsid w:val="00DA03BA"/>
    <w:rsid w:val="00DA0421"/>
    <w:rsid w:val="00DA1826"/>
    <w:rsid w:val="00DA1ECE"/>
    <w:rsid w:val="00DA202E"/>
    <w:rsid w:val="00DA2282"/>
    <w:rsid w:val="00DA3058"/>
    <w:rsid w:val="00DA319D"/>
    <w:rsid w:val="00DA3FDD"/>
    <w:rsid w:val="00DA501B"/>
    <w:rsid w:val="00DA50AD"/>
    <w:rsid w:val="00DA65EB"/>
    <w:rsid w:val="00DA66C7"/>
    <w:rsid w:val="00DA6DED"/>
    <w:rsid w:val="00DA7017"/>
    <w:rsid w:val="00DA7028"/>
    <w:rsid w:val="00DB1AD2"/>
    <w:rsid w:val="00DB1F5F"/>
    <w:rsid w:val="00DB27B6"/>
    <w:rsid w:val="00DB2B58"/>
    <w:rsid w:val="00DB3113"/>
    <w:rsid w:val="00DB37BD"/>
    <w:rsid w:val="00DB39A5"/>
    <w:rsid w:val="00DB40AA"/>
    <w:rsid w:val="00DB4708"/>
    <w:rsid w:val="00DB4B19"/>
    <w:rsid w:val="00DB51EF"/>
    <w:rsid w:val="00DB5206"/>
    <w:rsid w:val="00DB6276"/>
    <w:rsid w:val="00DB63F5"/>
    <w:rsid w:val="00DB6D62"/>
    <w:rsid w:val="00DB7236"/>
    <w:rsid w:val="00DC1C6B"/>
    <w:rsid w:val="00DC1F63"/>
    <w:rsid w:val="00DC2C2E"/>
    <w:rsid w:val="00DC354C"/>
    <w:rsid w:val="00DC3B3B"/>
    <w:rsid w:val="00DC3C76"/>
    <w:rsid w:val="00DC41FE"/>
    <w:rsid w:val="00DC49E5"/>
    <w:rsid w:val="00DC4AF0"/>
    <w:rsid w:val="00DC5581"/>
    <w:rsid w:val="00DC5B95"/>
    <w:rsid w:val="00DC6308"/>
    <w:rsid w:val="00DC686C"/>
    <w:rsid w:val="00DC7886"/>
    <w:rsid w:val="00DC7CCC"/>
    <w:rsid w:val="00DD0CF2"/>
    <w:rsid w:val="00DD11CF"/>
    <w:rsid w:val="00DD1D85"/>
    <w:rsid w:val="00DD1ECA"/>
    <w:rsid w:val="00DD20D1"/>
    <w:rsid w:val="00DD23EF"/>
    <w:rsid w:val="00DD3CA8"/>
    <w:rsid w:val="00DD3EA5"/>
    <w:rsid w:val="00DD559B"/>
    <w:rsid w:val="00DD575B"/>
    <w:rsid w:val="00DD64F9"/>
    <w:rsid w:val="00DD6DD5"/>
    <w:rsid w:val="00DD7236"/>
    <w:rsid w:val="00DE0259"/>
    <w:rsid w:val="00DE039D"/>
    <w:rsid w:val="00DE08E5"/>
    <w:rsid w:val="00DE118C"/>
    <w:rsid w:val="00DE1357"/>
    <w:rsid w:val="00DE1554"/>
    <w:rsid w:val="00DE1A40"/>
    <w:rsid w:val="00DE2427"/>
    <w:rsid w:val="00DE2901"/>
    <w:rsid w:val="00DE3015"/>
    <w:rsid w:val="00DE4390"/>
    <w:rsid w:val="00DE4407"/>
    <w:rsid w:val="00DE490A"/>
    <w:rsid w:val="00DE4952"/>
    <w:rsid w:val="00DE4BFD"/>
    <w:rsid w:val="00DE4C1B"/>
    <w:rsid w:val="00DE4D99"/>
    <w:rsid w:val="00DE562E"/>
    <w:rsid w:val="00DE590F"/>
    <w:rsid w:val="00DE5DAB"/>
    <w:rsid w:val="00DE658A"/>
    <w:rsid w:val="00DE738B"/>
    <w:rsid w:val="00DE7B31"/>
    <w:rsid w:val="00DE7BE8"/>
    <w:rsid w:val="00DE7DC1"/>
    <w:rsid w:val="00DE7F40"/>
    <w:rsid w:val="00DF0EBA"/>
    <w:rsid w:val="00DF1BDC"/>
    <w:rsid w:val="00DF1E73"/>
    <w:rsid w:val="00DF1F4D"/>
    <w:rsid w:val="00DF2664"/>
    <w:rsid w:val="00DF2674"/>
    <w:rsid w:val="00DF2AA0"/>
    <w:rsid w:val="00DF2CF3"/>
    <w:rsid w:val="00DF3396"/>
    <w:rsid w:val="00DF3F7E"/>
    <w:rsid w:val="00DF4A06"/>
    <w:rsid w:val="00DF537A"/>
    <w:rsid w:val="00DF568C"/>
    <w:rsid w:val="00DF5970"/>
    <w:rsid w:val="00DF5ACC"/>
    <w:rsid w:val="00DF5F25"/>
    <w:rsid w:val="00DF6102"/>
    <w:rsid w:val="00DF6535"/>
    <w:rsid w:val="00DF6D4D"/>
    <w:rsid w:val="00DF72CF"/>
    <w:rsid w:val="00DF74CB"/>
    <w:rsid w:val="00DF7648"/>
    <w:rsid w:val="00DF7A09"/>
    <w:rsid w:val="00E00046"/>
    <w:rsid w:val="00E00317"/>
    <w:rsid w:val="00E006DB"/>
    <w:rsid w:val="00E00E29"/>
    <w:rsid w:val="00E01893"/>
    <w:rsid w:val="00E02A20"/>
    <w:rsid w:val="00E02BAB"/>
    <w:rsid w:val="00E02DEC"/>
    <w:rsid w:val="00E02FE9"/>
    <w:rsid w:val="00E03856"/>
    <w:rsid w:val="00E039EB"/>
    <w:rsid w:val="00E03BC0"/>
    <w:rsid w:val="00E03FA0"/>
    <w:rsid w:val="00E045AE"/>
    <w:rsid w:val="00E04CEB"/>
    <w:rsid w:val="00E055B5"/>
    <w:rsid w:val="00E05CBE"/>
    <w:rsid w:val="00E05DEC"/>
    <w:rsid w:val="00E060BC"/>
    <w:rsid w:val="00E06534"/>
    <w:rsid w:val="00E066EB"/>
    <w:rsid w:val="00E06D74"/>
    <w:rsid w:val="00E06F0F"/>
    <w:rsid w:val="00E072E2"/>
    <w:rsid w:val="00E0767E"/>
    <w:rsid w:val="00E07BC5"/>
    <w:rsid w:val="00E07DC4"/>
    <w:rsid w:val="00E102C6"/>
    <w:rsid w:val="00E10E91"/>
    <w:rsid w:val="00E110AF"/>
    <w:rsid w:val="00E11420"/>
    <w:rsid w:val="00E11F7C"/>
    <w:rsid w:val="00E12495"/>
    <w:rsid w:val="00E132FB"/>
    <w:rsid w:val="00E134E2"/>
    <w:rsid w:val="00E135AF"/>
    <w:rsid w:val="00E1398D"/>
    <w:rsid w:val="00E13A09"/>
    <w:rsid w:val="00E15282"/>
    <w:rsid w:val="00E16395"/>
    <w:rsid w:val="00E16AF8"/>
    <w:rsid w:val="00E17086"/>
    <w:rsid w:val="00E170B7"/>
    <w:rsid w:val="00E170F6"/>
    <w:rsid w:val="00E171C2"/>
    <w:rsid w:val="00E177DD"/>
    <w:rsid w:val="00E2006C"/>
    <w:rsid w:val="00E20410"/>
    <w:rsid w:val="00E20900"/>
    <w:rsid w:val="00E20C7F"/>
    <w:rsid w:val="00E215AD"/>
    <w:rsid w:val="00E21933"/>
    <w:rsid w:val="00E228C7"/>
    <w:rsid w:val="00E22A07"/>
    <w:rsid w:val="00E2309B"/>
    <w:rsid w:val="00E231E2"/>
    <w:rsid w:val="00E233BF"/>
    <w:rsid w:val="00E2385B"/>
    <w:rsid w:val="00E2396E"/>
    <w:rsid w:val="00E23AFB"/>
    <w:rsid w:val="00E23D27"/>
    <w:rsid w:val="00E24728"/>
    <w:rsid w:val="00E259D7"/>
    <w:rsid w:val="00E25BC2"/>
    <w:rsid w:val="00E25DAA"/>
    <w:rsid w:val="00E26F23"/>
    <w:rsid w:val="00E27530"/>
    <w:rsid w:val="00E276AC"/>
    <w:rsid w:val="00E27964"/>
    <w:rsid w:val="00E303B6"/>
    <w:rsid w:val="00E30D3F"/>
    <w:rsid w:val="00E30F7C"/>
    <w:rsid w:val="00E31D23"/>
    <w:rsid w:val="00E31F25"/>
    <w:rsid w:val="00E32485"/>
    <w:rsid w:val="00E3424B"/>
    <w:rsid w:val="00E34545"/>
    <w:rsid w:val="00E34669"/>
    <w:rsid w:val="00E34A35"/>
    <w:rsid w:val="00E34BF2"/>
    <w:rsid w:val="00E35FC3"/>
    <w:rsid w:val="00E368FC"/>
    <w:rsid w:val="00E36DC4"/>
    <w:rsid w:val="00E36E62"/>
    <w:rsid w:val="00E37C2F"/>
    <w:rsid w:val="00E402E7"/>
    <w:rsid w:val="00E409AF"/>
    <w:rsid w:val="00E41239"/>
    <w:rsid w:val="00E41A47"/>
    <w:rsid w:val="00E41C1D"/>
    <w:rsid w:val="00E41C28"/>
    <w:rsid w:val="00E41D79"/>
    <w:rsid w:val="00E42428"/>
    <w:rsid w:val="00E42587"/>
    <w:rsid w:val="00E4328B"/>
    <w:rsid w:val="00E44C34"/>
    <w:rsid w:val="00E46308"/>
    <w:rsid w:val="00E463A3"/>
    <w:rsid w:val="00E476F8"/>
    <w:rsid w:val="00E47EF9"/>
    <w:rsid w:val="00E5051A"/>
    <w:rsid w:val="00E50E48"/>
    <w:rsid w:val="00E51175"/>
    <w:rsid w:val="00E51E17"/>
    <w:rsid w:val="00E521C9"/>
    <w:rsid w:val="00E52808"/>
    <w:rsid w:val="00E52990"/>
    <w:rsid w:val="00E52DAB"/>
    <w:rsid w:val="00E53619"/>
    <w:rsid w:val="00E539B0"/>
    <w:rsid w:val="00E54F87"/>
    <w:rsid w:val="00E55048"/>
    <w:rsid w:val="00E55994"/>
    <w:rsid w:val="00E55C94"/>
    <w:rsid w:val="00E55F47"/>
    <w:rsid w:val="00E57DB8"/>
    <w:rsid w:val="00E57E0D"/>
    <w:rsid w:val="00E605E5"/>
    <w:rsid w:val="00E60606"/>
    <w:rsid w:val="00E60701"/>
    <w:rsid w:val="00E60C59"/>
    <w:rsid w:val="00E60C66"/>
    <w:rsid w:val="00E6164D"/>
    <w:rsid w:val="00E618C9"/>
    <w:rsid w:val="00E61A70"/>
    <w:rsid w:val="00E61CD9"/>
    <w:rsid w:val="00E62774"/>
    <w:rsid w:val="00E6307C"/>
    <w:rsid w:val="00E636FA"/>
    <w:rsid w:val="00E63BE0"/>
    <w:rsid w:val="00E64ADE"/>
    <w:rsid w:val="00E668A0"/>
    <w:rsid w:val="00E66AD6"/>
    <w:rsid w:val="00E66C50"/>
    <w:rsid w:val="00E67162"/>
    <w:rsid w:val="00E679D3"/>
    <w:rsid w:val="00E7105F"/>
    <w:rsid w:val="00E71124"/>
    <w:rsid w:val="00E71208"/>
    <w:rsid w:val="00E71444"/>
    <w:rsid w:val="00E7145E"/>
    <w:rsid w:val="00E716FE"/>
    <w:rsid w:val="00E71C91"/>
    <w:rsid w:val="00E720A1"/>
    <w:rsid w:val="00E723F0"/>
    <w:rsid w:val="00E72749"/>
    <w:rsid w:val="00E727C3"/>
    <w:rsid w:val="00E73342"/>
    <w:rsid w:val="00E73B6A"/>
    <w:rsid w:val="00E745E9"/>
    <w:rsid w:val="00E74B3D"/>
    <w:rsid w:val="00E74FA4"/>
    <w:rsid w:val="00E75367"/>
    <w:rsid w:val="00E75B84"/>
    <w:rsid w:val="00E75C92"/>
    <w:rsid w:val="00E75DDA"/>
    <w:rsid w:val="00E763CF"/>
    <w:rsid w:val="00E76D70"/>
    <w:rsid w:val="00E773E8"/>
    <w:rsid w:val="00E8124A"/>
    <w:rsid w:val="00E81D68"/>
    <w:rsid w:val="00E82B1E"/>
    <w:rsid w:val="00E832EA"/>
    <w:rsid w:val="00E8339F"/>
    <w:rsid w:val="00E83ADD"/>
    <w:rsid w:val="00E840C9"/>
    <w:rsid w:val="00E84112"/>
    <w:rsid w:val="00E84F38"/>
    <w:rsid w:val="00E85623"/>
    <w:rsid w:val="00E869FB"/>
    <w:rsid w:val="00E86FA5"/>
    <w:rsid w:val="00E86FDA"/>
    <w:rsid w:val="00E87070"/>
    <w:rsid w:val="00E87441"/>
    <w:rsid w:val="00E87864"/>
    <w:rsid w:val="00E8786C"/>
    <w:rsid w:val="00E90067"/>
    <w:rsid w:val="00E90482"/>
    <w:rsid w:val="00E909C9"/>
    <w:rsid w:val="00E9120D"/>
    <w:rsid w:val="00E9194E"/>
    <w:rsid w:val="00E91FAE"/>
    <w:rsid w:val="00E921E4"/>
    <w:rsid w:val="00E926FE"/>
    <w:rsid w:val="00E92CEE"/>
    <w:rsid w:val="00E94542"/>
    <w:rsid w:val="00E957D0"/>
    <w:rsid w:val="00E95930"/>
    <w:rsid w:val="00E95BF2"/>
    <w:rsid w:val="00E967D3"/>
    <w:rsid w:val="00E96C46"/>
    <w:rsid w:val="00E96CCE"/>
    <w:rsid w:val="00E96E3F"/>
    <w:rsid w:val="00EA1063"/>
    <w:rsid w:val="00EA160C"/>
    <w:rsid w:val="00EA1AA1"/>
    <w:rsid w:val="00EA2513"/>
    <w:rsid w:val="00EA270C"/>
    <w:rsid w:val="00EA27A3"/>
    <w:rsid w:val="00EA29A3"/>
    <w:rsid w:val="00EA3A6C"/>
    <w:rsid w:val="00EA40FC"/>
    <w:rsid w:val="00EA427B"/>
    <w:rsid w:val="00EA4974"/>
    <w:rsid w:val="00EA5278"/>
    <w:rsid w:val="00EA532E"/>
    <w:rsid w:val="00EA79BF"/>
    <w:rsid w:val="00EB0075"/>
    <w:rsid w:val="00EB012A"/>
    <w:rsid w:val="00EB0601"/>
    <w:rsid w:val="00EB06D9"/>
    <w:rsid w:val="00EB0998"/>
    <w:rsid w:val="00EB11BD"/>
    <w:rsid w:val="00EB192B"/>
    <w:rsid w:val="00EB19ED"/>
    <w:rsid w:val="00EB1B61"/>
    <w:rsid w:val="00EB1CAB"/>
    <w:rsid w:val="00EB2B5D"/>
    <w:rsid w:val="00EB2DA8"/>
    <w:rsid w:val="00EB2E8F"/>
    <w:rsid w:val="00EB2F38"/>
    <w:rsid w:val="00EB2FB5"/>
    <w:rsid w:val="00EB3A27"/>
    <w:rsid w:val="00EB3C12"/>
    <w:rsid w:val="00EB3CCA"/>
    <w:rsid w:val="00EB44A7"/>
    <w:rsid w:val="00EB454F"/>
    <w:rsid w:val="00EB4574"/>
    <w:rsid w:val="00EB4F96"/>
    <w:rsid w:val="00EB591F"/>
    <w:rsid w:val="00EB5E53"/>
    <w:rsid w:val="00EB61FD"/>
    <w:rsid w:val="00EB623F"/>
    <w:rsid w:val="00EB6A65"/>
    <w:rsid w:val="00EB72F8"/>
    <w:rsid w:val="00EB75CB"/>
    <w:rsid w:val="00EB77E2"/>
    <w:rsid w:val="00EB7DB3"/>
    <w:rsid w:val="00EB7E54"/>
    <w:rsid w:val="00EC02A7"/>
    <w:rsid w:val="00EC02EB"/>
    <w:rsid w:val="00EC030A"/>
    <w:rsid w:val="00EC0F5A"/>
    <w:rsid w:val="00EC1785"/>
    <w:rsid w:val="00EC189D"/>
    <w:rsid w:val="00EC1D53"/>
    <w:rsid w:val="00EC28CA"/>
    <w:rsid w:val="00EC320A"/>
    <w:rsid w:val="00EC4265"/>
    <w:rsid w:val="00EC447D"/>
    <w:rsid w:val="00EC4903"/>
    <w:rsid w:val="00EC4CEB"/>
    <w:rsid w:val="00EC4D65"/>
    <w:rsid w:val="00EC56D6"/>
    <w:rsid w:val="00EC659E"/>
    <w:rsid w:val="00EC684E"/>
    <w:rsid w:val="00EC6C3D"/>
    <w:rsid w:val="00EC7ABF"/>
    <w:rsid w:val="00EC7EE5"/>
    <w:rsid w:val="00ED0B3A"/>
    <w:rsid w:val="00ED1080"/>
    <w:rsid w:val="00ED15CB"/>
    <w:rsid w:val="00ED171B"/>
    <w:rsid w:val="00ED1B42"/>
    <w:rsid w:val="00ED2072"/>
    <w:rsid w:val="00ED27E4"/>
    <w:rsid w:val="00ED2A28"/>
    <w:rsid w:val="00ED2AE0"/>
    <w:rsid w:val="00ED2B58"/>
    <w:rsid w:val="00ED382A"/>
    <w:rsid w:val="00ED3D8B"/>
    <w:rsid w:val="00ED453D"/>
    <w:rsid w:val="00ED4733"/>
    <w:rsid w:val="00ED4D1D"/>
    <w:rsid w:val="00ED4DEC"/>
    <w:rsid w:val="00ED5553"/>
    <w:rsid w:val="00ED5E36"/>
    <w:rsid w:val="00ED6729"/>
    <w:rsid w:val="00ED6961"/>
    <w:rsid w:val="00ED7331"/>
    <w:rsid w:val="00ED746B"/>
    <w:rsid w:val="00ED7A39"/>
    <w:rsid w:val="00EE0C09"/>
    <w:rsid w:val="00EE0FC6"/>
    <w:rsid w:val="00EE128F"/>
    <w:rsid w:val="00EE17BC"/>
    <w:rsid w:val="00EE1CDD"/>
    <w:rsid w:val="00EE366D"/>
    <w:rsid w:val="00EE37AC"/>
    <w:rsid w:val="00EE4A03"/>
    <w:rsid w:val="00EE4E12"/>
    <w:rsid w:val="00EE54D6"/>
    <w:rsid w:val="00EE6598"/>
    <w:rsid w:val="00EE67EC"/>
    <w:rsid w:val="00EE6D9F"/>
    <w:rsid w:val="00EE72CC"/>
    <w:rsid w:val="00EE78CC"/>
    <w:rsid w:val="00EE7ECE"/>
    <w:rsid w:val="00EF0B96"/>
    <w:rsid w:val="00EF1401"/>
    <w:rsid w:val="00EF19D9"/>
    <w:rsid w:val="00EF1A2A"/>
    <w:rsid w:val="00EF2804"/>
    <w:rsid w:val="00EF3486"/>
    <w:rsid w:val="00EF44EF"/>
    <w:rsid w:val="00EF4760"/>
    <w:rsid w:val="00EF47AF"/>
    <w:rsid w:val="00EF53B6"/>
    <w:rsid w:val="00EF5CB7"/>
    <w:rsid w:val="00EF6219"/>
    <w:rsid w:val="00EF626C"/>
    <w:rsid w:val="00EF6983"/>
    <w:rsid w:val="00EF6B93"/>
    <w:rsid w:val="00EF6BFC"/>
    <w:rsid w:val="00EF6DB6"/>
    <w:rsid w:val="00EF7E65"/>
    <w:rsid w:val="00F0088E"/>
    <w:rsid w:val="00F00B73"/>
    <w:rsid w:val="00F00C09"/>
    <w:rsid w:val="00F011F7"/>
    <w:rsid w:val="00F0138A"/>
    <w:rsid w:val="00F01968"/>
    <w:rsid w:val="00F01D22"/>
    <w:rsid w:val="00F020DE"/>
    <w:rsid w:val="00F0218E"/>
    <w:rsid w:val="00F0250A"/>
    <w:rsid w:val="00F02532"/>
    <w:rsid w:val="00F03ADC"/>
    <w:rsid w:val="00F03BDF"/>
    <w:rsid w:val="00F03BE6"/>
    <w:rsid w:val="00F04ABE"/>
    <w:rsid w:val="00F04E47"/>
    <w:rsid w:val="00F04EB6"/>
    <w:rsid w:val="00F055E5"/>
    <w:rsid w:val="00F0591B"/>
    <w:rsid w:val="00F078F3"/>
    <w:rsid w:val="00F07AB6"/>
    <w:rsid w:val="00F07B81"/>
    <w:rsid w:val="00F10368"/>
    <w:rsid w:val="00F106B1"/>
    <w:rsid w:val="00F10F6F"/>
    <w:rsid w:val="00F115CA"/>
    <w:rsid w:val="00F1201D"/>
    <w:rsid w:val="00F12327"/>
    <w:rsid w:val="00F1296E"/>
    <w:rsid w:val="00F130B2"/>
    <w:rsid w:val="00F13C68"/>
    <w:rsid w:val="00F1429F"/>
    <w:rsid w:val="00F1447A"/>
    <w:rsid w:val="00F14526"/>
    <w:rsid w:val="00F14817"/>
    <w:rsid w:val="00F14B55"/>
    <w:rsid w:val="00F14EBA"/>
    <w:rsid w:val="00F1506C"/>
    <w:rsid w:val="00F1510F"/>
    <w:rsid w:val="00F1533A"/>
    <w:rsid w:val="00F15C77"/>
    <w:rsid w:val="00F15E5A"/>
    <w:rsid w:val="00F17F0A"/>
    <w:rsid w:val="00F20D84"/>
    <w:rsid w:val="00F219E9"/>
    <w:rsid w:val="00F221CE"/>
    <w:rsid w:val="00F23D96"/>
    <w:rsid w:val="00F2535A"/>
    <w:rsid w:val="00F25B55"/>
    <w:rsid w:val="00F25D5E"/>
    <w:rsid w:val="00F26353"/>
    <w:rsid w:val="00F2668F"/>
    <w:rsid w:val="00F2742F"/>
    <w:rsid w:val="00F2753B"/>
    <w:rsid w:val="00F27F74"/>
    <w:rsid w:val="00F303EE"/>
    <w:rsid w:val="00F30C21"/>
    <w:rsid w:val="00F31BF5"/>
    <w:rsid w:val="00F3202B"/>
    <w:rsid w:val="00F333DE"/>
    <w:rsid w:val="00F33915"/>
    <w:rsid w:val="00F33F8B"/>
    <w:rsid w:val="00F340B2"/>
    <w:rsid w:val="00F341D1"/>
    <w:rsid w:val="00F3482D"/>
    <w:rsid w:val="00F34DEB"/>
    <w:rsid w:val="00F35512"/>
    <w:rsid w:val="00F35E90"/>
    <w:rsid w:val="00F3605E"/>
    <w:rsid w:val="00F3741E"/>
    <w:rsid w:val="00F37C1B"/>
    <w:rsid w:val="00F4124F"/>
    <w:rsid w:val="00F41B60"/>
    <w:rsid w:val="00F41D2F"/>
    <w:rsid w:val="00F41E20"/>
    <w:rsid w:val="00F41F9F"/>
    <w:rsid w:val="00F422A6"/>
    <w:rsid w:val="00F426E9"/>
    <w:rsid w:val="00F42814"/>
    <w:rsid w:val="00F42B2D"/>
    <w:rsid w:val="00F43107"/>
    <w:rsid w:val="00F43390"/>
    <w:rsid w:val="00F443B2"/>
    <w:rsid w:val="00F44797"/>
    <w:rsid w:val="00F45826"/>
    <w:rsid w:val="00F458D8"/>
    <w:rsid w:val="00F459EE"/>
    <w:rsid w:val="00F45E66"/>
    <w:rsid w:val="00F46542"/>
    <w:rsid w:val="00F46674"/>
    <w:rsid w:val="00F4684C"/>
    <w:rsid w:val="00F46E10"/>
    <w:rsid w:val="00F47192"/>
    <w:rsid w:val="00F50237"/>
    <w:rsid w:val="00F506CB"/>
    <w:rsid w:val="00F51CE5"/>
    <w:rsid w:val="00F52A2D"/>
    <w:rsid w:val="00F53493"/>
    <w:rsid w:val="00F53596"/>
    <w:rsid w:val="00F55427"/>
    <w:rsid w:val="00F55601"/>
    <w:rsid w:val="00F55BA8"/>
    <w:rsid w:val="00F55BEB"/>
    <w:rsid w:val="00F55DB1"/>
    <w:rsid w:val="00F56773"/>
    <w:rsid w:val="00F56ACA"/>
    <w:rsid w:val="00F572A3"/>
    <w:rsid w:val="00F5732E"/>
    <w:rsid w:val="00F5742A"/>
    <w:rsid w:val="00F57D9A"/>
    <w:rsid w:val="00F600FE"/>
    <w:rsid w:val="00F607EE"/>
    <w:rsid w:val="00F61238"/>
    <w:rsid w:val="00F61B37"/>
    <w:rsid w:val="00F6262D"/>
    <w:rsid w:val="00F62D28"/>
    <w:rsid w:val="00F62E4D"/>
    <w:rsid w:val="00F63A36"/>
    <w:rsid w:val="00F659BB"/>
    <w:rsid w:val="00F661C6"/>
    <w:rsid w:val="00F6654B"/>
    <w:rsid w:val="00F6674A"/>
    <w:rsid w:val="00F66943"/>
    <w:rsid w:val="00F66B34"/>
    <w:rsid w:val="00F67542"/>
    <w:rsid w:val="00F675B9"/>
    <w:rsid w:val="00F67642"/>
    <w:rsid w:val="00F67826"/>
    <w:rsid w:val="00F708A2"/>
    <w:rsid w:val="00F70FAD"/>
    <w:rsid w:val="00F711C9"/>
    <w:rsid w:val="00F71327"/>
    <w:rsid w:val="00F714D3"/>
    <w:rsid w:val="00F717BE"/>
    <w:rsid w:val="00F7288F"/>
    <w:rsid w:val="00F72D4B"/>
    <w:rsid w:val="00F74170"/>
    <w:rsid w:val="00F74C59"/>
    <w:rsid w:val="00F758C0"/>
    <w:rsid w:val="00F75C3A"/>
    <w:rsid w:val="00F7634A"/>
    <w:rsid w:val="00F764F3"/>
    <w:rsid w:val="00F7747F"/>
    <w:rsid w:val="00F80106"/>
    <w:rsid w:val="00F807AB"/>
    <w:rsid w:val="00F82B22"/>
    <w:rsid w:val="00F82E30"/>
    <w:rsid w:val="00F831CB"/>
    <w:rsid w:val="00F8437C"/>
    <w:rsid w:val="00F848A3"/>
    <w:rsid w:val="00F84A49"/>
    <w:rsid w:val="00F84ACF"/>
    <w:rsid w:val="00F84DDF"/>
    <w:rsid w:val="00F85742"/>
    <w:rsid w:val="00F85A39"/>
    <w:rsid w:val="00F85BF8"/>
    <w:rsid w:val="00F85E4D"/>
    <w:rsid w:val="00F86B2F"/>
    <w:rsid w:val="00F871CE"/>
    <w:rsid w:val="00F87802"/>
    <w:rsid w:val="00F87ACC"/>
    <w:rsid w:val="00F900FC"/>
    <w:rsid w:val="00F90520"/>
    <w:rsid w:val="00F90ACB"/>
    <w:rsid w:val="00F91635"/>
    <w:rsid w:val="00F92060"/>
    <w:rsid w:val="00F92C0A"/>
    <w:rsid w:val="00F92F59"/>
    <w:rsid w:val="00F92F7B"/>
    <w:rsid w:val="00F9339B"/>
    <w:rsid w:val="00F9415B"/>
    <w:rsid w:val="00F942D7"/>
    <w:rsid w:val="00F943D0"/>
    <w:rsid w:val="00F94B7C"/>
    <w:rsid w:val="00F94C40"/>
    <w:rsid w:val="00F94E5D"/>
    <w:rsid w:val="00F95925"/>
    <w:rsid w:val="00F95A2E"/>
    <w:rsid w:val="00F95A90"/>
    <w:rsid w:val="00F96405"/>
    <w:rsid w:val="00F96FA8"/>
    <w:rsid w:val="00F97130"/>
    <w:rsid w:val="00F97F58"/>
    <w:rsid w:val="00FA13C2"/>
    <w:rsid w:val="00FA13F6"/>
    <w:rsid w:val="00FA1949"/>
    <w:rsid w:val="00FA1D57"/>
    <w:rsid w:val="00FA215A"/>
    <w:rsid w:val="00FA2214"/>
    <w:rsid w:val="00FA2B3E"/>
    <w:rsid w:val="00FA2CFC"/>
    <w:rsid w:val="00FA31E1"/>
    <w:rsid w:val="00FA3B74"/>
    <w:rsid w:val="00FA40E7"/>
    <w:rsid w:val="00FA463B"/>
    <w:rsid w:val="00FA4708"/>
    <w:rsid w:val="00FA53D8"/>
    <w:rsid w:val="00FA544A"/>
    <w:rsid w:val="00FA55D1"/>
    <w:rsid w:val="00FA56BC"/>
    <w:rsid w:val="00FA5B30"/>
    <w:rsid w:val="00FA5F66"/>
    <w:rsid w:val="00FA66B6"/>
    <w:rsid w:val="00FA7044"/>
    <w:rsid w:val="00FA7AC7"/>
    <w:rsid w:val="00FA7C87"/>
    <w:rsid w:val="00FA7F91"/>
    <w:rsid w:val="00FB03AE"/>
    <w:rsid w:val="00FB121C"/>
    <w:rsid w:val="00FB137F"/>
    <w:rsid w:val="00FB15F4"/>
    <w:rsid w:val="00FB1CDD"/>
    <w:rsid w:val="00FB1FBF"/>
    <w:rsid w:val="00FB24DE"/>
    <w:rsid w:val="00FB2C2F"/>
    <w:rsid w:val="00FB305C"/>
    <w:rsid w:val="00FB33CD"/>
    <w:rsid w:val="00FB3CED"/>
    <w:rsid w:val="00FB3ED3"/>
    <w:rsid w:val="00FB3FA8"/>
    <w:rsid w:val="00FB4273"/>
    <w:rsid w:val="00FB4648"/>
    <w:rsid w:val="00FB4752"/>
    <w:rsid w:val="00FB544B"/>
    <w:rsid w:val="00FB661C"/>
    <w:rsid w:val="00FB6A41"/>
    <w:rsid w:val="00FB6BC2"/>
    <w:rsid w:val="00FB6E03"/>
    <w:rsid w:val="00FC0364"/>
    <w:rsid w:val="00FC0478"/>
    <w:rsid w:val="00FC132E"/>
    <w:rsid w:val="00FC2796"/>
    <w:rsid w:val="00FC2E3D"/>
    <w:rsid w:val="00FC364A"/>
    <w:rsid w:val="00FC3737"/>
    <w:rsid w:val="00FC3ACD"/>
    <w:rsid w:val="00FC3BDE"/>
    <w:rsid w:val="00FC4B89"/>
    <w:rsid w:val="00FC4EC6"/>
    <w:rsid w:val="00FC51DB"/>
    <w:rsid w:val="00FC522E"/>
    <w:rsid w:val="00FC5442"/>
    <w:rsid w:val="00FC6DB4"/>
    <w:rsid w:val="00FC72ED"/>
    <w:rsid w:val="00FC745F"/>
    <w:rsid w:val="00FD169D"/>
    <w:rsid w:val="00FD1BCA"/>
    <w:rsid w:val="00FD1CF4"/>
    <w:rsid w:val="00FD1D31"/>
    <w:rsid w:val="00FD1DBE"/>
    <w:rsid w:val="00FD2178"/>
    <w:rsid w:val="00FD25A7"/>
    <w:rsid w:val="00FD27B6"/>
    <w:rsid w:val="00FD28C9"/>
    <w:rsid w:val="00FD35A1"/>
    <w:rsid w:val="00FD3689"/>
    <w:rsid w:val="00FD39E8"/>
    <w:rsid w:val="00FD42A3"/>
    <w:rsid w:val="00FD4569"/>
    <w:rsid w:val="00FD457A"/>
    <w:rsid w:val="00FD4F15"/>
    <w:rsid w:val="00FD53A3"/>
    <w:rsid w:val="00FD54BB"/>
    <w:rsid w:val="00FD5CD0"/>
    <w:rsid w:val="00FD6077"/>
    <w:rsid w:val="00FD7468"/>
    <w:rsid w:val="00FD777D"/>
    <w:rsid w:val="00FD7AB3"/>
    <w:rsid w:val="00FD7CE0"/>
    <w:rsid w:val="00FE0B3B"/>
    <w:rsid w:val="00FE11BC"/>
    <w:rsid w:val="00FE1A3E"/>
    <w:rsid w:val="00FE1BE2"/>
    <w:rsid w:val="00FE1DF7"/>
    <w:rsid w:val="00FE310F"/>
    <w:rsid w:val="00FE37B9"/>
    <w:rsid w:val="00FE4932"/>
    <w:rsid w:val="00FE5802"/>
    <w:rsid w:val="00FE5AAA"/>
    <w:rsid w:val="00FE6001"/>
    <w:rsid w:val="00FE69E6"/>
    <w:rsid w:val="00FE6C03"/>
    <w:rsid w:val="00FE6E52"/>
    <w:rsid w:val="00FE730A"/>
    <w:rsid w:val="00FE79C8"/>
    <w:rsid w:val="00FE7CAC"/>
    <w:rsid w:val="00FF0795"/>
    <w:rsid w:val="00FF149E"/>
    <w:rsid w:val="00FF176C"/>
    <w:rsid w:val="00FF1DD7"/>
    <w:rsid w:val="00FF288C"/>
    <w:rsid w:val="00FF3372"/>
    <w:rsid w:val="00FF431F"/>
    <w:rsid w:val="00FF4453"/>
    <w:rsid w:val="00FF5ADB"/>
    <w:rsid w:val="00FF6371"/>
    <w:rsid w:val="00FF6717"/>
    <w:rsid w:val="00FF7B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923708"/>
  <w15:docId w15:val="{4BAD93FB-339C-4B5B-9624-D840C5DF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2E6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936F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936FA5"/>
    <w:rPr>
      <w:rFonts w:asciiTheme="majorHAnsi" w:eastAsiaTheme="majorEastAsia" w:hAnsiTheme="majorHAnsi" w:cstheme="majorBidi"/>
      <w:color w:val="365F91" w:themeColor="accent1" w:themeShade="BF"/>
      <w:sz w:val="26"/>
      <w:szCs w:val="26"/>
    </w:rPr>
  </w:style>
  <w:style w:type="character" w:styleId="Hipercze">
    <w:name w:val="Hyperlink"/>
    <w:basedOn w:val="Domylnaczcionkaakapitu"/>
    <w:uiPriority w:val="99"/>
    <w:unhideWhenUsed/>
    <w:rsid w:val="00936FA5"/>
    <w:rPr>
      <w:color w:val="0000FF"/>
      <w:u w:val="single"/>
    </w:rPr>
  </w:style>
  <w:style w:type="character" w:styleId="UyteHipercze">
    <w:name w:val="FollowedHyperlink"/>
    <w:basedOn w:val="Domylnaczcionkaakapitu"/>
    <w:uiPriority w:val="99"/>
    <w:semiHidden/>
    <w:unhideWhenUsed/>
    <w:rsid w:val="00936FA5"/>
    <w:rPr>
      <w:color w:val="800080" w:themeColor="followedHyperlink"/>
      <w:u w:val="single"/>
    </w:rPr>
  </w:style>
  <w:style w:type="paragraph" w:styleId="Tekstprzypisukocowego">
    <w:name w:val="endnote text"/>
    <w:basedOn w:val="Normalny"/>
    <w:link w:val="TekstprzypisukocowegoZnak"/>
    <w:uiPriority w:val="99"/>
    <w:semiHidden/>
    <w:unhideWhenUsed/>
    <w:rsid w:val="00936FA5"/>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936FA5"/>
    <w:rPr>
      <w:rFonts w:ascii="Times New Roman" w:eastAsiaTheme="minorEastAsia" w:hAnsi="Times New Roman" w:cs="Arial"/>
      <w:sz w:val="20"/>
      <w:szCs w:val="20"/>
    </w:rPr>
  </w:style>
  <w:style w:type="paragraph" w:styleId="Poprawka">
    <w:name w:val="Revision"/>
    <w:uiPriority w:val="99"/>
    <w:semiHidden/>
    <w:rsid w:val="00936FA5"/>
    <w:pPr>
      <w:spacing w:line="240" w:lineRule="auto"/>
    </w:pPr>
    <w:rPr>
      <w:rFonts w:ascii="Times New Roman" w:eastAsiaTheme="minorEastAsia" w:hAnsi="Times New Roman" w:cs="Arial"/>
      <w:szCs w:val="20"/>
    </w:rPr>
  </w:style>
  <w:style w:type="paragraph" w:styleId="Akapitzlist">
    <w:name w:val="List Paragraph"/>
    <w:basedOn w:val="Normalny"/>
    <w:uiPriority w:val="34"/>
    <w:qFormat/>
    <w:rsid w:val="00936FA5"/>
    <w:pPr>
      <w:ind w:left="720"/>
      <w:contextualSpacing/>
    </w:pPr>
  </w:style>
  <w:style w:type="character" w:styleId="Odwoanieprzypisukocowego">
    <w:name w:val="endnote reference"/>
    <w:basedOn w:val="Domylnaczcionkaakapitu"/>
    <w:uiPriority w:val="99"/>
    <w:semiHidden/>
    <w:unhideWhenUsed/>
    <w:rsid w:val="00936FA5"/>
    <w:rPr>
      <w:vertAlign w:val="superscript"/>
    </w:rPr>
  </w:style>
  <w:style w:type="character" w:styleId="Nierozpoznanawzmianka">
    <w:name w:val="Unresolved Mention"/>
    <w:basedOn w:val="Domylnaczcionkaakapitu"/>
    <w:uiPriority w:val="99"/>
    <w:semiHidden/>
    <w:unhideWhenUsed/>
    <w:rsid w:val="00E2309B"/>
    <w:rPr>
      <w:color w:val="605E5C"/>
      <w:shd w:val="clear" w:color="auto" w:fill="E1DFDD"/>
    </w:rPr>
  </w:style>
  <w:style w:type="paragraph" w:styleId="NormalnyWeb">
    <w:name w:val="Normal (Web)"/>
    <w:basedOn w:val="Normalny"/>
    <w:uiPriority w:val="99"/>
    <w:semiHidden/>
    <w:unhideWhenUsed/>
    <w:rsid w:val="007E14CF"/>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742EF0"/>
    <w:rPr>
      <w:b/>
      <w:bCs/>
    </w:rPr>
  </w:style>
  <w:style w:type="character" w:styleId="Uwydatnienie">
    <w:name w:val="Emphasis"/>
    <w:basedOn w:val="Domylnaczcionkaakapitu"/>
    <w:uiPriority w:val="20"/>
    <w:qFormat/>
    <w:rsid w:val="00CB50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5308">
      <w:bodyDiv w:val="1"/>
      <w:marLeft w:val="0"/>
      <w:marRight w:val="0"/>
      <w:marTop w:val="0"/>
      <w:marBottom w:val="0"/>
      <w:divBdr>
        <w:top w:val="none" w:sz="0" w:space="0" w:color="auto"/>
        <w:left w:val="none" w:sz="0" w:space="0" w:color="auto"/>
        <w:bottom w:val="none" w:sz="0" w:space="0" w:color="auto"/>
        <w:right w:val="none" w:sz="0" w:space="0" w:color="auto"/>
      </w:divBdr>
      <w:divsChild>
        <w:div w:id="1389497498">
          <w:marLeft w:val="0"/>
          <w:marRight w:val="0"/>
          <w:marTop w:val="0"/>
          <w:marBottom w:val="0"/>
          <w:divBdr>
            <w:top w:val="none" w:sz="0" w:space="0" w:color="auto"/>
            <w:left w:val="none" w:sz="0" w:space="0" w:color="auto"/>
            <w:bottom w:val="none" w:sz="0" w:space="0" w:color="auto"/>
            <w:right w:val="none" w:sz="0" w:space="0" w:color="auto"/>
          </w:divBdr>
        </w:div>
      </w:divsChild>
    </w:div>
    <w:div w:id="188109406">
      <w:bodyDiv w:val="1"/>
      <w:marLeft w:val="0"/>
      <w:marRight w:val="0"/>
      <w:marTop w:val="0"/>
      <w:marBottom w:val="0"/>
      <w:divBdr>
        <w:top w:val="none" w:sz="0" w:space="0" w:color="auto"/>
        <w:left w:val="none" w:sz="0" w:space="0" w:color="auto"/>
        <w:bottom w:val="none" w:sz="0" w:space="0" w:color="auto"/>
        <w:right w:val="none" w:sz="0" w:space="0" w:color="auto"/>
      </w:divBdr>
      <w:divsChild>
        <w:div w:id="119610976">
          <w:marLeft w:val="0"/>
          <w:marRight w:val="0"/>
          <w:marTop w:val="0"/>
          <w:marBottom w:val="0"/>
          <w:divBdr>
            <w:top w:val="none" w:sz="0" w:space="0" w:color="auto"/>
            <w:left w:val="none" w:sz="0" w:space="0" w:color="auto"/>
            <w:bottom w:val="none" w:sz="0" w:space="0" w:color="auto"/>
            <w:right w:val="none" w:sz="0" w:space="0" w:color="auto"/>
          </w:divBdr>
          <w:divsChild>
            <w:div w:id="2136018645">
              <w:marLeft w:val="0"/>
              <w:marRight w:val="0"/>
              <w:marTop w:val="0"/>
              <w:marBottom w:val="0"/>
              <w:divBdr>
                <w:top w:val="none" w:sz="0" w:space="0" w:color="auto"/>
                <w:left w:val="none" w:sz="0" w:space="0" w:color="auto"/>
                <w:bottom w:val="none" w:sz="0" w:space="0" w:color="auto"/>
                <w:right w:val="none" w:sz="0" w:space="0" w:color="auto"/>
              </w:divBdr>
            </w:div>
          </w:divsChild>
        </w:div>
        <w:div w:id="154418824">
          <w:marLeft w:val="0"/>
          <w:marRight w:val="0"/>
          <w:marTop w:val="0"/>
          <w:marBottom w:val="0"/>
          <w:divBdr>
            <w:top w:val="none" w:sz="0" w:space="0" w:color="auto"/>
            <w:left w:val="none" w:sz="0" w:space="0" w:color="auto"/>
            <w:bottom w:val="none" w:sz="0" w:space="0" w:color="auto"/>
            <w:right w:val="none" w:sz="0" w:space="0" w:color="auto"/>
          </w:divBdr>
          <w:divsChild>
            <w:div w:id="45102628">
              <w:marLeft w:val="0"/>
              <w:marRight w:val="0"/>
              <w:marTop w:val="0"/>
              <w:marBottom w:val="0"/>
              <w:divBdr>
                <w:top w:val="none" w:sz="0" w:space="0" w:color="auto"/>
                <w:left w:val="none" w:sz="0" w:space="0" w:color="auto"/>
                <w:bottom w:val="none" w:sz="0" w:space="0" w:color="auto"/>
                <w:right w:val="none" w:sz="0" w:space="0" w:color="auto"/>
              </w:divBdr>
            </w:div>
          </w:divsChild>
        </w:div>
        <w:div w:id="574516869">
          <w:marLeft w:val="0"/>
          <w:marRight w:val="0"/>
          <w:marTop w:val="0"/>
          <w:marBottom w:val="0"/>
          <w:divBdr>
            <w:top w:val="none" w:sz="0" w:space="0" w:color="auto"/>
            <w:left w:val="none" w:sz="0" w:space="0" w:color="auto"/>
            <w:bottom w:val="none" w:sz="0" w:space="0" w:color="auto"/>
            <w:right w:val="none" w:sz="0" w:space="0" w:color="auto"/>
          </w:divBdr>
          <w:divsChild>
            <w:div w:id="1409957530">
              <w:marLeft w:val="0"/>
              <w:marRight w:val="0"/>
              <w:marTop w:val="0"/>
              <w:marBottom w:val="0"/>
              <w:divBdr>
                <w:top w:val="none" w:sz="0" w:space="0" w:color="auto"/>
                <w:left w:val="none" w:sz="0" w:space="0" w:color="auto"/>
                <w:bottom w:val="none" w:sz="0" w:space="0" w:color="auto"/>
                <w:right w:val="none" w:sz="0" w:space="0" w:color="auto"/>
              </w:divBdr>
            </w:div>
          </w:divsChild>
        </w:div>
        <w:div w:id="987175200">
          <w:marLeft w:val="0"/>
          <w:marRight w:val="0"/>
          <w:marTop w:val="0"/>
          <w:marBottom w:val="0"/>
          <w:divBdr>
            <w:top w:val="none" w:sz="0" w:space="0" w:color="auto"/>
            <w:left w:val="none" w:sz="0" w:space="0" w:color="auto"/>
            <w:bottom w:val="none" w:sz="0" w:space="0" w:color="auto"/>
            <w:right w:val="none" w:sz="0" w:space="0" w:color="auto"/>
          </w:divBdr>
          <w:divsChild>
            <w:div w:id="1035275773">
              <w:marLeft w:val="0"/>
              <w:marRight w:val="0"/>
              <w:marTop w:val="0"/>
              <w:marBottom w:val="0"/>
              <w:divBdr>
                <w:top w:val="none" w:sz="0" w:space="0" w:color="auto"/>
                <w:left w:val="none" w:sz="0" w:space="0" w:color="auto"/>
                <w:bottom w:val="none" w:sz="0" w:space="0" w:color="auto"/>
                <w:right w:val="none" w:sz="0" w:space="0" w:color="auto"/>
              </w:divBdr>
            </w:div>
          </w:divsChild>
        </w:div>
        <w:div w:id="1024936585">
          <w:marLeft w:val="0"/>
          <w:marRight w:val="0"/>
          <w:marTop w:val="0"/>
          <w:marBottom w:val="0"/>
          <w:divBdr>
            <w:top w:val="none" w:sz="0" w:space="0" w:color="auto"/>
            <w:left w:val="none" w:sz="0" w:space="0" w:color="auto"/>
            <w:bottom w:val="none" w:sz="0" w:space="0" w:color="auto"/>
            <w:right w:val="none" w:sz="0" w:space="0" w:color="auto"/>
          </w:divBdr>
          <w:divsChild>
            <w:div w:id="592128605">
              <w:marLeft w:val="0"/>
              <w:marRight w:val="0"/>
              <w:marTop w:val="0"/>
              <w:marBottom w:val="0"/>
              <w:divBdr>
                <w:top w:val="none" w:sz="0" w:space="0" w:color="auto"/>
                <w:left w:val="none" w:sz="0" w:space="0" w:color="auto"/>
                <w:bottom w:val="none" w:sz="0" w:space="0" w:color="auto"/>
                <w:right w:val="none" w:sz="0" w:space="0" w:color="auto"/>
              </w:divBdr>
            </w:div>
          </w:divsChild>
        </w:div>
        <w:div w:id="1190795411">
          <w:marLeft w:val="0"/>
          <w:marRight w:val="0"/>
          <w:marTop w:val="0"/>
          <w:marBottom w:val="0"/>
          <w:divBdr>
            <w:top w:val="none" w:sz="0" w:space="0" w:color="auto"/>
            <w:left w:val="none" w:sz="0" w:space="0" w:color="auto"/>
            <w:bottom w:val="none" w:sz="0" w:space="0" w:color="auto"/>
            <w:right w:val="none" w:sz="0" w:space="0" w:color="auto"/>
          </w:divBdr>
          <w:divsChild>
            <w:div w:id="1792434958">
              <w:marLeft w:val="0"/>
              <w:marRight w:val="0"/>
              <w:marTop w:val="0"/>
              <w:marBottom w:val="0"/>
              <w:divBdr>
                <w:top w:val="none" w:sz="0" w:space="0" w:color="auto"/>
                <w:left w:val="none" w:sz="0" w:space="0" w:color="auto"/>
                <w:bottom w:val="none" w:sz="0" w:space="0" w:color="auto"/>
                <w:right w:val="none" w:sz="0" w:space="0" w:color="auto"/>
              </w:divBdr>
            </w:div>
          </w:divsChild>
        </w:div>
        <w:div w:id="1208641144">
          <w:marLeft w:val="0"/>
          <w:marRight w:val="0"/>
          <w:marTop w:val="0"/>
          <w:marBottom w:val="0"/>
          <w:divBdr>
            <w:top w:val="none" w:sz="0" w:space="0" w:color="auto"/>
            <w:left w:val="none" w:sz="0" w:space="0" w:color="auto"/>
            <w:bottom w:val="none" w:sz="0" w:space="0" w:color="auto"/>
            <w:right w:val="none" w:sz="0" w:space="0" w:color="auto"/>
          </w:divBdr>
          <w:divsChild>
            <w:div w:id="226382715">
              <w:marLeft w:val="0"/>
              <w:marRight w:val="0"/>
              <w:marTop w:val="0"/>
              <w:marBottom w:val="0"/>
              <w:divBdr>
                <w:top w:val="none" w:sz="0" w:space="0" w:color="auto"/>
                <w:left w:val="none" w:sz="0" w:space="0" w:color="auto"/>
                <w:bottom w:val="none" w:sz="0" w:space="0" w:color="auto"/>
                <w:right w:val="none" w:sz="0" w:space="0" w:color="auto"/>
              </w:divBdr>
            </w:div>
          </w:divsChild>
        </w:div>
        <w:div w:id="1345404416">
          <w:marLeft w:val="0"/>
          <w:marRight w:val="0"/>
          <w:marTop w:val="0"/>
          <w:marBottom w:val="0"/>
          <w:divBdr>
            <w:top w:val="none" w:sz="0" w:space="0" w:color="auto"/>
            <w:left w:val="none" w:sz="0" w:space="0" w:color="auto"/>
            <w:bottom w:val="none" w:sz="0" w:space="0" w:color="auto"/>
            <w:right w:val="none" w:sz="0" w:space="0" w:color="auto"/>
          </w:divBdr>
          <w:divsChild>
            <w:div w:id="2050646615">
              <w:marLeft w:val="0"/>
              <w:marRight w:val="0"/>
              <w:marTop w:val="0"/>
              <w:marBottom w:val="0"/>
              <w:divBdr>
                <w:top w:val="none" w:sz="0" w:space="0" w:color="auto"/>
                <w:left w:val="none" w:sz="0" w:space="0" w:color="auto"/>
                <w:bottom w:val="none" w:sz="0" w:space="0" w:color="auto"/>
                <w:right w:val="none" w:sz="0" w:space="0" w:color="auto"/>
              </w:divBdr>
            </w:div>
          </w:divsChild>
        </w:div>
        <w:div w:id="1574049967">
          <w:marLeft w:val="0"/>
          <w:marRight w:val="0"/>
          <w:marTop w:val="0"/>
          <w:marBottom w:val="0"/>
          <w:divBdr>
            <w:top w:val="none" w:sz="0" w:space="0" w:color="auto"/>
            <w:left w:val="none" w:sz="0" w:space="0" w:color="auto"/>
            <w:bottom w:val="none" w:sz="0" w:space="0" w:color="auto"/>
            <w:right w:val="none" w:sz="0" w:space="0" w:color="auto"/>
          </w:divBdr>
          <w:divsChild>
            <w:div w:id="2139563994">
              <w:marLeft w:val="0"/>
              <w:marRight w:val="0"/>
              <w:marTop w:val="0"/>
              <w:marBottom w:val="0"/>
              <w:divBdr>
                <w:top w:val="none" w:sz="0" w:space="0" w:color="auto"/>
                <w:left w:val="none" w:sz="0" w:space="0" w:color="auto"/>
                <w:bottom w:val="none" w:sz="0" w:space="0" w:color="auto"/>
                <w:right w:val="none" w:sz="0" w:space="0" w:color="auto"/>
              </w:divBdr>
            </w:div>
          </w:divsChild>
        </w:div>
        <w:div w:id="1610158258">
          <w:marLeft w:val="0"/>
          <w:marRight w:val="0"/>
          <w:marTop w:val="0"/>
          <w:marBottom w:val="0"/>
          <w:divBdr>
            <w:top w:val="none" w:sz="0" w:space="0" w:color="auto"/>
            <w:left w:val="none" w:sz="0" w:space="0" w:color="auto"/>
            <w:bottom w:val="none" w:sz="0" w:space="0" w:color="auto"/>
            <w:right w:val="none" w:sz="0" w:space="0" w:color="auto"/>
          </w:divBdr>
        </w:div>
        <w:div w:id="1900550841">
          <w:marLeft w:val="0"/>
          <w:marRight w:val="0"/>
          <w:marTop w:val="0"/>
          <w:marBottom w:val="0"/>
          <w:divBdr>
            <w:top w:val="none" w:sz="0" w:space="0" w:color="auto"/>
            <w:left w:val="none" w:sz="0" w:space="0" w:color="auto"/>
            <w:bottom w:val="none" w:sz="0" w:space="0" w:color="auto"/>
            <w:right w:val="none" w:sz="0" w:space="0" w:color="auto"/>
          </w:divBdr>
          <w:divsChild>
            <w:div w:id="5279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7027">
      <w:bodyDiv w:val="1"/>
      <w:marLeft w:val="0"/>
      <w:marRight w:val="0"/>
      <w:marTop w:val="0"/>
      <w:marBottom w:val="0"/>
      <w:divBdr>
        <w:top w:val="none" w:sz="0" w:space="0" w:color="auto"/>
        <w:left w:val="none" w:sz="0" w:space="0" w:color="auto"/>
        <w:bottom w:val="none" w:sz="0" w:space="0" w:color="auto"/>
        <w:right w:val="none" w:sz="0" w:space="0" w:color="auto"/>
      </w:divBdr>
    </w:div>
    <w:div w:id="309869592">
      <w:bodyDiv w:val="1"/>
      <w:marLeft w:val="0"/>
      <w:marRight w:val="0"/>
      <w:marTop w:val="0"/>
      <w:marBottom w:val="0"/>
      <w:divBdr>
        <w:top w:val="none" w:sz="0" w:space="0" w:color="auto"/>
        <w:left w:val="none" w:sz="0" w:space="0" w:color="auto"/>
        <w:bottom w:val="none" w:sz="0" w:space="0" w:color="auto"/>
        <w:right w:val="none" w:sz="0" w:space="0" w:color="auto"/>
      </w:divBdr>
    </w:div>
    <w:div w:id="408695212">
      <w:bodyDiv w:val="1"/>
      <w:marLeft w:val="0"/>
      <w:marRight w:val="0"/>
      <w:marTop w:val="0"/>
      <w:marBottom w:val="0"/>
      <w:divBdr>
        <w:top w:val="none" w:sz="0" w:space="0" w:color="auto"/>
        <w:left w:val="none" w:sz="0" w:space="0" w:color="auto"/>
        <w:bottom w:val="none" w:sz="0" w:space="0" w:color="auto"/>
        <w:right w:val="none" w:sz="0" w:space="0" w:color="auto"/>
      </w:divBdr>
      <w:divsChild>
        <w:div w:id="1519156724">
          <w:marLeft w:val="0"/>
          <w:marRight w:val="0"/>
          <w:marTop w:val="0"/>
          <w:marBottom w:val="0"/>
          <w:divBdr>
            <w:top w:val="none" w:sz="0" w:space="0" w:color="auto"/>
            <w:left w:val="none" w:sz="0" w:space="0" w:color="auto"/>
            <w:bottom w:val="none" w:sz="0" w:space="0" w:color="auto"/>
            <w:right w:val="none" w:sz="0" w:space="0" w:color="auto"/>
          </w:divBdr>
        </w:div>
      </w:divsChild>
    </w:div>
    <w:div w:id="467746070">
      <w:bodyDiv w:val="1"/>
      <w:marLeft w:val="0"/>
      <w:marRight w:val="0"/>
      <w:marTop w:val="0"/>
      <w:marBottom w:val="0"/>
      <w:divBdr>
        <w:top w:val="none" w:sz="0" w:space="0" w:color="auto"/>
        <w:left w:val="none" w:sz="0" w:space="0" w:color="auto"/>
        <w:bottom w:val="none" w:sz="0" w:space="0" w:color="auto"/>
        <w:right w:val="none" w:sz="0" w:space="0" w:color="auto"/>
      </w:divBdr>
    </w:div>
    <w:div w:id="491028252">
      <w:bodyDiv w:val="1"/>
      <w:marLeft w:val="0"/>
      <w:marRight w:val="0"/>
      <w:marTop w:val="0"/>
      <w:marBottom w:val="0"/>
      <w:divBdr>
        <w:top w:val="none" w:sz="0" w:space="0" w:color="auto"/>
        <w:left w:val="none" w:sz="0" w:space="0" w:color="auto"/>
        <w:bottom w:val="none" w:sz="0" w:space="0" w:color="auto"/>
        <w:right w:val="none" w:sz="0" w:space="0" w:color="auto"/>
      </w:divBdr>
      <w:divsChild>
        <w:div w:id="53630659">
          <w:marLeft w:val="0"/>
          <w:marRight w:val="0"/>
          <w:marTop w:val="0"/>
          <w:marBottom w:val="0"/>
          <w:divBdr>
            <w:top w:val="none" w:sz="0" w:space="0" w:color="auto"/>
            <w:left w:val="none" w:sz="0" w:space="0" w:color="auto"/>
            <w:bottom w:val="none" w:sz="0" w:space="0" w:color="auto"/>
            <w:right w:val="none" w:sz="0" w:space="0" w:color="auto"/>
          </w:divBdr>
        </w:div>
        <w:div w:id="2032413722">
          <w:marLeft w:val="0"/>
          <w:marRight w:val="0"/>
          <w:marTop w:val="0"/>
          <w:marBottom w:val="0"/>
          <w:divBdr>
            <w:top w:val="none" w:sz="0" w:space="0" w:color="auto"/>
            <w:left w:val="none" w:sz="0" w:space="0" w:color="auto"/>
            <w:bottom w:val="none" w:sz="0" w:space="0" w:color="auto"/>
            <w:right w:val="none" w:sz="0" w:space="0" w:color="auto"/>
          </w:divBdr>
        </w:div>
      </w:divsChild>
    </w:div>
    <w:div w:id="502548120">
      <w:bodyDiv w:val="1"/>
      <w:marLeft w:val="0"/>
      <w:marRight w:val="0"/>
      <w:marTop w:val="0"/>
      <w:marBottom w:val="0"/>
      <w:divBdr>
        <w:top w:val="none" w:sz="0" w:space="0" w:color="auto"/>
        <w:left w:val="none" w:sz="0" w:space="0" w:color="auto"/>
        <w:bottom w:val="none" w:sz="0" w:space="0" w:color="auto"/>
        <w:right w:val="none" w:sz="0" w:space="0" w:color="auto"/>
      </w:divBdr>
    </w:div>
    <w:div w:id="628780858">
      <w:bodyDiv w:val="1"/>
      <w:marLeft w:val="0"/>
      <w:marRight w:val="0"/>
      <w:marTop w:val="0"/>
      <w:marBottom w:val="0"/>
      <w:divBdr>
        <w:top w:val="none" w:sz="0" w:space="0" w:color="auto"/>
        <w:left w:val="none" w:sz="0" w:space="0" w:color="auto"/>
        <w:bottom w:val="none" w:sz="0" w:space="0" w:color="auto"/>
        <w:right w:val="none" w:sz="0" w:space="0" w:color="auto"/>
      </w:divBdr>
      <w:divsChild>
        <w:div w:id="972949762">
          <w:marLeft w:val="0"/>
          <w:marRight w:val="0"/>
          <w:marTop w:val="0"/>
          <w:marBottom w:val="0"/>
          <w:divBdr>
            <w:top w:val="none" w:sz="0" w:space="0" w:color="auto"/>
            <w:left w:val="none" w:sz="0" w:space="0" w:color="auto"/>
            <w:bottom w:val="none" w:sz="0" w:space="0" w:color="auto"/>
            <w:right w:val="none" w:sz="0" w:space="0" w:color="auto"/>
          </w:divBdr>
          <w:divsChild>
            <w:div w:id="570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2681">
      <w:bodyDiv w:val="1"/>
      <w:marLeft w:val="0"/>
      <w:marRight w:val="0"/>
      <w:marTop w:val="0"/>
      <w:marBottom w:val="0"/>
      <w:divBdr>
        <w:top w:val="none" w:sz="0" w:space="0" w:color="auto"/>
        <w:left w:val="none" w:sz="0" w:space="0" w:color="auto"/>
        <w:bottom w:val="none" w:sz="0" w:space="0" w:color="auto"/>
        <w:right w:val="none" w:sz="0" w:space="0" w:color="auto"/>
      </w:divBdr>
      <w:divsChild>
        <w:div w:id="89858355">
          <w:marLeft w:val="0"/>
          <w:marRight w:val="0"/>
          <w:marTop w:val="0"/>
          <w:marBottom w:val="0"/>
          <w:divBdr>
            <w:top w:val="none" w:sz="0" w:space="0" w:color="auto"/>
            <w:left w:val="none" w:sz="0" w:space="0" w:color="auto"/>
            <w:bottom w:val="none" w:sz="0" w:space="0" w:color="auto"/>
            <w:right w:val="none" w:sz="0" w:space="0" w:color="auto"/>
          </w:divBdr>
          <w:divsChild>
            <w:div w:id="1778721231">
              <w:marLeft w:val="0"/>
              <w:marRight w:val="0"/>
              <w:marTop w:val="0"/>
              <w:marBottom w:val="0"/>
              <w:divBdr>
                <w:top w:val="none" w:sz="0" w:space="0" w:color="auto"/>
                <w:left w:val="none" w:sz="0" w:space="0" w:color="auto"/>
                <w:bottom w:val="none" w:sz="0" w:space="0" w:color="auto"/>
                <w:right w:val="none" w:sz="0" w:space="0" w:color="auto"/>
              </w:divBdr>
            </w:div>
          </w:divsChild>
        </w:div>
        <w:div w:id="966163115">
          <w:marLeft w:val="0"/>
          <w:marRight w:val="0"/>
          <w:marTop w:val="0"/>
          <w:marBottom w:val="0"/>
          <w:divBdr>
            <w:top w:val="none" w:sz="0" w:space="0" w:color="auto"/>
            <w:left w:val="none" w:sz="0" w:space="0" w:color="auto"/>
            <w:bottom w:val="none" w:sz="0" w:space="0" w:color="auto"/>
            <w:right w:val="none" w:sz="0" w:space="0" w:color="auto"/>
          </w:divBdr>
          <w:divsChild>
            <w:div w:id="1640920724">
              <w:marLeft w:val="0"/>
              <w:marRight w:val="0"/>
              <w:marTop w:val="0"/>
              <w:marBottom w:val="0"/>
              <w:divBdr>
                <w:top w:val="none" w:sz="0" w:space="0" w:color="auto"/>
                <w:left w:val="none" w:sz="0" w:space="0" w:color="auto"/>
                <w:bottom w:val="none" w:sz="0" w:space="0" w:color="auto"/>
                <w:right w:val="none" w:sz="0" w:space="0" w:color="auto"/>
              </w:divBdr>
            </w:div>
          </w:divsChild>
        </w:div>
        <w:div w:id="1905068207">
          <w:marLeft w:val="0"/>
          <w:marRight w:val="0"/>
          <w:marTop w:val="0"/>
          <w:marBottom w:val="0"/>
          <w:divBdr>
            <w:top w:val="none" w:sz="0" w:space="0" w:color="auto"/>
            <w:left w:val="none" w:sz="0" w:space="0" w:color="auto"/>
            <w:bottom w:val="none" w:sz="0" w:space="0" w:color="auto"/>
            <w:right w:val="none" w:sz="0" w:space="0" w:color="auto"/>
          </w:divBdr>
          <w:divsChild>
            <w:div w:id="831214971">
              <w:marLeft w:val="0"/>
              <w:marRight w:val="0"/>
              <w:marTop w:val="0"/>
              <w:marBottom w:val="0"/>
              <w:divBdr>
                <w:top w:val="none" w:sz="0" w:space="0" w:color="auto"/>
                <w:left w:val="none" w:sz="0" w:space="0" w:color="auto"/>
                <w:bottom w:val="none" w:sz="0" w:space="0" w:color="auto"/>
                <w:right w:val="none" w:sz="0" w:space="0" w:color="auto"/>
              </w:divBdr>
            </w:div>
          </w:divsChild>
        </w:div>
        <w:div w:id="2061199684">
          <w:marLeft w:val="0"/>
          <w:marRight w:val="0"/>
          <w:marTop w:val="0"/>
          <w:marBottom w:val="0"/>
          <w:divBdr>
            <w:top w:val="none" w:sz="0" w:space="0" w:color="auto"/>
            <w:left w:val="none" w:sz="0" w:space="0" w:color="auto"/>
            <w:bottom w:val="none" w:sz="0" w:space="0" w:color="auto"/>
            <w:right w:val="none" w:sz="0" w:space="0" w:color="auto"/>
          </w:divBdr>
          <w:divsChild>
            <w:div w:id="2470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052">
      <w:bodyDiv w:val="1"/>
      <w:marLeft w:val="0"/>
      <w:marRight w:val="0"/>
      <w:marTop w:val="0"/>
      <w:marBottom w:val="0"/>
      <w:divBdr>
        <w:top w:val="none" w:sz="0" w:space="0" w:color="auto"/>
        <w:left w:val="none" w:sz="0" w:space="0" w:color="auto"/>
        <w:bottom w:val="none" w:sz="0" w:space="0" w:color="auto"/>
        <w:right w:val="none" w:sz="0" w:space="0" w:color="auto"/>
      </w:divBdr>
      <w:divsChild>
        <w:div w:id="1089086851">
          <w:marLeft w:val="0"/>
          <w:marRight w:val="0"/>
          <w:marTop w:val="0"/>
          <w:marBottom w:val="0"/>
          <w:divBdr>
            <w:top w:val="none" w:sz="0" w:space="0" w:color="auto"/>
            <w:left w:val="none" w:sz="0" w:space="0" w:color="auto"/>
            <w:bottom w:val="none" w:sz="0" w:space="0" w:color="auto"/>
            <w:right w:val="none" w:sz="0" w:space="0" w:color="auto"/>
          </w:divBdr>
        </w:div>
      </w:divsChild>
    </w:div>
    <w:div w:id="723410075">
      <w:bodyDiv w:val="1"/>
      <w:marLeft w:val="0"/>
      <w:marRight w:val="0"/>
      <w:marTop w:val="0"/>
      <w:marBottom w:val="0"/>
      <w:divBdr>
        <w:top w:val="none" w:sz="0" w:space="0" w:color="auto"/>
        <w:left w:val="none" w:sz="0" w:space="0" w:color="auto"/>
        <w:bottom w:val="none" w:sz="0" w:space="0" w:color="auto"/>
        <w:right w:val="none" w:sz="0" w:space="0" w:color="auto"/>
      </w:divBdr>
    </w:div>
    <w:div w:id="1120799350">
      <w:bodyDiv w:val="1"/>
      <w:marLeft w:val="0"/>
      <w:marRight w:val="0"/>
      <w:marTop w:val="0"/>
      <w:marBottom w:val="0"/>
      <w:divBdr>
        <w:top w:val="none" w:sz="0" w:space="0" w:color="auto"/>
        <w:left w:val="none" w:sz="0" w:space="0" w:color="auto"/>
        <w:bottom w:val="none" w:sz="0" w:space="0" w:color="auto"/>
        <w:right w:val="none" w:sz="0" w:space="0" w:color="auto"/>
      </w:divBdr>
      <w:divsChild>
        <w:div w:id="819885549">
          <w:marLeft w:val="0"/>
          <w:marRight w:val="0"/>
          <w:marTop w:val="0"/>
          <w:marBottom w:val="0"/>
          <w:divBdr>
            <w:top w:val="none" w:sz="0" w:space="0" w:color="auto"/>
            <w:left w:val="none" w:sz="0" w:space="0" w:color="auto"/>
            <w:bottom w:val="none" w:sz="0" w:space="0" w:color="auto"/>
            <w:right w:val="none" w:sz="0" w:space="0" w:color="auto"/>
          </w:divBdr>
          <w:divsChild>
            <w:div w:id="1901399509">
              <w:marLeft w:val="0"/>
              <w:marRight w:val="0"/>
              <w:marTop w:val="0"/>
              <w:marBottom w:val="0"/>
              <w:divBdr>
                <w:top w:val="none" w:sz="0" w:space="0" w:color="auto"/>
                <w:left w:val="none" w:sz="0" w:space="0" w:color="auto"/>
                <w:bottom w:val="none" w:sz="0" w:space="0" w:color="auto"/>
                <w:right w:val="none" w:sz="0" w:space="0" w:color="auto"/>
              </w:divBdr>
            </w:div>
          </w:divsChild>
        </w:div>
        <w:div w:id="1083526582">
          <w:marLeft w:val="0"/>
          <w:marRight w:val="0"/>
          <w:marTop w:val="0"/>
          <w:marBottom w:val="0"/>
          <w:divBdr>
            <w:top w:val="none" w:sz="0" w:space="0" w:color="auto"/>
            <w:left w:val="none" w:sz="0" w:space="0" w:color="auto"/>
            <w:bottom w:val="none" w:sz="0" w:space="0" w:color="auto"/>
            <w:right w:val="none" w:sz="0" w:space="0" w:color="auto"/>
          </w:divBdr>
          <w:divsChild>
            <w:div w:id="8358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5540">
      <w:bodyDiv w:val="1"/>
      <w:marLeft w:val="0"/>
      <w:marRight w:val="0"/>
      <w:marTop w:val="0"/>
      <w:marBottom w:val="0"/>
      <w:divBdr>
        <w:top w:val="none" w:sz="0" w:space="0" w:color="auto"/>
        <w:left w:val="none" w:sz="0" w:space="0" w:color="auto"/>
        <w:bottom w:val="none" w:sz="0" w:space="0" w:color="auto"/>
        <w:right w:val="none" w:sz="0" w:space="0" w:color="auto"/>
      </w:divBdr>
    </w:div>
    <w:div w:id="1384520587">
      <w:bodyDiv w:val="1"/>
      <w:marLeft w:val="0"/>
      <w:marRight w:val="0"/>
      <w:marTop w:val="0"/>
      <w:marBottom w:val="0"/>
      <w:divBdr>
        <w:top w:val="none" w:sz="0" w:space="0" w:color="auto"/>
        <w:left w:val="none" w:sz="0" w:space="0" w:color="auto"/>
        <w:bottom w:val="none" w:sz="0" w:space="0" w:color="auto"/>
        <w:right w:val="none" w:sz="0" w:space="0" w:color="auto"/>
      </w:divBdr>
    </w:div>
    <w:div w:id="1420522611">
      <w:bodyDiv w:val="1"/>
      <w:marLeft w:val="0"/>
      <w:marRight w:val="0"/>
      <w:marTop w:val="0"/>
      <w:marBottom w:val="0"/>
      <w:divBdr>
        <w:top w:val="none" w:sz="0" w:space="0" w:color="auto"/>
        <w:left w:val="none" w:sz="0" w:space="0" w:color="auto"/>
        <w:bottom w:val="none" w:sz="0" w:space="0" w:color="auto"/>
        <w:right w:val="none" w:sz="0" w:space="0" w:color="auto"/>
      </w:divBdr>
      <w:divsChild>
        <w:div w:id="771244467">
          <w:marLeft w:val="0"/>
          <w:marRight w:val="0"/>
          <w:marTop w:val="0"/>
          <w:marBottom w:val="0"/>
          <w:divBdr>
            <w:top w:val="none" w:sz="0" w:space="0" w:color="auto"/>
            <w:left w:val="none" w:sz="0" w:space="0" w:color="auto"/>
            <w:bottom w:val="none" w:sz="0" w:space="0" w:color="auto"/>
            <w:right w:val="none" w:sz="0" w:space="0" w:color="auto"/>
          </w:divBdr>
          <w:divsChild>
            <w:div w:id="425611371">
              <w:marLeft w:val="0"/>
              <w:marRight w:val="0"/>
              <w:marTop w:val="0"/>
              <w:marBottom w:val="0"/>
              <w:divBdr>
                <w:top w:val="none" w:sz="0" w:space="0" w:color="auto"/>
                <w:left w:val="none" w:sz="0" w:space="0" w:color="auto"/>
                <w:bottom w:val="none" w:sz="0" w:space="0" w:color="auto"/>
                <w:right w:val="none" w:sz="0" w:space="0" w:color="auto"/>
              </w:divBdr>
            </w:div>
          </w:divsChild>
        </w:div>
        <w:div w:id="861162143">
          <w:marLeft w:val="0"/>
          <w:marRight w:val="0"/>
          <w:marTop w:val="0"/>
          <w:marBottom w:val="0"/>
          <w:divBdr>
            <w:top w:val="none" w:sz="0" w:space="0" w:color="auto"/>
            <w:left w:val="none" w:sz="0" w:space="0" w:color="auto"/>
            <w:bottom w:val="none" w:sz="0" w:space="0" w:color="auto"/>
            <w:right w:val="none" w:sz="0" w:space="0" w:color="auto"/>
          </w:divBdr>
          <w:divsChild>
            <w:div w:id="382145705">
              <w:marLeft w:val="0"/>
              <w:marRight w:val="0"/>
              <w:marTop w:val="0"/>
              <w:marBottom w:val="0"/>
              <w:divBdr>
                <w:top w:val="none" w:sz="0" w:space="0" w:color="auto"/>
                <w:left w:val="none" w:sz="0" w:space="0" w:color="auto"/>
                <w:bottom w:val="none" w:sz="0" w:space="0" w:color="auto"/>
                <w:right w:val="none" w:sz="0" w:space="0" w:color="auto"/>
              </w:divBdr>
            </w:div>
          </w:divsChild>
        </w:div>
        <w:div w:id="1163811206">
          <w:marLeft w:val="0"/>
          <w:marRight w:val="0"/>
          <w:marTop w:val="0"/>
          <w:marBottom w:val="0"/>
          <w:divBdr>
            <w:top w:val="none" w:sz="0" w:space="0" w:color="auto"/>
            <w:left w:val="none" w:sz="0" w:space="0" w:color="auto"/>
            <w:bottom w:val="none" w:sz="0" w:space="0" w:color="auto"/>
            <w:right w:val="none" w:sz="0" w:space="0" w:color="auto"/>
          </w:divBdr>
          <w:divsChild>
            <w:div w:id="6638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1061">
      <w:bodyDiv w:val="1"/>
      <w:marLeft w:val="0"/>
      <w:marRight w:val="0"/>
      <w:marTop w:val="0"/>
      <w:marBottom w:val="0"/>
      <w:divBdr>
        <w:top w:val="none" w:sz="0" w:space="0" w:color="auto"/>
        <w:left w:val="none" w:sz="0" w:space="0" w:color="auto"/>
        <w:bottom w:val="none" w:sz="0" w:space="0" w:color="auto"/>
        <w:right w:val="none" w:sz="0" w:space="0" w:color="auto"/>
      </w:divBdr>
      <w:divsChild>
        <w:div w:id="68239924">
          <w:marLeft w:val="0"/>
          <w:marRight w:val="0"/>
          <w:marTop w:val="0"/>
          <w:marBottom w:val="0"/>
          <w:divBdr>
            <w:top w:val="none" w:sz="0" w:space="0" w:color="auto"/>
            <w:left w:val="none" w:sz="0" w:space="0" w:color="auto"/>
            <w:bottom w:val="none" w:sz="0" w:space="0" w:color="auto"/>
            <w:right w:val="none" w:sz="0" w:space="0" w:color="auto"/>
          </w:divBdr>
        </w:div>
      </w:divsChild>
    </w:div>
    <w:div w:id="1544252132">
      <w:bodyDiv w:val="1"/>
      <w:marLeft w:val="0"/>
      <w:marRight w:val="0"/>
      <w:marTop w:val="0"/>
      <w:marBottom w:val="0"/>
      <w:divBdr>
        <w:top w:val="none" w:sz="0" w:space="0" w:color="auto"/>
        <w:left w:val="none" w:sz="0" w:space="0" w:color="auto"/>
        <w:bottom w:val="none" w:sz="0" w:space="0" w:color="auto"/>
        <w:right w:val="none" w:sz="0" w:space="0" w:color="auto"/>
      </w:divBdr>
    </w:div>
    <w:div w:id="1614753555">
      <w:bodyDiv w:val="1"/>
      <w:marLeft w:val="0"/>
      <w:marRight w:val="0"/>
      <w:marTop w:val="0"/>
      <w:marBottom w:val="0"/>
      <w:divBdr>
        <w:top w:val="none" w:sz="0" w:space="0" w:color="auto"/>
        <w:left w:val="none" w:sz="0" w:space="0" w:color="auto"/>
        <w:bottom w:val="none" w:sz="0" w:space="0" w:color="auto"/>
        <w:right w:val="none" w:sz="0" w:space="0" w:color="auto"/>
      </w:divBdr>
      <w:divsChild>
        <w:div w:id="424964529">
          <w:marLeft w:val="0"/>
          <w:marRight w:val="0"/>
          <w:marTop w:val="0"/>
          <w:marBottom w:val="0"/>
          <w:divBdr>
            <w:top w:val="none" w:sz="0" w:space="0" w:color="auto"/>
            <w:left w:val="none" w:sz="0" w:space="0" w:color="auto"/>
            <w:bottom w:val="none" w:sz="0" w:space="0" w:color="auto"/>
            <w:right w:val="none" w:sz="0" w:space="0" w:color="auto"/>
          </w:divBdr>
          <w:divsChild>
            <w:div w:id="72361387">
              <w:marLeft w:val="0"/>
              <w:marRight w:val="0"/>
              <w:marTop w:val="0"/>
              <w:marBottom w:val="0"/>
              <w:divBdr>
                <w:top w:val="none" w:sz="0" w:space="0" w:color="auto"/>
                <w:left w:val="none" w:sz="0" w:space="0" w:color="auto"/>
                <w:bottom w:val="none" w:sz="0" w:space="0" w:color="auto"/>
                <w:right w:val="none" w:sz="0" w:space="0" w:color="auto"/>
              </w:divBdr>
              <w:divsChild>
                <w:div w:id="18318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8888">
          <w:marLeft w:val="0"/>
          <w:marRight w:val="0"/>
          <w:marTop w:val="0"/>
          <w:marBottom w:val="0"/>
          <w:divBdr>
            <w:top w:val="none" w:sz="0" w:space="0" w:color="auto"/>
            <w:left w:val="none" w:sz="0" w:space="0" w:color="auto"/>
            <w:bottom w:val="none" w:sz="0" w:space="0" w:color="auto"/>
            <w:right w:val="none" w:sz="0" w:space="0" w:color="auto"/>
          </w:divBdr>
          <w:divsChild>
            <w:div w:id="680469024">
              <w:marLeft w:val="0"/>
              <w:marRight w:val="0"/>
              <w:marTop w:val="0"/>
              <w:marBottom w:val="0"/>
              <w:divBdr>
                <w:top w:val="none" w:sz="0" w:space="0" w:color="auto"/>
                <w:left w:val="none" w:sz="0" w:space="0" w:color="auto"/>
                <w:bottom w:val="none" w:sz="0" w:space="0" w:color="auto"/>
                <w:right w:val="none" w:sz="0" w:space="0" w:color="auto"/>
              </w:divBdr>
            </w:div>
          </w:divsChild>
        </w:div>
        <w:div w:id="1077362747">
          <w:marLeft w:val="0"/>
          <w:marRight w:val="0"/>
          <w:marTop w:val="0"/>
          <w:marBottom w:val="0"/>
          <w:divBdr>
            <w:top w:val="none" w:sz="0" w:space="0" w:color="auto"/>
            <w:left w:val="none" w:sz="0" w:space="0" w:color="auto"/>
            <w:bottom w:val="none" w:sz="0" w:space="0" w:color="auto"/>
            <w:right w:val="none" w:sz="0" w:space="0" w:color="auto"/>
          </w:divBdr>
          <w:divsChild>
            <w:div w:id="1403018084">
              <w:marLeft w:val="0"/>
              <w:marRight w:val="0"/>
              <w:marTop w:val="0"/>
              <w:marBottom w:val="0"/>
              <w:divBdr>
                <w:top w:val="none" w:sz="0" w:space="0" w:color="auto"/>
                <w:left w:val="none" w:sz="0" w:space="0" w:color="auto"/>
                <w:bottom w:val="none" w:sz="0" w:space="0" w:color="auto"/>
                <w:right w:val="none" w:sz="0" w:space="0" w:color="auto"/>
              </w:divBdr>
            </w:div>
          </w:divsChild>
        </w:div>
        <w:div w:id="1513958815">
          <w:marLeft w:val="0"/>
          <w:marRight w:val="0"/>
          <w:marTop w:val="0"/>
          <w:marBottom w:val="0"/>
          <w:divBdr>
            <w:top w:val="none" w:sz="0" w:space="0" w:color="auto"/>
            <w:left w:val="none" w:sz="0" w:space="0" w:color="auto"/>
            <w:bottom w:val="none" w:sz="0" w:space="0" w:color="auto"/>
            <w:right w:val="none" w:sz="0" w:space="0" w:color="auto"/>
          </w:divBdr>
        </w:div>
        <w:div w:id="1566718706">
          <w:marLeft w:val="0"/>
          <w:marRight w:val="0"/>
          <w:marTop w:val="0"/>
          <w:marBottom w:val="0"/>
          <w:divBdr>
            <w:top w:val="none" w:sz="0" w:space="0" w:color="auto"/>
            <w:left w:val="none" w:sz="0" w:space="0" w:color="auto"/>
            <w:bottom w:val="none" w:sz="0" w:space="0" w:color="auto"/>
            <w:right w:val="none" w:sz="0" w:space="0" w:color="auto"/>
          </w:divBdr>
          <w:divsChild>
            <w:div w:id="1198353228">
              <w:marLeft w:val="0"/>
              <w:marRight w:val="0"/>
              <w:marTop w:val="0"/>
              <w:marBottom w:val="0"/>
              <w:divBdr>
                <w:top w:val="none" w:sz="0" w:space="0" w:color="auto"/>
                <w:left w:val="none" w:sz="0" w:space="0" w:color="auto"/>
                <w:bottom w:val="none" w:sz="0" w:space="0" w:color="auto"/>
                <w:right w:val="none" w:sz="0" w:space="0" w:color="auto"/>
              </w:divBdr>
              <w:divsChild>
                <w:div w:id="857431853">
                  <w:marLeft w:val="0"/>
                  <w:marRight w:val="0"/>
                  <w:marTop w:val="0"/>
                  <w:marBottom w:val="0"/>
                  <w:divBdr>
                    <w:top w:val="none" w:sz="0" w:space="0" w:color="auto"/>
                    <w:left w:val="none" w:sz="0" w:space="0" w:color="auto"/>
                    <w:bottom w:val="none" w:sz="0" w:space="0" w:color="auto"/>
                    <w:right w:val="none" w:sz="0" w:space="0" w:color="auto"/>
                  </w:divBdr>
                </w:div>
                <w:div w:id="14587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1719">
          <w:marLeft w:val="0"/>
          <w:marRight w:val="0"/>
          <w:marTop w:val="0"/>
          <w:marBottom w:val="0"/>
          <w:divBdr>
            <w:top w:val="none" w:sz="0" w:space="0" w:color="auto"/>
            <w:left w:val="none" w:sz="0" w:space="0" w:color="auto"/>
            <w:bottom w:val="none" w:sz="0" w:space="0" w:color="auto"/>
            <w:right w:val="none" w:sz="0" w:space="0" w:color="auto"/>
          </w:divBdr>
        </w:div>
        <w:div w:id="2072118572">
          <w:marLeft w:val="0"/>
          <w:marRight w:val="0"/>
          <w:marTop w:val="0"/>
          <w:marBottom w:val="0"/>
          <w:divBdr>
            <w:top w:val="none" w:sz="0" w:space="0" w:color="auto"/>
            <w:left w:val="none" w:sz="0" w:space="0" w:color="auto"/>
            <w:bottom w:val="none" w:sz="0" w:space="0" w:color="auto"/>
            <w:right w:val="none" w:sz="0" w:space="0" w:color="auto"/>
          </w:divBdr>
        </w:div>
      </w:divsChild>
    </w:div>
    <w:div w:id="1675886831">
      <w:bodyDiv w:val="1"/>
      <w:marLeft w:val="0"/>
      <w:marRight w:val="0"/>
      <w:marTop w:val="0"/>
      <w:marBottom w:val="0"/>
      <w:divBdr>
        <w:top w:val="none" w:sz="0" w:space="0" w:color="auto"/>
        <w:left w:val="none" w:sz="0" w:space="0" w:color="auto"/>
        <w:bottom w:val="none" w:sz="0" w:space="0" w:color="auto"/>
        <w:right w:val="none" w:sz="0" w:space="0" w:color="auto"/>
      </w:divBdr>
    </w:div>
    <w:div w:id="1680960247">
      <w:bodyDiv w:val="1"/>
      <w:marLeft w:val="0"/>
      <w:marRight w:val="0"/>
      <w:marTop w:val="0"/>
      <w:marBottom w:val="0"/>
      <w:divBdr>
        <w:top w:val="none" w:sz="0" w:space="0" w:color="auto"/>
        <w:left w:val="none" w:sz="0" w:space="0" w:color="auto"/>
        <w:bottom w:val="none" w:sz="0" w:space="0" w:color="auto"/>
        <w:right w:val="none" w:sz="0" w:space="0" w:color="auto"/>
      </w:divBdr>
    </w:div>
    <w:div w:id="1705902795">
      <w:bodyDiv w:val="1"/>
      <w:marLeft w:val="0"/>
      <w:marRight w:val="0"/>
      <w:marTop w:val="0"/>
      <w:marBottom w:val="0"/>
      <w:divBdr>
        <w:top w:val="none" w:sz="0" w:space="0" w:color="auto"/>
        <w:left w:val="none" w:sz="0" w:space="0" w:color="auto"/>
        <w:bottom w:val="none" w:sz="0" w:space="0" w:color="auto"/>
        <w:right w:val="none" w:sz="0" w:space="0" w:color="auto"/>
      </w:divBdr>
    </w:div>
    <w:div w:id="1728412273">
      <w:bodyDiv w:val="1"/>
      <w:marLeft w:val="0"/>
      <w:marRight w:val="0"/>
      <w:marTop w:val="0"/>
      <w:marBottom w:val="0"/>
      <w:divBdr>
        <w:top w:val="none" w:sz="0" w:space="0" w:color="auto"/>
        <w:left w:val="none" w:sz="0" w:space="0" w:color="auto"/>
        <w:bottom w:val="none" w:sz="0" w:space="0" w:color="auto"/>
        <w:right w:val="none" w:sz="0" w:space="0" w:color="auto"/>
      </w:divBdr>
    </w:div>
    <w:div w:id="1770661476">
      <w:bodyDiv w:val="1"/>
      <w:marLeft w:val="0"/>
      <w:marRight w:val="0"/>
      <w:marTop w:val="0"/>
      <w:marBottom w:val="0"/>
      <w:divBdr>
        <w:top w:val="none" w:sz="0" w:space="0" w:color="auto"/>
        <w:left w:val="none" w:sz="0" w:space="0" w:color="auto"/>
        <w:bottom w:val="none" w:sz="0" w:space="0" w:color="auto"/>
        <w:right w:val="none" w:sz="0" w:space="0" w:color="auto"/>
      </w:divBdr>
    </w:div>
    <w:div w:id="1793016366">
      <w:bodyDiv w:val="1"/>
      <w:marLeft w:val="0"/>
      <w:marRight w:val="0"/>
      <w:marTop w:val="0"/>
      <w:marBottom w:val="0"/>
      <w:divBdr>
        <w:top w:val="none" w:sz="0" w:space="0" w:color="auto"/>
        <w:left w:val="none" w:sz="0" w:space="0" w:color="auto"/>
        <w:bottom w:val="none" w:sz="0" w:space="0" w:color="auto"/>
        <w:right w:val="none" w:sz="0" w:space="0" w:color="auto"/>
      </w:divBdr>
    </w:div>
    <w:div w:id="1825463225">
      <w:bodyDiv w:val="1"/>
      <w:marLeft w:val="0"/>
      <w:marRight w:val="0"/>
      <w:marTop w:val="0"/>
      <w:marBottom w:val="0"/>
      <w:divBdr>
        <w:top w:val="none" w:sz="0" w:space="0" w:color="auto"/>
        <w:left w:val="none" w:sz="0" w:space="0" w:color="auto"/>
        <w:bottom w:val="none" w:sz="0" w:space="0" w:color="auto"/>
        <w:right w:val="none" w:sz="0" w:space="0" w:color="auto"/>
      </w:divBdr>
    </w:div>
    <w:div w:id="1860922294">
      <w:bodyDiv w:val="1"/>
      <w:marLeft w:val="0"/>
      <w:marRight w:val="0"/>
      <w:marTop w:val="0"/>
      <w:marBottom w:val="0"/>
      <w:divBdr>
        <w:top w:val="none" w:sz="0" w:space="0" w:color="auto"/>
        <w:left w:val="none" w:sz="0" w:space="0" w:color="auto"/>
        <w:bottom w:val="none" w:sz="0" w:space="0" w:color="auto"/>
        <w:right w:val="none" w:sz="0" w:space="0" w:color="auto"/>
      </w:divBdr>
    </w:div>
    <w:div w:id="1912084103">
      <w:bodyDiv w:val="1"/>
      <w:marLeft w:val="0"/>
      <w:marRight w:val="0"/>
      <w:marTop w:val="0"/>
      <w:marBottom w:val="0"/>
      <w:divBdr>
        <w:top w:val="none" w:sz="0" w:space="0" w:color="auto"/>
        <w:left w:val="none" w:sz="0" w:space="0" w:color="auto"/>
        <w:bottom w:val="none" w:sz="0" w:space="0" w:color="auto"/>
        <w:right w:val="none" w:sz="0" w:space="0" w:color="auto"/>
      </w:divBdr>
    </w:div>
    <w:div w:id="1917781663">
      <w:bodyDiv w:val="1"/>
      <w:marLeft w:val="0"/>
      <w:marRight w:val="0"/>
      <w:marTop w:val="0"/>
      <w:marBottom w:val="0"/>
      <w:divBdr>
        <w:top w:val="none" w:sz="0" w:space="0" w:color="auto"/>
        <w:left w:val="none" w:sz="0" w:space="0" w:color="auto"/>
        <w:bottom w:val="none" w:sz="0" w:space="0" w:color="auto"/>
        <w:right w:val="none" w:sz="0" w:space="0" w:color="auto"/>
      </w:divBdr>
      <w:divsChild>
        <w:div w:id="425343392">
          <w:marLeft w:val="0"/>
          <w:marRight w:val="0"/>
          <w:marTop w:val="0"/>
          <w:marBottom w:val="0"/>
          <w:divBdr>
            <w:top w:val="none" w:sz="0" w:space="0" w:color="auto"/>
            <w:left w:val="none" w:sz="0" w:space="0" w:color="auto"/>
            <w:bottom w:val="none" w:sz="0" w:space="0" w:color="auto"/>
            <w:right w:val="none" w:sz="0" w:space="0" w:color="auto"/>
          </w:divBdr>
        </w:div>
        <w:div w:id="781994559">
          <w:marLeft w:val="0"/>
          <w:marRight w:val="0"/>
          <w:marTop w:val="0"/>
          <w:marBottom w:val="0"/>
          <w:divBdr>
            <w:top w:val="none" w:sz="0" w:space="0" w:color="auto"/>
            <w:left w:val="none" w:sz="0" w:space="0" w:color="auto"/>
            <w:bottom w:val="none" w:sz="0" w:space="0" w:color="auto"/>
            <w:right w:val="none" w:sz="0" w:space="0" w:color="auto"/>
          </w:divBdr>
          <w:divsChild>
            <w:div w:id="1446539210">
              <w:marLeft w:val="0"/>
              <w:marRight w:val="0"/>
              <w:marTop w:val="0"/>
              <w:marBottom w:val="0"/>
              <w:divBdr>
                <w:top w:val="none" w:sz="0" w:space="0" w:color="auto"/>
                <w:left w:val="none" w:sz="0" w:space="0" w:color="auto"/>
                <w:bottom w:val="none" w:sz="0" w:space="0" w:color="auto"/>
                <w:right w:val="none" w:sz="0" w:space="0" w:color="auto"/>
              </w:divBdr>
              <w:divsChild>
                <w:div w:id="1142428625">
                  <w:marLeft w:val="0"/>
                  <w:marRight w:val="0"/>
                  <w:marTop w:val="0"/>
                  <w:marBottom w:val="0"/>
                  <w:divBdr>
                    <w:top w:val="none" w:sz="0" w:space="0" w:color="auto"/>
                    <w:left w:val="none" w:sz="0" w:space="0" w:color="auto"/>
                    <w:bottom w:val="none" w:sz="0" w:space="0" w:color="auto"/>
                    <w:right w:val="none" w:sz="0" w:space="0" w:color="auto"/>
                  </w:divBdr>
                </w:div>
              </w:divsChild>
            </w:div>
            <w:div w:id="1916088144">
              <w:marLeft w:val="0"/>
              <w:marRight w:val="0"/>
              <w:marTop w:val="0"/>
              <w:marBottom w:val="0"/>
              <w:divBdr>
                <w:top w:val="none" w:sz="0" w:space="0" w:color="auto"/>
                <w:left w:val="none" w:sz="0" w:space="0" w:color="auto"/>
                <w:bottom w:val="none" w:sz="0" w:space="0" w:color="auto"/>
                <w:right w:val="none" w:sz="0" w:space="0" w:color="auto"/>
              </w:divBdr>
            </w:div>
            <w:div w:id="1950699961">
              <w:marLeft w:val="0"/>
              <w:marRight w:val="0"/>
              <w:marTop w:val="0"/>
              <w:marBottom w:val="0"/>
              <w:divBdr>
                <w:top w:val="none" w:sz="0" w:space="0" w:color="auto"/>
                <w:left w:val="none" w:sz="0" w:space="0" w:color="auto"/>
                <w:bottom w:val="none" w:sz="0" w:space="0" w:color="auto"/>
                <w:right w:val="none" w:sz="0" w:space="0" w:color="auto"/>
              </w:divBdr>
              <w:divsChild>
                <w:div w:id="7826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6502">
          <w:marLeft w:val="0"/>
          <w:marRight w:val="0"/>
          <w:marTop w:val="0"/>
          <w:marBottom w:val="0"/>
          <w:divBdr>
            <w:top w:val="none" w:sz="0" w:space="0" w:color="auto"/>
            <w:left w:val="none" w:sz="0" w:space="0" w:color="auto"/>
            <w:bottom w:val="none" w:sz="0" w:space="0" w:color="auto"/>
            <w:right w:val="none" w:sz="0" w:space="0" w:color="auto"/>
          </w:divBdr>
          <w:divsChild>
            <w:div w:id="13565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2992">
      <w:bodyDiv w:val="1"/>
      <w:marLeft w:val="0"/>
      <w:marRight w:val="0"/>
      <w:marTop w:val="0"/>
      <w:marBottom w:val="0"/>
      <w:divBdr>
        <w:top w:val="none" w:sz="0" w:space="0" w:color="auto"/>
        <w:left w:val="none" w:sz="0" w:space="0" w:color="auto"/>
        <w:bottom w:val="none" w:sz="0" w:space="0" w:color="auto"/>
        <w:right w:val="none" w:sz="0" w:space="0" w:color="auto"/>
      </w:divBdr>
      <w:divsChild>
        <w:div w:id="237256580">
          <w:marLeft w:val="0"/>
          <w:marRight w:val="0"/>
          <w:marTop w:val="0"/>
          <w:marBottom w:val="0"/>
          <w:divBdr>
            <w:top w:val="none" w:sz="0" w:space="0" w:color="auto"/>
            <w:left w:val="none" w:sz="0" w:space="0" w:color="auto"/>
            <w:bottom w:val="none" w:sz="0" w:space="0" w:color="auto"/>
            <w:right w:val="none" w:sz="0" w:space="0" w:color="auto"/>
          </w:divBdr>
        </w:div>
        <w:div w:id="1591155804">
          <w:marLeft w:val="0"/>
          <w:marRight w:val="0"/>
          <w:marTop w:val="0"/>
          <w:marBottom w:val="0"/>
          <w:divBdr>
            <w:top w:val="none" w:sz="0" w:space="0" w:color="auto"/>
            <w:left w:val="none" w:sz="0" w:space="0" w:color="auto"/>
            <w:bottom w:val="none" w:sz="0" w:space="0" w:color="auto"/>
            <w:right w:val="none" w:sz="0" w:space="0" w:color="auto"/>
          </w:divBdr>
          <w:divsChild>
            <w:div w:id="1456631701">
              <w:marLeft w:val="0"/>
              <w:marRight w:val="0"/>
              <w:marTop w:val="0"/>
              <w:marBottom w:val="0"/>
              <w:divBdr>
                <w:top w:val="none" w:sz="0" w:space="0" w:color="auto"/>
                <w:left w:val="none" w:sz="0" w:space="0" w:color="auto"/>
                <w:bottom w:val="none" w:sz="0" w:space="0" w:color="auto"/>
                <w:right w:val="none" w:sz="0" w:space="0" w:color="auto"/>
              </w:divBdr>
              <w:divsChild>
                <w:div w:id="14720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6025">
      <w:bodyDiv w:val="1"/>
      <w:marLeft w:val="0"/>
      <w:marRight w:val="0"/>
      <w:marTop w:val="0"/>
      <w:marBottom w:val="0"/>
      <w:divBdr>
        <w:top w:val="none" w:sz="0" w:space="0" w:color="auto"/>
        <w:left w:val="none" w:sz="0" w:space="0" w:color="auto"/>
        <w:bottom w:val="none" w:sz="0" w:space="0" w:color="auto"/>
        <w:right w:val="none" w:sz="0" w:space="0" w:color="auto"/>
      </w:divBdr>
      <w:divsChild>
        <w:div w:id="1212183677">
          <w:marLeft w:val="0"/>
          <w:marRight w:val="0"/>
          <w:marTop w:val="0"/>
          <w:marBottom w:val="0"/>
          <w:divBdr>
            <w:top w:val="none" w:sz="0" w:space="0" w:color="auto"/>
            <w:left w:val="none" w:sz="0" w:space="0" w:color="auto"/>
            <w:bottom w:val="none" w:sz="0" w:space="0" w:color="auto"/>
            <w:right w:val="none" w:sz="0" w:space="0" w:color="auto"/>
          </w:divBdr>
          <w:divsChild>
            <w:div w:id="2004968203">
              <w:marLeft w:val="0"/>
              <w:marRight w:val="0"/>
              <w:marTop w:val="0"/>
              <w:marBottom w:val="0"/>
              <w:divBdr>
                <w:top w:val="none" w:sz="0" w:space="0" w:color="auto"/>
                <w:left w:val="none" w:sz="0" w:space="0" w:color="auto"/>
                <w:bottom w:val="none" w:sz="0" w:space="0" w:color="auto"/>
                <w:right w:val="none" w:sz="0" w:space="0" w:color="auto"/>
              </w:divBdr>
            </w:div>
          </w:divsChild>
        </w:div>
        <w:div w:id="1410692287">
          <w:marLeft w:val="0"/>
          <w:marRight w:val="0"/>
          <w:marTop w:val="0"/>
          <w:marBottom w:val="0"/>
          <w:divBdr>
            <w:top w:val="none" w:sz="0" w:space="0" w:color="auto"/>
            <w:left w:val="none" w:sz="0" w:space="0" w:color="auto"/>
            <w:bottom w:val="none" w:sz="0" w:space="0" w:color="auto"/>
            <w:right w:val="none" w:sz="0" w:space="0" w:color="auto"/>
          </w:divBdr>
          <w:divsChild>
            <w:div w:id="232742257">
              <w:marLeft w:val="0"/>
              <w:marRight w:val="0"/>
              <w:marTop w:val="0"/>
              <w:marBottom w:val="0"/>
              <w:divBdr>
                <w:top w:val="none" w:sz="0" w:space="0" w:color="auto"/>
                <w:left w:val="none" w:sz="0" w:space="0" w:color="auto"/>
                <w:bottom w:val="none" w:sz="0" w:space="0" w:color="auto"/>
                <w:right w:val="none" w:sz="0" w:space="0" w:color="auto"/>
              </w:divBdr>
            </w:div>
          </w:divsChild>
        </w:div>
        <w:div w:id="1766074277">
          <w:marLeft w:val="0"/>
          <w:marRight w:val="0"/>
          <w:marTop w:val="0"/>
          <w:marBottom w:val="0"/>
          <w:divBdr>
            <w:top w:val="none" w:sz="0" w:space="0" w:color="auto"/>
            <w:left w:val="none" w:sz="0" w:space="0" w:color="auto"/>
            <w:bottom w:val="none" w:sz="0" w:space="0" w:color="auto"/>
            <w:right w:val="none" w:sz="0" w:space="0" w:color="auto"/>
          </w:divBdr>
        </w:div>
        <w:div w:id="1988124228">
          <w:marLeft w:val="0"/>
          <w:marRight w:val="0"/>
          <w:marTop w:val="0"/>
          <w:marBottom w:val="0"/>
          <w:divBdr>
            <w:top w:val="none" w:sz="0" w:space="0" w:color="auto"/>
            <w:left w:val="none" w:sz="0" w:space="0" w:color="auto"/>
            <w:bottom w:val="none" w:sz="0" w:space="0" w:color="auto"/>
            <w:right w:val="none" w:sz="0" w:space="0" w:color="auto"/>
          </w:divBdr>
          <w:divsChild>
            <w:div w:id="1071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7665">
      <w:bodyDiv w:val="1"/>
      <w:marLeft w:val="0"/>
      <w:marRight w:val="0"/>
      <w:marTop w:val="0"/>
      <w:marBottom w:val="0"/>
      <w:divBdr>
        <w:top w:val="none" w:sz="0" w:space="0" w:color="auto"/>
        <w:left w:val="none" w:sz="0" w:space="0" w:color="auto"/>
        <w:bottom w:val="none" w:sz="0" w:space="0" w:color="auto"/>
        <w:right w:val="none" w:sz="0" w:space="0" w:color="auto"/>
      </w:divBdr>
      <w:divsChild>
        <w:div w:id="103237440">
          <w:marLeft w:val="0"/>
          <w:marRight w:val="0"/>
          <w:marTop w:val="0"/>
          <w:marBottom w:val="0"/>
          <w:divBdr>
            <w:top w:val="none" w:sz="0" w:space="0" w:color="auto"/>
            <w:left w:val="none" w:sz="0" w:space="0" w:color="auto"/>
            <w:bottom w:val="none" w:sz="0" w:space="0" w:color="auto"/>
            <w:right w:val="none" w:sz="0" w:space="0" w:color="auto"/>
          </w:divBdr>
          <w:divsChild>
            <w:div w:id="1304315372">
              <w:marLeft w:val="0"/>
              <w:marRight w:val="0"/>
              <w:marTop w:val="0"/>
              <w:marBottom w:val="0"/>
              <w:divBdr>
                <w:top w:val="none" w:sz="0" w:space="0" w:color="auto"/>
                <w:left w:val="none" w:sz="0" w:space="0" w:color="auto"/>
                <w:bottom w:val="none" w:sz="0" w:space="0" w:color="auto"/>
                <w:right w:val="none" w:sz="0" w:space="0" w:color="auto"/>
              </w:divBdr>
            </w:div>
          </w:divsChild>
        </w:div>
        <w:div w:id="314526271">
          <w:marLeft w:val="0"/>
          <w:marRight w:val="0"/>
          <w:marTop w:val="0"/>
          <w:marBottom w:val="0"/>
          <w:divBdr>
            <w:top w:val="none" w:sz="0" w:space="0" w:color="auto"/>
            <w:left w:val="none" w:sz="0" w:space="0" w:color="auto"/>
            <w:bottom w:val="none" w:sz="0" w:space="0" w:color="auto"/>
            <w:right w:val="none" w:sz="0" w:space="0" w:color="auto"/>
          </w:divBdr>
          <w:divsChild>
            <w:div w:id="59907995">
              <w:marLeft w:val="0"/>
              <w:marRight w:val="0"/>
              <w:marTop w:val="0"/>
              <w:marBottom w:val="0"/>
              <w:divBdr>
                <w:top w:val="none" w:sz="0" w:space="0" w:color="auto"/>
                <w:left w:val="none" w:sz="0" w:space="0" w:color="auto"/>
                <w:bottom w:val="none" w:sz="0" w:space="0" w:color="auto"/>
                <w:right w:val="none" w:sz="0" w:space="0" w:color="auto"/>
              </w:divBdr>
            </w:div>
          </w:divsChild>
        </w:div>
        <w:div w:id="1455557827">
          <w:marLeft w:val="0"/>
          <w:marRight w:val="0"/>
          <w:marTop w:val="0"/>
          <w:marBottom w:val="0"/>
          <w:divBdr>
            <w:top w:val="none" w:sz="0" w:space="0" w:color="auto"/>
            <w:left w:val="none" w:sz="0" w:space="0" w:color="auto"/>
            <w:bottom w:val="none" w:sz="0" w:space="0" w:color="auto"/>
            <w:right w:val="none" w:sz="0" w:space="0" w:color="auto"/>
          </w:divBdr>
          <w:divsChild>
            <w:div w:id="1913151043">
              <w:marLeft w:val="0"/>
              <w:marRight w:val="0"/>
              <w:marTop w:val="0"/>
              <w:marBottom w:val="0"/>
              <w:divBdr>
                <w:top w:val="none" w:sz="0" w:space="0" w:color="auto"/>
                <w:left w:val="none" w:sz="0" w:space="0" w:color="auto"/>
                <w:bottom w:val="none" w:sz="0" w:space="0" w:color="auto"/>
                <w:right w:val="none" w:sz="0" w:space="0" w:color="auto"/>
              </w:divBdr>
            </w:div>
          </w:divsChild>
        </w:div>
        <w:div w:id="2077628503">
          <w:marLeft w:val="0"/>
          <w:marRight w:val="0"/>
          <w:marTop w:val="0"/>
          <w:marBottom w:val="0"/>
          <w:divBdr>
            <w:top w:val="none" w:sz="0" w:space="0" w:color="auto"/>
            <w:left w:val="none" w:sz="0" w:space="0" w:color="auto"/>
            <w:bottom w:val="none" w:sz="0" w:space="0" w:color="auto"/>
            <w:right w:val="none" w:sz="0" w:space="0" w:color="auto"/>
          </w:divBdr>
          <w:divsChild>
            <w:div w:id="463231330">
              <w:marLeft w:val="0"/>
              <w:marRight w:val="0"/>
              <w:marTop w:val="0"/>
              <w:marBottom w:val="0"/>
              <w:divBdr>
                <w:top w:val="none" w:sz="0" w:space="0" w:color="auto"/>
                <w:left w:val="none" w:sz="0" w:space="0" w:color="auto"/>
                <w:bottom w:val="none" w:sz="0" w:space="0" w:color="auto"/>
                <w:right w:val="none" w:sz="0" w:space="0" w:color="auto"/>
              </w:divBdr>
            </w:div>
            <w:div w:id="804585557">
              <w:marLeft w:val="0"/>
              <w:marRight w:val="0"/>
              <w:marTop w:val="0"/>
              <w:marBottom w:val="0"/>
              <w:divBdr>
                <w:top w:val="none" w:sz="0" w:space="0" w:color="auto"/>
                <w:left w:val="none" w:sz="0" w:space="0" w:color="auto"/>
                <w:bottom w:val="none" w:sz="0" w:space="0" w:color="auto"/>
                <w:right w:val="none" w:sz="0" w:space="0" w:color="auto"/>
              </w:divBdr>
              <w:divsChild>
                <w:div w:id="345179371">
                  <w:marLeft w:val="0"/>
                  <w:marRight w:val="0"/>
                  <w:marTop w:val="0"/>
                  <w:marBottom w:val="0"/>
                  <w:divBdr>
                    <w:top w:val="none" w:sz="0" w:space="0" w:color="auto"/>
                    <w:left w:val="none" w:sz="0" w:space="0" w:color="auto"/>
                    <w:bottom w:val="none" w:sz="0" w:space="0" w:color="auto"/>
                    <w:right w:val="none" w:sz="0" w:space="0" w:color="auto"/>
                  </w:divBdr>
                </w:div>
              </w:divsChild>
            </w:div>
            <w:div w:id="1501114128">
              <w:marLeft w:val="0"/>
              <w:marRight w:val="0"/>
              <w:marTop w:val="0"/>
              <w:marBottom w:val="0"/>
              <w:divBdr>
                <w:top w:val="none" w:sz="0" w:space="0" w:color="auto"/>
                <w:left w:val="none" w:sz="0" w:space="0" w:color="auto"/>
                <w:bottom w:val="none" w:sz="0" w:space="0" w:color="auto"/>
                <w:right w:val="none" w:sz="0" w:space="0" w:color="auto"/>
              </w:divBdr>
              <w:divsChild>
                <w:div w:id="576675785">
                  <w:marLeft w:val="0"/>
                  <w:marRight w:val="0"/>
                  <w:marTop w:val="0"/>
                  <w:marBottom w:val="0"/>
                  <w:divBdr>
                    <w:top w:val="none" w:sz="0" w:space="0" w:color="auto"/>
                    <w:left w:val="none" w:sz="0" w:space="0" w:color="auto"/>
                    <w:bottom w:val="none" w:sz="0" w:space="0" w:color="auto"/>
                    <w:right w:val="none" w:sz="0" w:space="0" w:color="auto"/>
                  </w:divBdr>
                </w:div>
              </w:divsChild>
            </w:div>
            <w:div w:id="1901095036">
              <w:marLeft w:val="0"/>
              <w:marRight w:val="0"/>
              <w:marTop w:val="0"/>
              <w:marBottom w:val="0"/>
              <w:divBdr>
                <w:top w:val="none" w:sz="0" w:space="0" w:color="auto"/>
                <w:left w:val="none" w:sz="0" w:space="0" w:color="auto"/>
                <w:bottom w:val="none" w:sz="0" w:space="0" w:color="auto"/>
                <w:right w:val="none" w:sz="0" w:space="0" w:color="auto"/>
              </w:divBdr>
              <w:divsChild>
                <w:div w:id="1368796820">
                  <w:marLeft w:val="0"/>
                  <w:marRight w:val="0"/>
                  <w:marTop w:val="0"/>
                  <w:marBottom w:val="0"/>
                  <w:divBdr>
                    <w:top w:val="none" w:sz="0" w:space="0" w:color="auto"/>
                    <w:left w:val="none" w:sz="0" w:space="0" w:color="auto"/>
                    <w:bottom w:val="none" w:sz="0" w:space="0" w:color="auto"/>
                    <w:right w:val="none" w:sz="0" w:space="0" w:color="auto"/>
                  </w:divBdr>
                </w:div>
              </w:divsChild>
            </w:div>
            <w:div w:id="1974675793">
              <w:marLeft w:val="0"/>
              <w:marRight w:val="0"/>
              <w:marTop w:val="0"/>
              <w:marBottom w:val="0"/>
              <w:divBdr>
                <w:top w:val="none" w:sz="0" w:space="0" w:color="auto"/>
                <w:left w:val="none" w:sz="0" w:space="0" w:color="auto"/>
                <w:bottom w:val="none" w:sz="0" w:space="0" w:color="auto"/>
                <w:right w:val="none" w:sz="0" w:space="0" w:color="auto"/>
              </w:divBdr>
              <w:divsChild>
                <w:div w:id="2326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6529">
      <w:bodyDiv w:val="1"/>
      <w:marLeft w:val="0"/>
      <w:marRight w:val="0"/>
      <w:marTop w:val="0"/>
      <w:marBottom w:val="0"/>
      <w:divBdr>
        <w:top w:val="none" w:sz="0" w:space="0" w:color="auto"/>
        <w:left w:val="none" w:sz="0" w:space="0" w:color="auto"/>
        <w:bottom w:val="none" w:sz="0" w:space="0" w:color="auto"/>
        <w:right w:val="none" w:sz="0" w:space="0" w:color="auto"/>
      </w:divBdr>
    </w:div>
    <w:div w:id="2085251298">
      <w:bodyDiv w:val="1"/>
      <w:marLeft w:val="0"/>
      <w:marRight w:val="0"/>
      <w:marTop w:val="0"/>
      <w:marBottom w:val="0"/>
      <w:divBdr>
        <w:top w:val="none" w:sz="0" w:space="0" w:color="auto"/>
        <w:left w:val="none" w:sz="0" w:space="0" w:color="auto"/>
        <w:bottom w:val="none" w:sz="0" w:space="0" w:color="auto"/>
        <w:right w:val="none" w:sz="0" w:space="0" w:color="auto"/>
      </w:divBdr>
      <w:divsChild>
        <w:div w:id="215431700">
          <w:marLeft w:val="0"/>
          <w:marRight w:val="0"/>
          <w:marTop w:val="0"/>
          <w:marBottom w:val="0"/>
          <w:divBdr>
            <w:top w:val="none" w:sz="0" w:space="0" w:color="auto"/>
            <w:left w:val="none" w:sz="0" w:space="0" w:color="auto"/>
            <w:bottom w:val="none" w:sz="0" w:space="0" w:color="auto"/>
            <w:right w:val="none" w:sz="0" w:space="0" w:color="auto"/>
          </w:divBdr>
        </w:div>
        <w:div w:id="301925533">
          <w:marLeft w:val="0"/>
          <w:marRight w:val="0"/>
          <w:marTop w:val="0"/>
          <w:marBottom w:val="0"/>
          <w:divBdr>
            <w:top w:val="none" w:sz="0" w:space="0" w:color="auto"/>
            <w:left w:val="none" w:sz="0" w:space="0" w:color="auto"/>
            <w:bottom w:val="none" w:sz="0" w:space="0" w:color="auto"/>
            <w:right w:val="none" w:sz="0" w:space="0" w:color="auto"/>
          </w:divBdr>
          <w:divsChild>
            <w:div w:id="482699737">
              <w:marLeft w:val="0"/>
              <w:marRight w:val="0"/>
              <w:marTop w:val="0"/>
              <w:marBottom w:val="0"/>
              <w:divBdr>
                <w:top w:val="none" w:sz="0" w:space="0" w:color="auto"/>
                <w:left w:val="none" w:sz="0" w:space="0" w:color="auto"/>
                <w:bottom w:val="none" w:sz="0" w:space="0" w:color="auto"/>
                <w:right w:val="none" w:sz="0" w:space="0" w:color="auto"/>
              </w:divBdr>
              <w:divsChild>
                <w:div w:id="1806505239">
                  <w:marLeft w:val="0"/>
                  <w:marRight w:val="0"/>
                  <w:marTop w:val="0"/>
                  <w:marBottom w:val="0"/>
                  <w:divBdr>
                    <w:top w:val="none" w:sz="0" w:space="0" w:color="auto"/>
                    <w:left w:val="none" w:sz="0" w:space="0" w:color="auto"/>
                    <w:bottom w:val="none" w:sz="0" w:space="0" w:color="auto"/>
                    <w:right w:val="none" w:sz="0" w:space="0" w:color="auto"/>
                  </w:divBdr>
                  <w:divsChild>
                    <w:div w:id="3002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797">
              <w:marLeft w:val="0"/>
              <w:marRight w:val="0"/>
              <w:marTop w:val="0"/>
              <w:marBottom w:val="0"/>
              <w:divBdr>
                <w:top w:val="none" w:sz="0" w:space="0" w:color="auto"/>
                <w:left w:val="none" w:sz="0" w:space="0" w:color="auto"/>
                <w:bottom w:val="none" w:sz="0" w:space="0" w:color="auto"/>
                <w:right w:val="none" w:sz="0" w:space="0" w:color="auto"/>
              </w:divBdr>
              <w:divsChild>
                <w:div w:id="123622477">
                  <w:marLeft w:val="0"/>
                  <w:marRight w:val="0"/>
                  <w:marTop w:val="0"/>
                  <w:marBottom w:val="0"/>
                  <w:divBdr>
                    <w:top w:val="none" w:sz="0" w:space="0" w:color="auto"/>
                    <w:left w:val="none" w:sz="0" w:space="0" w:color="auto"/>
                    <w:bottom w:val="none" w:sz="0" w:space="0" w:color="auto"/>
                    <w:right w:val="none" w:sz="0" w:space="0" w:color="auto"/>
                  </w:divBdr>
                  <w:divsChild>
                    <w:div w:id="13317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5758">
              <w:marLeft w:val="0"/>
              <w:marRight w:val="0"/>
              <w:marTop w:val="0"/>
              <w:marBottom w:val="0"/>
              <w:divBdr>
                <w:top w:val="none" w:sz="0" w:space="0" w:color="auto"/>
                <w:left w:val="none" w:sz="0" w:space="0" w:color="auto"/>
                <w:bottom w:val="none" w:sz="0" w:space="0" w:color="auto"/>
                <w:right w:val="none" w:sz="0" w:space="0" w:color="auto"/>
              </w:divBdr>
            </w:div>
            <w:div w:id="1891958848">
              <w:marLeft w:val="0"/>
              <w:marRight w:val="0"/>
              <w:marTop w:val="0"/>
              <w:marBottom w:val="0"/>
              <w:divBdr>
                <w:top w:val="none" w:sz="0" w:space="0" w:color="auto"/>
                <w:left w:val="none" w:sz="0" w:space="0" w:color="auto"/>
                <w:bottom w:val="none" w:sz="0" w:space="0" w:color="auto"/>
                <w:right w:val="none" w:sz="0" w:space="0" w:color="auto"/>
              </w:divBdr>
              <w:divsChild>
                <w:div w:id="11019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5040">
          <w:marLeft w:val="0"/>
          <w:marRight w:val="0"/>
          <w:marTop w:val="0"/>
          <w:marBottom w:val="0"/>
          <w:divBdr>
            <w:top w:val="none" w:sz="0" w:space="0" w:color="auto"/>
            <w:left w:val="none" w:sz="0" w:space="0" w:color="auto"/>
            <w:bottom w:val="none" w:sz="0" w:space="0" w:color="auto"/>
            <w:right w:val="none" w:sz="0" w:space="0" w:color="auto"/>
          </w:divBdr>
          <w:divsChild>
            <w:div w:id="7434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5600">
      <w:bodyDiv w:val="1"/>
      <w:marLeft w:val="0"/>
      <w:marRight w:val="0"/>
      <w:marTop w:val="0"/>
      <w:marBottom w:val="0"/>
      <w:divBdr>
        <w:top w:val="none" w:sz="0" w:space="0" w:color="auto"/>
        <w:left w:val="none" w:sz="0" w:space="0" w:color="auto"/>
        <w:bottom w:val="none" w:sz="0" w:space="0" w:color="auto"/>
        <w:right w:val="none" w:sz="0" w:space="0" w:color="auto"/>
      </w:divBdr>
      <w:divsChild>
        <w:div w:id="77139045">
          <w:marLeft w:val="0"/>
          <w:marRight w:val="0"/>
          <w:marTop w:val="0"/>
          <w:marBottom w:val="0"/>
          <w:divBdr>
            <w:top w:val="none" w:sz="0" w:space="0" w:color="auto"/>
            <w:left w:val="none" w:sz="0" w:space="0" w:color="auto"/>
            <w:bottom w:val="none" w:sz="0" w:space="0" w:color="auto"/>
            <w:right w:val="none" w:sz="0" w:space="0" w:color="auto"/>
          </w:divBdr>
          <w:divsChild>
            <w:div w:id="860777823">
              <w:marLeft w:val="0"/>
              <w:marRight w:val="0"/>
              <w:marTop w:val="0"/>
              <w:marBottom w:val="0"/>
              <w:divBdr>
                <w:top w:val="none" w:sz="0" w:space="0" w:color="auto"/>
                <w:left w:val="none" w:sz="0" w:space="0" w:color="auto"/>
                <w:bottom w:val="none" w:sz="0" w:space="0" w:color="auto"/>
                <w:right w:val="none" w:sz="0" w:space="0" w:color="auto"/>
              </w:divBdr>
            </w:div>
          </w:divsChild>
        </w:div>
        <w:div w:id="119545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oz\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661909-A6C0-40B3-868A-D19D7BA2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54</Pages>
  <Words>15239</Words>
  <Characters>91439</Characters>
  <Application>Microsoft Office Word</Application>
  <DocSecurity>4</DocSecurity>
  <Lines>761</Lines>
  <Paragraphs>212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Joanna Waśko</dc:creator>
  <cp:keywords/>
  <dc:description/>
  <cp:lastModifiedBy>Wójcik Aleksandra</cp:lastModifiedBy>
  <cp:revision>2</cp:revision>
  <cp:lastPrinted>2012-04-23T06:39:00Z</cp:lastPrinted>
  <dcterms:created xsi:type="dcterms:W3CDTF">2026-02-25T08:38:00Z</dcterms:created>
  <dcterms:modified xsi:type="dcterms:W3CDTF">2026-02-25T08:38:00Z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UxC4dwLulzfINJ8nQH+xvX5LNGipWa4BRSZhPgxsCvlW6aBRJwjR3fZnSVDwHAsyyW/0L+3FhSF+reWYyNvQHg==</vt:lpwstr>
  </property>
  <property fmtid="{D5CDD505-2E9C-101B-9397-08002B2CF9AE}" pid="6" name="MFClassificationDate">
    <vt:lpwstr>2024-01-09T11:10:50.9700991+01:00</vt:lpwstr>
  </property>
  <property fmtid="{D5CDD505-2E9C-101B-9397-08002B2CF9AE}" pid="7" name="MFClassifiedBySID">
    <vt:lpwstr>UxC4dwLulzfINJ8nQH+xvX5LNGipWa4BRSZhPgxsCvm42mrIC/DSDv0ggS+FjUN/2v1BBotkLlY5aAiEhoi6ubv9isMOAeM5z941Jz7ugbTlMPBd+BpNvHUl2I8SjDYu</vt:lpwstr>
  </property>
  <property fmtid="{D5CDD505-2E9C-101B-9397-08002B2CF9AE}" pid="8" name="MFGRNItemId">
    <vt:lpwstr>GRN-da2b522c-edbf-4f63-beec-c9d0d1e1e02c</vt:lpwstr>
  </property>
  <property fmtid="{D5CDD505-2E9C-101B-9397-08002B2CF9AE}" pid="9" name="MFHash">
    <vt:lpwstr>JlMCqCouNZQSavlDA9Ho4g5zNj9WpkA3P/FSdCQ0Jic=</vt:lpwstr>
  </property>
  <property fmtid="{D5CDD505-2E9C-101B-9397-08002B2CF9AE}" pid="10" name="MFVisualMarkingsSettings">
    <vt:lpwstr>HeaderAlignment=1;FooterAlignment=1</vt:lpwstr>
  </property>
  <property fmtid="{D5CDD505-2E9C-101B-9397-08002B2CF9AE}" pid="11" name="DLPManualFileClassification">
    <vt:lpwstr>{5fdfc941-3fcf-4a5b-87be-4848800d39d0}</vt:lpwstr>
  </property>
  <property fmtid="{D5CDD505-2E9C-101B-9397-08002B2CF9AE}" pid="12" name="MFRefresh">
    <vt:lpwstr>False</vt:lpwstr>
  </property>
</Properties>
</file>