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7545" w14:textId="77777777" w:rsidR="001F4418" w:rsidRPr="0047099A" w:rsidRDefault="001F4418" w:rsidP="0047099A">
      <w:pPr>
        <w:spacing w:after="100" w:line="360" w:lineRule="auto"/>
        <w:jc w:val="center"/>
        <w:rPr>
          <w:rFonts w:ascii="Times New Roman" w:hAnsi="Times New Roman" w:cs="Times New Roman"/>
          <w:bCs/>
          <w:sz w:val="24"/>
          <w:szCs w:val="24"/>
        </w:rPr>
      </w:pPr>
      <w:bookmarkStart w:id="0" w:name="_Hlk175915595"/>
      <w:r w:rsidRPr="0047099A">
        <w:rPr>
          <w:rFonts w:ascii="Times New Roman" w:hAnsi="Times New Roman" w:cs="Times New Roman"/>
          <w:bCs/>
          <w:sz w:val="24"/>
          <w:szCs w:val="24"/>
        </w:rPr>
        <w:t>UZASADNIENIE</w:t>
      </w:r>
    </w:p>
    <w:p w14:paraId="5C1C8D0B" w14:textId="77777777" w:rsidR="001F4418" w:rsidRPr="001E6E07" w:rsidRDefault="001F4418" w:rsidP="0047099A">
      <w:pPr>
        <w:spacing w:line="360" w:lineRule="auto"/>
        <w:rPr>
          <w:rFonts w:ascii="Times New Roman" w:hAnsi="Times New Roman" w:cs="Times New Roman"/>
          <w:b/>
          <w:sz w:val="24"/>
          <w:szCs w:val="24"/>
        </w:rPr>
      </w:pPr>
      <w:r w:rsidRPr="001E6E07">
        <w:rPr>
          <w:rFonts w:ascii="Times New Roman" w:hAnsi="Times New Roman" w:cs="Times New Roman"/>
          <w:b/>
          <w:sz w:val="24"/>
          <w:szCs w:val="24"/>
        </w:rPr>
        <w:t>I. Część ogólna / Potrzeba i cel wydania ustawy</w:t>
      </w:r>
    </w:p>
    <w:p w14:paraId="58E3A5B2" w14:textId="04AA3E81" w:rsidR="001F4418" w:rsidRPr="001E6E07" w:rsidRDefault="001F4418" w:rsidP="0047099A">
      <w:pPr>
        <w:spacing w:line="360" w:lineRule="auto"/>
        <w:jc w:val="both"/>
        <w:rPr>
          <w:rFonts w:ascii="Times New Roman" w:hAnsi="Times New Roman" w:cs="Times New Roman"/>
          <w:sz w:val="24"/>
          <w:szCs w:val="24"/>
        </w:rPr>
      </w:pPr>
      <w:r w:rsidRPr="001E6E07">
        <w:rPr>
          <w:rFonts w:ascii="Times New Roman" w:hAnsi="Times New Roman" w:cs="Times New Roman"/>
          <w:sz w:val="24"/>
          <w:szCs w:val="24"/>
        </w:rPr>
        <w:t>Przedłożony projekt ustawy przewiduje wprowadzenie zmian w ustawie z dnia 29 sierpnia 1997</w:t>
      </w:r>
      <w:r w:rsidR="00FA44BF" w:rsidRPr="001E6E07">
        <w:rPr>
          <w:rFonts w:ascii="Times New Roman" w:hAnsi="Times New Roman" w:cs="Times New Roman"/>
          <w:sz w:val="24"/>
          <w:szCs w:val="24"/>
        </w:rPr>
        <w:t> </w:t>
      </w:r>
      <w:r w:rsidRPr="001E6E07">
        <w:rPr>
          <w:rFonts w:ascii="Times New Roman" w:hAnsi="Times New Roman" w:cs="Times New Roman"/>
          <w:sz w:val="24"/>
          <w:szCs w:val="24"/>
        </w:rPr>
        <w:t>r. – Ordynacja podatkowa (Dz. U. z 2025 r. poz. 111, z późn. zm.), zwanej dalej: „Ordynacja podatkowa”</w:t>
      </w:r>
      <w:r w:rsidR="00FA44BF" w:rsidRPr="001E6E07">
        <w:rPr>
          <w:rFonts w:ascii="Times New Roman" w:hAnsi="Times New Roman" w:cs="Times New Roman"/>
          <w:sz w:val="24"/>
          <w:szCs w:val="24"/>
        </w:rPr>
        <w:t xml:space="preserve"> oraz w </w:t>
      </w:r>
      <w:r w:rsidRPr="001E6E07">
        <w:rPr>
          <w:rFonts w:ascii="Times New Roman" w:hAnsi="Times New Roman" w:cs="Times New Roman"/>
          <w:sz w:val="24"/>
          <w:szCs w:val="24"/>
        </w:rPr>
        <w:t>ustawie z dnia 10 września 1999 r. – Kodeks karny skarbowy (Dz. U. z 2025 r. poz. 633), zwanej dalej: „</w:t>
      </w:r>
      <w:r w:rsidR="00DB01F7">
        <w:rPr>
          <w:rFonts w:ascii="Times New Roman" w:hAnsi="Times New Roman" w:cs="Times New Roman"/>
          <w:sz w:val="24"/>
          <w:szCs w:val="24"/>
        </w:rPr>
        <w:t>K</w:t>
      </w:r>
      <w:r w:rsidR="00731E83">
        <w:rPr>
          <w:rFonts w:ascii="Times New Roman" w:hAnsi="Times New Roman" w:cs="Times New Roman"/>
          <w:sz w:val="24"/>
          <w:szCs w:val="24"/>
        </w:rPr>
        <w:t xml:space="preserve">odeks </w:t>
      </w:r>
      <w:r w:rsidRPr="001E6E07">
        <w:rPr>
          <w:rFonts w:ascii="Times New Roman" w:hAnsi="Times New Roman" w:cs="Times New Roman"/>
          <w:sz w:val="24"/>
          <w:szCs w:val="24"/>
        </w:rPr>
        <w:t>k</w:t>
      </w:r>
      <w:r w:rsidR="00731E83">
        <w:rPr>
          <w:rFonts w:ascii="Times New Roman" w:hAnsi="Times New Roman" w:cs="Times New Roman"/>
          <w:sz w:val="24"/>
          <w:szCs w:val="24"/>
        </w:rPr>
        <w:t xml:space="preserve">arny </w:t>
      </w:r>
      <w:r w:rsidRPr="001E6E07">
        <w:rPr>
          <w:rFonts w:ascii="Times New Roman" w:hAnsi="Times New Roman" w:cs="Times New Roman"/>
          <w:sz w:val="24"/>
          <w:szCs w:val="24"/>
        </w:rPr>
        <w:t>s</w:t>
      </w:r>
      <w:r w:rsidR="00731E83">
        <w:rPr>
          <w:rFonts w:ascii="Times New Roman" w:hAnsi="Times New Roman" w:cs="Times New Roman"/>
          <w:sz w:val="24"/>
          <w:szCs w:val="24"/>
        </w:rPr>
        <w:t>karbowy</w:t>
      </w:r>
      <w:r w:rsidRPr="001E6E07">
        <w:rPr>
          <w:rFonts w:ascii="Times New Roman" w:hAnsi="Times New Roman" w:cs="Times New Roman"/>
          <w:sz w:val="24"/>
          <w:szCs w:val="24"/>
        </w:rPr>
        <w:t>”</w:t>
      </w:r>
      <w:r w:rsidR="00731E83">
        <w:rPr>
          <w:rFonts w:ascii="Times New Roman" w:hAnsi="Times New Roman" w:cs="Times New Roman"/>
          <w:sz w:val="24"/>
          <w:szCs w:val="24"/>
        </w:rPr>
        <w:t xml:space="preserve"> lub „kks”</w:t>
      </w:r>
      <w:r w:rsidR="00FA44BF" w:rsidRPr="001E6E07">
        <w:rPr>
          <w:rFonts w:ascii="Times New Roman" w:hAnsi="Times New Roman" w:cs="Times New Roman"/>
          <w:sz w:val="24"/>
          <w:szCs w:val="24"/>
        </w:rPr>
        <w:t>.</w:t>
      </w:r>
      <w:r w:rsidRPr="001E6E07">
        <w:rPr>
          <w:rFonts w:ascii="Times New Roman" w:hAnsi="Times New Roman" w:cs="Times New Roman"/>
          <w:color w:val="000000"/>
          <w:sz w:val="24"/>
          <w:szCs w:val="24"/>
          <w:shd w:val="clear" w:color="auto" w:fill="FFFFFF"/>
        </w:rPr>
        <w:t xml:space="preserve"> </w:t>
      </w:r>
    </w:p>
    <w:p w14:paraId="42DFF587" w14:textId="5E285568" w:rsidR="001F4418" w:rsidRPr="001E6E07" w:rsidRDefault="001F4418" w:rsidP="001F4418">
      <w:pPr>
        <w:spacing w:after="0" w:line="360" w:lineRule="auto"/>
        <w:jc w:val="both"/>
        <w:rPr>
          <w:rFonts w:ascii="Times New Roman" w:hAnsi="Times New Roman" w:cs="Times New Roman"/>
          <w:color w:val="000000"/>
          <w:sz w:val="24"/>
          <w:szCs w:val="24"/>
          <w:shd w:val="clear" w:color="auto" w:fill="FFFFFF"/>
        </w:rPr>
      </w:pPr>
      <w:r w:rsidRPr="001E6E07">
        <w:rPr>
          <w:rFonts w:ascii="Times New Roman" w:hAnsi="Times New Roman" w:cs="Times New Roman"/>
          <w:b/>
          <w:bCs/>
          <w:color w:val="000000"/>
          <w:sz w:val="24"/>
          <w:szCs w:val="24"/>
          <w:shd w:val="clear" w:color="auto" w:fill="FFFFFF"/>
        </w:rPr>
        <w:t xml:space="preserve">Celem projektu ustawy jest poprawa relacji między podatnikami i organami </w:t>
      </w:r>
      <w:r w:rsidR="001C0A16" w:rsidRPr="001E6E07">
        <w:rPr>
          <w:rFonts w:ascii="Times New Roman" w:hAnsi="Times New Roman" w:cs="Times New Roman"/>
          <w:b/>
          <w:bCs/>
          <w:color w:val="000000"/>
          <w:sz w:val="24"/>
          <w:szCs w:val="24"/>
          <w:shd w:val="clear" w:color="auto" w:fill="FFFFFF"/>
        </w:rPr>
        <w:t>p</w:t>
      </w:r>
      <w:r w:rsidRPr="001E6E07">
        <w:rPr>
          <w:rFonts w:ascii="Times New Roman" w:hAnsi="Times New Roman" w:cs="Times New Roman"/>
          <w:b/>
          <w:bCs/>
          <w:color w:val="000000"/>
          <w:sz w:val="24"/>
          <w:szCs w:val="24"/>
          <w:shd w:val="clear" w:color="auto" w:fill="FFFFFF"/>
        </w:rPr>
        <w:t>odatkowymi</w:t>
      </w:r>
      <w:r w:rsidR="001C0A16" w:rsidRPr="001E6E07">
        <w:rPr>
          <w:rFonts w:ascii="Times New Roman" w:hAnsi="Times New Roman" w:cs="Times New Roman"/>
          <w:b/>
          <w:bCs/>
          <w:color w:val="000000"/>
          <w:sz w:val="24"/>
          <w:szCs w:val="24"/>
          <w:shd w:val="clear" w:color="auto" w:fill="FFFFFF"/>
        </w:rPr>
        <w:t xml:space="preserve"> oraz</w:t>
      </w:r>
      <w:r w:rsidRPr="001E6E07">
        <w:rPr>
          <w:rFonts w:ascii="Times New Roman" w:hAnsi="Times New Roman" w:cs="Times New Roman"/>
          <w:b/>
          <w:bCs/>
          <w:color w:val="000000"/>
          <w:sz w:val="24"/>
          <w:szCs w:val="24"/>
          <w:shd w:val="clear" w:color="auto" w:fill="FFFFFF"/>
        </w:rPr>
        <w:t xml:space="preserve"> zwiększenie efektywności działania organów podatkowych</w:t>
      </w:r>
      <w:r w:rsidR="001C0A16" w:rsidRPr="0047099A">
        <w:t xml:space="preserve">. </w:t>
      </w:r>
      <w:r w:rsidRPr="001E6E07">
        <w:rPr>
          <w:rFonts w:ascii="Times New Roman" w:hAnsi="Times New Roman" w:cs="Times New Roman"/>
          <w:color w:val="000000"/>
          <w:sz w:val="24"/>
          <w:szCs w:val="24"/>
          <w:shd w:val="clear" w:color="auto" w:fill="FFFFFF"/>
        </w:rPr>
        <w:t>Realizacji tych celów służą następujące propozycje zmian w Ordynacji podatkowej</w:t>
      </w:r>
      <w:r w:rsidR="00C07AEB">
        <w:rPr>
          <w:rFonts w:ascii="Times New Roman" w:hAnsi="Times New Roman" w:cs="Times New Roman"/>
          <w:color w:val="000000"/>
          <w:sz w:val="24"/>
          <w:szCs w:val="24"/>
          <w:shd w:val="clear" w:color="auto" w:fill="FFFFFF"/>
        </w:rPr>
        <w:t xml:space="preserve"> w obszarze instytucji przedawnienia</w:t>
      </w:r>
      <w:r w:rsidRPr="001E6E07">
        <w:rPr>
          <w:rFonts w:ascii="Times New Roman" w:hAnsi="Times New Roman" w:cs="Times New Roman"/>
          <w:color w:val="000000"/>
          <w:sz w:val="24"/>
          <w:szCs w:val="24"/>
          <w:shd w:val="clear" w:color="auto" w:fill="FFFFFF"/>
        </w:rPr>
        <w:t>:</w:t>
      </w:r>
    </w:p>
    <w:p w14:paraId="1E0067F0" w14:textId="290DF7F5" w:rsidR="001F4418" w:rsidRPr="001E6E07" w:rsidRDefault="001C0A16" w:rsidP="001F4418">
      <w:pPr>
        <w:pStyle w:val="Akapitzlist"/>
        <w:numPr>
          <w:ilvl w:val="0"/>
          <w:numId w:val="7"/>
        </w:numPr>
        <w:spacing w:after="0" w:line="360" w:lineRule="auto"/>
        <w:ind w:left="426" w:hanging="426"/>
        <w:jc w:val="both"/>
        <w:rPr>
          <w:rFonts w:ascii="Times New Roman" w:hAnsi="Times New Roman" w:cs="Times New Roman"/>
          <w:color w:val="000000"/>
          <w:sz w:val="24"/>
          <w:szCs w:val="24"/>
          <w:shd w:val="clear" w:color="auto" w:fill="FFFFFF"/>
        </w:rPr>
      </w:pPr>
      <w:r w:rsidRPr="001E6E07">
        <w:rPr>
          <w:rFonts w:ascii="Times New Roman" w:hAnsi="Times New Roman" w:cs="Times New Roman"/>
          <w:color w:val="000000"/>
          <w:sz w:val="24"/>
          <w:szCs w:val="24"/>
          <w:shd w:val="clear" w:color="auto" w:fill="FFFFFF"/>
        </w:rPr>
        <w:t>m</w:t>
      </w:r>
      <w:r w:rsidR="001F4418" w:rsidRPr="001E6E07">
        <w:rPr>
          <w:rFonts w:ascii="Times New Roman" w:hAnsi="Times New Roman" w:cs="Times New Roman"/>
          <w:color w:val="000000"/>
          <w:sz w:val="24"/>
          <w:szCs w:val="24"/>
          <w:shd w:val="clear" w:color="auto" w:fill="FFFFFF"/>
        </w:rPr>
        <w:t>odyfikacja sposobu liczenia terminu przedawnienia prawa do wydania decyzji ustalającej zobowiązanie podatkowe z tytułu opodatkowania przychodów nieznajdujących pokrycia w ujawnionych źródłach lub pochodzących ze źródeł nieujawnionych</w:t>
      </w:r>
      <w:r w:rsidRPr="001E6E07">
        <w:rPr>
          <w:rFonts w:ascii="Times New Roman" w:hAnsi="Times New Roman" w:cs="Times New Roman"/>
          <w:color w:val="000000"/>
          <w:sz w:val="24"/>
          <w:szCs w:val="24"/>
          <w:shd w:val="clear" w:color="auto" w:fill="FFFFFF"/>
        </w:rPr>
        <w:t>;</w:t>
      </w:r>
    </w:p>
    <w:p w14:paraId="10A033F0" w14:textId="1644C40C" w:rsidR="001F4418" w:rsidRPr="001E6E07" w:rsidRDefault="001C0A16" w:rsidP="001F4418">
      <w:pPr>
        <w:pStyle w:val="Akapitzlist"/>
        <w:numPr>
          <w:ilvl w:val="0"/>
          <w:numId w:val="7"/>
        </w:numPr>
        <w:spacing w:after="0" w:line="360" w:lineRule="auto"/>
        <w:ind w:left="426" w:hanging="426"/>
        <w:jc w:val="both"/>
        <w:rPr>
          <w:rFonts w:ascii="Times New Roman" w:hAnsi="Times New Roman" w:cs="Times New Roman"/>
          <w:color w:val="000000"/>
          <w:sz w:val="24"/>
          <w:szCs w:val="24"/>
          <w:shd w:val="clear" w:color="auto" w:fill="FFFFFF"/>
        </w:rPr>
      </w:pPr>
      <w:r w:rsidRPr="001E6E07">
        <w:rPr>
          <w:rFonts w:ascii="Times New Roman" w:hAnsi="Times New Roman" w:cs="Times New Roman"/>
          <w:color w:val="000000"/>
          <w:sz w:val="24"/>
          <w:szCs w:val="24"/>
          <w:shd w:val="clear" w:color="auto" w:fill="FFFFFF"/>
        </w:rPr>
        <w:t>l</w:t>
      </w:r>
      <w:r w:rsidR="001F4418" w:rsidRPr="001E6E07">
        <w:rPr>
          <w:rFonts w:ascii="Times New Roman" w:hAnsi="Times New Roman" w:cs="Times New Roman"/>
          <w:color w:val="000000"/>
          <w:sz w:val="24"/>
          <w:szCs w:val="24"/>
          <w:shd w:val="clear" w:color="auto" w:fill="FFFFFF"/>
        </w:rPr>
        <w:t>ikwidacja przesłanki zawieszenia biegu terminu przedawnienia zobowiązania podatkowego w związku z wszczęciem postępowania w sprawie o przestępstwo skarbowe lub wykroczenie skarbowe oraz związane z tym zmiany w kks w zakresie terminu ustania karalności</w:t>
      </w:r>
      <w:r w:rsidRPr="001E6E07">
        <w:rPr>
          <w:rFonts w:ascii="Times New Roman" w:hAnsi="Times New Roman" w:cs="Times New Roman"/>
          <w:color w:val="000000"/>
          <w:sz w:val="24"/>
          <w:szCs w:val="24"/>
          <w:shd w:val="clear" w:color="auto" w:fill="FFFFFF"/>
        </w:rPr>
        <w:t>;</w:t>
      </w:r>
    </w:p>
    <w:p w14:paraId="6CF5382E" w14:textId="3D9A79D0" w:rsidR="001F4418" w:rsidRPr="001E6E07" w:rsidRDefault="001C0A16" w:rsidP="001F4418">
      <w:pPr>
        <w:pStyle w:val="Akapitzlist"/>
        <w:numPr>
          <w:ilvl w:val="0"/>
          <w:numId w:val="7"/>
        </w:numPr>
        <w:spacing w:after="0" w:line="360" w:lineRule="auto"/>
        <w:ind w:left="426" w:hanging="426"/>
        <w:jc w:val="both"/>
        <w:rPr>
          <w:rFonts w:ascii="Times New Roman" w:hAnsi="Times New Roman" w:cs="Times New Roman"/>
          <w:color w:val="000000"/>
          <w:sz w:val="24"/>
          <w:szCs w:val="24"/>
          <w:shd w:val="clear" w:color="auto" w:fill="FFFFFF"/>
        </w:rPr>
      </w:pPr>
      <w:r w:rsidRPr="001E6E07">
        <w:rPr>
          <w:rFonts w:ascii="Times New Roman" w:hAnsi="Times New Roman" w:cs="Times New Roman"/>
          <w:color w:val="000000"/>
          <w:sz w:val="24"/>
          <w:szCs w:val="24"/>
          <w:shd w:val="clear" w:color="auto" w:fill="FFFFFF"/>
        </w:rPr>
        <w:t>z</w:t>
      </w:r>
      <w:r w:rsidR="001F4418" w:rsidRPr="001E6E07">
        <w:rPr>
          <w:rFonts w:ascii="Times New Roman" w:hAnsi="Times New Roman" w:cs="Times New Roman"/>
          <w:color w:val="000000"/>
          <w:sz w:val="24"/>
          <w:szCs w:val="24"/>
          <w:shd w:val="clear" w:color="auto" w:fill="FFFFFF"/>
        </w:rPr>
        <w:t xml:space="preserve">astąpienie </w:t>
      </w:r>
      <w:r w:rsidR="002256C2" w:rsidRPr="001E6E07">
        <w:rPr>
          <w:rFonts w:ascii="Times New Roman" w:hAnsi="Times New Roman" w:cs="Times New Roman"/>
          <w:color w:val="000000"/>
          <w:sz w:val="24"/>
          <w:szCs w:val="24"/>
          <w:shd w:val="clear" w:color="auto" w:fill="FFFFFF"/>
        </w:rPr>
        <w:t>zasady</w:t>
      </w:r>
      <w:r w:rsidR="001F4418" w:rsidRPr="001E6E07">
        <w:rPr>
          <w:rFonts w:ascii="Times New Roman" w:hAnsi="Times New Roman" w:cs="Times New Roman"/>
          <w:color w:val="000000"/>
          <w:sz w:val="24"/>
          <w:szCs w:val="24"/>
          <w:shd w:val="clear" w:color="auto" w:fill="FFFFFF"/>
        </w:rPr>
        <w:t xml:space="preserve"> nieprzedawniania się zobowiązań podatkowych zabezpieczonych hipoteką lub zastawem skarbowym – instytucją zawieszenia biegu terminu przedawnienia zobowiązania podatkowego wskutek dokonania wpisu hipoteki przymusowej lub zastawu skarbowego</w:t>
      </w:r>
      <w:r w:rsidRPr="001E6E07">
        <w:rPr>
          <w:rFonts w:ascii="Times New Roman" w:hAnsi="Times New Roman" w:cs="Times New Roman"/>
          <w:color w:val="000000"/>
          <w:sz w:val="24"/>
          <w:szCs w:val="24"/>
          <w:shd w:val="clear" w:color="auto" w:fill="FFFFFF"/>
        </w:rPr>
        <w:t>;</w:t>
      </w:r>
    </w:p>
    <w:p w14:paraId="16792D2E" w14:textId="542F23B9" w:rsidR="001F4418" w:rsidRPr="001E6E07" w:rsidRDefault="001C0A16" w:rsidP="001F4418">
      <w:pPr>
        <w:pStyle w:val="Akapitzlist"/>
        <w:numPr>
          <w:ilvl w:val="0"/>
          <w:numId w:val="7"/>
        </w:numPr>
        <w:spacing w:after="0" w:line="360" w:lineRule="auto"/>
        <w:ind w:left="426" w:hanging="426"/>
        <w:jc w:val="both"/>
        <w:rPr>
          <w:rFonts w:ascii="Times New Roman" w:hAnsi="Times New Roman" w:cs="Times New Roman"/>
          <w:color w:val="000000"/>
          <w:sz w:val="24"/>
          <w:szCs w:val="24"/>
          <w:shd w:val="clear" w:color="auto" w:fill="FFFFFF"/>
        </w:rPr>
      </w:pPr>
      <w:r w:rsidRPr="001E6E07">
        <w:rPr>
          <w:rFonts w:ascii="Times New Roman" w:hAnsi="Times New Roman" w:cs="Times New Roman"/>
          <w:color w:val="000000"/>
          <w:sz w:val="24"/>
          <w:szCs w:val="24"/>
          <w:shd w:val="clear" w:color="auto" w:fill="FFFFFF"/>
        </w:rPr>
        <w:t>w</w:t>
      </w:r>
      <w:r w:rsidR="001F4418" w:rsidRPr="001E6E07">
        <w:rPr>
          <w:rFonts w:ascii="Times New Roman" w:hAnsi="Times New Roman" w:cs="Times New Roman"/>
          <w:color w:val="000000"/>
          <w:sz w:val="24"/>
          <w:szCs w:val="24"/>
          <w:shd w:val="clear" w:color="auto" w:fill="FFFFFF"/>
        </w:rPr>
        <w:t>prowadzenie nowej przesłanki zawieszenia biegu terminu przedawnienia zobowiązania podatkowego związanej z postępowaniem podatkowym w przypadku unikania opodatkowania</w:t>
      </w:r>
      <w:r w:rsidRPr="001E6E07">
        <w:rPr>
          <w:rFonts w:ascii="Times New Roman" w:hAnsi="Times New Roman" w:cs="Times New Roman"/>
          <w:color w:val="000000"/>
          <w:sz w:val="24"/>
          <w:szCs w:val="24"/>
          <w:shd w:val="clear" w:color="auto" w:fill="FFFFFF"/>
        </w:rPr>
        <w:t>;</w:t>
      </w:r>
    </w:p>
    <w:p w14:paraId="41C709EA" w14:textId="1C1EF178" w:rsidR="001F4418" w:rsidRPr="001E6E07" w:rsidRDefault="001C0A16" w:rsidP="001F4418">
      <w:pPr>
        <w:pStyle w:val="Akapitzlist"/>
        <w:numPr>
          <w:ilvl w:val="0"/>
          <w:numId w:val="7"/>
        </w:numPr>
        <w:spacing w:after="0" w:line="360" w:lineRule="auto"/>
        <w:ind w:left="426" w:hanging="426"/>
        <w:jc w:val="both"/>
        <w:rPr>
          <w:rFonts w:ascii="Times New Roman" w:hAnsi="Times New Roman" w:cs="Times New Roman"/>
          <w:color w:val="000000"/>
          <w:sz w:val="24"/>
          <w:szCs w:val="24"/>
          <w:shd w:val="clear" w:color="auto" w:fill="FFFFFF"/>
        </w:rPr>
      </w:pPr>
      <w:r w:rsidRPr="001E6E07">
        <w:rPr>
          <w:rFonts w:ascii="Times New Roman" w:hAnsi="Times New Roman" w:cs="Times New Roman"/>
          <w:color w:val="000000"/>
          <w:sz w:val="24"/>
          <w:szCs w:val="24"/>
          <w:shd w:val="clear" w:color="auto" w:fill="FFFFFF"/>
        </w:rPr>
        <w:t>d</w:t>
      </w:r>
      <w:r w:rsidR="001F4418" w:rsidRPr="001E6E07">
        <w:rPr>
          <w:rFonts w:ascii="Times New Roman" w:hAnsi="Times New Roman" w:cs="Times New Roman"/>
          <w:color w:val="000000"/>
          <w:sz w:val="24"/>
          <w:szCs w:val="24"/>
          <w:shd w:val="clear" w:color="auto" w:fill="FFFFFF"/>
        </w:rPr>
        <w:t>oprecyzowanie końcowego momentu zawieszenia biegu terminu przedawnienia zobowiązania podatkowego w przypadku wniesienia skargi do sądu administracyjnego na decyzję dotyczącą tego zobowiązania</w:t>
      </w:r>
      <w:r w:rsidRPr="001E6E07">
        <w:rPr>
          <w:rFonts w:ascii="Times New Roman" w:hAnsi="Times New Roman" w:cs="Times New Roman"/>
          <w:color w:val="000000"/>
          <w:sz w:val="24"/>
          <w:szCs w:val="24"/>
          <w:shd w:val="clear" w:color="auto" w:fill="FFFFFF"/>
        </w:rPr>
        <w:t>;</w:t>
      </w:r>
    </w:p>
    <w:p w14:paraId="0BD4256F" w14:textId="7E70B83F" w:rsidR="001F4418" w:rsidRPr="001E6E07" w:rsidRDefault="001C0A16" w:rsidP="001F4418">
      <w:pPr>
        <w:pStyle w:val="Akapitzlist"/>
        <w:numPr>
          <w:ilvl w:val="0"/>
          <w:numId w:val="7"/>
        </w:numPr>
        <w:spacing w:after="0" w:line="360" w:lineRule="auto"/>
        <w:ind w:left="426" w:hanging="426"/>
        <w:jc w:val="both"/>
        <w:rPr>
          <w:rFonts w:ascii="Times New Roman" w:hAnsi="Times New Roman" w:cs="Times New Roman"/>
          <w:color w:val="000000"/>
          <w:sz w:val="24"/>
          <w:szCs w:val="24"/>
          <w:shd w:val="clear" w:color="auto" w:fill="FFFFFF"/>
        </w:rPr>
      </w:pPr>
      <w:bookmarkStart w:id="1" w:name="_Hlk160603316"/>
      <w:r w:rsidRPr="001E6E07">
        <w:rPr>
          <w:rFonts w:ascii="Times New Roman" w:hAnsi="Times New Roman" w:cs="Times New Roman"/>
          <w:color w:val="000000"/>
          <w:sz w:val="24"/>
          <w:szCs w:val="24"/>
          <w:shd w:val="clear" w:color="auto" w:fill="FFFFFF"/>
        </w:rPr>
        <w:t>w</w:t>
      </w:r>
      <w:r w:rsidR="001F4418" w:rsidRPr="001E6E07">
        <w:rPr>
          <w:rFonts w:ascii="Times New Roman" w:hAnsi="Times New Roman" w:cs="Times New Roman"/>
          <w:color w:val="000000"/>
          <w:sz w:val="24"/>
          <w:szCs w:val="24"/>
          <w:shd w:val="clear" w:color="auto" w:fill="FFFFFF"/>
        </w:rPr>
        <w:t>prowadzenie możliwości wydłużenia terminu przedawnienia zobowiązania podatkowego w związku ze skorygowaniem deklaracji w niedługim okresie przed upływem terminu przedawnienia.</w:t>
      </w:r>
    </w:p>
    <w:p w14:paraId="51F88E81" w14:textId="5AA8B40C" w:rsidR="001F4418" w:rsidRDefault="001C0A16" w:rsidP="001E6E07">
      <w:pPr>
        <w:spacing w:after="0" w:line="360" w:lineRule="auto"/>
        <w:jc w:val="both"/>
        <w:rPr>
          <w:rFonts w:ascii="Times New Roman" w:hAnsi="Times New Roman" w:cs="Times New Roman"/>
          <w:color w:val="000000"/>
          <w:sz w:val="24"/>
          <w:szCs w:val="24"/>
          <w:shd w:val="clear" w:color="auto" w:fill="FFFFFF"/>
        </w:rPr>
      </w:pPr>
      <w:r w:rsidRPr="001E6E07">
        <w:rPr>
          <w:rFonts w:ascii="Times New Roman" w:hAnsi="Times New Roman" w:cs="Times New Roman"/>
          <w:color w:val="000000"/>
          <w:sz w:val="24"/>
          <w:szCs w:val="24"/>
          <w:shd w:val="clear" w:color="auto" w:fill="FFFFFF"/>
        </w:rPr>
        <w:t xml:space="preserve">W konsekwencji uchylenia art. 70 § 6 pkt 1 Ordynacji podatkowej </w:t>
      </w:r>
      <w:r w:rsidR="001E6E07" w:rsidRPr="001E6E07">
        <w:rPr>
          <w:rFonts w:ascii="Times New Roman" w:hAnsi="Times New Roman" w:cs="Times New Roman"/>
          <w:color w:val="000000"/>
          <w:sz w:val="24"/>
          <w:szCs w:val="24"/>
          <w:shd w:val="clear" w:color="auto" w:fill="FFFFFF"/>
        </w:rPr>
        <w:t>projekt zakłada również z</w:t>
      </w:r>
      <w:r w:rsidRPr="001E6E07">
        <w:rPr>
          <w:rFonts w:ascii="Times New Roman" w:hAnsi="Times New Roman" w:cs="Times New Roman"/>
          <w:color w:val="000000"/>
          <w:sz w:val="24"/>
          <w:szCs w:val="24"/>
          <w:shd w:val="clear" w:color="auto" w:fill="FFFFFF"/>
        </w:rPr>
        <w:t xml:space="preserve">miany w </w:t>
      </w:r>
      <w:r w:rsidR="001E6E07" w:rsidRPr="001E6E07">
        <w:rPr>
          <w:rFonts w:ascii="Times New Roman" w:hAnsi="Times New Roman" w:cs="Times New Roman"/>
          <w:color w:val="000000"/>
          <w:sz w:val="24"/>
          <w:szCs w:val="24"/>
          <w:shd w:val="clear" w:color="auto" w:fill="FFFFFF"/>
        </w:rPr>
        <w:t xml:space="preserve">kks </w:t>
      </w:r>
      <w:bookmarkEnd w:id="1"/>
      <w:r w:rsidR="001E6E07" w:rsidRPr="001E6E07">
        <w:rPr>
          <w:rFonts w:ascii="Times New Roman" w:hAnsi="Times New Roman" w:cs="Times New Roman"/>
          <w:color w:val="000000"/>
          <w:sz w:val="24"/>
          <w:szCs w:val="24"/>
          <w:shd w:val="clear" w:color="auto" w:fill="FFFFFF"/>
        </w:rPr>
        <w:t>mające na</w:t>
      </w:r>
      <w:r w:rsidR="001F4418" w:rsidRPr="0047099A">
        <w:rPr>
          <w:rFonts w:ascii="Times New Roman" w:hAnsi="Times New Roman" w:cs="Times New Roman"/>
          <w:color w:val="000000"/>
          <w:sz w:val="24"/>
          <w:szCs w:val="24"/>
          <w:shd w:val="clear" w:color="auto" w:fill="FFFFFF"/>
        </w:rPr>
        <w:t xml:space="preserve"> </w:t>
      </w:r>
      <w:r w:rsidR="001F4418" w:rsidRPr="001E6E07">
        <w:rPr>
          <w:rFonts w:ascii="Times New Roman" w:hAnsi="Times New Roman" w:cs="Times New Roman"/>
          <w:color w:val="000000"/>
          <w:sz w:val="24"/>
          <w:szCs w:val="24"/>
          <w:shd w:val="clear" w:color="auto" w:fill="FFFFFF"/>
        </w:rPr>
        <w:t>celu</w:t>
      </w:r>
      <w:r w:rsidR="001E6E07" w:rsidRPr="001E6E07">
        <w:rPr>
          <w:rFonts w:ascii="Times New Roman" w:hAnsi="Times New Roman" w:cs="Times New Roman"/>
          <w:b/>
          <w:bCs/>
          <w:color w:val="000000"/>
          <w:sz w:val="24"/>
          <w:szCs w:val="24"/>
          <w:shd w:val="clear" w:color="auto" w:fill="FFFFFF"/>
        </w:rPr>
        <w:t xml:space="preserve"> </w:t>
      </w:r>
      <w:r w:rsidR="001F4418" w:rsidRPr="001E6E07">
        <w:rPr>
          <w:rFonts w:ascii="Times New Roman" w:hAnsi="Times New Roman" w:cs="Times New Roman"/>
          <w:color w:val="000000"/>
          <w:sz w:val="24"/>
          <w:szCs w:val="24"/>
          <w:shd w:val="clear" w:color="auto" w:fill="FFFFFF"/>
        </w:rPr>
        <w:t>uniezależnienie terminu ustania karalności przestępstwa skarbowego od przedawnienia uszczuplonej należności publicznoprawnej</w:t>
      </w:r>
      <w:r w:rsidR="001E6E07" w:rsidRPr="001E6E07">
        <w:rPr>
          <w:rFonts w:ascii="Times New Roman" w:hAnsi="Times New Roman" w:cs="Times New Roman"/>
          <w:color w:val="000000"/>
          <w:sz w:val="24"/>
          <w:szCs w:val="24"/>
          <w:shd w:val="clear" w:color="auto" w:fill="FFFFFF"/>
        </w:rPr>
        <w:t>.</w:t>
      </w:r>
    </w:p>
    <w:p w14:paraId="28058E3C" w14:textId="77777777" w:rsidR="001F4418" w:rsidRPr="001E6E07" w:rsidRDefault="001F4418" w:rsidP="001F4418">
      <w:pPr>
        <w:rPr>
          <w:rFonts w:ascii="Times New Roman" w:hAnsi="Times New Roman" w:cs="Times New Roman"/>
          <w:b/>
          <w:bCs/>
          <w:sz w:val="24"/>
          <w:szCs w:val="24"/>
        </w:rPr>
      </w:pPr>
      <w:r w:rsidRPr="001E6E07">
        <w:rPr>
          <w:rFonts w:ascii="Times New Roman" w:hAnsi="Times New Roman" w:cs="Times New Roman"/>
          <w:b/>
          <w:sz w:val="24"/>
          <w:szCs w:val="24"/>
        </w:rPr>
        <w:lastRenderedPageBreak/>
        <w:t>II.</w:t>
      </w:r>
      <w:r w:rsidRPr="001E6E07">
        <w:rPr>
          <w:rFonts w:ascii="Times New Roman" w:hAnsi="Times New Roman" w:cs="Times New Roman"/>
          <w:sz w:val="24"/>
          <w:szCs w:val="24"/>
        </w:rPr>
        <w:t xml:space="preserve"> </w:t>
      </w:r>
      <w:r w:rsidRPr="001E6E07">
        <w:rPr>
          <w:rFonts w:ascii="Times New Roman" w:hAnsi="Times New Roman" w:cs="Times New Roman"/>
          <w:b/>
          <w:bCs/>
          <w:sz w:val="24"/>
          <w:szCs w:val="24"/>
        </w:rPr>
        <w:t>Omówienie poszczególnych zmian proponowanych w projekcie</w:t>
      </w:r>
    </w:p>
    <w:p w14:paraId="22BBD6BE" w14:textId="77777777" w:rsidR="001F4418" w:rsidRDefault="001F4418" w:rsidP="001F4418">
      <w:pPr>
        <w:spacing w:after="0" w:line="360" w:lineRule="auto"/>
        <w:jc w:val="both"/>
        <w:rPr>
          <w:rFonts w:ascii="Times New Roman" w:hAnsi="Times New Roman" w:cs="Times New Roman"/>
          <w:b/>
          <w:sz w:val="24"/>
          <w:szCs w:val="24"/>
          <w:u w:val="single"/>
        </w:rPr>
      </w:pPr>
      <w:r w:rsidRPr="001E6E07">
        <w:rPr>
          <w:rFonts w:ascii="Times New Roman" w:hAnsi="Times New Roman" w:cs="Times New Roman"/>
          <w:b/>
          <w:sz w:val="24"/>
          <w:szCs w:val="24"/>
          <w:u w:val="single"/>
        </w:rPr>
        <w:t>Art. 1 – zmiany w Ordynacji podatkowej</w:t>
      </w:r>
    </w:p>
    <w:p w14:paraId="5C360BA4" w14:textId="77777777" w:rsidR="00D8387B" w:rsidRDefault="00D8387B" w:rsidP="001F4418">
      <w:pPr>
        <w:spacing w:after="0" w:line="360" w:lineRule="auto"/>
        <w:jc w:val="both"/>
        <w:rPr>
          <w:rFonts w:ascii="Times New Roman" w:eastAsia="Calibri" w:hAnsi="Times New Roman" w:cs="Times New Roman"/>
          <w:sz w:val="24"/>
          <w:szCs w:val="24"/>
        </w:rPr>
      </w:pPr>
    </w:p>
    <w:p w14:paraId="7BEA77A9" w14:textId="77777777" w:rsidR="001F4418" w:rsidRPr="001E6E07" w:rsidRDefault="001F4418" w:rsidP="001F4418">
      <w:pPr>
        <w:pStyle w:val="Akapitzlist"/>
        <w:numPr>
          <w:ilvl w:val="0"/>
          <w:numId w:val="2"/>
        </w:numPr>
        <w:spacing w:after="0" w:line="360" w:lineRule="auto"/>
        <w:jc w:val="both"/>
        <w:rPr>
          <w:rFonts w:ascii="Times New Roman" w:eastAsia="Calibri" w:hAnsi="Times New Roman" w:cs="Times New Roman"/>
          <w:sz w:val="24"/>
          <w:szCs w:val="24"/>
        </w:rPr>
      </w:pPr>
      <w:r w:rsidRPr="001E6E07">
        <w:rPr>
          <w:rFonts w:ascii="Times New Roman" w:eastAsia="Calibri" w:hAnsi="Times New Roman" w:cs="Times New Roman"/>
          <w:b/>
          <w:sz w:val="24"/>
          <w:szCs w:val="24"/>
        </w:rPr>
        <w:t>Zmiana sposobu liczenia terminu przedawnienia prawa do wydania decyzji ustalającej zobowiązanie podatkowe z tytułu opodatkowania przychodów nieznajdujących pokrycia w ujawnionych źródłach lub pochodzących ze źródeł nieujawnionych</w:t>
      </w:r>
      <w:r w:rsidRPr="001E6E07">
        <w:rPr>
          <w:rFonts w:ascii="Times New Roman" w:eastAsia="Calibri" w:hAnsi="Times New Roman" w:cs="Times New Roman"/>
          <w:sz w:val="24"/>
          <w:szCs w:val="24"/>
        </w:rPr>
        <w:t xml:space="preserve"> </w:t>
      </w:r>
    </w:p>
    <w:p w14:paraId="6CFD9B68" w14:textId="7A70BE7F" w:rsidR="001F4418" w:rsidRPr="001E6E07" w:rsidRDefault="001F4418" w:rsidP="001F4418">
      <w:pPr>
        <w:pStyle w:val="Akapitzlist"/>
        <w:spacing w:after="0" w:line="360" w:lineRule="auto"/>
        <w:ind w:left="360"/>
        <w:jc w:val="both"/>
        <w:rPr>
          <w:rFonts w:ascii="Times New Roman" w:eastAsia="Calibri" w:hAnsi="Times New Roman" w:cs="Times New Roman"/>
          <w:sz w:val="24"/>
          <w:szCs w:val="24"/>
        </w:rPr>
      </w:pPr>
      <w:r w:rsidRPr="001E6E07">
        <w:rPr>
          <w:rFonts w:ascii="Times New Roman" w:eastAsia="Calibri" w:hAnsi="Times New Roman" w:cs="Times New Roman"/>
          <w:sz w:val="24"/>
          <w:szCs w:val="24"/>
        </w:rPr>
        <w:t>(art. 1 pkt 1 projektu, zmiana w art. 68 § 4a Ordynacji podatkowej)</w:t>
      </w:r>
    </w:p>
    <w:p w14:paraId="583FDF4A" w14:textId="77777777" w:rsidR="001F4418" w:rsidRPr="001E6E07" w:rsidRDefault="001F4418" w:rsidP="001F4418">
      <w:pPr>
        <w:spacing w:after="0" w:line="360" w:lineRule="auto"/>
        <w:jc w:val="both"/>
        <w:rPr>
          <w:rFonts w:ascii="Times New Roman" w:eastAsia="Calibri" w:hAnsi="Times New Roman" w:cs="Times New Roman"/>
          <w:sz w:val="24"/>
          <w:szCs w:val="24"/>
        </w:rPr>
      </w:pPr>
    </w:p>
    <w:p w14:paraId="2565F320" w14:textId="4188D64E" w:rsidR="001F4418" w:rsidRPr="001E6E07" w:rsidRDefault="001F4418" w:rsidP="00E93C38">
      <w:pPr>
        <w:spacing w:line="360" w:lineRule="auto"/>
        <w:jc w:val="both"/>
        <w:rPr>
          <w:rFonts w:ascii="Times New Roman" w:eastAsia="Calibri" w:hAnsi="Times New Roman" w:cs="Times New Roman"/>
          <w:sz w:val="24"/>
          <w:szCs w:val="24"/>
        </w:rPr>
      </w:pPr>
      <w:r w:rsidRPr="00F614EB">
        <w:rPr>
          <w:rFonts w:ascii="Times New Roman" w:eastAsia="Calibri" w:hAnsi="Times New Roman" w:cs="Times New Roman"/>
          <w:sz w:val="24"/>
          <w:szCs w:val="24"/>
        </w:rPr>
        <w:t>Obowiązujący art. 68 § 4a Ordynacji podatkowej stanowi</w:t>
      </w:r>
      <w:r w:rsidRPr="001E6E07">
        <w:rPr>
          <w:rFonts w:ascii="Times New Roman" w:eastAsia="Calibri" w:hAnsi="Times New Roman" w:cs="Times New Roman"/>
          <w:sz w:val="24"/>
          <w:szCs w:val="24"/>
        </w:rPr>
        <w:t>, że zobowiązanie podatkowe z tytułu opodatkowania przychodów nieznajdujących pokrycia w ujawnionych źródłach lub pochodzących ze źródeł nieujawnionych nie powstaje, jeżeli decyzja ustalająca to</w:t>
      </w:r>
      <w:r w:rsidR="00F614EB">
        <w:rPr>
          <w:rFonts w:ascii="Times New Roman" w:eastAsia="Calibri" w:hAnsi="Times New Roman" w:cs="Times New Roman"/>
          <w:sz w:val="24"/>
          <w:szCs w:val="24"/>
        </w:rPr>
        <w:t> </w:t>
      </w:r>
      <w:r w:rsidRPr="001E6E07">
        <w:rPr>
          <w:rFonts w:ascii="Times New Roman" w:eastAsia="Calibri" w:hAnsi="Times New Roman" w:cs="Times New Roman"/>
          <w:sz w:val="24"/>
          <w:szCs w:val="24"/>
        </w:rPr>
        <w:t>zobowiązanie została doręczona po upływie 5 lat, licząc od końca roku kalendarzowego, w którym powstał obowiązek podatkowy w tym zakresie. W myśl art. 25c ustawy o podatku dochodowym od osób fizycznych</w:t>
      </w:r>
      <w:r w:rsidR="00C31C6A">
        <w:rPr>
          <w:rStyle w:val="Odwoanieprzypisudolnego"/>
          <w:rFonts w:ascii="Times New Roman" w:eastAsia="Calibri" w:hAnsi="Times New Roman" w:cs="Times New Roman"/>
          <w:sz w:val="24"/>
          <w:szCs w:val="24"/>
        </w:rPr>
        <w:footnoteReference w:id="1"/>
      </w:r>
      <w:r w:rsidR="002F74A9" w:rsidRPr="0047099A">
        <w:rPr>
          <w:rFonts w:ascii="Times New Roman" w:eastAsia="Calibri" w:hAnsi="Times New Roman" w:cs="Times New Roman"/>
          <w:sz w:val="24"/>
          <w:szCs w:val="24"/>
          <w:vertAlign w:val="superscript"/>
        </w:rPr>
        <w:t>)</w:t>
      </w:r>
      <w:r w:rsidRPr="001E6E07">
        <w:rPr>
          <w:rFonts w:ascii="Times New Roman" w:eastAsia="Calibri" w:hAnsi="Times New Roman" w:cs="Times New Roman"/>
          <w:sz w:val="24"/>
          <w:szCs w:val="24"/>
        </w:rPr>
        <w:t>, obowiązek podatkowy z tytułu przychodów nieznajdujących pokrycia w ujawnionych źródłach lub</w:t>
      </w:r>
      <w:r w:rsidR="00F614EB">
        <w:rPr>
          <w:rFonts w:ascii="Times New Roman" w:eastAsia="Calibri" w:hAnsi="Times New Roman" w:cs="Times New Roman"/>
          <w:sz w:val="24"/>
          <w:szCs w:val="24"/>
        </w:rPr>
        <w:t> </w:t>
      </w:r>
      <w:r w:rsidRPr="001E6E07">
        <w:rPr>
          <w:rFonts w:ascii="Times New Roman" w:eastAsia="Calibri" w:hAnsi="Times New Roman" w:cs="Times New Roman"/>
          <w:sz w:val="24"/>
          <w:szCs w:val="24"/>
        </w:rPr>
        <w:t>pochodzących ze źródeł nieujawnionych powstaje na ostatni dzień roku podatkowego, w</w:t>
      </w:r>
      <w:r w:rsidR="00F614EB">
        <w:rPr>
          <w:rFonts w:ascii="Times New Roman" w:eastAsia="Calibri" w:hAnsi="Times New Roman" w:cs="Times New Roman"/>
          <w:sz w:val="24"/>
          <w:szCs w:val="24"/>
        </w:rPr>
        <w:t> </w:t>
      </w:r>
      <w:r w:rsidRPr="001E6E07">
        <w:rPr>
          <w:rFonts w:ascii="Times New Roman" w:eastAsia="Calibri" w:hAnsi="Times New Roman" w:cs="Times New Roman"/>
          <w:sz w:val="24"/>
          <w:szCs w:val="24"/>
        </w:rPr>
        <w:t>którym powstał przychód w</w:t>
      </w:r>
      <w:r w:rsidR="00C31C6A">
        <w:rPr>
          <w:rFonts w:ascii="Times New Roman" w:eastAsia="Calibri" w:hAnsi="Times New Roman" w:cs="Times New Roman"/>
          <w:sz w:val="24"/>
          <w:szCs w:val="24"/>
        </w:rPr>
        <w:t> </w:t>
      </w:r>
      <w:r w:rsidRPr="001E6E07">
        <w:rPr>
          <w:rFonts w:ascii="Times New Roman" w:eastAsia="Calibri" w:hAnsi="Times New Roman" w:cs="Times New Roman"/>
          <w:sz w:val="24"/>
          <w:szCs w:val="24"/>
        </w:rPr>
        <w:t>wysokości odpowiadającej nadwyżce wydatku nad przychodami (dochodami) opodatkowanymi lub przychodami (dochodami) nieopodatkowanymi. Jednocześnie, zgodnie z</w:t>
      </w:r>
      <w:r w:rsidR="00C31C6A">
        <w:rPr>
          <w:rFonts w:ascii="Times New Roman" w:eastAsia="Calibri" w:hAnsi="Times New Roman" w:cs="Times New Roman"/>
          <w:sz w:val="24"/>
          <w:szCs w:val="24"/>
        </w:rPr>
        <w:t> </w:t>
      </w:r>
      <w:r w:rsidRPr="001E6E07">
        <w:rPr>
          <w:rFonts w:ascii="Times New Roman" w:eastAsia="Calibri" w:hAnsi="Times New Roman" w:cs="Times New Roman"/>
          <w:sz w:val="24"/>
          <w:szCs w:val="24"/>
        </w:rPr>
        <w:t>art. 25b ust. 2 ustawy o podatku dochodowym od osób fizycznych, w pierwszej kolejności za</w:t>
      </w:r>
      <w:r w:rsidR="00C31C6A">
        <w:rPr>
          <w:rFonts w:ascii="Times New Roman" w:eastAsia="Calibri" w:hAnsi="Times New Roman" w:cs="Times New Roman"/>
          <w:sz w:val="24"/>
          <w:szCs w:val="24"/>
        </w:rPr>
        <w:t> </w:t>
      </w:r>
      <w:r w:rsidRPr="001E6E07">
        <w:rPr>
          <w:rFonts w:ascii="Times New Roman" w:eastAsia="Calibri" w:hAnsi="Times New Roman" w:cs="Times New Roman"/>
          <w:sz w:val="24"/>
          <w:szCs w:val="24"/>
        </w:rPr>
        <w:t>wydatek uznaje się wartość mienia zgromadzonego w roku podatkowym, a gdy nie jest możliwe ustalenie roku podatkowego, w którym zgromadzono te</w:t>
      </w:r>
      <w:r w:rsidR="00F614EB">
        <w:rPr>
          <w:rFonts w:ascii="Times New Roman" w:eastAsia="Calibri" w:hAnsi="Times New Roman" w:cs="Times New Roman"/>
          <w:sz w:val="24"/>
          <w:szCs w:val="24"/>
        </w:rPr>
        <w:t> </w:t>
      </w:r>
      <w:r w:rsidRPr="001E6E07">
        <w:rPr>
          <w:rFonts w:ascii="Times New Roman" w:eastAsia="Calibri" w:hAnsi="Times New Roman" w:cs="Times New Roman"/>
          <w:sz w:val="24"/>
          <w:szCs w:val="24"/>
        </w:rPr>
        <w:t>środki – za wydatek uznaje się wysokość wydatkowanych w roku podatkowym środków.</w:t>
      </w:r>
    </w:p>
    <w:p w14:paraId="532CD2EA" w14:textId="77777777" w:rsidR="001F4418" w:rsidRPr="001E6E07" w:rsidRDefault="001F4418" w:rsidP="001F4418">
      <w:pPr>
        <w:spacing w:after="0" w:line="360" w:lineRule="auto"/>
        <w:jc w:val="both"/>
        <w:rPr>
          <w:rFonts w:ascii="Times New Roman" w:eastAsia="Calibri" w:hAnsi="Times New Roman" w:cs="Times New Roman"/>
          <w:sz w:val="24"/>
          <w:szCs w:val="24"/>
        </w:rPr>
      </w:pPr>
    </w:p>
    <w:p w14:paraId="2AAC0498" w14:textId="6BF80BF0" w:rsidR="001F4418" w:rsidRDefault="001F4418" w:rsidP="001F4418">
      <w:pPr>
        <w:spacing w:after="0" w:line="360" w:lineRule="auto"/>
        <w:jc w:val="both"/>
        <w:rPr>
          <w:rFonts w:ascii="Times New Roman" w:eastAsia="Calibri" w:hAnsi="Times New Roman" w:cs="Times New Roman"/>
          <w:sz w:val="24"/>
          <w:szCs w:val="24"/>
        </w:rPr>
      </w:pPr>
      <w:r w:rsidRPr="001E6E07">
        <w:rPr>
          <w:rFonts w:ascii="Times New Roman" w:eastAsia="Calibri" w:hAnsi="Times New Roman" w:cs="Times New Roman"/>
          <w:sz w:val="24"/>
          <w:szCs w:val="24"/>
        </w:rPr>
        <w:t xml:space="preserve">Termin na wydanie decyzji ustalającej zobowiązanie podatkowe z tytułu opodatkowania przychodów nieznajdujących pokrycia w ujawnionych źródłach lub pochodzących ze źródeł nieujawnionych nie jest skorelowany z ogólnymi terminami obowiązującymi w podatku dochodowym od osób fizycznych. To powoduje, że ustalenia dotyczące nieujawnionych źródeł przychodów muszą „wyprzedzać” zobowiązania podatkowe z ujawnionych źródeł o rok – pomimo możliwości weryfikacji dochodów z ujawnionych źródeł w tym okresie (korekty, wnioski o stwierdzenie nadpłaty, decyzje wymiarowe). Dodatkowo należy zauważyć, </w:t>
      </w:r>
      <w:r w:rsidRPr="001E6E07">
        <w:rPr>
          <w:rFonts w:ascii="Times New Roman" w:eastAsia="Calibri" w:hAnsi="Times New Roman" w:cs="Times New Roman"/>
          <w:sz w:val="24"/>
          <w:szCs w:val="24"/>
        </w:rPr>
        <w:lastRenderedPageBreak/>
        <w:t>że</w:t>
      </w:r>
      <w:r w:rsidR="00F614EB">
        <w:rPr>
          <w:rFonts w:ascii="Times New Roman" w:eastAsia="Calibri" w:hAnsi="Times New Roman" w:cs="Times New Roman"/>
          <w:sz w:val="24"/>
          <w:szCs w:val="24"/>
        </w:rPr>
        <w:t> </w:t>
      </w:r>
      <w:r w:rsidRPr="001E6E07">
        <w:rPr>
          <w:rFonts w:ascii="Times New Roman" w:eastAsia="Calibri" w:hAnsi="Times New Roman" w:cs="Times New Roman"/>
          <w:sz w:val="24"/>
          <w:szCs w:val="24"/>
        </w:rPr>
        <w:t>w</w:t>
      </w:r>
      <w:r w:rsidR="00F614EB">
        <w:rPr>
          <w:rFonts w:ascii="Times New Roman" w:eastAsia="Calibri" w:hAnsi="Times New Roman" w:cs="Times New Roman"/>
          <w:sz w:val="24"/>
          <w:szCs w:val="24"/>
        </w:rPr>
        <w:t> </w:t>
      </w:r>
      <w:r w:rsidRPr="001E6E07">
        <w:rPr>
          <w:rFonts w:ascii="Times New Roman" w:eastAsia="Calibri" w:hAnsi="Times New Roman" w:cs="Times New Roman"/>
          <w:sz w:val="24"/>
          <w:szCs w:val="24"/>
        </w:rPr>
        <w:t xml:space="preserve">praktyce przesłanką zainteresowania się przez organy podatkowe nieujawnionymi źródłami przychodów jest informacja o poniesieniu przez podatnika wydatku, a nie informacja o zgromadzonym na finansowanie wydatku mieniu, które mogło nastąpić znacznie wcześniej, o czym organy podatkowe nie posiadają informacji. </w:t>
      </w:r>
    </w:p>
    <w:p w14:paraId="52C02796" w14:textId="77777777" w:rsidR="00E93C38" w:rsidRPr="001E6E07" w:rsidRDefault="00E93C38" w:rsidP="001F4418">
      <w:pPr>
        <w:spacing w:after="0" w:line="360" w:lineRule="auto"/>
        <w:jc w:val="both"/>
        <w:rPr>
          <w:rFonts w:ascii="Times New Roman" w:eastAsia="Calibri" w:hAnsi="Times New Roman" w:cs="Times New Roman"/>
          <w:sz w:val="24"/>
          <w:szCs w:val="24"/>
        </w:rPr>
      </w:pPr>
    </w:p>
    <w:p w14:paraId="39465C06" w14:textId="25EEF74A" w:rsidR="001F4418" w:rsidRPr="001E6E07" w:rsidRDefault="001F4418" w:rsidP="001F4418">
      <w:pPr>
        <w:spacing w:after="0" w:line="360" w:lineRule="auto"/>
        <w:jc w:val="both"/>
        <w:rPr>
          <w:rFonts w:ascii="Times New Roman" w:eastAsia="Calibri" w:hAnsi="Times New Roman" w:cs="Times New Roman"/>
          <w:sz w:val="24"/>
          <w:szCs w:val="24"/>
        </w:rPr>
      </w:pPr>
      <w:r w:rsidRPr="001E6E07">
        <w:rPr>
          <w:rFonts w:ascii="Times New Roman" w:eastAsia="Calibri" w:hAnsi="Times New Roman" w:cs="Times New Roman"/>
          <w:sz w:val="24"/>
          <w:szCs w:val="24"/>
        </w:rPr>
        <w:t>Skoro obowiązek podatkowy</w:t>
      </w:r>
      <w:r w:rsidR="00E93C38">
        <w:rPr>
          <w:rFonts w:ascii="Times New Roman" w:eastAsia="Calibri" w:hAnsi="Times New Roman" w:cs="Times New Roman"/>
          <w:sz w:val="24"/>
          <w:szCs w:val="24"/>
        </w:rPr>
        <w:t>, o którym mowa w art. 68 § 4a</w:t>
      </w:r>
      <w:r w:rsidRPr="001E6E07">
        <w:rPr>
          <w:rFonts w:ascii="Times New Roman" w:eastAsia="Calibri" w:hAnsi="Times New Roman" w:cs="Times New Roman"/>
          <w:sz w:val="24"/>
          <w:szCs w:val="24"/>
        </w:rPr>
        <w:t xml:space="preserve"> powstaje wraz ze zgromadzeniem mienia</w:t>
      </w:r>
      <w:r w:rsidR="00E93C38">
        <w:rPr>
          <w:rFonts w:ascii="Times New Roman" w:eastAsia="Calibri" w:hAnsi="Times New Roman" w:cs="Times New Roman"/>
          <w:sz w:val="24"/>
          <w:szCs w:val="24"/>
        </w:rPr>
        <w:t xml:space="preserve"> </w:t>
      </w:r>
      <w:r w:rsidRPr="001E6E07">
        <w:rPr>
          <w:rFonts w:ascii="Times New Roman" w:eastAsia="Calibri" w:hAnsi="Times New Roman" w:cs="Times New Roman"/>
          <w:sz w:val="24"/>
          <w:szCs w:val="24"/>
        </w:rPr>
        <w:t>nieznajduj</w:t>
      </w:r>
      <w:r w:rsidR="00E93C38">
        <w:rPr>
          <w:rFonts w:ascii="Times New Roman" w:eastAsia="Calibri" w:hAnsi="Times New Roman" w:cs="Times New Roman"/>
          <w:sz w:val="24"/>
          <w:szCs w:val="24"/>
        </w:rPr>
        <w:t>ącego</w:t>
      </w:r>
      <w:r w:rsidRPr="001E6E07">
        <w:rPr>
          <w:rFonts w:ascii="Times New Roman" w:eastAsia="Calibri" w:hAnsi="Times New Roman" w:cs="Times New Roman"/>
          <w:sz w:val="24"/>
          <w:szCs w:val="24"/>
        </w:rPr>
        <w:t xml:space="preserve"> pokrycia w legalnych dochodach, to prawo wymierzenia podatku dochodowego od przychodów nieznajdujących pokrycia w ujawnionych źródłach lub</w:t>
      </w:r>
      <w:r w:rsidR="00F614EB">
        <w:rPr>
          <w:rFonts w:ascii="Times New Roman" w:eastAsia="Calibri" w:hAnsi="Times New Roman" w:cs="Times New Roman"/>
          <w:sz w:val="24"/>
          <w:szCs w:val="24"/>
        </w:rPr>
        <w:t> </w:t>
      </w:r>
      <w:r w:rsidRPr="001E6E07">
        <w:rPr>
          <w:rFonts w:ascii="Times New Roman" w:eastAsia="Calibri" w:hAnsi="Times New Roman" w:cs="Times New Roman"/>
          <w:sz w:val="24"/>
          <w:szCs w:val="24"/>
        </w:rPr>
        <w:t xml:space="preserve">pochodzących ze źródeł nieujawnionych za 2019 r. wygasa z końcem 2024 r. W </w:t>
      </w:r>
      <w:r w:rsidR="000841B9" w:rsidRPr="001E6E07">
        <w:rPr>
          <w:rFonts w:ascii="Times New Roman" w:eastAsia="Calibri" w:hAnsi="Times New Roman" w:cs="Times New Roman"/>
          <w:sz w:val="24"/>
          <w:szCs w:val="24"/>
        </w:rPr>
        <w:t>przypadku</w:t>
      </w:r>
      <w:r w:rsidRPr="001E6E07">
        <w:rPr>
          <w:rFonts w:ascii="Times New Roman" w:eastAsia="Calibri" w:hAnsi="Times New Roman" w:cs="Times New Roman"/>
          <w:sz w:val="24"/>
          <w:szCs w:val="24"/>
        </w:rPr>
        <w:t xml:space="preserve"> gdy w roku 2025 organ podatkowy stwierdzi, że podatnik z prowadzonej w 2019 r. działalności gospodarczej nie zadeklarował całości dochodu – może wydać decyzję określającą zobowiązanie podatkowe z tytułu tej działalności. Zgodnie</w:t>
      </w:r>
      <w:r w:rsidR="00E93C38">
        <w:rPr>
          <w:rFonts w:ascii="Times New Roman" w:eastAsia="Calibri" w:hAnsi="Times New Roman" w:cs="Times New Roman"/>
          <w:sz w:val="24"/>
          <w:szCs w:val="24"/>
        </w:rPr>
        <w:t xml:space="preserve"> </w:t>
      </w:r>
      <w:r w:rsidRPr="001E6E07">
        <w:rPr>
          <w:rFonts w:ascii="Times New Roman" w:eastAsia="Calibri" w:hAnsi="Times New Roman" w:cs="Times New Roman"/>
          <w:sz w:val="24"/>
          <w:szCs w:val="24"/>
        </w:rPr>
        <w:t xml:space="preserve">z art. 70 § 1 Ordynacji podatkowej zobowiązanie podatkowe przedawnia się z upływem 5 lat, licząc od końca roku kalendarzowego, w którym upłynął termin płatności podatku. Podatek dochodowy od osób fizycznych jest płatny w roku następującym po roku podatkowym, a więc zobowiązanie podatkowe w tym podatku za 2019 r. przedawni się z końcem 2025 r. Jeśli natomiast organ podatkowy w 2025 r. stwierdzi, że w 2019 </w:t>
      </w:r>
      <w:r w:rsidR="00B5491C" w:rsidRPr="001E6E07">
        <w:rPr>
          <w:rFonts w:ascii="Times New Roman" w:eastAsia="Calibri" w:hAnsi="Times New Roman" w:cs="Times New Roman"/>
          <w:sz w:val="24"/>
          <w:szCs w:val="24"/>
        </w:rPr>
        <w:t xml:space="preserve">r. </w:t>
      </w:r>
      <w:r w:rsidRPr="001E6E07">
        <w:rPr>
          <w:rFonts w:ascii="Times New Roman" w:eastAsia="Calibri" w:hAnsi="Times New Roman" w:cs="Times New Roman"/>
          <w:sz w:val="24"/>
          <w:szCs w:val="24"/>
        </w:rPr>
        <w:t>podatnik zgromadził mienie, które nie znajduje pokrycia w legalnych dochodach – nie ma już możliwości wydania decyzji ustalającej zobowiązanie podatkowe z tytułu opodatkowania przychodów nieznajdujących pokrycia w</w:t>
      </w:r>
      <w:r w:rsidR="00F614EB">
        <w:rPr>
          <w:rFonts w:ascii="Times New Roman" w:eastAsia="Calibri" w:hAnsi="Times New Roman" w:cs="Times New Roman"/>
          <w:sz w:val="24"/>
          <w:szCs w:val="24"/>
        </w:rPr>
        <w:t> </w:t>
      </w:r>
      <w:r w:rsidRPr="001E6E07">
        <w:rPr>
          <w:rFonts w:ascii="Times New Roman" w:eastAsia="Calibri" w:hAnsi="Times New Roman" w:cs="Times New Roman"/>
          <w:sz w:val="24"/>
          <w:szCs w:val="24"/>
        </w:rPr>
        <w:t>ujawnionych źródłach lub pochodzących ze źródeł nieujawnionych.</w:t>
      </w:r>
    </w:p>
    <w:p w14:paraId="5B452413" w14:textId="77777777" w:rsidR="001F4418" w:rsidRPr="001E6E07" w:rsidRDefault="001F4418" w:rsidP="001F4418">
      <w:pPr>
        <w:spacing w:after="0" w:line="360" w:lineRule="auto"/>
        <w:jc w:val="both"/>
        <w:rPr>
          <w:rFonts w:ascii="Times New Roman" w:eastAsia="Calibri" w:hAnsi="Times New Roman" w:cs="Times New Roman"/>
          <w:sz w:val="24"/>
          <w:szCs w:val="24"/>
        </w:rPr>
      </w:pPr>
    </w:p>
    <w:p w14:paraId="0685DB33" w14:textId="5B91AA86" w:rsidR="001F4418" w:rsidRPr="0094733E" w:rsidRDefault="001F4418" w:rsidP="001F4418">
      <w:pPr>
        <w:spacing w:after="0" w:line="360" w:lineRule="auto"/>
        <w:jc w:val="both"/>
        <w:rPr>
          <w:rFonts w:ascii="Times New Roman" w:eastAsia="Calibri" w:hAnsi="Times New Roman" w:cs="Times New Roman"/>
          <w:sz w:val="24"/>
          <w:szCs w:val="24"/>
        </w:rPr>
      </w:pPr>
      <w:r w:rsidRPr="001E6E07">
        <w:rPr>
          <w:rFonts w:ascii="Times New Roman" w:eastAsia="Calibri" w:hAnsi="Times New Roman" w:cs="Times New Roman"/>
          <w:sz w:val="24"/>
          <w:szCs w:val="24"/>
        </w:rPr>
        <w:t xml:space="preserve">W celu rozwiązania istniejących problemów proponuje się, aby w </w:t>
      </w:r>
      <w:r w:rsidRPr="001E6E07">
        <w:rPr>
          <w:rFonts w:ascii="Times New Roman" w:eastAsia="Calibri" w:hAnsi="Times New Roman" w:cs="Times New Roman"/>
          <w:b/>
          <w:sz w:val="24"/>
          <w:szCs w:val="24"/>
        </w:rPr>
        <w:t>art. 68 § 4a</w:t>
      </w:r>
      <w:r w:rsidRPr="001E6E07">
        <w:rPr>
          <w:rFonts w:ascii="Times New Roman" w:eastAsia="Calibri" w:hAnsi="Times New Roman" w:cs="Times New Roman"/>
          <w:sz w:val="24"/>
          <w:szCs w:val="24"/>
        </w:rPr>
        <w:t xml:space="preserve"> Ordynacji podatkowej 5-letni termin przedawnienia prawa do ustalenia zobowiązania podatkowego z tytułu opodatkowania przychodów nieznajdujących pokrycia w ujawnionych źródłach lub</w:t>
      </w:r>
      <w:r w:rsidR="00F614EB">
        <w:rPr>
          <w:rFonts w:ascii="Times New Roman" w:eastAsia="Calibri" w:hAnsi="Times New Roman" w:cs="Times New Roman"/>
          <w:sz w:val="24"/>
          <w:szCs w:val="24"/>
        </w:rPr>
        <w:t> </w:t>
      </w:r>
      <w:r w:rsidRPr="001E6E07">
        <w:rPr>
          <w:rFonts w:ascii="Times New Roman" w:eastAsia="Calibri" w:hAnsi="Times New Roman" w:cs="Times New Roman"/>
          <w:sz w:val="24"/>
          <w:szCs w:val="24"/>
        </w:rPr>
        <w:t xml:space="preserve">pochodzących ze źródeł nieujawnionych był liczony od końca roku kalendarzowego następującego po roku kalendarzowym, w którym powstał obowiązek podatkowy w tym zakresie. Proponowana zmiana spowoduje wydłużenie o rok okresu, w którym możliwe jest doręczenie decyzji ustalającej zobowiązanie podatkowe z tego tytułu. W konsekwencji tego proponowana zmiana zrówna termin przedawnienia do wydania decyzji ustalającej z art. 25f </w:t>
      </w:r>
      <w:r w:rsidRPr="0094733E">
        <w:rPr>
          <w:rFonts w:ascii="Times New Roman" w:eastAsia="Calibri" w:hAnsi="Times New Roman" w:cs="Times New Roman"/>
          <w:sz w:val="24"/>
          <w:szCs w:val="24"/>
        </w:rPr>
        <w:t>ustawy o podatku dochodowym od osób fizycznych z ogólnym przedawnieniem zobowiązań w tym podatku oraz ułatwi zwalczanie zjawiska ukrywania dochodów.</w:t>
      </w:r>
    </w:p>
    <w:p w14:paraId="5836F563" w14:textId="77777777" w:rsidR="001F4418" w:rsidRPr="0094733E" w:rsidRDefault="001F4418" w:rsidP="001F4418">
      <w:pPr>
        <w:spacing w:after="0" w:line="360" w:lineRule="auto"/>
        <w:jc w:val="both"/>
        <w:rPr>
          <w:rFonts w:ascii="Times New Roman" w:eastAsia="Calibri" w:hAnsi="Times New Roman" w:cs="Times New Roman"/>
          <w:sz w:val="24"/>
          <w:szCs w:val="24"/>
        </w:rPr>
      </w:pPr>
    </w:p>
    <w:p w14:paraId="4F70CA34" w14:textId="77777777" w:rsidR="001F4418" w:rsidRPr="0094733E" w:rsidRDefault="001F4418" w:rsidP="001F4418">
      <w:pPr>
        <w:numPr>
          <w:ilvl w:val="0"/>
          <w:numId w:val="2"/>
        </w:numPr>
        <w:spacing w:after="0" w:line="360" w:lineRule="auto"/>
        <w:contextualSpacing/>
        <w:jc w:val="both"/>
        <w:rPr>
          <w:rFonts w:ascii="Times New Roman" w:hAnsi="Times New Roman" w:cs="Times New Roman"/>
          <w:color w:val="000000"/>
          <w:sz w:val="24"/>
          <w:szCs w:val="24"/>
          <w:shd w:val="clear" w:color="auto" w:fill="FFFFFF"/>
        </w:rPr>
      </w:pPr>
      <w:r w:rsidRPr="0094733E">
        <w:rPr>
          <w:rFonts w:ascii="Times New Roman" w:hAnsi="Times New Roman" w:cs="Times New Roman"/>
          <w:b/>
          <w:color w:val="000000"/>
          <w:sz w:val="24"/>
          <w:szCs w:val="24"/>
          <w:shd w:val="clear" w:color="auto" w:fill="FFFFFF"/>
        </w:rPr>
        <w:t xml:space="preserve">Likwidacja przesłanki zawieszenia biegu terminu przedawnienia zobowiązania podatkowego w związku z wszczęciem postępowania w sprawie o przestępstwo skarbowe lub wykroczenie skarbowe </w:t>
      </w:r>
    </w:p>
    <w:p w14:paraId="350A14AB" w14:textId="16FCC82A" w:rsidR="001F4418" w:rsidRPr="00F614EB" w:rsidRDefault="001F4418" w:rsidP="001F4418">
      <w:pPr>
        <w:spacing w:after="0" w:line="360" w:lineRule="auto"/>
        <w:ind w:left="360"/>
        <w:contextualSpacing/>
        <w:jc w:val="both"/>
        <w:rPr>
          <w:rFonts w:ascii="Times New Roman" w:hAnsi="Times New Roman" w:cs="Times New Roman"/>
          <w:color w:val="000000"/>
          <w:sz w:val="24"/>
          <w:szCs w:val="24"/>
          <w:shd w:val="clear" w:color="auto" w:fill="FFFFFF"/>
        </w:rPr>
      </w:pPr>
      <w:r w:rsidRPr="0094733E">
        <w:rPr>
          <w:rFonts w:ascii="Times New Roman" w:hAnsi="Times New Roman" w:cs="Times New Roman"/>
          <w:color w:val="000000"/>
          <w:sz w:val="24"/>
          <w:szCs w:val="24"/>
          <w:shd w:val="clear" w:color="auto" w:fill="FFFFFF"/>
        </w:rPr>
        <w:t xml:space="preserve">(art. 1 pkt </w:t>
      </w:r>
      <w:r w:rsidR="0094733E" w:rsidRPr="0094733E">
        <w:rPr>
          <w:rFonts w:ascii="Times New Roman" w:hAnsi="Times New Roman" w:cs="Times New Roman"/>
          <w:color w:val="000000"/>
          <w:sz w:val="24"/>
          <w:szCs w:val="24"/>
          <w:shd w:val="clear" w:color="auto" w:fill="FFFFFF"/>
        </w:rPr>
        <w:t>2</w:t>
      </w:r>
      <w:r w:rsidRPr="0094733E">
        <w:rPr>
          <w:rFonts w:ascii="Times New Roman" w:hAnsi="Times New Roman" w:cs="Times New Roman"/>
          <w:color w:val="000000"/>
          <w:sz w:val="24"/>
          <w:szCs w:val="24"/>
          <w:shd w:val="clear" w:color="auto" w:fill="FFFFFF"/>
        </w:rPr>
        <w:t xml:space="preserve"> lit. a tiret pierwsze projektu i lit. b tiret pierwsze</w:t>
      </w:r>
      <w:r w:rsidRPr="00F614EB">
        <w:rPr>
          <w:rFonts w:ascii="Times New Roman" w:hAnsi="Times New Roman" w:cs="Times New Roman"/>
          <w:color w:val="000000"/>
          <w:sz w:val="24"/>
          <w:szCs w:val="24"/>
          <w:shd w:val="clear" w:color="auto" w:fill="FFFFFF"/>
        </w:rPr>
        <w:t xml:space="preserve">, pkt </w:t>
      </w:r>
      <w:r w:rsidR="0094733E" w:rsidRPr="00F614EB">
        <w:rPr>
          <w:rFonts w:ascii="Times New Roman" w:hAnsi="Times New Roman" w:cs="Times New Roman"/>
          <w:color w:val="000000"/>
          <w:sz w:val="24"/>
          <w:szCs w:val="24"/>
          <w:shd w:val="clear" w:color="auto" w:fill="FFFFFF"/>
        </w:rPr>
        <w:t>3</w:t>
      </w:r>
      <w:r w:rsidRPr="00F614EB">
        <w:rPr>
          <w:rFonts w:ascii="Times New Roman" w:hAnsi="Times New Roman" w:cs="Times New Roman"/>
          <w:color w:val="000000"/>
          <w:sz w:val="24"/>
          <w:szCs w:val="24"/>
          <w:shd w:val="clear" w:color="auto" w:fill="FFFFFF"/>
        </w:rPr>
        <w:t xml:space="preserve"> i </w:t>
      </w:r>
      <w:r w:rsidR="0094733E" w:rsidRPr="00F614EB">
        <w:rPr>
          <w:rFonts w:ascii="Times New Roman" w:hAnsi="Times New Roman" w:cs="Times New Roman"/>
          <w:color w:val="000000"/>
          <w:sz w:val="24"/>
          <w:szCs w:val="24"/>
          <w:shd w:val="clear" w:color="auto" w:fill="FFFFFF"/>
        </w:rPr>
        <w:t>5</w:t>
      </w:r>
      <w:r w:rsidRPr="00F614EB">
        <w:rPr>
          <w:rFonts w:ascii="Times New Roman" w:hAnsi="Times New Roman" w:cs="Times New Roman"/>
          <w:color w:val="000000"/>
          <w:sz w:val="24"/>
          <w:szCs w:val="24"/>
          <w:shd w:val="clear" w:color="auto" w:fill="FFFFFF"/>
        </w:rPr>
        <w:t xml:space="preserve"> projektu, </w:t>
      </w:r>
      <w:r w:rsidRPr="0094733E">
        <w:rPr>
          <w:rFonts w:ascii="Times New Roman" w:hAnsi="Times New Roman" w:cs="Times New Roman"/>
          <w:color w:val="000000"/>
          <w:sz w:val="24"/>
          <w:szCs w:val="24"/>
          <w:shd w:val="clear" w:color="auto" w:fill="FFFFFF"/>
        </w:rPr>
        <w:t>uchylenie w art. 70 w § 6 pkt 1 i w § 7 pkt 1, uchylenie art. 70c, zmiana w art. 71</w:t>
      </w:r>
      <w:r w:rsidRPr="00E93C38">
        <w:t xml:space="preserve"> </w:t>
      </w:r>
      <w:r w:rsidRPr="00E93C38">
        <w:rPr>
          <w:rFonts w:ascii="Times New Roman" w:hAnsi="Times New Roman" w:cs="Times New Roman"/>
          <w:color w:val="000000"/>
          <w:sz w:val="24"/>
          <w:szCs w:val="24"/>
          <w:shd w:val="clear" w:color="auto" w:fill="FFFFFF"/>
        </w:rPr>
        <w:t>Ordynacji podatkowej)</w:t>
      </w:r>
    </w:p>
    <w:p w14:paraId="5EC7AD8D" w14:textId="77777777" w:rsidR="001F4418" w:rsidRPr="00F614EB" w:rsidRDefault="001F4418" w:rsidP="001F4418">
      <w:pPr>
        <w:spacing w:after="0" w:line="360" w:lineRule="auto"/>
        <w:jc w:val="both"/>
        <w:rPr>
          <w:rFonts w:ascii="Times New Roman" w:eastAsia="Calibri" w:hAnsi="Times New Roman" w:cs="Times New Roman"/>
          <w:sz w:val="24"/>
          <w:szCs w:val="24"/>
          <w:highlight w:val="green"/>
        </w:rPr>
      </w:pPr>
    </w:p>
    <w:p w14:paraId="2D59D45D" w14:textId="77777777" w:rsidR="001F4418" w:rsidRPr="00F614EB" w:rsidRDefault="001F4418" w:rsidP="001F4418">
      <w:pPr>
        <w:spacing w:after="0" w:line="360" w:lineRule="auto"/>
        <w:jc w:val="both"/>
        <w:rPr>
          <w:rFonts w:ascii="Times New Roman" w:hAnsi="Times New Roman" w:cs="Times New Roman"/>
          <w:color w:val="000000"/>
          <w:sz w:val="24"/>
          <w:szCs w:val="24"/>
          <w:shd w:val="clear" w:color="auto" w:fill="FFFFFF"/>
        </w:rPr>
      </w:pPr>
      <w:r w:rsidRPr="0094733E">
        <w:rPr>
          <w:rFonts w:ascii="Times New Roman" w:hAnsi="Times New Roman" w:cs="Times New Roman"/>
          <w:color w:val="000000"/>
          <w:sz w:val="24"/>
          <w:szCs w:val="24"/>
          <w:shd w:val="clear" w:color="auto" w:fill="FFFFFF"/>
        </w:rPr>
        <w:t>Jedną z przesłanek zawieszenia (nierozpoczynania) biegu terminu przedawnienia zobowiązania podatkowego jest wszczęcie postępowania w sprawie o prz</w:t>
      </w:r>
      <w:r w:rsidRPr="00F614EB">
        <w:rPr>
          <w:rFonts w:ascii="Times New Roman" w:hAnsi="Times New Roman" w:cs="Times New Roman"/>
          <w:color w:val="000000"/>
          <w:sz w:val="24"/>
          <w:szCs w:val="24"/>
          <w:shd w:val="clear" w:color="auto" w:fill="FFFFFF"/>
        </w:rPr>
        <w:t xml:space="preserve">estępstwo skarbowe lub wykroczenie skarbowe, o którym podatnik został zawiadomiony, jeżeli podejrzenie popełnienia przestępstwa lub wykroczenia wiąże się z niewykonaniem tego zobowiązania (art. 70 § 6 pkt 1 Ordynacji podatkowej). </w:t>
      </w:r>
    </w:p>
    <w:p w14:paraId="6A34BAF7" w14:textId="77777777" w:rsidR="001F4418" w:rsidRPr="00F614EB" w:rsidRDefault="001F4418" w:rsidP="001F4418">
      <w:pPr>
        <w:spacing w:after="0" w:line="360" w:lineRule="auto"/>
        <w:jc w:val="both"/>
        <w:rPr>
          <w:rFonts w:ascii="Times New Roman" w:hAnsi="Times New Roman" w:cs="Times New Roman"/>
          <w:color w:val="000000"/>
          <w:sz w:val="24"/>
          <w:szCs w:val="24"/>
          <w:shd w:val="clear" w:color="auto" w:fill="FFFFFF"/>
        </w:rPr>
      </w:pPr>
    </w:p>
    <w:p w14:paraId="03F58501" w14:textId="1E9C57E1" w:rsidR="001F4418" w:rsidRPr="00F614EB" w:rsidRDefault="001F4418" w:rsidP="001F4418">
      <w:pPr>
        <w:spacing w:after="0" w:line="360" w:lineRule="auto"/>
        <w:jc w:val="both"/>
        <w:rPr>
          <w:rFonts w:ascii="Times New Roman" w:hAnsi="Times New Roman" w:cs="Times New Roman"/>
          <w:color w:val="000000"/>
          <w:sz w:val="24"/>
          <w:szCs w:val="24"/>
          <w:shd w:val="clear" w:color="auto" w:fill="FFFFFF"/>
        </w:rPr>
      </w:pPr>
      <w:r w:rsidRPr="00F614EB">
        <w:rPr>
          <w:rFonts w:ascii="Times New Roman" w:hAnsi="Times New Roman" w:cs="Times New Roman"/>
          <w:color w:val="000000"/>
          <w:sz w:val="24"/>
          <w:szCs w:val="24"/>
          <w:shd w:val="clear" w:color="auto" w:fill="FFFFFF"/>
        </w:rPr>
        <w:t>Wokół tego przepisu narósł długofalowy problem. Budzi on od lat ogromne kontrowersje w aspekcie jego instrumentalnego wykorzystywania przez organy podatkowe. Rzecznik Praw Obywatelskich w 2014 r. złożył wniosek do Trybunału Konstytucyjnego o stwierdzenie, że przesłanka zawieszenia biegu terminu przedawnienia związana z wszczęciem postępowania karnego skarbowego jest niezgodna z Konstytucją. Rzecznik zgłosił również swój udział w trzech kolejnych postępowaniach przez Trybunałem Konstytucyjnym dotyczących tego samego problemu. Żadna ze spraw, które zawisły przed Trybunałem Konstytucyjnym (sygn. akt K 31/14, SK 100/19, SK 50/20, SK 122/20, SK 134/20, SK 52/21, SK 4/22, SK 67/23, SK 86/23) nie została do tej pory przez Trybunał rozstrzygnięta. Większość tych spraw Trybunał umorzył. Na rozpoznanie oczekuje nadal (już od 10 lat) wniosek Rzecznika Praw Obywatelskich (sygn. akt K 31/14).</w:t>
      </w:r>
    </w:p>
    <w:p w14:paraId="7CFC20B8" w14:textId="77777777" w:rsidR="001F4418" w:rsidRPr="00F614EB" w:rsidRDefault="001F4418" w:rsidP="001F4418">
      <w:pPr>
        <w:spacing w:after="0" w:line="360" w:lineRule="auto"/>
        <w:jc w:val="both"/>
        <w:rPr>
          <w:rFonts w:ascii="Times New Roman" w:hAnsi="Times New Roman" w:cs="Times New Roman"/>
          <w:color w:val="000000"/>
          <w:sz w:val="24"/>
          <w:szCs w:val="24"/>
          <w:shd w:val="clear" w:color="auto" w:fill="FFFFFF"/>
        </w:rPr>
      </w:pPr>
    </w:p>
    <w:p w14:paraId="6F803D3C" w14:textId="77777777" w:rsidR="001F4418" w:rsidRPr="00F614EB" w:rsidRDefault="001F4418" w:rsidP="001F4418">
      <w:pPr>
        <w:spacing w:after="0" w:line="360" w:lineRule="auto"/>
        <w:jc w:val="both"/>
        <w:rPr>
          <w:rFonts w:ascii="Times New Roman" w:hAnsi="Times New Roman" w:cs="Times New Roman"/>
          <w:color w:val="000000"/>
          <w:sz w:val="24"/>
          <w:szCs w:val="24"/>
          <w:shd w:val="clear" w:color="auto" w:fill="FFFFFF"/>
        </w:rPr>
      </w:pPr>
      <w:r w:rsidRPr="00F614EB">
        <w:rPr>
          <w:rFonts w:ascii="Times New Roman" w:hAnsi="Times New Roman" w:cs="Times New Roman"/>
          <w:color w:val="000000"/>
          <w:sz w:val="24"/>
          <w:szCs w:val="24"/>
          <w:shd w:val="clear" w:color="auto" w:fill="FFFFFF"/>
        </w:rPr>
        <w:t xml:space="preserve">W dniu 24 maja 2021 r. Naczelny Sąd Administracyjny (dalej: „NSA”) podjął w składzie siedmiu sędziów uchwałę, w której uznał, że ocena przesłanek zastosowania przez organy podatkowe przy wydawaniu decyzji podatkowej art. 70 § 6 pkt 1 w zw. z art. 70c Ordynacji podatkowej mieści się w granicach sprawy sądowej kontroli legalności tej decyzji (sygn. akt I FPS 1/21). Tym samym, usankcjonowano możliwość kontrolowania przez sądy administracyjne wszczynania przez organy postępowań karnych skarbowych w celu zapobiegania przedawnianiu się zobowiązań podatkowych. </w:t>
      </w:r>
    </w:p>
    <w:p w14:paraId="25BA1385" w14:textId="77777777" w:rsidR="001F4418" w:rsidRPr="00F614EB" w:rsidRDefault="001F4418" w:rsidP="001F4418">
      <w:pPr>
        <w:spacing w:after="0" w:line="360" w:lineRule="auto"/>
        <w:jc w:val="both"/>
        <w:rPr>
          <w:rFonts w:ascii="Times New Roman" w:hAnsi="Times New Roman" w:cs="Times New Roman"/>
          <w:color w:val="000000"/>
          <w:sz w:val="24"/>
          <w:szCs w:val="24"/>
          <w:shd w:val="clear" w:color="auto" w:fill="FFFFFF"/>
        </w:rPr>
      </w:pPr>
    </w:p>
    <w:p w14:paraId="6E8B9E5E" w14:textId="77777777" w:rsidR="001F4418" w:rsidRPr="00F614EB" w:rsidRDefault="001F4418" w:rsidP="001F4418">
      <w:pPr>
        <w:spacing w:after="0" w:line="360" w:lineRule="auto"/>
        <w:jc w:val="both"/>
        <w:rPr>
          <w:rFonts w:ascii="Times New Roman" w:hAnsi="Times New Roman" w:cs="Times New Roman"/>
          <w:color w:val="000000"/>
          <w:sz w:val="24"/>
          <w:szCs w:val="24"/>
          <w:shd w:val="clear" w:color="auto" w:fill="FFFFFF"/>
        </w:rPr>
      </w:pPr>
      <w:r w:rsidRPr="00F614EB">
        <w:rPr>
          <w:rFonts w:ascii="Times New Roman" w:hAnsi="Times New Roman" w:cs="Times New Roman"/>
          <w:color w:val="000000"/>
          <w:sz w:val="24"/>
          <w:szCs w:val="24"/>
          <w:shd w:val="clear" w:color="auto" w:fill="FFFFFF"/>
        </w:rPr>
        <w:t xml:space="preserve">W razie wystąpienia takiego zjawiska podatnicy, wobec których organy wszczęły postępowanie karne skarbowe w celu zapobiegania przedawnianiu się zobowiązań podatkowych, zmuszeni są do poszukiwania ochrony swych praw dopiero na etapie postępowania przed sądami administracyjnymi. </w:t>
      </w:r>
    </w:p>
    <w:p w14:paraId="7D47802B" w14:textId="35F406AA" w:rsidR="001F4418" w:rsidRPr="00F614EB" w:rsidRDefault="001F4418" w:rsidP="001F4418">
      <w:pPr>
        <w:spacing w:after="0" w:line="360" w:lineRule="auto"/>
        <w:jc w:val="both"/>
        <w:rPr>
          <w:rFonts w:ascii="Times New Roman" w:eastAsia="Calibri" w:hAnsi="Times New Roman" w:cs="Times New Roman"/>
          <w:sz w:val="24"/>
          <w:szCs w:val="24"/>
        </w:rPr>
      </w:pPr>
      <w:r w:rsidRPr="00F614EB">
        <w:rPr>
          <w:rFonts w:ascii="Times New Roman" w:eastAsia="Calibri" w:hAnsi="Times New Roman" w:cs="Times New Roman"/>
          <w:sz w:val="24"/>
          <w:szCs w:val="24"/>
        </w:rPr>
        <w:t>Naczelny Sąd Administracyjny, postanowieniem sygnalizacyjnym z dnia 14 kwietnia 2025 r. sygn. akt I FSK 1078/24, poinformował Ministra Finansów o istotnych naruszeniach w stosowaniu art. 70 § 6 pkt 1 Ordynacji podatkowej, polegających na instrumentalnym wszczynaniu postępowań karnych skarbowych, których jedynym motywem ze względu na zawieszenie biegu terminu przedawnienia w nim przewidzianego, jest niedopuszczenie do przedawnienia zobowiązania podatkowego, wskazując, że taka praktyka stosowania tego przepisu pozostaje w sprzeczności z art. 64 ust. 1 i 3 w związku z art. 32 ust. 1 oraz z art. 2 Konstytucji RP.</w:t>
      </w:r>
      <w:r w:rsidRPr="00F614EB">
        <w:rPr>
          <w:rFonts w:ascii="Times New Roman" w:hAnsi="Times New Roman" w:cs="Times New Roman"/>
          <w:sz w:val="24"/>
          <w:szCs w:val="24"/>
        </w:rPr>
        <w:t xml:space="preserve"> W uzasadnieniu postanowienia sygnalizacyjnego Sąd podniósł, że uchwała z dnia 24 maja 2021 r., sygn. akt FPS 1/21</w:t>
      </w:r>
      <w:r w:rsidRPr="00F614EB">
        <w:rPr>
          <w:rFonts w:ascii="Times New Roman" w:eastAsia="Calibri" w:hAnsi="Times New Roman" w:cs="Times New Roman"/>
          <w:sz w:val="24"/>
          <w:szCs w:val="24"/>
        </w:rPr>
        <w:t>, „</w:t>
      </w:r>
      <w:r w:rsidRPr="00F614EB">
        <w:rPr>
          <w:rFonts w:ascii="Times New Roman" w:eastAsia="Calibri" w:hAnsi="Times New Roman" w:cs="Times New Roman"/>
          <w:i/>
          <w:iCs/>
          <w:sz w:val="24"/>
          <w:szCs w:val="24"/>
        </w:rPr>
        <w:t>choć wskazała na dopuszczalność i zasadność wyrażania przez sądy administracyjne ocen tego rodzaju, nie wyeliminowała jednak problemu nadużywania powyższej konstrukcji przez organy skarbowe, jako że z powodu niewynikającej z niej ratio legis źródło nadużycia zostało przez ustawodawcę niejako wpisane w samą strukturę spornej normy. Organy podatkowe, mając na względzie wskazane w powyższej uchwale przesłanki stwierdzenia danego nadużycia, nie zaprzestały kontynuowania nadużyć tego rodzaju, lecz zmodyfikowały swoje działania tak, by stwierdzenie nadużycia nie jawiło się jako oczywiste</w:t>
      </w:r>
      <w:r w:rsidRPr="00F614EB">
        <w:rPr>
          <w:rFonts w:ascii="Times New Roman" w:eastAsia="Calibri" w:hAnsi="Times New Roman" w:cs="Times New Roman"/>
          <w:sz w:val="24"/>
          <w:szCs w:val="24"/>
        </w:rPr>
        <w:t>.”.</w:t>
      </w:r>
    </w:p>
    <w:p w14:paraId="3B0CF3EC" w14:textId="77777777" w:rsidR="001F4418" w:rsidRPr="00E93C38" w:rsidRDefault="001F4418" w:rsidP="001F4418">
      <w:pPr>
        <w:spacing w:after="0" w:line="360" w:lineRule="auto"/>
        <w:jc w:val="both"/>
        <w:rPr>
          <w:rFonts w:ascii="Times New Roman" w:eastAsia="Calibri" w:hAnsi="Times New Roman" w:cs="Times New Roman"/>
          <w:sz w:val="24"/>
          <w:szCs w:val="24"/>
          <w:highlight w:val="green"/>
        </w:rPr>
      </w:pPr>
    </w:p>
    <w:p w14:paraId="7AF679C6" w14:textId="77777777" w:rsidR="001F4418" w:rsidRPr="00F614EB" w:rsidRDefault="001F4418" w:rsidP="001F4418">
      <w:pPr>
        <w:spacing w:after="0" w:line="360" w:lineRule="auto"/>
        <w:jc w:val="both"/>
        <w:rPr>
          <w:rFonts w:ascii="Times New Roman" w:eastAsia="Calibri" w:hAnsi="Times New Roman" w:cs="Times New Roman"/>
          <w:sz w:val="24"/>
          <w:szCs w:val="24"/>
        </w:rPr>
      </w:pPr>
      <w:r w:rsidRPr="00E93C38">
        <w:rPr>
          <w:rFonts w:ascii="Times New Roman" w:eastAsia="Calibri" w:hAnsi="Times New Roman" w:cs="Times New Roman"/>
          <w:sz w:val="24"/>
          <w:szCs w:val="24"/>
        </w:rPr>
        <w:t>W postanowieniu sygnalizacyjnym Sąd uznał za konieczne dla przywrócenia właściwego standardu sprawiedliwości „</w:t>
      </w:r>
      <w:r w:rsidRPr="00F614EB">
        <w:rPr>
          <w:rFonts w:ascii="Times New Roman" w:eastAsia="Calibri" w:hAnsi="Times New Roman" w:cs="Times New Roman"/>
          <w:i/>
          <w:iCs/>
          <w:sz w:val="24"/>
          <w:szCs w:val="24"/>
        </w:rPr>
        <w:t>podjęcie właściwych zmian legislacyjnych związanych z konstrukcją prawną normowaną przez art. 70 § 6 pkt 1 w związku z art. 70c Ordynacji podatkowej, ukierunkowanych na zmianę polityki fiskalnej organów państwa, przez derogację z systemu obowiązującego prawa normy prawnej, umożliwiającej instrumentalne wykorzystywanie inkorporowanej do treści powyższych przepisów konstrukcji prawa karnego skarbowego wyłącznie do celów ukierunkowanych na wywołanie materialnoprawnego skutku zawieszenia biegu terminu przedawnienia zobowiązania podatkowego, nie zaś na realizację celów postępowania karnego skarbowego (instrumentalność)</w:t>
      </w:r>
      <w:r w:rsidRPr="00F614EB">
        <w:rPr>
          <w:rFonts w:ascii="Times New Roman" w:eastAsia="Calibri" w:hAnsi="Times New Roman" w:cs="Times New Roman"/>
          <w:sz w:val="24"/>
          <w:szCs w:val="24"/>
        </w:rPr>
        <w:t>”.</w:t>
      </w:r>
    </w:p>
    <w:p w14:paraId="5CAAA75A" w14:textId="77777777" w:rsidR="001F4418" w:rsidRPr="00F614EB" w:rsidRDefault="001F4418" w:rsidP="001F4418">
      <w:pPr>
        <w:spacing w:after="0" w:line="360" w:lineRule="auto"/>
        <w:jc w:val="both"/>
        <w:rPr>
          <w:rFonts w:ascii="Times New Roman" w:eastAsia="Calibri" w:hAnsi="Times New Roman" w:cs="Times New Roman"/>
          <w:sz w:val="24"/>
          <w:szCs w:val="24"/>
          <w:highlight w:val="green"/>
        </w:rPr>
      </w:pPr>
    </w:p>
    <w:p w14:paraId="19E2FC71" w14:textId="77777777" w:rsidR="001F4418" w:rsidRPr="00F614EB" w:rsidRDefault="001F4418" w:rsidP="001F4418">
      <w:pPr>
        <w:spacing w:after="0" w:line="360" w:lineRule="auto"/>
        <w:jc w:val="both"/>
        <w:rPr>
          <w:rFonts w:ascii="Times New Roman" w:hAnsi="Times New Roman" w:cs="Times New Roman"/>
          <w:sz w:val="24"/>
          <w:szCs w:val="24"/>
        </w:rPr>
      </w:pPr>
      <w:r w:rsidRPr="00E93C38">
        <w:rPr>
          <w:rFonts w:ascii="Times New Roman" w:hAnsi="Times New Roman" w:cs="Times New Roman"/>
          <w:color w:val="000000"/>
          <w:sz w:val="24"/>
          <w:szCs w:val="24"/>
          <w:shd w:val="clear" w:color="auto" w:fill="FFFFFF"/>
        </w:rPr>
        <w:t xml:space="preserve">Proponowane uchylenie </w:t>
      </w:r>
      <w:r w:rsidRPr="00E93C38">
        <w:rPr>
          <w:rFonts w:ascii="Times New Roman" w:hAnsi="Times New Roman" w:cs="Times New Roman"/>
          <w:b/>
          <w:color w:val="000000"/>
          <w:sz w:val="24"/>
          <w:szCs w:val="24"/>
          <w:shd w:val="clear" w:color="auto" w:fill="FFFFFF"/>
        </w:rPr>
        <w:t>art. 70 § 6 pkt 1</w:t>
      </w:r>
      <w:r w:rsidRPr="00E93C38">
        <w:rPr>
          <w:rFonts w:ascii="Times New Roman" w:hAnsi="Times New Roman" w:cs="Times New Roman"/>
          <w:color w:val="000000"/>
          <w:sz w:val="24"/>
          <w:szCs w:val="24"/>
          <w:shd w:val="clear" w:color="auto" w:fill="FFFFFF"/>
        </w:rPr>
        <w:t xml:space="preserve"> (oraz powiązanych z nim </w:t>
      </w:r>
      <w:r w:rsidRPr="00E93C38">
        <w:rPr>
          <w:rFonts w:ascii="Times New Roman" w:hAnsi="Times New Roman" w:cs="Times New Roman"/>
          <w:b/>
          <w:color w:val="000000"/>
          <w:sz w:val="24"/>
          <w:szCs w:val="24"/>
          <w:shd w:val="clear" w:color="auto" w:fill="FFFFFF"/>
        </w:rPr>
        <w:t>art. 70 § 7 pkt</w:t>
      </w:r>
      <w:r w:rsidRPr="00E93C38">
        <w:rPr>
          <w:rFonts w:ascii="Times New Roman" w:hAnsi="Times New Roman" w:cs="Times New Roman"/>
          <w:color w:val="000000"/>
          <w:sz w:val="24"/>
          <w:szCs w:val="24"/>
          <w:shd w:val="clear" w:color="auto" w:fill="FFFFFF"/>
        </w:rPr>
        <w:t xml:space="preserve"> </w:t>
      </w:r>
      <w:r w:rsidRPr="00E93C38">
        <w:rPr>
          <w:rFonts w:ascii="Times New Roman" w:hAnsi="Times New Roman" w:cs="Times New Roman"/>
          <w:b/>
          <w:bCs/>
          <w:color w:val="000000"/>
          <w:sz w:val="24"/>
          <w:szCs w:val="24"/>
          <w:shd w:val="clear" w:color="auto" w:fill="FFFFFF"/>
        </w:rPr>
        <w:t>1</w:t>
      </w:r>
      <w:r w:rsidRPr="00F614EB">
        <w:rPr>
          <w:rFonts w:ascii="Times New Roman" w:hAnsi="Times New Roman" w:cs="Times New Roman"/>
          <w:color w:val="000000"/>
          <w:sz w:val="24"/>
          <w:szCs w:val="24"/>
          <w:shd w:val="clear" w:color="auto" w:fill="FFFFFF"/>
        </w:rPr>
        <w:t xml:space="preserve"> i </w:t>
      </w:r>
      <w:r w:rsidRPr="00F614EB">
        <w:rPr>
          <w:rFonts w:ascii="Times New Roman" w:hAnsi="Times New Roman" w:cs="Times New Roman"/>
          <w:b/>
          <w:color w:val="000000"/>
          <w:sz w:val="24"/>
          <w:szCs w:val="24"/>
          <w:shd w:val="clear" w:color="auto" w:fill="FFFFFF"/>
        </w:rPr>
        <w:t>art. 70c</w:t>
      </w:r>
      <w:r w:rsidRPr="00F614EB">
        <w:rPr>
          <w:rFonts w:ascii="Times New Roman" w:hAnsi="Times New Roman" w:cs="Times New Roman"/>
          <w:color w:val="000000"/>
          <w:sz w:val="24"/>
          <w:szCs w:val="24"/>
          <w:shd w:val="clear" w:color="auto" w:fill="FFFFFF"/>
        </w:rPr>
        <w:t xml:space="preserve"> Ordynacji podatkowej) rozwiąże </w:t>
      </w:r>
      <w:r w:rsidRPr="00F614EB">
        <w:rPr>
          <w:rFonts w:ascii="Times New Roman" w:hAnsi="Times New Roman" w:cs="Times New Roman"/>
          <w:sz w:val="24"/>
          <w:szCs w:val="24"/>
        </w:rPr>
        <w:t>problem instrumentalnego wszczynania postępowania karnego skarbowego przez organy podatkowe, celem przedłużania okresu przedawnienia, zgłoszony nie tylko w postanowieniu sygnalizacyjnym Naczelnego Sądu Administracyjnego ale również postulowany przez Rzecznika Praw Obywatelskich, Rzecznika Małych i Średnich Przedsiębiorstw, Prokuratora Krajowego, organizacje przedstawicielskie przedsiębiorców czy też samych przedsiębiorców.</w:t>
      </w:r>
    </w:p>
    <w:p w14:paraId="33FB3F3D" w14:textId="77777777" w:rsidR="001F4418" w:rsidRPr="00F614EB" w:rsidRDefault="001F4418" w:rsidP="001F4418">
      <w:pPr>
        <w:spacing w:after="0" w:line="360" w:lineRule="auto"/>
        <w:jc w:val="both"/>
        <w:rPr>
          <w:rFonts w:ascii="Times New Roman" w:hAnsi="Times New Roman" w:cs="Times New Roman"/>
          <w:sz w:val="24"/>
          <w:szCs w:val="24"/>
        </w:rPr>
      </w:pPr>
      <w:r w:rsidRPr="00F614EB">
        <w:rPr>
          <w:rFonts w:ascii="Times New Roman" w:hAnsi="Times New Roman" w:cs="Times New Roman"/>
          <w:sz w:val="24"/>
          <w:szCs w:val="24"/>
        </w:rPr>
        <w:t xml:space="preserve">Zmiana w </w:t>
      </w:r>
      <w:r w:rsidRPr="00F614EB">
        <w:rPr>
          <w:rFonts w:ascii="Times New Roman" w:hAnsi="Times New Roman" w:cs="Times New Roman"/>
          <w:b/>
          <w:sz w:val="24"/>
          <w:szCs w:val="24"/>
        </w:rPr>
        <w:t>art. 71</w:t>
      </w:r>
      <w:r w:rsidRPr="00F614EB">
        <w:rPr>
          <w:rFonts w:ascii="Times New Roman" w:hAnsi="Times New Roman" w:cs="Times New Roman"/>
          <w:sz w:val="24"/>
          <w:szCs w:val="24"/>
        </w:rPr>
        <w:t xml:space="preserve"> ma charakter dostosowawczy i jest związana z uchyleniem art. 70c.</w:t>
      </w:r>
    </w:p>
    <w:p w14:paraId="48B5C5E0" w14:textId="77777777" w:rsidR="001F4418" w:rsidRPr="00F614EB" w:rsidRDefault="001F4418" w:rsidP="001F4418">
      <w:pPr>
        <w:spacing w:after="0" w:line="360" w:lineRule="auto"/>
        <w:jc w:val="both"/>
        <w:rPr>
          <w:highlight w:val="green"/>
        </w:rPr>
      </w:pPr>
    </w:p>
    <w:p w14:paraId="0074FD7E" w14:textId="429701CA" w:rsidR="001F4418" w:rsidRPr="00F614EB" w:rsidRDefault="001F4418" w:rsidP="001F4418">
      <w:pPr>
        <w:pStyle w:val="Akapitzlist"/>
        <w:numPr>
          <w:ilvl w:val="0"/>
          <w:numId w:val="2"/>
        </w:numPr>
        <w:spacing w:after="0" w:line="360" w:lineRule="auto"/>
        <w:jc w:val="both"/>
        <w:rPr>
          <w:rFonts w:ascii="Times New Roman" w:hAnsi="Times New Roman" w:cs="Times New Roman"/>
          <w:color w:val="000000"/>
          <w:sz w:val="24"/>
          <w:szCs w:val="24"/>
          <w:shd w:val="clear" w:color="auto" w:fill="FFFFFF"/>
        </w:rPr>
      </w:pPr>
      <w:r w:rsidRPr="00F614EB">
        <w:rPr>
          <w:rFonts w:ascii="Times New Roman" w:hAnsi="Times New Roman" w:cs="Times New Roman"/>
          <w:b/>
          <w:color w:val="000000"/>
          <w:sz w:val="24"/>
          <w:szCs w:val="24"/>
          <w:shd w:val="clear" w:color="auto" w:fill="FFFFFF"/>
        </w:rPr>
        <w:t>Zastąpienie</w:t>
      </w:r>
      <w:r w:rsidR="002256C2" w:rsidRPr="00F614EB">
        <w:rPr>
          <w:rFonts w:ascii="Times New Roman" w:hAnsi="Times New Roman" w:cs="Times New Roman"/>
          <w:b/>
          <w:color w:val="000000"/>
          <w:sz w:val="24"/>
          <w:szCs w:val="24"/>
          <w:shd w:val="clear" w:color="auto" w:fill="FFFFFF"/>
        </w:rPr>
        <w:t xml:space="preserve"> zasady</w:t>
      </w:r>
      <w:r w:rsidRPr="00F614EB">
        <w:rPr>
          <w:rFonts w:ascii="Times New Roman" w:hAnsi="Times New Roman" w:cs="Times New Roman"/>
          <w:b/>
          <w:color w:val="000000"/>
          <w:sz w:val="24"/>
          <w:szCs w:val="24"/>
          <w:shd w:val="clear" w:color="auto" w:fill="FFFFFF"/>
        </w:rPr>
        <w:t xml:space="preserve"> nieprzedawniania się zobowiązań podatkowych zabezpieczonych hipoteką lub zastawem skarbowym</w:t>
      </w:r>
      <w:r w:rsidR="002256C2" w:rsidRPr="00F614EB">
        <w:rPr>
          <w:rFonts w:ascii="Times New Roman" w:hAnsi="Times New Roman" w:cs="Times New Roman"/>
          <w:b/>
          <w:color w:val="000000"/>
          <w:sz w:val="24"/>
          <w:szCs w:val="24"/>
          <w:shd w:val="clear" w:color="auto" w:fill="FFFFFF"/>
        </w:rPr>
        <w:t>,</w:t>
      </w:r>
      <w:r w:rsidRPr="00F614EB">
        <w:rPr>
          <w:rFonts w:ascii="Times New Roman" w:hAnsi="Times New Roman" w:cs="Times New Roman"/>
          <w:b/>
          <w:color w:val="000000"/>
          <w:sz w:val="24"/>
          <w:szCs w:val="24"/>
          <w:shd w:val="clear" w:color="auto" w:fill="FFFFFF"/>
        </w:rPr>
        <w:t xml:space="preserve"> instytucją zawieszenia biegu terminu przedawnienia zobowiązania podatkowego wskutek dokonania wpisu hipoteki przymusowej lub zastawu skarbowego </w:t>
      </w:r>
    </w:p>
    <w:p w14:paraId="232D7975" w14:textId="3F934154" w:rsidR="001F4418" w:rsidRPr="00F614EB" w:rsidRDefault="001F4418" w:rsidP="001F4418">
      <w:pPr>
        <w:pStyle w:val="Akapitzlist"/>
        <w:spacing w:after="0" w:line="360" w:lineRule="auto"/>
        <w:ind w:left="360"/>
        <w:jc w:val="both"/>
        <w:rPr>
          <w:rFonts w:ascii="Times New Roman" w:hAnsi="Times New Roman" w:cs="Times New Roman"/>
          <w:color w:val="000000"/>
          <w:sz w:val="24"/>
          <w:szCs w:val="24"/>
          <w:shd w:val="clear" w:color="auto" w:fill="FFFFFF"/>
        </w:rPr>
      </w:pPr>
      <w:r w:rsidRPr="00F614EB">
        <w:rPr>
          <w:rFonts w:ascii="Times New Roman" w:hAnsi="Times New Roman" w:cs="Times New Roman"/>
          <w:color w:val="000000"/>
          <w:sz w:val="24"/>
          <w:szCs w:val="24"/>
          <w:shd w:val="clear" w:color="auto" w:fill="FFFFFF"/>
        </w:rPr>
        <w:t>(</w:t>
      </w:r>
      <w:bookmarkStart w:id="2" w:name="_Hlk204064763"/>
      <w:r w:rsidRPr="00F614EB">
        <w:rPr>
          <w:rFonts w:ascii="Times New Roman" w:hAnsi="Times New Roman" w:cs="Times New Roman"/>
          <w:color w:val="000000"/>
          <w:sz w:val="24"/>
          <w:szCs w:val="24"/>
          <w:shd w:val="clear" w:color="auto" w:fill="FFFFFF"/>
        </w:rPr>
        <w:t xml:space="preserve">art. 1 pkt </w:t>
      </w:r>
      <w:r w:rsidR="00F614EB" w:rsidRPr="00F614EB">
        <w:rPr>
          <w:rFonts w:ascii="Times New Roman" w:hAnsi="Times New Roman" w:cs="Times New Roman"/>
          <w:color w:val="000000"/>
          <w:sz w:val="24"/>
          <w:szCs w:val="24"/>
          <w:shd w:val="clear" w:color="auto" w:fill="FFFFFF"/>
        </w:rPr>
        <w:t>2</w:t>
      </w:r>
      <w:r w:rsidRPr="00F614EB">
        <w:rPr>
          <w:rFonts w:ascii="Times New Roman" w:hAnsi="Times New Roman" w:cs="Times New Roman"/>
          <w:color w:val="000000"/>
          <w:sz w:val="24"/>
          <w:szCs w:val="24"/>
          <w:shd w:val="clear" w:color="auto" w:fill="FFFFFF"/>
        </w:rPr>
        <w:t xml:space="preserve"> lit. c i lit. d oraz pkt </w:t>
      </w:r>
      <w:r w:rsidR="00F614EB" w:rsidRPr="00F614EB">
        <w:rPr>
          <w:rFonts w:ascii="Times New Roman" w:hAnsi="Times New Roman" w:cs="Times New Roman"/>
          <w:color w:val="000000"/>
          <w:sz w:val="24"/>
          <w:szCs w:val="24"/>
          <w:shd w:val="clear" w:color="auto" w:fill="FFFFFF"/>
        </w:rPr>
        <w:t>6</w:t>
      </w:r>
      <w:r w:rsidRPr="00F614EB">
        <w:rPr>
          <w:rFonts w:ascii="Times New Roman" w:hAnsi="Times New Roman" w:cs="Times New Roman"/>
          <w:color w:val="000000"/>
          <w:sz w:val="24"/>
          <w:szCs w:val="24"/>
          <w:shd w:val="clear" w:color="auto" w:fill="FFFFFF"/>
        </w:rPr>
        <w:t xml:space="preserve"> projektu, dodanie w art. 70 § 7a,</w:t>
      </w:r>
      <w:bookmarkEnd w:id="2"/>
      <w:r w:rsidRPr="00F614EB">
        <w:rPr>
          <w:rFonts w:ascii="Times New Roman" w:hAnsi="Times New Roman" w:cs="Times New Roman"/>
          <w:color w:val="000000"/>
          <w:sz w:val="24"/>
          <w:szCs w:val="24"/>
          <w:shd w:val="clear" w:color="auto" w:fill="FFFFFF"/>
        </w:rPr>
        <w:t xml:space="preserve"> uchylenie § 8 oraz zmiana dostosowawcza w art. 118 § 2 zdanie drugie Ordynacji podatkowej).</w:t>
      </w:r>
    </w:p>
    <w:p w14:paraId="22993734" w14:textId="77777777" w:rsidR="001F4418" w:rsidRPr="00F614EB" w:rsidRDefault="001F4418" w:rsidP="001F4418">
      <w:pPr>
        <w:spacing w:after="0" w:line="360" w:lineRule="auto"/>
        <w:jc w:val="both"/>
        <w:rPr>
          <w:rFonts w:ascii="Times New Roman" w:hAnsi="Times New Roman" w:cs="Times New Roman"/>
          <w:color w:val="000000"/>
          <w:sz w:val="24"/>
          <w:szCs w:val="24"/>
          <w:shd w:val="clear" w:color="auto" w:fill="FFFFFF"/>
        </w:rPr>
      </w:pPr>
    </w:p>
    <w:p w14:paraId="6AE77F9F" w14:textId="6DB06B0A"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Zgodnie z obowiązującym art. 70 § 8 Ordynacji podatkowej nie ulegają przedawnieniu zobowiązania podatkowe zabezpieczone hipoteką lub zastawem skarbowym, jednakże po</w:t>
      </w:r>
      <w:r w:rsidR="00C31C6A">
        <w:rPr>
          <w:rFonts w:ascii="Times New Roman" w:hAnsi="Times New Roman" w:cs="Times New Roman"/>
          <w:color w:val="000000"/>
          <w:sz w:val="24"/>
          <w:szCs w:val="24"/>
          <w:shd w:val="clear" w:color="auto" w:fill="FFFFFF"/>
        </w:rPr>
        <w:t> </w:t>
      </w:r>
      <w:r w:rsidRPr="00C31C6A">
        <w:rPr>
          <w:rFonts w:ascii="Times New Roman" w:hAnsi="Times New Roman" w:cs="Times New Roman"/>
          <w:color w:val="000000"/>
          <w:sz w:val="24"/>
          <w:szCs w:val="24"/>
          <w:shd w:val="clear" w:color="auto" w:fill="FFFFFF"/>
        </w:rPr>
        <w:t xml:space="preserve">upływie terminu przedawnienia zobowiązania te mogą być egzekwowane tylko z przedmiotu hipoteki lub zastawu. </w:t>
      </w:r>
    </w:p>
    <w:p w14:paraId="4E17E205" w14:textId="77777777"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p>
    <w:p w14:paraId="0546C797" w14:textId="07D48D95"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W okresie od dnia 1 stycznia 1998 r. do dnia 31 grudnia 2002 r. regulacja stanowiąca o nieprzedawnianiu się zobowiązań podatkowych zabezpieczonych hipoteką była zawarta w art.</w:t>
      </w:r>
      <w:r w:rsidR="00BA770A">
        <w:rPr>
          <w:rFonts w:ascii="Times New Roman" w:hAnsi="Times New Roman" w:cs="Times New Roman"/>
          <w:color w:val="000000"/>
          <w:sz w:val="24"/>
          <w:szCs w:val="24"/>
          <w:shd w:val="clear" w:color="auto" w:fill="FFFFFF"/>
        </w:rPr>
        <w:t> </w:t>
      </w:r>
      <w:r w:rsidRPr="00C31C6A">
        <w:rPr>
          <w:rFonts w:ascii="Times New Roman" w:hAnsi="Times New Roman" w:cs="Times New Roman"/>
          <w:color w:val="000000"/>
          <w:sz w:val="24"/>
          <w:szCs w:val="24"/>
          <w:shd w:val="clear" w:color="auto" w:fill="FFFFFF"/>
        </w:rPr>
        <w:t>70 § 6 Ordynacji podatkowej. Regulacja ta – po uzupełnieniu o zabezpieczenie w postaci zastawu skarbowego – została z dniem 1 stycznia 2003 r. przeniesiona do art. 70 § 8 Ordynacji podatkowej, który w niezmienionym kształcie nadal obowiązuje. Wyrokiem z dnia 8</w:t>
      </w:r>
      <w:r w:rsidR="00BA770A">
        <w:rPr>
          <w:rFonts w:ascii="Times New Roman" w:hAnsi="Times New Roman" w:cs="Times New Roman"/>
          <w:color w:val="000000"/>
          <w:sz w:val="24"/>
          <w:szCs w:val="24"/>
          <w:shd w:val="clear" w:color="auto" w:fill="FFFFFF"/>
        </w:rPr>
        <w:t> </w:t>
      </w:r>
      <w:r w:rsidRPr="00C31C6A">
        <w:rPr>
          <w:rFonts w:ascii="Times New Roman" w:hAnsi="Times New Roman" w:cs="Times New Roman"/>
          <w:color w:val="000000"/>
          <w:sz w:val="24"/>
          <w:szCs w:val="24"/>
          <w:shd w:val="clear" w:color="auto" w:fill="FFFFFF"/>
        </w:rPr>
        <w:t>października 2013 r., sygn. akt SK 40/12, Trybunał Konstytucyjny stwierdził niekonstytucyjność art. 70 § 6 Ordynacji podatkowej, w brzmieniu obowiązującym od dnia 1</w:t>
      </w:r>
      <w:r w:rsidR="00BA770A">
        <w:rPr>
          <w:rFonts w:ascii="Times New Roman" w:hAnsi="Times New Roman" w:cs="Times New Roman"/>
          <w:color w:val="000000"/>
          <w:sz w:val="24"/>
          <w:szCs w:val="24"/>
          <w:shd w:val="clear" w:color="auto" w:fill="FFFFFF"/>
        </w:rPr>
        <w:t> </w:t>
      </w:r>
      <w:r w:rsidRPr="00C31C6A">
        <w:rPr>
          <w:rFonts w:ascii="Times New Roman" w:hAnsi="Times New Roman" w:cs="Times New Roman"/>
          <w:color w:val="000000"/>
          <w:sz w:val="24"/>
          <w:szCs w:val="24"/>
          <w:shd w:val="clear" w:color="auto" w:fill="FFFFFF"/>
        </w:rPr>
        <w:t>stycznia 1998 r. do dnia 31 grudnia 2002 r. W końcowej części uzasadnienia tego wyroku Trybunał zauważył, że obecnym odpowiednikiem zakwestionowanego przepisu jest art. 70 § 8 Ordynacji podatkowej, który budzi podobne wątpliwości i wymaga pilnej interwencji ustawodawcy. Postanowieniem z dnia 7 listopada 2016 r., sygn. akt SK 40/12, wydanym po</w:t>
      </w:r>
      <w:r w:rsidR="00C31C6A">
        <w:rPr>
          <w:rFonts w:ascii="Times New Roman" w:hAnsi="Times New Roman" w:cs="Times New Roman"/>
          <w:color w:val="000000"/>
          <w:sz w:val="24"/>
          <w:szCs w:val="24"/>
          <w:shd w:val="clear" w:color="auto" w:fill="FFFFFF"/>
        </w:rPr>
        <w:t> </w:t>
      </w:r>
      <w:r w:rsidRPr="00C31C6A">
        <w:rPr>
          <w:rFonts w:ascii="Times New Roman" w:hAnsi="Times New Roman" w:cs="Times New Roman"/>
          <w:color w:val="000000"/>
          <w:sz w:val="24"/>
          <w:szCs w:val="24"/>
          <w:shd w:val="clear" w:color="auto" w:fill="FFFFFF"/>
        </w:rPr>
        <w:t>rozpoznaniu wniosku Marszałka Sejmu VII kadencji o wyjaśnienie wątpliwości co do treści punktu 2 wyroku o sygn. akt SK 40/12, Trybunał Konstytucyjny umorzył postępowanie ze</w:t>
      </w:r>
      <w:r w:rsidR="00C31C6A">
        <w:rPr>
          <w:rFonts w:ascii="Times New Roman" w:hAnsi="Times New Roman" w:cs="Times New Roman"/>
          <w:color w:val="000000"/>
          <w:sz w:val="24"/>
          <w:szCs w:val="24"/>
          <w:shd w:val="clear" w:color="auto" w:fill="FFFFFF"/>
        </w:rPr>
        <w:t> </w:t>
      </w:r>
      <w:r w:rsidRPr="00C31C6A">
        <w:rPr>
          <w:rFonts w:ascii="Times New Roman" w:hAnsi="Times New Roman" w:cs="Times New Roman"/>
          <w:color w:val="000000"/>
          <w:sz w:val="24"/>
          <w:szCs w:val="24"/>
          <w:shd w:val="clear" w:color="auto" w:fill="FFFFFF"/>
        </w:rPr>
        <w:t xml:space="preserve">względu na niedopuszczalność wydania orzeczenia. W uzasadnieniu postanowienia Trybunał wskazał, że art. 70 § 8 Ordynacji podatkowej nie był przedmiotem oceny w sentencji powyższego wyroku. Jednocześnie Trybunał zaznaczył, że moc powszechnie obowiązującą ustrojodawca wiąże tylko z orzeczeniami Trybunału w wąskim rozumieniu, a więc z rozstrzygnięciami, które podejmuje Trybunał w sentencji swoich orzeczeń.  </w:t>
      </w:r>
    </w:p>
    <w:p w14:paraId="0763A34E" w14:textId="77777777"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p>
    <w:p w14:paraId="147CAAB3" w14:textId="00482F73"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 xml:space="preserve">Przed Trybunałem Konstytucyjnym zawisły dwie sprawy oznaczone sygn. P 6/16 i K 10/16 w przedmiocie zbadania zgodności art. 70 § 8 Ordynacji podatkowej z Konstytucją RP. Trybunał Konstytucyjny nie wydał jeszcze orzeczeń w tych sprawach.   </w:t>
      </w:r>
    </w:p>
    <w:p w14:paraId="0DAD53D2" w14:textId="77777777"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p>
    <w:p w14:paraId="4D755B02" w14:textId="6C510998"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 xml:space="preserve">Po wydaniu przez Trybunał Konstytucyjny wyroku z dnia 8 października 2013 r., sygn. akt SK 40/12, w orzecznictwie sądów administracyjnych ukształtowało się stanowisko o niekonstytucyjności art. 70 § 8 Ordynacji podatkowej. Stanowisko to ma charakter ugruntowany. Rozstrzygnięcia organów podatkowych wydawane w oparciu o art. 70 § 8 Ordynacji podatkowej, w razie ich zaskarżenia do sądów administracyjnych, są konsekwentnie uchylane przez sądy, co pociąga za sobą konieczność zwrotu przez organy podatkowe wysokich kosztów postępowania sądowego. Problem negowania przez sądy administracyjne konstytucyjności art. 70 § 8 Ordynacji podatkowej przekłada się również na działanie organów egzekucyjnych. </w:t>
      </w:r>
    </w:p>
    <w:p w14:paraId="2A312CA7" w14:textId="77777777"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p>
    <w:p w14:paraId="3B8ABCBD" w14:textId="4CE35B37"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 xml:space="preserve">W celu rozwiązania istniejącego problemu proponuje się zastąpienie </w:t>
      </w:r>
      <w:r w:rsidR="002256C2" w:rsidRPr="00C31C6A">
        <w:rPr>
          <w:rFonts w:ascii="Times New Roman" w:hAnsi="Times New Roman" w:cs="Times New Roman"/>
          <w:color w:val="000000"/>
          <w:sz w:val="24"/>
          <w:szCs w:val="24"/>
          <w:shd w:val="clear" w:color="auto" w:fill="FFFFFF"/>
        </w:rPr>
        <w:t xml:space="preserve">zasady </w:t>
      </w:r>
      <w:r w:rsidRPr="00C31C6A">
        <w:rPr>
          <w:rFonts w:ascii="Times New Roman" w:hAnsi="Times New Roman" w:cs="Times New Roman"/>
          <w:color w:val="000000"/>
          <w:sz w:val="24"/>
          <w:szCs w:val="24"/>
          <w:shd w:val="clear" w:color="auto" w:fill="FFFFFF"/>
        </w:rPr>
        <w:t>nieprzedawniania się zobowiązań podatkowych zabezpieczonych hipoteką lub zastawem skarbowym (</w:t>
      </w:r>
      <w:r w:rsidRPr="00C31C6A">
        <w:rPr>
          <w:rFonts w:ascii="Times New Roman" w:hAnsi="Times New Roman" w:cs="Times New Roman"/>
          <w:b/>
          <w:color w:val="000000"/>
          <w:sz w:val="24"/>
          <w:szCs w:val="24"/>
          <w:shd w:val="clear" w:color="auto" w:fill="FFFFFF"/>
        </w:rPr>
        <w:t>uchylenie w art. 70 § 8</w:t>
      </w:r>
      <w:r w:rsidRPr="00C31C6A">
        <w:rPr>
          <w:rFonts w:ascii="Times New Roman" w:hAnsi="Times New Roman" w:cs="Times New Roman"/>
          <w:color w:val="000000"/>
          <w:sz w:val="24"/>
          <w:szCs w:val="24"/>
          <w:shd w:val="clear" w:color="auto" w:fill="FFFFFF"/>
        </w:rPr>
        <w:t>) – instytucją zawieszenia biegu terminu przedawnienia zobowiązania podatkowego wskutek dokonania wpisu hipoteki przymusowej lub zastawu skarbowego</w:t>
      </w:r>
      <w:r w:rsidRPr="00C31C6A">
        <w:rPr>
          <w:rFonts w:ascii="Times New Roman" w:hAnsi="Times New Roman" w:cs="Times New Roman"/>
          <w:sz w:val="24"/>
          <w:szCs w:val="24"/>
        </w:rPr>
        <w:t xml:space="preserve">. </w:t>
      </w:r>
    </w:p>
    <w:p w14:paraId="54776FBB" w14:textId="77777777"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p>
    <w:p w14:paraId="0506474F" w14:textId="14F48571"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 xml:space="preserve">Proponuje się, aby z dniem dokonania wpisu hipoteki przymusowej lub zastawu skarbowego, o którym podatnik został zawiadomiony, </w:t>
      </w:r>
      <w:bookmarkStart w:id="3" w:name="_Hlk202959303"/>
      <w:r w:rsidRPr="00C31C6A">
        <w:rPr>
          <w:rFonts w:ascii="Times New Roman" w:hAnsi="Times New Roman" w:cs="Times New Roman"/>
          <w:color w:val="000000"/>
          <w:sz w:val="24"/>
          <w:szCs w:val="24"/>
          <w:shd w:val="clear" w:color="auto" w:fill="FFFFFF"/>
        </w:rPr>
        <w:t>bieg terminu przedawnienia zobowiązania podatkowego nie rozpoczynał się</w:t>
      </w:r>
      <w:bookmarkEnd w:id="3"/>
      <w:r w:rsidRPr="00C31C6A">
        <w:rPr>
          <w:rFonts w:ascii="Times New Roman" w:hAnsi="Times New Roman" w:cs="Times New Roman"/>
          <w:color w:val="000000"/>
          <w:sz w:val="24"/>
          <w:szCs w:val="24"/>
          <w:shd w:val="clear" w:color="auto" w:fill="FFFFFF"/>
        </w:rPr>
        <w:t xml:space="preserve">, a rozpoczęty ulegał zawieszeniu (projektowany </w:t>
      </w:r>
      <w:r w:rsidRPr="00C31C6A">
        <w:rPr>
          <w:rFonts w:ascii="Times New Roman" w:hAnsi="Times New Roman" w:cs="Times New Roman"/>
          <w:b/>
          <w:bCs/>
          <w:color w:val="000000"/>
          <w:sz w:val="24"/>
          <w:szCs w:val="24"/>
          <w:shd w:val="clear" w:color="auto" w:fill="FFFFFF"/>
        </w:rPr>
        <w:t>art. 70 § 7a zdanie pierwsze</w:t>
      </w:r>
      <w:r w:rsidRPr="00C31C6A">
        <w:rPr>
          <w:rFonts w:ascii="Times New Roman" w:hAnsi="Times New Roman" w:cs="Times New Roman"/>
          <w:color w:val="000000"/>
          <w:sz w:val="24"/>
          <w:szCs w:val="24"/>
          <w:shd w:val="clear" w:color="auto" w:fill="FFFFFF"/>
        </w:rPr>
        <w:t xml:space="preserve"> Ordynacji podatkowej). Z kolei od dnia poprzedzającego dzień zajęcia przedmiotu hipoteki lub przedmiotu zastawu skarbowego lub od dnia następującego po dniu wygaśnięcia lub wykreślenia hipoteki przymusowej lub zastawu skarbowego – w zależności od</w:t>
      </w:r>
      <w:r w:rsidR="00C31C6A">
        <w:rPr>
          <w:rFonts w:ascii="Times New Roman" w:hAnsi="Times New Roman" w:cs="Times New Roman"/>
          <w:color w:val="000000"/>
          <w:sz w:val="24"/>
          <w:szCs w:val="24"/>
          <w:shd w:val="clear" w:color="auto" w:fill="FFFFFF"/>
        </w:rPr>
        <w:t> </w:t>
      </w:r>
      <w:r w:rsidRPr="00C31C6A">
        <w:rPr>
          <w:rFonts w:ascii="Times New Roman" w:hAnsi="Times New Roman" w:cs="Times New Roman"/>
          <w:color w:val="000000"/>
          <w:sz w:val="24"/>
          <w:szCs w:val="24"/>
          <w:shd w:val="clear" w:color="auto" w:fill="FFFFFF"/>
        </w:rPr>
        <w:t>tego</w:t>
      </w:r>
      <w:r w:rsidR="00C31C6A">
        <w:rPr>
          <w:rFonts w:ascii="Times New Roman" w:hAnsi="Times New Roman" w:cs="Times New Roman"/>
          <w:color w:val="000000"/>
          <w:sz w:val="24"/>
          <w:szCs w:val="24"/>
          <w:shd w:val="clear" w:color="auto" w:fill="FFFFFF"/>
        </w:rPr>
        <w:t>,</w:t>
      </w:r>
      <w:r w:rsidRPr="00C31C6A">
        <w:rPr>
          <w:rFonts w:ascii="Times New Roman" w:hAnsi="Times New Roman" w:cs="Times New Roman"/>
          <w:color w:val="000000"/>
          <w:sz w:val="24"/>
          <w:szCs w:val="24"/>
          <w:shd w:val="clear" w:color="auto" w:fill="FFFFFF"/>
        </w:rPr>
        <w:t xml:space="preserve"> który z tych dni wystąpi wcześniej – bieg terminu przedawnienia zobowiązania podatkowego będzie się rozpoczynał, a po zawieszeniu biegł dalej (projektowany </w:t>
      </w:r>
      <w:r w:rsidRPr="00C31C6A">
        <w:rPr>
          <w:rFonts w:ascii="Times New Roman" w:hAnsi="Times New Roman" w:cs="Times New Roman"/>
          <w:b/>
          <w:bCs/>
          <w:color w:val="000000"/>
          <w:sz w:val="24"/>
          <w:szCs w:val="24"/>
          <w:shd w:val="clear" w:color="auto" w:fill="FFFFFF"/>
        </w:rPr>
        <w:t>art. 70 § 7a zdanie drugie</w:t>
      </w:r>
      <w:r w:rsidRPr="00C31C6A">
        <w:rPr>
          <w:rFonts w:ascii="Times New Roman" w:hAnsi="Times New Roman" w:cs="Times New Roman"/>
          <w:color w:val="000000"/>
          <w:sz w:val="24"/>
          <w:szCs w:val="24"/>
          <w:shd w:val="clear" w:color="auto" w:fill="FFFFFF"/>
        </w:rPr>
        <w:t xml:space="preserve"> Ordynacji podatkowej)</w:t>
      </w:r>
      <w:r w:rsidR="002256C2" w:rsidRPr="00C31C6A">
        <w:rPr>
          <w:rFonts w:ascii="Times New Roman" w:hAnsi="Times New Roman" w:cs="Times New Roman"/>
          <w:color w:val="000000"/>
          <w:sz w:val="24"/>
          <w:szCs w:val="24"/>
          <w:shd w:val="clear" w:color="auto" w:fill="FFFFFF"/>
        </w:rPr>
        <w:t>.</w:t>
      </w:r>
      <w:r w:rsidRPr="00C31C6A">
        <w:rPr>
          <w:rFonts w:ascii="Times New Roman" w:hAnsi="Times New Roman" w:cs="Times New Roman"/>
          <w:color w:val="000000"/>
          <w:sz w:val="24"/>
          <w:szCs w:val="24"/>
          <w:shd w:val="clear" w:color="auto" w:fill="FFFFFF"/>
        </w:rPr>
        <w:t xml:space="preserve"> Proponuje się także dodatkowe ograniczenie czasowe zawieszenia biegu przedawnienia na podstawie tej przesłanki do 5 lat od dnia wpisu hipoteki lub ustanowienia zastawu skarbowego. </w:t>
      </w:r>
    </w:p>
    <w:p w14:paraId="5CEA442A" w14:textId="77777777" w:rsidR="001F4418" w:rsidRPr="00C31C6A" w:rsidRDefault="001F4418" w:rsidP="001F4418">
      <w:pPr>
        <w:spacing w:after="0" w:line="360" w:lineRule="auto"/>
        <w:jc w:val="both"/>
        <w:rPr>
          <w:rFonts w:ascii="Times New Roman" w:eastAsia="Times New Roman" w:hAnsi="Times New Roman" w:cs="Times New Roman"/>
          <w:sz w:val="24"/>
          <w:szCs w:val="24"/>
          <w:lang w:eastAsia="pl-PL"/>
        </w:rPr>
      </w:pPr>
    </w:p>
    <w:p w14:paraId="2245EE61" w14:textId="7BE9FC9C" w:rsidR="001F4418" w:rsidRPr="00C31C6A" w:rsidRDefault="001F4418" w:rsidP="001F4418">
      <w:pPr>
        <w:spacing w:after="0" w:line="360" w:lineRule="auto"/>
        <w:jc w:val="both"/>
        <w:rPr>
          <w:rFonts w:ascii="Times New Roman" w:eastAsia="Times New Roman" w:hAnsi="Times New Roman" w:cs="Times New Roman"/>
          <w:sz w:val="24"/>
          <w:szCs w:val="24"/>
          <w:lang w:eastAsia="pl-PL"/>
        </w:rPr>
      </w:pPr>
      <w:r w:rsidRPr="00C31C6A">
        <w:rPr>
          <w:rFonts w:ascii="Times New Roman" w:eastAsia="Times New Roman" w:hAnsi="Times New Roman" w:cs="Times New Roman"/>
          <w:sz w:val="24"/>
          <w:szCs w:val="24"/>
          <w:lang w:eastAsia="pl-PL"/>
        </w:rPr>
        <w:t>O dokonanym wpisie hipoteki przymusowej sąd zawiadamia uczestników postępowania wieczystoksięgowego, stosownie do postanowień art. 626</w:t>
      </w:r>
      <w:r w:rsidRPr="00C31C6A">
        <w:rPr>
          <w:rFonts w:ascii="Times New Roman" w:eastAsia="Times New Roman" w:hAnsi="Times New Roman" w:cs="Times New Roman"/>
          <w:sz w:val="24"/>
          <w:szCs w:val="24"/>
          <w:vertAlign w:val="superscript"/>
          <w:lang w:eastAsia="pl-PL"/>
        </w:rPr>
        <w:t>10</w:t>
      </w:r>
      <w:r w:rsidRPr="00C31C6A">
        <w:rPr>
          <w:rFonts w:ascii="Times New Roman" w:eastAsia="Times New Roman" w:hAnsi="Times New Roman" w:cs="Times New Roman"/>
          <w:sz w:val="24"/>
          <w:szCs w:val="24"/>
          <w:lang w:eastAsia="pl-PL"/>
        </w:rPr>
        <w:t xml:space="preserve"> § 1 zdanie pierwsze Kodeksu postępowania cywilnego</w:t>
      </w:r>
      <w:r w:rsidRPr="00C31C6A">
        <w:rPr>
          <w:rStyle w:val="Odwoanieprzypisudolnego"/>
          <w:rFonts w:ascii="Times New Roman" w:eastAsia="Times New Roman" w:hAnsi="Times New Roman" w:cs="Times New Roman"/>
          <w:sz w:val="24"/>
          <w:szCs w:val="24"/>
          <w:lang w:eastAsia="pl-PL"/>
        </w:rPr>
        <w:footnoteReference w:id="2"/>
      </w:r>
      <w:r w:rsidR="002F74A9" w:rsidRPr="0047099A">
        <w:rPr>
          <w:rFonts w:ascii="Times New Roman" w:eastAsia="Times New Roman" w:hAnsi="Times New Roman" w:cs="Times New Roman"/>
          <w:sz w:val="24"/>
          <w:szCs w:val="24"/>
          <w:vertAlign w:val="superscript"/>
          <w:lang w:eastAsia="pl-PL"/>
        </w:rPr>
        <w:t>)</w:t>
      </w:r>
      <w:r w:rsidRPr="00C31C6A">
        <w:rPr>
          <w:rFonts w:ascii="Times New Roman" w:eastAsia="Times New Roman" w:hAnsi="Times New Roman" w:cs="Times New Roman"/>
          <w:sz w:val="24"/>
          <w:szCs w:val="24"/>
          <w:lang w:eastAsia="pl-PL"/>
        </w:rPr>
        <w:t>. Natomiast o dokonaniu wpisu zastawu skarbowego, podatnika oraz</w:t>
      </w:r>
      <w:r w:rsidR="00C31C6A">
        <w:rPr>
          <w:rFonts w:ascii="Times New Roman" w:eastAsia="Times New Roman" w:hAnsi="Times New Roman" w:cs="Times New Roman"/>
          <w:sz w:val="24"/>
          <w:szCs w:val="24"/>
          <w:lang w:eastAsia="pl-PL"/>
        </w:rPr>
        <w:t> </w:t>
      </w:r>
      <w:r w:rsidRPr="00C31C6A">
        <w:rPr>
          <w:rFonts w:ascii="Times New Roman" w:eastAsia="Times New Roman" w:hAnsi="Times New Roman" w:cs="Times New Roman"/>
          <w:sz w:val="24"/>
          <w:szCs w:val="24"/>
          <w:lang w:eastAsia="pl-PL"/>
        </w:rPr>
        <w:t>organ, na wniosek którego dokonano wpisu, zawiadamia organ prowadzący Rejestr Zastawów Skarbowych na podstawie art. 45 § 3 Ordynacji podatkowej. Zawiadomienie podatnika ma charakter gwarancyjny i jest jednym z warunków koniecznych, aby bieg terminu przedawnienia zobowiązania podatkowego został zawieszony. Oznacza to, że skutek zawieszający bieg terminu przedawnienia zobowiązania podatkowego wystąpi z mocy prawa, jeżeli podatnik zostanie zawiadomiony o dokonanym wpisie hipoteki przymusowej lub</w:t>
      </w:r>
      <w:r w:rsidR="00C31C6A">
        <w:rPr>
          <w:rFonts w:ascii="Times New Roman" w:eastAsia="Times New Roman" w:hAnsi="Times New Roman" w:cs="Times New Roman"/>
          <w:sz w:val="24"/>
          <w:szCs w:val="24"/>
          <w:lang w:eastAsia="pl-PL"/>
        </w:rPr>
        <w:t> </w:t>
      </w:r>
      <w:r w:rsidRPr="00C31C6A">
        <w:rPr>
          <w:rFonts w:ascii="Times New Roman" w:eastAsia="Times New Roman" w:hAnsi="Times New Roman" w:cs="Times New Roman"/>
          <w:sz w:val="24"/>
          <w:szCs w:val="24"/>
          <w:lang w:eastAsia="pl-PL"/>
        </w:rPr>
        <w:t>o</w:t>
      </w:r>
      <w:r w:rsidR="00C31C6A">
        <w:rPr>
          <w:rFonts w:ascii="Times New Roman" w:eastAsia="Times New Roman" w:hAnsi="Times New Roman" w:cs="Times New Roman"/>
          <w:sz w:val="24"/>
          <w:szCs w:val="24"/>
          <w:lang w:eastAsia="pl-PL"/>
        </w:rPr>
        <w:t> </w:t>
      </w:r>
      <w:r w:rsidRPr="00C31C6A">
        <w:rPr>
          <w:rFonts w:ascii="Times New Roman" w:eastAsia="Times New Roman" w:hAnsi="Times New Roman" w:cs="Times New Roman"/>
          <w:sz w:val="24"/>
          <w:szCs w:val="24"/>
          <w:lang w:eastAsia="pl-PL"/>
        </w:rPr>
        <w:t xml:space="preserve">dokonaniu wpisu zastawu skarbowego. Ponadto podkreślenia wymaga, że zasada zaufania do państwa i stanowionego przez nie prawa wymaga, żeby podatnik wiedział, czy jego zobowiązanie podatkowe przedawniło się czy nie. Z punktu widzenia podatnika bez znaczenia pozostaje czy zostanie zawiadomiony przez sąd czy organ podatkowy, to na organie podatkowym spoczywa ciężar wykazania, że przesłanki zawieszenia biegu terminu przedawnienia zostały spełnione. </w:t>
      </w:r>
    </w:p>
    <w:p w14:paraId="6FD6C106" w14:textId="77777777" w:rsidR="001F4418" w:rsidRPr="00C31C6A"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1CB7EF74" w14:textId="5A8CE694"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 xml:space="preserve">W odniesieniu do wierzytelności podatkowych zabezpieczonych hipoteką lub zastawem skarbowym rozwiązanie proponowane w </w:t>
      </w:r>
      <w:r w:rsidRPr="00C31C6A">
        <w:rPr>
          <w:rFonts w:ascii="Times New Roman" w:hAnsi="Times New Roman" w:cs="Times New Roman"/>
          <w:b/>
          <w:bCs/>
          <w:color w:val="000000"/>
          <w:sz w:val="24"/>
          <w:szCs w:val="24"/>
          <w:shd w:val="clear" w:color="auto" w:fill="FFFFFF"/>
        </w:rPr>
        <w:t>art. 70 § 7a</w:t>
      </w:r>
      <w:r w:rsidRPr="00C31C6A">
        <w:rPr>
          <w:rFonts w:ascii="Times New Roman" w:hAnsi="Times New Roman" w:cs="Times New Roman"/>
          <w:color w:val="000000"/>
          <w:sz w:val="24"/>
          <w:szCs w:val="24"/>
          <w:shd w:val="clear" w:color="auto" w:fill="FFFFFF"/>
        </w:rPr>
        <w:t xml:space="preserve"> Ordynacji podatkowej powinno w należyty sposób chronić uprawnienia wierzyciela podatkowego, dając mu odpowiedni czas do uzyskania zaspokojenia z rzeczy obciążonej. Zaznaczyć należy, że art. 77 zdanie pierwsze ustawy o księgach wieczystych i hipotece</w:t>
      </w:r>
      <w:r w:rsidRPr="00C31C6A">
        <w:rPr>
          <w:rStyle w:val="Odwoanieprzypisudolnego"/>
          <w:rFonts w:ascii="Times New Roman" w:hAnsi="Times New Roman" w:cs="Times New Roman"/>
          <w:color w:val="000000"/>
          <w:sz w:val="24"/>
          <w:szCs w:val="24"/>
          <w:shd w:val="clear" w:color="auto" w:fill="FFFFFF"/>
        </w:rPr>
        <w:footnoteReference w:id="3"/>
      </w:r>
      <w:r w:rsidR="002F74A9" w:rsidRPr="0047099A">
        <w:rPr>
          <w:rFonts w:ascii="Times New Roman" w:hAnsi="Times New Roman" w:cs="Times New Roman"/>
          <w:color w:val="000000"/>
          <w:sz w:val="24"/>
          <w:szCs w:val="24"/>
          <w:shd w:val="clear" w:color="auto" w:fill="FFFFFF"/>
          <w:vertAlign w:val="superscript"/>
        </w:rPr>
        <w:t>)</w:t>
      </w:r>
      <w:r w:rsidRPr="00C31C6A">
        <w:rPr>
          <w:rFonts w:ascii="Times New Roman" w:hAnsi="Times New Roman" w:cs="Times New Roman"/>
          <w:color w:val="000000"/>
          <w:sz w:val="24"/>
          <w:szCs w:val="24"/>
          <w:shd w:val="clear" w:color="auto" w:fill="FFFFFF"/>
        </w:rPr>
        <w:t>, zgodnie z którym</w:t>
      </w:r>
      <w:r w:rsidRPr="00C31C6A">
        <w:t xml:space="preserve"> </w:t>
      </w:r>
      <w:r w:rsidRPr="00C31C6A">
        <w:rPr>
          <w:rFonts w:ascii="Times New Roman" w:hAnsi="Times New Roman" w:cs="Times New Roman"/>
          <w:color w:val="000000"/>
          <w:sz w:val="24"/>
          <w:szCs w:val="24"/>
          <w:shd w:val="clear" w:color="auto" w:fill="FFFFFF"/>
        </w:rPr>
        <w:t>przedawnienie wierzytelności zabezpieczonej hipoteką nie narusza uprawnienia wierzyciela hipotecznego do uzyskania zaspokojenia z nieruchomości obciążonej, odnosi się do wierzycieli cywilnoprawnych, a nie publicznoprawnych.</w:t>
      </w:r>
    </w:p>
    <w:p w14:paraId="5769FABF" w14:textId="77777777"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p>
    <w:p w14:paraId="17C567C7" w14:textId="6A76A9FC"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W uzasadnieniu wyroku z dnia 15 maja 2019 r., sygn. akt SK 31/17 Trybunał Konstytucyjny (w wyroku tym Trybunał badał zgodność z Konstytucją art. 77 ustawy o księgach wieczystych i hipotece) podkreślił, że:</w:t>
      </w:r>
    </w:p>
    <w:p w14:paraId="0B2AF079" w14:textId="77777777" w:rsidR="001F4418" w:rsidRPr="00C31C6A" w:rsidRDefault="001F4418" w:rsidP="001F4418">
      <w:pPr>
        <w:pStyle w:val="Akapitzlist"/>
        <w:numPr>
          <w:ilvl w:val="0"/>
          <w:numId w:val="36"/>
        </w:numPr>
        <w:spacing w:after="0" w:line="360" w:lineRule="auto"/>
        <w:ind w:left="426" w:hanging="426"/>
        <w:jc w:val="both"/>
        <w:rPr>
          <w:rFonts w:ascii="Times New Roman" w:hAnsi="Times New Roman" w:cs="Times New Roman"/>
          <w:i/>
          <w:iCs/>
          <w:color w:val="000000"/>
          <w:sz w:val="24"/>
          <w:szCs w:val="24"/>
          <w:shd w:val="clear" w:color="auto" w:fill="FFFFFF"/>
        </w:rPr>
      </w:pPr>
      <w:r w:rsidRPr="00C31C6A">
        <w:rPr>
          <w:rFonts w:ascii="Times New Roman" w:hAnsi="Times New Roman" w:cs="Times New Roman"/>
          <w:i/>
          <w:iCs/>
          <w:color w:val="000000"/>
          <w:sz w:val="24"/>
          <w:szCs w:val="24"/>
          <w:shd w:val="clear" w:color="auto" w:fill="FFFFFF"/>
        </w:rPr>
        <w:t>„przedawnione roszczenie majątkowe nie wygasa, lecz zamienia się w tzw. zobowiązanie naturalne, którego cechą jest niedopuszczalność jego przymusowej realizacji. Roszczenia przedawnionego nie można jedynie skutecznie dochodzić przed sądem, jeżeli ten, przeciwko któremu takie roszczenie przysługuje, uchylił się od jego zaspokojenia, podnosząc zarzut przedawnienia (zob. wyrok Sądu Najwyższego z dnia 11 maja 2016 r., sygn. akt I CSK 304/15, Lex nr 2053627). Spełnienie świadczenia przedawnionego nie będzie zatem prowadziło do bezpodstawnego wzbogacenia.”</w:t>
      </w:r>
    </w:p>
    <w:p w14:paraId="095807C2" w14:textId="49D8F4D5" w:rsidR="001F4418" w:rsidRPr="00C31C6A" w:rsidRDefault="001F4418" w:rsidP="001F4418">
      <w:pPr>
        <w:pStyle w:val="Akapitzlist"/>
        <w:numPr>
          <w:ilvl w:val="0"/>
          <w:numId w:val="36"/>
        </w:numPr>
        <w:spacing w:after="0" w:line="360" w:lineRule="auto"/>
        <w:ind w:left="426" w:hanging="426"/>
        <w:jc w:val="both"/>
        <w:rPr>
          <w:rFonts w:ascii="Times New Roman" w:hAnsi="Times New Roman" w:cs="Times New Roman"/>
          <w:i/>
          <w:iCs/>
          <w:color w:val="000000"/>
          <w:sz w:val="24"/>
          <w:szCs w:val="24"/>
          <w:shd w:val="clear" w:color="auto" w:fill="FFFFFF"/>
        </w:rPr>
      </w:pPr>
      <w:r w:rsidRPr="00C31C6A">
        <w:rPr>
          <w:rFonts w:ascii="Times New Roman" w:hAnsi="Times New Roman" w:cs="Times New Roman"/>
          <w:i/>
          <w:iCs/>
          <w:color w:val="000000"/>
          <w:sz w:val="24"/>
          <w:szCs w:val="24"/>
          <w:shd w:val="clear" w:color="auto" w:fill="FFFFFF"/>
        </w:rPr>
        <w:t>„hipoteka uregulowana w ordynacji podatkowej jest hipoteką przymusową, zabezpieczającą należności Skarbu Państwa lub jednostek samorządu terytorialnego z tytułu zaległych należności podatkowych. Podatnicy nieuiszczający zaległych zobowiązań podatkowych mają bardzo ograniczone możliwości wyboru formy zabezpieczenia. Należy również zaznaczyć, że w prawie podatkowym zapłata zaległego podatku po upływie terminu przedawnienia jest równoznaczna z powstaniem nadpłaty podatkowej i obowiązkiem jej zwrotu podatnikowi.”</w:t>
      </w:r>
    </w:p>
    <w:p w14:paraId="112E60FD" w14:textId="77777777" w:rsidR="001F4418" w:rsidRPr="00C31C6A" w:rsidRDefault="001F4418" w:rsidP="001F4418">
      <w:pPr>
        <w:spacing w:after="0" w:line="360" w:lineRule="auto"/>
        <w:jc w:val="both"/>
        <w:rPr>
          <w:rFonts w:ascii="Times New Roman" w:hAnsi="Times New Roman" w:cs="Times New Roman"/>
          <w:i/>
          <w:iCs/>
          <w:color w:val="000000"/>
          <w:sz w:val="24"/>
          <w:szCs w:val="24"/>
          <w:shd w:val="clear" w:color="auto" w:fill="FFFFFF"/>
        </w:rPr>
      </w:pPr>
    </w:p>
    <w:p w14:paraId="3B4B96A3" w14:textId="551AA39B"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Zgodnie z zasadą wyrażoną w art. 94 ustawy o księgach wieczystych i hipotece, wygaśnięcie wierzytelności zabezpieczonej hipoteką pociąga za sobą wygaśnięcie hipoteki. Oznacza to, że</w:t>
      </w:r>
      <w:r w:rsidR="00C31C6A">
        <w:rPr>
          <w:rFonts w:ascii="Times New Roman" w:hAnsi="Times New Roman" w:cs="Times New Roman"/>
          <w:color w:val="000000"/>
          <w:sz w:val="24"/>
          <w:szCs w:val="24"/>
          <w:shd w:val="clear" w:color="auto" w:fill="FFFFFF"/>
        </w:rPr>
        <w:t> </w:t>
      </w:r>
      <w:r w:rsidRPr="00C31C6A">
        <w:rPr>
          <w:rFonts w:ascii="Times New Roman" w:hAnsi="Times New Roman" w:cs="Times New Roman"/>
          <w:color w:val="000000"/>
          <w:sz w:val="24"/>
          <w:szCs w:val="24"/>
          <w:shd w:val="clear" w:color="auto" w:fill="FFFFFF"/>
        </w:rPr>
        <w:t>skutkiem wygaśnięcia zobowiązania podatkowego w wyniku jego przedawnienia, jest wygaśnięcie hipoteki przymusowej ustanowionej w oparciu o art. 34 Ordynacji podatkowej. W</w:t>
      </w:r>
      <w:r w:rsidR="00BA770A">
        <w:rPr>
          <w:rFonts w:ascii="Times New Roman" w:hAnsi="Times New Roman" w:cs="Times New Roman"/>
          <w:color w:val="000000"/>
          <w:sz w:val="24"/>
          <w:szCs w:val="24"/>
          <w:shd w:val="clear" w:color="auto" w:fill="FFFFFF"/>
        </w:rPr>
        <w:t> </w:t>
      </w:r>
      <w:r w:rsidRPr="00C31C6A">
        <w:rPr>
          <w:rFonts w:ascii="Times New Roman" w:hAnsi="Times New Roman" w:cs="Times New Roman"/>
          <w:color w:val="000000"/>
          <w:sz w:val="24"/>
          <w:szCs w:val="24"/>
          <w:shd w:val="clear" w:color="auto" w:fill="FFFFFF"/>
        </w:rPr>
        <w:t xml:space="preserve">przypadku wygaśnięcia hipoteki przymusowej obowiązki wierzyciela określa art. 100 ustawy o księgach wieczystych i hipotece. Zgodnie z tym przepisem w razie wygaśnięcia hipoteki wierzyciel obowiązany jest dokonać wszelkich czynności umożliwiających wykreślenie hipoteki z księgi wieczystej. </w:t>
      </w:r>
    </w:p>
    <w:p w14:paraId="5DDEC50D" w14:textId="77777777"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p>
    <w:p w14:paraId="463A7BC2" w14:textId="77777777"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Zastaw skarbowy wygasa, z mocy prawa, z dniem wygaśnięcia zobowiązania podatkowego (art. 46g pkt 1 Ordynacji podatkowej). W przypadku stwierdzenia przez organ podatkowy wygaśnięcia zastawu skarbowego, jest on obowiązany do wystąpienia z wnioskiem o wykreślenie zastawu z Rejestru Zastawów Skarbowych. Obliguje do tego art. 46i pkt 1 Ordynacji podatkowej.</w:t>
      </w:r>
    </w:p>
    <w:p w14:paraId="4CAA9ADE" w14:textId="77777777"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p>
    <w:p w14:paraId="480404E0" w14:textId="7A03600D"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 xml:space="preserve">Zabezpieczenie w postaci hipoteki przymusowej i zastawu skarbowego, przy braku rozwiązania w postaci zawieszenia biegu terminu przedawnienia zobowiązania podatkowego, stałoby się instytucją fasadową (pozorną). </w:t>
      </w:r>
      <w:r w:rsidR="001C0B30" w:rsidRPr="00C31C6A">
        <w:rPr>
          <w:rFonts w:ascii="Times New Roman" w:hAnsi="Times New Roman" w:cs="Times New Roman"/>
          <w:color w:val="000000"/>
          <w:sz w:val="24"/>
          <w:szCs w:val="24"/>
          <w:shd w:val="clear" w:color="auto" w:fill="FFFFFF"/>
        </w:rPr>
        <w:t xml:space="preserve">Oznaczałoby to przede wszystkim pozbawienie wierzyciela podatkowego (Skarbu Państwa, jednostek samorządu terytorialnego), istotnej formy ochrony interesu publicznego w postaci hipoteki w tym znaczeniu, że nie korzystałby on z jakiegokolwiek formy jej wpływu na przedawnienie zabezpieczonego </w:t>
      </w:r>
      <w:r w:rsidR="00E079B8" w:rsidRPr="00C31C6A">
        <w:rPr>
          <w:rFonts w:ascii="Times New Roman" w:hAnsi="Times New Roman" w:cs="Times New Roman"/>
          <w:color w:val="000000"/>
          <w:sz w:val="24"/>
          <w:szCs w:val="24"/>
          <w:shd w:val="clear" w:color="auto" w:fill="FFFFFF"/>
        </w:rPr>
        <w:t>zobowiązania podatkowego</w:t>
      </w:r>
      <w:r w:rsidR="001C0B30" w:rsidRPr="00C31C6A">
        <w:rPr>
          <w:rFonts w:ascii="Times New Roman" w:hAnsi="Times New Roman" w:cs="Times New Roman"/>
          <w:color w:val="000000"/>
          <w:sz w:val="24"/>
          <w:szCs w:val="24"/>
          <w:shd w:val="clear" w:color="auto" w:fill="FFFFFF"/>
        </w:rPr>
        <w:t xml:space="preserve">. Nie ma powodów, dla których przepisy prawa podatkowego </w:t>
      </w:r>
      <w:r w:rsidR="00FE6B8D" w:rsidRPr="00C31C6A">
        <w:rPr>
          <w:rFonts w:ascii="Times New Roman" w:hAnsi="Times New Roman" w:cs="Times New Roman"/>
          <w:color w:val="000000"/>
          <w:sz w:val="24"/>
          <w:szCs w:val="24"/>
          <w:shd w:val="clear" w:color="auto" w:fill="FFFFFF"/>
        </w:rPr>
        <w:t>nie miały</w:t>
      </w:r>
      <w:r w:rsidR="00DC2A85" w:rsidRPr="00C31C6A">
        <w:rPr>
          <w:rFonts w:ascii="Times New Roman" w:hAnsi="Times New Roman" w:cs="Times New Roman"/>
          <w:color w:val="000000"/>
          <w:sz w:val="24"/>
          <w:szCs w:val="24"/>
          <w:shd w:val="clear" w:color="auto" w:fill="FFFFFF"/>
        </w:rPr>
        <w:t>by</w:t>
      </w:r>
      <w:r w:rsidR="00FE6B8D" w:rsidRPr="00C31C6A">
        <w:rPr>
          <w:rFonts w:ascii="Times New Roman" w:hAnsi="Times New Roman" w:cs="Times New Roman"/>
          <w:color w:val="000000"/>
          <w:sz w:val="24"/>
          <w:szCs w:val="24"/>
          <w:shd w:val="clear" w:color="auto" w:fill="FFFFFF"/>
        </w:rPr>
        <w:t xml:space="preserve"> takiego skutku przewidywać, mając na względzie zasadnicz</w:t>
      </w:r>
      <w:r w:rsidR="00DC2A85" w:rsidRPr="00C31C6A">
        <w:rPr>
          <w:rFonts w:ascii="Times New Roman" w:hAnsi="Times New Roman" w:cs="Times New Roman"/>
          <w:color w:val="000000"/>
          <w:sz w:val="24"/>
          <w:szCs w:val="24"/>
          <w:shd w:val="clear" w:color="auto" w:fill="FFFFFF"/>
        </w:rPr>
        <w:t>e</w:t>
      </w:r>
      <w:r w:rsidR="00FE6B8D" w:rsidRPr="00C31C6A">
        <w:rPr>
          <w:rFonts w:ascii="Times New Roman" w:hAnsi="Times New Roman" w:cs="Times New Roman"/>
          <w:color w:val="000000"/>
          <w:sz w:val="24"/>
          <w:szCs w:val="24"/>
          <w:shd w:val="clear" w:color="auto" w:fill="FFFFFF"/>
        </w:rPr>
        <w:t xml:space="preserve"> różnic</w:t>
      </w:r>
      <w:r w:rsidR="00DC2A85" w:rsidRPr="00C31C6A">
        <w:rPr>
          <w:rFonts w:ascii="Times New Roman" w:hAnsi="Times New Roman" w:cs="Times New Roman"/>
          <w:color w:val="000000"/>
          <w:sz w:val="24"/>
          <w:szCs w:val="24"/>
          <w:shd w:val="clear" w:color="auto" w:fill="FFFFFF"/>
        </w:rPr>
        <w:t>e</w:t>
      </w:r>
      <w:r w:rsidR="00FE6B8D" w:rsidRPr="00C31C6A">
        <w:rPr>
          <w:rFonts w:ascii="Times New Roman" w:hAnsi="Times New Roman" w:cs="Times New Roman"/>
          <w:color w:val="000000"/>
          <w:sz w:val="24"/>
          <w:szCs w:val="24"/>
          <w:shd w:val="clear" w:color="auto" w:fill="FFFFFF"/>
        </w:rPr>
        <w:t xml:space="preserve"> w </w:t>
      </w:r>
      <w:r w:rsidR="00DC2A85" w:rsidRPr="00C31C6A">
        <w:rPr>
          <w:rFonts w:ascii="Times New Roman" w:hAnsi="Times New Roman" w:cs="Times New Roman"/>
          <w:color w:val="000000"/>
          <w:sz w:val="24"/>
          <w:szCs w:val="24"/>
          <w:shd w:val="clear" w:color="auto" w:fill="FFFFFF"/>
        </w:rPr>
        <w:t>konstrukcji</w:t>
      </w:r>
      <w:r w:rsidR="00FE6B8D" w:rsidRPr="00C31C6A">
        <w:rPr>
          <w:rFonts w:ascii="Times New Roman" w:hAnsi="Times New Roman" w:cs="Times New Roman"/>
          <w:color w:val="000000"/>
          <w:sz w:val="24"/>
          <w:szCs w:val="24"/>
          <w:shd w:val="clear" w:color="auto" w:fill="FFFFFF"/>
        </w:rPr>
        <w:t xml:space="preserve"> przedawnienia w</w:t>
      </w:r>
      <w:r w:rsidR="00C31C6A">
        <w:rPr>
          <w:rFonts w:ascii="Times New Roman" w:hAnsi="Times New Roman" w:cs="Times New Roman"/>
          <w:color w:val="000000"/>
          <w:sz w:val="24"/>
          <w:szCs w:val="24"/>
          <w:shd w:val="clear" w:color="auto" w:fill="FFFFFF"/>
        </w:rPr>
        <w:t> </w:t>
      </w:r>
      <w:r w:rsidR="00FE6B8D" w:rsidRPr="00C31C6A">
        <w:rPr>
          <w:rFonts w:ascii="Times New Roman" w:hAnsi="Times New Roman" w:cs="Times New Roman"/>
          <w:color w:val="000000"/>
          <w:sz w:val="24"/>
          <w:szCs w:val="24"/>
          <w:shd w:val="clear" w:color="auto" w:fill="FFFFFF"/>
        </w:rPr>
        <w:t>prawie cywilnym oraz w prawie podatkowym. Proponowany przepis ma ten cel realizować</w:t>
      </w:r>
      <w:r w:rsidR="00F017DF" w:rsidRPr="00C31C6A">
        <w:rPr>
          <w:rFonts w:ascii="Times New Roman" w:hAnsi="Times New Roman" w:cs="Times New Roman"/>
          <w:color w:val="000000"/>
          <w:sz w:val="24"/>
          <w:szCs w:val="24"/>
          <w:shd w:val="clear" w:color="auto" w:fill="FFFFFF"/>
        </w:rPr>
        <w:t xml:space="preserve"> przy uwzględnieniu zasady, że </w:t>
      </w:r>
      <w:r w:rsidR="00E079B8" w:rsidRPr="00C31C6A">
        <w:rPr>
          <w:rFonts w:ascii="Times New Roman" w:hAnsi="Times New Roman" w:cs="Times New Roman"/>
          <w:color w:val="000000"/>
          <w:sz w:val="24"/>
          <w:szCs w:val="24"/>
          <w:shd w:val="clear" w:color="auto" w:fill="FFFFFF"/>
        </w:rPr>
        <w:t>zobowiązanie podatkowe</w:t>
      </w:r>
      <w:r w:rsidR="00F017DF" w:rsidRPr="00C31C6A">
        <w:rPr>
          <w:rFonts w:ascii="Times New Roman" w:hAnsi="Times New Roman" w:cs="Times New Roman"/>
          <w:color w:val="000000"/>
          <w:sz w:val="24"/>
          <w:szCs w:val="24"/>
          <w:shd w:val="clear" w:color="auto" w:fill="FFFFFF"/>
        </w:rPr>
        <w:t xml:space="preserve"> ulega przedawnieniu nawet w sytuacji wykorzystania przez wierzyciela do zabezpieczania swoich praw instytucji prawa rzeczowego.</w:t>
      </w:r>
    </w:p>
    <w:p w14:paraId="5D3BD120" w14:textId="77777777"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p>
    <w:p w14:paraId="5AD2AAF7" w14:textId="6E88BE64"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W projektowanym przepisie uwzględniono sytuację, w której po dokonaniu wpisu hipoteki przymusowej lub zastawu skarbowego, a przed ich wykreśleniem czy wygaśnięciem, organ egzekucyjny – dążąc do zaspokojenia zabezpieczonej zaległości – dokonuje zajęcia przedmiotu hipoteki przymusowej lub przedmiotu zastawu skarbowego. W takim przypadku termin przedawnienia zobowiązania podatkowego będzie biegł dalej już od dnia poprzedzającego dzień zajęcia nieruchomości lub przedmiotu zastawu skarbowego (tj. zanim jeszcze doszłoby do wykreślenia czy wygaśnięcia hipoteki lub zastawu). Jednocześnie, dokonanie zajęcia wywoła skutek przerwania biegu terminu przedawnienia zobowiązania, zgodnie z obowiązującym art. 70 § 4 Ordynacji podatkowej. Bez uwzględnienia w projektowanym przepisie opisanej sytuacji dokonanie zajęcia przedmiotu hipoteki lub przedmiotu zastawu skarbowego w okresie zawieszenia biegu terminu przedawnienia zobowiązania podatkowego nie skutkowałoby jego przerwaniem. Proponowane rozwiązanie ma istotne znaczenie, biorąc pod uwagę trudny do przewidzenia w chwili wszczęcia czas trwania egzekucji z przedmiotu zastawu skarbowego i – w szczególności – z nieruchomości zabezpieczonej hipoteką. Postępowanie egzekucyjne z nieruchomości jest bowiem procesem skomplikowanym proceduralnie, a czas trwania niektórych jego etapów nie jest zależny od organu egzekucyjnego czy wierzyciela. Należy zatem zapobiec sytuacji, w której wpis hipoteki czy zastawu skarbowego mógłby de facto zakłócać osiągnięcie celu tych działań, jakim jest odzyskanie zaległości podatkowych.</w:t>
      </w:r>
    </w:p>
    <w:p w14:paraId="5EF5A69C" w14:textId="77777777"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p>
    <w:p w14:paraId="1105A98F" w14:textId="1B73ABDD"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 xml:space="preserve">Przewidziane w projektowanym </w:t>
      </w:r>
      <w:r w:rsidRPr="00C31C6A">
        <w:rPr>
          <w:rFonts w:ascii="Times New Roman" w:hAnsi="Times New Roman" w:cs="Times New Roman"/>
          <w:b/>
          <w:bCs/>
          <w:color w:val="000000"/>
          <w:sz w:val="24"/>
          <w:szCs w:val="24"/>
          <w:shd w:val="clear" w:color="auto" w:fill="FFFFFF"/>
        </w:rPr>
        <w:t>art. 70 § 7a zdanie drugie</w:t>
      </w:r>
      <w:r w:rsidRPr="00C31C6A">
        <w:rPr>
          <w:rFonts w:ascii="Times New Roman" w:hAnsi="Times New Roman" w:cs="Times New Roman"/>
          <w:color w:val="000000"/>
          <w:sz w:val="24"/>
          <w:szCs w:val="24"/>
          <w:shd w:val="clear" w:color="auto" w:fill="FFFFFF"/>
        </w:rPr>
        <w:t xml:space="preserve"> Ordynacji podatkowej ograniczenie okresu zawieszenia biegu terminu przedawnienia zobowiązania podatkowego do</w:t>
      </w:r>
      <w:r w:rsidR="00C31C6A">
        <w:rPr>
          <w:rFonts w:ascii="Times New Roman" w:hAnsi="Times New Roman" w:cs="Times New Roman"/>
          <w:color w:val="000000"/>
          <w:sz w:val="24"/>
          <w:szCs w:val="24"/>
          <w:shd w:val="clear" w:color="auto" w:fill="FFFFFF"/>
        </w:rPr>
        <w:t> </w:t>
      </w:r>
      <w:r w:rsidRPr="00C31C6A">
        <w:rPr>
          <w:rFonts w:ascii="Times New Roman" w:hAnsi="Times New Roman" w:cs="Times New Roman"/>
          <w:color w:val="000000"/>
          <w:sz w:val="24"/>
          <w:szCs w:val="24"/>
          <w:shd w:val="clear" w:color="auto" w:fill="FFFFFF"/>
        </w:rPr>
        <w:t xml:space="preserve">maksymalnie 5 lat jest wyrazem uwzględnienia </w:t>
      </w:r>
      <w:r w:rsidR="00F017DF" w:rsidRPr="00C31C6A">
        <w:rPr>
          <w:rFonts w:ascii="Times New Roman" w:hAnsi="Times New Roman" w:cs="Times New Roman"/>
          <w:color w:val="000000"/>
          <w:sz w:val="24"/>
          <w:szCs w:val="24"/>
          <w:shd w:val="clear" w:color="auto" w:fill="FFFFFF"/>
        </w:rPr>
        <w:t xml:space="preserve">specyfiki egzekucji administracyjnej </w:t>
      </w:r>
      <w:r w:rsidRPr="00C31C6A">
        <w:rPr>
          <w:rFonts w:ascii="Times New Roman" w:hAnsi="Times New Roman" w:cs="Times New Roman"/>
          <w:color w:val="000000"/>
          <w:sz w:val="24"/>
          <w:szCs w:val="24"/>
          <w:shd w:val="clear" w:color="auto" w:fill="FFFFFF"/>
        </w:rPr>
        <w:t>z nieruchomości</w:t>
      </w:r>
      <w:r w:rsidR="00F017DF" w:rsidRPr="00C31C6A">
        <w:rPr>
          <w:rFonts w:ascii="Times New Roman" w:hAnsi="Times New Roman" w:cs="Times New Roman"/>
          <w:color w:val="000000"/>
          <w:sz w:val="24"/>
          <w:szCs w:val="24"/>
          <w:shd w:val="clear" w:color="auto" w:fill="FFFFFF"/>
        </w:rPr>
        <w:t xml:space="preserve"> – postępowania potencjalnie długotrwałego</w:t>
      </w:r>
      <w:r w:rsidRPr="00C31C6A">
        <w:rPr>
          <w:rFonts w:ascii="Times New Roman" w:hAnsi="Times New Roman" w:cs="Times New Roman"/>
          <w:color w:val="000000"/>
          <w:sz w:val="24"/>
          <w:szCs w:val="24"/>
          <w:shd w:val="clear" w:color="auto" w:fill="FFFFFF"/>
        </w:rPr>
        <w:t>. Z</w:t>
      </w:r>
      <w:r w:rsidR="00F017DF" w:rsidRPr="00C31C6A">
        <w:rPr>
          <w:rFonts w:ascii="Times New Roman" w:hAnsi="Times New Roman" w:cs="Times New Roman"/>
          <w:color w:val="000000"/>
          <w:sz w:val="24"/>
          <w:szCs w:val="24"/>
          <w:shd w:val="clear" w:color="auto" w:fill="FFFFFF"/>
        </w:rPr>
        <w:t xml:space="preserve"> tego względu</w:t>
      </w:r>
      <w:r w:rsidRPr="00C31C6A">
        <w:rPr>
          <w:rFonts w:ascii="Times New Roman" w:hAnsi="Times New Roman" w:cs="Times New Roman"/>
          <w:color w:val="000000"/>
          <w:sz w:val="24"/>
          <w:szCs w:val="24"/>
          <w:shd w:val="clear" w:color="auto" w:fill="FFFFFF"/>
        </w:rPr>
        <w:t xml:space="preserve"> ograniczenie okresu zawieszenia 5-letnim terminem jest rozwiązaniem optymalnym, uwzględniającym zarówno interes budżetu, jak i zapewniającym poczucie bezpieczeństwa prawnego podatnikom. </w:t>
      </w:r>
    </w:p>
    <w:p w14:paraId="28FEDC83" w14:textId="5072142D" w:rsidR="001F4418" w:rsidRPr="00C31C6A"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 xml:space="preserve">Proponowana zmiana realizuje zalecenia wyroku z dnia 8 października 2013 r., sygn. akt SK 40/12, likwidując sytuację, w której fakt posiadania przez podatnika majątku będącego przedmiotem zastawu lub hipoteki powodował, że jego zobowiązanie podatkowe mogło się nigdy nie przedawnić – w przeciwieństwie do pozostałych podatników korzystających z terminów przedawnienia (z uwzględnieniem możliwości ich przerwania lub zawieszenia). Projektowana regulacja wyeliminuje z systemu prawnego przypadki, gdy zobowiązania podatkowe określonej grupy podatników nigdy nie uległyby przedawnieniu. Nie do zaakceptowania jest sytuacja, w której brak aktywności wierzyciela lub organu egzekucyjnego w uzyskaniu zaspokojenia z przedmiotu hipoteki przy jednoczesnym utrzymywaniu zabezpieczenia rzeczowego prowadzi do „trwania” zobowiązania podatkowego przez nieokreślony czas, którego podatnik nie może przewidzieć. Proponowane rozwiązanie, mimo że w przypadku hipoteki i zastawu nastąpi wydłużenie biegu terminu przedawnienia, zapewni równe traktowanie podatników zgodnie z zasadą wyrażoną w art. 32 ust. 1 Konstytucji Rzeczypospolitej Polskiej oraz spowoduje, że podatnik będzie wiedział jak długo bieg terminu będzie zawieszony oraz gwarancję nieprzekraczalnego, 5-letniego zawieszenia. Zmotywuje też wierzycieli do podjęcia decyzji, czy korzystają z zabezpieczenia rzeczowego czy rezygnują z niego (np. ze względu na nieopłacalność egzekucji lub daleką kolejność na liście wierzycieli hipotecznych). Wprowadzenie projektowanych regulacji przewidzianych w </w:t>
      </w:r>
      <w:r w:rsidRPr="00C31C6A">
        <w:rPr>
          <w:rFonts w:ascii="Times New Roman" w:hAnsi="Times New Roman" w:cs="Times New Roman"/>
          <w:b/>
          <w:bCs/>
          <w:color w:val="000000"/>
          <w:sz w:val="24"/>
          <w:szCs w:val="24"/>
          <w:shd w:val="clear" w:color="auto" w:fill="FFFFFF"/>
        </w:rPr>
        <w:t>art. 70 § 7a</w:t>
      </w:r>
      <w:r w:rsidRPr="00C31C6A">
        <w:rPr>
          <w:rFonts w:ascii="Times New Roman" w:hAnsi="Times New Roman" w:cs="Times New Roman"/>
          <w:color w:val="000000"/>
          <w:sz w:val="24"/>
          <w:szCs w:val="24"/>
          <w:shd w:val="clear" w:color="auto" w:fill="FFFFFF"/>
        </w:rPr>
        <w:t xml:space="preserve"> Ordynacji podatkowej zostało uwzględnione w </w:t>
      </w:r>
      <w:r w:rsidRPr="00C31C6A">
        <w:rPr>
          <w:rFonts w:ascii="Times New Roman" w:hAnsi="Times New Roman" w:cs="Times New Roman"/>
          <w:b/>
          <w:color w:val="000000"/>
          <w:sz w:val="24"/>
          <w:szCs w:val="24"/>
          <w:shd w:val="clear" w:color="auto" w:fill="FFFFFF"/>
        </w:rPr>
        <w:t>art. 118 § 2 zdanie drugie</w:t>
      </w:r>
      <w:r w:rsidRPr="00C31C6A">
        <w:rPr>
          <w:rFonts w:ascii="Times New Roman" w:hAnsi="Times New Roman" w:cs="Times New Roman"/>
          <w:color w:val="000000"/>
          <w:sz w:val="24"/>
          <w:szCs w:val="24"/>
          <w:shd w:val="clear" w:color="auto" w:fill="FFFFFF"/>
        </w:rPr>
        <w:t xml:space="preserve"> Ordynacji podatkowej, którego treść dodatkowo została uzupełniona o odesłanie do art. 70 § 3a Ordynacji podatkowej. </w:t>
      </w:r>
    </w:p>
    <w:p w14:paraId="545E6794" w14:textId="77777777" w:rsidR="001F4418" w:rsidRPr="00163E4F" w:rsidRDefault="001F4418" w:rsidP="001F4418">
      <w:pPr>
        <w:spacing w:after="0" w:line="360" w:lineRule="auto"/>
        <w:jc w:val="both"/>
        <w:rPr>
          <w:rFonts w:ascii="Times New Roman" w:hAnsi="Times New Roman" w:cs="Times New Roman"/>
          <w:color w:val="000000"/>
          <w:sz w:val="24"/>
          <w:szCs w:val="24"/>
          <w:shd w:val="clear" w:color="auto" w:fill="FFFFFF"/>
        </w:rPr>
      </w:pPr>
    </w:p>
    <w:p w14:paraId="44B87860" w14:textId="77777777" w:rsidR="001F4418" w:rsidRPr="00163E4F" w:rsidRDefault="001F4418" w:rsidP="001F4418">
      <w:pPr>
        <w:pStyle w:val="Akapitzlist"/>
        <w:numPr>
          <w:ilvl w:val="0"/>
          <w:numId w:val="2"/>
        </w:numPr>
        <w:spacing w:after="0" w:line="360" w:lineRule="auto"/>
        <w:jc w:val="both"/>
        <w:rPr>
          <w:rFonts w:ascii="Times New Roman" w:hAnsi="Times New Roman" w:cs="Times New Roman"/>
          <w:b/>
          <w:sz w:val="24"/>
          <w:szCs w:val="24"/>
          <w:shd w:val="clear" w:color="auto" w:fill="FFFFFF"/>
        </w:rPr>
      </w:pPr>
      <w:r w:rsidRPr="00C31C6A">
        <w:rPr>
          <w:rFonts w:ascii="Times New Roman" w:hAnsi="Times New Roman" w:cs="Times New Roman"/>
          <w:b/>
          <w:sz w:val="24"/>
          <w:szCs w:val="24"/>
          <w:shd w:val="clear" w:color="auto" w:fill="FFFFFF"/>
        </w:rPr>
        <w:t xml:space="preserve">Wprowadzenie nowej przesłanki zawieszenia biegu terminu przedawnienia zobowiązania </w:t>
      </w:r>
      <w:r w:rsidRPr="00163E4F">
        <w:rPr>
          <w:rFonts w:ascii="Times New Roman" w:hAnsi="Times New Roman" w:cs="Times New Roman"/>
          <w:b/>
          <w:sz w:val="24"/>
          <w:szCs w:val="24"/>
          <w:shd w:val="clear" w:color="auto" w:fill="FFFFFF"/>
        </w:rPr>
        <w:t>podatkowego związanej z postępowaniem podatkowym w przypadku unikania opodatkowania</w:t>
      </w:r>
    </w:p>
    <w:p w14:paraId="73EECC05" w14:textId="437CD19F" w:rsidR="001F4418" w:rsidRPr="00163E4F" w:rsidRDefault="001F4418" w:rsidP="001F4418">
      <w:pPr>
        <w:pStyle w:val="Akapitzlist"/>
        <w:spacing w:after="0" w:line="360" w:lineRule="auto"/>
        <w:ind w:left="360"/>
        <w:jc w:val="both"/>
        <w:rPr>
          <w:rFonts w:ascii="Times New Roman" w:hAnsi="Times New Roman" w:cs="Times New Roman"/>
          <w:b/>
          <w:sz w:val="24"/>
          <w:szCs w:val="24"/>
          <w:shd w:val="clear" w:color="auto" w:fill="FFFFFF"/>
        </w:rPr>
      </w:pPr>
      <w:r w:rsidRPr="00163E4F">
        <w:rPr>
          <w:rFonts w:ascii="Times New Roman" w:hAnsi="Times New Roman" w:cs="Times New Roman"/>
          <w:sz w:val="24"/>
          <w:szCs w:val="24"/>
        </w:rPr>
        <w:t xml:space="preserve">(art. 1 pkt </w:t>
      </w:r>
      <w:r w:rsidR="00C31C6A" w:rsidRPr="00C31C6A">
        <w:rPr>
          <w:rFonts w:ascii="Times New Roman" w:hAnsi="Times New Roman" w:cs="Times New Roman"/>
          <w:sz w:val="24"/>
          <w:szCs w:val="24"/>
        </w:rPr>
        <w:t>2</w:t>
      </w:r>
      <w:r w:rsidRPr="00C31C6A">
        <w:rPr>
          <w:rFonts w:ascii="Times New Roman" w:hAnsi="Times New Roman" w:cs="Times New Roman"/>
          <w:sz w:val="24"/>
          <w:szCs w:val="24"/>
        </w:rPr>
        <w:t xml:space="preserve"> lit. a tiret drugie i lit. b tiret trzecie, dodanie w art. 70 w § 6 pkt 7 i w § 7 pkt 7 Ordynacji podatkowej)</w:t>
      </w:r>
    </w:p>
    <w:p w14:paraId="2B15D128" w14:textId="77777777" w:rsidR="001F4418" w:rsidRPr="00163E4F" w:rsidRDefault="001F4418" w:rsidP="001F4418">
      <w:pPr>
        <w:spacing w:after="0" w:line="360" w:lineRule="auto"/>
        <w:jc w:val="both"/>
        <w:rPr>
          <w:rFonts w:ascii="Times New Roman" w:hAnsi="Times New Roman" w:cs="Times New Roman"/>
          <w:color w:val="000000"/>
          <w:sz w:val="24"/>
          <w:szCs w:val="24"/>
          <w:shd w:val="clear" w:color="auto" w:fill="FFFFFF"/>
        </w:rPr>
      </w:pPr>
    </w:p>
    <w:p w14:paraId="7F05B063" w14:textId="77777777" w:rsidR="001F4418" w:rsidRPr="00163E4F" w:rsidRDefault="001F4418" w:rsidP="001F4418">
      <w:pPr>
        <w:spacing w:after="0" w:line="360" w:lineRule="auto"/>
        <w:jc w:val="both"/>
        <w:rPr>
          <w:rFonts w:ascii="Times New Roman" w:hAnsi="Times New Roman" w:cs="Times New Roman"/>
          <w:color w:val="000000"/>
          <w:sz w:val="24"/>
          <w:szCs w:val="24"/>
          <w:shd w:val="clear" w:color="auto" w:fill="FFFFFF"/>
        </w:rPr>
      </w:pPr>
      <w:r w:rsidRPr="00C31C6A">
        <w:rPr>
          <w:rFonts w:ascii="Times New Roman" w:hAnsi="Times New Roman" w:cs="Times New Roman"/>
          <w:color w:val="000000"/>
          <w:sz w:val="24"/>
          <w:szCs w:val="24"/>
          <w:shd w:val="clear" w:color="auto" w:fill="FFFFFF"/>
        </w:rPr>
        <w:t>Proponuje się, aby wszczęcie postępowania okr</w:t>
      </w:r>
      <w:r w:rsidRPr="00163E4F">
        <w:rPr>
          <w:rFonts w:ascii="Times New Roman" w:hAnsi="Times New Roman" w:cs="Times New Roman"/>
          <w:color w:val="000000"/>
          <w:sz w:val="24"/>
          <w:szCs w:val="24"/>
          <w:shd w:val="clear" w:color="auto" w:fill="FFFFFF"/>
        </w:rPr>
        <w:t xml:space="preserve">eślonego w rozdziale 2 działu IIIA Ordynacji podatkowej („Postępowanie podatkowe w przypadku unikania opodatkowania”) albo przejęcie postępowania podatkowego na podstawie tych przepisów stanowiło przesłankę zawieszenia biegu terminu przedawnienia zobowiązania podatkowego. </w:t>
      </w:r>
    </w:p>
    <w:p w14:paraId="184CC366" w14:textId="77777777" w:rsidR="001F4418" w:rsidRPr="00163E4F" w:rsidRDefault="001F4418" w:rsidP="001F4418">
      <w:pPr>
        <w:spacing w:after="0" w:line="360" w:lineRule="auto"/>
        <w:jc w:val="both"/>
        <w:rPr>
          <w:rFonts w:ascii="Times New Roman" w:hAnsi="Times New Roman" w:cs="Times New Roman"/>
          <w:color w:val="000000"/>
          <w:sz w:val="24"/>
          <w:szCs w:val="24"/>
          <w:shd w:val="clear" w:color="auto" w:fill="FFFFFF"/>
        </w:rPr>
      </w:pPr>
    </w:p>
    <w:p w14:paraId="53F0D63A" w14:textId="7B74B29D" w:rsidR="001F4418" w:rsidRPr="00163E4F" w:rsidRDefault="001F4418" w:rsidP="001F4418">
      <w:pPr>
        <w:spacing w:after="0" w:line="360" w:lineRule="auto"/>
        <w:jc w:val="both"/>
        <w:rPr>
          <w:rFonts w:ascii="Times New Roman" w:hAnsi="Times New Roman" w:cs="Times New Roman"/>
          <w:color w:val="000000"/>
          <w:sz w:val="24"/>
          <w:szCs w:val="24"/>
          <w:shd w:val="clear" w:color="auto" w:fill="FFFFFF"/>
        </w:rPr>
      </w:pPr>
      <w:r w:rsidRPr="00163E4F">
        <w:rPr>
          <w:rFonts w:ascii="Times New Roman" w:hAnsi="Times New Roman" w:cs="Times New Roman"/>
          <w:color w:val="000000"/>
          <w:sz w:val="24"/>
          <w:szCs w:val="24"/>
          <w:shd w:val="clear" w:color="auto" w:fill="FFFFFF"/>
        </w:rPr>
        <w:t>Postępowania prowadzone w zakresie stosowania art. 119a Ordynacji podatkowej lub środków ograniczających umowne korzyści są skomplikowane oraz czasochłonne. W procedurze stosowania ww. instytucji wchodzą w grę zazwyczaj dwa organy podatkowe: terenowy, w tym samorządowy, który wykrywa przypadek unikania opodatkowania, oraz Szef KAS, który prowadzi postępowanie podatkowe określone w rozdziale 2 działu IIIA Ordynacji podatkowej. Z jednej strony wydłuża to czas trwania postępowania, ale z drugiej strony wprowadza pewien podział zadań pomiędzy Szefem KAS a organami terenowymi. Skomplikowany charakter dostrzeżonego potencjalnego nadużycia naruszenia przepisów materialnego prawa podatkowego nie powinien zwiększać szansy na przedawnienie zobowiązania podatkowego.</w:t>
      </w:r>
      <w:r w:rsidRPr="00163E4F">
        <w:t xml:space="preserve"> </w:t>
      </w:r>
      <w:r w:rsidRPr="00163E4F">
        <w:rPr>
          <w:rFonts w:ascii="Times New Roman" w:hAnsi="Times New Roman" w:cs="Times New Roman"/>
          <w:color w:val="000000"/>
          <w:sz w:val="24"/>
          <w:szCs w:val="24"/>
          <w:shd w:val="clear" w:color="auto" w:fill="FFFFFF"/>
        </w:rPr>
        <w:t>Należy zauważyć, że proponowane rozwiązanie ma charakter prewencyjny, wspiera przepisy przeciwdziałające unikaniu opodatkowania i pośrednio chroni interes fiskalny państwa</w:t>
      </w:r>
      <w:r w:rsidR="00F017DF" w:rsidRPr="00163E4F">
        <w:rPr>
          <w:rFonts w:ascii="Times New Roman" w:hAnsi="Times New Roman" w:cs="Times New Roman"/>
          <w:color w:val="000000"/>
          <w:sz w:val="24"/>
          <w:szCs w:val="24"/>
          <w:shd w:val="clear" w:color="auto" w:fill="FFFFFF"/>
        </w:rPr>
        <w:t>.</w:t>
      </w:r>
    </w:p>
    <w:p w14:paraId="5957556C" w14:textId="77777777" w:rsidR="001F4418" w:rsidRPr="00163E4F" w:rsidRDefault="001F4418" w:rsidP="001F4418">
      <w:pPr>
        <w:spacing w:after="0" w:line="360" w:lineRule="auto"/>
        <w:jc w:val="both"/>
        <w:rPr>
          <w:rFonts w:ascii="Times New Roman" w:hAnsi="Times New Roman" w:cs="Times New Roman"/>
          <w:color w:val="000000"/>
          <w:sz w:val="24"/>
          <w:szCs w:val="24"/>
          <w:shd w:val="clear" w:color="auto" w:fill="FFFFFF"/>
        </w:rPr>
      </w:pPr>
    </w:p>
    <w:p w14:paraId="0674EEB9" w14:textId="7C748BF9" w:rsidR="001F4418" w:rsidRPr="00163E4F" w:rsidRDefault="001F4418" w:rsidP="001F4418">
      <w:pPr>
        <w:spacing w:after="0" w:line="360" w:lineRule="auto"/>
        <w:jc w:val="both"/>
        <w:rPr>
          <w:rFonts w:ascii="Times New Roman" w:hAnsi="Times New Roman" w:cs="Times New Roman"/>
          <w:color w:val="000000"/>
          <w:sz w:val="24"/>
          <w:szCs w:val="24"/>
          <w:shd w:val="clear" w:color="auto" w:fill="FFFFFF"/>
        </w:rPr>
      </w:pPr>
      <w:r w:rsidRPr="00163E4F">
        <w:rPr>
          <w:rFonts w:ascii="Times New Roman" w:hAnsi="Times New Roman" w:cs="Times New Roman"/>
          <w:color w:val="000000"/>
          <w:sz w:val="24"/>
          <w:szCs w:val="24"/>
          <w:shd w:val="clear" w:color="auto" w:fill="FFFFFF"/>
        </w:rPr>
        <w:t xml:space="preserve">Bieg terminu przedawnienia zobowiązania podatkowego nie rozpocznie się, a rozpoczęty ulegnie zawieszeniu, z dniem wszczęcia postępowania podatkowego w przypadku unikania opodatkowania, albo przejęcia postępowania podatkowego na podstawie art. 119g § 1 lub 2 Ordynacji podatkowej (projektowany </w:t>
      </w:r>
      <w:r w:rsidRPr="00163E4F">
        <w:rPr>
          <w:rFonts w:ascii="Times New Roman" w:hAnsi="Times New Roman" w:cs="Times New Roman"/>
          <w:b/>
          <w:bCs/>
          <w:color w:val="000000"/>
          <w:sz w:val="24"/>
          <w:szCs w:val="24"/>
          <w:shd w:val="clear" w:color="auto" w:fill="FFFFFF"/>
        </w:rPr>
        <w:t>art. 70 § 6 pkt 7</w:t>
      </w:r>
      <w:r w:rsidRPr="00163E4F">
        <w:rPr>
          <w:rFonts w:ascii="Times New Roman" w:hAnsi="Times New Roman" w:cs="Times New Roman"/>
          <w:color w:val="000000"/>
          <w:sz w:val="24"/>
          <w:szCs w:val="24"/>
          <w:shd w:val="clear" w:color="auto" w:fill="FFFFFF"/>
        </w:rPr>
        <w:t xml:space="preserve"> Ordynacji podatkowej). Istotne jest, że</w:t>
      </w:r>
      <w:r w:rsidR="00163E4F">
        <w:rPr>
          <w:rFonts w:ascii="Times New Roman" w:hAnsi="Times New Roman" w:cs="Times New Roman"/>
          <w:color w:val="000000"/>
          <w:sz w:val="24"/>
          <w:szCs w:val="24"/>
          <w:shd w:val="clear" w:color="auto" w:fill="FFFFFF"/>
        </w:rPr>
        <w:t> </w:t>
      </w:r>
      <w:r w:rsidRPr="00163E4F">
        <w:rPr>
          <w:rFonts w:ascii="Times New Roman" w:hAnsi="Times New Roman" w:cs="Times New Roman"/>
          <w:color w:val="000000"/>
          <w:sz w:val="24"/>
          <w:szCs w:val="24"/>
          <w:shd w:val="clear" w:color="auto" w:fill="FFFFFF"/>
        </w:rPr>
        <w:t>wszczęcie postępowania podatkowego lub przejęcie postępowania, o którym mowa w tym przepisie, wymaga uprawdopodobnienia przez organ podatkowy, że w sprawie może być wydana decyzja z zastosowaniem art. 119a Ordynacji podatkowej. Podkreślenia wymaga, że</w:t>
      </w:r>
      <w:r w:rsidR="00163E4F">
        <w:rPr>
          <w:rFonts w:ascii="Times New Roman" w:hAnsi="Times New Roman" w:cs="Times New Roman"/>
          <w:color w:val="000000"/>
          <w:sz w:val="24"/>
          <w:szCs w:val="24"/>
          <w:shd w:val="clear" w:color="auto" w:fill="FFFFFF"/>
        </w:rPr>
        <w:t> </w:t>
      </w:r>
      <w:r w:rsidRPr="00163E4F">
        <w:rPr>
          <w:rFonts w:ascii="Times New Roman" w:hAnsi="Times New Roman" w:cs="Times New Roman"/>
          <w:color w:val="000000"/>
          <w:sz w:val="24"/>
          <w:szCs w:val="24"/>
          <w:shd w:val="clear" w:color="auto" w:fill="FFFFFF"/>
        </w:rPr>
        <w:t>już na tym etapie organ podatkowy – we wniosku do Szefa KAS – zobligowany jest uzasadnić możliwość zastosowania klauzuli ogólnej przeciw unikaniu opodatkowania oraz wskazać osiągniętą przez podatnika korzyść podatkową oraz sposób jej wyliczenia. Spełnienie tych rygorów możliwe jest wyłącznie w przypadkach, w których przypuszczenie unikania opodatkowania</w:t>
      </w:r>
      <w:r w:rsidR="00F017DF" w:rsidRPr="00163E4F">
        <w:rPr>
          <w:rFonts w:ascii="Times New Roman" w:hAnsi="Times New Roman" w:cs="Times New Roman"/>
          <w:color w:val="000000"/>
          <w:sz w:val="24"/>
          <w:szCs w:val="24"/>
          <w:shd w:val="clear" w:color="auto" w:fill="FFFFFF"/>
        </w:rPr>
        <w:t xml:space="preserve"> znajduje oparcie w okolicznościach faktycznych</w:t>
      </w:r>
      <w:r w:rsidRPr="00163E4F">
        <w:rPr>
          <w:rFonts w:ascii="Times New Roman" w:hAnsi="Times New Roman" w:cs="Times New Roman"/>
          <w:color w:val="000000"/>
          <w:sz w:val="24"/>
          <w:szCs w:val="24"/>
          <w:shd w:val="clear" w:color="auto" w:fill="FFFFFF"/>
        </w:rPr>
        <w:t>. Ponadto wszczęcie lub</w:t>
      </w:r>
      <w:r w:rsidR="00163E4F">
        <w:rPr>
          <w:rFonts w:ascii="Times New Roman" w:hAnsi="Times New Roman" w:cs="Times New Roman"/>
          <w:color w:val="000000"/>
          <w:sz w:val="24"/>
          <w:szCs w:val="24"/>
          <w:shd w:val="clear" w:color="auto" w:fill="FFFFFF"/>
        </w:rPr>
        <w:t> </w:t>
      </w:r>
      <w:r w:rsidRPr="00163E4F">
        <w:rPr>
          <w:rFonts w:ascii="Times New Roman" w:hAnsi="Times New Roman" w:cs="Times New Roman"/>
          <w:color w:val="000000"/>
          <w:sz w:val="24"/>
          <w:szCs w:val="24"/>
          <w:shd w:val="clear" w:color="auto" w:fill="FFFFFF"/>
        </w:rPr>
        <w:t>przejęcie postępowania następuje przez jeden scentralizowany organ nadzorujący Krajową Administrację Skarbową (tj. przez Szefa KAS), co umożliwia jednolitą praktykę stosowania tej procedury i w zasadzie wyklucza możliwość nierównego traktowania podatników w odniesieniu do podobnych stanów faktycznych. Wskazywane na etapie konsultacji i</w:t>
      </w:r>
      <w:r w:rsidR="00DC2A85" w:rsidRPr="00163E4F">
        <w:rPr>
          <w:rFonts w:ascii="Times New Roman" w:hAnsi="Times New Roman" w:cs="Times New Roman"/>
          <w:color w:val="000000"/>
          <w:sz w:val="24"/>
          <w:szCs w:val="24"/>
          <w:shd w:val="clear" w:color="auto" w:fill="FFFFFF"/>
        </w:rPr>
        <w:t> </w:t>
      </w:r>
      <w:r w:rsidRPr="00163E4F">
        <w:rPr>
          <w:rFonts w:ascii="Times New Roman" w:hAnsi="Times New Roman" w:cs="Times New Roman"/>
          <w:color w:val="000000"/>
          <w:sz w:val="24"/>
          <w:szCs w:val="24"/>
          <w:shd w:val="clear" w:color="auto" w:fill="FFFFFF"/>
        </w:rPr>
        <w:t>opiniowania obawy, że proponowane rozwiązanie może być wykorzystywan</w:t>
      </w:r>
      <w:r w:rsidR="001C6C52" w:rsidRPr="00163E4F">
        <w:rPr>
          <w:rFonts w:ascii="Times New Roman" w:hAnsi="Times New Roman" w:cs="Times New Roman"/>
          <w:color w:val="000000"/>
          <w:sz w:val="24"/>
          <w:szCs w:val="24"/>
          <w:shd w:val="clear" w:color="auto" w:fill="FFFFFF"/>
        </w:rPr>
        <w:t>e</w:t>
      </w:r>
      <w:r w:rsidRPr="00163E4F">
        <w:rPr>
          <w:rFonts w:ascii="Times New Roman" w:hAnsi="Times New Roman" w:cs="Times New Roman"/>
          <w:color w:val="000000"/>
          <w:sz w:val="24"/>
          <w:szCs w:val="24"/>
          <w:shd w:val="clear" w:color="auto" w:fill="FFFFFF"/>
        </w:rPr>
        <w:t xml:space="preserve"> przez organy podatkowe instrumentalnie, jedynie w celu wydłużenia przedawnienia zobowiązań podatkowych i „zastąpi” instrumentalne wszczynanie postępowań karnych skarbowych</w:t>
      </w:r>
      <w:r w:rsidR="001C6C52" w:rsidRPr="00163E4F">
        <w:rPr>
          <w:rFonts w:ascii="Times New Roman" w:hAnsi="Times New Roman" w:cs="Times New Roman"/>
          <w:color w:val="000000"/>
          <w:sz w:val="24"/>
          <w:szCs w:val="24"/>
          <w:shd w:val="clear" w:color="auto" w:fill="FFFFFF"/>
        </w:rPr>
        <w:t>,</w:t>
      </w:r>
      <w:r w:rsidRPr="00163E4F">
        <w:rPr>
          <w:rFonts w:ascii="Times New Roman" w:hAnsi="Times New Roman" w:cs="Times New Roman"/>
          <w:color w:val="000000"/>
          <w:sz w:val="24"/>
          <w:szCs w:val="24"/>
          <w:shd w:val="clear" w:color="auto" w:fill="FFFFFF"/>
        </w:rPr>
        <w:t xml:space="preserve"> nie</w:t>
      </w:r>
      <w:r w:rsidR="00163E4F">
        <w:rPr>
          <w:rFonts w:ascii="Times New Roman" w:hAnsi="Times New Roman" w:cs="Times New Roman"/>
          <w:color w:val="000000"/>
          <w:sz w:val="24"/>
          <w:szCs w:val="24"/>
          <w:shd w:val="clear" w:color="auto" w:fill="FFFFFF"/>
        </w:rPr>
        <w:t> </w:t>
      </w:r>
      <w:r w:rsidRPr="00163E4F">
        <w:rPr>
          <w:rFonts w:ascii="Times New Roman" w:hAnsi="Times New Roman" w:cs="Times New Roman"/>
          <w:color w:val="000000"/>
          <w:sz w:val="24"/>
          <w:szCs w:val="24"/>
          <w:shd w:val="clear" w:color="auto" w:fill="FFFFFF"/>
        </w:rPr>
        <w:t xml:space="preserve">mają uzasadnienia ze względu na odmienność postępowań karnych skarbowych i w sprawie unikania opodatkowania. </w:t>
      </w:r>
    </w:p>
    <w:p w14:paraId="4EF6E48E" w14:textId="77777777" w:rsidR="001F4418" w:rsidRPr="00163E4F" w:rsidRDefault="001F4418" w:rsidP="001F4418">
      <w:pPr>
        <w:spacing w:after="0" w:line="360" w:lineRule="auto"/>
        <w:jc w:val="both"/>
        <w:rPr>
          <w:rFonts w:ascii="Times New Roman" w:hAnsi="Times New Roman" w:cs="Times New Roman"/>
          <w:color w:val="000000"/>
          <w:sz w:val="24"/>
          <w:szCs w:val="24"/>
          <w:shd w:val="clear" w:color="auto" w:fill="FFFFFF"/>
        </w:rPr>
      </w:pPr>
    </w:p>
    <w:p w14:paraId="70AB0203" w14:textId="6D44C2EE" w:rsidR="001F4418" w:rsidRPr="00163E4F" w:rsidRDefault="001F4418" w:rsidP="001F4418">
      <w:pPr>
        <w:spacing w:after="0" w:line="360" w:lineRule="auto"/>
        <w:jc w:val="both"/>
        <w:rPr>
          <w:rFonts w:ascii="Times New Roman" w:hAnsi="Times New Roman" w:cs="Times New Roman"/>
          <w:color w:val="000000"/>
          <w:sz w:val="24"/>
          <w:szCs w:val="24"/>
          <w:shd w:val="clear" w:color="auto" w:fill="FFFFFF"/>
        </w:rPr>
      </w:pPr>
      <w:r w:rsidRPr="00163E4F">
        <w:rPr>
          <w:rFonts w:ascii="Times New Roman" w:hAnsi="Times New Roman" w:cs="Times New Roman"/>
          <w:color w:val="000000"/>
          <w:sz w:val="24"/>
          <w:szCs w:val="24"/>
          <w:shd w:val="clear" w:color="auto" w:fill="FFFFFF"/>
        </w:rPr>
        <w:t>O ile w przypadku uchylanej przesłanki z art. 70 § 6 pkt 1 organ podatkowy pierwszej instancji może prowadzić postępowanie podatkowe równolegle z postępowaniem karnym skarbowym, potencjalnie zyskując czas na przeprowadzenie czynności i wydanie decyzji wymiarowej, to</w:t>
      </w:r>
      <w:r w:rsidR="00163E4F">
        <w:rPr>
          <w:rFonts w:ascii="Times New Roman" w:hAnsi="Times New Roman" w:cs="Times New Roman"/>
          <w:color w:val="000000"/>
          <w:sz w:val="24"/>
          <w:szCs w:val="24"/>
          <w:shd w:val="clear" w:color="auto" w:fill="FFFFFF"/>
        </w:rPr>
        <w:t> </w:t>
      </w:r>
      <w:r w:rsidRPr="00163E4F">
        <w:rPr>
          <w:rFonts w:ascii="Times New Roman" w:hAnsi="Times New Roman" w:cs="Times New Roman"/>
          <w:color w:val="000000"/>
          <w:sz w:val="24"/>
          <w:szCs w:val="24"/>
          <w:shd w:val="clear" w:color="auto" w:fill="FFFFFF"/>
        </w:rPr>
        <w:t>w</w:t>
      </w:r>
      <w:r w:rsidR="00163E4F">
        <w:rPr>
          <w:rFonts w:ascii="Times New Roman" w:hAnsi="Times New Roman" w:cs="Times New Roman"/>
          <w:color w:val="000000"/>
          <w:sz w:val="24"/>
          <w:szCs w:val="24"/>
          <w:shd w:val="clear" w:color="auto" w:fill="FFFFFF"/>
        </w:rPr>
        <w:t> </w:t>
      </w:r>
      <w:r w:rsidRPr="00163E4F">
        <w:rPr>
          <w:rFonts w:ascii="Times New Roman" w:hAnsi="Times New Roman" w:cs="Times New Roman"/>
          <w:color w:val="000000"/>
          <w:sz w:val="24"/>
          <w:szCs w:val="24"/>
          <w:shd w:val="clear" w:color="auto" w:fill="FFFFFF"/>
        </w:rPr>
        <w:t>przypadku projektowanego rozwiązania możliwości takiej nie będzie. Szef KAS przejmuje do prowadzenia sprawę w całości. Organ prowadzący „zwykłe” postępowanie wymiarowe przekazuje akta do Szefa KAS, nie będąc w tym czasie uprawnionym do</w:t>
      </w:r>
      <w:r w:rsidR="00163E4F">
        <w:rPr>
          <w:rFonts w:ascii="Times New Roman" w:hAnsi="Times New Roman" w:cs="Times New Roman"/>
          <w:color w:val="000000"/>
          <w:sz w:val="24"/>
          <w:szCs w:val="24"/>
          <w:shd w:val="clear" w:color="auto" w:fill="FFFFFF"/>
        </w:rPr>
        <w:t> </w:t>
      </w:r>
      <w:r w:rsidRPr="00163E4F">
        <w:rPr>
          <w:rFonts w:ascii="Times New Roman" w:hAnsi="Times New Roman" w:cs="Times New Roman"/>
          <w:color w:val="000000"/>
          <w:sz w:val="24"/>
          <w:szCs w:val="24"/>
          <w:shd w:val="clear" w:color="auto" w:fill="FFFFFF"/>
        </w:rPr>
        <w:t xml:space="preserve">dokonywania jakichkolwiek czynności w sprawie. </w:t>
      </w:r>
    </w:p>
    <w:p w14:paraId="6B79128A" w14:textId="77777777" w:rsidR="001F4418" w:rsidRPr="00163E4F" w:rsidRDefault="001F4418" w:rsidP="001F4418">
      <w:pPr>
        <w:spacing w:after="0" w:line="360" w:lineRule="auto"/>
        <w:jc w:val="both"/>
        <w:rPr>
          <w:rFonts w:ascii="Times New Roman" w:hAnsi="Times New Roman" w:cs="Times New Roman"/>
          <w:color w:val="000000"/>
          <w:sz w:val="24"/>
          <w:szCs w:val="24"/>
          <w:shd w:val="clear" w:color="auto" w:fill="FFFFFF"/>
        </w:rPr>
      </w:pPr>
    </w:p>
    <w:p w14:paraId="1EC9363D" w14:textId="01F71382" w:rsidR="001F4418" w:rsidRPr="00163E4F" w:rsidRDefault="001F4418" w:rsidP="001F4418">
      <w:pPr>
        <w:spacing w:after="0" w:line="360" w:lineRule="auto"/>
        <w:jc w:val="both"/>
        <w:rPr>
          <w:rFonts w:ascii="Times New Roman" w:hAnsi="Times New Roman" w:cs="Times New Roman"/>
          <w:color w:val="000000"/>
          <w:sz w:val="24"/>
          <w:szCs w:val="24"/>
          <w:shd w:val="clear" w:color="auto" w:fill="FFFFFF"/>
        </w:rPr>
      </w:pPr>
      <w:r w:rsidRPr="00163E4F">
        <w:rPr>
          <w:rFonts w:ascii="Times New Roman" w:hAnsi="Times New Roman" w:cs="Times New Roman"/>
          <w:color w:val="000000"/>
          <w:sz w:val="24"/>
          <w:szCs w:val="24"/>
          <w:shd w:val="clear" w:color="auto" w:fill="FFFFFF"/>
        </w:rPr>
        <w:t>Bieg terminu przedawnienia rozpocznie się, a po zawieszeniu będzie biegł dalej, od dnia następującego po dniu doręczenia decyzji ostatecznej wydanej z zastosowaniem art. 119a Ordynacji podatkowej lub środków ograniczających umowne korzyści, albo decyzji ostatecznej albo postanowienia wydanego na podstawie art. 119k § 1 lub 1a tej ustawy, nie później jednak niż po dniu upływu 2 lat licząc od wszczęcia postępowania, o którym mowa w rozdziale 2 działu IIIA, albo przejęcia postępowania podatkowego na podstawie na podstawie art. 119g §</w:t>
      </w:r>
      <w:r w:rsidR="00BA770A">
        <w:rPr>
          <w:rFonts w:ascii="Times New Roman" w:hAnsi="Times New Roman" w:cs="Times New Roman"/>
          <w:color w:val="000000"/>
          <w:sz w:val="24"/>
          <w:szCs w:val="24"/>
          <w:shd w:val="clear" w:color="auto" w:fill="FFFFFF"/>
        </w:rPr>
        <w:t> </w:t>
      </w:r>
      <w:r w:rsidRPr="00163E4F">
        <w:rPr>
          <w:rFonts w:ascii="Times New Roman" w:hAnsi="Times New Roman" w:cs="Times New Roman"/>
          <w:color w:val="000000"/>
          <w:sz w:val="24"/>
          <w:szCs w:val="24"/>
          <w:shd w:val="clear" w:color="auto" w:fill="FFFFFF"/>
        </w:rPr>
        <w:t xml:space="preserve">1 lub 2 (projektowany </w:t>
      </w:r>
      <w:r w:rsidRPr="00163E4F">
        <w:rPr>
          <w:rFonts w:ascii="Times New Roman" w:hAnsi="Times New Roman" w:cs="Times New Roman"/>
          <w:b/>
          <w:bCs/>
          <w:color w:val="000000"/>
          <w:sz w:val="24"/>
          <w:szCs w:val="24"/>
          <w:shd w:val="clear" w:color="auto" w:fill="FFFFFF"/>
        </w:rPr>
        <w:t xml:space="preserve">art. 70 </w:t>
      </w:r>
      <w:bookmarkStart w:id="4" w:name="_Hlk209562790"/>
      <w:r w:rsidRPr="00163E4F">
        <w:rPr>
          <w:rFonts w:ascii="Times New Roman" w:hAnsi="Times New Roman" w:cs="Times New Roman"/>
          <w:b/>
          <w:bCs/>
          <w:color w:val="000000"/>
          <w:sz w:val="24"/>
          <w:szCs w:val="24"/>
          <w:shd w:val="clear" w:color="auto" w:fill="FFFFFF"/>
        </w:rPr>
        <w:t xml:space="preserve">§ 7 pkt </w:t>
      </w:r>
      <w:bookmarkEnd w:id="4"/>
      <w:r w:rsidRPr="00163E4F">
        <w:rPr>
          <w:rFonts w:ascii="Times New Roman" w:hAnsi="Times New Roman" w:cs="Times New Roman"/>
          <w:b/>
          <w:bCs/>
          <w:color w:val="000000"/>
          <w:sz w:val="24"/>
          <w:szCs w:val="24"/>
          <w:shd w:val="clear" w:color="auto" w:fill="FFFFFF"/>
        </w:rPr>
        <w:t>7</w:t>
      </w:r>
      <w:r w:rsidRPr="00163E4F">
        <w:rPr>
          <w:rFonts w:ascii="Times New Roman" w:hAnsi="Times New Roman" w:cs="Times New Roman"/>
          <w:color w:val="000000"/>
          <w:sz w:val="24"/>
          <w:szCs w:val="24"/>
          <w:shd w:val="clear" w:color="auto" w:fill="FFFFFF"/>
        </w:rPr>
        <w:t xml:space="preserve"> Ordynacji podatkowej). Wprowadzone ograniczenie czasowe zawieszenia biegu terminu przedawnienia ma na celu uniknięcie sytuacji, gdy okres zawieszenia jest dla podatnika nieznany i nieprzewidywalny. Ponadto 2 lat na przeprowadzenie postępowania podatkowe w przypadku unikania opodatkowania umożliwią organom podatkowym przeprowadzenie postępowania w sposób wnikliwy i dokładny.</w:t>
      </w:r>
    </w:p>
    <w:p w14:paraId="2832909D" w14:textId="77777777" w:rsidR="001F4418" w:rsidRPr="00163E4F" w:rsidRDefault="001F4418" w:rsidP="001F4418">
      <w:pPr>
        <w:spacing w:after="0" w:line="360" w:lineRule="auto"/>
        <w:jc w:val="both"/>
        <w:rPr>
          <w:rFonts w:ascii="Times New Roman" w:hAnsi="Times New Roman" w:cs="Times New Roman"/>
          <w:color w:val="000000"/>
          <w:sz w:val="24"/>
          <w:szCs w:val="24"/>
          <w:shd w:val="clear" w:color="auto" w:fill="FFFFFF"/>
        </w:rPr>
      </w:pPr>
    </w:p>
    <w:p w14:paraId="36E29155" w14:textId="77777777" w:rsidR="001F4418" w:rsidRPr="00163E4F" w:rsidRDefault="001F4418" w:rsidP="001F4418">
      <w:pPr>
        <w:pStyle w:val="Akapitzlist"/>
        <w:numPr>
          <w:ilvl w:val="0"/>
          <w:numId w:val="2"/>
        </w:numPr>
        <w:spacing w:after="0" w:line="360" w:lineRule="auto"/>
        <w:jc w:val="both"/>
        <w:rPr>
          <w:rFonts w:ascii="Times New Roman" w:hAnsi="Times New Roman" w:cs="Times New Roman"/>
          <w:sz w:val="24"/>
          <w:szCs w:val="24"/>
        </w:rPr>
      </w:pPr>
      <w:r w:rsidRPr="00163E4F">
        <w:rPr>
          <w:rFonts w:ascii="Times New Roman" w:hAnsi="Times New Roman" w:cs="Times New Roman"/>
          <w:b/>
          <w:color w:val="000000"/>
          <w:sz w:val="24"/>
          <w:szCs w:val="24"/>
          <w:shd w:val="clear" w:color="auto" w:fill="FFFFFF"/>
        </w:rPr>
        <w:t xml:space="preserve">Doprecyzowanie końcowego momentu zawieszenia biegu terminu przedawnienia zobowiązania podatkowego w przypadku wniesienia skargi do sądu administracyjnego na decyzję dotyczącą tego zobowiązania </w:t>
      </w:r>
    </w:p>
    <w:p w14:paraId="2CEE297F" w14:textId="086A8631" w:rsidR="001F4418" w:rsidRPr="00163E4F" w:rsidRDefault="001F4418" w:rsidP="001F4418">
      <w:pPr>
        <w:pStyle w:val="Akapitzlist"/>
        <w:spacing w:after="0" w:line="360" w:lineRule="auto"/>
        <w:ind w:left="360"/>
        <w:jc w:val="both"/>
        <w:rPr>
          <w:rFonts w:ascii="Times New Roman" w:hAnsi="Times New Roman" w:cs="Times New Roman"/>
          <w:sz w:val="24"/>
          <w:szCs w:val="24"/>
        </w:rPr>
      </w:pPr>
      <w:r w:rsidRPr="00163E4F">
        <w:rPr>
          <w:rFonts w:ascii="Times New Roman" w:hAnsi="Times New Roman" w:cs="Times New Roman"/>
          <w:color w:val="000000"/>
          <w:sz w:val="24"/>
          <w:szCs w:val="24"/>
          <w:shd w:val="clear" w:color="auto" w:fill="FFFFFF"/>
        </w:rPr>
        <w:t xml:space="preserve">(art. 1 pkt </w:t>
      </w:r>
      <w:r w:rsidR="00163E4F" w:rsidRPr="00163E4F">
        <w:rPr>
          <w:rFonts w:ascii="Times New Roman" w:hAnsi="Times New Roman" w:cs="Times New Roman"/>
          <w:color w:val="000000"/>
          <w:sz w:val="24"/>
          <w:szCs w:val="24"/>
          <w:shd w:val="clear" w:color="auto" w:fill="FFFFFF"/>
        </w:rPr>
        <w:t>2</w:t>
      </w:r>
      <w:r w:rsidRPr="00163E4F">
        <w:rPr>
          <w:rFonts w:ascii="Times New Roman" w:hAnsi="Times New Roman" w:cs="Times New Roman"/>
          <w:color w:val="000000"/>
          <w:sz w:val="24"/>
          <w:szCs w:val="24"/>
          <w:shd w:val="clear" w:color="auto" w:fill="FFFFFF"/>
        </w:rPr>
        <w:t xml:space="preserve"> lit. b tiret drugie projektu, zmiana w art. 70 § 7 pkt 2 Ordynacji podatkowej)</w:t>
      </w:r>
    </w:p>
    <w:p w14:paraId="47BAA8C8" w14:textId="77777777" w:rsidR="001F4418" w:rsidRPr="00163E4F" w:rsidRDefault="001F4418" w:rsidP="001F4418">
      <w:pPr>
        <w:spacing w:after="0" w:line="360" w:lineRule="auto"/>
        <w:jc w:val="both"/>
        <w:rPr>
          <w:rFonts w:ascii="Times New Roman" w:hAnsi="Times New Roman" w:cs="Times New Roman"/>
          <w:sz w:val="24"/>
          <w:szCs w:val="24"/>
        </w:rPr>
      </w:pPr>
    </w:p>
    <w:p w14:paraId="5EE9CA9C" w14:textId="2B270195" w:rsidR="001F4418" w:rsidRPr="00163E4F" w:rsidRDefault="001F4418" w:rsidP="001F4418">
      <w:pPr>
        <w:spacing w:after="0" w:line="360" w:lineRule="auto"/>
        <w:jc w:val="both"/>
        <w:rPr>
          <w:rFonts w:ascii="Times New Roman" w:hAnsi="Times New Roman" w:cs="Times New Roman"/>
          <w:sz w:val="24"/>
          <w:szCs w:val="24"/>
        </w:rPr>
      </w:pPr>
      <w:r w:rsidRPr="00163E4F">
        <w:rPr>
          <w:rFonts w:ascii="Times New Roman" w:hAnsi="Times New Roman" w:cs="Times New Roman"/>
          <w:sz w:val="24"/>
          <w:szCs w:val="24"/>
        </w:rPr>
        <w:t>Stosownie do przepisu art. 70 § 6 pkt 2 Ordynacji podatkowej bieg terminu przedawnienia zobowiązania podatkowego nie rozpoczyna się, a rozpoczęty ulega zawieszeniu, z dniem wniesienia skargi do sądu administracyjnego na decyzję dotyczącą tego zobowiązania. Końcowa data okresu zawieszenia postępowania została określona w art. 70 § 7 pkt 2 Ordynacji podatkowej. Zgodnie z tym przepisem, bieg terminu przedawnienia rozpoczyna się, a</w:t>
      </w:r>
      <w:r w:rsidR="00163E4F">
        <w:rPr>
          <w:rFonts w:ascii="Times New Roman" w:hAnsi="Times New Roman" w:cs="Times New Roman"/>
          <w:sz w:val="24"/>
          <w:szCs w:val="24"/>
        </w:rPr>
        <w:t> </w:t>
      </w:r>
      <w:r w:rsidRPr="00163E4F">
        <w:rPr>
          <w:rFonts w:ascii="Times New Roman" w:hAnsi="Times New Roman" w:cs="Times New Roman"/>
          <w:sz w:val="24"/>
          <w:szCs w:val="24"/>
        </w:rPr>
        <w:t>po</w:t>
      </w:r>
      <w:r w:rsidR="00163E4F">
        <w:rPr>
          <w:rFonts w:ascii="Times New Roman" w:hAnsi="Times New Roman" w:cs="Times New Roman"/>
          <w:sz w:val="24"/>
          <w:szCs w:val="24"/>
        </w:rPr>
        <w:t> </w:t>
      </w:r>
      <w:r w:rsidRPr="00163E4F">
        <w:rPr>
          <w:rFonts w:ascii="Times New Roman" w:hAnsi="Times New Roman" w:cs="Times New Roman"/>
          <w:sz w:val="24"/>
          <w:szCs w:val="24"/>
        </w:rPr>
        <w:t xml:space="preserve">zawieszeniu biegnie dalej, od dnia następującego po dniu doręczenia organowi podatkowemu odpisu orzeczenia sądu administracyjnego, ze stwierdzeniem jego prawomocności. </w:t>
      </w:r>
    </w:p>
    <w:p w14:paraId="4A0EA73A" w14:textId="77777777" w:rsidR="001F4418" w:rsidRPr="00163E4F" w:rsidRDefault="001F4418" w:rsidP="001F4418">
      <w:pPr>
        <w:spacing w:after="0" w:line="360" w:lineRule="auto"/>
        <w:jc w:val="both"/>
        <w:rPr>
          <w:rFonts w:ascii="Times New Roman" w:hAnsi="Times New Roman" w:cs="Times New Roman"/>
          <w:sz w:val="24"/>
          <w:szCs w:val="24"/>
        </w:rPr>
      </w:pPr>
    </w:p>
    <w:p w14:paraId="2F322CC5" w14:textId="25CB79EC" w:rsidR="001F4418" w:rsidRPr="00163E4F" w:rsidRDefault="001F4418" w:rsidP="001F4418">
      <w:pPr>
        <w:spacing w:after="0" w:line="360" w:lineRule="auto"/>
        <w:jc w:val="both"/>
        <w:rPr>
          <w:rFonts w:ascii="Times New Roman" w:hAnsi="Times New Roman" w:cs="Times New Roman"/>
          <w:sz w:val="24"/>
          <w:szCs w:val="24"/>
        </w:rPr>
      </w:pPr>
      <w:r w:rsidRPr="00163E4F">
        <w:rPr>
          <w:rFonts w:ascii="Times New Roman" w:hAnsi="Times New Roman" w:cs="Times New Roman"/>
          <w:sz w:val="24"/>
          <w:szCs w:val="24"/>
        </w:rPr>
        <w:t>Zgodnie z art. 286 § 1 p.p.s.</w:t>
      </w:r>
      <w:r w:rsidR="00163E4F" w:rsidRPr="00163E4F">
        <w:rPr>
          <w:rFonts w:ascii="Times New Roman" w:hAnsi="Times New Roman" w:cs="Times New Roman"/>
          <w:sz w:val="24"/>
          <w:szCs w:val="24"/>
        </w:rPr>
        <w:t>a.</w:t>
      </w:r>
      <w:r w:rsidR="00163E4F" w:rsidRPr="00163E4F">
        <w:rPr>
          <w:rStyle w:val="Odwoanieprzypisudolnego"/>
          <w:rFonts w:ascii="Times New Roman" w:hAnsi="Times New Roman" w:cs="Times New Roman"/>
          <w:sz w:val="24"/>
          <w:szCs w:val="24"/>
        </w:rPr>
        <w:footnoteReference w:id="4"/>
      </w:r>
      <w:r w:rsidR="002F74A9" w:rsidRPr="0047099A">
        <w:rPr>
          <w:rFonts w:ascii="Times New Roman" w:hAnsi="Times New Roman" w:cs="Times New Roman"/>
          <w:sz w:val="24"/>
          <w:szCs w:val="24"/>
          <w:vertAlign w:val="superscript"/>
        </w:rPr>
        <w:t>)</w:t>
      </w:r>
      <w:r w:rsidRPr="00163E4F">
        <w:rPr>
          <w:rFonts w:ascii="Times New Roman" w:hAnsi="Times New Roman" w:cs="Times New Roman"/>
          <w:sz w:val="24"/>
          <w:szCs w:val="24"/>
        </w:rPr>
        <w:t xml:space="preserve"> po uprawomocnieniu się orzeczenia sądu pierwszej instancji akta administracyjne sprawy zwraca się organowi administracji publicznej, załączając odpis orzeczenia ze stwierdzeniem jego prawomocności. Zgodnie z art. 286 § 2 p.p.s.a. termin do</w:t>
      </w:r>
      <w:r w:rsidR="00163E4F" w:rsidRPr="00163E4F">
        <w:rPr>
          <w:rFonts w:ascii="Times New Roman" w:hAnsi="Times New Roman" w:cs="Times New Roman"/>
          <w:sz w:val="24"/>
          <w:szCs w:val="24"/>
        </w:rPr>
        <w:t> </w:t>
      </w:r>
      <w:r w:rsidRPr="00163E4F">
        <w:rPr>
          <w:rFonts w:ascii="Times New Roman" w:hAnsi="Times New Roman" w:cs="Times New Roman"/>
          <w:sz w:val="24"/>
          <w:szCs w:val="24"/>
        </w:rPr>
        <w:t>załatwienia sprawy biegnie od daty zwrotu akt organowi.</w:t>
      </w:r>
    </w:p>
    <w:p w14:paraId="32EC4D18" w14:textId="77777777" w:rsidR="001F4418" w:rsidRPr="00163E4F" w:rsidRDefault="001F4418" w:rsidP="001F4418">
      <w:pPr>
        <w:spacing w:after="0" w:line="360" w:lineRule="auto"/>
        <w:jc w:val="both"/>
        <w:rPr>
          <w:rFonts w:ascii="Times New Roman" w:hAnsi="Times New Roman" w:cs="Times New Roman"/>
          <w:sz w:val="24"/>
          <w:szCs w:val="24"/>
        </w:rPr>
      </w:pPr>
    </w:p>
    <w:p w14:paraId="2E566F28" w14:textId="7EB41D31" w:rsidR="001F4418" w:rsidRPr="00163E4F" w:rsidRDefault="001F4418" w:rsidP="001F4418">
      <w:pPr>
        <w:spacing w:after="0" w:line="360" w:lineRule="auto"/>
        <w:jc w:val="both"/>
        <w:rPr>
          <w:rFonts w:ascii="Times New Roman" w:hAnsi="Times New Roman" w:cs="Times New Roman"/>
          <w:sz w:val="24"/>
          <w:szCs w:val="24"/>
        </w:rPr>
      </w:pPr>
      <w:r w:rsidRPr="00163E4F">
        <w:rPr>
          <w:rFonts w:ascii="Times New Roman" w:hAnsi="Times New Roman" w:cs="Times New Roman"/>
          <w:sz w:val="24"/>
          <w:szCs w:val="24"/>
        </w:rPr>
        <w:t xml:space="preserve">Analiza powyższych regulacji wskazuje na to, że celem przepisu art. 70 § 7 pkt 2 Ordynacji podatkowej było </w:t>
      </w:r>
      <w:r w:rsidR="005E4445" w:rsidRPr="00163E4F">
        <w:rPr>
          <w:rFonts w:ascii="Times New Roman" w:hAnsi="Times New Roman" w:cs="Times New Roman"/>
          <w:sz w:val="24"/>
          <w:szCs w:val="24"/>
        </w:rPr>
        <w:t>wskazanie</w:t>
      </w:r>
      <w:r w:rsidRPr="00163E4F">
        <w:rPr>
          <w:rFonts w:ascii="Times New Roman" w:hAnsi="Times New Roman" w:cs="Times New Roman"/>
          <w:sz w:val="24"/>
          <w:szCs w:val="24"/>
        </w:rPr>
        <w:t xml:space="preserve"> daty </w:t>
      </w:r>
      <w:r w:rsidR="005E4445" w:rsidRPr="00163E4F">
        <w:rPr>
          <w:rFonts w:ascii="Times New Roman" w:hAnsi="Times New Roman" w:cs="Times New Roman"/>
          <w:sz w:val="24"/>
          <w:szCs w:val="24"/>
        </w:rPr>
        <w:t xml:space="preserve">kończącej </w:t>
      </w:r>
      <w:r w:rsidRPr="00163E4F">
        <w:rPr>
          <w:rFonts w:ascii="Times New Roman" w:hAnsi="Times New Roman" w:cs="Times New Roman"/>
          <w:sz w:val="24"/>
          <w:szCs w:val="24"/>
        </w:rPr>
        <w:t>okres zawieszenia biegu terminu przedawnienia zobowiązania podatkowego, jako dnia wpływu do organu podatkowego akt sprawy wraz z odpisem prawomocnego orzeczenia. Taki wniosek jest uzasadniony tym, że wskazany wyżej przepis art. 286 § 1 p.p.s.a. nie przewiduje wprost sytuacji, w której do organu podatkowego wpływa odpis prawomocnego orzeczenia bez akt sprawy. Tym niemniej w praktyce występują przypadki przesyłania do organu podatkowego odpisu orzeczenia ze stwierdzeniem jego prawomocności, bez jednoczesnego zwrotu akt sprawy. Takie działanie sądów administracyjnych jest dyktowane koniecznością zwrotu przez organy podatkowe zasądzonych kosztów postępowania, jak również występuje wówczas, gdy akta są wspólne dla kilku spraw zawisłych przez sądem administracyjnym. Akta zwracane są w takiej sytuacji dopiero po</w:t>
      </w:r>
      <w:r w:rsidR="00163E4F" w:rsidRPr="00163E4F">
        <w:rPr>
          <w:rFonts w:ascii="Times New Roman" w:hAnsi="Times New Roman" w:cs="Times New Roman"/>
          <w:sz w:val="24"/>
          <w:szCs w:val="24"/>
        </w:rPr>
        <w:t> </w:t>
      </w:r>
      <w:r w:rsidRPr="00163E4F">
        <w:rPr>
          <w:rFonts w:ascii="Times New Roman" w:hAnsi="Times New Roman" w:cs="Times New Roman"/>
          <w:sz w:val="24"/>
          <w:szCs w:val="24"/>
        </w:rPr>
        <w:t xml:space="preserve">zakończeniu wszystkich postępowań sądowoadministracyjnych. Przed zwrotem akt sądy administracyjne przesyłają natomiast jedynie odpis prawomocnego orzeczenia. </w:t>
      </w:r>
    </w:p>
    <w:p w14:paraId="44F3186A" w14:textId="77777777" w:rsidR="001F4418" w:rsidRPr="00163E4F" w:rsidRDefault="001F4418" w:rsidP="001F4418">
      <w:pPr>
        <w:spacing w:after="0" w:line="360" w:lineRule="auto"/>
        <w:jc w:val="both"/>
        <w:rPr>
          <w:rFonts w:ascii="Times New Roman" w:hAnsi="Times New Roman" w:cs="Times New Roman"/>
          <w:sz w:val="24"/>
          <w:szCs w:val="24"/>
        </w:rPr>
      </w:pPr>
    </w:p>
    <w:p w14:paraId="3CFC6DE7" w14:textId="77777777" w:rsidR="001F4418" w:rsidRPr="00163E4F" w:rsidRDefault="001F4418" w:rsidP="001F4418">
      <w:pPr>
        <w:spacing w:after="0" w:line="360" w:lineRule="auto"/>
        <w:jc w:val="both"/>
        <w:rPr>
          <w:rFonts w:ascii="Times New Roman" w:hAnsi="Times New Roman" w:cs="Times New Roman"/>
          <w:sz w:val="24"/>
          <w:szCs w:val="24"/>
        </w:rPr>
      </w:pPr>
      <w:r w:rsidRPr="00163E4F">
        <w:rPr>
          <w:rFonts w:ascii="Times New Roman" w:hAnsi="Times New Roman" w:cs="Times New Roman"/>
          <w:sz w:val="24"/>
          <w:szCs w:val="24"/>
        </w:rPr>
        <w:t xml:space="preserve">Z językowej wykładni przepisu art. 70 § 7 pkt 2 Ordynacji podatkowej wynika, że okres zawieszenia biegu terminu przedawnienia kończy się z dniem przesłania do organu podatkowego odpisu prawomocnego wyroku. W związku z tym, w takim przypadku organy odwoławcze zwykle występują do sądu o wypożyczenie akt celem załatwienia sprawy. Przy czym pojawia się problem, czy wypożyczenie akt należy utożsamiać ze zwrotem akt, o którym mowa w art. 286 § 2 p.p.s.a., powodującym rozpoczęcie biegu terminu do załatwienia sprawy. </w:t>
      </w:r>
    </w:p>
    <w:p w14:paraId="3B111720" w14:textId="77777777" w:rsidR="001F4418" w:rsidRPr="00163E4F" w:rsidRDefault="001F4418" w:rsidP="001F4418">
      <w:pPr>
        <w:spacing w:after="0" w:line="360" w:lineRule="auto"/>
        <w:jc w:val="both"/>
        <w:rPr>
          <w:rFonts w:ascii="Times New Roman" w:hAnsi="Times New Roman" w:cs="Times New Roman"/>
          <w:sz w:val="24"/>
          <w:szCs w:val="24"/>
        </w:rPr>
      </w:pPr>
    </w:p>
    <w:p w14:paraId="19B10929" w14:textId="0E0CEF59" w:rsidR="001F4418" w:rsidRPr="00163E4F" w:rsidRDefault="001F4418" w:rsidP="001F4418">
      <w:pPr>
        <w:spacing w:after="0" w:line="360" w:lineRule="auto"/>
        <w:jc w:val="both"/>
        <w:rPr>
          <w:rFonts w:ascii="Times New Roman" w:hAnsi="Times New Roman" w:cs="Times New Roman"/>
          <w:sz w:val="24"/>
          <w:szCs w:val="24"/>
        </w:rPr>
      </w:pPr>
      <w:r w:rsidRPr="00163E4F">
        <w:rPr>
          <w:rFonts w:ascii="Times New Roman" w:hAnsi="Times New Roman" w:cs="Times New Roman"/>
          <w:sz w:val="24"/>
          <w:szCs w:val="24"/>
        </w:rPr>
        <w:t xml:space="preserve">W celu usunięcia wątpliwości zasadne jest doprecyzowanie przepisu </w:t>
      </w:r>
      <w:r w:rsidRPr="00163E4F">
        <w:rPr>
          <w:rFonts w:ascii="Times New Roman" w:hAnsi="Times New Roman" w:cs="Times New Roman"/>
          <w:b/>
          <w:bCs/>
          <w:sz w:val="24"/>
          <w:szCs w:val="24"/>
        </w:rPr>
        <w:t>art. 70 § 7 pkt 2</w:t>
      </w:r>
      <w:r w:rsidRPr="00163E4F">
        <w:rPr>
          <w:rFonts w:ascii="Times New Roman" w:hAnsi="Times New Roman" w:cs="Times New Roman"/>
          <w:sz w:val="24"/>
          <w:szCs w:val="24"/>
        </w:rPr>
        <w:t xml:space="preserve"> Ordynacji podatkowej poprzez wskazanie, że okres zawieszenia biegu terminu przedawnienia kończy doręczenie organowi podatkowemu akt sprawy (bez względu na tryb ich doręczenia – może to być także wypożyczenie) oraz odpisu orzeczenia sądu administracyjnego, ze</w:t>
      </w:r>
      <w:r w:rsidR="00163E4F" w:rsidRPr="00163E4F">
        <w:rPr>
          <w:rFonts w:ascii="Times New Roman" w:hAnsi="Times New Roman" w:cs="Times New Roman"/>
          <w:sz w:val="24"/>
          <w:szCs w:val="24"/>
        </w:rPr>
        <w:t> </w:t>
      </w:r>
      <w:r w:rsidRPr="00163E4F">
        <w:rPr>
          <w:rFonts w:ascii="Times New Roman" w:hAnsi="Times New Roman" w:cs="Times New Roman"/>
          <w:sz w:val="24"/>
          <w:szCs w:val="24"/>
        </w:rPr>
        <w:t>stwierdzeniem jego prawomocności, a jeżeli akta sprawy są prowadzone w postaci elektronicznej – doręczenie organowi podatkowemu odpisu orzeczenia sądu administracyjnego, ze stwierdzeniem jego prawomocności. Takie brzmienie przepisu art. 70 §</w:t>
      </w:r>
      <w:r w:rsidR="00BA770A">
        <w:rPr>
          <w:rFonts w:ascii="Times New Roman" w:hAnsi="Times New Roman" w:cs="Times New Roman"/>
          <w:sz w:val="24"/>
          <w:szCs w:val="24"/>
        </w:rPr>
        <w:t> </w:t>
      </w:r>
      <w:r w:rsidRPr="00163E4F">
        <w:rPr>
          <w:rFonts w:ascii="Times New Roman" w:hAnsi="Times New Roman" w:cs="Times New Roman"/>
          <w:sz w:val="24"/>
          <w:szCs w:val="24"/>
        </w:rPr>
        <w:t xml:space="preserve">7 pkt 2 Ordynacji podatkowej z jednej strony uwzględnia sytuację, kiedy akta i odpis orzeczenia sądowego nie wpływają jednocześnie, a z drugiej wskazuje na wymóg doręczenia organowi podatkowemu zarówno akt, jak i odpisu orzeczenia. Propozycja jest obecnie tym bardziej zasadna, że NSA, uchylając wyrok WSA, może uchylić decyzję (wtedy wpływa tylko wyrok NSA a prawomocny wyrok WSA z aktami znacznie później). Proponowane przepisy </w:t>
      </w:r>
      <w:r w:rsidRPr="00163E4F">
        <w:rPr>
          <w:rFonts w:ascii="Times New Roman" w:hAnsi="Times New Roman" w:cs="Times New Roman"/>
          <w:b/>
          <w:bCs/>
          <w:sz w:val="24"/>
          <w:szCs w:val="24"/>
        </w:rPr>
        <w:t xml:space="preserve">art. 70 § 7 pkt 2 </w:t>
      </w:r>
      <w:r w:rsidRPr="00163E4F">
        <w:rPr>
          <w:rFonts w:ascii="Times New Roman" w:hAnsi="Times New Roman" w:cs="Times New Roman"/>
          <w:sz w:val="24"/>
          <w:szCs w:val="24"/>
        </w:rPr>
        <w:t>są spójne zatem z art. 286 § 2 p.p.s.a. Ponadto uzasadnieniem wyłączenia okresu sporu strony i organu przed sądami administracyjnymi z biegu terminu przedawnienia jest fakt, że organ w tym okresie nie prowadzi sprawy, jednak w niektórych wypadkach po</w:t>
      </w:r>
      <w:r w:rsidR="00163E4F" w:rsidRPr="00163E4F">
        <w:rPr>
          <w:rFonts w:ascii="Times New Roman" w:hAnsi="Times New Roman" w:cs="Times New Roman"/>
          <w:sz w:val="24"/>
          <w:szCs w:val="24"/>
        </w:rPr>
        <w:t> </w:t>
      </w:r>
      <w:r w:rsidRPr="00163E4F">
        <w:rPr>
          <w:rFonts w:ascii="Times New Roman" w:hAnsi="Times New Roman" w:cs="Times New Roman"/>
          <w:sz w:val="24"/>
          <w:szCs w:val="24"/>
        </w:rPr>
        <w:t xml:space="preserve">wyroku sądu konieczne jest jej ponowne podjęcie, m.in. w celu realizacji wytycznych wynikających z prawomocnego orzeczenia. Oczywistym jest, że organ podatkowy nie może prowadzić sprawy bez jej akt, nawet wtedy gdy jest w posiadaniu orzeczenia, z którego wynika konieczność uzupełnienia materiału dowodowego. </w:t>
      </w:r>
    </w:p>
    <w:p w14:paraId="37B917E7" w14:textId="77777777" w:rsidR="001F4418" w:rsidRPr="00163E4F" w:rsidRDefault="001F4418" w:rsidP="001F4418">
      <w:pPr>
        <w:spacing w:after="0" w:line="360" w:lineRule="auto"/>
        <w:jc w:val="both"/>
        <w:rPr>
          <w:rFonts w:ascii="Times New Roman" w:hAnsi="Times New Roman" w:cs="Times New Roman"/>
          <w:sz w:val="24"/>
          <w:szCs w:val="24"/>
        </w:rPr>
      </w:pPr>
    </w:p>
    <w:p w14:paraId="52D6C0A0" w14:textId="77777777" w:rsidR="001F4418" w:rsidRPr="00163E4F" w:rsidRDefault="001F4418" w:rsidP="001F4418">
      <w:pPr>
        <w:pStyle w:val="Akapitzlist"/>
        <w:numPr>
          <w:ilvl w:val="0"/>
          <w:numId w:val="2"/>
        </w:numPr>
        <w:spacing w:after="0" w:line="360" w:lineRule="auto"/>
        <w:jc w:val="both"/>
        <w:rPr>
          <w:rFonts w:ascii="Times New Roman" w:hAnsi="Times New Roman" w:cs="Times New Roman"/>
          <w:sz w:val="24"/>
          <w:szCs w:val="24"/>
        </w:rPr>
      </w:pPr>
      <w:r w:rsidRPr="00163E4F">
        <w:rPr>
          <w:rFonts w:ascii="Times New Roman" w:hAnsi="Times New Roman" w:cs="Times New Roman"/>
          <w:b/>
          <w:bCs/>
          <w:sz w:val="24"/>
          <w:szCs w:val="24"/>
        </w:rPr>
        <w:t>Wprowadzenie możliwości wydłużenia terminu przedawnienia zobowiązania podatkowego w związku ze skorygowaniem deklaracji w niedługim okresie przed upływem terminu przedawniania zobowiązania podatkowego</w:t>
      </w:r>
      <w:r w:rsidRPr="00163E4F">
        <w:rPr>
          <w:rFonts w:ascii="Times New Roman" w:hAnsi="Times New Roman" w:cs="Times New Roman"/>
          <w:sz w:val="24"/>
          <w:szCs w:val="24"/>
        </w:rPr>
        <w:t xml:space="preserve"> </w:t>
      </w:r>
    </w:p>
    <w:p w14:paraId="13A88D73" w14:textId="3FEA7778" w:rsidR="001F4418" w:rsidRPr="00163E4F" w:rsidRDefault="001F4418" w:rsidP="001F4418">
      <w:pPr>
        <w:pStyle w:val="Akapitzlist"/>
        <w:spacing w:after="0" w:line="360" w:lineRule="auto"/>
        <w:ind w:left="360"/>
        <w:jc w:val="both"/>
        <w:rPr>
          <w:rFonts w:ascii="Times New Roman" w:hAnsi="Times New Roman" w:cs="Times New Roman"/>
          <w:sz w:val="24"/>
          <w:szCs w:val="24"/>
        </w:rPr>
      </w:pPr>
      <w:r w:rsidRPr="00163E4F">
        <w:rPr>
          <w:rFonts w:ascii="Times New Roman" w:hAnsi="Times New Roman" w:cs="Times New Roman"/>
          <w:sz w:val="24"/>
          <w:szCs w:val="24"/>
        </w:rPr>
        <w:t xml:space="preserve">(art. 1 pkt </w:t>
      </w:r>
      <w:r w:rsidR="00163E4F" w:rsidRPr="00163E4F">
        <w:rPr>
          <w:rFonts w:ascii="Times New Roman" w:hAnsi="Times New Roman" w:cs="Times New Roman"/>
          <w:sz w:val="24"/>
          <w:szCs w:val="24"/>
        </w:rPr>
        <w:t>4</w:t>
      </w:r>
      <w:r w:rsidRPr="00163E4F">
        <w:rPr>
          <w:rFonts w:ascii="Times New Roman" w:hAnsi="Times New Roman" w:cs="Times New Roman"/>
          <w:sz w:val="24"/>
          <w:szCs w:val="24"/>
        </w:rPr>
        <w:t xml:space="preserve"> projektu, projektowany art. 70f Ordynacji podatkowej)</w:t>
      </w:r>
    </w:p>
    <w:p w14:paraId="444727A7" w14:textId="77777777" w:rsidR="001F4418" w:rsidRPr="00163E4F" w:rsidRDefault="001F4418" w:rsidP="001F4418">
      <w:pPr>
        <w:spacing w:after="0" w:line="360" w:lineRule="auto"/>
        <w:jc w:val="both"/>
        <w:rPr>
          <w:rFonts w:ascii="Times New Roman" w:hAnsi="Times New Roman" w:cs="Times New Roman"/>
          <w:sz w:val="24"/>
          <w:szCs w:val="24"/>
        </w:rPr>
      </w:pPr>
    </w:p>
    <w:p w14:paraId="78C91851" w14:textId="2146F490" w:rsidR="001F4418" w:rsidRPr="00163E4F" w:rsidRDefault="001F4418" w:rsidP="001F4418">
      <w:pPr>
        <w:spacing w:after="0" w:line="360" w:lineRule="auto"/>
        <w:jc w:val="both"/>
        <w:rPr>
          <w:rFonts w:ascii="Times New Roman" w:hAnsi="Times New Roman" w:cs="Times New Roman"/>
          <w:sz w:val="24"/>
          <w:szCs w:val="24"/>
        </w:rPr>
      </w:pPr>
      <w:r w:rsidRPr="00163E4F">
        <w:rPr>
          <w:rFonts w:ascii="Times New Roman" w:hAnsi="Times New Roman" w:cs="Times New Roman"/>
          <w:sz w:val="24"/>
          <w:szCs w:val="24"/>
        </w:rPr>
        <w:t xml:space="preserve">W projektowanym </w:t>
      </w:r>
      <w:r w:rsidRPr="00163E4F">
        <w:rPr>
          <w:rFonts w:ascii="Times New Roman" w:hAnsi="Times New Roman" w:cs="Times New Roman"/>
          <w:b/>
          <w:bCs/>
          <w:sz w:val="24"/>
          <w:szCs w:val="24"/>
        </w:rPr>
        <w:t>art. 70f § 1</w:t>
      </w:r>
      <w:r w:rsidRPr="00163E4F">
        <w:rPr>
          <w:rFonts w:ascii="Times New Roman" w:hAnsi="Times New Roman" w:cs="Times New Roman"/>
          <w:sz w:val="24"/>
          <w:szCs w:val="24"/>
        </w:rPr>
        <w:t xml:space="preserve"> Ordynacji podatkowej proponuje się, aby 5-letni termin przedawnienia zobowiązania podatkowego ulegał wydłużeniu o 12 miesięcy</w:t>
      </w:r>
      <w:r w:rsidR="00B90206" w:rsidRPr="00163E4F">
        <w:rPr>
          <w:rFonts w:ascii="Times New Roman" w:hAnsi="Times New Roman" w:cs="Times New Roman"/>
          <w:sz w:val="24"/>
          <w:szCs w:val="24"/>
        </w:rPr>
        <w:t>. Miałoby to miejsce</w:t>
      </w:r>
      <w:r w:rsidRPr="00163E4F">
        <w:rPr>
          <w:rFonts w:ascii="Times New Roman" w:hAnsi="Times New Roman" w:cs="Times New Roman"/>
          <w:sz w:val="24"/>
          <w:szCs w:val="24"/>
        </w:rPr>
        <w:t xml:space="preserve"> w przypadku skorygowania przez podatnika deklaracji w okresie krótszym niż 12 miesięcy przed upływem 5</w:t>
      </w:r>
      <w:r w:rsidRPr="00163E4F">
        <w:rPr>
          <w:rFonts w:ascii="Times New Roman" w:hAnsi="Times New Roman" w:cs="Times New Roman"/>
          <w:sz w:val="24"/>
          <w:szCs w:val="24"/>
        </w:rPr>
        <w:noBreakHyphen/>
        <w:t>letniego terminu przedawnienia zobowiązania podatkowego, z którym wiąże się:</w:t>
      </w:r>
    </w:p>
    <w:p w14:paraId="55B6D5C8" w14:textId="77777777" w:rsidR="001F4418" w:rsidRPr="00163E4F" w:rsidRDefault="001F4418" w:rsidP="001F4418">
      <w:pPr>
        <w:pStyle w:val="Akapitzlist"/>
        <w:numPr>
          <w:ilvl w:val="0"/>
          <w:numId w:val="5"/>
        </w:numPr>
        <w:spacing w:after="0" w:line="360" w:lineRule="auto"/>
        <w:ind w:left="426" w:hanging="426"/>
        <w:jc w:val="both"/>
        <w:rPr>
          <w:rFonts w:ascii="Times New Roman" w:hAnsi="Times New Roman" w:cs="Times New Roman"/>
          <w:sz w:val="24"/>
          <w:szCs w:val="24"/>
        </w:rPr>
      </w:pPr>
      <w:r w:rsidRPr="00163E4F">
        <w:rPr>
          <w:rFonts w:ascii="Times New Roman" w:hAnsi="Times New Roman" w:cs="Times New Roman"/>
          <w:sz w:val="24"/>
          <w:szCs w:val="24"/>
        </w:rPr>
        <w:t xml:space="preserve">zmniejszenie wysokości podatku, </w:t>
      </w:r>
    </w:p>
    <w:p w14:paraId="62344B52" w14:textId="7D1C7599" w:rsidR="001F4418" w:rsidRPr="00163E4F" w:rsidRDefault="001F4418" w:rsidP="001F4418">
      <w:pPr>
        <w:pStyle w:val="Akapitzlist"/>
        <w:numPr>
          <w:ilvl w:val="0"/>
          <w:numId w:val="5"/>
        </w:numPr>
        <w:spacing w:after="0" w:line="360" w:lineRule="auto"/>
        <w:ind w:left="426" w:hanging="426"/>
        <w:jc w:val="both"/>
        <w:rPr>
          <w:rFonts w:ascii="Times New Roman" w:hAnsi="Times New Roman" w:cs="Times New Roman"/>
          <w:sz w:val="24"/>
          <w:szCs w:val="24"/>
        </w:rPr>
      </w:pPr>
      <w:r w:rsidRPr="00163E4F">
        <w:rPr>
          <w:rFonts w:ascii="Times New Roman" w:hAnsi="Times New Roman" w:cs="Times New Roman"/>
          <w:sz w:val="24"/>
          <w:szCs w:val="24"/>
        </w:rPr>
        <w:t>wykazanie lub zwiększenie wysokości zwrotu podatku lub podatku naliczonego albo</w:t>
      </w:r>
      <w:r w:rsidR="00163E4F" w:rsidRPr="00163E4F">
        <w:rPr>
          <w:rFonts w:ascii="Times New Roman" w:hAnsi="Times New Roman" w:cs="Times New Roman"/>
          <w:sz w:val="24"/>
          <w:szCs w:val="24"/>
        </w:rPr>
        <w:t> </w:t>
      </w:r>
      <w:r w:rsidRPr="00163E4F">
        <w:rPr>
          <w:rFonts w:ascii="Times New Roman" w:hAnsi="Times New Roman" w:cs="Times New Roman"/>
          <w:sz w:val="24"/>
          <w:szCs w:val="24"/>
        </w:rPr>
        <w:t>nadwyżki podatku naliczonego nad należnym w rozumieniu ustawy o podatku od</w:t>
      </w:r>
      <w:r w:rsidR="00163E4F" w:rsidRPr="00163E4F">
        <w:rPr>
          <w:rFonts w:ascii="Times New Roman" w:hAnsi="Times New Roman" w:cs="Times New Roman"/>
          <w:sz w:val="24"/>
          <w:szCs w:val="24"/>
        </w:rPr>
        <w:t> </w:t>
      </w:r>
      <w:r w:rsidRPr="00163E4F">
        <w:rPr>
          <w:rFonts w:ascii="Times New Roman" w:hAnsi="Times New Roman" w:cs="Times New Roman"/>
          <w:sz w:val="24"/>
          <w:szCs w:val="24"/>
        </w:rPr>
        <w:t xml:space="preserve">towarów i usług do odliczenia w następnych okresach rozliczeniowych, </w:t>
      </w:r>
    </w:p>
    <w:p w14:paraId="0B3A77B0" w14:textId="77777777" w:rsidR="001F4418" w:rsidRPr="00163E4F" w:rsidRDefault="001F4418" w:rsidP="001F4418">
      <w:pPr>
        <w:pStyle w:val="Akapitzlist"/>
        <w:numPr>
          <w:ilvl w:val="0"/>
          <w:numId w:val="5"/>
        </w:numPr>
        <w:spacing w:after="0" w:line="360" w:lineRule="auto"/>
        <w:ind w:left="426" w:hanging="426"/>
        <w:jc w:val="both"/>
        <w:rPr>
          <w:rFonts w:ascii="Times New Roman" w:hAnsi="Times New Roman" w:cs="Times New Roman"/>
          <w:sz w:val="24"/>
          <w:szCs w:val="24"/>
        </w:rPr>
      </w:pPr>
      <w:r w:rsidRPr="00163E4F">
        <w:rPr>
          <w:rFonts w:ascii="Times New Roman" w:hAnsi="Times New Roman" w:cs="Times New Roman"/>
          <w:sz w:val="24"/>
          <w:szCs w:val="24"/>
        </w:rPr>
        <w:t xml:space="preserve">wykazanie lub zwiększenie wysokości straty. </w:t>
      </w:r>
    </w:p>
    <w:p w14:paraId="5D0E47D1" w14:textId="77777777" w:rsidR="001F4418" w:rsidRPr="00163E4F" w:rsidRDefault="001F4418" w:rsidP="001F4418">
      <w:pPr>
        <w:spacing w:after="0" w:line="360" w:lineRule="auto"/>
        <w:jc w:val="both"/>
        <w:rPr>
          <w:rFonts w:ascii="Times New Roman" w:hAnsi="Times New Roman" w:cs="Times New Roman"/>
          <w:sz w:val="24"/>
          <w:szCs w:val="24"/>
        </w:rPr>
      </w:pPr>
    </w:p>
    <w:p w14:paraId="07E61590" w14:textId="3A20F9E0" w:rsidR="001F4418" w:rsidRPr="00163E4F" w:rsidRDefault="001F4418" w:rsidP="001F4418">
      <w:pPr>
        <w:spacing w:after="0" w:line="360" w:lineRule="auto"/>
        <w:jc w:val="both"/>
        <w:rPr>
          <w:rFonts w:ascii="Times New Roman" w:hAnsi="Times New Roman" w:cs="Times New Roman"/>
          <w:sz w:val="24"/>
          <w:szCs w:val="24"/>
        </w:rPr>
      </w:pPr>
      <w:r w:rsidRPr="00163E4F">
        <w:rPr>
          <w:rFonts w:ascii="Times New Roman" w:hAnsi="Times New Roman" w:cs="Times New Roman"/>
          <w:sz w:val="24"/>
          <w:szCs w:val="24"/>
        </w:rPr>
        <w:t xml:space="preserve">Podkreślenia wymaga, że intencją proponowanej regulacji § 1 jest zapewnienie wydłużenia podstawowego terminu przedawnienia 5-letniego, a nie już wydłużonego na skutek zaistnienia przerw i zawieszeń. Ma to odzwierciedlenie w treści projektowanego przepisu, </w:t>
      </w:r>
      <w:r w:rsidR="00BA1C01" w:rsidRPr="00163E4F">
        <w:rPr>
          <w:rFonts w:ascii="Times New Roman" w:hAnsi="Times New Roman" w:cs="Times New Roman"/>
          <w:sz w:val="24"/>
          <w:szCs w:val="24"/>
        </w:rPr>
        <w:t>poprzez nawiązanie do terminu</w:t>
      </w:r>
      <w:r w:rsidRPr="00163E4F">
        <w:rPr>
          <w:rFonts w:ascii="Times New Roman" w:hAnsi="Times New Roman" w:cs="Times New Roman"/>
          <w:sz w:val="24"/>
          <w:szCs w:val="24"/>
        </w:rPr>
        <w:t>, o którym mowa w art. 70 § 1 (czyli podstawowego terminu przedawnienia). Z projektowanego przepisu wynika, że bieg podstawowego terminu przedawnienia ulegnie wydłużeniu o 12 miesięcy. Oznacza to, że do 5 lat, o których mowa w art. 70 § 1, należy dodać 12 miesięcy, w wyniku czego wydłużony okres przedawnienia wyniesie 6 lat.</w:t>
      </w:r>
    </w:p>
    <w:p w14:paraId="20D5F9B9" w14:textId="77777777" w:rsidR="001F4418" w:rsidRPr="00163E4F" w:rsidRDefault="001F4418" w:rsidP="001F4418">
      <w:pPr>
        <w:spacing w:after="0" w:line="360" w:lineRule="auto"/>
        <w:jc w:val="both"/>
        <w:rPr>
          <w:rFonts w:ascii="Times New Roman" w:hAnsi="Times New Roman" w:cs="Times New Roman"/>
          <w:sz w:val="24"/>
          <w:szCs w:val="24"/>
        </w:rPr>
      </w:pPr>
    </w:p>
    <w:p w14:paraId="4BDA01D4" w14:textId="78FAA0EC" w:rsidR="001F4418" w:rsidRPr="00163E4F" w:rsidRDefault="001F4418" w:rsidP="001F4418">
      <w:pPr>
        <w:spacing w:after="0" w:line="360" w:lineRule="auto"/>
        <w:jc w:val="both"/>
        <w:rPr>
          <w:rFonts w:ascii="Times New Roman" w:hAnsi="Times New Roman" w:cs="Times New Roman"/>
          <w:sz w:val="24"/>
          <w:szCs w:val="24"/>
        </w:rPr>
      </w:pPr>
      <w:r w:rsidRPr="00163E4F">
        <w:rPr>
          <w:rFonts w:ascii="Times New Roman" w:hAnsi="Times New Roman" w:cs="Times New Roman"/>
          <w:sz w:val="24"/>
          <w:szCs w:val="24"/>
        </w:rPr>
        <w:t xml:space="preserve">Istotą tego przepisu jest zagwarantowanie organowi podatkowemu </w:t>
      </w:r>
      <w:r w:rsidR="00BA1C01" w:rsidRPr="00163E4F">
        <w:rPr>
          <w:rFonts w:ascii="Times New Roman" w:hAnsi="Times New Roman" w:cs="Times New Roman"/>
          <w:sz w:val="24"/>
          <w:szCs w:val="24"/>
        </w:rPr>
        <w:t xml:space="preserve">czasu na weryfikację zmienionego rozliczenia i </w:t>
      </w:r>
      <w:r w:rsidR="002C2867" w:rsidRPr="00163E4F">
        <w:rPr>
          <w:rFonts w:ascii="Times New Roman" w:hAnsi="Times New Roman" w:cs="Times New Roman"/>
          <w:sz w:val="24"/>
          <w:szCs w:val="24"/>
        </w:rPr>
        <w:t>–</w:t>
      </w:r>
      <w:r w:rsidR="00BA1C01" w:rsidRPr="00163E4F">
        <w:rPr>
          <w:rFonts w:ascii="Times New Roman" w:hAnsi="Times New Roman" w:cs="Times New Roman"/>
          <w:sz w:val="24"/>
          <w:szCs w:val="24"/>
        </w:rPr>
        <w:t xml:space="preserve"> w przypadku zaistnienia takiej konieczności </w:t>
      </w:r>
      <w:r w:rsidR="002C2867" w:rsidRPr="00163E4F">
        <w:rPr>
          <w:rFonts w:ascii="Times New Roman" w:hAnsi="Times New Roman" w:cs="Times New Roman"/>
          <w:sz w:val="24"/>
          <w:szCs w:val="24"/>
        </w:rPr>
        <w:t>–</w:t>
      </w:r>
      <w:r w:rsidR="00BA1C01" w:rsidRPr="00163E4F">
        <w:rPr>
          <w:rFonts w:ascii="Times New Roman" w:hAnsi="Times New Roman" w:cs="Times New Roman"/>
          <w:sz w:val="24"/>
          <w:szCs w:val="24"/>
        </w:rPr>
        <w:t xml:space="preserve"> </w:t>
      </w:r>
      <w:r w:rsidRPr="00163E4F">
        <w:rPr>
          <w:rFonts w:ascii="Times New Roman" w:hAnsi="Times New Roman" w:cs="Times New Roman"/>
          <w:sz w:val="24"/>
          <w:szCs w:val="24"/>
        </w:rPr>
        <w:t xml:space="preserve">wydanie decyzji wymiarowej w pierwszej instancji. </w:t>
      </w:r>
    </w:p>
    <w:p w14:paraId="47DEC301" w14:textId="77777777" w:rsidR="001F4418" w:rsidRPr="00163E4F" w:rsidRDefault="001F4418" w:rsidP="001F4418">
      <w:pPr>
        <w:spacing w:after="0" w:line="360" w:lineRule="auto"/>
        <w:jc w:val="both"/>
        <w:rPr>
          <w:rFonts w:ascii="Times New Roman" w:hAnsi="Times New Roman" w:cs="Times New Roman"/>
          <w:sz w:val="24"/>
          <w:szCs w:val="24"/>
        </w:rPr>
      </w:pPr>
    </w:p>
    <w:p w14:paraId="47EBE0DE" w14:textId="36D47EFD" w:rsidR="001F4418" w:rsidRPr="00163E4F" w:rsidRDefault="001F4418" w:rsidP="001F4418">
      <w:pPr>
        <w:spacing w:after="0" w:line="360" w:lineRule="auto"/>
        <w:jc w:val="both"/>
        <w:rPr>
          <w:rFonts w:ascii="Times New Roman" w:hAnsi="Times New Roman" w:cs="Times New Roman"/>
          <w:sz w:val="24"/>
          <w:szCs w:val="24"/>
        </w:rPr>
      </w:pPr>
      <w:r w:rsidRPr="00163E4F">
        <w:rPr>
          <w:rFonts w:ascii="Times New Roman" w:hAnsi="Times New Roman" w:cs="Times New Roman"/>
          <w:sz w:val="24"/>
          <w:szCs w:val="24"/>
        </w:rPr>
        <w:t>Zdarzają się sytuacje, gdy podatnik zwleka ze złożeniem korekty do końca okresu przedawnienia</w:t>
      </w:r>
      <w:r w:rsidR="00B90206" w:rsidRPr="00163E4F">
        <w:rPr>
          <w:rFonts w:ascii="Times New Roman" w:hAnsi="Times New Roman" w:cs="Times New Roman"/>
          <w:sz w:val="24"/>
          <w:szCs w:val="24"/>
        </w:rPr>
        <w:t>,</w:t>
      </w:r>
      <w:r w:rsidRPr="00163E4F">
        <w:rPr>
          <w:rFonts w:ascii="Times New Roman" w:hAnsi="Times New Roman" w:cs="Times New Roman"/>
          <w:sz w:val="24"/>
          <w:szCs w:val="24"/>
        </w:rPr>
        <w:t xml:space="preserve"> </w:t>
      </w:r>
      <w:r w:rsidR="00B90206" w:rsidRPr="00163E4F">
        <w:rPr>
          <w:rFonts w:ascii="Times New Roman" w:hAnsi="Times New Roman" w:cs="Times New Roman"/>
          <w:sz w:val="24"/>
          <w:szCs w:val="24"/>
        </w:rPr>
        <w:t>czego wynikiem jest ograniczenie możliwości</w:t>
      </w:r>
      <w:r w:rsidRPr="00163E4F">
        <w:rPr>
          <w:rFonts w:ascii="Times New Roman" w:hAnsi="Times New Roman" w:cs="Times New Roman"/>
          <w:sz w:val="24"/>
          <w:szCs w:val="24"/>
        </w:rPr>
        <w:t xml:space="preserve"> zweryfikowania </w:t>
      </w:r>
      <w:r w:rsidR="00B90206" w:rsidRPr="00163E4F">
        <w:rPr>
          <w:rFonts w:ascii="Times New Roman" w:hAnsi="Times New Roman" w:cs="Times New Roman"/>
          <w:sz w:val="24"/>
          <w:szCs w:val="24"/>
        </w:rPr>
        <w:t xml:space="preserve">rozliczenia </w:t>
      </w:r>
      <w:r w:rsidRPr="00163E4F">
        <w:rPr>
          <w:rFonts w:ascii="Times New Roman" w:hAnsi="Times New Roman" w:cs="Times New Roman"/>
          <w:sz w:val="24"/>
          <w:szCs w:val="24"/>
        </w:rPr>
        <w:t>przez organ podatkowy</w:t>
      </w:r>
      <w:r w:rsidR="00B90206" w:rsidRPr="00163E4F">
        <w:rPr>
          <w:rFonts w:ascii="Times New Roman" w:hAnsi="Times New Roman" w:cs="Times New Roman"/>
          <w:sz w:val="24"/>
          <w:szCs w:val="24"/>
        </w:rPr>
        <w:t xml:space="preserve">. </w:t>
      </w:r>
      <w:r w:rsidRPr="00163E4F">
        <w:rPr>
          <w:rFonts w:ascii="Times New Roman" w:hAnsi="Times New Roman" w:cs="Times New Roman"/>
          <w:sz w:val="24"/>
          <w:szCs w:val="24"/>
        </w:rPr>
        <w:t xml:space="preserve">W </w:t>
      </w:r>
      <w:r w:rsidR="002C2867" w:rsidRPr="00163E4F">
        <w:rPr>
          <w:rFonts w:ascii="Times New Roman" w:hAnsi="Times New Roman" w:cs="Times New Roman"/>
          <w:sz w:val="24"/>
          <w:szCs w:val="24"/>
        </w:rPr>
        <w:t>przypadku</w:t>
      </w:r>
      <w:r w:rsidRPr="00163E4F">
        <w:rPr>
          <w:rFonts w:ascii="Times New Roman" w:hAnsi="Times New Roman" w:cs="Times New Roman"/>
          <w:sz w:val="24"/>
          <w:szCs w:val="24"/>
        </w:rPr>
        <w:t xml:space="preserve"> gdy w wyniku złożonej korekty powstaje nadpłata, zgodnie z obowiązującymi przepisami (art. 79 § 3 Ordynacji podatkowej)</w:t>
      </w:r>
      <w:r w:rsidR="00B90206" w:rsidRPr="00163E4F">
        <w:rPr>
          <w:rFonts w:ascii="Times New Roman" w:hAnsi="Times New Roman" w:cs="Times New Roman"/>
          <w:sz w:val="24"/>
          <w:szCs w:val="24"/>
        </w:rPr>
        <w:t>,</w:t>
      </w:r>
      <w:r w:rsidRPr="00163E4F">
        <w:rPr>
          <w:rFonts w:ascii="Times New Roman" w:hAnsi="Times New Roman" w:cs="Times New Roman"/>
          <w:sz w:val="24"/>
          <w:szCs w:val="24"/>
        </w:rPr>
        <w:t xml:space="preserve"> organ może wydać decyzję w sprawie stwierdzenia nadpłaty po upływie terminu przedawnienia na wniosek złożony przed upływem terminu przedawnienia, jednak organ nie ma prawa</w:t>
      </w:r>
      <w:r w:rsidRPr="00163E4F">
        <w:t xml:space="preserve"> </w:t>
      </w:r>
      <w:r w:rsidRPr="00163E4F">
        <w:rPr>
          <w:rFonts w:ascii="Times New Roman" w:hAnsi="Times New Roman" w:cs="Times New Roman"/>
          <w:sz w:val="24"/>
          <w:szCs w:val="24"/>
        </w:rPr>
        <w:t xml:space="preserve">do weryfikacji zobowiązania podatkowego. Wprowadzony przepis umożliwi taką weryfikację. Mając jednak na uwadze, że wprowadzana instytucja stanowi wyjątek od zasady przedawniania się zobowiązań w terminie 5-letnim, została ona ograniczona jedynie do ściśle wymienionych przypadków rodzących </w:t>
      </w:r>
      <w:r w:rsidR="0048485E" w:rsidRPr="00163E4F">
        <w:rPr>
          <w:rFonts w:ascii="Times New Roman" w:hAnsi="Times New Roman" w:cs="Times New Roman"/>
          <w:sz w:val="24"/>
          <w:szCs w:val="24"/>
        </w:rPr>
        <w:t>negatywne skutki finansowe dla budżetu państwa lub jednostek samorządu terytorialnego</w:t>
      </w:r>
      <w:r w:rsidRPr="00163E4F">
        <w:rPr>
          <w:rFonts w:ascii="Times New Roman" w:hAnsi="Times New Roman" w:cs="Times New Roman"/>
          <w:sz w:val="24"/>
          <w:szCs w:val="24"/>
        </w:rPr>
        <w:t>.</w:t>
      </w:r>
    </w:p>
    <w:p w14:paraId="3F1E86E1" w14:textId="77777777" w:rsidR="001F4418" w:rsidRPr="00163E4F" w:rsidRDefault="001F4418" w:rsidP="001F4418">
      <w:pPr>
        <w:spacing w:after="0" w:line="360" w:lineRule="auto"/>
        <w:jc w:val="both"/>
        <w:rPr>
          <w:rFonts w:ascii="Times New Roman" w:hAnsi="Times New Roman" w:cs="Times New Roman"/>
          <w:sz w:val="24"/>
          <w:szCs w:val="24"/>
        </w:rPr>
      </w:pPr>
    </w:p>
    <w:p w14:paraId="1129449A" w14:textId="75E18E87" w:rsidR="001F4418" w:rsidRPr="00163E4F" w:rsidRDefault="001F4418" w:rsidP="001F4418">
      <w:pPr>
        <w:spacing w:after="0" w:line="360" w:lineRule="auto"/>
        <w:jc w:val="both"/>
        <w:rPr>
          <w:rFonts w:ascii="Times New Roman" w:hAnsi="Times New Roman" w:cs="Times New Roman"/>
          <w:sz w:val="24"/>
          <w:szCs w:val="24"/>
        </w:rPr>
      </w:pPr>
      <w:r w:rsidRPr="00163E4F">
        <w:rPr>
          <w:rFonts w:ascii="Times New Roman" w:hAnsi="Times New Roman" w:cs="Times New Roman"/>
          <w:sz w:val="24"/>
          <w:szCs w:val="24"/>
        </w:rPr>
        <w:t xml:space="preserve">W projektowanym </w:t>
      </w:r>
      <w:r w:rsidRPr="00163E4F">
        <w:rPr>
          <w:rFonts w:ascii="Times New Roman" w:hAnsi="Times New Roman" w:cs="Times New Roman"/>
          <w:b/>
          <w:bCs/>
          <w:sz w:val="24"/>
          <w:szCs w:val="24"/>
        </w:rPr>
        <w:t>art. 70f § 2</w:t>
      </w:r>
      <w:r w:rsidRPr="00163E4F">
        <w:rPr>
          <w:rFonts w:ascii="Times New Roman" w:hAnsi="Times New Roman" w:cs="Times New Roman"/>
          <w:sz w:val="24"/>
          <w:szCs w:val="24"/>
        </w:rPr>
        <w:t xml:space="preserve"> Ordynacji podatkowej zaproponowano regulację, której celem jest zabezpieczenie możliwości procedowania przez organ podatkowy po kolejnym skorygowaniu deklaracji w okolicznościach, o których mowa w § 1. Podatnik bowiem</w:t>
      </w:r>
      <w:r w:rsidR="00B90206" w:rsidRPr="00163E4F">
        <w:rPr>
          <w:rFonts w:ascii="Times New Roman" w:hAnsi="Times New Roman" w:cs="Times New Roman"/>
          <w:sz w:val="24"/>
          <w:szCs w:val="24"/>
        </w:rPr>
        <w:t>,</w:t>
      </w:r>
      <w:r w:rsidRPr="00163E4F">
        <w:rPr>
          <w:rFonts w:ascii="Times New Roman" w:hAnsi="Times New Roman" w:cs="Times New Roman"/>
          <w:sz w:val="24"/>
          <w:szCs w:val="24"/>
        </w:rPr>
        <w:t xml:space="preserve"> po</w:t>
      </w:r>
      <w:r w:rsidR="00163E4F" w:rsidRPr="00163E4F">
        <w:rPr>
          <w:rFonts w:ascii="Times New Roman" w:hAnsi="Times New Roman" w:cs="Times New Roman"/>
          <w:sz w:val="24"/>
          <w:szCs w:val="24"/>
        </w:rPr>
        <w:t> </w:t>
      </w:r>
      <w:r w:rsidRPr="00163E4F">
        <w:rPr>
          <w:rFonts w:ascii="Times New Roman" w:hAnsi="Times New Roman" w:cs="Times New Roman"/>
          <w:sz w:val="24"/>
          <w:szCs w:val="24"/>
        </w:rPr>
        <w:t xml:space="preserve">skorygowaniu deklaracji </w:t>
      </w:r>
      <w:bookmarkStart w:id="5" w:name="_Hlk208571438"/>
      <w:r w:rsidRPr="00163E4F">
        <w:rPr>
          <w:rFonts w:ascii="Times New Roman" w:hAnsi="Times New Roman" w:cs="Times New Roman"/>
          <w:sz w:val="24"/>
          <w:szCs w:val="24"/>
        </w:rPr>
        <w:t>w okolicznościach, o których mowa w § 1</w:t>
      </w:r>
      <w:bookmarkEnd w:id="5"/>
      <w:r w:rsidRPr="00163E4F">
        <w:rPr>
          <w:rFonts w:ascii="Times New Roman" w:hAnsi="Times New Roman" w:cs="Times New Roman"/>
          <w:sz w:val="24"/>
          <w:szCs w:val="24"/>
        </w:rPr>
        <w:t>, będzie mógł dokonać kolejnej korekty deklaracji. Będzie mógł to zrobić np. pod koniec wydłużonego o rok okresu przedawnienia, o którym mowa w § 1</w:t>
      </w:r>
      <w:r w:rsidR="00B90206" w:rsidRPr="00163E4F">
        <w:rPr>
          <w:rFonts w:ascii="Times New Roman" w:hAnsi="Times New Roman" w:cs="Times New Roman"/>
          <w:sz w:val="24"/>
          <w:szCs w:val="24"/>
        </w:rPr>
        <w:t>.</w:t>
      </w:r>
      <w:r w:rsidRPr="00163E4F">
        <w:rPr>
          <w:rFonts w:ascii="Times New Roman" w:hAnsi="Times New Roman" w:cs="Times New Roman"/>
          <w:sz w:val="24"/>
          <w:szCs w:val="24"/>
        </w:rPr>
        <w:t xml:space="preserve"> </w:t>
      </w:r>
      <w:r w:rsidR="00B90206" w:rsidRPr="00163E4F">
        <w:rPr>
          <w:rFonts w:ascii="Times New Roman" w:hAnsi="Times New Roman" w:cs="Times New Roman"/>
          <w:sz w:val="24"/>
          <w:szCs w:val="24"/>
        </w:rPr>
        <w:t>J</w:t>
      </w:r>
      <w:r w:rsidRPr="00163E4F">
        <w:rPr>
          <w:rFonts w:ascii="Times New Roman" w:hAnsi="Times New Roman" w:cs="Times New Roman"/>
          <w:sz w:val="24"/>
          <w:szCs w:val="24"/>
        </w:rPr>
        <w:t>eżeli korekta taka zostanie złożona po upływie terminu z art. 70 § 1 Ordynacji podatkowej, ale w wydłużonym terminie na podstawie art. 70f § 1, to</w:t>
      </w:r>
      <w:r w:rsidR="00163E4F" w:rsidRPr="00163E4F">
        <w:rPr>
          <w:rFonts w:ascii="Times New Roman" w:hAnsi="Times New Roman" w:cs="Times New Roman"/>
          <w:sz w:val="24"/>
          <w:szCs w:val="24"/>
        </w:rPr>
        <w:t> </w:t>
      </w:r>
      <w:r w:rsidRPr="00163E4F">
        <w:rPr>
          <w:rFonts w:ascii="Times New Roman" w:hAnsi="Times New Roman" w:cs="Times New Roman"/>
          <w:sz w:val="24"/>
          <w:szCs w:val="24"/>
        </w:rPr>
        <w:t>termin ten ponownie wydłuży się o rok. Reguła ta będzie miała zastosowanie także wtedy, gdy podatnik złoży każdą kolejną korektę</w:t>
      </w:r>
      <w:r w:rsidRPr="00163E4F">
        <w:t xml:space="preserve"> </w:t>
      </w:r>
      <w:r w:rsidRPr="00163E4F">
        <w:rPr>
          <w:rFonts w:ascii="Times New Roman" w:hAnsi="Times New Roman" w:cs="Times New Roman"/>
          <w:sz w:val="24"/>
          <w:szCs w:val="24"/>
        </w:rPr>
        <w:t>w okolicznościach, o których mowa w § 1</w:t>
      </w:r>
      <w:r w:rsidR="0048485E" w:rsidRPr="00163E4F">
        <w:rPr>
          <w:rFonts w:ascii="Times New Roman" w:hAnsi="Times New Roman" w:cs="Times New Roman"/>
          <w:sz w:val="24"/>
          <w:szCs w:val="24"/>
        </w:rPr>
        <w:t xml:space="preserve"> pkt 1</w:t>
      </w:r>
      <w:r w:rsidR="002C2867" w:rsidRPr="00163E4F">
        <w:rPr>
          <w:rFonts w:ascii="Times New Roman" w:hAnsi="Times New Roman" w:cs="Times New Roman"/>
          <w:sz w:val="24"/>
          <w:szCs w:val="24"/>
        </w:rPr>
        <w:t>–</w:t>
      </w:r>
      <w:r w:rsidR="0048485E" w:rsidRPr="00163E4F">
        <w:rPr>
          <w:rFonts w:ascii="Times New Roman" w:hAnsi="Times New Roman" w:cs="Times New Roman"/>
          <w:sz w:val="24"/>
          <w:szCs w:val="24"/>
        </w:rPr>
        <w:t>3 (tj. zmniejszy wysokość podatku wykaże albo zwiększy zwrot, nadwyżkę podatku lub stratę)</w:t>
      </w:r>
      <w:r w:rsidRPr="00163E4F">
        <w:rPr>
          <w:rFonts w:ascii="Times New Roman" w:hAnsi="Times New Roman" w:cs="Times New Roman"/>
          <w:sz w:val="24"/>
          <w:szCs w:val="24"/>
        </w:rPr>
        <w:t>, w trakcie biegu „dodatkowego” roku przedawnienia</w:t>
      </w:r>
      <w:r w:rsidR="0048485E" w:rsidRPr="00163E4F">
        <w:rPr>
          <w:rFonts w:ascii="Times New Roman" w:hAnsi="Times New Roman" w:cs="Times New Roman"/>
          <w:sz w:val="24"/>
          <w:szCs w:val="24"/>
        </w:rPr>
        <w:t>, w stosunku do poprzednio złożonej korekty deklaracji</w:t>
      </w:r>
      <w:r w:rsidRPr="00163E4F">
        <w:rPr>
          <w:rFonts w:ascii="Times New Roman" w:hAnsi="Times New Roman" w:cs="Times New Roman"/>
          <w:sz w:val="24"/>
          <w:szCs w:val="24"/>
        </w:rPr>
        <w:t xml:space="preserve">. </w:t>
      </w:r>
    </w:p>
    <w:p w14:paraId="773979C5" w14:textId="77777777" w:rsidR="001F4418" w:rsidRPr="00163E4F" w:rsidRDefault="001F4418" w:rsidP="001F4418">
      <w:pPr>
        <w:spacing w:after="0" w:line="360" w:lineRule="auto"/>
        <w:jc w:val="both"/>
        <w:rPr>
          <w:rFonts w:ascii="Times New Roman" w:hAnsi="Times New Roman" w:cs="Times New Roman"/>
          <w:sz w:val="24"/>
          <w:szCs w:val="24"/>
        </w:rPr>
      </w:pPr>
    </w:p>
    <w:p w14:paraId="730172C0" w14:textId="0F21AA3A" w:rsidR="001F4418" w:rsidRPr="00163E4F" w:rsidRDefault="001F4418" w:rsidP="001F4418">
      <w:pPr>
        <w:spacing w:after="0" w:line="360" w:lineRule="auto"/>
        <w:jc w:val="both"/>
        <w:rPr>
          <w:rFonts w:ascii="Times New Roman" w:hAnsi="Times New Roman" w:cs="Times New Roman"/>
          <w:sz w:val="24"/>
          <w:szCs w:val="24"/>
        </w:rPr>
      </w:pPr>
      <w:r w:rsidRPr="00163E4F">
        <w:rPr>
          <w:rFonts w:ascii="Times New Roman" w:hAnsi="Times New Roman" w:cs="Times New Roman"/>
          <w:sz w:val="24"/>
          <w:szCs w:val="24"/>
        </w:rPr>
        <w:t xml:space="preserve">Rozwiązanie przewidziane w projektowanym </w:t>
      </w:r>
      <w:r w:rsidRPr="00163E4F">
        <w:rPr>
          <w:rFonts w:ascii="Times New Roman" w:hAnsi="Times New Roman" w:cs="Times New Roman"/>
          <w:b/>
          <w:bCs/>
          <w:sz w:val="24"/>
          <w:szCs w:val="24"/>
        </w:rPr>
        <w:t>art. 70f § 1</w:t>
      </w:r>
      <w:r w:rsidRPr="00163E4F">
        <w:rPr>
          <w:rFonts w:ascii="Times New Roman" w:hAnsi="Times New Roman" w:cs="Times New Roman"/>
          <w:sz w:val="24"/>
          <w:szCs w:val="24"/>
        </w:rPr>
        <w:t xml:space="preserve"> jest nową instytucją</w:t>
      </w:r>
      <w:r w:rsidR="00DE360E" w:rsidRPr="00163E4F">
        <w:rPr>
          <w:rFonts w:ascii="Times New Roman" w:hAnsi="Times New Roman" w:cs="Times New Roman"/>
          <w:sz w:val="24"/>
          <w:szCs w:val="24"/>
        </w:rPr>
        <w:t xml:space="preserve"> zmiany </w:t>
      </w:r>
      <w:r w:rsidRPr="00163E4F">
        <w:rPr>
          <w:rFonts w:ascii="Times New Roman" w:hAnsi="Times New Roman" w:cs="Times New Roman"/>
          <w:sz w:val="24"/>
          <w:szCs w:val="24"/>
        </w:rPr>
        <w:t xml:space="preserve">terminu przedawnienia, odrębną od obowiązujących do tej pory zawieszenia i przerwania biegu terminu przedawnienia. W wydłużonym okresie będą mogły mieć zastosowanie przesłanki zawieszające lub przerywające bieg, wskazane w przepisach Ordynacji podatkowej. </w:t>
      </w:r>
    </w:p>
    <w:p w14:paraId="142E2054" w14:textId="125D720E" w:rsidR="001F4418" w:rsidRPr="00163E4F" w:rsidRDefault="001F4418" w:rsidP="001F4418">
      <w:pPr>
        <w:spacing w:after="0" w:line="360" w:lineRule="auto"/>
        <w:jc w:val="both"/>
        <w:rPr>
          <w:rFonts w:ascii="Times New Roman" w:hAnsi="Times New Roman" w:cs="Times New Roman"/>
          <w:sz w:val="24"/>
          <w:szCs w:val="24"/>
        </w:rPr>
      </w:pPr>
      <w:r w:rsidRPr="00163E4F">
        <w:rPr>
          <w:rFonts w:ascii="Times New Roman" w:hAnsi="Times New Roman" w:cs="Times New Roman"/>
          <w:sz w:val="24"/>
          <w:szCs w:val="24"/>
        </w:rPr>
        <w:t>Projektowane rozwiązanie pozostaje w zgodzie z przepisami unijnymi, w tym orzecznictwem TSUE</w:t>
      </w:r>
      <w:r w:rsidRPr="00163E4F">
        <w:rPr>
          <w:rStyle w:val="Odwoanieprzypisudolnego"/>
          <w:rFonts w:ascii="Times New Roman" w:hAnsi="Times New Roman" w:cs="Times New Roman"/>
          <w:sz w:val="24"/>
          <w:szCs w:val="24"/>
        </w:rPr>
        <w:footnoteReference w:id="5"/>
      </w:r>
      <w:r w:rsidR="00896D4F" w:rsidRPr="0047099A">
        <w:rPr>
          <w:rFonts w:ascii="Times New Roman" w:hAnsi="Times New Roman" w:cs="Times New Roman"/>
          <w:sz w:val="24"/>
          <w:szCs w:val="24"/>
          <w:vertAlign w:val="superscript"/>
        </w:rPr>
        <w:t>)</w:t>
      </w:r>
      <w:r w:rsidRPr="00163E4F">
        <w:rPr>
          <w:rFonts w:ascii="Times New Roman" w:hAnsi="Times New Roman" w:cs="Times New Roman"/>
          <w:sz w:val="24"/>
          <w:szCs w:val="24"/>
        </w:rPr>
        <w:t>. Rozwiązania podobne funkcjonują w innych państwach członkowskich Unii Europejskiej. Przykładowo:</w:t>
      </w:r>
    </w:p>
    <w:p w14:paraId="489AE39F" w14:textId="6BDEC3F0" w:rsidR="001F4418" w:rsidRPr="00163E4F" w:rsidRDefault="001F4418" w:rsidP="001F4418">
      <w:pPr>
        <w:pStyle w:val="Akapitzlist"/>
        <w:numPr>
          <w:ilvl w:val="0"/>
          <w:numId w:val="24"/>
        </w:numPr>
        <w:spacing w:after="0" w:line="360" w:lineRule="auto"/>
        <w:ind w:left="426" w:hanging="426"/>
        <w:jc w:val="both"/>
        <w:rPr>
          <w:rFonts w:ascii="Times New Roman" w:hAnsi="Times New Roman" w:cs="Times New Roman"/>
          <w:sz w:val="24"/>
          <w:szCs w:val="24"/>
        </w:rPr>
      </w:pPr>
      <w:r w:rsidRPr="00163E4F">
        <w:rPr>
          <w:rFonts w:ascii="Times New Roman" w:hAnsi="Times New Roman" w:cs="Times New Roman"/>
          <w:sz w:val="24"/>
          <w:szCs w:val="24"/>
        </w:rPr>
        <w:t>w Czechach, zgodnie z § 148 ust. 2 lit. a czeskiej ordynacji podatkowej (</w:t>
      </w:r>
      <w:r w:rsidRPr="00163E4F">
        <w:rPr>
          <w:rFonts w:ascii="Times New Roman" w:hAnsi="Times New Roman" w:cs="Times New Roman"/>
          <w:i/>
          <w:iCs/>
          <w:sz w:val="24"/>
          <w:szCs w:val="24"/>
        </w:rPr>
        <w:t>Zakon ze dne 22. července 2009 daňový řád</w:t>
      </w:r>
      <w:r w:rsidRPr="00163E4F">
        <w:rPr>
          <w:rFonts w:ascii="Times New Roman" w:hAnsi="Times New Roman" w:cs="Times New Roman"/>
          <w:sz w:val="24"/>
          <w:szCs w:val="24"/>
        </w:rPr>
        <w:t>), termin przedawnienia zobowiązania podatkowego ulega przedłużeniu o jeden rok, jeżeli w okresie 12 miesięcy przed upływem tego terminu m.in.</w:t>
      </w:r>
      <w:r w:rsidR="00163E4F" w:rsidRPr="00163E4F">
        <w:rPr>
          <w:rFonts w:ascii="Times New Roman" w:hAnsi="Times New Roman" w:cs="Times New Roman"/>
          <w:sz w:val="24"/>
          <w:szCs w:val="24"/>
        </w:rPr>
        <w:t> </w:t>
      </w:r>
      <w:r w:rsidRPr="00163E4F">
        <w:rPr>
          <w:rFonts w:ascii="Times New Roman" w:hAnsi="Times New Roman" w:cs="Times New Roman"/>
          <w:sz w:val="24"/>
          <w:szCs w:val="24"/>
        </w:rPr>
        <w:t>podatnik złoży korektę deklaracji podatkowej;</w:t>
      </w:r>
    </w:p>
    <w:p w14:paraId="791B31EF" w14:textId="212D93EC" w:rsidR="001F4418" w:rsidRPr="00163E4F" w:rsidRDefault="001F4418" w:rsidP="001F4418">
      <w:pPr>
        <w:pStyle w:val="Akapitzlist"/>
        <w:numPr>
          <w:ilvl w:val="0"/>
          <w:numId w:val="24"/>
        </w:numPr>
        <w:spacing w:after="0" w:line="360" w:lineRule="auto"/>
        <w:ind w:left="426" w:hanging="426"/>
        <w:jc w:val="both"/>
        <w:rPr>
          <w:rFonts w:ascii="Times New Roman" w:hAnsi="Times New Roman" w:cs="Times New Roman"/>
          <w:sz w:val="24"/>
          <w:szCs w:val="24"/>
        </w:rPr>
      </w:pPr>
      <w:r w:rsidRPr="00163E4F">
        <w:rPr>
          <w:rFonts w:ascii="Times New Roman" w:hAnsi="Times New Roman" w:cs="Times New Roman"/>
          <w:sz w:val="24"/>
          <w:szCs w:val="24"/>
        </w:rPr>
        <w:t>w Estonii, zgodnie z § 99 ust. 1 pkt 6 estońskiej ordynacji podatkowej (</w:t>
      </w:r>
      <w:r w:rsidRPr="00163E4F">
        <w:rPr>
          <w:rFonts w:ascii="Times New Roman" w:hAnsi="Times New Roman" w:cs="Times New Roman"/>
          <w:i/>
          <w:iCs/>
          <w:sz w:val="24"/>
          <w:szCs w:val="24"/>
        </w:rPr>
        <w:t>Maksukorralduse seadus</w:t>
      </w:r>
      <w:r w:rsidRPr="00163E4F">
        <w:rPr>
          <w:rFonts w:ascii="Times New Roman" w:hAnsi="Times New Roman" w:cs="Times New Roman"/>
          <w:sz w:val="24"/>
          <w:szCs w:val="24"/>
        </w:rPr>
        <w:t>), termin przedawnienia zobowiązania podatkowego ulega zawieszeniu na okres 1</w:t>
      </w:r>
      <w:r w:rsidR="00777EBC">
        <w:rPr>
          <w:rFonts w:ascii="Times New Roman" w:hAnsi="Times New Roman" w:cs="Times New Roman"/>
          <w:sz w:val="24"/>
          <w:szCs w:val="24"/>
        </w:rPr>
        <w:t> </w:t>
      </w:r>
      <w:r w:rsidRPr="00163E4F">
        <w:rPr>
          <w:rFonts w:ascii="Times New Roman" w:hAnsi="Times New Roman" w:cs="Times New Roman"/>
          <w:sz w:val="24"/>
          <w:szCs w:val="24"/>
        </w:rPr>
        <w:t>roku, jeżeli podatnik złoży lub skoryguje deklarację podatkową na mniej niż 1 rok przed upływem terminu przedawnienia zobowiązania podatkowego.</w:t>
      </w:r>
    </w:p>
    <w:p w14:paraId="2357A299" w14:textId="77777777" w:rsidR="001F4418" w:rsidRPr="00DF211F" w:rsidRDefault="001F4418" w:rsidP="001F4418">
      <w:pPr>
        <w:pStyle w:val="Akapitzlist"/>
        <w:spacing w:after="0" w:line="360" w:lineRule="auto"/>
        <w:jc w:val="both"/>
        <w:rPr>
          <w:rFonts w:ascii="Times New Roman" w:hAnsi="Times New Roman" w:cs="Times New Roman"/>
          <w:sz w:val="24"/>
          <w:szCs w:val="24"/>
        </w:rPr>
      </w:pPr>
    </w:p>
    <w:p w14:paraId="3BCBD2FE" w14:textId="62FDE036" w:rsidR="001F4418" w:rsidRDefault="001F4418" w:rsidP="001F4418">
      <w:pPr>
        <w:tabs>
          <w:tab w:val="center" w:pos="4890"/>
        </w:tabs>
        <w:spacing w:after="0" w:line="360" w:lineRule="auto"/>
        <w:jc w:val="both"/>
        <w:rPr>
          <w:rFonts w:ascii="Times New Roman" w:hAnsi="Times New Roman" w:cs="Times New Roman"/>
          <w:b/>
          <w:sz w:val="24"/>
          <w:szCs w:val="24"/>
          <w:u w:val="single"/>
        </w:rPr>
      </w:pPr>
      <w:r w:rsidRPr="007E5E96">
        <w:rPr>
          <w:rFonts w:ascii="Times New Roman" w:hAnsi="Times New Roman" w:cs="Times New Roman"/>
          <w:b/>
          <w:sz w:val="24"/>
          <w:szCs w:val="24"/>
          <w:u w:val="single"/>
        </w:rPr>
        <w:t xml:space="preserve">Art. </w:t>
      </w:r>
      <w:r w:rsidR="00163E4F">
        <w:rPr>
          <w:rFonts w:ascii="Times New Roman" w:hAnsi="Times New Roman" w:cs="Times New Roman"/>
          <w:b/>
          <w:sz w:val="24"/>
          <w:szCs w:val="24"/>
          <w:u w:val="single"/>
        </w:rPr>
        <w:t>2</w:t>
      </w:r>
      <w:r w:rsidRPr="007E5E96">
        <w:rPr>
          <w:rFonts w:ascii="Times New Roman" w:hAnsi="Times New Roman" w:cs="Times New Roman"/>
          <w:b/>
          <w:sz w:val="24"/>
          <w:szCs w:val="24"/>
          <w:u w:val="single"/>
        </w:rPr>
        <w:t xml:space="preserve"> – zmiany w ustawie – Kodeks karny skarbowy</w:t>
      </w:r>
    </w:p>
    <w:p w14:paraId="156A1FA9" w14:textId="77777777" w:rsidR="001F4418" w:rsidRDefault="001F4418" w:rsidP="001F4418">
      <w:pPr>
        <w:tabs>
          <w:tab w:val="center" w:pos="4890"/>
        </w:tabs>
        <w:spacing w:after="0" w:line="360" w:lineRule="auto"/>
        <w:jc w:val="both"/>
        <w:rPr>
          <w:rFonts w:ascii="Times New Roman" w:hAnsi="Times New Roman" w:cs="Times New Roman"/>
          <w:b/>
          <w:sz w:val="24"/>
          <w:szCs w:val="24"/>
          <w:u w:val="single"/>
        </w:rPr>
      </w:pPr>
    </w:p>
    <w:p w14:paraId="234D5184" w14:textId="1363B980" w:rsidR="001F441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bookmarkStart w:id="6" w:name="_Hlk219881675"/>
      <w:r w:rsidRPr="008D143F">
        <w:rPr>
          <w:rFonts w:ascii="Times New Roman" w:eastAsia="Times New Roman" w:hAnsi="Times New Roman" w:cs="Times New Roman"/>
          <w:sz w:val="24"/>
          <w:szCs w:val="24"/>
          <w:lang w:eastAsia="pl-PL"/>
        </w:rPr>
        <w:t>Zmiany w Kodeksie karnym skarbowym są związane z projektowanym uchyleniem art. 70 § 6 pkt 1 Ordynacji podatkowej</w:t>
      </w:r>
      <w:bookmarkEnd w:id="6"/>
      <w:r w:rsidRPr="008D143F">
        <w:rPr>
          <w:rFonts w:ascii="Times New Roman" w:eastAsia="Times New Roman" w:hAnsi="Times New Roman" w:cs="Times New Roman"/>
          <w:sz w:val="24"/>
          <w:szCs w:val="24"/>
          <w:lang w:eastAsia="pl-PL"/>
        </w:rPr>
        <w:t xml:space="preserve">, który przewiduje przesłankę zawieszenia biegu terminu </w:t>
      </w:r>
      <w:r>
        <w:rPr>
          <w:rFonts w:ascii="Times New Roman" w:eastAsia="Times New Roman" w:hAnsi="Times New Roman" w:cs="Times New Roman"/>
          <w:sz w:val="24"/>
          <w:szCs w:val="24"/>
          <w:lang w:eastAsia="pl-PL"/>
        </w:rPr>
        <w:t xml:space="preserve">przedawnienia </w:t>
      </w:r>
      <w:r w:rsidRPr="008D143F">
        <w:rPr>
          <w:rFonts w:ascii="Times New Roman" w:eastAsia="Times New Roman" w:hAnsi="Times New Roman" w:cs="Times New Roman"/>
          <w:sz w:val="24"/>
          <w:szCs w:val="24"/>
          <w:lang w:eastAsia="pl-PL"/>
        </w:rPr>
        <w:t>zobowiązania podatkowego w przypadku wszczęcia postępowania w sprawie o przestępstwo skarbowe lub wykroczenie skarbowe, co ma obecnie wpływ na wydłużenie okresu przedawnienia zobowiązania podatkowego. Tym samym występować będą przypadki, gdy w toku postępowania o przestępstwo skarbowe nastąpi przedawnienie zobowiązania podatkowego, odpowiadającego uszczuplonej lub narażonej na uszczuplenie należności publicznoprawnej. Pozostawienie przesłanki przedawniania karalności czynu określonej w art.</w:t>
      </w:r>
      <w:r w:rsidR="00896D4F">
        <w:rPr>
          <w:rFonts w:ascii="Times New Roman" w:eastAsia="Times New Roman" w:hAnsi="Times New Roman" w:cs="Times New Roman"/>
          <w:sz w:val="24"/>
          <w:szCs w:val="24"/>
          <w:lang w:eastAsia="pl-PL"/>
        </w:rPr>
        <w:t> </w:t>
      </w:r>
      <w:r w:rsidRPr="008D143F">
        <w:rPr>
          <w:rFonts w:ascii="Times New Roman" w:eastAsia="Times New Roman" w:hAnsi="Times New Roman" w:cs="Times New Roman"/>
          <w:sz w:val="24"/>
          <w:szCs w:val="24"/>
          <w:lang w:eastAsia="pl-PL"/>
        </w:rPr>
        <w:t xml:space="preserve">44 § 2 skutkowałoby brakiem możliwości </w:t>
      </w:r>
      <w:r>
        <w:rPr>
          <w:rFonts w:ascii="Times New Roman" w:eastAsia="Times New Roman" w:hAnsi="Times New Roman" w:cs="Times New Roman"/>
          <w:sz w:val="24"/>
          <w:szCs w:val="24"/>
          <w:lang w:eastAsia="pl-PL"/>
        </w:rPr>
        <w:t xml:space="preserve">prowadzenia postępowań przygotowawczych oraz doprowadzenia do </w:t>
      </w:r>
      <w:r w:rsidRPr="008D143F">
        <w:rPr>
          <w:rFonts w:ascii="Times New Roman" w:eastAsia="Times New Roman" w:hAnsi="Times New Roman" w:cs="Times New Roman"/>
          <w:sz w:val="24"/>
          <w:szCs w:val="24"/>
          <w:lang w:eastAsia="pl-PL"/>
        </w:rPr>
        <w:t>skazania sprawców poważnych przestępstw skarbowych w sprawach, w których w postępowaniach karnych zgromadzono obszerny materiał dowodowy będący następstwem wielowątkowych kontroli celno-skarbowych, kontroli podatkowych lub</w:t>
      </w:r>
      <w:r w:rsidR="00163E4F">
        <w:rPr>
          <w:rFonts w:ascii="Times New Roman" w:eastAsia="Times New Roman" w:hAnsi="Times New Roman" w:cs="Times New Roman"/>
          <w:sz w:val="24"/>
          <w:szCs w:val="24"/>
          <w:lang w:eastAsia="pl-PL"/>
        </w:rPr>
        <w:t> </w:t>
      </w:r>
      <w:r w:rsidRPr="008D143F">
        <w:rPr>
          <w:rFonts w:ascii="Times New Roman" w:eastAsia="Times New Roman" w:hAnsi="Times New Roman" w:cs="Times New Roman"/>
          <w:sz w:val="24"/>
          <w:szCs w:val="24"/>
          <w:lang w:eastAsia="pl-PL"/>
        </w:rPr>
        <w:t>postępowań podatkowych. Karalność ta musi być także zapewniona w przypadku postępowań prowadzonych przez Prokuraturę Europejską (EPPO), do której Polska przystąpiła od marca 2024 r.</w:t>
      </w:r>
      <w:r w:rsidRPr="008D143F">
        <w:rPr>
          <w:rFonts w:ascii="Times New Roman" w:eastAsia="Times New Roman" w:hAnsi="Times New Roman" w:cs="Times New Roman"/>
          <w:sz w:val="24"/>
          <w:szCs w:val="24"/>
          <w:vertAlign w:val="superscript"/>
          <w:lang w:eastAsia="pl-PL"/>
        </w:rPr>
        <w:footnoteReference w:id="6"/>
      </w:r>
      <w:r w:rsidR="00D70A72" w:rsidRPr="0047099A">
        <w:rPr>
          <w:rFonts w:ascii="Times New Roman" w:eastAsia="Times New Roman" w:hAnsi="Times New Roman" w:cs="Times New Roman"/>
          <w:sz w:val="24"/>
          <w:szCs w:val="24"/>
          <w:vertAlign w:val="superscript"/>
          <w:lang w:eastAsia="pl-PL"/>
        </w:rPr>
        <w:t>)</w:t>
      </w:r>
      <w:r w:rsidRPr="008D143F">
        <w:rPr>
          <w:rFonts w:ascii="Times New Roman" w:eastAsia="Times New Roman" w:hAnsi="Times New Roman" w:cs="Times New Roman"/>
          <w:sz w:val="24"/>
          <w:szCs w:val="24"/>
          <w:lang w:eastAsia="pl-PL"/>
        </w:rPr>
        <w:t xml:space="preserve"> Proponowane zmiany uchylają zatem w całości art. 44 § 2 zawierający przesłankę przedawnienia karalności czynu także w przypadku przedawnienia należności publicznoprawnej.</w:t>
      </w:r>
    </w:p>
    <w:p w14:paraId="683CF47D" w14:textId="77777777" w:rsidR="001F441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057C60D1" w14:textId="5A866F0C" w:rsidR="001F4418" w:rsidRPr="00342D5B"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Pr="00342D5B">
        <w:rPr>
          <w:rFonts w:ascii="Times New Roman" w:eastAsia="Times New Roman" w:hAnsi="Times New Roman" w:cs="Times New Roman"/>
          <w:sz w:val="24"/>
          <w:szCs w:val="24"/>
          <w:lang w:eastAsia="pl-PL"/>
        </w:rPr>
        <w:t xml:space="preserve">pływ terminu </w:t>
      </w:r>
      <w:r>
        <w:rPr>
          <w:rFonts w:ascii="Times New Roman" w:eastAsia="Times New Roman" w:hAnsi="Times New Roman" w:cs="Times New Roman"/>
          <w:sz w:val="24"/>
          <w:szCs w:val="24"/>
          <w:lang w:eastAsia="pl-PL"/>
        </w:rPr>
        <w:t xml:space="preserve">przedawnienia </w:t>
      </w:r>
      <w:r w:rsidRPr="00342D5B">
        <w:rPr>
          <w:rFonts w:ascii="Times New Roman" w:eastAsia="Times New Roman" w:hAnsi="Times New Roman" w:cs="Times New Roman"/>
          <w:sz w:val="24"/>
          <w:szCs w:val="24"/>
          <w:lang w:eastAsia="pl-PL"/>
        </w:rPr>
        <w:t>zobowiązania podatkowego nie będzie zwalniał od</w:t>
      </w:r>
      <w:r w:rsidR="00163E4F">
        <w:rPr>
          <w:rFonts w:ascii="Times New Roman" w:eastAsia="Times New Roman" w:hAnsi="Times New Roman" w:cs="Times New Roman"/>
          <w:sz w:val="24"/>
          <w:szCs w:val="24"/>
          <w:lang w:eastAsia="pl-PL"/>
        </w:rPr>
        <w:t> </w:t>
      </w:r>
      <w:r w:rsidRPr="00342D5B">
        <w:rPr>
          <w:rFonts w:ascii="Times New Roman" w:eastAsia="Times New Roman" w:hAnsi="Times New Roman" w:cs="Times New Roman"/>
          <w:sz w:val="24"/>
          <w:szCs w:val="24"/>
          <w:lang w:eastAsia="pl-PL"/>
        </w:rPr>
        <w:t xml:space="preserve">odpowiedzialności karnej. Proponuje się wprowadzenie do </w:t>
      </w:r>
      <w:r w:rsidR="00731E83">
        <w:rPr>
          <w:rFonts w:ascii="Times New Roman" w:eastAsia="Times New Roman" w:hAnsi="Times New Roman" w:cs="Times New Roman"/>
          <w:sz w:val="24"/>
          <w:szCs w:val="24"/>
          <w:lang w:eastAsia="pl-PL"/>
        </w:rPr>
        <w:t>kks regul</w:t>
      </w:r>
      <w:r w:rsidRPr="00342D5B">
        <w:rPr>
          <w:rFonts w:ascii="Times New Roman" w:eastAsia="Times New Roman" w:hAnsi="Times New Roman" w:cs="Times New Roman"/>
          <w:sz w:val="24"/>
          <w:szCs w:val="24"/>
          <w:lang w:eastAsia="pl-PL"/>
        </w:rPr>
        <w:t>acji, których celem jest oddzielenie terminu przedawnienia należności publicznoprawnej od terminu przedawnienia karalności przestępstwa skarbowego. Już dziś w przypadku przestępstw skarbowych nieskutkujących bezpośrednio uszczupleniem należności publicznoprawnej (np. posługiwanie się nierzetelnymi fakturami, nierzetelne prowadzenie ksiąg)</w:t>
      </w:r>
      <w:r>
        <w:rPr>
          <w:rFonts w:ascii="Times New Roman" w:eastAsia="Times New Roman" w:hAnsi="Times New Roman" w:cs="Times New Roman"/>
          <w:sz w:val="24"/>
          <w:szCs w:val="24"/>
          <w:lang w:eastAsia="pl-PL"/>
        </w:rPr>
        <w:t>,</w:t>
      </w:r>
      <w:r w:rsidRPr="00342D5B">
        <w:rPr>
          <w:rFonts w:ascii="Times New Roman" w:eastAsia="Times New Roman" w:hAnsi="Times New Roman" w:cs="Times New Roman"/>
          <w:sz w:val="24"/>
          <w:szCs w:val="24"/>
          <w:lang w:eastAsia="pl-PL"/>
        </w:rPr>
        <w:t xml:space="preserve"> a powiązanych z rozliczeniami podatkowymi, przedawnienie podatkowe nie ma wpływu na przedawnienie karalności. Podobnie w przypadku tzw. przestępstw fakturowych z art. 270a, </w:t>
      </w:r>
      <w:r>
        <w:rPr>
          <w:rFonts w:ascii="Times New Roman" w:eastAsia="Times New Roman" w:hAnsi="Times New Roman" w:cs="Times New Roman"/>
          <w:sz w:val="24"/>
          <w:szCs w:val="24"/>
          <w:lang w:eastAsia="pl-PL"/>
        </w:rPr>
        <w:t xml:space="preserve">art. </w:t>
      </w:r>
      <w:r w:rsidRPr="00342D5B">
        <w:rPr>
          <w:rFonts w:ascii="Times New Roman" w:eastAsia="Times New Roman" w:hAnsi="Times New Roman" w:cs="Times New Roman"/>
          <w:sz w:val="24"/>
          <w:szCs w:val="24"/>
          <w:lang w:eastAsia="pl-PL"/>
        </w:rPr>
        <w:t xml:space="preserve">271a czy </w:t>
      </w:r>
      <w:r>
        <w:rPr>
          <w:rFonts w:ascii="Times New Roman" w:eastAsia="Times New Roman" w:hAnsi="Times New Roman" w:cs="Times New Roman"/>
          <w:sz w:val="24"/>
          <w:szCs w:val="24"/>
          <w:lang w:eastAsia="pl-PL"/>
        </w:rPr>
        <w:t xml:space="preserve">art. </w:t>
      </w:r>
      <w:r w:rsidRPr="00342D5B">
        <w:rPr>
          <w:rFonts w:ascii="Times New Roman" w:eastAsia="Times New Roman" w:hAnsi="Times New Roman" w:cs="Times New Roman"/>
          <w:sz w:val="24"/>
          <w:szCs w:val="24"/>
          <w:lang w:eastAsia="pl-PL"/>
        </w:rPr>
        <w:t xml:space="preserve">277a </w:t>
      </w:r>
      <w:r>
        <w:rPr>
          <w:rFonts w:ascii="Times New Roman" w:eastAsia="Times New Roman" w:hAnsi="Times New Roman" w:cs="Times New Roman"/>
          <w:sz w:val="24"/>
          <w:szCs w:val="24"/>
          <w:lang w:eastAsia="pl-PL"/>
        </w:rPr>
        <w:t>K</w:t>
      </w:r>
      <w:r w:rsidRPr="00342D5B">
        <w:rPr>
          <w:rFonts w:ascii="Times New Roman" w:eastAsia="Times New Roman" w:hAnsi="Times New Roman" w:cs="Times New Roman"/>
          <w:sz w:val="24"/>
          <w:szCs w:val="24"/>
          <w:lang w:eastAsia="pl-PL"/>
        </w:rPr>
        <w:t>odeksu karnego</w:t>
      </w:r>
      <w:r w:rsidR="00731E83">
        <w:rPr>
          <w:rStyle w:val="Odwoanieprzypisudolnego"/>
          <w:rFonts w:ascii="Times New Roman" w:eastAsia="Times New Roman" w:hAnsi="Times New Roman" w:cs="Times New Roman"/>
          <w:sz w:val="24"/>
          <w:szCs w:val="24"/>
          <w:lang w:eastAsia="pl-PL"/>
        </w:rPr>
        <w:footnoteReference w:id="7"/>
      </w:r>
      <w:r w:rsidR="00D70A72" w:rsidRPr="0047099A">
        <w:rPr>
          <w:rFonts w:ascii="Times New Roman" w:eastAsia="Times New Roman" w:hAnsi="Times New Roman" w:cs="Times New Roman"/>
          <w:sz w:val="24"/>
          <w:szCs w:val="24"/>
          <w:vertAlign w:val="superscript"/>
          <w:lang w:eastAsia="pl-PL"/>
        </w:rPr>
        <w:t>)</w:t>
      </w:r>
      <w:r w:rsidRPr="00342D5B">
        <w:rPr>
          <w:rFonts w:ascii="Times New Roman" w:eastAsia="Times New Roman" w:hAnsi="Times New Roman" w:cs="Times New Roman"/>
          <w:sz w:val="24"/>
          <w:szCs w:val="24"/>
          <w:lang w:eastAsia="pl-PL"/>
        </w:rPr>
        <w:t xml:space="preserve">. </w:t>
      </w:r>
    </w:p>
    <w:p w14:paraId="0F9AD9A4" w14:textId="77777777" w:rsidR="001F441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429C2665" w14:textId="003CCB7F" w:rsidR="001F4418" w:rsidRPr="00342D5B"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42D5B">
        <w:rPr>
          <w:rFonts w:ascii="Times New Roman" w:eastAsia="Times New Roman" w:hAnsi="Times New Roman" w:cs="Times New Roman"/>
          <w:sz w:val="24"/>
          <w:szCs w:val="24"/>
          <w:lang w:eastAsia="pl-PL"/>
        </w:rPr>
        <w:t xml:space="preserve">Podkreślenia wymaga, iż uszczuplenie podatku następuje w czasie popełnienia czynu zabronionego. Tym samym w momencie popełnienia czynu zabronionego dochodzi </w:t>
      </w:r>
      <w:r>
        <w:rPr>
          <w:rFonts w:ascii="Times New Roman" w:eastAsia="Times New Roman" w:hAnsi="Times New Roman" w:cs="Times New Roman"/>
          <w:sz w:val="24"/>
          <w:szCs w:val="24"/>
          <w:lang w:eastAsia="pl-PL"/>
        </w:rPr>
        <w:t xml:space="preserve">już </w:t>
      </w:r>
      <w:r w:rsidRPr="00342D5B">
        <w:rPr>
          <w:rFonts w:ascii="Times New Roman" w:eastAsia="Times New Roman" w:hAnsi="Times New Roman" w:cs="Times New Roman"/>
          <w:sz w:val="24"/>
          <w:szCs w:val="24"/>
          <w:lang w:eastAsia="pl-PL"/>
        </w:rPr>
        <w:t>do</w:t>
      </w:r>
      <w:r w:rsidR="00731E83">
        <w:rPr>
          <w:rFonts w:ascii="Times New Roman" w:eastAsia="Times New Roman" w:hAnsi="Times New Roman" w:cs="Times New Roman"/>
          <w:sz w:val="24"/>
          <w:szCs w:val="24"/>
          <w:lang w:eastAsia="pl-PL"/>
        </w:rPr>
        <w:t> </w:t>
      </w:r>
      <w:r w:rsidRPr="00342D5B">
        <w:rPr>
          <w:rFonts w:ascii="Times New Roman" w:eastAsia="Times New Roman" w:hAnsi="Times New Roman" w:cs="Times New Roman"/>
          <w:sz w:val="24"/>
          <w:szCs w:val="24"/>
          <w:lang w:eastAsia="pl-PL"/>
        </w:rPr>
        <w:t>uszczuplenia</w:t>
      </w:r>
      <w:r>
        <w:rPr>
          <w:rFonts w:ascii="Times New Roman" w:eastAsia="Times New Roman" w:hAnsi="Times New Roman" w:cs="Times New Roman"/>
          <w:sz w:val="24"/>
          <w:szCs w:val="24"/>
          <w:lang w:eastAsia="pl-PL"/>
        </w:rPr>
        <w:t xml:space="preserve"> lub narażenia na uszczuplenie</w:t>
      </w:r>
      <w:r w:rsidRPr="00342D5B">
        <w:rPr>
          <w:rFonts w:ascii="Times New Roman" w:eastAsia="Times New Roman" w:hAnsi="Times New Roman" w:cs="Times New Roman"/>
          <w:sz w:val="24"/>
          <w:szCs w:val="24"/>
          <w:lang w:eastAsia="pl-PL"/>
        </w:rPr>
        <w:t xml:space="preserve"> należności publicznoprawnej i do wyczerpania znamion czynu zabronionego. </w:t>
      </w:r>
    </w:p>
    <w:p w14:paraId="7B79C4E8" w14:textId="77777777" w:rsidR="001F441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0983FEC8" w14:textId="6DC80C52" w:rsidR="001F4418" w:rsidRPr="00342D5B"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42D5B">
        <w:rPr>
          <w:rFonts w:ascii="Times New Roman" w:eastAsia="Times New Roman" w:hAnsi="Times New Roman" w:cs="Times New Roman"/>
          <w:sz w:val="24"/>
          <w:szCs w:val="24"/>
          <w:lang w:eastAsia="pl-PL"/>
        </w:rPr>
        <w:t>W obecnym stanie prawny</w:t>
      </w:r>
      <w:r>
        <w:rPr>
          <w:rFonts w:ascii="Times New Roman" w:eastAsia="Times New Roman" w:hAnsi="Times New Roman" w:cs="Times New Roman"/>
          <w:sz w:val="24"/>
          <w:szCs w:val="24"/>
          <w:lang w:eastAsia="pl-PL"/>
        </w:rPr>
        <w:t>m</w:t>
      </w:r>
      <w:r w:rsidR="00175220">
        <w:rPr>
          <w:rFonts w:ascii="Times New Roman" w:eastAsia="Times New Roman" w:hAnsi="Times New Roman" w:cs="Times New Roman"/>
          <w:sz w:val="24"/>
          <w:szCs w:val="24"/>
          <w:lang w:eastAsia="pl-PL"/>
        </w:rPr>
        <w:t>,</w:t>
      </w:r>
      <w:r w:rsidRPr="00342D5B">
        <w:rPr>
          <w:rFonts w:ascii="Times New Roman" w:eastAsia="Times New Roman" w:hAnsi="Times New Roman" w:cs="Times New Roman"/>
          <w:sz w:val="24"/>
          <w:szCs w:val="24"/>
          <w:lang w:eastAsia="pl-PL"/>
        </w:rPr>
        <w:t xml:space="preserve"> jeżeli po przedstawieniu zarzutów dojdzie do przedawnienia należności publicznoprawnej, karalność czynu ulega przedawnieniu dopiero z upływem terminów wskazanych w art. 44 § 5 kks (</w:t>
      </w:r>
      <w:r>
        <w:rPr>
          <w:rFonts w:ascii="Times New Roman" w:eastAsia="Times New Roman" w:hAnsi="Times New Roman" w:cs="Times New Roman"/>
          <w:sz w:val="24"/>
          <w:szCs w:val="24"/>
          <w:lang w:eastAsia="pl-PL"/>
        </w:rPr>
        <w:t>tak p</w:t>
      </w:r>
      <w:r w:rsidRPr="00342D5B">
        <w:rPr>
          <w:rFonts w:ascii="Times New Roman" w:eastAsia="Times New Roman" w:hAnsi="Times New Roman" w:cs="Times New Roman"/>
          <w:sz w:val="24"/>
          <w:szCs w:val="24"/>
          <w:lang w:eastAsia="pl-PL"/>
        </w:rPr>
        <w:t>ostanowienie Sądu Najwyższego z dnia 12 lutego 2024 r. sygn. IV KK 513/23).</w:t>
      </w:r>
    </w:p>
    <w:p w14:paraId="27D1F3EF" w14:textId="77777777" w:rsidR="001F441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3C87D0EC" w14:textId="1FB94788" w:rsidR="001F441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42D5B">
        <w:rPr>
          <w:rFonts w:ascii="Times New Roman" w:eastAsia="Times New Roman" w:hAnsi="Times New Roman" w:cs="Times New Roman"/>
          <w:sz w:val="24"/>
          <w:szCs w:val="24"/>
          <w:lang w:eastAsia="pl-PL"/>
        </w:rPr>
        <w:t>Wskazać należy, iż po przedawnieniu zobowiązania podatkowego, organ ścigania</w:t>
      </w:r>
      <w:r>
        <w:rPr>
          <w:rFonts w:ascii="Times New Roman" w:eastAsia="Times New Roman" w:hAnsi="Times New Roman" w:cs="Times New Roman"/>
          <w:sz w:val="24"/>
          <w:szCs w:val="24"/>
          <w:lang w:eastAsia="pl-PL"/>
        </w:rPr>
        <w:t xml:space="preserve"> i sąd</w:t>
      </w:r>
      <w:r w:rsidRPr="00342D5B">
        <w:rPr>
          <w:rFonts w:ascii="Times New Roman" w:eastAsia="Times New Roman" w:hAnsi="Times New Roman" w:cs="Times New Roman"/>
          <w:sz w:val="24"/>
          <w:szCs w:val="24"/>
          <w:lang w:eastAsia="pl-PL"/>
        </w:rPr>
        <w:t xml:space="preserve"> będ</w:t>
      </w:r>
      <w:r>
        <w:rPr>
          <w:rFonts w:ascii="Times New Roman" w:eastAsia="Times New Roman" w:hAnsi="Times New Roman" w:cs="Times New Roman"/>
          <w:sz w:val="24"/>
          <w:szCs w:val="24"/>
          <w:lang w:eastAsia="pl-PL"/>
        </w:rPr>
        <w:t>ą</w:t>
      </w:r>
      <w:r w:rsidRPr="00342D5B">
        <w:rPr>
          <w:rFonts w:ascii="Times New Roman" w:eastAsia="Times New Roman" w:hAnsi="Times New Roman" w:cs="Times New Roman"/>
          <w:sz w:val="24"/>
          <w:szCs w:val="24"/>
          <w:lang w:eastAsia="pl-PL"/>
        </w:rPr>
        <w:t xml:space="preserve"> tak samo związan</w:t>
      </w:r>
      <w:r>
        <w:rPr>
          <w:rFonts w:ascii="Times New Roman" w:eastAsia="Times New Roman" w:hAnsi="Times New Roman" w:cs="Times New Roman"/>
          <w:sz w:val="24"/>
          <w:szCs w:val="24"/>
          <w:lang w:eastAsia="pl-PL"/>
        </w:rPr>
        <w:t>i</w:t>
      </w:r>
      <w:r w:rsidRPr="00342D5B">
        <w:rPr>
          <w:rFonts w:ascii="Times New Roman" w:eastAsia="Times New Roman" w:hAnsi="Times New Roman" w:cs="Times New Roman"/>
          <w:sz w:val="24"/>
          <w:szCs w:val="24"/>
          <w:lang w:eastAsia="pl-PL"/>
        </w:rPr>
        <w:t xml:space="preserve"> zasadą domniemania niewinności. To o</w:t>
      </w:r>
      <w:r>
        <w:rPr>
          <w:rFonts w:ascii="Times New Roman" w:eastAsia="Times New Roman" w:hAnsi="Times New Roman" w:cs="Times New Roman"/>
          <w:sz w:val="24"/>
          <w:szCs w:val="24"/>
          <w:lang w:eastAsia="pl-PL"/>
        </w:rPr>
        <w:t>skarżyciel</w:t>
      </w:r>
      <w:r w:rsidRPr="00342D5B">
        <w:rPr>
          <w:rFonts w:ascii="Times New Roman" w:eastAsia="Times New Roman" w:hAnsi="Times New Roman" w:cs="Times New Roman"/>
          <w:sz w:val="24"/>
          <w:szCs w:val="24"/>
          <w:lang w:eastAsia="pl-PL"/>
        </w:rPr>
        <w:t xml:space="preserve"> musi udowodnić winę sprawcy</w:t>
      </w:r>
      <w:r>
        <w:rPr>
          <w:rFonts w:ascii="Times New Roman" w:eastAsia="Times New Roman" w:hAnsi="Times New Roman" w:cs="Times New Roman"/>
          <w:sz w:val="24"/>
          <w:szCs w:val="24"/>
          <w:lang w:eastAsia="pl-PL"/>
        </w:rPr>
        <w:t xml:space="preserve">, która w przypadku przestępstw polegających na uszczupleniu ma zawsze w </w:t>
      </w:r>
      <w:r w:rsidR="00A258A3">
        <w:rPr>
          <w:rFonts w:ascii="Times New Roman" w:eastAsia="Times New Roman" w:hAnsi="Times New Roman" w:cs="Times New Roman"/>
          <w:sz w:val="24"/>
          <w:szCs w:val="24"/>
          <w:lang w:eastAsia="pl-PL"/>
        </w:rPr>
        <w:t xml:space="preserve">kks </w:t>
      </w:r>
      <w:r>
        <w:rPr>
          <w:rFonts w:ascii="Times New Roman" w:eastAsia="Times New Roman" w:hAnsi="Times New Roman" w:cs="Times New Roman"/>
          <w:sz w:val="24"/>
          <w:szCs w:val="24"/>
          <w:lang w:eastAsia="pl-PL"/>
        </w:rPr>
        <w:t>postać</w:t>
      </w:r>
      <w:r w:rsidRPr="00334B71">
        <w:rPr>
          <w:rFonts w:ascii="Times New Roman" w:eastAsia="Times New Roman" w:hAnsi="Times New Roman" w:cs="Times New Roman"/>
          <w:sz w:val="24"/>
          <w:szCs w:val="24"/>
          <w:lang w:eastAsia="pl-PL"/>
        </w:rPr>
        <w:t xml:space="preserve"> </w:t>
      </w:r>
      <w:r w:rsidRPr="00342D5B">
        <w:rPr>
          <w:rFonts w:ascii="Times New Roman" w:eastAsia="Times New Roman" w:hAnsi="Times New Roman" w:cs="Times New Roman"/>
          <w:sz w:val="24"/>
          <w:szCs w:val="24"/>
          <w:lang w:eastAsia="pl-PL"/>
        </w:rPr>
        <w:t>umyślną. Ponadto ewentualne wątpliwości (wobec niedostatecznego materiału dowodowego) rozstrzygane są na korzyść sprawcy. Podkreślenia wymaga także, iż sądy w post</w:t>
      </w:r>
      <w:r>
        <w:rPr>
          <w:rFonts w:ascii="Times New Roman" w:eastAsia="Times New Roman" w:hAnsi="Times New Roman" w:cs="Times New Roman"/>
          <w:sz w:val="24"/>
          <w:szCs w:val="24"/>
          <w:lang w:eastAsia="pl-PL"/>
        </w:rPr>
        <w:t>ę</w:t>
      </w:r>
      <w:r w:rsidRPr="00342D5B">
        <w:rPr>
          <w:rFonts w:ascii="Times New Roman" w:eastAsia="Times New Roman" w:hAnsi="Times New Roman" w:cs="Times New Roman"/>
          <w:sz w:val="24"/>
          <w:szCs w:val="24"/>
          <w:lang w:eastAsia="pl-PL"/>
        </w:rPr>
        <w:t xml:space="preserve">powaniu karnym stosują zasadę bezpośredniości dowodu, mogą dokonywać ustaleń z zeznań świadków, powoływać biegłych. Ponadto wiele rodzajów dokumentów źródłowych mogących stanowić dowód w sprawie przechowywanych jest </w:t>
      </w:r>
      <w:r>
        <w:rPr>
          <w:rFonts w:ascii="Times New Roman" w:eastAsia="Times New Roman" w:hAnsi="Times New Roman" w:cs="Times New Roman"/>
          <w:sz w:val="24"/>
          <w:szCs w:val="24"/>
          <w:lang w:eastAsia="pl-PL"/>
        </w:rPr>
        <w:t xml:space="preserve">lub będzie </w:t>
      </w:r>
      <w:r w:rsidRPr="00342D5B">
        <w:rPr>
          <w:rFonts w:ascii="Times New Roman" w:eastAsia="Times New Roman" w:hAnsi="Times New Roman" w:cs="Times New Roman"/>
          <w:sz w:val="24"/>
          <w:szCs w:val="24"/>
          <w:lang w:eastAsia="pl-PL"/>
        </w:rPr>
        <w:t xml:space="preserve">w dostępnych zasobach systemowych np. </w:t>
      </w:r>
      <w:r w:rsidR="001D0224">
        <w:rPr>
          <w:rFonts w:ascii="Times New Roman" w:eastAsia="Times New Roman" w:hAnsi="Times New Roman" w:cs="Times New Roman"/>
          <w:sz w:val="24"/>
          <w:szCs w:val="24"/>
          <w:lang w:eastAsia="pl-PL"/>
        </w:rPr>
        <w:t>Krajowy System e-Faktur (</w:t>
      </w:r>
      <w:r w:rsidRPr="00342D5B">
        <w:rPr>
          <w:rFonts w:ascii="Times New Roman" w:eastAsia="Times New Roman" w:hAnsi="Times New Roman" w:cs="Times New Roman"/>
          <w:sz w:val="24"/>
          <w:szCs w:val="24"/>
          <w:lang w:eastAsia="pl-PL"/>
        </w:rPr>
        <w:t>KS</w:t>
      </w:r>
      <w:r w:rsidR="00731E83">
        <w:rPr>
          <w:rFonts w:ascii="Times New Roman" w:eastAsia="Times New Roman" w:hAnsi="Times New Roman" w:cs="Times New Roman"/>
          <w:sz w:val="24"/>
          <w:szCs w:val="24"/>
          <w:lang w:eastAsia="pl-PL"/>
        </w:rPr>
        <w:t>e</w:t>
      </w:r>
      <w:r w:rsidRPr="00342D5B">
        <w:rPr>
          <w:rFonts w:ascii="Times New Roman" w:eastAsia="Times New Roman" w:hAnsi="Times New Roman" w:cs="Times New Roman"/>
          <w:sz w:val="24"/>
          <w:szCs w:val="24"/>
          <w:lang w:eastAsia="pl-PL"/>
        </w:rPr>
        <w:t>F</w:t>
      </w:r>
      <w:r w:rsidR="001D0224">
        <w:rPr>
          <w:rFonts w:ascii="Times New Roman" w:eastAsia="Times New Roman" w:hAnsi="Times New Roman" w:cs="Times New Roman"/>
          <w:sz w:val="24"/>
          <w:szCs w:val="24"/>
          <w:lang w:eastAsia="pl-PL"/>
        </w:rPr>
        <w:t>)</w:t>
      </w:r>
      <w:r w:rsidRPr="00342D5B">
        <w:rPr>
          <w:rFonts w:ascii="Times New Roman" w:eastAsia="Times New Roman" w:hAnsi="Times New Roman" w:cs="Times New Roman"/>
          <w:sz w:val="24"/>
          <w:szCs w:val="24"/>
          <w:lang w:eastAsia="pl-PL"/>
        </w:rPr>
        <w:t xml:space="preserve"> – 10 lat, </w:t>
      </w:r>
      <w:r>
        <w:rPr>
          <w:rFonts w:ascii="Times New Roman" w:eastAsia="Times New Roman" w:hAnsi="Times New Roman" w:cs="Times New Roman"/>
          <w:sz w:val="24"/>
          <w:szCs w:val="24"/>
          <w:lang w:eastAsia="pl-PL"/>
        </w:rPr>
        <w:t>b</w:t>
      </w:r>
      <w:r w:rsidRPr="00342D5B">
        <w:rPr>
          <w:rFonts w:ascii="Times New Roman" w:eastAsia="Times New Roman" w:hAnsi="Times New Roman" w:cs="Times New Roman"/>
          <w:sz w:val="24"/>
          <w:szCs w:val="24"/>
          <w:lang w:eastAsia="pl-PL"/>
        </w:rPr>
        <w:t>ankowość elektroniczna. Należy też podkreślić, iż</w:t>
      </w:r>
      <w:r w:rsidR="00731E83">
        <w:rPr>
          <w:rFonts w:ascii="Times New Roman" w:eastAsia="Times New Roman" w:hAnsi="Times New Roman" w:cs="Times New Roman"/>
          <w:sz w:val="24"/>
          <w:szCs w:val="24"/>
          <w:lang w:eastAsia="pl-PL"/>
        </w:rPr>
        <w:t> </w:t>
      </w:r>
      <w:r w:rsidRPr="00342D5B">
        <w:rPr>
          <w:rFonts w:ascii="Times New Roman" w:eastAsia="Times New Roman" w:hAnsi="Times New Roman" w:cs="Times New Roman"/>
          <w:sz w:val="24"/>
          <w:szCs w:val="24"/>
          <w:lang w:eastAsia="pl-PL"/>
        </w:rPr>
        <w:t xml:space="preserve">co do zasady sąd karny nie jest związany decyzją administracyjną (decyzja administracyjna nie jest wskazana w art. 8 § 2 </w:t>
      </w:r>
      <w:r w:rsidR="00731E83">
        <w:rPr>
          <w:rFonts w:ascii="Times New Roman" w:eastAsia="Times New Roman" w:hAnsi="Times New Roman" w:cs="Times New Roman"/>
          <w:sz w:val="24"/>
          <w:szCs w:val="24"/>
          <w:lang w:eastAsia="pl-PL"/>
        </w:rPr>
        <w:t>Kodeksu postępowania karnego</w:t>
      </w:r>
      <w:r w:rsidR="00731E83">
        <w:rPr>
          <w:rStyle w:val="Odwoanieprzypisudolnego"/>
          <w:rFonts w:ascii="Times New Roman" w:eastAsia="Times New Roman" w:hAnsi="Times New Roman" w:cs="Times New Roman"/>
          <w:sz w:val="24"/>
          <w:szCs w:val="24"/>
          <w:lang w:eastAsia="pl-PL"/>
        </w:rPr>
        <w:footnoteReference w:id="8"/>
      </w:r>
      <w:r w:rsidR="00D70A72" w:rsidRPr="0047099A">
        <w:rPr>
          <w:rFonts w:ascii="Times New Roman" w:eastAsia="Times New Roman" w:hAnsi="Times New Roman" w:cs="Times New Roman"/>
          <w:sz w:val="24"/>
          <w:szCs w:val="24"/>
          <w:vertAlign w:val="superscript"/>
          <w:lang w:eastAsia="pl-PL"/>
        </w:rPr>
        <w:t>)</w:t>
      </w:r>
      <w:r w:rsidRPr="00342D5B">
        <w:rPr>
          <w:rFonts w:ascii="Times New Roman" w:eastAsia="Times New Roman" w:hAnsi="Times New Roman" w:cs="Times New Roman"/>
          <w:sz w:val="24"/>
          <w:szCs w:val="24"/>
          <w:lang w:eastAsia="pl-PL"/>
        </w:rPr>
        <w:t xml:space="preserve"> jako bezwzględnie wiążąca sąd karny – zasada samodzielności jurysdykcyjnej sądów karnych). Stąd, też </w:t>
      </w:r>
      <w:r>
        <w:rPr>
          <w:rFonts w:ascii="Times New Roman" w:eastAsia="Times New Roman" w:hAnsi="Times New Roman" w:cs="Times New Roman"/>
          <w:sz w:val="24"/>
          <w:szCs w:val="24"/>
          <w:lang w:eastAsia="pl-PL"/>
        </w:rPr>
        <w:t xml:space="preserve">już dziś </w:t>
      </w:r>
      <w:r w:rsidRPr="00342D5B">
        <w:rPr>
          <w:rFonts w:ascii="Times New Roman" w:eastAsia="Times New Roman" w:hAnsi="Times New Roman" w:cs="Times New Roman"/>
          <w:sz w:val="24"/>
          <w:szCs w:val="24"/>
          <w:lang w:eastAsia="pl-PL"/>
        </w:rPr>
        <w:t>sąd karny rozstrzyga samodzielnie zagadnienia faktyczne i prawne oraz nie jest związany rozstrzygnięciem innego sądu lub organu (podatkowego) z zastrzeżeniem, że wiążą go</w:t>
      </w:r>
      <w:r>
        <w:rPr>
          <w:rFonts w:ascii="Times New Roman" w:eastAsia="Times New Roman" w:hAnsi="Times New Roman" w:cs="Times New Roman"/>
          <w:sz w:val="24"/>
          <w:szCs w:val="24"/>
          <w:lang w:eastAsia="pl-PL"/>
        </w:rPr>
        <w:t xml:space="preserve"> tylko</w:t>
      </w:r>
      <w:r w:rsidRPr="00342D5B">
        <w:rPr>
          <w:rFonts w:ascii="Times New Roman" w:eastAsia="Times New Roman" w:hAnsi="Times New Roman" w:cs="Times New Roman"/>
          <w:sz w:val="24"/>
          <w:szCs w:val="24"/>
          <w:lang w:eastAsia="pl-PL"/>
        </w:rPr>
        <w:t xml:space="preserve"> prawomocne orzeczenia sądów kształtujących prawa lub obowiązk</w:t>
      </w:r>
      <w:r>
        <w:rPr>
          <w:rFonts w:ascii="Times New Roman" w:eastAsia="Times New Roman" w:hAnsi="Times New Roman" w:cs="Times New Roman"/>
          <w:sz w:val="24"/>
          <w:szCs w:val="24"/>
          <w:lang w:eastAsia="pl-PL"/>
        </w:rPr>
        <w:t>i</w:t>
      </w:r>
      <w:r w:rsidRPr="00342D5B">
        <w:rPr>
          <w:rFonts w:ascii="Times New Roman" w:eastAsia="Times New Roman" w:hAnsi="Times New Roman" w:cs="Times New Roman"/>
          <w:sz w:val="24"/>
          <w:szCs w:val="24"/>
          <w:lang w:eastAsia="pl-PL"/>
        </w:rPr>
        <w:t xml:space="preserve">.  </w:t>
      </w:r>
    </w:p>
    <w:p w14:paraId="4166B0F2" w14:textId="77777777" w:rsidR="001F4418" w:rsidRPr="008D143F"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1B9F0B22" w14:textId="7A35023F" w:rsidR="001F4418" w:rsidRDefault="001F4418" w:rsidP="001F4418">
      <w:pPr>
        <w:suppressAutoHyphens/>
        <w:autoSpaceDE w:val="0"/>
        <w:autoSpaceDN w:val="0"/>
        <w:adjustRightInd w:val="0"/>
        <w:spacing w:after="0" w:line="360" w:lineRule="auto"/>
        <w:ind w:firstLine="708"/>
        <w:jc w:val="both"/>
        <w:rPr>
          <w:rFonts w:ascii="Times" w:eastAsia="Times New Roman" w:hAnsi="Times" w:cs="Arial"/>
          <w:b/>
          <w:bCs/>
          <w:sz w:val="24"/>
          <w:szCs w:val="20"/>
          <w:lang w:eastAsia="pl-PL"/>
        </w:rPr>
      </w:pPr>
      <w:r w:rsidRPr="00E06F6C">
        <w:rPr>
          <w:rFonts w:ascii="Times" w:eastAsia="Times New Roman" w:hAnsi="Times" w:cs="Arial"/>
          <w:b/>
          <w:bCs/>
          <w:sz w:val="24"/>
          <w:szCs w:val="20"/>
          <w:lang w:eastAsia="pl-PL"/>
        </w:rPr>
        <w:t xml:space="preserve">1) </w:t>
      </w:r>
      <w:r>
        <w:rPr>
          <w:rFonts w:ascii="Times" w:eastAsia="Times New Roman" w:hAnsi="Times" w:cs="Arial"/>
          <w:b/>
          <w:bCs/>
          <w:sz w:val="24"/>
          <w:szCs w:val="20"/>
          <w:lang w:eastAsia="pl-PL"/>
        </w:rPr>
        <w:t xml:space="preserve">art. </w:t>
      </w:r>
      <w:r w:rsidR="001D0224">
        <w:rPr>
          <w:rFonts w:ascii="Times" w:eastAsia="Times New Roman" w:hAnsi="Times" w:cs="Arial"/>
          <w:b/>
          <w:bCs/>
          <w:sz w:val="24"/>
          <w:szCs w:val="20"/>
          <w:lang w:eastAsia="pl-PL"/>
        </w:rPr>
        <w:t>2</w:t>
      </w:r>
      <w:r>
        <w:rPr>
          <w:rFonts w:ascii="Times" w:eastAsia="Times New Roman" w:hAnsi="Times" w:cs="Arial"/>
          <w:b/>
          <w:bCs/>
          <w:sz w:val="24"/>
          <w:szCs w:val="20"/>
          <w:lang w:eastAsia="pl-PL"/>
        </w:rPr>
        <w:t xml:space="preserve"> pkt 1 projektu, zmiana art. 14 kks</w:t>
      </w:r>
    </w:p>
    <w:p w14:paraId="3F7ADB50" w14:textId="77777777" w:rsidR="001F4418" w:rsidRDefault="001F4418" w:rsidP="001F4418">
      <w:pPr>
        <w:suppressAutoHyphens/>
        <w:autoSpaceDE w:val="0"/>
        <w:autoSpaceDN w:val="0"/>
        <w:adjustRightInd w:val="0"/>
        <w:spacing w:after="0" w:line="360" w:lineRule="auto"/>
        <w:jc w:val="both"/>
        <w:rPr>
          <w:rFonts w:ascii="Times" w:eastAsia="Times New Roman" w:hAnsi="Times" w:cs="Arial"/>
          <w:b/>
          <w:bCs/>
          <w:sz w:val="24"/>
          <w:szCs w:val="20"/>
          <w:lang w:eastAsia="pl-PL"/>
        </w:rPr>
      </w:pPr>
    </w:p>
    <w:p w14:paraId="673C5C3C" w14:textId="21F9E92D" w:rsidR="001F4418" w:rsidRPr="00DA6463"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Zmiana art. 14 ma charakter dostosowawczy do wprowadzenia nowego przepisu art. 15 § 1a, który przewiduje możliwość uiszczenia równowartości pieniężnej należności publicznoprawnej uszczuplonej czynem zabronionym. W przypadku określenia takiego obowiązku, sposobu i terminu zapłaty, sąd lub organ postępowania przygotowawczego powinien wziąć pod uwagę </w:t>
      </w:r>
      <w:r w:rsidRPr="005557E6">
        <w:rPr>
          <w:rFonts w:ascii="Times New Roman" w:eastAsia="Times New Roman" w:hAnsi="Times New Roman" w:cs="Times New Roman"/>
          <w:sz w:val="24"/>
          <w:szCs w:val="20"/>
          <w:lang w:eastAsia="pl-PL"/>
        </w:rPr>
        <w:t>w szczególności sytuację majątkową sprawcy oraz wysokość uszczuplonej należności publicznoprawnej</w:t>
      </w:r>
      <w:r>
        <w:rPr>
          <w:rFonts w:ascii="Times New Roman" w:eastAsia="Times New Roman" w:hAnsi="Times New Roman" w:cs="Times New Roman"/>
          <w:sz w:val="24"/>
          <w:szCs w:val="20"/>
          <w:lang w:eastAsia="pl-PL"/>
        </w:rPr>
        <w:t>.</w:t>
      </w:r>
    </w:p>
    <w:p w14:paraId="11AB5147" w14:textId="77777777" w:rsidR="001F4418" w:rsidRDefault="001F4418" w:rsidP="001F4418">
      <w:pPr>
        <w:tabs>
          <w:tab w:val="center" w:pos="4890"/>
        </w:tabs>
        <w:spacing w:after="0" w:line="360" w:lineRule="auto"/>
        <w:jc w:val="both"/>
        <w:rPr>
          <w:rFonts w:ascii="Times New Roman" w:hAnsi="Times New Roman" w:cs="Times New Roman"/>
          <w:b/>
          <w:sz w:val="24"/>
          <w:szCs w:val="24"/>
          <w:u w:val="single"/>
        </w:rPr>
      </w:pPr>
    </w:p>
    <w:p w14:paraId="7459BE59" w14:textId="5CCACF71" w:rsidR="001F4418" w:rsidRDefault="001F4418" w:rsidP="001F4418">
      <w:pPr>
        <w:suppressAutoHyphens/>
        <w:autoSpaceDE w:val="0"/>
        <w:autoSpaceDN w:val="0"/>
        <w:adjustRightInd w:val="0"/>
        <w:spacing w:after="0" w:line="360" w:lineRule="auto"/>
        <w:ind w:firstLine="708"/>
        <w:jc w:val="both"/>
        <w:rPr>
          <w:rFonts w:ascii="Times" w:eastAsia="Times New Roman" w:hAnsi="Times" w:cs="Arial"/>
          <w:b/>
          <w:bCs/>
          <w:sz w:val="24"/>
          <w:szCs w:val="20"/>
          <w:lang w:eastAsia="pl-PL"/>
        </w:rPr>
      </w:pPr>
      <w:r>
        <w:rPr>
          <w:rFonts w:ascii="Times" w:eastAsia="Times New Roman" w:hAnsi="Times" w:cs="Arial"/>
          <w:b/>
          <w:bCs/>
          <w:sz w:val="24"/>
          <w:szCs w:val="20"/>
          <w:lang w:eastAsia="pl-PL"/>
        </w:rPr>
        <w:t>2</w:t>
      </w:r>
      <w:r w:rsidRPr="00E06F6C">
        <w:rPr>
          <w:rFonts w:ascii="Times" w:eastAsia="Times New Roman" w:hAnsi="Times" w:cs="Arial"/>
          <w:b/>
          <w:bCs/>
          <w:sz w:val="24"/>
          <w:szCs w:val="20"/>
          <w:lang w:eastAsia="pl-PL"/>
        </w:rPr>
        <w:t xml:space="preserve">) </w:t>
      </w:r>
      <w:r>
        <w:rPr>
          <w:rFonts w:ascii="Times" w:eastAsia="Times New Roman" w:hAnsi="Times" w:cs="Arial"/>
          <w:b/>
          <w:bCs/>
          <w:sz w:val="24"/>
          <w:szCs w:val="20"/>
          <w:lang w:eastAsia="pl-PL"/>
        </w:rPr>
        <w:t xml:space="preserve">art. </w:t>
      </w:r>
      <w:r w:rsidR="001D0224">
        <w:rPr>
          <w:rFonts w:ascii="Times" w:eastAsia="Times New Roman" w:hAnsi="Times" w:cs="Arial"/>
          <w:b/>
          <w:bCs/>
          <w:sz w:val="24"/>
          <w:szCs w:val="20"/>
          <w:lang w:eastAsia="pl-PL"/>
        </w:rPr>
        <w:t>2</w:t>
      </w:r>
      <w:r>
        <w:rPr>
          <w:rFonts w:ascii="Times" w:eastAsia="Times New Roman" w:hAnsi="Times" w:cs="Arial"/>
          <w:b/>
          <w:bCs/>
          <w:sz w:val="24"/>
          <w:szCs w:val="20"/>
          <w:lang w:eastAsia="pl-PL"/>
        </w:rPr>
        <w:t xml:space="preserve"> pkt 2 projektu, dodanie art. 15 </w:t>
      </w:r>
      <w:r>
        <w:rPr>
          <w:rFonts w:ascii="Times" w:eastAsia="Times New Roman" w:hAnsi="Times" w:cs="Times"/>
          <w:b/>
          <w:bCs/>
          <w:sz w:val="24"/>
          <w:szCs w:val="20"/>
          <w:lang w:eastAsia="pl-PL"/>
        </w:rPr>
        <w:t>§</w:t>
      </w:r>
      <w:r>
        <w:rPr>
          <w:rFonts w:ascii="Times" w:eastAsia="Times New Roman" w:hAnsi="Times" w:cs="Arial"/>
          <w:b/>
          <w:bCs/>
          <w:sz w:val="24"/>
          <w:szCs w:val="20"/>
          <w:lang w:eastAsia="pl-PL"/>
        </w:rPr>
        <w:t xml:space="preserve"> 1a kks</w:t>
      </w:r>
    </w:p>
    <w:p w14:paraId="31E846F5" w14:textId="77777777" w:rsidR="001F4418" w:rsidRDefault="001F4418" w:rsidP="0047099A">
      <w:pPr>
        <w:suppressAutoHyphens/>
        <w:autoSpaceDE w:val="0"/>
        <w:autoSpaceDN w:val="0"/>
        <w:adjustRightInd w:val="0"/>
        <w:spacing w:after="0" w:line="360" w:lineRule="auto"/>
        <w:jc w:val="both"/>
        <w:rPr>
          <w:rFonts w:ascii="Times" w:eastAsia="Times New Roman" w:hAnsi="Times" w:cs="Arial"/>
          <w:b/>
          <w:bCs/>
          <w:sz w:val="24"/>
          <w:szCs w:val="20"/>
          <w:lang w:eastAsia="pl-PL"/>
        </w:rPr>
      </w:pPr>
    </w:p>
    <w:p w14:paraId="36F6EAC3" w14:textId="0B7322BE" w:rsidR="001F4418" w:rsidRPr="00F30547"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30547">
        <w:rPr>
          <w:rFonts w:ascii="Times New Roman" w:eastAsia="Times New Roman" w:hAnsi="Times New Roman" w:cs="Times New Roman"/>
          <w:sz w:val="24"/>
          <w:szCs w:val="24"/>
          <w:lang w:eastAsia="pl-PL"/>
        </w:rPr>
        <w:t xml:space="preserve">Dodany § 1a jest konsekwencją zmian wprowadzanych w art. 44 kks i ma na celu umożliwienie sprawcy </w:t>
      </w:r>
      <w:r>
        <w:rPr>
          <w:rFonts w:ascii="Times New Roman" w:eastAsia="Times New Roman" w:hAnsi="Times New Roman" w:cs="Times New Roman"/>
          <w:sz w:val="24"/>
          <w:szCs w:val="24"/>
          <w:lang w:eastAsia="pl-PL"/>
        </w:rPr>
        <w:t xml:space="preserve">lub podmiotowi pociągniętemu do odpowiedzialności posiłkowej </w:t>
      </w:r>
      <w:r w:rsidRPr="00F30547">
        <w:rPr>
          <w:rFonts w:ascii="Times New Roman" w:eastAsia="Times New Roman" w:hAnsi="Times New Roman" w:cs="Times New Roman"/>
          <w:sz w:val="24"/>
          <w:szCs w:val="24"/>
          <w:lang w:eastAsia="pl-PL"/>
        </w:rPr>
        <w:t xml:space="preserve">uiszczenia </w:t>
      </w:r>
      <w:r>
        <w:rPr>
          <w:rFonts w:ascii="Times New Roman" w:eastAsia="Times New Roman" w:hAnsi="Times New Roman" w:cs="Times New Roman"/>
          <w:sz w:val="24"/>
          <w:szCs w:val="24"/>
          <w:lang w:eastAsia="pl-PL"/>
        </w:rPr>
        <w:t xml:space="preserve">równowartości pieniężnej </w:t>
      </w:r>
      <w:r w:rsidRPr="00F30547">
        <w:rPr>
          <w:rFonts w:ascii="Times New Roman" w:eastAsia="Times New Roman" w:hAnsi="Times New Roman" w:cs="Times New Roman"/>
          <w:sz w:val="24"/>
          <w:szCs w:val="24"/>
          <w:lang w:eastAsia="pl-PL"/>
        </w:rPr>
        <w:t xml:space="preserve">należności publicznoprawnej </w:t>
      </w:r>
      <w:r>
        <w:rPr>
          <w:rFonts w:ascii="Times New Roman" w:eastAsia="Times New Roman" w:hAnsi="Times New Roman" w:cs="Times New Roman"/>
          <w:sz w:val="24"/>
          <w:szCs w:val="24"/>
          <w:lang w:eastAsia="pl-PL"/>
        </w:rPr>
        <w:t xml:space="preserve">uszczuplonej czynem zabronionym </w:t>
      </w:r>
      <w:r w:rsidRPr="00F30547">
        <w:rPr>
          <w:rFonts w:ascii="Times New Roman" w:eastAsia="Times New Roman" w:hAnsi="Times New Roman" w:cs="Times New Roman"/>
          <w:sz w:val="24"/>
          <w:szCs w:val="24"/>
          <w:lang w:eastAsia="pl-PL"/>
        </w:rPr>
        <w:t xml:space="preserve">w sytuacjach określonych w </w:t>
      </w:r>
      <w:r w:rsidR="00DB01F7">
        <w:rPr>
          <w:rFonts w:ascii="Times New Roman" w:eastAsia="Times New Roman" w:hAnsi="Times New Roman" w:cs="Times New Roman"/>
          <w:sz w:val="24"/>
          <w:szCs w:val="24"/>
          <w:lang w:eastAsia="pl-PL"/>
        </w:rPr>
        <w:t xml:space="preserve">kks </w:t>
      </w:r>
      <w:r w:rsidRPr="00F30547">
        <w:rPr>
          <w:rFonts w:ascii="Times New Roman" w:eastAsia="Times New Roman" w:hAnsi="Times New Roman" w:cs="Times New Roman"/>
          <w:sz w:val="24"/>
          <w:szCs w:val="24"/>
          <w:lang w:eastAsia="pl-PL"/>
        </w:rPr>
        <w:t xml:space="preserve">, gdy uiszczenie uszczuplonej należności </w:t>
      </w:r>
      <w:r>
        <w:rPr>
          <w:rFonts w:ascii="Times New Roman" w:eastAsia="Times New Roman" w:hAnsi="Times New Roman" w:cs="Times New Roman"/>
          <w:sz w:val="24"/>
          <w:szCs w:val="24"/>
          <w:lang w:eastAsia="pl-PL"/>
        </w:rPr>
        <w:t xml:space="preserve">publicznoprawnej </w:t>
      </w:r>
      <w:r w:rsidRPr="00F30547">
        <w:rPr>
          <w:rFonts w:ascii="Times New Roman" w:eastAsia="Times New Roman" w:hAnsi="Times New Roman" w:cs="Times New Roman"/>
          <w:sz w:val="24"/>
          <w:szCs w:val="24"/>
          <w:lang w:eastAsia="pl-PL"/>
        </w:rPr>
        <w:t>jest wymagane dla zastosowania trybów konsensualnych, na przykład dobrowolnego poddania się odpowiedzialności</w:t>
      </w:r>
      <w:r>
        <w:rPr>
          <w:rFonts w:ascii="Times New Roman" w:eastAsia="Times New Roman" w:hAnsi="Times New Roman" w:cs="Times New Roman"/>
          <w:sz w:val="24"/>
          <w:szCs w:val="24"/>
          <w:lang w:eastAsia="pl-PL"/>
        </w:rPr>
        <w:t>, dobrowolnego poddania się karze</w:t>
      </w:r>
      <w:r w:rsidR="001D0224">
        <w:rPr>
          <w:rFonts w:ascii="Times New Roman" w:eastAsia="Times New Roman" w:hAnsi="Times New Roman" w:cs="Times New Roman"/>
          <w:sz w:val="24"/>
          <w:szCs w:val="24"/>
          <w:lang w:eastAsia="pl-PL"/>
        </w:rPr>
        <w:t>,</w:t>
      </w:r>
      <w:r w:rsidRPr="00F30547">
        <w:rPr>
          <w:rFonts w:ascii="Times New Roman" w:eastAsia="Times New Roman" w:hAnsi="Times New Roman" w:cs="Times New Roman"/>
          <w:sz w:val="24"/>
          <w:szCs w:val="24"/>
          <w:lang w:eastAsia="pl-PL"/>
        </w:rPr>
        <w:t xml:space="preserve"> czy</w:t>
      </w:r>
      <w:r w:rsidR="001D0224">
        <w:rPr>
          <w:rFonts w:ascii="Times New Roman" w:eastAsia="Times New Roman" w:hAnsi="Times New Roman" w:cs="Times New Roman"/>
          <w:sz w:val="24"/>
          <w:szCs w:val="24"/>
          <w:lang w:eastAsia="pl-PL"/>
        </w:rPr>
        <w:t> </w:t>
      </w:r>
      <w:r w:rsidRPr="00F30547">
        <w:rPr>
          <w:rFonts w:ascii="Times New Roman" w:eastAsia="Times New Roman" w:hAnsi="Times New Roman" w:cs="Times New Roman"/>
          <w:sz w:val="24"/>
          <w:szCs w:val="24"/>
          <w:lang w:eastAsia="pl-PL"/>
        </w:rPr>
        <w:t xml:space="preserve">warunkowego umorzenia postępowania. Uiszczenie </w:t>
      </w:r>
      <w:r>
        <w:rPr>
          <w:rFonts w:ascii="Times New Roman" w:eastAsia="Times New Roman" w:hAnsi="Times New Roman" w:cs="Times New Roman"/>
          <w:sz w:val="24"/>
          <w:szCs w:val="24"/>
          <w:lang w:eastAsia="pl-PL"/>
        </w:rPr>
        <w:t xml:space="preserve">należności publicznoprawnej </w:t>
      </w:r>
      <w:r w:rsidRPr="00F30547">
        <w:rPr>
          <w:rFonts w:ascii="Times New Roman" w:eastAsia="Times New Roman" w:hAnsi="Times New Roman" w:cs="Times New Roman"/>
          <w:sz w:val="24"/>
          <w:szCs w:val="24"/>
          <w:lang w:eastAsia="pl-PL"/>
        </w:rPr>
        <w:t xml:space="preserve">uszczuplonej czynem </w:t>
      </w:r>
      <w:r>
        <w:rPr>
          <w:rFonts w:ascii="Times New Roman" w:eastAsia="Times New Roman" w:hAnsi="Times New Roman" w:cs="Times New Roman"/>
          <w:sz w:val="24"/>
          <w:szCs w:val="24"/>
          <w:lang w:eastAsia="pl-PL"/>
        </w:rPr>
        <w:t xml:space="preserve">zabronionym </w:t>
      </w:r>
      <w:r w:rsidRPr="00F30547">
        <w:rPr>
          <w:rFonts w:ascii="Times New Roman" w:eastAsia="Times New Roman" w:hAnsi="Times New Roman" w:cs="Times New Roman"/>
          <w:sz w:val="24"/>
          <w:szCs w:val="24"/>
          <w:lang w:eastAsia="pl-PL"/>
        </w:rPr>
        <w:t>ma także wpływ na stosowanie takich instytucji</w:t>
      </w:r>
      <w:r w:rsidR="001D0224">
        <w:rPr>
          <w:rFonts w:ascii="Times New Roman" w:eastAsia="Times New Roman" w:hAnsi="Times New Roman" w:cs="Times New Roman"/>
          <w:sz w:val="24"/>
          <w:szCs w:val="24"/>
          <w:lang w:eastAsia="pl-PL"/>
        </w:rPr>
        <w:t>,</w:t>
      </w:r>
      <w:r w:rsidRPr="00F30547">
        <w:rPr>
          <w:rFonts w:ascii="Times New Roman" w:eastAsia="Times New Roman" w:hAnsi="Times New Roman" w:cs="Times New Roman"/>
          <w:sz w:val="24"/>
          <w:szCs w:val="24"/>
          <w:lang w:eastAsia="pl-PL"/>
        </w:rPr>
        <w:t xml:space="preserve"> jak</w:t>
      </w:r>
      <w:r w:rsidR="001D0224">
        <w:rPr>
          <w:rFonts w:ascii="Times New Roman" w:eastAsia="Times New Roman" w:hAnsi="Times New Roman" w:cs="Times New Roman"/>
          <w:sz w:val="24"/>
          <w:szCs w:val="24"/>
          <w:lang w:eastAsia="pl-PL"/>
        </w:rPr>
        <w:t> </w:t>
      </w:r>
      <w:r w:rsidRPr="00F30547">
        <w:rPr>
          <w:rFonts w:ascii="Times New Roman" w:eastAsia="Times New Roman" w:hAnsi="Times New Roman" w:cs="Times New Roman"/>
          <w:sz w:val="24"/>
          <w:szCs w:val="24"/>
          <w:lang w:eastAsia="pl-PL"/>
        </w:rPr>
        <w:t xml:space="preserve">odstąpienie od wymierzenia kary, kara ograniczenia wolności, nadzwyczajne złagodzenie </w:t>
      </w:r>
      <w:r>
        <w:rPr>
          <w:rFonts w:ascii="Times New Roman" w:eastAsia="Times New Roman" w:hAnsi="Times New Roman" w:cs="Times New Roman"/>
          <w:sz w:val="24"/>
          <w:szCs w:val="24"/>
          <w:lang w:eastAsia="pl-PL"/>
        </w:rPr>
        <w:t xml:space="preserve">kary </w:t>
      </w:r>
      <w:r w:rsidRPr="00F30547">
        <w:rPr>
          <w:rFonts w:ascii="Times New Roman" w:eastAsia="Times New Roman" w:hAnsi="Times New Roman" w:cs="Times New Roman"/>
          <w:sz w:val="24"/>
          <w:szCs w:val="24"/>
          <w:lang w:eastAsia="pl-PL"/>
        </w:rPr>
        <w:t xml:space="preserve">czy wyłączenie nadzwyczajnego obostrzenia kary. </w:t>
      </w:r>
      <w:r w:rsidRPr="00FC06C8">
        <w:rPr>
          <w:rFonts w:ascii="Times New Roman" w:eastAsia="Times New Roman" w:hAnsi="Times New Roman" w:cs="Times New Roman"/>
          <w:sz w:val="24"/>
          <w:szCs w:val="24"/>
          <w:lang w:eastAsia="pl-PL"/>
        </w:rPr>
        <w:t>Brak możliwości uiszczenia należności publicznoprawnych uszczuplonych czynem zabronionym, które uległy przedawnieniu, rodziłby wątpliwości co do skorzystania przez sprawcę z takich instytucji. Obok sprawcy uiszczenie równowartości pieniężnej mogłoby być dokonane także przez podmiot pociągnięty do</w:t>
      </w:r>
      <w:r w:rsidR="001D0224">
        <w:rPr>
          <w:rFonts w:ascii="Times New Roman" w:eastAsia="Times New Roman" w:hAnsi="Times New Roman" w:cs="Times New Roman"/>
          <w:sz w:val="24"/>
          <w:szCs w:val="24"/>
          <w:lang w:eastAsia="pl-PL"/>
        </w:rPr>
        <w:t> </w:t>
      </w:r>
      <w:r w:rsidRPr="00FC06C8">
        <w:rPr>
          <w:rFonts w:ascii="Times New Roman" w:eastAsia="Times New Roman" w:hAnsi="Times New Roman" w:cs="Times New Roman"/>
          <w:sz w:val="24"/>
          <w:szCs w:val="24"/>
          <w:lang w:eastAsia="pl-PL"/>
        </w:rPr>
        <w:t>odpowiedzialności posiłkowej w przypadku gdy sprawcą jest zastępca tego podmiotu zajmujący się jego sprawami gospodarczymi, a zastępowany podmiot odniósł albo mógł odnieść z popełnionego przestępstwa skarbowego jakąkolwiek korzyść majątkową. Sytuacja taka dotyczyć będzie w szczególności spraw, w których sprawca czynu zabronionego nie był równocześnie podatnikiem w świetle przepisów prawa podatkowego, np. gdy czyn zabroniony został popełniony w ramach działalności osoby prawnej.</w:t>
      </w:r>
    </w:p>
    <w:p w14:paraId="399918CD" w14:textId="77777777" w:rsidR="001F441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415941C5" w14:textId="6F340428" w:rsidR="001F4418" w:rsidRPr="00FC06C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C06C8">
        <w:rPr>
          <w:rFonts w:ascii="Times New Roman" w:eastAsia="Times New Roman" w:hAnsi="Times New Roman" w:cs="Times New Roman"/>
          <w:sz w:val="24"/>
          <w:szCs w:val="24"/>
          <w:lang w:eastAsia="pl-PL"/>
        </w:rPr>
        <w:t xml:space="preserve">Projektowany art. 15 § 1a kks </w:t>
      </w:r>
      <w:r w:rsidR="00175220">
        <w:rPr>
          <w:rFonts w:ascii="Times New Roman" w:eastAsia="Times New Roman" w:hAnsi="Times New Roman" w:cs="Times New Roman"/>
          <w:sz w:val="24"/>
          <w:szCs w:val="24"/>
          <w:lang w:eastAsia="pl-PL"/>
        </w:rPr>
        <w:t>dotyczy</w:t>
      </w:r>
      <w:r w:rsidRPr="00FC06C8">
        <w:rPr>
          <w:rFonts w:ascii="Times New Roman" w:eastAsia="Times New Roman" w:hAnsi="Times New Roman" w:cs="Times New Roman"/>
          <w:sz w:val="24"/>
          <w:szCs w:val="24"/>
          <w:lang w:eastAsia="pl-PL"/>
        </w:rPr>
        <w:t xml:space="preserve"> sprawców, którzy będą korzystać z trybów konsensualnych lub podmiotu pociągniętego do odpowiedzialności posiłkowej, który odniósł albo mógł odnieść z popełnionego przestępstwa skarbowego korzyść majątkow</w:t>
      </w:r>
      <w:r>
        <w:rPr>
          <w:rFonts w:ascii="Times New Roman" w:eastAsia="Times New Roman" w:hAnsi="Times New Roman" w:cs="Times New Roman"/>
          <w:sz w:val="24"/>
          <w:szCs w:val="24"/>
          <w:lang w:eastAsia="pl-PL"/>
        </w:rPr>
        <w:t>ą</w:t>
      </w:r>
      <w:r w:rsidRPr="00FC06C8">
        <w:rPr>
          <w:rFonts w:ascii="Times New Roman" w:eastAsia="Times New Roman" w:hAnsi="Times New Roman" w:cs="Times New Roman"/>
          <w:sz w:val="24"/>
          <w:szCs w:val="24"/>
          <w:lang w:eastAsia="pl-PL"/>
        </w:rPr>
        <w:t xml:space="preserve">. Przepis ten wskazuje, że uiszczenie równowartości uszczuplonego podatku po jego przedawnieniu będzie występowało w kilku wypadkach wskazanych w </w:t>
      </w:r>
      <w:r w:rsidR="001D0224">
        <w:rPr>
          <w:rFonts w:ascii="Times New Roman" w:eastAsia="Times New Roman" w:hAnsi="Times New Roman" w:cs="Times New Roman"/>
          <w:sz w:val="24"/>
          <w:szCs w:val="24"/>
          <w:lang w:eastAsia="pl-PL"/>
        </w:rPr>
        <w:t>kks</w:t>
      </w:r>
      <w:r w:rsidRPr="00FC06C8">
        <w:rPr>
          <w:rFonts w:ascii="Times New Roman" w:eastAsia="Times New Roman" w:hAnsi="Times New Roman" w:cs="Times New Roman"/>
          <w:sz w:val="24"/>
          <w:szCs w:val="24"/>
          <w:lang w:eastAsia="pl-PL"/>
        </w:rPr>
        <w:t xml:space="preserve">, a wszystkie z nich dotyczą instytucji korzystnych dla sprawcy, tj. wyłączenia lub złagodzenia odpowiedzialności karnej. Nie ulega wątpliwości, że przedawnionego podatku nie można byłoby uregulować. Bez takiego rozwiązania – uiszczenia równowartości podatku </w:t>
      </w:r>
      <w:r>
        <w:rPr>
          <w:rFonts w:ascii="Times New Roman" w:eastAsia="Times New Roman" w:hAnsi="Times New Roman" w:cs="Times New Roman"/>
          <w:sz w:val="24"/>
          <w:szCs w:val="24"/>
          <w:lang w:eastAsia="pl-PL"/>
        </w:rPr>
        <w:t>–</w:t>
      </w:r>
      <w:r w:rsidRPr="00FC06C8">
        <w:rPr>
          <w:rFonts w:ascii="Times New Roman" w:eastAsia="Times New Roman" w:hAnsi="Times New Roman" w:cs="Times New Roman"/>
          <w:sz w:val="24"/>
          <w:szCs w:val="24"/>
          <w:lang w:eastAsia="pl-PL"/>
        </w:rPr>
        <w:t xml:space="preserve"> sprawca mimo swoich chęci do zawarcia „ugody” z finansowym organem postępowania czy prokuratorem nie mógłby spełnić warunku uiszczenia wymagalnej należności publicznoprawnej. Poza wątpliwościami, czy sprawca mógłby w ogóle z tych instytucji skorzystać bez wpłaty uszczuplonej i przedawnionej należności, nie jest zasadne</w:t>
      </w:r>
      <w:r w:rsidR="00777EBC">
        <w:rPr>
          <w:rFonts w:ascii="Times New Roman" w:eastAsia="Times New Roman" w:hAnsi="Times New Roman" w:cs="Times New Roman"/>
          <w:sz w:val="24"/>
          <w:szCs w:val="24"/>
          <w:lang w:eastAsia="pl-PL"/>
        </w:rPr>
        <w:t>,</w:t>
      </w:r>
      <w:r w:rsidRPr="00FC06C8">
        <w:rPr>
          <w:rFonts w:ascii="Times New Roman" w:eastAsia="Times New Roman" w:hAnsi="Times New Roman" w:cs="Times New Roman"/>
          <w:sz w:val="24"/>
          <w:szCs w:val="24"/>
          <w:lang w:eastAsia="pl-PL"/>
        </w:rPr>
        <w:t xml:space="preserve"> aby fakt przedawnienia zobowiązania podatkowego wpływał korzystnie na sytuację osoby popełniającej przestępstwo skarbowe. Jej sytuacja, w porównaniu ze sprawcą</w:t>
      </w:r>
      <w:r>
        <w:rPr>
          <w:rFonts w:ascii="Times New Roman" w:eastAsia="Times New Roman" w:hAnsi="Times New Roman" w:cs="Times New Roman"/>
          <w:sz w:val="24"/>
          <w:szCs w:val="24"/>
          <w:lang w:eastAsia="pl-PL"/>
        </w:rPr>
        <w:t>,</w:t>
      </w:r>
      <w:r w:rsidRPr="00FC06C8">
        <w:rPr>
          <w:rFonts w:ascii="Times New Roman" w:eastAsia="Times New Roman" w:hAnsi="Times New Roman" w:cs="Times New Roman"/>
          <w:sz w:val="24"/>
          <w:szCs w:val="24"/>
          <w:lang w:eastAsia="pl-PL"/>
        </w:rPr>
        <w:t xml:space="preserve"> w przypadku którego zobowiązanie nie wygasło przez przedawnianie, byłaby niewspółmiernie korzystniejsza, ponieważ warunek wyrównania uszczerbku finansowego wywołanego przestępstwem skarbowym jest istotną i w praktyce najdolegliwszą dla sprawców przesłanką</w:t>
      </w:r>
      <w:r>
        <w:rPr>
          <w:rFonts w:ascii="Times New Roman" w:eastAsia="Times New Roman" w:hAnsi="Times New Roman" w:cs="Times New Roman"/>
          <w:sz w:val="24"/>
          <w:szCs w:val="24"/>
          <w:lang w:eastAsia="pl-PL"/>
        </w:rPr>
        <w:t xml:space="preserve"> skorzystania z trybów konsensualnych</w:t>
      </w:r>
      <w:r w:rsidRPr="00FC06C8">
        <w:rPr>
          <w:rFonts w:ascii="Times New Roman" w:eastAsia="Times New Roman" w:hAnsi="Times New Roman" w:cs="Times New Roman"/>
          <w:sz w:val="24"/>
          <w:szCs w:val="24"/>
          <w:lang w:eastAsia="pl-PL"/>
        </w:rPr>
        <w:t>. Przyjęcie, że po przedawnieniu zobowiązania i braku jego wymagalności wskazane wyżej tryby nie wymagają już uiszczenia uszczuplonej należności stawiałoby sprawców części przestępstw w uprzywilejowanej sytuacji.</w:t>
      </w:r>
    </w:p>
    <w:p w14:paraId="183CFF7B" w14:textId="26E56805" w:rsidR="001F441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Należność</w:t>
      </w:r>
      <w:r w:rsidRPr="00FC06C8">
        <w:rPr>
          <w:rFonts w:ascii="Times New Roman" w:eastAsia="Times New Roman" w:hAnsi="Times New Roman" w:cs="Times New Roman"/>
          <w:sz w:val="24"/>
          <w:szCs w:val="24"/>
          <w:lang w:eastAsia="pl-PL"/>
        </w:rPr>
        <w:t>, do której uiszczenia obowiązany będzie sprawca lub podmiot pociągnięty do</w:t>
      </w:r>
      <w:r w:rsidR="001D0224">
        <w:rPr>
          <w:rFonts w:ascii="Times New Roman" w:eastAsia="Times New Roman" w:hAnsi="Times New Roman" w:cs="Times New Roman"/>
          <w:sz w:val="24"/>
          <w:szCs w:val="24"/>
          <w:lang w:eastAsia="pl-PL"/>
        </w:rPr>
        <w:t> </w:t>
      </w:r>
      <w:r w:rsidRPr="00FC06C8">
        <w:rPr>
          <w:rFonts w:ascii="Times New Roman" w:eastAsia="Times New Roman" w:hAnsi="Times New Roman" w:cs="Times New Roman"/>
          <w:sz w:val="24"/>
          <w:szCs w:val="24"/>
          <w:lang w:eastAsia="pl-PL"/>
        </w:rPr>
        <w:t>odpowiedzialności posiłkowej</w:t>
      </w:r>
      <w:r>
        <w:rPr>
          <w:rFonts w:ascii="Times New Roman" w:eastAsia="Times New Roman" w:hAnsi="Times New Roman" w:cs="Times New Roman"/>
          <w:sz w:val="24"/>
          <w:szCs w:val="24"/>
          <w:lang w:eastAsia="pl-PL"/>
        </w:rPr>
        <w:t>,</w:t>
      </w:r>
      <w:r w:rsidRPr="00FC06C8">
        <w:rPr>
          <w:rFonts w:ascii="Times New Roman" w:eastAsia="Times New Roman" w:hAnsi="Times New Roman" w:cs="Times New Roman"/>
          <w:sz w:val="24"/>
          <w:szCs w:val="24"/>
          <w:lang w:eastAsia="pl-PL"/>
        </w:rPr>
        <w:t xml:space="preserve"> wynikać będzie z opisu zarzucanego mu czynu w</w:t>
      </w:r>
      <w:r w:rsidR="001D0224">
        <w:rPr>
          <w:rFonts w:ascii="Times New Roman" w:eastAsia="Times New Roman" w:hAnsi="Times New Roman" w:cs="Times New Roman"/>
          <w:sz w:val="24"/>
          <w:szCs w:val="24"/>
          <w:lang w:eastAsia="pl-PL"/>
        </w:rPr>
        <w:t> </w:t>
      </w:r>
      <w:r w:rsidRPr="00FC06C8">
        <w:rPr>
          <w:rFonts w:ascii="Times New Roman" w:eastAsia="Times New Roman" w:hAnsi="Times New Roman" w:cs="Times New Roman"/>
          <w:sz w:val="24"/>
          <w:szCs w:val="24"/>
          <w:lang w:eastAsia="pl-PL"/>
        </w:rPr>
        <w:t xml:space="preserve">postępowaniu o przestępstwo skarbowe lub wykroczenie skarbowe i będzie obejmować wyłącznie </w:t>
      </w:r>
      <w:r>
        <w:rPr>
          <w:rFonts w:ascii="Times New Roman" w:eastAsia="Times New Roman" w:hAnsi="Times New Roman" w:cs="Times New Roman"/>
          <w:sz w:val="24"/>
          <w:szCs w:val="24"/>
          <w:lang w:eastAsia="pl-PL"/>
        </w:rPr>
        <w:t>wysokość</w:t>
      </w:r>
      <w:r w:rsidRPr="00FC06C8">
        <w:rPr>
          <w:rFonts w:ascii="Times New Roman" w:eastAsia="Times New Roman" w:hAnsi="Times New Roman" w:cs="Times New Roman"/>
          <w:sz w:val="24"/>
          <w:szCs w:val="24"/>
          <w:lang w:eastAsia="pl-PL"/>
        </w:rPr>
        <w:t xml:space="preserve"> uszczuplonej należności (podatku) bez dodatkowych kwot w postaci odsetek za zwłokę, kosztów upomnienia lub egzekucji.</w:t>
      </w:r>
    </w:p>
    <w:p w14:paraId="7721CE26" w14:textId="77777777" w:rsidR="001F441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66EE780C" w14:textId="713E99B4" w:rsidR="001F4418" w:rsidRPr="00F30547"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9A61EB">
        <w:rPr>
          <w:rFonts w:ascii="Times New Roman" w:eastAsia="Times New Roman" w:hAnsi="Times New Roman" w:cs="Times New Roman"/>
          <w:sz w:val="24"/>
          <w:szCs w:val="24"/>
          <w:lang w:eastAsia="pl-PL"/>
        </w:rPr>
        <w:t>W projektowanym przepisie § 1a proponuje się ogólne określenie, że dotyczy to wypadków,</w:t>
      </w:r>
      <w:r w:rsidR="00777EBC">
        <w:rPr>
          <w:rFonts w:ascii="Times New Roman" w:eastAsia="Times New Roman" w:hAnsi="Times New Roman" w:cs="Times New Roman"/>
          <w:sz w:val="24"/>
          <w:szCs w:val="24"/>
          <w:lang w:eastAsia="pl-PL"/>
        </w:rPr>
        <w:t xml:space="preserve"> </w:t>
      </w:r>
      <w:r w:rsidRPr="009A61EB">
        <w:rPr>
          <w:rFonts w:ascii="Times New Roman" w:eastAsia="Times New Roman" w:hAnsi="Times New Roman" w:cs="Times New Roman"/>
          <w:sz w:val="24"/>
          <w:szCs w:val="24"/>
          <w:lang w:eastAsia="pl-PL"/>
        </w:rPr>
        <w:t xml:space="preserve">w których </w:t>
      </w:r>
      <w:r w:rsidR="001D0224">
        <w:rPr>
          <w:rFonts w:ascii="Times New Roman" w:eastAsia="Times New Roman" w:hAnsi="Times New Roman" w:cs="Times New Roman"/>
          <w:sz w:val="24"/>
          <w:szCs w:val="24"/>
          <w:lang w:eastAsia="pl-PL"/>
        </w:rPr>
        <w:t>kks</w:t>
      </w:r>
      <w:r w:rsidRPr="009A61E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wymaga </w:t>
      </w:r>
      <w:r w:rsidRPr="009A61EB">
        <w:rPr>
          <w:rFonts w:ascii="Times New Roman" w:eastAsia="Times New Roman" w:hAnsi="Times New Roman" w:cs="Times New Roman"/>
          <w:sz w:val="24"/>
          <w:szCs w:val="24"/>
          <w:lang w:eastAsia="pl-PL"/>
        </w:rPr>
        <w:t>uiszczeni</w:t>
      </w:r>
      <w:r>
        <w:rPr>
          <w:rFonts w:ascii="Times New Roman" w:eastAsia="Times New Roman" w:hAnsi="Times New Roman" w:cs="Times New Roman"/>
          <w:sz w:val="24"/>
          <w:szCs w:val="24"/>
          <w:lang w:eastAsia="pl-PL"/>
        </w:rPr>
        <w:t>a</w:t>
      </w:r>
      <w:r w:rsidRPr="009A61EB">
        <w:rPr>
          <w:rFonts w:ascii="Times New Roman" w:eastAsia="Times New Roman" w:hAnsi="Times New Roman" w:cs="Times New Roman"/>
          <w:sz w:val="24"/>
          <w:szCs w:val="24"/>
          <w:lang w:eastAsia="pl-PL"/>
        </w:rPr>
        <w:t xml:space="preserve"> należności publicznoprawnej, ponieważ w </w:t>
      </w:r>
      <w:r w:rsidR="00DB01F7">
        <w:rPr>
          <w:rFonts w:ascii="Times New Roman" w:eastAsia="Times New Roman" w:hAnsi="Times New Roman" w:cs="Times New Roman"/>
          <w:sz w:val="24"/>
          <w:szCs w:val="24"/>
          <w:lang w:eastAsia="pl-PL"/>
        </w:rPr>
        <w:t xml:space="preserve">Kodeksie karnym skarbowym </w:t>
      </w:r>
      <w:r w:rsidRPr="009A61EB">
        <w:rPr>
          <w:rFonts w:ascii="Times New Roman" w:eastAsia="Times New Roman" w:hAnsi="Times New Roman" w:cs="Times New Roman"/>
          <w:sz w:val="24"/>
          <w:szCs w:val="24"/>
          <w:lang w:eastAsia="pl-PL"/>
        </w:rPr>
        <w:t>jest</w:t>
      </w:r>
      <w:r>
        <w:rPr>
          <w:rFonts w:ascii="Times New Roman" w:eastAsia="Times New Roman" w:hAnsi="Times New Roman" w:cs="Times New Roman"/>
          <w:sz w:val="24"/>
          <w:szCs w:val="24"/>
          <w:lang w:eastAsia="pl-PL"/>
        </w:rPr>
        <w:t xml:space="preserve"> </w:t>
      </w:r>
      <w:r w:rsidRPr="009A61EB">
        <w:rPr>
          <w:rFonts w:ascii="Times New Roman" w:eastAsia="Times New Roman" w:hAnsi="Times New Roman" w:cs="Times New Roman"/>
          <w:sz w:val="24"/>
          <w:szCs w:val="24"/>
          <w:lang w:eastAsia="pl-PL"/>
        </w:rPr>
        <w:t xml:space="preserve">wiele takich przepisów o bardzo zróżnicowanej treści. Tylko w niektórych </w:t>
      </w:r>
      <w:r>
        <w:rPr>
          <w:rFonts w:ascii="Times New Roman" w:eastAsia="Times New Roman" w:hAnsi="Times New Roman" w:cs="Times New Roman"/>
          <w:sz w:val="24"/>
          <w:szCs w:val="24"/>
          <w:lang w:eastAsia="pl-PL"/>
        </w:rPr>
        <w:t xml:space="preserve">z nich </w:t>
      </w:r>
      <w:r w:rsidRPr="009A61EB">
        <w:rPr>
          <w:rFonts w:ascii="Times New Roman" w:eastAsia="Times New Roman" w:hAnsi="Times New Roman" w:cs="Times New Roman"/>
          <w:sz w:val="24"/>
          <w:szCs w:val="24"/>
          <w:lang w:eastAsia="pl-PL"/>
        </w:rPr>
        <w:t>jest mowa o obowiązku uiszczenia, zaś większość stanowi ogólnie o uiszczeniu wymagalnej</w:t>
      </w:r>
      <w:r>
        <w:rPr>
          <w:rFonts w:ascii="Times New Roman" w:eastAsia="Times New Roman" w:hAnsi="Times New Roman" w:cs="Times New Roman"/>
          <w:sz w:val="24"/>
          <w:szCs w:val="24"/>
          <w:lang w:eastAsia="pl-PL"/>
        </w:rPr>
        <w:t xml:space="preserve"> </w:t>
      </w:r>
      <w:r w:rsidRPr="009A61EB">
        <w:rPr>
          <w:rFonts w:ascii="Times New Roman" w:eastAsia="Times New Roman" w:hAnsi="Times New Roman" w:cs="Times New Roman"/>
          <w:sz w:val="24"/>
          <w:szCs w:val="24"/>
          <w:lang w:eastAsia="pl-PL"/>
        </w:rPr>
        <w:t>należności publicznoprawnej, od której to okoliczności jest uzależnione podjęcie określonych</w:t>
      </w:r>
      <w:r>
        <w:rPr>
          <w:rFonts w:ascii="Times New Roman" w:eastAsia="Times New Roman" w:hAnsi="Times New Roman" w:cs="Times New Roman"/>
          <w:sz w:val="24"/>
          <w:szCs w:val="24"/>
          <w:lang w:eastAsia="pl-PL"/>
        </w:rPr>
        <w:t xml:space="preserve"> </w:t>
      </w:r>
      <w:r w:rsidRPr="009A61EB">
        <w:rPr>
          <w:rFonts w:ascii="Times New Roman" w:eastAsia="Times New Roman" w:hAnsi="Times New Roman" w:cs="Times New Roman"/>
          <w:sz w:val="24"/>
          <w:szCs w:val="24"/>
          <w:lang w:eastAsia="pl-PL"/>
        </w:rPr>
        <w:t>działań lub rozstrzygnięć procesowych przez sąd, prokuratora lub organy postępowania</w:t>
      </w:r>
      <w:r>
        <w:rPr>
          <w:rFonts w:ascii="Times New Roman" w:eastAsia="Times New Roman" w:hAnsi="Times New Roman" w:cs="Times New Roman"/>
          <w:sz w:val="24"/>
          <w:szCs w:val="24"/>
          <w:lang w:eastAsia="pl-PL"/>
        </w:rPr>
        <w:t xml:space="preserve"> </w:t>
      </w:r>
      <w:r w:rsidRPr="009A61EB">
        <w:rPr>
          <w:rFonts w:ascii="Times New Roman" w:eastAsia="Times New Roman" w:hAnsi="Times New Roman" w:cs="Times New Roman"/>
          <w:sz w:val="24"/>
          <w:szCs w:val="24"/>
          <w:lang w:eastAsia="pl-PL"/>
        </w:rPr>
        <w:t>przygotowawczego.</w:t>
      </w:r>
    </w:p>
    <w:p w14:paraId="65804218" w14:textId="77777777" w:rsidR="001F4418" w:rsidRDefault="001F4418" w:rsidP="001F4418">
      <w:pPr>
        <w:suppressAutoHyphens/>
        <w:autoSpaceDE w:val="0"/>
        <w:autoSpaceDN w:val="0"/>
        <w:adjustRightInd w:val="0"/>
        <w:spacing w:after="0" w:line="360" w:lineRule="auto"/>
        <w:jc w:val="both"/>
        <w:rPr>
          <w:rFonts w:ascii="Times" w:eastAsia="Times New Roman" w:hAnsi="Times" w:cs="Arial"/>
          <w:b/>
          <w:bCs/>
          <w:sz w:val="24"/>
          <w:szCs w:val="20"/>
          <w:lang w:eastAsia="pl-PL"/>
        </w:rPr>
      </w:pPr>
    </w:p>
    <w:p w14:paraId="7132AC5B" w14:textId="6D880591" w:rsidR="001F4418" w:rsidRDefault="006D51EA" w:rsidP="001F4418">
      <w:pPr>
        <w:suppressAutoHyphens/>
        <w:autoSpaceDE w:val="0"/>
        <w:autoSpaceDN w:val="0"/>
        <w:adjustRightInd w:val="0"/>
        <w:spacing w:after="0" w:line="360" w:lineRule="auto"/>
        <w:ind w:firstLine="708"/>
        <w:jc w:val="both"/>
        <w:rPr>
          <w:rFonts w:ascii="Times" w:eastAsia="Times New Roman" w:hAnsi="Times" w:cs="Arial"/>
          <w:b/>
          <w:bCs/>
          <w:sz w:val="24"/>
          <w:szCs w:val="20"/>
          <w:lang w:eastAsia="pl-PL"/>
        </w:rPr>
      </w:pPr>
      <w:r>
        <w:rPr>
          <w:rFonts w:ascii="Times" w:eastAsia="Times New Roman" w:hAnsi="Times" w:cs="Arial"/>
          <w:b/>
          <w:bCs/>
          <w:sz w:val="24"/>
          <w:szCs w:val="20"/>
          <w:lang w:eastAsia="pl-PL"/>
        </w:rPr>
        <w:t>3</w:t>
      </w:r>
      <w:r w:rsidR="001F4418" w:rsidRPr="00E06F6C">
        <w:rPr>
          <w:rFonts w:ascii="Times" w:eastAsia="Times New Roman" w:hAnsi="Times" w:cs="Arial"/>
          <w:b/>
          <w:bCs/>
          <w:sz w:val="24"/>
          <w:szCs w:val="20"/>
          <w:lang w:eastAsia="pl-PL"/>
        </w:rPr>
        <w:t xml:space="preserve">) </w:t>
      </w:r>
      <w:r w:rsidR="001F4418">
        <w:rPr>
          <w:rFonts w:ascii="Times" w:eastAsia="Times New Roman" w:hAnsi="Times" w:cs="Arial"/>
          <w:b/>
          <w:bCs/>
          <w:sz w:val="24"/>
          <w:szCs w:val="20"/>
          <w:lang w:eastAsia="pl-PL"/>
        </w:rPr>
        <w:t xml:space="preserve">art. </w:t>
      </w:r>
      <w:r w:rsidR="001D0224">
        <w:rPr>
          <w:rFonts w:ascii="Times" w:eastAsia="Times New Roman" w:hAnsi="Times" w:cs="Arial"/>
          <w:b/>
          <w:bCs/>
          <w:sz w:val="24"/>
          <w:szCs w:val="20"/>
          <w:lang w:eastAsia="pl-PL"/>
        </w:rPr>
        <w:t>2</w:t>
      </w:r>
      <w:r w:rsidR="001F4418">
        <w:rPr>
          <w:rFonts w:ascii="Times" w:eastAsia="Times New Roman" w:hAnsi="Times" w:cs="Arial"/>
          <w:b/>
          <w:bCs/>
          <w:sz w:val="24"/>
          <w:szCs w:val="20"/>
          <w:lang w:eastAsia="pl-PL"/>
        </w:rPr>
        <w:t xml:space="preserve"> pkt </w:t>
      </w:r>
      <w:r w:rsidR="001D0224">
        <w:rPr>
          <w:rFonts w:ascii="Times" w:eastAsia="Times New Roman" w:hAnsi="Times" w:cs="Arial"/>
          <w:b/>
          <w:bCs/>
          <w:sz w:val="24"/>
          <w:szCs w:val="20"/>
          <w:lang w:eastAsia="pl-PL"/>
        </w:rPr>
        <w:t>3</w:t>
      </w:r>
      <w:r w:rsidR="001F4418">
        <w:rPr>
          <w:rFonts w:ascii="Times" w:eastAsia="Times New Roman" w:hAnsi="Times" w:cs="Arial"/>
          <w:b/>
          <w:bCs/>
          <w:sz w:val="24"/>
          <w:szCs w:val="20"/>
          <w:lang w:eastAsia="pl-PL"/>
        </w:rPr>
        <w:t xml:space="preserve"> projektu, zmiana art. 24 </w:t>
      </w:r>
      <w:r w:rsidR="001F4418">
        <w:rPr>
          <w:rFonts w:ascii="Times" w:eastAsia="Times New Roman" w:hAnsi="Times" w:cs="Times"/>
          <w:b/>
          <w:bCs/>
          <w:sz w:val="24"/>
          <w:szCs w:val="20"/>
          <w:lang w:eastAsia="pl-PL"/>
        </w:rPr>
        <w:t>§</w:t>
      </w:r>
      <w:r w:rsidR="001F4418">
        <w:rPr>
          <w:rFonts w:ascii="Times" w:eastAsia="Times New Roman" w:hAnsi="Times" w:cs="Arial"/>
          <w:b/>
          <w:bCs/>
          <w:sz w:val="24"/>
          <w:szCs w:val="20"/>
          <w:lang w:eastAsia="pl-PL"/>
        </w:rPr>
        <w:t xml:space="preserve"> 2 kks</w:t>
      </w:r>
    </w:p>
    <w:p w14:paraId="400B0B8E" w14:textId="77777777" w:rsidR="001F4418" w:rsidRDefault="001F4418" w:rsidP="0047099A">
      <w:pPr>
        <w:suppressAutoHyphens/>
        <w:autoSpaceDE w:val="0"/>
        <w:autoSpaceDN w:val="0"/>
        <w:adjustRightInd w:val="0"/>
        <w:spacing w:after="0" w:line="360" w:lineRule="auto"/>
        <w:jc w:val="both"/>
        <w:rPr>
          <w:rFonts w:ascii="Times" w:eastAsia="Times New Roman" w:hAnsi="Times" w:cs="Arial"/>
          <w:b/>
          <w:bCs/>
          <w:sz w:val="24"/>
          <w:szCs w:val="20"/>
          <w:lang w:eastAsia="pl-PL"/>
        </w:rPr>
      </w:pPr>
    </w:p>
    <w:p w14:paraId="02C72107" w14:textId="2C647574" w:rsidR="001F4418" w:rsidRPr="00DA6463" w:rsidRDefault="001F4418" w:rsidP="001F4418">
      <w:pPr>
        <w:suppressAutoHyphens/>
        <w:autoSpaceDE w:val="0"/>
        <w:autoSpaceDN w:val="0"/>
        <w:adjustRightInd w:val="0"/>
        <w:spacing w:after="0" w:line="360" w:lineRule="auto"/>
        <w:jc w:val="both"/>
        <w:rPr>
          <w:rFonts w:ascii="Times" w:eastAsia="Times New Roman" w:hAnsi="Times" w:cs="Arial"/>
          <w:sz w:val="24"/>
          <w:szCs w:val="20"/>
          <w:lang w:eastAsia="pl-PL"/>
        </w:rPr>
      </w:pPr>
      <w:r>
        <w:rPr>
          <w:rFonts w:ascii="Times" w:eastAsia="Times New Roman" w:hAnsi="Times" w:cs="Arial"/>
          <w:sz w:val="24"/>
          <w:szCs w:val="20"/>
          <w:lang w:eastAsia="pl-PL"/>
        </w:rPr>
        <w:t>Zmiana</w:t>
      </w:r>
      <w:r w:rsidRPr="00DD20E2">
        <w:rPr>
          <w:rFonts w:ascii="Times" w:eastAsia="Times New Roman" w:hAnsi="Times" w:cs="Arial"/>
          <w:sz w:val="24"/>
          <w:szCs w:val="20"/>
          <w:lang w:eastAsia="pl-PL"/>
        </w:rPr>
        <w:t xml:space="preserve"> w art. 24 § 2 ma charakter dostosowawczy do wprowadzenia nowego przepisu art.</w:t>
      </w:r>
      <w:r>
        <w:rPr>
          <w:rFonts w:ascii="Times" w:eastAsia="Times New Roman" w:hAnsi="Times" w:cs="Arial"/>
          <w:sz w:val="24"/>
          <w:szCs w:val="20"/>
          <w:lang w:eastAsia="pl-PL"/>
        </w:rPr>
        <w:t xml:space="preserve"> </w:t>
      </w:r>
      <w:r w:rsidRPr="00DD20E2">
        <w:rPr>
          <w:rFonts w:ascii="Times" w:eastAsia="Times New Roman" w:hAnsi="Times" w:cs="Arial"/>
          <w:sz w:val="24"/>
          <w:szCs w:val="20"/>
          <w:lang w:eastAsia="pl-PL"/>
        </w:rPr>
        <w:t>15 § 1a i umożliwi nałożenie na określony podmiot odpowiedzialności posiłkowej także w</w:t>
      </w:r>
      <w:r>
        <w:rPr>
          <w:rFonts w:ascii="Times" w:eastAsia="Times New Roman" w:hAnsi="Times" w:cs="Arial"/>
          <w:sz w:val="24"/>
          <w:szCs w:val="20"/>
          <w:lang w:eastAsia="pl-PL"/>
        </w:rPr>
        <w:t xml:space="preserve"> </w:t>
      </w:r>
      <w:r w:rsidRPr="00DD20E2">
        <w:rPr>
          <w:rFonts w:ascii="Times" w:eastAsia="Times New Roman" w:hAnsi="Times" w:cs="Arial"/>
          <w:sz w:val="24"/>
          <w:szCs w:val="20"/>
          <w:lang w:eastAsia="pl-PL"/>
        </w:rPr>
        <w:t>przypadku obowiązku uiszczenia równowartości pieniężnej należności publicznoprawnej</w:t>
      </w:r>
      <w:r>
        <w:rPr>
          <w:rFonts w:ascii="Times" w:eastAsia="Times New Roman" w:hAnsi="Times" w:cs="Arial"/>
          <w:sz w:val="24"/>
          <w:szCs w:val="20"/>
          <w:lang w:eastAsia="pl-PL"/>
        </w:rPr>
        <w:t xml:space="preserve"> </w:t>
      </w:r>
      <w:r w:rsidRPr="00DD20E2">
        <w:rPr>
          <w:rFonts w:ascii="Times" w:eastAsia="Times New Roman" w:hAnsi="Times" w:cs="Arial"/>
          <w:sz w:val="24"/>
          <w:szCs w:val="20"/>
          <w:lang w:eastAsia="pl-PL"/>
        </w:rPr>
        <w:t>uszczuplonej czynem zabronionym.</w:t>
      </w:r>
    </w:p>
    <w:p w14:paraId="2C4AC63D" w14:textId="77777777" w:rsidR="001F4418" w:rsidRPr="00FC06C8" w:rsidRDefault="001F4418" w:rsidP="001F4418">
      <w:pPr>
        <w:suppressAutoHyphens/>
        <w:autoSpaceDE w:val="0"/>
        <w:autoSpaceDN w:val="0"/>
        <w:adjustRightInd w:val="0"/>
        <w:spacing w:after="0" w:line="360" w:lineRule="auto"/>
        <w:ind w:firstLine="708"/>
        <w:jc w:val="both"/>
        <w:rPr>
          <w:rFonts w:ascii="Times" w:eastAsia="Times New Roman" w:hAnsi="Times" w:cs="Arial"/>
          <w:b/>
          <w:bCs/>
          <w:sz w:val="24"/>
          <w:szCs w:val="20"/>
          <w:lang w:eastAsia="pl-PL"/>
        </w:rPr>
      </w:pPr>
      <w:bookmarkStart w:id="7" w:name="_Hlk209167123"/>
    </w:p>
    <w:p w14:paraId="4BA3CA95" w14:textId="444F8F36" w:rsidR="001F4418" w:rsidRPr="008C42D1" w:rsidRDefault="006D51EA" w:rsidP="001F4418">
      <w:pPr>
        <w:suppressAutoHyphens/>
        <w:autoSpaceDE w:val="0"/>
        <w:autoSpaceDN w:val="0"/>
        <w:adjustRightInd w:val="0"/>
        <w:spacing w:after="0" w:line="360" w:lineRule="auto"/>
        <w:ind w:firstLine="708"/>
        <w:jc w:val="both"/>
        <w:rPr>
          <w:rFonts w:ascii="Times" w:eastAsia="Times New Roman" w:hAnsi="Times" w:cs="Arial"/>
          <w:b/>
          <w:bCs/>
          <w:sz w:val="24"/>
          <w:szCs w:val="20"/>
          <w:lang w:eastAsia="pl-PL"/>
        </w:rPr>
      </w:pPr>
      <w:r>
        <w:rPr>
          <w:rFonts w:ascii="Times" w:eastAsia="Times New Roman" w:hAnsi="Times" w:cs="Arial"/>
          <w:b/>
          <w:bCs/>
          <w:sz w:val="24"/>
          <w:szCs w:val="20"/>
          <w:lang w:eastAsia="pl-PL"/>
        </w:rPr>
        <w:t>4</w:t>
      </w:r>
      <w:r w:rsidR="001F4418" w:rsidRPr="00FC06C8">
        <w:rPr>
          <w:rFonts w:ascii="Times" w:eastAsia="Times New Roman" w:hAnsi="Times" w:cs="Arial"/>
          <w:b/>
          <w:bCs/>
          <w:sz w:val="24"/>
          <w:szCs w:val="20"/>
          <w:lang w:eastAsia="pl-PL"/>
        </w:rPr>
        <w:t xml:space="preserve">) art. </w:t>
      </w:r>
      <w:r w:rsidR="001D0224">
        <w:rPr>
          <w:rFonts w:ascii="Times" w:eastAsia="Times New Roman" w:hAnsi="Times" w:cs="Arial"/>
          <w:b/>
          <w:bCs/>
          <w:sz w:val="24"/>
          <w:szCs w:val="20"/>
          <w:lang w:eastAsia="pl-PL"/>
        </w:rPr>
        <w:t>2</w:t>
      </w:r>
      <w:r w:rsidR="001F4418" w:rsidRPr="00FC06C8">
        <w:rPr>
          <w:rFonts w:ascii="Times" w:eastAsia="Times New Roman" w:hAnsi="Times" w:cs="Arial"/>
          <w:b/>
          <w:bCs/>
          <w:sz w:val="24"/>
          <w:szCs w:val="20"/>
          <w:lang w:eastAsia="pl-PL"/>
        </w:rPr>
        <w:t xml:space="preserve"> pkt </w:t>
      </w:r>
      <w:r w:rsidR="001D0224">
        <w:rPr>
          <w:rFonts w:ascii="Times" w:eastAsia="Times New Roman" w:hAnsi="Times" w:cs="Arial"/>
          <w:b/>
          <w:bCs/>
          <w:sz w:val="24"/>
          <w:szCs w:val="20"/>
          <w:lang w:eastAsia="pl-PL"/>
        </w:rPr>
        <w:t>4</w:t>
      </w:r>
      <w:r w:rsidR="001F4418" w:rsidRPr="00FC06C8">
        <w:rPr>
          <w:rFonts w:ascii="Times" w:eastAsia="Times New Roman" w:hAnsi="Times" w:cs="Arial"/>
          <w:b/>
          <w:bCs/>
          <w:sz w:val="24"/>
          <w:szCs w:val="20"/>
          <w:lang w:eastAsia="pl-PL"/>
        </w:rPr>
        <w:t xml:space="preserve"> projektu, dodanie art. 38 </w:t>
      </w:r>
      <w:r w:rsidR="001F4418" w:rsidRPr="00FC06C8">
        <w:rPr>
          <w:rFonts w:ascii="Times" w:eastAsia="Times New Roman" w:hAnsi="Times" w:cs="Times"/>
          <w:b/>
          <w:bCs/>
          <w:sz w:val="24"/>
          <w:szCs w:val="20"/>
          <w:lang w:eastAsia="pl-PL"/>
        </w:rPr>
        <w:t>§</w:t>
      </w:r>
      <w:r w:rsidR="001F4418" w:rsidRPr="00FC06C8">
        <w:rPr>
          <w:rFonts w:ascii="Times" w:eastAsia="Times New Roman" w:hAnsi="Times" w:cs="Arial"/>
          <w:b/>
          <w:bCs/>
          <w:sz w:val="24"/>
          <w:szCs w:val="20"/>
          <w:lang w:eastAsia="pl-PL"/>
        </w:rPr>
        <w:t xml:space="preserve"> 4 </w:t>
      </w:r>
      <w:r w:rsidR="001F4418" w:rsidRPr="00FC06C8">
        <w:rPr>
          <w:rFonts w:ascii="Times New Roman" w:eastAsia="Calibri" w:hAnsi="Times New Roman" w:cs="Times New Roman"/>
          <w:b/>
          <w:bCs/>
          <w:sz w:val="24"/>
          <w:szCs w:val="24"/>
        </w:rPr>
        <w:t>kks</w:t>
      </w:r>
    </w:p>
    <w:p w14:paraId="659F9E5A" w14:textId="77777777" w:rsidR="001F4418" w:rsidRPr="0047099A" w:rsidRDefault="001F4418" w:rsidP="001F4418">
      <w:pPr>
        <w:suppressAutoHyphens/>
        <w:autoSpaceDE w:val="0"/>
        <w:autoSpaceDN w:val="0"/>
        <w:adjustRightInd w:val="0"/>
        <w:spacing w:after="0" w:line="360" w:lineRule="auto"/>
        <w:jc w:val="both"/>
        <w:rPr>
          <w:rFonts w:ascii="Calibri" w:eastAsia="Calibri" w:hAnsi="Calibri"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8AD5F0" w14:textId="77777777" w:rsidR="001F4418" w:rsidRPr="00FC06C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C06C8">
        <w:rPr>
          <w:rFonts w:ascii="Times New Roman" w:eastAsia="Times New Roman" w:hAnsi="Times New Roman" w:cs="Times New Roman"/>
          <w:sz w:val="24"/>
          <w:szCs w:val="24"/>
          <w:lang w:eastAsia="pl-PL"/>
        </w:rPr>
        <w:t>Doda</w:t>
      </w:r>
      <w:r>
        <w:rPr>
          <w:rFonts w:ascii="Times New Roman" w:eastAsia="Times New Roman" w:hAnsi="Times New Roman" w:cs="Times New Roman"/>
          <w:sz w:val="24"/>
          <w:szCs w:val="24"/>
          <w:lang w:eastAsia="pl-PL"/>
        </w:rPr>
        <w:t>wa</w:t>
      </w:r>
      <w:r w:rsidRPr="00FC06C8">
        <w:rPr>
          <w:rFonts w:ascii="Times New Roman" w:eastAsia="Times New Roman" w:hAnsi="Times New Roman" w:cs="Times New Roman"/>
          <w:sz w:val="24"/>
          <w:szCs w:val="24"/>
          <w:lang w:eastAsia="pl-PL"/>
        </w:rPr>
        <w:t xml:space="preserve">ny </w:t>
      </w:r>
      <w:r w:rsidRPr="008C42D1">
        <w:rPr>
          <w:rFonts w:ascii="Times New Roman" w:eastAsia="Times New Roman" w:hAnsi="Times New Roman" w:cs="Times New Roman"/>
          <w:b/>
          <w:bCs/>
          <w:sz w:val="24"/>
          <w:szCs w:val="24"/>
          <w:lang w:eastAsia="pl-PL"/>
        </w:rPr>
        <w:t>§ 4</w:t>
      </w:r>
      <w:r w:rsidRPr="00FC06C8">
        <w:rPr>
          <w:rFonts w:ascii="Times New Roman" w:eastAsia="Times New Roman" w:hAnsi="Times New Roman" w:cs="Times New Roman"/>
          <w:sz w:val="24"/>
          <w:szCs w:val="24"/>
          <w:lang w:eastAsia="pl-PL"/>
        </w:rPr>
        <w:t xml:space="preserve"> jest konsekwencją zmian wprowadzanych w </w:t>
      </w:r>
      <w:r w:rsidRPr="008C42D1">
        <w:rPr>
          <w:rFonts w:ascii="Times New Roman" w:eastAsia="Times New Roman" w:hAnsi="Times New Roman" w:cs="Times New Roman"/>
          <w:b/>
          <w:bCs/>
          <w:sz w:val="24"/>
          <w:szCs w:val="24"/>
          <w:lang w:eastAsia="pl-PL"/>
        </w:rPr>
        <w:t>art. 44 kks</w:t>
      </w:r>
      <w:r w:rsidRPr="00FC06C8">
        <w:rPr>
          <w:rFonts w:ascii="Times New Roman" w:eastAsia="Times New Roman" w:hAnsi="Times New Roman" w:cs="Times New Roman"/>
          <w:sz w:val="24"/>
          <w:szCs w:val="24"/>
          <w:lang w:eastAsia="pl-PL"/>
        </w:rPr>
        <w:t xml:space="preserve"> i ma na celu zabezpieczenie interesu Skarbu Państwa w przypadku najpoważniejszych czynów zabronionych, do których ma zastosowanie nadzwyczajne obostrzenie kary</w:t>
      </w:r>
      <w:r>
        <w:rPr>
          <w:rFonts w:ascii="Times New Roman" w:eastAsia="Times New Roman" w:hAnsi="Times New Roman" w:cs="Times New Roman"/>
          <w:sz w:val="24"/>
          <w:szCs w:val="24"/>
          <w:lang w:eastAsia="pl-PL"/>
        </w:rPr>
        <w:t>,</w:t>
      </w:r>
      <w:r w:rsidRPr="00FC06C8">
        <w:rPr>
          <w:rFonts w:ascii="Times New Roman" w:eastAsia="Times New Roman" w:hAnsi="Times New Roman" w:cs="Times New Roman"/>
          <w:sz w:val="24"/>
          <w:szCs w:val="24"/>
          <w:lang w:eastAsia="pl-PL"/>
        </w:rPr>
        <w:t xml:space="preserve"> jeżeli sprawca:</w:t>
      </w:r>
    </w:p>
    <w:p w14:paraId="643E1999" w14:textId="24FAA06F" w:rsidR="001F4418" w:rsidRPr="00FC06C8" w:rsidRDefault="00896D4F" w:rsidP="001F4418">
      <w:p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1F4418">
        <w:rPr>
          <w:rFonts w:ascii="Times New Roman" w:eastAsia="Times New Roman" w:hAnsi="Times New Roman" w:cs="Times New Roman"/>
          <w:sz w:val="24"/>
          <w:szCs w:val="24"/>
          <w:lang w:eastAsia="pl-PL"/>
        </w:rPr>
        <w:tab/>
      </w:r>
      <w:r w:rsidR="001F4418" w:rsidRPr="00FC06C8">
        <w:rPr>
          <w:rFonts w:ascii="Times New Roman" w:eastAsia="Times New Roman" w:hAnsi="Times New Roman" w:cs="Times New Roman"/>
          <w:sz w:val="24"/>
          <w:szCs w:val="24"/>
          <w:lang w:eastAsia="pl-PL"/>
        </w:rPr>
        <w:t>popełnia umyślnie przestępstwo skarbowe, powodując uszczuplenie należności publicznoprawnej dużej wartości albo popełnia umyślnie przestępstwo skarbowe, a wartość przedmiotu czynu zabronionego jest duża</w:t>
      </w:r>
      <w:r w:rsidR="001F4418">
        <w:rPr>
          <w:rFonts w:ascii="Times New Roman" w:eastAsia="Times New Roman" w:hAnsi="Times New Roman" w:cs="Times New Roman"/>
          <w:sz w:val="24"/>
          <w:szCs w:val="24"/>
          <w:lang w:eastAsia="pl-PL"/>
        </w:rPr>
        <w:t xml:space="preserve"> w rozumieniu </w:t>
      </w:r>
      <w:r w:rsidR="00DB01F7">
        <w:rPr>
          <w:rFonts w:ascii="Times New Roman" w:eastAsia="Times New Roman" w:hAnsi="Times New Roman" w:cs="Times New Roman"/>
          <w:sz w:val="24"/>
          <w:szCs w:val="24"/>
          <w:lang w:eastAsia="pl-PL"/>
        </w:rPr>
        <w:t>kks</w:t>
      </w:r>
      <w:r w:rsidR="001F4418" w:rsidRPr="00FC06C8">
        <w:rPr>
          <w:rFonts w:ascii="Times New Roman" w:eastAsia="Times New Roman" w:hAnsi="Times New Roman" w:cs="Times New Roman"/>
          <w:sz w:val="24"/>
          <w:szCs w:val="24"/>
          <w:lang w:eastAsia="pl-PL"/>
        </w:rPr>
        <w:t xml:space="preserve"> i obecnie wynosi ponad 2.333.000 zł.</w:t>
      </w:r>
    </w:p>
    <w:p w14:paraId="3D68F260" w14:textId="1104A740" w:rsidR="001F4418" w:rsidRPr="00FC06C8" w:rsidRDefault="00896D4F" w:rsidP="001F4418">
      <w:p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1F4418">
        <w:rPr>
          <w:rFonts w:ascii="Times New Roman" w:eastAsia="Times New Roman" w:hAnsi="Times New Roman" w:cs="Times New Roman"/>
          <w:sz w:val="24"/>
          <w:szCs w:val="24"/>
          <w:lang w:eastAsia="pl-PL"/>
        </w:rPr>
        <w:tab/>
      </w:r>
      <w:r w:rsidR="001F4418" w:rsidRPr="00FC06C8">
        <w:rPr>
          <w:rFonts w:ascii="Times New Roman" w:eastAsia="Times New Roman" w:hAnsi="Times New Roman" w:cs="Times New Roman"/>
          <w:sz w:val="24"/>
          <w:szCs w:val="24"/>
          <w:lang w:eastAsia="pl-PL"/>
        </w:rPr>
        <w:t>popełnia przestępstwo skarbowe określone w art. 62 § 2 kks, a kwota podatku wynikająca z faktury albo suma kwot podatku wynikających z faktur jest dużej wartości</w:t>
      </w:r>
      <w:r w:rsidR="001F4418">
        <w:rPr>
          <w:rFonts w:ascii="Times New Roman" w:eastAsia="Times New Roman" w:hAnsi="Times New Roman" w:cs="Times New Roman"/>
          <w:sz w:val="24"/>
          <w:szCs w:val="24"/>
          <w:lang w:eastAsia="pl-PL"/>
        </w:rPr>
        <w:t xml:space="preserve"> (obecnie </w:t>
      </w:r>
      <w:r w:rsidR="001F4418" w:rsidRPr="00FC06C8">
        <w:rPr>
          <w:rFonts w:ascii="Times New Roman" w:eastAsia="Times New Roman" w:hAnsi="Times New Roman" w:cs="Times New Roman"/>
          <w:sz w:val="24"/>
          <w:szCs w:val="24"/>
          <w:lang w:eastAsia="pl-PL"/>
        </w:rPr>
        <w:t>ponad 2.333.000 zł.</w:t>
      </w:r>
      <w:r w:rsidR="001F4418">
        <w:rPr>
          <w:rFonts w:ascii="Times New Roman" w:eastAsia="Times New Roman" w:hAnsi="Times New Roman" w:cs="Times New Roman"/>
          <w:sz w:val="24"/>
          <w:szCs w:val="24"/>
          <w:lang w:eastAsia="pl-PL"/>
        </w:rPr>
        <w:t>)</w:t>
      </w:r>
      <w:r w:rsidR="001F4418" w:rsidRPr="00FC06C8">
        <w:rPr>
          <w:rFonts w:ascii="Times New Roman" w:eastAsia="Times New Roman" w:hAnsi="Times New Roman" w:cs="Times New Roman"/>
          <w:sz w:val="24"/>
          <w:szCs w:val="24"/>
          <w:lang w:eastAsia="pl-PL"/>
        </w:rPr>
        <w:t>;</w:t>
      </w:r>
    </w:p>
    <w:p w14:paraId="7E272703" w14:textId="29ADAA06" w:rsidR="001F4418" w:rsidRPr="00FC06C8" w:rsidRDefault="00896D4F" w:rsidP="001F4418">
      <w:p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1F4418">
        <w:rPr>
          <w:rFonts w:ascii="Times New Roman" w:eastAsia="Times New Roman" w:hAnsi="Times New Roman" w:cs="Times New Roman"/>
          <w:sz w:val="24"/>
          <w:szCs w:val="24"/>
          <w:lang w:eastAsia="pl-PL"/>
        </w:rPr>
        <w:tab/>
      </w:r>
      <w:r w:rsidR="001F4418" w:rsidRPr="00FC06C8">
        <w:rPr>
          <w:rFonts w:ascii="Times New Roman" w:eastAsia="Times New Roman" w:hAnsi="Times New Roman" w:cs="Times New Roman"/>
          <w:sz w:val="24"/>
          <w:szCs w:val="24"/>
          <w:lang w:eastAsia="pl-PL"/>
        </w:rPr>
        <w:t>uczynił sobie z popełniania przestępstw skarbowych stałe źródło dochodu;</w:t>
      </w:r>
    </w:p>
    <w:p w14:paraId="3F108BA3" w14:textId="3D01A72A" w:rsidR="001F4418" w:rsidRPr="00FC06C8" w:rsidRDefault="00896D4F" w:rsidP="001F4418">
      <w:p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1F4418">
        <w:rPr>
          <w:rFonts w:ascii="Times New Roman" w:eastAsia="Times New Roman" w:hAnsi="Times New Roman" w:cs="Times New Roman"/>
          <w:sz w:val="24"/>
          <w:szCs w:val="24"/>
          <w:lang w:eastAsia="pl-PL"/>
        </w:rPr>
        <w:tab/>
      </w:r>
      <w:r w:rsidR="001F4418" w:rsidRPr="00FC06C8">
        <w:rPr>
          <w:rFonts w:ascii="Times New Roman" w:eastAsia="Times New Roman" w:hAnsi="Times New Roman" w:cs="Times New Roman"/>
          <w:sz w:val="24"/>
          <w:szCs w:val="24"/>
          <w:lang w:eastAsia="pl-PL"/>
        </w:rPr>
        <w:t>popełnia dwa albo więcej przestępstw skarbowych, zanim zapadł pierwszy wyrok, chociażby nieprawomocny, co do któregokolwiek z nich i każdy z tych czynów wyczerpuje znamiona przestępstwa skarbowego określonego w tym samym przepisie, a odstępy czasu pomiędzy nimi nie są długie;</w:t>
      </w:r>
    </w:p>
    <w:p w14:paraId="78C9B544" w14:textId="7FF7A24D" w:rsidR="001F4418" w:rsidRPr="00FC06C8" w:rsidRDefault="00896D4F" w:rsidP="001F4418">
      <w:p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1F4418">
        <w:rPr>
          <w:rFonts w:ascii="Times New Roman" w:eastAsia="Times New Roman" w:hAnsi="Times New Roman" w:cs="Times New Roman"/>
          <w:sz w:val="24"/>
          <w:szCs w:val="24"/>
          <w:lang w:eastAsia="pl-PL"/>
        </w:rPr>
        <w:tab/>
      </w:r>
      <w:r w:rsidR="001F4418" w:rsidRPr="00FC06C8">
        <w:rPr>
          <w:rFonts w:ascii="Times New Roman" w:eastAsia="Times New Roman" w:hAnsi="Times New Roman" w:cs="Times New Roman"/>
          <w:sz w:val="24"/>
          <w:szCs w:val="24"/>
          <w:lang w:eastAsia="pl-PL"/>
        </w:rPr>
        <w:t>skazany za umyślne przestępstwo skarbowe na karę pozbawienia wolności lub karę ograniczenia wolności albo karę grzywny, w ciągu 5 lat po odbyciu co najmniej 6 miesięcy kary pozbawienia wolności lub 6 miesięcy kary ograniczenia wolności albo po uiszczeniu grzywny wynoszącej co najmniej 120 stawek dziennych popełnia umyślnie przestępstwo skarbowe tego samego rodzaju;</w:t>
      </w:r>
    </w:p>
    <w:p w14:paraId="6D3BF5B9" w14:textId="431A11BB" w:rsidR="001F4418" w:rsidRPr="00FC06C8" w:rsidRDefault="00896D4F" w:rsidP="001F4418">
      <w:p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1F4418">
        <w:rPr>
          <w:rFonts w:ascii="Times New Roman" w:eastAsia="Times New Roman" w:hAnsi="Times New Roman" w:cs="Times New Roman"/>
          <w:sz w:val="24"/>
          <w:szCs w:val="24"/>
          <w:lang w:eastAsia="pl-PL"/>
        </w:rPr>
        <w:tab/>
      </w:r>
      <w:r w:rsidR="001F4418" w:rsidRPr="00FC06C8">
        <w:rPr>
          <w:rFonts w:ascii="Times New Roman" w:eastAsia="Times New Roman" w:hAnsi="Times New Roman" w:cs="Times New Roman"/>
          <w:sz w:val="24"/>
          <w:szCs w:val="24"/>
          <w:lang w:eastAsia="pl-PL"/>
        </w:rPr>
        <w:t>popełnia przestępstwo skarbowe, działając w zorganizowanej grupie albo w związku mającym na celu popełnienie przestępstwa skarbowego;</w:t>
      </w:r>
    </w:p>
    <w:p w14:paraId="304EBC82" w14:textId="26A63F2A" w:rsidR="001F4418" w:rsidRPr="00FC06C8" w:rsidRDefault="00896D4F" w:rsidP="001F4418">
      <w:p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1F4418">
        <w:rPr>
          <w:rFonts w:ascii="Times New Roman" w:eastAsia="Times New Roman" w:hAnsi="Times New Roman" w:cs="Times New Roman"/>
          <w:sz w:val="24"/>
          <w:szCs w:val="24"/>
          <w:lang w:eastAsia="pl-PL"/>
        </w:rPr>
        <w:tab/>
      </w:r>
      <w:r w:rsidR="001F4418" w:rsidRPr="00FC06C8">
        <w:rPr>
          <w:rFonts w:ascii="Times New Roman" w:eastAsia="Times New Roman" w:hAnsi="Times New Roman" w:cs="Times New Roman"/>
          <w:sz w:val="24"/>
          <w:szCs w:val="24"/>
          <w:lang w:eastAsia="pl-PL"/>
        </w:rPr>
        <w:t>popełnia przestępstwo skarbowe, używając przemocy lub grożąc natychmiastowym jej użyciem albo działając wspólnie z inną osobą, która używa przemocy lub grozi natychmiastowym jej użyciem;</w:t>
      </w:r>
    </w:p>
    <w:p w14:paraId="57A29C45" w14:textId="5C4BB2BF" w:rsidR="001F4418" w:rsidRPr="00FC06C8" w:rsidRDefault="00896D4F" w:rsidP="001F4418">
      <w:p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1F4418">
        <w:rPr>
          <w:rFonts w:ascii="Times New Roman" w:eastAsia="Times New Roman" w:hAnsi="Times New Roman" w:cs="Times New Roman"/>
          <w:sz w:val="24"/>
          <w:szCs w:val="24"/>
          <w:lang w:eastAsia="pl-PL"/>
        </w:rPr>
        <w:tab/>
      </w:r>
      <w:r w:rsidR="001F4418" w:rsidRPr="00FC06C8">
        <w:rPr>
          <w:rFonts w:ascii="Times New Roman" w:eastAsia="Times New Roman" w:hAnsi="Times New Roman" w:cs="Times New Roman"/>
          <w:sz w:val="24"/>
          <w:szCs w:val="24"/>
          <w:lang w:eastAsia="pl-PL"/>
        </w:rPr>
        <w:t>przez nadużycie stosunku zależności lub wykorzystanie krytycznego położenia doprowadza inną osobę do popełnienia czynu zabronionego jako przestępstwo skarbowe.</w:t>
      </w:r>
    </w:p>
    <w:p w14:paraId="1451E321" w14:textId="77777777" w:rsidR="001F441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24831739" w14:textId="4291D250" w:rsidR="001F4418" w:rsidRDefault="001F4418" w:rsidP="001F4418">
      <w:pPr>
        <w:suppressAutoHyphens/>
        <w:autoSpaceDE w:val="0"/>
        <w:autoSpaceDN w:val="0"/>
        <w:adjustRightInd w:val="0"/>
        <w:spacing w:after="0" w:line="360" w:lineRule="auto"/>
        <w:jc w:val="both"/>
        <w:rPr>
          <w:rFonts w:ascii="Times" w:eastAsia="Times New Roman" w:hAnsi="Times" w:cs="Arial"/>
          <w:b/>
          <w:bCs/>
          <w:sz w:val="24"/>
          <w:szCs w:val="20"/>
          <w:lang w:eastAsia="pl-PL"/>
        </w:rPr>
      </w:pPr>
      <w:r w:rsidRPr="00FC06C8">
        <w:rPr>
          <w:rFonts w:ascii="Times New Roman" w:eastAsia="Times New Roman" w:hAnsi="Times New Roman" w:cs="Times New Roman"/>
          <w:sz w:val="24"/>
          <w:szCs w:val="24"/>
          <w:lang w:eastAsia="pl-PL"/>
        </w:rPr>
        <w:t>W wypadku popełnienia przestępstwa skarbowego w wymienionych warunkach nadzwyczajnego obostrzenia karny, sąd będzie miał możliwość orzec obowiązek uiszczenia równowartości pieniężnej uszczuplonej należności publicznoprawnej w wypadku</w:t>
      </w:r>
      <w:r w:rsidR="00777EBC">
        <w:rPr>
          <w:rFonts w:ascii="Times New Roman" w:eastAsia="Times New Roman" w:hAnsi="Times New Roman" w:cs="Times New Roman"/>
          <w:sz w:val="24"/>
          <w:szCs w:val="24"/>
          <w:lang w:eastAsia="pl-PL"/>
        </w:rPr>
        <w:t>,</w:t>
      </w:r>
      <w:r w:rsidRPr="00FC06C8">
        <w:rPr>
          <w:rFonts w:ascii="Times New Roman" w:eastAsia="Times New Roman" w:hAnsi="Times New Roman" w:cs="Times New Roman"/>
          <w:sz w:val="24"/>
          <w:szCs w:val="24"/>
          <w:lang w:eastAsia="pl-PL"/>
        </w:rPr>
        <w:t xml:space="preserve"> gdy nastąpiło przedawnienie tej należności publicznoprawnej. Projektowane rozwiązanie skierowane jest przeciwko sprawcom poważnych przestępstw skarbowych, o wysokim stopniu szkodliwości społecznej czynu w sprawach</w:t>
      </w:r>
      <w:r>
        <w:rPr>
          <w:rFonts w:ascii="Times New Roman" w:eastAsia="Times New Roman" w:hAnsi="Times New Roman" w:cs="Times New Roman"/>
          <w:sz w:val="24"/>
          <w:szCs w:val="24"/>
          <w:lang w:eastAsia="pl-PL"/>
        </w:rPr>
        <w:t>. Sprawy zorganizowanych grup przestępczych podmiotów utrzymujących się z przestępstw skarbowych czy popełnianych w warunkach recydywy najczęściej dotyczą stanów faktycznych, w</w:t>
      </w:r>
      <w:r w:rsidRPr="00FC06C8">
        <w:rPr>
          <w:rFonts w:ascii="Times New Roman" w:eastAsia="Times New Roman" w:hAnsi="Times New Roman" w:cs="Times New Roman"/>
          <w:sz w:val="24"/>
          <w:szCs w:val="24"/>
          <w:lang w:eastAsia="pl-PL"/>
        </w:rPr>
        <w:t xml:space="preserve"> których w postępowaniach karnych zgromadzono obszerny materiał dowodowych będący następstwem wielowątkowych kontroli celno-skarbowych, kontroli podatkowych lub postępowań podatkowych. Przestępcy </w:t>
      </w:r>
      <w:r>
        <w:rPr>
          <w:rFonts w:ascii="Times New Roman" w:eastAsia="Times New Roman" w:hAnsi="Times New Roman" w:cs="Times New Roman"/>
          <w:sz w:val="24"/>
          <w:szCs w:val="24"/>
          <w:lang w:eastAsia="pl-PL"/>
        </w:rPr>
        <w:t>c</w:t>
      </w:r>
      <w:r w:rsidRPr="00FC06C8">
        <w:rPr>
          <w:rFonts w:ascii="Times New Roman" w:eastAsia="Times New Roman" w:hAnsi="Times New Roman" w:cs="Times New Roman"/>
          <w:sz w:val="24"/>
          <w:szCs w:val="24"/>
          <w:lang w:eastAsia="pl-PL"/>
        </w:rPr>
        <w:t>i nie powinni uzyskać korzyści z przedawnienia zobowiązania podatkowego</w:t>
      </w:r>
      <w:r>
        <w:rPr>
          <w:rFonts w:ascii="Times New Roman" w:eastAsia="Times New Roman" w:hAnsi="Times New Roman" w:cs="Times New Roman"/>
          <w:sz w:val="24"/>
          <w:szCs w:val="24"/>
          <w:lang w:eastAsia="pl-PL"/>
        </w:rPr>
        <w:t xml:space="preserve">, dlatego wprowadzona zostanie możliwość orzeczenia przez sąd (fakultatywnie) obowiązku uiszczenia równowartości uszczuplonej, lecz przedawnionej należności publicznoprawnej Obowiązek ten będzie wymagał orzeczenia niezawisłego sądu, nie będzie możliwe samodzielne nałożenie go przez organ ścigania, w tym organ będący jednocześnie organem podatkowym. Wymagał będzie orzeczenia o winie, dodatkowo w wyroku wydanym w szczególnych warunkach nadzwyczajnego obostrzenia kary. </w:t>
      </w:r>
    </w:p>
    <w:p w14:paraId="541E9BF4" w14:textId="77777777" w:rsidR="001F4418" w:rsidRDefault="001F4418" w:rsidP="001F4418">
      <w:pPr>
        <w:suppressAutoHyphens/>
        <w:autoSpaceDE w:val="0"/>
        <w:autoSpaceDN w:val="0"/>
        <w:adjustRightInd w:val="0"/>
        <w:spacing w:after="0" w:line="360" w:lineRule="auto"/>
        <w:jc w:val="both"/>
        <w:rPr>
          <w:rFonts w:ascii="Times" w:eastAsia="Times New Roman" w:hAnsi="Times" w:cs="Arial"/>
          <w:b/>
          <w:bCs/>
          <w:sz w:val="24"/>
          <w:szCs w:val="20"/>
          <w:lang w:eastAsia="pl-PL"/>
        </w:rPr>
      </w:pPr>
    </w:p>
    <w:p w14:paraId="3551CCF6" w14:textId="1C22DE58" w:rsidR="001F4418" w:rsidRDefault="006D51EA" w:rsidP="0047099A">
      <w:pPr>
        <w:keepNext/>
        <w:suppressAutoHyphens/>
        <w:autoSpaceDE w:val="0"/>
        <w:autoSpaceDN w:val="0"/>
        <w:adjustRightInd w:val="0"/>
        <w:spacing w:after="0" w:line="360" w:lineRule="auto"/>
        <w:ind w:firstLine="709"/>
        <w:jc w:val="both"/>
        <w:rPr>
          <w:rFonts w:ascii="Times" w:eastAsia="Times New Roman" w:hAnsi="Times" w:cs="Arial"/>
          <w:b/>
          <w:bCs/>
          <w:sz w:val="24"/>
          <w:szCs w:val="20"/>
          <w:lang w:eastAsia="pl-PL"/>
        </w:rPr>
      </w:pPr>
      <w:r>
        <w:rPr>
          <w:rFonts w:ascii="Times" w:eastAsia="Times New Roman" w:hAnsi="Times" w:cs="Arial"/>
          <w:b/>
          <w:bCs/>
          <w:sz w:val="24"/>
          <w:szCs w:val="20"/>
          <w:lang w:eastAsia="pl-PL"/>
        </w:rPr>
        <w:t>5</w:t>
      </w:r>
      <w:r w:rsidR="001F4418">
        <w:rPr>
          <w:rFonts w:ascii="Times" w:eastAsia="Times New Roman" w:hAnsi="Times" w:cs="Arial"/>
          <w:b/>
          <w:bCs/>
          <w:sz w:val="24"/>
          <w:szCs w:val="20"/>
          <w:lang w:eastAsia="pl-PL"/>
        </w:rPr>
        <w:t xml:space="preserve">) art. </w:t>
      </w:r>
      <w:r>
        <w:rPr>
          <w:rFonts w:ascii="Times" w:eastAsia="Times New Roman" w:hAnsi="Times" w:cs="Arial"/>
          <w:b/>
          <w:bCs/>
          <w:sz w:val="24"/>
          <w:szCs w:val="20"/>
          <w:lang w:eastAsia="pl-PL"/>
        </w:rPr>
        <w:t>2</w:t>
      </w:r>
      <w:r w:rsidR="001F4418">
        <w:rPr>
          <w:rFonts w:ascii="Times" w:eastAsia="Times New Roman" w:hAnsi="Times" w:cs="Arial"/>
          <w:b/>
          <w:bCs/>
          <w:sz w:val="24"/>
          <w:szCs w:val="20"/>
          <w:lang w:eastAsia="pl-PL"/>
        </w:rPr>
        <w:t xml:space="preserve"> pkt </w:t>
      </w:r>
      <w:r>
        <w:rPr>
          <w:rFonts w:ascii="Times" w:eastAsia="Times New Roman" w:hAnsi="Times" w:cs="Arial"/>
          <w:b/>
          <w:bCs/>
          <w:sz w:val="24"/>
          <w:szCs w:val="20"/>
          <w:lang w:eastAsia="pl-PL"/>
        </w:rPr>
        <w:t>5</w:t>
      </w:r>
      <w:r w:rsidR="001F4418">
        <w:rPr>
          <w:rFonts w:ascii="Times" w:eastAsia="Times New Roman" w:hAnsi="Times" w:cs="Arial"/>
          <w:b/>
          <w:bCs/>
          <w:sz w:val="24"/>
          <w:szCs w:val="20"/>
          <w:lang w:eastAsia="pl-PL"/>
        </w:rPr>
        <w:t xml:space="preserve"> projektu, uchylenie art. 44 </w:t>
      </w:r>
      <w:r w:rsidR="001F4418">
        <w:rPr>
          <w:rFonts w:ascii="Times" w:eastAsia="Times New Roman" w:hAnsi="Times" w:cs="Times"/>
          <w:b/>
          <w:bCs/>
          <w:sz w:val="24"/>
          <w:szCs w:val="20"/>
          <w:lang w:eastAsia="pl-PL"/>
        </w:rPr>
        <w:t>§</w:t>
      </w:r>
      <w:r w:rsidR="001F4418">
        <w:rPr>
          <w:rFonts w:ascii="Times" w:eastAsia="Times New Roman" w:hAnsi="Times" w:cs="Arial"/>
          <w:b/>
          <w:bCs/>
          <w:sz w:val="24"/>
          <w:szCs w:val="20"/>
          <w:lang w:eastAsia="pl-PL"/>
        </w:rPr>
        <w:t xml:space="preserve"> 2 i zmiana art. 44 </w:t>
      </w:r>
      <w:r w:rsidR="001F4418">
        <w:rPr>
          <w:rFonts w:ascii="Times" w:eastAsia="Times New Roman" w:hAnsi="Times" w:cs="Times"/>
          <w:b/>
          <w:bCs/>
          <w:sz w:val="24"/>
          <w:szCs w:val="20"/>
          <w:lang w:eastAsia="pl-PL"/>
        </w:rPr>
        <w:t>§</w:t>
      </w:r>
      <w:r w:rsidR="001F4418">
        <w:rPr>
          <w:rFonts w:ascii="Times" w:eastAsia="Times New Roman" w:hAnsi="Times" w:cs="Arial"/>
          <w:b/>
          <w:bCs/>
          <w:sz w:val="24"/>
          <w:szCs w:val="20"/>
          <w:lang w:eastAsia="pl-PL"/>
        </w:rPr>
        <w:t xml:space="preserve"> 3-5, </w:t>
      </w:r>
      <w:r w:rsidR="001F4418">
        <w:rPr>
          <w:rFonts w:ascii="Times New Roman" w:hAnsi="Times New Roman" w:cs="Times New Roman"/>
          <w:b/>
          <w:bCs/>
          <w:sz w:val="24"/>
          <w:szCs w:val="24"/>
        </w:rPr>
        <w:t>kks</w:t>
      </w:r>
    </w:p>
    <w:bookmarkEnd w:id="7"/>
    <w:p w14:paraId="1E30D3BC" w14:textId="77777777" w:rsidR="001F4418" w:rsidRDefault="001F4418" w:rsidP="001F4418">
      <w:pPr>
        <w:spacing w:after="0" w:line="360" w:lineRule="auto"/>
        <w:jc w:val="both"/>
        <w:rPr>
          <w:rFonts w:ascii="Times New Roman" w:hAnsi="Times New Roman" w:cs="Times New Roman"/>
          <w:sz w:val="24"/>
          <w:szCs w:val="24"/>
        </w:rPr>
      </w:pPr>
    </w:p>
    <w:p w14:paraId="52378905" w14:textId="16BC317F" w:rsidR="001F4418" w:rsidRPr="00CB439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B4398">
        <w:rPr>
          <w:rFonts w:ascii="Times New Roman" w:eastAsia="Times New Roman" w:hAnsi="Times New Roman" w:cs="Times New Roman"/>
          <w:sz w:val="24"/>
          <w:szCs w:val="24"/>
          <w:lang w:eastAsia="pl-PL"/>
        </w:rPr>
        <w:t>Propozycja zmiany art. 44 kks poprzez uchylenie § 2 ma na celu umożliwienie prowadzenia postępowań karnych także w przypadku przedawnienia należności publicznoprawnej. Powyższa zmiana spowoduje uniknięcie niepożądanego zjawiska w stanie prawnym po</w:t>
      </w:r>
      <w:r w:rsidR="006D51EA">
        <w:rPr>
          <w:rFonts w:ascii="Times New Roman" w:eastAsia="Times New Roman" w:hAnsi="Times New Roman" w:cs="Times New Roman"/>
          <w:sz w:val="24"/>
          <w:szCs w:val="24"/>
          <w:lang w:eastAsia="pl-PL"/>
        </w:rPr>
        <w:t> </w:t>
      </w:r>
      <w:r w:rsidRPr="00CB4398">
        <w:rPr>
          <w:rFonts w:ascii="Times New Roman" w:eastAsia="Times New Roman" w:hAnsi="Times New Roman" w:cs="Times New Roman"/>
          <w:sz w:val="24"/>
          <w:szCs w:val="24"/>
          <w:lang w:eastAsia="pl-PL"/>
        </w:rPr>
        <w:t xml:space="preserve">wprowadzeniu zmiany przepisów działu III rozdziału 8 </w:t>
      </w:r>
      <w:r>
        <w:rPr>
          <w:rFonts w:ascii="Times New Roman" w:eastAsia="Times New Roman" w:hAnsi="Times New Roman" w:cs="Times New Roman"/>
          <w:sz w:val="24"/>
          <w:szCs w:val="24"/>
          <w:lang w:eastAsia="pl-PL"/>
        </w:rPr>
        <w:t>Ordynacji</w:t>
      </w:r>
      <w:r w:rsidRPr="00CB4398">
        <w:rPr>
          <w:rFonts w:ascii="Times New Roman" w:eastAsia="Times New Roman" w:hAnsi="Times New Roman" w:cs="Times New Roman"/>
          <w:sz w:val="24"/>
          <w:szCs w:val="24"/>
          <w:lang w:eastAsia="pl-PL"/>
        </w:rPr>
        <w:t xml:space="preserve"> podatkow</w:t>
      </w:r>
      <w:r>
        <w:rPr>
          <w:rFonts w:ascii="Times New Roman" w:eastAsia="Times New Roman" w:hAnsi="Times New Roman" w:cs="Times New Roman"/>
          <w:sz w:val="24"/>
          <w:szCs w:val="24"/>
          <w:lang w:eastAsia="pl-PL"/>
        </w:rPr>
        <w:t>ej</w:t>
      </w:r>
      <w:r w:rsidRPr="00CB4398">
        <w:rPr>
          <w:rFonts w:ascii="Times New Roman" w:eastAsia="Times New Roman" w:hAnsi="Times New Roman" w:cs="Times New Roman"/>
          <w:sz w:val="24"/>
          <w:szCs w:val="24"/>
          <w:lang w:eastAsia="pl-PL"/>
        </w:rPr>
        <w:t xml:space="preserve">, której konsekwencją w praktyce byłoby skrócenie terminu przedawnienia </w:t>
      </w:r>
      <w:r>
        <w:rPr>
          <w:rFonts w:ascii="Times New Roman" w:eastAsia="Times New Roman" w:hAnsi="Times New Roman" w:cs="Times New Roman"/>
          <w:sz w:val="24"/>
          <w:szCs w:val="24"/>
          <w:lang w:eastAsia="pl-PL"/>
        </w:rPr>
        <w:t xml:space="preserve">karalności </w:t>
      </w:r>
      <w:r w:rsidRPr="00CB4398">
        <w:rPr>
          <w:rFonts w:ascii="Times New Roman" w:eastAsia="Times New Roman" w:hAnsi="Times New Roman" w:cs="Times New Roman"/>
          <w:sz w:val="24"/>
          <w:szCs w:val="24"/>
          <w:lang w:eastAsia="pl-PL"/>
        </w:rPr>
        <w:t>niektórych typów czynów zabronionych o najwyższym zagrożeniu karnym, charakteryzujących się wysoką szkodliwością społeczną. Podstawowy okres przedawnienia zobowiązania podatkowego wynosi bowiem 5 lat</w:t>
      </w:r>
      <w:r>
        <w:rPr>
          <w:rFonts w:ascii="Times New Roman" w:eastAsia="Times New Roman" w:hAnsi="Times New Roman" w:cs="Times New Roman"/>
          <w:sz w:val="24"/>
          <w:szCs w:val="24"/>
          <w:lang w:eastAsia="pl-PL"/>
        </w:rPr>
        <w:t xml:space="preserve"> i jest zbieżny z nominalnym terminem przedawnienia zobowiązań podatkowych</w:t>
      </w:r>
      <w:r w:rsidRPr="00CB4398">
        <w:rPr>
          <w:rFonts w:ascii="Times New Roman" w:eastAsia="Times New Roman" w:hAnsi="Times New Roman" w:cs="Times New Roman"/>
          <w:sz w:val="24"/>
          <w:szCs w:val="24"/>
          <w:lang w:eastAsia="pl-PL"/>
        </w:rPr>
        <w:t xml:space="preserve"> natomiast okres przedawnienia </w:t>
      </w:r>
      <w:r>
        <w:rPr>
          <w:rFonts w:ascii="Times New Roman" w:eastAsia="Times New Roman" w:hAnsi="Times New Roman" w:cs="Times New Roman"/>
          <w:sz w:val="24"/>
          <w:szCs w:val="24"/>
          <w:lang w:eastAsia="pl-PL"/>
        </w:rPr>
        <w:t xml:space="preserve">karalności </w:t>
      </w:r>
      <w:r w:rsidRPr="00CB4398">
        <w:rPr>
          <w:rFonts w:ascii="Times New Roman" w:eastAsia="Times New Roman" w:hAnsi="Times New Roman" w:cs="Times New Roman"/>
          <w:sz w:val="24"/>
          <w:szCs w:val="24"/>
          <w:lang w:eastAsia="pl-PL"/>
        </w:rPr>
        <w:t>przestępstw </w:t>
      </w:r>
      <w:r>
        <w:rPr>
          <w:rFonts w:ascii="Times New Roman" w:eastAsia="Times New Roman" w:hAnsi="Times New Roman" w:cs="Times New Roman"/>
          <w:sz w:val="24"/>
          <w:szCs w:val="24"/>
          <w:lang w:eastAsia="pl-PL"/>
        </w:rPr>
        <w:t xml:space="preserve">skarbowych </w:t>
      </w:r>
      <w:r w:rsidRPr="00CB4398">
        <w:rPr>
          <w:rFonts w:ascii="Times New Roman" w:eastAsia="Times New Roman" w:hAnsi="Times New Roman" w:cs="Times New Roman"/>
          <w:sz w:val="24"/>
          <w:szCs w:val="24"/>
          <w:lang w:eastAsia="pl-PL"/>
        </w:rPr>
        <w:t>o wysokiej szkodliwości społecznej wynosi 10 lat</w:t>
      </w:r>
      <w:r>
        <w:rPr>
          <w:rFonts w:ascii="Times New Roman" w:eastAsia="Times New Roman" w:hAnsi="Times New Roman" w:cs="Times New Roman"/>
          <w:sz w:val="24"/>
          <w:szCs w:val="24"/>
          <w:lang w:eastAsia="pl-PL"/>
        </w:rPr>
        <w:t xml:space="preserve"> (a nawet 20 lat w przypadku przedstawienia zarzutów).</w:t>
      </w:r>
    </w:p>
    <w:p w14:paraId="379067B9" w14:textId="77777777" w:rsidR="001F4418" w:rsidRPr="00CB439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39E7F50E" w14:textId="77777777" w:rsidR="001F4418" w:rsidRPr="00CB439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B4398">
        <w:rPr>
          <w:rFonts w:ascii="Times New Roman" w:eastAsia="Times New Roman" w:hAnsi="Times New Roman" w:cs="Times New Roman"/>
          <w:sz w:val="24"/>
          <w:szCs w:val="24"/>
          <w:lang w:eastAsia="pl-PL"/>
        </w:rPr>
        <w:t xml:space="preserve">Celem wprowadzenia przedmiotowych regulacji jest oddzielenie terminu przedawnienia należności publicznoprawnej od terminu przedawnienia </w:t>
      </w:r>
      <w:r>
        <w:rPr>
          <w:rFonts w:ascii="Times New Roman" w:eastAsia="Times New Roman" w:hAnsi="Times New Roman" w:cs="Times New Roman"/>
          <w:sz w:val="24"/>
          <w:szCs w:val="24"/>
          <w:lang w:eastAsia="pl-PL"/>
        </w:rPr>
        <w:t xml:space="preserve">karalności </w:t>
      </w:r>
      <w:r w:rsidRPr="00CB4398">
        <w:rPr>
          <w:rFonts w:ascii="Times New Roman" w:eastAsia="Times New Roman" w:hAnsi="Times New Roman" w:cs="Times New Roman"/>
          <w:sz w:val="24"/>
          <w:szCs w:val="24"/>
          <w:lang w:eastAsia="pl-PL"/>
        </w:rPr>
        <w:t>przestępstwa skarbowego. Pozwoli to na ściganie przestępstw skarbowych polegających na uszczupleniu należności publicznoprawnej także w przypadku, gdy w trakcie kontroli lub post</w:t>
      </w:r>
      <w:r>
        <w:rPr>
          <w:rFonts w:ascii="Times New Roman" w:eastAsia="Times New Roman" w:hAnsi="Times New Roman" w:cs="Times New Roman"/>
          <w:sz w:val="24"/>
          <w:szCs w:val="24"/>
          <w:lang w:eastAsia="pl-PL"/>
        </w:rPr>
        <w:t>ę</w:t>
      </w:r>
      <w:r w:rsidRPr="00CB4398">
        <w:rPr>
          <w:rFonts w:ascii="Times New Roman" w:eastAsia="Times New Roman" w:hAnsi="Times New Roman" w:cs="Times New Roman"/>
          <w:sz w:val="24"/>
          <w:szCs w:val="24"/>
          <w:lang w:eastAsia="pl-PL"/>
        </w:rPr>
        <w:t>powania podatkowego</w:t>
      </w:r>
      <w:r>
        <w:rPr>
          <w:rFonts w:ascii="Times New Roman" w:eastAsia="Times New Roman" w:hAnsi="Times New Roman" w:cs="Times New Roman"/>
          <w:sz w:val="24"/>
          <w:szCs w:val="24"/>
          <w:lang w:eastAsia="pl-PL"/>
        </w:rPr>
        <w:t xml:space="preserve"> albo po ich zakończeniu</w:t>
      </w:r>
      <w:r w:rsidRPr="00CB4398">
        <w:rPr>
          <w:rFonts w:ascii="Times New Roman" w:eastAsia="Times New Roman" w:hAnsi="Times New Roman" w:cs="Times New Roman"/>
          <w:sz w:val="24"/>
          <w:szCs w:val="24"/>
          <w:lang w:eastAsia="pl-PL"/>
        </w:rPr>
        <w:t xml:space="preserve"> uległo przedawnieniu zobowiązanie podatkowe lub inna należność publicznoprawna, odpowiadające uszczuplonej należności publicznoprawnej. </w:t>
      </w:r>
    </w:p>
    <w:p w14:paraId="12B0F38E" w14:textId="77777777" w:rsidR="001F4418" w:rsidRPr="00CB439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297C3D6B" w14:textId="77777777" w:rsidR="001F4418" w:rsidRPr="00CB439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B4398">
        <w:rPr>
          <w:rFonts w:ascii="Times New Roman" w:eastAsia="Times New Roman" w:hAnsi="Times New Roman" w:cs="Times New Roman"/>
          <w:sz w:val="24"/>
          <w:szCs w:val="24"/>
          <w:lang w:eastAsia="pl-PL"/>
        </w:rPr>
        <w:t xml:space="preserve">Zmiany w </w:t>
      </w:r>
      <w:bookmarkStart w:id="8" w:name="_Hlk166756136"/>
      <w:r w:rsidRPr="00CB4398">
        <w:rPr>
          <w:rFonts w:ascii="Times New Roman" w:eastAsia="Times New Roman" w:hAnsi="Times New Roman" w:cs="Times New Roman"/>
          <w:sz w:val="24"/>
          <w:szCs w:val="24"/>
          <w:lang w:eastAsia="pl-PL"/>
        </w:rPr>
        <w:t>§</w:t>
      </w:r>
      <w:bookmarkEnd w:id="8"/>
      <w:r w:rsidRPr="00CB4398">
        <w:rPr>
          <w:rFonts w:ascii="Times New Roman" w:eastAsia="Times New Roman" w:hAnsi="Times New Roman" w:cs="Times New Roman"/>
          <w:sz w:val="24"/>
          <w:szCs w:val="24"/>
          <w:lang w:eastAsia="pl-PL"/>
        </w:rPr>
        <w:t xml:space="preserve"> 3, 4 i 5</w:t>
      </w:r>
      <w:r>
        <w:rPr>
          <w:rFonts w:ascii="Times New Roman" w:eastAsia="Times New Roman" w:hAnsi="Times New Roman" w:cs="Times New Roman"/>
          <w:sz w:val="24"/>
          <w:szCs w:val="24"/>
          <w:lang w:eastAsia="pl-PL"/>
        </w:rPr>
        <w:t xml:space="preserve"> art. 44</w:t>
      </w:r>
      <w:r w:rsidRPr="00CB4398">
        <w:rPr>
          <w:rFonts w:ascii="Times New Roman" w:eastAsia="Times New Roman" w:hAnsi="Times New Roman" w:cs="Times New Roman"/>
          <w:sz w:val="24"/>
          <w:szCs w:val="24"/>
          <w:lang w:eastAsia="pl-PL"/>
        </w:rPr>
        <w:t xml:space="preserve"> mają charakter dostosowawczy. </w:t>
      </w:r>
    </w:p>
    <w:p w14:paraId="1E4CF981" w14:textId="77777777" w:rsidR="001F4418" w:rsidRPr="00F40854" w:rsidRDefault="001F4418" w:rsidP="001F4418">
      <w:pPr>
        <w:spacing w:after="0" w:line="360" w:lineRule="auto"/>
        <w:jc w:val="both"/>
        <w:rPr>
          <w:rFonts w:ascii="Times" w:eastAsia="Times New Roman" w:hAnsi="Times" w:cs="Arial"/>
          <w:b/>
          <w:bCs/>
          <w:sz w:val="24"/>
          <w:szCs w:val="20"/>
          <w:lang w:eastAsia="pl-PL"/>
        </w:rPr>
      </w:pPr>
    </w:p>
    <w:p w14:paraId="0A0C9638" w14:textId="44E1F08A" w:rsidR="001F4418" w:rsidRDefault="006D51EA" w:rsidP="001F4418">
      <w:pPr>
        <w:suppressAutoHyphens/>
        <w:autoSpaceDE w:val="0"/>
        <w:autoSpaceDN w:val="0"/>
        <w:adjustRightInd w:val="0"/>
        <w:spacing w:after="0" w:line="360" w:lineRule="auto"/>
        <w:ind w:firstLine="708"/>
        <w:jc w:val="both"/>
        <w:rPr>
          <w:rFonts w:ascii="Times" w:eastAsia="Times New Roman" w:hAnsi="Times" w:cs="Arial"/>
          <w:b/>
          <w:bCs/>
          <w:sz w:val="24"/>
          <w:szCs w:val="20"/>
          <w:lang w:eastAsia="pl-PL"/>
        </w:rPr>
      </w:pPr>
      <w:bookmarkStart w:id="9" w:name="_Hlk190172117"/>
      <w:r>
        <w:rPr>
          <w:rFonts w:ascii="Times" w:eastAsia="Times New Roman" w:hAnsi="Times" w:cs="Arial"/>
          <w:b/>
          <w:bCs/>
          <w:sz w:val="24"/>
          <w:szCs w:val="20"/>
          <w:lang w:eastAsia="pl-PL"/>
        </w:rPr>
        <w:t>6</w:t>
      </w:r>
      <w:r w:rsidR="001F4418" w:rsidRPr="00F40854">
        <w:rPr>
          <w:rFonts w:ascii="Times" w:eastAsia="Times New Roman" w:hAnsi="Times" w:cs="Arial"/>
          <w:b/>
          <w:bCs/>
          <w:sz w:val="24"/>
          <w:szCs w:val="20"/>
          <w:lang w:eastAsia="pl-PL"/>
        </w:rPr>
        <w:t xml:space="preserve">) </w:t>
      </w:r>
      <w:r w:rsidR="001F4418">
        <w:rPr>
          <w:rFonts w:ascii="Times" w:eastAsia="Times New Roman" w:hAnsi="Times" w:cs="Arial"/>
          <w:b/>
          <w:bCs/>
          <w:sz w:val="24"/>
          <w:szCs w:val="20"/>
          <w:lang w:eastAsia="pl-PL"/>
        </w:rPr>
        <w:t xml:space="preserve">art. </w:t>
      </w:r>
      <w:r>
        <w:rPr>
          <w:rFonts w:ascii="Times" w:eastAsia="Times New Roman" w:hAnsi="Times" w:cs="Arial"/>
          <w:b/>
          <w:bCs/>
          <w:sz w:val="24"/>
          <w:szCs w:val="20"/>
          <w:lang w:eastAsia="pl-PL"/>
        </w:rPr>
        <w:t>2</w:t>
      </w:r>
      <w:r w:rsidR="001F4418">
        <w:rPr>
          <w:rFonts w:ascii="Times" w:eastAsia="Times New Roman" w:hAnsi="Times" w:cs="Arial"/>
          <w:b/>
          <w:bCs/>
          <w:sz w:val="24"/>
          <w:szCs w:val="20"/>
          <w:lang w:eastAsia="pl-PL"/>
        </w:rPr>
        <w:t xml:space="preserve"> pkt </w:t>
      </w:r>
      <w:r>
        <w:rPr>
          <w:rFonts w:ascii="Times" w:eastAsia="Times New Roman" w:hAnsi="Times" w:cs="Arial"/>
          <w:b/>
          <w:bCs/>
          <w:sz w:val="24"/>
          <w:szCs w:val="20"/>
          <w:lang w:eastAsia="pl-PL"/>
        </w:rPr>
        <w:t>6</w:t>
      </w:r>
      <w:r w:rsidR="001F4418">
        <w:rPr>
          <w:rFonts w:ascii="Times" w:eastAsia="Times New Roman" w:hAnsi="Times" w:cs="Arial"/>
          <w:b/>
          <w:bCs/>
          <w:sz w:val="24"/>
          <w:szCs w:val="20"/>
          <w:lang w:eastAsia="pl-PL"/>
        </w:rPr>
        <w:t xml:space="preserve"> projektu, zmiana </w:t>
      </w:r>
      <w:r w:rsidR="001F4418" w:rsidRPr="00F40854">
        <w:rPr>
          <w:rFonts w:ascii="Times" w:eastAsia="Times New Roman" w:hAnsi="Times" w:cs="Arial"/>
          <w:b/>
          <w:bCs/>
          <w:sz w:val="24"/>
          <w:szCs w:val="20"/>
          <w:lang w:eastAsia="pl-PL"/>
        </w:rPr>
        <w:t xml:space="preserve">art. </w:t>
      </w:r>
      <w:r w:rsidR="001F4418">
        <w:rPr>
          <w:rFonts w:ascii="Times" w:eastAsia="Times New Roman" w:hAnsi="Times" w:cs="Arial"/>
          <w:b/>
          <w:bCs/>
          <w:sz w:val="24"/>
          <w:szCs w:val="20"/>
          <w:lang w:eastAsia="pl-PL"/>
        </w:rPr>
        <w:t xml:space="preserve">51 </w:t>
      </w:r>
      <w:r w:rsidR="001F4418">
        <w:rPr>
          <w:rFonts w:ascii="Times" w:eastAsia="Times New Roman" w:hAnsi="Times" w:cs="Times"/>
          <w:b/>
          <w:bCs/>
          <w:sz w:val="24"/>
          <w:szCs w:val="20"/>
          <w:lang w:eastAsia="pl-PL"/>
        </w:rPr>
        <w:t>§</w:t>
      </w:r>
      <w:r w:rsidR="001F4418">
        <w:rPr>
          <w:rFonts w:ascii="Times" w:eastAsia="Times New Roman" w:hAnsi="Times" w:cs="Arial"/>
          <w:b/>
          <w:bCs/>
          <w:sz w:val="24"/>
          <w:szCs w:val="20"/>
          <w:lang w:eastAsia="pl-PL"/>
        </w:rPr>
        <w:t xml:space="preserve"> 1</w:t>
      </w:r>
      <w:r w:rsidR="001F4418" w:rsidRPr="00F40854">
        <w:rPr>
          <w:rFonts w:ascii="Times" w:eastAsia="Times New Roman" w:hAnsi="Times" w:cs="Arial"/>
          <w:b/>
          <w:bCs/>
          <w:sz w:val="24"/>
          <w:szCs w:val="20"/>
          <w:lang w:eastAsia="pl-PL"/>
        </w:rPr>
        <w:t xml:space="preserve"> </w:t>
      </w:r>
      <w:r w:rsidR="001F4418">
        <w:rPr>
          <w:rFonts w:ascii="Times" w:eastAsia="Times New Roman" w:hAnsi="Times" w:cs="Arial"/>
          <w:b/>
          <w:bCs/>
          <w:sz w:val="24"/>
          <w:szCs w:val="20"/>
          <w:lang w:eastAsia="pl-PL"/>
        </w:rPr>
        <w:t>kks</w:t>
      </w:r>
    </w:p>
    <w:p w14:paraId="1FEB9958" w14:textId="77777777" w:rsidR="001F4418" w:rsidRDefault="001F4418" w:rsidP="00777EBC">
      <w:pPr>
        <w:suppressAutoHyphens/>
        <w:autoSpaceDE w:val="0"/>
        <w:autoSpaceDN w:val="0"/>
        <w:adjustRightInd w:val="0"/>
        <w:spacing w:after="0" w:line="360" w:lineRule="auto"/>
        <w:jc w:val="both"/>
        <w:rPr>
          <w:rFonts w:ascii="Times" w:eastAsia="Times New Roman" w:hAnsi="Times" w:cs="Arial"/>
          <w:b/>
          <w:bCs/>
          <w:sz w:val="24"/>
          <w:szCs w:val="20"/>
          <w:lang w:eastAsia="pl-PL"/>
        </w:rPr>
      </w:pPr>
    </w:p>
    <w:p w14:paraId="2C6684E2" w14:textId="77777777" w:rsidR="001F4418" w:rsidRDefault="001F4418" w:rsidP="001F4418">
      <w:pPr>
        <w:suppressAutoHyphens/>
        <w:autoSpaceDE w:val="0"/>
        <w:autoSpaceDN w:val="0"/>
        <w:adjustRightInd w:val="0"/>
        <w:spacing w:after="0" w:line="360" w:lineRule="auto"/>
        <w:jc w:val="both"/>
        <w:rPr>
          <w:rFonts w:ascii="Times" w:eastAsia="Times New Roman" w:hAnsi="Times" w:cs="Arial"/>
          <w:sz w:val="24"/>
          <w:szCs w:val="20"/>
          <w:lang w:eastAsia="pl-PL"/>
        </w:rPr>
      </w:pPr>
      <w:r w:rsidRPr="00CB4398">
        <w:rPr>
          <w:rFonts w:ascii="Times New Roman" w:eastAsia="Times New Roman" w:hAnsi="Times New Roman" w:cs="Times New Roman"/>
          <w:sz w:val="24"/>
          <w:szCs w:val="24"/>
          <w:lang w:eastAsia="pl-PL"/>
        </w:rPr>
        <w:t xml:space="preserve">Zmiana ma charakter dostosowawczy i wynika z faktu, że w art. 44 uchylony został § 2. </w:t>
      </w:r>
    </w:p>
    <w:p w14:paraId="7404A99D" w14:textId="77777777" w:rsidR="001F4418" w:rsidRDefault="001F4418" w:rsidP="00777EBC">
      <w:pPr>
        <w:suppressAutoHyphens/>
        <w:autoSpaceDE w:val="0"/>
        <w:autoSpaceDN w:val="0"/>
        <w:adjustRightInd w:val="0"/>
        <w:spacing w:after="0" w:line="360" w:lineRule="auto"/>
        <w:jc w:val="both"/>
        <w:rPr>
          <w:rFonts w:ascii="Times" w:eastAsia="Times New Roman" w:hAnsi="Times" w:cs="Arial"/>
          <w:b/>
          <w:bCs/>
          <w:sz w:val="24"/>
          <w:szCs w:val="20"/>
          <w:lang w:eastAsia="pl-PL"/>
        </w:rPr>
      </w:pPr>
    </w:p>
    <w:p w14:paraId="71EBF23B" w14:textId="40A939D6" w:rsidR="001F4418" w:rsidRDefault="006D51EA" w:rsidP="001F4418">
      <w:pPr>
        <w:suppressAutoHyphens/>
        <w:autoSpaceDE w:val="0"/>
        <w:autoSpaceDN w:val="0"/>
        <w:adjustRightInd w:val="0"/>
        <w:spacing w:after="0" w:line="360" w:lineRule="auto"/>
        <w:ind w:firstLine="708"/>
        <w:jc w:val="both"/>
        <w:rPr>
          <w:rFonts w:ascii="Times" w:eastAsia="Times New Roman" w:hAnsi="Times" w:cs="Arial"/>
          <w:b/>
          <w:bCs/>
          <w:sz w:val="24"/>
          <w:szCs w:val="20"/>
          <w:lang w:eastAsia="pl-PL"/>
        </w:rPr>
      </w:pPr>
      <w:bookmarkStart w:id="10" w:name="_Hlk204168451"/>
      <w:bookmarkStart w:id="11" w:name="_Hlk204168458"/>
      <w:r>
        <w:rPr>
          <w:rFonts w:ascii="Times" w:eastAsia="Times New Roman" w:hAnsi="Times" w:cs="Arial"/>
          <w:b/>
          <w:bCs/>
          <w:sz w:val="24"/>
          <w:szCs w:val="20"/>
          <w:lang w:eastAsia="pl-PL"/>
        </w:rPr>
        <w:t>7</w:t>
      </w:r>
      <w:r w:rsidR="001F4418" w:rsidRPr="00F40854">
        <w:rPr>
          <w:rFonts w:ascii="Times" w:eastAsia="Times New Roman" w:hAnsi="Times" w:cs="Arial"/>
          <w:b/>
          <w:bCs/>
          <w:sz w:val="24"/>
          <w:szCs w:val="20"/>
          <w:lang w:eastAsia="pl-PL"/>
        </w:rPr>
        <w:t xml:space="preserve">) </w:t>
      </w:r>
      <w:r w:rsidR="001F4418">
        <w:rPr>
          <w:rFonts w:ascii="Times" w:eastAsia="Times New Roman" w:hAnsi="Times" w:cs="Arial"/>
          <w:b/>
          <w:bCs/>
          <w:sz w:val="24"/>
          <w:szCs w:val="20"/>
          <w:lang w:eastAsia="pl-PL"/>
        </w:rPr>
        <w:t xml:space="preserve">art. </w:t>
      </w:r>
      <w:r>
        <w:rPr>
          <w:rFonts w:ascii="Times" w:eastAsia="Times New Roman" w:hAnsi="Times" w:cs="Arial"/>
          <w:b/>
          <w:bCs/>
          <w:sz w:val="24"/>
          <w:szCs w:val="20"/>
          <w:lang w:eastAsia="pl-PL"/>
        </w:rPr>
        <w:t>2</w:t>
      </w:r>
      <w:r w:rsidR="001F4418">
        <w:rPr>
          <w:rFonts w:ascii="Times" w:eastAsia="Times New Roman" w:hAnsi="Times" w:cs="Arial"/>
          <w:b/>
          <w:bCs/>
          <w:sz w:val="24"/>
          <w:szCs w:val="20"/>
          <w:lang w:eastAsia="pl-PL"/>
        </w:rPr>
        <w:t xml:space="preserve"> pkt </w:t>
      </w:r>
      <w:r>
        <w:rPr>
          <w:rFonts w:ascii="Times" w:eastAsia="Times New Roman" w:hAnsi="Times" w:cs="Arial"/>
          <w:b/>
          <w:bCs/>
          <w:sz w:val="24"/>
          <w:szCs w:val="20"/>
          <w:lang w:eastAsia="pl-PL"/>
        </w:rPr>
        <w:t>7</w:t>
      </w:r>
      <w:r w:rsidR="001F4418">
        <w:rPr>
          <w:rFonts w:ascii="Times" w:eastAsia="Times New Roman" w:hAnsi="Times" w:cs="Arial"/>
          <w:b/>
          <w:bCs/>
          <w:sz w:val="24"/>
          <w:szCs w:val="20"/>
          <w:lang w:eastAsia="pl-PL"/>
        </w:rPr>
        <w:t xml:space="preserve"> projektu, </w:t>
      </w:r>
      <w:r w:rsidR="002B6F75">
        <w:rPr>
          <w:rFonts w:ascii="Times" w:eastAsia="Times New Roman" w:hAnsi="Times" w:cs="Arial"/>
          <w:b/>
          <w:bCs/>
          <w:sz w:val="24"/>
          <w:szCs w:val="20"/>
          <w:lang w:eastAsia="pl-PL"/>
        </w:rPr>
        <w:t xml:space="preserve">dodanie art. 53 </w:t>
      </w:r>
      <w:r w:rsidR="002B6F75">
        <w:rPr>
          <w:rFonts w:ascii="Calibri" w:eastAsia="Times New Roman" w:hAnsi="Calibri" w:cs="Calibri"/>
          <w:b/>
          <w:bCs/>
          <w:sz w:val="24"/>
          <w:szCs w:val="20"/>
          <w:lang w:eastAsia="pl-PL"/>
        </w:rPr>
        <w:t>§</w:t>
      </w:r>
      <w:r w:rsidR="002B6F75">
        <w:rPr>
          <w:rFonts w:ascii="Times" w:eastAsia="Times New Roman" w:hAnsi="Times" w:cs="Arial"/>
          <w:b/>
          <w:bCs/>
          <w:sz w:val="24"/>
          <w:szCs w:val="20"/>
          <w:lang w:eastAsia="pl-PL"/>
        </w:rPr>
        <w:t xml:space="preserve"> 27a kks</w:t>
      </w:r>
      <w:bookmarkEnd w:id="9"/>
      <w:bookmarkEnd w:id="10"/>
    </w:p>
    <w:p w14:paraId="0F2A1F09" w14:textId="77777777" w:rsidR="0010104A" w:rsidRDefault="0010104A" w:rsidP="0047099A">
      <w:pPr>
        <w:suppressAutoHyphens/>
        <w:autoSpaceDE w:val="0"/>
        <w:autoSpaceDN w:val="0"/>
        <w:adjustRightInd w:val="0"/>
        <w:spacing w:after="0" w:line="360" w:lineRule="auto"/>
        <w:jc w:val="both"/>
        <w:rPr>
          <w:rFonts w:ascii="Times" w:eastAsia="Times New Roman" w:hAnsi="Times" w:cs="Arial"/>
          <w:b/>
          <w:bCs/>
          <w:sz w:val="24"/>
          <w:szCs w:val="20"/>
          <w:lang w:eastAsia="pl-PL"/>
        </w:rPr>
      </w:pPr>
    </w:p>
    <w:p w14:paraId="2D18E6AE" w14:textId="788C2289" w:rsidR="002B6F75" w:rsidRDefault="002B6F75" w:rsidP="008D0118">
      <w:pPr>
        <w:spacing w:after="0" w:line="360" w:lineRule="auto"/>
        <w:jc w:val="both"/>
        <w:rPr>
          <w:rFonts w:ascii="Times New Roman" w:hAnsi="Times New Roman" w:cs="Times New Roman"/>
          <w:color w:val="000000" w:themeColor="text1"/>
          <w:sz w:val="24"/>
          <w:szCs w:val="24"/>
          <w:lang w:eastAsia="pl-PL"/>
        </w:rPr>
      </w:pPr>
      <w:r>
        <w:rPr>
          <w:rFonts w:ascii="Times New Roman" w:hAnsi="Times New Roman" w:cs="Times New Roman"/>
          <w:color w:val="000000" w:themeColor="text1"/>
          <w:sz w:val="24"/>
          <w:szCs w:val="24"/>
          <w:lang w:eastAsia="pl-PL"/>
        </w:rPr>
        <w:t>Celem uniknięcia wątpliwości interpretacyjnych w słowniczku pojęć użytych w Kodeksie karnym skarbowym w art. 53 dodaje się par. 27a , który definiuje, co należy rozumieć przez równowartość pieniężną uszczuplonej należności publicznoprawnej.</w:t>
      </w:r>
      <w:r w:rsidR="008D5465" w:rsidRPr="008D5465">
        <w:t xml:space="preserve"> </w:t>
      </w:r>
      <w:r w:rsidR="008D5465" w:rsidRPr="008D5465">
        <w:rPr>
          <w:rFonts w:ascii="Times New Roman" w:hAnsi="Times New Roman" w:cs="Times New Roman"/>
          <w:color w:val="000000" w:themeColor="text1"/>
          <w:sz w:val="24"/>
          <w:szCs w:val="24"/>
          <w:lang w:eastAsia="pl-PL"/>
        </w:rPr>
        <w:t xml:space="preserve">W Kodeksie karnym skarbowym wprowadza się nową instytucję tj. równowartość pieniężną uszczuplonej należności publicznoprawnej odnoszącą się do przepisów, w których </w:t>
      </w:r>
      <w:r w:rsidR="006D51EA">
        <w:rPr>
          <w:rFonts w:ascii="Times New Roman" w:hAnsi="Times New Roman" w:cs="Times New Roman"/>
          <w:color w:val="000000" w:themeColor="text1"/>
          <w:sz w:val="24"/>
          <w:szCs w:val="24"/>
          <w:lang w:eastAsia="pl-PL"/>
        </w:rPr>
        <w:t>kks</w:t>
      </w:r>
      <w:r w:rsidR="008D5465" w:rsidRPr="008D5465">
        <w:rPr>
          <w:rFonts w:ascii="Times New Roman" w:hAnsi="Times New Roman" w:cs="Times New Roman"/>
          <w:color w:val="000000" w:themeColor="text1"/>
          <w:sz w:val="24"/>
          <w:szCs w:val="24"/>
          <w:lang w:eastAsia="pl-PL"/>
        </w:rPr>
        <w:t xml:space="preserve"> wymaga uiszczenia należności publicznoprawnej. </w:t>
      </w:r>
      <w:r>
        <w:rPr>
          <w:rFonts w:ascii="Times New Roman" w:hAnsi="Times New Roman" w:cs="Times New Roman"/>
          <w:color w:val="000000" w:themeColor="text1"/>
          <w:sz w:val="24"/>
          <w:szCs w:val="24"/>
        </w:rPr>
        <w:t>Jest to odrębne zagadnienie od zdefiniowanej już należności publicznoprawnej uszczuplonej czynem zabronionym. Ponadto zagadnienie to występuje w</w:t>
      </w:r>
      <w:r w:rsidR="002742B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części zmienianych przepisów, tym samym zachodzi potrzeba zdefiniowania tej instytucji.</w:t>
      </w:r>
      <w:r w:rsidR="008D5465">
        <w:rPr>
          <w:rFonts w:ascii="Times New Roman" w:hAnsi="Times New Roman" w:cs="Times New Roman"/>
          <w:color w:val="000000" w:themeColor="text1"/>
          <w:sz w:val="24"/>
          <w:szCs w:val="24"/>
        </w:rPr>
        <w:t xml:space="preserve"> </w:t>
      </w:r>
      <w:r w:rsidR="008D5465" w:rsidRPr="008D5465">
        <w:rPr>
          <w:rFonts w:ascii="Times New Roman" w:hAnsi="Times New Roman" w:cs="Times New Roman"/>
          <w:color w:val="000000" w:themeColor="text1"/>
          <w:sz w:val="24"/>
          <w:szCs w:val="24"/>
        </w:rPr>
        <w:t xml:space="preserve">Możliwość uiszczenia równowartości pieniężnej uszczuplonej należności będzie miała miejsce w sprawach, w których doszło do przedawnienia uszczuplonego podatku. </w:t>
      </w:r>
      <w:r w:rsidR="008D5465">
        <w:rPr>
          <w:rFonts w:ascii="Times New Roman" w:hAnsi="Times New Roman" w:cs="Times New Roman"/>
          <w:color w:val="000000" w:themeColor="text1"/>
          <w:sz w:val="24"/>
          <w:szCs w:val="24"/>
        </w:rPr>
        <w:t>J</w:t>
      </w:r>
      <w:r>
        <w:rPr>
          <w:rFonts w:ascii="Times New Roman" w:hAnsi="Times New Roman" w:cs="Times New Roman"/>
          <w:color w:val="000000" w:themeColor="text1"/>
          <w:sz w:val="24"/>
          <w:szCs w:val="24"/>
          <w:lang w:eastAsia="pl-PL"/>
        </w:rPr>
        <w:t>est ona przewidziana dla sprawców, którzy chcą skorzystać z trybów konsensualnych lub podmiotu pociągniętego do odpowiedzialności posiłkowej, który odniósł albo mógł odnieść</w:t>
      </w:r>
      <w:r w:rsidR="002742B9">
        <w:rPr>
          <w:rFonts w:ascii="Times New Roman" w:hAnsi="Times New Roman" w:cs="Times New Roman"/>
          <w:color w:val="000000" w:themeColor="text1"/>
          <w:sz w:val="24"/>
          <w:szCs w:val="24"/>
          <w:lang w:eastAsia="pl-PL"/>
        </w:rPr>
        <w:t xml:space="preserve"> </w:t>
      </w:r>
      <w:r>
        <w:rPr>
          <w:rFonts w:ascii="Times New Roman" w:hAnsi="Times New Roman" w:cs="Times New Roman"/>
          <w:color w:val="000000" w:themeColor="text1"/>
          <w:sz w:val="24"/>
          <w:szCs w:val="24"/>
          <w:lang w:eastAsia="pl-PL"/>
        </w:rPr>
        <w:t xml:space="preserve">z popełnionego przestępstwa skarbowego korzyść majątkową. Umożliwi ona sprawcy spełnienie warunku przewidzianego w </w:t>
      </w:r>
      <w:r w:rsidR="006D51EA">
        <w:rPr>
          <w:rFonts w:ascii="Times New Roman" w:hAnsi="Times New Roman" w:cs="Times New Roman"/>
          <w:color w:val="000000" w:themeColor="text1"/>
          <w:sz w:val="24"/>
          <w:szCs w:val="24"/>
          <w:lang w:eastAsia="pl-PL"/>
        </w:rPr>
        <w:t>kks</w:t>
      </w:r>
      <w:r>
        <w:rPr>
          <w:rFonts w:ascii="Times New Roman" w:hAnsi="Times New Roman" w:cs="Times New Roman"/>
          <w:color w:val="000000" w:themeColor="text1"/>
          <w:sz w:val="24"/>
          <w:szCs w:val="24"/>
          <w:lang w:eastAsia="pl-PL"/>
        </w:rPr>
        <w:t>, pozwalającego na złagodzenie odpowiedzialności karnej. Orzeczenie przez Sąd obowiązku uiszczenia równowartości pieniężnej uszczuplonej należności publicznoprawnej będzie możliwe także w przypadku najpoważniejszych czynów zabronionych, do których ma zastosowanie nadzwyczajne obostrzenie kary. Projektowane rozwiązanie skierowane jest przeciwko sprawcom poważnych przestępstw skarbowych, o</w:t>
      </w:r>
      <w:r w:rsidR="002742B9">
        <w:rPr>
          <w:rFonts w:ascii="Times New Roman" w:hAnsi="Times New Roman" w:cs="Times New Roman"/>
          <w:color w:val="000000" w:themeColor="text1"/>
          <w:sz w:val="24"/>
          <w:szCs w:val="24"/>
          <w:lang w:eastAsia="pl-PL"/>
        </w:rPr>
        <w:t> </w:t>
      </w:r>
      <w:r>
        <w:rPr>
          <w:rFonts w:ascii="Times New Roman" w:hAnsi="Times New Roman" w:cs="Times New Roman"/>
          <w:color w:val="000000" w:themeColor="text1"/>
          <w:sz w:val="24"/>
          <w:szCs w:val="24"/>
          <w:lang w:eastAsia="pl-PL"/>
        </w:rPr>
        <w:t>wysokim stopniu szkodliwości społecznej czynu w sprawach, w których doszło do</w:t>
      </w:r>
      <w:r w:rsidR="002742B9">
        <w:rPr>
          <w:rFonts w:ascii="Times New Roman" w:hAnsi="Times New Roman" w:cs="Times New Roman"/>
          <w:color w:val="000000" w:themeColor="text1"/>
          <w:sz w:val="24"/>
          <w:szCs w:val="24"/>
          <w:lang w:eastAsia="pl-PL"/>
        </w:rPr>
        <w:t> </w:t>
      </w:r>
      <w:r>
        <w:rPr>
          <w:rFonts w:ascii="Times New Roman" w:hAnsi="Times New Roman" w:cs="Times New Roman"/>
          <w:color w:val="000000" w:themeColor="text1"/>
          <w:sz w:val="24"/>
          <w:szCs w:val="24"/>
          <w:lang w:eastAsia="pl-PL"/>
        </w:rPr>
        <w:t xml:space="preserve">przedawnienia należności publicznoprawnej. </w:t>
      </w:r>
    </w:p>
    <w:p w14:paraId="6B18CDA9" w14:textId="77777777" w:rsidR="003274C3" w:rsidRDefault="003274C3">
      <w:pPr>
        <w:spacing w:after="0" w:line="360" w:lineRule="auto"/>
        <w:jc w:val="both"/>
        <w:rPr>
          <w:rFonts w:ascii="Times New Roman" w:hAnsi="Times New Roman" w:cs="Times New Roman"/>
          <w:color w:val="000000" w:themeColor="text1"/>
          <w:sz w:val="24"/>
          <w:szCs w:val="24"/>
          <w:lang w:eastAsia="pl-PL"/>
        </w:rPr>
      </w:pPr>
    </w:p>
    <w:p w14:paraId="4FFE44C8" w14:textId="5F1C90DD" w:rsidR="002B6F75" w:rsidRDefault="002B6F75" w:rsidP="008D0118">
      <w:pPr>
        <w:spacing w:after="0" w:line="360" w:lineRule="auto"/>
        <w:jc w:val="both"/>
        <w:rPr>
          <w:rFonts w:ascii="Times" w:eastAsia="Times New Roman" w:hAnsi="Times" w:cs="Arial"/>
          <w:b/>
          <w:bCs/>
          <w:sz w:val="24"/>
          <w:szCs w:val="20"/>
          <w:lang w:eastAsia="pl-PL"/>
        </w:rPr>
      </w:pPr>
      <w:r>
        <w:rPr>
          <w:rFonts w:ascii="Times New Roman" w:hAnsi="Times New Roman" w:cs="Times New Roman"/>
          <w:color w:val="000000" w:themeColor="text1"/>
          <w:sz w:val="24"/>
          <w:szCs w:val="24"/>
          <w:lang w:eastAsia="pl-PL"/>
        </w:rPr>
        <w:t>Różnowartość uszczuplonej należności publicznoprawnej, która uległa przedawnieniu, będzie odnoszona do kwoty uszczuplonej, zawartej w opisie zarzucanego czynu. Będzie to zatem kwota uszczuplona w momencie popełnienia czynu. Sama należność publicznoprawna ulegnie przedawnieniu i nie będzie już istnieć w momencie orzekania obowiązku uiszczenia jej równowartości (lub dobrowolnej wpłaty przez sprawcę). Między popełnieniem czynu a przedawnieniem uszczuplonej należności może jednak dojść do częściowego uregulowania wymagalnej jeszcze należności. Dlatego rozstrzyga się ewentualne wątpliwości co do dokonanych w części wpłat przed jej przedawnieniem. Wskazuje się, że przy ustalaniu równowartości pieniężnej uszczuplonej należności publicznoprawnej nie uwzględnia się należności, które zostały już uiszczone zanim upłynął termin ich przedawnienia. A zatem, jeżeli na moment orzekania (lub dobrowolnej wpłaty przez sprawcę) część należności objęta zarzutem została uregulowana, to równowartość pieniężną przedawnionej uszczuplonej należności stanowi kwota pomniejszona o zapłaconą już należność</w:t>
      </w:r>
      <w:r>
        <w:rPr>
          <w:rFonts w:ascii="Times New Roman" w:hAnsi="Times New Roman" w:cs="Times New Roman"/>
          <w:sz w:val="24"/>
          <w:szCs w:val="24"/>
          <w:lang w:eastAsia="pl-PL"/>
        </w:rPr>
        <w:t>.</w:t>
      </w:r>
    </w:p>
    <w:bookmarkEnd w:id="11"/>
    <w:p w14:paraId="68C1DAC6" w14:textId="77777777" w:rsidR="001F4418" w:rsidRDefault="001F4418" w:rsidP="001F4418">
      <w:pPr>
        <w:tabs>
          <w:tab w:val="center" w:pos="4890"/>
        </w:tabs>
        <w:spacing w:after="0" w:line="360" w:lineRule="auto"/>
        <w:jc w:val="both"/>
        <w:rPr>
          <w:rFonts w:ascii="Times New Roman" w:hAnsi="Times New Roman" w:cs="Times New Roman"/>
          <w:sz w:val="24"/>
          <w:szCs w:val="24"/>
        </w:rPr>
      </w:pPr>
    </w:p>
    <w:p w14:paraId="6FF2BF1C" w14:textId="3A6A238A" w:rsidR="001F4418" w:rsidRDefault="006D51EA" w:rsidP="001F4418">
      <w:pPr>
        <w:suppressAutoHyphens/>
        <w:autoSpaceDE w:val="0"/>
        <w:autoSpaceDN w:val="0"/>
        <w:adjustRightInd w:val="0"/>
        <w:spacing w:after="0" w:line="360" w:lineRule="auto"/>
        <w:ind w:firstLine="708"/>
        <w:jc w:val="both"/>
        <w:rPr>
          <w:rFonts w:ascii="Times" w:eastAsia="Times New Roman" w:hAnsi="Times" w:cs="Arial"/>
          <w:b/>
          <w:bCs/>
          <w:sz w:val="24"/>
          <w:szCs w:val="20"/>
          <w:lang w:eastAsia="pl-PL"/>
        </w:rPr>
      </w:pPr>
      <w:r>
        <w:rPr>
          <w:rFonts w:ascii="Times" w:eastAsia="Times New Roman" w:hAnsi="Times" w:cs="Arial"/>
          <w:b/>
          <w:bCs/>
          <w:sz w:val="24"/>
          <w:szCs w:val="20"/>
          <w:lang w:eastAsia="pl-PL"/>
        </w:rPr>
        <w:t>8</w:t>
      </w:r>
      <w:r w:rsidR="001F4418" w:rsidRPr="00F40854">
        <w:rPr>
          <w:rFonts w:ascii="Times" w:eastAsia="Times New Roman" w:hAnsi="Times" w:cs="Arial"/>
          <w:b/>
          <w:bCs/>
          <w:sz w:val="24"/>
          <w:szCs w:val="20"/>
          <w:lang w:eastAsia="pl-PL"/>
        </w:rPr>
        <w:t xml:space="preserve">) </w:t>
      </w:r>
      <w:r w:rsidR="001F4418">
        <w:rPr>
          <w:rFonts w:ascii="Times" w:eastAsia="Times New Roman" w:hAnsi="Times" w:cs="Arial"/>
          <w:b/>
          <w:bCs/>
          <w:sz w:val="24"/>
          <w:szCs w:val="20"/>
          <w:lang w:eastAsia="pl-PL"/>
        </w:rPr>
        <w:t xml:space="preserve">art. </w:t>
      </w:r>
      <w:r>
        <w:rPr>
          <w:rFonts w:ascii="Times" w:eastAsia="Times New Roman" w:hAnsi="Times" w:cs="Arial"/>
          <w:b/>
          <w:bCs/>
          <w:sz w:val="24"/>
          <w:szCs w:val="20"/>
          <w:lang w:eastAsia="pl-PL"/>
        </w:rPr>
        <w:t>2</w:t>
      </w:r>
      <w:r w:rsidR="001F4418">
        <w:rPr>
          <w:rFonts w:ascii="Times" w:eastAsia="Times New Roman" w:hAnsi="Times" w:cs="Arial"/>
          <w:b/>
          <w:bCs/>
          <w:sz w:val="24"/>
          <w:szCs w:val="20"/>
          <w:lang w:eastAsia="pl-PL"/>
        </w:rPr>
        <w:t xml:space="preserve"> pkt </w:t>
      </w:r>
      <w:r>
        <w:rPr>
          <w:rFonts w:ascii="Times" w:eastAsia="Times New Roman" w:hAnsi="Times" w:cs="Arial"/>
          <w:b/>
          <w:bCs/>
          <w:sz w:val="24"/>
          <w:szCs w:val="20"/>
          <w:lang w:eastAsia="pl-PL"/>
        </w:rPr>
        <w:t>8</w:t>
      </w:r>
      <w:r w:rsidR="001F4418">
        <w:rPr>
          <w:rFonts w:ascii="Times" w:eastAsia="Times New Roman" w:hAnsi="Times" w:cs="Arial"/>
          <w:b/>
          <w:bCs/>
          <w:sz w:val="24"/>
          <w:szCs w:val="20"/>
          <w:lang w:eastAsia="pl-PL"/>
        </w:rPr>
        <w:t xml:space="preserve"> projektu, zmiana </w:t>
      </w:r>
      <w:r w:rsidR="001F4418" w:rsidRPr="00F40854">
        <w:rPr>
          <w:rFonts w:ascii="Times" w:eastAsia="Times New Roman" w:hAnsi="Times" w:cs="Arial"/>
          <w:b/>
          <w:bCs/>
          <w:sz w:val="24"/>
          <w:szCs w:val="20"/>
          <w:lang w:eastAsia="pl-PL"/>
        </w:rPr>
        <w:t xml:space="preserve">art. </w:t>
      </w:r>
      <w:r w:rsidR="001F4418">
        <w:rPr>
          <w:rFonts w:ascii="Times" w:eastAsia="Times New Roman" w:hAnsi="Times" w:cs="Arial"/>
          <w:b/>
          <w:bCs/>
          <w:sz w:val="24"/>
          <w:szCs w:val="20"/>
          <w:lang w:eastAsia="pl-PL"/>
        </w:rPr>
        <w:t>116a</w:t>
      </w:r>
      <w:r w:rsidR="001F4418" w:rsidRPr="00F40854">
        <w:rPr>
          <w:rFonts w:ascii="Times" w:eastAsia="Times New Roman" w:hAnsi="Times" w:cs="Arial"/>
          <w:b/>
          <w:bCs/>
          <w:sz w:val="24"/>
          <w:szCs w:val="20"/>
          <w:lang w:eastAsia="pl-PL"/>
        </w:rPr>
        <w:t xml:space="preserve"> </w:t>
      </w:r>
      <w:r w:rsidR="001F4418">
        <w:rPr>
          <w:rFonts w:ascii="Times" w:eastAsia="Times New Roman" w:hAnsi="Times" w:cs="Arial"/>
          <w:b/>
          <w:bCs/>
          <w:sz w:val="24"/>
          <w:szCs w:val="20"/>
          <w:lang w:eastAsia="pl-PL"/>
        </w:rPr>
        <w:t>kks</w:t>
      </w:r>
    </w:p>
    <w:p w14:paraId="4E9A8590" w14:textId="77777777" w:rsidR="001F4418" w:rsidRDefault="001F4418" w:rsidP="001F4418">
      <w:pPr>
        <w:suppressAutoHyphens/>
        <w:autoSpaceDE w:val="0"/>
        <w:autoSpaceDN w:val="0"/>
        <w:adjustRightInd w:val="0"/>
        <w:spacing w:after="0" w:line="360" w:lineRule="auto"/>
        <w:ind w:firstLine="708"/>
        <w:jc w:val="both"/>
        <w:rPr>
          <w:rFonts w:ascii="Times" w:eastAsia="Times New Roman" w:hAnsi="Times" w:cs="Arial"/>
          <w:b/>
          <w:bCs/>
          <w:sz w:val="24"/>
          <w:szCs w:val="20"/>
          <w:lang w:eastAsia="pl-PL"/>
        </w:rPr>
      </w:pPr>
    </w:p>
    <w:p w14:paraId="1902D0D6" w14:textId="77777777" w:rsidR="001F441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CB4398">
        <w:rPr>
          <w:rFonts w:ascii="Times New Roman" w:eastAsia="Times New Roman" w:hAnsi="Times New Roman" w:cs="Times New Roman"/>
          <w:sz w:val="24"/>
          <w:szCs w:val="24"/>
          <w:lang w:eastAsia="pl-PL"/>
        </w:rPr>
        <w:t>Zmiana ma charakter dostosowawczy w związku z uchyleniem § 2 w art. 44.</w:t>
      </w:r>
    </w:p>
    <w:p w14:paraId="1C126E52" w14:textId="77777777" w:rsidR="001F4418"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0A1F0BB2" w14:textId="67342655" w:rsidR="001F4418" w:rsidRDefault="006D51EA" w:rsidP="0047099A">
      <w:pPr>
        <w:keepNext/>
        <w:tabs>
          <w:tab w:val="center" w:pos="4890"/>
        </w:tabs>
        <w:spacing w:after="0" w:line="360" w:lineRule="auto"/>
        <w:ind w:firstLine="709"/>
        <w:jc w:val="both"/>
        <w:rPr>
          <w:rFonts w:ascii="Times New Roman" w:eastAsia="Times New Roman" w:hAnsi="Times New Roman" w:cs="Arial"/>
          <w:b/>
          <w:bCs/>
          <w:sz w:val="24"/>
          <w:szCs w:val="20"/>
          <w:lang w:eastAsia="pl-PL"/>
        </w:rPr>
      </w:pPr>
      <w:r>
        <w:rPr>
          <w:rFonts w:ascii="Times New Roman" w:hAnsi="Times New Roman" w:cs="Times New Roman"/>
          <w:b/>
          <w:bCs/>
          <w:sz w:val="24"/>
          <w:szCs w:val="24"/>
        </w:rPr>
        <w:t>9</w:t>
      </w:r>
      <w:r w:rsidR="001F4418">
        <w:rPr>
          <w:rFonts w:ascii="Times New Roman" w:hAnsi="Times New Roman" w:cs="Times New Roman"/>
          <w:b/>
          <w:bCs/>
          <w:sz w:val="24"/>
          <w:szCs w:val="24"/>
        </w:rPr>
        <w:t>)</w:t>
      </w:r>
      <w:r w:rsidR="001F4418" w:rsidRPr="00F40854">
        <w:rPr>
          <w:rFonts w:ascii="Times New Roman" w:hAnsi="Times New Roman" w:cs="Times New Roman"/>
          <w:b/>
          <w:bCs/>
          <w:sz w:val="24"/>
          <w:szCs w:val="24"/>
        </w:rPr>
        <w:t xml:space="preserve"> </w:t>
      </w:r>
      <w:r w:rsidR="001F4418">
        <w:rPr>
          <w:rFonts w:ascii="Times New Roman" w:hAnsi="Times New Roman" w:cs="Times New Roman"/>
          <w:b/>
          <w:bCs/>
          <w:sz w:val="24"/>
          <w:szCs w:val="24"/>
        </w:rPr>
        <w:t xml:space="preserve">art. </w:t>
      </w:r>
      <w:r>
        <w:rPr>
          <w:rFonts w:ascii="Times New Roman" w:hAnsi="Times New Roman" w:cs="Times New Roman"/>
          <w:b/>
          <w:bCs/>
          <w:sz w:val="24"/>
          <w:szCs w:val="24"/>
        </w:rPr>
        <w:t>2</w:t>
      </w:r>
      <w:r w:rsidR="001F4418">
        <w:rPr>
          <w:rFonts w:ascii="Times New Roman" w:hAnsi="Times New Roman" w:cs="Times New Roman"/>
          <w:b/>
          <w:bCs/>
          <w:sz w:val="24"/>
          <w:szCs w:val="24"/>
        </w:rPr>
        <w:t xml:space="preserve"> pkt </w:t>
      </w:r>
      <w:r>
        <w:rPr>
          <w:rFonts w:ascii="Times New Roman" w:hAnsi="Times New Roman" w:cs="Times New Roman"/>
          <w:b/>
          <w:bCs/>
          <w:sz w:val="24"/>
          <w:szCs w:val="24"/>
        </w:rPr>
        <w:t>9 i 10</w:t>
      </w:r>
      <w:r w:rsidR="001F4418">
        <w:rPr>
          <w:rFonts w:ascii="Times New Roman" w:hAnsi="Times New Roman" w:cs="Times New Roman"/>
          <w:b/>
          <w:bCs/>
          <w:sz w:val="24"/>
          <w:szCs w:val="24"/>
        </w:rPr>
        <w:t xml:space="preserve"> projektu, zmiana </w:t>
      </w:r>
      <w:r w:rsidR="001F4418" w:rsidRPr="00F40854">
        <w:rPr>
          <w:rFonts w:ascii="Times New Roman" w:hAnsi="Times New Roman" w:cs="Times New Roman"/>
          <w:b/>
          <w:bCs/>
          <w:sz w:val="24"/>
          <w:szCs w:val="24"/>
        </w:rPr>
        <w:t>art. 13</w:t>
      </w:r>
      <w:r w:rsidR="001F4418">
        <w:rPr>
          <w:rFonts w:ascii="Times New Roman" w:hAnsi="Times New Roman" w:cs="Times New Roman"/>
          <w:b/>
          <w:bCs/>
          <w:sz w:val="24"/>
          <w:szCs w:val="24"/>
        </w:rPr>
        <w:t>1</w:t>
      </w:r>
      <w:r w:rsidR="001F4418" w:rsidRPr="00F40854">
        <w:rPr>
          <w:rFonts w:ascii="Times New Roman" w:hAnsi="Times New Roman" w:cs="Times New Roman"/>
          <w:b/>
          <w:bCs/>
          <w:sz w:val="24"/>
          <w:szCs w:val="24"/>
        </w:rPr>
        <w:t xml:space="preserve"> </w:t>
      </w:r>
      <w:bookmarkStart w:id="12" w:name="_Hlk219963307"/>
      <w:r w:rsidR="001F4418" w:rsidRPr="00F40854">
        <w:rPr>
          <w:rFonts w:ascii="Times New Roman" w:eastAsia="Times New Roman" w:hAnsi="Times New Roman" w:cs="Arial"/>
          <w:b/>
          <w:bCs/>
          <w:sz w:val="24"/>
          <w:szCs w:val="20"/>
          <w:lang w:eastAsia="pl-PL"/>
        </w:rPr>
        <w:t>§ 1</w:t>
      </w:r>
      <w:r w:rsidR="00E720EF">
        <w:rPr>
          <w:rFonts w:ascii="Times New Roman" w:eastAsia="Times New Roman" w:hAnsi="Times New Roman" w:cs="Arial"/>
          <w:b/>
          <w:bCs/>
          <w:sz w:val="24"/>
          <w:szCs w:val="20"/>
          <w:lang w:eastAsia="pl-PL"/>
        </w:rPr>
        <w:t xml:space="preserve"> </w:t>
      </w:r>
      <w:bookmarkEnd w:id="12"/>
      <w:r w:rsidR="00E720EF">
        <w:rPr>
          <w:rFonts w:ascii="Times New Roman" w:eastAsia="Times New Roman" w:hAnsi="Times New Roman" w:cs="Arial"/>
          <w:b/>
          <w:bCs/>
          <w:sz w:val="24"/>
          <w:szCs w:val="20"/>
          <w:lang w:eastAsia="pl-PL"/>
        </w:rPr>
        <w:t>i 3</w:t>
      </w:r>
      <w:r w:rsidR="001F4418" w:rsidRPr="00F40854">
        <w:rPr>
          <w:rFonts w:ascii="Times New Roman" w:eastAsia="Times New Roman" w:hAnsi="Times New Roman" w:cs="Arial"/>
          <w:b/>
          <w:bCs/>
          <w:sz w:val="24"/>
          <w:szCs w:val="20"/>
          <w:lang w:eastAsia="pl-PL"/>
        </w:rPr>
        <w:t xml:space="preserve"> </w:t>
      </w:r>
      <w:r w:rsidR="001F4418">
        <w:rPr>
          <w:rFonts w:ascii="Times New Roman" w:eastAsia="Times New Roman" w:hAnsi="Times New Roman" w:cs="Arial"/>
          <w:b/>
          <w:bCs/>
          <w:sz w:val="24"/>
          <w:szCs w:val="20"/>
          <w:lang w:eastAsia="pl-PL"/>
        </w:rPr>
        <w:t xml:space="preserve">kks i art. 132 </w:t>
      </w:r>
      <w:r w:rsidR="00E720EF" w:rsidRPr="00E720EF">
        <w:rPr>
          <w:rFonts w:ascii="Times New Roman" w:eastAsia="Times New Roman" w:hAnsi="Times New Roman" w:cs="Arial"/>
          <w:b/>
          <w:bCs/>
          <w:sz w:val="24"/>
          <w:szCs w:val="20"/>
          <w:lang w:eastAsia="pl-PL"/>
        </w:rPr>
        <w:t>§ 1</w:t>
      </w:r>
      <w:r w:rsidR="00E720EF">
        <w:rPr>
          <w:rFonts w:ascii="Times New Roman" w:eastAsia="Times New Roman" w:hAnsi="Times New Roman" w:cs="Arial"/>
          <w:b/>
          <w:bCs/>
          <w:sz w:val="24"/>
          <w:szCs w:val="20"/>
          <w:lang w:eastAsia="pl-PL"/>
        </w:rPr>
        <w:t xml:space="preserve"> </w:t>
      </w:r>
      <w:r w:rsidR="001F4418">
        <w:rPr>
          <w:rFonts w:ascii="Times New Roman" w:eastAsia="Times New Roman" w:hAnsi="Times New Roman" w:cs="Arial"/>
          <w:b/>
          <w:bCs/>
          <w:sz w:val="24"/>
          <w:szCs w:val="20"/>
          <w:lang w:eastAsia="pl-PL"/>
        </w:rPr>
        <w:t>kks</w:t>
      </w:r>
    </w:p>
    <w:p w14:paraId="64105F36" w14:textId="77777777" w:rsidR="001F4418" w:rsidRDefault="001F4418" w:rsidP="001F4418">
      <w:pPr>
        <w:tabs>
          <w:tab w:val="center" w:pos="4890"/>
        </w:tabs>
        <w:spacing w:after="0" w:line="360" w:lineRule="auto"/>
        <w:ind w:firstLine="709"/>
        <w:jc w:val="both"/>
        <w:rPr>
          <w:rFonts w:ascii="Times New Roman" w:eastAsia="Times New Roman" w:hAnsi="Times New Roman" w:cs="Arial"/>
          <w:b/>
          <w:bCs/>
          <w:sz w:val="24"/>
          <w:szCs w:val="20"/>
          <w:lang w:eastAsia="pl-PL"/>
        </w:rPr>
      </w:pPr>
    </w:p>
    <w:p w14:paraId="6321999E" w14:textId="595896E4" w:rsidR="001F4418" w:rsidRPr="00347085" w:rsidRDefault="001F4418" w:rsidP="001F4418">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47085">
        <w:rPr>
          <w:rFonts w:ascii="Times New Roman" w:eastAsia="Times New Roman" w:hAnsi="Times New Roman" w:cs="Times New Roman"/>
          <w:sz w:val="24"/>
          <w:szCs w:val="24"/>
          <w:lang w:eastAsia="pl-PL"/>
        </w:rPr>
        <w:t xml:space="preserve">Zmiany w art. 131 i art. 132 mają charakter dostosowawczy do wprowadzenia nowych przepisów art. 15 § 1a i art. 38 </w:t>
      </w:r>
      <w:bookmarkStart w:id="13" w:name="_Hlk208989892"/>
      <w:r w:rsidRPr="00347085">
        <w:rPr>
          <w:rFonts w:ascii="Calibri" w:eastAsia="Times New Roman" w:hAnsi="Calibri" w:cs="Calibri"/>
          <w:sz w:val="24"/>
          <w:szCs w:val="24"/>
          <w:lang w:eastAsia="pl-PL"/>
        </w:rPr>
        <w:t>§</w:t>
      </w:r>
      <w:r w:rsidRPr="00347085">
        <w:rPr>
          <w:rFonts w:ascii="Times New Roman" w:eastAsia="Times New Roman" w:hAnsi="Times New Roman" w:cs="Times New Roman"/>
          <w:sz w:val="24"/>
          <w:szCs w:val="24"/>
          <w:lang w:eastAsia="pl-PL"/>
        </w:rPr>
        <w:t xml:space="preserve"> 4 </w:t>
      </w:r>
      <w:bookmarkEnd w:id="13"/>
      <w:r w:rsidRPr="00347085">
        <w:rPr>
          <w:rFonts w:ascii="Times New Roman" w:eastAsia="Times New Roman" w:hAnsi="Times New Roman" w:cs="Times New Roman"/>
          <w:sz w:val="24"/>
          <w:szCs w:val="24"/>
          <w:lang w:eastAsia="pl-PL"/>
        </w:rPr>
        <w:t>celem umożliwienia dokonywania zabezpieczenia majątkowego obowiązku uiszczenia równowartości pieniężnej należności publicznoprawnej uszczuplonej czynem zabronionym,</w:t>
      </w:r>
      <w:r w:rsidRPr="00347085">
        <w:rPr>
          <w:rFonts w:ascii="Calibri" w:eastAsia="Calibri" w:hAnsi="Calibri" w:cs="Times New Roman"/>
        </w:rPr>
        <w:t xml:space="preserve"> </w:t>
      </w:r>
      <w:r w:rsidRPr="00347085">
        <w:rPr>
          <w:rFonts w:ascii="Times New Roman" w:eastAsia="Times New Roman" w:hAnsi="Times New Roman" w:cs="Times New Roman"/>
          <w:sz w:val="24"/>
          <w:szCs w:val="24"/>
          <w:lang w:eastAsia="pl-PL"/>
        </w:rPr>
        <w:t xml:space="preserve">który w szczególnych, wskazanych w </w:t>
      </w:r>
      <w:r w:rsidR="006D51EA">
        <w:rPr>
          <w:rFonts w:ascii="Times New Roman" w:eastAsia="Times New Roman" w:hAnsi="Times New Roman" w:cs="Times New Roman"/>
          <w:sz w:val="24"/>
          <w:szCs w:val="24"/>
          <w:lang w:eastAsia="pl-PL"/>
        </w:rPr>
        <w:t>kks</w:t>
      </w:r>
      <w:r w:rsidRPr="00347085">
        <w:rPr>
          <w:rFonts w:ascii="Times New Roman" w:eastAsia="Times New Roman" w:hAnsi="Times New Roman" w:cs="Times New Roman"/>
          <w:sz w:val="24"/>
          <w:szCs w:val="24"/>
          <w:lang w:eastAsia="pl-PL"/>
        </w:rPr>
        <w:t xml:space="preserve"> wypadkach będzie mógł orzec sąd (np. stosując warunkowe umorzenie postępowania albo nadzwyczajne obostrzenie kary).</w:t>
      </w:r>
    </w:p>
    <w:p w14:paraId="1B0F3E08" w14:textId="77777777" w:rsidR="001F4418" w:rsidRDefault="001F4418" w:rsidP="001F4418">
      <w:pPr>
        <w:tabs>
          <w:tab w:val="center" w:pos="4890"/>
        </w:tabs>
        <w:spacing w:after="0" w:line="360" w:lineRule="auto"/>
        <w:jc w:val="both"/>
        <w:rPr>
          <w:rFonts w:ascii="Times New Roman" w:hAnsi="Times New Roman" w:cs="Times New Roman"/>
          <w:b/>
          <w:bCs/>
          <w:sz w:val="24"/>
          <w:szCs w:val="24"/>
        </w:rPr>
      </w:pPr>
      <w:bookmarkStart w:id="14" w:name="_Hlk209167998"/>
    </w:p>
    <w:p w14:paraId="32CB8782" w14:textId="4FFE0751" w:rsidR="001F4418" w:rsidRDefault="001F4418" w:rsidP="001F4418">
      <w:pPr>
        <w:tabs>
          <w:tab w:val="center" w:pos="4890"/>
        </w:tabs>
        <w:spacing w:after="0" w:line="360" w:lineRule="auto"/>
        <w:ind w:firstLine="709"/>
        <w:jc w:val="both"/>
        <w:rPr>
          <w:rFonts w:ascii="Times New Roman" w:hAnsi="Times New Roman" w:cs="Times New Roman"/>
          <w:sz w:val="24"/>
          <w:szCs w:val="24"/>
        </w:rPr>
      </w:pPr>
      <w:bookmarkStart w:id="15" w:name="_Hlk204244509"/>
      <w:r>
        <w:rPr>
          <w:rFonts w:ascii="Times New Roman" w:hAnsi="Times New Roman" w:cs="Times New Roman"/>
          <w:b/>
          <w:bCs/>
          <w:sz w:val="24"/>
          <w:szCs w:val="24"/>
        </w:rPr>
        <w:t>1</w:t>
      </w:r>
      <w:r w:rsidR="006D51EA">
        <w:rPr>
          <w:rFonts w:ascii="Times New Roman" w:hAnsi="Times New Roman" w:cs="Times New Roman"/>
          <w:b/>
          <w:bCs/>
          <w:sz w:val="24"/>
          <w:szCs w:val="24"/>
        </w:rPr>
        <w:t>0</w:t>
      </w:r>
      <w:r w:rsidRPr="00F40854">
        <w:rPr>
          <w:rFonts w:ascii="Times New Roman" w:hAnsi="Times New Roman" w:cs="Times New Roman"/>
          <w:b/>
          <w:bCs/>
          <w:sz w:val="24"/>
          <w:szCs w:val="24"/>
        </w:rPr>
        <w:t xml:space="preserve">) </w:t>
      </w:r>
      <w:bookmarkStart w:id="16" w:name="_Hlk182563698"/>
      <w:r>
        <w:rPr>
          <w:rFonts w:ascii="Times New Roman" w:hAnsi="Times New Roman" w:cs="Times New Roman"/>
          <w:b/>
          <w:bCs/>
          <w:sz w:val="24"/>
          <w:szCs w:val="24"/>
        </w:rPr>
        <w:t xml:space="preserve">art. </w:t>
      </w:r>
      <w:r w:rsidR="006D51EA">
        <w:rPr>
          <w:rFonts w:ascii="Times New Roman" w:hAnsi="Times New Roman" w:cs="Times New Roman"/>
          <w:b/>
          <w:bCs/>
          <w:sz w:val="24"/>
          <w:szCs w:val="24"/>
        </w:rPr>
        <w:t>2</w:t>
      </w:r>
      <w:r>
        <w:rPr>
          <w:rFonts w:ascii="Times New Roman" w:hAnsi="Times New Roman" w:cs="Times New Roman"/>
          <w:b/>
          <w:bCs/>
          <w:sz w:val="24"/>
          <w:szCs w:val="24"/>
        </w:rPr>
        <w:t xml:space="preserve"> pkt </w:t>
      </w:r>
      <w:r w:rsidR="002742B9">
        <w:rPr>
          <w:rFonts w:ascii="Times New Roman" w:hAnsi="Times New Roman" w:cs="Times New Roman"/>
          <w:b/>
          <w:bCs/>
          <w:sz w:val="24"/>
          <w:szCs w:val="24"/>
        </w:rPr>
        <w:t>11 i 12</w:t>
      </w:r>
      <w:r>
        <w:rPr>
          <w:rFonts w:ascii="Times New Roman" w:hAnsi="Times New Roman" w:cs="Times New Roman"/>
          <w:b/>
          <w:bCs/>
          <w:sz w:val="24"/>
          <w:szCs w:val="24"/>
        </w:rPr>
        <w:t xml:space="preserve"> projektu, zmiana</w:t>
      </w:r>
      <w:bookmarkEnd w:id="16"/>
      <w:r>
        <w:rPr>
          <w:rFonts w:ascii="Times New Roman" w:eastAsia="Times New Roman" w:hAnsi="Times New Roman" w:cs="Arial"/>
          <w:b/>
          <w:bCs/>
          <w:sz w:val="24"/>
          <w:szCs w:val="20"/>
          <w:lang w:eastAsia="pl-PL"/>
        </w:rPr>
        <w:t xml:space="preserve"> art. 133 </w:t>
      </w:r>
      <w:r>
        <w:rPr>
          <w:rFonts w:ascii="Calibri" w:eastAsia="Times New Roman" w:hAnsi="Calibri" w:cs="Calibri"/>
          <w:b/>
          <w:bCs/>
          <w:sz w:val="24"/>
          <w:szCs w:val="20"/>
          <w:lang w:eastAsia="pl-PL"/>
        </w:rPr>
        <w:t>§</w:t>
      </w:r>
      <w:r>
        <w:rPr>
          <w:rFonts w:ascii="Times New Roman" w:eastAsia="Times New Roman" w:hAnsi="Times New Roman" w:cs="Arial"/>
          <w:b/>
          <w:bCs/>
          <w:sz w:val="24"/>
          <w:szCs w:val="20"/>
          <w:lang w:eastAsia="pl-PL"/>
        </w:rPr>
        <w:t xml:space="preserve"> 3 kks i art. 134 </w:t>
      </w:r>
      <w:r>
        <w:rPr>
          <w:rFonts w:ascii="Calibri" w:eastAsia="Times New Roman" w:hAnsi="Calibri" w:cs="Calibri"/>
          <w:b/>
          <w:bCs/>
          <w:sz w:val="24"/>
          <w:szCs w:val="20"/>
          <w:lang w:eastAsia="pl-PL"/>
        </w:rPr>
        <w:t>§</w:t>
      </w:r>
      <w:r>
        <w:rPr>
          <w:rFonts w:ascii="Times New Roman" w:eastAsia="Times New Roman" w:hAnsi="Times New Roman" w:cs="Arial"/>
          <w:b/>
          <w:bCs/>
          <w:sz w:val="24"/>
          <w:szCs w:val="20"/>
          <w:lang w:eastAsia="pl-PL"/>
        </w:rPr>
        <w:t xml:space="preserve"> 1a kks</w:t>
      </w:r>
    </w:p>
    <w:bookmarkEnd w:id="14"/>
    <w:bookmarkEnd w:id="15"/>
    <w:p w14:paraId="578252EA" w14:textId="77777777" w:rsidR="001F4418" w:rsidRPr="0091403C" w:rsidRDefault="001F4418" w:rsidP="001F4418">
      <w:pPr>
        <w:tabs>
          <w:tab w:val="center" w:pos="4890"/>
        </w:tabs>
        <w:spacing w:after="0" w:line="360" w:lineRule="auto"/>
        <w:jc w:val="both"/>
        <w:rPr>
          <w:rFonts w:ascii="Times New Roman" w:hAnsi="Times New Roman" w:cs="Times New Roman"/>
          <w:sz w:val="24"/>
          <w:szCs w:val="24"/>
        </w:rPr>
      </w:pPr>
    </w:p>
    <w:p w14:paraId="3DB3C448" w14:textId="3DF0EC54" w:rsidR="001F4418" w:rsidRDefault="001F4418" w:rsidP="001F4418">
      <w:pPr>
        <w:tabs>
          <w:tab w:val="center" w:pos="4890"/>
        </w:tabs>
        <w:spacing w:after="0" w:line="360" w:lineRule="auto"/>
        <w:jc w:val="both"/>
        <w:rPr>
          <w:rFonts w:ascii="Times New Roman" w:hAnsi="Times New Roman" w:cs="Times New Roman"/>
          <w:sz w:val="24"/>
          <w:szCs w:val="24"/>
        </w:rPr>
      </w:pPr>
      <w:r w:rsidRPr="0091403C">
        <w:rPr>
          <w:rFonts w:ascii="Times New Roman" w:hAnsi="Times New Roman" w:cs="Times New Roman"/>
          <w:sz w:val="24"/>
          <w:szCs w:val="24"/>
        </w:rPr>
        <w:t>Zmian</w:t>
      </w:r>
      <w:r>
        <w:rPr>
          <w:rFonts w:ascii="Times New Roman" w:hAnsi="Times New Roman" w:cs="Times New Roman"/>
          <w:sz w:val="24"/>
          <w:szCs w:val="24"/>
        </w:rPr>
        <w:t>y</w:t>
      </w:r>
      <w:r w:rsidRPr="0091403C">
        <w:rPr>
          <w:rFonts w:ascii="Times New Roman" w:hAnsi="Times New Roman" w:cs="Times New Roman"/>
          <w:sz w:val="24"/>
          <w:szCs w:val="24"/>
        </w:rPr>
        <w:t xml:space="preserve"> art. 133 § 3 kks i art. 134 § 1a </w:t>
      </w:r>
      <w:r>
        <w:rPr>
          <w:rFonts w:ascii="Times New Roman" w:hAnsi="Times New Roman" w:cs="Times New Roman"/>
          <w:sz w:val="24"/>
          <w:szCs w:val="24"/>
        </w:rPr>
        <w:t>są</w:t>
      </w:r>
      <w:r w:rsidRPr="0091403C">
        <w:rPr>
          <w:rFonts w:ascii="Times New Roman" w:hAnsi="Times New Roman" w:cs="Times New Roman"/>
          <w:sz w:val="24"/>
          <w:szCs w:val="24"/>
        </w:rPr>
        <w:t xml:space="preserve"> związan</w:t>
      </w:r>
      <w:r>
        <w:rPr>
          <w:rFonts w:ascii="Times New Roman" w:hAnsi="Times New Roman" w:cs="Times New Roman"/>
          <w:sz w:val="24"/>
          <w:szCs w:val="24"/>
        </w:rPr>
        <w:t>e</w:t>
      </w:r>
      <w:r w:rsidRPr="0091403C">
        <w:rPr>
          <w:rFonts w:ascii="Times New Roman" w:hAnsi="Times New Roman" w:cs="Times New Roman"/>
          <w:sz w:val="24"/>
          <w:szCs w:val="24"/>
        </w:rPr>
        <w:t xml:space="preserve"> z uchyleniem art. 70 § 6 pkt 1, art. 70 § 7 pkt 1 oraz art. 70c ustawy </w:t>
      </w:r>
      <w:r>
        <w:rPr>
          <w:rFonts w:ascii="Times New Roman" w:hAnsi="Times New Roman" w:cs="Times New Roman"/>
          <w:sz w:val="24"/>
          <w:szCs w:val="24"/>
        </w:rPr>
        <w:t xml:space="preserve">– </w:t>
      </w:r>
      <w:r w:rsidRPr="0091403C">
        <w:rPr>
          <w:rFonts w:ascii="Times New Roman" w:hAnsi="Times New Roman" w:cs="Times New Roman"/>
          <w:sz w:val="24"/>
          <w:szCs w:val="24"/>
        </w:rPr>
        <w:t>Ordynacja podatkowa. W zakresie dotyczącym informacji o prawomocnym zakończeniu postępowania karnego skarbowego, obowiązek wynikający z art</w:t>
      </w:r>
      <w:r w:rsidR="00777EBC">
        <w:rPr>
          <w:rFonts w:ascii="Times New Roman" w:hAnsi="Times New Roman" w:cs="Times New Roman"/>
          <w:sz w:val="24"/>
          <w:szCs w:val="24"/>
        </w:rPr>
        <w:t>. </w:t>
      </w:r>
      <w:r w:rsidRPr="0091403C">
        <w:rPr>
          <w:rFonts w:ascii="Times New Roman" w:hAnsi="Times New Roman" w:cs="Times New Roman"/>
          <w:sz w:val="24"/>
          <w:szCs w:val="24"/>
        </w:rPr>
        <w:t xml:space="preserve">133 § 3 kks i art. 134 § 1a kks przewidziany w ww. przepisach, jest ściśle powiązany z przepisami prawa finansowego, które z prawomocnym zakończeniem postępowania w sprawie o przestępstwo skarbowe lub wykroczenie skarbowe łączą dalszy bieg terminu przedawnienia zobowiązań </w:t>
      </w:r>
      <w:r>
        <w:rPr>
          <w:rFonts w:ascii="Times New Roman" w:hAnsi="Times New Roman" w:cs="Times New Roman"/>
          <w:sz w:val="24"/>
          <w:szCs w:val="24"/>
        </w:rPr>
        <w:t>podatkowych i celnych</w:t>
      </w:r>
      <w:r w:rsidRPr="0091403C">
        <w:rPr>
          <w:rFonts w:ascii="Times New Roman" w:hAnsi="Times New Roman" w:cs="Times New Roman"/>
          <w:sz w:val="24"/>
          <w:szCs w:val="24"/>
        </w:rPr>
        <w:t xml:space="preserve"> (art. 70 § 7 pkt 1 Ordynacji podatkowej oraz art. 65 ust. 10 pkt 1 Prawa celnego).</w:t>
      </w:r>
      <w:r>
        <w:rPr>
          <w:rFonts w:ascii="Times New Roman" w:hAnsi="Times New Roman" w:cs="Times New Roman"/>
          <w:sz w:val="24"/>
          <w:szCs w:val="24"/>
        </w:rPr>
        <w:t xml:space="preserve"> </w:t>
      </w:r>
      <w:r w:rsidRPr="0091403C">
        <w:rPr>
          <w:rFonts w:ascii="Times New Roman" w:hAnsi="Times New Roman" w:cs="Times New Roman"/>
          <w:sz w:val="24"/>
          <w:szCs w:val="24"/>
        </w:rPr>
        <w:t>W przypadku uchylenia przepisów art. 70 § 6 pkt 1, art. 70 § 7 pkt 1 oraz art. 70c Ordynacji podatkowej, nie znajduje uzasadnienia dalsze utrzymanie ww. obowiązku, nałożonego na finansowe i niefinansowe</w:t>
      </w:r>
      <w:r>
        <w:rPr>
          <w:rFonts w:ascii="Times New Roman" w:hAnsi="Times New Roman" w:cs="Times New Roman"/>
          <w:sz w:val="24"/>
          <w:szCs w:val="24"/>
        </w:rPr>
        <w:t xml:space="preserve"> </w:t>
      </w:r>
      <w:r w:rsidRPr="0091403C">
        <w:rPr>
          <w:rFonts w:ascii="Times New Roman" w:hAnsi="Times New Roman" w:cs="Times New Roman"/>
          <w:sz w:val="24"/>
          <w:szCs w:val="24"/>
        </w:rPr>
        <w:t>organy postępowania przygotowawczego, w zakresie informowania organów podatkowych o wszczęciu i prawomocnym zakończeniu postępowania w sprawie o przestępstwo skarbowe lub</w:t>
      </w:r>
      <w:r w:rsidR="002742B9">
        <w:rPr>
          <w:rFonts w:ascii="Times New Roman" w:hAnsi="Times New Roman" w:cs="Times New Roman"/>
          <w:sz w:val="24"/>
          <w:szCs w:val="24"/>
        </w:rPr>
        <w:t> </w:t>
      </w:r>
      <w:r w:rsidRPr="0091403C">
        <w:rPr>
          <w:rFonts w:ascii="Times New Roman" w:hAnsi="Times New Roman" w:cs="Times New Roman"/>
          <w:sz w:val="24"/>
          <w:szCs w:val="24"/>
        </w:rPr>
        <w:t>wykroczenie skarbowe.</w:t>
      </w:r>
    </w:p>
    <w:p w14:paraId="347DDFDD" w14:textId="77777777" w:rsidR="001F4418" w:rsidRPr="00962630" w:rsidRDefault="001F4418" w:rsidP="001F4418">
      <w:pPr>
        <w:tabs>
          <w:tab w:val="center" w:pos="4890"/>
        </w:tabs>
        <w:spacing w:after="0" w:line="360" w:lineRule="auto"/>
        <w:jc w:val="both"/>
        <w:rPr>
          <w:rFonts w:ascii="Times New Roman" w:hAnsi="Times New Roman" w:cs="Times New Roman"/>
          <w:b/>
          <w:bCs/>
          <w:sz w:val="24"/>
          <w:szCs w:val="24"/>
        </w:rPr>
      </w:pPr>
    </w:p>
    <w:p w14:paraId="7EB78630" w14:textId="62170924" w:rsidR="001F4418" w:rsidRDefault="001F4418" w:rsidP="001F4418">
      <w:pPr>
        <w:spacing w:after="0" w:line="360" w:lineRule="auto"/>
        <w:ind w:left="708"/>
        <w:jc w:val="both"/>
        <w:rPr>
          <w:rFonts w:ascii="Times New Roman" w:hAnsi="Times New Roman" w:cs="Times New Roman"/>
          <w:b/>
          <w:bCs/>
          <w:sz w:val="24"/>
          <w:szCs w:val="24"/>
        </w:rPr>
      </w:pPr>
      <w:bookmarkStart w:id="17" w:name="_Hlk204245111"/>
      <w:r>
        <w:rPr>
          <w:rFonts w:ascii="Times New Roman" w:hAnsi="Times New Roman" w:cs="Times New Roman"/>
          <w:b/>
          <w:bCs/>
          <w:sz w:val="24"/>
          <w:szCs w:val="24"/>
        </w:rPr>
        <w:t>1</w:t>
      </w:r>
      <w:r w:rsidR="002742B9">
        <w:rPr>
          <w:rFonts w:ascii="Times New Roman" w:hAnsi="Times New Roman" w:cs="Times New Roman"/>
          <w:b/>
          <w:bCs/>
          <w:sz w:val="24"/>
          <w:szCs w:val="24"/>
        </w:rPr>
        <w:t>1</w:t>
      </w:r>
      <w:r w:rsidRPr="00962630">
        <w:rPr>
          <w:rFonts w:ascii="Times New Roman" w:hAnsi="Times New Roman" w:cs="Times New Roman"/>
          <w:b/>
          <w:bCs/>
          <w:sz w:val="24"/>
          <w:szCs w:val="24"/>
        </w:rPr>
        <w:t>)</w:t>
      </w:r>
      <w:r w:rsidRPr="00450919">
        <w:rPr>
          <w:rFonts w:ascii="Times New Roman" w:hAnsi="Times New Roman" w:cs="Times New Roman"/>
          <w:b/>
          <w:bCs/>
          <w:sz w:val="24"/>
          <w:szCs w:val="24"/>
        </w:rPr>
        <w:t xml:space="preserve"> </w:t>
      </w:r>
      <w:r w:rsidRPr="001C2E0B">
        <w:rPr>
          <w:rFonts w:ascii="Times New Roman" w:hAnsi="Times New Roman" w:cs="Times New Roman"/>
          <w:b/>
          <w:bCs/>
          <w:sz w:val="24"/>
          <w:szCs w:val="24"/>
        </w:rPr>
        <w:t xml:space="preserve">art. </w:t>
      </w:r>
      <w:r w:rsidR="002742B9">
        <w:rPr>
          <w:rFonts w:ascii="Times New Roman" w:hAnsi="Times New Roman" w:cs="Times New Roman"/>
          <w:b/>
          <w:bCs/>
          <w:sz w:val="24"/>
          <w:szCs w:val="24"/>
        </w:rPr>
        <w:t>2</w:t>
      </w:r>
      <w:r w:rsidRPr="001C2E0B">
        <w:rPr>
          <w:rFonts w:ascii="Times New Roman" w:hAnsi="Times New Roman" w:cs="Times New Roman"/>
          <w:b/>
          <w:bCs/>
          <w:sz w:val="24"/>
          <w:szCs w:val="24"/>
        </w:rPr>
        <w:t xml:space="preserve"> pkt </w:t>
      </w:r>
      <w:r w:rsidR="002742B9">
        <w:rPr>
          <w:rFonts w:ascii="Times New Roman" w:hAnsi="Times New Roman" w:cs="Times New Roman"/>
          <w:b/>
          <w:bCs/>
          <w:sz w:val="24"/>
          <w:szCs w:val="24"/>
        </w:rPr>
        <w:t>13</w:t>
      </w:r>
      <w:r>
        <w:rPr>
          <w:rFonts w:ascii="Times New Roman" w:hAnsi="Times New Roman" w:cs="Times New Roman"/>
          <w:b/>
          <w:bCs/>
          <w:sz w:val="24"/>
          <w:szCs w:val="24"/>
        </w:rPr>
        <w:t xml:space="preserve"> pr</w:t>
      </w:r>
      <w:r w:rsidRPr="001C2E0B">
        <w:rPr>
          <w:rFonts w:ascii="Times New Roman" w:hAnsi="Times New Roman" w:cs="Times New Roman"/>
          <w:b/>
          <w:bCs/>
          <w:sz w:val="24"/>
          <w:szCs w:val="24"/>
        </w:rPr>
        <w:t xml:space="preserve">ojektu, </w:t>
      </w:r>
      <w:r>
        <w:rPr>
          <w:rFonts w:ascii="Times New Roman" w:hAnsi="Times New Roman" w:cs="Times New Roman"/>
          <w:b/>
          <w:bCs/>
          <w:sz w:val="24"/>
          <w:szCs w:val="24"/>
        </w:rPr>
        <w:t>zmiana art. 163 kks</w:t>
      </w:r>
    </w:p>
    <w:bookmarkEnd w:id="17"/>
    <w:p w14:paraId="61A3E675" w14:textId="77777777" w:rsidR="001F4418" w:rsidRDefault="001F4418" w:rsidP="001F4418">
      <w:pPr>
        <w:spacing w:after="0" w:line="360" w:lineRule="auto"/>
        <w:ind w:left="708"/>
        <w:jc w:val="both"/>
        <w:rPr>
          <w:rFonts w:ascii="Times New Roman" w:hAnsi="Times New Roman" w:cs="Times New Roman"/>
          <w:b/>
          <w:bCs/>
          <w:sz w:val="24"/>
          <w:szCs w:val="24"/>
        </w:rPr>
      </w:pPr>
    </w:p>
    <w:p w14:paraId="67CCFCA1" w14:textId="77777777" w:rsidR="001F4418" w:rsidRDefault="001F4418" w:rsidP="001F4418">
      <w:pPr>
        <w:spacing w:after="0" w:line="360" w:lineRule="auto"/>
        <w:jc w:val="both"/>
        <w:rPr>
          <w:rFonts w:ascii="Times New Roman" w:hAnsi="Times New Roman" w:cs="Times New Roman"/>
          <w:sz w:val="24"/>
          <w:szCs w:val="24"/>
        </w:rPr>
      </w:pPr>
      <w:r w:rsidRPr="00E600B7">
        <w:rPr>
          <w:rFonts w:ascii="Times New Roman" w:hAnsi="Times New Roman" w:cs="Times New Roman"/>
          <w:sz w:val="24"/>
          <w:szCs w:val="24"/>
        </w:rPr>
        <w:t xml:space="preserve">Zmiana </w:t>
      </w:r>
      <w:r w:rsidRPr="008C42D1">
        <w:rPr>
          <w:rFonts w:ascii="Times New Roman" w:hAnsi="Times New Roman" w:cs="Times New Roman"/>
          <w:b/>
          <w:bCs/>
          <w:sz w:val="24"/>
          <w:szCs w:val="24"/>
        </w:rPr>
        <w:t>w zdaniu pierwszym art. 163</w:t>
      </w:r>
      <w:r w:rsidRPr="00E600B7">
        <w:rPr>
          <w:rFonts w:ascii="Times New Roman" w:hAnsi="Times New Roman" w:cs="Times New Roman"/>
          <w:sz w:val="24"/>
          <w:szCs w:val="24"/>
        </w:rPr>
        <w:t xml:space="preserve"> ma charakter dostosowawczy do wprowadzenia nowego</w:t>
      </w:r>
      <w:r>
        <w:rPr>
          <w:rFonts w:ascii="Times New Roman" w:hAnsi="Times New Roman" w:cs="Times New Roman"/>
          <w:sz w:val="24"/>
          <w:szCs w:val="24"/>
        </w:rPr>
        <w:t xml:space="preserve"> </w:t>
      </w:r>
      <w:r w:rsidRPr="00E600B7">
        <w:rPr>
          <w:rFonts w:ascii="Times New Roman" w:hAnsi="Times New Roman" w:cs="Times New Roman"/>
          <w:sz w:val="24"/>
          <w:szCs w:val="24"/>
        </w:rPr>
        <w:t>przepisu art. 15 § 1a w celu umożliwienia orzekania przez sąd o obowiązku</w:t>
      </w:r>
      <w:r>
        <w:rPr>
          <w:rFonts w:ascii="Times New Roman" w:hAnsi="Times New Roman" w:cs="Times New Roman"/>
          <w:sz w:val="24"/>
          <w:szCs w:val="24"/>
        </w:rPr>
        <w:t xml:space="preserve"> </w:t>
      </w:r>
      <w:r w:rsidRPr="00E600B7">
        <w:rPr>
          <w:rFonts w:ascii="Times New Roman" w:hAnsi="Times New Roman" w:cs="Times New Roman"/>
          <w:sz w:val="24"/>
          <w:szCs w:val="24"/>
        </w:rPr>
        <w:t>uiszczenia równowartości pieniężnej należności publicznoprawnej uszczuplonej czynem</w:t>
      </w:r>
      <w:r>
        <w:rPr>
          <w:rFonts w:ascii="Times New Roman" w:hAnsi="Times New Roman" w:cs="Times New Roman"/>
          <w:sz w:val="24"/>
          <w:szCs w:val="24"/>
        </w:rPr>
        <w:t xml:space="preserve"> </w:t>
      </w:r>
      <w:r w:rsidRPr="00E600B7">
        <w:rPr>
          <w:rFonts w:ascii="Times New Roman" w:hAnsi="Times New Roman" w:cs="Times New Roman"/>
          <w:sz w:val="24"/>
          <w:szCs w:val="24"/>
        </w:rPr>
        <w:t>zabronionym.</w:t>
      </w:r>
    </w:p>
    <w:p w14:paraId="3E049C6E" w14:textId="77777777" w:rsidR="001F4418" w:rsidRDefault="001F4418" w:rsidP="001F4418">
      <w:pPr>
        <w:spacing w:after="0" w:line="360" w:lineRule="auto"/>
        <w:jc w:val="both"/>
        <w:rPr>
          <w:rFonts w:ascii="Times New Roman" w:hAnsi="Times New Roman" w:cs="Times New Roman"/>
          <w:sz w:val="24"/>
          <w:szCs w:val="24"/>
        </w:rPr>
      </w:pPr>
    </w:p>
    <w:p w14:paraId="51F21009" w14:textId="1CB8865B" w:rsidR="001F4418" w:rsidRDefault="001F4418" w:rsidP="001F4418">
      <w:pPr>
        <w:spacing w:after="0" w:line="360" w:lineRule="auto"/>
        <w:ind w:left="708"/>
        <w:jc w:val="both"/>
        <w:rPr>
          <w:rFonts w:ascii="Times New Roman" w:hAnsi="Times New Roman" w:cs="Times New Roman"/>
          <w:b/>
          <w:bCs/>
          <w:sz w:val="24"/>
          <w:szCs w:val="24"/>
        </w:rPr>
      </w:pPr>
      <w:r>
        <w:rPr>
          <w:rFonts w:ascii="Times New Roman" w:hAnsi="Times New Roman" w:cs="Times New Roman"/>
          <w:b/>
          <w:bCs/>
          <w:sz w:val="24"/>
          <w:szCs w:val="24"/>
        </w:rPr>
        <w:t>1</w:t>
      </w:r>
      <w:r w:rsidR="002742B9">
        <w:rPr>
          <w:rFonts w:ascii="Times New Roman" w:hAnsi="Times New Roman" w:cs="Times New Roman"/>
          <w:b/>
          <w:bCs/>
          <w:sz w:val="24"/>
          <w:szCs w:val="24"/>
        </w:rPr>
        <w:t>2</w:t>
      </w:r>
      <w:r w:rsidRPr="00962630">
        <w:rPr>
          <w:rFonts w:ascii="Times New Roman" w:hAnsi="Times New Roman" w:cs="Times New Roman"/>
          <w:b/>
          <w:bCs/>
          <w:sz w:val="24"/>
          <w:szCs w:val="24"/>
        </w:rPr>
        <w:t>)</w:t>
      </w:r>
      <w:r w:rsidRPr="00450919">
        <w:rPr>
          <w:rFonts w:ascii="Times New Roman" w:hAnsi="Times New Roman" w:cs="Times New Roman"/>
          <w:b/>
          <w:bCs/>
          <w:sz w:val="24"/>
          <w:szCs w:val="24"/>
        </w:rPr>
        <w:t xml:space="preserve"> </w:t>
      </w:r>
      <w:r w:rsidRPr="001C2E0B">
        <w:rPr>
          <w:rFonts w:ascii="Times New Roman" w:hAnsi="Times New Roman" w:cs="Times New Roman"/>
          <w:b/>
          <w:bCs/>
          <w:sz w:val="24"/>
          <w:szCs w:val="24"/>
        </w:rPr>
        <w:t xml:space="preserve">art. </w:t>
      </w:r>
      <w:r w:rsidR="002742B9">
        <w:rPr>
          <w:rFonts w:ascii="Times New Roman" w:hAnsi="Times New Roman" w:cs="Times New Roman"/>
          <w:b/>
          <w:bCs/>
          <w:sz w:val="24"/>
          <w:szCs w:val="24"/>
        </w:rPr>
        <w:t>2</w:t>
      </w:r>
      <w:r w:rsidRPr="001C2E0B">
        <w:rPr>
          <w:rFonts w:ascii="Times New Roman" w:hAnsi="Times New Roman" w:cs="Times New Roman"/>
          <w:b/>
          <w:bCs/>
          <w:sz w:val="24"/>
          <w:szCs w:val="24"/>
        </w:rPr>
        <w:t xml:space="preserve"> pkt </w:t>
      </w:r>
      <w:r>
        <w:rPr>
          <w:rFonts w:ascii="Times New Roman" w:hAnsi="Times New Roman" w:cs="Times New Roman"/>
          <w:b/>
          <w:bCs/>
          <w:sz w:val="24"/>
          <w:szCs w:val="24"/>
        </w:rPr>
        <w:t>1</w:t>
      </w:r>
      <w:r w:rsidR="002742B9">
        <w:rPr>
          <w:rFonts w:ascii="Times New Roman" w:hAnsi="Times New Roman" w:cs="Times New Roman"/>
          <w:b/>
          <w:bCs/>
          <w:sz w:val="24"/>
          <w:szCs w:val="24"/>
        </w:rPr>
        <w:t>4</w:t>
      </w:r>
      <w:r>
        <w:rPr>
          <w:rFonts w:ascii="Times New Roman" w:hAnsi="Times New Roman" w:cs="Times New Roman"/>
          <w:b/>
          <w:bCs/>
          <w:sz w:val="24"/>
          <w:szCs w:val="24"/>
        </w:rPr>
        <w:t xml:space="preserve"> pr</w:t>
      </w:r>
      <w:r w:rsidRPr="001C2E0B">
        <w:rPr>
          <w:rFonts w:ascii="Times New Roman" w:hAnsi="Times New Roman" w:cs="Times New Roman"/>
          <w:b/>
          <w:bCs/>
          <w:sz w:val="24"/>
          <w:szCs w:val="24"/>
        </w:rPr>
        <w:t xml:space="preserve">ojektu, </w:t>
      </w:r>
      <w:r>
        <w:rPr>
          <w:rFonts w:ascii="Times New Roman" w:hAnsi="Times New Roman" w:cs="Times New Roman"/>
          <w:b/>
          <w:bCs/>
          <w:sz w:val="24"/>
          <w:szCs w:val="24"/>
        </w:rPr>
        <w:t>zmiana art. 180 § kks</w:t>
      </w:r>
    </w:p>
    <w:p w14:paraId="4E5E0E92" w14:textId="77777777" w:rsidR="001F4418" w:rsidRDefault="001F4418" w:rsidP="001F4418">
      <w:pPr>
        <w:spacing w:after="0" w:line="360" w:lineRule="auto"/>
        <w:ind w:left="708"/>
        <w:jc w:val="both"/>
        <w:rPr>
          <w:rFonts w:ascii="Times New Roman" w:hAnsi="Times New Roman" w:cs="Times New Roman"/>
          <w:b/>
          <w:bCs/>
          <w:sz w:val="24"/>
          <w:szCs w:val="24"/>
        </w:rPr>
      </w:pPr>
    </w:p>
    <w:p w14:paraId="0BE9F322" w14:textId="5EA71F51" w:rsidR="001F4418" w:rsidRDefault="001F4418" w:rsidP="001F4418">
      <w:pPr>
        <w:spacing w:after="0" w:line="360" w:lineRule="auto"/>
        <w:jc w:val="both"/>
        <w:rPr>
          <w:rFonts w:ascii="Times New Roman" w:hAnsi="Times New Roman" w:cs="Times New Roman"/>
          <w:b/>
          <w:bCs/>
          <w:sz w:val="24"/>
          <w:szCs w:val="24"/>
        </w:rPr>
      </w:pPr>
      <w:r w:rsidRPr="00E600B7">
        <w:rPr>
          <w:rFonts w:ascii="Times New Roman" w:hAnsi="Times New Roman" w:cs="Times New Roman"/>
          <w:sz w:val="24"/>
          <w:szCs w:val="24"/>
        </w:rPr>
        <w:t>Zmiana ma charakter dostosowawczy do wprowadzenia nowego przepisu art. 15 § 1a i jej celem</w:t>
      </w:r>
      <w:r>
        <w:rPr>
          <w:rFonts w:ascii="Times New Roman" w:hAnsi="Times New Roman" w:cs="Times New Roman"/>
          <w:sz w:val="24"/>
          <w:szCs w:val="24"/>
        </w:rPr>
        <w:t xml:space="preserve"> </w:t>
      </w:r>
      <w:r w:rsidRPr="00E600B7">
        <w:rPr>
          <w:rFonts w:ascii="Times New Roman" w:hAnsi="Times New Roman" w:cs="Times New Roman"/>
          <w:sz w:val="24"/>
          <w:szCs w:val="24"/>
        </w:rPr>
        <w:t>jest uregulowanie kwestii organu właściwego do zabezpieczenia i egzekucji obowiązku</w:t>
      </w:r>
      <w:r>
        <w:rPr>
          <w:rFonts w:ascii="Times New Roman" w:hAnsi="Times New Roman" w:cs="Times New Roman"/>
          <w:sz w:val="24"/>
          <w:szCs w:val="24"/>
        </w:rPr>
        <w:t xml:space="preserve"> </w:t>
      </w:r>
      <w:bookmarkStart w:id="18" w:name="_Hlk204245541"/>
      <w:r w:rsidRPr="00E600B7">
        <w:rPr>
          <w:rFonts w:ascii="Times New Roman" w:hAnsi="Times New Roman" w:cs="Times New Roman"/>
          <w:sz w:val="24"/>
          <w:szCs w:val="24"/>
        </w:rPr>
        <w:t>uiszczenia równowartości pieniężnej należności publicznoprawnej uszczuplonej czynem</w:t>
      </w:r>
      <w:r>
        <w:rPr>
          <w:rFonts w:ascii="Times New Roman" w:hAnsi="Times New Roman" w:cs="Times New Roman"/>
          <w:sz w:val="24"/>
          <w:szCs w:val="24"/>
        </w:rPr>
        <w:t xml:space="preserve"> </w:t>
      </w:r>
      <w:r w:rsidRPr="00E600B7">
        <w:rPr>
          <w:rFonts w:ascii="Times New Roman" w:hAnsi="Times New Roman" w:cs="Times New Roman"/>
          <w:sz w:val="24"/>
          <w:szCs w:val="24"/>
        </w:rPr>
        <w:t>zabronionym</w:t>
      </w:r>
      <w:bookmarkEnd w:id="18"/>
      <w:r w:rsidRPr="00E600B7">
        <w:rPr>
          <w:rFonts w:ascii="Times New Roman" w:hAnsi="Times New Roman" w:cs="Times New Roman"/>
          <w:sz w:val="24"/>
          <w:szCs w:val="24"/>
        </w:rPr>
        <w:t>, którym będzie organ wskazany w art. 27 Kodeksu karnego wykonawczego</w:t>
      </w:r>
      <w:r w:rsidR="002742B9">
        <w:rPr>
          <w:rStyle w:val="Odwoanieprzypisudolnego"/>
          <w:rFonts w:ascii="Times New Roman" w:hAnsi="Times New Roman" w:cs="Times New Roman"/>
          <w:sz w:val="24"/>
          <w:szCs w:val="24"/>
        </w:rPr>
        <w:footnoteReference w:id="9"/>
      </w:r>
      <w:r w:rsidR="00D70A72" w:rsidRPr="0047099A">
        <w:rPr>
          <w:rFonts w:ascii="Times New Roman" w:hAnsi="Times New Roman" w:cs="Times New Roman"/>
          <w:sz w:val="24"/>
          <w:szCs w:val="24"/>
          <w:vertAlign w:val="superscript"/>
        </w:rPr>
        <w:t>)</w:t>
      </w:r>
      <w:r w:rsidRPr="00E600B7">
        <w:rPr>
          <w:rFonts w:ascii="Times New Roman" w:hAnsi="Times New Roman" w:cs="Times New Roman"/>
          <w:sz w:val="24"/>
          <w:szCs w:val="24"/>
        </w:rPr>
        <w:t>, czyli</w:t>
      </w:r>
      <w:r w:rsidR="002742B9">
        <w:rPr>
          <w:rFonts w:ascii="Times New Roman" w:hAnsi="Times New Roman" w:cs="Times New Roman"/>
          <w:sz w:val="24"/>
          <w:szCs w:val="24"/>
        </w:rPr>
        <w:t> </w:t>
      </w:r>
      <w:r w:rsidRPr="00E600B7">
        <w:rPr>
          <w:rFonts w:ascii="Times New Roman" w:hAnsi="Times New Roman" w:cs="Times New Roman"/>
          <w:sz w:val="24"/>
          <w:szCs w:val="24"/>
        </w:rPr>
        <w:t>naczelnik urzędu skarbowego.</w:t>
      </w:r>
      <w:r>
        <w:rPr>
          <w:rFonts w:ascii="Times New Roman" w:hAnsi="Times New Roman" w:cs="Times New Roman"/>
          <w:sz w:val="24"/>
          <w:szCs w:val="24"/>
        </w:rPr>
        <w:t xml:space="preserve"> Przepis ten będzie miał zastosowanie w przypadku trybu określonego w art. 26 kks i art. 41 kks, gdy sąd określi obowiązek uiszczenia </w:t>
      </w:r>
      <w:r w:rsidRPr="003D2AC8">
        <w:rPr>
          <w:rFonts w:ascii="Times New Roman" w:hAnsi="Times New Roman" w:cs="Times New Roman"/>
          <w:sz w:val="24"/>
          <w:szCs w:val="24"/>
        </w:rPr>
        <w:t>równowartości pieniężnej należności publicznoprawnej uszczuplonej czynem zabronionym</w:t>
      </w:r>
      <w:r>
        <w:rPr>
          <w:rFonts w:ascii="Times New Roman" w:hAnsi="Times New Roman" w:cs="Times New Roman"/>
          <w:sz w:val="24"/>
          <w:szCs w:val="24"/>
        </w:rPr>
        <w:t xml:space="preserve"> w wyznaczonym terminie.</w:t>
      </w:r>
    </w:p>
    <w:p w14:paraId="29211A2C" w14:textId="77777777" w:rsidR="001F4418" w:rsidRDefault="001F4418" w:rsidP="001F4418">
      <w:pPr>
        <w:tabs>
          <w:tab w:val="center" w:pos="4890"/>
        </w:tabs>
        <w:spacing w:after="0" w:line="360" w:lineRule="auto"/>
        <w:jc w:val="both"/>
        <w:rPr>
          <w:rFonts w:ascii="Times New Roman" w:hAnsi="Times New Roman" w:cs="Times New Roman"/>
          <w:b/>
          <w:bCs/>
          <w:sz w:val="24"/>
          <w:szCs w:val="24"/>
        </w:rPr>
      </w:pPr>
    </w:p>
    <w:p w14:paraId="414291DE" w14:textId="77777777" w:rsidR="001F4418" w:rsidRDefault="001F4418" w:rsidP="001F4418">
      <w:pPr>
        <w:tabs>
          <w:tab w:val="center" w:pos="4890"/>
        </w:tabs>
        <w:spacing w:after="0" w:line="360" w:lineRule="auto"/>
        <w:jc w:val="both"/>
        <w:rPr>
          <w:rFonts w:ascii="Times New Roman" w:hAnsi="Times New Roman" w:cs="Times New Roman"/>
          <w:b/>
          <w:sz w:val="24"/>
          <w:szCs w:val="24"/>
          <w:u w:val="single"/>
        </w:rPr>
      </w:pPr>
      <w:r w:rsidRPr="002742B9">
        <w:rPr>
          <w:rFonts w:ascii="Times New Roman" w:hAnsi="Times New Roman" w:cs="Times New Roman"/>
          <w:b/>
          <w:sz w:val="24"/>
          <w:szCs w:val="24"/>
          <w:u w:val="single"/>
        </w:rPr>
        <w:t>Przepisy przejściowe</w:t>
      </w:r>
    </w:p>
    <w:p w14:paraId="3E05D6AE" w14:textId="77777777" w:rsidR="00C11B38" w:rsidRPr="008D0118" w:rsidRDefault="00C11B38" w:rsidP="00C11B38">
      <w:pPr>
        <w:tabs>
          <w:tab w:val="center" w:pos="4890"/>
        </w:tabs>
        <w:spacing w:after="0" w:line="360" w:lineRule="auto"/>
        <w:jc w:val="both"/>
        <w:rPr>
          <w:rFonts w:ascii="Times New Roman" w:hAnsi="Times New Roman" w:cs="Times New Roman"/>
          <w:bCs/>
          <w:sz w:val="24"/>
          <w:szCs w:val="24"/>
          <w:u w:val="single"/>
        </w:rPr>
      </w:pPr>
    </w:p>
    <w:p w14:paraId="4B033696" w14:textId="0E16461D" w:rsidR="001F4418" w:rsidRPr="000F138B" w:rsidRDefault="001F4418" w:rsidP="001F4418">
      <w:pPr>
        <w:tabs>
          <w:tab w:val="center" w:pos="4890"/>
        </w:tabs>
        <w:spacing w:after="0" w:line="360" w:lineRule="auto"/>
        <w:jc w:val="both"/>
        <w:rPr>
          <w:rFonts w:ascii="Times New Roman" w:hAnsi="Times New Roman" w:cs="Times New Roman"/>
          <w:b/>
          <w:sz w:val="24"/>
          <w:szCs w:val="24"/>
          <w:u w:val="single"/>
        </w:rPr>
      </w:pPr>
      <w:r w:rsidRPr="000F138B">
        <w:rPr>
          <w:rFonts w:ascii="Times New Roman" w:hAnsi="Times New Roman" w:cs="Times New Roman"/>
          <w:b/>
          <w:sz w:val="24"/>
          <w:szCs w:val="24"/>
          <w:u w:val="single"/>
        </w:rPr>
        <w:t xml:space="preserve">Art. </w:t>
      </w:r>
      <w:r w:rsidR="00C11B38" w:rsidRPr="000F138B">
        <w:rPr>
          <w:rFonts w:ascii="Times New Roman" w:hAnsi="Times New Roman" w:cs="Times New Roman"/>
          <w:b/>
          <w:sz w:val="24"/>
          <w:szCs w:val="24"/>
          <w:u w:val="single"/>
        </w:rPr>
        <w:t>3</w:t>
      </w:r>
      <w:r w:rsidRPr="000F138B">
        <w:rPr>
          <w:rFonts w:ascii="Times New Roman" w:hAnsi="Times New Roman" w:cs="Times New Roman"/>
          <w:b/>
          <w:sz w:val="24"/>
          <w:szCs w:val="24"/>
          <w:u w:val="single"/>
        </w:rPr>
        <w:t xml:space="preserve"> projektu – przepis przejściowy odnośnie</w:t>
      </w:r>
      <w:r w:rsidR="00D03745" w:rsidRPr="000F138B">
        <w:rPr>
          <w:rFonts w:ascii="Times New Roman" w:hAnsi="Times New Roman" w:cs="Times New Roman"/>
          <w:b/>
          <w:sz w:val="24"/>
          <w:szCs w:val="24"/>
          <w:u w:val="single"/>
        </w:rPr>
        <w:t xml:space="preserve"> do</w:t>
      </w:r>
      <w:r w:rsidRPr="000F138B">
        <w:rPr>
          <w:rFonts w:ascii="Times New Roman" w:hAnsi="Times New Roman" w:cs="Times New Roman"/>
          <w:b/>
          <w:sz w:val="24"/>
          <w:szCs w:val="24"/>
          <w:u w:val="single"/>
        </w:rPr>
        <w:t xml:space="preserve"> zmian w zakresie przedawnienia </w:t>
      </w:r>
    </w:p>
    <w:p w14:paraId="5551E824" w14:textId="77777777" w:rsidR="001F4418" w:rsidRPr="000F138B" w:rsidRDefault="001F4418" w:rsidP="001F4418">
      <w:pPr>
        <w:tabs>
          <w:tab w:val="center" w:pos="4890"/>
        </w:tabs>
        <w:spacing w:after="0" w:line="360" w:lineRule="auto"/>
        <w:jc w:val="both"/>
        <w:rPr>
          <w:rFonts w:ascii="Times New Roman" w:hAnsi="Times New Roman" w:cs="Times New Roman"/>
          <w:sz w:val="24"/>
          <w:szCs w:val="24"/>
        </w:rPr>
      </w:pPr>
    </w:p>
    <w:p w14:paraId="42438A24" w14:textId="3C47AB54" w:rsidR="001F4418" w:rsidRPr="000F138B" w:rsidRDefault="00485387" w:rsidP="001F4418">
      <w:pPr>
        <w:tabs>
          <w:tab w:val="center" w:pos="4890"/>
        </w:tabs>
        <w:spacing w:after="0" w:line="360" w:lineRule="auto"/>
        <w:jc w:val="both"/>
        <w:rPr>
          <w:rFonts w:ascii="Times New Roman" w:hAnsi="Times New Roman" w:cs="Times New Roman"/>
          <w:b/>
          <w:sz w:val="24"/>
          <w:szCs w:val="24"/>
          <w:u w:val="single"/>
        </w:rPr>
      </w:pPr>
      <w:r w:rsidRPr="000F138B">
        <w:rPr>
          <w:rFonts w:ascii="Times New Roman" w:hAnsi="Times New Roman" w:cs="Times New Roman"/>
          <w:sz w:val="24"/>
          <w:szCs w:val="24"/>
        </w:rPr>
        <w:t xml:space="preserve">Proponowany przepis przejściowy przewiduje stosowanie przepisu art. 68 § 4a Ordynacji podatkowej w dotychczasowym brzmieniu </w:t>
      </w:r>
      <w:r w:rsidR="001F4418" w:rsidRPr="000F138B">
        <w:rPr>
          <w:rFonts w:ascii="Times New Roman" w:hAnsi="Times New Roman" w:cs="Times New Roman"/>
          <w:sz w:val="24"/>
          <w:szCs w:val="24"/>
        </w:rPr>
        <w:t>do uzyskanych przed dniem wejścia w życie ustawy przychodów, które nie znajdują pokrycia w ujawnionych źródłach lub pochodzą ze źródeł nieujawnionych i w stosunku do których nie upłynął termin przedawnienia prawa do ustalenia zobowiązania podatkowego.</w:t>
      </w:r>
    </w:p>
    <w:p w14:paraId="3417517C" w14:textId="77777777" w:rsidR="001F4418" w:rsidRPr="000F138B" w:rsidRDefault="001F4418" w:rsidP="001F4418">
      <w:pPr>
        <w:tabs>
          <w:tab w:val="center" w:pos="4890"/>
        </w:tabs>
        <w:spacing w:after="0" w:line="360" w:lineRule="auto"/>
        <w:jc w:val="both"/>
        <w:rPr>
          <w:rFonts w:ascii="Times New Roman" w:hAnsi="Times New Roman" w:cs="Times New Roman"/>
          <w:b/>
          <w:sz w:val="24"/>
          <w:szCs w:val="24"/>
          <w:u w:val="single"/>
        </w:rPr>
      </w:pPr>
    </w:p>
    <w:p w14:paraId="7D9DC3AE" w14:textId="078C7DC3" w:rsidR="001F4418" w:rsidRPr="000F138B" w:rsidRDefault="001F4418" w:rsidP="001F4418">
      <w:pPr>
        <w:tabs>
          <w:tab w:val="center" w:pos="4890"/>
        </w:tabs>
        <w:spacing w:after="0" w:line="360" w:lineRule="auto"/>
        <w:jc w:val="both"/>
        <w:rPr>
          <w:rFonts w:ascii="Times New Roman" w:hAnsi="Times New Roman" w:cs="Times New Roman"/>
          <w:b/>
          <w:sz w:val="24"/>
          <w:szCs w:val="24"/>
          <w:u w:val="single"/>
        </w:rPr>
      </w:pPr>
      <w:r w:rsidRPr="000F138B">
        <w:rPr>
          <w:rFonts w:ascii="Times New Roman" w:hAnsi="Times New Roman" w:cs="Times New Roman"/>
          <w:b/>
          <w:sz w:val="24"/>
          <w:szCs w:val="24"/>
          <w:u w:val="single"/>
        </w:rPr>
        <w:t xml:space="preserve">Art. </w:t>
      </w:r>
      <w:r w:rsidR="00C11B38" w:rsidRPr="000F138B">
        <w:rPr>
          <w:rFonts w:ascii="Times New Roman" w:hAnsi="Times New Roman" w:cs="Times New Roman"/>
          <w:b/>
          <w:sz w:val="24"/>
          <w:szCs w:val="24"/>
          <w:u w:val="single"/>
        </w:rPr>
        <w:t>4</w:t>
      </w:r>
      <w:r w:rsidRPr="000F138B">
        <w:rPr>
          <w:rFonts w:ascii="Times New Roman" w:hAnsi="Times New Roman" w:cs="Times New Roman"/>
          <w:b/>
          <w:sz w:val="24"/>
          <w:szCs w:val="24"/>
          <w:u w:val="single"/>
        </w:rPr>
        <w:t xml:space="preserve"> projektu – przepis przejściowy odnośnie</w:t>
      </w:r>
      <w:r w:rsidR="00D03745" w:rsidRPr="000F138B">
        <w:rPr>
          <w:rFonts w:ascii="Times New Roman" w:hAnsi="Times New Roman" w:cs="Times New Roman"/>
          <w:b/>
          <w:sz w:val="24"/>
          <w:szCs w:val="24"/>
          <w:u w:val="single"/>
        </w:rPr>
        <w:t xml:space="preserve"> do</w:t>
      </w:r>
      <w:r w:rsidRPr="000F138B">
        <w:rPr>
          <w:rFonts w:ascii="Times New Roman" w:hAnsi="Times New Roman" w:cs="Times New Roman"/>
          <w:b/>
          <w:sz w:val="24"/>
          <w:szCs w:val="24"/>
          <w:u w:val="single"/>
        </w:rPr>
        <w:t xml:space="preserve"> zmian w zakresie przedawnienia</w:t>
      </w:r>
    </w:p>
    <w:p w14:paraId="2868EEE9" w14:textId="77777777" w:rsidR="001F4418" w:rsidRPr="000F138B" w:rsidRDefault="001F4418" w:rsidP="001F4418">
      <w:pPr>
        <w:tabs>
          <w:tab w:val="center" w:pos="4890"/>
        </w:tabs>
        <w:spacing w:after="0" w:line="360" w:lineRule="auto"/>
        <w:jc w:val="both"/>
        <w:rPr>
          <w:rFonts w:ascii="Times New Roman" w:hAnsi="Times New Roman" w:cs="Times New Roman"/>
          <w:b/>
          <w:sz w:val="24"/>
          <w:szCs w:val="24"/>
        </w:rPr>
      </w:pPr>
    </w:p>
    <w:p w14:paraId="5CA22E7E" w14:textId="7A30BA0B" w:rsidR="001F4418" w:rsidRPr="000F138B" w:rsidRDefault="001F4418" w:rsidP="001F4418">
      <w:pPr>
        <w:tabs>
          <w:tab w:val="center" w:pos="4890"/>
        </w:tabs>
        <w:spacing w:after="0" w:line="360" w:lineRule="auto"/>
        <w:jc w:val="both"/>
        <w:rPr>
          <w:rFonts w:ascii="Times New Roman" w:hAnsi="Times New Roman" w:cs="Times New Roman"/>
          <w:bCs/>
          <w:sz w:val="24"/>
          <w:szCs w:val="24"/>
        </w:rPr>
      </w:pPr>
      <w:r w:rsidRPr="000F138B">
        <w:rPr>
          <w:rFonts w:ascii="Times New Roman" w:hAnsi="Times New Roman" w:cs="Times New Roman"/>
          <w:bCs/>
          <w:sz w:val="24"/>
          <w:szCs w:val="24"/>
        </w:rPr>
        <w:t xml:space="preserve">W projektowanym przepisie przejściowym proponuje się zachować stosowanie dotychczasowych przepisów art. 70 § 6 pkt 1 i § 7 pkt 1 oraz art. 70c Ordynacji </w:t>
      </w:r>
      <w:r w:rsidR="004B395D" w:rsidRPr="000F138B">
        <w:rPr>
          <w:rFonts w:ascii="Times New Roman" w:hAnsi="Times New Roman" w:cs="Times New Roman"/>
          <w:bCs/>
          <w:sz w:val="24"/>
          <w:szCs w:val="24"/>
        </w:rPr>
        <w:t xml:space="preserve">podatkowej </w:t>
      </w:r>
      <w:r w:rsidRPr="000F138B">
        <w:rPr>
          <w:rFonts w:ascii="Times New Roman" w:hAnsi="Times New Roman" w:cs="Times New Roman"/>
          <w:bCs/>
          <w:sz w:val="24"/>
          <w:szCs w:val="24"/>
        </w:rPr>
        <w:t>do</w:t>
      </w:r>
      <w:r w:rsidR="002742B9" w:rsidRPr="000F138B">
        <w:rPr>
          <w:rFonts w:ascii="Times New Roman" w:hAnsi="Times New Roman" w:cs="Times New Roman"/>
          <w:bCs/>
          <w:sz w:val="24"/>
          <w:szCs w:val="24"/>
        </w:rPr>
        <w:t> </w:t>
      </w:r>
      <w:r w:rsidRPr="000F138B">
        <w:rPr>
          <w:rFonts w:ascii="Times New Roman" w:hAnsi="Times New Roman" w:cs="Times New Roman"/>
          <w:bCs/>
          <w:sz w:val="24"/>
          <w:szCs w:val="24"/>
        </w:rPr>
        <w:t>zobowiązań powstałych przed dniem wejścia w życie niniejszej ustawy. Zapewni to</w:t>
      </w:r>
      <w:r w:rsidR="000F138B" w:rsidRPr="000F138B">
        <w:rPr>
          <w:rFonts w:ascii="Times New Roman" w:hAnsi="Times New Roman" w:cs="Times New Roman"/>
          <w:bCs/>
          <w:sz w:val="24"/>
          <w:szCs w:val="24"/>
        </w:rPr>
        <w:t> </w:t>
      </w:r>
      <w:r w:rsidRPr="000F138B">
        <w:rPr>
          <w:rFonts w:ascii="Times New Roman" w:hAnsi="Times New Roman" w:cs="Times New Roman"/>
          <w:bCs/>
          <w:sz w:val="24"/>
          <w:szCs w:val="24"/>
        </w:rPr>
        <w:t xml:space="preserve">organom podatkowym odpowiedni czas na zakończenie prowadzonych obecnie postępowań. </w:t>
      </w:r>
    </w:p>
    <w:p w14:paraId="54DE8D69" w14:textId="77777777" w:rsidR="001F4418" w:rsidRPr="000F138B" w:rsidRDefault="001F4418" w:rsidP="001F4418">
      <w:pPr>
        <w:tabs>
          <w:tab w:val="center" w:pos="4890"/>
        </w:tabs>
        <w:spacing w:after="0" w:line="360" w:lineRule="auto"/>
        <w:jc w:val="both"/>
        <w:rPr>
          <w:rFonts w:ascii="Times New Roman" w:hAnsi="Times New Roman" w:cs="Times New Roman"/>
          <w:b/>
          <w:sz w:val="24"/>
          <w:szCs w:val="24"/>
        </w:rPr>
      </w:pPr>
    </w:p>
    <w:p w14:paraId="02B2E9A4" w14:textId="3A5E3FB1" w:rsidR="005E2B87" w:rsidRPr="000F138B" w:rsidRDefault="005E2B87" w:rsidP="005E2B87">
      <w:pPr>
        <w:tabs>
          <w:tab w:val="center" w:pos="4890"/>
        </w:tabs>
        <w:spacing w:after="0" w:line="360" w:lineRule="auto"/>
        <w:jc w:val="both"/>
        <w:rPr>
          <w:rFonts w:ascii="Times New Roman" w:hAnsi="Times New Roman" w:cs="Times New Roman"/>
          <w:sz w:val="24"/>
          <w:szCs w:val="24"/>
          <w:u w:val="single"/>
        </w:rPr>
      </w:pPr>
      <w:r w:rsidRPr="000F138B">
        <w:rPr>
          <w:rFonts w:ascii="Times New Roman" w:hAnsi="Times New Roman" w:cs="Times New Roman"/>
          <w:b/>
          <w:sz w:val="24"/>
          <w:szCs w:val="24"/>
          <w:u w:val="single"/>
        </w:rPr>
        <w:t xml:space="preserve">Art. 5 projektu – przepis przejściowy odnośnie do zmian w zakresie przedawnienia </w:t>
      </w:r>
    </w:p>
    <w:p w14:paraId="24B9FC8A" w14:textId="77777777" w:rsidR="005E2B87" w:rsidRPr="000F138B" w:rsidRDefault="005E2B87" w:rsidP="005E2B87">
      <w:pPr>
        <w:tabs>
          <w:tab w:val="center" w:pos="4890"/>
        </w:tabs>
        <w:spacing w:after="0" w:line="360" w:lineRule="auto"/>
        <w:jc w:val="both"/>
        <w:rPr>
          <w:rFonts w:ascii="Times New Roman" w:hAnsi="Times New Roman" w:cs="Times New Roman"/>
          <w:bCs/>
          <w:sz w:val="24"/>
          <w:szCs w:val="24"/>
        </w:rPr>
      </w:pPr>
    </w:p>
    <w:p w14:paraId="0E1A0A50" w14:textId="77777777" w:rsidR="005E2B87" w:rsidRPr="000F138B" w:rsidRDefault="005E2B87" w:rsidP="005E2B87">
      <w:pPr>
        <w:tabs>
          <w:tab w:val="center" w:pos="4890"/>
        </w:tabs>
        <w:spacing w:after="0" w:line="360" w:lineRule="auto"/>
        <w:jc w:val="both"/>
        <w:rPr>
          <w:rFonts w:ascii="Times New Roman" w:hAnsi="Times New Roman" w:cs="Times New Roman"/>
          <w:bCs/>
          <w:sz w:val="24"/>
          <w:szCs w:val="24"/>
        </w:rPr>
      </w:pPr>
      <w:r w:rsidRPr="000F138B">
        <w:rPr>
          <w:rFonts w:ascii="Times New Roman" w:hAnsi="Times New Roman" w:cs="Times New Roman"/>
          <w:bCs/>
          <w:sz w:val="24"/>
          <w:szCs w:val="24"/>
        </w:rPr>
        <w:t>W celu zapewnienia stabilności prawa wprowadzana nowa przesłanka zawieszenia biegu terminu przedawnienia związana z postępowaniem podatkowym w przypadku unikania opodatkowania, będzie miała zastosowanie do zobowiązań powstałych od dnia wejścia w życie niniejszej ustawy. Nie ma uzasadnienia do stosowania nowej przesłanki zawieszającej bieg terminu przedawnienia zobowiązań podatkowych do zobowiązań powstałych przed wejściem w życie ustawy.</w:t>
      </w:r>
    </w:p>
    <w:p w14:paraId="7E6EFB7D" w14:textId="77777777" w:rsidR="005E2B87" w:rsidRPr="000F138B" w:rsidRDefault="005E2B87" w:rsidP="001F4418">
      <w:pPr>
        <w:tabs>
          <w:tab w:val="center" w:pos="4890"/>
        </w:tabs>
        <w:spacing w:after="0" w:line="360" w:lineRule="auto"/>
        <w:jc w:val="both"/>
        <w:rPr>
          <w:rFonts w:ascii="Times New Roman" w:hAnsi="Times New Roman" w:cs="Times New Roman"/>
          <w:b/>
          <w:sz w:val="24"/>
          <w:szCs w:val="24"/>
          <w:u w:val="single"/>
        </w:rPr>
      </w:pPr>
    </w:p>
    <w:p w14:paraId="78E3D5B9" w14:textId="0C8BC9A0" w:rsidR="001F4418" w:rsidRPr="000F138B" w:rsidRDefault="001F4418" w:rsidP="001F4418">
      <w:pPr>
        <w:tabs>
          <w:tab w:val="center" w:pos="4890"/>
        </w:tabs>
        <w:spacing w:after="0" w:line="360" w:lineRule="auto"/>
        <w:jc w:val="both"/>
        <w:rPr>
          <w:rFonts w:ascii="Times New Roman" w:hAnsi="Times New Roman" w:cs="Times New Roman"/>
          <w:b/>
          <w:sz w:val="24"/>
          <w:szCs w:val="24"/>
          <w:u w:val="single"/>
        </w:rPr>
      </w:pPr>
      <w:r w:rsidRPr="000F138B">
        <w:rPr>
          <w:rFonts w:ascii="Times New Roman" w:hAnsi="Times New Roman" w:cs="Times New Roman"/>
          <w:b/>
          <w:sz w:val="24"/>
          <w:szCs w:val="24"/>
          <w:u w:val="single"/>
        </w:rPr>
        <w:t xml:space="preserve">Art. </w:t>
      </w:r>
      <w:r w:rsidR="005E2B87" w:rsidRPr="000F138B">
        <w:rPr>
          <w:rFonts w:ascii="Times New Roman" w:hAnsi="Times New Roman" w:cs="Times New Roman"/>
          <w:b/>
          <w:sz w:val="24"/>
          <w:szCs w:val="24"/>
          <w:u w:val="single"/>
        </w:rPr>
        <w:t>6</w:t>
      </w:r>
      <w:r w:rsidRPr="000F138B">
        <w:rPr>
          <w:rFonts w:ascii="Times New Roman" w:hAnsi="Times New Roman" w:cs="Times New Roman"/>
          <w:b/>
          <w:sz w:val="24"/>
          <w:szCs w:val="24"/>
          <w:u w:val="single"/>
        </w:rPr>
        <w:t xml:space="preserve"> projektu – przepis przejściowy odnośnie zmian w zakresie przedawnienia</w:t>
      </w:r>
    </w:p>
    <w:p w14:paraId="578B1F94" w14:textId="77777777" w:rsidR="001F4418" w:rsidRPr="000F138B" w:rsidRDefault="001F4418" w:rsidP="001F4418">
      <w:pPr>
        <w:tabs>
          <w:tab w:val="center" w:pos="4890"/>
        </w:tabs>
        <w:spacing w:after="0" w:line="360" w:lineRule="auto"/>
        <w:jc w:val="both"/>
        <w:rPr>
          <w:rFonts w:ascii="Times New Roman" w:hAnsi="Times New Roman" w:cs="Times New Roman"/>
          <w:bCs/>
          <w:sz w:val="24"/>
          <w:szCs w:val="24"/>
        </w:rPr>
      </w:pPr>
    </w:p>
    <w:p w14:paraId="3EDD58C5" w14:textId="50DF70A0" w:rsidR="001F4418" w:rsidRPr="000F138B" w:rsidRDefault="001F4418" w:rsidP="0047099A">
      <w:pPr>
        <w:tabs>
          <w:tab w:val="center" w:pos="4890"/>
        </w:tabs>
        <w:spacing w:after="120" w:line="360" w:lineRule="auto"/>
        <w:jc w:val="both"/>
        <w:rPr>
          <w:rFonts w:ascii="Times New Roman" w:hAnsi="Times New Roman" w:cs="Times New Roman"/>
          <w:bCs/>
          <w:sz w:val="24"/>
          <w:szCs w:val="24"/>
        </w:rPr>
      </w:pPr>
      <w:r w:rsidRPr="000F138B">
        <w:rPr>
          <w:rFonts w:ascii="Times New Roman" w:hAnsi="Times New Roman" w:cs="Times New Roman"/>
          <w:bCs/>
          <w:sz w:val="24"/>
          <w:szCs w:val="24"/>
        </w:rPr>
        <w:t xml:space="preserve">Proponuje się, aby do </w:t>
      </w:r>
      <w:r w:rsidR="00C11B38" w:rsidRPr="000F138B">
        <w:rPr>
          <w:rFonts w:ascii="Times New Roman" w:hAnsi="Times New Roman" w:cs="Times New Roman"/>
          <w:bCs/>
          <w:sz w:val="24"/>
          <w:szCs w:val="24"/>
        </w:rPr>
        <w:t xml:space="preserve">zobowiązań podatkowych </w:t>
      </w:r>
      <w:r w:rsidRPr="000F138B">
        <w:rPr>
          <w:rFonts w:ascii="Times New Roman" w:hAnsi="Times New Roman" w:cs="Times New Roman"/>
          <w:bCs/>
          <w:sz w:val="24"/>
          <w:szCs w:val="24"/>
        </w:rPr>
        <w:t xml:space="preserve">zabezpieczonych </w:t>
      </w:r>
      <w:r w:rsidR="00C11B38" w:rsidRPr="000F138B">
        <w:rPr>
          <w:rFonts w:ascii="Times New Roman" w:hAnsi="Times New Roman" w:cs="Times New Roman"/>
          <w:bCs/>
          <w:sz w:val="24"/>
          <w:szCs w:val="24"/>
        </w:rPr>
        <w:t>hipoteką przymusową lub</w:t>
      </w:r>
      <w:r w:rsidR="000F138B" w:rsidRPr="000F138B">
        <w:rPr>
          <w:rFonts w:ascii="Times New Roman" w:hAnsi="Times New Roman" w:cs="Times New Roman"/>
          <w:bCs/>
          <w:sz w:val="24"/>
          <w:szCs w:val="24"/>
        </w:rPr>
        <w:t> </w:t>
      </w:r>
      <w:r w:rsidR="00C11B38" w:rsidRPr="000F138B">
        <w:rPr>
          <w:rFonts w:ascii="Times New Roman" w:hAnsi="Times New Roman" w:cs="Times New Roman"/>
          <w:bCs/>
          <w:sz w:val="24"/>
          <w:szCs w:val="24"/>
        </w:rPr>
        <w:t xml:space="preserve">zastawem skarbowym </w:t>
      </w:r>
      <w:r w:rsidRPr="000F138B">
        <w:rPr>
          <w:rFonts w:ascii="Times New Roman" w:hAnsi="Times New Roman" w:cs="Times New Roman"/>
          <w:bCs/>
          <w:sz w:val="24"/>
          <w:szCs w:val="24"/>
        </w:rPr>
        <w:t xml:space="preserve">przed dniem wejścia w życie </w:t>
      </w:r>
      <w:r w:rsidR="00BD7960" w:rsidRPr="000F138B">
        <w:rPr>
          <w:rFonts w:ascii="Times New Roman" w:hAnsi="Times New Roman" w:cs="Times New Roman"/>
          <w:bCs/>
          <w:sz w:val="24"/>
          <w:szCs w:val="24"/>
        </w:rPr>
        <w:t xml:space="preserve">omawianego </w:t>
      </w:r>
      <w:r w:rsidR="00C11B38" w:rsidRPr="000F138B">
        <w:rPr>
          <w:rFonts w:ascii="Times New Roman" w:hAnsi="Times New Roman" w:cs="Times New Roman"/>
          <w:bCs/>
          <w:sz w:val="24"/>
          <w:szCs w:val="24"/>
        </w:rPr>
        <w:t>przepisu przejściowego</w:t>
      </w:r>
      <w:r w:rsidRPr="000F138B">
        <w:rPr>
          <w:rFonts w:ascii="Times New Roman" w:hAnsi="Times New Roman" w:cs="Times New Roman"/>
          <w:bCs/>
          <w:sz w:val="24"/>
          <w:szCs w:val="24"/>
        </w:rPr>
        <w:t>, w stosunku do których przed tym dniem nie upłynął termin przedawnienia, zastosowanie miały nowe przepisy art. 70 § 7a Ordynacji podatkowej,</w:t>
      </w:r>
      <w:r w:rsidRPr="000F138B">
        <w:t xml:space="preserve"> </w:t>
      </w:r>
      <w:r w:rsidRPr="000F138B">
        <w:rPr>
          <w:rFonts w:ascii="Times New Roman" w:hAnsi="Times New Roman" w:cs="Times New Roman"/>
          <w:bCs/>
          <w:sz w:val="24"/>
          <w:szCs w:val="24"/>
        </w:rPr>
        <w:t xml:space="preserve">z tym, że bieg terminu przedawnienia tych zobowiązań ulegnie zawieszeniu z </w:t>
      </w:r>
      <w:r w:rsidR="00082E1D" w:rsidRPr="000F138B">
        <w:rPr>
          <w:rFonts w:ascii="Times New Roman" w:hAnsi="Times New Roman" w:cs="Times New Roman"/>
          <w:bCs/>
          <w:sz w:val="24"/>
          <w:szCs w:val="24"/>
        </w:rPr>
        <w:t xml:space="preserve">tym </w:t>
      </w:r>
      <w:r w:rsidRPr="000F138B">
        <w:rPr>
          <w:rFonts w:ascii="Times New Roman" w:hAnsi="Times New Roman" w:cs="Times New Roman"/>
          <w:bCs/>
          <w:sz w:val="24"/>
          <w:szCs w:val="24"/>
        </w:rPr>
        <w:t>dniem. Proponowana regulacja przejściowa dotyczy zobowiązań podatkowych, których termin przedawnienia biegnie na zasadach ogólnych, określonych w art. 70 § 1 Ordynacji podatkowej (z uwzględnieniem okoliczności skutkujących zawieszeniem lub przerwaniem biegu terminu przedawnienia).</w:t>
      </w:r>
      <w:r w:rsidR="00C11B38" w:rsidRPr="000F138B">
        <w:rPr>
          <w:rFonts w:ascii="Times New Roman" w:hAnsi="Times New Roman" w:cs="Times New Roman"/>
          <w:bCs/>
          <w:sz w:val="24"/>
          <w:szCs w:val="24"/>
        </w:rPr>
        <w:t xml:space="preserve"> Proponowana regulacja wchodzi w życie z dniem następującym po dniu ogłoszenia ustawy.</w:t>
      </w:r>
    </w:p>
    <w:p w14:paraId="36395AB7" w14:textId="218708EE" w:rsidR="001F4418" w:rsidRPr="000F138B" w:rsidRDefault="001F4418" w:rsidP="0047099A">
      <w:pPr>
        <w:tabs>
          <w:tab w:val="center" w:pos="4890"/>
        </w:tabs>
        <w:spacing w:after="120" w:line="360" w:lineRule="auto"/>
        <w:jc w:val="both"/>
        <w:rPr>
          <w:rFonts w:ascii="Times New Roman" w:hAnsi="Times New Roman" w:cs="Times New Roman"/>
          <w:sz w:val="24"/>
          <w:szCs w:val="24"/>
          <w:u w:val="single"/>
        </w:rPr>
      </w:pPr>
      <w:r w:rsidRPr="000F138B">
        <w:rPr>
          <w:rFonts w:ascii="Times New Roman" w:hAnsi="Times New Roman" w:cs="Times New Roman"/>
          <w:b/>
          <w:sz w:val="24"/>
          <w:szCs w:val="24"/>
          <w:u w:val="single"/>
        </w:rPr>
        <w:t xml:space="preserve">Art. </w:t>
      </w:r>
      <w:r w:rsidR="00BD7960" w:rsidRPr="000F138B">
        <w:rPr>
          <w:rFonts w:ascii="Times New Roman" w:hAnsi="Times New Roman" w:cs="Times New Roman"/>
          <w:b/>
          <w:sz w:val="24"/>
          <w:szCs w:val="24"/>
          <w:u w:val="single"/>
        </w:rPr>
        <w:t>7</w:t>
      </w:r>
      <w:r w:rsidRPr="000F138B">
        <w:rPr>
          <w:rFonts w:ascii="Times New Roman" w:hAnsi="Times New Roman" w:cs="Times New Roman"/>
          <w:b/>
          <w:sz w:val="24"/>
          <w:szCs w:val="24"/>
          <w:u w:val="single"/>
        </w:rPr>
        <w:t xml:space="preserve"> projektu – przepis przejściowy odnośnie zmian w zakresie przedawnienia </w:t>
      </w:r>
    </w:p>
    <w:p w14:paraId="0139AEC1" w14:textId="4C69473C" w:rsidR="001F4418" w:rsidRPr="00AD6DB8" w:rsidRDefault="001F4418" w:rsidP="0047099A">
      <w:pPr>
        <w:tabs>
          <w:tab w:val="center" w:pos="4890"/>
        </w:tabs>
        <w:spacing w:after="120" w:line="360" w:lineRule="auto"/>
        <w:jc w:val="both"/>
        <w:rPr>
          <w:rFonts w:ascii="Times New Roman" w:hAnsi="Times New Roman" w:cs="Times New Roman"/>
          <w:b/>
          <w:sz w:val="24"/>
          <w:szCs w:val="24"/>
        </w:rPr>
      </w:pPr>
      <w:r w:rsidRPr="000F138B">
        <w:rPr>
          <w:rFonts w:ascii="Times New Roman" w:hAnsi="Times New Roman" w:cs="Times New Roman"/>
          <w:sz w:val="24"/>
          <w:szCs w:val="24"/>
        </w:rPr>
        <w:t>Proponowany przepis przejściowy przewiduje stosowanie regulacji art. 70f Ordynacji podatkowej, wprowadzającej możliwość wydłużenia terminu przedawnienia zobowiązania podatkowego w związku ze skorygowaniem deklaracji w niedługim okresie przed upływem tego terminu, do korekt składanych od 1 stycznia 2027 r. Projektowana regulacja art. 70f Ordynacji podatkowej ma charakter wspierający pobór podatków. Zasadne jest, aby organy już od 1 stycznia 2027 r. mogły weryfikować rozliczenia podatników i w ten sposób zapobiegać nadużyciom prawa do korekty deklaracji.</w:t>
      </w:r>
      <w:r w:rsidRPr="000F138B">
        <w:t xml:space="preserve"> </w:t>
      </w:r>
      <w:r w:rsidRPr="000F138B">
        <w:rPr>
          <w:rFonts w:ascii="Times New Roman" w:hAnsi="Times New Roman" w:cs="Times New Roman"/>
          <w:sz w:val="24"/>
          <w:szCs w:val="24"/>
        </w:rPr>
        <w:t>Jednocześnie zapewniony zostanie optymalny czas na dostosowanie się podatników do wprowadzanego rozwiązania. W stosunku do</w:t>
      </w:r>
      <w:r w:rsidR="000F138B" w:rsidRPr="000F138B">
        <w:rPr>
          <w:rFonts w:ascii="Times New Roman" w:hAnsi="Times New Roman" w:cs="Times New Roman"/>
          <w:sz w:val="24"/>
          <w:szCs w:val="24"/>
        </w:rPr>
        <w:t> </w:t>
      </w:r>
      <w:r w:rsidRPr="000F138B">
        <w:rPr>
          <w:rFonts w:ascii="Times New Roman" w:hAnsi="Times New Roman" w:cs="Times New Roman"/>
          <w:sz w:val="24"/>
          <w:szCs w:val="24"/>
        </w:rPr>
        <w:t xml:space="preserve">podstawowego terminu wejścia w życie projektowanej ustawy (1 </w:t>
      </w:r>
      <w:r w:rsidR="00417C13" w:rsidRPr="000F138B">
        <w:rPr>
          <w:rFonts w:ascii="Times New Roman" w:hAnsi="Times New Roman" w:cs="Times New Roman"/>
          <w:sz w:val="24"/>
          <w:szCs w:val="24"/>
        </w:rPr>
        <w:t>października</w:t>
      </w:r>
      <w:r w:rsidR="001C7ED1" w:rsidRPr="000F138B">
        <w:rPr>
          <w:rFonts w:ascii="Times New Roman" w:hAnsi="Times New Roman" w:cs="Times New Roman"/>
          <w:sz w:val="24"/>
          <w:szCs w:val="24"/>
        </w:rPr>
        <w:t xml:space="preserve"> </w:t>
      </w:r>
      <w:r w:rsidRPr="000F138B">
        <w:rPr>
          <w:rFonts w:ascii="Times New Roman" w:hAnsi="Times New Roman" w:cs="Times New Roman"/>
          <w:sz w:val="24"/>
          <w:szCs w:val="24"/>
        </w:rPr>
        <w:t xml:space="preserve">2026 r.) projektowany przepis zapewnia dodatkowe </w:t>
      </w:r>
      <w:r w:rsidR="00B5491C" w:rsidRPr="000F138B">
        <w:rPr>
          <w:rFonts w:ascii="Times New Roman" w:hAnsi="Times New Roman" w:cs="Times New Roman"/>
          <w:sz w:val="24"/>
          <w:szCs w:val="24"/>
        </w:rPr>
        <w:t>3</w:t>
      </w:r>
      <w:r w:rsidR="001C7ED1" w:rsidRPr="000F138B">
        <w:rPr>
          <w:rFonts w:ascii="Times New Roman" w:hAnsi="Times New Roman" w:cs="Times New Roman"/>
          <w:sz w:val="24"/>
          <w:szCs w:val="24"/>
        </w:rPr>
        <w:t xml:space="preserve"> </w:t>
      </w:r>
      <w:r w:rsidRPr="000F138B">
        <w:rPr>
          <w:rFonts w:ascii="Times New Roman" w:hAnsi="Times New Roman" w:cs="Times New Roman"/>
          <w:sz w:val="24"/>
          <w:szCs w:val="24"/>
        </w:rPr>
        <w:t>miesi</w:t>
      </w:r>
      <w:r w:rsidR="00B5491C" w:rsidRPr="000F138B">
        <w:rPr>
          <w:rFonts w:ascii="Times New Roman" w:hAnsi="Times New Roman" w:cs="Times New Roman"/>
          <w:sz w:val="24"/>
          <w:szCs w:val="24"/>
        </w:rPr>
        <w:t>ą</w:t>
      </w:r>
      <w:r w:rsidRPr="000F138B">
        <w:rPr>
          <w:rFonts w:ascii="Times New Roman" w:hAnsi="Times New Roman" w:cs="Times New Roman"/>
          <w:sz w:val="24"/>
          <w:szCs w:val="24"/>
        </w:rPr>
        <w:t>c</w:t>
      </w:r>
      <w:r w:rsidR="00B5491C" w:rsidRPr="000F138B">
        <w:rPr>
          <w:rFonts w:ascii="Times New Roman" w:hAnsi="Times New Roman" w:cs="Times New Roman"/>
          <w:sz w:val="24"/>
          <w:szCs w:val="24"/>
        </w:rPr>
        <w:t>e</w:t>
      </w:r>
      <w:r w:rsidRPr="000F138B">
        <w:rPr>
          <w:rFonts w:ascii="Times New Roman" w:hAnsi="Times New Roman" w:cs="Times New Roman"/>
          <w:sz w:val="24"/>
          <w:szCs w:val="24"/>
        </w:rPr>
        <w:t xml:space="preserve"> vacatio legis. </w:t>
      </w:r>
      <w:r w:rsidR="001C7ED1" w:rsidRPr="000F138B">
        <w:rPr>
          <w:rFonts w:ascii="Times New Roman" w:hAnsi="Times New Roman" w:cs="Times New Roman"/>
          <w:sz w:val="24"/>
          <w:szCs w:val="24"/>
        </w:rPr>
        <w:t>Jednocześnie przyjęcie daty 1 stycznia 2027 r. jako początku stosowania regulacji art. 70f Ordynacji podatkowej jest wyrazem realizacji zasady roku podatkowego.</w:t>
      </w:r>
    </w:p>
    <w:p w14:paraId="03A2A1CD" w14:textId="5F3AAE18" w:rsidR="001F4418" w:rsidRPr="00DF211F" w:rsidRDefault="001F4418" w:rsidP="001F4418">
      <w:pPr>
        <w:tabs>
          <w:tab w:val="center" w:pos="4890"/>
        </w:tabs>
        <w:spacing w:after="0" w:line="360" w:lineRule="auto"/>
        <w:jc w:val="both"/>
        <w:rPr>
          <w:rFonts w:ascii="Times New Roman" w:hAnsi="Times New Roman" w:cs="Times New Roman"/>
          <w:b/>
          <w:bCs/>
          <w:sz w:val="24"/>
          <w:szCs w:val="24"/>
          <w:u w:val="single"/>
        </w:rPr>
      </w:pPr>
      <w:r w:rsidRPr="00DF211F">
        <w:rPr>
          <w:rFonts w:ascii="Times New Roman" w:hAnsi="Times New Roman" w:cs="Times New Roman"/>
          <w:b/>
          <w:bCs/>
          <w:sz w:val="24"/>
          <w:szCs w:val="24"/>
          <w:u w:val="single"/>
        </w:rPr>
        <w:t xml:space="preserve">Art. </w:t>
      </w:r>
      <w:r w:rsidR="000F138B">
        <w:rPr>
          <w:rFonts w:ascii="Times New Roman" w:hAnsi="Times New Roman" w:cs="Times New Roman"/>
          <w:b/>
          <w:bCs/>
          <w:sz w:val="24"/>
          <w:szCs w:val="24"/>
          <w:u w:val="single"/>
        </w:rPr>
        <w:t>8</w:t>
      </w:r>
      <w:r w:rsidRPr="00DF211F">
        <w:rPr>
          <w:rFonts w:ascii="Times New Roman" w:hAnsi="Times New Roman" w:cs="Times New Roman"/>
          <w:b/>
          <w:bCs/>
          <w:sz w:val="24"/>
          <w:szCs w:val="24"/>
          <w:u w:val="single"/>
        </w:rPr>
        <w:t xml:space="preserve"> projektu – przepis przejściow</w:t>
      </w:r>
      <w:r>
        <w:rPr>
          <w:rFonts w:ascii="Times New Roman" w:hAnsi="Times New Roman" w:cs="Times New Roman"/>
          <w:b/>
          <w:bCs/>
          <w:sz w:val="24"/>
          <w:szCs w:val="24"/>
          <w:u w:val="single"/>
        </w:rPr>
        <w:t>y</w:t>
      </w:r>
      <w:r w:rsidRPr="00DF211F">
        <w:rPr>
          <w:rFonts w:ascii="Times New Roman" w:hAnsi="Times New Roman" w:cs="Times New Roman"/>
          <w:b/>
          <w:bCs/>
          <w:sz w:val="24"/>
          <w:szCs w:val="24"/>
          <w:u w:val="single"/>
        </w:rPr>
        <w:t xml:space="preserve"> w zakresie karalności przestępstw skarbowych i</w:t>
      </w:r>
      <w:r w:rsidR="00777EBC">
        <w:t> </w:t>
      </w:r>
      <w:r w:rsidRPr="00DF211F">
        <w:rPr>
          <w:rFonts w:ascii="Times New Roman" w:hAnsi="Times New Roman" w:cs="Times New Roman"/>
          <w:b/>
          <w:bCs/>
          <w:sz w:val="24"/>
          <w:szCs w:val="24"/>
          <w:u w:val="single"/>
        </w:rPr>
        <w:t xml:space="preserve">wykroczeń skarbowych  </w:t>
      </w:r>
    </w:p>
    <w:p w14:paraId="766963D1" w14:textId="572F581A" w:rsidR="001F4418" w:rsidRDefault="001F4418" w:rsidP="001F4418">
      <w:pPr>
        <w:tabs>
          <w:tab w:val="center" w:pos="4890"/>
        </w:tabs>
        <w:spacing w:after="0" w:line="360" w:lineRule="auto"/>
        <w:jc w:val="both"/>
        <w:rPr>
          <w:rFonts w:ascii="Times New Roman" w:hAnsi="Times New Roman" w:cs="Times New Roman"/>
          <w:sz w:val="24"/>
          <w:szCs w:val="24"/>
        </w:rPr>
      </w:pPr>
      <w:r w:rsidRPr="004349E7">
        <w:rPr>
          <w:rFonts w:ascii="Times New Roman" w:hAnsi="Times New Roman" w:cs="Times New Roman"/>
          <w:sz w:val="24"/>
          <w:szCs w:val="24"/>
        </w:rPr>
        <w:t>Proponuje się regulację przejściową wskazującą, że do terminu przedawnienia karalności przestępstw skarbowych i wykroczeń skarbowych polegających na uszczupleniu lub narażeniu na uszczuplenie należności publicznoprawnej, popełnionych przed dniem wejścia w życie projektowanej ustawy</w:t>
      </w:r>
      <w:r w:rsidR="00575FB6">
        <w:rPr>
          <w:rFonts w:ascii="Times New Roman" w:hAnsi="Times New Roman" w:cs="Times New Roman"/>
          <w:sz w:val="24"/>
          <w:szCs w:val="24"/>
        </w:rPr>
        <w:t>,</w:t>
      </w:r>
      <w:r w:rsidRPr="004349E7">
        <w:rPr>
          <w:rFonts w:ascii="Times New Roman" w:hAnsi="Times New Roman" w:cs="Times New Roman"/>
          <w:sz w:val="24"/>
          <w:szCs w:val="24"/>
        </w:rPr>
        <w:t xml:space="preserve"> stosuje się przepisy kks w brzmieniu dotychczasowym.</w:t>
      </w:r>
      <w:r>
        <w:rPr>
          <w:rFonts w:ascii="Times New Roman" w:hAnsi="Times New Roman" w:cs="Times New Roman"/>
          <w:sz w:val="24"/>
          <w:szCs w:val="24"/>
        </w:rPr>
        <w:t xml:space="preserve"> W konsekwencji w ich przypadku nastąpi przedawnienie karalności, jeżeli nastąpiło przedawnienie uszczuplonej należności publicznoprawnej. </w:t>
      </w:r>
    </w:p>
    <w:p w14:paraId="4427448F" w14:textId="77777777" w:rsidR="001F4418" w:rsidRDefault="001F4418" w:rsidP="001F4418">
      <w:pPr>
        <w:tabs>
          <w:tab w:val="center" w:pos="4890"/>
        </w:tabs>
        <w:spacing w:after="0" w:line="360" w:lineRule="auto"/>
        <w:jc w:val="both"/>
        <w:rPr>
          <w:rFonts w:ascii="Times New Roman" w:hAnsi="Times New Roman" w:cs="Times New Roman"/>
          <w:sz w:val="24"/>
          <w:szCs w:val="24"/>
        </w:rPr>
      </w:pPr>
    </w:p>
    <w:p w14:paraId="317DF0B3" w14:textId="5486C279" w:rsidR="001F4418" w:rsidRDefault="001F4418" w:rsidP="0047099A">
      <w:pPr>
        <w:tabs>
          <w:tab w:val="center" w:pos="489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Ponadto wyjaśnienia wymaga, że brak przepisu przejściowego do nowego art. 15 </w:t>
      </w:r>
      <w:r w:rsidRPr="006A0708">
        <w:rPr>
          <w:rFonts w:ascii="Times New Roman" w:hAnsi="Times New Roman" w:cs="Times New Roman"/>
          <w:sz w:val="24"/>
          <w:szCs w:val="24"/>
        </w:rPr>
        <w:t>§</w:t>
      </w:r>
      <w:r>
        <w:rPr>
          <w:rFonts w:ascii="Times New Roman" w:hAnsi="Times New Roman" w:cs="Times New Roman"/>
          <w:sz w:val="24"/>
          <w:szCs w:val="24"/>
        </w:rPr>
        <w:t xml:space="preserve"> 1a wynika z faktu, że już ogólna zasada stosowania przepisów względniejszych dla sprawcy z art. 2 </w:t>
      </w:r>
      <w:r w:rsidRPr="006A0708">
        <w:rPr>
          <w:rFonts w:ascii="Times New Roman" w:hAnsi="Times New Roman" w:cs="Times New Roman"/>
          <w:sz w:val="24"/>
          <w:szCs w:val="24"/>
        </w:rPr>
        <w:t xml:space="preserve">§ </w:t>
      </w:r>
      <w:r>
        <w:rPr>
          <w:rFonts w:ascii="Times New Roman" w:hAnsi="Times New Roman" w:cs="Times New Roman"/>
          <w:sz w:val="24"/>
          <w:szCs w:val="24"/>
        </w:rPr>
        <w:t>2 k</w:t>
      </w:r>
      <w:r w:rsidR="000F138B">
        <w:rPr>
          <w:rFonts w:ascii="Times New Roman" w:hAnsi="Times New Roman" w:cs="Times New Roman"/>
          <w:sz w:val="24"/>
          <w:szCs w:val="24"/>
        </w:rPr>
        <w:t>ks</w:t>
      </w:r>
      <w:r>
        <w:rPr>
          <w:rFonts w:ascii="Times New Roman" w:hAnsi="Times New Roman" w:cs="Times New Roman"/>
          <w:sz w:val="24"/>
          <w:szCs w:val="24"/>
        </w:rPr>
        <w:t xml:space="preserve"> powoduje, że przepis ten nie będzie stosowany do przestępstw skarbowych popełnionych przed dniem wejścia w życie ustawy. Projektowany art. 15 </w:t>
      </w:r>
      <w:r w:rsidRPr="006A0708">
        <w:rPr>
          <w:rFonts w:ascii="Times New Roman" w:hAnsi="Times New Roman" w:cs="Times New Roman"/>
          <w:sz w:val="24"/>
          <w:szCs w:val="24"/>
        </w:rPr>
        <w:t>§</w:t>
      </w:r>
      <w:r>
        <w:rPr>
          <w:rFonts w:ascii="Times New Roman" w:hAnsi="Times New Roman" w:cs="Times New Roman"/>
          <w:sz w:val="24"/>
          <w:szCs w:val="24"/>
        </w:rPr>
        <w:t xml:space="preserve"> 1a będzie miał zatem zastosowanie wyłącznie do czynów popełnionych po wejściu w życie ustawy. </w:t>
      </w:r>
    </w:p>
    <w:p w14:paraId="558C818B" w14:textId="5F655285" w:rsidR="001F4418" w:rsidRPr="000F138B" w:rsidRDefault="000F138B" w:rsidP="0047099A">
      <w:pPr>
        <w:keepNext/>
        <w:spacing w:after="120" w:line="360" w:lineRule="auto"/>
        <w:jc w:val="both"/>
        <w:rPr>
          <w:rFonts w:ascii="Times New Roman" w:hAnsi="Times New Roman" w:cs="Times New Roman"/>
          <w:sz w:val="24"/>
          <w:szCs w:val="24"/>
        </w:rPr>
      </w:pPr>
      <w:r w:rsidRPr="000F138B">
        <w:rPr>
          <w:rFonts w:ascii="Times New Roman" w:hAnsi="Times New Roman" w:cs="Times New Roman"/>
          <w:b/>
          <w:sz w:val="24"/>
          <w:szCs w:val="24"/>
          <w:u w:val="single"/>
        </w:rPr>
        <w:t>P</w:t>
      </w:r>
      <w:r w:rsidR="001F4418" w:rsidRPr="000F138B">
        <w:rPr>
          <w:rFonts w:ascii="Times New Roman" w:hAnsi="Times New Roman" w:cs="Times New Roman"/>
          <w:b/>
          <w:sz w:val="24"/>
          <w:szCs w:val="24"/>
          <w:u w:val="single"/>
        </w:rPr>
        <w:t>rzepis końcowy</w:t>
      </w:r>
      <w:r w:rsidRPr="000F138B">
        <w:rPr>
          <w:rFonts w:ascii="Times New Roman" w:hAnsi="Times New Roman" w:cs="Times New Roman"/>
          <w:b/>
          <w:sz w:val="24"/>
          <w:szCs w:val="24"/>
          <w:u w:val="single"/>
        </w:rPr>
        <w:t xml:space="preserve"> – art. 9 projektu</w:t>
      </w:r>
    </w:p>
    <w:p w14:paraId="1B95B578" w14:textId="12E1CEA1" w:rsidR="001F4418" w:rsidRDefault="001F4418" w:rsidP="0047099A">
      <w:pPr>
        <w:spacing w:after="120" w:line="360" w:lineRule="auto"/>
        <w:jc w:val="both"/>
        <w:rPr>
          <w:rFonts w:ascii="Times New Roman" w:hAnsi="Times New Roman" w:cs="Times New Roman"/>
          <w:sz w:val="24"/>
          <w:szCs w:val="24"/>
        </w:rPr>
      </w:pPr>
      <w:r w:rsidRPr="000F138B">
        <w:rPr>
          <w:rFonts w:ascii="Times New Roman" w:hAnsi="Times New Roman" w:cs="Times New Roman"/>
          <w:sz w:val="24"/>
          <w:szCs w:val="24"/>
        </w:rPr>
        <w:t xml:space="preserve">Celem zapewnienia odpowiedniego vacatio legis dla projektowanych zmian proponuje się, aby podstawowym terminem wejścia w życie projektowanej ustawy był dzień 1 </w:t>
      </w:r>
      <w:r w:rsidR="00171EDB" w:rsidRPr="000F138B">
        <w:rPr>
          <w:rFonts w:ascii="Times New Roman" w:hAnsi="Times New Roman" w:cs="Times New Roman"/>
          <w:sz w:val="24"/>
          <w:szCs w:val="24"/>
        </w:rPr>
        <w:t>października</w:t>
      </w:r>
      <w:r w:rsidR="00471317" w:rsidRPr="000F138B">
        <w:rPr>
          <w:rFonts w:ascii="Times New Roman" w:hAnsi="Times New Roman" w:cs="Times New Roman"/>
          <w:sz w:val="24"/>
          <w:szCs w:val="24"/>
        </w:rPr>
        <w:t xml:space="preserve"> </w:t>
      </w:r>
      <w:r w:rsidRPr="000F138B">
        <w:rPr>
          <w:rFonts w:ascii="Times New Roman" w:hAnsi="Times New Roman" w:cs="Times New Roman"/>
          <w:sz w:val="24"/>
          <w:szCs w:val="24"/>
        </w:rPr>
        <w:t>2026</w:t>
      </w:r>
      <w:r w:rsidR="008E03F1" w:rsidRPr="000F138B">
        <w:rPr>
          <w:rFonts w:ascii="Times New Roman" w:hAnsi="Times New Roman" w:cs="Times New Roman"/>
          <w:sz w:val="24"/>
          <w:szCs w:val="24"/>
        </w:rPr>
        <w:t> </w:t>
      </w:r>
      <w:r w:rsidRPr="000F138B">
        <w:rPr>
          <w:rFonts w:ascii="Times New Roman" w:hAnsi="Times New Roman" w:cs="Times New Roman"/>
          <w:sz w:val="24"/>
          <w:szCs w:val="24"/>
        </w:rPr>
        <w:t>r. Od tej zasady przewidziano wyjątki dotyczące zmian w zakresie przedawnienia zobowiązań podatkowych zabezpieczonych hipoteką przymusową lub zastawem skarbowym</w:t>
      </w:r>
      <w:r>
        <w:rPr>
          <w:rFonts w:ascii="Times New Roman" w:hAnsi="Times New Roman" w:cs="Times New Roman"/>
          <w:sz w:val="24"/>
          <w:szCs w:val="24"/>
        </w:rPr>
        <w:t xml:space="preserve">, </w:t>
      </w:r>
      <w:r w:rsidRPr="000F138B">
        <w:rPr>
          <w:rFonts w:ascii="Times New Roman" w:hAnsi="Times New Roman" w:cs="Times New Roman"/>
          <w:sz w:val="24"/>
          <w:szCs w:val="24"/>
        </w:rPr>
        <w:t>dla których proponuje się wejście w życie z dniem następującym po dniu ogłoszenia ustawy. Zapewni to szybsze objęcie takich zobowiązań nowymi regułami przedawnienia, które dla podatników są korzystne w stosunku do obecnej zasady nieprzedawniania się takich zobowiązań</w:t>
      </w:r>
      <w:r w:rsidR="000F138B">
        <w:rPr>
          <w:rFonts w:ascii="Times New Roman" w:hAnsi="Times New Roman" w:cs="Times New Roman"/>
          <w:sz w:val="24"/>
          <w:szCs w:val="24"/>
        </w:rPr>
        <w:t>.</w:t>
      </w:r>
      <w:r>
        <w:rPr>
          <w:rFonts w:ascii="Times New Roman" w:hAnsi="Times New Roman" w:cs="Times New Roman"/>
          <w:sz w:val="24"/>
          <w:szCs w:val="24"/>
        </w:rPr>
        <w:t xml:space="preserve"> </w:t>
      </w:r>
      <w:r w:rsidRPr="000F138B">
        <w:rPr>
          <w:rFonts w:ascii="Times New Roman" w:hAnsi="Times New Roman" w:cs="Times New Roman"/>
          <w:sz w:val="24"/>
          <w:szCs w:val="24"/>
        </w:rPr>
        <w:t>Nie narusza to zasady demokratycznego państwa prawnego, ponieważ nie powoduje negatywnych skutków dla podatników.</w:t>
      </w:r>
      <w:r>
        <w:rPr>
          <w:rFonts w:ascii="Times New Roman" w:hAnsi="Times New Roman" w:cs="Times New Roman"/>
          <w:sz w:val="24"/>
          <w:szCs w:val="24"/>
        </w:rPr>
        <w:t xml:space="preserve"> </w:t>
      </w:r>
    </w:p>
    <w:p w14:paraId="65CD81CA" w14:textId="6935BFEF" w:rsidR="001F4418" w:rsidRDefault="001F4418" w:rsidP="0047099A">
      <w:pPr>
        <w:spacing w:after="120" w:line="360" w:lineRule="auto"/>
        <w:jc w:val="both"/>
        <w:rPr>
          <w:rFonts w:ascii="Times New Roman" w:hAnsi="Times New Roman" w:cs="Times New Roman"/>
          <w:sz w:val="24"/>
          <w:szCs w:val="24"/>
        </w:rPr>
      </w:pPr>
      <w:r w:rsidRPr="000F138B">
        <w:rPr>
          <w:rFonts w:ascii="Times New Roman" w:hAnsi="Times New Roman" w:cs="Times New Roman"/>
          <w:sz w:val="24"/>
          <w:szCs w:val="24"/>
        </w:rPr>
        <w:t>Projekt ustawy wpłynie pozytywnie na działalność mikroprzedsiębiorców oraz małych i średnich przedsiębiorców</w:t>
      </w:r>
      <w:r w:rsidR="00D3053F">
        <w:rPr>
          <w:rFonts w:ascii="Times New Roman" w:hAnsi="Times New Roman" w:cs="Times New Roman"/>
          <w:sz w:val="24"/>
          <w:szCs w:val="24"/>
        </w:rPr>
        <w:t xml:space="preserve"> poprzez zniesienie możliwości zawieszenia biegu terminu przedawnienia zobowiązania podatkowego w przypadku wszczęcia postępowania karnego skarbowego, jak również </w:t>
      </w:r>
      <w:r w:rsidR="009B2A9C">
        <w:rPr>
          <w:rFonts w:ascii="Times New Roman" w:hAnsi="Times New Roman" w:cs="Times New Roman"/>
          <w:sz w:val="24"/>
          <w:szCs w:val="24"/>
        </w:rPr>
        <w:t xml:space="preserve">poprzez </w:t>
      </w:r>
      <w:r w:rsidR="00D3053F">
        <w:rPr>
          <w:rFonts w:ascii="Times New Roman" w:hAnsi="Times New Roman" w:cs="Times New Roman"/>
          <w:sz w:val="24"/>
          <w:szCs w:val="24"/>
        </w:rPr>
        <w:t>z</w:t>
      </w:r>
      <w:r w:rsidR="00D3053F" w:rsidRPr="00D3053F">
        <w:rPr>
          <w:rFonts w:ascii="Times New Roman" w:hAnsi="Times New Roman" w:cs="Times New Roman"/>
          <w:sz w:val="24"/>
          <w:szCs w:val="24"/>
        </w:rPr>
        <w:t xml:space="preserve">astąpienie nieprzedawniania się zobowiązań podatkowych zabezpieczonych hipoteką lub zastawem skarbowym </w:t>
      </w:r>
      <w:r w:rsidR="00E81C7C">
        <w:rPr>
          <w:rFonts w:ascii="Times New Roman" w:hAnsi="Times New Roman" w:cs="Times New Roman"/>
          <w:sz w:val="24"/>
          <w:szCs w:val="24"/>
        </w:rPr>
        <w:t>–</w:t>
      </w:r>
      <w:r w:rsidR="009B2A9C">
        <w:rPr>
          <w:rFonts w:ascii="Times New Roman" w:hAnsi="Times New Roman" w:cs="Times New Roman"/>
          <w:sz w:val="24"/>
          <w:szCs w:val="24"/>
        </w:rPr>
        <w:t xml:space="preserve"> </w:t>
      </w:r>
      <w:r w:rsidR="00D3053F">
        <w:rPr>
          <w:rFonts w:ascii="Times New Roman" w:hAnsi="Times New Roman" w:cs="Times New Roman"/>
          <w:sz w:val="24"/>
          <w:szCs w:val="24"/>
        </w:rPr>
        <w:t>korzystniejszym rozwiązaniem.</w:t>
      </w:r>
    </w:p>
    <w:p w14:paraId="7AED8F5F" w14:textId="7DCB4407" w:rsidR="001F4418" w:rsidRPr="000F138B" w:rsidRDefault="001F4418" w:rsidP="0047099A">
      <w:pPr>
        <w:spacing w:after="120" w:line="360" w:lineRule="auto"/>
        <w:jc w:val="both"/>
        <w:rPr>
          <w:rFonts w:ascii="Times New Roman" w:hAnsi="Times New Roman" w:cs="Times New Roman"/>
          <w:sz w:val="24"/>
          <w:szCs w:val="24"/>
        </w:rPr>
      </w:pPr>
      <w:r w:rsidRPr="000F138B">
        <w:rPr>
          <w:rFonts w:ascii="Times New Roman" w:hAnsi="Times New Roman" w:cs="Times New Roman"/>
          <w:sz w:val="24"/>
          <w:szCs w:val="24"/>
        </w:rPr>
        <w:t xml:space="preserve">Projekt ustawy nie jest sprzeczny z prawem Unii Europejskiej. </w:t>
      </w:r>
    </w:p>
    <w:p w14:paraId="18D37CCC" w14:textId="4E111F45" w:rsidR="001F4418" w:rsidRPr="000F138B" w:rsidRDefault="001F4418" w:rsidP="0047099A">
      <w:pPr>
        <w:spacing w:after="120" w:line="360" w:lineRule="auto"/>
        <w:jc w:val="both"/>
        <w:rPr>
          <w:rFonts w:ascii="Times New Roman" w:hAnsi="Times New Roman" w:cs="Times New Roman"/>
          <w:sz w:val="24"/>
          <w:szCs w:val="24"/>
        </w:rPr>
      </w:pPr>
      <w:r w:rsidRPr="000F138B">
        <w:rPr>
          <w:rFonts w:ascii="Times New Roman" w:hAnsi="Times New Roman" w:cs="Times New Roman"/>
          <w:sz w:val="24"/>
          <w:szCs w:val="24"/>
        </w:rPr>
        <w:t>Niniejszy projekt ustawy nie zawiera przepisów technicznych, w związku z czym nie podlega procedurze notyfikacji na zasadach przewidzianych w rozporządzeniu Rady Ministrów z dnia 23 grudnia 2002 r. w sprawie sposobu funkcjonowania krajowego systemu notyfikacji norm i aktów prawnych</w:t>
      </w:r>
      <w:r w:rsidRPr="000F138B">
        <w:rPr>
          <w:rStyle w:val="Odwoanieprzypisudolnego"/>
          <w:rFonts w:ascii="Times New Roman" w:hAnsi="Times New Roman" w:cs="Times New Roman"/>
          <w:sz w:val="24"/>
          <w:szCs w:val="24"/>
        </w:rPr>
        <w:footnoteReference w:id="10"/>
      </w:r>
      <w:r w:rsidR="008D14BC" w:rsidRPr="0047099A">
        <w:rPr>
          <w:rFonts w:ascii="Times New Roman" w:hAnsi="Times New Roman" w:cs="Times New Roman"/>
          <w:sz w:val="24"/>
          <w:szCs w:val="24"/>
          <w:vertAlign w:val="superscript"/>
        </w:rPr>
        <w:t>)</w:t>
      </w:r>
      <w:r w:rsidRPr="000F138B">
        <w:rPr>
          <w:rFonts w:ascii="Times New Roman" w:hAnsi="Times New Roman" w:cs="Times New Roman"/>
          <w:sz w:val="24"/>
          <w:szCs w:val="24"/>
        </w:rPr>
        <w:t>.</w:t>
      </w:r>
    </w:p>
    <w:p w14:paraId="0BD40C1B" w14:textId="01E9860B" w:rsidR="001F4418" w:rsidRPr="000F138B" w:rsidRDefault="001F4418" w:rsidP="0047099A">
      <w:pPr>
        <w:spacing w:after="120" w:line="360" w:lineRule="auto"/>
        <w:jc w:val="both"/>
        <w:rPr>
          <w:rFonts w:ascii="Times New Roman" w:hAnsi="Times New Roman" w:cs="Times New Roman"/>
          <w:sz w:val="24"/>
          <w:szCs w:val="24"/>
        </w:rPr>
      </w:pPr>
      <w:r w:rsidRPr="000F138B">
        <w:rPr>
          <w:rFonts w:ascii="Times New Roman" w:hAnsi="Times New Roman" w:cs="Times New Roman"/>
          <w:sz w:val="24"/>
          <w:szCs w:val="24"/>
        </w:rPr>
        <w:t>Projekt ustawy nie wymaga przedstawienia właściwym instytucjom i organom Unii Europejskiej</w:t>
      </w:r>
      <w:r w:rsidR="00777EBC">
        <w:rPr>
          <w:rFonts w:ascii="Times New Roman" w:hAnsi="Times New Roman" w:cs="Times New Roman"/>
          <w:sz w:val="24"/>
          <w:szCs w:val="24"/>
        </w:rPr>
        <w:t>, w tym</w:t>
      </w:r>
      <w:r w:rsidRPr="000F138B">
        <w:rPr>
          <w:rFonts w:ascii="Times New Roman" w:hAnsi="Times New Roman" w:cs="Times New Roman"/>
          <w:sz w:val="24"/>
          <w:szCs w:val="24"/>
        </w:rPr>
        <w:t xml:space="preserve"> Europejskiemu Bankowi Centralnemu</w:t>
      </w:r>
      <w:r w:rsidR="00777EBC">
        <w:rPr>
          <w:rFonts w:ascii="Times New Roman" w:hAnsi="Times New Roman" w:cs="Times New Roman"/>
          <w:sz w:val="24"/>
          <w:szCs w:val="24"/>
        </w:rPr>
        <w:t>,</w:t>
      </w:r>
      <w:r w:rsidRPr="000F138B">
        <w:rPr>
          <w:rFonts w:ascii="Times New Roman" w:hAnsi="Times New Roman" w:cs="Times New Roman"/>
          <w:sz w:val="24"/>
          <w:szCs w:val="24"/>
        </w:rPr>
        <w:t xml:space="preserve"> celem uzyskania opinii, dokonania konsultacji albo uzgodnienia, w przypadkach określonych w obowiązujących na terytorium Rzeczypospolitej Polskiej przepisach Unii Europejskiej. </w:t>
      </w:r>
    </w:p>
    <w:p w14:paraId="488DF799" w14:textId="50C07837" w:rsidR="007F0BF0" w:rsidRDefault="001F4418" w:rsidP="0047099A">
      <w:pPr>
        <w:spacing w:after="120" w:line="360" w:lineRule="auto"/>
        <w:jc w:val="both"/>
      </w:pPr>
      <w:r w:rsidRPr="000F138B">
        <w:rPr>
          <w:rFonts w:ascii="Times New Roman" w:hAnsi="Times New Roman" w:cs="Times New Roman"/>
          <w:sz w:val="24"/>
          <w:szCs w:val="24"/>
        </w:rPr>
        <w:t>Stosownie do postanowień art. 5 ustawy z dnia 7 lipca 2005 r. o działalności lobbingowej w procesie stanowienia prawa</w:t>
      </w:r>
      <w:r w:rsidRPr="000F138B">
        <w:rPr>
          <w:rStyle w:val="Odwoanieprzypisudolnego"/>
          <w:rFonts w:ascii="Times New Roman" w:hAnsi="Times New Roman" w:cs="Times New Roman"/>
          <w:sz w:val="24"/>
          <w:szCs w:val="24"/>
        </w:rPr>
        <w:footnoteReference w:id="11"/>
      </w:r>
      <w:r w:rsidR="008D14BC" w:rsidRPr="0047099A">
        <w:rPr>
          <w:rFonts w:ascii="Times New Roman" w:hAnsi="Times New Roman" w:cs="Times New Roman"/>
          <w:sz w:val="24"/>
          <w:szCs w:val="24"/>
          <w:vertAlign w:val="superscript"/>
        </w:rPr>
        <w:t>)</w:t>
      </w:r>
      <w:r w:rsidRPr="000F138B">
        <w:rPr>
          <w:rFonts w:ascii="Times New Roman" w:hAnsi="Times New Roman" w:cs="Times New Roman"/>
          <w:sz w:val="24"/>
          <w:szCs w:val="24"/>
        </w:rPr>
        <w:t xml:space="preserve"> oraz § 52 ust. 1 uchwały nr 190 Rady Ministrów z dnia 29</w:t>
      </w:r>
      <w:r w:rsidR="00777EBC">
        <w:rPr>
          <w:rFonts w:ascii="Times New Roman" w:hAnsi="Times New Roman" w:cs="Times New Roman"/>
          <w:sz w:val="24"/>
          <w:szCs w:val="24"/>
        </w:rPr>
        <w:t> </w:t>
      </w:r>
      <w:r w:rsidRPr="000F138B">
        <w:rPr>
          <w:rFonts w:ascii="Times New Roman" w:hAnsi="Times New Roman" w:cs="Times New Roman"/>
          <w:sz w:val="24"/>
          <w:szCs w:val="24"/>
        </w:rPr>
        <w:t>października 2013 r. – Regulamin pracy Rady Ministrów</w:t>
      </w:r>
      <w:r w:rsidRPr="000F138B">
        <w:rPr>
          <w:rStyle w:val="Odwoanieprzypisudolnego"/>
          <w:rFonts w:ascii="Times New Roman" w:hAnsi="Times New Roman" w:cs="Times New Roman"/>
          <w:sz w:val="24"/>
          <w:szCs w:val="24"/>
        </w:rPr>
        <w:footnoteReference w:id="12"/>
      </w:r>
      <w:r w:rsidR="008D14BC" w:rsidRPr="0047099A">
        <w:rPr>
          <w:rFonts w:ascii="Times New Roman" w:hAnsi="Times New Roman" w:cs="Times New Roman"/>
          <w:sz w:val="24"/>
          <w:szCs w:val="24"/>
          <w:vertAlign w:val="superscript"/>
        </w:rPr>
        <w:t>)</w:t>
      </w:r>
      <w:r w:rsidRPr="000F138B">
        <w:rPr>
          <w:rFonts w:ascii="Times New Roman" w:hAnsi="Times New Roman" w:cs="Times New Roman"/>
          <w:sz w:val="24"/>
          <w:szCs w:val="24"/>
        </w:rPr>
        <w:t xml:space="preserve"> projekt ustawy podlega udostępnieniu w Biuletynie Informacji Publicznej na stronie podmiotowej Rządowego Centrum Legislacji, w serwisie </w:t>
      </w:r>
      <w:r w:rsidR="00777EBC">
        <w:rPr>
          <w:rFonts w:ascii="Times New Roman" w:hAnsi="Times New Roman" w:cs="Times New Roman"/>
          <w:sz w:val="24"/>
          <w:szCs w:val="24"/>
        </w:rPr>
        <w:t>„</w:t>
      </w:r>
      <w:r w:rsidRPr="000F138B">
        <w:rPr>
          <w:rFonts w:ascii="Times New Roman" w:hAnsi="Times New Roman" w:cs="Times New Roman"/>
          <w:sz w:val="24"/>
          <w:szCs w:val="24"/>
        </w:rPr>
        <w:t>Rządowy Proces Legislacyjny</w:t>
      </w:r>
      <w:r w:rsidR="00777EBC">
        <w:rPr>
          <w:rFonts w:ascii="Times New Roman" w:hAnsi="Times New Roman" w:cs="Times New Roman"/>
          <w:sz w:val="24"/>
          <w:szCs w:val="24"/>
        </w:rPr>
        <w:t>”</w:t>
      </w:r>
      <w:r w:rsidRPr="000F138B">
        <w:rPr>
          <w:rFonts w:ascii="Times New Roman" w:hAnsi="Times New Roman" w:cs="Times New Roman"/>
          <w:sz w:val="24"/>
          <w:szCs w:val="24"/>
        </w:rPr>
        <w:t>.</w:t>
      </w:r>
      <w:bookmarkEnd w:id="0"/>
    </w:p>
    <w:sectPr w:rsidR="007F0BF0" w:rsidSect="008A1F9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6919" w14:textId="77777777" w:rsidR="0047460E" w:rsidRDefault="0047460E" w:rsidP="001F4418">
      <w:pPr>
        <w:spacing w:after="0" w:line="240" w:lineRule="auto"/>
      </w:pPr>
      <w:r>
        <w:separator/>
      </w:r>
    </w:p>
  </w:endnote>
  <w:endnote w:type="continuationSeparator" w:id="0">
    <w:p w14:paraId="77648137" w14:textId="77777777" w:rsidR="0047460E" w:rsidRDefault="0047460E" w:rsidP="001F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887443"/>
      <w:docPartObj>
        <w:docPartGallery w:val="Page Numbers (Bottom of Page)"/>
        <w:docPartUnique/>
      </w:docPartObj>
    </w:sdtPr>
    <w:sdtEndPr>
      <w:rPr>
        <w:rFonts w:ascii="Times New Roman" w:hAnsi="Times New Roman" w:cs="Times New Roman"/>
        <w:sz w:val="24"/>
        <w:szCs w:val="24"/>
      </w:rPr>
    </w:sdtEndPr>
    <w:sdtContent>
      <w:p w14:paraId="2E649C5E" w14:textId="77777777" w:rsidR="00AF470E" w:rsidRPr="00F137B6" w:rsidRDefault="008C2501">
        <w:pPr>
          <w:pStyle w:val="Stopka"/>
          <w:jc w:val="center"/>
          <w:rPr>
            <w:rFonts w:ascii="Times New Roman" w:hAnsi="Times New Roman" w:cs="Times New Roman"/>
            <w:sz w:val="24"/>
            <w:szCs w:val="24"/>
          </w:rPr>
        </w:pPr>
        <w:r w:rsidRPr="00F137B6">
          <w:rPr>
            <w:rFonts w:ascii="Times New Roman" w:hAnsi="Times New Roman" w:cs="Times New Roman"/>
            <w:sz w:val="24"/>
            <w:szCs w:val="24"/>
          </w:rPr>
          <w:fldChar w:fldCharType="begin"/>
        </w:r>
        <w:r w:rsidRPr="00F137B6">
          <w:rPr>
            <w:rFonts w:ascii="Times New Roman" w:hAnsi="Times New Roman" w:cs="Times New Roman"/>
            <w:sz w:val="24"/>
            <w:szCs w:val="24"/>
          </w:rPr>
          <w:instrText>PAGE   \* MERGEFORMAT</w:instrText>
        </w:r>
        <w:r w:rsidRPr="00F137B6">
          <w:rPr>
            <w:rFonts w:ascii="Times New Roman" w:hAnsi="Times New Roman" w:cs="Times New Roman"/>
            <w:sz w:val="24"/>
            <w:szCs w:val="24"/>
          </w:rPr>
          <w:fldChar w:fldCharType="separate"/>
        </w:r>
        <w:r w:rsidRPr="00F137B6">
          <w:rPr>
            <w:rFonts w:ascii="Times New Roman" w:hAnsi="Times New Roman" w:cs="Times New Roman"/>
            <w:noProof/>
            <w:sz w:val="24"/>
            <w:szCs w:val="24"/>
          </w:rPr>
          <w:t>40</w:t>
        </w:r>
        <w:r w:rsidRPr="00F137B6">
          <w:rPr>
            <w:rFonts w:ascii="Times New Roman" w:hAnsi="Times New Roman" w:cs="Times New Roman"/>
            <w:sz w:val="24"/>
            <w:szCs w:val="24"/>
          </w:rPr>
          <w:fldChar w:fldCharType="end"/>
        </w:r>
      </w:p>
    </w:sdtContent>
  </w:sdt>
  <w:p w14:paraId="64CF9FBB" w14:textId="77777777" w:rsidR="00AF470E" w:rsidRDefault="00AF47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E935" w14:textId="77777777" w:rsidR="0047460E" w:rsidRDefault="0047460E" w:rsidP="001F4418">
      <w:pPr>
        <w:spacing w:after="0" w:line="240" w:lineRule="auto"/>
      </w:pPr>
      <w:r>
        <w:separator/>
      </w:r>
    </w:p>
  </w:footnote>
  <w:footnote w:type="continuationSeparator" w:id="0">
    <w:p w14:paraId="0171152A" w14:textId="77777777" w:rsidR="0047460E" w:rsidRDefault="0047460E" w:rsidP="001F4418">
      <w:pPr>
        <w:spacing w:after="0" w:line="240" w:lineRule="auto"/>
      </w:pPr>
      <w:r>
        <w:continuationSeparator/>
      </w:r>
    </w:p>
  </w:footnote>
  <w:footnote w:id="1">
    <w:p w14:paraId="726CFA91" w14:textId="571FB7AB" w:rsidR="00C31C6A" w:rsidRPr="00C31C6A" w:rsidRDefault="00C31C6A" w:rsidP="0047099A">
      <w:pPr>
        <w:pStyle w:val="Tekstprzypisudolnego"/>
        <w:tabs>
          <w:tab w:val="left" w:pos="284"/>
        </w:tabs>
        <w:ind w:left="284" w:hanging="284"/>
        <w:jc w:val="both"/>
        <w:rPr>
          <w:rFonts w:ascii="Times New Roman" w:hAnsi="Times New Roman" w:cs="Times New Roman"/>
        </w:rPr>
      </w:pPr>
      <w:r w:rsidRPr="00C31C6A">
        <w:rPr>
          <w:rStyle w:val="Odwoanieprzypisudolnego"/>
          <w:rFonts w:ascii="Times New Roman" w:hAnsi="Times New Roman" w:cs="Times New Roman"/>
        </w:rPr>
        <w:footnoteRef/>
      </w:r>
      <w:r w:rsidR="00FC4E16" w:rsidRPr="0047099A">
        <w:rPr>
          <w:rFonts w:ascii="Times New Roman" w:hAnsi="Times New Roman" w:cs="Times New Roman"/>
          <w:vertAlign w:val="superscript"/>
        </w:rPr>
        <w:t>)</w:t>
      </w:r>
      <w:r w:rsidR="00FC4E16">
        <w:rPr>
          <w:rFonts w:ascii="Times New Roman" w:hAnsi="Times New Roman" w:cs="Times New Roman"/>
        </w:rPr>
        <w:tab/>
      </w:r>
      <w:r w:rsidRPr="00C31C6A">
        <w:rPr>
          <w:rFonts w:ascii="Times New Roman" w:hAnsi="Times New Roman" w:cs="Times New Roman"/>
        </w:rPr>
        <w:t>Ustawa z dnia 26 lipca 1991 r. o podatku dochodowym od osób fizycznych (Dz. U. z 2025 r. poz. 163, z</w:t>
      </w:r>
      <w:r w:rsidR="00FC4E16">
        <w:rPr>
          <w:rFonts w:ascii="Times New Roman" w:hAnsi="Times New Roman" w:cs="Times New Roman"/>
        </w:rPr>
        <w:t> </w:t>
      </w:r>
      <w:r w:rsidRPr="00C31C6A">
        <w:rPr>
          <w:rFonts w:ascii="Times New Roman" w:hAnsi="Times New Roman" w:cs="Times New Roman"/>
        </w:rPr>
        <w:t>późn.</w:t>
      </w:r>
      <w:r w:rsidR="00FC4E16">
        <w:rPr>
          <w:rFonts w:ascii="Times New Roman" w:hAnsi="Times New Roman" w:cs="Times New Roman"/>
        </w:rPr>
        <w:t> </w:t>
      </w:r>
      <w:r w:rsidRPr="00C31C6A">
        <w:rPr>
          <w:rFonts w:ascii="Times New Roman" w:hAnsi="Times New Roman" w:cs="Times New Roman"/>
        </w:rPr>
        <w:t>zm.)</w:t>
      </w:r>
      <w:r w:rsidR="00E81C7C">
        <w:rPr>
          <w:rFonts w:ascii="Times New Roman" w:hAnsi="Times New Roman" w:cs="Times New Roman"/>
        </w:rPr>
        <w:t>.</w:t>
      </w:r>
    </w:p>
  </w:footnote>
  <w:footnote w:id="2">
    <w:p w14:paraId="1DD0C38A" w14:textId="7EDC9750" w:rsidR="001F4418" w:rsidRPr="0086737D" w:rsidRDefault="001F4418" w:rsidP="0047099A">
      <w:pPr>
        <w:pStyle w:val="Tekstprzypisudolnego"/>
        <w:ind w:left="284" w:hanging="284"/>
        <w:jc w:val="both"/>
      </w:pPr>
      <w:r w:rsidRPr="0047099A">
        <w:rPr>
          <w:rStyle w:val="Odwoanieprzypisudolnego"/>
          <w:rFonts w:ascii="Times New Roman" w:hAnsi="Times New Roman" w:cs="Times New Roman"/>
        </w:rPr>
        <w:footnoteRef/>
      </w:r>
      <w:r w:rsidR="00E81C7C" w:rsidRPr="0047099A">
        <w:rPr>
          <w:rFonts w:ascii="Times New Roman" w:hAnsi="Times New Roman" w:cs="Times New Roman"/>
          <w:vertAlign w:val="superscript"/>
        </w:rPr>
        <w:t>)</w:t>
      </w:r>
      <w:r w:rsidR="00E81C7C">
        <w:tab/>
      </w:r>
      <w:r w:rsidRPr="0086737D">
        <w:rPr>
          <w:rFonts w:ascii="Times New Roman" w:eastAsia="Times New Roman" w:hAnsi="Times New Roman" w:cs="Times New Roman"/>
          <w:lang w:eastAsia="pl-PL"/>
        </w:rPr>
        <w:t>Ustawa z dnia 17 listopada 1964 r. – Kodeks postępowania cywilnego (Dz. U. z 202</w:t>
      </w:r>
      <w:r>
        <w:rPr>
          <w:rFonts w:ascii="Times New Roman" w:eastAsia="Times New Roman" w:hAnsi="Times New Roman" w:cs="Times New Roman"/>
          <w:lang w:eastAsia="pl-PL"/>
        </w:rPr>
        <w:t>4</w:t>
      </w:r>
      <w:r w:rsidRPr="0086737D">
        <w:rPr>
          <w:rFonts w:ascii="Times New Roman" w:eastAsia="Times New Roman" w:hAnsi="Times New Roman" w:cs="Times New Roman"/>
          <w:lang w:eastAsia="pl-PL"/>
        </w:rPr>
        <w:t xml:space="preserve"> r. poz. </w:t>
      </w:r>
      <w:r>
        <w:rPr>
          <w:rFonts w:ascii="Times New Roman" w:eastAsia="Times New Roman" w:hAnsi="Times New Roman" w:cs="Times New Roman"/>
          <w:lang w:eastAsia="pl-PL"/>
        </w:rPr>
        <w:t>1568, z</w:t>
      </w:r>
      <w:r w:rsidR="00E81C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późn.</w:t>
      </w:r>
      <w:r w:rsidR="00E81C7C">
        <w:rPr>
          <w:rFonts w:ascii="Times New Roman" w:eastAsia="Times New Roman" w:hAnsi="Times New Roman" w:cs="Times New Roman"/>
          <w:lang w:eastAsia="pl-PL"/>
        </w:rPr>
        <w:t> </w:t>
      </w:r>
      <w:r>
        <w:rPr>
          <w:rFonts w:ascii="Times New Roman" w:eastAsia="Times New Roman" w:hAnsi="Times New Roman" w:cs="Times New Roman"/>
          <w:lang w:eastAsia="pl-PL"/>
        </w:rPr>
        <w:t>zm.).</w:t>
      </w:r>
    </w:p>
  </w:footnote>
  <w:footnote w:id="3">
    <w:p w14:paraId="6CEA3A2E" w14:textId="4A5AA3F2" w:rsidR="001F4418" w:rsidRPr="0049672A" w:rsidRDefault="001F4418" w:rsidP="0047099A">
      <w:pPr>
        <w:pStyle w:val="Tekstprzypisudolnego"/>
        <w:tabs>
          <w:tab w:val="left" w:pos="284"/>
        </w:tabs>
        <w:rPr>
          <w:rFonts w:ascii="Times New Roman" w:hAnsi="Times New Roman" w:cs="Times New Roman"/>
        </w:rPr>
      </w:pPr>
      <w:r w:rsidRPr="0049672A">
        <w:rPr>
          <w:rStyle w:val="Odwoanieprzypisudolnego"/>
          <w:rFonts w:ascii="Times New Roman" w:hAnsi="Times New Roman" w:cs="Times New Roman"/>
        </w:rPr>
        <w:footnoteRef/>
      </w:r>
      <w:r w:rsidR="00E81C7C" w:rsidRPr="0047099A">
        <w:rPr>
          <w:rFonts w:ascii="Times New Roman" w:hAnsi="Times New Roman" w:cs="Times New Roman"/>
          <w:vertAlign w:val="superscript"/>
        </w:rPr>
        <w:t>)</w:t>
      </w:r>
      <w:r w:rsidR="00E81C7C">
        <w:rPr>
          <w:rFonts w:ascii="Times New Roman" w:hAnsi="Times New Roman" w:cs="Times New Roman"/>
        </w:rPr>
        <w:tab/>
      </w:r>
      <w:r w:rsidRPr="0049672A">
        <w:rPr>
          <w:rFonts w:ascii="Times New Roman" w:hAnsi="Times New Roman" w:cs="Times New Roman"/>
          <w:color w:val="000000"/>
          <w:shd w:val="clear" w:color="auto" w:fill="FFFFFF"/>
        </w:rPr>
        <w:t>Ustawa z dnia 6 lipca 1982 r. o księgach wieczystych i hipotece (Dz. U. z 2025 r. poz. 341).</w:t>
      </w:r>
    </w:p>
  </w:footnote>
  <w:footnote w:id="4">
    <w:p w14:paraId="54CFFC11" w14:textId="319361F9" w:rsidR="00163E4F" w:rsidRPr="00163E4F" w:rsidRDefault="00163E4F" w:rsidP="0047099A">
      <w:pPr>
        <w:pStyle w:val="Tekstprzypisudolnego"/>
        <w:ind w:left="284" w:hanging="284"/>
        <w:jc w:val="both"/>
        <w:rPr>
          <w:rFonts w:ascii="Times New Roman" w:hAnsi="Times New Roman" w:cs="Times New Roman"/>
        </w:rPr>
      </w:pPr>
      <w:r w:rsidRPr="0047099A">
        <w:rPr>
          <w:rStyle w:val="Odwoanieprzypisudolnego"/>
          <w:rFonts w:ascii="Times New Roman" w:hAnsi="Times New Roman" w:cs="Times New Roman"/>
        </w:rPr>
        <w:footnoteRef/>
      </w:r>
      <w:r w:rsidR="00896D4F" w:rsidRPr="0047099A">
        <w:rPr>
          <w:rFonts w:ascii="Times New Roman" w:hAnsi="Times New Roman" w:cs="Times New Roman"/>
          <w:vertAlign w:val="superscript"/>
        </w:rPr>
        <w:t>)</w:t>
      </w:r>
      <w:r w:rsidR="00896D4F">
        <w:tab/>
      </w:r>
      <w:r w:rsidRPr="00163E4F">
        <w:rPr>
          <w:rFonts w:ascii="Times New Roman" w:hAnsi="Times New Roman" w:cs="Times New Roman"/>
        </w:rPr>
        <w:t xml:space="preserve">Ustawa z dnia 30 sierpnia 2002 r. – Prawo o postępowaniu przed sądami administracyjnymi (Dz. U. z </w:t>
      </w:r>
      <w:r w:rsidR="00476B2D">
        <w:rPr>
          <w:rFonts w:ascii="Times New Roman" w:hAnsi="Times New Roman" w:cs="Times New Roman"/>
        </w:rPr>
        <w:t>2026 r.</w:t>
      </w:r>
      <w:r w:rsidR="00DF4863">
        <w:rPr>
          <w:rFonts w:ascii="Times New Roman" w:hAnsi="Times New Roman" w:cs="Times New Roman"/>
        </w:rPr>
        <w:t xml:space="preserve"> poz. 143</w:t>
      </w:r>
      <w:r w:rsidRPr="00163E4F">
        <w:rPr>
          <w:rFonts w:ascii="Times New Roman" w:hAnsi="Times New Roman" w:cs="Times New Roman"/>
        </w:rPr>
        <w:t>)</w:t>
      </w:r>
      <w:r w:rsidR="00E81C7C">
        <w:rPr>
          <w:rFonts w:ascii="Times New Roman" w:hAnsi="Times New Roman" w:cs="Times New Roman"/>
        </w:rPr>
        <w:t>.</w:t>
      </w:r>
    </w:p>
  </w:footnote>
  <w:footnote w:id="5">
    <w:p w14:paraId="19B0DB24" w14:textId="065DBD41" w:rsidR="001F4418" w:rsidRDefault="001F4418" w:rsidP="0047099A">
      <w:pPr>
        <w:tabs>
          <w:tab w:val="left" w:pos="284"/>
        </w:tabs>
        <w:spacing w:after="0" w:line="240" w:lineRule="auto"/>
        <w:ind w:left="284" w:hanging="284"/>
        <w:jc w:val="both"/>
      </w:pPr>
      <w:r w:rsidRPr="00092AFC">
        <w:rPr>
          <w:rStyle w:val="Odwoanieprzypisudolnego"/>
          <w:rFonts w:ascii="Times New Roman" w:hAnsi="Times New Roman" w:cs="Times New Roman"/>
          <w:sz w:val="20"/>
          <w:szCs w:val="20"/>
        </w:rPr>
        <w:footnoteRef/>
      </w:r>
      <w:r w:rsidR="00896D4F" w:rsidRPr="0047099A">
        <w:rPr>
          <w:rFonts w:ascii="Times New Roman" w:hAnsi="Times New Roman" w:cs="Times New Roman"/>
          <w:sz w:val="20"/>
          <w:szCs w:val="20"/>
          <w:vertAlign w:val="superscript"/>
        </w:rPr>
        <w:t>)</w:t>
      </w:r>
      <w:r w:rsidR="00896D4F">
        <w:rPr>
          <w:rFonts w:ascii="Times New Roman" w:hAnsi="Times New Roman" w:cs="Times New Roman"/>
          <w:sz w:val="20"/>
          <w:szCs w:val="20"/>
        </w:rPr>
        <w:tab/>
      </w:r>
      <w:r w:rsidRPr="00092AFC">
        <w:rPr>
          <w:rFonts w:ascii="Times New Roman" w:hAnsi="Times New Roman" w:cs="Times New Roman"/>
          <w:sz w:val="20"/>
          <w:szCs w:val="20"/>
        </w:rPr>
        <w:t xml:space="preserve">Zob. przykładowo wyrok </w:t>
      </w:r>
      <w:r>
        <w:rPr>
          <w:rFonts w:ascii="Times New Roman" w:hAnsi="Times New Roman" w:cs="Times New Roman"/>
          <w:sz w:val="20"/>
          <w:szCs w:val="20"/>
        </w:rPr>
        <w:t xml:space="preserve">TSUE z dnia 8 maja 2008 r. </w:t>
      </w:r>
      <w:r w:rsidRPr="00092AFC">
        <w:rPr>
          <w:rFonts w:ascii="Times New Roman" w:hAnsi="Times New Roman" w:cs="Times New Roman"/>
          <w:sz w:val="20"/>
          <w:szCs w:val="20"/>
        </w:rPr>
        <w:t xml:space="preserve">w sprawach połączonych </w:t>
      </w:r>
      <w:r w:rsidRPr="00092AFC">
        <w:rPr>
          <w:rFonts w:ascii="Times New Roman" w:hAnsi="Times New Roman" w:cs="Times New Roman"/>
          <w:color w:val="000000"/>
          <w:sz w:val="20"/>
          <w:szCs w:val="20"/>
        </w:rPr>
        <w:t>C</w:t>
      </w:r>
      <w:r w:rsidRPr="00092AFC">
        <w:rPr>
          <w:rFonts w:ascii="Times New Roman" w:hAnsi="Times New Roman" w:cs="Times New Roman"/>
          <w:color w:val="000000"/>
          <w:sz w:val="20"/>
          <w:szCs w:val="20"/>
        </w:rPr>
        <w:noBreakHyphen/>
        <w:t>95/07 i C</w:t>
      </w:r>
      <w:r w:rsidRPr="00092AFC">
        <w:rPr>
          <w:rFonts w:ascii="Times New Roman" w:hAnsi="Times New Roman" w:cs="Times New Roman"/>
          <w:color w:val="000000"/>
          <w:sz w:val="20"/>
          <w:szCs w:val="20"/>
        </w:rPr>
        <w:noBreakHyphen/>
        <w:t>96/07</w:t>
      </w:r>
      <w:r w:rsidRPr="00092AFC">
        <w:rPr>
          <w:rFonts w:ascii="Times New Roman" w:hAnsi="Times New Roman" w:cs="Times New Roman"/>
          <w:sz w:val="20"/>
          <w:szCs w:val="20"/>
        </w:rPr>
        <w:t xml:space="preserve">, Ecotrade, </w:t>
      </w:r>
      <w:r>
        <w:rPr>
          <w:rFonts w:ascii="Times New Roman" w:hAnsi="Times New Roman" w:cs="Times New Roman"/>
          <w:sz w:val="20"/>
          <w:szCs w:val="20"/>
        </w:rPr>
        <w:t xml:space="preserve">EU:C:2008:267, </w:t>
      </w:r>
      <w:r w:rsidRPr="00092AFC">
        <w:rPr>
          <w:rFonts w:ascii="Times New Roman" w:hAnsi="Times New Roman" w:cs="Times New Roman"/>
          <w:sz w:val="20"/>
          <w:szCs w:val="20"/>
        </w:rPr>
        <w:t>pkt 50-54.</w:t>
      </w:r>
    </w:p>
  </w:footnote>
  <w:footnote w:id="6">
    <w:p w14:paraId="635D4F31" w14:textId="55321C30" w:rsidR="001F4418" w:rsidRPr="00330A80" w:rsidRDefault="001F4418" w:rsidP="0047099A">
      <w:pPr>
        <w:pStyle w:val="Tekstprzypisudolnego"/>
        <w:tabs>
          <w:tab w:val="left" w:pos="284"/>
        </w:tabs>
        <w:ind w:left="284" w:hanging="284"/>
        <w:jc w:val="both"/>
        <w:rPr>
          <w:rFonts w:ascii="Times New Roman" w:hAnsi="Times New Roman" w:cs="Times New Roman"/>
        </w:rPr>
      </w:pPr>
      <w:r w:rsidRPr="00330A80">
        <w:rPr>
          <w:rStyle w:val="Odwoanieprzypisudolnego"/>
          <w:rFonts w:ascii="Times New Roman" w:hAnsi="Times New Roman" w:cs="Times New Roman"/>
        </w:rPr>
        <w:footnoteRef/>
      </w:r>
      <w:r w:rsidR="00896D4F" w:rsidRPr="0047099A">
        <w:rPr>
          <w:rFonts w:ascii="Times New Roman" w:hAnsi="Times New Roman" w:cs="Times New Roman"/>
          <w:vertAlign w:val="superscript"/>
        </w:rPr>
        <w:t>)</w:t>
      </w:r>
      <w:r w:rsidR="00896D4F">
        <w:rPr>
          <w:rFonts w:ascii="Times New Roman" w:hAnsi="Times New Roman" w:cs="Times New Roman"/>
        </w:rPr>
        <w:tab/>
      </w:r>
      <w:r w:rsidRPr="00330A80">
        <w:rPr>
          <w:rFonts w:ascii="Times New Roman" w:hAnsi="Times New Roman" w:cs="Times New Roman"/>
        </w:rPr>
        <w:t>Ustawa z dnia 24 stycznia 2025 r. o zmianie niektórych ustaw w związku z przystąpieniem Rzecz</w:t>
      </w:r>
      <w:r w:rsidR="005D14F5">
        <w:rPr>
          <w:rFonts w:ascii="Times New Roman" w:hAnsi="Times New Roman" w:cs="Times New Roman"/>
        </w:rPr>
        <w:t>y</w:t>
      </w:r>
      <w:r w:rsidRPr="00330A80">
        <w:rPr>
          <w:rFonts w:ascii="Times New Roman" w:hAnsi="Times New Roman" w:cs="Times New Roman"/>
        </w:rPr>
        <w:t>pospolitej Polskiej do wzmocnionej współpracy w zakresie Prokuratury Europejskiej (Dz.</w:t>
      </w:r>
      <w:r>
        <w:rPr>
          <w:rFonts w:ascii="Times New Roman" w:hAnsi="Times New Roman" w:cs="Times New Roman"/>
        </w:rPr>
        <w:t xml:space="preserve"> </w:t>
      </w:r>
      <w:r w:rsidRPr="00330A80">
        <w:rPr>
          <w:rFonts w:ascii="Times New Roman" w:hAnsi="Times New Roman" w:cs="Times New Roman"/>
        </w:rPr>
        <w:t>U. poz. 304)</w:t>
      </w:r>
      <w:r w:rsidR="00E81C7C">
        <w:rPr>
          <w:rFonts w:ascii="Times New Roman" w:hAnsi="Times New Roman" w:cs="Times New Roman"/>
        </w:rPr>
        <w:t>.</w:t>
      </w:r>
    </w:p>
  </w:footnote>
  <w:footnote w:id="7">
    <w:p w14:paraId="5C8F2FD4" w14:textId="7E703267" w:rsidR="00731E83" w:rsidRPr="002742B9" w:rsidRDefault="00D70A72" w:rsidP="008D14BC">
      <w:pPr>
        <w:pStyle w:val="Tekstprzypisudolnego"/>
        <w:tabs>
          <w:tab w:val="left" w:pos="284"/>
        </w:tabs>
        <w:rPr>
          <w:rFonts w:ascii="Times New Roman" w:hAnsi="Times New Roman" w:cs="Times New Roman"/>
        </w:rPr>
      </w:pPr>
      <w:r>
        <w:rPr>
          <w:rFonts w:ascii="Times New Roman" w:hAnsi="Times New Roman" w:cs="Times New Roman"/>
          <w:vertAlign w:val="superscript"/>
        </w:rPr>
        <w:t>7</w:t>
      </w:r>
      <w:r w:rsidR="00896D4F" w:rsidRPr="0047099A">
        <w:rPr>
          <w:rFonts w:ascii="Times New Roman" w:hAnsi="Times New Roman" w:cs="Times New Roman"/>
          <w:vertAlign w:val="superscript"/>
        </w:rPr>
        <w:t>)</w:t>
      </w:r>
      <w:r w:rsidR="00896D4F">
        <w:tab/>
      </w:r>
      <w:r w:rsidR="00731E83" w:rsidRPr="002742B9">
        <w:rPr>
          <w:rFonts w:ascii="Times New Roman" w:hAnsi="Times New Roman" w:cs="Times New Roman"/>
        </w:rPr>
        <w:t>Ustawa z 6 czerwca 1997 r. – Kodeks karny (Dz. U. z 2025 r. poz. 383, z późn. zm.)</w:t>
      </w:r>
      <w:r w:rsidR="00E81C7C">
        <w:rPr>
          <w:rFonts w:ascii="Times New Roman" w:hAnsi="Times New Roman" w:cs="Times New Roman"/>
        </w:rPr>
        <w:t>.</w:t>
      </w:r>
    </w:p>
  </w:footnote>
  <w:footnote w:id="8">
    <w:p w14:paraId="1E5FAF8E" w14:textId="314A98DF" w:rsidR="00731E83" w:rsidRPr="002742B9" w:rsidRDefault="00D70A72" w:rsidP="0047099A">
      <w:pPr>
        <w:pStyle w:val="Tekstprzypisudolnego"/>
        <w:tabs>
          <w:tab w:val="left" w:pos="284"/>
        </w:tabs>
        <w:rPr>
          <w:rFonts w:ascii="Times New Roman" w:hAnsi="Times New Roman" w:cs="Times New Roman"/>
        </w:rPr>
      </w:pPr>
      <w:r>
        <w:rPr>
          <w:rFonts w:ascii="Times New Roman" w:hAnsi="Times New Roman" w:cs="Times New Roman"/>
          <w:vertAlign w:val="superscript"/>
        </w:rPr>
        <w:t>8</w:t>
      </w:r>
      <w:r w:rsidR="00896D4F" w:rsidRPr="0047099A">
        <w:rPr>
          <w:rFonts w:ascii="Times New Roman" w:hAnsi="Times New Roman" w:cs="Times New Roman"/>
          <w:vertAlign w:val="superscript"/>
        </w:rPr>
        <w:t>)</w:t>
      </w:r>
      <w:r w:rsidR="00896D4F">
        <w:rPr>
          <w:rFonts w:ascii="Times New Roman" w:hAnsi="Times New Roman" w:cs="Times New Roman"/>
        </w:rPr>
        <w:tab/>
      </w:r>
      <w:r w:rsidR="00731E83" w:rsidRPr="002742B9">
        <w:rPr>
          <w:rFonts w:ascii="Times New Roman" w:hAnsi="Times New Roman" w:cs="Times New Roman"/>
        </w:rPr>
        <w:t>Ustawa z dnia 6 czerwca 1997 r. – Kodeks postępowania karnego (Dz. U. z 2025 r. poz. 46, z późn. zm.)</w:t>
      </w:r>
      <w:r w:rsidR="00E81C7C">
        <w:rPr>
          <w:rFonts w:ascii="Times New Roman" w:hAnsi="Times New Roman" w:cs="Times New Roman"/>
        </w:rPr>
        <w:t>.</w:t>
      </w:r>
    </w:p>
  </w:footnote>
  <w:footnote w:id="9">
    <w:p w14:paraId="753D45EE" w14:textId="73FEBB91" w:rsidR="002742B9" w:rsidRDefault="00D70A72" w:rsidP="0047099A">
      <w:pPr>
        <w:pStyle w:val="Tekstprzypisudolnego"/>
        <w:tabs>
          <w:tab w:val="left" w:pos="284"/>
        </w:tabs>
      </w:pPr>
      <w:r w:rsidRPr="0047099A">
        <w:rPr>
          <w:rFonts w:ascii="Times New Roman" w:hAnsi="Times New Roman" w:cs="Times New Roman"/>
          <w:vertAlign w:val="superscript"/>
        </w:rPr>
        <w:t>9)</w:t>
      </w:r>
      <w:r w:rsidR="008D14BC">
        <w:tab/>
      </w:r>
      <w:r w:rsidR="002742B9" w:rsidRPr="002742B9">
        <w:rPr>
          <w:rFonts w:ascii="Times New Roman" w:hAnsi="Times New Roman" w:cs="Times New Roman"/>
        </w:rPr>
        <w:t>Ustawa z dnia 6 czerwca 1997 r.</w:t>
      </w:r>
      <w:r w:rsidR="000F138B">
        <w:rPr>
          <w:rFonts w:ascii="Times New Roman" w:hAnsi="Times New Roman" w:cs="Times New Roman"/>
        </w:rPr>
        <w:t xml:space="preserve"> – Kodeks karny wykonawczy</w:t>
      </w:r>
      <w:r w:rsidR="002742B9" w:rsidRPr="002742B9">
        <w:rPr>
          <w:rFonts w:ascii="Times New Roman" w:hAnsi="Times New Roman" w:cs="Times New Roman"/>
        </w:rPr>
        <w:t xml:space="preserve"> (Dz. U. z 2025 r. poz. 911, z późn. zm.)</w:t>
      </w:r>
      <w:r w:rsidR="00E81C7C">
        <w:rPr>
          <w:rFonts w:ascii="Times New Roman" w:hAnsi="Times New Roman" w:cs="Times New Roman"/>
        </w:rPr>
        <w:t>.</w:t>
      </w:r>
    </w:p>
  </w:footnote>
  <w:footnote w:id="10">
    <w:p w14:paraId="1C31F2D1" w14:textId="1624B9E1" w:rsidR="001F4418" w:rsidRPr="003A718A" w:rsidRDefault="008D14BC" w:rsidP="0047099A">
      <w:pPr>
        <w:pStyle w:val="Tekstprzypisudolnego"/>
        <w:tabs>
          <w:tab w:val="left" w:pos="851"/>
        </w:tabs>
        <w:ind w:left="709" w:hanging="709"/>
        <w:rPr>
          <w:rFonts w:ascii="Times New Roman" w:hAnsi="Times New Roman" w:cs="Times New Roman"/>
        </w:rPr>
      </w:pPr>
      <w:r w:rsidRPr="0047099A">
        <w:rPr>
          <w:rStyle w:val="Odwoanieprzypisudolnego"/>
          <w:rFonts w:ascii="Times New Roman" w:hAnsi="Times New Roman" w:cs="Times New Roman"/>
        </w:rPr>
        <w:footnoteRef/>
      </w:r>
      <w:r w:rsidRPr="008D14BC">
        <w:rPr>
          <w:rFonts w:ascii="Times New Roman" w:hAnsi="Times New Roman" w:cs="Times New Roman"/>
        </w:rPr>
        <w:t>)</w:t>
      </w:r>
      <w:r w:rsidR="00D70A72">
        <w:rPr>
          <w:rFonts w:ascii="Times New Roman" w:hAnsi="Times New Roman" w:cs="Times New Roman"/>
        </w:rPr>
        <w:tab/>
      </w:r>
      <w:r w:rsidR="001F4418" w:rsidRPr="003A718A">
        <w:rPr>
          <w:rFonts w:ascii="Times New Roman" w:hAnsi="Times New Roman" w:cs="Times New Roman"/>
        </w:rPr>
        <w:t>Dz. U. poz. 2039, z późn. zm.</w:t>
      </w:r>
    </w:p>
  </w:footnote>
  <w:footnote w:id="11">
    <w:p w14:paraId="5F616D25" w14:textId="19FBAB28" w:rsidR="001F4418" w:rsidRPr="003A718A" w:rsidRDefault="001F4418" w:rsidP="001F4418">
      <w:pPr>
        <w:pStyle w:val="Tekstprzypisudolnego"/>
        <w:rPr>
          <w:rFonts w:ascii="Times New Roman" w:hAnsi="Times New Roman" w:cs="Times New Roman"/>
        </w:rPr>
      </w:pPr>
      <w:r w:rsidRPr="003A718A">
        <w:rPr>
          <w:rStyle w:val="Odwoanieprzypisudolnego"/>
          <w:rFonts w:ascii="Times New Roman" w:hAnsi="Times New Roman" w:cs="Times New Roman"/>
        </w:rPr>
        <w:footnoteRef/>
      </w:r>
      <w:r w:rsidR="008D14BC">
        <w:rPr>
          <w:rFonts w:ascii="Times New Roman" w:hAnsi="Times New Roman" w:cs="Times New Roman"/>
        </w:rPr>
        <w:t>)</w:t>
      </w:r>
      <w:r w:rsidR="008D14BC">
        <w:rPr>
          <w:rFonts w:ascii="Times New Roman" w:hAnsi="Times New Roman" w:cs="Times New Roman"/>
        </w:rPr>
        <w:tab/>
      </w:r>
      <w:r w:rsidRPr="003A718A">
        <w:rPr>
          <w:rFonts w:ascii="Times New Roman" w:hAnsi="Times New Roman" w:cs="Times New Roman"/>
        </w:rPr>
        <w:t>Dz. U. z 20</w:t>
      </w:r>
      <w:r>
        <w:rPr>
          <w:rFonts w:ascii="Times New Roman" w:hAnsi="Times New Roman" w:cs="Times New Roman"/>
        </w:rPr>
        <w:t>25</w:t>
      </w:r>
      <w:r w:rsidRPr="003A718A">
        <w:rPr>
          <w:rFonts w:ascii="Times New Roman" w:hAnsi="Times New Roman" w:cs="Times New Roman"/>
        </w:rPr>
        <w:t xml:space="preserve"> r. poz. </w:t>
      </w:r>
      <w:r>
        <w:rPr>
          <w:rFonts w:ascii="Times New Roman" w:hAnsi="Times New Roman" w:cs="Times New Roman"/>
        </w:rPr>
        <w:t>677</w:t>
      </w:r>
      <w:r w:rsidR="005D14F5">
        <w:rPr>
          <w:rFonts w:ascii="Times New Roman" w:hAnsi="Times New Roman" w:cs="Times New Roman"/>
        </w:rPr>
        <w:t>, z późn, zm</w:t>
      </w:r>
      <w:r w:rsidR="008D14BC">
        <w:rPr>
          <w:rFonts w:ascii="Times New Roman" w:hAnsi="Times New Roman" w:cs="Times New Roman"/>
        </w:rPr>
        <w:t>.</w:t>
      </w:r>
    </w:p>
  </w:footnote>
  <w:footnote w:id="12">
    <w:p w14:paraId="5A9F5AA0" w14:textId="701D1247" w:rsidR="001F4418" w:rsidRPr="006C721C" w:rsidRDefault="001F4418" w:rsidP="001F4418">
      <w:pPr>
        <w:pStyle w:val="Tekstprzypisudolnego"/>
        <w:rPr>
          <w:rFonts w:ascii="Times New Roman" w:hAnsi="Times New Roman" w:cs="Times New Roman"/>
        </w:rPr>
      </w:pPr>
      <w:r w:rsidRPr="006C721C">
        <w:rPr>
          <w:rStyle w:val="Odwoanieprzypisudolnego"/>
          <w:rFonts w:ascii="Times New Roman" w:hAnsi="Times New Roman" w:cs="Times New Roman"/>
        </w:rPr>
        <w:footnoteRef/>
      </w:r>
      <w:r w:rsidR="008D14BC">
        <w:rPr>
          <w:rFonts w:ascii="Times New Roman" w:hAnsi="Times New Roman" w:cs="Times New Roman"/>
        </w:rPr>
        <w:t>)</w:t>
      </w:r>
      <w:r w:rsidR="008D14BC">
        <w:rPr>
          <w:rFonts w:ascii="Times New Roman" w:hAnsi="Times New Roman" w:cs="Times New Roman"/>
        </w:rPr>
        <w:tab/>
      </w:r>
      <w:r w:rsidRPr="006C721C">
        <w:rPr>
          <w:rFonts w:ascii="Times New Roman" w:hAnsi="Times New Roman" w:cs="Times New Roman"/>
        </w:rPr>
        <w:t xml:space="preserve">M.P. z </w:t>
      </w:r>
      <w:r w:rsidR="00476B2D">
        <w:rPr>
          <w:rFonts w:ascii="Times New Roman" w:hAnsi="Times New Roman" w:cs="Times New Roman"/>
        </w:rPr>
        <w:t>2024 r. poz. 806, z późn. zm</w:t>
      </w:r>
      <w:r w:rsidR="008D14B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81F"/>
    <w:multiLevelType w:val="hybridMultilevel"/>
    <w:tmpl w:val="82DEECBE"/>
    <w:lvl w:ilvl="0" w:tplc="1EDC442C">
      <w:start w:val="1"/>
      <w:numFmt w:val="bullet"/>
      <w:lvlText w:val=""/>
      <w:lvlJc w:val="left"/>
      <w:pPr>
        <w:ind w:left="720" w:hanging="360"/>
      </w:pPr>
      <w:rPr>
        <w:rFonts w:ascii="Symbol" w:hAnsi="Symbol" w:hint="default"/>
      </w:rPr>
    </w:lvl>
    <w:lvl w:ilvl="1" w:tplc="1EDC442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8C1488"/>
    <w:multiLevelType w:val="hybridMultilevel"/>
    <w:tmpl w:val="A8125000"/>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8A771E"/>
    <w:multiLevelType w:val="hybridMultilevel"/>
    <w:tmpl w:val="0904228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C292FD7"/>
    <w:multiLevelType w:val="hybridMultilevel"/>
    <w:tmpl w:val="08F27F24"/>
    <w:lvl w:ilvl="0" w:tplc="1EDC442C">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 w15:restartNumberingAfterBreak="0">
    <w:nsid w:val="0D7F69D6"/>
    <w:multiLevelType w:val="hybridMultilevel"/>
    <w:tmpl w:val="108C29A4"/>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750D1A"/>
    <w:multiLevelType w:val="hybridMultilevel"/>
    <w:tmpl w:val="810E5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094165"/>
    <w:multiLevelType w:val="multilevel"/>
    <w:tmpl w:val="1B04DA18"/>
    <w:styleLink w:val="Biecalista1"/>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67D37D5"/>
    <w:multiLevelType w:val="hybridMultilevel"/>
    <w:tmpl w:val="56A6B59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7EB15F2"/>
    <w:multiLevelType w:val="multilevel"/>
    <w:tmpl w:val="16BA60F4"/>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1378E4"/>
    <w:multiLevelType w:val="hybridMultilevel"/>
    <w:tmpl w:val="B192E47E"/>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247EEC"/>
    <w:multiLevelType w:val="hybridMultilevel"/>
    <w:tmpl w:val="F92CC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2B3EE8"/>
    <w:multiLevelType w:val="hybridMultilevel"/>
    <w:tmpl w:val="FAFE8980"/>
    <w:lvl w:ilvl="0" w:tplc="08040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B91E42"/>
    <w:multiLevelType w:val="hybridMultilevel"/>
    <w:tmpl w:val="0E30965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2F296EC3"/>
    <w:multiLevelType w:val="hybridMultilevel"/>
    <w:tmpl w:val="F6769F6E"/>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572568"/>
    <w:multiLevelType w:val="hybridMultilevel"/>
    <w:tmpl w:val="895E486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34B671F0"/>
    <w:multiLevelType w:val="hybridMultilevel"/>
    <w:tmpl w:val="963C2934"/>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8E1D69"/>
    <w:multiLevelType w:val="hybridMultilevel"/>
    <w:tmpl w:val="D20A889C"/>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364B38"/>
    <w:multiLevelType w:val="hybridMultilevel"/>
    <w:tmpl w:val="D4B84816"/>
    <w:lvl w:ilvl="0" w:tplc="1EDC442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37491A93"/>
    <w:multiLevelType w:val="hybridMultilevel"/>
    <w:tmpl w:val="74C4F94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3B527272"/>
    <w:multiLevelType w:val="hybridMultilevel"/>
    <w:tmpl w:val="3F504030"/>
    <w:lvl w:ilvl="0" w:tplc="1EDC442C">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20" w15:restartNumberingAfterBreak="0">
    <w:nsid w:val="3BC419CA"/>
    <w:multiLevelType w:val="hybridMultilevel"/>
    <w:tmpl w:val="43A46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373A32"/>
    <w:multiLevelType w:val="hybridMultilevel"/>
    <w:tmpl w:val="A5EAB55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40AA78CA"/>
    <w:multiLevelType w:val="hybridMultilevel"/>
    <w:tmpl w:val="851876EE"/>
    <w:lvl w:ilvl="0" w:tplc="1EDC442C">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23" w15:restartNumberingAfterBreak="0">
    <w:nsid w:val="41BB6BCA"/>
    <w:multiLevelType w:val="hybridMultilevel"/>
    <w:tmpl w:val="D0DE87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125137"/>
    <w:multiLevelType w:val="hybridMultilevel"/>
    <w:tmpl w:val="C9A204EC"/>
    <w:lvl w:ilvl="0" w:tplc="08040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1B2FE7"/>
    <w:multiLevelType w:val="hybridMultilevel"/>
    <w:tmpl w:val="5AF6E7B6"/>
    <w:lvl w:ilvl="0" w:tplc="4B50CC9E">
      <w:start w:val="1"/>
      <w:numFmt w:val="decimal"/>
      <w:lvlText w:val="%1)"/>
      <w:lvlJc w:val="left"/>
      <w:pPr>
        <w:ind w:left="790" w:hanging="43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3F7FCC"/>
    <w:multiLevelType w:val="hybridMultilevel"/>
    <w:tmpl w:val="5650A26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A81756"/>
    <w:multiLevelType w:val="hybridMultilevel"/>
    <w:tmpl w:val="C1882824"/>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5E2C61"/>
    <w:multiLevelType w:val="hybridMultilevel"/>
    <w:tmpl w:val="90B289C8"/>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515E4A"/>
    <w:multiLevelType w:val="hybridMultilevel"/>
    <w:tmpl w:val="E2E865E2"/>
    <w:lvl w:ilvl="0" w:tplc="04150001">
      <w:start w:val="1"/>
      <w:numFmt w:val="bullet"/>
      <w:lvlText w:val=""/>
      <w:lvlJc w:val="left"/>
      <w:pPr>
        <w:ind w:left="780" w:hanging="360"/>
      </w:pPr>
      <w:rPr>
        <w:rFonts w:ascii="Symbol" w:hAnsi="Symbol"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4C8B34A0"/>
    <w:multiLevelType w:val="hybridMultilevel"/>
    <w:tmpl w:val="6624DB4A"/>
    <w:lvl w:ilvl="0" w:tplc="29FAA138">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EF22BD"/>
    <w:multiLevelType w:val="hybridMultilevel"/>
    <w:tmpl w:val="A808E6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15:restartNumberingAfterBreak="0">
    <w:nsid w:val="60B37C3D"/>
    <w:multiLevelType w:val="hybridMultilevel"/>
    <w:tmpl w:val="FA263914"/>
    <w:lvl w:ilvl="0" w:tplc="04150017">
      <w:start w:val="1"/>
      <w:numFmt w:val="lowerLetter"/>
      <w:lvlText w:val="%1)"/>
      <w:lvlJc w:val="left"/>
      <w:pPr>
        <w:ind w:left="775" w:hanging="360"/>
      </w:pPr>
    </w:lvl>
    <w:lvl w:ilvl="1" w:tplc="04150001">
      <w:start w:val="1"/>
      <w:numFmt w:val="bullet"/>
      <w:lvlText w:val=""/>
      <w:lvlJc w:val="left"/>
      <w:pPr>
        <w:ind w:left="1495" w:hanging="360"/>
      </w:pPr>
      <w:rPr>
        <w:rFonts w:ascii="Symbol" w:hAnsi="Symbol" w:hint="default"/>
      </w:r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33" w15:restartNumberingAfterBreak="0">
    <w:nsid w:val="671C6085"/>
    <w:multiLevelType w:val="hybridMultilevel"/>
    <w:tmpl w:val="38A0ABFE"/>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9C0D0C"/>
    <w:multiLevelType w:val="hybridMultilevel"/>
    <w:tmpl w:val="11E61F3A"/>
    <w:lvl w:ilvl="0" w:tplc="04150017">
      <w:start w:val="1"/>
      <w:numFmt w:val="lowerLetter"/>
      <w:lvlText w:val="%1)"/>
      <w:lvlJc w:val="left"/>
      <w:pPr>
        <w:ind w:left="850" w:hanging="43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5" w15:restartNumberingAfterBreak="0">
    <w:nsid w:val="69EA0C98"/>
    <w:multiLevelType w:val="hybridMultilevel"/>
    <w:tmpl w:val="C2525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7B4408"/>
    <w:multiLevelType w:val="hybridMultilevel"/>
    <w:tmpl w:val="7494D3EC"/>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8F1497"/>
    <w:multiLevelType w:val="hybridMultilevel"/>
    <w:tmpl w:val="18803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205852"/>
    <w:multiLevelType w:val="hybridMultilevel"/>
    <w:tmpl w:val="FDAA0A96"/>
    <w:lvl w:ilvl="0" w:tplc="1EDC442C">
      <w:start w:val="1"/>
      <w:numFmt w:val="bullet"/>
      <w:lvlText w:val=""/>
      <w:lvlJc w:val="left"/>
      <w:pPr>
        <w:ind w:left="1137" w:hanging="360"/>
      </w:pPr>
      <w:rPr>
        <w:rFonts w:ascii="Symbol" w:hAnsi="Symbol"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39" w15:restartNumberingAfterBreak="0">
    <w:nsid w:val="73457C6B"/>
    <w:multiLevelType w:val="hybridMultilevel"/>
    <w:tmpl w:val="C2363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F432C0"/>
    <w:multiLevelType w:val="hybridMultilevel"/>
    <w:tmpl w:val="581A4C22"/>
    <w:lvl w:ilvl="0" w:tplc="04150017">
      <w:start w:val="1"/>
      <w:numFmt w:val="lowerLetter"/>
      <w:lvlText w:val="%1)"/>
      <w:lvlJc w:val="left"/>
      <w:pPr>
        <w:ind w:left="720" w:hanging="360"/>
      </w:pPr>
    </w:lvl>
    <w:lvl w:ilvl="1" w:tplc="3730B908">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A030D5"/>
    <w:multiLevelType w:val="hybridMultilevel"/>
    <w:tmpl w:val="0F30FF6C"/>
    <w:lvl w:ilvl="0" w:tplc="1EDC442C">
      <w:start w:val="1"/>
      <w:numFmt w:val="bullet"/>
      <w:lvlText w:val=""/>
      <w:lvlJc w:val="left"/>
      <w:pPr>
        <w:ind w:left="720" w:hanging="360"/>
      </w:pPr>
      <w:rPr>
        <w:rFonts w:ascii="Symbol" w:hAnsi="Symbol" w:hint="default"/>
      </w:rPr>
    </w:lvl>
    <w:lvl w:ilvl="1" w:tplc="1EDC442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B2465FB"/>
    <w:multiLevelType w:val="hybridMultilevel"/>
    <w:tmpl w:val="9A6E06A4"/>
    <w:lvl w:ilvl="0" w:tplc="04150017">
      <w:start w:val="1"/>
      <w:numFmt w:val="lowerLetter"/>
      <w:lvlText w:val="%1)"/>
      <w:lvlJc w:val="left"/>
      <w:pPr>
        <w:ind w:left="775" w:hanging="360"/>
      </w:pPr>
    </w:lvl>
    <w:lvl w:ilvl="1" w:tplc="04150019">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num w:numId="1" w16cid:durableId="576137465">
    <w:abstractNumId w:val="33"/>
  </w:num>
  <w:num w:numId="2" w16cid:durableId="1592005549">
    <w:abstractNumId w:val="8"/>
  </w:num>
  <w:num w:numId="3" w16cid:durableId="1486623972">
    <w:abstractNumId w:val="11"/>
  </w:num>
  <w:num w:numId="4" w16cid:durableId="1049066831">
    <w:abstractNumId w:val="24"/>
  </w:num>
  <w:num w:numId="5" w16cid:durableId="828255292">
    <w:abstractNumId w:val="28"/>
  </w:num>
  <w:num w:numId="6" w16cid:durableId="286275095">
    <w:abstractNumId w:val="40"/>
  </w:num>
  <w:num w:numId="7" w16cid:durableId="2121218133">
    <w:abstractNumId w:val="26"/>
  </w:num>
  <w:num w:numId="8" w16cid:durableId="785776792">
    <w:abstractNumId w:val="42"/>
  </w:num>
  <w:num w:numId="9" w16cid:durableId="618681365">
    <w:abstractNumId w:val="20"/>
  </w:num>
  <w:num w:numId="10" w16cid:durableId="1366758378">
    <w:abstractNumId w:val="30"/>
  </w:num>
  <w:num w:numId="11" w16cid:durableId="552959974">
    <w:abstractNumId w:val="3"/>
  </w:num>
  <w:num w:numId="12" w16cid:durableId="299845511">
    <w:abstractNumId w:val="38"/>
  </w:num>
  <w:num w:numId="13" w16cid:durableId="1586108357">
    <w:abstractNumId w:val="0"/>
  </w:num>
  <w:num w:numId="14" w16cid:durableId="832641751">
    <w:abstractNumId w:val="16"/>
  </w:num>
  <w:num w:numId="15" w16cid:durableId="885260665">
    <w:abstractNumId w:val="13"/>
  </w:num>
  <w:num w:numId="16" w16cid:durableId="731074997">
    <w:abstractNumId w:val="41"/>
  </w:num>
  <w:num w:numId="17" w16cid:durableId="420613146">
    <w:abstractNumId w:val="22"/>
  </w:num>
  <w:num w:numId="18" w16cid:durableId="1021587710">
    <w:abstractNumId w:val="19"/>
  </w:num>
  <w:num w:numId="19" w16cid:durableId="1007294633">
    <w:abstractNumId w:val="1"/>
  </w:num>
  <w:num w:numId="20" w16cid:durableId="1800610945">
    <w:abstractNumId w:val="17"/>
  </w:num>
  <w:num w:numId="21" w16cid:durableId="1161312226">
    <w:abstractNumId w:val="15"/>
  </w:num>
  <w:num w:numId="22" w16cid:durableId="1610432258">
    <w:abstractNumId w:val="39"/>
  </w:num>
  <w:num w:numId="23" w16cid:durableId="1386638158">
    <w:abstractNumId w:val="6"/>
  </w:num>
  <w:num w:numId="24" w16cid:durableId="288318754">
    <w:abstractNumId w:val="27"/>
  </w:num>
  <w:num w:numId="25" w16cid:durableId="1797798051">
    <w:abstractNumId w:val="5"/>
  </w:num>
  <w:num w:numId="26" w16cid:durableId="2005089871">
    <w:abstractNumId w:val="21"/>
  </w:num>
  <w:num w:numId="27" w16cid:durableId="1363936992">
    <w:abstractNumId w:val="37"/>
  </w:num>
  <w:num w:numId="28" w16cid:durableId="367411059">
    <w:abstractNumId w:val="29"/>
  </w:num>
  <w:num w:numId="29" w16cid:durableId="273905816">
    <w:abstractNumId w:val="14"/>
  </w:num>
  <w:num w:numId="30" w16cid:durableId="372123356">
    <w:abstractNumId w:val="31"/>
  </w:num>
  <w:num w:numId="31" w16cid:durableId="2035299321">
    <w:abstractNumId w:val="10"/>
  </w:num>
  <w:num w:numId="32" w16cid:durableId="1105886647">
    <w:abstractNumId w:val="12"/>
  </w:num>
  <w:num w:numId="33" w16cid:durableId="857545632">
    <w:abstractNumId w:val="36"/>
  </w:num>
  <w:num w:numId="34" w16cid:durableId="2033069520">
    <w:abstractNumId w:val="25"/>
  </w:num>
  <w:num w:numId="35" w16cid:durableId="631983988">
    <w:abstractNumId w:val="34"/>
  </w:num>
  <w:num w:numId="36" w16cid:durableId="1326544600">
    <w:abstractNumId w:val="4"/>
  </w:num>
  <w:num w:numId="37" w16cid:durableId="1373572421">
    <w:abstractNumId w:val="7"/>
  </w:num>
  <w:num w:numId="38" w16cid:durableId="2051109433">
    <w:abstractNumId w:val="32"/>
  </w:num>
  <w:num w:numId="39" w16cid:durableId="915241324">
    <w:abstractNumId w:val="35"/>
  </w:num>
  <w:num w:numId="40" w16cid:durableId="681250717">
    <w:abstractNumId w:val="9"/>
  </w:num>
  <w:num w:numId="41" w16cid:durableId="927349478">
    <w:abstractNumId w:val="23"/>
  </w:num>
  <w:num w:numId="42" w16cid:durableId="1902866486">
    <w:abstractNumId w:val="2"/>
  </w:num>
  <w:num w:numId="43" w16cid:durableId="14129653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18"/>
    <w:rsid w:val="000034DD"/>
    <w:rsid w:val="000253AB"/>
    <w:rsid w:val="00026E9A"/>
    <w:rsid w:val="00027275"/>
    <w:rsid w:val="00035EAC"/>
    <w:rsid w:val="00041B2E"/>
    <w:rsid w:val="000448CA"/>
    <w:rsid w:val="00060F51"/>
    <w:rsid w:val="000666A4"/>
    <w:rsid w:val="00082768"/>
    <w:rsid w:val="00082E1D"/>
    <w:rsid w:val="000841B9"/>
    <w:rsid w:val="00094BE8"/>
    <w:rsid w:val="000A3435"/>
    <w:rsid w:val="000B11A8"/>
    <w:rsid w:val="000E25B8"/>
    <w:rsid w:val="000E2A79"/>
    <w:rsid w:val="000E527A"/>
    <w:rsid w:val="000E7A13"/>
    <w:rsid w:val="000F138B"/>
    <w:rsid w:val="000F47A2"/>
    <w:rsid w:val="0010104A"/>
    <w:rsid w:val="00117696"/>
    <w:rsid w:val="001407AF"/>
    <w:rsid w:val="00145FD8"/>
    <w:rsid w:val="00154B62"/>
    <w:rsid w:val="00163E4F"/>
    <w:rsid w:val="00171EDB"/>
    <w:rsid w:val="00172471"/>
    <w:rsid w:val="00175220"/>
    <w:rsid w:val="00177401"/>
    <w:rsid w:val="001839EA"/>
    <w:rsid w:val="0019435F"/>
    <w:rsid w:val="00196445"/>
    <w:rsid w:val="001A3C0E"/>
    <w:rsid w:val="001B3963"/>
    <w:rsid w:val="001B44E4"/>
    <w:rsid w:val="001C0846"/>
    <w:rsid w:val="001C0A16"/>
    <w:rsid w:val="001C0B30"/>
    <w:rsid w:val="001C18D8"/>
    <w:rsid w:val="001C3123"/>
    <w:rsid w:val="001C6C52"/>
    <w:rsid w:val="001C7ED1"/>
    <w:rsid w:val="001D0224"/>
    <w:rsid w:val="001D44E4"/>
    <w:rsid w:val="001D6680"/>
    <w:rsid w:val="001D6C73"/>
    <w:rsid w:val="001E2B08"/>
    <w:rsid w:val="001E6E07"/>
    <w:rsid w:val="001F4418"/>
    <w:rsid w:val="001F442E"/>
    <w:rsid w:val="002002C3"/>
    <w:rsid w:val="002256C2"/>
    <w:rsid w:val="00231D15"/>
    <w:rsid w:val="00235939"/>
    <w:rsid w:val="002404AA"/>
    <w:rsid w:val="00253DFD"/>
    <w:rsid w:val="00262599"/>
    <w:rsid w:val="002645A4"/>
    <w:rsid w:val="00271BC7"/>
    <w:rsid w:val="002742B9"/>
    <w:rsid w:val="002752A8"/>
    <w:rsid w:val="002A490A"/>
    <w:rsid w:val="002A7A43"/>
    <w:rsid w:val="002A7E7F"/>
    <w:rsid w:val="002B03ED"/>
    <w:rsid w:val="002B5327"/>
    <w:rsid w:val="002B6F75"/>
    <w:rsid w:val="002C2867"/>
    <w:rsid w:val="002C31D1"/>
    <w:rsid w:val="002E4B3F"/>
    <w:rsid w:val="002F436C"/>
    <w:rsid w:val="002F715A"/>
    <w:rsid w:val="002F74A9"/>
    <w:rsid w:val="00302505"/>
    <w:rsid w:val="003128FB"/>
    <w:rsid w:val="00317179"/>
    <w:rsid w:val="003274C3"/>
    <w:rsid w:val="003328F3"/>
    <w:rsid w:val="00347EA2"/>
    <w:rsid w:val="00352629"/>
    <w:rsid w:val="003550EA"/>
    <w:rsid w:val="00361252"/>
    <w:rsid w:val="003645C6"/>
    <w:rsid w:val="003654F6"/>
    <w:rsid w:val="0037095D"/>
    <w:rsid w:val="003718C7"/>
    <w:rsid w:val="00374D5F"/>
    <w:rsid w:val="00375701"/>
    <w:rsid w:val="00376CB8"/>
    <w:rsid w:val="003859EA"/>
    <w:rsid w:val="00391905"/>
    <w:rsid w:val="003A1141"/>
    <w:rsid w:val="003A5E04"/>
    <w:rsid w:val="003D32CD"/>
    <w:rsid w:val="003D7CB0"/>
    <w:rsid w:val="003E1218"/>
    <w:rsid w:val="003E4776"/>
    <w:rsid w:val="003E7D1D"/>
    <w:rsid w:val="00401F03"/>
    <w:rsid w:val="00403DAE"/>
    <w:rsid w:val="00407FB4"/>
    <w:rsid w:val="004171C1"/>
    <w:rsid w:val="00417C13"/>
    <w:rsid w:val="00422822"/>
    <w:rsid w:val="00425BC8"/>
    <w:rsid w:val="00430CE9"/>
    <w:rsid w:val="0043294A"/>
    <w:rsid w:val="004329F7"/>
    <w:rsid w:val="00450235"/>
    <w:rsid w:val="004532CC"/>
    <w:rsid w:val="00456B94"/>
    <w:rsid w:val="00457A7D"/>
    <w:rsid w:val="0046652D"/>
    <w:rsid w:val="0047099A"/>
    <w:rsid w:val="00471317"/>
    <w:rsid w:val="0047460E"/>
    <w:rsid w:val="00474892"/>
    <w:rsid w:val="00476B2D"/>
    <w:rsid w:val="00481135"/>
    <w:rsid w:val="0048485E"/>
    <w:rsid w:val="00485387"/>
    <w:rsid w:val="004911F2"/>
    <w:rsid w:val="00494D85"/>
    <w:rsid w:val="00494F0E"/>
    <w:rsid w:val="004A4019"/>
    <w:rsid w:val="004B395D"/>
    <w:rsid w:val="004C05E7"/>
    <w:rsid w:val="004C59C8"/>
    <w:rsid w:val="004E2277"/>
    <w:rsid w:val="004E2A81"/>
    <w:rsid w:val="004F11B1"/>
    <w:rsid w:val="005104A8"/>
    <w:rsid w:val="00510E3C"/>
    <w:rsid w:val="005114E5"/>
    <w:rsid w:val="005247F8"/>
    <w:rsid w:val="0054763F"/>
    <w:rsid w:val="00551401"/>
    <w:rsid w:val="00561BFF"/>
    <w:rsid w:val="00565F7B"/>
    <w:rsid w:val="00572E89"/>
    <w:rsid w:val="00575FB6"/>
    <w:rsid w:val="00585270"/>
    <w:rsid w:val="00590186"/>
    <w:rsid w:val="005A3D0E"/>
    <w:rsid w:val="005A452D"/>
    <w:rsid w:val="005C4C50"/>
    <w:rsid w:val="005D14F5"/>
    <w:rsid w:val="005D269A"/>
    <w:rsid w:val="005D49D2"/>
    <w:rsid w:val="005D7003"/>
    <w:rsid w:val="005E2389"/>
    <w:rsid w:val="005E238B"/>
    <w:rsid w:val="005E2B87"/>
    <w:rsid w:val="005E4445"/>
    <w:rsid w:val="005F1B43"/>
    <w:rsid w:val="005F5869"/>
    <w:rsid w:val="005F6036"/>
    <w:rsid w:val="006021BC"/>
    <w:rsid w:val="006431C8"/>
    <w:rsid w:val="00652FA5"/>
    <w:rsid w:val="00654AE6"/>
    <w:rsid w:val="00660F18"/>
    <w:rsid w:val="00670357"/>
    <w:rsid w:val="00674B6D"/>
    <w:rsid w:val="0068295E"/>
    <w:rsid w:val="00686313"/>
    <w:rsid w:val="0069538F"/>
    <w:rsid w:val="006B52A0"/>
    <w:rsid w:val="006C0CCB"/>
    <w:rsid w:val="006D1957"/>
    <w:rsid w:val="006D51EA"/>
    <w:rsid w:val="006E6763"/>
    <w:rsid w:val="006F46CA"/>
    <w:rsid w:val="006F6C76"/>
    <w:rsid w:val="007030AB"/>
    <w:rsid w:val="00731E83"/>
    <w:rsid w:val="00740AD4"/>
    <w:rsid w:val="007430DC"/>
    <w:rsid w:val="00757DE3"/>
    <w:rsid w:val="00762623"/>
    <w:rsid w:val="00765A5B"/>
    <w:rsid w:val="0077069B"/>
    <w:rsid w:val="00774059"/>
    <w:rsid w:val="00777EBC"/>
    <w:rsid w:val="007931C0"/>
    <w:rsid w:val="007973AF"/>
    <w:rsid w:val="007A0CD9"/>
    <w:rsid w:val="007B1425"/>
    <w:rsid w:val="007C1CDA"/>
    <w:rsid w:val="007D29DE"/>
    <w:rsid w:val="007E4AE2"/>
    <w:rsid w:val="007F0BF0"/>
    <w:rsid w:val="007F5D82"/>
    <w:rsid w:val="00802027"/>
    <w:rsid w:val="00804E6F"/>
    <w:rsid w:val="00807E2E"/>
    <w:rsid w:val="008105DA"/>
    <w:rsid w:val="00810EDA"/>
    <w:rsid w:val="008344B8"/>
    <w:rsid w:val="008400BF"/>
    <w:rsid w:val="008425D2"/>
    <w:rsid w:val="00861A8C"/>
    <w:rsid w:val="008718A5"/>
    <w:rsid w:val="00871BCC"/>
    <w:rsid w:val="008740F1"/>
    <w:rsid w:val="008801BD"/>
    <w:rsid w:val="0088365D"/>
    <w:rsid w:val="00887E59"/>
    <w:rsid w:val="008941C8"/>
    <w:rsid w:val="00896D4F"/>
    <w:rsid w:val="00897792"/>
    <w:rsid w:val="008A7535"/>
    <w:rsid w:val="008C1132"/>
    <w:rsid w:val="008C2501"/>
    <w:rsid w:val="008C7531"/>
    <w:rsid w:val="008D0118"/>
    <w:rsid w:val="008D14BC"/>
    <w:rsid w:val="008D5465"/>
    <w:rsid w:val="008D6F31"/>
    <w:rsid w:val="008E03F1"/>
    <w:rsid w:val="008E26F7"/>
    <w:rsid w:val="00901D4C"/>
    <w:rsid w:val="00907FF4"/>
    <w:rsid w:val="00910991"/>
    <w:rsid w:val="00914B69"/>
    <w:rsid w:val="00914BBE"/>
    <w:rsid w:val="00921BA9"/>
    <w:rsid w:val="009369DD"/>
    <w:rsid w:val="00942459"/>
    <w:rsid w:val="009439F1"/>
    <w:rsid w:val="0094733E"/>
    <w:rsid w:val="00970D0B"/>
    <w:rsid w:val="00980646"/>
    <w:rsid w:val="009838C9"/>
    <w:rsid w:val="009919FD"/>
    <w:rsid w:val="009948D2"/>
    <w:rsid w:val="009A0799"/>
    <w:rsid w:val="009A66C8"/>
    <w:rsid w:val="009B2A9C"/>
    <w:rsid w:val="009B74D7"/>
    <w:rsid w:val="009C09AE"/>
    <w:rsid w:val="009D3F3C"/>
    <w:rsid w:val="009D59DB"/>
    <w:rsid w:val="009D6A7E"/>
    <w:rsid w:val="009E584F"/>
    <w:rsid w:val="009F0425"/>
    <w:rsid w:val="009F4604"/>
    <w:rsid w:val="00A0556F"/>
    <w:rsid w:val="00A07AA8"/>
    <w:rsid w:val="00A10C74"/>
    <w:rsid w:val="00A14B70"/>
    <w:rsid w:val="00A20E13"/>
    <w:rsid w:val="00A23C8D"/>
    <w:rsid w:val="00A258A3"/>
    <w:rsid w:val="00A472C5"/>
    <w:rsid w:val="00A5078B"/>
    <w:rsid w:val="00A507DB"/>
    <w:rsid w:val="00A52922"/>
    <w:rsid w:val="00A530A2"/>
    <w:rsid w:val="00A765A6"/>
    <w:rsid w:val="00A83D77"/>
    <w:rsid w:val="00A94C2B"/>
    <w:rsid w:val="00AB07C1"/>
    <w:rsid w:val="00AB7AB5"/>
    <w:rsid w:val="00AC623B"/>
    <w:rsid w:val="00AC74AC"/>
    <w:rsid w:val="00AF3720"/>
    <w:rsid w:val="00AF470E"/>
    <w:rsid w:val="00B01016"/>
    <w:rsid w:val="00B0139B"/>
    <w:rsid w:val="00B117F2"/>
    <w:rsid w:val="00B13C1E"/>
    <w:rsid w:val="00B30D50"/>
    <w:rsid w:val="00B414FD"/>
    <w:rsid w:val="00B42849"/>
    <w:rsid w:val="00B5491C"/>
    <w:rsid w:val="00B716E7"/>
    <w:rsid w:val="00B85355"/>
    <w:rsid w:val="00B865A8"/>
    <w:rsid w:val="00B90206"/>
    <w:rsid w:val="00B95F5F"/>
    <w:rsid w:val="00B96934"/>
    <w:rsid w:val="00BA1C01"/>
    <w:rsid w:val="00BA770A"/>
    <w:rsid w:val="00BC0BCC"/>
    <w:rsid w:val="00BD7960"/>
    <w:rsid w:val="00BE503B"/>
    <w:rsid w:val="00BE7DF4"/>
    <w:rsid w:val="00BF54C8"/>
    <w:rsid w:val="00C07AEB"/>
    <w:rsid w:val="00C11B38"/>
    <w:rsid w:val="00C2778A"/>
    <w:rsid w:val="00C311D6"/>
    <w:rsid w:val="00C31C6A"/>
    <w:rsid w:val="00C35623"/>
    <w:rsid w:val="00C35E16"/>
    <w:rsid w:val="00C379AC"/>
    <w:rsid w:val="00C63EA5"/>
    <w:rsid w:val="00C669B3"/>
    <w:rsid w:val="00C76994"/>
    <w:rsid w:val="00C773D1"/>
    <w:rsid w:val="00C774CE"/>
    <w:rsid w:val="00C80A07"/>
    <w:rsid w:val="00C919F1"/>
    <w:rsid w:val="00C97BEA"/>
    <w:rsid w:val="00CA4424"/>
    <w:rsid w:val="00CA677C"/>
    <w:rsid w:val="00CB4356"/>
    <w:rsid w:val="00CB5656"/>
    <w:rsid w:val="00CC1939"/>
    <w:rsid w:val="00CD0162"/>
    <w:rsid w:val="00CF06A5"/>
    <w:rsid w:val="00D03745"/>
    <w:rsid w:val="00D03CF5"/>
    <w:rsid w:val="00D1165D"/>
    <w:rsid w:val="00D17315"/>
    <w:rsid w:val="00D17998"/>
    <w:rsid w:val="00D21F4B"/>
    <w:rsid w:val="00D2304E"/>
    <w:rsid w:val="00D3053F"/>
    <w:rsid w:val="00D37627"/>
    <w:rsid w:val="00D47695"/>
    <w:rsid w:val="00D70A72"/>
    <w:rsid w:val="00D8387B"/>
    <w:rsid w:val="00D92AD0"/>
    <w:rsid w:val="00D94827"/>
    <w:rsid w:val="00D94E0C"/>
    <w:rsid w:val="00DA1C6F"/>
    <w:rsid w:val="00DA35BB"/>
    <w:rsid w:val="00DA6734"/>
    <w:rsid w:val="00DB01F7"/>
    <w:rsid w:val="00DC2747"/>
    <w:rsid w:val="00DC2A85"/>
    <w:rsid w:val="00DC4057"/>
    <w:rsid w:val="00DD48D0"/>
    <w:rsid w:val="00DE1A78"/>
    <w:rsid w:val="00DE360E"/>
    <w:rsid w:val="00DF4863"/>
    <w:rsid w:val="00E04D58"/>
    <w:rsid w:val="00E079B8"/>
    <w:rsid w:val="00E1097A"/>
    <w:rsid w:val="00E1180E"/>
    <w:rsid w:val="00E1309A"/>
    <w:rsid w:val="00E1415A"/>
    <w:rsid w:val="00E173BC"/>
    <w:rsid w:val="00E2220C"/>
    <w:rsid w:val="00E34C99"/>
    <w:rsid w:val="00E4038A"/>
    <w:rsid w:val="00E42555"/>
    <w:rsid w:val="00E531FF"/>
    <w:rsid w:val="00E720EF"/>
    <w:rsid w:val="00E77614"/>
    <w:rsid w:val="00E81C7C"/>
    <w:rsid w:val="00E85671"/>
    <w:rsid w:val="00E92A10"/>
    <w:rsid w:val="00E93C38"/>
    <w:rsid w:val="00E97444"/>
    <w:rsid w:val="00EA3626"/>
    <w:rsid w:val="00EB697E"/>
    <w:rsid w:val="00EC1EC7"/>
    <w:rsid w:val="00EC2FB3"/>
    <w:rsid w:val="00EC7292"/>
    <w:rsid w:val="00ED1418"/>
    <w:rsid w:val="00ED221A"/>
    <w:rsid w:val="00EE1BF1"/>
    <w:rsid w:val="00EE2002"/>
    <w:rsid w:val="00EE62D7"/>
    <w:rsid w:val="00EF4153"/>
    <w:rsid w:val="00F0070A"/>
    <w:rsid w:val="00F017DF"/>
    <w:rsid w:val="00F0382C"/>
    <w:rsid w:val="00F1047D"/>
    <w:rsid w:val="00F137B6"/>
    <w:rsid w:val="00F16E7C"/>
    <w:rsid w:val="00F26BE3"/>
    <w:rsid w:val="00F26F4E"/>
    <w:rsid w:val="00F27CD5"/>
    <w:rsid w:val="00F31EEB"/>
    <w:rsid w:val="00F3436B"/>
    <w:rsid w:val="00F525B0"/>
    <w:rsid w:val="00F54770"/>
    <w:rsid w:val="00F55F8A"/>
    <w:rsid w:val="00F614EB"/>
    <w:rsid w:val="00F62D41"/>
    <w:rsid w:val="00F70093"/>
    <w:rsid w:val="00F755B6"/>
    <w:rsid w:val="00F77257"/>
    <w:rsid w:val="00F81724"/>
    <w:rsid w:val="00F86B8B"/>
    <w:rsid w:val="00F87189"/>
    <w:rsid w:val="00F900B7"/>
    <w:rsid w:val="00F905CC"/>
    <w:rsid w:val="00FA3E08"/>
    <w:rsid w:val="00FA44BF"/>
    <w:rsid w:val="00FB089E"/>
    <w:rsid w:val="00FB6C86"/>
    <w:rsid w:val="00FC32A2"/>
    <w:rsid w:val="00FC4E16"/>
    <w:rsid w:val="00FD3389"/>
    <w:rsid w:val="00FD5703"/>
    <w:rsid w:val="00FE562D"/>
    <w:rsid w:val="00FE6B8D"/>
    <w:rsid w:val="00FF7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E8794"/>
  <w15:chartTrackingRefBased/>
  <w15:docId w15:val="{26CCE947-AF46-403D-BC0C-92755FDB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276" w:lineRule="auto"/>
        <w:ind w:left="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4418"/>
    <w:pPr>
      <w:spacing w:after="160" w:line="259" w:lineRule="auto"/>
      <w:ind w:left="0"/>
    </w:pPr>
  </w:style>
  <w:style w:type="paragraph" w:styleId="Nagwek1">
    <w:name w:val="heading 1"/>
    <w:basedOn w:val="Normalny"/>
    <w:next w:val="Normalny"/>
    <w:link w:val="Nagwek1Znak"/>
    <w:uiPriority w:val="9"/>
    <w:qFormat/>
    <w:rsid w:val="001F44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F44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F44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1F44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441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1F441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1F4418"/>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1F4418"/>
    <w:rPr>
      <w:rFonts w:asciiTheme="majorHAnsi" w:eastAsiaTheme="majorEastAsia" w:hAnsiTheme="majorHAnsi" w:cstheme="majorBidi"/>
      <w:i/>
      <w:iCs/>
      <w:color w:val="2F5496" w:themeColor="accent1" w:themeShade="BF"/>
    </w:rPr>
  </w:style>
  <w:style w:type="paragraph" w:styleId="Akapitzlist">
    <w:name w:val="List Paragraph"/>
    <w:basedOn w:val="Normalny"/>
    <w:uiPriority w:val="34"/>
    <w:qFormat/>
    <w:rsid w:val="001F4418"/>
    <w:pPr>
      <w:ind w:left="720"/>
      <w:contextualSpacing/>
    </w:pPr>
  </w:style>
  <w:style w:type="paragraph" w:styleId="Tekstprzypisudolnego">
    <w:name w:val="footnote text"/>
    <w:aliases w:val="FA,FA Fußnotentext,Podrozdział,Podrozdzia3,Footnote,Schriftart: 9 pt,Schriftart: 10 pt,Schriftart: 8 pt,o,Footnote text,Tekst przypisu Znak Znak Znak Znak,Tekst przypisu Znak Znak Znak Znak Znak Char,fußn,Fußnote"/>
    <w:basedOn w:val="Normalny"/>
    <w:link w:val="TekstprzypisudolnegoZnak"/>
    <w:uiPriority w:val="99"/>
    <w:unhideWhenUsed/>
    <w:qFormat/>
    <w:rsid w:val="001F4418"/>
    <w:pPr>
      <w:spacing w:after="0" w:line="240" w:lineRule="auto"/>
    </w:pPr>
    <w:rPr>
      <w:sz w:val="20"/>
      <w:szCs w:val="20"/>
    </w:rPr>
  </w:style>
  <w:style w:type="character" w:customStyle="1" w:styleId="TekstprzypisudolnegoZnak">
    <w:name w:val="Tekst przypisu dolnego Znak"/>
    <w:aliases w:val="FA Znak,FA Fußnotentext Znak,Podrozdział Znak,Podrozdzia3 Znak,Footnote Znak,Schriftart: 9 pt Znak,Schriftart: 10 pt Znak,Schriftart: 8 pt Znak,o Znak,Footnote text Znak,Tekst przypisu Znak Znak Znak Znak Znak,fußn Znak"/>
    <w:basedOn w:val="Domylnaczcionkaakapitu"/>
    <w:link w:val="Tekstprzypisudolnego"/>
    <w:uiPriority w:val="99"/>
    <w:rsid w:val="001F4418"/>
    <w:rPr>
      <w:sz w:val="20"/>
      <w:szCs w:val="20"/>
    </w:rPr>
  </w:style>
  <w:style w:type="character" w:styleId="Odwoanieprzypisudolnego">
    <w:name w:val="footnote reference"/>
    <w:aliases w:val="Odwołanie przypisu,FZ,(Voetnootmarkering),Footnote Reference_LVL6,Footnote Reference_LVL61,Footnote Reference_LVL62,Footnote Reference_LVL63,Footnote Reference_LVL64,Footnote Reference Number,Footnote symbol,Voetnootverwijzing"/>
    <w:basedOn w:val="Domylnaczcionkaakapitu"/>
    <w:uiPriority w:val="99"/>
    <w:unhideWhenUsed/>
    <w:rsid w:val="001F4418"/>
    <w:rPr>
      <w:vertAlign w:val="superscript"/>
    </w:rPr>
  </w:style>
  <w:style w:type="character" w:styleId="Odwoaniedokomentarza">
    <w:name w:val="annotation reference"/>
    <w:basedOn w:val="Domylnaczcionkaakapitu"/>
    <w:uiPriority w:val="99"/>
    <w:semiHidden/>
    <w:unhideWhenUsed/>
    <w:rsid w:val="001F4418"/>
    <w:rPr>
      <w:sz w:val="16"/>
      <w:szCs w:val="16"/>
    </w:rPr>
  </w:style>
  <w:style w:type="paragraph" w:styleId="Tekstkomentarza">
    <w:name w:val="annotation text"/>
    <w:basedOn w:val="Normalny"/>
    <w:link w:val="TekstkomentarzaZnak"/>
    <w:uiPriority w:val="99"/>
    <w:unhideWhenUsed/>
    <w:rsid w:val="001F4418"/>
    <w:pPr>
      <w:spacing w:line="240" w:lineRule="auto"/>
    </w:pPr>
    <w:rPr>
      <w:sz w:val="20"/>
      <w:szCs w:val="20"/>
    </w:rPr>
  </w:style>
  <w:style w:type="character" w:customStyle="1" w:styleId="TekstkomentarzaZnak">
    <w:name w:val="Tekst komentarza Znak"/>
    <w:basedOn w:val="Domylnaczcionkaakapitu"/>
    <w:link w:val="Tekstkomentarza"/>
    <w:uiPriority w:val="99"/>
    <w:rsid w:val="001F4418"/>
    <w:rPr>
      <w:sz w:val="20"/>
      <w:szCs w:val="20"/>
    </w:rPr>
  </w:style>
  <w:style w:type="paragraph" w:styleId="Tematkomentarza">
    <w:name w:val="annotation subject"/>
    <w:basedOn w:val="Tekstkomentarza"/>
    <w:next w:val="Tekstkomentarza"/>
    <w:link w:val="TematkomentarzaZnak"/>
    <w:uiPriority w:val="99"/>
    <w:semiHidden/>
    <w:unhideWhenUsed/>
    <w:rsid w:val="001F4418"/>
    <w:rPr>
      <w:b/>
      <w:bCs/>
    </w:rPr>
  </w:style>
  <w:style w:type="character" w:customStyle="1" w:styleId="TematkomentarzaZnak">
    <w:name w:val="Temat komentarza Znak"/>
    <w:basedOn w:val="TekstkomentarzaZnak"/>
    <w:link w:val="Tematkomentarza"/>
    <w:uiPriority w:val="99"/>
    <w:semiHidden/>
    <w:rsid w:val="001F4418"/>
    <w:rPr>
      <w:b/>
      <w:bCs/>
      <w:sz w:val="20"/>
      <w:szCs w:val="20"/>
    </w:rPr>
  </w:style>
  <w:style w:type="paragraph" w:styleId="Tekstdymka">
    <w:name w:val="Balloon Text"/>
    <w:basedOn w:val="Normalny"/>
    <w:link w:val="TekstdymkaZnak"/>
    <w:uiPriority w:val="99"/>
    <w:semiHidden/>
    <w:unhideWhenUsed/>
    <w:rsid w:val="001F44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4418"/>
    <w:rPr>
      <w:rFonts w:ascii="Segoe UI" w:hAnsi="Segoe UI" w:cs="Segoe UI"/>
      <w:sz w:val="18"/>
      <w:szCs w:val="18"/>
    </w:rPr>
  </w:style>
  <w:style w:type="character" w:customStyle="1" w:styleId="FontStyle12">
    <w:name w:val="Font Style12"/>
    <w:rsid w:val="001F4418"/>
    <w:rPr>
      <w:rFonts w:ascii="Times New Roman" w:hAnsi="Times New Roman" w:cs="Times New Roman" w:hint="default"/>
      <w:sz w:val="18"/>
    </w:rPr>
  </w:style>
  <w:style w:type="paragraph" w:styleId="Nagwek">
    <w:name w:val="header"/>
    <w:basedOn w:val="Normalny"/>
    <w:link w:val="NagwekZnak"/>
    <w:uiPriority w:val="99"/>
    <w:unhideWhenUsed/>
    <w:rsid w:val="001F44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4418"/>
  </w:style>
  <w:style w:type="paragraph" w:styleId="Stopka">
    <w:name w:val="footer"/>
    <w:basedOn w:val="Normalny"/>
    <w:link w:val="StopkaZnak"/>
    <w:uiPriority w:val="99"/>
    <w:unhideWhenUsed/>
    <w:rsid w:val="001F44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4418"/>
  </w:style>
  <w:style w:type="paragraph" w:styleId="Poprawka">
    <w:name w:val="Revision"/>
    <w:hidden/>
    <w:uiPriority w:val="99"/>
    <w:semiHidden/>
    <w:rsid w:val="001F4418"/>
    <w:pPr>
      <w:spacing w:line="240" w:lineRule="auto"/>
      <w:ind w:left="0"/>
    </w:pPr>
  </w:style>
  <w:style w:type="paragraph" w:styleId="Tekstprzypisukocowego">
    <w:name w:val="endnote text"/>
    <w:basedOn w:val="Normalny"/>
    <w:link w:val="TekstprzypisukocowegoZnak"/>
    <w:uiPriority w:val="99"/>
    <w:semiHidden/>
    <w:unhideWhenUsed/>
    <w:rsid w:val="001F441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4418"/>
    <w:rPr>
      <w:sz w:val="20"/>
      <w:szCs w:val="20"/>
    </w:rPr>
  </w:style>
  <w:style w:type="character" w:styleId="Odwoanieprzypisukocowego">
    <w:name w:val="endnote reference"/>
    <w:basedOn w:val="Domylnaczcionkaakapitu"/>
    <w:uiPriority w:val="99"/>
    <w:semiHidden/>
    <w:unhideWhenUsed/>
    <w:rsid w:val="001F4418"/>
    <w:rPr>
      <w:vertAlign w:val="superscript"/>
    </w:rPr>
  </w:style>
  <w:style w:type="paragraph" w:customStyle="1" w:styleId="ZUSTzmustartykuempunktem">
    <w:name w:val="Z/UST(§) – zm. ust. (§) artykułem (punktem)"/>
    <w:basedOn w:val="Normalny"/>
    <w:uiPriority w:val="30"/>
    <w:qFormat/>
    <w:rsid w:val="001F4418"/>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styleId="Hipercze">
    <w:name w:val="Hyperlink"/>
    <w:basedOn w:val="Domylnaczcionkaakapitu"/>
    <w:uiPriority w:val="99"/>
    <w:unhideWhenUsed/>
    <w:rsid w:val="001F4418"/>
    <w:rPr>
      <w:color w:val="0563C1" w:themeColor="hyperlink"/>
      <w:u w:val="single"/>
    </w:rPr>
  </w:style>
  <w:style w:type="table" w:styleId="Tabela-Siatka">
    <w:name w:val="Table Grid"/>
    <w:basedOn w:val="Standardowy"/>
    <w:uiPriority w:val="39"/>
    <w:rsid w:val="001F4418"/>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F4418"/>
    <w:pPr>
      <w:spacing w:line="240" w:lineRule="auto"/>
      <w:ind w:left="0"/>
    </w:pPr>
  </w:style>
  <w:style w:type="paragraph" w:customStyle="1" w:styleId="Default">
    <w:name w:val="Default"/>
    <w:rsid w:val="001F4418"/>
    <w:pPr>
      <w:autoSpaceDE w:val="0"/>
      <w:autoSpaceDN w:val="0"/>
      <w:adjustRightInd w:val="0"/>
      <w:spacing w:line="240" w:lineRule="auto"/>
      <w:ind w:left="0"/>
    </w:pPr>
    <w:rPr>
      <w:rFonts w:ascii="Times New Roman" w:hAnsi="Times New Roman" w:cs="Times New Roman"/>
      <w:color w:val="000000"/>
      <w:sz w:val="24"/>
      <w:szCs w:val="24"/>
    </w:rPr>
  </w:style>
  <w:style w:type="character" w:customStyle="1" w:styleId="Ppogrubienie">
    <w:name w:val="_P_ – pogrubienie"/>
    <w:basedOn w:val="Domylnaczcionkaakapitu"/>
    <w:uiPriority w:val="1"/>
    <w:qFormat/>
    <w:rsid w:val="001F4418"/>
    <w:rPr>
      <w:b/>
    </w:rPr>
  </w:style>
  <w:style w:type="paragraph" w:customStyle="1" w:styleId="ARTartustawynprozporzdzenia">
    <w:name w:val="ART(§) – art. ustawy (§ np. rozporządzenia)"/>
    <w:uiPriority w:val="11"/>
    <w:qFormat/>
    <w:rsid w:val="001F4418"/>
    <w:pPr>
      <w:suppressAutoHyphens/>
      <w:autoSpaceDE w:val="0"/>
      <w:autoSpaceDN w:val="0"/>
      <w:adjustRightInd w:val="0"/>
      <w:spacing w:before="120" w:line="360" w:lineRule="auto"/>
      <w:ind w:left="0" w:firstLine="510"/>
      <w:jc w:val="both"/>
    </w:pPr>
    <w:rPr>
      <w:rFonts w:ascii="Times" w:eastAsiaTheme="minorEastAsia" w:hAnsi="Times" w:cs="Arial"/>
      <w:sz w:val="24"/>
      <w:szCs w:val="20"/>
      <w:lang w:eastAsia="pl-PL"/>
    </w:rPr>
  </w:style>
  <w:style w:type="paragraph" w:customStyle="1" w:styleId="LITlitera">
    <w:name w:val="LIT – litera"/>
    <w:basedOn w:val="Normalny"/>
    <w:uiPriority w:val="14"/>
    <w:qFormat/>
    <w:rsid w:val="001F4418"/>
    <w:pPr>
      <w:spacing w:after="0" w:line="360" w:lineRule="auto"/>
      <w:ind w:left="986" w:hanging="476"/>
      <w:jc w:val="both"/>
    </w:pPr>
    <w:rPr>
      <w:rFonts w:ascii="Times" w:eastAsiaTheme="minorEastAsia" w:hAnsi="Times" w:cs="Arial"/>
      <w:bCs/>
      <w:sz w:val="24"/>
      <w:szCs w:val="20"/>
      <w:lang w:eastAsia="pl-PL"/>
    </w:rPr>
  </w:style>
  <w:style w:type="character" w:customStyle="1" w:styleId="TekstpodstawowyZnak">
    <w:name w:val="Tekst podstawowy Znak"/>
    <w:basedOn w:val="Domylnaczcionkaakapitu"/>
    <w:link w:val="Tekstpodstawowy"/>
    <w:uiPriority w:val="1"/>
    <w:qFormat/>
    <w:rsid w:val="001F4418"/>
    <w:rPr>
      <w:rFonts w:eastAsia="Lato" w:cs="Lato"/>
      <w:sz w:val="24"/>
    </w:rPr>
  </w:style>
  <w:style w:type="paragraph" w:styleId="Tekstpodstawowy">
    <w:name w:val="Body Text"/>
    <w:basedOn w:val="Normalny"/>
    <w:link w:val="TekstpodstawowyZnak"/>
    <w:uiPriority w:val="1"/>
    <w:qFormat/>
    <w:rsid w:val="001F4418"/>
    <w:pPr>
      <w:widowControl w:val="0"/>
      <w:suppressAutoHyphens/>
      <w:spacing w:after="120" w:line="240" w:lineRule="auto"/>
    </w:pPr>
    <w:rPr>
      <w:rFonts w:eastAsia="Lato" w:cs="Lato"/>
      <w:sz w:val="24"/>
    </w:rPr>
  </w:style>
  <w:style w:type="character" w:customStyle="1" w:styleId="TekstpodstawowyZnak1">
    <w:name w:val="Tekst podstawowy Znak1"/>
    <w:basedOn w:val="Domylnaczcionkaakapitu"/>
    <w:uiPriority w:val="99"/>
    <w:semiHidden/>
    <w:rsid w:val="001F4418"/>
  </w:style>
  <w:style w:type="paragraph" w:customStyle="1" w:styleId="PKTpunkt">
    <w:name w:val="PKT – punkt"/>
    <w:uiPriority w:val="13"/>
    <w:qFormat/>
    <w:rsid w:val="001F4418"/>
    <w:pPr>
      <w:spacing w:line="360" w:lineRule="auto"/>
      <w:ind w:left="510" w:hanging="510"/>
      <w:jc w:val="both"/>
    </w:pPr>
    <w:rPr>
      <w:rFonts w:ascii="Times" w:eastAsiaTheme="minorEastAsia" w:hAnsi="Times" w:cs="Arial"/>
      <w:bCs/>
      <w:sz w:val="24"/>
      <w:szCs w:val="20"/>
      <w:lang w:eastAsia="pl-PL"/>
    </w:rPr>
  </w:style>
  <w:style w:type="character" w:customStyle="1" w:styleId="oj-bold">
    <w:name w:val="oj-bold"/>
    <w:basedOn w:val="Domylnaczcionkaakapitu"/>
    <w:rsid w:val="001F4418"/>
  </w:style>
  <w:style w:type="character" w:styleId="Nierozpoznanawzmianka">
    <w:name w:val="Unresolved Mention"/>
    <w:basedOn w:val="Domylnaczcionkaakapitu"/>
    <w:uiPriority w:val="99"/>
    <w:semiHidden/>
    <w:unhideWhenUsed/>
    <w:rsid w:val="001F4418"/>
    <w:rPr>
      <w:color w:val="605E5C"/>
      <w:shd w:val="clear" w:color="auto" w:fill="E1DFDD"/>
    </w:rPr>
  </w:style>
  <w:style w:type="paragraph" w:customStyle="1" w:styleId="oj-hd-date">
    <w:name w:val="oj-hd-date"/>
    <w:basedOn w:val="Normalny"/>
    <w:rsid w:val="001F44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LITwPKTzmlitwpktartykuempunktem">
    <w:name w:val="Z/LIT_w_PKT – zm. lit. w pkt artykułem (punktem)"/>
    <w:basedOn w:val="Normalny"/>
    <w:uiPriority w:val="32"/>
    <w:qFormat/>
    <w:rsid w:val="001F4418"/>
    <w:pPr>
      <w:spacing w:after="0" w:line="360" w:lineRule="auto"/>
      <w:ind w:left="1497" w:hanging="476"/>
      <w:jc w:val="both"/>
    </w:pPr>
    <w:rPr>
      <w:rFonts w:ascii="Times" w:eastAsiaTheme="minorEastAsia" w:hAnsi="Times" w:cs="Arial"/>
      <w:bCs/>
      <w:sz w:val="24"/>
      <w:szCs w:val="20"/>
      <w:lang w:eastAsia="pl-PL"/>
    </w:rPr>
  </w:style>
  <w:style w:type="paragraph" w:customStyle="1" w:styleId="ZPKTzmpktartykuempunktem">
    <w:name w:val="Z/PKT – zm. pkt artykułem (punktem)"/>
    <w:basedOn w:val="Normalny"/>
    <w:uiPriority w:val="31"/>
    <w:qFormat/>
    <w:rsid w:val="001F4418"/>
    <w:pPr>
      <w:spacing w:after="0" w:line="360" w:lineRule="auto"/>
      <w:ind w:left="1020" w:hanging="510"/>
      <w:jc w:val="both"/>
    </w:pPr>
    <w:rPr>
      <w:rFonts w:ascii="Times" w:eastAsiaTheme="minorEastAsia" w:hAnsi="Times" w:cs="Arial"/>
      <w:bCs/>
      <w:sz w:val="24"/>
      <w:szCs w:val="20"/>
      <w:lang w:eastAsia="pl-PL"/>
    </w:rPr>
  </w:style>
  <w:style w:type="character" w:styleId="UyteHipercze">
    <w:name w:val="FollowedHyperlink"/>
    <w:basedOn w:val="Domylnaczcionkaakapitu"/>
    <w:uiPriority w:val="99"/>
    <w:semiHidden/>
    <w:unhideWhenUsed/>
    <w:rsid w:val="001F4418"/>
    <w:rPr>
      <w:color w:val="954F72" w:themeColor="followedHyperlink"/>
      <w:u w:val="single"/>
    </w:rPr>
  </w:style>
  <w:style w:type="paragraph" w:styleId="Lista">
    <w:name w:val="List"/>
    <w:basedOn w:val="Normalny"/>
    <w:uiPriority w:val="99"/>
    <w:unhideWhenUsed/>
    <w:rsid w:val="001F4418"/>
    <w:pPr>
      <w:ind w:left="283" w:hanging="283"/>
      <w:contextualSpacing/>
    </w:pPr>
  </w:style>
  <w:style w:type="paragraph" w:styleId="Lista2">
    <w:name w:val="List 2"/>
    <w:basedOn w:val="Normalny"/>
    <w:uiPriority w:val="99"/>
    <w:unhideWhenUsed/>
    <w:rsid w:val="001F4418"/>
    <w:pPr>
      <w:ind w:left="566" w:hanging="283"/>
      <w:contextualSpacing/>
    </w:pPr>
  </w:style>
  <w:style w:type="paragraph" w:styleId="Lista3">
    <w:name w:val="List 3"/>
    <w:basedOn w:val="Normalny"/>
    <w:uiPriority w:val="99"/>
    <w:unhideWhenUsed/>
    <w:rsid w:val="001F4418"/>
    <w:pPr>
      <w:ind w:left="849" w:hanging="283"/>
      <w:contextualSpacing/>
    </w:pPr>
  </w:style>
  <w:style w:type="paragraph" w:styleId="Lista5">
    <w:name w:val="List 5"/>
    <w:basedOn w:val="Normalny"/>
    <w:uiPriority w:val="99"/>
    <w:unhideWhenUsed/>
    <w:rsid w:val="001F4418"/>
    <w:pPr>
      <w:ind w:left="1415" w:hanging="283"/>
      <w:contextualSpacing/>
    </w:pPr>
  </w:style>
  <w:style w:type="paragraph" w:styleId="Lista-kontynuacja">
    <w:name w:val="List Continue"/>
    <w:basedOn w:val="Normalny"/>
    <w:uiPriority w:val="99"/>
    <w:unhideWhenUsed/>
    <w:rsid w:val="001F4418"/>
    <w:pPr>
      <w:spacing w:after="120"/>
      <w:ind w:left="283"/>
      <w:contextualSpacing/>
    </w:pPr>
  </w:style>
  <w:style w:type="paragraph" w:styleId="Tytu">
    <w:name w:val="Title"/>
    <w:basedOn w:val="Normalny"/>
    <w:next w:val="Normalny"/>
    <w:link w:val="TytuZnak"/>
    <w:uiPriority w:val="10"/>
    <w:qFormat/>
    <w:rsid w:val="001F44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F4418"/>
    <w:rPr>
      <w:rFonts w:asciiTheme="majorHAnsi" w:eastAsiaTheme="majorEastAsia" w:hAnsiTheme="majorHAnsi" w:cstheme="majorBidi"/>
      <w:spacing w:val="-10"/>
      <w:kern w:val="28"/>
      <w:sz w:val="56"/>
      <w:szCs w:val="56"/>
    </w:rPr>
  </w:style>
  <w:style w:type="paragraph" w:styleId="Tekstpodstawowywcity">
    <w:name w:val="Body Text Indent"/>
    <w:basedOn w:val="Normalny"/>
    <w:link w:val="TekstpodstawowywcityZnak"/>
    <w:uiPriority w:val="99"/>
    <w:semiHidden/>
    <w:unhideWhenUsed/>
    <w:rsid w:val="001F4418"/>
    <w:pPr>
      <w:spacing w:after="120"/>
      <w:ind w:left="283"/>
    </w:pPr>
  </w:style>
  <w:style w:type="character" w:customStyle="1" w:styleId="TekstpodstawowywcityZnak">
    <w:name w:val="Tekst podstawowy wcięty Znak"/>
    <w:basedOn w:val="Domylnaczcionkaakapitu"/>
    <w:link w:val="Tekstpodstawowywcity"/>
    <w:uiPriority w:val="99"/>
    <w:semiHidden/>
    <w:rsid w:val="001F4418"/>
  </w:style>
  <w:style w:type="paragraph" w:styleId="Tekstpodstawowyzwciciem2">
    <w:name w:val="Body Text First Indent 2"/>
    <w:basedOn w:val="Tekstpodstawowywcity"/>
    <w:link w:val="Tekstpodstawowyzwciciem2Znak"/>
    <w:uiPriority w:val="99"/>
    <w:unhideWhenUsed/>
    <w:rsid w:val="001F4418"/>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1F4418"/>
  </w:style>
  <w:style w:type="paragraph" w:styleId="NormalnyWeb">
    <w:name w:val="Normal (Web)"/>
    <w:basedOn w:val="Normalny"/>
    <w:uiPriority w:val="99"/>
    <w:semiHidden/>
    <w:unhideWhenUsed/>
    <w:rsid w:val="001F441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ui-provider">
    <w:name w:val="ui-provider"/>
    <w:basedOn w:val="Domylnaczcionkaakapitu"/>
    <w:rsid w:val="001F4418"/>
  </w:style>
  <w:style w:type="paragraph" w:customStyle="1" w:styleId="ZARTzmartartykuempunktem">
    <w:name w:val="Z/ART(§) – zm. art. (§) artykułem (punktem)"/>
    <w:basedOn w:val="Normalny"/>
    <w:uiPriority w:val="30"/>
    <w:qFormat/>
    <w:rsid w:val="001F4418"/>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LITUSTzmustliter">
    <w:name w:val="Z_LIT/UST(§) – zm. ust. (§) literą"/>
    <w:basedOn w:val="Normalny"/>
    <w:uiPriority w:val="46"/>
    <w:qFormat/>
    <w:rsid w:val="001F4418"/>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character" w:styleId="Pogrubienie">
    <w:name w:val="Strong"/>
    <w:basedOn w:val="Domylnaczcionkaakapitu"/>
    <w:uiPriority w:val="22"/>
    <w:qFormat/>
    <w:rsid w:val="001F4418"/>
    <w:rPr>
      <w:b/>
      <w:bCs/>
    </w:rPr>
  </w:style>
  <w:style w:type="paragraph" w:customStyle="1" w:styleId="TekstpismaMF">
    <w:name w:val="Tekst pisma MF"/>
    <w:qFormat/>
    <w:rsid w:val="001F4418"/>
    <w:pPr>
      <w:spacing w:before="240" w:line="260" w:lineRule="exact"/>
      <w:ind w:left="0"/>
      <w:contextualSpacing/>
    </w:pPr>
    <w:rPr>
      <w:rFonts w:ascii="Lato" w:hAnsi="Lato"/>
    </w:rPr>
  </w:style>
  <w:style w:type="numbering" w:customStyle="1" w:styleId="Biecalista1">
    <w:name w:val="Bieżąca lista1"/>
    <w:uiPriority w:val="99"/>
    <w:rsid w:val="001F4418"/>
    <w:pPr>
      <w:numPr>
        <w:numId w:val="23"/>
      </w:numPr>
    </w:pPr>
  </w:style>
  <w:style w:type="paragraph" w:customStyle="1" w:styleId="c01pointnumerotealtn">
    <w:name w:val="c01pointnumerotealtn"/>
    <w:basedOn w:val="Normalny"/>
    <w:rsid w:val="001F44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CZWSPPKTzmczciwsppktartykuempunktem">
    <w:name w:val="Z/CZ_WSP_PKT – zm. części wsp. pkt artykułem (punktem)"/>
    <w:basedOn w:val="Normalny"/>
    <w:next w:val="ZARTzmartartykuempunktem"/>
    <w:uiPriority w:val="34"/>
    <w:qFormat/>
    <w:rsid w:val="001F4418"/>
    <w:pPr>
      <w:spacing w:after="0" w:line="360" w:lineRule="auto"/>
      <w:ind w:left="510"/>
      <w:jc w:val="both"/>
    </w:pPr>
    <w:rPr>
      <w:rFonts w:ascii="Times" w:eastAsiaTheme="minorEastAsia" w:hAnsi="Times" w:cs="Arial"/>
      <w:bCs/>
      <w:sz w:val="24"/>
      <w:szCs w:val="20"/>
      <w:lang w:eastAsia="pl-PL"/>
    </w:rPr>
  </w:style>
  <w:style w:type="paragraph" w:customStyle="1" w:styleId="dtn">
    <w:name w:val="dtn"/>
    <w:basedOn w:val="Normalny"/>
    <w:rsid w:val="001F44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1F44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1F44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LITPKTzmpktliter">
    <w:name w:val="Z_LIT/PKT – zm. pkt literą"/>
    <w:basedOn w:val="Normalny"/>
    <w:uiPriority w:val="47"/>
    <w:qFormat/>
    <w:rsid w:val="001F4418"/>
    <w:pPr>
      <w:spacing w:after="0" w:line="360" w:lineRule="auto"/>
      <w:ind w:left="1497" w:hanging="510"/>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3137">
      <w:bodyDiv w:val="1"/>
      <w:marLeft w:val="0"/>
      <w:marRight w:val="0"/>
      <w:marTop w:val="0"/>
      <w:marBottom w:val="0"/>
      <w:divBdr>
        <w:top w:val="none" w:sz="0" w:space="0" w:color="auto"/>
        <w:left w:val="none" w:sz="0" w:space="0" w:color="auto"/>
        <w:bottom w:val="none" w:sz="0" w:space="0" w:color="auto"/>
        <w:right w:val="none" w:sz="0" w:space="0" w:color="auto"/>
      </w:divBdr>
    </w:div>
    <w:div w:id="284121180">
      <w:bodyDiv w:val="1"/>
      <w:marLeft w:val="0"/>
      <w:marRight w:val="0"/>
      <w:marTop w:val="0"/>
      <w:marBottom w:val="0"/>
      <w:divBdr>
        <w:top w:val="none" w:sz="0" w:space="0" w:color="auto"/>
        <w:left w:val="none" w:sz="0" w:space="0" w:color="auto"/>
        <w:bottom w:val="none" w:sz="0" w:space="0" w:color="auto"/>
        <w:right w:val="none" w:sz="0" w:space="0" w:color="auto"/>
      </w:divBdr>
    </w:div>
    <w:div w:id="53715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67825-2192-42FB-A126-2FBB77B4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9323</Words>
  <Characters>55941</Characters>
  <Application>Microsoft Office Word</Application>
  <DocSecurity>4</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Stawecki</dc:creator>
  <cp:keywords/>
  <dc:description/>
  <cp:lastModifiedBy>Wójcik Aleksandra</cp:lastModifiedBy>
  <cp:revision>2</cp:revision>
  <dcterms:created xsi:type="dcterms:W3CDTF">2026-02-24T14:31:00Z</dcterms:created>
  <dcterms:modified xsi:type="dcterms:W3CDTF">2026-02-24T14:31:00Z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UxC4dwLulzfINJ8nQH+xvX5LNGipWa4BRSZhPgxsCvmkcK0jbK7oBBflY9/f1bybr+o5cbTv1/1NBo2epn9w4g==</vt:lpwstr>
  </property>
  <property fmtid="{D5CDD505-2E9C-101B-9397-08002B2CF9AE}" pid="4" name="MFClassificationDate">
    <vt:lpwstr>2025-10-26T23:34:07.3235580+01:00</vt:lpwstr>
  </property>
  <property fmtid="{D5CDD505-2E9C-101B-9397-08002B2CF9AE}" pid="5" name="MFClassifiedBySID">
    <vt:lpwstr>UxC4dwLulzfINJ8nQH+xvX5LNGipWa4BRSZhPgxsCvm42mrIC/DSDv0ggS+FjUN/2v1BBotkLlY5aAiEhoi6uURVI8Xa5UuN5/hpGbW+S8Yl3ssgTm2QXzXX3N/RWIJh</vt:lpwstr>
  </property>
  <property fmtid="{D5CDD505-2E9C-101B-9397-08002B2CF9AE}" pid="6" name="MFGRNItemId">
    <vt:lpwstr>GRN-3f18ead7-3b80-4c1a-9867-4fdd751d06a1</vt:lpwstr>
  </property>
  <property fmtid="{D5CDD505-2E9C-101B-9397-08002B2CF9AE}" pid="7" name="MFHash">
    <vt:lpwstr>XNyqjYxd4sCsYDO/wnIMNNQWQYjq2Zehe3pHaceqwUk=</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