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9294" w14:textId="77777777" w:rsidR="00534679" w:rsidRPr="00534679" w:rsidRDefault="00534679" w:rsidP="0009382E">
      <w:pPr>
        <w:spacing w:after="0" w:line="360" w:lineRule="auto"/>
        <w:jc w:val="center"/>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b/>
          <w:bCs/>
          <w:smallCaps/>
          <w:color w:val="000000"/>
          <w:kern w:val="0"/>
          <w:sz w:val="24"/>
          <w:szCs w:val="24"/>
          <w:lang w:eastAsia="pl-PL"/>
          <w14:ligatures w14:val="none"/>
        </w:rPr>
        <w:t>UCHWAŁA</w:t>
      </w:r>
    </w:p>
    <w:p w14:paraId="65E617D2" w14:textId="77777777" w:rsidR="00534679" w:rsidRPr="00534679" w:rsidRDefault="00534679" w:rsidP="0009382E">
      <w:pPr>
        <w:spacing w:after="0" w:line="360" w:lineRule="auto"/>
        <w:jc w:val="center"/>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b/>
          <w:bCs/>
          <w:smallCaps/>
          <w:color w:val="000000"/>
          <w:kern w:val="0"/>
          <w:sz w:val="24"/>
          <w:szCs w:val="24"/>
          <w:lang w:eastAsia="pl-PL"/>
          <w14:ligatures w14:val="none"/>
        </w:rPr>
        <w:t>SEJMU RZECZYPOSPOLITEJ POLSKIEJ</w:t>
      </w:r>
    </w:p>
    <w:p w14:paraId="472CCE3F" w14:textId="3028B80A" w:rsidR="00534679" w:rsidRPr="00534679" w:rsidRDefault="00534679" w:rsidP="0009382E">
      <w:pPr>
        <w:spacing w:after="0" w:line="360" w:lineRule="auto"/>
        <w:jc w:val="center"/>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z dnia …</w:t>
      </w:r>
    </w:p>
    <w:p w14:paraId="1CF12380" w14:textId="6720924A" w:rsidR="00534679" w:rsidRPr="00534679" w:rsidRDefault="00534679" w:rsidP="0009382E">
      <w:pPr>
        <w:spacing w:after="0" w:line="360" w:lineRule="auto"/>
        <w:jc w:val="center"/>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b/>
          <w:bCs/>
          <w:color w:val="000000"/>
          <w:kern w:val="0"/>
          <w:sz w:val="24"/>
          <w:szCs w:val="24"/>
          <w:lang w:eastAsia="pl-PL"/>
          <w14:ligatures w14:val="none"/>
        </w:rPr>
        <w:t>w sprawie trudnej sytuacji w rolnictwie i spełnienia postulatów strajkujących rolników</w:t>
      </w:r>
    </w:p>
    <w:p w14:paraId="5ED62A82" w14:textId="77777777" w:rsidR="00534679" w:rsidRDefault="00534679" w:rsidP="00534679">
      <w:pPr>
        <w:spacing w:before="120" w:after="0" w:line="360" w:lineRule="auto"/>
        <w:ind w:firstLine="708"/>
        <w:jc w:val="both"/>
        <w:rPr>
          <w:rFonts w:ascii="Times" w:eastAsia="Times New Roman" w:hAnsi="Times" w:cs="Times"/>
          <w:color w:val="000000"/>
          <w:kern w:val="0"/>
          <w:sz w:val="24"/>
          <w:szCs w:val="24"/>
          <w:lang w:eastAsia="pl-PL"/>
          <w14:ligatures w14:val="none"/>
        </w:rPr>
      </w:pPr>
    </w:p>
    <w:p w14:paraId="69EBAC74" w14:textId="6ECA3813" w:rsidR="00534679" w:rsidRPr="00534679" w:rsidRDefault="00534679" w:rsidP="00534679">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W Polsce od 24 stycznia 2024 r. trwają największe od 20 lat strajki rolników. Rolnicy protestują w obronie bezpieczeństwa żywnościowego, które jest jednym z filarów bezpieczeństwa polskiego państwa. Rolnicy walczą o opłacalność produkcji i jej pewność. </w:t>
      </w:r>
    </w:p>
    <w:p w14:paraId="1143DEDF" w14:textId="3E104590" w:rsidR="00534679" w:rsidRPr="00534679" w:rsidRDefault="00534679" w:rsidP="00534679">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xml:space="preserve">Aby zapewnić bezpieczeństwo produkcji rolniczej, zobowiązujemy się jako Sejm </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i wzywamy Rząd do zaniechania wszelkich działań legislacyjnych, które mogłyby skutkować:</w:t>
      </w:r>
    </w:p>
    <w:p w14:paraId="612A7B4D" w14:textId="35C910B7" w:rsidR="00534679" w:rsidRPr="00534679" w:rsidRDefault="00534679" w:rsidP="00534679">
      <w:pPr>
        <w:spacing w:before="120" w:after="0" w:line="360" w:lineRule="auto"/>
        <w:ind w:firstLine="708"/>
        <w:jc w:val="both"/>
        <w:rPr>
          <w:rFonts w:ascii="Times" w:eastAsia="Times New Roman" w:hAnsi="Times" w:cs="Times"/>
          <w:color w:val="000000"/>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zakazaniem lub ograniczeniem produkcji zwierzęcej i roślinnej w Polsce, </w:t>
      </w:r>
    </w:p>
    <w:p w14:paraId="1ED9FD34" w14:textId="7879AC0C" w:rsidR="00534679" w:rsidRPr="00534679" w:rsidRDefault="00534679" w:rsidP="00534679">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zwiększeniem kosztów produkcji oraz nałożeniem dodatkowych obowiązków, które wiążą się z koniecznością zwiększenia nakładów w produkcji rolnej,</w:t>
      </w:r>
    </w:p>
    <w:p w14:paraId="2BD384BD" w14:textId="77777777" w:rsidR="00534679" w:rsidRPr="00534679" w:rsidRDefault="00534679" w:rsidP="00534679">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zakazaniem lub ograniczeniem produkcji wyrobów pochodzenia zwierzęcego lub zwiększeniem kosztów ich produkcji,</w:t>
      </w:r>
    </w:p>
    <w:p w14:paraId="6C98201F" w14:textId="77777777" w:rsidR="00534679" w:rsidRPr="00534679" w:rsidRDefault="00534679" w:rsidP="00534679">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wprowadzeniem danin od produktów pochodzenia zwierzęcego,</w:t>
      </w:r>
    </w:p>
    <w:p w14:paraId="231540D2" w14:textId="77777777" w:rsidR="00534679" w:rsidRPr="00534679" w:rsidRDefault="00534679" w:rsidP="00534679">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wprowadzeniem zakazu reklamy produktów pochodzenia zwierzęcego.</w:t>
      </w:r>
    </w:p>
    <w:p w14:paraId="01648000" w14:textId="77777777" w:rsidR="00534679" w:rsidRPr="00534679" w:rsidRDefault="00534679" w:rsidP="00500CB0">
      <w:pPr>
        <w:spacing w:before="120" w:after="0" w:line="360" w:lineRule="auto"/>
        <w:ind w:firstLine="708"/>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Mając na uwadze dobro polskich rolników oraz trudną sytuację w rolnictwie, wzywamy Rząd do podjęcia natychmiastowych działań i spełnienia postulatów protestujących rolników. </w:t>
      </w:r>
    </w:p>
    <w:p w14:paraId="078F2CF6" w14:textId="77485EE3" w:rsidR="00534679" w:rsidRPr="00534679" w:rsidRDefault="00534679" w:rsidP="00534679">
      <w:pPr>
        <w:pStyle w:val="Akapitzlist"/>
        <w:numPr>
          <w:ilvl w:val="0"/>
          <w:numId w:val="4"/>
        </w:numPr>
        <w:spacing w:before="120" w:after="0" w:line="360" w:lineRule="auto"/>
        <w:jc w:val="both"/>
        <w:textAlignment w:val="baseline"/>
        <w:rPr>
          <w:rFonts w:ascii="Times" w:eastAsia="Times New Roman" w:hAnsi="Times" w:cs="Times"/>
          <w:color w:val="000000"/>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xml:space="preserve">Wprowadzenie całkowitego embargo na produkty rolno-spożywcze niespełniające przyjętych w UE norm produkcyjnych z Ukrainy oraz pozostałych krajów spoza Unii Europejskiej - 15 kwietnia 2023 roku mimo sprzeciwu Unii Europejskiej zamknięto polską granicę dla zbóż i towarów przywożonych z Ukrainy. Po wprowadzeniu przez Polskę jednostronnego zakazu Komisja Europejska 2 maja 2023 roku wprowadziła środki zapobiegawcze w sprawie produktów rolnych z Ukrainy, trwające jedynie do 15 września 2023 roku. Na skutek postawy Komisji Europejskiej stojącej w sprzeczności z interesami polskich rolników, Rząd RP po raz drugi samodzielnie, wbrew decyzjom Unii Europejskiej wprowadził jednostronny zakaz sprowadzania zboża i produktów zbożowych do Polski. Koniecznym jest więc podjęcie radykalnych działań </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 xml:space="preserve">i wprowadzenie całkowitego embarga na wszystkie produkty rolno-spożywcze niespełniające przyjętych w UE  norm produkcyjnych z Ukrainy oraz pozostałych </w:t>
      </w:r>
      <w:r w:rsidRPr="00534679">
        <w:rPr>
          <w:rFonts w:ascii="Times" w:eastAsia="Times New Roman" w:hAnsi="Times" w:cs="Times"/>
          <w:color w:val="000000"/>
          <w:kern w:val="0"/>
          <w:sz w:val="24"/>
          <w:szCs w:val="24"/>
          <w:lang w:eastAsia="pl-PL"/>
          <w14:ligatures w14:val="none"/>
        </w:rPr>
        <w:lastRenderedPageBreak/>
        <w:t>krajów spoza Unii Europejskiej, aby zabezpieczyć interesy polskich rolników, zapewnić rynek zbytu dla rodzimej, polskiej produkcji rolnej oraz ustabilizować ceny produktów rolno-spożywczych.  </w:t>
      </w:r>
    </w:p>
    <w:p w14:paraId="1ABC8C3F" w14:textId="190D3762" w:rsidR="00534679" w:rsidRDefault="00534679" w:rsidP="00534679">
      <w:pPr>
        <w:spacing w:before="120" w:after="0" w:line="360" w:lineRule="auto"/>
        <w:ind w:left="708"/>
        <w:jc w:val="both"/>
        <w:rPr>
          <w:rFonts w:ascii="Times" w:eastAsia="Times New Roman" w:hAnsi="Times" w:cs="Times"/>
          <w:color w:val="000000"/>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Według izby zbożowo-paszowej Polska posiada 20</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mln ton zbóż. Na własne potrzeby w okresie luty-sierpień wykorzysta 11mln ton. Polskie porty są w stanie wyeksportować miesięcznie 800 tysięcy ton, co oznacza, że do lipca 2024 jesteśmy w stanie wyeksportować 4</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mln ton. Zapas w ilości 5</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mln ton zostanie w polskich magazynach do okresu żniw. W tym stanie rzeczy koniecznym staje się zatrzymanie tranzytu zboża, do momentu pozbycia się nadwyżki z krajowego rynku tj. do czasu kiedy zostanie wypracowany skuteczny mechanizm tranzytowy, który nie będzie zaburzał rentowności produkcji rolnej. Koniecznym jest również ustalenie kontyngentów stosowanych przed wybuchem konfliktu na Ukrainie oraz wzmocnienie systemu kontroli wjeżdżających do Polski towarów spoza granic UE. </w:t>
      </w:r>
    </w:p>
    <w:p w14:paraId="4E5D18AD" w14:textId="7BA9EEF5" w:rsidR="00534679" w:rsidRPr="00534679" w:rsidRDefault="00534679" w:rsidP="00534679">
      <w:pPr>
        <w:pStyle w:val="Akapitzlist"/>
        <w:numPr>
          <w:ilvl w:val="0"/>
          <w:numId w:val="4"/>
        </w:numPr>
        <w:spacing w:before="120" w:after="0" w:line="360" w:lineRule="auto"/>
        <w:jc w:val="both"/>
        <w:textAlignment w:val="baseline"/>
        <w:rPr>
          <w:rFonts w:ascii="Times" w:eastAsia="Times New Roman" w:hAnsi="Times" w:cs="Times"/>
          <w:color w:val="000000"/>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xml:space="preserve">Sprzeciwienie się polityce klimatycznej Unii Europejskiej, która prowadzi do likwidacji polskiego i europejskiego rolnictwa – sprzeciw ten jest warunkiem koniecznym dla przetrwania rolnictwa w naszym kraju. W UE funkcjonuje polityka ukierunkowana na ograniczenie produkcji rolnej. W ciągu ostatnich 2 lat zostało wywalczone odstępstwo od obowiązku ugorowania gruntów rolnych, teraz Unia Europejska musi całkowicie zrezygnować z tego wymogu. Wzywamy Rząd do odrzucenia wszelkich propozycji związanych z ograniczeniem środków ochrony roślin, co tworzy nierówne zasady konkurencji z produktami z Ukrainy czy Ameryki Południowej, których rolnicy nie podlegają takim ograniczeniom. Wzywamy Rząd do sprzeciwu wobec wszelkich form ograniczania produkcji rolnej poprzez obowiązek wyłączenia z produkcji gruntów rolnych na poziomie 4%, docelowo 10% w roku 2030 oraz ograniczanie dostępności gruntów rolnych, w szczególności trwałych użytków zielonych poprzez zalewanie oraz do rezygnacji z propozycji ograniczenia emisji CO2 o przyjęte 55% w roku 2030, </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a docelowo 90% w roku 2040. </w:t>
      </w:r>
    </w:p>
    <w:p w14:paraId="6488877D" w14:textId="725847F7" w:rsidR="00534679" w:rsidRPr="00534679" w:rsidRDefault="00534679" w:rsidP="00534679">
      <w:pPr>
        <w:pStyle w:val="Akapitzlist"/>
        <w:numPr>
          <w:ilvl w:val="0"/>
          <w:numId w:val="4"/>
        </w:numPr>
        <w:spacing w:after="0" w:line="360" w:lineRule="auto"/>
        <w:jc w:val="both"/>
        <w:textAlignment w:val="baseline"/>
        <w:rPr>
          <w:rFonts w:ascii="Times" w:eastAsia="Times New Roman" w:hAnsi="Times" w:cs="Times"/>
          <w:color w:val="000000"/>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xml:space="preserve">Kontynuacja pomocy polskim rolnikom, tj. monitorowanie sytuacji w rolnictwie </w:t>
      </w:r>
      <w:r w:rsidR="00500CB0">
        <w:rPr>
          <w:rFonts w:ascii="Times" w:eastAsia="Times New Roman" w:hAnsi="Times" w:cs="Times"/>
          <w:color w:val="000000"/>
          <w:kern w:val="0"/>
          <w:sz w:val="24"/>
          <w:szCs w:val="24"/>
          <w:lang w:eastAsia="pl-PL"/>
          <w14:ligatures w14:val="none"/>
        </w:rPr>
        <w:t xml:space="preserve">                        </w:t>
      </w:r>
      <w:r w:rsidRPr="00534679">
        <w:rPr>
          <w:rFonts w:ascii="Times" w:eastAsia="Times New Roman" w:hAnsi="Times" w:cs="Times"/>
          <w:color w:val="000000"/>
          <w:kern w:val="0"/>
          <w:sz w:val="24"/>
          <w:szCs w:val="24"/>
          <w:lang w:eastAsia="pl-PL"/>
          <w14:ligatures w14:val="none"/>
        </w:rPr>
        <w:t xml:space="preserve">i zapobieganie ryzyku utraty płynności finansowej gospodarstw rolnych poprzez stosowanie systemowych działań i rozwiązań. Podstawą rolnictwa w Polsce są rodzinne gospodarstwa rolne, które jednocześnie stanowią podstawę bezpieczeństwa żywnościowego kraju. Polska żywność jest najlepszą marką, to także podstawa naszego bezpieczeństwa. Bezpieczeństwo żywnościowe jest równie ważne jak bezpieczeństwo </w:t>
      </w:r>
      <w:r w:rsidRPr="00534679">
        <w:rPr>
          <w:rFonts w:ascii="Times" w:eastAsia="Times New Roman" w:hAnsi="Times" w:cs="Times"/>
          <w:color w:val="000000"/>
          <w:kern w:val="0"/>
          <w:sz w:val="24"/>
          <w:szCs w:val="24"/>
          <w:lang w:eastAsia="pl-PL"/>
          <w14:ligatures w14:val="none"/>
        </w:rPr>
        <w:lastRenderedPageBreak/>
        <w:t>militarne i energetyczne, dlatego koniecznym jest zapewnienie płynności finansowej polskim producentom rolnym.  Ewentualne rekompensaty do produkcji czy zwrot stawki akcyzowej na poziomie 2zł/l zapewnią rolnikom możliwość przetrwania w trudnych warunkach trwającej wojny na Ukrainie, która spowodowała wahania na światowych, europejskich i polskich rynkach rolnych. Muszą być one przyznawane w sposób transparenty z uwzględnieniem analiz i stanowisk środowiska rolniczego. Rekompensaty nie rozwiązują problemów w rolnictwie, ale stanowią chwilową alternatywę dla zachowania płynności finansowej rolników. W pierwszej kolejności należy rozwiązać problemy systemowe. </w:t>
      </w:r>
    </w:p>
    <w:p w14:paraId="64C2B873" w14:textId="77777777" w:rsidR="00534679" w:rsidRPr="00534679" w:rsidRDefault="00534679" w:rsidP="00534679">
      <w:pPr>
        <w:spacing w:after="0" w:line="360" w:lineRule="auto"/>
        <w:rPr>
          <w:rFonts w:ascii="Times New Roman" w:eastAsia="Times New Roman" w:hAnsi="Times New Roman" w:cs="Times New Roman"/>
          <w:kern w:val="0"/>
          <w:sz w:val="24"/>
          <w:szCs w:val="24"/>
          <w:lang w:eastAsia="pl-PL"/>
          <w14:ligatures w14:val="none"/>
        </w:rPr>
      </w:pPr>
    </w:p>
    <w:p w14:paraId="1D2AFF27" w14:textId="5FE21F12" w:rsidR="00534679" w:rsidRPr="00534679" w:rsidRDefault="00534679" w:rsidP="00534679">
      <w:pPr>
        <w:spacing w:before="120" w:after="0" w:line="360" w:lineRule="auto"/>
        <w:jc w:val="both"/>
        <w:rPr>
          <w:rFonts w:ascii="Times New Roman" w:eastAsia="Times New Roman" w:hAnsi="Times New Roman" w:cs="Times New Roman"/>
          <w:kern w:val="0"/>
          <w:sz w:val="24"/>
          <w:szCs w:val="24"/>
          <w:lang w:eastAsia="pl-PL"/>
          <w14:ligatures w14:val="none"/>
        </w:rPr>
      </w:pPr>
      <w:r w:rsidRPr="00534679">
        <w:rPr>
          <w:rFonts w:ascii="Times" w:eastAsia="Times New Roman" w:hAnsi="Times" w:cs="Times"/>
          <w:color w:val="000000"/>
          <w:kern w:val="0"/>
          <w:sz w:val="24"/>
          <w:szCs w:val="24"/>
          <w:lang w:eastAsia="pl-PL"/>
          <w14:ligatures w14:val="none"/>
        </w:rPr>
        <w:t>                 Sejm Rzeczypospolitej Polskiej popiera protesty rolników w Polsce i w Europie</w:t>
      </w:r>
      <w:r w:rsidR="00500CB0">
        <w:rPr>
          <w:rFonts w:ascii="Times" w:eastAsia="Times New Roman" w:hAnsi="Times" w:cs="Times"/>
          <w:color w:val="000000"/>
          <w:kern w:val="0"/>
          <w:sz w:val="24"/>
          <w:szCs w:val="24"/>
          <w:lang w:eastAsia="pl-PL"/>
          <w14:ligatures w14:val="none"/>
        </w:rPr>
        <w:t>.</w:t>
      </w:r>
    </w:p>
    <w:p w14:paraId="5C38E03C" w14:textId="158B39D0" w:rsidR="00BE1F0D" w:rsidRDefault="00534679" w:rsidP="00534679">
      <w:pPr>
        <w:spacing w:line="360" w:lineRule="auto"/>
      </w:pPr>
      <w:r w:rsidRPr="00534679">
        <w:rPr>
          <w:rFonts w:ascii="Times New Roman" w:eastAsia="Times New Roman" w:hAnsi="Times New Roman" w:cs="Times New Roman"/>
          <w:kern w:val="0"/>
          <w:sz w:val="24"/>
          <w:szCs w:val="24"/>
          <w:lang w:eastAsia="pl-PL"/>
          <w14:ligatures w14:val="none"/>
        </w:rPr>
        <w:br/>
      </w:r>
      <w:r w:rsidRPr="00534679">
        <w:rPr>
          <w:rFonts w:ascii="Times" w:eastAsia="Times New Roman" w:hAnsi="Times" w:cs="Times"/>
          <w:color w:val="000000"/>
          <w:kern w:val="0"/>
          <w:sz w:val="24"/>
          <w:szCs w:val="24"/>
          <w:lang w:eastAsia="pl-PL"/>
          <w14:ligatures w14:val="none"/>
        </w:rPr>
        <w:br/>
      </w:r>
    </w:p>
    <w:sectPr w:rsidR="00BE1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3175"/>
    <w:multiLevelType w:val="hybridMultilevel"/>
    <w:tmpl w:val="146E4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850BEC"/>
    <w:multiLevelType w:val="multilevel"/>
    <w:tmpl w:val="0276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A92F00"/>
    <w:multiLevelType w:val="multilevel"/>
    <w:tmpl w:val="B2CA8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6456280">
    <w:abstractNumId w:val="1"/>
  </w:num>
  <w:num w:numId="2" w16cid:durableId="734664966">
    <w:abstractNumId w:val="2"/>
    <w:lvlOverride w:ilvl="0">
      <w:lvl w:ilvl="0">
        <w:numFmt w:val="decimal"/>
        <w:lvlText w:val="%1."/>
        <w:lvlJc w:val="left"/>
      </w:lvl>
    </w:lvlOverride>
  </w:num>
  <w:num w:numId="3" w16cid:durableId="812601344">
    <w:abstractNumId w:val="2"/>
    <w:lvlOverride w:ilvl="0">
      <w:lvl w:ilvl="0">
        <w:numFmt w:val="decimal"/>
        <w:lvlText w:val="%1."/>
        <w:lvlJc w:val="left"/>
      </w:lvl>
    </w:lvlOverride>
  </w:num>
  <w:num w:numId="4" w16cid:durableId="47621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C"/>
    <w:rsid w:val="0009382E"/>
    <w:rsid w:val="00500CB0"/>
    <w:rsid w:val="00534679"/>
    <w:rsid w:val="00BE1F0D"/>
    <w:rsid w:val="00FF3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9D2C"/>
  <w15:chartTrackingRefBased/>
  <w15:docId w15:val="{905A4B3D-79DB-4880-A4D7-A4984DDB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787</Words>
  <Characters>4727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 PiS</dc:creator>
  <cp:keywords/>
  <dc:description/>
  <cp:lastModifiedBy>Mateusz Grabiński</cp:lastModifiedBy>
  <cp:revision>3</cp:revision>
  <cp:lastPrinted>2024-03-04T07:50:00Z</cp:lastPrinted>
  <dcterms:created xsi:type="dcterms:W3CDTF">2024-03-04T07:37:00Z</dcterms:created>
  <dcterms:modified xsi:type="dcterms:W3CDTF">2024-03-04T07:54:00Z</dcterms:modified>
</cp:coreProperties>
</file>