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8C15" w14:textId="77777777" w:rsidR="00C7786A" w:rsidRPr="00C7786A" w:rsidRDefault="00C7786A" w:rsidP="00C7786A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7786A">
        <w:rPr>
          <w:rFonts w:ascii="Times New Roman" w:hAnsi="Times New Roman" w:cs="Times New Roman"/>
          <w:i/>
          <w:iCs/>
          <w:sz w:val="24"/>
          <w:szCs w:val="24"/>
        </w:rPr>
        <w:t>Projekt</w:t>
      </w:r>
    </w:p>
    <w:p w14:paraId="28BBE164" w14:textId="77777777" w:rsidR="00C7786A" w:rsidRPr="00C7786A" w:rsidRDefault="00C7786A" w:rsidP="00C778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86A">
        <w:rPr>
          <w:rFonts w:ascii="Times New Roman" w:hAnsi="Times New Roman" w:cs="Times New Roman"/>
          <w:b/>
          <w:bCs/>
          <w:sz w:val="24"/>
          <w:szCs w:val="24"/>
        </w:rPr>
        <w:t>US TAWA</w:t>
      </w:r>
    </w:p>
    <w:p w14:paraId="4AC2720C" w14:textId="248D3A05" w:rsidR="00C7786A" w:rsidRPr="00C7786A" w:rsidRDefault="00C7786A" w:rsidP="00C778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86A">
        <w:rPr>
          <w:rFonts w:ascii="Times New Roman" w:hAnsi="Times New Roman" w:cs="Times New Roman"/>
          <w:b/>
          <w:bCs/>
          <w:sz w:val="24"/>
          <w:szCs w:val="24"/>
        </w:rPr>
        <w:t>z dnia .......... 2025r.</w:t>
      </w:r>
    </w:p>
    <w:p w14:paraId="209E2375" w14:textId="77777777" w:rsidR="00C7786A" w:rsidRDefault="00C7786A" w:rsidP="00C778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86A">
        <w:rPr>
          <w:rFonts w:ascii="Times New Roman" w:hAnsi="Times New Roman" w:cs="Times New Roman"/>
          <w:b/>
          <w:bCs/>
          <w:sz w:val="24"/>
          <w:szCs w:val="24"/>
        </w:rPr>
        <w:t>o zmianie ustawy o Funduszu Ochrony Rolnictwa</w:t>
      </w:r>
    </w:p>
    <w:p w14:paraId="2FB7E6C2" w14:textId="77777777" w:rsidR="00C7786A" w:rsidRPr="00C7786A" w:rsidRDefault="00C7786A" w:rsidP="00C778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8E7B1" w14:textId="77777777" w:rsidR="00C7786A" w:rsidRDefault="00C7786A" w:rsidP="00C778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86A">
        <w:rPr>
          <w:rFonts w:ascii="Times New Roman" w:hAnsi="Times New Roman" w:cs="Times New Roman"/>
          <w:b/>
          <w:bCs/>
          <w:sz w:val="24"/>
          <w:szCs w:val="24"/>
        </w:rPr>
        <w:t>Art. 1.</w:t>
      </w:r>
    </w:p>
    <w:p w14:paraId="6DA239D1" w14:textId="629D3E32" w:rsidR="00C7786A" w:rsidRPr="00C7786A" w:rsidRDefault="00C7786A" w:rsidP="00C778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W ustawie z dnia 9 maja 2023 r. o Funduszu Ochrony Rolnictwa (Dz. U. z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r. poz. 308) wprowadza się następujące zmiany:</w:t>
      </w:r>
    </w:p>
    <w:p w14:paraId="0390E8DC" w14:textId="77777777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1) w art. 12:</w:t>
      </w:r>
    </w:p>
    <w:p w14:paraId="694202FB" w14:textId="77777777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a) ust. 1a otrzymuje brzmienie:</w:t>
      </w:r>
    </w:p>
    <w:p w14:paraId="247946D4" w14:textId="77777777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„1a. Rekompensata stanowi:</w:t>
      </w:r>
    </w:p>
    <w:p w14:paraId="45E3AD34" w14:textId="2E978A7F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 xml:space="preserve">1) w przypadku producenta rolnego – pomoc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w rolnictwie i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przyznawana zgodnie z przepisami rozporządzenia Komisji (UE) nr 1408/2013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z dnia 18 grudnia 2013 r. w sprawie stosowania art. 107 i 108 Traktatu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 xml:space="preserve">funkcjonowaniu Unii Europejskiej do 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w sektorze rolnym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(Dz. Urz. UE L 352 z 24.12.2013, str. 9, z późn. zm.1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C7786A">
        <w:rPr>
          <w:rFonts w:ascii="Times New Roman" w:hAnsi="Times New Roman" w:cs="Times New Roman"/>
          <w:sz w:val="24"/>
          <w:szCs w:val="24"/>
        </w:rPr>
        <w:t>)),</w:t>
      </w:r>
    </w:p>
    <w:p w14:paraId="336885DC" w14:textId="32CB6D80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 xml:space="preserve">2) w przypadku grupy – pomoc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i jest przyznawana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przepisami rozporządzenia Komisji (UE) nr 2023/2831 z dnia 13 grudnia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r. w sprawie stosowania art. 107 i 108 Traktatu o funkcjonowaniu Unii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 xml:space="preserve">Europejskiej do 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(Dz. Urz. UE L 2023/2831 z 15.12.2023)</w:t>
      </w:r>
    </w:p>
    <w:p w14:paraId="05A9D778" w14:textId="1C40AB38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– oraz zgodnie z przepisami o postępowaniu w sprawach dotyczących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publicznej.”;</w:t>
      </w:r>
    </w:p>
    <w:p w14:paraId="5FBBD60E" w14:textId="77777777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b) w ust. 3a pkt 1 otrzymuje brzmienie:</w:t>
      </w:r>
    </w:p>
    <w:p w14:paraId="440FD185" w14:textId="77777777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„1) oświadczenie albo zaświadczenia dotyczące:</w:t>
      </w:r>
    </w:p>
    <w:p w14:paraId="10C110B4" w14:textId="2C06CBFB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a) pomocy de minimis w rolnictwie oraz informacje niezbędne do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pomocy, o których mowa w art. 37 ust. 2 pkt 1 i 3 ustawy z dnia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kwietnia 2004 r. o postępowaniu w sprawach dotyczących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publicznej (Dz. U. z 2025 r. poz. 468) – w przypadku producenta rolnego;</w:t>
      </w:r>
    </w:p>
    <w:p w14:paraId="527F36DD" w14:textId="578ACC4D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b) pomocy de minimis oraz informacje niezbędne do udzielenia pomocy,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których mowa w art. 37 ust. 1 ustawy z dnia 30 kwietnia 2004 r.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postępowaniu w sprawach dotyczących pomocy publicznej – w przypadku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grupy;”;</w:t>
      </w:r>
    </w:p>
    <w:p w14:paraId="3F32DEF3" w14:textId="77777777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2) w art. 17 w ust. 1 uchyla się pkt 1.</w:t>
      </w:r>
    </w:p>
    <w:p w14:paraId="36A4A362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E5E90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BA819" w14:textId="7F6E8AC3" w:rsidR="00C7786A" w:rsidRDefault="00C7786A" w:rsidP="00C778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86A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2.</w:t>
      </w:r>
    </w:p>
    <w:p w14:paraId="5B8548E8" w14:textId="7109CA2C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1. Do postępowań w sprawach dotyczących rekompensaty, o której mowa w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10 ust. 1 ustawy zmienianej w art. 1, dla grup, o których mowa w art. 10 ust. 1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zmienianej w art. 1, w tym do przyznawania i wypłaty tej rekompensaty, zwanej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„rekompensatą dla grupy”, wszczętych i niezakończonych do dnia wejścia w życie niniejszej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ustawy, stosuje się przepisy ustawy zmienianej w art. 1 w brzmieniu nadanym niniejszą ustawą,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z tym że w przypadku, gdy grupa, o której mowa w art. 10 ust. 1 ustawy zmienianej w art.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zwana dalej „grupą”, nie złożyła w ramach dotychczasowego postępowania oświadczenia albo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 xml:space="preserve">zaświadczenia dotyczących 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oraz informacji niezbędnych do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pomocy, o których mowa w art. 37 ust. 1 ustawy z dnia 30 kwietnia 2004 r. o postępowaniu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sprawach dotyczących pomocy publicznej (Dz. U. z 2025 r. poz. 468), oświadczenie albo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 xml:space="preserve">zaświadczenia dotyczące 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oraz informacje niezbędne do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pomocy, o których mowa w art. 37 ust. 1 ustawy z dnia 30 kwietnia 2004 r. o postępowaniu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sprawach dotyczących pomocy publicznej, składa na wezwanie organu, przed którym toczy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to postępowanie, w terminie wskazanym przez ten organ, nie krótszym jednak niż 14 dni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dnia otrzymania wezwania.</w:t>
      </w:r>
    </w:p>
    <w:p w14:paraId="1ED9BDFA" w14:textId="6A182D37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2. Rekompensatę dla grupy przyznaną przed dniem wejścia w życie niniejszej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 xml:space="preserve">decyzją ostateczną uznaje się za pomoc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przyznaną na podstawie rozporządzenia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Komisji (UE) nr 2023/2831 z dnia 13 grudnia 2023 r. w sprawie stosowania art. 107 i 108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 xml:space="preserve">Traktatu o funkcjonowaniu Unii Europejskiej do 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(Dz. Urz. UE L 2023/2831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z 15.12.2023).</w:t>
      </w:r>
    </w:p>
    <w:p w14:paraId="6506E707" w14:textId="1483CFB0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3. Grupa, której przed dniem wejścia w życie niniejszej ustawy decyzją ostateczną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przyznano rekompensatę dla grupy, składa do właściwego dyrektora oddziału terenowego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Krajowego Ośrodka Wsparcia Rolnictwa, zwanego dalej „Krajowym Ośrodkiem”,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 xml:space="preserve">oświadczenia albo zaświadczenia dotyczące 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oraz informacje niezbędne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udzielenia pomocy, o których mowa w art. 37 ust. 1 ustawy z dnia 30 kwietnia 2004 r.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postępowaniu w sprawach dotyczących pomocy publicznej, w terminie 14 dni od dnia wejścia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w życie ustawy.</w:t>
      </w:r>
    </w:p>
    <w:p w14:paraId="1344B325" w14:textId="280EFCC3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4. W przypadku, gdy z oświadczenia albo zaświadczenia dotyczących pomocy de minimis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oraz informacji określonych w ust. 3, wynika, że rekompensata dla grupy przyznana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dniem wejścia w życie niniejszej ustawy wymaga:</w:t>
      </w:r>
    </w:p>
    <w:p w14:paraId="0C889CCB" w14:textId="27B5CB3B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1) zwiększenia jej wysokości, z uwagi na zastosowanie przy jej przyznawaniu przepisów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 xml:space="preserve">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w rolnictwie, w tym przepisów rozporządzenia Komisji (UE)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1408/2013 z dnia 18 grudnia 2013 r. w sprawie stosowania art. 107 i 108 Traktatu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 xml:space="preserve">funkcjonowaniu Unii </w:t>
      </w:r>
      <w:r w:rsidRPr="00C7786A">
        <w:rPr>
          <w:rFonts w:ascii="Times New Roman" w:hAnsi="Times New Roman" w:cs="Times New Roman"/>
          <w:sz w:val="24"/>
          <w:szCs w:val="24"/>
        </w:rPr>
        <w:lastRenderedPageBreak/>
        <w:t xml:space="preserve">Europejskiej do 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w sektorze rolnym (Dz. Urz.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UE L 352 z 24.12.2013, str. 9, z późn. zm.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C7786A">
        <w:rPr>
          <w:rFonts w:ascii="Times New Roman" w:hAnsi="Times New Roman" w:cs="Times New Roman"/>
          <w:sz w:val="24"/>
          <w:szCs w:val="24"/>
        </w:rPr>
        <w:t>)) albo</w:t>
      </w:r>
    </w:p>
    <w:p w14:paraId="68C837FD" w14:textId="729DF520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 xml:space="preserve">2) obniżenia jej wysokości, z uwagi na pułap 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określony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rozporządzeniu Komisji (UE) nr 2023/2831 z dnia 13 grudnia 2023 r.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 xml:space="preserve">stosowania art. 107 i 108 Traktatu o funkcjonowaniu Unii Europejskiej do 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>de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>minimis</w:t>
      </w:r>
    </w:p>
    <w:p w14:paraId="1FE15A79" w14:textId="445CA5FE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– dyrektor oddziału terenowego Krajowego Ośrodka wszczyna z urzędu postępowanie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sprawie zmiany lub uchylenia decyzji o przyznaniu rekompensaty dla grupy, nawet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przypadku gdy decyzja ta nie stała się ostateczna. Zmiana lub uchylenie decyzji o przyznaniu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rekompensaty dla grupy nie wymaga zgody strony; przepisów art. 154 i 155 ustawy z dnia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czerwca 1960 r. – Kodeks postepowania administracyjnego (Dz. U. z 2024 r. poz. 572 oraz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2025 r. poz. 769) nie stosuje się.</w:t>
      </w:r>
    </w:p>
    <w:p w14:paraId="57A19A82" w14:textId="3F367D10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5. W przypadku gdy w wyniku zmiany lub uchylenia decyzji, o której mowa w ust.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rekompensata dla grupy podlega zwrotowi w całości lub części, kwotę do zwrotu uznaje się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kwotę nienależnie lub nadmiernie pobranej rekompensaty w rozumieniu ustawy zamienianej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art. 1, z tym że ustalenia tej kwoty dokonuje się w decyzji o zmianie lub uchyleniu decyzji,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której mowa w ust. 4.</w:t>
      </w:r>
    </w:p>
    <w:p w14:paraId="40594CD5" w14:textId="36E5D65E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6. Jeżeli grupa, której przed dniem wejścia w życie niniejszej ustawy decyzją ostateczną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przyznano rekompensatę dla grupy, nie złoży w terminie określonym w ust. 3 do właściwego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dyrektora oddziału terenowego Krajowego Ośrodka oświadczenia albo zaświadczeń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 xml:space="preserve">dotyczących 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oraz informacji niezbędnych do udzielenia pomocy, o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mowa w art. 37 ust. 1 ustawy z dnia 30 kwietnia 2004 r. o postępowaniu w sprawach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dotyczących pomocy publicznej:</w:t>
      </w:r>
    </w:p>
    <w:p w14:paraId="6994D3F7" w14:textId="36E5C4A5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1) dyrektor oddziału terenowego Krajowego Ośrodka stwierdza wygaśnięcie decyzji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przyznaniu rekompensaty dla grupy, a jeżeli rekompensata taka została wypłacona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dniu, w którym decyzja o stwierdzeniu wygaszenia staje się ostateczna, kwotę 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rekompensaty uznaje się za nienależnie lub nadmiernie pobraną w rozumieniu ustawy</w:t>
      </w:r>
    </w:p>
    <w:p w14:paraId="0D9490F0" w14:textId="77777777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zmienianej w art. 1;</w:t>
      </w:r>
    </w:p>
    <w:p w14:paraId="7BA0AD76" w14:textId="7EEC17DF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2) z dniem, w którym decyzja o stwierdzeniu wygaszenia, o którym o mowa w pkt 1, staje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się ostateczna:</w:t>
      </w:r>
    </w:p>
    <w:p w14:paraId="258ADDE2" w14:textId="3EF5F66D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lastRenderedPageBreak/>
        <w:t>a) traci ważność zaświadczenie stwierdzające, że rekompensata dla grupy przyznana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 xml:space="preserve">przed wejście w życie niniejszej ustawy jest pomocą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w rolnictwie,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b) uznaje się, że wierzytelność objęta decyzją, o której mowa w pkt 1, nie przeszła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Krajowy Ośrodek.</w:t>
      </w:r>
    </w:p>
    <w:p w14:paraId="07199A39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75929" w14:textId="77777777" w:rsidR="00C7786A" w:rsidRDefault="00C7786A" w:rsidP="00C778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86A">
        <w:rPr>
          <w:rFonts w:ascii="Times New Roman" w:hAnsi="Times New Roman" w:cs="Times New Roman"/>
          <w:b/>
          <w:bCs/>
          <w:sz w:val="24"/>
          <w:szCs w:val="24"/>
        </w:rPr>
        <w:t>Art. 3.</w:t>
      </w:r>
    </w:p>
    <w:p w14:paraId="0530CD51" w14:textId="4003D8F6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Postępowania administracyjne w sprawach kar pieniężnych wszczęte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17 ust. 1 pkt 1 ustawy zmienianej w art. 1, przed dniem wejścia w życie niniejszej ustawy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niezakończone do dnia wejścia jej w życie umarza się.</w:t>
      </w:r>
    </w:p>
    <w:p w14:paraId="7A1B7E4B" w14:textId="77777777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CDD06" w14:textId="5E0EA0BD" w:rsidR="00C7786A" w:rsidRDefault="00C7786A" w:rsidP="00C778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86A">
        <w:rPr>
          <w:rFonts w:ascii="Times New Roman" w:hAnsi="Times New Roman" w:cs="Times New Roman"/>
          <w:b/>
          <w:bCs/>
          <w:sz w:val="24"/>
          <w:szCs w:val="24"/>
        </w:rPr>
        <w:t>Art. 4.</w:t>
      </w:r>
    </w:p>
    <w:p w14:paraId="3C415EE3" w14:textId="0BC907CC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Ustawa wchodzi w życie z dniem następującym po dniu ogłoszenia.</w:t>
      </w:r>
    </w:p>
    <w:p w14:paraId="0525BA80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9A69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FE088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B8559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BC529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645F9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88BA7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32108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A7EE8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153BA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E1A6A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EA424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97012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C26DA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CCF8F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45CD9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99ABF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E9DDD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E09D1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FA8E4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CE8CF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416CE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AA998" w14:textId="77777777" w:rsid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58E61" w14:textId="5F4B8A04" w:rsidR="00C7786A" w:rsidRPr="00C7786A" w:rsidRDefault="00C7786A" w:rsidP="00C778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86A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1AFC1E67" w14:textId="77777777" w:rsidR="00C7786A" w:rsidRDefault="00C7786A" w:rsidP="00C778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Obowiązujące przepisy ustawy z dnia 9 maja 2023 r. o Funduszu Ochrony Rolnictwa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U. z 2025 r. poz. 308) umożliwiają przyznanie, w drodze decyzji, rekompensaty producentom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rolnym oraz grupom i ich wypłatę ze środków zgromadzonych na rachunku Funduszu Ochrony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Rolnictwa (FOR) w przypadku braku zapłaty producentowi rolnemu lub grupie za produkty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rolne sprzedane podmiotom skupującym, które stały się niewypłacalne.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B7445" w14:textId="61A53C03" w:rsidR="00C7786A" w:rsidRPr="00C7786A" w:rsidRDefault="00C7786A" w:rsidP="00C778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Zgodnie z przepisami powyższej ustawy przez grupę rozumie się:</w:t>
      </w:r>
    </w:p>
    <w:p w14:paraId="5B46F75E" w14:textId="77777777" w:rsidR="00C7786A" w:rsidRDefault="00C7786A" w:rsidP="00C778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grupę producentów rolnych utworzoną zgodnie z przepisami ustawy z dnia 15 września 2000 r. o grupach producentów rolnych i ich związkach oraz o zmianie innych ustaw (Dz. U. z 2023 r. poz. 1145) lub związek grup producentów rolnych,</w:t>
      </w:r>
    </w:p>
    <w:p w14:paraId="310A272A" w14:textId="77777777" w:rsidR="00C7786A" w:rsidRDefault="00C7786A" w:rsidP="00C778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 xml:space="preserve">organizację producentów rolnych utworzoną zgodnie z przepisami ustawy z dnia 20 kwietnia 2004 r. o organizacji rynku mleka i przetworów mlecznych (Dz. U. z 2023 r. poz. 1228) lub ustawy z dnia 11 marca 2004 r. o organizacji niektórych rynków rolnych (Dz. U. z 2023 r. poz. 1502) lub zrzeszenie organizacji producentów rolnych, </w:t>
      </w:r>
    </w:p>
    <w:p w14:paraId="78DFB745" w14:textId="77777777" w:rsidR="00C7786A" w:rsidRDefault="00C7786A" w:rsidP="00C778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organizację producentów owoców i warzyw utworzoną zgodnie z przepisami ustawy z dnia 19 grudnia 2003 r. o organizacji rynków owoców i warzyw oraz rynku chmielu (Dz. U. z 2023 r. poz. 1318) lub zrzeszenie organizacji producentów owoców i warzyw,</w:t>
      </w:r>
    </w:p>
    <w:p w14:paraId="38F393B8" w14:textId="77777777" w:rsidR="00C7786A" w:rsidRDefault="00C7786A" w:rsidP="00C778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 xml:space="preserve">spółdzielnię rolników utworzoną zgodnie z przepisami ustawy z dnia 4 października 2018 r. o spółdzielniach rolników (Dz. U. z 2024 r. poz. 372 i 1635) lub związek spółdzielni rolników, </w:t>
      </w:r>
    </w:p>
    <w:p w14:paraId="16754E33" w14:textId="77777777" w:rsidR="00C7786A" w:rsidRDefault="00C7786A" w:rsidP="00C778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rolniczą spółdzielnię produkcyjną utworzoną zgodnie z przepisami ustawy z dnia 16 września 1982 r. - Prawo spółdzielcze (Dz. U. z 2024 r. poz. 593),</w:t>
      </w:r>
    </w:p>
    <w:p w14:paraId="50153A42" w14:textId="77777777" w:rsidR="00C7786A" w:rsidRDefault="00C7786A" w:rsidP="00C778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rolnicze zrzeszenie branżowe utworzone zgodnie z przepisami ustawy z dnia 8 października 1982 r. o społeczno-zawodowych organizacjach rolników (Dz. U. z 2024 r. poz. 263 i 1560).</w:t>
      </w:r>
    </w:p>
    <w:p w14:paraId="761F3BEA" w14:textId="55DE66A9" w:rsidR="00C7786A" w:rsidRP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 xml:space="preserve">Proponowana zmiana ustawy doprecyzowuje maksymalną kwotę rekompensaty dla grupy wynoszącą równowartość 300 tys. euro w okresie trzech lat, tj. do pułapu 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Pr="00C778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9F1804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 xml:space="preserve">Pułap 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w rolnictwie nie może przekroczyć równowartości 50 tys. euro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w okresie trzech lat i dotyczy rekompensat dla producentów rolnych prowadzących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podstawową produkcję rolną.</w:t>
      </w:r>
    </w:p>
    <w:p w14:paraId="1006F86E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Proponuje się, aby projektowana ustawa weszła w życie z dniem ogłoszenia, przy czym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decyzje na wnioski grup o rekompensatę złożone w 2025 r. będą uwzględniały pułap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wynikający z rozporządzenia Komisji (UE) nr 2023/2831 z dnia 13 grudnia 2023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w sprawie stosowania art. 107 i 108 Traktatu o funkcjonowaniu Unii Europejskiej do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(Dz. Urz. UE L z 15.12.2023, str. 1) pod warunkiem uzupełnienia przez grupę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 xml:space="preserve">oświadczenia albo zaświadczenia dotyczącego pomocy </w:t>
      </w:r>
      <w:r w:rsidRPr="00C7786A">
        <w:rPr>
          <w:rFonts w:ascii="Times New Roman" w:hAnsi="Times New Roman" w:cs="Times New Roman"/>
          <w:i/>
          <w:iCs/>
          <w:sz w:val="24"/>
          <w:szCs w:val="24"/>
        </w:rPr>
        <w:t xml:space="preserve">de minimis </w:t>
      </w:r>
      <w:r w:rsidRPr="00C7786A">
        <w:rPr>
          <w:rFonts w:ascii="Times New Roman" w:hAnsi="Times New Roman" w:cs="Times New Roman"/>
          <w:sz w:val="24"/>
          <w:szCs w:val="24"/>
        </w:rPr>
        <w:t>oraz informacji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niezbędnych do udzielenia pomocy, o których mowa w art. 37 ust. 1 ustawy z dnia 30 kwietnia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2004 r. o postępowaniu w sprawach dotyczących pomocy publicznej (Dz. U. z 2025 r. poz.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468) w terminie 14 dni od dnia wejścia w życie niniejszej ustawy w przypadku gdy grupa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otrzymała do dnia wejścia w życie zmienianej ustawy ostateczną decyzję o przyznaniu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rekompensaty w albo w przypadku spraw wszczętych i niezakończonych do dnia wejścia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życie niniejszej ustawy w terminie wskazanym przez organ (KOWR), nie krótszym niż 14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od otrzymania wezwania.</w:t>
      </w:r>
    </w:p>
    <w:p w14:paraId="01675BFA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Projektowana ustawa jest zgodna z prawem Unii Europejskiej.</w:t>
      </w:r>
    </w:p>
    <w:p w14:paraId="76D3898D" w14:textId="4B383538" w:rsidR="00D505EC" w:rsidRDefault="00D505EC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Projektowana ustawa nie powoduje kosztów po stronie budżetu państwa ani jednostek samorządu terytorialnego.</w:t>
      </w:r>
    </w:p>
    <w:p w14:paraId="70F89DCD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Projekt ustawy nie zawiera norm technicznych w rozumieniu przepisów rozporządzenia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Rady Ministrów z dnia 23 grudnia 2002 r. w sprawie sposobu funkcjonowania krajowego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systemu notyfikacji norm i aktów prawnych (Dz. U. poz. 2039, z późn. zm.), w związku z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nie podlega notyfikacji.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435AC" w14:textId="2C16BD72" w:rsidR="008A210F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786A">
        <w:rPr>
          <w:rFonts w:ascii="Times New Roman" w:hAnsi="Times New Roman" w:cs="Times New Roman"/>
          <w:sz w:val="24"/>
          <w:szCs w:val="24"/>
        </w:rPr>
        <w:t>Wprowadzenie projektowanych przepisów ma pozytywny wpływ na działalność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mikroprzedsiębiorców oraz małych i średnich przedsiębiorców prowadzących produkcję rolną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oraz grup, których członkami są producenci rolni, którzy nie otrzymali zapłaty za produkty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6A">
        <w:rPr>
          <w:rFonts w:ascii="Times New Roman" w:hAnsi="Times New Roman" w:cs="Times New Roman"/>
          <w:sz w:val="24"/>
          <w:szCs w:val="24"/>
        </w:rPr>
        <w:t>rolne sprzedane podmiotom skupującym, które stały się niewypłacalne.</w:t>
      </w:r>
    </w:p>
    <w:p w14:paraId="1CF62821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1C72966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8CC9A36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222E9E4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42929CA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CB0EA3F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7DF302A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764747D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5D80476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AFE7D6D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0B99323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E63D493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B5BC341" w14:textId="77777777" w:rsidR="00C7786A" w:rsidRDefault="00C7786A" w:rsidP="00C7786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9C5A5E8" w14:textId="77777777" w:rsidR="00D505EC" w:rsidRPr="00192FCD" w:rsidRDefault="00D505EC" w:rsidP="00D505EC">
      <w:pPr>
        <w:rPr>
          <w:rFonts w:ascii="Arial" w:hAnsi="Arial" w:cs="Arial"/>
          <w:b/>
          <w:bCs/>
          <w:sz w:val="24"/>
        </w:rPr>
      </w:pPr>
    </w:p>
    <w:p w14:paraId="0E7AAAFF" w14:textId="77777777" w:rsidR="00D505EC" w:rsidRPr="00192FCD" w:rsidRDefault="00D505EC" w:rsidP="00D505EC">
      <w:pPr>
        <w:rPr>
          <w:rFonts w:ascii="Arial" w:hAnsi="Arial" w:cs="Arial"/>
          <w:b/>
          <w:bCs/>
          <w:sz w:val="24"/>
        </w:rPr>
      </w:pPr>
    </w:p>
    <w:p w14:paraId="12FEB9D4" w14:textId="77777777" w:rsidR="00D505EC" w:rsidRPr="00192FCD" w:rsidRDefault="00D505EC" w:rsidP="00D505EC">
      <w:pPr>
        <w:spacing w:after="0" w:line="240" w:lineRule="auto"/>
        <w:jc w:val="center"/>
        <w:rPr>
          <w:rFonts w:ascii="Arial" w:hAnsi="Arial" w:cs="Arial"/>
          <w:i/>
          <w:iCs/>
          <w:sz w:val="24"/>
        </w:rPr>
      </w:pPr>
      <w:r w:rsidRPr="00192FCD">
        <w:rPr>
          <w:rFonts w:ascii="Arial" w:hAnsi="Arial" w:cs="Arial"/>
          <w:i/>
          <w:iCs/>
          <w:sz w:val="24"/>
        </w:rPr>
        <w:t>WZÓR</w:t>
      </w:r>
    </w:p>
    <w:p w14:paraId="512BAE8A" w14:textId="77777777" w:rsidR="00D505EC" w:rsidRPr="00192FCD" w:rsidRDefault="00D505EC" w:rsidP="00D505EC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14:paraId="13D3CAA3" w14:textId="77777777" w:rsidR="00D505EC" w:rsidRPr="00192FCD" w:rsidRDefault="00D505EC" w:rsidP="00D505EC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3F119546" w14:textId="77777777" w:rsidR="00D505EC" w:rsidRPr="00192FCD" w:rsidRDefault="00D505EC" w:rsidP="00D505EC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209871E7" w14:textId="77777777" w:rsidR="00D505EC" w:rsidRPr="00192FCD" w:rsidRDefault="00D505EC" w:rsidP="00D505EC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192FCD">
        <w:rPr>
          <w:rFonts w:ascii="Arial" w:hAnsi="Arial" w:cs="Arial"/>
          <w:b/>
          <w:bCs/>
          <w:sz w:val="24"/>
        </w:rPr>
        <w:t>DEKLAROWANE SKUTKI REGULACJI (DSR)</w:t>
      </w:r>
    </w:p>
    <w:p w14:paraId="13566BBC" w14:textId="77777777" w:rsidR="00D505EC" w:rsidRPr="00192FCD" w:rsidRDefault="00D505EC" w:rsidP="00D505EC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192FCD">
        <w:rPr>
          <w:rFonts w:ascii="Arial" w:hAnsi="Arial" w:cs="Arial"/>
          <w:b/>
          <w:bCs/>
          <w:sz w:val="24"/>
        </w:rPr>
        <w:t>projektu ustawy</w:t>
      </w:r>
    </w:p>
    <w:p w14:paraId="756FC357" w14:textId="77777777" w:rsidR="00D505EC" w:rsidRPr="00192FCD" w:rsidRDefault="00D505EC" w:rsidP="00D505EC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14:paraId="5BA5DBB6" w14:textId="77777777" w:rsidR="00D505EC" w:rsidRPr="00192FCD" w:rsidRDefault="00D505EC" w:rsidP="00D505EC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14:paraId="04EABFBE" w14:textId="77777777" w:rsidR="00D505EC" w:rsidRPr="00192FCD" w:rsidRDefault="00D505EC" w:rsidP="00D505EC">
      <w:pPr>
        <w:tabs>
          <w:tab w:val="left" w:pos="2834"/>
        </w:tabs>
        <w:spacing w:after="0" w:line="240" w:lineRule="auto"/>
        <w:rPr>
          <w:rFonts w:ascii="Arial" w:hAnsi="Arial" w:cs="Arial"/>
          <w:b/>
          <w:bCs/>
          <w:sz w:val="24"/>
        </w:rPr>
      </w:pPr>
      <w:r w:rsidRPr="00192FCD">
        <w:rPr>
          <w:rFonts w:ascii="Arial" w:hAnsi="Arial" w:cs="Arial"/>
          <w:b/>
          <w:bCs/>
          <w:sz w:val="24"/>
        </w:rPr>
        <w:tab/>
      </w:r>
    </w:p>
    <w:p w14:paraId="3CCAA1B5" w14:textId="77777777" w:rsidR="00D505EC" w:rsidRPr="00192FCD" w:rsidRDefault="00D505EC" w:rsidP="00D505EC">
      <w:pPr>
        <w:tabs>
          <w:tab w:val="left" w:pos="6290"/>
        </w:tabs>
        <w:jc w:val="both"/>
        <w:rPr>
          <w:rFonts w:ascii="Arial" w:hAnsi="Arial" w:cs="Arial"/>
          <w:b/>
          <w:bCs/>
          <w:sz w:val="24"/>
        </w:rPr>
      </w:pPr>
      <w:r w:rsidRPr="00192FCD">
        <w:rPr>
          <w:rFonts w:ascii="Arial" w:hAnsi="Arial" w:cs="Arial"/>
          <w:b/>
          <w:bCs/>
          <w:sz w:val="24"/>
        </w:rPr>
        <w:t>Informacja o projekcie</w:t>
      </w:r>
      <w:r w:rsidRPr="00192FCD">
        <w:rPr>
          <w:rFonts w:ascii="Arial" w:hAnsi="Arial" w:cs="Arial"/>
          <w:b/>
          <w:bCs/>
          <w:sz w:val="24"/>
        </w:rPr>
        <w:tab/>
      </w:r>
    </w:p>
    <w:p w14:paraId="44AA73BF" w14:textId="77777777" w:rsidR="00D505EC" w:rsidRPr="00192FCD" w:rsidRDefault="00D505EC" w:rsidP="00D505EC">
      <w:pPr>
        <w:ind w:left="360"/>
        <w:jc w:val="both"/>
        <w:rPr>
          <w:rFonts w:ascii="Arial" w:hAnsi="Arial" w:cs="Arial"/>
          <w:sz w:val="24"/>
          <w:szCs w:val="24"/>
        </w:rPr>
      </w:pPr>
      <w:r w:rsidRPr="00192FCD">
        <w:rPr>
          <w:rFonts w:ascii="Arial" w:hAnsi="Arial" w:cs="Arial"/>
          <w:sz w:val="24"/>
          <w:szCs w:val="24"/>
        </w:rPr>
        <w:t>a) Tytuł projektu: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9182"/>
      </w:tblGrid>
      <w:tr w:rsidR="00D505EC" w:rsidRPr="00192FCD" w14:paraId="285650C6" w14:textId="77777777" w:rsidTr="00F17FBB">
        <w:trPr>
          <w:trHeight w:val="410"/>
        </w:trPr>
        <w:tc>
          <w:tcPr>
            <w:tcW w:w="9182" w:type="dxa"/>
          </w:tcPr>
          <w:p w14:paraId="5A273BCE" w14:textId="77777777" w:rsidR="00D505EC" w:rsidRPr="00192FCD" w:rsidRDefault="00D505EC" w:rsidP="00F17FBB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74516121"/>
          </w:p>
          <w:p w14:paraId="2E2E2A60" w14:textId="77777777" w:rsidR="00D505EC" w:rsidRPr="00192FCD" w:rsidRDefault="00D505EC" w:rsidP="00F17FBB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Ustawa o zmianie ustawy o Funduszu Ochrony Rolnictwa</w:t>
            </w:r>
          </w:p>
          <w:p w14:paraId="3C1C64DD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12657148" w14:textId="77777777" w:rsidR="00D505EC" w:rsidRPr="00192FCD" w:rsidRDefault="00D505EC" w:rsidP="00D505EC">
      <w:pPr>
        <w:jc w:val="both"/>
        <w:rPr>
          <w:rFonts w:ascii="Arial" w:hAnsi="Arial" w:cs="Arial"/>
          <w:b/>
          <w:bCs/>
          <w:sz w:val="24"/>
        </w:rPr>
      </w:pPr>
    </w:p>
    <w:p w14:paraId="58B79738" w14:textId="77777777" w:rsidR="00D505EC" w:rsidRPr="00192FCD" w:rsidRDefault="00D505EC" w:rsidP="00D505EC">
      <w:pPr>
        <w:ind w:left="360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  <w:r w:rsidRPr="00192FCD">
        <w:rPr>
          <w:rFonts w:ascii="Arial" w:eastAsia="Times New Roman" w:hAnsi="Arial" w:cs="Arial"/>
          <w:sz w:val="24"/>
          <w:szCs w:val="24"/>
          <w14:ligatures w14:val="none"/>
        </w:rPr>
        <w:t>b) Przedstawiciel wnioskodawcy: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505EC" w:rsidRPr="00192FCD" w14:paraId="15C100F3" w14:textId="77777777" w:rsidTr="00F17FBB">
        <w:trPr>
          <w:trHeight w:val="671"/>
        </w:trPr>
        <w:tc>
          <w:tcPr>
            <w:tcW w:w="9209" w:type="dxa"/>
          </w:tcPr>
          <w:p w14:paraId="163124CD" w14:textId="77777777" w:rsidR="00D505EC" w:rsidRPr="00192FCD" w:rsidRDefault="00D505EC" w:rsidP="00F17FBB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5D7DB3" w14:textId="77777777" w:rsidR="00D505EC" w:rsidRPr="00192FCD" w:rsidRDefault="00D505EC" w:rsidP="00F17FBB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Mirosław Maliszewski</w:t>
            </w:r>
          </w:p>
          <w:p w14:paraId="7BAC22D3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</w:p>
        </w:tc>
      </w:tr>
    </w:tbl>
    <w:p w14:paraId="284E2D57" w14:textId="77777777" w:rsidR="00D505EC" w:rsidRPr="00192FCD" w:rsidRDefault="00D505EC" w:rsidP="00D505EC">
      <w:pPr>
        <w:jc w:val="both"/>
        <w:rPr>
          <w:rFonts w:ascii="Arial" w:hAnsi="Arial" w:cs="Arial"/>
          <w:b/>
          <w:bCs/>
          <w:sz w:val="24"/>
        </w:rPr>
      </w:pPr>
    </w:p>
    <w:p w14:paraId="5A2E2BE2" w14:textId="77777777" w:rsidR="00D505EC" w:rsidRPr="00192FCD" w:rsidRDefault="00D505EC" w:rsidP="00D505EC">
      <w:pPr>
        <w:rPr>
          <w:rFonts w:ascii="Arial" w:hAnsi="Arial" w:cs="Arial"/>
          <w:b/>
          <w:bCs/>
          <w:sz w:val="24"/>
        </w:rPr>
      </w:pPr>
    </w:p>
    <w:p w14:paraId="38566FAB" w14:textId="77777777" w:rsidR="00D505EC" w:rsidRPr="00192FCD" w:rsidRDefault="00D505EC" w:rsidP="00D505EC">
      <w:pPr>
        <w:rPr>
          <w:rFonts w:ascii="Arial" w:hAnsi="Arial" w:cs="Arial"/>
          <w:sz w:val="24"/>
        </w:rPr>
      </w:pPr>
      <w:r w:rsidRPr="00192FCD">
        <w:rPr>
          <w:rFonts w:ascii="Arial" w:hAnsi="Arial" w:cs="Arial"/>
          <w:b/>
          <w:sz w:val="24"/>
        </w:rPr>
        <w:t>I. Część wstępna</w:t>
      </w:r>
    </w:p>
    <w:p w14:paraId="6706C28B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[1] Zwięzły opis zidentyfikowanego problemu i proponowanych rozwiązań.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5EC" w:rsidRPr="00192FCD" w14:paraId="1F5002EA" w14:textId="77777777" w:rsidTr="00F17FBB">
        <w:tc>
          <w:tcPr>
            <w:tcW w:w="9062" w:type="dxa"/>
          </w:tcPr>
          <w:p w14:paraId="09623D05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Proszę: </w:t>
            </w:r>
          </w:p>
          <w:p w14:paraId="18CB9939" w14:textId="77777777" w:rsidR="00D505EC" w:rsidRPr="00192FCD" w:rsidRDefault="00D505EC" w:rsidP="00D505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wskazać, jaki problem jest rozwiązywany i jaka jest skala tego problemu (o ile to możliwe, proszę przedstawić źródła danych wykorzystanych do identyfikacji problemu);</w:t>
            </w:r>
          </w:p>
          <w:p w14:paraId="55C1E038" w14:textId="77777777" w:rsidR="00D505EC" w:rsidRPr="00192FCD" w:rsidRDefault="00D505EC" w:rsidP="00D505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podać zwięzły opis proponowanych rozwiązań;</w:t>
            </w:r>
          </w:p>
          <w:p w14:paraId="09C3AD3F" w14:textId="77777777" w:rsidR="00D505EC" w:rsidRPr="00192FCD" w:rsidRDefault="00D505EC" w:rsidP="00D505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opisać skutki braku zmiany stanu obecnego.</w:t>
            </w:r>
          </w:p>
          <w:p w14:paraId="32DA08C1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</w:p>
          <w:p w14:paraId="718E96CC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1 stycznia 2025 r. weszła w życie ustawa z dnia 5 grudnia 2024 r. o zmianie ustawy o Funduszu Ochrony Rolnictwa oraz niektórych innych ustaw, która wprowadza m.in. poszerzenie katalogu podmiotów, które – po spełnieniu ustawowych warunków – mogą ubiegać się o rekompensatę z FOR o grupy producentów rolnych, organizacje producentów rolnych, organizacje producentów owoców i warzyw, spółdzielnie rolników, rolnicze spółdzielnie, rolnicze zrzeszenia branżowe - zwanych grupami.</w:t>
            </w:r>
          </w:p>
          <w:p w14:paraId="063C0347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</w:p>
          <w:p w14:paraId="47567550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Problem dotyczy zgłaszanych w trybie roboczym przez grupy problemów w rozstrzyganiu przez Krajowy Ośrodek Wsparcia Rolnictwa wniosków o wypłatę rekompensat z Funduszu Ochrony Rolnictwa w zakresie pułapu limitu pomocy </w:t>
            </w:r>
            <w:r w:rsidRPr="00192FCD">
              <w:rPr>
                <w:rFonts w:ascii="Arial" w:eastAsia="Times New Roman" w:hAnsi="Arial" w:cs="Arial"/>
                <w:i/>
                <w:iCs/>
                <w:sz w:val="20"/>
                <w:szCs w:val="20"/>
                <w14:ligatures w14:val="none"/>
              </w:rPr>
              <w:t>de minimis</w:t>
            </w: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.</w:t>
            </w:r>
          </w:p>
          <w:p w14:paraId="5ADF5295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</w:p>
          <w:p w14:paraId="446FF3C6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Proponowane w projekcie ustawy rozwiązanie zakłada że rekompensata będzie stanowić:</w:t>
            </w:r>
          </w:p>
          <w:p w14:paraId="15E7BE03" w14:textId="77777777" w:rsidR="00D505EC" w:rsidRPr="00192FCD" w:rsidRDefault="00D505EC" w:rsidP="00D505EC">
            <w:pPr>
              <w:pStyle w:val="Akapitzlist"/>
              <w:numPr>
                <w:ilvl w:val="0"/>
                <w:numId w:val="10"/>
              </w:numPr>
              <w:ind w:left="454"/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w przypadku producenta rolnego – pomoc de minimis w rolnictwie i będzie przyznawana zgodnie z przepisami rozporządzenia Komisji (UE) nr 1408/2013 z dnia 18 grudnia 2013 r. w sprawie stosowania art. 107 i 108 Traktatu o funkcjonowaniu Unii Europejskiej do pomocy de minimis w sektorze rolnym (Dz. Urz. UE L 352 z 24.12.2013, str. 9, z późn. zm.)</w:t>
            </w:r>
          </w:p>
          <w:p w14:paraId="76712CB6" w14:textId="77777777" w:rsidR="00D505EC" w:rsidRPr="00192FCD" w:rsidRDefault="00D505EC" w:rsidP="00D505EC">
            <w:pPr>
              <w:pStyle w:val="Akapitzlist"/>
              <w:numPr>
                <w:ilvl w:val="0"/>
                <w:numId w:val="10"/>
              </w:numPr>
              <w:ind w:left="454"/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w przypadku grupy – pomoc de minimis i będzie przyznawana zgodnie z przepisami rozporządzenia Komisji (UE) nr 2023/2831 z dnia 13 grudnia 2023 r. w sprawie stosowania art. </w:t>
            </w: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lastRenderedPageBreak/>
              <w:t>107 i 108 Traktatu o funkcjonowaniu Unii Europejskiej do pomocy de minimis (Dz. Urz. UE L 2023/2831 z 15.12.2023).</w:t>
            </w:r>
          </w:p>
          <w:p w14:paraId="6ECD4816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Brak wprowadzenia powyższych zmian ogranicza wypłatę rekompensat dla grup z tytułu nieotrzymania zapłaty za sprzedane produkty rolne do równowartości 50 000 euro, tj. w wysokości limitu dla producentów rolnych.</w:t>
            </w:r>
          </w:p>
          <w:p w14:paraId="54536B80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</w:p>
        </w:tc>
      </w:tr>
    </w:tbl>
    <w:p w14:paraId="5B8C96AF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</w:p>
    <w:p w14:paraId="3B7DA2F2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[2] Czy były rozważane rozwiązania alternatywne?</w:t>
      </w:r>
    </w:p>
    <w:p w14:paraId="5DE102EA" w14:textId="77777777" w:rsidR="00D505EC" w:rsidRPr="00192FCD" w:rsidRDefault="00D505EC" w:rsidP="00D505E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 xml:space="preserve">Tak </w:t>
      </w:r>
    </w:p>
    <w:p w14:paraId="1C39C585" w14:textId="77777777" w:rsidR="00D505EC" w:rsidRPr="00192FCD" w:rsidRDefault="00D505EC" w:rsidP="00D505E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u w:val="single"/>
        </w:rPr>
      </w:pPr>
      <w:r w:rsidRPr="00192FCD">
        <w:rPr>
          <w:rFonts w:ascii="Arial" w:hAnsi="Arial" w:cs="Arial"/>
          <w:sz w:val="24"/>
          <w:u w:val="single"/>
        </w:rPr>
        <w:t>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5EC" w:rsidRPr="00192FCD" w14:paraId="7F5D040C" w14:textId="77777777" w:rsidTr="00F17FBB">
        <w:tc>
          <w:tcPr>
            <w:tcW w:w="9062" w:type="dxa"/>
          </w:tcPr>
          <w:p w14:paraId="6F5B321D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bookmarkStart w:id="1" w:name="_Hlk174441549"/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Jeśli wybrano odpowiedź „TAK”, proszę zwięźle opisać alternatywne rozwiązania problemu (w tym ewentualnie wskazać wykorzystane źródła danych). Opis rozwiązań alternatywnych może obejmować rozwiązania przyjmowane w innych państwach (w szczególności w państwach członkowskich UE lub OECD). Alternatywne rozwiązania mogą zostać przedstawione w formie tabelarycznej. </w:t>
            </w:r>
          </w:p>
          <w:p w14:paraId="189E8896" w14:textId="77777777" w:rsidR="00D505EC" w:rsidRPr="00192FCD" w:rsidRDefault="00D505EC" w:rsidP="00F17FBB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</w:p>
          <w:p w14:paraId="14EA9453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 xml:space="preserve">Jeśli wybrano odpowiedź „NIE”, proszę </w:t>
            </w:r>
            <w:r w:rsidRPr="00192FCD">
              <w:rPr>
                <w:rFonts w:ascii="Arial" w:hAnsi="Arial" w:cs="Arial"/>
                <w:sz w:val="20"/>
                <w:szCs w:val="20"/>
              </w:rPr>
              <w:t>wyjaśnić, dlaczego nie rozważano rozwiązań alternatywnych.</w:t>
            </w:r>
          </w:p>
          <w:p w14:paraId="0648DF9D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B74B00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Nie. Brak rozwiązań alternatywnych.</w:t>
            </w:r>
          </w:p>
          <w:p w14:paraId="76C504FB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</w:p>
        </w:tc>
      </w:tr>
      <w:bookmarkEnd w:id="1"/>
    </w:tbl>
    <w:p w14:paraId="2E712BBC" w14:textId="77777777" w:rsidR="00D505EC" w:rsidRPr="00192FCD" w:rsidRDefault="00D505EC" w:rsidP="00D505EC">
      <w:pPr>
        <w:rPr>
          <w:rFonts w:ascii="Arial" w:hAnsi="Arial" w:cs="Arial"/>
          <w:b/>
          <w:sz w:val="24"/>
        </w:rPr>
      </w:pPr>
    </w:p>
    <w:p w14:paraId="46A78A03" w14:textId="2B327D81" w:rsidR="00D505EC" w:rsidRPr="00192FCD" w:rsidRDefault="00D505EC" w:rsidP="00D505EC">
      <w:pPr>
        <w:rPr>
          <w:rFonts w:ascii="Arial" w:hAnsi="Arial" w:cs="Arial"/>
          <w:sz w:val="24"/>
        </w:rPr>
      </w:pPr>
      <w:r w:rsidRPr="00192FCD">
        <w:rPr>
          <w:rFonts w:ascii="Arial" w:hAnsi="Arial" w:cs="Arial"/>
          <w:b/>
          <w:sz w:val="24"/>
        </w:rPr>
        <w:t>II. Wymogi określone w art. 34 ust. 2 pkt 3–5 regulaminu Sejmu</w:t>
      </w:r>
    </w:p>
    <w:p w14:paraId="24667034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[3] Jakie są przewidywane skutki prawne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5EC" w:rsidRPr="00192FCD" w14:paraId="50EA74E3" w14:textId="77777777" w:rsidTr="00F17FBB">
        <w:tc>
          <w:tcPr>
            <w:tcW w:w="9062" w:type="dxa"/>
          </w:tcPr>
          <w:p w14:paraId="08EB4FF0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Dokonując oceny skutków prawnych projektowanej regulacji, proszę przedstawić różnicę pomiędzy dotychczasowym a projektowanym stanem prawnym. Ponadto można w szczególności:</w:t>
            </w:r>
          </w:p>
          <w:p w14:paraId="466663E2" w14:textId="77777777" w:rsidR="00D505EC" w:rsidRPr="00192FCD" w:rsidRDefault="00D505EC" w:rsidP="00D505E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ocenić spójność projektowanych rozwiązań z dotychczasowymi regulacjami (w tym spójność systemową i terminologiczną);</w:t>
            </w:r>
          </w:p>
          <w:p w14:paraId="6112A9B2" w14:textId="77777777" w:rsidR="00D505EC" w:rsidRPr="00192FCD" w:rsidRDefault="00D505EC" w:rsidP="00D505E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ocenić zgodność projektowanych rozwiązań z Konstytucją RP, w tym z konstytucyjnym standardem ochrony wolności i praw;</w:t>
            </w:r>
          </w:p>
          <w:p w14:paraId="2404EE47" w14:textId="77777777" w:rsidR="00D505EC" w:rsidRPr="00192FCD" w:rsidRDefault="00D505EC" w:rsidP="00D505E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ocenić projektowane rozwiązania w świetle prawa międzynarodowego i prawa UE;</w:t>
            </w:r>
          </w:p>
          <w:p w14:paraId="6C35E0BF" w14:textId="77777777" w:rsidR="00D505EC" w:rsidRPr="00192FCD" w:rsidRDefault="00D505EC" w:rsidP="00D505E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ptos" w:eastAsia="Times New Roman" w:hAnsi="Aptos" w:cs="Times New Roman"/>
                <w:sz w:val="24"/>
                <w:szCs w:val="24"/>
                <w14:ligatures w14:val="none"/>
              </w:rPr>
            </w:pPr>
            <w:r w:rsidRPr="00192FC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uzasadnić proponowany termin wejścia w życie ustawy oraz projektowane rozwiązania przejściowe i dostosowujące.</w:t>
            </w:r>
          </w:p>
          <w:p w14:paraId="69FC001C" w14:textId="77777777" w:rsidR="00D505EC" w:rsidRPr="00192FCD" w:rsidRDefault="00D505EC" w:rsidP="00F17FBB">
            <w:pPr>
              <w:pStyle w:val="Akapitzlist"/>
              <w:jc w:val="both"/>
              <w:rPr>
                <w:rFonts w:ascii="Arial" w:eastAsia="Times New Roman" w:hAnsi="Arial" w:cs="Arial"/>
                <w:sz w:val="24"/>
                <w:szCs w:val="24"/>
                <w14:ligatures w14:val="none"/>
              </w:rPr>
            </w:pPr>
          </w:p>
          <w:p w14:paraId="039D34C7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Ocena skutków prawnych projektowanej regulacji obejmuje także analizę projektu w świetle obowiązków notyfikacyjnych przewidzianych przepisami prawa UE. Co do tej kwestii szczegółowo zob. pkt 8 formularza.</w:t>
            </w:r>
          </w:p>
          <w:p w14:paraId="40FE5A69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</w:p>
          <w:p w14:paraId="78DF36BF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Projektowane rozwiązanie umożliwi zwiększenie kwoty wypłacanych rekompensat  dla grup do równowartości 300 tys. euro.</w:t>
            </w:r>
          </w:p>
          <w:p w14:paraId="26443DF7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192FCD"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  <w:t>Projektowane przepisy ustalają warunki dostępu do zwiększonych kwot rekompensat dla grup na wnioski złożone w 2025 r. zarówno dla wniosków już zakończonych decyzja lub aktualni rozstrzyganych.</w:t>
            </w:r>
          </w:p>
          <w:p w14:paraId="2309FAE2" w14:textId="77777777" w:rsidR="00D505EC" w:rsidRPr="00192FCD" w:rsidRDefault="00D505EC" w:rsidP="00F17FBB">
            <w:pPr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</w:p>
        </w:tc>
      </w:tr>
    </w:tbl>
    <w:p w14:paraId="4D92F890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</w:p>
    <w:p w14:paraId="1A568CD3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 xml:space="preserve">[4] Jakie są </w:t>
      </w:r>
      <w:bookmarkStart w:id="2" w:name="_Hlk174443131"/>
      <w:r w:rsidRPr="00192FCD">
        <w:rPr>
          <w:rFonts w:ascii="Arial" w:hAnsi="Arial" w:cs="Arial"/>
          <w:sz w:val="24"/>
        </w:rPr>
        <w:t>przewidywane</w:t>
      </w:r>
      <w:bookmarkEnd w:id="2"/>
      <w:r w:rsidRPr="00192FCD">
        <w:rPr>
          <w:rFonts w:ascii="Arial" w:hAnsi="Arial" w:cs="Arial"/>
          <w:sz w:val="24"/>
        </w:rPr>
        <w:t xml:space="preserve"> skutki społeczne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5EC" w:rsidRPr="00192FCD" w14:paraId="7AD70152" w14:textId="77777777" w:rsidTr="00F17FBB">
        <w:tc>
          <w:tcPr>
            <w:tcW w:w="9062" w:type="dxa"/>
          </w:tcPr>
          <w:p w14:paraId="05652C55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 xml:space="preserve">Skutki społeczne są rozumiane jako wpływ projektowanych rozwiązań na jednostki, rodziny, gospodarstwa domowe, grupy społeczne lub zbiorowości, a także na procesy lub zjawiska o charakterze społecznym, np. dzietność czy spójność społeczną. </w:t>
            </w:r>
          </w:p>
          <w:p w14:paraId="15627CC4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593468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Proszę wskazać</w:t>
            </w:r>
            <w:bookmarkStart w:id="3" w:name="_Hlk174443214"/>
            <w:r w:rsidRPr="00192FCD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End w:id="3"/>
          </w:p>
          <w:p w14:paraId="3F3C6561" w14:textId="77777777" w:rsidR="00D505EC" w:rsidRPr="00192FCD" w:rsidRDefault="00D505EC" w:rsidP="00D505E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podmioty (w tym grupy lub zbiorowości), na które oddziałuje projekt (np. rodziny wychowujące dzieci, młodzi dorośli, pracownicy, osoby zatrudnione, organizacje pozarządowe);</w:t>
            </w:r>
          </w:p>
          <w:p w14:paraId="0B0A0DC9" w14:textId="77777777" w:rsidR="00D505EC" w:rsidRPr="00192FCD" w:rsidRDefault="00D505EC" w:rsidP="00D505E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lastRenderedPageBreak/>
              <w:t>liczebność wskazanych podmiotów (w tym grup lub zbiorowości);</w:t>
            </w:r>
          </w:p>
          <w:p w14:paraId="1BBF9FCE" w14:textId="77777777" w:rsidR="00D505EC" w:rsidRPr="00192FCD" w:rsidRDefault="00D505EC" w:rsidP="00D505E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wpływ projektu na wskazane podmioty (w tym grupy lub zbiorowości), uwzględniając  ujęcie niepieniężne/niemierzalne;</w:t>
            </w:r>
          </w:p>
          <w:p w14:paraId="216255C3" w14:textId="77777777" w:rsidR="00D505EC" w:rsidRPr="00192FCD" w:rsidRDefault="00D505EC" w:rsidP="00D505E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 xml:space="preserve">opisowo lub kwotowo (w mln zł) skutki pozytywne (korzyści) i skutki negatywne (koszty), przewidywane w sferze społecznej, w roku wejścia w życie projektowanej regulacji, </w:t>
            </w:r>
            <w:bookmarkStart w:id="4" w:name="_Hlk174439818"/>
            <w:r w:rsidRPr="00192FCD">
              <w:rPr>
                <w:rFonts w:ascii="Arial" w:hAnsi="Arial" w:cs="Arial"/>
                <w:sz w:val="20"/>
                <w:szCs w:val="20"/>
              </w:rPr>
              <w:t>jak również, jeśli jest to uzasadnione, dla kolejnych lat obowiązywania projektowanych rozwiązań</w:t>
            </w:r>
            <w:bookmarkEnd w:id="4"/>
            <w:r w:rsidRPr="00192FC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480EEF5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5C1407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Proszę wskazać źródła danych, metodykę i założenia przyjęte do obliczeń.</w:t>
            </w:r>
          </w:p>
          <w:p w14:paraId="74794760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B4315F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Pozytywny wpływ dla producentów rolnych sprzedających  produkty rolne za pośrednictwem grup</w:t>
            </w:r>
          </w:p>
        </w:tc>
      </w:tr>
    </w:tbl>
    <w:p w14:paraId="255A91B7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</w:p>
    <w:p w14:paraId="1E94D4C0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[5] Jakie są przewidywane skutki gospodarcze projektowanych rozwiązań?</w:t>
      </w:r>
    </w:p>
    <w:p w14:paraId="4EB2973A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192FCD">
        <w:rPr>
          <w:rFonts w:ascii="Arial" w:hAnsi="Arial" w:cs="Arial"/>
          <w:sz w:val="20"/>
          <w:szCs w:val="20"/>
        </w:rPr>
        <w:t>Skutki gospodarcze są rozumiane jako wpływ projektowanych rozwiązań na sferę gospodarki: przedsiębiorców, konsumentów, rynek pracy i inne zjawiska i procesy ekonomiczne (np. produktywność, inflację, bezpośrednie inwestycje zagraniczne, skłonność do podejmowania inwestycji, tworzenia i wdrażania innowacji, do dodatkowego oszczędzania na emeryturę).</w:t>
      </w:r>
    </w:p>
    <w:p w14:paraId="34605EDE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192FCD">
        <w:rPr>
          <w:rFonts w:ascii="Arial" w:hAnsi="Arial" w:cs="Arial"/>
          <w:sz w:val="20"/>
          <w:szCs w:val="20"/>
        </w:rPr>
        <w:t xml:space="preserve">Proszę wskazać: </w:t>
      </w:r>
    </w:p>
    <w:p w14:paraId="70243978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851"/>
        </w:tabs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192FCD">
        <w:rPr>
          <w:rFonts w:ascii="Arial" w:hAnsi="Arial" w:cs="Arial"/>
          <w:sz w:val="20"/>
          <w:szCs w:val="20"/>
        </w:rPr>
        <w:t>a)   podmioty (w tym grupy lub zbiorowości), na które wpływa projekt;</w:t>
      </w:r>
    </w:p>
    <w:p w14:paraId="38BDB418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192FCD">
        <w:rPr>
          <w:rFonts w:ascii="Arial" w:hAnsi="Arial" w:cs="Arial"/>
          <w:sz w:val="20"/>
          <w:szCs w:val="20"/>
        </w:rPr>
        <w:t>b)   liczebność wskazanych podmiotów (w tym grup lub zbiorowości);</w:t>
      </w:r>
    </w:p>
    <w:p w14:paraId="60B2CE2A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192FCD">
        <w:rPr>
          <w:rFonts w:ascii="Arial" w:hAnsi="Arial" w:cs="Arial"/>
          <w:sz w:val="20"/>
          <w:szCs w:val="20"/>
        </w:rPr>
        <w:t xml:space="preserve">c)   wpływ projektu na wskazane podmioty (w tym grupy lub zbiorowości), uwzględniając ujęcie </w:t>
      </w:r>
    </w:p>
    <w:p w14:paraId="469C0C1B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192FCD">
        <w:rPr>
          <w:rFonts w:ascii="Arial" w:hAnsi="Arial" w:cs="Arial"/>
          <w:sz w:val="20"/>
          <w:szCs w:val="20"/>
        </w:rPr>
        <w:t xml:space="preserve">      niepieniężne/niemierzalne;</w:t>
      </w:r>
    </w:p>
    <w:p w14:paraId="6B894265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192FCD">
        <w:rPr>
          <w:rFonts w:ascii="Arial" w:hAnsi="Arial" w:cs="Arial"/>
          <w:sz w:val="20"/>
          <w:szCs w:val="20"/>
        </w:rPr>
        <w:t xml:space="preserve">d)   kwotowo (w mln zł) skutki pozytywne (korzyści) i skutki negatywne (koszty), przewidywane </w:t>
      </w:r>
    </w:p>
    <w:p w14:paraId="0BC50DB0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192FCD">
        <w:rPr>
          <w:rFonts w:ascii="Arial" w:hAnsi="Arial" w:cs="Arial"/>
          <w:sz w:val="20"/>
          <w:szCs w:val="20"/>
        </w:rPr>
        <w:t xml:space="preserve">      w sferze gospodarczej, w roku wejścia w życie projektowanej regulacji, jak również, jeśli jest to</w:t>
      </w:r>
    </w:p>
    <w:p w14:paraId="21AAC91E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192FCD">
        <w:rPr>
          <w:rFonts w:ascii="Arial" w:hAnsi="Arial" w:cs="Arial"/>
          <w:sz w:val="20"/>
          <w:szCs w:val="20"/>
        </w:rPr>
        <w:t xml:space="preserve">      uzasadnione, dla kolejnych lat obowiązywania projektowanych rozwiązań. </w:t>
      </w:r>
    </w:p>
    <w:p w14:paraId="2FF255DF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7ED51AE8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192FCD">
        <w:rPr>
          <w:rFonts w:ascii="Arial" w:hAnsi="Arial" w:cs="Arial"/>
          <w:sz w:val="20"/>
          <w:szCs w:val="20"/>
        </w:rPr>
        <w:t>Proszę wskazać źródła danych, metodykę i założenia przyjęte do obliczeń.</w:t>
      </w:r>
    </w:p>
    <w:p w14:paraId="507640C0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639ED300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192FCD">
        <w:rPr>
          <w:rFonts w:ascii="Arial" w:hAnsi="Arial" w:cs="Arial"/>
          <w:sz w:val="20"/>
          <w:szCs w:val="20"/>
        </w:rPr>
        <w:t>Ocena skutków gospodarczych projektowanych rozwiązań obejmuje także analizę ich wpływu na mikroprzedsiębiorców, małych i średnich</w:t>
      </w:r>
      <w:r w:rsidRPr="00192FCD" w:rsidDel="00EA6B78">
        <w:rPr>
          <w:rFonts w:ascii="Arial" w:hAnsi="Arial" w:cs="Arial"/>
          <w:sz w:val="20"/>
          <w:szCs w:val="20"/>
        </w:rPr>
        <w:t xml:space="preserve"> </w:t>
      </w:r>
      <w:r w:rsidRPr="00192FCD">
        <w:rPr>
          <w:rFonts w:ascii="Arial" w:hAnsi="Arial" w:cs="Arial"/>
          <w:sz w:val="20"/>
          <w:szCs w:val="20"/>
        </w:rPr>
        <w:t>przedsiębiorców (MŚP). Co do tej kwestii szczegółowo zob. pkt 9 i 10 formularza.</w:t>
      </w:r>
    </w:p>
    <w:p w14:paraId="5F118B41" w14:textId="77777777" w:rsidR="00D505EC" w:rsidRPr="00192FCD" w:rsidRDefault="00D505EC" w:rsidP="00D505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0"/>
          <w:szCs w:val="20"/>
        </w:rPr>
        <w:t>Znaczące wparcie finansowe grupy producentów rolnych, organizacji producentów rolnych, organizacji producentów owoców i warzyw, spółdzielni rolników, rolniczych spółdzielni, rolniczych zrzeszeń branżowych, które odsprzedały produkty rolne jednostkom skupującym, które stały się niewypłacalne  umożliwi ich dalsze funkcjonowanie i prowadzenie handlowej działalności gospodarczej.</w:t>
      </w:r>
    </w:p>
    <w:p w14:paraId="3F1817CD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[6] Jakie są przewidywane skutki finansowe projektowanych rozwiązań, w szczególności wpływ na sektor finansów publicznych, w tym na budżet państwa i budżety jednostek samorządu terytorialnego?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5EC" w:rsidRPr="00192FCD" w14:paraId="7BF67796" w14:textId="77777777" w:rsidTr="00F17FBB">
        <w:tc>
          <w:tcPr>
            <w:tcW w:w="9062" w:type="dxa"/>
          </w:tcPr>
          <w:p w14:paraId="1A55EF7D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Skutki finansowe są rozumiane jako wszelkie konsekwencje finansowe wejścia w życie i obowiązywania projektowanej ustawy, przede wszystkim  dla sektora finansów publicznych. Zgodnie z art. 118 ust. 3 Konstytucji RP wnioskodawcy, przedkładając Sejmowi projekt ustawy, przedstawiają skutki finansowe jej wykonania. Niedopełnienie tego obowiązku skutkuje naruszeniem konstytucyjnego standardu dotyczącego przebiegu postępowania ustawodawczego.</w:t>
            </w:r>
          </w:p>
          <w:p w14:paraId="6DD143FB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29EF85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 xml:space="preserve">Proszę wskazać: </w:t>
            </w:r>
          </w:p>
          <w:p w14:paraId="33D67432" w14:textId="77777777" w:rsidR="00D505EC" w:rsidRPr="00192FCD" w:rsidRDefault="00D505EC" w:rsidP="00D505E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podmioty (w tym grupy lub zbiorowości), na które wpływa projekt, w tym w szczególności podmioty sektora finansów publicznych;</w:t>
            </w:r>
          </w:p>
          <w:p w14:paraId="45346274" w14:textId="77777777" w:rsidR="00D505EC" w:rsidRPr="00192FCD" w:rsidRDefault="00D505EC" w:rsidP="00D505E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liczebność grupy wskazanych podmiotów (w tym grup lub zbiorowości);</w:t>
            </w:r>
          </w:p>
          <w:p w14:paraId="05B1D024" w14:textId="77777777" w:rsidR="00D505EC" w:rsidRPr="00192FCD" w:rsidRDefault="00D505EC" w:rsidP="00D505E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wpływ projektu na wskazane podmioty (w tym grupy lub zbiorowości), uwzględniając ujęcie niepieniężne/niemierzalne;</w:t>
            </w:r>
          </w:p>
          <w:p w14:paraId="118A99F2" w14:textId="77777777" w:rsidR="00D505EC" w:rsidRPr="00192FCD" w:rsidRDefault="00D505EC" w:rsidP="00D505E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 xml:space="preserve">kwotowo (w mln zł) wpływ na dochody i wydatki podmiotów, których dotyczy projekt, w tym, w przypadku wpływu na podmioty sektora finansów publicznych, wpływ na budżet państwa i budżety jednostek samorządu terytorialnego. </w:t>
            </w:r>
          </w:p>
          <w:p w14:paraId="0D409A7B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27311B1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Jeśli projekt wpływa na inne niż budżet państwa i jednostki samorządu terytorialnego jednostki sektora finansów publicznych utworzone na podstawie odrębnych ustaw w celu wykonywania zadań publicznych, proszę wskazać te jednostki lub ich grupy oraz określić kwotowo wpływ na ich dochody/przychody oraz wydatki/koszty (w mln zł).</w:t>
            </w:r>
          </w:p>
          <w:p w14:paraId="137A5ED6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894FFAD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Proszę oszacowywać wpływ dla roku wejścia w życie regulacji, jak również, jeśli jest to uzasadnione, dla kolejnych lat obowiązywania projektowanych rozwiązań.</w:t>
            </w:r>
          </w:p>
          <w:p w14:paraId="672168B6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BAF84B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Proszę podać źródła danych, metodykę i założenia przyjęte do obliczeń.</w:t>
            </w:r>
          </w:p>
          <w:p w14:paraId="2AD4177C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95B967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4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Projektowane rozwiązanie nie ma wpływu na sektor finansów publicznych w tym na budżet państwa i budżety jednostek samorządu terytorialnego. Wypłata rekompensat odbywa się ze środków Funduszu Ochrony Rolnictwa z wpłat dokonywanych przez podmioty skupujące.</w:t>
            </w:r>
          </w:p>
        </w:tc>
      </w:tr>
    </w:tbl>
    <w:p w14:paraId="3956A729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</w:p>
    <w:p w14:paraId="4C579880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[7] Wykaz źródeł finansowania, jeśli projekt ustawy pociąga za sobą obciążenie budżetu państwa lub budżetów jednostek samorządu terytorialnego.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5EC" w:rsidRPr="00192FCD" w14:paraId="2C948A05" w14:textId="77777777" w:rsidTr="00F17FBB">
        <w:tc>
          <w:tcPr>
            <w:tcW w:w="9062" w:type="dxa"/>
          </w:tcPr>
          <w:p w14:paraId="578240B6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Jeśli projekt pociąga za sobą obciążenie budżetu państwa lub budżetów jednostek samorządu terytorialnego polegające na zwiększeniu wydatków lub zmniejszeniu dochodów, w porównaniu do aktualnie obowiązujących wielkości, proszę podać:</w:t>
            </w:r>
          </w:p>
          <w:p w14:paraId="3AF97AA2" w14:textId="77777777" w:rsidR="00D505EC" w:rsidRPr="00192FCD" w:rsidRDefault="00D505EC" w:rsidP="00D505E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czy konieczne jest pozyskanie dodatkowych środków na sfinansowanie skutków finansowych projektu;</w:t>
            </w:r>
          </w:p>
          <w:p w14:paraId="0FE25DA4" w14:textId="77777777" w:rsidR="00D505EC" w:rsidRPr="00192FCD" w:rsidRDefault="00D505EC" w:rsidP="00D505E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 xml:space="preserve">źródło pozyskania tych dodatkowych środków. </w:t>
            </w:r>
          </w:p>
          <w:p w14:paraId="7A2F064F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120B91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Proszę podać źródła danych, metodykę i założenia przyjęte do obliczeń.</w:t>
            </w:r>
          </w:p>
          <w:p w14:paraId="4452B814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6CC197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Nie dotyczy</w:t>
            </w:r>
          </w:p>
          <w:p w14:paraId="4B4B8E07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597FB5BC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</w:p>
    <w:p w14:paraId="136BD7EC" w14:textId="77777777" w:rsidR="00D505EC" w:rsidRPr="00192FCD" w:rsidRDefault="00D505EC" w:rsidP="00D505EC">
      <w:pPr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 xml:space="preserve">[8] Czy projekt ustawy podlega procedurze notyfikacyjnej? </w:t>
      </w:r>
    </w:p>
    <w:p w14:paraId="2B473E6B" w14:textId="77777777" w:rsidR="00D505EC" w:rsidRPr="00192FCD" w:rsidRDefault="00D505EC" w:rsidP="00D505E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u w:val="single"/>
        </w:rPr>
      </w:pPr>
      <w:r w:rsidRPr="00192FCD">
        <w:rPr>
          <w:rFonts w:ascii="Arial" w:hAnsi="Arial" w:cs="Arial"/>
          <w:sz w:val="24"/>
          <w:u w:val="single"/>
        </w:rPr>
        <w:t xml:space="preserve">Nie </w:t>
      </w:r>
    </w:p>
    <w:p w14:paraId="673265DC" w14:textId="77777777" w:rsidR="00D505EC" w:rsidRPr="00192FCD" w:rsidRDefault="00D505EC" w:rsidP="00D505EC">
      <w:pPr>
        <w:spacing w:line="240" w:lineRule="auto"/>
        <w:ind w:left="360"/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Tak, ponieważ:</w:t>
      </w:r>
    </w:p>
    <w:p w14:paraId="137AA4B5" w14:textId="77777777" w:rsidR="00D505EC" w:rsidRPr="00192FCD" w:rsidRDefault="00D505EC" w:rsidP="00D505E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określa plan przyznania lub zmiany pomocy państwa (art. 108 ust. 3 Traktatu o funkcjonowaniu Unii Europejskiej);</w:t>
      </w:r>
    </w:p>
    <w:p w14:paraId="630D69ED" w14:textId="77777777" w:rsidR="00D505EC" w:rsidRPr="00192FCD" w:rsidRDefault="00D505EC" w:rsidP="00D505E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zawiera przepisy techniczne (dyrektywa (UE) 1535/2015);</w:t>
      </w:r>
    </w:p>
    <w:p w14:paraId="14A58F74" w14:textId="77777777" w:rsidR="00D505EC" w:rsidRPr="00192FCD" w:rsidRDefault="00D505EC" w:rsidP="00D505E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dotyczy dziedziny podlegającej kompetencji Europejskiego Banku Centralnego (art. 127 ust. 4 tiret drugie TfUE);</w:t>
      </w:r>
    </w:p>
    <w:p w14:paraId="2E7D0D43" w14:textId="77777777" w:rsidR="00D505EC" w:rsidRPr="00192FCD" w:rsidRDefault="00D505EC" w:rsidP="00D505E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ma zastosowanie do usług świadczonych przez usługodawców (dyrektywa 2006/123/WE);</w:t>
      </w:r>
    </w:p>
    <w:p w14:paraId="0E729F0E" w14:textId="77777777" w:rsidR="00D505EC" w:rsidRPr="00192FCD" w:rsidRDefault="00D505EC" w:rsidP="00D505E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dotyczy innych niż wymienione wyżej dziedzin objętych procedurą notyfikacyjną.</w:t>
      </w:r>
    </w:p>
    <w:p w14:paraId="5E4C9C26" w14:textId="77777777" w:rsidR="00D505EC" w:rsidRPr="00192FCD" w:rsidRDefault="00D505EC" w:rsidP="00D505EC">
      <w:pPr>
        <w:pStyle w:val="Akapitzlist"/>
        <w:spacing w:line="240" w:lineRule="auto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5EC" w:rsidRPr="00192FCD" w14:paraId="45E6207E" w14:textId="77777777" w:rsidTr="00F17FBB">
        <w:tc>
          <w:tcPr>
            <w:tcW w:w="9062" w:type="dxa"/>
          </w:tcPr>
          <w:p w14:paraId="3C0F4342" w14:textId="77777777" w:rsidR="00D505EC" w:rsidRPr="00192FCD" w:rsidRDefault="00D505EC" w:rsidP="00F17F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2FCD">
              <w:rPr>
                <w:rFonts w:ascii="Arial" w:hAnsi="Arial" w:cs="Arial"/>
                <w:kern w:val="0"/>
                <w:sz w:val="20"/>
                <w:szCs w:val="20"/>
              </w:rPr>
              <w:t>Uzasadnienie projektu ustawy wiąże się z koniecznością odpowiedzi na pytanie, czy projekt podlega obowiązkom notyfikacyjnym wynikającym z prawa UE. Jeśli projekt ustawy objęty jest procedurą notyfikacyjną, wymagane jest skompletowanie przez wnioskodawcę określonej w prawie UE dokumentacji notyfikacyjnej.</w:t>
            </w:r>
          </w:p>
          <w:p w14:paraId="30941292" w14:textId="77777777" w:rsidR="00D505EC" w:rsidRPr="00192FCD" w:rsidRDefault="00D505EC" w:rsidP="00F17F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3B992B7A" w14:textId="77777777" w:rsidR="00D505EC" w:rsidRPr="00192FCD" w:rsidRDefault="00D505EC" w:rsidP="00F17F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2FCD">
              <w:rPr>
                <w:rFonts w:ascii="Arial" w:hAnsi="Arial" w:cs="Arial"/>
                <w:kern w:val="0"/>
                <w:sz w:val="20"/>
                <w:szCs w:val="20"/>
              </w:rPr>
              <w:t xml:space="preserve">Obowiązek notyfikacyjny zależy od przedmiotu projektowanej regulacji. Projekty ustaw mogą zawierać postanowienia, które – ze względu na ich treść – wymagają przedstawienia Komisji Europejskiej lub innym organom UE w ramach określonej procedury notyfikacyjnej. Zakres </w:t>
            </w:r>
            <w:r w:rsidRPr="00192FCD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 xml:space="preserve">informacji, które podlegają przekazaniu, oraz tryb ich notyfikowania właściwemu organowi są różne i wynikają ze szczegółowych uregulowań prawa UE. </w:t>
            </w:r>
          </w:p>
          <w:p w14:paraId="7E25C940" w14:textId="77777777" w:rsidR="00D505EC" w:rsidRPr="00192FCD" w:rsidRDefault="00D505EC" w:rsidP="00F17F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2FCD">
              <w:rPr>
                <w:rFonts w:ascii="Arial" w:hAnsi="Arial" w:cs="Arial"/>
                <w:kern w:val="0"/>
                <w:sz w:val="20"/>
                <w:szCs w:val="20"/>
              </w:rPr>
              <w:t>Procedury notyfikacyjne obejmują, w szczególności:</w:t>
            </w:r>
          </w:p>
          <w:p w14:paraId="0AA6859A" w14:textId="77777777" w:rsidR="00D505EC" w:rsidRPr="00192FCD" w:rsidRDefault="00D505EC" w:rsidP="00D505E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2FCD">
              <w:rPr>
                <w:rFonts w:ascii="Arial" w:hAnsi="Arial" w:cs="Arial"/>
                <w:kern w:val="0"/>
                <w:sz w:val="20"/>
                <w:szCs w:val="20"/>
              </w:rPr>
              <w:t>plany przyznania lub zmiany pomocy państwa – art. 108 ust. 3 TfUE i art. 2 i n. rozporządzenia Rady (UE) 2015/1589 z dnia 13 lipca 2015 r. ustanawiającego szczegółowe zasady stosowania art. 108 Traktatu o funkcjonowaniu Unii Europejskiej (Dz. Urz. UE L 248 z 24.09.2015, str. 9);</w:t>
            </w:r>
          </w:p>
          <w:p w14:paraId="31602768" w14:textId="77777777" w:rsidR="00D505EC" w:rsidRPr="00192FCD" w:rsidRDefault="00D505EC" w:rsidP="00D505E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2FCD">
              <w:rPr>
                <w:rFonts w:ascii="Arial" w:hAnsi="Arial" w:cs="Arial"/>
                <w:kern w:val="0"/>
                <w:sz w:val="20"/>
                <w:szCs w:val="20"/>
              </w:rPr>
              <w:t>przepisy techniczne – art. 5 i n. dyrektywy (UE) 2015/1535 Parlamentu Europejskiego i Rady z dnia 9 września 2015 r. ustanawiającej procedurę udzielania informacji w dziedzinie przepisów technicznych oraz zasad dotyczących usług społeczeństwa informacyjnego (Dz. Urz. UE L 241 z 17.09.2015, str. 1);</w:t>
            </w:r>
          </w:p>
          <w:p w14:paraId="50D49F0A" w14:textId="77777777" w:rsidR="00D505EC" w:rsidRPr="00192FCD" w:rsidRDefault="00D505EC" w:rsidP="00D505E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2FCD">
              <w:rPr>
                <w:rFonts w:ascii="Arial" w:hAnsi="Arial" w:cs="Arial"/>
                <w:kern w:val="0"/>
                <w:sz w:val="20"/>
                <w:szCs w:val="20"/>
              </w:rPr>
              <w:t>przepisy dotyczące dziedziny podlegającej kompetencji Europejskiego Banku Centralnego – art. 127 ust. 4 tiret drugie TfUE i art. 2 i n. decyzji Rady z dnia 29 czerwca 1998 r. w sprawie konsultacji Europejskiego Banku Centralnego udzielanych władzom krajowym w sprawie projektów przepisów prawnych (98/415/WE) (Dz. Urz. UE L 189 z 03.07.1998, str. 42);</w:t>
            </w:r>
          </w:p>
          <w:p w14:paraId="07E62FCF" w14:textId="77777777" w:rsidR="00D505EC" w:rsidRPr="00192FCD" w:rsidRDefault="00D505EC" w:rsidP="00D505E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2FCD">
              <w:rPr>
                <w:rFonts w:ascii="Arial" w:hAnsi="Arial" w:cs="Arial"/>
                <w:kern w:val="0"/>
                <w:sz w:val="20"/>
                <w:szCs w:val="20"/>
              </w:rPr>
              <w:t>przepisy mające zastosowanie do usług świadczonych przez usługodawców – art. 15 ust. 7 dyrektywy 2006/123/WE Parlamentu Europejskiego i Rady z dnia 12 grudnia 2006 r. dotyczącej usług na rynku wewnętrznym (Dz. Urz. UE L 376 z 27.12.2006, str. 36).</w:t>
            </w:r>
          </w:p>
          <w:p w14:paraId="24C4BE44" w14:textId="77777777" w:rsidR="00D505EC" w:rsidRPr="00192FCD" w:rsidRDefault="00D505EC" w:rsidP="00F17F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2AC3F4AC" w14:textId="77777777" w:rsidR="00D505EC" w:rsidRPr="00192FCD" w:rsidRDefault="00D505EC" w:rsidP="00F17F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2FCD">
              <w:rPr>
                <w:rFonts w:ascii="Arial" w:hAnsi="Arial" w:cs="Arial"/>
                <w:kern w:val="0"/>
                <w:sz w:val="20"/>
                <w:szCs w:val="20"/>
              </w:rPr>
              <w:t>Inne dziedziny objęte procedurą notyfikacyjną to m.in.:</w:t>
            </w:r>
          </w:p>
          <w:p w14:paraId="3A8E2647" w14:textId="77777777" w:rsidR="00D505EC" w:rsidRPr="00192FCD" w:rsidRDefault="00D505EC" w:rsidP="00D505E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2FCD">
              <w:rPr>
                <w:rFonts w:ascii="Arial" w:hAnsi="Arial" w:cs="Arial"/>
                <w:kern w:val="0"/>
                <w:sz w:val="20"/>
                <w:szCs w:val="20"/>
              </w:rPr>
              <w:t>prawodawstwo dotyczące informacji na temat żywności – art. 45 rozporządzenia Parlamentu Europejskiego i Rady (UE) nr 1169/2011 z dnia 25 października 2011 r. w 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ze zm.);</w:t>
            </w:r>
          </w:p>
          <w:p w14:paraId="7A5F49AE" w14:textId="77777777" w:rsidR="00D505EC" w:rsidRPr="00192FCD" w:rsidRDefault="00D505EC" w:rsidP="00D505E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2FCD">
              <w:rPr>
                <w:rFonts w:ascii="Arial" w:hAnsi="Arial" w:cs="Arial"/>
                <w:kern w:val="0"/>
                <w:sz w:val="20"/>
                <w:szCs w:val="20"/>
              </w:rPr>
              <w:t>harmonizacja prawa państw członkowskich UE – art. 114 ust. 5–7 TfUE;</w:t>
            </w:r>
          </w:p>
          <w:p w14:paraId="349A9AE3" w14:textId="77777777" w:rsidR="00D505EC" w:rsidRPr="00192FCD" w:rsidRDefault="00D505EC" w:rsidP="00D505E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2FCD">
              <w:rPr>
                <w:rFonts w:ascii="Arial" w:hAnsi="Arial" w:cs="Arial"/>
                <w:kern w:val="0"/>
                <w:sz w:val="20"/>
                <w:szCs w:val="20"/>
              </w:rPr>
              <w:t>niektóre środki ochronne w dziedzinie ochrony konsumenta – art. 169 ust. 4 TfUE;</w:t>
            </w:r>
          </w:p>
          <w:p w14:paraId="2A34C7EA" w14:textId="77777777" w:rsidR="00D505EC" w:rsidRPr="00192FCD" w:rsidRDefault="00D505EC" w:rsidP="00D505E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92FCD">
              <w:rPr>
                <w:rFonts w:ascii="Arial" w:hAnsi="Arial" w:cs="Arial"/>
                <w:kern w:val="0"/>
                <w:sz w:val="20"/>
                <w:szCs w:val="20"/>
              </w:rPr>
              <w:t>niektóre środki ochronne w dziedzinie środowiska – art. 193 TfUE.</w:t>
            </w:r>
          </w:p>
        </w:tc>
      </w:tr>
    </w:tbl>
    <w:p w14:paraId="28795C5D" w14:textId="77777777" w:rsidR="00D505EC" w:rsidRPr="00192FCD" w:rsidRDefault="00D505EC" w:rsidP="00D505EC">
      <w:pPr>
        <w:rPr>
          <w:rFonts w:ascii="Arial" w:hAnsi="Arial" w:cs="Arial"/>
          <w:b/>
          <w:sz w:val="24"/>
        </w:rPr>
      </w:pPr>
    </w:p>
    <w:p w14:paraId="6FA3870C" w14:textId="77777777" w:rsidR="00D505EC" w:rsidRPr="00192FCD" w:rsidRDefault="00D505EC" w:rsidP="00D505EC">
      <w:pPr>
        <w:rPr>
          <w:rFonts w:ascii="Arial" w:hAnsi="Arial" w:cs="Arial"/>
          <w:b/>
          <w:sz w:val="24"/>
        </w:rPr>
      </w:pPr>
      <w:r w:rsidRPr="00192FCD">
        <w:rPr>
          <w:rFonts w:ascii="Arial" w:hAnsi="Arial" w:cs="Arial"/>
          <w:b/>
          <w:sz w:val="24"/>
        </w:rPr>
        <w:t xml:space="preserve">III. </w:t>
      </w:r>
      <w:bookmarkStart w:id="5" w:name="_Hlk174441212"/>
      <w:r w:rsidRPr="00192FCD">
        <w:rPr>
          <w:rFonts w:ascii="Arial" w:hAnsi="Arial" w:cs="Arial"/>
          <w:b/>
          <w:sz w:val="24"/>
        </w:rPr>
        <w:t>Wymogi określone w art. 34 ust. 2a i 2b regulaminu Sejmu</w:t>
      </w:r>
    </w:p>
    <w:p w14:paraId="6F80CFB1" w14:textId="77777777" w:rsidR="00D505EC" w:rsidRPr="00192FCD" w:rsidRDefault="00D505EC" w:rsidP="00D505EC">
      <w:pPr>
        <w:rPr>
          <w:rFonts w:ascii="Arial" w:hAnsi="Arial" w:cs="Arial"/>
          <w:b/>
          <w:sz w:val="24"/>
        </w:rPr>
      </w:pPr>
      <w:r w:rsidRPr="00192FCD">
        <w:rPr>
          <w:rFonts w:ascii="Arial" w:hAnsi="Arial" w:cs="Arial"/>
          <w:b/>
          <w:sz w:val="24"/>
        </w:rPr>
        <w:t xml:space="preserve"> </w:t>
      </w:r>
      <w:bookmarkEnd w:id="5"/>
    </w:p>
    <w:p w14:paraId="3BACAEB7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[9] Czy projekt ustawy zawiera przepisy określające zasady podejmowania, wykonywania lub zakończenia działalności gospodarczej (art. 34 ust. 2a regulaminu Sejmu)?</w:t>
      </w:r>
    </w:p>
    <w:p w14:paraId="6AB76E3B" w14:textId="77777777" w:rsidR="00D505EC" w:rsidRPr="00192FCD" w:rsidRDefault="00D505EC" w:rsidP="00D505E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u w:val="single"/>
        </w:rPr>
      </w:pPr>
      <w:r w:rsidRPr="00192FCD">
        <w:rPr>
          <w:rFonts w:ascii="Arial" w:hAnsi="Arial" w:cs="Arial"/>
          <w:sz w:val="24"/>
          <w:u w:val="single"/>
        </w:rPr>
        <w:t>Nie</w:t>
      </w:r>
    </w:p>
    <w:p w14:paraId="1A0CBFC7" w14:textId="77777777" w:rsidR="00D505EC" w:rsidRPr="00192FCD" w:rsidRDefault="00D505EC" w:rsidP="00D505E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5EC" w:rsidRPr="00192FCD" w14:paraId="0F292283" w14:textId="77777777" w:rsidTr="00F17FBB">
        <w:tc>
          <w:tcPr>
            <w:tcW w:w="9062" w:type="dxa"/>
          </w:tcPr>
          <w:p w14:paraId="7625EFCF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Zgodnie z art. 34 ust. 2a regulaminu Sejmu uzasadnienie projektu ustawy określającej zasady podejmowania, wykonywania lub zakończenia działalności gospodarczej powinno odpowiadać wymogom określonym w art. 66 ust. 2 i art. 68 ustawy z dnia 6 marca 2018 r. – Prawo przedsiębiorców (Dz. U. z 2024 r. poz. 236 i 1222). Niniejsze pytanie odnosi się do wymogu określonego w pierwszym z ww. przepisów ustawowych. Art. 66 ust. 1 Prawa przedsiębiorców stanowi, że przed rozpoczęciem prac nad opracowaniem projektu aktu normatywnego określającego zasady podejmowania, wykonywania lub zakończenia działalności gospodarczej dokonuje się: 1) analizy możliwości osiągnięcia celu tego aktu normatywnego za pomocą innych środków; 2) oceny przewidywanych skutków społeczno-gospodarczych, w tym oceny wpływu na mikroprzedsiębiorców, małych i średnich przedsiębiorców oraz analizy zgodności projektowanych regulacji z przepisami ustawy. Z kolei w art. 66 ust. 2 Prawa przedsiębiorców nakazuje się przedstawienie wyników powyższych analiz i ocen w uzasadnieniu do projektu aktu normatywnego lub, jak w niniejszej sytuacji, w ocenie skutków regulacji, stanowiącej odrębną część uzasadnienia projektu aktu normatywnego.</w:t>
            </w:r>
          </w:p>
          <w:p w14:paraId="286DD315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47A246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lastRenderedPageBreak/>
              <w:t>Jeśli projekt ustawy zawiera przepisy określające zasady podejmowania, wykonywania lub zakończenia działalności gospodarczej, proszę podać wyniki analiz i ocen, o których mowa w art. 66 ust. 1 Prawa przedsiębiorców.</w:t>
            </w:r>
          </w:p>
        </w:tc>
      </w:tr>
    </w:tbl>
    <w:p w14:paraId="381DAF37" w14:textId="77777777" w:rsidR="00D505EC" w:rsidRPr="00192FCD" w:rsidRDefault="00D505EC" w:rsidP="00D505EC">
      <w:pPr>
        <w:spacing w:line="240" w:lineRule="auto"/>
        <w:jc w:val="both"/>
        <w:rPr>
          <w:rFonts w:ascii="Arial" w:hAnsi="Arial" w:cs="Arial"/>
          <w:sz w:val="24"/>
        </w:rPr>
      </w:pPr>
    </w:p>
    <w:p w14:paraId="65D7B096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[10] Czy wdrożenie projektowanych przepisów spowoduje obciążenia administracyjne mikroprzedsiębiorców, małych i średnich przedsiębiorców (art. 34 ust. 2a regulaminu Sejmu)?</w:t>
      </w:r>
    </w:p>
    <w:p w14:paraId="1E9E6201" w14:textId="77777777" w:rsidR="00D505EC" w:rsidRPr="00192FCD" w:rsidRDefault="00D505EC" w:rsidP="00D505E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u w:val="single"/>
        </w:rPr>
      </w:pPr>
      <w:r w:rsidRPr="00192FCD">
        <w:rPr>
          <w:rFonts w:ascii="Arial" w:hAnsi="Arial" w:cs="Arial"/>
          <w:sz w:val="24"/>
          <w:u w:val="single"/>
        </w:rPr>
        <w:t>Nie</w:t>
      </w:r>
    </w:p>
    <w:p w14:paraId="3D228F57" w14:textId="77777777" w:rsidR="00D505EC" w:rsidRPr="00192FCD" w:rsidRDefault="00D505EC" w:rsidP="00D505E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5EC" w:rsidRPr="00192FCD" w14:paraId="750522B8" w14:textId="77777777" w:rsidTr="00F17FBB">
        <w:tc>
          <w:tcPr>
            <w:tcW w:w="9062" w:type="dxa"/>
          </w:tcPr>
          <w:p w14:paraId="71E1C150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Niniejsze pytanie odnosi się do wymogu określonego w art. 68  Prawa przedsiębiorców. Przepis ten stanowi, iż w przypadku stwierdzenia wpływu projektu aktu normatywnego na mikroprzedsiębiorców, małych i średnich przedsiębiorców, przy opracowaniu projektu aktu normatywnego dąży się do proporcjonalnego ograniczania obowiązków administracyjnych wobec tych przedsiębiorców albo uzasadnia brak możliwości zastosowania takich ograniczeń.</w:t>
            </w:r>
          </w:p>
          <w:p w14:paraId="7CC2098D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F57137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4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Jeśli projekt ustawy wpływa na mikroprzedsiębiorców, małych i średnich przedsiębiorców, proszę wyjaśnić, czy w przepisach projektu dąży się do proporcjonalnego ograniczania obowiązków administracyjnych wobec tych przedsiębiorców, a jeśli nie, proszę uzasadnić, dlaczego brak jest możliwości zastosowania takich ograniczeń.</w:t>
            </w:r>
          </w:p>
        </w:tc>
      </w:tr>
    </w:tbl>
    <w:p w14:paraId="6111E195" w14:textId="77777777" w:rsidR="00D505EC" w:rsidRPr="00192FCD" w:rsidRDefault="00D505EC" w:rsidP="00D505EC">
      <w:pPr>
        <w:spacing w:line="240" w:lineRule="auto"/>
        <w:jc w:val="both"/>
        <w:rPr>
          <w:rFonts w:ascii="Arial" w:hAnsi="Arial" w:cs="Arial"/>
          <w:sz w:val="24"/>
        </w:rPr>
      </w:pPr>
    </w:p>
    <w:p w14:paraId="0607EAF9" w14:textId="77777777" w:rsidR="00D505EC" w:rsidRPr="00192FCD" w:rsidRDefault="00D505EC" w:rsidP="00D505EC">
      <w:pPr>
        <w:jc w:val="both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[11] Czy projekt ustawy zawiera przepisy regulacyjne lub określa wymogi dotyczące świadczenia usług transgranicznych w rozumieniu ustawy z dnia 22 grudnia 2015 r. o zasadach uznawania kwalifikacji zawodowych nabytych w państwach członkowskich Unii Europejskiej (art. 34 ust. 2b regulaminu Sejmu)?</w:t>
      </w:r>
    </w:p>
    <w:p w14:paraId="78CDFDC3" w14:textId="77777777" w:rsidR="00D505EC" w:rsidRPr="00192FCD" w:rsidRDefault="00D505EC" w:rsidP="00D505EC">
      <w:pPr>
        <w:pStyle w:val="Akapitzlist"/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4"/>
          <w:u w:val="single"/>
        </w:rPr>
      </w:pPr>
      <w:r w:rsidRPr="00192FCD">
        <w:rPr>
          <w:rFonts w:ascii="Arial" w:hAnsi="Arial" w:cs="Arial"/>
          <w:sz w:val="24"/>
          <w:u w:val="single"/>
        </w:rPr>
        <w:t xml:space="preserve">Nie </w:t>
      </w:r>
    </w:p>
    <w:p w14:paraId="118D2199" w14:textId="77777777" w:rsidR="00D505EC" w:rsidRPr="00192FCD" w:rsidRDefault="00D505EC" w:rsidP="00D505EC">
      <w:pPr>
        <w:pStyle w:val="Akapitzlist"/>
        <w:numPr>
          <w:ilvl w:val="0"/>
          <w:numId w:val="3"/>
        </w:numPr>
        <w:ind w:left="714" w:hanging="357"/>
        <w:rPr>
          <w:rFonts w:ascii="Arial" w:hAnsi="Arial" w:cs="Arial"/>
          <w:sz w:val="24"/>
        </w:rPr>
      </w:pPr>
      <w:r w:rsidRPr="00192FCD">
        <w:rPr>
          <w:rFonts w:ascii="Arial" w:hAnsi="Arial" w:cs="Arial"/>
          <w:sz w:val="24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5EC" w:rsidRPr="00192FCD" w14:paraId="67E50D4C" w14:textId="77777777" w:rsidTr="00F17FBB">
        <w:tc>
          <w:tcPr>
            <w:tcW w:w="9062" w:type="dxa"/>
          </w:tcPr>
          <w:p w14:paraId="6E4E9284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Zgodnie z art. 34 ust. 2b regulaminu Sejmu uzasadnienie projektu ustawy zawierającej przepisy regulacyjne lub przepisy określające wymogi dotyczące świadczenia usług transgranicznych w rozumieniu ustawy z dnia 22 grudnia 2015 r. o zasadach uznawania kwalifikacji zawodowych nabytych w państwach członkowskich Unii Europejskiej (Dz. U. z 2023 r. poz. 334), powinno odpowiadać wymogom określonym w art. 50f ust. 1 tej ustawy. Przywołany przepis ustawy stanowi, iż powody uznania projektowanych przepisów regulacyjnych lub projektowanych wymogów dotyczących świadczenia usług transgranicznych za zgodne z zasadami proporcjonalności, uzasadnionego i niedyskryminującego charakteru przedstawia się w sposób szczegółowy, umożliwiający weryfikację zgodności tych przepisów lub wymogów z wymienionymi zasadami, w uzasadnieniu projektu aktu prawnego, w tym aktu normatywnego, zawierającego te przepisy lub wymogi albo w załączniku do oceny skutków regulacji, stanowiącej odrębną część uzasadnienia projektu aktu normatywnego. Zgodność z zasadą proporcjonalności i zasadą uzasadnionego charakteru potwierdzają w szczególności wzięte pod uwagę dane jakościowe, a w miarę możliwości także dane ilościowe.</w:t>
            </w:r>
          </w:p>
          <w:p w14:paraId="5757CB09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15067D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Opis ww. zasad, a także kryteriów oceny ich spełnienia przez projektowane przepisy, zawarto w następujących przepisach ww. ustawy: art. 50b (zasada proporcjonalności), art. 50c (zasada uzasadnionego charakteru), art. 50d (zasada niedyskryminującego charakteru).</w:t>
            </w:r>
          </w:p>
          <w:p w14:paraId="67A6CAAA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B9D31F" w14:textId="77777777" w:rsidR="00D505EC" w:rsidRPr="00192FCD" w:rsidRDefault="00D505EC" w:rsidP="00F17FBB">
            <w:pPr>
              <w:jc w:val="both"/>
              <w:rPr>
                <w:rFonts w:ascii="Arial" w:hAnsi="Arial" w:cs="Arial"/>
                <w:sz w:val="24"/>
              </w:rPr>
            </w:pPr>
            <w:r w:rsidRPr="00192FCD">
              <w:rPr>
                <w:rFonts w:ascii="Arial" w:hAnsi="Arial" w:cs="Arial"/>
                <w:sz w:val="20"/>
                <w:szCs w:val="20"/>
              </w:rPr>
              <w:t>Jeśli projekt zawiera przepisy regulacyjne lub przepisy określające wymogi dotyczące świadczenia usług transgranicznych w rozumieniu ww. ustawy, proszę szczegółowo (w tym podając wzięte pod uwagę dane jakościowe, a w miarę możliwości także dane ilościowe) przedstawić uzasadnienie uznania projektowanych przepisów za zgodne z zasadami proporcjonalności, uzasadnionego i niedyskryminującego charakteru.</w:t>
            </w:r>
          </w:p>
        </w:tc>
      </w:tr>
    </w:tbl>
    <w:p w14:paraId="593C0FEC" w14:textId="77777777" w:rsidR="00D505EC" w:rsidRPr="00192FCD" w:rsidRDefault="00D505EC" w:rsidP="00D505EC">
      <w:pPr>
        <w:rPr>
          <w:rFonts w:ascii="Arial" w:hAnsi="Arial" w:cs="Arial"/>
          <w:sz w:val="24"/>
        </w:rPr>
      </w:pPr>
    </w:p>
    <w:sectPr w:rsidR="00D505EC" w:rsidRPr="00192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7378" w14:textId="77777777" w:rsidR="006A32F1" w:rsidRDefault="006A32F1" w:rsidP="00C7786A">
      <w:pPr>
        <w:spacing w:after="0" w:line="240" w:lineRule="auto"/>
      </w:pPr>
      <w:r>
        <w:separator/>
      </w:r>
    </w:p>
  </w:endnote>
  <w:endnote w:type="continuationSeparator" w:id="0">
    <w:p w14:paraId="3BE0072B" w14:textId="77777777" w:rsidR="006A32F1" w:rsidRDefault="006A32F1" w:rsidP="00C7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BF37" w14:textId="77777777" w:rsidR="006A32F1" w:rsidRDefault="006A32F1" w:rsidP="00C7786A">
      <w:pPr>
        <w:spacing w:after="0" w:line="240" w:lineRule="auto"/>
      </w:pPr>
      <w:r>
        <w:separator/>
      </w:r>
    </w:p>
  </w:footnote>
  <w:footnote w:type="continuationSeparator" w:id="0">
    <w:p w14:paraId="28F5C230" w14:textId="77777777" w:rsidR="006A32F1" w:rsidRDefault="006A32F1" w:rsidP="00C7786A">
      <w:pPr>
        <w:spacing w:after="0" w:line="240" w:lineRule="auto"/>
      </w:pPr>
      <w:r>
        <w:continuationSeparator/>
      </w:r>
    </w:p>
  </w:footnote>
  <w:footnote w:id="1">
    <w:p w14:paraId="240E46F6" w14:textId="02CC77F3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86A">
        <w:rPr>
          <w:rStyle w:val="Odwoanieprzypisudolnego"/>
          <w:sz w:val="20"/>
          <w:szCs w:val="20"/>
        </w:rPr>
        <w:footnoteRef/>
      </w:r>
      <w:r w:rsidRPr="00C7786A">
        <w:rPr>
          <w:sz w:val="20"/>
          <w:szCs w:val="20"/>
        </w:rPr>
        <w:t xml:space="preserve"> </w:t>
      </w:r>
      <w:r w:rsidRPr="00C7786A">
        <w:rPr>
          <w:rFonts w:ascii="Times New Roman" w:hAnsi="Times New Roman" w:cs="Times New Roman"/>
          <w:sz w:val="20"/>
          <w:szCs w:val="20"/>
        </w:rPr>
        <w:t>Zmiany wymienionego rozporządzenia zostały ogłoszone w Dz. Urz. UE L 51I z 22.02.2019, str. 1, Dz. Urz. UE L 275 z 25.10.2022, str. 55, Dz. Urz. UE L 2023/2391 z 05.10.2023 oraz Dz. Urz. UE L 2024/3118 z 13.12.2024.</w:t>
      </w:r>
    </w:p>
  </w:footnote>
  <w:footnote w:id="2">
    <w:p w14:paraId="3CEBECB5" w14:textId="33B909F3" w:rsidR="00C7786A" w:rsidRPr="00C7786A" w:rsidRDefault="00C7786A" w:rsidP="00C7786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86A">
        <w:rPr>
          <w:rStyle w:val="Odwoanieprzypisudolnego"/>
          <w:sz w:val="20"/>
          <w:szCs w:val="20"/>
        </w:rPr>
        <w:footnoteRef/>
      </w:r>
      <w:r w:rsidRPr="00C7786A">
        <w:rPr>
          <w:sz w:val="20"/>
          <w:szCs w:val="20"/>
        </w:rPr>
        <w:t xml:space="preserve"> </w:t>
      </w:r>
      <w:r w:rsidRPr="00C7786A">
        <w:rPr>
          <w:rFonts w:ascii="Times New Roman" w:hAnsi="Times New Roman" w:cs="Times New Roman"/>
          <w:sz w:val="20"/>
          <w:szCs w:val="20"/>
        </w:rPr>
        <w:t>Zmiany wymienionego rozporządzenia zostały ogłoszone w Dz. Urz. UE L 51I z 22.02.2019, str. 1, Dz. Urz. UE L 275 z 25.10.2022, str. 55, Dz. Urz. UE L 2023/2391 z 05.10.2023 oraz Dz. Urz. UE L 2024/3118 z 13.12.2024.</w:t>
      </w:r>
    </w:p>
    <w:p w14:paraId="36619DF5" w14:textId="41E4A4BC" w:rsidR="00C7786A" w:rsidRDefault="00C7786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0910"/>
    <w:multiLevelType w:val="hybridMultilevel"/>
    <w:tmpl w:val="948EB548"/>
    <w:lvl w:ilvl="0" w:tplc="19EA72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9414F"/>
    <w:multiLevelType w:val="hybridMultilevel"/>
    <w:tmpl w:val="88E41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1ACD"/>
    <w:multiLevelType w:val="hybridMultilevel"/>
    <w:tmpl w:val="46BAA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6306"/>
    <w:multiLevelType w:val="hybridMultilevel"/>
    <w:tmpl w:val="3F167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83B01"/>
    <w:multiLevelType w:val="hybridMultilevel"/>
    <w:tmpl w:val="D06EB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51C87"/>
    <w:multiLevelType w:val="hybridMultilevel"/>
    <w:tmpl w:val="54522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F0C21"/>
    <w:multiLevelType w:val="hybridMultilevel"/>
    <w:tmpl w:val="B8FC4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32EB2"/>
    <w:multiLevelType w:val="hybridMultilevel"/>
    <w:tmpl w:val="1E20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96C9E"/>
    <w:multiLevelType w:val="hybridMultilevel"/>
    <w:tmpl w:val="64129D4C"/>
    <w:lvl w:ilvl="0" w:tplc="0664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4746E"/>
    <w:multiLevelType w:val="hybridMultilevel"/>
    <w:tmpl w:val="0E3A31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077822">
    <w:abstractNumId w:val="6"/>
  </w:num>
  <w:num w:numId="2" w16cid:durableId="355692484">
    <w:abstractNumId w:val="9"/>
  </w:num>
  <w:num w:numId="3" w16cid:durableId="713191269">
    <w:abstractNumId w:val="7"/>
  </w:num>
  <w:num w:numId="4" w16cid:durableId="989090364">
    <w:abstractNumId w:val="8"/>
  </w:num>
  <w:num w:numId="5" w16cid:durableId="2145849139">
    <w:abstractNumId w:val="2"/>
  </w:num>
  <w:num w:numId="6" w16cid:durableId="1504709790">
    <w:abstractNumId w:val="0"/>
  </w:num>
  <w:num w:numId="7" w16cid:durableId="984625661">
    <w:abstractNumId w:val="4"/>
  </w:num>
  <w:num w:numId="8" w16cid:durableId="1660113469">
    <w:abstractNumId w:val="3"/>
  </w:num>
  <w:num w:numId="9" w16cid:durableId="1535387166">
    <w:abstractNumId w:val="5"/>
  </w:num>
  <w:num w:numId="10" w16cid:durableId="1101298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6A"/>
    <w:rsid w:val="00096AE6"/>
    <w:rsid w:val="00372CD2"/>
    <w:rsid w:val="005B21CA"/>
    <w:rsid w:val="006A32F1"/>
    <w:rsid w:val="006B4893"/>
    <w:rsid w:val="008A210F"/>
    <w:rsid w:val="009E75C4"/>
    <w:rsid w:val="00C7786A"/>
    <w:rsid w:val="00D505EC"/>
    <w:rsid w:val="00F0416E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518F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7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8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8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8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8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8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8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8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8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8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8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86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78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78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786A"/>
    <w:rPr>
      <w:vertAlign w:val="superscript"/>
    </w:rPr>
  </w:style>
  <w:style w:type="table" w:styleId="Tabela-Siatka">
    <w:name w:val="Table Grid"/>
    <w:basedOn w:val="Standardowy"/>
    <w:uiPriority w:val="39"/>
    <w:rsid w:val="00D5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16E"/>
  </w:style>
  <w:style w:type="paragraph" w:styleId="Stopka">
    <w:name w:val="footer"/>
    <w:basedOn w:val="Normalny"/>
    <w:link w:val="StopkaZnak"/>
    <w:uiPriority w:val="99"/>
    <w:unhideWhenUsed/>
    <w:rsid w:val="00F0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4073</Words>
  <Characters>24438</Characters>
  <Application>Microsoft Office Word</Application>
  <DocSecurity>0</DocSecurity>
  <Lines>203</Lines>
  <Paragraphs>56</Paragraphs>
  <ScaleCrop>false</ScaleCrop>
  <Company/>
  <LinksUpToDate>false</LinksUpToDate>
  <CharactersWithSpaces>28455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2026-02-27T07:55:00Z</dcterms:created>
  <dcterms:modified xsi:type="dcterms:W3CDTF">2026-02-27T07:56:00Z</dcterms:modified>
</cp:coreProperties>
</file>