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5ECC" w14:textId="2B1763C3" w:rsidR="00084EB0" w:rsidRPr="00084EB0" w:rsidRDefault="00084EB0" w:rsidP="008D03DD">
      <w:pPr>
        <w:pStyle w:val="OZNPROJEKTUwskazaniedatylubwersjiprojektu"/>
      </w:pPr>
      <w:r w:rsidRPr="00084EB0">
        <w:t xml:space="preserve">Projekt </w:t>
      </w:r>
    </w:p>
    <w:p w14:paraId="640B8C8D" w14:textId="77777777" w:rsidR="00084EB0" w:rsidRPr="00084EB0" w:rsidRDefault="00084EB0" w:rsidP="00084EB0">
      <w:pPr>
        <w:pStyle w:val="OZNRODZAKTUtznustawalubrozporzdzenieiorganwydajcy"/>
      </w:pPr>
      <w:r w:rsidRPr="00084EB0">
        <w:t>Ustawa</w:t>
      </w:r>
    </w:p>
    <w:p w14:paraId="2A1BF243" w14:textId="5BB772D1" w:rsidR="00084EB0" w:rsidRPr="00084EB0" w:rsidRDefault="00084EB0" w:rsidP="00084EB0">
      <w:pPr>
        <w:pStyle w:val="DATAAKTUdatauchwalenialubwydaniaaktu"/>
      </w:pPr>
      <w:r w:rsidRPr="00084EB0">
        <w:t xml:space="preserve">z dnia </w:t>
      </w:r>
    </w:p>
    <w:p w14:paraId="0D29C38B" w14:textId="77777777" w:rsidR="00084EB0" w:rsidRPr="00084EB0" w:rsidRDefault="00084EB0" w:rsidP="00084EB0">
      <w:pPr>
        <w:pStyle w:val="TYTUAKTUprzedmiotregulacjiustawylubrozporzdzenia"/>
      </w:pPr>
      <w:r w:rsidRPr="00084EB0">
        <w:t>o zmianie ustawy o ochronie ludności i obronie cywilnej oraz niektórych innych ustaw</w:t>
      </w:r>
      <w:r w:rsidRPr="008D01B6">
        <w:rPr>
          <w:rStyle w:val="IGPindeksgrnyipogrubienie"/>
        </w:rPr>
        <w:footnoteReference w:id="1"/>
      </w:r>
      <w:r w:rsidRPr="008D01B6">
        <w:rPr>
          <w:rStyle w:val="IGPindeksgrnyipogrubienie"/>
        </w:rPr>
        <w:t>)</w:t>
      </w:r>
    </w:p>
    <w:p w14:paraId="163F5EC0" w14:textId="532D142D" w:rsidR="00084EB0" w:rsidRPr="00084EB0" w:rsidRDefault="00084EB0" w:rsidP="00084EB0">
      <w:pPr>
        <w:pStyle w:val="ARTartustawynprozporzdzenia"/>
      </w:pPr>
      <w:r w:rsidRPr="00084EB0">
        <w:rPr>
          <w:rStyle w:val="Ppogrubienie"/>
        </w:rPr>
        <w:t>Art. 1.</w:t>
      </w:r>
      <w:r w:rsidR="008D03DD">
        <w:t> </w:t>
      </w:r>
      <w:r w:rsidRPr="00084EB0">
        <w:t>W ustawie z dnia 5 grudnia 2024 r. o ochronie ludności i obronie cywilnej (Dz. U.</w:t>
      </w:r>
      <w:r w:rsidR="008E6F9E">
        <w:t> </w:t>
      </w:r>
      <w:r w:rsidRPr="00084EB0">
        <w:t>poz. 1907 oraz z 2025 r. poz. 1705) wprowadza się następujące zmiany:</w:t>
      </w:r>
    </w:p>
    <w:p w14:paraId="1822A885" w14:textId="5C91A79B" w:rsidR="00084EB0" w:rsidRPr="00084EB0" w:rsidRDefault="00084EB0" w:rsidP="00084EB0">
      <w:pPr>
        <w:pStyle w:val="PKTpunkt"/>
      </w:pPr>
      <w:r w:rsidRPr="00084EB0">
        <w:t>1)</w:t>
      </w:r>
      <w:r w:rsidRPr="00084EB0">
        <w:tab/>
        <w:t>w art. 16 w ust. 3 w pkt 2 w lit. n na końcu dodaje się przecinek</w:t>
      </w:r>
      <w:r w:rsidR="009654D7">
        <w:t xml:space="preserve"> oraz</w:t>
      </w:r>
      <w:r w:rsidRPr="00084EB0">
        <w:t xml:space="preserve"> lit. o w brzmieniu: </w:t>
      </w:r>
    </w:p>
    <w:p w14:paraId="04A7B5B6" w14:textId="77777777" w:rsidR="00084EB0" w:rsidRPr="00084EB0" w:rsidRDefault="00084EB0" w:rsidP="00084EB0">
      <w:pPr>
        <w:pStyle w:val="ZLITzmlitartykuempunktem"/>
      </w:pPr>
      <w:r w:rsidRPr="00084EB0">
        <w:t>„o)</w:t>
      </w:r>
      <w:r w:rsidRPr="00084EB0">
        <w:tab/>
        <w:t>oświata i wychowanie”;</w:t>
      </w:r>
    </w:p>
    <w:p w14:paraId="30F2ADDB" w14:textId="77777777" w:rsidR="00084EB0" w:rsidRPr="00084EB0" w:rsidRDefault="00084EB0" w:rsidP="00084EB0">
      <w:pPr>
        <w:pStyle w:val="PKTpunkt"/>
      </w:pPr>
      <w:r w:rsidRPr="00084EB0">
        <w:t>2)</w:t>
      </w:r>
      <w:r w:rsidRPr="00084EB0">
        <w:tab/>
        <w:t>w art. 17: </w:t>
      </w:r>
    </w:p>
    <w:p w14:paraId="690480E0" w14:textId="77777777" w:rsidR="00084EB0" w:rsidRPr="00084EB0" w:rsidRDefault="00084EB0" w:rsidP="00084EB0">
      <w:pPr>
        <w:pStyle w:val="LITlitera"/>
      </w:pPr>
      <w:r w:rsidRPr="00084EB0">
        <w:t>a)</w:t>
      </w:r>
      <w:r w:rsidRPr="00084EB0">
        <w:tab/>
        <w:t>w ust. 1 po pkt 10 dodaje się pkt 10a w brzmieniu:</w:t>
      </w:r>
    </w:p>
    <w:p w14:paraId="6CD0F4CD" w14:textId="5AD7DC38" w:rsidR="00084EB0" w:rsidRPr="00084EB0" w:rsidRDefault="00084EB0" w:rsidP="00084EB0">
      <w:pPr>
        <w:pStyle w:val="ZLITPKTzmpktliter"/>
      </w:pPr>
      <w:r w:rsidRPr="00084EB0">
        <w:t>„10a)</w:t>
      </w:r>
      <w:r w:rsidRPr="00084EB0">
        <w:tab/>
        <w:t>jednostki organizacyjne Wojskowej Ochrony Przeciwpożarowej;”,</w:t>
      </w:r>
    </w:p>
    <w:p w14:paraId="274C5E1A" w14:textId="77777777" w:rsidR="00084EB0" w:rsidRPr="00084EB0" w:rsidRDefault="00084EB0" w:rsidP="00084EB0">
      <w:pPr>
        <w:pStyle w:val="LITlitera"/>
      </w:pPr>
      <w:r w:rsidRPr="00084EB0">
        <w:t>b)</w:t>
      </w:r>
      <w:r w:rsidRPr="00084EB0">
        <w:tab/>
        <w:t>po ust. 2 dodaje się ust. 2a w brzmieniu:</w:t>
      </w:r>
    </w:p>
    <w:p w14:paraId="37C2C837" w14:textId="74DC0A71" w:rsidR="00084EB0" w:rsidRPr="00084EB0" w:rsidRDefault="00084EB0" w:rsidP="00084EB0">
      <w:pPr>
        <w:pStyle w:val="ZLITUSTzmustliter"/>
      </w:pPr>
      <w:r w:rsidRPr="00084EB0">
        <w:t>„2a. Jednostki organizacyjne Wojskowej Ochrony Przeciwpożarowej oraz podmioty, o których mowa w ust. 1 pkt 21–23</w:t>
      </w:r>
      <w:r w:rsidR="0061342E">
        <w:t>,</w:t>
      </w:r>
      <w:r w:rsidRPr="00084EB0">
        <w:t xml:space="preserve"> podległe Ministrowi Obrony Narodowej lub przez niego nadzorowane nie przekształcają się w podmioty obrony cywilnej.”; </w:t>
      </w:r>
    </w:p>
    <w:p w14:paraId="4687A55F" w14:textId="77777777" w:rsidR="00084EB0" w:rsidRPr="00084EB0" w:rsidRDefault="00084EB0" w:rsidP="00084EB0">
      <w:pPr>
        <w:pStyle w:val="PKTpunkt"/>
      </w:pPr>
      <w:r w:rsidRPr="00084EB0">
        <w:t>3)</w:t>
      </w:r>
      <w:r w:rsidRPr="00084EB0">
        <w:tab/>
        <w:t>w art. 50 w ust. 2 po wyrazach „służb państwowych podległych ministrowi właściwemu do spraw wewnętrznych,” dodaje się wyrazy „uczelnie nadzorowane przez Ministra Obrony Narodowej,”;</w:t>
      </w:r>
    </w:p>
    <w:p w14:paraId="5CDFFA9D" w14:textId="77777777" w:rsidR="00084EB0" w:rsidRPr="00084EB0" w:rsidRDefault="00084EB0" w:rsidP="00084EB0">
      <w:pPr>
        <w:pStyle w:val="PKTpunkt"/>
      </w:pPr>
      <w:r w:rsidRPr="00084EB0">
        <w:t>4)</w:t>
      </w:r>
      <w:r w:rsidRPr="00084EB0">
        <w:tab/>
        <w:t>w art. 52 dodaje się ust. 3 w brzmieniu:</w:t>
      </w:r>
    </w:p>
    <w:p w14:paraId="179E2F5B" w14:textId="77777777" w:rsidR="00084EB0" w:rsidRPr="00084EB0" w:rsidRDefault="00084EB0" w:rsidP="00084EB0">
      <w:pPr>
        <w:pStyle w:val="ZUSTzmustartykuempunktem"/>
      </w:pPr>
      <w:r w:rsidRPr="00084EB0">
        <w:t>„3. Szkolenia z zakresu ochrony ludności i obrony cywilnej mogą być również prowadzone przez jednostki organizacyjne podległe Ministrowi Obrony Narodowej lub przez niego nadzorowane w ramach specjalistycznych usług wojskowych, o których mowa w art. 46 ustawy z dnia 11 marca 2022 r. o obronie Ojczyzny.”;</w:t>
      </w:r>
    </w:p>
    <w:p w14:paraId="2A8B7320" w14:textId="77777777" w:rsidR="00084EB0" w:rsidRPr="00084EB0" w:rsidRDefault="00084EB0" w:rsidP="00084EB0">
      <w:pPr>
        <w:pStyle w:val="PKTpunkt"/>
      </w:pPr>
      <w:r w:rsidRPr="00084EB0">
        <w:t>5)</w:t>
      </w:r>
      <w:r w:rsidRPr="00084EB0">
        <w:tab/>
        <w:t>art. 62 otrzymuje brzmienie:</w:t>
      </w:r>
    </w:p>
    <w:p w14:paraId="42CC6DE3" w14:textId="77777777" w:rsidR="00084EB0" w:rsidRPr="00084EB0" w:rsidRDefault="00084EB0" w:rsidP="00084EB0">
      <w:pPr>
        <w:pStyle w:val="ZARTzmartartykuempunktem"/>
      </w:pPr>
      <w:r w:rsidRPr="00084EB0">
        <w:t xml:space="preserve">„Art. 62. Organy ochrony ludności kontrolują wykonywanie zadań ochrony ludności i obrony cywilnej przez podmioty ochrony ludności, o których mowa w art. 17 ust. 1, oraz z którymi zawarły porozumienie, o którym mowa w art. 19 ust. 1, lub wobec których </w:t>
      </w:r>
      <w:r w:rsidRPr="00084EB0">
        <w:lastRenderedPageBreak/>
        <w:t>wydały decyzję, o której mowa w art. 20 ust. 2 – w zakresie zadań zleconych tym podmiotom przez te organy ochrony ludności.”;</w:t>
      </w:r>
    </w:p>
    <w:p w14:paraId="37A08072" w14:textId="77777777" w:rsidR="00084EB0" w:rsidRPr="00084EB0" w:rsidRDefault="00084EB0" w:rsidP="00084EB0">
      <w:pPr>
        <w:pStyle w:val="PKTpunkt"/>
      </w:pPr>
      <w:r w:rsidRPr="00084EB0">
        <w:t>6)</w:t>
      </w:r>
      <w:r w:rsidRPr="00084EB0">
        <w:tab/>
        <w:t>w art. 69 w pkt 4 kropkę zastępuje się średnikiem i dodaje się pkt 5 w brzmieniu:</w:t>
      </w:r>
    </w:p>
    <w:p w14:paraId="236C6D3B" w14:textId="77777777" w:rsidR="00084EB0" w:rsidRPr="00084EB0" w:rsidRDefault="00084EB0" w:rsidP="00084EB0">
      <w:pPr>
        <w:pStyle w:val="ZPKTzmpktartykuempunktem"/>
      </w:pPr>
      <w:r w:rsidRPr="00084EB0">
        <w:t>„5)</w:t>
      </w:r>
      <w:r w:rsidRPr="00084EB0">
        <w:tab/>
        <w:t>udostępnienia, w miarę możliwości, punktu schronienia osobom chroniącym się przed zagrożeniem.”;</w:t>
      </w:r>
    </w:p>
    <w:p w14:paraId="11A745C8" w14:textId="77777777" w:rsidR="00084EB0" w:rsidRPr="00084EB0" w:rsidRDefault="00084EB0" w:rsidP="00084EB0">
      <w:pPr>
        <w:pStyle w:val="PKTpunkt"/>
      </w:pPr>
      <w:r w:rsidRPr="00084EB0">
        <w:t>7)</w:t>
      </w:r>
      <w:r w:rsidRPr="00084EB0">
        <w:tab/>
        <w:t>art. 79 otrzymuje brzmienie:</w:t>
      </w:r>
    </w:p>
    <w:p w14:paraId="592CB8DC" w14:textId="77777777" w:rsidR="00084EB0" w:rsidRPr="00084EB0" w:rsidRDefault="00084EB0" w:rsidP="00084EB0">
      <w:pPr>
        <w:pStyle w:val="ZARTzmartartykuempunktem"/>
      </w:pPr>
      <w:r w:rsidRPr="00084EB0">
        <w:t>„Art. 79. Wykonując zadania operatora SBŁP, minister właściwy do spraw wewnętrznych może zlecać zadania związane z organizacją, budową, utrzymaniem i modernizacją SBŁP:</w:t>
      </w:r>
    </w:p>
    <w:p w14:paraId="23BCBA66" w14:textId="77777777" w:rsidR="00084EB0" w:rsidRPr="00084EB0" w:rsidRDefault="00084EB0" w:rsidP="00084EB0">
      <w:pPr>
        <w:pStyle w:val="ZPKTzmpktartykuempunktem"/>
      </w:pPr>
      <w:r w:rsidRPr="00084EB0">
        <w:t>1)</w:t>
      </w:r>
      <w:r w:rsidRPr="00084EB0">
        <w:tab/>
        <w:t>podległym sobie lub nadzorowanym przez siebie jednostkom organizacyjnym;</w:t>
      </w:r>
    </w:p>
    <w:p w14:paraId="1A4792CE" w14:textId="77777777" w:rsidR="00084EB0" w:rsidRPr="00084EB0" w:rsidRDefault="00084EB0" w:rsidP="00084EB0">
      <w:pPr>
        <w:pStyle w:val="ZPKTzmpktartykuempunktem"/>
      </w:pPr>
      <w:r w:rsidRPr="00084EB0">
        <w:t>2)</w:t>
      </w:r>
      <w:r w:rsidRPr="00084EB0">
        <w:tab/>
        <w:t>jednostkom wojskowym, za zgodą Ministra Obrony Narodowej;</w:t>
      </w:r>
    </w:p>
    <w:p w14:paraId="46D7A1B5" w14:textId="77777777" w:rsidR="00084EB0" w:rsidRPr="00084EB0" w:rsidRDefault="00084EB0" w:rsidP="00084EB0">
      <w:pPr>
        <w:pStyle w:val="ZPKTzmpktartykuempunktem"/>
      </w:pPr>
      <w:r w:rsidRPr="00084EB0">
        <w:t>3)</w:t>
      </w:r>
      <w:r w:rsidRPr="00084EB0">
        <w:tab/>
        <w:t>innym podmiotom, o których mowa w art. 76 ust. 3, z wyłączeniem Agencji Bezpieczeństwa Wewnętrznego, Agencji Wywiadu, Służby Kontrwywiadu Wojskowego i Służby Wywiadu Wojskowego;</w:t>
      </w:r>
    </w:p>
    <w:p w14:paraId="5963716C" w14:textId="77777777" w:rsidR="00084EB0" w:rsidRPr="00084EB0" w:rsidRDefault="00084EB0" w:rsidP="00084EB0">
      <w:pPr>
        <w:pStyle w:val="ZPKTzmpktartykuempunktem"/>
      </w:pPr>
      <w:r w:rsidRPr="00084EB0">
        <w:t>4)</w:t>
      </w:r>
      <w:r w:rsidRPr="00084EB0">
        <w:tab/>
        <w:t>innym podmiotom spełniającym łącznie następujące warunki:</w:t>
      </w:r>
    </w:p>
    <w:p w14:paraId="57031FD0" w14:textId="77777777" w:rsidR="00084EB0" w:rsidRPr="00084EB0" w:rsidRDefault="00084EB0" w:rsidP="00084EB0">
      <w:pPr>
        <w:pStyle w:val="ZLITPKTzmpktliter"/>
      </w:pPr>
      <w:r w:rsidRPr="00084EB0">
        <w:t>a)</w:t>
      </w:r>
      <w:r w:rsidRPr="00084EB0">
        <w:tab/>
        <w:t>będącym przedsiębiorcą telekomunikacyjnym lub podmiotem prowadzącym działalność telekomunikacyjną,</w:t>
      </w:r>
    </w:p>
    <w:p w14:paraId="2DE857C3" w14:textId="77777777" w:rsidR="00084EB0" w:rsidRPr="00084EB0" w:rsidRDefault="00084EB0" w:rsidP="00084EB0">
      <w:pPr>
        <w:pStyle w:val="ZLITPKTzmpktliter"/>
      </w:pPr>
      <w:r w:rsidRPr="00084EB0">
        <w:t>b)</w:t>
      </w:r>
      <w:r w:rsidRPr="00084EB0">
        <w:tab/>
        <w:t>posiadającym świadectwo bezpieczeństwa przemysłowego pierwszego stopnia, o którym mowa w art. 55 ust. 1 pkt 1 ustawy z dnia 5 sierpnia 2010 r. o ochronie informacji niejawnych,</w:t>
      </w:r>
    </w:p>
    <w:p w14:paraId="457BAE94" w14:textId="77777777" w:rsidR="00084EB0" w:rsidRPr="00084EB0" w:rsidRDefault="00084EB0" w:rsidP="00084EB0">
      <w:pPr>
        <w:pStyle w:val="ZLITPKTzmpktliter"/>
      </w:pPr>
      <w:r w:rsidRPr="00084EB0">
        <w:t>c)</w:t>
      </w:r>
      <w:r w:rsidRPr="00084EB0">
        <w:tab/>
        <w:t xml:space="preserve">dającym rękojmię należytego wykonywania zadań na rzecz operatora SBŁP.”; </w:t>
      </w:r>
    </w:p>
    <w:p w14:paraId="34E53C55" w14:textId="77777777" w:rsidR="00084EB0" w:rsidRPr="00084EB0" w:rsidRDefault="00084EB0" w:rsidP="00084EB0">
      <w:pPr>
        <w:pStyle w:val="PKTpunkt"/>
      </w:pPr>
      <w:r w:rsidRPr="00084EB0">
        <w:t>8)</w:t>
      </w:r>
      <w:r w:rsidRPr="00084EB0">
        <w:tab/>
        <w:t>po art. 79 dodaje się art. 79a w brzmieniu:</w:t>
      </w:r>
    </w:p>
    <w:p w14:paraId="5948572E" w14:textId="77777777" w:rsidR="00084EB0" w:rsidRPr="00084EB0" w:rsidRDefault="00084EB0" w:rsidP="008D01B6">
      <w:pPr>
        <w:pStyle w:val="ZARTzmartartykuempunktem"/>
      </w:pPr>
      <w:r w:rsidRPr="00084EB0">
        <w:t xml:space="preserve">„Art. 79a. Koszty realizacji zadania operatora SBŁP, związane z organizacją, budową, utrzymaniem i modernizacją SBŁP, zleconego przez ministra właściwego do spraw wewnętrznych podległym sobie lub nadzorowanym przez siebie organom i jednostkom organizacyjnym, są finansowane z części budżetowej, której dysponentem jest minister właściwy do spraw wewnętrznych.”; </w:t>
      </w:r>
    </w:p>
    <w:p w14:paraId="4745526F" w14:textId="77777777" w:rsidR="00084EB0" w:rsidRPr="00084EB0" w:rsidRDefault="00084EB0" w:rsidP="00084EB0">
      <w:pPr>
        <w:pStyle w:val="PKTpunkt"/>
      </w:pPr>
      <w:r w:rsidRPr="00084EB0">
        <w:t>9)</w:t>
      </w:r>
      <w:r w:rsidRPr="00084EB0">
        <w:tab/>
        <w:t>art. 82 otrzymuje brzmienie:</w:t>
      </w:r>
    </w:p>
    <w:p w14:paraId="4978342E" w14:textId="77777777" w:rsidR="00084EB0" w:rsidRPr="00084EB0" w:rsidRDefault="00084EB0" w:rsidP="00084EB0">
      <w:pPr>
        <w:pStyle w:val="ZARTzmartartykuempunktem"/>
      </w:pPr>
      <w:r w:rsidRPr="00084EB0">
        <w:t>„Art. 82. W celu ochrony ludności przed zagrożeniami powstałymi w wyniku klęsk żywiołowych, zdarzeń o charakterze terrorystycznym lub działań wojennych wykorzystuje się obiekty zbiorowej ochrony i punkty schronienia.”;</w:t>
      </w:r>
    </w:p>
    <w:p w14:paraId="2376A9F8" w14:textId="77777777" w:rsidR="00084EB0" w:rsidRPr="00084EB0" w:rsidRDefault="00084EB0" w:rsidP="00084EB0">
      <w:pPr>
        <w:pStyle w:val="PKTpunkt"/>
      </w:pPr>
      <w:r w:rsidRPr="00084EB0">
        <w:t>10)</w:t>
      </w:r>
      <w:r w:rsidRPr="00084EB0">
        <w:tab/>
        <w:t>po art. 84 dodaje się art. 84a w brzmieniu:</w:t>
      </w:r>
    </w:p>
    <w:p w14:paraId="1A636018" w14:textId="77777777" w:rsidR="00084EB0" w:rsidRPr="00084EB0" w:rsidRDefault="00084EB0" w:rsidP="008D01B6">
      <w:pPr>
        <w:pStyle w:val="ZARTzmartartykuempunktem"/>
      </w:pPr>
      <w:r w:rsidRPr="00084EB0">
        <w:lastRenderedPageBreak/>
        <w:t>„Art. 84a. Punkty schronienia to miejsca przydatne do tymczasowego ukrycia ludności, w obiektach budowlanych albo w innych miejscach, zapewniające spełnienie podstawowej funkcji ochronnej przed nagłymi niebezpiecznymi zjawiskami pogodowymi oraz skutkami użycia konwencjonalnych środków rażenia, w szczególności odłamkami.”;</w:t>
      </w:r>
    </w:p>
    <w:p w14:paraId="716A39C1" w14:textId="77777777" w:rsidR="00084EB0" w:rsidRPr="00084EB0" w:rsidRDefault="00084EB0" w:rsidP="00084EB0">
      <w:pPr>
        <w:pStyle w:val="PKTpunkt"/>
      </w:pPr>
      <w:r w:rsidRPr="00084EB0">
        <w:t>11)</w:t>
      </w:r>
      <w:r w:rsidRPr="00084EB0">
        <w:tab/>
        <w:t>w art. 87 po ust. 3 dodaje się ust. 3a w brzmieniu:</w:t>
      </w:r>
    </w:p>
    <w:p w14:paraId="1336946E" w14:textId="77777777" w:rsidR="00084EB0" w:rsidRPr="00084EB0" w:rsidRDefault="00084EB0" w:rsidP="00084EB0">
      <w:pPr>
        <w:pStyle w:val="ZUSTzmustartykuempunktem"/>
      </w:pPr>
      <w:r w:rsidRPr="00084EB0">
        <w:t>„3a. Porozumienie o uznaniu za budowlę ochronną może dotyczyć również planowanego obiektu budowlanego.”;</w:t>
      </w:r>
    </w:p>
    <w:p w14:paraId="2FE9086B" w14:textId="77777777" w:rsidR="00084EB0" w:rsidRPr="00084EB0" w:rsidRDefault="00084EB0" w:rsidP="00084EB0">
      <w:pPr>
        <w:pStyle w:val="PKTpunkt"/>
      </w:pPr>
      <w:r w:rsidRPr="00084EB0">
        <w:t>12)</w:t>
      </w:r>
      <w:r w:rsidRPr="00084EB0">
        <w:tab/>
        <w:t>po art. 91 dodaje się art. 91a w brzmieniu:</w:t>
      </w:r>
    </w:p>
    <w:p w14:paraId="19F4BD27" w14:textId="77777777" w:rsidR="00084EB0" w:rsidRPr="00084EB0" w:rsidRDefault="00084EB0" w:rsidP="00084EB0">
      <w:pPr>
        <w:pStyle w:val="ZARTzmartartykuempunktem"/>
      </w:pPr>
      <w:r w:rsidRPr="00084EB0">
        <w:t>„Art. 91a. 1. Właściwy miejscowo komendant powiatowy (miejski) Państwowej Straży Pożarnej identyfikuje punkty schronienia w:</w:t>
      </w:r>
    </w:p>
    <w:p w14:paraId="5D093132" w14:textId="77777777" w:rsidR="00084EB0" w:rsidRPr="00084EB0" w:rsidRDefault="00084EB0" w:rsidP="00084EB0">
      <w:pPr>
        <w:pStyle w:val="ZPKTzmpktartykuempunktem"/>
      </w:pPr>
      <w:r w:rsidRPr="00084EB0">
        <w:t>1)</w:t>
      </w:r>
      <w:r w:rsidRPr="00084EB0">
        <w:tab/>
        <w:t>obiektach budowlanych, wobec których trwa postępowanie o uznanie za budowlę ochronną;</w:t>
      </w:r>
    </w:p>
    <w:p w14:paraId="44B13590" w14:textId="77777777" w:rsidR="00084EB0" w:rsidRPr="00084EB0" w:rsidRDefault="00084EB0" w:rsidP="00084EB0">
      <w:pPr>
        <w:pStyle w:val="ZPKTzmpktartykuempunktem"/>
      </w:pPr>
      <w:r w:rsidRPr="00084EB0">
        <w:t>2)</w:t>
      </w:r>
      <w:r w:rsidRPr="00084EB0">
        <w:tab/>
        <w:t>obiektach budowlanych albo ich częściach, które przed dniem wejścia w życie ustawy pełniły funkcję budowli ochronnej;</w:t>
      </w:r>
    </w:p>
    <w:p w14:paraId="5D60AC74" w14:textId="77777777" w:rsidR="00084EB0" w:rsidRPr="00084EB0" w:rsidRDefault="00084EB0" w:rsidP="00084EB0">
      <w:pPr>
        <w:pStyle w:val="ZPKTzmpktartykuempunktem"/>
      </w:pPr>
      <w:r w:rsidRPr="00084EB0">
        <w:t>3)</w:t>
      </w:r>
      <w:r w:rsidRPr="00084EB0">
        <w:tab/>
        <w:t>planowanych miejscach organizacji miejsc doraźnego schronienia;</w:t>
      </w:r>
    </w:p>
    <w:p w14:paraId="60C4C17E" w14:textId="77777777" w:rsidR="00084EB0" w:rsidRPr="00084EB0" w:rsidRDefault="00084EB0" w:rsidP="00084EB0">
      <w:pPr>
        <w:pStyle w:val="ZPKTzmpktartykuempunktem"/>
      </w:pPr>
      <w:r w:rsidRPr="00084EB0">
        <w:t>4)</w:t>
      </w:r>
      <w:r w:rsidRPr="00084EB0">
        <w:tab/>
        <w:t>obiektach budowlanych lub innych miejscach zapewniających spełnienie podstawowej funkcji ochronnej przed skutkami niebezpiecznych zjawisk pogodowych oraz skutkami użycia konwencjonalnych środków rażenia, w szczególności odłamkami.</w:t>
      </w:r>
    </w:p>
    <w:p w14:paraId="773FF96E" w14:textId="77777777" w:rsidR="00084EB0" w:rsidRPr="00084EB0" w:rsidRDefault="00084EB0" w:rsidP="00084EB0">
      <w:pPr>
        <w:pStyle w:val="ZUSTzmustartykuempunktem"/>
      </w:pPr>
      <w:r w:rsidRPr="00084EB0">
        <w:t>2. Komendant powiatowy (miejski) Państwowej Straży Pożarnej zawiadamia o zidentyfikowanych punktach schronienia właściwego wójta (burmistrza, prezydenta miasta) oraz starostę, a także właściciela lub zarządcę nieruchomości, na której znajduje się zidentyfikowany punkt schronienia.”;</w:t>
      </w:r>
    </w:p>
    <w:p w14:paraId="6C50D80F" w14:textId="77777777" w:rsidR="00084EB0" w:rsidRPr="00084EB0" w:rsidRDefault="00084EB0" w:rsidP="00084EB0">
      <w:pPr>
        <w:pStyle w:val="PKTpunkt"/>
      </w:pPr>
      <w:r w:rsidRPr="00084EB0">
        <w:t>13)</w:t>
      </w:r>
      <w:r w:rsidRPr="00084EB0">
        <w:tab/>
        <w:t>po art. 92 dodaje się art. 92a w brzmieniu:</w:t>
      </w:r>
    </w:p>
    <w:p w14:paraId="747DB540" w14:textId="77777777" w:rsidR="00084EB0" w:rsidRPr="00084EB0" w:rsidRDefault="00084EB0" w:rsidP="00084EB0">
      <w:pPr>
        <w:pStyle w:val="ZARTzmartartykuempunktem"/>
      </w:pPr>
      <w:r w:rsidRPr="00084EB0">
        <w:t>„Art. 92a. 1. W uzasadnionych przypadkach warunki techniczne dla miejsc doraźnego schronienia, o których mowa w przepisach wydanych na podstawie art. 115 ust. 1 pkt 3, mogą być spełnione w sposób inny niż określony w tych przepisach, jeżeli proponowane rozwiązania zamienne zapewniają funkcje ochronne umożliwiające zorganizowanie miejsca doraźnego schronienia.</w:t>
      </w:r>
    </w:p>
    <w:p w14:paraId="159F578E" w14:textId="77777777" w:rsidR="00084EB0" w:rsidRPr="00084EB0" w:rsidRDefault="00084EB0" w:rsidP="00084EB0">
      <w:pPr>
        <w:pStyle w:val="ZUSTzmustartykuempunktem"/>
      </w:pPr>
      <w:r w:rsidRPr="00084EB0">
        <w:t>2. Zgody na zastosowanie rozwiązań zamiennych, na wniosek inwestora lub właściciela obiektu budowlanego uzasadniony ekspertyzą techniczną, udziela albo odmawia udzielenia, w drodze postanowienia, właściwy miejscowo wojewoda po uzyskaniu upoważnienia ministra właściwego do spraw wewnętrznych.</w:t>
      </w:r>
    </w:p>
    <w:p w14:paraId="1CEEAD71" w14:textId="77777777" w:rsidR="00084EB0" w:rsidRPr="00084EB0" w:rsidRDefault="00084EB0" w:rsidP="00084EB0">
      <w:pPr>
        <w:pStyle w:val="ZUSTzmustartykuempunktem"/>
      </w:pPr>
      <w:r w:rsidRPr="00084EB0">
        <w:lastRenderedPageBreak/>
        <w:t>3. Ekspertyzę techniczną, o której mowa w ust. 2, wykonuje osoba posiadająca uprawnienia budowlane bez ograniczeń w odpowiedniej specjalności.”;</w:t>
      </w:r>
    </w:p>
    <w:p w14:paraId="0B808D23" w14:textId="77777777" w:rsidR="00084EB0" w:rsidRPr="00084EB0" w:rsidRDefault="00084EB0" w:rsidP="00084EB0">
      <w:pPr>
        <w:pStyle w:val="PKTpunkt"/>
      </w:pPr>
      <w:r w:rsidRPr="00084EB0">
        <w:t>14)</w:t>
      </w:r>
      <w:r w:rsidRPr="00084EB0">
        <w:tab/>
        <w:t>art. 94 otrzymuje brzmienie:</w:t>
      </w:r>
    </w:p>
    <w:p w14:paraId="5DB33D52" w14:textId="77777777" w:rsidR="00084EB0" w:rsidRPr="00084EB0" w:rsidRDefault="00084EB0" w:rsidP="00084EB0">
      <w:pPr>
        <w:pStyle w:val="ZARTzmartartykuempunktem"/>
      </w:pPr>
      <w:r w:rsidRPr="00084EB0">
        <w:t>„Art. 94. 1. Kondygnacje podziemne w budynkach użyteczności publicznej lub budynkach mieszkalnych wielorodzinnych oraz garaże podziemne, jeżeli nie przewidziano w nich budowli ochronnej, projektuje się i wykonuje w sposób umożliwiający zorganizowanie w nich miejsc doraźnego schronienia o pojemności nie mniejszej niż liczba osób równa:</w:t>
      </w:r>
    </w:p>
    <w:p w14:paraId="4044692D" w14:textId="77777777" w:rsidR="00084EB0" w:rsidRPr="00084EB0" w:rsidRDefault="00084EB0" w:rsidP="00084EB0">
      <w:pPr>
        <w:pStyle w:val="ZPKTzmpktartykuempunktem"/>
      </w:pPr>
      <w:r w:rsidRPr="00084EB0">
        <w:t>1)</w:t>
      </w:r>
      <w:r w:rsidRPr="00084EB0">
        <w:tab/>
        <w:t>ilorazowi łącznej powierzchni użytkowej lokali mieszkalnych i wskaźnika 20 m</w:t>
      </w:r>
      <w:r w:rsidRPr="00084EB0">
        <w:rPr>
          <w:rStyle w:val="IGindeksgrny"/>
        </w:rPr>
        <w:t>2</w:t>
      </w:r>
      <w:r w:rsidRPr="00084EB0">
        <w:t xml:space="preserve"> na osobę – w przypadku budynku mieszkalnego wielorodzinnego,</w:t>
      </w:r>
    </w:p>
    <w:p w14:paraId="1B83BCE4" w14:textId="77777777" w:rsidR="00084EB0" w:rsidRPr="00084EB0" w:rsidRDefault="00084EB0" w:rsidP="00084EB0">
      <w:pPr>
        <w:pStyle w:val="ZPKTzmpktartykuempunktem"/>
      </w:pPr>
      <w:r w:rsidRPr="00084EB0">
        <w:t>2)</w:t>
      </w:r>
      <w:r w:rsidRPr="00084EB0">
        <w:tab/>
        <w:t>ilorazowi powierzchni użytkowej budynku przeznaczonej na potrzeby użyteczności publicznej i wskaźnika 15 m</w:t>
      </w:r>
      <w:r w:rsidRPr="00084EB0">
        <w:rPr>
          <w:rStyle w:val="IGindeksgrny"/>
        </w:rPr>
        <w:t>2</w:t>
      </w:r>
      <w:r w:rsidRPr="00084EB0">
        <w:t xml:space="preserve"> na osobę – w przypadku budynku użyteczności publicznej,</w:t>
      </w:r>
    </w:p>
    <w:p w14:paraId="27F22CA1" w14:textId="77777777" w:rsidR="00084EB0" w:rsidRPr="00084EB0" w:rsidRDefault="00084EB0" w:rsidP="00084EB0">
      <w:pPr>
        <w:pStyle w:val="ZPKTzmpktartykuempunktem"/>
      </w:pPr>
      <w:r w:rsidRPr="00084EB0">
        <w:t>3)</w:t>
      </w:r>
      <w:r w:rsidRPr="00084EB0">
        <w:tab/>
        <w:t>dwukrotności liczby stanowisk postojowych dla samochodów, jeżeli z pkt 1 i 2 nie wynika większa liczba osób – w przypadku garażu podziemnego</w:t>
      </w:r>
    </w:p>
    <w:p w14:paraId="10A6E000" w14:textId="77777777" w:rsidR="00084EB0" w:rsidRPr="00084EB0" w:rsidRDefault="00084EB0" w:rsidP="00084EB0">
      <w:pPr>
        <w:pStyle w:val="ZCZWSPPKTzmczciwsppktartykuempunktem"/>
      </w:pPr>
      <w:r w:rsidRPr="00084EB0">
        <w:t>– przy czym nie większej niż liczba osób równa ilorazowi 75% powierzchni netto kondygnacji podziemnej lub garażu podziemnego i wskaźnika 1,5 m</w:t>
      </w:r>
      <w:r w:rsidRPr="00084EB0">
        <w:rPr>
          <w:rStyle w:val="IGindeksgrny"/>
        </w:rPr>
        <w:t>2</w:t>
      </w:r>
      <w:r w:rsidRPr="00084EB0">
        <w:t xml:space="preserve"> na osobę.</w:t>
      </w:r>
    </w:p>
    <w:p w14:paraId="6CEC2CB9" w14:textId="2628344D" w:rsidR="00084EB0" w:rsidRPr="00084EB0" w:rsidRDefault="00084EB0" w:rsidP="00084EB0">
      <w:pPr>
        <w:pStyle w:val="ZUSTzmustartykuempunktem"/>
      </w:pPr>
      <w:r w:rsidRPr="00084EB0">
        <w:t>2.</w:t>
      </w:r>
      <w:r w:rsidR="00910C3A">
        <w:t xml:space="preserve"> </w:t>
      </w:r>
      <w:r w:rsidRPr="00084EB0">
        <w:t>Przepisu ust. 1 nie stosuje się, jeżeli:</w:t>
      </w:r>
    </w:p>
    <w:p w14:paraId="3B7CB569" w14:textId="77777777" w:rsidR="00084EB0" w:rsidRPr="00084EB0" w:rsidRDefault="00084EB0" w:rsidP="00084EB0">
      <w:pPr>
        <w:pStyle w:val="ZPKTzmpktartykuempunktem"/>
      </w:pPr>
      <w:r w:rsidRPr="00084EB0">
        <w:t>1)</w:t>
      </w:r>
      <w:r w:rsidRPr="00084EB0">
        <w:tab/>
        <w:t xml:space="preserve">liczba lokali mieszkalnych w budynku jest nie większa niż 4; </w:t>
      </w:r>
    </w:p>
    <w:p w14:paraId="3A484EE4" w14:textId="77777777" w:rsidR="00084EB0" w:rsidRPr="00084EB0" w:rsidRDefault="00084EB0" w:rsidP="00084EB0">
      <w:pPr>
        <w:pStyle w:val="ZPKTzmpktartykuempunktem"/>
      </w:pPr>
      <w:r w:rsidRPr="00084EB0">
        <w:t>2)</w:t>
      </w:r>
      <w:r w:rsidRPr="00084EB0">
        <w:tab/>
        <w:t>powierzchnia użytkowa w budynku przeznaczona na potrzeby użyteczności publicznej jest nie większa niż 250 m</w:t>
      </w:r>
      <w:r w:rsidRPr="00084EB0">
        <w:rPr>
          <w:rStyle w:val="IGindeksgrny"/>
        </w:rPr>
        <w:t>2</w:t>
      </w:r>
      <w:r w:rsidRPr="00084EB0">
        <w:t>;</w:t>
      </w:r>
    </w:p>
    <w:p w14:paraId="03076131" w14:textId="77777777" w:rsidR="00084EB0" w:rsidRPr="00084EB0" w:rsidRDefault="00084EB0" w:rsidP="00084EB0">
      <w:pPr>
        <w:pStyle w:val="ZPKTzmpktartykuempunktem"/>
      </w:pPr>
      <w:r w:rsidRPr="00084EB0">
        <w:t>3)</w:t>
      </w:r>
      <w:r w:rsidRPr="00084EB0">
        <w:tab/>
        <w:t>powierzchnia netto garażu podziemnego jest nie większa niż 75 m</w:t>
      </w:r>
      <w:r w:rsidRPr="00084EB0">
        <w:rPr>
          <w:rStyle w:val="IGindeksgrny"/>
        </w:rPr>
        <w:t>2</w:t>
      </w:r>
      <w:r w:rsidRPr="00084EB0">
        <w:t>.</w:t>
      </w:r>
    </w:p>
    <w:p w14:paraId="4D28388B" w14:textId="6F6B2D49" w:rsidR="00084EB0" w:rsidRPr="00084EB0" w:rsidRDefault="00084EB0" w:rsidP="00084EB0">
      <w:pPr>
        <w:pStyle w:val="ZUSTzmustartykuempunktem"/>
      </w:pPr>
      <w:r w:rsidRPr="00084EB0">
        <w:t>3.</w:t>
      </w:r>
      <w:r w:rsidR="00910C3A">
        <w:t xml:space="preserve"> </w:t>
      </w:r>
      <w:r w:rsidRPr="00084EB0">
        <w:t>Przepisy ust. 1 i 2 odnoszące się do budynku o określonym przeznaczeniu stosuje się również do każdej części budynku o tym przeznaczeniu.</w:t>
      </w:r>
    </w:p>
    <w:p w14:paraId="1B0DF8A1" w14:textId="7DB53603" w:rsidR="00084EB0" w:rsidRPr="00084EB0" w:rsidRDefault="00084EB0" w:rsidP="00084EB0">
      <w:pPr>
        <w:pStyle w:val="ZUSTzmustartykuempunktem"/>
      </w:pPr>
      <w:r w:rsidRPr="00084EB0">
        <w:t>4.</w:t>
      </w:r>
      <w:r w:rsidR="00910C3A">
        <w:t xml:space="preserve"> </w:t>
      </w:r>
      <w:r w:rsidRPr="00084EB0">
        <w:t>W przypadku gdy lokalne uwarunkowania terenowe, w szczególności wielkość działki budowlanej, uniemożliwiają wykonanie miejsca doraźnego schronienia o pojemności określonej zgodnie z ust. 1, właściwy miejscowo wojewoda może, na wniosek inwestora lub właściciela obiektu budowlanego, wyrazić zgodę na zaprojektowanie i wykonanie kondygnacji podziemnej lub garażu podziemnego w sposób umożliwiający zorganizowanie w nim miejsca doraźnego schronienia o mniejszej pojemności.”;</w:t>
      </w:r>
    </w:p>
    <w:p w14:paraId="0207F196" w14:textId="77777777" w:rsidR="00084EB0" w:rsidRPr="00084EB0" w:rsidRDefault="00084EB0" w:rsidP="00084EB0">
      <w:pPr>
        <w:pStyle w:val="PKTpunkt"/>
      </w:pPr>
      <w:r w:rsidRPr="00084EB0">
        <w:t>15)</w:t>
      </w:r>
      <w:r w:rsidRPr="00084EB0">
        <w:tab/>
        <w:t>po art. 95 dodaje się art. 95a w brzmieniu:</w:t>
      </w:r>
    </w:p>
    <w:p w14:paraId="05CBCAB5" w14:textId="77777777" w:rsidR="00084EB0" w:rsidRPr="00084EB0" w:rsidRDefault="00084EB0" w:rsidP="00084EB0">
      <w:pPr>
        <w:pStyle w:val="ZARTzmartartykuempunktem"/>
      </w:pPr>
      <w:r w:rsidRPr="00084EB0">
        <w:lastRenderedPageBreak/>
        <w:t>„Art. 95a. 1. Inwestor zamierzenia budowlanego polegającego na budowie obiektu budowlanego, o którym mowa w art. 93 i 95, zawiadamia o zamiarze realizacji inwestycji wójta (burmistrza, prezydenta miasta) właściwego ze względu na lokalizację inwestycji. Do zawiadomienia załącza się dokumentację obejmującą lokalizację oraz charakterystykę inwestycji określającą w szczególności informacje o wielkości części podziemnych w obiekcie budowlanym, przeznaczeniu obiektu budowlanego oraz pomieszczeń lub przestrzeni w części podziemnej obiektu budowlanego, a także proponowane rozwiązania w zakresie zapewnienia obiektu zbiorowej ochrony.</w:t>
      </w:r>
    </w:p>
    <w:p w14:paraId="762C329B" w14:textId="2BE611E5" w:rsidR="00084EB0" w:rsidRPr="00084EB0" w:rsidRDefault="00084EB0" w:rsidP="00084EB0">
      <w:pPr>
        <w:pStyle w:val="ZUSTzmustartykuempunktem"/>
      </w:pPr>
      <w:r w:rsidRPr="00084EB0">
        <w:t>2. Wójt (burmistrz, prezydent miasta) w terminie 14 dni od dnia otrzymania zawiadomienia, o którym mowa w ust. 1, uzgadnia ze starostą oraz wojewodą, który z organów ochrony ludności jest właściwy do uznania projektowanego obiektu budowlanego za budowlę ochron</w:t>
      </w:r>
      <w:r w:rsidR="00151C62">
        <w:t>n</w:t>
      </w:r>
      <w:r w:rsidRPr="00084EB0">
        <w:t>ą, zgodnie z art. 89 ust. 2–4. W przypadku braku uzgodnienia</w:t>
      </w:r>
      <w:r w:rsidR="00910C3A">
        <w:t xml:space="preserve"> </w:t>
      </w:r>
      <w:r w:rsidRPr="00084EB0">
        <w:t xml:space="preserve">organem właściwym jest wójt (burmistrz, prezydent miasta). </w:t>
      </w:r>
    </w:p>
    <w:p w14:paraId="189E65A1" w14:textId="77777777" w:rsidR="00084EB0" w:rsidRPr="00084EB0" w:rsidRDefault="00084EB0" w:rsidP="00084EB0">
      <w:pPr>
        <w:pStyle w:val="ZUSTzmustartykuempunktem"/>
      </w:pPr>
      <w:r w:rsidRPr="00084EB0">
        <w:t xml:space="preserve">3. Właściwy organ ochrony ludności, określony na podstawie ust. 2, określa pojemność oraz kategorię odporności budowli ochronnej, jaką należy zapewnić w projektowanym obiekcie budowlanym, w drodze postanowienia w terminie 45 dni od dnia otrzymania zawiadomienia, o którym mowa w ust. 1. Na postanowienie nie służy skarga do sądu administracyjnego. Przy określaniu pojemności oraz kategorii odporności organ ochrony ludności uwzględnia przesłanki wskazane w art. 90 ust. 1 oraz informacje o powierzchni w planowanej inwestycji, która może być przeznaczona na potrzeby ochrony ludności. </w:t>
      </w:r>
    </w:p>
    <w:p w14:paraId="0FAD8977" w14:textId="77777777" w:rsidR="00084EB0" w:rsidRPr="00084EB0" w:rsidRDefault="00084EB0" w:rsidP="00084EB0">
      <w:pPr>
        <w:pStyle w:val="ZUSTzmustartykuempunktem"/>
      </w:pPr>
      <w:r w:rsidRPr="00084EB0">
        <w:t>4. W przypadku niewydania przez organ ochrony ludności postanowienia w terminie 3 miesięcy od dnia otrzymania zawiadomienia, o którym mowa w ust. 1, inwestor może zaprojektować budowlę ochronną w dowolnej kategorii odporności i pojemności nie mniejszej niż 30 osób.”;</w:t>
      </w:r>
    </w:p>
    <w:p w14:paraId="0F7F41A5" w14:textId="77777777" w:rsidR="00084EB0" w:rsidRPr="00084EB0" w:rsidRDefault="00084EB0" w:rsidP="00084EB0">
      <w:pPr>
        <w:pStyle w:val="PKTpunkt"/>
      </w:pPr>
      <w:r w:rsidRPr="00084EB0">
        <w:t>16)</w:t>
      </w:r>
      <w:r w:rsidRPr="00084EB0">
        <w:tab/>
        <w:t>po art. 103 dodaje się art. 103a w brzmieniu:</w:t>
      </w:r>
    </w:p>
    <w:p w14:paraId="20061F40" w14:textId="77777777" w:rsidR="00084EB0" w:rsidRPr="00084EB0" w:rsidRDefault="00084EB0" w:rsidP="00084EB0">
      <w:pPr>
        <w:pStyle w:val="ZARTzmartartykuempunktem"/>
      </w:pPr>
      <w:r w:rsidRPr="00084EB0">
        <w:t>„Art. 103a. W razie ogłoszenia alarmu za pomocą systemu ostrzegania i alarmowania ludności, w szczególności alarmu o zagrożeniu uderzeniem z powietrza, właściciel lub zarządca obiektu, w którym znajduje się punkt schronienia, udostępnia go w miarę możliwości osobom chroniącym się przed zagrożeniem, na czas trwania tego zagrożenia.”;</w:t>
      </w:r>
    </w:p>
    <w:p w14:paraId="25E99898" w14:textId="77777777" w:rsidR="00084EB0" w:rsidRPr="00084EB0" w:rsidRDefault="00084EB0" w:rsidP="00084EB0">
      <w:pPr>
        <w:pStyle w:val="PKTpunkt"/>
      </w:pPr>
      <w:r w:rsidRPr="00084EB0">
        <w:t>17)</w:t>
      </w:r>
      <w:r w:rsidRPr="00084EB0">
        <w:tab/>
        <w:t>w art. 108:</w:t>
      </w:r>
    </w:p>
    <w:p w14:paraId="0D8FB77E" w14:textId="77777777" w:rsidR="00084EB0" w:rsidRPr="00084EB0" w:rsidRDefault="00084EB0" w:rsidP="00084EB0">
      <w:pPr>
        <w:pStyle w:val="LITlitera"/>
      </w:pPr>
      <w:r w:rsidRPr="00084EB0">
        <w:t>a)</w:t>
      </w:r>
      <w:r w:rsidRPr="00084EB0">
        <w:tab/>
        <w:t>w ust. 3 w pkt 3 kropkę zastępuje się średnikiem i dodaje się pkt 4 w brzmieniu:</w:t>
      </w:r>
    </w:p>
    <w:p w14:paraId="5D7F200F" w14:textId="77777777" w:rsidR="00084EB0" w:rsidRPr="00084EB0" w:rsidRDefault="00084EB0" w:rsidP="00084EB0">
      <w:pPr>
        <w:pStyle w:val="ZLITPKTzmpktliter"/>
      </w:pPr>
      <w:r w:rsidRPr="00084EB0">
        <w:lastRenderedPageBreak/>
        <w:t>„4)</w:t>
      </w:r>
      <w:r w:rsidRPr="00084EB0">
        <w:tab/>
        <w:t>punktach schronienia.”,</w:t>
      </w:r>
    </w:p>
    <w:p w14:paraId="70FDBDA2" w14:textId="77777777" w:rsidR="00084EB0" w:rsidRPr="00084EB0" w:rsidRDefault="00084EB0" w:rsidP="00084EB0">
      <w:pPr>
        <w:pStyle w:val="LITlitera"/>
      </w:pPr>
      <w:r w:rsidRPr="00084EB0">
        <w:t>b)</w:t>
      </w:r>
      <w:r w:rsidRPr="00084EB0">
        <w:tab/>
        <w:t>dodaje się ust. 5 w brzmieniu:</w:t>
      </w:r>
    </w:p>
    <w:p w14:paraId="5160D60E" w14:textId="77777777" w:rsidR="00084EB0" w:rsidRPr="00084EB0" w:rsidRDefault="00084EB0" w:rsidP="00084EB0">
      <w:pPr>
        <w:pStyle w:val="ZLITUSTzmustliter"/>
      </w:pPr>
      <w:r w:rsidRPr="00084EB0">
        <w:t>„5. Dane o punktach schronienia obejmują:</w:t>
      </w:r>
    </w:p>
    <w:p w14:paraId="0B00A7A3" w14:textId="77777777" w:rsidR="00084EB0" w:rsidRPr="00084EB0" w:rsidRDefault="00084EB0" w:rsidP="00084EB0">
      <w:pPr>
        <w:pStyle w:val="ZLITPKTzmpktliter"/>
      </w:pPr>
      <w:r w:rsidRPr="00084EB0">
        <w:t>1)</w:t>
      </w:r>
      <w:r w:rsidRPr="00084EB0">
        <w:tab/>
        <w:t>rodzaj obiektu;</w:t>
      </w:r>
    </w:p>
    <w:p w14:paraId="332BD5CF" w14:textId="77777777" w:rsidR="00084EB0" w:rsidRPr="00084EB0" w:rsidRDefault="00084EB0" w:rsidP="00084EB0">
      <w:pPr>
        <w:pStyle w:val="ZLITPKTzmpktliter"/>
      </w:pPr>
      <w:r w:rsidRPr="00084EB0">
        <w:t>2)</w:t>
      </w:r>
      <w:r w:rsidRPr="00084EB0">
        <w:tab/>
        <w:t>lokalizację, w tym dane adresowe oraz współrzędne geograficzne;</w:t>
      </w:r>
    </w:p>
    <w:p w14:paraId="33B62584" w14:textId="77777777" w:rsidR="00084EB0" w:rsidRPr="00084EB0" w:rsidRDefault="00084EB0" w:rsidP="00084EB0">
      <w:pPr>
        <w:pStyle w:val="ZLITPKTzmpktliter"/>
      </w:pPr>
      <w:r w:rsidRPr="00084EB0">
        <w:t>3)</w:t>
      </w:r>
      <w:r w:rsidRPr="00084EB0">
        <w:tab/>
        <w:t>dostępność obiektu.”;</w:t>
      </w:r>
    </w:p>
    <w:p w14:paraId="6DC9FF15" w14:textId="77777777" w:rsidR="00084EB0" w:rsidRPr="00084EB0" w:rsidRDefault="00084EB0" w:rsidP="00084EB0">
      <w:pPr>
        <w:pStyle w:val="PKTpunkt"/>
      </w:pPr>
      <w:r w:rsidRPr="00084EB0">
        <w:t>18)</w:t>
      </w:r>
      <w:r w:rsidRPr="00084EB0">
        <w:tab/>
        <w:t>w art. 109 ust. 2 otrzymuje brzmienie:</w:t>
      </w:r>
    </w:p>
    <w:p w14:paraId="794BC96D" w14:textId="77777777" w:rsidR="00084EB0" w:rsidRPr="00084EB0" w:rsidRDefault="00084EB0" w:rsidP="00084EB0">
      <w:pPr>
        <w:pStyle w:val="ZUSTzmustartykuempunktem"/>
      </w:pPr>
      <w:r w:rsidRPr="00084EB0">
        <w:t>„2. Obowiązek wprowadzania do Centralnej Ewidencji OZO danych dotyczących:</w:t>
      </w:r>
    </w:p>
    <w:p w14:paraId="6B7B6417" w14:textId="77777777" w:rsidR="00084EB0" w:rsidRPr="00084EB0" w:rsidRDefault="00084EB0" w:rsidP="00084EB0">
      <w:pPr>
        <w:pStyle w:val="ZPKTzmpktartykuempunktem"/>
      </w:pPr>
      <w:r w:rsidRPr="00084EB0">
        <w:t>1)</w:t>
      </w:r>
      <w:r w:rsidRPr="00084EB0">
        <w:tab/>
        <w:t>istniejących lub planowanych budowli ochronnych – dotyczy organu, który uznał obiekt budowlany za budowlę ochronną;</w:t>
      </w:r>
    </w:p>
    <w:p w14:paraId="77BBAC2E" w14:textId="77777777" w:rsidR="00084EB0" w:rsidRPr="00084EB0" w:rsidRDefault="00084EB0" w:rsidP="00084EB0">
      <w:pPr>
        <w:pStyle w:val="ZPKTzmpktartykuempunktem"/>
      </w:pPr>
      <w:r w:rsidRPr="00084EB0">
        <w:t>2)</w:t>
      </w:r>
      <w:r w:rsidRPr="00084EB0">
        <w:tab/>
        <w:t>planowanych miejsc organizacji miejsc doraźnego schronienia – dotyczy organu, który zaplanował organizację takich miejsc;</w:t>
      </w:r>
    </w:p>
    <w:p w14:paraId="75C95B37" w14:textId="77777777" w:rsidR="00084EB0" w:rsidRPr="00084EB0" w:rsidRDefault="00084EB0" w:rsidP="00084EB0">
      <w:pPr>
        <w:pStyle w:val="ZPKTzmpktartykuempunktem"/>
      </w:pPr>
      <w:r w:rsidRPr="00084EB0">
        <w:t>3)</w:t>
      </w:r>
      <w:r w:rsidRPr="00084EB0">
        <w:tab/>
        <w:t>punktów schronienia – dotyczy właściwego miejscowo komendanta powiatowego (miejskiego) Państwowej Straży Pożarnej.”;</w:t>
      </w:r>
    </w:p>
    <w:p w14:paraId="48BD4C95" w14:textId="77777777" w:rsidR="00084EB0" w:rsidRPr="00084EB0" w:rsidRDefault="00084EB0" w:rsidP="00084EB0">
      <w:pPr>
        <w:pStyle w:val="PKTpunkt"/>
      </w:pPr>
      <w:r w:rsidRPr="00084EB0">
        <w:t>19)</w:t>
      </w:r>
      <w:r w:rsidRPr="00084EB0">
        <w:tab/>
        <w:t>w art. 114 dodaje się ust. 4 w brzmieniu:</w:t>
      </w:r>
    </w:p>
    <w:p w14:paraId="212FD6DC" w14:textId="77777777" w:rsidR="00084EB0" w:rsidRPr="00084EB0" w:rsidRDefault="00084EB0" w:rsidP="00084EB0">
      <w:pPr>
        <w:pStyle w:val="ZUSTzmustartykuempunktem"/>
      </w:pPr>
      <w:r w:rsidRPr="00084EB0">
        <w:t>„4. Przepisy ust. 1–3 stosuje się odpowiednio do punktów schronienia.”;</w:t>
      </w:r>
    </w:p>
    <w:p w14:paraId="43526A86" w14:textId="77777777" w:rsidR="00084EB0" w:rsidRPr="00084EB0" w:rsidRDefault="00084EB0" w:rsidP="00084EB0">
      <w:pPr>
        <w:pStyle w:val="PKTpunkt"/>
      </w:pPr>
      <w:r w:rsidRPr="00084EB0">
        <w:t>20)</w:t>
      </w:r>
      <w:r w:rsidRPr="00084EB0">
        <w:tab/>
        <w:t>w art. 125:</w:t>
      </w:r>
    </w:p>
    <w:p w14:paraId="4BCD5DC9" w14:textId="77777777" w:rsidR="00084EB0" w:rsidRPr="00084EB0" w:rsidRDefault="00084EB0" w:rsidP="00084EB0">
      <w:pPr>
        <w:pStyle w:val="LITlitera"/>
      </w:pPr>
      <w:r w:rsidRPr="00084EB0">
        <w:t>a)</w:t>
      </w:r>
      <w:r w:rsidRPr="00084EB0">
        <w:tab/>
        <w:t>ust. 4 otrzymuje brzmienie:</w:t>
      </w:r>
    </w:p>
    <w:p w14:paraId="2093D052" w14:textId="34493AF6" w:rsidR="00084EB0" w:rsidRPr="00084EB0" w:rsidRDefault="00084EB0" w:rsidP="00084EB0">
      <w:pPr>
        <w:pStyle w:val="ZLITUSTzmustliter"/>
      </w:pPr>
      <w:r w:rsidRPr="00084EB0">
        <w:t>„4. W skład krajowej rezerwy obrony cywilnej wchodzą emerytowani funkcjonariusze, o których mowa w art. 3 ust. 2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w:t>
      </w:r>
      <w:r w:rsidRPr="00084EB0">
        <w:noBreakHyphen/>
        <w:t>Skarbowej i Służby Więziennej oraz ich rodzin (Dz. U. z 2024 r. poz. 1121, z późn. zm.</w:t>
      </w:r>
      <w:r w:rsidRPr="00084EB0">
        <w:rPr>
          <w:rStyle w:val="IGindeksgrny"/>
        </w:rPr>
        <w:footnoteReference w:id="2"/>
      </w:r>
      <w:r w:rsidRPr="00084EB0">
        <w:rPr>
          <w:rStyle w:val="IGindeksgrny"/>
        </w:rPr>
        <w:t>)</w:t>
      </w:r>
      <w:r w:rsidRPr="00084EB0">
        <w:t>), z wyłączeniem osób, które:</w:t>
      </w:r>
    </w:p>
    <w:p w14:paraId="61ABADA2" w14:textId="77777777" w:rsidR="00084EB0" w:rsidRPr="00084EB0" w:rsidRDefault="00084EB0" w:rsidP="00084EB0">
      <w:pPr>
        <w:pStyle w:val="ZLITPKTzmpktliter"/>
      </w:pPr>
      <w:r w:rsidRPr="00084EB0">
        <w:t>1)</w:t>
      </w:r>
      <w:r w:rsidRPr="00084EB0">
        <w:tab/>
        <w:t>podlegają obowiązkowi służby wojskowej;</w:t>
      </w:r>
    </w:p>
    <w:p w14:paraId="12310382" w14:textId="7867AEC1" w:rsidR="00084EB0" w:rsidRPr="00084EB0" w:rsidRDefault="00084EB0" w:rsidP="00084EB0">
      <w:pPr>
        <w:pStyle w:val="ZLITPKTzmpktliter"/>
      </w:pPr>
      <w:r w:rsidRPr="00084EB0">
        <w:t>2)</w:t>
      </w:r>
      <w:r w:rsidRPr="00084EB0">
        <w:tab/>
        <w:t>posiadają przydziały organizacyjno</w:t>
      </w:r>
      <w:r w:rsidRPr="00084EB0">
        <w:noBreakHyphen/>
        <w:t>mobilizacyjne, przydziały mobilizacyjne lub pracownicze przydziały mobilizacyjne;</w:t>
      </w:r>
    </w:p>
    <w:p w14:paraId="7D605C07" w14:textId="77777777" w:rsidR="00084EB0" w:rsidRPr="00084EB0" w:rsidRDefault="00084EB0" w:rsidP="00084EB0">
      <w:pPr>
        <w:pStyle w:val="ZLITPKTzmpktliter"/>
      </w:pPr>
      <w:r w:rsidRPr="00084EB0">
        <w:t>3)</w:t>
      </w:r>
      <w:r w:rsidRPr="00084EB0">
        <w:tab/>
        <w:t xml:space="preserve">zostały uznane za stale, całkowicie lub długotrwale niezdolne do pracy oraz samodzielnej egzystencji, lub zaliczone do osób o znacznym stopniu </w:t>
      </w:r>
      <w:r w:rsidRPr="00084EB0">
        <w:lastRenderedPageBreak/>
        <w:t xml:space="preserve">niepełnosprawności albo umiarkowanym stopniu niepełnosprawności w rozumieniu ustawy z dnia 27 sierpnia 1997 r. o rehabilitacji zawodowej i społecznej oraz zatrudnianiu osób niepełnosprawnych (Dz. U. z 2025 r. poz. 913, 1301, 1665 i 1746 oraz z 2026 r. poz. 26).”, </w:t>
      </w:r>
    </w:p>
    <w:p w14:paraId="74B77585" w14:textId="77777777" w:rsidR="00084EB0" w:rsidRPr="00084EB0" w:rsidRDefault="00084EB0" w:rsidP="00084EB0">
      <w:pPr>
        <w:pStyle w:val="LITlitera"/>
      </w:pPr>
      <w:r w:rsidRPr="00084EB0">
        <w:t>b)</w:t>
      </w:r>
      <w:r w:rsidRPr="00084EB0">
        <w:tab/>
        <w:t>ust. 6 otrzymuje brzmienie:</w:t>
      </w:r>
    </w:p>
    <w:p w14:paraId="3D246E9F" w14:textId="1750A529" w:rsidR="00084EB0" w:rsidRPr="00084EB0" w:rsidRDefault="00084EB0" w:rsidP="00084EB0">
      <w:pPr>
        <w:pStyle w:val="ZLITUSTzmustliter"/>
      </w:pPr>
      <w:r w:rsidRPr="00084EB0">
        <w:t>„6. Zakład Emerytalno</w:t>
      </w:r>
      <w:r w:rsidRPr="00084EB0">
        <w:noBreakHyphen/>
        <w:t>Rentowy Ministerstwa Spraw Wewnętrznych i Administracji oraz Biuro Emerytalne Służby Więziennej przekazują ministrowi właściwemu do spraw wewnętrznych, na jego wniosek, dane, o których mowa w art. 128 ust. 1 pkt 1–4</w:t>
      </w:r>
      <w:r w:rsidR="007507D8">
        <w:t>,</w:t>
      </w:r>
      <w:r w:rsidRPr="00084EB0">
        <w:t> dotyczące emerytowanych funkcjonariuszy, o których mowa w art. 3 ust. 2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w:t>
      </w:r>
      <w:r w:rsidRPr="00084EB0">
        <w:noBreakHyphen/>
        <w:t>Skarbowej i Służby Więziennej oraz ich rodzin, celem prowadzenia ewidencji krajowej rezerwy obrony cywilnej, zapewniając odpowiednie bezpieczeństwo danych osobowych</w:t>
      </w:r>
      <w:r w:rsidR="007507D8">
        <w:t>,</w:t>
      </w:r>
      <w:r w:rsidRPr="00084EB0">
        <w:t xml:space="preserve"> w szczególności zabezpieczenie przekazywanych danych przed ich udostępnieniem osobom nieuprawnionym.”,</w:t>
      </w:r>
    </w:p>
    <w:p w14:paraId="39B4949E" w14:textId="77777777" w:rsidR="00084EB0" w:rsidRPr="00084EB0" w:rsidRDefault="00084EB0" w:rsidP="00084EB0">
      <w:pPr>
        <w:pStyle w:val="LITlitera"/>
      </w:pPr>
      <w:r w:rsidRPr="00084EB0">
        <w:t>c)</w:t>
      </w:r>
      <w:r w:rsidRPr="00084EB0">
        <w:tab/>
        <w:t>dodaje się ust. 7 w brzmieniu:</w:t>
      </w:r>
    </w:p>
    <w:p w14:paraId="5FB6367B" w14:textId="0BDCD9EF" w:rsidR="00084EB0" w:rsidRPr="00084EB0" w:rsidRDefault="00084EB0" w:rsidP="00084EB0">
      <w:pPr>
        <w:pStyle w:val="ZLITUSTzmustliter"/>
      </w:pPr>
      <w:r w:rsidRPr="00084EB0">
        <w:t>„7. Minister właściwy do spraw wewnętrznych występuje do Ministra Obrony Narodowej w stosunku do osób, o których mowa w ust. 2, o informację dotyczącą podlegania obowiązkowi służby wojskowej i posiadania przydziałów mobilizacyjnych, organizacyjno</w:t>
      </w:r>
      <w:r w:rsidRPr="00084EB0">
        <w:noBreakHyphen/>
        <w:t>mobilizacyjnych albo pracowniczych przydziałów mobilizacyjnych. Minister Obrony Narodowej udostępnia ministrowi właściwemu do spraw wewnętrznych powyższe dane z ewidencji wojskowych na podstawie art. 73 ust. 1 pkt 6 ustawy z dnia 11 marca 2022 r. o obronie Ojczyzny.”;</w:t>
      </w:r>
    </w:p>
    <w:p w14:paraId="6C54F8A7" w14:textId="77777777" w:rsidR="00084EB0" w:rsidRPr="00084EB0" w:rsidRDefault="00084EB0" w:rsidP="00084EB0">
      <w:pPr>
        <w:pStyle w:val="PKTpunkt"/>
      </w:pPr>
      <w:r w:rsidRPr="00084EB0">
        <w:t>21)</w:t>
      </w:r>
      <w:r w:rsidRPr="00084EB0">
        <w:tab/>
        <w:t>w art. 126: </w:t>
      </w:r>
    </w:p>
    <w:p w14:paraId="12D4150F" w14:textId="77777777" w:rsidR="00084EB0" w:rsidRPr="00084EB0" w:rsidRDefault="00084EB0" w:rsidP="00084EB0">
      <w:pPr>
        <w:pStyle w:val="LITlitera"/>
      </w:pPr>
      <w:r w:rsidRPr="00084EB0">
        <w:t>a)</w:t>
      </w:r>
      <w:r w:rsidRPr="00084EB0">
        <w:tab/>
        <w:t>ust. 3 otrzymuje brzmienie:</w:t>
      </w:r>
    </w:p>
    <w:p w14:paraId="6D38939F" w14:textId="77777777" w:rsidR="00084EB0" w:rsidRPr="00084EB0" w:rsidRDefault="00084EB0" w:rsidP="00084EB0">
      <w:pPr>
        <w:pStyle w:val="ZLITUSTzmustliter"/>
      </w:pPr>
      <w:r w:rsidRPr="00084EB0">
        <w:t>„3. Ewidencja Obrony Cywilnej składa się z:</w:t>
      </w:r>
    </w:p>
    <w:p w14:paraId="2E843D4A" w14:textId="77777777" w:rsidR="00084EB0" w:rsidRPr="00084EB0" w:rsidRDefault="00084EB0" w:rsidP="00084EB0">
      <w:pPr>
        <w:pStyle w:val="ZLITPKTzmpktliter"/>
      </w:pPr>
      <w:r w:rsidRPr="00084EB0">
        <w:t>1)</w:t>
      </w:r>
      <w:r w:rsidRPr="00084EB0">
        <w:tab/>
        <w:t>części centralnej ewidencji, prowadzonej przez ministra właściwego do spraw wewnętrznych, obejmującej dane krajowej rezerwy obrony cywilnej oraz personelu:</w:t>
      </w:r>
    </w:p>
    <w:p w14:paraId="2230038C" w14:textId="77777777" w:rsidR="00084EB0" w:rsidRPr="00084EB0" w:rsidRDefault="00084EB0" w:rsidP="00084EB0">
      <w:pPr>
        <w:pStyle w:val="ZLITLITwPKTzmlitwpktliter"/>
      </w:pPr>
      <w:r w:rsidRPr="00084EB0">
        <w:t>a)</w:t>
      </w:r>
      <w:r w:rsidRPr="00084EB0">
        <w:tab/>
        <w:t xml:space="preserve">urzędu obsługującego ministra właściwego do spraw wewnętrznych, </w:t>
      </w:r>
    </w:p>
    <w:p w14:paraId="2704C629" w14:textId="77777777" w:rsidR="00084EB0" w:rsidRPr="00084EB0" w:rsidRDefault="00084EB0" w:rsidP="00084EB0">
      <w:pPr>
        <w:pStyle w:val="ZLITLITwPKTzmlitwpktliter"/>
      </w:pPr>
      <w:r w:rsidRPr="00084EB0">
        <w:lastRenderedPageBreak/>
        <w:t>b)</w:t>
      </w:r>
      <w:r w:rsidRPr="00084EB0">
        <w:tab/>
        <w:t xml:space="preserve">jednostek podległych i nadzorowanych przez ministra właściwego do spraw wewnętrznych, wskazanych w obwieszczeniu wydanym na podstawie art. 33 ust. 1d ustawy z dnia 8 sierpnia 1996 r. o Radzie Ministrów (Dz. U. z 2025 r. poz. 780 oraz z 2026 r. poz. 160), </w:t>
      </w:r>
    </w:p>
    <w:p w14:paraId="7D32E47D" w14:textId="77777777" w:rsidR="00084EB0" w:rsidRPr="00084EB0" w:rsidRDefault="00084EB0" w:rsidP="00084EB0">
      <w:pPr>
        <w:pStyle w:val="ZLITLITwPKTzmlitwpktliter"/>
      </w:pPr>
      <w:r w:rsidRPr="00084EB0">
        <w:t>c)</w:t>
      </w:r>
      <w:r w:rsidRPr="00084EB0">
        <w:tab/>
        <w:t>podmiotów, o których mowa w art. 134 ust. 1 pkt 3,</w:t>
      </w:r>
    </w:p>
    <w:p w14:paraId="24748832" w14:textId="77777777" w:rsidR="00084EB0" w:rsidRPr="00084EB0" w:rsidRDefault="00084EB0" w:rsidP="00084EB0">
      <w:pPr>
        <w:pStyle w:val="ZLITLITwPKTzmlitwpktliter"/>
      </w:pPr>
      <w:r w:rsidRPr="00084EB0">
        <w:t>d)</w:t>
      </w:r>
      <w:r w:rsidRPr="00084EB0">
        <w:tab/>
        <w:t>Rządowego Centrum Bezpieczeństwa,</w:t>
      </w:r>
    </w:p>
    <w:p w14:paraId="2599B883" w14:textId="77777777" w:rsidR="00084EB0" w:rsidRPr="00084EB0" w:rsidRDefault="00084EB0" w:rsidP="00084EB0">
      <w:pPr>
        <w:pStyle w:val="ZLITLITwPKTzmlitwpktliter"/>
      </w:pPr>
      <w:r w:rsidRPr="00084EB0">
        <w:t>e)</w:t>
      </w:r>
      <w:r w:rsidRPr="00084EB0">
        <w:tab/>
        <w:t>Rządowej Agencji Rezerw Strategicznych,</w:t>
      </w:r>
    </w:p>
    <w:p w14:paraId="154844F8" w14:textId="77777777" w:rsidR="00084EB0" w:rsidRPr="00084EB0" w:rsidRDefault="00084EB0" w:rsidP="00084EB0">
      <w:pPr>
        <w:pStyle w:val="ZLITLITwPKTzmlitwpktliter"/>
      </w:pPr>
      <w:r w:rsidRPr="00084EB0">
        <w:t>f)</w:t>
      </w:r>
      <w:r w:rsidRPr="00084EB0">
        <w:tab/>
        <w:t>Polskiej Wytwórni Papierów Wartościowych S.A.;</w:t>
      </w:r>
    </w:p>
    <w:p w14:paraId="108AAD99" w14:textId="77777777" w:rsidR="00084EB0" w:rsidRPr="00084EB0" w:rsidRDefault="00084EB0" w:rsidP="00084EB0">
      <w:pPr>
        <w:pStyle w:val="ZLITPKTzmpktliter"/>
      </w:pPr>
      <w:r w:rsidRPr="00084EB0">
        <w:t>2)</w:t>
      </w:r>
      <w:r w:rsidRPr="00084EB0">
        <w:tab/>
        <w:t>części wojewódzkich, prowadzonych przez wojewodów, obejmujących dane w odniesieniu do województwa.”,</w:t>
      </w:r>
    </w:p>
    <w:p w14:paraId="33326F58" w14:textId="77777777" w:rsidR="00084EB0" w:rsidRPr="00084EB0" w:rsidRDefault="00084EB0" w:rsidP="00084EB0">
      <w:pPr>
        <w:pStyle w:val="LITlitera"/>
      </w:pPr>
      <w:r w:rsidRPr="00084EB0">
        <w:t>b)</w:t>
      </w:r>
      <w:r w:rsidRPr="00084EB0">
        <w:tab/>
        <w:t>uchyla się ust. 4 i 5;</w:t>
      </w:r>
    </w:p>
    <w:p w14:paraId="30E6559E" w14:textId="77777777" w:rsidR="00084EB0" w:rsidRPr="00084EB0" w:rsidRDefault="00084EB0" w:rsidP="00084EB0">
      <w:pPr>
        <w:pStyle w:val="PKTpunkt"/>
      </w:pPr>
      <w:r w:rsidRPr="00084EB0">
        <w:t>22)</w:t>
      </w:r>
      <w:r w:rsidRPr="00084EB0">
        <w:tab/>
        <w:t>w art. 127:</w:t>
      </w:r>
    </w:p>
    <w:p w14:paraId="0F6F4F4A" w14:textId="77777777" w:rsidR="00084EB0" w:rsidRPr="00084EB0" w:rsidRDefault="00084EB0" w:rsidP="00084EB0">
      <w:pPr>
        <w:pStyle w:val="LITlitera"/>
      </w:pPr>
      <w:r w:rsidRPr="00084EB0">
        <w:t>a)</w:t>
      </w:r>
      <w:r w:rsidRPr="00084EB0">
        <w:tab/>
        <w:t>ust. 1 otrzymuje brzmienie:</w:t>
      </w:r>
    </w:p>
    <w:p w14:paraId="3C4188E6" w14:textId="77777777" w:rsidR="00084EB0" w:rsidRPr="00084EB0" w:rsidRDefault="00084EB0" w:rsidP="00084EB0">
      <w:pPr>
        <w:pStyle w:val="ZLITUSTzmustliter"/>
      </w:pPr>
      <w:r w:rsidRPr="00084EB0">
        <w:t>„1. Minister właściwy do spraw wewnętrznych oraz wojewodowie są współadministratorami danych, w tym danych osobowych, przetwarzanych w Ewidencji Obrony Cywilnej.”,</w:t>
      </w:r>
    </w:p>
    <w:p w14:paraId="392DB02E" w14:textId="77777777" w:rsidR="00084EB0" w:rsidRPr="00084EB0" w:rsidRDefault="00084EB0" w:rsidP="00084EB0">
      <w:pPr>
        <w:pStyle w:val="LITlitera"/>
      </w:pPr>
      <w:r w:rsidRPr="00084EB0">
        <w:t>b)</w:t>
      </w:r>
      <w:r w:rsidRPr="00084EB0">
        <w:tab/>
        <w:t>uchyla się ust. 2;</w:t>
      </w:r>
    </w:p>
    <w:p w14:paraId="28CC9946" w14:textId="77777777" w:rsidR="00084EB0" w:rsidRPr="00084EB0" w:rsidRDefault="00084EB0" w:rsidP="00084EB0">
      <w:pPr>
        <w:pStyle w:val="PKTpunkt"/>
      </w:pPr>
      <w:r w:rsidRPr="00084EB0">
        <w:t>23)</w:t>
      </w:r>
      <w:r w:rsidRPr="00084EB0">
        <w:tab/>
        <w:t>w art. 128:</w:t>
      </w:r>
    </w:p>
    <w:p w14:paraId="4C20CD9F" w14:textId="77777777" w:rsidR="00084EB0" w:rsidRPr="00084EB0" w:rsidRDefault="00084EB0" w:rsidP="00084EB0">
      <w:pPr>
        <w:pStyle w:val="LITlitera"/>
      </w:pPr>
      <w:r w:rsidRPr="00084EB0">
        <w:t>a)</w:t>
      </w:r>
      <w:r w:rsidRPr="00084EB0">
        <w:tab/>
        <w:t>w ust. 1:</w:t>
      </w:r>
    </w:p>
    <w:p w14:paraId="217D39A2" w14:textId="77777777" w:rsidR="00084EB0" w:rsidRPr="00084EB0" w:rsidRDefault="00084EB0" w:rsidP="00084EB0">
      <w:pPr>
        <w:pStyle w:val="TIRtiret"/>
      </w:pPr>
      <w:r w:rsidRPr="00084EB0">
        <w:t>–</w:t>
      </w:r>
      <w:r w:rsidRPr="00084EB0">
        <w:tab/>
        <w:t>we wprowadzeniu do wyliczenia skreśla się wyrazy „z wyjątkiem wydzielonej części”,</w:t>
      </w:r>
    </w:p>
    <w:p w14:paraId="5C18D2C4" w14:textId="77777777" w:rsidR="00084EB0" w:rsidRPr="00084EB0" w:rsidRDefault="00084EB0" w:rsidP="00084EB0">
      <w:pPr>
        <w:pStyle w:val="TIRtiret"/>
      </w:pPr>
      <w:r w:rsidRPr="00084EB0">
        <w:t>–</w:t>
      </w:r>
      <w:r w:rsidRPr="00084EB0">
        <w:tab/>
        <w:t>po pkt 3 dodaje się pkt 3a i 3b w brzmieniu:</w:t>
      </w:r>
    </w:p>
    <w:p w14:paraId="3F5A9E04" w14:textId="77777777" w:rsidR="00084EB0" w:rsidRPr="00084EB0" w:rsidRDefault="00084EB0" w:rsidP="00084EB0">
      <w:pPr>
        <w:pStyle w:val="ZTIRPKTzmpkttiret"/>
      </w:pPr>
      <w:r w:rsidRPr="00084EB0">
        <w:t>„3a)</w:t>
      </w:r>
      <w:r w:rsidRPr="00084EB0">
        <w:tab/>
        <w:t>adres miejsca stałego pobytu;</w:t>
      </w:r>
    </w:p>
    <w:p w14:paraId="126CE01D" w14:textId="32A1569B" w:rsidR="00084EB0" w:rsidRPr="00084EB0" w:rsidRDefault="00084EB0" w:rsidP="00084EB0">
      <w:pPr>
        <w:pStyle w:val="ZTIRPKTzmpkttiret"/>
      </w:pPr>
      <w:r w:rsidRPr="00084EB0">
        <w:t>3b)</w:t>
      </w:r>
      <w:r w:rsidRPr="00084EB0">
        <w:tab/>
        <w:t xml:space="preserve">adres poczty elektronicznej lub numer telefonu </w:t>
      </w:r>
      <w:r w:rsidR="003340BD">
        <w:t>–</w:t>
      </w:r>
      <w:r w:rsidRPr="00084EB0">
        <w:t xml:space="preserve"> jeżeli został podany; ”,</w:t>
      </w:r>
    </w:p>
    <w:p w14:paraId="75DE7825" w14:textId="77777777" w:rsidR="00084EB0" w:rsidRPr="00084EB0" w:rsidRDefault="00084EB0" w:rsidP="00084EB0">
      <w:pPr>
        <w:pStyle w:val="TIRtiret"/>
      </w:pPr>
      <w:r w:rsidRPr="00084EB0">
        <w:t>–</w:t>
      </w:r>
      <w:r w:rsidRPr="00084EB0">
        <w:tab/>
        <w:t>po pkt 5 dodaje się pkt 5a w brzmieniu:</w:t>
      </w:r>
    </w:p>
    <w:p w14:paraId="72B42BCF" w14:textId="77777777" w:rsidR="00084EB0" w:rsidRPr="00084EB0" w:rsidRDefault="00084EB0" w:rsidP="00084EB0">
      <w:pPr>
        <w:pStyle w:val="ZTIRPKTzmpkttiret"/>
      </w:pPr>
      <w:r w:rsidRPr="00084EB0">
        <w:t>„5a)</w:t>
      </w:r>
      <w:r w:rsidRPr="00084EB0">
        <w:tab/>
        <w:t>informacje o kwalifikacjach i doświadczeniu zawodowym niezbędne do nadania specjalizacji obrony cywilnej;”,</w:t>
      </w:r>
    </w:p>
    <w:p w14:paraId="05019485" w14:textId="77777777" w:rsidR="00084EB0" w:rsidRPr="00084EB0" w:rsidRDefault="00084EB0" w:rsidP="00084EB0">
      <w:pPr>
        <w:pStyle w:val="LITlitera"/>
      </w:pPr>
      <w:r w:rsidRPr="00084EB0">
        <w:t>b)</w:t>
      </w:r>
      <w:r w:rsidRPr="00084EB0">
        <w:tab/>
        <w:t>uchyla się ust. 2;</w:t>
      </w:r>
    </w:p>
    <w:p w14:paraId="28AB7095" w14:textId="77777777" w:rsidR="00084EB0" w:rsidRPr="00084EB0" w:rsidRDefault="00084EB0" w:rsidP="00084EB0">
      <w:pPr>
        <w:pStyle w:val="PKTpunkt"/>
      </w:pPr>
      <w:r w:rsidRPr="00084EB0">
        <w:t>24)</w:t>
      </w:r>
      <w:r w:rsidRPr="00084EB0">
        <w:tab/>
        <w:t>art. 129 otrzymuje brzmienie:</w:t>
      </w:r>
    </w:p>
    <w:p w14:paraId="540ADBCB" w14:textId="77777777" w:rsidR="00084EB0" w:rsidRPr="00084EB0" w:rsidRDefault="00084EB0" w:rsidP="00084EB0">
      <w:pPr>
        <w:pStyle w:val="ZARTzmartartykuempunktem"/>
      </w:pPr>
      <w:r w:rsidRPr="00084EB0">
        <w:t>„Art. 129. Danym zawartym w Ewidencji Obrony Cywilnej nadaje się klauzulę „zastrzeżone” w rozumieniu przepisów ustawy z dnia 5 sierpnia 2010 r. o ochronie informacji niejawnych.”;</w:t>
      </w:r>
    </w:p>
    <w:p w14:paraId="3F9EE884" w14:textId="77777777" w:rsidR="00084EB0" w:rsidRPr="00084EB0" w:rsidRDefault="00084EB0" w:rsidP="00084EB0">
      <w:pPr>
        <w:pStyle w:val="PKTpunkt"/>
      </w:pPr>
      <w:r w:rsidRPr="00084EB0">
        <w:t>25)</w:t>
      </w:r>
      <w:r w:rsidRPr="00084EB0">
        <w:tab/>
        <w:t>w art. 130 uchyla się ust. 2, 4 i 6;</w:t>
      </w:r>
    </w:p>
    <w:p w14:paraId="4E4AEDC3" w14:textId="77777777" w:rsidR="00084EB0" w:rsidRPr="00084EB0" w:rsidRDefault="00084EB0" w:rsidP="00084EB0">
      <w:pPr>
        <w:pStyle w:val="PKTpunkt"/>
      </w:pPr>
      <w:r w:rsidRPr="00084EB0">
        <w:lastRenderedPageBreak/>
        <w:t>26)</w:t>
      </w:r>
      <w:r w:rsidRPr="00084EB0">
        <w:tab/>
        <w:t>po art. 130 dodaje się art. 130a w brzmieniu:</w:t>
      </w:r>
    </w:p>
    <w:p w14:paraId="2B903B91" w14:textId="4BDBC69C" w:rsidR="00084EB0" w:rsidRPr="00084EB0" w:rsidRDefault="00084EB0" w:rsidP="00084EB0">
      <w:pPr>
        <w:pStyle w:val="ZARTzmartartykuempunktem"/>
      </w:pPr>
      <w:r w:rsidRPr="00084EB0">
        <w:t>„Art. 130a. 1. Osoby, których dane gromadzone są w Ewidencji Obrony Cywilnej</w:t>
      </w:r>
      <w:r w:rsidR="007507D8">
        <w:t>,</w:t>
      </w:r>
      <w:r w:rsidRPr="00084EB0">
        <w:t xml:space="preserve"> są obowiązane do udzielania informacji organom prowadzącym tę ewidencję w zakresie danych ich dotyczących i przetwarzanych w Ewidencji Obrony Cywilnej.</w:t>
      </w:r>
    </w:p>
    <w:p w14:paraId="5749E877" w14:textId="77777777" w:rsidR="00084EB0" w:rsidRPr="00084EB0" w:rsidRDefault="00084EB0" w:rsidP="00084EB0">
      <w:pPr>
        <w:pStyle w:val="ZUSTzmustartykuempunktem"/>
      </w:pPr>
      <w:r w:rsidRPr="00084EB0">
        <w:t>2. Organ ochrony ludności albo podmiot ochrony ludności, który uzyskał informację będącą podstawą dokonania zmiany w Ewidencji Obrony Cywilnej, w tym od osoby, której dane są umieszczone w Ewidencji Obrony Cywilnej, przekazuje tę informację właściwemu wojewodzie albo ministrowi niezwłocznie, nie później jednak niż w terminie 14 dni od dnia jej uzyskania.</w:t>
      </w:r>
    </w:p>
    <w:p w14:paraId="4967FF50" w14:textId="7284354C" w:rsidR="00084EB0" w:rsidRPr="00084EB0" w:rsidRDefault="00084EB0" w:rsidP="00084EB0">
      <w:pPr>
        <w:pStyle w:val="ZUSTzmustartykuempunktem"/>
      </w:pPr>
      <w:r w:rsidRPr="00084EB0">
        <w:t>3. Przetwarzanie danych osobowych zgromadzonych w Ewidencji Obrony Cywilnej może się odbywać bez zgody i wiedzy osoby, której dotyczą te dane. Do przetwarzania tych danych ma zastosowanie przepis art. 2 ust. 2 lit. a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(Dz. Urz. UE L 119 z 04.05.2016, str. 1, z późn.</w:t>
      </w:r>
      <w:r w:rsidR="005A7299">
        <w:t> </w:t>
      </w:r>
      <w:r w:rsidRPr="00084EB0">
        <w:t>zm.).”;</w:t>
      </w:r>
    </w:p>
    <w:p w14:paraId="35BA70FC" w14:textId="77777777" w:rsidR="00084EB0" w:rsidRPr="00084EB0" w:rsidRDefault="00084EB0" w:rsidP="00084EB0">
      <w:pPr>
        <w:pStyle w:val="PKTpunkt"/>
      </w:pPr>
      <w:r w:rsidRPr="00084EB0">
        <w:t>27)</w:t>
      </w:r>
      <w:r w:rsidRPr="00084EB0">
        <w:tab/>
        <w:t>w art. 131 uchyla się ust. 3;</w:t>
      </w:r>
    </w:p>
    <w:p w14:paraId="4C8D53FB" w14:textId="77777777" w:rsidR="00084EB0" w:rsidRPr="00084EB0" w:rsidRDefault="00084EB0" w:rsidP="00084EB0">
      <w:pPr>
        <w:pStyle w:val="PKTpunkt"/>
      </w:pPr>
      <w:r w:rsidRPr="00084EB0">
        <w:t>28)</w:t>
      </w:r>
      <w:r w:rsidRPr="00084EB0">
        <w:tab/>
        <w:t>uchyla się art. 132;</w:t>
      </w:r>
    </w:p>
    <w:p w14:paraId="64DB9541" w14:textId="77777777" w:rsidR="00084EB0" w:rsidRPr="00084EB0" w:rsidRDefault="00084EB0" w:rsidP="00084EB0">
      <w:pPr>
        <w:pStyle w:val="PKTpunkt"/>
      </w:pPr>
      <w:r w:rsidRPr="00084EB0">
        <w:t>29)</w:t>
      </w:r>
      <w:r w:rsidRPr="00084EB0">
        <w:tab/>
        <w:t>w art. 133 wyrazy „art. 125–132” zastępuje się wyrazami „art. 125–131”;</w:t>
      </w:r>
    </w:p>
    <w:p w14:paraId="56F9CCFB" w14:textId="77777777" w:rsidR="00084EB0" w:rsidRPr="00084EB0" w:rsidRDefault="00084EB0" w:rsidP="00084EB0">
      <w:pPr>
        <w:pStyle w:val="PKTpunkt"/>
      </w:pPr>
      <w:r w:rsidRPr="00084EB0">
        <w:t>30)</w:t>
      </w:r>
      <w:r w:rsidRPr="00084EB0">
        <w:tab/>
        <w:t>w art. 135:</w:t>
      </w:r>
    </w:p>
    <w:p w14:paraId="4839A861" w14:textId="77777777" w:rsidR="00084EB0" w:rsidRPr="00084EB0" w:rsidRDefault="00084EB0" w:rsidP="00084EB0">
      <w:pPr>
        <w:pStyle w:val="LITlitera"/>
      </w:pPr>
      <w:r w:rsidRPr="00084EB0">
        <w:t>a)</w:t>
      </w:r>
      <w:r w:rsidRPr="00084EB0">
        <w:tab/>
        <w:t>po ust. 1 dodaje się ust. 1a w brzmieniu:</w:t>
      </w:r>
    </w:p>
    <w:p w14:paraId="66FD59FE" w14:textId="77777777" w:rsidR="00084EB0" w:rsidRPr="00084EB0" w:rsidRDefault="00084EB0" w:rsidP="00084EB0">
      <w:pPr>
        <w:pStyle w:val="ZLITUSTzmustliter"/>
      </w:pPr>
      <w:r w:rsidRPr="00084EB0">
        <w:t>„1a. Wojewoda może upoważnić organ składający wniosek do dokonania uzgodnienia, o którym mowa w ust. 1 pkt 1.”,</w:t>
      </w:r>
    </w:p>
    <w:p w14:paraId="20724D6D" w14:textId="77777777" w:rsidR="00084EB0" w:rsidRPr="00084EB0" w:rsidRDefault="00084EB0" w:rsidP="00084EB0">
      <w:pPr>
        <w:pStyle w:val="LITlitera"/>
      </w:pPr>
      <w:r w:rsidRPr="00084EB0">
        <w:t>b)</w:t>
      </w:r>
      <w:r w:rsidRPr="00084EB0">
        <w:tab/>
        <w:t>po ust. 3 dodaje się ust. 3a w brzmieniu:</w:t>
      </w:r>
    </w:p>
    <w:p w14:paraId="5C111481" w14:textId="77777777" w:rsidR="00084EB0" w:rsidRPr="00084EB0" w:rsidRDefault="00084EB0" w:rsidP="00084EB0">
      <w:pPr>
        <w:pStyle w:val="ZLITUSTzmustliter"/>
      </w:pPr>
      <w:r w:rsidRPr="00084EB0">
        <w:t>„3a. Wniosek o nadanie przydziału mobilizacyjnego obrony cywilnej zawiera następujące dane osoby, której ma być nadany przydział mobilizacyjny i informacje:</w:t>
      </w:r>
    </w:p>
    <w:p w14:paraId="164C84C3" w14:textId="77777777" w:rsidR="00084EB0" w:rsidRPr="00084EB0" w:rsidRDefault="00084EB0" w:rsidP="00084EB0">
      <w:pPr>
        <w:pStyle w:val="ZLITPKTzmpktliter"/>
      </w:pPr>
      <w:r w:rsidRPr="00084EB0">
        <w:t>1)</w:t>
      </w:r>
      <w:r w:rsidRPr="00084EB0">
        <w:tab/>
        <w:t>imię (imiona) i nazwisko;</w:t>
      </w:r>
    </w:p>
    <w:p w14:paraId="108DF5E6" w14:textId="77777777" w:rsidR="00084EB0" w:rsidRPr="00084EB0" w:rsidRDefault="00084EB0" w:rsidP="00084EB0">
      <w:pPr>
        <w:pStyle w:val="ZLITPKTzmpktliter"/>
      </w:pPr>
      <w:r w:rsidRPr="00084EB0">
        <w:t>2)</w:t>
      </w:r>
      <w:r w:rsidRPr="00084EB0">
        <w:tab/>
        <w:t>numer PESEL;</w:t>
      </w:r>
    </w:p>
    <w:p w14:paraId="311F2FDA" w14:textId="77777777" w:rsidR="00084EB0" w:rsidRPr="00084EB0" w:rsidRDefault="00084EB0" w:rsidP="00084EB0">
      <w:pPr>
        <w:pStyle w:val="ZLITPKTzmpktliter"/>
      </w:pPr>
      <w:r w:rsidRPr="00084EB0">
        <w:t>3)</w:t>
      </w:r>
      <w:r w:rsidRPr="00084EB0">
        <w:tab/>
        <w:t>data urodzenia;</w:t>
      </w:r>
    </w:p>
    <w:p w14:paraId="147B99FC" w14:textId="77777777" w:rsidR="00084EB0" w:rsidRPr="00084EB0" w:rsidRDefault="00084EB0" w:rsidP="00084EB0">
      <w:pPr>
        <w:pStyle w:val="ZLITPKTzmpktliter"/>
      </w:pPr>
      <w:r w:rsidRPr="00084EB0">
        <w:t>4)</w:t>
      </w:r>
      <w:r w:rsidRPr="00084EB0">
        <w:tab/>
        <w:t>informacje o kwalifikacjach i doświadczeniu zawodowym;</w:t>
      </w:r>
    </w:p>
    <w:p w14:paraId="64CF1F94" w14:textId="77777777" w:rsidR="00084EB0" w:rsidRPr="00084EB0" w:rsidRDefault="00084EB0" w:rsidP="00084EB0">
      <w:pPr>
        <w:pStyle w:val="ZLITPKTzmpktliter"/>
      </w:pPr>
      <w:r w:rsidRPr="00084EB0">
        <w:t>5)</w:t>
      </w:r>
      <w:r w:rsidRPr="00084EB0">
        <w:tab/>
        <w:t>proponowana specjalizacja obrony cywilnej;</w:t>
      </w:r>
    </w:p>
    <w:p w14:paraId="78FB5218" w14:textId="77777777" w:rsidR="00084EB0" w:rsidRPr="00084EB0" w:rsidRDefault="00084EB0" w:rsidP="00084EB0">
      <w:pPr>
        <w:pStyle w:val="ZLITPKTzmpktliter"/>
      </w:pPr>
      <w:r w:rsidRPr="00084EB0">
        <w:t>6)</w:t>
      </w:r>
      <w:r w:rsidRPr="00084EB0">
        <w:tab/>
        <w:t>preferowane miejsce pełnienia służby w obronie cywilnej;</w:t>
      </w:r>
    </w:p>
    <w:p w14:paraId="5C89610C" w14:textId="77777777" w:rsidR="00084EB0" w:rsidRPr="00084EB0" w:rsidRDefault="00084EB0" w:rsidP="00084EB0">
      <w:pPr>
        <w:pStyle w:val="ZLITPKTzmpktliter"/>
      </w:pPr>
      <w:r w:rsidRPr="00084EB0">
        <w:lastRenderedPageBreak/>
        <w:t>7)</w:t>
      </w:r>
      <w:r w:rsidRPr="00084EB0">
        <w:tab/>
        <w:t xml:space="preserve">adres stałego miejsca pobytu; </w:t>
      </w:r>
    </w:p>
    <w:p w14:paraId="1D5CECCB" w14:textId="77777777" w:rsidR="00084EB0" w:rsidRPr="00084EB0" w:rsidRDefault="00084EB0" w:rsidP="00084EB0">
      <w:pPr>
        <w:pStyle w:val="ZLITPKTzmpktliter"/>
      </w:pPr>
      <w:r w:rsidRPr="00084EB0">
        <w:t>8)</w:t>
      </w:r>
      <w:r w:rsidRPr="00084EB0">
        <w:tab/>
        <w:t>adres do korespondencji;</w:t>
      </w:r>
    </w:p>
    <w:p w14:paraId="10F4DCA6" w14:textId="77777777" w:rsidR="00084EB0" w:rsidRPr="00084EB0" w:rsidRDefault="00084EB0" w:rsidP="00084EB0">
      <w:pPr>
        <w:pStyle w:val="ZLITPKTzmpktliter"/>
      </w:pPr>
      <w:r w:rsidRPr="00084EB0">
        <w:t>9)</w:t>
      </w:r>
      <w:r w:rsidRPr="00084EB0">
        <w:tab/>
        <w:t>opcjonalnie adres poczty elektronicznej lub numer telefonu;</w:t>
      </w:r>
    </w:p>
    <w:p w14:paraId="1CC188ED" w14:textId="77777777" w:rsidR="00084EB0" w:rsidRPr="00084EB0" w:rsidRDefault="00084EB0" w:rsidP="00084EB0">
      <w:pPr>
        <w:pStyle w:val="ZLITPKTzmpktliter"/>
      </w:pPr>
      <w:r w:rsidRPr="00084EB0">
        <w:t>10)</w:t>
      </w:r>
      <w:r w:rsidRPr="00084EB0">
        <w:tab/>
        <w:t>kolorowa fotografia;</w:t>
      </w:r>
    </w:p>
    <w:p w14:paraId="47AE9D8D" w14:textId="77777777" w:rsidR="00084EB0" w:rsidRPr="00084EB0" w:rsidRDefault="00084EB0" w:rsidP="00084EB0">
      <w:pPr>
        <w:pStyle w:val="ZLITPKTzmpktliter"/>
      </w:pPr>
      <w:r w:rsidRPr="00084EB0">
        <w:t>11)</w:t>
      </w:r>
      <w:r w:rsidRPr="00084EB0">
        <w:tab/>
        <w:t>własnoręczny podpis;</w:t>
      </w:r>
    </w:p>
    <w:p w14:paraId="10DEFF92" w14:textId="54FD9F44" w:rsidR="00084EB0" w:rsidRPr="00084EB0" w:rsidRDefault="00084EB0" w:rsidP="00084EB0">
      <w:pPr>
        <w:pStyle w:val="ZLITPKTzmpktliter"/>
      </w:pPr>
      <w:r w:rsidRPr="00084EB0">
        <w:t>12)</w:t>
      </w:r>
      <w:r w:rsidRPr="00084EB0">
        <w:tab/>
        <w:t>adnotacja o uzgodnieniu albo nieuzgodnieniu wniosku przez Ministra Obrony Narodowej albo właściwego miejscowo szefa wojskowego centrum rekrutacji.”</w:t>
      </w:r>
      <w:r w:rsidR="00910C3A">
        <w:t>,</w:t>
      </w:r>
    </w:p>
    <w:p w14:paraId="55FF333E" w14:textId="77777777" w:rsidR="00084EB0" w:rsidRPr="00084EB0" w:rsidRDefault="00084EB0" w:rsidP="00084EB0">
      <w:pPr>
        <w:pStyle w:val="LITlitera"/>
      </w:pPr>
      <w:r w:rsidRPr="00084EB0">
        <w:t>c)</w:t>
      </w:r>
      <w:r w:rsidRPr="00084EB0">
        <w:tab/>
        <w:t>w ust. 7 dodaje się zdanie drugie w brzmieniu:</w:t>
      </w:r>
    </w:p>
    <w:p w14:paraId="3A5DBBFF" w14:textId="77777777" w:rsidR="00084EB0" w:rsidRPr="00084EB0" w:rsidRDefault="00084EB0" w:rsidP="008D01B6">
      <w:pPr>
        <w:pStyle w:val="ZLITFRAGzmlitfragmentunpzdanialiter"/>
      </w:pPr>
      <w:r w:rsidRPr="00084EB0">
        <w:t>„Osoba, której nadano przydział mobilizacyjny obrony cywilnej, jest obowiązana przyjąć kartę przydziału mobilizacyjnego obrony cywilnej.”,</w:t>
      </w:r>
    </w:p>
    <w:p w14:paraId="390203BF" w14:textId="77777777" w:rsidR="00084EB0" w:rsidRPr="00084EB0" w:rsidRDefault="00084EB0" w:rsidP="00084EB0">
      <w:pPr>
        <w:pStyle w:val="LITlitera"/>
      </w:pPr>
      <w:r w:rsidRPr="00084EB0">
        <w:t>d)</w:t>
      </w:r>
      <w:r w:rsidRPr="00084EB0">
        <w:tab/>
        <w:t>po ust. 7 dodaje się ust. 7a w brzmieniu:</w:t>
      </w:r>
    </w:p>
    <w:p w14:paraId="1D56959F" w14:textId="77777777" w:rsidR="00084EB0" w:rsidRPr="00084EB0" w:rsidRDefault="00084EB0" w:rsidP="00084EB0">
      <w:pPr>
        <w:pStyle w:val="ZLITUSTzmustliter"/>
      </w:pPr>
      <w:r w:rsidRPr="00084EB0">
        <w:t>„7a. Karta przydziału mobilizacyjnego obrony cywilnej zawiera następujące dane osoby, której nadano przydział mobilizacyjny:</w:t>
      </w:r>
    </w:p>
    <w:p w14:paraId="1DB6C96F" w14:textId="77777777" w:rsidR="00084EB0" w:rsidRPr="00084EB0" w:rsidRDefault="00084EB0" w:rsidP="00084EB0">
      <w:pPr>
        <w:pStyle w:val="ZLITPKTzmpktliter"/>
      </w:pPr>
      <w:r w:rsidRPr="00084EB0">
        <w:t>1)</w:t>
      </w:r>
      <w:r w:rsidRPr="00084EB0">
        <w:tab/>
        <w:t>imię (imiona) i nazwisko;</w:t>
      </w:r>
    </w:p>
    <w:p w14:paraId="085A648B" w14:textId="77777777" w:rsidR="00084EB0" w:rsidRPr="00084EB0" w:rsidRDefault="00084EB0" w:rsidP="00084EB0">
      <w:pPr>
        <w:pStyle w:val="ZLITPKTzmpktliter"/>
      </w:pPr>
      <w:r w:rsidRPr="00084EB0">
        <w:t>2)</w:t>
      </w:r>
      <w:r w:rsidRPr="00084EB0">
        <w:tab/>
        <w:t>numer PESEL;</w:t>
      </w:r>
    </w:p>
    <w:p w14:paraId="0ECFEB56" w14:textId="77777777" w:rsidR="00084EB0" w:rsidRPr="00084EB0" w:rsidRDefault="00084EB0" w:rsidP="00084EB0">
      <w:pPr>
        <w:pStyle w:val="ZLITPKTzmpktliter"/>
      </w:pPr>
      <w:r w:rsidRPr="00084EB0">
        <w:t>3)</w:t>
      </w:r>
      <w:r w:rsidRPr="00084EB0">
        <w:tab/>
        <w:t>adres stałego miejsca pobytu;</w:t>
      </w:r>
    </w:p>
    <w:p w14:paraId="5983F69E" w14:textId="77777777" w:rsidR="00084EB0" w:rsidRPr="00084EB0" w:rsidRDefault="00084EB0" w:rsidP="00084EB0">
      <w:pPr>
        <w:pStyle w:val="ZLITPKTzmpktliter"/>
      </w:pPr>
      <w:r w:rsidRPr="00084EB0">
        <w:t>4)</w:t>
      </w:r>
      <w:r w:rsidRPr="00084EB0">
        <w:tab/>
        <w:t>specjalizacja obrony cywilnej albo stanowisko;</w:t>
      </w:r>
    </w:p>
    <w:p w14:paraId="3698E3F7" w14:textId="77777777" w:rsidR="00084EB0" w:rsidRPr="00084EB0" w:rsidRDefault="00084EB0" w:rsidP="00084EB0">
      <w:pPr>
        <w:pStyle w:val="ZLITPKTzmpktliter"/>
      </w:pPr>
      <w:r w:rsidRPr="00084EB0">
        <w:t>5)</w:t>
      </w:r>
      <w:r w:rsidRPr="00084EB0">
        <w:tab/>
        <w:t>miejsce pełnienia służby w obronie cywilnej;</w:t>
      </w:r>
    </w:p>
    <w:p w14:paraId="226E4908" w14:textId="77777777" w:rsidR="00084EB0" w:rsidRPr="00084EB0" w:rsidRDefault="00084EB0" w:rsidP="00084EB0">
      <w:pPr>
        <w:pStyle w:val="ZLITPKTzmpktliter"/>
      </w:pPr>
      <w:r w:rsidRPr="00084EB0">
        <w:t>6)</w:t>
      </w:r>
      <w:r w:rsidRPr="00084EB0">
        <w:tab/>
        <w:t>potwierdzenie odbioru karty przydziału mobilizacyjnego przez osobę.”,</w:t>
      </w:r>
    </w:p>
    <w:p w14:paraId="7BF48AA0" w14:textId="77777777" w:rsidR="00084EB0" w:rsidRPr="00084EB0" w:rsidRDefault="00084EB0" w:rsidP="00084EB0">
      <w:pPr>
        <w:pStyle w:val="LITlitera"/>
      </w:pPr>
      <w:r w:rsidRPr="00084EB0">
        <w:t>e)</w:t>
      </w:r>
      <w:r w:rsidRPr="00084EB0">
        <w:tab/>
        <w:t>ust. 8 otrzymuje brzmienie:</w:t>
      </w:r>
    </w:p>
    <w:p w14:paraId="6F770A58" w14:textId="77777777" w:rsidR="00084EB0" w:rsidRPr="00084EB0" w:rsidRDefault="00084EB0" w:rsidP="008D01B6">
      <w:pPr>
        <w:pStyle w:val="ZLITUSTzmustliter"/>
      </w:pPr>
      <w:r w:rsidRPr="00084EB0">
        <w:t>„8. Minister właściwy do spraw wewnętrznych zawiadamia Ministra Obrony Narodowej o nadaniu przydziału mobilizacyjnego obrony cywilnej. Wojewoda zawiadamia właściwego miejscowo szefa wojskowego centrum rekrutacji o nadaniu przydziału mobilizacyjnego obrony cywilnej.”;</w:t>
      </w:r>
    </w:p>
    <w:p w14:paraId="44D4B34D" w14:textId="77777777" w:rsidR="00084EB0" w:rsidRPr="00084EB0" w:rsidRDefault="00084EB0" w:rsidP="00084EB0">
      <w:pPr>
        <w:pStyle w:val="PKTpunkt"/>
      </w:pPr>
      <w:r w:rsidRPr="00084EB0">
        <w:t>31)</w:t>
      </w:r>
      <w:r w:rsidRPr="00084EB0">
        <w:tab/>
        <w:t>w art. 136 po ust. 1 dodaje się ust. 1a w brzmieniu:</w:t>
      </w:r>
    </w:p>
    <w:p w14:paraId="2EEF6904" w14:textId="77777777" w:rsidR="00084EB0" w:rsidRPr="00084EB0" w:rsidRDefault="00084EB0" w:rsidP="00084EB0">
      <w:pPr>
        <w:pStyle w:val="ZUSTzmustartykuempunktem"/>
      </w:pPr>
      <w:r w:rsidRPr="00084EB0">
        <w:t>„1a. Wniosek o uchylenie przydziału mobilizacyjnego obrony cywilnej zawiera następujące dane osoby, której uchylany jest przydział mobilizacyjny obrony cywilnej i informacje:</w:t>
      </w:r>
    </w:p>
    <w:p w14:paraId="319C8257" w14:textId="77777777" w:rsidR="00084EB0" w:rsidRPr="00084EB0" w:rsidRDefault="00084EB0" w:rsidP="00084EB0">
      <w:pPr>
        <w:pStyle w:val="ZPKTzmpktartykuempunktem"/>
      </w:pPr>
      <w:r w:rsidRPr="00084EB0">
        <w:t>1)</w:t>
      </w:r>
      <w:r w:rsidRPr="00084EB0">
        <w:tab/>
        <w:t>imię (imiona) i nazwisko;</w:t>
      </w:r>
    </w:p>
    <w:p w14:paraId="5C410CCF" w14:textId="77777777" w:rsidR="00084EB0" w:rsidRPr="00084EB0" w:rsidRDefault="00084EB0" w:rsidP="00084EB0">
      <w:pPr>
        <w:pStyle w:val="ZPKTzmpktartykuempunktem"/>
      </w:pPr>
      <w:r w:rsidRPr="00084EB0">
        <w:t>2)</w:t>
      </w:r>
      <w:r w:rsidRPr="00084EB0">
        <w:tab/>
        <w:t>numer PESEL;</w:t>
      </w:r>
    </w:p>
    <w:p w14:paraId="46954CCC" w14:textId="77777777" w:rsidR="00084EB0" w:rsidRPr="00084EB0" w:rsidRDefault="00084EB0" w:rsidP="00084EB0">
      <w:pPr>
        <w:pStyle w:val="ZPKTzmpktartykuempunktem"/>
      </w:pPr>
      <w:r w:rsidRPr="00084EB0">
        <w:t>3)</w:t>
      </w:r>
      <w:r w:rsidRPr="00084EB0">
        <w:tab/>
        <w:t>data urodzenia;</w:t>
      </w:r>
    </w:p>
    <w:p w14:paraId="68B001A7" w14:textId="77777777" w:rsidR="00084EB0" w:rsidRPr="00084EB0" w:rsidRDefault="00084EB0" w:rsidP="00084EB0">
      <w:pPr>
        <w:pStyle w:val="ZPKTzmpktartykuempunktem"/>
      </w:pPr>
      <w:r w:rsidRPr="00084EB0">
        <w:t>4)</w:t>
      </w:r>
      <w:r w:rsidRPr="00084EB0">
        <w:tab/>
        <w:t>wskazanie podstawy prawnej uchylenia;</w:t>
      </w:r>
    </w:p>
    <w:p w14:paraId="433C51D0" w14:textId="77777777" w:rsidR="00084EB0" w:rsidRPr="00084EB0" w:rsidRDefault="00084EB0" w:rsidP="00084EB0">
      <w:pPr>
        <w:pStyle w:val="ZPKTzmpktartykuempunktem"/>
      </w:pPr>
      <w:r w:rsidRPr="00084EB0">
        <w:lastRenderedPageBreak/>
        <w:t>5)</w:t>
      </w:r>
      <w:r w:rsidRPr="00084EB0">
        <w:tab/>
        <w:t>uzasadnienie.”;</w:t>
      </w:r>
    </w:p>
    <w:p w14:paraId="7C1B72D9" w14:textId="77777777" w:rsidR="00084EB0" w:rsidRPr="00084EB0" w:rsidRDefault="00084EB0" w:rsidP="00084EB0">
      <w:pPr>
        <w:pStyle w:val="PKTpunkt"/>
      </w:pPr>
      <w:r w:rsidRPr="00084EB0">
        <w:t>32)</w:t>
      </w:r>
      <w:r w:rsidRPr="00084EB0">
        <w:tab/>
        <w:t>w art. 137 pkt 4 otrzymuje brzmienie:</w:t>
      </w:r>
    </w:p>
    <w:p w14:paraId="4411EA50" w14:textId="20D3DAE2" w:rsidR="00084EB0" w:rsidRPr="00084EB0" w:rsidRDefault="00084EB0" w:rsidP="00084EB0">
      <w:pPr>
        <w:pStyle w:val="ZPKTzmpktartykuempunktem"/>
      </w:pPr>
      <w:r w:rsidRPr="00084EB0">
        <w:t>„4)</w:t>
      </w:r>
      <w:r w:rsidRPr="00084EB0">
        <w:tab/>
        <w:t>mają nadane przydziały mobilizacyjne, przydziały organizacyjno</w:t>
      </w:r>
      <w:r w:rsidRPr="00084EB0">
        <w:noBreakHyphen/>
        <w:t>mobilizacyjne albo pracownicze przydziały mobilizacyjne;”;</w:t>
      </w:r>
    </w:p>
    <w:p w14:paraId="7E56E616" w14:textId="77777777" w:rsidR="00084EB0" w:rsidRPr="00084EB0" w:rsidRDefault="00084EB0" w:rsidP="00084EB0">
      <w:pPr>
        <w:pStyle w:val="PKTpunkt"/>
      </w:pPr>
      <w:r w:rsidRPr="00084EB0">
        <w:t>33)</w:t>
      </w:r>
      <w:r w:rsidRPr="00084EB0">
        <w:tab/>
        <w:t xml:space="preserve">w art. 139: </w:t>
      </w:r>
    </w:p>
    <w:p w14:paraId="66C5D0D4" w14:textId="77777777" w:rsidR="00084EB0" w:rsidRPr="00084EB0" w:rsidRDefault="00084EB0" w:rsidP="00084EB0">
      <w:pPr>
        <w:pStyle w:val="LITlitera"/>
      </w:pPr>
      <w:r w:rsidRPr="00084EB0">
        <w:t>a)</w:t>
      </w:r>
      <w:r w:rsidRPr="00084EB0">
        <w:tab/>
        <w:t>po ust. 1 dodaje się ust. 1a–1e w brzmieniu:</w:t>
      </w:r>
    </w:p>
    <w:p w14:paraId="4DE93227" w14:textId="77777777" w:rsidR="00084EB0" w:rsidRPr="00084EB0" w:rsidRDefault="00084EB0" w:rsidP="00084EB0">
      <w:pPr>
        <w:pStyle w:val="ZLITUSTzmustliter"/>
      </w:pPr>
      <w:r w:rsidRPr="00084EB0">
        <w:t>„1a. Wezwanie do służby w obronie cywilnej zawiera następujące dane osoby wzywanej i informacje:</w:t>
      </w:r>
    </w:p>
    <w:p w14:paraId="0635D38B" w14:textId="7A80C825" w:rsidR="00084EB0" w:rsidRPr="00084EB0" w:rsidRDefault="00084EB0" w:rsidP="00084EB0">
      <w:pPr>
        <w:pStyle w:val="ZLITPKTzmpktliter"/>
      </w:pPr>
      <w:r w:rsidRPr="00084EB0">
        <w:t>1)</w:t>
      </w:r>
      <w:r w:rsidRPr="00084EB0">
        <w:tab/>
        <w:t>imię (imiona) i nazwisko;</w:t>
      </w:r>
    </w:p>
    <w:p w14:paraId="5A013903" w14:textId="398B2E8D" w:rsidR="00084EB0" w:rsidRPr="00084EB0" w:rsidRDefault="00084EB0" w:rsidP="00084EB0">
      <w:pPr>
        <w:pStyle w:val="ZLITPKTzmpktliter"/>
      </w:pPr>
      <w:r w:rsidRPr="00084EB0">
        <w:t>2)</w:t>
      </w:r>
      <w:r w:rsidRPr="00084EB0">
        <w:tab/>
        <w:t>numer PESEL;</w:t>
      </w:r>
    </w:p>
    <w:p w14:paraId="7BF506CC" w14:textId="2B859B7C" w:rsidR="00084EB0" w:rsidRPr="00084EB0" w:rsidRDefault="00084EB0" w:rsidP="00084EB0">
      <w:pPr>
        <w:pStyle w:val="ZLITPKTzmpktliter"/>
      </w:pPr>
      <w:r w:rsidRPr="00084EB0">
        <w:t>3)</w:t>
      </w:r>
      <w:r w:rsidRPr="00084EB0">
        <w:tab/>
        <w:t>adres stałego miejsca pobytu;</w:t>
      </w:r>
    </w:p>
    <w:p w14:paraId="0212B0BB" w14:textId="3FAAA9BB" w:rsidR="00084EB0" w:rsidRPr="00084EB0" w:rsidRDefault="00084EB0" w:rsidP="00084EB0">
      <w:pPr>
        <w:pStyle w:val="ZLITPKTzmpktliter"/>
      </w:pPr>
      <w:r w:rsidRPr="00084EB0">
        <w:t>4)</w:t>
      </w:r>
      <w:r w:rsidRPr="00084EB0">
        <w:tab/>
        <w:t>seria i numer przydziału mobilizacyjnego obrony cywilnej nadanego tej osobie;</w:t>
      </w:r>
    </w:p>
    <w:p w14:paraId="2212A9B6" w14:textId="113E41EE" w:rsidR="00084EB0" w:rsidRPr="00084EB0" w:rsidRDefault="00084EB0" w:rsidP="00084EB0">
      <w:pPr>
        <w:pStyle w:val="ZLITPKTzmpktliter"/>
      </w:pPr>
      <w:r w:rsidRPr="00084EB0">
        <w:t>5)</w:t>
      </w:r>
      <w:r w:rsidRPr="00084EB0">
        <w:tab/>
        <w:t>miejsce i termin stawienia się do służby w obronie cywilnej;</w:t>
      </w:r>
    </w:p>
    <w:p w14:paraId="4105724D" w14:textId="1C73F685" w:rsidR="00084EB0" w:rsidRPr="00084EB0" w:rsidRDefault="00084EB0" w:rsidP="00084EB0">
      <w:pPr>
        <w:pStyle w:val="ZLITPKTzmpktliter"/>
      </w:pPr>
      <w:r w:rsidRPr="00084EB0">
        <w:t>6)</w:t>
      </w:r>
      <w:r w:rsidRPr="00084EB0">
        <w:tab/>
        <w:t>sposób postępowania w przypadku niemożności stawienia się w miejscu i czasie określonym w wezwaniu;</w:t>
      </w:r>
    </w:p>
    <w:p w14:paraId="08FED3E2" w14:textId="27C5027E" w:rsidR="00084EB0" w:rsidRPr="00084EB0" w:rsidRDefault="00084EB0" w:rsidP="00084EB0">
      <w:pPr>
        <w:pStyle w:val="ZLITPKTzmpktliter"/>
      </w:pPr>
      <w:r w:rsidRPr="00084EB0">
        <w:t>7)</w:t>
      </w:r>
      <w:r w:rsidRPr="00084EB0">
        <w:tab/>
        <w:t>pouczenie o skutkach uchylania się od obowiązku służby w obronie cywilnej;</w:t>
      </w:r>
    </w:p>
    <w:p w14:paraId="33134BC3" w14:textId="4BFD5BC3" w:rsidR="00084EB0" w:rsidRPr="00084EB0" w:rsidRDefault="00084EB0" w:rsidP="00084EB0">
      <w:pPr>
        <w:pStyle w:val="ZLITPKTzmpktliter"/>
      </w:pPr>
      <w:r w:rsidRPr="00084EB0">
        <w:t>8)</w:t>
      </w:r>
      <w:r w:rsidRPr="00084EB0">
        <w:tab/>
        <w:t>informacja o uprawnieniach związanych ze służbą w obronie cywilnej.</w:t>
      </w:r>
    </w:p>
    <w:p w14:paraId="064E3655" w14:textId="77777777" w:rsidR="00084EB0" w:rsidRPr="00084EB0" w:rsidRDefault="00084EB0" w:rsidP="00084EB0">
      <w:pPr>
        <w:pStyle w:val="ZLITUSTzmustliter"/>
      </w:pPr>
      <w:r w:rsidRPr="00084EB0">
        <w:t>1b. Informacja o wezwaniu do służby w obronie cywilnej może być przekazana użytkownikowi aplikacji mObywatel, którego ta informacja dotyczy.</w:t>
      </w:r>
    </w:p>
    <w:p w14:paraId="01872117" w14:textId="77777777" w:rsidR="00084EB0" w:rsidRPr="00084EB0" w:rsidRDefault="00084EB0" w:rsidP="00084EB0">
      <w:pPr>
        <w:pStyle w:val="ZLITUSTzmustliter"/>
      </w:pPr>
      <w:r w:rsidRPr="00084EB0">
        <w:t>1c. Osoba, która została powołana do służby w obronie cywilnej w drodze wezwania stawia się z dokumentem tożsamości i wezwaniem w miejscu i w terminie określonym w otrzymanym wezwaniu.</w:t>
      </w:r>
    </w:p>
    <w:p w14:paraId="380D2A66" w14:textId="77777777" w:rsidR="00084EB0" w:rsidRPr="00084EB0" w:rsidRDefault="00084EB0" w:rsidP="00084EB0">
      <w:pPr>
        <w:pStyle w:val="ZLITUSTzmustliter"/>
      </w:pPr>
      <w:r w:rsidRPr="00084EB0">
        <w:t>1d. W przypadku niemożności stawienia się w wyznaczonym w wezwaniu miejscu i terminie, osoba która otrzymała wezwanie informuje o tym niezwłocznie kierownika podmiotu wskazanego jako miejsce pełnienia służby w obronie cywilnej.</w:t>
      </w:r>
    </w:p>
    <w:p w14:paraId="6C2069FD" w14:textId="77777777" w:rsidR="00084EB0" w:rsidRPr="00084EB0" w:rsidRDefault="00084EB0" w:rsidP="00084EB0">
      <w:pPr>
        <w:pStyle w:val="ZLITUSTzmustliter"/>
      </w:pPr>
      <w:r w:rsidRPr="00084EB0">
        <w:t>1e. Po ustaniu przyczyny uniemożliwiającej stawienie się do służby w obronie cywilnej, osoba powołana do służby w obronie cywilnej stawia się niezwłocznie we wskazanym w wezwaniu miejscu pełnienia służby w obronie cywilnej.”,</w:t>
      </w:r>
    </w:p>
    <w:p w14:paraId="328EF989" w14:textId="77777777" w:rsidR="00084EB0" w:rsidRPr="00084EB0" w:rsidRDefault="00084EB0" w:rsidP="00084EB0">
      <w:pPr>
        <w:pStyle w:val="LITlitera"/>
      </w:pPr>
      <w:r w:rsidRPr="00084EB0">
        <w:t>b)</w:t>
      </w:r>
      <w:r w:rsidRPr="00084EB0">
        <w:tab/>
        <w:t>ust. 3 otrzymuje brzmienie:</w:t>
      </w:r>
    </w:p>
    <w:p w14:paraId="3207C287" w14:textId="77777777" w:rsidR="00084EB0" w:rsidRPr="00084EB0" w:rsidRDefault="00084EB0" w:rsidP="00084EB0">
      <w:pPr>
        <w:pStyle w:val="ZLITUSTzmustliter"/>
      </w:pPr>
      <w:r w:rsidRPr="00084EB0">
        <w:t xml:space="preserve">„3. Wezwanie do służby w obronie cywilnej następuje w drodze dostarczenia wezwania albo przez podanie informacji o wezwaniu do publicznej wiadomości. Zorganizowania dostarczania wezwań oraz podania informacji o wezwaniu do publicznej wiadomości dokonuje wojewoda. Doręczanie wezwań może być </w:t>
      </w:r>
      <w:r w:rsidRPr="00084EB0">
        <w:lastRenderedPageBreak/>
        <w:t>dokonane z udziałem wójtów (burmistrzów, prezydentów miast). Wezwania do służby w obronie cywilnej można dostarczyć także w miejscu pełnienia służby albo w miejscu pracy.”;</w:t>
      </w:r>
    </w:p>
    <w:p w14:paraId="6EBE9300" w14:textId="77777777" w:rsidR="00084EB0" w:rsidRPr="00084EB0" w:rsidRDefault="00084EB0" w:rsidP="00084EB0">
      <w:pPr>
        <w:pStyle w:val="PKTpunkt"/>
      </w:pPr>
      <w:r w:rsidRPr="00084EB0">
        <w:t>34)</w:t>
      </w:r>
      <w:r w:rsidRPr="00084EB0">
        <w:tab/>
        <w:t>art. 140 otrzymuje brzmienie:</w:t>
      </w:r>
    </w:p>
    <w:p w14:paraId="201A5EAA" w14:textId="77777777" w:rsidR="00084EB0" w:rsidRPr="00084EB0" w:rsidRDefault="00084EB0" w:rsidP="00084EB0">
      <w:pPr>
        <w:pStyle w:val="ZARTzmartartykuempunktem"/>
      </w:pPr>
      <w:r w:rsidRPr="00084EB0">
        <w:t>„Art. 140. Minister właściwy do spraw wewnętrznych w porozumieniu z Ministrem Obrony Narodowej określi, w drodze rozporządzenia:</w:t>
      </w:r>
    </w:p>
    <w:p w14:paraId="2EAE5662" w14:textId="77777777" w:rsidR="00084EB0" w:rsidRPr="00084EB0" w:rsidRDefault="00084EB0" w:rsidP="00084EB0">
      <w:pPr>
        <w:pStyle w:val="ZPKTzmpktartykuempunktem"/>
      </w:pPr>
      <w:r w:rsidRPr="00084EB0">
        <w:t>1)</w:t>
      </w:r>
      <w:r w:rsidRPr="00084EB0">
        <w:tab/>
        <w:t xml:space="preserve">sposób i tryb prowadzenia Ewidencji Obrony Cywilnej, </w:t>
      </w:r>
    </w:p>
    <w:p w14:paraId="7134B109" w14:textId="77777777" w:rsidR="00084EB0" w:rsidRPr="00084EB0" w:rsidRDefault="00084EB0" w:rsidP="00084EB0">
      <w:pPr>
        <w:pStyle w:val="ZPKTzmpktartykuempunktem"/>
      </w:pPr>
      <w:r w:rsidRPr="00084EB0">
        <w:t>2)</w:t>
      </w:r>
      <w:r w:rsidRPr="00084EB0">
        <w:tab/>
        <w:t>sposób i tryb nadawania i uchylania przydziałów mobilizacyjnych obrony cywilnej,</w:t>
      </w:r>
    </w:p>
    <w:p w14:paraId="0D789265" w14:textId="77777777" w:rsidR="00084EB0" w:rsidRPr="00084EB0" w:rsidRDefault="00084EB0" w:rsidP="00084EB0">
      <w:pPr>
        <w:pStyle w:val="ZPKTzmpktartykuempunktem"/>
      </w:pPr>
      <w:r w:rsidRPr="00084EB0">
        <w:t>3)</w:t>
      </w:r>
      <w:r w:rsidRPr="00084EB0">
        <w:tab/>
        <w:t xml:space="preserve">sposób i tryb powoływania do służby w obronie cywilnej, </w:t>
      </w:r>
    </w:p>
    <w:p w14:paraId="6594E45C" w14:textId="77777777" w:rsidR="00084EB0" w:rsidRPr="00084EB0" w:rsidRDefault="00084EB0" w:rsidP="00084EB0">
      <w:pPr>
        <w:pStyle w:val="ZPKTzmpktartykuempunktem"/>
      </w:pPr>
      <w:r w:rsidRPr="00084EB0">
        <w:t>4)</w:t>
      </w:r>
      <w:r w:rsidRPr="00084EB0">
        <w:tab/>
        <w:t xml:space="preserve">wzór wniosku o nadanie oraz wzór wniosku o uchylenie przydziału mobilizacyjnego, wzór karty przydziału mobilizacyjnego obrony cywilnej i wzór wezwania do służby w obronie cywilnej, </w:t>
      </w:r>
    </w:p>
    <w:p w14:paraId="1C099C0E" w14:textId="77777777" w:rsidR="00084EB0" w:rsidRPr="00084EB0" w:rsidRDefault="00084EB0" w:rsidP="00084EB0">
      <w:pPr>
        <w:pStyle w:val="ZPKTzmpktartykuempunktem"/>
      </w:pPr>
      <w:r w:rsidRPr="00084EB0">
        <w:t>5)</w:t>
      </w:r>
      <w:r w:rsidRPr="00084EB0">
        <w:tab/>
        <w:t xml:space="preserve">sposób przekazywania wezwania do służby w obronie cywilnej, </w:t>
      </w:r>
    </w:p>
    <w:p w14:paraId="37B47783" w14:textId="77777777" w:rsidR="00084EB0" w:rsidRPr="00084EB0" w:rsidRDefault="00084EB0" w:rsidP="00084EB0">
      <w:pPr>
        <w:pStyle w:val="ZPKTzmpktartykuempunktem"/>
      </w:pPr>
      <w:r w:rsidRPr="00084EB0">
        <w:t>6)</w:t>
      </w:r>
      <w:r w:rsidRPr="00084EB0">
        <w:tab/>
        <w:t xml:space="preserve">szczegółowe warunki wydawania kart tożsamości i tabliczek tożsamości </w:t>
      </w:r>
    </w:p>
    <w:p w14:paraId="2159BFCC" w14:textId="77777777" w:rsidR="00084EB0" w:rsidRPr="00084EB0" w:rsidRDefault="00084EB0" w:rsidP="00084EB0">
      <w:pPr>
        <w:pStyle w:val="ZCZWSPPKTzmczciwsppktartykuempunktem"/>
      </w:pPr>
      <w:r w:rsidRPr="00084EB0">
        <w:t>– mając na względzie konieczność zapewnienia jednolitości i sprawności postępowania w sprawach nadawania przydziałów do podmiotu obrony cywilnej oraz przeprowadzenia mobilizacji personelu obrony cywilnej.”;</w:t>
      </w:r>
    </w:p>
    <w:p w14:paraId="0B1FBB78" w14:textId="77777777" w:rsidR="00084EB0" w:rsidRPr="00084EB0" w:rsidRDefault="00084EB0" w:rsidP="00084EB0">
      <w:pPr>
        <w:pStyle w:val="PKTpunkt"/>
      </w:pPr>
      <w:r w:rsidRPr="00084EB0">
        <w:t>35)</w:t>
      </w:r>
      <w:r w:rsidRPr="00084EB0">
        <w:tab/>
        <w:t>w art. 142 po ust. 5 dodaje się ust. 5a w brzmieniu:</w:t>
      </w:r>
    </w:p>
    <w:p w14:paraId="5B67B393" w14:textId="77777777" w:rsidR="00084EB0" w:rsidRPr="00084EB0" w:rsidRDefault="00084EB0" w:rsidP="00084EB0">
      <w:pPr>
        <w:pStyle w:val="ZUSTzmustartykuempunktem"/>
      </w:pPr>
      <w:r w:rsidRPr="00084EB0">
        <w:t>„5a. Do powołanych do służby w obronie cywilnej członków krajowej rezerwy obrony cywilnej przepisy art. 139 ust. 1a–1c stosuje się odpowiednio.”;</w:t>
      </w:r>
    </w:p>
    <w:p w14:paraId="3460E518" w14:textId="77777777" w:rsidR="00084EB0" w:rsidRPr="00084EB0" w:rsidRDefault="00084EB0" w:rsidP="00084EB0">
      <w:pPr>
        <w:pStyle w:val="PKTpunkt"/>
      </w:pPr>
      <w:r w:rsidRPr="00084EB0">
        <w:t>36)</w:t>
      </w:r>
      <w:r w:rsidRPr="00084EB0">
        <w:tab/>
        <w:t>w art. 145 w ust. 1 zdanie pierwsze otrzymuje brzmienie: „Osobie powołanej do służby w obronie cywilnej minister właściwy do spraw wewnętrznych albo wojewoda wydaje kartę tożsamości.”;</w:t>
      </w:r>
    </w:p>
    <w:p w14:paraId="0441A9A2" w14:textId="77777777" w:rsidR="00084EB0" w:rsidRPr="00084EB0" w:rsidRDefault="00084EB0" w:rsidP="00084EB0">
      <w:pPr>
        <w:pStyle w:val="PKTpunkt"/>
      </w:pPr>
      <w:r w:rsidRPr="00084EB0">
        <w:t>37)</w:t>
      </w:r>
      <w:r w:rsidRPr="00084EB0">
        <w:tab/>
        <w:t>po art. 146 dodaje się art. 146a w brzmieniu:</w:t>
      </w:r>
    </w:p>
    <w:p w14:paraId="66154C25" w14:textId="77777777" w:rsidR="00084EB0" w:rsidRPr="00084EB0" w:rsidRDefault="00084EB0" w:rsidP="00084EB0">
      <w:pPr>
        <w:pStyle w:val="ZARTzmartartykuempunktem"/>
      </w:pPr>
      <w:r w:rsidRPr="00084EB0">
        <w:t>„Art. 146a. 1. Organy ochrony ludności i obrony cywilnej mogą nabywać na potrzeby urzędu obsługującego organ ochrony ludności i obrony cywilnej lub dla realizującego działania ratownicze podmiotu obrony cywilnej kamizelki kuloodporne i odłamkoodporne, ochraniacze twarzy, kończyn i innych części ciała, płyty pancerne, hełmy wojskowe i policyjne oraz sprzęt do wykrywania i rozpoznawania skażeń promieniotwórczych, biologicznych i chemicznych.</w:t>
      </w:r>
    </w:p>
    <w:p w14:paraId="5A170C4B" w14:textId="77777777" w:rsidR="00084EB0" w:rsidRPr="00084EB0" w:rsidRDefault="00084EB0" w:rsidP="00084EB0">
      <w:pPr>
        <w:pStyle w:val="ZUSTzmustartykuempunktem"/>
      </w:pPr>
      <w:r w:rsidRPr="00084EB0">
        <w:t xml:space="preserve">2. Nabycie towarów, o których mowa w ust. 1, odbywa się na zasadach określonych w ustawie z dnia 13 czerwca 2019 r. o wykonywaniu działalności gospodarczej w zakresie wytwarzania i obrotu materiałami wybuchowymi, bronią, amunicją oraz </w:t>
      </w:r>
      <w:r w:rsidRPr="00084EB0">
        <w:lastRenderedPageBreak/>
        <w:t>wyrobami i technologią o przeznaczeniu wojskowym lub policyjnym (Dz. U. z 2023 r. poz. 1743) na podstawie dokumentu z podpisem osoby pełniącej funkcję organu ochrony ludności lub obrony cywilnej.”;</w:t>
      </w:r>
    </w:p>
    <w:p w14:paraId="413F85D1" w14:textId="77777777" w:rsidR="00084EB0" w:rsidRPr="00084EB0" w:rsidRDefault="00084EB0" w:rsidP="00084EB0">
      <w:pPr>
        <w:pStyle w:val="PKTpunkt"/>
      </w:pPr>
      <w:r w:rsidRPr="00084EB0">
        <w:t>38)</w:t>
      </w:r>
      <w:r w:rsidRPr="00084EB0">
        <w:tab/>
        <w:t>w art. 151 dodaje się ust. 6 w brzmieniu:</w:t>
      </w:r>
    </w:p>
    <w:p w14:paraId="3CFD8455" w14:textId="77777777" w:rsidR="00084EB0" w:rsidRPr="00084EB0" w:rsidRDefault="00084EB0" w:rsidP="00084EB0">
      <w:pPr>
        <w:pStyle w:val="ZUSTzmustartykuempunktem"/>
      </w:pPr>
      <w:r w:rsidRPr="00084EB0">
        <w:t>„6. Przepisy ust. 1–5 stosuje się odpowiednio do udziału w ćwiczeniach obrony cywilnej.”;</w:t>
      </w:r>
    </w:p>
    <w:p w14:paraId="64CA8FD0" w14:textId="77777777" w:rsidR="00084EB0" w:rsidRPr="00084EB0" w:rsidRDefault="00084EB0" w:rsidP="00084EB0">
      <w:pPr>
        <w:pStyle w:val="PKTpunkt"/>
      </w:pPr>
      <w:r w:rsidRPr="00084EB0">
        <w:t>39)</w:t>
      </w:r>
      <w:r w:rsidRPr="00084EB0">
        <w:tab/>
        <w:t>w art. 152: </w:t>
      </w:r>
    </w:p>
    <w:p w14:paraId="49FBFDB9" w14:textId="77777777" w:rsidR="00084EB0" w:rsidRPr="00084EB0" w:rsidRDefault="00084EB0" w:rsidP="00084EB0">
      <w:pPr>
        <w:pStyle w:val="LITlitera"/>
      </w:pPr>
      <w:r w:rsidRPr="00084EB0">
        <w:t>a)</w:t>
      </w:r>
      <w:r w:rsidRPr="00084EB0">
        <w:tab/>
        <w:t>w ust. 2:</w:t>
      </w:r>
    </w:p>
    <w:p w14:paraId="63416FE8" w14:textId="77777777" w:rsidR="00084EB0" w:rsidRPr="00084EB0" w:rsidRDefault="00084EB0" w:rsidP="00084EB0">
      <w:pPr>
        <w:pStyle w:val="TIRtiret"/>
      </w:pPr>
      <w:r w:rsidRPr="00084EB0">
        <w:t>–</w:t>
      </w:r>
      <w:r w:rsidRPr="00084EB0">
        <w:tab/>
        <w:t xml:space="preserve">po pkt 2 dodaje się pkt 2a w brzmieniu: </w:t>
      </w:r>
    </w:p>
    <w:p w14:paraId="606EFEFB" w14:textId="309219B7" w:rsidR="00084EB0" w:rsidRPr="00084EB0" w:rsidRDefault="00084EB0" w:rsidP="008D01B6">
      <w:pPr>
        <w:pStyle w:val="ZTIRPKTzmpkttiret"/>
      </w:pPr>
      <w:r w:rsidRPr="00084EB0">
        <w:t>„2a)</w:t>
      </w:r>
      <w:r w:rsidR="00910C3A">
        <w:tab/>
      </w:r>
      <w:r w:rsidRPr="00084EB0">
        <w:t>zakupy pojazdów, urządzeń, sprzętu i wyposażenia rozpoznania zagrożeń, poszukiwawczo</w:t>
      </w:r>
      <w:r w:rsidRPr="00084EB0">
        <w:noBreakHyphen/>
        <w:t>ratowniczego i ratowniczo</w:t>
      </w:r>
      <w:r w:rsidRPr="00084EB0">
        <w:noBreakHyphen/>
        <w:t>gaśniczego;”,</w:t>
      </w:r>
    </w:p>
    <w:p w14:paraId="1D38CC03" w14:textId="77777777" w:rsidR="00084EB0" w:rsidRPr="00084EB0" w:rsidRDefault="00084EB0" w:rsidP="00084EB0">
      <w:pPr>
        <w:pStyle w:val="TIRtiret"/>
      </w:pPr>
      <w:r w:rsidRPr="00084EB0">
        <w:t>–</w:t>
      </w:r>
      <w:r w:rsidRPr="00084EB0">
        <w:tab/>
        <w:t xml:space="preserve">po pkt 4 dodaje się pkt 4a w brzmieniu: </w:t>
      </w:r>
    </w:p>
    <w:p w14:paraId="26F746FD" w14:textId="1546F8A2" w:rsidR="00084EB0" w:rsidRPr="00084EB0" w:rsidRDefault="00084EB0" w:rsidP="008D01B6">
      <w:pPr>
        <w:pStyle w:val="ZTIRPKTzmpkttiret"/>
      </w:pPr>
      <w:r w:rsidRPr="00084EB0">
        <w:t>„4a)</w:t>
      </w:r>
      <w:r w:rsidR="00910C3A">
        <w:tab/>
      </w:r>
      <w:r w:rsidRPr="00084EB0">
        <w:t>budowę podziemnej, ochronnej infrastruktury medyczno</w:t>
      </w:r>
      <w:r w:rsidRPr="00084EB0">
        <w:noBreakHyphen/>
        <w:t>technicznej na potrzeby leczenia internistycznego, chirurgicznego, intensywnej terapii, leczenia oparzeń wraz z oddziałami łóżkowymi;”,</w:t>
      </w:r>
    </w:p>
    <w:p w14:paraId="776B1EB7" w14:textId="77777777" w:rsidR="00084EB0" w:rsidRPr="00084EB0" w:rsidRDefault="00084EB0" w:rsidP="00084EB0">
      <w:pPr>
        <w:pStyle w:val="LITlitera"/>
      </w:pPr>
      <w:r w:rsidRPr="00084EB0">
        <w:t>b)</w:t>
      </w:r>
      <w:r w:rsidRPr="00084EB0">
        <w:tab/>
        <w:t>dodaje się ust. 3 w brzmieniu:</w:t>
      </w:r>
    </w:p>
    <w:p w14:paraId="63864545" w14:textId="77777777" w:rsidR="00084EB0" w:rsidRPr="00084EB0" w:rsidRDefault="00084EB0" w:rsidP="00084EB0">
      <w:pPr>
        <w:pStyle w:val="ZLITUSTzmustliter"/>
      </w:pPr>
      <w:r w:rsidRPr="00084EB0">
        <w:t>„3. Środki, o których mowa w ust. 1, mogą być przeznaczane również na finansowanie lub dofinansowanie wyposażenia do realizacji zadań wspierających ochronę ludności i obronę cywilną przez Policję oraz Straż Graniczną w zakresie ochrony infrastruktury krytycznej, łączności oraz ewakuacji.”;</w:t>
      </w:r>
    </w:p>
    <w:p w14:paraId="311C4C66" w14:textId="77777777" w:rsidR="00084EB0" w:rsidRPr="00084EB0" w:rsidRDefault="00084EB0" w:rsidP="00084EB0">
      <w:pPr>
        <w:pStyle w:val="PKTpunkt"/>
      </w:pPr>
      <w:r w:rsidRPr="00084EB0">
        <w:t>40)</w:t>
      </w:r>
      <w:r w:rsidRPr="00084EB0">
        <w:tab/>
        <w:t>w art. 153 dodaje się ust. 4 w brzmieniu:</w:t>
      </w:r>
    </w:p>
    <w:p w14:paraId="25ABA0D9" w14:textId="77777777" w:rsidR="00084EB0" w:rsidRPr="00084EB0" w:rsidRDefault="00084EB0" w:rsidP="00084EB0">
      <w:pPr>
        <w:pStyle w:val="ZUSTzmustartykuempunktem"/>
      </w:pPr>
      <w:r w:rsidRPr="00084EB0">
        <w:t>„4. Do dotacji udzielanych podmiotom ochrony ludności, o których mowa w art. 17 ust. 1, oraz z którymi zawarto porozumienie, o którym mowa w art. 19 ust. 1, lub wobec których wydano decyzję, o której mowa w art. 20 ust. 2, w zakresie sposobu zlecania zadań przez organy ochrony ludności, nie stosuje się przepisów ustawy z dnia 24 kwietnia 2003 r. o działalności pożytku publicznego i o wolontariacie.”;</w:t>
      </w:r>
    </w:p>
    <w:p w14:paraId="44467CB9" w14:textId="77777777" w:rsidR="00084EB0" w:rsidRPr="00084EB0" w:rsidRDefault="00084EB0" w:rsidP="00084EB0">
      <w:pPr>
        <w:pStyle w:val="PKTpunkt"/>
      </w:pPr>
      <w:r w:rsidRPr="00084EB0">
        <w:t>41)</w:t>
      </w:r>
      <w:r w:rsidRPr="00084EB0">
        <w:tab/>
        <w:t>w art. 155:</w:t>
      </w:r>
    </w:p>
    <w:p w14:paraId="5F2BA184" w14:textId="77777777" w:rsidR="00084EB0" w:rsidRPr="00084EB0" w:rsidRDefault="00084EB0" w:rsidP="008D01B6">
      <w:pPr>
        <w:pStyle w:val="LITlitera"/>
      </w:pPr>
      <w:r w:rsidRPr="00084EB0">
        <w:t>a)</w:t>
      </w:r>
      <w:r w:rsidRPr="00084EB0">
        <w:tab/>
        <w:t>w ust. 2 w pkt 2 lit. a otrzymuje brzmienie:</w:t>
      </w:r>
    </w:p>
    <w:p w14:paraId="27E03CC4" w14:textId="77777777" w:rsidR="00084EB0" w:rsidRPr="00084EB0" w:rsidRDefault="00084EB0" w:rsidP="008D01B6">
      <w:pPr>
        <w:pStyle w:val="ZLITLITzmlitliter"/>
      </w:pPr>
      <w:r w:rsidRPr="00084EB0">
        <w:t>„a)</w:t>
      </w:r>
      <w:r w:rsidRPr="00084EB0">
        <w:tab/>
        <w:t>ministra właściwego do spraw zdrowia w zakresie środków przeznaczonych na finansowanie zadań, o których mowa w art. 48 ust. 1 ustawy z dnia 8 września 2006 r. o Państwowym Ratownictwie Medycznym,”,</w:t>
      </w:r>
    </w:p>
    <w:p w14:paraId="6087EFB0" w14:textId="77777777" w:rsidR="00084EB0" w:rsidRPr="00084EB0" w:rsidRDefault="00084EB0" w:rsidP="00084EB0">
      <w:pPr>
        <w:pStyle w:val="LITlitera"/>
      </w:pPr>
      <w:r w:rsidRPr="00084EB0">
        <w:t>b)</w:t>
      </w:r>
      <w:r w:rsidRPr="00084EB0">
        <w:tab/>
        <w:t>w ust. 6 po wyrazach „w art. 152 ust. 2” dodaje się wyrazy „i 3”,</w:t>
      </w:r>
    </w:p>
    <w:p w14:paraId="5A030D86" w14:textId="77777777" w:rsidR="00084EB0" w:rsidRPr="00084EB0" w:rsidRDefault="00084EB0" w:rsidP="00084EB0">
      <w:pPr>
        <w:pStyle w:val="LITlitera"/>
      </w:pPr>
      <w:r w:rsidRPr="00084EB0">
        <w:t>c)</w:t>
      </w:r>
      <w:r w:rsidRPr="00084EB0">
        <w:tab/>
        <w:t>dodaje się ust. 7 w brzmieniu:</w:t>
      </w:r>
    </w:p>
    <w:p w14:paraId="422ABEAC" w14:textId="77777777" w:rsidR="00084EB0" w:rsidRPr="00084EB0" w:rsidRDefault="00084EB0" w:rsidP="00084EB0">
      <w:pPr>
        <w:pStyle w:val="ZLITUSTzmustliter"/>
      </w:pPr>
      <w:r w:rsidRPr="00084EB0">
        <w:lastRenderedPageBreak/>
        <w:t>„7. Minister właściwy do spraw finansów publicznych, na zgodne wnioski właściwych dysponentów części budżetowych zaakceptowane przez ministra właściwego do spraw wewnętrznych oraz Ministra Obrony Narodowej, może dokonywać przeniesień wydatków zaplanowanych ze środków, o których mowa w ust. 6, między częściami budżetu państwa w celu pełnej realizacji zadań wynikających z ustawy, z uwzględnieniem Programu Ochrony Ludności i Obrony Cywilnej, z wyłączeniem środków zaangażowanych przez dysponentów w ramach tego Programu, w terminie do dnia 15 grudnia roku budżetowego.”;</w:t>
      </w:r>
    </w:p>
    <w:p w14:paraId="7CE1A306" w14:textId="77777777" w:rsidR="00084EB0" w:rsidRPr="00084EB0" w:rsidRDefault="00084EB0" w:rsidP="00084EB0">
      <w:pPr>
        <w:pStyle w:val="PKTpunkt"/>
      </w:pPr>
      <w:r w:rsidRPr="00084EB0">
        <w:t>42)</w:t>
      </w:r>
      <w:r w:rsidRPr="00084EB0">
        <w:tab/>
        <w:t>art. 156 otrzymuje brzmienie:</w:t>
      </w:r>
    </w:p>
    <w:p w14:paraId="77381583" w14:textId="77777777" w:rsidR="00084EB0" w:rsidRPr="00084EB0" w:rsidRDefault="00084EB0" w:rsidP="00084EB0">
      <w:pPr>
        <w:pStyle w:val="ZARTzmartartykuempunktem"/>
      </w:pPr>
      <w:r w:rsidRPr="00084EB0">
        <w:t>„Art. 156. 1. Rada Ministrów przyjmuje, w drodze uchwały, na wniosek ministra właściwego do spraw wewnętrznych, Program Ochrony Ludności i Obrony Cywilnej, zwany dalej „Programem”.</w:t>
      </w:r>
    </w:p>
    <w:p w14:paraId="3D9E3801" w14:textId="77777777" w:rsidR="00084EB0" w:rsidRPr="00084EB0" w:rsidRDefault="00084EB0" w:rsidP="00084EB0">
      <w:pPr>
        <w:pStyle w:val="ZUSTzmustartykuempunktem"/>
      </w:pPr>
      <w:r w:rsidRPr="00084EB0">
        <w:t>2. Program określa sposób finansowania realizacji zadań ochrony ludności i obrony cywilnej ze środków, o których mowa w art. 155 ust. 2.</w:t>
      </w:r>
    </w:p>
    <w:p w14:paraId="79D74A1D" w14:textId="77777777" w:rsidR="00084EB0" w:rsidRPr="00084EB0" w:rsidRDefault="00084EB0" w:rsidP="00084EB0">
      <w:pPr>
        <w:pStyle w:val="ZUSTzmustartykuempunktem"/>
      </w:pPr>
      <w:r w:rsidRPr="00084EB0">
        <w:t>3. Program nie jest programem wieloletnim w rozumieniu ustawy z dnia 27 sierpnia 2009 r. o finansach publicznych.</w:t>
      </w:r>
    </w:p>
    <w:p w14:paraId="53432CE0" w14:textId="77777777" w:rsidR="00084EB0" w:rsidRPr="00084EB0" w:rsidRDefault="00084EB0" w:rsidP="00084EB0">
      <w:pPr>
        <w:pStyle w:val="ZUSTzmustartykuempunktem"/>
      </w:pPr>
      <w:r w:rsidRPr="00084EB0">
        <w:t>4. Projekt Programu:</w:t>
      </w:r>
    </w:p>
    <w:p w14:paraId="531D6E68" w14:textId="77777777" w:rsidR="00084EB0" w:rsidRPr="00084EB0" w:rsidRDefault="00084EB0" w:rsidP="00084EB0">
      <w:pPr>
        <w:pStyle w:val="ZPKTzmpktartykuempunktem"/>
      </w:pPr>
      <w:r w:rsidRPr="00084EB0">
        <w:t>1)</w:t>
      </w:r>
      <w:r w:rsidRPr="00084EB0">
        <w:tab/>
        <w:t>podlega uzgodnieniu z Ministrem Obrony Narodowej;</w:t>
      </w:r>
    </w:p>
    <w:p w14:paraId="2B216E3D" w14:textId="77777777" w:rsidR="00084EB0" w:rsidRPr="00084EB0" w:rsidRDefault="00084EB0" w:rsidP="00084EB0">
      <w:pPr>
        <w:pStyle w:val="ZPKTzmpktartykuempunktem"/>
      </w:pPr>
      <w:r w:rsidRPr="00084EB0">
        <w:t>2)</w:t>
      </w:r>
      <w:r w:rsidRPr="00084EB0">
        <w:tab/>
        <w:t xml:space="preserve">jest opiniowany przez Komisję Wspólną Rządu i Samorządu Terytorialnego. </w:t>
      </w:r>
    </w:p>
    <w:p w14:paraId="3C8EE790" w14:textId="77777777" w:rsidR="00084EB0" w:rsidRPr="00084EB0" w:rsidRDefault="00084EB0" w:rsidP="00084EB0">
      <w:pPr>
        <w:pStyle w:val="ZUSTzmustartykuempunktem"/>
      </w:pPr>
      <w:r w:rsidRPr="00084EB0">
        <w:t>5. Program opracowuje się na okres 5 lat. W okresie obowiązywania Programu następuje jego aktualizacja.</w:t>
      </w:r>
    </w:p>
    <w:p w14:paraId="51564B24" w14:textId="77777777" w:rsidR="00084EB0" w:rsidRPr="00084EB0" w:rsidRDefault="00084EB0" w:rsidP="00084EB0">
      <w:pPr>
        <w:pStyle w:val="ZUSTzmustartykuempunktem"/>
      </w:pPr>
      <w:r w:rsidRPr="00084EB0">
        <w:t>6. W Programie wykazuje się środki, o których mowa w art. 155 ust. 2, w podziale na poszczególnych dysponentów, i poszczególne lata. Podział ujmuje się osobno dla środków, o których mowa:</w:t>
      </w:r>
    </w:p>
    <w:p w14:paraId="768D7705" w14:textId="77777777" w:rsidR="00084EB0" w:rsidRPr="00084EB0" w:rsidRDefault="00084EB0" w:rsidP="00084EB0">
      <w:pPr>
        <w:pStyle w:val="ZPKTzmpktartykuempunktem"/>
      </w:pPr>
      <w:r w:rsidRPr="00084EB0">
        <w:t>1)</w:t>
      </w:r>
      <w:r w:rsidRPr="00084EB0">
        <w:tab/>
        <w:t>w art. 155 ust. 2 pkt 1 i 2;</w:t>
      </w:r>
    </w:p>
    <w:p w14:paraId="2C1BFDF1" w14:textId="77777777" w:rsidR="00084EB0" w:rsidRPr="00084EB0" w:rsidRDefault="00084EB0" w:rsidP="00084EB0">
      <w:pPr>
        <w:pStyle w:val="ZPKTzmpktartykuempunktem"/>
      </w:pPr>
      <w:r w:rsidRPr="00084EB0">
        <w:t>2)</w:t>
      </w:r>
      <w:r w:rsidRPr="00084EB0">
        <w:tab/>
        <w:t>w art. 155 ust. 2 pkt 3.</w:t>
      </w:r>
    </w:p>
    <w:p w14:paraId="48E9DB98" w14:textId="77777777" w:rsidR="00084EB0" w:rsidRPr="00084EB0" w:rsidRDefault="00084EB0" w:rsidP="00084EB0">
      <w:pPr>
        <w:pStyle w:val="ZUSTzmustartykuempunktem"/>
      </w:pPr>
      <w:r w:rsidRPr="00084EB0">
        <w:t xml:space="preserve">7. W zakresie środków, o których mowa w art. 155 ust. 2 pkt 3, w Programie wykazuje się również limit wydatków na inwestycje budowlane dla poszczególnych dysponentów na realizację inwestycji o charakterze wieloletnim w podziale na poszczególne lata. </w:t>
      </w:r>
    </w:p>
    <w:p w14:paraId="4E9A3647" w14:textId="77777777" w:rsidR="00084EB0" w:rsidRPr="00084EB0" w:rsidRDefault="00084EB0" w:rsidP="00084EB0">
      <w:pPr>
        <w:pStyle w:val="ZUSTzmustartykuempunktem"/>
      </w:pPr>
      <w:r w:rsidRPr="00084EB0">
        <w:t>8. Minister właściwy do spraw wewnętrznych sprawuje nadzór nad realizacją Programu i monitoruje wykorzystanie środków, o których mowa w art. 155 ust. 2.</w:t>
      </w:r>
    </w:p>
    <w:p w14:paraId="0D211664" w14:textId="77777777" w:rsidR="00084EB0" w:rsidRPr="00084EB0" w:rsidRDefault="00084EB0" w:rsidP="008D01B6">
      <w:pPr>
        <w:pStyle w:val="ZUSTzmustartykuempunktem"/>
      </w:pPr>
      <w:r w:rsidRPr="00084EB0">
        <w:lastRenderedPageBreak/>
        <w:t xml:space="preserve">9. Rada Ministrów określi, w drodze rozporządzenia, szczegółową zawartość Programu Ochrony Ludności i Obrony Cywilnej, mając na uwadze zapewnienie sprawnego i przejrzystego planowania finansowania realizacji zadań ochrony ludności i obrony cywilnej oraz ciągłość planowania inwestycji o charakterze wieloletnim na podstawie Programu.”; </w:t>
      </w:r>
    </w:p>
    <w:p w14:paraId="4964B093" w14:textId="77777777" w:rsidR="00084EB0" w:rsidRPr="00084EB0" w:rsidRDefault="00084EB0" w:rsidP="00084EB0">
      <w:pPr>
        <w:pStyle w:val="PKTpunkt"/>
      </w:pPr>
      <w:r w:rsidRPr="00084EB0">
        <w:t>43)</w:t>
      </w:r>
      <w:r w:rsidRPr="00084EB0">
        <w:tab/>
        <w:t>po art. 156 dodaje się art. 156a w brzmieniu:</w:t>
      </w:r>
    </w:p>
    <w:p w14:paraId="36D6E4B9" w14:textId="77777777" w:rsidR="00084EB0" w:rsidRPr="00084EB0" w:rsidRDefault="00084EB0" w:rsidP="00084EB0">
      <w:pPr>
        <w:pStyle w:val="ZARTzmartartykuempunktem"/>
      </w:pPr>
      <w:r w:rsidRPr="00084EB0">
        <w:t>„Art. 156a. 1. Minister właściwy do spraw wewnętrznych zatwierdza, na wniosek właściwego wojewody, wykaz inwestycji budowlanych o charakterze wieloletnim realizowanych w województwie ze środków przewidzianych w Programie w podziale na poszczególne lata.</w:t>
      </w:r>
    </w:p>
    <w:p w14:paraId="6D116791" w14:textId="77777777" w:rsidR="00084EB0" w:rsidRPr="00084EB0" w:rsidRDefault="00084EB0" w:rsidP="00084EB0">
      <w:pPr>
        <w:pStyle w:val="ZUSTzmustartykuempunktem"/>
      </w:pPr>
      <w:r w:rsidRPr="00084EB0">
        <w:t>2. Wykaz inwestycji budowlanych o charakterze wieloletnim opracowuje się z uwzględnieniem limitu, o którym mowa w art. 156 ust. 7.</w:t>
      </w:r>
    </w:p>
    <w:p w14:paraId="4FBF2820" w14:textId="77777777" w:rsidR="00084EB0" w:rsidRPr="00084EB0" w:rsidRDefault="00084EB0" w:rsidP="00084EB0">
      <w:pPr>
        <w:pStyle w:val="ZUSTzmustartykuempunktem"/>
      </w:pPr>
      <w:r w:rsidRPr="00084EB0">
        <w:t>3. W przypadku finansowania lub dofinansowania inwestycji budowlanych o charakterze wieloletnim, ujętych w wykazie, o którym mowa w ust. 2, minister właściwy do spraw wewnętrznych lub właściwy wojewoda, w odniesieniu do środków budżetu państwa, których są dysponentami, wyrażają zgodę jednostkom sektora finansów publicznych realizującym Program, w tym jednostkom samorządu terytorialnego, na zaciąganie zobowiązań na kolejne lata do wysokości limitu wydatków na inwestycje budowlane określonego w art. 156 ust. 7 w poszczególnych latach.</w:t>
      </w:r>
    </w:p>
    <w:p w14:paraId="7373369A" w14:textId="77777777" w:rsidR="00084EB0" w:rsidRPr="00084EB0" w:rsidRDefault="00084EB0" w:rsidP="00084EB0">
      <w:pPr>
        <w:pStyle w:val="ZUSTzmustartykuempunktem"/>
      </w:pPr>
      <w:r w:rsidRPr="00084EB0">
        <w:t>4. Właściwi dysponenci prowadzą wykaz wydanych w trybie ust. 3 zgód na zaciągnięcie zobowiązań oraz zaciągniętych zobowiązań w podziale na poszczególne lata.</w:t>
      </w:r>
    </w:p>
    <w:p w14:paraId="2602B020" w14:textId="77777777" w:rsidR="00084EB0" w:rsidRPr="00084EB0" w:rsidRDefault="00084EB0" w:rsidP="00084EB0">
      <w:pPr>
        <w:pStyle w:val="ZUSTzmustartykuempunktem"/>
      </w:pPr>
      <w:r w:rsidRPr="00084EB0">
        <w:t xml:space="preserve">5. Wojewodowie sporządzają sprawozdania z wykazów, o których mowa w ust. 4, i przekazują je ministrowi właściwemu do spraw wewnętrznych w terminie do 15. dnia miesiąca następującego po upływie każdego miesiąca. </w:t>
      </w:r>
    </w:p>
    <w:p w14:paraId="502B90F8" w14:textId="77777777" w:rsidR="00084EB0" w:rsidRPr="00084EB0" w:rsidRDefault="00084EB0" w:rsidP="00084EB0">
      <w:pPr>
        <w:pStyle w:val="ZUSTzmustartykuempunktem"/>
      </w:pPr>
      <w:r w:rsidRPr="00084EB0">
        <w:t>6. Minister właściwy do spraw wewnętrznych sprawuje nadzór nad wykorzystaniem limitu, o którym mowa w art. 156 ust. 7, na podstawie otrzymanych od wojewodów sprawozdań.</w:t>
      </w:r>
    </w:p>
    <w:p w14:paraId="32654FAA" w14:textId="77777777" w:rsidR="00084EB0" w:rsidRPr="00084EB0" w:rsidRDefault="00084EB0" w:rsidP="00084EB0">
      <w:pPr>
        <w:pStyle w:val="ZUSTzmustartykuempunktem"/>
      </w:pPr>
      <w:r w:rsidRPr="00084EB0">
        <w:t xml:space="preserve">7. Właściwi dysponenci monitorują na bieżąco wykorzystanie limitu, o którym mowa w art. 156 ust. 7, w szczególności przed wyrażeniem każdej kolejnej zgody, o której mowa w ust. 3. </w:t>
      </w:r>
    </w:p>
    <w:p w14:paraId="73ADF0DD" w14:textId="77777777" w:rsidR="00084EB0" w:rsidRPr="00084EB0" w:rsidRDefault="00084EB0" w:rsidP="00084EB0">
      <w:pPr>
        <w:pStyle w:val="ZUSTzmustartykuempunktem"/>
      </w:pPr>
      <w:r w:rsidRPr="00084EB0">
        <w:t>8. W przypadku zagrożenia przekroczenia limitu wydatków, o którym mowa w art. 156 ust. 7, właściwi dysponenci nie wyrażają kolejnych zgód, o których mowa w ust. 3, oraz nie zawierają umów na realizację nowych zadań ze środków Programu.”;</w:t>
      </w:r>
    </w:p>
    <w:p w14:paraId="72FE52C1" w14:textId="77777777" w:rsidR="00084EB0" w:rsidRPr="00084EB0" w:rsidRDefault="00084EB0" w:rsidP="00084EB0">
      <w:pPr>
        <w:pStyle w:val="PKTpunkt"/>
      </w:pPr>
      <w:r w:rsidRPr="00084EB0">
        <w:lastRenderedPageBreak/>
        <w:t>44)</w:t>
      </w:r>
      <w:r w:rsidRPr="00084EB0">
        <w:tab/>
        <w:t xml:space="preserve">po art. 157 dodaje się art. 157a w brzmieniu: </w:t>
      </w:r>
    </w:p>
    <w:p w14:paraId="21B9BBB6" w14:textId="18691BB0" w:rsidR="00084EB0" w:rsidRPr="00084EB0" w:rsidRDefault="00084EB0" w:rsidP="00084EB0">
      <w:pPr>
        <w:pStyle w:val="ZARTzmartartykuempunktem"/>
      </w:pPr>
      <w:r w:rsidRPr="00084EB0">
        <w:t>„Art. 157a. 1.</w:t>
      </w:r>
      <w:r w:rsidR="00910C3A">
        <w:t xml:space="preserve"> </w:t>
      </w:r>
      <w:r w:rsidRPr="00084EB0">
        <w:t>Do zamówień na roboty budowlane, dostawy lub usługi bezpośrednio służące realizacji zadań ochrony ludności i obrony cywilnej w zakresie infrastruktury zapewniającej schronienie w budowlach ochronnych, łączności i komunikacji, dostaw i usług teleinformatycznych i telekomunikacyjnych oraz wykrywania zagrożeń, powiadamiania, ostrzegania i alarmowania o zagrożeniach, organizacji tymczasowych miejsc udzielania pomocy medycznej, rozbudowy infrastruktury medycznej o elementy podwójnego przeznaczenia, w których możliwe będzie przeprowadzanie zabiegów chirurgicznych, przechowywanie wyrobów medycznych, krwi, składników krwi oraz produktów krwiopochodnych, finansowanych lub dofinansowywanych ze środków, o których mowa w art. 155 ust. 2 pkt 3, zwanych dalej „zamówieniami”, nie stosuje się przepisów ustawy z dnia 11 września 2019 r. – Prawo zamówień publicznych (Dz. U.</w:t>
      </w:r>
      <w:r w:rsidR="005A7299">
        <w:t> </w:t>
      </w:r>
      <w:r w:rsidRPr="00084EB0">
        <w:t>z 2024 r. poz. 1320, z późn. zm.</w:t>
      </w:r>
      <w:r w:rsidRPr="00084EB0">
        <w:rPr>
          <w:rStyle w:val="IGindeksgrny"/>
        </w:rPr>
        <w:footnoteReference w:id="3"/>
      </w:r>
      <w:r w:rsidRPr="00084EB0">
        <w:rPr>
          <w:rStyle w:val="IGindeksgrny"/>
        </w:rPr>
        <w:t>)</w:t>
      </w:r>
      <w:r w:rsidRPr="00084EB0">
        <w:t xml:space="preserve">). </w:t>
      </w:r>
    </w:p>
    <w:p w14:paraId="6D6309DC" w14:textId="77777777" w:rsidR="00084EB0" w:rsidRPr="00084EB0" w:rsidRDefault="00084EB0" w:rsidP="008D01B6">
      <w:pPr>
        <w:pStyle w:val="ZUSTzmustartykuempunktem"/>
      </w:pPr>
      <w:r w:rsidRPr="00084EB0">
        <w:t xml:space="preserve">2. W przypadku realizacji zadań, o których mowa w ust. 1, z udziałem środków, o których mowa w art. 5 ust. 1 pkt 2 i 3 ustawy z dnia 27 sierpnia 2009 r. o finansach publicznych, stosuje się procedury określone w umowach międzynarodowych, deklaracjach dawcy lub innych procedurach obowiązujących przy ich wykorzystaniu, w tym ustawę z dnia 11 września 2019 r. – Prawo zamówień publicznych. </w:t>
      </w:r>
    </w:p>
    <w:p w14:paraId="0B7E2779" w14:textId="77777777" w:rsidR="00084EB0" w:rsidRPr="00084EB0" w:rsidRDefault="00084EB0" w:rsidP="008D01B6">
      <w:pPr>
        <w:pStyle w:val="ZUSTzmustartykuempunktem"/>
      </w:pPr>
      <w:r w:rsidRPr="00084EB0">
        <w:t>3. Udzielając zamówień, o których mowa w ust. 1, zamawiający:</w:t>
      </w:r>
    </w:p>
    <w:p w14:paraId="01BD0BD3" w14:textId="5AA956A3" w:rsidR="00084EB0" w:rsidRPr="00084EB0" w:rsidRDefault="00084EB0" w:rsidP="00084EB0">
      <w:pPr>
        <w:pStyle w:val="ZPKTzmpktartykuempunktem"/>
      </w:pPr>
      <w:r w:rsidRPr="00084EB0">
        <w:t>1)</w:t>
      </w:r>
      <w:r w:rsidRPr="00084EB0">
        <w:tab/>
        <w:t>zamieszcza, wraz ze wszczęciem postępowania</w:t>
      </w:r>
      <w:r w:rsidR="0088781F">
        <w:t>,</w:t>
      </w:r>
      <w:r w:rsidRPr="00084EB0">
        <w:t xml:space="preserve"> ogłoszenie o udzielanym zamówieniu w Biuletynie Informacji Publicznej, na swojej stronie podmiotowej;</w:t>
      </w:r>
    </w:p>
    <w:p w14:paraId="4C7B6057" w14:textId="77777777" w:rsidR="00084EB0" w:rsidRPr="00084EB0" w:rsidRDefault="00084EB0" w:rsidP="00084EB0">
      <w:pPr>
        <w:pStyle w:val="ZPKTzmpktartykuempunktem"/>
      </w:pPr>
      <w:r w:rsidRPr="00084EB0">
        <w:t>2)</w:t>
      </w:r>
      <w:r w:rsidRPr="00084EB0">
        <w:tab/>
        <w:t>zapewnia przejrzystość postępowania i równe traktowanie podmiotów zainteresowanych realizacją zamówienia oraz uwzględnia okoliczności mogące mieć wpływ na jego udzielenie;</w:t>
      </w:r>
    </w:p>
    <w:p w14:paraId="342BB669" w14:textId="77777777" w:rsidR="00084EB0" w:rsidRPr="00084EB0" w:rsidRDefault="00084EB0" w:rsidP="00084EB0">
      <w:pPr>
        <w:pStyle w:val="ZPKTzmpktartykuempunktem"/>
      </w:pPr>
      <w:r w:rsidRPr="00084EB0">
        <w:t>3)</w:t>
      </w:r>
      <w:r w:rsidRPr="00084EB0">
        <w:tab/>
        <w:t>wyklucza wykonawcę, 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 (Dz. U. z 2025 r. poz. 644 i 1669), w przypadku zamówienia o wartości równej lub przekraczającej dla robót budowlanych – 86 200 000 zł, a dla dostaw lub usług – 43 100 000 zł;</w:t>
      </w:r>
    </w:p>
    <w:p w14:paraId="0C01AB98" w14:textId="77777777" w:rsidR="00084EB0" w:rsidRPr="00084EB0" w:rsidRDefault="00084EB0" w:rsidP="00084EB0">
      <w:pPr>
        <w:pStyle w:val="ZPKTzmpktartykuempunktem"/>
      </w:pPr>
      <w:r w:rsidRPr="00084EB0">
        <w:lastRenderedPageBreak/>
        <w:t>4)</w:t>
      </w:r>
      <w:r w:rsidRPr="00084EB0">
        <w:tab/>
        <w:t>w odniesieniu do zamawianych robót budowlanych, dostaw lub usług może kierować się oprócz kryterium ceny również innymi kryteriami, w szczególności odnoszącymi się do aspektów środowiskowych lub społecznych;</w:t>
      </w:r>
    </w:p>
    <w:p w14:paraId="3720AAB4" w14:textId="77777777" w:rsidR="00084EB0" w:rsidRPr="00084EB0" w:rsidRDefault="00084EB0" w:rsidP="00084EB0">
      <w:pPr>
        <w:pStyle w:val="ZPKTzmpktartykuempunktem"/>
      </w:pPr>
      <w:r w:rsidRPr="00084EB0">
        <w:t>5)</w:t>
      </w:r>
      <w:r w:rsidRPr="00084EB0">
        <w:tab/>
        <w:t>nie udostępnia informacji związanych z zamówieniem, stanowiących tajemnicę przedsiębiorstwa w rozumieniu ustawy z dnia 16 kwietnia 1993 r. o zwalczaniu nieuczciwej konkurencji (Dz. U. z 2026 r. poz. 85), jeżeli nie później niż w terminie składania ofert lub wniosków o dopuszczenie do udziału w postępowaniu podmiot zainteresowany realizacją zamówienia zastrzegł, że nie mogą być one udostępniane, oraz wykazał, że informacje te stanowią tajemnicę przedsiębiorstwa, z wyjątkiem nazwy oraz adresu podmiotu zainteresowanego realizacją zamówienia, ani informacji dotyczących ceny, terminu realizacji zamówienia, okresu gwarancji i warunków płatności zawartych w ofercie, które nie mogą zostać zastrzeżone;</w:t>
      </w:r>
    </w:p>
    <w:p w14:paraId="7B4195FA" w14:textId="77777777" w:rsidR="00084EB0" w:rsidRPr="00084EB0" w:rsidRDefault="00084EB0" w:rsidP="00084EB0">
      <w:pPr>
        <w:pStyle w:val="ZPKTzmpktartykuempunktem"/>
      </w:pPr>
      <w:r w:rsidRPr="00084EB0">
        <w:t>6)</w:t>
      </w:r>
      <w:r w:rsidRPr="00084EB0">
        <w:tab/>
        <w:t>niezwłocznie zamieszcza w Biuletynie Informacji Publicznej, na swojej stronie podmiotowej, informację o udzieleniu zamówienia, podając nazwę albo imię i nazwisko podmiotu albo osoby, z którymi zawarł umowę o realizację zamówienia, albo informację o nieudzieleniu zamówienia.</w:t>
      </w:r>
    </w:p>
    <w:p w14:paraId="1E2388D1" w14:textId="77777777" w:rsidR="00084EB0" w:rsidRPr="00084EB0" w:rsidRDefault="00084EB0" w:rsidP="00084EB0">
      <w:pPr>
        <w:pStyle w:val="ZUSTzmustartykuempunktem"/>
      </w:pPr>
      <w:r w:rsidRPr="00084EB0">
        <w:t>4. Osoby wykonujące po stronie zamawiającego czynności w postępowaniu o udzielenie zamówienia, osoby mogące wpłynąć na wynik tego postępowania lub osoby udzielające zamówienia podlegają wyłączeniu, jeżeli:</w:t>
      </w:r>
    </w:p>
    <w:p w14:paraId="54446A1B" w14:textId="77777777" w:rsidR="00084EB0" w:rsidRPr="00084EB0" w:rsidRDefault="00084EB0" w:rsidP="00084EB0">
      <w:pPr>
        <w:pStyle w:val="ZPKTzmpktartykuempunktem"/>
      </w:pPr>
      <w:r w:rsidRPr="00084EB0">
        <w:t>1)</w:t>
      </w:r>
      <w:r w:rsidRPr="00084EB0">
        <w:tab/>
        <w:t>ubiegają się o udzielenie zamówienia;</w:t>
      </w:r>
    </w:p>
    <w:p w14:paraId="5FA75FC7" w14:textId="77777777" w:rsidR="00084EB0" w:rsidRPr="00084EB0" w:rsidRDefault="00084EB0" w:rsidP="00084EB0">
      <w:pPr>
        <w:pStyle w:val="ZPKTzmpktartykuempunktem"/>
      </w:pPr>
      <w:r w:rsidRPr="00084EB0">
        <w:t>2)</w:t>
      </w:r>
      <w:r w:rsidRPr="00084EB0">
        <w:tab/>
        <w:t>pozostają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14:paraId="33124A8F" w14:textId="77777777" w:rsidR="00084EB0" w:rsidRPr="00084EB0" w:rsidRDefault="00084EB0" w:rsidP="00084EB0">
      <w:pPr>
        <w:pStyle w:val="ZPKTzmpktartykuempunktem"/>
      </w:pPr>
      <w:r w:rsidRPr="00084EB0">
        <w:t>3)</w:t>
      </w:r>
      <w:r w:rsidRPr="00084EB0">
        <w:tab/>
        <w:t>przed upływem 3 lat od dnia wszczęcia postępowania o udzielenie zamówienia pozostawały w stosunku pracy lub zlecenia z wykonawcą, otrzymywały od wykonawcy wynagrodzenie z innego tytułu lub były członkami organów zarządzających lub organów nadzorczych wykonawców ubiegających się o udzielenie zamówienia;</w:t>
      </w:r>
    </w:p>
    <w:p w14:paraId="5FC30DB0" w14:textId="77777777" w:rsidR="00084EB0" w:rsidRPr="00084EB0" w:rsidRDefault="00084EB0" w:rsidP="00084EB0">
      <w:pPr>
        <w:pStyle w:val="ZPKTzmpktartykuempunktem"/>
      </w:pPr>
      <w:r w:rsidRPr="00084EB0">
        <w:t>4)</w:t>
      </w:r>
      <w:r w:rsidRPr="00084EB0">
        <w:tab/>
        <w:t xml:space="preserve">pozostają z wykonawcą w takim stosunku prawnym lub faktycznym, że może to budzić uzasadnione wątpliwości co do bezstronności tych osób lub ich niezależności w związku z postępowaniem o udzielenie zamówienia z uwagi na posiadanie </w:t>
      </w:r>
      <w:r w:rsidRPr="00084EB0">
        <w:lastRenderedPageBreak/>
        <w:t>bezpośredniego lub pośredniego interesu finansowego, ekonomicznego lub osobistego w określonym rozstrzygnięciu tego postępowania;</w:t>
      </w:r>
    </w:p>
    <w:p w14:paraId="58F10C8D" w14:textId="77777777" w:rsidR="00084EB0" w:rsidRPr="00084EB0" w:rsidRDefault="00084EB0" w:rsidP="00084EB0">
      <w:pPr>
        <w:pStyle w:val="ZPKTzmpktartykuempunktem"/>
      </w:pPr>
      <w:r w:rsidRPr="00084EB0">
        <w:t>5)</w:t>
      </w:r>
      <w:r w:rsidRPr="00084EB0">
        <w:tab/>
        <w:t>zostały prawomocnie skazane za przestępstwo popełnione w związku z utrudnianiem lub udaremnieniem postępowania o udzielenie zamówienia publicznego, przestępstwo przekupstwa, przestępstwo przeciwko obrotowi gospodarczemu, przestępstwo przeciwko wiarygodności dokumentów lub inne przestępstwo popełnione w celu osiągnięcia korzyści majątkowej.</w:t>
      </w:r>
    </w:p>
    <w:p w14:paraId="327B617A" w14:textId="77777777" w:rsidR="00084EB0" w:rsidRPr="00084EB0" w:rsidRDefault="00084EB0" w:rsidP="00084EB0">
      <w:pPr>
        <w:pStyle w:val="ZUSTzmustartykuempunktem"/>
      </w:pPr>
      <w:r w:rsidRPr="00084EB0">
        <w:t>5. Osoby wykonujące po stronie zamawiającego czynności w postępowaniu o udzielenie zamówienia, osoby mogące wpłynąć na wynik tego postępowania lub osoby udzielające zamówienia składają zamawiającemu, w formie pisemnej, oświadczenie o braku okoliczności, o których mowa w ust. 4, pod rygorem odpowiedzialności karnej za złożenie fałszywego oświadczenia. Składający oświadczenie jest obowiązany do zawarcia w nim klauzuli o następującej treści: „Jestem świadomy odpowiedzialności karnej za złożenie fałszywego oświadczenia.”. Klauzula ta zastępuje pouczenie organu o odpowiedzialności karnej za złożenie fałszywego oświadczenia.</w:t>
      </w:r>
    </w:p>
    <w:p w14:paraId="42576082" w14:textId="77777777" w:rsidR="00084EB0" w:rsidRPr="00084EB0" w:rsidRDefault="00084EB0" w:rsidP="00084EB0">
      <w:pPr>
        <w:pStyle w:val="ZUSTzmustartykuempunktem"/>
      </w:pPr>
      <w:r w:rsidRPr="00084EB0">
        <w:t>6. Oświadczenie o istnieniu okoliczności, o których mowa w ust. 4 pkt 1–4, składa się niezwłocznie po powzięciu wiadomości o ich istnieniu, a oświadczenie o braku istnienia tych okoliczności nie później niż przed zakończeniem postępowania o udzielenie zamówienia. Oświadczenie o braku lub istnieniu okoliczności, o których mowa w ust. 4 pkt 5, składa się przed rozpoczęciem wykonywania czynności związanych z przeprowadzeniem postępowania o udzielenie zamówienia.”;</w:t>
      </w:r>
    </w:p>
    <w:p w14:paraId="2D1E373D" w14:textId="77777777" w:rsidR="00084EB0" w:rsidRPr="00084EB0" w:rsidRDefault="00084EB0" w:rsidP="00084EB0">
      <w:pPr>
        <w:pStyle w:val="PKTpunkt"/>
      </w:pPr>
      <w:r w:rsidRPr="00084EB0">
        <w:t>45)</w:t>
      </w:r>
      <w:r w:rsidRPr="00084EB0">
        <w:tab/>
        <w:t>w art. 201 dodaje się ust. 3 w brzmieniu:</w:t>
      </w:r>
    </w:p>
    <w:p w14:paraId="7B39FB18" w14:textId="77777777" w:rsidR="00084EB0" w:rsidRPr="00084EB0" w:rsidRDefault="00084EB0" w:rsidP="00084EB0">
      <w:pPr>
        <w:pStyle w:val="ZUSTzmustartykuempunktem"/>
      </w:pPr>
      <w:r w:rsidRPr="00084EB0">
        <w:t>„3. Komendant Główny Państwowej Straży Pożarnej w terminie 6 miesięcy od dnia uruchomienia Ewidencji OZO wprowadzi do tej ewidencji dane dotyczące punktów schronienia, o których mowa w art. 91a, zgromadzone w trakcie inwentaryzacji obiektów zbiorowej ochrony prowadzonej przed dniem wejścia w życie ustawy.”;</w:t>
      </w:r>
    </w:p>
    <w:p w14:paraId="7A62C30C" w14:textId="77777777" w:rsidR="00084EB0" w:rsidRPr="00084EB0" w:rsidRDefault="00084EB0" w:rsidP="00084EB0">
      <w:pPr>
        <w:pStyle w:val="PKTpunkt"/>
      </w:pPr>
      <w:r w:rsidRPr="00084EB0">
        <w:t>46)</w:t>
      </w:r>
      <w:r w:rsidRPr="00084EB0">
        <w:tab/>
        <w:t>w art. 202 dodaje się ust. 3 w brzmieniu:</w:t>
      </w:r>
    </w:p>
    <w:p w14:paraId="39E1A2F7" w14:textId="488D8555" w:rsidR="00084EB0" w:rsidRPr="00084EB0" w:rsidRDefault="00084EB0" w:rsidP="00084EB0">
      <w:pPr>
        <w:pStyle w:val="ZUSTzmustartykuempunktem"/>
      </w:pPr>
      <w:r w:rsidRPr="00084EB0">
        <w:t>„3. Do dnia osiągnięcia pełnej funkcjonalności, jednak nie dłużej niż do dnia 31 grudnia 2027 r.</w:t>
      </w:r>
      <w:r w:rsidR="008560C2">
        <w:t>,</w:t>
      </w:r>
      <w:r w:rsidRPr="00084EB0">
        <w:t xml:space="preserve"> Ewidencja Obrony Cywilnej może być prowadzona w sposób niespełniający wymogów określonych w art. 126–128 i 130, w szczególności obejmować tylko część danych członków korpusu obrony cywilnej, obejmować tylko część funkcjonalności albo być prowadzona poza systemem teleinformatycznym.”; </w:t>
      </w:r>
    </w:p>
    <w:p w14:paraId="20359E19" w14:textId="77777777" w:rsidR="00084EB0" w:rsidRPr="00084EB0" w:rsidRDefault="00084EB0" w:rsidP="00084EB0">
      <w:pPr>
        <w:pStyle w:val="PKTpunkt"/>
      </w:pPr>
      <w:r w:rsidRPr="00084EB0">
        <w:t>47)</w:t>
      </w:r>
      <w:r w:rsidRPr="00084EB0">
        <w:tab/>
        <w:t>w art. 207:</w:t>
      </w:r>
    </w:p>
    <w:p w14:paraId="43FED9AF" w14:textId="77777777" w:rsidR="00084EB0" w:rsidRPr="00084EB0" w:rsidRDefault="00084EB0" w:rsidP="00084EB0">
      <w:pPr>
        <w:pStyle w:val="LITlitera"/>
      </w:pPr>
      <w:r w:rsidRPr="00084EB0">
        <w:lastRenderedPageBreak/>
        <w:t>a)</w:t>
      </w:r>
      <w:r w:rsidRPr="00084EB0">
        <w:tab/>
        <w:t>ust. 1 otrzymuje brzmienie:</w:t>
      </w:r>
    </w:p>
    <w:p w14:paraId="22F1D5AF" w14:textId="77777777" w:rsidR="00084EB0" w:rsidRPr="00084EB0" w:rsidRDefault="00084EB0" w:rsidP="00084EB0">
      <w:pPr>
        <w:pStyle w:val="ZLITUSTzmustliter"/>
      </w:pPr>
      <w:r w:rsidRPr="00084EB0">
        <w:t>„1. Obiekt budowlany albo jego część, które przed dniem wejścia w życie ustawy pełniły funkcję budowli ochronnej, w szczególności stanowiły schron albo ukrycie, mogą zostać uznane za budowlę ochronną w rozumieniu ustawy, jeżeli spełniają albo po przebudowie lub dostosowaniu mogą spełniać warunki techniczne zapewniające pełnienie funkcji ochronnych.”,</w:t>
      </w:r>
    </w:p>
    <w:p w14:paraId="329F5C83" w14:textId="77777777" w:rsidR="00084EB0" w:rsidRPr="00084EB0" w:rsidRDefault="00084EB0" w:rsidP="00084EB0">
      <w:pPr>
        <w:pStyle w:val="LITlitera"/>
      </w:pPr>
      <w:r w:rsidRPr="00084EB0">
        <w:t>b)</w:t>
      </w:r>
      <w:r w:rsidRPr="00084EB0">
        <w:tab/>
        <w:t>dodaje się ust. 6 w brzmieniu:</w:t>
      </w:r>
    </w:p>
    <w:p w14:paraId="26ACE170" w14:textId="1357EDCE" w:rsidR="00084EB0" w:rsidRPr="00084EB0" w:rsidRDefault="00084EB0" w:rsidP="00084EB0">
      <w:pPr>
        <w:pStyle w:val="ZLITUSTzmustliter"/>
      </w:pPr>
      <w:r w:rsidRPr="00084EB0">
        <w:t>„6. Przepisy wydane na podstawie ust. 5 stanowią warunki techniczne dla budowli ochronnej w obiekcie budowlanym albo jego części, o których mowa w ust. 1, które mogą być stosowane przy ich przebudowie lub dostosowaniu do pełnienia funkcji ochronnych.”;</w:t>
      </w:r>
    </w:p>
    <w:p w14:paraId="515142FA" w14:textId="77777777" w:rsidR="00084EB0" w:rsidRPr="00084EB0" w:rsidRDefault="00084EB0" w:rsidP="00084EB0">
      <w:pPr>
        <w:pStyle w:val="PKTpunkt"/>
      </w:pPr>
      <w:r w:rsidRPr="00084EB0">
        <w:t>48)</w:t>
      </w:r>
      <w:r w:rsidRPr="00084EB0">
        <w:tab/>
        <w:t>po art. 207 dodaje się art. 207a w brzmieniu:</w:t>
      </w:r>
    </w:p>
    <w:p w14:paraId="358360FD" w14:textId="2F4ABA86" w:rsidR="00084EB0" w:rsidRPr="00084EB0" w:rsidRDefault="00084EB0" w:rsidP="008D01B6">
      <w:pPr>
        <w:pStyle w:val="ZARTzmartartykuempunktem"/>
      </w:pPr>
      <w:r w:rsidRPr="00084EB0">
        <w:t>„Art. 207a. Osoby, które w dniu 1 stycznia 2025 r. miały nadany przydział organizacyjno</w:t>
      </w:r>
      <w:r w:rsidRPr="00084EB0">
        <w:noBreakHyphen/>
        <w:t>mobilizacyjny do urzędu obsługującego organ ochrony ludności albo do podmiotu ochrony ludności, albo w podmiotach, o których mowa w art. 134 ust. 1 pkt 3, które zostały wyłączone z wykazu jednostek przewidzianych do militaryzacji, uznaje się za wchodzące w skład korpusu obrony cywilnej, a w przypadku nadania tym osobom przydziałów mobilizacyjnych nie stosuje się wymogu, o którym mowa w art. 135 ust. 1, w zakresie uzgodnienia nadania tego przydziału z wojskowym centrum rekrutacji.”.</w:t>
      </w:r>
    </w:p>
    <w:p w14:paraId="0C2CA088" w14:textId="60E2737B" w:rsidR="00084EB0" w:rsidRPr="00084EB0" w:rsidRDefault="00084EB0" w:rsidP="00084EB0">
      <w:pPr>
        <w:pStyle w:val="ARTartustawynprozporzdzenia"/>
      </w:pPr>
      <w:r w:rsidRPr="00084EB0">
        <w:rPr>
          <w:rStyle w:val="Ppogrubienie"/>
        </w:rPr>
        <w:t>Art. 2.</w:t>
      </w:r>
      <w:r w:rsidR="008D03DD">
        <w:t> </w:t>
      </w:r>
      <w:r w:rsidRPr="00084EB0">
        <w:t>W ustawie z dnia 6 kwietnia 1990 r. o Policji (Dz. U. z 2025 r. poz. 636, 718 i 1366 oraz z 2026 r. poz. 187) w art. 36k po ust. 3 dodaje się ust. 3a w brzmieniu:</w:t>
      </w:r>
    </w:p>
    <w:p w14:paraId="271733FC" w14:textId="2C1ED128" w:rsidR="00084EB0" w:rsidRPr="00084EB0" w:rsidRDefault="00084EB0" w:rsidP="00084EB0">
      <w:pPr>
        <w:pStyle w:val="ZUSTzmustartykuempunktem"/>
      </w:pPr>
      <w:r w:rsidRPr="00084EB0">
        <w:t>„3a. W przypadku policjantów oddelegowanych do wykonywania zadań służbowych w urzędzie obsługującym ministra właściwego do spraw wewnętrznych albo w jednostce podległej lub nadzorowanej przez ministra właściwego do spraw wewnętrznych</w:t>
      </w:r>
      <w:r w:rsidR="008560C2">
        <w:t>,</w:t>
      </w:r>
      <w:r w:rsidRPr="00084EB0">
        <w:t xml:space="preserve"> należności, o których mowa w ust. 3, wypłaca jednostka organizacyjna Policji, w której policjant pełnił służbę bezpośrednio przed oddelegowaniem</w:t>
      </w:r>
      <w:r w:rsidR="00AC4072">
        <w:t>,</w:t>
      </w:r>
      <w:r w:rsidRPr="00084EB0">
        <w:t xml:space="preserve"> w uzgodnieniu z kierownikiem urzędu albo jednostki, do której policjant został oddelegowany.”.</w:t>
      </w:r>
    </w:p>
    <w:p w14:paraId="40321553" w14:textId="28ECAD53" w:rsidR="00084EB0" w:rsidRPr="00084EB0" w:rsidRDefault="00084EB0" w:rsidP="00084EB0">
      <w:pPr>
        <w:pStyle w:val="ARTartustawynprozporzdzenia"/>
      </w:pPr>
      <w:r w:rsidRPr="00084EB0">
        <w:rPr>
          <w:rStyle w:val="Ppogrubienie"/>
        </w:rPr>
        <w:t>Art.</w:t>
      </w:r>
      <w:r w:rsidR="008D03DD">
        <w:rPr>
          <w:rStyle w:val="Ppogrubienie"/>
        </w:rPr>
        <w:t> </w:t>
      </w:r>
      <w:r w:rsidRPr="00084EB0">
        <w:rPr>
          <w:rStyle w:val="Ppogrubienie"/>
        </w:rPr>
        <w:t>3.</w:t>
      </w:r>
      <w:r w:rsidR="008D03DD">
        <w:t> </w:t>
      </w:r>
      <w:r w:rsidRPr="00084EB0">
        <w:t>W ustawie z dnia 12 października 1990 r. o Straży Granicznej (Dz. U. z 2025 r. poz. 914 i 1366 oraz z 2026 r. poz. 50 i 187) w art. 41i dodaje się ust. 3 w brzmieniu:</w:t>
      </w:r>
    </w:p>
    <w:p w14:paraId="5C68F5A1" w14:textId="354AAEE5" w:rsidR="00084EB0" w:rsidRPr="00084EB0" w:rsidRDefault="00084EB0" w:rsidP="00084EB0">
      <w:pPr>
        <w:pStyle w:val="ZUSTzmustartykuempunktem"/>
      </w:pPr>
      <w:r w:rsidRPr="00084EB0">
        <w:t xml:space="preserve">„3. W przypadku funkcjonariuszy oddelegowanych do wykonywania zadań służbowych w urzędzie obsługującym ministra właściwego do spraw wewnętrznych albo </w:t>
      </w:r>
      <w:r w:rsidRPr="00084EB0">
        <w:lastRenderedPageBreak/>
        <w:t>w jednostce podległej lub nadzorowanej przez ministra właściwego do spraw wewnętrznych</w:t>
      </w:r>
      <w:r w:rsidR="008560C2">
        <w:t>,</w:t>
      </w:r>
      <w:r w:rsidRPr="00084EB0">
        <w:t xml:space="preserve"> należności, o których mowa w ust. 1, wypłaca jednostka organizacyjna, w której funkcjonariusz pełnił służbę przed oddelegowaniem</w:t>
      </w:r>
      <w:r w:rsidR="00AC4072">
        <w:t>,</w:t>
      </w:r>
      <w:r w:rsidRPr="00084EB0">
        <w:t xml:space="preserve"> w uzgodnieniu z kierownikiem urzędu albo jednostki, do której funkcjonariusz został oddelegowany.”.</w:t>
      </w:r>
    </w:p>
    <w:p w14:paraId="41A41195" w14:textId="4F53226A" w:rsidR="00084EB0" w:rsidRPr="00084EB0" w:rsidRDefault="00084EB0" w:rsidP="00084EB0">
      <w:pPr>
        <w:pStyle w:val="ARTartustawynprozporzdzenia"/>
      </w:pPr>
      <w:r w:rsidRPr="00084EB0">
        <w:rPr>
          <w:rStyle w:val="Ppogrubienie"/>
        </w:rPr>
        <w:t>Art.</w:t>
      </w:r>
      <w:r w:rsidR="008D03DD">
        <w:rPr>
          <w:rStyle w:val="Ppogrubienie"/>
        </w:rPr>
        <w:t> </w:t>
      </w:r>
      <w:r w:rsidRPr="00084EB0">
        <w:rPr>
          <w:rStyle w:val="Ppogrubienie"/>
        </w:rPr>
        <w:t>4.</w:t>
      </w:r>
      <w:r w:rsidR="008D03DD">
        <w:t> </w:t>
      </w:r>
      <w:r w:rsidRPr="00084EB0">
        <w:t>W ustawie z dnia 24 sierpnia 1991 r. o Państ</w:t>
      </w:r>
      <w:bookmarkStart w:id="0" w:name="_Hlk213794680"/>
      <w:r w:rsidRPr="00084EB0">
        <w:t>wowej Straży Pożarnej (Dz. U.</w:t>
      </w:r>
      <w:r w:rsidR="005A7299">
        <w:t> </w:t>
      </w:r>
      <w:r w:rsidRPr="00084EB0">
        <w:t>z 2025 r. poz. 1312 i 1366</w:t>
      </w:r>
      <w:bookmarkEnd w:id="0"/>
      <w:r w:rsidRPr="00084EB0">
        <w:t>) w art. 37r dodaje się ust. 3 w brzmieniu:</w:t>
      </w:r>
    </w:p>
    <w:p w14:paraId="4E4350C7" w14:textId="0D2445FC" w:rsidR="00084EB0" w:rsidRPr="00084EB0" w:rsidRDefault="00084EB0" w:rsidP="00084EB0">
      <w:pPr>
        <w:pStyle w:val="ZUSTzmustartykuempunktem"/>
      </w:pPr>
      <w:r w:rsidRPr="00084EB0">
        <w:t>„3. W przypadku strażaków oddelegowanych do wykonywania zadań służbowych w urzędzie obsługującym ministra właściwego do spraw wewnętrznych albo w jednostce podległej lub nadzorowanej przez ministra właściwego do spraw wewnętrznych, należności, o których mowa w ust. 1, wypłaca jednostka organizacyjna Państwowej Straży Pożarnej, w której strażak pełnił służbę przed oddelegowaniem</w:t>
      </w:r>
      <w:r w:rsidR="00AC4072">
        <w:t>,</w:t>
      </w:r>
      <w:r w:rsidRPr="00084EB0">
        <w:t xml:space="preserve"> w uzgodnieniu z kierownikiem urzędu albo jednostki, do której strażak został oddelegowany.”.</w:t>
      </w:r>
    </w:p>
    <w:p w14:paraId="077EBF5C" w14:textId="4AF3DF0E" w:rsidR="00084EB0" w:rsidRPr="00084EB0" w:rsidRDefault="00084EB0" w:rsidP="00084EB0">
      <w:pPr>
        <w:pStyle w:val="ARTartustawynprozporzdzenia"/>
      </w:pPr>
      <w:r w:rsidRPr="00084EB0">
        <w:rPr>
          <w:rStyle w:val="Ppogrubienie"/>
        </w:rPr>
        <w:t>Art.</w:t>
      </w:r>
      <w:r w:rsidR="008D03DD">
        <w:rPr>
          <w:rStyle w:val="Ppogrubienie"/>
        </w:rPr>
        <w:t> </w:t>
      </w:r>
      <w:r w:rsidRPr="00084EB0">
        <w:rPr>
          <w:rStyle w:val="Ppogrubienie"/>
        </w:rPr>
        <w:t>5.</w:t>
      </w:r>
      <w:r w:rsidR="008D03DD">
        <w:t> </w:t>
      </w:r>
      <w:r w:rsidRPr="00084EB0">
        <w:t>W ustawie z dnia 8 grudnia 2017 r. o Służbie Ochrony Państwa (Dz. U. z 2025 r. poz. 34, z 2024 r. poz. 1871 oraz z 2025 r. poz. 179, 718, 1366 i 1823) w art. 98 dodaje się ust. 3 w brzmieniu:</w:t>
      </w:r>
    </w:p>
    <w:p w14:paraId="247FD077" w14:textId="77777777" w:rsidR="00084EB0" w:rsidRPr="00084EB0" w:rsidRDefault="00084EB0" w:rsidP="00084EB0">
      <w:pPr>
        <w:pStyle w:val="ZUSTzmustartykuempunktem"/>
      </w:pPr>
      <w:r w:rsidRPr="00084EB0">
        <w:t>„3. W przypadku funkcjonariusza oddelegowanego do wykonywania zadań służbowych w urzędzie obsługującym ministra właściwego do spraw wewnętrznych albo w jednostce podległej lub nadzorowanej przez ministra właściwego do spraw wewnętrznych, należności, o których mowa w ust. 1, wypłaca komórka organizacyjna SOP właściwa w sprawach finansowych w uzgodnieniu z kierownikiem urzędu albo jednostki, do której funkcjonariusz został oddelegowany.”.</w:t>
      </w:r>
    </w:p>
    <w:p w14:paraId="566D26DE" w14:textId="70C0B313" w:rsidR="00084EB0" w:rsidRPr="00084EB0" w:rsidRDefault="00084EB0" w:rsidP="00084EB0">
      <w:pPr>
        <w:pStyle w:val="ARTartustawynprozporzdzenia"/>
      </w:pPr>
      <w:r w:rsidRPr="00084EB0">
        <w:rPr>
          <w:rStyle w:val="Ppogrubienie"/>
        </w:rPr>
        <w:t>Art.</w:t>
      </w:r>
      <w:r w:rsidR="008D03DD">
        <w:rPr>
          <w:rStyle w:val="Ppogrubienie"/>
        </w:rPr>
        <w:t> </w:t>
      </w:r>
      <w:r w:rsidRPr="00084EB0">
        <w:rPr>
          <w:rStyle w:val="Ppogrubienie"/>
        </w:rPr>
        <w:t>6.</w:t>
      </w:r>
      <w:r w:rsidR="008D03DD">
        <w:t> </w:t>
      </w:r>
      <w:r w:rsidRPr="00084EB0">
        <w:t>W latach 2025–2026 podstawą realizacji zadań określonych w ustawie zmienianej w art. 1 jest Program Ochrony Ludności i Obrony Cywilnej na lata 2025–2026 zatwierdzony przez Radę Ministrów na podstawie art. 156 ust. 5 w związku z art. 199 ust. 1 ustawy zmienianej w art. 1 w brzmieniu dotychczasowym.</w:t>
      </w:r>
    </w:p>
    <w:p w14:paraId="3478F0FC" w14:textId="1EB0A945" w:rsidR="00084EB0" w:rsidRPr="00084EB0" w:rsidRDefault="00084EB0" w:rsidP="00084EB0">
      <w:pPr>
        <w:pStyle w:val="ARTartustawynprozporzdzenia"/>
      </w:pPr>
      <w:r w:rsidRPr="00084EB0">
        <w:rPr>
          <w:rStyle w:val="Ppogrubienie"/>
        </w:rPr>
        <w:t>Art. 7.</w:t>
      </w:r>
      <w:r w:rsidR="008D03DD">
        <w:t> </w:t>
      </w:r>
      <w:r w:rsidRPr="00084EB0">
        <w:t>1.</w:t>
      </w:r>
      <w:r w:rsidR="008D03DD">
        <w:t> </w:t>
      </w:r>
      <w:r w:rsidRPr="00084EB0">
        <w:t>Do postępowań o udzielenie zamówienia publicznego oraz postępowań o zawarcie umowy ramowej, wszczętych i niezakończonych przed dniem wejścia w życie niniejszej ustawy, stosuje się przepisy dotychczasowe.</w:t>
      </w:r>
    </w:p>
    <w:p w14:paraId="1EC1C153" w14:textId="7A5A81E5" w:rsidR="00084EB0" w:rsidRPr="00084EB0" w:rsidRDefault="00084EB0" w:rsidP="00084EB0">
      <w:pPr>
        <w:pStyle w:val="USTustnpkodeksu"/>
      </w:pPr>
      <w:r w:rsidRPr="00084EB0">
        <w:t>2. Do umów w sprawie zamówienia publicznego oraz umów ramowych zawartych na podstawie ustawy, o której mowa w art. 157a</w:t>
      </w:r>
      <w:r w:rsidR="00910C3A">
        <w:t xml:space="preserve"> </w:t>
      </w:r>
      <w:r w:rsidRPr="00084EB0">
        <w:t>ust. 1 ustawy zmienianej w art. 1 niniejszej ustawy:</w:t>
      </w:r>
    </w:p>
    <w:p w14:paraId="0A225576" w14:textId="77777777" w:rsidR="00084EB0" w:rsidRPr="00084EB0" w:rsidRDefault="00084EB0" w:rsidP="00084EB0">
      <w:pPr>
        <w:pStyle w:val="PKTpunkt"/>
      </w:pPr>
      <w:r w:rsidRPr="00084EB0">
        <w:t>1)</w:t>
      </w:r>
      <w:r w:rsidRPr="00084EB0">
        <w:tab/>
        <w:t>przed dniem wejścia w życie niniejszej ustawy,</w:t>
      </w:r>
    </w:p>
    <w:p w14:paraId="62354E35" w14:textId="77777777" w:rsidR="00084EB0" w:rsidRPr="00084EB0" w:rsidRDefault="00084EB0" w:rsidP="00084EB0">
      <w:pPr>
        <w:pStyle w:val="PKTpunkt"/>
      </w:pPr>
      <w:r w:rsidRPr="00084EB0">
        <w:lastRenderedPageBreak/>
        <w:t>2)</w:t>
      </w:r>
      <w:r w:rsidRPr="00084EB0">
        <w:tab/>
        <w:t>po dniu wejścia w życie niniejszej ustawy, w następstwie postępowań o udzielenie zamówienia publicznego albo o zawarcie umowy ramowej, wszczętych przed dniem wejścia w życie niniejszej ustawy</w:t>
      </w:r>
    </w:p>
    <w:p w14:paraId="320625E4" w14:textId="77777777" w:rsidR="00084EB0" w:rsidRPr="00084EB0" w:rsidRDefault="00084EB0" w:rsidP="00084EB0">
      <w:pPr>
        <w:pStyle w:val="CZWSPPKTczwsplnapunktw"/>
      </w:pPr>
      <w:r w:rsidRPr="00084EB0">
        <w:t>– stosuje się przepisy dotychczasowe.</w:t>
      </w:r>
    </w:p>
    <w:p w14:paraId="30E85F1D" w14:textId="7D36397B" w:rsidR="00084EB0" w:rsidRPr="00084EB0" w:rsidRDefault="00084EB0" w:rsidP="00084EB0">
      <w:pPr>
        <w:pStyle w:val="ARTartustawynprozporzdzenia"/>
      </w:pPr>
      <w:r w:rsidRPr="00084EB0">
        <w:rPr>
          <w:rStyle w:val="Ppogrubienie"/>
        </w:rPr>
        <w:t>Art. 8.</w:t>
      </w:r>
      <w:r w:rsidR="008D03DD">
        <w:t> </w:t>
      </w:r>
      <w:r w:rsidRPr="00084EB0">
        <w:t>Przepisy wykonawcze wydane na podstawie art. 156 ust. 6 ustawy zmienianej w art. 1, w brzmieniu dotychczasowym, zachowują moc do dnia wejścia w życie przepisów wykonawczych wydanych na podstawie art. 156 ust. 9 ustawy zmienianej w art. 1, w brzmieniu nadanym niniejszą ustawą, jednak nie dłużej niż przez 12 miesięcy od dnia wejścia w życie ustawy.</w:t>
      </w:r>
    </w:p>
    <w:p w14:paraId="5D95B9B8" w14:textId="7CB2A2EF" w:rsidR="00084EB0" w:rsidRPr="00084EB0" w:rsidRDefault="00084EB0" w:rsidP="00084EB0">
      <w:pPr>
        <w:pStyle w:val="ARTartustawynprozporzdzenia"/>
      </w:pPr>
      <w:r w:rsidRPr="00084EB0">
        <w:rPr>
          <w:rStyle w:val="Ppogrubienie"/>
        </w:rPr>
        <w:t>Art.</w:t>
      </w:r>
      <w:r w:rsidR="008D03DD">
        <w:rPr>
          <w:rStyle w:val="Ppogrubienie"/>
        </w:rPr>
        <w:t> </w:t>
      </w:r>
      <w:r w:rsidRPr="00084EB0">
        <w:rPr>
          <w:rStyle w:val="Ppogrubienie"/>
        </w:rPr>
        <w:t>9.</w:t>
      </w:r>
      <w:r w:rsidR="008D03DD">
        <w:t> </w:t>
      </w:r>
      <w:r w:rsidRPr="00084EB0">
        <w:t xml:space="preserve">Do finansowania należności, o których mowa w art. 36k ust. 3a ustawy zmienianej w art. 2 niniejszej ustawy, w art. 41i ust. 3 ustawy zmienianej w art. 3 niniejszej ustawy, w art. 37r ust. 3 ustawy zmienianej w art. 4 niniejszej ustawy oraz w art. 98 ust. 3 ustawy zmienianej w art. 5 niniejszej ustawy, oddelegowanych funkcjonariuszy, którzy w dniu wejścia w życie ustawy wykonywali zadania w urzędzie obsługującym ministra właściwego do spraw wewnętrznych albo w jednostce podległej lub nadzorowanej przez ministra właściwego do spraw wewnętrznych, stosuje się przepisy w brzmieniu nadanym niniejszą ustawą. </w:t>
      </w:r>
    </w:p>
    <w:p w14:paraId="447462AE" w14:textId="254EAA0D" w:rsidR="00261A16" w:rsidRPr="00737F6A" w:rsidRDefault="00084EB0" w:rsidP="008D01B6">
      <w:pPr>
        <w:pStyle w:val="ARTartustawynprozporzdzenia"/>
      </w:pPr>
      <w:r w:rsidRPr="00084EB0">
        <w:rPr>
          <w:rStyle w:val="Ppogrubienie"/>
        </w:rPr>
        <w:t>Art. 10.</w:t>
      </w:r>
      <w:r w:rsidR="008D03DD">
        <w:t> </w:t>
      </w:r>
      <w:r w:rsidRPr="00084EB0">
        <w:t xml:space="preserve">Ustawa wchodzi w życie po upływie 14 dni od dnia ogłoszenia. </w:t>
      </w: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B1FFF" w14:textId="77777777" w:rsidR="0056476F" w:rsidRDefault="0056476F">
      <w:r>
        <w:separator/>
      </w:r>
    </w:p>
  </w:endnote>
  <w:endnote w:type="continuationSeparator" w:id="0">
    <w:p w14:paraId="5F087AFC" w14:textId="77777777" w:rsidR="0056476F" w:rsidRDefault="0056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E020" w14:textId="77777777" w:rsidR="0056476F" w:rsidRDefault="0056476F">
      <w:r>
        <w:separator/>
      </w:r>
    </w:p>
  </w:footnote>
  <w:footnote w:type="continuationSeparator" w:id="0">
    <w:p w14:paraId="7724C178" w14:textId="77777777" w:rsidR="0056476F" w:rsidRDefault="0056476F">
      <w:r>
        <w:continuationSeparator/>
      </w:r>
    </w:p>
  </w:footnote>
  <w:footnote w:id="1">
    <w:p w14:paraId="5D36F23C" w14:textId="77777777" w:rsidR="00084EB0" w:rsidRDefault="00084EB0" w:rsidP="00084EB0">
      <w:pPr>
        <w:pStyle w:val="ODNONIKtreodnonika"/>
      </w:pPr>
      <w:r>
        <w:rPr>
          <w:rStyle w:val="Odwoanieprzypisudolnego"/>
        </w:rPr>
        <w:footnoteRef/>
      </w:r>
      <w:r>
        <w:rPr>
          <w:rStyle w:val="IGindeksgrny"/>
        </w:rPr>
        <w:t>)</w:t>
      </w:r>
      <w:r>
        <w:tab/>
        <w:t>Niniejszą ustawą zmienia się ustawy: ustawę z dnia 6 kwietnia 1990 r. o Policji, ustawę z dnia 12 października 1990 r. o Straży Granicznej, ustawę z dnia 24 sierpnia 1991 r. o Państwowej Straży Pożarnej oraz ustawę z dnia 8 grudnia 2017 r. o Służbie Ochrony Państwa.</w:t>
      </w:r>
    </w:p>
  </w:footnote>
  <w:footnote w:id="2">
    <w:p w14:paraId="1FF7CD7A" w14:textId="77777777" w:rsidR="00084EB0" w:rsidRDefault="00084EB0" w:rsidP="00084EB0">
      <w:pPr>
        <w:pStyle w:val="ODNONIKtreodnonika"/>
      </w:pPr>
      <w:r>
        <w:rPr>
          <w:rStyle w:val="Odwoanieprzypisudolnego"/>
        </w:rPr>
        <w:footnoteRef/>
      </w:r>
      <w:r>
        <w:rPr>
          <w:rStyle w:val="IGindeksgrny"/>
        </w:rPr>
        <w:t>)</w:t>
      </w:r>
      <w:r>
        <w:tab/>
        <w:t>Zmiany tekstu jednolitego wymienionej ustawy zostały ogłoszone w Dz. U. z 2024 r. poz. 1243, 1562 i 1871, z 2025 r. poz. 1366, 1820 i 1823 oraz z 2026 r. poz. 26.</w:t>
      </w:r>
    </w:p>
  </w:footnote>
  <w:footnote w:id="3">
    <w:p w14:paraId="00928775" w14:textId="77777777" w:rsidR="00084EB0" w:rsidRDefault="00084EB0" w:rsidP="00084EB0">
      <w:pPr>
        <w:pStyle w:val="ODNONIKtreodnonika"/>
      </w:pPr>
      <w:r>
        <w:rPr>
          <w:rStyle w:val="Odwoanieprzypisudolnego"/>
        </w:rPr>
        <w:footnoteRef/>
      </w:r>
      <w:r>
        <w:rPr>
          <w:rStyle w:val="IGindeksgrny"/>
        </w:rPr>
        <w:t>)</w:t>
      </w:r>
      <w:r>
        <w:tab/>
        <w:t>Zmiany tekstu jednolitego wymienionej ustawy zostały ogłoszone w Dz. U. z 2025 r. poz. 620, 769, 794, 1165, 1173 i 1235.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4C7B"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5045503">
    <w:abstractNumId w:val="23"/>
  </w:num>
  <w:num w:numId="2" w16cid:durableId="1484926392">
    <w:abstractNumId w:val="23"/>
  </w:num>
  <w:num w:numId="3" w16cid:durableId="917012093">
    <w:abstractNumId w:val="18"/>
  </w:num>
  <w:num w:numId="4" w16cid:durableId="448477211">
    <w:abstractNumId w:val="18"/>
  </w:num>
  <w:num w:numId="5" w16cid:durableId="1398866366">
    <w:abstractNumId w:val="35"/>
  </w:num>
  <w:num w:numId="6" w16cid:durableId="1325741722">
    <w:abstractNumId w:val="31"/>
  </w:num>
  <w:num w:numId="7" w16cid:durableId="57635813">
    <w:abstractNumId w:val="35"/>
  </w:num>
  <w:num w:numId="8" w16cid:durableId="188954034">
    <w:abstractNumId w:val="31"/>
  </w:num>
  <w:num w:numId="9" w16cid:durableId="878467606">
    <w:abstractNumId w:val="35"/>
  </w:num>
  <w:num w:numId="10" w16cid:durableId="679939875">
    <w:abstractNumId w:val="31"/>
  </w:num>
  <w:num w:numId="11" w16cid:durableId="1159082205">
    <w:abstractNumId w:val="14"/>
  </w:num>
  <w:num w:numId="12" w16cid:durableId="1614240625">
    <w:abstractNumId w:val="10"/>
  </w:num>
  <w:num w:numId="13" w16cid:durableId="249431844">
    <w:abstractNumId w:val="15"/>
  </w:num>
  <w:num w:numId="14" w16cid:durableId="937638461">
    <w:abstractNumId w:val="26"/>
  </w:num>
  <w:num w:numId="15" w16cid:durableId="1656765345">
    <w:abstractNumId w:val="14"/>
  </w:num>
  <w:num w:numId="16" w16cid:durableId="1871650674">
    <w:abstractNumId w:val="16"/>
  </w:num>
  <w:num w:numId="17" w16cid:durableId="1573856037">
    <w:abstractNumId w:val="8"/>
  </w:num>
  <w:num w:numId="18" w16cid:durableId="1484467101">
    <w:abstractNumId w:val="3"/>
  </w:num>
  <w:num w:numId="19" w16cid:durableId="603149495">
    <w:abstractNumId w:val="2"/>
  </w:num>
  <w:num w:numId="20" w16cid:durableId="1618608603">
    <w:abstractNumId w:val="1"/>
  </w:num>
  <w:num w:numId="21" w16cid:durableId="369499446">
    <w:abstractNumId w:val="0"/>
  </w:num>
  <w:num w:numId="22" w16cid:durableId="212624637">
    <w:abstractNumId w:val="9"/>
  </w:num>
  <w:num w:numId="23" w16cid:durableId="1367219459">
    <w:abstractNumId w:val="7"/>
  </w:num>
  <w:num w:numId="24" w16cid:durableId="1486823475">
    <w:abstractNumId w:val="6"/>
  </w:num>
  <w:num w:numId="25" w16cid:durableId="1117725113">
    <w:abstractNumId w:val="5"/>
  </w:num>
  <w:num w:numId="26" w16cid:durableId="869805669">
    <w:abstractNumId w:val="4"/>
  </w:num>
  <w:num w:numId="27" w16cid:durableId="2123912325">
    <w:abstractNumId w:val="33"/>
  </w:num>
  <w:num w:numId="28" w16cid:durableId="644237829">
    <w:abstractNumId w:val="25"/>
  </w:num>
  <w:num w:numId="29" w16cid:durableId="445657741">
    <w:abstractNumId w:val="36"/>
  </w:num>
  <w:num w:numId="30" w16cid:durableId="931158772">
    <w:abstractNumId w:val="32"/>
  </w:num>
  <w:num w:numId="31" w16cid:durableId="145779379">
    <w:abstractNumId w:val="19"/>
  </w:num>
  <w:num w:numId="32" w16cid:durableId="346299452">
    <w:abstractNumId w:val="11"/>
  </w:num>
  <w:num w:numId="33" w16cid:durableId="1523515549">
    <w:abstractNumId w:val="30"/>
  </w:num>
  <w:num w:numId="34" w16cid:durableId="2019308438">
    <w:abstractNumId w:val="20"/>
  </w:num>
  <w:num w:numId="35" w16cid:durableId="873347219">
    <w:abstractNumId w:val="17"/>
  </w:num>
  <w:num w:numId="36" w16cid:durableId="1149713795">
    <w:abstractNumId w:val="22"/>
  </w:num>
  <w:num w:numId="37" w16cid:durableId="947272683">
    <w:abstractNumId w:val="27"/>
  </w:num>
  <w:num w:numId="38" w16cid:durableId="1574437139">
    <w:abstractNumId w:val="24"/>
  </w:num>
  <w:num w:numId="39" w16cid:durableId="509173893">
    <w:abstractNumId w:val="13"/>
  </w:num>
  <w:num w:numId="40" w16cid:durableId="1122842382">
    <w:abstractNumId w:val="29"/>
  </w:num>
  <w:num w:numId="41" w16cid:durableId="667556553">
    <w:abstractNumId w:val="28"/>
  </w:num>
  <w:num w:numId="42" w16cid:durableId="427888584">
    <w:abstractNumId w:val="21"/>
  </w:num>
  <w:num w:numId="43" w16cid:durableId="1143306419">
    <w:abstractNumId w:val="34"/>
  </w:num>
  <w:num w:numId="44" w16cid:durableId="1057319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B0"/>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B0"/>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1C62"/>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0BD"/>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6A5"/>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4C0C"/>
    <w:rsid w:val="00485FAD"/>
    <w:rsid w:val="00487AED"/>
    <w:rsid w:val="00487B8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4983"/>
    <w:rsid w:val="005572BD"/>
    <w:rsid w:val="00557A12"/>
    <w:rsid w:val="00560AC7"/>
    <w:rsid w:val="00561AFB"/>
    <w:rsid w:val="00561FA8"/>
    <w:rsid w:val="005635ED"/>
    <w:rsid w:val="0056476F"/>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299"/>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342E"/>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07D8"/>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0C2"/>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1F"/>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01B6"/>
    <w:rsid w:val="008D03DD"/>
    <w:rsid w:val="008D2434"/>
    <w:rsid w:val="008E171D"/>
    <w:rsid w:val="008E2785"/>
    <w:rsid w:val="008E6F9E"/>
    <w:rsid w:val="008E78A3"/>
    <w:rsid w:val="008F0654"/>
    <w:rsid w:val="008F06CB"/>
    <w:rsid w:val="008F2E83"/>
    <w:rsid w:val="008F612A"/>
    <w:rsid w:val="0090293D"/>
    <w:rsid w:val="009034DE"/>
    <w:rsid w:val="00905396"/>
    <w:rsid w:val="0090605D"/>
    <w:rsid w:val="00906419"/>
    <w:rsid w:val="00910C3A"/>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3523"/>
    <w:rsid w:val="00956812"/>
    <w:rsid w:val="0095719A"/>
    <w:rsid w:val="009623E9"/>
    <w:rsid w:val="00963EEB"/>
    <w:rsid w:val="009648BC"/>
    <w:rsid w:val="00964C2F"/>
    <w:rsid w:val="009654D7"/>
    <w:rsid w:val="00965F88"/>
    <w:rsid w:val="00984E03"/>
    <w:rsid w:val="009860E2"/>
    <w:rsid w:val="00987E85"/>
    <w:rsid w:val="009A0D12"/>
    <w:rsid w:val="009A1987"/>
    <w:rsid w:val="009A2BEE"/>
    <w:rsid w:val="009A5289"/>
    <w:rsid w:val="009A7A53"/>
    <w:rsid w:val="009B0402"/>
    <w:rsid w:val="009B0B75"/>
    <w:rsid w:val="009B16DF"/>
    <w:rsid w:val="009B29BD"/>
    <w:rsid w:val="009B4CB2"/>
    <w:rsid w:val="009B6701"/>
    <w:rsid w:val="009B6EF7"/>
    <w:rsid w:val="009B7000"/>
    <w:rsid w:val="009B739C"/>
    <w:rsid w:val="009C04EC"/>
    <w:rsid w:val="009C328C"/>
    <w:rsid w:val="009C4444"/>
    <w:rsid w:val="009C79AD"/>
    <w:rsid w:val="009C7CA6"/>
    <w:rsid w:val="009D3316"/>
    <w:rsid w:val="009D4D5B"/>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072"/>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92B56"/>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666D"/>
    <w:rsid w:val="00DF7648"/>
    <w:rsid w:val="00E00E29"/>
    <w:rsid w:val="00E02BAB"/>
    <w:rsid w:val="00E04CEB"/>
    <w:rsid w:val="00E060BC"/>
    <w:rsid w:val="00E11420"/>
    <w:rsid w:val="00E128F6"/>
    <w:rsid w:val="00E132FB"/>
    <w:rsid w:val="00E170B7"/>
    <w:rsid w:val="00E177DD"/>
    <w:rsid w:val="00E20900"/>
    <w:rsid w:val="00E20C7F"/>
    <w:rsid w:val="00E2396E"/>
    <w:rsid w:val="00E24728"/>
    <w:rsid w:val="00E276AC"/>
    <w:rsid w:val="00E34A35"/>
    <w:rsid w:val="00E37C2F"/>
    <w:rsid w:val="00E41C28"/>
    <w:rsid w:val="00E46308"/>
    <w:rsid w:val="00E51E17"/>
    <w:rsid w:val="00E51F20"/>
    <w:rsid w:val="00E52DAB"/>
    <w:rsid w:val="00E539B0"/>
    <w:rsid w:val="00E55994"/>
    <w:rsid w:val="00E60606"/>
    <w:rsid w:val="00E60C66"/>
    <w:rsid w:val="00E6164D"/>
    <w:rsid w:val="00E618C9"/>
    <w:rsid w:val="00E62721"/>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4A9"/>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3FF5B8"/>
  <w15:docId w15:val="{8F35703C-102E-4959-A11F-B9B38C6A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8D03DD"/>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etrz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21</Pages>
  <Words>6017</Words>
  <Characters>36105</Characters>
  <Application>Microsoft Office Word</Application>
  <DocSecurity>4</DocSecurity>
  <Lines>300</Lines>
  <Paragraphs>84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42038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Pietrzak Ewa</dc:creator>
  <cp:lastModifiedBy>Pietrzak Ewa</cp:lastModifiedBy>
  <cp:revision>2</cp:revision>
  <cp:lastPrinted>2012-04-23T06:39:00Z</cp:lastPrinted>
  <dcterms:created xsi:type="dcterms:W3CDTF">2026-03-02T12:53:00Z</dcterms:created>
  <dcterms:modified xsi:type="dcterms:W3CDTF">2026-03-02T12:53:00Z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