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F89AD" w14:textId="3A0B5624" w:rsidR="00575032" w:rsidRPr="003C7356" w:rsidRDefault="006679B4" w:rsidP="003C7356">
      <w:pPr>
        <w:spacing w:after="240" w:line="360" w:lineRule="auto"/>
        <w:jc w:val="center"/>
        <w:rPr>
          <w:rFonts w:ascii="Times New Roman" w:hAnsi="Times New Roman" w:cs="Times New Roman"/>
          <w:b/>
          <w:bCs/>
          <w:sz w:val="24"/>
          <w:szCs w:val="24"/>
        </w:rPr>
      </w:pPr>
      <w:r w:rsidRPr="006679B4">
        <w:rPr>
          <w:rFonts w:ascii="Times New Roman" w:hAnsi="Times New Roman" w:cs="Times New Roman"/>
          <w:bCs/>
          <w:sz w:val="24"/>
          <w:szCs w:val="24"/>
        </w:rPr>
        <w:t>UZASADNIENIE</w:t>
      </w:r>
    </w:p>
    <w:p w14:paraId="53616D1D" w14:textId="5FF46CE2" w:rsidR="00575032" w:rsidRPr="003C7356" w:rsidRDefault="00575032" w:rsidP="003C7356">
      <w:pPr>
        <w:tabs>
          <w:tab w:val="left" w:pos="426"/>
        </w:tabs>
        <w:spacing w:before="120" w:after="0" w:line="360" w:lineRule="auto"/>
        <w:jc w:val="both"/>
        <w:rPr>
          <w:rFonts w:ascii="Times New Roman" w:hAnsi="Times New Roman" w:cs="Times New Roman"/>
          <w:b/>
          <w:sz w:val="24"/>
          <w:szCs w:val="24"/>
        </w:rPr>
      </w:pPr>
      <w:r w:rsidRPr="003C7356">
        <w:rPr>
          <w:rFonts w:ascii="Times New Roman" w:hAnsi="Times New Roman" w:cs="Times New Roman"/>
          <w:b/>
          <w:sz w:val="24"/>
          <w:szCs w:val="24"/>
        </w:rPr>
        <w:t>1.</w:t>
      </w:r>
      <w:r w:rsidR="00DF0263">
        <w:rPr>
          <w:rFonts w:ascii="Times New Roman" w:hAnsi="Times New Roman" w:cs="Times New Roman"/>
          <w:b/>
          <w:sz w:val="24"/>
          <w:szCs w:val="24"/>
        </w:rPr>
        <w:tab/>
      </w:r>
      <w:r w:rsidRPr="003C7356">
        <w:rPr>
          <w:rFonts w:ascii="Times New Roman" w:hAnsi="Times New Roman" w:cs="Times New Roman"/>
          <w:b/>
          <w:sz w:val="24"/>
          <w:szCs w:val="24"/>
        </w:rPr>
        <w:t>Potrzeba i cel związania Rzeczypospolitej Polskiej Protokołem</w:t>
      </w:r>
    </w:p>
    <w:p w14:paraId="5BA3E55F" w14:textId="4EE23EF8" w:rsidR="00575032" w:rsidRPr="003C7356" w:rsidRDefault="00575032" w:rsidP="003C7356">
      <w:pPr>
        <w:spacing w:before="120" w:after="0" w:line="360" w:lineRule="auto"/>
        <w:jc w:val="both"/>
        <w:rPr>
          <w:rFonts w:ascii="Times New Roman" w:hAnsi="Times New Roman" w:cs="Times New Roman"/>
          <w:bCs/>
          <w:sz w:val="24"/>
          <w:szCs w:val="24"/>
        </w:rPr>
      </w:pPr>
      <w:r w:rsidRPr="003C7356">
        <w:rPr>
          <w:rFonts w:ascii="Times New Roman" w:hAnsi="Times New Roman" w:cs="Times New Roman"/>
          <w:bCs/>
          <w:sz w:val="24"/>
          <w:szCs w:val="24"/>
        </w:rPr>
        <w:t xml:space="preserve">Od wielu lat skala kontaktów polsko-ukraińskich wzrasta. Jakkolwiek zjawisko to </w:t>
      </w:r>
      <w:r w:rsidR="00634345" w:rsidRPr="003C7356">
        <w:rPr>
          <w:rFonts w:ascii="Times New Roman" w:hAnsi="Times New Roman" w:cs="Times New Roman"/>
          <w:bCs/>
          <w:sz w:val="24"/>
          <w:szCs w:val="24"/>
        </w:rPr>
        <w:t>występuje</w:t>
      </w:r>
      <w:r w:rsidR="00784F68" w:rsidRPr="003C7356">
        <w:rPr>
          <w:rFonts w:ascii="Times New Roman" w:hAnsi="Times New Roman" w:cs="Times New Roman"/>
          <w:bCs/>
          <w:sz w:val="24"/>
          <w:szCs w:val="24"/>
        </w:rPr>
        <w:t xml:space="preserve"> </w:t>
      </w:r>
      <w:r w:rsidRPr="003C7356">
        <w:rPr>
          <w:rFonts w:ascii="Times New Roman" w:hAnsi="Times New Roman" w:cs="Times New Roman"/>
          <w:bCs/>
          <w:sz w:val="24"/>
          <w:szCs w:val="24"/>
        </w:rPr>
        <w:t xml:space="preserve">po obu stronach granicy, to liczba obywateli Ukrainy przebywających stale lub czasowo </w:t>
      </w:r>
      <w:r w:rsidR="00075109" w:rsidRPr="003C7356">
        <w:rPr>
          <w:rFonts w:ascii="Times New Roman" w:hAnsi="Times New Roman" w:cs="Times New Roman"/>
          <w:bCs/>
          <w:sz w:val="24"/>
          <w:szCs w:val="24"/>
        </w:rPr>
        <w:t>w</w:t>
      </w:r>
      <w:r w:rsidR="00075109">
        <w:rPr>
          <w:rFonts w:ascii="Times New Roman" w:hAnsi="Times New Roman" w:cs="Times New Roman"/>
          <w:bCs/>
          <w:sz w:val="24"/>
          <w:szCs w:val="24"/>
        </w:rPr>
        <w:t> </w:t>
      </w:r>
      <w:r w:rsidR="00A95AC8" w:rsidRPr="003C7356">
        <w:rPr>
          <w:rFonts w:ascii="Times New Roman" w:hAnsi="Times New Roman" w:cs="Times New Roman"/>
          <w:bCs/>
          <w:sz w:val="24"/>
          <w:szCs w:val="24"/>
        </w:rPr>
        <w:t>Rzecz</w:t>
      </w:r>
      <w:r w:rsidR="0073749C">
        <w:rPr>
          <w:rFonts w:ascii="Times New Roman" w:hAnsi="Times New Roman" w:cs="Times New Roman"/>
          <w:bCs/>
          <w:sz w:val="24"/>
          <w:szCs w:val="24"/>
        </w:rPr>
        <w:t>y</w:t>
      </w:r>
      <w:r w:rsidR="00A95AC8" w:rsidRPr="003C7356">
        <w:rPr>
          <w:rFonts w:ascii="Times New Roman" w:hAnsi="Times New Roman" w:cs="Times New Roman"/>
          <w:bCs/>
          <w:sz w:val="24"/>
          <w:szCs w:val="24"/>
        </w:rPr>
        <w:t xml:space="preserve">pospolitej </w:t>
      </w:r>
      <w:r w:rsidRPr="003C7356">
        <w:rPr>
          <w:rFonts w:ascii="Times New Roman" w:hAnsi="Times New Roman" w:cs="Times New Roman"/>
          <w:bCs/>
          <w:sz w:val="24"/>
          <w:szCs w:val="24"/>
        </w:rPr>
        <w:t>Pols</w:t>
      </w:r>
      <w:r w:rsidR="00A95AC8" w:rsidRPr="003C7356">
        <w:rPr>
          <w:rFonts w:ascii="Times New Roman" w:hAnsi="Times New Roman" w:cs="Times New Roman"/>
          <w:bCs/>
          <w:sz w:val="24"/>
          <w:szCs w:val="24"/>
        </w:rPr>
        <w:t>kiej</w:t>
      </w:r>
      <w:r w:rsidRPr="003C7356">
        <w:rPr>
          <w:rFonts w:ascii="Times New Roman" w:hAnsi="Times New Roman" w:cs="Times New Roman"/>
          <w:bCs/>
          <w:sz w:val="24"/>
          <w:szCs w:val="24"/>
        </w:rPr>
        <w:t xml:space="preserve"> wyraźnie przewyższa liczbę Polaków przebywających w Ukrainie. Tendencja ta gwałtownie wzmocniła się po rozpoczęciu rosyjskiej inwazji na Ukrainę </w:t>
      </w:r>
      <w:r w:rsidR="00075109" w:rsidRPr="003C7356">
        <w:rPr>
          <w:rFonts w:ascii="Times New Roman" w:hAnsi="Times New Roman" w:cs="Times New Roman"/>
          <w:bCs/>
          <w:sz w:val="24"/>
          <w:szCs w:val="24"/>
        </w:rPr>
        <w:t>i</w:t>
      </w:r>
      <w:r w:rsidR="00075109">
        <w:rPr>
          <w:rFonts w:ascii="Times New Roman" w:hAnsi="Times New Roman" w:cs="Times New Roman"/>
          <w:bCs/>
          <w:sz w:val="24"/>
          <w:szCs w:val="24"/>
        </w:rPr>
        <w:t> </w:t>
      </w:r>
      <w:proofErr w:type="spellStart"/>
      <w:r w:rsidR="00A40612" w:rsidRPr="003C7356">
        <w:rPr>
          <w:rFonts w:ascii="Times New Roman" w:hAnsi="Times New Roman" w:cs="Times New Roman"/>
          <w:bCs/>
          <w:sz w:val="24"/>
          <w:szCs w:val="24"/>
        </w:rPr>
        <w:t>pełnoskalowej</w:t>
      </w:r>
      <w:proofErr w:type="spellEnd"/>
      <w:r w:rsidR="00A40612" w:rsidRPr="003C7356">
        <w:rPr>
          <w:rFonts w:ascii="Times New Roman" w:hAnsi="Times New Roman" w:cs="Times New Roman"/>
          <w:bCs/>
          <w:sz w:val="24"/>
          <w:szCs w:val="24"/>
        </w:rPr>
        <w:t xml:space="preserve"> wojny </w:t>
      </w:r>
      <w:r w:rsidRPr="003C7356">
        <w:rPr>
          <w:rFonts w:ascii="Times New Roman" w:hAnsi="Times New Roman" w:cs="Times New Roman"/>
          <w:bCs/>
          <w:sz w:val="24"/>
          <w:szCs w:val="24"/>
        </w:rPr>
        <w:t>dnia 24 lutego 2022</w:t>
      </w:r>
      <w:r w:rsidR="00A40612" w:rsidRPr="003C7356">
        <w:rPr>
          <w:rFonts w:ascii="Times New Roman" w:hAnsi="Times New Roman" w:cs="Times New Roman"/>
          <w:bCs/>
          <w:sz w:val="24"/>
          <w:szCs w:val="24"/>
        </w:rPr>
        <w:t> </w:t>
      </w:r>
      <w:r w:rsidRPr="003C7356">
        <w:rPr>
          <w:rFonts w:ascii="Times New Roman" w:hAnsi="Times New Roman" w:cs="Times New Roman"/>
          <w:bCs/>
          <w:sz w:val="24"/>
          <w:szCs w:val="24"/>
        </w:rPr>
        <w:t>r.</w:t>
      </w:r>
    </w:p>
    <w:p w14:paraId="39A366AC" w14:textId="5103A93C" w:rsidR="00575032" w:rsidRPr="003C7356" w:rsidRDefault="00575032" w:rsidP="003C7356">
      <w:pPr>
        <w:spacing w:before="120" w:after="0" w:line="360" w:lineRule="auto"/>
        <w:jc w:val="both"/>
        <w:rPr>
          <w:rFonts w:ascii="Times New Roman" w:hAnsi="Times New Roman" w:cs="Times New Roman"/>
          <w:bCs/>
          <w:sz w:val="24"/>
          <w:szCs w:val="24"/>
        </w:rPr>
      </w:pPr>
      <w:r w:rsidRPr="003C7356">
        <w:rPr>
          <w:rFonts w:ascii="Times New Roman" w:hAnsi="Times New Roman" w:cs="Times New Roman"/>
          <w:bCs/>
          <w:sz w:val="24"/>
          <w:szCs w:val="24"/>
        </w:rPr>
        <w:t xml:space="preserve">Wzrostowi skali wzajemnych kontaktów w naturalny sposób towarzyszy zwiększenie liczby przestępstw popełnianych przez obywateli jednego państwa przebywających czasowo na terytorium drugiego. W 2020 r. w </w:t>
      </w:r>
      <w:r w:rsidR="00A95AC8" w:rsidRPr="003C7356">
        <w:rPr>
          <w:rFonts w:ascii="Times New Roman" w:hAnsi="Times New Roman" w:cs="Times New Roman"/>
          <w:bCs/>
          <w:sz w:val="24"/>
          <w:szCs w:val="24"/>
        </w:rPr>
        <w:t xml:space="preserve">Rzeczypospolitej </w:t>
      </w:r>
      <w:r w:rsidRPr="003C7356">
        <w:rPr>
          <w:rFonts w:ascii="Times New Roman" w:hAnsi="Times New Roman" w:cs="Times New Roman"/>
          <w:bCs/>
          <w:sz w:val="24"/>
          <w:szCs w:val="24"/>
        </w:rPr>
        <w:t>Pols</w:t>
      </w:r>
      <w:r w:rsidR="00A95AC8" w:rsidRPr="003C7356">
        <w:rPr>
          <w:rFonts w:ascii="Times New Roman" w:hAnsi="Times New Roman" w:cs="Times New Roman"/>
          <w:bCs/>
          <w:sz w:val="24"/>
          <w:szCs w:val="24"/>
        </w:rPr>
        <w:t>kiej</w:t>
      </w:r>
      <w:r w:rsidRPr="003C7356">
        <w:rPr>
          <w:rFonts w:ascii="Times New Roman" w:hAnsi="Times New Roman" w:cs="Times New Roman"/>
          <w:bCs/>
          <w:sz w:val="24"/>
          <w:szCs w:val="24"/>
        </w:rPr>
        <w:t xml:space="preserve"> skazano 7111 obywateli Ukrainy, przy czym przebywało ich wtedy w </w:t>
      </w:r>
      <w:r w:rsidR="00A95AC8" w:rsidRPr="003C7356">
        <w:rPr>
          <w:rFonts w:ascii="Times New Roman" w:hAnsi="Times New Roman" w:cs="Times New Roman"/>
          <w:bCs/>
          <w:sz w:val="24"/>
          <w:szCs w:val="24"/>
        </w:rPr>
        <w:t xml:space="preserve">Rzeczypospolitej </w:t>
      </w:r>
      <w:r w:rsidRPr="003C7356">
        <w:rPr>
          <w:rFonts w:ascii="Times New Roman" w:hAnsi="Times New Roman" w:cs="Times New Roman"/>
          <w:bCs/>
          <w:sz w:val="24"/>
          <w:szCs w:val="24"/>
        </w:rPr>
        <w:t>Pols</w:t>
      </w:r>
      <w:r w:rsidR="00A95AC8" w:rsidRPr="003C7356">
        <w:rPr>
          <w:rFonts w:ascii="Times New Roman" w:hAnsi="Times New Roman" w:cs="Times New Roman"/>
          <w:bCs/>
          <w:sz w:val="24"/>
          <w:szCs w:val="24"/>
        </w:rPr>
        <w:t>kiej</w:t>
      </w:r>
      <w:r w:rsidRPr="003C7356">
        <w:rPr>
          <w:rFonts w:ascii="Times New Roman" w:hAnsi="Times New Roman" w:cs="Times New Roman"/>
          <w:bCs/>
          <w:sz w:val="24"/>
          <w:szCs w:val="24"/>
        </w:rPr>
        <w:t xml:space="preserve"> ok. 300</w:t>
      </w:r>
      <w:r w:rsidR="0073749C">
        <w:rPr>
          <w:rFonts w:ascii="Times New Roman" w:hAnsi="Times New Roman" w:cs="Times New Roman"/>
          <w:bCs/>
          <w:sz w:val="24"/>
          <w:szCs w:val="24"/>
        </w:rPr>
        <w:t xml:space="preserve"> </w:t>
      </w:r>
      <w:r w:rsidRPr="003C7356">
        <w:rPr>
          <w:rFonts w:ascii="Times New Roman" w:hAnsi="Times New Roman" w:cs="Times New Roman"/>
          <w:bCs/>
          <w:sz w:val="24"/>
          <w:szCs w:val="24"/>
        </w:rPr>
        <w:t xml:space="preserve">000 a obecnie przebywa ich ok. 1,5 mln. </w:t>
      </w:r>
      <w:r w:rsidR="00991DFA" w:rsidRPr="003C7356">
        <w:rPr>
          <w:rFonts w:ascii="Times New Roman" w:hAnsi="Times New Roman" w:cs="Times New Roman"/>
          <w:bCs/>
          <w:sz w:val="24"/>
          <w:szCs w:val="24"/>
        </w:rPr>
        <w:t xml:space="preserve">Liczba </w:t>
      </w:r>
      <w:r w:rsidRPr="003C7356">
        <w:rPr>
          <w:rFonts w:ascii="Times New Roman" w:hAnsi="Times New Roman" w:cs="Times New Roman"/>
          <w:bCs/>
          <w:sz w:val="24"/>
          <w:szCs w:val="24"/>
        </w:rPr>
        <w:t xml:space="preserve">wszystkich informacji dotyczących </w:t>
      </w:r>
      <w:proofErr w:type="spellStart"/>
      <w:r w:rsidRPr="003C7356">
        <w:rPr>
          <w:rFonts w:ascii="Times New Roman" w:hAnsi="Times New Roman" w:cs="Times New Roman"/>
          <w:bCs/>
          <w:sz w:val="24"/>
          <w:szCs w:val="24"/>
        </w:rPr>
        <w:t>skazań</w:t>
      </w:r>
      <w:proofErr w:type="spellEnd"/>
      <w:r w:rsidRPr="003C7356">
        <w:rPr>
          <w:rFonts w:ascii="Times New Roman" w:hAnsi="Times New Roman" w:cs="Times New Roman"/>
          <w:bCs/>
          <w:sz w:val="24"/>
          <w:szCs w:val="24"/>
        </w:rPr>
        <w:t xml:space="preserve"> obywateli Ukrainy </w:t>
      </w:r>
      <w:r w:rsidR="00075109" w:rsidRPr="003C7356">
        <w:rPr>
          <w:rFonts w:ascii="Times New Roman" w:hAnsi="Times New Roman" w:cs="Times New Roman"/>
          <w:bCs/>
          <w:sz w:val="24"/>
          <w:szCs w:val="24"/>
        </w:rPr>
        <w:t>w</w:t>
      </w:r>
      <w:r w:rsidR="00075109">
        <w:rPr>
          <w:rFonts w:ascii="Times New Roman" w:hAnsi="Times New Roman" w:cs="Times New Roman"/>
          <w:bCs/>
          <w:sz w:val="24"/>
          <w:szCs w:val="24"/>
        </w:rPr>
        <w:t> </w:t>
      </w:r>
      <w:r w:rsidR="00A95AC8" w:rsidRPr="003C7356">
        <w:rPr>
          <w:rFonts w:ascii="Times New Roman" w:hAnsi="Times New Roman" w:cs="Times New Roman"/>
          <w:bCs/>
          <w:sz w:val="24"/>
          <w:szCs w:val="24"/>
        </w:rPr>
        <w:t xml:space="preserve">Rzeczypospolitej </w:t>
      </w:r>
      <w:r w:rsidRPr="003C7356">
        <w:rPr>
          <w:rFonts w:ascii="Times New Roman" w:hAnsi="Times New Roman" w:cs="Times New Roman"/>
          <w:bCs/>
          <w:sz w:val="24"/>
          <w:szCs w:val="24"/>
        </w:rPr>
        <w:t>Pols</w:t>
      </w:r>
      <w:r w:rsidR="00A95AC8" w:rsidRPr="003C7356">
        <w:rPr>
          <w:rFonts w:ascii="Times New Roman" w:hAnsi="Times New Roman" w:cs="Times New Roman"/>
          <w:bCs/>
          <w:sz w:val="24"/>
          <w:szCs w:val="24"/>
        </w:rPr>
        <w:t>kiej</w:t>
      </w:r>
      <w:r w:rsidRPr="003C7356">
        <w:rPr>
          <w:rFonts w:ascii="Times New Roman" w:hAnsi="Times New Roman" w:cs="Times New Roman"/>
          <w:bCs/>
          <w:sz w:val="24"/>
          <w:szCs w:val="24"/>
        </w:rPr>
        <w:t xml:space="preserve">, przekazywanych przez </w:t>
      </w:r>
      <w:r w:rsidR="00875512">
        <w:rPr>
          <w:rFonts w:ascii="Times New Roman" w:hAnsi="Times New Roman" w:cs="Times New Roman"/>
          <w:bCs/>
          <w:sz w:val="24"/>
          <w:szCs w:val="24"/>
        </w:rPr>
        <w:t>S</w:t>
      </w:r>
      <w:r w:rsidRPr="003C7356">
        <w:rPr>
          <w:rFonts w:ascii="Times New Roman" w:hAnsi="Times New Roman" w:cs="Times New Roman"/>
          <w:bCs/>
          <w:sz w:val="24"/>
          <w:szCs w:val="24"/>
        </w:rPr>
        <w:t xml:space="preserve">tronę polską </w:t>
      </w:r>
      <w:r w:rsidR="00875512">
        <w:rPr>
          <w:rFonts w:ascii="Times New Roman" w:hAnsi="Times New Roman" w:cs="Times New Roman"/>
          <w:bCs/>
          <w:sz w:val="24"/>
          <w:szCs w:val="24"/>
        </w:rPr>
        <w:t>S</w:t>
      </w:r>
      <w:r w:rsidRPr="003C7356">
        <w:rPr>
          <w:rFonts w:ascii="Times New Roman" w:hAnsi="Times New Roman" w:cs="Times New Roman"/>
          <w:bCs/>
          <w:sz w:val="24"/>
          <w:szCs w:val="24"/>
        </w:rPr>
        <w:t>tronie ukraińskiej</w:t>
      </w:r>
      <w:r w:rsidR="0073749C">
        <w:rPr>
          <w:rFonts w:ascii="Times New Roman" w:hAnsi="Times New Roman" w:cs="Times New Roman"/>
          <w:bCs/>
          <w:sz w:val="24"/>
          <w:szCs w:val="24"/>
        </w:rPr>
        <w:t>,</w:t>
      </w:r>
      <w:r w:rsidRPr="003C7356">
        <w:rPr>
          <w:rFonts w:ascii="Times New Roman" w:hAnsi="Times New Roman" w:cs="Times New Roman"/>
          <w:bCs/>
          <w:sz w:val="24"/>
          <w:szCs w:val="24"/>
        </w:rPr>
        <w:t xml:space="preserve"> wyniosła za rok 2021: 37</w:t>
      </w:r>
      <w:r w:rsidR="0073749C">
        <w:rPr>
          <w:rFonts w:ascii="Times New Roman" w:hAnsi="Times New Roman" w:cs="Times New Roman"/>
          <w:bCs/>
          <w:sz w:val="24"/>
          <w:szCs w:val="24"/>
        </w:rPr>
        <w:t xml:space="preserve"> </w:t>
      </w:r>
      <w:r w:rsidRPr="003C7356">
        <w:rPr>
          <w:rFonts w:ascii="Times New Roman" w:hAnsi="Times New Roman" w:cs="Times New Roman"/>
          <w:bCs/>
          <w:sz w:val="24"/>
          <w:szCs w:val="24"/>
        </w:rPr>
        <w:t>966, a za rok 2022: 36</w:t>
      </w:r>
      <w:r w:rsidR="0073749C">
        <w:rPr>
          <w:rFonts w:ascii="Times New Roman" w:hAnsi="Times New Roman" w:cs="Times New Roman"/>
          <w:bCs/>
          <w:sz w:val="24"/>
          <w:szCs w:val="24"/>
        </w:rPr>
        <w:t xml:space="preserve"> </w:t>
      </w:r>
      <w:r w:rsidRPr="003C7356">
        <w:rPr>
          <w:rFonts w:ascii="Times New Roman" w:hAnsi="Times New Roman" w:cs="Times New Roman"/>
          <w:bCs/>
          <w:sz w:val="24"/>
          <w:szCs w:val="24"/>
        </w:rPr>
        <w:t xml:space="preserve">981. Wiele z tych przestępstw to czyny stosunkowo niewielkiej wagi, za które kara bezwzględnego pozbawienia wolności – jako nieadekwatnie surowa – nie jest wymierzana. W wypadku wymierzenia kary grzywny lub ograniczenia wolności, kary pozbawienia wolności z warunkowym zawieszeniem jej wykonania, środków karnych lub przepadku, ich wykonanie zwykle jest najefektywniejsze </w:t>
      </w:r>
      <w:r w:rsidR="00075109" w:rsidRPr="003C7356">
        <w:rPr>
          <w:rFonts w:ascii="Times New Roman" w:hAnsi="Times New Roman" w:cs="Times New Roman"/>
          <w:bCs/>
          <w:sz w:val="24"/>
          <w:szCs w:val="24"/>
        </w:rPr>
        <w:t>w</w:t>
      </w:r>
      <w:r w:rsidR="00075109">
        <w:rPr>
          <w:rFonts w:ascii="Times New Roman" w:hAnsi="Times New Roman" w:cs="Times New Roman"/>
          <w:bCs/>
          <w:sz w:val="24"/>
          <w:szCs w:val="24"/>
        </w:rPr>
        <w:t> </w:t>
      </w:r>
      <w:r w:rsidRPr="003C7356">
        <w:rPr>
          <w:rFonts w:ascii="Times New Roman" w:hAnsi="Times New Roman" w:cs="Times New Roman"/>
          <w:bCs/>
          <w:sz w:val="24"/>
          <w:szCs w:val="24"/>
        </w:rPr>
        <w:t>kraju, w którym skazany ma stałe miejsce zamieszkania.</w:t>
      </w:r>
    </w:p>
    <w:p w14:paraId="4CA6A34F" w14:textId="148047E1" w:rsidR="00575032" w:rsidRPr="003C7356" w:rsidRDefault="00575032" w:rsidP="003C7356">
      <w:pPr>
        <w:spacing w:before="120" w:after="0" w:line="360" w:lineRule="auto"/>
        <w:jc w:val="both"/>
        <w:rPr>
          <w:rFonts w:ascii="Times New Roman" w:hAnsi="Times New Roman" w:cs="Times New Roman"/>
          <w:bCs/>
          <w:sz w:val="24"/>
          <w:szCs w:val="24"/>
        </w:rPr>
      </w:pPr>
      <w:r w:rsidRPr="003C7356">
        <w:rPr>
          <w:rFonts w:ascii="Times New Roman" w:hAnsi="Times New Roman" w:cs="Times New Roman"/>
          <w:bCs/>
          <w:sz w:val="24"/>
          <w:szCs w:val="24"/>
        </w:rPr>
        <w:t xml:space="preserve">Z punktu widzenia interesów </w:t>
      </w:r>
      <w:r w:rsidR="00FF4D88" w:rsidRPr="003C7356">
        <w:rPr>
          <w:rFonts w:ascii="Times New Roman" w:hAnsi="Times New Roman" w:cs="Times New Roman"/>
          <w:bCs/>
          <w:sz w:val="24"/>
          <w:szCs w:val="24"/>
        </w:rPr>
        <w:t>Rzeczypospolitej Polskiej</w:t>
      </w:r>
      <w:r w:rsidRPr="003C7356">
        <w:rPr>
          <w:rFonts w:ascii="Times New Roman" w:hAnsi="Times New Roman" w:cs="Times New Roman"/>
          <w:bCs/>
          <w:sz w:val="24"/>
          <w:szCs w:val="24"/>
        </w:rPr>
        <w:t xml:space="preserve"> i jej obywateli istotne jest, że w razie powrotu skazanych</w:t>
      </w:r>
      <w:r w:rsidR="0073749C">
        <w:rPr>
          <w:rFonts w:ascii="Times New Roman" w:hAnsi="Times New Roman" w:cs="Times New Roman"/>
          <w:bCs/>
          <w:sz w:val="24"/>
          <w:szCs w:val="24"/>
        </w:rPr>
        <w:t>,</w:t>
      </w:r>
      <w:r w:rsidRPr="003C7356">
        <w:rPr>
          <w:rFonts w:ascii="Times New Roman" w:hAnsi="Times New Roman" w:cs="Times New Roman"/>
          <w:bCs/>
          <w:sz w:val="24"/>
          <w:szCs w:val="24"/>
        </w:rPr>
        <w:t xml:space="preserve"> będących obywatelami Ukrainy do kraju ojczystego</w:t>
      </w:r>
      <w:r w:rsidR="0073749C">
        <w:rPr>
          <w:rFonts w:ascii="Times New Roman" w:hAnsi="Times New Roman" w:cs="Times New Roman"/>
          <w:bCs/>
          <w:sz w:val="24"/>
          <w:szCs w:val="24"/>
        </w:rPr>
        <w:t>,</w:t>
      </w:r>
      <w:r w:rsidRPr="003C7356">
        <w:rPr>
          <w:rFonts w:ascii="Times New Roman" w:hAnsi="Times New Roman" w:cs="Times New Roman"/>
          <w:bCs/>
          <w:sz w:val="24"/>
          <w:szCs w:val="24"/>
        </w:rPr>
        <w:t xml:space="preserve"> nie ma realnych możliwości wykonania przez sądy polskie takich kar lub środków, a sprawcy popełnionych </w:t>
      </w:r>
      <w:r w:rsidR="00075109" w:rsidRPr="003C7356">
        <w:rPr>
          <w:rFonts w:ascii="Times New Roman" w:hAnsi="Times New Roman" w:cs="Times New Roman"/>
          <w:bCs/>
          <w:sz w:val="24"/>
          <w:szCs w:val="24"/>
        </w:rPr>
        <w:t>w</w:t>
      </w:r>
      <w:r w:rsidR="00075109">
        <w:rPr>
          <w:rFonts w:ascii="Times New Roman" w:hAnsi="Times New Roman" w:cs="Times New Roman"/>
          <w:bCs/>
          <w:sz w:val="24"/>
          <w:szCs w:val="24"/>
        </w:rPr>
        <w:t> </w:t>
      </w:r>
      <w:r w:rsidR="00A95AC8" w:rsidRPr="003C7356">
        <w:rPr>
          <w:rFonts w:ascii="Times New Roman" w:hAnsi="Times New Roman" w:cs="Times New Roman"/>
          <w:bCs/>
          <w:sz w:val="24"/>
          <w:szCs w:val="24"/>
        </w:rPr>
        <w:t xml:space="preserve">Rzeczypospolitej </w:t>
      </w:r>
      <w:r w:rsidRPr="003C7356">
        <w:rPr>
          <w:rFonts w:ascii="Times New Roman" w:hAnsi="Times New Roman" w:cs="Times New Roman"/>
          <w:bCs/>
          <w:sz w:val="24"/>
          <w:szCs w:val="24"/>
        </w:rPr>
        <w:t>Pols</w:t>
      </w:r>
      <w:r w:rsidR="00A95AC8" w:rsidRPr="003C7356">
        <w:rPr>
          <w:rFonts w:ascii="Times New Roman" w:hAnsi="Times New Roman" w:cs="Times New Roman"/>
          <w:bCs/>
          <w:sz w:val="24"/>
          <w:szCs w:val="24"/>
        </w:rPr>
        <w:t>kiej</w:t>
      </w:r>
      <w:r w:rsidRPr="003C7356">
        <w:rPr>
          <w:rFonts w:ascii="Times New Roman" w:hAnsi="Times New Roman" w:cs="Times New Roman"/>
          <w:bCs/>
          <w:sz w:val="24"/>
          <w:szCs w:val="24"/>
        </w:rPr>
        <w:t xml:space="preserve"> przestępstw pozostają faktycznie bezkarni. Wynika to z faktu, że obowiązująca obecnie w stosunkach z Ukrainą </w:t>
      </w:r>
      <w:r w:rsidRPr="003C7356">
        <w:rPr>
          <w:rFonts w:ascii="Times New Roman" w:hAnsi="Times New Roman" w:cs="Times New Roman"/>
          <w:bCs/>
          <w:i/>
          <w:iCs/>
          <w:sz w:val="24"/>
          <w:szCs w:val="24"/>
        </w:rPr>
        <w:t xml:space="preserve">Umowa między Rzecząpospolitą Polską </w:t>
      </w:r>
      <w:r w:rsidR="00075109" w:rsidRPr="003C7356">
        <w:rPr>
          <w:rFonts w:ascii="Times New Roman" w:hAnsi="Times New Roman" w:cs="Times New Roman"/>
          <w:bCs/>
          <w:i/>
          <w:iCs/>
          <w:sz w:val="24"/>
          <w:szCs w:val="24"/>
        </w:rPr>
        <w:t>a</w:t>
      </w:r>
      <w:r w:rsidR="00075109">
        <w:rPr>
          <w:rFonts w:ascii="Times New Roman" w:hAnsi="Times New Roman" w:cs="Times New Roman"/>
          <w:bCs/>
          <w:i/>
          <w:iCs/>
          <w:sz w:val="24"/>
          <w:szCs w:val="24"/>
        </w:rPr>
        <w:t> </w:t>
      </w:r>
      <w:r w:rsidRPr="003C7356">
        <w:rPr>
          <w:rFonts w:ascii="Times New Roman" w:hAnsi="Times New Roman" w:cs="Times New Roman"/>
          <w:bCs/>
          <w:i/>
          <w:iCs/>
          <w:sz w:val="24"/>
          <w:szCs w:val="24"/>
        </w:rPr>
        <w:t>Ukrainą o pomocy prawnej i stosunkach prawnych w sprawach cywilnych i karnych, sporządzona w Kijowie dnia 24 maja 1993 r.</w:t>
      </w:r>
      <w:r w:rsidRPr="003C7356">
        <w:rPr>
          <w:rFonts w:ascii="Times New Roman" w:hAnsi="Times New Roman" w:cs="Times New Roman"/>
          <w:bCs/>
          <w:sz w:val="24"/>
          <w:szCs w:val="24"/>
        </w:rPr>
        <w:t xml:space="preserve"> (dalej: Umowa; przepisy powołane w niniejszym uzasadnieniu bez bliższego określenia odnoszą się do Umowy w brzmieniu nadanym jej podlegającym ratyfikacji Protokołem), nie przewiduje możliwości przekazania do wykonania na terytorium drugiej </w:t>
      </w:r>
      <w:r w:rsidR="00875512">
        <w:rPr>
          <w:rFonts w:ascii="Times New Roman" w:hAnsi="Times New Roman" w:cs="Times New Roman"/>
          <w:bCs/>
          <w:sz w:val="24"/>
          <w:szCs w:val="24"/>
        </w:rPr>
        <w:t>S</w:t>
      </w:r>
      <w:r w:rsidRPr="003C7356">
        <w:rPr>
          <w:rFonts w:ascii="Times New Roman" w:hAnsi="Times New Roman" w:cs="Times New Roman"/>
          <w:bCs/>
          <w:sz w:val="24"/>
          <w:szCs w:val="24"/>
        </w:rPr>
        <w:t xml:space="preserve">trony kar </w:t>
      </w:r>
      <w:proofErr w:type="spellStart"/>
      <w:r w:rsidRPr="003C7356">
        <w:rPr>
          <w:rFonts w:ascii="Times New Roman" w:hAnsi="Times New Roman" w:cs="Times New Roman"/>
          <w:bCs/>
          <w:sz w:val="24"/>
          <w:szCs w:val="24"/>
        </w:rPr>
        <w:t>nieizolacyjnych</w:t>
      </w:r>
      <w:proofErr w:type="spellEnd"/>
      <w:r w:rsidRPr="003C7356">
        <w:rPr>
          <w:rFonts w:ascii="Times New Roman" w:hAnsi="Times New Roman" w:cs="Times New Roman"/>
          <w:bCs/>
          <w:sz w:val="24"/>
          <w:szCs w:val="24"/>
        </w:rPr>
        <w:t xml:space="preserve">, a przekazywanie takich kar na innych podstawach, w tym na zasadzie wzajemności, jest mało efektywne. </w:t>
      </w:r>
    </w:p>
    <w:p w14:paraId="2FD3EAD6" w14:textId="7336CE07" w:rsidR="00575032" w:rsidRPr="003C7356" w:rsidRDefault="00575032" w:rsidP="003C7356">
      <w:pPr>
        <w:spacing w:before="120" w:after="0" w:line="360" w:lineRule="auto"/>
        <w:jc w:val="both"/>
        <w:rPr>
          <w:rFonts w:ascii="Times New Roman" w:hAnsi="Times New Roman" w:cs="Times New Roman"/>
          <w:b/>
          <w:bCs/>
          <w:sz w:val="24"/>
          <w:szCs w:val="24"/>
        </w:rPr>
      </w:pPr>
      <w:r w:rsidRPr="003C7356">
        <w:rPr>
          <w:rFonts w:ascii="Times New Roman" w:hAnsi="Times New Roman" w:cs="Times New Roman"/>
          <w:bCs/>
          <w:i/>
          <w:iCs/>
          <w:sz w:val="24"/>
          <w:szCs w:val="24"/>
        </w:rPr>
        <w:t xml:space="preserve">Protokół </w:t>
      </w:r>
      <w:bookmarkStart w:id="0" w:name="_Hlk84245806"/>
      <w:r w:rsidRPr="003C7356">
        <w:rPr>
          <w:rFonts w:ascii="Times New Roman" w:hAnsi="Times New Roman" w:cs="Times New Roman"/>
          <w:bCs/>
          <w:i/>
          <w:iCs/>
          <w:sz w:val="24"/>
          <w:szCs w:val="24"/>
        </w:rPr>
        <w:t xml:space="preserve">między Rzecząpospolitą Polską a Ukrainą o zmianie Umowy między Rzecząpospolitą Polską a Ukrainą o pomocy prawnej i stosunkach prawnych w sprawach cywilnych i karnych </w:t>
      </w:r>
      <w:r w:rsidRPr="003C7356">
        <w:rPr>
          <w:rFonts w:ascii="Times New Roman" w:hAnsi="Times New Roman" w:cs="Times New Roman"/>
          <w:bCs/>
          <w:i/>
          <w:iCs/>
          <w:sz w:val="24"/>
          <w:szCs w:val="24"/>
        </w:rPr>
        <w:lastRenderedPageBreak/>
        <w:t xml:space="preserve">z dnia 24 maja 1993 </w:t>
      </w:r>
      <w:bookmarkEnd w:id="0"/>
      <w:r w:rsidR="0091519A" w:rsidRPr="003C7356">
        <w:rPr>
          <w:rFonts w:ascii="Times New Roman" w:hAnsi="Times New Roman" w:cs="Times New Roman"/>
          <w:bCs/>
          <w:i/>
          <w:iCs/>
          <w:sz w:val="24"/>
          <w:szCs w:val="24"/>
        </w:rPr>
        <w:t>r.</w:t>
      </w:r>
      <w:r w:rsidRPr="003C7356">
        <w:rPr>
          <w:rFonts w:ascii="Times New Roman" w:hAnsi="Times New Roman" w:cs="Times New Roman"/>
          <w:i/>
          <w:iCs/>
          <w:sz w:val="24"/>
          <w:szCs w:val="24"/>
        </w:rPr>
        <w:t>, podpisany w Warszawie dnia 19 września 2023 r.</w:t>
      </w:r>
      <w:r w:rsidRPr="003C7356">
        <w:rPr>
          <w:rFonts w:ascii="Times New Roman" w:hAnsi="Times New Roman" w:cs="Times New Roman"/>
          <w:b/>
          <w:bCs/>
          <w:sz w:val="24"/>
          <w:szCs w:val="24"/>
        </w:rPr>
        <w:t xml:space="preserve"> </w:t>
      </w:r>
      <w:r w:rsidRPr="003C7356">
        <w:rPr>
          <w:rFonts w:ascii="Times New Roman" w:hAnsi="Times New Roman" w:cs="Times New Roman"/>
          <w:bCs/>
          <w:sz w:val="24"/>
          <w:szCs w:val="24"/>
        </w:rPr>
        <w:t xml:space="preserve">(dalej: Protokół) ma zapełnić tę lukę, co będzie mieć pozytywne skutki w wymiarze prawnym, społecznym, gospodarczym i politycznym. Brak stosownych regulacji prawnomiędzynarodowych w kwestii przekazywania kar </w:t>
      </w:r>
      <w:proofErr w:type="spellStart"/>
      <w:r w:rsidRPr="003C7356">
        <w:rPr>
          <w:rFonts w:ascii="Times New Roman" w:hAnsi="Times New Roman" w:cs="Times New Roman"/>
          <w:bCs/>
          <w:sz w:val="24"/>
          <w:szCs w:val="24"/>
        </w:rPr>
        <w:t>nieizolacyjnych</w:t>
      </w:r>
      <w:proofErr w:type="spellEnd"/>
      <w:r w:rsidRPr="003C7356">
        <w:rPr>
          <w:rFonts w:ascii="Times New Roman" w:hAnsi="Times New Roman" w:cs="Times New Roman"/>
          <w:bCs/>
          <w:sz w:val="24"/>
          <w:szCs w:val="24"/>
        </w:rPr>
        <w:t xml:space="preserve"> godzi bowiem w porządek prawny </w:t>
      </w:r>
      <w:r w:rsidR="00FF4D88" w:rsidRPr="003C7356">
        <w:rPr>
          <w:rFonts w:ascii="Times New Roman" w:hAnsi="Times New Roman" w:cs="Times New Roman"/>
          <w:bCs/>
          <w:sz w:val="24"/>
          <w:szCs w:val="24"/>
        </w:rPr>
        <w:t xml:space="preserve">Rzeczypospolitej Polskiej </w:t>
      </w:r>
      <w:r w:rsidRPr="003C7356">
        <w:rPr>
          <w:rFonts w:ascii="Times New Roman" w:hAnsi="Times New Roman" w:cs="Times New Roman"/>
          <w:bCs/>
          <w:sz w:val="24"/>
          <w:szCs w:val="24"/>
        </w:rPr>
        <w:t xml:space="preserve">i w społeczne poczucie sprawiedliwości. Jest to istotny problem, albowiem kary takie są orzekane znacznie częściej niż kary bezwzględnego pozbawienia wolności. Szczególnie ważne jest zatem zawarcie stosownej umowy z państwem, którego obywatele stanowią największą grupę spośród skazanych w </w:t>
      </w:r>
      <w:r w:rsidR="00A95AC8" w:rsidRPr="003C7356">
        <w:rPr>
          <w:rFonts w:ascii="Times New Roman" w:hAnsi="Times New Roman" w:cs="Times New Roman"/>
          <w:bCs/>
          <w:sz w:val="24"/>
          <w:szCs w:val="24"/>
        </w:rPr>
        <w:t xml:space="preserve">Rzeczypospolitej </w:t>
      </w:r>
      <w:r w:rsidRPr="003C7356">
        <w:rPr>
          <w:rFonts w:ascii="Times New Roman" w:hAnsi="Times New Roman" w:cs="Times New Roman"/>
          <w:bCs/>
          <w:sz w:val="24"/>
          <w:szCs w:val="24"/>
        </w:rPr>
        <w:t>Pols</w:t>
      </w:r>
      <w:r w:rsidR="00A95AC8" w:rsidRPr="003C7356">
        <w:rPr>
          <w:rFonts w:ascii="Times New Roman" w:hAnsi="Times New Roman" w:cs="Times New Roman"/>
          <w:bCs/>
          <w:sz w:val="24"/>
          <w:szCs w:val="24"/>
        </w:rPr>
        <w:t>kiej</w:t>
      </w:r>
      <w:r w:rsidRPr="003C7356">
        <w:rPr>
          <w:rFonts w:ascii="Times New Roman" w:hAnsi="Times New Roman" w:cs="Times New Roman"/>
          <w:bCs/>
          <w:sz w:val="24"/>
          <w:szCs w:val="24"/>
        </w:rPr>
        <w:t xml:space="preserve"> cudzoziemców spoza UE.</w:t>
      </w:r>
    </w:p>
    <w:p w14:paraId="3B366D6A" w14:textId="188AD3C3" w:rsidR="00575032" w:rsidRPr="003C7356" w:rsidRDefault="00575032" w:rsidP="003C7356">
      <w:pPr>
        <w:tabs>
          <w:tab w:val="left" w:pos="426"/>
        </w:tabs>
        <w:spacing w:before="120" w:after="0" w:line="360" w:lineRule="auto"/>
        <w:jc w:val="both"/>
        <w:rPr>
          <w:rFonts w:ascii="Times New Roman" w:hAnsi="Times New Roman" w:cs="Times New Roman"/>
          <w:b/>
          <w:sz w:val="24"/>
          <w:szCs w:val="24"/>
        </w:rPr>
      </w:pPr>
      <w:r w:rsidRPr="003C7356">
        <w:rPr>
          <w:rFonts w:ascii="Times New Roman" w:hAnsi="Times New Roman" w:cs="Times New Roman"/>
          <w:b/>
          <w:sz w:val="24"/>
          <w:szCs w:val="24"/>
        </w:rPr>
        <w:t>2.</w:t>
      </w:r>
      <w:r w:rsidR="00DF0263">
        <w:rPr>
          <w:rFonts w:ascii="Times New Roman" w:hAnsi="Times New Roman" w:cs="Times New Roman"/>
          <w:b/>
          <w:sz w:val="24"/>
          <w:szCs w:val="24"/>
        </w:rPr>
        <w:tab/>
      </w:r>
      <w:r w:rsidRPr="003C7356">
        <w:rPr>
          <w:rFonts w:ascii="Times New Roman" w:hAnsi="Times New Roman" w:cs="Times New Roman"/>
          <w:b/>
          <w:sz w:val="24"/>
          <w:szCs w:val="24"/>
        </w:rPr>
        <w:t>Różnice między dotychczasowym a projektowanym stanem prawnym</w:t>
      </w:r>
    </w:p>
    <w:p w14:paraId="32105A4B" w14:textId="20EAA500" w:rsidR="00575032" w:rsidRPr="003C7356" w:rsidRDefault="00575032" w:rsidP="003C7356">
      <w:pPr>
        <w:tabs>
          <w:tab w:val="left" w:pos="426"/>
        </w:tabs>
        <w:spacing w:before="120" w:after="0" w:line="360" w:lineRule="auto"/>
        <w:jc w:val="both"/>
        <w:rPr>
          <w:rFonts w:ascii="Times New Roman" w:hAnsi="Times New Roman" w:cs="Times New Roman"/>
          <w:b/>
          <w:sz w:val="24"/>
          <w:szCs w:val="24"/>
        </w:rPr>
      </w:pPr>
      <w:r w:rsidRPr="003C7356">
        <w:rPr>
          <w:rFonts w:ascii="Times New Roman" w:hAnsi="Times New Roman" w:cs="Times New Roman"/>
          <w:b/>
          <w:sz w:val="24"/>
          <w:szCs w:val="24"/>
        </w:rPr>
        <w:t>2.1.</w:t>
      </w:r>
      <w:r w:rsidR="00DF0263">
        <w:rPr>
          <w:rFonts w:ascii="Times New Roman" w:hAnsi="Times New Roman" w:cs="Times New Roman"/>
          <w:b/>
          <w:sz w:val="24"/>
          <w:szCs w:val="24"/>
        </w:rPr>
        <w:tab/>
      </w:r>
      <w:r w:rsidRPr="003C7356">
        <w:rPr>
          <w:rFonts w:ascii="Times New Roman" w:hAnsi="Times New Roman" w:cs="Times New Roman"/>
          <w:b/>
          <w:sz w:val="24"/>
          <w:szCs w:val="24"/>
        </w:rPr>
        <w:t>Ogólne założenie legislacyjne</w:t>
      </w:r>
    </w:p>
    <w:p w14:paraId="3864C078" w14:textId="00B541D7" w:rsidR="00575032" w:rsidRPr="003C7356" w:rsidRDefault="00575032" w:rsidP="003C7356">
      <w:pPr>
        <w:spacing w:before="120" w:after="0" w:line="360" w:lineRule="auto"/>
        <w:jc w:val="both"/>
        <w:rPr>
          <w:rFonts w:ascii="Times New Roman" w:hAnsi="Times New Roman" w:cs="Times New Roman"/>
          <w:bCs/>
          <w:sz w:val="24"/>
          <w:szCs w:val="24"/>
        </w:rPr>
      </w:pPr>
      <w:r w:rsidRPr="003C7356">
        <w:rPr>
          <w:rFonts w:ascii="Times New Roman" w:hAnsi="Times New Roman" w:cs="Times New Roman"/>
          <w:bCs/>
          <w:sz w:val="24"/>
          <w:szCs w:val="24"/>
        </w:rPr>
        <w:t xml:space="preserve">W celu usprawnienia procesu negocjacji i ułatwienia stosowania ratyfikowanego instrumentu w praktyce, zdecydowano się nie tworzyć całkowicie nowego aktu prawnego, ale </w:t>
      </w:r>
      <w:r w:rsidR="00075109" w:rsidRPr="003C7356">
        <w:rPr>
          <w:rFonts w:ascii="Times New Roman" w:hAnsi="Times New Roman" w:cs="Times New Roman"/>
          <w:bCs/>
          <w:sz w:val="24"/>
          <w:szCs w:val="24"/>
        </w:rPr>
        <w:t>w</w:t>
      </w:r>
      <w:r w:rsidR="00075109">
        <w:rPr>
          <w:rFonts w:ascii="Times New Roman" w:hAnsi="Times New Roman" w:cs="Times New Roman"/>
          <w:bCs/>
          <w:sz w:val="24"/>
          <w:szCs w:val="24"/>
        </w:rPr>
        <w:t> </w:t>
      </w:r>
      <w:r w:rsidRPr="003C7356">
        <w:rPr>
          <w:rFonts w:ascii="Times New Roman" w:hAnsi="Times New Roman" w:cs="Times New Roman"/>
          <w:bCs/>
          <w:sz w:val="24"/>
          <w:szCs w:val="24"/>
        </w:rPr>
        <w:t>minimalnym, rzeczywiście niezbędnym zakresie, znowelizować umowę już istniejącą tak, aby możliwe było wykorzystanie doświadczenia i praktyki zebranej w toku jej stosowania. Zmieniający Umowę Protokół będzie umową międzynarodową w rozumieniu Konwencji wiedeńskiej o prawie traktatów, sporządzonej w Wiedniu dnia 23 maja 1969 r. (</w:t>
      </w:r>
      <w:r w:rsidRPr="003C7356">
        <w:rPr>
          <w:rFonts w:ascii="Times New Roman" w:hAnsi="Times New Roman" w:cs="Times New Roman"/>
          <w:sz w:val="24"/>
          <w:szCs w:val="24"/>
        </w:rPr>
        <w:t xml:space="preserve">Dz. U. </w:t>
      </w:r>
      <w:r w:rsidR="00B90768" w:rsidRPr="003C7356">
        <w:rPr>
          <w:rFonts w:ascii="Times New Roman" w:hAnsi="Times New Roman" w:cs="Times New Roman"/>
          <w:sz w:val="24"/>
          <w:szCs w:val="24"/>
        </w:rPr>
        <w:t xml:space="preserve">z </w:t>
      </w:r>
      <w:r w:rsidR="00075109" w:rsidRPr="003C7356">
        <w:rPr>
          <w:rFonts w:ascii="Times New Roman" w:hAnsi="Times New Roman" w:cs="Times New Roman"/>
          <w:sz w:val="24"/>
          <w:szCs w:val="24"/>
        </w:rPr>
        <w:t>1990</w:t>
      </w:r>
      <w:r w:rsidR="00075109">
        <w:rPr>
          <w:rFonts w:ascii="Times New Roman" w:hAnsi="Times New Roman" w:cs="Times New Roman"/>
          <w:sz w:val="24"/>
          <w:szCs w:val="24"/>
        </w:rPr>
        <w:t> </w:t>
      </w:r>
      <w:r w:rsidR="00634345" w:rsidRPr="003C7356">
        <w:rPr>
          <w:rFonts w:ascii="Times New Roman" w:hAnsi="Times New Roman" w:cs="Times New Roman"/>
          <w:sz w:val="24"/>
          <w:szCs w:val="24"/>
        </w:rPr>
        <w:t>r.</w:t>
      </w:r>
      <w:r w:rsidRPr="003C7356">
        <w:rPr>
          <w:rFonts w:ascii="Times New Roman" w:hAnsi="Times New Roman" w:cs="Times New Roman"/>
          <w:sz w:val="24"/>
          <w:szCs w:val="24"/>
        </w:rPr>
        <w:t xml:space="preserve"> poz. 439) </w:t>
      </w:r>
      <w:r w:rsidRPr="003C7356">
        <w:rPr>
          <w:rFonts w:ascii="Times New Roman" w:hAnsi="Times New Roman" w:cs="Times New Roman"/>
          <w:bCs/>
          <w:sz w:val="24"/>
          <w:szCs w:val="24"/>
        </w:rPr>
        <w:t>i ustawy z dnia 14 kwietnia 2000 r. o umowach międzynarodowych (</w:t>
      </w:r>
      <w:r w:rsidRPr="003C7356">
        <w:rPr>
          <w:rFonts w:ascii="Times New Roman" w:hAnsi="Times New Roman" w:cs="Times New Roman"/>
          <w:sz w:val="24"/>
          <w:szCs w:val="24"/>
        </w:rPr>
        <w:t>Dz. U. 2020</w:t>
      </w:r>
      <w:r w:rsidR="00B90768" w:rsidRPr="003C7356">
        <w:rPr>
          <w:rFonts w:ascii="Times New Roman" w:hAnsi="Times New Roman" w:cs="Times New Roman"/>
          <w:sz w:val="24"/>
          <w:szCs w:val="24"/>
        </w:rPr>
        <w:t xml:space="preserve"> r.</w:t>
      </w:r>
      <w:r w:rsidRPr="003C7356">
        <w:rPr>
          <w:rFonts w:ascii="Times New Roman" w:hAnsi="Times New Roman" w:cs="Times New Roman"/>
          <w:sz w:val="24"/>
          <w:szCs w:val="24"/>
        </w:rPr>
        <w:t xml:space="preserve"> poz. 127)</w:t>
      </w:r>
      <w:r w:rsidRPr="003C7356">
        <w:rPr>
          <w:rFonts w:ascii="Times New Roman" w:hAnsi="Times New Roman" w:cs="Times New Roman"/>
          <w:bCs/>
          <w:sz w:val="24"/>
          <w:szCs w:val="24"/>
        </w:rPr>
        <w:t>.</w:t>
      </w:r>
    </w:p>
    <w:p w14:paraId="0C38918A" w14:textId="677B6959" w:rsidR="00575032" w:rsidRPr="003C7356" w:rsidRDefault="00575032" w:rsidP="003C7356">
      <w:pPr>
        <w:spacing w:before="120" w:after="0" w:line="360" w:lineRule="auto"/>
        <w:jc w:val="both"/>
        <w:rPr>
          <w:rFonts w:ascii="Times New Roman" w:hAnsi="Times New Roman" w:cs="Times New Roman"/>
          <w:bCs/>
          <w:sz w:val="24"/>
          <w:szCs w:val="24"/>
        </w:rPr>
      </w:pPr>
      <w:r w:rsidRPr="003C7356">
        <w:rPr>
          <w:rFonts w:ascii="Times New Roman" w:hAnsi="Times New Roman" w:cs="Times New Roman"/>
          <w:bCs/>
          <w:sz w:val="24"/>
          <w:szCs w:val="24"/>
        </w:rPr>
        <w:t>Wobec aspiracji Ukrainy do członkostwa w Unii Europejskiej</w:t>
      </w:r>
      <w:r w:rsidR="00A40612" w:rsidRPr="003C7356">
        <w:rPr>
          <w:rFonts w:ascii="Times New Roman" w:hAnsi="Times New Roman" w:cs="Times New Roman"/>
          <w:bCs/>
          <w:sz w:val="24"/>
          <w:szCs w:val="24"/>
        </w:rPr>
        <w:t xml:space="preserve"> (UE)</w:t>
      </w:r>
      <w:r w:rsidRPr="003C7356">
        <w:rPr>
          <w:rFonts w:ascii="Times New Roman" w:hAnsi="Times New Roman" w:cs="Times New Roman"/>
          <w:bCs/>
          <w:sz w:val="24"/>
          <w:szCs w:val="24"/>
        </w:rPr>
        <w:t xml:space="preserve">, uzasadnione było przyjęcie założenia, że przyszły standard współpracy między </w:t>
      </w:r>
      <w:r w:rsidR="00CD1EBE" w:rsidRPr="003C7356">
        <w:rPr>
          <w:rFonts w:ascii="Times New Roman" w:hAnsi="Times New Roman" w:cs="Times New Roman"/>
          <w:bCs/>
          <w:sz w:val="24"/>
          <w:szCs w:val="24"/>
        </w:rPr>
        <w:t>Rzecz</w:t>
      </w:r>
      <w:r w:rsidR="00E51A18">
        <w:rPr>
          <w:rFonts w:ascii="Times New Roman" w:hAnsi="Times New Roman" w:cs="Times New Roman"/>
          <w:bCs/>
          <w:sz w:val="24"/>
          <w:szCs w:val="24"/>
        </w:rPr>
        <w:t>ą</w:t>
      </w:r>
      <w:r w:rsidR="00CD1EBE" w:rsidRPr="003C7356">
        <w:rPr>
          <w:rFonts w:ascii="Times New Roman" w:hAnsi="Times New Roman" w:cs="Times New Roman"/>
          <w:bCs/>
          <w:sz w:val="24"/>
          <w:szCs w:val="24"/>
        </w:rPr>
        <w:t xml:space="preserve">pospolitą </w:t>
      </w:r>
      <w:r w:rsidRPr="003C7356">
        <w:rPr>
          <w:rFonts w:ascii="Times New Roman" w:hAnsi="Times New Roman" w:cs="Times New Roman"/>
          <w:bCs/>
          <w:sz w:val="24"/>
          <w:szCs w:val="24"/>
        </w:rPr>
        <w:t xml:space="preserve">Polską a Ukrainą </w:t>
      </w:r>
      <w:r w:rsidR="00075109" w:rsidRPr="003C7356">
        <w:rPr>
          <w:rFonts w:ascii="Times New Roman" w:hAnsi="Times New Roman" w:cs="Times New Roman"/>
          <w:bCs/>
          <w:sz w:val="24"/>
          <w:szCs w:val="24"/>
        </w:rPr>
        <w:t>w</w:t>
      </w:r>
      <w:r w:rsidR="00075109">
        <w:rPr>
          <w:rFonts w:ascii="Times New Roman" w:hAnsi="Times New Roman" w:cs="Times New Roman"/>
          <w:bCs/>
          <w:sz w:val="24"/>
          <w:szCs w:val="24"/>
        </w:rPr>
        <w:t> </w:t>
      </w:r>
      <w:r w:rsidRPr="003C7356">
        <w:rPr>
          <w:rFonts w:ascii="Times New Roman" w:hAnsi="Times New Roman" w:cs="Times New Roman"/>
          <w:bCs/>
          <w:sz w:val="24"/>
          <w:szCs w:val="24"/>
        </w:rPr>
        <w:t xml:space="preserve">sprawach karnych powinien – przy uwzględnieniu aktualnego statusu prawnego Ukrainy </w:t>
      </w:r>
      <w:r w:rsidR="00075109" w:rsidRPr="003C7356">
        <w:rPr>
          <w:rFonts w:ascii="Times New Roman" w:hAnsi="Times New Roman" w:cs="Times New Roman"/>
          <w:bCs/>
          <w:sz w:val="24"/>
          <w:szCs w:val="24"/>
        </w:rPr>
        <w:t>i</w:t>
      </w:r>
      <w:r w:rsidR="00075109">
        <w:rPr>
          <w:rFonts w:ascii="Times New Roman" w:hAnsi="Times New Roman" w:cs="Times New Roman"/>
          <w:bCs/>
          <w:sz w:val="24"/>
          <w:szCs w:val="24"/>
        </w:rPr>
        <w:t> </w:t>
      </w:r>
      <w:r w:rsidR="00075109" w:rsidRPr="003C7356">
        <w:rPr>
          <w:rFonts w:ascii="Times New Roman" w:hAnsi="Times New Roman" w:cs="Times New Roman"/>
          <w:bCs/>
          <w:sz w:val="24"/>
          <w:szCs w:val="24"/>
        </w:rPr>
        <w:t>w</w:t>
      </w:r>
      <w:r w:rsidR="00075109">
        <w:rPr>
          <w:rFonts w:ascii="Times New Roman" w:hAnsi="Times New Roman" w:cs="Times New Roman"/>
          <w:bCs/>
          <w:sz w:val="24"/>
          <w:szCs w:val="24"/>
        </w:rPr>
        <w:t> </w:t>
      </w:r>
      <w:r w:rsidRPr="003C7356">
        <w:rPr>
          <w:rFonts w:ascii="Times New Roman" w:hAnsi="Times New Roman" w:cs="Times New Roman"/>
          <w:bCs/>
          <w:sz w:val="24"/>
          <w:szCs w:val="24"/>
        </w:rPr>
        <w:t xml:space="preserve">zakresie odpowiadającym interesom </w:t>
      </w:r>
      <w:r w:rsidR="00CD1EBE" w:rsidRPr="003C7356">
        <w:rPr>
          <w:rFonts w:ascii="Times New Roman" w:hAnsi="Times New Roman" w:cs="Times New Roman"/>
          <w:bCs/>
          <w:sz w:val="24"/>
          <w:szCs w:val="24"/>
        </w:rPr>
        <w:t>Rzeczypospolitej Polskiej</w:t>
      </w:r>
      <w:r w:rsidR="003C2909" w:rsidRPr="003C7356">
        <w:rPr>
          <w:rFonts w:ascii="Times New Roman" w:hAnsi="Times New Roman" w:cs="Times New Roman"/>
          <w:bCs/>
          <w:sz w:val="24"/>
          <w:szCs w:val="24"/>
        </w:rPr>
        <w:t xml:space="preserve"> </w:t>
      </w:r>
      <w:r w:rsidRPr="003C7356">
        <w:rPr>
          <w:rFonts w:ascii="Times New Roman" w:hAnsi="Times New Roman" w:cs="Times New Roman"/>
          <w:bCs/>
          <w:sz w:val="24"/>
          <w:szCs w:val="24"/>
        </w:rPr>
        <w:t>– odpowiadać regułom współpracy obowiązującym między państwami członkowskimi UE, wynikającym z unijnych instrumentów prawnych oraz praktyki ich stosowania.</w:t>
      </w:r>
    </w:p>
    <w:p w14:paraId="71341BB8" w14:textId="77B8F514" w:rsidR="00575032" w:rsidRPr="003C7356" w:rsidRDefault="00575032" w:rsidP="003C7356">
      <w:pPr>
        <w:spacing w:before="120" w:after="0" w:line="360" w:lineRule="auto"/>
        <w:jc w:val="both"/>
        <w:rPr>
          <w:rFonts w:ascii="Times New Roman" w:hAnsi="Times New Roman" w:cs="Times New Roman"/>
          <w:bCs/>
          <w:sz w:val="24"/>
          <w:szCs w:val="24"/>
        </w:rPr>
      </w:pPr>
      <w:r w:rsidRPr="003C7356">
        <w:rPr>
          <w:rFonts w:ascii="Times New Roman" w:hAnsi="Times New Roman" w:cs="Times New Roman"/>
          <w:bCs/>
          <w:sz w:val="24"/>
          <w:szCs w:val="24"/>
        </w:rPr>
        <w:t>Rozszerzenie przedmiotowego zakresu przyszłej kooperacji skutkowało koniecznością usunięcia z odpowiednich przepisów Umowy, w tym zwłaszcza z art. 87</w:t>
      </w:r>
      <w:r w:rsidR="00DF0263">
        <w:rPr>
          <w:rFonts w:ascii="Times New Roman" w:hAnsi="Times New Roman" w:cs="Times New Roman"/>
          <w:bCs/>
          <w:sz w:val="24"/>
          <w:szCs w:val="24"/>
        </w:rPr>
        <w:t>–</w:t>
      </w:r>
      <w:r w:rsidRPr="003C7356">
        <w:rPr>
          <w:rFonts w:ascii="Times New Roman" w:hAnsi="Times New Roman" w:cs="Times New Roman"/>
          <w:bCs/>
          <w:sz w:val="24"/>
          <w:szCs w:val="24"/>
        </w:rPr>
        <w:t xml:space="preserve">89 odniesień do „kary pozbawienia wolności”. Z kolei dyspozycje art. 93 i </w:t>
      </w:r>
      <w:r w:rsidR="00E51A18">
        <w:rPr>
          <w:rFonts w:ascii="Times New Roman" w:hAnsi="Times New Roman" w:cs="Times New Roman"/>
          <w:bCs/>
          <w:sz w:val="24"/>
          <w:szCs w:val="24"/>
        </w:rPr>
        <w:t xml:space="preserve">art. </w:t>
      </w:r>
      <w:r w:rsidRPr="003C7356">
        <w:rPr>
          <w:rFonts w:ascii="Times New Roman" w:hAnsi="Times New Roman" w:cs="Times New Roman"/>
          <w:bCs/>
          <w:sz w:val="24"/>
          <w:szCs w:val="24"/>
        </w:rPr>
        <w:t>94 uzupełniono o odniesienie do tej kary, aby było jasne, że dotyczą one jedynie jej.</w:t>
      </w:r>
    </w:p>
    <w:p w14:paraId="771851B5" w14:textId="77777777" w:rsidR="00575032" w:rsidRPr="003C7356" w:rsidRDefault="00575032" w:rsidP="003C7356">
      <w:pPr>
        <w:spacing w:before="120" w:after="0" w:line="360" w:lineRule="auto"/>
        <w:jc w:val="both"/>
        <w:rPr>
          <w:rFonts w:ascii="Times New Roman" w:hAnsi="Times New Roman" w:cs="Times New Roman"/>
          <w:bCs/>
          <w:sz w:val="24"/>
          <w:szCs w:val="24"/>
        </w:rPr>
      </w:pPr>
      <w:r w:rsidRPr="003C7356">
        <w:rPr>
          <w:rFonts w:ascii="Times New Roman" w:hAnsi="Times New Roman" w:cs="Times New Roman"/>
          <w:bCs/>
          <w:sz w:val="24"/>
          <w:szCs w:val="24"/>
        </w:rPr>
        <w:t>Dla większej przejrzystości zdecydowano się nadać nowe brzmienie całemu Rozdziałowi IV części trzeciej Umowy.</w:t>
      </w:r>
    </w:p>
    <w:p w14:paraId="7B03944C" w14:textId="041DA2AC" w:rsidR="00575032" w:rsidRPr="003C7356" w:rsidRDefault="00575032" w:rsidP="003C7356">
      <w:pPr>
        <w:keepNext/>
        <w:tabs>
          <w:tab w:val="left" w:pos="426"/>
        </w:tabs>
        <w:spacing w:before="120" w:after="0" w:line="360" w:lineRule="auto"/>
        <w:jc w:val="both"/>
        <w:rPr>
          <w:rFonts w:ascii="Times New Roman" w:hAnsi="Times New Roman" w:cs="Times New Roman"/>
          <w:b/>
          <w:sz w:val="24"/>
          <w:szCs w:val="24"/>
        </w:rPr>
      </w:pPr>
      <w:r w:rsidRPr="003C7356">
        <w:rPr>
          <w:rFonts w:ascii="Times New Roman" w:hAnsi="Times New Roman" w:cs="Times New Roman"/>
          <w:b/>
          <w:sz w:val="24"/>
          <w:szCs w:val="24"/>
        </w:rPr>
        <w:lastRenderedPageBreak/>
        <w:t>2.2.</w:t>
      </w:r>
      <w:r w:rsidR="00DF0263">
        <w:rPr>
          <w:rFonts w:ascii="Times New Roman" w:hAnsi="Times New Roman" w:cs="Times New Roman"/>
          <w:b/>
          <w:sz w:val="24"/>
          <w:szCs w:val="24"/>
        </w:rPr>
        <w:tab/>
      </w:r>
      <w:r w:rsidRPr="003C7356">
        <w:rPr>
          <w:rFonts w:ascii="Times New Roman" w:hAnsi="Times New Roman" w:cs="Times New Roman"/>
          <w:b/>
          <w:sz w:val="24"/>
          <w:szCs w:val="24"/>
        </w:rPr>
        <w:t>Zakres przedmiotowy Umowy znowelizowanej</w:t>
      </w:r>
    </w:p>
    <w:p w14:paraId="535D1813" w14:textId="1852377E" w:rsidR="00575032" w:rsidRPr="003C7356" w:rsidRDefault="00575032" w:rsidP="003C7356">
      <w:pPr>
        <w:spacing w:before="120" w:after="0" w:line="360" w:lineRule="auto"/>
        <w:jc w:val="both"/>
        <w:rPr>
          <w:rFonts w:ascii="Times New Roman" w:hAnsi="Times New Roman" w:cs="Times New Roman"/>
          <w:bCs/>
          <w:sz w:val="24"/>
          <w:szCs w:val="24"/>
        </w:rPr>
      </w:pPr>
      <w:r w:rsidRPr="003C7356">
        <w:rPr>
          <w:rFonts w:ascii="Times New Roman" w:hAnsi="Times New Roman" w:cs="Times New Roman"/>
          <w:bCs/>
          <w:sz w:val="24"/>
          <w:szCs w:val="24"/>
        </w:rPr>
        <w:t xml:space="preserve">Przepis art. 81 zawiera katalog definicji w niej używanych. Z uwagi na rozszerzenie zakresu współpracy o wykonywanie kar i środków o charakterze </w:t>
      </w:r>
      <w:proofErr w:type="spellStart"/>
      <w:r w:rsidRPr="003C7356">
        <w:rPr>
          <w:rFonts w:ascii="Times New Roman" w:hAnsi="Times New Roman" w:cs="Times New Roman"/>
          <w:bCs/>
          <w:sz w:val="24"/>
          <w:szCs w:val="24"/>
        </w:rPr>
        <w:t>nieizolacyjnym</w:t>
      </w:r>
      <w:proofErr w:type="spellEnd"/>
      <w:r w:rsidRPr="003C7356">
        <w:rPr>
          <w:rFonts w:ascii="Times New Roman" w:hAnsi="Times New Roman" w:cs="Times New Roman"/>
          <w:bCs/>
          <w:sz w:val="24"/>
          <w:szCs w:val="24"/>
        </w:rPr>
        <w:t xml:space="preserve"> konieczne jest wprowadzenie do tego katalogu definicji kar i środków właściwych dla prawa karnego, które do tej pory nie były objęte Umową. Należy przy tym podkreślić, że przekazywaniu </w:t>
      </w:r>
      <w:r w:rsidR="00E51A18" w:rsidRPr="003C7356">
        <w:rPr>
          <w:rFonts w:ascii="Times New Roman" w:hAnsi="Times New Roman" w:cs="Times New Roman"/>
          <w:bCs/>
          <w:sz w:val="24"/>
          <w:szCs w:val="24"/>
        </w:rPr>
        <w:t xml:space="preserve">będą </w:t>
      </w:r>
      <w:r w:rsidRPr="003C7356">
        <w:rPr>
          <w:rFonts w:ascii="Times New Roman" w:hAnsi="Times New Roman" w:cs="Times New Roman"/>
          <w:bCs/>
          <w:sz w:val="24"/>
          <w:szCs w:val="24"/>
        </w:rPr>
        <w:t xml:space="preserve">podlegać tylko kary i środki orzeczone przez sąd. Tym samym przekazaniu na podstawie Umowy nie będą podlegać sankcje orzeczone przez organy administracyjne lub w trybie mandatowym (art. 81 ust. 1 pkt 3). </w:t>
      </w:r>
    </w:p>
    <w:p w14:paraId="35718378" w14:textId="25278B75" w:rsidR="00575032" w:rsidRPr="003C7356" w:rsidRDefault="00575032" w:rsidP="003C7356">
      <w:pPr>
        <w:spacing w:before="120" w:after="0" w:line="360" w:lineRule="auto"/>
        <w:jc w:val="both"/>
        <w:rPr>
          <w:rFonts w:ascii="Times New Roman" w:hAnsi="Times New Roman" w:cs="Times New Roman"/>
          <w:color w:val="000000" w:themeColor="text1"/>
          <w:sz w:val="24"/>
          <w:szCs w:val="24"/>
        </w:rPr>
      </w:pPr>
      <w:r w:rsidRPr="003C7356">
        <w:rPr>
          <w:rFonts w:ascii="Times New Roman" w:hAnsi="Times New Roman" w:cs="Times New Roman"/>
          <w:color w:val="000000" w:themeColor="text1"/>
          <w:sz w:val="24"/>
          <w:szCs w:val="24"/>
        </w:rPr>
        <w:t xml:space="preserve">Należy podnieść, iż w Umowie pojęciowo oddzielono „kary” od „środków medycznych”, które precyzyjnie zdefiniowano. Stosownie bowiem do art. 81 ust. 5 </w:t>
      </w:r>
      <w:r w:rsidR="00AF40B3" w:rsidRPr="003C7356">
        <w:rPr>
          <w:rFonts w:ascii="Times New Roman" w:hAnsi="Times New Roman" w:cs="Times New Roman"/>
          <w:color w:val="000000" w:themeColor="text1"/>
          <w:sz w:val="24"/>
          <w:szCs w:val="24"/>
        </w:rPr>
        <w:t xml:space="preserve">Umowy </w:t>
      </w:r>
      <w:r w:rsidRPr="003C7356">
        <w:rPr>
          <w:rFonts w:ascii="Times New Roman" w:hAnsi="Times New Roman" w:cs="Times New Roman"/>
          <w:color w:val="000000" w:themeColor="text1"/>
          <w:sz w:val="24"/>
          <w:szCs w:val="24"/>
        </w:rPr>
        <w:t xml:space="preserve">„Przekazaniu na podstawie niniejszego rozdziału podlega także wykonanie orzeczeń o zastosowaniu następujących środków medycznych: (1) w Ukrainie – środków przymusowych o charakterze medycznym w postaci umieszczenia w zakładzie udzielającym pomocy psychiatrycznej, (2) </w:t>
      </w:r>
      <w:r w:rsidR="00075109" w:rsidRPr="003C7356">
        <w:rPr>
          <w:rFonts w:ascii="Times New Roman" w:hAnsi="Times New Roman" w:cs="Times New Roman"/>
          <w:color w:val="000000" w:themeColor="text1"/>
          <w:sz w:val="24"/>
          <w:szCs w:val="24"/>
        </w:rPr>
        <w:t>w</w:t>
      </w:r>
      <w:r w:rsidR="00075109">
        <w:rPr>
          <w:rFonts w:ascii="Times New Roman" w:hAnsi="Times New Roman" w:cs="Times New Roman"/>
          <w:color w:val="000000" w:themeColor="text1"/>
          <w:sz w:val="24"/>
          <w:szCs w:val="24"/>
        </w:rPr>
        <w:t> </w:t>
      </w:r>
      <w:r w:rsidRPr="003C7356">
        <w:rPr>
          <w:rFonts w:ascii="Times New Roman" w:hAnsi="Times New Roman" w:cs="Times New Roman"/>
          <w:color w:val="000000" w:themeColor="text1"/>
          <w:sz w:val="24"/>
          <w:szCs w:val="24"/>
        </w:rPr>
        <w:t xml:space="preserve">Rzeczypospolitej Polskiej – przymusowego umieszczenia w szpitalu psychiatrycznym lub </w:t>
      </w:r>
      <w:r w:rsidR="00075109" w:rsidRPr="003C7356">
        <w:rPr>
          <w:rFonts w:ascii="Times New Roman" w:hAnsi="Times New Roman" w:cs="Times New Roman"/>
          <w:color w:val="000000" w:themeColor="text1"/>
          <w:sz w:val="24"/>
          <w:szCs w:val="24"/>
        </w:rPr>
        <w:t>w</w:t>
      </w:r>
      <w:r w:rsidR="00075109">
        <w:rPr>
          <w:rFonts w:ascii="Times New Roman" w:hAnsi="Times New Roman" w:cs="Times New Roman"/>
          <w:color w:val="000000" w:themeColor="text1"/>
          <w:sz w:val="24"/>
          <w:szCs w:val="24"/>
        </w:rPr>
        <w:t> </w:t>
      </w:r>
      <w:r w:rsidRPr="003C7356">
        <w:rPr>
          <w:rFonts w:ascii="Times New Roman" w:hAnsi="Times New Roman" w:cs="Times New Roman"/>
          <w:color w:val="000000" w:themeColor="text1"/>
          <w:sz w:val="24"/>
          <w:szCs w:val="24"/>
        </w:rPr>
        <w:t>innym odpowiednim zakładzie i umieszczenia w zakładzie leczenia odwykowego”. Z tego powodu nie ma wątpliwości odnośnie do tego, że przekazaniu na podstawie Umowy podlega także wykonanie orzeczeń o zastosowaniu środków zabezpieczających w zakresie w niej wskazanym (</w:t>
      </w:r>
      <w:r w:rsidRPr="003C7356">
        <w:rPr>
          <w:rFonts w:ascii="Times New Roman" w:hAnsi="Times New Roman" w:cs="Times New Roman"/>
          <w:sz w:val="24"/>
          <w:szCs w:val="24"/>
        </w:rPr>
        <w:t xml:space="preserve">por. art. 81 ust. 1 pkt 1 </w:t>
      </w:r>
      <w:r w:rsidR="00875512">
        <w:rPr>
          <w:rFonts w:ascii="Times New Roman" w:hAnsi="Times New Roman" w:cs="Times New Roman"/>
          <w:sz w:val="24"/>
          <w:szCs w:val="24"/>
        </w:rPr>
        <w:t>U</w:t>
      </w:r>
      <w:r w:rsidRPr="003C7356">
        <w:rPr>
          <w:rFonts w:ascii="Times New Roman" w:hAnsi="Times New Roman" w:cs="Times New Roman"/>
          <w:sz w:val="24"/>
          <w:szCs w:val="24"/>
        </w:rPr>
        <w:t>mowy zmienianej w obecnym brzmieniu, którego treść nie budzi wątpliwości</w:t>
      </w:r>
      <w:r w:rsidRPr="003C7356">
        <w:rPr>
          <w:rFonts w:ascii="Times New Roman" w:hAnsi="Times New Roman" w:cs="Times New Roman"/>
          <w:color w:val="000000" w:themeColor="text1"/>
          <w:sz w:val="24"/>
          <w:szCs w:val="24"/>
        </w:rPr>
        <w:t>). Dodać należy, że pojęcie „skazanego” w rozumieniu Umowy (zob. art. 93 ust. 1 i art. 94 ust. 1) ma charakter autonomiczny (art. 81 ust. 1 pkt 4) i obejmuje nie tylko osoby</w:t>
      </w:r>
      <w:r w:rsidR="004726C2" w:rsidRPr="003C7356">
        <w:rPr>
          <w:rFonts w:ascii="Times New Roman" w:hAnsi="Times New Roman" w:cs="Times New Roman"/>
          <w:color w:val="000000" w:themeColor="text1"/>
          <w:sz w:val="24"/>
          <w:szCs w:val="24"/>
        </w:rPr>
        <w:t>,</w:t>
      </w:r>
      <w:r w:rsidRPr="003C7356">
        <w:rPr>
          <w:rFonts w:ascii="Times New Roman" w:hAnsi="Times New Roman" w:cs="Times New Roman"/>
          <w:color w:val="000000" w:themeColor="text1"/>
          <w:sz w:val="24"/>
          <w:szCs w:val="24"/>
        </w:rPr>
        <w:t xml:space="preserve"> wobec których orzeczono środek reakcji „za” zachowanie określone jako „przestępstwo”</w:t>
      </w:r>
      <w:r w:rsidR="004726C2" w:rsidRPr="003C7356">
        <w:rPr>
          <w:rFonts w:ascii="Times New Roman" w:hAnsi="Times New Roman" w:cs="Times New Roman"/>
          <w:color w:val="000000" w:themeColor="text1"/>
          <w:sz w:val="24"/>
          <w:szCs w:val="24"/>
        </w:rPr>
        <w:t>,</w:t>
      </w:r>
      <w:r w:rsidRPr="003C7356">
        <w:rPr>
          <w:rFonts w:ascii="Times New Roman" w:hAnsi="Times New Roman" w:cs="Times New Roman"/>
          <w:color w:val="000000" w:themeColor="text1"/>
          <w:sz w:val="24"/>
          <w:szCs w:val="24"/>
        </w:rPr>
        <w:t xml:space="preserve"> ale także osoby</w:t>
      </w:r>
      <w:r w:rsidR="004726C2" w:rsidRPr="003C7356">
        <w:rPr>
          <w:rFonts w:ascii="Times New Roman" w:hAnsi="Times New Roman" w:cs="Times New Roman"/>
          <w:color w:val="000000" w:themeColor="text1"/>
          <w:sz w:val="24"/>
          <w:szCs w:val="24"/>
        </w:rPr>
        <w:t>,</w:t>
      </w:r>
      <w:r w:rsidRPr="003C7356">
        <w:rPr>
          <w:rFonts w:ascii="Times New Roman" w:hAnsi="Times New Roman" w:cs="Times New Roman"/>
          <w:color w:val="000000" w:themeColor="text1"/>
          <w:sz w:val="24"/>
          <w:szCs w:val="24"/>
        </w:rPr>
        <w:t xml:space="preserve"> wobec których wydano orzeczenie „w związku z” (a nie „za”) dopuszczeniem się zachowania określanego nie jako „przestępstwo”</w:t>
      </w:r>
      <w:r w:rsidR="004726C2" w:rsidRPr="003C7356">
        <w:rPr>
          <w:rFonts w:ascii="Times New Roman" w:hAnsi="Times New Roman" w:cs="Times New Roman"/>
          <w:color w:val="000000" w:themeColor="text1"/>
          <w:sz w:val="24"/>
          <w:szCs w:val="24"/>
        </w:rPr>
        <w:t>,</w:t>
      </w:r>
      <w:r w:rsidRPr="003C7356">
        <w:rPr>
          <w:rFonts w:ascii="Times New Roman" w:hAnsi="Times New Roman" w:cs="Times New Roman"/>
          <w:color w:val="000000" w:themeColor="text1"/>
          <w:sz w:val="24"/>
          <w:szCs w:val="24"/>
        </w:rPr>
        <w:t xml:space="preserve"> </w:t>
      </w:r>
      <w:r w:rsidR="004726C2" w:rsidRPr="003C7356">
        <w:rPr>
          <w:rFonts w:ascii="Times New Roman" w:hAnsi="Times New Roman" w:cs="Times New Roman"/>
          <w:color w:val="000000" w:themeColor="text1"/>
          <w:sz w:val="24"/>
          <w:szCs w:val="24"/>
        </w:rPr>
        <w:t xml:space="preserve">lecz </w:t>
      </w:r>
      <w:r w:rsidRPr="003C7356">
        <w:rPr>
          <w:rFonts w:ascii="Times New Roman" w:hAnsi="Times New Roman" w:cs="Times New Roman"/>
          <w:color w:val="000000" w:themeColor="text1"/>
          <w:sz w:val="24"/>
          <w:szCs w:val="24"/>
        </w:rPr>
        <w:t>jako „czyn zabroniony”. Tym samym obejmuje również osoby, wobec których zastosowano środki zabezpieczające (w autonomicznej siatce pojęciowej Umowy zwane „środkami medycznymi”). Środki te będą przekazywane zgodnie z Umową.</w:t>
      </w:r>
    </w:p>
    <w:p w14:paraId="5ECD6204" w14:textId="355D06BC" w:rsidR="00575032" w:rsidRPr="003C7356" w:rsidRDefault="00575032" w:rsidP="003C7356">
      <w:pPr>
        <w:spacing w:before="120" w:after="0" w:line="360" w:lineRule="auto"/>
        <w:jc w:val="both"/>
        <w:rPr>
          <w:rFonts w:ascii="Times New Roman" w:hAnsi="Times New Roman" w:cs="Times New Roman"/>
          <w:bCs/>
          <w:sz w:val="24"/>
          <w:szCs w:val="24"/>
        </w:rPr>
      </w:pPr>
      <w:r w:rsidRPr="003C7356">
        <w:rPr>
          <w:rFonts w:ascii="Times New Roman" w:hAnsi="Times New Roman" w:cs="Times New Roman"/>
          <w:bCs/>
          <w:sz w:val="24"/>
          <w:szCs w:val="24"/>
        </w:rPr>
        <w:t>Protok</w:t>
      </w:r>
      <w:r w:rsidR="00FF4D88" w:rsidRPr="003C7356">
        <w:rPr>
          <w:rFonts w:ascii="Times New Roman" w:hAnsi="Times New Roman" w:cs="Times New Roman"/>
          <w:bCs/>
          <w:sz w:val="24"/>
          <w:szCs w:val="24"/>
        </w:rPr>
        <w:t>ół</w:t>
      </w:r>
      <w:r w:rsidRPr="003C7356">
        <w:rPr>
          <w:rFonts w:ascii="Times New Roman" w:hAnsi="Times New Roman" w:cs="Times New Roman"/>
          <w:bCs/>
          <w:sz w:val="24"/>
          <w:szCs w:val="24"/>
        </w:rPr>
        <w:t xml:space="preserve"> wprowadza nowe definicje kar podlegających przekazaniu. Zgodnie z art. 81 ust. 1 pkt 6 pojęcie to obejmuje:</w:t>
      </w:r>
    </w:p>
    <w:p w14:paraId="083621FA" w14:textId="05899620" w:rsidR="00575032" w:rsidRPr="003C7356" w:rsidRDefault="00575032" w:rsidP="003C7356">
      <w:pPr>
        <w:spacing w:before="120" w:after="0" w:line="360" w:lineRule="auto"/>
        <w:ind w:left="426" w:hanging="426"/>
        <w:jc w:val="both"/>
        <w:rPr>
          <w:rFonts w:ascii="Times New Roman" w:hAnsi="Times New Roman" w:cs="Times New Roman"/>
          <w:bCs/>
          <w:sz w:val="24"/>
          <w:szCs w:val="24"/>
        </w:rPr>
      </w:pPr>
      <w:r w:rsidRPr="003C7356">
        <w:rPr>
          <w:rFonts w:ascii="Times New Roman" w:hAnsi="Times New Roman" w:cs="Times New Roman"/>
          <w:bCs/>
          <w:sz w:val="24"/>
          <w:szCs w:val="24"/>
        </w:rPr>
        <w:t>1)</w:t>
      </w:r>
      <w:r w:rsidR="00DF0263">
        <w:rPr>
          <w:rFonts w:ascii="Times New Roman" w:hAnsi="Times New Roman" w:cs="Times New Roman"/>
          <w:bCs/>
          <w:sz w:val="24"/>
          <w:szCs w:val="24"/>
        </w:rPr>
        <w:tab/>
      </w:r>
      <w:r w:rsidRPr="003C7356">
        <w:rPr>
          <w:rFonts w:ascii="Times New Roman" w:hAnsi="Times New Roman" w:cs="Times New Roman"/>
          <w:bCs/>
          <w:sz w:val="24"/>
          <w:szCs w:val="24"/>
        </w:rPr>
        <w:t>w Ukrainie – karę za przestępstwo, środek ograniczający, środek o charakterze karno</w:t>
      </w:r>
      <w:r w:rsidR="00E51A18">
        <w:rPr>
          <w:rFonts w:ascii="Times New Roman" w:hAnsi="Times New Roman" w:cs="Times New Roman"/>
          <w:bCs/>
          <w:sz w:val="24"/>
          <w:szCs w:val="24"/>
        </w:rPr>
        <w:noBreakHyphen/>
      </w:r>
      <w:r w:rsidRPr="003C7356">
        <w:rPr>
          <w:rFonts w:ascii="Times New Roman" w:hAnsi="Times New Roman" w:cs="Times New Roman"/>
          <w:bCs/>
          <w:sz w:val="24"/>
          <w:szCs w:val="24"/>
        </w:rPr>
        <w:t>prawnym lub karę za wykroczenie, orzeczone w związku z przestępstwem lub wykroczeniem</w:t>
      </w:r>
      <w:r w:rsidR="0073749C">
        <w:rPr>
          <w:rFonts w:ascii="Times New Roman" w:hAnsi="Times New Roman" w:cs="Times New Roman"/>
          <w:bCs/>
          <w:sz w:val="24"/>
          <w:szCs w:val="24"/>
        </w:rPr>
        <w:t>;</w:t>
      </w:r>
    </w:p>
    <w:p w14:paraId="1FC2243A" w14:textId="06A63F7B" w:rsidR="00575032" w:rsidRPr="003C7356" w:rsidRDefault="00575032" w:rsidP="003C7356">
      <w:pPr>
        <w:spacing w:before="120" w:after="0" w:line="360" w:lineRule="auto"/>
        <w:ind w:left="426" w:hanging="426"/>
        <w:jc w:val="both"/>
        <w:rPr>
          <w:rFonts w:ascii="Times New Roman" w:hAnsi="Times New Roman" w:cs="Times New Roman"/>
          <w:bCs/>
          <w:sz w:val="24"/>
          <w:szCs w:val="24"/>
        </w:rPr>
      </w:pPr>
      <w:r w:rsidRPr="003C7356">
        <w:rPr>
          <w:rFonts w:ascii="Times New Roman" w:hAnsi="Times New Roman" w:cs="Times New Roman"/>
          <w:bCs/>
          <w:sz w:val="24"/>
          <w:szCs w:val="24"/>
        </w:rPr>
        <w:lastRenderedPageBreak/>
        <w:t>2)</w:t>
      </w:r>
      <w:r w:rsidR="00DF0263">
        <w:rPr>
          <w:rFonts w:ascii="Times New Roman" w:hAnsi="Times New Roman" w:cs="Times New Roman"/>
          <w:bCs/>
          <w:sz w:val="24"/>
          <w:szCs w:val="24"/>
        </w:rPr>
        <w:tab/>
      </w:r>
      <w:r w:rsidRPr="003C7356">
        <w:rPr>
          <w:rFonts w:ascii="Times New Roman" w:hAnsi="Times New Roman" w:cs="Times New Roman"/>
          <w:bCs/>
          <w:sz w:val="24"/>
          <w:szCs w:val="24"/>
        </w:rPr>
        <w:t xml:space="preserve">w Rzeczypospolitej Polskiej – środek o charakterze represyjnym lub kompensacyjnym, orzekany wobec skazanego w związku z przestępstwem lub wykroczeniem. </w:t>
      </w:r>
    </w:p>
    <w:p w14:paraId="75F48595" w14:textId="77777777" w:rsidR="00575032" w:rsidRPr="003C7356" w:rsidRDefault="00575032" w:rsidP="003C7356">
      <w:pPr>
        <w:spacing w:before="120" w:after="0" w:line="360" w:lineRule="auto"/>
        <w:jc w:val="both"/>
        <w:rPr>
          <w:rFonts w:ascii="Times New Roman" w:hAnsi="Times New Roman" w:cs="Times New Roman"/>
          <w:bCs/>
          <w:sz w:val="24"/>
          <w:szCs w:val="24"/>
        </w:rPr>
      </w:pPr>
      <w:r w:rsidRPr="003C7356">
        <w:rPr>
          <w:rFonts w:ascii="Times New Roman" w:hAnsi="Times New Roman" w:cs="Times New Roman"/>
          <w:bCs/>
          <w:sz w:val="24"/>
          <w:szCs w:val="24"/>
        </w:rPr>
        <w:t xml:space="preserve">Zważywszy, że w myśl art. 81 ust. 1 pkt 4 Umowy skazanym jest zarówno osoba fizyczna, jak i prawna, powołana definicja obejmuje także kary orzeczone wobec podmiotów zbiorowych. </w:t>
      </w:r>
    </w:p>
    <w:p w14:paraId="40B58E07" w14:textId="0A50FFF4" w:rsidR="00575032" w:rsidRPr="003C7356" w:rsidRDefault="00F96115" w:rsidP="003C7356">
      <w:pPr>
        <w:spacing w:before="120" w:after="0" w:line="360" w:lineRule="auto"/>
        <w:jc w:val="both"/>
        <w:rPr>
          <w:rFonts w:ascii="Times New Roman" w:hAnsi="Times New Roman" w:cs="Times New Roman"/>
          <w:bCs/>
          <w:i/>
          <w:iCs/>
          <w:sz w:val="24"/>
          <w:szCs w:val="24"/>
        </w:rPr>
      </w:pPr>
      <w:r w:rsidRPr="003C7356">
        <w:rPr>
          <w:rFonts w:ascii="Times New Roman" w:hAnsi="Times New Roman" w:cs="Times New Roman"/>
          <w:bCs/>
          <w:sz w:val="24"/>
          <w:szCs w:val="24"/>
        </w:rPr>
        <w:t>Przewidziany</w:t>
      </w:r>
      <w:r w:rsidR="00575032" w:rsidRPr="003C7356">
        <w:rPr>
          <w:rFonts w:ascii="Times New Roman" w:hAnsi="Times New Roman" w:cs="Times New Roman"/>
          <w:bCs/>
          <w:sz w:val="24"/>
          <w:szCs w:val="24"/>
        </w:rPr>
        <w:t xml:space="preserve"> w Protokole katalog kar podlegających przekazaniu obejmuje pozbawienie wolności, niemniej obowiązujący obecnie próg 4 miesięcy długości kary pozostałej do odbycia zostanie obniżony do 1 miesiąca, co umożliwi przekazywanie kar łagodniejszych niż obecnie, jeżeli skazany przebywa w Państwie wykonania orzeczenia, a zatem je</w:t>
      </w:r>
      <w:r w:rsidR="00E51A18">
        <w:rPr>
          <w:rFonts w:ascii="Times New Roman" w:hAnsi="Times New Roman" w:cs="Times New Roman"/>
          <w:bCs/>
          <w:sz w:val="24"/>
          <w:szCs w:val="24"/>
        </w:rPr>
        <w:t>że</w:t>
      </w:r>
      <w:r w:rsidR="00575032" w:rsidRPr="003C7356">
        <w:rPr>
          <w:rFonts w:ascii="Times New Roman" w:hAnsi="Times New Roman" w:cs="Times New Roman"/>
          <w:bCs/>
          <w:sz w:val="24"/>
          <w:szCs w:val="24"/>
        </w:rPr>
        <w:t xml:space="preserve">li opuścił Państwo, w którym został ukarany. W wypadku natomiast, gdy skazany przebywa w Państwie wydania orzeczenia, próg wymiaru kary podlegającej przekazaniu zostanie podniesiony do 6 miesięcy pozbawienia wolności, ze względu na ekonomikę współpracy i unijny standard, przewidziany w </w:t>
      </w:r>
      <w:r w:rsidR="00B96257" w:rsidRPr="003C7356">
        <w:rPr>
          <w:rFonts w:ascii="Times New Roman" w:hAnsi="Times New Roman" w:cs="Times New Roman"/>
          <w:bCs/>
          <w:sz w:val="24"/>
          <w:szCs w:val="24"/>
        </w:rPr>
        <w:t>art. 6 ust</w:t>
      </w:r>
      <w:r w:rsidR="00E51A18">
        <w:rPr>
          <w:rFonts w:ascii="Times New Roman" w:hAnsi="Times New Roman" w:cs="Times New Roman"/>
          <w:bCs/>
          <w:sz w:val="24"/>
          <w:szCs w:val="24"/>
        </w:rPr>
        <w:t>.</w:t>
      </w:r>
      <w:r w:rsidR="00B96257" w:rsidRPr="003C7356">
        <w:rPr>
          <w:rFonts w:ascii="Times New Roman" w:hAnsi="Times New Roman" w:cs="Times New Roman"/>
          <w:bCs/>
          <w:sz w:val="24"/>
          <w:szCs w:val="24"/>
        </w:rPr>
        <w:t xml:space="preserve"> 3</w:t>
      </w:r>
      <w:r w:rsidR="00B96257" w:rsidRPr="003C7356">
        <w:rPr>
          <w:rFonts w:ascii="Times New Roman" w:hAnsi="Times New Roman" w:cs="Times New Roman"/>
          <w:bCs/>
          <w:i/>
          <w:iCs/>
          <w:sz w:val="24"/>
          <w:szCs w:val="24"/>
        </w:rPr>
        <w:t xml:space="preserve"> </w:t>
      </w:r>
      <w:r w:rsidR="00575032" w:rsidRPr="003C7356">
        <w:rPr>
          <w:rFonts w:ascii="Times New Roman" w:hAnsi="Times New Roman" w:cs="Times New Roman"/>
          <w:bCs/>
          <w:i/>
          <w:iCs/>
          <w:sz w:val="24"/>
          <w:szCs w:val="24"/>
        </w:rPr>
        <w:t>Decyzji ramowej Rady UE 2008/909/</w:t>
      </w:r>
      <w:proofErr w:type="spellStart"/>
      <w:r w:rsidR="00575032" w:rsidRPr="003C7356">
        <w:rPr>
          <w:rFonts w:ascii="Times New Roman" w:hAnsi="Times New Roman" w:cs="Times New Roman"/>
          <w:bCs/>
          <w:i/>
          <w:iCs/>
          <w:sz w:val="24"/>
          <w:szCs w:val="24"/>
        </w:rPr>
        <w:t>WSiSW</w:t>
      </w:r>
      <w:proofErr w:type="spellEnd"/>
      <w:r w:rsidR="00575032" w:rsidRPr="003C7356">
        <w:rPr>
          <w:rFonts w:ascii="Times New Roman" w:hAnsi="Times New Roman" w:cs="Times New Roman"/>
          <w:bCs/>
          <w:i/>
          <w:iCs/>
          <w:sz w:val="24"/>
          <w:szCs w:val="24"/>
        </w:rPr>
        <w:t xml:space="preserve"> z dnia 27 listopada 2008 r. </w:t>
      </w:r>
      <w:r w:rsidR="00075109" w:rsidRPr="003C7356">
        <w:rPr>
          <w:rFonts w:ascii="Times New Roman" w:hAnsi="Times New Roman" w:cs="Times New Roman"/>
          <w:bCs/>
          <w:i/>
          <w:iCs/>
          <w:sz w:val="24"/>
          <w:szCs w:val="24"/>
        </w:rPr>
        <w:t>o</w:t>
      </w:r>
      <w:r w:rsidR="00075109">
        <w:rPr>
          <w:rFonts w:ascii="Times New Roman" w:hAnsi="Times New Roman" w:cs="Times New Roman"/>
          <w:bCs/>
          <w:i/>
          <w:iCs/>
          <w:sz w:val="24"/>
          <w:szCs w:val="24"/>
        </w:rPr>
        <w:t> </w:t>
      </w:r>
      <w:r w:rsidR="00575032" w:rsidRPr="003C7356">
        <w:rPr>
          <w:rFonts w:ascii="Times New Roman" w:hAnsi="Times New Roman" w:cs="Times New Roman"/>
          <w:bCs/>
          <w:i/>
          <w:iCs/>
          <w:sz w:val="24"/>
          <w:szCs w:val="24"/>
        </w:rPr>
        <w:t xml:space="preserve">stosowaniu zasady wzajemnego uznawania </w:t>
      </w:r>
      <w:r w:rsidR="00E51A18">
        <w:rPr>
          <w:rFonts w:ascii="Times New Roman" w:hAnsi="Times New Roman" w:cs="Times New Roman"/>
          <w:bCs/>
          <w:i/>
          <w:iCs/>
          <w:sz w:val="24"/>
          <w:szCs w:val="24"/>
        </w:rPr>
        <w:t xml:space="preserve">do </w:t>
      </w:r>
      <w:r w:rsidR="00575032" w:rsidRPr="003C7356">
        <w:rPr>
          <w:rFonts w:ascii="Times New Roman" w:hAnsi="Times New Roman" w:cs="Times New Roman"/>
          <w:bCs/>
          <w:i/>
          <w:iCs/>
          <w:sz w:val="24"/>
          <w:szCs w:val="24"/>
        </w:rPr>
        <w:t xml:space="preserve">wyroków skazujących na karę pozbawienia wolności </w:t>
      </w:r>
      <w:r w:rsidR="00E51A18">
        <w:rPr>
          <w:rFonts w:ascii="Times New Roman" w:hAnsi="Times New Roman" w:cs="Times New Roman"/>
          <w:bCs/>
          <w:i/>
          <w:iCs/>
          <w:sz w:val="24"/>
          <w:szCs w:val="24"/>
        </w:rPr>
        <w:t xml:space="preserve">lub inny środek polegający na pozbawieniu wolności </w:t>
      </w:r>
      <w:r w:rsidR="00DF0263">
        <w:rPr>
          <w:rFonts w:ascii="Times New Roman" w:hAnsi="Times New Roman" w:cs="Times New Roman"/>
          <w:bCs/>
          <w:i/>
          <w:iCs/>
          <w:sz w:val="24"/>
          <w:szCs w:val="24"/>
        </w:rPr>
        <w:t>–</w:t>
      </w:r>
      <w:r w:rsidR="00575032" w:rsidRPr="003C7356">
        <w:rPr>
          <w:rFonts w:ascii="Times New Roman" w:hAnsi="Times New Roman" w:cs="Times New Roman"/>
          <w:bCs/>
          <w:i/>
          <w:iCs/>
          <w:sz w:val="24"/>
          <w:szCs w:val="24"/>
        </w:rPr>
        <w:t xml:space="preserve"> w celu wykonania tych wyroków w Unii Europejskiej </w:t>
      </w:r>
      <w:r w:rsidR="00575032" w:rsidRPr="003C7356">
        <w:rPr>
          <w:rFonts w:ascii="Times New Roman" w:hAnsi="Times New Roman" w:cs="Times New Roman"/>
          <w:bCs/>
          <w:sz w:val="24"/>
          <w:szCs w:val="24"/>
        </w:rPr>
        <w:t xml:space="preserve">(Dz. Urz. UE L 327 z </w:t>
      </w:r>
      <w:r w:rsidR="00E51A18">
        <w:rPr>
          <w:rFonts w:ascii="Times New Roman" w:hAnsi="Times New Roman" w:cs="Times New Roman"/>
          <w:bCs/>
          <w:sz w:val="24"/>
          <w:szCs w:val="24"/>
        </w:rPr>
        <w:t>0</w:t>
      </w:r>
      <w:r w:rsidR="00991DFA" w:rsidRPr="003C7356">
        <w:rPr>
          <w:rFonts w:ascii="Times New Roman" w:hAnsi="Times New Roman" w:cs="Times New Roman"/>
          <w:bCs/>
          <w:sz w:val="24"/>
          <w:szCs w:val="24"/>
        </w:rPr>
        <w:t>5.12.</w:t>
      </w:r>
      <w:r w:rsidR="00575032" w:rsidRPr="003C7356">
        <w:rPr>
          <w:rFonts w:ascii="Times New Roman" w:hAnsi="Times New Roman" w:cs="Times New Roman"/>
          <w:bCs/>
          <w:sz w:val="24"/>
          <w:szCs w:val="24"/>
        </w:rPr>
        <w:t>2008, s</w:t>
      </w:r>
      <w:r w:rsidR="00991DFA" w:rsidRPr="003C7356">
        <w:rPr>
          <w:rFonts w:ascii="Times New Roman" w:hAnsi="Times New Roman" w:cs="Times New Roman"/>
          <w:bCs/>
          <w:sz w:val="24"/>
          <w:szCs w:val="24"/>
        </w:rPr>
        <w:t>tr</w:t>
      </w:r>
      <w:r w:rsidR="00575032" w:rsidRPr="003C7356">
        <w:rPr>
          <w:rFonts w:ascii="Times New Roman" w:hAnsi="Times New Roman" w:cs="Times New Roman"/>
          <w:bCs/>
          <w:sz w:val="24"/>
          <w:szCs w:val="24"/>
        </w:rPr>
        <w:t>. 27).</w:t>
      </w:r>
    </w:p>
    <w:p w14:paraId="101687C6" w14:textId="0CF6EADC" w:rsidR="00575032" w:rsidRPr="003C7356" w:rsidRDefault="00575032" w:rsidP="003C7356">
      <w:pPr>
        <w:spacing w:before="120" w:after="0" w:line="360" w:lineRule="auto"/>
        <w:jc w:val="both"/>
        <w:rPr>
          <w:rFonts w:ascii="Times New Roman" w:hAnsi="Times New Roman" w:cs="Times New Roman"/>
          <w:bCs/>
          <w:sz w:val="24"/>
          <w:szCs w:val="24"/>
        </w:rPr>
      </w:pPr>
      <w:r w:rsidRPr="003C7356">
        <w:rPr>
          <w:rFonts w:ascii="Times New Roman" w:hAnsi="Times New Roman" w:cs="Times New Roman"/>
          <w:bCs/>
          <w:sz w:val="24"/>
          <w:szCs w:val="24"/>
        </w:rPr>
        <w:t xml:space="preserve">Protokół zakłada rozciągnięcie stosowania Umowy na takie środki prawnokarnej reakcji na przestępstwo (w autonomicznej siatce pojęciowej Protokołu </w:t>
      </w:r>
      <w:r w:rsidR="00DF0263">
        <w:rPr>
          <w:rFonts w:ascii="Times New Roman" w:hAnsi="Times New Roman" w:cs="Times New Roman"/>
          <w:bCs/>
          <w:sz w:val="24"/>
          <w:szCs w:val="24"/>
        </w:rPr>
        <w:t>–</w:t>
      </w:r>
      <w:r w:rsidRPr="003C7356">
        <w:rPr>
          <w:rFonts w:ascii="Times New Roman" w:hAnsi="Times New Roman" w:cs="Times New Roman"/>
          <w:bCs/>
          <w:sz w:val="24"/>
          <w:szCs w:val="24"/>
        </w:rPr>
        <w:t xml:space="preserve"> „kary”), jak:</w:t>
      </w:r>
    </w:p>
    <w:p w14:paraId="4B63799E" w14:textId="6077DB33" w:rsidR="00575032" w:rsidRPr="003C7356" w:rsidRDefault="00575032" w:rsidP="003C7356">
      <w:pPr>
        <w:spacing w:before="120" w:after="0" w:line="360" w:lineRule="auto"/>
        <w:ind w:left="426" w:hanging="426"/>
        <w:jc w:val="both"/>
        <w:rPr>
          <w:rFonts w:ascii="Times New Roman" w:hAnsi="Times New Roman" w:cs="Times New Roman"/>
          <w:bCs/>
          <w:sz w:val="24"/>
          <w:szCs w:val="24"/>
        </w:rPr>
      </w:pPr>
      <w:r w:rsidRPr="003C7356">
        <w:rPr>
          <w:rFonts w:ascii="Times New Roman" w:hAnsi="Times New Roman" w:cs="Times New Roman"/>
          <w:bCs/>
          <w:sz w:val="24"/>
          <w:szCs w:val="24"/>
        </w:rPr>
        <w:t>1)</w:t>
      </w:r>
      <w:r w:rsidR="00DF0263">
        <w:rPr>
          <w:rFonts w:ascii="Times New Roman" w:hAnsi="Times New Roman" w:cs="Times New Roman"/>
          <w:bCs/>
          <w:sz w:val="24"/>
          <w:szCs w:val="24"/>
        </w:rPr>
        <w:tab/>
      </w:r>
      <w:r w:rsidRPr="003C7356">
        <w:rPr>
          <w:rFonts w:ascii="Times New Roman" w:hAnsi="Times New Roman" w:cs="Times New Roman"/>
          <w:bCs/>
          <w:sz w:val="24"/>
          <w:szCs w:val="24"/>
        </w:rPr>
        <w:t xml:space="preserve">„grzywna” – pod tym pojęciem, oprócz samej grzywny </w:t>
      </w:r>
      <w:r w:rsidR="00E51A18" w:rsidRPr="003C7356">
        <w:rPr>
          <w:rFonts w:ascii="Times New Roman" w:hAnsi="Times New Roman" w:cs="Times New Roman"/>
          <w:bCs/>
          <w:sz w:val="24"/>
          <w:szCs w:val="24"/>
        </w:rPr>
        <w:t xml:space="preserve">będzie się </w:t>
      </w:r>
      <w:r w:rsidRPr="003C7356">
        <w:rPr>
          <w:rFonts w:ascii="Times New Roman" w:hAnsi="Times New Roman" w:cs="Times New Roman"/>
          <w:bCs/>
          <w:sz w:val="24"/>
          <w:szCs w:val="24"/>
        </w:rPr>
        <w:t xml:space="preserve">rozumieć także kwotę pieniężną, podlegającą uiszczeniu za popełniony czyn zabroniony na rzecz funduszu publicznego lub organizacji pomocy ofiarom (tak szerokie ujęcie odpowiada ogólnie zakresowi przedmiotowemu </w:t>
      </w:r>
      <w:r w:rsidRPr="003C7356">
        <w:rPr>
          <w:rFonts w:ascii="Times New Roman" w:hAnsi="Times New Roman" w:cs="Times New Roman"/>
          <w:bCs/>
          <w:i/>
          <w:iCs/>
          <w:sz w:val="24"/>
          <w:szCs w:val="24"/>
        </w:rPr>
        <w:t>Decyzji ramowej Rady 2005/214/</w:t>
      </w:r>
      <w:proofErr w:type="spellStart"/>
      <w:r w:rsidRPr="003C7356">
        <w:rPr>
          <w:rFonts w:ascii="Times New Roman" w:hAnsi="Times New Roman" w:cs="Times New Roman"/>
          <w:bCs/>
          <w:i/>
          <w:iCs/>
          <w:sz w:val="24"/>
          <w:szCs w:val="24"/>
        </w:rPr>
        <w:t>WSiSW</w:t>
      </w:r>
      <w:proofErr w:type="spellEnd"/>
      <w:r w:rsidRPr="003C7356">
        <w:rPr>
          <w:rFonts w:ascii="Times New Roman" w:hAnsi="Times New Roman" w:cs="Times New Roman"/>
          <w:bCs/>
          <w:i/>
          <w:iCs/>
          <w:sz w:val="24"/>
          <w:szCs w:val="24"/>
        </w:rPr>
        <w:t xml:space="preserve"> z dnia 24 lutego 2005 r. w sprawie stosowania zasady wzajemnego uznawania do kar o charakterze pieniężnym </w:t>
      </w:r>
      <w:r w:rsidR="00C460EC" w:rsidRPr="003C7356">
        <w:rPr>
          <w:rFonts w:ascii="Times New Roman" w:hAnsi="Times New Roman" w:cs="Times New Roman"/>
          <w:bCs/>
          <w:sz w:val="24"/>
          <w:szCs w:val="24"/>
        </w:rPr>
        <w:t>(</w:t>
      </w:r>
      <w:r w:rsidRPr="003C7356">
        <w:rPr>
          <w:rFonts w:ascii="Times New Roman" w:hAnsi="Times New Roman" w:cs="Times New Roman"/>
          <w:bCs/>
          <w:sz w:val="24"/>
          <w:szCs w:val="24"/>
        </w:rPr>
        <w:t xml:space="preserve">Dz. Urz. UE L 76 z </w:t>
      </w:r>
      <w:r w:rsidR="00991DFA" w:rsidRPr="003C7356">
        <w:rPr>
          <w:rFonts w:ascii="Times New Roman" w:hAnsi="Times New Roman" w:cs="Times New Roman"/>
          <w:bCs/>
          <w:sz w:val="24"/>
          <w:szCs w:val="24"/>
        </w:rPr>
        <w:t>22.03.</w:t>
      </w:r>
      <w:r w:rsidRPr="003C7356">
        <w:rPr>
          <w:rFonts w:ascii="Times New Roman" w:hAnsi="Times New Roman" w:cs="Times New Roman"/>
          <w:bCs/>
          <w:sz w:val="24"/>
          <w:szCs w:val="24"/>
        </w:rPr>
        <w:t>2005, s</w:t>
      </w:r>
      <w:r w:rsidR="00991DFA" w:rsidRPr="003C7356">
        <w:rPr>
          <w:rFonts w:ascii="Times New Roman" w:hAnsi="Times New Roman" w:cs="Times New Roman"/>
          <w:bCs/>
          <w:sz w:val="24"/>
          <w:szCs w:val="24"/>
        </w:rPr>
        <w:t>tr</w:t>
      </w:r>
      <w:r w:rsidRPr="003C7356">
        <w:rPr>
          <w:rFonts w:ascii="Times New Roman" w:hAnsi="Times New Roman" w:cs="Times New Roman"/>
          <w:bCs/>
          <w:sz w:val="24"/>
          <w:szCs w:val="24"/>
        </w:rPr>
        <w:t>. 16</w:t>
      </w:r>
      <w:r w:rsidR="00C460EC" w:rsidRPr="003C7356">
        <w:rPr>
          <w:rFonts w:ascii="Times New Roman" w:hAnsi="Times New Roman" w:cs="Times New Roman"/>
          <w:bCs/>
          <w:sz w:val="24"/>
          <w:szCs w:val="24"/>
        </w:rPr>
        <w:t>)</w:t>
      </w:r>
      <w:r w:rsidRPr="003C7356">
        <w:rPr>
          <w:rFonts w:ascii="Times New Roman" w:hAnsi="Times New Roman" w:cs="Times New Roman"/>
          <w:bCs/>
          <w:sz w:val="24"/>
          <w:szCs w:val="24"/>
        </w:rPr>
        <w:t xml:space="preserve">; w </w:t>
      </w:r>
      <w:r w:rsidR="00A1300B" w:rsidRPr="003C7356">
        <w:rPr>
          <w:rFonts w:ascii="Times New Roman" w:hAnsi="Times New Roman" w:cs="Times New Roman"/>
          <w:bCs/>
          <w:sz w:val="24"/>
          <w:szCs w:val="24"/>
        </w:rPr>
        <w:t xml:space="preserve">Rzeczypospolitej </w:t>
      </w:r>
      <w:r w:rsidRPr="003C7356">
        <w:rPr>
          <w:rFonts w:ascii="Times New Roman" w:hAnsi="Times New Roman" w:cs="Times New Roman"/>
          <w:bCs/>
          <w:sz w:val="24"/>
          <w:szCs w:val="24"/>
        </w:rPr>
        <w:t>Pols</w:t>
      </w:r>
      <w:r w:rsidR="00A1300B" w:rsidRPr="003C7356">
        <w:rPr>
          <w:rFonts w:ascii="Times New Roman" w:hAnsi="Times New Roman" w:cs="Times New Roman"/>
          <w:bCs/>
          <w:sz w:val="24"/>
          <w:szCs w:val="24"/>
        </w:rPr>
        <w:t>kiej</w:t>
      </w:r>
      <w:r w:rsidRPr="003C7356">
        <w:rPr>
          <w:rFonts w:ascii="Times New Roman" w:hAnsi="Times New Roman" w:cs="Times New Roman"/>
          <w:bCs/>
          <w:sz w:val="24"/>
          <w:szCs w:val="24"/>
        </w:rPr>
        <w:t xml:space="preserve"> pojęciu temu odpowiadają – oprócz grzywny – także świadczenia pieniężne i nawiązki);</w:t>
      </w:r>
    </w:p>
    <w:p w14:paraId="423D6F33" w14:textId="5183EA6A" w:rsidR="00575032" w:rsidRPr="003C7356" w:rsidRDefault="00575032" w:rsidP="003C7356">
      <w:pPr>
        <w:spacing w:before="120" w:after="0" w:line="360" w:lineRule="auto"/>
        <w:ind w:left="426" w:hanging="426"/>
        <w:jc w:val="both"/>
        <w:rPr>
          <w:rFonts w:ascii="Times New Roman" w:hAnsi="Times New Roman" w:cs="Times New Roman"/>
          <w:bCs/>
          <w:sz w:val="24"/>
          <w:szCs w:val="24"/>
        </w:rPr>
      </w:pPr>
      <w:r w:rsidRPr="003C7356">
        <w:rPr>
          <w:rFonts w:ascii="Times New Roman" w:hAnsi="Times New Roman" w:cs="Times New Roman"/>
          <w:bCs/>
          <w:sz w:val="24"/>
          <w:szCs w:val="24"/>
        </w:rPr>
        <w:t>2)</w:t>
      </w:r>
      <w:r w:rsidR="00DF0263">
        <w:rPr>
          <w:rFonts w:ascii="Times New Roman" w:hAnsi="Times New Roman" w:cs="Times New Roman"/>
          <w:bCs/>
          <w:sz w:val="24"/>
          <w:szCs w:val="24"/>
        </w:rPr>
        <w:tab/>
      </w:r>
      <w:r w:rsidRPr="003C7356">
        <w:rPr>
          <w:rFonts w:ascii="Times New Roman" w:hAnsi="Times New Roman" w:cs="Times New Roman"/>
          <w:bCs/>
          <w:sz w:val="24"/>
          <w:szCs w:val="24"/>
        </w:rPr>
        <w:t xml:space="preserve">„praca społeczna lub praca poprawcza” – wykonywanie odpłatnej lub nieodpłatnej kontrolowanej pracy na cele społeczne lub potrącanie części wynagrodzenia za pracę na rzecz państwa lub inny wskazany przez sąd cel społeczny, co w polskiej siatce terminologicznej odpowiada karze ograniczenia wolności; </w:t>
      </w:r>
    </w:p>
    <w:p w14:paraId="49DFD856" w14:textId="2B4FE56A" w:rsidR="00575032" w:rsidRPr="003C7356" w:rsidRDefault="00575032" w:rsidP="003C7356">
      <w:pPr>
        <w:spacing w:before="120" w:after="0" w:line="360" w:lineRule="auto"/>
        <w:ind w:left="426" w:hanging="426"/>
        <w:jc w:val="both"/>
        <w:rPr>
          <w:rFonts w:ascii="Times New Roman" w:hAnsi="Times New Roman" w:cs="Times New Roman"/>
          <w:bCs/>
          <w:sz w:val="24"/>
          <w:szCs w:val="24"/>
        </w:rPr>
      </w:pPr>
      <w:r w:rsidRPr="003C7356">
        <w:rPr>
          <w:rFonts w:ascii="Times New Roman" w:hAnsi="Times New Roman" w:cs="Times New Roman"/>
          <w:bCs/>
          <w:sz w:val="24"/>
          <w:szCs w:val="24"/>
        </w:rPr>
        <w:t>3)</w:t>
      </w:r>
      <w:r w:rsidR="00DF0263">
        <w:rPr>
          <w:rFonts w:ascii="Times New Roman" w:hAnsi="Times New Roman" w:cs="Times New Roman"/>
          <w:bCs/>
          <w:sz w:val="24"/>
          <w:szCs w:val="24"/>
        </w:rPr>
        <w:tab/>
      </w:r>
      <w:r w:rsidRPr="003C7356">
        <w:rPr>
          <w:rFonts w:ascii="Times New Roman" w:hAnsi="Times New Roman" w:cs="Times New Roman"/>
          <w:bCs/>
          <w:sz w:val="24"/>
          <w:szCs w:val="24"/>
        </w:rPr>
        <w:t xml:space="preserve">„pozbawienie prawa” – nałożony, zgodnie z prawem Państwa wydania orzeczenia, na osobę fizyczną zakaz lub nakaz określonego zachowania lub utrata określonych uprawnień (w </w:t>
      </w:r>
      <w:r w:rsidR="00A1300B" w:rsidRPr="003C7356">
        <w:rPr>
          <w:rFonts w:ascii="Times New Roman" w:hAnsi="Times New Roman" w:cs="Times New Roman"/>
          <w:bCs/>
          <w:sz w:val="24"/>
          <w:szCs w:val="24"/>
        </w:rPr>
        <w:t xml:space="preserve">Rzeczypospolitej </w:t>
      </w:r>
      <w:r w:rsidRPr="003C7356">
        <w:rPr>
          <w:rFonts w:ascii="Times New Roman" w:hAnsi="Times New Roman" w:cs="Times New Roman"/>
          <w:bCs/>
          <w:sz w:val="24"/>
          <w:szCs w:val="24"/>
        </w:rPr>
        <w:t>Pols</w:t>
      </w:r>
      <w:r w:rsidR="00A1300B" w:rsidRPr="003C7356">
        <w:rPr>
          <w:rFonts w:ascii="Times New Roman" w:hAnsi="Times New Roman" w:cs="Times New Roman"/>
          <w:bCs/>
          <w:sz w:val="24"/>
          <w:szCs w:val="24"/>
        </w:rPr>
        <w:t>kiej</w:t>
      </w:r>
      <w:r w:rsidRPr="003C7356">
        <w:rPr>
          <w:rFonts w:ascii="Times New Roman" w:hAnsi="Times New Roman" w:cs="Times New Roman"/>
          <w:bCs/>
          <w:sz w:val="24"/>
          <w:szCs w:val="24"/>
        </w:rPr>
        <w:t xml:space="preserve"> jest to środek karny); nie będą jednak podlegać przekazaniu orzeczenia nakładające środki, które ze sw</w:t>
      </w:r>
      <w:r w:rsidR="00350B47">
        <w:rPr>
          <w:rFonts w:ascii="Times New Roman" w:hAnsi="Times New Roman" w:cs="Times New Roman"/>
          <w:bCs/>
          <w:sz w:val="24"/>
          <w:szCs w:val="24"/>
        </w:rPr>
        <w:t>oj</w:t>
      </w:r>
      <w:r w:rsidRPr="003C7356">
        <w:rPr>
          <w:rFonts w:ascii="Times New Roman" w:hAnsi="Times New Roman" w:cs="Times New Roman"/>
          <w:bCs/>
          <w:sz w:val="24"/>
          <w:szCs w:val="24"/>
        </w:rPr>
        <w:t xml:space="preserve">ej natury winny być wykonane wyłącznie </w:t>
      </w:r>
      <w:r w:rsidR="00075109" w:rsidRPr="003C7356">
        <w:rPr>
          <w:rFonts w:ascii="Times New Roman" w:hAnsi="Times New Roman" w:cs="Times New Roman"/>
          <w:bCs/>
          <w:sz w:val="24"/>
          <w:szCs w:val="24"/>
        </w:rPr>
        <w:lastRenderedPageBreak/>
        <w:t>w</w:t>
      </w:r>
      <w:r w:rsidR="00075109">
        <w:rPr>
          <w:rFonts w:ascii="Times New Roman" w:hAnsi="Times New Roman" w:cs="Times New Roman"/>
          <w:bCs/>
          <w:sz w:val="24"/>
          <w:szCs w:val="24"/>
        </w:rPr>
        <w:t> </w:t>
      </w:r>
      <w:r w:rsidRPr="003C7356">
        <w:rPr>
          <w:rFonts w:ascii="Times New Roman" w:hAnsi="Times New Roman" w:cs="Times New Roman"/>
          <w:bCs/>
          <w:sz w:val="24"/>
          <w:szCs w:val="24"/>
        </w:rPr>
        <w:t xml:space="preserve">Państwie wydania orzeczenia, takie jak pozbawienie praw publicznych, zakaz pełnienia stanowisk w organach władzy publicznej itp., z wyjątkiem zakazu prowadzenia działalności związanej z wychowaniem, leczeniem, edukacją małoletnich lub opieką nad nimi (art. 81 ust. 4 Umowy); </w:t>
      </w:r>
    </w:p>
    <w:p w14:paraId="2B7B28CB" w14:textId="71213021" w:rsidR="00575032" w:rsidRPr="003C7356" w:rsidRDefault="00575032" w:rsidP="003C7356">
      <w:pPr>
        <w:spacing w:before="120" w:after="0" w:line="360" w:lineRule="auto"/>
        <w:ind w:left="426" w:hanging="426"/>
        <w:jc w:val="both"/>
        <w:rPr>
          <w:rFonts w:ascii="Times New Roman" w:hAnsi="Times New Roman" w:cs="Times New Roman"/>
          <w:bCs/>
          <w:sz w:val="24"/>
          <w:szCs w:val="24"/>
        </w:rPr>
      </w:pPr>
      <w:r w:rsidRPr="003C7356">
        <w:rPr>
          <w:rFonts w:ascii="Times New Roman" w:hAnsi="Times New Roman" w:cs="Times New Roman"/>
          <w:bCs/>
          <w:sz w:val="24"/>
          <w:szCs w:val="24"/>
        </w:rPr>
        <w:t>4)</w:t>
      </w:r>
      <w:r w:rsidR="00DF0263">
        <w:rPr>
          <w:rFonts w:ascii="Times New Roman" w:hAnsi="Times New Roman" w:cs="Times New Roman"/>
          <w:bCs/>
          <w:sz w:val="24"/>
          <w:szCs w:val="24"/>
        </w:rPr>
        <w:tab/>
      </w:r>
      <w:r w:rsidRPr="003C7356">
        <w:rPr>
          <w:rFonts w:ascii="Times New Roman" w:hAnsi="Times New Roman" w:cs="Times New Roman"/>
          <w:bCs/>
          <w:sz w:val="24"/>
          <w:szCs w:val="24"/>
        </w:rPr>
        <w:t>„konfiskata” – ostateczne przejście na państwo środków pieniężnych lub innego mienia skazanego w całości lub części, lub ich poszczególnych składników na podstawie orzeczenia, w tym w charakterze kary za wykroczenie lub środka o charakterze karno</w:t>
      </w:r>
      <w:r w:rsidR="00350B47">
        <w:rPr>
          <w:rFonts w:ascii="Times New Roman" w:hAnsi="Times New Roman" w:cs="Times New Roman"/>
          <w:bCs/>
          <w:sz w:val="24"/>
          <w:szCs w:val="24"/>
        </w:rPr>
        <w:noBreakHyphen/>
      </w:r>
      <w:r w:rsidRPr="003C7356">
        <w:rPr>
          <w:rFonts w:ascii="Times New Roman" w:hAnsi="Times New Roman" w:cs="Times New Roman"/>
          <w:bCs/>
          <w:sz w:val="24"/>
          <w:szCs w:val="24"/>
        </w:rPr>
        <w:t>prawnym (przepadek).</w:t>
      </w:r>
    </w:p>
    <w:p w14:paraId="2ED8CD83" w14:textId="4D6ED61A" w:rsidR="00575032" w:rsidRPr="003C7356" w:rsidRDefault="00575032" w:rsidP="003C7356">
      <w:pPr>
        <w:spacing w:before="120" w:after="0" w:line="360" w:lineRule="auto"/>
        <w:jc w:val="both"/>
        <w:rPr>
          <w:rFonts w:ascii="Times New Roman" w:hAnsi="Times New Roman" w:cs="Times New Roman"/>
          <w:bCs/>
          <w:sz w:val="24"/>
          <w:szCs w:val="24"/>
        </w:rPr>
      </w:pPr>
      <w:r w:rsidRPr="003C7356">
        <w:rPr>
          <w:rFonts w:ascii="Times New Roman" w:hAnsi="Times New Roman" w:cs="Times New Roman"/>
          <w:bCs/>
          <w:sz w:val="24"/>
          <w:szCs w:val="24"/>
        </w:rPr>
        <w:t>Ponadto Protokół przewiduje stosowanie Umowy do przekazywania orzeczeń z warunkowym zawieszeniem wykonania i orzeczeń o warunkowym zwolnieniu (art. 81 ust. 3) oraz środków medycznych (w siatce pojęciowej polskiego prawa krajowego „środków zabezpieczających”), polegających na przymusowym umieszczeniu w szpitalu psychiatrycznym lub w innym odpowiednim zakładzie oraz umieszczeniu w zakładzie leczenia odwykowego (art. 81 ust. 5).</w:t>
      </w:r>
    </w:p>
    <w:p w14:paraId="4E50E54B" w14:textId="77777777" w:rsidR="00575032" w:rsidRPr="003C7356" w:rsidRDefault="00575032" w:rsidP="003C7356">
      <w:pPr>
        <w:spacing w:before="120" w:after="0" w:line="360" w:lineRule="auto"/>
        <w:jc w:val="both"/>
        <w:rPr>
          <w:rFonts w:ascii="Times New Roman" w:hAnsi="Times New Roman" w:cs="Times New Roman"/>
          <w:sz w:val="24"/>
          <w:szCs w:val="24"/>
        </w:rPr>
      </w:pPr>
      <w:r w:rsidRPr="003C7356">
        <w:rPr>
          <w:rFonts w:ascii="Times New Roman" w:hAnsi="Times New Roman" w:cs="Times New Roman"/>
          <w:sz w:val="24"/>
          <w:szCs w:val="24"/>
        </w:rPr>
        <w:t>Protokół przewiduje także przekazywanie do wykonania orzeczeń o kosztach procesu (art. 82 ust. 3).</w:t>
      </w:r>
    </w:p>
    <w:p w14:paraId="10794BC3" w14:textId="214064D1" w:rsidR="00575032" w:rsidRPr="003C7356" w:rsidRDefault="00575032" w:rsidP="003C7356">
      <w:pPr>
        <w:spacing w:before="120" w:after="0" w:line="360" w:lineRule="auto"/>
        <w:jc w:val="both"/>
        <w:rPr>
          <w:rFonts w:ascii="Times New Roman" w:hAnsi="Times New Roman" w:cs="Times New Roman"/>
          <w:sz w:val="24"/>
          <w:szCs w:val="24"/>
        </w:rPr>
      </w:pPr>
      <w:r w:rsidRPr="003C7356">
        <w:rPr>
          <w:rFonts w:ascii="Times New Roman" w:hAnsi="Times New Roman" w:cs="Times New Roman"/>
          <w:sz w:val="24"/>
          <w:szCs w:val="24"/>
        </w:rPr>
        <w:t xml:space="preserve">Obrót prawny w zakresie przekazywania kar obecnie odbywa się za pośrednictwem ministerstw sprawiedliwości. </w:t>
      </w:r>
      <w:r w:rsidR="00730A48" w:rsidRPr="003C7356">
        <w:rPr>
          <w:rFonts w:ascii="Times New Roman" w:hAnsi="Times New Roman" w:cs="Times New Roman"/>
          <w:sz w:val="24"/>
          <w:szCs w:val="24"/>
        </w:rPr>
        <w:t xml:space="preserve">Oznacza to, że </w:t>
      </w:r>
      <w:r w:rsidRPr="003C7356">
        <w:rPr>
          <w:rFonts w:ascii="Times New Roman" w:hAnsi="Times New Roman" w:cs="Times New Roman"/>
          <w:sz w:val="24"/>
          <w:szCs w:val="24"/>
        </w:rPr>
        <w:t xml:space="preserve">do Ministra Sprawiedliwości należy ostateczna decyzja czy przejąć karę z Ukrainy lub przekazać ją na Ukrainę do wykonania. Z uwagi na skalę obrotu </w:t>
      </w:r>
      <w:r w:rsidR="00075109" w:rsidRPr="003C7356">
        <w:rPr>
          <w:rFonts w:ascii="Times New Roman" w:hAnsi="Times New Roman" w:cs="Times New Roman"/>
          <w:sz w:val="24"/>
          <w:szCs w:val="24"/>
        </w:rPr>
        <w:t>z</w:t>
      </w:r>
      <w:r w:rsidR="00075109">
        <w:rPr>
          <w:rFonts w:ascii="Times New Roman" w:hAnsi="Times New Roman" w:cs="Times New Roman"/>
          <w:sz w:val="24"/>
          <w:szCs w:val="24"/>
        </w:rPr>
        <w:t> </w:t>
      </w:r>
      <w:r w:rsidRPr="003C7356">
        <w:rPr>
          <w:rFonts w:ascii="Times New Roman" w:hAnsi="Times New Roman" w:cs="Times New Roman"/>
          <w:sz w:val="24"/>
          <w:szCs w:val="24"/>
        </w:rPr>
        <w:t xml:space="preserve">Ukrainą i liczbę potencjalnie podlegających przekazaniu tam nowych kar </w:t>
      </w:r>
      <w:proofErr w:type="spellStart"/>
      <w:r w:rsidRPr="003C7356">
        <w:rPr>
          <w:rFonts w:ascii="Times New Roman" w:hAnsi="Times New Roman" w:cs="Times New Roman"/>
          <w:sz w:val="24"/>
          <w:szCs w:val="24"/>
        </w:rPr>
        <w:t>nieizolacyjnych</w:t>
      </w:r>
      <w:proofErr w:type="spellEnd"/>
      <w:r w:rsidRPr="003C7356">
        <w:rPr>
          <w:rFonts w:ascii="Times New Roman" w:hAnsi="Times New Roman" w:cs="Times New Roman"/>
          <w:sz w:val="24"/>
          <w:szCs w:val="24"/>
        </w:rPr>
        <w:t xml:space="preserve"> (zob. pkt 1 niniejszego uzasadnienia) konieczne było zawarcie w znowelizowanej Umowie postanowienia przewidującego częściową decentralizację obrotu. Przejmowanie </w:t>
      </w:r>
      <w:r w:rsidR="00075109" w:rsidRPr="003C7356">
        <w:rPr>
          <w:rFonts w:ascii="Times New Roman" w:hAnsi="Times New Roman" w:cs="Times New Roman"/>
          <w:sz w:val="24"/>
          <w:szCs w:val="24"/>
        </w:rPr>
        <w:t>i</w:t>
      </w:r>
      <w:r w:rsidR="00075109">
        <w:rPr>
          <w:rFonts w:ascii="Times New Roman" w:hAnsi="Times New Roman" w:cs="Times New Roman"/>
          <w:sz w:val="24"/>
          <w:szCs w:val="24"/>
        </w:rPr>
        <w:t> </w:t>
      </w:r>
      <w:r w:rsidRPr="003C7356">
        <w:rPr>
          <w:rFonts w:ascii="Times New Roman" w:hAnsi="Times New Roman" w:cs="Times New Roman"/>
          <w:sz w:val="24"/>
          <w:szCs w:val="24"/>
        </w:rPr>
        <w:t xml:space="preserve">przekazywanie do wykonania orzeczeń o karach </w:t>
      </w:r>
      <w:proofErr w:type="spellStart"/>
      <w:r w:rsidRPr="003C7356">
        <w:rPr>
          <w:rFonts w:ascii="Times New Roman" w:hAnsi="Times New Roman" w:cs="Times New Roman"/>
          <w:sz w:val="24"/>
          <w:szCs w:val="24"/>
        </w:rPr>
        <w:t>nieizolacyjnych</w:t>
      </w:r>
      <w:proofErr w:type="spellEnd"/>
      <w:r w:rsidRPr="003C7356">
        <w:rPr>
          <w:rFonts w:ascii="Times New Roman" w:hAnsi="Times New Roman" w:cs="Times New Roman"/>
          <w:sz w:val="24"/>
          <w:szCs w:val="24"/>
        </w:rPr>
        <w:t xml:space="preserve"> i kosztach procesu zostało powierzone organom wskazanym przez Ministra Sprawiedliwości (po </w:t>
      </w:r>
      <w:r w:rsidR="00875512">
        <w:rPr>
          <w:rFonts w:ascii="Times New Roman" w:hAnsi="Times New Roman" w:cs="Times New Roman"/>
          <w:sz w:val="24"/>
          <w:szCs w:val="24"/>
        </w:rPr>
        <w:t>S</w:t>
      </w:r>
      <w:r w:rsidRPr="003C7356">
        <w:rPr>
          <w:rFonts w:ascii="Times New Roman" w:hAnsi="Times New Roman" w:cs="Times New Roman"/>
          <w:sz w:val="24"/>
          <w:szCs w:val="24"/>
        </w:rPr>
        <w:t>tronie polskiej będą to sądy), o ile Minister Sprawiedliwości nie przejmie konkretnej sprawy do własnego rozstrzygnięcia (art. 82 ust. 2).</w:t>
      </w:r>
    </w:p>
    <w:p w14:paraId="185C1F54" w14:textId="3E685F19" w:rsidR="00575032" w:rsidRPr="003C7356" w:rsidRDefault="00575032" w:rsidP="003C7356">
      <w:pPr>
        <w:spacing w:before="120" w:after="0" w:line="360" w:lineRule="auto"/>
        <w:jc w:val="both"/>
        <w:rPr>
          <w:rFonts w:ascii="Times New Roman" w:hAnsi="Times New Roman" w:cs="Times New Roman"/>
          <w:bCs/>
          <w:sz w:val="24"/>
          <w:szCs w:val="24"/>
        </w:rPr>
      </w:pPr>
      <w:r w:rsidRPr="003C7356">
        <w:rPr>
          <w:rFonts w:ascii="Times New Roman" w:hAnsi="Times New Roman" w:cs="Times New Roman"/>
          <w:bCs/>
          <w:sz w:val="24"/>
          <w:szCs w:val="24"/>
        </w:rPr>
        <w:t xml:space="preserve">W całym tekście Umowy termin </w:t>
      </w:r>
      <w:r w:rsidR="00DF0263">
        <w:rPr>
          <w:rFonts w:ascii="Times New Roman" w:hAnsi="Times New Roman" w:cs="Times New Roman"/>
          <w:bCs/>
          <w:sz w:val="24"/>
          <w:szCs w:val="24"/>
        </w:rPr>
        <w:t>„</w:t>
      </w:r>
      <w:r w:rsidRPr="003C7356">
        <w:rPr>
          <w:rFonts w:ascii="Times New Roman" w:hAnsi="Times New Roman" w:cs="Times New Roman"/>
          <w:bCs/>
          <w:sz w:val="24"/>
          <w:szCs w:val="24"/>
        </w:rPr>
        <w:t>wyrok” zastąpiono pojęciem „orzeczenie</w:t>
      </w:r>
      <w:r w:rsidR="00350B47">
        <w:rPr>
          <w:rFonts w:ascii="Times New Roman" w:hAnsi="Times New Roman" w:cs="Times New Roman"/>
          <w:bCs/>
          <w:sz w:val="24"/>
          <w:szCs w:val="24"/>
        </w:rPr>
        <w:t>”</w:t>
      </w:r>
      <w:r w:rsidRPr="003C7356">
        <w:rPr>
          <w:rFonts w:ascii="Times New Roman" w:hAnsi="Times New Roman" w:cs="Times New Roman"/>
          <w:bCs/>
          <w:sz w:val="24"/>
          <w:szCs w:val="24"/>
        </w:rPr>
        <w:t xml:space="preserve">, a termin „przestępstwo” określeniem „czyn zabroniony”. Orzeczenie jest pojęciem szerszym niż wyrok, gdyż obejmuje także postanowienie sądu. W </w:t>
      </w:r>
      <w:r w:rsidR="00A1300B" w:rsidRPr="003C7356">
        <w:rPr>
          <w:rFonts w:ascii="Times New Roman" w:hAnsi="Times New Roman" w:cs="Times New Roman"/>
          <w:bCs/>
          <w:sz w:val="24"/>
          <w:szCs w:val="24"/>
        </w:rPr>
        <w:t xml:space="preserve">Rzeczypospolitej </w:t>
      </w:r>
      <w:r w:rsidRPr="003C7356">
        <w:rPr>
          <w:rFonts w:ascii="Times New Roman" w:hAnsi="Times New Roman" w:cs="Times New Roman"/>
          <w:bCs/>
          <w:sz w:val="24"/>
          <w:szCs w:val="24"/>
        </w:rPr>
        <w:t>Pols</w:t>
      </w:r>
      <w:r w:rsidR="00A1300B" w:rsidRPr="003C7356">
        <w:rPr>
          <w:rFonts w:ascii="Times New Roman" w:hAnsi="Times New Roman" w:cs="Times New Roman"/>
          <w:bCs/>
          <w:sz w:val="24"/>
          <w:szCs w:val="24"/>
        </w:rPr>
        <w:t>kiej</w:t>
      </w:r>
      <w:r w:rsidRPr="003C7356">
        <w:rPr>
          <w:rFonts w:ascii="Times New Roman" w:hAnsi="Times New Roman" w:cs="Times New Roman"/>
          <w:bCs/>
          <w:sz w:val="24"/>
          <w:szCs w:val="24"/>
        </w:rPr>
        <w:t xml:space="preserve"> środki prawnokarnej reakcji na przestępstwo mogą być orzekane jedynie wyrokiem, natomiast środki zabezpieczające również postanowieniem (art. 354 ustawy z dnia 6 czerwca 1997 r. – Kodeks postępowania karnego </w:t>
      </w:r>
      <w:r w:rsidR="000C427A" w:rsidRPr="003C7356">
        <w:rPr>
          <w:rFonts w:ascii="Times New Roman" w:hAnsi="Times New Roman" w:cs="Times New Roman"/>
          <w:bCs/>
          <w:sz w:val="24"/>
          <w:szCs w:val="24"/>
        </w:rPr>
        <w:t>(</w:t>
      </w:r>
      <w:r w:rsidRPr="003C7356">
        <w:rPr>
          <w:rFonts w:ascii="Times New Roman" w:hAnsi="Times New Roman" w:cs="Times New Roman"/>
          <w:bCs/>
          <w:sz w:val="24"/>
          <w:szCs w:val="24"/>
        </w:rPr>
        <w:t>Dz.</w:t>
      </w:r>
      <w:r w:rsidR="00350B47">
        <w:rPr>
          <w:rFonts w:ascii="Times New Roman" w:hAnsi="Times New Roman" w:cs="Times New Roman"/>
          <w:bCs/>
          <w:sz w:val="24"/>
          <w:szCs w:val="24"/>
        </w:rPr>
        <w:t xml:space="preserve"> </w:t>
      </w:r>
      <w:r w:rsidRPr="003C7356">
        <w:rPr>
          <w:rFonts w:ascii="Times New Roman" w:hAnsi="Times New Roman" w:cs="Times New Roman"/>
          <w:bCs/>
          <w:sz w:val="24"/>
          <w:szCs w:val="24"/>
        </w:rPr>
        <w:t xml:space="preserve">U. z </w:t>
      </w:r>
      <w:r w:rsidR="00991DFA" w:rsidRPr="003C7356">
        <w:rPr>
          <w:rFonts w:ascii="Times New Roman" w:hAnsi="Times New Roman" w:cs="Times New Roman"/>
          <w:bCs/>
          <w:sz w:val="24"/>
          <w:szCs w:val="24"/>
        </w:rPr>
        <w:t xml:space="preserve">2024 </w:t>
      </w:r>
      <w:r w:rsidRPr="003C7356">
        <w:rPr>
          <w:rFonts w:ascii="Times New Roman" w:hAnsi="Times New Roman" w:cs="Times New Roman"/>
          <w:bCs/>
          <w:sz w:val="24"/>
          <w:szCs w:val="24"/>
        </w:rPr>
        <w:t xml:space="preserve">r. poz. </w:t>
      </w:r>
      <w:r w:rsidR="00991DFA" w:rsidRPr="003C7356">
        <w:rPr>
          <w:rFonts w:ascii="Times New Roman" w:hAnsi="Times New Roman" w:cs="Times New Roman"/>
          <w:bCs/>
          <w:sz w:val="24"/>
          <w:szCs w:val="24"/>
        </w:rPr>
        <w:t>37</w:t>
      </w:r>
      <w:r w:rsidR="000C427A" w:rsidRPr="003C7356">
        <w:rPr>
          <w:rFonts w:ascii="Times New Roman" w:hAnsi="Times New Roman" w:cs="Times New Roman"/>
          <w:bCs/>
          <w:sz w:val="24"/>
          <w:szCs w:val="24"/>
        </w:rPr>
        <w:t>),</w:t>
      </w:r>
      <w:r w:rsidRPr="003C7356">
        <w:rPr>
          <w:rFonts w:ascii="Times New Roman" w:hAnsi="Times New Roman" w:cs="Times New Roman"/>
          <w:bCs/>
          <w:sz w:val="24"/>
          <w:szCs w:val="24"/>
        </w:rPr>
        <w:t xml:space="preserve"> dalej: k.p.k.), a nadto – stosownie do art. 420 § 1 k.p.k.</w:t>
      </w:r>
      <w:r w:rsidR="001320EB" w:rsidRPr="003C7356">
        <w:rPr>
          <w:rFonts w:ascii="Times New Roman" w:hAnsi="Times New Roman" w:cs="Times New Roman"/>
          <w:bCs/>
          <w:sz w:val="24"/>
          <w:szCs w:val="24"/>
        </w:rPr>
        <w:t>,</w:t>
      </w:r>
      <w:r w:rsidRPr="003C7356">
        <w:rPr>
          <w:rFonts w:ascii="Times New Roman" w:hAnsi="Times New Roman" w:cs="Times New Roman"/>
          <w:bCs/>
          <w:sz w:val="24"/>
          <w:szCs w:val="24"/>
        </w:rPr>
        <w:t xml:space="preserve"> jeżeli wyrok nie zawiera rozstrzygnięcia co do przepadku, sąd orzeka o tym </w:t>
      </w:r>
      <w:r w:rsidRPr="003C7356">
        <w:rPr>
          <w:rFonts w:ascii="Times New Roman" w:hAnsi="Times New Roman" w:cs="Times New Roman"/>
          <w:bCs/>
          <w:sz w:val="24"/>
          <w:szCs w:val="24"/>
        </w:rPr>
        <w:lastRenderedPageBreak/>
        <w:t xml:space="preserve">postanowieniem na posiedzeniu. Zatem konieczna była wskazana wyżej doprecyzowująca zmiana terminologiczna. Wprowadzenie zaś pojęcia „czynu zabronionego” jest konieczne ze względu na objęcie Umową także wykroczeń i jednoznaczne wskazanie, że Umowa umożliwia także przekazywanie orzeczeń o środkach zabezpieczających. </w:t>
      </w:r>
    </w:p>
    <w:p w14:paraId="212AA8CB" w14:textId="7E666B8E" w:rsidR="00575032" w:rsidRPr="003C7356" w:rsidRDefault="00575032" w:rsidP="003C7356">
      <w:pPr>
        <w:keepNext/>
        <w:tabs>
          <w:tab w:val="left" w:pos="426"/>
        </w:tabs>
        <w:spacing w:before="120" w:after="0" w:line="360" w:lineRule="auto"/>
        <w:jc w:val="both"/>
        <w:rPr>
          <w:rFonts w:ascii="Times New Roman" w:hAnsi="Times New Roman" w:cs="Times New Roman"/>
          <w:b/>
          <w:sz w:val="24"/>
          <w:szCs w:val="24"/>
        </w:rPr>
      </w:pPr>
      <w:r w:rsidRPr="003C7356">
        <w:rPr>
          <w:rFonts w:ascii="Times New Roman" w:hAnsi="Times New Roman" w:cs="Times New Roman"/>
          <w:b/>
          <w:sz w:val="24"/>
          <w:szCs w:val="24"/>
        </w:rPr>
        <w:t>2.3.</w:t>
      </w:r>
      <w:r w:rsidR="00DF0263">
        <w:rPr>
          <w:rFonts w:ascii="Times New Roman" w:hAnsi="Times New Roman" w:cs="Times New Roman"/>
          <w:b/>
          <w:sz w:val="24"/>
          <w:szCs w:val="24"/>
        </w:rPr>
        <w:tab/>
      </w:r>
      <w:r w:rsidRPr="003C7356">
        <w:rPr>
          <w:rFonts w:ascii="Times New Roman" w:hAnsi="Times New Roman" w:cs="Times New Roman"/>
          <w:b/>
          <w:sz w:val="24"/>
          <w:szCs w:val="24"/>
        </w:rPr>
        <w:t>Zgoda skazanego</w:t>
      </w:r>
    </w:p>
    <w:p w14:paraId="7C9A2DF6" w14:textId="48E52A2A" w:rsidR="00575032" w:rsidRPr="003C7356" w:rsidRDefault="00575032" w:rsidP="003C7356">
      <w:pPr>
        <w:spacing w:before="120" w:after="0" w:line="360" w:lineRule="auto"/>
        <w:jc w:val="both"/>
        <w:rPr>
          <w:rFonts w:ascii="Times New Roman" w:hAnsi="Times New Roman" w:cs="Times New Roman"/>
          <w:bCs/>
          <w:sz w:val="24"/>
          <w:szCs w:val="24"/>
        </w:rPr>
      </w:pPr>
      <w:r w:rsidRPr="003C7356">
        <w:rPr>
          <w:rFonts w:ascii="Times New Roman" w:hAnsi="Times New Roman" w:cs="Times New Roman"/>
          <w:bCs/>
          <w:sz w:val="24"/>
          <w:szCs w:val="24"/>
        </w:rPr>
        <w:t xml:space="preserve">Protokół przewiduje ograniczenie warunku zgody skazanego na przekazanie orzeczenia wyłącznie do orzeczenia o karze pozbawienia wolności (art. 84 ust. 3). Przekazanie do wykonania kar </w:t>
      </w:r>
      <w:proofErr w:type="spellStart"/>
      <w:r w:rsidRPr="003C7356">
        <w:rPr>
          <w:rFonts w:ascii="Times New Roman" w:hAnsi="Times New Roman" w:cs="Times New Roman"/>
          <w:bCs/>
          <w:sz w:val="24"/>
          <w:szCs w:val="24"/>
        </w:rPr>
        <w:t>nieizolacyjnych</w:t>
      </w:r>
      <w:proofErr w:type="spellEnd"/>
      <w:r w:rsidRPr="003C7356">
        <w:rPr>
          <w:rFonts w:ascii="Times New Roman" w:hAnsi="Times New Roman" w:cs="Times New Roman"/>
          <w:bCs/>
          <w:sz w:val="24"/>
          <w:szCs w:val="24"/>
        </w:rPr>
        <w:t xml:space="preserve"> nie powinno być uzależnione od zgody skazanego, gdyż powrót skazanego do </w:t>
      </w:r>
      <w:r w:rsidR="00743449" w:rsidRPr="003C7356">
        <w:rPr>
          <w:rFonts w:ascii="Times New Roman" w:hAnsi="Times New Roman" w:cs="Times New Roman"/>
          <w:bCs/>
          <w:sz w:val="24"/>
          <w:szCs w:val="24"/>
        </w:rPr>
        <w:t>P</w:t>
      </w:r>
      <w:r w:rsidRPr="003C7356">
        <w:rPr>
          <w:rFonts w:ascii="Times New Roman" w:hAnsi="Times New Roman" w:cs="Times New Roman"/>
          <w:bCs/>
          <w:sz w:val="24"/>
          <w:szCs w:val="24"/>
        </w:rPr>
        <w:t>aństwa wykonania orzeczenia bez udzielenia takiej zgody w praktyce całkowicie uniemożliwiłby jego wykonanie. Nowością normatywną, podyktowaną względami pragmatycznymi, jest szerokie dopuszczenie w obrocie z Ukrainą sytuacji, w której także przekazanie kary pozbawienia wolności nie będzie wymagać zgody skazanego. Będzie to możliwe, jeżeli w chwili rozstrzygnięcia w</w:t>
      </w:r>
      <w:r w:rsidR="002F6B2E" w:rsidRPr="003C7356">
        <w:rPr>
          <w:rFonts w:ascii="Times New Roman" w:hAnsi="Times New Roman" w:cs="Times New Roman"/>
          <w:bCs/>
          <w:sz w:val="24"/>
          <w:szCs w:val="24"/>
        </w:rPr>
        <w:t xml:space="preserve"> </w:t>
      </w:r>
      <w:r w:rsidRPr="003C7356">
        <w:rPr>
          <w:rFonts w:ascii="Times New Roman" w:hAnsi="Times New Roman" w:cs="Times New Roman"/>
          <w:bCs/>
          <w:sz w:val="24"/>
          <w:szCs w:val="24"/>
        </w:rPr>
        <w:t xml:space="preserve">przedmiocie przejęcia wykonania orzeczenia, skazany będący obywatelem Państwa wykonania orzeczenia przebywać będzie na terytorium tego Państwa (por. art. 84 ust. 3 w zw. z art. 82 ust. 1). Przepis ten jest wzorowany na art. 2 wiążącego </w:t>
      </w:r>
      <w:r w:rsidR="00CD1EBE" w:rsidRPr="003C7356">
        <w:rPr>
          <w:rFonts w:ascii="Times New Roman" w:hAnsi="Times New Roman" w:cs="Times New Roman"/>
          <w:bCs/>
          <w:sz w:val="24"/>
          <w:szCs w:val="24"/>
        </w:rPr>
        <w:t xml:space="preserve">Rzeczpospolitą </w:t>
      </w:r>
      <w:r w:rsidRPr="003C7356">
        <w:rPr>
          <w:rFonts w:ascii="Times New Roman" w:hAnsi="Times New Roman" w:cs="Times New Roman"/>
          <w:bCs/>
          <w:sz w:val="24"/>
          <w:szCs w:val="24"/>
        </w:rPr>
        <w:t>Polsk</w:t>
      </w:r>
      <w:r w:rsidR="00CD1EBE" w:rsidRPr="003C7356">
        <w:rPr>
          <w:rFonts w:ascii="Times New Roman" w:hAnsi="Times New Roman" w:cs="Times New Roman"/>
          <w:bCs/>
          <w:sz w:val="24"/>
          <w:szCs w:val="24"/>
        </w:rPr>
        <w:t>ą</w:t>
      </w:r>
      <w:r w:rsidRPr="003C7356">
        <w:rPr>
          <w:rFonts w:ascii="Times New Roman" w:hAnsi="Times New Roman" w:cs="Times New Roman"/>
          <w:bCs/>
          <w:sz w:val="24"/>
          <w:szCs w:val="24"/>
        </w:rPr>
        <w:t xml:space="preserve"> </w:t>
      </w:r>
      <w:r w:rsidRPr="003C7356">
        <w:rPr>
          <w:rFonts w:ascii="Times New Roman" w:hAnsi="Times New Roman" w:cs="Times New Roman"/>
          <w:bCs/>
          <w:i/>
          <w:iCs/>
          <w:sz w:val="24"/>
          <w:szCs w:val="24"/>
        </w:rPr>
        <w:t>Protokołu Dodatkowego do Konwencji o przekazywaniu osób skazanych, sporządzonego w Strasburgu dnia 18 grudnia 1997 r.</w:t>
      </w:r>
      <w:r w:rsidRPr="003C7356">
        <w:rPr>
          <w:rFonts w:ascii="Times New Roman" w:hAnsi="Times New Roman" w:cs="Times New Roman"/>
          <w:bCs/>
          <w:sz w:val="24"/>
          <w:szCs w:val="24"/>
        </w:rPr>
        <w:t xml:space="preserve"> (Dz.</w:t>
      </w:r>
      <w:r w:rsidR="00350B47">
        <w:rPr>
          <w:rFonts w:ascii="Times New Roman" w:hAnsi="Times New Roman" w:cs="Times New Roman"/>
          <w:bCs/>
          <w:sz w:val="24"/>
          <w:szCs w:val="24"/>
        </w:rPr>
        <w:t xml:space="preserve"> </w:t>
      </w:r>
      <w:r w:rsidRPr="003C7356">
        <w:rPr>
          <w:rFonts w:ascii="Times New Roman" w:hAnsi="Times New Roman" w:cs="Times New Roman"/>
          <w:bCs/>
          <w:sz w:val="24"/>
          <w:szCs w:val="24"/>
        </w:rPr>
        <w:t>U. z 2000 r. poz. 490).</w:t>
      </w:r>
    </w:p>
    <w:p w14:paraId="41E23BBD" w14:textId="3AC87AC8" w:rsidR="00575032" w:rsidRPr="003C7356" w:rsidRDefault="00575032" w:rsidP="003C7356">
      <w:pPr>
        <w:spacing w:before="120" w:after="0" w:line="360" w:lineRule="auto"/>
        <w:jc w:val="both"/>
        <w:rPr>
          <w:rFonts w:ascii="Times New Roman" w:hAnsi="Times New Roman" w:cs="Times New Roman"/>
          <w:bCs/>
          <w:sz w:val="24"/>
          <w:szCs w:val="24"/>
        </w:rPr>
      </w:pPr>
      <w:r w:rsidRPr="003C7356">
        <w:rPr>
          <w:rFonts w:ascii="Times New Roman" w:hAnsi="Times New Roman" w:cs="Times New Roman"/>
          <w:bCs/>
          <w:sz w:val="24"/>
          <w:szCs w:val="24"/>
        </w:rPr>
        <w:t>Dla usprawnienia procedury wprowadzono ponadto możliwość, aby zgodę na przekazanie kary mogła wyrazić także osoba uprawniona do działania w imieniu skazanego. Rozwiązanie to pozwoli na przekazywanie kar i środków także w sytuacji, gdy skazany nie może samodzielnie wyrazić takiej zgody np. z uwagi na swój stan psychiczny. Jest to rozwiązanie zbliżone do przewidzianych w</w:t>
      </w:r>
      <w:r w:rsidRPr="003C7356">
        <w:rPr>
          <w:rFonts w:ascii="Times New Roman" w:hAnsi="Times New Roman" w:cs="Times New Roman"/>
          <w:bCs/>
          <w:i/>
          <w:iCs/>
          <w:sz w:val="24"/>
          <w:szCs w:val="24"/>
        </w:rPr>
        <w:t xml:space="preserve"> Konwencji o przekazywaniu osób skazanych, sporządzonej w Strasburgu dnia 21 marca 1983 r. </w:t>
      </w:r>
      <w:r w:rsidR="00482031" w:rsidRPr="003C7356">
        <w:rPr>
          <w:rFonts w:ascii="Times New Roman" w:hAnsi="Times New Roman" w:cs="Times New Roman"/>
          <w:bCs/>
          <w:sz w:val="24"/>
          <w:szCs w:val="24"/>
        </w:rPr>
        <w:t>(</w:t>
      </w:r>
      <w:r w:rsidRPr="003C7356">
        <w:rPr>
          <w:rFonts w:ascii="Times New Roman" w:hAnsi="Times New Roman" w:cs="Times New Roman"/>
          <w:bCs/>
          <w:sz w:val="24"/>
          <w:szCs w:val="24"/>
        </w:rPr>
        <w:t xml:space="preserve">Dz. U. z 1995 r. </w:t>
      </w:r>
      <w:r w:rsidR="009F536F" w:rsidRPr="003C7356">
        <w:rPr>
          <w:rFonts w:ascii="Times New Roman" w:hAnsi="Times New Roman" w:cs="Times New Roman"/>
          <w:bCs/>
          <w:sz w:val="24"/>
          <w:szCs w:val="24"/>
        </w:rPr>
        <w:t>p</w:t>
      </w:r>
      <w:r w:rsidRPr="003C7356">
        <w:rPr>
          <w:rFonts w:ascii="Times New Roman" w:hAnsi="Times New Roman" w:cs="Times New Roman"/>
          <w:bCs/>
          <w:sz w:val="24"/>
          <w:szCs w:val="24"/>
        </w:rPr>
        <w:t>oz. 279</w:t>
      </w:r>
      <w:r w:rsidR="00482031" w:rsidRPr="003C7356">
        <w:rPr>
          <w:rFonts w:ascii="Times New Roman" w:hAnsi="Times New Roman" w:cs="Times New Roman"/>
          <w:bCs/>
          <w:sz w:val="24"/>
          <w:szCs w:val="24"/>
        </w:rPr>
        <w:t>)</w:t>
      </w:r>
      <w:r w:rsidRPr="003C7356">
        <w:rPr>
          <w:rFonts w:ascii="Times New Roman" w:hAnsi="Times New Roman" w:cs="Times New Roman"/>
          <w:bCs/>
          <w:sz w:val="24"/>
          <w:szCs w:val="24"/>
        </w:rPr>
        <w:t xml:space="preserve"> </w:t>
      </w:r>
      <w:r w:rsidR="00482031" w:rsidRPr="003C7356">
        <w:rPr>
          <w:rFonts w:ascii="Times New Roman" w:hAnsi="Times New Roman" w:cs="Times New Roman"/>
          <w:bCs/>
          <w:sz w:val="24"/>
          <w:szCs w:val="24"/>
        </w:rPr>
        <w:t xml:space="preserve">– </w:t>
      </w:r>
      <w:r w:rsidRPr="003C7356">
        <w:rPr>
          <w:rFonts w:ascii="Times New Roman" w:hAnsi="Times New Roman" w:cs="Times New Roman"/>
          <w:bCs/>
          <w:sz w:val="24"/>
          <w:szCs w:val="24"/>
        </w:rPr>
        <w:t xml:space="preserve">art. 3 ust. 1 </w:t>
      </w:r>
      <w:r w:rsidR="00CF45E9" w:rsidRPr="003C7356">
        <w:rPr>
          <w:rFonts w:ascii="Times New Roman" w:hAnsi="Times New Roman" w:cs="Times New Roman"/>
          <w:bCs/>
          <w:sz w:val="24"/>
          <w:szCs w:val="24"/>
        </w:rPr>
        <w:t>lit.</w:t>
      </w:r>
      <w:r w:rsidRPr="003C7356">
        <w:rPr>
          <w:rFonts w:ascii="Times New Roman" w:hAnsi="Times New Roman" w:cs="Times New Roman"/>
          <w:bCs/>
          <w:sz w:val="24"/>
          <w:szCs w:val="24"/>
        </w:rPr>
        <w:t xml:space="preserve"> d</w:t>
      </w:r>
      <w:r w:rsidR="009F536F" w:rsidRPr="003C7356">
        <w:rPr>
          <w:rFonts w:ascii="Times New Roman" w:hAnsi="Times New Roman" w:cs="Times New Roman"/>
          <w:bCs/>
          <w:sz w:val="24"/>
          <w:szCs w:val="24"/>
        </w:rPr>
        <w:t>;</w:t>
      </w:r>
      <w:r w:rsidRPr="003C7356">
        <w:rPr>
          <w:rFonts w:ascii="Times New Roman" w:hAnsi="Times New Roman" w:cs="Times New Roman"/>
          <w:bCs/>
          <w:sz w:val="24"/>
          <w:szCs w:val="24"/>
        </w:rPr>
        <w:t xml:space="preserve"> w </w:t>
      </w:r>
      <w:r w:rsidRPr="003C7356">
        <w:rPr>
          <w:rFonts w:ascii="Times New Roman" w:hAnsi="Times New Roman" w:cs="Times New Roman"/>
          <w:bCs/>
          <w:i/>
          <w:iCs/>
          <w:sz w:val="24"/>
          <w:szCs w:val="24"/>
        </w:rPr>
        <w:t xml:space="preserve">Umowie między Rzecząpospolitą Polską a Republiką Peru o przekazywaniu osób skazanych, podpisanej </w:t>
      </w:r>
      <w:r w:rsidR="00075109" w:rsidRPr="003C7356">
        <w:rPr>
          <w:rFonts w:ascii="Times New Roman" w:hAnsi="Times New Roman" w:cs="Times New Roman"/>
          <w:bCs/>
          <w:i/>
          <w:iCs/>
          <w:sz w:val="24"/>
          <w:szCs w:val="24"/>
        </w:rPr>
        <w:t>w</w:t>
      </w:r>
      <w:r w:rsidR="00075109">
        <w:rPr>
          <w:rFonts w:ascii="Times New Roman" w:hAnsi="Times New Roman" w:cs="Times New Roman"/>
          <w:bCs/>
          <w:i/>
          <w:iCs/>
          <w:sz w:val="24"/>
          <w:szCs w:val="24"/>
        </w:rPr>
        <w:t> </w:t>
      </w:r>
      <w:r w:rsidRPr="003C7356">
        <w:rPr>
          <w:rFonts w:ascii="Times New Roman" w:hAnsi="Times New Roman" w:cs="Times New Roman"/>
          <w:bCs/>
          <w:i/>
          <w:iCs/>
          <w:sz w:val="24"/>
          <w:szCs w:val="24"/>
        </w:rPr>
        <w:t xml:space="preserve">Limie </w:t>
      </w:r>
      <w:r w:rsidRPr="003C7356">
        <w:rPr>
          <w:rFonts w:ascii="Times New Roman" w:hAnsi="Times New Roman" w:cs="Times New Roman"/>
          <w:i/>
          <w:sz w:val="24"/>
          <w:szCs w:val="24"/>
        </w:rPr>
        <w:t xml:space="preserve">dnia 27 maja 2014 r. </w:t>
      </w:r>
      <w:r w:rsidR="00F47530" w:rsidRPr="003C7356">
        <w:rPr>
          <w:rFonts w:ascii="Times New Roman" w:hAnsi="Times New Roman" w:cs="Times New Roman"/>
          <w:iCs/>
          <w:sz w:val="24"/>
          <w:szCs w:val="24"/>
        </w:rPr>
        <w:t>(</w:t>
      </w:r>
      <w:r w:rsidRPr="003C7356">
        <w:rPr>
          <w:rFonts w:ascii="Times New Roman" w:hAnsi="Times New Roman" w:cs="Times New Roman"/>
          <w:iCs/>
          <w:sz w:val="24"/>
          <w:szCs w:val="24"/>
        </w:rPr>
        <w:t xml:space="preserve">Dz. U. </w:t>
      </w:r>
      <w:r w:rsidR="00F47530" w:rsidRPr="003C7356">
        <w:rPr>
          <w:rFonts w:ascii="Times New Roman" w:hAnsi="Times New Roman" w:cs="Times New Roman"/>
          <w:iCs/>
          <w:sz w:val="24"/>
          <w:szCs w:val="24"/>
        </w:rPr>
        <w:t xml:space="preserve">z </w:t>
      </w:r>
      <w:r w:rsidRPr="003C7356">
        <w:rPr>
          <w:rFonts w:ascii="Times New Roman" w:hAnsi="Times New Roman" w:cs="Times New Roman"/>
          <w:iCs/>
          <w:sz w:val="24"/>
          <w:szCs w:val="24"/>
        </w:rPr>
        <w:t>2016</w:t>
      </w:r>
      <w:r w:rsidR="00F47530" w:rsidRPr="003C7356">
        <w:rPr>
          <w:rFonts w:ascii="Times New Roman" w:hAnsi="Times New Roman" w:cs="Times New Roman"/>
          <w:iCs/>
          <w:sz w:val="24"/>
          <w:szCs w:val="24"/>
        </w:rPr>
        <w:t xml:space="preserve"> r.</w:t>
      </w:r>
      <w:r w:rsidRPr="003C7356">
        <w:rPr>
          <w:rFonts w:ascii="Times New Roman" w:hAnsi="Times New Roman" w:cs="Times New Roman"/>
          <w:iCs/>
          <w:sz w:val="24"/>
          <w:szCs w:val="24"/>
        </w:rPr>
        <w:t xml:space="preserve"> poz. 454</w:t>
      </w:r>
      <w:r w:rsidR="009F536F" w:rsidRPr="003C7356">
        <w:rPr>
          <w:rFonts w:ascii="Times New Roman" w:hAnsi="Times New Roman" w:cs="Times New Roman"/>
          <w:iCs/>
          <w:sz w:val="24"/>
          <w:szCs w:val="24"/>
        </w:rPr>
        <w:t>)</w:t>
      </w:r>
      <w:r w:rsidRPr="003C7356">
        <w:rPr>
          <w:rFonts w:ascii="Times New Roman" w:hAnsi="Times New Roman" w:cs="Times New Roman"/>
          <w:iCs/>
          <w:sz w:val="24"/>
          <w:szCs w:val="24"/>
        </w:rPr>
        <w:t>,</w:t>
      </w:r>
      <w:r w:rsidRPr="003C7356">
        <w:rPr>
          <w:rFonts w:ascii="Times New Roman" w:hAnsi="Times New Roman" w:cs="Times New Roman"/>
          <w:bCs/>
          <w:sz w:val="24"/>
          <w:szCs w:val="24"/>
        </w:rPr>
        <w:t xml:space="preserve"> dalej: Umowa z Peru </w:t>
      </w:r>
      <w:r w:rsidR="00F47530" w:rsidRPr="003C7356">
        <w:rPr>
          <w:rFonts w:ascii="Times New Roman" w:hAnsi="Times New Roman" w:cs="Times New Roman"/>
          <w:bCs/>
          <w:sz w:val="24"/>
          <w:szCs w:val="24"/>
        </w:rPr>
        <w:t xml:space="preserve">– </w:t>
      </w:r>
      <w:r w:rsidRPr="003C7356">
        <w:rPr>
          <w:rFonts w:ascii="Times New Roman" w:hAnsi="Times New Roman" w:cs="Times New Roman"/>
          <w:bCs/>
          <w:sz w:val="24"/>
          <w:szCs w:val="24"/>
        </w:rPr>
        <w:t xml:space="preserve">art. 4 ust. 1 </w:t>
      </w:r>
      <w:r w:rsidR="009F536F" w:rsidRPr="003C7356">
        <w:rPr>
          <w:rFonts w:ascii="Times New Roman" w:hAnsi="Times New Roman" w:cs="Times New Roman"/>
          <w:bCs/>
          <w:sz w:val="24"/>
          <w:szCs w:val="24"/>
        </w:rPr>
        <w:t>lit.</w:t>
      </w:r>
      <w:r w:rsidRPr="003C7356">
        <w:rPr>
          <w:rFonts w:ascii="Times New Roman" w:hAnsi="Times New Roman" w:cs="Times New Roman"/>
          <w:bCs/>
          <w:sz w:val="24"/>
          <w:szCs w:val="24"/>
        </w:rPr>
        <w:t xml:space="preserve"> e</w:t>
      </w:r>
      <w:r w:rsidR="009F536F" w:rsidRPr="003C7356">
        <w:rPr>
          <w:rFonts w:ascii="Times New Roman" w:hAnsi="Times New Roman" w:cs="Times New Roman"/>
          <w:bCs/>
          <w:sz w:val="24"/>
          <w:szCs w:val="24"/>
        </w:rPr>
        <w:t>;</w:t>
      </w:r>
      <w:r w:rsidRPr="003C7356">
        <w:rPr>
          <w:rFonts w:ascii="Times New Roman" w:hAnsi="Times New Roman" w:cs="Times New Roman"/>
          <w:bCs/>
          <w:sz w:val="24"/>
          <w:szCs w:val="24"/>
        </w:rPr>
        <w:t xml:space="preserve"> w </w:t>
      </w:r>
      <w:r w:rsidRPr="003C7356">
        <w:rPr>
          <w:rFonts w:ascii="Times New Roman" w:hAnsi="Times New Roman" w:cs="Times New Roman"/>
          <w:bCs/>
          <w:i/>
          <w:iCs/>
          <w:sz w:val="24"/>
          <w:szCs w:val="24"/>
        </w:rPr>
        <w:t xml:space="preserve">Umowie między Rzecząpospolitą Polską a Federacyjną Republiką Brazylii </w:t>
      </w:r>
      <w:r w:rsidR="00075109" w:rsidRPr="003C7356">
        <w:rPr>
          <w:rFonts w:ascii="Times New Roman" w:hAnsi="Times New Roman" w:cs="Times New Roman"/>
          <w:bCs/>
          <w:i/>
          <w:iCs/>
          <w:sz w:val="24"/>
          <w:szCs w:val="24"/>
        </w:rPr>
        <w:t>o</w:t>
      </w:r>
      <w:r w:rsidR="00075109">
        <w:rPr>
          <w:rFonts w:ascii="Times New Roman" w:hAnsi="Times New Roman" w:cs="Times New Roman"/>
          <w:bCs/>
          <w:i/>
          <w:iCs/>
          <w:sz w:val="24"/>
          <w:szCs w:val="24"/>
        </w:rPr>
        <w:t> </w:t>
      </w:r>
      <w:r w:rsidRPr="003C7356">
        <w:rPr>
          <w:rFonts w:ascii="Times New Roman" w:hAnsi="Times New Roman" w:cs="Times New Roman"/>
          <w:bCs/>
          <w:i/>
          <w:iCs/>
          <w:sz w:val="24"/>
          <w:szCs w:val="24"/>
        </w:rPr>
        <w:t>przekazywaniu osób skazanych, podpisanej w Brasilii</w:t>
      </w:r>
      <w:r w:rsidRPr="003C7356">
        <w:rPr>
          <w:rFonts w:ascii="Times New Roman" w:hAnsi="Times New Roman" w:cs="Times New Roman"/>
          <w:bCs/>
          <w:sz w:val="24"/>
          <w:szCs w:val="24"/>
        </w:rPr>
        <w:t xml:space="preserve"> </w:t>
      </w:r>
      <w:r w:rsidRPr="003C7356">
        <w:rPr>
          <w:rFonts w:ascii="Times New Roman" w:hAnsi="Times New Roman" w:cs="Times New Roman"/>
          <w:i/>
          <w:sz w:val="24"/>
          <w:szCs w:val="24"/>
        </w:rPr>
        <w:t>dnia 26 listopada 2012 r</w:t>
      </w:r>
      <w:r w:rsidRPr="003C7356">
        <w:rPr>
          <w:rFonts w:ascii="Times New Roman" w:hAnsi="Times New Roman" w:cs="Times New Roman"/>
          <w:bCs/>
          <w:sz w:val="24"/>
          <w:szCs w:val="24"/>
        </w:rPr>
        <w:t xml:space="preserve">. </w:t>
      </w:r>
      <w:r w:rsidR="00D008FF" w:rsidRPr="003C7356">
        <w:rPr>
          <w:rFonts w:ascii="Times New Roman" w:hAnsi="Times New Roman" w:cs="Times New Roman"/>
          <w:bCs/>
          <w:sz w:val="24"/>
          <w:szCs w:val="24"/>
        </w:rPr>
        <w:t>(</w:t>
      </w:r>
      <w:r w:rsidRPr="003C7356">
        <w:rPr>
          <w:rFonts w:ascii="Times New Roman" w:hAnsi="Times New Roman" w:cs="Times New Roman"/>
          <w:bCs/>
          <w:sz w:val="24"/>
          <w:szCs w:val="24"/>
        </w:rPr>
        <w:t xml:space="preserve">Dz. U. </w:t>
      </w:r>
      <w:r w:rsidR="00075109" w:rsidRPr="003C7356">
        <w:rPr>
          <w:rFonts w:ascii="Times New Roman" w:hAnsi="Times New Roman" w:cs="Times New Roman"/>
          <w:bCs/>
          <w:sz w:val="24"/>
          <w:szCs w:val="24"/>
        </w:rPr>
        <w:t>z</w:t>
      </w:r>
      <w:r w:rsidR="00075109">
        <w:rPr>
          <w:rFonts w:ascii="Times New Roman" w:hAnsi="Times New Roman" w:cs="Times New Roman"/>
          <w:bCs/>
          <w:sz w:val="24"/>
          <w:szCs w:val="24"/>
        </w:rPr>
        <w:t> </w:t>
      </w:r>
      <w:r w:rsidRPr="003C7356">
        <w:rPr>
          <w:rFonts w:ascii="Times New Roman" w:hAnsi="Times New Roman" w:cs="Times New Roman"/>
          <w:bCs/>
          <w:sz w:val="24"/>
          <w:szCs w:val="24"/>
        </w:rPr>
        <w:t>2018</w:t>
      </w:r>
      <w:r w:rsidR="00D008FF" w:rsidRPr="003C7356">
        <w:rPr>
          <w:rFonts w:ascii="Times New Roman" w:hAnsi="Times New Roman" w:cs="Times New Roman"/>
          <w:bCs/>
          <w:sz w:val="24"/>
          <w:szCs w:val="24"/>
        </w:rPr>
        <w:t xml:space="preserve"> r.</w:t>
      </w:r>
      <w:r w:rsidRPr="003C7356">
        <w:rPr>
          <w:rFonts w:ascii="Times New Roman" w:hAnsi="Times New Roman" w:cs="Times New Roman"/>
          <w:bCs/>
          <w:sz w:val="24"/>
          <w:szCs w:val="24"/>
        </w:rPr>
        <w:t xml:space="preserve"> poz. 1988</w:t>
      </w:r>
      <w:r w:rsidR="009F536F" w:rsidRPr="003C7356">
        <w:rPr>
          <w:rFonts w:ascii="Times New Roman" w:hAnsi="Times New Roman" w:cs="Times New Roman"/>
          <w:bCs/>
          <w:sz w:val="24"/>
          <w:szCs w:val="24"/>
        </w:rPr>
        <w:t>)</w:t>
      </w:r>
      <w:r w:rsidRPr="003C7356">
        <w:rPr>
          <w:rFonts w:ascii="Times New Roman" w:hAnsi="Times New Roman" w:cs="Times New Roman"/>
          <w:bCs/>
          <w:sz w:val="24"/>
          <w:szCs w:val="24"/>
        </w:rPr>
        <w:t xml:space="preserve">, dalej: Umowa z Brazylią </w:t>
      </w:r>
      <w:r w:rsidR="00D008FF" w:rsidRPr="003C7356">
        <w:rPr>
          <w:rFonts w:ascii="Times New Roman" w:hAnsi="Times New Roman" w:cs="Times New Roman"/>
          <w:bCs/>
          <w:sz w:val="24"/>
          <w:szCs w:val="24"/>
        </w:rPr>
        <w:t xml:space="preserve">– </w:t>
      </w:r>
      <w:r w:rsidRPr="003C7356">
        <w:rPr>
          <w:rFonts w:ascii="Times New Roman" w:hAnsi="Times New Roman" w:cs="Times New Roman"/>
          <w:bCs/>
          <w:sz w:val="24"/>
          <w:szCs w:val="24"/>
        </w:rPr>
        <w:t xml:space="preserve">art. 4 ust. 1 </w:t>
      </w:r>
      <w:r w:rsidR="00CF45E9" w:rsidRPr="003C7356">
        <w:rPr>
          <w:rFonts w:ascii="Times New Roman" w:hAnsi="Times New Roman" w:cs="Times New Roman"/>
          <w:bCs/>
          <w:sz w:val="24"/>
          <w:szCs w:val="24"/>
        </w:rPr>
        <w:t>lit.</w:t>
      </w:r>
      <w:r w:rsidRPr="003C7356">
        <w:rPr>
          <w:rFonts w:ascii="Times New Roman" w:hAnsi="Times New Roman" w:cs="Times New Roman"/>
          <w:bCs/>
          <w:sz w:val="24"/>
          <w:szCs w:val="24"/>
        </w:rPr>
        <w:t xml:space="preserve"> d</w:t>
      </w:r>
      <w:r w:rsidR="009F536F" w:rsidRPr="003C7356">
        <w:rPr>
          <w:rFonts w:ascii="Times New Roman" w:hAnsi="Times New Roman" w:cs="Times New Roman"/>
          <w:bCs/>
          <w:sz w:val="24"/>
          <w:szCs w:val="24"/>
        </w:rPr>
        <w:t>;</w:t>
      </w:r>
      <w:r w:rsidRPr="003C7356">
        <w:rPr>
          <w:rFonts w:ascii="Times New Roman" w:hAnsi="Times New Roman" w:cs="Times New Roman"/>
          <w:bCs/>
          <w:sz w:val="24"/>
          <w:szCs w:val="24"/>
        </w:rPr>
        <w:t xml:space="preserve"> w </w:t>
      </w:r>
      <w:r w:rsidRPr="003C7356">
        <w:rPr>
          <w:rFonts w:ascii="Times New Roman" w:hAnsi="Times New Roman" w:cs="Times New Roman"/>
          <w:bCs/>
          <w:i/>
          <w:iCs/>
          <w:sz w:val="24"/>
          <w:szCs w:val="24"/>
        </w:rPr>
        <w:t>Umowie między Rzecząpospolitą Polską a Królestwem Marokańskim o przekazywaniu osób skazanych, podpisanej w Rabacie</w:t>
      </w:r>
      <w:r w:rsidRPr="003C7356">
        <w:rPr>
          <w:rFonts w:ascii="Times New Roman" w:hAnsi="Times New Roman" w:cs="Times New Roman"/>
          <w:i/>
          <w:sz w:val="24"/>
          <w:szCs w:val="24"/>
        </w:rPr>
        <w:t xml:space="preserve"> dnia 30 czerwca 2008 r. </w:t>
      </w:r>
      <w:r w:rsidR="00D008FF" w:rsidRPr="003C7356">
        <w:rPr>
          <w:rFonts w:ascii="Times New Roman" w:hAnsi="Times New Roman" w:cs="Times New Roman"/>
          <w:iCs/>
          <w:sz w:val="24"/>
          <w:szCs w:val="24"/>
        </w:rPr>
        <w:t>(</w:t>
      </w:r>
      <w:r w:rsidRPr="003C7356">
        <w:rPr>
          <w:rFonts w:ascii="Times New Roman" w:hAnsi="Times New Roman" w:cs="Times New Roman"/>
          <w:iCs/>
          <w:sz w:val="24"/>
          <w:szCs w:val="24"/>
        </w:rPr>
        <w:t xml:space="preserve">Dz. U. </w:t>
      </w:r>
      <w:r w:rsidR="00D008FF" w:rsidRPr="003C7356">
        <w:rPr>
          <w:rFonts w:ascii="Times New Roman" w:hAnsi="Times New Roman" w:cs="Times New Roman"/>
          <w:iCs/>
          <w:sz w:val="24"/>
          <w:szCs w:val="24"/>
        </w:rPr>
        <w:t xml:space="preserve">z </w:t>
      </w:r>
      <w:r w:rsidRPr="003C7356">
        <w:rPr>
          <w:rFonts w:ascii="Times New Roman" w:hAnsi="Times New Roman" w:cs="Times New Roman"/>
          <w:iCs/>
          <w:sz w:val="24"/>
          <w:szCs w:val="24"/>
        </w:rPr>
        <w:t>2013</w:t>
      </w:r>
      <w:r w:rsidR="00D008FF" w:rsidRPr="003C7356">
        <w:rPr>
          <w:rFonts w:ascii="Times New Roman" w:hAnsi="Times New Roman" w:cs="Times New Roman"/>
          <w:iCs/>
          <w:sz w:val="24"/>
          <w:szCs w:val="24"/>
        </w:rPr>
        <w:t xml:space="preserve"> r.</w:t>
      </w:r>
      <w:r w:rsidRPr="003C7356">
        <w:rPr>
          <w:rFonts w:ascii="Times New Roman" w:hAnsi="Times New Roman" w:cs="Times New Roman"/>
          <w:iCs/>
          <w:sz w:val="24"/>
          <w:szCs w:val="24"/>
        </w:rPr>
        <w:t xml:space="preserve"> poz. 59</w:t>
      </w:r>
      <w:r w:rsidR="009F536F" w:rsidRPr="003C7356">
        <w:rPr>
          <w:rFonts w:ascii="Times New Roman" w:hAnsi="Times New Roman" w:cs="Times New Roman"/>
          <w:iCs/>
          <w:sz w:val="24"/>
          <w:szCs w:val="24"/>
        </w:rPr>
        <w:t>),</w:t>
      </w:r>
      <w:r w:rsidRPr="003C7356">
        <w:rPr>
          <w:rFonts w:ascii="Times New Roman" w:hAnsi="Times New Roman" w:cs="Times New Roman"/>
          <w:iCs/>
          <w:sz w:val="24"/>
          <w:szCs w:val="24"/>
        </w:rPr>
        <w:t xml:space="preserve"> dalej: Umowa </w:t>
      </w:r>
      <w:r w:rsidR="00075109" w:rsidRPr="003C7356">
        <w:rPr>
          <w:rFonts w:ascii="Times New Roman" w:hAnsi="Times New Roman" w:cs="Times New Roman"/>
          <w:iCs/>
          <w:sz w:val="24"/>
          <w:szCs w:val="24"/>
        </w:rPr>
        <w:t>z</w:t>
      </w:r>
      <w:r w:rsidR="00075109">
        <w:rPr>
          <w:rFonts w:ascii="Times New Roman" w:hAnsi="Times New Roman" w:cs="Times New Roman"/>
          <w:iCs/>
          <w:sz w:val="24"/>
          <w:szCs w:val="24"/>
        </w:rPr>
        <w:t> </w:t>
      </w:r>
      <w:r w:rsidRPr="003C7356">
        <w:rPr>
          <w:rFonts w:ascii="Times New Roman" w:hAnsi="Times New Roman" w:cs="Times New Roman"/>
          <w:iCs/>
          <w:sz w:val="24"/>
          <w:szCs w:val="24"/>
        </w:rPr>
        <w:t>Marokiem</w:t>
      </w:r>
      <w:r w:rsidRPr="003C7356">
        <w:rPr>
          <w:rFonts w:ascii="Times New Roman" w:hAnsi="Times New Roman" w:cs="Times New Roman"/>
          <w:bCs/>
          <w:sz w:val="24"/>
          <w:szCs w:val="24"/>
        </w:rPr>
        <w:t xml:space="preserve"> </w:t>
      </w:r>
      <w:r w:rsidR="00D008FF" w:rsidRPr="003C7356">
        <w:rPr>
          <w:rFonts w:ascii="Times New Roman" w:hAnsi="Times New Roman" w:cs="Times New Roman"/>
          <w:bCs/>
          <w:sz w:val="24"/>
          <w:szCs w:val="24"/>
        </w:rPr>
        <w:t xml:space="preserve">– </w:t>
      </w:r>
      <w:r w:rsidRPr="003C7356">
        <w:rPr>
          <w:rFonts w:ascii="Times New Roman" w:hAnsi="Times New Roman" w:cs="Times New Roman"/>
          <w:bCs/>
          <w:sz w:val="24"/>
          <w:szCs w:val="24"/>
        </w:rPr>
        <w:t xml:space="preserve">art. 3 </w:t>
      </w:r>
      <w:r w:rsidR="00CF45E9" w:rsidRPr="003C7356">
        <w:rPr>
          <w:rFonts w:ascii="Times New Roman" w:hAnsi="Times New Roman" w:cs="Times New Roman"/>
          <w:bCs/>
          <w:sz w:val="24"/>
          <w:szCs w:val="24"/>
        </w:rPr>
        <w:t>pkt</w:t>
      </w:r>
      <w:r w:rsidRPr="003C7356">
        <w:rPr>
          <w:rFonts w:ascii="Times New Roman" w:hAnsi="Times New Roman" w:cs="Times New Roman"/>
          <w:bCs/>
          <w:sz w:val="24"/>
          <w:szCs w:val="24"/>
        </w:rPr>
        <w:t xml:space="preserve"> </w:t>
      </w:r>
      <w:r w:rsidR="00627451" w:rsidRPr="003C7356">
        <w:rPr>
          <w:rFonts w:ascii="Times New Roman" w:hAnsi="Times New Roman" w:cs="Times New Roman"/>
          <w:bCs/>
          <w:sz w:val="24"/>
          <w:szCs w:val="24"/>
        </w:rPr>
        <w:t>4;</w:t>
      </w:r>
      <w:r w:rsidRPr="003C7356">
        <w:rPr>
          <w:rFonts w:ascii="Times New Roman" w:hAnsi="Times New Roman" w:cs="Times New Roman"/>
          <w:bCs/>
          <w:sz w:val="24"/>
          <w:szCs w:val="24"/>
        </w:rPr>
        <w:t xml:space="preserve"> w </w:t>
      </w:r>
      <w:r w:rsidR="009F536F" w:rsidRPr="003C7356">
        <w:rPr>
          <w:rFonts w:ascii="Times New Roman" w:hAnsi="Times New Roman" w:cs="Times New Roman"/>
          <w:bCs/>
          <w:sz w:val="24"/>
          <w:szCs w:val="24"/>
        </w:rPr>
        <w:t xml:space="preserve">ww. </w:t>
      </w:r>
      <w:r w:rsidRPr="003C7356">
        <w:rPr>
          <w:rFonts w:ascii="Times New Roman" w:hAnsi="Times New Roman" w:cs="Times New Roman"/>
          <w:bCs/>
          <w:i/>
          <w:iCs/>
          <w:sz w:val="24"/>
          <w:szCs w:val="24"/>
        </w:rPr>
        <w:t>Decyzji ramowej Rady UE 2008/909/</w:t>
      </w:r>
      <w:proofErr w:type="spellStart"/>
      <w:r w:rsidRPr="003C7356">
        <w:rPr>
          <w:rFonts w:ascii="Times New Roman" w:hAnsi="Times New Roman" w:cs="Times New Roman"/>
          <w:bCs/>
          <w:i/>
          <w:iCs/>
          <w:sz w:val="24"/>
          <w:szCs w:val="24"/>
        </w:rPr>
        <w:t>WSiSW</w:t>
      </w:r>
      <w:proofErr w:type="spellEnd"/>
      <w:r w:rsidRPr="003C7356">
        <w:rPr>
          <w:rFonts w:ascii="Times New Roman" w:hAnsi="Times New Roman" w:cs="Times New Roman"/>
          <w:bCs/>
          <w:i/>
          <w:iCs/>
          <w:sz w:val="24"/>
          <w:szCs w:val="24"/>
        </w:rPr>
        <w:t xml:space="preserve"> </w:t>
      </w:r>
      <w:r w:rsidR="00D008FF" w:rsidRPr="003C7356">
        <w:rPr>
          <w:rFonts w:ascii="Times New Roman" w:hAnsi="Times New Roman" w:cs="Times New Roman"/>
          <w:sz w:val="24"/>
          <w:szCs w:val="24"/>
        </w:rPr>
        <w:t xml:space="preserve">– </w:t>
      </w:r>
      <w:r w:rsidRPr="003C7356">
        <w:rPr>
          <w:rFonts w:ascii="Times New Roman" w:hAnsi="Times New Roman" w:cs="Times New Roman"/>
          <w:iCs/>
          <w:sz w:val="24"/>
          <w:szCs w:val="24"/>
        </w:rPr>
        <w:t>art. 6 ust. 3</w:t>
      </w:r>
      <w:r w:rsidRPr="003C7356">
        <w:rPr>
          <w:rFonts w:ascii="Times New Roman" w:hAnsi="Times New Roman" w:cs="Times New Roman"/>
          <w:bCs/>
          <w:i/>
          <w:iCs/>
          <w:sz w:val="24"/>
          <w:szCs w:val="24"/>
        </w:rPr>
        <w:t>.</w:t>
      </w:r>
      <w:r w:rsidRPr="003C7356">
        <w:rPr>
          <w:rFonts w:ascii="Times New Roman" w:hAnsi="Times New Roman" w:cs="Times New Roman"/>
          <w:bCs/>
          <w:sz w:val="24"/>
          <w:szCs w:val="24"/>
        </w:rPr>
        <w:t xml:space="preserve"> </w:t>
      </w:r>
    </w:p>
    <w:p w14:paraId="5CA3B9F6" w14:textId="74589D05" w:rsidR="00575032" w:rsidRPr="003C7356" w:rsidRDefault="00575032" w:rsidP="003C7356">
      <w:pPr>
        <w:keepNext/>
        <w:tabs>
          <w:tab w:val="left" w:pos="426"/>
        </w:tabs>
        <w:spacing w:before="120" w:after="0" w:line="360" w:lineRule="auto"/>
        <w:jc w:val="both"/>
        <w:rPr>
          <w:rFonts w:ascii="Times New Roman" w:hAnsi="Times New Roman" w:cs="Times New Roman"/>
          <w:b/>
          <w:sz w:val="24"/>
          <w:szCs w:val="24"/>
        </w:rPr>
      </w:pPr>
      <w:r w:rsidRPr="003C7356">
        <w:rPr>
          <w:rFonts w:ascii="Times New Roman" w:hAnsi="Times New Roman" w:cs="Times New Roman"/>
          <w:b/>
          <w:sz w:val="24"/>
          <w:szCs w:val="24"/>
        </w:rPr>
        <w:lastRenderedPageBreak/>
        <w:t>2.4.</w:t>
      </w:r>
      <w:r w:rsidR="00DF0263">
        <w:rPr>
          <w:rFonts w:ascii="Times New Roman" w:hAnsi="Times New Roman" w:cs="Times New Roman"/>
          <w:b/>
          <w:sz w:val="24"/>
          <w:szCs w:val="24"/>
        </w:rPr>
        <w:tab/>
      </w:r>
      <w:r w:rsidRPr="003C7356">
        <w:rPr>
          <w:rFonts w:ascii="Times New Roman" w:hAnsi="Times New Roman" w:cs="Times New Roman"/>
          <w:b/>
          <w:sz w:val="24"/>
          <w:szCs w:val="24"/>
        </w:rPr>
        <w:t xml:space="preserve">Odmowa przejęcia orzeczenia do wykonania </w:t>
      </w:r>
    </w:p>
    <w:p w14:paraId="1021FA72" w14:textId="102583BD" w:rsidR="00575032" w:rsidRPr="003C7356" w:rsidRDefault="00575032" w:rsidP="003C7356">
      <w:pPr>
        <w:spacing w:before="120" w:after="0" w:line="360" w:lineRule="auto"/>
        <w:jc w:val="both"/>
        <w:rPr>
          <w:rFonts w:ascii="Times New Roman" w:hAnsi="Times New Roman" w:cs="Times New Roman"/>
          <w:bCs/>
          <w:sz w:val="24"/>
          <w:szCs w:val="24"/>
        </w:rPr>
      </w:pPr>
      <w:r w:rsidRPr="003C7356">
        <w:rPr>
          <w:rFonts w:ascii="Times New Roman" w:hAnsi="Times New Roman" w:cs="Times New Roman"/>
          <w:bCs/>
          <w:sz w:val="24"/>
          <w:szCs w:val="24"/>
        </w:rPr>
        <w:t xml:space="preserve">Art. 85 zawiera katalog przesłanek odmowy przejęcia orzeczenia do wykonania. Protokół przewiduje zachowanie większości obecnie obowiązujących przesłanek, uzupełnia katalog </w:t>
      </w:r>
      <w:r w:rsidR="00875512" w:rsidRPr="003C7356">
        <w:rPr>
          <w:rFonts w:ascii="Times New Roman" w:hAnsi="Times New Roman" w:cs="Times New Roman"/>
          <w:bCs/>
          <w:sz w:val="24"/>
          <w:szCs w:val="24"/>
        </w:rPr>
        <w:t>o</w:t>
      </w:r>
      <w:r w:rsidR="00875512">
        <w:rPr>
          <w:rFonts w:ascii="Times New Roman" w:hAnsi="Times New Roman" w:cs="Times New Roman"/>
          <w:bCs/>
          <w:sz w:val="24"/>
          <w:szCs w:val="24"/>
        </w:rPr>
        <w:t> </w:t>
      </w:r>
      <w:r w:rsidR="00F70954" w:rsidRPr="003C7356">
        <w:rPr>
          <w:rFonts w:ascii="Times New Roman" w:hAnsi="Times New Roman" w:cs="Times New Roman"/>
          <w:bCs/>
          <w:sz w:val="24"/>
          <w:szCs w:val="24"/>
        </w:rPr>
        <w:t>dodatkowe przesłanki</w:t>
      </w:r>
      <w:r w:rsidRPr="003C7356">
        <w:rPr>
          <w:rFonts w:ascii="Times New Roman" w:hAnsi="Times New Roman" w:cs="Times New Roman"/>
          <w:bCs/>
          <w:sz w:val="24"/>
          <w:szCs w:val="24"/>
        </w:rPr>
        <w:t xml:space="preserve">, a </w:t>
      </w:r>
      <w:r w:rsidR="00F70954" w:rsidRPr="003C7356">
        <w:rPr>
          <w:rFonts w:ascii="Times New Roman" w:hAnsi="Times New Roman" w:cs="Times New Roman"/>
          <w:bCs/>
          <w:sz w:val="24"/>
          <w:szCs w:val="24"/>
        </w:rPr>
        <w:t xml:space="preserve">część z dotychczasowych </w:t>
      </w:r>
      <w:r w:rsidRPr="003C7356">
        <w:rPr>
          <w:rFonts w:ascii="Times New Roman" w:hAnsi="Times New Roman" w:cs="Times New Roman"/>
          <w:bCs/>
          <w:sz w:val="24"/>
          <w:szCs w:val="24"/>
        </w:rPr>
        <w:t xml:space="preserve">doprecyzowuje. </w:t>
      </w:r>
    </w:p>
    <w:p w14:paraId="0291A65C" w14:textId="77777777" w:rsidR="00575032" w:rsidRPr="003C7356" w:rsidRDefault="00575032" w:rsidP="003C7356">
      <w:pPr>
        <w:spacing w:before="120" w:after="0" w:line="360" w:lineRule="auto"/>
        <w:jc w:val="both"/>
        <w:rPr>
          <w:rFonts w:ascii="Times New Roman" w:hAnsi="Times New Roman" w:cs="Times New Roman"/>
          <w:bCs/>
          <w:sz w:val="24"/>
          <w:szCs w:val="24"/>
        </w:rPr>
      </w:pPr>
      <w:r w:rsidRPr="003C7356">
        <w:rPr>
          <w:rFonts w:ascii="Times New Roman" w:hAnsi="Times New Roman" w:cs="Times New Roman"/>
          <w:bCs/>
          <w:sz w:val="24"/>
          <w:szCs w:val="24"/>
        </w:rPr>
        <w:t xml:space="preserve">Dookreśleniu ulegnie przesłanka przedawnienia (art. 85 ust. 1 pkt 3), która będzie badana według stanu do chwili rozstrzygnięcia w przedmiocie wniosku o przejęcie. </w:t>
      </w:r>
    </w:p>
    <w:p w14:paraId="28A7BAB7" w14:textId="5AD1FF20" w:rsidR="00575032" w:rsidRPr="003C7356" w:rsidRDefault="00575032" w:rsidP="003C7356">
      <w:pPr>
        <w:spacing w:before="120" w:after="0" w:line="360" w:lineRule="auto"/>
        <w:jc w:val="both"/>
        <w:rPr>
          <w:rFonts w:ascii="Times New Roman" w:hAnsi="Times New Roman" w:cs="Times New Roman"/>
          <w:bCs/>
          <w:sz w:val="24"/>
          <w:szCs w:val="24"/>
        </w:rPr>
      </w:pPr>
      <w:r w:rsidRPr="003C7356">
        <w:rPr>
          <w:rFonts w:ascii="Times New Roman" w:hAnsi="Times New Roman" w:cs="Times New Roman"/>
          <w:bCs/>
          <w:sz w:val="24"/>
          <w:szCs w:val="24"/>
        </w:rPr>
        <w:t xml:space="preserve">Protokół eliminuje przesłankę odmowy polegającą na wydaniu orzeczenia przez sąd szczególny, która nie odpowiada zakładanemu poziomowi współpracy sądowej </w:t>
      </w:r>
      <w:r w:rsidR="00A40612" w:rsidRPr="003C7356">
        <w:rPr>
          <w:rFonts w:ascii="Times New Roman" w:hAnsi="Times New Roman" w:cs="Times New Roman"/>
          <w:bCs/>
          <w:sz w:val="24"/>
          <w:szCs w:val="24"/>
        </w:rPr>
        <w:t xml:space="preserve">Rzeczypospolitej </w:t>
      </w:r>
      <w:r w:rsidRPr="003C7356">
        <w:rPr>
          <w:rFonts w:ascii="Times New Roman" w:hAnsi="Times New Roman" w:cs="Times New Roman"/>
          <w:bCs/>
          <w:sz w:val="24"/>
          <w:szCs w:val="24"/>
        </w:rPr>
        <w:t>Polski</w:t>
      </w:r>
      <w:r w:rsidR="00A40612" w:rsidRPr="003C7356">
        <w:rPr>
          <w:rFonts w:ascii="Times New Roman" w:hAnsi="Times New Roman" w:cs="Times New Roman"/>
          <w:bCs/>
          <w:sz w:val="24"/>
          <w:szCs w:val="24"/>
        </w:rPr>
        <w:t>ej</w:t>
      </w:r>
      <w:r w:rsidRPr="003C7356">
        <w:rPr>
          <w:rFonts w:ascii="Times New Roman" w:hAnsi="Times New Roman" w:cs="Times New Roman"/>
          <w:bCs/>
          <w:sz w:val="24"/>
          <w:szCs w:val="24"/>
        </w:rPr>
        <w:t xml:space="preserve"> z Ukrainą. </w:t>
      </w:r>
    </w:p>
    <w:p w14:paraId="45B2C72A" w14:textId="45150C43" w:rsidR="00575032" w:rsidRPr="003C7356" w:rsidRDefault="00575032" w:rsidP="003C7356">
      <w:pPr>
        <w:spacing w:before="120" w:after="0" w:line="360" w:lineRule="auto"/>
        <w:jc w:val="both"/>
        <w:rPr>
          <w:rFonts w:ascii="Times New Roman" w:hAnsi="Times New Roman" w:cs="Times New Roman"/>
          <w:bCs/>
          <w:sz w:val="24"/>
          <w:szCs w:val="24"/>
        </w:rPr>
      </w:pPr>
      <w:r w:rsidRPr="003C7356">
        <w:rPr>
          <w:rFonts w:ascii="Times New Roman" w:hAnsi="Times New Roman" w:cs="Times New Roman"/>
          <w:bCs/>
          <w:sz w:val="24"/>
          <w:szCs w:val="24"/>
        </w:rPr>
        <w:t>Obecnie przejęcie kary do wykonania jest niemożliwe, je</w:t>
      </w:r>
      <w:r w:rsidR="00350B47">
        <w:rPr>
          <w:rFonts w:ascii="Times New Roman" w:hAnsi="Times New Roman" w:cs="Times New Roman"/>
          <w:bCs/>
          <w:sz w:val="24"/>
          <w:szCs w:val="24"/>
        </w:rPr>
        <w:t>że</w:t>
      </w:r>
      <w:r w:rsidRPr="003C7356">
        <w:rPr>
          <w:rFonts w:ascii="Times New Roman" w:hAnsi="Times New Roman" w:cs="Times New Roman"/>
          <w:bCs/>
          <w:sz w:val="24"/>
          <w:szCs w:val="24"/>
        </w:rPr>
        <w:t xml:space="preserve">li orzeczono ją pod nieobecność skazanego. W </w:t>
      </w:r>
      <w:r w:rsidR="00554159" w:rsidRPr="003C7356">
        <w:rPr>
          <w:rFonts w:ascii="Times New Roman" w:hAnsi="Times New Roman" w:cs="Times New Roman"/>
          <w:bCs/>
          <w:sz w:val="24"/>
          <w:szCs w:val="24"/>
        </w:rPr>
        <w:t>Rzeczypospolitej P</w:t>
      </w:r>
      <w:r w:rsidRPr="003C7356">
        <w:rPr>
          <w:rFonts w:ascii="Times New Roman" w:hAnsi="Times New Roman" w:cs="Times New Roman"/>
          <w:bCs/>
          <w:sz w:val="24"/>
          <w:szCs w:val="24"/>
        </w:rPr>
        <w:t>ols</w:t>
      </w:r>
      <w:r w:rsidR="00554159" w:rsidRPr="003C7356">
        <w:rPr>
          <w:rFonts w:ascii="Times New Roman" w:hAnsi="Times New Roman" w:cs="Times New Roman"/>
          <w:bCs/>
          <w:sz w:val="24"/>
          <w:szCs w:val="24"/>
        </w:rPr>
        <w:t>kiej</w:t>
      </w:r>
      <w:r w:rsidRPr="003C7356">
        <w:rPr>
          <w:rFonts w:ascii="Times New Roman" w:hAnsi="Times New Roman" w:cs="Times New Roman"/>
          <w:bCs/>
          <w:sz w:val="24"/>
          <w:szCs w:val="24"/>
        </w:rPr>
        <w:t xml:space="preserve"> powszechne jest orzekanie kar na posiedzeniu bez obowiązkowego udziału oskarżonego (art. 335 k.p.k.), na rozprawie pod nieobecność prawidłowo zawiadomionego oskarżonego albo w trybie nakazowym, czyli bez osobistego udziału oskarżonego o czyn, którego popełnienie jest oczywiste, a uwzględniając stopień jego szkodliwości społecznej wystarczającą karą jest grzywna lub ograniczenie wolności. Znowelizowana Umowa zgodnie z art. 85 ust</w:t>
      </w:r>
      <w:r w:rsidR="00E6126F">
        <w:rPr>
          <w:rFonts w:ascii="Times New Roman" w:hAnsi="Times New Roman" w:cs="Times New Roman"/>
          <w:bCs/>
          <w:sz w:val="24"/>
          <w:szCs w:val="24"/>
        </w:rPr>
        <w:t>.</w:t>
      </w:r>
      <w:r w:rsidRPr="003C7356">
        <w:rPr>
          <w:rFonts w:ascii="Times New Roman" w:hAnsi="Times New Roman" w:cs="Times New Roman"/>
          <w:bCs/>
          <w:sz w:val="24"/>
          <w:szCs w:val="24"/>
        </w:rPr>
        <w:t xml:space="preserve"> 1 pkt 4 umożliwi przekazywanie do wykonania kar orzeczonych także pod nieobecność skazanego. Możliwe to jednak będzie tylko wtedy, gdy zachowane zostało prawo do rzetelnego procesu. Chodzi o sytuacje, gdy skazany prawidłowo zawiadomiony lub wezwany bez usprawiedliwienia nie stawił się na rozprawę, a zatem </w:t>
      </w:r>
      <w:r w:rsidR="00075109" w:rsidRPr="003C7356">
        <w:rPr>
          <w:rFonts w:ascii="Times New Roman" w:hAnsi="Times New Roman" w:cs="Times New Roman"/>
          <w:bCs/>
          <w:sz w:val="24"/>
          <w:szCs w:val="24"/>
        </w:rPr>
        <w:t>z</w:t>
      </w:r>
      <w:r w:rsidR="00075109">
        <w:rPr>
          <w:rFonts w:ascii="Times New Roman" w:hAnsi="Times New Roman" w:cs="Times New Roman"/>
          <w:bCs/>
          <w:sz w:val="24"/>
          <w:szCs w:val="24"/>
        </w:rPr>
        <w:t> </w:t>
      </w:r>
      <w:r w:rsidRPr="003C7356">
        <w:rPr>
          <w:rFonts w:ascii="Times New Roman" w:hAnsi="Times New Roman" w:cs="Times New Roman"/>
          <w:bCs/>
          <w:sz w:val="24"/>
          <w:szCs w:val="24"/>
        </w:rPr>
        <w:t xml:space="preserve">własnej woli nie skorzystał z prawa do osobistego udziału w postępowaniu. Ponadto wyjątek ten obejmuje wypadki, gdy orzeczenie zapadło pod nieobecność skazanego, lecz miał on realną możliwość wniesienia od niego środka zaskarżenia, czego nie uczynił. Warto zaznaczyć, że przez środek zaskarżenia rozumie się też sprzeciw od wyroku nakazowego, co wobec bardzo dużej liczby spraw karnych kończonych tego rodzaju wyrokami, ze swojej istoty zapadającymi pod nieobecność oskarżonego, będzie miało bardzo istotne znaczenie praktyczne. Należy przy tym podkreślić, że wyrok nakazowy powinien być zawsze doręczony oskarżonemu i że w ciągu siedmiu dni od jego otrzymania skazany ma prawo wniesienia sprzeciwu od takiego wyroku. Wniesienie sprzeciwu jest bardzo proste, gdyż poza formą pisemną nie wymaga spełnienia innych szczególnych wymogów oraz powoduje rozpoznanie sprawy przez sąd w normalnym trybie. Trzecia wreszcie sytuacja to taka, gdy skazany oświadczył, że zgadza się z orzeczeniem. Będzie to obejmowało przede wszystkim wyroki wydawane na posiedzeniu w trybie art. 335 k.p.k. Treść takiego wyroku jest bowiem wcześniej uzgadniana przez prokuratora i skazanego, </w:t>
      </w:r>
      <w:r w:rsidRPr="003C7356">
        <w:rPr>
          <w:rFonts w:ascii="Times New Roman" w:hAnsi="Times New Roman" w:cs="Times New Roman"/>
          <w:bCs/>
          <w:sz w:val="24"/>
          <w:szCs w:val="24"/>
        </w:rPr>
        <w:lastRenderedPageBreak/>
        <w:t>a jeżeli sąd takie uzgodnienia zaakceptuje, wyrok taki zapada na posiedzeniu, gdzie udział skazanego jest co do zasady dobrowolny.</w:t>
      </w:r>
    </w:p>
    <w:p w14:paraId="768F6814" w14:textId="7F5B2FD2" w:rsidR="00575032" w:rsidRPr="003C7356" w:rsidRDefault="00575032" w:rsidP="003C7356">
      <w:pPr>
        <w:spacing w:before="120" w:after="0" w:line="360" w:lineRule="auto"/>
        <w:jc w:val="both"/>
        <w:rPr>
          <w:rFonts w:ascii="Times New Roman" w:hAnsi="Times New Roman" w:cs="Times New Roman"/>
          <w:bCs/>
          <w:sz w:val="24"/>
          <w:szCs w:val="24"/>
        </w:rPr>
      </w:pPr>
      <w:r w:rsidRPr="003C7356">
        <w:rPr>
          <w:rFonts w:ascii="Times New Roman" w:hAnsi="Times New Roman" w:cs="Times New Roman"/>
          <w:bCs/>
          <w:sz w:val="24"/>
          <w:szCs w:val="24"/>
        </w:rPr>
        <w:t xml:space="preserve">Z uwagi na objęcie znowelizowaną Umową kar </w:t>
      </w:r>
      <w:proofErr w:type="spellStart"/>
      <w:r w:rsidRPr="003C7356">
        <w:rPr>
          <w:rFonts w:ascii="Times New Roman" w:hAnsi="Times New Roman" w:cs="Times New Roman"/>
          <w:bCs/>
          <w:sz w:val="24"/>
          <w:szCs w:val="24"/>
        </w:rPr>
        <w:t>nieizolacyjnych</w:t>
      </w:r>
      <w:proofErr w:type="spellEnd"/>
      <w:r w:rsidRPr="003C7356">
        <w:rPr>
          <w:rFonts w:ascii="Times New Roman" w:hAnsi="Times New Roman" w:cs="Times New Roman"/>
          <w:bCs/>
          <w:sz w:val="24"/>
          <w:szCs w:val="24"/>
        </w:rPr>
        <w:t>, których katalog zarówno w </w:t>
      </w:r>
      <w:r w:rsidR="00554159" w:rsidRPr="003C7356">
        <w:rPr>
          <w:rFonts w:ascii="Times New Roman" w:hAnsi="Times New Roman" w:cs="Times New Roman"/>
          <w:bCs/>
          <w:sz w:val="24"/>
          <w:szCs w:val="24"/>
        </w:rPr>
        <w:t xml:space="preserve">Rzeczypospolitej </w:t>
      </w:r>
      <w:r w:rsidRPr="003C7356">
        <w:rPr>
          <w:rFonts w:ascii="Times New Roman" w:hAnsi="Times New Roman" w:cs="Times New Roman"/>
          <w:bCs/>
          <w:sz w:val="24"/>
          <w:szCs w:val="24"/>
        </w:rPr>
        <w:t>Pols</w:t>
      </w:r>
      <w:r w:rsidR="00554159" w:rsidRPr="003C7356">
        <w:rPr>
          <w:rFonts w:ascii="Times New Roman" w:hAnsi="Times New Roman" w:cs="Times New Roman"/>
          <w:bCs/>
          <w:sz w:val="24"/>
          <w:szCs w:val="24"/>
        </w:rPr>
        <w:t>kiej</w:t>
      </w:r>
      <w:r w:rsidRPr="003C7356">
        <w:rPr>
          <w:rFonts w:ascii="Times New Roman" w:hAnsi="Times New Roman" w:cs="Times New Roman"/>
          <w:bCs/>
          <w:sz w:val="24"/>
          <w:szCs w:val="24"/>
        </w:rPr>
        <w:t xml:space="preserve"> jak i w Ukrainie jest szeroki, obejmując często środki swoiste dla danej jurysdykcji, proponuje się dodać podstawę odmowy w wypadku, gdy kara orzeczona </w:t>
      </w:r>
      <w:r w:rsidR="00075109" w:rsidRPr="003C7356">
        <w:rPr>
          <w:rFonts w:ascii="Times New Roman" w:hAnsi="Times New Roman" w:cs="Times New Roman"/>
          <w:bCs/>
          <w:sz w:val="24"/>
          <w:szCs w:val="24"/>
        </w:rPr>
        <w:t>w</w:t>
      </w:r>
      <w:r w:rsidR="00075109">
        <w:rPr>
          <w:rFonts w:ascii="Times New Roman" w:hAnsi="Times New Roman" w:cs="Times New Roman"/>
          <w:bCs/>
          <w:sz w:val="24"/>
          <w:szCs w:val="24"/>
        </w:rPr>
        <w:t> </w:t>
      </w:r>
      <w:r w:rsidR="009F458B" w:rsidRPr="003C7356">
        <w:rPr>
          <w:rFonts w:ascii="Times New Roman" w:hAnsi="Times New Roman" w:cs="Times New Roman"/>
          <w:bCs/>
          <w:sz w:val="24"/>
          <w:szCs w:val="24"/>
        </w:rPr>
        <w:t>P</w:t>
      </w:r>
      <w:r w:rsidRPr="003C7356">
        <w:rPr>
          <w:rFonts w:ascii="Times New Roman" w:hAnsi="Times New Roman" w:cs="Times New Roman"/>
          <w:bCs/>
          <w:sz w:val="24"/>
          <w:szCs w:val="24"/>
        </w:rPr>
        <w:t xml:space="preserve">aństwie wydania orzeczenia nie może być przekształcona na żadną karę znaną prawu </w:t>
      </w:r>
      <w:r w:rsidR="00F229FC" w:rsidRPr="003C7356">
        <w:rPr>
          <w:rFonts w:ascii="Times New Roman" w:hAnsi="Times New Roman" w:cs="Times New Roman"/>
          <w:bCs/>
          <w:sz w:val="24"/>
          <w:szCs w:val="24"/>
        </w:rPr>
        <w:t>P</w:t>
      </w:r>
      <w:r w:rsidRPr="003C7356">
        <w:rPr>
          <w:rFonts w:ascii="Times New Roman" w:hAnsi="Times New Roman" w:cs="Times New Roman"/>
          <w:bCs/>
          <w:sz w:val="24"/>
          <w:szCs w:val="24"/>
        </w:rPr>
        <w:t xml:space="preserve">aństwa wykonania orzeczenia (art. 85 ust. 1 pkt 7). Oznacza to, że mogą być przejmowane do wykonania kary nieznane ustawie polskiej (np. ukraińskie kary pracy poprawczej i pracy społecznej, odpowiadające polskiej karze ograniczenia wolności), jeżeli są na tyle zbliżone do polskiej kary lub środka, że polski sąd będzie mógł je adaptować do polskiego porządku prawnego i wykonać w </w:t>
      </w:r>
      <w:r w:rsidR="00710D11" w:rsidRPr="003C7356">
        <w:rPr>
          <w:rFonts w:ascii="Times New Roman" w:hAnsi="Times New Roman" w:cs="Times New Roman"/>
          <w:bCs/>
          <w:sz w:val="24"/>
          <w:szCs w:val="24"/>
        </w:rPr>
        <w:t xml:space="preserve">Rzeczypospolitej </w:t>
      </w:r>
      <w:r w:rsidRPr="003C7356">
        <w:rPr>
          <w:rFonts w:ascii="Times New Roman" w:hAnsi="Times New Roman" w:cs="Times New Roman"/>
          <w:bCs/>
          <w:sz w:val="24"/>
          <w:szCs w:val="24"/>
        </w:rPr>
        <w:t>Pols</w:t>
      </w:r>
      <w:r w:rsidR="00710D11" w:rsidRPr="003C7356">
        <w:rPr>
          <w:rFonts w:ascii="Times New Roman" w:hAnsi="Times New Roman" w:cs="Times New Roman"/>
          <w:bCs/>
          <w:sz w:val="24"/>
          <w:szCs w:val="24"/>
        </w:rPr>
        <w:t>kiej</w:t>
      </w:r>
      <w:r w:rsidRPr="003C7356">
        <w:rPr>
          <w:rFonts w:ascii="Times New Roman" w:hAnsi="Times New Roman" w:cs="Times New Roman"/>
          <w:bCs/>
          <w:sz w:val="24"/>
          <w:szCs w:val="24"/>
        </w:rPr>
        <w:t xml:space="preserve">. Podstawą odmowy przejęcia kary lub środka będzie więc tylko taka okoliczność, iż kara lub środek, które mają być przekazane, są tak bardzo odmienne od kar i środków przewidzianych prawem </w:t>
      </w:r>
      <w:r w:rsidR="00F229FC" w:rsidRPr="003C7356">
        <w:rPr>
          <w:rFonts w:ascii="Times New Roman" w:hAnsi="Times New Roman" w:cs="Times New Roman"/>
          <w:bCs/>
          <w:sz w:val="24"/>
          <w:szCs w:val="24"/>
        </w:rPr>
        <w:t>P</w:t>
      </w:r>
      <w:r w:rsidRPr="003C7356">
        <w:rPr>
          <w:rFonts w:ascii="Times New Roman" w:hAnsi="Times New Roman" w:cs="Times New Roman"/>
          <w:bCs/>
          <w:sz w:val="24"/>
          <w:szCs w:val="24"/>
        </w:rPr>
        <w:t xml:space="preserve">aństwa wykonania orzeczenia, że </w:t>
      </w:r>
      <w:r w:rsidR="00075109" w:rsidRPr="003C7356">
        <w:rPr>
          <w:rFonts w:ascii="Times New Roman" w:hAnsi="Times New Roman" w:cs="Times New Roman"/>
          <w:bCs/>
          <w:sz w:val="24"/>
          <w:szCs w:val="24"/>
        </w:rPr>
        <w:t>w</w:t>
      </w:r>
      <w:r w:rsidR="00075109">
        <w:rPr>
          <w:rFonts w:ascii="Times New Roman" w:hAnsi="Times New Roman" w:cs="Times New Roman"/>
          <w:bCs/>
          <w:sz w:val="24"/>
          <w:szCs w:val="24"/>
        </w:rPr>
        <w:t> </w:t>
      </w:r>
      <w:r w:rsidRPr="003C7356">
        <w:rPr>
          <w:rFonts w:ascii="Times New Roman" w:hAnsi="Times New Roman" w:cs="Times New Roman"/>
          <w:bCs/>
          <w:sz w:val="24"/>
          <w:szCs w:val="24"/>
        </w:rPr>
        <w:t xml:space="preserve">żaden sposób nie można ich dostosować do prawa </w:t>
      </w:r>
      <w:r w:rsidR="00F229FC" w:rsidRPr="003C7356">
        <w:rPr>
          <w:rFonts w:ascii="Times New Roman" w:hAnsi="Times New Roman" w:cs="Times New Roman"/>
          <w:bCs/>
          <w:sz w:val="24"/>
          <w:szCs w:val="24"/>
        </w:rPr>
        <w:t>P</w:t>
      </w:r>
      <w:r w:rsidRPr="003C7356">
        <w:rPr>
          <w:rFonts w:ascii="Times New Roman" w:hAnsi="Times New Roman" w:cs="Times New Roman"/>
          <w:bCs/>
          <w:sz w:val="24"/>
          <w:szCs w:val="24"/>
        </w:rPr>
        <w:t xml:space="preserve">aństwa wykonania orzeczenia i zgodnie z prawem tym wykonać. Zaznaczyć należy, że zasada adaptacji kary nieznanej ustawie państwa wykonania jest przewidziana w wielu unijnych instrumentach prawnych, w tym zwłaszcza </w:t>
      </w:r>
      <w:r w:rsidRPr="003C7356">
        <w:rPr>
          <w:rFonts w:ascii="Times New Roman" w:hAnsi="Times New Roman" w:cs="Times New Roman"/>
          <w:bCs/>
          <w:i/>
          <w:iCs/>
          <w:sz w:val="24"/>
          <w:szCs w:val="24"/>
        </w:rPr>
        <w:t>Decyzji ramowej Rady 2008/947/</w:t>
      </w:r>
      <w:proofErr w:type="spellStart"/>
      <w:r w:rsidRPr="003C7356">
        <w:rPr>
          <w:rFonts w:ascii="Times New Roman" w:hAnsi="Times New Roman" w:cs="Times New Roman"/>
          <w:bCs/>
          <w:i/>
          <w:iCs/>
          <w:sz w:val="24"/>
          <w:szCs w:val="24"/>
        </w:rPr>
        <w:t>WSiSW</w:t>
      </w:r>
      <w:proofErr w:type="spellEnd"/>
      <w:r w:rsidRPr="003C7356">
        <w:rPr>
          <w:rFonts w:ascii="Times New Roman" w:hAnsi="Times New Roman" w:cs="Times New Roman"/>
          <w:bCs/>
          <w:i/>
          <w:iCs/>
          <w:sz w:val="24"/>
          <w:szCs w:val="24"/>
        </w:rPr>
        <w:t xml:space="preserve"> z dnia 27 listopada 2008 r. o stosowaniu zasady wzajemnego uznawania do wyroków i decyzji w sprawie zawieszenia lub warunkowego zwolnienia w celu nadzorowania przestrzegania warunków zawieszenia i obowiązków wynikających z kar alternatywnych </w:t>
      </w:r>
      <w:r w:rsidRPr="003C7356">
        <w:rPr>
          <w:rFonts w:ascii="Times New Roman" w:hAnsi="Times New Roman" w:cs="Times New Roman"/>
          <w:bCs/>
          <w:sz w:val="24"/>
          <w:szCs w:val="24"/>
        </w:rPr>
        <w:t>(Dz.</w:t>
      </w:r>
      <w:r w:rsidR="00B96257" w:rsidRPr="003C7356">
        <w:rPr>
          <w:rFonts w:ascii="Times New Roman" w:hAnsi="Times New Roman" w:cs="Times New Roman"/>
          <w:bCs/>
          <w:sz w:val="24"/>
          <w:szCs w:val="24"/>
        </w:rPr>
        <w:t> </w:t>
      </w:r>
      <w:r w:rsidRPr="003C7356">
        <w:rPr>
          <w:rFonts w:ascii="Times New Roman" w:hAnsi="Times New Roman" w:cs="Times New Roman"/>
          <w:bCs/>
          <w:sz w:val="24"/>
          <w:szCs w:val="24"/>
        </w:rPr>
        <w:t xml:space="preserve">Urz. UE L 337 z </w:t>
      </w:r>
      <w:r w:rsidR="00DF7129" w:rsidRPr="003C7356">
        <w:rPr>
          <w:rFonts w:ascii="Times New Roman" w:hAnsi="Times New Roman" w:cs="Times New Roman"/>
          <w:bCs/>
          <w:sz w:val="24"/>
          <w:szCs w:val="24"/>
        </w:rPr>
        <w:t>16.12.</w:t>
      </w:r>
      <w:r w:rsidRPr="003C7356">
        <w:rPr>
          <w:rFonts w:ascii="Times New Roman" w:hAnsi="Times New Roman" w:cs="Times New Roman"/>
          <w:bCs/>
          <w:sz w:val="24"/>
          <w:szCs w:val="24"/>
        </w:rPr>
        <w:t>2008, s</w:t>
      </w:r>
      <w:r w:rsidR="00DF7129" w:rsidRPr="003C7356">
        <w:rPr>
          <w:rFonts w:ascii="Times New Roman" w:hAnsi="Times New Roman" w:cs="Times New Roman"/>
          <w:bCs/>
          <w:sz w:val="24"/>
          <w:szCs w:val="24"/>
        </w:rPr>
        <w:t>tr</w:t>
      </w:r>
      <w:r w:rsidRPr="003C7356">
        <w:rPr>
          <w:rFonts w:ascii="Times New Roman" w:hAnsi="Times New Roman" w:cs="Times New Roman"/>
          <w:bCs/>
          <w:sz w:val="24"/>
          <w:szCs w:val="24"/>
        </w:rPr>
        <w:t>. 102)</w:t>
      </w:r>
      <w:r w:rsidRPr="003C7356">
        <w:rPr>
          <w:rFonts w:ascii="Times New Roman" w:hAnsi="Times New Roman" w:cs="Times New Roman"/>
          <w:bCs/>
          <w:i/>
          <w:iCs/>
          <w:sz w:val="24"/>
          <w:szCs w:val="24"/>
        </w:rPr>
        <w:t>.</w:t>
      </w:r>
    </w:p>
    <w:p w14:paraId="7698AE97" w14:textId="28D80ED4" w:rsidR="00575032" w:rsidRPr="003C7356" w:rsidRDefault="00575032" w:rsidP="003C7356">
      <w:pPr>
        <w:spacing w:before="120" w:after="0" w:line="360" w:lineRule="auto"/>
        <w:jc w:val="both"/>
        <w:rPr>
          <w:rFonts w:ascii="Times New Roman" w:hAnsi="Times New Roman" w:cs="Times New Roman"/>
          <w:bCs/>
          <w:sz w:val="24"/>
          <w:szCs w:val="24"/>
        </w:rPr>
      </w:pPr>
      <w:r w:rsidRPr="003C7356">
        <w:rPr>
          <w:rFonts w:ascii="Times New Roman" w:hAnsi="Times New Roman" w:cs="Times New Roman"/>
          <w:bCs/>
          <w:sz w:val="24"/>
          <w:szCs w:val="24"/>
        </w:rPr>
        <w:t xml:space="preserve">Jak zaznaczono wyżej, próg wymiaru kary pozbawienia wolności podlegającej przekazaniu został obniżony do 1 miesiąca, w razie gdy skazany przebywa w </w:t>
      </w:r>
      <w:r w:rsidR="00F229FC" w:rsidRPr="003C7356">
        <w:rPr>
          <w:rFonts w:ascii="Times New Roman" w:hAnsi="Times New Roman" w:cs="Times New Roman"/>
          <w:bCs/>
          <w:sz w:val="24"/>
          <w:szCs w:val="24"/>
        </w:rPr>
        <w:t>P</w:t>
      </w:r>
      <w:r w:rsidRPr="003C7356">
        <w:rPr>
          <w:rFonts w:ascii="Times New Roman" w:hAnsi="Times New Roman" w:cs="Times New Roman"/>
          <w:bCs/>
          <w:sz w:val="24"/>
          <w:szCs w:val="24"/>
        </w:rPr>
        <w:t xml:space="preserve">aństwie wykonania </w:t>
      </w:r>
      <w:r w:rsidR="00075109" w:rsidRPr="003C7356">
        <w:rPr>
          <w:rFonts w:ascii="Times New Roman" w:hAnsi="Times New Roman" w:cs="Times New Roman"/>
          <w:bCs/>
          <w:sz w:val="24"/>
          <w:szCs w:val="24"/>
        </w:rPr>
        <w:t>i</w:t>
      </w:r>
      <w:r w:rsidR="00075109">
        <w:rPr>
          <w:rFonts w:ascii="Times New Roman" w:hAnsi="Times New Roman" w:cs="Times New Roman"/>
          <w:bCs/>
          <w:sz w:val="24"/>
          <w:szCs w:val="24"/>
        </w:rPr>
        <w:t> </w:t>
      </w:r>
      <w:r w:rsidRPr="003C7356">
        <w:rPr>
          <w:rFonts w:ascii="Times New Roman" w:hAnsi="Times New Roman" w:cs="Times New Roman"/>
          <w:bCs/>
          <w:sz w:val="24"/>
          <w:szCs w:val="24"/>
        </w:rPr>
        <w:t xml:space="preserve">podwyższony do 6 miesięcy, gdy przebywa on w Państwie wydania orzeczenia. Skutkowało to odpowiednią zmianą przesłanki odmowy przejęcia orzeczenia nakładającego karę w niższym wymiarze. Pierwszy z tych progów (1 miesiąc lub 80 godzin) ma odnosić się także do terminowych kar </w:t>
      </w:r>
      <w:proofErr w:type="spellStart"/>
      <w:r w:rsidRPr="003C7356">
        <w:rPr>
          <w:rFonts w:ascii="Times New Roman" w:hAnsi="Times New Roman" w:cs="Times New Roman"/>
          <w:bCs/>
          <w:sz w:val="24"/>
          <w:szCs w:val="24"/>
        </w:rPr>
        <w:t>nieizolacyjnych</w:t>
      </w:r>
      <w:proofErr w:type="spellEnd"/>
      <w:r w:rsidRPr="003C7356">
        <w:rPr>
          <w:rFonts w:ascii="Times New Roman" w:hAnsi="Times New Roman" w:cs="Times New Roman"/>
          <w:bCs/>
          <w:sz w:val="24"/>
          <w:szCs w:val="24"/>
        </w:rPr>
        <w:t>, co jest podyktowane względami ekonomiki procesowej.</w:t>
      </w:r>
    </w:p>
    <w:p w14:paraId="5A6EC347" w14:textId="2465FEB6" w:rsidR="00575032" w:rsidRPr="003C7356" w:rsidRDefault="00575032" w:rsidP="003C7356">
      <w:pPr>
        <w:spacing w:before="120" w:after="0" w:line="360" w:lineRule="auto"/>
        <w:jc w:val="both"/>
        <w:rPr>
          <w:rFonts w:ascii="Times New Roman" w:hAnsi="Times New Roman" w:cs="Times New Roman"/>
          <w:bCs/>
          <w:sz w:val="24"/>
          <w:szCs w:val="24"/>
        </w:rPr>
      </w:pPr>
      <w:r w:rsidRPr="003C7356">
        <w:rPr>
          <w:rFonts w:ascii="Times New Roman" w:hAnsi="Times New Roman" w:cs="Times New Roman"/>
          <w:bCs/>
          <w:sz w:val="24"/>
          <w:szCs w:val="24"/>
        </w:rPr>
        <w:t xml:space="preserve">Zgodnie z zasadą proporcjonalności zdecydowano się na nieprzekazywanie grzywien i innych kar o charakterze pieniężnym, a także konfiskaty i kosztów procesu, w kwotach nieprzekraczających równowartości 70 euro, co odpowiada standardowi </w:t>
      </w:r>
      <w:r w:rsidRPr="003C7356">
        <w:rPr>
          <w:rFonts w:ascii="Times New Roman" w:hAnsi="Times New Roman" w:cs="Times New Roman"/>
          <w:i/>
          <w:sz w:val="24"/>
          <w:szCs w:val="24"/>
        </w:rPr>
        <w:t>Decyzji ramowej Rady 2005/214/</w:t>
      </w:r>
      <w:proofErr w:type="spellStart"/>
      <w:r w:rsidRPr="003C7356">
        <w:rPr>
          <w:rFonts w:ascii="Times New Roman" w:hAnsi="Times New Roman" w:cs="Times New Roman"/>
          <w:i/>
          <w:sz w:val="24"/>
          <w:szCs w:val="24"/>
        </w:rPr>
        <w:t>WSiSW</w:t>
      </w:r>
      <w:proofErr w:type="spellEnd"/>
      <w:r w:rsidRPr="003C7356">
        <w:rPr>
          <w:rFonts w:ascii="Times New Roman" w:hAnsi="Times New Roman" w:cs="Times New Roman"/>
          <w:i/>
          <w:sz w:val="24"/>
          <w:szCs w:val="24"/>
        </w:rPr>
        <w:t xml:space="preserve"> z dnia 24 lutego 2005 r. w sprawie stosowania zasady wzajemnego uznawania do kar o charakterze pieniężnym </w:t>
      </w:r>
      <w:r w:rsidRPr="003C7356">
        <w:rPr>
          <w:rFonts w:ascii="Times New Roman" w:hAnsi="Times New Roman" w:cs="Times New Roman"/>
          <w:iCs/>
          <w:sz w:val="24"/>
          <w:szCs w:val="24"/>
        </w:rPr>
        <w:t xml:space="preserve">(Dz. Urz. UE L 76 z </w:t>
      </w:r>
      <w:r w:rsidR="00DF7129" w:rsidRPr="003C7356">
        <w:rPr>
          <w:rFonts w:ascii="Times New Roman" w:hAnsi="Times New Roman" w:cs="Times New Roman"/>
          <w:iCs/>
          <w:sz w:val="24"/>
          <w:szCs w:val="24"/>
        </w:rPr>
        <w:t>22.03.</w:t>
      </w:r>
      <w:r w:rsidRPr="003C7356">
        <w:rPr>
          <w:rFonts w:ascii="Times New Roman" w:hAnsi="Times New Roman" w:cs="Times New Roman"/>
          <w:iCs/>
          <w:sz w:val="24"/>
          <w:szCs w:val="24"/>
        </w:rPr>
        <w:t>2005, s</w:t>
      </w:r>
      <w:r w:rsidR="00DF7129" w:rsidRPr="003C7356">
        <w:rPr>
          <w:rFonts w:ascii="Times New Roman" w:hAnsi="Times New Roman" w:cs="Times New Roman"/>
          <w:iCs/>
          <w:sz w:val="24"/>
          <w:szCs w:val="24"/>
        </w:rPr>
        <w:t>tr</w:t>
      </w:r>
      <w:r w:rsidRPr="003C7356">
        <w:rPr>
          <w:rFonts w:ascii="Times New Roman" w:hAnsi="Times New Roman" w:cs="Times New Roman"/>
          <w:iCs/>
          <w:sz w:val="24"/>
          <w:szCs w:val="24"/>
        </w:rPr>
        <w:t>. 16)</w:t>
      </w:r>
      <w:r w:rsidRPr="003C7356">
        <w:rPr>
          <w:rFonts w:ascii="Times New Roman" w:hAnsi="Times New Roman" w:cs="Times New Roman"/>
          <w:bCs/>
          <w:iCs/>
          <w:sz w:val="24"/>
          <w:szCs w:val="24"/>
        </w:rPr>
        <w:t>.</w:t>
      </w:r>
      <w:r w:rsidRPr="003C7356">
        <w:rPr>
          <w:rFonts w:ascii="Times New Roman" w:hAnsi="Times New Roman" w:cs="Times New Roman"/>
          <w:bCs/>
          <w:sz w:val="24"/>
          <w:szCs w:val="24"/>
        </w:rPr>
        <w:t xml:space="preserve"> Przekazywanie niższych kwot jest bowiem nieopłacalne, a jego koszty mogą przekraczać wartość samych kar. Dotychczasowe doświadczenia w ramach przekazywania kar pomiędzy państwami UE </w:t>
      </w:r>
      <w:r w:rsidRPr="003C7356">
        <w:rPr>
          <w:rFonts w:ascii="Times New Roman" w:hAnsi="Times New Roman" w:cs="Times New Roman"/>
          <w:bCs/>
          <w:sz w:val="24"/>
          <w:szCs w:val="24"/>
        </w:rPr>
        <w:lastRenderedPageBreak/>
        <w:t>wskazują, że granica taka jest racjonalna z punktu widzenia ekonomii procesowej, zarówno pod</w:t>
      </w:r>
      <w:r w:rsidR="00B96257" w:rsidRPr="003C7356">
        <w:rPr>
          <w:rFonts w:ascii="Times New Roman" w:hAnsi="Times New Roman" w:cs="Times New Roman"/>
          <w:bCs/>
          <w:sz w:val="24"/>
          <w:szCs w:val="24"/>
        </w:rPr>
        <w:t xml:space="preserve"> </w:t>
      </w:r>
      <w:r w:rsidRPr="003C7356">
        <w:rPr>
          <w:rFonts w:ascii="Times New Roman" w:hAnsi="Times New Roman" w:cs="Times New Roman"/>
          <w:bCs/>
          <w:sz w:val="24"/>
          <w:szCs w:val="24"/>
        </w:rPr>
        <w:t>względem finansowym, jak i nakładu pracy związanego z procedurą przekazania wyroku do</w:t>
      </w:r>
      <w:r w:rsidR="00B96257" w:rsidRPr="003C7356">
        <w:rPr>
          <w:rFonts w:ascii="Times New Roman" w:hAnsi="Times New Roman" w:cs="Times New Roman"/>
          <w:bCs/>
          <w:sz w:val="24"/>
          <w:szCs w:val="24"/>
        </w:rPr>
        <w:t xml:space="preserve"> </w:t>
      </w:r>
      <w:r w:rsidRPr="003C7356">
        <w:rPr>
          <w:rFonts w:ascii="Times New Roman" w:hAnsi="Times New Roman" w:cs="Times New Roman"/>
          <w:bCs/>
          <w:sz w:val="24"/>
          <w:szCs w:val="24"/>
        </w:rPr>
        <w:t>wykonania za granicę. Dla uniknięcia odmiennych interpretacji proponuje się, aby równowartość 70 euro w walucie polskiej lub ukraińskiej była ostatecznie ustalana na dzień wydania orzeczenia, co</w:t>
      </w:r>
      <w:r w:rsidR="00B96257" w:rsidRPr="003C7356">
        <w:rPr>
          <w:rFonts w:ascii="Times New Roman" w:hAnsi="Times New Roman" w:cs="Times New Roman"/>
          <w:bCs/>
          <w:sz w:val="24"/>
          <w:szCs w:val="24"/>
        </w:rPr>
        <w:t xml:space="preserve"> </w:t>
      </w:r>
      <w:r w:rsidRPr="003C7356">
        <w:rPr>
          <w:rFonts w:ascii="Times New Roman" w:hAnsi="Times New Roman" w:cs="Times New Roman"/>
          <w:bCs/>
          <w:sz w:val="24"/>
          <w:szCs w:val="24"/>
        </w:rPr>
        <w:t xml:space="preserve">jest zgodne z przepisem art. 611c § 3 k.p.k. Ewentualna zmiana kursu waluty lokalnej wobec euro po wydaniu orzeczenia nie będzie miała więc wpływu na ocenę, czy podlega ono przejęciu, czy też nie. Państwo wydania orzeczenia będzie zobowiązane załączyć do wniosku o jego przejęcie pisemnego zapewnienia, że równowartość przekazywanej sankcji w walucie tego Państwa nie jest niższa </w:t>
      </w:r>
      <w:r w:rsidR="00D6339D" w:rsidRPr="003C7356">
        <w:rPr>
          <w:rFonts w:ascii="Times New Roman" w:hAnsi="Times New Roman" w:cs="Times New Roman"/>
          <w:bCs/>
          <w:sz w:val="24"/>
          <w:szCs w:val="24"/>
        </w:rPr>
        <w:t xml:space="preserve">niż </w:t>
      </w:r>
      <w:r w:rsidRPr="003C7356">
        <w:rPr>
          <w:rFonts w:ascii="Times New Roman" w:hAnsi="Times New Roman" w:cs="Times New Roman"/>
          <w:bCs/>
          <w:sz w:val="24"/>
          <w:szCs w:val="24"/>
        </w:rPr>
        <w:t xml:space="preserve">70 euro (art. 95 ust. 2 pkt 6). </w:t>
      </w:r>
    </w:p>
    <w:p w14:paraId="66464E56" w14:textId="0B936F33" w:rsidR="00575032" w:rsidRPr="003C7356" w:rsidRDefault="00575032" w:rsidP="003C7356">
      <w:pPr>
        <w:keepNext/>
        <w:tabs>
          <w:tab w:val="left" w:pos="426"/>
        </w:tabs>
        <w:spacing w:before="120" w:after="0" w:line="360" w:lineRule="auto"/>
        <w:jc w:val="both"/>
        <w:rPr>
          <w:rFonts w:ascii="Times New Roman" w:hAnsi="Times New Roman" w:cs="Times New Roman"/>
          <w:b/>
          <w:sz w:val="24"/>
          <w:szCs w:val="24"/>
        </w:rPr>
      </w:pPr>
      <w:r w:rsidRPr="003C7356">
        <w:rPr>
          <w:rFonts w:ascii="Times New Roman" w:hAnsi="Times New Roman" w:cs="Times New Roman"/>
          <w:b/>
          <w:sz w:val="24"/>
          <w:szCs w:val="24"/>
        </w:rPr>
        <w:t>2.5.</w:t>
      </w:r>
      <w:r w:rsidR="00DF0263">
        <w:rPr>
          <w:rFonts w:ascii="Times New Roman" w:hAnsi="Times New Roman" w:cs="Times New Roman"/>
          <w:b/>
          <w:sz w:val="24"/>
          <w:szCs w:val="24"/>
        </w:rPr>
        <w:tab/>
      </w:r>
      <w:r w:rsidRPr="003C7356">
        <w:rPr>
          <w:rFonts w:ascii="Times New Roman" w:hAnsi="Times New Roman" w:cs="Times New Roman"/>
          <w:b/>
          <w:sz w:val="24"/>
          <w:szCs w:val="24"/>
        </w:rPr>
        <w:t>Wykonywanie orzeczenia</w:t>
      </w:r>
    </w:p>
    <w:p w14:paraId="32382763" w14:textId="2DAF98BB" w:rsidR="00575032" w:rsidRPr="003C7356" w:rsidRDefault="00575032" w:rsidP="003C7356">
      <w:pPr>
        <w:spacing w:before="120" w:after="0" w:line="360" w:lineRule="auto"/>
        <w:jc w:val="both"/>
        <w:rPr>
          <w:rFonts w:ascii="Times New Roman" w:hAnsi="Times New Roman" w:cs="Times New Roman"/>
          <w:bCs/>
          <w:sz w:val="24"/>
          <w:szCs w:val="24"/>
        </w:rPr>
      </w:pPr>
      <w:r w:rsidRPr="003C7356">
        <w:rPr>
          <w:rFonts w:ascii="Times New Roman" w:hAnsi="Times New Roman" w:cs="Times New Roman"/>
          <w:bCs/>
          <w:sz w:val="24"/>
          <w:szCs w:val="24"/>
        </w:rPr>
        <w:t xml:space="preserve">Art. 87 </w:t>
      </w:r>
      <w:r w:rsidR="00B018D8" w:rsidRPr="003C7356">
        <w:rPr>
          <w:rFonts w:ascii="Times New Roman" w:hAnsi="Times New Roman" w:cs="Times New Roman"/>
          <w:bCs/>
          <w:sz w:val="24"/>
          <w:szCs w:val="24"/>
        </w:rPr>
        <w:t xml:space="preserve">Umowy </w:t>
      </w:r>
      <w:r w:rsidRPr="003C7356">
        <w:rPr>
          <w:rFonts w:ascii="Times New Roman" w:hAnsi="Times New Roman" w:cs="Times New Roman"/>
          <w:bCs/>
          <w:sz w:val="24"/>
          <w:szCs w:val="24"/>
        </w:rPr>
        <w:t xml:space="preserve">określa metodę przejmowania orzeczeń do wykonania. Zmiany </w:t>
      </w:r>
      <w:r w:rsidR="00FF4D88" w:rsidRPr="003C7356">
        <w:rPr>
          <w:rFonts w:ascii="Times New Roman" w:hAnsi="Times New Roman" w:cs="Times New Roman"/>
          <w:bCs/>
          <w:sz w:val="24"/>
          <w:szCs w:val="24"/>
        </w:rPr>
        <w:t>wprowadzone</w:t>
      </w:r>
      <w:r w:rsidRPr="003C7356">
        <w:rPr>
          <w:rFonts w:ascii="Times New Roman" w:hAnsi="Times New Roman" w:cs="Times New Roman"/>
          <w:bCs/>
          <w:sz w:val="24"/>
          <w:szCs w:val="24"/>
        </w:rPr>
        <w:t xml:space="preserve"> Protoko</w:t>
      </w:r>
      <w:r w:rsidR="00FF4D88" w:rsidRPr="003C7356">
        <w:rPr>
          <w:rFonts w:ascii="Times New Roman" w:hAnsi="Times New Roman" w:cs="Times New Roman"/>
          <w:bCs/>
          <w:sz w:val="24"/>
          <w:szCs w:val="24"/>
        </w:rPr>
        <w:t>łem</w:t>
      </w:r>
      <w:r w:rsidRPr="003C7356">
        <w:rPr>
          <w:rFonts w:ascii="Times New Roman" w:hAnsi="Times New Roman" w:cs="Times New Roman"/>
          <w:bCs/>
          <w:sz w:val="24"/>
          <w:szCs w:val="24"/>
        </w:rPr>
        <w:t xml:space="preserve"> wynikają głównie z objęcia Umową innych kar niż pozbawienie wolności. Zasady adaptacji i wykonania kary obowiązujące obecnie będą miały odpowiednie zastosowanie także do kar </w:t>
      </w:r>
      <w:proofErr w:type="spellStart"/>
      <w:r w:rsidRPr="003C7356">
        <w:rPr>
          <w:rFonts w:ascii="Times New Roman" w:hAnsi="Times New Roman" w:cs="Times New Roman"/>
          <w:bCs/>
          <w:sz w:val="24"/>
          <w:szCs w:val="24"/>
        </w:rPr>
        <w:t>nieizolacyjnych</w:t>
      </w:r>
      <w:proofErr w:type="spellEnd"/>
      <w:r w:rsidRPr="003C7356">
        <w:rPr>
          <w:rFonts w:ascii="Times New Roman" w:hAnsi="Times New Roman" w:cs="Times New Roman"/>
          <w:bCs/>
          <w:sz w:val="24"/>
          <w:szCs w:val="24"/>
        </w:rPr>
        <w:t xml:space="preserve">. </w:t>
      </w:r>
    </w:p>
    <w:p w14:paraId="2F4BDB41" w14:textId="01A36817" w:rsidR="00575032" w:rsidRPr="003C7356" w:rsidRDefault="00575032" w:rsidP="003C7356">
      <w:pPr>
        <w:spacing w:before="120" w:after="0" w:line="360" w:lineRule="auto"/>
        <w:jc w:val="both"/>
        <w:rPr>
          <w:rFonts w:ascii="Times New Roman" w:hAnsi="Times New Roman" w:cs="Times New Roman"/>
          <w:bCs/>
          <w:sz w:val="24"/>
          <w:szCs w:val="24"/>
        </w:rPr>
      </w:pPr>
      <w:r w:rsidRPr="003C7356">
        <w:rPr>
          <w:rFonts w:ascii="Times New Roman" w:hAnsi="Times New Roman" w:cs="Times New Roman"/>
          <w:bCs/>
          <w:sz w:val="24"/>
          <w:szCs w:val="24"/>
        </w:rPr>
        <w:t xml:space="preserve">Po przekazaniu kary sąd </w:t>
      </w:r>
      <w:r w:rsidR="00F229FC" w:rsidRPr="003C7356">
        <w:rPr>
          <w:rFonts w:ascii="Times New Roman" w:hAnsi="Times New Roman" w:cs="Times New Roman"/>
          <w:bCs/>
          <w:sz w:val="24"/>
          <w:szCs w:val="24"/>
        </w:rPr>
        <w:t>P</w:t>
      </w:r>
      <w:r w:rsidRPr="003C7356">
        <w:rPr>
          <w:rFonts w:ascii="Times New Roman" w:hAnsi="Times New Roman" w:cs="Times New Roman"/>
          <w:bCs/>
          <w:sz w:val="24"/>
          <w:szCs w:val="24"/>
        </w:rPr>
        <w:t xml:space="preserve">aństwa wykonania orzeczenia dostosuje do swojego prawa podlegającą wykonaniu karę lub środek zabezpieczający, biorąc pod uwagę w możliwie największym stopniu karę lub środek zabezpieczający orzeczone w </w:t>
      </w:r>
      <w:r w:rsidR="00F229FC" w:rsidRPr="003C7356">
        <w:rPr>
          <w:rFonts w:ascii="Times New Roman" w:hAnsi="Times New Roman" w:cs="Times New Roman"/>
          <w:bCs/>
          <w:sz w:val="24"/>
          <w:szCs w:val="24"/>
        </w:rPr>
        <w:t>P</w:t>
      </w:r>
      <w:r w:rsidRPr="003C7356">
        <w:rPr>
          <w:rFonts w:ascii="Times New Roman" w:hAnsi="Times New Roman" w:cs="Times New Roman"/>
          <w:bCs/>
          <w:sz w:val="24"/>
          <w:szCs w:val="24"/>
        </w:rPr>
        <w:t xml:space="preserve">aństwie wydania orzeczenia. Oznacza to, że kara określona na skutek powyższego dostosowania, powinna być możliwie najbardziej zbliżona do kary pierwotnie orzeczonej w </w:t>
      </w:r>
      <w:r w:rsidR="00F229FC" w:rsidRPr="003C7356">
        <w:rPr>
          <w:rFonts w:ascii="Times New Roman" w:hAnsi="Times New Roman" w:cs="Times New Roman"/>
          <w:bCs/>
          <w:sz w:val="24"/>
          <w:szCs w:val="24"/>
        </w:rPr>
        <w:t>P</w:t>
      </w:r>
      <w:r w:rsidRPr="003C7356">
        <w:rPr>
          <w:rFonts w:ascii="Times New Roman" w:hAnsi="Times New Roman" w:cs="Times New Roman"/>
          <w:bCs/>
          <w:sz w:val="24"/>
          <w:szCs w:val="24"/>
        </w:rPr>
        <w:t xml:space="preserve">aństwie wydania orzeczenia. Ten mechanizm przekształcenia przewidziany jest w przepisach rozdziału 66 k.p.k. (art. 608 </w:t>
      </w:r>
      <w:r w:rsidR="00075109" w:rsidRPr="003C7356">
        <w:rPr>
          <w:rFonts w:ascii="Times New Roman" w:hAnsi="Times New Roman" w:cs="Times New Roman"/>
          <w:bCs/>
          <w:sz w:val="24"/>
          <w:szCs w:val="24"/>
        </w:rPr>
        <w:t>i</w:t>
      </w:r>
      <w:r w:rsidR="00075109">
        <w:rPr>
          <w:rFonts w:ascii="Times New Roman" w:hAnsi="Times New Roman" w:cs="Times New Roman"/>
          <w:bCs/>
          <w:sz w:val="24"/>
          <w:szCs w:val="24"/>
        </w:rPr>
        <w:t> </w:t>
      </w:r>
      <w:r w:rsidRPr="003C7356">
        <w:rPr>
          <w:rFonts w:ascii="Times New Roman" w:hAnsi="Times New Roman" w:cs="Times New Roman"/>
          <w:bCs/>
          <w:sz w:val="24"/>
          <w:szCs w:val="24"/>
        </w:rPr>
        <w:t>nast.). Zgodnie z art. 611c § 1 k.p.k., po przejęciu orzeczenia do wykonania sąd określa kwalifikację prawną czynu według prawa polskiego oraz karę i środek podlegające wykonaniu. Fakt skazania zostanie odnotowany w Krajowym Rejestrze Karnym, w którym zostanie wskazana określona przez sąd polski polska kwalifikacja prawna i wymiar kary.</w:t>
      </w:r>
    </w:p>
    <w:p w14:paraId="0C2721BC" w14:textId="5F169AE7" w:rsidR="00575032" w:rsidRPr="003C7356" w:rsidRDefault="00575032" w:rsidP="003C7356">
      <w:pPr>
        <w:spacing w:before="120" w:after="0" w:line="360" w:lineRule="auto"/>
        <w:jc w:val="both"/>
        <w:rPr>
          <w:rFonts w:ascii="Times New Roman" w:hAnsi="Times New Roman" w:cs="Times New Roman"/>
          <w:bCs/>
          <w:sz w:val="24"/>
          <w:szCs w:val="24"/>
        </w:rPr>
      </w:pPr>
      <w:r w:rsidRPr="003C7356">
        <w:rPr>
          <w:rFonts w:ascii="Times New Roman" w:hAnsi="Times New Roman" w:cs="Times New Roman"/>
          <w:bCs/>
          <w:sz w:val="24"/>
          <w:szCs w:val="24"/>
        </w:rPr>
        <w:t xml:space="preserve">W myśl art. 87 ust. 2 Umowy przekształcenie kary w </w:t>
      </w:r>
      <w:r w:rsidR="00F229FC" w:rsidRPr="003C7356">
        <w:rPr>
          <w:rFonts w:ascii="Times New Roman" w:hAnsi="Times New Roman" w:cs="Times New Roman"/>
          <w:bCs/>
          <w:sz w:val="24"/>
          <w:szCs w:val="24"/>
        </w:rPr>
        <w:t>P</w:t>
      </w:r>
      <w:r w:rsidRPr="003C7356">
        <w:rPr>
          <w:rFonts w:ascii="Times New Roman" w:hAnsi="Times New Roman" w:cs="Times New Roman"/>
          <w:bCs/>
          <w:sz w:val="24"/>
          <w:szCs w:val="24"/>
        </w:rPr>
        <w:t xml:space="preserve">aństwie wykonania wyroku nie może pogorszyć sytuacji skazanego w porównaniu z wykonaniem orzeczenia w Państwie jego wydania. Jest to rozwiązanie przewidziane m.in. w </w:t>
      </w:r>
      <w:r w:rsidR="005C55FF" w:rsidRPr="003C7356">
        <w:rPr>
          <w:rFonts w:ascii="Times New Roman" w:hAnsi="Times New Roman" w:cs="Times New Roman"/>
          <w:bCs/>
          <w:i/>
          <w:iCs/>
          <w:sz w:val="24"/>
          <w:szCs w:val="24"/>
        </w:rPr>
        <w:t>ww. K</w:t>
      </w:r>
      <w:r w:rsidRPr="003C7356">
        <w:rPr>
          <w:rFonts w:ascii="Times New Roman" w:hAnsi="Times New Roman" w:cs="Times New Roman"/>
          <w:bCs/>
          <w:i/>
          <w:iCs/>
          <w:sz w:val="24"/>
          <w:szCs w:val="24"/>
        </w:rPr>
        <w:t>onwencji o przekazywaniu osób skazanych</w:t>
      </w:r>
      <w:r w:rsidRPr="003C7356">
        <w:rPr>
          <w:rFonts w:ascii="Times New Roman" w:hAnsi="Times New Roman" w:cs="Times New Roman"/>
          <w:bCs/>
          <w:sz w:val="24"/>
          <w:szCs w:val="24"/>
        </w:rPr>
        <w:t xml:space="preserve"> (art. 10 ust. 2 </w:t>
      </w:r>
      <w:proofErr w:type="spellStart"/>
      <w:r w:rsidR="005C55FF" w:rsidRPr="003C7356">
        <w:rPr>
          <w:rFonts w:ascii="Times New Roman" w:hAnsi="Times New Roman" w:cs="Times New Roman"/>
          <w:bCs/>
          <w:sz w:val="24"/>
          <w:szCs w:val="24"/>
        </w:rPr>
        <w:t>zd</w:t>
      </w:r>
      <w:proofErr w:type="spellEnd"/>
      <w:r w:rsidR="005C55FF" w:rsidRPr="003C7356">
        <w:rPr>
          <w:rFonts w:ascii="Times New Roman" w:hAnsi="Times New Roman" w:cs="Times New Roman"/>
          <w:bCs/>
          <w:sz w:val="24"/>
          <w:szCs w:val="24"/>
        </w:rPr>
        <w:t xml:space="preserve">. 3 </w:t>
      </w:r>
      <w:r w:rsidRPr="003C7356">
        <w:rPr>
          <w:rFonts w:ascii="Times New Roman" w:hAnsi="Times New Roman" w:cs="Times New Roman"/>
          <w:bCs/>
          <w:sz w:val="24"/>
          <w:szCs w:val="24"/>
        </w:rPr>
        <w:t>i art. 11 ust. 1 lit</w:t>
      </w:r>
      <w:r w:rsidR="009474BF">
        <w:rPr>
          <w:rFonts w:ascii="Times New Roman" w:hAnsi="Times New Roman" w:cs="Times New Roman"/>
          <w:bCs/>
          <w:sz w:val="24"/>
          <w:szCs w:val="24"/>
        </w:rPr>
        <w:t>.</w:t>
      </w:r>
      <w:r w:rsidRPr="003C7356">
        <w:rPr>
          <w:rFonts w:ascii="Times New Roman" w:hAnsi="Times New Roman" w:cs="Times New Roman"/>
          <w:bCs/>
          <w:sz w:val="24"/>
          <w:szCs w:val="24"/>
        </w:rPr>
        <w:t xml:space="preserve"> d), w </w:t>
      </w:r>
      <w:r w:rsidRPr="003C7356">
        <w:rPr>
          <w:rFonts w:ascii="Times New Roman" w:hAnsi="Times New Roman" w:cs="Times New Roman"/>
          <w:bCs/>
          <w:i/>
          <w:iCs/>
          <w:sz w:val="24"/>
          <w:szCs w:val="24"/>
        </w:rPr>
        <w:t xml:space="preserve">Umowie z Peru </w:t>
      </w:r>
      <w:r w:rsidRPr="003C7356">
        <w:rPr>
          <w:rFonts w:ascii="Times New Roman" w:hAnsi="Times New Roman" w:cs="Times New Roman"/>
          <w:bCs/>
          <w:sz w:val="24"/>
          <w:szCs w:val="24"/>
        </w:rPr>
        <w:t>(art. 9 ust</w:t>
      </w:r>
      <w:r w:rsidR="009474BF">
        <w:rPr>
          <w:rFonts w:ascii="Times New Roman" w:hAnsi="Times New Roman" w:cs="Times New Roman"/>
          <w:bCs/>
          <w:sz w:val="24"/>
          <w:szCs w:val="24"/>
        </w:rPr>
        <w:t>.</w:t>
      </w:r>
      <w:r w:rsidRPr="003C7356">
        <w:rPr>
          <w:rFonts w:ascii="Times New Roman" w:hAnsi="Times New Roman" w:cs="Times New Roman"/>
          <w:bCs/>
          <w:sz w:val="24"/>
          <w:szCs w:val="24"/>
        </w:rPr>
        <w:t xml:space="preserve"> 1), w </w:t>
      </w:r>
      <w:r w:rsidRPr="003C7356">
        <w:rPr>
          <w:rFonts w:ascii="Times New Roman" w:hAnsi="Times New Roman" w:cs="Times New Roman"/>
          <w:bCs/>
          <w:i/>
          <w:iCs/>
          <w:sz w:val="24"/>
          <w:szCs w:val="24"/>
        </w:rPr>
        <w:t>Umowie z Brazylią (</w:t>
      </w:r>
      <w:r w:rsidRPr="003C7356">
        <w:rPr>
          <w:rFonts w:ascii="Times New Roman" w:hAnsi="Times New Roman" w:cs="Times New Roman"/>
          <w:bCs/>
          <w:sz w:val="24"/>
          <w:szCs w:val="24"/>
        </w:rPr>
        <w:t xml:space="preserve">art. 9 ust. 3), w </w:t>
      </w:r>
      <w:r w:rsidRPr="003C7356">
        <w:rPr>
          <w:rFonts w:ascii="Times New Roman" w:hAnsi="Times New Roman" w:cs="Times New Roman"/>
          <w:bCs/>
          <w:i/>
          <w:iCs/>
          <w:sz w:val="24"/>
          <w:szCs w:val="24"/>
        </w:rPr>
        <w:t xml:space="preserve">Umowie z Marokiem </w:t>
      </w:r>
      <w:r w:rsidRPr="003C7356">
        <w:rPr>
          <w:rFonts w:ascii="Times New Roman" w:hAnsi="Times New Roman" w:cs="Times New Roman"/>
          <w:bCs/>
          <w:sz w:val="24"/>
          <w:szCs w:val="24"/>
        </w:rPr>
        <w:t>(art. 13 ust. 2), a</w:t>
      </w:r>
      <w:r w:rsidR="005C55FF" w:rsidRPr="003C7356">
        <w:rPr>
          <w:rFonts w:ascii="Times New Roman" w:hAnsi="Times New Roman" w:cs="Times New Roman"/>
          <w:bCs/>
          <w:sz w:val="24"/>
          <w:szCs w:val="24"/>
        </w:rPr>
        <w:t xml:space="preserve"> </w:t>
      </w:r>
      <w:r w:rsidRPr="003C7356">
        <w:rPr>
          <w:rFonts w:ascii="Times New Roman" w:hAnsi="Times New Roman" w:cs="Times New Roman"/>
          <w:bCs/>
          <w:sz w:val="24"/>
          <w:szCs w:val="24"/>
        </w:rPr>
        <w:t xml:space="preserve">także w </w:t>
      </w:r>
      <w:r w:rsidRPr="003C7356">
        <w:rPr>
          <w:rFonts w:ascii="Times New Roman" w:hAnsi="Times New Roman" w:cs="Times New Roman"/>
          <w:bCs/>
          <w:i/>
          <w:iCs/>
          <w:sz w:val="24"/>
          <w:szCs w:val="24"/>
        </w:rPr>
        <w:t>Decyzji ramowej Rady UE 2008/909/</w:t>
      </w:r>
      <w:proofErr w:type="spellStart"/>
      <w:r w:rsidRPr="003C7356">
        <w:rPr>
          <w:rFonts w:ascii="Times New Roman" w:hAnsi="Times New Roman" w:cs="Times New Roman"/>
          <w:bCs/>
          <w:i/>
          <w:iCs/>
          <w:sz w:val="24"/>
          <w:szCs w:val="24"/>
        </w:rPr>
        <w:t>WSiSW</w:t>
      </w:r>
      <w:proofErr w:type="spellEnd"/>
      <w:r w:rsidRPr="003C7356">
        <w:rPr>
          <w:rFonts w:ascii="Times New Roman" w:hAnsi="Times New Roman" w:cs="Times New Roman"/>
          <w:bCs/>
          <w:sz w:val="24"/>
          <w:szCs w:val="24"/>
        </w:rPr>
        <w:t xml:space="preserve"> (art. 8 ust. 4).</w:t>
      </w:r>
    </w:p>
    <w:p w14:paraId="5445E9F6" w14:textId="38DCA406" w:rsidR="00575032" w:rsidRPr="003C7356" w:rsidRDefault="00575032" w:rsidP="003C7356">
      <w:pPr>
        <w:spacing w:before="120" w:after="0" w:line="360" w:lineRule="auto"/>
        <w:jc w:val="both"/>
        <w:rPr>
          <w:rFonts w:ascii="Times New Roman" w:hAnsi="Times New Roman" w:cs="Times New Roman"/>
          <w:bCs/>
          <w:sz w:val="24"/>
          <w:szCs w:val="24"/>
        </w:rPr>
      </w:pPr>
      <w:r w:rsidRPr="003C7356">
        <w:rPr>
          <w:rFonts w:ascii="Times New Roman" w:hAnsi="Times New Roman" w:cs="Times New Roman"/>
          <w:bCs/>
          <w:sz w:val="24"/>
          <w:szCs w:val="24"/>
        </w:rPr>
        <w:t xml:space="preserve">W myśl standardu unijnego, wynikającego z </w:t>
      </w:r>
      <w:r w:rsidRPr="003C7356">
        <w:rPr>
          <w:rFonts w:ascii="Times New Roman" w:hAnsi="Times New Roman" w:cs="Times New Roman"/>
          <w:bCs/>
          <w:i/>
          <w:iCs/>
          <w:sz w:val="24"/>
          <w:szCs w:val="24"/>
        </w:rPr>
        <w:t>Decyzji ramowej Rady 2005/214/</w:t>
      </w:r>
      <w:proofErr w:type="spellStart"/>
      <w:r w:rsidRPr="003C7356">
        <w:rPr>
          <w:rFonts w:ascii="Times New Roman" w:hAnsi="Times New Roman" w:cs="Times New Roman"/>
          <w:bCs/>
          <w:i/>
          <w:iCs/>
          <w:sz w:val="24"/>
          <w:szCs w:val="24"/>
        </w:rPr>
        <w:t>WSiSW</w:t>
      </w:r>
      <w:proofErr w:type="spellEnd"/>
      <w:r w:rsidRPr="003C7356">
        <w:rPr>
          <w:rFonts w:ascii="Times New Roman" w:hAnsi="Times New Roman" w:cs="Times New Roman"/>
          <w:bCs/>
          <w:sz w:val="24"/>
          <w:szCs w:val="24"/>
        </w:rPr>
        <w:t xml:space="preserve">, środki pieniężne lub inne mienie, które zgodnie z orzeczeniem przypadałyby Państwu wydania </w:t>
      </w:r>
      <w:r w:rsidRPr="003C7356">
        <w:rPr>
          <w:rFonts w:ascii="Times New Roman" w:hAnsi="Times New Roman" w:cs="Times New Roman"/>
          <w:bCs/>
          <w:sz w:val="24"/>
          <w:szCs w:val="24"/>
        </w:rPr>
        <w:lastRenderedPageBreak/>
        <w:t>orzeczenia, przypadają Państwu jego wykonania. Jednakże na wniosek Państwa wydania właściwe organy Państwa wykonania orzeczenia rozstrzygają w przedmiocie przekazania całości środków Państwu wydania orzeczenia. Państwo wykonania orzeczenia będzie natomiast zobowiązane do przekazania środków pieniężnych lub innego mienia pokrzywdzonym przestępstwem lub innym podmiotom wskazanym w orzeczeniu.</w:t>
      </w:r>
    </w:p>
    <w:p w14:paraId="192D52D8" w14:textId="0F9DACD6" w:rsidR="00575032" w:rsidRPr="003C7356" w:rsidRDefault="00575032" w:rsidP="003C7356">
      <w:pPr>
        <w:spacing w:before="120" w:after="0" w:line="360" w:lineRule="auto"/>
        <w:jc w:val="both"/>
        <w:rPr>
          <w:rFonts w:ascii="Times New Roman" w:hAnsi="Times New Roman" w:cs="Times New Roman"/>
          <w:bCs/>
          <w:sz w:val="24"/>
          <w:szCs w:val="24"/>
        </w:rPr>
      </w:pPr>
      <w:r w:rsidRPr="003C7356">
        <w:rPr>
          <w:rFonts w:ascii="Times New Roman" w:hAnsi="Times New Roman" w:cs="Times New Roman"/>
          <w:bCs/>
          <w:sz w:val="24"/>
          <w:szCs w:val="24"/>
        </w:rPr>
        <w:t xml:space="preserve">Stosownie do art. 89 ust. 1 </w:t>
      </w:r>
      <w:proofErr w:type="spellStart"/>
      <w:r w:rsidR="001A648C" w:rsidRPr="003C7356">
        <w:rPr>
          <w:rFonts w:ascii="Times New Roman" w:hAnsi="Times New Roman" w:cs="Times New Roman"/>
          <w:bCs/>
          <w:sz w:val="24"/>
          <w:szCs w:val="24"/>
        </w:rPr>
        <w:t>zd</w:t>
      </w:r>
      <w:proofErr w:type="spellEnd"/>
      <w:r w:rsidR="001A648C" w:rsidRPr="003C7356">
        <w:rPr>
          <w:rFonts w:ascii="Times New Roman" w:hAnsi="Times New Roman" w:cs="Times New Roman"/>
          <w:bCs/>
          <w:sz w:val="24"/>
          <w:szCs w:val="24"/>
        </w:rPr>
        <w:t xml:space="preserve">. </w:t>
      </w:r>
      <w:r w:rsidRPr="003C7356">
        <w:rPr>
          <w:rFonts w:ascii="Times New Roman" w:hAnsi="Times New Roman" w:cs="Times New Roman"/>
          <w:bCs/>
          <w:sz w:val="24"/>
          <w:szCs w:val="24"/>
        </w:rPr>
        <w:t xml:space="preserve">2 pozbawienie prawa orzeczone przez sąd jednej </w:t>
      </w:r>
      <w:r w:rsidR="00875512">
        <w:rPr>
          <w:rFonts w:ascii="Times New Roman" w:hAnsi="Times New Roman" w:cs="Times New Roman"/>
          <w:bCs/>
          <w:sz w:val="24"/>
          <w:szCs w:val="24"/>
        </w:rPr>
        <w:t>S</w:t>
      </w:r>
      <w:r w:rsidRPr="003C7356">
        <w:rPr>
          <w:rFonts w:ascii="Times New Roman" w:hAnsi="Times New Roman" w:cs="Times New Roman"/>
          <w:bCs/>
          <w:sz w:val="24"/>
          <w:szCs w:val="24"/>
        </w:rPr>
        <w:t xml:space="preserve">trony, mimo jego przekazania i wykonywania przez sąd drugiej </w:t>
      </w:r>
      <w:r w:rsidR="00875512">
        <w:rPr>
          <w:rFonts w:ascii="Times New Roman" w:hAnsi="Times New Roman" w:cs="Times New Roman"/>
          <w:bCs/>
          <w:sz w:val="24"/>
          <w:szCs w:val="24"/>
        </w:rPr>
        <w:t>S</w:t>
      </w:r>
      <w:r w:rsidRPr="003C7356">
        <w:rPr>
          <w:rFonts w:ascii="Times New Roman" w:hAnsi="Times New Roman" w:cs="Times New Roman"/>
          <w:bCs/>
          <w:sz w:val="24"/>
          <w:szCs w:val="24"/>
        </w:rPr>
        <w:t xml:space="preserve">trony, będzie obowiązywać także na terytorium tej pierwszej. Jest to rozwiązanie w sposób oczywisty uzasadnione względami prewencyjnymi. W przeciwnym wypadku osoby, wobec których orzeczono w </w:t>
      </w:r>
      <w:r w:rsidR="00A95AC8" w:rsidRPr="003C7356">
        <w:rPr>
          <w:rFonts w:ascii="Times New Roman" w:hAnsi="Times New Roman" w:cs="Times New Roman"/>
          <w:bCs/>
          <w:sz w:val="24"/>
          <w:szCs w:val="24"/>
        </w:rPr>
        <w:t xml:space="preserve">Rzeczypospolitej </w:t>
      </w:r>
      <w:r w:rsidRPr="003C7356">
        <w:rPr>
          <w:rFonts w:ascii="Times New Roman" w:hAnsi="Times New Roman" w:cs="Times New Roman"/>
          <w:bCs/>
          <w:sz w:val="24"/>
          <w:szCs w:val="24"/>
        </w:rPr>
        <w:t>Pols</w:t>
      </w:r>
      <w:r w:rsidR="00A95AC8" w:rsidRPr="003C7356">
        <w:rPr>
          <w:rFonts w:ascii="Times New Roman" w:hAnsi="Times New Roman" w:cs="Times New Roman"/>
          <w:bCs/>
          <w:sz w:val="24"/>
          <w:szCs w:val="24"/>
        </w:rPr>
        <w:t>kiej,</w:t>
      </w:r>
      <w:r w:rsidRPr="003C7356">
        <w:rPr>
          <w:rFonts w:ascii="Times New Roman" w:hAnsi="Times New Roman" w:cs="Times New Roman"/>
          <w:bCs/>
          <w:sz w:val="24"/>
          <w:szCs w:val="24"/>
        </w:rPr>
        <w:t xml:space="preserve"> np. zakaz prowadzenia pojazdów, po przekazaniu jego wykonywania na Ukrainę, mogłyby prowadzić pojazd mechaniczny w </w:t>
      </w:r>
      <w:r w:rsidR="00B87D5A" w:rsidRPr="003C7356">
        <w:rPr>
          <w:rFonts w:ascii="Times New Roman" w:hAnsi="Times New Roman" w:cs="Times New Roman"/>
          <w:bCs/>
          <w:sz w:val="24"/>
          <w:szCs w:val="24"/>
        </w:rPr>
        <w:t xml:space="preserve">Rzeczypospolitej </w:t>
      </w:r>
      <w:r w:rsidRPr="003C7356">
        <w:rPr>
          <w:rFonts w:ascii="Times New Roman" w:hAnsi="Times New Roman" w:cs="Times New Roman"/>
          <w:bCs/>
          <w:sz w:val="24"/>
          <w:szCs w:val="24"/>
        </w:rPr>
        <w:t>Pols</w:t>
      </w:r>
      <w:r w:rsidR="00B87D5A" w:rsidRPr="003C7356">
        <w:rPr>
          <w:rFonts w:ascii="Times New Roman" w:hAnsi="Times New Roman" w:cs="Times New Roman"/>
          <w:bCs/>
          <w:sz w:val="24"/>
          <w:szCs w:val="24"/>
        </w:rPr>
        <w:t>kiej</w:t>
      </w:r>
      <w:r w:rsidRPr="003C7356">
        <w:rPr>
          <w:rFonts w:ascii="Times New Roman" w:hAnsi="Times New Roman" w:cs="Times New Roman"/>
          <w:bCs/>
          <w:sz w:val="24"/>
          <w:szCs w:val="24"/>
        </w:rPr>
        <w:t xml:space="preserve"> i odwrotnie.</w:t>
      </w:r>
    </w:p>
    <w:p w14:paraId="7ACFDF17" w14:textId="1391B061" w:rsidR="00575032" w:rsidRPr="003C7356" w:rsidRDefault="00575032" w:rsidP="003C7356">
      <w:pPr>
        <w:spacing w:before="120" w:after="0" w:line="360" w:lineRule="auto"/>
        <w:jc w:val="both"/>
        <w:rPr>
          <w:rFonts w:ascii="Times New Roman" w:hAnsi="Times New Roman" w:cs="Times New Roman"/>
          <w:bCs/>
          <w:sz w:val="24"/>
          <w:szCs w:val="24"/>
        </w:rPr>
      </w:pPr>
      <w:r w:rsidRPr="003C7356">
        <w:rPr>
          <w:rFonts w:ascii="Times New Roman" w:hAnsi="Times New Roman" w:cs="Times New Roman"/>
          <w:bCs/>
          <w:sz w:val="24"/>
          <w:szCs w:val="24"/>
        </w:rPr>
        <w:t xml:space="preserve">Protokół wprowadza do tekstu Umowy przepisy o konsultacjach organów centralnych i rozwiązywaniu w drodze dyplomatycznej sporów na tle jej interpretacji i stosowania. Taki mechanizm zarządzania Umową sprawdził się w dotychczasowej praktyce traktatowej </w:t>
      </w:r>
      <w:r w:rsidR="00FF4D88" w:rsidRPr="003C7356">
        <w:rPr>
          <w:rFonts w:ascii="Times New Roman" w:hAnsi="Times New Roman" w:cs="Times New Roman"/>
          <w:bCs/>
          <w:sz w:val="24"/>
          <w:szCs w:val="24"/>
        </w:rPr>
        <w:t>Rzeczypospolitej Polskiej</w:t>
      </w:r>
      <w:r w:rsidRPr="003C7356">
        <w:rPr>
          <w:rFonts w:ascii="Times New Roman" w:hAnsi="Times New Roman" w:cs="Times New Roman"/>
          <w:bCs/>
          <w:sz w:val="24"/>
          <w:szCs w:val="24"/>
        </w:rPr>
        <w:t>.</w:t>
      </w:r>
    </w:p>
    <w:p w14:paraId="2385474B" w14:textId="60FF686D" w:rsidR="00575032" w:rsidRPr="003C7356" w:rsidRDefault="00575032" w:rsidP="003C7356">
      <w:pPr>
        <w:tabs>
          <w:tab w:val="left" w:pos="426"/>
        </w:tabs>
        <w:spacing w:before="120" w:after="0" w:line="360" w:lineRule="auto"/>
        <w:jc w:val="both"/>
        <w:rPr>
          <w:rFonts w:ascii="Times New Roman" w:hAnsi="Times New Roman" w:cs="Times New Roman"/>
          <w:b/>
          <w:sz w:val="24"/>
          <w:szCs w:val="24"/>
        </w:rPr>
      </w:pPr>
      <w:r w:rsidRPr="003C7356">
        <w:rPr>
          <w:rFonts w:ascii="Times New Roman" w:hAnsi="Times New Roman" w:cs="Times New Roman"/>
          <w:b/>
          <w:sz w:val="24"/>
          <w:szCs w:val="24"/>
        </w:rPr>
        <w:t>3.</w:t>
      </w:r>
      <w:r w:rsidR="00DF0263">
        <w:rPr>
          <w:rFonts w:ascii="Times New Roman" w:hAnsi="Times New Roman" w:cs="Times New Roman"/>
          <w:b/>
          <w:sz w:val="24"/>
          <w:szCs w:val="24"/>
        </w:rPr>
        <w:tab/>
      </w:r>
      <w:r w:rsidRPr="003C7356">
        <w:rPr>
          <w:rFonts w:ascii="Times New Roman" w:hAnsi="Times New Roman" w:cs="Times New Roman"/>
          <w:b/>
          <w:sz w:val="24"/>
          <w:szCs w:val="24"/>
        </w:rPr>
        <w:t>Przewidywane skutki społeczne, gospodarcze, finansowe, polityczne i prawne związane z wejściem w życie Protokołu</w:t>
      </w:r>
    </w:p>
    <w:p w14:paraId="4B0CBFD8" w14:textId="4155FCC2" w:rsidR="00575032" w:rsidRPr="003C7356" w:rsidRDefault="00575032" w:rsidP="003C7356">
      <w:pPr>
        <w:spacing w:before="120" w:after="0" w:line="360" w:lineRule="auto"/>
        <w:jc w:val="both"/>
        <w:rPr>
          <w:rFonts w:ascii="Times New Roman" w:hAnsi="Times New Roman" w:cs="Times New Roman"/>
          <w:bCs/>
          <w:sz w:val="24"/>
          <w:szCs w:val="24"/>
        </w:rPr>
      </w:pPr>
      <w:r w:rsidRPr="003C7356">
        <w:rPr>
          <w:rFonts w:ascii="Times New Roman" w:hAnsi="Times New Roman" w:cs="Times New Roman"/>
          <w:bCs/>
          <w:sz w:val="24"/>
          <w:szCs w:val="24"/>
          <w:u w:val="single"/>
        </w:rPr>
        <w:t>Skutki społeczne</w:t>
      </w:r>
      <w:r w:rsidRPr="003C7356">
        <w:rPr>
          <w:rFonts w:ascii="Times New Roman" w:hAnsi="Times New Roman" w:cs="Times New Roman"/>
          <w:bCs/>
          <w:sz w:val="24"/>
          <w:szCs w:val="24"/>
        </w:rPr>
        <w:t xml:space="preserve">: Najistotniejszym z punktu widzenia </w:t>
      </w:r>
      <w:r w:rsidR="00FF4D88" w:rsidRPr="003C7356">
        <w:rPr>
          <w:rFonts w:ascii="Times New Roman" w:hAnsi="Times New Roman" w:cs="Times New Roman"/>
          <w:bCs/>
          <w:sz w:val="24"/>
          <w:szCs w:val="24"/>
        </w:rPr>
        <w:t xml:space="preserve">Rzeczypospolitej Polskiej </w:t>
      </w:r>
      <w:r w:rsidRPr="003C7356">
        <w:rPr>
          <w:rFonts w:ascii="Times New Roman" w:hAnsi="Times New Roman" w:cs="Times New Roman"/>
          <w:bCs/>
          <w:sz w:val="24"/>
          <w:szCs w:val="24"/>
        </w:rPr>
        <w:t>skutkiem społecznym wejścia w życie Protokołu będzie rozwiązanie problemu faktycznej bezkarności obywateli ukraińskich skazanych w </w:t>
      </w:r>
      <w:r w:rsidR="005E4718" w:rsidRPr="003C7356">
        <w:rPr>
          <w:rFonts w:ascii="Times New Roman" w:hAnsi="Times New Roman" w:cs="Times New Roman"/>
          <w:bCs/>
          <w:sz w:val="24"/>
          <w:szCs w:val="24"/>
        </w:rPr>
        <w:t xml:space="preserve">Rzeczypospolitej </w:t>
      </w:r>
      <w:r w:rsidRPr="003C7356">
        <w:rPr>
          <w:rFonts w:ascii="Times New Roman" w:hAnsi="Times New Roman" w:cs="Times New Roman"/>
          <w:bCs/>
          <w:sz w:val="24"/>
          <w:szCs w:val="24"/>
        </w:rPr>
        <w:t>Pols</w:t>
      </w:r>
      <w:r w:rsidR="005E4718" w:rsidRPr="003C7356">
        <w:rPr>
          <w:rFonts w:ascii="Times New Roman" w:hAnsi="Times New Roman" w:cs="Times New Roman"/>
          <w:bCs/>
          <w:sz w:val="24"/>
          <w:szCs w:val="24"/>
        </w:rPr>
        <w:t>kiej</w:t>
      </w:r>
      <w:r w:rsidRPr="003C7356">
        <w:rPr>
          <w:rFonts w:ascii="Times New Roman" w:hAnsi="Times New Roman" w:cs="Times New Roman"/>
          <w:bCs/>
          <w:sz w:val="24"/>
          <w:szCs w:val="24"/>
        </w:rPr>
        <w:t xml:space="preserve"> na kary </w:t>
      </w:r>
      <w:proofErr w:type="spellStart"/>
      <w:r w:rsidRPr="003C7356">
        <w:rPr>
          <w:rFonts w:ascii="Times New Roman" w:hAnsi="Times New Roman" w:cs="Times New Roman"/>
          <w:bCs/>
          <w:sz w:val="24"/>
          <w:szCs w:val="24"/>
        </w:rPr>
        <w:t>nieizolacyjne</w:t>
      </w:r>
      <w:proofErr w:type="spellEnd"/>
      <w:r w:rsidRPr="003C7356">
        <w:rPr>
          <w:rFonts w:ascii="Times New Roman" w:hAnsi="Times New Roman" w:cs="Times New Roman"/>
          <w:bCs/>
          <w:sz w:val="24"/>
          <w:szCs w:val="24"/>
        </w:rPr>
        <w:t xml:space="preserve">, którzy przed ich wykonaniem powrócili na Ukrainę. </w:t>
      </w:r>
      <w:r w:rsidR="00180AA2" w:rsidRPr="003C7356">
        <w:rPr>
          <w:rFonts w:ascii="Times New Roman" w:hAnsi="Times New Roman" w:cs="Times New Roman"/>
          <w:bCs/>
          <w:sz w:val="24"/>
          <w:szCs w:val="24"/>
        </w:rPr>
        <w:t xml:space="preserve">Wesprze </w:t>
      </w:r>
      <w:r w:rsidRPr="003C7356">
        <w:rPr>
          <w:rFonts w:ascii="Times New Roman" w:hAnsi="Times New Roman" w:cs="Times New Roman"/>
          <w:bCs/>
          <w:sz w:val="24"/>
          <w:szCs w:val="24"/>
        </w:rPr>
        <w:t xml:space="preserve">to </w:t>
      </w:r>
      <w:r w:rsidR="00180AA2" w:rsidRPr="003C7356">
        <w:rPr>
          <w:rFonts w:ascii="Times New Roman" w:hAnsi="Times New Roman" w:cs="Times New Roman"/>
          <w:bCs/>
          <w:sz w:val="24"/>
          <w:szCs w:val="24"/>
        </w:rPr>
        <w:t xml:space="preserve">lepszą </w:t>
      </w:r>
      <w:r w:rsidRPr="003C7356">
        <w:rPr>
          <w:rFonts w:ascii="Times New Roman" w:hAnsi="Times New Roman" w:cs="Times New Roman"/>
          <w:bCs/>
          <w:sz w:val="24"/>
          <w:szCs w:val="24"/>
        </w:rPr>
        <w:t>realizacj</w:t>
      </w:r>
      <w:r w:rsidR="00180AA2" w:rsidRPr="003C7356">
        <w:rPr>
          <w:rFonts w:ascii="Times New Roman" w:hAnsi="Times New Roman" w:cs="Times New Roman"/>
          <w:bCs/>
          <w:sz w:val="24"/>
          <w:szCs w:val="24"/>
        </w:rPr>
        <w:t>ę</w:t>
      </w:r>
      <w:r w:rsidRPr="003C7356">
        <w:rPr>
          <w:rFonts w:ascii="Times New Roman" w:hAnsi="Times New Roman" w:cs="Times New Roman"/>
          <w:bCs/>
          <w:sz w:val="24"/>
          <w:szCs w:val="24"/>
        </w:rPr>
        <w:t xml:space="preserve"> sprawiedliwościowych, resocjalizacyjnych i prewencyjnych celów prawa karnego i polityki karnej. Przyczyni się do poprawy stanu przestrzegania prawa, a tym samym bezpieczeństwa obywateli polskich.</w:t>
      </w:r>
    </w:p>
    <w:p w14:paraId="432892C4" w14:textId="16BB4250" w:rsidR="00575032" w:rsidRPr="003C7356" w:rsidRDefault="00575032" w:rsidP="003C7356">
      <w:pPr>
        <w:spacing w:before="120" w:after="0" w:line="360" w:lineRule="auto"/>
        <w:jc w:val="both"/>
        <w:rPr>
          <w:rFonts w:ascii="Times New Roman" w:hAnsi="Times New Roman" w:cs="Times New Roman"/>
          <w:bCs/>
          <w:sz w:val="24"/>
          <w:szCs w:val="24"/>
        </w:rPr>
      </w:pPr>
      <w:r w:rsidRPr="003C7356">
        <w:rPr>
          <w:rFonts w:ascii="Times New Roman" w:hAnsi="Times New Roman" w:cs="Times New Roman"/>
          <w:bCs/>
          <w:sz w:val="24"/>
          <w:szCs w:val="24"/>
          <w:u w:val="single"/>
        </w:rPr>
        <w:t>Skutki gospodarcze</w:t>
      </w:r>
      <w:r w:rsidRPr="003C7356">
        <w:rPr>
          <w:rFonts w:ascii="Times New Roman" w:hAnsi="Times New Roman" w:cs="Times New Roman"/>
          <w:bCs/>
          <w:sz w:val="24"/>
          <w:szCs w:val="24"/>
        </w:rPr>
        <w:t xml:space="preserve">: Istotnym i korzystnym z punktu widzenia ekonomii procesowej skutkiem Protokołu będzie też odciążenie sądów i innych organów (policji, kuratorów) od konieczności prowadzenia czynności w postępowaniu wykonawczym wobec nieobecnych </w:t>
      </w:r>
      <w:r w:rsidR="00075109" w:rsidRPr="003C7356">
        <w:rPr>
          <w:rFonts w:ascii="Times New Roman" w:hAnsi="Times New Roman" w:cs="Times New Roman"/>
          <w:bCs/>
          <w:sz w:val="24"/>
          <w:szCs w:val="24"/>
        </w:rPr>
        <w:t>w</w:t>
      </w:r>
      <w:r w:rsidR="00075109">
        <w:rPr>
          <w:rFonts w:ascii="Times New Roman" w:hAnsi="Times New Roman" w:cs="Times New Roman"/>
          <w:bCs/>
          <w:sz w:val="24"/>
          <w:szCs w:val="24"/>
        </w:rPr>
        <w:t> </w:t>
      </w:r>
      <w:r w:rsidR="008F1464" w:rsidRPr="003C7356">
        <w:rPr>
          <w:rFonts w:ascii="Times New Roman" w:hAnsi="Times New Roman" w:cs="Times New Roman"/>
          <w:bCs/>
          <w:sz w:val="24"/>
          <w:szCs w:val="24"/>
        </w:rPr>
        <w:t xml:space="preserve">Rzeczypospolitej </w:t>
      </w:r>
      <w:r w:rsidRPr="003C7356">
        <w:rPr>
          <w:rFonts w:ascii="Times New Roman" w:hAnsi="Times New Roman" w:cs="Times New Roman"/>
          <w:bCs/>
          <w:sz w:val="24"/>
          <w:szCs w:val="24"/>
        </w:rPr>
        <w:t>Pols</w:t>
      </w:r>
      <w:r w:rsidR="008F1464" w:rsidRPr="003C7356">
        <w:rPr>
          <w:rFonts w:ascii="Times New Roman" w:hAnsi="Times New Roman" w:cs="Times New Roman"/>
          <w:bCs/>
          <w:sz w:val="24"/>
          <w:szCs w:val="24"/>
        </w:rPr>
        <w:t>kiej</w:t>
      </w:r>
      <w:r w:rsidRPr="003C7356">
        <w:rPr>
          <w:rFonts w:ascii="Times New Roman" w:hAnsi="Times New Roman" w:cs="Times New Roman"/>
          <w:bCs/>
          <w:sz w:val="24"/>
          <w:szCs w:val="24"/>
        </w:rPr>
        <w:t xml:space="preserve"> obywateli Ukrainy. Umożliwi to bardziej efektywną alokację ludzkich i materialnych zasobów sądownictwa. Odblokowanie tych zasobów umożliwi efektywniejszą pracę sądownictwa, co z kolei przyczyni się do polepszenia warunków prowadzenia działalności gospodarczej. Tym samym zawarcie Protokołu wpłynie pozytywnie </w:t>
      </w:r>
      <w:r w:rsidRPr="003C7356">
        <w:rPr>
          <w:rFonts w:ascii="Times New Roman" w:hAnsi="Times New Roman" w:cs="Times New Roman"/>
          <w:bCs/>
          <w:sz w:val="24"/>
          <w:szCs w:val="24"/>
        </w:rPr>
        <w:lastRenderedPageBreak/>
        <w:t>na konkurencyjność gospodarki i przedsiębiorczości, w tym na funkcjonowanie przedsiębiorstw oraz sytuację i rozwój regionalny, wpłynie także na rynek pracy.</w:t>
      </w:r>
    </w:p>
    <w:p w14:paraId="0693461E" w14:textId="1D537F0C" w:rsidR="00575032" w:rsidRPr="003C7356" w:rsidRDefault="00575032" w:rsidP="003C7356">
      <w:pPr>
        <w:spacing w:before="120" w:after="0" w:line="360" w:lineRule="auto"/>
        <w:jc w:val="both"/>
        <w:rPr>
          <w:rFonts w:ascii="Times New Roman" w:hAnsi="Times New Roman" w:cs="Times New Roman"/>
          <w:bCs/>
          <w:sz w:val="24"/>
          <w:szCs w:val="24"/>
        </w:rPr>
      </w:pPr>
      <w:r w:rsidRPr="003C7356">
        <w:rPr>
          <w:rFonts w:ascii="Times New Roman" w:hAnsi="Times New Roman" w:cs="Times New Roman"/>
          <w:bCs/>
          <w:sz w:val="24"/>
          <w:szCs w:val="24"/>
          <w:u w:val="single"/>
        </w:rPr>
        <w:t>Skutki finansowe</w:t>
      </w:r>
      <w:r w:rsidRPr="003C7356">
        <w:rPr>
          <w:rFonts w:ascii="Times New Roman" w:hAnsi="Times New Roman" w:cs="Times New Roman"/>
          <w:bCs/>
          <w:sz w:val="24"/>
          <w:szCs w:val="24"/>
        </w:rPr>
        <w:t>: Po wejściu w życie Protokołu ulegną istotnemu zmniejszeniu koszty czynności podejmowanych przez organy polskiego wymiaru sprawiedliwości i ścigania (sądy, służbę więzienną, policję) zmierzających do wykonania kar wobec obywateli ukraińskich, którzy powrócili na Ukrainę, takich jak – z reguły nieskuteczne – poszukiwania, wezwania, czynności procesowe, próby egzekucji kar pieniężnych itd. Po wejściu w życie Protokołu czynności te będą podejmowa</w:t>
      </w:r>
      <w:r w:rsidR="00CD1EBE" w:rsidRPr="003C7356">
        <w:rPr>
          <w:rFonts w:ascii="Times New Roman" w:hAnsi="Times New Roman" w:cs="Times New Roman"/>
          <w:bCs/>
          <w:sz w:val="24"/>
          <w:szCs w:val="24"/>
        </w:rPr>
        <w:t xml:space="preserve">ne przez </w:t>
      </w:r>
      <w:r w:rsidRPr="003C7356">
        <w:rPr>
          <w:rFonts w:ascii="Times New Roman" w:hAnsi="Times New Roman" w:cs="Times New Roman"/>
          <w:bCs/>
          <w:sz w:val="24"/>
          <w:szCs w:val="24"/>
        </w:rPr>
        <w:t xml:space="preserve">właściwe władze ukraińskie na </w:t>
      </w:r>
      <w:r w:rsidR="00CD1EBE" w:rsidRPr="003C7356">
        <w:rPr>
          <w:rFonts w:ascii="Times New Roman" w:hAnsi="Times New Roman" w:cs="Times New Roman"/>
          <w:bCs/>
          <w:sz w:val="24"/>
          <w:szCs w:val="24"/>
        </w:rPr>
        <w:t xml:space="preserve">ich </w:t>
      </w:r>
      <w:r w:rsidRPr="003C7356">
        <w:rPr>
          <w:rFonts w:ascii="Times New Roman" w:hAnsi="Times New Roman" w:cs="Times New Roman"/>
          <w:bCs/>
          <w:sz w:val="24"/>
          <w:szCs w:val="24"/>
        </w:rPr>
        <w:t xml:space="preserve">koszt. Strona polska poniesie koszty wykonania w </w:t>
      </w:r>
      <w:r w:rsidR="00A95AC8" w:rsidRPr="003C7356">
        <w:rPr>
          <w:rFonts w:ascii="Times New Roman" w:hAnsi="Times New Roman" w:cs="Times New Roman"/>
          <w:bCs/>
          <w:sz w:val="24"/>
          <w:szCs w:val="24"/>
        </w:rPr>
        <w:t xml:space="preserve">Rzeczypospolitej </w:t>
      </w:r>
      <w:r w:rsidRPr="003C7356">
        <w:rPr>
          <w:rFonts w:ascii="Times New Roman" w:hAnsi="Times New Roman" w:cs="Times New Roman"/>
          <w:bCs/>
          <w:sz w:val="24"/>
          <w:szCs w:val="24"/>
        </w:rPr>
        <w:t>Pols</w:t>
      </w:r>
      <w:r w:rsidR="00A95AC8" w:rsidRPr="003C7356">
        <w:rPr>
          <w:rFonts w:ascii="Times New Roman" w:hAnsi="Times New Roman" w:cs="Times New Roman"/>
          <w:bCs/>
          <w:sz w:val="24"/>
          <w:szCs w:val="24"/>
        </w:rPr>
        <w:t>kiej</w:t>
      </w:r>
      <w:r w:rsidRPr="003C7356">
        <w:rPr>
          <w:rFonts w:ascii="Times New Roman" w:hAnsi="Times New Roman" w:cs="Times New Roman"/>
          <w:bCs/>
          <w:sz w:val="24"/>
          <w:szCs w:val="24"/>
        </w:rPr>
        <w:t xml:space="preserve"> kar </w:t>
      </w:r>
      <w:proofErr w:type="spellStart"/>
      <w:r w:rsidRPr="003C7356">
        <w:rPr>
          <w:rFonts w:ascii="Times New Roman" w:hAnsi="Times New Roman" w:cs="Times New Roman"/>
          <w:bCs/>
          <w:sz w:val="24"/>
          <w:szCs w:val="24"/>
        </w:rPr>
        <w:t>nieizolacyjnych</w:t>
      </w:r>
      <w:proofErr w:type="spellEnd"/>
      <w:r w:rsidRPr="003C7356">
        <w:rPr>
          <w:rFonts w:ascii="Times New Roman" w:hAnsi="Times New Roman" w:cs="Times New Roman"/>
          <w:bCs/>
          <w:sz w:val="24"/>
          <w:szCs w:val="24"/>
        </w:rPr>
        <w:t xml:space="preserve"> orzeczonych na Ukrainie wobec obywateli polskich. </w:t>
      </w:r>
      <w:proofErr w:type="spellStart"/>
      <w:r w:rsidRPr="003C7356">
        <w:rPr>
          <w:rFonts w:ascii="Times New Roman" w:hAnsi="Times New Roman" w:cs="Times New Roman"/>
          <w:bCs/>
          <w:sz w:val="24"/>
          <w:szCs w:val="24"/>
        </w:rPr>
        <w:t>Skazań</w:t>
      </w:r>
      <w:proofErr w:type="spellEnd"/>
      <w:r w:rsidRPr="003C7356">
        <w:rPr>
          <w:rFonts w:ascii="Times New Roman" w:hAnsi="Times New Roman" w:cs="Times New Roman"/>
          <w:bCs/>
          <w:sz w:val="24"/>
          <w:szCs w:val="24"/>
        </w:rPr>
        <w:t xml:space="preserve"> takich jest jednak zdecydowanie mniej niż </w:t>
      </w:r>
      <w:proofErr w:type="spellStart"/>
      <w:r w:rsidRPr="003C7356">
        <w:rPr>
          <w:rFonts w:ascii="Times New Roman" w:hAnsi="Times New Roman" w:cs="Times New Roman"/>
          <w:bCs/>
          <w:sz w:val="24"/>
          <w:szCs w:val="24"/>
        </w:rPr>
        <w:t>skazań</w:t>
      </w:r>
      <w:proofErr w:type="spellEnd"/>
      <w:r w:rsidRPr="003C7356">
        <w:rPr>
          <w:rFonts w:ascii="Times New Roman" w:hAnsi="Times New Roman" w:cs="Times New Roman"/>
          <w:bCs/>
          <w:sz w:val="24"/>
          <w:szCs w:val="24"/>
        </w:rPr>
        <w:t xml:space="preserve"> obywateli ukraińskich w </w:t>
      </w:r>
      <w:r w:rsidR="00C96B3F" w:rsidRPr="003C7356">
        <w:rPr>
          <w:rFonts w:ascii="Times New Roman" w:hAnsi="Times New Roman" w:cs="Times New Roman"/>
          <w:bCs/>
          <w:sz w:val="24"/>
          <w:szCs w:val="24"/>
        </w:rPr>
        <w:t xml:space="preserve">Rzeczypospolitej </w:t>
      </w:r>
      <w:r w:rsidRPr="003C7356">
        <w:rPr>
          <w:rFonts w:ascii="Times New Roman" w:hAnsi="Times New Roman" w:cs="Times New Roman"/>
          <w:bCs/>
          <w:sz w:val="24"/>
          <w:szCs w:val="24"/>
        </w:rPr>
        <w:t>Pols</w:t>
      </w:r>
      <w:r w:rsidR="00C96B3F" w:rsidRPr="003C7356">
        <w:rPr>
          <w:rFonts w:ascii="Times New Roman" w:hAnsi="Times New Roman" w:cs="Times New Roman"/>
          <w:bCs/>
          <w:sz w:val="24"/>
          <w:szCs w:val="24"/>
        </w:rPr>
        <w:t>kiej</w:t>
      </w:r>
      <w:r w:rsidRPr="003C7356">
        <w:rPr>
          <w:rFonts w:ascii="Times New Roman" w:hAnsi="Times New Roman" w:cs="Times New Roman"/>
          <w:bCs/>
          <w:sz w:val="24"/>
          <w:szCs w:val="24"/>
        </w:rPr>
        <w:t xml:space="preserve">. Koszty wykonania tych kar </w:t>
      </w:r>
      <w:r w:rsidR="00075109" w:rsidRPr="003C7356">
        <w:rPr>
          <w:rFonts w:ascii="Times New Roman" w:hAnsi="Times New Roman" w:cs="Times New Roman"/>
          <w:bCs/>
          <w:sz w:val="24"/>
          <w:szCs w:val="24"/>
        </w:rPr>
        <w:t>w</w:t>
      </w:r>
      <w:r w:rsidR="00075109">
        <w:rPr>
          <w:rFonts w:ascii="Times New Roman" w:hAnsi="Times New Roman" w:cs="Times New Roman"/>
          <w:bCs/>
          <w:sz w:val="24"/>
          <w:szCs w:val="24"/>
        </w:rPr>
        <w:t> </w:t>
      </w:r>
      <w:r w:rsidR="00A95AC8" w:rsidRPr="003C7356">
        <w:rPr>
          <w:rFonts w:ascii="Times New Roman" w:hAnsi="Times New Roman" w:cs="Times New Roman"/>
          <w:bCs/>
          <w:sz w:val="24"/>
          <w:szCs w:val="24"/>
        </w:rPr>
        <w:t xml:space="preserve">Rzeczypospolitej </w:t>
      </w:r>
      <w:r w:rsidRPr="003C7356">
        <w:rPr>
          <w:rFonts w:ascii="Times New Roman" w:hAnsi="Times New Roman" w:cs="Times New Roman"/>
          <w:bCs/>
          <w:sz w:val="24"/>
          <w:szCs w:val="24"/>
        </w:rPr>
        <w:t>Pols</w:t>
      </w:r>
      <w:r w:rsidR="00A95AC8" w:rsidRPr="003C7356">
        <w:rPr>
          <w:rFonts w:ascii="Times New Roman" w:hAnsi="Times New Roman" w:cs="Times New Roman"/>
          <w:bCs/>
          <w:sz w:val="24"/>
          <w:szCs w:val="24"/>
        </w:rPr>
        <w:t>kiej</w:t>
      </w:r>
      <w:r w:rsidRPr="003C7356">
        <w:rPr>
          <w:rFonts w:ascii="Times New Roman" w:hAnsi="Times New Roman" w:cs="Times New Roman"/>
          <w:bCs/>
          <w:sz w:val="24"/>
          <w:szCs w:val="24"/>
        </w:rPr>
        <w:t xml:space="preserve"> będą dużo mniejsze niż koszty bezskutecznego wykonywania kar wobec obywateli ukraińskich skazanych w </w:t>
      </w:r>
      <w:r w:rsidR="00FD0DF6" w:rsidRPr="003C7356">
        <w:rPr>
          <w:rFonts w:ascii="Times New Roman" w:hAnsi="Times New Roman" w:cs="Times New Roman"/>
          <w:bCs/>
          <w:sz w:val="24"/>
          <w:szCs w:val="24"/>
        </w:rPr>
        <w:t xml:space="preserve">Rzeczypospolitej </w:t>
      </w:r>
      <w:r w:rsidRPr="003C7356">
        <w:rPr>
          <w:rFonts w:ascii="Times New Roman" w:hAnsi="Times New Roman" w:cs="Times New Roman"/>
          <w:bCs/>
          <w:sz w:val="24"/>
          <w:szCs w:val="24"/>
        </w:rPr>
        <w:t>Pols</w:t>
      </w:r>
      <w:r w:rsidR="00FD0DF6" w:rsidRPr="003C7356">
        <w:rPr>
          <w:rFonts w:ascii="Times New Roman" w:hAnsi="Times New Roman" w:cs="Times New Roman"/>
          <w:bCs/>
          <w:sz w:val="24"/>
          <w:szCs w:val="24"/>
        </w:rPr>
        <w:t>kiej</w:t>
      </w:r>
      <w:r w:rsidRPr="003C7356">
        <w:rPr>
          <w:rFonts w:ascii="Times New Roman" w:hAnsi="Times New Roman" w:cs="Times New Roman"/>
          <w:bCs/>
          <w:sz w:val="24"/>
          <w:szCs w:val="24"/>
        </w:rPr>
        <w:t xml:space="preserve">. Co więcej, </w:t>
      </w:r>
      <w:r w:rsidR="00875512">
        <w:rPr>
          <w:rFonts w:ascii="Times New Roman" w:hAnsi="Times New Roman" w:cs="Times New Roman"/>
          <w:bCs/>
          <w:sz w:val="24"/>
          <w:szCs w:val="24"/>
        </w:rPr>
        <w:t>S</w:t>
      </w:r>
      <w:r w:rsidRPr="003C7356">
        <w:rPr>
          <w:rFonts w:ascii="Times New Roman" w:hAnsi="Times New Roman" w:cs="Times New Roman"/>
          <w:bCs/>
          <w:sz w:val="24"/>
          <w:szCs w:val="24"/>
        </w:rPr>
        <w:t xml:space="preserve">trona polska uzyska dochody z grzywien i innych sankcji finansowych orzekanych wobec obywateli polskich przez sądy ukraińskie, gdyż w </w:t>
      </w:r>
      <w:r w:rsidR="00FA7608" w:rsidRPr="003C7356">
        <w:rPr>
          <w:rFonts w:ascii="Times New Roman" w:hAnsi="Times New Roman" w:cs="Times New Roman"/>
          <w:bCs/>
          <w:sz w:val="24"/>
          <w:szCs w:val="24"/>
        </w:rPr>
        <w:t xml:space="preserve">Rzeczypospolitej </w:t>
      </w:r>
      <w:r w:rsidRPr="003C7356">
        <w:rPr>
          <w:rFonts w:ascii="Times New Roman" w:hAnsi="Times New Roman" w:cs="Times New Roman"/>
          <w:bCs/>
          <w:sz w:val="24"/>
          <w:szCs w:val="24"/>
        </w:rPr>
        <w:t>Pols</w:t>
      </w:r>
      <w:r w:rsidR="00FA7608" w:rsidRPr="003C7356">
        <w:rPr>
          <w:rFonts w:ascii="Times New Roman" w:hAnsi="Times New Roman" w:cs="Times New Roman"/>
          <w:bCs/>
          <w:sz w:val="24"/>
          <w:szCs w:val="24"/>
        </w:rPr>
        <w:t>kiej</w:t>
      </w:r>
      <w:r w:rsidRPr="003C7356">
        <w:rPr>
          <w:rFonts w:ascii="Times New Roman" w:hAnsi="Times New Roman" w:cs="Times New Roman"/>
          <w:bCs/>
          <w:sz w:val="24"/>
          <w:szCs w:val="24"/>
        </w:rPr>
        <w:t xml:space="preserve"> będą istniały realne możliwości ich egzekucji. Nowelizacja Umowy jest zatem dla </w:t>
      </w:r>
      <w:r w:rsidR="00875512">
        <w:rPr>
          <w:rFonts w:ascii="Times New Roman" w:hAnsi="Times New Roman" w:cs="Times New Roman"/>
          <w:bCs/>
          <w:sz w:val="24"/>
          <w:szCs w:val="24"/>
        </w:rPr>
        <w:t>S</w:t>
      </w:r>
      <w:r w:rsidRPr="003C7356">
        <w:rPr>
          <w:rFonts w:ascii="Times New Roman" w:hAnsi="Times New Roman" w:cs="Times New Roman"/>
          <w:bCs/>
          <w:sz w:val="24"/>
          <w:szCs w:val="24"/>
        </w:rPr>
        <w:t>trony polskiej korzystna także pod względem finansowym.</w:t>
      </w:r>
    </w:p>
    <w:p w14:paraId="5AF5A95D" w14:textId="273DA203" w:rsidR="00575032" w:rsidRPr="003C7356" w:rsidRDefault="00575032" w:rsidP="003C7356">
      <w:pPr>
        <w:spacing w:before="120" w:after="0" w:line="360" w:lineRule="auto"/>
        <w:jc w:val="both"/>
        <w:rPr>
          <w:rFonts w:ascii="Times New Roman" w:hAnsi="Times New Roman" w:cs="Times New Roman"/>
          <w:bCs/>
          <w:sz w:val="24"/>
          <w:szCs w:val="24"/>
        </w:rPr>
      </w:pPr>
      <w:bookmarkStart w:id="1" w:name="_Hlk152949835"/>
      <w:r w:rsidRPr="003C7356">
        <w:rPr>
          <w:rFonts w:ascii="Times New Roman" w:hAnsi="Times New Roman" w:cs="Times New Roman"/>
          <w:bCs/>
          <w:sz w:val="24"/>
          <w:szCs w:val="24"/>
        </w:rPr>
        <w:t xml:space="preserve">Zobowiązania </w:t>
      </w:r>
      <w:r w:rsidR="00875512">
        <w:rPr>
          <w:rFonts w:ascii="Times New Roman" w:hAnsi="Times New Roman" w:cs="Times New Roman"/>
          <w:bCs/>
          <w:sz w:val="24"/>
          <w:szCs w:val="24"/>
        </w:rPr>
        <w:t>S</w:t>
      </w:r>
      <w:r w:rsidRPr="003C7356">
        <w:rPr>
          <w:rFonts w:ascii="Times New Roman" w:hAnsi="Times New Roman" w:cs="Times New Roman"/>
          <w:bCs/>
          <w:sz w:val="24"/>
          <w:szCs w:val="24"/>
        </w:rPr>
        <w:t xml:space="preserve">trony polskiej (w szczególności koszty tłumaczeń) będą finansowane w ramach limitu wydatków właściwych dysponentów części budżetowych przewidzianych corocznie </w:t>
      </w:r>
      <w:r w:rsidR="00075109" w:rsidRPr="003C7356">
        <w:rPr>
          <w:rFonts w:ascii="Times New Roman" w:hAnsi="Times New Roman" w:cs="Times New Roman"/>
          <w:bCs/>
          <w:sz w:val="24"/>
          <w:szCs w:val="24"/>
        </w:rPr>
        <w:t>w</w:t>
      </w:r>
      <w:r w:rsidR="00075109">
        <w:rPr>
          <w:rFonts w:ascii="Times New Roman" w:hAnsi="Times New Roman" w:cs="Times New Roman"/>
          <w:bCs/>
          <w:sz w:val="24"/>
          <w:szCs w:val="24"/>
        </w:rPr>
        <w:t> </w:t>
      </w:r>
      <w:r w:rsidRPr="003C7356">
        <w:rPr>
          <w:rFonts w:ascii="Times New Roman" w:hAnsi="Times New Roman" w:cs="Times New Roman"/>
          <w:bCs/>
          <w:sz w:val="24"/>
          <w:szCs w:val="24"/>
        </w:rPr>
        <w:t>ustawie budżetowej dla Ministra Sprawiedliwości i nie będą stanowiły tytułu do zwiększenia wydatków.</w:t>
      </w:r>
    </w:p>
    <w:bookmarkEnd w:id="1"/>
    <w:p w14:paraId="1D6F4508" w14:textId="1514D81A" w:rsidR="00575032" w:rsidRPr="003C7356" w:rsidRDefault="00575032" w:rsidP="003C7356">
      <w:pPr>
        <w:spacing w:before="120" w:after="0" w:line="360" w:lineRule="auto"/>
        <w:jc w:val="both"/>
        <w:rPr>
          <w:rFonts w:ascii="Times New Roman" w:hAnsi="Times New Roman" w:cs="Times New Roman"/>
          <w:bCs/>
          <w:sz w:val="24"/>
          <w:szCs w:val="24"/>
        </w:rPr>
      </w:pPr>
      <w:r w:rsidRPr="003C7356">
        <w:rPr>
          <w:rFonts w:ascii="Times New Roman" w:hAnsi="Times New Roman" w:cs="Times New Roman"/>
          <w:bCs/>
          <w:sz w:val="24"/>
          <w:szCs w:val="24"/>
          <w:u w:val="single"/>
        </w:rPr>
        <w:t>Skutki polityczne</w:t>
      </w:r>
      <w:r w:rsidRPr="003C7356">
        <w:rPr>
          <w:rFonts w:ascii="Times New Roman" w:hAnsi="Times New Roman" w:cs="Times New Roman"/>
          <w:bCs/>
          <w:sz w:val="24"/>
          <w:szCs w:val="24"/>
        </w:rPr>
        <w:t xml:space="preserve">: Związanie się Protokołem będzie też wyrazem bardzo bliskich relacji między </w:t>
      </w:r>
      <w:r w:rsidR="00CD1EBE" w:rsidRPr="003C7356">
        <w:rPr>
          <w:rFonts w:ascii="Times New Roman" w:hAnsi="Times New Roman" w:cs="Times New Roman"/>
          <w:bCs/>
          <w:sz w:val="24"/>
          <w:szCs w:val="24"/>
        </w:rPr>
        <w:t>Rzecząpospolitą Polską a</w:t>
      </w:r>
      <w:r w:rsidRPr="003C7356">
        <w:rPr>
          <w:rFonts w:ascii="Times New Roman" w:hAnsi="Times New Roman" w:cs="Times New Roman"/>
          <w:bCs/>
          <w:sz w:val="24"/>
          <w:szCs w:val="24"/>
        </w:rPr>
        <w:t xml:space="preserve"> Ukrainą oraz wyrazem woli kontynuowania i zacieśniania współpracy obu państw</w:t>
      </w:r>
      <w:r w:rsidR="00CD1EBE" w:rsidRPr="003C7356">
        <w:rPr>
          <w:rFonts w:ascii="Times New Roman" w:hAnsi="Times New Roman" w:cs="Times New Roman"/>
          <w:bCs/>
          <w:sz w:val="24"/>
          <w:szCs w:val="24"/>
        </w:rPr>
        <w:t>,</w:t>
      </w:r>
      <w:r w:rsidRPr="003C7356">
        <w:rPr>
          <w:rFonts w:ascii="Times New Roman" w:hAnsi="Times New Roman" w:cs="Times New Roman"/>
          <w:bCs/>
          <w:sz w:val="24"/>
          <w:szCs w:val="24"/>
        </w:rPr>
        <w:t xml:space="preserve"> w jak najszerszym zakresie odpowiadającym interesom </w:t>
      </w:r>
      <w:r w:rsidR="00EF2D55" w:rsidRPr="003C7356">
        <w:rPr>
          <w:rFonts w:ascii="Times New Roman" w:hAnsi="Times New Roman" w:cs="Times New Roman"/>
          <w:bCs/>
          <w:sz w:val="24"/>
          <w:szCs w:val="24"/>
        </w:rPr>
        <w:t xml:space="preserve">Rzeczypospolitej </w:t>
      </w:r>
      <w:r w:rsidRPr="003C7356">
        <w:rPr>
          <w:rFonts w:ascii="Times New Roman" w:hAnsi="Times New Roman" w:cs="Times New Roman"/>
          <w:bCs/>
          <w:sz w:val="24"/>
          <w:szCs w:val="24"/>
        </w:rPr>
        <w:t>Polski</w:t>
      </w:r>
      <w:r w:rsidR="00EF2D55" w:rsidRPr="003C7356">
        <w:rPr>
          <w:rFonts w:ascii="Times New Roman" w:hAnsi="Times New Roman" w:cs="Times New Roman"/>
          <w:bCs/>
          <w:sz w:val="24"/>
          <w:szCs w:val="24"/>
        </w:rPr>
        <w:t>ej</w:t>
      </w:r>
      <w:r w:rsidRPr="003C7356">
        <w:rPr>
          <w:rFonts w:ascii="Times New Roman" w:hAnsi="Times New Roman" w:cs="Times New Roman"/>
          <w:bCs/>
          <w:sz w:val="24"/>
          <w:szCs w:val="24"/>
        </w:rPr>
        <w:t xml:space="preserve">. Dostosowanie w niektórych aspektach polsko-ukraińskiej współpracy sądowej do standardów Unii Europejskiej potwierdzi, popierane przez </w:t>
      </w:r>
      <w:r w:rsidR="00CD1EBE" w:rsidRPr="003C7356">
        <w:rPr>
          <w:rFonts w:ascii="Times New Roman" w:hAnsi="Times New Roman" w:cs="Times New Roman"/>
          <w:bCs/>
          <w:sz w:val="24"/>
          <w:szCs w:val="24"/>
        </w:rPr>
        <w:t>Rzeczpospolitą Polską</w:t>
      </w:r>
      <w:r w:rsidRPr="003C7356">
        <w:rPr>
          <w:rFonts w:ascii="Times New Roman" w:hAnsi="Times New Roman" w:cs="Times New Roman"/>
          <w:bCs/>
          <w:sz w:val="24"/>
          <w:szCs w:val="24"/>
        </w:rPr>
        <w:t xml:space="preserve">, unijne aspiracje Ukrainy. Będzie dowodem zdolności </w:t>
      </w:r>
      <w:r w:rsidR="00CD1EBE" w:rsidRPr="003C7356">
        <w:rPr>
          <w:rFonts w:ascii="Times New Roman" w:hAnsi="Times New Roman" w:cs="Times New Roman"/>
          <w:bCs/>
          <w:sz w:val="24"/>
          <w:szCs w:val="24"/>
        </w:rPr>
        <w:t>Rzecz</w:t>
      </w:r>
      <w:r w:rsidR="00E60866" w:rsidRPr="003C7356">
        <w:rPr>
          <w:rFonts w:ascii="Times New Roman" w:hAnsi="Times New Roman" w:cs="Times New Roman"/>
          <w:bCs/>
          <w:sz w:val="24"/>
          <w:szCs w:val="24"/>
        </w:rPr>
        <w:t>y</w:t>
      </w:r>
      <w:r w:rsidR="00CD1EBE" w:rsidRPr="003C7356">
        <w:rPr>
          <w:rFonts w:ascii="Times New Roman" w:hAnsi="Times New Roman" w:cs="Times New Roman"/>
          <w:bCs/>
          <w:sz w:val="24"/>
          <w:szCs w:val="24"/>
        </w:rPr>
        <w:t xml:space="preserve">pospolitej </w:t>
      </w:r>
      <w:r w:rsidRPr="003C7356">
        <w:rPr>
          <w:rFonts w:ascii="Times New Roman" w:hAnsi="Times New Roman" w:cs="Times New Roman"/>
          <w:bCs/>
          <w:sz w:val="24"/>
          <w:szCs w:val="24"/>
        </w:rPr>
        <w:t>Polski</w:t>
      </w:r>
      <w:r w:rsidR="00CD1EBE" w:rsidRPr="003C7356">
        <w:rPr>
          <w:rFonts w:ascii="Times New Roman" w:hAnsi="Times New Roman" w:cs="Times New Roman"/>
          <w:bCs/>
          <w:sz w:val="24"/>
          <w:szCs w:val="24"/>
        </w:rPr>
        <w:t>ej</w:t>
      </w:r>
      <w:r w:rsidRPr="003C7356">
        <w:rPr>
          <w:rFonts w:ascii="Times New Roman" w:hAnsi="Times New Roman" w:cs="Times New Roman"/>
          <w:bCs/>
          <w:sz w:val="24"/>
          <w:szCs w:val="24"/>
        </w:rPr>
        <w:t xml:space="preserve"> do realizacji swoich strategicznych interesów – realnego kształtowania prawnych ram współpracy sądowej w optymalny dla </w:t>
      </w:r>
      <w:r w:rsidR="00CD1EBE" w:rsidRPr="003C7356">
        <w:rPr>
          <w:rFonts w:ascii="Times New Roman" w:hAnsi="Times New Roman" w:cs="Times New Roman"/>
          <w:bCs/>
          <w:sz w:val="24"/>
          <w:szCs w:val="24"/>
        </w:rPr>
        <w:t xml:space="preserve">niej </w:t>
      </w:r>
      <w:r w:rsidRPr="003C7356">
        <w:rPr>
          <w:rFonts w:ascii="Times New Roman" w:hAnsi="Times New Roman" w:cs="Times New Roman"/>
          <w:bCs/>
          <w:sz w:val="24"/>
          <w:szCs w:val="24"/>
        </w:rPr>
        <w:t xml:space="preserve">sposób. Częściowe ujednolicenie zasad współpracy z państwami członkowskimi UE i z Ukrainą ułatwi także praktykę sądową i umożliwi interpretację przepisów Umowy w świetle bogatego orzecznictwa polskiego i unijnego. Związanie się Protokołem pozostaje w pełnej zgodzie z założeniami </w:t>
      </w:r>
      <w:r w:rsidR="00FF4D88" w:rsidRPr="003C7356">
        <w:rPr>
          <w:rFonts w:ascii="Times New Roman" w:hAnsi="Times New Roman" w:cs="Times New Roman"/>
          <w:bCs/>
          <w:sz w:val="24"/>
          <w:szCs w:val="24"/>
        </w:rPr>
        <w:t xml:space="preserve">polskiej </w:t>
      </w:r>
      <w:r w:rsidRPr="003C7356">
        <w:rPr>
          <w:rFonts w:ascii="Times New Roman" w:hAnsi="Times New Roman" w:cs="Times New Roman"/>
          <w:bCs/>
          <w:sz w:val="24"/>
          <w:szCs w:val="24"/>
        </w:rPr>
        <w:t>polityki zagranicznej.</w:t>
      </w:r>
    </w:p>
    <w:p w14:paraId="50B7FB21" w14:textId="03012F5B" w:rsidR="00575032" w:rsidRPr="003C7356" w:rsidRDefault="00575032" w:rsidP="003C7356">
      <w:pPr>
        <w:spacing w:before="120" w:after="0" w:line="360" w:lineRule="auto"/>
        <w:jc w:val="both"/>
        <w:rPr>
          <w:rFonts w:ascii="Times New Roman" w:hAnsi="Times New Roman" w:cs="Times New Roman"/>
          <w:bCs/>
          <w:sz w:val="24"/>
          <w:szCs w:val="24"/>
        </w:rPr>
      </w:pPr>
      <w:r w:rsidRPr="003C7356">
        <w:rPr>
          <w:rFonts w:ascii="Times New Roman" w:hAnsi="Times New Roman" w:cs="Times New Roman"/>
          <w:bCs/>
          <w:sz w:val="24"/>
          <w:szCs w:val="24"/>
          <w:u w:val="single"/>
        </w:rPr>
        <w:lastRenderedPageBreak/>
        <w:t>Skutki prawne</w:t>
      </w:r>
      <w:r w:rsidRPr="003C7356">
        <w:rPr>
          <w:rFonts w:ascii="Times New Roman" w:hAnsi="Times New Roman" w:cs="Times New Roman"/>
          <w:bCs/>
          <w:sz w:val="24"/>
          <w:szCs w:val="24"/>
        </w:rPr>
        <w:t>: Protok</w:t>
      </w:r>
      <w:r w:rsidR="00FF4D88" w:rsidRPr="003C7356">
        <w:rPr>
          <w:rFonts w:ascii="Times New Roman" w:hAnsi="Times New Roman" w:cs="Times New Roman"/>
          <w:bCs/>
          <w:sz w:val="24"/>
          <w:szCs w:val="24"/>
        </w:rPr>
        <w:t>ół</w:t>
      </w:r>
      <w:r w:rsidRPr="003C7356">
        <w:rPr>
          <w:rFonts w:ascii="Times New Roman" w:hAnsi="Times New Roman" w:cs="Times New Roman"/>
          <w:bCs/>
          <w:sz w:val="24"/>
          <w:szCs w:val="24"/>
        </w:rPr>
        <w:t xml:space="preserve"> jest zgodny ze standardami międzynarodowymi i z zobowiązaniami </w:t>
      </w:r>
      <w:r w:rsidR="00FF4D88" w:rsidRPr="003C7356">
        <w:rPr>
          <w:rFonts w:ascii="Times New Roman" w:hAnsi="Times New Roman" w:cs="Times New Roman"/>
          <w:bCs/>
          <w:sz w:val="24"/>
          <w:szCs w:val="24"/>
        </w:rPr>
        <w:t xml:space="preserve">Rzeczypospolitej Polskiej </w:t>
      </w:r>
      <w:r w:rsidRPr="003C7356">
        <w:rPr>
          <w:rFonts w:ascii="Times New Roman" w:hAnsi="Times New Roman" w:cs="Times New Roman"/>
          <w:bCs/>
          <w:sz w:val="24"/>
          <w:szCs w:val="24"/>
        </w:rPr>
        <w:t xml:space="preserve">wynikającymi z traktatów wielostronnych i dwustronnych, których </w:t>
      </w:r>
      <w:r w:rsidR="00A95AC8" w:rsidRPr="003C7356">
        <w:rPr>
          <w:rFonts w:ascii="Times New Roman" w:hAnsi="Times New Roman" w:cs="Times New Roman"/>
          <w:bCs/>
          <w:sz w:val="24"/>
          <w:szCs w:val="24"/>
        </w:rPr>
        <w:t xml:space="preserve">Rzeczpospolita Polska </w:t>
      </w:r>
      <w:r w:rsidRPr="003C7356">
        <w:rPr>
          <w:rFonts w:ascii="Times New Roman" w:hAnsi="Times New Roman" w:cs="Times New Roman"/>
          <w:bCs/>
          <w:sz w:val="24"/>
          <w:szCs w:val="24"/>
        </w:rPr>
        <w:t xml:space="preserve">jest </w:t>
      </w:r>
      <w:r w:rsidR="00875512">
        <w:rPr>
          <w:rFonts w:ascii="Times New Roman" w:hAnsi="Times New Roman" w:cs="Times New Roman"/>
          <w:bCs/>
          <w:sz w:val="24"/>
          <w:szCs w:val="24"/>
        </w:rPr>
        <w:t>S</w:t>
      </w:r>
      <w:r w:rsidRPr="003C7356">
        <w:rPr>
          <w:rFonts w:ascii="Times New Roman" w:hAnsi="Times New Roman" w:cs="Times New Roman"/>
          <w:bCs/>
          <w:sz w:val="24"/>
          <w:szCs w:val="24"/>
        </w:rPr>
        <w:t xml:space="preserve">troną, a także z przepisami prawa krajowego. Jest również niesprzeczny w prawem Unii Europejskiej. W </w:t>
      </w:r>
      <w:r w:rsidR="00F846C7" w:rsidRPr="003C7356">
        <w:rPr>
          <w:rFonts w:ascii="Times New Roman" w:hAnsi="Times New Roman" w:cs="Times New Roman"/>
          <w:bCs/>
          <w:sz w:val="24"/>
          <w:szCs w:val="24"/>
        </w:rPr>
        <w:t xml:space="preserve">Rzeczypospolitej Polskiej </w:t>
      </w:r>
      <w:r w:rsidRPr="003C7356">
        <w:rPr>
          <w:rFonts w:ascii="Times New Roman" w:hAnsi="Times New Roman" w:cs="Times New Roman"/>
          <w:bCs/>
          <w:sz w:val="24"/>
          <w:szCs w:val="24"/>
        </w:rPr>
        <w:t xml:space="preserve">związanie się Protokołem </w:t>
      </w:r>
      <w:r w:rsidR="009474BF" w:rsidRPr="003C7356">
        <w:rPr>
          <w:rFonts w:ascii="Times New Roman" w:hAnsi="Times New Roman" w:cs="Times New Roman"/>
          <w:bCs/>
          <w:sz w:val="24"/>
          <w:szCs w:val="24"/>
        </w:rPr>
        <w:t xml:space="preserve">będzie </w:t>
      </w:r>
      <w:r w:rsidRPr="003C7356">
        <w:rPr>
          <w:rFonts w:ascii="Times New Roman" w:hAnsi="Times New Roman" w:cs="Times New Roman"/>
          <w:bCs/>
          <w:sz w:val="24"/>
          <w:szCs w:val="24"/>
        </w:rPr>
        <w:t xml:space="preserve">rodzić konieczność zmiany prawa krajowego przez uchwalenie ustawy wdrażającej jego treść do prawa krajowego. Przewidziane obecnie przez k.p.k. możliwości przekazywania za granicę i przyjmowania do wykonania zagranicznych wyroków karnych nakładających kary </w:t>
      </w:r>
      <w:proofErr w:type="spellStart"/>
      <w:r w:rsidRPr="003C7356">
        <w:rPr>
          <w:rFonts w:ascii="Times New Roman" w:hAnsi="Times New Roman" w:cs="Times New Roman"/>
          <w:bCs/>
          <w:sz w:val="24"/>
          <w:szCs w:val="24"/>
        </w:rPr>
        <w:t>nieizolacyjne</w:t>
      </w:r>
      <w:proofErr w:type="spellEnd"/>
      <w:r w:rsidRPr="003C7356">
        <w:rPr>
          <w:rFonts w:ascii="Times New Roman" w:hAnsi="Times New Roman" w:cs="Times New Roman"/>
          <w:bCs/>
          <w:sz w:val="24"/>
          <w:szCs w:val="24"/>
        </w:rPr>
        <w:t xml:space="preserve"> w obrocie z państwami spoza UE są węższe, niż przewidziane Umową znowelizowaną Protokołem. Z uwagi na wymagany stopień szczegółowości regulacji nie jest możliwe zawarcie w Umowie znowelizowanej Protokołem </w:t>
      </w:r>
      <w:proofErr w:type="spellStart"/>
      <w:r w:rsidRPr="003C7356">
        <w:rPr>
          <w:rFonts w:ascii="Times New Roman" w:hAnsi="Times New Roman" w:cs="Times New Roman"/>
          <w:bCs/>
          <w:sz w:val="24"/>
          <w:szCs w:val="24"/>
        </w:rPr>
        <w:t>samowykonalnych</w:t>
      </w:r>
      <w:proofErr w:type="spellEnd"/>
      <w:r w:rsidRPr="003C7356">
        <w:rPr>
          <w:rFonts w:ascii="Times New Roman" w:hAnsi="Times New Roman" w:cs="Times New Roman"/>
          <w:bCs/>
          <w:sz w:val="24"/>
          <w:szCs w:val="24"/>
        </w:rPr>
        <w:t xml:space="preserve"> przepisów (art. 91 ust. 1 Konstytucji</w:t>
      </w:r>
      <w:r w:rsidR="00B87091" w:rsidRPr="003C7356">
        <w:rPr>
          <w:rFonts w:ascii="Times New Roman" w:hAnsi="Times New Roman" w:cs="Times New Roman"/>
          <w:bCs/>
          <w:sz w:val="24"/>
          <w:szCs w:val="24"/>
        </w:rPr>
        <w:t xml:space="preserve"> R</w:t>
      </w:r>
      <w:r w:rsidR="00955A37" w:rsidRPr="003C7356">
        <w:rPr>
          <w:rFonts w:ascii="Times New Roman" w:hAnsi="Times New Roman" w:cs="Times New Roman"/>
          <w:bCs/>
          <w:sz w:val="24"/>
          <w:szCs w:val="24"/>
        </w:rPr>
        <w:t xml:space="preserve">zeczypospolitej </w:t>
      </w:r>
      <w:r w:rsidR="008601CF" w:rsidRPr="003C7356">
        <w:rPr>
          <w:rFonts w:ascii="Times New Roman" w:hAnsi="Times New Roman" w:cs="Times New Roman"/>
          <w:bCs/>
          <w:sz w:val="24"/>
          <w:szCs w:val="24"/>
        </w:rPr>
        <w:t>Polskiej)</w:t>
      </w:r>
      <w:r w:rsidRPr="003C7356">
        <w:rPr>
          <w:rFonts w:ascii="Times New Roman" w:hAnsi="Times New Roman" w:cs="Times New Roman"/>
          <w:bCs/>
          <w:sz w:val="24"/>
          <w:szCs w:val="24"/>
        </w:rPr>
        <w:t xml:space="preserve"> określających w sposób wyczerpujący zasady i tryb postępowania sądowego w przedmiocie wzajemnego przekazywania wyroków.</w:t>
      </w:r>
    </w:p>
    <w:p w14:paraId="3D29F5CF" w14:textId="2AE089E2" w:rsidR="00575032" w:rsidRPr="003C7356" w:rsidRDefault="00575032" w:rsidP="003C7356">
      <w:pPr>
        <w:spacing w:before="120" w:after="0" w:line="360" w:lineRule="auto"/>
        <w:jc w:val="both"/>
        <w:rPr>
          <w:rFonts w:ascii="Times New Roman" w:hAnsi="Times New Roman" w:cs="Times New Roman"/>
          <w:sz w:val="24"/>
          <w:szCs w:val="24"/>
        </w:rPr>
      </w:pPr>
      <w:r w:rsidRPr="003C7356">
        <w:rPr>
          <w:rFonts w:ascii="Times New Roman" w:hAnsi="Times New Roman" w:cs="Times New Roman"/>
          <w:sz w:val="24"/>
          <w:szCs w:val="24"/>
        </w:rPr>
        <w:t>Obecnie obowiązujące przepisy rozdziału 66 k.p.k. („Przejęcie i przekazanie orzeczeń do wykonania”) pozwalają jedynie na przejmowanie i przekazywanie: (1) kary pozbawienia wolności lub środka polegającego na pozbawieniu wolności, (2) grzywny, (3) zakazu zajmowania określonego stanowiska, wykonywania określonego zawodu lub prowadzenia określonej działalności gospodarczej, (4) zakazu prowadzenia pojazdów, (5) przepadku, (6) środka zabezpieczającego niepolegającego na pozbawieniu wolności, (7) kar pieniężnych. Dla prawidłowego stosowania znowelizowanej Umowy niezbędne będzie wprowadzenie do k.p.k. zmian pozwalających na przejmowanie i przekazywanie za granicę kar i środków (w tym środków karnych związanych z ochroną dzieci, środków związanych z poddaniem sprawcy próbie, środków kompensacyjnych, nawiązki) innych niż wskazane wyżej, je</w:t>
      </w:r>
      <w:r w:rsidR="003F3513">
        <w:rPr>
          <w:rFonts w:ascii="Times New Roman" w:hAnsi="Times New Roman" w:cs="Times New Roman"/>
          <w:sz w:val="24"/>
          <w:szCs w:val="24"/>
        </w:rPr>
        <w:t>że</w:t>
      </w:r>
      <w:r w:rsidRPr="003C7356">
        <w:rPr>
          <w:rFonts w:ascii="Times New Roman" w:hAnsi="Times New Roman" w:cs="Times New Roman"/>
          <w:sz w:val="24"/>
          <w:szCs w:val="24"/>
        </w:rPr>
        <w:t xml:space="preserve">li umowa międzynarodowa tak stanowi, przy odpowiednim zastosowaniu przepisów rozdziału 66 k.p.k. Z uwagi na skalę przewidywanego obrotu z Ukrainą nowe przepisy powinny umożliwiać przekazywanie kar i środków </w:t>
      </w:r>
      <w:proofErr w:type="spellStart"/>
      <w:r w:rsidRPr="003C7356">
        <w:rPr>
          <w:rFonts w:ascii="Times New Roman" w:hAnsi="Times New Roman" w:cs="Times New Roman"/>
          <w:sz w:val="24"/>
          <w:szCs w:val="24"/>
        </w:rPr>
        <w:t>nieizolacyjnych</w:t>
      </w:r>
      <w:proofErr w:type="spellEnd"/>
      <w:r w:rsidRPr="003C7356">
        <w:rPr>
          <w:rFonts w:ascii="Times New Roman" w:hAnsi="Times New Roman" w:cs="Times New Roman"/>
          <w:sz w:val="24"/>
          <w:szCs w:val="24"/>
        </w:rPr>
        <w:t xml:space="preserve"> bezpośrednio między sądami polskimi </w:t>
      </w:r>
      <w:r w:rsidR="00075109" w:rsidRPr="003C7356">
        <w:rPr>
          <w:rFonts w:ascii="Times New Roman" w:hAnsi="Times New Roman" w:cs="Times New Roman"/>
          <w:sz w:val="24"/>
          <w:szCs w:val="24"/>
        </w:rPr>
        <w:t>a</w:t>
      </w:r>
      <w:r w:rsidR="00075109">
        <w:rPr>
          <w:rFonts w:ascii="Times New Roman" w:hAnsi="Times New Roman" w:cs="Times New Roman"/>
          <w:sz w:val="24"/>
          <w:szCs w:val="24"/>
        </w:rPr>
        <w:t> </w:t>
      </w:r>
      <w:r w:rsidRPr="003C7356">
        <w:rPr>
          <w:rFonts w:ascii="Times New Roman" w:hAnsi="Times New Roman" w:cs="Times New Roman"/>
          <w:sz w:val="24"/>
          <w:szCs w:val="24"/>
        </w:rPr>
        <w:t>właściwymi organami Ukrainy (decentralizacja), o ile Minister Sprawiedliwości nie przejmie sprawy do własnego rozstrzygnięcia.</w:t>
      </w:r>
    </w:p>
    <w:p w14:paraId="45B74AA7" w14:textId="447AE70A" w:rsidR="00575032" w:rsidRPr="003C7356" w:rsidRDefault="00575032" w:rsidP="003C7356">
      <w:pPr>
        <w:tabs>
          <w:tab w:val="left" w:pos="426"/>
        </w:tabs>
        <w:spacing w:before="120" w:after="0" w:line="360" w:lineRule="auto"/>
        <w:jc w:val="both"/>
        <w:rPr>
          <w:rFonts w:ascii="Times New Roman" w:hAnsi="Times New Roman" w:cs="Times New Roman"/>
          <w:b/>
          <w:sz w:val="24"/>
          <w:szCs w:val="24"/>
        </w:rPr>
      </w:pPr>
      <w:r w:rsidRPr="003C7356">
        <w:rPr>
          <w:rFonts w:ascii="Times New Roman" w:hAnsi="Times New Roman" w:cs="Times New Roman"/>
          <w:b/>
          <w:sz w:val="24"/>
          <w:szCs w:val="24"/>
        </w:rPr>
        <w:t>4.</w:t>
      </w:r>
      <w:r w:rsidR="00DF0263">
        <w:rPr>
          <w:rFonts w:ascii="Times New Roman" w:hAnsi="Times New Roman" w:cs="Times New Roman"/>
          <w:b/>
          <w:sz w:val="24"/>
          <w:szCs w:val="24"/>
        </w:rPr>
        <w:tab/>
      </w:r>
      <w:r w:rsidRPr="003C7356">
        <w:rPr>
          <w:rFonts w:ascii="Times New Roman" w:hAnsi="Times New Roman" w:cs="Times New Roman"/>
          <w:b/>
          <w:sz w:val="24"/>
          <w:szCs w:val="24"/>
        </w:rPr>
        <w:t>Wyjaśnienie wyboru trybu związania się Protokołem</w:t>
      </w:r>
    </w:p>
    <w:p w14:paraId="23B7C428" w14:textId="3C368F92" w:rsidR="00575032" w:rsidRPr="003C7356" w:rsidRDefault="00575032" w:rsidP="003C7356">
      <w:pPr>
        <w:spacing w:before="120" w:after="0" w:line="360" w:lineRule="auto"/>
        <w:jc w:val="both"/>
        <w:rPr>
          <w:rFonts w:ascii="Times New Roman" w:hAnsi="Times New Roman" w:cs="Times New Roman"/>
          <w:bCs/>
          <w:iCs/>
          <w:sz w:val="24"/>
          <w:szCs w:val="24"/>
        </w:rPr>
      </w:pPr>
      <w:r w:rsidRPr="003C7356">
        <w:rPr>
          <w:rFonts w:ascii="Times New Roman" w:hAnsi="Times New Roman" w:cs="Times New Roman"/>
          <w:bCs/>
          <w:iCs/>
          <w:sz w:val="24"/>
          <w:szCs w:val="24"/>
        </w:rPr>
        <w:t xml:space="preserve">Protokół został podpisany w Warszawie dnia 19 września 2023 r. i podlega ratyfikacji za uprzednią zgodą wyrażoną w ustawie (art. 89 ust. 1 pkt 2 i 5 Konstytucji </w:t>
      </w:r>
      <w:r w:rsidR="00FF4D88" w:rsidRPr="003C7356">
        <w:rPr>
          <w:rFonts w:ascii="Times New Roman" w:hAnsi="Times New Roman" w:cs="Times New Roman"/>
          <w:bCs/>
          <w:sz w:val="24"/>
          <w:szCs w:val="24"/>
        </w:rPr>
        <w:t xml:space="preserve">Rzeczypospolitej Polskiej </w:t>
      </w:r>
      <w:r w:rsidR="00CB444D" w:rsidRPr="003C7356">
        <w:rPr>
          <w:rFonts w:ascii="Times New Roman" w:hAnsi="Times New Roman" w:cs="Times New Roman"/>
          <w:bCs/>
          <w:iCs/>
          <w:sz w:val="24"/>
          <w:szCs w:val="24"/>
        </w:rPr>
        <w:t>w zw. z</w:t>
      </w:r>
      <w:r w:rsidRPr="003C7356">
        <w:rPr>
          <w:rFonts w:ascii="Times New Roman" w:hAnsi="Times New Roman" w:cs="Times New Roman"/>
          <w:bCs/>
          <w:iCs/>
          <w:sz w:val="24"/>
          <w:szCs w:val="24"/>
        </w:rPr>
        <w:t xml:space="preserve"> art. 12 ust. 2 ustawy z dnia 14 kwietnia 2000 r. o umowach międzynarodowych (Dz. U. z 2020 r. poz. 127)</w:t>
      </w:r>
      <w:r w:rsidR="00A95AC8" w:rsidRPr="003C7356">
        <w:rPr>
          <w:rFonts w:ascii="Times New Roman" w:hAnsi="Times New Roman" w:cs="Times New Roman"/>
          <w:bCs/>
          <w:iCs/>
          <w:sz w:val="24"/>
          <w:szCs w:val="24"/>
        </w:rPr>
        <w:t>, ponieważ</w:t>
      </w:r>
      <w:r w:rsidRPr="003C7356">
        <w:rPr>
          <w:rFonts w:ascii="Times New Roman" w:hAnsi="Times New Roman" w:cs="Times New Roman"/>
          <w:bCs/>
          <w:iCs/>
          <w:sz w:val="24"/>
          <w:szCs w:val="24"/>
        </w:rPr>
        <w:t xml:space="preserve"> </w:t>
      </w:r>
      <w:r w:rsidR="00A95AC8" w:rsidRPr="003C7356">
        <w:rPr>
          <w:rFonts w:ascii="Times New Roman" w:hAnsi="Times New Roman" w:cs="Times New Roman"/>
          <w:bCs/>
          <w:iCs/>
          <w:sz w:val="24"/>
          <w:szCs w:val="24"/>
        </w:rPr>
        <w:t>d</w:t>
      </w:r>
      <w:r w:rsidRPr="003C7356">
        <w:rPr>
          <w:rFonts w:ascii="Times New Roman" w:hAnsi="Times New Roman" w:cs="Times New Roman"/>
          <w:bCs/>
          <w:iCs/>
          <w:sz w:val="24"/>
          <w:szCs w:val="24"/>
        </w:rPr>
        <w:t xml:space="preserve">otyczy wolności, praw i obowiązków obywatelskich </w:t>
      </w:r>
      <w:r w:rsidRPr="003C7356">
        <w:rPr>
          <w:rFonts w:ascii="Times New Roman" w:hAnsi="Times New Roman" w:cs="Times New Roman"/>
          <w:bCs/>
          <w:iCs/>
          <w:sz w:val="24"/>
          <w:szCs w:val="24"/>
        </w:rPr>
        <w:lastRenderedPageBreak/>
        <w:t>osób skazanych w zakresie przekazywania i przejmowania do wykonania wymierzonych im kar w stosunkach z Ukrainą</w:t>
      </w:r>
      <w:r w:rsidR="00C7714D" w:rsidRPr="003C7356">
        <w:rPr>
          <w:rFonts w:ascii="Times New Roman" w:hAnsi="Times New Roman" w:cs="Times New Roman"/>
          <w:bCs/>
          <w:iCs/>
          <w:sz w:val="24"/>
          <w:szCs w:val="24"/>
        </w:rPr>
        <w:t>,</w:t>
      </w:r>
      <w:r w:rsidRPr="003C7356">
        <w:rPr>
          <w:rFonts w:ascii="Times New Roman" w:hAnsi="Times New Roman" w:cs="Times New Roman"/>
          <w:bCs/>
          <w:iCs/>
          <w:sz w:val="24"/>
          <w:szCs w:val="24"/>
        </w:rPr>
        <w:t xml:space="preserve"> co stanowi materię ustawową uregulowaną m.in. w Kodeksie postępowania karnego.</w:t>
      </w:r>
      <w:r w:rsidR="00627451" w:rsidRPr="003C7356">
        <w:rPr>
          <w:rFonts w:ascii="Times New Roman" w:hAnsi="Times New Roman" w:cs="Times New Roman"/>
          <w:bCs/>
          <w:iCs/>
          <w:sz w:val="24"/>
          <w:szCs w:val="24"/>
        </w:rPr>
        <w:t xml:space="preserve"> Protokół będzie miał zastosowanie do osób fizycznych oraz podmiotów zbiorowych, ukaranych za czyny zabronione przez organy sądowe obydwu sygnatariuszy. </w:t>
      </w:r>
    </w:p>
    <w:p w14:paraId="455C7CF1" w14:textId="3CD6B7AD" w:rsidR="008B3C8F" w:rsidRPr="003C7356" w:rsidRDefault="008B3C8F" w:rsidP="003C7356">
      <w:pPr>
        <w:spacing w:before="120" w:after="0" w:line="360" w:lineRule="auto"/>
        <w:jc w:val="both"/>
        <w:rPr>
          <w:rFonts w:ascii="Times New Roman" w:hAnsi="Times New Roman" w:cs="Times New Roman"/>
          <w:sz w:val="24"/>
          <w:szCs w:val="24"/>
        </w:rPr>
      </w:pPr>
      <w:r w:rsidRPr="003C7356">
        <w:rPr>
          <w:rFonts w:ascii="Times New Roman" w:hAnsi="Times New Roman" w:cs="Times New Roman"/>
          <w:sz w:val="24"/>
          <w:szCs w:val="24"/>
        </w:rPr>
        <w:t xml:space="preserve">Protokół wprowadza bezpośredni tryb przekazywania wniosków o przejęcie i przekazanie do wykonania orzeczeń skazujących na kary </w:t>
      </w:r>
      <w:proofErr w:type="spellStart"/>
      <w:r w:rsidRPr="003C7356">
        <w:rPr>
          <w:rFonts w:ascii="Times New Roman" w:hAnsi="Times New Roman" w:cs="Times New Roman"/>
          <w:sz w:val="24"/>
          <w:szCs w:val="24"/>
        </w:rPr>
        <w:t>nieizolacyjne</w:t>
      </w:r>
      <w:proofErr w:type="spellEnd"/>
      <w:r w:rsidRPr="003C7356">
        <w:rPr>
          <w:rFonts w:ascii="Times New Roman" w:hAnsi="Times New Roman" w:cs="Times New Roman"/>
          <w:sz w:val="24"/>
          <w:szCs w:val="24"/>
        </w:rPr>
        <w:t xml:space="preserve"> między polskimi sądami a właściwymi organami ukraińskimi. Z tego względu zachodzi konieczność wprowadzenia zmodyfikowanego wariantu postępowania w przedmiocie przejęcia i przekazania orzeczeń do wykonania, uregulowanego w Rozdziale 66 k.p.k.</w:t>
      </w:r>
      <w:r w:rsidR="00C0427A" w:rsidRPr="003C7356">
        <w:rPr>
          <w:rFonts w:ascii="Times New Roman" w:hAnsi="Times New Roman" w:cs="Times New Roman"/>
          <w:sz w:val="24"/>
          <w:szCs w:val="24"/>
        </w:rPr>
        <w:t>, którego i</w:t>
      </w:r>
      <w:r w:rsidRPr="003C7356">
        <w:rPr>
          <w:rFonts w:ascii="Times New Roman" w:hAnsi="Times New Roman" w:cs="Times New Roman"/>
          <w:sz w:val="24"/>
          <w:szCs w:val="24"/>
        </w:rPr>
        <w:t xml:space="preserve">stotą </w:t>
      </w:r>
      <w:r w:rsidR="00C0427A" w:rsidRPr="003C7356">
        <w:rPr>
          <w:rFonts w:ascii="Times New Roman" w:hAnsi="Times New Roman" w:cs="Times New Roman"/>
          <w:sz w:val="24"/>
          <w:szCs w:val="24"/>
        </w:rPr>
        <w:t xml:space="preserve">będzie </w:t>
      </w:r>
      <w:r w:rsidRPr="003C7356">
        <w:rPr>
          <w:rFonts w:ascii="Times New Roman" w:hAnsi="Times New Roman" w:cs="Times New Roman"/>
          <w:sz w:val="24"/>
          <w:szCs w:val="24"/>
        </w:rPr>
        <w:t xml:space="preserve">brak udziału Ministra Sprawiedliwości </w:t>
      </w:r>
      <w:r w:rsidR="00C0427A" w:rsidRPr="003C7356">
        <w:rPr>
          <w:rFonts w:ascii="Times New Roman" w:hAnsi="Times New Roman" w:cs="Times New Roman"/>
          <w:sz w:val="24"/>
          <w:szCs w:val="24"/>
        </w:rPr>
        <w:t xml:space="preserve">w postępowaniu </w:t>
      </w:r>
      <w:r w:rsidRPr="003C7356">
        <w:rPr>
          <w:rFonts w:ascii="Times New Roman" w:hAnsi="Times New Roman" w:cs="Times New Roman"/>
          <w:sz w:val="24"/>
          <w:szCs w:val="24"/>
        </w:rPr>
        <w:t>oraz umożliwienie wszczęcia postępowania w przedmiocie dopuszczalności przejęcia lub przekazania z urzędu.</w:t>
      </w:r>
      <w:r w:rsidR="00C0427A" w:rsidRPr="003C7356">
        <w:rPr>
          <w:rFonts w:ascii="Times New Roman" w:hAnsi="Times New Roman" w:cs="Times New Roman"/>
          <w:sz w:val="24"/>
          <w:szCs w:val="24"/>
        </w:rPr>
        <w:t xml:space="preserve"> </w:t>
      </w:r>
      <w:r w:rsidRPr="003C7356">
        <w:rPr>
          <w:rFonts w:ascii="Times New Roman" w:hAnsi="Times New Roman" w:cs="Times New Roman"/>
          <w:sz w:val="24"/>
          <w:szCs w:val="24"/>
        </w:rPr>
        <w:t xml:space="preserve">Jednakże Protokół pozwala Ministrowi Sprawiedliwości na przejęcie </w:t>
      </w:r>
      <w:r w:rsidR="0057256E" w:rsidRPr="003C7356">
        <w:rPr>
          <w:rFonts w:ascii="Times New Roman" w:hAnsi="Times New Roman" w:cs="Times New Roman"/>
          <w:sz w:val="24"/>
          <w:szCs w:val="24"/>
        </w:rPr>
        <w:t xml:space="preserve">sprawy w przedmiocie </w:t>
      </w:r>
      <w:r w:rsidRPr="003C7356">
        <w:rPr>
          <w:rFonts w:ascii="Times New Roman" w:hAnsi="Times New Roman" w:cs="Times New Roman"/>
          <w:sz w:val="24"/>
          <w:szCs w:val="24"/>
        </w:rPr>
        <w:t xml:space="preserve">przekazania lub przejęcia kary </w:t>
      </w:r>
      <w:proofErr w:type="spellStart"/>
      <w:r w:rsidRPr="003C7356">
        <w:rPr>
          <w:rFonts w:ascii="Times New Roman" w:hAnsi="Times New Roman" w:cs="Times New Roman"/>
          <w:sz w:val="24"/>
          <w:szCs w:val="24"/>
        </w:rPr>
        <w:t>nieizolacyjnej</w:t>
      </w:r>
      <w:proofErr w:type="spellEnd"/>
      <w:r w:rsidRPr="003C7356">
        <w:rPr>
          <w:rFonts w:ascii="Times New Roman" w:hAnsi="Times New Roman" w:cs="Times New Roman"/>
          <w:sz w:val="24"/>
          <w:szCs w:val="24"/>
        </w:rPr>
        <w:t xml:space="preserve"> do własnego prowadzenia. </w:t>
      </w:r>
      <w:r w:rsidR="00C0427A" w:rsidRPr="003C7356">
        <w:rPr>
          <w:rFonts w:ascii="Times New Roman" w:hAnsi="Times New Roman" w:cs="Times New Roman"/>
          <w:sz w:val="24"/>
          <w:szCs w:val="24"/>
        </w:rPr>
        <w:t xml:space="preserve">Decyzja taka musi być podjęta przez Ministra </w:t>
      </w:r>
      <w:r w:rsidRPr="003C7356">
        <w:rPr>
          <w:rFonts w:ascii="Times New Roman" w:hAnsi="Times New Roman" w:cs="Times New Roman"/>
          <w:sz w:val="24"/>
          <w:szCs w:val="24"/>
        </w:rPr>
        <w:t xml:space="preserve">na podstawie akt </w:t>
      </w:r>
      <w:r w:rsidR="0057256E" w:rsidRPr="003C7356">
        <w:rPr>
          <w:rFonts w:ascii="Times New Roman" w:hAnsi="Times New Roman" w:cs="Times New Roman"/>
          <w:sz w:val="24"/>
          <w:szCs w:val="24"/>
        </w:rPr>
        <w:t xml:space="preserve">danej </w:t>
      </w:r>
      <w:r w:rsidRPr="003C7356">
        <w:rPr>
          <w:rFonts w:ascii="Times New Roman" w:hAnsi="Times New Roman" w:cs="Times New Roman"/>
          <w:sz w:val="24"/>
          <w:szCs w:val="24"/>
        </w:rPr>
        <w:t>sprawy. Zatem niezbędne jest wprowadzenie do ustawy z dnia 27 lipca 2001 r. – Prawo o ustroju sądów powszechnych (Dz.</w:t>
      </w:r>
      <w:r w:rsidR="003F3513">
        <w:rPr>
          <w:rFonts w:ascii="Times New Roman" w:hAnsi="Times New Roman" w:cs="Times New Roman"/>
          <w:sz w:val="24"/>
          <w:szCs w:val="24"/>
        </w:rPr>
        <w:t xml:space="preserve"> </w:t>
      </w:r>
      <w:r w:rsidRPr="003C7356">
        <w:rPr>
          <w:rFonts w:ascii="Times New Roman" w:hAnsi="Times New Roman" w:cs="Times New Roman"/>
          <w:sz w:val="24"/>
          <w:szCs w:val="24"/>
        </w:rPr>
        <w:t xml:space="preserve">U. z 2023 r. poz. 217 z </w:t>
      </w:r>
      <w:proofErr w:type="spellStart"/>
      <w:r w:rsidRPr="003C7356">
        <w:rPr>
          <w:rFonts w:ascii="Times New Roman" w:hAnsi="Times New Roman" w:cs="Times New Roman"/>
          <w:sz w:val="24"/>
          <w:szCs w:val="24"/>
        </w:rPr>
        <w:t>późn</w:t>
      </w:r>
      <w:proofErr w:type="spellEnd"/>
      <w:r w:rsidRPr="003C7356">
        <w:rPr>
          <w:rFonts w:ascii="Times New Roman" w:hAnsi="Times New Roman" w:cs="Times New Roman"/>
          <w:sz w:val="24"/>
          <w:szCs w:val="24"/>
        </w:rPr>
        <w:t xml:space="preserve">. zm.) możliwości żądania </w:t>
      </w:r>
      <w:r w:rsidR="00C0427A" w:rsidRPr="003C7356">
        <w:rPr>
          <w:rFonts w:ascii="Times New Roman" w:hAnsi="Times New Roman" w:cs="Times New Roman"/>
          <w:sz w:val="24"/>
          <w:szCs w:val="24"/>
        </w:rPr>
        <w:t xml:space="preserve">w tym celu </w:t>
      </w:r>
      <w:r w:rsidRPr="003C7356">
        <w:rPr>
          <w:rFonts w:ascii="Times New Roman" w:hAnsi="Times New Roman" w:cs="Times New Roman"/>
          <w:sz w:val="24"/>
          <w:szCs w:val="24"/>
        </w:rPr>
        <w:t>akt sądowych lub informacji z takich akt</w:t>
      </w:r>
      <w:r w:rsidR="00C0427A" w:rsidRPr="003C7356">
        <w:rPr>
          <w:rFonts w:ascii="Times New Roman" w:hAnsi="Times New Roman" w:cs="Times New Roman"/>
          <w:sz w:val="24"/>
          <w:szCs w:val="24"/>
        </w:rPr>
        <w:t xml:space="preserve"> przez Ministra Sprawiedliwości.</w:t>
      </w:r>
    </w:p>
    <w:p w14:paraId="44EC3F93" w14:textId="507FD60A" w:rsidR="009B3543" w:rsidRPr="003C7356" w:rsidRDefault="008B3C8F" w:rsidP="003C7356">
      <w:pPr>
        <w:spacing w:before="120" w:after="0" w:line="360" w:lineRule="auto"/>
        <w:jc w:val="both"/>
        <w:rPr>
          <w:rFonts w:ascii="Times New Roman" w:hAnsi="Times New Roman" w:cs="Times New Roman"/>
          <w:sz w:val="24"/>
          <w:szCs w:val="24"/>
        </w:rPr>
      </w:pPr>
      <w:r w:rsidRPr="003C7356">
        <w:rPr>
          <w:rFonts w:ascii="Times New Roman" w:hAnsi="Times New Roman" w:cs="Times New Roman"/>
          <w:sz w:val="24"/>
          <w:szCs w:val="24"/>
        </w:rPr>
        <w:t xml:space="preserve">Tym samym związanie się przez Rzeczpospolitą Polską Protokołem spowoduje konieczność nowelizacji Kodeksu postępowania karnego oraz ustawy – Prawo o ustroju sądów powszechnych. </w:t>
      </w:r>
    </w:p>
    <w:sectPr w:rsidR="009B3543" w:rsidRPr="003C7356" w:rsidSect="003C7356">
      <w:footerReference w:type="default" r:id="rId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0FE3B" w14:textId="77777777" w:rsidR="00B35383" w:rsidRDefault="00B35383">
      <w:pPr>
        <w:spacing w:after="0" w:line="240" w:lineRule="auto"/>
      </w:pPr>
      <w:r>
        <w:separator/>
      </w:r>
    </w:p>
  </w:endnote>
  <w:endnote w:type="continuationSeparator" w:id="0">
    <w:p w14:paraId="6EC7836E" w14:textId="77777777" w:rsidR="00B35383" w:rsidRDefault="00B35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100941"/>
      <w:docPartObj>
        <w:docPartGallery w:val="Page Numbers (Bottom of Page)"/>
        <w:docPartUnique/>
      </w:docPartObj>
    </w:sdtPr>
    <w:sdtEndPr/>
    <w:sdtContent>
      <w:p w14:paraId="30212A57" w14:textId="35C5AC0E" w:rsidR="00575032" w:rsidRDefault="00575032" w:rsidP="00DF0263">
        <w:pPr>
          <w:pStyle w:val="Stopka"/>
          <w:jc w:val="center"/>
        </w:pPr>
        <w:r w:rsidRPr="00DF0263">
          <w:rPr>
            <w:rFonts w:ascii="Times New Roman" w:hAnsi="Times New Roman" w:cs="Times New Roman"/>
            <w:sz w:val="24"/>
          </w:rPr>
          <w:fldChar w:fldCharType="begin"/>
        </w:r>
        <w:r w:rsidRPr="00DF0263">
          <w:rPr>
            <w:rFonts w:ascii="Times New Roman" w:hAnsi="Times New Roman" w:cs="Times New Roman"/>
            <w:sz w:val="24"/>
          </w:rPr>
          <w:instrText>PAGE   \* MERGEFORMAT</w:instrText>
        </w:r>
        <w:r w:rsidRPr="00DF0263">
          <w:rPr>
            <w:rFonts w:ascii="Times New Roman" w:hAnsi="Times New Roman" w:cs="Times New Roman"/>
            <w:sz w:val="24"/>
          </w:rPr>
          <w:fldChar w:fldCharType="separate"/>
        </w:r>
        <w:r w:rsidR="00F444D0">
          <w:rPr>
            <w:rFonts w:ascii="Times New Roman" w:hAnsi="Times New Roman" w:cs="Times New Roman"/>
            <w:noProof/>
            <w:sz w:val="24"/>
          </w:rPr>
          <w:t>2</w:t>
        </w:r>
        <w:r w:rsidRPr="00DF0263">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AD2D8" w14:textId="77777777" w:rsidR="00B35383" w:rsidRDefault="00B35383">
      <w:pPr>
        <w:spacing w:after="0" w:line="240" w:lineRule="auto"/>
      </w:pPr>
      <w:r>
        <w:separator/>
      </w:r>
    </w:p>
  </w:footnote>
  <w:footnote w:type="continuationSeparator" w:id="0">
    <w:p w14:paraId="552C57B2" w14:textId="77777777" w:rsidR="00B35383" w:rsidRDefault="00B353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032"/>
    <w:rsid w:val="00075109"/>
    <w:rsid w:val="000C427A"/>
    <w:rsid w:val="001320EB"/>
    <w:rsid w:val="001563C0"/>
    <w:rsid w:val="001638AD"/>
    <w:rsid w:val="00180AA2"/>
    <w:rsid w:val="001A0A17"/>
    <w:rsid w:val="001A648C"/>
    <w:rsid w:val="00264E71"/>
    <w:rsid w:val="00277049"/>
    <w:rsid w:val="002D7024"/>
    <w:rsid w:val="002F6B2E"/>
    <w:rsid w:val="002F7D77"/>
    <w:rsid w:val="0032450E"/>
    <w:rsid w:val="00350B47"/>
    <w:rsid w:val="00351CD1"/>
    <w:rsid w:val="0039503D"/>
    <w:rsid w:val="003A1FE1"/>
    <w:rsid w:val="003C2909"/>
    <w:rsid w:val="003C7356"/>
    <w:rsid w:val="003F3513"/>
    <w:rsid w:val="00422049"/>
    <w:rsid w:val="004726C2"/>
    <w:rsid w:val="00482031"/>
    <w:rsid w:val="004C28B0"/>
    <w:rsid w:val="00537520"/>
    <w:rsid w:val="00554159"/>
    <w:rsid w:val="0057256E"/>
    <w:rsid w:val="00575032"/>
    <w:rsid w:val="005C55FF"/>
    <w:rsid w:val="005D6C14"/>
    <w:rsid w:val="005E4718"/>
    <w:rsid w:val="005E4AF4"/>
    <w:rsid w:val="006075B2"/>
    <w:rsid w:val="00627451"/>
    <w:rsid w:val="00634345"/>
    <w:rsid w:val="00634A76"/>
    <w:rsid w:val="006679B4"/>
    <w:rsid w:val="006A2DF1"/>
    <w:rsid w:val="006C4B1C"/>
    <w:rsid w:val="00710D11"/>
    <w:rsid w:val="00713551"/>
    <w:rsid w:val="00730A48"/>
    <w:rsid w:val="0073749C"/>
    <w:rsid w:val="00743449"/>
    <w:rsid w:val="0074401A"/>
    <w:rsid w:val="00756C33"/>
    <w:rsid w:val="00784F68"/>
    <w:rsid w:val="008007D6"/>
    <w:rsid w:val="008601CF"/>
    <w:rsid w:val="00875512"/>
    <w:rsid w:val="0088109E"/>
    <w:rsid w:val="008A550A"/>
    <w:rsid w:val="008B3C8F"/>
    <w:rsid w:val="008F1464"/>
    <w:rsid w:val="0091519A"/>
    <w:rsid w:val="009250C5"/>
    <w:rsid w:val="009474BF"/>
    <w:rsid w:val="009536A2"/>
    <w:rsid w:val="00955A37"/>
    <w:rsid w:val="00955E80"/>
    <w:rsid w:val="00991DFA"/>
    <w:rsid w:val="009B3543"/>
    <w:rsid w:val="009F458B"/>
    <w:rsid w:val="009F536F"/>
    <w:rsid w:val="00A1300B"/>
    <w:rsid w:val="00A312D1"/>
    <w:rsid w:val="00A40612"/>
    <w:rsid w:val="00A57CB3"/>
    <w:rsid w:val="00A67B11"/>
    <w:rsid w:val="00A90BB9"/>
    <w:rsid w:val="00A95AC8"/>
    <w:rsid w:val="00AA32FA"/>
    <w:rsid w:val="00AF40B3"/>
    <w:rsid w:val="00B018D8"/>
    <w:rsid w:val="00B32391"/>
    <w:rsid w:val="00B35383"/>
    <w:rsid w:val="00B60416"/>
    <w:rsid w:val="00B87091"/>
    <w:rsid w:val="00B87D5A"/>
    <w:rsid w:val="00B90768"/>
    <w:rsid w:val="00B96257"/>
    <w:rsid w:val="00BA3C0D"/>
    <w:rsid w:val="00BB4BC6"/>
    <w:rsid w:val="00C01F5D"/>
    <w:rsid w:val="00C0427A"/>
    <w:rsid w:val="00C315F0"/>
    <w:rsid w:val="00C460EC"/>
    <w:rsid w:val="00C64DA5"/>
    <w:rsid w:val="00C7714D"/>
    <w:rsid w:val="00C871AB"/>
    <w:rsid w:val="00C964C6"/>
    <w:rsid w:val="00C96B3F"/>
    <w:rsid w:val="00CB444D"/>
    <w:rsid w:val="00CB5839"/>
    <w:rsid w:val="00CD1EBE"/>
    <w:rsid w:val="00CE636E"/>
    <w:rsid w:val="00CF45E9"/>
    <w:rsid w:val="00D008FF"/>
    <w:rsid w:val="00D40DF8"/>
    <w:rsid w:val="00D46B7B"/>
    <w:rsid w:val="00D6339D"/>
    <w:rsid w:val="00D83C04"/>
    <w:rsid w:val="00DB0551"/>
    <w:rsid w:val="00DC4EE6"/>
    <w:rsid w:val="00DE182F"/>
    <w:rsid w:val="00DF0263"/>
    <w:rsid w:val="00DF7129"/>
    <w:rsid w:val="00E51A18"/>
    <w:rsid w:val="00E51CD4"/>
    <w:rsid w:val="00E60866"/>
    <w:rsid w:val="00E6126F"/>
    <w:rsid w:val="00EF2D55"/>
    <w:rsid w:val="00F229FC"/>
    <w:rsid w:val="00F444D0"/>
    <w:rsid w:val="00F47530"/>
    <w:rsid w:val="00F70954"/>
    <w:rsid w:val="00F846C7"/>
    <w:rsid w:val="00F96115"/>
    <w:rsid w:val="00FA7608"/>
    <w:rsid w:val="00FD0DF6"/>
    <w:rsid w:val="00FF4D8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AE97"/>
  <w15:chartTrackingRefBased/>
  <w15:docId w15:val="{C3A0D329-DD27-403F-88E9-7B4F673A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5032"/>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750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5032"/>
  </w:style>
  <w:style w:type="paragraph" w:styleId="Tekstdymka">
    <w:name w:val="Balloon Text"/>
    <w:basedOn w:val="Normalny"/>
    <w:link w:val="TekstdymkaZnak"/>
    <w:uiPriority w:val="99"/>
    <w:semiHidden/>
    <w:unhideWhenUsed/>
    <w:rsid w:val="00B9076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0768"/>
    <w:rPr>
      <w:rFonts w:ascii="Segoe UI" w:hAnsi="Segoe UI" w:cs="Segoe UI"/>
      <w:sz w:val="18"/>
      <w:szCs w:val="18"/>
    </w:rPr>
  </w:style>
  <w:style w:type="character" w:styleId="Odwoaniedokomentarza">
    <w:name w:val="annotation reference"/>
    <w:basedOn w:val="Domylnaczcionkaakapitu"/>
    <w:uiPriority w:val="99"/>
    <w:semiHidden/>
    <w:unhideWhenUsed/>
    <w:rsid w:val="002F6B2E"/>
    <w:rPr>
      <w:sz w:val="16"/>
      <w:szCs w:val="16"/>
    </w:rPr>
  </w:style>
  <w:style w:type="paragraph" w:styleId="Tekstkomentarza">
    <w:name w:val="annotation text"/>
    <w:basedOn w:val="Normalny"/>
    <w:link w:val="TekstkomentarzaZnak"/>
    <w:uiPriority w:val="99"/>
    <w:semiHidden/>
    <w:unhideWhenUsed/>
    <w:rsid w:val="002F6B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B2E"/>
    <w:rPr>
      <w:sz w:val="20"/>
      <w:szCs w:val="20"/>
    </w:rPr>
  </w:style>
  <w:style w:type="paragraph" w:styleId="Tematkomentarza">
    <w:name w:val="annotation subject"/>
    <w:basedOn w:val="Tekstkomentarza"/>
    <w:next w:val="Tekstkomentarza"/>
    <w:link w:val="TematkomentarzaZnak"/>
    <w:uiPriority w:val="99"/>
    <w:semiHidden/>
    <w:unhideWhenUsed/>
    <w:rsid w:val="002F6B2E"/>
    <w:rPr>
      <w:b/>
      <w:bCs/>
    </w:rPr>
  </w:style>
  <w:style w:type="character" w:customStyle="1" w:styleId="TematkomentarzaZnak">
    <w:name w:val="Temat komentarza Znak"/>
    <w:basedOn w:val="TekstkomentarzaZnak"/>
    <w:link w:val="Tematkomentarza"/>
    <w:uiPriority w:val="99"/>
    <w:semiHidden/>
    <w:rsid w:val="002F6B2E"/>
    <w:rPr>
      <w:b/>
      <w:bCs/>
      <w:sz w:val="20"/>
      <w:szCs w:val="20"/>
    </w:rPr>
  </w:style>
  <w:style w:type="paragraph" w:styleId="Poprawka">
    <w:name w:val="Revision"/>
    <w:hidden/>
    <w:uiPriority w:val="99"/>
    <w:semiHidden/>
    <w:rsid w:val="008B3C8F"/>
    <w:pPr>
      <w:spacing w:after="0" w:line="240" w:lineRule="auto"/>
    </w:pPr>
  </w:style>
  <w:style w:type="paragraph" w:styleId="Nagwek">
    <w:name w:val="header"/>
    <w:basedOn w:val="Normalny"/>
    <w:link w:val="NagwekZnak"/>
    <w:uiPriority w:val="99"/>
    <w:unhideWhenUsed/>
    <w:rsid w:val="00DF02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0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13</Pages>
  <Words>4634</Words>
  <Characters>27810</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Kierzynka Rafał  (DWMPC)</dc:creator>
  <cp:keywords/>
  <dc:description/>
  <cp:lastModifiedBy>MM</cp:lastModifiedBy>
  <cp:revision>8</cp:revision>
  <dcterms:created xsi:type="dcterms:W3CDTF">2024-02-23T15:06:00Z</dcterms:created>
  <dcterms:modified xsi:type="dcterms:W3CDTF">2024-02-27T12:18:00Z</dcterms:modified>
</cp:coreProperties>
</file>