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2D57" w14:textId="0DF8F90E" w:rsidR="00451092" w:rsidRDefault="00451092" w:rsidP="00451092">
      <w:pPr>
        <w:pStyle w:val="OZNPROJEKTUwskazaniedatylubwersjiprojektu"/>
      </w:pPr>
      <w:r>
        <w:t>Projekt</w:t>
      </w:r>
    </w:p>
    <w:p w14:paraId="4F79261E" w14:textId="77777777" w:rsidR="00451092" w:rsidRDefault="00451092" w:rsidP="00451092">
      <w:pPr>
        <w:pStyle w:val="OZNRODZAKTUtznustawalubrozporzdzenieiorganwydajcy"/>
      </w:pPr>
      <w:r>
        <w:t>USTAWA</w:t>
      </w:r>
    </w:p>
    <w:p w14:paraId="75B8199F" w14:textId="237745AF" w:rsidR="00451092" w:rsidRDefault="00451092" w:rsidP="00451092">
      <w:pPr>
        <w:pStyle w:val="DATAAKTUdatauchwalenialubwydaniaaktu"/>
      </w:pPr>
      <w:r>
        <w:t>z dnia</w:t>
      </w:r>
    </w:p>
    <w:p w14:paraId="32BBE8F7" w14:textId="77777777" w:rsidR="00451092" w:rsidRDefault="00451092" w:rsidP="00451092">
      <w:pPr>
        <w:pStyle w:val="TYTUAKTUprzedmiotregulacjiustawylubrozporzdzenia"/>
      </w:pPr>
      <w:r>
        <w:t xml:space="preserve">o zmianie ustawy o zapobieganiu zanieczyszczaniu morza przez statki </w:t>
      </w:r>
      <w:r w:rsidRPr="003E3764">
        <w:t xml:space="preserve">oraz </w:t>
      </w:r>
      <w:r>
        <w:t xml:space="preserve">niektórych </w:t>
      </w:r>
      <w:r w:rsidRPr="003E3764">
        <w:t>innych ustaw</w:t>
      </w:r>
      <w:r w:rsidRPr="00C8203B">
        <w:rPr>
          <w:rStyle w:val="IGPindeksgrnyipogrubienie"/>
        </w:rPr>
        <w:footnoteReference w:id="1"/>
      </w:r>
      <w:r w:rsidRPr="00C8203B">
        <w:rPr>
          <w:rStyle w:val="IGPindeksgrnyipogrubienie"/>
        </w:rPr>
        <w:t>),</w:t>
      </w:r>
      <w:bookmarkStart w:id="2" w:name="_Hlk193966997"/>
      <w:r w:rsidRPr="00C8203B">
        <w:rPr>
          <w:rStyle w:val="IGPindeksgrnyipogrubienie"/>
        </w:rPr>
        <w:t xml:space="preserve"> </w:t>
      </w:r>
      <w:r w:rsidRPr="00C8203B">
        <w:rPr>
          <w:rStyle w:val="IGPindeksgrnyipogrubienie"/>
        </w:rPr>
        <w:footnoteReference w:id="2"/>
      </w:r>
      <w:r w:rsidRPr="00C8203B">
        <w:rPr>
          <w:rStyle w:val="IGPindeksgrnyipogrubienie"/>
        </w:rPr>
        <w:t>)</w:t>
      </w:r>
      <w:bookmarkEnd w:id="2"/>
    </w:p>
    <w:p w14:paraId="6DE51D7A" w14:textId="77777777" w:rsidR="00451092" w:rsidRDefault="00451092" w:rsidP="00451092">
      <w:pPr>
        <w:pStyle w:val="ARTartustawynprozporzdzenia"/>
      </w:pPr>
      <w:r w:rsidRPr="00CE4232">
        <w:rPr>
          <w:rStyle w:val="Ppogrubienie"/>
        </w:rPr>
        <w:t>Art. 1.</w:t>
      </w:r>
      <w:r w:rsidRPr="009D1A57">
        <w:t xml:space="preserve"> </w:t>
      </w:r>
      <w:r>
        <w:t>W</w:t>
      </w:r>
      <w:r w:rsidRPr="009D1A57">
        <w:t xml:space="preserve"> ustawie z dnia 16 marca 1995 r. o zapobieganiu zanieczyszczaniu morza przez statki (Dz. U. </w:t>
      </w:r>
      <w:r>
        <w:t>z 2024 r. poz. 1786</w:t>
      </w:r>
      <w:r w:rsidRPr="009D1A57">
        <w:t>) wprowadza się następujące zmiany</w:t>
      </w:r>
      <w:r>
        <w:t xml:space="preserve">: </w:t>
      </w:r>
    </w:p>
    <w:p w14:paraId="09A8B1AF" w14:textId="77777777" w:rsidR="00451092" w:rsidRDefault="00451092" w:rsidP="00451092">
      <w:pPr>
        <w:pStyle w:val="PKTpunkt"/>
      </w:pPr>
      <w:r w:rsidRPr="007F124C">
        <w:t>1)</w:t>
      </w:r>
      <w:r>
        <w:tab/>
      </w:r>
      <w:r w:rsidRPr="006D3BE6">
        <w:t>w art. 1 w p</w:t>
      </w:r>
      <w:r>
        <w:t>kt 1 w lit. e</w:t>
      </w:r>
      <w:r w:rsidRPr="006D3BE6">
        <w:t xml:space="preserve"> </w:t>
      </w:r>
      <w:r>
        <w:t>wyrazy</w:t>
      </w:r>
      <w:r w:rsidRPr="006D3BE6">
        <w:t xml:space="preserve"> </w:t>
      </w:r>
      <w:r w:rsidRPr="009C2705">
        <w:t>„</w:t>
      </w:r>
      <w:r w:rsidRPr="006D3BE6">
        <w:t>sporządzonej w</w:t>
      </w:r>
      <w:r>
        <w:t xml:space="preserve"> dniu 13 lutego 2004 </w:t>
      </w:r>
      <w:r w:rsidRPr="006D3BE6">
        <w:t>r.</w:t>
      </w:r>
      <w:r>
        <w:t xml:space="preserve"> w Londynie”</w:t>
      </w:r>
      <w:r w:rsidRPr="006D3BE6">
        <w:t xml:space="preserve"> </w:t>
      </w:r>
      <w:r>
        <w:t>zastępuje</w:t>
      </w:r>
      <w:r w:rsidRPr="006D3BE6">
        <w:t xml:space="preserve"> się</w:t>
      </w:r>
      <w:r>
        <w:t xml:space="preserve"> wyrazami </w:t>
      </w:r>
      <w:bookmarkStart w:id="3" w:name="_Hlk169156301"/>
      <w:bookmarkStart w:id="4" w:name="_Hlk176848381"/>
      <w:r w:rsidRPr="009C2705">
        <w:t>„</w:t>
      </w:r>
      <w:bookmarkEnd w:id="3"/>
      <w:r>
        <w:t>sporządzonej w Londynie dnia 13 lutego 2004 r. (Dz.</w:t>
      </w:r>
      <w:r w:rsidRPr="0025526D">
        <w:t xml:space="preserve"> U. z</w:t>
      </w:r>
      <w:r>
        <w:t> </w:t>
      </w:r>
      <w:r w:rsidRPr="0025526D">
        <w:t>2020</w:t>
      </w:r>
      <w:r>
        <w:t> </w:t>
      </w:r>
      <w:r w:rsidRPr="0025526D">
        <w:t>r. poz. 1800</w:t>
      </w:r>
      <w:r>
        <w:t>,</w:t>
      </w:r>
      <w:r w:rsidRPr="00DC2945">
        <w:t xml:space="preserve"> z</w:t>
      </w:r>
      <w:r>
        <w:t xml:space="preserve"> </w:t>
      </w:r>
      <w:r w:rsidRPr="00DC2945">
        <w:t>2022 r. poz. 677</w:t>
      </w:r>
      <w:r>
        <w:t xml:space="preserve"> oraz z 2025 r. poz. 761)</w:t>
      </w:r>
      <w:bookmarkStart w:id="5" w:name="_Hlk191310682"/>
      <w:bookmarkStart w:id="6" w:name="_Hlk190255802"/>
      <w:bookmarkEnd w:id="4"/>
      <w:r w:rsidRPr="00E73F47">
        <w:t>”</w:t>
      </w:r>
      <w:bookmarkEnd w:id="5"/>
      <w:r>
        <w:t>;</w:t>
      </w:r>
      <w:bookmarkEnd w:id="6"/>
    </w:p>
    <w:p w14:paraId="27B52A77" w14:textId="77777777" w:rsidR="00451092" w:rsidRDefault="00451092" w:rsidP="00451092">
      <w:pPr>
        <w:pStyle w:val="PKTpunkt"/>
      </w:pPr>
      <w:r>
        <w:t>2)</w:t>
      </w:r>
      <w:r>
        <w:tab/>
      </w:r>
      <w:r w:rsidRPr="00CA063C">
        <w:t>w art.</w:t>
      </w:r>
      <w:r>
        <w:t xml:space="preserve"> </w:t>
      </w:r>
      <w:r w:rsidRPr="00CA063C">
        <w:t>4</w:t>
      </w:r>
      <w:r>
        <w:t>:</w:t>
      </w:r>
    </w:p>
    <w:p w14:paraId="6C2AF14B" w14:textId="77777777" w:rsidR="00451092" w:rsidRDefault="00451092" w:rsidP="00451092">
      <w:pPr>
        <w:pStyle w:val="LITlitera"/>
      </w:pPr>
      <w:r>
        <w:t>a)</w:t>
      </w:r>
      <w:r>
        <w:tab/>
        <w:t xml:space="preserve">pkt 2 otrzymuje brzmienie: </w:t>
      </w:r>
    </w:p>
    <w:p w14:paraId="4677B0D3" w14:textId="77777777" w:rsidR="00451092" w:rsidRDefault="00451092" w:rsidP="00451092">
      <w:pPr>
        <w:pStyle w:val="ZLITPKTzmpktliter"/>
      </w:pPr>
      <w:bookmarkStart w:id="7" w:name="_Hlk190254525"/>
      <w:r w:rsidRPr="00B5324B">
        <w:t>„</w:t>
      </w:r>
      <w:bookmarkEnd w:id="7"/>
      <w:r>
        <w:t>2</w:t>
      </w:r>
      <w:r w:rsidRPr="00B5324B">
        <w:t>)</w:t>
      </w:r>
      <w:r>
        <w:tab/>
        <w:t>armator – oznacza:</w:t>
      </w:r>
    </w:p>
    <w:p w14:paraId="78C75BC0" w14:textId="18AA0261" w:rsidR="00451092" w:rsidRDefault="00451092" w:rsidP="00451092">
      <w:pPr>
        <w:pStyle w:val="ZLITLITwPKTzmlitwpktliter"/>
      </w:pPr>
      <w:r>
        <w:t>a)</w:t>
      </w:r>
      <w:r>
        <w:tab/>
      </w:r>
      <w:r w:rsidRPr="009C5371">
        <w:t>podmiot</w:t>
      </w:r>
      <w:r>
        <w:t xml:space="preserve">, o którym mowa w </w:t>
      </w:r>
      <w:r w:rsidRPr="009C5371">
        <w:t>prawid</w:t>
      </w:r>
      <w:r>
        <w:t>le</w:t>
      </w:r>
      <w:r w:rsidRPr="009C5371">
        <w:t xml:space="preserve"> 1 ust. 2 </w:t>
      </w:r>
      <w:r>
        <w:t xml:space="preserve">rozdziału IX </w:t>
      </w:r>
      <w:r w:rsidRPr="009C5371">
        <w:t>Międzynarodowej konwencji o bezpieczeństwie życia na morzu, 1974, sporządzonej w Londynie dnia 1 listopada 1974 r. (Dz. U. z 2016 r. poz.</w:t>
      </w:r>
      <w:r w:rsidR="00057B81">
        <w:t> </w:t>
      </w:r>
      <w:r w:rsidRPr="009C5371">
        <w:t xml:space="preserve">869 </w:t>
      </w:r>
      <w:r>
        <w:t xml:space="preserve">i 2029, </w:t>
      </w:r>
      <w:r w:rsidRPr="009C5371">
        <w:t>z 2017 r. poz. 142</w:t>
      </w:r>
      <w:r>
        <w:t xml:space="preserve"> oraz z 2024 r. poz. 1778</w:t>
      </w:r>
      <w:r w:rsidRPr="009C5371">
        <w:t>),</w:t>
      </w:r>
      <w:r>
        <w:t xml:space="preserve"> w przypadku statków, do których stosuje się postanowienia tej konwencji, albo</w:t>
      </w:r>
    </w:p>
    <w:p w14:paraId="1317D16F" w14:textId="77777777" w:rsidR="00451092" w:rsidRDefault="00451092" w:rsidP="00451092">
      <w:pPr>
        <w:pStyle w:val="ZLITLITwPKTzmlitwpktliter"/>
      </w:pPr>
      <w:r>
        <w:t>b)</w:t>
      </w:r>
      <w:r>
        <w:tab/>
      </w:r>
      <w:r w:rsidRPr="00503391">
        <w:t>właściciela statku lub inną organizację lub osobę</w:t>
      </w:r>
      <w:r>
        <w:t xml:space="preserve">, taką jak zarządca lub czarterujący statek, </w:t>
      </w:r>
      <w:r w:rsidRPr="00503391">
        <w:t>prowadzącą we własnym imieniu działalność w</w:t>
      </w:r>
      <w:r>
        <w:t> </w:t>
      </w:r>
      <w:r w:rsidRPr="00503391">
        <w:t>środowisku morskim przy użyciu własnego lub cudzego</w:t>
      </w:r>
      <w:r>
        <w:t xml:space="preserve"> statku;</w:t>
      </w:r>
      <w:r w:rsidRPr="00653DAC">
        <w:t>”</w:t>
      </w:r>
      <w:r>
        <w:t>,</w:t>
      </w:r>
    </w:p>
    <w:p w14:paraId="13CA4C65" w14:textId="77777777" w:rsidR="00451092" w:rsidRDefault="00451092" w:rsidP="00451092">
      <w:pPr>
        <w:pStyle w:val="LITlitera"/>
      </w:pPr>
      <w:r>
        <w:t>b)</w:t>
      </w:r>
      <w:r>
        <w:tab/>
        <w:t>pkt 9 otrzymuje brzmienie:</w:t>
      </w:r>
    </w:p>
    <w:p w14:paraId="52E17397" w14:textId="77777777" w:rsidR="00451092" w:rsidRDefault="00451092" w:rsidP="00451092">
      <w:pPr>
        <w:pStyle w:val="ZLITPKTzmpktliter"/>
      </w:pPr>
      <w:bookmarkStart w:id="8" w:name="_Hlk178328207"/>
      <w:bookmarkStart w:id="9" w:name="_Hlk173838239"/>
      <w:r w:rsidRPr="00B5324B">
        <w:t>„9)</w:t>
      </w:r>
      <w:bookmarkEnd w:id="8"/>
      <w:r>
        <w:tab/>
      </w:r>
      <w:proofErr w:type="spellStart"/>
      <w:r w:rsidRPr="00AD20E9">
        <w:t>THETIS</w:t>
      </w:r>
      <w:proofErr w:type="spellEnd"/>
      <w:r w:rsidRPr="00B5324B">
        <w:t xml:space="preserve">-EU </w:t>
      </w:r>
      <w:bookmarkStart w:id="10" w:name="_Hlk176934047"/>
      <w:r>
        <w:t>–</w:t>
      </w:r>
      <w:bookmarkEnd w:id="10"/>
      <w:r w:rsidRPr="00B5324B">
        <w:t xml:space="preserve"> oznacza unijny system informacji, opracowany i obsługiwany przez Europejską Agencję Bezpieczeństwa Morskiego</w:t>
      </w:r>
      <w:bookmarkEnd w:id="9"/>
      <w:r w:rsidRPr="00B5324B">
        <w:t xml:space="preserve">, zwaną dalej </w:t>
      </w:r>
      <w:r w:rsidRPr="009C2705">
        <w:t>„</w:t>
      </w:r>
      <w:proofErr w:type="spellStart"/>
      <w:r w:rsidRPr="00B5324B">
        <w:t>EMSA</w:t>
      </w:r>
      <w:proofErr w:type="spellEnd"/>
      <w:r>
        <w:t>”</w:t>
      </w:r>
      <w:r w:rsidRPr="00B5324B">
        <w:t xml:space="preserve">, będący </w:t>
      </w:r>
      <w:r>
        <w:t>elektronicznym narzędziem</w:t>
      </w:r>
      <w:r w:rsidRPr="00B5324B">
        <w:t xml:space="preserve"> do raportowania i wymiany informacji </w:t>
      </w:r>
      <w:r w:rsidRPr="00B5324B">
        <w:lastRenderedPageBreak/>
        <w:t>o</w:t>
      </w:r>
      <w:r>
        <w:t> </w:t>
      </w:r>
      <w:r w:rsidRPr="00B5324B">
        <w:t>wynikach kontroli przeprowadzanych zgodnie z przepisami: niniejszej ustawy, ustawy z dnia 12</w:t>
      </w:r>
      <w:r>
        <w:t xml:space="preserve"> </w:t>
      </w:r>
      <w:r w:rsidRPr="00B5324B">
        <w:t>maja 2022 r. o portowych urządzeniach do odbioru odpadów ze statków (Dz.</w:t>
      </w:r>
      <w:r>
        <w:t xml:space="preserve"> </w:t>
      </w:r>
      <w:r w:rsidRPr="00B5324B">
        <w:t xml:space="preserve">U. </w:t>
      </w:r>
      <w:r w:rsidRPr="00966653">
        <w:t>poz.</w:t>
      </w:r>
      <w:r>
        <w:t xml:space="preserve"> </w:t>
      </w:r>
      <w:r w:rsidRPr="00966653">
        <w:t>1250</w:t>
      </w:r>
      <w:r>
        <w:t xml:space="preserve"> oraz z … r. poz. …</w:t>
      </w:r>
      <w:r w:rsidRPr="00B5324B">
        <w:t>)</w:t>
      </w:r>
      <w:r>
        <w:t xml:space="preserve"> oraz</w:t>
      </w:r>
      <w:r w:rsidRPr="00B5324B">
        <w:t xml:space="preserve"> decyzji wykonawczej Komisji (UE) </w:t>
      </w:r>
      <w:r w:rsidRPr="00966653">
        <w:t>2015/253</w:t>
      </w:r>
      <w:r w:rsidRPr="00B5324B">
        <w:t xml:space="preserve"> z dnia 16</w:t>
      </w:r>
      <w:r>
        <w:t xml:space="preserve"> </w:t>
      </w:r>
      <w:r w:rsidRPr="00B5324B">
        <w:t>lutego 2015 r. ustanawiającej zasady dotyczące pobierania próbek i</w:t>
      </w:r>
      <w:r>
        <w:t xml:space="preserve"> </w:t>
      </w:r>
      <w:r w:rsidRPr="00B5324B">
        <w:t>sprawozdawczości na</w:t>
      </w:r>
      <w:r>
        <w:t xml:space="preserve"> </w:t>
      </w:r>
      <w:r w:rsidRPr="00B5324B">
        <w:t>podstawie dyrektywy</w:t>
      </w:r>
      <w:r>
        <w:t xml:space="preserve"> </w:t>
      </w:r>
      <w:r w:rsidRPr="00B5324B">
        <w:t xml:space="preserve">Rady </w:t>
      </w:r>
      <w:r w:rsidRPr="00966653">
        <w:t>1999/32/WE</w:t>
      </w:r>
      <w:r w:rsidRPr="00B5324B">
        <w:t xml:space="preserve"> w zakresie zawartości siarki w</w:t>
      </w:r>
      <w:r>
        <w:t xml:space="preserve"> </w:t>
      </w:r>
      <w:r w:rsidRPr="00B5324B">
        <w:t>paliwach żeglugowych (Dz.</w:t>
      </w:r>
      <w:r>
        <w:t xml:space="preserve"> </w:t>
      </w:r>
      <w:r w:rsidRPr="00B5324B">
        <w:t>Urz. UE L 41 z 17.02.2015</w:t>
      </w:r>
      <w:r>
        <w:t>, str. 55</w:t>
      </w:r>
      <w:r w:rsidRPr="00B5324B">
        <w:t xml:space="preserve">), zwanej dalej </w:t>
      </w:r>
      <w:r w:rsidRPr="009C2705">
        <w:t>„</w:t>
      </w:r>
      <w:r w:rsidRPr="00B5324B">
        <w:t xml:space="preserve">decyzją </w:t>
      </w:r>
      <w:r w:rsidRPr="00966653">
        <w:t>2015/253</w:t>
      </w:r>
      <w:r w:rsidRPr="008D7740">
        <w:t>”</w:t>
      </w:r>
      <w:r>
        <w:t xml:space="preserve">, wykorzystujący informacje z systemu </w:t>
      </w:r>
      <w:proofErr w:type="spellStart"/>
      <w:r>
        <w:t>SafeSeaNet</w:t>
      </w:r>
      <w:proofErr w:type="spellEnd"/>
      <w:r>
        <w:t>;”</w:t>
      </w:r>
      <w:bookmarkStart w:id="11" w:name="_Hlk178328681"/>
      <w:r>
        <w:t>,</w:t>
      </w:r>
      <w:bookmarkEnd w:id="11"/>
    </w:p>
    <w:p w14:paraId="2E1C4AD6" w14:textId="77777777" w:rsidR="00451092" w:rsidRDefault="00451092" w:rsidP="00451092">
      <w:pPr>
        <w:pStyle w:val="LITlitera"/>
      </w:pPr>
      <w:r>
        <w:t>c)</w:t>
      </w:r>
      <w:r>
        <w:tab/>
        <w:t xml:space="preserve">po pkt 9 dodaje się pkt </w:t>
      </w:r>
      <w:proofErr w:type="spellStart"/>
      <w:r>
        <w:t>9a</w:t>
      </w:r>
      <w:proofErr w:type="spellEnd"/>
      <w:r>
        <w:t xml:space="preserve"> w brzmieniu:</w:t>
      </w:r>
    </w:p>
    <w:p w14:paraId="0E6FCB90" w14:textId="77777777" w:rsidR="00451092" w:rsidRDefault="00451092" w:rsidP="00451092">
      <w:pPr>
        <w:pStyle w:val="ZLITPKTzmpktliter"/>
      </w:pPr>
      <w:r w:rsidRPr="00841E45">
        <w:t>„</w:t>
      </w:r>
      <w:proofErr w:type="spellStart"/>
      <w:r w:rsidRPr="00841E45">
        <w:t>9</w:t>
      </w:r>
      <w:r>
        <w:t>a</w:t>
      </w:r>
      <w:proofErr w:type="spellEnd"/>
      <w:r w:rsidRPr="00841E45">
        <w:t>)</w:t>
      </w:r>
      <w:r>
        <w:tab/>
      </w:r>
      <w:proofErr w:type="spellStart"/>
      <w:r>
        <w:t>THETIS-MRV</w:t>
      </w:r>
      <w:proofErr w:type="spellEnd"/>
      <w:r>
        <w:t xml:space="preserve"> </w:t>
      </w:r>
      <w:r w:rsidRPr="00841E45">
        <w:t>– oznacza</w:t>
      </w:r>
      <w:r>
        <w:t xml:space="preserve"> unijny system informacji, opracowany i obsługiwany przez </w:t>
      </w:r>
      <w:proofErr w:type="spellStart"/>
      <w:r>
        <w:t>EMSA</w:t>
      </w:r>
      <w:proofErr w:type="spellEnd"/>
      <w:r>
        <w:t>, będący elektronicznym narzędziem do raportowania i wymiany informacji w zakresie emisji gazów cieplarnianych, zgodnie z rozporządzeniem Parlamentu Europejskiego i Rady (UE) 2015/757 z dnia 29 kwietnia 2015 r. w sprawie monitorowania, raportowania i weryfikacji emisji gazów cieplarnianych z transportu morskiego oraz zmiany dyrektywy 2009/16/WE (Dz. Urz. UE L 123 z 19.05.2015,</w:t>
      </w:r>
      <w:r w:rsidRPr="00E928C5">
        <w:t xml:space="preserve"> </w:t>
      </w:r>
      <w:r>
        <w:t xml:space="preserve">str. 55, z </w:t>
      </w:r>
      <w:proofErr w:type="spellStart"/>
      <w:r>
        <w:t>późn</w:t>
      </w:r>
      <w:proofErr w:type="spellEnd"/>
      <w:r>
        <w:t>. zm.</w:t>
      </w:r>
      <w:r w:rsidRPr="009B2076">
        <w:rPr>
          <w:rStyle w:val="IGindeksgrny"/>
        </w:rPr>
        <w:footnoteReference w:id="3"/>
      </w:r>
      <w:r w:rsidRPr="009B2076">
        <w:rPr>
          <w:rStyle w:val="IGindeksgrny"/>
        </w:rPr>
        <w:t>)</w:t>
      </w:r>
      <w:r>
        <w:t xml:space="preserve">), zwanym dalej </w:t>
      </w:r>
      <w:r w:rsidRPr="00E77792">
        <w:t>„</w:t>
      </w:r>
      <w:r>
        <w:t>rozporządzeniem 2015/757</w:t>
      </w:r>
      <w:r w:rsidRPr="00E77792">
        <w:t>”</w:t>
      </w:r>
      <w:r>
        <w:t xml:space="preserve">, wykorzystujący informacje z systemu </w:t>
      </w:r>
      <w:proofErr w:type="spellStart"/>
      <w:r>
        <w:t>SafeSeaNet</w:t>
      </w:r>
      <w:proofErr w:type="spellEnd"/>
      <w:r>
        <w:t xml:space="preserve">, a także obejmujący elektroniczną bazę danych, </w:t>
      </w:r>
      <w:r w:rsidRPr="00B9688E">
        <w:t xml:space="preserve">zwaną dalej „bazą danych </w:t>
      </w:r>
      <w:proofErr w:type="spellStart"/>
      <w:r w:rsidRPr="00B9688E">
        <w:t>FuelEU</w:t>
      </w:r>
      <w:proofErr w:type="spellEnd"/>
      <w:r w:rsidRPr="00372526">
        <w:t>”</w:t>
      </w:r>
      <w:r>
        <w:t xml:space="preserve">, o której mowa w art. 19 rozporządzenia </w:t>
      </w:r>
      <w:r w:rsidRPr="00A97662">
        <w:t>Parlamentu Europejskiego i Rady (UE) 2023/1805 z</w:t>
      </w:r>
      <w:r>
        <w:t xml:space="preserve"> </w:t>
      </w:r>
      <w:r w:rsidRPr="00A97662">
        <w:t>dnia 13</w:t>
      </w:r>
      <w:r>
        <w:t xml:space="preserve"> </w:t>
      </w:r>
      <w:r w:rsidRPr="00A97662">
        <w:t>września 2023 r. w</w:t>
      </w:r>
      <w:r>
        <w:t xml:space="preserve"> </w:t>
      </w:r>
      <w:r w:rsidRPr="00A97662">
        <w:t>sprawie stosowania paliw odnawialnych i niskoemisyjnych w transporcie morskim oraz zmiany dyrektywy 2009/16/WE (Dz. Urz. UE L 234 z 22.09.2023</w:t>
      </w:r>
      <w:r>
        <w:t>, str. 48</w:t>
      </w:r>
      <w:r w:rsidRPr="00A97662">
        <w:t>)</w:t>
      </w:r>
      <w:r>
        <w:t xml:space="preserve">, </w:t>
      </w:r>
      <w:bookmarkStart w:id="12" w:name="_Hlk205990748"/>
      <w:r w:rsidRPr="00A97662">
        <w:t>zwan</w:t>
      </w:r>
      <w:r>
        <w:t>ego</w:t>
      </w:r>
      <w:r w:rsidRPr="00A97662">
        <w:t xml:space="preserve"> dalej „rozporządzeni</w:t>
      </w:r>
      <w:r>
        <w:t>em</w:t>
      </w:r>
      <w:r w:rsidRPr="00A97662">
        <w:t xml:space="preserve"> </w:t>
      </w:r>
      <w:r>
        <w:t>2023/1805</w:t>
      </w:r>
      <w:bookmarkEnd w:id="12"/>
      <w:r>
        <w:t>;</w:t>
      </w:r>
      <w:r w:rsidRPr="00372526">
        <w:t>”</w:t>
      </w:r>
      <w:r>
        <w:t>,</w:t>
      </w:r>
    </w:p>
    <w:p w14:paraId="71E1024A" w14:textId="77777777" w:rsidR="00451092" w:rsidRDefault="00451092" w:rsidP="00451092">
      <w:pPr>
        <w:pStyle w:val="LITlitera"/>
      </w:pPr>
      <w:r>
        <w:t>d)</w:t>
      </w:r>
      <w:r>
        <w:tab/>
        <w:t>pkt 14 otrzymuje brzmienie:</w:t>
      </w:r>
    </w:p>
    <w:p w14:paraId="6021CCD0" w14:textId="4B4BF1EC" w:rsidR="00451092" w:rsidRDefault="00451092" w:rsidP="00451092">
      <w:pPr>
        <w:pStyle w:val="ZLITPKTzmpktliter"/>
      </w:pPr>
      <w:r w:rsidRPr="00E23BD7">
        <w:t>„</w:t>
      </w:r>
      <w:r>
        <w:t>14</w:t>
      </w:r>
      <w:r w:rsidRPr="00E23BD7">
        <w:t>)</w:t>
      </w:r>
      <w:r>
        <w:tab/>
      </w:r>
      <w:r w:rsidRPr="00E23BD7">
        <w:t xml:space="preserve">port lub przystań morska – </w:t>
      </w:r>
      <w:r>
        <w:t xml:space="preserve">oznacza </w:t>
      </w:r>
      <w:r w:rsidRPr="00E23BD7">
        <w:t>port lub przystań morską w rozumieniu art.</w:t>
      </w:r>
      <w:r>
        <w:t> </w:t>
      </w:r>
      <w:r w:rsidRPr="00E23BD7">
        <w:t>2 pkt 2 ustawy z dnia 20 grudnia 1996 r. o portach i przystaniach morskich</w:t>
      </w:r>
      <w:r>
        <w:t xml:space="preserve"> </w:t>
      </w:r>
      <w:r w:rsidRPr="00C119BE">
        <w:t>(Dz.</w:t>
      </w:r>
      <w:r>
        <w:t xml:space="preserve"> </w:t>
      </w:r>
      <w:r w:rsidRPr="00C119BE">
        <w:t>U. z</w:t>
      </w:r>
      <w:r>
        <w:t xml:space="preserve"> </w:t>
      </w:r>
      <w:r w:rsidRPr="00C119BE">
        <w:t>2023 r. poz. 1796</w:t>
      </w:r>
      <w:r w:rsidR="00D604A9">
        <w:t xml:space="preserve"> oraz z 2026 r. poz. 176</w:t>
      </w:r>
      <w:r w:rsidRPr="00C119BE">
        <w:t>)</w:t>
      </w:r>
      <w:r w:rsidRPr="00E23BD7">
        <w:t>,</w:t>
      </w:r>
      <w:r>
        <w:t xml:space="preserve"> z wyłączeniem przystani plażowej w rozumieniu art. 2 pkt </w:t>
      </w:r>
      <w:proofErr w:type="spellStart"/>
      <w:r>
        <w:t>2a</w:t>
      </w:r>
      <w:proofErr w:type="spellEnd"/>
      <w:r>
        <w:t xml:space="preserve"> tej ustawy</w:t>
      </w:r>
      <w:r w:rsidRPr="00E23BD7">
        <w:t>;”</w:t>
      </w:r>
      <w:r>
        <w:t>,</w:t>
      </w:r>
    </w:p>
    <w:p w14:paraId="0BBB3230" w14:textId="77777777" w:rsidR="00451092" w:rsidRPr="00CA063C" w:rsidRDefault="00451092" w:rsidP="00451092">
      <w:pPr>
        <w:pStyle w:val="LITlitera"/>
      </w:pPr>
      <w:r>
        <w:t>e)</w:t>
      </w:r>
      <w:r>
        <w:tab/>
        <w:t xml:space="preserve">w pkt </w:t>
      </w:r>
      <w:r w:rsidRPr="00CA063C">
        <w:t>24 kropkę zastępuje si</w:t>
      </w:r>
      <w:r>
        <w:t>ę średnikiem i dodaje się pkt</w:t>
      </w:r>
      <w:r w:rsidRPr="00CA063C">
        <w:t xml:space="preserve"> 25</w:t>
      </w:r>
      <w:bookmarkStart w:id="13" w:name="_Hlk176934790"/>
      <w:bookmarkStart w:id="14" w:name="_Hlk178590550"/>
      <w:r w:rsidRPr="002323B8">
        <w:t>–</w:t>
      </w:r>
      <w:bookmarkEnd w:id="13"/>
      <w:r w:rsidRPr="00CA063C">
        <w:t>3</w:t>
      </w:r>
      <w:r>
        <w:t>3</w:t>
      </w:r>
      <w:r w:rsidRPr="00CA063C">
        <w:t xml:space="preserve"> </w:t>
      </w:r>
      <w:bookmarkEnd w:id="14"/>
      <w:r w:rsidRPr="00CA063C">
        <w:t>w brzmieniu:</w:t>
      </w:r>
    </w:p>
    <w:p w14:paraId="2781211F" w14:textId="77777777" w:rsidR="00451092" w:rsidRPr="00CA063C" w:rsidRDefault="00451092" w:rsidP="00451092">
      <w:pPr>
        <w:pStyle w:val="ZLITPKTzmpktliter"/>
      </w:pPr>
      <w:bookmarkStart w:id="15" w:name="_Hlk155781617"/>
      <w:bookmarkStart w:id="16" w:name="_Hlk178335677"/>
      <w:r w:rsidRPr="00CA063C">
        <w:lastRenderedPageBreak/>
        <w:t>„</w:t>
      </w:r>
      <w:bookmarkStart w:id="17" w:name="_Hlk155703387"/>
      <w:bookmarkStart w:id="18" w:name="_Hlk176851849"/>
      <w:bookmarkEnd w:id="15"/>
      <w:r w:rsidRPr="00CA063C">
        <w:t>25)</w:t>
      </w:r>
      <w:bookmarkEnd w:id="16"/>
      <w:r>
        <w:tab/>
      </w:r>
      <w:r w:rsidRPr="00CA063C">
        <w:t>emisje gazów cieplarnianych – oznacza</w:t>
      </w:r>
      <w:r>
        <w:t>ją</w:t>
      </w:r>
      <w:bookmarkEnd w:id="17"/>
      <w:r>
        <w:t xml:space="preserve"> emisje gazów cieplarnianych w rozumieniu art. 3 pkt 1 rozporządzenia 2023/1805;</w:t>
      </w:r>
    </w:p>
    <w:p w14:paraId="1FE07941" w14:textId="77777777" w:rsidR="00451092" w:rsidRPr="00CA063C" w:rsidRDefault="00451092" w:rsidP="00451092">
      <w:pPr>
        <w:pStyle w:val="ZLITPKTzmpktliter"/>
      </w:pPr>
      <w:r w:rsidRPr="00CA063C">
        <w:t>26)</w:t>
      </w:r>
      <w:r>
        <w:tab/>
      </w:r>
      <w:r w:rsidRPr="00CA063C">
        <w:t xml:space="preserve">technologia </w:t>
      </w:r>
      <w:proofErr w:type="spellStart"/>
      <w:r w:rsidRPr="00CA063C">
        <w:t>bezemisyjna</w:t>
      </w:r>
      <w:proofErr w:type="spellEnd"/>
      <w:r w:rsidRPr="00CA063C">
        <w:t xml:space="preserve"> – oznacza</w:t>
      </w:r>
      <w:r>
        <w:t xml:space="preserve"> </w:t>
      </w:r>
      <w:r w:rsidRPr="002706A6">
        <w:t>technologię</w:t>
      </w:r>
      <w:r>
        <w:t xml:space="preserve"> </w:t>
      </w:r>
      <w:proofErr w:type="spellStart"/>
      <w:r>
        <w:t>bezemisyjną</w:t>
      </w:r>
      <w:proofErr w:type="spellEnd"/>
      <w:r>
        <w:t xml:space="preserve"> w rozumieniu art. 3 pkt 7 rozporządzenia 2023/1805;</w:t>
      </w:r>
    </w:p>
    <w:p w14:paraId="01988809" w14:textId="77777777" w:rsidR="00451092" w:rsidRPr="00CA063C" w:rsidRDefault="00451092" w:rsidP="00451092">
      <w:pPr>
        <w:pStyle w:val="ZLITPKTzmpktliter"/>
      </w:pPr>
      <w:r>
        <w:t>27</w:t>
      </w:r>
      <w:r w:rsidRPr="00CA063C">
        <w:t>)</w:t>
      </w:r>
      <w:r>
        <w:tab/>
      </w:r>
      <w:r w:rsidRPr="00CA063C">
        <w:t xml:space="preserve">zużycie energii na statku – oznacza </w:t>
      </w:r>
      <w:r>
        <w:t>zużycie</w:t>
      </w:r>
      <w:r w:rsidRPr="002706A6">
        <w:t xml:space="preserve"> energii</w:t>
      </w:r>
      <w:r>
        <w:t xml:space="preserve"> na statku w rozumieniu art. 3 pkt 17 rozporządzenia 2023/1805;</w:t>
      </w:r>
    </w:p>
    <w:p w14:paraId="53A77771" w14:textId="77777777" w:rsidR="00451092" w:rsidRPr="00CA063C" w:rsidRDefault="00451092" w:rsidP="00451092">
      <w:pPr>
        <w:pStyle w:val="ZLITPKTzmpktliter"/>
      </w:pPr>
      <w:r w:rsidRPr="00CA063C">
        <w:t>2</w:t>
      </w:r>
      <w:r>
        <w:t>8</w:t>
      </w:r>
      <w:r w:rsidRPr="00CA063C">
        <w:t>)</w:t>
      </w:r>
      <w:r>
        <w:tab/>
      </w:r>
      <w:r w:rsidRPr="00CA063C">
        <w:t>intensywność emisji gazów cieplarnianych pochodzących ze zużycia energii na</w:t>
      </w:r>
      <w:r>
        <w:t> </w:t>
      </w:r>
      <w:r w:rsidRPr="00CA063C">
        <w:t>statku – oznacza</w:t>
      </w:r>
      <w:r>
        <w:t xml:space="preserve"> </w:t>
      </w:r>
      <w:r w:rsidRPr="00002C6B">
        <w:t>intensywność</w:t>
      </w:r>
      <w:r>
        <w:t xml:space="preserve"> </w:t>
      </w:r>
      <w:r w:rsidRPr="007B2B54">
        <w:t>emisji gazów</w:t>
      </w:r>
      <w:r>
        <w:t xml:space="preserve"> </w:t>
      </w:r>
      <w:r w:rsidRPr="007B2B54">
        <w:t>cieplarnianych</w:t>
      </w:r>
      <w:r w:rsidRPr="00002C6B">
        <w:t xml:space="preserve"> pochodzących ze zużycia energii na statku</w:t>
      </w:r>
      <w:r>
        <w:t xml:space="preserve"> w rozumieniu art. 3 pkt 19 rozporządzenia 2023/1805;</w:t>
      </w:r>
    </w:p>
    <w:p w14:paraId="5A9E1067" w14:textId="77777777" w:rsidR="00451092" w:rsidRPr="00CA063C" w:rsidRDefault="00451092" w:rsidP="00451092">
      <w:pPr>
        <w:pStyle w:val="ZLITPKTzmpktliter"/>
      </w:pPr>
      <w:bookmarkStart w:id="19" w:name="_Hlk219907947"/>
      <w:r>
        <w:t>29</w:t>
      </w:r>
      <w:r w:rsidRPr="00CA063C">
        <w:t>)</w:t>
      </w:r>
      <w:r>
        <w:tab/>
      </w:r>
      <w:r w:rsidRPr="00CA063C">
        <w:t xml:space="preserve">zasilanie energią elektryczną z lądu – oznacza </w:t>
      </w:r>
      <w:r>
        <w:t>zasilanie energią elektryczną z lądu w rozumieniu art. 3 pkt 24 rozporządzenia 2023/1805</w:t>
      </w:r>
      <w:bookmarkEnd w:id="19"/>
      <w:r w:rsidRPr="00763F16">
        <w:t>;</w:t>
      </w:r>
    </w:p>
    <w:p w14:paraId="7CE8295D" w14:textId="15D0FD51" w:rsidR="00451092" w:rsidRPr="00CA063C" w:rsidRDefault="00451092" w:rsidP="00451092">
      <w:pPr>
        <w:pStyle w:val="ZLITPKTzmpktliter"/>
      </w:pPr>
      <w:r w:rsidRPr="00CA063C">
        <w:t>3</w:t>
      </w:r>
      <w:r>
        <w:t>0</w:t>
      </w:r>
      <w:r w:rsidRPr="00CA063C">
        <w:t>)</w:t>
      </w:r>
      <w:r>
        <w:tab/>
      </w:r>
      <w:r w:rsidRPr="00CA063C">
        <w:t xml:space="preserve">weryfikator – oznacza </w:t>
      </w:r>
      <w:r>
        <w:t xml:space="preserve">weryfikatora </w:t>
      </w:r>
      <w:r w:rsidRPr="00CA063C">
        <w:t>w</w:t>
      </w:r>
      <w:r>
        <w:t xml:space="preserve"> </w:t>
      </w:r>
      <w:r w:rsidRPr="00CA063C">
        <w:t xml:space="preserve">rozumieniu art. 3 pkt 27 </w:t>
      </w:r>
      <w:bookmarkStart w:id="20" w:name="_Hlk173746189"/>
      <w:r w:rsidRPr="00CA063C">
        <w:t>rozporządzenia</w:t>
      </w:r>
      <w:r w:rsidRPr="003F6967">
        <w:t xml:space="preserve"> 2023/1805</w:t>
      </w:r>
      <w:r>
        <w:t>;</w:t>
      </w:r>
      <w:bookmarkEnd w:id="20"/>
    </w:p>
    <w:p w14:paraId="7187CED7" w14:textId="77777777" w:rsidR="00451092" w:rsidRDefault="00451092" w:rsidP="00451092">
      <w:pPr>
        <w:pStyle w:val="ZLITPKTzmpktliter"/>
      </w:pPr>
      <w:r w:rsidRPr="00CA063C">
        <w:t>3</w:t>
      </w:r>
      <w:r>
        <w:t>1</w:t>
      </w:r>
      <w:r w:rsidRPr="00CA063C">
        <w:t>)</w:t>
      </w:r>
      <w:r>
        <w:tab/>
      </w:r>
      <w:r w:rsidRPr="00CA063C">
        <w:t xml:space="preserve">dokument zgodności </w:t>
      </w:r>
      <w:proofErr w:type="spellStart"/>
      <w:r w:rsidRPr="00CA063C">
        <w:t>FuelEU</w:t>
      </w:r>
      <w:proofErr w:type="spellEnd"/>
      <w:r w:rsidRPr="00CA063C">
        <w:t xml:space="preserve"> </w:t>
      </w:r>
      <w:bookmarkStart w:id="21" w:name="_Hlk187668291"/>
      <w:r w:rsidRPr="00CA063C">
        <w:t>–</w:t>
      </w:r>
      <w:bookmarkEnd w:id="21"/>
      <w:r w:rsidRPr="00CA063C">
        <w:t xml:space="preserve"> oznacza dokument</w:t>
      </w:r>
      <w:r>
        <w:t xml:space="preserve"> zgodności </w:t>
      </w:r>
      <w:proofErr w:type="spellStart"/>
      <w:r>
        <w:t>FuelEU</w:t>
      </w:r>
      <w:proofErr w:type="spellEnd"/>
      <w:r w:rsidRPr="00CA063C">
        <w:t xml:space="preserve"> w</w:t>
      </w:r>
      <w:r>
        <w:t> </w:t>
      </w:r>
      <w:r w:rsidRPr="00CA063C">
        <w:t>rozumieniu art. 3 pkt 28 rozporządzenia 2023/1805</w:t>
      </w:r>
      <w:r>
        <w:t>;</w:t>
      </w:r>
      <w:bookmarkEnd w:id="18"/>
    </w:p>
    <w:p w14:paraId="02170A44" w14:textId="77777777" w:rsidR="00451092" w:rsidRPr="00451092" w:rsidRDefault="00451092" w:rsidP="00451092">
      <w:pPr>
        <w:pStyle w:val="ZLITPKTzmpktliter"/>
      </w:pPr>
      <w:r>
        <w:t>32)</w:t>
      </w:r>
      <w:r>
        <w:tab/>
        <w:t xml:space="preserve">niezgodne z przepisami zawinięcie do portu </w:t>
      </w:r>
      <w:r w:rsidRPr="00451092">
        <w:t>– oznacza niezgodne z przepisami zawinięcie statku do portu w rozumieniu art. 3 pkt 32 rozporządzenia 2023/1805;</w:t>
      </w:r>
    </w:p>
    <w:p w14:paraId="48F1856E" w14:textId="77777777" w:rsidR="00451092" w:rsidRPr="00451092" w:rsidRDefault="00451092" w:rsidP="00451092">
      <w:pPr>
        <w:pStyle w:val="ZLITPKTzmpktliter"/>
      </w:pPr>
      <w:r>
        <w:t>33)</w:t>
      </w:r>
      <w:r>
        <w:tab/>
        <w:t xml:space="preserve">baza danych </w:t>
      </w:r>
      <w:proofErr w:type="spellStart"/>
      <w:r>
        <w:t>FuelEU</w:t>
      </w:r>
      <w:proofErr w:type="spellEnd"/>
      <w:r>
        <w:t xml:space="preserve"> </w:t>
      </w:r>
      <w:r w:rsidRPr="00451092">
        <w:t>– oznacza elektroniczną bazę danych służącą do monitorowania zgodności z rozporządzeniem 2023/1805.”;</w:t>
      </w:r>
    </w:p>
    <w:p w14:paraId="7498A5AD" w14:textId="77777777" w:rsidR="00451092" w:rsidRPr="009D1A57" w:rsidRDefault="00451092" w:rsidP="00451092">
      <w:pPr>
        <w:pStyle w:val="PKTpunkt"/>
      </w:pPr>
      <w:r>
        <w:t>3)</w:t>
      </w:r>
      <w:r>
        <w:tab/>
        <w:t>w art. 6 w</w:t>
      </w:r>
      <w:r w:rsidRPr="009D1A57">
        <w:t xml:space="preserve"> </w:t>
      </w:r>
      <w:r>
        <w:t>pkt</w:t>
      </w:r>
      <w:r w:rsidRPr="009D1A57">
        <w:t xml:space="preserve"> 8 </w:t>
      </w:r>
      <w:r w:rsidRPr="007B7D42">
        <w:t>kropkę zastępuje się średnikiem i dodaje się pkt</w:t>
      </w:r>
      <w:r>
        <w:t xml:space="preserve"> 9</w:t>
      </w:r>
      <w:r w:rsidRPr="009D1A57">
        <w:t xml:space="preserve"> w brzmieniu:</w:t>
      </w:r>
    </w:p>
    <w:p w14:paraId="1F18D117" w14:textId="77777777" w:rsidR="00451092" w:rsidRDefault="00451092" w:rsidP="00451092">
      <w:pPr>
        <w:pStyle w:val="ZPKTzmpktartykuempunktem"/>
      </w:pPr>
      <w:bookmarkStart w:id="22" w:name="_Hlk155779414"/>
      <w:r w:rsidRPr="009D1A57">
        <w:t>„</w:t>
      </w:r>
      <w:bookmarkStart w:id="23" w:name="_Hlk176851910"/>
      <w:bookmarkEnd w:id="22"/>
      <w:r w:rsidRPr="009D1A57">
        <w:t>9)</w:t>
      </w:r>
      <w:r>
        <w:tab/>
      </w:r>
      <w:r w:rsidRPr="009D1A57">
        <w:t>dla statków</w:t>
      </w:r>
      <w:r>
        <w:t>, do których ma zastosowanie</w:t>
      </w:r>
      <w:r w:rsidRPr="009D1A57">
        <w:t xml:space="preserve"> rozporządzenie 2023/1805 – w przepisach tego rozporządzenia</w:t>
      </w:r>
      <w:bookmarkStart w:id="24" w:name="_Hlk170821787"/>
      <w:r>
        <w:t>.</w:t>
      </w:r>
      <w:bookmarkStart w:id="25" w:name="_Hlk190256019"/>
      <w:bookmarkEnd w:id="23"/>
      <w:r w:rsidRPr="009D1A57">
        <w:t>”</w:t>
      </w:r>
      <w:bookmarkEnd w:id="24"/>
      <w:bookmarkEnd w:id="25"/>
      <w:r>
        <w:t>;</w:t>
      </w:r>
    </w:p>
    <w:p w14:paraId="161A20EC" w14:textId="77777777" w:rsidR="00451092" w:rsidRDefault="00451092" w:rsidP="00451092">
      <w:pPr>
        <w:pStyle w:val="PKTpunkt"/>
      </w:pPr>
      <w:r>
        <w:t>4</w:t>
      </w:r>
      <w:r w:rsidRPr="004B484C">
        <w:t>)</w:t>
      </w:r>
      <w:r>
        <w:tab/>
      </w:r>
      <w:r w:rsidRPr="004B484C">
        <w:t>w art. 7</w:t>
      </w:r>
      <w:r>
        <w:t xml:space="preserve"> w </w:t>
      </w:r>
      <w:r w:rsidRPr="004B484C">
        <w:t xml:space="preserve">ust. </w:t>
      </w:r>
      <w:proofErr w:type="spellStart"/>
      <w:r w:rsidRPr="004B484C">
        <w:t>5a</w:t>
      </w:r>
      <w:proofErr w:type="spellEnd"/>
      <w:r w:rsidRPr="004B484C">
        <w:t xml:space="preserve"> </w:t>
      </w:r>
      <w:r>
        <w:t xml:space="preserve">po wyrazach </w:t>
      </w:r>
      <w:r w:rsidRPr="000A737B">
        <w:t>„</w:t>
      </w:r>
      <w:r>
        <w:t>art. 8 ust. 1</w:t>
      </w:r>
      <w:r w:rsidRPr="00F126C5">
        <w:t>”</w:t>
      </w:r>
      <w:r>
        <w:t xml:space="preserve"> dodaje się wyrazy </w:t>
      </w:r>
      <w:bookmarkStart w:id="26" w:name="_Hlk196315995"/>
      <w:r w:rsidRPr="000A737B">
        <w:t>„</w:t>
      </w:r>
      <w:r>
        <w:t xml:space="preserve">lub art. </w:t>
      </w:r>
      <w:proofErr w:type="spellStart"/>
      <w:r>
        <w:t>8a</w:t>
      </w:r>
      <w:proofErr w:type="spellEnd"/>
      <w:r>
        <w:t xml:space="preserve"> ust. 1</w:t>
      </w:r>
      <w:bookmarkStart w:id="27" w:name="_Hlk196315955"/>
      <w:bookmarkStart w:id="28" w:name="_Hlk196316016"/>
      <w:r w:rsidRPr="00904F2B">
        <w:t>”</w:t>
      </w:r>
      <w:bookmarkEnd w:id="27"/>
      <w:r>
        <w:t>;</w:t>
      </w:r>
      <w:bookmarkEnd w:id="26"/>
      <w:bookmarkEnd w:id="28"/>
    </w:p>
    <w:p w14:paraId="036DAEBE" w14:textId="4D29FE35" w:rsidR="00451092" w:rsidRPr="004B484C" w:rsidRDefault="00451092" w:rsidP="00451092">
      <w:pPr>
        <w:pStyle w:val="PKTpunkt"/>
      </w:pPr>
      <w:r>
        <w:t>5)</w:t>
      </w:r>
      <w:r>
        <w:tab/>
        <w:t xml:space="preserve">w art. </w:t>
      </w:r>
      <w:proofErr w:type="spellStart"/>
      <w:r>
        <w:t>8a</w:t>
      </w:r>
      <w:proofErr w:type="spellEnd"/>
      <w:r>
        <w:t xml:space="preserve"> w ust. 3 w pkt 1 po wyrazach </w:t>
      </w:r>
      <w:r w:rsidRPr="00F126C5">
        <w:t>„</w:t>
      </w:r>
      <w:proofErr w:type="spellStart"/>
      <w:r>
        <w:t>THETIS</w:t>
      </w:r>
      <w:proofErr w:type="spellEnd"/>
      <w:r>
        <w:t>-EU</w:t>
      </w:r>
      <w:r w:rsidRPr="00904F2B">
        <w:t>”</w:t>
      </w:r>
      <w:r>
        <w:t xml:space="preserve"> dodaje się wyrazy </w:t>
      </w:r>
      <w:r w:rsidRPr="00F126C5">
        <w:t>„</w:t>
      </w:r>
      <w:r>
        <w:t xml:space="preserve">oraz </w:t>
      </w:r>
      <w:proofErr w:type="spellStart"/>
      <w:r>
        <w:t>THETIS</w:t>
      </w:r>
      <w:r w:rsidR="00703C90">
        <w:noBreakHyphen/>
      </w:r>
      <w:r>
        <w:t>MRV</w:t>
      </w:r>
      <w:proofErr w:type="spellEnd"/>
      <w:r w:rsidRPr="00F126C5">
        <w:t>”;</w:t>
      </w:r>
    </w:p>
    <w:p w14:paraId="21D55A8F" w14:textId="77777777" w:rsidR="00451092" w:rsidRDefault="00451092" w:rsidP="00451092">
      <w:pPr>
        <w:pStyle w:val="PKTpunkt"/>
      </w:pPr>
      <w:r>
        <w:t>6</w:t>
      </w:r>
      <w:r w:rsidRPr="00CA3473">
        <w:t>)</w:t>
      </w:r>
      <w:r>
        <w:tab/>
      </w:r>
      <w:r w:rsidRPr="00CA3473">
        <w:t>w art. 10</w:t>
      </w:r>
      <w:r>
        <w:t>:</w:t>
      </w:r>
    </w:p>
    <w:p w14:paraId="10FFE7E2" w14:textId="77777777" w:rsidR="00451092" w:rsidRDefault="00451092" w:rsidP="00451092">
      <w:pPr>
        <w:pStyle w:val="LITlitera"/>
      </w:pPr>
      <w:r>
        <w:t>a)</w:t>
      </w:r>
      <w:r>
        <w:tab/>
        <w:t xml:space="preserve">po ust. 7 dodaje się ust. </w:t>
      </w:r>
      <w:proofErr w:type="spellStart"/>
      <w:r>
        <w:t>7a</w:t>
      </w:r>
      <w:proofErr w:type="spellEnd"/>
      <w:r>
        <w:t xml:space="preserve"> w brzmieniu:</w:t>
      </w:r>
    </w:p>
    <w:p w14:paraId="446F8AF7" w14:textId="77777777" w:rsidR="00451092" w:rsidRDefault="00451092" w:rsidP="00451092">
      <w:pPr>
        <w:pStyle w:val="ZLITUSTzmustliter"/>
      </w:pPr>
      <w:r w:rsidRPr="005B2740">
        <w:t>„</w:t>
      </w:r>
      <w:proofErr w:type="spellStart"/>
      <w:r>
        <w:t>7a</w:t>
      </w:r>
      <w:proofErr w:type="spellEnd"/>
      <w:r>
        <w:t xml:space="preserve">. </w:t>
      </w:r>
      <w:r w:rsidRPr="005B2740">
        <w:t>Odbiór odpadów ze statków, o którym mowa w ust. 7</w:t>
      </w:r>
      <w:r>
        <w:t>,</w:t>
      </w:r>
      <w:r w:rsidRPr="005B2740">
        <w:t xml:space="preserve"> następuje przez podmiot zarządzający portem lub przystanią </w:t>
      </w:r>
      <w:r>
        <w:t xml:space="preserve">morską </w:t>
      </w:r>
      <w:r w:rsidRPr="005B2740">
        <w:t>albo upoważnionego przez niego odbiorcę odpadów ze statków.”</w:t>
      </w:r>
      <w:r>
        <w:t>,</w:t>
      </w:r>
    </w:p>
    <w:p w14:paraId="0632F29C" w14:textId="77777777" w:rsidR="00451092" w:rsidRPr="00CA3473" w:rsidRDefault="00451092" w:rsidP="00451092">
      <w:pPr>
        <w:pStyle w:val="LITlitera"/>
      </w:pPr>
      <w:r>
        <w:lastRenderedPageBreak/>
        <w:t>b)</w:t>
      </w:r>
      <w:r>
        <w:tab/>
        <w:t xml:space="preserve">w </w:t>
      </w:r>
      <w:r w:rsidRPr="00CA3473">
        <w:t xml:space="preserve">ust. 9 </w:t>
      </w:r>
      <w:r>
        <w:t xml:space="preserve">skreśla się wyrazy „w trybie kontroli, o której mowa w </w:t>
      </w:r>
      <w:r w:rsidRPr="007B08A6">
        <w:t>art. 26</w:t>
      </w:r>
      <w:r>
        <w:t xml:space="preserve"> ustawy o portowych urządzeniach do odbioru odpadów ze statków”,</w:t>
      </w:r>
    </w:p>
    <w:p w14:paraId="6B920C15" w14:textId="77777777" w:rsidR="00451092" w:rsidRDefault="00451092" w:rsidP="00451092">
      <w:pPr>
        <w:pStyle w:val="LITlitera"/>
      </w:pPr>
      <w:r>
        <w:t>c)</w:t>
      </w:r>
      <w:r>
        <w:tab/>
      </w:r>
      <w:r w:rsidRPr="00F96608">
        <w:t xml:space="preserve">w ust. 10 skreśla się wyrazy </w:t>
      </w:r>
      <w:bookmarkStart w:id="29" w:name="_Hlk191377595"/>
      <w:r w:rsidRPr="00F96608">
        <w:t>„</w:t>
      </w:r>
      <w:bookmarkEnd w:id="29"/>
      <w:r w:rsidRPr="00F96608">
        <w:t>wchodzącym w skład infrastruktury portu lub przystani morskiej</w:t>
      </w:r>
      <w:bookmarkStart w:id="30" w:name="_Hlk191377663"/>
      <w:r w:rsidRPr="00F96608">
        <w:t>”</w:t>
      </w:r>
      <w:bookmarkEnd w:id="30"/>
      <w:r w:rsidRPr="00F96608">
        <w:t>,</w:t>
      </w:r>
    </w:p>
    <w:p w14:paraId="5CE6716C" w14:textId="77777777" w:rsidR="00451092" w:rsidRDefault="00451092" w:rsidP="00451092">
      <w:pPr>
        <w:pStyle w:val="LITlitera"/>
      </w:pPr>
      <w:r>
        <w:t>d)</w:t>
      </w:r>
      <w:r>
        <w:tab/>
        <w:t>w</w:t>
      </w:r>
      <w:r w:rsidRPr="003E1B14">
        <w:t xml:space="preserve"> ust. 16</w:t>
      </w:r>
      <w:r>
        <w:t>:</w:t>
      </w:r>
    </w:p>
    <w:p w14:paraId="0F9A1660" w14:textId="5F0A0F38" w:rsidR="00451092" w:rsidRDefault="00451092" w:rsidP="00451092">
      <w:pPr>
        <w:pStyle w:val="TIRtiret"/>
      </w:pPr>
      <w:r w:rsidRPr="00431C38">
        <w:t>–</w:t>
      </w:r>
      <w:r w:rsidR="00C978A1">
        <w:tab/>
      </w:r>
      <w:r w:rsidRPr="003E1B14">
        <w:t>pkt 1 otrzymuje brzmienie:</w:t>
      </w:r>
    </w:p>
    <w:p w14:paraId="2559280F" w14:textId="77777777" w:rsidR="00451092" w:rsidRDefault="00451092" w:rsidP="00451092">
      <w:pPr>
        <w:pStyle w:val="ZTIRPKTzmpkttiret"/>
      </w:pPr>
      <w:r w:rsidRPr="003E1B14">
        <w:t>„1)</w:t>
      </w:r>
      <w:r>
        <w:tab/>
      </w:r>
      <w:r w:rsidRPr="003E1B14">
        <w:t xml:space="preserve">statek jest włączony w ustalony harmonogram podróży z częstymi </w:t>
      </w:r>
      <w:r>
        <w:t xml:space="preserve">i regularnymi </w:t>
      </w:r>
      <w:r w:rsidRPr="003E1B14">
        <w:t>zawinięciami do</w:t>
      </w:r>
      <w:r>
        <w:t xml:space="preserve"> </w:t>
      </w:r>
      <w:r w:rsidRPr="003E1B14">
        <w:t xml:space="preserve">portów lub przystani morskich, </w:t>
      </w:r>
      <w:bookmarkStart w:id="31" w:name="_Hlk176852187"/>
      <w:r w:rsidRPr="003E1B14">
        <w:t>w których ubiega się</w:t>
      </w:r>
      <w:r>
        <w:t xml:space="preserve"> </w:t>
      </w:r>
      <w:r w:rsidRPr="003E1B14">
        <w:t>o</w:t>
      </w:r>
      <w:r>
        <w:t xml:space="preserve"> </w:t>
      </w:r>
      <w:r w:rsidRPr="003E1B14">
        <w:t>zwolnienie</w:t>
      </w:r>
      <w:bookmarkEnd w:id="31"/>
      <w:r>
        <w:t>;</w:t>
      </w:r>
      <w:r w:rsidRPr="00D731D6">
        <w:t>”</w:t>
      </w:r>
      <w:r>
        <w:t>,</w:t>
      </w:r>
    </w:p>
    <w:p w14:paraId="6862905A" w14:textId="1FF6BAA0" w:rsidR="00451092" w:rsidRDefault="00451092" w:rsidP="00451092">
      <w:pPr>
        <w:pStyle w:val="TIRtiret"/>
      </w:pPr>
      <w:r>
        <w:t>–</w:t>
      </w:r>
      <w:r w:rsidR="00C978A1">
        <w:tab/>
      </w:r>
      <w:r>
        <w:t>w pkt 2 lit. a otrzymuje brzmienie:</w:t>
      </w:r>
    </w:p>
    <w:p w14:paraId="2848C2C9" w14:textId="77777777" w:rsidR="00451092" w:rsidRDefault="00451092" w:rsidP="00451092">
      <w:pPr>
        <w:pStyle w:val="ZTIRLITzmlittiret"/>
      </w:pPr>
      <w:r w:rsidRPr="00C17712">
        <w:t>„a)</w:t>
      </w:r>
      <w:r>
        <w:tab/>
      </w:r>
      <w:r w:rsidRPr="00C17712">
        <w:t>które jest potwierdzone umową zawartą z podmiotem zarządzającym portem lub</w:t>
      </w:r>
      <w:r>
        <w:t xml:space="preserve"> </w:t>
      </w:r>
      <w:r w:rsidRPr="00C17712">
        <w:t xml:space="preserve">przystanią morską albo </w:t>
      </w:r>
      <w:bookmarkStart w:id="32" w:name="_Hlk176852273"/>
      <w:r w:rsidRPr="00C17712">
        <w:t>upoważnionym przez niego</w:t>
      </w:r>
      <w:bookmarkEnd w:id="32"/>
      <w:r w:rsidRPr="00C17712">
        <w:t xml:space="preserve"> odbiorcą odpadów ze</w:t>
      </w:r>
      <w:r>
        <w:t xml:space="preserve"> </w:t>
      </w:r>
      <w:r w:rsidRPr="00C17712">
        <w:t>statków oraz pokwitowaniami odbioru odpadów ze statków</w:t>
      </w:r>
      <w:r>
        <w:t>,</w:t>
      </w:r>
      <w:r w:rsidRPr="00C17712">
        <w:t>”</w:t>
      </w:r>
      <w:r>
        <w:t>,</w:t>
      </w:r>
    </w:p>
    <w:p w14:paraId="0A6556B0" w14:textId="77777777" w:rsidR="00451092" w:rsidRDefault="00451092" w:rsidP="00451092">
      <w:pPr>
        <w:pStyle w:val="LITlitera"/>
      </w:pPr>
      <w:r>
        <w:t>e)</w:t>
      </w:r>
      <w:r>
        <w:tab/>
        <w:t>w ust. 17 pkt 3 otrzymuje brzmienie:</w:t>
      </w:r>
    </w:p>
    <w:p w14:paraId="6CBB6438" w14:textId="77777777" w:rsidR="00451092" w:rsidRPr="00CA3473" w:rsidRDefault="00451092" w:rsidP="00451092">
      <w:pPr>
        <w:pStyle w:val="ZLITPKTzmpktliter"/>
      </w:pPr>
      <w:r w:rsidRPr="00C44101">
        <w:t>„3)</w:t>
      </w:r>
      <w:r>
        <w:tab/>
      </w:r>
      <w:r w:rsidRPr="00C44101">
        <w:t>informację o umowach zawartych z podmiotem zarządzającym portem lub</w:t>
      </w:r>
      <w:r>
        <w:t> </w:t>
      </w:r>
      <w:r w:rsidRPr="00C44101">
        <w:t xml:space="preserve">przystanią morską </w:t>
      </w:r>
      <w:bookmarkStart w:id="33" w:name="_Hlk176852375"/>
      <w:r w:rsidRPr="00C44101">
        <w:t>albo upoważnionym przez niego</w:t>
      </w:r>
      <w:bookmarkEnd w:id="33"/>
      <w:r w:rsidRPr="00C44101">
        <w:t xml:space="preserve"> odbiorcą odpadów ze</w:t>
      </w:r>
      <w:r>
        <w:t> </w:t>
      </w:r>
      <w:r w:rsidRPr="00C44101">
        <w:t>statków oraz o</w:t>
      </w:r>
      <w:r>
        <w:t xml:space="preserve"> </w:t>
      </w:r>
      <w:r w:rsidRPr="00C44101">
        <w:t>uiszczaniu opłat za</w:t>
      </w:r>
      <w:r>
        <w:t xml:space="preserve"> </w:t>
      </w:r>
      <w:r w:rsidRPr="00C44101">
        <w:t>odprowadzenie odpadów ze statków</w:t>
      </w:r>
      <w:r>
        <w:t>;</w:t>
      </w:r>
      <w:r w:rsidRPr="00C44101">
        <w:t>”</w:t>
      </w:r>
      <w:r>
        <w:t>,</w:t>
      </w:r>
    </w:p>
    <w:p w14:paraId="6C00A0B7" w14:textId="77777777" w:rsidR="00451092" w:rsidRDefault="00451092" w:rsidP="00451092">
      <w:pPr>
        <w:pStyle w:val="LITlitera"/>
      </w:pPr>
      <w:r>
        <w:t>f)</w:t>
      </w:r>
      <w:r>
        <w:tab/>
        <w:t>w</w:t>
      </w:r>
      <w:r w:rsidRPr="008132B6">
        <w:t xml:space="preserve"> ust. 18</w:t>
      </w:r>
      <w:r>
        <w:t>:</w:t>
      </w:r>
    </w:p>
    <w:p w14:paraId="6F228DBB" w14:textId="57625973" w:rsidR="00451092" w:rsidRPr="008132B6" w:rsidRDefault="00451092" w:rsidP="00451092">
      <w:pPr>
        <w:pStyle w:val="TIRtiret"/>
      </w:pPr>
      <w:r>
        <w:t>–</w:t>
      </w:r>
      <w:r w:rsidR="00A41449">
        <w:tab/>
      </w:r>
      <w:r w:rsidRPr="008132B6">
        <w:t xml:space="preserve">pkt </w:t>
      </w:r>
      <w:r>
        <w:t xml:space="preserve">1 </w:t>
      </w:r>
      <w:r w:rsidRPr="008132B6">
        <w:t>otrzymuj</w:t>
      </w:r>
      <w:r>
        <w:t>e</w:t>
      </w:r>
      <w:r w:rsidRPr="008132B6">
        <w:t xml:space="preserve"> brzmienie:</w:t>
      </w:r>
    </w:p>
    <w:p w14:paraId="1BA42583" w14:textId="77777777" w:rsidR="00451092" w:rsidRDefault="00451092" w:rsidP="00451092">
      <w:pPr>
        <w:pStyle w:val="ZTIRPKTzmpkttiret"/>
      </w:pPr>
      <w:bookmarkStart w:id="34" w:name="_Hlk170821938"/>
      <w:r w:rsidRPr="005C6995">
        <w:t>„</w:t>
      </w:r>
      <w:bookmarkEnd w:id="34"/>
      <w:r w:rsidRPr="005C6995">
        <w:t>1)</w:t>
      </w:r>
      <w:r>
        <w:tab/>
      </w:r>
      <w:r w:rsidRPr="005C6995">
        <w:t>kopię umowy lub umów o świadczeniu usług odbioru odpadów ze statków zawartych z podmiotem zarządzającym portem lub przystanią morską, do</w:t>
      </w:r>
      <w:r>
        <w:t> </w:t>
      </w:r>
      <w:r w:rsidRPr="005C6995">
        <w:t>któr</w:t>
      </w:r>
      <w:r>
        <w:t>ych</w:t>
      </w:r>
      <w:r w:rsidRPr="005C6995">
        <w:t xml:space="preserve"> zawija statek podczas rejsów na stałej linii żeglugowej</w:t>
      </w:r>
      <w:r>
        <w:t>,</w:t>
      </w:r>
      <w:r w:rsidRPr="005C6995">
        <w:t xml:space="preserve"> albo upoważnionym przez niego odbiorcą odpadów ze statków oraz kopie pokwitowań odbioru odpadów ze statków</w:t>
      </w:r>
      <w:r>
        <w:t>;</w:t>
      </w:r>
      <w:r w:rsidRPr="005C6995">
        <w:t>”</w:t>
      </w:r>
      <w:r>
        <w:t>,</w:t>
      </w:r>
    </w:p>
    <w:p w14:paraId="033FDFB2" w14:textId="730E7BFF" w:rsidR="00451092" w:rsidRPr="005C6995" w:rsidRDefault="00451092" w:rsidP="00451092">
      <w:pPr>
        <w:pStyle w:val="TIRtiret"/>
      </w:pPr>
      <w:r>
        <w:t>–</w:t>
      </w:r>
      <w:r w:rsidR="00A41449">
        <w:tab/>
      </w:r>
      <w:r>
        <w:t>pkt 3 otrzymuje brzmienie:</w:t>
      </w:r>
    </w:p>
    <w:p w14:paraId="44755F9E" w14:textId="77777777" w:rsidR="00451092" w:rsidRDefault="00451092" w:rsidP="00451092">
      <w:pPr>
        <w:pStyle w:val="ZTIRPKTzmpkttiret"/>
      </w:pPr>
      <w:r w:rsidRPr="00D731D6">
        <w:t>„</w:t>
      </w:r>
      <w:r w:rsidRPr="005C6995">
        <w:t>3)</w:t>
      </w:r>
      <w:r>
        <w:tab/>
      </w:r>
      <w:r w:rsidRPr="005C6995">
        <w:t>potwierdzenie przez podmiot zarządzający portem lub przystanią morską</w:t>
      </w:r>
      <w:r>
        <w:t>,</w:t>
      </w:r>
      <w:r w:rsidRPr="005C6995">
        <w:t xml:space="preserve"> na</w:t>
      </w:r>
      <w:r>
        <w:t xml:space="preserve"> których</w:t>
      </w:r>
      <w:r w:rsidRPr="005C6995">
        <w:t xml:space="preserve"> terenie</w:t>
      </w:r>
      <w:r>
        <w:t xml:space="preserve"> </w:t>
      </w:r>
      <w:r w:rsidRPr="005C6995">
        <w:t xml:space="preserve">są zdawane odpady ze statków, </w:t>
      </w:r>
      <w:bookmarkStart w:id="35" w:name="_Hlk176852709"/>
      <w:r w:rsidRPr="005C6995">
        <w:t>że</w:t>
      </w:r>
      <w:r>
        <w:t>:</w:t>
      </w:r>
      <w:r w:rsidRPr="005C6995">
        <w:t xml:space="preserve"> </w:t>
      </w:r>
    </w:p>
    <w:p w14:paraId="65E213D4" w14:textId="77777777" w:rsidR="00451092" w:rsidRDefault="00451092" w:rsidP="00451092">
      <w:pPr>
        <w:pStyle w:val="ZTIRLITwPKTzmlitwpkttiret"/>
      </w:pPr>
      <w:r>
        <w:t>a)</w:t>
      </w:r>
      <w:r>
        <w:tab/>
        <w:t xml:space="preserve">posiada on odpowiednie portowe </w:t>
      </w:r>
      <w:r w:rsidRPr="00815A68">
        <w:t>urządzenia do odbioru odpadów ze</w:t>
      </w:r>
      <w:r>
        <w:t> </w:t>
      </w:r>
      <w:r w:rsidRPr="00815A68">
        <w:t>statków</w:t>
      </w:r>
      <w:r>
        <w:t>,</w:t>
      </w:r>
    </w:p>
    <w:p w14:paraId="2D1F9E48" w14:textId="77777777" w:rsidR="00451092" w:rsidRDefault="00451092" w:rsidP="00451092">
      <w:pPr>
        <w:pStyle w:val="ZTIRLITwPKTzmlitwpkttiret"/>
      </w:pPr>
      <w:r>
        <w:t>b)</w:t>
      </w:r>
      <w:r>
        <w:tab/>
      </w:r>
      <w:r w:rsidRPr="005C6995">
        <w:t>upoważniony przez niego odbiorca odpadów ze statków</w:t>
      </w:r>
      <w:bookmarkEnd w:id="35"/>
      <w:r w:rsidRPr="005C6995">
        <w:t xml:space="preserve"> </w:t>
      </w:r>
      <w:bookmarkStart w:id="36" w:name="_Hlk176852641"/>
      <w:r w:rsidRPr="005C6995">
        <w:t xml:space="preserve">zapewniający odbiór tych odpadów posiada </w:t>
      </w:r>
      <w:bookmarkEnd w:id="36"/>
      <w:r w:rsidRPr="005C6995">
        <w:t>odpowiednie portowe urządzenia do odbioru odpadów ze</w:t>
      </w:r>
      <w:r>
        <w:t xml:space="preserve"> </w:t>
      </w:r>
      <w:r w:rsidRPr="005C6995">
        <w:t xml:space="preserve">statków </w:t>
      </w:r>
      <w:bookmarkStart w:id="37" w:name="_Hlk176852679"/>
      <w:r w:rsidRPr="005C6995">
        <w:t>zgodnie z informacjami zawartymi w</w:t>
      </w:r>
      <w:r>
        <w:t> </w:t>
      </w:r>
      <w:r w:rsidRPr="005C6995">
        <w:t>umowie</w:t>
      </w:r>
      <w:r>
        <w:t xml:space="preserve"> lub umowach</w:t>
      </w:r>
      <w:r w:rsidRPr="005C6995">
        <w:t>, o któr</w:t>
      </w:r>
      <w:r>
        <w:t>ych</w:t>
      </w:r>
      <w:r w:rsidRPr="005C6995">
        <w:t xml:space="preserve"> mowa w pkt 1</w:t>
      </w:r>
      <w:bookmarkEnd w:id="37"/>
      <w:r>
        <w:t>;</w:t>
      </w:r>
      <w:r w:rsidRPr="00D731D6">
        <w:t>”</w:t>
      </w:r>
      <w:r>
        <w:t>,</w:t>
      </w:r>
    </w:p>
    <w:p w14:paraId="31080A12" w14:textId="77777777" w:rsidR="00451092" w:rsidRDefault="00451092" w:rsidP="00451092">
      <w:pPr>
        <w:pStyle w:val="TIRtiret"/>
      </w:pPr>
      <w:r>
        <w:lastRenderedPageBreak/>
        <w:t>–</w:t>
      </w:r>
      <w:r>
        <w:tab/>
        <w:t>dodaje się pkt 4 w brzmieniu:</w:t>
      </w:r>
    </w:p>
    <w:p w14:paraId="1C772D2F" w14:textId="77777777" w:rsidR="00451092" w:rsidRPr="005C6995" w:rsidRDefault="00451092" w:rsidP="00451092">
      <w:pPr>
        <w:pStyle w:val="ZTIRPKTzmpkttiret"/>
      </w:pPr>
      <w:r w:rsidRPr="00A273C2">
        <w:t>„</w:t>
      </w:r>
      <w:bookmarkStart w:id="38" w:name="_Hlk176852755"/>
      <w:r w:rsidRPr="00A273C2">
        <w:t>4)</w:t>
      </w:r>
      <w:r>
        <w:tab/>
      </w:r>
      <w:r w:rsidRPr="00A273C2">
        <w:t xml:space="preserve">kopię ustalonego harmonogramu podróży z częstymi </w:t>
      </w:r>
      <w:r>
        <w:t xml:space="preserve">i regularnymi </w:t>
      </w:r>
      <w:r w:rsidRPr="00A273C2">
        <w:t xml:space="preserve">zawinięciami </w:t>
      </w:r>
      <w:r>
        <w:t xml:space="preserve">statku </w:t>
      </w:r>
      <w:r w:rsidRPr="00A273C2">
        <w:t>do</w:t>
      </w:r>
      <w:r>
        <w:t xml:space="preserve"> </w:t>
      </w:r>
      <w:r w:rsidRPr="00A273C2">
        <w:t>portów lub</w:t>
      </w:r>
      <w:r>
        <w:t xml:space="preserve"> </w:t>
      </w:r>
      <w:r w:rsidRPr="00A273C2">
        <w:t xml:space="preserve">przystani morskich, w których ubiega </w:t>
      </w:r>
      <w:r>
        <w:t xml:space="preserve">się </w:t>
      </w:r>
      <w:r w:rsidRPr="00A273C2">
        <w:t>o</w:t>
      </w:r>
      <w:r>
        <w:t xml:space="preserve"> </w:t>
      </w:r>
      <w:r w:rsidRPr="00A273C2">
        <w:t>zwolnienie</w:t>
      </w:r>
      <w:r>
        <w:t>.</w:t>
      </w:r>
      <w:bookmarkEnd w:id="38"/>
      <w:r w:rsidRPr="00A273C2">
        <w:t>”</w:t>
      </w:r>
      <w:r>
        <w:t>,</w:t>
      </w:r>
    </w:p>
    <w:p w14:paraId="230D12FB" w14:textId="6106E659" w:rsidR="00451092" w:rsidRPr="00CA3473" w:rsidRDefault="00451092" w:rsidP="00451092">
      <w:pPr>
        <w:pStyle w:val="LITlitera"/>
      </w:pPr>
      <w:r>
        <w:t>g)</w:t>
      </w:r>
      <w:r>
        <w:tab/>
      </w:r>
      <w:r w:rsidRPr="00CA3473">
        <w:t>ust. 25 otrzymuje brzmienie:</w:t>
      </w:r>
    </w:p>
    <w:p w14:paraId="479DF5C9" w14:textId="77777777" w:rsidR="00451092" w:rsidRPr="00580403" w:rsidRDefault="00451092" w:rsidP="00451092">
      <w:pPr>
        <w:pStyle w:val="ZLITUSTzmustliter"/>
        <w:rPr>
          <w:rStyle w:val="Ppogrubienie"/>
        </w:rPr>
      </w:pPr>
      <w:bookmarkStart w:id="39" w:name="_Hlk170457222"/>
      <w:r w:rsidRPr="00CA3473">
        <w:t>„</w:t>
      </w:r>
      <w:bookmarkEnd w:id="39"/>
      <w:r w:rsidRPr="00CA3473">
        <w:t>25. Jeżeli statek nie posiada dostępnej dostatecznej pojemności magazynowania odpadów ze</w:t>
      </w:r>
      <w:r>
        <w:t xml:space="preserve"> </w:t>
      </w:r>
      <w:r w:rsidRPr="00CA3473">
        <w:t xml:space="preserve">statków </w:t>
      </w:r>
      <w:bookmarkStart w:id="40" w:name="_Hlk176858620"/>
      <w:r w:rsidRPr="00CA3473">
        <w:t>umożliwiającej zgromadzenie wszystkich kategorii odpadów znajdujących się</w:t>
      </w:r>
      <w:r>
        <w:t xml:space="preserve"> </w:t>
      </w:r>
      <w:r w:rsidRPr="00CA3473">
        <w:t>na statku oraz odpadów, które powstaną w</w:t>
      </w:r>
      <w:r>
        <w:t> </w:t>
      </w:r>
      <w:r w:rsidRPr="00CA3473">
        <w:t xml:space="preserve">trakcie rejsu do następnego portu zawinięcia, statek ten </w:t>
      </w:r>
      <w:bookmarkEnd w:id="40"/>
      <w:r w:rsidRPr="00CA3473">
        <w:t>mimo posiadania zwolnienia, o którym mowa w ust. 16, przed wypłynięciem z portu lub przystani morskiej zdaje odpady ze statków do portowych urządzeń do odbioru odpadów ze</w:t>
      </w:r>
      <w:r>
        <w:t> </w:t>
      </w:r>
      <w:r w:rsidRPr="00CA3473">
        <w:t>statków i uiszcza</w:t>
      </w:r>
      <w:r>
        <w:t xml:space="preserve"> opłatę </w:t>
      </w:r>
      <w:bookmarkStart w:id="41" w:name="_Hlk176858694"/>
      <w:r>
        <w:t xml:space="preserve">dodatkową zgodnie z art. 21 ust. 1 </w:t>
      </w:r>
      <w:r w:rsidRPr="0094049A">
        <w:t>ustawy o portowych urządzeniach do odbioru odpadów ze statków.</w:t>
      </w:r>
      <w:bookmarkEnd w:id="41"/>
      <w:r w:rsidRPr="0094049A">
        <w:t>”;</w:t>
      </w:r>
    </w:p>
    <w:p w14:paraId="11EAE841" w14:textId="77777777" w:rsidR="00451092" w:rsidRPr="00386394" w:rsidRDefault="00451092" w:rsidP="00451092">
      <w:pPr>
        <w:pStyle w:val="PKTpunkt"/>
      </w:pPr>
      <w:r>
        <w:t>7</w:t>
      </w:r>
      <w:r w:rsidRPr="00062A8C">
        <w:t>)</w:t>
      </w:r>
      <w:r>
        <w:tab/>
      </w:r>
      <w:r w:rsidRPr="00386394">
        <w:t xml:space="preserve">po art. </w:t>
      </w:r>
      <w:proofErr w:type="spellStart"/>
      <w:r w:rsidRPr="00386394">
        <w:t>10b</w:t>
      </w:r>
      <w:proofErr w:type="spellEnd"/>
      <w:r w:rsidRPr="00386394">
        <w:t xml:space="preserve"> dodaje się art. </w:t>
      </w:r>
      <w:proofErr w:type="spellStart"/>
      <w:r w:rsidRPr="00386394">
        <w:t>10c</w:t>
      </w:r>
      <w:proofErr w:type="spellEnd"/>
      <w:r w:rsidRPr="00386394">
        <w:t xml:space="preserve"> w brzmieniu:</w:t>
      </w:r>
    </w:p>
    <w:p w14:paraId="7BDCBCFB" w14:textId="77777777" w:rsidR="00451092" w:rsidRPr="00386394" w:rsidRDefault="00451092" w:rsidP="00451092">
      <w:pPr>
        <w:pStyle w:val="ZARTzmartartykuempunktem"/>
      </w:pPr>
      <w:r w:rsidRPr="00386394">
        <w:t xml:space="preserve">„Art. </w:t>
      </w:r>
      <w:proofErr w:type="spellStart"/>
      <w:r w:rsidRPr="00386394">
        <w:t>10c</w:t>
      </w:r>
      <w:proofErr w:type="spellEnd"/>
      <w:r w:rsidRPr="00386394">
        <w:t>. 1. Armator, kapitan statku, do którego ma zastosowanie art. 6 rozporządzenia 2023/1805, lub jego przedstawiciel są obowiązani przed zawinięciem do</w:t>
      </w:r>
      <w:r>
        <w:t> </w:t>
      </w:r>
      <w:r w:rsidRPr="00386394">
        <w:t>portu znajdującego się</w:t>
      </w:r>
      <w:r>
        <w:t xml:space="preserve"> </w:t>
      </w:r>
      <w:r w:rsidRPr="00386394">
        <w:t>na</w:t>
      </w:r>
      <w:r>
        <w:t xml:space="preserve"> </w:t>
      </w:r>
      <w:r w:rsidRPr="00386394">
        <w:t>terytorium Rzeczypospolitej Polskiej przekazać dyrektorowi urzędu morskiego właściwe</w:t>
      </w:r>
      <w:r>
        <w:t>go</w:t>
      </w:r>
      <w:r w:rsidRPr="00386394">
        <w:t xml:space="preserve"> </w:t>
      </w:r>
      <w:r>
        <w:t>dla</w:t>
      </w:r>
      <w:r w:rsidRPr="00386394">
        <w:t xml:space="preserve"> port</w:t>
      </w:r>
      <w:r>
        <w:t>u</w:t>
      </w:r>
      <w:r w:rsidRPr="00386394">
        <w:t xml:space="preserve"> zawinięcia statku i podmiotowi zarządzającemu portem należącym do sieci TEN-T lub portem, o którym mowa w art. </w:t>
      </w:r>
      <w:proofErr w:type="spellStart"/>
      <w:r w:rsidRPr="00386394">
        <w:t>40a</w:t>
      </w:r>
      <w:proofErr w:type="spellEnd"/>
      <w:r w:rsidRPr="00386394">
        <w:t xml:space="preserve"> ust. 2, informację o zamiarze przyłączenia statku do zasilania jednostek pływających energią elektryczną z lądu wraz z informacją o ilości </w:t>
      </w:r>
      <w:r>
        <w:t>energii elektrycznej niezbędnej do zaspokojenia całego zapotrzebowania</w:t>
      </w:r>
      <w:r w:rsidRPr="00386394">
        <w:t xml:space="preserve"> podczas zawinięcia do portu lub o zamiarze zastosowania technologii </w:t>
      </w:r>
      <w:proofErr w:type="spellStart"/>
      <w:r w:rsidRPr="00386394">
        <w:t>bezemisyjnej</w:t>
      </w:r>
      <w:proofErr w:type="spellEnd"/>
      <w:r w:rsidRPr="00386394">
        <w:t xml:space="preserve"> zgodnie z art. 6 ust. 8 rozporządzenia 2023/1805.</w:t>
      </w:r>
    </w:p>
    <w:p w14:paraId="5E4AF24D" w14:textId="77777777" w:rsidR="00451092" w:rsidRPr="00386394" w:rsidRDefault="00451092" w:rsidP="00C8203B">
      <w:pPr>
        <w:pStyle w:val="ZUSTzmustartykuempunktem"/>
      </w:pPr>
      <w:r w:rsidRPr="00386394">
        <w:t>2. Informacje, o których mowa w ust. 1, armator, kapitan statku lub jego przedstawiciel przekazują za pomocą Krajowego Pojedynczego Punktu Kontaktowego.</w:t>
      </w:r>
    </w:p>
    <w:p w14:paraId="7C3E5D65" w14:textId="77777777" w:rsidR="00451092" w:rsidRPr="00386394" w:rsidRDefault="00451092" w:rsidP="00C8203B">
      <w:pPr>
        <w:pStyle w:val="ZUSTzmustartykuempunktem"/>
      </w:pPr>
      <w:r w:rsidRPr="00386394">
        <w:t xml:space="preserve">3. Właściciel nabrzeża portu należącego do sieci TEN-T lub portu, o którym mowa w art. </w:t>
      </w:r>
      <w:proofErr w:type="spellStart"/>
      <w:r w:rsidRPr="00386394">
        <w:t>40a</w:t>
      </w:r>
      <w:proofErr w:type="spellEnd"/>
      <w:r w:rsidRPr="00386394">
        <w:t xml:space="preserve"> ust. 2, zapewnia dostęp do infrastruktury zasilania energią elektryczną z</w:t>
      </w:r>
      <w:r>
        <w:t xml:space="preserve"> </w:t>
      </w:r>
      <w:r w:rsidRPr="00386394">
        <w:t>lądu zgodnie z art. 9 rozporządzenia Parlamentu Europejskiego i Rady (UE) 2023/1804 z dnia 13 września 2023 r. w sprawie rozwoju infrastruktury paliw alternatywnych i</w:t>
      </w:r>
      <w:r>
        <w:t xml:space="preserve"> </w:t>
      </w:r>
      <w:r w:rsidRPr="00386394">
        <w:t xml:space="preserve">uchylenia dyrektywy 2014/94/UE (Dz. Urz. UE L 234 z 22.09.2023, str. 1, z </w:t>
      </w:r>
      <w:proofErr w:type="spellStart"/>
      <w:r w:rsidRPr="00386394">
        <w:t>późn</w:t>
      </w:r>
      <w:proofErr w:type="spellEnd"/>
      <w:r w:rsidRPr="00386394">
        <w:t>. zm.</w:t>
      </w:r>
      <w:r w:rsidRPr="009B2076">
        <w:rPr>
          <w:rStyle w:val="IGindeksgrny"/>
        </w:rPr>
        <w:footnoteReference w:id="4"/>
      </w:r>
      <w:r w:rsidRPr="009B2076">
        <w:rPr>
          <w:rStyle w:val="IGindeksgrny"/>
        </w:rPr>
        <w:t>)</w:t>
      </w:r>
      <w:r w:rsidRPr="00386394">
        <w:t xml:space="preserve">), zwanego dalej „rozporządzeniem </w:t>
      </w:r>
      <w:proofErr w:type="spellStart"/>
      <w:r w:rsidRPr="00386394">
        <w:t>AFIR</w:t>
      </w:r>
      <w:proofErr w:type="spellEnd"/>
      <w:r w:rsidRPr="00386394">
        <w:t>”.</w:t>
      </w:r>
    </w:p>
    <w:p w14:paraId="7F91DB55" w14:textId="77777777" w:rsidR="00451092" w:rsidRPr="009C6F59" w:rsidRDefault="00451092" w:rsidP="00C8203B">
      <w:pPr>
        <w:pStyle w:val="ZUSTzmustartykuempunktem"/>
      </w:pPr>
      <w:r w:rsidRPr="00386394">
        <w:lastRenderedPageBreak/>
        <w:t xml:space="preserve">4. Podmiot zarządzający portem należącym do sieci TEN-T lub portem, o którym mowa w art. </w:t>
      </w:r>
      <w:proofErr w:type="spellStart"/>
      <w:r w:rsidRPr="00386394">
        <w:t>40a</w:t>
      </w:r>
      <w:proofErr w:type="spellEnd"/>
      <w:r w:rsidRPr="00386394">
        <w:t xml:space="preserve"> ust. 2, przekazuje statkowi za pomocą Krajowego Pojedynczego Punktu Kontaktowego informację o możliwości</w:t>
      </w:r>
      <w:r>
        <w:t xml:space="preserve"> przyłączenia</w:t>
      </w:r>
      <w:r w:rsidRPr="00386394">
        <w:t xml:space="preserve"> do zasilania energią elektryczną z</w:t>
      </w:r>
      <w:r>
        <w:t> </w:t>
      </w:r>
      <w:r w:rsidRPr="00386394">
        <w:t>lądu, o której mowa w ust. 1.”;</w:t>
      </w:r>
    </w:p>
    <w:p w14:paraId="19983E99" w14:textId="77777777" w:rsidR="00451092" w:rsidRDefault="00451092" w:rsidP="00451092">
      <w:pPr>
        <w:pStyle w:val="PKTpunkt"/>
      </w:pPr>
      <w:r>
        <w:t>8)</w:t>
      </w:r>
      <w:r>
        <w:tab/>
      </w:r>
      <w:r w:rsidRPr="00062A8C">
        <w:t xml:space="preserve">w art. </w:t>
      </w:r>
      <w:proofErr w:type="spellStart"/>
      <w:r w:rsidRPr="00062A8C">
        <w:t>13e</w:t>
      </w:r>
      <w:proofErr w:type="spellEnd"/>
      <w:r>
        <w:t>:</w:t>
      </w:r>
    </w:p>
    <w:p w14:paraId="00A62AA9" w14:textId="77777777" w:rsidR="00451092" w:rsidRDefault="00451092" w:rsidP="00451092">
      <w:pPr>
        <w:pStyle w:val="LITlitera"/>
      </w:pPr>
      <w:r>
        <w:t>a)</w:t>
      </w:r>
      <w:r>
        <w:tab/>
        <w:t xml:space="preserve">w </w:t>
      </w:r>
      <w:r w:rsidRPr="00062A8C">
        <w:t>ust. 3</w:t>
      </w:r>
      <w:r>
        <w:t>:</w:t>
      </w:r>
    </w:p>
    <w:p w14:paraId="01BF35EB" w14:textId="0DB7E312" w:rsidR="00451092" w:rsidRDefault="00451092" w:rsidP="00451092">
      <w:pPr>
        <w:pStyle w:val="TIRtiret"/>
      </w:pPr>
      <w:bookmarkStart w:id="42" w:name="_Hlk217032644"/>
      <w:r>
        <w:t>–</w:t>
      </w:r>
      <w:bookmarkEnd w:id="42"/>
      <w:r w:rsidR="00A41449">
        <w:tab/>
      </w:r>
      <w:r>
        <w:t>w zdaniu pierwszym po wyrazach „numer telefonu” dodaje się wyraz „służbowego”,</w:t>
      </w:r>
    </w:p>
    <w:p w14:paraId="1F842568" w14:textId="628EDFB6" w:rsidR="00451092" w:rsidRDefault="00451092" w:rsidP="00451092">
      <w:pPr>
        <w:pStyle w:val="TIRtiret"/>
      </w:pPr>
      <w:r>
        <w:t>–</w:t>
      </w:r>
      <w:r w:rsidR="00A41449">
        <w:tab/>
      </w:r>
      <w:r>
        <w:t>zdanie drugie</w:t>
      </w:r>
      <w:r w:rsidRPr="00062A8C">
        <w:t xml:space="preserve"> </w:t>
      </w:r>
      <w:r>
        <w:t>otrzymuje brzmienie:</w:t>
      </w:r>
    </w:p>
    <w:p w14:paraId="2B9BCC20" w14:textId="1E292F79" w:rsidR="00451092" w:rsidRDefault="00451092" w:rsidP="00C8203B">
      <w:pPr>
        <w:pStyle w:val="ZTIRFRAGMzmnpwprdowyliczeniatiret"/>
      </w:pPr>
      <w:bookmarkStart w:id="43" w:name="_Hlk172023469"/>
      <w:r w:rsidRPr="001F50D8">
        <w:t>„</w:t>
      </w:r>
      <w:bookmarkEnd w:id="43"/>
      <w:r w:rsidRPr="001F50D8">
        <w:t>Do zgłoszenia, o którym mowa w ust. 2, załącza się kopię koncesji na obrót paliwami oraz kopię</w:t>
      </w:r>
      <w:r>
        <w:t xml:space="preserve"> zaświadczenia o rejestracji w Centralnym Rejestrze Podmiotów Akcyzowych</w:t>
      </w:r>
      <w:r w:rsidRPr="001F50D8">
        <w:t>, o którym mowa w</w:t>
      </w:r>
      <w:r>
        <w:t xml:space="preserve"> art. 18 ust. 2 </w:t>
      </w:r>
      <w:r w:rsidRPr="001F50D8">
        <w:t>ustawy z</w:t>
      </w:r>
      <w:r>
        <w:t xml:space="preserve"> </w:t>
      </w:r>
      <w:r w:rsidRPr="001F50D8">
        <w:t>dnia 6</w:t>
      </w:r>
      <w:r w:rsidR="00D126F6">
        <w:t> </w:t>
      </w:r>
      <w:r w:rsidRPr="001F50D8">
        <w:t>grudnia 2008 r.</w:t>
      </w:r>
      <w:r>
        <w:t xml:space="preserve"> </w:t>
      </w:r>
      <w:r w:rsidRPr="001F50D8">
        <w:t>o</w:t>
      </w:r>
      <w:r>
        <w:t xml:space="preserve"> </w:t>
      </w:r>
      <w:r w:rsidRPr="001F50D8">
        <w:t>podatku akcyzowym (Dz.</w:t>
      </w:r>
      <w:r>
        <w:t xml:space="preserve"> </w:t>
      </w:r>
      <w:r w:rsidRPr="001F50D8">
        <w:t>U. z</w:t>
      </w:r>
      <w:r>
        <w:t xml:space="preserve"> 2025 r. poz. 126, 222, 340, 1813 i 1881</w:t>
      </w:r>
      <w:r w:rsidRPr="001F50D8">
        <w:t>).”</w:t>
      </w:r>
      <w:r>
        <w:t>,</w:t>
      </w:r>
    </w:p>
    <w:p w14:paraId="12F2C1CE" w14:textId="77777777" w:rsidR="00451092" w:rsidRDefault="00451092" w:rsidP="00451092">
      <w:pPr>
        <w:pStyle w:val="LITlitera"/>
      </w:pPr>
      <w:r>
        <w:t>b)</w:t>
      </w:r>
      <w:r>
        <w:tab/>
      </w:r>
      <w:r w:rsidRPr="00E33713">
        <w:t>ust. 5 otrzymuje brzmienie:</w:t>
      </w:r>
    </w:p>
    <w:p w14:paraId="0601B353" w14:textId="77777777" w:rsidR="00451092" w:rsidRDefault="00451092" w:rsidP="00451092">
      <w:pPr>
        <w:pStyle w:val="ZLITUSTzmustliter"/>
      </w:pPr>
      <w:r w:rsidRPr="00CA3473">
        <w:t>„</w:t>
      </w:r>
      <w:r>
        <w:t xml:space="preserve">5. </w:t>
      </w:r>
      <w:r w:rsidRPr="00E33713">
        <w:t xml:space="preserve">Do ostatniego dnia miesiąca następującego po każdym kwartale dostawca </w:t>
      </w:r>
      <w:bookmarkStart w:id="44" w:name="_Hlk176859206"/>
      <w:r>
        <w:t>składa dyrektorowi</w:t>
      </w:r>
      <w:r w:rsidRPr="001F50D8">
        <w:t xml:space="preserve"> urzędu morskiego </w:t>
      </w:r>
      <w:r w:rsidRPr="00E33713">
        <w:t>właściwemu dla miejsca dostaw</w:t>
      </w:r>
      <w:bookmarkEnd w:id="44"/>
      <w:r w:rsidRPr="00E33713">
        <w:t xml:space="preserve"> sprawozdani</w:t>
      </w:r>
      <w:r>
        <w:t>e</w:t>
      </w:r>
      <w:r w:rsidRPr="00E33713">
        <w:t xml:space="preserve"> z</w:t>
      </w:r>
      <w:r>
        <w:t xml:space="preserve"> </w:t>
      </w:r>
      <w:r w:rsidRPr="00E33713">
        <w:t>działalności za dany kwartał, zawierając</w:t>
      </w:r>
      <w:r>
        <w:t>e</w:t>
      </w:r>
      <w:r w:rsidRPr="00E33713">
        <w:t xml:space="preserve"> co najmniej informację </w:t>
      </w:r>
      <w:bookmarkStart w:id="45" w:name="_Hlk176859233"/>
      <w:r w:rsidRPr="00E33713">
        <w:t>o</w:t>
      </w:r>
      <w:r>
        <w:t xml:space="preserve"> </w:t>
      </w:r>
      <w:bookmarkEnd w:id="45"/>
      <w:r w:rsidRPr="00E33713">
        <w:t>ilości paliwa</w:t>
      </w:r>
      <w:r>
        <w:t xml:space="preserve"> wyrażonej w tonach</w:t>
      </w:r>
      <w:r w:rsidRPr="00E33713">
        <w:t xml:space="preserve"> i rodzaju paliwa sprzedanego w poszczególnych portach</w:t>
      </w:r>
      <w:r>
        <w:t xml:space="preserve"> </w:t>
      </w:r>
      <w:r w:rsidRPr="00E33713">
        <w:t>i</w:t>
      </w:r>
      <w:r>
        <w:t> </w:t>
      </w:r>
      <w:r w:rsidRPr="00E33713">
        <w:t xml:space="preserve">przystaniach morskich, z uwzględnieniem zawartości siarki i kodów </w:t>
      </w:r>
      <w:proofErr w:type="spellStart"/>
      <w:r w:rsidRPr="00E33713">
        <w:t>CN</w:t>
      </w:r>
      <w:proofErr w:type="spellEnd"/>
      <w:r w:rsidRPr="00E33713">
        <w:t>.</w:t>
      </w:r>
      <w:r w:rsidRPr="001F50D8">
        <w:t>”</w:t>
      </w:r>
      <w:r>
        <w:t>,</w:t>
      </w:r>
    </w:p>
    <w:p w14:paraId="0A492AD2" w14:textId="77777777" w:rsidR="00451092" w:rsidRDefault="00451092" w:rsidP="00451092">
      <w:pPr>
        <w:pStyle w:val="LITlitera"/>
      </w:pPr>
      <w:r>
        <w:t>c)</w:t>
      </w:r>
      <w:r>
        <w:tab/>
        <w:t>w ust. 8 pkt 4 otrzymuje brzmienie:</w:t>
      </w:r>
    </w:p>
    <w:p w14:paraId="33FC63D6" w14:textId="77777777" w:rsidR="00451092" w:rsidRDefault="00451092" w:rsidP="00451092">
      <w:pPr>
        <w:pStyle w:val="ZLITPKTzmpktliter"/>
      </w:pPr>
      <w:r>
        <w:t>„4)</w:t>
      </w:r>
      <w:r>
        <w:tab/>
      </w:r>
      <w:r w:rsidRPr="000963A7">
        <w:t>numery telefonów</w:t>
      </w:r>
      <w:r>
        <w:t xml:space="preserve"> służbowych</w:t>
      </w:r>
      <w:r w:rsidRPr="000963A7">
        <w:t xml:space="preserve"> dostawców</w:t>
      </w:r>
      <w:r>
        <w:t>;”</w:t>
      </w:r>
      <w:r w:rsidRPr="000963A7">
        <w:t>;</w:t>
      </w:r>
    </w:p>
    <w:p w14:paraId="748EEB02" w14:textId="7C893D34" w:rsidR="00451092" w:rsidRPr="00B81CC4" w:rsidRDefault="00451092" w:rsidP="00451092">
      <w:pPr>
        <w:pStyle w:val="PKTpunkt"/>
      </w:pPr>
      <w:r>
        <w:t>9)</w:t>
      </w:r>
      <w:r>
        <w:tab/>
        <w:t xml:space="preserve">w rozdziale 2 po art. 14 dodaje się art. </w:t>
      </w:r>
      <w:proofErr w:type="spellStart"/>
      <w:r>
        <w:t>14a</w:t>
      </w:r>
      <w:proofErr w:type="spellEnd"/>
      <w:r w:rsidRPr="002323B8">
        <w:t>–</w:t>
      </w:r>
      <w:proofErr w:type="spellStart"/>
      <w:r>
        <w:t>14g</w:t>
      </w:r>
      <w:proofErr w:type="spellEnd"/>
      <w:r w:rsidRPr="00B81CC4">
        <w:t xml:space="preserve"> w brzmieniu:</w:t>
      </w:r>
    </w:p>
    <w:p w14:paraId="29DAA141" w14:textId="77777777" w:rsidR="00451092" w:rsidRDefault="00451092" w:rsidP="00451092">
      <w:pPr>
        <w:pStyle w:val="ZARTzmartartykuempunktem"/>
      </w:pPr>
      <w:bookmarkStart w:id="46" w:name="_Hlk173925478"/>
      <w:bookmarkStart w:id="47" w:name="_Hlk176860162"/>
      <w:r w:rsidRPr="00DD3A89">
        <w:t>„</w:t>
      </w:r>
      <w:bookmarkEnd w:id="46"/>
      <w:r w:rsidRPr="009D1A57">
        <w:t xml:space="preserve">Art. </w:t>
      </w:r>
      <w:proofErr w:type="spellStart"/>
      <w:r w:rsidRPr="009D1A57">
        <w:t>14a</w:t>
      </w:r>
      <w:proofErr w:type="spellEnd"/>
      <w:r>
        <w:t>.</w:t>
      </w:r>
      <w:r w:rsidRPr="009D1A57">
        <w:t xml:space="preserve"> 1. Dyrektor urzędu morskiego właściwy </w:t>
      </w:r>
      <w:r>
        <w:t>dla</w:t>
      </w:r>
      <w:r w:rsidRPr="009D1A57">
        <w:t xml:space="preserve"> port</w:t>
      </w:r>
      <w:r>
        <w:t>u</w:t>
      </w:r>
      <w:r w:rsidRPr="009D1A57">
        <w:t xml:space="preserve"> zawinięcia statku </w:t>
      </w:r>
      <w:r>
        <w:t xml:space="preserve">niezwłocznie wprowadza do bazy danych </w:t>
      </w:r>
      <w:proofErr w:type="spellStart"/>
      <w:r>
        <w:t>FuelEU</w:t>
      </w:r>
      <w:proofErr w:type="spellEnd"/>
      <w:r>
        <w:t xml:space="preserve"> informacje:</w:t>
      </w:r>
    </w:p>
    <w:p w14:paraId="4368FDAD" w14:textId="77777777" w:rsidR="00451092" w:rsidRDefault="00451092" w:rsidP="00451092">
      <w:pPr>
        <w:pStyle w:val="ZPKTzmpktartykuempunktem"/>
      </w:pPr>
      <w:r>
        <w:t>1)</w:t>
      </w:r>
      <w:r>
        <w:tab/>
      </w:r>
      <w:r w:rsidRPr="00087200">
        <w:t xml:space="preserve">w przypadku gdy </w:t>
      </w:r>
      <w:r>
        <w:t xml:space="preserve">ma </w:t>
      </w:r>
      <w:r w:rsidRPr="00551FC4">
        <w:t xml:space="preserve">zastosowanie </w:t>
      </w:r>
      <w:r>
        <w:t xml:space="preserve">co najmniej jeden wyjątek określony w art. 6 ust. 5 </w:t>
      </w:r>
      <w:r w:rsidRPr="00551FC4">
        <w:t>rozporządzenia 2023/1805</w:t>
      </w:r>
      <w:r>
        <w:t>;</w:t>
      </w:r>
    </w:p>
    <w:p w14:paraId="2DD89F21" w14:textId="77777777" w:rsidR="00451092" w:rsidRDefault="00451092" w:rsidP="00C8203B">
      <w:pPr>
        <w:pStyle w:val="ZPKTzmpktartykuempunktem"/>
      </w:pPr>
      <w:r>
        <w:t>2)</w:t>
      </w:r>
      <w:r>
        <w:tab/>
        <w:t>dotyczące niezgodnego z przepisami zawinięcia statku do portu.</w:t>
      </w:r>
    </w:p>
    <w:p w14:paraId="6A5D8130" w14:textId="77777777" w:rsidR="00451092" w:rsidRDefault="00451092" w:rsidP="00451092">
      <w:pPr>
        <w:pStyle w:val="ZUSTzmustartykuempunktem"/>
      </w:pPr>
      <w:r>
        <w:t>2. D</w:t>
      </w:r>
      <w:r w:rsidRPr="00C151DE">
        <w:t>yrektor urzędu morskiego</w:t>
      </w:r>
      <w:r>
        <w:t xml:space="preserve"> właściwy terytorialnie dla portu</w:t>
      </w:r>
      <w:r w:rsidRPr="00C151DE">
        <w:t>, biorąc pod uwagę dostępność infrastruktury zasilania energią elektryczną</w:t>
      </w:r>
      <w:r>
        <w:t xml:space="preserve"> z lądu</w:t>
      </w:r>
      <w:r w:rsidRPr="00C151DE">
        <w:t>, może określić</w:t>
      </w:r>
      <w:r>
        <w:t>,</w:t>
      </w:r>
      <w:r w:rsidRPr="00C151DE">
        <w:t xml:space="preserve"> w drodze zarządzenia</w:t>
      </w:r>
      <w:r>
        <w:t xml:space="preserve">, że w danym porcie </w:t>
      </w:r>
      <w:r w:rsidRPr="00C151DE">
        <w:t xml:space="preserve">wymagania dotyczące </w:t>
      </w:r>
      <w:r>
        <w:t xml:space="preserve">zaspokojenia całego zapotrzebowania na energię elektryczną, </w:t>
      </w:r>
      <w:r w:rsidRPr="00C151DE">
        <w:t xml:space="preserve">zgodnie z art. 6 </w:t>
      </w:r>
      <w:r w:rsidRPr="009D1A57">
        <w:t xml:space="preserve">ust. </w:t>
      </w:r>
      <w:r>
        <w:t>11</w:t>
      </w:r>
      <w:r w:rsidRPr="009D1A57">
        <w:t xml:space="preserve"> rozporządzenia 2023/1805</w:t>
      </w:r>
      <w:r>
        <w:t>,</w:t>
      </w:r>
      <w:r w:rsidRPr="00451092">
        <w:t xml:space="preserve"> </w:t>
      </w:r>
      <w:r w:rsidRPr="00DE225B">
        <w:t>stosuje się do kontenerowców lub statków pasażerskich na</w:t>
      </w:r>
      <w:r>
        <w:t xml:space="preserve"> </w:t>
      </w:r>
      <w:r w:rsidRPr="00DE225B">
        <w:t>kotwicowisku</w:t>
      </w:r>
      <w:r w:rsidRPr="009D1A57">
        <w:t>.</w:t>
      </w:r>
    </w:p>
    <w:p w14:paraId="2032043A" w14:textId="77777777" w:rsidR="00451092" w:rsidRDefault="00451092" w:rsidP="00451092">
      <w:pPr>
        <w:pStyle w:val="ZUSTzmustartykuempunktem"/>
      </w:pPr>
      <w:r>
        <w:lastRenderedPageBreak/>
        <w:t xml:space="preserve">3. </w:t>
      </w:r>
      <w:r w:rsidRPr="00C151DE">
        <w:t xml:space="preserve">Dyrektor urzędu morskiego przekazuje zarządzenie, o którym mowa w ust. </w:t>
      </w:r>
      <w:r>
        <w:t>2, Komisji Europejskiej za pośrednictwem</w:t>
      </w:r>
      <w:r w:rsidRPr="00C151DE">
        <w:t xml:space="preserve"> ministr</w:t>
      </w:r>
      <w:r>
        <w:t>a</w:t>
      </w:r>
      <w:r w:rsidRPr="00C151DE">
        <w:t xml:space="preserve"> właściwe</w:t>
      </w:r>
      <w:r>
        <w:t>go</w:t>
      </w:r>
      <w:r w:rsidRPr="00C151DE">
        <w:t xml:space="preserve"> do spraw gospodarki morskiej</w:t>
      </w:r>
      <w:r>
        <w:t xml:space="preserve"> </w:t>
      </w:r>
      <w:r w:rsidRPr="00C151DE">
        <w:t xml:space="preserve">co najmniej </w:t>
      </w:r>
      <w:r>
        <w:t xml:space="preserve">rok </w:t>
      </w:r>
      <w:r w:rsidRPr="00C151DE">
        <w:t>przed dniem jego wejścia w życie.</w:t>
      </w:r>
    </w:p>
    <w:p w14:paraId="39D8ED3A" w14:textId="77777777" w:rsidR="00451092" w:rsidRDefault="00451092" w:rsidP="00451092">
      <w:pPr>
        <w:pStyle w:val="ZUSTzmustartykuempunktem"/>
      </w:pPr>
      <w:r>
        <w:t>4</w:t>
      </w:r>
      <w:r w:rsidRPr="009D1A57">
        <w:t xml:space="preserve">. Dyrektor urzędu morskiego właściwy </w:t>
      </w:r>
      <w:r>
        <w:t xml:space="preserve">dla </w:t>
      </w:r>
      <w:r w:rsidRPr="009D1A57">
        <w:t>port</w:t>
      </w:r>
      <w:r>
        <w:t>u</w:t>
      </w:r>
      <w:r w:rsidRPr="009D1A57">
        <w:t xml:space="preserve"> zawinięcia statku</w:t>
      </w:r>
      <w:r>
        <w:t xml:space="preserve"> stwierdza na podstawie informacji uzyskanych od podmiotu zarządzającego portem należącym do sieci TEN-T lub portem, o którym mowa w art. </w:t>
      </w:r>
      <w:proofErr w:type="spellStart"/>
      <w:r>
        <w:t>40a</w:t>
      </w:r>
      <w:proofErr w:type="spellEnd"/>
      <w:r>
        <w:t xml:space="preserve"> ust. 2, niezgodne z przepisami zawinięcie do portu</w:t>
      </w:r>
      <w:r w:rsidRPr="009D1A57">
        <w:t>, o</w:t>
      </w:r>
      <w:r>
        <w:t xml:space="preserve"> </w:t>
      </w:r>
      <w:r w:rsidRPr="009D1A57">
        <w:t>którym mowa w art. 23 ust. 5 rozporządzenia 2023/180</w:t>
      </w:r>
      <w:r>
        <w:t>5, i niezwłocznie</w:t>
      </w:r>
      <w:r w:rsidRPr="00AE1E0F">
        <w:t xml:space="preserve"> wprowadza </w:t>
      </w:r>
      <w:r>
        <w:t xml:space="preserve">do bazy danych </w:t>
      </w:r>
      <w:proofErr w:type="spellStart"/>
      <w:r>
        <w:t>FuelEU</w:t>
      </w:r>
      <w:proofErr w:type="spellEnd"/>
      <w:r>
        <w:t xml:space="preserve"> </w:t>
      </w:r>
      <w:r w:rsidRPr="00AE1E0F">
        <w:t>informacje</w:t>
      </w:r>
      <w:r>
        <w:t>, o których mowa w art. 23 ust. 7 rozporządzenia 2023/1805.</w:t>
      </w:r>
    </w:p>
    <w:p w14:paraId="5211A0D6" w14:textId="77777777" w:rsidR="00451092" w:rsidRPr="0079052E" w:rsidRDefault="00451092" w:rsidP="00C8203B">
      <w:pPr>
        <w:pStyle w:val="ZARTzmartartykuempunktem"/>
      </w:pPr>
      <w:r>
        <w:t xml:space="preserve">Art. </w:t>
      </w:r>
      <w:proofErr w:type="spellStart"/>
      <w:r>
        <w:t>14b</w:t>
      </w:r>
      <w:proofErr w:type="spellEnd"/>
      <w:r w:rsidRPr="0079052E">
        <w:t>. 1. Polskie Centrum Akredytacji działające na podstawie ustawy z dnia 13</w:t>
      </w:r>
      <w:r>
        <w:t> </w:t>
      </w:r>
      <w:r w:rsidRPr="0079052E">
        <w:t xml:space="preserve">kwietnia 2016 r. o systemach oceny zgodności i nadzoru rynku (Dz. U. z </w:t>
      </w:r>
      <w:r>
        <w:t>2025 r. poz. 568</w:t>
      </w:r>
      <w:r w:rsidRPr="0079052E">
        <w:t>) jest krajową jednostką akredytującą, o</w:t>
      </w:r>
      <w:r>
        <w:t> </w:t>
      </w:r>
      <w:r w:rsidRPr="0079052E">
        <w:t>której mowa w art. 14 ust. 1 rozporządzenia 2023/1805, i wykonuje zadania tej jednostki określone w tym rozporządzeniu.</w:t>
      </w:r>
    </w:p>
    <w:p w14:paraId="0954189F" w14:textId="77777777" w:rsidR="00451092" w:rsidRPr="0079052E" w:rsidRDefault="00451092" w:rsidP="00451092">
      <w:pPr>
        <w:pStyle w:val="ZUSTzmustartykuempunktem"/>
      </w:pPr>
      <w:r w:rsidRPr="0079052E">
        <w:t xml:space="preserve">2. Polskie Centrum Akredytacji we współpracy z ministrem właściwym do spraw gospodarki </w:t>
      </w:r>
      <w:r>
        <w:t>morskiej opracowuje</w:t>
      </w:r>
      <w:r w:rsidRPr="0079052E">
        <w:t xml:space="preserve"> szczegółowy program akredytacji jednostek oceniających zgodność oraz w miarę potrzeb</w:t>
      </w:r>
      <w:r>
        <w:t>y</w:t>
      </w:r>
      <w:r w:rsidRPr="0079052E">
        <w:t>, uwzględniając w szczególności wnioski z</w:t>
      </w:r>
      <w:r>
        <w:t> </w:t>
      </w:r>
      <w:r w:rsidRPr="0079052E">
        <w:t>bieżącej realizacji</w:t>
      </w:r>
      <w:r>
        <w:t xml:space="preserve"> programu</w:t>
      </w:r>
      <w:r w:rsidRPr="0079052E">
        <w:t xml:space="preserve">, </w:t>
      </w:r>
      <w:r>
        <w:t xml:space="preserve">jego </w:t>
      </w:r>
      <w:r w:rsidRPr="0079052E">
        <w:t>aktualizację.</w:t>
      </w:r>
    </w:p>
    <w:p w14:paraId="7A414E4B" w14:textId="77777777" w:rsidR="00451092" w:rsidRDefault="00451092" w:rsidP="00451092">
      <w:pPr>
        <w:pStyle w:val="ZUSTzmustartykuempunktem"/>
      </w:pPr>
      <w:r w:rsidRPr="0079052E">
        <w:t xml:space="preserve">3. Polskie Centrum Akredytacji przekazuje ministrowi właściwemu do spraw gospodarki </w:t>
      </w:r>
      <w:r>
        <w:t xml:space="preserve">morskiej </w:t>
      </w:r>
      <w:r w:rsidRPr="0079052E">
        <w:t>informację o udzielonych akredytacjach, zmianach zakresu akredytacji oraz zawieszonych albo cofniętych akredytacjach</w:t>
      </w:r>
      <w:r>
        <w:t>,</w:t>
      </w:r>
      <w:r w:rsidRPr="0079052E">
        <w:t xml:space="preserve"> </w:t>
      </w:r>
      <w:r>
        <w:t>w zakresie</w:t>
      </w:r>
      <w:r w:rsidRPr="0079052E">
        <w:t xml:space="preserve"> </w:t>
      </w:r>
      <w:r>
        <w:t xml:space="preserve">rozporządzenia 2023/1805 </w:t>
      </w:r>
      <w:r w:rsidRPr="0079052E">
        <w:t>w terminie 14 dni od dnia podjęcia decyzji.</w:t>
      </w:r>
    </w:p>
    <w:p w14:paraId="36659ED7" w14:textId="77777777" w:rsidR="00451092" w:rsidRDefault="00451092" w:rsidP="00C8203B">
      <w:pPr>
        <w:pStyle w:val="ZARTzmartartykuempunktem"/>
      </w:pPr>
      <w:r>
        <w:t xml:space="preserve">Art. </w:t>
      </w:r>
      <w:proofErr w:type="spellStart"/>
      <w:r>
        <w:t>14c</w:t>
      </w:r>
      <w:proofErr w:type="spellEnd"/>
      <w:r>
        <w:t xml:space="preserve">. </w:t>
      </w:r>
      <w:r w:rsidRPr="0050037E">
        <w:t xml:space="preserve">1. Po otrzymaniu od weryfikatora </w:t>
      </w:r>
      <w:r>
        <w:t xml:space="preserve">akredytowanego przez Polskie Centrum Akredytacji </w:t>
      </w:r>
      <w:r w:rsidRPr="0050037E">
        <w:t xml:space="preserve">informacji, o których mowa w art. 16 ust. </w:t>
      </w:r>
      <w:r>
        <w:t>4</w:t>
      </w:r>
      <w:r w:rsidRPr="0050037E">
        <w:t xml:space="preserve"> rozporządzenia 2023/1805</w:t>
      </w:r>
      <w:r>
        <w:t>,</w:t>
      </w:r>
      <w:r w:rsidRPr="0050037E">
        <w:t xml:space="preserve"> armator może złożyć wniosek o dokonanie przeglądu obliczeń</w:t>
      </w:r>
      <w:r>
        <w:t xml:space="preserve"> lub pomiarów</w:t>
      </w:r>
      <w:r w:rsidRPr="0050037E">
        <w:t>, o którym mowa w art. 26 ust. 1 rozporządzenia 2023/1805</w:t>
      </w:r>
      <w:r>
        <w:t>,</w:t>
      </w:r>
      <w:r w:rsidRPr="0050037E">
        <w:t xml:space="preserve"> do</w:t>
      </w:r>
      <w:r>
        <w:t xml:space="preserve"> właściwego dyrektora urzędu morskiego</w:t>
      </w:r>
      <w:r w:rsidRPr="0050037E">
        <w:t>.</w:t>
      </w:r>
    </w:p>
    <w:p w14:paraId="738B60DD" w14:textId="77777777" w:rsidR="00451092" w:rsidRDefault="00451092" w:rsidP="00451092">
      <w:pPr>
        <w:pStyle w:val="ZUSTzmustartykuempunktem"/>
      </w:pPr>
      <w:r>
        <w:t>2. Wniosek, o którym mowa w ust. 1, zawiera:</w:t>
      </w:r>
    </w:p>
    <w:p w14:paraId="450FF86B" w14:textId="77777777" w:rsidR="00451092" w:rsidRDefault="00451092" w:rsidP="00451092">
      <w:pPr>
        <w:pStyle w:val="ZPKTzmpktartykuempunktem"/>
      </w:pPr>
      <w:r>
        <w:t>1)</w:t>
      </w:r>
      <w:r>
        <w:tab/>
        <w:t>dane wnioskodawcy:</w:t>
      </w:r>
    </w:p>
    <w:p w14:paraId="10B9FDB6" w14:textId="77777777" w:rsidR="00451092" w:rsidRDefault="00451092" w:rsidP="00451092">
      <w:pPr>
        <w:pStyle w:val="ZLITwPKTzmlitwpktartykuempunktem"/>
      </w:pPr>
      <w:r>
        <w:t>a)</w:t>
      </w:r>
      <w:r>
        <w:tab/>
        <w:t>nazwę armatora,</w:t>
      </w:r>
    </w:p>
    <w:p w14:paraId="4A46E49E" w14:textId="77777777" w:rsidR="00451092" w:rsidRDefault="00451092" w:rsidP="00451092">
      <w:pPr>
        <w:pStyle w:val="ZLITwPKTzmlitwpktartykuempunktem"/>
      </w:pPr>
      <w:r>
        <w:t>b)</w:t>
      </w:r>
      <w:r>
        <w:tab/>
        <w:t>adres i siedzibę,</w:t>
      </w:r>
    </w:p>
    <w:p w14:paraId="1CBD4F67" w14:textId="77777777" w:rsidR="00451092" w:rsidRDefault="00451092" w:rsidP="00451092">
      <w:pPr>
        <w:pStyle w:val="ZLITwPKTzmlitwpktartykuempunktem"/>
      </w:pPr>
      <w:r>
        <w:t>c)</w:t>
      </w:r>
      <w:r>
        <w:tab/>
        <w:t>adres poczty elektronicznej lub numer telefonu, jeżeli je posiada;</w:t>
      </w:r>
    </w:p>
    <w:p w14:paraId="259BD944" w14:textId="77777777" w:rsidR="00451092" w:rsidRDefault="00451092" w:rsidP="00451092">
      <w:pPr>
        <w:pStyle w:val="ZPKTzmpktartykuempunktem"/>
      </w:pPr>
      <w:r>
        <w:t>2)</w:t>
      </w:r>
      <w:r>
        <w:tab/>
        <w:t>dane statku, którego dotyczy wniosek:</w:t>
      </w:r>
    </w:p>
    <w:p w14:paraId="66EADE0B" w14:textId="77777777" w:rsidR="00451092" w:rsidRDefault="00451092" w:rsidP="00451092">
      <w:pPr>
        <w:pStyle w:val="ZLITwPKTzmlitwpktartykuempunktem"/>
      </w:pPr>
      <w:r>
        <w:lastRenderedPageBreak/>
        <w:t>a)</w:t>
      </w:r>
      <w:r>
        <w:tab/>
        <w:t>nazwę statku,</w:t>
      </w:r>
    </w:p>
    <w:p w14:paraId="5B552BC1" w14:textId="77777777" w:rsidR="00451092" w:rsidRDefault="00451092" w:rsidP="00451092">
      <w:pPr>
        <w:pStyle w:val="ZLITwPKTzmlitwpktartykuempunktem"/>
      </w:pPr>
      <w:r>
        <w:t>b)</w:t>
      </w:r>
      <w:r>
        <w:tab/>
        <w:t xml:space="preserve">numer </w:t>
      </w:r>
      <w:proofErr w:type="spellStart"/>
      <w:r>
        <w:t>IMO</w:t>
      </w:r>
      <w:proofErr w:type="spellEnd"/>
      <w:r>
        <w:t>,</w:t>
      </w:r>
    </w:p>
    <w:p w14:paraId="6D7C6A32" w14:textId="77777777" w:rsidR="00451092" w:rsidRDefault="00451092" w:rsidP="00451092">
      <w:pPr>
        <w:pStyle w:val="ZLITwPKTzmlitwpktartykuempunktem"/>
      </w:pPr>
      <w:r>
        <w:t>c)</w:t>
      </w:r>
      <w:r>
        <w:tab/>
        <w:t>nazwę weryfikatora;</w:t>
      </w:r>
    </w:p>
    <w:p w14:paraId="5902ED42" w14:textId="77777777" w:rsidR="00451092" w:rsidRDefault="00451092" w:rsidP="00451092">
      <w:pPr>
        <w:pStyle w:val="ZPKTzmpktartykuempunktem"/>
      </w:pPr>
      <w:r>
        <w:t>3)</w:t>
      </w:r>
      <w:r>
        <w:tab/>
        <w:t>okres sprawozdawczy, którego dotyczy wniosek;</w:t>
      </w:r>
    </w:p>
    <w:p w14:paraId="6054E8CC" w14:textId="77777777" w:rsidR="00451092" w:rsidRDefault="00451092" w:rsidP="00451092">
      <w:pPr>
        <w:pStyle w:val="ZPKTzmpktartykuempunktem"/>
      </w:pPr>
      <w:r>
        <w:t>4)</w:t>
      </w:r>
      <w:r>
        <w:tab/>
        <w:t>wskazanie obliczeń lub pomiarów, o których przegląd wnioskuje armator wraz z uzasadnieniem.</w:t>
      </w:r>
    </w:p>
    <w:p w14:paraId="3473C28F" w14:textId="77777777" w:rsidR="00451092" w:rsidRDefault="00451092" w:rsidP="00451092">
      <w:pPr>
        <w:pStyle w:val="ZUSTzmustartykuempunktem"/>
      </w:pPr>
      <w:r>
        <w:t xml:space="preserve">3. Rozpatrując wniosek, o którym mowa w ust. 1, właściwy dyrektor urzędu morskiego może wystąpić do Krajowego Ośrodka Bilansowania i Zarządzania Emisjami o wydanie opinii w przedmiocie spójności danych zawartych w sprawozdaniu </w:t>
      </w:r>
      <w:proofErr w:type="spellStart"/>
      <w:r>
        <w:t>FuelEU</w:t>
      </w:r>
      <w:proofErr w:type="spellEnd"/>
      <w:r>
        <w:t xml:space="preserve">, o którym mowa w art. 16 ust. 3 rozporządzenia 2023/1805, oraz obliczeń weryfikatora, o których mowa w art. 16 ust. 4 lit. a, b, d lub e rozporządzenia 2023/1805, w zakresie zgodności z wymaganiami określonymi w przepisach tego rozporządzenia oraz rozporządzenia wykonawczego Komisji (UE) 2024/2027 </w:t>
      </w:r>
      <w:r w:rsidRPr="007A332B">
        <w:t>z</w:t>
      </w:r>
      <w:r>
        <w:t xml:space="preserve"> </w:t>
      </w:r>
      <w:r w:rsidRPr="007A332B">
        <w:t>dnia 26</w:t>
      </w:r>
      <w:r>
        <w:t xml:space="preserve"> </w:t>
      </w:r>
      <w:r w:rsidRPr="007A332B">
        <w:t>lipca 2024</w:t>
      </w:r>
      <w:r>
        <w:t xml:space="preserve"> </w:t>
      </w:r>
      <w:r w:rsidRPr="007A332B">
        <w:t>r.</w:t>
      </w:r>
      <w:r>
        <w:t xml:space="preserve"> </w:t>
      </w:r>
      <w:r w:rsidRPr="007A332B">
        <w:t>w</w:t>
      </w:r>
      <w:r>
        <w:t> </w:t>
      </w:r>
      <w:r w:rsidRPr="007A332B">
        <w:t>sprawie działań weryfikacyjnych zgodnie z</w:t>
      </w:r>
      <w:r>
        <w:t xml:space="preserve"> </w:t>
      </w:r>
      <w:r w:rsidRPr="007A332B">
        <w:t>rozporządzeniem Parlamentu Europejskiego i</w:t>
      </w:r>
      <w:r>
        <w:t xml:space="preserve"> </w:t>
      </w:r>
      <w:r w:rsidRPr="007A332B">
        <w:t>Rady (UE)</w:t>
      </w:r>
      <w:r>
        <w:t xml:space="preserve"> </w:t>
      </w:r>
      <w:r w:rsidRPr="007A332B">
        <w:t>2023/1805 w</w:t>
      </w:r>
      <w:r>
        <w:t xml:space="preserve"> </w:t>
      </w:r>
      <w:r w:rsidRPr="007A332B">
        <w:t>sprawie stosowania paliw odnawialnych i</w:t>
      </w:r>
      <w:r>
        <w:t> </w:t>
      </w:r>
      <w:r w:rsidRPr="007A332B">
        <w:t>niskoemisyjnych w</w:t>
      </w:r>
      <w:r>
        <w:t xml:space="preserve"> </w:t>
      </w:r>
      <w:r w:rsidRPr="007A332B">
        <w:t>transporcie morskim</w:t>
      </w:r>
      <w:r>
        <w:t xml:space="preserve"> oraz zmiany dyrektywy 2009/16/WE (Dz. Urz. UE L 2024/2027 z 29.07.2024), </w:t>
      </w:r>
      <w:r w:rsidRPr="002143E8">
        <w:t>zwan</w:t>
      </w:r>
      <w:r>
        <w:t>ego</w:t>
      </w:r>
      <w:r w:rsidRPr="002143E8">
        <w:t xml:space="preserve"> dalej „rozporządzeniem </w:t>
      </w:r>
      <w:r>
        <w:t>2024/2027</w:t>
      </w:r>
      <w:r w:rsidRPr="00451092">
        <w:t>”</w:t>
      </w:r>
      <w:r>
        <w:t>.</w:t>
      </w:r>
    </w:p>
    <w:p w14:paraId="57FBC9BB" w14:textId="77777777" w:rsidR="00451092" w:rsidRDefault="00451092" w:rsidP="00451092">
      <w:pPr>
        <w:pStyle w:val="ZUSTzmustartykuempunktem"/>
      </w:pPr>
      <w:r>
        <w:t xml:space="preserve">4. We wniosku o wydanie opinii, o której mowa w ust. 3, właściwy dyrektor urzędu morskiego określa </w:t>
      </w:r>
      <w:bookmarkStart w:id="48" w:name="_Hlk205991333"/>
      <w:r>
        <w:t>zakres zagadnień będących przedmiotem opiniowania</w:t>
      </w:r>
      <w:bookmarkEnd w:id="48"/>
      <w:r>
        <w:t>.</w:t>
      </w:r>
    </w:p>
    <w:p w14:paraId="7176E658" w14:textId="2D0EED14" w:rsidR="00451092" w:rsidRDefault="00451092" w:rsidP="00451092">
      <w:pPr>
        <w:pStyle w:val="ZUSTzmustartykuempunktem"/>
      </w:pPr>
      <w:r>
        <w:t xml:space="preserve">5. Krajowy Ośrodek </w:t>
      </w:r>
      <w:r w:rsidRPr="00C659BB">
        <w:t xml:space="preserve">Bilansowania i Zarządzania Emisjami </w:t>
      </w:r>
      <w:r>
        <w:t>wydaje opinię w terminie 21 dni od dnia otrzymania wniosku o jej wydanie zgodnie z ust. 3. Do opinii Krajowego Ośrodka</w:t>
      </w:r>
      <w:r w:rsidRPr="00C659BB">
        <w:t xml:space="preserve"> Bilansowania i Zarządzania Emisjami</w:t>
      </w:r>
      <w:r>
        <w:t xml:space="preserve"> nie stosuje się art. 106 </w:t>
      </w:r>
      <w:r w:rsidRPr="00FA028C">
        <w:t>ustawy z dnia 14</w:t>
      </w:r>
      <w:r>
        <w:t> </w:t>
      </w:r>
      <w:r w:rsidRPr="00FA028C">
        <w:t xml:space="preserve">czerwca 1960 r. </w:t>
      </w:r>
      <w:r w:rsidRPr="008F7E7B">
        <w:t>–</w:t>
      </w:r>
      <w:r w:rsidRPr="00FA028C">
        <w:t xml:space="preserve"> Kodeks postępowania administracyjnego (Dz.</w:t>
      </w:r>
      <w:r>
        <w:t xml:space="preserve"> </w:t>
      </w:r>
      <w:r w:rsidRPr="00FA028C">
        <w:t>U. z 202</w:t>
      </w:r>
      <w:r>
        <w:t>5</w:t>
      </w:r>
      <w:r w:rsidRPr="00FA028C">
        <w:t xml:space="preserve"> r. poz.</w:t>
      </w:r>
      <w:r w:rsidR="00E83AF5">
        <w:t> </w:t>
      </w:r>
      <w:r>
        <w:t>1691</w:t>
      </w:r>
      <w:r w:rsidRPr="00FA028C">
        <w:t>)</w:t>
      </w:r>
      <w:r>
        <w:t>.</w:t>
      </w:r>
    </w:p>
    <w:p w14:paraId="796FAEE2" w14:textId="77777777" w:rsidR="00451092" w:rsidRDefault="00451092" w:rsidP="00451092">
      <w:pPr>
        <w:pStyle w:val="ZUSTzmustartykuempunktem"/>
      </w:pPr>
      <w:r>
        <w:t xml:space="preserve">6. </w:t>
      </w:r>
      <w:bookmarkStart w:id="49" w:name="_Hlk205991419"/>
      <w:bookmarkStart w:id="50" w:name="_Hlk204089892"/>
      <w:r w:rsidRPr="00AF7B88">
        <w:t xml:space="preserve">Niewydanie przez </w:t>
      </w:r>
      <w:r>
        <w:t xml:space="preserve">Krajowy Ośrodek </w:t>
      </w:r>
      <w:r w:rsidRPr="00C659BB">
        <w:t xml:space="preserve">Bilansowania i Zarządzania Emisjami </w:t>
      </w:r>
      <w:r w:rsidRPr="00AF7B88">
        <w:t>opinii w terminie, o</w:t>
      </w:r>
      <w:r>
        <w:t xml:space="preserve"> </w:t>
      </w:r>
      <w:r w:rsidRPr="00AF7B88">
        <w:t xml:space="preserve">którym mowa w </w:t>
      </w:r>
      <w:r>
        <w:t>ust. 5</w:t>
      </w:r>
      <w:r w:rsidRPr="00AF7B88">
        <w:t>, uważa się za</w:t>
      </w:r>
      <w:r>
        <w:t xml:space="preserve"> brak zastrzeżeń do oceny weryfikacyjnej i obliczeń weryfikatora, o których mowa w art. 16 rozporządzenia 2023/1805</w:t>
      </w:r>
      <w:r w:rsidRPr="00AF7B88">
        <w:t>.</w:t>
      </w:r>
      <w:bookmarkEnd w:id="49"/>
    </w:p>
    <w:bookmarkEnd w:id="50"/>
    <w:p w14:paraId="4C950A1D" w14:textId="77777777" w:rsidR="00451092" w:rsidRDefault="00451092" w:rsidP="00451092">
      <w:pPr>
        <w:pStyle w:val="ZUSTzmustartykuempunktem"/>
      </w:pPr>
      <w:r>
        <w:t xml:space="preserve">7. </w:t>
      </w:r>
      <w:r w:rsidRPr="000C5D51">
        <w:t xml:space="preserve">Po rozpatrzeniu wniosku, o którym mowa w ust. 1, </w:t>
      </w:r>
      <w:r>
        <w:t xml:space="preserve">właściwy dyrektor urzędu morskiego stwierdza, w drodze decyzji, konieczność dokonania korekty obliczeń lub pomiarów przez weryfikatora albo brak takiej potrzeby. </w:t>
      </w:r>
      <w:r w:rsidRPr="00A34C15">
        <w:t>Decyzj</w:t>
      </w:r>
      <w:r>
        <w:t>a</w:t>
      </w:r>
      <w:r w:rsidRPr="00A34C15">
        <w:t xml:space="preserve"> </w:t>
      </w:r>
      <w:r>
        <w:t>podlega</w:t>
      </w:r>
      <w:r w:rsidRPr="00A34C15">
        <w:t xml:space="preserve"> natychmiastowe</w:t>
      </w:r>
      <w:r>
        <w:t>mu</w:t>
      </w:r>
      <w:r w:rsidRPr="00A34C15">
        <w:t xml:space="preserve"> wykonani</w:t>
      </w:r>
      <w:r>
        <w:t>u</w:t>
      </w:r>
      <w:r w:rsidRPr="00A34C15">
        <w:t>.</w:t>
      </w:r>
    </w:p>
    <w:p w14:paraId="0CB1D7AD" w14:textId="77777777" w:rsidR="00451092" w:rsidRDefault="00451092" w:rsidP="00451092">
      <w:pPr>
        <w:pStyle w:val="ZUSTzmustartykuempunktem"/>
      </w:pPr>
      <w:r>
        <w:lastRenderedPageBreak/>
        <w:t xml:space="preserve">8. </w:t>
      </w:r>
      <w:r w:rsidRPr="007C6643">
        <w:t>W przypadku</w:t>
      </w:r>
      <w:r>
        <w:t xml:space="preserve"> </w:t>
      </w:r>
      <w:r w:rsidRPr="007C6643">
        <w:t>gdy po rozpatrzeniu wniosku, o którym mowa w ust. 1,</w:t>
      </w:r>
      <w:r>
        <w:t xml:space="preserve"> właściwy dyrektor urzędu morskiego </w:t>
      </w:r>
      <w:r w:rsidRPr="007C6643">
        <w:t>stwierdz</w:t>
      </w:r>
      <w:r>
        <w:t>i</w:t>
      </w:r>
      <w:r w:rsidRPr="007C6643">
        <w:t xml:space="preserve"> konieczność dokonani</w:t>
      </w:r>
      <w:r>
        <w:t>a</w:t>
      </w:r>
      <w:r w:rsidRPr="007C6643">
        <w:t xml:space="preserve"> korekty obliczeń</w:t>
      </w:r>
      <w:r>
        <w:t xml:space="preserve"> lub pomiarów</w:t>
      </w:r>
      <w:r w:rsidRPr="007C6643">
        <w:t xml:space="preserve"> przez </w:t>
      </w:r>
      <w:r>
        <w:t>weryfikatora</w:t>
      </w:r>
      <w:r w:rsidRPr="007C6643">
        <w:t>,</w:t>
      </w:r>
      <w:r>
        <w:t xml:space="preserve"> </w:t>
      </w:r>
      <w:r w:rsidRPr="00795BE4">
        <w:t>weryfikator jest obowiązany</w:t>
      </w:r>
      <w:r>
        <w:t xml:space="preserve"> </w:t>
      </w:r>
      <w:r w:rsidRPr="00795BE4">
        <w:t>do</w:t>
      </w:r>
      <w:r>
        <w:t xml:space="preserve"> </w:t>
      </w:r>
      <w:r w:rsidRPr="00795BE4">
        <w:t xml:space="preserve">przeprowadzenia ponownych obliczeń </w:t>
      </w:r>
      <w:r>
        <w:t xml:space="preserve">lub pomiarów i </w:t>
      </w:r>
      <w:r w:rsidRPr="00795BE4">
        <w:t xml:space="preserve">zaktualizowania informacji w bazie danych </w:t>
      </w:r>
      <w:proofErr w:type="spellStart"/>
      <w:r w:rsidRPr="00795BE4">
        <w:t>FuelEU</w:t>
      </w:r>
      <w:proofErr w:type="spellEnd"/>
      <w:r w:rsidRPr="00795BE4">
        <w:t xml:space="preserve"> w terminie 14 dni od dnia otrzymania </w:t>
      </w:r>
      <w:r>
        <w:t>decyzji</w:t>
      </w:r>
      <w:r w:rsidRPr="00795BE4">
        <w:t xml:space="preserve"> od</w:t>
      </w:r>
      <w:r>
        <w:t xml:space="preserve"> właściwego dyrektora urzędu morskiego</w:t>
      </w:r>
      <w:r w:rsidRPr="00795BE4">
        <w:t xml:space="preserve">. </w:t>
      </w:r>
    </w:p>
    <w:p w14:paraId="1DABB2DC" w14:textId="30A9F3FB" w:rsidR="00451092" w:rsidRDefault="00451092" w:rsidP="00451092">
      <w:pPr>
        <w:pStyle w:val="ZUSTzmustartykuempunktem"/>
      </w:pPr>
      <w:r>
        <w:t>9.</w:t>
      </w:r>
      <w:r w:rsidR="00001228">
        <w:t xml:space="preserve"> </w:t>
      </w:r>
      <w:r>
        <w:t xml:space="preserve">W przypadku gdy dla armatora składającego wniosek, o którym mowa w ust. 1, państwem administrującym nie jest Rzeczpospolita Polska, właściwy dyrektor urzędu morskiego informuje o decyzji </w:t>
      </w:r>
      <w:r w:rsidRPr="009177DA">
        <w:t>stwierdzającej konieczność dokonania korekty obliczeń lub pomiarów przez weryfikatora</w:t>
      </w:r>
      <w:r>
        <w:t>, o której mowa w ust. 7, właściwy organ państwa administrującego.</w:t>
      </w:r>
    </w:p>
    <w:p w14:paraId="5EF95F70" w14:textId="77777777" w:rsidR="00451092" w:rsidRDefault="00451092" w:rsidP="00451092">
      <w:pPr>
        <w:pStyle w:val="ZUSTzmustartykuempunktem"/>
      </w:pPr>
      <w:r>
        <w:t xml:space="preserve">10. </w:t>
      </w:r>
      <w:r w:rsidRPr="0050037E">
        <w:t>W przypadku</w:t>
      </w:r>
      <w:r>
        <w:t>,</w:t>
      </w:r>
      <w:r w:rsidRPr="0050037E">
        <w:t xml:space="preserve"> o którym mowa w ust. </w:t>
      </w:r>
      <w:r>
        <w:t>8</w:t>
      </w:r>
      <w:r w:rsidRPr="0050037E">
        <w:t xml:space="preserve">, </w:t>
      </w:r>
      <w:r>
        <w:t>decyzję</w:t>
      </w:r>
      <w:r w:rsidRPr="00451092">
        <w:t xml:space="preserve"> </w:t>
      </w:r>
      <w:r w:rsidRPr="009177DA">
        <w:t>stwierdzając</w:t>
      </w:r>
      <w:r>
        <w:t>ą</w:t>
      </w:r>
      <w:r w:rsidRPr="009177DA">
        <w:t xml:space="preserve"> konieczność dokonania korekty obliczeń lub pomiarów przez weryfikatora</w:t>
      </w:r>
      <w:r w:rsidRPr="00795BE4">
        <w:t xml:space="preserve"> </w:t>
      </w:r>
      <w:r>
        <w:t xml:space="preserve">właściwy dyrektor urzędu morskiego </w:t>
      </w:r>
      <w:r w:rsidRPr="00795BE4">
        <w:t>przekazuje do Polskiego Centrum Akredytacji wraz z wnioskiem o</w:t>
      </w:r>
      <w:r>
        <w:t> </w:t>
      </w:r>
      <w:r w:rsidRPr="00795BE4">
        <w:t xml:space="preserve">uwzględnienie informacji </w:t>
      </w:r>
      <w:r>
        <w:t xml:space="preserve">o tej decyzji </w:t>
      </w:r>
      <w:r w:rsidRPr="00795BE4">
        <w:t>w ramach swoich działań nadzorczych nad</w:t>
      </w:r>
      <w:r>
        <w:t xml:space="preserve"> </w:t>
      </w:r>
      <w:r w:rsidRPr="00795BE4">
        <w:t>weryfikatorami</w:t>
      </w:r>
      <w:r>
        <w:t>.</w:t>
      </w:r>
    </w:p>
    <w:p w14:paraId="1FCF2A66" w14:textId="77777777" w:rsidR="00451092" w:rsidRDefault="00451092" w:rsidP="00C8203B">
      <w:pPr>
        <w:pStyle w:val="ZARTzmartartykuempunktem"/>
      </w:pPr>
      <w:r>
        <w:t xml:space="preserve">Art. </w:t>
      </w:r>
      <w:proofErr w:type="spellStart"/>
      <w:r>
        <w:t>14d</w:t>
      </w:r>
      <w:proofErr w:type="spellEnd"/>
      <w:r>
        <w:t>. 1.</w:t>
      </w:r>
      <w:r w:rsidRPr="0050037E">
        <w:t xml:space="preserve"> </w:t>
      </w:r>
      <w:r>
        <w:t>P</w:t>
      </w:r>
      <w:r w:rsidRPr="0050037E">
        <w:t xml:space="preserve">o wydaniu dokumentu zgodności </w:t>
      </w:r>
      <w:proofErr w:type="spellStart"/>
      <w:r w:rsidRPr="0050037E">
        <w:t>FuelEU</w:t>
      </w:r>
      <w:proofErr w:type="spellEnd"/>
      <w:r w:rsidRPr="0050037E">
        <w:t xml:space="preserve"> zgodnie z art. 22 ust. 1 </w:t>
      </w:r>
      <w:bookmarkStart w:id="51" w:name="_Hlk179379790"/>
      <w:r w:rsidRPr="0050037E">
        <w:t xml:space="preserve">rozporządzenia 2023/1805 </w:t>
      </w:r>
      <w:bookmarkEnd w:id="51"/>
      <w:r w:rsidRPr="0050037E">
        <w:t xml:space="preserve">weryfikator </w:t>
      </w:r>
      <w:r>
        <w:t xml:space="preserve">niezwłocznie </w:t>
      </w:r>
      <w:r w:rsidRPr="0050037E">
        <w:t xml:space="preserve">dokonuje jego rejestracji w bazie danych </w:t>
      </w:r>
      <w:proofErr w:type="spellStart"/>
      <w:r w:rsidRPr="0050037E">
        <w:t>FuelEU</w:t>
      </w:r>
      <w:proofErr w:type="spellEnd"/>
      <w:r w:rsidRPr="0050037E">
        <w:t>.</w:t>
      </w:r>
    </w:p>
    <w:p w14:paraId="699A554E" w14:textId="77777777" w:rsidR="00451092" w:rsidRPr="00306A2F" w:rsidRDefault="00451092" w:rsidP="00451092">
      <w:pPr>
        <w:pStyle w:val="ZUSTzmustartykuempunktem"/>
      </w:pPr>
      <w:r>
        <w:t xml:space="preserve">2. Po </w:t>
      </w:r>
      <w:r w:rsidRPr="00306A2F">
        <w:t>zarejestrowani</w:t>
      </w:r>
      <w:r>
        <w:t>u</w:t>
      </w:r>
      <w:r w:rsidRPr="00306A2F">
        <w:t xml:space="preserve"> przez weryfikatora w bazie danych </w:t>
      </w:r>
      <w:proofErr w:type="spellStart"/>
      <w:r w:rsidRPr="00306A2F">
        <w:t>FuelEU</w:t>
      </w:r>
      <w:proofErr w:type="spellEnd"/>
      <w:r>
        <w:t xml:space="preserve"> informacji dotyczących intensywności emisji gazów cieplarnianych pochodzących ze zużycia energii na statku</w:t>
      </w:r>
      <w:r w:rsidRPr="00306A2F">
        <w:t xml:space="preserve"> </w:t>
      </w:r>
      <w:r>
        <w:t xml:space="preserve">właściwy dyrektor urzędu morskiego nakłada, </w:t>
      </w:r>
      <w:r w:rsidRPr="00863BC1">
        <w:t>w drodze decyzji</w:t>
      </w:r>
      <w:r>
        <w:t>, w terminie 30 dni od dnia tego zarejestrowania, z</w:t>
      </w:r>
      <w:r w:rsidRPr="00306A2F">
        <w:t>godnie z art. 23 ust. 1 rozporządzenia 2023/1805</w:t>
      </w:r>
      <w:r>
        <w:t>,</w:t>
      </w:r>
      <w:r w:rsidRPr="00306A2F">
        <w:t xml:space="preserve"> karę </w:t>
      </w:r>
      <w:proofErr w:type="spellStart"/>
      <w:r>
        <w:t>FuelEU</w:t>
      </w:r>
      <w:proofErr w:type="spellEnd"/>
      <w:r>
        <w:t xml:space="preserve"> </w:t>
      </w:r>
      <w:r w:rsidRPr="00306A2F">
        <w:t>na</w:t>
      </w:r>
      <w:r>
        <w:t xml:space="preserve"> </w:t>
      </w:r>
      <w:r w:rsidRPr="00306A2F">
        <w:t>armatora</w:t>
      </w:r>
      <w:r>
        <w:t>, do którego</w:t>
      </w:r>
      <w:r w:rsidRPr="00306A2F">
        <w:t xml:space="preserve"> </w:t>
      </w:r>
      <w:r>
        <w:t>za</w:t>
      </w:r>
      <w:r w:rsidRPr="00306A2F">
        <w:t>stosowani</w:t>
      </w:r>
      <w:r>
        <w:t>e</w:t>
      </w:r>
      <w:r w:rsidRPr="00306A2F">
        <w:t xml:space="preserve"> </w:t>
      </w:r>
      <w:r>
        <w:t xml:space="preserve">ma </w:t>
      </w:r>
      <w:r w:rsidRPr="00306A2F">
        <w:t>rozporządzeni</w:t>
      </w:r>
      <w:r>
        <w:t>e</w:t>
      </w:r>
      <w:r w:rsidRPr="00306A2F">
        <w:t xml:space="preserve"> 2023/1805, którego statek:</w:t>
      </w:r>
    </w:p>
    <w:p w14:paraId="60C791C3" w14:textId="77777777" w:rsidR="00451092" w:rsidRPr="00306A2F" w:rsidRDefault="00451092" w:rsidP="00451092">
      <w:pPr>
        <w:pStyle w:val="ZPKTzmpktartykuempunktem"/>
      </w:pPr>
      <w:r w:rsidRPr="00306A2F">
        <w:t>1)</w:t>
      </w:r>
      <w:r w:rsidRPr="00306A2F">
        <w:tab/>
        <w:t>nie zawijał do portów Unii Europejskiej, a jednocześnie pożyczył zaliczkową nadwyżkę w poprzednim okresie sprawozdawczym</w:t>
      </w:r>
      <w:r>
        <w:t>,</w:t>
      </w:r>
    </w:p>
    <w:p w14:paraId="632FCC6A" w14:textId="77777777" w:rsidR="00451092" w:rsidRPr="00306A2F" w:rsidRDefault="00451092" w:rsidP="00451092">
      <w:pPr>
        <w:pStyle w:val="ZPKTzmpktartykuempunktem"/>
      </w:pPr>
      <w:r w:rsidRPr="00306A2F">
        <w:t>2)</w:t>
      </w:r>
      <w:r w:rsidRPr="00306A2F">
        <w:tab/>
        <w:t>wykazuje deficyt zgodności w zakresie intensywności emisji gazów cieplarnianych, o</w:t>
      </w:r>
      <w:r>
        <w:t xml:space="preserve"> </w:t>
      </w:r>
      <w:r w:rsidRPr="00306A2F">
        <w:t>którym mowa w art. 4 ust. 2 rozporządzenia 2023/1805</w:t>
      </w:r>
      <w:r>
        <w:t>,</w:t>
      </w:r>
    </w:p>
    <w:p w14:paraId="3BC1F1E6" w14:textId="77777777" w:rsidR="00451092" w:rsidRPr="00306A2F" w:rsidRDefault="00451092" w:rsidP="00451092">
      <w:pPr>
        <w:pStyle w:val="ZPKTzmpktartykuempunktem"/>
      </w:pPr>
      <w:r w:rsidRPr="00306A2F">
        <w:t>3)</w:t>
      </w:r>
      <w:r w:rsidRPr="00306A2F">
        <w:tab/>
        <w:t xml:space="preserve">wykazuje deficyt zgodności w odniesieniu do celu cząstkowego dotyczącego paliw odnawialnych pochodzenia </w:t>
      </w:r>
      <w:proofErr w:type="spellStart"/>
      <w:r w:rsidRPr="00306A2F">
        <w:t>niebiologicznego</w:t>
      </w:r>
      <w:proofErr w:type="spellEnd"/>
      <w:r w:rsidRPr="00306A2F">
        <w:t>, o którym mowa w art. 5 ust. 3 rozporządzenia 2023/1805</w:t>
      </w:r>
      <w:r>
        <w:t>, z wyłączeniem określonym w art. 5 ust. 4 tego rozporządzenia</w:t>
      </w:r>
    </w:p>
    <w:p w14:paraId="1A69D3E8" w14:textId="77777777" w:rsidR="00451092" w:rsidRPr="00306A2F" w:rsidRDefault="00451092" w:rsidP="00451092">
      <w:pPr>
        <w:pStyle w:val="ZCZWSPPKTzmczciwsppktartykuempunktem"/>
      </w:pPr>
      <w:bookmarkStart w:id="52" w:name="_Hlk191029042"/>
      <w:r w:rsidRPr="00306A2F">
        <w:t>–</w:t>
      </w:r>
      <w:bookmarkEnd w:id="52"/>
      <w:r w:rsidRPr="00306A2F">
        <w:t xml:space="preserve"> obliczaną </w:t>
      </w:r>
      <w:r>
        <w:t>zgodnie z</w:t>
      </w:r>
      <w:r w:rsidRPr="00B53DD9">
        <w:t xml:space="preserve"> art. 23 ust. 2</w:t>
      </w:r>
      <w:r>
        <w:t xml:space="preserve"> </w:t>
      </w:r>
      <w:r w:rsidRPr="00306A2F">
        <w:t>rozporządzenia 2023/1805.</w:t>
      </w:r>
    </w:p>
    <w:p w14:paraId="68F32C77" w14:textId="77777777" w:rsidR="00451092" w:rsidRDefault="00451092" w:rsidP="00451092">
      <w:pPr>
        <w:pStyle w:val="ZUSTzmustartykuempunktem"/>
      </w:pPr>
      <w:r>
        <w:lastRenderedPageBreak/>
        <w:t xml:space="preserve">3. </w:t>
      </w:r>
      <w:bookmarkStart w:id="53" w:name="_Hlk179459460"/>
      <w:r>
        <w:t xml:space="preserve">Decyzja o nałożeniu kary </w:t>
      </w:r>
      <w:proofErr w:type="spellStart"/>
      <w:r>
        <w:t>FuelEU</w:t>
      </w:r>
      <w:proofErr w:type="spellEnd"/>
      <w:r>
        <w:t xml:space="preserve"> podlega natychmiastowemu wykonaniu.</w:t>
      </w:r>
    </w:p>
    <w:p w14:paraId="53FDD27B" w14:textId="77777777" w:rsidR="00451092" w:rsidRDefault="00451092" w:rsidP="00451092">
      <w:pPr>
        <w:pStyle w:val="ZUSTzmustartykuempunktem"/>
      </w:pPr>
      <w:r>
        <w:t xml:space="preserve">4. </w:t>
      </w:r>
      <w:r w:rsidRPr="00306A2F">
        <w:t>Nałożenie kar</w:t>
      </w:r>
      <w:r>
        <w:t xml:space="preserve">y </w:t>
      </w:r>
      <w:proofErr w:type="spellStart"/>
      <w:r>
        <w:t>FuelEU</w:t>
      </w:r>
      <w:proofErr w:type="spellEnd"/>
      <w:r>
        <w:t xml:space="preserve"> </w:t>
      </w:r>
      <w:r w:rsidRPr="00306A2F">
        <w:t xml:space="preserve">jest niezwłocznie odnotowywane przez </w:t>
      </w:r>
      <w:r>
        <w:t xml:space="preserve">właściwego dyrektora urzędu morskiego </w:t>
      </w:r>
      <w:r w:rsidRPr="00306A2F">
        <w:t xml:space="preserve">w bazie danych </w:t>
      </w:r>
      <w:proofErr w:type="spellStart"/>
      <w:r w:rsidRPr="00306A2F">
        <w:t>FuelEU</w:t>
      </w:r>
      <w:proofErr w:type="spellEnd"/>
      <w:r w:rsidRPr="00306A2F">
        <w:t xml:space="preserve"> zgodnie z art. </w:t>
      </w:r>
      <w:r>
        <w:t xml:space="preserve">23 ust. 7 </w:t>
      </w:r>
      <w:r w:rsidRPr="00306A2F">
        <w:t>rozporządzenia 2023/1805.</w:t>
      </w:r>
      <w:bookmarkEnd w:id="53"/>
    </w:p>
    <w:p w14:paraId="4B809F2F" w14:textId="77777777" w:rsidR="00451092" w:rsidRDefault="00451092" w:rsidP="00451092">
      <w:pPr>
        <w:pStyle w:val="ZUSTzmustartykuempunktem"/>
      </w:pPr>
      <w:r>
        <w:t xml:space="preserve">5. Właściwy dyrektor urzędu morskiego przekazuje Narodowemu Funduszowi Ochrony Środowiska i Gospodarki Wodnej informację o nałożonej karze </w:t>
      </w:r>
      <w:proofErr w:type="spellStart"/>
      <w:r>
        <w:t>FuelEU</w:t>
      </w:r>
      <w:proofErr w:type="spellEnd"/>
      <w:r>
        <w:t>.</w:t>
      </w:r>
    </w:p>
    <w:p w14:paraId="2067BA7F" w14:textId="77777777" w:rsidR="00451092" w:rsidRDefault="00451092" w:rsidP="00451092">
      <w:pPr>
        <w:pStyle w:val="ZUSTzmustartykuempunktem"/>
      </w:pPr>
      <w:r>
        <w:t xml:space="preserve">6. </w:t>
      </w:r>
      <w:bookmarkStart w:id="54" w:name="_Hlk196906266"/>
      <w:r>
        <w:t xml:space="preserve">Armator dokonuje wpłaty z tytułu kary </w:t>
      </w:r>
      <w:proofErr w:type="spellStart"/>
      <w:r>
        <w:t>FuelEU</w:t>
      </w:r>
      <w:proofErr w:type="spellEnd"/>
      <w:r>
        <w:t xml:space="preserve"> na rachunek bankowy Narodowego Funduszu Ochrony Środowiska i Gospodarki Wodnej wskazany w decyzji właściwego dyrektora urzędu morskiego o nałożeniu tej kary, w terminie określonym w tej decyzji. Armator niezwłocznie wprowadza dowód dokonania wpłaty z tytułu kary </w:t>
      </w:r>
      <w:proofErr w:type="spellStart"/>
      <w:r>
        <w:t>FuelEU</w:t>
      </w:r>
      <w:proofErr w:type="spellEnd"/>
      <w:r>
        <w:t xml:space="preserve"> do bazy danych </w:t>
      </w:r>
      <w:proofErr w:type="spellStart"/>
      <w:r>
        <w:t>FuelEU</w:t>
      </w:r>
      <w:proofErr w:type="spellEnd"/>
      <w:r>
        <w:t>.</w:t>
      </w:r>
    </w:p>
    <w:bookmarkEnd w:id="54"/>
    <w:p w14:paraId="466A6D9B" w14:textId="77777777" w:rsidR="00451092" w:rsidRDefault="00451092" w:rsidP="00451092">
      <w:pPr>
        <w:pStyle w:val="ZUSTzmustartykuempunktem"/>
      </w:pPr>
      <w:r>
        <w:t xml:space="preserve">7. Narodowy Fundusz Ochrony Środowiska i Gospodarki Wodnej informuje właściwego dyrektora urzędu morskiego o wysokości wpłaty z tytułu kary </w:t>
      </w:r>
      <w:proofErr w:type="spellStart"/>
      <w:r>
        <w:t>FuelEU</w:t>
      </w:r>
      <w:proofErr w:type="spellEnd"/>
      <w:r>
        <w:t xml:space="preserve"> w terminie 3 dni roboczych od daty wpływu środków pieniężnych na rachunek bankowy wskazany w decyzji o nałożeniu tej kary.</w:t>
      </w:r>
    </w:p>
    <w:p w14:paraId="7BFBBA7B" w14:textId="77777777" w:rsidR="00451092" w:rsidRDefault="00451092" w:rsidP="00451092">
      <w:pPr>
        <w:pStyle w:val="ZUSTzmustartykuempunktem"/>
      </w:pPr>
      <w:r>
        <w:t>8.</w:t>
      </w:r>
      <w:bookmarkStart w:id="55" w:name="_Hlk179459495"/>
      <w:r>
        <w:t xml:space="preserve"> Właściwy dyrektor urzędu morskiego na podstawie informacji, o której mowa w ust. 7, </w:t>
      </w:r>
      <w:r w:rsidRPr="00306A2F">
        <w:t>wydaje</w:t>
      </w:r>
      <w:r>
        <w:t>:</w:t>
      </w:r>
    </w:p>
    <w:p w14:paraId="032E0576" w14:textId="77777777" w:rsidR="00451092" w:rsidRDefault="00451092" w:rsidP="00451092">
      <w:pPr>
        <w:pStyle w:val="ZPKTzmpktartykuempunktem"/>
      </w:pPr>
      <w:r>
        <w:t>1)</w:t>
      </w:r>
      <w:r>
        <w:tab/>
      </w:r>
      <w:r w:rsidRPr="00306A2F">
        <w:t xml:space="preserve">dokument zgodności </w:t>
      </w:r>
      <w:proofErr w:type="spellStart"/>
      <w:r w:rsidRPr="00306A2F">
        <w:t>FuelEU</w:t>
      </w:r>
      <w:proofErr w:type="spellEnd"/>
      <w:r w:rsidRPr="00306A2F">
        <w:t xml:space="preserve"> zgodnie z art. 22 ust. 2 rozporządzenia 2023/1805 albo</w:t>
      </w:r>
    </w:p>
    <w:p w14:paraId="17942E40" w14:textId="77777777" w:rsidR="00451092" w:rsidRDefault="00451092" w:rsidP="00451092">
      <w:pPr>
        <w:pStyle w:val="ZPKTzmpktartykuempunktem"/>
      </w:pPr>
      <w:r>
        <w:t>2)</w:t>
      </w:r>
      <w:r>
        <w:tab/>
      </w:r>
      <w:r w:rsidRPr="00306A2F">
        <w:t>decyzję o</w:t>
      </w:r>
      <w:r>
        <w:t xml:space="preserve"> </w:t>
      </w:r>
      <w:r w:rsidRPr="00306A2F">
        <w:t>odmowie wydania dokumentu zgodności</w:t>
      </w:r>
      <w:r>
        <w:t xml:space="preserve"> </w:t>
      </w:r>
      <w:proofErr w:type="spellStart"/>
      <w:r>
        <w:t>FuelEU</w:t>
      </w:r>
      <w:proofErr w:type="spellEnd"/>
      <w:r>
        <w:t xml:space="preserve"> </w:t>
      </w:r>
      <w:r w:rsidRPr="005F7C0B">
        <w:t>–</w:t>
      </w:r>
      <w:r>
        <w:t xml:space="preserve"> w przypadku braku wpłaty z tytułu kary </w:t>
      </w:r>
      <w:proofErr w:type="spellStart"/>
      <w:r>
        <w:t>FuelEU</w:t>
      </w:r>
      <w:proofErr w:type="spellEnd"/>
      <w:r>
        <w:t>.</w:t>
      </w:r>
      <w:bookmarkEnd w:id="55"/>
    </w:p>
    <w:p w14:paraId="2ABF1170" w14:textId="77777777" w:rsidR="00451092" w:rsidRDefault="00451092" w:rsidP="00C8203B">
      <w:pPr>
        <w:pStyle w:val="ZUSTzmustartykuempunktem"/>
      </w:pPr>
      <w:r>
        <w:t xml:space="preserve">9. Właściwy dyrektor urzędu morskiego </w:t>
      </w:r>
      <w:r w:rsidRPr="00306A2F">
        <w:t xml:space="preserve">niezwłocznie rejestruje dokument zgodności </w:t>
      </w:r>
      <w:proofErr w:type="spellStart"/>
      <w:r w:rsidRPr="00306A2F">
        <w:t>FuelEU</w:t>
      </w:r>
      <w:proofErr w:type="spellEnd"/>
      <w:r w:rsidRPr="00306A2F">
        <w:t xml:space="preserve"> </w:t>
      </w:r>
      <w:r>
        <w:t xml:space="preserve">albo decyzję o odmowie wydania dokumentu zgodności </w:t>
      </w:r>
      <w:proofErr w:type="spellStart"/>
      <w:r>
        <w:t>FuelEU</w:t>
      </w:r>
      <w:proofErr w:type="spellEnd"/>
      <w:r>
        <w:t xml:space="preserve"> </w:t>
      </w:r>
      <w:r w:rsidRPr="00306A2F">
        <w:t>w</w:t>
      </w:r>
      <w:r>
        <w:t> </w:t>
      </w:r>
      <w:r w:rsidRPr="00306A2F">
        <w:t xml:space="preserve">bazie danych </w:t>
      </w:r>
      <w:proofErr w:type="spellStart"/>
      <w:r>
        <w:t>FuelEU</w:t>
      </w:r>
      <w:proofErr w:type="spellEnd"/>
      <w:r>
        <w:t>.</w:t>
      </w:r>
    </w:p>
    <w:p w14:paraId="7F0CCB67" w14:textId="77777777" w:rsidR="00451092" w:rsidRDefault="00451092" w:rsidP="00451092">
      <w:pPr>
        <w:pStyle w:val="ZARTzmartartykuempunktem"/>
      </w:pPr>
      <w:r>
        <w:t xml:space="preserve">Art. </w:t>
      </w:r>
      <w:proofErr w:type="spellStart"/>
      <w:r>
        <w:t>14e</w:t>
      </w:r>
      <w:proofErr w:type="spellEnd"/>
      <w:r>
        <w:t>. 1. Właściwy dyrektor urzędu morskiego może przeprowadzić dodatkowe kontrole armatorów, o których mowa w art. 17 rozporządzenia 2023/1805, w zakresie stosowania wymogów tego rozporządzenia.</w:t>
      </w:r>
    </w:p>
    <w:p w14:paraId="28E426D4" w14:textId="77777777" w:rsidR="00451092" w:rsidRPr="00586B44" w:rsidRDefault="00451092" w:rsidP="00C8203B">
      <w:pPr>
        <w:pStyle w:val="ZUSTzmustartykuempunktem"/>
      </w:pPr>
      <w:r w:rsidRPr="00586B44">
        <w:t>2. W ramach przeprowadzanych dodatkowych kontroli właściwy dyrektor urzędu morskiego może zasięgać opinii Krajowego Ośrodka Bilansowania i Zarządzania Emisjami w</w:t>
      </w:r>
      <w:r>
        <w:t xml:space="preserve"> przedmiocie spójności danych zawartych w </w:t>
      </w:r>
      <w:r w:rsidRPr="00586B44">
        <w:t>sprawozda</w:t>
      </w:r>
      <w:r>
        <w:t>niu</w:t>
      </w:r>
      <w:r w:rsidRPr="00586B44">
        <w:t xml:space="preserve"> </w:t>
      </w:r>
      <w:proofErr w:type="spellStart"/>
      <w:r w:rsidRPr="00586B44">
        <w:t>FuelEU</w:t>
      </w:r>
      <w:proofErr w:type="spellEnd"/>
      <w:r w:rsidRPr="00586B44">
        <w:t xml:space="preserve">, </w:t>
      </w:r>
      <w:r w:rsidRPr="00825FFB">
        <w:t>o którym mowa w art. 16 ust. 3 rozporządzenia 2023/1805</w:t>
      </w:r>
      <w:r>
        <w:t>,</w:t>
      </w:r>
      <w:r w:rsidRPr="00825FFB">
        <w:t xml:space="preserve"> </w:t>
      </w:r>
      <w:r w:rsidRPr="00586B44">
        <w:t>oraz obliczeń weryfikatora, o których mowa w art. 1</w:t>
      </w:r>
      <w:r>
        <w:t>6</w:t>
      </w:r>
      <w:r w:rsidRPr="00586B44">
        <w:t xml:space="preserve"> ust. </w:t>
      </w:r>
      <w:r>
        <w:t>4</w:t>
      </w:r>
      <w:r w:rsidRPr="00586B44">
        <w:t xml:space="preserve"> </w:t>
      </w:r>
      <w:r>
        <w:t xml:space="preserve">lit. a, b, d lub e </w:t>
      </w:r>
      <w:r w:rsidRPr="00586B44">
        <w:t>rozporządzenia 2023/1805</w:t>
      </w:r>
      <w:r>
        <w:t>, w zakresie zgodności z wymaganiami określonymi w przepisach tego rozporządzenia oraz rozporządzenia 2024/2027</w:t>
      </w:r>
      <w:r w:rsidRPr="00586B44">
        <w:t>.</w:t>
      </w:r>
    </w:p>
    <w:p w14:paraId="53B268F5" w14:textId="77777777" w:rsidR="00451092" w:rsidRDefault="00451092" w:rsidP="00C8203B">
      <w:pPr>
        <w:pStyle w:val="ZUSTzmustartykuempunktem"/>
      </w:pPr>
      <w:r>
        <w:lastRenderedPageBreak/>
        <w:t xml:space="preserve">3. We wniosku o wydanie opinii, o której mowa w ust. 2, właściwy dyrektor urzędu morskiego określa </w:t>
      </w:r>
      <w:r w:rsidRPr="00C953C8">
        <w:t>zakres zagadnień będących przedmiotem opiniowania</w:t>
      </w:r>
      <w:r>
        <w:t>.</w:t>
      </w:r>
    </w:p>
    <w:p w14:paraId="7E7165F4" w14:textId="77777777" w:rsidR="00451092" w:rsidRDefault="00451092" w:rsidP="00C8203B">
      <w:pPr>
        <w:pStyle w:val="ZUSTzmustartykuempunktem"/>
      </w:pPr>
      <w:r>
        <w:t xml:space="preserve">4. </w:t>
      </w:r>
      <w:r w:rsidRPr="00102E2F">
        <w:t xml:space="preserve">Krajowy </w:t>
      </w:r>
      <w:r>
        <w:t>O</w:t>
      </w:r>
      <w:r w:rsidRPr="00102E2F">
        <w:t xml:space="preserve">środek </w:t>
      </w:r>
      <w:r w:rsidRPr="00586B44">
        <w:t xml:space="preserve">Bilansowania i Zarządzania Emisjami </w:t>
      </w:r>
      <w:r w:rsidRPr="00102E2F">
        <w:t xml:space="preserve">wydaje opinię w terminie </w:t>
      </w:r>
      <w:r>
        <w:t>21 dni</w:t>
      </w:r>
      <w:r w:rsidRPr="00102E2F">
        <w:t xml:space="preserve"> od dnia otrzymania wniosku o</w:t>
      </w:r>
      <w:r>
        <w:t xml:space="preserve"> </w:t>
      </w:r>
      <w:r w:rsidRPr="00102E2F">
        <w:t xml:space="preserve">jej wydanie </w:t>
      </w:r>
      <w:r>
        <w:t>zgodnie z ust. 2.</w:t>
      </w:r>
      <w:r w:rsidRPr="00102E2F">
        <w:t xml:space="preserve"> Do opinii Krajowego </w:t>
      </w:r>
      <w:r>
        <w:t>O</w:t>
      </w:r>
      <w:r w:rsidRPr="00102E2F">
        <w:t xml:space="preserve">środka </w:t>
      </w:r>
      <w:r w:rsidRPr="00323D03">
        <w:t xml:space="preserve">Bilansowania i Zarządzania Emisjami </w:t>
      </w:r>
      <w:r w:rsidRPr="00102E2F">
        <w:t>nie stosuje się art. 106 ustawy z dnia 14</w:t>
      </w:r>
      <w:r>
        <w:t> </w:t>
      </w:r>
      <w:r w:rsidRPr="00102E2F">
        <w:t xml:space="preserve">czerwca 1960 r. </w:t>
      </w:r>
      <w:r w:rsidRPr="000E047E">
        <w:t>–</w:t>
      </w:r>
      <w:r>
        <w:t xml:space="preserve"> </w:t>
      </w:r>
      <w:r w:rsidRPr="00102E2F">
        <w:t>Kodeks postępowania administracyjnego.</w:t>
      </w:r>
    </w:p>
    <w:p w14:paraId="5F613182" w14:textId="77777777" w:rsidR="00451092" w:rsidRDefault="00451092" w:rsidP="00C8203B">
      <w:pPr>
        <w:pStyle w:val="ZUSTzmustartykuempunktem"/>
      </w:pPr>
      <w:r>
        <w:t xml:space="preserve">5. </w:t>
      </w:r>
      <w:r w:rsidRPr="00C953C8">
        <w:t xml:space="preserve">Niewydanie </w:t>
      </w:r>
      <w:r>
        <w:t xml:space="preserve">przez Krajowy Ośrodek </w:t>
      </w:r>
      <w:r w:rsidRPr="00A155A8">
        <w:t xml:space="preserve">Bilansowania i Zarządzania Emisjami </w:t>
      </w:r>
      <w:r w:rsidRPr="00AF7B88">
        <w:t>opinii w</w:t>
      </w:r>
      <w:r>
        <w:t xml:space="preserve"> </w:t>
      </w:r>
      <w:r w:rsidRPr="00AF7B88">
        <w:t>terminie, o którym mowa w</w:t>
      </w:r>
      <w:r>
        <w:t xml:space="preserve"> ust. 4, </w:t>
      </w:r>
      <w:r w:rsidRPr="00C953C8">
        <w:t>uważa się za brak zastrzeżeń do</w:t>
      </w:r>
      <w:r>
        <w:t xml:space="preserve"> </w:t>
      </w:r>
      <w:r w:rsidRPr="00C953C8">
        <w:t xml:space="preserve">sprawozdań </w:t>
      </w:r>
      <w:proofErr w:type="spellStart"/>
      <w:r w:rsidRPr="00C953C8">
        <w:t>FuelEU</w:t>
      </w:r>
      <w:proofErr w:type="spellEnd"/>
      <w:r w:rsidRPr="00C953C8">
        <w:t>, sprawozdań z</w:t>
      </w:r>
      <w:r>
        <w:t xml:space="preserve"> </w:t>
      </w:r>
      <w:r w:rsidRPr="00C953C8">
        <w:t xml:space="preserve">weryfikacji </w:t>
      </w:r>
      <w:r>
        <w:t>i</w:t>
      </w:r>
      <w:r w:rsidRPr="00C953C8">
        <w:t xml:space="preserve"> obliczeń weryfikatora, o</w:t>
      </w:r>
      <w:r>
        <w:t xml:space="preserve"> </w:t>
      </w:r>
      <w:r w:rsidRPr="00C953C8">
        <w:t>których mowa w art. 17 ust. 1 rozporządzenia 2023/1805.</w:t>
      </w:r>
    </w:p>
    <w:p w14:paraId="2EB52969" w14:textId="77777777" w:rsidR="00451092" w:rsidRDefault="00451092" w:rsidP="00C8203B">
      <w:pPr>
        <w:pStyle w:val="ZUSTzmustartykuempunktem"/>
      </w:pPr>
      <w:r>
        <w:t xml:space="preserve">6. Właściwy dyrektor urzędu morskiego z przeprowadzonej dodatkowej kontroli armatora, o której mowa w ust. 1, sporządza, w terminie 30 dni od dnia zakończenia kontroli, sprawozdanie zgodnie z art. 17 ust. 3 rozporządzenia 2023/1805. Sprawozdanie z dodatkowej kontroli zamieszcza się niezwłocznie w bazie danych </w:t>
      </w:r>
      <w:proofErr w:type="spellStart"/>
      <w:r>
        <w:t>FuelEU</w:t>
      </w:r>
      <w:proofErr w:type="spellEnd"/>
      <w:r>
        <w:t>.</w:t>
      </w:r>
    </w:p>
    <w:p w14:paraId="77026B2C" w14:textId="77777777" w:rsidR="00451092" w:rsidRDefault="00451092" w:rsidP="00535192">
      <w:pPr>
        <w:pStyle w:val="ZUSTzmustartykuempunktem"/>
      </w:pPr>
      <w:r>
        <w:t xml:space="preserve">7. W przypadku gdy sprawozdanie z dodatkowej kontroli, o którym mowa w ust. 6, wykaże zniekształcenia, </w:t>
      </w:r>
      <w:r w:rsidRPr="00535192">
        <w:t>niezgodności</w:t>
      </w:r>
      <w:r>
        <w:t xml:space="preserve"> lub błędy w obliczeniach skutkujące niezgodnością z wymogami określonymi w art. 4 lub art. 6 rozporządzenia 2023/1805, właściwy dyrektor urzędu morskiego nakłada, </w:t>
      </w:r>
      <w:r w:rsidRPr="00FB59FE">
        <w:t xml:space="preserve">w drodze decyzji, karę na </w:t>
      </w:r>
      <w:r>
        <w:t xml:space="preserve">armatora </w:t>
      </w:r>
      <w:r w:rsidRPr="00F5075E">
        <w:t>odpowiedzialn</w:t>
      </w:r>
      <w:r>
        <w:t>ego</w:t>
      </w:r>
      <w:r w:rsidRPr="00F5075E">
        <w:t xml:space="preserve"> za</w:t>
      </w:r>
      <w:r>
        <w:t xml:space="preserve"> </w:t>
      </w:r>
      <w:r w:rsidRPr="00F5075E">
        <w:t>statek w</w:t>
      </w:r>
      <w:r>
        <w:t xml:space="preserve"> </w:t>
      </w:r>
      <w:r w:rsidRPr="00F5075E">
        <w:t xml:space="preserve">okresie objętym dodatkowymi kontrolami </w:t>
      </w:r>
      <w:r>
        <w:t xml:space="preserve">w </w:t>
      </w:r>
      <w:r w:rsidRPr="00F5075E">
        <w:t>kwo</w:t>
      </w:r>
      <w:r>
        <w:t>cie</w:t>
      </w:r>
      <w:r w:rsidRPr="00F5075E">
        <w:t xml:space="preserve"> równ</w:t>
      </w:r>
      <w:r>
        <w:t>ej</w:t>
      </w:r>
      <w:r w:rsidRPr="00F5075E">
        <w:t xml:space="preserve"> karze </w:t>
      </w:r>
      <w:proofErr w:type="spellStart"/>
      <w:r w:rsidRPr="00F5075E">
        <w:t>FuelEU</w:t>
      </w:r>
      <w:proofErr w:type="spellEnd"/>
      <w:r w:rsidRPr="00F5075E">
        <w:t xml:space="preserve"> lub</w:t>
      </w:r>
      <w:r>
        <w:t xml:space="preserve"> </w:t>
      </w:r>
      <w:r w:rsidRPr="00F5075E">
        <w:t xml:space="preserve">zmodyfikowanej karze </w:t>
      </w:r>
      <w:proofErr w:type="spellStart"/>
      <w:r w:rsidRPr="00F5075E">
        <w:t>FuelEU</w:t>
      </w:r>
      <w:proofErr w:type="spellEnd"/>
      <w:r w:rsidRPr="00F5075E">
        <w:t xml:space="preserve"> </w:t>
      </w:r>
      <w:r>
        <w:t xml:space="preserve">ustaloną </w:t>
      </w:r>
      <w:r w:rsidRPr="00796465">
        <w:t xml:space="preserve">zgodnie z zasadami </w:t>
      </w:r>
      <w:r>
        <w:t>określonymi</w:t>
      </w:r>
      <w:r w:rsidRPr="00796465">
        <w:t xml:space="preserve"> w art. 23 rozporządzenia 2023/1805</w:t>
      </w:r>
      <w:r>
        <w:t xml:space="preserve"> i płatną </w:t>
      </w:r>
      <w:r w:rsidRPr="00F5075E">
        <w:t>w terminie miesiąca od</w:t>
      </w:r>
      <w:r>
        <w:t> dnia doręczenia decyzji.</w:t>
      </w:r>
      <w:bookmarkEnd w:id="47"/>
    </w:p>
    <w:p w14:paraId="32D66282" w14:textId="77777777" w:rsidR="00451092" w:rsidRDefault="00451092" w:rsidP="00451092">
      <w:pPr>
        <w:pStyle w:val="ZUSTzmustartykuempunktem"/>
      </w:pPr>
      <w:r>
        <w:t xml:space="preserve">8. </w:t>
      </w:r>
      <w:r w:rsidRPr="00A97868">
        <w:t>Nałożenie kary</w:t>
      </w:r>
      <w:r>
        <w:t xml:space="preserve">, o której mowa w ust. 7, jest </w:t>
      </w:r>
      <w:r w:rsidRPr="00A97868">
        <w:t xml:space="preserve">niezwłocznie odnotowywane przez właściwego dyrektora urzędu morskiego w bazie danych </w:t>
      </w:r>
      <w:proofErr w:type="spellStart"/>
      <w:r w:rsidRPr="00A97868">
        <w:t>FuelEU</w:t>
      </w:r>
      <w:proofErr w:type="spellEnd"/>
      <w:r>
        <w:t>.</w:t>
      </w:r>
    </w:p>
    <w:p w14:paraId="658DE1E0" w14:textId="77777777" w:rsidR="00451092" w:rsidRDefault="00451092" w:rsidP="00451092">
      <w:pPr>
        <w:pStyle w:val="ZUSTzmustartykuempunktem"/>
      </w:pPr>
      <w:r>
        <w:t>9. W</w:t>
      </w:r>
      <w:r w:rsidRPr="000B15BA">
        <w:t>łaściwy dyrektor urzędu morskiego przekazuje Narodowemu Funduszowi Ochrony Środowiska i Gospodarki Wodnej informację o nałożonej karze, o</w:t>
      </w:r>
      <w:r>
        <w:t xml:space="preserve"> </w:t>
      </w:r>
      <w:r w:rsidRPr="000B15BA">
        <w:t>której mowa w ust. 7.</w:t>
      </w:r>
    </w:p>
    <w:p w14:paraId="0F1F479D" w14:textId="77777777" w:rsidR="00451092" w:rsidRDefault="00451092" w:rsidP="00451092">
      <w:pPr>
        <w:pStyle w:val="ZUSTzmustartykuempunktem"/>
      </w:pPr>
      <w:r>
        <w:t>10. Armator</w:t>
      </w:r>
      <w:r w:rsidRPr="00F2121F">
        <w:t xml:space="preserve"> dokonuje wpłaty z tytułu kary, o której mowa w ust. </w:t>
      </w:r>
      <w:r>
        <w:t>7</w:t>
      </w:r>
      <w:r w:rsidRPr="00F2121F">
        <w:t>, na</w:t>
      </w:r>
      <w:r>
        <w:t xml:space="preserve"> </w:t>
      </w:r>
      <w:r w:rsidRPr="00F2121F">
        <w:t>rachunek bankowy Narodowego Funduszu Ochrony Środowiska i Gospodarki Wodnej wskazany w decyzji właściwego dyrektora urzędu morskiego o nałożeniu tej kary, w</w:t>
      </w:r>
      <w:r>
        <w:t xml:space="preserve"> </w:t>
      </w:r>
      <w:r w:rsidRPr="00F2121F">
        <w:t>terminie określonym w</w:t>
      </w:r>
      <w:r>
        <w:t xml:space="preserve"> </w:t>
      </w:r>
      <w:r w:rsidRPr="00F2121F">
        <w:t>tej decyzji. Armator niezwłocznie wprowadza dowód dokonania wpłaty z</w:t>
      </w:r>
      <w:r>
        <w:t> </w:t>
      </w:r>
      <w:r w:rsidRPr="00F2121F">
        <w:t xml:space="preserve">tytułu </w:t>
      </w:r>
      <w:r>
        <w:t xml:space="preserve">tej </w:t>
      </w:r>
      <w:r w:rsidRPr="00F2121F">
        <w:t xml:space="preserve">kary do bazy danych </w:t>
      </w:r>
      <w:proofErr w:type="spellStart"/>
      <w:r w:rsidRPr="00F2121F">
        <w:t>FuelEU</w:t>
      </w:r>
      <w:proofErr w:type="spellEnd"/>
      <w:r w:rsidRPr="00F2121F">
        <w:t>.</w:t>
      </w:r>
    </w:p>
    <w:p w14:paraId="3E0B0177" w14:textId="77777777" w:rsidR="00451092" w:rsidRDefault="00451092" w:rsidP="00451092">
      <w:pPr>
        <w:pStyle w:val="ZUSTzmustartykuempunktem"/>
      </w:pPr>
      <w:r>
        <w:lastRenderedPageBreak/>
        <w:t xml:space="preserve">11. </w:t>
      </w:r>
      <w:r w:rsidRPr="00F2121F">
        <w:t xml:space="preserve">Narodowy Fundusz Ochrony Środowiska i Gospodarki Wodnej informuje właściwego dyrektora urzędu morskiego o </w:t>
      </w:r>
      <w:r>
        <w:t xml:space="preserve">wysokości wpłaty z tytułu </w:t>
      </w:r>
      <w:r w:rsidRPr="00F2121F">
        <w:t>kary</w:t>
      </w:r>
      <w:r>
        <w:t>, o której mowa w ust. 7,</w:t>
      </w:r>
      <w:r w:rsidRPr="00F2121F">
        <w:t xml:space="preserve"> w</w:t>
      </w:r>
      <w:r>
        <w:t xml:space="preserve"> </w:t>
      </w:r>
      <w:r w:rsidRPr="00F2121F">
        <w:t>terminie 3</w:t>
      </w:r>
      <w:r>
        <w:t xml:space="preserve"> </w:t>
      </w:r>
      <w:r w:rsidRPr="00F2121F">
        <w:t>dni roboczych od daty wpływu środków pieniężnych na rachunek bankowy wskazany w decyzji</w:t>
      </w:r>
      <w:r>
        <w:t xml:space="preserve"> o nałożeniu tej kary.</w:t>
      </w:r>
    </w:p>
    <w:p w14:paraId="47440B3F" w14:textId="77777777" w:rsidR="00451092" w:rsidRDefault="00451092" w:rsidP="00451092">
      <w:pPr>
        <w:pStyle w:val="ZUSTzmustartykuempunktem"/>
      </w:pPr>
      <w:r>
        <w:t xml:space="preserve">12. </w:t>
      </w:r>
      <w:r w:rsidRPr="00F2121F">
        <w:t xml:space="preserve">W przypadku gdy armator </w:t>
      </w:r>
      <w:r>
        <w:t>nie dokona wpłaty</w:t>
      </w:r>
      <w:r w:rsidRPr="00F2121F">
        <w:t xml:space="preserve"> kary</w:t>
      </w:r>
      <w:r>
        <w:t>, o której mowa w ust. 7,</w:t>
      </w:r>
      <w:r w:rsidRPr="00F2121F">
        <w:t xml:space="preserve"> w</w:t>
      </w:r>
      <w:r>
        <w:t> </w:t>
      </w:r>
      <w:r w:rsidRPr="00F2121F">
        <w:t>terminie określonym w decyzji o</w:t>
      </w:r>
      <w:r>
        <w:t xml:space="preserve"> nałożeniu tej kary, </w:t>
      </w:r>
      <w:r w:rsidRPr="00F2121F">
        <w:t xml:space="preserve">właściwy dyrektor urzędu morskiego wycofuje z bazy danych </w:t>
      </w:r>
      <w:proofErr w:type="spellStart"/>
      <w:r w:rsidRPr="00F2121F">
        <w:t>FuelEU</w:t>
      </w:r>
      <w:proofErr w:type="spellEnd"/>
      <w:r w:rsidRPr="00F2121F">
        <w:t xml:space="preserve"> dokument zgodności </w:t>
      </w:r>
      <w:proofErr w:type="spellStart"/>
      <w:r w:rsidRPr="00F2121F">
        <w:t>FuelEU</w:t>
      </w:r>
      <w:proofErr w:type="spellEnd"/>
      <w:r w:rsidRPr="00F2121F">
        <w:t xml:space="preserve"> wydany dla statku</w:t>
      </w:r>
      <w:r>
        <w:t>.</w:t>
      </w:r>
    </w:p>
    <w:p w14:paraId="187041A3" w14:textId="77777777" w:rsidR="00451092" w:rsidRDefault="00451092" w:rsidP="00451092">
      <w:pPr>
        <w:pStyle w:val="ZUSTzmustartykuempunktem"/>
      </w:pPr>
      <w:r>
        <w:t xml:space="preserve">13. W przypadku stwierdzenia w toku przeprowadzanych dodatkowych kontroli niezgodności działań weryfikatora, </w:t>
      </w:r>
      <w:bookmarkStart w:id="56" w:name="_Hlk178952477"/>
      <w:r>
        <w:t>o których mowa w art. 14 ust. 4 rozporządzenia 2023/1805</w:t>
      </w:r>
      <w:bookmarkEnd w:id="56"/>
      <w:r>
        <w:t>, dyrektor urzędu morskiego informuje niezwłocznie</w:t>
      </w:r>
      <w:r w:rsidRPr="00451092">
        <w:t xml:space="preserve"> </w:t>
      </w:r>
      <w:r w:rsidRPr="00093059">
        <w:t>właściwy organ państwa członkowskiego krajowej jednostki akredytującej, która akredytowała tego weryfikatora</w:t>
      </w:r>
      <w:r>
        <w:t>.</w:t>
      </w:r>
    </w:p>
    <w:p w14:paraId="2592C436" w14:textId="77777777" w:rsidR="00451092" w:rsidRDefault="00451092" w:rsidP="00C8203B">
      <w:pPr>
        <w:pStyle w:val="ZARTzmartartykuempunktem"/>
      </w:pPr>
      <w:r>
        <w:t xml:space="preserve">Art. </w:t>
      </w:r>
      <w:proofErr w:type="spellStart"/>
      <w:r>
        <w:t>14f</w:t>
      </w:r>
      <w:proofErr w:type="spellEnd"/>
      <w:r>
        <w:t xml:space="preserve">. Do administracyjnych </w:t>
      </w:r>
      <w:r w:rsidRPr="009629F7">
        <w:t>kar pieniężnych</w:t>
      </w:r>
      <w:r>
        <w:t xml:space="preserve">, o których mowa w art. </w:t>
      </w:r>
      <w:proofErr w:type="spellStart"/>
      <w:r>
        <w:t>14d</w:t>
      </w:r>
      <w:proofErr w:type="spellEnd"/>
      <w:r>
        <w:t xml:space="preserve"> i art. </w:t>
      </w:r>
      <w:proofErr w:type="spellStart"/>
      <w:r>
        <w:t>14e</w:t>
      </w:r>
      <w:proofErr w:type="spellEnd"/>
      <w:r>
        <w:t xml:space="preserve">, </w:t>
      </w:r>
      <w:r w:rsidRPr="009629F7">
        <w:t xml:space="preserve">stosuje się odpowiednio </w:t>
      </w:r>
      <w:r w:rsidRPr="00535192">
        <w:t>przepisy</w:t>
      </w:r>
      <w:r w:rsidRPr="009629F7">
        <w:t xml:space="preserve"> działu III ustawy z dnia 29 sierpnia 1997 r. </w:t>
      </w:r>
      <w:r w:rsidRPr="005B2516">
        <w:t>–</w:t>
      </w:r>
      <w:r>
        <w:t xml:space="preserve"> </w:t>
      </w:r>
      <w:r w:rsidRPr="009629F7">
        <w:t>Ordynacja podatkowa</w:t>
      </w:r>
      <w:r>
        <w:t xml:space="preserve"> (</w:t>
      </w:r>
      <w:r w:rsidRPr="009629F7">
        <w:t>Dz.</w:t>
      </w:r>
      <w:r>
        <w:t xml:space="preserve"> </w:t>
      </w:r>
      <w:r w:rsidRPr="009629F7">
        <w:t>U. z 2025 r. poz. 111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9B2076">
        <w:rPr>
          <w:rStyle w:val="IGindeksgrny"/>
        </w:rPr>
        <w:footnoteReference w:id="5"/>
      </w:r>
      <w:r w:rsidRPr="009B2076">
        <w:rPr>
          <w:rStyle w:val="IGindeksgrny"/>
        </w:rPr>
        <w:t>)</w:t>
      </w:r>
      <w:r>
        <w:t>).</w:t>
      </w:r>
    </w:p>
    <w:p w14:paraId="0A7E15BA" w14:textId="77777777" w:rsidR="00451092" w:rsidRPr="00C379CD" w:rsidRDefault="00451092" w:rsidP="00535192">
      <w:pPr>
        <w:pStyle w:val="ZARTzmartartykuempunktem"/>
      </w:pPr>
      <w:r w:rsidRPr="00C379CD">
        <w:t xml:space="preserve">Art. </w:t>
      </w:r>
      <w:proofErr w:type="spellStart"/>
      <w:r w:rsidRPr="00C379CD">
        <w:t>14</w:t>
      </w:r>
      <w:r>
        <w:t>g</w:t>
      </w:r>
      <w:proofErr w:type="spellEnd"/>
      <w:r w:rsidRPr="00C379CD">
        <w:t xml:space="preserve">. </w:t>
      </w:r>
      <w:r>
        <w:t xml:space="preserve">1. </w:t>
      </w:r>
      <w:r w:rsidRPr="00C379CD">
        <w:t xml:space="preserve">W sprawach, o których mowa w art. </w:t>
      </w:r>
      <w:proofErr w:type="spellStart"/>
      <w:r>
        <w:t>14d</w:t>
      </w:r>
      <w:proofErr w:type="spellEnd"/>
      <w:r>
        <w:t xml:space="preserve"> i art. </w:t>
      </w:r>
      <w:proofErr w:type="spellStart"/>
      <w:r>
        <w:t>14e</w:t>
      </w:r>
      <w:proofErr w:type="spellEnd"/>
      <w:r w:rsidRPr="00C379CD">
        <w:t>, dla armatorów mających siedzibę na obszarze województw:</w:t>
      </w:r>
    </w:p>
    <w:p w14:paraId="22142656" w14:textId="77777777" w:rsidR="00451092" w:rsidRPr="00C379CD" w:rsidRDefault="00451092" w:rsidP="00451092">
      <w:pPr>
        <w:pStyle w:val="ZPKTzmpktartykuempunktem"/>
      </w:pPr>
      <w:r w:rsidRPr="00C379CD">
        <w:t>1)</w:t>
      </w:r>
      <w:r>
        <w:tab/>
      </w:r>
      <w:r w:rsidRPr="00C379CD">
        <w:t xml:space="preserve">dolnośląskiego, lubuskiego, łódzkiego, małopolskiego, opolskiego, śląskiego, wielkopolskiego oraz zachodniopomorskiego </w:t>
      </w:r>
      <w:r w:rsidRPr="005E0BD5">
        <w:t>–</w:t>
      </w:r>
      <w:r>
        <w:t xml:space="preserve"> </w:t>
      </w:r>
      <w:r w:rsidRPr="00C379CD">
        <w:t>właściwy jest dyrektor urzędu morskiego, którego terytorialny zakres działania obejmuje port w Szczecinie;</w:t>
      </w:r>
    </w:p>
    <w:p w14:paraId="7A0F79B2" w14:textId="77777777" w:rsidR="00451092" w:rsidRPr="00C379CD" w:rsidRDefault="00451092" w:rsidP="00451092">
      <w:pPr>
        <w:pStyle w:val="ZPKTzmpktartykuempunktem"/>
      </w:pPr>
      <w:r w:rsidRPr="00C379CD">
        <w:t>2)</w:t>
      </w:r>
      <w:r>
        <w:tab/>
      </w:r>
      <w:r w:rsidRPr="00C379CD">
        <w:t>kujawsko-pomorskiego, lubelskiego, mazowieckiego, podlaskiego, podkarpackiego, pomorskiego, świętokrzyskiego oraz warmińsko-mazurskiego</w:t>
      </w:r>
      <w:r>
        <w:t xml:space="preserve"> </w:t>
      </w:r>
      <w:r w:rsidRPr="005E0BD5">
        <w:t>–</w:t>
      </w:r>
      <w:r w:rsidRPr="00C379CD">
        <w:t xml:space="preserve"> właściwy jest dyrektor urzędu morskiego, którego terytorialny zakres działania obejmuje port w</w:t>
      </w:r>
      <w:r>
        <w:t xml:space="preserve"> </w:t>
      </w:r>
      <w:r w:rsidRPr="00C379CD">
        <w:t>Gdyni.</w:t>
      </w:r>
    </w:p>
    <w:p w14:paraId="3EBC944E" w14:textId="77777777" w:rsidR="00451092" w:rsidRPr="00C379CD" w:rsidRDefault="00451092" w:rsidP="00C8203B">
      <w:pPr>
        <w:pStyle w:val="ZUSTzmustartykuempunktem"/>
      </w:pPr>
      <w:r>
        <w:t>2</w:t>
      </w:r>
      <w:r w:rsidRPr="00C379CD">
        <w:t>. W przypadku</w:t>
      </w:r>
      <w:r>
        <w:t xml:space="preserve"> </w:t>
      </w:r>
      <w:r w:rsidRPr="00C379CD">
        <w:t>armatora niemającego siedziby na terytorium Rzeczypospolitej Polskiej właściwy jest dyrektor urzędu morskiego</w:t>
      </w:r>
      <w:r>
        <w:t>,</w:t>
      </w:r>
      <w:r w:rsidRPr="00C379CD">
        <w:t xml:space="preserve"> </w:t>
      </w:r>
      <w:r w:rsidRPr="00C66F2D">
        <w:t xml:space="preserve">którego terytorialny zakres działania </w:t>
      </w:r>
      <w:r>
        <w:t>obejmuje</w:t>
      </w:r>
      <w:r w:rsidRPr="00C379CD">
        <w:t xml:space="preserve"> port z największą częstotliwością zawinięć</w:t>
      </w:r>
      <w:r>
        <w:t xml:space="preserve"> statków zrealizowanych przez tego armatora w ciągu poprzednich czterech lat</w:t>
      </w:r>
      <w:r w:rsidRPr="00C379CD">
        <w:t>.</w:t>
      </w:r>
    </w:p>
    <w:p w14:paraId="63924AE0" w14:textId="77777777" w:rsidR="00451092" w:rsidRDefault="00451092" w:rsidP="00C8203B">
      <w:pPr>
        <w:pStyle w:val="ZUSTzmustartykuempunktem"/>
      </w:pPr>
      <w:r>
        <w:t>3</w:t>
      </w:r>
      <w:r w:rsidRPr="00C379CD">
        <w:t xml:space="preserve">. W przypadku gdy nie jest możliwe ustalenie właściwości dyrektora urzędu morskiego na podstawie ust. </w:t>
      </w:r>
      <w:r>
        <w:t>1</w:t>
      </w:r>
      <w:r w:rsidRPr="00C379CD">
        <w:t xml:space="preserve"> i </w:t>
      </w:r>
      <w:r>
        <w:t>2</w:t>
      </w:r>
      <w:r w:rsidRPr="00C379CD">
        <w:t xml:space="preserve">, właściwość terytorialna </w:t>
      </w:r>
      <w:r>
        <w:t xml:space="preserve">jest </w:t>
      </w:r>
      <w:r w:rsidRPr="00C379CD">
        <w:t>ustalana na podstawie kryterium portu pierwszego zawinięcia</w:t>
      </w:r>
      <w:r>
        <w:t xml:space="preserve"> statku.</w:t>
      </w:r>
    </w:p>
    <w:p w14:paraId="7E4F6BB5" w14:textId="77777777" w:rsidR="00451092" w:rsidRPr="00FE7F57" w:rsidRDefault="00451092" w:rsidP="00C8203B">
      <w:pPr>
        <w:pStyle w:val="ZUSTzmustartykuempunktem"/>
      </w:pPr>
      <w:r w:rsidRPr="00FE7F57">
        <w:lastRenderedPageBreak/>
        <w:t xml:space="preserve">4. W sprawach, o których mowa w art. </w:t>
      </w:r>
      <w:proofErr w:type="spellStart"/>
      <w:r w:rsidRPr="00FE7F57">
        <w:t>14c</w:t>
      </w:r>
      <w:proofErr w:type="spellEnd"/>
      <w:r>
        <w:t>,</w:t>
      </w:r>
      <w:r w:rsidRPr="00FE7F57">
        <w:t xml:space="preserve"> dla weryfikatorów mających siedzibę na</w:t>
      </w:r>
      <w:r>
        <w:t> </w:t>
      </w:r>
      <w:r w:rsidRPr="00FE7F57">
        <w:t>obszarze województw:</w:t>
      </w:r>
    </w:p>
    <w:p w14:paraId="47E3F404" w14:textId="77777777" w:rsidR="00451092" w:rsidRPr="00FE7F57" w:rsidRDefault="00451092" w:rsidP="00451092">
      <w:pPr>
        <w:pStyle w:val="ZPKTzmpktartykuempunktem"/>
      </w:pPr>
      <w:r w:rsidRPr="00FE7F57">
        <w:t>1)</w:t>
      </w:r>
      <w:r>
        <w:tab/>
      </w:r>
      <w:r w:rsidRPr="00FE7F57">
        <w:t>dolnośląskiego, lubuskiego, łódzkiego, małopolskiego, opolskiego, śląskiego, wielkopolskiego oraz zachodniopomorskiego – właściwy jest dyrektor urzędu morskiego, którego terytorialny zakres działania obejmuje port w Szczecinie;</w:t>
      </w:r>
    </w:p>
    <w:p w14:paraId="0F1521A3" w14:textId="77777777" w:rsidR="00451092" w:rsidRDefault="00451092" w:rsidP="00451092">
      <w:pPr>
        <w:pStyle w:val="ZPKTzmpktartykuempunktem"/>
      </w:pPr>
      <w:r w:rsidRPr="00FE7F57">
        <w:t>2)</w:t>
      </w:r>
      <w:r>
        <w:tab/>
      </w:r>
      <w:r w:rsidRPr="00FE7F57">
        <w:t>kujawsko-pomorskiego, lubelskiego, mazowieckiego, podlaskiego, podkarpackiego, pomorskiego, świętokrzyskiego oraz warmińsko-mazurskiego – właściwy jest dyrektor urzędu morskiego, którego terytorialny zakres działania obejmuje port w</w:t>
      </w:r>
      <w:r>
        <w:t xml:space="preserve"> </w:t>
      </w:r>
      <w:r w:rsidRPr="00FE7F57">
        <w:t>Gdyni.</w:t>
      </w:r>
      <w:r>
        <w:t>”;</w:t>
      </w:r>
      <w:bookmarkStart w:id="57" w:name="_Hlk176860305"/>
    </w:p>
    <w:p w14:paraId="38B81812" w14:textId="77777777" w:rsidR="00451092" w:rsidRDefault="00451092" w:rsidP="00451092">
      <w:pPr>
        <w:pStyle w:val="PKTpunkt"/>
      </w:pPr>
      <w:r>
        <w:t>10)</w:t>
      </w:r>
      <w:r>
        <w:tab/>
        <w:t xml:space="preserve">po art. 27 dodaje się art. </w:t>
      </w:r>
      <w:proofErr w:type="spellStart"/>
      <w:r>
        <w:t>27a</w:t>
      </w:r>
      <w:proofErr w:type="spellEnd"/>
      <w:r>
        <w:t xml:space="preserve"> w brzmieniu:</w:t>
      </w:r>
    </w:p>
    <w:p w14:paraId="09804AAD" w14:textId="510BE011" w:rsidR="00451092" w:rsidRDefault="00451092" w:rsidP="00451092">
      <w:pPr>
        <w:pStyle w:val="ZARTzmartartykuempunktem"/>
      </w:pPr>
      <w:r w:rsidRPr="00CA063C">
        <w:t>„</w:t>
      </w:r>
      <w:r>
        <w:t xml:space="preserve">Art. </w:t>
      </w:r>
      <w:proofErr w:type="spellStart"/>
      <w:r w:rsidRPr="00CA063C">
        <w:t>2</w:t>
      </w:r>
      <w:r>
        <w:t>7a</w:t>
      </w:r>
      <w:proofErr w:type="spellEnd"/>
      <w:r>
        <w:t xml:space="preserve">. 1. W przypadku stwierdzenia w wyniku inspekcji statku o polskiej przynależności, do którego ma zastosowanie rozporządzenie 2023/1805, przeprowadzonej w polskim porcie, braku ważnego dokumentu zgodności </w:t>
      </w:r>
      <w:proofErr w:type="spellStart"/>
      <w:r>
        <w:t>FuelEU</w:t>
      </w:r>
      <w:proofErr w:type="spellEnd"/>
      <w:r>
        <w:t xml:space="preserve"> przez co najmniej dwa kolejne okresy sprawozdawcze </w:t>
      </w:r>
      <w:r w:rsidRPr="00074081">
        <w:t>dyrektor urzędu morskiego</w:t>
      </w:r>
      <w:r>
        <w:t xml:space="preserve"> właściwy dla portu macierzystego statku, po umożliwieniu armatorowi statku przekazania uwag zatrzymuje statek, w drodze decyzji. Decyzja o zatrzymaniu statku podlega natychmiastowemu wykonaniu.</w:t>
      </w:r>
    </w:p>
    <w:p w14:paraId="19BD840D" w14:textId="77777777" w:rsidR="00451092" w:rsidRPr="00727744" w:rsidRDefault="00451092" w:rsidP="00451092">
      <w:pPr>
        <w:pStyle w:val="ZUSTzmustartykuempunktem"/>
      </w:pPr>
      <w:r>
        <w:t xml:space="preserve">2. W przypadku wydania decyzji, o której mowa w ust. 1, </w:t>
      </w:r>
      <w:r w:rsidRPr="00074081">
        <w:t>dyrektor urzędu morskiego</w:t>
      </w:r>
      <w:r>
        <w:t xml:space="preserve"> doręcza decyzję kapitanowi statku niezwłocznie po zakończeniu inspekcji. Armatorowi oraz kapitanowi statku przysługuje prawo do wniesienia odwołania zgodnie z przepisami ustawy z dnia 14 czerwca 1960 r.</w:t>
      </w:r>
      <w:r w:rsidRPr="00CE3068">
        <w:t xml:space="preserve"> </w:t>
      </w:r>
      <w:r>
        <w:t>– Kodeks postępowania administracyjnego.”;</w:t>
      </w:r>
    </w:p>
    <w:bookmarkEnd w:id="57"/>
    <w:p w14:paraId="167F98DA" w14:textId="77777777" w:rsidR="00451092" w:rsidRPr="009D1A57" w:rsidRDefault="00451092" w:rsidP="00451092">
      <w:pPr>
        <w:pStyle w:val="PKTpunkt"/>
      </w:pPr>
      <w:r>
        <w:t>11)</w:t>
      </w:r>
      <w:r>
        <w:tab/>
      </w:r>
      <w:r w:rsidRPr="009D1A57">
        <w:t xml:space="preserve">w art. </w:t>
      </w:r>
      <w:proofErr w:type="spellStart"/>
      <w:r w:rsidRPr="009D1A57">
        <w:t>34b</w:t>
      </w:r>
      <w:proofErr w:type="spellEnd"/>
      <w:r w:rsidRPr="009D1A57">
        <w:t xml:space="preserve"> dodaje się ust</w:t>
      </w:r>
      <w:r>
        <w:t>.</w:t>
      </w:r>
      <w:r w:rsidRPr="009D1A57">
        <w:t xml:space="preserve"> 3</w:t>
      </w:r>
      <w:r w:rsidRPr="002323B8">
        <w:t>–</w:t>
      </w:r>
      <w:r>
        <w:t xml:space="preserve">6 </w:t>
      </w:r>
      <w:r w:rsidRPr="009D1A57">
        <w:t>w brzmieniu:</w:t>
      </w:r>
    </w:p>
    <w:p w14:paraId="3817AA87" w14:textId="77777777" w:rsidR="00451092" w:rsidRDefault="00451092" w:rsidP="00451092">
      <w:pPr>
        <w:pStyle w:val="ZUSTzmustartykuempunktem"/>
      </w:pPr>
      <w:bookmarkStart w:id="58" w:name="_Hlk155780589"/>
      <w:r w:rsidRPr="009D1A57">
        <w:t>„</w:t>
      </w:r>
      <w:bookmarkStart w:id="59" w:name="_Hlk176860799"/>
      <w:bookmarkEnd w:id="58"/>
      <w:r w:rsidRPr="009D1A57">
        <w:t>3.</w:t>
      </w:r>
      <w:r>
        <w:t xml:space="preserve"> W przypadku gdy statek o obcej przynależności nie posiada ważnego dokumentu zgodności </w:t>
      </w:r>
      <w:proofErr w:type="spellStart"/>
      <w:r>
        <w:t>FuelEU</w:t>
      </w:r>
      <w:proofErr w:type="spellEnd"/>
      <w:r>
        <w:t xml:space="preserve"> przez co najmniej dwa kolejne okresy sprawozdawcze oraz w przypadku gdy kary pieniężne, o których mowa w art. </w:t>
      </w:r>
      <w:proofErr w:type="spellStart"/>
      <w:r>
        <w:t>36aa</w:t>
      </w:r>
      <w:proofErr w:type="spellEnd"/>
      <w:r>
        <w:t xml:space="preserve"> ust. 7 i art. </w:t>
      </w:r>
      <w:proofErr w:type="spellStart"/>
      <w:r>
        <w:t>37d</w:t>
      </w:r>
      <w:proofErr w:type="spellEnd"/>
      <w:r>
        <w:t>, nie zapewniły zgodności z rozporządzeniem 2023/1805, d</w:t>
      </w:r>
      <w:r w:rsidRPr="009D1A57">
        <w:t>yrektor urzędu morskiego właściwy</w:t>
      </w:r>
      <w:r>
        <w:t xml:space="preserve"> dla portu zawinięcia statku</w:t>
      </w:r>
      <w:r w:rsidRPr="009D1A57">
        <w:t xml:space="preserve"> </w:t>
      </w:r>
      <w:r>
        <w:t xml:space="preserve">wzywa armatora pisemnie do przedstawienia wyjaśnień i może wydać, </w:t>
      </w:r>
      <w:r w:rsidRPr="009D1A57">
        <w:t>w drodze decyzji, nakaz opuszczenia portu zgodnie z art.</w:t>
      </w:r>
      <w:r>
        <w:t xml:space="preserve"> </w:t>
      </w:r>
      <w:r w:rsidRPr="009D1A57">
        <w:t>25 ust.</w:t>
      </w:r>
      <w:r>
        <w:t> </w:t>
      </w:r>
      <w:r w:rsidRPr="009D1A57">
        <w:t>3 rozporządzenia 2023/1805.</w:t>
      </w:r>
    </w:p>
    <w:p w14:paraId="7EF5D3E2" w14:textId="77777777" w:rsidR="00451092" w:rsidRDefault="00451092" w:rsidP="00451092">
      <w:pPr>
        <w:pStyle w:val="ZUSTzmustartykuempunktem"/>
      </w:pPr>
      <w:r>
        <w:t xml:space="preserve">4. W przypadku wydania decyzji, o której mowa w ust. 3, </w:t>
      </w:r>
      <w:r w:rsidRPr="00B332DF">
        <w:t>dyrektor urzędu morskiego</w:t>
      </w:r>
      <w:r w:rsidRPr="00494193">
        <w:t xml:space="preserve"> powiadamia </w:t>
      </w:r>
      <w:r>
        <w:t xml:space="preserve">pisemnie </w:t>
      </w:r>
      <w:r w:rsidRPr="00494193">
        <w:t xml:space="preserve">ministra właściwego do spraw gospodarki morskiej, </w:t>
      </w:r>
      <w:r>
        <w:t xml:space="preserve">a </w:t>
      </w:r>
      <w:r w:rsidRPr="00494193">
        <w:t xml:space="preserve">Komisję Europejską, </w:t>
      </w:r>
      <w:proofErr w:type="spellStart"/>
      <w:r w:rsidRPr="00494193">
        <w:t>EMSA</w:t>
      </w:r>
      <w:proofErr w:type="spellEnd"/>
      <w:r w:rsidRPr="00494193">
        <w:t>, pozostałe państwa członkowskie Unii Europejskiej oraz państwo bandery</w:t>
      </w:r>
      <w:r>
        <w:t xml:space="preserve"> za pośrednictwem bazy danych </w:t>
      </w:r>
      <w:proofErr w:type="spellStart"/>
      <w:r>
        <w:t>FuelEU</w:t>
      </w:r>
      <w:proofErr w:type="spellEnd"/>
      <w:r>
        <w:t>.</w:t>
      </w:r>
      <w:bookmarkEnd w:id="59"/>
    </w:p>
    <w:p w14:paraId="37CE72F3" w14:textId="77777777" w:rsidR="00451092" w:rsidRDefault="00451092" w:rsidP="00451092">
      <w:pPr>
        <w:pStyle w:val="ZUSTzmustartykuempunktem"/>
      </w:pPr>
      <w:r>
        <w:lastRenderedPageBreak/>
        <w:t xml:space="preserve">5. W przypadku gdy statek o obcej przynależności został objęty nakazem opuszczenia portu państwa członkowskiego Unii Europejskiej lub Europejskiego Obszaru Gospodarczego, </w:t>
      </w:r>
      <w:r w:rsidRPr="001D6E7E">
        <w:t>dyrektor urzędu morskiego</w:t>
      </w:r>
      <w:r>
        <w:t xml:space="preserve"> właściwy dla portu przeznaczenia wydaje, w drodze decyzji, zakaz wejścia do portu temu statkowi do czasu wykazania posiadania dokumentu zgodności </w:t>
      </w:r>
      <w:proofErr w:type="spellStart"/>
      <w:r>
        <w:t>FuelEU</w:t>
      </w:r>
      <w:proofErr w:type="spellEnd"/>
      <w:r>
        <w:t>.</w:t>
      </w:r>
    </w:p>
    <w:p w14:paraId="061C92D9" w14:textId="77777777" w:rsidR="00451092" w:rsidRDefault="00451092" w:rsidP="00451092">
      <w:pPr>
        <w:pStyle w:val="ZUSTzmustartykuempunktem"/>
      </w:pPr>
      <w:r>
        <w:t xml:space="preserve">6. </w:t>
      </w:r>
      <w:bookmarkStart w:id="60" w:name="_Hlk177649923"/>
      <w:r>
        <w:t xml:space="preserve">W przypadku stwierdzenia przez </w:t>
      </w:r>
      <w:r w:rsidRPr="001D6E7E">
        <w:t>dyrektora urzędu morskiego właściwego dla portu zawinięcia</w:t>
      </w:r>
      <w:r>
        <w:t xml:space="preserve"> statku niezgodności działań weryfikatora, o których mowa w art. 14 ust. 4 rozporządzenia 2023/1805, informuje on niezwłocznie </w:t>
      </w:r>
      <w:bookmarkStart w:id="61" w:name="_Hlk177650866"/>
      <w:r>
        <w:t>właściwy organ państwa członkowskiego krajowej jednostki akredytującej, która akredytowała tego weryfikatora</w:t>
      </w:r>
      <w:bookmarkEnd w:id="61"/>
      <w:r>
        <w:t>.</w:t>
      </w:r>
      <w:bookmarkEnd w:id="60"/>
      <w:r>
        <w:t>”;</w:t>
      </w:r>
    </w:p>
    <w:p w14:paraId="113A35A6" w14:textId="77777777" w:rsidR="00451092" w:rsidRDefault="00451092" w:rsidP="00451092">
      <w:pPr>
        <w:pStyle w:val="PKTpunkt"/>
      </w:pPr>
      <w:r>
        <w:t>12)</w:t>
      </w:r>
      <w:r>
        <w:tab/>
        <w:t>w art. 35 w ust. 1 skreśla się wyrazy „(Dz. U. z 2024 r. poz. 572)</w:t>
      </w:r>
      <w:r w:rsidRPr="00D119F9">
        <w:t>”</w:t>
      </w:r>
      <w:r>
        <w:t>;</w:t>
      </w:r>
    </w:p>
    <w:p w14:paraId="0128D83B" w14:textId="77777777" w:rsidR="00451092" w:rsidRDefault="00451092" w:rsidP="00451092">
      <w:pPr>
        <w:pStyle w:val="PKTpunkt"/>
      </w:pPr>
      <w:r>
        <w:t>13)</w:t>
      </w:r>
      <w:r>
        <w:tab/>
        <w:t xml:space="preserve">w </w:t>
      </w:r>
      <w:r w:rsidRPr="00FA0F07">
        <w:t xml:space="preserve">art. </w:t>
      </w:r>
      <w:proofErr w:type="spellStart"/>
      <w:r w:rsidRPr="00FA0F07">
        <w:t>36a</w:t>
      </w:r>
      <w:proofErr w:type="spellEnd"/>
      <w:r>
        <w:t xml:space="preserve"> uchyla się pkt 11;</w:t>
      </w:r>
    </w:p>
    <w:p w14:paraId="16FC0862" w14:textId="77777777" w:rsidR="00451092" w:rsidRDefault="00451092" w:rsidP="00451092">
      <w:pPr>
        <w:pStyle w:val="PKTpunkt"/>
      </w:pPr>
      <w:r>
        <w:t>14)</w:t>
      </w:r>
      <w:r>
        <w:tab/>
        <w:t xml:space="preserve">w art. </w:t>
      </w:r>
      <w:proofErr w:type="spellStart"/>
      <w:r>
        <w:t>36aa</w:t>
      </w:r>
      <w:proofErr w:type="spellEnd"/>
      <w:r>
        <w:t>:</w:t>
      </w:r>
    </w:p>
    <w:p w14:paraId="5DDA4CE0" w14:textId="77777777" w:rsidR="00451092" w:rsidRDefault="00451092" w:rsidP="00451092">
      <w:pPr>
        <w:pStyle w:val="LITlitera"/>
      </w:pPr>
      <w:r>
        <w:t>a)</w:t>
      </w:r>
      <w:r>
        <w:tab/>
        <w:t xml:space="preserve">w </w:t>
      </w:r>
      <w:r w:rsidRPr="00C44370">
        <w:t>ust. 5 pkt 1 otrzymuje brzmienie:</w:t>
      </w:r>
    </w:p>
    <w:p w14:paraId="1AC41856" w14:textId="77777777" w:rsidR="00451092" w:rsidRDefault="00451092" w:rsidP="00451092">
      <w:pPr>
        <w:pStyle w:val="ZLITPKTzmpktliter"/>
      </w:pPr>
      <w:r w:rsidRPr="009D1A57">
        <w:t>„</w:t>
      </w:r>
      <w:r w:rsidRPr="00301BC1">
        <w:t>1)</w:t>
      </w:r>
      <w:r>
        <w:tab/>
      </w:r>
      <w:r w:rsidRPr="00301BC1">
        <w:t xml:space="preserve">nie </w:t>
      </w:r>
      <w:bookmarkStart w:id="62" w:name="_Hlk176860879"/>
      <w:r w:rsidRPr="00301BC1">
        <w:t>monit</w:t>
      </w:r>
      <w:r>
        <w:t>oruje</w:t>
      </w:r>
      <w:r w:rsidRPr="00301BC1">
        <w:t xml:space="preserve"> emisji gazu cieplarnianego w rozumieniu</w:t>
      </w:r>
      <w:bookmarkEnd w:id="62"/>
      <w:r w:rsidRPr="00301BC1">
        <w:t xml:space="preserve"> art. 8 rozporządzenia </w:t>
      </w:r>
      <w:r>
        <w:t>2015/757</w:t>
      </w:r>
      <w:r w:rsidRPr="00301BC1">
        <w:t>,</w:t>
      </w:r>
      <w:r>
        <w:t>”,</w:t>
      </w:r>
    </w:p>
    <w:p w14:paraId="6FE66D10" w14:textId="77777777" w:rsidR="00451092" w:rsidRDefault="00451092" w:rsidP="00451092">
      <w:pPr>
        <w:pStyle w:val="LITlitera"/>
      </w:pPr>
      <w:bookmarkStart w:id="63" w:name="_Hlk173323138"/>
      <w:r>
        <w:t>b)</w:t>
      </w:r>
      <w:r>
        <w:tab/>
      </w:r>
      <w:r w:rsidRPr="009D1A57">
        <w:t xml:space="preserve">dodaje się ust. </w:t>
      </w:r>
      <w:r>
        <w:t xml:space="preserve">7 </w:t>
      </w:r>
      <w:r w:rsidRPr="009D1A57">
        <w:t>w brzmieniu:</w:t>
      </w:r>
    </w:p>
    <w:p w14:paraId="75F2E623" w14:textId="77777777" w:rsidR="00451092" w:rsidRDefault="00451092" w:rsidP="00451092">
      <w:pPr>
        <w:pStyle w:val="ZLITUSTzmustliter"/>
      </w:pPr>
      <w:bookmarkStart w:id="64" w:name="_Hlk175300379"/>
      <w:r w:rsidRPr="001116DB">
        <w:t>„</w:t>
      </w:r>
      <w:bookmarkStart w:id="65" w:name="_Hlk176860991"/>
      <w:bookmarkEnd w:id="64"/>
      <w:r>
        <w:t xml:space="preserve">7. Jeżeli armator statku, do którego ma zastosowanie rozporządzenie 2023/1805, nie posiada ważnego dokumentu zgodności </w:t>
      </w:r>
      <w:proofErr w:type="spellStart"/>
      <w:r>
        <w:t>FuelEU</w:t>
      </w:r>
      <w:proofErr w:type="spellEnd"/>
      <w:r>
        <w:t xml:space="preserve">, podlega karze pieniężnej do wysokości 50 000 </w:t>
      </w:r>
      <w:proofErr w:type="spellStart"/>
      <w:r>
        <w:t>SDR</w:t>
      </w:r>
      <w:proofErr w:type="spellEnd"/>
      <w:r>
        <w:t>.</w:t>
      </w:r>
      <w:r w:rsidRPr="009D072C">
        <w:t>”;</w:t>
      </w:r>
    </w:p>
    <w:bookmarkEnd w:id="63"/>
    <w:bookmarkEnd w:id="65"/>
    <w:p w14:paraId="0273B924" w14:textId="77777777" w:rsidR="00451092" w:rsidRDefault="00451092" w:rsidP="00451092">
      <w:pPr>
        <w:pStyle w:val="PKTpunkt"/>
      </w:pPr>
      <w:r>
        <w:t>15</w:t>
      </w:r>
      <w:r w:rsidRPr="00EC4CF4">
        <w:t>)</w:t>
      </w:r>
      <w:r>
        <w:tab/>
      </w:r>
      <w:r w:rsidRPr="00EC4CF4">
        <w:t xml:space="preserve">w art. 37 </w:t>
      </w:r>
      <w:r>
        <w:t>uchyla się pkt 23;</w:t>
      </w:r>
    </w:p>
    <w:p w14:paraId="2C924743" w14:textId="77777777" w:rsidR="00451092" w:rsidRDefault="00451092" w:rsidP="00451092">
      <w:pPr>
        <w:pStyle w:val="PKTpunkt"/>
      </w:pPr>
      <w:r>
        <w:t>16)</w:t>
      </w:r>
      <w:r>
        <w:tab/>
        <w:t xml:space="preserve">po art. </w:t>
      </w:r>
      <w:proofErr w:type="spellStart"/>
      <w:r>
        <w:t>37c</w:t>
      </w:r>
      <w:proofErr w:type="spellEnd"/>
      <w:r>
        <w:t xml:space="preserve"> dodaje się art. </w:t>
      </w:r>
      <w:proofErr w:type="spellStart"/>
      <w:r>
        <w:t>37d</w:t>
      </w:r>
      <w:proofErr w:type="spellEnd"/>
      <w:r>
        <w:t xml:space="preserve"> w brzmieniu:</w:t>
      </w:r>
    </w:p>
    <w:p w14:paraId="02C49D21" w14:textId="77777777" w:rsidR="00451092" w:rsidRDefault="00451092" w:rsidP="00451092">
      <w:pPr>
        <w:pStyle w:val="ZARTzmartartykuempunktem"/>
      </w:pPr>
      <w:r w:rsidRPr="001116DB">
        <w:t>„</w:t>
      </w:r>
      <w:bookmarkStart w:id="66" w:name="_Hlk176861437"/>
      <w:r>
        <w:t xml:space="preserve">Art. </w:t>
      </w:r>
      <w:proofErr w:type="spellStart"/>
      <w:r>
        <w:t>37d</w:t>
      </w:r>
      <w:proofErr w:type="spellEnd"/>
      <w:r>
        <w:t>. Jeżeli armator statku, do którego ma zastosowanie rozporządzenie 2023/1805:</w:t>
      </w:r>
    </w:p>
    <w:p w14:paraId="4BCC9F8E" w14:textId="77777777" w:rsidR="00451092" w:rsidRPr="009D1A57" w:rsidRDefault="00451092" w:rsidP="00451092">
      <w:pPr>
        <w:pStyle w:val="ZPKTzmpktartykuempunktem"/>
      </w:pPr>
      <w:r w:rsidRPr="009D1A57">
        <w:t>1)</w:t>
      </w:r>
      <w:r>
        <w:tab/>
      </w:r>
      <w:r w:rsidRPr="009D1A57">
        <w:t>nie monitor</w:t>
      </w:r>
      <w:r>
        <w:t xml:space="preserve">uje lub nie </w:t>
      </w:r>
      <w:r w:rsidRPr="009D1A57">
        <w:t>raport</w:t>
      </w:r>
      <w:r>
        <w:t>uje</w:t>
      </w:r>
      <w:r w:rsidRPr="009D1A57">
        <w:t xml:space="preserve"> danych w sposób określony w art.</w:t>
      </w:r>
      <w:r>
        <w:t xml:space="preserve"> </w:t>
      </w:r>
      <w:r w:rsidRPr="009D1A57">
        <w:t>7 ust. 1</w:t>
      </w:r>
      <w:r>
        <w:t>–3</w:t>
      </w:r>
      <w:r w:rsidRPr="00CA19E4">
        <w:t xml:space="preserve"> rozporządzenia 2023/1805</w:t>
      </w:r>
      <w:r w:rsidRPr="009D1A57">
        <w:t xml:space="preserve"> lub nie przechowuje danych i dokumentacji w</w:t>
      </w:r>
      <w:r>
        <w:t xml:space="preserve"> </w:t>
      </w:r>
      <w:r w:rsidRPr="009D1A57">
        <w:t>sposób określony w art. 7 ust. 4 rozporządzenia 2023/1805,</w:t>
      </w:r>
    </w:p>
    <w:p w14:paraId="0411D6A5" w14:textId="77777777" w:rsidR="00451092" w:rsidRPr="009D1A57" w:rsidRDefault="00451092" w:rsidP="00451092">
      <w:pPr>
        <w:pStyle w:val="ZPKTzmpktartykuempunktem"/>
      </w:pPr>
      <w:r w:rsidRPr="009D1A57">
        <w:t>2)</w:t>
      </w:r>
      <w:r>
        <w:tab/>
      </w:r>
      <w:r w:rsidRPr="009D1A57">
        <w:t>nie monitor</w:t>
      </w:r>
      <w:r>
        <w:t>uje</w:t>
      </w:r>
      <w:r w:rsidRPr="009D1A57">
        <w:t xml:space="preserve"> informacji, o których mowa w art. 15 ust. 1 rozporządzenia 2023/1805, w sposób określony w </w:t>
      </w:r>
      <w:r>
        <w:t>art. 15 ust. 2 tego rozporządzenia</w:t>
      </w:r>
      <w:r w:rsidRPr="009D1A57">
        <w:t>,</w:t>
      </w:r>
    </w:p>
    <w:p w14:paraId="3B642A12" w14:textId="77777777" w:rsidR="00451092" w:rsidRPr="009D1A57" w:rsidRDefault="00451092" w:rsidP="00451092">
      <w:pPr>
        <w:pStyle w:val="ZPKTzmpktartykuempunktem"/>
      </w:pPr>
      <w:r>
        <w:t>3</w:t>
      </w:r>
      <w:r w:rsidRPr="009D1A57">
        <w:t>)</w:t>
      </w:r>
      <w:r>
        <w:tab/>
      </w:r>
      <w:r w:rsidRPr="009D1A57">
        <w:t xml:space="preserve">nie przedkłada w terminie do dnia 31 stycznia okresu weryfikacji weryfikatorowi sprawozdania </w:t>
      </w:r>
      <w:proofErr w:type="spellStart"/>
      <w:r w:rsidRPr="009D1A57">
        <w:t>FuelEU</w:t>
      </w:r>
      <w:proofErr w:type="spellEnd"/>
      <w:r w:rsidRPr="009D1A57">
        <w:t>, o którym mowa w art. 15 ust. 3 rozporządzenia 2023/1805,</w:t>
      </w:r>
    </w:p>
    <w:p w14:paraId="0CAEBBE0" w14:textId="77777777" w:rsidR="00451092" w:rsidRPr="009D1A57" w:rsidRDefault="00451092" w:rsidP="00451092">
      <w:pPr>
        <w:pStyle w:val="ZPKTzmpktartykuempunktem"/>
      </w:pPr>
      <w:r>
        <w:lastRenderedPageBreak/>
        <w:t>4</w:t>
      </w:r>
      <w:r w:rsidRPr="009D1A57">
        <w:t>)</w:t>
      </w:r>
      <w:r>
        <w:tab/>
      </w:r>
      <w:r w:rsidRPr="009D1A57">
        <w:t>wbrew art. 8</w:t>
      </w:r>
      <w:r>
        <w:t xml:space="preserve"> </w:t>
      </w:r>
      <w:r w:rsidRPr="009D1A57">
        <w:t>rozporządzenia 2023/1805 nie przedkłada weryfikatorowi planu monitorowania lub nie przedkłada zmienionego planu monitorowania w</w:t>
      </w:r>
      <w:r>
        <w:t> </w:t>
      </w:r>
      <w:r w:rsidRPr="009D1A57">
        <w:t xml:space="preserve">przypadkach określonych w art. 9 ust. 2 </w:t>
      </w:r>
      <w:r>
        <w:t>i</w:t>
      </w:r>
      <w:r w:rsidRPr="009D1A57">
        <w:t xml:space="preserve"> art. 11 ust. 1 rozporządzenia 2023/1805,</w:t>
      </w:r>
    </w:p>
    <w:p w14:paraId="266A30DB" w14:textId="77777777" w:rsidR="00451092" w:rsidRPr="009D1A57" w:rsidRDefault="00451092" w:rsidP="00451092">
      <w:pPr>
        <w:pStyle w:val="ZPKTzmpktartykuempunktem"/>
      </w:pPr>
      <w:r>
        <w:t>5</w:t>
      </w:r>
      <w:r w:rsidRPr="009D1A57">
        <w:t>)</w:t>
      </w:r>
      <w:r>
        <w:tab/>
      </w:r>
      <w:r w:rsidRPr="009D1A57">
        <w:t>wbrew art. 15 ust. 2</w:t>
      </w:r>
      <w:r>
        <w:t xml:space="preserve"> i</w:t>
      </w:r>
      <w:r w:rsidRPr="009D1A57">
        <w:t xml:space="preserve"> art. 16 ust. 3</w:t>
      </w:r>
      <w:r>
        <w:t xml:space="preserve"> rozporządzenia 2023/1805</w:t>
      </w:r>
      <w:r w:rsidRPr="009D1A57">
        <w:t xml:space="preserve"> przedstawia zawyżone </w:t>
      </w:r>
      <w:r>
        <w:t xml:space="preserve">lub </w:t>
      </w:r>
      <w:r w:rsidRPr="009D1A57">
        <w:t>zaniżone, niekompletne, zniekształcone lub błędne dane lub obliczenia skutkujące niezgodnością z</w:t>
      </w:r>
      <w:r>
        <w:t xml:space="preserve"> tym</w:t>
      </w:r>
      <w:r w:rsidRPr="009D1A57">
        <w:t xml:space="preserve"> rozporządzeniem</w:t>
      </w:r>
    </w:p>
    <w:p w14:paraId="52E1090A" w14:textId="77777777" w:rsidR="00451092" w:rsidRDefault="00451092" w:rsidP="00C8203B">
      <w:pPr>
        <w:pStyle w:val="ZCZWSPPKTzmczciwsppktartykuempunktem"/>
      </w:pPr>
      <w:r>
        <w:t>– podlega karze pieniężnej</w:t>
      </w:r>
      <w:r w:rsidRPr="009D1A57">
        <w:t xml:space="preserve"> do wysokości 50 000 </w:t>
      </w:r>
      <w:proofErr w:type="spellStart"/>
      <w:r>
        <w:t>SDR</w:t>
      </w:r>
      <w:proofErr w:type="spellEnd"/>
      <w:r>
        <w:t xml:space="preserve"> za każde naruszenie w przypadku </w:t>
      </w:r>
      <w:r w:rsidRPr="009D1A57">
        <w:t>statk</w:t>
      </w:r>
      <w:r>
        <w:t>u</w:t>
      </w:r>
      <w:r w:rsidRPr="009D1A57">
        <w:t>, którego dane</w:t>
      </w:r>
      <w:r>
        <w:t xml:space="preserve"> lub dokumenty</w:t>
      </w:r>
      <w:r w:rsidRPr="009D1A57">
        <w:t xml:space="preserve"> dotyczą.</w:t>
      </w:r>
      <w:bookmarkEnd w:id="66"/>
      <w:r w:rsidRPr="00E50A94">
        <w:t>”</w:t>
      </w:r>
      <w:r>
        <w:t>;</w:t>
      </w:r>
    </w:p>
    <w:p w14:paraId="1E24A96A" w14:textId="77777777" w:rsidR="00451092" w:rsidRPr="00920501" w:rsidRDefault="00451092" w:rsidP="00451092">
      <w:pPr>
        <w:pStyle w:val="PKTpunkt"/>
      </w:pPr>
      <w:r>
        <w:t>17)</w:t>
      </w:r>
      <w:r>
        <w:tab/>
        <w:t>w art. 38 w ust. 1 i 2 wyrazy „art. 36–</w:t>
      </w:r>
      <w:proofErr w:type="spellStart"/>
      <w:r>
        <w:t>37c</w:t>
      </w:r>
      <w:proofErr w:type="spellEnd"/>
      <w:r w:rsidRPr="001C51F5">
        <w:t>”</w:t>
      </w:r>
      <w:r>
        <w:t xml:space="preserve"> zastępuje się wyrazami „art. 36–</w:t>
      </w:r>
      <w:proofErr w:type="spellStart"/>
      <w:r>
        <w:t>37d</w:t>
      </w:r>
      <w:proofErr w:type="spellEnd"/>
      <w:r w:rsidRPr="001C51F5">
        <w:t>”</w:t>
      </w:r>
      <w:r>
        <w:t>;</w:t>
      </w:r>
    </w:p>
    <w:p w14:paraId="7F8406BE" w14:textId="030B4B00" w:rsidR="00451092" w:rsidRDefault="00451092" w:rsidP="00451092">
      <w:pPr>
        <w:pStyle w:val="PKTpunkt"/>
      </w:pPr>
      <w:r>
        <w:t>18)</w:t>
      </w:r>
      <w:r>
        <w:tab/>
        <w:t>w tytule rozdziału 8 po wyrazie „obowiązujących</w:t>
      </w:r>
      <w:r w:rsidRPr="00FA119C">
        <w:t>”</w:t>
      </w:r>
      <w:r>
        <w:t xml:space="preserve"> dodaje się wyrazy </w:t>
      </w:r>
      <w:r w:rsidRPr="00FA119C">
        <w:t>„</w:t>
      </w:r>
      <w:r>
        <w:t xml:space="preserve"> , przepisy epizodyczne</w:t>
      </w:r>
      <w:r w:rsidRPr="00FA119C">
        <w:t>”</w:t>
      </w:r>
      <w:r>
        <w:t>;</w:t>
      </w:r>
    </w:p>
    <w:p w14:paraId="0703B2EB" w14:textId="77777777" w:rsidR="00451092" w:rsidRDefault="00451092" w:rsidP="00451092">
      <w:pPr>
        <w:pStyle w:val="PKTpunkt"/>
      </w:pPr>
      <w:r>
        <w:t>19</w:t>
      </w:r>
      <w:r w:rsidRPr="00306EF5">
        <w:t>)</w:t>
      </w:r>
      <w:r>
        <w:tab/>
        <w:t xml:space="preserve">po art. 40 </w:t>
      </w:r>
      <w:r w:rsidRPr="00306EF5">
        <w:t xml:space="preserve">dodaje się art. </w:t>
      </w:r>
      <w:proofErr w:type="spellStart"/>
      <w:r w:rsidRPr="00306EF5">
        <w:t>40a</w:t>
      </w:r>
      <w:proofErr w:type="spellEnd"/>
      <w:r w:rsidRPr="00306EF5">
        <w:t xml:space="preserve"> w brzmieniu</w:t>
      </w:r>
      <w:r>
        <w:t>:</w:t>
      </w:r>
    </w:p>
    <w:p w14:paraId="33F399A5" w14:textId="5AB84FB7" w:rsidR="00451092" w:rsidRPr="00FA119C" w:rsidRDefault="00451092" w:rsidP="00451092">
      <w:pPr>
        <w:pStyle w:val="ZARTzmartartykuempunktem"/>
      </w:pPr>
      <w:r w:rsidRPr="005A0F63">
        <w:t>„</w:t>
      </w:r>
      <w:r>
        <w:t xml:space="preserve">Art. </w:t>
      </w:r>
      <w:proofErr w:type="spellStart"/>
      <w:r>
        <w:t>40a</w:t>
      </w:r>
      <w:proofErr w:type="spellEnd"/>
      <w:r>
        <w:t>. 1</w:t>
      </w:r>
      <w:r w:rsidRPr="00FA119C">
        <w:t xml:space="preserve">. </w:t>
      </w:r>
      <w:r w:rsidRPr="001D6E7E">
        <w:t>Dyrektor urzędu morskiego właściwy terytorialnie dla portu</w:t>
      </w:r>
      <w:r w:rsidRPr="00FA119C">
        <w:t>, biorąc pod</w:t>
      </w:r>
      <w:r>
        <w:t xml:space="preserve"> </w:t>
      </w:r>
      <w:r w:rsidRPr="00FA119C">
        <w:t>uwagę dostępność infrastruktury zasilania energią elektryczną, może określić</w:t>
      </w:r>
      <w:r w:rsidR="001E1FDC">
        <w:t>,</w:t>
      </w:r>
      <w:r w:rsidRPr="00FA119C">
        <w:t xml:space="preserve"> w</w:t>
      </w:r>
      <w:r>
        <w:t> </w:t>
      </w:r>
      <w:r w:rsidRPr="00FA119C">
        <w:t xml:space="preserve">drodze zarządzenia, że wymagania dotyczące </w:t>
      </w:r>
      <w:r>
        <w:t xml:space="preserve">przyłączenia </w:t>
      </w:r>
      <w:r w:rsidRPr="00FA119C">
        <w:t>do zasilania energią elektryczną z</w:t>
      </w:r>
      <w:r>
        <w:t> </w:t>
      </w:r>
      <w:r w:rsidRPr="00FA119C">
        <w:t>lądu stosuje się do statków zgodnie z art. 6 ust. 3 rozporządzenia 2023/1805.</w:t>
      </w:r>
    </w:p>
    <w:p w14:paraId="235A123B" w14:textId="77777777" w:rsidR="00451092" w:rsidRPr="00FA119C" w:rsidRDefault="00451092" w:rsidP="00451092">
      <w:pPr>
        <w:pStyle w:val="ZUSTzmustartykuempunktem"/>
      </w:pPr>
      <w:r>
        <w:t>2</w:t>
      </w:r>
      <w:r w:rsidRPr="00FA119C">
        <w:t>. W zar</w:t>
      </w:r>
      <w:r>
        <w:t>ządzeniu, o którym mowa w ust. 1</w:t>
      </w:r>
      <w:r w:rsidRPr="00FA119C">
        <w:t xml:space="preserve">, określa się porty nieobjęte art. 9 </w:t>
      </w:r>
      <w:r>
        <w:t>rozporządzenia</w:t>
      </w:r>
      <w:r w:rsidRPr="00562C55">
        <w:t xml:space="preserve"> </w:t>
      </w:r>
      <w:proofErr w:type="spellStart"/>
      <w:r>
        <w:t>AFIR</w:t>
      </w:r>
      <w:proofErr w:type="spellEnd"/>
      <w:r>
        <w:t xml:space="preserve">, </w:t>
      </w:r>
      <w:r w:rsidRPr="00FA119C">
        <w:t>wyposażone w dostępną infrastrukturę zasilania energią elektryczną z lądu</w:t>
      </w:r>
      <w:r>
        <w:t>,</w:t>
      </w:r>
      <w:r w:rsidRPr="00FA119C">
        <w:t xml:space="preserve"> obowiązane do zaspokojenia całego zapotrzebowania na energię elektryczną dla kontenerowców i statków pasażerskich o pojemności brutto (</w:t>
      </w:r>
      <w:proofErr w:type="spellStart"/>
      <w:r w:rsidRPr="00FA119C">
        <w:t>GT</w:t>
      </w:r>
      <w:proofErr w:type="spellEnd"/>
      <w:r w:rsidRPr="00FA119C">
        <w:t>) powyżej 5000 jednostek</w:t>
      </w:r>
      <w:r>
        <w:t>,</w:t>
      </w:r>
      <w:r w:rsidRPr="00FA119C">
        <w:t xml:space="preserve"> cumujących w tych portach z terminem stosowania od dnia 1</w:t>
      </w:r>
      <w:r>
        <w:t> </w:t>
      </w:r>
      <w:r w:rsidRPr="00FA119C">
        <w:t>stycznia</w:t>
      </w:r>
      <w:r>
        <w:t> </w:t>
      </w:r>
      <w:r w:rsidRPr="00FA119C">
        <w:t>2030 r. do dnia 31 grudnia 2034 r.</w:t>
      </w:r>
    </w:p>
    <w:p w14:paraId="517A1941" w14:textId="77777777" w:rsidR="00451092" w:rsidRDefault="00451092" w:rsidP="00451092">
      <w:pPr>
        <w:pStyle w:val="ZUSTzmustartykuempunktem"/>
      </w:pPr>
      <w:r>
        <w:t>3</w:t>
      </w:r>
      <w:r w:rsidRPr="00FA119C">
        <w:t xml:space="preserve">. </w:t>
      </w:r>
      <w:r w:rsidRPr="001D6E7E">
        <w:t>Dyrektor urzędu morskiego</w:t>
      </w:r>
      <w:r w:rsidRPr="00FA119C">
        <w:t xml:space="preserve"> przekazuje zarządzenie, o którym mowa</w:t>
      </w:r>
      <w:r>
        <w:t xml:space="preserve"> w ust. 1,</w:t>
      </w:r>
      <w:r w:rsidRPr="00FA119C">
        <w:t xml:space="preserve"> Komisji Europejskiej za pośrednictwem ministra właściwego do spraw gospodarki </w:t>
      </w:r>
      <w:r>
        <w:t>morskiej co najmniej rok</w:t>
      </w:r>
      <w:r w:rsidRPr="00FA119C">
        <w:t xml:space="preserve"> przed dniem jego wejścia w życie.</w:t>
      </w:r>
      <w:r w:rsidRPr="001A3F1D">
        <w:t>”</w:t>
      </w:r>
      <w:r w:rsidRPr="00FA119C">
        <w:t>.</w:t>
      </w:r>
    </w:p>
    <w:p w14:paraId="5427B8D1" w14:textId="685EC2E9" w:rsidR="00451092" w:rsidRPr="0092510E" w:rsidRDefault="00451092" w:rsidP="00451092">
      <w:pPr>
        <w:pStyle w:val="ARTartustawynprozporzdzenia"/>
      </w:pPr>
      <w:bookmarkStart w:id="67" w:name="_Hlk161918373"/>
      <w:r w:rsidRPr="000D0AB9">
        <w:rPr>
          <w:rStyle w:val="Ppogrubienie"/>
        </w:rPr>
        <w:t>Art. 2.</w:t>
      </w:r>
      <w:r w:rsidRPr="0092510E">
        <w:t xml:space="preserve"> W ustawie z dnia 27 kwietnia 2001 r. </w:t>
      </w:r>
      <w:r w:rsidR="00682ACD">
        <w:t>–</w:t>
      </w:r>
      <w:r>
        <w:t xml:space="preserve"> </w:t>
      </w:r>
      <w:r w:rsidRPr="0092510E">
        <w:t>Prawo ochrony środowiska (Dz.</w:t>
      </w:r>
      <w:r>
        <w:t xml:space="preserve"> U. z 2025 r. poz. 647, 1080, 1812 i 1863</w:t>
      </w:r>
      <w:r w:rsidR="001E1FDC">
        <w:t xml:space="preserve"> oraz z 2026 r. poz. 176</w:t>
      </w:r>
      <w:r w:rsidRPr="0092510E">
        <w:t>) wprowadza się następujące zmiany:</w:t>
      </w:r>
    </w:p>
    <w:p w14:paraId="12E9FA7A" w14:textId="77777777" w:rsidR="00451092" w:rsidRDefault="00451092" w:rsidP="00451092">
      <w:pPr>
        <w:pStyle w:val="PKTpunkt"/>
      </w:pPr>
      <w:r>
        <w:t>1)</w:t>
      </w:r>
      <w:r>
        <w:tab/>
        <w:t xml:space="preserve">w art. </w:t>
      </w:r>
      <w:proofErr w:type="spellStart"/>
      <w:r>
        <w:t>400k</w:t>
      </w:r>
      <w:proofErr w:type="spellEnd"/>
      <w:r>
        <w:t xml:space="preserve"> w ust. 2:</w:t>
      </w:r>
    </w:p>
    <w:p w14:paraId="353AD7EA" w14:textId="77777777" w:rsidR="00451092" w:rsidRDefault="00451092" w:rsidP="00451092">
      <w:pPr>
        <w:pStyle w:val="LITlitera"/>
      </w:pPr>
      <w:r>
        <w:t>a)</w:t>
      </w:r>
      <w:r>
        <w:tab/>
        <w:t xml:space="preserve">pkt </w:t>
      </w:r>
      <w:proofErr w:type="spellStart"/>
      <w:r>
        <w:t>1b</w:t>
      </w:r>
      <w:proofErr w:type="spellEnd"/>
      <w:r>
        <w:t xml:space="preserve"> otrzymuje brzmienie:</w:t>
      </w:r>
    </w:p>
    <w:p w14:paraId="2D79EB53" w14:textId="77777777" w:rsidR="00451092" w:rsidRPr="0035249F" w:rsidRDefault="00451092" w:rsidP="00451092">
      <w:pPr>
        <w:pStyle w:val="ZLITPKTzmpktliter"/>
      </w:pPr>
      <w:r w:rsidRPr="0035249F">
        <w:t>„</w:t>
      </w:r>
      <w:proofErr w:type="spellStart"/>
      <w:r w:rsidRPr="0035249F">
        <w:t>1b</w:t>
      </w:r>
      <w:proofErr w:type="spellEnd"/>
      <w:r w:rsidRPr="0035249F">
        <w:t>)</w:t>
      </w:r>
      <w:r>
        <w:tab/>
      </w:r>
      <w:r w:rsidRPr="0035249F">
        <w:t xml:space="preserve">przyjmowanie programów priorytetowych, po uprzednim ich zaopiniowaniu przez ministra właściwego do spraw klimatu, a w przypadku programów priorytetowych dotyczących celów określonych w art. 23 ust. 11 akapit </w:t>
      </w:r>
      <w:r w:rsidRPr="0035249F">
        <w:lastRenderedPageBreak/>
        <w:t>pierwszy rozporządzenia Parlamentu Europejskiego i Rady (UE) 2023/1805 z</w:t>
      </w:r>
      <w:r>
        <w:t> </w:t>
      </w:r>
      <w:r w:rsidRPr="0035249F">
        <w:t>dnia 13 września 2023 r. w</w:t>
      </w:r>
      <w:r>
        <w:t xml:space="preserve"> </w:t>
      </w:r>
      <w:r w:rsidRPr="0035249F">
        <w:t>sprawie stosowania paliw odnawialnych i</w:t>
      </w:r>
      <w:r>
        <w:t> </w:t>
      </w:r>
      <w:r w:rsidRPr="0035249F">
        <w:t>niskoemisyjnych w transporcie morskim oraz zmiany dyrektywy 2009/16/WE (Dz. Urz. UE L 234 z 22.09.2023</w:t>
      </w:r>
      <w:r>
        <w:t>, str. 48</w:t>
      </w:r>
      <w:r w:rsidRPr="0035249F">
        <w:t xml:space="preserve">), </w:t>
      </w:r>
      <w:bookmarkStart w:id="68" w:name="_Hlk193201937"/>
      <w:r w:rsidRPr="0035249F">
        <w:t>zwanego dalej „rozporządzeni</w:t>
      </w:r>
      <w:r>
        <w:t>em</w:t>
      </w:r>
      <w:r w:rsidRPr="0035249F">
        <w:t xml:space="preserve"> 2023/1805”</w:t>
      </w:r>
      <w:bookmarkEnd w:id="68"/>
      <w:r>
        <w:t>,</w:t>
      </w:r>
      <w:r w:rsidRPr="0035249F">
        <w:t xml:space="preserve"> </w:t>
      </w:r>
      <w:r>
        <w:t xml:space="preserve">także </w:t>
      </w:r>
      <w:r w:rsidRPr="0035249F">
        <w:t>przez ministra właściwego do</w:t>
      </w:r>
      <w:r>
        <w:t xml:space="preserve"> </w:t>
      </w:r>
      <w:r w:rsidRPr="0035249F">
        <w:t>spraw gospodarki morskiej;”,</w:t>
      </w:r>
    </w:p>
    <w:p w14:paraId="39459549" w14:textId="035DDBF9" w:rsidR="00451092" w:rsidRDefault="00451092" w:rsidP="00451092">
      <w:pPr>
        <w:pStyle w:val="LITlitera"/>
      </w:pPr>
      <w:r>
        <w:t>b)</w:t>
      </w:r>
      <w:r>
        <w:tab/>
        <w:t xml:space="preserve">w pkt 5 </w:t>
      </w:r>
      <w:r w:rsidRPr="0035249F">
        <w:t>kropkę</w:t>
      </w:r>
      <w:r>
        <w:t xml:space="preserve"> na końcu zastępuje się średnikiem i dodaje się pkt 6 i 7 w brzmieniu: </w:t>
      </w:r>
    </w:p>
    <w:p w14:paraId="3D7CEBF5" w14:textId="77777777" w:rsidR="00451092" w:rsidRPr="0035249F" w:rsidRDefault="00451092" w:rsidP="00C8203B">
      <w:pPr>
        <w:pStyle w:val="ZLITPKTzmpktliter"/>
      </w:pPr>
      <w:r w:rsidRPr="0035249F">
        <w:t>„6)</w:t>
      </w:r>
      <w:r>
        <w:tab/>
      </w:r>
      <w:r w:rsidRPr="0035249F">
        <w:t xml:space="preserve">sporządzanie i przekazywanie </w:t>
      </w:r>
      <w:r>
        <w:t>właściwemu dyrektorowi urzędu morskiego</w:t>
      </w:r>
      <w:r w:rsidRPr="0035249F">
        <w:t xml:space="preserve"> informacji o wpłatach z</w:t>
      </w:r>
      <w:r>
        <w:t xml:space="preserve"> </w:t>
      </w:r>
      <w:r w:rsidRPr="0035249F">
        <w:t xml:space="preserve">tytułu kar, o których mowa w art. </w:t>
      </w:r>
      <w:proofErr w:type="spellStart"/>
      <w:r w:rsidRPr="0035249F">
        <w:t>14</w:t>
      </w:r>
      <w:r>
        <w:t>d</w:t>
      </w:r>
      <w:proofErr w:type="spellEnd"/>
      <w:r w:rsidRPr="0035249F">
        <w:t xml:space="preserve"> ust. 2 </w:t>
      </w:r>
      <w:r>
        <w:t xml:space="preserve">i art. </w:t>
      </w:r>
      <w:proofErr w:type="spellStart"/>
      <w:r>
        <w:t>14e</w:t>
      </w:r>
      <w:proofErr w:type="spellEnd"/>
      <w:r>
        <w:t xml:space="preserve"> ust. 7 </w:t>
      </w:r>
      <w:r w:rsidRPr="0035249F">
        <w:t>ustawy z</w:t>
      </w:r>
      <w:r>
        <w:t xml:space="preserve"> </w:t>
      </w:r>
      <w:r w:rsidRPr="0035249F">
        <w:t>dnia 16 marca 1995 r. o zapobieganiu zanieczyszczaniu morza przez statki (Dz. U</w:t>
      </w:r>
      <w:r>
        <w:t xml:space="preserve">. </w:t>
      </w:r>
      <w:r w:rsidRPr="0035249F">
        <w:t xml:space="preserve">z </w:t>
      </w:r>
      <w:r>
        <w:t>2024 r. poz. 1786 oraz z … r. poz. …</w:t>
      </w:r>
      <w:r w:rsidRPr="0035249F">
        <w:t>), zawierających oznaczenie podmiotów dokonujących poszczególnych wpłat, tytuły i kwoty wpłat oraz daty wpływu poszczególnych wpłat na rachunek bankowy Narodowego Funduszu;</w:t>
      </w:r>
    </w:p>
    <w:p w14:paraId="7C74F90E" w14:textId="77777777" w:rsidR="00451092" w:rsidRPr="0035249F" w:rsidRDefault="00451092" w:rsidP="00C8203B">
      <w:pPr>
        <w:pStyle w:val="ZLITPKTzmpktliter"/>
      </w:pPr>
      <w:r w:rsidRPr="0035249F">
        <w:t>7)</w:t>
      </w:r>
      <w:r>
        <w:tab/>
      </w:r>
      <w:r w:rsidRPr="0035249F">
        <w:t>wykonywanie obowiązku, o którym mowa w art. 23 ust. 11 akapit drugi rozporządzenia 2023/1805.”;</w:t>
      </w:r>
    </w:p>
    <w:p w14:paraId="2E83933C" w14:textId="16684DEC" w:rsidR="00451092" w:rsidRDefault="00451092" w:rsidP="00451092">
      <w:pPr>
        <w:pStyle w:val="PKTpunkt"/>
      </w:pPr>
      <w:r>
        <w:t>2)</w:t>
      </w:r>
      <w:r>
        <w:tab/>
        <w:t>w art. 401 w ust. 7 w pkt 20 w lit. c kropkę na końcu zastępuje się średnikiem i dodaje się pkt 21 w</w:t>
      </w:r>
      <w:r w:rsidR="001E1FDC">
        <w:t> </w:t>
      </w:r>
      <w:r>
        <w:t>brzmieniu:</w:t>
      </w:r>
    </w:p>
    <w:p w14:paraId="08B43619" w14:textId="77777777" w:rsidR="00451092" w:rsidRPr="0035249F" w:rsidRDefault="00451092" w:rsidP="00451092">
      <w:pPr>
        <w:pStyle w:val="ZPKTzmpktartykuempunktem"/>
      </w:pPr>
      <w:r w:rsidRPr="0035249F">
        <w:t>„21)</w:t>
      </w:r>
      <w:r>
        <w:tab/>
      </w:r>
      <w:r w:rsidRPr="0035249F">
        <w:t xml:space="preserve">wpływy z tytułu kar, o których mowa w art. </w:t>
      </w:r>
      <w:proofErr w:type="spellStart"/>
      <w:r w:rsidRPr="0035249F">
        <w:t>14</w:t>
      </w:r>
      <w:r>
        <w:t>d</w:t>
      </w:r>
      <w:proofErr w:type="spellEnd"/>
      <w:r w:rsidRPr="0035249F">
        <w:t xml:space="preserve"> ust. 2 </w:t>
      </w:r>
      <w:r>
        <w:t xml:space="preserve">i </w:t>
      </w:r>
      <w:proofErr w:type="spellStart"/>
      <w:r>
        <w:t>art.14e</w:t>
      </w:r>
      <w:proofErr w:type="spellEnd"/>
      <w:r>
        <w:t xml:space="preserve"> ust. 7 </w:t>
      </w:r>
      <w:r w:rsidRPr="0035249F">
        <w:t>ustawy z dnia 16</w:t>
      </w:r>
      <w:r>
        <w:t xml:space="preserve"> </w:t>
      </w:r>
      <w:r w:rsidRPr="0035249F">
        <w:t>marca 1995 r. o zapobieganiu zanieczyszczaniu morza przez statki.”;</w:t>
      </w:r>
    </w:p>
    <w:p w14:paraId="048C13A2" w14:textId="77777777" w:rsidR="00451092" w:rsidRDefault="00451092" w:rsidP="00451092">
      <w:pPr>
        <w:pStyle w:val="PKTpunkt"/>
      </w:pPr>
      <w:r>
        <w:t>3)</w:t>
      </w:r>
      <w:r>
        <w:tab/>
        <w:t xml:space="preserve">w art. </w:t>
      </w:r>
      <w:proofErr w:type="spellStart"/>
      <w:r>
        <w:t>401c</w:t>
      </w:r>
      <w:proofErr w:type="spellEnd"/>
      <w:r>
        <w:t>:</w:t>
      </w:r>
    </w:p>
    <w:p w14:paraId="0CD9EA52" w14:textId="77777777" w:rsidR="00451092" w:rsidRDefault="00451092" w:rsidP="00451092">
      <w:pPr>
        <w:pStyle w:val="LITlitera"/>
      </w:pPr>
      <w:r>
        <w:t>a)</w:t>
      </w:r>
      <w:r>
        <w:tab/>
        <w:t xml:space="preserve">po ust. </w:t>
      </w:r>
      <w:proofErr w:type="spellStart"/>
      <w:r>
        <w:t>9c</w:t>
      </w:r>
      <w:proofErr w:type="spellEnd"/>
      <w:r>
        <w:t xml:space="preserve"> dodaje się ust. </w:t>
      </w:r>
      <w:proofErr w:type="spellStart"/>
      <w:r>
        <w:t>9d</w:t>
      </w:r>
      <w:proofErr w:type="spellEnd"/>
      <w:r>
        <w:t xml:space="preserve"> w brzmieniu:</w:t>
      </w:r>
    </w:p>
    <w:p w14:paraId="1EFF15AC" w14:textId="3A821214" w:rsidR="00451092" w:rsidRDefault="00451092" w:rsidP="00C8203B">
      <w:pPr>
        <w:pStyle w:val="ZLITUSTzmustliter"/>
      </w:pPr>
      <w:r w:rsidRPr="0035249F">
        <w:t>„</w:t>
      </w:r>
      <w:proofErr w:type="spellStart"/>
      <w:r w:rsidRPr="0035249F">
        <w:t>9d</w:t>
      </w:r>
      <w:proofErr w:type="spellEnd"/>
      <w:r w:rsidRPr="0035249F">
        <w:t xml:space="preserve">. Środki Narodowego Funduszu w wysokości niemniejszej niż kwota przychodów, o których mowa w art. 401 ust. 7 pkt 21, po pomniejszeniu o koszty obsługi tych przychodów, </w:t>
      </w:r>
      <w:r>
        <w:t xml:space="preserve">jednak nie więcej niż o 1 % tych przychodów, </w:t>
      </w:r>
      <w:r w:rsidRPr="0035249F">
        <w:t>przeznacza się na cele określone w art. 23 ust. 11 akapit pierwszy rozporządzenia 2023/1805.”,</w:t>
      </w:r>
    </w:p>
    <w:p w14:paraId="3AEF1EB5" w14:textId="5F8083F2" w:rsidR="00451092" w:rsidRPr="000648C1" w:rsidRDefault="00451092" w:rsidP="00451092">
      <w:pPr>
        <w:pStyle w:val="LITlitera"/>
      </w:pPr>
      <w:r w:rsidRPr="0035249F">
        <w:t>b)</w:t>
      </w:r>
      <w:r>
        <w:tab/>
      </w:r>
      <w:r w:rsidRPr="0035249F">
        <w:t>w ust. 10 i 11 w zdaniu pierwszym wyrazy „i 8</w:t>
      </w:r>
      <w:r w:rsidR="00682ACD">
        <w:t>–</w:t>
      </w:r>
      <w:proofErr w:type="spellStart"/>
      <w:r w:rsidRPr="0035249F">
        <w:t>9c</w:t>
      </w:r>
      <w:proofErr w:type="spellEnd"/>
      <w:r w:rsidRPr="0035249F">
        <w:t>” zastępuje się</w:t>
      </w:r>
      <w:r>
        <w:t xml:space="preserve"> </w:t>
      </w:r>
      <w:r w:rsidRPr="0035249F">
        <w:t xml:space="preserve">wyrazami </w:t>
      </w:r>
      <w:r w:rsidR="00F05FD2">
        <w:br/>
      </w:r>
      <w:r w:rsidRPr="0035249F">
        <w:t>„i</w:t>
      </w:r>
      <w:r>
        <w:t> </w:t>
      </w:r>
      <w:r w:rsidRPr="0035249F">
        <w:t>8</w:t>
      </w:r>
      <w:r w:rsidR="00682ACD">
        <w:t>–</w:t>
      </w:r>
      <w:proofErr w:type="spellStart"/>
      <w:r w:rsidRPr="0035249F">
        <w:t>9d</w:t>
      </w:r>
      <w:proofErr w:type="spellEnd"/>
      <w:r w:rsidRPr="0035249F">
        <w:t>”.</w:t>
      </w:r>
    </w:p>
    <w:bookmarkEnd w:id="67"/>
    <w:p w14:paraId="0279DA94" w14:textId="77777777" w:rsidR="00451092" w:rsidRDefault="00451092" w:rsidP="00451092">
      <w:pPr>
        <w:pStyle w:val="ARTartustawynprozporzdzenia"/>
      </w:pPr>
      <w:r w:rsidRPr="006B7A63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6B7A63">
        <w:rPr>
          <w:rStyle w:val="Ppogrubienie"/>
        </w:rPr>
        <w:t>.</w:t>
      </w:r>
      <w:r w:rsidRPr="0092510E">
        <w:t xml:space="preserve"> W ustawie z dnia 12 maja 2022 r. o portowych urządzeniach do odbioru odpadów ze statków (Dz. U. poz. 1250) wprowadza się następujące zmiany:</w:t>
      </w:r>
    </w:p>
    <w:p w14:paraId="17C3048F" w14:textId="77777777" w:rsidR="00451092" w:rsidRDefault="00451092" w:rsidP="00451092">
      <w:pPr>
        <w:pStyle w:val="PKTpunkt"/>
      </w:pPr>
      <w:r>
        <w:t>1)</w:t>
      </w:r>
      <w:r>
        <w:tab/>
        <w:t>w art. 5 pkt 8 otrzymuje brzmienie:</w:t>
      </w:r>
    </w:p>
    <w:p w14:paraId="2F929C8C" w14:textId="77777777" w:rsidR="00451092" w:rsidRDefault="00451092" w:rsidP="00451092">
      <w:pPr>
        <w:pStyle w:val="ZPKTzmpktartykuempunktem"/>
      </w:pPr>
      <w:r w:rsidRPr="0092510E">
        <w:t>„</w:t>
      </w:r>
      <w:r>
        <w:t>8)</w:t>
      </w:r>
      <w:r>
        <w:tab/>
      </w:r>
      <w:bookmarkStart w:id="69" w:name="_Hlk178335702"/>
      <w:r w:rsidRPr="00CB343E">
        <w:t xml:space="preserve">port lub przystań morska </w:t>
      </w:r>
      <w:r>
        <w:t xml:space="preserve">– </w:t>
      </w:r>
      <w:r w:rsidRPr="00CB343E">
        <w:t>port lub przystań morską w rozumieniu art.</w:t>
      </w:r>
      <w:r>
        <w:t xml:space="preserve"> </w:t>
      </w:r>
      <w:r w:rsidRPr="00CB343E">
        <w:t>2</w:t>
      </w:r>
      <w:r>
        <w:t xml:space="preserve"> </w:t>
      </w:r>
      <w:r w:rsidRPr="00CB343E">
        <w:t>pkt</w:t>
      </w:r>
      <w:r>
        <w:t xml:space="preserve"> </w:t>
      </w:r>
      <w:r w:rsidRPr="00CB343E">
        <w:t>2 ustawy z dnia 20 grudnia 1996 r. o portach i przystaniach morskich,</w:t>
      </w:r>
      <w:r>
        <w:t xml:space="preserve"> z wyłączeniem przystani plażowej w rozumieniu art. 2 pkt </w:t>
      </w:r>
      <w:proofErr w:type="spellStart"/>
      <w:r>
        <w:t>2a</w:t>
      </w:r>
      <w:proofErr w:type="spellEnd"/>
      <w:r>
        <w:t xml:space="preserve"> tej ustawy, z uwzględnieniem art. </w:t>
      </w:r>
      <w:proofErr w:type="spellStart"/>
      <w:r>
        <w:t>18a</w:t>
      </w:r>
      <w:proofErr w:type="spellEnd"/>
      <w:r w:rsidRPr="00CB343E">
        <w:t>;</w:t>
      </w:r>
      <w:bookmarkStart w:id="70" w:name="_Hlk189739922"/>
      <w:r>
        <w:t>”</w:t>
      </w:r>
      <w:bookmarkEnd w:id="70"/>
      <w:r>
        <w:t>;</w:t>
      </w:r>
      <w:bookmarkEnd w:id="69"/>
    </w:p>
    <w:p w14:paraId="268C72FD" w14:textId="77777777" w:rsidR="00451092" w:rsidRDefault="00451092" w:rsidP="00451092">
      <w:pPr>
        <w:pStyle w:val="PKTpunkt"/>
      </w:pPr>
      <w:r>
        <w:lastRenderedPageBreak/>
        <w:t>2)</w:t>
      </w:r>
      <w:r>
        <w:tab/>
        <w:t xml:space="preserve">w art. 7 po ust. 1 dodaje się ust. </w:t>
      </w:r>
      <w:proofErr w:type="spellStart"/>
      <w:r>
        <w:t>1a</w:t>
      </w:r>
      <w:proofErr w:type="spellEnd"/>
      <w:r>
        <w:t xml:space="preserve"> w brzmieniu:</w:t>
      </w:r>
    </w:p>
    <w:p w14:paraId="75241C5D" w14:textId="77777777" w:rsidR="00451092" w:rsidRPr="00C731E1" w:rsidRDefault="00451092" w:rsidP="00451092">
      <w:pPr>
        <w:pStyle w:val="ZUSTzmustartykuempunktem"/>
      </w:pPr>
      <w:r w:rsidRPr="00C731E1">
        <w:t>„</w:t>
      </w:r>
      <w:bookmarkStart w:id="71" w:name="_Hlk176865033"/>
      <w:proofErr w:type="spellStart"/>
      <w:r w:rsidRPr="00C731E1">
        <w:t>1a</w:t>
      </w:r>
      <w:proofErr w:type="spellEnd"/>
      <w:r w:rsidRPr="00C731E1">
        <w:t>. Usługa odbioru odpadów ze statków jest świadczona bezpośrednio przez podmiot zarządzający portem lub przystanią morską albo upoważnionego przez niego odbiorcę odpadów ze statków.</w:t>
      </w:r>
      <w:bookmarkEnd w:id="71"/>
      <w:r w:rsidRPr="00C731E1">
        <w:t>”</w:t>
      </w:r>
      <w:r>
        <w:t>;</w:t>
      </w:r>
    </w:p>
    <w:p w14:paraId="05610E6E" w14:textId="77777777" w:rsidR="00451092" w:rsidRDefault="00451092" w:rsidP="00451092">
      <w:pPr>
        <w:pStyle w:val="PKTpunkt"/>
      </w:pPr>
      <w:r>
        <w:t>3)</w:t>
      </w:r>
      <w:r>
        <w:tab/>
      </w:r>
      <w:r w:rsidRPr="0092510E">
        <w:t>art. 8 otrzymuje brzmienie:</w:t>
      </w:r>
    </w:p>
    <w:p w14:paraId="77734223" w14:textId="77777777" w:rsidR="00451092" w:rsidRPr="0092510E" w:rsidRDefault="00451092" w:rsidP="00451092">
      <w:pPr>
        <w:pStyle w:val="ZARTzmartartykuempunktem"/>
      </w:pPr>
      <w:bookmarkStart w:id="72" w:name="_Hlk161923845"/>
      <w:r w:rsidRPr="0092510E">
        <w:t>„</w:t>
      </w:r>
      <w:bookmarkStart w:id="73" w:name="_Hlk176865097"/>
      <w:bookmarkEnd w:id="72"/>
      <w:r>
        <w:t xml:space="preserve">Art. 8. </w:t>
      </w:r>
      <w:r w:rsidRPr="0092510E">
        <w:t xml:space="preserve">1. </w:t>
      </w:r>
      <w:r>
        <w:t xml:space="preserve">Podmiot zarządzający portem lub przystanią morską albo upoważniony przez niego odbiorca odpadów ze statków świadczący usługę odbioru </w:t>
      </w:r>
      <w:r w:rsidRPr="0092510E">
        <w:t>odpadów ze</w:t>
      </w:r>
      <w:r>
        <w:t> </w:t>
      </w:r>
      <w:r w:rsidRPr="0092510E">
        <w:t>statków</w:t>
      </w:r>
      <w:r>
        <w:t xml:space="preserve"> zgodnie z art. 7 ust. </w:t>
      </w:r>
      <w:proofErr w:type="spellStart"/>
      <w:r>
        <w:t>1a</w:t>
      </w:r>
      <w:proofErr w:type="spellEnd"/>
      <w:r w:rsidRPr="0092510E">
        <w:t xml:space="preserve"> zapewnia, aby wszyscy pracownicy obsługujący portowe urządzenia do</w:t>
      </w:r>
      <w:r>
        <w:t xml:space="preserve"> </w:t>
      </w:r>
      <w:r w:rsidRPr="0092510E">
        <w:t>odbioru odpadów ze statków zostali przeszkoleni w</w:t>
      </w:r>
      <w:r>
        <w:t xml:space="preserve"> </w:t>
      </w:r>
      <w:r w:rsidRPr="0092510E">
        <w:t>zakresie postępowania z</w:t>
      </w:r>
      <w:r>
        <w:t xml:space="preserve"> </w:t>
      </w:r>
      <w:r w:rsidRPr="0092510E">
        <w:t>odpadami,</w:t>
      </w:r>
      <w:bookmarkEnd w:id="73"/>
      <w:r w:rsidRPr="0092510E">
        <w:t xml:space="preserve"> w tym w</w:t>
      </w:r>
      <w:r>
        <w:t xml:space="preserve"> </w:t>
      </w:r>
      <w:r w:rsidRPr="0092510E">
        <w:t>zakresie aspektów dotyczących zdrowia i</w:t>
      </w:r>
      <w:r>
        <w:t> </w:t>
      </w:r>
      <w:r w:rsidRPr="0092510E">
        <w:t>bezpieczeństwa podczas postępowania z</w:t>
      </w:r>
      <w:r>
        <w:t xml:space="preserve"> </w:t>
      </w:r>
      <w:r w:rsidRPr="0092510E">
        <w:t>odpadami niebezpiecznymi.</w:t>
      </w:r>
    </w:p>
    <w:p w14:paraId="1BBD310D" w14:textId="77777777" w:rsidR="00451092" w:rsidRPr="0092510E" w:rsidRDefault="00451092" w:rsidP="00451092">
      <w:pPr>
        <w:pStyle w:val="ZUSTzmustartykuempunktem"/>
      </w:pPr>
      <w:r w:rsidRPr="0092510E">
        <w:t>2. W przypadku wprowadzenia na terenie portu lub przystani morskiej zmian technologicznych w zakresie odbioru</w:t>
      </w:r>
      <w:r>
        <w:t xml:space="preserve"> odpadów ze statków</w:t>
      </w:r>
      <w:r w:rsidRPr="0092510E">
        <w:t xml:space="preserve"> lub gospodarowania </w:t>
      </w:r>
      <w:r>
        <w:t xml:space="preserve">tymi </w:t>
      </w:r>
      <w:r w:rsidRPr="0092510E">
        <w:t>odpadami</w:t>
      </w:r>
      <w:r>
        <w:t xml:space="preserve"> podmiot zarządzający portem lub przystanią morską albo upoważniony przez niego odbiorca odpadów ze statków </w:t>
      </w:r>
      <w:bookmarkStart w:id="74" w:name="_Hlk176865136"/>
      <w:r>
        <w:t xml:space="preserve">świadczący usługę odbioru </w:t>
      </w:r>
      <w:r w:rsidRPr="0092510E">
        <w:t xml:space="preserve">odpadów ze statków </w:t>
      </w:r>
      <w:r>
        <w:t xml:space="preserve">zgodnie z art. 7 ust. </w:t>
      </w:r>
      <w:proofErr w:type="spellStart"/>
      <w:r>
        <w:t>1a</w:t>
      </w:r>
      <w:proofErr w:type="spellEnd"/>
      <w:r>
        <w:t xml:space="preserve"> </w:t>
      </w:r>
      <w:bookmarkEnd w:id="74"/>
      <w:r w:rsidRPr="0092510E">
        <w:t>zapewnia powtórne przeszkolenie pracowników obsługujących portowe urządzenia do</w:t>
      </w:r>
      <w:r>
        <w:t xml:space="preserve"> </w:t>
      </w:r>
      <w:r w:rsidRPr="0092510E">
        <w:t>odbioru odpadów ze</w:t>
      </w:r>
      <w:r>
        <w:t xml:space="preserve"> </w:t>
      </w:r>
      <w:r w:rsidRPr="0092510E">
        <w:t>statków.</w:t>
      </w:r>
      <w:r>
        <w:t>”;</w:t>
      </w:r>
    </w:p>
    <w:p w14:paraId="440F8EC6" w14:textId="77777777" w:rsidR="00451092" w:rsidRDefault="00451092" w:rsidP="00451092">
      <w:pPr>
        <w:pStyle w:val="PKTpunkt"/>
      </w:pPr>
      <w:r>
        <w:t>4)</w:t>
      </w:r>
      <w:r>
        <w:tab/>
      </w:r>
      <w:r w:rsidRPr="00810FC0">
        <w:t>w art. 10</w:t>
      </w:r>
      <w:r>
        <w:t>:</w:t>
      </w:r>
    </w:p>
    <w:p w14:paraId="23E50D9C" w14:textId="77777777" w:rsidR="00451092" w:rsidRDefault="00451092" w:rsidP="00451092">
      <w:pPr>
        <w:pStyle w:val="LITlitera"/>
      </w:pPr>
      <w:r>
        <w:t>a)</w:t>
      </w:r>
      <w:r>
        <w:tab/>
        <w:t>ust. 1 otrzymuje brzmienie:</w:t>
      </w:r>
    </w:p>
    <w:p w14:paraId="2547DEAF" w14:textId="5FE4822C" w:rsidR="00451092" w:rsidRDefault="00451092" w:rsidP="00451092">
      <w:pPr>
        <w:pStyle w:val="ZLITUSTzmustliter"/>
      </w:pPr>
      <w:r w:rsidRPr="00D938C0">
        <w:t xml:space="preserve">„1. Podmiot zarządzający portem lub przystanią morską podaje do publicznej wiadomości na swojej stronie internetowej oraz </w:t>
      </w:r>
      <w:r>
        <w:t>udostępnia na każdorazowe zapytanie</w:t>
      </w:r>
      <w:r w:rsidRPr="00D938C0">
        <w:t xml:space="preserve"> kapitan</w:t>
      </w:r>
      <w:r>
        <w:t>a</w:t>
      </w:r>
      <w:r w:rsidRPr="00D938C0">
        <w:t xml:space="preserve"> statku lub jego przedstawiciel</w:t>
      </w:r>
      <w:r>
        <w:t>a</w:t>
      </w:r>
      <w:r w:rsidRPr="00D938C0">
        <w:t xml:space="preserve"> informacje o trybie i sposobie odbioru odpadów ze statków</w:t>
      </w:r>
      <w:r>
        <w:t xml:space="preserve"> oraz</w:t>
      </w:r>
      <w:r w:rsidRPr="00D938C0">
        <w:t xml:space="preserve"> pobieranych opłatach związanych z</w:t>
      </w:r>
      <w:r>
        <w:t> </w:t>
      </w:r>
      <w:r w:rsidRPr="00D938C0">
        <w:t>gospodarowaniem odpadami ze statków, o których mowa w przepisach rozdziału</w:t>
      </w:r>
      <w:r w:rsidR="00F05FD2">
        <w:t> </w:t>
      </w:r>
      <w:r w:rsidRPr="00D938C0">
        <w:t>4,</w:t>
      </w:r>
      <w:r>
        <w:t xml:space="preserve"> </w:t>
      </w:r>
      <w:r w:rsidRPr="00D938C0">
        <w:t xml:space="preserve">zwane dalej </w:t>
      </w:r>
      <w:r w:rsidR="00D947E0" w:rsidRPr="00810FC0">
        <w:t>„</w:t>
      </w:r>
      <w:r w:rsidRPr="00D938C0">
        <w:t>informacjami o odbiorze odpadów ze statków</w:t>
      </w:r>
      <w:r w:rsidR="006D4294" w:rsidRPr="00D938C0">
        <w:t>”</w:t>
      </w:r>
      <w:r>
        <w:t>.</w:t>
      </w:r>
      <w:r w:rsidRPr="00D938C0">
        <w:t>”</w:t>
      </w:r>
      <w:r>
        <w:t>,</w:t>
      </w:r>
    </w:p>
    <w:p w14:paraId="51369E37" w14:textId="77777777" w:rsidR="00451092" w:rsidRPr="00810FC0" w:rsidRDefault="00451092" w:rsidP="00451092">
      <w:pPr>
        <w:pStyle w:val="LITlitera"/>
      </w:pPr>
      <w:r>
        <w:t>b)</w:t>
      </w:r>
      <w:r>
        <w:tab/>
      </w:r>
      <w:r w:rsidRPr="00810FC0">
        <w:t>ust. 5 otrzymuje brzmienie:</w:t>
      </w:r>
    </w:p>
    <w:p w14:paraId="37607820" w14:textId="77777777" w:rsidR="00451092" w:rsidRDefault="00451092" w:rsidP="00451092">
      <w:pPr>
        <w:pStyle w:val="ZLITUSTzmustliter"/>
      </w:pPr>
      <w:bookmarkStart w:id="75" w:name="_Hlk191374760"/>
      <w:r w:rsidRPr="00810FC0">
        <w:t>„5</w:t>
      </w:r>
      <w:bookmarkEnd w:id="75"/>
      <w:r w:rsidRPr="00810FC0">
        <w:t xml:space="preserve">. Podmiot zarządzający portem lub przystanią morską </w:t>
      </w:r>
      <w:bookmarkStart w:id="76" w:name="_Hlk176865211"/>
      <w:r w:rsidRPr="00810FC0">
        <w:t>przekazuje właściwemu dyrektorowi urzędu morskiego informacje o odbiorze odpadów ze</w:t>
      </w:r>
      <w:r>
        <w:t> </w:t>
      </w:r>
      <w:r w:rsidRPr="00810FC0">
        <w:t xml:space="preserve">statków </w:t>
      </w:r>
      <w:r>
        <w:t xml:space="preserve">w </w:t>
      </w:r>
      <w:r w:rsidRPr="00810FC0">
        <w:t>cel</w:t>
      </w:r>
      <w:r>
        <w:t>u</w:t>
      </w:r>
      <w:r w:rsidRPr="00810FC0">
        <w:t xml:space="preserve"> wprowadzenia ich</w:t>
      </w:r>
      <w:r>
        <w:t xml:space="preserve"> </w:t>
      </w:r>
      <w:r w:rsidRPr="00810FC0">
        <w:t>do</w:t>
      </w:r>
      <w:r>
        <w:t xml:space="preserve"> </w:t>
      </w:r>
      <w:r w:rsidRPr="00810FC0">
        <w:t xml:space="preserve">Narodowego Systemu </w:t>
      </w:r>
      <w:proofErr w:type="spellStart"/>
      <w:r w:rsidRPr="00810FC0">
        <w:t>SafeSeaNet</w:t>
      </w:r>
      <w:bookmarkStart w:id="77" w:name="_Hlk191373781"/>
      <w:proofErr w:type="spellEnd"/>
      <w:r w:rsidRPr="00810FC0">
        <w:t>.</w:t>
      </w:r>
      <w:bookmarkEnd w:id="76"/>
      <w:r w:rsidRPr="000D03F9">
        <w:t>”,</w:t>
      </w:r>
    </w:p>
    <w:p w14:paraId="0AED3CCB" w14:textId="77777777" w:rsidR="00451092" w:rsidRDefault="00451092" w:rsidP="00451092">
      <w:pPr>
        <w:pStyle w:val="LITlitera"/>
      </w:pPr>
      <w:r>
        <w:t>c)</w:t>
      </w:r>
      <w:r>
        <w:tab/>
        <w:t xml:space="preserve">po ust. 5 dodaje się ust. </w:t>
      </w:r>
      <w:proofErr w:type="spellStart"/>
      <w:r>
        <w:t>5a</w:t>
      </w:r>
      <w:proofErr w:type="spellEnd"/>
      <w:r>
        <w:t xml:space="preserve"> w </w:t>
      </w:r>
      <w:r w:rsidRPr="00B93605">
        <w:t>brzmieniu</w:t>
      </w:r>
      <w:r>
        <w:t xml:space="preserve">: </w:t>
      </w:r>
    </w:p>
    <w:p w14:paraId="4A41F111" w14:textId="77777777" w:rsidR="00451092" w:rsidRDefault="00451092" w:rsidP="00451092">
      <w:pPr>
        <w:pStyle w:val="ZLITUSTzmustliter"/>
      </w:pPr>
      <w:r w:rsidRPr="00B93605">
        <w:t>„</w:t>
      </w:r>
      <w:proofErr w:type="spellStart"/>
      <w:r w:rsidRPr="00B93605">
        <w:t>5</w:t>
      </w:r>
      <w:r>
        <w:t>a</w:t>
      </w:r>
      <w:proofErr w:type="spellEnd"/>
      <w:r>
        <w:t xml:space="preserve">. </w:t>
      </w:r>
      <w:r w:rsidRPr="00B93605">
        <w:t>W przypadku zmian w funkcjonowani</w:t>
      </w:r>
      <w:r>
        <w:t>u</w:t>
      </w:r>
      <w:r w:rsidRPr="00B93605">
        <w:t xml:space="preserve"> portowych urządzeń do odbioru odpadów ze statków podmiot zarządzający portem lub przystanią morską każdorazowo uaktualnia informacje o odbiorze odpadów ze statków i przekazuje</w:t>
      </w:r>
      <w:r>
        <w:t xml:space="preserve"> je</w:t>
      </w:r>
      <w:r w:rsidRPr="00B93605">
        <w:t xml:space="preserve"> </w:t>
      </w:r>
      <w:r w:rsidRPr="00B93605">
        <w:lastRenderedPageBreak/>
        <w:t xml:space="preserve">właściwemu dyrektorowi urzędu morskiego </w:t>
      </w:r>
      <w:r>
        <w:t xml:space="preserve">w </w:t>
      </w:r>
      <w:r w:rsidRPr="00B93605">
        <w:t>cel</w:t>
      </w:r>
      <w:r>
        <w:t>u</w:t>
      </w:r>
      <w:r w:rsidRPr="00B93605">
        <w:t xml:space="preserve"> wprowadzenia ich</w:t>
      </w:r>
      <w:r>
        <w:t xml:space="preserve"> </w:t>
      </w:r>
      <w:r w:rsidRPr="00B93605">
        <w:t>do</w:t>
      </w:r>
      <w:r>
        <w:t xml:space="preserve"> </w:t>
      </w:r>
      <w:r w:rsidRPr="00B93605">
        <w:t xml:space="preserve">Narodowego Systemu </w:t>
      </w:r>
      <w:proofErr w:type="spellStart"/>
      <w:r w:rsidRPr="00B93605">
        <w:t>SafeSeaNet</w:t>
      </w:r>
      <w:proofErr w:type="spellEnd"/>
      <w:r>
        <w:t>.</w:t>
      </w:r>
      <w:r w:rsidRPr="00B93605">
        <w:t>”;</w:t>
      </w:r>
    </w:p>
    <w:bookmarkEnd w:id="77"/>
    <w:p w14:paraId="5EC9F14A" w14:textId="77777777" w:rsidR="00451092" w:rsidRDefault="00451092" w:rsidP="00451092">
      <w:pPr>
        <w:pStyle w:val="PKTpunkt"/>
      </w:pPr>
      <w:r w:rsidRPr="004749F1">
        <w:t>5)</w:t>
      </w:r>
      <w:r w:rsidRPr="004749F1">
        <w:tab/>
      </w:r>
      <w:r>
        <w:t>w art. 11 ust. 2 otrzymuje brzmienie:</w:t>
      </w:r>
    </w:p>
    <w:p w14:paraId="043A951A" w14:textId="77777777" w:rsidR="00451092" w:rsidRDefault="00451092" w:rsidP="00451092">
      <w:pPr>
        <w:pStyle w:val="ZUSTzmustartykuempunktem"/>
      </w:pPr>
      <w:bookmarkStart w:id="78" w:name="_Hlk196824441"/>
      <w:r w:rsidRPr="00B93605">
        <w:t>„</w:t>
      </w:r>
      <w:r>
        <w:t xml:space="preserve">2. </w:t>
      </w:r>
      <w:bookmarkEnd w:id="78"/>
      <w:r w:rsidRPr="00B93605">
        <w:t>Podmiot zarządzający portem lub przystanią morską podaje do publicznej wiadomości na swojej stronie internetowej informację o gotowości do przyjęcia określonych rodzajów i ilości odpadów ze statków</w:t>
      </w:r>
      <w:r>
        <w:t xml:space="preserve"> </w:t>
      </w:r>
      <w:r w:rsidRPr="00505D54">
        <w:t>do</w:t>
      </w:r>
      <w:r>
        <w:t xml:space="preserve"> </w:t>
      </w:r>
      <w:r w:rsidRPr="00505D54">
        <w:t>portowych urządzeń do odbioru odpadów ze statków</w:t>
      </w:r>
      <w:r>
        <w:t>.</w:t>
      </w:r>
      <w:bookmarkStart w:id="79" w:name="_Hlk196824542"/>
      <w:r w:rsidRPr="00EA6283">
        <w:t>”;</w:t>
      </w:r>
      <w:bookmarkEnd w:id="79"/>
    </w:p>
    <w:p w14:paraId="5676CB87" w14:textId="77777777" w:rsidR="00451092" w:rsidRDefault="00451092" w:rsidP="00451092">
      <w:pPr>
        <w:pStyle w:val="PKTpunkt"/>
      </w:pPr>
      <w:r>
        <w:t>6)</w:t>
      </w:r>
      <w:r>
        <w:tab/>
        <w:t xml:space="preserve">po art. 18 dodaje się art. </w:t>
      </w:r>
      <w:proofErr w:type="spellStart"/>
      <w:r>
        <w:t>18a</w:t>
      </w:r>
      <w:proofErr w:type="spellEnd"/>
      <w:r>
        <w:t xml:space="preserve"> w brzmieniu:</w:t>
      </w:r>
    </w:p>
    <w:p w14:paraId="266AE604" w14:textId="5C62B7BC" w:rsidR="00451092" w:rsidRDefault="00451092" w:rsidP="00451092">
      <w:pPr>
        <w:pStyle w:val="ZARTzmartartykuempunktem"/>
      </w:pPr>
      <w:r w:rsidRPr="006251BF">
        <w:t>„</w:t>
      </w:r>
      <w:r>
        <w:t xml:space="preserve">Art. </w:t>
      </w:r>
      <w:proofErr w:type="spellStart"/>
      <w:r>
        <w:t>18a</w:t>
      </w:r>
      <w:proofErr w:type="spellEnd"/>
      <w:r>
        <w:t>. Przepisy art. 13</w:t>
      </w:r>
      <w:r w:rsidR="00682ACD">
        <w:t>–</w:t>
      </w:r>
      <w:r>
        <w:t xml:space="preserve">17 stosuje się odpowiednio do przystani plażowej w rozumieniu art. 2 pkt </w:t>
      </w:r>
      <w:proofErr w:type="spellStart"/>
      <w:r>
        <w:t>2a</w:t>
      </w:r>
      <w:proofErr w:type="spellEnd"/>
      <w:r>
        <w:t xml:space="preserve"> ustawy z dnia 20 grudnia 1996 r. o portach i przystaniach morskich.</w:t>
      </w:r>
      <w:r w:rsidRPr="006251BF">
        <w:t>”;</w:t>
      </w:r>
    </w:p>
    <w:p w14:paraId="6E06F779" w14:textId="77777777" w:rsidR="00451092" w:rsidRPr="004749F1" w:rsidRDefault="00451092" w:rsidP="00451092">
      <w:pPr>
        <w:pStyle w:val="PKTpunkt"/>
      </w:pPr>
      <w:r>
        <w:t>7)</w:t>
      </w:r>
      <w:r>
        <w:tab/>
      </w:r>
      <w:r w:rsidRPr="004749F1">
        <w:t xml:space="preserve">w art. 20 w ust. 6 </w:t>
      </w:r>
      <w:r>
        <w:t xml:space="preserve">w pkt 1 </w:t>
      </w:r>
      <w:r w:rsidRPr="004749F1">
        <w:t>skreśla się wyrazy „wchodzącym w skład infrastruktury portu lub</w:t>
      </w:r>
      <w:r>
        <w:t xml:space="preserve"> </w:t>
      </w:r>
      <w:r w:rsidRPr="004749F1">
        <w:t>przystani morskiej”;</w:t>
      </w:r>
    </w:p>
    <w:p w14:paraId="1C50DCDD" w14:textId="77777777" w:rsidR="00451092" w:rsidRPr="00810FC0" w:rsidRDefault="00451092" w:rsidP="00451092">
      <w:pPr>
        <w:pStyle w:val="PKTpunkt"/>
      </w:pPr>
      <w:r>
        <w:t>8</w:t>
      </w:r>
      <w:r w:rsidRPr="00810FC0">
        <w:t>)</w:t>
      </w:r>
      <w:r>
        <w:tab/>
      </w:r>
      <w:r w:rsidRPr="00810FC0">
        <w:t xml:space="preserve">w art. 26 </w:t>
      </w:r>
      <w:r>
        <w:t xml:space="preserve">po ust. 1 </w:t>
      </w:r>
      <w:r w:rsidRPr="00810FC0">
        <w:t xml:space="preserve">dodaje się ust. </w:t>
      </w:r>
      <w:proofErr w:type="spellStart"/>
      <w:r w:rsidRPr="00810FC0">
        <w:t>1a</w:t>
      </w:r>
      <w:proofErr w:type="spellEnd"/>
      <w:r w:rsidRPr="00810FC0">
        <w:t xml:space="preserve"> </w:t>
      </w:r>
      <w:r>
        <w:t xml:space="preserve">i </w:t>
      </w:r>
      <w:proofErr w:type="spellStart"/>
      <w:r>
        <w:t>1b</w:t>
      </w:r>
      <w:proofErr w:type="spellEnd"/>
      <w:r>
        <w:t xml:space="preserve"> </w:t>
      </w:r>
      <w:r w:rsidRPr="00810FC0">
        <w:t>w brzmieniu:</w:t>
      </w:r>
    </w:p>
    <w:p w14:paraId="6535C028" w14:textId="77777777" w:rsidR="00451092" w:rsidRDefault="00451092" w:rsidP="00451092">
      <w:pPr>
        <w:pStyle w:val="ZUSTzmustartykuempunktem"/>
      </w:pPr>
      <w:bookmarkStart w:id="80" w:name="_Hlk191373738"/>
      <w:r w:rsidRPr="00810FC0">
        <w:t>„</w:t>
      </w:r>
      <w:bookmarkStart w:id="81" w:name="_Hlk176865270"/>
      <w:bookmarkEnd w:id="80"/>
      <w:proofErr w:type="spellStart"/>
      <w:r w:rsidRPr="00810FC0">
        <w:t>1a</w:t>
      </w:r>
      <w:proofErr w:type="spellEnd"/>
      <w:r w:rsidRPr="00810FC0">
        <w:t xml:space="preserve">. </w:t>
      </w:r>
      <w:r>
        <w:t>Minister właściwy do spraw gospodarki morskiej albo w</w:t>
      </w:r>
      <w:r w:rsidRPr="00810FC0">
        <w:t>łaściwy dyrektor urzędu morskiego przeprowadz</w:t>
      </w:r>
      <w:r>
        <w:t>a</w:t>
      </w:r>
      <w:r w:rsidRPr="00810FC0">
        <w:t xml:space="preserve"> kontrolę przestrzegania i</w:t>
      </w:r>
      <w:r>
        <w:t xml:space="preserve"> </w:t>
      </w:r>
      <w:r w:rsidRPr="00810FC0">
        <w:t>stosowania przepisów ustawy prze</w:t>
      </w:r>
      <w:r>
        <w:t>z</w:t>
      </w:r>
      <w:r w:rsidRPr="00810FC0">
        <w:t xml:space="preserve"> podmiot zarządzający portem lub</w:t>
      </w:r>
      <w:r>
        <w:t xml:space="preserve"> </w:t>
      </w:r>
      <w:r w:rsidRPr="00810FC0">
        <w:t xml:space="preserve">przystanią morską </w:t>
      </w:r>
      <w:r>
        <w:t>co najmniej raz na dwa lata</w:t>
      </w:r>
      <w:r w:rsidRPr="00810FC0">
        <w:t>.</w:t>
      </w:r>
    </w:p>
    <w:p w14:paraId="5A19AF5F" w14:textId="77777777" w:rsidR="00451092" w:rsidRPr="00810FC0" w:rsidRDefault="00451092" w:rsidP="00451092">
      <w:pPr>
        <w:pStyle w:val="ZUSTzmustartykuempunktem"/>
      </w:pPr>
      <w:proofErr w:type="spellStart"/>
      <w:r>
        <w:t>1b</w:t>
      </w:r>
      <w:proofErr w:type="spellEnd"/>
      <w:r>
        <w:t>. Minister właściwy do spraw gospodarki morskiej albo właściwy dyrektor urzędu morskiego przeprowadza każdorazowo kontrolę w przypadku uzyskania informacji o nieprawidłowościach związanych z przestrzeganiem i stosowaniem przepisów ustawy.</w:t>
      </w:r>
      <w:bookmarkEnd w:id="81"/>
      <w:r w:rsidRPr="00810FC0">
        <w:t>”</w:t>
      </w:r>
      <w:r>
        <w:t>;</w:t>
      </w:r>
    </w:p>
    <w:p w14:paraId="2669BE7B" w14:textId="77777777" w:rsidR="00451092" w:rsidRPr="00810FC0" w:rsidRDefault="00451092" w:rsidP="00451092">
      <w:pPr>
        <w:pStyle w:val="PKTpunkt"/>
      </w:pPr>
      <w:r>
        <w:t>9)</w:t>
      </w:r>
      <w:r>
        <w:tab/>
      </w:r>
      <w:r w:rsidRPr="00810FC0">
        <w:t>w art. 30</w:t>
      </w:r>
      <w:r>
        <w:t xml:space="preserve"> w </w:t>
      </w:r>
      <w:r w:rsidRPr="00810FC0">
        <w:t xml:space="preserve">ust. 1 w pkt 11 </w:t>
      </w:r>
      <w:r>
        <w:t xml:space="preserve">na końcu </w:t>
      </w:r>
      <w:r w:rsidRPr="00810FC0">
        <w:t>dodaje się przecinek i pkt 12 w brzmieniu:</w:t>
      </w:r>
    </w:p>
    <w:p w14:paraId="41BD4EE6" w14:textId="77777777" w:rsidR="00451092" w:rsidRDefault="00451092" w:rsidP="00451092">
      <w:pPr>
        <w:pStyle w:val="ZPKTzmpktartykuempunktem"/>
      </w:pPr>
      <w:r w:rsidRPr="00810FC0">
        <w:t>„</w:t>
      </w:r>
      <w:bookmarkStart w:id="82" w:name="_Hlk176865329"/>
      <w:r w:rsidRPr="00810FC0">
        <w:t>12)</w:t>
      </w:r>
      <w:r>
        <w:tab/>
      </w:r>
      <w:r w:rsidRPr="00810FC0">
        <w:t>nie</w:t>
      </w:r>
      <w:r>
        <w:t xml:space="preserve"> zapewnia przeszkolenia pracowników w zakresie</w:t>
      </w:r>
      <w:r w:rsidRPr="00810FC0">
        <w:t>, o który</w:t>
      </w:r>
      <w:r>
        <w:t>m</w:t>
      </w:r>
      <w:r w:rsidRPr="00810FC0">
        <w:t xml:space="preserve"> mowa w art. 8</w:t>
      </w:r>
      <w:bookmarkEnd w:id="82"/>
      <w:r w:rsidRPr="00810FC0">
        <w:t>”</w:t>
      </w:r>
      <w:r>
        <w:t>.</w:t>
      </w:r>
    </w:p>
    <w:p w14:paraId="16889BB5" w14:textId="77777777" w:rsidR="00451092" w:rsidRPr="009973ED" w:rsidRDefault="00451092" w:rsidP="00451092">
      <w:pPr>
        <w:pStyle w:val="ARTartustawynprozporzdzenia"/>
      </w:pPr>
      <w:bookmarkStart w:id="83" w:name="_Hlk182387900"/>
      <w:r w:rsidRPr="006B7A63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6B7A63">
        <w:rPr>
          <w:rStyle w:val="Ppogrubienie"/>
        </w:rPr>
        <w:t>.</w:t>
      </w:r>
      <w:r>
        <w:t xml:space="preserve"> </w:t>
      </w:r>
      <w:bookmarkEnd w:id="83"/>
      <w:r>
        <w:t xml:space="preserve">1. </w:t>
      </w:r>
      <w:r w:rsidRPr="009973ED">
        <w:t xml:space="preserve">Maksymalny limit wydatków z budżetu państwa przeznaczonych na wykonywanie przez </w:t>
      </w:r>
      <w:r>
        <w:t>Polskie Centrum Akredytacji</w:t>
      </w:r>
      <w:r w:rsidRPr="009973ED">
        <w:t xml:space="preserve"> zadań wynikających z rozporządzenia 2023/1805, określonych w ustawie zmienianej w</w:t>
      </w:r>
      <w:r>
        <w:t xml:space="preserve"> </w:t>
      </w:r>
      <w:r w:rsidRPr="009973ED">
        <w:t>art. 1 w</w:t>
      </w:r>
      <w:r>
        <w:t xml:space="preserve"> </w:t>
      </w:r>
      <w:r w:rsidRPr="009973ED">
        <w:t>brzmieniu nadanym niniejszą ustawą wynosi w:</w:t>
      </w:r>
    </w:p>
    <w:p w14:paraId="11CA338B" w14:textId="522F9AC3" w:rsidR="00451092" w:rsidRPr="009973ED" w:rsidRDefault="00451092" w:rsidP="00451092">
      <w:pPr>
        <w:pStyle w:val="PKTpunkt"/>
      </w:pPr>
      <w:r w:rsidRPr="009973ED">
        <w:t>1)</w:t>
      </w:r>
      <w:r>
        <w:tab/>
      </w:r>
      <w:r w:rsidRPr="009973ED">
        <w:t>202</w:t>
      </w:r>
      <w:r>
        <w:t>6</w:t>
      </w:r>
      <w:r w:rsidRPr="009973ED">
        <w:t xml:space="preserve"> r. </w:t>
      </w:r>
      <w:r w:rsidR="00682ACD">
        <w:t>–</w:t>
      </w:r>
      <w:r w:rsidRPr="009973ED">
        <w:t xml:space="preserve"> </w:t>
      </w:r>
      <w:r w:rsidRPr="00695E5E">
        <w:t>0,064</w:t>
      </w:r>
      <w:r w:rsidRPr="009973ED">
        <w:t xml:space="preserve"> mln zł;</w:t>
      </w:r>
    </w:p>
    <w:p w14:paraId="1528053C" w14:textId="07510129" w:rsidR="00451092" w:rsidRPr="009973ED" w:rsidRDefault="00451092" w:rsidP="00451092">
      <w:pPr>
        <w:pStyle w:val="PKTpunkt"/>
      </w:pPr>
      <w:r w:rsidRPr="009973ED">
        <w:t>2)</w:t>
      </w:r>
      <w:r>
        <w:tab/>
      </w:r>
      <w:r w:rsidRPr="009973ED">
        <w:t>202</w:t>
      </w:r>
      <w:r>
        <w:t>7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0,066</w:t>
      </w:r>
      <w:r w:rsidRPr="009973ED">
        <w:t xml:space="preserve"> mln zł;</w:t>
      </w:r>
    </w:p>
    <w:p w14:paraId="3B5D88F1" w14:textId="49A63EF6" w:rsidR="00451092" w:rsidRPr="009973ED" w:rsidRDefault="00451092" w:rsidP="00451092">
      <w:pPr>
        <w:pStyle w:val="PKTpunkt"/>
      </w:pPr>
      <w:r w:rsidRPr="009973ED">
        <w:t>3)</w:t>
      </w:r>
      <w:r>
        <w:tab/>
      </w:r>
      <w:r w:rsidRPr="009973ED">
        <w:t>202</w:t>
      </w:r>
      <w:r>
        <w:t>8</w:t>
      </w:r>
      <w:r w:rsidRPr="009973ED">
        <w:t xml:space="preserve"> r. </w:t>
      </w:r>
      <w:r w:rsidR="00682ACD">
        <w:t xml:space="preserve">– </w:t>
      </w:r>
      <w:r>
        <w:t>0,067</w:t>
      </w:r>
      <w:r w:rsidRPr="009973ED">
        <w:t xml:space="preserve"> mln zł;</w:t>
      </w:r>
    </w:p>
    <w:p w14:paraId="0E5B5D98" w14:textId="09CA3EA2" w:rsidR="00451092" w:rsidRPr="009973ED" w:rsidRDefault="00451092" w:rsidP="00451092">
      <w:pPr>
        <w:pStyle w:val="PKTpunkt"/>
      </w:pPr>
      <w:r w:rsidRPr="009973ED">
        <w:t>4)</w:t>
      </w:r>
      <w:r>
        <w:tab/>
      </w:r>
      <w:r w:rsidRPr="009973ED">
        <w:t>202</w:t>
      </w:r>
      <w:r>
        <w:t>9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0,069</w:t>
      </w:r>
      <w:r w:rsidRPr="009973ED">
        <w:t xml:space="preserve"> mln zł;</w:t>
      </w:r>
    </w:p>
    <w:p w14:paraId="6222541A" w14:textId="2ED18978" w:rsidR="00451092" w:rsidRPr="009973ED" w:rsidRDefault="00451092" w:rsidP="00451092">
      <w:pPr>
        <w:pStyle w:val="PKTpunkt"/>
      </w:pPr>
      <w:r w:rsidRPr="009973ED">
        <w:t>5)</w:t>
      </w:r>
      <w:r>
        <w:tab/>
      </w:r>
      <w:r w:rsidRPr="009973ED">
        <w:t>20</w:t>
      </w:r>
      <w:r>
        <w:t>30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0,071</w:t>
      </w:r>
      <w:r w:rsidRPr="009973ED">
        <w:t xml:space="preserve"> mln zł;</w:t>
      </w:r>
    </w:p>
    <w:p w14:paraId="5A015903" w14:textId="37939869" w:rsidR="00451092" w:rsidRPr="009973ED" w:rsidRDefault="00451092" w:rsidP="00451092">
      <w:pPr>
        <w:pStyle w:val="PKTpunkt"/>
      </w:pPr>
      <w:r w:rsidRPr="009973ED">
        <w:t>6)</w:t>
      </w:r>
      <w:r>
        <w:tab/>
      </w:r>
      <w:r w:rsidRPr="009973ED">
        <w:t>203</w:t>
      </w:r>
      <w:r>
        <w:t>1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0,073</w:t>
      </w:r>
      <w:r w:rsidRPr="009973ED">
        <w:t xml:space="preserve"> mln zł;</w:t>
      </w:r>
    </w:p>
    <w:p w14:paraId="00C0B3B1" w14:textId="344AC97D" w:rsidR="00451092" w:rsidRPr="009973ED" w:rsidRDefault="00451092" w:rsidP="00451092">
      <w:pPr>
        <w:pStyle w:val="PKTpunkt"/>
      </w:pPr>
      <w:r w:rsidRPr="009973ED">
        <w:lastRenderedPageBreak/>
        <w:t>7)</w:t>
      </w:r>
      <w:r>
        <w:tab/>
      </w:r>
      <w:r w:rsidRPr="009973ED">
        <w:t>203</w:t>
      </w:r>
      <w:r>
        <w:t>2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0,074</w:t>
      </w:r>
      <w:r w:rsidRPr="009973ED">
        <w:t xml:space="preserve"> mln zł;</w:t>
      </w:r>
    </w:p>
    <w:p w14:paraId="7BBA3A7B" w14:textId="342095FB" w:rsidR="00451092" w:rsidRPr="009973ED" w:rsidRDefault="00451092" w:rsidP="00451092">
      <w:pPr>
        <w:pStyle w:val="PKTpunkt"/>
      </w:pPr>
      <w:r w:rsidRPr="009973ED">
        <w:t>8)</w:t>
      </w:r>
      <w:r>
        <w:tab/>
      </w:r>
      <w:r w:rsidRPr="009973ED">
        <w:t>203</w:t>
      </w:r>
      <w:r>
        <w:t>3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0,076</w:t>
      </w:r>
      <w:r w:rsidRPr="009973ED">
        <w:t xml:space="preserve"> mln zł;</w:t>
      </w:r>
    </w:p>
    <w:p w14:paraId="32626ED5" w14:textId="6126824B" w:rsidR="00451092" w:rsidRPr="009973ED" w:rsidRDefault="00451092" w:rsidP="00451092">
      <w:pPr>
        <w:pStyle w:val="PKTpunkt"/>
      </w:pPr>
      <w:r w:rsidRPr="009973ED">
        <w:t>9)</w:t>
      </w:r>
      <w:r>
        <w:tab/>
      </w:r>
      <w:r w:rsidRPr="009973ED">
        <w:t>203</w:t>
      </w:r>
      <w:r>
        <w:t>4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0,078</w:t>
      </w:r>
      <w:r w:rsidRPr="009973ED">
        <w:t xml:space="preserve"> mln zł;</w:t>
      </w:r>
    </w:p>
    <w:p w14:paraId="0542A0D9" w14:textId="1D61555C" w:rsidR="00451092" w:rsidRDefault="00451092" w:rsidP="00451092">
      <w:pPr>
        <w:pStyle w:val="PKTpunkt"/>
      </w:pPr>
      <w:r w:rsidRPr="009973ED">
        <w:t>10)</w:t>
      </w:r>
      <w:r>
        <w:tab/>
      </w:r>
      <w:r w:rsidRPr="009973ED">
        <w:t>203</w:t>
      </w:r>
      <w:r>
        <w:t>5</w:t>
      </w:r>
      <w:r w:rsidRPr="009973ED">
        <w:t xml:space="preserve"> r. </w:t>
      </w:r>
      <w:r w:rsidR="00682ACD">
        <w:t>–</w:t>
      </w:r>
      <w:r w:rsidRPr="009973ED">
        <w:t xml:space="preserve"> </w:t>
      </w:r>
      <w:r>
        <w:t>0,080</w:t>
      </w:r>
      <w:r w:rsidRPr="009973ED">
        <w:t xml:space="preserve"> mln zł.</w:t>
      </w:r>
    </w:p>
    <w:p w14:paraId="68215289" w14:textId="77777777" w:rsidR="00451092" w:rsidRDefault="00451092" w:rsidP="00451092">
      <w:pPr>
        <w:pStyle w:val="USTustnpkodeksu"/>
      </w:pPr>
      <w:r>
        <w:t xml:space="preserve">2. </w:t>
      </w:r>
      <w:bookmarkStart w:id="84" w:name="_Hlk206761344"/>
      <w:r w:rsidRPr="00135711">
        <w:t>W przypadku przekroczenia lub zagrożenia przekroczeni</w:t>
      </w:r>
      <w:r>
        <w:t>em</w:t>
      </w:r>
      <w:r w:rsidRPr="00135711">
        <w:t xml:space="preserve"> przyjętego na dany rok budżetowy maksymalnego limitu wydatków, o którym mowa w ust. 1</w:t>
      </w:r>
      <w:r>
        <w:t xml:space="preserve">, </w:t>
      </w:r>
      <w:r w:rsidRPr="00135711">
        <w:t>zostaną zastosowane mechanizmy korygujące polegające na obniżeniu kosztów nowo powstałych stanowisk pracy.</w:t>
      </w:r>
    </w:p>
    <w:bookmarkEnd w:id="84"/>
    <w:p w14:paraId="61684A54" w14:textId="77777777" w:rsidR="00451092" w:rsidRDefault="00451092" w:rsidP="00451092">
      <w:pPr>
        <w:pStyle w:val="USTustnpkodeksu"/>
      </w:pPr>
      <w:r>
        <w:t xml:space="preserve">3. Organem właściwym do monitorowania wykorzystania </w:t>
      </w:r>
      <w:r w:rsidRPr="002535D0">
        <w:t xml:space="preserve">limitu wydatków, o których mowa w ust. </w:t>
      </w:r>
      <w:r>
        <w:t>1</w:t>
      </w:r>
      <w:r w:rsidRPr="002535D0">
        <w:t xml:space="preserve">, oraz odpowiedzialnym za wdrożenie mechanizmów korygujących, o których mowa w ust. </w:t>
      </w:r>
      <w:r>
        <w:t>2</w:t>
      </w:r>
      <w:r w:rsidRPr="002535D0">
        <w:t>, jest minister właściwy do spraw gospodarki.</w:t>
      </w:r>
    </w:p>
    <w:p w14:paraId="07EB7E0A" w14:textId="098CDC97" w:rsidR="00261A16" w:rsidRPr="00737F6A" w:rsidRDefault="00451092" w:rsidP="00C8203B">
      <w:pPr>
        <w:pStyle w:val="ARTartustawynprozporzdzenia"/>
      </w:pPr>
      <w:r w:rsidRPr="0085462D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85462D">
        <w:rPr>
          <w:rStyle w:val="Ppogrubienie"/>
        </w:rPr>
        <w:t>.</w:t>
      </w:r>
      <w:r>
        <w:t xml:space="preserve"> </w:t>
      </w:r>
      <w:r w:rsidRPr="006E60F1">
        <w:t xml:space="preserve">Ustawa wchodzi w życie po upływie </w:t>
      </w:r>
      <w:r>
        <w:t>14</w:t>
      </w:r>
      <w:r w:rsidRPr="006E60F1">
        <w:t xml:space="preserve"> dni od dnia ogłoszenia, z wyjątkiem </w:t>
      </w:r>
      <w:r>
        <w:t>art. 1 pkt 7</w:t>
      </w:r>
      <w:r w:rsidRPr="006E60F1">
        <w:t>, który wchodzi w życie z dniem 1 stycznia 2030 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C99B" w14:textId="77777777" w:rsidR="00D52B66" w:rsidRDefault="00D52B66">
      <w:r>
        <w:separator/>
      </w:r>
    </w:p>
  </w:endnote>
  <w:endnote w:type="continuationSeparator" w:id="0">
    <w:p w14:paraId="7B6B7206" w14:textId="77777777" w:rsidR="00D52B66" w:rsidRDefault="00D5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3F2E" w14:textId="77777777" w:rsidR="00D52B66" w:rsidRDefault="00D52B66">
      <w:r>
        <w:separator/>
      </w:r>
    </w:p>
  </w:footnote>
  <w:footnote w:type="continuationSeparator" w:id="0">
    <w:p w14:paraId="0EBED873" w14:textId="77777777" w:rsidR="00D52B66" w:rsidRDefault="00D52B66">
      <w:r>
        <w:continuationSeparator/>
      </w:r>
    </w:p>
  </w:footnote>
  <w:footnote w:id="1">
    <w:p w14:paraId="0F077A4B" w14:textId="77777777" w:rsidR="00451092" w:rsidRPr="005F5516" w:rsidRDefault="00451092" w:rsidP="00451092">
      <w:pPr>
        <w:pStyle w:val="ODNONIKtreodnonika"/>
        <w:rPr>
          <w:rStyle w:val="IDindeksdolny"/>
          <w:vertAlign w:val="baseline"/>
        </w:rPr>
      </w:pPr>
      <w:r w:rsidRPr="00312AB7">
        <w:rPr>
          <w:rStyle w:val="IGindeksgrny"/>
        </w:rPr>
        <w:footnoteRef/>
      </w:r>
      <w:r w:rsidRPr="00312AB7">
        <w:rPr>
          <w:rStyle w:val="IGindeksgrny"/>
        </w:rPr>
        <w:t>)</w:t>
      </w:r>
      <w:r>
        <w:rPr>
          <w:rStyle w:val="IDindeksdolny"/>
        </w:rPr>
        <w:tab/>
      </w:r>
      <w:r w:rsidRPr="005F5516">
        <w:rPr>
          <w:rStyle w:val="IDindeksdolny"/>
          <w:vertAlign w:val="baseline"/>
        </w:rPr>
        <w:t xml:space="preserve">Niniejsza ustawa służy stosowaniu </w:t>
      </w:r>
      <w:bookmarkStart w:id="0" w:name="_Hlk173738766"/>
      <w:bookmarkStart w:id="1" w:name="_Hlk173838475"/>
      <w:r w:rsidRPr="005F5516">
        <w:rPr>
          <w:rStyle w:val="IDindeksdolny"/>
          <w:vertAlign w:val="baseline"/>
        </w:rPr>
        <w:t xml:space="preserve">rozporządzenia </w:t>
      </w:r>
      <w:r w:rsidRPr="00D62FDD">
        <w:rPr>
          <w:rStyle w:val="IDindeksdolny"/>
          <w:vertAlign w:val="baseline"/>
        </w:rPr>
        <w:t>Parlamentu</w:t>
      </w:r>
      <w:r w:rsidRPr="005F5516">
        <w:rPr>
          <w:rStyle w:val="IDindeksdolny"/>
          <w:vertAlign w:val="baseline"/>
        </w:rPr>
        <w:t xml:space="preserve"> Europejskiego i Rady (UE) 2023/1805 z dnia 13</w:t>
      </w:r>
      <w:r>
        <w:rPr>
          <w:rStyle w:val="IDindeksdolny"/>
        </w:rPr>
        <w:t> </w:t>
      </w:r>
      <w:r w:rsidRPr="005F5516">
        <w:rPr>
          <w:rStyle w:val="IDindeksdolny"/>
          <w:vertAlign w:val="baseline"/>
        </w:rPr>
        <w:t>września 2023 r. w sprawie stosowania paliw odnawialnych i niskoemisyjnych w transporcie morskim oraz zmiany dyrektywy 2009/16/WE (Dz. Urz. UE L</w:t>
      </w:r>
      <w:r>
        <w:rPr>
          <w:rStyle w:val="IDindeksdolny"/>
        </w:rPr>
        <w:t xml:space="preserve"> </w:t>
      </w:r>
      <w:r w:rsidRPr="005F5516">
        <w:rPr>
          <w:rStyle w:val="IDindeksdolny"/>
          <w:vertAlign w:val="baseline"/>
        </w:rPr>
        <w:t>234</w:t>
      </w:r>
      <w:r w:rsidRPr="00312AB7">
        <w:t xml:space="preserve"> z 22.09.2023</w:t>
      </w:r>
      <w:r>
        <w:t>, str. 48</w:t>
      </w:r>
      <w:r w:rsidRPr="005F5516">
        <w:rPr>
          <w:rStyle w:val="IDindeksdolny"/>
          <w:vertAlign w:val="baseline"/>
        </w:rPr>
        <w:t>)</w:t>
      </w:r>
      <w:bookmarkEnd w:id="0"/>
      <w:r>
        <w:rPr>
          <w:rStyle w:val="IDindeksdolny"/>
        </w:rPr>
        <w:t xml:space="preserve"> </w:t>
      </w:r>
      <w:r w:rsidRPr="00CE4232">
        <w:rPr>
          <w:rStyle w:val="IDindeksdolny"/>
          <w:vertAlign w:val="baseline"/>
        </w:rPr>
        <w:t>oraz rozporządzenia Parlamentu Europejskiego i Rady (UE) 2023/957 z dnia 10 maja 2023 r. zmieniającego rozporządzenie (UE) 2015/757 w</w:t>
      </w:r>
      <w:r>
        <w:rPr>
          <w:rStyle w:val="IDindeksdolny"/>
        </w:rPr>
        <w:t> </w:t>
      </w:r>
      <w:r w:rsidRPr="00CE4232">
        <w:rPr>
          <w:rStyle w:val="IDindeksdolny"/>
          <w:vertAlign w:val="baseline"/>
        </w:rPr>
        <w:t>celu włączenia transportu morskiego do unijnego systemu handlu uprawnieniami do emisji oraz monitorowania, raportowania i weryfikacji emisji dodatkowych gazów cieplarnianych i emisji z dodatkowych typów statków (Dz. Urz. UE L 130 z 16.05.2023</w:t>
      </w:r>
      <w:r>
        <w:rPr>
          <w:rStyle w:val="IDindeksdolny"/>
        </w:rPr>
        <w:t xml:space="preserve">, </w:t>
      </w:r>
      <w:r>
        <w:rPr>
          <w:rStyle w:val="IDindeksdolny"/>
          <w:vertAlign w:val="baseline"/>
        </w:rPr>
        <w:t>str. 105</w:t>
      </w:r>
      <w:r w:rsidRPr="00CE4232">
        <w:rPr>
          <w:rStyle w:val="IDindeksdolny"/>
          <w:vertAlign w:val="baseline"/>
        </w:rPr>
        <w:t>).</w:t>
      </w:r>
      <w:bookmarkEnd w:id="1"/>
    </w:p>
  </w:footnote>
  <w:footnote w:id="2">
    <w:p w14:paraId="2CEB55D4" w14:textId="77777777" w:rsidR="00451092" w:rsidRPr="005F5516" w:rsidRDefault="00451092" w:rsidP="00451092">
      <w:pPr>
        <w:pStyle w:val="ODNONIKtreodnonika"/>
        <w:rPr>
          <w:rStyle w:val="IDindeksdolny"/>
        </w:rPr>
      </w:pPr>
      <w:r w:rsidRPr="00312AB7">
        <w:rPr>
          <w:rStyle w:val="IGindeksgrny"/>
        </w:rPr>
        <w:footnoteRef/>
      </w:r>
      <w:r w:rsidRPr="00312AB7">
        <w:rPr>
          <w:rStyle w:val="IGindeksgrny"/>
        </w:rPr>
        <w:t>)</w:t>
      </w:r>
      <w:r>
        <w:rPr>
          <w:rStyle w:val="IDindeksdolny"/>
        </w:rPr>
        <w:tab/>
      </w:r>
      <w:r w:rsidRPr="005F5516">
        <w:rPr>
          <w:rStyle w:val="IDindeksdolny"/>
          <w:vertAlign w:val="baseline"/>
        </w:rPr>
        <w:t>Niniejszą ustawą zmienia się ustawę z dnia 27 kwietnia 2001</w:t>
      </w:r>
      <w:r>
        <w:rPr>
          <w:rStyle w:val="IDindeksdolny"/>
          <w:vertAlign w:val="baseline"/>
        </w:rPr>
        <w:t xml:space="preserve"> </w:t>
      </w:r>
      <w:r w:rsidRPr="005F5516">
        <w:rPr>
          <w:rStyle w:val="IDindeksdolny"/>
          <w:vertAlign w:val="baseline"/>
        </w:rPr>
        <w:t>r. – Prawo ochrony środowiska</w:t>
      </w:r>
      <w:r>
        <w:rPr>
          <w:rStyle w:val="IDindeksdolny"/>
        </w:rPr>
        <w:t xml:space="preserve"> </w:t>
      </w:r>
      <w:r>
        <w:t xml:space="preserve">oraz </w:t>
      </w:r>
      <w:r w:rsidRPr="005F5516">
        <w:rPr>
          <w:rStyle w:val="IDindeksdolny"/>
          <w:vertAlign w:val="baseline"/>
        </w:rPr>
        <w:t>ustawę z</w:t>
      </w:r>
      <w:r>
        <w:rPr>
          <w:rStyle w:val="IDindeksdolny"/>
          <w:vertAlign w:val="baseline"/>
        </w:rPr>
        <w:t> </w:t>
      </w:r>
      <w:r w:rsidRPr="005F5516">
        <w:rPr>
          <w:rStyle w:val="IDindeksdolny"/>
          <w:vertAlign w:val="baseline"/>
        </w:rPr>
        <w:t>dnia 12 maja 2022 r. o</w:t>
      </w:r>
      <w:r>
        <w:rPr>
          <w:rStyle w:val="IDindeksdolny"/>
        </w:rPr>
        <w:t xml:space="preserve"> </w:t>
      </w:r>
      <w:r w:rsidRPr="005F5516">
        <w:rPr>
          <w:rStyle w:val="IDindeksdolny"/>
          <w:vertAlign w:val="baseline"/>
        </w:rPr>
        <w:t>portowych urządzeniach do odbioru odpadów ze statków.</w:t>
      </w:r>
    </w:p>
  </w:footnote>
  <w:footnote w:id="3">
    <w:p w14:paraId="5B4883E6" w14:textId="77777777" w:rsidR="00451092" w:rsidRDefault="00451092" w:rsidP="0045109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wymienionego rozporządzenia zostały ogłoszone w Dz. Urz. UE L 320 z </w:t>
      </w:r>
      <w:r w:rsidRPr="00E928C5">
        <w:t>26.11.2016</w:t>
      </w:r>
      <w:r>
        <w:t xml:space="preserve">, str. 1, </w:t>
      </w:r>
      <w:r w:rsidRPr="009436B8">
        <w:t xml:space="preserve">Dz. Urz. UE </w:t>
      </w:r>
      <w:r w:rsidRPr="00E928C5">
        <w:t>L 130</w:t>
      </w:r>
      <w:r>
        <w:t xml:space="preserve"> z </w:t>
      </w:r>
      <w:r w:rsidRPr="00E928C5">
        <w:t>16.</w:t>
      </w:r>
      <w:r>
        <w:t>0</w:t>
      </w:r>
      <w:r w:rsidRPr="00E928C5">
        <w:t>5.2023</w:t>
      </w:r>
      <w:r>
        <w:t xml:space="preserve">, str. 105, Dz. Urz. UE L 2023/90169 z 08.12.2023, </w:t>
      </w:r>
      <w:r w:rsidRPr="009436B8">
        <w:t xml:space="preserve">Dz. Urz. UE </w:t>
      </w:r>
      <w:r w:rsidRPr="00E928C5">
        <w:t xml:space="preserve">L </w:t>
      </w:r>
      <w:r>
        <w:t>2023/</w:t>
      </w:r>
      <w:r w:rsidRPr="00E928C5">
        <w:t>2776</w:t>
      </w:r>
      <w:r>
        <w:t xml:space="preserve"> z </w:t>
      </w:r>
      <w:r w:rsidRPr="00E928C5">
        <w:t>14.12.2023</w:t>
      </w:r>
      <w:r>
        <w:t xml:space="preserve"> oraz </w:t>
      </w:r>
      <w:r w:rsidRPr="009436B8">
        <w:t xml:space="preserve">Dz. Urz. UE </w:t>
      </w:r>
      <w:r w:rsidRPr="00E928C5">
        <w:t xml:space="preserve">L </w:t>
      </w:r>
      <w:r>
        <w:t>2024/</w:t>
      </w:r>
      <w:r w:rsidRPr="00E928C5">
        <w:t>3214</w:t>
      </w:r>
      <w:r>
        <w:t xml:space="preserve"> z </w:t>
      </w:r>
      <w:r w:rsidRPr="00E928C5">
        <w:t>27.12.2024</w:t>
      </w:r>
      <w:r>
        <w:t>.</w:t>
      </w:r>
    </w:p>
  </w:footnote>
  <w:footnote w:id="4">
    <w:p w14:paraId="07F8FF40" w14:textId="77777777" w:rsidR="00451092" w:rsidRDefault="00451092" w:rsidP="00451092">
      <w:pPr>
        <w:pStyle w:val="ODNONIKtreodnonika"/>
      </w:pPr>
      <w:r>
        <w:rPr>
          <w:rStyle w:val="Odwoanieprzypisudolnego"/>
        </w:rPr>
        <w:footnoteRef/>
      </w:r>
      <w:r w:rsidRPr="00B1453B">
        <w:rPr>
          <w:vertAlign w:val="superscript"/>
        </w:rPr>
        <w:t>)</w:t>
      </w:r>
      <w:r>
        <w:tab/>
        <w:t>Zmiana wymienionego rozporządzenia została ogłoszona w Dz. Urz. UE L 2025/671 z 18.06.2025.</w:t>
      </w:r>
    </w:p>
  </w:footnote>
  <w:footnote w:id="5">
    <w:p w14:paraId="7664F4EA" w14:textId="77777777" w:rsidR="00451092" w:rsidRDefault="00451092" w:rsidP="00451092">
      <w:pPr>
        <w:pStyle w:val="ODNONIKtreodnonika"/>
      </w:pPr>
      <w:r>
        <w:rPr>
          <w:rStyle w:val="Odwoanieprzypisudolnego"/>
        </w:rPr>
        <w:footnoteRef/>
      </w:r>
      <w:r w:rsidRPr="0018684A"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EF4B34">
        <w:t>497, 621, 622, 769, 820, 1203</w:t>
      </w:r>
      <w:r>
        <w:t>,</w:t>
      </w:r>
      <w:r w:rsidRPr="00EF4B34">
        <w:t xml:space="preserve"> 1235</w:t>
      </w:r>
      <w:r>
        <w:t>, 1414, 1417, 1669, 1804 i 1863.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FE6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6257E"/>
    <w:multiLevelType w:val="hybridMultilevel"/>
    <w:tmpl w:val="BD3A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797323">
    <w:abstractNumId w:val="23"/>
  </w:num>
  <w:num w:numId="2" w16cid:durableId="1346591361">
    <w:abstractNumId w:val="23"/>
  </w:num>
  <w:num w:numId="3" w16cid:durableId="106894942">
    <w:abstractNumId w:val="18"/>
  </w:num>
  <w:num w:numId="4" w16cid:durableId="199321471">
    <w:abstractNumId w:val="18"/>
  </w:num>
  <w:num w:numId="5" w16cid:durableId="382172171">
    <w:abstractNumId w:val="35"/>
  </w:num>
  <w:num w:numId="6" w16cid:durableId="1134756175">
    <w:abstractNumId w:val="31"/>
  </w:num>
  <w:num w:numId="7" w16cid:durableId="807162020">
    <w:abstractNumId w:val="35"/>
  </w:num>
  <w:num w:numId="8" w16cid:durableId="938566263">
    <w:abstractNumId w:val="31"/>
  </w:num>
  <w:num w:numId="9" w16cid:durableId="952906805">
    <w:abstractNumId w:val="35"/>
  </w:num>
  <w:num w:numId="10" w16cid:durableId="878935513">
    <w:abstractNumId w:val="31"/>
  </w:num>
  <w:num w:numId="11" w16cid:durableId="1050809677">
    <w:abstractNumId w:val="14"/>
  </w:num>
  <w:num w:numId="12" w16cid:durableId="836000253">
    <w:abstractNumId w:val="10"/>
  </w:num>
  <w:num w:numId="13" w16cid:durableId="145586142">
    <w:abstractNumId w:val="15"/>
  </w:num>
  <w:num w:numId="14" w16cid:durableId="372655452">
    <w:abstractNumId w:val="26"/>
  </w:num>
  <w:num w:numId="15" w16cid:durableId="843015675">
    <w:abstractNumId w:val="14"/>
  </w:num>
  <w:num w:numId="16" w16cid:durableId="1812016847">
    <w:abstractNumId w:val="16"/>
  </w:num>
  <w:num w:numId="17" w16cid:durableId="174270191">
    <w:abstractNumId w:val="8"/>
  </w:num>
  <w:num w:numId="18" w16cid:durableId="1571496199">
    <w:abstractNumId w:val="3"/>
  </w:num>
  <w:num w:numId="19" w16cid:durableId="339434428">
    <w:abstractNumId w:val="2"/>
  </w:num>
  <w:num w:numId="20" w16cid:durableId="1952470216">
    <w:abstractNumId w:val="1"/>
  </w:num>
  <w:num w:numId="21" w16cid:durableId="392392662">
    <w:abstractNumId w:val="0"/>
  </w:num>
  <w:num w:numId="22" w16cid:durableId="287124818">
    <w:abstractNumId w:val="9"/>
  </w:num>
  <w:num w:numId="23" w16cid:durableId="1811365054">
    <w:abstractNumId w:val="7"/>
  </w:num>
  <w:num w:numId="24" w16cid:durableId="2130051572">
    <w:abstractNumId w:val="6"/>
  </w:num>
  <w:num w:numId="25" w16cid:durableId="956450500">
    <w:abstractNumId w:val="5"/>
  </w:num>
  <w:num w:numId="26" w16cid:durableId="645550571">
    <w:abstractNumId w:val="4"/>
  </w:num>
  <w:num w:numId="27" w16cid:durableId="1701515167">
    <w:abstractNumId w:val="33"/>
  </w:num>
  <w:num w:numId="28" w16cid:durableId="387145053">
    <w:abstractNumId w:val="25"/>
  </w:num>
  <w:num w:numId="29" w16cid:durableId="321852369">
    <w:abstractNumId w:val="37"/>
  </w:num>
  <w:num w:numId="30" w16cid:durableId="174997515">
    <w:abstractNumId w:val="32"/>
  </w:num>
  <w:num w:numId="31" w16cid:durableId="277221707">
    <w:abstractNumId w:val="19"/>
  </w:num>
  <w:num w:numId="32" w16cid:durableId="1191920652">
    <w:abstractNumId w:val="11"/>
  </w:num>
  <w:num w:numId="33" w16cid:durableId="839656941">
    <w:abstractNumId w:val="30"/>
  </w:num>
  <w:num w:numId="34" w16cid:durableId="1231817044">
    <w:abstractNumId w:val="20"/>
  </w:num>
  <w:num w:numId="35" w16cid:durableId="375812820">
    <w:abstractNumId w:val="17"/>
  </w:num>
  <w:num w:numId="36" w16cid:durableId="1584606734">
    <w:abstractNumId w:val="22"/>
  </w:num>
  <w:num w:numId="37" w16cid:durableId="2018193572">
    <w:abstractNumId w:val="27"/>
  </w:num>
  <w:num w:numId="38" w16cid:durableId="834300612">
    <w:abstractNumId w:val="24"/>
  </w:num>
  <w:num w:numId="39" w16cid:durableId="1876578364">
    <w:abstractNumId w:val="13"/>
  </w:num>
  <w:num w:numId="40" w16cid:durableId="469979143">
    <w:abstractNumId w:val="29"/>
  </w:num>
  <w:num w:numId="41" w16cid:durableId="1023441446">
    <w:abstractNumId w:val="28"/>
  </w:num>
  <w:num w:numId="42" w16cid:durableId="226116392">
    <w:abstractNumId w:val="21"/>
  </w:num>
  <w:num w:numId="43" w16cid:durableId="302779071">
    <w:abstractNumId w:val="34"/>
  </w:num>
  <w:num w:numId="44" w16cid:durableId="1471441437">
    <w:abstractNumId w:val="12"/>
  </w:num>
  <w:num w:numId="45" w16cid:durableId="13665595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92"/>
    <w:rsid w:val="0000122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57B81"/>
    <w:rsid w:val="00060076"/>
    <w:rsid w:val="00060432"/>
    <w:rsid w:val="00060D87"/>
    <w:rsid w:val="000615A5"/>
    <w:rsid w:val="00064E4C"/>
    <w:rsid w:val="00066901"/>
    <w:rsid w:val="00071BEE"/>
    <w:rsid w:val="000736CD"/>
    <w:rsid w:val="00074BF5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BBD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1FDC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806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8E1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076"/>
    <w:rsid w:val="00440C99"/>
    <w:rsid w:val="0044175C"/>
    <w:rsid w:val="00445F4D"/>
    <w:rsid w:val="004504C0"/>
    <w:rsid w:val="0045109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192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5F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ACD"/>
    <w:rsid w:val="006840EA"/>
    <w:rsid w:val="006844E2"/>
    <w:rsid w:val="00685267"/>
    <w:rsid w:val="006872AE"/>
    <w:rsid w:val="00690082"/>
    <w:rsid w:val="00690252"/>
    <w:rsid w:val="00693122"/>
    <w:rsid w:val="006946BB"/>
    <w:rsid w:val="006969FA"/>
    <w:rsid w:val="006A35D5"/>
    <w:rsid w:val="006A748A"/>
    <w:rsid w:val="006B25D9"/>
    <w:rsid w:val="006C419E"/>
    <w:rsid w:val="006C4A31"/>
    <w:rsid w:val="006C5AC2"/>
    <w:rsid w:val="006C6AFB"/>
    <w:rsid w:val="006D2735"/>
    <w:rsid w:val="006D4294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C90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482"/>
    <w:rsid w:val="007878FE"/>
    <w:rsid w:val="00792207"/>
    <w:rsid w:val="00792B64"/>
    <w:rsid w:val="00792E29"/>
    <w:rsid w:val="0079379A"/>
    <w:rsid w:val="00794953"/>
    <w:rsid w:val="007A1F2F"/>
    <w:rsid w:val="007A2513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912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97F"/>
    <w:rsid w:val="00A24FCC"/>
    <w:rsid w:val="00A26A90"/>
    <w:rsid w:val="00A26B27"/>
    <w:rsid w:val="00A30E4F"/>
    <w:rsid w:val="00A32253"/>
    <w:rsid w:val="00A3310E"/>
    <w:rsid w:val="00A333A0"/>
    <w:rsid w:val="00A37E70"/>
    <w:rsid w:val="00A41449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0F10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5CD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8D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6AAB"/>
    <w:rsid w:val="00C7726F"/>
    <w:rsid w:val="00C8203B"/>
    <w:rsid w:val="00C823DA"/>
    <w:rsid w:val="00C8259F"/>
    <w:rsid w:val="00C82746"/>
    <w:rsid w:val="00C8312F"/>
    <w:rsid w:val="00C84C47"/>
    <w:rsid w:val="00C858A4"/>
    <w:rsid w:val="00C86AFA"/>
    <w:rsid w:val="00C978A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6F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2B66"/>
    <w:rsid w:val="00D55290"/>
    <w:rsid w:val="00D57791"/>
    <w:rsid w:val="00D6046A"/>
    <w:rsid w:val="00D604A9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7E0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3AF5"/>
    <w:rsid w:val="00E84F38"/>
    <w:rsid w:val="00E85623"/>
    <w:rsid w:val="00E87441"/>
    <w:rsid w:val="00E91FAE"/>
    <w:rsid w:val="00E96E3F"/>
    <w:rsid w:val="00EA0982"/>
    <w:rsid w:val="00EA270C"/>
    <w:rsid w:val="00EA4974"/>
    <w:rsid w:val="00EA532E"/>
    <w:rsid w:val="00EB06D9"/>
    <w:rsid w:val="00EB192B"/>
    <w:rsid w:val="00EB19ED"/>
    <w:rsid w:val="00EB1CAB"/>
    <w:rsid w:val="00EB78D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62D3"/>
    <w:rsid w:val="00EF0B96"/>
    <w:rsid w:val="00EF3486"/>
    <w:rsid w:val="00EF47AF"/>
    <w:rsid w:val="00EF53B6"/>
    <w:rsid w:val="00F00B73"/>
    <w:rsid w:val="00F05FD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E1CE6"/>
  <w15:docId w15:val="{E1F2FD78-C375-4FC5-82B1-FF9EFF03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451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451092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Poprawka">
    <w:name w:val="Revision"/>
    <w:hidden/>
    <w:uiPriority w:val="99"/>
    <w:semiHidden/>
    <w:rsid w:val="0045109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45109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5109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1092"/>
    <w:rPr>
      <w:rFonts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09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09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109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51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149</TotalTime>
  <Pages>19</Pages>
  <Words>5347</Words>
  <Characters>32084</Characters>
  <Application>Microsoft Office Word</Application>
  <DocSecurity>0</DocSecurity>
  <Lines>267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Czarnecka Grażyna</cp:lastModifiedBy>
  <cp:revision>18</cp:revision>
  <cp:lastPrinted>2012-04-23T06:39:00Z</cp:lastPrinted>
  <dcterms:created xsi:type="dcterms:W3CDTF">2026-02-23T13:16:00Z</dcterms:created>
  <dcterms:modified xsi:type="dcterms:W3CDTF">2026-03-04T09:00:00Z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