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3B68" w14:textId="77777777" w:rsidR="00441D87" w:rsidRPr="00C7786A" w:rsidRDefault="00441D87" w:rsidP="00441D87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786A">
        <w:rPr>
          <w:rFonts w:ascii="Times New Roman" w:hAnsi="Times New Roman" w:cs="Times New Roman"/>
          <w:i/>
          <w:iCs/>
          <w:sz w:val="24"/>
          <w:szCs w:val="24"/>
        </w:rPr>
        <w:t>Projekt</w:t>
      </w:r>
    </w:p>
    <w:p w14:paraId="00DDF674" w14:textId="77777777" w:rsidR="00441D87" w:rsidRPr="00C7786A" w:rsidRDefault="00441D87" w:rsidP="00441D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US TAWA</w:t>
      </w:r>
    </w:p>
    <w:p w14:paraId="5E446262" w14:textId="597E858F" w:rsidR="00441D87" w:rsidRPr="008A439B" w:rsidRDefault="00441D87" w:rsidP="008A439B">
      <w:pPr>
        <w:pStyle w:val="DATAAKTUdatauchwalenialubwydaniaaktu"/>
      </w:pPr>
      <w:r w:rsidRPr="008A439B">
        <w:t xml:space="preserve">z dnia </w:t>
      </w:r>
      <w:r w:rsidR="00AB60F0" w:rsidRPr="008A439B">
        <w:t>…</w:t>
      </w:r>
    </w:p>
    <w:p w14:paraId="007F23D2" w14:textId="77777777" w:rsidR="00441D87" w:rsidRDefault="00441D87" w:rsidP="00441D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o zmianie ustawy o Funduszu Ochrony Rolnictwa</w:t>
      </w:r>
    </w:p>
    <w:p w14:paraId="288DE28B" w14:textId="77777777" w:rsidR="00441D87" w:rsidRPr="00C7786A" w:rsidRDefault="00441D87" w:rsidP="00441D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F1A99" w14:textId="57BA32E7" w:rsidR="00441D87" w:rsidRPr="00C7786A" w:rsidRDefault="00441D87" w:rsidP="00D40DDC">
      <w:pPr>
        <w:pStyle w:val="ARTartustawynprozporzdzenia"/>
      </w:pPr>
      <w:r w:rsidRPr="00C7786A">
        <w:rPr>
          <w:rFonts w:ascii="Times New Roman" w:hAnsi="Times New Roman" w:cs="Times New Roman"/>
          <w:b/>
          <w:bCs/>
          <w:szCs w:val="24"/>
        </w:rPr>
        <w:t>Art. 1.</w:t>
      </w:r>
      <w:r w:rsidR="00D40DD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7786A">
        <w:t>W ustawie z dnia 9 maja 2023 r. o Funduszu Ochrony Rolnictwa (Dz. U. z 2025</w:t>
      </w:r>
      <w:r>
        <w:t xml:space="preserve"> </w:t>
      </w:r>
      <w:r w:rsidRPr="00C7786A">
        <w:t>r. poz. 308) wprowadza się następujące zmiany:</w:t>
      </w:r>
    </w:p>
    <w:p w14:paraId="097C14EF" w14:textId="088F2922" w:rsidR="00441D87" w:rsidRPr="00C7786A" w:rsidRDefault="00441D87" w:rsidP="00D40DDC">
      <w:pPr>
        <w:pStyle w:val="PKTpunkt"/>
      </w:pPr>
      <w:r w:rsidRPr="00C7786A">
        <w:t>1)</w:t>
      </w:r>
      <w:r w:rsidR="00D40DDC">
        <w:tab/>
      </w:r>
      <w:r w:rsidRPr="00C7786A">
        <w:t>w art. 12:</w:t>
      </w:r>
    </w:p>
    <w:p w14:paraId="783BD4E3" w14:textId="5703E63E" w:rsidR="00441D87" w:rsidRPr="00C7786A" w:rsidRDefault="00441D87" w:rsidP="00D40DDC">
      <w:pPr>
        <w:pStyle w:val="LITlitera"/>
        <w:keepNext/>
      </w:pPr>
      <w:r w:rsidRPr="00C7786A">
        <w:t>a)</w:t>
      </w:r>
      <w:r w:rsidR="00D40DDC">
        <w:tab/>
      </w:r>
      <w:r w:rsidRPr="00C7786A">
        <w:t>ust. 1a otrzymuje brzmienie:</w:t>
      </w:r>
    </w:p>
    <w:p w14:paraId="2A62EDEB" w14:textId="77777777" w:rsidR="00441D87" w:rsidRPr="00C7786A" w:rsidRDefault="00441D87" w:rsidP="00D40DDC">
      <w:pPr>
        <w:pStyle w:val="ZLITUSTzmustliter"/>
        <w:keepNext/>
      </w:pPr>
      <w:r w:rsidRPr="00C7786A">
        <w:t>„1a. Rekompensata stanowi:</w:t>
      </w:r>
    </w:p>
    <w:p w14:paraId="304E281D" w14:textId="49D4AAFD" w:rsidR="00441D87" w:rsidRPr="00C7786A" w:rsidRDefault="00441D87" w:rsidP="00D40DDC">
      <w:pPr>
        <w:pStyle w:val="ZLITPKTzmpktliter"/>
      </w:pPr>
      <w:r w:rsidRPr="00C7786A">
        <w:t>1)</w:t>
      </w:r>
      <w:r w:rsidR="00D40DDC">
        <w:tab/>
      </w:r>
      <w:r w:rsidRPr="00C7786A">
        <w:t xml:space="preserve">w przypadku producenta rolnego – pomoc </w:t>
      </w:r>
      <w:r w:rsidRPr="00C7786A">
        <w:rPr>
          <w:i/>
          <w:iCs/>
        </w:rPr>
        <w:t xml:space="preserve">de minimis </w:t>
      </w:r>
      <w:r w:rsidRPr="00C7786A">
        <w:t>w rolnictwie i jest</w:t>
      </w:r>
      <w:r>
        <w:t xml:space="preserve"> </w:t>
      </w:r>
      <w:r w:rsidRPr="00C7786A">
        <w:t>przyznawana zgodnie z przepisami rozporządzenia Komisji (UE) nr 1408/2013</w:t>
      </w:r>
      <w:r>
        <w:t xml:space="preserve"> </w:t>
      </w:r>
      <w:r w:rsidRPr="00C7786A">
        <w:t>z dnia 18 grudnia 2013 r. w sprawie stosowania art. 107 i 108 Traktatu o</w:t>
      </w:r>
      <w:r>
        <w:t xml:space="preserve"> </w:t>
      </w:r>
      <w:r w:rsidRPr="00C7786A">
        <w:t xml:space="preserve">funkcjonowaniu Unii Europejskiej do pomocy </w:t>
      </w:r>
      <w:r w:rsidRPr="00C7786A">
        <w:rPr>
          <w:i/>
          <w:iCs/>
        </w:rPr>
        <w:t xml:space="preserve">de minimis </w:t>
      </w:r>
      <w:r w:rsidRPr="00C7786A">
        <w:t>w sektorze rolnym</w:t>
      </w:r>
      <w:r>
        <w:t xml:space="preserve"> </w:t>
      </w:r>
      <w:r w:rsidRPr="00C7786A">
        <w:t>(Dz. Urz. UE L 352 z 24.12.2013, str. 9, z późn. zm.),</w:t>
      </w:r>
    </w:p>
    <w:p w14:paraId="4165AEE9" w14:textId="67ADB1D5" w:rsidR="00441D87" w:rsidRPr="00C7786A" w:rsidRDefault="00441D87" w:rsidP="00D40DDC">
      <w:pPr>
        <w:pStyle w:val="ZLITPKTzmpktliter"/>
        <w:keepNext/>
      </w:pPr>
      <w:r w:rsidRPr="00C7786A">
        <w:t>2)</w:t>
      </w:r>
      <w:r w:rsidR="00D40DDC">
        <w:tab/>
      </w:r>
      <w:r w:rsidRPr="00C7786A">
        <w:t xml:space="preserve">w przypadku grupy – pomoc </w:t>
      </w:r>
      <w:r w:rsidRPr="00C7786A">
        <w:rPr>
          <w:i/>
          <w:iCs/>
        </w:rPr>
        <w:t xml:space="preserve">de minimis </w:t>
      </w:r>
      <w:r w:rsidRPr="00C7786A">
        <w:t>i jest przyznawana zgodnie z</w:t>
      </w:r>
      <w:r>
        <w:t xml:space="preserve"> </w:t>
      </w:r>
      <w:r w:rsidRPr="00C7786A">
        <w:t>przepisami rozporządzenia Komisji (UE) 2023/2831 z dnia 13 grudnia 2023</w:t>
      </w:r>
      <w:r>
        <w:t xml:space="preserve"> </w:t>
      </w:r>
      <w:r w:rsidRPr="00C7786A">
        <w:t>r. w sprawie stosowania art. 107 i 108 Traktatu o funkcjonowaniu Unii</w:t>
      </w:r>
      <w:r>
        <w:t xml:space="preserve"> </w:t>
      </w:r>
      <w:r w:rsidRPr="00C7786A">
        <w:t xml:space="preserve">Europejskiej do pomocy </w:t>
      </w:r>
      <w:r w:rsidRPr="00C7786A">
        <w:rPr>
          <w:i/>
          <w:iCs/>
        </w:rPr>
        <w:t xml:space="preserve">de minimis </w:t>
      </w:r>
      <w:r w:rsidRPr="00C7786A">
        <w:t>(Dz. Urz. UE L 2023/2831 z 15.12.2023)</w:t>
      </w:r>
    </w:p>
    <w:p w14:paraId="74F3FA55" w14:textId="79285B94" w:rsidR="00441D87" w:rsidRPr="00C7786A" w:rsidRDefault="00441D87" w:rsidP="00D40DDC">
      <w:pPr>
        <w:pStyle w:val="ZLITCZWSPPKTzmczciwsppktliter"/>
      </w:pPr>
      <w:r w:rsidRPr="00C7786A">
        <w:t>– oraz zgodnie z przepisami o postępowaniu w sprawach dotyczących pomocy</w:t>
      </w:r>
      <w:r>
        <w:t xml:space="preserve"> </w:t>
      </w:r>
      <w:r w:rsidRPr="00C7786A">
        <w:t>publicznej.”</w:t>
      </w:r>
      <w:r w:rsidR="00AB60F0">
        <w:t>,</w:t>
      </w:r>
    </w:p>
    <w:p w14:paraId="4ED778FA" w14:textId="392BFC34" w:rsidR="00441D87" w:rsidRPr="00C7786A" w:rsidRDefault="00441D87" w:rsidP="00D40DDC">
      <w:pPr>
        <w:pStyle w:val="LITlitera"/>
        <w:keepNext/>
      </w:pPr>
      <w:r w:rsidRPr="00C7786A">
        <w:t>b)</w:t>
      </w:r>
      <w:r w:rsidR="00D40DDC">
        <w:tab/>
      </w:r>
      <w:r w:rsidRPr="00C7786A">
        <w:t>w ust. 3a pkt 1 otrzymuje brzmienie:</w:t>
      </w:r>
    </w:p>
    <w:p w14:paraId="3B48F074" w14:textId="15C20312" w:rsidR="00441D87" w:rsidRPr="00C7786A" w:rsidRDefault="00441D87" w:rsidP="00D40DDC">
      <w:pPr>
        <w:pStyle w:val="ZLITPKTzmpktliter"/>
        <w:keepNext/>
      </w:pPr>
      <w:r w:rsidRPr="00C7786A">
        <w:t>„1)</w:t>
      </w:r>
      <w:r w:rsidR="00D40DDC">
        <w:tab/>
      </w:r>
      <w:r w:rsidRPr="00C7786A">
        <w:t>oświadczenie albo zaświadczenia dotyczące:</w:t>
      </w:r>
    </w:p>
    <w:p w14:paraId="783D5F9D" w14:textId="0EB3E02A" w:rsidR="00441D87" w:rsidRPr="00C7786A" w:rsidRDefault="00441D87" w:rsidP="00D40DDC">
      <w:pPr>
        <w:pStyle w:val="ZLITLITwPKTzmlitwpktliter"/>
      </w:pPr>
      <w:r w:rsidRPr="00C7786A">
        <w:t>a)</w:t>
      </w:r>
      <w:r w:rsidR="00D40DDC">
        <w:tab/>
      </w:r>
      <w:r w:rsidRPr="00C7786A">
        <w:t xml:space="preserve">pomocy </w:t>
      </w:r>
      <w:r w:rsidRPr="00AB60F0">
        <w:rPr>
          <w:rStyle w:val="Kkursywa"/>
        </w:rPr>
        <w:t xml:space="preserve">de minimis </w:t>
      </w:r>
      <w:r w:rsidRPr="00C7786A">
        <w:t>w rolnictwie oraz informacje niezbędne do udzielenia</w:t>
      </w:r>
      <w:r>
        <w:t xml:space="preserve"> </w:t>
      </w:r>
      <w:r w:rsidRPr="00C7786A">
        <w:t>pomocy, o których mowa w art. 37 ust. 2 pkt 1 i 3 ustawy z dnia 30</w:t>
      </w:r>
      <w:r>
        <w:t xml:space="preserve"> </w:t>
      </w:r>
      <w:r w:rsidRPr="00C7786A">
        <w:t>kwietnia 2004 r. o postępowaniu w sprawach dotyczących pomocy</w:t>
      </w:r>
      <w:r>
        <w:t xml:space="preserve"> </w:t>
      </w:r>
      <w:r w:rsidRPr="00C7786A">
        <w:t>publicznej (Dz. U. z 2025 r. poz. 468</w:t>
      </w:r>
      <w:r w:rsidR="001E024D" w:rsidRPr="001E024D">
        <w:t xml:space="preserve"> i 1652</w:t>
      </w:r>
      <w:r w:rsidRPr="00C7786A">
        <w:t>) – w przypadku producenta rolnego</w:t>
      </w:r>
      <w:r w:rsidR="00C460F9">
        <w:t>,</w:t>
      </w:r>
    </w:p>
    <w:p w14:paraId="658A0331" w14:textId="42B04B0E" w:rsidR="00441D87" w:rsidRPr="00C7786A" w:rsidRDefault="00441D87" w:rsidP="00D40DDC">
      <w:pPr>
        <w:pStyle w:val="ZLITLITwPKTzmlitwpktliter"/>
      </w:pPr>
      <w:r w:rsidRPr="00C7786A">
        <w:lastRenderedPageBreak/>
        <w:t>b)</w:t>
      </w:r>
      <w:r w:rsidR="00D40DDC">
        <w:tab/>
      </w:r>
      <w:r w:rsidRPr="00C7786A">
        <w:t xml:space="preserve">pomocy </w:t>
      </w:r>
      <w:r w:rsidRPr="00F8649D">
        <w:rPr>
          <w:rStyle w:val="Kkursywa"/>
        </w:rPr>
        <w:t xml:space="preserve">de minimis </w:t>
      </w:r>
      <w:r w:rsidRPr="00C7786A">
        <w:t>oraz informacje niezbędne do udzielenia pomocy, o</w:t>
      </w:r>
      <w:r>
        <w:t xml:space="preserve"> </w:t>
      </w:r>
      <w:r w:rsidRPr="00C7786A">
        <w:t>których mowa w art. 37 ust. 1 ustawy z dnia 30 kwietnia 2004 r. o</w:t>
      </w:r>
      <w:r>
        <w:t xml:space="preserve"> </w:t>
      </w:r>
      <w:r w:rsidRPr="00C7786A">
        <w:t>postępowaniu w sprawach dotyczących pomocy publicznej – w przypadku</w:t>
      </w:r>
      <w:r>
        <w:t xml:space="preserve"> </w:t>
      </w:r>
      <w:r w:rsidRPr="00C7786A">
        <w:t>grupy;”;</w:t>
      </w:r>
    </w:p>
    <w:p w14:paraId="7AA9640F" w14:textId="22708A75" w:rsidR="00441D87" w:rsidRPr="00C7786A" w:rsidRDefault="00441D87" w:rsidP="00D40DDC">
      <w:pPr>
        <w:pStyle w:val="PKTpunkt"/>
      </w:pPr>
      <w:r w:rsidRPr="00C7786A">
        <w:t>2)</w:t>
      </w:r>
      <w:r w:rsidR="00D40DDC">
        <w:tab/>
      </w:r>
      <w:r w:rsidRPr="00C7786A">
        <w:t>w art. 17 w ust. 1 uchyla się pkt 1.</w:t>
      </w:r>
    </w:p>
    <w:p w14:paraId="0634DF8B" w14:textId="77777777" w:rsidR="00F8649D" w:rsidRPr="00F8649D" w:rsidRDefault="00441D87" w:rsidP="00F8649D">
      <w:pPr>
        <w:pStyle w:val="ARTartustawynprozporzdzenia"/>
      </w:pPr>
      <w:r w:rsidRPr="00C7786A">
        <w:rPr>
          <w:b/>
          <w:bCs/>
        </w:rPr>
        <w:t>Art. 2.</w:t>
      </w:r>
      <w:r w:rsidR="00D40DDC">
        <w:rPr>
          <w:b/>
          <w:bCs/>
        </w:rPr>
        <w:t xml:space="preserve"> </w:t>
      </w:r>
      <w:r w:rsidR="00F8649D" w:rsidRPr="00F8649D">
        <w:t>1. Do postępowań w sprawach dotyczących przyznania rekompensaty, o której mowa w art. 10 ust. 1 ustawy zmienianej w art. 1, zwanej dalej „rekompensatą”, dla podmiotów, o których mowa w art. 10 ust. 1 pkt 1–6 ustawy zmienianej w art. 1, zwanych dalej „grupami”, wszczętych i niezakończonych decyzją ostateczną przed dniem wejścia w życie niniejszej ustawy, stosuje się przepisy ustawy zmienianej w art. 1 w brzmieniu nadanym niniejszą ustawą.</w:t>
      </w:r>
    </w:p>
    <w:p w14:paraId="3570820E" w14:textId="77777777" w:rsidR="00F8649D" w:rsidRPr="00F8649D" w:rsidRDefault="00F8649D" w:rsidP="00F8649D">
      <w:pPr>
        <w:pStyle w:val="USTustnpkodeksu"/>
      </w:pPr>
      <w:r w:rsidRPr="00F8649D">
        <w:t xml:space="preserve">2. W przypadku gdy grupa będąca stroną postępowania, o którym mowa w ust. 1, nie złożyła w toku tego postępowania oświadczenia albo zaświadczeń dotyczących pomocy </w:t>
      </w:r>
      <w:r w:rsidRPr="00F8649D">
        <w:rPr>
          <w:rStyle w:val="Kkursywa"/>
        </w:rPr>
        <w:t xml:space="preserve">de minimis </w:t>
      </w:r>
      <w:r w:rsidRPr="00F8649D">
        <w:t xml:space="preserve">oraz informacji niezbędnych do udzielenia pomocy, o których mowa w art. 37 ust. 1 ustawy z dnia 30 kwietnia 2004 r. o postępowaniu w sprawach dotyczących pomocy publicznej (Dz. U. z 2025 r. poz. 468 i 1652), oświadczenie albo zaświadczenia dotyczące pomocy </w:t>
      </w:r>
      <w:r w:rsidRPr="00F8649D">
        <w:rPr>
          <w:rStyle w:val="Kkursywa"/>
        </w:rPr>
        <w:t>de minimis</w:t>
      </w:r>
      <w:r w:rsidRPr="00F8649D">
        <w:t xml:space="preserve"> oraz informacje niezbędne do udzielenia pomocy, o których mowa w art. 37 ust. 1 ustawy z dnia 30 kwietnia 2004 r. o postępowaniu w sprawach dotyczących pomocy publicznej, składa na wezwanie organu, przed którym toczy się to postępowanie, w terminie wskazanym przez ten organ, nie krótszym jednak niż 14 dni od dnia otrzymania wezwania.</w:t>
      </w:r>
    </w:p>
    <w:p w14:paraId="383A3385" w14:textId="77777777" w:rsidR="00F8649D" w:rsidRPr="00F8649D" w:rsidRDefault="00F8649D" w:rsidP="00CC46E8">
      <w:pPr>
        <w:pStyle w:val="USTustnpkodeksu"/>
      </w:pPr>
      <w:r w:rsidRPr="00F8649D">
        <w:t xml:space="preserve">3. Rekompensatę dla grupy przyznaną przed dniem wejścia w życie niniejszej ustawy decyzją ostateczną uznaje się za pomoc </w:t>
      </w:r>
      <w:r w:rsidRPr="00CC46E8">
        <w:rPr>
          <w:rStyle w:val="Kkursywa"/>
        </w:rPr>
        <w:t xml:space="preserve">de minimis </w:t>
      </w:r>
      <w:r w:rsidRPr="00F8649D">
        <w:t xml:space="preserve">przyznaną na podstawie rozporządzenia Komisji (UE) 2023/2831 z dnia 13 grudnia 2023 r. w sprawie stosowania art. 107 i 108 Traktatu o funkcjonowaniu Unii Europejskiej do pomocy </w:t>
      </w:r>
      <w:r w:rsidRPr="00CC46E8">
        <w:rPr>
          <w:rStyle w:val="Kkursywa"/>
        </w:rPr>
        <w:t>de minimis</w:t>
      </w:r>
      <w:r w:rsidRPr="00F8649D">
        <w:t xml:space="preserve"> (Dz. Urz. UE L 2023/2831 z 15.12.2023).</w:t>
      </w:r>
    </w:p>
    <w:p w14:paraId="2BD74664" w14:textId="77777777" w:rsidR="00F8649D" w:rsidRPr="00F8649D" w:rsidRDefault="00F8649D" w:rsidP="00CC46E8">
      <w:pPr>
        <w:pStyle w:val="USTustnpkodeksu"/>
      </w:pPr>
      <w:r w:rsidRPr="00F8649D">
        <w:t xml:space="preserve">4. Grupa, której przed dniem wejścia w życie niniejszej ustawy decyzją ostateczną przyznano rekompensatę, składa do właściwego dyrektora oddziału terenowego Krajowego Ośrodka Wsparcia Rolnictwa, zwanego dalej „Krajowym Ośrodkiem”, oświadczenie albo zaświadczenia dotyczące pomocy </w:t>
      </w:r>
      <w:r w:rsidRPr="00CC46E8">
        <w:rPr>
          <w:rStyle w:val="Kkursywa"/>
        </w:rPr>
        <w:t xml:space="preserve">de minimis </w:t>
      </w:r>
      <w:r w:rsidRPr="00F8649D">
        <w:t>oraz informacje niezbędne do udzielenia pomocy, o których mowa w art. 37 ust. 1 ustawy z dnia 30 kwietnia 2004 r. o postępowaniu w sprawach dotyczących pomocy publicznej, w terminie 14 dni od dnia wejścia w życie niniejszej ustawy.</w:t>
      </w:r>
    </w:p>
    <w:p w14:paraId="7CB43255" w14:textId="77777777" w:rsidR="00F8649D" w:rsidRPr="00F8649D" w:rsidRDefault="00F8649D" w:rsidP="00CC46E8">
      <w:pPr>
        <w:pStyle w:val="USTustnpkodeksu"/>
      </w:pPr>
      <w:r w:rsidRPr="00F8649D">
        <w:lastRenderedPageBreak/>
        <w:t xml:space="preserve">5. W przypadku gdy ze złożonych na podstawie ust. 4 oświadczenia albo zaświadczeń dotyczących pomocy </w:t>
      </w:r>
      <w:r w:rsidRPr="00CC46E8">
        <w:rPr>
          <w:rStyle w:val="Kkursywa"/>
        </w:rPr>
        <w:t xml:space="preserve">de minimis </w:t>
      </w:r>
      <w:r w:rsidRPr="00F8649D">
        <w:t>lub informacji niezbędnych do udzielenia pomocy, o których mowa w art. 37 ust. 1 ustawy z dnia 30 kwietnia 2004 r. o postępowaniu w sprawach dotyczących pomocy publicznej, wynika, że rekompensata dla grupy przyznana przed dniem wejścia w życie niniejszej ustawy wymaga:</w:t>
      </w:r>
    </w:p>
    <w:p w14:paraId="27FBD613" w14:textId="43E37E94" w:rsidR="00F8649D" w:rsidRPr="00F8649D" w:rsidRDefault="00F8649D" w:rsidP="00CC46E8">
      <w:pPr>
        <w:pStyle w:val="PKTpunkt"/>
      </w:pPr>
      <w:r w:rsidRPr="00F8649D">
        <w:t>1)</w:t>
      </w:r>
      <w:r w:rsidRPr="00F8649D">
        <w:tab/>
        <w:t xml:space="preserve">zwiększenia jej wysokości z uwagi na zastosowanie przy jej przyznawaniu przepisów o pomocy </w:t>
      </w:r>
      <w:r w:rsidRPr="00CC46E8">
        <w:rPr>
          <w:rStyle w:val="Kkursywa"/>
        </w:rPr>
        <w:t xml:space="preserve">de minimis </w:t>
      </w:r>
      <w:r w:rsidRPr="00F8649D">
        <w:t xml:space="preserve">w rolnictwie, w tym przepisów rozporządzenia Komisji (UE) nr 1408/2013 z dnia 18 grudnia 2013 r. w sprawie stosowania art. 107 i 108 Traktatu o funkcjonowaniu Unii Europejskiej do pomocy </w:t>
      </w:r>
      <w:r w:rsidRPr="00CC46E8">
        <w:rPr>
          <w:rStyle w:val="Kkursywa"/>
        </w:rPr>
        <w:t xml:space="preserve">de minimis </w:t>
      </w:r>
      <w:r w:rsidRPr="00F8649D">
        <w:t>w sektorze rolnym (Dz. Urz. UE L 352 z 24.12.2013, str. 9, z późn. zm.), albo</w:t>
      </w:r>
    </w:p>
    <w:p w14:paraId="03505FA9" w14:textId="77777777" w:rsidR="00F8649D" w:rsidRPr="00F8649D" w:rsidRDefault="00F8649D" w:rsidP="00CC46E8">
      <w:pPr>
        <w:pStyle w:val="PKTpunkt"/>
      </w:pPr>
      <w:r w:rsidRPr="00F8649D">
        <w:t>2)</w:t>
      </w:r>
      <w:r w:rsidRPr="00F8649D">
        <w:tab/>
        <w:t xml:space="preserve">obniżenia jej wysokości z uwagi na pułap pomocy </w:t>
      </w:r>
      <w:r w:rsidRPr="00CC46E8">
        <w:rPr>
          <w:rStyle w:val="Kkursywa"/>
        </w:rPr>
        <w:t xml:space="preserve">de minimis </w:t>
      </w:r>
      <w:r w:rsidRPr="00F8649D">
        <w:t xml:space="preserve">określony w rozporządzeniu Komisji (UE) 2023/2831 z dnia 13 grudnia 2023 r. w sprawie stosowania art. 107 i 108 Traktatu o funkcjonowaniu Unii Europejskiej do pomocy </w:t>
      </w:r>
      <w:r w:rsidRPr="00CC46E8">
        <w:rPr>
          <w:rStyle w:val="Kkursywa"/>
        </w:rPr>
        <w:t>de minimis</w:t>
      </w:r>
    </w:p>
    <w:p w14:paraId="3D72982F" w14:textId="77777777" w:rsidR="00F8649D" w:rsidRPr="00F8649D" w:rsidRDefault="00F8649D" w:rsidP="00CC46E8">
      <w:pPr>
        <w:pStyle w:val="CZWSPPKTczwsplnapunktw"/>
      </w:pPr>
      <w:r w:rsidRPr="00F8649D">
        <w:t xml:space="preserve">– dyrektor oddziału terenowego Krajowego Ośrodka z urzędu zmienia decyzję o przyznaniu rekompensaty dla grupy przez odpowiednio zwiększenie jej wysokości albo obniżenie jej wysokości albo uchyla tę decyzję, gdy okaże się, że z uwagi na pułap pomocy </w:t>
      </w:r>
      <w:r w:rsidRPr="00CC46E8">
        <w:rPr>
          <w:rStyle w:val="Kkursywa"/>
        </w:rPr>
        <w:t xml:space="preserve">de minimis </w:t>
      </w:r>
      <w:r w:rsidRPr="00F8649D">
        <w:t xml:space="preserve">określony w rozporządzeniu Komisji (UE) 2023/2831 z dnia 13 grudnia 2023 r. w sprawie stosowania art. 107 i 108 Traktatu o funkcjonowaniu Unii Europejskiej do pomocy </w:t>
      </w:r>
      <w:r w:rsidRPr="00CC46E8">
        <w:rPr>
          <w:rStyle w:val="Kkursywa"/>
        </w:rPr>
        <w:t xml:space="preserve">de minimis </w:t>
      </w:r>
      <w:r w:rsidRPr="00F8649D">
        <w:t>rekompensata dla grupy nie powinna zostać przyznana.</w:t>
      </w:r>
    </w:p>
    <w:p w14:paraId="704508FB" w14:textId="243E5730" w:rsidR="00F8649D" w:rsidRPr="00F8649D" w:rsidRDefault="00F8649D" w:rsidP="00CC46E8">
      <w:pPr>
        <w:pStyle w:val="USTustnpkodeksu"/>
      </w:pPr>
      <w:r w:rsidRPr="00F8649D">
        <w:t xml:space="preserve">6. Do zmiany lub uchylenia decyzji o przyznaniu rekompensaty dla grupy na podstawie ust. 5 przepisów art. 154 i </w:t>
      </w:r>
      <w:r w:rsidR="00CC46E8">
        <w:t xml:space="preserve">art. </w:t>
      </w:r>
      <w:r w:rsidRPr="00F8649D">
        <w:t>155 ustawy z dnia 14 czerwca 1960 r. – Kodeks post</w:t>
      </w:r>
      <w:r w:rsidR="00CC46E8">
        <w:t>ę</w:t>
      </w:r>
      <w:r w:rsidRPr="00F8649D">
        <w:t>powania administracyjnego (Dz. U. z 2025 r. poz. 1691) nie stosuje się, a zgoda strony nie jest wymagana.</w:t>
      </w:r>
    </w:p>
    <w:p w14:paraId="23768816" w14:textId="02B8E3D5" w:rsidR="00F8649D" w:rsidRPr="00F8649D" w:rsidRDefault="00F8649D" w:rsidP="00CC46E8">
      <w:pPr>
        <w:pStyle w:val="USTustnpkodeksu"/>
      </w:pPr>
      <w:r w:rsidRPr="00F8649D">
        <w:t>7. W przypadku gdy w wyniku zmiany albo uchylenia decyzji o przyznaniu rekompensaty dla grupy na podstawie ust. 5 rekompensata dla grupy podlega zwrotowi w całości albo części, kwotę tej rekompensaty podlegającą zwrotowi uznaje się za kwotę nienależnie lub nadmiernie pobranej rekompensaty w rozumieniu ustawy zmienianej w art. 1, z tym że ustalenia tej kwoty dokonuje się w decyzji o zmianie albo uchyleniu tej decyzji.</w:t>
      </w:r>
    </w:p>
    <w:p w14:paraId="154F740F" w14:textId="77777777" w:rsidR="00F8649D" w:rsidRPr="00F8649D" w:rsidRDefault="00F8649D" w:rsidP="00B35DB4">
      <w:pPr>
        <w:pStyle w:val="USTustnpkodeksu"/>
      </w:pPr>
      <w:r w:rsidRPr="00F8649D">
        <w:lastRenderedPageBreak/>
        <w:t xml:space="preserve">8. Jeżeli grupa, której przed dniem wejścia w życie niniejszej ustawy decyzją ostateczną przyznano rekompensatę, nie złoży w terminie określonym w ust. 4 do właściwego dyrektora oddziału terenowego Krajowego Ośrodka oświadczenia albo zaświadczeń dotyczących pomocy </w:t>
      </w:r>
      <w:r w:rsidRPr="00B35DB4">
        <w:rPr>
          <w:rStyle w:val="Kkursywa"/>
        </w:rPr>
        <w:t xml:space="preserve">de minimis </w:t>
      </w:r>
      <w:r w:rsidRPr="00F8649D">
        <w:t>oraz informacji niezbędnych do udzielenia pomocy, o których mowa w art. 37 ust. 1 ustawy z dnia 30 kwietnia 2004 r. o postępowaniu w sprawach dotyczących pomocy publicznej, dyrektor oddziału terenowego Krajowego Ośrodka stwierdza wygaśnięcie decyzji o przyznaniu rekompensaty dla grupy, a jeżeli rekompensata została wypłacona w dniu, w którym decyzja o stwierdzeniu wygaśnięcia decyzji o przyznaniu rekompensaty dla grupy stała się ostateczna, kwotę tej rekompensaty uznaje się za nienależnie lub nadmiernie pobraną w rozumieniu ustawy zmienianej w art. 1.</w:t>
      </w:r>
    </w:p>
    <w:p w14:paraId="2424228A" w14:textId="77777777" w:rsidR="00F8649D" w:rsidRPr="00F8649D" w:rsidRDefault="00F8649D" w:rsidP="00B35DB4">
      <w:pPr>
        <w:pStyle w:val="USTustnpkodeksu"/>
      </w:pPr>
      <w:r w:rsidRPr="00F8649D">
        <w:t>9. Z dniem, w którym decyzja o stwierdzeniu wygaśnięcia decyzji o przyznaniu rekompensaty dla grupy, o której o mowa w ust. 8, stała się ostateczna:</w:t>
      </w:r>
    </w:p>
    <w:p w14:paraId="194DDFBA" w14:textId="77777777" w:rsidR="00F8649D" w:rsidRPr="00F8649D" w:rsidRDefault="00F8649D" w:rsidP="00B35DB4">
      <w:pPr>
        <w:pStyle w:val="PKTpunkt"/>
      </w:pPr>
      <w:r w:rsidRPr="00F8649D">
        <w:t>1)</w:t>
      </w:r>
      <w:r w:rsidRPr="00F8649D">
        <w:tab/>
        <w:t xml:space="preserve">traci ważność zaświadczenie stwierdzające, że rekompensata dla grupy przyznana przed dniem wejścia w życie niniejszej ustawy jest pomocą </w:t>
      </w:r>
      <w:r w:rsidRPr="00B35DB4">
        <w:rPr>
          <w:rStyle w:val="Kkursywa"/>
        </w:rPr>
        <w:t xml:space="preserve">de minimis </w:t>
      </w:r>
      <w:r w:rsidRPr="00F8649D">
        <w:t>w rolnictwie;</w:t>
      </w:r>
    </w:p>
    <w:p w14:paraId="28C28EED" w14:textId="5B8CA302" w:rsidR="00441D87" w:rsidRPr="00C7786A" w:rsidRDefault="00F8649D" w:rsidP="00B35DB4">
      <w:pPr>
        <w:pStyle w:val="PKTpunkt"/>
      </w:pPr>
      <w:r w:rsidRPr="00F8649D">
        <w:t>2)</w:t>
      </w:r>
      <w:r w:rsidRPr="00F8649D">
        <w:tab/>
        <w:t>uznaje się, że wierzytelność objęta decyzją o przyznaniu rekompensaty dla grupy, której wygaśnięcie zostało stwierdzone na podstawie ust. 8, nie przeszła z mocy prawa na Krajowy Ośrodek.</w:t>
      </w:r>
    </w:p>
    <w:p w14:paraId="0D7CA3D5" w14:textId="756960A3" w:rsidR="00441D87" w:rsidRDefault="00441D87" w:rsidP="00D40DDC">
      <w:pPr>
        <w:pStyle w:val="ARTartustawynprozporzdzenia"/>
      </w:pPr>
      <w:r w:rsidRPr="00C7786A">
        <w:rPr>
          <w:b/>
          <w:bCs/>
        </w:rPr>
        <w:t>Art. 3.</w:t>
      </w:r>
      <w:r w:rsidR="00D40DDC">
        <w:rPr>
          <w:b/>
          <w:bCs/>
        </w:rPr>
        <w:t xml:space="preserve"> </w:t>
      </w:r>
      <w:r w:rsidR="00CD3ECC" w:rsidRPr="00CD3ECC">
        <w:t xml:space="preserve">Postępowania w sprawach nakładania kar pieniężnych, o których mowa w </w:t>
      </w:r>
      <w:r w:rsidR="00CC2C60">
        <w:t xml:space="preserve">art. </w:t>
      </w:r>
      <w:r w:rsidR="00CD3ECC" w:rsidRPr="00CD3ECC">
        <w:t>17 ust. 1 pkt 1 ustawy zmienianej w art. 1, wszczęte i niezakończone decyzją ostateczną przed dniem wejścia w życie niniejszej ustawy umarza się</w:t>
      </w:r>
      <w:r w:rsidRPr="00C7786A">
        <w:t>.</w:t>
      </w:r>
    </w:p>
    <w:p w14:paraId="7A04F6A8" w14:textId="71DB90B5" w:rsidR="00441D87" w:rsidRPr="00441D87" w:rsidRDefault="00441D87" w:rsidP="00D40D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Art. 4.</w:t>
      </w:r>
      <w:r w:rsidR="00D40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Ustawa wchodzi w życie z dniem następującym po dniu ogłoszenia.</w:t>
      </w:r>
    </w:p>
    <w:sectPr w:rsidR="00441D87" w:rsidRPr="00441D8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D9C7" w14:textId="77777777" w:rsidR="001A0964" w:rsidRDefault="001A0964">
      <w:r>
        <w:separator/>
      </w:r>
    </w:p>
  </w:endnote>
  <w:endnote w:type="continuationSeparator" w:id="0">
    <w:p w14:paraId="3ABEF8BE" w14:textId="77777777" w:rsidR="001A0964" w:rsidRDefault="001A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00AB" w14:textId="77777777" w:rsidR="001A0964" w:rsidRDefault="001A0964">
      <w:r>
        <w:separator/>
      </w:r>
    </w:p>
  </w:footnote>
  <w:footnote w:type="continuationSeparator" w:id="0">
    <w:p w14:paraId="7A165DA0" w14:textId="77777777" w:rsidR="001A0964" w:rsidRDefault="001A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039C" w14:textId="4CA9324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85805">
      <w:rPr>
        <w:rStyle w:val="Ppogrubienie"/>
        <w:noProof/>
      </w:rPr>
      <w:t>2026-03-11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85805">
          <w:rPr>
            <w:rStyle w:val="Ppogrubienie"/>
            <w:noProof/>
          </w:rPr>
          <w:t>V6_2469-2.NK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AF3D5B" w14:textId="547D0FF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E14763" wp14:editId="737C550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41D87">
      <w:rPr>
        <w:rStyle w:val="Ppogrubienie"/>
      </w:rPr>
      <w:t xml:space="preserve"> 2295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443B" w14:textId="1EC7142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85805">
      <w:rPr>
        <w:rStyle w:val="Ppogrubienie"/>
        <w:noProof/>
      </w:rPr>
      <w:t>2026-03-11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85805">
          <w:rPr>
            <w:rStyle w:val="Ppogrubienie"/>
            <w:noProof/>
          </w:rPr>
          <w:t>V6_2469-2.NK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C0D699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D743B1" wp14:editId="744C95D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7577088">
    <w:abstractNumId w:val="24"/>
  </w:num>
  <w:num w:numId="2" w16cid:durableId="566644887">
    <w:abstractNumId w:val="24"/>
  </w:num>
  <w:num w:numId="3" w16cid:durableId="1466971893">
    <w:abstractNumId w:val="19"/>
  </w:num>
  <w:num w:numId="4" w16cid:durableId="441269740">
    <w:abstractNumId w:val="19"/>
  </w:num>
  <w:num w:numId="5" w16cid:durableId="1120805279">
    <w:abstractNumId w:val="38"/>
  </w:num>
  <w:num w:numId="6" w16cid:durableId="1558932533">
    <w:abstractNumId w:val="34"/>
  </w:num>
  <w:num w:numId="7" w16cid:durableId="1932161298">
    <w:abstractNumId w:val="38"/>
  </w:num>
  <w:num w:numId="8" w16cid:durableId="831875907">
    <w:abstractNumId w:val="34"/>
  </w:num>
  <w:num w:numId="9" w16cid:durableId="966593968">
    <w:abstractNumId w:val="38"/>
  </w:num>
  <w:num w:numId="10" w16cid:durableId="1288657952">
    <w:abstractNumId w:val="34"/>
  </w:num>
  <w:num w:numId="11" w16cid:durableId="1406803623">
    <w:abstractNumId w:val="15"/>
  </w:num>
  <w:num w:numId="12" w16cid:durableId="45494177">
    <w:abstractNumId w:val="10"/>
  </w:num>
  <w:num w:numId="13" w16cid:durableId="640036711">
    <w:abstractNumId w:val="16"/>
  </w:num>
  <w:num w:numId="14" w16cid:durableId="831413017">
    <w:abstractNumId w:val="28"/>
  </w:num>
  <w:num w:numId="15" w16cid:durableId="1915045052">
    <w:abstractNumId w:val="15"/>
  </w:num>
  <w:num w:numId="16" w16cid:durableId="924725094">
    <w:abstractNumId w:val="17"/>
  </w:num>
  <w:num w:numId="17" w16cid:durableId="1834680920">
    <w:abstractNumId w:val="8"/>
  </w:num>
  <w:num w:numId="18" w16cid:durableId="1510439802">
    <w:abstractNumId w:val="3"/>
  </w:num>
  <w:num w:numId="19" w16cid:durableId="398528061">
    <w:abstractNumId w:val="2"/>
  </w:num>
  <w:num w:numId="20" w16cid:durableId="2093813855">
    <w:abstractNumId w:val="1"/>
  </w:num>
  <w:num w:numId="21" w16cid:durableId="691229848">
    <w:abstractNumId w:val="0"/>
  </w:num>
  <w:num w:numId="22" w16cid:durableId="1039937300">
    <w:abstractNumId w:val="9"/>
  </w:num>
  <w:num w:numId="23" w16cid:durableId="1898665704">
    <w:abstractNumId w:val="7"/>
  </w:num>
  <w:num w:numId="24" w16cid:durableId="1576553084">
    <w:abstractNumId w:val="6"/>
  </w:num>
  <w:num w:numId="25" w16cid:durableId="1882159097">
    <w:abstractNumId w:val="5"/>
  </w:num>
  <w:num w:numId="26" w16cid:durableId="1215190734">
    <w:abstractNumId w:val="4"/>
  </w:num>
  <w:num w:numId="27" w16cid:durableId="1484464423">
    <w:abstractNumId w:val="36"/>
  </w:num>
  <w:num w:numId="28" w16cid:durableId="951518728">
    <w:abstractNumId w:val="27"/>
  </w:num>
  <w:num w:numId="29" w16cid:durableId="1946305422">
    <w:abstractNumId w:val="39"/>
  </w:num>
  <w:num w:numId="30" w16cid:durableId="1506047329">
    <w:abstractNumId w:val="35"/>
  </w:num>
  <w:num w:numId="31" w16cid:durableId="1780366489">
    <w:abstractNumId w:val="20"/>
  </w:num>
  <w:num w:numId="32" w16cid:durableId="192307838">
    <w:abstractNumId w:val="11"/>
  </w:num>
  <w:num w:numId="33" w16cid:durableId="307636797">
    <w:abstractNumId w:val="33"/>
  </w:num>
  <w:num w:numId="34" w16cid:durableId="1036389575">
    <w:abstractNumId w:val="21"/>
  </w:num>
  <w:num w:numId="35" w16cid:durableId="1416972825">
    <w:abstractNumId w:val="18"/>
  </w:num>
  <w:num w:numId="36" w16cid:durableId="808129400">
    <w:abstractNumId w:val="23"/>
  </w:num>
  <w:num w:numId="37" w16cid:durableId="70934155">
    <w:abstractNumId w:val="29"/>
  </w:num>
  <w:num w:numId="38" w16cid:durableId="490675832">
    <w:abstractNumId w:val="26"/>
  </w:num>
  <w:num w:numId="39" w16cid:durableId="547687962">
    <w:abstractNumId w:val="14"/>
  </w:num>
  <w:num w:numId="40" w16cid:durableId="1070692022">
    <w:abstractNumId w:val="32"/>
  </w:num>
  <w:num w:numId="41" w16cid:durableId="2122408888">
    <w:abstractNumId w:val="30"/>
  </w:num>
  <w:num w:numId="42" w16cid:durableId="937565567">
    <w:abstractNumId w:val="22"/>
  </w:num>
  <w:num w:numId="43" w16cid:durableId="2057390080">
    <w:abstractNumId w:val="37"/>
  </w:num>
  <w:num w:numId="44" w16cid:durableId="691762662">
    <w:abstractNumId w:val="13"/>
  </w:num>
  <w:num w:numId="45" w16cid:durableId="2082680968">
    <w:abstractNumId w:val="40"/>
  </w:num>
  <w:num w:numId="46" w16cid:durableId="1741323343">
    <w:abstractNumId w:val="25"/>
  </w:num>
  <w:num w:numId="47" w16cid:durableId="338167116">
    <w:abstractNumId w:val="12"/>
  </w:num>
  <w:num w:numId="48" w16cid:durableId="3532682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2F7E"/>
    <w:rsid w:val="000330FA"/>
    <w:rsid w:val="0003362F"/>
    <w:rsid w:val="00036B63"/>
    <w:rsid w:val="00037E1A"/>
    <w:rsid w:val="000408D4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964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3E54"/>
    <w:rsid w:val="001D53CD"/>
    <w:rsid w:val="001D55A3"/>
    <w:rsid w:val="001D5AF5"/>
    <w:rsid w:val="001E024D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7A19"/>
    <w:rsid w:val="00271013"/>
    <w:rsid w:val="00273FE4"/>
    <w:rsid w:val="002765B4"/>
    <w:rsid w:val="00276A94"/>
    <w:rsid w:val="00287575"/>
    <w:rsid w:val="0029405D"/>
    <w:rsid w:val="00294FA6"/>
    <w:rsid w:val="00295A6F"/>
    <w:rsid w:val="00295B2C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1D87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517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3B0D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08C"/>
    <w:rsid w:val="00872257"/>
    <w:rsid w:val="008753E6"/>
    <w:rsid w:val="0087738C"/>
    <w:rsid w:val="008802AF"/>
    <w:rsid w:val="00881926"/>
    <w:rsid w:val="0088318F"/>
    <w:rsid w:val="0088331D"/>
    <w:rsid w:val="008852B0"/>
    <w:rsid w:val="00885805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439B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2B4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F2F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0F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DB4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1CC6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460F9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2C60"/>
    <w:rsid w:val="00CC3831"/>
    <w:rsid w:val="00CC3E3D"/>
    <w:rsid w:val="00CC46E8"/>
    <w:rsid w:val="00CC519B"/>
    <w:rsid w:val="00CC637B"/>
    <w:rsid w:val="00CD12C1"/>
    <w:rsid w:val="00CD214E"/>
    <w:rsid w:val="00CD3ECC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219"/>
    <w:rsid w:val="00D07A7B"/>
    <w:rsid w:val="00D10E06"/>
    <w:rsid w:val="00D150FB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0DDC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06D80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7E8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49D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BC9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2026-03-11T17:08:00Z</dcterms:created>
  <dcterms:modified xsi:type="dcterms:W3CDTF">2026-03-11T17:09:00Z</dcterms:modified>
  <cp:category/>
</cp:coreProperties>
</file>