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0040F4" w14:textId="1DE795F3" w:rsidR="00B06A47" w:rsidRPr="00F70283" w:rsidRDefault="00B06A47" w:rsidP="00F70283">
      <w:pPr>
        <w:pStyle w:val="DATAAKTUdatauchwalenialubwydaniaaktu"/>
        <w:spacing w:before="0" w:after="240"/>
        <w:rPr>
          <w:rStyle w:val="Ppogrubienie"/>
          <w:rFonts w:ascii="Times New Roman" w:hAnsi="Times New Roman" w:cs="Times New Roman"/>
          <w:b w:val="0"/>
          <w:bCs w:val="0"/>
        </w:rPr>
      </w:pPr>
      <w:r w:rsidRPr="00F70283">
        <w:rPr>
          <w:rStyle w:val="Ppogrubienie"/>
          <w:rFonts w:ascii="Times New Roman" w:hAnsi="Times New Roman" w:cs="Times New Roman"/>
          <w:b w:val="0"/>
          <w:bCs w:val="0"/>
        </w:rPr>
        <w:t>UZASADNIENIE</w:t>
      </w:r>
    </w:p>
    <w:p w14:paraId="7C88E2EF" w14:textId="56002EB0" w:rsidR="00A24ECF" w:rsidRPr="000D2F23" w:rsidRDefault="004F3CDF" w:rsidP="00F70283">
      <w:pPr>
        <w:widowControl/>
        <w:jc w:val="both"/>
        <w:rPr>
          <w:rFonts w:cs="Times New Roman"/>
          <w:szCs w:val="24"/>
        </w:rPr>
      </w:pPr>
      <w:r w:rsidRPr="000D2F23">
        <w:rPr>
          <w:rFonts w:cs="Times New Roman"/>
          <w:szCs w:val="24"/>
        </w:rPr>
        <w:t>P</w:t>
      </w:r>
      <w:r w:rsidR="00B06A47" w:rsidRPr="000D2F23">
        <w:rPr>
          <w:rFonts w:cs="Times New Roman"/>
          <w:szCs w:val="24"/>
        </w:rPr>
        <w:t xml:space="preserve">rzedłożony projekt przewiduje wprowadzenie zmian do ustawy z dnia 29 sierpnia 1997 r. </w:t>
      </w:r>
      <w:r w:rsidR="00DE0F29" w:rsidRPr="000D2F23">
        <w:rPr>
          <w:rFonts w:cs="Times New Roman"/>
          <w:szCs w:val="24"/>
        </w:rPr>
        <w:t>–</w:t>
      </w:r>
      <w:r w:rsidR="00B06A47" w:rsidRPr="000D2F23">
        <w:rPr>
          <w:rFonts w:cs="Times New Roman"/>
          <w:szCs w:val="24"/>
        </w:rPr>
        <w:t xml:space="preserve"> Ordynacja podatkowa (Dz. U. z 2025 r. poz. 111</w:t>
      </w:r>
      <w:r w:rsidR="00BF548B" w:rsidRPr="000D2F23">
        <w:rPr>
          <w:rFonts w:cs="Times New Roman"/>
          <w:szCs w:val="24"/>
        </w:rPr>
        <w:t xml:space="preserve">, z </w:t>
      </w:r>
      <w:proofErr w:type="spellStart"/>
      <w:r w:rsidR="00BF548B" w:rsidRPr="000D2F23">
        <w:rPr>
          <w:rFonts w:cs="Times New Roman"/>
          <w:szCs w:val="24"/>
        </w:rPr>
        <w:t>późn</w:t>
      </w:r>
      <w:proofErr w:type="spellEnd"/>
      <w:r w:rsidR="00BF548B" w:rsidRPr="000D2F23">
        <w:rPr>
          <w:rFonts w:cs="Times New Roman"/>
          <w:szCs w:val="24"/>
        </w:rPr>
        <w:t>. zm.</w:t>
      </w:r>
      <w:r w:rsidR="00B06A47" w:rsidRPr="000D2F23">
        <w:rPr>
          <w:rFonts w:cs="Times New Roman"/>
          <w:szCs w:val="24"/>
        </w:rPr>
        <w:t>), zwanej dalej „Ordynacją podatkową”</w:t>
      </w:r>
      <w:r w:rsidR="00D45175" w:rsidRPr="000D2F23">
        <w:rPr>
          <w:rFonts w:cs="Times New Roman"/>
          <w:szCs w:val="24"/>
        </w:rPr>
        <w:t xml:space="preserve">. </w:t>
      </w:r>
      <w:r w:rsidR="00B06A47" w:rsidRPr="000D2F23">
        <w:rPr>
          <w:rFonts w:cs="Times New Roman"/>
          <w:szCs w:val="24"/>
        </w:rPr>
        <w:t xml:space="preserve">Rozwiązania przewidziane w projekcie mają na celu </w:t>
      </w:r>
      <w:bookmarkStart w:id="0" w:name="_Hlk202782658"/>
      <w:r w:rsidR="001F11B6" w:rsidRPr="000D2F23">
        <w:rPr>
          <w:rFonts w:cs="Times New Roman"/>
          <w:szCs w:val="24"/>
        </w:rPr>
        <w:t>uwzględnienie w obecnie funkcjonującej</w:t>
      </w:r>
      <w:r w:rsidR="00EE3056" w:rsidRPr="000D2F23">
        <w:rPr>
          <w:rFonts w:cs="Times New Roman"/>
          <w:szCs w:val="24"/>
        </w:rPr>
        <w:t>,</w:t>
      </w:r>
      <w:r w:rsidR="00A24594" w:rsidRPr="000D2F23">
        <w:rPr>
          <w:rFonts w:cs="Times New Roman"/>
          <w:szCs w:val="24"/>
        </w:rPr>
        <w:t xml:space="preserve"> </w:t>
      </w:r>
      <w:r w:rsidR="00567F0F" w:rsidRPr="000D2F23">
        <w:rPr>
          <w:rFonts w:cs="Times New Roman"/>
          <w:szCs w:val="24"/>
        </w:rPr>
        <w:t>jednorodnej</w:t>
      </w:r>
      <w:r w:rsidR="00A24594" w:rsidRPr="000D2F23">
        <w:rPr>
          <w:rFonts w:cs="Times New Roman"/>
          <w:szCs w:val="24"/>
        </w:rPr>
        <w:t xml:space="preserve"> i ogólnodostępnej </w:t>
      </w:r>
      <w:r w:rsidR="00BF548B" w:rsidRPr="000D2F23">
        <w:rPr>
          <w:rFonts w:cs="Times New Roman"/>
          <w:szCs w:val="24"/>
        </w:rPr>
        <w:t>baz</w:t>
      </w:r>
      <w:r w:rsidR="00EE3056" w:rsidRPr="000D2F23">
        <w:rPr>
          <w:rFonts w:cs="Times New Roman"/>
          <w:szCs w:val="24"/>
        </w:rPr>
        <w:t>ie</w:t>
      </w:r>
      <w:r w:rsidR="00BF548B" w:rsidRPr="000D2F23">
        <w:rPr>
          <w:rFonts w:cs="Times New Roman"/>
          <w:szCs w:val="24"/>
        </w:rPr>
        <w:t xml:space="preserve"> </w:t>
      </w:r>
      <w:r w:rsidR="00567F0F" w:rsidRPr="000D2F23">
        <w:rPr>
          <w:rFonts w:cs="Times New Roman"/>
          <w:szCs w:val="24"/>
        </w:rPr>
        <w:t xml:space="preserve">interpretacji </w:t>
      </w:r>
      <w:r w:rsidR="00AE741E" w:rsidRPr="000D2F23">
        <w:rPr>
          <w:rFonts w:cs="Times New Roman"/>
          <w:szCs w:val="24"/>
        </w:rPr>
        <w:t>podatkowych</w:t>
      </w:r>
      <w:r w:rsidR="00567F0F" w:rsidRPr="000D2F23">
        <w:rPr>
          <w:rFonts w:cs="Times New Roman"/>
          <w:szCs w:val="24"/>
        </w:rPr>
        <w:t xml:space="preserve"> </w:t>
      </w:r>
      <w:r w:rsidR="001F11B6" w:rsidRPr="000D2F23">
        <w:rPr>
          <w:rFonts w:cs="Times New Roman"/>
          <w:szCs w:val="24"/>
        </w:rPr>
        <w:t xml:space="preserve">także interpretacji </w:t>
      </w:r>
      <w:r w:rsidR="00567F0F" w:rsidRPr="000D2F23">
        <w:rPr>
          <w:rFonts w:cs="Times New Roman"/>
          <w:szCs w:val="24"/>
        </w:rPr>
        <w:t>wydawanych przez samorządowe organy podatkowe</w:t>
      </w:r>
      <w:r w:rsidR="00D04016" w:rsidRPr="000D2F23">
        <w:rPr>
          <w:rFonts w:cs="Times New Roman"/>
          <w:szCs w:val="24"/>
        </w:rPr>
        <w:t xml:space="preserve"> (wójtów, burmistrzów, prezydentów miast)</w:t>
      </w:r>
      <w:r w:rsidR="00567F0F" w:rsidRPr="000D2F23">
        <w:rPr>
          <w:rFonts w:cs="Times New Roman"/>
          <w:szCs w:val="24"/>
        </w:rPr>
        <w:t xml:space="preserve"> w zakresie podatków i opłat pozostających w ich właściwości.</w:t>
      </w:r>
      <w:bookmarkEnd w:id="0"/>
    </w:p>
    <w:p w14:paraId="7AB4222C" w14:textId="50A33B2C" w:rsidR="00A42930" w:rsidRPr="000D2F23" w:rsidRDefault="00EF71BB" w:rsidP="00F70283">
      <w:pPr>
        <w:widowControl/>
        <w:spacing w:before="120"/>
        <w:jc w:val="both"/>
        <w:rPr>
          <w:rFonts w:cs="Times New Roman"/>
          <w:szCs w:val="24"/>
        </w:rPr>
      </w:pPr>
      <w:r w:rsidRPr="000D2F23">
        <w:rPr>
          <w:rFonts w:cs="Times New Roman"/>
          <w:szCs w:val="24"/>
        </w:rPr>
        <w:t>Zgodnie z aktualnie obowiązującym art. 14</w:t>
      </w:r>
      <w:r w:rsidR="00A24594" w:rsidRPr="000D2F23">
        <w:rPr>
          <w:rFonts w:cs="Times New Roman"/>
          <w:szCs w:val="24"/>
        </w:rPr>
        <w:t>j §</w:t>
      </w:r>
      <w:r w:rsidRPr="000D2F23">
        <w:rPr>
          <w:rFonts w:cs="Times New Roman"/>
          <w:szCs w:val="24"/>
        </w:rPr>
        <w:t xml:space="preserve"> 1 Ordynacji podatkowej, </w:t>
      </w:r>
      <w:r w:rsidR="001F11B6" w:rsidRPr="000D2F23">
        <w:rPr>
          <w:rFonts w:cs="Times New Roman"/>
          <w:szCs w:val="24"/>
        </w:rPr>
        <w:t xml:space="preserve">interpretacje indywidualne przepisów prawa podatkowego wydaje, </w:t>
      </w:r>
      <w:r w:rsidRPr="000D2F23">
        <w:rPr>
          <w:rFonts w:cs="Times New Roman"/>
          <w:szCs w:val="24"/>
        </w:rPr>
        <w:t>stosownie do swojej właściwości</w:t>
      </w:r>
      <w:r w:rsidR="001F11B6" w:rsidRPr="000D2F23">
        <w:rPr>
          <w:rFonts w:cs="Times New Roman"/>
          <w:szCs w:val="24"/>
        </w:rPr>
        <w:t>,</w:t>
      </w:r>
      <w:r w:rsidRPr="000D2F23">
        <w:rPr>
          <w:rFonts w:cs="Times New Roman"/>
          <w:szCs w:val="24"/>
        </w:rPr>
        <w:t xml:space="preserve"> wójt, burmistrz (prezydent miasta), starosta lub marszałek województwa. </w:t>
      </w:r>
      <w:r w:rsidR="00692923" w:rsidRPr="000D2F23">
        <w:rPr>
          <w:rFonts w:cs="Times New Roman"/>
          <w:szCs w:val="24"/>
        </w:rPr>
        <w:t>R</w:t>
      </w:r>
      <w:r w:rsidR="00D04016" w:rsidRPr="000D2F23">
        <w:rPr>
          <w:rFonts w:cs="Times New Roman"/>
          <w:szCs w:val="24"/>
        </w:rPr>
        <w:t xml:space="preserve">egulacja </w:t>
      </w:r>
      <w:r w:rsidR="00692923" w:rsidRPr="000D2F23">
        <w:rPr>
          <w:rFonts w:cs="Times New Roman"/>
          <w:szCs w:val="24"/>
        </w:rPr>
        <w:t xml:space="preserve">ta </w:t>
      </w:r>
      <w:r w:rsidR="00D04016" w:rsidRPr="000D2F23">
        <w:rPr>
          <w:rFonts w:cs="Times New Roman"/>
          <w:szCs w:val="24"/>
        </w:rPr>
        <w:t>oddziałuje aktualnie tylko na wójtów, burmistrzów, prezydentów miast, jako na organy podatkowe właściwe w sprawie podatków i opłat lokalnych</w:t>
      </w:r>
      <w:r w:rsidR="00821C19" w:rsidRPr="000D2F23">
        <w:rPr>
          <w:rFonts w:cs="Times New Roman"/>
          <w:szCs w:val="24"/>
        </w:rPr>
        <w:t>, tj. podatków: od nieruchomości, rolnego, leśnego, od środków transportowych, a także opłat: miejscowej, uzdrowiskowej, targowej, od posiadania psów, reklamowej oraz skarbowej.</w:t>
      </w:r>
      <w:r w:rsidR="00D04016" w:rsidRPr="000D2F23">
        <w:rPr>
          <w:rFonts w:cs="Times New Roman"/>
          <w:szCs w:val="24"/>
        </w:rPr>
        <w:t xml:space="preserve"> </w:t>
      </w:r>
    </w:p>
    <w:p w14:paraId="66B63C7A" w14:textId="2121E6E5" w:rsidR="00A42930" w:rsidRPr="000D2F23" w:rsidRDefault="00061CE2" w:rsidP="00F70283">
      <w:pPr>
        <w:widowControl/>
        <w:spacing w:before="120"/>
        <w:jc w:val="both"/>
        <w:rPr>
          <w:rFonts w:cs="Times New Roman"/>
          <w:szCs w:val="24"/>
        </w:rPr>
      </w:pPr>
      <w:r w:rsidRPr="000D2F23">
        <w:rPr>
          <w:rFonts w:cs="Times New Roman"/>
          <w:szCs w:val="24"/>
        </w:rPr>
        <w:t xml:space="preserve">Stosownie do </w:t>
      </w:r>
      <w:r w:rsidR="00C606E0" w:rsidRPr="000D2F23">
        <w:rPr>
          <w:rFonts w:cs="Times New Roman"/>
          <w:szCs w:val="24"/>
        </w:rPr>
        <w:t>obowiązując</w:t>
      </w:r>
      <w:r w:rsidRPr="000D2F23">
        <w:rPr>
          <w:rFonts w:cs="Times New Roman"/>
          <w:szCs w:val="24"/>
        </w:rPr>
        <w:t>ego</w:t>
      </w:r>
      <w:r w:rsidR="00C606E0" w:rsidRPr="000D2F23">
        <w:rPr>
          <w:rFonts w:cs="Times New Roman"/>
          <w:szCs w:val="24"/>
        </w:rPr>
        <w:t xml:space="preserve"> art. 14</w:t>
      </w:r>
      <w:r w:rsidR="002C4E79" w:rsidRPr="000D2F23">
        <w:rPr>
          <w:rFonts w:cs="Times New Roman"/>
          <w:szCs w:val="24"/>
        </w:rPr>
        <w:t>i</w:t>
      </w:r>
      <w:r w:rsidR="00C606E0" w:rsidRPr="000D2F23">
        <w:rPr>
          <w:rFonts w:cs="Times New Roman"/>
          <w:szCs w:val="24"/>
        </w:rPr>
        <w:t xml:space="preserve"> § 3 Ordynacji podatkowej, interpretacja indywidualna</w:t>
      </w:r>
      <w:r w:rsidR="00A42930" w:rsidRPr="000D2F23">
        <w:rPr>
          <w:rFonts w:cs="Times New Roman"/>
          <w:szCs w:val="24"/>
        </w:rPr>
        <w:t xml:space="preserve"> (wydana przez</w:t>
      </w:r>
      <w:r w:rsidR="00D96ABE" w:rsidRPr="000D2F23">
        <w:rPr>
          <w:rFonts w:cs="Times New Roman"/>
          <w:szCs w:val="24"/>
        </w:rPr>
        <w:t xml:space="preserve"> Dyrektora Krajowej Informacji Skarbowej</w:t>
      </w:r>
      <w:r w:rsidR="00A42930" w:rsidRPr="000D2F23">
        <w:rPr>
          <w:rFonts w:cs="Times New Roman"/>
          <w:szCs w:val="24"/>
        </w:rPr>
        <w:t>)</w:t>
      </w:r>
      <w:r w:rsidR="00C606E0" w:rsidRPr="000D2F23">
        <w:rPr>
          <w:rFonts w:cs="Times New Roman"/>
          <w:szCs w:val="24"/>
        </w:rPr>
        <w:t>, po usunięciu danych identyfikujących wnioskodawcę oraz inne podmioty wskazane w treści interpretacji, jest niezwłocznie zamieszczana w Biuletynie Informacji Publicznej na stronie podmiotowej urzędu obsługującego ministra właściwego do spraw finansów publicznych.</w:t>
      </w:r>
      <w:r w:rsidR="00A42930" w:rsidRPr="000D2F23">
        <w:rPr>
          <w:rFonts w:cs="Times New Roman"/>
          <w:szCs w:val="24"/>
        </w:rPr>
        <w:t xml:space="preserve"> Natomiast, n</w:t>
      </w:r>
      <w:r w:rsidR="00EF71BB" w:rsidRPr="000D2F23">
        <w:rPr>
          <w:rFonts w:cs="Times New Roman"/>
          <w:szCs w:val="24"/>
        </w:rPr>
        <w:t>a podstawie art. 14</w:t>
      </w:r>
      <w:r w:rsidR="00733A63" w:rsidRPr="000D2F23">
        <w:rPr>
          <w:rFonts w:cs="Times New Roman"/>
          <w:szCs w:val="24"/>
        </w:rPr>
        <w:t>i</w:t>
      </w:r>
      <w:r w:rsidR="00EF71BB" w:rsidRPr="000D2F23">
        <w:rPr>
          <w:rFonts w:cs="Times New Roman"/>
          <w:szCs w:val="24"/>
        </w:rPr>
        <w:t xml:space="preserve"> </w:t>
      </w:r>
      <w:r w:rsidR="00A24594" w:rsidRPr="000D2F23">
        <w:rPr>
          <w:rFonts w:cs="Times New Roman"/>
          <w:szCs w:val="24"/>
        </w:rPr>
        <w:t>§</w:t>
      </w:r>
      <w:r w:rsidR="00EF71BB" w:rsidRPr="000D2F23">
        <w:rPr>
          <w:rFonts w:cs="Times New Roman"/>
          <w:szCs w:val="24"/>
        </w:rPr>
        <w:t xml:space="preserve"> 3 w zw. z art. 14</w:t>
      </w:r>
      <w:r w:rsidR="00733A63" w:rsidRPr="000D2F23">
        <w:rPr>
          <w:rFonts w:cs="Times New Roman"/>
          <w:szCs w:val="24"/>
        </w:rPr>
        <w:t>j</w:t>
      </w:r>
      <w:r w:rsidR="00EF71BB" w:rsidRPr="000D2F23">
        <w:rPr>
          <w:rFonts w:cs="Times New Roman"/>
          <w:szCs w:val="24"/>
        </w:rPr>
        <w:t xml:space="preserve"> </w:t>
      </w:r>
      <w:r w:rsidR="00A24594" w:rsidRPr="000D2F23">
        <w:rPr>
          <w:rFonts w:cs="Times New Roman"/>
          <w:szCs w:val="24"/>
        </w:rPr>
        <w:t xml:space="preserve">§ </w:t>
      </w:r>
      <w:r w:rsidR="00EF71BB" w:rsidRPr="000D2F23">
        <w:rPr>
          <w:rFonts w:cs="Times New Roman"/>
          <w:szCs w:val="24"/>
        </w:rPr>
        <w:t xml:space="preserve">3 Ordynacji podatkowej, interpretacje indywidualne wydawane przez organy </w:t>
      </w:r>
      <w:r w:rsidR="00AE741E" w:rsidRPr="000D2F23">
        <w:rPr>
          <w:rFonts w:cs="Times New Roman"/>
          <w:szCs w:val="24"/>
        </w:rPr>
        <w:t>samorządowe</w:t>
      </w:r>
      <w:r w:rsidR="00EF71BB" w:rsidRPr="000D2F23">
        <w:rPr>
          <w:rFonts w:cs="Times New Roman"/>
          <w:szCs w:val="24"/>
        </w:rPr>
        <w:t xml:space="preserve">, po usunięciu danych identyfikujących wnioskodawcę oraz inne podmioty wskazane w treści interpretacji, są niezwłocznie zamieszczane w Biuletynie Informacji Publicznej </w:t>
      </w:r>
      <w:bookmarkStart w:id="1" w:name="_Hlk210831036"/>
      <w:r w:rsidR="00EF71BB" w:rsidRPr="000D2F23">
        <w:rPr>
          <w:rFonts w:cs="Times New Roman"/>
          <w:szCs w:val="24"/>
        </w:rPr>
        <w:t xml:space="preserve">na stronie podmiotowej urzędu </w:t>
      </w:r>
      <w:r w:rsidR="00821C19" w:rsidRPr="000D2F23">
        <w:rPr>
          <w:rFonts w:cs="Times New Roman"/>
          <w:szCs w:val="24"/>
        </w:rPr>
        <w:t xml:space="preserve">obsługującego organ </w:t>
      </w:r>
      <w:r w:rsidR="00EF71BB" w:rsidRPr="000D2F23">
        <w:rPr>
          <w:rFonts w:cs="Times New Roman"/>
          <w:szCs w:val="24"/>
        </w:rPr>
        <w:t>wydając</w:t>
      </w:r>
      <w:r w:rsidR="00821C19" w:rsidRPr="000D2F23">
        <w:rPr>
          <w:rFonts w:cs="Times New Roman"/>
          <w:szCs w:val="24"/>
        </w:rPr>
        <w:t>y</w:t>
      </w:r>
      <w:r w:rsidR="00EF71BB" w:rsidRPr="000D2F23">
        <w:rPr>
          <w:rFonts w:cs="Times New Roman"/>
          <w:szCs w:val="24"/>
        </w:rPr>
        <w:t xml:space="preserve"> daną interpretację indywidualną</w:t>
      </w:r>
      <w:bookmarkEnd w:id="1"/>
      <w:r w:rsidR="00EF71BB" w:rsidRPr="000D2F23">
        <w:rPr>
          <w:rFonts w:cs="Times New Roman"/>
          <w:szCs w:val="24"/>
        </w:rPr>
        <w:t xml:space="preserve">. </w:t>
      </w:r>
    </w:p>
    <w:p w14:paraId="7FF4BBF1" w14:textId="2CA3A5DA" w:rsidR="00C606E0" w:rsidRPr="000D2F23" w:rsidRDefault="006A23A4" w:rsidP="00F70283">
      <w:pPr>
        <w:widowControl/>
        <w:spacing w:before="120"/>
        <w:jc w:val="both"/>
        <w:rPr>
          <w:rFonts w:cs="Times New Roman"/>
          <w:szCs w:val="24"/>
        </w:rPr>
      </w:pPr>
      <w:r w:rsidRPr="000D2F23">
        <w:rPr>
          <w:rFonts w:cs="Times New Roman"/>
          <w:szCs w:val="24"/>
        </w:rPr>
        <w:t>Stąd też</w:t>
      </w:r>
      <w:r w:rsidR="00EF71BB" w:rsidRPr="000D2F23">
        <w:rPr>
          <w:rFonts w:cs="Times New Roman"/>
          <w:szCs w:val="24"/>
        </w:rPr>
        <w:t xml:space="preserve"> </w:t>
      </w:r>
      <w:r w:rsidR="00B2295F" w:rsidRPr="000D2F23">
        <w:rPr>
          <w:rFonts w:cs="Times New Roman"/>
          <w:szCs w:val="24"/>
        </w:rPr>
        <w:t xml:space="preserve">publikacja </w:t>
      </w:r>
      <w:r w:rsidR="00EF71BB" w:rsidRPr="000D2F23">
        <w:rPr>
          <w:rFonts w:cs="Times New Roman"/>
          <w:szCs w:val="24"/>
        </w:rPr>
        <w:t>interpretacj</w:t>
      </w:r>
      <w:r w:rsidR="00B2295F" w:rsidRPr="000D2F23">
        <w:rPr>
          <w:rFonts w:cs="Times New Roman"/>
          <w:szCs w:val="24"/>
        </w:rPr>
        <w:t>i</w:t>
      </w:r>
      <w:r w:rsidR="00EF71BB" w:rsidRPr="000D2F23">
        <w:rPr>
          <w:rFonts w:cs="Times New Roman"/>
          <w:szCs w:val="24"/>
        </w:rPr>
        <w:t xml:space="preserve"> indywidualn</w:t>
      </w:r>
      <w:r w:rsidR="00B2295F" w:rsidRPr="000D2F23">
        <w:rPr>
          <w:rFonts w:cs="Times New Roman"/>
          <w:szCs w:val="24"/>
        </w:rPr>
        <w:t>ych</w:t>
      </w:r>
      <w:r w:rsidR="00EF71BB" w:rsidRPr="000D2F23">
        <w:rPr>
          <w:rFonts w:cs="Times New Roman"/>
          <w:szCs w:val="24"/>
        </w:rPr>
        <w:t xml:space="preserve"> w zakresie podat</w:t>
      </w:r>
      <w:r w:rsidR="00B2295F" w:rsidRPr="000D2F23">
        <w:rPr>
          <w:rFonts w:cs="Times New Roman"/>
          <w:szCs w:val="24"/>
        </w:rPr>
        <w:t>k</w:t>
      </w:r>
      <w:r w:rsidR="00EF71BB" w:rsidRPr="000D2F23">
        <w:rPr>
          <w:rFonts w:cs="Times New Roman"/>
          <w:szCs w:val="24"/>
        </w:rPr>
        <w:t xml:space="preserve">ów i opłat lokalnych </w:t>
      </w:r>
      <w:r w:rsidR="00B2295F" w:rsidRPr="000D2F23">
        <w:rPr>
          <w:rFonts w:cs="Times New Roman"/>
          <w:szCs w:val="24"/>
        </w:rPr>
        <w:t>jest istotnie rozproszona na wiele Biuletynów Informacji Publicznej</w:t>
      </w:r>
      <w:r w:rsidR="001F11B6" w:rsidRPr="000D2F23">
        <w:rPr>
          <w:rFonts w:cs="Times New Roman"/>
          <w:szCs w:val="24"/>
        </w:rPr>
        <w:t xml:space="preserve">, prowadzonych przez </w:t>
      </w:r>
      <w:r w:rsidR="002A0132" w:rsidRPr="000D2F23">
        <w:rPr>
          <w:rFonts w:cs="Times New Roman"/>
          <w:szCs w:val="24"/>
        </w:rPr>
        <w:t>poszczególne</w:t>
      </w:r>
      <w:r w:rsidR="001F11B6" w:rsidRPr="000D2F23">
        <w:rPr>
          <w:rFonts w:cs="Times New Roman"/>
          <w:szCs w:val="24"/>
        </w:rPr>
        <w:t xml:space="preserve"> urzędy</w:t>
      </w:r>
      <w:r w:rsidRPr="000D2F23">
        <w:rPr>
          <w:rFonts w:cs="Times New Roman"/>
          <w:szCs w:val="24"/>
        </w:rPr>
        <w:t xml:space="preserve"> gmin</w:t>
      </w:r>
      <w:r w:rsidR="005A4D50" w:rsidRPr="000D2F23">
        <w:rPr>
          <w:rFonts w:cs="Times New Roman"/>
          <w:szCs w:val="24"/>
        </w:rPr>
        <w:t>y</w:t>
      </w:r>
      <w:r w:rsidR="008E21A6" w:rsidRPr="000D2F23">
        <w:rPr>
          <w:rFonts w:cs="Times New Roman"/>
          <w:szCs w:val="24"/>
        </w:rPr>
        <w:t>/miasta</w:t>
      </w:r>
      <w:r w:rsidR="002A0132" w:rsidRPr="000D2F23">
        <w:rPr>
          <w:rFonts w:cs="Times New Roman"/>
          <w:szCs w:val="24"/>
        </w:rPr>
        <w:t xml:space="preserve"> (liczba gmin w Polsce wynosi 2479</w:t>
      </w:r>
      <w:r w:rsidR="002A0132" w:rsidRPr="000D2F23">
        <w:rPr>
          <w:rStyle w:val="Odwoanieprzypisudolnego"/>
          <w:rFonts w:cs="Times New Roman"/>
          <w:szCs w:val="24"/>
        </w:rPr>
        <w:footnoteReference w:id="1"/>
      </w:r>
      <w:r w:rsidR="000521FD" w:rsidRPr="000D2F23">
        <w:rPr>
          <w:rFonts w:cs="Times New Roman"/>
          <w:szCs w:val="24"/>
          <w:vertAlign w:val="superscript"/>
        </w:rPr>
        <w:t>)</w:t>
      </w:r>
      <w:r w:rsidR="002A0132" w:rsidRPr="000D2F23">
        <w:rPr>
          <w:rFonts w:cs="Times New Roman"/>
          <w:szCs w:val="24"/>
        </w:rPr>
        <w:t>)</w:t>
      </w:r>
      <w:r w:rsidR="00B2295F" w:rsidRPr="000D2F23">
        <w:rPr>
          <w:rFonts w:cs="Times New Roman"/>
          <w:szCs w:val="24"/>
        </w:rPr>
        <w:t>.</w:t>
      </w:r>
    </w:p>
    <w:p w14:paraId="1313683B" w14:textId="1D1E5AB0" w:rsidR="00C606E0" w:rsidRPr="000D2F23" w:rsidRDefault="00B2295F" w:rsidP="00F70283">
      <w:pPr>
        <w:widowControl/>
        <w:jc w:val="both"/>
        <w:rPr>
          <w:rFonts w:cs="Times New Roman"/>
          <w:szCs w:val="24"/>
        </w:rPr>
      </w:pPr>
      <w:r w:rsidRPr="000D2F23">
        <w:rPr>
          <w:rFonts w:cs="Times New Roman"/>
          <w:szCs w:val="24"/>
        </w:rPr>
        <w:t>Utrudnia to realizacj</w:t>
      </w:r>
      <w:r w:rsidR="001F11B6" w:rsidRPr="000D2F23">
        <w:rPr>
          <w:rFonts w:cs="Times New Roman"/>
          <w:szCs w:val="24"/>
        </w:rPr>
        <w:t>ę</w:t>
      </w:r>
      <w:r w:rsidRPr="000D2F23">
        <w:rPr>
          <w:rFonts w:cs="Times New Roman"/>
          <w:szCs w:val="24"/>
        </w:rPr>
        <w:t xml:space="preserve"> funkcji informacyjnej</w:t>
      </w:r>
      <w:r w:rsidR="002A0132" w:rsidRPr="000D2F23">
        <w:rPr>
          <w:rFonts w:cs="Times New Roman"/>
          <w:szCs w:val="24"/>
        </w:rPr>
        <w:t xml:space="preserve"> jaką pełnią</w:t>
      </w:r>
      <w:r w:rsidR="006A23A4" w:rsidRPr="000D2F23">
        <w:rPr>
          <w:rFonts w:cs="Times New Roman"/>
          <w:szCs w:val="24"/>
        </w:rPr>
        <w:t xml:space="preserve"> interpretacj</w:t>
      </w:r>
      <w:r w:rsidR="002A0132" w:rsidRPr="000D2F23">
        <w:rPr>
          <w:rFonts w:cs="Times New Roman"/>
          <w:szCs w:val="24"/>
        </w:rPr>
        <w:t>e podatkowe</w:t>
      </w:r>
      <w:r w:rsidR="006A23A4" w:rsidRPr="000D2F23">
        <w:rPr>
          <w:rFonts w:cs="Times New Roman"/>
          <w:szCs w:val="24"/>
        </w:rPr>
        <w:t xml:space="preserve"> oraz monitorowanie jednolitości stosowania prawa przez samorządowe organy podatkowe</w:t>
      </w:r>
      <w:r w:rsidRPr="000D2F23">
        <w:rPr>
          <w:rFonts w:cs="Times New Roman"/>
          <w:szCs w:val="24"/>
        </w:rPr>
        <w:t>.</w:t>
      </w:r>
    </w:p>
    <w:p w14:paraId="6A925C46" w14:textId="3089D826" w:rsidR="00C606E0" w:rsidRPr="000D2F23" w:rsidRDefault="00C606E0" w:rsidP="00F70283">
      <w:pPr>
        <w:widowControl/>
        <w:spacing w:before="120"/>
        <w:jc w:val="both"/>
        <w:rPr>
          <w:rFonts w:cs="Times New Roman"/>
          <w:szCs w:val="24"/>
        </w:rPr>
      </w:pPr>
      <w:r w:rsidRPr="000D2F23">
        <w:rPr>
          <w:rFonts w:cs="Times New Roman"/>
          <w:szCs w:val="24"/>
        </w:rPr>
        <w:lastRenderedPageBreak/>
        <w:t>Systematyzując jednocześnie zakres publikacji</w:t>
      </w:r>
      <w:r w:rsidR="00A42930" w:rsidRPr="000D2F23">
        <w:rPr>
          <w:rFonts w:cs="Times New Roman"/>
          <w:szCs w:val="24"/>
        </w:rPr>
        <w:t xml:space="preserve"> dotyczących interpretacji indywidualnych (</w:t>
      </w:r>
      <w:r w:rsidR="00733A63" w:rsidRPr="000D2F23">
        <w:rPr>
          <w:rFonts w:cs="Times New Roman"/>
          <w:szCs w:val="24"/>
        </w:rPr>
        <w:t xml:space="preserve">na podstawie </w:t>
      </w:r>
      <w:r w:rsidRPr="000D2F23">
        <w:rPr>
          <w:rFonts w:cs="Times New Roman"/>
          <w:szCs w:val="24"/>
        </w:rPr>
        <w:t>art. 14i § 3</w:t>
      </w:r>
      <w:r w:rsidR="00D61D3D" w:rsidRPr="000D2F23">
        <w:rPr>
          <w:rFonts w:cs="Times New Roman"/>
          <w:szCs w:val="24"/>
        </w:rPr>
        <w:t>–</w:t>
      </w:r>
      <w:r w:rsidRPr="000D2F23">
        <w:rPr>
          <w:rFonts w:cs="Times New Roman"/>
          <w:szCs w:val="24"/>
        </w:rPr>
        <w:t>5</w:t>
      </w:r>
      <w:r w:rsidR="00733A63" w:rsidRPr="000D2F23">
        <w:rPr>
          <w:rFonts w:cs="Times New Roman"/>
          <w:szCs w:val="24"/>
        </w:rPr>
        <w:t xml:space="preserve"> w zw. z art. 14j § 3 Ordyn</w:t>
      </w:r>
      <w:r w:rsidR="009F1F84" w:rsidRPr="000D2F23">
        <w:rPr>
          <w:rFonts w:cs="Times New Roman"/>
          <w:szCs w:val="24"/>
        </w:rPr>
        <w:t>a</w:t>
      </w:r>
      <w:r w:rsidR="00733A63" w:rsidRPr="000D2F23">
        <w:rPr>
          <w:rFonts w:cs="Times New Roman"/>
          <w:szCs w:val="24"/>
        </w:rPr>
        <w:t>cji podatkowej</w:t>
      </w:r>
      <w:r w:rsidR="00A42930" w:rsidRPr="000D2F23">
        <w:rPr>
          <w:rFonts w:cs="Times New Roman"/>
          <w:szCs w:val="24"/>
        </w:rPr>
        <w:t>)</w:t>
      </w:r>
      <w:r w:rsidRPr="000D2F23">
        <w:rPr>
          <w:rFonts w:cs="Times New Roman"/>
          <w:szCs w:val="24"/>
        </w:rPr>
        <w:t>, w Biuletynie Informacji Publicznej zamieszcza się:</w:t>
      </w:r>
    </w:p>
    <w:p w14:paraId="0BEAD627" w14:textId="44E46006" w:rsidR="00C606E0" w:rsidRPr="000D2F23" w:rsidRDefault="00C606E0" w:rsidP="00F70283">
      <w:pPr>
        <w:pStyle w:val="Akapitzlist"/>
        <w:widowControl/>
        <w:numPr>
          <w:ilvl w:val="0"/>
          <w:numId w:val="8"/>
        </w:numPr>
        <w:ind w:left="426" w:hanging="426"/>
        <w:jc w:val="both"/>
        <w:rPr>
          <w:rFonts w:cs="Times New Roman"/>
          <w:szCs w:val="24"/>
        </w:rPr>
      </w:pPr>
      <w:r w:rsidRPr="000D2F23">
        <w:rPr>
          <w:rFonts w:cs="Times New Roman"/>
          <w:b/>
          <w:bCs/>
          <w:szCs w:val="24"/>
        </w:rPr>
        <w:t>interpretacje indywidualne, w tym zmiany</w:t>
      </w:r>
      <w:r w:rsidRPr="000D2F23">
        <w:rPr>
          <w:rFonts w:cs="Times New Roman"/>
          <w:szCs w:val="24"/>
        </w:rPr>
        <w:t xml:space="preserve"> interpretacji indywidualnych wydane na podstawie art. 14j § 2a Ordynacji podatkowej (zmian</w:t>
      </w:r>
      <w:r w:rsidR="00B03203" w:rsidRPr="000D2F23">
        <w:rPr>
          <w:rFonts w:cs="Times New Roman"/>
          <w:szCs w:val="24"/>
        </w:rPr>
        <w:t>ę</w:t>
      </w:r>
      <w:r w:rsidRPr="000D2F23">
        <w:rPr>
          <w:rFonts w:cs="Times New Roman"/>
          <w:szCs w:val="24"/>
        </w:rPr>
        <w:t xml:space="preserve"> interpretacji traktuje się tak jak nową interpretację indywidualną, a reżim prawny dotyczący interpretacji indywidualnej przenosi się w pełni na zmienioną interpretację, w tym dotyczy to wszelkich wymagań w zakresie publikacji);</w:t>
      </w:r>
    </w:p>
    <w:p w14:paraId="4B265F26" w14:textId="30AFA228" w:rsidR="00C606E0" w:rsidRPr="000D2F23" w:rsidRDefault="00C606E0" w:rsidP="00F70283">
      <w:pPr>
        <w:pStyle w:val="Akapitzlist"/>
        <w:widowControl/>
        <w:numPr>
          <w:ilvl w:val="0"/>
          <w:numId w:val="8"/>
        </w:numPr>
        <w:ind w:left="426" w:hanging="426"/>
        <w:jc w:val="both"/>
        <w:rPr>
          <w:rFonts w:cs="Times New Roman"/>
          <w:szCs w:val="24"/>
        </w:rPr>
      </w:pPr>
      <w:r w:rsidRPr="000D2F23">
        <w:rPr>
          <w:rFonts w:cs="Times New Roman"/>
          <w:b/>
          <w:bCs/>
          <w:szCs w:val="24"/>
        </w:rPr>
        <w:t>informacje o zmianie</w:t>
      </w:r>
      <w:r w:rsidRPr="000D2F23">
        <w:rPr>
          <w:rFonts w:cs="Times New Roman"/>
          <w:szCs w:val="24"/>
        </w:rPr>
        <w:t xml:space="preserve"> interpretacji indywidualnej (zamieszczane przy pierwotnej, tj. zmienianej interpretacji, tak aby było jasne, że interpretacja ta została wyeliminowana z obrotu prawnego);</w:t>
      </w:r>
    </w:p>
    <w:p w14:paraId="1A1D0B80" w14:textId="3335E4D9" w:rsidR="00C606E0" w:rsidRPr="000D2F23" w:rsidRDefault="00C606E0" w:rsidP="00F70283">
      <w:pPr>
        <w:pStyle w:val="Akapitzlist"/>
        <w:widowControl/>
        <w:numPr>
          <w:ilvl w:val="0"/>
          <w:numId w:val="8"/>
        </w:numPr>
        <w:ind w:left="426" w:hanging="426"/>
        <w:jc w:val="both"/>
        <w:rPr>
          <w:rFonts w:cs="Times New Roman"/>
          <w:szCs w:val="24"/>
        </w:rPr>
      </w:pPr>
      <w:r w:rsidRPr="000D2F23">
        <w:rPr>
          <w:rFonts w:cs="Times New Roman"/>
          <w:b/>
          <w:bCs/>
          <w:szCs w:val="24"/>
        </w:rPr>
        <w:t>informacje o uchyleniu interpretacji indywidualnej</w:t>
      </w:r>
      <w:r w:rsidRPr="000D2F23">
        <w:rPr>
          <w:rFonts w:cs="Times New Roman"/>
          <w:szCs w:val="24"/>
        </w:rPr>
        <w:t>, o którym mowa w art. 14e § 1 pkt</w:t>
      </w:r>
      <w:r w:rsidR="003A30F2">
        <w:rPr>
          <w:rFonts w:cs="Times New Roman"/>
          <w:szCs w:val="24"/>
        </w:rPr>
        <w:t> </w:t>
      </w:r>
      <w:r w:rsidRPr="000D2F23">
        <w:rPr>
          <w:rFonts w:cs="Times New Roman"/>
          <w:szCs w:val="24"/>
        </w:rPr>
        <w:t>2 i 3 oraz w art. 14e § 1a pkt 3 Ordynacji podatkowej (zamieszczane przy pierwotnej, tj. uchylonej interpretacji, tak aby było jasne, że interpretacja ta została wyeliminowana z obrotu prawnego – podstawą do zamieszczenia tej informacji jest ostateczne postanowienie o uchyleniu interpretacji indywidualnej wydane na podstawie art. 14e § 3 w zw. z art. 14j § 2a i 3 Ordynacji podatkowej);</w:t>
      </w:r>
    </w:p>
    <w:p w14:paraId="674EE70B" w14:textId="3FD3412C" w:rsidR="00C606E0" w:rsidRPr="000D2F23" w:rsidRDefault="00C606E0" w:rsidP="00F70283">
      <w:pPr>
        <w:pStyle w:val="Akapitzlist"/>
        <w:widowControl/>
        <w:numPr>
          <w:ilvl w:val="0"/>
          <w:numId w:val="8"/>
        </w:numPr>
        <w:ind w:left="426" w:hanging="426"/>
        <w:jc w:val="both"/>
        <w:rPr>
          <w:rFonts w:cs="Times New Roman"/>
          <w:szCs w:val="24"/>
        </w:rPr>
      </w:pPr>
      <w:r w:rsidRPr="000D2F23">
        <w:rPr>
          <w:rFonts w:cs="Times New Roman"/>
          <w:b/>
          <w:bCs/>
          <w:szCs w:val="24"/>
        </w:rPr>
        <w:t xml:space="preserve">informacje o stwierdzeniu wygaśnięcia interpretacji indywidualnej, </w:t>
      </w:r>
      <w:r w:rsidRPr="000D2F23">
        <w:rPr>
          <w:rFonts w:cs="Times New Roman"/>
          <w:szCs w:val="24"/>
        </w:rPr>
        <w:t>o którym mowa w art. 14e § 1a pkt 2 Ordynacji podatkowej (zamieszczane przy pierwotnej, tj. wygaszonej interpretacji, tak aby było jasne, że interpretacja ta została wyeliminowana z obrotu prawnego – podstawą do zamieszczenia tej informacji jest ostateczne postanowienie o stwierdzeniu wygaśnięcia interpretacji indywidualnej wydane na podstawie art. 14e § 3 w zw. z art. 14j § 2a i 3 Ordynacji podatkowej);</w:t>
      </w:r>
    </w:p>
    <w:p w14:paraId="0DC822CF" w14:textId="359937C4" w:rsidR="006B03BC" w:rsidRPr="00CE631F" w:rsidRDefault="00C606E0" w:rsidP="00F70283">
      <w:pPr>
        <w:pStyle w:val="Akapitzlist"/>
        <w:widowControl/>
        <w:numPr>
          <w:ilvl w:val="0"/>
          <w:numId w:val="8"/>
        </w:numPr>
        <w:ind w:left="426" w:hanging="426"/>
        <w:jc w:val="both"/>
        <w:rPr>
          <w:rFonts w:cs="Times New Roman"/>
          <w:szCs w:val="24"/>
        </w:rPr>
      </w:pPr>
      <w:r w:rsidRPr="00CE631F">
        <w:rPr>
          <w:rFonts w:cs="Times New Roman"/>
          <w:b/>
          <w:bCs/>
          <w:szCs w:val="24"/>
        </w:rPr>
        <w:t>informacje o nieprawidłowych interpretacjach indywidualnych</w:t>
      </w:r>
      <w:r w:rsidRPr="00CE631F">
        <w:rPr>
          <w:rFonts w:cs="Times New Roman"/>
          <w:szCs w:val="24"/>
        </w:rPr>
        <w:t>, które z powodu śmierci, likwidacji lub rozwiązania wnioskodawcy, dla którego interpretacja indywidualna została wydana, nie mogą zostać zmienione, uchylone lub nie można stwierdzić ich wygaśnięcia (zamieszczane przy nieprawidłowej interpretacji na podstawie art. 14i § 5 w zw. z art. 14j § 3 Ordynacji podatkowej, aby było jasne, że interpretacja ta nie ma zastosowania, jednak z przyczyn proceduralnych nie można jej wyeliminować z obrotu prawnego).</w:t>
      </w:r>
    </w:p>
    <w:p w14:paraId="70EA9E00" w14:textId="007B66A2" w:rsidR="00A42930" w:rsidRPr="000D2F23" w:rsidRDefault="00B2295F" w:rsidP="00F70283">
      <w:pPr>
        <w:widowControl/>
        <w:spacing w:before="120"/>
        <w:jc w:val="both"/>
        <w:rPr>
          <w:rFonts w:cs="Times New Roman"/>
          <w:szCs w:val="24"/>
        </w:rPr>
      </w:pPr>
      <w:r w:rsidRPr="000D2F23">
        <w:rPr>
          <w:rFonts w:cs="Times New Roman"/>
          <w:szCs w:val="24"/>
        </w:rPr>
        <w:t xml:space="preserve">Celem projektu jest doprowadzenie do </w:t>
      </w:r>
      <w:r w:rsidR="006A23A4" w:rsidRPr="000D2F23">
        <w:rPr>
          <w:rFonts w:cs="Times New Roman"/>
          <w:szCs w:val="24"/>
        </w:rPr>
        <w:t>stanu</w:t>
      </w:r>
      <w:r w:rsidRPr="000D2F23">
        <w:rPr>
          <w:rFonts w:cs="Times New Roman"/>
          <w:szCs w:val="24"/>
        </w:rPr>
        <w:t>, w któr</w:t>
      </w:r>
      <w:r w:rsidR="006A23A4" w:rsidRPr="000D2F23">
        <w:rPr>
          <w:rFonts w:cs="Times New Roman"/>
          <w:szCs w:val="24"/>
        </w:rPr>
        <w:t>ym</w:t>
      </w:r>
      <w:r w:rsidRPr="000D2F23">
        <w:rPr>
          <w:rFonts w:cs="Times New Roman"/>
          <w:szCs w:val="24"/>
        </w:rPr>
        <w:t xml:space="preserve"> interpretacje indywidualne </w:t>
      </w:r>
      <w:r w:rsidR="00F75D3F" w:rsidRPr="000D2F23">
        <w:rPr>
          <w:rFonts w:cs="Times New Roman"/>
          <w:szCs w:val="24"/>
        </w:rPr>
        <w:t xml:space="preserve">(oraz informacje o nich), </w:t>
      </w:r>
      <w:r w:rsidRPr="000D2F23">
        <w:rPr>
          <w:rFonts w:cs="Times New Roman"/>
          <w:szCs w:val="24"/>
        </w:rPr>
        <w:t>wydawane przez poszczególn</w:t>
      </w:r>
      <w:r w:rsidR="00821C19" w:rsidRPr="000D2F23">
        <w:rPr>
          <w:rFonts w:cs="Times New Roman"/>
          <w:szCs w:val="24"/>
        </w:rPr>
        <w:t>ych</w:t>
      </w:r>
      <w:r w:rsidRPr="000D2F23">
        <w:rPr>
          <w:rFonts w:cs="Times New Roman"/>
          <w:szCs w:val="24"/>
        </w:rPr>
        <w:t xml:space="preserve"> </w:t>
      </w:r>
      <w:r w:rsidR="00821C19" w:rsidRPr="000D2F23">
        <w:rPr>
          <w:rFonts w:cs="Times New Roman"/>
          <w:szCs w:val="24"/>
        </w:rPr>
        <w:t>wójtów, burmistrzów, prezydentów miast</w:t>
      </w:r>
      <w:r w:rsidR="00F42C77" w:rsidRPr="000D2F23">
        <w:rPr>
          <w:rFonts w:cs="Times New Roman"/>
          <w:szCs w:val="24"/>
        </w:rPr>
        <w:t>,</w:t>
      </w:r>
      <w:r w:rsidRPr="000D2F23">
        <w:rPr>
          <w:rFonts w:cs="Times New Roman"/>
          <w:szCs w:val="24"/>
        </w:rPr>
        <w:t xml:space="preserve"> </w:t>
      </w:r>
      <w:r w:rsidR="0098017A" w:rsidRPr="000D2F23">
        <w:rPr>
          <w:rFonts w:cs="Times New Roman"/>
          <w:szCs w:val="24"/>
        </w:rPr>
        <w:t xml:space="preserve">będą </w:t>
      </w:r>
      <w:r w:rsidRPr="000D2F23">
        <w:rPr>
          <w:rFonts w:cs="Times New Roman"/>
          <w:szCs w:val="24"/>
        </w:rPr>
        <w:t xml:space="preserve">zamieszczane </w:t>
      </w:r>
      <w:r w:rsidR="00A24594" w:rsidRPr="000D2F23">
        <w:rPr>
          <w:rFonts w:cs="Times New Roman"/>
          <w:szCs w:val="24"/>
        </w:rPr>
        <w:t>(</w:t>
      </w:r>
      <w:r w:rsidRPr="000D2F23">
        <w:rPr>
          <w:rFonts w:cs="Times New Roman"/>
          <w:szCs w:val="24"/>
        </w:rPr>
        <w:t>w formie zanonimizowanej</w:t>
      </w:r>
      <w:r w:rsidR="00A24594" w:rsidRPr="000D2F23">
        <w:rPr>
          <w:rFonts w:cs="Times New Roman"/>
          <w:szCs w:val="24"/>
        </w:rPr>
        <w:t>)</w:t>
      </w:r>
      <w:r w:rsidRPr="000D2F23">
        <w:rPr>
          <w:rFonts w:cs="Times New Roman"/>
          <w:szCs w:val="24"/>
        </w:rPr>
        <w:t xml:space="preserve"> w jednej</w:t>
      </w:r>
      <w:r w:rsidR="00A24594" w:rsidRPr="000D2F23">
        <w:rPr>
          <w:rFonts w:cs="Times New Roman"/>
          <w:szCs w:val="24"/>
        </w:rPr>
        <w:t xml:space="preserve">, </w:t>
      </w:r>
      <w:r w:rsidR="00477396" w:rsidRPr="000D2F23">
        <w:rPr>
          <w:rFonts w:cs="Times New Roman"/>
          <w:szCs w:val="24"/>
        </w:rPr>
        <w:t>wspólnej</w:t>
      </w:r>
      <w:r w:rsidRPr="000D2F23">
        <w:rPr>
          <w:rFonts w:cs="Times New Roman"/>
          <w:szCs w:val="24"/>
        </w:rPr>
        <w:t xml:space="preserve"> </w:t>
      </w:r>
      <w:r w:rsidR="001F11B6" w:rsidRPr="000D2F23">
        <w:rPr>
          <w:rFonts w:cs="Times New Roman"/>
          <w:szCs w:val="24"/>
        </w:rPr>
        <w:t xml:space="preserve">i powszechnie </w:t>
      </w:r>
      <w:r w:rsidR="001F11B6" w:rsidRPr="000D2F23">
        <w:rPr>
          <w:rFonts w:cs="Times New Roman"/>
          <w:szCs w:val="24"/>
        </w:rPr>
        <w:lastRenderedPageBreak/>
        <w:t xml:space="preserve">dostępnej </w:t>
      </w:r>
      <w:r w:rsidRPr="000D2F23">
        <w:rPr>
          <w:rFonts w:cs="Times New Roman"/>
          <w:szCs w:val="24"/>
        </w:rPr>
        <w:t>bazie interpretacji</w:t>
      </w:r>
      <w:r w:rsidR="00A24594" w:rsidRPr="000D2F23">
        <w:rPr>
          <w:rFonts w:cs="Times New Roman"/>
          <w:szCs w:val="24"/>
        </w:rPr>
        <w:t xml:space="preserve"> podatkowych</w:t>
      </w:r>
      <w:r w:rsidRPr="000D2F23">
        <w:rPr>
          <w:rFonts w:cs="Times New Roman"/>
          <w:szCs w:val="24"/>
        </w:rPr>
        <w:t>, tj. w Biuletynie Informacji Publicznej na stronie podmiotowej urzędu obsługującego ministra właściwego do spraw finansów publicznych</w:t>
      </w:r>
      <w:r w:rsidR="00B727C7" w:rsidRPr="000D2F23">
        <w:rPr>
          <w:rFonts w:cs="Times New Roman"/>
          <w:szCs w:val="24"/>
        </w:rPr>
        <w:t>.</w:t>
      </w:r>
      <w:r w:rsidR="00DC67FF" w:rsidRPr="000D2F23">
        <w:rPr>
          <w:rFonts w:cs="Times New Roman"/>
          <w:szCs w:val="24"/>
        </w:rPr>
        <w:t xml:space="preserve"> </w:t>
      </w:r>
    </w:p>
    <w:p w14:paraId="42349BA7" w14:textId="191CF885" w:rsidR="001F11B6" w:rsidRPr="000D2F23" w:rsidRDefault="00B727C7" w:rsidP="00F70283">
      <w:pPr>
        <w:widowControl/>
        <w:spacing w:before="120"/>
        <w:jc w:val="both"/>
        <w:rPr>
          <w:rFonts w:cs="Times New Roman"/>
          <w:szCs w:val="24"/>
        </w:rPr>
      </w:pPr>
      <w:r w:rsidRPr="000D2F23">
        <w:rPr>
          <w:rFonts w:cs="Times New Roman"/>
          <w:szCs w:val="24"/>
        </w:rPr>
        <w:t>A</w:t>
      </w:r>
      <w:r w:rsidR="00DC67FF" w:rsidRPr="000D2F23">
        <w:rPr>
          <w:rFonts w:cs="Times New Roman"/>
          <w:szCs w:val="24"/>
        </w:rPr>
        <w:t xml:space="preserve">ktualnie funkcję </w:t>
      </w:r>
      <w:r w:rsidRPr="000D2F23">
        <w:rPr>
          <w:rFonts w:cs="Times New Roman"/>
          <w:szCs w:val="24"/>
        </w:rPr>
        <w:t>tego Biuletynu</w:t>
      </w:r>
      <w:r w:rsidR="00DC67FF" w:rsidRPr="000D2F23">
        <w:rPr>
          <w:rFonts w:cs="Times New Roman"/>
          <w:szCs w:val="24"/>
        </w:rPr>
        <w:t xml:space="preserve"> pełni System Informacji Celno-Skarbowej EUREKA, dostępny na stronie internetowej pod adresem: https://eureka.mf.gov.pl/. Corocznie w systemie EUREKA publik</w:t>
      </w:r>
      <w:r w:rsidR="001F11B6" w:rsidRPr="000D2F23">
        <w:rPr>
          <w:rFonts w:cs="Times New Roman"/>
          <w:szCs w:val="24"/>
        </w:rPr>
        <w:t xml:space="preserve">owanych jest </w:t>
      </w:r>
      <w:r w:rsidR="00DC67FF" w:rsidRPr="000D2F23">
        <w:rPr>
          <w:rFonts w:cs="Times New Roman"/>
          <w:szCs w:val="24"/>
        </w:rPr>
        <w:t xml:space="preserve">około </w:t>
      </w:r>
      <w:r w:rsidR="000E4CB0" w:rsidRPr="000D2F23">
        <w:rPr>
          <w:rFonts w:cs="Times New Roman"/>
          <w:szCs w:val="24"/>
        </w:rPr>
        <w:t>25 tys</w:t>
      </w:r>
      <w:r w:rsidR="0008734F" w:rsidRPr="000D2F23">
        <w:rPr>
          <w:rFonts w:cs="Times New Roman"/>
          <w:szCs w:val="24"/>
        </w:rPr>
        <w:t>.</w:t>
      </w:r>
      <w:r w:rsidR="000E4CB0" w:rsidRPr="000D2F23">
        <w:rPr>
          <w:rFonts w:cs="Times New Roman"/>
          <w:szCs w:val="24"/>
        </w:rPr>
        <w:t xml:space="preserve"> interpretacji indywidualnych</w:t>
      </w:r>
      <w:r w:rsidR="001F11B6" w:rsidRPr="000D2F23">
        <w:rPr>
          <w:rFonts w:cs="Times New Roman"/>
          <w:szCs w:val="24"/>
        </w:rPr>
        <w:t xml:space="preserve"> wydawanych przez Dyrektora Krajowej Informacji Skarbowej</w:t>
      </w:r>
      <w:r w:rsidR="002A0132" w:rsidRPr="000D2F23">
        <w:rPr>
          <w:rStyle w:val="Odwoanieprzypisudolnego"/>
          <w:rFonts w:cs="Times New Roman"/>
          <w:szCs w:val="24"/>
        </w:rPr>
        <w:footnoteReference w:id="2"/>
      </w:r>
      <w:r w:rsidR="000521FD" w:rsidRPr="000D2F23">
        <w:rPr>
          <w:rFonts w:cs="Times New Roman"/>
          <w:szCs w:val="24"/>
          <w:vertAlign w:val="superscript"/>
        </w:rPr>
        <w:t>)</w:t>
      </w:r>
      <w:r w:rsidR="000E4CB0" w:rsidRPr="000D2F23">
        <w:rPr>
          <w:rFonts w:cs="Times New Roman"/>
          <w:szCs w:val="24"/>
        </w:rPr>
        <w:t xml:space="preserve">. System ten jest dostosowany do gromadzenia znacznej liczby dokumentów oraz </w:t>
      </w:r>
      <w:r w:rsidR="001E6D9F" w:rsidRPr="000D2F23">
        <w:rPr>
          <w:rFonts w:cs="Times New Roman"/>
          <w:szCs w:val="24"/>
        </w:rPr>
        <w:t xml:space="preserve">jest </w:t>
      </w:r>
      <w:r w:rsidR="000E4CB0" w:rsidRPr="000D2F23">
        <w:rPr>
          <w:rFonts w:cs="Times New Roman"/>
          <w:szCs w:val="24"/>
        </w:rPr>
        <w:t>wyposażony w rozbudowaną wyszukiwarkę, umożliwiającą różnorodny sposób filtrowania</w:t>
      </w:r>
      <w:r w:rsidRPr="000D2F23">
        <w:rPr>
          <w:rFonts w:cs="Times New Roman"/>
          <w:szCs w:val="24"/>
        </w:rPr>
        <w:t xml:space="preserve"> informacji</w:t>
      </w:r>
      <w:r w:rsidR="000E4CB0" w:rsidRPr="000D2F23">
        <w:rPr>
          <w:rFonts w:cs="Times New Roman"/>
          <w:szCs w:val="24"/>
        </w:rPr>
        <w:t>.</w:t>
      </w:r>
      <w:bookmarkStart w:id="2" w:name="_Hlk202774520"/>
    </w:p>
    <w:p w14:paraId="70A8E1CE" w14:textId="0776CB7B" w:rsidR="00C606E0" w:rsidRPr="000D2F23" w:rsidRDefault="000E4CB0" w:rsidP="00F70283">
      <w:pPr>
        <w:widowControl/>
        <w:spacing w:before="120"/>
        <w:jc w:val="both"/>
        <w:rPr>
          <w:rFonts w:cs="Times New Roman"/>
          <w:szCs w:val="24"/>
        </w:rPr>
      </w:pPr>
      <w:r w:rsidRPr="000D2F23">
        <w:rPr>
          <w:rFonts w:cs="Times New Roman"/>
          <w:szCs w:val="24"/>
        </w:rPr>
        <w:t>Publikacja w systemie EUREKA interpretacji indywidualnych wydawanych przez samorządowe organy podatkowe</w:t>
      </w:r>
      <w:bookmarkEnd w:id="2"/>
      <w:r w:rsidRPr="000D2F23">
        <w:rPr>
          <w:rFonts w:cs="Times New Roman"/>
          <w:szCs w:val="24"/>
        </w:rPr>
        <w:t xml:space="preserve"> </w:t>
      </w:r>
      <w:r w:rsidR="00331768" w:rsidRPr="000D2F23">
        <w:rPr>
          <w:rFonts w:cs="Times New Roman"/>
          <w:szCs w:val="24"/>
        </w:rPr>
        <w:t xml:space="preserve">pozwoli </w:t>
      </w:r>
      <w:r w:rsidR="004D42EF" w:rsidRPr="000D2F23">
        <w:rPr>
          <w:rFonts w:cs="Times New Roman"/>
          <w:szCs w:val="24"/>
        </w:rPr>
        <w:t xml:space="preserve">w prosty sposób odszukać interpretacje indywidualne w zakresie </w:t>
      </w:r>
      <w:r w:rsidR="00571CA7" w:rsidRPr="000D2F23">
        <w:rPr>
          <w:rFonts w:cs="Times New Roman"/>
          <w:szCs w:val="24"/>
        </w:rPr>
        <w:t xml:space="preserve">podatków i opłat lokalnych oraz </w:t>
      </w:r>
      <w:r w:rsidR="006A23A4" w:rsidRPr="000D2F23">
        <w:rPr>
          <w:rFonts w:cs="Times New Roman"/>
          <w:szCs w:val="24"/>
        </w:rPr>
        <w:t>uprości</w:t>
      </w:r>
      <w:r w:rsidR="00331768" w:rsidRPr="000D2F23">
        <w:rPr>
          <w:rFonts w:cs="Times New Roman"/>
          <w:szCs w:val="24"/>
        </w:rPr>
        <w:t xml:space="preserve"> </w:t>
      </w:r>
      <w:r w:rsidR="00571CA7" w:rsidRPr="000D2F23">
        <w:rPr>
          <w:rFonts w:cs="Times New Roman"/>
          <w:szCs w:val="24"/>
        </w:rPr>
        <w:t>porówn</w:t>
      </w:r>
      <w:r w:rsidR="005F5DA7" w:rsidRPr="000D2F23">
        <w:rPr>
          <w:rFonts w:cs="Times New Roman"/>
          <w:szCs w:val="24"/>
        </w:rPr>
        <w:t>yw</w:t>
      </w:r>
      <w:r w:rsidR="00571CA7" w:rsidRPr="000D2F23">
        <w:rPr>
          <w:rFonts w:cs="Times New Roman"/>
          <w:szCs w:val="24"/>
        </w:rPr>
        <w:t>a</w:t>
      </w:r>
      <w:r w:rsidR="00331768" w:rsidRPr="000D2F23">
        <w:rPr>
          <w:rFonts w:cs="Times New Roman"/>
          <w:szCs w:val="24"/>
        </w:rPr>
        <w:t>nie</w:t>
      </w:r>
      <w:r w:rsidR="00571CA7" w:rsidRPr="000D2F23">
        <w:rPr>
          <w:rFonts w:cs="Times New Roman"/>
          <w:szCs w:val="24"/>
        </w:rPr>
        <w:t xml:space="preserve"> stanowisk prezentowan</w:t>
      </w:r>
      <w:r w:rsidR="00331768" w:rsidRPr="000D2F23">
        <w:rPr>
          <w:rFonts w:cs="Times New Roman"/>
          <w:szCs w:val="24"/>
        </w:rPr>
        <w:t>ych</w:t>
      </w:r>
      <w:r w:rsidR="00571CA7" w:rsidRPr="000D2F23">
        <w:rPr>
          <w:rFonts w:cs="Times New Roman"/>
          <w:szCs w:val="24"/>
        </w:rPr>
        <w:t xml:space="preserve"> przez poszczególne organy </w:t>
      </w:r>
      <w:r w:rsidR="00331768" w:rsidRPr="000D2F23">
        <w:rPr>
          <w:rFonts w:cs="Times New Roman"/>
          <w:szCs w:val="24"/>
        </w:rPr>
        <w:t xml:space="preserve">samorządowe </w:t>
      </w:r>
      <w:r w:rsidR="00571CA7" w:rsidRPr="000D2F23">
        <w:rPr>
          <w:rFonts w:cs="Times New Roman"/>
          <w:szCs w:val="24"/>
        </w:rPr>
        <w:t>w zakresie podobnych stanów faktycznych</w:t>
      </w:r>
      <w:r w:rsidR="001E6D9F" w:rsidRPr="000D2F23">
        <w:rPr>
          <w:rFonts w:cs="Times New Roman"/>
          <w:szCs w:val="24"/>
        </w:rPr>
        <w:t xml:space="preserve"> i </w:t>
      </w:r>
      <w:r w:rsidR="00571CA7" w:rsidRPr="000D2F23">
        <w:rPr>
          <w:rFonts w:cs="Times New Roman"/>
          <w:szCs w:val="24"/>
        </w:rPr>
        <w:t>zdarzeń przyszłych</w:t>
      </w:r>
      <w:r w:rsidR="00DE0F29" w:rsidRPr="000D2F23">
        <w:rPr>
          <w:rFonts w:cs="Times New Roman"/>
          <w:szCs w:val="24"/>
        </w:rPr>
        <w:t>.</w:t>
      </w:r>
      <w:r w:rsidR="00331768" w:rsidRPr="000D2F23">
        <w:rPr>
          <w:rFonts w:cs="Times New Roman"/>
          <w:szCs w:val="24"/>
        </w:rPr>
        <w:t xml:space="preserve"> </w:t>
      </w:r>
      <w:r w:rsidR="00141BBA" w:rsidRPr="000D2F23">
        <w:rPr>
          <w:rFonts w:cs="Times New Roman"/>
          <w:szCs w:val="24"/>
        </w:rPr>
        <w:t>R</w:t>
      </w:r>
      <w:r w:rsidR="00331768" w:rsidRPr="000D2F23">
        <w:rPr>
          <w:rFonts w:cs="Times New Roman"/>
          <w:szCs w:val="24"/>
        </w:rPr>
        <w:t xml:space="preserve">ozwiązanie </w:t>
      </w:r>
      <w:r w:rsidR="00571CA7" w:rsidRPr="000D2F23">
        <w:rPr>
          <w:rFonts w:cs="Times New Roman"/>
          <w:szCs w:val="24"/>
        </w:rPr>
        <w:t xml:space="preserve">to </w:t>
      </w:r>
      <w:r w:rsidR="00331768" w:rsidRPr="000D2F23">
        <w:rPr>
          <w:rFonts w:cs="Times New Roman"/>
          <w:szCs w:val="24"/>
        </w:rPr>
        <w:t xml:space="preserve">ułatwi </w:t>
      </w:r>
      <w:r w:rsidR="00141BBA" w:rsidRPr="000D2F23">
        <w:rPr>
          <w:rFonts w:cs="Times New Roman"/>
          <w:szCs w:val="24"/>
        </w:rPr>
        <w:t xml:space="preserve">również </w:t>
      </w:r>
      <w:r w:rsidR="00571CA7" w:rsidRPr="000D2F23">
        <w:rPr>
          <w:rFonts w:cs="Times New Roman"/>
          <w:szCs w:val="24"/>
        </w:rPr>
        <w:t>identyfikacj</w:t>
      </w:r>
      <w:r w:rsidR="00331768" w:rsidRPr="000D2F23">
        <w:rPr>
          <w:rFonts w:cs="Times New Roman"/>
          <w:szCs w:val="24"/>
        </w:rPr>
        <w:t>ę</w:t>
      </w:r>
      <w:r w:rsidR="00571CA7" w:rsidRPr="000D2F23">
        <w:rPr>
          <w:rFonts w:cs="Times New Roman"/>
          <w:szCs w:val="24"/>
        </w:rPr>
        <w:t xml:space="preserve"> </w:t>
      </w:r>
      <w:r w:rsidR="009D3D1C" w:rsidRPr="000D2F23">
        <w:rPr>
          <w:rFonts w:cs="Times New Roman"/>
          <w:szCs w:val="24"/>
        </w:rPr>
        <w:t xml:space="preserve">niejednolitego stosowania przepisów prawa podatkowego w </w:t>
      </w:r>
      <w:r w:rsidR="00B727C7" w:rsidRPr="000D2F23">
        <w:rPr>
          <w:rFonts w:cs="Times New Roman"/>
          <w:szCs w:val="24"/>
        </w:rPr>
        <w:t xml:space="preserve">ramach </w:t>
      </w:r>
      <w:r w:rsidR="009D3D1C" w:rsidRPr="000D2F23">
        <w:rPr>
          <w:rFonts w:cs="Times New Roman"/>
          <w:szCs w:val="24"/>
        </w:rPr>
        <w:t>interpretacj</w:t>
      </w:r>
      <w:r w:rsidR="00B727C7" w:rsidRPr="000D2F23">
        <w:rPr>
          <w:rFonts w:cs="Times New Roman"/>
          <w:szCs w:val="24"/>
        </w:rPr>
        <w:t>i</w:t>
      </w:r>
      <w:r w:rsidR="009D3D1C" w:rsidRPr="000D2F23">
        <w:rPr>
          <w:rFonts w:cs="Times New Roman"/>
          <w:szCs w:val="24"/>
        </w:rPr>
        <w:t xml:space="preserve"> indywidualnych i w efekcie przyczyni się do </w:t>
      </w:r>
      <w:r w:rsidR="00DE0F29" w:rsidRPr="000D2F23">
        <w:rPr>
          <w:rFonts w:cs="Times New Roman"/>
          <w:szCs w:val="24"/>
        </w:rPr>
        <w:t>wy</w:t>
      </w:r>
      <w:r w:rsidR="009D3D1C" w:rsidRPr="000D2F23">
        <w:rPr>
          <w:rFonts w:cs="Times New Roman"/>
          <w:szCs w:val="24"/>
        </w:rPr>
        <w:t>elimin</w:t>
      </w:r>
      <w:r w:rsidR="00B727C7" w:rsidRPr="000D2F23">
        <w:rPr>
          <w:rFonts w:cs="Times New Roman"/>
          <w:szCs w:val="24"/>
        </w:rPr>
        <w:t>owania</w:t>
      </w:r>
      <w:r w:rsidR="009D3D1C" w:rsidRPr="000D2F23">
        <w:rPr>
          <w:rFonts w:cs="Times New Roman"/>
          <w:szCs w:val="24"/>
        </w:rPr>
        <w:t xml:space="preserve"> </w:t>
      </w:r>
      <w:r w:rsidR="00DE0F29" w:rsidRPr="000D2F23">
        <w:rPr>
          <w:rFonts w:cs="Times New Roman"/>
          <w:szCs w:val="24"/>
        </w:rPr>
        <w:t xml:space="preserve">interpretacji </w:t>
      </w:r>
      <w:r w:rsidR="009D3D1C" w:rsidRPr="000D2F23">
        <w:rPr>
          <w:rFonts w:cs="Times New Roman"/>
          <w:szCs w:val="24"/>
        </w:rPr>
        <w:t xml:space="preserve">nieprawidłowych </w:t>
      </w:r>
      <w:r w:rsidR="00DE0F29" w:rsidRPr="000D2F23">
        <w:rPr>
          <w:rFonts w:cs="Times New Roman"/>
          <w:szCs w:val="24"/>
        </w:rPr>
        <w:t>poprzez zastosowanie</w:t>
      </w:r>
      <w:r w:rsidR="00571CA7" w:rsidRPr="000D2F23">
        <w:rPr>
          <w:rFonts w:cs="Times New Roman"/>
          <w:szCs w:val="24"/>
        </w:rPr>
        <w:t xml:space="preserve"> art. </w:t>
      </w:r>
      <w:r w:rsidR="00DE0F29" w:rsidRPr="000D2F23">
        <w:rPr>
          <w:rFonts w:cs="Times New Roman"/>
          <w:szCs w:val="24"/>
        </w:rPr>
        <w:t>1</w:t>
      </w:r>
      <w:r w:rsidR="00571CA7" w:rsidRPr="000D2F23">
        <w:rPr>
          <w:rFonts w:cs="Times New Roman"/>
          <w:szCs w:val="24"/>
        </w:rPr>
        <w:t xml:space="preserve">4j </w:t>
      </w:r>
      <w:r w:rsidR="00331768" w:rsidRPr="000D2F23">
        <w:rPr>
          <w:rFonts w:cs="Times New Roman"/>
          <w:szCs w:val="24"/>
        </w:rPr>
        <w:t xml:space="preserve">§ </w:t>
      </w:r>
      <w:r w:rsidR="00571CA7" w:rsidRPr="000D2F23">
        <w:rPr>
          <w:rFonts w:cs="Times New Roman"/>
          <w:szCs w:val="24"/>
        </w:rPr>
        <w:t>2a Ordynacji podatkowej</w:t>
      </w:r>
      <w:r w:rsidR="00141BBA" w:rsidRPr="000D2F23">
        <w:rPr>
          <w:rFonts w:cs="Times New Roman"/>
          <w:szCs w:val="24"/>
        </w:rPr>
        <w:t xml:space="preserve"> (zmiana </w:t>
      </w:r>
      <w:r w:rsidR="00DE0F29" w:rsidRPr="000D2F23">
        <w:rPr>
          <w:rFonts w:cs="Times New Roman"/>
          <w:szCs w:val="24"/>
        </w:rPr>
        <w:t xml:space="preserve">nieprawidłowej </w:t>
      </w:r>
      <w:r w:rsidR="00141BBA" w:rsidRPr="000D2F23">
        <w:rPr>
          <w:rFonts w:cs="Times New Roman"/>
          <w:szCs w:val="24"/>
        </w:rPr>
        <w:t>interpretacji indywidualnej</w:t>
      </w:r>
      <w:r w:rsidR="00B727C7" w:rsidRPr="000D2F23">
        <w:rPr>
          <w:rFonts w:cs="Times New Roman"/>
          <w:szCs w:val="24"/>
        </w:rPr>
        <w:t xml:space="preserve"> wydanej przez wójta, burmistrza, prezydenta miasta</w:t>
      </w:r>
      <w:r w:rsidR="00141BBA" w:rsidRPr="000D2F23">
        <w:rPr>
          <w:rFonts w:cs="Times New Roman"/>
          <w:szCs w:val="24"/>
        </w:rPr>
        <w:t>)</w:t>
      </w:r>
      <w:r w:rsidR="00364E0A" w:rsidRPr="000D2F23">
        <w:rPr>
          <w:rFonts w:cs="Times New Roman"/>
          <w:szCs w:val="24"/>
        </w:rPr>
        <w:t xml:space="preserve">. </w:t>
      </w:r>
      <w:r w:rsidR="00145B4C" w:rsidRPr="000D2F23">
        <w:rPr>
          <w:rFonts w:cs="Times New Roman"/>
          <w:szCs w:val="24"/>
        </w:rPr>
        <w:t xml:space="preserve">W konsekwencji </w:t>
      </w:r>
      <w:r w:rsidR="00364E0A" w:rsidRPr="000D2F23">
        <w:rPr>
          <w:rFonts w:cs="Times New Roman"/>
          <w:szCs w:val="24"/>
        </w:rPr>
        <w:t xml:space="preserve">rozwiązanie to </w:t>
      </w:r>
      <w:r w:rsidR="00145B4C" w:rsidRPr="000D2F23">
        <w:rPr>
          <w:rFonts w:cs="Times New Roman"/>
          <w:szCs w:val="24"/>
        </w:rPr>
        <w:t>będzie</w:t>
      </w:r>
      <w:r w:rsidR="006C2694" w:rsidRPr="000D2F23">
        <w:rPr>
          <w:rFonts w:cs="Times New Roman"/>
          <w:szCs w:val="24"/>
        </w:rPr>
        <w:t xml:space="preserve"> sprzyjać </w:t>
      </w:r>
      <w:r w:rsidR="00A65146" w:rsidRPr="000D2F23">
        <w:rPr>
          <w:rFonts w:cs="Times New Roman"/>
          <w:szCs w:val="24"/>
        </w:rPr>
        <w:t>jednolite</w:t>
      </w:r>
      <w:r w:rsidR="006C2694" w:rsidRPr="000D2F23">
        <w:rPr>
          <w:rFonts w:cs="Times New Roman"/>
          <w:szCs w:val="24"/>
        </w:rPr>
        <w:t>mu</w:t>
      </w:r>
      <w:r w:rsidR="00A65146" w:rsidRPr="000D2F23">
        <w:rPr>
          <w:rFonts w:cs="Times New Roman"/>
          <w:szCs w:val="24"/>
        </w:rPr>
        <w:t xml:space="preserve"> stosowani</w:t>
      </w:r>
      <w:r w:rsidR="006C2694" w:rsidRPr="000D2F23">
        <w:rPr>
          <w:rFonts w:cs="Times New Roman"/>
          <w:szCs w:val="24"/>
        </w:rPr>
        <w:t>u</w:t>
      </w:r>
      <w:r w:rsidR="00A65146" w:rsidRPr="000D2F23">
        <w:rPr>
          <w:rFonts w:cs="Times New Roman"/>
          <w:szCs w:val="24"/>
        </w:rPr>
        <w:t xml:space="preserve"> </w:t>
      </w:r>
      <w:r w:rsidR="00B727C7" w:rsidRPr="000D2F23">
        <w:rPr>
          <w:rFonts w:cs="Times New Roman"/>
          <w:szCs w:val="24"/>
        </w:rPr>
        <w:t xml:space="preserve">przez organy podatkowe </w:t>
      </w:r>
      <w:r w:rsidR="00A65146" w:rsidRPr="000D2F23">
        <w:rPr>
          <w:rFonts w:cs="Times New Roman"/>
          <w:szCs w:val="24"/>
        </w:rPr>
        <w:t>przepisów dotyczących podatków i opłat lokalnych.</w:t>
      </w:r>
      <w:r w:rsidR="002B7FF9" w:rsidRPr="000D2F23">
        <w:rPr>
          <w:rFonts w:cs="Times New Roman"/>
          <w:szCs w:val="24"/>
        </w:rPr>
        <w:t xml:space="preserve"> </w:t>
      </w:r>
      <w:r w:rsidR="006A23A4" w:rsidRPr="000D2F23">
        <w:rPr>
          <w:rFonts w:cs="Times New Roman"/>
          <w:szCs w:val="24"/>
        </w:rPr>
        <w:t xml:space="preserve">Jednocześnie zmiana </w:t>
      </w:r>
      <w:r w:rsidR="00B03203" w:rsidRPr="000D2F23">
        <w:rPr>
          <w:rFonts w:cs="Times New Roman"/>
          <w:szCs w:val="24"/>
        </w:rPr>
        <w:t xml:space="preserve">ta </w:t>
      </w:r>
      <w:r w:rsidR="006A23A4" w:rsidRPr="000D2F23">
        <w:rPr>
          <w:rFonts w:cs="Times New Roman"/>
          <w:szCs w:val="24"/>
        </w:rPr>
        <w:t xml:space="preserve">poprawi dostępność wiedzy </w:t>
      </w:r>
      <w:r w:rsidR="006C2694" w:rsidRPr="000D2F23">
        <w:rPr>
          <w:rFonts w:cs="Times New Roman"/>
          <w:szCs w:val="24"/>
        </w:rPr>
        <w:t xml:space="preserve">o stosowaniu prawa podatkowego w </w:t>
      </w:r>
      <w:r w:rsidR="00364E0A" w:rsidRPr="000D2F23">
        <w:rPr>
          <w:rFonts w:cs="Times New Roman"/>
          <w:szCs w:val="24"/>
        </w:rPr>
        <w:t>zakresie podatków i opłat lokalnych</w:t>
      </w:r>
      <w:r w:rsidR="006C2694" w:rsidRPr="000D2F23">
        <w:rPr>
          <w:rFonts w:cs="Times New Roman"/>
          <w:szCs w:val="24"/>
        </w:rPr>
        <w:t xml:space="preserve"> </w:t>
      </w:r>
      <w:r w:rsidR="00A674E6" w:rsidRPr="000D2F23">
        <w:rPr>
          <w:rFonts w:cs="Times New Roman"/>
          <w:szCs w:val="24"/>
        </w:rPr>
        <w:t>oraz</w:t>
      </w:r>
      <w:r w:rsidR="00364E0A" w:rsidRPr="000D2F23">
        <w:rPr>
          <w:rFonts w:cs="Times New Roman"/>
          <w:szCs w:val="24"/>
        </w:rPr>
        <w:t xml:space="preserve"> umożliwi </w:t>
      </w:r>
      <w:r w:rsidR="00A674E6" w:rsidRPr="000D2F23">
        <w:rPr>
          <w:rFonts w:cs="Times New Roman"/>
          <w:szCs w:val="24"/>
        </w:rPr>
        <w:t>podatniko</w:t>
      </w:r>
      <w:r w:rsidR="00145B4C" w:rsidRPr="000D2F23">
        <w:rPr>
          <w:rFonts w:cs="Times New Roman"/>
          <w:szCs w:val="24"/>
        </w:rPr>
        <w:t>m</w:t>
      </w:r>
      <w:r w:rsidR="00A674E6" w:rsidRPr="000D2F23">
        <w:rPr>
          <w:rFonts w:cs="Times New Roman"/>
          <w:szCs w:val="24"/>
        </w:rPr>
        <w:t xml:space="preserve"> </w:t>
      </w:r>
      <w:r w:rsidR="006C2694" w:rsidRPr="000D2F23">
        <w:rPr>
          <w:rFonts w:cs="Times New Roman"/>
          <w:szCs w:val="24"/>
        </w:rPr>
        <w:t xml:space="preserve">jej wykorzystanie </w:t>
      </w:r>
      <w:r w:rsidR="00364E0A" w:rsidRPr="000D2F23">
        <w:rPr>
          <w:rFonts w:cs="Times New Roman"/>
          <w:szCs w:val="24"/>
        </w:rPr>
        <w:t xml:space="preserve">przed </w:t>
      </w:r>
      <w:r w:rsidR="006C2694" w:rsidRPr="000D2F23">
        <w:rPr>
          <w:rFonts w:cs="Times New Roman"/>
          <w:szCs w:val="24"/>
        </w:rPr>
        <w:t xml:space="preserve">właściwym organem samorządowym </w:t>
      </w:r>
      <w:r w:rsidR="00DF6440" w:rsidRPr="000D2F23">
        <w:rPr>
          <w:rFonts w:cs="Times New Roman"/>
          <w:szCs w:val="24"/>
        </w:rPr>
        <w:t xml:space="preserve">poprzez </w:t>
      </w:r>
      <w:r w:rsidR="00D815F7" w:rsidRPr="000D2F23">
        <w:rPr>
          <w:rFonts w:cs="Times New Roman"/>
          <w:szCs w:val="24"/>
        </w:rPr>
        <w:t xml:space="preserve">powołanie się na utrwaloną praktykę interpretacyjną, o której mowa w art. 14n </w:t>
      </w:r>
      <w:bookmarkStart w:id="3" w:name="_Hlk202785685"/>
      <w:r w:rsidR="006C2694" w:rsidRPr="000D2F23">
        <w:rPr>
          <w:rFonts w:cs="Times New Roman"/>
          <w:szCs w:val="24"/>
        </w:rPr>
        <w:t>§</w:t>
      </w:r>
      <w:bookmarkEnd w:id="3"/>
      <w:r w:rsidR="006C2694" w:rsidRPr="000D2F23">
        <w:rPr>
          <w:rFonts w:cs="Times New Roman"/>
          <w:szCs w:val="24"/>
        </w:rPr>
        <w:t xml:space="preserve"> </w:t>
      </w:r>
      <w:r w:rsidR="00D815F7" w:rsidRPr="000D2F23">
        <w:rPr>
          <w:rFonts w:cs="Times New Roman"/>
          <w:szCs w:val="24"/>
        </w:rPr>
        <w:t xml:space="preserve">4 pkt 2 i </w:t>
      </w:r>
      <w:r w:rsidR="006C2694" w:rsidRPr="000D2F23">
        <w:rPr>
          <w:rFonts w:cs="Times New Roman"/>
          <w:szCs w:val="24"/>
        </w:rPr>
        <w:t xml:space="preserve">§ </w:t>
      </w:r>
      <w:r w:rsidR="00D815F7" w:rsidRPr="000D2F23">
        <w:rPr>
          <w:rFonts w:cs="Times New Roman"/>
          <w:szCs w:val="24"/>
        </w:rPr>
        <w:t>5 w zw</w:t>
      </w:r>
      <w:r w:rsidR="00CA1A87" w:rsidRPr="000D2F23">
        <w:rPr>
          <w:rFonts w:cs="Times New Roman"/>
          <w:szCs w:val="24"/>
        </w:rPr>
        <w:t>iązku z</w:t>
      </w:r>
      <w:r w:rsidR="00D815F7" w:rsidRPr="000D2F23">
        <w:rPr>
          <w:rFonts w:cs="Times New Roman"/>
          <w:szCs w:val="24"/>
        </w:rPr>
        <w:t xml:space="preserve"> art. 14j </w:t>
      </w:r>
      <w:r w:rsidR="006C2694" w:rsidRPr="000D2F23">
        <w:rPr>
          <w:rFonts w:cs="Times New Roman"/>
          <w:szCs w:val="24"/>
        </w:rPr>
        <w:t xml:space="preserve">§ </w:t>
      </w:r>
      <w:r w:rsidR="00D815F7" w:rsidRPr="000D2F23">
        <w:rPr>
          <w:rFonts w:cs="Times New Roman"/>
          <w:szCs w:val="24"/>
        </w:rPr>
        <w:t>3</w:t>
      </w:r>
      <w:r w:rsidR="006C2694" w:rsidRPr="000D2F23">
        <w:rPr>
          <w:rFonts w:cs="Times New Roman"/>
          <w:szCs w:val="24"/>
        </w:rPr>
        <w:t xml:space="preserve"> Ordynacji podatkowej.</w:t>
      </w:r>
    </w:p>
    <w:p w14:paraId="767E91FD" w14:textId="6CA903AC" w:rsidR="002B7FF9" w:rsidRPr="000D2F23" w:rsidRDefault="00DF6440" w:rsidP="00F70283">
      <w:pPr>
        <w:widowControl/>
        <w:spacing w:before="120"/>
        <w:jc w:val="both"/>
        <w:rPr>
          <w:rFonts w:cs="Times New Roman"/>
          <w:b/>
          <w:bCs/>
          <w:szCs w:val="24"/>
        </w:rPr>
      </w:pPr>
      <w:r w:rsidRPr="000D2F23">
        <w:rPr>
          <w:rFonts w:cs="Times New Roman"/>
          <w:b/>
          <w:bCs/>
          <w:szCs w:val="24"/>
        </w:rPr>
        <w:t xml:space="preserve">Szczegółowe omówienie wprowadzanych zmian </w:t>
      </w:r>
    </w:p>
    <w:p w14:paraId="60C64ADA" w14:textId="77777777" w:rsidR="00C606E0" w:rsidRPr="000D2F23" w:rsidRDefault="00C606E0" w:rsidP="00F70283">
      <w:pPr>
        <w:widowControl/>
        <w:spacing w:before="120"/>
        <w:jc w:val="both"/>
        <w:rPr>
          <w:rFonts w:cs="Times New Roman"/>
          <w:szCs w:val="24"/>
        </w:rPr>
      </w:pPr>
      <w:r w:rsidRPr="000D2F23">
        <w:rPr>
          <w:rFonts w:cs="Times New Roman"/>
          <w:szCs w:val="24"/>
        </w:rPr>
        <w:t xml:space="preserve">W celu realizacji założeń projektowanej ustawy niezbędna jest zmiana aktualnie obowiązującego art. 14i oraz art. 14j Ordynacji podatkowej, w taki sposób aby obowiązek zamieszczania interpretacji samorządowych i dotyczących ich informacji w Biuletynie Informacji Publicznej na stronie podmiotowej urzędu obsługującego organ wydający interpretację zastąpić obowiązkiem ich zamieszczania w Biuletynie Informacji Publicznej na </w:t>
      </w:r>
      <w:r w:rsidRPr="000D2F23">
        <w:rPr>
          <w:rFonts w:cs="Times New Roman"/>
          <w:szCs w:val="24"/>
        </w:rPr>
        <w:lastRenderedPageBreak/>
        <w:t xml:space="preserve">stronie podmiotowej urzędu obsługującego ministra właściwego do spraw finansów publicznych (czyli w systemie EUREKA). </w:t>
      </w:r>
    </w:p>
    <w:p w14:paraId="5A9914A8" w14:textId="7368DF65" w:rsidR="008E21A6" w:rsidRPr="000D2F23" w:rsidRDefault="00C606E0" w:rsidP="00F70283">
      <w:pPr>
        <w:widowControl/>
        <w:jc w:val="both"/>
        <w:rPr>
          <w:rFonts w:cs="Times New Roman"/>
          <w:szCs w:val="24"/>
        </w:rPr>
      </w:pPr>
      <w:r w:rsidRPr="000D2F23">
        <w:rPr>
          <w:rFonts w:cs="Times New Roman"/>
          <w:szCs w:val="24"/>
        </w:rPr>
        <w:t xml:space="preserve">Poprzez zaproponowane zmiany, samorządowe organy podatkowe zostaną zwolnione z obowiązku zamieszczania </w:t>
      </w:r>
      <w:r w:rsidR="000E2909" w:rsidRPr="000D2F23">
        <w:rPr>
          <w:rFonts w:cs="Times New Roman"/>
          <w:szCs w:val="24"/>
        </w:rPr>
        <w:t xml:space="preserve">w swoich Biuletynach Informacji Publicznej nowo wydanych </w:t>
      </w:r>
      <w:r w:rsidRPr="000D2F23">
        <w:rPr>
          <w:rFonts w:cs="Times New Roman"/>
          <w:szCs w:val="24"/>
        </w:rPr>
        <w:t xml:space="preserve">interpretacji indywidualnych. Niemniej jednak organy te, w celach informacyjnych, będą mogły nadal zamieszczać </w:t>
      </w:r>
      <w:r w:rsidR="000E2909" w:rsidRPr="000D2F23">
        <w:rPr>
          <w:rFonts w:cs="Times New Roman"/>
          <w:szCs w:val="24"/>
        </w:rPr>
        <w:t xml:space="preserve">na własnych stronach internetowych </w:t>
      </w:r>
      <w:r w:rsidRPr="000D2F23">
        <w:rPr>
          <w:rFonts w:cs="Times New Roman"/>
          <w:szCs w:val="24"/>
        </w:rPr>
        <w:t>wydawane przez siebie interpretacje (w wersji zanonimizowanej).</w:t>
      </w:r>
    </w:p>
    <w:p w14:paraId="500FD0A4" w14:textId="194F269C" w:rsidR="00CE2AE4" w:rsidRPr="000D2F23" w:rsidRDefault="00CE2AE4" w:rsidP="00F70283">
      <w:pPr>
        <w:pStyle w:val="Akapitzlist"/>
        <w:widowControl/>
        <w:numPr>
          <w:ilvl w:val="0"/>
          <w:numId w:val="2"/>
        </w:numPr>
        <w:spacing w:before="120"/>
        <w:ind w:left="426" w:hanging="426"/>
        <w:contextualSpacing w:val="0"/>
        <w:jc w:val="both"/>
        <w:rPr>
          <w:rFonts w:cs="Times New Roman"/>
          <w:szCs w:val="24"/>
        </w:rPr>
      </w:pPr>
      <w:r w:rsidRPr="000D2F23">
        <w:rPr>
          <w:rFonts w:cs="Times New Roman"/>
          <w:b/>
          <w:bCs/>
          <w:szCs w:val="24"/>
        </w:rPr>
        <w:t>Projektowany art. 14i § 6 Ordynacji podatkowej</w:t>
      </w:r>
    </w:p>
    <w:p w14:paraId="4419BD9C" w14:textId="26D179D6" w:rsidR="00145B4C" w:rsidRPr="000D2F23" w:rsidRDefault="00A61C14" w:rsidP="00F70283">
      <w:pPr>
        <w:widowControl/>
        <w:spacing w:before="120"/>
        <w:jc w:val="both"/>
        <w:rPr>
          <w:rFonts w:cs="Times New Roman"/>
          <w:szCs w:val="24"/>
        </w:rPr>
      </w:pPr>
      <w:r w:rsidRPr="000D2F23">
        <w:rPr>
          <w:rFonts w:cs="Times New Roman"/>
          <w:szCs w:val="24"/>
        </w:rPr>
        <w:t xml:space="preserve">Zmiana </w:t>
      </w:r>
      <w:r w:rsidR="00145B4C" w:rsidRPr="000D2F23">
        <w:rPr>
          <w:rFonts w:cs="Times New Roman"/>
          <w:szCs w:val="24"/>
        </w:rPr>
        <w:t>za</w:t>
      </w:r>
      <w:r w:rsidRPr="000D2F23">
        <w:rPr>
          <w:rFonts w:cs="Times New Roman"/>
          <w:szCs w:val="24"/>
        </w:rPr>
        <w:t>proponowana w d</w:t>
      </w:r>
      <w:r w:rsidR="00CA0409" w:rsidRPr="000D2F23">
        <w:rPr>
          <w:rFonts w:cs="Times New Roman"/>
          <w:szCs w:val="24"/>
        </w:rPr>
        <w:t>odawany</w:t>
      </w:r>
      <w:r w:rsidRPr="000D2F23">
        <w:rPr>
          <w:rFonts w:cs="Times New Roman"/>
          <w:szCs w:val="24"/>
        </w:rPr>
        <w:t>m</w:t>
      </w:r>
      <w:r w:rsidR="00CA0409" w:rsidRPr="000D2F23">
        <w:rPr>
          <w:rFonts w:cs="Times New Roman"/>
          <w:szCs w:val="24"/>
        </w:rPr>
        <w:t xml:space="preserve"> </w:t>
      </w:r>
      <w:r w:rsidR="00CA0409" w:rsidRPr="000D2F23">
        <w:rPr>
          <w:rFonts w:cs="Times New Roman"/>
          <w:b/>
          <w:bCs/>
          <w:szCs w:val="24"/>
        </w:rPr>
        <w:t>art. 14</w:t>
      </w:r>
      <w:r w:rsidR="005947FA" w:rsidRPr="000D2F23">
        <w:rPr>
          <w:rFonts w:cs="Times New Roman"/>
          <w:b/>
          <w:bCs/>
          <w:szCs w:val="24"/>
        </w:rPr>
        <w:t>i</w:t>
      </w:r>
      <w:r w:rsidR="00CA0409" w:rsidRPr="000D2F23">
        <w:rPr>
          <w:rFonts w:cs="Times New Roman"/>
          <w:b/>
          <w:bCs/>
          <w:szCs w:val="24"/>
        </w:rPr>
        <w:t xml:space="preserve"> </w:t>
      </w:r>
      <w:r w:rsidRPr="000D2F23">
        <w:rPr>
          <w:rFonts w:cs="Times New Roman"/>
          <w:b/>
          <w:bCs/>
          <w:szCs w:val="24"/>
        </w:rPr>
        <w:t xml:space="preserve">§ </w:t>
      </w:r>
      <w:r w:rsidR="005947FA" w:rsidRPr="000D2F23">
        <w:rPr>
          <w:rFonts w:cs="Times New Roman"/>
          <w:b/>
          <w:bCs/>
          <w:szCs w:val="24"/>
        </w:rPr>
        <w:t>6</w:t>
      </w:r>
      <w:r w:rsidR="00CA0409" w:rsidRPr="000D2F23">
        <w:rPr>
          <w:rFonts w:cs="Times New Roman"/>
          <w:szCs w:val="24"/>
        </w:rPr>
        <w:t xml:space="preserve"> </w:t>
      </w:r>
      <w:r w:rsidR="005947FA" w:rsidRPr="000D2F23">
        <w:rPr>
          <w:rFonts w:cs="Times New Roman"/>
          <w:szCs w:val="24"/>
        </w:rPr>
        <w:t>stanowi rozwinięcie zasad uregulowan</w:t>
      </w:r>
      <w:r w:rsidR="00A94CC3" w:rsidRPr="000D2F23">
        <w:rPr>
          <w:rFonts w:cs="Times New Roman"/>
          <w:szCs w:val="24"/>
        </w:rPr>
        <w:t>ych</w:t>
      </w:r>
      <w:r w:rsidR="005947FA" w:rsidRPr="000D2F23">
        <w:rPr>
          <w:rFonts w:cs="Times New Roman"/>
          <w:szCs w:val="24"/>
        </w:rPr>
        <w:t xml:space="preserve"> w obecnie obowiązujący</w:t>
      </w:r>
      <w:r w:rsidR="00A94CC3" w:rsidRPr="000D2F23">
        <w:rPr>
          <w:rFonts w:cs="Times New Roman"/>
          <w:szCs w:val="24"/>
        </w:rPr>
        <w:t>ch</w:t>
      </w:r>
      <w:r w:rsidR="005947FA" w:rsidRPr="000D2F23">
        <w:rPr>
          <w:rFonts w:cs="Times New Roman"/>
          <w:szCs w:val="24"/>
        </w:rPr>
        <w:t xml:space="preserve"> przepis</w:t>
      </w:r>
      <w:r w:rsidR="00A94CC3" w:rsidRPr="000D2F23">
        <w:rPr>
          <w:rFonts w:cs="Times New Roman"/>
          <w:szCs w:val="24"/>
        </w:rPr>
        <w:t>ach</w:t>
      </w:r>
      <w:r w:rsidR="005947FA" w:rsidRPr="000D2F23">
        <w:rPr>
          <w:rFonts w:cs="Times New Roman"/>
          <w:szCs w:val="24"/>
        </w:rPr>
        <w:t xml:space="preserve"> art. 14i § 3</w:t>
      </w:r>
      <w:r w:rsidR="00D61D3D" w:rsidRPr="000D2F23">
        <w:rPr>
          <w:rFonts w:cs="Times New Roman"/>
          <w:szCs w:val="24"/>
        </w:rPr>
        <w:t>–</w:t>
      </w:r>
      <w:r w:rsidR="00A94CC3" w:rsidRPr="000D2F23">
        <w:rPr>
          <w:rFonts w:cs="Times New Roman"/>
          <w:szCs w:val="24"/>
        </w:rPr>
        <w:t>5</w:t>
      </w:r>
      <w:r w:rsidR="001F33CD" w:rsidRPr="000D2F23">
        <w:rPr>
          <w:rFonts w:cs="Times New Roman"/>
          <w:szCs w:val="24"/>
        </w:rPr>
        <w:t xml:space="preserve"> Ordynacji podatkowej</w:t>
      </w:r>
      <w:r w:rsidR="005947FA" w:rsidRPr="000D2F23">
        <w:rPr>
          <w:rFonts w:cs="Times New Roman"/>
          <w:szCs w:val="24"/>
        </w:rPr>
        <w:t xml:space="preserve">. </w:t>
      </w:r>
      <w:r w:rsidR="00697992" w:rsidRPr="000D2F23">
        <w:rPr>
          <w:rFonts w:cs="Times New Roman"/>
          <w:szCs w:val="24"/>
        </w:rPr>
        <w:t>I</w:t>
      </w:r>
      <w:r w:rsidR="005947FA" w:rsidRPr="000D2F23">
        <w:rPr>
          <w:rFonts w:cs="Times New Roman"/>
          <w:szCs w:val="24"/>
        </w:rPr>
        <w:t>nterpretacje wydane przez samorządowy organ podatkowy</w:t>
      </w:r>
      <w:r w:rsidR="00226A41" w:rsidRPr="000D2F23">
        <w:rPr>
          <w:rFonts w:cs="Times New Roman"/>
          <w:szCs w:val="24"/>
        </w:rPr>
        <w:t xml:space="preserve"> (w tym zmiany</w:t>
      </w:r>
      <w:r w:rsidR="00E177ED" w:rsidRPr="000D2F23">
        <w:rPr>
          <w:rFonts w:cs="Times New Roman"/>
          <w:szCs w:val="24"/>
        </w:rPr>
        <w:t xml:space="preserve"> </w:t>
      </w:r>
      <w:r w:rsidR="00226A41" w:rsidRPr="000D2F23">
        <w:rPr>
          <w:rFonts w:cs="Times New Roman"/>
          <w:szCs w:val="24"/>
        </w:rPr>
        <w:t>interpretacji)</w:t>
      </w:r>
      <w:r w:rsidR="005947FA" w:rsidRPr="000D2F23">
        <w:rPr>
          <w:rFonts w:cs="Times New Roman"/>
          <w:szCs w:val="24"/>
        </w:rPr>
        <w:t xml:space="preserve"> będą niezwłocznie po ich wydaniu przekazywane do </w:t>
      </w:r>
      <w:r w:rsidR="00663E02" w:rsidRPr="000D2F23">
        <w:rPr>
          <w:rFonts w:cs="Times New Roman"/>
          <w:szCs w:val="24"/>
        </w:rPr>
        <w:t xml:space="preserve">Dyrektora Krajowej Informacji Skarbowej w celu ich zamieszczenia w Biuletynie Informacji Publicznej na stronie podmiotowej urzędu obsługującego ministra właściwego do spraw finansów publicznych (tj. w systemie EUREKA). Interpretacje </w:t>
      </w:r>
      <w:r w:rsidR="00145B4C" w:rsidRPr="000D2F23">
        <w:rPr>
          <w:rFonts w:cs="Times New Roman"/>
          <w:szCs w:val="24"/>
        </w:rPr>
        <w:t xml:space="preserve">te </w:t>
      </w:r>
      <w:r w:rsidR="00663E02" w:rsidRPr="000D2F23">
        <w:rPr>
          <w:rFonts w:cs="Times New Roman"/>
          <w:szCs w:val="24"/>
        </w:rPr>
        <w:t xml:space="preserve">będą publikowane, tak jak dotychczas, w formie zanonimizowanej, czyli po usunięciu danych identyfikujących wnioskodawcę oraz inne podmioty wskazane w treści interpretacji. Za zanonimizowanie interpretacji </w:t>
      </w:r>
      <w:r w:rsidR="001E6D9F" w:rsidRPr="000D2F23">
        <w:rPr>
          <w:rFonts w:cs="Times New Roman"/>
          <w:szCs w:val="24"/>
        </w:rPr>
        <w:t xml:space="preserve">będzie </w:t>
      </w:r>
      <w:r w:rsidR="00663E02" w:rsidRPr="000D2F23">
        <w:rPr>
          <w:rFonts w:cs="Times New Roman"/>
          <w:szCs w:val="24"/>
        </w:rPr>
        <w:t>odpowiedzialny Dyrektor Krajowej Informacji Skarbowej, czyli podmiot publikujący interpretacj</w:t>
      </w:r>
      <w:r w:rsidR="00697992" w:rsidRPr="000D2F23">
        <w:rPr>
          <w:rFonts w:cs="Times New Roman"/>
          <w:szCs w:val="24"/>
        </w:rPr>
        <w:t>ę</w:t>
      </w:r>
      <w:r w:rsidR="00663E02" w:rsidRPr="000D2F23">
        <w:rPr>
          <w:rFonts w:cs="Times New Roman"/>
          <w:szCs w:val="24"/>
        </w:rPr>
        <w:t xml:space="preserve">. Te same </w:t>
      </w:r>
      <w:bookmarkStart w:id="4" w:name="_Hlk206419775"/>
      <w:r w:rsidR="00663E02" w:rsidRPr="000D2F23">
        <w:rPr>
          <w:rFonts w:cs="Times New Roman"/>
          <w:szCs w:val="24"/>
        </w:rPr>
        <w:t xml:space="preserve">zasady </w:t>
      </w:r>
      <w:r w:rsidR="001C0104" w:rsidRPr="000D2F23">
        <w:rPr>
          <w:rFonts w:cs="Times New Roman"/>
          <w:szCs w:val="24"/>
        </w:rPr>
        <w:t xml:space="preserve">przekazywania i </w:t>
      </w:r>
      <w:r w:rsidR="00A674E6" w:rsidRPr="000D2F23">
        <w:rPr>
          <w:rFonts w:cs="Times New Roman"/>
          <w:szCs w:val="24"/>
        </w:rPr>
        <w:t xml:space="preserve">publikacji </w:t>
      </w:r>
      <w:r w:rsidR="00663E02" w:rsidRPr="000D2F23">
        <w:rPr>
          <w:rFonts w:cs="Times New Roman"/>
          <w:szCs w:val="24"/>
        </w:rPr>
        <w:t>dotyczyć będą również informacji o zmianie, uchyleniu</w:t>
      </w:r>
      <w:r w:rsidR="001F33CD" w:rsidRPr="000D2F23">
        <w:rPr>
          <w:rFonts w:cs="Times New Roman"/>
          <w:szCs w:val="24"/>
        </w:rPr>
        <w:t>,</w:t>
      </w:r>
      <w:r w:rsidR="00663E02" w:rsidRPr="000D2F23">
        <w:rPr>
          <w:rFonts w:cs="Times New Roman"/>
          <w:szCs w:val="24"/>
        </w:rPr>
        <w:t xml:space="preserve"> </w:t>
      </w:r>
      <w:r w:rsidR="001F33CD" w:rsidRPr="000D2F23">
        <w:rPr>
          <w:rFonts w:cs="Times New Roman"/>
          <w:szCs w:val="24"/>
        </w:rPr>
        <w:t>s</w:t>
      </w:r>
      <w:r w:rsidR="00663E02" w:rsidRPr="000D2F23">
        <w:rPr>
          <w:rFonts w:cs="Times New Roman"/>
          <w:szCs w:val="24"/>
        </w:rPr>
        <w:t>twierdzeniu wygaśnięcia interpretacji indywidualnej oraz informacji o nieprawidłowych interpretacjach indywidualnych, które z powodu śmierci, likwidacji lub rozwiązania wnioskodawcy, dla którego interpretacja indywidualna została wydana, nie mogą zostać zmienione, uchylone lub nie można stwierdzić ich wygaśnięcia</w:t>
      </w:r>
      <w:r w:rsidR="001B4A99" w:rsidRPr="000D2F23">
        <w:rPr>
          <w:rFonts w:cs="Times New Roman"/>
          <w:szCs w:val="24"/>
        </w:rPr>
        <w:t xml:space="preserve"> (</w:t>
      </w:r>
      <w:r w:rsidR="001B4A99" w:rsidRPr="000D2F23">
        <w:rPr>
          <w:rFonts w:cs="Times New Roman"/>
          <w:b/>
          <w:bCs/>
          <w:szCs w:val="24"/>
        </w:rPr>
        <w:t>art. 14i § 6 pkt 1</w:t>
      </w:r>
      <w:r w:rsidR="001B4A99" w:rsidRPr="000D2F23">
        <w:rPr>
          <w:rFonts w:cs="Times New Roman"/>
          <w:szCs w:val="24"/>
        </w:rPr>
        <w:t>)</w:t>
      </w:r>
      <w:r w:rsidR="00663E02" w:rsidRPr="000D2F23">
        <w:rPr>
          <w:rFonts w:cs="Times New Roman"/>
          <w:szCs w:val="24"/>
        </w:rPr>
        <w:t>.</w:t>
      </w:r>
      <w:bookmarkEnd w:id="4"/>
      <w:r w:rsidR="00663E02" w:rsidRPr="000D2F23">
        <w:rPr>
          <w:rFonts w:cs="Times New Roman"/>
          <w:szCs w:val="24"/>
        </w:rPr>
        <w:t xml:space="preserve"> Wynika to z dotychczas obowiązujących zasad</w:t>
      </w:r>
      <w:r w:rsidR="00FB740F" w:rsidRPr="000D2F23">
        <w:rPr>
          <w:rFonts w:cs="Times New Roman"/>
          <w:szCs w:val="24"/>
        </w:rPr>
        <w:t>,</w:t>
      </w:r>
      <w:r w:rsidR="00663E02" w:rsidRPr="000D2F23">
        <w:rPr>
          <w:rFonts w:cs="Times New Roman"/>
          <w:szCs w:val="24"/>
        </w:rPr>
        <w:t xml:space="preserve"> uregulowanych w art. 14i § 4</w:t>
      </w:r>
      <w:r w:rsidR="00D61D3D" w:rsidRPr="000D2F23">
        <w:rPr>
          <w:rFonts w:cs="Times New Roman"/>
          <w:szCs w:val="24"/>
        </w:rPr>
        <w:t>–</w:t>
      </w:r>
      <w:r w:rsidR="00663E02" w:rsidRPr="000D2F23">
        <w:rPr>
          <w:rFonts w:cs="Times New Roman"/>
          <w:szCs w:val="24"/>
        </w:rPr>
        <w:t xml:space="preserve">5 Ordynacji podatkowej, mających swoje źródło w walorze informacyjnym jaki </w:t>
      </w:r>
      <w:r w:rsidR="00FB740F" w:rsidRPr="000D2F23">
        <w:rPr>
          <w:rFonts w:cs="Times New Roman"/>
          <w:szCs w:val="24"/>
        </w:rPr>
        <w:t>posiadają</w:t>
      </w:r>
      <w:r w:rsidR="00663E02" w:rsidRPr="000D2F23">
        <w:rPr>
          <w:rFonts w:cs="Times New Roman"/>
          <w:szCs w:val="24"/>
        </w:rPr>
        <w:t xml:space="preserve"> interpretacje podatkowe.</w:t>
      </w:r>
      <w:r w:rsidR="00F25972" w:rsidRPr="000D2F23">
        <w:rPr>
          <w:rFonts w:cs="Times New Roman"/>
          <w:szCs w:val="24"/>
        </w:rPr>
        <w:t xml:space="preserve"> </w:t>
      </w:r>
      <w:r w:rsidR="001C0104" w:rsidRPr="000D2F23">
        <w:rPr>
          <w:rFonts w:cs="Times New Roman"/>
          <w:szCs w:val="24"/>
        </w:rPr>
        <w:t xml:space="preserve">W odniesieniu do informacji o uchyleniu lub stwierdzeniu wygaśnięcia interpretacji niezbędne będzie przekazanie Dyrektorowi Krajowej Informacji Skarbowej </w:t>
      </w:r>
      <w:r w:rsidR="00486280" w:rsidRPr="000D2F23">
        <w:rPr>
          <w:rFonts w:cs="Times New Roman"/>
          <w:szCs w:val="24"/>
        </w:rPr>
        <w:t xml:space="preserve">również </w:t>
      </w:r>
      <w:r w:rsidR="001B4A99" w:rsidRPr="000D2F23">
        <w:rPr>
          <w:rFonts w:cs="Times New Roman"/>
          <w:szCs w:val="24"/>
        </w:rPr>
        <w:t xml:space="preserve">ostatecznego </w:t>
      </w:r>
      <w:r w:rsidR="001C0104" w:rsidRPr="000D2F23">
        <w:rPr>
          <w:rFonts w:cs="Times New Roman"/>
          <w:szCs w:val="24"/>
        </w:rPr>
        <w:t>postanowienia w tym zakresie (dokumentu źródłowego), aby potwierdzić fakt uchylenia lub wygaśnięcia interpretacji</w:t>
      </w:r>
      <w:r w:rsidR="00486280" w:rsidRPr="000D2F23">
        <w:rPr>
          <w:rFonts w:cs="Times New Roman"/>
          <w:szCs w:val="24"/>
        </w:rPr>
        <w:t xml:space="preserve">, a tym samym </w:t>
      </w:r>
      <w:r w:rsidR="00E177ED" w:rsidRPr="000D2F23">
        <w:rPr>
          <w:rFonts w:cs="Times New Roman"/>
          <w:szCs w:val="24"/>
        </w:rPr>
        <w:t xml:space="preserve">potwierdzić </w:t>
      </w:r>
      <w:r w:rsidR="001C0104" w:rsidRPr="000D2F23">
        <w:rPr>
          <w:rFonts w:cs="Times New Roman"/>
          <w:szCs w:val="24"/>
        </w:rPr>
        <w:t xml:space="preserve">zasadność zamieszczenia </w:t>
      </w:r>
      <w:r w:rsidR="00486280" w:rsidRPr="000D2F23">
        <w:rPr>
          <w:rFonts w:cs="Times New Roman"/>
          <w:szCs w:val="24"/>
        </w:rPr>
        <w:t xml:space="preserve">w systemie EUREKA </w:t>
      </w:r>
      <w:r w:rsidR="001C0104" w:rsidRPr="000D2F23">
        <w:rPr>
          <w:rFonts w:cs="Times New Roman"/>
          <w:szCs w:val="24"/>
        </w:rPr>
        <w:t xml:space="preserve">stosownej informacji przy </w:t>
      </w:r>
      <w:r w:rsidR="00486280" w:rsidRPr="000D2F23">
        <w:rPr>
          <w:rFonts w:cs="Times New Roman"/>
          <w:szCs w:val="24"/>
        </w:rPr>
        <w:t xml:space="preserve">uchylonej lub wygaszonej </w:t>
      </w:r>
      <w:r w:rsidR="001C0104" w:rsidRPr="000D2F23">
        <w:rPr>
          <w:rFonts w:cs="Times New Roman"/>
          <w:szCs w:val="24"/>
        </w:rPr>
        <w:t>interpretacji</w:t>
      </w:r>
      <w:r w:rsidR="001B4A99" w:rsidRPr="000D2F23">
        <w:rPr>
          <w:rFonts w:cs="Times New Roman"/>
          <w:szCs w:val="24"/>
        </w:rPr>
        <w:t xml:space="preserve"> (</w:t>
      </w:r>
      <w:r w:rsidR="001B4A99" w:rsidRPr="000D2F23">
        <w:rPr>
          <w:rFonts w:cs="Times New Roman"/>
          <w:b/>
          <w:bCs/>
          <w:szCs w:val="24"/>
        </w:rPr>
        <w:t>art. 14i § 6 pkt 3</w:t>
      </w:r>
      <w:r w:rsidR="001B4A99" w:rsidRPr="000D2F23">
        <w:rPr>
          <w:rFonts w:cs="Times New Roman"/>
          <w:szCs w:val="24"/>
        </w:rPr>
        <w:t>)</w:t>
      </w:r>
      <w:r w:rsidR="00486280" w:rsidRPr="000D2F23">
        <w:rPr>
          <w:rFonts w:cs="Times New Roman"/>
          <w:szCs w:val="24"/>
        </w:rPr>
        <w:t>.</w:t>
      </w:r>
      <w:r w:rsidR="001C0104" w:rsidRPr="000D2F23">
        <w:rPr>
          <w:rFonts w:cs="Times New Roman"/>
          <w:szCs w:val="24"/>
        </w:rPr>
        <w:t xml:space="preserve"> </w:t>
      </w:r>
    </w:p>
    <w:p w14:paraId="01170EF4" w14:textId="0B75BB54" w:rsidR="009A34F2" w:rsidRPr="000D2F23" w:rsidRDefault="00B40490" w:rsidP="00F70283">
      <w:pPr>
        <w:widowControl/>
        <w:spacing w:before="120"/>
        <w:jc w:val="both"/>
        <w:rPr>
          <w:rFonts w:cs="Times New Roman"/>
          <w:szCs w:val="24"/>
        </w:rPr>
      </w:pPr>
      <w:r w:rsidRPr="000D2F23">
        <w:rPr>
          <w:rFonts w:cs="Times New Roman"/>
          <w:szCs w:val="24"/>
        </w:rPr>
        <w:t xml:space="preserve">Nałożenie na Dyrektora Krajowej Informacji Skarbowej obowiązku zanonimizowania i opublikowania interpretacji </w:t>
      </w:r>
      <w:r w:rsidR="00145B4C" w:rsidRPr="000D2F23">
        <w:rPr>
          <w:rFonts w:cs="Times New Roman"/>
          <w:szCs w:val="24"/>
        </w:rPr>
        <w:t xml:space="preserve">samorządowych </w:t>
      </w:r>
      <w:r w:rsidRPr="000D2F23">
        <w:rPr>
          <w:rFonts w:cs="Times New Roman"/>
          <w:szCs w:val="24"/>
        </w:rPr>
        <w:t xml:space="preserve">wynika stąd, że przyznanie wszystkim </w:t>
      </w:r>
      <w:r w:rsidRPr="000D2F23">
        <w:rPr>
          <w:rFonts w:cs="Times New Roman"/>
          <w:szCs w:val="24"/>
        </w:rPr>
        <w:lastRenderedPageBreak/>
        <w:t xml:space="preserve">samorządowym organom </w:t>
      </w:r>
      <w:r w:rsidR="00145B4C" w:rsidRPr="000D2F23">
        <w:rPr>
          <w:rFonts w:cs="Times New Roman"/>
          <w:szCs w:val="24"/>
        </w:rPr>
        <w:t>interpretacyjnym</w:t>
      </w:r>
      <w:r w:rsidRPr="000D2F23">
        <w:rPr>
          <w:rFonts w:cs="Times New Roman"/>
          <w:szCs w:val="24"/>
        </w:rPr>
        <w:t xml:space="preserve"> (liczba gmin w Polsce wynosi 2479) uprawnień do zamieszczania dokumentów w systemie EUREKA spowodowałoby nadmierne obciążenie tego systemu. Dlatego też niezbędne jest </w:t>
      </w:r>
      <w:r w:rsidR="00F75D3F" w:rsidRPr="000D2F23">
        <w:rPr>
          <w:rFonts w:cs="Times New Roman"/>
          <w:szCs w:val="24"/>
        </w:rPr>
        <w:t>wykonywanie tego zadania przez</w:t>
      </w:r>
      <w:r w:rsidR="00D61D3D" w:rsidRPr="000D2F23">
        <w:rPr>
          <w:rFonts w:cs="Times New Roman"/>
          <w:szCs w:val="24"/>
        </w:rPr>
        <w:t xml:space="preserve"> </w:t>
      </w:r>
      <w:r w:rsidRPr="000D2F23">
        <w:rPr>
          <w:rFonts w:cs="Times New Roman"/>
          <w:szCs w:val="24"/>
        </w:rPr>
        <w:t xml:space="preserve">jeden, wyspecjalizowany organ. Dyrektor Krajowej Informacji Skarbowej, jako </w:t>
      </w:r>
      <w:r w:rsidR="00FC7889" w:rsidRPr="000D2F23">
        <w:rPr>
          <w:rFonts w:cs="Times New Roman"/>
          <w:szCs w:val="24"/>
        </w:rPr>
        <w:t>podmiot</w:t>
      </w:r>
      <w:r w:rsidRPr="000D2F23">
        <w:rPr>
          <w:rFonts w:cs="Times New Roman"/>
          <w:szCs w:val="24"/>
        </w:rPr>
        <w:t xml:space="preserve"> </w:t>
      </w:r>
      <w:r w:rsidR="00486280" w:rsidRPr="000D2F23">
        <w:rPr>
          <w:rFonts w:cs="Times New Roman"/>
          <w:szCs w:val="24"/>
        </w:rPr>
        <w:t>wydający</w:t>
      </w:r>
      <w:r w:rsidRPr="000D2F23">
        <w:rPr>
          <w:rFonts w:cs="Times New Roman"/>
          <w:szCs w:val="24"/>
        </w:rPr>
        <w:t xml:space="preserve"> i publikujący w systemie EUREKA ok. 25 tys. interpretacji rocznie</w:t>
      </w:r>
      <w:r w:rsidR="00FD1CC9" w:rsidRPr="000D2F23">
        <w:rPr>
          <w:rFonts w:cs="Times New Roman"/>
          <w:szCs w:val="24"/>
        </w:rPr>
        <w:t>,</w:t>
      </w:r>
      <w:r w:rsidRPr="000D2F23">
        <w:rPr>
          <w:rFonts w:cs="Times New Roman"/>
          <w:szCs w:val="24"/>
        </w:rPr>
        <w:t xml:space="preserve"> </w:t>
      </w:r>
      <w:r w:rsidR="006A3D1E" w:rsidRPr="000D2F23">
        <w:rPr>
          <w:rFonts w:cs="Times New Roman"/>
          <w:szCs w:val="24"/>
        </w:rPr>
        <w:t>jest</w:t>
      </w:r>
      <w:r w:rsidR="00FC7889" w:rsidRPr="000D2F23">
        <w:rPr>
          <w:rFonts w:cs="Times New Roman"/>
          <w:szCs w:val="24"/>
        </w:rPr>
        <w:t xml:space="preserve"> organem </w:t>
      </w:r>
      <w:r w:rsidRPr="000D2F23">
        <w:rPr>
          <w:rFonts w:cs="Times New Roman"/>
          <w:szCs w:val="24"/>
        </w:rPr>
        <w:t>najbardziej odpowiednim do przejęcia tego obowiązku (dysponuj</w:t>
      </w:r>
      <w:r w:rsidR="00FC7889" w:rsidRPr="000D2F23">
        <w:rPr>
          <w:rFonts w:cs="Times New Roman"/>
          <w:szCs w:val="24"/>
        </w:rPr>
        <w:t>e</w:t>
      </w:r>
      <w:r w:rsidRPr="000D2F23">
        <w:rPr>
          <w:rFonts w:cs="Times New Roman"/>
          <w:szCs w:val="24"/>
        </w:rPr>
        <w:t xml:space="preserve"> </w:t>
      </w:r>
      <w:r w:rsidR="00697992" w:rsidRPr="000D2F23">
        <w:rPr>
          <w:rFonts w:cs="Times New Roman"/>
          <w:szCs w:val="24"/>
        </w:rPr>
        <w:t xml:space="preserve">wieloletnim </w:t>
      </w:r>
      <w:r w:rsidR="00BC72A0" w:rsidRPr="000D2F23">
        <w:rPr>
          <w:rFonts w:cs="Times New Roman"/>
          <w:szCs w:val="24"/>
        </w:rPr>
        <w:t>doświadczeniem w tym zakresie</w:t>
      </w:r>
      <w:r w:rsidR="006A3D1E" w:rsidRPr="000D2F23">
        <w:rPr>
          <w:rFonts w:cs="Times New Roman"/>
          <w:szCs w:val="24"/>
        </w:rPr>
        <w:t xml:space="preserve"> oraz przygotowanym </w:t>
      </w:r>
      <w:r w:rsidRPr="000D2F23">
        <w:rPr>
          <w:rFonts w:cs="Times New Roman"/>
          <w:szCs w:val="24"/>
        </w:rPr>
        <w:t>zapleczem kadrowym).</w:t>
      </w:r>
      <w:r w:rsidR="00BC72A0" w:rsidRPr="000D2F23">
        <w:rPr>
          <w:rFonts w:cs="Times New Roman"/>
          <w:szCs w:val="24"/>
        </w:rPr>
        <w:t xml:space="preserve"> Należy jednocześnie podkreślić, że obowiązek ten nie będzie w sposób istotny obciążać urzędu obsługującego Dyrektora Krajowej Informacji Skarbowej</w:t>
      </w:r>
      <w:r w:rsidR="006A3D1E" w:rsidRPr="000D2F23">
        <w:rPr>
          <w:rFonts w:cs="Times New Roman"/>
          <w:szCs w:val="24"/>
        </w:rPr>
        <w:t>.</w:t>
      </w:r>
      <w:r w:rsidR="00BC72A0" w:rsidRPr="000D2F23">
        <w:rPr>
          <w:rFonts w:cs="Times New Roman"/>
          <w:szCs w:val="24"/>
        </w:rPr>
        <w:t xml:space="preserve"> </w:t>
      </w:r>
      <w:r w:rsidR="006A3D1E" w:rsidRPr="000D2F23">
        <w:rPr>
          <w:rFonts w:cs="Times New Roman"/>
          <w:szCs w:val="24"/>
        </w:rPr>
        <w:t>Samorządowe organy podatkowe wydają bowiem łącznie</w:t>
      </w:r>
      <w:r w:rsidR="00F37D59" w:rsidRPr="000D2F23">
        <w:rPr>
          <w:rFonts w:cs="Times New Roman"/>
          <w:szCs w:val="24"/>
        </w:rPr>
        <w:t xml:space="preserve"> </w:t>
      </w:r>
      <w:r w:rsidR="00BC72A0" w:rsidRPr="000D2F23">
        <w:rPr>
          <w:rFonts w:cs="Times New Roman"/>
          <w:szCs w:val="24"/>
        </w:rPr>
        <w:t xml:space="preserve">ok. 200 interpretacji </w:t>
      </w:r>
      <w:r w:rsidR="006A3D1E" w:rsidRPr="000D2F23">
        <w:rPr>
          <w:rFonts w:cs="Times New Roman"/>
          <w:szCs w:val="24"/>
        </w:rPr>
        <w:t>indywidualnych rocznie</w:t>
      </w:r>
      <w:r w:rsidR="00BC72A0" w:rsidRPr="000D2F23">
        <w:rPr>
          <w:rStyle w:val="Odwoanieprzypisudolnego"/>
          <w:rFonts w:cs="Times New Roman"/>
          <w:szCs w:val="24"/>
        </w:rPr>
        <w:footnoteReference w:id="3"/>
      </w:r>
      <w:r w:rsidR="000521FD" w:rsidRPr="000D2F23">
        <w:rPr>
          <w:rFonts w:cs="Times New Roman"/>
          <w:szCs w:val="24"/>
          <w:vertAlign w:val="superscript"/>
        </w:rPr>
        <w:t>)</w:t>
      </w:r>
      <w:r w:rsidR="00750617" w:rsidRPr="000D2F23">
        <w:rPr>
          <w:rFonts w:cs="Times New Roman"/>
          <w:szCs w:val="24"/>
        </w:rPr>
        <w:t>.</w:t>
      </w:r>
      <w:r w:rsidR="006A3D1E" w:rsidRPr="000D2F23">
        <w:rPr>
          <w:rFonts w:cs="Times New Roman"/>
          <w:szCs w:val="24"/>
        </w:rPr>
        <w:t xml:space="preserve"> Z tych samych względów za nieobciążający należy uznać obowiązek przekazywania wydanych interpretacji Dyrektorowi Krajowej Informacji Skarbowej.</w:t>
      </w:r>
    </w:p>
    <w:p w14:paraId="39FD2AEF" w14:textId="2712B347" w:rsidR="00831D44" w:rsidRPr="000D2F23" w:rsidRDefault="00831D44" w:rsidP="00F70283">
      <w:pPr>
        <w:widowControl/>
        <w:spacing w:before="120"/>
        <w:jc w:val="both"/>
        <w:rPr>
          <w:rFonts w:cs="Times New Roman"/>
          <w:szCs w:val="24"/>
        </w:rPr>
      </w:pPr>
      <w:r w:rsidRPr="000D2F23">
        <w:rPr>
          <w:rFonts w:cs="Times New Roman"/>
          <w:szCs w:val="24"/>
        </w:rPr>
        <w:t xml:space="preserve">Zgodnie z projektowanym </w:t>
      </w:r>
      <w:r w:rsidRPr="000D2F23">
        <w:rPr>
          <w:rFonts w:cs="Times New Roman"/>
          <w:b/>
          <w:bCs/>
          <w:szCs w:val="24"/>
        </w:rPr>
        <w:t>art. 14i § 6 pkt 2</w:t>
      </w:r>
      <w:r w:rsidRPr="000D2F23">
        <w:rPr>
          <w:rFonts w:cs="Times New Roman"/>
          <w:szCs w:val="24"/>
        </w:rPr>
        <w:t xml:space="preserve"> organy samorządowe będą przekazywać Dyrektorowi Krajowej Informacji Skarbowej również informacje dodatkowe o wydanych interpretacjach indywidualnych, opisujące te interpretacje</w:t>
      </w:r>
      <w:r w:rsidR="00993D36" w:rsidRPr="000D2F23">
        <w:rPr>
          <w:rFonts w:cs="Times New Roman"/>
          <w:szCs w:val="24"/>
        </w:rPr>
        <w:t xml:space="preserve"> i </w:t>
      </w:r>
      <w:r w:rsidRPr="000D2F23">
        <w:rPr>
          <w:rFonts w:cs="Times New Roman"/>
          <w:szCs w:val="24"/>
        </w:rPr>
        <w:t xml:space="preserve">niezbędne do </w:t>
      </w:r>
      <w:r w:rsidR="00993D36" w:rsidRPr="000D2F23">
        <w:rPr>
          <w:rFonts w:cs="Times New Roman"/>
          <w:szCs w:val="24"/>
        </w:rPr>
        <w:t xml:space="preserve">ich </w:t>
      </w:r>
      <w:r w:rsidRPr="000D2F23">
        <w:rPr>
          <w:rFonts w:cs="Times New Roman"/>
          <w:szCs w:val="24"/>
        </w:rPr>
        <w:t>zamieszczenia</w:t>
      </w:r>
      <w:r w:rsidR="004D465A" w:rsidRPr="000D2F23">
        <w:rPr>
          <w:rFonts w:cs="Times New Roman"/>
          <w:szCs w:val="24"/>
        </w:rPr>
        <w:t xml:space="preserve"> oraz wyszukania</w:t>
      </w:r>
      <w:r w:rsidRPr="000D2F23">
        <w:rPr>
          <w:rFonts w:cs="Times New Roman"/>
          <w:szCs w:val="24"/>
        </w:rPr>
        <w:t xml:space="preserve"> w systemie EUREKA. W szczególności</w:t>
      </w:r>
      <w:r w:rsidR="00993D36" w:rsidRPr="000D2F23">
        <w:rPr>
          <w:rFonts w:cs="Times New Roman"/>
          <w:szCs w:val="24"/>
        </w:rPr>
        <w:t xml:space="preserve"> chodzi tutaj o takie dodatkowe informacje (metadane)</w:t>
      </w:r>
      <w:r w:rsidRPr="000D2F23">
        <w:rPr>
          <w:rFonts w:cs="Times New Roman"/>
          <w:szCs w:val="24"/>
        </w:rPr>
        <w:t xml:space="preserve"> </w:t>
      </w:r>
      <w:r w:rsidR="00993D36" w:rsidRPr="000D2F23">
        <w:rPr>
          <w:rFonts w:cs="Times New Roman"/>
          <w:szCs w:val="24"/>
        </w:rPr>
        <w:t xml:space="preserve">jak np.: tytuł interpretacji indywidualnej, zagadnienia nią objęte, słowa kluczowe czy też przywołane w niej przepisy prawa. Te dodatkowe informacje powinny </w:t>
      </w:r>
      <w:r w:rsidRPr="000D2F23">
        <w:rPr>
          <w:rFonts w:cs="Times New Roman"/>
          <w:szCs w:val="24"/>
        </w:rPr>
        <w:t>ułatwia</w:t>
      </w:r>
      <w:r w:rsidR="00993D36" w:rsidRPr="000D2F23">
        <w:rPr>
          <w:rFonts w:cs="Times New Roman"/>
          <w:szCs w:val="24"/>
        </w:rPr>
        <w:t>ć</w:t>
      </w:r>
      <w:r w:rsidRPr="000D2F23">
        <w:rPr>
          <w:rFonts w:cs="Times New Roman"/>
          <w:szCs w:val="24"/>
        </w:rPr>
        <w:t xml:space="preserve"> publikację interpretacji, a następnie ich wyszukiwanie w systemie EUREKA</w:t>
      </w:r>
      <w:r w:rsidR="00993D36" w:rsidRPr="000D2F23">
        <w:rPr>
          <w:rFonts w:cs="Times New Roman"/>
          <w:szCs w:val="24"/>
        </w:rPr>
        <w:t>.</w:t>
      </w:r>
    </w:p>
    <w:p w14:paraId="0C343249" w14:textId="13747F9D" w:rsidR="00525275" w:rsidRPr="000D2F23" w:rsidRDefault="00525275" w:rsidP="00F70283">
      <w:pPr>
        <w:widowControl/>
        <w:spacing w:before="120"/>
        <w:jc w:val="both"/>
        <w:rPr>
          <w:rFonts w:cs="Times New Roman"/>
          <w:szCs w:val="24"/>
        </w:rPr>
      </w:pPr>
      <w:r w:rsidRPr="000D2F23">
        <w:rPr>
          <w:rFonts w:cs="Times New Roman"/>
          <w:szCs w:val="24"/>
        </w:rPr>
        <w:t xml:space="preserve">Projektowany art. 14i § 6 przewiduje również, że interpretacje samorządowe </w:t>
      </w:r>
      <w:r w:rsidR="002A536B" w:rsidRPr="000D2F23">
        <w:rPr>
          <w:rFonts w:cs="Times New Roman"/>
          <w:szCs w:val="24"/>
        </w:rPr>
        <w:t>oraz</w:t>
      </w:r>
      <w:r w:rsidRPr="000D2F23">
        <w:rPr>
          <w:rFonts w:cs="Times New Roman"/>
          <w:szCs w:val="24"/>
        </w:rPr>
        <w:t xml:space="preserve"> dotyczące ich informacje będą przekazywane Dyrektorowi Krajowej Informacji Skarbowej zgodnie z warunkami technicznymi</w:t>
      </w:r>
      <w:r w:rsidR="001515C1" w:rsidRPr="000D2F23">
        <w:rPr>
          <w:rFonts w:cs="Times New Roman"/>
          <w:szCs w:val="24"/>
        </w:rPr>
        <w:t xml:space="preserve">, o których mowa w dodawanym art. 14i § </w:t>
      </w:r>
      <w:r w:rsidR="00571DDF" w:rsidRPr="000D2F23">
        <w:rPr>
          <w:rFonts w:cs="Times New Roman"/>
          <w:szCs w:val="24"/>
        </w:rPr>
        <w:t>7 pkt 1</w:t>
      </w:r>
      <w:r w:rsidR="001515C1" w:rsidRPr="000D2F23">
        <w:rPr>
          <w:rFonts w:cs="Times New Roman"/>
          <w:szCs w:val="24"/>
        </w:rPr>
        <w:t xml:space="preserve"> Ordynacji podatkowej,</w:t>
      </w:r>
      <w:r w:rsidRPr="000D2F23">
        <w:rPr>
          <w:rFonts w:cs="Times New Roman"/>
          <w:szCs w:val="24"/>
        </w:rPr>
        <w:t xml:space="preserve"> udostępnionymi </w:t>
      </w:r>
      <w:r w:rsidR="002A536B" w:rsidRPr="000D2F23">
        <w:rPr>
          <w:rFonts w:cs="Times New Roman"/>
          <w:szCs w:val="24"/>
        </w:rPr>
        <w:t xml:space="preserve">w Biuletynie Informacji Publicznej </w:t>
      </w:r>
      <w:r w:rsidRPr="000D2F23">
        <w:rPr>
          <w:rFonts w:cs="Times New Roman"/>
          <w:szCs w:val="24"/>
        </w:rPr>
        <w:t>na stronie podmiotowej urzędu</w:t>
      </w:r>
      <w:r w:rsidR="00B53C80" w:rsidRPr="000D2F23">
        <w:rPr>
          <w:rFonts w:cs="Times New Roman"/>
          <w:szCs w:val="24"/>
        </w:rPr>
        <w:t xml:space="preserve"> </w:t>
      </w:r>
      <w:r w:rsidRPr="000D2F23">
        <w:rPr>
          <w:rFonts w:cs="Times New Roman"/>
          <w:szCs w:val="24"/>
        </w:rPr>
        <w:t>obsługującego ministra właściwego do spraw finansów publicznych.</w:t>
      </w:r>
    </w:p>
    <w:p w14:paraId="1A0941C3" w14:textId="0E4BF220" w:rsidR="001515C1" w:rsidRPr="000D2F23" w:rsidRDefault="00525275" w:rsidP="00F70283">
      <w:pPr>
        <w:widowControl/>
        <w:spacing w:before="120"/>
        <w:jc w:val="both"/>
        <w:rPr>
          <w:rFonts w:cs="Times New Roman"/>
          <w:szCs w:val="24"/>
        </w:rPr>
      </w:pPr>
      <w:r w:rsidRPr="000D2F23">
        <w:rPr>
          <w:rFonts w:cs="Times New Roman"/>
          <w:szCs w:val="24"/>
        </w:rPr>
        <w:t>Zgodnie z p</w:t>
      </w:r>
      <w:r w:rsidR="009A34F2" w:rsidRPr="000D2F23">
        <w:rPr>
          <w:rFonts w:cs="Times New Roman"/>
          <w:szCs w:val="24"/>
        </w:rPr>
        <w:t>rojektowany</w:t>
      </w:r>
      <w:r w:rsidRPr="000D2F23">
        <w:rPr>
          <w:rFonts w:cs="Times New Roman"/>
          <w:szCs w:val="24"/>
        </w:rPr>
        <w:t>m</w:t>
      </w:r>
      <w:r w:rsidR="009A34F2" w:rsidRPr="000D2F23">
        <w:rPr>
          <w:rFonts w:cs="Times New Roman"/>
          <w:szCs w:val="24"/>
        </w:rPr>
        <w:t xml:space="preserve"> art. 14</w:t>
      </w:r>
      <w:r w:rsidR="00AF4EF3" w:rsidRPr="000D2F23">
        <w:rPr>
          <w:rFonts w:cs="Times New Roman"/>
          <w:szCs w:val="24"/>
        </w:rPr>
        <w:t>i</w:t>
      </w:r>
      <w:r w:rsidR="009A34F2" w:rsidRPr="000D2F23">
        <w:rPr>
          <w:rFonts w:cs="Times New Roman"/>
          <w:szCs w:val="24"/>
        </w:rPr>
        <w:t xml:space="preserve"> § </w:t>
      </w:r>
      <w:r w:rsidR="00AF4EF3" w:rsidRPr="000D2F23">
        <w:rPr>
          <w:rFonts w:cs="Times New Roman"/>
          <w:szCs w:val="24"/>
        </w:rPr>
        <w:t>6</w:t>
      </w:r>
      <w:r w:rsidRPr="000D2F23">
        <w:rPr>
          <w:rFonts w:cs="Times New Roman"/>
          <w:szCs w:val="24"/>
        </w:rPr>
        <w:t>,</w:t>
      </w:r>
      <w:r w:rsidR="00AF4EF3" w:rsidRPr="000D2F23">
        <w:rPr>
          <w:rFonts w:cs="Times New Roman"/>
          <w:szCs w:val="24"/>
        </w:rPr>
        <w:t xml:space="preserve"> </w:t>
      </w:r>
      <w:r w:rsidR="009A34F2" w:rsidRPr="000D2F23">
        <w:rPr>
          <w:rFonts w:cs="Times New Roman"/>
          <w:szCs w:val="24"/>
        </w:rPr>
        <w:t xml:space="preserve">przekazanie Dyrektorowi Krajowej Informacji Skarbowej interpretacji </w:t>
      </w:r>
      <w:r w:rsidR="00AF4EF3" w:rsidRPr="000D2F23">
        <w:rPr>
          <w:rFonts w:cs="Times New Roman"/>
          <w:szCs w:val="24"/>
        </w:rPr>
        <w:t xml:space="preserve">oraz </w:t>
      </w:r>
      <w:r w:rsidR="00226A41" w:rsidRPr="000D2F23">
        <w:rPr>
          <w:rFonts w:cs="Times New Roman"/>
          <w:szCs w:val="24"/>
        </w:rPr>
        <w:t xml:space="preserve">dotyczących ich </w:t>
      </w:r>
      <w:r w:rsidR="00250BFB" w:rsidRPr="000D2F23">
        <w:rPr>
          <w:rFonts w:cs="Times New Roman"/>
          <w:szCs w:val="24"/>
        </w:rPr>
        <w:t xml:space="preserve">informacji </w:t>
      </w:r>
      <w:r w:rsidR="009A34F2" w:rsidRPr="000D2F23">
        <w:rPr>
          <w:rFonts w:cs="Times New Roman"/>
          <w:szCs w:val="24"/>
        </w:rPr>
        <w:t>odbywać się będzie wyłącznie za pomocą środków komunikacji elektronicznej</w:t>
      </w:r>
      <w:r w:rsidR="00250BFB" w:rsidRPr="000D2F23">
        <w:rPr>
          <w:rFonts w:cs="Times New Roman"/>
          <w:szCs w:val="24"/>
        </w:rPr>
        <w:t xml:space="preserve">, tj. </w:t>
      </w:r>
      <w:r w:rsidR="0029337B" w:rsidRPr="000D2F23">
        <w:rPr>
          <w:rFonts w:cs="Times New Roman"/>
          <w:szCs w:val="24"/>
        </w:rPr>
        <w:t xml:space="preserve">co do zasady </w:t>
      </w:r>
      <w:r w:rsidR="00250BFB" w:rsidRPr="000D2F23">
        <w:rPr>
          <w:rFonts w:cs="Times New Roman"/>
          <w:szCs w:val="24"/>
        </w:rPr>
        <w:t xml:space="preserve">na adres do </w:t>
      </w:r>
      <w:r w:rsidR="009A34F2" w:rsidRPr="000D2F23">
        <w:rPr>
          <w:rFonts w:cs="Times New Roman"/>
          <w:szCs w:val="24"/>
        </w:rPr>
        <w:t xml:space="preserve">doręczeń elektronicznych, </w:t>
      </w:r>
      <w:r w:rsidR="00250BFB" w:rsidRPr="000D2F23">
        <w:rPr>
          <w:rFonts w:cs="Times New Roman"/>
          <w:szCs w:val="24"/>
        </w:rPr>
        <w:t xml:space="preserve">a do </w:t>
      </w:r>
      <w:r w:rsidR="003E177B">
        <w:rPr>
          <w:rFonts w:cs="Times New Roman"/>
          <w:szCs w:val="24"/>
        </w:rPr>
        <w:t xml:space="preserve">dnia </w:t>
      </w:r>
      <w:r w:rsidR="00250BFB" w:rsidRPr="000D2F23">
        <w:rPr>
          <w:rFonts w:cs="Times New Roman"/>
          <w:szCs w:val="24"/>
        </w:rPr>
        <w:t xml:space="preserve">30 września 2029 r. </w:t>
      </w:r>
      <w:r w:rsidR="006B03BC" w:rsidRPr="000D2F23">
        <w:rPr>
          <w:rFonts w:cs="Times New Roman"/>
          <w:szCs w:val="24"/>
        </w:rPr>
        <w:t>ewentualnie</w:t>
      </w:r>
      <w:r w:rsidR="009A34F2" w:rsidRPr="000D2F23">
        <w:rPr>
          <w:rFonts w:cs="Times New Roman"/>
          <w:szCs w:val="24"/>
        </w:rPr>
        <w:t xml:space="preserve"> </w:t>
      </w:r>
      <w:r w:rsidR="00250BFB" w:rsidRPr="000D2F23">
        <w:rPr>
          <w:rFonts w:cs="Times New Roman"/>
          <w:szCs w:val="24"/>
        </w:rPr>
        <w:t xml:space="preserve">na adres elektronicznej skrzynki podawczej w systemie </w:t>
      </w:r>
      <w:proofErr w:type="spellStart"/>
      <w:r w:rsidR="00250BFB" w:rsidRPr="000D2F23">
        <w:rPr>
          <w:rFonts w:cs="Times New Roman"/>
          <w:szCs w:val="24"/>
        </w:rPr>
        <w:t>ePUAP</w:t>
      </w:r>
      <w:proofErr w:type="spellEnd"/>
      <w:r w:rsidR="00250BFB" w:rsidRPr="000D2F23">
        <w:rPr>
          <w:rFonts w:cs="Times New Roman"/>
          <w:szCs w:val="24"/>
        </w:rPr>
        <w:t xml:space="preserve">. </w:t>
      </w:r>
      <w:r w:rsidR="0029337B" w:rsidRPr="000D2F23">
        <w:rPr>
          <w:rFonts w:cs="Times New Roman"/>
          <w:szCs w:val="24"/>
        </w:rPr>
        <w:t xml:space="preserve">Możliwość stosowania doręczeń poprzez system </w:t>
      </w:r>
      <w:proofErr w:type="spellStart"/>
      <w:r w:rsidR="0029337B" w:rsidRPr="000D2F23">
        <w:rPr>
          <w:rFonts w:cs="Times New Roman"/>
          <w:szCs w:val="24"/>
        </w:rPr>
        <w:t>ePUAP</w:t>
      </w:r>
      <w:proofErr w:type="spellEnd"/>
      <w:r w:rsidR="0029337B" w:rsidRPr="000D2F23">
        <w:rPr>
          <w:rFonts w:cs="Times New Roman"/>
          <w:szCs w:val="24"/>
        </w:rPr>
        <w:t xml:space="preserve"> pomiędzy podmiotami publicznymi dopuszczalna jest do </w:t>
      </w:r>
      <w:r w:rsidR="00750617" w:rsidRPr="000D2F23">
        <w:rPr>
          <w:rFonts w:cs="Times New Roman"/>
          <w:szCs w:val="24"/>
        </w:rPr>
        <w:t xml:space="preserve">dnia </w:t>
      </w:r>
      <w:r w:rsidR="0029337B" w:rsidRPr="000D2F23">
        <w:rPr>
          <w:rFonts w:cs="Times New Roman"/>
          <w:szCs w:val="24"/>
        </w:rPr>
        <w:t xml:space="preserve">30 września 2029 r. na podstawie </w:t>
      </w:r>
      <w:r w:rsidR="00250BFB" w:rsidRPr="000D2F23">
        <w:rPr>
          <w:rFonts w:cs="Times New Roman"/>
          <w:szCs w:val="24"/>
        </w:rPr>
        <w:t xml:space="preserve">art. 147 ust. 1 ustawy </w:t>
      </w:r>
      <w:r w:rsidR="0029337B" w:rsidRPr="000D2F23">
        <w:rPr>
          <w:rFonts w:cs="Times New Roman"/>
          <w:szCs w:val="24"/>
        </w:rPr>
        <w:t xml:space="preserve">z dnia 18 listopada 2020 r. </w:t>
      </w:r>
      <w:r w:rsidR="00250BFB" w:rsidRPr="000D2F23">
        <w:rPr>
          <w:rFonts w:cs="Times New Roman"/>
          <w:szCs w:val="24"/>
        </w:rPr>
        <w:t xml:space="preserve">o doręczeniach elektronicznych (Dz. U. z </w:t>
      </w:r>
      <w:r w:rsidR="00250BFB" w:rsidRPr="000D2F23">
        <w:rPr>
          <w:rFonts w:cs="Times New Roman"/>
          <w:szCs w:val="24"/>
        </w:rPr>
        <w:lastRenderedPageBreak/>
        <w:t>202</w:t>
      </w:r>
      <w:r w:rsidR="003E177B">
        <w:rPr>
          <w:rFonts w:cs="Times New Roman"/>
          <w:szCs w:val="24"/>
        </w:rPr>
        <w:t>6</w:t>
      </w:r>
      <w:r w:rsidR="003A30F2">
        <w:rPr>
          <w:rFonts w:cs="Times New Roman"/>
          <w:szCs w:val="24"/>
        </w:rPr>
        <w:t> </w:t>
      </w:r>
      <w:r w:rsidR="00250BFB" w:rsidRPr="000D2F23">
        <w:rPr>
          <w:rFonts w:cs="Times New Roman"/>
          <w:szCs w:val="24"/>
        </w:rPr>
        <w:t xml:space="preserve">r. poz. </w:t>
      </w:r>
      <w:r w:rsidR="00A34439">
        <w:rPr>
          <w:rFonts w:cs="Times New Roman"/>
          <w:szCs w:val="24"/>
        </w:rPr>
        <w:t>3</w:t>
      </w:r>
      <w:r w:rsidR="00250BFB" w:rsidRPr="000D2F23">
        <w:rPr>
          <w:rFonts w:cs="Times New Roman"/>
          <w:szCs w:val="24"/>
        </w:rPr>
        <w:t>)</w:t>
      </w:r>
      <w:r w:rsidR="0029337B" w:rsidRPr="000D2F23">
        <w:rPr>
          <w:rFonts w:cs="Times New Roman"/>
          <w:szCs w:val="24"/>
        </w:rPr>
        <w:t xml:space="preserve">. </w:t>
      </w:r>
      <w:r w:rsidR="00250BFB" w:rsidRPr="000D2F23">
        <w:rPr>
          <w:rFonts w:cs="Times New Roman"/>
          <w:szCs w:val="24"/>
        </w:rPr>
        <w:t>Przepis ten zrównuje skutek doręczenia</w:t>
      </w:r>
      <w:r w:rsidR="00A674E6" w:rsidRPr="000D2F23">
        <w:rPr>
          <w:rFonts w:cs="Times New Roman"/>
          <w:szCs w:val="24"/>
        </w:rPr>
        <w:t xml:space="preserve"> </w:t>
      </w:r>
      <w:r w:rsidR="00250BFB" w:rsidRPr="000D2F23">
        <w:rPr>
          <w:rFonts w:cs="Times New Roman"/>
          <w:szCs w:val="24"/>
        </w:rPr>
        <w:t xml:space="preserve">poprzez </w:t>
      </w:r>
      <w:proofErr w:type="spellStart"/>
      <w:r w:rsidR="00250BFB" w:rsidRPr="000D2F23">
        <w:rPr>
          <w:rFonts w:cs="Times New Roman"/>
          <w:szCs w:val="24"/>
        </w:rPr>
        <w:t>ePUAP</w:t>
      </w:r>
      <w:proofErr w:type="spellEnd"/>
      <w:r w:rsidR="00250BFB" w:rsidRPr="000D2F23">
        <w:rPr>
          <w:rFonts w:cs="Times New Roman"/>
          <w:szCs w:val="24"/>
        </w:rPr>
        <w:t xml:space="preserve"> </w:t>
      </w:r>
      <w:r w:rsidR="00A674E6" w:rsidRPr="000D2F23">
        <w:rPr>
          <w:rFonts w:cs="Times New Roman"/>
          <w:szCs w:val="24"/>
        </w:rPr>
        <w:t xml:space="preserve">pomiędzy podmiotami publicznymi </w:t>
      </w:r>
      <w:r w:rsidR="00250BFB" w:rsidRPr="000D2F23">
        <w:rPr>
          <w:rFonts w:cs="Times New Roman"/>
          <w:szCs w:val="24"/>
        </w:rPr>
        <w:t xml:space="preserve">z doręczeniem na </w:t>
      </w:r>
      <w:r w:rsidR="0029337B" w:rsidRPr="000D2F23">
        <w:rPr>
          <w:rFonts w:cs="Times New Roman"/>
          <w:szCs w:val="24"/>
        </w:rPr>
        <w:t xml:space="preserve">adres do doręczeń elektronicznych. Przekazywanie interpretacji </w:t>
      </w:r>
      <w:r w:rsidR="0061010D" w:rsidRPr="000D2F23">
        <w:rPr>
          <w:rFonts w:cs="Times New Roman"/>
          <w:szCs w:val="24"/>
        </w:rPr>
        <w:t>za pomocą powyższych środków komunikacji elektronicznej ma na celu zamieszcz</w:t>
      </w:r>
      <w:r w:rsidR="00930192" w:rsidRPr="000D2F23">
        <w:rPr>
          <w:rFonts w:cs="Times New Roman"/>
          <w:szCs w:val="24"/>
        </w:rPr>
        <w:t>a</w:t>
      </w:r>
      <w:r w:rsidR="0061010D" w:rsidRPr="000D2F23">
        <w:rPr>
          <w:rFonts w:cs="Times New Roman"/>
          <w:szCs w:val="24"/>
        </w:rPr>
        <w:t>nie interpretacji w systemie EUREKA w możliwie najkrótszym czasie</w:t>
      </w:r>
      <w:r w:rsidR="00930192" w:rsidRPr="000D2F23">
        <w:rPr>
          <w:rFonts w:cs="Times New Roman"/>
          <w:szCs w:val="24"/>
        </w:rPr>
        <w:t xml:space="preserve"> od dnia jej wydania</w:t>
      </w:r>
      <w:r w:rsidR="0061010D" w:rsidRPr="000D2F23">
        <w:rPr>
          <w:rFonts w:cs="Times New Roman"/>
          <w:szCs w:val="24"/>
        </w:rPr>
        <w:t>.</w:t>
      </w:r>
    </w:p>
    <w:p w14:paraId="0FD41E36" w14:textId="2EDC443C" w:rsidR="00C71A88" w:rsidRPr="000D2F23" w:rsidRDefault="000F3C7E" w:rsidP="00F70283">
      <w:pPr>
        <w:pStyle w:val="Akapitzlist"/>
        <w:widowControl/>
        <w:numPr>
          <w:ilvl w:val="0"/>
          <w:numId w:val="2"/>
        </w:numPr>
        <w:spacing w:before="120"/>
        <w:ind w:left="426" w:hanging="426"/>
        <w:contextualSpacing w:val="0"/>
        <w:jc w:val="both"/>
        <w:rPr>
          <w:rFonts w:cs="Times New Roman"/>
          <w:szCs w:val="24"/>
        </w:rPr>
      </w:pPr>
      <w:bookmarkStart w:id="5" w:name="_Hlk202788944"/>
      <w:bookmarkStart w:id="6" w:name="_Hlk215061249"/>
      <w:r w:rsidRPr="000D2F23">
        <w:rPr>
          <w:rFonts w:cs="Times New Roman"/>
          <w:b/>
          <w:bCs/>
          <w:szCs w:val="24"/>
        </w:rPr>
        <w:t>Projektowany a</w:t>
      </w:r>
      <w:r w:rsidR="0098601E" w:rsidRPr="000D2F23">
        <w:rPr>
          <w:rFonts w:cs="Times New Roman"/>
          <w:b/>
          <w:bCs/>
          <w:szCs w:val="24"/>
        </w:rPr>
        <w:t>rt. 14</w:t>
      </w:r>
      <w:r w:rsidR="009B3879" w:rsidRPr="000D2F23">
        <w:rPr>
          <w:rFonts w:cs="Times New Roman"/>
          <w:b/>
          <w:bCs/>
          <w:szCs w:val="24"/>
        </w:rPr>
        <w:t>i</w:t>
      </w:r>
      <w:r w:rsidR="0098601E" w:rsidRPr="000D2F23">
        <w:rPr>
          <w:rFonts w:cs="Times New Roman"/>
          <w:b/>
          <w:bCs/>
          <w:szCs w:val="24"/>
        </w:rPr>
        <w:t xml:space="preserve"> § </w:t>
      </w:r>
      <w:r w:rsidR="009B3879" w:rsidRPr="000D2F23">
        <w:rPr>
          <w:rFonts w:cs="Times New Roman"/>
          <w:b/>
          <w:bCs/>
          <w:szCs w:val="24"/>
        </w:rPr>
        <w:t>7</w:t>
      </w:r>
      <w:r w:rsidR="001F33CD" w:rsidRPr="000D2F23">
        <w:rPr>
          <w:rFonts w:cs="Times New Roman"/>
          <w:b/>
          <w:bCs/>
          <w:szCs w:val="24"/>
        </w:rPr>
        <w:t xml:space="preserve"> Ordynacji podatkowej</w:t>
      </w:r>
      <w:bookmarkEnd w:id="5"/>
    </w:p>
    <w:bookmarkEnd w:id="6"/>
    <w:p w14:paraId="257ED8CB" w14:textId="4F7DD97E" w:rsidR="0083677D" w:rsidRPr="000D2F23" w:rsidRDefault="00A70FC3" w:rsidP="00F70283">
      <w:pPr>
        <w:widowControl/>
        <w:spacing w:before="120"/>
        <w:jc w:val="both"/>
        <w:rPr>
          <w:rFonts w:cs="Times New Roman"/>
          <w:szCs w:val="24"/>
        </w:rPr>
      </w:pPr>
      <w:r w:rsidRPr="000D2F23">
        <w:rPr>
          <w:rFonts w:cs="Times New Roman"/>
          <w:szCs w:val="24"/>
        </w:rPr>
        <w:t xml:space="preserve">W związku z wprowadzanym w </w:t>
      </w:r>
      <w:bookmarkStart w:id="7" w:name="_Hlk206493932"/>
      <w:r w:rsidRPr="000D2F23">
        <w:rPr>
          <w:rFonts w:cs="Times New Roman"/>
          <w:szCs w:val="24"/>
        </w:rPr>
        <w:t>art. 14i § 6</w:t>
      </w:r>
      <w:bookmarkEnd w:id="7"/>
      <w:r w:rsidRPr="000D2F23">
        <w:rPr>
          <w:rFonts w:cs="Times New Roman"/>
          <w:szCs w:val="24"/>
        </w:rPr>
        <w:t xml:space="preserve"> obowiązkiem przekazywania interpretacji</w:t>
      </w:r>
      <w:r w:rsidR="001E1B9E" w:rsidRPr="000D2F23">
        <w:rPr>
          <w:rFonts w:cs="Times New Roman"/>
          <w:szCs w:val="24"/>
        </w:rPr>
        <w:t xml:space="preserve"> wydanej przez samorządowy organ podatkowy</w:t>
      </w:r>
      <w:r w:rsidR="00544EFC" w:rsidRPr="000D2F23">
        <w:rPr>
          <w:rFonts w:cs="Times New Roman"/>
          <w:szCs w:val="24"/>
        </w:rPr>
        <w:t xml:space="preserve"> Dyrektor</w:t>
      </w:r>
      <w:r w:rsidR="0013024E" w:rsidRPr="000D2F23">
        <w:rPr>
          <w:rFonts w:cs="Times New Roman"/>
          <w:szCs w:val="24"/>
        </w:rPr>
        <w:t>owi</w:t>
      </w:r>
      <w:r w:rsidR="00544EFC" w:rsidRPr="000D2F23">
        <w:rPr>
          <w:rFonts w:cs="Times New Roman"/>
          <w:szCs w:val="24"/>
        </w:rPr>
        <w:t xml:space="preserve"> Krajowej Informacji Skarbowej</w:t>
      </w:r>
      <w:r w:rsidRPr="000D2F23">
        <w:rPr>
          <w:rFonts w:cs="Times New Roman"/>
          <w:szCs w:val="24"/>
        </w:rPr>
        <w:t xml:space="preserve"> </w:t>
      </w:r>
      <w:r w:rsidR="00544EFC" w:rsidRPr="000D2F23">
        <w:rPr>
          <w:rFonts w:cs="Times New Roman"/>
          <w:szCs w:val="24"/>
        </w:rPr>
        <w:t xml:space="preserve">w celu </w:t>
      </w:r>
      <w:r w:rsidR="001E1B9E" w:rsidRPr="000D2F23">
        <w:rPr>
          <w:rFonts w:cs="Times New Roman"/>
          <w:szCs w:val="24"/>
        </w:rPr>
        <w:t>jej</w:t>
      </w:r>
      <w:r w:rsidR="00544EFC" w:rsidRPr="000D2F23">
        <w:rPr>
          <w:rFonts w:cs="Times New Roman"/>
          <w:szCs w:val="24"/>
        </w:rPr>
        <w:t xml:space="preserve"> zamieszczenia w systemie EUREKA, niezbędne jest określenie</w:t>
      </w:r>
      <w:r w:rsidR="003A14C8" w:rsidRPr="000D2F23">
        <w:rPr>
          <w:rFonts w:cs="Times New Roman"/>
          <w:szCs w:val="24"/>
        </w:rPr>
        <w:t xml:space="preserve"> jednolitych</w:t>
      </w:r>
      <w:r w:rsidR="00544EFC" w:rsidRPr="000D2F23">
        <w:rPr>
          <w:rFonts w:cs="Times New Roman"/>
          <w:szCs w:val="24"/>
        </w:rPr>
        <w:t xml:space="preserve"> </w:t>
      </w:r>
      <w:r w:rsidR="002378E1" w:rsidRPr="000D2F23">
        <w:rPr>
          <w:rFonts w:cs="Times New Roman"/>
          <w:b/>
          <w:bCs/>
          <w:szCs w:val="24"/>
        </w:rPr>
        <w:t>warunków</w:t>
      </w:r>
      <w:r w:rsidR="00544EFC" w:rsidRPr="000D2F23">
        <w:rPr>
          <w:rFonts w:cs="Times New Roman"/>
          <w:b/>
          <w:bCs/>
          <w:szCs w:val="24"/>
        </w:rPr>
        <w:t xml:space="preserve"> technicznych</w:t>
      </w:r>
      <w:r w:rsidR="00544EFC" w:rsidRPr="000D2F23">
        <w:rPr>
          <w:rFonts w:cs="Times New Roman"/>
          <w:szCs w:val="24"/>
        </w:rPr>
        <w:t>, według których przekazywany będzie dokument interpretacji indywidualnej</w:t>
      </w:r>
      <w:r w:rsidR="001E1B9E" w:rsidRPr="000D2F23">
        <w:rPr>
          <w:rFonts w:cs="Times New Roman"/>
          <w:szCs w:val="24"/>
        </w:rPr>
        <w:t xml:space="preserve"> </w:t>
      </w:r>
      <w:r w:rsidR="00A264BE" w:rsidRPr="000D2F23">
        <w:rPr>
          <w:rFonts w:cs="Times New Roman"/>
          <w:szCs w:val="24"/>
        </w:rPr>
        <w:t>(</w:t>
      </w:r>
      <w:r w:rsidR="00A264BE" w:rsidRPr="000D2F23">
        <w:rPr>
          <w:rFonts w:cs="Times New Roman"/>
          <w:b/>
          <w:bCs/>
          <w:szCs w:val="24"/>
        </w:rPr>
        <w:t>art. 14i § 7</w:t>
      </w:r>
      <w:r w:rsidR="00571DDF" w:rsidRPr="000D2F23">
        <w:rPr>
          <w:rFonts w:cs="Times New Roman"/>
          <w:b/>
          <w:bCs/>
          <w:szCs w:val="24"/>
        </w:rPr>
        <w:t xml:space="preserve"> pkt 1</w:t>
      </w:r>
      <w:r w:rsidR="00A264BE" w:rsidRPr="000D2F23">
        <w:rPr>
          <w:rFonts w:cs="Times New Roman"/>
          <w:szCs w:val="24"/>
        </w:rPr>
        <w:t>)</w:t>
      </w:r>
      <w:r w:rsidR="00544EFC" w:rsidRPr="000D2F23">
        <w:rPr>
          <w:rFonts w:cs="Times New Roman"/>
          <w:szCs w:val="24"/>
        </w:rPr>
        <w:t xml:space="preserve">. </w:t>
      </w:r>
      <w:r w:rsidR="00D608CF" w:rsidRPr="000D2F23">
        <w:rPr>
          <w:rFonts w:cs="Times New Roman"/>
          <w:szCs w:val="24"/>
        </w:rPr>
        <w:t>Warunki te</w:t>
      </w:r>
      <w:r w:rsidR="00D96ABE" w:rsidRPr="000D2F23">
        <w:rPr>
          <w:rFonts w:cs="Times New Roman"/>
          <w:szCs w:val="24"/>
        </w:rPr>
        <w:t xml:space="preserve"> będą pomocnym narzędziem dla samorządowych organów podatkowych</w:t>
      </w:r>
      <w:r w:rsidR="002A536B" w:rsidRPr="000D2F23">
        <w:rPr>
          <w:rFonts w:cs="Times New Roman"/>
          <w:szCs w:val="24"/>
        </w:rPr>
        <w:t>.</w:t>
      </w:r>
      <w:r w:rsidR="00D96ABE" w:rsidRPr="000D2F23">
        <w:rPr>
          <w:rFonts w:cs="Times New Roman"/>
          <w:szCs w:val="24"/>
        </w:rPr>
        <w:t xml:space="preserve"> </w:t>
      </w:r>
      <w:r w:rsidR="002A536B" w:rsidRPr="000D2F23">
        <w:rPr>
          <w:rFonts w:cs="Times New Roman"/>
          <w:szCs w:val="24"/>
        </w:rPr>
        <w:t>Z</w:t>
      </w:r>
      <w:r w:rsidR="00D608CF" w:rsidRPr="000D2F23">
        <w:rPr>
          <w:rFonts w:cs="Times New Roman"/>
          <w:szCs w:val="24"/>
        </w:rPr>
        <w:t>ostaną</w:t>
      </w:r>
      <w:r w:rsidR="00D61D3D" w:rsidRPr="000D2F23">
        <w:rPr>
          <w:rFonts w:cs="Times New Roman"/>
          <w:szCs w:val="24"/>
        </w:rPr>
        <w:t xml:space="preserve"> </w:t>
      </w:r>
      <w:r w:rsidR="002A536B" w:rsidRPr="000D2F23">
        <w:rPr>
          <w:rFonts w:cs="Times New Roman"/>
          <w:szCs w:val="24"/>
        </w:rPr>
        <w:t xml:space="preserve">one </w:t>
      </w:r>
      <w:r w:rsidR="00D96ABE" w:rsidRPr="000D2F23">
        <w:rPr>
          <w:rFonts w:cs="Times New Roman"/>
          <w:szCs w:val="24"/>
        </w:rPr>
        <w:t xml:space="preserve">udostępnione </w:t>
      </w:r>
      <w:r w:rsidR="00D608CF" w:rsidRPr="000D2F23">
        <w:rPr>
          <w:rFonts w:cs="Times New Roman"/>
          <w:szCs w:val="24"/>
        </w:rPr>
        <w:t xml:space="preserve">w Biuletynie Informacji Publicznej na stronie podmiotowej urzędu obsługującego </w:t>
      </w:r>
      <w:r w:rsidR="002A536B" w:rsidRPr="000D2F23">
        <w:rPr>
          <w:rFonts w:cs="Times New Roman"/>
          <w:szCs w:val="24"/>
        </w:rPr>
        <w:t>ministra właściwego do spraw finansów publicznych</w:t>
      </w:r>
      <w:r w:rsidR="00D608CF" w:rsidRPr="000D2F23">
        <w:rPr>
          <w:rFonts w:cs="Times New Roman"/>
          <w:szCs w:val="24"/>
        </w:rPr>
        <w:t xml:space="preserve">. </w:t>
      </w:r>
    </w:p>
    <w:p w14:paraId="019B6BFA" w14:textId="75EE494C" w:rsidR="00993D36" w:rsidRPr="000D2F23" w:rsidRDefault="0083677D" w:rsidP="00F70283">
      <w:pPr>
        <w:widowControl/>
        <w:spacing w:before="120"/>
        <w:jc w:val="both"/>
        <w:rPr>
          <w:rFonts w:cs="Times New Roman"/>
          <w:szCs w:val="24"/>
        </w:rPr>
      </w:pPr>
      <w:r w:rsidRPr="000D2F23">
        <w:rPr>
          <w:rFonts w:cs="Times New Roman"/>
          <w:szCs w:val="24"/>
        </w:rPr>
        <w:t xml:space="preserve">Warunki techniczne </w:t>
      </w:r>
      <w:r w:rsidR="00571DDF" w:rsidRPr="000D2F23">
        <w:rPr>
          <w:rFonts w:cs="Times New Roman"/>
          <w:szCs w:val="24"/>
        </w:rPr>
        <w:t xml:space="preserve">powinny zawierać </w:t>
      </w:r>
      <w:r w:rsidR="00831D44" w:rsidRPr="000D2F23">
        <w:rPr>
          <w:rFonts w:cs="Times New Roman"/>
          <w:szCs w:val="24"/>
        </w:rPr>
        <w:t xml:space="preserve">wymogi techniczne ułatwiające publikację interpretacji i informacji w systemie EUREKA, takie jak </w:t>
      </w:r>
      <w:r w:rsidR="00993D36" w:rsidRPr="000D2F23">
        <w:rPr>
          <w:rFonts w:cs="Times New Roman"/>
          <w:szCs w:val="24"/>
        </w:rPr>
        <w:t>np.</w:t>
      </w:r>
      <w:r w:rsidRPr="000D2F23">
        <w:rPr>
          <w:rFonts w:cs="Times New Roman"/>
          <w:szCs w:val="24"/>
        </w:rPr>
        <w:t xml:space="preserve"> format</w:t>
      </w:r>
      <w:r w:rsidR="00BB1A7D" w:rsidRPr="000D2F23">
        <w:rPr>
          <w:rFonts w:cs="Times New Roman"/>
          <w:szCs w:val="24"/>
        </w:rPr>
        <w:t xml:space="preserve"> i postać</w:t>
      </w:r>
      <w:r w:rsidRPr="000D2F23">
        <w:rPr>
          <w:rFonts w:cs="Times New Roman"/>
          <w:szCs w:val="24"/>
        </w:rPr>
        <w:t xml:space="preserve"> przekazywanego dokumentu</w:t>
      </w:r>
      <w:r w:rsidR="00993D36" w:rsidRPr="000D2F23">
        <w:rPr>
          <w:rFonts w:cs="Times New Roman"/>
          <w:szCs w:val="24"/>
        </w:rPr>
        <w:t>, tj.</w:t>
      </w:r>
      <w:r w:rsidR="00D61D3D" w:rsidRPr="000D2F23">
        <w:rPr>
          <w:rFonts w:cs="Times New Roman"/>
          <w:szCs w:val="24"/>
        </w:rPr>
        <w:t xml:space="preserve"> </w:t>
      </w:r>
      <w:r w:rsidRPr="000D2F23">
        <w:rPr>
          <w:rFonts w:cs="Times New Roman"/>
          <w:szCs w:val="24"/>
        </w:rPr>
        <w:t xml:space="preserve">plik .pdf dokumentu źródłowego (interpretacji czy postanowienia) </w:t>
      </w:r>
      <w:r w:rsidR="0088035E" w:rsidRPr="000D2F23">
        <w:rPr>
          <w:rFonts w:cs="Times New Roman"/>
          <w:szCs w:val="24"/>
        </w:rPr>
        <w:t xml:space="preserve">wraz z </w:t>
      </w:r>
      <w:r w:rsidRPr="000D2F23">
        <w:rPr>
          <w:rFonts w:cs="Times New Roman"/>
          <w:szCs w:val="24"/>
        </w:rPr>
        <w:t>wersj</w:t>
      </w:r>
      <w:r w:rsidR="0088035E" w:rsidRPr="000D2F23">
        <w:rPr>
          <w:rFonts w:cs="Times New Roman"/>
          <w:szCs w:val="24"/>
        </w:rPr>
        <w:t>ą</w:t>
      </w:r>
      <w:r w:rsidRPr="000D2F23">
        <w:rPr>
          <w:rFonts w:cs="Times New Roman"/>
          <w:szCs w:val="24"/>
        </w:rPr>
        <w:t xml:space="preserve"> edytowalną </w:t>
      </w:r>
      <w:r w:rsidR="002A2BD9" w:rsidRPr="000D2F23">
        <w:rPr>
          <w:rFonts w:cs="Times New Roman"/>
          <w:szCs w:val="24"/>
        </w:rPr>
        <w:t xml:space="preserve">interpretacji zapisaną </w:t>
      </w:r>
      <w:r w:rsidRPr="000D2F23">
        <w:rPr>
          <w:rFonts w:cs="Times New Roman"/>
          <w:szCs w:val="24"/>
        </w:rPr>
        <w:t>w powszechnie stosowanym edytorze tekstu, czcionkę tekstu</w:t>
      </w:r>
      <w:r w:rsidR="002A2BD9" w:rsidRPr="000D2F23">
        <w:rPr>
          <w:rFonts w:cs="Times New Roman"/>
          <w:szCs w:val="24"/>
        </w:rPr>
        <w:t xml:space="preserve"> interpretacji</w:t>
      </w:r>
      <w:r w:rsidRPr="000D2F23">
        <w:rPr>
          <w:rFonts w:cs="Times New Roman"/>
          <w:szCs w:val="24"/>
        </w:rPr>
        <w:t xml:space="preserve">, </w:t>
      </w:r>
      <w:r w:rsidR="008C716E" w:rsidRPr="000D2F23">
        <w:rPr>
          <w:rFonts w:cs="Times New Roman"/>
          <w:szCs w:val="24"/>
        </w:rPr>
        <w:t>sposób edycji tekstu</w:t>
      </w:r>
      <w:r w:rsidRPr="000D2F23">
        <w:rPr>
          <w:rFonts w:cs="Times New Roman"/>
          <w:szCs w:val="24"/>
        </w:rPr>
        <w:t xml:space="preserve"> </w:t>
      </w:r>
      <w:r w:rsidR="002A2BD9" w:rsidRPr="000D2F23">
        <w:rPr>
          <w:rFonts w:cs="Times New Roman"/>
          <w:szCs w:val="24"/>
        </w:rPr>
        <w:t>czy też i</w:t>
      </w:r>
      <w:r w:rsidRPr="000D2F23">
        <w:rPr>
          <w:rFonts w:cs="Times New Roman"/>
          <w:szCs w:val="24"/>
        </w:rPr>
        <w:t xml:space="preserve">nne parametry tekstu właściwe dla dokumentów zamieszczanych w systemie EUREKA. </w:t>
      </w:r>
      <w:r w:rsidR="008C716E" w:rsidRPr="000D2F23">
        <w:rPr>
          <w:rFonts w:cs="Times New Roman"/>
          <w:szCs w:val="24"/>
        </w:rPr>
        <w:t>Przykładowo, określenie f</w:t>
      </w:r>
      <w:r w:rsidR="0088035E" w:rsidRPr="000D2F23">
        <w:rPr>
          <w:rFonts w:cs="Times New Roman"/>
          <w:szCs w:val="24"/>
        </w:rPr>
        <w:t>ormat</w:t>
      </w:r>
      <w:r w:rsidR="008C716E" w:rsidRPr="000D2F23">
        <w:rPr>
          <w:rFonts w:cs="Times New Roman"/>
          <w:szCs w:val="24"/>
        </w:rPr>
        <w:t>u</w:t>
      </w:r>
      <w:r w:rsidR="0088035E" w:rsidRPr="000D2F23">
        <w:rPr>
          <w:rFonts w:cs="Times New Roman"/>
          <w:szCs w:val="24"/>
        </w:rPr>
        <w:t xml:space="preserve"> przekazywanej interpretacji jest istotn</w:t>
      </w:r>
      <w:r w:rsidR="008C716E" w:rsidRPr="000D2F23">
        <w:rPr>
          <w:rFonts w:cs="Times New Roman"/>
          <w:szCs w:val="24"/>
        </w:rPr>
        <w:t>e</w:t>
      </w:r>
      <w:r w:rsidR="0088035E" w:rsidRPr="000D2F23">
        <w:rPr>
          <w:rFonts w:cs="Times New Roman"/>
          <w:szCs w:val="24"/>
        </w:rPr>
        <w:t xml:space="preserve"> </w:t>
      </w:r>
      <w:r w:rsidR="008C716E" w:rsidRPr="000D2F23">
        <w:rPr>
          <w:rFonts w:cs="Times New Roman"/>
          <w:szCs w:val="24"/>
        </w:rPr>
        <w:t xml:space="preserve">po to, </w:t>
      </w:r>
      <w:r w:rsidR="0088035E" w:rsidRPr="000D2F23">
        <w:rPr>
          <w:rFonts w:cs="Times New Roman"/>
          <w:szCs w:val="24"/>
        </w:rPr>
        <w:t xml:space="preserve">by w prosty sposób można było dokonać zanonimizowania treści przekazanej interpretacji i skopiować jej treść do systemu EUREKA. </w:t>
      </w:r>
      <w:r w:rsidR="000D47E2" w:rsidRPr="000D2F23">
        <w:rPr>
          <w:rFonts w:cs="Times New Roman"/>
          <w:szCs w:val="24"/>
        </w:rPr>
        <w:t xml:space="preserve">Przewiduje się, że w ramach warunków technicznych wprowadzona zostanie możliwość odstąpienia od </w:t>
      </w:r>
      <w:r w:rsidR="0053330C" w:rsidRPr="000D2F23">
        <w:rPr>
          <w:rFonts w:cs="Times New Roman"/>
          <w:szCs w:val="24"/>
        </w:rPr>
        <w:t xml:space="preserve">wymogu </w:t>
      </w:r>
      <w:r w:rsidR="000D47E2" w:rsidRPr="000D2F23">
        <w:rPr>
          <w:rFonts w:cs="Times New Roman"/>
          <w:szCs w:val="24"/>
        </w:rPr>
        <w:t>zachowania określonego forma</w:t>
      </w:r>
      <w:r w:rsidR="0053330C" w:rsidRPr="000D2F23">
        <w:rPr>
          <w:rFonts w:cs="Times New Roman"/>
          <w:szCs w:val="24"/>
        </w:rPr>
        <w:t>towania tekstu</w:t>
      </w:r>
      <w:r w:rsidR="000D47E2" w:rsidRPr="000D2F23">
        <w:rPr>
          <w:rFonts w:cs="Times New Roman"/>
          <w:szCs w:val="24"/>
        </w:rPr>
        <w:t xml:space="preserve"> dla przekazywanych Dyrektorowi Krajowej Informacji Skarbowej dokumentów, które wydane zostały jeszcze przed wejściem w życie ustawy (przepisy przejściowe przewidują obowiązek przekazania</w:t>
      </w:r>
      <w:r w:rsidR="00FD1CC9" w:rsidRPr="000D2F23">
        <w:rPr>
          <w:rFonts w:cs="Times New Roman"/>
          <w:szCs w:val="24"/>
        </w:rPr>
        <w:t>,</w:t>
      </w:r>
      <w:r w:rsidR="000D47E2" w:rsidRPr="000D2F23">
        <w:rPr>
          <w:rFonts w:cs="Times New Roman"/>
          <w:szCs w:val="24"/>
        </w:rPr>
        <w:t xml:space="preserve"> </w:t>
      </w:r>
      <w:r w:rsidR="0053330C" w:rsidRPr="000D2F23">
        <w:rPr>
          <w:rFonts w:cs="Times New Roman"/>
          <w:szCs w:val="24"/>
        </w:rPr>
        <w:t>a następnie</w:t>
      </w:r>
      <w:r w:rsidR="000D47E2" w:rsidRPr="000D2F23">
        <w:rPr>
          <w:rFonts w:cs="Times New Roman"/>
          <w:szCs w:val="24"/>
        </w:rPr>
        <w:t xml:space="preserve"> opublikowania</w:t>
      </w:r>
      <w:r w:rsidR="0053330C" w:rsidRPr="000D2F23">
        <w:rPr>
          <w:rFonts w:cs="Times New Roman"/>
          <w:szCs w:val="24"/>
        </w:rPr>
        <w:t xml:space="preserve"> w systemie EUREKA również interpretacji wydanych od dnia 1 stycznia 2025 r.). Nie jest bowiem intencją projektodawcy</w:t>
      </w:r>
      <w:r w:rsidR="00D61D3D" w:rsidRPr="000D2F23">
        <w:rPr>
          <w:rFonts w:cs="Times New Roman"/>
          <w:szCs w:val="24"/>
        </w:rPr>
        <w:t>,</w:t>
      </w:r>
      <w:r w:rsidR="0053330C" w:rsidRPr="000D2F23">
        <w:rPr>
          <w:rFonts w:cs="Times New Roman"/>
          <w:szCs w:val="24"/>
        </w:rPr>
        <w:t xml:space="preserve"> aby interpretacje wydane przed wejściem w życie ustawy podlegały obowiązkowo technicznej ingerencji i przetwarzaniu przez organy samorządowe.</w:t>
      </w:r>
    </w:p>
    <w:p w14:paraId="44385225" w14:textId="08D69201" w:rsidR="0000030E" w:rsidRPr="000D2F23" w:rsidRDefault="00AC709C" w:rsidP="00F70283">
      <w:pPr>
        <w:widowControl/>
        <w:spacing w:before="120"/>
        <w:jc w:val="both"/>
        <w:rPr>
          <w:rFonts w:cs="Times New Roman"/>
          <w:szCs w:val="24"/>
        </w:rPr>
      </w:pPr>
      <w:r w:rsidRPr="000D2F23">
        <w:rPr>
          <w:rFonts w:cs="Times New Roman"/>
          <w:szCs w:val="24"/>
        </w:rPr>
        <w:t xml:space="preserve">Na podstawie projektowanego </w:t>
      </w:r>
      <w:r w:rsidRPr="000D2F23">
        <w:rPr>
          <w:rFonts w:cs="Times New Roman"/>
          <w:b/>
          <w:bCs/>
          <w:szCs w:val="24"/>
        </w:rPr>
        <w:t>art. 14i § 7 pkt 2</w:t>
      </w:r>
      <w:r w:rsidRPr="000D2F23">
        <w:rPr>
          <w:rFonts w:cs="Times New Roman"/>
          <w:szCs w:val="24"/>
        </w:rPr>
        <w:t xml:space="preserve"> m</w:t>
      </w:r>
      <w:r w:rsidR="00993D36" w:rsidRPr="000D2F23">
        <w:rPr>
          <w:rFonts w:cs="Times New Roman"/>
          <w:szCs w:val="24"/>
        </w:rPr>
        <w:t xml:space="preserve">inister właściwy do spraw finansów publicznych udostępni </w:t>
      </w:r>
      <w:r w:rsidRPr="000D2F23">
        <w:rPr>
          <w:rFonts w:cs="Times New Roman"/>
          <w:szCs w:val="24"/>
        </w:rPr>
        <w:t xml:space="preserve">również </w:t>
      </w:r>
      <w:r w:rsidR="00993D36" w:rsidRPr="000D2F23">
        <w:rPr>
          <w:rFonts w:cs="Times New Roman"/>
          <w:szCs w:val="24"/>
        </w:rPr>
        <w:t xml:space="preserve">w Biuletynie Informacji Publicznej na stronie podmiotowej urzędu obsługującego tego ministra </w:t>
      </w:r>
      <w:r w:rsidRPr="000D2F23">
        <w:rPr>
          <w:rFonts w:cs="Times New Roman"/>
          <w:b/>
          <w:bCs/>
          <w:szCs w:val="24"/>
        </w:rPr>
        <w:t>szczegółowy zakres informacji dodatkowych</w:t>
      </w:r>
      <w:r w:rsidRPr="000D2F23">
        <w:rPr>
          <w:rFonts w:cs="Times New Roman"/>
          <w:szCs w:val="24"/>
        </w:rPr>
        <w:t xml:space="preserve">, o których mowa w dodawanym art. 14i § 6 pkt 2, przekazywanych Dyrektorowi Krajowej Informacji Skarbowej wraz z interpretacją czy też informacją. Tak jak już wcześniej wskazano, </w:t>
      </w:r>
      <w:r w:rsidR="00DA33F3" w:rsidRPr="000D2F23">
        <w:rPr>
          <w:rFonts w:cs="Times New Roman"/>
          <w:szCs w:val="24"/>
        </w:rPr>
        <w:t xml:space="preserve">informacje </w:t>
      </w:r>
      <w:r w:rsidRPr="000D2F23">
        <w:rPr>
          <w:rFonts w:cs="Times New Roman"/>
          <w:szCs w:val="24"/>
        </w:rPr>
        <w:lastRenderedPageBreak/>
        <w:t>dodatkowe powinny ułatwiać publikację interpretacji</w:t>
      </w:r>
      <w:r w:rsidR="00DA33F3" w:rsidRPr="000D2F23">
        <w:rPr>
          <w:rFonts w:cs="Times New Roman"/>
          <w:szCs w:val="24"/>
        </w:rPr>
        <w:t xml:space="preserve"> oraz </w:t>
      </w:r>
      <w:r w:rsidRPr="000D2F23">
        <w:rPr>
          <w:rFonts w:cs="Times New Roman"/>
          <w:szCs w:val="24"/>
        </w:rPr>
        <w:t>ich wyszukiwanie w systemie EUREKA.</w:t>
      </w:r>
      <w:r w:rsidR="0083677D" w:rsidRPr="000D2F23">
        <w:rPr>
          <w:rFonts w:cs="Times New Roman"/>
          <w:szCs w:val="24"/>
        </w:rPr>
        <w:t xml:space="preserve"> </w:t>
      </w:r>
      <w:r w:rsidR="002A2BD9" w:rsidRPr="000D2F23">
        <w:rPr>
          <w:rFonts w:cs="Times New Roman"/>
          <w:szCs w:val="24"/>
        </w:rPr>
        <w:t xml:space="preserve">Zakres </w:t>
      </w:r>
      <w:r w:rsidRPr="000D2F23">
        <w:rPr>
          <w:rFonts w:cs="Times New Roman"/>
          <w:szCs w:val="24"/>
        </w:rPr>
        <w:t>wymaganych informacji</w:t>
      </w:r>
      <w:r w:rsidR="00DA33F3" w:rsidRPr="000D2F23">
        <w:rPr>
          <w:rFonts w:cs="Times New Roman"/>
          <w:szCs w:val="24"/>
        </w:rPr>
        <w:t xml:space="preserve"> dodatkowych</w:t>
      </w:r>
      <w:r w:rsidRPr="000D2F23">
        <w:rPr>
          <w:rFonts w:cs="Times New Roman"/>
          <w:szCs w:val="24"/>
        </w:rPr>
        <w:t xml:space="preserve"> (metadanych)</w:t>
      </w:r>
      <w:r w:rsidR="002A2BD9" w:rsidRPr="000D2F23">
        <w:rPr>
          <w:rFonts w:cs="Times New Roman"/>
          <w:szCs w:val="24"/>
        </w:rPr>
        <w:t xml:space="preserve"> może ulegać zmianie w zależności od bieżących parametrów i funkcjonalności systemu EUREKA. Dlatego też optymalnym rozwiązaniem jest </w:t>
      </w:r>
      <w:r w:rsidRPr="000D2F23">
        <w:rPr>
          <w:rFonts w:cs="Times New Roman"/>
          <w:szCs w:val="24"/>
        </w:rPr>
        <w:t xml:space="preserve">uszczegółowienie ich </w:t>
      </w:r>
      <w:r w:rsidR="002A2BD9" w:rsidRPr="000D2F23">
        <w:rPr>
          <w:rFonts w:cs="Times New Roman"/>
          <w:szCs w:val="24"/>
        </w:rPr>
        <w:t>zakresu</w:t>
      </w:r>
      <w:r w:rsidRPr="000D2F23">
        <w:rPr>
          <w:rFonts w:cs="Times New Roman"/>
          <w:szCs w:val="24"/>
        </w:rPr>
        <w:t xml:space="preserve"> </w:t>
      </w:r>
      <w:r w:rsidR="002A2BD9" w:rsidRPr="000D2F23">
        <w:rPr>
          <w:rFonts w:cs="Times New Roman"/>
          <w:szCs w:val="24"/>
        </w:rPr>
        <w:t>przez ministra właściwego do spraw finansów publicznych, który nadzoruje system EUREKA.</w:t>
      </w:r>
      <w:r w:rsidR="0088035E" w:rsidRPr="000D2F23">
        <w:rPr>
          <w:rFonts w:cs="Times New Roman"/>
          <w:szCs w:val="24"/>
        </w:rPr>
        <w:t xml:space="preserve"> </w:t>
      </w:r>
    </w:p>
    <w:p w14:paraId="41BE7B0F" w14:textId="2AABF3A7" w:rsidR="00CE0E8B" w:rsidRPr="000D2F23" w:rsidRDefault="002E612B" w:rsidP="00F70283">
      <w:pPr>
        <w:widowControl/>
        <w:spacing w:before="120"/>
        <w:jc w:val="both"/>
        <w:rPr>
          <w:rFonts w:cs="Times New Roman"/>
          <w:szCs w:val="24"/>
        </w:rPr>
      </w:pPr>
      <w:r w:rsidRPr="000D2F23">
        <w:rPr>
          <w:rFonts w:cs="Times New Roman"/>
          <w:szCs w:val="24"/>
        </w:rPr>
        <w:t>Należy podkreślić, że</w:t>
      </w:r>
      <w:r w:rsidR="00FE4078" w:rsidRPr="000D2F23">
        <w:rPr>
          <w:rFonts w:cs="Times New Roman"/>
          <w:szCs w:val="24"/>
        </w:rPr>
        <w:t xml:space="preserve"> określon</w:t>
      </w:r>
      <w:r w:rsidR="004B213A" w:rsidRPr="000D2F23">
        <w:rPr>
          <w:rFonts w:cs="Times New Roman"/>
          <w:szCs w:val="24"/>
        </w:rPr>
        <w:t>e</w:t>
      </w:r>
      <w:r w:rsidR="00FE4078" w:rsidRPr="000D2F23">
        <w:rPr>
          <w:rFonts w:cs="Times New Roman"/>
          <w:szCs w:val="24"/>
        </w:rPr>
        <w:t xml:space="preserve"> przez ministra warunk</w:t>
      </w:r>
      <w:r w:rsidR="004B213A" w:rsidRPr="000D2F23">
        <w:rPr>
          <w:rFonts w:cs="Times New Roman"/>
          <w:szCs w:val="24"/>
        </w:rPr>
        <w:t>i</w:t>
      </w:r>
      <w:r w:rsidR="00FE4078" w:rsidRPr="000D2F23">
        <w:rPr>
          <w:rFonts w:cs="Times New Roman"/>
          <w:szCs w:val="24"/>
        </w:rPr>
        <w:t xml:space="preserve"> techniczn</w:t>
      </w:r>
      <w:r w:rsidR="004B213A" w:rsidRPr="000D2F23">
        <w:rPr>
          <w:rFonts w:cs="Times New Roman"/>
          <w:szCs w:val="24"/>
        </w:rPr>
        <w:t>e</w:t>
      </w:r>
      <w:r w:rsidR="00FE4078" w:rsidRPr="000D2F23">
        <w:rPr>
          <w:rFonts w:cs="Times New Roman"/>
          <w:szCs w:val="24"/>
        </w:rPr>
        <w:t xml:space="preserve"> </w:t>
      </w:r>
      <w:r w:rsidR="00AC709C" w:rsidRPr="000D2F23">
        <w:rPr>
          <w:rFonts w:cs="Times New Roman"/>
          <w:szCs w:val="24"/>
        </w:rPr>
        <w:t>oraz szczegółowy zakres informacji dodatkowych</w:t>
      </w:r>
      <w:r w:rsidR="0049386D" w:rsidRPr="000D2F23">
        <w:rPr>
          <w:rFonts w:cs="Times New Roman"/>
          <w:szCs w:val="24"/>
        </w:rPr>
        <w:t xml:space="preserve"> </w:t>
      </w:r>
      <w:r w:rsidRPr="000D2F23">
        <w:rPr>
          <w:rFonts w:cs="Times New Roman"/>
          <w:szCs w:val="24"/>
        </w:rPr>
        <w:t xml:space="preserve">nie </w:t>
      </w:r>
      <w:r w:rsidR="00FE4078" w:rsidRPr="000D2F23">
        <w:rPr>
          <w:rFonts w:cs="Times New Roman"/>
          <w:szCs w:val="24"/>
        </w:rPr>
        <w:t>będ</w:t>
      </w:r>
      <w:r w:rsidR="004B213A" w:rsidRPr="000D2F23">
        <w:rPr>
          <w:rFonts w:cs="Times New Roman"/>
          <w:szCs w:val="24"/>
        </w:rPr>
        <w:t>ą</w:t>
      </w:r>
      <w:r w:rsidR="00FE4078" w:rsidRPr="000D2F23">
        <w:rPr>
          <w:rFonts w:cs="Times New Roman"/>
          <w:szCs w:val="24"/>
        </w:rPr>
        <w:t xml:space="preserve"> </w:t>
      </w:r>
      <w:r w:rsidRPr="000D2F23">
        <w:rPr>
          <w:rFonts w:cs="Times New Roman"/>
          <w:szCs w:val="24"/>
        </w:rPr>
        <w:t>wprowadza</w:t>
      </w:r>
      <w:r w:rsidR="00FE4078" w:rsidRPr="000D2F23">
        <w:rPr>
          <w:rFonts w:cs="Times New Roman"/>
          <w:szCs w:val="24"/>
        </w:rPr>
        <w:t>ł</w:t>
      </w:r>
      <w:r w:rsidR="006178B5" w:rsidRPr="000D2F23">
        <w:rPr>
          <w:rFonts w:cs="Times New Roman"/>
          <w:szCs w:val="24"/>
        </w:rPr>
        <w:t>y</w:t>
      </w:r>
      <w:r w:rsidR="00FE4078" w:rsidRPr="000D2F23">
        <w:rPr>
          <w:rFonts w:cs="Times New Roman"/>
          <w:szCs w:val="24"/>
        </w:rPr>
        <w:t xml:space="preserve"> żadnych </w:t>
      </w:r>
      <w:r w:rsidRPr="000D2F23">
        <w:rPr>
          <w:rFonts w:cs="Times New Roman"/>
          <w:szCs w:val="24"/>
        </w:rPr>
        <w:t>dodatkowych elementów interpretacji indywidualnej</w:t>
      </w:r>
      <w:r w:rsidR="002378E1" w:rsidRPr="000D2F23">
        <w:rPr>
          <w:rFonts w:cs="Times New Roman"/>
          <w:szCs w:val="24"/>
        </w:rPr>
        <w:t>,</w:t>
      </w:r>
      <w:r w:rsidRPr="000D2F23">
        <w:rPr>
          <w:rFonts w:cs="Times New Roman"/>
          <w:szCs w:val="24"/>
        </w:rPr>
        <w:t xml:space="preserve"> określonych w dotychczas obowiązujących regulacjach (w art. 14c Ordynacji podatkowej).</w:t>
      </w:r>
      <w:r w:rsidR="00FE4078" w:rsidRPr="000D2F23">
        <w:rPr>
          <w:rFonts w:cs="Times New Roman"/>
          <w:szCs w:val="24"/>
        </w:rPr>
        <w:t xml:space="preserve"> </w:t>
      </w:r>
      <w:r w:rsidR="0049386D" w:rsidRPr="000D2F23">
        <w:rPr>
          <w:rFonts w:cs="Times New Roman"/>
          <w:szCs w:val="24"/>
        </w:rPr>
        <w:t>Natomiast o</w:t>
      </w:r>
      <w:r w:rsidRPr="000D2F23">
        <w:rPr>
          <w:rFonts w:cs="Times New Roman"/>
          <w:szCs w:val="24"/>
        </w:rPr>
        <w:t>kreślenie tych warunków</w:t>
      </w:r>
      <w:r w:rsidR="0049386D" w:rsidRPr="000D2F23">
        <w:rPr>
          <w:rFonts w:cs="Times New Roman"/>
          <w:szCs w:val="24"/>
        </w:rPr>
        <w:t xml:space="preserve"> oraz zakresu informacji dodatkowych </w:t>
      </w:r>
      <w:r w:rsidRPr="000D2F23">
        <w:rPr>
          <w:rFonts w:cs="Times New Roman"/>
          <w:szCs w:val="24"/>
        </w:rPr>
        <w:t xml:space="preserve">znacząco ułatwi i przyspieszy proces zamieszczania interpretacji w systemie EUREKA, a następnie ułatwi </w:t>
      </w:r>
      <w:r w:rsidR="00C1668A" w:rsidRPr="000D2F23">
        <w:rPr>
          <w:rFonts w:cs="Times New Roman"/>
          <w:szCs w:val="24"/>
        </w:rPr>
        <w:t xml:space="preserve">podatnikom </w:t>
      </w:r>
      <w:r w:rsidRPr="000D2F23">
        <w:rPr>
          <w:rFonts w:cs="Times New Roman"/>
          <w:szCs w:val="24"/>
        </w:rPr>
        <w:t xml:space="preserve">ich wyszukiwanie w </w:t>
      </w:r>
      <w:r w:rsidR="002378E1" w:rsidRPr="000D2F23">
        <w:rPr>
          <w:rFonts w:cs="Times New Roman"/>
          <w:szCs w:val="24"/>
        </w:rPr>
        <w:t>bazie</w:t>
      </w:r>
      <w:r w:rsidR="00F75F52" w:rsidRPr="000D2F23">
        <w:rPr>
          <w:rFonts w:cs="Times New Roman"/>
          <w:szCs w:val="24"/>
        </w:rPr>
        <w:t xml:space="preserve"> </w:t>
      </w:r>
      <w:r w:rsidR="002378E1" w:rsidRPr="000D2F23">
        <w:rPr>
          <w:rFonts w:cs="Times New Roman"/>
          <w:szCs w:val="24"/>
        </w:rPr>
        <w:t>interpretacji</w:t>
      </w:r>
      <w:r w:rsidRPr="000D2F23">
        <w:rPr>
          <w:rFonts w:cs="Times New Roman"/>
          <w:szCs w:val="24"/>
        </w:rPr>
        <w:t xml:space="preserve">. </w:t>
      </w:r>
    </w:p>
    <w:p w14:paraId="52E0486B" w14:textId="21AF057E" w:rsidR="0052600D" w:rsidRPr="000D2F23" w:rsidRDefault="0052600D" w:rsidP="00F70283">
      <w:pPr>
        <w:pStyle w:val="Akapitzlist"/>
        <w:widowControl/>
        <w:numPr>
          <w:ilvl w:val="0"/>
          <w:numId w:val="2"/>
        </w:numPr>
        <w:spacing w:before="120"/>
        <w:ind w:left="426" w:hanging="426"/>
        <w:contextualSpacing w:val="0"/>
        <w:jc w:val="both"/>
        <w:rPr>
          <w:rFonts w:cs="Times New Roman"/>
          <w:szCs w:val="24"/>
        </w:rPr>
      </w:pPr>
      <w:r w:rsidRPr="000D2F23">
        <w:rPr>
          <w:rFonts w:cs="Times New Roman"/>
          <w:b/>
          <w:bCs/>
          <w:szCs w:val="24"/>
        </w:rPr>
        <w:t>Nowe brzmienie art. 14j § 3 Ordynacji podatkowej</w:t>
      </w:r>
    </w:p>
    <w:p w14:paraId="1BCF0CAC" w14:textId="4E632F51" w:rsidR="0052600D" w:rsidRPr="000D2F23" w:rsidRDefault="00B5205F" w:rsidP="00F70283">
      <w:pPr>
        <w:widowControl/>
        <w:spacing w:before="120"/>
        <w:jc w:val="both"/>
        <w:rPr>
          <w:rFonts w:cs="Times New Roman"/>
          <w:szCs w:val="24"/>
        </w:rPr>
      </w:pPr>
      <w:r w:rsidRPr="000D2F23">
        <w:rPr>
          <w:rFonts w:cs="Times New Roman"/>
          <w:szCs w:val="24"/>
        </w:rPr>
        <w:t xml:space="preserve">Projekt przewiduje zmianę brzmienia art. </w:t>
      </w:r>
      <w:bookmarkStart w:id="8" w:name="_Hlk216352890"/>
      <w:r w:rsidRPr="000D2F23">
        <w:rPr>
          <w:rFonts w:cs="Times New Roman"/>
          <w:szCs w:val="24"/>
        </w:rPr>
        <w:t>14j § 3</w:t>
      </w:r>
      <w:bookmarkEnd w:id="8"/>
      <w:r w:rsidRPr="000D2F23">
        <w:rPr>
          <w:rFonts w:cs="Times New Roman"/>
          <w:szCs w:val="24"/>
        </w:rPr>
        <w:t>, mającą charakter dostosowawczy do zmian wprowadzanych w art. 14i. Na podstawie nowego brzmienia art. 14j § 3</w:t>
      </w:r>
      <w:r w:rsidR="00D61D3D" w:rsidRPr="000D2F23">
        <w:rPr>
          <w:rFonts w:cs="Times New Roman"/>
          <w:szCs w:val="24"/>
        </w:rPr>
        <w:t xml:space="preserve"> </w:t>
      </w:r>
      <w:r w:rsidRPr="000D2F23">
        <w:rPr>
          <w:rFonts w:cs="Times New Roman"/>
          <w:szCs w:val="24"/>
        </w:rPr>
        <w:t>Ordynacji podatkowej, w zakresie nieuregulowanym w art. 14j § 1</w:t>
      </w:r>
      <w:r w:rsidR="00D61D3D" w:rsidRPr="000D2F23">
        <w:rPr>
          <w:rFonts w:cs="Times New Roman"/>
          <w:szCs w:val="24"/>
        </w:rPr>
        <w:t>–</w:t>
      </w:r>
      <w:r w:rsidRPr="000D2F23">
        <w:rPr>
          <w:rFonts w:cs="Times New Roman"/>
          <w:szCs w:val="24"/>
        </w:rPr>
        <w:t>2a i art. 14i § 3</w:t>
      </w:r>
      <w:r w:rsidR="00D61D3D" w:rsidRPr="000D2F23">
        <w:rPr>
          <w:rFonts w:cs="Times New Roman"/>
          <w:szCs w:val="24"/>
        </w:rPr>
        <w:t>–</w:t>
      </w:r>
      <w:r w:rsidR="00D174A2" w:rsidRPr="000D2F23">
        <w:rPr>
          <w:rFonts w:cs="Times New Roman"/>
          <w:szCs w:val="24"/>
        </w:rPr>
        <w:t>7</w:t>
      </w:r>
      <w:r w:rsidRPr="000D2F23">
        <w:rPr>
          <w:rFonts w:cs="Times New Roman"/>
          <w:szCs w:val="24"/>
        </w:rPr>
        <w:t xml:space="preserve"> tej ustawy, </w:t>
      </w:r>
      <w:r w:rsidR="002631A6" w:rsidRPr="000D2F23">
        <w:rPr>
          <w:rFonts w:cs="Times New Roman"/>
          <w:szCs w:val="24"/>
        </w:rPr>
        <w:t xml:space="preserve">do spraw dotyczących </w:t>
      </w:r>
      <w:r w:rsidR="0011656E" w:rsidRPr="000D2F23">
        <w:rPr>
          <w:rFonts w:cs="Times New Roman"/>
          <w:szCs w:val="24"/>
        </w:rPr>
        <w:t xml:space="preserve">samorządowych </w:t>
      </w:r>
      <w:r w:rsidR="002631A6" w:rsidRPr="000D2F23">
        <w:rPr>
          <w:rFonts w:cs="Times New Roman"/>
          <w:szCs w:val="24"/>
        </w:rPr>
        <w:t xml:space="preserve">interpretacji </w:t>
      </w:r>
      <w:r w:rsidR="004D465A" w:rsidRPr="000D2F23">
        <w:rPr>
          <w:rFonts w:cs="Times New Roman"/>
          <w:szCs w:val="24"/>
        </w:rPr>
        <w:t xml:space="preserve">indywidualnych </w:t>
      </w:r>
      <w:r w:rsidRPr="000D2F23">
        <w:rPr>
          <w:rFonts w:cs="Times New Roman"/>
          <w:szCs w:val="24"/>
        </w:rPr>
        <w:t xml:space="preserve">odpowiednie zastosowanie znajdą pozostałe przepisy rozdziału 1a działu II Ordynacji podatkowej dotyczące interpretacji indywidualnych. </w:t>
      </w:r>
      <w:r w:rsidR="00A66BDA" w:rsidRPr="000D2F23">
        <w:rPr>
          <w:rFonts w:cs="Times New Roman"/>
          <w:szCs w:val="24"/>
        </w:rPr>
        <w:t>A zatem</w:t>
      </w:r>
      <w:r w:rsidRPr="000D2F23">
        <w:rPr>
          <w:rFonts w:cs="Times New Roman"/>
          <w:szCs w:val="24"/>
        </w:rPr>
        <w:t xml:space="preserve"> obecnie obowiązujące przepisy art. 14i § 3</w:t>
      </w:r>
      <w:r w:rsidR="00D61D3D" w:rsidRPr="000D2F23">
        <w:rPr>
          <w:rFonts w:cs="Times New Roman"/>
          <w:szCs w:val="24"/>
        </w:rPr>
        <w:t>–</w:t>
      </w:r>
      <w:r w:rsidRPr="000D2F23">
        <w:rPr>
          <w:rFonts w:cs="Times New Roman"/>
          <w:szCs w:val="24"/>
        </w:rPr>
        <w:t xml:space="preserve">5 Ordynacji podatkowej zostaną wyłączone z odpowiedniego </w:t>
      </w:r>
      <w:r w:rsidR="0051630D" w:rsidRPr="000D2F23">
        <w:rPr>
          <w:rFonts w:cs="Times New Roman"/>
          <w:szCs w:val="24"/>
        </w:rPr>
        <w:t>zas</w:t>
      </w:r>
      <w:r w:rsidRPr="000D2F23">
        <w:rPr>
          <w:rFonts w:cs="Times New Roman"/>
          <w:szCs w:val="24"/>
        </w:rPr>
        <w:t>tosowania do interpretacji samorządowych</w:t>
      </w:r>
      <w:r w:rsidR="0051630D" w:rsidRPr="000D2F23">
        <w:rPr>
          <w:rFonts w:cs="Times New Roman"/>
          <w:szCs w:val="24"/>
        </w:rPr>
        <w:t xml:space="preserve"> i informacji dotyczących tych interpretacji</w:t>
      </w:r>
      <w:r w:rsidR="00A66BDA" w:rsidRPr="000D2F23">
        <w:rPr>
          <w:rFonts w:cs="Times New Roman"/>
          <w:szCs w:val="24"/>
        </w:rPr>
        <w:t xml:space="preserve">. Tym samym wyeliminowany zostanie </w:t>
      </w:r>
      <w:r w:rsidR="0051630D" w:rsidRPr="000D2F23">
        <w:rPr>
          <w:rFonts w:cs="Times New Roman"/>
          <w:szCs w:val="24"/>
        </w:rPr>
        <w:t xml:space="preserve">dotychczasowy, </w:t>
      </w:r>
      <w:r w:rsidR="00A66BDA" w:rsidRPr="000D2F23">
        <w:rPr>
          <w:rFonts w:cs="Times New Roman"/>
          <w:szCs w:val="24"/>
        </w:rPr>
        <w:t>ustawowy obowiązek zamieszczania interpretacji samorządowych i informacji dotyczących tych interpretacji w Biuletynie Informacji Publicznej na stronie podmiotowej urzędu obsługującego organ samorządowy wydający daną interpretację indywidualną</w:t>
      </w:r>
      <w:r w:rsidR="00C674BA" w:rsidRPr="000D2F23">
        <w:rPr>
          <w:rFonts w:cs="Times New Roman"/>
          <w:szCs w:val="24"/>
        </w:rPr>
        <w:t xml:space="preserve">. Tak jak już zaznaczono </w:t>
      </w:r>
      <w:r w:rsidR="00805B93" w:rsidRPr="000D2F23">
        <w:rPr>
          <w:rFonts w:cs="Times New Roman"/>
          <w:szCs w:val="24"/>
        </w:rPr>
        <w:t xml:space="preserve">wcześniej </w:t>
      </w:r>
      <w:r w:rsidR="00C674BA" w:rsidRPr="000D2F23">
        <w:rPr>
          <w:rFonts w:cs="Times New Roman"/>
          <w:szCs w:val="24"/>
        </w:rPr>
        <w:t xml:space="preserve">w </w:t>
      </w:r>
      <w:r w:rsidR="0051630D" w:rsidRPr="000D2F23">
        <w:rPr>
          <w:rFonts w:cs="Times New Roman"/>
          <w:szCs w:val="24"/>
        </w:rPr>
        <w:t>niniejsz</w:t>
      </w:r>
      <w:r w:rsidR="00805B93" w:rsidRPr="000D2F23">
        <w:rPr>
          <w:rFonts w:cs="Times New Roman"/>
          <w:szCs w:val="24"/>
        </w:rPr>
        <w:t>ym</w:t>
      </w:r>
      <w:r w:rsidR="0051630D" w:rsidRPr="000D2F23">
        <w:rPr>
          <w:rFonts w:cs="Times New Roman"/>
          <w:szCs w:val="24"/>
        </w:rPr>
        <w:t xml:space="preserve"> </w:t>
      </w:r>
      <w:r w:rsidR="00C674BA" w:rsidRPr="000D2F23">
        <w:rPr>
          <w:rFonts w:cs="Times New Roman"/>
          <w:szCs w:val="24"/>
        </w:rPr>
        <w:t>uzasadnieni</w:t>
      </w:r>
      <w:r w:rsidR="00805B93" w:rsidRPr="000D2F23">
        <w:rPr>
          <w:rFonts w:cs="Times New Roman"/>
          <w:szCs w:val="24"/>
        </w:rPr>
        <w:t>u</w:t>
      </w:r>
      <w:r w:rsidR="00C674BA" w:rsidRPr="000D2F23">
        <w:rPr>
          <w:rFonts w:cs="Times New Roman"/>
          <w:szCs w:val="24"/>
        </w:rPr>
        <w:t xml:space="preserve">, </w:t>
      </w:r>
      <w:r w:rsidR="0051630D" w:rsidRPr="000D2F23">
        <w:rPr>
          <w:rFonts w:cs="Times New Roman"/>
          <w:szCs w:val="24"/>
        </w:rPr>
        <w:t xml:space="preserve">ten dotychczasowy </w:t>
      </w:r>
      <w:r w:rsidR="00C674BA" w:rsidRPr="000D2F23">
        <w:rPr>
          <w:rFonts w:cs="Times New Roman"/>
          <w:szCs w:val="24"/>
        </w:rPr>
        <w:t xml:space="preserve">obowiązek wynika </w:t>
      </w:r>
      <w:r w:rsidR="006C43F6" w:rsidRPr="000D2F23">
        <w:rPr>
          <w:rFonts w:cs="Times New Roman"/>
          <w:szCs w:val="24"/>
        </w:rPr>
        <w:t xml:space="preserve">bowiem </w:t>
      </w:r>
      <w:r w:rsidR="00C674BA" w:rsidRPr="000D2F23">
        <w:rPr>
          <w:rFonts w:cs="Times New Roman"/>
          <w:szCs w:val="24"/>
        </w:rPr>
        <w:t>z odpowiedniego zastosowania przepisów art. 14i § 3</w:t>
      </w:r>
      <w:r w:rsidR="00D61D3D" w:rsidRPr="000D2F23">
        <w:rPr>
          <w:rFonts w:cs="Times New Roman"/>
          <w:szCs w:val="24"/>
        </w:rPr>
        <w:t>–</w:t>
      </w:r>
      <w:r w:rsidR="00C674BA" w:rsidRPr="000D2F23">
        <w:rPr>
          <w:rFonts w:cs="Times New Roman"/>
          <w:szCs w:val="24"/>
        </w:rPr>
        <w:t>5 w związku z art. 14j § 3 Ordynacji podatkowej. Wyeliminowanie tego odpowiedniego zastosowania</w:t>
      </w:r>
      <w:r w:rsidR="00B6111E" w:rsidRPr="000D2F23">
        <w:rPr>
          <w:rFonts w:cs="Times New Roman"/>
          <w:szCs w:val="24"/>
        </w:rPr>
        <w:t xml:space="preserve"> poprzez zmianę 14j § 3</w:t>
      </w:r>
      <w:r w:rsidR="00C674BA" w:rsidRPr="000D2F23">
        <w:rPr>
          <w:rFonts w:cs="Times New Roman"/>
          <w:szCs w:val="24"/>
        </w:rPr>
        <w:t xml:space="preserve"> spowoduje, że przepisy art. 14i § 3</w:t>
      </w:r>
      <w:r w:rsidR="00D61D3D" w:rsidRPr="000D2F23">
        <w:rPr>
          <w:rFonts w:cs="Times New Roman"/>
          <w:szCs w:val="24"/>
        </w:rPr>
        <w:t>–</w:t>
      </w:r>
      <w:r w:rsidR="00C674BA" w:rsidRPr="000D2F23">
        <w:rPr>
          <w:rFonts w:cs="Times New Roman"/>
          <w:szCs w:val="24"/>
        </w:rPr>
        <w:t>5 wraz z dodawanymi paragrafami 6</w:t>
      </w:r>
      <w:r w:rsidR="00D61D3D" w:rsidRPr="000D2F23">
        <w:rPr>
          <w:rFonts w:cs="Times New Roman"/>
          <w:szCs w:val="24"/>
        </w:rPr>
        <w:t>–</w:t>
      </w:r>
      <w:r w:rsidR="00D174A2" w:rsidRPr="000D2F23">
        <w:rPr>
          <w:rFonts w:cs="Times New Roman"/>
          <w:szCs w:val="24"/>
        </w:rPr>
        <w:t>7</w:t>
      </w:r>
      <w:r w:rsidR="00C674BA" w:rsidRPr="000D2F23">
        <w:rPr>
          <w:rFonts w:cs="Times New Roman"/>
          <w:szCs w:val="24"/>
        </w:rPr>
        <w:t xml:space="preserve"> art. 14i </w:t>
      </w:r>
      <w:r w:rsidR="00C674BA" w:rsidRPr="000D2F23">
        <w:rPr>
          <w:rFonts w:cs="Times New Roman"/>
          <w:b/>
          <w:bCs/>
          <w:szCs w:val="24"/>
        </w:rPr>
        <w:t>będą stosowane wprost do interpretacji</w:t>
      </w:r>
      <w:r w:rsidR="00C674BA" w:rsidRPr="000D2F23">
        <w:rPr>
          <w:rFonts w:cs="Times New Roman"/>
          <w:szCs w:val="24"/>
        </w:rPr>
        <w:t xml:space="preserve"> </w:t>
      </w:r>
      <w:r w:rsidR="00C674BA" w:rsidRPr="000D2F23">
        <w:rPr>
          <w:rFonts w:cs="Times New Roman"/>
          <w:b/>
          <w:bCs/>
          <w:szCs w:val="24"/>
        </w:rPr>
        <w:t>samorządowych i informacji dotyczących tych interpretacji.</w:t>
      </w:r>
      <w:r w:rsidR="0031154E" w:rsidRPr="000D2F23">
        <w:rPr>
          <w:rFonts w:cs="Times New Roman"/>
          <w:b/>
          <w:bCs/>
          <w:szCs w:val="24"/>
        </w:rPr>
        <w:t xml:space="preserve"> </w:t>
      </w:r>
      <w:r w:rsidR="0031154E" w:rsidRPr="000D2F23">
        <w:rPr>
          <w:rFonts w:cs="Times New Roman"/>
          <w:szCs w:val="24"/>
        </w:rPr>
        <w:t>S</w:t>
      </w:r>
      <w:r w:rsidR="0051630D" w:rsidRPr="000D2F23">
        <w:rPr>
          <w:rFonts w:cs="Times New Roman"/>
          <w:szCs w:val="24"/>
        </w:rPr>
        <w:t xml:space="preserve">tosowanie wprost tych przepisów należy rozumieć jako obowiązek zamieszczania interpretacji samorządowych i informacji dotyczących tych interpretacji w Biuletynie Informacji Publicznej na stronie podmiotowej urzędu obsługującego ministra właściwego do spraw finansów publicznych (tj. w systemie EUREKA). </w:t>
      </w:r>
    </w:p>
    <w:p w14:paraId="3AE9EBE8" w14:textId="4E1B0C5E" w:rsidR="00B57EE1" w:rsidRPr="000D2F23" w:rsidRDefault="0008734F" w:rsidP="00F70283">
      <w:pPr>
        <w:pStyle w:val="Akapitzlist"/>
        <w:widowControl/>
        <w:numPr>
          <w:ilvl w:val="0"/>
          <w:numId w:val="2"/>
        </w:numPr>
        <w:spacing w:before="120"/>
        <w:ind w:left="426" w:hanging="426"/>
        <w:contextualSpacing w:val="0"/>
        <w:jc w:val="both"/>
        <w:rPr>
          <w:rFonts w:cs="Times New Roman"/>
          <w:szCs w:val="24"/>
        </w:rPr>
      </w:pPr>
      <w:r w:rsidRPr="000D2F23">
        <w:rPr>
          <w:rFonts w:cs="Times New Roman"/>
          <w:b/>
          <w:bCs/>
          <w:szCs w:val="24"/>
        </w:rPr>
        <w:lastRenderedPageBreak/>
        <w:t>Przepis</w:t>
      </w:r>
      <w:r w:rsidR="00201D10" w:rsidRPr="000D2F23">
        <w:rPr>
          <w:rFonts w:cs="Times New Roman"/>
          <w:b/>
          <w:bCs/>
          <w:szCs w:val="24"/>
        </w:rPr>
        <w:t>y przejściowe oraz przepis</w:t>
      </w:r>
      <w:r w:rsidRPr="000D2F23">
        <w:rPr>
          <w:rFonts w:cs="Times New Roman"/>
          <w:b/>
          <w:bCs/>
          <w:szCs w:val="24"/>
        </w:rPr>
        <w:t xml:space="preserve"> końcowy</w:t>
      </w:r>
    </w:p>
    <w:p w14:paraId="77CF46CC" w14:textId="7EB65919" w:rsidR="00C46F0D" w:rsidRPr="000D2F23" w:rsidRDefault="00D81C9C" w:rsidP="00F70283">
      <w:pPr>
        <w:widowControl/>
        <w:spacing w:before="120"/>
        <w:jc w:val="both"/>
        <w:rPr>
          <w:rFonts w:cs="Times New Roman"/>
          <w:szCs w:val="24"/>
        </w:rPr>
      </w:pPr>
      <w:r w:rsidRPr="000D2F23">
        <w:rPr>
          <w:rFonts w:cs="Times New Roman"/>
          <w:szCs w:val="24"/>
        </w:rPr>
        <w:t xml:space="preserve">Zgodnie z </w:t>
      </w:r>
      <w:r w:rsidRPr="000D2F23">
        <w:rPr>
          <w:rFonts w:cs="Times New Roman"/>
          <w:b/>
          <w:bCs/>
          <w:szCs w:val="24"/>
        </w:rPr>
        <w:t>art. 3 projektu ustawy</w:t>
      </w:r>
      <w:r w:rsidRPr="000D2F23">
        <w:rPr>
          <w:rFonts w:cs="Times New Roman"/>
          <w:szCs w:val="24"/>
        </w:rPr>
        <w:t xml:space="preserve">, </w:t>
      </w:r>
      <w:r w:rsidR="00F54528" w:rsidRPr="000D2F23">
        <w:rPr>
          <w:rFonts w:cs="Times New Roman"/>
          <w:szCs w:val="24"/>
        </w:rPr>
        <w:t xml:space="preserve">ustawa wejdzie w życie </w:t>
      </w:r>
      <w:r w:rsidR="00CC5CE6" w:rsidRPr="000D2F23">
        <w:rPr>
          <w:rFonts w:cs="Times New Roman"/>
          <w:szCs w:val="24"/>
        </w:rPr>
        <w:t>po upływie 3 miesięcy od dnia jej ogłoszenia w Dzienniku Ustaw Rzeczypospolitej Polskiej.</w:t>
      </w:r>
      <w:r w:rsidR="00617A80" w:rsidRPr="000D2F23">
        <w:rPr>
          <w:rFonts w:cs="Times New Roman"/>
          <w:szCs w:val="24"/>
        </w:rPr>
        <w:t xml:space="preserve"> </w:t>
      </w:r>
      <w:r w:rsidR="009A21AC" w:rsidRPr="000D2F23">
        <w:rPr>
          <w:rFonts w:cs="Times New Roman"/>
          <w:szCs w:val="24"/>
        </w:rPr>
        <w:t xml:space="preserve">Planuje się, że wejście w życie ustawy nastąpi w </w:t>
      </w:r>
      <w:r w:rsidR="000376E2" w:rsidRPr="000D2F23">
        <w:rPr>
          <w:rFonts w:cs="Times New Roman"/>
          <w:szCs w:val="24"/>
        </w:rPr>
        <w:t>III</w:t>
      </w:r>
      <w:r w:rsidR="009A21AC" w:rsidRPr="000D2F23">
        <w:rPr>
          <w:rFonts w:cs="Times New Roman"/>
          <w:szCs w:val="24"/>
        </w:rPr>
        <w:t xml:space="preserve"> kwartale 2026 r.</w:t>
      </w:r>
      <w:r w:rsidR="00CC5CE6" w:rsidRPr="000D2F23">
        <w:rPr>
          <w:rFonts w:cs="Times New Roman"/>
          <w:szCs w:val="24"/>
        </w:rPr>
        <w:t xml:space="preserve"> </w:t>
      </w:r>
      <w:r w:rsidR="003A14C8" w:rsidRPr="000D2F23">
        <w:rPr>
          <w:rFonts w:cs="Times New Roman"/>
          <w:szCs w:val="24"/>
        </w:rPr>
        <w:t xml:space="preserve">Zaproponowany </w:t>
      </w:r>
      <w:r w:rsidR="00CC5CE6" w:rsidRPr="000D2F23">
        <w:rPr>
          <w:rFonts w:cs="Times New Roman"/>
          <w:szCs w:val="24"/>
        </w:rPr>
        <w:t xml:space="preserve">3-miesięczny okres </w:t>
      </w:r>
      <w:r w:rsidR="00CC5CE6" w:rsidRPr="000D2F23">
        <w:rPr>
          <w:rFonts w:cs="Times New Roman"/>
          <w:i/>
          <w:iCs/>
          <w:szCs w:val="24"/>
        </w:rPr>
        <w:t>vacatio legis</w:t>
      </w:r>
      <w:r w:rsidR="00CC5CE6" w:rsidRPr="000D2F23">
        <w:rPr>
          <w:rFonts w:cs="Times New Roman"/>
          <w:szCs w:val="24"/>
        </w:rPr>
        <w:t xml:space="preserve"> niezbędny jest do opracowania i opublikowania przez ministra właściwego do spraw finansów publicznych warunków technicznych</w:t>
      </w:r>
      <w:r w:rsidR="0049386D" w:rsidRPr="000D2F23">
        <w:rPr>
          <w:rFonts w:cs="Times New Roman"/>
          <w:szCs w:val="24"/>
        </w:rPr>
        <w:t xml:space="preserve"> oraz szczegółowego zakresu informacji dodatkowych</w:t>
      </w:r>
      <w:r w:rsidR="00CC5CE6" w:rsidRPr="000D2F23">
        <w:rPr>
          <w:rFonts w:cs="Times New Roman"/>
          <w:szCs w:val="24"/>
        </w:rPr>
        <w:t xml:space="preserve">, o których mowa w projektowanym art. 14i § 7 Ordynacji podatkowej. Jednocześnie okres ten </w:t>
      </w:r>
      <w:r w:rsidR="009A21AC" w:rsidRPr="000D2F23">
        <w:rPr>
          <w:rFonts w:cs="Times New Roman"/>
          <w:szCs w:val="24"/>
        </w:rPr>
        <w:t>umożliwi dostosowanie systemu EUREKA do nowych rozwiązań oraz wdrożenie zmian w samorządowych organach interpretacyjnych.</w:t>
      </w:r>
    </w:p>
    <w:p w14:paraId="7B5A7712" w14:textId="1814C6B7" w:rsidR="009A21AC" w:rsidRPr="000D2F23" w:rsidRDefault="009A21AC" w:rsidP="00F70283">
      <w:pPr>
        <w:widowControl/>
        <w:spacing w:before="120"/>
        <w:jc w:val="both"/>
        <w:rPr>
          <w:rFonts w:cs="Times New Roman"/>
          <w:szCs w:val="24"/>
        </w:rPr>
      </w:pPr>
      <w:r w:rsidRPr="000D2F23">
        <w:rPr>
          <w:rFonts w:cs="Times New Roman"/>
          <w:szCs w:val="24"/>
        </w:rPr>
        <w:t xml:space="preserve">Samorządowe interpretacje indywidualne </w:t>
      </w:r>
      <w:r w:rsidR="007C505B" w:rsidRPr="000D2F23">
        <w:rPr>
          <w:rFonts w:cs="Times New Roman"/>
          <w:szCs w:val="24"/>
        </w:rPr>
        <w:t xml:space="preserve">(w tym zmiany interpretacji) </w:t>
      </w:r>
      <w:r w:rsidRPr="000D2F23">
        <w:rPr>
          <w:rFonts w:cs="Times New Roman"/>
          <w:szCs w:val="24"/>
        </w:rPr>
        <w:t xml:space="preserve">wydane od dnia wejścia w życie ustawy objęte zostaną nowymi zasadami </w:t>
      </w:r>
      <w:r w:rsidR="00563094" w:rsidRPr="000D2F23">
        <w:rPr>
          <w:rFonts w:cs="Times New Roman"/>
          <w:szCs w:val="24"/>
        </w:rPr>
        <w:t xml:space="preserve">dotyczącymi </w:t>
      </w:r>
      <w:r w:rsidRPr="000D2F23">
        <w:rPr>
          <w:rFonts w:cs="Times New Roman"/>
          <w:szCs w:val="24"/>
        </w:rPr>
        <w:t>publikacji. Dodatkowo, zgodnie z przepis</w:t>
      </w:r>
      <w:r w:rsidR="007A0F72" w:rsidRPr="000D2F23">
        <w:rPr>
          <w:rFonts w:cs="Times New Roman"/>
          <w:szCs w:val="24"/>
        </w:rPr>
        <w:t>ami</w:t>
      </w:r>
      <w:r w:rsidRPr="000D2F23">
        <w:rPr>
          <w:rFonts w:cs="Times New Roman"/>
          <w:szCs w:val="24"/>
        </w:rPr>
        <w:t xml:space="preserve"> przejściowym</w:t>
      </w:r>
      <w:r w:rsidR="007A0F72" w:rsidRPr="000D2F23">
        <w:rPr>
          <w:rFonts w:cs="Times New Roman"/>
          <w:szCs w:val="24"/>
        </w:rPr>
        <w:t>i</w:t>
      </w:r>
      <w:r w:rsidRPr="000D2F23">
        <w:rPr>
          <w:rFonts w:cs="Times New Roman"/>
          <w:szCs w:val="24"/>
        </w:rPr>
        <w:t xml:space="preserve"> (</w:t>
      </w:r>
      <w:r w:rsidRPr="000D2F23">
        <w:rPr>
          <w:rFonts w:cs="Times New Roman"/>
          <w:b/>
          <w:bCs/>
          <w:szCs w:val="24"/>
        </w:rPr>
        <w:t>art. 2 projektu ustawy</w:t>
      </w:r>
      <w:r w:rsidRPr="000D2F23">
        <w:rPr>
          <w:rFonts w:cs="Times New Roman"/>
          <w:szCs w:val="24"/>
        </w:rPr>
        <w:t>), nowymi zasadami dotyczącymi publikacji objęte zostaną także interpretacje wydane przed dniem wejścia w życie ustawy, tj. wydane od początku 2025 r.</w:t>
      </w:r>
      <w:r w:rsidR="0066715F" w:rsidRPr="000D2F23">
        <w:rPr>
          <w:rFonts w:cs="Times New Roman"/>
          <w:szCs w:val="24"/>
        </w:rPr>
        <w:t xml:space="preserve"> oraz informacje dotyczące tych interpretacji.</w:t>
      </w:r>
      <w:r w:rsidRPr="000D2F23">
        <w:rPr>
          <w:rFonts w:cs="Times New Roman"/>
          <w:szCs w:val="24"/>
        </w:rPr>
        <w:t xml:space="preserve"> </w:t>
      </w:r>
      <w:r w:rsidR="007A0F72" w:rsidRPr="000D2F23">
        <w:rPr>
          <w:rFonts w:cs="Times New Roman"/>
          <w:szCs w:val="24"/>
        </w:rPr>
        <w:t xml:space="preserve">Zgodnie bowiem z </w:t>
      </w:r>
      <w:r w:rsidRPr="000D2F23">
        <w:rPr>
          <w:rFonts w:cs="Times New Roman"/>
          <w:b/>
          <w:bCs/>
          <w:szCs w:val="24"/>
        </w:rPr>
        <w:t>art. 2 ust. 1 projektu ustawy</w:t>
      </w:r>
      <w:r w:rsidR="007A0F72" w:rsidRPr="000D2F23">
        <w:rPr>
          <w:rFonts w:cs="Times New Roman"/>
          <w:szCs w:val="24"/>
        </w:rPr>
        <w:t xml:space="preserve"> do interpretacji </w:t>
      </w:r>
      <w:r w:rsidR="007802F3" w:rsidRPr="000D2F23">
        <w:rPr>
          <w:rFonts w:cs="Times New Roman"/>
          <w:szCs w:val="24"/>
        </w:rPr>
        <w:t xml:space="preserve">samorządowych </w:t>
      </w:r>
      <w:r w:rsidR="007A0F72" w:rsidRPr="000D2F23">
        <w:rPr>
          <w:rFonts w:cs="Times New Roman"/>
          <w:szCs w:val="24"/>
        </w:rPr>
        <w:t>wydanych od dnia 1 stycznia 2025 r. do dnia poprzedzającego dzień wejścia w życie ustawy, a także do informacji i postanowień dotyczących tych interpretacji, zastosowanie znajdą dodawane niniejszą ustawą przepisy art. 14i § 6 i 7 (</w:t>
      </w:r>
      <w:r w:rsidR="007802F3" w:rsidRPr="000D2F23">
        <w:rPr>
          <w:rFonts w:cs="Times New Roman"/>
          <w:szCs w:val="24"/>
        </w:rPr>
        <w:t xml:space="preserve">tj. </w:t>
      </w:r>
      <w:r w:rsidR="007A0F72" w:rsidRPr="000D2F23">
        <w:rPr>
          <w:rFonts w:cs="Times New Roman"/>
          <w:szCs w:val="24"/>
        </w:rPr>
        <w:t xml:space="preserve">nakładające obowiązek przekazania interpretacji, informacji i postanowień Dyrektorowi Krajowej Informacji Skarbowej) oraz </w:t>
      </w:r>
      <w:r w:rsidR="007802F3" w:rsidRPr="000D2F23">
        <w:rPr>
          <w:rFonts w:cs="Times New Roman"/>
          <w:szCs w:val="24"/>
        </w:rPr>
        <w:t xml:space="preserve">zmieniany niniejszą ustawą </w:t>
      </w:r>
      <w:r w:rsidR="007A0F72" w:rsidRPr="000D2F23">
        <w:rPr>
          <w:rFonts w:cs="Times New Roman"/>
          <w:szCs w:val="24"/>
        </w:rPr>
        <w:t>przepis art. 14j § 3</w:t>
      </w:r>
      <w:r w:rsidR="007802F3" w:rsidRPr="000D2F23">
        <w:rPr>
          <w:rFonts w:cs="Times New Roman"/>
          <w:szCs w:val="24"/>
        </w:rPr>
        <w:t xml:space="preserve">, </w:t>
      </w:r>
      <w:r w:rsidR="007A0F72" w:rsidRPr="000D2F23">
        <w:rPr>
          <w:rFonts w:cs="Times New Roman"/>
          <w:szCs w:val="24"/>
        </w:rPr>
        <w:t xml:space="preserve">przewidujący stosowanie wprost </w:t>
      </w:r>
      <w:r w:rsidR="0066715F" w:rsidRPr="000D2F23">
        <w:rPr>
          <w:rFonts w:cs="Times New Roman"/>
          <w:szCs w:val="24"/>
        </w:rPr>
        <w:t>przepisów art. 14i § 3</w:t>
      </w:r>
      <w:r w:rsidR="00D61D3D" w:rsidRPr="000D2F23">
        <w:rPr>
          <w:rFonts w:cs="Times New Roman"/>
          <w:szCs w:val="24"/>
        </w:rPr>
        <w:t>–</w:t>
      </w:r>
      <w:r w:rsidR="0066715F" w:rsidRPr="000D2F23">
        <w:rPr>
          <w:rFonts w:cs="Times New Roman"/>
          <w:szCs w:val="24"/>
        </w:rPr>
        <w:t xml:space="preserve">5 </w:t>
      </w:r>
      <w:r w:rsidR="007A0F72" w:rsidRPr="000D2F23">
        <w:rPr>
          <w:rFonts w:cs="Times New Roman"/>
          <w:szCs w:val="24"/>
        </w:rPr>
        <w:t>do spraw dotyczących interpretacji samorządowych</w:t>
      </w:r>
      <w:r w:rsidR="0066715F" w:rsidRPr="000D2F23">
        <w:rPr>
          <w:rFonts w:cs="Times New Roman"/>
          <w:szCs w:val="24"/>
        </w:rPr>
        <w:t xml:space="preserve"> </w:t>
      </w:r>
      <w:r w:rsidR="007802F3" w:rsidRPr="000D2F23">
        <w:rPr>
          <w:rFonts w:cs="Times New Roman"/>
          <w:szCs w:val="24"/>
        </w:rPr>
        <w:t>(tj. nakładających obowiązek zamieszczania interpretacji samorządowych i dotyczących ich informacji w Biuletynie Informacji Publicznej na stronie podmiotowej urzędu obsługującego ministra właściwego do spraw finansów publicznych, czyli w systemie EUREKA)</w:t>
      </w:r>
      <w:r w:rsidRPr="000D2F23">
        <w:rPr>
          <w:rFonts w:cs="Times New Roman"/>
          <w:szCs w:val="24"/>
        </w:rPr>
        <w:t xml:space="preserve">. </w:t>
      </w:r>
      <w:r w:rsidR="007802F3" w:rsidRPr="000D2F23">
        <w:rPr>
          <w:rFonts w:cs="Times New Roman"/>
          <w:szCs w:val="24"/>
        </w:rPr>
        <w:t xml:space="preserve">Zgodnie z </w:t>
      </w:r>
      <w:r w:rsidR="007802F3" w:rsidRPr="000D2F23">
        <w:rPr>
          <w:rFonts w:cs="Times New Roman"/>
          <w:b/>
          <w:bCs/>
          <w:szCs w:val="24"/>
        </w:rPr>
        <w:t xml:space="preserve">art. 2 ust. </w:t>
      </w:r>
      <w:r w:rsidR="000D47E2" w:rsidRPr="000D2F23">
        <w:rPr>
          <w:rFonts w:cs="Times New Roman"/>
          <w:b/>
          <w:bCs/>
          <w:szCs w:val="24"/>
        </w:rPr>
        <w:t>2 pkt 1 projektu ustawy</w:t>
      </w:r>
      <w:r w:rsidR="000D47E2" w:rsidRPr="000D2F23">
        <w:rPr>
          <w:rFonts w:cs="Times New Roman"/>
          <w:szCs w:val="24"/>
        </w:rPr>
        <w:t xml:space="preserve"> u</w:t>
      </w:r>
      <w:r w:rsidRPr="000D2F23">
        <w:rPr>
          <w:rFonts w:cs="Times New Roman"/>
          <w:szCs w:val="24"/>
        </w:rPr>
        <w:t>zupełnienie systemu EUREKA o interpretacje</w:t>
      </w:r>
      <w:r w:rsidR="00563094" w:rsidRPr="000D2F23">
        <w:rPr>
          <w:rFonts w:cs="Times New Roman"/>
          <w:szCs w:val="24"/>
        </w:rPr>
        <w:t xml:space="preserve"> </w:t>
      </w:r>
      <w:r w:rsidR="000D47E2" w:rsidRPr="000D2F23">
        <w:rPr>
          <w:rFonts w:cs="Times New Roman"/>
          <w:szCs w:val="24"/>
        </w:rPr>
        <w:t xml:space="preserve">samorządowe wydane od początku 2025 r. </w:t>
      </w:r>
      <w:r w:rsidRPr="000D2F23">
        <w:rPr>
          <w:rFonts w:cs="Times New Roman"/>
          <w:szCs w:val="24"/>
        </w:rPr>
        <w:t>nastąpi</w:t>
      </w:r>
      <w:r w:rsidR="00563094" w:rsidRPr="000D2F23">
        <w:rPr>
          <w:rFonts w:cs="Times New Roman"/>
          <w:szCs w:val="24"/>
        </w:rPr>
        <w:t xml:space="preserve"> </w:t>
      </w:r>
      <w:r w:rsidRPr="000D2F23">
        <w:rPr>
          <w:rFonts w:cs="Times New Roman"/>
          <w:szCs w:val="24"/>
        </w:rPr>
        <w:t xml:space="preserve">w terminie do </w:t>
      </w:r>
      <w:r w:rsidR="00504CEF">
        <w:rPr>
          <w:rFonts w:cs="Times New Roman"/>
          <w:szCs w:val="24"/>
        </w:rPr>
        <w:t xml:space="preserve">dnia </w:t>
      </w:r>
      <w:r w:rsidR="001D7F6F" w:rsidRPr="000D2F23">
        <w:rPr>
          <w:rFonts w:cs="Times New Roman"/>
          <w:szCs w:val="24"/>
        </w:rPr>
        <w:t>31</w:t>
      </w:r>
      <w:r w:rsidRPr="000D2F23">
        <w:rPr>
          <w:rFonts w:cs="Times New Roman"/>
          <w:szCs w:val="24"/>
        </w:rPr>
        <w:t xml:space="preserve"> </w:t>
      </w:r>
      <w:r w:rsidR="001D7F6F" w:rsidRPr="000D2F23">
        <w:rPr>
          <w:rFonts w:cs="Times New Roman"/>
          <w:szCs w:val="24"/>
        </w:rPr>
        <w:t xml:space="preserve">marca </w:t>
      </w:r>
      <w:r w:rsidRPr="000D2F23">
        <w:rPr>
          <w:rFonts w:cs="Times New Roman"/>
          <w:szCs w:val="24"/>
        </w:rPr>
        <w:t>202</w:t>
      </w:r>
      <w:r w:rsidR="001D7F6F" w:rsidRPr="000D2F23">
        <w:rPr>
          <w:rFonts w:cs="Times New Roman"/>
          <w:szCs w:val="24"/>
        </w:rPr>
        <w:t>7</w:t>
      </w:r>
      <w:r w:rsidRPr="000D2F23">
        <w:rPr>
          <w:rFonts w:cs="Times New Roman"/>
          <w:szCs w:val="24"/>
        </w:rPr>
        <w:t xml:space="preserve"> r., co </w:t>
      </w:r>
      <w:r w:rsidR="00115D82" w:rsidRPr="000D2F23">
        <w:rPr>
          <w:rFonts w:cs="Times New Roman"/>
          <w:szCs w:val="24"/>
        </w:rPr>
        <w:t xml:space="preserve">powinno </w:t>
      </w:r>
      <w:r w:rsidRPr="000D2F23">
        <w:rPr>
          <w:rFonts w:cs="Times New Roman"/>
          <w:szCs w:val="24"/>
        </w:rPr>
        <w:t xml:space="preserve">stanowić wystarczająco długi czas na uzupełnienie publikacji. </w:t>
      </w:r>
    </w:p>
    <w:p w14:paraId="4A078C88" w14:textId="69A21638" w:rsidR="00887E2F" w:rsidRPr="000D2F23" w:rsidRDefault="009A21AC" w:rsidP="00F70283">
      <w:pPr>
        <w:widowControl/>
        <w:spacing w:before="120"/>
        <w:jc w:val="both"/>
        <w:rPr>
          <w:rFonts w:cs="Times New Roman"/>
          <w:szCs w:val="24"/>
        </w:rPr>
      </w:pPr>
      <w:r w:rsidRPr="000D2F23">
        <w:rPr>
          <w:rFonts w:cs="Times New Roman"/>
          <w:szCs w:val="24"/>
        </w:rPr>
        <w:t xml:space="preserve">Wprowadzany obowiązek opublikowania w systemie EUREKA interpretacji wydanych w 2025 r. wynika z faktu wejścia w życie z początkiem 2025 r. istotnej nowelizacji przepisów w zakresie podatku od nieruchomości, dokonującej m.in. zmiany kluczowych dla tego podatku definicji budynku oraz budowli (zob. ustawę z dnia 19 listopada 2024 r. o zmianie ustawy o </w:t>
      </w:r>
      <w:r w:rsidRPr="000D2F23">
        <w:rPr>
          <w:rFonts w:cs="Times New Roman"/>
          <w:szCs w:val="24"/>
        </w:rPr>
        <w:lastRenderedPageBreak/>
        <w:t>podatku rolnym, ustawy o podatkach i opłatach lokalnych oraz ustawy o opłacie skarbowej</w:t>
      </w:r>
      <w:r w:rsidRPr="000D2F23">
        <w:rPr>
          <w:rStyle w:val="Odwoanieprzypisudolnego"/>
          <w:rFonts w:cs="Times New Roman"/>
          <w:szCs w:val="24"/>
        </w:rPr>
        <w:footnoteReference w:id="4"/>
      </w:r>
      <w:r w:rsidR="0019281C" w:rsidRPr="000D2F23">
        <w:rPr>
          <w:rFonts w:cs="Times New Roman"/>
          <w:szCs w:val="24"/>
          <w:vertAlign w:val="superscript"/>
        </w:rPr>
        <w:t>)</w:t>
      </w:r>
      <w:r w:rsidRPr="000D2F23">
        <w:rPr>
          <w:rFonts w:cs="Times New Roman"/>
          <w:szCs w:val="24"/>
        </w:rPr>
        <w:t>). Interpretacje indywidualne w zakresie podatku od nieruchomości, wydane w stanie prawnym obowiązującym od 2025 r.</w:t>
      </w:r>
      <w:r w:rsidR="00720AC2" w:rsidRPr="000D2F23">
        <w:rPr>
          <w:rFonts w:cs="Times New Roman"/>
          <w:szCs w:val="24"/>
        </w:rPr>
        <w:t>,</w:t>
      </w:r>
      <w:r w:rsidRPr="000D2F23">
        <w:rPr>
          <w:rFonts w:cs="Times New Roman"/>
          <w:szCs w:val="24"/>
        </w:rPr>
        <w:t xml:space="preserve"> odgrywać więc mogą szczególną rolę informacyjną dla podatników, nawet pomimo niewielkiej ilości tych interpretacji. </w:t>
      </w:r>
      <w:r w:rsidR="00887E2F" w:rsidRPr="000D2F23">
        <w:rPr>
          <w:rFonts w:cs="Times New Roman"/>
          <w:szCs w:val="24"/>
        </w:rPr>
        <w:t xml:space="preserve">Obowiązek zamieszczenia tych interpretacji we wspólnej bazie EUREKA należy ocenić jako rozwiązanie korzystne dla podatników. </w:t>
      </w:r>
      <w:r w:rsidRPr="000D2F23">
        <w:rPr>
          <w:rFonts w:cs="Times New Roman"/>
          <w:szCs w:val="24"/>
        </w:rPr>
        <w:t xml:space="preserve">Jednocześnie rozwiązanie to nie nakłada nadmiernych obowiązków na organy zaangażowane w </w:t>
      </w:r>
      <w:r w:rsidR="00F75F52" w:rsidRPr="000D2F23">
        <w:rPr>
          <w:rFonts w:cs="Times New Roman"/>
          <w:szCs w:val="24"/>
        </w:rPr>
        <w:t xml:space="preserve">proces </w:t>
      </w:r>
      <w:r w:rsidRPr="000D2F23">
        <w:rPr>
          <w:rFonts w:cs="Times New Roman"/>
          <w:szCs w:val="24"/>
        </w:rPr>
        <w:t>publikacj</w:t>
      </w:r>
      <w:r w:rsidR="00F75F52" w:rsidRPr="000D2F23">
        <w:rPr>
          <w:rFonts w:cs="Times New Roman"/>
          <w:szCs w:val="24"/>
        </w:rPr>
        <w:t>i</w:t>
      </w:r>
      <w:r w:rsidRPr="000D2F23">
        <w:rPr>
          <w:rFonts w:cs="Times New Roman"/>
          <w:szCs w:val="24"/>
        </w:rPr>
        <w:t xml:space="preserve"> interpretacji. </w:t>
      </w:r>
    </w:p>
    <w:p w14:paraId="13EC539D" w14:textId="125CC67C" w:rsidR="009A21AC" w:rsidRPr="000D2F23" w:rsidRDefault="009A21AC" w:rsidP="00F70283">
      <w:pPr>
        <w:widowControl/>
        <w:spacing w:before="120"/>
        <w:jc w:val="both"/>
        <w:rPr>
          <w:rFonts w:cs="Times New Roman"/>
          <w:szCs w:val="24"/>
        </w:rPr>
      </w:pPr>
      <w:r w:rsidRPr="000D2F23">
        <w:rPr>
          <w:rFonts w:cs="Times New Roman"/>
          <w:szCs w:val="24"/>
        </w:rPr>
        <w:t xml:space="preserve">Aby rozłożyć w czasie obowiązek przekazywania </w:t>
      </w:r>
      <w:r w:rsidR="00887E2F" w:rsidRPr="000D2F23">
        <w:rPr>
          <w:rFonts w:cs="Times New Roman"/>
          <w:szCs w:val="24"/>
        </w:rPr>
        <w:t>D</w:t>
      </w:r>
      <w:r w:rsidRPr="000D2F23">
        <w:rPr>
          <w:rFonts w:cs="Times New Roman"/>
          <w:szCs w:val="24"/>
        </w:rPr>
        <w:t>yrektor</w:t>
      </w:r>
      <w:r w:rsidR="00887E2F" w:rsidRPr="000D2F23">
        <w:rPr>
          <w:rFonts w:cs="Times New Roman"/>
          <w:szCs w:val="24"/>
        </w:rPr>
        <w:t>owi</w:t>
      </w:r>
      <w:r w:rsidRPr="000D2F23">
        <w:rPr>
          <w:rFonts w:cs="Times New Roman"/>
          <w:szCs w:val="24"/>
        </w:rPr>
        <w:t xml:space="preserve"> Krajowej Informacji Skarbowej interpretacji wydanych przed wejściem w życie ustawy, wprowadzono dwa odrębne terminy, w których organy samorządowe obowiązane będą przekazywać te interpretacje. Zatem</w:t>
      </w:r>
      <w:r w:rsidR="00D61D3D" w:rsidRPr="000D2F23">
        <w:rPr>
          <w:rFonts w:cs="Times New Roman"/>
          <w:szCs w:val="24"/>
        </w:rPr>
        <w:t xml:space="preserve"> </w:t>
      </w:r>
      <w:r w:rsidRPr="000D2F23">
        <w:rPr>
          <w:rFonts w:cs="Times New Roman"/>
          <w:szCs w:val="24"/>
        </w:rPr>
        <w:t xml:space="preserve">interpretacje wydane w okresie od </w:t>
      </w:r>
      <w:r w:rsidR="00504CEF">
        <w:rPr>
          <w:rFonts w:cs="Times New Roman"/>
          <w:szCs w:val="24"/>
        </w:rPr>
        <w:t xml:space="preserve">dnia </w:t>
      </w:r>
      <w:r w:rsidRPr="000D2F23">
        <w:rPr>
          <w:rFonts w:cs="Times New Roman"/>
          <w:szCs w:val="24"/>
        </w:rPr>
        <w:t xml:space="preserve">1 stycznia 2025 r. do </w:t>
      </w:r>
      <w:r w:rsidR="00504CEF">
        <w:rPr>
          <w:rFonts w:cs="Times New Roman"/>
          <w:szCs w:val="24"/>
        </w:rPr>
        <w:t xml:space="preserve">dnia </w:t>
      </w:r>
      <w:r w:rsidRPr="000D2F23">
        <w:rPr>
          <w:rFonts w:cs="Times New Roman"/>
          <w:szCs w:val="24"/>
        </w:rPr>
        <w:t xml:space="preserve">30 czerwca 2025 r. powinny być przekazane </w:t>
      </w:r>
      <w:r w:rsidR="00887E2F" w:rsidRPr="000D2F23">
        <w:rPr>
          <w:rFonts w:cs="Times New Roman"/>
          <w:szCs w:val="24"/>
        </w:rPr>
        <w:t>D</w:t>
      </w:r>
      <w:r w:rsidRPr="000D2F23">
        <w:rPr>
          <w:rFonts w:cs="Times New Roman"/>
          <w:szCs w:val="24"/>
        </w:rPr>
        <w:t>yrektor</w:t>
      </w:r>
      <w:r w:rsidR="00887E2F" w:rsidRPr="000D2F23">
        <w:rPr>
          <w:rFonts w:cs="Times New Roman"/>
          <w:szCs w:val="24"/>
        </w:rPr>
        <w:t>owi</w:t>
      </w:r>
      <w:r w:rsidRPr="000D2F23">
        <w:rPr>
          <w:rFonts w:cs="Times New Roman"/>
          <w:szCs w:val="24"/>
        </w:rPr>
        <w:t xml:space="preserve"> Krajowej Informacji Skarbowej najpóźniej w terminie do </w:t>
      </w:r>
      <w:r w:rsidR="00504CEF">
        <w:rPr>
          <w:rFonts w:cs="Times New Roman"/>
          <w:szCs w:val="24"/>
        </w:rPr>
        <w:t xml:space="preserve">dnia </w:t>
      </w:r>
      <w:r w:rsidRPr="000D2F23">
        <w:rPr>
          <w:rFonts w:cs="Times New Roman"/>
          <w:szCs w:val="24"/>
        </w:rPr>
        <w:t>3</w:t>
      </w:r>
      <w:r w:rsidR="00D174A2" w:rsidRPr="000D2F23">
        <w:rPr>
          <w:rFonts w:cs="Times New Roman"/>
          <w:szCs w:val="24"/>
        </w:rPr>
        <w:t>1</w:t>
      </w:r>
      <w:r w:rsidR="003A30F2">
        <w:rPr>
          <w:rFonts w:cs="Times New Roman"/>
          <w:szCs w:val="24"/>
        </w:rPr>
        <w:t> </w:t>
      </w:r>
      <w:r w:rsidR="00D174A2" w:rsidRPr="000D2F23">
        <w:rPr>
          <w:rFonts w:cs="Times New Roman"/>
          <w:szCs w:val="24"/>
        </w:rPr>
        <w:t>października</w:t>
      </w:r>
      <w:r w:rsidRPr="000D2F23">
        <w:rPr>
          <w:rFonts w:cs="Times New Roman"/>
          <w:szCs w:val="24"/>
        </w:rPr>
        <w:t xml:space="preserve"> 2026 r. (</w:t>
      </w:r>
      <w:r w:rsidRPr="000D2F23">
        <w:rPr>
          <w:rFonts w:cs="Times New Roman"/>
          <w:b/>
          <w:bCs/>
          <w:szCs w:val="24"/>
        </w:rPr>
        <w:t xml:space="preserve">art. 2 ust. 2 pkt </w:t>
      </w:r>
      <w:r w:rsidR="001D7F6F" w:rsidRPr="000D2F23">
        <w:rPr>
          <w:rFonts w:cs="Times New Roman"/>
          <w:b/>
          <w:bCs/>
          <w:szCs w:val="24"/>
        </w:rPr>
        <w:t>2</w:t>
      </w:r>
      <w:r w:rsidRPr="000D2F23">
        <w:rPr>
          <w:rFonts w:cs="Times New Roman"/>
          <w:b/>
          <w:bCs/>
          <w:szCs w:val="24"/>
        </w:rPr>
        <w:t xml:space="preserve"> </w:t>
      </w:r>
      <w:r w:rsidR="001D7F6F" w:rsidRPr="000D2F23">
        <w:rPr>
          <w:rFonts w:cs="Times New Roman"/>
          <w:b/>
          <w:bCs/>
          <w:szCs w:val="24"/>
        </w:rPr>
        <w:t xml:space="preserve">lit. a </w:t>
      </w:r>
      <w:r w:rsidRPr="000D2F23">
        <w:rPr>
          <w:rFonts w:cs="Times New Roman"/>
          <w:b/>
          <w:bCs/>
          <w:szCs w:val="24"/>
        </w:rPr>
        <w:t>projektu ustawy</w:t>
      </w:r>
      <w:r w:rsidRPr="000D2F23">
        <w:rPr>
          <w:rFonts w:cs="Times New Roman"/>
          <w:szCs w:val="24"/>
        </w:rPr>
        <w:t>). Natomiast interpretacje wydane w okresie od</w:t>
      </w:r>
      <w:r w:rsidR="00504CEF">
        <w:rPr>
          <w:rFonts w:cs="Times New Roman"/>
          <w:szCs w:val="24"/>
        </w:rPr>
        <w:t xml:space="preserve"> dnia</w:t>
      </w:r>
      <w:r w:rsidRPr="000D2F23">
        <w:rPr>
          <w:rFonts w:cs="Times New Roman"/>
          <w:szCs w:val="24"/>
        </w:rPr>
        <w:t xml:space="preserve"> 1 lipca 2025 r. do dnia poprzedzającego dzień wejścia w życie ustawy powinny być przekazane</w:t>
      </w:r>
      <w:r w:rsidR="00887E2F" w:rsidRPr="000D2F23">
        <w:rPr>
          <w:rFonts w:cs="Times New Roman"/>
          <w:szCs w:val="24"/>
        </w:rPr>
        <w:t xml:space="preserve"> </w:t>
      </w:r>
      <w:r w:rsidRPr="000D2F23">
        <w:rPr>
          <w:rFonts w:cs="Times New Roman"/>
          <w:szCs w:val="24"/>
        </w:rPr>
        <w:t>Dyrektor</w:t>
      </w:r>
      <w:r w:rsidR="00887E2F" w:rsidRPr="000D2F23">
        <w:rPr>
          <w:rFonts w:cs="Times New Roman"/>
          <w:szCs w:val="24"/>
        </w:rPr>
        <w:t>owi</w:t>
      </w:r>
      <w:r w:rsidRPr="000D2F23">
        <w:rPr>
          <w:rFonts w:cs="Times New Roman"/>
          <w:szCs w:val="24"/>
        </w:rPr>
        <w:t xml:space="preserve"> Krajowej Informacji Skarbowej najpóźniej w terminie do</w:t>
      </w:r>
      <w:r w:rsidR="00504CEF">
        <w:rPr>
          <w:rFonts w:cs="Times New Roman"/>
          <w:szCs w:val="24"/>
        </w:rPr>
        <w:t xml:space="preserve"> dnia</w:t>
      </w:r>
      <w:r w:rsidRPr="000D2F23">
        <w:rPr>
          <w:rFonts w:cs="Times New Roman"/>
          <w:szCs w:val="24"/>
        </w:rPr>
        <w:t xml:space="preserve"> 3</w:t>
      </w:r>
      <w:r w:rsidR="001D7F6F" w:rsidRPr="000D2F23">
        <w:rPr>
          <w:rFonts w:cs="Times New Roman"/>
          <w:szCs w:val="24"/>
        </w:rPr>
        <w:t>1</w:t>
      </w:r>
      <w:r w:rsidRPr="000D2F23">
        <w:rPr>
          <w:rFonts w:cs="Times New Roman"/>
          <w:szCs w:val="24"/>
        </w:rPr>
        <w:t xml:space="preserve"> </w:t>
      </w:r>
      <w:r w:rsidR="001D7F6F" w:rsidRPr="000D2F23">
        <w:rPr>
          <w:rFonts w:cs="Times New Roman"/>
          <w:szCs w:val="24"/>
        </w:rPr>
        <w:t>grudnia</w:t>
      </w:r>
      <w:r w:rsidRPr="000D2F23">
        <w:rPr>
          <w:rFonts w:cs="Times New Roman"/>
          <w:szCs w:val="24"/>
        </w:rPr>
        <w:t xml:space="preserve"> 2026 r. (</w:t>
      </w:r>
      <w:r w:rsidRPr="000D2F23">
        <w:rPr>
          <w:rFonts w:cs="Times New Roman"/>
          <w:b/>
          <w:bCs/>
          <w:szCs w:val="24"/>
        </w:rPr>
        <w:t xml:space="preserve">art. 2 ust. 2 pkt 2 </w:t>
      </w:r>
      <w:r w:rsidR="001D7F6F" w:rsidRPr="000D2F23">
        <w:rPr>
          <w:rFonts w:cs="Times New Roman"/>
          <w:b/>
          <w:bCs/>
          <w:szCs w:val="24"/>
        </w:rPr>
        <w:t xml:space="preserve">lit. b </w:t>
      </w:r>
      <w:r w:rsidRPr="000D2F23">
        <w:rPr>
          <w:rFonts w:cs="Times New Roman"/>
          <w:b/>
          <w:bCs/>
          <w:szCs w:val="24"/>
        </w:rPr>
        <w:t>projektu ustawy</w:t>
      </w:r>
      <w:r w:rsidRPr="000D2F23">
        <w:rPr>
          <w:rFonts w:cs="Times New Roman"/>
          <w:szCs w:val="24"/>
        </w:rPr>
        <w:t xml:space="preserve">). Dyrektor Krajowej Informacji Skarbowej będzie miał czas na </w:t>
      </w:r>
      <w:r w:rsidR="00887E2F" w:rsidRPr="000D2F23">
        <w:rPr>
          <w:rFonts w:cs="Times New Roman"/>
          <w:szCs w:val="24"/>
        </w:rPr>
        <w:t>opublikowanie</w:t>
      </w:r>
      <w:r w:rsidRPr="000D2F23">
        <w:rPr>
          <w:rFonts w:cs="Times New Roman"/>
          <w:szCs w:val="24"/>
        </w:rPr>
        <w:t xml:space="preserve"> tych interpretacji w systemie EUREKA najpóźniej do dnia 31 </w:t>
      </w:r>
      <w:r w:rsidR="001D7F6F" w:rsidRPr="000D2F23">
        <w:rPr>
          <w:rFonts w:cs="Times New Roman"/>
          <w:szCs w:val="24"/>
        </w:rPr>
        <w:t>marca</w:t>
      </w:r>
      <w:r w:rsidRPr="000D2F23">
        <w:rPr>
          <w:rFonts w:cs="Times New Roman"/>
          <w:szCs w:val="24"/>
        </w:rPr>
        <w:t xml:space="preserve"> 202</w:t>
      </w:r>
      <w:r w:rsidR="001D7F6F" w:rsidRPr="000D2F23">
        <w:rPr>
          <w:rFonts w:cs="Times New Roman"/>
          <w:szCs w:val="24"/>
        </w:rPr>
        <w:t>7</w:t>
      </w:r>
      <w:r w:rsidRPr="000D2F23">
        <w:rPr>
          <w:rFonts w:cs="Times New Roman"/>
          <w:szCs w:val="24"/>
        </w:rPr>
        <w:t xml:space="preserve"> r. (art. 2 ust. 2 </w:t>
      </w:r>
      <w:r w:rsidR="001D7F6F" w:rsidRPr="000D2F23">
        <w:rPr>
          <w:rFonts w:cs="Times New Roman"/>
          <w:szCs w:val="24"/>
        </w:rPr>
        <w:t xml:space="preserve">pkt 1 </w:t>
      </w:r>
      <w:r w:rsidRPr="000D2F23">
        <w:rPr>
          <w:rFonts w:cs="Times New Roman"/>
          <w:szCs w:val="24"/>
        </w:rPr>
        <w:t xml:space="preserve">projektu ustawy). </w:t>
      </w:r>
    </w:p>
    <w:p w14:paraId="6C507CA2" w14:textId="0C373DCB" w:rsidR="009A21AC" w:rsidRPr="000D2F23" w:rsidRDefault="009A21AC" w:rsidP="00F70283">
      <w:pPr>
        <w:widowControl/>
        <w:spacing w:before="120"/>
        <w:jc w:val="both"/>
        <w:rPr>
          <w:rFonts w:cs="Times New Roman"/>
          <w:szCs w:val="24"/>
        </w:rPr>
      </w:pPr>
      <w:r w:rsidRPr="000D2F23">
        <w:rPr>
          <w:rFonts w:cs="Times New Roman"/>
          <w:szCs w:val="24"/>
        </w:rPr>
        <w:t xml:space="preserve">Powyższe zasady publikacji </w:t>
      </w:r>
      <w:r w:rsidR="00B8438F" w:rsidRPr="000D2F23">
        <w:rPr>
          <w:rFonts w:cs="Times New Roman"/>
          <w:szCs w:val="24"/>
        </w:rPr>
        <w:t>będą analogicznie stosowane do</w:t>
      </w:r>
      <w:r w:rsidRPr="000D2F23">
        <w:rPr>
          <w:rFonts w:cs="Times New Roman"/>
          <w:szCs w:val="24"/>
        </w:rPr>
        <w:t xml:space="preserve"> informacji, o których mowa w art.</w:t>
      </w:r>
      <w:r w:rsidR="003A30F2">
        <w:rPr>
          <w:rFonts w:cs="Times New Roman"/>
          <w:szCs w:val="24"/>
        </w:rPr>
        <w:t> </w:t>
      </w:r>
      <w:r w:rsidRPr="000D2F23">
        <w:rPr>
          <w:rFonts w:cs="Times New Roman"/>
          <w:szCs w:val="24"/>
        </w:rPr>
        <w:t>14i § 4 i 5 Ordynacji podatkowej, dotyczących interpretacji wydanych od początku 2025 r.</w:t>
      </w:r>
      <w:r w:rsidR="00653223" w:rsidRPr="000D2F23">
        <w:rPr>
          <w:rFonts w:cs="Times New Roman"/>
          <w:szCs w:val="24"/>
        </w:rPr>
        <w:t xml:space="preserve"> (art. 2 ust. 2 pkt 1 i 2 projektu ustawy)</w:t>
      </w:r>
      <w:r w:rsidRPr="000D2F23">
        <w:rPr>
          <w:rFonts w:cs="Times New Roman"/>
          <w:szCs w:val="24"/>
        </w:rPr>
        <w:t xml:space="preserve">, tj.: </w:t>
      </w:r>
    </w:p>
    <w:p w14:paraId="66CA4172" w14:textId="45155848" w:rsidR="009A21AC" w:rsidRPr="000D2F23" w:rsidRDefault="00565C49" w:rsidP="00F70283">
      <w:pPr>
        <w:pStyle w:val="Akapitzlist"/>
        <w:widowControl/>
        <w:ind w:left="426" w:hanging="426"/>
        <w:jc w:val="both"/>
        <w:rPr>
          <w:rFonts w:cs="Times New Roman"/>
          <w:szCs w:val="24"/>
        </w:rPr>
      </w:pPr>
      <w:r w:rsidRPr="000D2F23">
        <w:rPr>
          <w:rFonts w:cs="Times New Roman"/>
          <w:szCs w:val="24"/>
        </w:rPr>
        <w:t>–</w:t>
      </w:r>
      <w:r w:rsidRPr="000D2F23">
        <w:rPr>
          <w:rFonts w:cs="Times New Roman"/>
          <w:szCs w:val="24"/>
        </w:rPr>
        <w:tab/>
      </w:r>
      <w:r w:rsidR="009A21AC" w:rsidRPr="000D2F23">
        <w:rPr>
          <w:rFonts w:cs="Times New Roman"/>
          <w:szCs w:val="24"/>
        </w:rPr>
        <w:t>informacji o zmianie, uchyleniu, stwierdzeniu wygaśnięcia interpretacji indywidualnej oraz</w:t>
      </w:r>
    </w:p>
    <w:p w14:paraId="783D9025" w14:textId="38C281CA" w:rsidR="009A21AC" w:rsidRPr="000D2F23" w:rsidRDefault="00565C49" w:rsidP="00F70283">
      <w:pPr>
        <w:pStyle w:val="Akapitzlist"/>
        <w:widowControl/>
        <w:ind w:left="426" w:hanging="426"/>
        <w:jc w:val="both"/>
        <w:rPr>
          <w:rFonts w:cs="Times New Roman"/>
          <w:szCs w:val="24"/>
        </w:rPr>
      </w:pPr>
      <w:r w:rsidRPr="000D2F23">
        <w:rPr>
          <w:rFonts w:cs="Times New Roman"/>
          <w:szCs w:val="24"/>
        </w:rPr>
        <w:t>–</w:t>
      </w:r>
      <w:r w:rsidRPr="000D2F23">
        <w:rPr>
          <w:rFonts w:cs="Times New Roman"/>
          <w:szCs w:val="24"/>
        </w:rPr>
        <w:tab/>
      </w:r>
      <w:r w:rsidR="009A21AC" w:rsidRPr="000D2F23">
        <w:rPr>
          <w:rFonts w:cs="Times New Roman"/>
          <w:szCs w:val="24"/>
        </w:rPr>
        <w:t xml:space="preserve">informacji o nieprawidłowych interpretacjach indywidualnych, które z powodu śmierci, likwidacji lub rozwiązania wnioskodawcy, dla którego interpretacja indywidualna została wydana, nie mogą zostać zmienione, uchylone lub nie można stwierdzić ich wygaśnięcia. </w:t>
      </w:r>
    </w:p>
    <w:p w14:paraId="160CCB3C" w14:textId="2E365FE3" w:rsidR="009A21AC" w:rsidRPr="000D2F23" w:rsidRDefault="00841F9B" w:rsidP="00F70283">
      <w:pPr>
        <w:widowControl/>
        <w:jc w:val="both"/>
        <w:rPr>
          <w:rFonts w:cs="Times New Roman"/>
          <w:szCs w:val="24"/>
        </w:rPr>
      </w:pPr>
      <w:r w:rsidRPr="000D2F23">
        <w:rPr>
          <w:rFonts w:cs="Times New Roman"/>
          <w:szCs w:val="24"/>
        </w:rPr>
        <w:t>A zatem</w:t>
      </w:r>
      <w:r w:rsidR="009A21AC" w:rsidRPr="000D2F23">
        <w:rPr>
          <w:rFonts w:cs="Times New Roman"/>
          <w:szCs w:val="24"/>
        </w:rPr>
        <w:t xml:space="preserve"> jeżeli zmieniono, uchylono, stwierdzono wygaśnięcie lub ustalono nieprawidłowość interpretacji wydanej w 2025 r. (</w:t>
      </w:r>
      <w:r w:rsidR="003253B8" w:rsidRPr="000D2F23">
        <w:rPr>
          <w:rFonts w:cs="Times New Roman"/>
          <w:szCs w:val="24"/>
        </w:rPr>
        <w:t>czyli</w:t>
      </w:r>
      <w:r w:rsidR="009A21AC" w:rsidRPr="000D2F23">
        <w:rPr>
          <w:rFonts w:cs="Times New Roman"/>
          <w:szCs w:val="24"/>
        </w:rPr>
        <w:t xml:space="preserve"> interpretacji podlegającej zamieszczeniu w systemie EUREKA), to informacja o jej zmianie, uchyleniu, wygaśnięciu lub nieprawidłowości również będzie zamieszczana w systemie EUREKA (tam gdzie pierwotna interpretacja). Wówczas informacja </w:t>
      </w:r>
      <w:r w:rsidR="001368E7" w:rsidRPr="000D2F23">
        <w:rPr>
          <w:rFonts w:cs="Times New Roman"/>
          <w:szCs w:val="24"/>
        </w:rPr>
        <w:t xml:space="preserve">ta </w:t>
      </w:r>
      <w:r w:rsidR="009A21AC" w:rsidRPr="000D2F23">
        <w:rPr>
          <w:rFonts w:cs="Times New Roman"/>
          <w:szCs w:val="24"/>
        </w:rPr>
        <w:t>powinna być przekazana Dyrektor</w:t>
      </w:r>
      <w:r w:rsidR="00887E2F" w:rsidRPr="000D2F23">
        <w:rPr>
          <w:rFonts w:cs="Times New Roman"/>
          <w:szCs w:val="24"/>
        </w:rPr>
        <w:t>owi</w:t>
      </w:r>
      <w:r w:rsidR="009A21AC" w:rsidRPr="000D2F23">
        <w:rPr>
          <w:rFonts w:cs="Times New Roman"/>
          <w:szCs w:val="24"/>
        </w:rPr>
        <w:t xml:space="preserve"> Krajowej Informacji Skarbowej </w:t>
      </w:r>
      <w:r w:rsidR="007C505B" w:rsidRPr="000D2F23">
        <w:rPr>
          <w:rFonts w:cs="Times New Roman"/>
          <w:szCs w:val="24"/>
        </w:rPr>
        <w:t xml:space="preserve">w </w:t>
      </w:r>
      <w:r w:rsidR="007C505B" w:rsidRPr="000D2F23">
        <w:rPr>
          <w:rFonts w:cs="Times New Roman"/>
          <w:szCs w:val="24"/>
        </w:rPr>
        <w:lastRenderedPageBreak/>
        <w:t>terminach określonych w art. 2 ust. 2 pkt 2 lit. a</w:t>
      </w:r>
      <w:r w:rsidR="00700DC8" w:rsidRPr="000D2F23">
        <w:rPr>
          <w:rFonts w:cs="Times New Roman"/>
          <w:szCs w:val="24"/>
        </w:rPr>
        <w:t xml:space="preserve"> </w:t>
      </w:r>
      <w:r w:rsidR="0011656E" w:rsidRPr="000D2F23">
        <w:rPr>
          <w:rFonts w:cs="Times New Roman"/>
          <w:szCs w:val="24"/>
        </w:rPr>
        <w:t>lub</w:t>
      </w:r>
      <w:r w:rsidR="00700DC8" w:rsidRPr="000D2F23">
        <w:rPr>
          <w:rFonts w:cs="Times New Roman"/>
          <w:szCs w:val="24"/>
        </w:rPr>
        <w:t xml:space="preserve"> </w:t>
      </w:r>
      <w:r w:rsidR="007C505B" w:rsidRPr="000D2F23">
        <w:rPr>
          <w:rFonts w:cs="Times New Roman"/>
          <w:szCs w:val="24"/>
        </w:rPr>
        <w:t xml:space="preserve">b (tj. do </w:t>
      </w:r>
      <w:r w:rsidR="00504CEF">
        <w:rPr>
          <w:rFonts w:cs="Times New Roman"/>
          <w:szCs w:val="24"/>
        </w:rPr>
        <w:t xml:space="preserve">dnia </w:t>
      </w:r>
      <w:r w:rsidR="007C505B" w:rsidRPr="000D2F23">
        <w:rPr>
          <w:rFonts w:cs="Times New Roman"/>
          <w:szCs w:val="24"/>
        </w:rPr>
        <w:t>3</w:t>
      </w:r>
      <w:r w:rsidR="00D174A2" w:rsidRPr="000D2F23">
        <w:rPr>
          <w:rFonts w:cs="Times New Roman"/>
          <w:szCs w:val="24"/>
        </w:rPr>
        <w:t>1</w:t>
      </w:r>
      <w:r w:rsidR="007C505B" w:rsidRPr="000D2F23">
        <w:rPr>
          <w:rFonts w:cs="Times New Roman"/>
          <w:szCs w:val="24"/>
        </w:rPr>
        <w:t xml:space="preserve"> </w:t>
      </w:r>
      <w:r w:rsidR="00D174A2" w:rsidRPr="000D2F23">
        <w:rPr>
          <w:rFonts w:cs="Times New Roman"/>
          <w:szCs w:val="24"/>
        </w:rPr>
        <w:t>października</w:t>
      </w:r>
      <w:r w:rsidR="007C505B" w:rsidRPr="000D2F23">
        <w:rPr>
          <w:rFonts w:cs="Times New Roman"/>
          <w:szCs w:val="24"/>
        </w:rPr>
        <w:t xml:space="preserve"> 2026 r. lub do </w:t>
      </w:r>
      <w:r w:rsidR="00504CEF">
        <w:rPr>
          <w:rFonts w:cs="Times New Roman"/>
          <w:szCs w:val="24"/>
        </w:rPr>
        <w:t xml:space="preserve">dnia </w:t>
      </w:r>
      <w:r w:rsidR="007C505B" w:rsidRPr="000D2F23">
        <w:rPr>
          <w:rFonts w:cs="Times New Roman"/>
          <w:szCs w:val="24"/>
        </w:rPr>
        <w:t>31</w:t>
      </w:r>
      <w:r w:rsidR="003A30F2">
        <w:rPr>
          <w:rFonts w:cs="Times New Roman"/>
          <w:szCs w:val="24"/>
        </w:rPr>
        <w:t> </w:t>
      </w:r>
      <w:r w:rsidR="007C505B" w:rsidRPr="000D2F23">
        <w:rPr>
          <w:rFonts w:cs="Times New Roman"/>
          <w:szCs w:val="24"/>
        </w:rPr>
        <w:t xml:space="preserve">grudnia 2026 r.). A jeśli po </w:t>
      </w:r>
      <w:r w:rsidR="003A25B6" w:rsidRPr="000D2F23">
        <w:rPr>
          <w:rFonts w:cs="Times New Roman"/>
          <w:szCs w:val="24"/>
        </w:rPr>
        <w:t>wejściu w życie ustawy</w:t>
      </w:r>
      <w:r w:rsidR="007C505B" w:rsidRPr="000D2F23">
        <w:rPr>
          <w:rFonts w:cs="Times New Roman"/>
          <w:szCs w:val="24"/>
        </w:rPr>
        <w:t xml:space="preserve"> dokonano zmiany</w:t>
      </w:r>
      <w:r w:rsidR="00700DC8" w:rsidRPr="000D2F23">
        <w:rPr>
          <w:rFonts w:cs="Times New Roman"/>
          <w:szCs w:val="24"/>
        </w:rPr>
        <w:t>, uchylenia, wygaśnięcia lub ustalenia nieprawidłowości</w:t>
      </w:r>
      <w:r w:rsidR="007C505B" w:rsidRPr="000D2F23">
        <w:rPr>
          <w:rFonts w:cs="Times New Roman"/>
          <w:szCs w:val="24"/>
        </w:rPr>
        <w:t xml:space="preserve"> interpretacji indywidualnej wydanej </w:t>
      </w:r>
      <w:r w:rsidR="00700DC8" w:rsidRPr="000D2F23">
        <w:rPr>
          <w:rFonts w:cs="Times New Roman"/>
          <w:szCs w:val="24"/>
        </w:rPr>
        <w:t>od początku 2025 r., to wówczas informacja t</w:t>
      </w:r>
      <w:r w:rsidR="00EF2AE0" w:rsidRPr="000D2F23">
        <w:rPr>
          <w:rFonts w:cs="Times New Roman"/>
          <w:szCs w:val="24"/>
        </w:rPr>
        <w:t>a</w:t>
      </w:r>
      <w:r w:rsidR="00700DC8" w:rsidRPr="000D2F23">
        <w:rPr>
          <w:rFonts w:cs="Times New Roman"/>
          <w:szCs w:val="24"/>
        </w:rPr>
        <w:t xml:space="preserve"> powinna być przekazana niezwłocznie Dyrektorowi Krajowej Informacji Skarbowej</w:t>
      </w:r>
      <w:r w:rsidR="005130AB" w:rsidRPr="000D2F23">
        <w:rPr>
          <w:rFonts w:cs="Times New Roman"/>
          <w:szCs w:val="24"/>
        </w:rPr>
        <w:t>,</w:t>
      </w:r>
      <w:r w:rsidR="00700DC8" w:rsidRPr="000D2F23">
        <w:rPr>
          <w:rFonts w:cs="Times New Roman"/>
          <w:szCs w:val="24"/>
        </w:rPr>
        <w:t xml:space="preserve"> </w:t>
      </w:r>
      <w:r w:rsidR="005130AB" w:rsidRPr="000D2F23">
        <w:rPr>
          <w:rFonts w:cs="Times New Roman"/>
          <w:szCs w:val="24"/>
        </w:rPr>
        <w:t xml:space="preserve">tj. </w:t>
      </w:r>
      <w:r w:rsidR="00700DC8" w:rsidRPr="000D2F23">
        <w:rPr>
          <w:rFonts w:cs="Times New Roman"/>
          <w:szCs w:val="24"/>
        </w:rPr>
        <w:t>na podstawie art. 2 ust. 1 projektu ustawy</w:t>
      </w:r>
      <w:r w:rsidR="005130AB" w:rsidRPr="000D2F23">
        <w:rPr>
          <w:rFonts w:cs="Times New Roman"/>
          <w:szCs w:val="24"/>
        </w:rPr>
        <w:t>, czyli na tych samych zasadach na jakich przekazywane są informacje dotyczące interpretacji wydanych od dnia wejścia w życie ustawy</w:t>
      </w:r>
      <w:r w:rsidR="00EF2AE0" w:rsidRPr="000D2F23">
        <w:rPr>
          <w:rFonts w:cs="Times New Roman"/>
          <w:szCs w:val="24"/>
        </w:rPr>
        <w:t xml:space="preserve"> (art. 14i § 6</w:t>
      </w:r>
      <w:r w:rsidR="006C43F6" w:rsidRPr="000D2F23">
        <w:rPr>
          <w:rFonts w:cs="Times New Roman"/>
          <w:szCs w:val="24"/>
        </w:rPr>
        <w:t xml:space="preserve">, do którego stosowania odwołuje się przepis przejściowy art. 2 ust. 1 </w:t>
      </w:r>
      <w:r w:rsidR="00D61D3D" w:rsidRPr="000D2F23">
        <w:rPr>
          <w:rFonts w:cs="Times New Roman"/>
          <w:szCs w:val="24"/>
        </w:rPr>
        <w:t>–</w:t>
      </w:r>
      <w:r w:rsidR="00653223" w:rsidRPr="000D2F23">
        <w:rPr>
          <w:rFonts w:cs="Times New Roman"/>
          <w:szCs w:val="24"/>
        </w:rPr>
        <w:t xml:space="preserve"> </w:t>
      </w:r>
      <w:r w:rsidR="00EF2AE0" w:rsidRPr="000D2F23">
        <w:rPr>
          <w:rFonts w:cs="Times New Roman"/>
          <w:szCs w:val="24"/>
        </w:rPr>
        <w:t xml:space="preserve">mówi </w:t>
      </w:r>
      <w:r w:rsidR="006C43F6" w:rsidRPr="000D2F23">
        <w:rPr>
          <w:rFonts w:cs="Times New Roman"/>
          <w:szCs w:val="24"/>
        </w:rPr>
        <w:t xml:space="preserve">bowiem </w:t>
      </w:r>
      <w:r w:rsidR="004031AF" w:rsidRPr="000D2F23">
        <w:rPr>
          <w:rFonts w:cs="Times New Roman"/>
          <w:szCs w:val="24"/>
        </w:rPr>
        <w:t xml:space="preserve">o </w:t>
      </w:r>
      <w:r w:rsidR="00EF2AE0" w:rsidRPr="000D2F23">
        <w:rPr>
          <w:rFonts w:cs="Times New Roman"/>
          <w:szCs w:val="24"/>
        </w:rPr>
        <w:t>niezwłocznym przekazywaniu informacji)</w:t>
      </w:r>
      <w:r w:rsidR="00700DC8" w:rsidRPr="000D2F23">
        <w:rPr>
          <w:rFonts w:cs="Times New Roman"/>
          <w:szCs w:val="24"/>
        </w:rPr>
        <w:t>.</w:t>
      </w:r>
    </w:p>
    <w:p w14:paraId="3C066AE5" w14:textId="77FF0A63" w:rsidR="00F2317A" w:rsidRPr="000D2F23" w:rsidRDefault="009A21AC" w:rsidP="00F70283">
      <w:pPr>
        <w:widowControl/>
        <w:jc w:val="both"/>
        <w:rPr>
          <w:rFonts w:cs="Times New Roman"/>
          <w:szCs w:val="24"/>
        </w:rPr>
      </w:pPr>
      <w:r w:rsidRPr="000D2F23">
        <w:rPr>
          <w:rFonts w:cs="Times New Roman"/>
          <w:szCs w:val="24"/>
        </w:rPr>
        <w:t xml:space="preserve">Natomiast jeżeli zmieniono, uchylono, stwierdzono wygaśnięcie lub ustalono nieprawidłowość interpretacji wydanej przed 2025 r., a zatem interpretacji </w:t>
      </w:r>
      <w:r w:rsidR="00BE43F3" w:rsidRPr="000D2F23">
        <w:rPr>
          <w:rFonts w:cs="Times New Roman"/>
          <w:szCs w:val="24"/>
        </w:rPr>
        <w:t xml:space="preserve">podlegającej </w:t>
      </w:r>
      <w:r w:rsidRPr="000D2F23">
        <w:rPr>
          <w:rFonts w:cs="Times New Roman"/>
          <w:szCs w:val="24"/>
        </w:rPr>
        <w:t>zamieszcz</w:t>
      </w:r>
      <w:r w:rsidR="00BE43F3" w:rsidRPr="000D2F23">
        <w:rPr>
          <w:rFonts w:cs="Times New Roman"/>
          <w:szCs w:val="24"/>
        </w:rPr>
        <w:t>eniu</w:t>
      </w:r>
      <w:r w:rsidRPr="000D2F23">
        <w:rPr>
          <w:rFonts w:cs="Times New Roman"/>
          <w:szCs w:val="24"/>
        </w:rPr>
        <w:t xml:space="preserve"> wyłącznie w Biuletynie Informacji Publicznej dan</w:t>
      </w:r>
      <w:r w:rsidR="00BE43F3" w:rsidRPr="000D2F23">
        <w:rPr>
          <w:rFonts w:cs="Times New Roman"/>
          <w:szCs w:val="24"/>
        </w:rPr>
        <w:t>ego organu samorządowego</w:t>
      </w:r>
      <w:r w:rsidRPr="000D2F23">
        <w:rPr>
          <w:rFonts w:cs="Times New Roman"/>
          <w:szCs w:val="24"/>
        </w:rPr>
        <w:t>, to informacja o</w:t>
      </w:r>
      <w:r w:rsidR="001368E7" w:rsidRPr="000D2F23">
        <w:rPr>
          <w:rFonts w:cs="Times New Roman"/>
          <w:szCs w:val="24"/>
        </w:rPr>
        <w:t xml:space="preserve"> tej</w:t>
      </w:r>
      <w:r w:rsidRPr="000D2F23">
        <w:rPr>
          <w:rFonts w:cs="Times New Roman"/>
          <w:szCs w:val="24"/>
        </w:rPr>
        <w:t xml:space="preserve"> zmianie, uchyleniu, wygaśnięciu lub nieprawidłowości interpretacji zamieszczana będzie na dotychczas obowiązujących zasadach, czyli w Biuletynie Informacji Publicznej </w:t>
      </w:r>
      <w:r w:rsidR="00BE43F3" w:rsidRPr="000D2F23">
        <w:rPr>
          <w:rFonts w:cs="Times New Roman"/>
          <w:szCs w:val="24"/>
        </w:rPr>
        <w:t>organu samorządowego</w:t>
      </w:r>
      <w:r w:rsidRPr="000D2F23">
        <w:rPr>
          <w:rFonts w:cs="Times New Roman"/>
          <w:szCs w:val="24"/>
        </w:rPr>
        <w:t>, tj. przy pierwotnej interpretacji (</w:t>
      </w:r>
      <w:r w:rsidRPr="000D2F23">
        <w:rPr>
          <w:rFonts w:cs="Times New Roman"/>
          <w:b/>
          <w:bCs/>
          <w:szCs w:val="24"/>
        </w:rPr>
        <w:t xml:space="preserve">art. </w:t>
      </w:r>
      <w:r w:rsidR="00F85D30" w:rsidRPr="000D2F23">
        <w:rPr>
          <w:rFonts w:cs="Times New Roman"/>
          <w:b/>
          <w:bCs/>
          <w:szCs w:val="24"/>
        </w:rPr>
        <w:t>2</w:t>
      </w:r>
      <w:r w:rsidRPr="000D2F23">
        <w:rPr>
          <w:rFonts w:cs="Times New Roman"/>
          <w:b/>
          <w:bCs/>
          <w:szCs w:val="24"/>
        </w:rPr>
        <w:t xml:space="preserve"> ust. </w:t>
      </w:r>
      <w:r w:rsidR="005130AB" w:rsidRPr="000D2F23">
        <w:rPr>
          <w:rFonts w:cs="Times New Roman"/>
          <w:b/>
          <w:bCs/>
          <w:szCs w:val="24"/>
        </w:rPr>
        <w:t>3</w:t>
      </w:r>
      <w:r w:rsidRPr="000D2F23">
        <w:rPr>
          <w:rFonts w:cs="Times New Roman"/>
          <w:b/>
          <w:bCs/>
          <w:szCs w:val="24"/>
        </w:rPr>
        <w:t xml:space="preserve"> projektu ustawy</w:t>
      </w:r>
      <w:r w:rsidRPr="000D2F23">
        <w:rPr>
          <w:rFonts w:cs="Times New Roman"/>
          <w:szCs w:val="24"/>
        </w:rPr>
        <w:t>). Przy czym należy tutaj rozróżnić samą informację o zmianie interpretacji indywidualnej od dokumentu zmiany interpretacji indywidualnej</w:t>
      </w:r>
      <w:r w:rsidR="00BE43F3" w:rsidRPr="000D2F23">
        <w:rPr>
          <w:rFonts w:cs="Times New Roman"/>
          <w:szCs w:val="24"/>
        </w:rPr>
        <w:t xml:space="preserve"> (rozstrzygnięcia dokonującego zmiany interpretacji)</w:t>
      </w:r>
      <w:r w:rsidRPr="000D2F23">
        <w:rPr>
          <w:rFonts w:cs="Times New Roman"/>
          <w:szCs w:val="24"/>
        </w:rPr>
        <w:t>. Zmiana interpretacji indywidualnej rozumiana jest bowiem jako nowa interpretacja indywidualna</w:t>
      </w:r>
      <w:r w:rsidRPr="000D2F23">
        <w:rPr>
          <w:rStyle w:val="Odwoanieprzypisudolnego"/>
          <w:rFonts w:cs="Times New Roman"/>
          <w:szCs w:val="24"/>
        </w:rPr>
        <w:footnoteReference w:id="5"/>
      </w:r>
      <w:r w:rsidR="0019281C" w:rsidRPr="000D2F23">
        <w:rPr>
          <w:rFonts w:cs="Times New Roman"/>
          <w:szCs w:val="24"/>
          <w:vertAlign w:val="superscript"/>
        </w:rPr>
        <w:t>)</w:t>
      </w:r>
      <w:r w:rsidRPr="000D2F23">
        <w:rPr>
          <w:rFonts w:cs="Times New Roman"/>
          <w:szCs w:val="24"/>
        </w:rPr>
        <w:t xml:space="preserve"> (jako </w:t>
      </w:r>
      <w:r w:rsidR="00BE43F3" w:rsidRPr="000D2F23">
        <w:rPr>
          <w:rFonts w:cs="Times New Roman"/>
          <w:szCs w:val="24"/>
        </w:rPr>
        <w:t xml:space="preserve">nowe rozstrzygnięcie, </w:t>
      </w:r>
      <w:r w:rsidRPr="000D2F23">
        <w:rPr>
          <w:rFonts w:cs="Times New Roman"/>
          <w:szCs w:val="24"/>
        </w:rPr>
        <w:t xml:space="preserve">nowy dokument interpretacji indywidualnej). Reżim prawny dotyczący interpretacji indywidualnej przenosi się w pełni na zmienioną interpretację, w tym dotyczy to </w:t>
      </w:r>
      <w:r w:rsidR="00563094" w:rsidRPr="000D2F23">
        <w:rPr>
          <w:rFonts w:cs="Times New Roman"/>
          <w:szCs w:val="24"/>
        </w:rPr>
        <w:t xml:space="preserve">wszelkich </w:t>
      </w:r>
      <w:r w:rsidRPr="000D2F23">
        <w:rPr>
          <w:rFonts w:cs="Times New Roman"/>
          <w:szCs w:val="24"/>
        </w:rPr>
        <w:t xml:space="preserve">wymagań w zakresie publikacji. </w:t>
      </w:r>
      <w:r w:rsidR="00563094" w:rsidRPr="000D2F23">
        <w:rPr>
          <w:rFonts w:cs="Times New Roman"/>
          <w:szCs w:val="24"/>
        </w:rPr>
        <w:t>Tak</w:t>
      </w:r>
      <w:r w:rsidRPr="000D2F23">
        <w:rPr>
          <w:rFonts w:cs="Times New Roman"/>
          <w:szCs w:val="24"/>
        </w:rPr>
        <w:t xml:space="preserve"> więc zmiana interpretacji </w:t>
      </w:r>
      <w:r w:rsidR="00563094" w:rsidRPr="000D2F23">
        <w:rPr>
          <w:rFonts w:cs="Times New Roman"/>
          <w:szCs w:val="24"/>
        </w:rPr>
        <w:t xml:space="preserve">indywidualnej </w:t>
      </w:r>
      <w:r w:rsidRPr="000D2F23">
        <w:rPr>
          <w:rFonts w:cs="Times New Roman"/>
          <w:szCs w:val="24"/>
        </w:rPr>
        <w:t xml:space="preserve">dokonana w 2025 r. (lub po wejściu ustawy w życie), nawet jeżeli dotyczy interpretacji pierwotnej wydanej przed 2025 r., będzie musiała być opublikowana na nowych zasadach (tj. w systemie EUREKA), tak jak każda interpretacja indywidualna wydana od 2025 r. Dodatkowo, w Biuletynie Informacji Publicznej </w:t>
      </w:r>
      <w:r w:rsidR="00563094" w:rsidRPr="000D2F23">
        <w:rPr>
          <w:rFonts w:cs="Times New Roman"/>
          <w:szCs w:val="24"/>
        </w:rPr>
        <w:t>organu samorządowego,</w:t>
      </w:r>
      <w:r w:rsidRPr="000D2F23">
        <w:rPr>
          <w:rFonts w:cs="Times New Roman"/>
          <w:szCs w:val="24"/>
        </w:rPr>
        <w:t xml:space="preserve"> przy opublikowanej interpretacji pierwotnej (wydanej przed 2025 r.) powinna zostać zamieszczona informacja</w:t>
      </w:r>
      <w:r w:rsidR="00BE43F3" w:rsidRPr="000D2F23">
        <w:rPr>
          <w:rFonts w:cs="Times New Roman"/>
          <w:szCs w:val="24"/>
        </w:rPr>
        <w:t xml:space="preserve"> (adnotacja)</w:t>
      </w:r>
      <w:r w:rsidRPr="000D2F23">
        <w:rPr>
          <w:rFonts w:cs="Times New Roman"/>
          <w:szCs w:val="24"/>
        </w:rPr>
        <w:t>, że dokonano zmiany tej interpretacji (będzie to informacja o zmianie interpretacji indywidualnej zamieszczona na dotychczas obowiązujących zasadach w myśl art.</w:t>
      </w:r>
      <w:r w:rsidR="003A30F2">
        <w:rPr>
          <w:rFonts w:cs="Times New Roman"/>
          <w:szCs w:val="24"/>
        </w:rPr>
        <w:t> </w:t>
      </w:r>
      <w:r w:rsidRPr="000D2F23">
        <w:rPr>
          <w:rFonts w:cs="Times New Roman"/>
          <w:szCs w:val="24"/>
        </w:rPr>
        <w:t xml:space="preserve">2 ust. </w:t>
      </w:r>
      <w:r w:rsidR="005130AB" w:rsidRPr="000D2F23">
        <w:rPr>
          <w:rFonts w:cs="Times New Roman"/>
          <w:szCs w:val="24"/>
        </w:rPr>
        <w:t>3</w:t>
      </w:r>
      <w:r w:rsidRPr="000D2F23">
        <w:rPr>
          <w:rFonts w:cs="Times New Roman"/>
          <w:szCs w:val="24"/>
        </w:rPr>
        <w:t xml:space="preserve"> projektu ustawy).</w:t>
      </w:r>
    </w:p>
    <w:p w14:paraId="4E9C644D" w14:textId="0AD49B22" w:rsidR="00B57EE1" w:rsidRPr="000D2F23" w:rsidRDefault="00F2317A" w:rsidP="00F70283">
      <w:pPr>
        <w:widowControl/>
        <w:spacing w:before="120"/>
        <w:jc w:val="both"/>
        <w:rPr>
          <w:rFonts w:cs="Times New Roman"/>
          <w:szCs w:val="24"/>
        </w:rPr>
      </w:pPr>
      <w:r w:rsidRPr="000D2F23">
        <w:rPr>
          <w:rFonts w:cs="Times New Roman"/>
          <w:szCs w:val="24"/>
        </w:rPr>
        <w:t xml:space="preserve">Projektowana ustawa pozytywnie wpłynie na działalność </w:t>
      </w:r>
      <w:proofErr w:type="spellStart"/>
      <w:r w:rsidRPr="000D2F23">
        <w:rPr>
          <w:rFonts w:cs="Times New Roman"/>
          <w:szCs w:val="24"/>
        </w:rPr>
        <w:t>mikroprzedsiębiorców</w:t>
      </w:r>
      <w:proofErr w:type="spellEnd"/>
      <w:r w:rsidRPr="000D2F23">
        <w:rPr>
          <w:rFonts w:cs="Times New Roman"/>
          <w:szCs w:val="24"/>
        </w:rPr>
        <w:t>, małych i średnich przedsiębiorców</w:t>
      </w:r>
      <w:r w:rsidR="00E940D3" w:rsidRPr="000D2F23">
        <w:rPr>
          <w:rFonts w:cs="Times New Roman"/>
          <w:szCs w:val="24"/>
        </w:rPr>
        <w:t>,</w:t>
      </w:r>
      <w:r w:rsidRPr="000D2F23">
        <w:rPr>
          <w:rFonts w:cs="Times New Roman"/>
          <w:szCs w:val="24"/>
        </w:rPr>
        <w:t xml:space="preserve"> poprzez scentralizowanie publikacji interpretacji indywidualnych </w:t>
      </w:r>
      <w:r w:rsidRPr="000D2F23">
        <w:rPr>
          <w:rFonts w:cs="Times New Roman"/>
          <w:szCs w:val="24"/>
        </w:rPr>
        <w:lastRenderedPageBreak/>
        <w:t>wydawanych</w:t>
      </w:r>
      <w:r w:rsidR="002E1D0E" w:rsidRPr="000D2F23">
        <w:rPr>
          <w:rFonts w:cs="Times New Roman"/>
          <w:szCs w:val="24"/>
        </w:rPr>
        <w:t xml:space="preserve"> w zakresie podatków </w:t>
      </w:r>
      <w:r w:rsidR="00D81C9C" w:rsidRPr="000D2F23">
        <w:rPr>
          <w:rFonts w:cs="Times New Roman"/>
          <w:szCs w:val="24"/>
        </w:rPr>
        <w:t xml:space="preserve">i opłat </w:t>
      </w:r>
      <w:r w:rsidR="002E1D0E" w:rsidRPr="000D2F23">
        <w:rPr>
          <w:rFonts w:cs="Times New Roman"/>
          <w:szCs w:val="24"/>
        </w:rPr>
        <w:t>lokalnych, ponoszonych przez przedsiębiorców</w:t>
      </w:r>
      <w:r w:rsidR="00E940D3" w:rsidRPr="000D2F23">
        <w:rPr>
          <w:rFonts w:cs="Times New Roman"/>
          <w:szCs w:val="24"/>
        </w:rPr>
        <w:t xml:space="preserve"> (np. podatek od nieruchomości, podatek od środków transport</w:t>
      </w:r>
      <w:r w:rsidR="00153F43" w:rsidRPr="000D2F23">
        <w:rPr>
          <w:rFonts w:cs="Times New Roman"/>
          <w:szCs w:val="24"/>
        </w:rPr>
        <w:t>owych</w:t>
      </w:r>
      <w:r w:rsidR="00E940D3" w:rsidRPr="000D2F23">
        <w:rPr>
          <w:rFonts w:cs="Times New Roman"/>
          <w:szCs w:val="24"/>
        </w:rPr>
        <w:t>)</w:t>
      </w:r>
      <w:r w:rsidRPr="000D2F23">
        <w:rPr>
          <w:rFonts w:cs="Times New Roman"/>
          <w:szCs w:val="24"/>
        </w:rPr>
        <w:t>.</w:t>
      </w:r>
    </w:p>
    <w:p w14:paraId="6074DE61" w14:textId="19500E2B" w:rsidR="0098601E" w:rsidRPr="000D2F23" w:rsidRDefault="00F2317A" w:rsidP="00F70283">
      <w:pPr>
        <w:widowControl/>
        <w:spacing w:before="120"/>
        <w:jc w:val="both"/>
        <w:rPr>
          <w:rFonts w:cs="Times New Roman"/>
          <w:szCs w:val="24"/>
        </w:rPr>
      </w:pPr>
      <w:r w:rsidRPr="000D2F23">
        <w:rPr>
          <w:rFonts w:cs="Times New Roman"/>
          <w:szCs w:val="24"/>
        </w:rPr>
        <w:t>Projekt ustawy nie jest objęty prawem Unii Europejskiej. Projekt nie wymaga zasięgnięcia opinii, dokonania konsultacji lub uzgodnienia z właściwymi organami i instytucjami Unii Europejskiej, w tym z Europejskim Bankiem Centralnym.</w:t>
      </w:r>
    </w:p>
    <w:p w14:paraId="22E9F335" w14:textId="2F3C3E8B" w:rsidR="0086670C" w:rsidRPr="000D2F23" w:rsidRDefault="00F2317A" w:rsidP="00F70283">
      <w:pPr>
        <w:widowControl/>
        <w:spacing w:before="120"/>
        <w:jc w:val="both"/>
        <w:rPr>
          <w:rFonts w:cs="Times New Roman"/>
          <w:szCs w:val="24"/>
        </w:rPr>
      </w:pPr>
      <w:r w:rsidRPr="000D2F23">
        <w:rPr>
          <w:rFonts w:cs="Times New Roman"/>
          <w:szCs w:val="24"/>
        </w:rPr>
        <w:t>Projekt nie zawiera przepisów technicznych, wobec czego nie podlega obowiązkowi notyfikacji zgodnie z trybem przewidzianym w przepisach dotyczących sposobu funkcjonowania krajowego systemu notyfikacji norm i aktów prawnych.</w:t>
      </w:r>
    </w:p>
    <w:p w14:paraId="45C32353" w14:textId="49D7546A" w:rsidR="00F54528" w:rsidRPr="000D2F23" w:rsidRDefault="00F2317A" w:rsidP="00F70283">
      <w:pPr>
        <w:widowControl/>
        <w:spacing w:before="120"/>
        <w:jc w:val="both"/>
        <w:rPr>
          <w:rFonts w:cs="Times New Roman"/>
          <w:szCs w:val="24"/>
        </w:rPr>
      </w:pPr>
      <w:r w:rsidRPr="000D2F23">
        <w:rPr>
          <w:rFonts w:cs="Times New Roman"/>
          <w:szCs w:val="24"/>
        </w:rPr>
        <w:t>Stosownie do art. 5 ustawy z dnia 7 lipca 2005 r. o działalności lobbingowej</w:t>
      </w:r>
      <w:r w:rsidR="00E940D3" w:rsidRPr="000D2F23">
        <w:rPr>
          <w:rFonts w:cs="Times New Roman"/>
          <w:szCs w:val="24"/>
        </w:rPr>
        <w:t xml:space="preserve"> </w:t>
      </w:r>
      <w:r w:rsidRPr="000D2F23">
        <w:rPr>
          <w:rFonts w:cs="Times New Roman"/>
          <w:szCs w:val="24"/>
        </w:rPr>
        <w:t>w procesie stanowienia prawa (Dz. U. z 20</w:t>
      </w:r>
      <w:r w:rsidR="00153F43" w:rsidRPr="000D2F23">
        <w:rPr>
          <w:rFonts w:cs="Times New Roman"/>
          <w:szCs w:val="24"/>
        </w:rPr>
        <w:t>25</w:t>
      </w:r>
      <w:r w:rsidRPr="000D2F23">
        <w:rPr>
          <w:rFonts w:cs="Times New Roman"/>
          <w:szCs w:val="24"/>
        </w:rPr>
        <w:t xml:space="preserve"> r. poz. </w:t>
      </w:r>
      <w:r w:rsidR="00153F43" w:rsidRPr="000D2F23">
        <w:rPr>
          <w:rFonts w:cs="Times New Roman"/>
          <w:szCs w:val="24"/>
        </w:rPr>
        <w:t>677</w:t>
      </w:r>
      <w:r w:rsidR="00981376">
        <w:rPr>
          <w:rFonts w:cs="Times New Roman"/>
          <w:szCs w:val="24"/>
        </w:rPr>
        <w:t xml:space="preserve">, z </w:t>
      </w:r>
      <w:proofErr w:type="spellStart"/>
      <w:r w:rsidR="00981376">
        <w:rPr>
          <w:rFonts w:cs="Times New Roman"/>
          <w:szCs w:val="24"/>
        </w:rPr>
        <w:t>późn</w:t>
      </w:r>
      <w:proofErr w:type="spellEnd"/>
      <w:r w:rsidR="00981376">
        <w:rPr>
          <w:rFonts w:cs="Times New Roman"/>
          <w:szCs w:val="24"/>
        </w:rPr>
        <w:t>. zm.</w:t>
      </w:r>
      <w:r w:rsidRPr="000D2F23">
        <w:rPr>
          <w:rFonts w:cs="Times New Roman"/>
          <w:szCs w:val="24"/>
        </w:rPr>
        <w:t>) oraz § 4 i § 52 uchwały nr 190 Rady Ministrów z dnia 29 października 2013 r. – Regulamin pracy Rady Ministrów (M.P. z 2024 r. poz. 806</w:t>
      </w:r>
      <w:r w:rsidR="00CB68BA" w:rsidRPr="000D2F23">
        <w:rPr>
          <w:rFonts w:cs="Times New Roman"/>
          <w:szCs w:val="24"/>
        </w:rPr>
        <w:t xml:space="preserve">, z </w:t>
      </w:r>
      <w:proofErr w:type="spellStart"/>
      <w:r w:rsidR="00CB68BA" w:rsidRPr="000D2F23">
        <w:rPr>
          <w:rFonts w:cs="Times New Roman"/>
          <w:szCs w:val="24"/>
        </w:rPr>
        <w:t>pó</w:t>
      </w:r>
      <w:r w:rsidR="00720AC2" w:rsidRPr="000D2F23">
        <w:rPr>
          <w:rFonts w:cs="Times New Roman"/>
          <w:szCs w:val="24"/>
        </w:rPr>
        <w:t>ź</w:t>
      </w:r>
      <w:r w:rsidR="00CB68BA" w:rsidRPr="000D2F23">
        <w:rPr>
          <w:rFonts w:cs="Times New Roman"/>
          <w:szCs w:val="24"/>
        </w:rPr>
        <w:t>n</w:t>
      </w:r>
      <w:proofErr w:type="spellEnd"/>
      <w:r w:rsidR="00CB68BA" w:rsidRPr="000D2F23">
        <w:rPr>
          <w:rFonts w:cs="Times New Roman"/>
          <w:szCs w:val="24"/>
        </w:rPr>
        <w:t>. zm.</w:t>
      </w:r>
      <w:r w:rsidRPr="000D2F23">
        <w:rPr>
          <w:rFonts w:cs="Times New Roman"/>
          <w:szCs w:val="24"/>
        </w:rPr>
        <w:t xml:space="preserve">), projekt </w:t>
      </w:r>
      <w:r w:rsidR="00153F43" w:rsidRPr="000D2F23">
        <w:rPr>
          <w:rFonts w:cs="Times New Roman"/>
          <w:szCs w:val="24"/>
        </w:rPr>
        <w:t>ustawy</w:t>
      </w:r>
      <w:r w:rsidRPr="000D2F23">
        <w:rPr>
          <w:rFonts w:cs="Times New Roman"/>
          <w:szCs w:val="24"/>
        </w:rPr>
        <w:t xml:space="preserve"> zosta</w:t>
      </w:r>
      <w:r w:rsidR="00ED38C2" w:rsidRPr="000D2F23">
        <w:rPr>
          <w:rFonts w:cs="Times New Roman"/>
          <w:szCs w:val="24"/>
        </w:rPr>
        <w:t>ł</w:t>
      </w:r>
      <w:r w:rsidRPr="000D2F23">
        <w:rPr>
          <w:rFonts w:cs="Times New Roman"/>
          <w:szCs w:val="24"/>
        </w:rPr>
        <w:t xml:space="preserve"> udostępniony w Biuletynie Informacji Publicznej na stronie podmiotowej Rządowego Centrum Legislacji, w serwisie Rządowy Proces Legislacyjny.</w:t>
      </w:r>
    </w:p>
    <w:sectPr w:rsidR="00F54528" w:rsidRPr="000D2F23" w:rsidSect="001A7F15">
      <w:footerReference w:type="default" r:id="rId8"/>
      <w:footnotePr>
        <w:numRestart w:val="eachSect"/>
      </w:footnotePr>
      <w:pgSz w:w="11906" w:h="16838"/>
      <w:pgMar w:top="1560" w:right="1434" w:bottom="1560" w:left="1418" w:header="709" w:footer="709" w:gutter="0"/>
      <w:cols w:space="708"/>
      <w:titlePg/>
      <w:docGrid w:linePitch="25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1C5FFC" w14:textId="77777777" w:rsidR="00732FB5" w:rsidRDefault="00732FB5">
      <w:pPr>
        <w:spacing w:line="240" w:lineRule="auto"/>
      </w:pPr>
      <w:r>
        <w:separator/>
      </w:r>
    </w:p>
  </w:endnote>
  <w:endnote w:type="continuationSeparator" w:id="0">
    <w:p w14:paraId="122A7136" w14:textId="77777777" w:rsidR="00732FB5" w:rsidRDefault="00732FB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Times">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83490909"/>
      <w:docPartObj>
        <w:docPartGallery w:val="Page Numbers (Bottom of Page)"/>
        <w:docPartUnique/>
      </w:docPartObj>
    </w:sdtPr>
    <w:sdtEndPr/>
    <w:sdtContent>
      <w:p w14:paraId="0DCF3E79" w14:textId="66D61B23" w:rsidR="000521FD" w:rsidRDefault="000521FD" w:rsidP="000521FD">
        <w:pPr>
          <w:pStyle w:val="Stopka"/>
          <w:jc w:val="center"/>
        </w:pPr>
        <w:r>
          <w:fldChar w:fldCharType="begin"/>
        </w:r>
        <w:r>
          <w:instrText>PAGE   \* MERGEFORMAT</w:instrText>
        </w:r>
        <w:r>
          <w:fldChar w:fldCharType="separate"/>
        </w:r>
        <w:r>
          <w:t>2</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70ADF0" w14:textId="77777777" w:rsidR="00732FB5" w:rsidRDefault="00732FB5">
      <w:pPr>
        <w:spacing w:line="240" w:lineRule="auto"/>
      </w:pPr>
      <w:r>
        <w:separator/>
      </w:r>
    </w:p>
  </w:footnote>
  <w:footnote w:type="continuationSeparator" w:id="0">
    <w:p w14:paraId="36596530" w14:textId="77777777" w:rsidR="00732FB5" w:rsidRDefault="00732FB5">
      <w:pPr>
        <w:spacing w:line="240" w:lineRule="auto"/>
      </w:pPr>
      <w:r>
        <w:continuationSeparator/>
      </w:r>
    </w:p>
  </w:footnote>
  <w:footnote w:id="1">
    <w:p w14:paraId="504EF841" w14:textId="00286D05" w:rsidR="002A0132" w:rsidRDefault="002A0132" w:rsidP="000521FD">
      <w:pPr>
        <w:pStyle w:val="Tekstprzypisudolnego"/>
        <w:ind w:left="284" w:hanging="284"/>
      </w:pPr>
      <w:r>
        <w:rPr>
          <w:rStyle w:val="Odwoanieprzypisudolnego"/>
        </w:rPr>
        <w:footnoteRef/>
      </w:r>
      <w:r w:rsidR="000521FD">
        <w:rPr>
          <w:vertAlign w:val="superscript"/>
        </w:rPr>
        <w:t>)</w:t>
      </w:r>
      <w:r w:rsidR="000521FD">
        <w:rPr>
          <w:vertAlign w:val="superscript"/>
        </w:rPr>
        <w:tab/>
      </w:r>
      <w:r>
        <w:t>Dane GUS o liczbie gmin w Polsce według stanu na 1 stycznia 202</w:t>
      </w:r>
      <w:r w:rsidR="00800EB1">
        <w:t>6</w:t>
      </w:r>
      <w:r>
        <w:t xml:space="preserve"> r.</w:t>
      </w:r>
    </w:p>
  </w:footnote>
  <w:footnote w:id="2">
    <w:p w14:paraId="2891D0C4" w14:textId="64CE5014" w:rsidR="002A0132" w:rsidRDefault="002A0132" w:rsidP="000521FD">
      <w:pPr>
        <w:pStyle w:val="Tekstprzypisudolnego"/>
        <w:ind w:left="284" w:hanging="284"/>
      </w:pPr>
      <w:r>
        <w:rPr>
          <w:rStyle w:val="Odwoanieprzypisudolnego"/>
        </w:rPr>
        <w:footnoteRef/>
      </w:r>
      <w:r w:rsidR="000521FD">
        <w:rPr>
          <w:vertAlign w:val="superscript"/>
        </w:rPr>
        <w:t>)</w:t>
      </w:r>
      <w:r w:rsidR="000521FD">
        <w:rPr>
          <w:vertAlign w:val="superscript"/>
        </w:rPr>
        <w:tab/>
      </w:r>
      <w:r w:rsidRPr="00B201FE">
        <w:t>Źródło: Informacja o działalności Krajowej Informacji Skarbowej w 2024 roku, s. 12,</w:t>
      </w:r>
      <w:r>
        <w:t xml:space="preserve"> </w:t>
      </w:r>
      <w:r w:rsidR="00611B5C" w:rsidRPr="000521FD">
        <w:t>https://www.kis.gov.pl/dzialalnosc/raporty-z-dzialalnosci/</w:t>
      </w:r>
      <w:r w:rsidR="00DC04C6">
        <w:t>.</w:t>
      </w:r>
    </w:p>
  </w:footnote>
  <w:footnote w:id="3">
    <w:p w14:paraId="6C5D2EF9" w14:textId="5A6ECFEB" w:rsidR="00BC72A0" w:rsidRDefault="00BC72A0" w:rsidP="000521FD">
      <w:pPr>
        <w:pStyle w:val="Tekstprzypisudolnego"/>
        <w:ind w:left="284" w:hanging="284"/>
      </w:pPr>
      <w:r>
        <w:rPr>
          <w:rStyle w:val="Odwoanieprzypisudolnego"/>
        </w:rPr>
        <w:footnoteRef/>
      </w:r>
      <w:r w:rsidR="000521FD">
        <w:rPr>
          <w:vertAlign w:val="superscript"/>
        </w:rPr>
        <w:t>)</w:t>
      </w:r>
      <w:r w:rsidR="000521FD">
        <w:rPr>
          <w:vertAlign w:val="superscript"/>
        </w:rPr>
        <w:tab/>
      </w:r>
      <w:r>
        <w:t>Dane</w:t>
      </w:r>
      <w:r w:rsidR="00F37D59">
        <w:t xml:space="preserve"> </w:t>
      </w:r>
      <w:r w:rsidR="00F37D59" w:rsidRPr="00F37D59">
        <w:t>uzyskane z ok. 70% gmin z przeprowadzonego w grudniu 2024 r. badania ankietowego skierowanego do 2477 gmin, obejmującego lata 2022–2024</w:t>
      </w:r>
      <w:r w:rsidR="00D61D3D">
        <w:t>.</w:t>
      </w:r>
    </w:p>
  </w:footnote>
  <w:footnote w:id="4">
    <w:p w14:paraId="602C0A7B" w14:textId="1B91110A" w:rsidR="009A21AC" w:rsidRDefault="009A21AC" w:rsidP="0019281C">
      <w:pPr>
        <w:pStyle w:val="Tekstprzypisudolnego"/>
        <w:ind w:left="284" w:hanging="284"/>
      </w:pPr>
      <w:r>
        <w:rPr>
          <w:rStyle w:val="Odwoanieprzypisudolnego"/>
        </w:rPr>
        <w:footnoteRef/>
      </w:r>
      <w:r w:rsidR="0019281C">
        <w:rPr>
          <w:vertAlign w:val="superscript"/>
        </w:rPr>
        <w:t>)</w:t>
      </w:r>
      <w:r w:rsidR="0019281C">
        <w:rPr>
          <w:vertAlign w:val="superscript"/>
        </w:rPr>
        <w:tab/>
      </w:r>
      <w:r w:rsidRPr="0010129C">
        <w:t>Dz.</w:t>
      </w:r>
      <w:r>
        <w:t xml:space="preserve"> </w:t>
      </w:r>
      <w:r w:rsidRPr="0010129C">
        <w:t xml:space="preserve">U. </w:t>
      </w:r>
      <w:r>
        <w:t xml:space="preserve">z </w:t>
      </w:r>
      <w:r w:rsidRPr="0010129C">
        <w:t>2024</w:t>
      </w:r>
      <w:r>
        <w:t xml:space="preserve"> r. </w:t>
      </w:r>
      <w:r w:rsidRPr="0010129C">
        <w:t>poz. 1757</w:t>
      </w:r>
    </w:p>
  </w:footnote>
  <w:footnote w:id="5">
    <w:p w14:paraId="149AFB76" w14:textId="4DDF1483" w:rsidR="009A21AC" w:rsidRDefault="009A21AC" w:rsidP="0019281C">
      <w:pPr>
        <w:pStyle w:val="Tekstprzypisudolnego"/>
        <w:ind w:left="284" w:hanging="284"/>
        <w:jc w:val="both"/>
      </w:pPr>
      <w:r>
        <w:rPr>
          <w:rStyle w:val="Odwoanieprzypisudolnego"/>
        </w:rPr>
        <w:footnoteRef/>
      </w:r>
      <w:r w:rsidR="0019281C">
        <w:rPr>
          <w:vertAlign w:val="superscript"/>
        </w:rPr>
        <w:t>)</w:t>
      </w:r>
      <w:r w:rsidR="0019281C">
        <w:rPr>
          <w:vertAlign w:val="superscript"/>
        </w:rPr>
        <w:tab/>
      </w:r>
      <w:r>
        <w:t xml:space="preserve">Por. wyroki: NSA </w:t>
      </w:r>
      <w:r w:rsidRPr="0036360C">
        <w:t>z 11 stycznia 2012 r. o sygn. II FSK 1242/10</w:t>
      </w:r>
      <w:r>
        <w:t>, NSA z 15 marca 2018 r. o sygn. I FSK 1536/16, WSA w Warszawie z 9 grudnia 2010 r. o sygn. 975/10, WSA w Warszawie z 11 czerwca 2015 r. o sygn. 3351/14</w:t>
      </w:r>
      <w:r w:rsidR="00D61D3D">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EF7859"/>
    <w:multiLevelType w:val="hybridMultilevel"/>
    <w:tmpl w:val="91D40974"/>
    <w:lvl w:ilvl="0" w:tplc="04150011">
      <w:start w:val="1"/>
      <w:numFmt w:val="decimal"/>
      <w:lvlText w:val="%1)"/>
      <w:lvlJc w:val="left"/>
      <w:pPr>
        <w:ind w:left="785" w:hanging="360"/>
      </w:pPr>
    </w:lvl>
    <w:lvl w:ilvl="1" w:tplc="04150019" w:tentative="1">
      <w:start w:val="1"/>
      <w:numFmt w:val="lowerLetter"/>
      <w:lvlText w:val="%2."/>
      <w:lvlJc w:val="left"/>
      <w:pPr>
        <w:ind w:left="1505" w:hanging="360"/>
      </w:pPr>
    </w:lvl>
    <w:lvl w:ilvl="2" w:tplc="0415001B" w:tentative="1">
      <w:start w:val="1"/>
      <w:numFmt w:val="lowerRoman"/>
      <w:lvlText w:val="%3."/>
      <w:lvlJc w:val="right"/>
      <w:pPr>
        <w:ind w:left="2225" w:hanging="180"/>
      </w:pPr>
    </w:lvl>
    <w:lvl w:ilvl="3" w:tplc="0415000F" w:tentative="1">
      <w:start w:val="1"/>
      <w:numFmt w:val="decimal"/>
      <w:lvlText w:val="%4."/>
      <w:lvlJc w:val="left"/>
      <w:pPr>
        <w:ind w:left="2945" w:hanging="360"/>
      </w:pPr>
    </w:lvl>
    <w:lvl w:ilvl="4" w:tplc="04150019" w:tentative="1">
      <w:start w:val="1"/>
      <w:numFmt w:val="lowerLetter"/>
      <w:lvlText w:val="%5."/>
      <w:lvlJc w:val="left"/>
      <w:pPr>
        <w:ind w:left="3665" w:hanging="360"/>
      </w:pPr>
    </w:lvl>
    <w:lvl w:ilvl="5" w:tplc="0415001B" w:tentative="1">
      <w:start w:val="1"/>
      <w:numFmt w:val="lowerRoman"/>
      <w:lvlText w:val="%6."/>
      <w:lvlJc w:val="right"/>
      <w:pPr>
        <w:ind w:left="4385" w:hanging="180"/>
      </w:pPr>
    </w:lvl>
    <w:lvl w:ilvl="6" w:tplc="0415000F" w:tentative="1">
      <w:start w:val="1"/>
      <w:numFmt w:val="decimal"/>
      <w:lvlText w:val="%7."/>
      <w:lvlJc w:val="left"/>
      <w:pPr>
        <w:ind w:left="5105" w:hanging="360"/>
      </w:pPr>
    </w:lvl>
    <w:lvl w:ilvl="7" w:tplc="04150019" w:tentative="1">
      <w:start w:val="1"/>
      <w:numFmt w:val="lowerLetter"/>
      <w:lvlText w:val="%8."/>
      <w:lvlJc w:val="left"/>
      <w:pPr>
        <w:ind w:left="5825" w:hanging="360"/>
      </w:pPr>
    </w:lvl>
    <w:lvl w:ilvl="8" w:tplc="0415001B" w:tentative="1">
      <w:start w:val="1"/>
      <w:numFmt w:val="lowerRoman"/>
      <w:lvlText w:val="%9."/>
      <w:lvlJc w:val="right"/>
      <w:pPr>
        <w:ind w:left="6545" w:hanging="180"/>
      </w:pPr>
    </w:lvl>
  </w:abstractNum>
  <w:abstractNum w:abstractNumId="1" w15:restartNumberingAfterBreak="0">
    <w:nsid w:val="0D301E38"/>
    <w:multiLevelType w:val="hybridMultilevel"/>
    <w:tmpl w:val="B772230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10D15E2B"/>
    <w:multiLevelType w:val="hybridMultilevel"/>
    <w:tmpl w:val="0E9CC42C"/>
    <w:lvl w:ilvl="0" w:tplc="835844E2">
      <w:start w:val="1"/>
      <w:numFmt w:val="decimal"/>
      <w:lvlText w:val="%1)"/>
      <w:lvlJc w:val="left"/>
      <w:pPr>
        <w:ind w:left="1065" w:hanging="705"/>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16A61C05"/>
    <w:multiLevelType w:val="hybridMultilevel"/>
    <w:tmpl w:val="4466862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1FBC2F22"/>
    <w:multiLevelType w:val="hybridMultilevel"/>
    <w:tmpl w:val="68F4C4B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27BA31A7"/>
    <w:multiLevelType w:val="hybridMultilevel"/>
    <w:tmpl w:val="A2DC47C6"/>
    <w:lvl w:ilvl="0" w:tplc="C44E816C">
      <w:start w:val="1"/>
      <w:numFmt w:val="decimal"/>
      <w:lvlText w:val="%1."/>
      <w:lvlJc w:val="left"/>
      <w:pPr>
        <w:ind w:left="720" w:hanging="360"/>
      </w:pPr>
      <w:rPr>
        <w:rFonts w:hint="default"/>
        <w:b/>
        <w:bCs/>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2BBA2B5F"/>
    <w:multiLevelType w:val="hybridMultilevel"/>
    <w:tmpl w:val="1AA22214"/>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34402AE1"/>
    <w:multiLevelType w:val="multilevel"/>
    <w:tmpl w:val="041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 w15:restartNumberingAfterBreak="0">
    <w:nsid w:val="4ABF4C95"/>
    <w:multiLevelType w:val="hybridMultilevel"/>
    <w:tmpl w:val="5A7A520A"/>
    <w:lvl w:ilvl="0" w:tplc="04150001">
      <w:start w:val="1"/>
      <w:numFmt w:val="bullet"/>
      <w:lvlText w:val=""/>
      <w:lvlJc w:val="left"/>
      <w:pPr>
        <w:ind w:left="787" w:hanging="360"/>
      </w:pPr>
      <w:rPr>
        <w:rFonts w:ascii="Symbol" w:hAnsi="Symbol" w:hint="default"/>
      </w:rPr>
    </w:lvl>
    <w:lvl w:ilvl="1" w:tplc="04150003" w:tentative="1">
      <w:start w:val="1"/>
      <w:numFmt w:val="bullet"/>
      <w:lvlText w:val="o"/>
      <w:lvlJc w:val="left"/>
      <w:pPr>
        <w:ind w:left="1507" w:hanging="360"/>
      </w:pPr>
      <w:rPr>
        <w:rFonts w:ascii="Courier New" w:hAnsi="Courier New" w:cs="Courier New" w:hint="default"/>
      </w:rPr>
    </w:lvl>
    <w:lvl w:ilvl="2" w:tplc="04150005" w:tentative="1">
      <w:start w:val="1"/>
      <w:numFmt w:val="bullet"/>
      <w:lvlText w:val=""/>
      <w:lvlJc w:val="left"/>
      <w:pPr>
        <w:ind w:left="2227" w:hanging="360"/>
      </w:pPr>
      <w:rPr>
        <w:rFonts w:ascii="Wingdings" w:hAnsi="Wingdings" w:hint="default"/>
      </w:rPr>
    </w:lvl>
    <w:lvl w:ilvl="3" w:tplc="04150001" w:tentative="1">
      <w:start w:val="1"/>
      <w:numFmt w:val="bullet"/>
      <w:lvlText w:val=""/>
      <w:lvlJc w:val="left"/>
      <w:pPr>
        <w:ind w:left="2947" w:hanging="360"/>
      </w:pPr>
      <w:rPr>
        <w:rFonts w:ascii="Symbol" w:hAnsi="Symbol" w:hint="default"/>
      </w:rPr>
    </w:lvl>
    <w:lvl w:ilvl="4" w:tplc="04150003" w:tentative="1">
      <w:start w:val="1"/>
      <w:numFmt w:val="bullet"/>
      <w:lvlText w:val="o"/>
      <w:lvlJc w:val="left"/>
      <w:pPr>
        <w:ind w:left="3667" w:hanging="360"/>
      </w:pPr>
      <w:rPr>
        <w:rFonts w:ascii="Courier New" w:hAnsi="Courier New" w:cs="Courier New" w:hint="default"/>
      </w:rPr>
    </w:lvl>
    <w:lvl w:ilvl="5" w:tplc="04150005" w:tentative="1">
      <w:start w:val="1"/>
      <w:numFmt w:val="bullet"/>
      <w:lvlText w:val=""/>
      <w:lvlJc w:val="left"/>
      <w:pPr>
        <w:ind w:left="4387" w:hanging="360"/>
      </w:pPr>
      <w:rPr>
        <w:rFonts w:ascii="Wingdings" w:hAnsi="Wingdings" w:hint="default"/>
      </w:rPr>
    </w:lvl>
    <w:lvl w:ilvl="6" w:tplc="04150001" w:tentative="1">
      <w:start w:val="1"/>
      <w:numFmt w:val="bullet"/>
      <w:lvlText w:val=""/>
      <w:lvlJc w:val="left"/>
      <w:pPr>
        <w:ind w:left="5107" w:hanging="360"/>
      </w:pPr>
      <w:rPr>
        <w:rFonts w:ascii="Symbol" w:hAnsi="Symbol" w:hint="default"/>
      </w:rPr>
    </w:lvl>
    <w:lvl w:ilvl="7" w:tplc="04150003" w:tentative="1">
      <w:start w:val="1"/>
      <w:numFmt w:val="bullet"/>
      <w:lvlText w:val="o"/>
      <w:lvlJc w:val="left"/>
      <w:pPr>
        <w:ind w:left="5827" w:hanging="360"/>
      </w:pPr>
      <w:rPr>
        <w:rFonts w:ascii="Courier New" w:hAnsi="Courier New" w:cs="Courier New" w:hint="default"/>
      </w:rPr>
    </w:lvl>
    <w:lvl w:ilvl="8" w:tplc="04150005" w:tentative="1">
      <w:start w:val="1"/>
      <w:numFmt w:val="bullet"/>
      <w:lvlText w:val=""/>
      <w:lvlJc w:val="left"/>
      <w:pPr>
        <w:ind w:left="6547" w:hanging="360"/>
      </w:pPr>
      <w:rPr>
        <w:rFonts w:ascii="Wingdings" w:hAnsi="Wingdings" w:hint="default"/>
      </w:rPr>
    </w:lvl>
  </w:abstractNum>
  <w:abstractNum w:abstractNumId="9" w15:restartNumberingAfterBreak="0">
    <w:nsid w:val="7FAD7577"/>
    <w:multiLevelType w:val="hybridMultilevel"/>
    <w:tmpl w:val="01C8A30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2141606118">
    <w:abstractNumId w:val="0"/>
  </w:num>
  <w:num w:numId="2" w16cid:durableId="772166841">
    <w:abstractNumId w:val="5"/>
  </w:num>
  <w:num w:numId="3" w16cid:durableId="779641961">
    <w:abstractNumId w:val="3"/>
  </w:num>
  <w:num w:numId="4" w16cid:durableId="106435850">
    <w:abstractNumId w:val="4"/>
  </w:num>
  <w:num w:numId="5" w16cid:durableId="422921901">
    <w:abstractNumId w:val="8"/>
  </w:num>
  <w:num w:numId="6" w16cid:durableId="847674218">
    <w:abstractNumId w:val="7"/>
  </w:num>
  <w:num w:numId="7" w16cid:durableId="883129441">
    <w:abstractNumId w:val="1"/>
  </w:num>
  <w:num w:numId="8" w16cid:durableId="2076076116">
    <w:abstractNumId w:val="6"/>
  </w:num>
  <w:num w:numId="9" w16cid:durableId="338894016">
    <w:abstractNumId w:val="2"/>
  </w:num>
  <w:num w:numId="10" w16cid:durableId="1767576124">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hdrShapeDefaults>
    <o:shapedefaults v:ext="edit" spidmax="4097"/>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06A47"/>
    <w:rsid w:val="0000030E"/>
    <w:rsid w:val="00007601"/>
    <w:rsid w:val="00010999"/>
    <w:rsid w:val="00010F4A"/>
    <w:rsid w:val="0001164D"/>
    <w:rsid w:val="000376E2"/>
    <w:rsid w:val="00042DD9"/>
    <w:rsid w:val="0004468D"/>
    <w:rsid w:val="000521FD"/>
    <w:rsid w:val="00061CE2"/>
    <w:rsid w:val="0008734F"/>
    <w:rsid w:val="000A1976"/>
    <w:rsid w:val="000A2E02"/>
    <w:rsid w:val="000A34D8"/>
    <w:rsid w:val="000A4C37"/>
    <w:rsid w:val="000A5901"/>
    <w:rsid w:val="000C2122"/>
    <w:rsid w:val="000D2F23"/>
    <w:rsid w:val="000D3492"/>
    <w:rsid w:val="000D47E2"/>
    <w:rsid w:val="000E2909"/>
    <w:rsid w:val="000E4CB0"/>
    <w:rsid w:val="000F3C7E"/>
    <w:rsid w:val="000F4BEB"/>
    <w:rsid w:val="0010129C"/>
    <w:rsid w:val="001049D2"/>
    <w:rsid w:val="001060BB"/>
    <w:rsid w:val="00115D82"/>
    <w:rsid w:val="0011656E"/>
    <w:rsid w:val="0013024E"/>
    <w:rsid w:val="001368E7"/>
    <w:rsid w:val="00141BBA"/>
    <w:rsid w:val="00144BA6"/>
    <w:rsid w:val="00145B4C"/>
    <w:rsid w:val="00147994"/>
    <w:rsid w:val="001515C1"/>
    <w:rsid w:val="00153F43"/>
    <w:rsid w:val="00163618"/>
    <w:rsid w:val="00171B08"/>
    <w:rsid w:val="00182A67"/>
    <w:rsid w:val="0019281C"/>
    <w:rsid w:val="0019289E"/>
    <w:rsid w:val="00197C1A"/>
    <w:rsid w:val="001A0184"/>
    <w:rsid w:val="001A444D"/>
    <w:rsid w:val="001B0BF2"/>
    <w:rsid w:val="001B4A99"/>
    <w:rsid w:val="001C0104"/>
    <w:rsid w:val="001C3D5D"/>
    <w:rsid w:val="001D13A8"/>
    <w:rsid w:val="001D4FAC"/>
    <w:rsid w:val="001D7360"/>
    <w:rsid w:val="001D7F6F"/>
    <w:rsid w:val="001E1B9E"/>
    <w:rsid w:val="001E6D9F"/>
    <w:rsid w:val="001F11B6"/>
    <w:rsid w:val="001F33CD"/>
    <w:rsid w:val="001F5042"/>
    <w:rsid w:val="00200805"/>
    <w:rsid w:val="00201D10"/>
    <w:rsid w:val="002021CF"/>
    <w:rsid w:val="00203223"/>
    <w:rsid w:val="0020614E"/>
    <w:rsid w:val="00226A41"/>
    <w:rsid w:val="00234F58"/>
    <w:rsid w:val="002378E1"/>
    <w:rsid w:val="00250BFB"/>
    <w:rsid w:val="00253A95"/>
    <w:rsid w:val="002631A6"/>
    <w:rsid w:val="002747FF"/>
    <w:rsid w:val="00275586"/>
    <w:rsid w:val="00275D7D"/>
    <w:rsid w:val="002925CA"/>
    <w:rsid w:val="0029337B"/>
    <w:rsid w:val="002A0132"/>
    <w:rsid w:val="002A2BD9"/>
    <w:rsid w:val="002A3175"/>
    <w:rsid w:val="002A514D"/>
    <w:rsid w:val="002A536B"/>
    <w:rsid w:val="002B67FC"/>
    <w:rsid w:val="002B7FF9"/>
    <w:rsid w:val="002C4E79"/>
    <w:rsid w:val="002C56C6"/>
    <w:rsid w:val="002D2EAB"/>
    <w:rsid w:val="002E07D4"/>
    <w:rsid w:val="002E1D0E"/>
    <w:rsid w:val="002E612B"/>
    <w:rsid w:val="002F5BF1"/>
    <w:rsid w:val="0031154E"/>
    <w:rsid w:val="003253B8"/>
    <w:rsid w:val="00331768"/>
    <w:rsid w:val="00332A77"/>
    <w:rsid w:val="00332BB7"/>
    <w:rsid w:val="00337BED"/>
    <w:rsid w:val="00342C6E"/>
    <w:rsid w:val="003475DB"/>
    <w:rsid w:val="0036360C"/>
    <w:rsid w:val="00364331"/>
    <w:rsid w:val="00364C60"/>
    <w:rsid w:val="00364E0A"/>
    <w:rsid w:val="0036553C"/>
    <w:rsid w:val="00376F93"/>
    <w:rsid w:val="0039348E"/>
    <w:rsid w:val="003A11C6"/>
    <w:rsid w:val="003A14C8"/>
    <w:rsid w:val="003A25B6"/>
    <w:rsid w:val="003A30F2"/>
    <w:rsid w:val="003B3F3D"/>
    <w:rsid w:val="003C4180"/>
    <w:rsid w:val="003C63E8"/>
    <w:rsid w:val="003E018E"/>
    <w:rsid w:val="003E177B"/>
    <w:rsid w:val="003F1D0E"/>
    <w:rsid w:val="004031AF"/>
    <w:rsid w:val="00417386"/>
    <w:rsid w:val="00417848"/>
    <w:rsid w:val="00420189"/>
    <w:rsid w:val="004267AE"/>
    <w:rsid w:val="00442FF6"/>
    <w:rsid w:val="00443B66"/>
    <w:rsid w:val="004461B7"/>
    <w:rsid w:val="00456330"/>
    <w:rsid w:val="004629D1"/>
    <w:rsid w:val="00464E04"/>
    <w:rsid w:val="00477396"/>
    <w:rsid w:val="0048595A"/>
    <w:rsid w:val="00486280"/>
    <w:rsid w:val="0049386D"/>
    <w:rsid w:val="00496AD4"/>
    <w:rsid w:val="00497B40"/>
    <w:rsid w:val="004A6304"/>
    <w:rsid w:val="004B213A"/>
    <w:rsid w:val="004C278C"/>
    <w:rsid w:val="004D42EF"/>
    <w:rsid w:val="004D465A"/>
    <w:rsid w:val="004E3AFF"/>
    <w:rsid w:val="004F3CDF"/>
    <w:rsid w:val="00504CEF"/>
    <w:rsid w:val="00511A87"/>
    <w:rsid w:val="005130AB"/>
    <w:rsid w:val="00515D79"/>
    <w:rsid w:val="0051630D"/>
    <w:rsid w:val="00517653"/>
    <w:rsid w:val="00525275"/>
    <w:rsid w:val="0052600D"/>
    <w:rsid w:val="0053330C"/>
    <w:rsid w:val="005410C8"/>
    <w:rsid w:val="00544EFC"/>
    <w:rsid w:val="00563094"/>
    <w:rsid w:val="00565C49"/>
    <w:rsid w:val="00565F47"/>
    <w:rsid w:val="00567F0F"/>
    <w:rsid w:val="00571CA7"/>
    <w:rsid w:val="00571DDF"/>
    <w:rsid w:val="00577FCC"/>
    <w:rsid w:val="00585EEF"/>
    <w:rsid w:val="005936E2"/>
    <w:rsid w:val="005947FA"/>
    <w:rsid w:val="005A4D50"/>
    <w:rsid w:val="005B17CC"/>
    <w:rsid w:val="005C1629"/>
    <w:rsid w:val="005E26D1"/>
    <w:rsid w:val="005E3973"/>
    <w:rsid w:val="005E64C8"/>
    <w:rsid w:val="005E7ED2"/>
    <w:rsid w:val="005F245B"/>
    <w:rsid w:val="005F5DA7"/>
    <w:rsid w:val="006058BC"/>
    <w:rsid w:val="00605DDA"/>
    <w:rsid w:val="00607185"/>
    <w:rsid w:val="0061010D"/>
    <w:rsid w:val="00611B5C"/>
    <w:rsid w:val="006178B5"/>
    <w:rsid w:val="00617A80"/>
    <w:rsid w:val="00621D15"/>
    <w:rsid w:val="00623579"/>
    <w:rsid w:val="0063205F"/>
    <w:rsid w:val="00646E0C"/>
    <w:rsid w:val="0064799A"/>
    <w:rsid w:val="00653223"/>
    <w:rsid w:val="00653FCE"/>
    <w:rsid w:val="00663E02"/>
    <w:rsid w:val="0066715F"/>
    <w:rsid w:val="00680535"/>
    <w:rsid w:val="00682CE8"/>
    <w:rsid w:val="00683873"/>
    <w:rsid w:val="00692923"/>
    <w:rsid w:val="00694242"/>
    <w:rsid w:val="00697992"/>
    <w:rsid w:val="006A23A4"/>
    <w:rsid w:val="006A3BBD"/>
    <w:rsid w:val="006A3D1E"/>
    <w:rsid w:val="006A602A"/>
    <w:rsid w:val="006A615D"/>
    <w:rsid w:val="006B03BC"/>
    <w:rsid w:val="006C2694"/>
    <w:rsid w:val="006C2B43"/>
    <w:rsid w:val="006C2F7F"/>
    <w:rsid w:val="006C43F6"/>
    <w:rsid w:val="006C619F"/>
    <w:rsid w:val="006E0F1C"/>
    <w:rsid w:val="006E6119"/>
    <w:rsid w:val="006F4CA2"/>
    <w:rsid w:val="00700DC8"/>
    <w:rsid w:val="00715FD5"/>
    <w:rsid w:val="00720AC2"/>
    <w:rsid w:val="00722E41"/>
    <w:rsid w:val="00725A0E"/>
    <w:rsid w:val="00727515"/>
    <w:rsid w:val="00731651"/>
    <w:rsid w:val="00732FB5"/>
    <w:rsid w:val="00733A63"/>
    <w:rsid w:val="00733E3F"/>
    <w:rsid w:val="00740BE6"/>
    <w:rsid w:val="007464DB"/>
    <w:rsid w:val="00750617"/>
    <w:rsid w:val="00753D24"/>
    <w:rsid w:val="007618D4"/>
    <w:rsid w:val="00761FBA"/>
    <w:rsid w:val="007802F3"/>
    <w:rsid w:val="00795513"/>
    <w:rsid w:val="00796BD4"/>
    <w:rsid w:val="007A0F72"/>
    <w:rsid w:val="007B42E4"/>
    <w:rsid w:val="007B607D"/>
    <w:rsid w:val="007C505B"/>
    <w:rsid w:val="007C7A41"/>
    <w:rsid w:val="007C7AED"/>
    <w:rsid w:val="007D0AB5"/>
    <w:rsid w:val="007D1DFC"/>
    <w:rsid w:val="007E31D0"/>
    <w:rsid w:val="00800EB1"/>
    <w:rsid w:val="00803828"/>
    <w:rsid w:val="008046EA"/>
    <w:rsid w:val="00805B93"/>
    <w:rsid w:val="00814FB5"/>
    <w:rsid w:val="00821C19"/>
    <w:rsid w:val="00831D44"/>
    <w:rsid w:val="0083677D"/>
    <w:rsid w:val="00841F9B"/>
    <w:rsid w:val="00843C31"/>
    <w:rsid w:val="008501FA"/>
    <w:rsid w:val="008661FA"/>
    <w:rsid w:val="0086670C"/>
    <w:rsid w:val="00877572"/>
    <w:rsid w:val="0088035E"/>
    <w:rsid w:val="008828A2"/>
    <w:rsid w:val="00883115"/>
    <w:rsid w:val="00887E2F"/>
    <w:rsid w:val="008914E5"/>
    <w:rsid w:val="008938B1"/>
    <w:rsid w:val="008A3920"/>
    <w:rsid w:val="008B7554"/>
    <w:rsid w:val="008C43DC"/>
    <w:rsid w:val="008C716E"/>
    <w:rsid w:val="008E21A6"/>
    <w:rsid w:val="008E5936"/>
    <w:rsid w:val="008F3EED"/>
    <w:rsid w:val="00903A87"/>
    <w:rsid w:val="00927348"/>
    <w:rsid w:val="00930192"/>
    <w:rsid w:val="00933B88"/>
    <w:rsid w:val="00944CBC"/>
    <w:rsid w:val="00953605"/>
    <w:rsid w:val="00954761"/>
    <w:rsid w:val="009643BE"/>
    <w:rsid w:val="00967845"/>
    <w:rsid w:val="009742ED"/>
    <w:rsid w:val="0098017A"/>
    <w:rsid w:val="00981376"/>
    <w:rsid w:val="009826CF"/>
    <w:rsid w:val="0098601E"/>
    <w:rsid w:val="009911C2"/>
    <w:rsid w:val="00993D36"/>
    <w:rsid w:val="00994B67"/>
    <w:rsid w:val="00997036"/>
    <w:rsid w:val="009A21AC"/>
    <w:rsid w:val="009A34F2"/>
    <w:rsid w:val="009A35EB"/>
    <w:rsid w:val="009B0A03"/>
    <w:rsid w:val="009B3879"/>
    <w:rsid w:val="009C2EC5"/>
    <w:rsid w:val="009D0570"/>
    <w:rsid w:val="009D3D1C"/>
    <w:rsid w:val="009D756C"/>
    <w:rsid w:val="009F160F"/>
    <w:rsid w:val="009F1F84"/>
    <w:rsid w:val="00A049C7"/>
    <w:rsid w:val="00A24594"/>
    <w:rsid w:val="00A24ECF"/>
    <w:rsid w:val="00A264BE"/>
    <w:rsid w:val="00A34439"/>
    <w:rsid w:val="00A42930"/>
    <w:rsid w:val="00A61C14"/>
    <w:rsid w:val="00A65146"/>
    <w:rsid w:val="00A66BDA"/>
    <w:rsid w:val="00A674E6"/>
    <w:rsid w:val="00A70FC3"/>
    <w:rsid w:val="00A75670"/>
    <w:rsid w:val="00A77BBE"/>
    <w:rsid w:val="00A80E77"/>
    <w:rsid w:val="00A90390"/>
    <w:rsid w:val="00A935FD"/>
    <w:rsid w:val="00A94701"/>
    <w:rsid w:val="00A94CC3"/>
    <w:rsid w:val="00AA117D"/>
    <w:rsid w:val="00AA27CD"/>
    <w:rsid w:val="00AC54D4"/>
    <w:rsid w:val="00AC709C"/>
    <w:rsid w:val="00AE741E"/>
    <w:rsid w:val="00AF4EF3"/>
    <w:rsid w:val="00B03203"/>
    <w:rsid w:val="00B06A47"/>
    <w:rsid w:val="00B16170"/>
    <w:rsid w:val="00B2295F"/>
    <w:rsid w:val="00B32EA7"/>
    <w:rsid w:val="00B40490"/>
    <w:rsid w:val="00B44F54"/>
    <w:rsid w:val="00B45189"/>
    <w:rsid w:val="00B5205F"/>
    <w:rsid w:val="00B53C80"/>
    <w:rsid w:val="00B57EE1"/>
    <w:rsid w:val="00B6111E"/>
    <w:rsid w:val="00B717DD"/>
    <w:rsid w:val="00B727C7"/>
    <w:rsid w:val="00B740CE"/>
    <w:rsid w:val="00B75774"/>
    <w:rsid w:val="00B77206"/>
    <w:rsid w:val="00B8150A"/>
    <w:rsid w:val="00B8438F"/>
    <w:rsid w:val="00B93001"/>
    <w:rsid w:val="00B94719"/>
    <w:rsid w:val="00B94851"/>
    <w:rsid w:val="00BA3344"/>
    <w:rsid w:val="00BB1A7D"/>
    <w:rsid w:val="00BC2EED"/>
    <w:rsid w:val="00BC326C"/>
    <w:rsid w:val="00BC72A0"/>
    <w:rsid w:val="00BD21C5"/>
    <w:rsid w:val="00BD3895"/>
    <w:rsid w:val="00BD7C90"/>
    <w:rsid w:val="00BE1195"/>
    <w:rsid w:val="00BE3352"/>
    <w:rsid w:val="00BE43F3"/>
    <w:rsid w:val="00BF1980"/>
    <w:rsid w:val="00BF548B"/>
    <w:rsid w:val="00C001D1"/>
    <w:rsid w:val="00C03E72"/>
    <w:rsid w:val="00C1668A"/>
    <w:rsid w:val="00C46F0D"/>
    <w:rsid w:val="00C50F92"/>
    <w:rsid w:val="00C606E0"/>
    <w:rsid w:val="00C633C2"/>
    <w:rsid w:val="00C674BA"/>
    <w:rsid w:val="00C71A88"/>
    <w:rsid w:val="00CA0409"/>
    <w:rsid w:val="00CA1A87"/>
    <w:rsid w:val="00CB28B2"/>
    <w:rsid w:val="00CB68BA"/>
    <w:rsid w:val="00CC5CE6"/>
    <w:rsid w:val="00CD1620"/>
    <w:rsid w:val="00CD26E5"/>
    <w:rsid w:val="00CD5C03"/>
    <w:rsid w:val="00CE0E8B"/>
    <w:rsid w:val="00CE2AE4"/>
    <w:rsid w:val="00CE5ED7"/>
    <w:rsid w:val="00CE631F"/>
    <w:rsid w:val="00CF0F60"/>
    <w:rsid w:val="00CF1B8A"/>
    <w:rsid w:val="00CF79EB"/>
    <w:rsid w:val="00D0032A"/>
    <w:rsid w:val="00D04016"/>
    <w:rsid w:val="00D174A2"/>
    <w:rsid w:val="00D20D8C"/>
    <w:rsid w:val="00D23B99"/>
    <w:rsid w:val="00D2501B"/>
    <w:rsid w:val="00D3070F"/>
    <w:rsid w:val="00D45175"/>
    <w:rsid w:val="00D4619D"/>
    <w:rsid w:val="00D555D1"/>
    <w:rsid w:val="00D608CF"/>
    <w:rsid w:val="00D61D3D"/>
    <w:rsid w:val="00D74E73"/>
    <w:rsid w:val="00D7777B"/>
    <w:rsid w:val="00D815F7"/>
    <w:rsid w:val="00D81C9C"/>
    <w:rsid w:val="00D8279F"/>
    <w:rsid w:val="00D92115"/>
    <w:rsid w:val="00D96ABE"/>
    <w:rsid w:val="00DA1A29"/>
    <w:rsid w:val="00DA33F3"/>
    <w:rsid w:val="00DB202B"/>
    <w:rsid w:val="00DC04C6"/>
    <w:rsid w:val="00DC1BCF"/>
    <w:rsid w:val="00DC67FF"/>
    <w:rsid w:val="00DD0162"/>
    <w:rsid w:val="00DD0664"/>
    <w:rsid w:val="00DE0F29"/>
    <w:rsid w:val="00DF6440"/>
    <w:rsid w:val="00E07F61"/>
    <w:rsid w:val="00E177ED"/>
    <w:rsid w:val="00E52174"/>
    <w:rsid w:val="00E526DE"/>
    <w:rsid w:val="00E64933"/>
    <w:rsid w:val="00E67BE9"/>
    <w:rsid w:val="00E73C6C"/>
    <w:rsid w:val="00E90AD6"/>
    <w:rsid w:val="00E9146F"/>
    <w:rsid w:val="00E916FD"/>
    <w:rsid w:val="00E940D3"/>
    <w:rsid w:val="00E9568C"/>
    <w:rsid w:val="00E966A9"/>
    <w:rsid w:val="00E97274"/>
    <w:rsid w:val="00ED2AB5"/>
    <w:rsid w:val="00ED38C2"/>
    <w:rsid w:val="00EE3056"/>
    <w:rsid w:val="00EF2AE0"/>
    <w:rsid w:val="00EF71BB"/>
    <w:rsid w:val="00F14E80"/>
    <w:rsid w:val="00F2317A"/>
    <w:rsid w:val="00F25972"/>
    <w:rsid w:val="00F37D59"/>
    <w:rsid w:val="00F42C77"/>
    <w:rsid w:val="00F54528"/>
    <w:rsid w:val="00F56616"/>
    <w:rsid w:val="00F70283"/>
    <w:rsid w:val="00F75D3F"/>
    <w:rsid w:val="00F75F52"/>
    <w:rsid w:val="00F84EC1"/>
    <w:rsid w:val="00F85D30"/>
    <w:rsid w:val="00F861BF"/>
    <w:rsid w:val="00FB740F"/>
    <w:rsid w:val="00FC7889"/>
    <w:rsid w:val="00FD0728"/>
    <w:rsid w:val="00FD1CC9"/>
    <w:rsid w:val="00FD7687"/>
    <w:rsid w:val="00FE264B"/>
    <w:rsid w:val="00FE4078"/>
    <w:rsid w:val="00FF4B31"/>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6A0F6B77"/>
  <w15:chartTrackingRefBased/>
  <w15:docId w15:val="{094BAE8C-4682-4B0D-99CF-2B7E582D05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D608CF"/>
    <w:pPr>
      <w:widowControl w:val="0"/>
      <w:autoSpaceDE w:val="0"/>
      <w:autoSpaceDN w:val="0"/>
      <w:adjustRightInd w:val="0"/>
      <w:spacing w:after="0" w:line="360" w:lineRule="auto"/>
    </w:pPr>
    <w:rPr>
      <w:rFonts w:ascii="Times New Roman" w:eastAsiaTheme="minorEastAsia" w:hAnsi="Times New Roman" w:cs="Arial"/>
      <w:sz w:val="24"/>
      <w:szCs w:val="20"/>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semiHidden/>
    <w:rsid w:val="00B06A47"/>
    <w:pPr>
      <w:tabs>
        <w:tab w:val="center" w:pos="4536"/>
        <w:tab w:val="right" w:pos="9072"/>
      </w:tabs>
      <w:suppressAutoHyphens/>
      <w:autoSpaceDE/>
      <w:autoSpaceDN/>
      <w:adjustRightInd/>
    </w:pPr>
    <w:rPr>
      <w:rFonts w:ascii="Times" w:eastAsia="Times New Roman" w:hAnsi="Times" w:cs="Times New Roman"/>
      <w:kern w:val="1"/>
      <w:szCs w:val="24"/>
      <w:lang w:eastAsia="ar-SA"/>
    </w:rPr>
  </w:style>
  <w:style w:type="character" w:customStyle="1" w:styleId="NagwekZnak">
    <w:name w:val="Nagłówek Znak"/>
    <w:basedOn w:val="Domylnaczcionkaakapitu"/>
    <w:link w:val="Nagwek"/>
    <w:uiPriority w:val="99"/>
    <w:semiHidden/>
    <w:rsid w:val="00B06A47"/>
    <w:rPr>
      <w:rFonts w:ascii="Times" w:eastAsia="Times New Roman" w:hAnsi="Times" w:cs="Times New Roman"/>
      <w:kern w:val="1"/>
      <w:sz w:val="24"/>
      <w:szCs w:val="24"/>
      <w:lang w:eastAsia="ar-SA"/>
    </w:rPr>
  </w:style>
  <w:style w:type="paragraph" w:customStyle="1" w:styleId="DATAAKTUdatauchwalenialubwydaniaaktu">
    <w:name w:val="DATA_AKTU – data uchwalenia lub wydania aktu"/>
    <w:next w:val="Normalny"/>
    <w:uiPriority w:val="6"/>
    <w:qFormat/>
    <w:rsid w:val="00B06A47"/>
    <w:pPr>
      <w:keepNext/>
      <w:suppressAutoHyphens/>
      <w:spacing w:before="120" w:after="120" w:line="360" w:lineRule="auto"/>
      <w:jc w:val="center"/>
    </w:pPr>
    <w:rPr>
      <w:rFonts w:ascii="Times" w:eastAsiaTheme="minorEastAsia" w:hAnsi="Times" w:cs="Arial"/>
      <w:bCs/>
      <w:sz w:val="24"/>
      <w:szCs w:val="24"/>
      <w:lang w:eastAsia="pl-PL"/>
    </w:rPr>
  </w:style>
  <w:style w:type="character" w:customStyle="1" w:styleId="Ppogrubienie">
    <w:name w:val="_P_ – pogrubienie"/>
    <w:basedOn w:val="Domylnaczcionkaakapitu"/>
    <w:uiPriority w:val="1"/>
    <w:qFormat/>
    <w:rsid w:val="00B06A47"/>
    <w:rPr>
      <w:b/>
    </w:rPr>
  </w:style>
  <w:style w:type="paragraph" w:styleId="Akapitzlist">
    <w:name w:val="List Paragraph"/>
    <w:basedOn w:val="Normalny"/>
    <w:uiPriority w:val="34"/>
    <w:qFormat/>
    <w:rsid w:val="00CD5C03"/>
    <w:pPr>
      <w:ind w:left="720"/>
      <w:contextualSpacing/>
    </w:pPr>
  </w:style>
  <w:style w:type="paragraph" w:styleId="Tekstprzypisukocowego">
    <w:name w:val="endnote text"/>
    <w:basedOn w:val="Normalny"/>
    <w:link w:val="TekstprzypisukocowegoZnak"/>
    <w:uiPriority w:val="99"/>
    <w:semiHidden/>
    <w:unhideWhenUsed/>
    <w:rsid w:val="006E0F1C"/>
    <w:pPr>
      <w:spacing w:line="240" w:lineRule="auto"/>
    </w:pPr>
    <w:rPr>
      <w:sz w:val="20"/>
    </w:rPr>
  </w:style>
  <w:style w:type="character" w:customStyle="1" w:styleId="TekstprzypisukocowegoZnak">
    <w:name w:val="Tekst przypisu końcowego Znak"/>
    <w:basedOn w:val="Domylnaczcionkaakapitu"/>
    <w:link w:val="Tekstprzypisukocowego"/>
    <w:uiPriority w:val="99"/>
    <w:semiHidden/>
    <w:rsid w:val="006E0F1C"/>
    <w:rPr>
      <w:rFonts w:ascii="Times New Roman" w:eastAsiaTheme="minorEastAsia" w:hAnsi="Times New Roman" w:cs="Arial"/>
      <w:sz w:val="20"/>
      <w:szCs w:val="20"/>
      <w:lang w:eastAsia="pl-PL"/>
    </w:rPr>
  </w:style>
  <w:style w:type="character" w:styleId="Odwoanieprzypisukocowego">
    <w:name w:val="endnote reference"/>
    <w:basedOn w:val="Domylnaczcionkaakapitu"/>
    <w:uiPriority w:val="99"/>
    <w:semiHidden/>
    <w:unhideWhenUsed/>
    <w:rsid w:val="006E0F1C"/>
    <w:rPr>
      <w:vertAlign w:val="superscript"/>
    </w:rPr>
  </w:style>
  <w:style w:type="paragraph" w:styleId="Tekstprzypisudolnego">
    <w:name w:val="footnote text"/>
    <w:basedOn w:val="Normalny"/>
    <w:link w:val="TekstprzypisudolnegoZnak"/>
    <w:uiPriority w:val="99"/>
    <w:semiHidden/>
    <w:unhideWhenUsed/>
    <w:rsid w:val="00CF1B8A"/>
    <w:pPr>
      <w:spacing w:line="240" w:lineRule="auto"/>
    </w:pPr>
    <w:rPr>
      <w:sz w:val="20"/>
    </w:rPr>
  </w:style>
  <w:style w:type="character" w:customStyle="1" w:styleId="TekstprzypisudolnegoZnak">
    <w:name w:val="Tekst przypisu dolnego Znak"/>
    <w:basedOn w:val="Domylnaczcionkaakapitu"/>
    <w:link w:val="Tekstprzypisudolnego"/>
    <w:uiPriority w:val="99"/>
    <w:semiHidden/>
    <w:rsid w:val="00CF1B8A"/>
    <w:rPr>
      <w:rFonts w:ascii="Times New Roman" w:eastAsiaTheme="minorEastAsia" w:hAnsi="Times New Roman" w:cs="Arial"/>
      <w:sz w:val="20"/>
      <w:szCs w:val="20"/>
      <w:lang w:eastAsia="pl-PL"/>
    </w:rPr>
  </w:style>
  <w:style w:type="character" w:styleId="Odwoanieprzypisudolnego">
    <w:name w:val="footnote reference"/>
    <w:basedOn w:val="Domylnaczcionkaakapitu"/>
    <w:uiPriority w:val="99"/>
    <w:semiHidden/>
    <w:unhideWhenUsed/>
    <w:rsid w:val="00CF1B8A"/>
    <w:rPr>
      <w:vertAlign w:val="superscript"/>
    </w:rPr>
  </w:style>
  <w:style w:type="character" w:styleId="Hipercze">
    <w:name w:val="Hyperlink"/>
    <w:basedOn w:val="Domylnaczcionkaakapitu"/>
    <w:uiPriority w:val="99"/>
    <w:unhideWhenUsed/>
    <w:rsid w:val="004D42EF"/>
    <w:rPr>
      <w:color w:val="0563C1" w:themeColor="hyperlink"/>
      <w:u w:val="single"/>
    </w:rPr>
  </w:style>
  <w:style w:type="character" w:styleId="Nierozpoznanawzmianka">
    <w:name w:val="Unresolved Mention"/>
    <w:basedOn w:val="Domylnaczcionkaakapitu"/>
    <w:uiPriority w:val="99"/>
    <w:semiHidden/>
    <w:unhideWhenUsed/>
    <w:rsid w:val="004D42EF"/>
    <w:rPr>
      <w:color w:val="605E5C"/>
      <w:shd w:val="clear" w:color="auto" w:fill="E1DFDD"/>
    </w:rPr>
  </w:style>
  <w:style w:type="character" w:styleId="Odwoaniedokomentarza">
    <w:name w:val="annotation reference"/>
    <w:basedOn w:val="Domylnaczcionkaakapitu"/>
    <w:uiPriority w:val="99"/>
    <w:semiHidden/>
    <w:unhideWhenUsed/>
    <w:rsid w:val="009A35EB"/>
    <w:rPr>
      <w:sz w:val="16"/>
      <w:szCs w:val="16"/>
    </w:rPr>
  </w:style>
  <w:style w:type="paragraph" w:styleId="Tekstkomentarza">
    <w:name w:val="annotation text"/>
    <w:basedOn w:val="Normalny"/>
    <w:link w:val="TekstkomentarzaZnak"/>
    <w:uiPriority w:val="99"/>
    <w:semiHidden/>
    <w:unhideWhenUsed/>
    <w:rsid w:val="009A35EB"/>
    <w:pPr>
      <w:spacing w:line="240" w:lineRule="auto"/>
    </w:pPr>
    <w:rPr>
      <w:sz w:val="20"/>
    </w:rPr>
  </w:style>
  <w:style w:type="character" w:customStyle="1" w:styleId="TekstkomentarzaZnak">
    <w:name w:val="Tekst komentarza Znak"/>
    <w:basedOn w:val="Domylnaczcionkaakapitu"/>
    <w:link w:val="Tekstkomentarza"/>
    <w:uiPriority w:val="99"/>
    <w:semiHidden/>
    <w:rsid w:val="009A35EB"/>
    <w:rPr>
      <w:rFonts w:ascii="Times New Roman" w:eastAsiaTheme="minorEastAsia" w:hAnsi="Times New Roman" w:cs="Arial"/>
      <w:sz w:val="20"/>
      <w:szCs w:val="20"/>
      <w:lang w:eastAsia="pl-PL"/>
    </w:rPr>
  </w:style>
  <w:style w:type="paragraph" w:styleId="Tematkomentarza">
    <w:name w:val="annotation subject"/>
    <w:basedOn w:val="Tekstkomentarza"/>
    <w:next w:val="Tekstkomentarza"/>
    <w:link w:val="TematkomentarzaZnak"/>
    <w:uiPriority w:val="99"/>
    <w:semiHidden/>
    <w:unhideWhenUsed/>
    <w:rsid w:val="009A35EB"/>
    <w:rPr>
      <w:b/>
      <w:bCs/>
    </w:rPr>
  </w:style>
  <w:style w:type="character" w:customStyle="1" w:styleId="TematkomentarzaZnak">
    <w:name w:val="Temat komentarza Znak"/>
    <w:basedOn w:val="TekstkomentarzaZnak"/>
    <w:link w:val="Tematkomentarza"/>
    <w:uiPriority w:val="99"/>
    <w:semiHidden/>
    <w:rsid w:val="009A35EB"/>
    <w:rPr>
      <w:rFonts w:ascii="Times New Roman" w:eastAsiaTheme="minorEastAsia" w:hAnsi="Times New Roman" w:cs="Arial"/>
      <w:b/>
      <w:bCs/>
      <w:sz w:val="20"/>
      <w:szCs w:val="20"/>
      <w:lang w:eastAsia="pl-PL"/>
    </w:rPr>
  </w:style>
  <w:style w:type="paragraph" w:styleId="Stopka">
    <w:name w:val="footer"/>
    <w:basedOn w:val="Normalny"/>
    <w:link w:val="StopkaZnak"/>
    <w:uiPriority w:val="99"/>
    <w:unhideWhenUsed/>
    <w:rsid w:val="000521FD"/>
    <w:pPr>
      <w:tabs>
        <w:tab w:val="center" w:pos="4536"/>
        <w:tab w:val="right" w:pos="9072"/>
      </w:tabs>
      <w:spacing w:line="240" w:lineRule="auto"/>
    </w:pPr>
  </w:style>
  <w:style w:type="character" w:customStyle="1" w:styleId="StopkaZnak">
    <w:name w:val="Stopka Znak"/>
    <w:basedOn w:val="Domylnaczcionkaakapitu"/>
    <w:link w:val="Stopka"/>
    <w:uiPriority w:val="99"/>
    <w:rsid w:val="000521FD"/>
    <w:rPr>
      <w:rFonts w:ascii="Times New Roman" w:eastAsiaTheme="minorEastAsia" w:hAnsi="Times New Roman" w:cs="Arial"/>
      <w:sz w:val="24"/>
      <w:szCs w:val="20"/>
      <w:lang w:eastAsia="pl-PL"/>
    </w:rPr>
  </w:style>
  <w:style w:type="paragraph" w:styleId="Poprawka">
    <w:name w:val="Revision"/>
    <w:hidden/>
    <w:uiPriority w:val="99"/>
    <w:semiHidden/>
    <w:rsid w:val="00D61D3D"/>
    <w:pPr>
      <w:spacing w:after="0" w:line="240" w:lineRule="auto"/>
    </w:pPr>
    <w:rPr>
      <w:rFonts w:ascii="Times New Roman" w:eastAsiaTheme="minorEastAsia" w:hAnsi="Times New Roman" w:cs="Arial"/>
      <w:sz w:val="24"/>
      <w:szCs w:val="20"/>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984452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E748AD5-C072-49D8-8956-AD918B35E8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11</Pages>
  <Words>3779</Words>
  <Characters>22674</Characters>
  <Application>Microsoft Office Word</Application>
  <DocSecurity>0</DocSecurity>
  <Lines>188</Lines>
  <Paragraphs>52</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26401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c:creator>
  <cp:keywords/>
  <dc:description/>
  <cp:lastModifiedBy>Pietrzak Ewa</cp:lastModifiedBy>
  <cp:revision>3</cp:revision>
  <dcterms:created xsi:type="dcterms:W3CDTF">2026-03-09T14:25:00Z</dcterms:created>
  <dcterms:modified xsi:type="dcterms:W3CDTF">2026-03-09T14:25:00Z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FCATEGORY">
    <vt:lpwstr>InformacjePrzeznaczoneWylacznieDoUzytkuWewnetrznego</vt:lpwstr>
  </property>
  <property fmtid="{D5CDD505-2E9C-101B-9397-08002B2CF9AE}" pid="3" name="MFClassifiedBy">
    <vt:lpwstr>UxC4dwLulzfINJ8nQH+xvX5LNGipWa4BRSZhPgxsCvmiqZn3KxTQ8ZS3cThMDfIjgo5LhtQbWgG1YoG7LfIx/w==</vt:lpwstr>
  </property>
  <property fmtid="{D5CDD505-2E9C-101B-9397-08002B2CF9AE}" pid="4" name="MFClassificationDate">
    <vt:lpwstr>2025-04-07T12:27:33.3881482+02:00</vt:lpwstr>
  </property>
  <property fmtid="{D5CDD505-2E9C-101B-9397-08002B2CF9AE}" pid="5" name="MFClassifiedBySID">
    <vt:lpwstr>UxC4dwLulzfINJ8nQH+xvX5LNGipWa4BRSZhPgxsCvm42mrIC/DSDv0ggS+FjUN/2v1BBotkLlY5aAiEhoi6ud0KXGd243xo+2C47T6Vap/bbtIdGbVd8bOp2obSMu7j</vt:lpwstr>
  </property>
  <property fmtid="{D5CDD505-2E9C-101B-9397-08002B2CF9AE}" pid="6" name="MFGRNItemId">
    <vt:lpwstr>GRN-fc32712d-a7b7-4143-9fc8-c292375499c5</vt:lpwstr>
  </property>
  <property fmtid="{D5CDD505-2E9C-101B-9397-08002B2CF9AE}" pid="7" name="MFHash">
    <vt:lpwstr>C0LQBo95o+vj4J+xtfiQkCUDYEwRTgRBRudoFh/TI1k=</vt:lpwstr>
  </property>
  <property fmtid="{D5CDD505-2E9C-101B-9397-08002B2CF9AE}" pid="8" name="MFVisualMarkingsSettings">
    <vt:lpwstr>HeaderAlignment=1;FooterAlignment=1</vt:lpwstr>
  </property>
  <property fmtid="{D5CDD505-2E9C-101B-9397-08002B2CF9AE}" pid="9" name="DLPManualFileClassification">
    <vt:lpwstr>{5fdfc941-3fcf-4a5b-87be-4848800d39d0}</vt:lpwstr>
  </property>
  <property fmtid="{D5CDD505-2E9C-101B-9397-08002B2CF9AE}" pid="10" name="MFRefresh">
    <vt:lpwstr>False</vt:lpwstr>
  </property>
</Properties>
</file>