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2744" w14:textId="77777777" w:rsidR="00EE27B4" w:rsidRPr="00EE27B4" w:rsidRDefault="00EE27B4" w:rsidP="00EB0250">
      <w:pPr>
        <w:pStyle w:val="OZNPROJEKTUwskazaniedatylubwersjiprojektu"/>
      </w:pPr>
      <w:r w:rsidRPr="00EE27B4">
        <w:t>P</w:t>
      </w:r>
      <w:r w:rsidR="00EB0250">
        <w:t>rojekt</w:t>
      </w:r>
    </w:p>
    <w:p w14:paraId="77991B50" w14:textId="77777777" w:rsidR="003D71B4" w:rsidRPr="003D71B4" w:rsidRDefault="003D71B4" w:rsidP="00EE27B4">
      <w:pPr>
        <w:pStyle w:val="OZNRODZAKTUtznustawalubrozporzdzenieiorganwydajcy"/>
      </w:pPr>
      <w:r w:rsidRPr="003D71B4">
        <w:t>USTAWA</w:t>
      </w:r>
    </w:p>
    <w:p w14:paraId="47B9D46F" w14:textId="60107BFE" w:rsidR="003D71B4" w:rsidRPr="003D71B4" w:rsidRDefault="003D71B4" w:rsidP="00EE27B4">
      <w:pPr>
        <w:pStyle w:val="DATAAKTUdatauchwalenialubwydaniaaktu"/>
      </w:pPr>
      <w:r w:rsidRPr="003D71B4">
        <w:t>z dnia …</w:t>
      </w:r>
    </w:p>
    <w:p w14:paraId="3F177047" w14:textId="52B4D7C1" w:rsidR="003D71B4" w:rsidRPr="003D71B4" w:rsidRDefault="003D71B4" w:rsidP="00EE27B4">
      <w:pPr>
        <w:pStyle w:val="TYTUAKTUprzedmiotregulacjiustawylubrozporzdzenia"/>
        <w:rPr>
          <w:vertAlign w:val="superscript"/>
        </w:rPr>
      </w:pPr>
      <w:bookmarkStart w:id="0" w:name="_Hlk165572582"/>
      <w:r w:rsidRPr="003D71B4">
        <w:t xml:space="preserve">o zmianie ustawy o </w:t>
      </w:r>
      <w:r w:rsidR="00982449">
        <w:t>jakości handlowej artykułów rolno-spożywczych</w:t>
      </w:r>
    </w:p>
    <w:bookmarkEnd w:id="0"/>
    <w:p w14:paraId="269272A8" w14:textId="5493173D" w:rsidR="00982449" w:rsidRDefault="0001107D" w:rsidP="009E15CC">
      <w:pPr>
        <w:pStyle w:val="ARTartustawynprozporzdzenia"/>
        <w:spacing w:before="0" w:after="0"/>
        <w:ind w:firstLine="170"/>
      </w:pPr>
      <w:r w:rsidRPr="00EB0250">
        <w:rPr>
          <w:rStyle w:val="Ppogrubienie"/>
        </w:rPr>
        <w:t>Art</w:t>
      </w:r>
      <w:r w:rsidRPr="0001107D">
        <w:rPr>
          <w:b/>
        </w:rPr>
        <w:t xml:space="preserve">. 1. </w:t>
      </w:r>
      <w:r w:rsidRPr="0001107D">
        <w:t xml:space="preserve">W ustawie z dnia </w:t>
      </w:r>
      <w:r w:rsidR="00B15E63">
        <w:t xml:space="preserve">z dnia </w:t>
      </w:r>
      <w:r w:rsidR="00982449">
        <w:t>21 grudnia</w:t>
      </w:r>
      <w:r w:rsidR="00B15E63">
        <w:t xml:space="preserve"> 200</w:t>
      </w:r>
      <w:r w:rsidR="00982449">
        <w:t>0</w:t>
      </w:r>
      <w:r w:rsidR="00B15E63">
        <w:t xml:space="preserve"> r. o </w:t>
      </w:r>
      <w:r w:rsidR="00982449" w:rsidRPr="00982449">
        <w:t>jakości handlowej artykułów rolno-spożywczych</w:t>
      </w:r>
      <w:r w:rsidR="00982449">
        <w:t xml:space="preserve"> </w:t>
      </w:r>
      <w:r w:rsidR="00182A47">
        <w:rPr>
          <w:rFonts w:ascii="Times New Roman" w:eastAsia="Calibri" w:hAnsi="Times New Roman" w:cs="Times New Roman"/>
        </w:rPr>
        <w:t>(</w:t>
      </w:r>
      <w:r w:rsidR="00982449" w:rsidRPr="00982449">
        <w:rPr>
          <w:rFonts w:ascii="Times New Roman" w:eastAsia="Calibri" w:hAnsi="Times New Roman" w:cs="Times New Roman"/>
        </w:rPr>
        <w:t>Dz. U. z 2023 r. poz. 1980</w:t>
      </w:r>
      <w:r w:rsidR="00517704">
        <w:rPr>
          <w:rFonts w:ascii="Times New Roman" w:eastAsia="Calibri" w:hAnsi="Times New Roman" w:cs="Times New Roman"/>
        </w:rPr>
        <w:t>, z późn. zm.</w:t>
      </w:r>
      <w:r w:rsidR="00182A47">
        <w:rPr>
          <w:rFonts w:ascii="Times New Roman" w:eastAsia="Calibri" w:hAnsi="Times New Roman" w:cs="Times New Roman"/>
        </w:rPr>
        <w:t>)</w:t>
      </w:r>
      <w:r w:rsidRPr="0001107D">
        <w:t xml:space="preserve"> </w:t>
      </w:r>
      <w:r w:rsidR="009E15CC">
        <w:t>w rozdziale 2 po art. 15d dodaje się art. 15e w</w:t>
      </w:r>
      <w:r w:rsidR="00982449">
        <w:t xml:space="preserve"> brzmieniu:</w:t>
      </w:r>
    </w:p>
    <w:p w14:paraId="15233674" w14:textId="5C8C6F25" w:rsidR="00982449" w:rsidRDefault="00982449" w:rsidP="00982449">
      <w:pPr>
        <w:pStyle w:val="PKTpunkt"/>
        <w:ind w:left="360" w:firstLine="0"/>
      </w:pPr>
      <w:r w:rsidRPr="00982449">
        <w:t>„</w:t>
      </w:r>
      <w:r w:rsidR="009E15CC" w:rsidRPr="009E15CC">
        <w:rPr>
          <w:b/>
          <w:bCs w:val="0"/>
        </w:rPr>
        <w:t>Art. 15</w:t>
      </w:r>
      <w:r w:rsidR="009E15CC">
        <w:rPr>
          <w:b/>
          <w:bCs w:val="0"/>
        </w:rPr>
        <w:tab/>
      </w:r>
      <w:r w:rsidR="009E15CC" w:rsidRPr="009E15CC">
        <w:rPr>
          <w:b/>
          <w:bCs w:val="0"/>
        </w:rPr>
        <w:t>e.</w:t>
      </w:r>
      <w:r w:rsidR="009E15CC">
        <w:t xml:space="preserve"> </w:t>
      </w:r>
      <w:r w:rsidRPr="00982449">
        <w:t xml:space="preserve">1. W oznakowaniu środków spożywczych, które zawierają nową żywność w rozumieniu art. 3 ust. 2 lit. a rozporządzenia Parlamentu Europejskiego i Rady (UE) 2015/2283 z dnia 25 listopada 2015 r. w sprawie nowej żywności, zmieniającego rozporządzenie Parlamentu Europejskiego i Rady (UE) nr 1169/2011 oraz uchylającego rozporządzenie (WE) nr 258/97 Parlamentu Europejskiego i Rady oraz rozporządzenie Komisji (WE) nr 1852/2001 (Dz. Urz. UE L 327 z 11.12.2015, str. 1, z późn. zm.4)) z owadów, podaje się, w pobliżu wykazu składników, znak graficzny zgodnie ze wzorem określonym w załączniku do </w:t>
      </w:r>
      <w:r>
        <w:t>ustawy</w:t>
      </w:r>
      <w:r w:rsidRPr="00982449">
        <w:t xml:space="preserve">. </w:t>
      </w:r>
    </w:p>
    <w:p w14:paraId="7481B2EC" w14:textId="7DCA5203" w:rsidR="00982449" w:rsidRDefault="00982449" w:rsidP="00982449">
      <w:pPr>
        <w:pStyle w:val="PKTpunkt"/>
        <w:ind w:left="360" w:firstLine="0"/>
      </w:pPr>
      <w:r w:rsidRPr="00982449">
        <w:t xml:space="preserve">2. Znak graficzny umieszcza się na białym polu, w sposób czytelny, zgodny z art. 13 rozporządzenia </w:t>
      </w:r>
      <w:r w:rsidR="00964B9B" w:rsidRPr="00964B9B">
        <w:t>Parlamentu Europejskiego i Rady (UE)</w:t>
      </w:r>
      <w:r w:rsidR="00964B9B">
        <w:t xml:space="preserve"> </w:t>
      </w:r>
      <w:r w:rsidRPr="00982449">
        <w:t>nr 1169/2011.</w:t>
      </w:r>
      <w:r w:rsidR="0055551B">
        <w:t>”</w:t>
      </w:r>
      <w:r w:rsidR="003C4001">
        <w:t>.</w:t>
      </w:r>
    </w:p>
    <w:p w14:paraId="6648BAFA" w14:textId="08CC27A1" w:rsidR="00982449" w:rsidRDefault="002E5B67" w:rsidP="009E15CC">
      <w:pPr>
        <w:pStyle w:val="PKTpunkt"/>
        <w:spacing w:after="120"/>
        <w:ind w:left="0" w:firstLine="170"/>
      </w:pPr>
      <w:r w:rsidRPr="002E5B67">
        <w:rPr>
          <w:b/>
          <w:bCs w:val="0"/>
        </w:rPr>
        <w:t>Art. 2</w:t>
      </w:r>
      <w:r w:rsidR="009E15CC">
        <w:rPr>
          <w:b/>
          <w:bCs w:val="0"/>
        </w:rPr>
        <w:t>.</w:t>
      </w:r>
      <w:r w:rsidR="00982449" w:rsidRPr="00982449">
        <w:t xml:space="preserve"> Środki spożywcze oznakowane niezgodnie z </w:t>
      </w:r>
      <w:r w:rsidR="00982449">
        <w:t>art. 15e</w:t>
      </w:r>
      <w:r w:rsidR="009E15CC">
        <w:t xml:space="preserve"> ustawy zmienianej w art. 1</w:t>
      </w:r>
      <w:r w:rsidR="00982449">
        <w:t xml:space="preserve"> </w:t>
      </w:r>
      <w:r w:rsidR="00982449" w:rsidRPr="00982449">
        <w:t xml:space="preserve">mogą być wprowadzane do obrotu </w:t>
      </w:r>
      <w:bookmarkStart w:id="1" w:name="_Hlk166147018"/>
      <w:r w:rsidR="00982449" w:rsidRPr="00982449">
        <w:t>przez 6 miesięcy od dnia wejścia w życie niniejsz</w:t>
      </w:r>
      <w:r w:rsidR="00982449">
        <w:t>ych</w:t>
      </w:r>
      <w:r w:rsidR="00982449" w:rsidRPr="00982449">
        <w:t xml:space="preserve"> </w:t>
      </w:r>
      <w:r w:rsidR="00982449">
        <w:t>przepisów</w:t>
      </w:r>
      <w:r w:rsidR="00982449" w:rsidRPr="00982449">
        <w:t xml:space="preserve"> </w:t>
      </w:r>
      <w:bookmarkEnd w:id="1"/>
      <w:r w:rsidR="00982449" w:rsidRPr="00982449">
        <w:t xml:space="preserve">oraz pozostawać w obrocie </w:t>
      </w:r>
      <w:r w:rsidR="0055551B" w:rsidRPr="0055551B">
        <w:t xml:space="preserve">przez </w:t>
      </w:r>
      <w:r w:rsidR="0055551B">
        <w:t>12</w:t>
      </w:r>
      <w:r w:rsidR="0055551B" w:rsidRPr="0055551B">
        <w:t xml:space="preserve"> miesięcy od dnia wejścia w życie niniejszych przepisów</w:t>
      </w:r>
      <w:r w:rsidR="00982449" w:rsidRPr="00982449">
        <w:t>.</w:t>
      </w:r>
    </w:p>
    <w:p w14:paraId="4C274912" w14:textId="22886E22" w:rsidR="00FC36CE" w:rsidRDefault="00FC36CE" w:rsidP="009E15CC">
      <w:pPr>
        <w:pStyle w:val="PKTpunkt"/>
        <w:ind w:hanging="340"/>
      </w:pPr>
      <w:r w:rsidRPr="00703CDD">
        <w:rPr>
          <w:b/>
          <w:bCs w:val="0"/>
        </w:rPr>
        <w:t xml:space="preserve">Art. </w:t>
      </w:r>
      <w:r w:rsidR="002E5B67">
        <w:rPr>
          <w:b/>
          <w:bCs w:val="0"/>
        </w:rPr>
        <w:t>3</w:t>
      </w:r>
      <w:r w:rsidRPr="00703CDD">
        <w:rPr>
          <w:b/>
          <w:bCs w:val="0"/>
        </w:rPr>
        <w:t>.</w:t>
      </w:r>
      <w:r>
        <w:t xml:space="preserve"> Ustawa wchodzi w życie po upływie </w:t>
      </w:r>
      <w:r w:rsidR="00703CDD">
        <w:t>30</w:t>
      </w:r>
      <w:r>
        <w:t xml:space="preserve"> dni od dnia ogłoszenia.</w:t>
      </w:r>
    </w:p>
    <w:p w14:paraId="3828EA6E" w14:textId="77777777" w:rsidR="00E87E04" w:rsidRDefault="00E87E04" w:rsidP="00FC36CE"/>
    <w:p w14:paraId="24DEBCF3" w14:textId="77777777" w:rsidR="00703CDD" w:rsidRDefault="00703CDD" w:rsidP="00FC36CE"/>
    <w:p w14:paraId="78AB382A" w14:textId="77777777" w:rsidR="009E15CC" w:rsidRDefault="009E15CC" w:rsidP="00FC36CE"/>
    <w:p w14:paraId="3BD62561" w14:textId="77777777" w:rsidR="009E15CC" w:rsidRDefault="009E15CC" w:rsidP="00FC36CE"/>
    <w:p w14:paraId="312F1736" w14:textId="77777777" w:rsidR="009E15CC" w:rsidRDefault="009E15CC" w:rsidP="00FC36CE"/>
    <w:p w14:paraId="27031209" w14:textId="77777777" w:rsidR="00343094" w:rsidRDefault="00343094" w:rsidP="00FC36CE"/>
    <w:p w14:paraId="1551FA43" w14:textId="77777777" w:rsidR="009E15CC" w:rsidRDefault="009E15CC" w:rsidP="00FC36CE"/>
    <w:p w14:paraId="6F6FB219" w14:textId="58BCABCE" w:rsidR="00703CDD" w:rsidRDefault="00703CDD" w:rsidP="00FC36CE">
      <w:r>
        <w:lastRenderedPageBreak/>
        <w:t>Załącznik do ustawy:</w:t>
      </w:r>
    </w:p>
    <w:p w14:paraId="01BCE4E8" w14:textId="77777777" w:rsidR="00703CDD" w:rsidRDefault="00703CDD" w:rsidP="00FC36CE"/>
    <w:p w14:paraId="717F0823" w14:textId="7C747006" w:rsidR="00703CDD" w:rsidRDefault="00703CDD" w:rsidP="00703CDD">
      <w:pPr>
        <w:jc w:val="center"/>
      </w:pPr>
      <w:r>
        <w:rPr>
          <w:noProof/>
        </w:rPr>
        <w:drawing>
          <wp:inline distT="0" distB="0" distL="0" distR="0" wp14:anchorId="5423F3E4" wp14:editId="242A0E54">
            <wp:extent cx="3359150" cy="3086100"/>
            <wp:effectExtent l="0" t="0" r="0" b="0"/>
            <wp:docPr id="12807201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01C4" w14:textId="77777777" w:rsidR="00703CDD" w:rsidRDefault="00703CDD" w:rsidP="00703CDD">
      <w:pPr>
        <w:jc w:val="center"/>
      </w:pPr>
    </w:p>
    <w:p w14:paraId="73C6EB87" w14:textId="77777777" w:rsidR="00703CDD" w:rsidRDefault="00703CDD" w:rsidP="00703CDD">
      <w:pPr>
        <w:jc w:val="center"/>
      </w:pPr>
    </w:p>
    <w:p w14:paraId="7825E7D8" w14:textId="77777777" w:rsidR="00703CDD" w:rsidRDefault="00703CDD" w:rsidP="00703CDD">
      <w:pPr>
        <w:jc w:val="center"/>
      </w:pPr>
    </w:p>
    <w:p w14:paraId="5F36D093" w14:textId="77777777" w:rsidR="00703CDD" w:rsidRDefault="00703CDD" w:rsidP="00703CDD">
      <w:pPr>
        <w:jc w:val="center"/>
      </w:pPr>
    </w:p>
    <w:p w14:paraId="0FCF3188" w14:textId="77777777" w:rsidR="00703CDD" w:rsidRDefault="00703CDD" w:rsidP="00703CDD">
      <w:pPr>
        <w:jc w:val="center"/>
      </w:pPr>
    </w:p>
    <w:p w14:paraId="50EB36EB" w14:textId="77777777" w:rsidR="00703CDD" w:rsidRDefault="00703CDD" w:rsidP="00703CDD">
      <w:pPr>
        <w:jc w:val="center"/>
      </w:pPr>
    </w:p>
    <w:p w14:paraId="16A82749" w14:textId="77777777" w:rsidR="00703CDD" w:rsidRDefault="00703CDD" w:rsidP="00703CDD">
      <w:pPr>
        <w:jc w:val="center"/>
      </w:pPr>
    </w:p>
    <w:p w14:paraId="7D7C366B" w14:textId="77777777" w:rsidR="00703CDD" w:rsidRDefault="00703CDD" w:rsidP="00703CDD">
      <w:pPr>
        <w:jc w:val="center"/>
      </w:pPr>
    </w:p>
    <w:p w14:paraId="45179B19" w14:textId="77777777" w:rsidR="00703CDD" w:rsidRDefault="00703CDD" w:rsidP="00703CDD">
      <w:pPr>
        <w:jc w:val="center"/>
      </w:pPr>
    </w:p>
    <w:p w14:paraId="3B06A027" w14:textId="77777777" w:rsidR="00703CDD" w:rsidRDefault="00703CDD" w:rsidP="00703CDD">
      <w:pPr>
        <w:jc w:val="center"/>
      </w:pPr>
    </w:p>
    <w:p w14:paraId="54A2BC5F" w14:textId="77777777" w:rsidR="00703CDD" w:rsidRDefault="00703CDD" w:rsidP="00703CDD">
      <w:pPr>
        <w:jc w:val="center"/>
      </w:pPr>
    </w:p>
    <w:p w14:paraId="55C4087F" w14:textId="77777777" w:rsidR="00703CDD" w:rsidRDefault="00703CDD" w:rsidP="00703CDD">
      <w:pPr>
        <w:jc w:val="center"/>
      </w:pPr>
    </w:p>
    <w:p w14:paraId="3A8C3E29" w14:textId="77777777" w:rsidR="00703CDD" w:rsidRDefault="00703CDD" w:rsidP="00703CDD">
      <w:pPr>
        <w:jc w:val="center"/>
      </w:pPr>
    </w:p>
    <w:p w14:paraId="03B4D3DB" w14:textId="77777777" w:rsidR="00703CDD" w:rsidRDefault="00703CDD" w:rsidP="00703CDD">
      <w:pPr>
        <w:jc w:val="center"/>
      </w:pPr>
    </w:p>
    <w:p w14:paraId="12D99E26" w14:textId="77777777" w:rsidR="00703CDD" w:rsidRDefault="00703CDD" w:rsidP="00703CDD">
      <w:pPr>
        <w:jc w:val="center"/>
      </w:pPr>
    </w:p>
    <w:p w14:paraId="08356D91" w14:textId="77777777" w:rsidR="00703CDD" w:rsidRDefault="00703CDD" w:rsidP="00703CDD">
      <w:pPr>
        <w:jc w:val="center"/>
      </w:pPr>
    </w:p>
    <w:p w14:paraId="48247FEA" w14:textId="32699E23" w:rsidR="00703CDD" w:rsidRPr="009E15CC" w:rsidRDefault="00703CDD" w:rsidP="009E15CC">
      <w:pPr>
        <w:spacing w:after="0" w:line="360" w:lineRule="auto"/>
        <w:jc w:val="center"/>
        <w:rPr>
          <w:b/>
          <w:bCs/>
        </w:rPr>
      </w:pPr>
      <w:r w:rsidRPr="009E15CC">
        <w:rPr>
          <w:b/>
          <w:bCs/>
        </w:rPr>
        <w:lastRenderedPageBreak/>
        <w:t>Uzasadnienie</w:t>
      </w:r>
    </w:p>
    <w:p w14:paraId="71E41CBB" w14:textId="77777777" w:rsidR="009E15CC" w:rsidRDefault="009E15CC" w:rsidP="009E15CC">
      <w:pPr>
        <w:spacing w:after="0" w:line="360" w:lineRule="auto"/>
        <w:jc w:val="center"/>
      </w:pPr>
    </w:p>
    <w:p w14:paraId="5595A013" w14:textId="77777777" w:rsidR="00703CDD" w:rsidRDefault="00703CDD" w:rsidP="009E15CC">
      <w:pPr>
        <w:spacing w:after="0" w:line="360" w:lineRule="auto"/>
        <w:jc w:val="both"/>
      </w:pPr>
      <w:r w:rsidRPr="00703CDD">
        <w:t>Celem nowelizacji</w:t>
      </w:r>
      <w:r>
        <w:t xml:space="preserve"> ustawy </w:t>
      </w:r>
      <w:r w:rsidRPr="00703CDD">
        <w:t>o jakości handlowej artykułów rolno-spożywczych</w:t>
      </w:r>
      <w:r>
        <w:t xml:space="preserve"> </w:t>
      </w:r>
      <w:r w:rsidRPr="00703CDD">
        <w:t>jest zapewnienie jednolitej, graficznej informacji krajowym konsumentom na temat obecności w środkach spożywczych nowej żywności, w rozumieniu rozporządzenia Parlamentu Europejskiego i Rady (UE) 2015/2283 z dnia 25 listopada 2015 r. w sprawie nowej żywności, zmieniającego rozporządzenie Parlamentu Europejskiego i Rady (UE) nr 1169/2011 oraz uchylającego rozporządzenie (WE) nr 258/97 Parlamentu Europejskiego i Rady oraz rozporządzenie Komisji (WE) nr 1852/2001 (Dz. Urz. UE L 327 z 11.12.2015, str. 1—22 ze zm.), zwanego dalej „rozporządzeniem (UE) nr 2015/2283 w sprawie nowej żywności”, z owadów. Będzie to zrealizowane poprzez wprowadzany tym projektem obowiązek podawania w oznakowaniu środka spożywczego znaku graficznego, którego wzór zostanie wskazany w załączniku do projektowane</w:t>
      </w:r>
      <w:r>
        <w:t>j</w:t>
      </w:r>
      <w:r w:rsidRPr="00703CDD">
        <w:t xml:space="preserve"> </w:t>
      </w:r>
      <w:r>
        <w:t>ustawy</w:t>
      </w:r>
      <w:r w:rsidRPr="00703CDD">
        <w:t>. Ww. rozporządzenie (UE) nr 2015/2283 w sprawie nowej żywności stanowi, że nowa żywność może być wprowadzana na rynek w Unii, pod warunkiem, że wydano na nią zezwolenie i została ona wpisana do unijnego wykazu. Na podstawie art. 8 rozporządzenia (UE) nr 2015/2283 w sprawie nowej żywności, w rozporządzeniu wykonawczym Komisji (UE) nr 2017/2470 z dnia 20 grudnia 2017 r. ustanawiającym unijny wykaz nowej żywności zgodnie z rozporządzeniem Parlamentu Europejskiego i Rady (UE) nr 2015/2283 w sprawie nowej żywności (Dz.U. L 351 z 30.12.2017, str. 72—201 ze zm.) ustanowiono unijny wykaz nowej żywności, która uzyskała zezwolenie. W tym unijnym wykazie ujęta jest także nowa żywność z owadów. Obecnie na mocy przepisów rozporządzenia (UE) nr 2015/2283 w sprawie nowej żywności i wydanych na jego podstawie rozporządzeń wykonawczych Komisji, dopuszczono jako nową żywność (jako taką lub jako składnik innej żywności) surowce pochodzące z następujących owadów:</w:t>
      </w:r>
    </w:p>
    <w:p w14:paraId="4ECF6118" w14:textId="77777777" w:rsidR="00703CDD" w:rsidRDefault="00703CDD" w:rsidP="009E15CC">
      <w:pPr>
        <w:spacing w:after="0" w:line="360" w:lineRule="auto"/>
        <w:jc w:val="both"/>
      </w:pPr>
      <w:r w:rsidRPr="00703CDD">
        <w:t>- Tenebrio molitor (mącznika młynarka),</w:t>
      </w:r>
    </w:p>
    <w:p w14:paraId="3B24765F" w14:textId="77777777" w:rsidR="00703CDD" w:rsidRDefault="00703CDD" w:rsidP="009E15CC">
      <w:pPr>
        <w:spacing w:after="0" w:line="360" w:lineRule="auto"/>
        <w:jc w:val="both"/>
      </w:pPr>
      <w:r w:rsidRPr="00703CDD">
        <w:t>- Locusta migratoria (szarańczy wędrownej),</w:t>
      </w:r>
    </w:p>
    <w:p w14:paraId="5E8C4B83" w14:textId="77777777" w:rsidR="00703CDD" w:rsidRDefault="00703CDD" w:rsidP="009E15CC">
      <w:pPr>
        <w:spacing w:after="0" w:line="360" w:lineRule="auto"/>
        <w:jc w:val="both"/>
      </w:pPr>
      <w:r w:rsidRPr="00703CDD">
        <w:t>- Alphitobius diaperinus (pleśniakowca lśniącego),</w:t>
      </w:r>
    </w:p>
    <w:p w14:paraId="0E63F792" w14:textId="77777777" w:rsidR="00703CDD" w:rsidRDefault="00703CDD" w:rsidP="009E15CC">
      <w:pPr>
        <w:spacing w:after="0" w:line="360" w:lineRule="auto"/>
        <w:jc w:val="both"/>
      </w:pPr>
      <w:r w:rsidRPr="00703CDD">
        <w:t xml:space="preserve">- Acheta domesticus (świerszcza domowego). </w:t>
      </w:r>
    </w:p>
    <w:p w14:paraId="1746F484" w14:textId="4739C5BE" w:rsidR="00703CDD" w:rsidRDefault="00703CDD" w:rsidP="009E15CC">
      <w:pPr>
        <w:spacing w:after="0" w:line="360" w:lineRule="auto"/>
        <w:jc w:val="both"/>
      </w:pPr>
      <w:r w:rsidRPr="00703CDD">
        <w:t>Także inne owady oraz otrzymane z nich surowce w przyszłości mogą zostać dopuszczone jako nowa żywność.</w:t>
      </w:r>
    </w:p>
    <w:p w14:paraId="0D2F2664" w14:textId="64E07ABB" w:rsidR="00703CDD" w:rsidRDefault="00703CDD" w:rsidP="009E15CC">
      <w:pPr>
        <w:spacing w:after="0" w:line="360" w:lineRule="auto"/>
        <w:jc w:val="both"/>
      </w:pPr>
      <w:r w:rsidRPr="00703CDD">
        <w:t xml:space="preserve">Każda żywność (w tym żywność zawierająca nową żywność z owadów w recepturze) podlega wymaganiom ogólnego prawa żywnościowego, w tym przepisom rozporządzeniem (UE) nr 1169/2011 w sprawie przekazywania konsumentom informacji na temat żywności, zmiany </w:t>
      </w:r>
      <w:r w:rsidRPr="00703CDD">
        <w:lastRenderedPageBreak/>
        <w:t>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 22.11.2011, s. 18) zwanego dalej „rozporządzeniem (UE) nr 1169/2011 w sprawie przekazywania konsumentom informacji na temat żywności”</w:t>
      </w:r>
      <w:r>
        <w:t>.</w:t>
      </w:r>
      <w:r w:rsidRPr="00703CDD">
        <w:t xml:space="preserve"> </w:t>
      </w:r>
    </w:p>
    <w:p w14:paraId="0063741A" w14:textId="77777777" w:rsidR="00703CDD" w:rsidRDefault="00703CDD" w:rsidP="009E15CC">
      <w:pPr>
        <w:spacing w:after="0" w:line="360" w:lineRule="auto"/>
        <w:jc w:val="both"/>
      </w:pPr>
      <w:r w:rsidRPr="00703CDD">
        <w:t xml:space="preserve">Wykaz składników to informacja obowiązkowa w oznakowaniu żywności opakowanej wedle przepisów art. 9 ust. 1 lit b rozporządzenia (UE) nr 1169/2011 w sprawie przekazywania konsumentom informacji na temat żywności. Zasady podawania wykazu składników dla wszystkich środków spożywczych zostały ustalone w przepisach art. 18-20 ww. rozporządzenia (UE) nr 1169/2011 w sprawie przekazywania konsumentom informacji na temat żywności. Unijne wymagania co do podawania informacji na temat żywności nieopakowanej określa art. 44 ww. rozporządzenia (UE) nr 1169/2011. </w:t>
      </w:r>
    </w:p>
    <w:p w14:paraId="7EB667A2" w14:textId="0E2C528F" w:rsidR="00703CDD" w:rsidRDefault="00703CDD" w:rsidP="009E15CC">
      <w:pPr>
        <w:spacing w:after="0" w:line="360" w:lineRule="auto"/>
        <w:jc w:val="both"/>
      </w:pPr>
      <w:r w:rsidRPr="00703CDD">
        <w:t xml:space="preserve">Przepisy </w:t>
      </w:r>
      <w:r>
        <w:t>art. 15e zmienianej ustawy</w:t>
      </w:r>
      <w:r w:rsidRPr="00703CDD">
        <w:t xml:space="preserve"> o jakości handlowej artykułów rolno-spożywczych</w:t>
      </w:r>
      <w:r>
        <w:t xml:space="preserve"> </w:t>
      </w:r>
      <w:r w:rsidRPr="00703CDD">
        <w:t>– zwane</w:t>
      </w:r>
      <w:r>
        <w:t>j</w:t>
      </w:r>
      <w:r w:rsidRPr="00703CDD">
        <w:t xml:space="preserve"> dalej „</w:t>
      </w:r>
      <w:r>
        <w:t>ustawą</w:t>
      </w:r>
      <w:r w:rsidRPr="00703CDD">
        <w:t xml:space="preserve">”, rozszerzają zakres informacji przekazywanych w Polsce obowiązkowo w odniesieniu do żywności nieopakowanej – względem przepisów niniejszego rozporządzenia unijnego. Przepisy </w:t>
      </w:r>
      <w:r>
        <w:t>art. 15e ustawy</w:t>
      </w:r>
      <w:r w:rsidRPr="00703CDD">
        <w:t xml:space="preserve"> wskazują, jakie informacje należy przekazać konsumentom w przypadku środków spożywczych oferowanych do sprzedaży konsumentowi finalnemu lub zakładom żywienia zbiorowego bez opakowania lub w przypadku pakowania środków spożywczych w pomieszczeniu sprzedaży na życzenie konsumenta finalnego lub ich pakowania do bezzwłocznej sprzedaży. Między innymi, wymagane jest podanie wykazu składników - zgodnie z art. 18-20 rozporządzenia nr 1169/2011, z uwzględnieniem informacji, o których mowa w art. 21 tego rozporządzenia. Informacje, te w tym wykaz składników środka spożywczego sprzedawanego luzem, zgodnie przepis</w:t>
      </w:r>
      <w:r>
        <w:t>ami ustawy</w:t>
      </w:r>
      <w:r w:rsidRPr="00703CDD">
        <w:t>, podaje się w miejscu sprzedaży na wywieszce dotyczącej danego środka spożywczego lub w inny sposób, w miejscu dostępnym bezpośrednio konsumentowi finalnemu.</w:t>
      </w:r>
    </w:p>
    <w:p w14:paraId="56385D2C" w14:textId="77777777" w:rsidR="00703CDD" w:rsidRDefault="00703CDD" w:rsidP="009E15CC">
      <w:pPr>
        <w:spacing w:after="0" w:line="360" w:lineRule="auto"/>
        <w:jc w:val="both"/>
      </w:pPr>
      <w:r w:rsidRPr="00703CDD">
        <w:t xml:space="preserve">Wedle powyższego w Polsce zarówno dla żywności opakowanej, jak i sprzedawanej luzem, istnieje obowiązek informowania konsumenta o obecności nowej żywności z owadów, w nazwie oraz w wykazie składników środka spożywczego (do którego może być stosowana w wyznaczonej szczegółowymi przepisami unijnymi ilości) z jednoczesnym zamieszczeniem w pobliżu wykazu składników środka spożywczego - dodatkowego komunikatu dotyczącego potencjalnej alergenności tego składnika dla wybranych konsumentów. </w:t>
      </w:r>
    </w:p>
    <w:p w14:paraId="7C7E3ECD" w14:textId="5567E19C" w:rsidR="001A5C92" w:rsidRDefault="00703CDD" w:rsidP="009E15CC">
      <w:pPr>
        <w:spacing w:after="0" w:line="360" w:lineRule="auto"/>
        <w:jc w:val="both"/>
      </w:pPr>
      <w:r w:rsidRPr="00703CDD">
        <w:lastRenderedPageBreak/>
        <w:t xml:space="preserve">Proponowane w projekcie przepisy stanowią więc jedynie graficzne rozszerzenie ww. wymagań informacyjnych przekazywanych w sposób słowny, które wynikają z przepisów unijnych i krajowych. Ich celem jest umożliwienie krajowym konsumentom szybkiej identyfikacji środków spożywczych, które zawierają w recepturze nową żywność z owadów w rozumieniu ww. rozporządzenia Parlamentu Europejskiego i Rady (UE) 2015/2283 w sprawie nowej żywności. </w:t>
      </w:r>
    </w:p>
    <w:p w14:paraId="512904F7" w14:textId="6439980A" w:rsidR="001A5C92" w:rsidRDefault="00703CDD" w:rsidP="009E15CC">
      <w:pPr>
        <w:spacing w:after="0" w:line="360" w:lineRule="auto"/>
        <w:jc w:val="both"/>
      </w:pPr>
      <w:r w:rsidRPr="00703CDD">
        <w:t>Unijne przepisy prawne z zakresu nowej żywności, określają m.in. warunki stosowania składników będących nową żywnością z owadów w środkach spożywczych (maksymalny możliwy poziom składnika będącego nową żywnością z owadów w danej kategorii środków spożywczych) oraz dodatkowe szczególne wymogi dotyczące ich etykietowania jako nowej żywności w tym też obowiązku dodatkowego komunikowania w etykietowaniu w pobliżu wykazu składników środka spożywczego, o możliwości powodowania przez obecną w nich nową żywność z owadów, alergicznej reakcji u konsumentów, u których stwierdzono alergię na skorupiaki, mięczaki, produkty z nich uzyskane oraz na roztocza kurzu domowego. Ze względu na ten dodatkowy obowiązek informacyjny wprowadzony przepisami unijnymi z zakresu nowej żywności, wydaje się, że najbardziej adekwatna byłaby prezentacja  znaku graficznego w pobliżu „wykazu składników”</w:t>
      </w:r>
      <w:r w:rsidR="00747A0D">
        <w:t xml:space="preserve">. </w:t>
      </w:r>
      <w:r w:rsidRPr="00703CDD">
        <w:t xml:space="preserve">Umieszczenie znaku graficznego w pobliżu wykazu składników pozwoli w spójny dla konsumenta sposób pozyskać informację o  obecności w środku spożywczym nowej żywności z owadów. </w:t>
      </w:r>
    </w:p>
    <w:p w14:paraId="640773BD" w14:textId="32E3F3A0" w:rsidR="001A5C92" w:rsidRDefault="00703CDD" w:rsidP="009E15CC">
      <w:pPr>
        <w:spacing w:after="0" w:line="360" w:lineRule="auto"/>
        <w:jc w:val="both"/>
      </w:pPr>
      <w:r w:rsidRPr="00703CDD">
        <w:t>Proponuje się, aby wzór znaku graficznego  zawierał  symboliczny rysunek przykładowego owada wraz z informacją słowną wskazującą na obecność w środku spożywczym owadów jadalnych będących nową żywnością. Dodatkowo wymóg przedstawienia znaku na białym polu oraz zgodnie z przepisami art. 13 rozporządzenia Parlamentu Europejskiego i Rady (UE) nr 1169/2011 z dnia 25 października 2011 r. w sprawie przekazywania konsumentom informacji na temat żywności regulującymi zasady prezentacji obowiązkowych informacji, w tym zastosowanej wielkości czcionki dla</w:t>
      </w:r>
      <w:r w:rsidR="001A5C92">
        <w:t xml:space="preserve"> </w:t>
      </w:r>
      <w:r w:rsidR="001A5C92" w:rsidRPr="001A5C92">
        <w:t xml:space="preserve">informacji pisemnych, będzie służyć zwiększeniu jego czytelności i odróżnienia od innych informacji prezentowanych na etykiecie. </w:t>
      </w:r>
    </w:p>
    <w:p w14:paraId="6F096864" w14:textId="77777777" w:rsidR="001A5C92" w:rsidRDefault="001A5C92" w:rsidP="009E15CC">
      <w:pPr>
        <w:spacing w:after="0" w:line="360" w:lineRule="auto"/>
        <w:jc w:val="both"/>
      </w:pPr>
      <w:r w:rsidRPr="001A5C92">
        <w:t xml:space="preserve">Czytelność informacji podawanych na wywieszce w przypadku środków spożywczych nieopakowanych, np. sprzedawanych na wagę musi być zapewniona w sposób umożliwiający skorzystanie z tych informacji przez konsumenta przy podejmowaniu decyzji o zakupie danego środka spożywczego.   </w:t>
      </w:r>
    </w:p>
    <w:p w14:paraId="508B8D6F" w14:textId="77777777" w:rsidR="001A5C92" w:rsidRDefault="001A5C92" w:rsidP="009E15CC">
      <w:pPr>
        <w:spacing w:after="0" w:line="360" w:lineRule="auto"/>
        <w:jc w:val="both"/>
      </w:pPr>
      <w:r w:rsidRPr="001A5C92">
        <w:t xml:space="preserve">Zgodnie ze stwierdzeniem badacza społecznego i konsumenckiego z Uniwersytetu w Padwie Giovanni Sogari cytowanym przez portal foodfakty.pl w materiale pt. „Jadalne owady: nauka </w:t>
      </w:r>
      <w:r w:rsidRPr="001A5C92">
        <w:lastRenderedPageBreak/>
        <w:t xml:space="preserve">o ocenie nowej żywności” z dnia 19.01.2021 r.: „Istnieją powody poznawcze wynikające z naszych doświadczeń społecznych i kulturowych, tak zwany „czynnik fuj”, który sprawia, że myśl o jedzeniu owadów jest odstraszająca dla wielu Europejczyków. Wraz z upływem czasu i ekspozycją takie nastawienie może się zmienić”. </w:t>
      </w:r>
    </w:p>
    <w:p w14:paraId="4CAB0021" w14:textId="77777777" w:rsidR="001A5C92" w:rsidRDefault="001A5C92" w:rsidP="009E15CC">
      <w:pPr>
        <w:spacing w:after="0" w:line="360" w:lineRule="auto"/>
        <w:jc w:val="both"/>
      </w:pPr>
      <w:r w:rsidRPr="001A5C92">
        <w:t xml:space="preserve">Na polskim gruncie przeprowadzono szereg badań dotyczących stosunku polskich konsumentów do spożywania owadów. Badania przeprowadzone przez  zespół psychologów z Polskiej Akademii Nauk i Uniwersytetu Warszawskiego i przedstawione w czasopiśmie Nutrients 2020, 12(9), 2498 w artykule: „The Effect of Labelling and Visual Properties on the Acceptance of Food Containing Insects” autorstwa Klaudii Modlińskiej, Dominiki Adamczyk, Katarzyny Goncikowskiej, Dominiki Maison i Wojciecha Pisuli,  potwierdzają, że przekonywanie konsumentów do spożywania owadów, polegające na przywoływaniu racjonalnych argumentów podkreślających korzyści płynące z produkcji i konsumpcji (odżywcze, prośrodowiskowe), są raczej mało skuteczną metodą. </w:t>
      </w:r>
    </w:p>
    <w:p w14:paraId="04F741FA" w14:textId="77777777" w:rsidR="001A5C92" w:rsidRDefault="001A5C92" w:rsidP="009E15CC">
      <w:pPr>
        <w:spacing w:after="0" w:line="360" w:lineRule="auto"/>
        <w:jc w:val="both"/>
      </w:pPr>
      <w:r w:rsidRPr="001A5C92">
        <w:t xml:space="preserve">Konsumentami rządzą tu bowiem pierwotne i ewolucyjnie silniejsze emocje: wstręt i strach. W artykule autorstwa dr Agnieszki Szymeckiej – Wesołowskiej z dnia 11 maja 2022 r. pt. „Jadalne owady: czy konsumenci są na nie gotowi?” wyjaśniono, że dla Azjatów zjedzenie świerszcza jest normalnością, dla Europejczyka już niekoniecznie, zważywszy, że insekty jako takie mogą budzić skojarzenia z brudem i odpadami, a więc z czymś odrażającym. Polscy badacze przeprowadzili badania ankietowe i degustacyjne mające na celu zbadanie wiedzy, zachowań i postaw polskiej społeczności odnośnie owadów jadalnych oraz zrozumienia głównych czynników wpływających na konsumpcję owadów jadalnych (A. Orkusz, W. Wolańska, J. Harasym, A. Piwowar, M. Kapelko. </w:t>
      </w:r>
      <w:r w:rsidRPr="001A5C92">
        <w:rPr>
          <w:lang w:val="en-US"/>
        </w:rPr>
        <w:t xml:space="preserve">2020 „Consumers’ attitudes facing entomophagy: Polish case perspectives”. International Jurnal of Environmental - 8 Research and Public Health 17: 2427 2432. </w:t>
      </w:r>
      <w:r w:rsidRPr="001A5C92">
        <w:t xml:space="preserve">DOI:10.3390/ijerph17072427.) </w:t>
      </w:r>
    </w:p>
    <w:p w14:paraId="5FC9137A" w14:textId="77777777" w:rsidR="001A5C92" w:rsidRDefault="001A5C92" w:rsidP="009E15CC">
      <w:pPr>
        <w:spacing w:after="0" w:line="360" w:lineRule="auto"/>
        <w:jc w:val="both"/>
      </w:pPr>
      <w:r w:rsidRPr="001A5C92">
        <w:t xml:space="preserve">Wykazano, że wśród polskich studentów istnieje niska skłonność do przyjęcia owadów jako substytutu mięsa ze względu na bariery psychologiczne, takie jak neofobia i wstręt. Jednak chęć do jedzenia przetworzonej żywności zawierającej owady (chleb, herbatniki) jest znacznie wyższa niż w przypadku nieprzetworzonych całych owadów. Jak stwierdzono w innym z badań (R. Gałęcki, Ł. Zielonka, M. Zasępa, J. Gołębiowska, T. Bakuła. </w:t>
      </w:r>
      <w:r w:rsidRPr="001A5C92">
        <w:rPr>
          <w:lang w:val="en-US"/>
        </w:rPr>
        <w:t xml:space="preserve">2021. „Potential utilization of edible insects as an alternative source of protein in animal diets in Poland”. </w:t>
      </w:r>
      <w:r w:rsidRPr="001A5C92">
        <w:t xml:space="preserve">Frontiers in Sustainable Food Systems 5: 1-8. DOI: 10 3389/fsufs.2021.675796) entomofagia (jedzenie owadów) to nowa i kontrowersyjna koncepcja dla polskich konsumentów, ale w przyszłości może stanowić realne rozwiązanie w zakresie wyżywienia rosnącej populacji świata. </w:t>
      </w:r>
    </w:p>
    <w:p w14:paraId="6B5D8428" w14:textId="77777777" w:rsidR="001A5C92" w:rsidRDefault="001A5C92" w:rsidP="009E15CC">
      <w:pPr>
        <w:spacing w:after="0" w:line="360" w:lineRule="auto"/>
        <w:jc w:val="both"/>
      </w:pPr>
      <w:r w:rsidRPr="001A5C92">
        <w:lastRenderedPageBreak/>
        <w:t xml:space="preserve">Według ww. badań i dostępnych publikacji, Polacy w większości nie są zwolennikami jedzenia owadów, a co za tym idzie mogą oczekiwać dodatkowej informacji w oznakowaniu, która pozwoli im na szybkie rozpoznanie produktów zawierających nową żywność z owadów przed podjęciem decyzji o zakupie. </w:t>
      </w:r>
    </w:p>
    <w:p w14:paraId="13062641" w14:textId="77777777" w:rsidR="001A5C92" w:rsidRDefault="001A5C92" w:rsidP="009E15CC">
      <w:pPr>
        <w:spacing w:after="0" w:line="360" w:lineRule="auto"/>
        <w:jc w:val="both"/>
      </w:pPr>
      <w:r w:rsidRPr="001A5C92">
        <w:t xml:space="preserve">Przedsiębiorcy chcąc zachęcić konsumentów do nowej żywności wykorzystują i będą wykorzystywali owady jako składniki produktów powszechnie spożywanych tj, kotlet, babeczka, zupa, pizza, a także w formie sproszkowanej przeznaczonej do produktów zbożowych, mięsnych, wyrobów piekarskich czy cukierniczych. Spowoduje to, że w wielu sytuacjach owady będą składnikami nieoczekiwanymi. Dlatego też, biorąc pod uwagę, że obecnie owady są  niekonwencjonalnym, innowacyjnym źródłem żywności, a ich konsumpcja traktowana jest jako nadzwyczajna, ważnym jest zapewnienie ochrony konsumentów przed wprowadzeniem w błąd i nabyciem żywności niezgodnej z ich preferencjami. </w:t>
      </w:r>
    </w:p>
    <w:p w14:paraId="2E34DB2F" w14:textId="6F69AC3A" w:rsidR="001A5C92" w:rsidRDefault="001A5C92" w:rsidP="009E15CC">
      <w:pPr>
        <w:spacing w:after="0" w:line="360" w:lineRule="auto"/>
        <w:jc w:val="both"/>
      </w:pPr>
      <w:r w:rsidRPr="001A5C92">
        <w:t xml:space="preserve">Rozszerzenie obowiązujących aktualnie wymagań prawnych z zakresu słownego przekazywania konsumentom informacji na temat żywności zawierającej nową żywność z owadów zostanie dokonane poprzez wprowadzenie jednolitej, graficznej informacji (wzór znaku określony w załączniku do projektu </w:t>
      </w:r>
      <w:r w:rsidR="004C5FC2">
        <w:t>ustawy</w:t>
      </w:r>
      <w:r w:rsidRPr="001A5C92">
        <w:t>). Dzięki temu produkty zawierające nową żywność z owadów będą wyraźnie rozpoznawane przez konsumentów już na pierwszy rzut oka. Zapewni to konsumentom pomoc w szybkiej identyfikacji środków spożywczych, które zawierają w recepturze nową żywność z owadów w rozumieniu ww. rozporządzenia Parlamentu Europejskiego i Rady (UE) 2015/2283 w sprawie nowej żywności.</w:t>
      </w:r>
    </w:p>
    <w:p w14:paraId="14CA4834" w14:textId="77777777" w:rsidR="001A5C92" w:rsidRDefault="001A5C92" w:rsidP="009E15CC">
      <w:pPr>
        <w:spacing w:after="0" w:line="360" w:lineRule="auto"/>
        <w:jc w:val="both"/>
      </w:pPr>
      <w:r w:rsidRPr="001A5C92">
        <w:t xml:space="preserve">Z wnioskiem o podjęcie działań w sprawie wprowadzenia obowiązku dodatkowego oznakowania produktów wytwarzanych z dodatkiem owadów zwróciła się Krajowa Rada Izb Rolniczych. Samorząd rolniczy wniósł o wprowadzenie jako obowiązującego przepisu, wymogu dodatkowego oznakowania żywności, w składzie której są obecne owady, na takiej zasadzie jak znakuje się substancje lub produkty powodujące alergie lub reakcje nietolerancji według przepisów rozporządzenia (UE) nr 1169/2011. </w:t>
      </w:r>
    </w:p>
    <w:p w14:paraId="602F5F51" w14:textId="77777777" w:rsidR="001A5C92" w:rsidRDefault="001A5C92" w:rsidP="009E15CC">
      <w:pPr>
        <w:spacing w:after="0" w:line="360" w:lineRule="auto"/>
        <w:jc w:val="both"/>
      </w:pPr>
      <w:r w:rsidRPr="001A5C92">
        <w:t xml:space="preserve">W szczególności wskazywano, że ponieważ sproszkowane owady można dodawać do wieloziarnistych chlebów i bułek, ciasteczek, herbatników, batonów zbożowych oraz przetworów mięsnych i zup, szerokie grono konsumentów może nie mieć świadomości o spożywaniu tego typu produktów. Ponieważ przepisy art. 21 rozporządzenia (UE) nr 1169/2011 dotyczące znakowania substancji lub produktów powodujących alergie lub reakcje nietolerancji są ograniczone wyłącznie do takich substancji lub produktów wymienionych w zał. II do tego rozporządzenia, nie mogą być zastosowane w przypadku podawania w wykazie </w:t>
      </w:r>
      <w:r w:rsidRPr="001A5C92">
        <w:lastRenderedPageBreak/>
        <w:t xml:space="preserve">składników nowej żywności z owadów. Ponieważ jednak obowiązek dodatkowego komunikowania w etykietowaniu w pobliżu wykazu składników środka spożywczego, o możliwości powodowania przez obecną w nich nową żywność z owadów, alergicznej reakcji u konsumentów, u których stwierdzono alergię na skorupiaki, mięczaki, produkty z nich uzyskane oraz na roztocza kurzu domowego, wynika bezpośrednio z opinii przedkładanych przez EFSA co do bezpieczeństwa spożycia nowej żywności z owadów i prawa unijnego (rozporządzenia wykonawcze) w Polsce byłby on dodatkowo realizowany poprzez niniejszy znak graficzny, wskazujący konsumentom na obecność nowej żywności z owadów w środkach spożywczych. </w:t>
      </w:r>
    </w:p>
    <w:p w14:paraId="34E0C691" w14:textId="77777777" w:rsidR="001A5C92" w:rsidRDefault="001A5C92" w:rsidP="009E15CC">
      <w:pPr>
        <w:spacing w:after="0" w:line="360" w:lineRule="auto"/>
        <w:jc w:val="both"/>
      </w:pPr>
      <w:r w:rsidRPr="001A5C92">
        <w:t>Przedmiotowy projekt wychodzi naprzeciw zarówno oczekiwaniom konsumenckim, jak i samorządu rolniczego. Stanowi on rozszerzenie wymagań wynikających wprost z prawa unijnego co do obowiązku dodatkowego komunikowania w etykietowaniu w pobliżu wykazu składników środka spożywczego, o możliwości powodowania przez obecną w nich nową żywność z owadów, alergicznej reakcji u konsumentów, u których stwierdzono alergię na skorupiaki, mięczaki, produkty z nich uzyskane oraz na roztocza kurzu domowego. Na podobnej zasadzie graficzny sposób komunikowania o składnikach alergennych Komisja Europejska dopuściła w przypadku win w rozporządzeniu delegowanym Komisji (UE)  2019/33 z dnia 17 października 2018 r. uzupełniające rozporządzenie Parlamentu Europejskiego i Rady (UE) nr 1308/2013 w odniesieniu do wniosków o objęcie ochroną nazw pochodzenia, oznaczeń geograficznych i określeń tradycyjnych w sektorze wina, procedury</w:t>
      </w:r>
      <w:r>
        <w:t xml:space="preserve"> </w:t>
      </w:r>
      <w:r w:rsidRPr="001A5C92">
        <w:t xml:space="preserve">zgłaszania sprzeciwu, ograniczeń stosowania, zmian w specyfikacji produktu, unieważnienia ochrony oraz etykietowania i prezentacji (Dz. Urz. L 9 z 11.1.2019r. str. 2). </w:t>
      </w:r>
    </w:p>
    <w:p w14:paraId="47384BCF" w14:textId="700DBC54" w:rsidR="001A5C92" w:rsidRDefault="001A5C92" w:rsidP="009E15CC">
      <w:pPr>
        <w:spacing w:after="0" w:line="360" w:lineRule="auto"/>
        <w:jc w:val="both"/>
      </w:pPr>
      <w:r w:rsidRPr="001A5C92">
        <w:t xml:space="preserve">Załącznik do projektu określa wzór znaku graficznego, mając na względzie zapewnienie jednolitej formy prezentacji informacji, która będzie przekazywana za pośrednictwem tego znaku. W oznakowaniu środków spożywczych, które zawierają nową żywność z owadów  będzie wprowadzony obowiązek, podania znaku graficznego zgodnie ze wzorem wskazanym w załączniku do </w:t>
      </w:r>
      <w:r w:rsidR="004C5FC2">
        <w:t>projektu ustawy</w:t>
      </w:r>
      <w:r w:rsidRPr="001A5C92">
        <w:t xml:space="preserve">. Zgodność ma polegać na odwzorowaniu znaku w sposób wyraźny, identyczny i proporcjonalny ze wskazanym jego wzorem, przy jednoczesnym zachowaniu zasad przedstawiania obowiązkowych danych szczegółowych wynikających z przepisów artykułu 13 rozporządzenia (UE) nr 1169/2011 w sprawie przekazywania konsumentom informacji na temat żywności. </w:t>
      </w:r>
    </w:p>
    <w:p w14:paraId="17DAD597" w14:textId="42B9FA18" w:rsidR="001A5C92" w:rsidRDefault="001A5C92" w:rsidP="009E15CC">
      <w:pPr>
        <w:spacing w:after="0" w:line="360" w:lineRule="auto"/>
        <w:jc w:val="both"/>
      </w:pPr>
      <w:r w:rsidRPr="001A5C92">
        <w:t xml:space="preserve">W </w:t>
      </w:r>
      <w:r w:rsidR="00236348">
        <w:t>art. 2</w:t>
      </w:r>
      <w:r w:rsidRPr="001A5C92">
        <w:t xml:space="preserve"> projektu został wprowadzony przepis przejściowy, który umożliwia podmiotom możliwie najmniej uciążliwe dostosowanie się do proponowanych zmian. Przepis ten </w:t>
      </w:r>
      <w:r w:rsidRPr="001A5C92">
        <w:lastRenderedPageBreak/>
        <w:t xml:space="preserve">przewiduje, że środki spożywcze, których oznakowanie nie jest zgodne z </w:t>
      </w:r>
      <w:r>
        <w:t>proponowaną zmianą</w:t>
      </w:r>
      <w:r w:rsidRPr="001A5C92">
        <w:t xml:space="preserve"> mogą być wprowadzane do obrotu przez 6 miesięcy od dnia wejścia w życie niniejsze</w:t>
      </w:r>
      <w:r w:rsidR="004C5FC2">
        <w:t>go</w:t>
      </w:r>
      <w:r w:rsidRPr="001A5C92">
        <w:t xml:space="preserve"> </w:t>
      </w:r>
      <w:r w:rsidR="004C5FC2">
        <w:t>projektu ustawy</w:t>
      </w:r>
      <w:r w:rsidRPr="001A5C92">
        <w:t xml:space="preserve"> oraz pozostawać w obrocie </w:t>
      </w:r>
      <w:r w:rsidR="00236348" w:rsidRPr="00236348">
        <w:t xml:space="preserve">przez </w:t>
      </w:r>
      <w:r w:rsidR="00236348">
        <w:t>12</w:t>
      </w:r>
      <w:r w:rsidR="00236348" w:rsidRPr="00236348">
        <w:t xml:space="preserve"> miesięcy od dnia wejścia w życie niniejszego projektu ustawy</w:t>
      </w:r>
      <w:r w:rsidRPr="001A5C92">
        <w:t xml:space="preserve">. </w:t>
      </w:r>
    </w:p>
    <w:p w14:paraId="7239EB7D" w14:textId="2E51F4E7" w:rsidR="001A5C92" w:rsidRDefault="001A5C92" w:rsidP="009E15CC">
      <w:pPr>
        <w:spacing w:after="0" w:line="360" w:lineRule="auto"/>
        <w:jc w:val="both"/>
      </w:pPr>
      <w:r w:rsidRPr="001A5C92">
        <w:t xml:space="preserve">Zgodnie z </w:t>
      </w:r>
      <w:r>
        <w:t>art. 3</w:t>
      </w:r>
      <w:r w:rsidRPr="001A5C92">
        <w:t xml:space="preserve"> projektu </w:t>
      </w:r>
      <w:r>
        <w:t>ustawy</w:t>
      </w:r>
      <w:r w:rsidRPr="001A5C92">
        <w:t xml:space="preserve"> proponuje się, aby </w:t>
      </w:r>
      <w:r w:rsidR="004C5FC2">
        <w:t>ustawa</w:t>
      </w:r>
      <w:r w:rsidRPr="001A5C92">
        <w:t xml:space="preserve"> weszł</w:t>
      </w:r>
      <w:r w:rsidR="004C5FC2">
        <w:t>a</w:t>
      </w:r>
      <w:r w:rsidRPr="001A5C92">
        <w:t xml:space="preserve"> w życie po upływie 30 dni od dnia ogłoszenia. </w:t>
      </w:r>
    </w:p>
    <w:p w14:paraId="66CF8505" w14:textId="73916024" w:rsidR="003C1824" w:rsidRDefault="003C1824" w:rsidP="003C1824">
      <w:pPr>
        <w:spacing w:after="0" w:line="360" w:lineRule="auto"/>
        <w:jc w:val="both"/>
      </w:pPr>
      <w:r>
        <w:t>Wejście w życie proponowanych zmian nie będzie miało wpływu na sektor finansów publicznych, w tym budżet państwa i budżety jednostek samorządu terytorialnego.</w:t>
      </w:r>
    </w:p>
    <w:p w14:paraId="71E0EF66" w14:textId="35BA0DBB" w:rsidR="00703CDD" w:rsidRDefault="003C1824" w:rsidP="009E15CC">
      <w:pPr>
        <w:spacing w:after="0" w:line="360" w:lineRule="auto"/>
        <w:jc w:val="both"/>
      </w:pPr>
      <w:r>
        <w:t>Wejście w życie projektu ustawy nie będzie miało wpływu na konkurencyjność gospodarki i przedsiębiorczość, w tym na funkcjonowanie mikro- , małych i średnich przedsiębiorstw.</w:t>
      </w:r>
      <w:r>
        <w:cr/>
      </w:r>
      <w:r w:rsidR="001A5C92" w:rsidRPr="001A5C92">
        <w:t xml:space="preserve">Projektowane </w:t>
      </w:r>
      <w:r w:rsidR="001A5C92">
        <w:t>przepisy nie są sprzeczne</w:t>
      </w:r>
      <w:r w:rsidR="001A5C92" w:rsidRPr="001A5C92">
        <w:t xml:space="preserve"> z prawem Unii Europejskiej. </w:t>
      </w:r>
    </w:p>
    <w:sectPr w:rsidR="00703CDD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3DB9" w14:textId="77777777" w:rsidR="006F575A" w:rsidRDefault="006F575A">
      <w:pPr>
        <w:spacing w:after="0"/>
      </w:pPr>
      <w:r>
        <w:separator/>
      </w:r>
    </w:p>
  </w:endnote>
  <w:endnote w:type="continuationSeparator" w:id="0">
    <w:p w14:paraId="4B8C6595" w14:textId="77777777" w:rsidR="006F575A" w:rsidRDefault="006F5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3EDB" w14:textId="77777777" w:rsidR="006F575A" w:rsidRDefault="006F575A">
      <w:pPr>
        <w:spacing w:after="0"/>
      </w:pPr>
      <w:r>
        <w:separator/>
      </w:r>
    </w:p>
  </w:footnote>
  <w:footnote w:type="continuationSeparator" w:id="0">
    <w:p w14:paraId="54C8BC46" w14:textId="77777777" w:rsidR="006F575A" w:rsidRDefault="006F57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5E7A" w14:textId="3FAF2329" w:rsidR="00BD1B2F" w:rsidRDefault="00BD1B2F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068E8">
      <w:rPr>
        <w:noProof/>
      </w:rPr>
      <w:t>8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0E0BF"/>
    <w:multiLevelType w:val="singleLevel"/>
    <w:tmpl w:val="8260E0BF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FCC347FE"/>
    <w:multiLevelType w:val="singleLevel"/>
    <w:tmpl w:val="FCC347F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FFFFFE"/>
    <w:multiLevelType w:val="singleLevel"/>
    <w:tmpl w:val="0FBAA440"/>
    <w:lvl w:ilvl="0">
      <w:numFmt w:val="bullet"/>
      <w:lvlText w:val="*"/>
      <w:lvlJc w:val="left"/>
    </w:lvl>
  </w:abstractNum>
  <w:abstractNum w:abstractNumId="3" w15:restartNumberingAfterBreak="0">
    <w:nsid w:val="037B459D"/>
    <w:multiLevelType w:val="hybridMultilevel"/>
    <w:tmpl w:val="B0DA1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609"/>
    <w:multiLevelType w:val="hybridMultilevel"/>
    <w:tmpl w:val="FB88508A"/>
    <w:lvl w:ilvl="0" w:tplc="CE7E64F4">
      <w:start w:val="1"/>
      <w:numFmt w:val="lowerLetter"/>
      <w:lvlText w:val="(%1)"/>
      <w:lvlJc w:val="left"/>
      <w:pPr>
        <w:ind w:left="1288" w:hanging="360"/>
      </w:pPr>
      <w:rPr>
        <w:rFonts w:hint="default"/>
      </w:rPr>
    </w:lvl>
    <w:lvl w:ilvl="1" w:tplc="648E1B16">
      <w:start w:val="1"/>
      <w:numFmt w:val="lowerRoman"/>
      <w:lvlText w:val="%2."/>
      <w:lvlJc w:val="right"/>
      <w:pPr>
        <w:ind w:left="2008" w:hanging="360"/>
      </w:pPr>
    </w:lvl>
    <w:lvl w:ilvl="2" w:tplc="780E5176">
      <w:start w:val="1"/>
      <w:numFmt w:val="lowerRoman"/>
      <w:lvlText w:val="%3."/>
      <w:lvlJc w:val="right"/>
      <w:pPr>
        <w:ind w:left="2728" w:hanging="180"/>
      </w:pPr>
    </w:lvl>
    <w:lvl w:ilvl="3" w:tplc="ACC20FDA" w:tentative="1">
      <w:start w:val="1"/>
      <w:numFmt w:val="decimal"/>
      <w:lvlText w:val="%4."/>
      <w:lvlJc w:val="left"/>
      <w:pPr>
        <w:ind w:left="3448" w:hanging="360"/>
      </w:pPr>
    </w:lvl>
    <w:lvl w:ilvl="4" w:tplc="714A9CC8" w:tentative="1">
      <w:start w:val="1"/>
      <w:numFmt w:val="lowerLetter"/>
      <w:lvlText w:val="%5."/>
      <w:lvlJc w:val="left"/>
      <w:pPr>
        <w:ind w:left="4168" w:hanging="360"/>
      </w:pPr>
    </w:lvl>
    <w:lvl w:ilvl="5" w:tplc="22FEBB72" w:tentative="1">
      <w:start w:val="1"/>
      <w:numFmt w:val="lowerRoman"/>
      <w:lvlText w:val="%6."/>
      <w:lvlJc w:val="right"/>
      <w:pPr>
        <w:ind w:left="4888" w:hanging="180"/>
      </w:pPr>
    </w:lvl>
    <w:lvl w:ilvl="6" w:tplc="96A84808" w:tentative="1">
      <w:start w:val="1"/>
      <w:numFmt w:val="decimal"/>
      <w:lvlText w:val="%7."/>
      <w:lvlJc w:val="left"/>
      <w:pPr>
        <w:ind w:left="5608" w:hanging="360"/>
      </w:pPr>
    </w:lvl>
    <w:lvl w:ilvl="7" w:tplc="B068048C" w:tentative="1">
      <w:start w:val="1"/>
      <w:numFmt w:val="lowerLetter"/>
      <w:lvlText w:val="%8."/>
      <w:lvlJc w:val="left"/>
      <w:pPr>
        <w:ind w:left="6328" w:hanging="360"/>
      </w:pPr>
    </w:lvl>
    <w:lvl w:ilvl="8" w:tplc="C7B6251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E97737"/>
    <w:multiLevelType w:val="hybridMultilevel"/>
    <w:tmpl w:val="4FEA5368"/>
    <w:lvl w:ilvl="0" w:tplc="06CE8CE2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0D162EB6"/>
    <w:multiLevelType w:val="hybridMultilevel"/>
    <w:tmpl w:val="A1109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3CE5"/>
    <w:multiLevelType w:val="hybridMultilevel"/>
    <w:tmpl w:val="4A4CA6E2"/>
    <w:lvl w:ilvl="0" w:tplc="3856BC8E">
      <w:start w:val="1"/>
      <w:numFmt w:val="lowerLetter"/>
      <w:lvlText w:val="%1)"/>
      <w:lvlJc w:val="left"/>
      <w:pPr>
        <w:ind w:left="133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1077605E"/>
    <w:multiLevelType w:val="hybridMultilevel"/>
    <w:tmpl w:val="3506B2AE"/>
    <w:lvl w:ilvl="0" w:tplc="EB82800E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1AF0DF7"/>
    <w:multiLevelType w:val="hybridMultilevel"/>
    <w:tmpl w:val="E83CF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547A2"/>
    <w:multiLevelType w:val="hybridMultilevel"/>
    <w:tmpl w:val="DF4031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53F7A"/>
    <w:multiLevelType w:val="hybridMultilevel"/>
    <w:tmpl w:val="3B1029AA"/>
    <w:lvl w:ilvl="0" w:tplc="97C866D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20AD"/>
    <w:multiLevelType w:val="hybridMultilevel"/>
    <w:tmpl w:val="D5C47D1E"/>
    <w:lvl w:ilvl="0" w:tplc="375AD0A4">
      <w:start w:val="1"/>
      <w:numFmt w:val="lowerLetter"/>
      <w:lvlText w:val="%1)"/>
      <w:lvlJc w:val="left"/>
      <w:pPr>
        <w:ind w:left="2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33" w:hanging="360"/>
      </w:pPr>
    </w:lvl>
    <w:lvl w:ilvl="2" w:tplc="0415001B" w:tentative="1">
      <w:start w:val="1"/>
      <w:numFmt w:val="lowerRoman"/>
      <w:lvlText w:val="%3."/>
      <w:lvlJc w:val="right"/>
      <w:pPr>
        <w:ind w:left="4053" w:hanging="180"/>
      </w:pPr>
    </w:lvl>
    <w:lvl w:ilvl="3" w:tplc="0415000F" w:tentative="1">
      <w:start w:val="1"/>
      <w:numFmt w:val="decimal"/>
      <w:lvlText w:val="%4."/>
      <w:lvlJc w:val="left"/>
      <w:pPr>
        <w:ind w:left="4773" w:hanging="360"/>
      </w:pPr>
    </w:lvl>
    <w:lvl w:ilvl="4" w:tplc="04150019" w:tentative="1">
      <w:start w:val="1"/>
      <w:numFmt w:val="lowerLetter"/>
      <w:lvlText w:val="%5."/>
      <w:lvlJc w:val="left"/>
      <w:pPr>
        <w:ind w:left="5493" w:hanging="360"/>
      </w:pPr>
    </w:lvl>
    <w:lvl w:ilvl="5" w:tplc="0415001B" w:tentative="1">
      <w:start w:val="1"/>
      <w:numFmt w:val="lowerRoman"/>
      <w:lvlText w:val="%6."/>
      <w:lvlJc w:val="right"/>
      <w:pPr>
        <w:ind w:left="6213" w:hanging="180"/>
      </w:pPr>
    </w:lvl>
    <w:lvl w:ilvl="6" w:tplc="0415000F" w:tentative="1">
      <w:start w:val="1"/>
      <w:numFmt w:val="decimal"/>
      <w:lvlText w:val="%7."/>
      <w:lvlJc w:val="left"/>
      <w:pPr>
        <w:ind w:left="6933" w:hanging="360"/>
      </w:pPr>
    </w:lvl>
    <w:lvl w:ilvl="7" w:tplc="04150019" w:tentative="1">
      <w:start w:val="1"/>
      <w:numFmt w:val="lowerLetter"/>
      <w:lvlText w:val="%8."/>
      <w:lvlJc w:val="left"/>
      <w:pPr>
        <w:ind w:left="7653" w:hanging="360"/>
      </w:pPr>
    </w:lvl>
    <w:lvl w:ilvl="8" w:tplc="0415001B" w:tentative="1">
      <w:start w:val="1"/>
      <w:numFmt w:val="lowerRoman"/>
      <w:lvlText w:val="%9."/>
      <w:lvlJc w:val="right"/>
      <w:pPr>
        <w:ind w:left="8373" w:hanging="180"/>
      </w:pPr>
    </w:lvl>
  </w:abstractNum>
  <w:abstractNum w:abstractNumId="13" w15:restartNumberingAfterBreak="0">
    <w:nsid w:val="27D24D42"/>
    <w:multiLevelType w:val="hybridMultilevel"/>
    <w:tmpl w:val="C4D48E62"/>
    <w:lvl w:ilvl="0" w:tplc="6BC851A6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2B575E24"/>
    <w:multiLevelType w:val="multilevel"/>
    <w:tmpl w:val="A6884BD4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EB10322"/>
    <w:multiLevelType w:val="hybridMultilevel"/>
    <w:tmpl w:val="583420E8"/>
    <w:lvl w:ilvl="0" w:tplc="29FCF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20578"/>
    <w:multiLevelType w:val="singleLevel"/>
    <w:tmpl w:val="1C80DD0C"/>
    <w:lvl w:ilvl="0">
      <w:start w:val="4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83F16E2"/>
    <w:multiLevelType w:val="hybridMultilevel"/>
    <w:tmpl w:val="FAE6F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4CB9"/>
    <w:multiLevelType w:val="hybridMultilevel"/>
    <w:tmpl w:val="16A8A24C"/>
    <w:lvl w:ilvl="0" w:tplc="082844A6">
      <w:start w:val="1"/>
      <w:numFmt w:val="decimal"/>
      <w:lvlText w:val="%1)"/>
      <w:lvlJc w:val="left"/>
      <w:pPr>
        <w:ind w:left="6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3CC10B96"/>
    <w:multiLevelType w:val="hybridMultilevel"/>
    <w:tmpl w:val="AB72A7B4"/>
    <w:lvl w:ilvl="0" w:tplc="C870F50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5A221AF"/>
    <w:multiLevelType w:val="hybridMultilevel"/>
    <w:tmpl w:val="3022DF98"/>
    <w:lvl w:ilvl="0" w:tplc="831A0A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49477F53"/>
    <w:multiLevelType w:val="hybridMultilevel"/>
    <w:tmpl w:val="E5E87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F22DA"/>
    <w:multiLevelType w:val="hybridMultilevel"/>
    <w:tmpl w:val="210E654E"/>
    <w:lvl w:ilvl="0" w:tplc="C02862C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C09D3"/>
    <w:multiLevelType w:val="hybridMultilevel"/>
    <w:tmpl w:val="7C7C09E2"/>
    <w:lvl w:ilvl="0" w:tplc="9F146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12437"/>
    <w:multiLevelType w:val="hybridMultilevel"/>
    <w:tmpl w:val="3022DF98"/>
    <w:lvl w:ilvl="0" w:tplc="831A0A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5306449F"/>
    <w:multiLevelType w:val="hybridMultilevel"/>
    <w:tmpl w:val="B3928CA8"/>
    <w:lvl w:ilvl="0" w:tplc="2E0AB1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6251235"/>
    <w:multiLevelType w:val="hybridMultilevel"/>
    <w:tmpl w:val="F48AD6B8"/>
    <w:lvl w:ilvl="0" w:tplc="B71405E2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7" w15:restartNumberingAfterBreak="0">
    <w:nsid w:val="57EA6339"/>
    <w:multiLevelType w:val="hybridMultilevel"/>
    <w:tmpl w:val="B7166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63B3"/>
    <w:multiLevelType w:val="hybridMultilevel"/>
    <w:tmpl w:val="43545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9007F"/>
    <w:multiLevelType w:val="hybridMultilevel"/>
    <w:tmpl w:val="DA940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40A6B"/>
    <w:multiLevelType w:val="hybridMultilevel"/>
    <w:tmpl w:val="8398DC8E"/>
    <w:lvl w:ilvl="0" w:tplc="97C866D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68234386"/>
    <w:multiLevelType w:val="hybridMultilevel"/>
    <w:tmpl w:val="58042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F5C4B"/>
    <w:multiLevelType w:val="hybridMultilevel"/>
    <w:tmpl w:val="0180ED58"/>
    <w:lvl w:ilvl="0" w:tplc="72D49AC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729A568D"/>
    <w:multiLevelType w:val="hybridMultilevel"/>
    <w:tmpl w:val="B288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C7A7A"/>
    <w:multiLevelType w:val="multilevel"/>
    <w:tmpl w:val="EE7E1192"/>
    <w:lvl w:ilvl="0">
      <w:start w:val="1"/>
      <w:numFmt w:val="decimal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737400A6"/>
    <w:multiLevelType w:val="hybridMultilevel"/>
    <w:tmpl w:val="85BC1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C286B"/>
    <w:multiLevelType w:val="hybridMultilevel"/>
    <w:tmpl w:val="2C064D30"/>
    <w:lvl w:ilvl="0" w:tplc="EE90C92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66710"/>
    <w:multiLevelType w:val="hybridMultilevel"/>
    <w:tmpl w:val="CA3851F2"/>
    <w:lvl w:ilvl="0" w:tplc="97C866D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76C93C6D"/>
    <w:multiLevelType w:val="hybridMultilevel"/>
    <w:tmpl w:val="AEF6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A02B5"/>
    <w:multiLevelType w:val="multilevel"/>
    <w:tmpl w:val="0D94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8FE7F60"/>
    <w:multiLevelType w:val="hybridMultilevel"/>
    <w:tmpl w:val="90963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27461">
    <w:abstractNumId w:val="0"/>
  </w:num>
  <w:num w:numId="2" w16cid:durableId="2092236929">
    <w:abstractNumId w:val="1"/>
  </w:num>
  <w:num w:numId="3" w16cid:durableId="1381322060">
    <w:abstractNumId w:val="31"/>
  </w:num>
  <w:num w:numId="4" w16cid:durableId="1607426326">
    <w:abstractNumId w:val="9"/>
  </w:num>
  <w:num w:numId="5" w16cid:durableId="191265680">
    <w:abstractNumId w:val="22"/>
  </w:num>
  <w:num w:numId="6" w16cid:durableId="1705593486">
    <w:abstractNumId w:val="40"/>
  </w:num>
  <w:num w:numId="7" w16cid:durableId="1500541595">
    <w:abstractNumId w:val="3"/>
  </w:num>
  <w:num w:numId="8" w16cid:durableId="830146948">
    <w:abstractNumId w:val="23"/>
  </w:num>
  <w:num w:numId="9" w16cid:durableId="1153254218">
    <w:abstractNumId w:val="7"/>
  </w:num>
  <w:num w:numId="10" w16cid:durableId="1606187653">
    <w:abstractNumId w:val="24"/>
  </w:num>
  <w:num w:numId="11" w16cid:durableId="1868368418">
    <w:abstractNumId w:val="20"/>
  </w:num>
  <w:num w:numId="12" w16cid:durableId="1391926525">
    <w:abstractNumId w:val="25"/>
  </w:num>
  <w:num w:numId="13" w16cid:durableId="838278579">
    <w:abstractNumId w:val="38"/>
  </w:num>
  <w:num w:numId="14" w16cid:durableId="1250309765">
    <w:abstractNumId w:val="14"/>
  </w:num>
  <w:num w:numId="15" w16cid:durableId="1920094409">
    <w:abstractNumId w:val="34"/>
  </w:num>
  <w:num w:numId="16" w16cid:durableId="1745033269">
    <w:abstractNumId w:val="21"/>
  </w:num>
  <w:num w:numId="17" w16cid:durableId="1475877173">
    <w:abstractNumId w:val="33"/>
  </w:num>
  <w:num w:numId="18" w16cid:durableId="1687756201">
    <w:abstractNumId w:val="27"/>
  </w:num>
  <w:num w:numId="19" w16cid:durableId="1453863587">
    <w:abstractNumId w:val="8"/>
  </w:num>
  <w:num w:numId="20" w16cid:durableId="870535176">
    <w:abstractNumId w:val="12"/>
  </w:num>
  <w:num w:numId="21" w16cid:durableId="1578589937">
    <w:abstractNumId w:val="13"/>
  </w:num>
  <w:num w:numId="22" w16cid:durableId="385760402">
    <w:abstractNumId w:val="5"/>
  </w:num>
  <w:num w:numId="23" w16cid:durableId="280495819">
    <w:abstractNumId w:val="32"/>
  </w:num>
  <w:num w:numId="24" w16cid:durableId="429204377">
    <w:abstractNumId w:val="26"/>
  </w:num>
  <w:num w:numId="25" w16cid:durableId="492454677">
    <w:abstractNumId w:val="36"/>
  </w:num>
  <w:num w:numId="26" w16cid:durableId="706756058">
    <w:abstractNumId w:val="28"/>
  </w:num>
  <w:num w:numId="27" w16cid:durableId="1008143042">
    <w:abstractNumId w:val="4"/>
  </w:num>
  <w:num w:numId="28" w16cid:durableId="1192298521">
    <w:abstractNumId w:val="39"/>
  </w:num>
  <w:num w:numId="29" w16cid:durableId="2051219323">
    <w:abstractNumId w:val="16"/>
  </w:num>
  <w:num w:numId="30" w16cid:durableId="660541781">
    <w:abstractNumId w:val="17"/>
  </w:num>
  <w:num w:numId="31" w16cid:durableId="922647546">
    <w:abstractNumId w:val="35"/>
  </w:num>
  <w:num w:numId="32" w16cid:durableId="916675081">
    <w:abstractNumId w:val="10"/>
  </w:num>
  <w:num w:numId="33" w16cid:durableId="758990169">
    <w:abstractNumId w:val="19"/>
  </w:num>
  <w:num w:numId="34" w16cid:durableId="1440223036">
    <w:abstractNumId w:val="2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 w16cid:durableId="1488744990">
    <w:abstractNumId w:val="37"/>
  </w:num>
  <w:num w:numId="36" w16cid:durableId="264575329">
    <w:abstractNumId w:val="30"/>
  </w:num>
  <w:num w:numId="37" w16cid:durableId="534776967">
    <w:abstractNumId w:val="11"/>
  </w:num>
  <w:num w:numId="38" w16cid:durableId="292322952">
    <w:abstractNumId w:val="29"/>
  </w:num>
  <w:num w:numId="39" w16cid:durableId="512719537">
    <w:abstractNumId w:val="15"/>
  </w:num>
  <w:num w:numId="40" w16cid:durableId="597954103">
    <w:abstractNumId w:val="18"/>
  </w:num>
  <w:num w:numId="41" w16cid:durableId="91871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51"/>
    <w:rsid w:val="00000F41"/>
    <w:rsid w:val="00000F79"/>
    <w:rsid w:val="000012DA"/>
    <w:rsid w:val="0000246E"/>
    <w:rsid w:val="000024B5"/>
    <w:rsid w:val="0000374D"/>
    <w:rsid w:val="00003818"/>
    <w:rsid w:val="00003862"/>
    <w:rsid w:val="00003B0C"/>
    <w:rsid w:val="00005614"/>
    <w:rsid w:val="000065DE"/>
    <w:rsid w:val="00010001"/>
    <w:rsid w:val="0001107D"/>
    <w:rsid w:val="00011BDF"/>
    <w:rsid w:val="00012A35"/>
    <w:rsid w:val="000131E4"/>
    <w:rsid w:val="00015F0B"/>
    <w:rsid w:val="00016099"/>
    <w:rsid w:val="00017DB6"/>
    <w:rsid w:val="00017DC2"/>
    <w:rsid w:val="000211E4"/>
    <w:rsid w:val="00021522"/>
    <w:rsid w:val="0002326C"/>
    <w:rsid w:val="00023471"/>
    <w:rsid w:val="00023F13"/>
    <w:rsid w:val="0002447C"/>
    <w:rsid w:val="00024FAD"/>
    <w:rsid w:val="00026335"/>
    <w:rsid w:val="00030634"/>
    <w:rsid w:val="00031269"/>
    <w:rsid w:val="000319C1"/>
    <w:rsid w:val="00031A8B"/>
    <w:rsid w:val="00031BCA"/>
    <w:rsid w:val="000330FA"/>
    <w:rsid w:val="000332B2"/>
    <w:rsid w:val="0003362F"/>
    <w:rsid w:val="0003509C"/>
    <w:rsid w:val="00035936"/>
    <w:rsid w:val="000359FB"/>
    <w:rsid w:val="00036788"/>
    <w:rsid w:val="00036B63"/>
    <w:rsid w:val="000372C7"/>
    <w:rsid w:val="00037A80"/>
    <w:rsid w:val="00037E1A"/>
    <w:rsid w:val="00040848"/>
    <w:rsid w:val="00041A05"/>
    <w:rsid w:val="00041E58"/>
    <w:rsid w:val="00041F05"/>
    <w:rsid w:val="00043495"/>
    <w:rsid w:val="000439E8"/>
    <w:rsid w:val="00044F0C"/>
    <w:rsid w:val="00044F0F"/>
    <w:rsid w:val="00045E52"/>
    <w:rsid w:val="00046A75"/>
    <w:rsid w:val="00046F42"/>
    <w:rsid w:val="00047312"/>
    <w:rsid w:val="00047823"/>
    <w:rsid w:val="000508A8"/>
    <w:rsid w:val="000508BD"/>
    <w:rsid w:val="00050C2B"/>
    <w:rsid w:val="0005134C"/>
    <w:rsid w:val="00051697"/>
    <w:rsid w:val="000517AB"/>
    <w:rsid w:val="000528B7"/>
    <w:rsid w:val="00052B22"/>
    <w:rsid w:val="0005339C"/>
    <w:rsid w:val="0005344A"/>
    <w:rsid w:val="00053D8A"/>
    <w:rsid w:val="000542B0"/>
    <w:rsid w:val="00054693"/>
    <w:rsid w:val="00054EAC"/>
    <w:rsid w:val="0005571B"/>
    <w:rsid w:val="000569FC"/>
    <w:rsid w:val="00057AB3"/>
    <w:rsid w:val="00057C4D"/>
    <w:rsid w:val="00060076"/>
    <w:rsid w:val="000601CD"/>
    <w:rsid w:val="00060306"/>
    <w:rsid w:val="00060432"/>
    <w:rsid w:val="00060D87"/>
    <w:rsid w:val="0006116D"/>
    <w:rsid w:val="000615A5"/>
    <w:rsid w:val="000646E9"/>
    <w:rsid w:val="00064E0D"/>
    <w:rsid w:val="00064E4C"/>
    <w:rsid w:val="00066901"/>
    <w:rsid w:val="000708DC"/>
    <w:rsid w:val="00071198"/>
    <w:rsid w:val="00071BEE"/>
    <w:rsid w:val="000736CD"/>
    <w:rsid w:val="00073F61"/>
    <w:rsid w:val="00074CA4"/>
    <w:rsid w:val="0007533B"/>
    <w:rsid w:val="0007545D"/>
    <w:rsid w:val="00075BA2"/>
    <w:rsid w:val="000760BF"/>
    <w:rsid w:val="0007613E"/>
    <w:rsid w:val="00076BFC"/>
    <w:rsid w:val="00076C47"/>
    <w:rsid w:val="00076E4A"/>
    <w:rsid w:val="000779B9"/>
    <w:rsid w:val="00077E2C"/>
    <w:rsid w:val="00077FAF"/>
    <w:rsid w:val="00080092"/>
    <w:rsid w:val="00081193"/>
    <w:rsid w:val="000814A7"/>
    <w:rsid w:val="0008226D"/>
    <w:rsid w:val="00083963"/>
    <w:rsid w:val="00084029"/>
    <w:rsid w:val="00084277"/>
    <w:rsid w:val="00084B45"/>
    <w:rsid w:val="00084FFF"/>
    <w:rsid w:val="0008557B"/>
    <w:rsid w:val="00085B72"/>
    <w:rsid w:val="00085CE7"/>
    <w:rsid w:val="00086259"/>
    <w:rsid w:val="0008630D"/>
    <w:rsid w:val="00090369"/>
    <w:rsid w:val="000906EE"/>
    <w:rsid w:val="00090B29"/>
    <w:rsid w:val="00091035"/>
    <w:rsid w:val="00091BA2"/>
    <w:rsid w:val="0009246C"/>
    <w:rsid w:val="00092BD1"/>
    <w:rsid w:val="000944EF"/>
    <w:rsid w:val="00094587"/>
    <w:rsid w:val="00095331"/>
    <w:rsid w:val="00095388"/>
    <w:rsid w:val="0009687A"/>
    <w:rsid w:val="00096A82"/>
    <w:rsid w:val="00096F02"/>
    <w:rsid w:val="0009732D"/>
    <w:rsid w:val="0009734B"/>
    <w:rsid w:val="0009735C"/>
    <w:rsid w:val="000973F0"/>
    <w:rsid w:val="000A1296"/>
    <w:rsid w:val="000A14CD"/>
    <w:rsid w:val="000A1C27"/>
    <w:rsid w:val="000A1DAD"/>
    <w:rsid w:val="000A2649"/>
    <w:rsid w:val="000A323B"/>
    <w:rsid w:val="000A5D64"/>
    <w:rsid w:val="000A6F43"/>
    <w:rsid w:val="000B298D"/>
    <w:rsid w:val="000B2C02"/>
    <w:rsid w:val="000B2F05"/>
    <w:rsid w:val="000B32D7"/>
    <w:rsid w:val="000B3DBD"/>
    <w:rsid w:val="000B41EA"/>
    <w:rsid w:val="000B4B72"/>
    <w:rsid w:val="000B541D"/>
    <w:rsid w:val="000B55CB"/>
    <w:rsid w:val="000B5B2D"/>
    <w:rsid w:val="000B5DCE"/>
    <w:rsid w:val="000B6584"/>
    <w:rsid w:val="000B69B7"/>
    <w:rsid w:val="000C05BA"/>
    <w:rsid w:val="000C0DAC"/>
    <w:rsid w:val="000C0DEF"/>
    <w:rsid w:val="000C0E8F"/>
    <w:rsid w:val="000C1372"/>
    <w:rsid w:val="000C1F3F"/>
    <w:rsid w:val="000C2444"/>
    <w:rsid w:val="000C3996"/>
    <w:rsid w:val="000C4BC4"/>
    <w:rsid w:val="000C5281"/>
    <w:rsid w:val="000C5293"/>
    <w:rsid w:val="000C52D7"/>
    <w:rsid w:val="000C7F14"/>
    <w:rsid w:val="000D0110"/>
    <w:rsid w:val="000D18BD"/>
    <w:rsid w:val="000D2468"/>
    <w:rsid w:val="000D318A"/>
    <w:rsid w:val="000D3FBC"/>
    <w:rsid w:val="000D4F4F"/>
    <w:rsid w:val="000D5289"/>
    <w:rsid w:val="000D585B"/>
    <w:rsid w:val="000D6173"/>
    <w:rsid w:val="000D6F83"/>
    <w:rsid w:val="000E05A2"/>
    <w:rsid w:val="000E09ED"/>
    <w:rsid w:val="000E0AF4"/>
    <w:rsid w:val="000E2471"/>
    <w:rsid w:val="000E25CC"/>
    <w:rsid w:val="000E2C71"/>
    <w:rsid w:val="000E3694"/>
    <w:rsid w:val="000E3FC4"/>
    <w:rsid w:val="000E436B"/>
    <w:rsid w:val="000E490F"/>
    <w:rsid w:val="000E55CC"/>
    <w:rsid w:val="000E6241"/>
    <w:rsid w:val="000E7ADC"/>
    <w:rsid w:val="000E7C17"/>
    <w:rsid w:val="000F0D2D"/>
    <w:rsid w:val="000F2BE3"/>
    <w:rsid w:val="000F2D54"/>
    <w:rsid w:val="000F38AA"/>
    <w:rsid w:val="000F3D0D"/>
    <w:rsid w:val="000F3E5E"/>
    <w:rsid w:val="000F6AD5"/>
    <w:rsid w:val="000F6ED4"/>
    <w:rsid w:val="000F6F74"/>
    <w:rsid w:val="000F719E"/>
    <w:rsid w:val="000F72FA"/>
    <w:rsid w:val="000F7A6E"/>
    <w:rsid w:val="00100790"/>
    <w:rsid w:val="001008EB"/>
    <w:rsid w:val="0010209A"/>
    <w:rsid w:val="0010210F"/>
    <w:rsid w:val="00102A97"/>
    <w:rsid w:val="001037E4"/>
    <w:rsid w:val="00103BCE"/>
    <w:rsid w:val="001042BA"/>
    <w:rsid w:val="00104E27"/>
    <w:rsid w:val="00104FB0"/>
    <w:rsid w:val="00105CE3"/>
    <w:rsid w:val="00106726"/>
    <w:rsid w:val="00106C9D"/>
    <w:rsid w:val="00106D03"/>
    <w:rsid w:val="0010787B"/>
    <w:rsid w:val="001102FB"/>
    <w:rsid w:val="00110465"/>
    <w:rsid w:val="00110628"/>
    <w:rsid w:val="00110CEF"/>
    <w:rsid w:val="0011245A"/>
    <w:rsid w:val="0011336B"/>
    <w:rsid w:val="0011344B"/>
    <w:rsid w:val="001136D5"/>
    <w:rsid w:val="0011493E"/>
    <w:rsid w:val="00115B72"/>
    <w:rsid w:val="00117D2A"/>
    <w:rsid w:val="00120410"/>
    <w:rsid w:val="001209EC"/>
    <w:rsid w:val="00120A9E"/>
    <w:rsid w:val="001220A3"/>
    <w:rsid w:val="00123410"/>
    <w:rsid w:val="0012564D"/>
    <w:rsid w:val="00125A9C"/>
    <w:rsid w:val="00126FC6"/>
    <w:rsid w:val="001270A2"/>
    <w:rsid w:val="00127D1F"/>
    <w:rsid w:val="00130CE7"/>
    <w:rsid w:val="00130ED7"/>
    <w:rsid w:val="00131237"/>
    <w:rsid w:val="00131BF5"/>
    <w:rsid w:val="001329AC"/>
    <w:rsid w:val="001334E2"/>
    <w:rsid w:val="00133711"/>
    <w:rsid w:val="00134A42"/>
    <w:rsid w:val="00134CA0"/>
    <w:rsid w:val="00134E76"/>
    <w:rsid w:val="001362FE"/>
    <w:rsid w:val="001369C2"/>
    <w:rsid w:val="00136D26"/>
    <w:rsid w:val="00137CD0"/>
    <w:rsid w:val="00137F9A"/>
    <w:rsid w:val="0014026F"/>
    <w:rsid w:val="00141869"/>
    <w:rsid w:val="00144811"/>
    <w:rsid w:val="00144AE1"/>
    <w:rsid w:val="0014624B"/>
    <w:rsid w:val="00147A47"/>
    <w:rsid w:val="00147AA1"/>
    <w:rsid w:val="001511AC"/>
    <w:rsid w:val="001514C4"/>
    <w:rsid w:val="001520CF"/>
    <w:rsid w:val="001541C0"/>
    <w:rsid w:val="001545B9"/>
    <w:rsid w:val="00154983"/>
    <w:rsid w:val="00155AC4"/>
    <w:rsid w:val="0015667C"/>
    <w:rsid w:val="00156CC7"/>
    <w:rsid w:val="00157110"/>
    <w:rsid w:val="0015742A"/>
    <w:rsid w:val="001577BF"/>
    <w:rsid w:val="00157AF7"/>
    <w:rsid w:val="00157DA1"/>
    <w:rsid w:val="00162DD5"/>
    <w:rsid w:val="00163024"/>
    <w:rsid w:val="00163147"/>
    <w:rsid w:val="001635E5"/>
    <w:rsid w:val="00164C57"/>
    <w:rsid w:val="00164C9D"/>
    <w:rsid w:val="00167594"/>
    <w:rsid w:val="001679D0"/>
    <w:rsid w:val="00170FB3"/>
    <w:rsid w:val="00172F7A"/>
    <w:rsid w:val="00173150"/>
    <w:rsid w:val="00173390"/>
    <w:rsid w:val="001736F0"/>
    <w:rsid w:val="00173AEA"/>
    <w:rsid w:val="00173BB3"/>
    <w:rsid w:val="00173D49"/>
    <w:rsid w:val="001740D0"/>
    <w:rsid w:val="00174F2C"/>
    <w:rsid w:val="001767AD"/>
    <w:rsid w:val="0017689C"/>
    <w:rsid w:val="00180F2A"/>
    <w:rsid w:val="00182213"/>
    <w:rsid w:val="0018236D"/>
    <w:rsid w:val="00182A47"/>
    <w:rsid w:val="00183282"/>
    <w:rsid w:val="001834BB"/>
    <w:rsid w:val="00184B91"/>
    <w:rsid w:val="00184D4A"/>
    <w:rsid w:val="00185393"/>
    <w:rsid w:val="001854F8"/>
    <w:rsid w:val="00185C0C"/>
    <w:rsid w:val="00186198"/>
    <w:rsid w:val="0018651A"/>
    <w:rsid w:val="00186EC1"/>
    <w:rsid w:val="00187817"/>
    <w:rsid w:val="0018787E"/>
    <w:rsid w:val="00190D51"/>
    <w:rsid w:val="00190F99"/>
    <w:rsid w:val="00191644"/>
    <w:rsid w:val="001919F7"/>
    <w:rsid w:val="00191E1F"/>
    <w:rsid w:val="001928E4"/>
    <w:rsid w:val="00192A3E"/>
    <w:rsid w:val="00193C19"/>
    <w:rsid w:val="001945C6"/>
    <w:rsid w:val="0019473B"/>
    <w:rsid w:val="001952B1"/>
    <w:rsid w:val="001958E1"/>
    <w:rsid w:val="0019601C"/>
    <w:rsid w:val="001965AC"/>
    <w:rsid w:val="00196E39"/>
    <w:rsid w:val="00197602"/>
    <w:rsid w:val="00197649"/>
    <w:rsid w:val="001A01FB"/>
    <w:rsid w:val="001A0995"/>
    <w:rsid w:val="001A10E9"/>
    <w:rsid w:val="001A183D"/>
    <w:rsid w:val="001A1A17"/>
    <w:rsid w:val="001A2B65"/>
    <w:rsid w:val="001A3CD3"/>
    <w:rsid w:val="001A4311"/>
    <w:rsid w:val="001A5BEF"/>
    <w:rsid w:val="001A5C92"/>
    <w:rsid w:val="001A62F3"/>
    <w:rsid w:val="001A70DC"/>
    <w:rsid w:val="001A7C25"/>
    <w:rsid w:val="001A7F15"/>
    <w:rsid w:val="001B1AC5"/>
    <w:rsid w:val="001B2306"/>
    <w:rsid w:val="001B301A"/>
    <w:rsid w:val="001B342E"/>
    <w:rsid w:val="001B40D8"/>
    <w:rsid w:val="001B5748"/>
    <w:rsid w:val="001B698B"/>
    <w:rsid w:val="001B70F9"/>
    <w:rsid w:val="001B75D4"/>
    <w:rsid w:val="001C0C97"/>
    <w:rsid w:val="001C161C"/>
    <w:rsid w:val="001C1832"/>
    <w:rsid w:val="001C188C"/>
    <w:rsid w:val="001C2A6C"/>
    <w:rsid w:val="001C4E20"/>
    <w:rsid w:val="001C5A2C"/>
    <w:rsid w:val="001C7168"/>
    <w:rsid w:val="001C7A7C"/>
    <w:rsid w:val="001D16AC"/>
    <w:rsid w:val="001D1783"/>
    <w:rsid w:val="001D53CD"/>
    <w:rsid w:val="001D55A3"/>
    <w:rsid w:val="001D5AF5"/>
    <w:rsid w:val="001D7091"/>
    <w:rsid w:val="001E1328"/>
    <w:rsid w:val="001E1E73"/>
    <w:rsid w:val="001E27E1"/>
    <w:rsid w:val="001E309A"/>
    <w:rsid w:val="001E425A"/>
    <w:rsid w:val="001E46F9"/>
    <w:rsid w:val="001E4DF8"/>
    <w:rsid w:val="001E4E0C"/>
    <w:rsid w:val="001E526D"/>
    <w:rsid w:val="001E5655"/>
    <w:rsid w:val="001E5AE7"/>
    <w:rsid w:val="001E6529"/>
    <w:rsid w:val="001E6AB2"/>
    <w:rsid w:val="001F03CF"/>
    <w:rsid w:val="001F1832"/>
    <w:rsid w:val="001F220F"/>
    <w:rsid w:val="001F25B3"/>
    <w:rsid w:val="001F3AE8"/>
    <w:rsid w:val="001F422E"/>
    <w:rsid w:val="001F5DDE"/>
    <w:rsid w:val="001F6616"/>
    <w:rsid w:val="00201A53"/>
    <w:rsid w:val="00202620"/>
    <w:rsid w:val="00202983"/>
    <w:rsid w:val="00202BD4"/>
    <w:rsid w:val="00204A97"/>
    <w:rsid w:val="00204B66"/>
    <w:rsid w:val="00204D87"/>
    <w:rsid w:val="00207121"/>
    <w:rsid w:val="002114EF"/>
    <w:rsid w:val="00212462"/>
    <w:rsid w:val="00212DB0"/>
    <w:rsid w:val="00213341"/>
    <w:rsid w:val="002135AC"/>
    <w:rsid w:val="00213F74"/>
    <w:rsid w:val="00214E1C"/>
    <w:rsid w:val="00214F3C"/>
    <w:rsid w:val="00215068"/>
    <w:rsid w:val="00215667"/>
    <w:rsid w:val="002166AD"/>
    <w:rsid w:val="002167F1"/>
    <w:rsid w:val="00217871"/>
    <w:rsid w:val="00217F81"/>
    <w:rsid w:val="002207C9"/>
    <w:rsid w:val="002209BA"/>
    <w:rsid w:val="00220B3B"/>
    <w:rsid w:val="00221024"/>
    <w:rsid w:val="00221ED8"/>
    <w:rsid w:val="002231EA"/>
    <w:rsid w:val="00223FDF"/>
    <w:rsid w:val="00224359"/>
    <w:rsid w:val="002252B8"/>
    <w:rsid w:val="00226534"/>
    <w:rsid w:val="00227231"/>
    <w:rsid w:val="002279C0"/>
    <w:rsid w:val="00230D12"/>
    <w:rsid w:val="00231034"/>
    <w:rsid w:val="0023197E"/>
    <w:rsid w:val="0023468F"/>
    <w:rsid w:val="00235492"/>
    <w:rsid w:val="00236348"/>
    <w:rsid w:val="0023727E"/>
    <w:rsid w:val="0023746C"/>
    <w:rsid w:val="00240340"/>
    <w:rsid w:val="00240AB8"/>
    <w:rsid w:val="00240E4E"/>
    <w:rsid w:val="00242081"/>
    <w:rsid w:val="0024277D"/>
    <w:rsid w:val="00242956"/>
    <w:rsid w:val="00243777"/>
    <w:rsid w:val="002441CD"/>
    <w:rsid w:val="0024572B"/>
    <w:rsid w:val="00247D3E"/>
    <w:rsid w:val="00247F4B"/>
    <w:rsid w:val="002501A3"/>
    <w:rsid w:val="00250A19"/>
    <w:rsid w:val="0025166C"/>
    <w:rsid w:val="00252C73"/>
    <w:rsid w:val="002532DC"/>
    <w:rsid w:val="00253392"/>
    <w:rsid w:val="00253DB0"/>
    <w:rsid w:val="002555D4"/>
    <w:rsid w:val="00256208"/>
    <w:rsid w:val="00257BA7"/>
    <w:rsid w:val="002602BE"/>
    <w:rsid w:val="00260A8D"/>
    <w:rsid w:val="00261A16"/>
    <w:rsid w:val="00263522"/>
    <w:rsid w:val="00263D60"/>
    <w:rsid w:val="00264EC6"/>
    <w:rsid w:val="00271013"/>
    <w:rsid w:val="002726C0"/>
    <w:rsid w:val="00273BFD"/>
    <w:rsid w:val="00273FE4"/>
    <w:rsid w:val="00274763"/>
    <w:rsid w:val="00276531"/>
    <w:rsid w:val="002765B4"/>
    <w:rsid w:val="00276A5E"/>
    <w:rsid w:val="00276A94"/>
    <w:rsid w:val="002809BD"/>
    <w:rsid w:val="00281F9F"/>
    <w:rsid w:val="00282955"/>
    <w:rsid w:val="00282C76"/>
    <w:rsid w:val="002831A4"/>
    <w:rsid w:val="0028723F"/>
    <w:rsid w:val="00290955"/>
    <w:rsid w:val="002925C3"/>
    <w:rsid w:val="00292C65"/>
    <w:rsid w:val="00293269"/>
    <w:rsid w:val="0029374E"/>
    <w:rsid w:val="0029405D"/>
    <w:rsid w:val="0029407B"/>
    <w:rsid w:val="00294B98"/>
    <w:rsid w:val="00294FA6"/>
    <w:rsid w:val="00295A6F"/>
    <w:rsid w:val="00297770"/>
    <w:rsid w:val="002A02ED"/>
    <w:rsid w:val="002A0ED7"/>
    <w:rsid w:val="002A11D1"/>
    <w:rsid w:val="002A20C4"/>
    <w:rsid w:val="002A2266"/>
    <w:rsid w:val="002A570F"/>
    <w:rsid w:val="002A57D5"/>
    <w:rsid w:val="002A62CA"/>
    <w:rsid w:val="002A7292"/>
    <w:rsid w:val="002A7358"/>
    <w:rsid w:val="002A7902"/>
    <w:rsid w:val="002A79DA"/>
    <w:rsid w:val="002A7E68"/>
    <w:rsid w:val="002B05AE"/>
    <w:rsid w:val="002B0F6B"/>
    <w:rsid w:val="002B23B8"/>
    <w:rsid w:val="002B36FA"/>
    <w:rsid w:val="002B3F22"/>
    <w:rsid w:val="002B4429"/>
    <w:rsid w:val="002B4730"/>
    <w:rsid w:val="002B4954"/>
    <w:rsid w:val="002B6258"/>
    <w:rsid w:val="002B6385"/>
    <w:rsid w:val="002B68A6"/>
    <w:rsid w:val="002B6ED0"/>
    <w:rsid w:val="002B7FAF"/>
    <w:rsid w:val="002B7FD4"/>
    <w:rsid w:val="002C0134"/>
    <w:rsid w:val="002C176C"/>
    <w:rsid w:val="002C1863"/>
    <w:rsid w:val="002C38C5"/>
    <w:rsid w:val="002C4468"/>
    <w:rsid w:val="002C4C3C"/>
    <w:rsid w:val="002C5258"/>
    <w:rsid w:val="002C5D7B"/>
    <w:rsid w:val="002C6611"/>
    <w:rsid w:val="002C6A91"/>
    <w:rsid w:val="002C7A31"/>
    <w:rsid w:val="002D0C4F"/>
    <w:rsid w:val="002D1364"/>
    <w:rsid w:val="002D1405"/>
    <w:rsid w:val="002D2BE4"/>
    <w:rsid w:val="002D2E04"/>
    <w:rsid w:val="002D3141"/>
    <w:rsid w:val="002D4793"/>
    <w:rsid w:val="002D4946"/>
    <w:rsid w:val="002D4D30"/>
    <w:rsid w:val="002D5000"/>
    <w:rsid w:val="002D518A"/>
    <w:rsid w:val="002D598D"/>
    <w:rsid w:val="002D64B5"/>
    <w:rsid w:val="002D7188"/>
    <w:rsid w:val="002D762E"/>
    <w:rsid w:val="002E1BF8"/>
    <w:rsid w:val="002E1DE3"/>
    <w:rsid w:val="002E246C"/>
    <w:rsid w:val="002E2AB6"/>
    <w:rsid w:val="002E3F34"/>
    <w:rsid w:val="002E5B67"/>
    <w:rsid w:val="002E5F79"/>
    <w:rsid w:val="002E64FA"/>
    <w:rsid w:val="002E70B0"/>
    <w:rsid w:val="002F0A00"/>
    <w:rsid w:val="002F0CFA"/>
    <w:rsid w:val="002F2933"/>
    <w:rsid w:val="002F3BEC"/>
    <w:rsid w:val="002F3E93"/>
    <w:rsid w:val="002F4576"/>
    <w:rsid w:val="002F669F"/>
    <w:rsid w:val="002F6C71"/>
    <w:rsid w:val="00300845"/>
    <w:rsid w:val="00301C97"/>
    <w:rsid w:val="00301E7F"/>
    <w:rsid w:val="00301FC5"/>
    <w:rsid w:val="00302185"/>
    <w:rsid w:val="0030223F"/>
    <w:rsid w:val="00302B99"/>
    <w:rsid w:val="003058A9"/>
    <w:rsid w:val="00305E7B"/>
    <w:rsid w:val="00306C76"/>
    <w:rsid w:val="0030781E"/>
    <w:rsid w:val="0031004C"/>
    <w:rsid w:val="00310261"/>
    <w:rsid w:val="003102D8"/>
    <w:rsid w:val="003102E2"/>
    <w:rsid w:val="003105F6"/>
    <w:rsid w:val="00311297"/>
    <w:rsid w:val="003113BE"/>
    <w:rsid w:val="0031161F"/>
    <w:rsid w:val="003122CA"/>
    <w:rsid w:val="00313CE0"/>
    <w:rsid w:val="003148FD"/>
    <w:rsid w:val="0031508D"/>
    <w:rsid w:val="0031579C"/>
    <w:rsid w:val="003172CE"/>
    <w:rsid w:val="003174C2"/>
    <w:rsid w:val="00320101"/>
    <w:rsid w:val="00320659"/>
    <w:rsid w:val="00321080"/>
    <w:rsid w:val="00321ADC"/>
    <w:rsid w:val="00322D45"/>
    <w:rsid w:val="003235A2"/>
    <w:rsid w:val="0032569A"/>
    <w:rsid w:val="00325A1F"/>
    <w:rsid w:val="00326309"/>
    <w:rsid w:val="003268F9"/>
    <w:rsid w:val="003269F9"/>
    <w:rsid w:val="00326B45"/>
    <w:rsid w:val="003276D0"/>
    <w:rsid w:val="00330A9D"/>
    <w:rsid w:val="00330BAF"/>
    <w:rsid w:val="00330CDF"/>
    <w:rsid w:val="00332E3E"/>
    <w:rsid w:val="00333053"/>
    <w:rsid w:val="00334031"/>
    <w:rsid w:val="00334E3A"/>
    <w:rsid w:val="0033518F"/>
    <w:rsid w:val="0033609D"/>
    <w:rsid w:val="003361DD"/>
    <w:rsid w:val="00340DBB"/>
    <w:rsid w:val="00341A6A"/>
    <w:rsid w:val="00343094"/>
    <w:rsid w:val="00343888"/>
    <w:rsid w:val="00344DDC"/>
    <w:rsid w:val="0034548C"/>
    <w:rsid w:val="00345932"/>
    <w:rsid w:val="00345B9C"/>
    <w:rsid w:val="0034673F"/>
    <w:rsid w:val="00347D18"/>
    <w:rsid w:val="0035021F"/>
    <w:rsid w:val="003517A9"/>
    <w:rsid w:val="00351CF6"/>
    <w:rsid w:val="00352DAE"/>
    <w:rsid w:val="00354EB9"/>
    <w:rsid w:val="003602AE"/>
    <w:rsid w:val="00360929"/>
    <w:rsid w:val="00360F5D"/>
    <w:rsid w:val="00363B32"/>
    <w:rsid w:val="0036446A"/>
    <w:rsid w:val="0036461C"/>
    <w:rsid w:val="003647D5"/>
    <w:rsid w:val="00365997"/>
    <w:rsid w:val="003661FA"/>
    <w:rsid w:val="003674B0"/>
    <w:rsid w:val="00370C50"/>
    <w:rsid w:val="0037100D"/>
    <w:rsid w:val="003723C1"/>
    <w:rsid w:val="003733F5"/>
    <w:rsid w:val="0037427C"/>
    <w:rsid w:val="0037535D"/>
    <w:rsid w:val="00375378"/>
    <w:rsid w:val="00375DD0"/>
    <w:rsid w:val="00376D39"/>
    <w:rsid w:val="0037727C"/>
    <w:rsid w:val="003776A3"/>
    <w:rsid w:val="00377965"/>
    <w:rsid w:val="00377BEA"/>
    <w:rsid w:val="00377E70"/>
    <w:rsid w:val="00380904"/>
    <w:rsid w:val="003823EE"/>
    <w:rsid w:val="0038253F"/>
    <w:rsid w:val="00382960"/>
    <w:rsid w:val="003846F7"/>
    <w:rsid w:val="003851ED"/>
    <w:rsid w:val="00385B39"/>
    <w:rsid w:val="00386133"/>
    <w:rsid w:val="00386681"/>
    <w:rsid w:val="00386785"/>
    <w:rsid w:val="003876ED"/>
    <w:rsid w:val="003879F0"/>
    <w:rsid w:val="00390392"/>
    <w:rsid w:val="00390A7D"/>
    <w:rsid w:val="00390E89"/>
    <w:rsid w:val="00391B1A"/>
    <w:rsid w:val="003939FC"/>
    <w:rsid w:val="00394423"/>
    <w:rsid w:val="00394A80"/>
    <w:rsid w:val="00395082"/>
    <w:rsid w:val="00396937"/>
    <w:rsid w:val="00396942"/>
    <w:rsid w:val="00396B49"/>
    <w:rsid w:val="00396E3E"/>
    <w:rsid w:val="00397D42"/>
    <w:rsid w:val="003A0991"/>
    <w:rsid w:val="003A275A"/>
    <w:rsid w:val="003A306E"/>
    <w:rsid w:val="003A3EAD"/>
    <w:rsid w:val="003A4634"/>
    <w:rsid w:val="003A5DE6"/>
    <w:rsid w:val="003A5F8A"/>
    <w:rsid w:val="003A60DC"/>
    <w:rsid w:val="003A62CF"/>
    <w:rsid w:val="003A6A46"/>
    <w:rsid w:val="003A6ED8"/>
    <w:rsid w:val="003A790E"/>
    <w:rsid w:val="003A7A63"/>
    <w:rsid w:val="003B000C"/>
    <w:rsid w:val="003B0F1D"/>
    <w:rsid w:val="003B21B7"/>
    <w:rsid w:val="003B2309"/>
    <w:rsid w:val="003B3D72"/>
    <w:rsid w:val="003B44AE"/>
    <w:rsid w:val="003B4A57"/>
    <w:rsid w:val="003B4BD9"/>
    <w:rsid w:val="003B5491"/>
    <w:rsid w:val="003B6FE7"/>
    <w:rsid w:val="003C08C9"/>
    <w:rsid w:val="003C0AD9"/>
    <w:rsid w:val="003C0ED0"/>
    <w:rsid w:val="003C1824"/>
    <w:rsid w:val="003C1D49"/>
    <w:rsid w:val="003C31C2"/>
    <w:rsid w:val="003C3484"/>
    <w:rsid w:val="003C35C4"/>
    <w:rsid w:val="003C4001"/>
    <w:rsid w:val="003C4E16"/>
    <w:rsid w:val="003C67C3"/>
    <w:rsid w:val="003C778F"/>
    <w:rsid w:val="003C7C0C"/>
    <w:rsid w:val="003C7FDA"/>
    <w:rsid w:val="003D0B24"/>
    <w:rsid w:val="003D12C2"/>
    <w:rsid w:val="003D1726"/>
    <w:rsid w:val="003D280B"/>
    <w:rsid w:val="003D2B4B"/>
    <w:rsid w:val="003D31B9"/>
    <w:rsid w:val="003D33E6"/>
    <w:rsid w:val="003D3867"/>
    <w:rsid w:val="003D6051"/>
    <w:rsid w:val="003D71B4"/>
    <w:rsid w:val="003D73E8"/>
    <w:rsid w:val="003E0D1A"/>
    <w:rsid w:val="003E2DA3"/>
    <w:rsid w:val="003E3532"/>
    <w:rsid w:val="003E36B5"/>
    <w:rsid w:val="003E49E9"/>
    <w:rsid w:val="003E5933"/>
    <w:rsid w:val="003E62F4"/>
    <w:rsid w:val="003E7492"/>
    <w:rsid w:val="003E7C1F"/>
    <w:rsid w:val="003F020D"/>
    <w:rsid w:val="003F03D9"/>
    <w:rsid w:val="003F2FBE"/>
    <w:rsid w:val="003F317B"/>
    <w:rsid w:val="003F318D"/>
    <w:rsid w:val="003F359B"/>
    <w:rsid w:val="003F3A7C"/>
    <w:rsid w:val="003F5BAE"/>
    <w:rsid w:val="003F5C7F"/>
    <w:rsid w:val="003F664D"/>
    <w:rsid w:val="003F6ED7"/>
    <w:rsid w:val="003F6FE4"/>
    <w:rsid w:val="003F743A"/>
    <w:rsid w:val="00400E6F"/>
    <w:rsid w:val="00401C84"/>
    <w:rsid w:val="00403210"/>
    <w:rsid w:val="004035BB"/>
    <w:rsid w:val="004035EB"/>
    <w:rsid w:val="00403829"/>
    <w:rsid w:val="0040700D"/>
    <w:rsid w:val="00407332"/>
    <w:rsid w:val="00407828"/>
    <w:rsid w:val="004102BC"/>
    <w:rsid w:val="00411C3B"/>
    <w:rsid w:val="0041207D"/>
    <w:rsid w:val="00413A52"/>
    <w:rsid w:val="00413D8E"/>
    <w:rsid w:val="004140F2"/>
    <w:rsid w:val="004156AE"/>
    <w:rsid w:val="00415B21"/>
    <w:rsid w:val="00417345"/>
    <w:rsid w:val="00417B22"/>
    <w:rsid w:val="00421085"/>
    <w:rsid w:val="004211B3"/>
    <w:rsid w:val="004228EB"/>
    <w:rsid w:val="00422E1A"/>
    <w:rsid w:val="0042303E"/>
    <w:rsid w:val="0042391E"/>
    <w:rsid w:val="0042465E"/>
    <w:rsid w:val="00424DF7"/>
    <w:rsid w:val="00424E33"/>
    <w:rsid w:val="004271F3"/>
    <w:rsid w:val="00427AA1"/>
    <w:rsid w:val="0043076F"/>
    <w:rsid w:val="00431706"/>
    <w:rsid w:val="00432B76"/>
    <w:rsid w:val="00434A87"/>
    <w:rsid w:val="00434D01"/>
    <w:rsid w:val="00435D26"/>
    <w:rsid w:val="00435F35"/>
    <w:rsid w:val="00436C52"/>
    <w:rsid w:val="00436C5F"/>
    <w:rsid w:val="00436D24"/>
    <w:rsid w:val="00440C99"/>
    <w:rsid w:val="0044175C"/>
    <w:rsid w:val="00442650"/>
    <w:rsid w:val="0044314B"/>
    <w:rsid w:val="00443BF4"/>
    <w:rsid w:val="00444CEC"/>
    <w:rsid w:val="00444F77"/>
    <w:rsid w:val="0044592F"/>
    <w:rsid w:val="0044598F"/>
    <w:rsid w:val="00445F4D"/>
    <w:rsid w:val="0044684A"/>
    <w:rsid w:val="00447864"/>
    <w:rsid w:val="004504C0"/>
    <w:rsid w:val="00450EF1"/>
    <w:rsid w:val="00453369"/>
    <w:rsid w:val="00453A22"/>
    <w:rsid w:val="00453F63"/>
    <w:rsid w:val="00454707"/>
    <w:rsid w:val="00454C75"/>
    <w:rsid w:val="004550FB"/>
    <w:rsid w:val="0046111A"/>
    <w:rsid w:val="004612A7"/>
    <w:rsid w:val="00462768"/>
    <w:rsid w:val="00462946"/>
    <w:rsid w:val="00462960"/>
    <w:rsid w:val="004629F2"/>
    <w:rsid w:val="0046346E"/>
    <w:rsid w:val="00463F43"/>
    <w:rsid w:val="00464033"/>
    <w:rsid w:val="0046498C"/>
    <w:rsid w:val="00464B67"/>
    <w:rsid w:val="00464B94"/>
    <w:rsid w:val="004653A8"/>
    <w:rsid w:val="00465A0B"/>
    <w:rsid w:val="00467BF6"/>
    <w:rsid w:val="00470622"/>
    <w:rsid w:val="0047077C"/>
    <w:rsid w:val="00470B05"/>
    <w:rsid w:val="0047207C"/>
    <w:rsid w:val="00472A17"/>
    <w:rsid w:val="00472CD6"/>
    <w:rsid w:val="00474111"/>
    <w:rsid w:val="00474E3C"/>
    <w:rsid w:val="00475374"/>
    <w:rsid w:val="00475B75"/>
    <w:rsid w:val="0047693C"/>
    <w:rsid w:val="0047789C"/>
    <w:rsid w:val="004803EF"/>
    <w:rsid w:val="00480A58"/>
    <w:rsid w:val="00481714"/>
    <w:rsid w:val="00482151"/>
    <w:rsid w:val="00485ED9"/>
    <w:rsid w:val="00485F04"/>
    <w:rsid w:val="00485FAD"/>
    <w:rsid w:val="004865DB"/>
    <w:rsid w:val="00487AED"/>
    <w:rsid w:val="00487EFF"/>
    <w:rsid w:val="004905E4"/>
    <w:rsid w:val="00490C96"/>
    <w:rsid w:val="00491EDF"/>
    <w:rsid w:val="00492505"/>
    <w:rsid w:val="00492A3F"/>
    <w:rsid w:val="004930EB"/>
    <w:rsid w:val="0049449F"/>
    <w:rsid w:val="00494AE0"/>
    <w:rsid w:val="00494F62"/>
    <w:rsid w:val="00495C82"/>
    <w:rsid w:val="004A0723"/>
    <w:rsid w:val="004A0E2B"/>
    <w:rsid w:val="004A2001"/>
    <w:rsid w:val="004A2952"/>
    <w:rsid w:val="004A3590"/>
    <w:rsid w:val="004A531F"/>
    <w:rsid w:val="004A6995"/>
    <w:rsid w:val="004B00A7"/>
    <w:rsid w:val="004B25E2"/>
    <w:rsid w:val="004B2C0B"/>
    <w:rsid w:val="004B2D17"/>
    <w:rsid w:val="004B316E"/>
    <w:rsid w:val="004B34D7"/>
    <w:rsid w:val="004B350D"/>
    <w:rsid w:val="004B3664"/>
    <w:rsid w:val="004B379A"/>
    <w:rsid w:val="004B3D56"/>
    <w:rsid w:val="004B4CF3"/>
    <w:rsid w:val="004B5037"/>
    <w:rsid w:val="004B5B2F"/>
    <w:rsid w:val="004B626A"/>
    <w:rsid w:val="004B660E"/>
    <w:rsid w:val="004B74C4"/>
    <w:rsid w:val="004C05BD"/>
    <w:rsid w:val="004C088C"/>
    <w:rsid w:val="004C11B3"/>
    <w:rsid w:val="004C38AD"/>
    <w:rsid w:val="004C3B06"/>
    <w:rsid w:val="004C3CF8"/>
    <w:rsid w:val="004C3F97"/>
    <w:rsid w:val="004C44CE"/>
    <w:rsid w:val="004C5492"/>
    <w:rsid w:val="004C5FC2"/>
    <w:rsid w:val="004C78F2"/>
    <w:rsid w:val="004C7B72"/>
    <w:rsid w:val="004C7EE7"/>
    <w:rsid w:val="004D0D84"/>
    <w:rsid w:val="004D1B98"/>
    <w:rsid w:val="004D2C70"/>
    <w:rsid w:val="004D2DEE"/>
    <w:rsid w:val="004D2E1F"/>
    <w:rsid w:val="004D35F2"/>
    <w:rsid w:val="004D3F7A"/>
    <w:rsid w:val="004D49C0"/>
    <w:rsid w:val="004D5DE6"/>
    <w:rsid w:val="004D7882"/>
    <w:rsid w:val="004D7A25"/>
    <w:rsid w:val="004D7FD9"/>
    <w:rsid w:val="004E04AA"/>
    <w:rsid w:val="004E11CA"/>
    <w:rsid w:val="004E1324"/>
    <w:rsid w:val="004E19A5"/>
    <w:rsid w:val="004E28D8"/>
    <w:rsid w:val="004E2D91"/>
    <w:rsid w:val="004E3087"/>
    <w:rsid w:val="004E37E5"/>
    <w:rsid w:val="004E3FDB"/>
    <w:rsid w:val="004E6967"/>
    <w:rsid w:val="004F1F4A"/>
    <w:rsid w:val="004F296D"/>
    <w:rsid w:val="004F2E1B"/>
    <w:rsid w:val="004F508B"/>
    <w:rsid w:val="004F6811"/>
    <w:rsid w:val="004F68CC"/>
    <w:rsid w:val="004F695F"/>
    <w:rsid w:val="004F6CA4"/>
    <w:rsid w:val="00500752"/>
    <w:rsid w:val="00501A50"/>
    <w:rsid w:val="0050222D"/>
    <w:rsid w:val="00503123"/>
    <w:rsid w:val="0050354A"/>
    <w:rsid w:val="00503AF3"/>
    <w:rsid w:val="0050696D"/>
    <w:rsid w:val="00510027"/>
    <w:rsid w:val="0051094B"/>
    <w:rsid w:val="00510D42"/>
    <w:rsid w:val="00510FEE"/>
    <w:rsid w:val="005110D7"/>
    <w:rsid w:val="005112ED"/>
    <w:rsid w:val="00511D99"/>
    <w:rsid w:val="005128D3"/>
    <w:rsid w:val="00512A22"/>
    <w:rsid w:val="00513A71"/>
    <w:rsid w:val="005147E8"/>
    <w:rsid w:val="00515891"/>
    <w:rsid w:val="005158F2"/>
    <w:rsid w:val="00516916"/>
    <w:rsid w:val="00517704"/>
    <w:rsid w:val="00517D7B"/>
    <w:rsid w:val="00517ED9"/>
    <w:rsid w:val="00521358"/>
    <w:rsid w:val="005224A2"/>
    <w:rsid w:val="005228C1"/>
    <w:rsid w:val="00523E8A"/>
    <w:rsid w:val="00524468"/>
    <w:rsid w:val="00525F00"/>
    <w:rsid w:val="005265E8"/>
    <w:rsid w:val="00526DFC"/>
    <w:rsid w:val="00526F43"/>
    <w:rsid w:val="00527651"/>
    <w:rsid w:val="00533204"/>
    <w:rsid w:val="00534723"/>
    <w:rsid w:val="00535EDC"/>
    <w:rsid w:val="0053606A"/>
    <w:rsid w:val="005363AB"/>
    <w:rsid w:val="005369DD"/>
    <w:rsid w:val="0053757C"/>
    <w:rsid w:val="00542007"/>
    <w:rsid w:val="005424ED"/>
    <w:rsid w:val="00544874"/>
    <w:rsid w:val="00544AD6"/>
    <w:rsid w:val="00544EF4"/>
    <w:rsid w:val="00545E53"/>
    <w:rsid w:val="005479D2"/>
    <w:rsid w:val="005479D9"/>
    <w:rsid w:val="0055538A"/>
    <w:rsid w:val="0055551B"/>
    <w:rsid w:val="005572BD"/>
    <w:rsid w:val="00557A12"/>
    <w:rsid w:val="00557E8E"/>
    <w:rsid w:val="00560AC7"/>
    <w:rsid w:val="00561AFB"/>
    <w:rsid w:val="00561FA8"/>
    <w:rsid w:val="005623FB"/>
    <w:rsid w:val="00562C94"/>
    <w:rsid w:val="00562F8B"/>
    <w:rsid w:val="005635ED"/>
    <w:rsid w:val="00565253"/>
    <w:rsid w:val="00565506"/>
    <w:rsid w:val="005657D7"/>
    <w:rsid w:val="00570191"/>
    <w:rsid w:val="00570570"/>
    <w:rsid w:val="00571616"/>
    <w:rsid w:val="005717CB"/>
    <w:rsid w:val="005717E4"/>
    <w:rsid w:val="00571F80"/>
    <w:rsid w:val="00572512"/>
    <w:rsid w:val="00572D5E"/>
    <w:rsid w:val="00573119"/>
    <w:rsid w:val="00573EE6"/>
    <w:rsid w:val="0057547F"/>
    <w:rsid w:val="005754EE"/>
    <w:rsid w:val="0057617E"/>
    <w:rsid w:val="00576497"/>
    <w:rsid w:val="005766A7"/>
    <w:rsid w:val="0057704A"/>
    <w:rsid w:val="0057793C"/>
    <w:rsid w:val="00580DF4"/>
    <w:rsid w:val="005814F6"/>
    <w:rsid w:val="00581DC9"/>
    <w:rsid w:val="0058241E"/>
    <w:rsid w:val="0058276F"/>
    <w:rsid w:val="00582A28"/>
    <w:rsid w:val="005835E7"/>
    <w:rsid w:val="0058397F"/>
    <w:rsid w:val="00583A47"/>
    <w:rsid w:val="00583BF8"/>
    <w:rsid w:val="0058485C"/>
    <w:rsid w:val="0058520D"/>
    <w:rsid w:val="0058528F"/>
    <w:rsid w:val="00585F33"/>
    <w:rsid w:val="005864F9"/>
    <w:rsid w:val="00586779"/>
    <w:rsid w:val="0058687D"/>
    <w:rsid w:val="00590199"/>
    <w:rsid w:val="00591124"/>
    <w:rsid w:val="00591343"/>
    <w:rsid w:val="005921F8"/>
    <w:rsid w:val="00592ACC"/>
    <w:rsid w:val="00593173"/>
    <w:rsid w:val="00593EA7"/>
    <w:rsid w:val="005944EF"/>
    <w:rsid w:val="0059475F"/>
    <w:rsid w:val="00594E67"/>
    <w:rsid w:val="00596B00"/>
    <w:rsid w:val="00597024"/>
    <w:rsid w:val="005A0274"/>
    <w:rsid w:val="005A095C"/>
    <w:rsid w:val="005A158F"/>
    <w:rsid w:val="005A1E76"/>
    <w:rsid w:val="005A2E1D"/>
    <w:rsid w:val="005A3400"/>
    <w:rsid w:val="005A47EB"/>
    <w:rsid w:val="005A509B"/>
    <w:rsid w:val="005A669D"/>
    <w:rsid w:val="005A75D8"/>
    <w:rsid w:val="005B020F"/>
    <w:rsid w:val="005B1061"/>
    <w:rsid w:val="005B11D3"/>
    <w:rsid w:val="005B12ED"/>
    <w:rsid w:val="005B3B9A"/>
    <w:rsid w:val="005B4411"/>
    <w:rsid w:val="005B4980"/>
    <w:rsid w:val="005B5986"/>
    <w:rsid w:val="005B6764"/>
    <w:rsid w:val="005B6A86"/>
    <w:rsid w:val="005B713E"/>
    <w:rsid w:val="005B7B83"/>
    <w:rsid w:val="005C009C"/>
    <w:rsid w:val="005C03B5"/>
    <w:rsid w:val="005C03B6"/>
    <w:rsid w:val="005C0AD1"/>
    <w:rsid w:val="005C1CD6"/>
    <w:rsid w:val="005C3154"/>
    <w:rsid w:val="005C348E"/>
    <w:rsid w:val="005C34FB"/>
    <w:rsid w:val="005C4711"/>
    <w:rsid w:val="005C4D63"/>
    <w:rsid w:val="005C543A"/>
    <w:rsid w:val="005C68E1"/>
    <w:rsid w:val="005C6B0A"/>
    <w:rsid w:val="005D3763"/>
    <w:rsid w:val="005D4870"/>
    <w:rsid w:val="005D4B53"/>
    <w:rsid w:val="005D55E1"/>
    <w:rsid w:val="005D70B7"/>
    <w:rsid w:val="005E07A1"/>
    <w:rsid w:val="005E19F7"/>
    <w:rsid w:val="005E1E3C"/>
    <w:rsid w:val="005E3A09"/>
    <w:rsid w:val="005E45B8"/>
    <w:rsid w:val="005E4BB5"/>
    <w:rsid w:val="005E4F04"/>
    <w:rsid w:val="005E62C2"/>
    <w:rsid w:val="005E6C71"/>
    <w:rsid w:val="005E7A1C"/>
    <w:rsid w:val="005F0963"/>
    <w:rsid w:val="005F0DA0"/>
    <w:rsid w:val="005F13F8"/>
    <w:rsid w:val="005F1974"/>
    <w:rsid w:val="005F2824"/>
    <w:rsid w:val="005F2EBA"/>
    <w:rsid w:val="005F35ED"/>
    <w:rsid w:val="005F44A2"/>
    <w:rsid w:val="005F7812"/>
    <w:rsid w:val="005F7A88"/>
    <w:rsid w:val="005F7BA4"/>
    <w:rsid w:val="00601854"/>
    <w:rsid w:val="006022BA"/>
    <w:rsid w:val="0060291B"/>
    <w:rsid w:val="00603A1A"/>
    <w:rsid w:val="006046D5"/>
    <w:rsid w:val="00604FFF"/>
    <w:rsid w:val="0060546B"/>
    <w:rsid w:val="00607A93"/>
    <w:rsid w:val="00607B08"/>
    <w:rsid w:val="006101E7"/>
    <w:rsid w:val="006103EE"/>
    <w:rsid w:val="00610C08"/>
    <w:rsid w:val="00611F74"/>
    <w:rsid w:val="006140CF"/>
    <w:rsid w:val="0061423B"/>
    <w:rsid w:val="00614760"/>
    <w:rsid w:val="0061576F"/>
    <w:rsid w:val="00615772"/>
    <w:rsid w:val="00615B18"/>
    <w:rsid w:val="006164D9"/>
    <w:rsid w:val="00621256"/>
    <w:rsid w:val="00621669"/>
    <w:rsid w:val="00621FCC"/>
    <w:rsid w:val="00622E4B"/>
    <w:rsid w:val="00623F8A"/>
    <w:rsid w:val="0062413B"/>
    <w:rsid w:val="006241B6"/>
    <w:rsid w:val="006243A4"/>
    <w:rsid w:val="00624E5A"/>
    <w:rsid w:val="0062541E"/>
    <w:rsid w:val="00625ABD"/>
    <w:rsid w:val="006269F4"/>
    <w:rsid w:val="00627DE4"/>
    <w:rsid w:val="00630788"/>
    <w:rsid w:val="00631204"/>
    <w:rsid w:val="006323FF"/>
    <w:rsid w:val="00632F16"/>
    <w:rsid w:val="006333DA"/>
    <w:rsid w:val="00633448"/>
    <w:rsid w:val="00635134"/>
    <w:rsid w:val="006356E2"/>
    <w:rsid w:val="00637C37"/>
    <w:rsid w:val="00640142"/>
    <w:rsid w:val="0064031E"/>
    <w:rsid w:val="00640352"/>
    <w:rsid w:val="0064271E"/>
    <w:rsid w:val="00642A65"/>
    <w:rsid w:val="0064418B"/>
    <w:rsid w:val="00645B24"/>
    <w:rsid w:val="00645DCE"/>
    <w:rsid w:val="006465AC"/>
    <w:rsid w:val="006465BF"/>
    <w:rsid w:val="00646CE7"/>
    <w:rsid w:val="00647154"/>
    <w:rsid w:val="006473CF"/>
    <w:rsid w:val="006476ED"/>
    <w:rsid w:val="00651513"/>
    <w:rsid w:val="00652F59"/>
    <w:rsid w:val="00653033"/>
    <w:rsid w:val="00653B22"/>
    <w:rsid w:val="0065435A"/>
    <w:rsid w:val="00656863"/>
    <w:rsid w:val="00657BDF"/>
    <w:rsid w:val="00657BF4"/>
    <w:rsid w:val="006603FB"/>
    <w:rsid w:val="006608DF"/>
    <w:rsid w:val="006623AC"/>
    <w:rsid w:val="00663641"/>
    <w:rsid w:val="00663756"/>
    <w:rsid w:val="00664A43"/>
    <w:rsid w:val="006651F7"/>
    <w:rsid w:val="00667460"/>
    <w:rsid w:val="006678AF"/>
    <w:rsid w:val="006701EF"/>
    <w:rsid w:val="00670889"/>
    <w:rsid w:val="00671C13"/>
    <w:rsid w:val="00672EB8"/>
    <w:rsid w:val="00673BA5"/>
    <w:rsid w:val="00673E5F"/>
    <w:rsid w:val="006766B6"/>
    <w:rsid w:val="00680058"/>
    <w:rsid w:val="00681844"/>
    <w:rsid w:val="00681F9F"/>
    <w:rsid w:val="006831B5"/>
    <w:rsid w:val="0068323C"/>
    <w:rsid w:val="006840EA"/>
    <w:rsid w:val="006844E2"/>
    <w:rsid w:val="00685267"/>
    <w:rsid w:val="0068688B"/>
    <w:rsid w:val="006869FF"/>
    <w:rsid w:val="00687035"/>
    <w:rsid w:val="00687224"/>
    <w:rsid w:val="006872AE"/>
    <w:rsid w:val="00687726"/>
    <w:rsid w:val="00687A32"/>
    <w:rsid w:val="00690082"/>
    <w:rsid w:val="00690252"/>
    <w:rsid w:val="00690F1F"/>
    <w:rsid w:val="00690FBC"/>
    <w:rsid w:val="00691493"/>
    <w:rsid w:val="006917EE"/>
    <w:rsid w:val="00691DE2"/>
    <w:rsid w:val="0069224F"/>
    <w:rsid w:val="00692740"/>
    <w:rsid w:val="006946BB"/>
    <w:rsid w:val="00694893"/>
    <w:rsid w:val="00694BE6"/>
    <w:rsid w:val="00694FD4"/>
    <w:rsid w:val="00696497"/>
    <w:rsid w:val="006969FA"/>
    <w:rsid w:val="00696F22"/>
    <w:rsid w:val="006972E1"/>
    <w:rsid w:val="00697E5D"/>
    <w:rsid w:val="006A139F"/>
    <w:rsid w:val="006A1F73"/>
    <w:rsid w:val="006A35D5"/>
    <w:rsid w:val="006A363F"/>
    <w:rsid w:val="006A502F"/>
    <w:rsid w:val="006A5640"/>
    <w:rsid w:val="006A748A"/>
    <w:rsid w:val="006B1531"/>
    <w:rsid w:val="006B1AA6"/>
    <w:rsid w:val="006B2079"/>
    <w:rsid w:val="006B25C7"/>
    <w:rsid w:val="006B3AB9"/>
    <w:rsid w:val="006B3FD3"/>
    <w:rsid w:val="006B46B4"/>
    <w:rsid w:val="006B7DCA"/>
    <w:rsid w:val="006C17C0"/>
    <w:rsid w:val="006C18E9"/>
    <w:rsid w:val="006C2273"/>
    <w:rsid w:val="006C419E"/>
    <w:rsid w:val="006C4A31"/>
    <w:rsid w:val="006C5AC2"/>
    <w:rsid w:val="006C646D"/>
    <w:rsid w:val="006C6AFB"/>
    <w:rsid w:val="006C78A9"/>
    <w:rsid w:val="006C7EE8"/>
    <w:rsid w:val="006D0007"/>
    <w:rsid w:val="006D0022"/>
    <w:rsid w:val="006D172B"/>
    <w:rsid w:val="006D2735"/>
    <w:rsid w:val="006D45B2"/>
    <w:rsid w:val="006D46C8"/>
    <w:rsid w:val="006D47B9"/>
    <w:rsid w:val="006D4A3E"/>
    <w:rsid w:val="006D4DD2"/>
    <w:rsid w:val="006D7537"/>
    <w:rsid w:val="006D7ECA"/>
    <w:rsid w:val="006E0FCC"/>
    <w:rsid w:val="006E1E96"/>
    <w:rsid w:val="006E2092"/>
    <w:rsid w:val="006E246A"/>
    <w:rsid w:val="006E2B6B"/>
    <w:rsid w:val="006E32A2"/>
    <w:rsid w:val="006E489B"/>
    <w:rsid w:val="006E5D94"/>
    <w:rsid w:val="006E5E21"/>
    <w:rsid w:val="006E748A"/>
    <w:rsid w:val="006E7626"/>
    <w:rsid w:val="006F12F5"/>
    <w:rsid w:val="006F1673"/>
    <w:rsid w:val="006F2648"/>
    <w:rsid w:val="006F2AC0"/>
    <w:rsid w:val="006F2F10"/>
    <w:rsid w:val="006F3703"/>
    <w:rsid w:val="006F3752"/>
    <w:rsid w:val="006F37A3"/>
    <w:rsid w:val="006F482B"/>
    <w:rsid w:val="006F4C70"/>
    <w:rsid w:val="006F575A"/>
    <w:rsid w:val="006F6311"/>
    <w:rsid w:val="006F6D49"/>
    <w:rsid w:val="006F7A78"/>
    <w:rsid w:val="00701952"/>
    <w:rsid w:val="00702556"/>
    <w:rsid w:val="0070277E"/>
    <w:rsid w:val="00703CDD"/>
    <w:rsid w:val="00704156"/>
    <w:rsid w:val="007045CC"/>
    <w:rsid w:val="00704C19"/>
    <w:rsid w:val="007055A0"/>
    <w:rsid w:val="007057F1"/>
    <w:rsid w:val="00706208"/>
    <w:rsid w:val="00706601"/>
    <w:rsid w:val="00706630"/>
    <w:rsid w:val="007069FC"/>
    <w:rsid w:val="00707604"/>
    <w:rsid w:val="007108ED"/>
    <w:rsid w:val="00711221"/>
    <w:rsid w:val="0071199C"/>
    <w:rsid w:val="00711E41"/>
    <w:rsid w:val="0071203F"/>
    <w:rsid w:val="007123D0"/>
    <w:rsid w:val="00712675"/>
    <w:rsid w:val="007126C9"/>
    <w:rsid w:val="00712E4B"/>
    <w:rsid w:val="00713482"/>
    <w:rsid w:val="00713808"/>
    <w:rsid w:val="00713852"/>
    <w:rsid w:val="00714B67"/>
    <w:rsid w:val="007151B6"/>
    <w:rsid w:val="0071520D"/>
    <w:rsid w:val="00715EDB"/>
    <w:rsid w:val="007160D5"/>
    <w:rsid w:val="007163F8"/>
    <w:rsid w:val="007163FB"/>
    <w:rsid w:val="00716B74"/>
    <w:rsid w:val="00716E9C"/>
    <w:rsid w:val="00717C2E"/>
    <w:rsid w:val="007204FA"/>
    <w:rsid w:val="007213B3"/>
    <w:rsid w:val="00721455"/>
    <w:rsid w:val="0072457F"/>
    <w:rsid w:val="00724DD4"/>
    <w:rsid w:val="00725406"/>
    <w:rsid w:val="007260C3"/>
    <w:rsid w:val="0072621B"/>
    <w:rsid w:val="00727054"/>
    <w:rsid w:val="00730555"/>
    <w:rsid w:val="007312CC"/>
    <w:rsid w:val="00731F51"/>
    <w:rsid w:val="00733275"/>
    <w:rsid w:val="007340C8"/>
    <w:rsid w:val="0073590E"/>
    <w:rsid w:val="00736A64"/>
    <w:rsid w:val="00737BF2"/>
    <w:rsid w:val="00737F6A"/>
    <w:rsid w:val="007410B6"/>
    <w:rsid w:val="00743523"/>
    <w:rsid w:val="00743BE1"/>
    <w:rsid w:val="007449CF"/>
    <w:rsid w:val="00744C6F"/>
    <w:rsid w:val="00744E4E"/>
    <w:rsid w:val="007457F6"/>
    <w:rsid w:val="007458E7"/>
    <w:rsid w:val="00745ABB"/>
    <w:rsid w:val="00745BB5"/>
    <w:rsid w:val="0074608F"/>
    <w:rsid w:val="00746B7F"/>
    <w:rsid w:val="00746E38"/>
    <w:rsid w:val="00747A0D"/>
    <w:rsid w:val="00747CD5"/>
    <w:rsid w:val="00750132"/>
    <w:rsid w:val="007505B5"/>
    <w:rsid w:val="00750FBF"/>
    <w:rsid w:val="00751276"/>
    <w:rsid w:val="007529EA"/>
    <w:rsid w:val="00752CD4"/>
    <w:rsid w:val="00753515"/>
    <w:rsid w:val="00753B51"/>
    <w:rsid w:val="00754700"/>
    <w:rsid w:val="007547FF"/>
    <w:rsid w:val="00754C5C"/>
    <w:rsid w:val="00754EA4"/>
    <w:rsid w:val="00755930"/>
    <w:rsid w:val="00756629"/>
    <w:rsid w:val="007575D2"/>
    <w:rsid w:val="00757913"/>
    <w:rsid w:val="00757B4F"/>
    <w:rsid w:val="00757B6A"/>
    <w:rsid w:val="007610E0"/>
    <w:rsid w:val="007621AA"/>
    <w:rsid w:val="0076260A"/>
    <w:rsid w:val="00762CC3"/>
    <w:rsid w:val="007630A1"/>
    <w:rsid w:val="0076419C"/>
    <w:rsid w:val="00764397"/>
    <w:rsid w:val="0076467A"/>
    <w:rsid w:val="00764A67"/>
    <w:rsid w:val="00767809"/>
    <w:rsid w:val="00767B9B"/>
    <w:rsid w:val="007702D3"/>
    <w:rsid w:val="007703A7"/>
    <w:rsid w:val="007708BD"/>
    <w:rsid w:val="00770F6B"/>
    <w:rsid w:val="00771883"/>
    <w:rsid w:val="00771A34"/>
    <w:rsid w:val="00771BAD"/>
    <w:rsid w:val="00771C16"/>
    <w:rsid w:val="00771F22"/>
    <w:rsid w:val="00773AF6"/>
    <w:rsid w:val="00774DEF"/>
    <w:rsid w:val="00776DC2"/>
    <w:rsid w:val="00777776"/>
    <w:rsid w:val="0078004C"/>
    <w:rsid w:val="00780122"/>
    <w:rsid w:val="007817E3"/>
    <w:rsid w:val="00781BDC"/>
    <w:rsid w:val="00781CB7"/>
    <w:rsid w:val="0078214B"/>
    <w:rsid w:val="00782360"/>
    <w:rsid w:val="00782DC1"/>
    <w:rsid w:val="007839E8"/>
    <w:rsid w:val="0078498A"/>
    <w:rsid w:val="0078755F"/>
    <w:rsid w:val="007878D0"/>
    <w:rsid w:val="007878FE"/>
    <w:rsid w:val="00792207"/>
    <w:rsid w:val="00792B64"/>
    <w:rsid w:val="00792E29"/>
    <w:rsid w:val="007931BB"/>
    <w:rsid w:val="0079379A"/>
    <w:rsid w:val="00793B26"/>
    <w:rsid w:val="00794953"/>
    <w:rsid w:val="00794DF0"/>
    <w:rsid w:val="00794F31"/>
    <w:rsid w:val="007956BF"/>
    <w:rsid w:val="00797D8B"/>
    <w:rsid w:val="00797DEB"/>
    <w:rsid w:val="007A08F8"/>
    <w:rsid w:val="007A125A"/>
    <w:rsid w:val="007A1F2F"/>
    <w:rsid w:val="007A2A5C"/>
    <w:rsid w:val="007A483E"/>
    <w:rsid w:val="007A5150"/>
    <w:rsid w:val="007A5373"/>
    <w:rsid w:val="007A5F7C"/>
    <w:rsid w:val="007A60EF"/>
    <w:rsid w:val="007A7120"/>
    <w:rsid w:val="007A789F"/>
    <w:rsid w:val="007B22C4"/>
    <w:rsid w:val="007B28A0"/>
    <w:rsid w:val="007B32A6"/>
    <w:rsid w:val="007B555D"/>
    <w:rsid w:val="007B59FD"/>
    <w:rsid w:val="007B60D6"/>
    <w:rsid w:val="007B6F2F"/>
    <w:rsid w:val="007B75BC"/>
    <w:rsid w:val="007C0BD6"/>
    <w:rsid w:val="007C0DB5"/>
    <w:rsid w:val="007C11DA"/>
    <w:rsid w:val="007C34A1"/>
    <w:rsid w:val="007C3806"/>
    <w:rsid w:val="007C39EF"/>
    <w:rsid w:val="007C3C9A"/>
    <w:rsid w:val="007C42F5"/>
    <w:rsid w:val="007C52D4"/>
    <w:rsid w:val="007C5BB7"/>
    <w:rsid w:val="007D07D5"/>
    <w:rsid w:val="007D0BF3"/>
    <w:rsid w:val="007D1C64"/>
    <w:rsid w:val="007D303D"/>
    <w:rsid w:val="007D32DD"/>
    <w:rsid w:val="007D4D87"/>
    <w:rsid w:val="007D6DCE"/>
    <w:rsid w:val="007D7049"/>
    <w:rsid w:val="007D72C4"/>
    <w:rsid w:val="007E2CFE"/>
    <w:rsid w:val="007E3B15"/>
    <w:rsid w:val="007E4FED"/>
    <w:rsid w:val="007E59C9"/>
    <w:rsid w:val="007E66CD"/>
    <w:rsid w:val="007E6B67"/>
    <w:rsid w:val="007E6DCB"/>
    <w:rsid w:val="007E712F"/>
    <w:rsid w:val="007F0072"/>
    <w:rsid w:val="007F1E3A"/>
    <w:rsid w:val="007F2DB6"/>
    <w:rsid w:val="007F2EB6"/>
    <w:rsid w:val="007F313B"/>
    <w:rsid w:val="007F4275"/>
    <w:rsid w:val="007F5281"/>
    <w:rsid w:val="007F54C3"/>
    <w:rsid w:val="007F5F46"/>
    <w:rsid w:val="007F68D8"/>
    <w:rsid w:val="008000EA"/>
    <w:rsid w:val="00800B16"/>
    <w:rsid w:val="008016EF"/>
    <w:rsid w:val="00802949"/>
    <w:rsid w:val="0080301E"/>
    <w:rsid w:val="008030FD"/>
    <w:rsid w:val="0080365F"/>
    <w:rsid w:val="00803C33"/>
    <w:rsid w:val="00805235"/>
    <w:rsid w:val="00805B3D"/>
    <w:rsid w:val="00811A13"/>
    <w:rsid w:val="00812BE5"/>
    <w:rsid w:val="00812C63"/>
    <w:rsid w:val="008157CC"/>
    <w:rsid w:val="008158C3"/>
    <w:rsid w:val="0081699D"/>
    <w:rsid w:val="00817429"/>
    <w:rsid w:val="00817AAD"/>
    <w:rsid w:val="00821514"/>
    <w:rsid w:val="0082186E"/>
    <w:rsid w:val="008218F5"/>
    <w:rsid w:val="00821E35"/>
    <w:rsid w:val="00824591"/>
    <w:rsid w:val="00824AED"/>
    <w:rsid w:val="00826E2D"/>
    <w:rsid w:val="00827820"/>
    <w:rsid w:val="00831081"/>
    <w:rsid w:val="00831589"/>
    <w:rsid w:val="00831B8B"/>
    <w:rsid w:val="00832007"/>
    <w:rsid w:val="00832B32"/>
    <w:rsid w:val="0083405D"/>
    <w:rsid w:val="008346A7"/>
    <w:rsid w:val="008352D4"/>
    <w:rsid w:val="00835ECF"/>
    <w:rsid w:val="00836DB9"/>
    <w:rsid w:val="00837C67"/>
    <w:rsid w:val="008415B0"/>
    <w:rsid w:val="00842028"/>
    <w:rsid w:val="00842721"/>
    <w:rsid w:val="00842C03"/>
    <w:rsid w:val="00842DA7"/>
    <w:rsid w:val="008436B8"/>
    <w:rsid w:val="00844A5C"/>
    <w:rsid w:val="008460B6"/>
    <w:rsid w:val="008461F1"/>
    <w:rsid w:val="008470A3"/>
    <w:rsid w:val="00847C4A"/>
    <w:rsid w:val="00850C9D"/>
    <w:rsid w:val="00851825"/>
    <w:rsid w:val="008526BD"/>
    <w:rsid w:val="0085290D"/>
    <w:rsid w:val="00852A06"/>
    <w:rsid w:val="00852B59"/>
    <w:rsid w:val="00852E95"/>
    <w:rsid w:val="00856272"/>
    <w:rsid w:val="008563FF"/>
    <w:rsid w:val="0086018B"/>
    <w:rsid w:val="0086070E"/>
    <w:rsid w:val="008611DD"/>
    <w:rsid w:val="008620DE"/>
    <w:rsid w:val="008637B8"/>
    <w:rsid w:val="00864374"/>
    <w:rsid w:val="008650A8"/>
    <w:rsid w:val="00865C80"/>
    <w:rsid w:val="00866867"/>
    <w:rsid w:val="00872257"/>
    <w:rsid w:val="00872EBC"/>
    <w:rsid w:val="0087308C"/>
    <w:rsid w:val="00873AC0"/>
    <w:rsid w:val="00874175"/>
    <w:rsid w:val="00874E8C"/>
    <w:rsid w:val="008753E6"/>
    <w:rsid w:val="00875F37"/>
    <w:rsid w:val="008767C1"/>
    <w:rsid w:val="00876E20"/>
    <w:rsid w:val="0087738C"/>
    <w:rsid w:val="00877FB4"/>
    <w:rsid w:val="00880092"/>
    <w:rsid w:val="008802AF"/>
    <w:rsid w:val="008818AC"/>
    <w:rsid w:val="00881926"/>
    <w:rsid w:val="00882767"/>
    <w:rsid w:val="0088318F"/>
    <w:rsid w:val="008832EE"/>
    <w:rsid w:val="0088331D"/>
    <w:rsid w:val="00884564"/>
    <w:rsid w:val="00884A15"/>
    <w:rsid w:val="00885237"/>
    <w:rsid w:val="008852B0"/>
    <w:rsid w:val="00885AE7"/>
    <w:rsid w:val="00885B59"/>
    <w:rsid w:val="00885CE5"/>
    <w:rsid w:val="00885F1A"/>
    <w:rsid w:val="00886B60"/>
    <w:rsid w:val="00886E34"/>
    <w:rsid w:val="00887889"/>
    <w:rsid w:val="00891366"/>
    <w:rsid w:val="008920FF"/>
    <w:rsid w:val="008921E4"/>
    <w:rsid w:val="008922FD"/>
    <w:rsid w:val="008926E8"/>
    <w:rsid w:val="00893AA4"/>
    <w:rsid w:val="00894F19"/>
    <w:rsid w:val="00896A10"/>
    <w:rsid w:val="00896E69"/>
    <w:rsid w:val="0089710C"/>
    <w:rsid w:val="008971B5"/>
    <w:rsid w:val="0089764A"/>
    <w:rsid w:val="00897DDC"/>
    <w:rsid w:val="008A02DB"/>
    <w:rsid w:val="008A1FBE"/>
    <w:rsid w:val="008A4330"/>
    <w:rsid w:val="008A468D"/>
    <w:rsid w:val="008A46BC"/>
    <w:rsid w:val="008A4DA3"/>
    <w:rsid w:val="008A5D26"/>
    <w:rsid w:val="008A5FCD"/>
    <w:rsid w:val="008A6B13"/>
    <w:rsid w:val="008A6ECB"/>
    <w:rsid w:val="008A74AB"/>
    <w:rsid w:val="008B012D"/>
    <w:rsid w:val="008B06D5"/>
    <w:rsid w:val="008B0BF9"/>
    <w:rsid w:val="008B1BA0"/>
    <w:rsid w:val="008B285A"/>
    <w:rsid w:val="008B2866"/>
    <w:rsid w:val="008B2ECD"/>
    <w:rsid w:val="008B3859"/>
    <w:rsid w:val="008B436D"/>
    <w:rsid w:val="008B4E49"/>
    <w:rsid w:val="008B5D7E"/>
    <w:rsid w:val="008B62B4"/>
    <w:rsid w:val="008B6CFA"/>
    <w:rsid w:val="008B7374"/>
    <w:rsid w:val="008B7712"/>
    <w:rsid w:val="008B7B26"/>
    <w:rsid w:val="008C0139"/>
    <w:rsid w:val="008C17A5"/>
    <w:rsid w:val="008C1DCD"/>
    <w:rsid w:val="008C25C5"/>
    <w:rsid w:val="008C2634"/>
    <w:rsid w:val="008C3169"/>
    <w:rsid w:val="008C3524"/>
    <w:rsid w:val="008C4061"/>
    <w:rsid w:val="008C4229"/>
    <w:rsid w:val="008C46D8"/>
    <w:rsid w:val="008C4864"/>
    <w:rsid w:val="008C5BE0"/>
    <w:rsid w:val="008C7233"/>
    <w:rsid w:val="008D0166"/>
    <w:rsid w:val="008D0645"/>
    <w:rsid w:val="008D17DA"/>
    <w:rsid w:val="008D2434"/>
    <w:rsid w:val="008D2802"/>
    <w:rsid w:val="008D35E9"/>
    <w:rsid w:val="008D451D"/>
    <w:rsid w:val="008D694B"/>
    <w:rsid w:val="008E0C83"/>
    <w:rsid w:val="008E171D"/>
    <w:rsid w:val="008E1CE1"/>
    <w:rsid w:val="008E24D0"/>
    <w:rsid w:val="008E26D7"/>
    <w:rsid w:val="008E2785"/>
    <w:rsid w:val="008E29F9"/>
    <w:rsid w:val="008E3444"/>
    <w:rsid w:val="008E3A3C"/>
    <w:rsid w:val="008E3FC2"/>
    <w:rsid w:val="008E4871"/>
    <w:rsid w:val="008E5076"/>
    <w:rsid w:val="008E6BEE"/>
    <w:rsid w:val="008E70FB"/>
    <w:rsid w:val="008E78A3"/>
    <w:rsid w:val="008F0654"/>
    <w:rsid w:val="008F06CB"/>
    <w:rsid w:val="008F07FB"/>
    <w:rsid w:val="008F2E83"/>
    <w:rsid w:val="008F612A"/>
    <w:rsid w:val="008F76D5"/>
    <w:rsid w:val="00900728"/>
    <w:rsid w:val="00900A2B"/>
    <w:rsid w:val="0090293D"/>
    <w:rsid w:val="00902A35"/>
    <w:rsid w:val="00902FA6"/>
    <w:rsid w:val="009034DE"/>
    <w:rsid w:val="00904BAB"/>
    <w:rsid w:val="00905396"/>
    <w:rsid w:val="00905833"/>
    <w:rsid w:val="0090586F"/>
    <w:rsid w:val="0090605D"/>
    <w:rsid w:val="00906419"/>
    <w:rsid w:val="00906C39"/>
    <w:rsid w:val="0090741B"/>
    <w:rsid w:val="00910085"/>
    <w:rsid w:val="009105C3"/>
    <w:rsid w:val="009111DF"/>
    <w:rsid w:val="00912889"/>
    <w:rsid w:val="0091357D"/>
    <w:rsid w:val="00913A42"/>
    <w:rsid w:val="00913A61"/>
    <w:rsid w:val="00914167"/>
    <w:rsid w:val="009143DB"/>
    <w:rsid w:val="00915065"/>
    <w:rsid w:val="0091734C"/>
    <w:rsid w:val="00917646"/>
    <w:rsid w:val="00917CE5"/>
    <w:rsid w:val="009201C3"/>
    <w:rsid w:val="009209FB"/>
    <w:rsid w:val="009210D4"/>
    <w:rsid w:val="009217C0"/>
    <w:rsid w:val="009227BC"/>
    <w:rsid w:val="009247C9"/>
    <w:rsid w:val="00924932"/>
    <w:rsid w:val="00925217"/>
    <w:rsid w:val="00925241"/>
    <w:rsid w:val="00925CEC"/>
    <w:rsid w:val="00926A3F"/>
    <w:rsid w:val="00926C23"/>
    <w:rsid w:val="0092794E"/>
    <w:rsid w:val="00930D30"/>
    <w:rsid w:val="00932909"/>
    <w:rsid w:val="009332A2"/>
    <w:rsid w:val="0093344F"/>
    <w:rsid w:val="00933A0B"/>
    <w:rsid w:val="00934F53"/>
    <w:rsid w:val="00935CB6"/>
    <w:rsid w:val="00936321"/>
    <w:rsid w:val="00937598"/>
    <w:rsid w:val="0093790B"/>
    <w:rsid w:val="00937A02"/>
    <w:rsid w:val="00937B83"/>
    <w:rsid w:val="00937C0E"/>
    <w:rsid w:val="00940087"/>
    <w:rsid w:val="00943751"/>
    <w:rsid w:val="00945264"/>
    <w:rsid w:val="009455B7"/>
    <w:rsid w:val="00945B3F"/>
    <w:rsid w:val="00946DD0"/>
    <w:rsid w:val="00946E4C"/>
    <w:rsid w:val="0094701B"/>
    <w:rsid w:val="00947A92"/>
    <w:rsid w:val="009509E6"/>
    <w:rsid w:val="00950F8E"/>
    <w:rsid w:val="00952018"/>
    <w:rsid w:val="00952800"/>
    <w:rsid w:val="0095300D"/>
    <w:rsid w:val="009530AD"/>
    <w:rsid w:val="00953705"/>
    <w:rsid w:val="009542D5"/>
    <w:rsid w:val="009558D6"/>
    <w:rsid w:val="00955D94"/>
    <w:rsid w:val="00956812"/>
    <w:rsid w:val="009570C3"/>
    <w:rsid w:val="0095719A"/>
    <w:rsid w:val="009623E9"/>
    <w:rsid w:val="00962C79"/>
    <w:rsid w:val="00962CA0"/>
    <w:rsid w:val="009632F8"/>
    <w:rsid w:val="00963EEB"/>
    <w:rsid w:val="009648BC"/>
    <w:rsid w:val="00964B9B"/>
    <w:rsid w:val="00964C2F"/>
    <w:rsid w:val="00964D00"/>
    <w:rsid w:val="00965F88"/>
    <w:rsid w:val="00970D7B"/>
    <w:rsid w:val="0097409D"/>
    <w:rsid w:val="00974894"/>
    <w:rsid w:val="009751EE"/>
    <w:rsid w:val="00975803"/>
    <w:rsid w:val="00980643"/>
    <w:rsid w:val="009816D9"/>
    <w:rsid w:val="00982449"/>
    <w:rsid w:val="009838A0"/>
    <w:rsid w:val="00984E03"/>
    <w:rsid w:val="009853FD"/>
    <w:rsid w:val="009856E7"/>
    <w:rsid w:val="00985B11"/>
    <w:rsid w:val="00985FBA"/>
    <w:rsid w:val="00986A3D"/>
    <w:rsid w:val="00987344"/>
    <w:rsid w:val="0098760F"/>
    <w:rsid w:val="00987E85"/>
    <w:rsid w:val="00990D4E"/>
    <w:rsid w:val="00992296"/>
    <w:rsid w:val="0099330C"/>
    <w:rsid w:val="00994FB8"/>
    <w:rsid w:val="00995156"/>
    <w:rsid w:val="00995968"/>
    <w:rsid w:val="00996232"/>
    <w:rsid w:val="00996CB2"/>
    <w:rsid w:val="009A0174"/>
    <w:rsid w:val="009A079D"/>
    <w:rsid w:val="009A0D12"/>
    <w:rsid w:val="009A1450"/>
    <w:rsid w:val="009A1987"/>
    <w:rsid w:val="009A25A1"/>
    <w:rsid w:val="009A2BEE"/>
    <w:rsid w:val="009A2DC6"/>
    <w:rsid w:val="009A315F"/>
    <w:rsid w:val="009A5289"/>
    <w:rsid w:val="009A5580"/>
    <w:rsid w:val="009A7A53"/>
    <w:rsid w:val="009B0402"/>
    <w:rsid w:val="009B0B60"/>
    <w:rsid w:val="009B0B75"/>
    <w:rsid w:val="009B124F"/>
    <w:rsid w:val="009B1469"/>
    <w:rsid w:val="009B16DF"/>
    <w:rsid w:val="009B1AE1"/>
    <w:rsid w:val="009B1FE5"/>
    <w:rsid w:val="009B365F"/>
    <w:rsid w:val="009B4507"/>
    <w:rsid w:val="009B4CB2"/>
    <w:rsid w:val="009B65AC"/>
    <w:rsid w:val="009B6701"/>
    <w:rsid w:val="009B6EF7"/>
    <w:rsid w:val="009B7000"/>
    <w:rsid w:val="009B739C"/>
    <w:rsid w:val="009B780F"/>
    <w:rsid w:val="009C003B"/>
    <w:rsid w:val="009C04EC"/>
    <w:rsid w:val="009C05F2"/>
    <w:rsid w:val="009C13BF"/>
    <w:rsid w:val="009C16B7"/>
    <w:rsid w:val="009C328C"/>
    <w:rsid w:val="009C36C6"/>
    <w:rsid w:val="009C4444"/>
    <w:rsid w:val="009C7776"/>
    <w:rsid w:val="009C79AD"/>
    <w:rsid w:val="009C7CA6"/>
    <w:rsid w:val="009D0084"/>
    <w:rsid w:val="009D098B"/>
    <w:rsid w:val="009D1130"/>
    <w:rsid w:val="009D2333"/>
    <w:rsid w:val="009D2497"/>
    <w:rsid w:val="009D24D0"/>
    <w:rsid w:val="009D3316"/>
    <w:rsid w:val="009D3633"/>
    <w:rsid w:val="009D3ABE"/>
    <w:rsid w:val="009D4B0B"/>
    <w:rsid w:val="009D55AA"/>
    <w:rsid w:val="009D5E8C"/>
    <w:rsid w:val="009D643B"/>
    <w:rsid w:val="009D6921"/>
    <w:rsid w:val="009E15CC"/>
    <w:rsid w:val="009E3E77"/>
    <w:rsid w:val="009E3FAB"/>
    <w:rsid w:val="009E48EF"/>
    <w:rsid w:val="009E5B3F"/>
    <w:rsid w:val="009E5B84"/>
    <w:rsid w:val="009E6354"/>
    <w:rsid w:val="009E7291"/>
    <w:rsid w:val="009E7D90"/>
    <w:rsid w:val="009E7E12"/>
    <w:rsid w:val="009F1AB0"/>
    <w:rsid w:val="009F21A7"/>
    <w:rsid w:val="009F31CF"/>
    <w:rsid w:val="009F337C"/>
    <w:rsid w:val="009F364D"/>
    <w:rsid w:val="009F42BE"/>
    <w:rsid w:val="009F4B2F"/>
    <w:rsid w:val="009F501D"/>
    <w:rsid w:val="009F5AD8"/>
    <w:rsid w:val="009F5CE7"/>
    <w:rsid w:val="009F6364"/>
    <w:rsid w:val="009F7120"/>
    <w:rsid w:val="009F7FCD"/>
    <w:rsid w:val="00A01146"/>
    <w:rsid w:val="00A0351E"/>
    <w:rsid w:val="00A039D5"/>
    <w:rsid w:val="00A03FC6"/>
    <w:rsid w:val="00A04000"/>
    <w:rsid w:val="00A046AD"/>
    <w:rsid w:val="00A0499D"/>
    <w:rsid w:val="00A0705A"/>
    <w:rsid w:val="00A079C1"/>
    <w:rsid w:val="00A07FD0"/>
    <w:rsid w:val="00A113E7"/>
    <w:rsid w:val="00A11732"/>
    <w:rsid w:val="00A12520"/>
    <w:rsid w:val="00A12AD2"/>
    <w:rsid w:val="00A130FD"/>
    <w:rsid w:val="00A1333C"/>
    <w:rsid w:val="00A13D49"/>
    <w:rsid w:val="00A13D6D"/>
    <w:rsid w:val="00A14769"/>
    <w:rsid w:val="00A15EE7"/>
    <w:rsid w:val="00A16151"/>
    <w:rsid w:val="00A16EC6"/>
    <w:rsid w:val="00A16F96"/>
    <w:rsid w:val="00A172B1"/>
    <w:rsid w:val="00A17C06"/>
    <w:rsid w:val="00A2126E"/>
    <w:rsid w:val="00A21706"/>
    <w:rsid w:val="00A22449"/>
    <w:rsid w:val="00A24B90"/>
    <w:rsid w:val="00A24FCC"/>
    <w:rsid w:val="00A26795"/>
    <w:rsid w:val="00A26A46"/>
    <w:rsid w:val="00A26A90"/>
    <w:rsid w:val="00A26B27"/>
    <w:rsid w:val="00A26C78"/>
    <w:rsid w:val="00A27025"/>
    <w:rsid w:val="00A27793"/>
    <w:rsid w:val="00A30E4F"/>
    <w:rsid w:val="00A31306"/>
    <w:rsid w:val="00A319F3"/>
    <w:rsid w:val="00A32253"/>
    <w:rsid w:val="00A3310E"/>
    <w:rsid w:val="00A333A0"/>
    <w:rsid w:val="00A34AE5"/>
    <w:rsid w:val="00A34BFB"/>
    <w:rsid w:val="00A35B3A"/>
    <w:rsid w:val="00A3793E"/>
    <w:rsid w:val="00A37E70"/>
    <w:rsid w:val="00A40593"/>
    <w:rsid w:val="00A41007"/>
    <w:rsid w:val="00A41775"/>
    <w:rsid w:val="00A42E19"/>
    <w:rsid w:val="00A437E1"/>
    <w:rsid w:val="00A43D8A"/>
    <w:rsid w:val="00A4685E"/>
    <w:rsid w:val="00A470F3"/>
    <w:rsid w:val="00A50CD4"/>
    <w:rsid w:val="00A50CE8"/>
    <w:rsid w:val="00A51191"/>
    <w:rsid w:val="00A5132B"/>
    <w:rsid w:val="00A5143C"/>
    <w:rsid w:val="00A53A41"/>
    <w:rsid w:val="00A53FB9"/>
    <w:rsid w:val="00A5400C"/>
    <w:rsid w:val="00A54A6D"/>
    <w:rsid w:val="00A56D29"/>
    <w:rsid w:val="00A56D62"/>
    <w:rsid w:val="00A56F07"/>
    <w:rsid w:val="00A5707E"/>
    <w:rsid w:val="00A5762C"/>
    <w:rsid w:val="00A600FC"/>
    <w:rsid w:val="00A601A9"/>
    <w:rsid w:val="00A60A60"/>
    <w:rsid w:val="00A60BCA"/>
    <w:rsid w:val="00A6167A"/>
    <w:rsid w:val="00A618ED"/>
    <w:rsid w:val="00A61997"/>
    <w:rsid w:val="00A629BA"/>
    <w:rsid w:val="00A638DA"/>
    <w:rsid w:val="00A64C28"/>
    <w:rsid w:val="00A64FDD"/>
    <w:rsid w:val="00A65A46"/>
    <w:rsid w:val="00A65B41"/>
    <w:rsid w:val="00A65E00"/>
    <w:rsid w:val="00A66A78"/>
    <w:rsid w:val="00A67857"/>
    <w:rsid w:val="00A716C0"/>
    <w:rsid w:val="00A732CF"/>
    <w:rsid w:val="00A7394D"/>
    <w:rsid w:val="00A73989"/>
    <w:rsid w:val="00A7436E"/>
    <w:rsid w:val="00A744E6"/>
    <w:rsid w:val="00A74E96"/>
    <w:rsid w:val="00A75A8E"/>
    <w:rsid w:val="00A76C9E"/>
    <w:rsid w:val="00A805D8"/>
    <w:rsid w:val="00A824DD"/>
    <w:rsid w:val="00A8348E"/>
    <w:rsid w:val="00A8355B"/>
    <w:rsid w:val="00A83676"/>
    <w:rsid w:val="00A83B7B"/>
    <w:rsid w:val="00A83C3C"/>
    <w:rsid w:val="00A84274"/>
    <w:rsid w:val="00A850F3"/>
    <w:rsid w:val="00A86064"/>
    <w:rsid w:val="00A864E3"/>
    <w:rsid w:val="00A87460"/>
    <w:rsid w:val="00A87FEE"/>
    <w:rsid w:val="00A9017B"/>
    <w:rsid w:val="00A92D53"/>
    <w:rsid w:val="00A94574"/>
    <w:rsid w:val="00A95936"/>
    <w:rsid w:val="00A96265"/>
    <w:rsid w:val="00A9649C"/>
    <w:rsid w:val="00A966C8"/>
    <w:rsid w:val="00A9691D"/>
    <w:rsid w:val="00A97084"/>
    <w:rsid w:val="00A97246"/>
    <w:rsid w:val="00A97D97"/>
    <w:rsid w:val="00AA0206"/>
    <w:rsid w:val="00AA1C2C"/>
    <w:rsid w:val="00AA1CB0"/>
    <w:rsid w:val="00AA21F8"/>
    <w:rsid w:val="00AA35F6"/>
    <w:rsid w:val="00AA3A1C"/>
    <w:rsid w:val="00AA3B0D"/>
    <w:rsid w:val="00AA667C"/>
    <w:rsid w:val="00AA6E91"/>
    <w:rsid w:val="00AA7439"/>
    <w:rsid w:val="00AB047E"/>
    <w:rsid w:val="00AB0B0A"/>
    <w:rsid w:val="00AB0BB7"/>
    <w:rsid w:val="00AB198F"/>
    <w:rsid w:val="00AB1A82"/>
    <w:rsid w:val="00AB1B0C"/>
    <w:rsid w:val="00AB1ED1"/>
    <w:rsid w:val="00AB21DD"/>
    <w:rsid w:val="00AB22C6"/>
    <w:rsid w:val="00AB2719"/>
    <w:rsid w:val="00AB2AD0"/>
    <w:rsid w:val="00AB2D52"/>
    <w:rsid w:val="00AB2E4B"/>
    <w:rsid w:val="00AB30D4"/>
    <w:rsid w:val="00AB3AB1"/>
    <w:rsid w:val="00AB40A2"/>
    <w:rsid w:val="00AB40DA"/>
    <w:rsid w:val="00AB48AC"/>
    <w:rsid w:val="00AB56FD"/>
    <w:rsid w:val="00AB5ACE"/>
    <w:rsid w:val="00AB67FC"/>
    <w:rsid w:val="00AB74D7"/>
    <w:rsid w:val="00AC00F2"/>
    <w:rsid w:val="00AC011F"/>
    <w:rsid w:val="00AC0A92"/>
    <w:rsid w:val="00AC112B"/>
    <w:rsid w:val="00AC1ADC"/>
    <w:rsid w:val="00AC2260"/>
    <w:rsid w:val="00AC31B5"/>
    <w:rsid w:val="00AC4820"/>
    <w:rsid w:val="00AC4B35"/>
    <w:rsid w:val="00AC4EA1"/>
    <w:rsid w:val="00AC4ECE"/>
    <w:rsid w:val="00AC5381"/>
    <w:rsid w:val="00AC5920"/>
    <w:rsid w:val="00AC75D6"/>
    <w:rsid w:val="00AD0E65"/>
    <w:rsid w:val="00AD0F93"/>
    <w:rsid w:val="00AD1DDB"/>
    <w:rsid w:val="00AD2BF2"/>
    <w:rsid w:val="00AD4114"/>
    <w:rsid w:val="00AD4E90"/>
    <w:rsid w:val="00AD5422"/>
    <w:rsid w:val="00AD605F"/>
    <w:rsid w:val="00AD61AB"/>
    <w:rsid w:val="00AE02D6"/>
    <w:rsid w:val="00AE072D"/>
    <w:rsid w:val="00AE0966"/>
    <w:rsid w:val="00AE0DCE"/>
    <w:rsid w:val="00AE17FE"/>
    <w:rsid w:val="00AE20C5"/>
    <w:rsid w:val="00AE27FE"/>
    <w:rsid w:val="00AE3175"/>
    <w:rsid w:val="00AE31BD"/>
    <w:rsid w:val="00AE3864"/>
    <w:rsid w:val="00AE4179"/>
    <w:rsid w:val="00AE4425"/>
    <w:rsid w:val="00AE4FBE"/>
    <w:rsid w:val="00AE5E3C"/>
    <w:rsid w:val="00AE6200"/>
    <w:rsid w:val="00AE650F"/>
    <w:rsid w:val="00AE6555"/>
    <w:rsid w:val="00AE7D16"/>
    <w:rsid w:val="00AF036D"/>
    <w:rsid w:val="00AF177B"/>
    <w:rsid w:val="00AF2A4A"/>
    <w:rsid w:val="00AF3D8B"/>
    <w:rsid w:val="00AF48A6"/>
    <w:rsid w:val="00AF4CAA"/>
    <w:rsid w:val="00AF571A"/>
    <w:rsid w:val="00AF58F6"/>
    <w:rsid w:val="00AF60A0"/>
    <w:rsid w:val="00AF67FC"/>
    <w:rsid w:val="00AF7DF5"/>
    <w:rsid w:val="00B006E5"/>
    <w:rsid w:val="00B00DA1"/>
    <w:rsid w:val="00B019F9"/>
    <w:rsid w:val="00B01CDE"/>
    <w:rsid w:val="00B024C2"/>
    <w:rsid w:val="00B0406D"/>
    <w:rsid w:val="00B04698"/>
    <w:rsid w:val="00B0661D"/>
    <w:rsid w:val="00B07700"/>
    <w:rsid w:val="00B10C69"/>
    <w:rsid w:val="00B11BCC"/>
    <w:rsid w:val="00B11EB7"/>
    <w:rsid w:val="00B1221D"/>
    <w:rsid w:val="00B13570"/>
    <w:rsid w:val="00B13921"/>
    <w:rsid w:val="00B14370"/>
    <w:rsid w:val="00B1528C"/>
    <w:rsid w:val="00B15E63"/>
    <w:rsid w:val="00B16ACD"/>
    <w:rsid w:val="00B17229"/>
    <w:rsid w:val="00B21487"/>
    <w:rsid w:val="00B232D1"/>
    <w:rsid w:val="00B23859"/>
    <w:rsid w:val="00B24867"/>
    <w:rsid w:val="00B24DB5"/>
    <w:rsid w:val="00B26AA2"/>
    <w:rsid w:val="00B26BF7"/>
    <w:rsid w:val="00B26D09"/>
    <w:rsid w:val="00B26F52"/>
    <w:rsid w:val="00B30465"/>
    <w:rsid w:val="00B31764"/>
    <w:rsid w:val="00B31F42"/>
    <w:rsid w:val="00B31F9E"/>
    <w:rsid w:val="00B3268F"/>
    <w:rsid w:val="00B32C2C"/>
    <w:rsid w:val="00B33A1A"/>
    <w:rsid w:val="00B33E6C"/>
    <w:rsid w:val="00B34612"/>
    <w:rsid w:val="00B36E2D"/>
    <w:rsid w:val="00B371CC"/>
    <w:rsid w:val="00B3742B"/>
    <w:rsid w:val="00B37D71"/>
    <w:rsid w:val="00B4099C"/>
    <w:rsid w:val="00B41C9A"/>
    <w:rsid w:val="00B41CD9"/>
    <w:rsid w:val="00B427E6"/>
    <w:rsid w:val="00B428A6"/>
    <w:rsid w:val="00B43E1F"/>
    <w:rsid w:val="00B44B86"/>
    <w:rsid w:val="00B44F56"/>
    <w:rsid w:val="00B45324"/>
    <w:rsid w:val="00B45FBC"/>
    <w:rsid w:val="00B505F2"/>
    <w:rsid w:val="00B51A7D"/>
    <w:rsid w:val="00B51FAF"/>
    <w:rsid w:val="00B535C2"/>
    <w:rsid w:val="00B53AE2"/>
    <w:rsid w:val="00B53C65"/>
    <w:rsid w:val="00B53EB0"/>
    <w:rsid w:val="00B54DD2"/>
    <w:rsid w:val="00B55544"/>
    <w:rsid w:val="00B5561F"/>
    <w:rsid w:val="00B566C3"/>
    <w:rsid w:val="00B56A4C"/>
    <w:rsid w:val="00B600A8"/>
    <w:rsid w:val="00B627E5"/>
    <w:rsid w:val="00B62A51"/>
    <w:rsid w:val="00B6400C"/>
    <w:rsid w:val="00B642FC"/>
    <w:rsid w:val="00B6477A"/>
    <w:rsid w:val="00B64D26"/>
    <w:rsid w:val="00B64FBB"/>
    <w:rsid w:val="00B65D32"/>
    <w:rsid w:val="00B70752"/>
    <w:rsid w:val="00B70E22"/>
    <w:rsid w:val="00B72F73"/>
    <w:rsid w:val="00B7372C"/>
    <w:rsid w:val="00B74114"/>
    <w:rsid w:val="00B74C2F"/>
    <w:rsid w:val="00B75840"/>
    <w:rsid w:val="00B75DAF"/>
    <w:rsid w:val="00B766A5"/>
    <w:rsid w:val="00B774CB"/>
    <w:rsid w:val="00B80402"/>
    <w:rsid w:val="00B80834"/>
    <w:rsid w:val="00B80B9A"/>
    <w:rsid w:val="00B830B7"/>
    <w:rsid w:val="00B83705"/>
    <w:rsid w:val="00B848D1"/>
    <w:rsid w:val="00B848EA"/>
    <w:rsid w:val="00B849E3"/>
    <w:rsid w:val="00B84B2B"/>
    <w:rsid w:val="00B850F3"/>
    <w:rsid w:val="00B853E3"/>
    <w:rsid w:val="00B85B7C"/>
    <w:rsid w:val="00B8686B"/>
    <w:rsid w:val="00B877B0"/>
    <w:rsid w:val="00B90500"/>
    <w:rsid w:val="00B9176C"/>
    <w:rsid w:val="00B933AC"/>
    <w:rsid w:val="00B935A4"/>
    <w:rsid w:val="00B93CB1"/>
    <w:rsid w:val="00B94893"/>
    <w:rsid w:val="00B9697D"/>
    <w:rsid w:val="00B9762A"/>
    <w:rsid w:val="00B97B6D"/>
    <w:rsid w:val="00BA0D9B"/>
    <w:rsid w:val="00BA3840"/>
    <w:rsid w:val="00BA493C"/>
    <w:rsid w:val="00BA561A"/>
    <w:rsid w:val="00BA6957"/>
    <w:rsid w:val="00BA7DBA"/>
    <w:rsid w:val="00BB0634"/>
    <w:rsid w:val="00BB0BA0"/>
    <w:rsid w:val="00BB0DC6"/>
    <w:rsid w:val="00BB15E4"/>
    <w:rsid w:val="00BB173C"/>
    <w:rsid w:val="00BB18CC"/>
    <w:rsid w:val="00BB1E19"/>
    <w:rsid w:val="00BB21D1"/>
    <w:rsid w:val="00BB22B1"/>
    <w:rsid w:val="00BB27DA"/>
    <w:rsid w:val="00BB2B1E"/>
    <w:rsid w:val="00BB32F2"/>
    <w:rsid w:val="00BB4338"/>
    <w:rsid w:val="00BB4FA0"/>
    <w:rsid w:val="00BB5FDE"/>
    <w:rsid w:val="00BB61C3"/>
    <w:rsid w:val="00BB6736"/>
    <w:rsid w:val="00BB6C0E"/>
    <w:rsid w:val="00BB7B38"/>
    <w:rsid w:val="00BC0A43"/>
    <w:rsid w:val="00BC0E28"/>
    <w:rsid w:val="00BC10F0"/>
    <w:rsid w:val="00BC11E5"/>
    <w:rsid w:val="00BC29B7"/>
    <w:rsid w:val="00BC37FF"/>
    <w:rsid w:val="00BC41F2"/>
    <w:rsid w:val="00BC48C4"/>
    <w:rsid w:val="00BC4BC6"/>
    <w:rsid w:val="00BC52FD"/>
    <w:rsid w:val="00BC65B6"/>
    <w:rsid w:val="00BC6E62"/>
    <w:rsid w:val="00BC7443"/>
    <w:rsid w:val="00BD0648"/>
    <w:rsid w:val="00BD1040"/>
    <w:rsid w:val="00BD1831"/>
    <w:rsid w:val="00BD1B2F"/>
    <w:rsid w:val="00BD34AA"/>
    <w:rsid w:val="00BD36A2"/>
    <w:rsid w:val="00BD5069"/>
    <w:rsid w:val="00BD5B47"/>
    <w:rsid w:val="00BD6444"/>
    <w:rsid w:val="00BE0734"/>
    <w:rsid w:val="00BE08C7"/>
    <w:rsid w:val="00BE0C44"/>
    <w:rsid w:val="00BE1B8B"/>
    <w:rsid w:val="00BE2A18"/>
    <w:rsid w:val="00BE2C01"/>
    <w:rsid w:val="00BE2D49"/>
    <w:rsid w:val="00BE331A"/>
    <w:rsid w:val="00BE41EC"/>
    <w:rsid w:val="00BE56FB"/>
    <w:rsid w:val="00BE5E29"/>
    <w:rsid w:val="00BE6947"/>
    <w:rsid w:val="00BE7F81"/>
    <w:rsid w:val="00BF1CCC"/>
    <w:rsid w:val="00BF249F"/>
    <w:rsid w:val="00BF378E"/>
    <w:rsid w:val="00BF3DDE"/>
    <w:rsid w:val="00BF3FA3"/>
    <w:rsid w:val="00BF59AF"/>
    <w:rsid w:val="00BF6589"/>
    <w:rsid w:val="00BF6F7F"/>
    <w:rsid w:val="00BF7E3E"/>
    <w:rsid w:val="00C00647"/>
    <w:rsid w:val="00C00A54"/>
    <w:rsid w:val="00C02764"/>
    <w:rsid w:val="00C049E4"/>
    <w:rsid w:val="00C04CEF"/>
    <w:rsid w:val="00C05636"/>
    <w:rsid w:val="00C05D9E"/>
    <w:rsid w:val="00C0662F"/>
    <w:rsid w:val="00C068E8"/>
    <w:rsid w:val="00C06E16"/>
    <w:rsid w:val="00C10DAC"/>
    <w:rsid w:val="00C11943"/>
    <w:rsid w:val="00C12892"/>
    <w:rsid w:val="00C12E96"/>
    <w:rsid w:val="00C13234"/>
    <w:rsid w:val="00C13CD4"/>
    <w:rsid w:val="00C14763"/>
    <w:rsid w:val="00C14E4A"/>
    <w:rsid w:val="00C1525E"/>
    <w:rsid w:val="00C16141"/>
    <w:rsid w:val="00C1614C"/>
    <w:rsid w:val="00C17ACE"/>
    <w:rsid w:val="00C17D27"/>
    <w:rsid w:val="00C21FEA"/>
    <w:rsid w:val="00C2363F"/>
    <w:rsid w:val="00C236C8"/>
    <w:rsid w:val="00C23AE9"/>
    <w:rsid w:val="00C242E7"/>
    <w:rsid w:val="00C24BBB"/>
    <w:rsid w:val="00C24E1A"/>
    <w:rsid w:val="00C260B1"/>
    <w:rsid w:val="00C2653F"/>
    <w:rsid w:val="00C26E56"/>
    <w:rsid w:val="00C27382"/>
    <w:rsid w:val="00C2777B"/>
    <w:rsid w:val="00C309D0"/>
    <w:rsid w:val="00C31406"/>
    <w:rsid w:val="00C3343C"/>
    <w:rsid w:val="00C34D16"/>
    <w:rsid w:val="00C357E1"/>
    <w:rsid w:val="00C362C5"/>
    <w:rsid w:val="00C37194"/>
    <w:rsid w:val="00C37444"/>
    <w:rsid w:val="00C377FD"/>
    <w:rsid w:val="00C40637"/>
    <w:rsid w:val="00C40F6C"/>
    <w:rsid w:val="00C4169C"/>
    <w:rsid w:val="00C422F0"/>
    <w:rsid w:val="00C44426"/>
    <w:rsid w:val="00C445F3"/>
    <w:rsid w:val="00C44DBC"/>
    <w:rsid w:val="00C451F4"/>
    <w:rsid w:val="00C455BB"/>
    <w:rsid w:val="00C45EB1"/>
    <w:rsid w:val="00C5006F"/>
    <w:rsid w:val="00C50099"/>
    <w:rsid w:val="00C501B0"/>
    <w:rsid w:val="00C50534"/>
    <w:rsid w:val="00C517C3"/>
    <w:rsid w:val="00C52214"/>
    <w:rsid w:val="00C5339C"/>
    <w:rsid w:val="00C53AD6"/>
    <w:rsid w:val="00C54A3A"/>
    <w:rsid w:val="00C55307"/>
    <w:rsid w:val="00C55566"/>
    <w:rsid w:val="00C55905"/>
    <w:rsid w:val="00C56448"/>
    <w:rsid w:val="00C568BE"/>
    <w:rsid w:val="00C61081"/>
    <w:rsid w:val="00C62944"/>
    <w:rsid w:val="00C62CB4"/>
    <w:rsid w:val="00C63C47"/>
    <w:rsid w:val="00C667BE"/>
    <w:rsid w:val="00C6766B"/>
    <w:rsid w:val="00C67EA9"/>
    <w:rsid w:val="00C72223"/>
    <w:rsid w:val="00C73366"/>
    <w:rsid w:val="00C73906"/>
    <w:rsid w:val="00C755EA"/>
    <w:rsid w:val="00C76417"/>
    <w:rsid w:val="00C77251"/>
    <w:rsid w:val="00C7726F"/>
    <w:rsid w:val="00C77DD4"/>
    <w:rsid w:val="00C80BC2"/>
    <w:rsid w:val="00C81EFC"/>
    <w:rsid w:val="00C823DA"/>
    <w:rsid w:val="00C8259F"/>
    <w:rsid w:val="00C82746"/>
    <w:rsid w:val="00C82B51"/>
    <w:rsid w:val="00C82F46"/>
    <w:rsid w:val="00C83021"/>
    <w:rsid w:val="00C8312F"/>
    <w:rsid w:val="00C83812"/>
    <w:rsid w:val="00C84C47"/>
    <w:rsid w:val="00C84D70"/>
    <w:rsid w:val="00C84D95"/>
    <w:rsid w:val="00C858A4"/>
    <w:rsid w:val="00C86AFA"/>
    <w:rsid w:val="00C86B55"/>
    <w:rsid w:val="00C8729F"/>
    <w:rsid w:val="00C873F5"/>
    <w:rsid w:val="00C8792C"/>
    <w:rsid w:val="00C879D7"/>
    <w:rsid w:val="00C90616"/>
    <w:rsid w:val="00C90C02"/>
    <w:rsid w:val="00C92274"/>
    <w:rsid w:val="00C95BC9"/>
    <w:rsid w:val="00C966B8"/>
    <w:rsid w:val="00C97438"/>
    <w:rsid w:val="00CA0374"/>
    <w:rsid w:val="00CA196E"/>
    <w:rsid w:val="00CA2630"/>
    <w:rsid w:val="00CA395A"/>
    <w:rsid w:val="00CA4484"/>
    <w:rsid w:val="00CA4568"/>
    <w:rsid w:val="00CA4F81"/>
    <w:rsid w:val="00CA5493"/>
    <w:rsid w:val="00CA669C"/>
    <w:rsid w:val="00CB0272"/>
    <w:rsid w:val="00CB1093"/>
    <w:rsid w:val="00CB18D0"/>
    <w:rsid w:val="00CB1C8A"/>
    <w:rsid w:val="00CB209E"/>
    <w:rsid w:val="00CB24F5"/>
    <w:rsid w:val="00CB2663"/>
    <w:rsid w:val="00CB27DE"/>
    <w:rsid w:val="00CB3BBE"/>
    <w:rsid w:val="00CB44D4"/>
    <w:rsid w:val="00CB4ABE"/>
    <w:rsid w:val="00CB4C23"/>
    <w:rsid w:val="00CB59E9"/>
    <w:rsid w:val="00CB6A5F"/>
    <w:rsid w:val="00CB6A9B"/>
    <w:rsid w:val="00CB6EFD"/>
    <w:rsid w:val="00CB7F20"/>
    <w:rsid w:val="00CC084E"/>
    <w:rsid w:val="00CC0D6A"/>
    <w:rsid w:val="00CC2528"/>
    <w:rsid w:val="00CC2676"/>
    <w:rsid w:val="00CC3831"/>
    <w:rsid w:val="00CC3E3D"/>
    <w:rsid w:val="00CC519B"/>
    <w:rsid w:val="00CC615C"/>
    <w:rsid w:val="00CC7A06"/>
    <w:rsid w:val="00CD1125"/>
    <w:rsid w:val="00CD12C1"/>
    <w:rsid w:val="00CD1C28"/>
    <w:rsid w:val="00CD214E"/>
    <w:rsid w:val="00CD4032"/>
    <w:rsid w:val="00CD46FA"/>
    <w:rsid w:val="00CD5973"/>
    <w:rsid w:val="00CD5E51"/>
    <w:rsid w:val="00CD61FC"/>
    <w:rsid w:val="00CD63E3"/>
    <w:rsid w:val="00CD7136"/>
    <w:rsid w:val="00CE0518"/>
    <w:rsid w:val="00CE09F6"/>
    <w:rsid w:val="00CE1BBC"/>
    <w:rsid w:val="00CE3084"/>
    <w:rsid w:val="00CE31A6"/>
    <w:rsid w:val="00CE429A"/>
    <w:rsid w:val="00CE496F"/>
    <w:rsid w:val="00CE62FC"/>
    <w:rsid w:val="00CE79A0"/>
    <w:rsid w:val="00CF0037"/>
    <w:rsid w:val="00CF0713"/>
    <w:rsid w:val="00CF09AA"/>
    <w:rsid w:val="00CF152A"/>
    <w:rsid w:val="00CF1721"/>
    <w:rsid w:val="00CF4813"/>
    <w:rsid w:val="00CF4AED"/>
    <w:rsid w:val="00CF5233"/>
    <w:rsid w:val="00CF7318"/>
    <w:rsid w:val="00D00A14"/>
    <w:rsid w:val="00D013D7"/>
    <w:rsid w:val="00D025F5"/>
    <w:rsid w:val="00D029B8"/>
    <w:rsid w:val="00D02B96"/>
    <w:rsid w:val="00D02F60"/>
    <w:rsid w:val="00D03480"/>
    <w:rsid w:val="00D0428A"/>
    <w:rsid w:val="00D0464E"/>
    <w:rsid w:val="00D04A96"/>
    <w:rsid w:val="00D0561B"/>
    <w:rsid w:val="00D0689B"/>
    <w:rsid w:val="00D076FA"/>
    <w:rsid w:val="00D07A7B"/>
    <w:rsid w:val="00D10B7E"/>
    <w:rsid w:val="00D10E06"/>
    <w:rsid w:val="00D126C0"/>
    <w:rsid w:val="00D14A83"/>
    <w:rsid w:val="00D1500A"/>
    <w:rsid w:val="00D15197"/>
    <w:rsid w:val="00D16820"/>
    <w:rsid w:val="00D169C8"/>
    <w:rsid w:val="00D1793F"/>
    <w:rsid w:val="00D17EF9"/>
    <w:rsid w:val="00D2049D"/>
    <w:rsid w:val="00D217C4"/>
    <w:rsid w:val="00D22920"/>
    <w:rsid w:val="00D22AF5"/>
    <w:rsid w:val="00D235EA"/>
    <w:rsid w:val="00D23B9A"/>
    <w:rsid w:val="00D23D7E"/>
    <w:rsid w:val="00D2434E"/>
    <w:rsid w:val="00D247A9"/>
    <w:rsid w:val="00D248B4"/>
    <w:rsid w:val="00D24BCA"/>
    <w:rsid w:val="00D253C2"/>
    <w:rsid w:val="00D25A36"/>
    <w:rsid w:val="00D25BB2"/>
    <w:rsid w:val="00D26CC9"/>
    <w:rsid w:val="00D2720D"/>
    <w:rsid w:val="00D2774B"/>
    <w:rsid w:val="00D305C5"/>
    <w:rsid w:val="00D3102C"/>
    <w:rsid w:val="00D32721"/>
    <w:rsid w:val="00D328DC"/>
    <w:rsid w:val="00D32E9C"/>
    <w:rsid w:val="00D33387"/>
    <w:rsid w:val="00D33D29"/>
    <w:rsid w:val="00D33F0B"/>
    <w:rsid w:val="00D355BB"/>
    <w:rsid w:val="00D3583E"/>
    <w:rsid w:val="00D35A6D"/>
    <w:rsid w:val="00D35B18"/>
    <w:rsid w:val="00D402FB"/>
    <w:rsid w:val="00D40825"/>
    <w:rsid w:val="00D43EA5"/>
    <w:rsid w:val="00D44728"/>
    <w:rsid w:val="00D448B6"/>
    <w:rsid w:val="00D4504F"/>
    <w:rsid w:val="00D459FD"/>
    <w:rsid w:val="00D45D61"/>
    <w:rsid w:val="00D47D7A"/>
    <w:rsid w:val="00D50335"/>
    <w:rsid w:val="00D50ABD"/>
    <w:rsid w:val="00D52762"/>
    <w:rsid w:val="00D5384B"/>
    <w:rsid w:val="00D54F56"/>
    <w:rsid w:val="00D55290"/>
    <w:rsid w:val="00D57126"/>
    <w:rsid w:val="00D57791"/>
    <w:rsid w:val="00D57ACA"/>
    <w:rsid w:val="00D6046A"/>
    <w:rsid w:val="00D605AB"/>
    <w:rsid w:val="00D61A7E"/>
    <w:rsid w:val="00D62870"/>
    <w:rsid w:val="00D62970"/>
    <w:rsid w:val="00D62CA9"/>
    <w:rsid w:val="00D62CDB"/>
    <w:rsid w:val="00D63BF4"/>
    <w:rsid w:val="00D63CC6"/>
    <w:rsid w:val="00D6525E"/>
    <w:rsid w:val="00D655D9"/>
    <w:rsid w:val="00D65872"/>
    <w:rsid w:val="00D66598"/>
    <w:rsid w:val="00D66702"/>
    <w:rsid w:val="00D67688"/>
    <w:rsid w:val="00D676F3"/>
    <w:rsid w:val="00D67F23"/>
    <w:rsid w:val="00D70B6C"/>
    <w:rsid w:val="00D70EF5"/>
    <w:rsid w:val="00D71024"/>
    <w:rsid w:val="00D71A25"/>
    <w:rsid w:val="00D71FCF"/>
    <w:rsid w:val="00D7274D"/>
    <w:rsid w:val="00D72A07"/>
    <w:rsid w:val="00D72A54"/>
    <w:rsid w:val="00D72CC1"/>
    <w:rsid w:val="00D73675"/>
    <w:rsid w:val="00D749AF"/>
    <w:rsid w:val="00D7528D"/>
    <w:rsid w:val="00D752F2"/>
    <w:rsid w:val="00D76EC9"/>
    <w:rsid w:val="00D80E7D"/>
    <w:rsid w:val="00D81397"/>
    <w:rsid w:val="00D81936"/>
    <w:rsid w:val="00D848B9"/>
    <w:rsid w:val="00D851A1"/>
    <w:rsid w:val="00D8522C"/>
    <w:rsid w:val="00D862CF"/>
    <w:rsid w:val="00D86D85"/>
    <w:rsid w:val="00D86DA4"/>
    <w:rsid w:val="00D90E69"/>
    <w:rsid w:val="00D91153"/>
    <w:rsid w:val="00D91368"/>
    <w:rsid w:val="00D914F6"/>
    <w:rsid w:val="00D92468"/>
    <w:rsid w:val="00D93106"/>
    <w:rsid w:val="00D933E9"/>
    <w:rsid w:val="00D938DA"/>
    <w:rsid w:val="00D94E4D"/>
    <w:rsid w:val="00D9505D"/>
    <w:rsid w:val="00D953D0"/>
    <w:rsid w:val="00D959F5"/>
    <w:rsid w:val="00D95EB0"/>
    <w:rsid w:val="00D96884"/>
    <w:rsid w:val="00D97434"/>
    <w:rsid w:val="00D9799B"/>
    <w:rsid w:val="00DA13E9"/>
    <w:rsid w:val="00DA17AA"/>
    <w:rsid w:val="00DA27C4"/>
    <w:rsid w:val="00DA2E3E"/>
    <w:rsid w:val="00DA31CF"/>
    <w:rsid w:val="00DA3FDD"/>
    <w:rsid w:val="00DA4397"/>
    <w:rsid w:val="00DA469E"/>
    <w:rsid w:val="00DA5C7E"/>
    <w:rsid w:val="00DA61DD"/>
    <w:rsid w:val="00DA6DF3"/>
    <w:rsid w:val="00DA7017"/>
    <w:rsid w:val="00DA7028"/>
    <w:rsid w:val="00DB0315"/>
    <w:rsid w:val="00DB16F8"/>
    <w:rsid w:val="00DB1AD2"/>
    <w:rsid w:val="00DB1B13"/>
    <w:rsid w:val="00DB2743"/>
    <w:rsid w:val="00DB2B58"/>
    <w:rsid w:val="00DB42ED"/>
    <w:rsid w:val="00DB4C55"/>
    <w:rsid w:val="00DB5206"/>
    <w:rsid w:val="00DB6276"/>
    <w:rsid w:val="00DB63F5"/>
    <w:rsid w:val="00DB71FB"/>
    <w:rsid w:val="00DB73E5"/>
    <w:rsid w:val="00DC08F9"/>
    <w:rsid w:val="00DC0AC4"/>
    <w:rsid w:val="00DC0DC9"/>
    <w:rsid w:val="00DC1690"/>
    <w:rsid w:val="00DC1C6B"/>
    <w:rsid w:val="00DC2C2E"/>
    <w:rsid w:val="00DC4405"/>
    <w:rsid w:val="00DC45FB"/>
    <w:rsid w:val="00DC4AF0"/>
    <w:rsid w:val="00DC5D33"/>
    <w:rsid w:val="00DC7886"/>
    <w:rsid w:val="00DD0C66"/>
    <w:rsid w:val="00DD0CF2"/>
    <w:rsid w:val="00DD1EE9"/>
    <w:rsid w:val="00DD640A"/>
    <w:rsid w:val="00DD71DA"/>
    <w:rsid w:val="00DD7EF6"/>
    <w:rsid w:val="00DE033B"/>
    <w:rsid w:val="00DE1554"/>
    <w:rsid w:val="00DE15AC"/>
    <w:rsid w:val="00DE2901"/>
    <w:rsid w:val="00DE4CA3"/>
    <w:rsid w:val="00DE590F"/>
    <w:rsid w:val="00DE7B53"/>
    <w:rsid w:val="00DE7DC1"/>
    <w:rsid w:val="00DF04AA"/>
    <w:rsid w:val="00DF1688"/>
    <w:rsid w:val="00DF1FBA"/>
    <w:rsid w:val="00DF230E"/>
    <w:rsid w:val="00DF3F7E"/>
    <w:rsid w:val="00DF413F"/>
    <w:rsid w:val="00DF4E7C"/>
    <w:rsid w:val="00DF6473"/>
    <w:rsid w:val="00DF655E"/>
    <w:rsid w:val="00DF6A78"/>
    <w:rsid w:val="00DF7648"/>
    <w:rsid w:val="00DF76BB"/>
    <w:rsid w:val="00DF776E"/>
    <w:rsid w:val="00E00E29"/>
    <w:rsid w:val="00E01805"/>
    <w:rsid w:val="00E01D63"/>
    <w:rsid w:val="00E02BAB"/>
    <w:rsid w:val="00E02D89"/>
    <w:rsid w:val="00E03AAD"/>
    <w:rsid w:val="00E03B41"/>
    <w:rsid w:val="00E04911"/>
    <w:rsid w:val="00E04CEB"/>
    <w:rsid w:val="00E060BC"/>
    <w:rsid w:val="00E074A8"/>
    <w:rsid w:val="00E07FCC"/>
    <w:rsid w:val="00E1025A"/>
    <w:rsid w:val="00E10A69"/>
    <w:rsid w:val="00E10B3D"/>
    <w:rsid w:val="00E10C64"/>
    <w:rsid w:val="00E1115C"/>
    <w:rsid w:val="00E11420"/>
    <w:rsid w:val="00E12757"/>
    <w:rsid w:val="00E132FB"/>
    <w:rsid w:val="00E149A0"/>
    <w:rsid w:val="00E15547"/>
    <w:rsid w:val="00E159C6"/>
    <w:rsid w:val="00E15EC1"/>
    <w:rsid w:val="00E16227"/>
    <w:rsid w:val="00E170B7"/>
    <w:rsid w:val="00E177DD"/>
    <w:rsid w:val="00E20681"/>
    <w:rsid w:val="00E20900"/>
    <w:rsid w:val="00E20C7F"/>
    <w:rsid w:val="00E2308D"/>
    <w:rsid w:val="00E234DF"/>
    <w:rsid w:val="00E2355B"/>
    <w:rsid w:val="00E2396E"/>
    <w:rsid w:val="00E23AF7"/>
    <w:rsid w:val="00E24380"/>
    <w:rsid w:val="00E24728"/>
    <w:rsid w:val="00E24BD6"/>
    <w:rsid w:val="00E25E2E"/>
    <w:rsid w:val="00E2716C"/>
    <w:rsid w:val="00E276AC"/>
    <w:rsid w:val="00E27761"/>
    <w:rsid w:val="00E30795"/>
    <w:rsid w:val="00E32F70"/>
    <w:rsid w:val="00E34A35"/>
    <w:rsid w:val="00E34A43"/>
    <w:rsid w:val="00E35747"/>
    <w:rsid w:val="00E35E6E"/>
    <w:rsid w:val="00E376A2"/>
    <w:rsid w:val="00E37C2F"/>
    <w:rsid w:val="00E417EA"/>
    <w:rsid w:val="00E41C28"/>
    <w:rsid w:val="00E42563"/>
    <w:rsid w:val="00E43D3B"/>
    <w:rsid w:val="00E45F8B"/>
    <w:rsid w:val="00E46308"/>
    <w:rsid w:val="00E46503"/>
    <w:rsid w:val="00E4740C"/>
    <w:rsid w:val="00E47512"/>
    <w:rsid w:val="00E507E9"/>
    <w:rsid w:val="00E50F64"/>
    <w:rsid w:val="00E51E17"/>
    <w:rsid w:val="00E5273F"/>
    <w:rsid w:val="00E52A27"/>
    <w:rsid w:val="00E52DAB"/>
    <w:rsid w:val="00E5357F"/>
    <w:rsid w:val="00E539B0"/>
    <w:rsid w:val="00E54284"/>
    <w:rsid w:val="00E5484E"/>
    <w:rsid w:val="00E55994"/>
    <w:rsid w:val="00E55CCB"/>
    <w:rsid w:val="00E55F54"/>
    <w:rsid w:val="00E5641E"/>
    <w:rsid w:val="00E60606"/>
    <w:rsid w:val="00E60A25"/>
    <w:rsid w:val="00E60C66"/>
    <w:rsid w:val="00E6164D"/>
    <w:rsid w:val="00E618C9"/>
    <w:rsid w:val="00E62774"/>
    <w:rsid w:val="00E6307C"/>
    <w:rsid w:val="00E636FA"/>
    <w:rsid w:val="00E65AF3"/>
    <w:rsid w:val="00E66C50"/>
    <w:rsid w:val="00E6762C"/>
    <w:rsid w:val="00E679D3"/>
    <w:rsid w:val="00E71208"/>
    <w:rsid w:val="00E71444"/>
    <w:rsid w:val="00E714CF"/>
    <w:rsid w:val="00E71624"/>
    <w:rsid w:val="00E71C91"/>
    <w:rsid w:val="00E720A1"/>
    <w:rsid w:val="00E72FF3"/>
    <w:rsid w:val="00E73A64"/>
    <w:rsid w:val="00E73CDF"/>
    <w:rsid w:val="00E75888"/>
    <w:rsid w:val="00E75DDA"/>
    <w:rsid w:val="00E75E03"/>
    <w:rsid w:val="00E765D2"/>
    <w:rsid w:val="00E773E8"/>
    <w:rsid w:val="00E77A70"/>
    <w:rsid w:val="00E83ADD"/>
    <w:rsid w:val="00E8481C"/>
    <w:rsid w:val="00E84F38"/>
    <w:rsid w:val="00E8542F"/>
    <w:rsid w:val="00E85623"/>
    <w:rsid w:val="00E860FC"/>
    <w:rsid w:val="00E8614E"/>
    <w:rsid w:val="00E87441"/>
    <w:rsid w:val="00E87E04"/>
    <w:rsid w:val="00E908A4"/>
    <w:rsid w:val="00E91FAE"/>
    <w:rsid w:val="00E930E1"/>
    <w:rsid w:val="00E9528C"/>
    <w:rsid w:val="00E96E3F"/>
    <w:rsid w:val="00E97249"/>
    <w:rsid w:val="00E97CA1"/>
    <w:rsid w:val="00E97FE7"/>
    <w:rsid w:val="00EA270C"/>
    <w:rsid w:val="00EA365C"/>
    <w:rsid w:val="00EA4974"/>
    <w:rsid w:val="00EA4CEB"/>
    <w:rsid w:val="00EA532E"/>
    <w:rsid w:val="00EA6D80"/>
    <w:rsid w:val="00EA73A6"/>
    <w:rsid w:val="00EA76C6"/>
    <w:rsid w:val="00EB0250"/>
    <w:rsid w:val="00EB06D9"/>
    <w:rsid w:val="00EB10D2"/>
    <w:rsid w:val="00EB17F2"/>
    <w:rsid w:val="00EB192B"/>
    <w:rsid w:val="00EB19ED"/>
    <w:rsid w:val="00EB1CAB"/>
    <w:rsid w:val="00EB1E85"/>
    <w:rsid w:val="00EB2986"/>
    <w:rsid w:val="00EB3524"/>
    <w:rsid w:val="00EB3ABE"/>
    <w:rsid w:val="00EB3EAC"/>
    <w:rsid w:val="00EB5E10"/>
    <w:rsid w:val="00EB646C"/>
    <w:rsid w:val="00EB666F"/>
    <w:rsid w:val="00EB673F"/>
    <w:rsid w:val="00EC0733"/>
    <w:rsid w:val="00EC0F5A"/>
    <w:rsid w:val="00EC1DFA"/>
    <w:rsid w:val="00EC2D34"/>
    <w:rsid w:val="00EC3398"/>
    <w:rsid w:val="00EC4127"/>
    <w:rsid w:val="00EC4265"/>
    <w:rsid w:val="00EC4CEB"/>
    <w:rsid w:val="00EC4E93"/>
    <w:rsid w:val="00EC4F1B"/>
    <w:rsid w:val="00EC593F"/>
    <w:rsid w:val="00EC619F"/>
    <w:rsid w:val="00EC61F9"/>
    <w:rsid w:val="00EC6273"/>
    <w:rsid w:val="00EC659E"/>
    <w:rsid w:val="00EC72C1"/>
    <w:rsid w:val="00EC7783"/>
    <w:rsid w:val="00EC792A"/>
    <w:rsid w:val="00EC797D"/>
    <w:rsid w:val="00ED0C80"/>
    <w:rsid w:val="00ED1ED3"/>
    <w:rsid w:val="00ED2072"/>
    <w:rsid w:val="00ED23E0"/>
    <w:rsid w:val="00ED2AE0"/>
    <w:rsid w:val="00ED2B3D"/>
    <w:rsid w:val="00ED2E4E"/>
    <w:rsid w:val="00ED5553"/>
    <w:rsid w:val="00ED5C2E"/>
    <w:rsid w:val="00ED5E36"/>
    <w:rsid w:val="00ED6961"/>
    <w:rsid w:val="00ED7912"/>
    <w:rsid w:val="00EE035A"/>
    <w:rsid w:val="00EE21D8"/>
    <w:rsid w:val="00EE27B4"/>
    <w:rsid w:val="00EE29A7"/>
    <w:rsid w:val="00EE2A01"/>
    <w:rsid w:val="00EE4551"/>
    <w:rsid w:val="00EE4F67"/>
    <w:rsid w:val="00EE53FE"/>
    <w:rsid w:val="00EE5D84"/>
    <w:rsid w:val="00EE6CCF"/>
    <w:rsid w:val="00EE6E4C"/>
    <w:rsid w:val="00EE7698"/>
    <w:rsid w:val="00EE77FC"/>
    <w:rsid w:val="00EE7A7B"/>
    <w:rsid w:val="00EF06EF"/>
    <w:rsid w:val="00EF0B96"/>
    <w:rsid w:val="00EF3486"/>
    <w:rsid w:val="00EF47AF"/>
    <w:rsid w:val="00EF53B6"/>
    <w:rsid w:val="00EF5575"/>
    <w:rsid w:val="00EF579C"/>
    <w:rsid w:val="00F00A81"/>
    <w:rsid w:val="00F00B73"/>
    <w:rsid w:val="00F022A3"/>
    <w:rsid w:val="00F026D7"/>
    <w:rsid w:val="00F03462"/>
    <w:rsid w:val="00F03B86"/>
    <w:rsid w:val="00F03F81"/>
    <w:rsid w:val="00F04E2A"/>
    <w:rsid w:val="00F05636"/>
    <w:rsid w:val="00F06579"/>
    <w:rsid w:val="00F06714"/>
    <w:rsid w:val="00F07084"/>
    <w:rsid w:val="00F07092"/>
    <w:rsid w:val="00F07390"/>
    <w:rsid w:val="00F10889"/>
    <w:rsid w:val="00F115CA"/>
    <w:rsid w:val="00F120EA"/>
    <w:rsid w:val="00F13D1D"/>
    <w:rsid w:val="00F141E5"/>
    <w:rsid w:val="00F14817"/>
    <w:rsid w:val="00F14B00"/>
    <w:rsid w:val="00F14EBA"/>
    <w:rsid w:val="00F1510F"/>
    <w:rsid w:val="00F151CB"/>
    <w:rsid w:val="00F1533A"/>
    <w:rsid w:val="00F159A2"/>
    <w:rsid w:val="00F159D5"/>
    <w:rsid w:val="00F15E5A"/>
    <w:rsid w:val="00F17B02"/>
    <w:rsid w:val="00F17F0A"/>
    <w:rsid w:val="00F2047F"/>
    <w:rsid w:val="00F210B5"/>
    <w:rsid w:val="00F211B1"/>
    <w:rsid w:val="00F22187"/>
    <w:rsid w:val="00F22C05"/>
    <w:rsid w:val="00F24804"/>
    <w:rsid w:val="00F24A3D"/>
    <w:rsid w:val="00F2668F"/>
    <w:rsid w:val="00F2742F"/>
    <w:rsid w:val="00F2753B"/>
    <w:rsid w:val="00F27A15"/>
    <w:rsid w:val="00F27B06"/>
    <w:rsid w:val="00F27DA7"/>
    <w:rsid w:val="00F312FC"/>
    <w:rsid w:val="00F31B90"/>
    <w:rsid w:val="00F330B2"/>
    <w:rsid w:val="00F33F8B"/>
    <w:rsid w:val="00F340B2"/>
    <w:rsid w:val="00F3494E"/>
    <w:rsid w:val="00F362AC"/>
    <w:rsid w:val="00F3790A"/>
    <w:rsid w:val="00F37F9E"/>
    <w:rsid w:val="00F40A84"/>
    <w:rsid w:val="00F431A5"/>
    <w:rsid w:val="00F43390"/>
    <w:rsid w:val="00F4343C"/>
    <w:rsid w:val="00F443B2"/>
    <w:rsid w:val="00F4510C"/>
    <w:rsid w:val="00F458D8"/>
    <w:rsid w:val="00F45C77"/>
    <w:rsid w:val="00F50237"/>
    <w:rsid w:val="00F514AA"/>
    <w:rsid w:val="00F522BC"/>
    <w:rsid w:val="00F53596"/>
    <w:rsid w:val="00F5378A"/>
    <w:rsid w:val="00F558FC"/>
    <w:rsid w:val="00F55BA8"/>
    <w:rsid w:val="00F55DB1"/>
    <w:rsid w:val="00F5650C"/>
    <w:rsid w:val="00F56ACA"/>
    <w:rsid w:val="00F56D18"/>
    <w:rsid w:val="00F56FFD"/>
    <w:rsid w:val="00F600FE"/>
    <w:rsid w:val="00F62E4D"/>
    <w:rsid w:val="00F63AF1"/>
    <w:rsid w:val="00F65B16"/>
    <w:rsid w:val="00F6611F"/>
    <w:rsid w:val="00F66796"/>
    <w:rsid w:val="00F66B34"/>
    <w:rsid w:val="00F66F12"/>
    <w:rsid w:val="00F672F6"/>
    <w:rsid w:val="00F675B9"/>
    <w:rsid w:val="00F67644"/>
    <w:rsid w:val="00F67D00"/>
    <w:rsid w:val="00F70397"/>
    <w:rsid w:val="00F70F41"/>
    <w:rsid w:val="00F711C9"/>
    <w:rsid w:val="00F717BC"/>
    <w:rsid w:val="00F748C6"/>
    <w:rsid w:val="00F74C59"/>
    <w:rsid w:val="00F75AFF"/>
    <w:rsid w:val="00F75C3A"/>
    <w:rsid w:val="00F75F59"/>
    <w:rsid w:val="00F76289"/>
    <w:rsid w:val="00F768CD"/>
    <w:rsid w:val="00F7714D"/>
    <w:rsid w:val="00F7763E"/>
    <w:rsid w:val="00F77BDC"/>
    <w:rsid w:val="00F80E60"/>
    <w:rsid w:val="00F81A27"/>
    <w:rsid w:val="00F82E30"/>
    <w:rsid w:val="00F831CB"/>
    <w:rsid w:val="00F83453"/>
    <w:rsid w:val="00F83C25"/>
    <w:rsid w:val="00F83FFE"/>
    <w:rsid w:val="00F848A3"/>
    <w:rsid w:val="00F84ACF"/>
    <w:rsid w:val="00F84F31"/>
    <w:rsid w:val="00F855C5"/>
    <w:rsid w:val="00F85742"/>
    <w:rsid w:val="00F85BF8"/>
    <w:rsid w:val="00F871CE"/>
    <w:rsid w:val="00F87802"/>
    <w:rsid w:val="00F90238"/>
    <w:rsid w:val="00F9048D"/>
    <w:rsid w:val="00F9112F"/>
    <w:rsid w:val="00F92C0A"/>
    <w:rsid w:val="00F935C6"/>
    <w:rsid w:val="00F9415B"/>
    <w:rsid w:val="00F968BD"/>
    <w:rsid w:val="00F97FA9"/>
    <w:rsid w:val="00FA1067"/>
    <w:rsid w:val="00FA13C2"/>
    <w:rsid w:val="00FA1D5D"/>
    <w:rsid w:val="00FA2258"/>
    <w:rsid w:val="00FA2ED6"/>
    <w:rsid w:val="00FA4433"/>
    <w:rsid w:val="00FA51BE"/>
    <w:rsid w:val="00FA59FA"/>
    <w:rsid w:val="00FA7CE0"/>
    <w:rsid w:val="00FA7F91"/>
    <w:rsid w:val="00FB0298"/>
    <w:rsid w:val="00FB121C"/>
    <w:rsid w:val="00FB184B"/>
    <w:rsid w:val="00FB1CDD"/>
    <w:rsid w:val="00FB220B"/>
    <w:rsid w:val="00FB2C2F"/>
    <w:rsid w:val="00FB305C"/>
    <w:rsid w:val="00FB44D9"/>
    <w:rsid w:val="00FB4F29"/>
    <w:rsid w:val="00FB5694"/>
    <w:rsid w:val="00FB5BE5"/>
    <w:rsid w:val="00FC0487"/>
    <w:rsid w:val="00FC077E"/>
    <w:rsid w:val="00FC0A7F"/>
    <w:rsid w:val="00FC13E1"/>
    <w:rsid w:val="00FC1849"/>
    <w:rsid w:val="00FC2E3D"/>
    <w:rsid w:val="00FC36CE"/>
    <w:rsid w:val="00FC38B5"/>
    <w:rsid w:val="00FC3BDE"/>
    <w:rsid w:val="00FC456D"/>
    <w:rsid w:val="00FC5666"/>
    <w:rsid w:val="00FC61CE"/>
    <w:rsid w:val="00FD08F1"/>
    <w:rsid w:val="00FD0DBF"/>
    <w:rsid w:val="00FD1DBE"/>
    <w:rsid w:val="00FD25A7"/>
    <w:rsid w:val="00FD27B6"/>
    <w:rsid w:val="00FD3110"/>
    <w:rsid w:val="00FD3689"/>
    <w:rsid w:val="00FD3D96"/>
    <w:rsid w:val="00FD42A3"/>
    <w:rsid w:val="00FD4FC3"/>
    <w:rsid w:val="00FD54FE"/>
    <w:rsid w:val="00FD5AA3"/>
    <w:rsid w:val="00FD6490"/>
    <w:rsid w:val="00FD7468"/>
    <w:rsid w:val="00FD7CE0"/>
    <w:rsid w:val="00FE0579"/>
    <w:rsid w:val="00FE0B3B"/>
    <w:rsid w:val="00FE1BE2"/>
    <w:rsid w:val="00FE3050"/>
    <w:rsid w:val="00FE4BA0"/>
    <w:rsid w:val="00FE6937"/>
    <w:rsid w:val="00FE730A"/>
    <w:rsid w:val="00FE7808"/>
    <w:rsid w:val="00FE7D2F"/>
    <w:rsid w:val="00FF1DD7"/>
    <w:rsid w:val="00FF29CF"/>
    <w:rsid w:val="00FF35B0"/>
    <w:rsid w:val="00FF389D"/>
    <w:rsid w:val="00FF4192"/>
    <w:rsid w:val="00FF4453"/>
    <w:rsid w:val="00FF57D9"/>
    <w:rsid w:val="00FF5894"/>
    <w:rsid w:val="00FF6718"/>
    <w:rsid w:val="00FF6D7D"/>
    <w:rsid w:val="10A25AC3"/>
    <w:rsid w:val="11F342D0"/>
    <w:rsid w:val="290D1E39"/>
    <w:rsid w:val="37294AE2"/>
    <w:rsid w:val="4BB11DCC"/>
    <w:rsid w:val="66DD3145"/>
    <w:rsid w:val="6AA34FB6"/>
    <w:rsid w:val="72C8380F"/>
    <w:rsid w:val="7C90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DDF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qFormat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 w:qFormat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 w:qFormat="1"/>
    <w:lsdException w:name="Table Grid" w:locked="1" w:uiPriority="0" w:qFormat="1"/>
    <w:lsdException w:name="Table Theme" w:locked="1" w:semiHidden="1" w:uiPriority="0" w:unhideWhenUsed="1"/>
    <w:lsdException w:name="Placeholder Text" w:semiHidden="1" w:qFormat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69F4"/>
    <w:pPr>
      <w:widowControl w:val="0"/>
      <w:autoSpaceDE w:val="0"/>
      <w:autoSpaceDN w:val="0"/>
      <w:adjustRightInd w:val="0"/>
      <w:spacing w:after="0" w:line="40" w:lineRule="atLeast"/>
      <w:jc w:val="both"/>
      <w:outlineLvl w:val="1"/>
    </w:pPr>
    <w:rPr>
      <w:rFonts w:ascii="Helvetica" w:eastAsiaTheme="minorEastAsi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69F4"/>
    <w:pPr>
      <w:widowControl w:val="0"/>
      <w:autoSpaceDE w:val="0"/>
      <w:autoSpaceDN w:val="0"/>
      <w:adjustRightInd w:val="0"/>
      <w:spacing w:after="0" w:line="40" w:lineRule="atLeast"/>
      <w:jc w:val="both"/>
      <w:outlineLvl w:val="2"/>
    </w:pPr>
    <w:rPr>
      <w:rFonts w:ascii="Helvetica" w:eastAsiaTheme="minorEastAsia" w:hAnsi="Helvetica" w:cs="Helvetica"/>
      <w:b/>
      <w:bCs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269F4"/>
    <w:rPr>
      <w:rFonts w:ascii="Helvetica" w:eastAsiaTheme="minorEastAsia" w:hAnsi="Helvetica" w:cs="Helvetic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6269F4"/>
    <w:rPr>
      <w:rFonts w:ascii="Helvetica" w:eastAsiaTheme="minorEastAsia" w:hAnsi="Helvetica" w:cs="Helvetica"/>
      <w:b/>
      <w:bCs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qFormat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</w:rPr>
  </w:style>
  <w:style w:type="paragraph" w:styleId="Stopka">
    <w:name w:val="footer"/>
    <w:basedOn w:val="Normalny"/>
    <w:link w:val="StopkaZnak"/>
    <w:uiPriority w:val="99"/>
    <w:semiHidden/>
    <w:qFormat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qFormat/>
    <w:rPr>
      <w:rFonts w:eastAsiaTheme="minorEastAsia" w:cs="Arial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</w:rPr>
  </w:style>
  <w:style w:type="paragraph" w:styleId="Nagwek">
    <w:name w:val="header"/>
    <w:basedOn w:val="Normalny"/>
    <w:link w:val="NagwekZnak"/>
    <w:uiPriority w:val="99"/>
    <w:semiHidden/>
    <w:qFormat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qFormat/>
    <w:rPr>
      <w:rFonts w:eastAsiaTheme="minorEastAsia" w:cs="Arial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styleId="Odwoanieprzypisudolnego">
    <w:name w:val="footnote reference"/>
    <w:uiPriority w:val="99"/>
    <w:qFormat/>
    <w:rPr>
      <w:rFonts w:cs="Times New Roman"/>
      <w:vertAlign w:val="superscript"/>
    </w:r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table" w:styleId="Tabela-Elegancki">
    <w:name w:val="Table Elegant"/>
    <w:basedOn w:val="Standardowy"/>
    <w:qFormat/>
    <w:locked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-Siatka">
    <w:name w:val="Table Grid"/>
    <w:basedOn w:val="Standardowy"/>
    <w:qFormat/>
    <w:locked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LITlitera"/>
    <w:uiPriority w:val="32"/>
    <w:qFormat/>
    <w:pPr>
      <w:ind w:left="1497"/>
    </w:pPr>
  </w:style>
  <w:style w:type="paragraph" w:customStyle="1" w:styleId="LITlitera">
    <w:name w:val="LIT – litera"/>
    <w:basedOn w:val="PKTpunkt"/>
    <w:uiPriority w:val="14"/>
    <w:qFormat/>
    <w:pPr>
      <w:ind w:left="986" w:hanging="476"/>
    </w:p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eastAsiaTheme="minorEastAsia" w:cs="Arial"/>
      <w:bCs/>
      <w:sz w:val="24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pPr>
      <w:ind w:left="1894"/>
    </w:pPr>
  </w:style>
  <w:style w:type="paragraph" w:customStyle="1" w:styleId="TIRtiret">
    <w:name w:val="TIR – tiret"/>
    <w:basedOn w:val="LITlitera"/>
    <w:uiPriority w:val="15"/>
    <w:qFormat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eastAsiaTheme="minorEastAsia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pPr>
      <w:ind w:left="1780"/>
    </w:p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</w:style>
  <w:style w:type="paragraph" w:customStyle="1" w:styleId="ZLITzmlitartykuempunktem">
    <w:name w:val="Z/LIT – zm. lit. artykułem (punktem)"/>
    <w:basedOn w:val="LITlitera"/>
    <w:uiPriority w:val="32"/>
    <w:qFormat/>
  </w:style>
  <w:style w:type="paragraph" w:styleId="Bezodstpw">
    <w:name w:val="No Spacing"/>
    <w:uiPriority w:val="99"/>
    <w:qFormat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pPr>
      <w:keepNext/>
      <w:suppressAutoHyphens/>
      <w:spacing w:before="120" w:after="120" w:line="360" w:lineRule="auto"/>
      <w:jc w:val="center"/>
    </w:pPr>
    <w:rPr>
      <w:rFonts w:eastAsiaTheme="minorEastAsia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pPr>
      <w:keepNext/>
      <w:suppressAutoHyphens/>
      <w:spacing w:before="120" w:after="360" w:line="360" w:lineRule="auto"/>
      <w:jc w:val="center"/>
    </w:pPr>
    <w:rPr>
      <w:rFonts w:eastAsiaTheme="minorEastAsia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pPr>
      <w:keepNext/>
      <w:suppressAutoHyphens/>
      <w:spacing w:before="120" w:line="360" w:lineRule="auto"/>
      <w:jc w:val="center"/>
    </w:pPr>
    <w:rPr>
      <w:rFonts w:eastAsiaTheme="minorEastAsia"/>
      <w:b/>
      <w:bCs/>
      <w:sz w:val="24"/>
      <w:szCs w:val="24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pPr>
      <w:keepNext/>
      <w:spacing w:before="120" w:line="360" w:lineRule="auto"/>
      <w:jc w:val="center"/>
    </w:pPr>
    <w:rPr>
      <w:rFonts w:eastAsiaTheme="minorEastAsia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pPr>
      <w:spacing w:line="360" w:lineRule="auto"/>
      <w:jc w:val="center"/>
    </w:pPr>
    <w:rPr>
      <w:rFonts w:ascii="Times New Roman" w:eastAsiaTheme="minorEastAsia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pPr>
      <w:keepNext/>
      <w:suppressAutoHyphens/>
      <w:spacing w:line="360" w:lineRule="auto"/>
      <w:ind w:left="510"/>
      <w:jc w:val="center"/>
    </w:pPr>
    <w:rPr>
      <w:rFonts w:eastAsiaTheme="minorEastAsia"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</w:style>
  <w:style w:type="paragraph" w:customStyle="1" w:styleId="ZTIR2TIRzmpodwtirtiret">
    <w:name w:val="Z_TIR/2TIR – zm. podw. tir. tiret"/>
    <w:basedOn w:val="TIRtiret"/>
    <w:uiPriority w:val="78"/>
    <w:qFormat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pPr>
      <w:ind w:left="510"/>
    </w:pPr>
    <w:rPr>
      <w:b w:val="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pPr>
      <w:ind w:left="2404"/>
    </w:pPr>
  </w:style>
  <w:style w:type="paragraph" w:customStyle="1" w:styleId="ODNONIKtreodnonika">
    <w:name w:val="ODNOŚNIK – treść odnośnika"/>
    <w:uiPriority w:val="19"/>
    <w:qFormat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pPr>
      <w:keepNext/>
      <w:suppressAutoHyphens/>
      <w:spacing w:before="120" w:line="360" w:lineRule="auto"/>
      <w:jc w:val="center"/>
    </w:pPr>
    <w:rPr>
      <w:rFonts w:eastAsiaTheme="minorEastAsia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</w:style>
  <w:style w:type="paragraph" w:customStyle="1" w:styleId="ZZ2TIRzmianazmpodwtir">
    <w:name w:val="ZZ/2TIR – zmiana zm. podw. tir."/>
    <w:basedOn w:val="ZZCZWSP2TIRzmianazmczciwsppodwtir"/>
    <w:uiPriority w:val="93"/>
    <w:qFormat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pPr>
      <w:spacing w:line="360" w:lineRule="auto"/>
    </w:pPr>
    <w:rPr>
      <w:rFonts w:ascii="Times New Roman" w:eastAsiaTheme="minorEastAsia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</w:style>
  <w:style w:type="paragraph" w:customStyle="1" w:styleId="TEKSTZacznikido">
    <w:name w:val="TEKST&quot;Załącznik(i) do ...&quot;"/>
    <w:uiPriority w:val="28"/>
    <w:qFormat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</w:style>
  <w:style w:type="paragraph" w:customStyle="1" w:styleId="Z2TIRPKTzmpktpodwjnymtiret">
    <w:name w:val="Z_2TIR/PKT – zm. pkt podwójnym tiret"/>
    <w:basedOn w:val="Z2TIRLITzmlitpodwjnymtiret"/>
    <w:uiPriority w:val="83"/>
    <w:qFormat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Pr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Pr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Pr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Pr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Pr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Pr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Pr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Pr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Pr>
      <w:b/>
    </w:rPr>
  </w:style>
  <w:style w:type="character" w:customStyle="1" w:styleId="Kkursywa">
    <w:name w:val="_K_ – kursywa"/>
    <w:basedOn w:val="Domylnaczcionkaakapitu"/>
    <w:uiPriority w:val="1"/>
    <w:qFormat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Pr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Pr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Pr>
      <w:b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pPr>
      <w:ind w:left="283" w:hanging="170"/>
    </w:pPr>
    <w:rPr>
      <w:rFonts w:eastAsiaTheme="minorEastAsia" w:cs="Arial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pPr>
      <w:ind w:left="1780"/>
    </w:pPr>
  </w:style>
  <w:style w:type="table" w:customStyle="1" w:styleId="TABELA2zszablonu">
    <w:name w:val="TABELA 2 z szablonu"/>
    <w:basedOn w:val="Tabela-Elegancki"/>
    <w:uiPriority w:val="99"/>
    <w:qFormat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qFormat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qFormat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rsid w:val="00793B26"/>
  </w:style>
  <w:style w:type="character" w:customStyle="1" w:styleId="footnote">
    <w:name w:val="footnote"/>
    <w:basedOn w:val="Domylnaczcionkaakapitu"/>
    <w:rsid w:val="00793B26"/>
  </w:style>
  <w:style w:type="paragraph" w:styleId="Akapitzlist">
    <w:name w:val="List Paragraph"/>
    <w:basedOn w:val="Normalny"/>
    <w:uiPriority w:val="34"/>
    <w:qFormat/>
    <w:rsid w:val="001630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5">
    <w:name w:val="Char Style 25"/>
    <w:basedOn w:val="Domylnaczcionkaakapitu"/>
    <w:link w:val="Style20"/>
    <w:rsid w:val="00C357E1"/>
    <w:rPr>
      <w:rFonts w:ascii="Arial" w:eastAsia="Arial" w:hAnsi="Arial" w:cs="Arial"/>
      <w:shd w:val="clear" w:color="auto" w:fill="FFFFFF"/>
    </w:rPr>
  </w:style>
  <w:style w:type="paragraph" w:customStyle="1" w:styleId="Style20">
    <w:name w:val="Style 20"/>
    <w:basedOn w:val="Normalny"/>
    <w:link w:val="CharStyle25"/>
    <w:qFormat/>
    <w:rsid w:val="00C357E1"/>
    <w:pPr>
      <w:widowControl w:val="0"/>
      <w:shd w:val="clear" w:color="auto" w:fill="FFFFFF"/>
      <w:spacing w:before="1300" w:after="0" w:line="268" w:lineRule="exact"/>
    </w:pPr>
    <w:rPr>
      <w:rFonts w:ascii="Arial" w:eastAsia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F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F61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F61"/>
    <w:rPr>
      <w:vertAlign w:val="superscript"/>
    </w:rPr>
  </w:style>
  <w:style w:type="character" w:customStyle="1" w:styleId="Zakotwiczenieprzypisudolnego">
    <w:name w:val="Zakotwiczenie przypisu dolnego"/>
    <w:rsid w:val="008B62B4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8B62B4"/>
  </w:style>
  <w:style w:type="character" w:customStyle="1" w:styleId="FootnoteCharacters">
    <w:name w:val="Footnote Characters"/>
    <w:uiPriority w:val="99"/>
    <w:semiHidden/>
    <w:qFormat/>
    <w:rsid w:val="0001107D"/>
    <w:rPr>
      <w:rFonts w:cs="Times New Roman"/>
      <w:vertAlign w:val="superscript"/>
    </w:rPr>
  </w:style>
  <w:style w:type="paragraph" w:customStyle="1" w:styleId="CM1">
    <w:name w:val="CM1"/>
    <w:basedOn w:val="Normalny"/>
    <w:next w:val="Normalny"/>
    <w:uiPriority w:val="99"/>
    <w:rsid w:val="00CD63E3"/>
    <w:pPr>
      <w:autoSpaceDE w:val="0"/>
      <w:autoSpaceDN w:val="0"/>
      <w:adjustRightInd w:val="0"/>
      <w:spacing w:after="0"/>
    </w:pPr>
  </w:style>
  <w:style w:type="paragraph" w:customStyle="1" w:styleId="CM3">
    <w:name w:val="CM3"/>
    <w:basedOn w:val="Normalny"/>
    <w:next w:val="Normalny"/>
    <w:uiPriority w:val="99"/>
    <w:rsid w:val="00CD63E3"/>
    <w:pPr>
      <w:autoSpaceDE w:val="0"/>
      <w:autoSpaceDN w:val="0"/>
      <w:adjustRightInd w:val="0"/>
      <w:spacing w:after="0"/>
    </w:pPr>
  </w:style>
  <w:style w:type="paragraph" w:customStyle="1" w:styleId="CM4">
    <w:name w:val="CM4"/>
    <w:basedOn w:val="Normalny"/>
    <w:next w:val="Normalny"/>
    <w:uiPriority w:val="99"/>
    <w:rsid w:val="001B2306"/>
    <w:pPr>
      <w:autoSpaceDE w:val="0"/>
      <w:autoSpaceDN w:val="0"/>
      <w:adjustRightInd w:val="0"/>
      <w:spacing w:after="0"/>
    </w:pPr>
  </w:style>
  <w:style w:type="paragraph" w:styleId="Poprawka">
    <w:name w:val="Revision"/>
    <w:hidden/>
    <w:uiPriority w:val="99"/>
    <w:semiHidden/>
    <w:rsid w:val="0054487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896E69"/>
    <w:pPr>
      <w:spacing w:after="0"/>
    </w:pPr>
  </w:style>
  <w:style w:type="character" w:customStyle="1" w:styleId="fontstyle01">
    <w:name w:val="fontstyle01"/>
    <w:basedOn w:val="Domylnaczcionkaakapitu"/>
    <w:rsid w:val="00811A13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akthead2">
    <w:name w:val="akthead2"/>
    <w:basedOn w:val="Normalny"/>
    <w:rsid w:val="0020712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20712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269F4"/>
    <w:rPr>
      <w:i/>
      <w:iCs/>
    </w:rPr>
  </w:style>
  <w:style w:type="paragraph" w:customStyle="1" w:styleId="title-doc-first">
    <w:name w:val="title-doc-first"/>
    <w:basedOn w:val="Normalny"/>
    <w:rsid w:val="006269F4"/>
    <w:pPr>
      <w:spacing w:before="100" w:beforeAutospacing="1" w:after="100" w:afterAutospacing="1"/>
    </w:pPr>
    <w:rPr>
      <w:lang w:val="en-GB" w:eastAsia="en-GB"/>
    </w:rPr>
  </w:style>
  <w:style w:type="paragraph" w:customStyle="1" w:styleId="title-doc-last">
    <w:name w:val="title-doc-last"/>
    <w:basedOn w:val="Normalny"/>
    <w:rsid w:val="006269F4"/>
    <w:pPr>
      <w:spacing w:before="100" w:beforeAutospacing="1" w:after="100" w:afterAutospacing="1"/>
    </w:pPr>
    <w:rPr>
      <w:lang w:val="en-GB" w:eastAsia="en-GB"/>
    </w:rPr>
  </w:style>
  <w:style w:type="paragraph" w:customStyle="1" w:styleId="title-doc-oj-reference">
    <w:name w:val="title-doc-oj-reference"/>
    <w:basedOn w:val="Normalny"/>
    <w:rsid w:val="006269F4"/>
    <w:pPr>
      <w:spacing w:before="100" w:beforeAutospacing="1" w:after="100" w:afterAutospacing="1"/>
    </w:pPr>
    <w:rPr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6269F4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69F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22">
    <w:name w:val="Font Style22"/>
    <w:basedOn w:val="Domylnaczcionkaakapitu"/>
    <w:uiPriority w:val="99"/>
    <w:rsid w:val="006269F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6269F4"/>
    <w:pPr>
      <w:widowControl w:val="0"/>
      <w:autoSpaceDE w:val="0"/>
      <w:autoSpaceDN w:val="0"/>
      <w:adjustRightInd w:val="0"/>
      <w:spacing w:after="0" w:line="333" w:lineRule="exact"/>
      <w:jc w:val="both"/>
    </w:pPr>
    <w:rPr>
      <w:rFonts w:eastAsiaTheme="minorEastAsia"/>
      <w:lang w:val="en-GB" w:eastAsia="en-GB"/>
    </w:rPr>
  </w:style>
  <w:style w:type="paragraph" w:customStyle="1" w:styleId="Style11">
    <w:name w:val="Style11"/>
    <w:basedOn w:val="Normalny"/>
    <w:uiPriority w:val="99"/>
    <w:rsid w:val="006269F4"/>
    <w:pPr>
      <w:widowControl w:val="0"/>
      <w:autoSpaceDE w:val="0"/>
      <w:autoSpaceDN w:val="0"/>
      <w:adjustRightInd w:val="0"/>
      <w:spacing w:after="0" w:line="331" w:lineRule="exact"/>
      <w:ind w:hanging="350"/>
      <w:jc w:val="both"/>
    </w:pPr>
    <w:rPr>
      <w:rFonts w:eastAsiaTheme="minorEastAsia"/>
      <w:lang w:val="en-GB" w:eastAsia="en-GB"/>
    </w:rPr>
  </w:style>
  <w:style w:type="character" w:customStyle="1" w:styleId="FontStyle23">
    <w:name w:val="Font Style23"/>
    <w:basedOn w:val="Domylnaczcionkaakapitu"/>
    <w:uiPriority w:val="99"/>
    <w:rsid w:val="006269F4"/>
    <w:rPr>
      <w:rFonts w:ascii="Times New Roman" w:hAnsi="Times New Roman" w:cs="Times New Roman"/>
      <w:i/>
      <w:iCs/>
      <w:sz w:val="22"/>
      <w:szCs w:val="22"/>
    </w:rPr>
  </w:style>
  <w:style w:type="paragraph" w:customStyle="1" w:styleId="doc-ti">
    <w:name w:val="doc-ti"/>
    <w:basedOn w:val="Normalny"/>
    <w:rsid w:val="00B56A4C"/>
    <w:pPr>
      <w:spacing w:before="100" w:beforeAutospacing="1" w:after="100" w:afterAutospacing="1"/>
    </w:pPr>
  </w:style>
  <w:style w:type="paragraph" w:customStyle="1" w:styleId="Default">
    <w:name w:val="Default"/>
    <w:rsid w:val="002A7E6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DCB52D1-960D-4999-B4EA-B51CB39B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2390</Words>
  <Characters>15523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2026-03-13T09:39:00Z</dcterms:created>
  <dcterms:modified xsi:type="dcterms:W3CDTF">2026-03-13T09:40:00Z</dcterms:modified>
</cp:coreProperties>
</file>