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9196" w14:textId="5238E463" w:rsidR="0017421E" w:rsidRDefault="0017421E" w:rsidP="0017421E">
      <w:pPr>
        <w:pStyle w:val="OZNPROJEKTUwskazaniedatylubwersjiprojektu"/>
      </w:pPr>
      <w:r>
        <w:t>Projekt</w:t>
      </w:r>
    </w:p>
    <w:p w14:paraId="5A840E80" w14:textId="6B9E9A21" w:rsidR="0061750E" w:rsidRPr="0061750E" w:rsidRDefault="0061750E" w:rsidP="0061750E">
      <w:pPr>
        <w:pStyle w:val="OZNRODZAKTUtznustawalubrozporzdzenieiorganwydajcy"/>
      </w:pPr>
      <w:r w:rsidRPr="0061750E">
        <w:t>USTAWA</w:t>
      </w:r>
    </w:p>
    <w:p w14:paraId="22B2DD20" w14:textId="17426309" w:rsidR="0017421E" w:rsidRDefault="0017421E" w:rsidP="0017421E">
      <w:pPr>
        <w:pStyle w:val="DATAAKTUdatauchwalenialubwydaniaaktu"/>
      </w:pPr>
      <w:r>
        <w:t>z dnia</w:t>
      </w:r>
    </w:p>
    <w:p w14:paraId="42D9D85C" w14:textId="77777777" w:rsidR="0017421E" w:rsidRDefault="0017421E" w:rsidP="0017421E">
      <w:pPr>
        <w:pStyle w:val="TYTUAKTUprzedmiotregulacjiustawylubrozporzdzenia"/>
      </w:pPr>
      <w:r>
        <w:t>o zmianie ustawy o ochronie zdrowia przed nast</w:t>
      </w:r>
      <w:r w:rsidRPr="004C379C">
        <w:t>ę</w:t>
      </w:r>
      <w:r>
        <w:t>pstwami u</w:t>
      </w:r>
      <w:r w:rsidRPr="004C379C">
        <w:t>ż</w:t>
      </w:r>
      <w:r>
        <w:t>ywania tytoniu i wyrobów tytoniowych</w:t>
      </w:r>
      <w:r w:rsidRPr="004F04C0">
        <w:rPr>
          <w:rStyle w:val="IGPindeksgrnyipogrubienie"/>
        </w:rPr>
        <w:footnoteReference w:id="1"/>
      </w:r>
      <w:r w:rsidRPr="004F04C0">
        <w:rPr>
          <w:rStyle w:val="IGPindeksgrnyipogrubienie"/>
        </w:rPr>
        <w:t>)</w:t>
      </w:r>
    </w:p>
    <w:p w14:paraId="3A4E230E" w14:textId="198F0C4C" w:rsidR="0017421E" w:rsidRPr="004C379C" w:rsidRDefault="0017421E" w:rsidP="0017421E">
      <w:pPr>
        <w:pStyle w:val="ARTartustawynprozporzdzenia"/>
      </w:pPr>
      <w:r w:rsidRPr="00AA0554">
        <w:rPr>
          <w:rStyle w:val="Ppogrubienie"/>
        </w:rPr>
        <w:t>Art.</w:t>
      </w:r>
      <w:r w:rsidR="00D22CCE">
        <w:rPr>
          <w:rStyle w:val="Ppogrubienie"/>
        </w:rPr>
        <w:t> </w:t>
      </w:r>
      <w:r w:rsidRPr="00AA0554">
        <w:rPr>
          <w:rStyle w:val="Ppogrubienie"/>
        </w:rPr>
        <w:t>1.</w:t>
      </w:r>
      <w:r w:rsidR="00D22CCE">
        <w:t> </w:t>
      </w:r>
      <w:r w:rsidRPr="004C379C">
        <w:t>W ustawie z dnia 9 listopada 1995 r. o ochronie zdrowia przed następstwami używania tytoniu i wyrobów tytoniowych (Dz.</w:t>
      </w:r>
      <w:r>
        <w:t xml:space="preserve"> </w:t>
      </w:r>
      <w:r w:rsidRPr="004C379C">
        <w:t>U</w:t>
      </w:r>
      <w:r w:rsidR="00097E7E">
        <w:t>.</w:t>
      </w:r>
      <w:r w:rsidRPr="004C379C">
        <w:t xml:space="preserve"> z 2024 r. poz. 1162</w:t>
      </w:r>
      <w:r>
        <w:t xml:space="preserve"> oraz z 2025 r. poz. 427 i 799</w:t>
      </w:r>
      <w:r w:rsidRPr="004C379C">
        <w:t>) wprowadza się następujące zmiany:</w:t>
      </w:r>
    </w:p>
    <w:p w14:paraId="62A39D8F" w14:textId="77777777" w:rsidR="0017421E" w:rsidRPr="004C379C" w:rsidRDefault="0017421E" w:rsidP="0017421E">
      <w:pPr>
        <w:pStyle w:val="PKTpunkt"/>
      </w:pPr>
      <w:r>
        <w:t>1)</w:t>
      </w:r>
      <w:r>
        <w:tab/>
      </w:r>
      <w:r w:rsidRPr="004C379C">
        <w:t>w art. 2 po pkt 20</w:t>
      </w:r>
      <w:r>
        <w:t>a</w:t>
      </w:r>
      <w:r w:rsidRPr="004C379C">
        <w:t xml:space="preserve"> dodaje się pkt 20</w:t>
      </w:r>
      <w:r>
        <w:t>b</w:t>
      </w:r>
      <w:r w:rsidRPr="004C379C">
        <w:t xml:space="preserve"> w brzmieniu:</w:t>
      </w:r>
    </w:p>
    <w:p w14:paraId="39E0701C" w14:textId="77777777" w:rsidR="0017421E" w:rsidRPr="004C379C" w:rsidRDefault="0017421E" w:rsidP="0017421E">
      <w:pPr>
        <w:pStyle w:val="ZPKTzmpktartykuempunktem"/>
      </w:pPr>
      <w:r w:rsidRPr="004C379C">
        <w:t>„20</w:t>
      </w:r>
      <w:r>
        <w:t>b</w:t>
      </w:r>
      <w:r w:rsidRPr="004C379C">
        <w:t>)</w:t>
      </w:r>
      <w:r>
        <w:tab/>
      </w:r>
      <w:r w:rsidRPr="004C379C">
        <w:t>papieros elektroniczny jednorazowego użytku –</w:t>
      </w:r>
      <w:r>
        <w:t xml:space="preserve"> </w:t>
      </w:r>
      <w:r w:rsidRPr="004764DB">
        <w:t>papieros elektroniczny, który nie jest papierosem elektronicznym wielokrotnego napełniania za pomocą pojemnika zapasowego lub zbiornika lub do wielokrotnego ładowania za pomocą kartridżów jednorazowych</w:t>
      </w:r>
      <w:r w:rsidRPr="004C379C">
        <w:t>;”;</w:t>
      </w:r>
    </w:p>
    <w:p w14:paraId="7239B0FE" w14:textId="77777777" w:rsidR="0017421E" w:rsidRDefault="0017421E" w:rsidP="0017421E">
      <w:pPr>
        <w:pStyle w:val="PKTpunkt"/>
      </w:pPr>
      <w:r w:rsidRPr="004C379C">
        <w:t>2)</w:t>
      </w:r>
      <w:r>
        <w:tab/>
      </w:r>
      <w:r w:rsidRPr="004C379C">
        <w:t xml:space="preserve">w art. 3a </w:t>
      </w:r>
      <w:r>
        <w:t xml:space="preserve">w </w:t>
      </w:r>
      <w:r w:rsidRPr="004C379C">
        <w:t>ust. 2</w:t>
      </w:r>
      <w:r>
        <w:t>:</w:t>
      </w:r>
    </w:p>
    <w:p w14:paraId="2A4803C6" w14:textId="77777777" w:rsidR="0017421E" w:rsidRDefault="0017421E" w:rsidP="0017421E">
      <w:pPr>
        <w:pStyle w:val="LITlitera"/>
      </w:pPr>
      <w:r>
        <w:t>a)</w:t>
      </w:r>
      <w:r>
        <w:tab/>
        <w:t>wprowadzenie do wyliczenia otrzymuje brzmienie:</w:t>
      </w:r>
    </w:p>
    <w:p w14:paraId="27C59461" w14:textId="77777777" w:rsidR="0017421E" w:rsidRDefault="0017421E" w:rsidP="0017421E">
      <w:pPr>
        <w:pStyle w:val="ZLITFRAGzmlitfragmentunpzdanialiter"/>
      </w:pPr>
      <w:r>
        <w:t>„W przypadku braku możliwości doręczenia na adres do doręczeń elektronicznych w rozumieniu art. 2 pkt 1 ustawy z dnia 18 listopada 2020 r. o doręczeniach elektronicznych (Dz. U. z 2026 r. poz. 3) doręczenia producentowi lub importerowi:”,</w:t>
      </w:r>
    </w:p>
    <w:p w14:paraId="61DA11B9" w14:textId="77777777" w:rsidR="0017421E" w:rsidRPr="004C379C" w:rsidRDefault="0017421E" w:rsidP="0017421E">
      <w:pPr>
        <w:pStyle w:val="LITlitera"/>
      </w:pPr>
      <w:r>
        <w:t>b)</w:t>
      </w:r>
      <w:r>
        <w:tab/>
        <w:t xml:space="preserve">pkt 2 </w:t>
      </w:r>
      <w:r w:rsidRPr="004C379C">
        <w:t>otrzymuje brzmienie:</w:t>
      </w:r>
    </w:p>
    <w:p w14:paraId="05E6C0CD" w14:textId="77777777" w:rsidR="0017421E" w:rsidRPr="004C379C" w:rsidRDefault="0017421E" w:rsidP="0017421E">
      <w:pPr>
        <w:pStyle w:val="ZLITPKTzmpktliter"/>
      </w:pPr>
      <w:r w:rsidRPr="004C379C">
        <w:t>„2)</w:t>
      </w:r>
      <w:r>
        <w:tab/>
      </w:r>
      <w:r w:rsidRPr="004C379C">
        <w:t>wezwań, o których mowa w ust. 5</w:t>
      </w:r>
      <w:r>
        <w:t xml:space="preserve"> oraz</w:t>
      </w:r>
      <w:r w:rsidRPr="004C379C">
        <w:t xml:space="preserve"> art. 7d ust. 3 i 4, art. 8aa ust. 6 i 8, art. 8ab ust. 5, art. 10 ust. 7 pkt 1 i ust. 8, art. 11b ust. 7 i 9, art. 11e ust. 5, art. 11f ust. 1</w:t>
      </w:r>
      <w:r>
        <w:t>d</w:t>
      </w:r>
      <w:r w:rsidRPr="004C379C">
        <w:t xml:space="preserve"> pkt 1 </w:t>
      </w:r>
      <w:r>
        <w:t xml:space="preserve">i </w:t>
      </w:r>
      <w:r w:rsidRPr="004C379C">
        <w:t>ust. 1</w:t>
      </w:r>
      <w:r>
        <w:t xml:space="preserve">e </w:t>
      </w:r>
      <w:r w:rsidRPr="00D42270">
        <w:t>oraz art. 11ha ust. 6</w:t>
      </w:r>
      <w:r w:rsidRPr="004C379C">
        <w:t>”;</w:t>
      </w:r>
    </w:p>
    <w:p w14:paraId="007F1CBE" w14:textId="77777777" w:rsidR="0017421E" w:rsidRPr="004C379C" w:rsidRDefault="0017421E" w:rsidP="0017421E">
      <w:pPr>
        <w:pStyle w:val="PKTpunkt"/>
      </w:pPr>
      <w:r w:rsidRPr="004C379C">
        <w:t>3)</w:t>
      </w:r>
      <w:r>
        <w:tab/>
      </w:r>
      <w:r w:rsidRPr="004C379C">
        <w:t>w art. 7 dodaje się ust. 3 w brzmieniu:</w:t>
      </w:r>
    </w:p>
    <w:p w14:paraId="277E5534" w14:textId="77777777" w:rsidR="0017421E" w:rsidRPr="004C379C" w:rsidRDefault="0017421E" w:rsidP="0017421E">
      <w:pPr>
        <w:pStyle w:val="ZUSTzmustartykuempunktem"/>
      </w:pPr>
      <w:r w:rsidRPr="004C379C">
        <w:t>„3. Zabrania się wprowadzania do obrotu papierosów elektronicznych jednorazowego użytku.”;</w:t>
      </w:r>
    </w:p>
    <w:p w14:paraId="34977DDD" w14:textId="77777777" w:rsidR="0017421E" w:rsidRPr="004C379C" w:rsidRDefault="0017421E" w:rsidP="0017421E">
      <w:pPr>
        <w:pStyle w:val="PKTpunkt"/>
      </w:pPr>
      <w:r w:rsidRPr="004C379C">
        <w:t>4)</w:t>
      </w:r>
      <w:r>
        <w:tab/>
      </w:r>
      <w:r w:rsidRPr="004C379C">
        <w:t>po art. 7</w:t>
      </w:r>
      <w:r>
        <w:t>a</w:t>
      </w:r>
      <w:r w:rsidRPr="004C379C">
        <w:t xml:space="preserve"> dodaje się art. 7a</w:t>
      </w:r>
      <w:r>
        <w:t>a</w:t>
      </w:r>
      <w:r w:rsidRPr="004C379C">
        <w:t xml:space="preserve"> w brzmieniu:</w:t>
      </w:r>
    </w:p>
    <w:p w14:paraId="32C461B0" w14:textId="77777777" w:rsidR="0017421E" w:rsidRPr="004C379C" w:rsidRDefault="0017421E" w:rsidP="0017421E">
      <w:pPr>
        <w:pStyle w:val="ZARTzmartartykuempunktem"/>
      </w:pPr>
      <w:r w:rsidRPr="004C379C">
        <w:lastRenderedPageBreak/>
        <w:t>„</w:t>
      </w:r>
      <w:r w:rsidRPr="00480FCE">
        <w:t>Art</w:t>
      </w:r>
      <w:r w:rsidRPr="004C379C">
        <w:t>. 7a</w:t>
      </w:r>
      <w:r>
        <w:t>a</w:t>
      </w:r>
      <w:r w:rsidRPr="004C379C">
        <w:t>.</w:t>
      </w:r>
      <w:r>
        <w:t xml:space="preserve"> 1. </w:t>
      </w:r>
      <w:r w:rsidRPr="004C379C">
        <w:t>Zabrania się wprowadzan</w:t>
      </w:r>
      <w:r>
        <w:t>i</w:t>
      </w:r>
      <w:r w:rsidRPr="004C379C">
        <w:t>a do obrotu wyrobów zawierających nikotynę, które nie są wyrobami tytoniowymi albo</w:t>
      </w:r>
      <w:r>
        <w:t xml:space="preserve"> powiązanymi wyrobami</w:t>
      </w:r>
      <w:r w:rsidRPr="004C379C">
        <w:t>.</w:t>
      </w:r>
    </w:p>
    <w:p w14:paraId="32E46954" w14:textId="77777777" w:rsidR="0017421E" w:rsidRPr="004C379C" w:rsidRDefault="0017421E" w:rsidP="0017421E">
      <w:pPr>
        <w:pStyle w:val="ZUSTzmustartykuempunktem"/>
      </w:pPr>
      <w:r>
        <w:t>2</w:t>
      </w:r>
      <w:r w:rsidRPr="004C379C">
        <w:t>. Przepis</w:t>
      </w:r>
      <w:r>
        <w:t>u</w:t>
      </w:r>
      <w:r w:rsidRPr="004C379C">
        <w:t xml:space="preserve"> ust. 1 nie stosuje się do:</w:t>
      </w:r>
    </w:p>
    <w:p w14:paraId="7FA9892D" w14:textId="2B7AC836" w:rsidR="0017421E" w:rsidRPr="004C379C" w:rsidRDefault="0017421E" w:rsidP="0017421E">
      <w:pPr>
        <w:pStyle w:val="ZPKTzmpktartykuempunktem"/>
      </w:pPr>
      <w:r w:rsidRPr="004C379C">
        <w:t>1)</w:t>
      </w:r>
      <w:r>
        <w:tab/>
      </w:r>
      <w:r w:rsidRPr="004C379C">
        <w:t>produktów leczniczych dopuszczonych do obrotu na podstawie ustawy z dnia 6</w:t>
      </w:r>
      <w:r w:rsidR="00B06CFA">
        <w:t> </w:t>
      </w:r>
      <w:r w:rsidRPr="004C379C">
        <w:t xml:space="preserve">września 2001 r. </w:t>
      </w:r>
      <w:r>
        <w:t xml:space="preserve">– </w:t>
      </w:r>
      <w:r w:rsidRPr="004C379C">
        <w:t>Prawo farmaceutyczne (Dz.</w:t>
      </w:r>
      <w:r>
        <w:t xml:space="preserve"> </w:t>
      </w:r>
      <w:r w:rsidRPr="004C379C">
        <w:t xml:space="preserve">U. z </w:t>
      </w:r>
      <w:r>
        <w:t>2025</w:t>
      </w:r>
      <w:r w:rsidRPr="004C379C">
        <w:t xml:space="preserve"> r. poz.</w:t>
      </w:r>
      <w:r>
        <w:t xml:space="preserve"> 750, 905, 924, 1416, 1537 i 1795</w:t>
      </w:r>
      <w:r w:rsidRPr="004C379C">
        <w:t>);</w:t>
      </w:r>
    </w:p>
    <w:p w14:paraId="26007ABF" w14:textId="77777777" w:rsidR="0017421E" w:rsidRPr="004C379C" w:rsidRDefault="0017421E" w:rsidP="0017421E">
      <w:pPr>
        <w:pStyle w:val="ZPKTzmpktartykuempunktem"/>
      </w:pPr>
      <w:r w:rsidRPr="004C379C">
        <w:t>2)</w:t>
      </w:r>
      <w:r>
        <w:tab/>
      </w:r>
      <w:r w:rsidRPr="008C00AB">
        <w:t>wyrobów medycznych</w:t>
      </w:r>
      <w:r>
        <w:t xml:space="preserve"> w rozumieniu art. 2 pkt 1 rozporządzenia Parlamentu Europejskiego i Rady (UE) 2017/745 z dnia 5 kwietnia 2017 r. w sprawie wyrobów medycznych, zmiany dyrektywy 2001/83/WE, rozporządzenia (WE) nr 178/2002 i rozporządzenia (WE) nr 1223/2009 oraz uchylenia dyrektyw Rady 90/385/EWG i 93/42/EWG (Dz. Urz. UE L 117 z 05.05.2017, str. 1, z późn. zm.</w:t>
      </w:r>
      <w:r w:rsidRPr="00EA5643">
        <w:rPr>
          <w:rStyle w:val="IGindeksgrny"/>
        </w:rPr>
        <w:footnoteReference w:id="2"/>
      </w:r>
      <w:r w:rsidRPr="00EA5643">
        <w:rPr>
          <w:rStyle w:val="IGindeksgrny"/>
        </w:rPr>
        <w:t>)</w:t>
      </w:r>
      <w:r>
        <w:t>) oraz wyrobów medycznych do diagnostyki in vitro w rozumieniu art. 2 pkt 2 rozporządzenia Parlamentu Europejskiego i Rady (UE) 2017/746 z dnia 5 kwietnia 2017 r. w sprawie wyrobów medycznych do diagnostyki in vitro oraz uchylenia dyrektywy 98/79/WE i decyzji Komisji 2010/227/UE (Dz. Urz. UE L 117 z 05.05.2017, str. 176, z późn. zm.</w:t>
      </w:r>
      <w:r w:rsidRPr="00EA5643">
        <w:rPr>
          <w:rStyle w:val="IGindeksgrny"/>
        </w:rPr>
        <w:footnoteReference w:id="3"/>
      </w:r>
      <w:r w:rsidRPr="00EA5643">
        <w:rPr>
          <w:rStyle w:val="IGindeksgrny"/>
        </w:rPr>
        <w:t>)</w:t>
      </w:r>
      <w:r>
        <w:t>);</w:t>
      </w:r>
    </w:p>
    <w:p w14:paraId="7B71C920" w14:textId="77777777" w:rsidR="0017421E" w:rsidRPr="004C379C" w:rsidRDefault="0017421E" w:rsidP="0017421E">
      <w:pPr>
        <w:pStyle w:val="ZPKTzmpktartykuempunktem"/>
      </w:pPr>
      <w:r w:rsidRPr="004C379C">
        <w:t>3)</w:t>
      </w:r>
      <w:r>
        <w:tab/>
      </w:r>
      <w:r w:rsidRPr="004C379C">
        <w:t>żywności</w:t>
      </w:r>
      <w:r>
        <w:t xml:space="preserve"> w rozumieniu art. 2 rozporządzenia (WE) nr 178/2002 Parlamentu Europejskiego i Rady z dnia 28 stycznia 2002 r. ustanawiającego ogólne zasady i wymagania prawa żywnościowego, powołującego Europejski Urząd d</w:t>
      </w:r>
      <w:r w:rsidRPr="004C379C">
        <w:t>s.</w:t>
      </w:r>
      <w:r>
        <w:t xml:space="preserve"> Bezpieczeństwa Żywności oraz ustanawiającego procedury w sprawie bezpieczeństwa żywności (Dz.</w:t>
      </w:r>
      <w:r w:rsidRPr="004C379C">
        <w:t xml:space="preserve"> </w:t>
      </w:r>
      <w:r>
        <w:t>Urz. WE L 31 z 01.02.2002, str. 1, z późn. zm.</w:t>
      </w:r>
      <w:r w:rsidRPr="00EA5643">
        <w:rPr>
          <w:rStyle w:val="IGindeksgrny"/>
        </w:rPr>
        <w:footnoteReference w:id="4"/>
      </w:r>
      <w:r w:rsidRPr="00EA5643">
        <w:rPr>
          <w:rStyle w:val="IGindeksgrny"/>
        </w:rPr>
        <w:t>)</w:t>
      </w:r>
      <w:r>
        <w:t xml:space="preserve"> – </w:t>
      </w:r>
      <w:r>
        <w:lastRenderedPageBreak/>
        <w:t>Dz.</w:t>
      </w:r>
      <w:r w:rsidRPr="004C379C">
        <w:t xml:space="preserve"> </w:t>
      </w:r>
      <w:r>
        <w:t>Urz. UE Polskie wydanie specjalne, rozdz. 15, t. 6, str. 463) oraz pasz w rozumieniu art. 3 ust. 4 tego rozporządzenia</w:t>
      </w:r>
      <w:r w:rsidRPr="004C379C">
        <w:t>.”</w:t>
      </w:r>
      <w:r>
        <w:t>;</w:t>
      </w:r>
    </w:p>
    <w:p w14:paraId="573DC55D" w14:textId="77777777" w:rsidR="0017421E" w:rsidRPr="004C379C" w:rsidRDefault="0017421E" w:rsidP="0017421E">
      <w:pPr>
        <w:pStyle w:val="PKTpunkt"/>
      </w:pPr>
      <w:r w:rsidRPr="004C379C">
        <w:t>5)</w:t>
      </w:r>
      <w:r>
        <w:tab/>
      </w:r>
      <w:r w:rsidRPr="004C379C">
        <w:t>w art. 11c:</w:t>
      </w:r>
    </w:p>
    <w:p w14:paraId="77C95A9F" w14:textId="77777777" w:rsidR="0017421E" w:rsidRPr="004C379C" w:rsidRDefault="0017421E" w:rsidP="0017421E">
      <w:pPr>
        <w:pStyle w:val="LITlitera"/>
      </w:pPr>
      <w:r>
        <w:t>a)</w:t>
      </w:r>
      <w:r>
        <w:tab/>
        <w:t>w ust. 1:</w:t>
      </w:r>
    </w:p>
    <w:p w14:paraId="02A67DCD" w14:textId="77777777" w:rsidR="0017421E" w:rsidRPr="002B5A19" w:rsidRDefault="0017421E" w:rsidP="0017421E">
      <w:pPr>
        <w:pStyle w:val="TIRtiret"/>
      </w:pPr>
      <w:r>
        <w:t>–</w:t>
      </w:r>
      <w:r>
        <w:tab/>
      </w:r>
      <w:r w:rsidRPr="002B5A19">
        <w:t>pkt 1 otrzymuje brzmienie:</w:t>
      </w:r>
    </w:p>
    <w:p w14:paraId="4834D4A6" w14:textId="77777777" w:rsidR="0017421E" w:rsidRPr="002B5A19" w:rsidRDefault="0017421E" w:rsidP="0017421E">
      <w:pPr>
        <w:pStyle w:val="ZTIRPKTzmpkttiret"/>
      </w:pPr>
      <w:r w:rsidRPr="002B5A19">
        <w:t>„1)</w:t>
      </w:r>
      <w:r w:rsidRPr="002B5A19">
        <w:tab/>
        <w:t>płyn zawierający nikotynę i płyn niezawierający nikotyny powinny być umieszczone wyłącznie w specjalnie przeznaczonych do tego pojemnikach zapasowych lub kartridżach jednorazowych;”,</w:t>
      </w:r>
    </w:p>
    <w:p w14:paraId="2DCEC078" w14:textId="77777777" w:rsidR="0017421E" w:rsidRPr="002B5A19" w:rsidRDefault="0017421E" w:rsidP="0017421E">
      <w:pPr>
        <w:pStyle w:val="TIRtiret"/>
      </w:pPr>
      <w:r w:rsidRPr="002B5A19">
        <w:t>–</w:t>
      </w:r>
      <w:r w:rsidRPr="002B5A19">
        <w:tab/>
        <w:t>po pkt 1 dodaje się pkt 1a w brzmieniu:</w:t>
      </w:r>
    </w:p>
    <w:p w14:paraId="6FBA961B" w14:textId="205F88C0" w:rsidR="0017421E" w:rsidRPr="002B5A19" w:rsidRDefault="0017421E" w:rsidP="0017421E">
      <w:pPr>
        <w:pStyle w:val="ZTIRPKTzmpkttiret"/>
      </w:pPr>
      <w:r w:rsidRPr="002B5A19">
        <w:t>„1a)</w:t>
      </w:r>
      <w:r w:rsidR="00E571BB" w:rsidRPr="002B5A19">
        <w:tab/>
      </w:r>
      <w:r w:rsidRPr="002B5A19">
        <w:t>pojemność pojemników zapasowych nie może przekraczać 10 ml, a pojemność kartridżów jednorazowych lub zbiorników nie może przekraczać 2 ml;”,</w:t>
      </w:r>
    </w:p>
    <w:p w14:paraId="641D73D5" w14:textId="77777777" w:rsidR="0017421E" w:rsidRPr="004C379C" w:rsidRDefault="0017421E" w:rsidP="0017421E">
      <w:pPr>
        <w:pStyle w:val="LITlitera"/>
      </w:pPr>
      <w:r w:rsidRPr="002B5A19">
        <w:t>b)</w:t>
      </w:r>
      <w:r w:rsidRPr="002B5A19">
        <w:tab/>
        <w:t>po ust. 1 dodaje się ust. 1a i 1b w brzmieniu:</w:t>
      </w:r>
    </w:p>
    <w:p w14:paraId="58F18D1E" w14:textId="77777777" w:rsidR="0017421E" w:rsidRPr="00B178C9" w:rsidRDefault="0017421E" w:rsidP="0017421E">
      <w:pPr>
        <w:pStyle w:val="ZLITUSTzmustliter"/>
      </w:pPr>
      <w:r>
        <w:t>„1a. Badania w celu weryfikacji spełniania przez znajdujące się w obrocie papierosy elektroniczne lub pojemniki zapasowe wymagań określonych w ust. 1 mogą przeprowadzić właściwe organy Państwowej Inspekcji Sanitarnej i Inspekcji Handlowej w laboratorium Państwowej Inspekcji Sanitarnej, Inspekcji Farmaceutycznej, Inspekcji Handlowej lub Narodowego Instytutu Zdrowia Publicznego PZH – Państwowego Instytutu Badawczego.</w:t>
      </w:r>
    </w:p>
    <w:p w14:paraId="45BF9077" w14:textId="77777777" w:rsidR="0017421E" w:rsidRPr="004C379C" w:rsidRDefault="0017421E" w:rsidP="0017421E">
      <w:pPr>
        <w:pStyle w:val="ZLITUSTzmustliter"/>
      </w:pPr>
      <w:r w:rsidRPr="00B178C9">
        <w:t>1b. W przypadku gdy organy</w:t>
      </w:r>
      <w:r>
        <w:t>,</w:t>
      </w:r>
      <w:r w:rsidRPr="00B178C9">
        <w:t xml:space="preserve"> o których mowa w ust. 1a, stwierdzą, że znajdujące się w obrocie papierosy elektroniczne lub pojemniki zapasowe nie spełniają wymagań określonych w ust. 1, przekazują informacje w tym zakresie do Inspekcji Handlowej w celu podjęcia kontroli zgodnie z art. 11j</w:t>
      </w:r>
      <w:r>
        <w:t>.</w:t>
      </w:r>
      <w:r w:rsidRPr="004C379C">
        <w:t>”</w:t>
      </w:r>
      <w:r>
        <w:t>,</w:t>
      </w:r>
    </w:p>
    <w:p w14:paraId="6115F387" w14:textId="77777777" w:rsidR="0017421E" w:rsidRPr="004C379C" w:rsidRDefault="0017421E" w:rsidP="0017421E">
      <w:pPr>
        <w:pStyle w:val="LITlitera"/>
      </w:pPr>
      <w:r w:rsidRPr="004C379C">
        <w:t>c)</w:t>
      </w:r>
      <w:r w:rsidRPr="004C379C">
        <w:tab/>
        <w:t>ust. 3 otrzymuje brzmienie:</w:t>
      </w:r>
    </w:p>
    <w:p w14:paraId="222C7B21" w14:textId="77777777" w:rsidR="0017421E" w:rsidRPr="004C379C" w:rsidRDefault="0017421E" w:rsidP="0017421E">
      <w:pPr>
        <w:pStyle w:val="ZLITUSTzmustliter"/>
      </w:pPr>
      <w:r>
        <w:t>„3. Na opakowaniu jednostkowym i opakowaniu zbiorczym papierosów elektronicznych i pojemników zapasowych zamieszcza się: wykaz wszystkich składników wyrobu w porządku malejącym według masy, informację o zawartości nikotyny w wyrobie i jej ilości w przyjmowanej dawce, identyfikator E-papierosa (EP-ID) w rozumieniu decyzji wykonawczej Komisji (UE) 2015/2183, numer serii i ostrzeżenia dotyczące ochrony przed dziećmi, a do opakowania jednostkowego papierosów elektronicznych i pojemników zapasowych dołącza się ulotkę z instrukcją w języku polskim.”;</w:t>
      </w:r>
    </w:p>
    <w:p w14:paraId="1F7C68D9" w14:textId="77777777" w:rsidR="0017421E" w:rsidRPr="004C379C" w:rsidRDefault="0017421E" w:rsidP="004F04C0">
      <w:pPr>
        <w:pStyle w:val="PKTpunkt"/>
        <w:keepNext/>
      </w:pPr>
      <w:r w:rsidRPr="004C379C">
        <w:lastRenderedPageBreak/>
        <w:t>6)</w:t>
      </w:r>
      <w:r>
        <w:tab/>
      </w:r>
      <w:r w:rsidRPr="004C379C">
        <w:t>w art. 11f po ust. 1 dodaje się ust. 1a</w:t>
      </w:r>
      <w:r>
        <w:t>–</w:t>
      </w:r>
      <w:r w:rsidRPr="004C379C">
        <w:t>1</w:t>
      </w:r>
      <w:r>
        <w:t>e</w:t>
      </w:r>
      <w:r w:rsidRPr="004C379C">
        <w:t xml:space="preserve"> w brzmieniu:</w:t>
      </w:r>
    </w:p>
    <w:p w14:paraId="02CF07BB" w14:textId="77777777" w:rsidR="0017421E" w:rsidRPr="00D95798" w:rsidRDefault="0017421E" w:rsidP="0017421E">
      <w:pPr>
        <w:pStyle w:val="ZUSTzmustartykuempunktem"/>
        <w:rPr>
          <w:highlight w:val="yellow"/>
        </w:rPr>
      </w:pPr>
      <w:r>
        <w:t>„1a. Na potrzeby stwierdzenia, że papierosy elektroniczne lub pojemniki zapasowe albo ich dany rodzaj, o których mowa w ust. 1, mogą stanowić poważne zagrożenia dla zdrowia ludzkiego, Prezes Biura może zażądać wykonania badania laboratoryjnego składu lub emisji tych wyrobów. Koszty wykonania badania laboratoryjnego ponosi producent, importer lub dystrybutor papierosów elektronicznych lub pojemników zapasowych, od którego pobrano próbkę wyrobu w sposób określony w ust. 1d.</w:t>
      </w:r>
    </w:p>
    <w:p w14:paraId="5B683B91" w14:textId="77777777" w:rsidR="0017421E" w:rsidRPr="004C379C" w:rsidRDefault="0017421E" w:rsidP="0017421E">
      <w:pPr>
        <w:pStyle w:val="ZUSTzmustartykuempunktem"/>
      </w:pPr>
      <w:r w:rsidRPr="004C379C">
        <w:t>1b. Badanie, o którym mowa w ust. 1a, przeprowadza się w laboratorium Państwowej Inspekcji Sanitarnej, Inspekcji Farmaceutycznej, Inspekcji Handlowej albo Narodowego Instytutu Zdrowia Publicznego PZH – Państwowego Instytutu Badawczego.</w:t>
      </w:r>
    </w:p>
    <w:p w14:paraId="48C21114" w14:textId="77777777" w:rsidR="0017421E" w:rsidRPr="004C379C" w:rsidRDefault="0017421E" w:rsidP="0017421E">
      <w:pPr>
        <w:pStyle w:val="ZUSTzmustartykuempunktem"/>
      </w:pPr>
      <w:r>
        <w:t>1c. Na żądanie Prezesa Biura właściwy organ Państwowej Inspekcji Sanitarnej pobiera próbkę papierosów elektronicznych, które mogą być wykorzystywane do spożycia pary zawierającej nikotynę, lub pojemników zapasowych z płynem zawierającym nikotynę, umożliwiającą przeprowadzenie badania, o którym mowa w ust. 1a.</w:t>
      </w:r>
    </w:p>
    <w:p w14:paraId="58161038" w14:textId="77777777" w:rsidR="0017421E" w:rsidRPr="004C379C" w:rsidRDefault="0017421E" w:rsidP="0017421E">
      <w:pPr>
        <w:pStyle w:val="ZUSTzmustartykuempunktem"/>
      </w:pPr>
      <w:r w:rsidRPr="004C379C">
        <w:t>1</w:t>
      </w:r>
      <w:r>
        <w:t>d</w:t>
      </w:r>
      <w:r w:rsidRPr="004C379C">
        <w:t>. Producent, importer lub dystrybutor papierosów elektronicznych, które mogą być wykorzystywane do spożycia pary zawierającej nikotynę, lub pojemników zapasowych z płynem zawierającym nikotynę jest obowiązany:</w:t>
      </w:r>
    </w:p>
    <w:p w14:paraId="61791A05" w14:textId="77777777" w:rsidR="0017421E" w:rsidRPr="004C379C" w:rsidRDefault="0017421E" w:rsidP="0017421E">
      <w:pPr>
        <w:pStyle w:val="ZPKTzmpktartykuempunktem"/>
      </w:pPr>
      <w:r w:rsidRPr="004C379C">
        <w:t>1)</w:t>
      </w:r>
      <w:r>
        <w:tab/>
      </w:r>
      <w:r w:rsidRPr="004C379C">
        <w:t>przekazać na żądanie Prezesa Biura do wyznaczonego laboratorium próbkę tego wyrobu umożliwiającą przeprowadzenie badania, o którym mowa w ust. 1a, w terminie 14 dni od dnia otrzymania żądania;</w:t>
      </w:r>
    </w:p>
    <w:p w14:paraId="7DE81E4F" w14:textId="77777777" w:rsidR="0017421E" w:rsidRPr="004C379C" w:rsidRDefault="0017421E" w:rsidP="0017421E">
      <w:pPr>
        <w:pStyle w:val="ZPKTzmpktartykuempunktem"/>
      </w:pPr>
      <w:r w:rsidRPr="004C379C">
        <w:t>2)</w:t>
      </w:r>
      <w:r>
        <w:tab/>
      </w:r>
      <w:r w:rsidRPr="004C379C">
        <w:t>umożliwić na żądanie właściwego organu Państwowej Inspekcji Sanitarnej pobranie próbki tego wyrobu umożliwiając</w:t>
      </w:r>
      <w:r>
        <w:t>ej</w:t>
      </w:r>
      <w:r w:rsidRPr="004C379C">
        <w:t xml:space="preserve"> przeprowadzenie badania, o którym mowa w ust. 1a.</w:t>
      </w:r>
    </w:p>
    <w:p w14:paraId="4CDFBD80" w14:textId="77777777" w:rsidR="0017421E" w:rsidRPr="004C379C" w:rsidRDefault="0017421E" w:rsidP="0017421E">
      <w:pPr>
        <w:pStyle w:val="ZUSTzmustartykuempunktem"/>
      </w:pPr>
      <w:r>
        <w:t>1e. Badanie, o którym mowa w ust. 1a, podlega jednorazowej opłacie w wysokości dwukrotnego przeciętnego miesięcznego wynagrodzenia w sektorze przedsiębiorstw bez wypłat nagród z zysku za ubiegły rok ogłaszanego, w drodze obwieszczenia, przez Prezesa Głównego Urzędu Statystycznego. Opłata stanowi dochód budżetu państwa. Opłatę wnosi producent, importer lub dystrybutor papierosów elektronicznych lub pojemników zapasowych, od którego pobrano próbkę w sposób określony w ust. 1d, na rachunek bankowy wskazany przez Prezesa Biura w terminie 14 dni od dnia otrzymania wezwania do wniesienia opłaty.”;</w:t>
      </w:r>
    </w:p>
    <w:p w14:paraId="3E75BAA1" w14:textId="77777777" w:rsidR="0017421E" w:rsidRDefault="0017421E" w:rsidP="004F04C0">
      <w:pPr>
        <w:pStyle w:val="PKTpunkt"/>
        <w:keepNext/>
      </w:pPr>
      <w:r w:rsidRPr="004C379C">
        <w:lastRenderedPageBreak/>
        <w:t>7)</w:t>
      </w:r>
      <w:r>
        <w:tab/>
      </w:r>
      <w:r w:rsidRPr="004C379C">
        <w:t>w art. 11hb</w:t>
      </w:r>
      <w:r>
        <w:t>:</w:t>
      </w:r>
    </w:p>
    <w:p w14:paraId="4585983E" w14:textId="77777777" w:rsidR="0017421E" w:rsidRPr="004C379C" w:rsidRDefault="0017421E" w:rsidP="0017421E">
      <w:pPr>
        <w:pStyle w:val="LITlitera"/>
      </w:pPr>
      <w:r>
        <w:t>a)</w:t>
      </w:r>
      <w:r>
        <w:tab/>
        <w:t xml:space="preserve">w </w:t>
      </w:r>
      <w:r w:rsidRPr="004C379C">
        <w:t>ust. 1 po pkt 1 dodaje się pkt 1a w brzmieniu:</w:t>
      </w:r>
    </w:p>
    <w:p w14:paraId="312E4FA0" w14:textId="77777777" w:rsidR="0017421E" w:rsidRDefault="0017421E" w:rsidP="004F04C0">
      <w:pPr>
        <w:pStyle w:val="ZLITPKTzmpktliter"/>
      </w:pPr>
      <w:r w:rsidRPr="004C379C">
        <w:t>„1a)</w:t>
      </w:r>
      <w:r>
        <w:tab/>
      </w:r>
      <w:r w:rsidRPr="004C379C">
        <w:t xml:space="preserve">woreczek nikotynowy nie </w:t>
      </w:r>
      <w:r w:rsidRPr="00B73DDA">
        <w:t>może</w:t>
      </w:r>
      <w:r w:rsidRPr="004C379C">
        <w:t xml:space="preserve"> zawierać składników, które nadają zapach lub smak inny niż tytoniowy;”</w:t>
      </w:r>
      <w:r>
        <w:t>,</w:t>
      </w:r>
    </w:p>
    <w:p w14:paraId="58B18371" w14:textId="77777777" w:rsidR="0017421E" w:rsidRDefault="0017421E" w:rsidP="0017421E">
      <w:pPr>
        <w:pStyle w:val="LITlitera"/>
      </w:pPr>
      <w:r>
        <w:t>b)</w:t>
      </w:r>
      <w:r>
        <w:tab/>
        <w:t>po ust. 1 dodaje się ust. 1a w brzmieniu:</w:t>
      </w:r>
    </w:p>
    <w:p w14:paraId="2D0C697B" w14:textId="77777777" w:rsidR="0017421E" w:rsidRPr="00B67F38" w:rsidRDefault="0017421E" w:rsidP="0017421E">
      <w:pPr>
        <w:pStyle w:val="ZLITUSTzmustliter"/>
      </w:pPr>
      <w:r>
        <w:t>„1a. Na opakowaniu jednostkowym i opakowaniu zbiorczym woreczków nikotynowych zamieszcza się wykaz wszystkich składników wyrobu w porządku malejącym według masy oraz identyfikator wyrobów tytoniowych (TP-ID) w rozumieniu decyzji wykonawczej Komisji (UE) 2015/ 2186.”,</w:t>
      </w:r>
    </w:p>
    <w:p w14:paraId="50376EF2" w14:textId="77777777" w:rsidR="0017421E" w:rsidRPr="006E3353" w:rsidRDefault="0017421E" w:rsidP="0017421E">
      <w:pPr>
        <w:pStyle w:val="LITlitera"/>
      </w:pPr>
      <w:r>
        <w:t>c)</w:t>
      </w:r>
      <w:r>
        <w:tab/>
      </w:r>
      <w:r w:rsidRPr="006E3353">
        <w:t>ust. 6 otrzymuje brzmienie:</w:t>
      </w:r>
    </w:p>
    <w:p w14:paraId="79A81CE4" w14:textId="77777777" w:rsidR="0017421E" w:rsidRPr="004C379C" w:rsidRDefault="0017421E" w:rsidP="0017421E">
      <w:pPr>
        <w:pStyle w:val="ZLITUSTzmustliter"/>
      </w:pPr>
      <w:r w:rsidRPr="006E3353">
        <w:t>„6. Opakowania jednostkowe i opakowania zbiorcze woreczków nikotynowych nie mogą mieć elementów lub cech, o których mowa w art. 8 ust. 4</w:t>
      </w:r>
      <w:r w:rsidRPr="00C07E52">
        <w:t>–</w:t>
      </w:r>
      <w:r w:rsidRPr="006E3353">
        <w:t>6, z wyjątkiem art. 8 ust. 4 pkt 1 w zakresie informacji o zawartości nikotyny.”;</w:t>
      </w:r>
    </w:p>
    <w:p w14:paraId="41695502" w14:textId="77777777" w:rsidR="0017421E" w:rsidRPr="004C379C" w:rsidRDefault="0017421E" w:rsidP="0017421E">
      <w:pPr>
        <w:pStyle w:val="PKTpunkt"/>
      </w:pPr>
      <w:r w:rsidRPr="004C379C">
        <w:t>8)</w:t>
      </w:r>
      <w:r>
        <w:tab/>
        <w:t xml:space="preserve">w </w:t>
      </w:r>
      <w:r w:rsidRPr="004C379C">
        <w:t>art. 11i ust. 1 otrzymuje brzmienie:</w:t>
      </w:r>
    </w:p>
    <w:p w14:paraId="00EF0313" w14:textId="77777777" w:rsidR="0017421E" w:rsidRPr="004C379C" w:rsidRDefault="0017421E" w:rsidP="004F04C0">
      <w:pPr>
        <w:pStyle w:val="ZUSTzmustartykuempunktem"/>
      </w:pPr>
      <w:r w:rsidRPr="004C379C">
        <w:t>„1. Nieopłacone, opłacone w części lub nieopłacone w terminie należności budżetowe wynikające z opłat stanowiących dochód budżetu państwa określone w art. 7d ust. 4, art. 8aa ust. 8, art. 8ab ust. 5, art. 10 ust. 8</w:t>
      </w:r>
      <w:r>
        <w:t xml:space="preserve">, </w:t>
      </w:r>
      <w:r w:rsidRPr="004C379C">
        <w:t>art. 11f ust. 1</w:t>
      </w:r>
      <w:r>
        <w:t>e i art. 11ha ust. 6</w:t>
      </w:r>
      <w:r w:rsidRPr="004C379C">
        <w:t xml:space="preserve"> podlegają ściągnięciu w trybie przepisów o postępowaniu egzekucyjnym w administracji.”;</w:t>
      </w:r>
    </w:p>
    <w:p w14:paraId="6C559F1B" w14:textId="77777777" w:rsidR="0017421E" w:rsidRPr="004C379C" w:rsidRDefault="0017421E" w:rsidP="0017421E">
      <w:pPr>
        <w:pStyle w:val="PKTpunkt"/>
      </w:pPr>
      <w:r w:rsidRPr="004C379C">
        <w:t>9)</w:t>
      </w:r>
      <w:r>
        <w:tab/>
      </w:r>
      <w:r w:rsidRPr="004C379C">
        <w:t>w art. 12:</w:t>
      </w:r>
    </w:p>
    <w:p w14:paraId="2BC5B949" w14:textId="77777777" w:rsidR="0017421E" w:rsidRPr="004C379C" w:rsidRDefault="0017421E" w:rsidP="0017421E">
      <w:pPr>
        <w:pStyle w:val="LITlitera"/>
      </w:pPr>
      <w:r>
        <w:t>a)</w:t>
      </w:r>
      <w:r>
        <w:tab/>
      </w:r>
      <w:r w:rsidRPr="004C379C">
        <w:t>po pkt 1 dodaje się pkt 1a w brzmieniu:</w:t>
      </w:r>
    </w:p>
    <w:p w14:paraId="5B61E8E1" w14:textId="77777777" w:rsidR="0017421E" w:rsidRPr="004C379C" w:rsidRDefault="0017421E" w:rsidP="004F04C0">
      <w:pPr>
        <w:pStyle w:val="ZLITPKTzmpktliter"/>
      </w:pPr>
      <w:r w:rsidRPr="004C379C">
        <w:t>„1a)</w:t>
      </w:r>
      <w:r>
        <w:tab/>
      </w:r>
      <w:r w:rsidRPr="004C379C">
        <w:t>wprowadza do obrotu wyroby zawierające nikotynę, które nie są wyrobami tytoniowymi albo</w:t>
      </w:r>
      <w:r>
        <w:t xml:space="preserve"> </w:t>
      </w:r>
      <w:r w:rsidRPr="004C379C">
        <w:t>powiązanymi</w:t>
      </w:r>
      <w:r>
        <w:t xml:space="preserve"> wyrobami</w:t>
      </w:r>
      <w:r w:rsidRPr="004C379C">
        <w:t>, wbrew zakazowi, o którym mowa w art. 7a</w:t>
      </w:r>
      <w:r>
        <w:t>a</w:t>
      </w:r>
      <w:r w:rsidRPr="004C379C">
        <w:t xml:space="preserve"> ust. 1,”,</w:t>
      </w:r>
    </w:p>
    <w:p w14:paraId="562FE4E4" w14:textId="77777777" w:rsidR="0017421E" w:rsidRPr="004C379C" w:rsidRDefault="0017421E" w:rsidP="0017421E">
      <w:pPr>
        <w:pStyle w:val="LITlitera"/>
      </w:pPr>
      <w:r>
        <w:t>b)</w:t>
      </w:r>
      <w:r>
        <w:tab/>
      </w:r>
      <w:r w:rsidRPr="004C379C">
        <w:t>po pkt 5 dodaje się pkt 5a w brzmieniu:</w:t>
      </w:r>
    </w:p>
    <w:p w14:paraId="066CE0EA" w14:textId="77777777" w:rsidR="0017421E" w:rsidRPr="004C379C" w:rsidRDefault="0017421E" w:rsidP="0017421E">
      <w:pPr>
        <w:pStyle w:val="ZLITPKTzmpktliter"/>
      </w:pPr>
      <w:r w:rsidRPr="004C379C">
        <w:t>„5a)</w:t>
      </w:r>
      <w:r>
        <w:tab/>
      </w:r>
      <w:r w:rsidRPr="004C379C">
        <w:t>wprowadza do obrotu papierosy elektroniczne jednorazowego użytku</w:t>
      </w:r>
      <w:r w:rsidRPr="00426042">
        <w:t xml:space="preserve"> wbrew zakazowi, o którym mowa w art. 7 ust. 3,</w:t>
      </w:r>
      <w:r w:rsidRPr="004C379C">
        <w:t>”;</w:t>
      </w:r>
    </w:p>
    <w:p w14:paraId="19FD1B92" w14:textId="77777777" w:rsidR="0017421E" w:rsidRPr="004C379C" w:rsidRDefault="0017421E" w:rsidP="0017421E">
      <w:pPr>
        <w:pStyle w:val="PKTpunkt"/>
      </w:pPr>
      <w:r w:rsidRPr="004C379C">
        <w:t>10)</w:t>
      </w:r>
      <w:r>
        <w:tab/>
      </w:r>
      <w:r w:rsidRPr="004C379C">
        <w:t xml:space="preserve">w art. 15a </w:t>
      </w:r>
      <w:r>
        <w:t xml:space="preserve">w </w:t>
      </w:r>
      <w:r w:rsidRPr="004C379C">
        <w:t xml:space="preserve">ust. 1 po pkt 6 </w:t>
      </w:r>
      <w:r w:rsidRPr="00B73DDA">
        <w:t>dodaje</w:t>
      </w:r>
      <w:r w:rsidRPr="004C379C">
        <w:t xml:space="preserve"> się pkt 6a w brzmieniu:</w:t>
      </w:r>
    </w:p>
    <w:p w14:paraId="1E176A1C" w14:textId="77777777" w:rsidR="0017421E" w:rsidRPr="004C379C" w:rsidRDefault="0017421E" w:rsidP="0017421E">
      <w:pPr>
        <w:pStyle w:val="ZPKTzmpktartykuempunktem"/>
      </w:pPr>
      <w:r w:rsidRPr="004C379C">
        <w:t>„6a)</w:t>
      </w:r>
      <w:r>
        <w:tab/>
      </w:r>
      <w:r w:rsidRPr="004C379C">
        <w:t>nie dopełnia obowiązków, o których mowa w art. 11f ust. 1</w:t>
      </w:r>
      <w:r>
        <w:t>d</w:t>
      </w:r>
      <w:r w:rsidRPr="004C379C">
        <w:t>;”.</w:t>
      </w:r>
    </w:p>
    <w:p w14:paraId="034E8540" w14:textId="0D242D1F" w:rsidR="0017421E" w:rsidRPr="004C379C" w:rsidRDefault="0017421E" w:rsidP="0017421E">
      <w:pPr>
        <w:pStyle w:val="ARTartustawynprozporzdzenia"/>
      </w:pPr>
      <w:r w:rsidRPr="618A293D">
        <w:rPr>
          <w:rStyle w:val="Ppogrubienie"/>
        </w:rPr>
        <w:t>Art.</w:t>
      </w:r>
      <w:r w:rsidR="00D22CCE">
        <w:rPr>
          <w:rStyle w:val="Ppogrubienie"/>
        </w:rPr>
        <w:t> </w:t>
      </w:r>
      <w:r w:rsidRPr="618A293D">
        <w:rPr>
          <w:rStyle w:val="Ppogrubienie"/>
        </w:rPr>
        <w:t>2</w:t>
      </w:r>
      <w:r w:rsidRPr="00DB5A4A">
        <w:rPr>
          <w:rStyle w:val="Ppogrubienie"/>
        </w:rPr>
        <w:t>.</w:t>
      </w:r>
      <w:r w:rsidR="00D22CCE">
        <w:t> </w:t>
      </w:r>
      <w:r>
        <w:t>1. Po upływie 6 miesięcy od dnia wejścia w życie niniejszej ustawy zgłoszenie, o którym mowa w art. 11b ust. 1 i 16 ustawy zmienianej w art. 1, dotyczące papierosów elektronicznych jednorazowego użytku staje się bezprzedmiotowe.</w:t>
      </w:r>
    </w:p>
    <w:p w14:paraId="765A89E4" w14:textId="3FE3C5AB" w:rsidR="0017421E" w:rsidRPr="004C379C" w:rsidRDefault="0017421E" w:rsidP="0017421E">
      <w:pPr>
        <w:pStyle w:val="USTustnpkodeksu"/>
      </w:pPr>
      <w:r>
        <w:t>2. Po upływie 6 miesięcy od dnia wejścia w życie niniejszej ustawy nie wszczyna się postępowań, o który</w:t>
      </w:r>
      <w:r w:rsidR="00717A47">
        <w:t>ch</w:t>
      </w:r>
      <w:r>
        <w:t xml:space="preserve"> mowa w art. 11b ust. 11 pkt 1 i 2 ustawy zmienianej w art. 1, a wszczęte </w:t>
      </w:r>
      <w:r>
        <w:lastRenderedPageBreak/>
        <w:t>umarza się, jeżeli z dokumentacji wynika, że dotyczy papierosów elektronicznych jednorazowego użytku.</w:t>
      </w:r>
    </w:p>
    <w:p w14:paraId="0A68DF07" w14:textId="0900F9F9" w:rsidR="0017421E" w:rsidRPr="004C379C" w:rsidRDefault="0017421E" w:rsidP="0017421E">
      <w:pPr>
        <w:pStyle w:val="USTustnpkodeksu"/>
      </w:pPr>
      <w:r w:rsidRPr="00333209">
        <w:t>3. Do postępowań, o których mowa w art. 11f ust. 1 i 3 ustawy zmienianej w art. 1, wszczętych i niezakończonych przed dniem wejścia w życie niniejszej ustawy, stosuje się przepisy tej ustawy</w:t>
      </w:r>
      <w:r w:rsidR="00393D5B">
        <w:t>,</w:t>
      </w:r>
      <w:r w:rsidRPr="00333209">
        <w:t xml:space="preserve"> w brzmieniu nadanym niniejszą ustawą.</w:t>
      </w:r>
    </w:p>
    <w:p w14:paraId="7440C903" w14:textId="77777777" w:rsidR="0017421E" w:rsidRPr="004C379C" w:rsidRDefault="0017421E" w:rsidP="0017421E">
      <w:pPr>
        <w:pStyle w:val="ARTartustawynprozporzdzenia"/>
      </w:pPr>
      <w:r w:rsidRPr="520EC67C">
        <w:rPr>
          <w:rStyle w:val="Ppogrubienie"/>
        </w:rPr>
        <w:t>Art. 3.</w:t>
      </w:r>
      <w:r>
        <w:t> Papierosy elektroniczne jednorazowego użytku wprowadzone do obrotu przed dniem wejścia w życie niniejszej ustawy mogą pozostawać w obrocie niedłużej niż przez okres 6 miesięcy od dnia wejścia w życie niniejszej ustawy.</w:t>
      </w:r>
    </w:p>
    <w:p w14:paraId="746C5E24" w14:textId="77777777" w:rsidR="0017421E" w:rsidRDefault="0017421E" w:rsidP="0017421E">
      <w:pPr>
        <w:pStyle w:val="ARTartustawynprozporzdzenia"/>
      </w:pPr>
      <w:r w:rsidRPr="618A293D">
        <w:rPr>
          <w:rStyle w:val="Ppogrubienie"/>
        </w:rPr>
        <w:t>Art. 4.</w:t>
      </w:r>
      <w:r>
        <w:t> Papierosy elektroniczne i pojemniki zapasowe, które nie spełniają wymagań określonych w art. 11c ust. 3 ustawy zmienianej w art. 1, w brzmieniu nadanym niniejszą ustawą, mogą pozostawać w obrocie niedłużej niż przez okres 6 miesięcy od dnia wejścia w życie niniejszej ustawy.</w:t>
      </w:r>
    </w:p>
    <w:p w14:paraId="7C647433" w14:textId="77777777" w:rsidR="0017421E" w:rsidRPr="004C379C" w:rsidRDefault="0017421E" w:rsidP="0017421E">
      <w:pPr>
        <w:pStyle w:val="ARTartustawynprozporzdzenia"/>
      </w:pPr>
      <w:r w:rsidRPr="520EC67C">
        <w:rPr>
          <w:rStyle w:val="Ppogrubienie"/>
        </w:rPr>
        <w:t>Art. 5.</w:t>
      </w:r>
      <w:r>
        <w:t> Woreczki nikotynowe, które nie spełniają wymagań określonych w art. 11hb ust. 1 pkt 1a, ust. 1a i 6 ustawy zmienianej w art. 1, w brzmieniu nadanym niniejszą ustawą, mogą pozostawać w obrocie niedłużej niż przez okres 6 miesięcy od dnia wejścia w życie niniejszej ustawy.</w:t>
      </w:r>
    </w:p>
    <w:p w14:paraId="40FDE98F" w14:textId="3F6B91D5" w:rsidR="00261A16" w:rsidRPr="005F4014" w:rsidRDefault="0017421E" w:rsidP="004F04C0">
      <w:pPr>
        <w:pStyle w:val="ARTartustawynprozporzdzenia"/>
      </w:pPr>
      <w:r w:rsidRPr="520EC67C">
        <w:rPr>
          <w:rStyle w:val="Ppogrubienie"/>
        </w:rPr>
        <w:t>Art.</w:t>
      </w:r>
      <w:r w:rsidR="00D22CCE">
        <w:rPr>
          <w:rStyle w:val="Ppogrubienie"/>
        </w:rPr>
        <w:t> </w:t>
      </w:r>
      <w:r w:rsidRPr="520EC67C">
        <w:rPr>
          <w:rStyle w:val="Ppogrubienie"/>
        </w:rPr>
        <w:t>6.</w:t>
      </w:r>
      <w:r w:rsidR="00D22CCE">
        <w:t> </w:t>
      </w:r>
      <w:r>
        <w:t>Ustawa wchodzi w życie po upływie 6 miesięcy od dnia ogłoszenia.</w:t>
      </w:r>
    </w:p>
    <w:sectPr w:rsidR="00261A16" w:rsidRPr="005F4014"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8C4B" w14:textId="77777777" w:rsidR="009B316C" w:rsidRDefault="009B316C">
      <w:r>
        <w:separator/>
      </w:r>
    </w:p>
  </w:endnote>
  <w:endnote w:type="continuationSeparator" w:id="0">
    <w:p w14:paraId="7063C50D" w14:textId="77777777" w:rsidR="009B316C" w:rsidRDefault="009B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6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26E0" w14:textId="77777777" w:rsidR="009B316C" w:rsidRDefault="009B316C">
      <w:r>
        <w:separator/>
      </w:r>
    </w:p>
  </w:footnote>
  <w:footnote w:type="continuationSeparator" w:id="0">
    <w:p w14:paraId="76BF7B14" w14:textId="77777777" w:rsidR="009B316C" w:rsidRDefault="009B316C">
      <w:r>
        <w:continuationSeparator/>
      </w:r>
    </w:p>
  </w:footnote>
  <w:footnote w:id="1">
    <w:p w14:paraId="678398EB" w14:textId="45B2793F" w:rsidR="0017421E" w:rsidRDefault="0017421E" w:rsidP="0017421E">
      <w:pPr>
        <w:pStyle w:val="ODNONIKtreodnonika"/>
      </w:pPr>
      <w:r w:rsidRPr="006C6FBF">
        <w:rPr>
          <w:rStyle w:val="IGindeksgrny"/>
        </w:rPr>
        <w:footnoteRef/>
      </w:r>
      <w:r w:rsidRPr="006C6FBF">
        <w:rPr>
          <w:rStyle w:val="IGindeksgrny"/>
        </w:rPr>
        <w:t>)</w:t>
      </w:r>
      <w:r w:rsidRPr="006C6FBF">
        <w:rPr>
          <w:rStyle w:val="IGindeksgrny"/>
        </w:rPr>
        <w:tab/>
      </w:r>
      <w:r>
        <w:t>Niniejsza ustawa została notyfikowana Komisji Europejskiej w dniu … pod numerem …, zgodnie z § 4 rozporządzenia Rady Ministrów z dnia 23 grudnia 2002 r. w sprawie sposobu funkcjonowania krajowego systemu notyfikacji norm i aktów prawnych (Dz. U. poz. 2039 oraz z 2004 r. poz. 597), które wdraża postanowienia dyrektywy (UE) 2015/1535 Parlamentu Europejskiego i Rady z dnia 9</w:t>
      </w:r>
      <w:r w:rsidR="009A465D">
        <w:t xml:space="preserve"> </w:t>
      </w:r>
      <w:r>
        <w:t>września 2015 r. ustanawiającej procedurę udzielania informacji w dziedzinie przepisów technicznych oraz zasad dotyczących usług społeczeństwa informacyjnego (ujednolicenie) (Dz. Urz. UE L 241 z 17.09.2015, str. 1).</w:t>
      </w:r>
    </w:p>
  </w:footnote>
  <w:footnote w:id="2">
    <w:p w14:paraId="3E8E6F20" w14:textId="01F69EE2" w:rsidR="0017421E" w:rsidRDefault="0017421E" w:rsidP="0017421E">
      <w:pPr>
        <w:pStyle w:val="ODNONIKtreodnonika"/>
      </w:pPr>
      <w:r w:rsidRPr="006C6FBF">
        <w:rPr>
          <w:rStyle w:val="IGindeksgrny"/>
        </w:rPr>
        <w:footnoteRef/>
      </w:r>
      <w:r w:rsidRPr="006C6FBF">
        <w:rPr>
          <w:rStyle w:val="IGindeksgrny"/>
        </w:rPr>
        <w:t>)</w:t>
      </w:r>
      <w:r w:rsidRPr="006C6FBF">
        <w:rPr>
          <w:rStyle w:val="IGindeksgrny"/>
        </w:rPr>
        <w:tab/>
      </w:r>
      <w:r w:rsidRPr="00E65131">
        <w:t>Zmiany wymienionego rozporządzenia zostały ogłoszone w Dz. Urz. UE L 117 z 03.05.2019, str. 9, Dz. Urz. UE L 334 z 27.12.2019, str. 165, Dz. Urz. UE L 130 z 24.04.2020, str. 18, Dz. Urz. UE L 241 z 08.07.2021, str. 7, Dz. Urz. UE L 311 z 02.12.2022, str. 94, Dz. Urz. UE L 70 z 08.03.2023, str. 1</w:t>
      </w:r>
      <w:r>
        <w:t>,</w:t>
      </w:r>
      <w:r w:rsidRPr="00E65131">
        <w:t xml:space="preserve"> Dz. Urz. UE L 80 z 20.03.2023, str. 24</w:t>
      </w:r>
      <w:r>
        <w:t xml:space="preserve">, </w:t>
      </w:r>
      <w:r w:rsidRPr="00E65131">
        <w:t xml:space="preserve">Dz. Urz. UE L </w:t>
      </w:r>
      <w:r>
        <w:t>2023/2197</w:t>
      </w:r>
      <w:r w:rsidRPr="00E65131">
        <w:t xml:space="preserve"> z 20.</w:t>
      </w:r>
      <w:r>
        <w:t>10</w:t>
      </w:r>
      <w:r w:rsidRPr="00E65131">
        <w:t>.2023,</w:t>
      </w:r>
      <w:r>
        <w:t xml:space="preserve"> </w:t>
      </w:r>
      <w:r w:rsidRPr="00447466">
        <w:t>Dz. Urz. UE L 202</w:t>
      </w:r>
      <w:r>
        <w:t>4</w:t>
      </w:r>
      <w:r w:rsidRPr="00447466">
        <w:t>/</w:t>
      </w:r>
      <w:r>
        <w:t>568</w:t>
      </w:r>
      <w:r w:rsidRPr="00447466">
        <w:t xml:space="preserve"> z </w:t>
      </w:r>
      <w:r>
        <w:t>14</w:t>
      </w:r>
      <w:r w:rsidRPr="00447466">
        <w:t>.0</w:t>
      </w:r>
      <w:r>
        <w:t>2</w:t>
      </w:r>
      <w:r w:rsidRPr="00447466">
        <w:t>.202</w:t>
      </w:r>
      <w:r>
        <w:t>4</w:t>
      </w:r>
      <w:r w:rsidRPr="00447466">
        <w:t>, Dz. Urz. UE L 202</w:t>
      </w:r>
      <w:r>
        <w:t>4/1860</w:t>
      </w:r>
      <w:r w:rsidRPr="00447466">
        <w:t xml:space="preserve"> z </w:t>
      </w:r>
      <w:r>
        <w:t>09</w:t>
      </w:r>
      <w:r w:rsidRPr="00447466">
        <w:t>.0</w:t>
      </w:r>
      <w:r>
        <w:t>7</w:t>
      </w:r>
      <w:r w:rsidRPr="00447466">
        <w:t>.202</w:t>
      </w:r>
      <w:r>
        <w:t xml:space="preserve">4, </w:t>
      </w:r>
      <w:r w:rsidRPr="00447466">
        <w:t>Dz. Urz. UE L 202</w:t>
      </w:r>
      <w:r>
        <w:t>5</w:t>
      </w:r>
      <w:r w:rsidRPr="00447466">
        <w:t>/19</w:t>
      </w:r>
      <w:r>
        <w:t>20</w:t>
      </w:r>
      <w:r w:rsidRPr="00447466">
        <w:t xml:space="preserve"> z 2</w:t>
      </w:r>
      <w:r>
        <w:t>3</w:t>
      </w:r>
      <w:r w:rsidRPr="00447466">
        <w:t>.0</w:t>
      </w:r>
      <w:r>
        <w:t>9</w:t>
      </w:r>
      <w:r w:rsidRPr="00447466">
        <w:t>.202</w:t>
      </w:r>
      <w:r>
        <w:t>5 oraz Dz. U</w:t>
      </w:r>
      <w:r w:rsidR="008E54CE">
        <w:t>rz</w:t>
      </w:r>
      <w:r>
        <w:t>. UE L 2025/2457 z 12.12.2025.</w:t>
      </w:r>
    </w:p>
  </w:footnote>
  <w:footnote w:id="3">
    <w:p w14:paraId="7949ECD9" w14:textId="6AE2523B" w:rsidR="0017421E" w:rsidRDefault="0017421E" w:rsidP="0017421E">
      <w:pPr>
        <w:pStyle w:val="ODNONIKtreodnonika"/>
      </w:pPr>
      <w:r w:rsidRPr="006C6FBF">
        <w:rPr>
          <w:rStyle w:val="IGindeksgrny"/>
        </w:rPr>
        <w:footnoteRef/>
      </w:r>
      <w:r w:rsidRPr="006C6FBF">
        <w:rPr>
          <w:rStyle w:val="IGindeksgrny"/>
        </w:rPr>
        <w:t>)</w:t>
      </w:r>
      <w:r w:rsidRPr="006C6FBF">
        <w:rPr>
          <w:rStyle w:val="IGindeksgrny"/>
        </w:rPr>
        <w:tab/>
      </w:r>
      <w:r w:rsidRPr="00447466">
        <w:t>Zmiany wymienionego rozporządzenia zostały ogłoszone w Dz. Urz. UE L 117 z 03.05.2019, str. 11, Dz. Urz. UE L 334 z 27.12.2019, str. 167</w:t>
      </w:r>
      <w:r>
        <w:t>,</w:t>
      </w:r>
      <w:r w:rsidRPr="00447466">
        <w:t xml:space="preserve"> Dz. Urz. UE L 233 z 01.07.2021, str. 9</w:t>
      </w:r>
      <w:r>
        <w:t xml:space="preserve">, </w:t>
      </w:r>
      <w:r w:rsidRPr="00447466">
        <w:t xml:space="preserve">Dz. Urz. UE L </w:t>
      </w:r>
      <w:r>
        <w:t>19</w:t>
      </w:r>
      <w:r w:rsidRPr="00447466">
        <w:t xml:space="preserve"> z </w:t>
      </w:r>
      <w:r>
        <w:t>28</w:t>
      </w:r>
      <w:r w:rsidRPr="00447466">
        <w:t>.0</w:t>
      </w:r>
      <w:r>
        <w:t>1</w:t>
      </w:r>
      <w:r w:rsidRPr="00447466">
        <w:t>.202</w:t>
      </w:r>
      <w:r>
        <w:t>2</w:t>
      </w:r>
      <w:r w:rsidRPr="00447466">
        <w:t>, str.</w:t>
      </w:r>
      <w:r w:rsidR="00B06CFA">
        <w:t> </w:t>
      </w:r>
      <w:r>
        <w:t>3,</w:t>
      </w:r>
      <w:r w:rsidRPr="00447466">
        <w:t xml:space="preserve"> Dz. Urz. UE L </w:t>
      </w:r>
      <w:r>
        <w:t>70</w:t>
      </w:r>
      <w:r w:rsidRPr="00447466">
        <w:t xml:space="preserve"> z </w:t>
      </w:r>
      <w:r>
        <w:t>08</w:t>
      </w:r>
      <w:r w:rsidRPr="00447466">
        <w:t>.0</w:t>
      </w:r>
      <w:r>
        <w:t>3</w:t>
      </w:r>
      <w:r w:rsidRPr="00447466">
        <w:t>.202</w:t>
      </w:r>
      <w:r>
        <w:t>3</w:t>
      </w:r>
      <w:r w:rsidRPr="00447466">
        <w:t xml:space="preserve">, str. </w:t>
      </w:r>
      <w:r>
        <w:t>3,</w:t>
      </w:r>
      <w:r w:rsidRPr="00447466">
        <w:t xml:space="preserve"> Dz. Urz. UE L </w:t>
      </w:r>
      <w:r>
        <w:t>80</w:t>
      </w:r>
      <w:r w:rsidRPr="00447466">
        <w:t xml:space="preserve"> z </w:t>
      </w:r>
      <w:r>
        <w:t>20</w:t>
      </w:r>
      <w:r w:rsidRPr="00447466">
        <w:t>.0</w:t>
      </w:r>
      <w:r>
        <w:t>3</w:t>
      </w:r>
      <w:r w:rsidRPr="00447466">
        <w:t>.202</w:t>
      </w:r>
      <w:r>
        <w:t>3</w:t>
      </w:r>
      <w:r w:rsidRPr="00447466">
        <w:t xml:space="preserve">, str. </w:t>
      </w:r>
      <w:r>
        <w:t xml:space="preserve">24 oraz </w:t>
      </w:r>
      <w:r w:rsidRPr="00447466">
        <w:t>Dz. Urz. UE L 2024/</w:t>
      </w:r>
      <w:r>
        <w:t>1860</w:t>
      </w:r>
      <w:r w:rsidRPr="00447466">
        <w:t xml:space="preserve"> z </w:t>
      </w:r>
      <w:r>
        <w:t>09</w:t>
      </w:r>
      <w:r w:rsidRPr="00447466">
        <w:t>.0</w:t>
      </w:r>
      <w:r>
        <w:t>7</w:t>
      </w:r>
      <w:r w:rsidRPr="00447466">
        <w:t>.2024.</w:t>
      </w:r>
    </w:p>
  </w:footnote>
  <w:footnote w:id="4">
    <w:p w14:paraId="241032F3" w14:textId="5E3B12FB" w:rsidR="0017421E" w:rsidRDefault="0017421E" w:rsidP="0017421E">
      <w:pPr>
        <w:pStyle w:val="ODNONIKtreodnonika"/>
      </w:pPr>
      <w:r w:rsidRPr="006C6FBF">
        <w:rPr>
          <w:rStyle w:val="IGindeksgrny"/>
        </w:rPr>
        <w:footnoteRef/>
      </w:r>
      <w:r w:rsidRPr="006C6FBF">
        <w:rPr>
          <w:rStyle w:val="IGindeksgrny"/>
        </w:rPr>
        <w:t>)</w:t>
      </w:r>
      <w:r w:rsidRPr="006C6FBF">
        <w:rPr>
          <w:rStyle w:val="IGindeksgrny"/>
        </w:rPr>
        <w:tab/>
      </w:r>
      <w:r w:rsidRPr="00447466">
        <w:t>Zmiany wymienionego rozporządzenia zostały ogłoszone w Dz. Urz. UE L 245 z 29.09.2003, str. 4</w:t>
      </w:r>
      <w:r>
        <w:t xml:space="preserve"> –</w:t>
      </w:r>
      <w:r w:rsidRPr="00447466">
        <w:t xml:space="preserve"> Dz. Urz. UE Polskie wydanie specjalne, rozdz. 15, t. 7, str. 614, Dz. Urz. UE L 100 z 08.04.2006, str. 3, Dz. Urz. UE L 179 z 07.07.2007, str. 59, Dz. Urz. UE L 60 z 05.03.2008, str. 17, Dz. Urz. UE L 188 z 18.07.2009, str. 14, Dz. Urz. UE L 189 z 27.06.2014, str. 1, Dz. Urz. UE L 327 z 12.11.2014, str. 9</w:t>
      </w:r>
      <w:r>
        <w:t>,</w:t>
      </w:r>
      <w:r w:rsidRPr="00447466">
        <w:t xml:space="preserve"> Dz. Urz. UE L 37 z 13.02.2015, str. 24</w:t>
      </w:r>
      <w:r>
        <w:t xml:space="preserve">, </w:t>
      </w:r>
      <w:r w:rsidRPr="004E1CF8">
        <w:t>Dz. Urz. UE L 3</w:t>
      </w:r>
      <w:r>
        <w:t>5</w:t>
      </w:r>
      <w:r w:rsidRPr="004E1CF8">
        <w:t xml:space="preserve"> z 1</w:t>
      </w:r>
      <w:r>
        <w:t>0</w:t>
      </w:r>
      <w:r w:rsidRPr="004E1CF8">
        <w:t>.02.201</w:t>
      </w:r>
      <w:r>
        <w:t>7</w:t>
      </w:r>
      <w:r w:rsidRPr="004E1CF8">
        <w:t xml:space="preserve">, str. </w:t>
      </w:r>
      <w:r>
        <w:t>10</w:t>
      </w:r>
      <w:r w:rsidRPr="004E1CF8">
        <w:t xml:space="preserve">, Dz. Urz. UE L </w:t>
      </w:r>
      <w:r>
        <w:t>117</w:t>
      </w:r>
      <w:r w:rsidRPr="004E1CF8">
        <w:t xml:space="preserve"> z </w:t>
      </w:r>
      <w:r>
        <w:t>05</w:t>
      </w:r>
      <w:r w:rsidRPr="004E1CF8">
        <w:t>.0</w:t>
      </w:r>
      <w:r>
        <w:t>5</w:t>
      </w:r>
      <w:r w:rsidRPr="004E1CF8">
        <w:t>.201</w:t>
      </w:r>
      <w:r>
        <w:t>7</w:t>
      </w:r>
      <w:r w:rsidRPr="004E1CF8">
        <w:t xml:space="preserve">, str. </w:t>
      </w:r>
      <w:r>
        <w:t>1</w:t>
      </w:r>
      <w:r w:rsidRPr="004E1CF8">
        <w:t xml:space="preserve">, Dz. Urz. UE L </w:t>
      </w:r>
      <w:r>
        <w:t>198</w:t>
      </w:r>
      <w:r w:rsidRPr="004E1CF8">
        <w:t xml:space="preserve"> z </w:t>
      </w:r>
      <w:r>
        <w:t>25</w:t>
      </w:r>
      <w:r w:rsidRPr="004E1CF8">
        <w:t>.0</w:t>
      </w:r>
      <w:r>
        <w:t>7</w:t>
      </w:r>
      <w:r w:rsidRPr="004E1CF8">
        <w:t>.201</w:t>
      </w:r>
      <w:r>
        <w:t>9</w:t>
      </w:r>
      <w:r w:rsidRPr="004E1CF8">
        <w:t>, str. 24</w:t>
      </w:r>
      <w:r>
        <w:t>1</w:t>
      </w:r>
      <w:r w:rsidRPr="004E1CF8">
        <w:t xml:space="preserve">, Dz. Urz. UE L </w:t>
      </w:r>
      <w:r>
        <w:t>231</w:t>
      </w:r>
      <w:r w:rsidRPr="004E1CF8">
        <w:t xml:space="preserve"> z </w:t>
      </w:r>
      <w:r>
        <w:t>06</w:t>
      </w:r>
      <w:r w:rsidRPr="004E1CF8">
        <w:t>.0</w:t>
      </w:r>
      <w:r>
        <w:t>9</w:t>
      </w:r>
      <w:r w:rsidRPr="004E1CF8">
        <w:t>.201</w:t>
      </w:r>
      <w:r>
        <w:t>9</w:t>
      </w:r>
      <w:r w:rsidRPr="004E1CF8">
        <w:t xml:space="preserve">, str. </w:t>
      </w:r>
      <w:r>
        <w:t xml:space="preserve">1, </w:t>
      </w:r>
      <w:r w:rsidRPr="004E1CF8">
        <w:t xml:space="preserve">Dz. Urz. UE L </w:t>
      </w:r>
      <w:r>
        <w:t xml:space="preserve">2024/908 </w:t>
      </w:r>
      <w:r w:rsidRPr="004E1CF8">
        <w:t xml:space="preserve">z </w:t>
      </w:r>
      <w:r>
        <w:t>20</w:t>
      </w:r>
      <w:r w:rsidRPr="004E1CF8">
        <w:t>.0</w:t>
      </w:r>
      <w:r>
        <w:t>3</w:t>
      </w:r>
      <w:r w:rsidRPr="004E1CF8">
        <w:t>.20</w:t>
      </w:r>
      <w:r>
        <w:t>24 oraz Dz.</w:t>
      </w:r>
      <w:r w:rsidR="00B06CFA">
        <w:t> </w:t>
      </w:r>
      <w:r>
        <w:t xml:space="preserve">Urz. </w:t>
      </w:r>
      <w:r w:rsidR="008E54CE">
        <w:t xml:space="preserve">UE </w:t>
      </w:r>
      <w:r>
        <w:t>L 2025/2457 z 12.12.2025.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29E5"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3989619">
    <w:abstractNumId w:val="23"/>
  </w:num>
  <w:num w:numId="2" w16cid:durableId="414253545">
    <w:abstractNumId w:val="23"/>
  </w:num>
  <w:num w:numId="3" w16cid:durableId="1382436728">
    <w:abstractNumId w:val="18"/>
  </w:num>
  <w:num w:numId="4" w16cid:durableId="831217508">
    <w:abstractNumId w:val="18"/>
  </w:num>
  <w:num w:numId="5" w16cid:durableId="1544169717">
    <w:abstractNumId w:val="35"/>
  </w:num>
  <w:num w:numId="6" w16cid:durableId="1743334309">
    <w:abstractNumId w:val="31"/>
  </w:num>
  <w:num w:numId="7" w16cid:durableId="1311716350">
    <w:abstractNumId w:val="35"/>
  </w:num>
  <w:num w:numId="8" w16cid:durableId="2103528637">
    <w:abstractNumId w:val="31"/>
  </w:num>
  <w:num w:numId="9" w16cid:durableId="702441699">
    <w:abstractNumId w:val="35"/>
  </w:num>
  <w:num w:numId="10" w16cid:durableId="1101070467">
    <w:abstractNumId w:val="31"/>
  </w:num>
  <w:num w:numId="11" w16cid:durableId="1527060868">
    <w:abstractNumId w:val="14"/>
  </w:num>
  <w:num w:numId="12" w16cid:durableId="1960447890">
    <w:abstractNumId w:val="10"/>
  </w:num>
  <w:num w:numId="13" w16cid:durableId="1693648757">
    <w:abstractNumId w:val="15"/>
  </w:num>
  <w:num w:numId="14" w16cid:durableId="836534210">
    <w:abstractNumId w:val="26"/>
  </w:num>
  <w:num w:numId="15" w16cid:durableId="2022514058">
    <w:abstractNumId w:val="14"/>
  </w:num>
  <w:num w:numId="16" w16cid:durableId="759328692">
    <w:abstractNumId w:val="16"/>
  </w:num>
  <w:num w:numId="17" w16cid:durableId="305475818">
    <w:abstractNumId w:val="8"/>
  </w:num>
  <w:num w:numId="18" w16cid:durableId="408967757">
    <w:abstractNumId w:val="3"/>
  </w:num>
  <w:num w:numId="19" w16cid:durableId="1560939140">
    <w:abstractNumId w:val="2"/>
  </w:num>
  <w:num w:numId="20" w16cid:durableId="414940822">
    <w:abstractNumId w:val="1"/>
  </w:num>
  <w:num w:numId="21" w16cid:durableId="227687729">
    <w:abstractNumId w:val="0"/>
  </w:num>
  <w:num w:numId="22" w16cid:durableId="287779526">
    <w:abstractNumId w:val="9"/>
  </w:num>
  <w:num w:numId="23" w16cid:durableId="671108577">
    <w:abstractNumId w:val="7"/>
  </w:num>
  <w:num w:numId="24" w16cid:durableId="215356204">
    <w:abstractNumId w:val="6"/>
  </w:num>
  <w:num w:numId="25" w16cid:durableId="2064719495">
    <w:abstractNumId w:val="5"/>
  </w:num>
  <w:num w:numId="26" w16cid:durableId="649212680">
    <w:abstractNumId w:val="4"/>
  </w:num>
  <w:num w:numId="27" w16cid:durableId="128668215">
    <w:abstractNumId w:val="33"/>
  </w:num>
  <w:num w:numId="28" w16cid:durableId="1581325963">
    <w:abstractNumId w:val="25"/>
  </w:num>
  <w:num w:numId="29" w16cid:durableId="820775688">
    <w:abstractNumId w:val="36"/>
  </w:num>
  <w:num w:numId="30" w16cid:durableId="1961494935">
    <w:abstractNumId w:val="32"/>
  </w:num>
  <w:num w:numId="31" w16cid:durableId="579483343">
    <w:abstractNumId w:val="19"/>
  </w:num>
  <w:num w:numId="32" w16cid:durableId="598292528">
    <w:abstractNumId w:val="11"/>
  </w:num>
  <w:num w:numId="33" w16cid:durableId="1280718654">
    <w:abstractNumId w:val="30"/>
  </w:num>
  <w:num w:numId="34" w16cid:durableId="1971932751">
    <w:abstractNumId w:val="20"/>
  </w:num>
  <w:num w:numId="35" w16cid:durableId="150756915">
    <w:abstractNumId w:val="17"/>
  </w:num>
  <w:num w:numId="36" w16cid:durableId="352343336">
    <w:abstractNumId w:val="22"/>
  </w:num>
  <w:num w:numId="37" w16cid:durableId="736559415">
    <w:abstractNumId w:val="27"/>
  </w:num>
  <w:num w:numId="38" w16cid:durableId="559052374">
    <w:abstractNumId w:val="24"/>
  </w:num>
  <w:num w:numId="39" w16cid:durableId="1402749078">
    <w:abstractNumId w:val="13"/>
  </w:num>
  <w:num w:numId="40" w16cid:durableId="1229076755">
    <w:abstractNumId w:val="29"/>
  </w:num>
  <w:num w:numId="41" w16cid:durableId="234166510">
    <w:abstractNumId w:val="28"/>
  </w:num>
  <w:num w:numId="42" w16cid:durableId="1084689550">
    <w:abstractNumId w:val="21"/>
  </w:num>
  <w:num w:numId="43" w16cid:durableId="813647338">
    <w:abstractNumId w:val="34"/>
  </w:num>
  <w:num w:numId="44" w16cid:durableId="1063717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1E"/>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78B3"/>
    <w:rsid w:val="000814A7"/>
    <w:rsid w:val="0008557B"/>
    <w:rsid w:val="00085CE7"/>
    <w:rsid w:val="000906EE"/>
    <w:rsid w:val="00091BA2"/>
    <w:rsid w:val="000944EF"/>
    <w:rsid w:val="0009732D"/>
    <w:rsid w:val="000973F0"/>
    <w:rsid w:val="00097E7E"/>
    <w:rsid w:val="000A1296"/>
    <w:rsid w:val="000A1C27"/>
    <w:rsid w:val="000A1DAD"/>
    <w:rsid w:val="000A2649"/>
    <w:rsid w:val="000A323B"/>
    <w:rsid w:val="000B298D"/>
    <w:rsid w:val="000B5B2D"/>
    <w:rsid w:val="000B5DCE"/>
    <w:rsid w:val="000C05BA"/>
    <w:rsid w:val="000C0E8F"/>
    <w:rsid w:val="000C4BC4"/>
    <w:rsid w:val="000D0110"/>
    <w:rsid w:val="000D2468"/>
    <w:rsid w:val="000D25F4"/>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6248"/>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21E"/>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5A1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5180"/>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4EF9"/>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3D5B"/>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41D1"/>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AB8"/>
    <w:rsid w:val="00494F62"/>
    <w:rsid w:val="004A2001"/>
    <w:rsid w:val="004A3590"/>
    <w:rsid w:val="004B00A7"/>
    <w:rsid w:val="004B25E2"/>
    <w:rsid w:val="004B34D7"/>
    <w:rsid w:val="004B5037"/>
    <w:rsid w:val="004B5153"/>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04C0"/>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43F"/>
    <w:rsid w:val="005E4F04"/>
    <w:rsid w:val="005E62C2"/>
    <w:rsid w:val="005E6C71"/>
    <w:rsid w:val="005F0963"/>
    <w:rsid w:val="005F2824"/>
    <w:rsid w:val="005F2EBA"/>
    <w:rsid w:val="005F35ED"/>
    <w:rsid w:val="005F4014"/>
    <w:rsid w:val="005F7812"/>
    <w:rsid w:val="005F7A88"/>
    <w:rsid w:val="00603A1A"/>
    <w:rsid w:val="006046D5"/>
    <w:rsid w:val="00607A93"/>
    <w:rsid w:val="00610C08"/>
    <w:rsid w:val="00611F74"/>
    <w:rsid w:val="00615772"/>
    <w:rsid w:val="0061750E"/>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2D4E"/>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BA6"/>
    <w:rsid w:val="006E5E21"/>
    <w:rsid w:val="006F1177"/>
    <w:rsid w:val="006F1CAE"/>
    <w:rsid w:val="006F2648"/>
    <w:rsid w:val="006F2F10"/>
    <w:rsid w:val="006F3758"/>
    <w:rsid w:val="006F482B"/>
    <w:rsid w:val="006F6311"/>
    <w:rsid w:val="00701952"/>
    <w:rsid w:val="00702556"/>
    <w:rsid w:val="0070277E"/>
    <w:rsid w:val="00704156"/>
    <w:rsid w:val="007069FC"/>
    <w:rsid w:val="00707B3F"/>
    <w:rsid w:val="00711221"/>
    <w:rsid w:val="00712675"/>
    <w:rsid w:val="00713808"/>
    <w:rsid w:val="007151B6"/>
    <w:rsid w:val="0071520D"/>
    <w:rsid w:val="00715EDB"/>
    <w:rsid w:val="007160D5"/>
    <w:rsid w:val="007163FB"/>
    <w:rsid w:val="00717A47"/>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54CE"/>
    <w:rsid w:val="008E78A3"/>
    <w:rsid w:val="008F0654"/>
    <w:rsid w:val="008F06CB"/>
    <w:rsid w:val="008F2E83"/>
    <w:rsid w:val="008F612A"/>
    <w:rsid w:val="0090293D"/>
    <w:rsid w:val="009034DE"/>
    <w:rsid w:val="00905396"/>
    <w:rsid w:val="0090605D"/>
    <w:rsid w:val="00906419"/>
    <w:rsid w:val="00907A6A"/>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465D"/>
    <w:rsid w:val="009A5289"/>
    <w:rsid w:val="009A7A53"/>
    <w:rsid w:val="009B0402"/>
    <w:rsid w:val="009B0B75"/>
    <w:rsid w:val="009B16DF"/>
    <w:rsid w:val="009B316C"/>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13E1"/>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39EC"/>
    <w:rsid w:val="00AF4CAA"/>
    <w:rsid w:val="00AF571A"/>
    <w:rsid w:val="00AF60A0"/>
    <w:rsid w:val="00AF67FC"/>
    <w:rsid w:val="00AF7DF5"/>
    <w:rsid w:val="00B006E5"/>
    <w:rsid w:val="00B024C2"/>
    <w:rsid w:val="00B06CFA"/>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5E6C"/>
    <w:rsid w:val="00C260B1"/>
    <w:rsid w:val="00C2637D"/>
    <w:rsid w:val="00C26E56"/>
    <w:rsid w:val="00C31406"/>
    <w:rsid w:val="00C37194"/>
    <w:rsid w:val="00C40637"/>
    <w:rsid w:val="00C40F6C"/>
    <w:rsid w:val="00C44426"/>
    <w:rsid w:val="00C445F3"/>
    <w:rsid w:val="00C451F4"/>
    <w:rsid w:val="00C45EB1"/>
    <w:rsid w:val="00C54A3A"/>
    <w:rsid w:val="00C55566"/>
    <w:rsid w:val="00C56448"/>
    <w:rsid w:val="00C61923"/>
    <w:rsid w:val="00C667BE"/>
    <w:rsid w:val="00C6766B"/>
    <w:rsid w:val="00C72223"/>
    <w:rsid w:val="00C76417"/>
    <w:rsid w:val="00C7726F"/>
    <w:rsid w:val="00C823DA"/>
    <w:rsid w:val="00C8259F"/>
    <w:rsid w:val="00C82746"/>
    <w:rsid w:val="00C8312F"/>
    <w:rsid w:val="00C84C47"/>
    <w:rsid w:val="00C858A4"/>
    <w:rsid w:val="00C86AFA"/>
    <w:rsid w:val="00C9035C"/>
    <w:rsid w:val="00C95F6B"/>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E694E"/>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2CCE"/>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4FBB"/>
    <w:rsid w:val="00E55994"/>
    <w:rsid w:val="00E571BB"/>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2B18"/>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0873"/>
    <w:rsid w:val="00F43390"/>
    <w:rsid w:val="00F443B2"/>
    <w:rsid w:val="00F458D8"/>
    <w:rsid w:val="00F50237"/>
    <w:rsid w:val="00F53596"/>
    <w:rsid w:val="00F55BA8"/>
    <w:rsid w:val="00F55DB1"/>
    <w:rsid w:val="00F56ACA"/>
    <w:rsid w:val="00F600FE"/>
    <w:rsid w:val="00F629DA"/>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0B31"/>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6C7E2"/>
  <w15:docId w15:val="{25571FA3-0FC3-456C-9B76-494B38A8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locked="1" w:uiPriority="0"/>
    <w:lsdException w:name="Outline List 2" w:locked="1" w:uiPriority="0"/>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7E7E"/>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097E7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rsid w:val="00097E7E"/>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097E7E"/>
  </w:style>
  <w:style w:type="paragraph" w:customStyle="1" w:styleId="ZLITwPKTzmlitwpktartykuempunktem">
    <w:name w:val="Z/LIT_w_PKT – zm. lit. w pkt artykułem (punktem)"/>
    <w:basedOn w:val="LITlitera"/>
    <w:uiPriority w:val="32"/>
    <w:qFormat/>
    <w:rsid w:val="00097E7E"/>
    <w:pPr>
      <w:ind w:left="1497"/>
    </w:pPr>
  </w:style>
  <w:style w:type="paragraph" w:customStyle="1" w:styleId="ZTIRwPKTzmtirwpktartykuempunktem">
    <w:name w:val="Z/TIR_w_PKT – zm. tir. w pkt artykułem (punktem)"/>
    <w:basedOn w:val="TIRtiret"/>
    <w:uiPriority w:val="33"/>
    <w:qFormat/>
    <w:rsid w:val="00097E7E"/>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97E7E"/>
    <w:pPr>
      <w:ind w:left="1021"/>
    </w:pPr>
  </w:style>
  <w:style w:type="paragraph" w:customStyle="1" w:styleId="2TIRpodwjnytiret">
    <w:name w:val="2TIR – podwójny tiret"/>
    <w:basedOn w:val="TIRtiret"/>
    <w:uiPriority w:val="73"/>
    <w:qFormat/>
    <w:rsid w:val="00097E7E"/>
    <w:pPr>
      <w:ind w:left="1780"/>
    </w:pPr>
  </w:style>
  <w:style w:type="character" w:styleId="Odwoanieprzypisudolnego">
    <w:name w:val="footnote reference"/>
    <w:uiPriority w:val="99"/>
    <w:rsid w:val="00097E7E"/>
    <w:rPr>
      <w:rFonts w:cs="Times New Roman"/>
      <w:vertAlign w:val="superscript"/>
    </w:rPr>
  </w:style>
  <w:style w:type="paragraph" w:styleId="Nagwek">
    <w:name w:val="header"/>
    <w:basedOn w:val="Normalny"/>
    <w:link w:val="NagwekZnak"/>
    <w:uiPriority w:val="99"/>
    <w:semiHidden/>
    <w:rsid w:val="00097E7E"/>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97E7E"/>
    <w:rPr>
      <w:kern w:val="1"/>
      <w:lang w:eastAsia="ar-SA"/>
    </w:rPr>
  </w:style>
  <w:style w:type="paragraph" w:styleId="Stopka">
    <w:name w:val="footer"/>
    <w:basedOn w:val="Normalny"/>
    <w:link w:val="StopkaZnak"/>
    <w:uiPriority w:val="99"/>
    <w:semiHidden/>
    <w:rsid w:val="00097E7E"/>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97E7E"/>
    <w:rPr>
      <w:kern w:val="1"/>
      <w:lang w:eastAsia="ar-SA"/>
    </w:rPr>
  </w:style>
  <w:style w:type="paragraph" w:styleId="Tekstdymka">
    <w:name w:val="Balloon Text"/>
    <w:basedOn w:val="Normalny"/>
    <w:link w:val="TekstdymkaZnak"/>
    <w:uiPriority w:val="99"/>
    <w:semiHidden/>
    <w:rsid w:val="00097E7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97E7E"/>
    <w:rPr>
      <w:rFonts w:ascii="Tahoma" w:hAnsi="Tahoma" w:cs="Tahoma"/>
      <w:kern w:val="1"/>
      <w:szCs w:val="16"/>
      <w:lang w:eastAsia="ar-SA"/>
    </w:rPr>
  </w:style>
  <w:style w:type="paragraph" w:customStyle="1" w:styleId="ARTartustawynprozporzdzenia">
    <w:name w:val="ART(§) – art. ustawy (§ np. rozporządzenia)"/>
    <w:uiPriority w:val="11"/>
    <w:qFormat/>
    <w:rsid w:val="00097E7E"/>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97E7E"/>
    <w:pPr>
      <w:ind w:left="1497"/>
    </w:pPr>
  </w:style>
  <w:style w:type="paragraph" w:customStyle="1" w:styleId="ZTIRwLITzmtirwlitartykuempunktem">
    <w:name w:val="Z/TIR_w_LIT – zm. tir. w lit. artykułem (punktem)"/>
    <w:basedOn w:val="TIRtiret"/>
    <w:uiPriority w:val="33"/>
    <w:qFormat/>
    <w:rsid w:val="00097E7E"/>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97E7E"/>
  </w:style>
  <w:style w:type="character" w:customStyle="1" w:styleId="Nagwek1Znak">
    <w:name w:val="Nagłówek 1 Znak"/>
    <w:basedOn w:val="Domylnaczcionkaakapitu"/>
    <w:link w:val="Nagwek1"/>
    <w:uiPriority w:val="99"/>
    <w:semiHidden/>
    <w:rsid w:val="00097E7E"/>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097E7E"/>
    <w:pPr>
      <w:widowControl w:val="0"/>
      <w:suppressAutoHyphens/>
    </w:pPr>
    <w:rPr>
      <w:kern w:val="1"/>
      <w:lang w:eastAsia="ar-SA"/>
    </w:rPr>
  </w:style>
  <w:style w:type="paragraph" w:customStyle="1" w:styleId="ZPKTzmpktartykuempunktem">
    <w:name w:val="Z/PKT – zm. pkt artykułem (punktem)"/>
    <w:basedOn w:val="PKTpunkt"/>
    <w:uiPriority w:val="31"/>
    <w:qFormat/>
    <w:rsid w:val="00097E7E"/>
    <w:pPr>
      <w:ind w:left="1020"/>
    </w:pPr>
  </w:style>
  <w:style w:type="paragraph" w:customStyle="1" w:styleId="ZARTzmartartykuempunktem">
    <w:name w:val="Z/ART(§) – zm. art. (§) artykułem (punktem)"/>
    <w:basedOn w:val="ARTartustawynprozporzdzenia"/>
    <w:uiPriority w:val="30"/>
    <w:qFormat/>
    <w:rsid w:val="00097E7E"/>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097E7E"/>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097E7E"/>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097E7E"/>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97E7E"/>
    <w:rPr>
      <w:bCs/>
    </w:rPr>
  </w:style>
  <w:style w:type="paragraph" w:customStyle="1" w:styleId="OZNRODZAKTUtznustawalubrozporzdzenieiorganwydajcy">
    <w:name w:val="OZN_RODZ_AKTU – tzn. ustawa lub rozporządzenie i organ wydający"/>
    <w:next w:val="DATAAKTUdatauchwalenialubwydaniaaktu"/>
    <w:uiPriority w:val="5"/>
    <w:qFormat/>
    <w:rsid w:val="00097E7E"/>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097E7E"/>
    <w:pPr>
      <w:spacing w:before="0"/>
    </w:pPr>
    <w:rPr>
      <w:bCs/>
    </w:rPr>
  </w:style>
  <w:style w:type="paragraph" w:customStyle="1" w:styleId="PKTpunkt">
    <w:name w:val="PKT – punkt"/>
    <w:uiPriority w:val="13"/>
    <w:qFormat/>
    <w:rsid w:val="00097E7E"/>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097E7E"/>
    <w:pPr>
      <w:ind w:left="0" w:firstLine="0"/>
    </w:pPr>
  </w:style>
  <w:style w:type="paragraph" w:customStyle="1" w:styleId="LITlitera">
    <w:name w:val="LIT – litera"/>
    <w:basedOn w:val="PKTpunkt"/>
    <w:uiPriority w:val="14"/>
    <w:qFormat/>
    <w:rsid w:val="00097E7E"/>
    <w:pPr>
      <w:ind w:left="986" w:hanging="476"/>
    </w:pPr>
  </w:style>
  <w:style w:type="paragraph" w:customStyle="1" w:styleId="CZWSPLITczwsplnaliter">
    <w:name w:val="CZ_WSP_LIT – część wspólna liter"/>
    <w:basedOn w:val="LITlitera"/>
    <w:next w:val="USTustnpkodeksu"/>
    <w:uiPriority w:val="17"/>
    <w:qFormat/>
    <w:rsid w:val="00097E7E"/>
    <w:pPr>
      <w:ind w:left="510" w:firstLine="0"/>
    </w:pPr>
    <w:rPr>
      <w:szCs w:val="24"/>
    </w:rPr>
  </w:style>
  <w:style w:type="paragraph" w:customStyle="1" w:styleId="TIRtiret">
    <w:name w:val="TIR – tiret"/>
    <w:basedOn w:val="LITlitera"/>
    <w:uiPriority w:val="15"/>
    <w:qFormat/>
    <w:rsid w:val="00097E7E"/>
    <w:pPr>
      <w:ind w:left="1384" w:hanging="397"/>
    </w:pPr>
  </w:style>
  <w:style w:type="paragraph" w:customStyle="1" w:styleId="CZWSPTIRczwsplnatiret">
    <w:name w:val="CZ_WSP_TIR – część wspólna tiret"/>
    <w:basedOn w:val="TIRtiret"/>
    <w:next w:val="USTustnpkodeksu"/>
    <w:uiPriority w:val="17"/>
    <w:qFormat/>
    <w:rsid w:val="00097E7E"/>
    <w:pPr>
      <w:ind w:left="987" w:firstLine="0"/>
    </w:pPr>
  </w:style>
  <w:style w:type="paragraph" w:customStyle="1" w:styleId="CYTcytatnpprzysigi">
    <w:name w:val="CYT – cytat np. przysięgi"/>
    <w:basedOn w:val="USTustnpkodeksu"/>
    <w:next w:val="USTustnpkodeksu"/>
    <w:uiPriority w:val="18"/>
    <w:qFormat/>
    <w:rsid w:val="00097E7E"/>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097E7E"/>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097E7E"/>
  </w:style>
  <w:style w:type="paragraph" w:customStyle="1" w:styleId="ZLITCZWSPTIRwLITzmczciwsptirwlitliter">
    <w:name w:val="Z_LIT/CZ_WSP_TIR_w_LIT – zm. części wsp. tir. w lit. literą"/>
    <w:basedOn w:val="CZWSPTIRczwsplnatiret"/>
    <w:next w:val="LITlitera"/>
    <w:uiPriority w:val="51"/>
    <w:qFormat/>
    <w:rsid w:val="00097E7E"/>
    <w:pPr>
      <w:ind w:left="1463"/>
    </w:pPr>
  </w:style>
  <w:style w:type="paragraph" w:customStyle="1" w:styleId="ZLITTIRwLITzmtirwlitliter">
    <w:name w:val="Z_LIT/TIR_w_LIT – zm. tir. w lit. literą"/>
    <w:basedOn w:val="TIRtiret"/>
    <w:uiPriority w:val="49"/>
    <w:qFormat/>
    <w:rsid w:val="00097E7E"/>
    <w:pPr>
      <w:ind w:left="1860"/>
    </w:pPr>
  </w:style>
  <w:style w:type="paragraph" w:customStyle="1" w:styleId="TYTDZOZNoznaczenietytuulubdziau">
    <w:name w:val="TYT(DZ)_OZN – oznaczenie tytułu lub działu"/>
    <w:next w:val="Normalny"/>
    <w:uiPriority w:val="9"/>
    <w:qFormat/>
    <w:rsid w:val="00097E7E"/>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097E7E"/>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97E7E"/>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097E7E"/>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097E7E"/>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097E7E"/>
    <w:pPr>
      <w:ind w:left="510"/>
    </w:pPr>
  </w:style>
  <w:style w:type="paragraph" w:customStyle="1" w:styleId="ZZLITzmianazmlit">
    <w:name w:val="ZZ/LIT – zmiana zm. lit."/>
    <w:basedOn w:val="ZZPKTzmianazmpkt"/>
    <w:uiPriority w:val="67"/>
    <w:qFormat/>
    <w:rsid w:val="00097E7E"/>
    <w:pPr>
      <w:ind w:left="2370" w:hanging="476"/>
    </w:pPr>
  </w:style>
  <w:style w:type="paragraph" w:customStyle="1" w:styleId="ZZTIRzmianazmtir">
    <w:name w:val="ZZ/TIR – zmiana zm. tir."/>
    <w:basedOn w:val="ZZLITzmianazmlit"/>
    <w:uiPriority w:val="67"/>
    <w:qFormat/>
    <w:rsid w:val="00097E7E"/>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097E7E"/>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097E7E"/>
    <w:pPr>
      <w:ind w:left="987"/>
    </w:pPr>
  </w:style>
  <w:style w:type="paragraph" w:customStyle="1" w:styleId="ZLITPKTzmpktliter">
    <w:name w:val="Z_LIT/PKT – zm. pkt literą"/>
    <w:basedOn w:val="PKTpunkt"/>
    <w:uiPriority w:val="47"/>
    <w:qFormat/>
    <w:rsid w:val="00097E7E"/>
    <w:pPr>
      <w:ind w:left="1497"/>
    </w:pPr>
  </w:style>
  <w:style w:type="paragraph" w:customStyle="1" w:styleId="ZZCZWSPPKTzmianazmczciwsppkt">
    <w:name w:val="ZZ/CZ_WSP_PKT – zmiana. zm. części wsp. pkt"/>
    <w:basedOn w:val="ZZARTzmianazmart"/>
    <w:next w:val="ZPKTzmpktartykuempunktem"/>
    <w:uiPriority w:val="68"/>
    <w:qFormat/>
    <w:rsid w:val="00097E7E"/>
    <w:pPr>
      <w:ind w:firstLine="0"/>
    </w:pPr>
  </w:style>
  <w:style w:type="paragraph" w:customStyle="1" w:styleId="ZLITLITzmlitliter">
    <w:name w:val="Z_LIT/LIT – zm. lit. literą"/>
    <w:basedOn w:val="LITlitera"/>
    <w:uiPriority w:val="48"/>
    <w:qFormat/>
    <w:rsid w:val="00097E7E"/>
    <w:pPr>
      <w:ind w:left="1463"/>
    </w:pPr>
  </w:style>
  <w:style w:type="paragraph" w:customStyle="1" w:styleId="ZLITCZWSPPKTzmczciwsppktliter">
    <w:name w:val="Z_LIT/CZ_WSP_PKT – zm. części wsp. pkt literą"/>
    <w:basedOn w:val="CZWSPLITczwsplnaliter"/>
    <w:next w:val="LITlitera"/>
    <w:uiPriority w:val="50"/>
    <w:qFormat/>
    <w:rsid w:val="00097E7E"/>
    <w:pPr>
      <w:ind w:left="987"/>
    </w:pPr>
  </w:style>
  <w:style w:type="paragraph" w:customStyle="1" w:styleId="ZLITTIRzmtirliter">
    <w:name w:val="Z_LIT/TIR – zm. tir. literą"/>
    <w:basedOn w:val="TIRtiret"/>
    <w:uiPriority w:val="49"/>
    <w:qFormat/>
    <w:rsid w:val="00097E7E"/>
  </w:style>
  <w:style w:type="paragraph" w:customStyle="1" w:styleId="ZZCZWSPLITwPKTzmianazmczciwsplitwpkt">
    <w:name w:val="ZZ/CZ_WSP_LIT_w_PKT – zmiana zm. części wsp. lit. w pkt"/>
    <w:basedOn w:val="ZZLITwPKTzmianazmlitwpkt"/>
    <w:uiPriority w:val="69"/>
    <w:qFormat/>
    <w:rsid w:val="00097E7E"/>
    <w:pPr>
      <w:ind w:left="2404" w:firstLine="0"/>
    </w:pPr>
  </w:style>
  <w:style w:type="paragraph" w:customStyle="1" w:styleId="ZLITLITwPKTzmlitwpktliter">
    <w:name w:val="Z_LIT/LIT_w_PKT – zm. lit. w pkt literą"/>
    <w:basedOn w:val="LITlitera"/>
    <w:uiPriority w:val="48"/>
    <w:qFormat/>
    <w:rsid w:val="00097E7E"/>
    <w:pPr>
      <w:ind w:left="1973"/>
    </w:pPr>
  </w:style>
  <w:style w:type="paragraph" w:customStyle="1" w:styleId="ZLITCZWSPLITwPKTzmczciwsplitwpktliter">
    <w:name w:val="Z_LIT/CZ_WSP_LIT_w_PKT – zm. części wsp. lit. w pkt literą"/>
    <w:basedOn w:val="CZWSPLITczwsplnaliter"/>
    <w:next w:val="LITlitera"/>
    <w:uiPriority w:val="51"/>
    <w:qFormat/>
    <w:rsid w:val="00097E7E"/>
    <w:pPr>
      <w:ind w:left="1497"/>
    </w:pPr>
  </w:style>
  <w:style w:type="paragraph" w:customStyle="1" w:styleId="ZLITTIRwPKTzmtirwpktliter">
    <w:name w:val="Z_LIT/TIR_w_PKT – zm. tir. w pkt literą"/>
    <w:basedOn w:val="TIRtiret"/>
    <w:uiPriority w:val="49"/>
    <w:qFormat/>
    <w:rsid w:val="00097E7E"/>
    <w:pPr>
      <w:ind w:left="2370"/>
    </w:pPr>
  </w:style>
  <w:style w:type="paragraph" w:customStyle="1" w:styleId="ZLITCZWSPTIRwPKTzmczciwsptirwpktliter">
    <w:name w:val="Z_LIT/CZ_WSP_TIR_w_PKT – zm. części wsp. tir. w pkt literą"/>
    <w:basedOn w:val="CZWSPTIRczwsplnatiret"/>
    <w:next w:val="LITlitera"/>
    <w:uiPriority w:val="51"/>
    <w:qFormat/>
    <w:rsid w:val="00097E7E"/>
    <w:pPr>
      <w:ind w:left="1973"/>
    </w:pPr>
  </w:style>
  <w:style w:type="paragraph" w:styleId="Tekstprzypisudolnego">
    <w:name w:val="footnote text"/>
    <w:basedOn w:val="Normalny"/>
    <w:link w:val="TekstprzypisudolnegoZnak"/>
    <w:uiPriority w:val="99"/>
    <w:semiHidden/>
    <w:qFormat/>
    <w:locked/>
    <w:rsid w:val="00097E7E"/>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097E7E"/>
  </w:style>
  <w:style w:type="paragraph" w:customStyle="1" w:styleId="ZTIRLITzmlittiret">
    <w:name w:val="Z_TIR/LIT – zm. lit. tiret"/>
    <w:basedOn w:val="LITlitera"/>
    <w:uiPriority w:val="57"/>
    <w:qFormat/>
    <w:rsid w:val="00097E7E"/>
    <w:pPr>
      <w:ind w:left="1859"/>
    </w:pPr>
  </w:style>
  <w:style w:type="paragraph" w:customStyle="1" w:styleId="ZTIRCZWSPPKTzmczciwsppkttiret">
    <w:name w:val="Z_TIR/CZ_WSP_PKT – zm. części wsp. pkt tiret"/>
    <w:basedOn w:val="CZWSPLITczwsplnaliter"/>
    <w:next w:val="TIRtiret"/>
    <w:uiPriority w:val="58"/>
    <w:qFormat/>
    <w:rsid w:val="00097E7E"/>
    <w:pPr>
      <w:ind w:left="1383"/>
    </w:pPr>
  </w:style>
  <w:style w:type="paragraph" w:customStyle="1" w:styleId="ZTIRTIRzmtirtiret">
    <w:name w:val="Z_TIR/TIR – zm. tir. tiret"/>
    <w:basedOn w:val="TIRtiret"/>
    <w:uiPriority w:val="57"/>
    <w:qFormat/>
    <w:rsid w:val="00097E7E"/>
    <w:pPr>
      <w:ind w:left="1780"/>
    </w:pPr>
  </w:style>
  <w:style w:type="paragraph" w:customStyle="1" w:styleId="ZZCZWSPTIRwPKTzmianazmczciwsptirwpkt">
    <w:name w:val="ZZ/CZ_WSP_TIR_w_PKT – zmiana zm. części wsp. tir. w pkt"/>
    <w:basedOn w:val="ZZTIRwPKTzmianazmtirwpkt"/>
    <w:uiPriority w:val="70"/>
    <w:qFormat/>
    <w:rsid w:val="00097E7E"/>
    <w:pPr>
      <w:ind w:left="2880" w:firstLine="0"/>
    </w:pPr>
  </w:style>
  <w:style w:type="paragraph" w:customStyle="1" w:styleId="ZZTIRwLITzmianazmtirwlit">
    <w:name w:val="ZZ/TIR_w_LIT – zmiana zm. tir. w lit."/>
    <w:basedOn w:val="ZZTIRzmianazmtir"/>
    <w:uiPriority w:val="67"/>
    <w:qFormat/>
    <w:rsid w:val="00097E7E"/>
    <w:pPr>
      <w:ind w:left="2767"/>
    </w:pPr>
  </w:style>
  <w:style w:type="paragraph" w:customStyle="1" w:styleId="ZTIRTIRwLITzmtirwlittiret">
    <w:name w:val="Z_TIR/TIR_w_LIT – zm. tir. w lit. tiret"/>
    <w:basedOn w:val="TIRtiret"/>
    <w:uiPriority w:val="57"/>
    <w:qFormat/>
    <w:rsid w:val="00097E7E"/>
    <w:pPr>
      <w:ind w:left="2257"/>
    </w:pPr>
  </w:style>
  <w:style w:type="paragraph" w:customStyle="1" w:styleId="ZTIRCZWSPTIRwLITzmczciwsptirwlittiret">
    <w:name w:val="Z_TIR/CZ_WSP_TIR_w_LIT – zm. części wsp. tir. w lit. tiret"/>
    <w:basedOn w:val="CZWSPTIRczwsplnatiret"/>
    <w:next w:val="TIRtiret"/>
    <w:uiPriority w:val="60"/>
    <w:qFormat/>
    <w:rsid w:val="00097E7E"/>
    <w:pPr>
      <w:ind w:left="1860"/>
    </w:pPr>
  </w:style>
  <w:style w:type="paragraph" w:customStyle="1" w:styleId="CZWSP2TIRczwsplnapodwjnychtiret">
    <w:name w:val="CZ_WSP_2TIR – część wspólna podwójnych tiret"/>
    <w:basedOn w:val="CZWSPTIRczwsplnatiret"/>
    <w:next w:val="TIRtiret"/>
    <w:uiPriority w:val="73"/>
    <w:qFormat/>
    <w:rsid w:val="00097E7E"/>
    <w:pPr>
      <w:ind w:left="1780"/>
    </w:pPr>
  </w:style>
  <w:style w:type="paragraph" w:customStyle="1" w:styleId="Z2TIRzmpodwtirartykuempunktem">
    <w:name w:val="Z/2TIR – zm. podw. tir. artykułem (punktem)"/>
    <w:basedOn w:val="TIRtiret"/>
    <w:uiPriority w:val="73"/>
    <w:qFormat/>
    <w:rsid w:val="00097E7E"/>
    <w:pPr>
      <w:ind w:left="907"/>
    </w:pPr>
  </w:style>
  <w:style w:type="paragraph" w:customStyle="1" w:styleId="ZZCZWSPTIRwLITzmianazmczciwsptirwlit">
    <w:name w:val="ZZ/CZ_WSP_TIR_w_LIT – zmiana zm. części wsp. tir. w lit."/>
    <w:basedOn w:val="ZZTIRwLITzmianazmtirwlit"/>
    <w:uiPriority w:val="70"/>
    <w:qFormat/>
    <w:rsid w:val="00097E7E"/>
    <w:pPr>
      <w:ind w:left="2370" w:firstLine="0"/>
    </w:pPr>
  </w:style>
  <w:style w:type="paragraph" w:customStyle="1" w:styleId="ZLIT2TIRzmpodwtirliter">
    <w:name w:val="Z_LIT/2TIR – zm. podw. tir. literą"/>
    <w:basedOn w:val="TIRtiret"/>
    <w:uiPriority w:val="75"/>
    <w:qFormat/>
    <w:rsid w:val="00097E7E"/>
  </w:style>
  <w:style w:type="paragraph" w:customStyle="1" w:styleId="ZTIR2TIRzmpodwtirtiret">
    <w:name w:val="Z_TIR/2TIR – zm. podw. tir. tiret"/>
    <w:basedOn w:val="TIRtiret"/>
    <w:uiPriority w:val="78"/>
    <w:qFormat/>
    <w:rsid w:val="00097E7E"/>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097E7E"/>
    <w:pPr>
      <w:ind w:left="1780"/>
    </w:pPr>
  </w:style>
  <w:style w:type="paragraph" w:customStyle="1" w:styleId="Z2TIRwPKTzmpodwtirwpktartykuempunktem">
    <w:name w:val="Z/2TIR_w_PKT – zm. podw. tir. w pkt artykułem (punktem)"/>
    <w:basedOn w:val="TIRtiret"/>
    <w:next w:val="ZPKTzmpktartykuempunktem"/>
    <w:uiPriority w:val="74"/>
    <w:qFormat/>
    <w:rsid w:val="00097E7E"/>
    <w:pPr>
      <w:ind w:left="2291"/>
    </w:pPr>
  </w:style>
  <w:style w:type="paragraph" w:customStyle="1" w:styleId="ZTIRPKTzmpkttiret">
    <w:name w:val="Z_TIR/PKT – zm. pkt tiret"/>
    <w:basedOn w:val="PKTpunkt"/>
    <w:uiPriority w:val="56"/>
    <w:qFormat/>
    <w:rsid w:val="00097E7E"/>
    <w:pPr>
      <w:ind w:left="1893"/>
    </w:pPr>
  </w:style>
  <w:style w:type="paragraph" w:customStyle="1" w:styleId="ZTIRLITwPKTzmlitwpkttiret">
    <w:name w:val="Z_TIR/LIT_w_PKT – zm. lit. w pkt tiret"/>
    <w:basedOn w:val="LITlitera"/>
    <w:uiPriority w:val="57"/>
    <w:qFormat/>
    <w:rsid w:val="00097E7E"/>
    <w:pPr>
      <w:ind w:left="2336"/>
    </w:pPr>
  </w:style>
  <w:style w:type="paragraph" w:customStyle="1" w:styleId="ZTIRCZWSPLITwPKTzmczciwsplitwpkttiret">
    <w:name w:val="Z_TIR/CZ_WSP_LIT_w_PKT – zm. części wsp. lit. w pkt tiret"/>
    <w:basedOn w:val="CZWSPLITczwsplnaliter"/>
    <w:uiPriority w:val="59"/>
    <w:qFormat/>
    <w:rsid w:val="00097E7E"/>
    <w:pPr>
      <w:ind w:left="1860"/>
    </w:pPr>
  </w:style>
  <w:style w:type="paragraph" w:customStyle="1" w:styleId="ZTIR2TIRwLITzmpodwtirwlittiret">
    <w:name w:val="Z_TIR/2TIR_w_LIT – zm. podw. tir. w lit. tiret"/>
    <w:basedOn w:val="TIRtiret"/>
    <w:uiPriority w:val="79"/>
    <w:qFormat/>
    <w:rsid w:val="00097E7E"/>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097E7E"/>
    <w:pPr>
      <w:ind w:left="2257"/>
    </w:pPr>
  </w:style>
  <w:style w:type="paragraph" w:customStyle="1" w:styleId="ZTIR2TIRwTIRzmpodwtirwtirtiret">
    <w:name w:val="Z_TIR/2TIR_w_TIR – zm. podw. tir. w tir. tiret"/>
    <w:basedOn w:val="TIRtiret"/>
    <w:uiPriority w:val="78"/>
    <w:qFormat/>
    <w:rsid w:val="00097E7E"/>
    <w:pPr>
      <w:ind w:left="2177"/>
    </w:pPr>
  </w:style>
  <w:style w:type="paragraph" w:customStyle="1" w:styleId="ZTIRCZWSP2TIRwTIRzmczciwsppodwtirwtirtiret">
    <w:name w:val="Z_TIR/CZ_WSP_2TIR_w_TIR – zm. części wsp. podw. tir. w tir. tiret"/>
    <w:basedOn w:val="CZWSPTIRczwsplnatiret"/>
    <w:uiPriority w:val="79"/>
    <w:qFormat/>
    <w:rsid w:val="00097E7E"/>
    <w:pPr>
      <w:ind w:left="1780"/>
    </w:pPr>
  </w:style>
  <w:style w:type="paragraph" w:customStyle="1" w:styleId="Z2TIRLITzmlitpodwjnymtiret">
    <w:name w:val="Z_2TIR/LIT – zm. lit. podwójnym tiret"/>
    <w:basedOn w:val="LITlitera"/>
    <w:uiPriority w:val="84"/>
    <w:qFormat/>
    <w:rsid w:val="00097E7E"/>
    <w:pPr>
      <w:ind w:left="2256"/>
    </w:pPr>
  </w:style>
  <w:style w:type="paragraph" w:customStyle="1" w:styleId="ZZ2TIRwTIRzmianazmpodwtirwtir">
    <w:name w:val="ZZ/2TIR_w_TIR – zmiana zm. podw. tir. w tir."/>
    <w:basedOn w:val="ZZCZWSP2TIRzmianazmczciwsppodwtir"/>
    <w:uiPriority w:val="93"/>
    <w:qFormat/>
    <w:rsid w:val="00097E7E"/>
    <w:pPr>
      <w:ind w:left="2688" w:hanging="397"/>
    </w:pPr>
  </w:style>
  <w:style w:type="paragraph" w:customStyle="1" w:styleId="ZZ2TIRwLITzmianazmpodwtirwlit">
    <w:name w:val="ZZ/2TIR_w_LIT – zmiana zm. podw. tir. w lit."/>
    <w:basedOn w:val="ZZ2TIRwTIRzmianazmpodwtirwtir"/>
    <w:uiPriority w:val="94"/>
    <w:qFormat/>
    <w:rsid w:val="00097E7E"/>
    <w:pPr>
      <w:ind w:left="3164"/>
    </w:pPr>
  </w:style>
  <w:style w:type="paragraph" w:customStyle="1" w:styleId="Z2TIRTIRwLITzmtirwlitpodwjnymtiret">
    <w:name w:val="Z_2TIR/TIR_w_LIT – zm. tir. w lit. podwójnym tiret"/>
    <w:basedOn w:val="TIRtiret"/>
    <w:uiPriority w:val="84"/>
    <w:qFormat/>
    <w:rsid w:val="00097E7E"/>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97E7E"/>
    <w:pPr>
      <w:ind w:left="2257"/>
    </w:pPr>
  </w:style>
  <w:style w:type="paragraph" w:customStyle="1" w:styleId="ZZ2TIRwPKTzmianazmpodwtirwpkt">
    <w:name w:val="ZZ/2TIR_w_PKT – zmiana zm. podw. tir. w pkt"/>
    <w:basedOn w:val="ZZ2TIRwLITzmianazmpodwtirwlit"/>
    <w:uiPriority w:val="94"/>
    <w:qFormat/>
    <w:rsid w:val="00097E7E"/>
    <w:pPr>
      <w:ind w:left="3674"/>
    </w:pPr>
  </w:style>
  <w:style w:type="paragraph" w:customStyle="1" w:styleId="ZZCZWSP2TIRwTIRzmianazmczciwsppodwtirwtir">
    <w:name w:val="ZZ/CZ_WSP_2TIR_w_TIR – zmiana zm. części wsp. podw. tir. w tir."/>
    <w:basedOn w:val="ZZ2TIRwLITzmianazmpodwtirwlit"/>
    <w:uiPriority w:val="94"/>
    <w:qFormat/>
    <w:rsid w:val="00097E7E"/>
    <w:pPr>
      <w:ind w:left="2291" w:firstLine="0"/>
    </w:pPr>
  </w:style>
  <w:style w:type="paragraph" w:customStyle="1" w:styleId="Z2TIR2TIRwTIRzmpodwtirwtirpodwjnymtiret">
    <w:name w:val="Z_2TIR/2TIR_w_TIR – zm. podw. tir. w tir. podwójnym tiret"/>
    <w:basedOn w:val="TIRtiret"/>
    <w:uiPriority w:val="85"/>
    <w:qFormat/>
    <w:rsid w:val="00097E7E"/>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97E7E"/>
    <w:pPr>
      <w:ind w:left="2177"/>
    </w:pPr>
  </w:style>
  <w:style w:type="paragraph" w:customStyle="1" w:styleId="Z2TIR2TIRwLITzmpodwtirwlitpodwjnymtiret">
    <w:name w:val="Z_2TIR/2TIR_w_LIT – zm. podw. tir. w lit. podwójnym tiret"/>
    <w:basedOn w:val="TIRtiret"/>
    <w:uiPriority w:val="86"/>
    <w:qFormat/>
    <w:rsid w:val="00097E7E"/>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97E7E"/>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097E7E"/>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97E7E"/>
    <w:pPr>
      <w:spacing w:after="120"/>
      <w:ind w:left="510"/>
    </w:pPr>
    <w:rPr>
      <w:b w:val="0"/>
    </w:rPr>
  </w:style>
  <w:style w:type="character" w:styleId="Odwoaniedokomentarza">
    <w:name w:val="annotation reference"/>
    <w:basedOn w:val="Domylnaczcionkaakapitu"/>
    <w:uiPriority w:val="99"/>
    <w:semiHidden/>
    <w:rsid w:val="00097E7E"/>
    <w:rPr>
      <w:sz w:val="16"/>
      <w:szCs w:val="16"/>
    </w:rPr>
  </w:style>
  <w:style w:type="paragraph" w:styleId="Tekstkomentarza">
    <w:name w:val="annotation text"/>
    <w:basedOn w:val="Normalny"/>
    <w:link w:val="TekstkomentarzaZnak"/>
    <w:uiPriority w:val="99"/>
    <w:semiHidden/>
    <w:rsid w:val="00097E7E"/>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097E7E"/>
  </w:style>
  <w:style w:type="paragraph" w:styleId="Tematkomentarza">
    <w:name w:val="annotation subject"/>
    <w:basedOn w:val="Tekstkomentarza"/>
    <w:next w:val="Tekstkomentarza"/>
    <w:link w:val="TematkomentarzaZnak"/>
    <w:uiPriority w:val="99"/>
    <w:semiHidden/>
    <w:rsid w:val="00097E7E"/>
    <w:rPr>
      <w:b/>
      <w:bCs/>
    </w:rPr>
  </w:style>
  <w:style w:type="character" w:customStyle="1" w:styleId="TematkomentarzaZnak">
    <w:name w:val="Temat komentarza Znak"/>
    <w:basedOn w:val="TekstkomentarzaZnak"/>
    <w:link w:val="Tematkomentarza"/>
    <w:uiPriority w:val="99"/>
    <w:semiHidden/>
    <w:rsid w:val="00097E7E"/>
    <w:rPr>
      <w:b/>
      <w:bCs/>
    </w:rPr>
  </w:style>
  <w:style w:type="paragraph" w:customStyle="1" w:styleId="ZZARTzmianazmart">
    <w:name w:val="ZZ/ART(§) – zmiana zm. art. (§)"/>
    <w:basedOn w:val="ZARTzmartartykuempunktem"/>
    <w:uiPriority w:val="65"/>
    <w:qFormat/>
    <w:rsid w:val="00097E7E"/>
    <w:pPr>
      <w:ind w:left="1894"/>
    </w:pPr>
  </w:style>
  <w:style w:type="paragraph" w:customStyle="1" w:styleId="ZZPKTzmianazmpkt">
    <w:name w:val="ZZ/PKT – zmiana zm. pkt"/>
    <w:basedOn w:val="ZPKTzmpktartykuempunktem"/>
    <w:uiPriority w:val="66"/>
    <w:qFormat/>
    <w:rsid w:val="00097E7E"/>
    <w:pPr>
      <w:ind w:left="2404"/>
    </w:pPr>
  </w:style>
  <w:style w:type="paragraph" w:customStyle="1" w:styleId="ZZLITwPKTzmianazmlitwpkt">
    <w:name w:val="ZZ/LIT_w_PKT – zmiana zm. lit. w pkt"/>
    <w:basedOn w:val="ZLITwPKTzmlitwpktartykuempunktem"/>
    <w:uiPriority w:val="67"/>
    <w:qFormat/>
    <w:rsid w:val="00097E7E"/>
    <w:pPr>
      <w:ind w:left="2880"/>
    </w:pPr>
  </w:style>
  <w:style w:type="paragraph" w:customStyle="1" w:styleId="ZZTIRwPKTzmianazmtirwpkt">
    <w:name w:val="ZZ/TIR_w_PKT – zmiana zm. tir. w pkt"/>
    <w:basedOn w:val="ZTIRwPKTzmtirwpktartykuempunktem"/>
    <w:uiPriority w:val="67"/>
    <w:qFormat/>
    <w:rsid w:val="00097E7E"/>
    <w:pPr>
      <w:ind w:left="3277"/>
    </w:pPr>
  </w:style>
  <w:style w:type="paragraph" w:customStyle="1" w:styleId="ZZWMATFIZCHEMzmwzorumatfizlubchem">
    <w:name w:val="ZZ/W_MAT(FIZ|CHEM) – zm. wzoru mat. (fiz. lub chem.)"/>
    <w:basedOn w:val="ZWMATFIZCHEMzmwzorumatfizlubchemartykuempunktem"/>
    <w:uiPriority w:val="71"/>
    <w:qFormat/>
    <w:rsid w:val="00097E7E"/>
    <w:pPr>
      <w:ind w:left="2404"/>
    </w:pPr>
  </w:style>
  <w:style w:type="paragraph" w:customStyle="1" w:styleId="ODNONIKtreodnonika">
    <w:name w:val="ODNOŚNIK – treść odnośnika"/>
    <w:uiPriority w:val="19"/>
    <w:qFormat/>
    <w:rsid w:val="00097E7E"/>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097E7E"/>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97E7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97E7E"/>
    <w:rPr>
      <w:rFonts w:ascii="Times New Roman" w:hAnsi="Times New Roman"/>
    </w:rPr>
  </w:style>
  <w:style w:type="paragraph" w:customStyle="1" w:styleId="ZTIRTIRwPKTzmtirwpkttiret">
    <w:name w:val="Z_TIR/TIR_w_PKT – zm. tir. w pkt tiret"/>
    <w:basedOn w:val="ZTIRTIRwLITzmtirwlittiret"/>
    <w:uiPriority w:val="57"/>
    <w:qFormat/>
    <w:rsid w:val="00097E7E"/>
    <w:pPr>
      <w:ind w:left="2733"/>
    </w:pPr>
  </w:style>
  <w:style w:type="paragraph" w:customStyle="1" w:styleId="ZTIRCZWSPTIRwPKTzmczciwsptirtiret">
    <w:name w:val="Z_TIR/CZ_WSP_TIR_w_PKT – zm. części wsp. tir. tiret"/>
    <w:basedOn w:val="ZTIRTIRwPKTzmtirwpkttiret"/>
    <w:next w:val="TIRtiret"/>
    <w:uiPriority w:val="60"/>
    <w:qFormat/>
    <w:rsid w:val="00097E7E"/>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97E7E"/>
    <w:pPr>
      <w:ind w:left="510" w:firstLine="0"/>
    </w:pPr>
  </w:style>
  <w:style w:type="paragraph" w:customStyle="1" w:styleId="ROZDZODDZOZNoznaczenierozdziauluboddziau">
    <w:name w:val="ROZDZ(ODDZ)_OZN – oznaczenie rozdziału lub oddziału"/>
    <w:next w:val="ARTartustawynprozporzdzenia"/>
    <w:uiPriority w:val="10"/>
    <w:qFormat/>
    <w:rsid w:val="00097E7E"/>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097E7E"/>
    <w:pPr>
      <w:ind w:left="2177"/>
    </w:pPr>
  </w:style>
  <w:style w:type="paragraph" w:customStyle="1" w:styleId="Z2TIRTIRzmtirpodwjnymtiret">
    <w:name w:val="Z_2TIR/TIR – zm. tir. podwójnym tiret"/>
    <w:basedOn w:val="TIRtiret"/>
    <w:uiPriority w:val="84"/>
    <w:qFormat/>
    <w:rsid w:val="00097E7E"/>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97E7E"/>
    <w:pPr>
      <w:ind w:left="1021"/>
    </w:pPr>
  </w:style>
  <w:style w:type="paragraph" w:customStyle="1" w:styleId="ZLITSKARNzmsankcjikarnejliter">
    <w:name w:val="Z_LIT/S_KARN – zm. sankcji karnej literą"/>
    <w:basedOn w:val="ZSKARNzmsankcjikarnejwszczeglnociwKodeksiekarnym"/>
    <w:uiPriority w:val="53"/>
    <w:qFormat/>
    <w:rsid w:val="00097E7E"/>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097E7E"/>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97E7E"/>
    <w:pPr>
      <w:ind w:left="1894" w:firstLine="0"/>
    </w:pPr>
  </w:style>
  <w:style w:type="paragraph" w:customStyle="1" w:styleId="Z2TIRwLITzmpodwtirwlitartykuempunktem">
    <w:name w:val="Z/2TIR_w_LIT – zm. podw. tir. w lit. artykułem (punktem)"/>
    <w:basedOn w:val="Z2TIRwPKTzmpodwtirwpktartykuempunktem"/>
    <w:uiPriority w:val="74"/>
    <w:qFormat/>
    <w:rsid w:val="00097E7E"/>
    <w:pPr>
      <w:ind w:left="1780"/>
    </w:pPr>
  </w:style>
  <w:style w:type="paragraph" w:customStyle="1" w:styleId="Z2TIRwTIRzmpodwtirwtirartykuempunktem">
    <w:name w:val="Z/2TIR_w_TIR – zm. podw. tir. w tir. artykułem (punktem)"/>
    <w:basedOn w:val="Z2TIRwLITzmpodwtirwlitartykuempunktem"/>
    <w:uiPriority w:val="73"/>
    <w:qFormat/>
    <w:rsid w:val="00097E7E"/>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97E7E"/>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97E7E"/>
    <w:pPr>
      <w:ind w:left="1383" w:firstLine="0"/>
    </w:pPr>
  </w:style>
  <w:style w:type="paragraph" w:customStyle="1" w:styleId="ZZCZWSP2TIRzmianazmczciwsppodwtir">
    <w:name w:val="ZZ/CZ_WSP_2TIR – zmiana zm. części wsp. podw. tir."/>
    <w:basedOn w:val="ZZTIRzmianazmtir"/>
    <w:next w:val="ZZUSTzmianazmust"/>
    <w:uiPriority w:val="94"/>
    <w:qFormat/>
    <w:rsid w:val="00097E7E"/>
    <w:pPr>
      <w:ind w:left="1894" w:firstLine="0"/>
    </w:pPr>
  </w:style>
  <w:style w:type="paragraph" w:customStyle="1" w:styleId="PKTODNONIKApunktodnonika">
    <w:name w:val="PKT_ODNOŚNIKA – punkt odnośnika"/>
    <w:basedOn w:val="ODNONIKtreodnonika"/>
    <w:uiPriority w:val="19"/>
    <w:qFormat/>
    <w:rsid w:val="00097E7E"/>
    <w:pPr>
      <w:ind w:left="568"/>
    </w:pPr>
  </w:style>
  <w:style w:type="paragraph" w:customStyle="1" w:styleId="ZODNONIKAzmtekstuodnonikaartykuempunktem">
    <w:name w:val="Z/ODNOŚNIKA – zm. tekstu odnośnika artykułem (punktem)"/>
    <w:basedOn w:val="ODNONIKtreodnonika"/>
    <w:uiPriority w:val="39"/>
    <w:qFormat/>
    <w:rsid w:val="00097E7E"/>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97E7E"/>
    <w:pPr>
      <w:ind w:left="1304"/>
    </w:pPr>
  </w:style>
  <w:style w:type="paragraph" w:customStyle="1" w:styleId="ZPKTODNONIKAzmpktodnonikaartykuempunktem">
    <w:name w:val="Z/PKT_ODNOŚNIKA – zm. pkt odnośnika artykułem (punktem)"/>
    <w:basedOn w:val="ZODNONIKAzmtekstuodnonikaartykuempunktem"/>
    <w:uiPriority w:val="39"/>
    <w:qFormat/>
    <w:rsid w:val="00097E7E"/>
  </w:style>
  <w:style w:type="paragraph" w:customStyle="1" w:styleId="ZLIT2TIRwTIRzmpodwtirwtirliter">
    <w:name w:val="Z_LIT/2TIR_w_TIR – zm. podw. tir. w tir. literą"/>
    <w:basedOn w:val="ZLIT2TIRzmpodwtirliter"/>
    <w:uiPriority w:val="75"/>
    <w:qFormat/>
    <w:rsid w:val="00097E7E"/>
    <w:pPr>
      <w:ind w:left="1780"/>
    </w:pPr>
  </w:style>
  <w:style w:type="paragraph" w:customStyle="1" w:styleId="ZLIT2TIRwLITzmpodwtirwlitliter">
    <w:name w:val="Z_LIT/2TIR_w_LIT – zm. podw. tir. w lit. literą"/>
    <w:basedOn w:val="ZLIT2TIRwTIRzmpodwtirwtirliter"/>
    <w:uiPriority w:val="76"/>
    <w:qFormat/>
    <w:rsid w:val="00097E7E"/>
    <w:pPr>
      <w:ind w:left="2257"/>
    </w:pPr>
  </w:style>
  <w:style w:type="paragraph" w:customStyle="1" w:styleId="ZLIT2TIRwPKTzmpodwtirwpktliter">
    <w:name w:val="Z_LIT/2TIR_w_PKT – zm. podw. tir. w pkt literą"/>
    <w:basedOn w:val="ZLIT2TIRwLITzmpodwtirwlitliter"/>
    <w:uiPriority w:val="76"/>
    <w:qFormat/>
    <w:rsid w:val="00097E7E"/>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097E7E"/>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97E7E"/>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97E7E"/>
    <w:pPr>
      <w:ind w:left="2370" w:firstLine="0"/>
    </w:pPr>
  </w:style>
  <w:style w:type="paragraph" w:customStyle="1" w:styleId="ZTIR2TIRwPKTzmpodwtirwpkttiret">
    <w:name w:val="Z_TIR/2TIR_w_PKT – zm. podw. tir. w pkt tiret"/>
    <w:basedOn w:val="ZTIR2TIRwLITzmpodwtirwlittiret"/>
    <w:uiPriority w:val="79"/>
    <w:qFormat/>
    <w:rsid w:val="00097E7E"/>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097E7E"/>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097E7E"/>
    <w:pPr>
      <w:ind w:left="2767"/>
    </w:pPr>
  </w:style>
  <w:style w:type="paragraph" w:customStyle="1" w:styleId="ZZCZWSP2TIRwPKTzmianazmczciwsppodwtirwpkt">
    <w:name w:val="ZZ/CZ_WSP_2TIR_w_PKT – zmiana zm. części wsp. podw. tir. w pkt"/>
    <w:basedOn w:val="ZZ2TIRwLITzmianazmpodwtirwlit"/>
    <w:uiPriority w:val="95"/>
    <w:qFormat/>
    <w:rsid w:val="00097E7E"/>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97E7E"/>
  </w:style>
  <w:style w:type="paragraph" w:customStyle="1" w:styleId="ZLITCZWSP2TIRzmczciwsppodwtirliter">
    <w:name w:val="Z_LIT/CZ_WSP_2TIR – zm. części wsp. podw. tir. literą"/>
    <w:basedOn w:val="ZLITCZWSPPKTzmczciwsppktliter"/>
    <w:next w:val="LITlitera"/>
    <w:uiPriority w:val="76"/>
    <w:qFormat/>
    <w:rsid w:val="00097E7E"/>
  </w:style>
  <w:style w:type="paragraph" w:customStyle="1" w:styleId="ZTIRCZWSP2TIRzmczciwsppodwtirtiret">
    <w:name w:val="Z_TIR/CZ_WSP_2TIR – zm. części wsp. podw. tir. tiret"/>
    <w:basedOn w:val="ZLITCZWSP2TIRzmczciwsppodwtirliter"/>
    <w:next w:val="TIRtiret"/>
    <w:uiPriority w:val="79"/>
    <w:qFormat/>
    <w:rsid w:val="00097E7E"/>
  </w:style>
  <w:style w:type="paragraph" w:customStyle="1" w:styleId="ZZ2TIRzmianazmpodwtir">
    <w:name w:val="ZZ/2TIR – zmiana zm. podw. tir."/>
    <w:basedOn w:val="ZZCZWSP2TIRzmianazmczciwsppodwtir"/>
    <w:uiPriority w:val="93"/>
    <w:qFormat/>
    <w:rsid w:val="00097E7E"/>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097E7E"/>
  </w:style>
  <w:style w:type="paragraph" w:customStyle="1" w:styleId="ZCZWSPTIRzmczciwsptirartykuempunktem">
    <w:name w:val="Z/CZ_WSP_TIR – zm. części wsp. tir. artykułem (punktem)"/>
    <w:basedOn w:val="ZCZWSPPKTzmczciwsppktartykuempunktem"/>
    <w:next w:val="PKTpunkt"/>
    <w:uiPriority w:val="35"/>
    <w:qFormat/>
    <w:rsid w:val="00097E7E"/>
  </w:style>
  <w:style w:type="paragraph" w:customStyle="1" w:styleId="ZLITCZWSPLITzmczciwsplitliter">
    <w:name w:val="Z_LIT/CZ_WSP_LIT – zm. części wsp. lit. literą"/>
    <w:basedOn w:val="ZLITCZWSPPKTzmczciwsppktliter"/>
    <w:next w:val="LITlitera"/>
    <w:uiPriority w:val="51"/>
    <w:qFormat/>
    <w:rsid w:val="00097E7E"/>
  </w:style>
  <w:style w:type="paragraph" w:customStyle="1" w:styleId="ZLITCZWSPTIRzmczciwsptirliter">
    <w:name w:val="Z_LIT/CZ_WSP_TIR – zm. części wsp. tir. literą"/>
    <w:basedOn w:val="ZLITCZWSPPKTzmczciwsppktliter"/>
    <w:next w:val="LITlitera"/>
    <w:uiPriority w:val="51"/>
    <w:qFormat/>
    <w:rsid w:val="00097E7E"/>
  </w:style>
  <w:style w:type="paragraph" w:customStyle="1" w:styleId="ZTIRCZWSPLITzmczciwsplittiret">
    <w:name w:val="Z_TIR/CZ_WSP_LIT – zm. części wsp. lit. tiret"/>
    <w:basedOn w:val="ZTIRCZWSPPKTzmczciwsppkttiret"/>
    <w:next w:val="TIRtiret"/>
    <w:uiPriority w:val="59"/>
    <w:qFormat/>
    <w:rsid w:val="00097E7E"/>
  </w:style>
  <w:style w:type="paragraph" w:customStyle="1" w:styleId="ZTIRCZWSPTIRzmczciwsptirtiret">
    <w:name w:val="Z_TIR/CZ_WSP_TIR – zm. części wsp. tir. tiret"/>
    <w:basedOn w:val="ZTIRCZWSPPKTzmczciwsppkttiret"/>
    <w:next w:val="TIRtiret"/>
    <w:uiPriority w:val="60"/>
    <w:qFormat/>
    <w:rsid w:val="00097E7E"/>
  </w:style>
  <w:style w:type="paragraph" w:customStyle="1" w:styleId="ZZCZWSPLITzmianazmczciwsplit">
    <w:name w:val="ZZ/CZ_WSP_LIT – zmiana. zm. części wsp. lit."/>
    <w:basedOn w:val="ZZCZWSPPKTzmianazmczciwsppkt"/>
    <w:uiPriority w:val="69"/>
    <w:qFormat/>
    <w:rsid w:val="00097E7E"/>
  </w:style>
  <w:style w:type="paragraph" w:customStyle="1" w:styleId="ZZCZWSPTIRzmianazmczciwsptir">
    <w:name w:val="ZZ/CZ_WSP_TIR – zmiana. zm. części wsp. tir."/>
    <w:basedOn w:val="ZZCZWSPPKTzmianazmczciwsppkt"/>
    <w:uiPriority w:val="69"/>
    <w:qFormat/>
    <w:rsid w:val="00097E7E"/>
  </w:style>
  <w:style w:type="paragraph" w:customStyle="1" w:styleId="Z2TIRCZWSPTIRzmczciwsptirpodwjnymtiret">
    <w:name w:val="Z_2TIR/CZ_WSP_TIR – zm. części wsp. tir. podwójnym tiret"/>
    <w:basedOn w:val="Z2TIRCZWSPLITzmczciwsplitpodwjnymtiret"/>
    <w:next w:val="2TIRpodwjnytiret"/>
    <w:uiPriority w:val="87"/>
    <w:qFormat/>
    <w:rsid w:val="00097E7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97E7E"/>
  </w:style>
  <w:style w:type="paragraph" w:customStyle="1" w:styleId="ZUSTzmustartykuempunktem">
    <w:name w:val="Z/UST(§) – zm. ust. (§) artykułem (punktem)"/>
    <w:basedOn w:val="ZARTzmartartykuempunktem"/>
    <w:uiPriority w:val="30"/>
    <w:qFormat/>
    <w:rsid w:val="00097E7E"/>
  </w:style>
  <w:style w:type="paragraph" w:customStyle="1" w:styleId="ZZUSTzmianazmust">
    <w:name w:val="ZZ/UST(§) – zmiana zm. ust. (§)"/>
    <w:basedOn w:val="ZZARTzmianazmart"/>
    <w:uiPriority w:val="65"/>
    <w:qFormat/>
    <w:rsid w:val="00097E7E"/>
  </w:style>
  <w:style w:type="paragraph" w:customStyle="1" w:styleId="TYTDZPRZEDMprzedmiotregulacjitytuulubdziau">
    <w:name w:val="TYT(DZ)_PRZEDM – przedmiot regulacji tytułu lub działu"/>
    <w:next w:val="ARTartustawynprozporzdzenia"/>
    <w:uiPriority w:val="9"/>
    <w:qFormat/>
    <w:rsid w:val="00097E7E"/>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097E7E"/>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97E7E"/>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97E7E"/>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97E7E"/>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97E7E"/>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97E7E"/>
    <w:pPr>
      <w:ind w:left="1894"/>
    </w:pPr>
  </w:style>
  <w:style w:type="paragraph" w:customStyle="1" w:styleId="P1wTABELIpoziom1numeracjiwtabeli">
    <w:name w:val="P1_w_TABELI – poziom 1 numeracji w tabeli"/>
    <w:basedOn w:val="PKTpunkt"/>
    <w:uiPriority w:val="24"/>
    <w:qFormat/>
    <w:rsid w:val="00097E7E"/>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097E7E"/>
    <w:pPr>
      <w:ind w:left="0" w:firstLine="0"/>
    </w:pPr>
  </w:style>
  <w:style w:type="paragraph" w:customStyle="1" w:styleId="P2wTABELIpoziom2numeracjiwtabeli">
    <w:name w:val="P2_w_TABELI – poziom 2 numeracji w tabeli"/>
    <w:basedOn w:val="P1wTABELIpoziom1numeracjiwtabeli"/>
    <w:uiPriority w:val="24"/>
    <w:qFormat/>
    <w:rsid w:val="00097E7E"/>
    <w:pPr>
      <w:ind w:left="794"/>
    </w:pPr>
  </w:style>
  <w:style w:type="paragraph" w:customStyle="1" w:styleId="P3wTABELIpoziom3numeracjiwtabeli">
    <w:name w:val="P3_w_TABELI – poziom 3 numeracji w tabeli"/>
    <w:basedOn w:val="P2wTABELIpoziom2numeracjiwtabeli"/>
    <w:uiPriority w:val="24"/>
    <w:qFormat/>
    <w:rsid w:val="00097E7E"/>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097E7E"/>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097E7E"/>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097E7E"/>
    <w:pPr>
      <w:ind w:left="1191"/>
    </w:pPr>
  </w:style>
  <w:style w:type="paragraph" w:customStyle="1" w:styleId="P4wTABELIpoziom4numeracjiwtabeli">
    <w:name w:val="P4_w_TABELI – poziom 4 numeracji w tabeli"/>
    <w:basedOn w:val="P3wTABELIpoziom3numeracjiwtabeli"/>
    <w:uiPriority w:val="24"/>
    <w:qFormat/>
    <w:rsid w:val="00097E7E"/>
    <w:pPr>
      <w:ind w:left="1588"/>
    </w:pPr>
  </w:style>
  <w:style w:type="paragraph" w:customStyle="1" w:styleId="TYTTABELItytutabeli">
    <w:name w:val="TYT_TABELI – tytuł tabeli"/>
    <w:basedOn w:val="TYTDZOZNoznaczenietytuulubdziau"/>
    <w:uiPriority w:val="22"/>
    <w:qFormat/>
    <w:rsid w:val="00097E7E"/>
    <w:rPr>
      <w:b/>
    </w:rPr>
  </w:style>
  <w:style w:type="paragraph" w:customStyle="1" w:styleId="OZNPROJEKTUwskazaniedatylubwersjiprojektu">
    <w:name w:val="OZN_PROJEKTU – wskazanie daty lub wersji projektu"/>
    <w:next w:val="OZNRODZAKTUtznustawalubrozporzdzenieiorganwydajcy"/>
    <w:uiPriority w:val="5"/>
    <w:qFormat/>
    <w:rsid w:val="00097E7E"/>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97E7E"/>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97E7E"/>
    <w:pPr>
      <w:ind w:left="0" w:right="4820"/>
      <w:jc w:val="left"/>
    </w:pPr>
  </w:style>
  <w:style w:type="paragraph" w:customStyle="1" w:styleId="TEKSTwporozumieniu">
    <w:name w:val="TEKST&quot;w porozumieniu:&quot;"/>
    <w:next w:val="NAZORGWPOROZUMIENIUnazwaorganuwporozumieniuzktrymaktjestwydawany"/>
    <w:uiPriority w:val="27"/>
    <w:qFormat/>
    <w:rsid w:val="00097E7E"/>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097E7E"/>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97E7E"/>
    <w:pPr>
      <w:ind w:left="510" w:firstLine="0"/>
    </w:pPr>
  </w:style>
  <w:style w:type="paragraph" w:customStyle="1" w:styleId="NOTATKILEGISLATORA">
    <w:name w:val="NOTATKI_LEGISLATORA"/>
    <w:basedOn w:val="Normalny"/>
    <w:uiPriority w:val="5"/>
    <w:qFormat/>
    <w:rsid w:val="00097E7E"/>
    <w:rPr>
      <w:b/>
      <w:i/>
    </w:rPr>
  </w:style>
  <w:style w:type="paragraph" w:customStyle="1" w:styleId="OZNZACZNIKAwskazanienrzacznika">
    <w:name w:val="OZN_ZAŁĄCZNIKA – wskazanie nr załącznika"/>
    <w:basedOn w:val="OZNPROJEKTUwskazaniedatylubwersjiprojektu"/>
    <w:uiPriority w:val="28"/>
    <w:qFormat/>
    <w:rsid w:val="00097E7E"/>
    <w:pPr>
      <w:keepNext/>
    </w:pPr>
    <w:rPr>
      <w:b/>
      <w:u w:val="none"/>
    </w:rPr>
  </w:style>
  <w:style w:type="paragraph" w:customStyle="1" w:styleId="OZNPARAFYADNOTACJE">
    <w:name w:val="OZN_PARAFY(ADNOTACJE)"/>
    <w:basedOn w:val="ODNONIKtreodnonika"/>
    <w:uiPriority w:val="26"/>
    <w:qFormat/>
    <w:rsid w:val="00097E7E"/>
  </w:style>
  <w:style w:type="paragraph" w:customStyle="1" w:styleId="TEKSTZacznikido">
    <w:name w:val="TEKST&quot;Załącznik(i) do ...&quot;"/>
    <w:uiPriority w:val="28"/>
    <w:qFormat/>
    <w:rsid w:val="00097E7E"/>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097E7E"/>
    <w:pPr>
      <w:ind w:left="851"/>
    </w:pPr>
  </w:style>
  <w:style w:type="paragraph" w:customStyle="1" w:styleId="CZWSPLITODNONIKAczwspliterodnonika">
    <w:name w:val="CZ_WSP_LIT_ODNOŚNIKA – część wsp. liter odnośnika"/>
    <w:basedOn w:val="LITODNONIKAliteraodnonika"/>
    <w:uiPriority w:val="22"/>
    <w:qFormat/>
    <w:rsid w:val="00097E7E"/>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097E7E"/>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97E7E"/>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97E7E"/>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97E7E"/>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097E7E"/>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097E7E"/>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097E7E"/>
  </w:style>
  <w:style w:type="paragraph" w:customStyle="1" w:styleId="ZLITwPKTODNONIKAzmlitwpktodnonikaartykuempunktem">
    <w:name w:val="Z/LIT_w_PKT_ODNOŚNIKA – zm. lit. w pkt odnośnika artykułem (punktem)"/>
    <w:basedOn w:val="ZLITODNONIKAzmlitodnonikaartykuempunktem"/>
    <w:uiPriority w:val="40"/>
    <w:qFormat/>
    <w:rsid w:val="00097E7E"/>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97E7E"/>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97E7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97E7E"/>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97E7E"/>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97E7E"/>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097E7E"/>
  </w:style>
  <w:style w:type="paragraph" w:customStyle="1" w:styleId="ZZFRAGzmianazmfragmentunpzdania">
    <w:name w:val="ZZ/FRAG – zmiana zm. fragmentu (np. zdania)"/>
    <w:basedOn w:val="ZZCZWSPPKTzmianazmczciwsppkt"/>
    <w:uiPriority w:val="70"/>
    <w:qFormat/>
    <w:rsid w:val="00097E7E"/>
  </w:style>
  <w:style w:type="paragraph" w:customStyle="1" w:styleId="Z2TIRPKTzmpktpodwjnymtiret">
    <w:name w:val="Z_2TIR/PKT – zm. pkt podwójnym tiret"/>
    <w:basedOn w:val="Z2TIRLITzmlitpodwjnymtiret"/>
    <w:uiPriority w:val="83"/>
    <w:qFormat/>
    <w:rsid w:val="00097E7E"/>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97E7E"/>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97E7E"/>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97E7E"/>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97E7E"/>
    <w:pPr>
      <w:ind w:left="1780" w:firstLine="510"/>
    </w:pPr>
  </w:style>
  <w:style w:type="paragraph" w:customStyle="1" w:styleId="Z2TIRUSTzmustpodwjnymtiret">
    <w:name w:val="Z_2TIR/UST(§) – zm. ust. (§) podwójnym tiret"/>
    <w:basedOn w:val="Z2TIRPKTzmpktpodwjnymtiret"/>
    <w:uiPriority w:val="82"/>
    <w:qFormat/>
    <w:rsid w:val="00097E7E"/>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97E7E"/>
    <w:pPr>
      <w:ind w:left="3164" w:firstLine="0"/>
    </w:pPr>
  </w:style>
  <w:style w:type="paragraph" w:customStyle="1" w:styleId="Z2TIRCZWSPPKTzmczciwsppktpodwjnymtiret">
    <w:name w:val="Z_2TIR/CZ_WSP_PKT – zm. części wsp. pkt podwójnym tiret"/>
    <w:basedOn w:val="Z2TIRPKTzmpktpodwjnymtiret"/>
    <w:uiPriority w:val="86"/>
    <w:qFormat/>
    <w:rsid w:val="00097E7E"/>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97E7E"/>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97E7E"/>
    <w:pPr>
      <w:ind w:left="2767" w:firstLine="0"/>
    </w:pPr>
  </w:style>
  <w:style w:type="paragraph" w:customStyle="1" w:styleId="ZLITARTzmartliter">
    <w:name w:val="Z_LIT/ART(§) – zm. art. (§) literą"/>
    <w:basedOn w:val="ZLITUSTzmustliter"/>
    <w:uiPriority w:val="46"/>
    <w:qFormat/>
    <w:rsid w:val="00097E7E"/>
    <w:rPr>
      <w:rFonts w:ascii="Times New Roman" w:hAnsi="Times New Roman"/>
    </w:rPr>
  </w:style>
  <w:style w:type="paragraph" w:customStyle="1" w:styleId="ZTIRARTzmarttiret">
    <w:name w:val="Z_TIR/ART(§) – zm. art. (§) tiret"/>
    <w:basedOn w:val="ZTIRPKTzmpkttiret"/>
    <w:uiPriority w:val="55"/>
    <w:qFormat/>
    <w:rsid w:val="00097E7E"/>
    <w:pPr>
      <w:ind w:left="1383" w:firstLine="510"/>
    </w:pPr>
    <w:rPr>
      <w:rFonts w:ascii="Times New Roman" w:hAnsi="Times New Roman"/>
    </w:rPr>
  </w:style>
  <w:style w:type="paragraph" w:customStyle="1" w:styleId="ZTIRUSTzmusttiret">
    <w:name w:val="Z_TIR/UST(§) – zm. ust. (§) tiret"/>
    <w:basedOn w:val="ZTIRARTzmarttiret"/>
    <w:uiPriority w:val="55"/>
    <w:qFormat/>
    <w:rsid w:val="00097E7E"/>
  </w:style>
  <w:style w:type="paragraph" w:customStyle="1" w:styleId="ZLITKSIGIzmozniprzedmksigiliter">
    <w:name w:val="Z_LIT/KSIĘGI – zm. ozn. i przedm. księgi literą"/>
    <w:basedOn w:val="ZCZCIKSIGIzmozniprzedmczciksigiartykuempunktem"/>
    <w:uiPriority w:val="44"/>
    <w:qFormat/>
    <w:rsid w:val="00097E7E"/>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97E7E"/>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097E7E"/>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97E7E"/>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97E7E"/>
    <w:pPr>
      <w:ind w:left="987"/>
    </w:pPr>
  </w:style>
  <w:style w:type="paragraph" w:customStyle="1" w:styleId="ZTIRDZOZNzmozndziautiret">
    <w:name w:val="Z_TIR/DZ_OZN – zm. ozn. działu tiret"/>
    <w:basedOn w:val="ZLITTYTDZOZNzmozntytuudziauliter"/>
    <w:next w:val="ZTIRDZPRZEDMzmprzedmdziautiret"/>
    <w:uiPriority w:val="54"/>
    <w:qFormat/>
    <w:rsid w:val="00097E7E"/>
    <w:pPr>
      <w:ind w:left="1383"/>
    </w:pPr>
  </w:style>
  <w:style w:type="paragraph" w:customStyle="1" w:styleId="ZTIRDZPRZEDMzmprzedmdziautiret">
    <w:name w:val="Z_TIR/DZ_PRZEDM – zm. przedm. działu tiret"/>
    <w:basedOn w:val="ZLITTYTDZPRZEDMzmprzedmtytuudziauliter"/>
    <w:uiPriority w:val="54"/>
    <w:qFormat/>
    <w:rsid w:val="00097E7E"/>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97E7E"/>
    <w:pPr>
      <w:ind w:left="1383"/>
    </w:pPr>
  </w:style>
  <w:style w:type="paragraph" w:customStyle="1" w:styleId="ZTIRROZDZODDZPRZEDMzmprzedmrozdzoddztiret">
    <w:name w:val="Z_TIR/ROZDZ(ODDZ)_PRZEDM – zm. przedm. rozdz. (oddz.) tiret"/>
    <w:basedOn w:val="ZLITROZDZODDZPRZEDMzmprzedmrozdzoddzliter"/>
    <w:uiPriority w:val="54"/>
    <w:qFormat/>
    <w:rsid w:val="00097E7E"/>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97E7E"/>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97E7E"/>
    <w:pPr>
      <w:ind w:left="1780"/>
    </w:pPr>
  </w:style>
  <w:style w:type="character" w:customStyle="1" w:styleId="IGindeksgrny">
    <w:name w:val="_IG_ – indeks górny"/>
    <w:basedOn w:val="Domylnaczcionkaakapitu"/>
    <w:uiPriority w:val="2"/>
    <w:qFormat/>
    <w:rsid w:val="00097E7E"/>
    <w:rPr>
      <w:b w:val="0"/>
      <w:i w:val="0"/>
      <w:vanish w:val="0"/>
      <w:spacing w:val="0"/>
      <w:vertAlign w:val="superscript"/>
    </w:rPr>
  </w:style>
  <w:style w:type="character" w:customStyle="1" w:styleId="IDindeksdolny">
    <w:name w:val="_ID_ – indeks dolny"/>
    <w:basedOn w:val="Domylnaczcionkaakapitu"/>
    <w:uiPriority w:val="3"/>
    <w:qFormat/>
    <w:rsid w:val="00097E7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97E7E"/>
    <w:rPr>
      <w:b/>
      <w:vanish w:val="0"/>
      <w:spacing w:val="0"/>
      <w:vertAlign w:val="subscript"/>
    </w:rPr>
  </w:style>
  <w:style w:type="character" w:customStyle="1" w:styleId="IDKindeksdolnyikursywa">
    <w:name w:val="_ID_K_ – indeks dolny i kursywa"/>
    <w:basedOn w:val="Domylnaczcionkaakapitu"/>
    <w:uiPriority w:val="3"/>
    <w:qFormat/>
    <w:rsid w:val="00097E7E"/>
    <w:rPr>
      <w:i/>
      <w:vanish w:val="0"/>
      <w:spacing w:val="0"/>
      <w:vertAlign w:val="subscript"/>
    </w:rPr>
  </w:style>
  <w:style w:type="character" w:customStyle="1" w:styleId="IGPindeksgrnyipogrubienie">
    <w:name w:val="_IG_P_ – indeks górny i pogrubienie"/>
    <w:basedOn w:val="Domylnaczcionkaakapitu"/>
    <w:uiPriority w:val="2"/>
    <w:qFormat/>
    <w:rsid w:val="00097E7E"/>
    <w:rPr>
      <w:b/>
      <w:vanish w:val="0"/>
      <w:spacing w:val="0"/>
      <w:vertAlign w:val="superscript"/>
    </w:rPr>
  </w:style>
  <w:style w:type="character" w:customStyle="1" w:styleId="IGKindeksgrnyikursywa">
    <w:name w:val="_IG_K_ – indeks górny i kursywa"/>
    <w:basedOn w:val="Domylnaczcionkaakapitu"/>
    <w:uiPriority w:val="2"/>
    <w:qFormat/>
    <w:rsid w:val="00097E7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97E7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97E7E"/>
    <w:rPr>
      <w:b/>
      <w:i/>
      <w:vanish w:val="0"/>
      <w:spacing w:val="0"/>
      <w:vertAlign w:val="subscript"/>
    </w:rPr>
  </w:style>
  <w:style w:type="character" w:customStyle="1" w:styleId="Ppogrubienie">
    <w:name w:val="_P_ – pogrubienie"/>
    <w:basedOn w:val="Domylnaczcionkaakapitu"/>
    <w:uiPriority w:val="1"/>
    <w:qFormat/>
    <w:rsid w:val="00097E7E"/>
    <w:rPr>
      <w:b/>
    </w:rPr>
  </w:style>
  <w:style w:type="character" w:customStyle="1" w:styleId="Kkursywa">
    <w:name w:val="_K_ – kursywa"/>
    <w:basedOn w:val="Domylnaczcionkaakapitu"/>
    <w:uiPriority w:val="1"/>
    <w:qFormat/>
    <w:rsid w:val="00097E7E"/>
    <w:rPr>
      <w:i/>
    </w:rPr>
  </w:style>
  <w:style w:type="character" w:customStyle="1" w:styleId="PKpogrubieniekursywa">
    <w:name w:val="_P_K_ – pogrubienie kursywa"/>
    <w:basedOn w:val="Domylnaczcionkaakapitu"/>
    <w:uiPriority w:val="1"/>
    <w:qFormat/>
    <w:rsid w:val="00097E7E"/>
    <w:rPr>
      <w:b/>
      <w:i/>
    </w:rPr>
  </w:style>
  <w:style w:type="character" w:customStyle="1" w:styleId="TEKSTOZNACZONYWDOKUMENCIERDOWYMJAKOUKRYTY">
    <w:name w:val="_TEKST_OZNACZONY_W_DOKUMENCIE_ŹRÓDŁOWYM_JAKO_UKRYTY_"/>
    <w:basedOn w:val="Domylnaczcionkaakapitu"/>
    <w:uiPriority w:val="4"/>
    <w:unhideWhenUsed/>
    <w:qFormat/>
    <w:rsid w:val="00097E7E"/>
    <w:rPr>
      <w:vanish w:val="0"/>
      <w:color w:val="FF0000"/>
      <w:u w:val="single" w:color="FF0000"/>
    </w:rPr>
  </w:style>
  <w:style w:type="character" w:customStyle="1" w:styleId="BEZWERSALIKW">
    <w:name w:val="_BEZ_WERSALIKÓW_"/>
    <w:basedOn w:val="Domylnaczcionkaakapitu"/>
    <w:uiPriority w:val="4"/>
    <w:qFormat/>
    <w:rsid w:val="00097E7E"/>
    <w:rPr>
      <w:caps/>
    </w:rPr>
  </w:style>
  <w:style w:type="character" w:customStyle="1" w:styleId="IIGPindeksgrnyindeksugrnegoipogrubienie">
    <w:name w:val="_IIG_P_ – indeks górny indeksu górnego i pogrubienie"/>
    <w:basedOn w:val="Domylnaczcionkaakapitu"/>
    <w:uiPriority w:val="3"/>
    <w:qFormat/>
    <w:rsid w:val="00097E7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97E7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097E7E"/>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097E7E"/>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097E7E"/>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097E7E"/>
    <w:pPr>
      <w:ind w:left="1894"/>
    </w:pPr>
  </w:style>
  <w:style w:type="paragraph" w:customStyle="1" w:styleId="ZZSKARNzmianazmsankcjikarnej">
    <w:name w:val="ZZ/S_KARN – zmiana zm. sankcji karnej"/>
    <w:basedOn w:val="ZZFRAGzmianazmfragmentunpzdania"/>
    <w:uiPriority w:val="71"/>
    <w:qFormat/>
    <w:rsid w:val="00097E7E"/>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097E7E"/>
    <w:pPr>
      <w:ind w:left="2291" w:firstLine="0"/>
    </w:pPr>
  </w:style>
  <w:style w:type="paragraph" w:customStyle="1" w:styleId="WMATFIZCHEMwzrmatfizlubchem">
    <w:name w:val="W_MAT(FIZ|CHEM) – wzór mat. (fiz. lub chem.)"/>
    <w:uiPriority w:val="18"/>
    <w:qFormat/>
    <w:rsid w:val="00097E7E"/>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097E7E"/>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97E7E"/>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097E7E"/>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97E7E"/>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097E7E"/>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097E7E"/>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97E7E"/>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097E7E"/>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97E7E"/>
    <w:pPr>
      <w:ind w:left="3085"/>
    </w:pPr>
  </w:style>
  <w:style w:type="paragraph" w:customStyle="1" w:styleId="ZLITCYTzmcytatunpprzysigiliter">
    <w:name w:val="Z_LIT/CYT – zm. cytatu np. przysięgi literą"/>
    <w:basedOn w:val="ZCYTzmcytatunpprzysigiartykuempunktem"/>
    <w:uiPriority w:val="53"/>
    <w:qFormat/>
    <w:rsid w:val="00097E7E"/>
    <w:pPr>
      <w:ind w:left="1497"/>
    </w:pPr>
  </w:style>
  <w:style w:type="paragraph" w:customStyle="1" w:styleId="ZTIRCYTzmcytatunpprzysigitiret">
    <w:name w:val="Z_TIR/CYT – zm. cytatu np. przysięgi tiret"/>
    <w:basedOn w:val="ZLITCYTzmcytatunpprzysigiliter"/>
    <w:next w:val="ZTIRUSTzmusttiret"/>
    <w:uiPriority w:val="61"/>
    <w:qFormat/>
    <w:rsid w:val="00097E7E"/>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097E7E"/>
    <w:pPr>
      <w:ind w:left="2291"/>
    </w:pPr>
  </w:style>
  <w:style w:type="paragraph" w:customStyle="1" w:styleId="ZZCYTzmianazmcytatunpprzysigi">
    <w:name w:val="ZZ/CYT – zmiana zm. cytatu np. przysięgi"/>
    <w:basedOn w:val="ZZFRAGzmianazmfragmentunpzdania"/>
    <w:next w:val="ZZUSTzmianazmust"/>
    <w:uiPriority w:val="71"/>
    <w:qFormat/>
    <w:rsid w:val="00097E7E"/>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097E7E"/>
    <w:pPr>
      <w:ind w:left="1780"/>
    </w:pPr>
  </w:style>
  <w:style w:type="table" w:styleId="Tabela-Siatka">
    <w:name w:val="Table Grid"/>
    <w:basedOn w:val="Standardowy"/>
    <w:locked/>
    <w:rsid w:val="00097E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97E7E"/>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97E7E"/>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097E7E"/>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097E7E"/>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097E7E"/>
    <w:rPr>
      <w:color w:val="808080"/>
    </w:rPr>
  </w:style>
  <w:style w:type="paragraph" w:styleId="Poprawka">
    <w:name w:val="Revision"/>
    <w:hidden/>
    <w:uiPriority w:val="99"/>
    <w:semiHidden/>
    <w:rsid w:val="006E5BA6"/>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sin\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59B37-C424-4BFE-A6F2-BF4C024B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1</Pages>
  <Words>1461</Words>
  <Characters>8766</Characters>
  <Application>Microsoft Office Word</Application>
  <DocSecurity>0</DocSecurity>
  <Lines>73</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Ćwiek Katarzyna</dc:creator>
  <cp:lastModifiedBy>Jasiński Dariusz</cp:lastModifiedBy>
  <cp:revision>5</cp:revision>
  <cp:lastPrinted>2012-04-23T06:39:00Z</cp:lastPrinted>
  <dcterms:created xsi:type="dcterms:W3CDTF">2026-03-10T14:44:00Z</dcterms:created>
  <dcterms:modified xsi:type="dcterms:W3CDTF">2026-03-11T11:47:00Z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