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CC19" w14:textId="77777777" w:rsidR="000B603A" w:rsidRPr="000B603A" w:rsidRDefault="000B603A" w:rsidP="000B603A">
      <w:pPr>
        <w:pStyle w:val="OZNPROJEKTUwskazaniedatylubwersjiprojektu"/>
      </w:pPr>
      <w:bookmarkStart w:id="0" w:name="_Hlk174002399"/>
      <w:r w:rsidRPr="00326F2E">
        <w:t>Projekt</w:t>
      </w:r>
      <w:bookmarkStart w:id="1" w:name="_Hlk181864864"/>
    </w:p>
    <w:bookmarkEnd w:id="0"/>
    <w:bookmarkEnd w:id="1"/>
    <w:p w14:paraId="439B7E60" w14:textId="77777777" w:rsidR="000B603A" w:rsidRPr="00326F2E" w:rsidRDefault="000B603A" w:rsidP="000B603A">
      <w:pPr>
        <w:pStyle w:val="OZNRODZAKTUtznustawalubrozporzdzenieiorganwydajcy"/>
      </w:pPr>
      <w:r w:rsidRPr="00326F2E">
        <w:t>Ustawa</w:t>
      </w:r>
    </w:p>
    <w:p w14:paraId="3F4BF18F" w14:textId="77777777" w:rsidR="000B603A" w:rsidRPr="00326F2E" w:rsidRDefault="000B603A" w:rsidP="000B603A">
      <w:pPr>
        <w:pStyle w:val="DATAAKTUdatauchwalenialubwydaniaaktu"/>
      </w:pPr>
      <w:r w:rsidRPr="00326F2E">
        <w:t>z dnia</w:t>
      </w:r>
      <w:r>
        <w:t xml:space="preserve"> </w:t>
      </w:r>
    </w:p>
    <w:p w14:paraId="5F7EC427" w14:textId="77777777" w:rsidR="000B603A" w:rsidRPr="00326F2E" w:rsidRDefault="000B603A" w:rsidP="000B603A">
      <w:pPr>
        <w:pStyle w:val="TYTUAKTUprzedmiotregulacjiustawylubrozporzdzenia"/>
        <w:rPr>
          <w:rStyle w:val="IGPindeksgrnyipogrubienie"/>
        </w:rPr>
      </w:pPr>
      <w:r w:rsidRPr="00326F2E">
        <w:t xml:space="preserve">o zmianie ustawy o systemie monitorowania drogowego i kolejowego przewozu towarów oraz obrotu paliwami opałowymi </w:t>
      </w:r>
      <w:r w:rsidRPr="00C66094">
        <w:t xml:space="preserve">oraz </w:t>
      </w:r>
      <w:r>
        <w:t>niektórych</w:t>
      </w:r>
      <w:r w:rsidRPr="00326F2E">
        <w:t xml:space="preserve"> </w:t>
      </w:r>
      <w:r>
        <w:t>innych ustaw</w:t>
      </w:r>
      <w:r w:rsidRPr="00093D89">
        <w:rPr>
          <w:rStyle w:val="IGPindeksgrnyipogrubienie"/>
        </w:rPr>
        <w:footnoteReference w:id="1"/>
      </w:r>
      <w:r w:rsidRPr="006E41EC">
        <w:rPr>
          <w:rStyle w:val="IGPindeksgrnyipogrubienie"/>
        </w:rPr>
        <w:t>)</w:t>
      </w:r>
    </w:p>
    <w:p w14:paraId="1D37F7C4" w14:textId="77777777" w:rsidR="000B603A" w:rsidRPr="000B603A" w:rsidRDefault="000B603A" w:rsidP="000B603A">
      <w:pPr>
        <w:pStyle w:val="ARTartustawynprozporzdzenia"/>
      </w:pPr>
      <w:r w:rsidRPr="00AE1138">
        <w:rPr>
          <w:rStyle w:val="Ppogrubienie"/>
        </w:rPr>
        <w:t>Art. 1.</w:t>
      </w:r>
      <w:r w:rsidRPr="000B603A">
        <w:t> W ustawie z dnia 9 marca 2017 r. o systemie monitorowania drogowego i kolejowego przewozu towarów oraz obrotu paliwami opałowymi (Dz. U. z 2024 r. poz. 1218) wprowadza się następujące zmiany:</w:t>
      </w:r>
    </w:p>
    <w:p w14:paraId="0728EDC1" w14:textId="77777777" w:rsidR="000B603A" w:rsidRPr="000B603A" w:rsidRDefault="000B603A" w:rsidP="000B603A">
      <w:pPr>
        <w:pStyle w:val="PKTpunkt"/>
      </w:pPr>
      <w:r w:rsidRPr="00326F2E">
        <w:t>1)</w:t>
      </w:r>
      <w:r w:rsidRPr="00326F2E">
        <w:tab/>
      </w:r>
      <w:r w:rsidRPr="000B603A">
        <w:t>w art. 2:</w:t>
      </w:r>
    </w:p>
    <w:p w14:paraId="4835A688" w14:textId="77777777" w:rsidR="000B603A" w:rsidRPr="000B603A" w:rsidRDefault="000B603A" w:rsidP="000B603A">
      <w:pPr>
        <w:pStyle w:val="LITlitera"/>
      </w:pPr>
      <w:r w:rsidRPr="00326F2E">
        <w:t>a)</w:t>
      </w:r>
      <w:r w:rsidRPr="000B603A">
        <w:tab/>
        <w:t>w pkt 6:</w:t>
      </w:r>
    </w:p>
    <w:p w14:paraId="4D4289B2" w14:textId="77777777" w:rsidR="000B603A" w:rsidRPr="000B603A" w:rsidRDefault="000B603A" w:rsidP="000B603A">
      <w:pPr>
        <w:pStyle w:val="TIRtiret"/>
      </w:pPr>
      <w:r w:rsidRPr="00326F2E">
        <w:t>–</w:t>
      </w:r>
      <w:r w:rsidRPr="00326F2E">
        <w:tab/>
      </w:r>
      <w:r w:rsidRPr="000B603A">
        <w:t>lit. a otrzymuje brzmienie:</w:t>
      </w:r>
    </w:p>
    <w:p w14:paraId="0CA946C9" w14:textId="77777777" w:rsidR="000B603A" w:rsidRDefault="000B603A" w:rsidP="000B603A">
      <w:pPr>
        <w:pStyle w:val="ZTIRLITzmlittiret"/>
      </w:pPr>
      <w:r w:rsidRPr="00326F2E">
        <w:t>„a)</w:t>
      </w:r>
      <w:r w:rsidRPr="00326F2E">
        <w:tab/>
      </w:r>
      <w:bookmarkStart w:id="2" w:name="_Hlk182561880"/>
      <w:r w:rsidRPr="00326F2E">
        <w:t xml:space="preserve">osobę </w:t>
      </w:r>
      <w:bookmarkStart w:id="3" w:name="_Hlk172285455"/>
      <w:r w:rsidRPr="00326F2E">
        <w:t>fizyczną, osobę prawną lub jednostkę organizacyjną nieposiadającą osobowości prawnej</w:t>
      </w:r>
      <w:bookmarkEnd w:id="3"/>
      <w:r w:rsidRPr="00F44BB4">
        <w:t xml:space="preserve">, </w:t>
      </w:r>
      <w:bookmarkStart w:id="4" w:name="_Hlk171590126"/>
      <w:r>
        <w:t xml:space="preserve">prowadzącą działalność gospodarczą, </w:t>
      </w:r>
      <w:r w:rsidRPr="00F44BB4">
        <w:t>dokonującą</w:t>
      </w:r>
      <w:r>
        <w:t>:</w:t>
      </w:r>
      <w:r w:rsidRPr="00F44BB4">
        <w:t xml:space="preserve"> </w:t>
      </w:r>
    </w:p>
    <w:p w14:paraId="550D4DAF" w14:textId="77777777" w:rsidR="000B603A" w:rsidRDefault="000B603A" w:rsidP="000B603A">
      <w:pPr>
        <w:pStyle w:val="ZTIRTIRwLITzmtirwlittiret"/>
      </w:pPr>
      <w:r w:rsidRPr="00326F2E">
        <w:t>–</w:t>
      </w:r>
      <w:r>
        <w:tab/>
      </w:r>
      <w:r w:rsidRPr="00326F2E">
        <w:t>wewnątrzwspólnotowego nabycia towarów</w:t>
      </w:r>
      <w:r>
        <w:t xml:space="preserve">, </w:t>
      </w:r>
      <w:r w:rsidRPr="00326F2E">
        <w:t>importu towarów</w:t>
      </w:r>
      <w:r>
        <w:t xml:space="preserve"> lub nabycia towarów w przypadku dostawy towarów, </w:t>
      </w:r>
      <w:r w:rsidRPr="00326F2E">
        <w:t>w rozumieniu ustawy z dnia 11 marca 2004 r. o podatku od towarów i usług (Dz. U. z 202</w:t>
      </w:r>
      <w:r>
        <w:t>5</w:t>
      </w:r>
      <w:r w:rsidRPr="00326F2E">
        <w:t xml:space="preserve"> r. poz. </w:t>
      </w:r>
      <w:r>
        <w:t>775, 894, 896, 1203, 1541 i 1811)</w:t>
      </w:r>
      <w:r w:rsidRPr="00326F2E">
        <w:t>,</w:t>
      </w:r>
      <w:r w:rsidRPr="00326F2E">
        <w:rPr>
          <w:rStyle w:val="IGindeksgrny"/>
        </w:rPr>
        <w:t xml:space="preserve"> </w:t>
      </w:r>
      <w:r w:rsidRPr="00326F2E">
        <w:t>zwanej dalej „ustawą o</w:t>
      </w:r>
      <w:r>
        <w:t xml:space="preserve"> </w:t>
      </w:r>
      <w:r w:rsidRPr="00326F2E">
        <w:t>podatku od towarów i usług”,</w:t>
      </w:r>
      <w:r w:rsidRPr="00326F2E" w:rsidDel="009654A2">
        <w:t xml:space="preserve"> </w:t>
      </w:r>
      <w:r>
        <w:t xml:space="preserve">albo </w:t>
      </w:r>
    </w:p>
    <w:p w14:paraId="7A6A030B" w14:textId="77777777" w:rsidR="000B603A" w:rsidRPr="00326F2E" w:rsidRDefault="000B603A" w:rsidP="000B603A">
      <w:pPr>
        <w:pStyle w:val="ZTIRTIRwLITzmtirwlittiret"/>
      </w:pPr>
      <w:r w:rsidRPr="00326F2E">
        <w:t>–</w:t>
      </w:r>
      <w:r>
        <w:tab/>
        <w:t>czynności</w:t>
      </w:r>
      <w:r w:rsidRPr="00326F2E">
        <w:t>, któr</w:t>
      </w:r>
      <w:r>
        <w:t>a</w:t>
      </w:r>
      <w:r w:rsidRPr="00326F2E">
        <w:t xml:space="preserve"> nie jest uznawan</w:t>
      </w:r>
      <w:r>
        <w:t>a</w:t>
      </w:r>
      <w:r w:rsidRPr="00326F2E">
        <w:t xml:space="preserve"> za </w:t>
      </w:r>
      <w:r>
        <w:t xml:space="preserve">nabycie towarów, import towarów lub </w:t>
      </w:r>
      <w:r w:rsidRPr="00326F2E">
        <w:t>wewnątrzwspólnotowe nabycie towarów, w rozumieniu ustawy o podatku od towarów i usług, gdy przemieszczane towary:</w:t>
      </w:r>
    </w:p>
    <w:p w14:paraId="5003C058" w14:textId="77777777" w:rsidR="000B603A" w:rsidRPr="00326F2E" w:rsidRDefault="000B603A" w:rsidP="000B603A">
      <w:pPr>
        <w:pStyle w:val="ZTIR2TIRwLITzmpodwtirwlittiret"/>
      </w:pPr>
      <w:r w:rsidRPr="00326F2E">
        <w:t>–</w:t>
      </w:r>
      <w:r>
        <w:t xml:space="preserve"> </w:t>
      </w:r>
      <w:r w:rsidRPr="00326F2E">
        <w:t>–</w:t>
      </w:r>
      <w:r w:rsidRPr="00326F2E">
        <w:tab/>
        <w:t>nie zostały zużyte albo nie były używane</w:t>
      </w:r>
      <w:r>
        <w:t>,</w:t>
      </w:r>
      <w:r w:rsidRPr="00326F2E">
        <w:t xml:space="preserve"> i są zwracane,</w:t>
      </w:r>
    </w:p>
    <w:p w14:paraId="3AF6D9D8" w14:textId="77777777" w:rsidR="000B603A" w:rsidRPr="00326F2E" w:rsidRDefault="000B603A" w:rsidP="000B603A">
      <w:pPr>
        <w:pStyle w:val="ZTIR2TIRwLITzmpodwtirwlittiret"/>
      </w:pPr>
      <w:r w:rsidRPr="00326F2E">
        <w:t>–</w:t>
      </w:r>
      <w:r>
        <w:t xml:space="preserve"> </w:t>
      </w:r>
      <w:r w:rsidRPr="00326F2E">
        <w:t>–</w:t>
      </w:r>
      <w:r w:rsidRPr="00326F2E">
        <w:tab/>
        <w:t xml:space="preserve">były przedmiotem wykonanych usług lub </w:t>
      </w:r>
      <w:r>
        <w:t xml:space="preserve">były </w:t>
      </w:r>
      <w:r w:rsidRPr="00326F2E">
        <w:t>czasowo używane poza terytorium kraju, a po wykonaniu tych usług lub tego czasowego używania są przemieszczane na terytorium kraju,</w:t>
      </w:r>
    </w:p>
    <w:p w14:paraId="2B100032" w14:textId="77777777" w:rsidR="000B603A" w:rsidRDefault="000B603A" w:rsidP="000B603A">
      <w:pPr>
        <w:pStyle w:val="ZTIR2TIRwLITzmpodwtirwlittiret"/>
      </w:pPr>
      <w:r w:rsidRPr="00326F2E">
        <w:lastRenderedPageBreak/>
        <w:t>–</w:t>
      </w:r>
      <w:r>
        <w:t xml:space="preserve"> </w:t>
      </w:r>
      <w:r w:rsidRPr="00326F2E">
        <w:t>–</w:t>
      </w:r>
      <w:r w:rsidRPr="00326F2E">
        <w:tab/>
        <w:t xml:space="preserve">mają być przedmiotem wykonanych usług lub mają być czasowo używane na terytorium kraju, a po wykonaniu tych usług lub tego czasowego </w:t>
      </w:r>
      <w:r w:rsidRPr="00F44BB4">
        <w:t>używania mają być przemieszczone poza terytorium kraju</w:t>
      </w:r>
      <w:r>
        <w:t>,</w:t>
      </w:r>
    </w:p>
    <w:p w14:paraId="1FE45801" w14:textId="77777777" w:rsidR="000B603A" w:rsidRDefault="000B603A" w:rsidP="000B603A">
      <w:pPr>
        <w:pStyle w:val="ZTIR2TIRwLITzmpodwtirwlittiret"/>
      </w:pPr>
      <w:r w:rsidRPr="00DE2D30">
        <w:t>–</w:t>
      </w:r>
      <w:r>
        <w:t xml:space="preserve"> </w:t>
      </w:r>
      <w:r w:rsidRPr="00326F2E">
        <w:t>–</w:t>
      </w:r>
      <w:r w:rsidRPr="00DE2D30">
        <w:tab/>
        <w:t xml:space="preserve">są przedmiotem przewozu pomiędzy magazynami tego </w:t>
      </w:r>
      <w:proofErr w:type="gramStart"/>
      <w:r w:rsidRPr="00DE2D30">
        <w:t>podmiotu,</w:t>
      </w:r>
      <w:bookmarkEnd w:id="2"/>
      <w:bookmarkEnd w:id="4"/>
      <w:proofErr w:type="gramEnd"/>
      <w:r>
        <w:t xml:space="preserve"> albo</w:t>
      </w:r>
      <w:r w:rsidRPr="00DE2D30">
        <w:t>”,</w:t>
      </w:r>
    </w:p>
    <w:p w14:paraId="1610F00A" w14:textId="77777777" w:rsidR="000B603A" w:rsidRPr="000B603A" w:rsidRDefault="000B603A" w:rsidP="000B603A">
      <w:pPr>
        <w:pStyle w:val="TIRtiret"/>
      </w:pPr>
      <w:r w:rsidRPr="0026119A">
        <w:t>–</w:t>
      </w:r>
      <w:r w:rsidRPr="0026119A">
        <w:tab/>
      </w:r>
      <w:r w:rsidRPr="000B603A">
        <w:t>w lit. b średnik zastępuje się przecinkiem i dodaje się wyraz „albo”,</w:t>
      </w:r>
    </w:p>
    <w:p w14:paraId="22D562A9" w14:textId="77777777" w:rsidR="000B603A" w:rsidRPr="000B603A" w:rsidRDefault="000B603A" w:rsidP="000B603A">
      <w:pPr>
        <w:pStyle w:val="TIRtiret"/>
      </w:pPr>
      <w:r w:rsidRPr="0026119A">
        <w:t>–</w:t>
      </w:r>
      <w:r w:rsidRPr="000B603A">
        <w:tab/>
        <w:t>dodaje się lit. c w brzmieniu:</w:t>
      </w:r>
    </w:p>
    <w:p w14:paraId="6F36BB9E" w14:textId="77777777" w:rsidR="000B603A" w:rsidRDefault="000B603A" w:rsidP="000B603A">
      <w:pPr>
        <w:pStyle w:val="ZTIRLITzmlittiret"/>
      </w:pPr>
      <w:r w:rsidRPr="0015521C">
        <w:t>„</w:t>
      </w:r>
      <w:bookmarkStart w:id="5" w:name="_Hlk182561938"/>
      <w:r w:rsidRPr="0015521C">
        <w:t>c)</w:t>
      </w:r>
      <w:r w:rsidRPr="0015521C">
        <w:tab/>
        <w:t xml:space="preserve">osobę fizyczną, </w:t>
      </w:r>
      <w:r w:rsidRPr="00690454">
        <w:t>osobę prawną lub jednostkę organizacyjną nieposiadającą osobowości prawnej,</w:t>
      </w:r>
      <w:r>
        <w:t xml:space="preserve"> nieprowadzącą działalności gospodarczej,</w:t>
      </w:r>
      <w:r w:rsidRPr="00B55EF7">
        <w:t xml:space="preserve"> </w:t>
      </w:r>
      <w:r w:rsidRPr="00B546F7">
        <w:t>dokonującą</w:t>
      </w:r>
      <w:r>
        <w:t xml:space="preserve">, w przypadku towaru, </w:t>
      </w:r>
      <w:r w:rsidRPr="00690454">
        <w:t>o który</w:t>
      </w:r>
      <w:r>
        <w:t>m</w:t>
      </w:r>
      <w:r w:rsidRPr="00690454">
        <w:t xml:space="preserve"> mowa w art. 3 ust. </w:t>
      </w:r>
      <w:r w:rsidRPr="00B546F7">
        <w:t>2 pkt 1b</w:t>
      </w:r>
      <w:r>
        <w:t>,</w:t>
      </w:r>
      <w:r w:rsidRPr="00291494">
        <w:t xml:space="preserve"> wewnątrzwspólnotowego nabycia</w:t>
      </w:r>
      <w:r>
        <w:t xml:space="preserve"> tego</w:t>
      </w:r>
      <w:r w:rsidRPr="00291494">
        <w:t xml:space="preserve"> towar</w:t>
      </w:r>
      <w:r>
        <w:t>u lub nabycia w przypadku dostawy tego towaru,</w:t>
      </w:r>
      <w:r w:rsidRPr="00911845">
        <w:t xml:space="preserve"> </w:t>
      </w:r>
      <w:r w:rsidRPr="00CB4E94">
        <w:t>w rozumieniu ustawy o podatku od towarów i usług</w:t>
      </w:r>
      <w:r>
        <w:t>;</w:t>
      </w:r>
      <w:bookmarkEnd w:id="5"/>
      <w:r>
        <w:t>”</w:t>
      </w:r>
      <w:r w:rsidRPr="00690454">
        <w:t>,</w:t>
      </w:r>
    </w:p>
    <w:p w14:paraId="21C88E84" w14:textId="77777777" w:rsidR="000B603A" w:rsidRPr="000B603A" w:rsidRDefault="000B603A" w:rsidP="000B603A">
      <w:pPr>
        <w:pStyle w:val="LITlitera"/>
      </w:pPr>
      <w:r>
        <w:t>b</w:t>
      </w:r>
      <w:r w:rsidRPr="000B603A">
        <w:t>)</w:t>
      </w:r>
      <w:r w:rsidRPr="000B603A">
        <w:tab/>
        <w:t>w pkt 7:</w:t>
      </w:r>
    </w:p>
    <w:p w14:paraId="26102A02" w14:textId="77777777" w:rsidR="000B603A" w:rsidRPr="000B603A" w:rsidRDefault="000B603A" w:rsidP="000B603A">
      <w:pPr>
        <w:pStyle w:val="TIRtiret"/>
      </w:pPr>
      <w:r w:rsidRPr="00326F2E">
        <w:t>–</w:t>
      </w:r>
      <w:r w:rsidRPr="00326F2E">
        <w:tab/>
        <w:t>w lit. a:</w:t>
      </w:r>
    </w:p>
    <w:p w14:paraId="55285037" w14:textId="77777777" w:rsidR="000B603A" w:rsidRPr="00326F2E" w:rsidRDefault="000B603A" w:rsidP="000B603A">
      <w:pPr>
        <w:pStyle w:val="2TIRpodwjnytiret"/>
      </w:pPr>
      <w:bookmarkStart w:id="6" w:name="_Hlk212469448"/>
      <w:r w:rsidRPr="00326F2E">
        <w:t>– –</w:t>
      </w:r>
      <w:bookmarkEnd w:id="6"/>
      <w:r w:rsidRPr="00326F2E">
        <w:tab/>
        <w:t>we wprowadzeniu do wyliczenia skreśla się wyrazy „z dnia 11 marca 2004 r.”,</w:t>
      </w:r>
    </w:p>
    <w:p w14:paraId="069A1E62" w14:textId="77777777" w:rsidR="000B603A" w:rsidRPr="000B603A" w:rsidRDefault="000B603A" w:rsidP="000B603A">
      <w:pPr>
        <w:pStyle w:val="2TIRpodwjnytiret"/>
      </w:pPr>
      <w:r w:rsidRPr="00326F2E">
        <w:t>– –</w:t>
      </w:r>
      <w:r w:rsidRPr="00326F2E">
        <w:tab/>
      </w:r>
      <w:proofErr w:type="spellStart"/>
      <w:r w:rsidRPr="00326F2E">
        <w:t>tiret</w:t>
      </w:r>
      <w:proofErr w:type="spellEnd"/>
      <w:r w:rsidRPr="00326F2E">
        <w:t xml:space="preserve"> pierwsze otrzymuje brzmieni</w:t>
      </w:r>
      <w:r w:rsidRPr="000B603A">
        <w:t>e:</w:t>
      </w:r>
    </w:p>
    <w:p w14:paraId="618C4541" w14:textId="77777777" w:rsidR="000B603A" w:rsidRPr="00326F2E" w:rsidRDefault="000B603A" w:rsidP="000B603A">
      <w:pPr>
        <w:pStyle w:val="Z2TIRTIRzmtirpodwjnymtiret"/>
      </w:pPr>
      <w:r w:rsidRPr="00326F2E">
        <w:t>„–</w:t>
      </w:r>
      <w:r w:rsidRPr="00326F2E">
        <w:tab/>
        <w:t xml:space="preserve">ostatniej przed rozpoczęciem przewozu towarów – w </w:t>
      </w:r>
      <w:proofErr w:type="gramStart"/>
      <w:r w:rsidRPr="00326F2E">
        <w:t>przypadku</w:t>
      </w:r>
      <w:proofErr w:type="gramEnd"/>
      <w:r w:rsidRPr="00326F2E">
        <w:t xml:space="preserve"> gdy:</w:t>
      </w:r>
    </w:p>
    <w:p w14:paraId="5D49BC88" w14:textId="77777777" w:rsidR="000B603A" w:rsidRPr="00326F2E" w:rsidRDefault="000B603A" w:rsidP="000B603A">
      <w:pPr>
        <w:pStyle w:val="Z2TIR2TIRwTIRzmpodwtirwtirpodwjnymtiret"/>
      </w:pPr>
      <w:r w:rsidRPr="00326F2E">
        <w:t>– –</w:t>
      </w:r>
      <w:r>
        <w:tab/>
      </w:r>
      <w:r w:rsidRPr="00326F2E">
        <w:t>jest dostawcą towaru, a po wydaniu towaru jest on przewożony na rzecz podmiotu odbierającego,</w:t>
      </w:r>
    </w:p>
    <w:p w14:paraId="70D29927" w14:textId="77777777" w:rsidR="000B603A" w:rsidRPr="00326F2E" w:rsidRDefault="000B603A" w:rsidP="000B603A">
      <w:pPr>
        <w:pStyle w:val="Z2TIR2TIRwTIRzmpodwtirwtirpodwjnymtiret"/>
      </w:pPr>
      <w:r w:rsidRPr="00326F2E">
        <w:t>– –</w:t>
      </w:r>
      <w:r>
        <w:tab/>
      </w:r>
      <w:r w:rsidRPr="00326F2E">
        <w:t>ten sam towar przewożony w przesyłce, inny niż paliwo opałowe, jest przedmiotem co najmniej dwóch dostaw pomiędzy więcej niż dwoma podmiotami oraz jest przewożony bezpośrednio od pierwszego dostawcy do ostatniego w kolejności nabywcy oraz rozpoczęcie i</w:t>
      </w:r>
      <w:r>
        <w:t xml:space="preserve"> </w:t>
      </w:r>
      <w:r w:rsidRPr="00326F2E">
        <w:t>zakończenie przewozu towaru następuje na terytorium kraju,”,</w:t>
      </w:r>
    </w:p>
    <w:p w14:paraId="5A4A4EA6" w14:textId="77777777" w:rsidR="000B603A" w:rsidRPr="000B603A" w:rsidRDefault="000B603A" w:rsidP="000B603A">
      <w:pPr>
        <w:pStyle w:val="TIRtiret"/>
      </w:pPr>
      <w:r w:rsidRPr="00326F2E">
        <w:t>–</w:t>
      </w:r>
      <w:r w:rsidRPr="000B603A">
        <w:rPr>
          <w:rStyle w:val="Ppogrubienie"/>
        </w:rPr>
        <w:tab/>
      </w:r>
      <w:r w:rsidRPr="000B603A">
        <w:t>w lit. c średnik zastępuje się przecinkiem i dodaje się lit. d i e w brzmieniu:</w:t>
      </w:r>
    </w:p>
    <w:p w14:paraId="6FB81C48" w14:textId="77777777" w:rsidR="000B603A" w:rsidRPr="000B603A" w:rsidRDefault="000B603A" w:rsidP="000B603A">
      <w:pPr>
        <w:pStyle w:val="ZTIRLITzmlittiret"/>
      </w:pPr>
      <w:r w:rsidRPr="00326F2E">
        <w:lastRenderedPageBreak/>
        <w:t>„d)</w:t>
      </w:r>
      <w:r w:rsidRPr="00326F2E">
        <w:tab/>
        <w:t>prze</w:t>
      </w:r>
      <w:r w:rsidRPr="000B603A">
        <w:t>wozu towarów, który nie jest związany z dostawą towarów albo wewnątrzwspólnotową dostawą towarów, albo eksportem towarów, w rozumieniu ustawy, o której mowa w lit. a, gdy towary te:</w:t>
      </w:r>
    </w:p>
    <w:p w14:paraId="0521D82B" w14:textId="77777777" w:rsidR="000B603A" w:rsidRPr="00326F2E" w:rsidRDefault="000B603A" w:rsidP="000B603A">
      <w:pPr>
        <w:pStyle w:val="ZTIRTIRwLITzmtirwlittiret"/>
      </w:pPr>
      <w:r w:rsidRPr="00326F2E">
        <w:t>–</w:t>
      </w:r>
      <w:r w:rsidRPr="00326F2E">
        <w:tab/>
        <w:t xml:space="preserve">nie </w:t>
      </w:r>
      <w:r w:rsidRPr="00D2098D">
        <w:t>zostały</w:t>
      </w:r>
      <w:r w:rsidRPr="00326F2E">
        <w:t xml:space="preserve"> zużyte albo nie były używane</w:t>
      </w:r>
      <w:r>
        <w:t>,</w:t>
      </w:r>
      <w:r w:rsidRPr="00326F2E">
        <w:t xml:space="preserve"> i są zwracane,</w:t>
      </w:r>
    </w:p>
    <w:p w14:paraId="7E6E8D35" w14:textId="77777777" w:rsidR="000B603A" w:rsidRPr="00326F2E" w:rsidRDefault="000B603A" w:rsidP="000B603A">
      <w:pPr>
        <w:pStyle w:val="ZTIRTIRwLITzmtirwlittiret"/>
      </w:pPr>
      <w:r w:rsidRPr="00326F2E">
        <w:t>–</w:t>
      </w:r>
      <w:r w:rsidRPr="00326F2E">
        <w:tab/>
        <w:t xml:space="preserve">były przedmiotem wykonanych usług lub </w:t>
      </w:r>
      <w:r>
        <w:t xml:space="preserve">były </w:t>
      </w:r>
      <w:r w:rsidRPr="00326F2E">
        <w:t>czasowo używane na terytorium kraju, a po wykonaniu tych usług lub czasowego używania są przemieszczane na terytorium kraju albo poza terytorium kraju,</w:t>
      </w:r>
    </w:p>
    <w:p w14:paraId="722C352B" w14:textId="77777777" w:rsidR="000B603A" w:rsidRPr="00326F2E" w:rsidRDefault="000B603A" w:rsidP="000B603A">
      <w:pPr>
        <w:pStyle w:val="ZTIRTIRwLITzmtirwlittiret"/>
      </w:pPr>
      <w:r w:rsidRPr="00326F2E">
        <w:t>–</w:t>
      </w:r>
      <w:r w:rsidRPr="00326F2E">
        <w:tab/>
        <w:t xml:space="preserve">mają być przedmiotem wykonanych usług lub </w:t>
      </w:r>
      <w:r>
        <w:t xml:space="preserve">będą </w:t>
      </w:r>
      <w:r w:rsidRPr="00326F2E">
        <w:t>czasowo używane na terytorium kraju albo poza terytorium kraju,</w:t>
      </w:r>
    </w:p>
    <w:p w14:paraId="2500A9D5" w14:textId="77777777" w:rsidR="000B603A" w:rsidRPr="00326F2E" w:rsidRDefault="000B603A" w:rsidP="000B603A">
      <w:pPr>
        <w:pStyle w:val="ZTIRLITzmlittiret"/>
      </w:pPr>
      <w:r>
        <w:t>e)</w:t>
      </w:r>
      <w:r w:rsidRPr="00326F2E">
        <w:tab/>
        <w:t xml:space="preserve">przewozu </w:t>
      </w:r>
      <w:r>
        <w:t xml:space="preserve">towarów </w:t>
      </w:r>
      <w:r w:rsidRPr="00326F2E">
        <w:t>pomiędzy magazynami tego podmiotu;”,</w:t>
      </w:r>
    </w:p>
    <w:p w14:paraId="258029EC" w14:textId="77777777" w:rsidR="000B603A" w:rsidRPr="00B12925" w:rsidRDefault="000B603A" w:rsidP="000B603A">
      <w:pPr>
        <w:pStyle w:val="LITlitera"/>
      </w:pPr>
      <w:r>
        <w:t>c</w:t>
      </w:r>
      <w:r w:rsidRPr="00B12925">
        <w:t>)</w:t>
      </w:r>
      <w:r w:rsidRPr="00B12925">
        <w:tab/>
        <w:t xml:space="preserve">pkt </w:t>
      </w:r>
      <w:r w:rsidRPr="0097425C">
        <w:t>10</w:t>
      </w:r>
      <w:r w:rsidRPr="00B12925">
        <w:t xml:space="preserve"> otrzymuje brzmienie:</w:t>
      </w:r>
    </w:p>
    <w:p w14:paraId="40D4F888" w14:textId="77777777" w:rsidR="000B603A" w:rsidRPr="00B12925" w:rsidRDefault="000B603A" w:rsidP="000B603A">
      <w:pPr>
        <w:pStyle w:val="ZLITPKTzmpktliter"/>
      </w:pPr>
      <w:r w:rsidRPr="00B12925">
        <w:t>„10)</w:t>
      </w:r>
      <w:r w:rsidRPr="00B12925">
        <w:tab/>
        <w:t>rodzaj towaru:</w:t>
      </w:r>
    </w:p>
    <w:p w14:paraId="454F6348" w14:textId="77777777" w:rsidR="000B603A" w:rsidRPr="00B12925" w:rsidRDefault="000B603A" w:rsidP="000B603A">
      <w:pPr>
        <w:pStyle w:val="ZLITLITwPKTzmlitwpktliter"/>
      </w:pPr>
      <w:r w:rsidRPr="00B12925">
        <w:t>a)</w:t>
      </w:r>
      <w:r w:rsidRPr="00B12925">
        <w:tab/>
        <w:t>towar klasyfikowany do jedne</w:t>
      </w:r>
      <w:r>
        <w:t xml:space="preserve">go działu, </w:t>
      </w:r>
      <w:r w:rsidRPr="00B12925">
        <w:t>pozycji</w:t>
      </w:r>
      <w:r>
        <w:t>, podpozycji</w:t>
      </w:r>
      <w:r w:rsidRPr="00B12925">
        <w:t xml:space="preserve"> </w:t>
      </w:r>
      <w:r>
        <w:t xml:space="preserve">albo kodu </w:t>
      </w:r>
      <w:r w:rsidRPr="00B12925">
        <w:t xml:space="preserve">Nomenklatury </w:t>
      </w:r>
      <w:r w:rsidRPr="000C5EA4">
        <w:t>Scalonej</w:t>
      </w:r>
      <w:r w:rsidRPr="00B12925">
        <w:t xml:space="preserve">, o której mowa </w:t>
      </w:r>
      <w:bookmarkStart w:id="7" w:name="_Hlk198562037"/>
      <w:r w:rsidRPr="00B12925">
        <w:t>w art. 3 ust. 1 ustawy z dnia 6 grudnia 2008 r. o podatku akcyzowym</w:t>
      </w:r>
      <w:bookmarkEnd w:id="7"/>
      <w:r w:rsidRPr="00B12925">
        <w:t>,</w:t>
      </w:r>
      <w:r>
        <w:t xml:space="preserve"> zwanej dalej „CN”,</w:t>
      </w:r>
    </w:p>
    <w:p w14:paraId="11A08DE3" w14:textId="77777777" w:rsidR="000B603A" w:rsidRDefault="000B603A" w:rsidP="000B603A">
      <w:pPr>
        <w:pStyle w:val="ZLITLITwPKTzmlitwpktliter"/>
      </w:pPr>
      <w:r w:rsidRPr="00B12925">
        <w:t>b)</w:t>
      </w:r>
      <w:r w:rsidRPr="00B12925">
        <w:tab/>
        <w:t xml:space="preserve">towar </w:t>
      </w:r>
      <w:bookmarkStart w:id="8" w:name="_Hlk184993865"/>
      <w:r w:rsidRPr="00B12925">
        <w:t>określony w sposób inny niż klasyfikowan</w:t>
      </w:r>
      <w:r>
        <w:t>y zgodnie z lit. a</w:t>
      </w:r>
      <w:bookmarkEnd w:id="8"/>
      <w:r w:rsidRPr="00B12925">
        <w:t>;”</w:t>
      </w:r>
      <w:r>
        <w:t>,</w:t>
      </w:r>
    </w:p>
    <w:p w14:paraId="576FF0F1" w14:textId="77777777" w:rsidR="000B603A" w:rsidRDefault="000B603A" w:rsidP="000B603A">
      <w:pPr>
        <w:pStyle w:val="LITlitera"/>
      </w:pPr>
      <w:bookmarkStart w:id="9" w:name="_Hlk205971571"/>
      <w:r w:rsidRPr="00EA6296">
        <w:t>d)</w:t>
      </w:r>
      <w:r>
        <w:tab/>
      </w:r>
      <w:r w:rsidRPr="00EA6296">
        <w:t>w</w:t>
      </w:r>
      <w:r>
        <w:t xml:space="preserve"> </w:t>
      </w:r>
      <w:r w:rsidRPr="00EA6296">
        <w:t>pkt 16</w:t>
      </w:r>
      <w:r>
        <w:t xml:space="preserve"> w lit. a po wyrazach </w:t>
      </w:r>
      <w:r w:rsidRPr="00D2098D">
        <w:t>„</w:t>
      </w:r>
      <w:r>
        <w:t>jednym środkiem transportu</w:t>
      </w:r>
      <w:r w:rsidRPr="00D2098D">
        <w:t>”</w:t>
      </w:r>
      <w:r>
        <w:t xml:space="preserve"> dodaje się wyrazy </w:t>
      </w:r>
      <w:r w:rsidRPr="000B603A">
        <w:t>„</w:t>
      </w:r>
      <w:r>
        <w:t>albo</w:t>
      </w:r>
      <w:r w:rsidRPr="00C931F2">
        <w:t xml:space="preserve"> </w:t>
      </w:r>
      <w:r>
        <w:t>w przypadku, o którym mowa w art. 5 ust. 2a, przewożonych do jednego lub wielu miejsc dostarczenia towaru,</w:t>
      </w:r>
      <w:r w:rsidRPr="00674A98">
        <w:t xml:space="preserve"> </w:t>
      </w:r>
      <w:r>
        <w:t xml:space="preserve">jednym środkiem transportu, </w:t>
      </w:r>
      <w:r w:rsidRPr="00674A98">
        <w:t>o który</w:t>
      </w:r>
      <w:r>
        <w:t>m</w:t>
      </w:r>
      <w:r w:rsidRPr="00674A98">
        <w:t xml:space="preserve"> mowa w pkt 11 lit. a</w:t>
      </w:r>
      <w:r>
        <w:t xml:space="preserve">, lub wieloma takimi </w:t>
      </w:r>
      <w:r w:rsidRPr="00674A98">
        <w:t>środkami transportu</w:t>
      </w:r>
      <w:r w:rsidRPr="000B603A">
        <w:t>”</w:t>
      </w:r>
      <w:r>
        <w:t>;</w:t>
      </w:r>
    </w:p>
    <w:bookmarkEnd w:id="9"/>
    <w:p w14:paraId="7C7B1F38" w14:textId="77777777" w:rsidR="000B603A" w:rsidRPr="00825F99" w:rsidRDefault="000B603A" w:rsidP="000B603A">
      <w:pPr>
        <w:pStyle w:val="PKTpunkt"/>
      </w:pPr>
      <w:r w:rsidRPr="00825F99">
        <w:t>2)</w:t>
      </w:r>
      <w:r w:rsidRPr="00825F99">
        <w:tab/>
        <w:t xml:space="preserve">w </w:t>
      </w:r>
      <w:r w:rsidRPr="008F45A6">
        <w:t>art</w:t>
      </w:r>
      <w:r w:rsidRPr="00825F99">
        <w:t>. 3:</w:t>
      </w:r>
    </w:p>
    <w:p w14:paraId="1A69A719" w14:textId="77777777" w:rsidR="000B603A" w:rsidRPr="00825F99" w:rsidRDefault="000B603A" w:rsidP="000B603A">
      <w:pPr>
        <w:pStyle w:val="LITlitera"/>
      </w:pPr>
      <w:r w:rsidRPr="00825F99">
        <w:t>a)</w:t>
      </w:r>
      <w:r w:rsidRPr="00825F99">
        <w:tab/>
        <w:t>w ust. 2 po pkt 1a dodaje się pkt 1b w brzmieniu:</w:t>
      </w:r>
    </w:p>
    <w:p w14:paraId="623C3861" w14:textId="77777777" w:rsidR="000B603A" w:rsidRDefault="000B603A" w:rsidP="000B603A">
      <w:pPr>
        <w:pStyle w:val="ZLITLITzmlitliter"/>
      </w:pPr>
      <w:r w:rsidRPr="00825F99">
        <w:t>„1b)</w:t>
      </w:r>
      <w:r w:rsidRPr="00825F99">
        <w:tab/>
      </w:r>
      <w:bookmarkStart w:id="10" w:name="_Hlk182295496"/>
      <w:r w:rsidRPr="00825F99">
        <w:t xml:space="preserve">betonu </w:t>
      </w:r>
      <w:bookmarkStart w:id="11" w:name="_Hlk184904139"/>
      <w:r w:rsidRPr="00825F99">
        <w:t xml:space="preserve">towarowego </w:t>
      </w:r>
      <w:bookmarkStart w:id="12" w:name="_Hlk208214279"/>
      <w:bookmarkStart w:id="13" w:name="_Hlk178343049"/>
      <w:bookmarkStart w:id="14" w:name="_Hlk178343483"/>
      <w:r w:rsidRPr="00825F99">
        <w:t xml:space="preserve">i innych mieszanek na bazie spoiw mineralnych, w postaci </w:t>
      </w:r>
      <w:r>
        <w:t xml:space="preserve">masy </w:t>
      </w:r>
      <w:r w:rsidRPr="00AA6F85">
        <w:t>gotowej do wylania</w:t>
      </w:r>
      <w:r>
        <w:t xml:space="preserve">, rozsypania, </w:t>
      </w:r>
      <w:r w:rsidRPr="00AA6F85">
        <w:t>wbudowania</w:t>
      </w:r>
      <w:bookmarkEnd w:id="12"/>
      <w:r>
        <w:t xml:space="preserve"> lub zastosowania, bez względu na ilość w przesyłce</w:t>
      </w:r>
      <w:bookmarkEnd w:id="10"/>
      <w:bookmarkEnd w:id="11"/>
      <w:bookmarkEnd w:id="13"/>
      <w:bookmarkEnd w:id="14"/>
      <w:r w:rsidRPr="00AA6F85">
        <w:t>;”,</w:t>
      </w:r>
    </w:p>
    <w:p w14:paraId="3B4BDA53" w14:textId="77777777" w:rsidR="000B603A" w:rsidRDefault="000B603A" w:rsidP="000B603A">
      <w:pPr>
        <w:pStyle w:val="LITlitera"/>
      </w:pPr>
      <w:r w:rsidRPr="00A2237E">
        <w:t>b)</w:t>
      </w:r>
      <w:r w:rsidRPr="00A2237E">
        <w:tab/>
        <w:t xml:space="preserve">ust. 4 </w:t>
      </w:r>
      <w:r>
        <w:t>otrzymuje brzmienie:</w:t>
      </w:r>
    </w:p>
    <w:p w14:paraId="68036A02" w14:textId="77777777" w:rsidR="000B603A" w:rsidRDefault="000B603A" w:rsidP="000B603A">
      <w:pPr>
        <w:pStyle w:val="ZLITUSTzmustliter"/>
      </w:pPr>
      <w:r w:rsidRPr="00EA3B2F">
        <w:t>„4. </w:t>
      </w:r>
      <w:r w:rsidRPr="002F6010">
        <w:t>Systemowi monitorowania przewozu i obrotu nie podlega przewóz:</w:t>
      </w:r>
    </w:p>
    <w:p w14:paraId="6606AFFB" w14:textId="77777777" w:rsidR="000B603A" w:rsidRDefault="000B603A" w:rsidP="000B603A">
      <w:pPr>
        <w:pStyle w:val="ZLITPKTzmpktliter"/>
      </w:pPr>
      <w:r>
        <w:lastRenderedPageBreak/>
        <w:t>1)</w:t>
      </w:r>
      <w:r>
        <w:tab/>
      </w:r>
      <w:r w:rsidRPr="002F6010">
        <w:t>towarów objętych pozycjami CN</w:t>
      </w:r>
      <w:r>
        <w:t>:</w:t>
      </w:r>
    </w:p>
    <w:p w14:paraId="299A278C" w14:textId="5B49EB2C" w:rsidR="000B603A" w:rsidRPr="008956E7" w:rsidRDefault="000B603A" w:rsidP="000B603A">
      <w:pPr>
        <w:pStyle w:val="ZLITLITwPKTzmlitwpktliter"/>
      </w:pPr>
      <w:r w:rsidRPr="008956E7">
        <w:t>a)</w:t>
      </w:r>
      <w:r>
        <w:tab/>
      </w:r>
      <w:r w:rsidRPr="008956E7">
        <w:t xml:space="preserve">2207 nieoznaczonych znakami akcyzy w opakowaniach jednostkowych </w:t>
      </w:r>
      <w:proofErr w:type="spellStart"/>
      <w:r w:rsidRPr="008956E7">
        <w:t>niewiększych</w:t>
      </w:r>
      <w:proofErr w:type="spellEnd"/>
      <w:r w:rsidRPr="008956E7">
        <w:t xml:space="preserve"> niż 5 litrów,</w:t>
      </w:r>
    </w:p>
    <w:p w14:paraId="19EBE6E6" w14:textId="3DCFDDB6" w:rsidR="000B603A" w:rsidRPr="008956E7" w:rsidRDefault="000B603A" w:rsidP="000B603A">
      <w:pPr>
        <w:pStyle w:val="ZLITLITwPKTzmlitwpktliter"/>
      </w:pPr>
      <w:r w:rsidRPr="008956E7">
        <w:t>b)</w:t>
      </w:r>
      <w:r>
        <w:tab/>
      </w:r>
      <w:r w:rsidRPr="008956E7">
        <w:t xml:space="preserve">2707 w opakowaniach jednostkowych </w:t>
      </w:r>
      <w:proofErr w:type="spellStart"/>
      <w:r w:rsidRPr="008956E7">
        <w:t>niewiększych</w:t>
      </w:r>
      <w:proofErr w:type="spellEnd"/>
      <w:r w:rsidRPr="008956E7">
        <w:t xml:space="preserve"> niż 11 litrów,</w:t>
      </w:r>
    </w:p>
    <w:p w14:paraId="0A05D282" w14:textId="6A796A14" w:rsidR="000B603A" w:rsidRPr="008956E7" w:rsidRDefault="000B603A" w:rsidP="000B603A">
      <w:pPr>
        <w:pStyle w:val="ZLITLITwPKTzmlitwpktliter"/>
      </w:pPr>
      <w:r w:rsidRPr="008956E7">
        <w:t>c)</w:t>
      </w:r>
      <w:r>
        <w:tab/>
      </w:r>
      <w:r w:rsidRPr="008956E7">
        <w:t xml:space="preserve">2710 w opakowaniach jednostkowych </w:t>
      </w:r>
      <w:proofErr w:type="spellStart"/>
      <w:r w:rsidRPr="008956E7">
        <w:t>niewiększych</w:t>
      </w:r>
      <w:proofErr w:type="spellEnd"/>
      <w:r w:rsidRPr="008956E7">
        <w:t xml:space="preserve"> niż 20 litrów, z</w:t>
      </w:r>
      <w:r>
        <w:t> </w:t>
      </w:r>
      <w:r w:rsidRPr="008956E7">
        <w:t>wyłączeniem paliw opałowych,</w:t>
      </w:r>
    </w:p>
    <w:p w14:paraId="1C698D9C" w14:textId="4EE76EBC" w:rsidR="000B603A" w:rsidRPr="008956E7" w:rsidRDefault="000B603A" w:rsidP="000B603A">
      <w:pPr>
        <w:pStyle w:val="ZLITLITwPKTzmlitwpktliter"/>
      </w:pPr>
      <w:r w:rsidRPr="008956E7">
        <w:t>d)</w:t>
      </w:r>
      <w:r>
        <w:tab/>
      </w:r>
      <w:r w:rsidRPr="008956E7">
        <w:t xml:space="preserve">2905 w opakowaniach jednostkowych </w:t>
      </w:r>
      <w:proofErr w:type="spellStart"/>
      <w:r w:rsidRPr="008956E7">
        <w:t>niewiększych</w:t>
      </w:r>
      <w:proofErr w:type="spellEnd"/>
      <w:r w:rsidRPr="008956E7">
        <w:t xml:space="preserve"> niż 11 litrów,</w:t>
      </w:r>
    </w:p>
    <w:p w14:paraId="186A5EFC" w14:textId="1F900A99" w:rsidR="000B603A" w:rsidRPr="008956E7" w:rsidRDefault="000B603A" w:rsidP="000B603A">
      <w:pPr>
        <w:pStyle w:val="ZLITLITwPKTzmlitwpktliter"/>
      </w:pPr>
      <w:r w:rsidRPr="008956E7">
        <w:t>e)</w:t>
      </w:r>
      <w:r w:rsidRPr="008956E7">
        <w:tab/>
        <w:t xml:space="preserve">3403 w opakowaniach jednostkowych </w:t>
      </w:r>
      <w:proofErr w:type="spellStart"/>
      <w:r w:rsidRPr="008956E7">
        <w:t>niewiększych</w:t>
      </w:r>
      <w:proofErr w:type="spellEnd"/>
      <w:r w:rsidRPr="008956E7">
        <w:t xml:space="preserve"> niż 20 litrów,</w:t>
      </w:r>
    </w:p>
    <w:p w14:paraId="43CA9DB2" w14:textId="73F3636D" w:rsidR="000B603A" w:rsidRPr="008956E7" w:rsidRDefault="000B603A" w:rsidP="000B603A">
      <w:pPr>
        <w:pStyle w:val="ZLITLITwPKTzmlitwpktliter"/>
      </w:pPr>
      <w:r w:rsidRPr="008956E7">
        <w:t>f)</w:t>
      </w:r>
      <w:r>
        <w:tab/>
      </w:r>
      <w:r w:rsidRPr="008956E7">
        <w:t xml:space="preserve">3811 w opakowaniach jednostkowych </w:t>
      </w:r>
      <w:proofErr w:type="spellStart"/>
      <w:r w:rsidRPr="008956E7">
        <w:t>niewiększych</w:t>
      </w:r>
      <w:proofErr w:type="spellEnd"/>
      <w:r w:rsidRPr="008956E7">
        <w:t xml:space="preserve"> niż 16 litrów,</w:t>
      </w:r>
    </w:p>
    <w:p w14:paraId="4F109FB0" w14:textId="5B3A3040" w:rsidR="000B603A" w:rsidRPr="008956E7" w:rsidRDefault="000B603A" w:rsidP="000B603A">
      <w:pPr>
        <w:pStyle w:val="ZLITLITwPKTzmlitwpktliter"/>
      </w:pPr>
      <w:r w:rsidRPr="008956E7">
        <w:t>g)</w:t>
      </w:r>
      <w:r>
        <w:tab/>
      </w:r>
      <w:r w:rsidRPr="008956E7">
        <w:t xml:space="preserve">3814 zawierających alkohol etylowy w opakowaniach jednostkowych </w:t>
      </w:r>
      <w:proofErr w:type="spellStart"/>
      <w:r w:rsidRPr="008956E7">
        <w:t>niewiększych</w:t>
      </w:r>
      <w:proofErr w:type="spellEnd"/>
      <w:r w:rsidRPr="008956E7">
        <w:t xml:space="preserve"> niż 11 litrów,</w:t>
      </w:r>
    </w:p>
    <w:p w14:paraId="4BCAFD9A" w14:textId="6259F791" w:rsidR="000B603A" w:rsidRDefault="000B603A" w:rsidP="000B603A">
      <w:pPr>
        <w:pStyle w:val="ZLITLITwPKTzmlitwpktliter"/>
      </w:pPr>
      <w:r w:rsidRPr="008956E7">
        <w:t>h)</w:t>
      </w:r>
      <w:r>
        <w:tab/>
      </w:r>
      <w:r w:rsidRPr="008956E7">
        <w:t>3820</w:t>
      </w:r>
      <w:r w:rsidRPr="002F6010">
        <w:t xml:space="preserve"> </w:t>
      </w:r>
      <w:r w:rsidRPr="00134C06">
        <w:t xml:space="preserve">zawierających alkohol etylowy w opakowaniach jednostkowych </w:t>
      </w:r>
      <w:proofErr w:type="spellStart"/>
      <w:r w:rsidRPr="00134C06">
        <w:t>niewiększych</w:t>
      </w:r>
      <w:proofErr w:type="spellEnd"/>
      <w:r w:rsidRPr="00134C06">
        <w:t xml:space="preserve"> niż 16 litrów</w:t>
      </w:r>
      <w:r>
        <w:t>,</w:t>
      </w:r>
    </w:p>
    <w:p w14:paraId="456FCE8B" w14:textId="307B5A3B" w:rsidR="000B603A" w:rsidRPr="00134C06" w:rsidRDefault="000B603A" w:rsidP="000B603A">
      <w:pPr>
        <w:pStyle w:val="ZLITLITwPKTzmlitwpktliter"/>
      </w:pPr>
      <w:r>
        <w:t>i</w:t>
      </w:r>
      <w:r w:rsidRPr="00134C06">
        <w:t>)</w:t>
      </w:r>
      <w:r w:rsidRPr="00134C06">
        <w:tab/>
        <w:t xml:space="preserve">3824 w opakowaniach jednostkowych </w:t>
      </w:r>
      <w:proofErr w:type="spellStart"/>
      <w:r w:rsidRPr="00134C06">
        <w:t>niewiększych</w:t>
      </w:r>
      <w:proofErr w:type="spellEnd"/>
      <w:r w:rsidRPr="00134C06">
        <w:t xml:space="preserve"> niż 5 litrów,</w:t>
      </w:r>
    </w:p>
    <w:p w14:paraId="6D537CEA" w14:textId="07415A23" w:rsidR="000B603A" w:rsidRDefault="000B603A" w:rsidP="000B603A">
      <w:pPr>
        <w:pStyle w:val="ZLITLITwPKTzmlitwpktliter"/>
      </w:pPr>
      <w:r>
        <w:t>j</w:t>
      </w:r>
      <w:r w:rsidRPr="00134C06">
        <w:t>)</w:t>
      </w:r>
      <w:r w:rsidRPr="00134C06">
        <w:tab/>
        <w:t xml:space="preserve">3826 w opakowaniach jednostkowych </w:t>
      </w:r>
      <w:proofErr w:type="spellStart"/>
      <w:r w:rsidRPr="00134C06">
        <w:t>niewiększych</w:t>
      </w:r>
      <w:proofErr w:type="spellEnd"/>
      <w:r w:rsidRPr="00134C06">
        <w:t xml:space="preserve"> niż 20 litrów</w:t>
      </w:r>
      <w:r>
        <w:t>;</w:t>
      </w:r>
    </w:p>
    <w:p w14:paraId="36EC15B8" w14:textId="712B95E0" w:rsidR="000B603A" w:rsidRDefault="000B603A" w:rsidP="000B603A">
      <w:pPr>
        <w:pStyle w:val="ZLITPKTzmpktliter"/>
      </w:pPr>
      <w:r>
        <w:t>2</w:t>
      </w:r>
      <w:r w:rsidRPr="00134C06">
        <w:t>)</w:t>
      </w:r>
      <w:r w:rsidRPr="00134C06">
        <w:tab/>
        <w:t xml:space="preserve">mieszanek na bazie spoiw mineralnych w opakowaniach jednostkowych </w:t>
      </w:r>
      <w:proofErr w:type="spellStart"/>
      <w:r w:rsidRPr="00134C06">
        <w:t>niewiększych</w:t>
      </w:r>
      <w:proofErr w:type="spellEnd"/>
      <w:r w:rsidRPr="00134C06">
        <w:t xml:space="preserve"> niż 50 kg.</w:t>
      </w:r>
      <w:r w:rsidRPr="002F6010">
        <w:t>”</w:t>
      </w:r>
      <w:r>
        <w:t>,</w:t>
      </w:r>
    </w:p>
    <w:p w14:paraId="1A09FF4D" w14:textId="77777777" w:rsidR="000B603A" w:rsidRPr="00E91C4A" w:rsidRDefault="000B603A" w:rsidP="000B603A">
      <w:pPr>
        <w:pStyle w:val="LITlitera"/>
      </w:pPr>
      <w:r w:rsidRPr="00C71D17">
        <w:t>c)</w:t>
      </w:r>
      <w:r w:rsidRPr="00C71D17">
        <w:tab/>
        <w:t>uchyla się</w:t>
      </w:r>
      <w:r w:rsidRPr="00DE2D30">
        <w:t xml:space="preserve"> ust. 7 i 8;</w:t>
      </w:r>
    </w:p>
    <w:p w14:paraId="0C93DD15" w14:textId="77777777" w:rsidR="000B603A" w:rsidRDefault="000B603A" w:rsidP="000B603A">
      <w:pPr>
        <w:pStyle w:val="PKTpunkt"/>
      </w:pPr>
      <w:r w:rsidRPr="00F44BB4">
        <w:t>3</w:t>
      </w:r>
      <w:r w:rsidRPr="00016FE1">
        <w:t>)</w:t>
      </w:r>
      <w:r w:rsidRPr="00016FE1">
        <w:tab/>
        <w:t>w art. 4:</w:t>
      </w:r>
    </w:p>
    <w:p w14:paraId="1F951345" w14:textId="77777777" w:rsidR="000B603A" w:rsidRPr="00326F2E" w:rsidRDefault="000B603A" w:rsidP="000B603A">
      <w:pPr>
        <w:pStyle w:val="LITlitera"/>
      </w:pPr>
      <w:r w:rsidRPr="00C80075">
        <w:t>a</w:t>
      </w:r>
      <w:r w:rsidRPr="00326F2E">
        <w:t>)</w:t>
      </w:r>
      <w:r w:rsidRPr="00326F2E">
        <w:tab/>
        <w:t>w ust. 4</w:t>
      </w:r>
      <w:r>
        <w:t xml:space="preserve"> </w:t>
      </w:r>
      <w:r w:rsidRPr="00326F2E">
        <w:t>we wprowadzeniu do wyliczenia</w:t>
      </w:r>
      <w:r>
        <w:t xml:space="preserve"> </w:t>
      </w:r>
      <w:r w:rsidRPr="00326F2E">
        <w:t>wyraz</w:t>
      </w:r>
      <w:r>
        <w:t>y</w:t>
      </w:r>
      <w:r w:rsidRPr="00326F2E">
        <w:t xml:space="preserve"> „gromadzone</w:t>
      </w:r>
      <w:r>
        <w:t xml:space="preserve"> są</w:t>
      </w:r>
      <w:r w:rsidRPr="00326F2E">
        <w:t xml:space="preserve">” </w:t>
      </w:r>
      <w:r>
        <w:t xml:space="preserve">zastępuje się wyrazami „są gromadzone i </w:t>
      </w:r>
      <w:r w:rsidRPr="00326F2E">
        <w:t>przetwarzane”,</w:t>
      </w:r>
    </w:p>
    <w:p w14:paraId="35111117" w14:textId="77777777" w:rsidR="000B603A" w:rsidRPr="00326F2E" w:rsidRDefault="000B603A" w:rsidP="000B603A">
      <w:pPr>
        <w:pStyle w:val="LITlitera"/>
      </w:pPr>
      <w:r w:rsidRPr="00326F2E">
        <w:t>b)</w:t>
      </w:r>
      <w:r w:rsidRPr="00326F2E">
        <w:tab/>
        <w:t xml:space="preserve">ust. 4a </w:t>
      </w:r>
      <w:r>
        <w:t xml:space="preserve">i 4b </w:t>
      </w:r>
      <w:r w:rsidRPr="00B16733">
        <w:t>otrzymuj</w:t>
      </w:r>
      <w:r>
        <w:t>ą</w:t>
      </w:r>
      <w:r w:rsidRPr="00326F2E">
        <w:t xml:space="preserve"> brzmienie:</w:t>
      </w:r>
    </w:p>
    <w:p w14:paraId="6AC95CB8" w14:textId="77777777" w:rsidR="000B603A" w:rsidRDefault="000B603A" w:rsidP="000B603A">
      <w:pPr>
        <w:pStyle w:val="ZLITUSTzmustliter"/>
      </w:pPr>
      <w:r w:rsidRPr="00326F2E">
        <w:t>„4a.</w:t>
      </w:r>
      <w:r>
        <w:t> Dane</w:t>
      </w:r>
      <w:r w:rsidRPr="00FC528F">
        <w:t xml:space="preserve"> gromadzon</w:t>
      </w:r>
      <w:r>
        <w:t>e</w:t>
      </w:r>
      <w:r w:rsidRPr="00FC528F">
        <w:t xml:space="preserve"> w rejestrz</w:t>
      </w:r>
      <w:r>
        <w:t>e</w:t>
      </w:r>
      <w:r w:rsidRPr="00376AFE">
        <w:t xml:space="preserve"> </w:t>
      </w:r>
      <w:r>
        <w:t xml:space="preserve">mogą być </w:t>
      </w:r>
      <w:r w:rsidRPr="00376AFE">
        <w:t>powierzon</w:t>
      </w:r>
      <w:r>
        <w:t>e</w:t>
      </w:r>
      <w:r w:rsidRPr="00376AFE">
        <w:t xml:space="preserve"> przez Szefa Krajowej Administracji Skarbowej </w:t>
      </w:r>
      <w:r>
        <w:t xml:space="preserve">do przetwarzania, w tym do ich analizy, </w:t>
      </w:r>
      <w:r w:rsidRPr="006A70D1">
        <w:t>w celu monitorowania przewozu towarów oraz obrotu paliwami opałowymi,</w:t>
      </w:r>
      <w:r>
        <w:t xml:space="preserve"> </w:t>
      </w:r>
      <w:r w:rsidRPr="00376AFE">
        <w:t>wyznaczon</w:t>
      </w:r>
      <w:r>
        <w:t>ej</w:t>
      </w:r>
      <w:r w:rsidRPr="00376AFE">
        <w:t xml:space="preserve"> jednost</w:t>
      </w:r>
      <w:r>
        <w:t>ce</w:t>
      </w:r>
      <w:r w:rsidRPr="00376AFE">
        <w:t xml:space="preserve"> sektora finansów publicznych lub instytut</w:t>
      </w:r>
      <w:r>
        <w:t>om</w:t>
      </w:r>
      <w:r w:rsidRPr="00376AFE">
        <w:t xml:space="preserve"> badawcz</w:t>
      </w:r>
      <w:r>
        <w:t>ym</w:t>
      </w:r>
      <w:r w:rsidRPr="00376AFE">
        <w:t xml:space="preserve">, o których mowa w ustawie z dnia 30 kwietnia 2010 r. o </w:t>
      </w:r>
      <w:r w:rsidRPr="00376AFE">
        <w:lastRenderedPageBreak/>
        <w:t>instytutach badawczych (Dz. U. z 2024 r. poz. 534 oraz z 2025 r. poz. 1017 i 1080).</w:t>
      </w:r>
    </w:p>
    <w:p w14:paraId="49F6F5FB" w14:textId="77777777" w:rsidR="000B603A" w:rsidRDefault="000B603A" w:rsidP="000B603A">
      <w:pPr>
        <w:pStyle w:val="ZLITUSTzmustliter"/>
      </w:pPr>
      <w:r w:rsidRPr="00326F2E">
        <w:t>4</w:t>
      </w:r>
      <w:r>
        <w:t>b</w:t>
      </w:r>
      <w:r w:rsidRPr="00326F2E">
        <w:t>. </w:t>
      </w:r>
      <w:r w:rsidRPr="00710BC3">
        <w:t xml:space="preserve">Podmiot, o którym mowa w ust. 4a, przekazuje Szefowi Krajowej Administracji Skarbowej na bieżąco </w:t>
      </w:r>
      <w:r>
        <w:t xml:space="preserve">informacje o przetwarzanych danych gromadzonych w rejestrze, w szczególności </w:t>
      </w:r>
      <w:r w:rsidRPr="00710BC3">
        <w:t>wyn</w:t>
      </w:r>
      <w:bookmarkStart w:id="15" w:name="_Hlk213063081"/>
      <w:r w:rsidRPr="00710BC3">
        <w:t xml:space="preserve">iki analizy </w:t>
      </w:r>
      <w:r>
        <w:t xml:space="preserve">tych </w:t>
      </w:r>
      <w:r w:rsidRPr="00710BC3">
        <w:t>danych</w:t>
      </w:r>
      <w:r>
        <w:t>.</w:t>
      </w:r>
      <w:r w:rsidRPr="00326F2E">
        <w:t>”,</w:t>
      </w:r>
    </w:p>
    <w:p w14:paraId="224770D5" w14:textId="77777777" w:rsidR="000B603A" w:rsidRDefault="000B603A" w:rsidP="000B603A">
      <w:pPr>
        <w:pStyle w:val="LITlitera"/>
      </w:pPr>
      <w:r>
        <w:t>c</w:t>
      </w:r>
      <w:r w:rsidRPr="00326F2E">
        <w:t>)</w:t>
      </w:r>
      <w:r w:rsidRPr="00326F2E">
        <w:tab/>
        <w:t>ust. 9 otrzymuj</w:t>
      </w:r>
      <w:r>
        <w:t>e</w:t>
      </w:r>
      <w:r w:rsidRPr="00326F2E">
        <w:t xml:space="preserve"> </w:t>
      </w:r>
      <w:r w:rsidRPr="00B16733">
        <w:t>brzmienie</w:t>
      </w:r>
      <w:r w:rsidRPr="00326F2E">
        <w:t>:</w:t>
      </w:r>
    </w:p>
    <w:p w14:paraId="29C05C45" w14:textId="77777777" w:rsidR="000B603A" w:rsidRPr="00627352" w:rsidRDefault="000B603A" w:rsidP="000B603A">
      <w:pPr>
        <w:pStyle w:val="ZLITUSTzmustliter"/>
      </w:pPr>
      <w:r w:rsidRPr="00627352">
        <w:t>„9.</w:t>
      </w:r>
      <w:r>
        <w:t> </w:t>
      </w:r>
      <w:r w:rsidRPr="00627352">
        <w:t>Minister właściwy do spraw finansów publicznych może, w drodze rozporządzenia,</w:t>
      </w:r>
      <w:r>
        <w:t xml:space="preserve"> </w:t>
      </w:r>
      <w:r w:rsidRPr="00627352">
        <w:t>wyznaczyć jednostkę sektora finansów publicznych lub instytuty badawcze, o których</w:t>
      </w:r>
      <w:r>
        <w:t xml:space="preserve"> </w:t>
      </w:r>
      <w:r w:rsidRPr="00627352">
        <w:t>mowa w ustawie z dnia 30 kwietnia 2010 r. o instytutach badawczych, do:</w:t>
      </w:r>
    </w:p>
    <w:p w14:paraId="53A08215" w14:textId="77777777" w:rsidR="000B603A" w:rsidRPr="00627352" w:rsidRDefault="000B603A" w:rsidP="000B603A">
      <w:pPr>
        <w:pStyle w:val="ZLITPKTzmpktliter"/>
      </w:pPr>
      <w:r w:rsidRPr="00627352">
        <w:t>1)</w:t>
      </w:r>
      <w:r>
        <w:tab/>
      </w:r>
      <w:r w:rsidRPr="00627352">
        <w:t>przetwarzania danych gromadzonych w rejestrze, w tym ich analizy, wskaz</w:t>
      </w:r>
      <w:r>
        <w:t xml:space="preserve">ując jednocześnie </w:t>
      </w:r>
      <w:r w:rsidRPr="00627352">
        <w:t>zakres danych podlegających temu przetwarzaniu oraz operacje przetwarzania</w:t>
      </w:r>
      <w:r>
        <w:t xml:space="preserve"> </w:t>
      </w:r>
      <w:r w:rsidRPr="00627352">
        <w:t>wykonywane na tych danych,</w:t>
      </w:r>
      <w:r w:rsidRPr="0011749E">
        <w:t xml:space="preserve"> </w:t>
      </w:r>
      <w:bookmarkStart w:id="16" w:name="_Hlk218852563"/>
      <w:bookmarkStart w:id="17" w:name="_Hlk218860966"/>
      <w:r w:rsidRPr="00627352">
        <w:t>uwzględniając przygotowanie techniczne wyznaczanego podmiotu i jego doświadczenie</w:t>
      </w:r>
      <w:r>
        <w:t xml:space="preserve"> </w:t>
      </w:r>
      <w:bookmarkEnd w:id="16"/>
      <w:r w:rsidRPr="00627352">
        <w:t>w przetwarzaniu danych</w:t>
      </w:r>
      <w:r>
        <w:t>,</w:t>
      </w:r>
      <w:r w:rsidRPr="00627352">
        <w:t xml:space="preserve"> w szczególności danych </w:t>
      </w:r>
      <w:proofErr w:type="spellStart"/>
      <w:r w:rsidRPr="00627352">
        <w:t>geolokalizacyjnych</w:t>
      </w:r>
      <w:proofErr w:type="spellEnd"/>
      <w:r>
        <w:t>, w tym w zakresie analizy tych danych,</w:t>
      </w:r>
      <w:r w:rsidRPr="0011749E">
        <w:t xml:space="preserve"> </w:t>
      </w:r>
      <w:bookmarkStart w:id="18" w:name="_Hlk218852728"/>
      <w:r w:rsidRPr="00627352">
        <w:t>oraz zapewni</w:t>
      </w:r>
      <w:r>
        <w:t xml:space="preserve">aniu </w:t>
      </w:r>
      <w:r w:rsidRPr="00627352">
        <w:t>odpowiedni</w:t>
      </w:r>
      <w:r>
        <w:t>ego</w:t>
      </w:r>
      <w:r w:rsidRPr="00627352">
        <w:t xml:space="preserve"> poziom</w:t>
      </w:r>
      <w:r>
        <w:t>u</w:t>
      </w:r>
      <w:r w:rsidRPr="00627352">
        <w:t xml:space="preserve"> bezpieczeństwa przetwarzanych danych</w:t>
      </w:r>
      <w:bookmarkEnd w:id="18"/>
      <w:r>
        <w:t>;</w:t>
      </w:r>
    </w:p>
    <w:bookmarkEnd w:id="17"/>
    <w:p w14:paraId="4FAB3040" w14:textId="77777777" w:rsidR="000B603A" w:rsidRDefault="000B603A" w:rsidP="000B603A">
      <w:pPr>
        <w:pStyle w:val="ZLITPKTzmpktliter"/>
      </w:pPr>
      <w:r w:rsidRPr="00627352">
        <w:t>2)</w:t>
      </w:r>
      <w:r>
        <w:tab/>
      </w:r>
      <w:r w:rsidRPr="00627352">
        <w:t>wykonywania czynności związanych z technicznym utrzymaniem i rozwojem</w:t>
      </w:r>
      <w:r>
        <w:t xml:space="preserve"> </w:t>
      </w:r>
      <w:r w:rsidRPr="00627352">
        <w:t>środków, o których mowa w ust. 1, wskaz</w:t>
      </w:r>
      <w:r>
        <w:t>ując</w:t>
      </w:r>
      <w:r w:rsidRPr="00627352">
        <w:t xml:space="preserve"> </w:t>
      </w:r>
      <w:r>
        <w:t xml:space="preserve">jednocześnie </w:t>
      </w:r>
      <w:r w:rsidRPr="00627352">
        <w:t>zakres tych czynności</w:t>
      </w:r>
      <w:r>
        <w:t xml:space="preserve">, </w:t>
      </w:r>
      <w:r w:rsidRPr="0011749E">
        <w:t xml:space="preserve">uwzględniając przygotowanie techniczne wyznaczanego podmiotu i jego doświadczenie </w:t>
      </w:r>
      <w:r w:rsidRPr="00627352">
        <w:t>w zakresie utrzymania i rozwoju technologii teleinformatycznych</w:t>
      </w:r>
      <w:r w:rsidRPr="007C6C99">
        <w:t xml:space="preserve"> oraz zapewniani</w:t>
      </w:r>
      <w:r>
        <w:t xml:space="preserve">u </w:t>
      </w:r>
      <w:r w:rsidRPr="007C6C99">
        <w:t xml:space="preserve">odpowiedniego poziomu bezpieczeństwa </w:t>
      </w:r>
      <w:r>
        <w:t>tych środków i przetwarzanych z ich wykorzystaniem danych</w:t>
      </w:r>
      <w:bookmarkEnd w:id="15"/>
      <w:r w:rsidRPr="00627352">
        <w:t>.”</w:t>
      </w:r>
      <w:r>
        <w:t>;</w:t>
      </w:r>
    </w:p>
    <w:p w14:paraId="7566F22B" w14:textId="77777777" w:rsidR="000B603A" w:rsidRDefault="000B603A" w:rsidP="000B603A">
      <w:pPr>
        <w:pStyle w:val="PKTpunkt"/>
      </w:pPr>
      <w:r>
        <w:t>4</w:t>
      </w:r>
      <w:r w:rsidRPr="00326F2E">
        <w:t>)</w:t>
      </w:r>
      <w:r w:rsidRPr="00326F2E">
        <w:tab/>
        <w:t xml:space="preserve">w </w:t>
      </w:r>
      <w:r w:rsidRPr="0097425C">
        <w:t>art</w:t>
      </w:r>
      <w:r w:rsidRPr="00326F2E">
        <w:t>. 5:</w:t>
      </w:r>
    </w:p>
    <w:p w14:paraId="0965638B" w14:textId="77777777" w:rsidR="000B603A" w:rsidRPr="00015B07" w:rsidRDefault="000B603A" w:rsidP="000B603A">
      <w:pPr>
        <w:pStyle w:val="LITlitera"/>
      </w:pPr>
      <w:r w:rsidRPr="00A16476">
        <w:t>a)</w:t>
      </w:r>
      <w:r w:rsidRPr="00A16476">
        <w:tab/>
        <w:t xml:space="preserve">w ust. 1 </w:t>
      </w:r>
      <w:r w:rsidRPr="00015B07">
        <w:t xml:space="preserve">zdanie drugie </w:t>
      </w:r>
      <w:r w:rsidRPr="0097425C">
        <w:t>otrzymuje</w:t>
      </w:r>
      <w:r w:rsidRPr="00015B07">
        <w:t xml:space="preserve"> brzmienie:</w:t>
      </w:r>
    </w:p>
    <w:p w14:paraId="11A89228" w14:textId="77777777" w:rsidR="000B603A" w:rsidRDefault="000B603A" w:rsidP="000B603A">
      <w:pPr>
        <w:pStyle w:val="ZLITFRAGzmlitfragmentunpzdanialiter"/>
      </w:pPr>
      <w:r>
        <w:t>„</w:t>
      </w:r>
      <w:r w:rsidRPr="00A16476">
        <w:t xml:space="preserve">W </w:t>
      </w:r>
      <w:proofErr w:type="gramStart"/>
      <w:r w:rsidRPr="00A16476">
        <w:t>przypadku</w:t>
      </w:r>
      <w:proofErr w:type="gramEnd"/>
      <w:r w:rsidRPr="00A16476">
        <w:t xml:space="preserve"> gdy zakończenie przewozu towaru następuje na terytorium kraju, podmiot wysyłający jest obowiązany również przekazać numer referencyjny podmiotowi odbierającemu</w:t>
      </w:r>
      <w:r>
        <w:t xml:space="preserve">, z wyłączeniem przypadku </w:t>
      </w:r>
      <w:r w:rsidRPr="0074358B">
        <w:t xml:space="preserve">przewozu towaru, o którym mowa w art. 3 ust. </w:t>
      </w:r>
      <w:r>
        <w:t xml:space="preserve">2 pkt </w:t>
      </w:r>
      <w:r w:rsidRPr="0074358B">
        <w:t>1b</w:t>
      </w:r>
      <w:r>
        <w:t>,</w:t>
      </w:r>
      <w:r w:rsidRPr="0074358B">
        <w:t xml:space="preserve"> </w:t>
      </w:r>
      <w:r w:rsidRPr="006B3D49">
        <w:t>do osoby fizycznej</w:t>
      </w:r>
      <w:r>
        <w:t>, która nie</w:t>
      </w:r>
      <w:r w:rsidRPr="006B3D49">
        <w:t xml:space="preserve"> prowadz</w:t>
      </w:r>
      <w:r>
        <w:t>i</w:t>
      </w:r>
      <w:r w:rsidRPr="006B3D49">
        <w:t xml:space="preserve"> działalności gospodarczej</w:t>
      </w:r>
      <w:r w:rsidRPr="00A16476">
        <w:t>.</w:t>
      </w:r>
      <w:r>
        <w:t>”</w:t>
      </w:r>
      <w:r w:rsidRPr="00A16476">
        <w:t>,</w:t>
      </w:r>
    </w:p>
    <w:p w14:paraId="0AFBC706" w14:textId="77777777" w:rsidR="000B603A" w:rsidRDefault="000B603A" w:rsidP="000B603A">
      <w:pPr>
        <w:pStyle w:val="LITlitera"/>
      </w:pPr>
      <w:r>
        <w:t>b</w:t>
      </w:r>
      <w:r w:rsidRPr="00A16476">
        <w:t>)</w:t>
      </w:r>
      <w:r w:rsidRPr="00A16476">
        <w:tab/>
        <w:t>w ust. 2</w:t>
      </w:r>
      <w:r>
        <w:t>:</w:t>
      </w:r>
    </w:p>
    <w:p w14:paraId="780EF762" w14:textId="77777777" w:rsidR="000B603A" w:rsidRPr="00015B07" w:rsidRDefault="000B603A" w:rsidP="000B603A">
      <w:pPr>
        <w:pStyle w:val="TIRtiret"/>
      </w:pPr>
      <w:r w:rsidRPr="00A16476">
        <w:lastRenderedPageBreak/>
        <w:t>–</w:t>
      </w:r>
      <w:r w:rsidRPr="00A16476">
        <w:tab/>
      </w:r>
      <w:r w:rsidRPr="0097425C">
        <w:t>wprowadzenie</w:t>
      </w:r>
      <w:r w:rsidRPr="00015B07">
        <w:t xml:space="preserve"> do wyliczenia otrzymuje brzmienie:</w:t>
      </w:r>
    </w:p>
    <w:p w14:paraId="7135725E" w14:textId="77777777" w:rsidR="000B603A" w:rsidRDefault="000B603A" w:rsidP="000B603A">
      <w:pPr>
        <w:pStyle w:val="ZTIRFRAGMzmnpwprdowyliczeniatiret"/>
      </w:pPr>
      <w:r>
        <w:t>„</w:t>
      </w:r>
      <w:r w:rsidRPr="00A16476">
        <w:t xml:space="preserve">W </w:t>
      </w:r>
      <w:proofErr w:type="gramStart"/>
      <w:r w:rsidRPr="00A16476">
        <w:t>przypadku</w:t>
      </w:r>
      <w:proofErr w:type="gramEnd"/>
      <w:r w:rsidRPr="00A16476">
        <w:t xml:space="preserve"> gdy zakończenie przewozu towaru następuje na terytorium kraju, zgłoszenie zawiera:</w:t>
      </w:r>
      <w:r>
        <w:t>”,</w:t>
      </w:r>
    </w:p>
    <w:p w14:paraId="2A718573" w14:textId="77777777" w:rsidR="000B603A" w:rsidRPr="00A16476" w:rsidRDefault="000B603A" w:rsidP="000B603A">
      <w:pPr>
        <w:pStyle w:val="TIRtiret"/>
      </w:pPr>
      <w:r w:rsidRPr="00A16476">
        <w:t>–</w:t>
      </w:r>
      <w:r w:rsidRPr="00A16476">
        <w:tab/>
      </w:r>
      <w:r>
        <w:t xml:space="preserve">w pkt 7 </w:t>
      </w:r>
      <w:r w:rsidRPr="00DC50C3">
        <w:t>skreśla się</w:t>
      </w:r>
      <w:r>
        <w:t xml:space="preserve"> </w:t>
      </w:r>
      <w:r w:rsidRPr="00A16476">
        <w:t xml:space="preserve">wyrazy </w:t>
      </w:r>
      <w:r>
        <w:t>„</w:t>
      </w:r>
      <w:r w:rsidRPr="00A16476">
        <w:t>pozycji CN</w:t>
      </w:r>
      <w:r>
        <w:t>,”</w:t>
      </w:r>
      <w:r w:rsidRPr="00A16476">
        <w:t>,</w:t>
      </w:r>
    </w:p>
    <w:p w14:paraId="601945A5" w14:textId="77777777" w:rsidR="000B603A" w:rsidRDefault="000B603A" w:rsidP="000B603A">
      <w:pPr>
        <w:pStyle w:val="LITlitera"/>
      </w:pPr>
      <w:r>
        <w:t>c</w:t>
      </w:r>
      <w:r w:rsidRPr="00A16476">
        <w:t>)</w:t>
      </w:r>
      <w:r w:rsidRPr="00A16476">
        <w:tab/>
      </w:r>
      <w:r>
        <w:t>po ust. 2 dodaje się ust. 2a i 2b w brzmieniu:</w:t>
      </w:r>
    </w:p>
    <w:p w14:paraId="4491C5F9" w14:textId="77777777" w:rsidR="000B603A" w:rsidRPr="008930B3" w:rsidRDefault="000B603A" w:rsidP="000B603A">
      <w:pPr>
        <w:pStyle w:val="ZLITUSTzmustliter"/>
      </w:pPr>
      <w:r w:rsidRPr="008930B3">
        <w:t>„</w:t>
      </w:r>
      <w:r>
        <w:t>2a</w:t>
      </w:r>
      <w:r w:rsidRPr="008930B3">
        <w:t>.</w:t>
      </w:r>
      <w:r>
        <w:t> </w:t>
      </w:r>
      <w:r w:rsidRPr="008930B3">
        <w:t xml:space="preserve">W przypadku przewozu towaru, o którym mowa w art. 3 ust. 2 pkt 1b, objętego umową na dostawę tego towaru </w:t>
      </w:r>
      <w:bookmarkStart w:id="19" w:name="_Hlk213146224"/>
      <w:r w:rsidRPr="008930B3">
        <w:t>albo umową o roboty budowlane w</w:t>
      </w:r>
      <w:r>
        <w:t> </w:t>
      </w:r>
      <w:r w:rsidRPr="008930B3">
        <w:t xml:space="preserve">rozumieniu ustawy z dnia 23 kwietnia 1964 r. – Kodeks cywilny </w:t>
      </w:r>
      <w:bookmarkEnd w:id="19"/>
      <w:r w:rsidRPr="008930B3">
        <w:t>(Dz. U. z 2025 r. poz. 1071</w:t>
      </w:r>
      <w:r>
        <w:t xml:space="preserve">, </w:t>
      </w:r>
      <w:r w:rsidRPr="008930B3">
        <w:t>1172</w:t>
      </w:r>
      <w:r>
        <w:t xml:space="preserve"> i 1508</w:t>
      </w:r>
      <w:r w:rsidRPr="008930B3">
        <w:t xml:space="preserve">) zawartą pomiędzy podmiotem wysyłającym a podmiotem odbierającym prowadzącym działalność gospodarczą, </w:t>
      </w:r>
      <w:bookmarkStart w:id="20" w:name="_Hlk213146292"/>
      <w:r w:rsidRPr="008930B3">
        <w:t>przewidującą dostarczenie tego towaru w ilości przekraczającej 100</w:t>
      </w:r>
      <w:r>
        <w:t xml:space="preserve"> </w:t>
      </w:r>
      <w:r w:rsidRPr="008930B3">
        <w:t>m</w:t>
      </w:r>
      <w:r w:rsidRPr="008930B3">
        <w:rPr>
          <w:rStyle w:val="IGindeksgrny"/>
        </w:rPr>
        <w:t>3</w:t>
      </w:r>
      <w:bookmarkEnd w:id="20"/>
      <w:r w:rsidRPr="008930B3">
        <w:t xml:space="preserve"> od podmiotu wysyłającego do podmiotu odbierającego, środkami transportu, o których mowa w art. 2 pkt 11 lit. a, </w:t>
      </w:r>
      <w:r w:rsidRPr="00BB3966">
        <w:t>podmiot wysyłający</w:t>
      </w:r>
      <w:r w:rsidRPr="00A70B60">
        <w:t xml:space="preserve"> </w:t>
      </w:r>
      <w:r>
        <w:t xml:space="preserve">może dokonać </w:t>
      </w:r>
      <w:r w:rsidRPr="008930B3">
        <w:t>zgłoszeni</w:t>
      </w:r>
      <w:r>
        <w:t xml:space="preserve">a, które </w:t>
      </w:r>
      <w:r w:rsidRPr="008930B3">
        <w:t>zamiast danych określonych w ust. 2 zawiera dane wynikające z umowy:</w:t>
      </w:r>
    </w:p>
    <w:p w14:paraId="2764C50A" w14:textId="77777777" w:rsidR="000B603A" w:rsidRPr="008930B3" w:rsidRDefault="000B603A" w:rsidP="000B603A">
      <w:pPr>
        <w:pStyle w:val="ZLITPKTzmpktliter"/>
      </w:pPr>
      <w:r w:rsidRPr="008930B3">
        <w:t>1)</w:t>
      </w:r>
      <w:r w:rsidRPr="008930B3">
        <w:tab/>
        <w:t>dotyczące podmiotu wysyłającego obejmujące:</w:t>
      </w:r>
    </w:p>
    <w:p w14:paraId="5FE7D378" w14:textId="77777777" w:rsidR="000B603A" w:rsidRPr="008930B3" w:rsidRDefault="000B603A" w:rsidP="000B603A">
      <w:pPr>
        <w:pStyle w:val="ZLITLITwPKTzmlitwpktliter"/>
      </w:pPr>
      <w:r w:rsidRPr="008930B3">
        <w:t>a)</w:t>
      </w:r>
      <w:r w:rsidRPr="008930B3">
        <w:tab/>
        <w:t>imię i nazwisko albo nazwę,</w:t>
      </w:r>
    </w:p>
    <w:p w14:paraId="5BA87D55" w14:textId="77777777" w:rsidR="000B603A" w:rsidRPr="008930B3" w:rsidRDefault="000B603A" w:rsidP="000B603A">
      <w:pPr>
        <w:pStyle w:val="ZLITLITwPKTzmlitwpktliter"/>
      </w:pPr>
      <w:r w:rsidRPr="008930B3">
        <w:t>b)</w:t>
      </w:r>
      <w:r w:rsidRPr="008930B3">
        <w:tab/>
        <w:t>adres zamieszkania albo siedziby,</w:t>
      </w:r>
    </w:p>
    <w:p w14:paraId="69DCFE71" w14:textId="77777777" w:rsidR="000B603A" w:rsidRPr="008930B3" w:rsidRDefault="000B603A" w:rsidP="000B603A">
      <w:pPr>
        <w:pStyle w:val="ZLITLITwPKTzmlitwpktliter"/>
      </w:pPr>
      <w:r w:rsidRPr="008930B3">
        <w:t>c)</w:t>
      </w:r>
      <w:r w:rsidRPr="008930B3">
        <w:tab/>
        <w:t>numer identyfikacji podatkowej</w:t>
      </w:r>
      <w:r w:rsidRPr="007C6C99">
        <w:t xml:space="preserve"> albo numer, za pomocą którego podmiot wysyłający jest zidentyfikowany na potrzeby podatku od towarów i usług albo podatku od wartości dodanej</w:t>
      </w:r>
      <w:r w:rsidRPr="008930B3">
        <w:t>;</w:t>
      </w:r>
    </w:p>
    <w:p w14:paraId="5E1A29B6" w14:textId="77777777" w:rsidR="000B603A" w:rsidRPr="008930B3" w:rsidRDefault="000B603A" w:rsidP="000B603A">
      <w:pPr>
        <w:pStyle w:val="ZLITPKTzmpktliter"/>
      </w:pPr>
      <w:r w:rsidRPr="008930B3">
        <w:t>2)</w:t>
      </w:r>
      <w:r w:rsidRPr="008930B3">
        <w:tab/>
        <w:t>dotyczące podmiotu odbierającego, a w przypadku umowy o roboty budowlane w rozumieniu ustawy z dnia 23 kwietnia 1964 r. – Kodeks cywilny, dotyczące podmiotu, na rzecz którego realizowana jest ta umowa, obejmujące:</w:t>
      </w:r>
    </w:p>
    <w:p w14:paraId="2CBF2434" w14:textId="77777777" w:rsidR="000B603A" w:rsidRPr="008930B3" w:rsidRDefault="000B603A" w:rsidP="000B603A">
      <w:pPr>
        <w:pStyle w:val="ZLITLITwPKTzmlitwpktliter"/>
      </w:pPr>
      <w:r w:rsidRPr="008930B3">
        <w:t>a)</w:t>
      </w:r>
      <w:r w:rsidRPr="008930B3">
        <w:tab/>
        <w:t>imię i nazwisko albo nazwę,</w:t>
      </w:r>
    </w:p>
    <w:p w14:paraId="3BDCA6BF" w14:textId="77777777" w:rsidR="000B603A" w:rsidRPr="008930B3" w:rsidRDefault="000B603A" w:rsidP="000B603A">
      <w:pPr>
        <w:pStyle w:val="ZLITLITwPKTzmlitwpktliter"/>
      </w:pPr>
      <w:r w:rsidRPr="008930B3">
        <w:t>b)</w:t>
      </w:r>
      <w:r w:rsidRPr="008930B3">
        <w:tab/>
        <w:t>adres zamieszkania albo siedziby,</w:t>
      </w:r>
    </w:p>
    <w:p w14:paraId="1AF5CEA5" w14:textId="77777777" w:rsidR="000B603A" w:rsidRPr="008930B3" w:rsidRDefault="000B603A" w:rsidP="000B603A">
      <w:pPr>
        <w:pStyle w:val="ZLITLITwPKTzmlitwpktliter"/>
      </w:pPr>
      <w:r w:rsidRPr="008930B3">
        <w:t>c)</w:t>
      </w:r>
      <w:r w:rsidRPr="008930B3">
        <w:tab/>
        <w:t>numer identyfikacji podatkowej</w:t>
      </w:r>
      <w:r w:rsidRPr="007C6C99">
        <w:t xml:space="preserve"> albo numer, za pomocą którego podmiot wysyłający jest zidentyfikowany na potrzeby podatku od towarów i usług albo podatku od wartości dodanej</w:t>
      </w:r>
      <w:r w:rsidRPr="008930B3">
        <w:t>;</w:t>
      </w:r>
    </w:p>
    <w:p w14:paraId="630560F0" w14:textId="77777777" w:rsidR="000B603A" w:rsidRPr="008930B3" w:rsidRDefault="000B603A" w:rsidP="000B603A">
      <w:pPr>
        <w:pStyle w:val="ZLITPKTzmpktliter"/>
      </w:pPr>
      <w:r w:rsidRPr="008930B3">
        <w:t>3)</w:t>
      </w:r>
      <w:r w:rsidRPr="008930B3">
        <w:tab/>
        <w:t>dotyczące objętości towaru wyrażonej w m</w:t>
      </w:r>
      <w:r w:rsidRPr="008930B3">
        <w:rPr>
          <w:rStyle w:val="IGindeksgrny"/>
        </w:rPr>
        <w:t>3</w:t>
      </w:r>
      <w:r w:rsidRPr="008930B3">
        <w:t>;</w:t>
      </w:r>
    </w:p>
    <w:p w14:paraId="6064BE96" w14:textId="77777777" w:rsidR="000B603A" w:rsidRPr="008930B3" w:rsidRDefault="000B603A" w:rsidP="000B603A">
      <w:pPr>
        <w:pStyle w:val="ZLITPKTzmpktliter"/>
      </w:pPr>
      <w:r w:rsidRPr="008930B3">
        <w:t>4)</w:t>
      </w:r>
      <w:r w:rsidRPr="008930B3">
        <w:tab/>
        <w:t>datę rozpoczęcia i zakończenia umowy</w:t>
      </w:r>
      <w:r>
        <w:t xml:space="preserve"> wyrażoną w formacie rrrr.mm.dd</w:t>
      </w:r>
      <w:r w:rsidRPr="008930B3">
        <w:t>;</w:t>
      </w:r>
    </w:p>
    <w:p w14:paraId="13F073CF" w14:textId="77777777" w:rsidR="000B603A" w:rsidRPr="008930B3" w:rsidRDefault="000B603A" w:rsidP="000B603A">
      <w:pPr>
        <w:pStyle w:val="ZLITPKTzmpktliter"/>
      </w:pPr>
      <w:r w:rsidRPr="008930B3">
        <w:lastRenderedPageBreak/>
        <w:t>5)</w:t>
      </w:r>
      <w:r w:rsidRPr="008930B3">
        <w:tab/>
        <w:t>dane adresowe miejsc załadunku towaru;</w:t>
      </w:r>
    </w:p>
    <w:p w14:paraId="0A979495" w14:textId="77777777" w:rsidR="000B603A" w:rsidRDefault="000B603A" w:rsidP="000B603A">
      <w:pPr>
        <w:pStyle w:val="ZLITPKTzmpktliter"/>
      </w:pPr>
      <w:r w:rsidRPr="008930B3">
        <w:t>6)</w:t>
      </w:r>
      <w:r w:rsidRPr="008930B3">
        <w:tab/>
        <w:t>dane adresowe miejsc dostarczenia towaru.</w:t>
      </w:r>
    </w:p>
    <w:p w14:paraId="742BDD6F" w14:textId="77777777" w:rsidR="000B603A" w:rsidRPr="00A8519E" w:rsidRDefault="000B603A" w:rsidP="000B603A">
      <w:pPr>
        <w:pStyle w:val="ZLITUSTzmustliter"/>
      </w:pPr>
      <w:r>
        <w:t>2b</w:t>
      </w:r>
      <w:r w:rsidRPr="00A8519E">
        <w:t>.</w:t>
      </w:r>
      <w:r>
        <w:t> </w:t>
      </w:r>
      <w:r w:rsidRPr="00A8519E">
        <w:t xml:space="preserve">W przypadku dokonania zgłoszenia, o którym mowa w ust. </w:t>
      </w:r>
      <w:r>
        <w:t>2a</w:t>
      </w:r>
      <w:r w:rsidRPr="00A8519E">
        <w:t>, podmiot wysyłający jest obowiązany:</w:t>
      </w:r>
    </w:p>
    <w:p w14:paraId="51DAEC33" w14:textId="77777777" w:rsidR="000B603A" w:rsidRPr="00A8519E" w:rsidRDefault="000B603A" w:rsidP="000B603A">
      <w:pPr>
        <w:pStyle w:val="ZLITPKTzmpktliter"/>
      </w:pPr>
      <w:r w:rsidRPr="00A8519E">
        <w:t>1)</w:t>
      </w:r>
      <w:r w:rsidRPr="00A8519E">
        <w:tab/>
        <w:t xml:space="preserve">umieszczać uzyskany numer referencyjny w dowodzie księgowym, o którym mowa w art. 20 ust. 2 pkt 2 ustawy z dnia 29 września 1994 r. o rachunkowości (Dz. U. z 2023 r. poz. 120, z </w:t>
      </w:r>
      <w:proofErr w:type="spellStart"/>
      <w:r w:rsidRPr="00A8519E">
        <w:t>późn</w:t>
      </w:r>
      <w:proofErr w:type="spellEnd"/>
      <w:r w:rsidRPr="00A8519E">
        <w:t>. zm.</w:t>
      </w:r>
      <w:r w:rsidRPr="00A8519E">
        <w:rPr>
          <w:rStyle w:val="Odwoanieprzypisudolnego"/>
        </w:rPr>
        <w:footnoteReference w:id="2"/>
      </w:r>
      <w:r w:rsidRPr="00A8519E">
        <w:rPr>
          <w:rStyle w:val="IGindeksgrny"/>
        </w:rPr>
        <w:t>)</w:t>
      </w:r>
      <w:r w:rsidRPr="00A8519E">
        <w:t>), stwierdzającym dokonanie operacji gospodarczej, zwanym dalej „dowodem księgowym”, który towarzyszy przewożonemu towarowi;</w:t>
      </w:r>
    </w:p>
    <w:p w14:paraId="56A44A8D" w14:textId="77777777" w:rsidR="000B603A" w:rsidRPr="00A8519E" w:rsidRDefault="000B603A" w:rsidP="000B603A">
      <w:pPr>
        <w:pStyle w:val="ZLITPKTzmpktliter"/>
      </w:pPr>
      <w:r w:rsidRPr="00A8519E">
        <w:t>2)</w:t>
      </w:r>
      <w:r w:rsidRPr="00A8519E">
        <w:tab/>
        <w:t>przekazać przewoźnikowi dowód księgowy, który ma towarzyszyć przewożonemu towarowi, z umieszczonym na nim numerem referencyjnym, przy czym w przypadku dowodu księgowego w postaci elektronicznej w</w:t>
      </w:r>
      <w:r>
        <w:t> </w:t>
      </w:r>
      <w:r w:rsidRPr="00A8519E">
        <w:t>formacie umożliwiającym zapoznanie się z jego treścią</w:t>
      </w:r>
      <w:r>
        <w:t>.</w:t>
      </w:r>
      <w:r w:rsidRPr="000B603A">
        <w:t>”</w:t>
      </w:r>
      <w:r>
        <w:t>,</w:t>
      </w:r>
    </w:p>
    <w:p w14:paraId="77CCDDE2" w14:textId="77777777" w:rsidR="000B603A" w:rsidRPr="00015B07" w:rsidRDefault="000B603A" w:rsidP="000B603A">
      <w:pPr>
        <w:pStyle w:val="LITlitera"/>
      </w:pPr>
      <w:r>
        <w:t>d)</w:t>
      </w:r>
      <w:r>
        <w:tab/>
      </w:r>
      <w:r w:rsidRPr="00A16476">
        <w:t xml:space="preserve">w </w:t>
      </w:r>
      <w:r w:rsidRPr="0097425C">
        <w:t>ust</w:t>
      </w:r>
      <w:r w:rsidRPr="00015B07">
        <w:t>. 3:</w:t>
      </w:r>
    </w:p>
    <w:p w14:paraId="09691F11" w14:textId="77777777" w:rsidR="000B603A" w:rsidRPr="00015B07" w:rsidRDefault="000B603A" w:rsidP="000B603A">
      <w:pPr>
        <w:pStyle w:val="TIRtiret"/>
      </w:pPr>
      <w:r w:rsidRPr="00A16476">
        <w:t>–</w:t>
      </w:r>
      <w:r w:rsidRPr="00A16476">
        <w:tab/>
      </w:r>
      <w:r w:rsidRPr="0097425C">
        <w:t>wprowadzenie</w:t>
      </w:r>
      <w:r w:rsidRPr="00015B07">
        <w:t xml:space="preserve"> do wyliczenia otrzymuje brzmienie:</w:t>
      </w:r>
    </w:p>
    <w:p w14:paraId="20D97B50" w14:textId="77777777" w:rsidR="000B603A" w:rsidRPr="00A16476" w:rsidRDefault="000B603A" w:rsidP="000B603A">
      <w:pPr>
        <w:pStyle w:val="ZTIRFRAGMzmnpwprdowyliczeniatiret"/>
      </w:pPr>
      <w:r>
        <w:t>„</w:t>
      </w:r>
      <w:r w:rsidRPr="00A16476">
        <w:t xml:space="preserve">W </w:t>
      </w:r>
      <w:proofErr w:type="gramStart"/>
      <w:r w:rsidRPr="00A16476">
        <w:t>przypadku</w:t>
      </w:r>
      <w:proofErr w:type="gramEnd"/>
      <w:r w:rsidRPr="00A16476">
        <w:t xml:space="preserve"> gdy zakończenie przewozu towaru</w:t>
      </w:r>
      <w:r w:rsidRPr="00A16476" w:rsidDel="0067444C">
        <w:t xml:space="preserve"> </w:t>
      </w:r>
      <w:r w:rsidRPr="00A16476">
        <w:t>następuje poza terytorium kraju</w:t>
      </w:r>
      <w:r>
        <w:t>,</w:t>
      </w:r>
      <w:r w:rsidRPr="00A16476">
        <w:t xml:space="preserve"> zgłoszenie zawiera:</w:t>
      </w:r>
      <w:r>
        <w:t>”</w:t>
      </w:r>
      <w:r w:rsidRPr="00A16476">
        <w:t>,</w:t>
      </w:r>
    </w:p>
    <w:p w14:paraId="525C5F03" w14:textId="77777777" w:rsidR="000B603A" w:rsidRDefault="000B603A" w:rsidP="000B603A">
      <w:pPr>
        <w:pStyle w:val="TIRtiret"/>
      </w:pPr>
      <w:r w:rsidRPr="00A16476">
        <w:t>–</w:t>
      </w:r>
      <w:r w:rsidRPr="00A16476">
        <w:tab/>
        <w:t xml:space="preserve">w pkt 5 wyrazy </w:t>
      </w:r>
      <w:r>
        <w:t>„</w:t>
      </w:r>
      <w:r w:rsidRPr="00A16476">
        <w:t>wewnątrzwspólnotowej dostawy towarów</w:t>
      </w:r>
      <w:r>
        <w:t xml:space="preserve">” </w:t>
      </w:r>
      <w:r w:rsidRPr="00A16476">
        <w:t xml:space="preserve">zastępuje się wyrazami </w:t>
      </w:r>
      <w:r>
        <w:t>„</w:t>
      </w:r>
      <w:r w:rsidRPr="00A16476">
        <w:t>przewozu towaru kończącego się na terytorium państwa członkowskiego</w:t>
      </w:r>
      <w:r>
        <w:t>”</w:t>
      </w:r>
      <w:r w:rsidRPr="00A16476">
        <w:t>,</w:t>
      </w:r>
      <w:r w:rsidRPr="00D957E5">
        <w:t xml:space="preserve"> </w:t>
      </w:r>
    </w:p>
    <w:p w14:paraId="3CB5E3B6" w14:textId="77777777" w:rsidR="000B603A" w:rsidRPr="00A16476" w:rsidRDefault="000B603A" w:rsidP="000B603A">
      <w:pPr>
        <w:pStyle w:val="TIRtiret"/>
      </w:pPr>
      <w:r w:rsidRPr="00A16476">
        <w:t>–</w:t>
      </w:r>
      <w:r>
        <w:tab/>
      </w:r>
      <w:r w:rsidRPr="004F45AD">
        <w:t>w pkt 7 skreśla</w:t>
      </w:r>
      <w:r w:rsidRPr="00DC50C3">
        <w:t xml:space="preserve"> się</w:t>
      </w:r>
      <w:r>
        <w:t xml:space="preserve"> </w:t>
      </w:r>
      <w:r w:rsidRPr="00A16476">
        <w:t xml:space="preserve">wyrazy </w:t>
      </w:r>
      <w:r>
        <w:t>„</w:t>
      </w:r>
      <w:r w:rsidRPr="00A16476">
        <w:t>pozycji CN</w:t>
      </w:r>
      <w:r>
        <w:t>,”</w:t>
      </w:r>
      <w:r w:rsidRPr="00A16476">
        <w:t>,</w:t>
      </w:r>
    </w:p>
    <w:p w14:paraId="28ED8CFE" w14:textId="77777777" w:rsidR="000B603A" w:rsidRDefault="000B603A" w:rsidP="000B603A">
      <w:pPr>
        <w:pStyle w:val="LITlitera"/>
      </w:pPr>
      <w:bookmarkStart w:id="21" w:name="_Hlk177628712"/>
      <w:r>
        <w:t>e</w:t>
      </w:r>
      <w:r w:rsidRPr="00FB372A">
        <w:t>)</w:t>
      </w:r>
      <w:r w:rsidRPr="00FB372A">
        <w:tab/>
      </w:r>
      <w:r w:rsidRPr="00015B07">
        <w:t>w ust. 4 w pkt 1</w:t>
      </w:r>
      <w:r>
        <w:t>:</w:t>
      </w:r>
    </w:p>
    <w:p w14:paraId="3C46B7E0" w14:textId="77777777" w:rsidR="000B603A" w:rsidRDefault="000B603A" w:rsidP="000B603A">
      <w:pPr>
        <w:pStyle w:val="TIRtiret"/>
      </w:pPr>
      <w:r w:rsidRPr="00A16476">
        <w:t>–</w:t>
      </w:r>
      <w:r>
        <w:tab/>
        <w:t xml:space="preserve">w </w:t>
      </w:r>
      <w:r w:rsidRPr="00015B07">
        <w:t xml:space="preserve">lit. </w:t>
      </w:r>
      <w:r>
        <w:t>c</w:t>
      </w:r>
      <w:r w:rsidRPr="00015B07">
        <w:t xml:space="preserve"> </w:t>
      </w:r>
      <w:r>
        <w:t xml:space="preserve">po wyrazach </w:t>
      </w:r>
      <w:r w:rsidRPr="00340DA0">
        <w:t>„</w:t>
      </w:r>
      <w:r w:rsidRPr="00BD2F01">
        <w:t>w</w:t>
      </w:r>
      <w:r>
        <w:t xml:space="preserve"> art. 2 pkt 11 lit. a,</w:t>
      </w:r>
      <w:r w:rsidRPr="00BA6545">
        <w:t>”</w:t>
      </w:r>
      <w:r>
        <w:t xml:space="preserve"> dodaje się wyrazy </w:t>
      </w:r>
      <w:r w:rsidRPr="00340DA0">
        <w:t>„</w:t>
      </w:r>
      <w:r>
        <w:t>oraz kraj</w:t>
      </w:r>
      <w:bookmarkStart w:id="22" w:name="_Hlk184133769"/>
      <w:r>
        <w:t xml:space="preserve"> </w:t>
      </w:r>
      <w:bookmarkEnd w:id="22"/>
      <w:r>
        <w:t>jego rejestracji,</w:t>
      </w:r>
      <w:r w:rsidRPr="00BA6545">
        <w:t>”</w:t>
      </w:r>
      <w:r>
        <w:t>,</w:t>
      </w:r>
    </w:p>
    <w:bookmarkEnd w:id="21"/>
    <w:p w14:paraId="0008F0C8" w14:textId="77777777" w:rsidR="000B603A" w:rsidRPr="00015B07" w:rsidRDefault="000B603A" w:rsidP="000B603A">
      <w:pPr>
        <w:pStyle w:val="TIRtiret"/>
      </w:pPr>
      <w:r w:rsidRPr="00A16476">
        <w:t>–</w:t>
      </w:r>
      <w:r>
        <w:tab/>
      </w:r>
      <w:r w:rsidRPr="00015B07">
        <w:t>lit. g otrzymuje brzmienie:</w:t>
      </w:r>
    </w:p>
    <w:p w14:paraId="7209EB6A" w14:textId="77777777" w:rsidR="000B603A" w:rsidRPr="003A0214" w:rsidRDefault="000B603A" w:rsidP="000B603A">
      <w:pPr>
        <w:pStyle w:val="ZTIRLITzmlittiret"/>
      </w:pPr>
      <w:r>
        <w:t>„g)</w:t>
      </w:r>
      <w:r>
        <w:tab/>
      </w:r>
      <w:r w:rsidRPr="00504A90">
        <w:t xml:space="preserve">dane adresowe miejsca dostarczenia towaru albo miejsce zakończenia przewozu </w:t>
      </w:r>
      <w:r>
        <w:t xml:space="preserve">towaru </w:t>
      </w:r>
      <w:r w:rsidRPr="00504A90">
        <w:t>na terytorium kraju</w:t>
      </w:r>
      <w:r>
        <w:t>,”,</w:t>
      </w:r>
    </w:p>
    <w:p w14:paraId="01993BA5" w14:textId="77777777" w:rsidR="000B603A" w:rsidRPr="00015B07" w:rsidRDefault="000B603A" w:rsidP="000B603A">
      <w:pPr>
        <w:pStyle w:val="LITlitera"/>
      </w:pPr>
      <w:r>
        <w:t>f)</w:t>
      </w:r>
      <w:r>
        <w:tab/>
      </w:r>
      <w:r w:rsidRPr="00015B07">
        <w:t xml:space="preserve">ust. 4a </w:t>
      </w:r>
      <w:r>
        <w:t xml:space="preserve">i 5 </w:t>
      </w:r>
      <w:r w:rsidRPr="00015B07">
        <w:t>otrzymuj</w:t>
      </w:r>
      <w:r>
        <w:t>ą</w:t>
      </w:r>
      <w:r w:rsidRPr="00015B07">
        <w:t xml:space="preserve"> brzmienie:</w:t>
      </w:r>
    </w:p>
    <w:p w14:paraId="6E91ED0C" w14:textId="77777777" w:rsidR="000B603A" w:rsidRDefault="000B603A" w:rsidP="000B603A">
      <w:pPr>
        <w:pStyle w:val="ZLITUSTzmustliter"/>
      </w:pPr>
      <w:r>
        <w:t>„4a. </w:t>
      </w:r>
      <w:r w:rsidRPr="00DC50C3">
        <w:t xml:space="preserve">Przepisu ust. 4 </w:t>
      </w:r>
      <w:r>
        <w:t xml:space="preserve">pkt 1 </w:t>
      </w:r>
      <w:r w:rsidRPr="00DC50C3">
        <w:t>lit. g nie stosuje się</w:t>
      </w:r>
      <w:r>
        <w:t xml:space="preserve"> w</w:t>
      </w:r>
      <w:r w:rsidRPr="00FB372A">
        <w:t xml:space="preserve"> przypadku paliw opałowych</w:t>
      </w:r>
      <w:r>
        <w:t>.</w:t>
      </w:r>
      <w:r w:rsidRPr="00FB372A">
        <w:t xml:space="preserve"> </w:t>
      </w:r>
      <w:r>
        <w:t>W takim przypadku p</w:t>
      </w:r>
      <w:r w:rsidRPr="00FB372A">
        <w:t xml:space="preserve">rzewoźnik jest obowiązany przed </w:t>
      </w:r>
      <w:r w:rsidRPr="00FB372A">
        <w:lastRenderedPageBreak/>
        <w:t xml:space="preserve">rozpoczęciem przewozu towaru uzupełnić zgłoszenie </w:t>
      </w:r>
      <w:r w:rsidRPr="00EA7D58">
        <w:t>o numer identyfikacyjny miejsca</w:t>
      </w:r>
      <w:r>
        <w:t xml:space="preserve">, </w:t>
      </w:r>
      <w:r w:rsidRPr="008A4509">
        <w:t>gdzie znajdują się urządzenia grzewcze</w:t>
      </w:r>
      <w:r w:rsidRPr="00EA7D58">
        <w:t>, o który</w:t>
      </w:r>
      <w:r>
        <w:t>ch</w:t>
      </w:r>
      <w:r w:rsidRPr="00EA7D58">
        <w:t xml:space="preserve"> mowa w </w:t>
      </w:r>
      <w:r w:rsidRPr="00A6593C">
        <w:t>art. 16b ust. 3 pkt 1</w:t>
      </w:r>
      <w:r w:rsidRPr="00EA7D58">
        <w:t xml:space="preserve"> ustawy z dnia 6 grudnia 2008 r. o</w:t>
      </w:r>
      <w:r>
        <w:t xml:space="preserve"> </w:t>
      </w:r>
      <w:r w:rsidRPr="00EA7D58">
        <w:t>podatku akcyzowym</w:t>
      </w:r>
      <w:r>
        <w:t xml:space="preserve">, </w:t>
      </w:r>
      <w:r w:rsidRPr="008A4509">
        <w:t>w przypadku urządzeń grzewczych stacjonarnych</w:t>
      </w:r>
      <w:r w:rsidRPr="00EA7D58">
        <w:t xml:space="preserve">, albo </w:t>
      </w:r>
      <w:r w:rsidRPr="00FB372A">
        <w:t xml:space="preserve">o numer lub numery </w:t>
      </w:r>
      <w:r w:rsidRPr="00DC50C3">
        <w:t>identyfikacyjn</w:t>
      </w:r>
      <w:r>
        <w:t xml:space="preserve">e </w:t>
      </w:r>
      <w:r w:rsidRPr="008A4509">
        <w:t>dla każdego urządzenia grzewczego</w:t>
      </w:r>
      <w:r w:rsidRPr="00DC50C3">
        <w:t>, o</w:t>
      </w:r>
      <w:r>
        <w:t> </w:t>
      </w:r>
      <w:r w:rsidRPr="00DC50C3">
        <w:t>który</w:t>
      </w:r>
      <w:r>
        <w:t>m</w:t>
      </w:r>
      <w:r w:rsidRPr="00DC50C3">
        <w:t xml:space="preserve"> mowa w art. 16b ust. 3 pkt 2 tej ustawy, </w:t>
      </w:r>
      <w:r>
        <w:t xml:space="preserve">w przypadku </w:t>
      </w:r>
      <w:r w:rsidRPr="008A4509">
        <w:t>urządzeń grzewczych niestacjonarnych</w:t>
      </w:r>
      <w:r>
        <w:t>,</w:t>
      </w:r>
      <w:r w:rsidRPr="008A4509">
        <w:t xml:space="preserve"> </w:t>
      </w:r>
      <w:bookmarkStart w:id="23" w:name="_Hlk195862901"/>
      <w:r w:rsidRPr="00DC50C3">
        <w:t xml:space="preserve">jeżeli </w:t>
      </w:r>
      <w:r>
        <w:t>przewóz</w:t>
      </w:r>
      <w:r w:rsidRPr="00DC50C3">
        <w:t xml:space="preserve"> towarów następuje do miejsca, w którym znajdują się te urządzenia.</w:t>
      </w:r>
      <w:bookmarkEnd w:id="23"/>
    </w:p>
    <w:p w14:paraId="6F3FE9D5" w14:textId="77777777" w:rsidR="000B603A" w:rsidRDefault="000B603A" w:rsidP="000B603A">
      <w:pPr>
        <w:pStyle w:val="ZLITUSTzmustliter"/>
      </w:pPr>
      <w:r w:rsidRPr="00326F2E">
        <w:t xml:space="preserve">5. W przypadku zakończenia przewozu towarów na terytorium kraju, podmiot odbierający, </w:t>
      </w:r>
      <w:r>
        <w:t xml:space="preserve">w terminie ważności numeru referencyjnego, </w:t>
      </w:r>
      <w:r w:rsidRPr="00326F2E">
        <w:t>uzupełnia zgłoszenie o</w:t>
      </w:r>
      <w:r>
        <w:t> </w:t>
      </w:r>
      <w:r w:rsidRPr="00326F2E">
        <w:t>informację o</w:t>
      </w:r>
      <w:r>
        <w:t>:</w:t>
      </w:r>
    </w:p>
    <w:p w14:paraId="01FA7B28" w14:textId="77777777" w:rsidR="000B603A" w:rsidRPr="00340DA0" w:rsidRDefault="000B603A" w:rsidP="000B603A">
      <w:pPr>
        <w:pStyle w:val="ZLITPKTzmpktliter"/>
      </w:pPr>
      <w:r w:rsidRPr="00BA6545">
        <w:t>1)</w:t>
      </w:r>
      <w:r>
        <w:tab/>
        <w:t>dacie</w:t>
      </w:r>
      <w:r w:rsidRPr="00BA6545">
        <w:t xml:space="preserve"> dostarczenia towaru</w:t>
      </w:r>
      <w:r w:rsidRPr="00340DA0">
        <w:t>;</w:t>
      </w:r>
    </w:p>
    <w:p w14:paraId="01535ADE" w14:textId="77777777" w:rsidR="000B603A" w:rsidRDefault="000B603A" w:rsidP="000B603A">
      <w:pPr>
        <w:pStyle w:val="ZLITPKTzmpktliter"/>
      </w:pPr>
      <w:r w:rsidRPr="00BB3966">
        <w:t>2)</w:t>
      </w:r>
      <w:r>
        <w:tab/>
      </w:r>
      <w:r w:rsidRPr="00BB3966">
        <w:t>ilości odebranego towaru</w:t>
      </w:r>
      <w:r w:rsidRPr="00326F2E">
        <w:t>.”</w:t>
      </w:r>
      <w:r>
        <w:t>,</w:t>
      </w:r>
    </w:p>
    <w:p w14:paraId="75D1A601" w14:textId="77777777" w:rsidR="000B603A" w:rsidRPr="00015B07" w:rsidRDefault="000B603A" w:rsidP="000B603A">
      <w:pPr>
        <w:pStyle w:val="LITlitera"/>
      </w:pPr>
      <w:r>
        <w:t>g</w:t>
      </w:r>
      <w:r w:rsidRPr="00A16476">
        <w:t>)</w:t>
      </w:r>
      <w:r w:rsidRPr="00A16476">
        <w:tab/>
      </w:r>
      <w:r>
        <w:t xml:space="preserve">po ust. 5 </w:t>
      </w:r>
      <w:r w:rsidRPr="0097425C">
        <w:t>dodaje</w:t>
      </w:r>
      <w:r>
        <w:t xml:space="preserve"> się ust. 5a i 5b w brzmieniu:</w:t>
      </w:r>
    </w:p>
    <w:p w14:paraId="06DA5D69" w14:textId="77777777" w:rsidR="000B603A" w:rsidRDefault="000B603A" w:rsidP="000B603A">
      <w:pPr>
        <w:pStyle w:val="ZLITUSTzmustliter"/>
      </w:pPr>
      <w:r w:rsidRPr="00326F2E">
        <w:t>„</w:t>
      </w:r>
      <w:r>
        <w:t>5</w:t>
      </w:r>
      <w:r w:rsidRPr="00326F2E">
        <w:t>a</w:t>
      </w:r>
      <w:r w:rsidRPr="008D79D5">
        <w:t>.</w:t>
      </w:r>
      <w:r>
        <w:t> </w:t>
      </w:r>
      <w:bookmarkStart w:id="24" w:name="_Hlk182562319"/>
      <w:r w:rsidRPr="00BB3966">
        <w:t xml:space="preserve">W przypadku zakończenia przewozu towaru, o którym mowa w art. 3 </w:t>
      </w:r>
      <w:r w:rsidRPr="00850D40">
        <w:t xml:space="preserve">ust. 2 pkt </w:t>
      </w:r>
      <w:r>
        <w:t>1</w:t>
      </w:r>
      <w:r w:rsidRPr="00850D40">
        <w:t>b</w:t>
      </w:r>
      <w:r>
        <w:t>,</w:t>
      </w:r>
      <w:r w:rsidRPr="00BB3966">
        <w:t xml:space="preserve"> na terytorium kraju do osoby fizycznej nieprowadzącej działalności gospodarczej</w:t>
      </w:r>
      <w:r>
        <w:t>,</w:t>
      </w:r>
      <w:r w:rsidRPr="00BB3966">
        <w:t xml:space="preserve"> podmiot wysyłający</w:t>
      </w:r>
      <w:r w:rsidRPr="00A70B60">
        <w:t xml:space="preserve"> </w:t>
      </w:r>
      <w:r>
        <w:t>w terminie</w:t>
      </w:r>
      <w:r w:rsidRPr="005C26CC">
        <w:t xml:space="preserve"> ważności numeru referencyjnego</w:t>
      </w:r>
      <w:r>
        <w:t xml:space="preserve"> </w:t>
      </w:r>
      <w:r w:rsidRPr="008D79D5">
        <w:t>uzupełnia zgłoszenie o informacje</w:t>
      </w:r>
      <w:r>
        <w:t>, o których mowa w ust. 5</w:t>
      </w:r>
      <w:bookmarkStart w:id="25" w:name="_Hlk182306559"/>
      <w:bookmarkEnd w:id="24"/>
      <w:r>
        <w:t>.</w:t>
      </w:r>
      <w:bookmarkEnd w:id="25"/>
    </w:p>
    <w:p w14:paraId="023E3EEB" w14:textId="77777777" w:rsidR="000B603A" w:rsidRDefault="000B603A" w:rsidP="000B603A">
      <w:pPr>
        <w:pStyle w:val="ZLITUSTzmustliter"/>
      </w:pPr>
      <w:r>
        <w:t>5b</w:t>
      </w:r>
      <w:r w:rsidRPr="00EE79D0">
        <w:t>.</w:t>
      </w:r>
      <w:r>
        <w:t> </w:t>
      </w:r>
      <w:r w:rsidRPr="00EE79D0">
        <w:t>W przypadku</w:t>
      </w:r>
      <w:r>
        <w:t xml:space="preserve"> dokonania zgłoszenia</w:t>
      </w:r>
      <w:r w:rsidRPr="00100C22">
        <w:t>, o którym</w:t>
      </w:r>
      <w:r w:rsidRPr="0042398D">
        <w:t xml:space="preserve"> mowa w ust. </w:t>
      </w:r>
      <w:r>
        <w:t>2a</w:t>
      </w:r>
      <w:r w:rsidRPr="0042398D">
        <w:t>, podmiot wysyłający jest obowiązany</w:t>
      </w:r>
      <w:r>
        <w:t>:</w:t>
      </w:r>
    </w:p>
    <w:p w14:paraId="29007292" w14:textId="77777777" w:rsidR="000B603A" w:rsidRDefault="000B603A" w:rsidP="000B603A">
      <w:pPr>
        <w:pStyle w:val="ZLITPKTzmpktliter"/>
      </w:pPr>
      <w:r>
        <w:t>1)</w:t>
      </w:r>
      <w:r>
        <w:tab/>
      </w:r>
      <w:r w:rsidRPr="008930B3">
        <w:t xml:space="preserve">w terminie 30 dni </w:t>
      </w:r>
      <w:r w:rsidRPr="0096074F">
        <w:t xml:space="preserve">po </w:t>
      </w:r>
      <w:r>
        <w:t xml:space="preserve">dacie </w:t>
      </w:r>
      <w:r w:rsidRPr="0096074F">
        <w:t>zakończeni</w:t>
      </w:r>
      <w:r>
        <w:t>a</w:t>
      </w:r>
      <w:r w:rsidRPr="0096074F">
        <w:t xml:space="preserve"> umowy, o której mowa w </w:t>
      </w:r>
      <w:r>
        <w:t xml:space="preserve">ust. 2a pkt 4, uzupełnić </w:t>
      </w:r>
      <w:r w:rsidRPr="0096074F">
        <w:t>zgłoszenie o informacj</w:t>
      </w:r>
      <w:r>
        <w:t>ę</w:t>
      </w:r>
      <w:r w:rsidRPr="0096074F">
        <w:t xml:space="preserve"> o łącznej ilości dostarczonego towaru podanej w </w:t>
      </w:r>
      <w:r>
        <w:t>m</w:t>
      </w:r>
      <w:r>
        <w:rPr>
          <w:rStyle w:val="IGindeksgrny"/>
        </w:rPr>
        <w:t>3</w:t>
      </w:r>
      <w:r>
        <w:t>;</w:t>
      </w:r>
    </w:p>
    <w:p w14:paraId="11382389" w14:textId="77777777" w:rsidR="000B603A" w:rsidRDefault="000B603A" w:rsidP="000B603A">
      <w:pPr>
        <w:pStyle w:val="ZLITPKTzmpktliter"/>
      </w:pPr>
      <w:r>
        <w:t>2)</w:t>
      </w:r>
      <w:r>
        <w:tab/>
      </w:r>
      <w:r w:rsidRPr="0096074F">
        <w:t>na wniosek naczelnika urzędu celno-skarbowego przekaz</w:t>
      </w:r>
      <w:r>
        <w:t>ać</w:t>
      </w:r>
      <w:r w:rsidRPr="0096074F">
        <w:t>, za pomocą środków komunikacji elektronicznej lub na informatycznych nośnikach danych, kopię umowy</w:t>
      </w:r>
      <w:r>
        <w:t>, o której mowa w ust. 2a,</w:t>
      </w:r>
      <w:r w:rsidRPr="0096074F">
        <w:t xml:space="preserve"> wraz z jej zmianami</w:t>
      </w:r>
      <w:r>
        <w:t xml:space="preserve"> i</w:t>
      </w:r>
      <w:r w:rsidRPr="0096074F">
        <w:t xml:space="preserve"> inne dokumenty związane z </w:t>
      </w:r>
      <w:r>
        <w:t xml:space="preserve">tą </w:t>
      </w:r>
      <w:r w:rsidRPr="0096074F">
        <w:t>umową oraz zestawienia dowodów księgowych w</w:t>
      </w:r>
      <w:r>
        <w:t> </w:t>
      </w:r>
      <w:r w:rsidRPr="0096074F">
        <w:t>formacie, który umożliwia ich przeszukiwanie.</w:t>
      </w:r>
      <w:r w:rsidRPr="00B0133F">
        <w:t>”;</w:t>
      </w:r>
    </w:p>
    <w:p w14:paraId="31B7F6BE" w14:textId="77777777" w:rsidR="000B603A" w:rsidRDefault="000B603A" w:rsidP="000B603A">
      <w:pPr>
        <w:pStyle w:val="PKTpunkt"/>
      </w:pPr>
      <w:r>
        <w:t>5</w:t>
      </w:r>
      <w:r w:rsidRPr="00326F2E">
        <w:t>)</w:t>
      </w:r>
      <w:r w:rsidRPr="00326F2E">
        <w:tab/>
      </w:r>
      <w:r w:rsidRPr="0097425C">
        <w:t>art</w:t>
      </w:r>
      <w:r w:rsidRPr="00326F2E">
        <w:t>. 5</w:t>
      </w:r>
      <w:r>
        <w:t>a otrzymuje brzmienie</w:t>
      </w:r>
      <w:r w:rsidRPr="00326F2E">
        <w:t>:</w:t>
      </w:r>
    </w:p>
    <w:p w14:paraId="7981A4CC" w14:textId="77777777" w:rsidR="000B603A" w:rsidRDefault="000B603A" w:rsidP="000B603A">
      <w:pPr>
        <w:pStyle w:val="ZUSTzmustartykuempunktem"/>
      </w:pPr>
      <w:r w:rsidRPr="002C2992">
        <w:lastRenderedPageBreak/>
        <w:t>„Art.</w:t>
      </w:r>
      <w:r w:rsidRPr="00C41FD6">
        <w:t> 5</w:t>
      </w:r>
      <w:r>
        <w:t>a</w:t>
      </w:r>
      <w:r w:rsidRPr="00C41FD6">
        <w:t>. 1. </w:t>
      </w:r>
      <w:r w:rsidRPr="00E6647A">
        <w:t>W przypadku odmowy przyjęcia przez podmiot odbierający towaru będącego przedmiotem przewozu</w:t>
      </w:r>
      <w:r>
        <w:t>,</w:t>
      </w:r>
      <w:r w:rsidRPr="00E6647A">
        <w:t xml:space="preserve"> o którym mowa w art. 5 ust. 1</w:t>
      </w:r>
      <w:r>
        <w:t xml:space="preserve">, </w:t>
      </w:r>
      <w:r w:rsidRPr="00E6647A">
        <w:t>kończącego się na terytorium kraju</w:t>
      </w:r>
      <w:r>
        <w:t>:</w:t>
      </w:r>
    </w:p>
    <w:p w14:paraId="7D9C14C6" w14:textId="77777777" w:rsidR="000B603A" w:rsidRPr="006B6AE0" w:rsidRDefault="000B603A" w:rsidP="000B603A">
      <w:pPr>
        <w:pStyle w:val="ZPKTzmpktartykuempunktem"/>
      </w:pPr>
      <w:r w:rsidRPr="00F57BDE">
        <w:t>1)</w:t>
      </w:r>
      <w:r w:rsidRPr="001807F5">
        <w:tab/>
      </w:r>
      <w:bookmarkStart w:id="26" w:name="_Hlk208302282"/>
      <w:r w:rsidRPr="001807F5">
        <w:t>podmiot wysyłający jest obowiązany, przed rozpoczęciem przewozu towarów, przesłać do rejestru zgłoszenie, uzyskać numer referencyjny dla tego zgłoszenia i</w:t>
      </w:r>
      <w:r>
        <w:t> </w:t>
      </w:r>
      <w:r w:rsidRPr="001807F5">
        <w:t>przekazać ten numer przewoźnikowi</w:t>
      </w:r>
      <w:bookmarkEnd w:id="26"/>
      <w:r w:rsidRPr="001807F5">
        <w:t>;</w:t>
      </w:r>
    </w:p>
    <w:p w14:paraId="67D5FB12" w14:textId="77777777" w:rsidR="000B603A" w:rsidRPr="006B6AE0" w:rsidRDefault="000B603A" w:rsidP="000B603A">
      <w:pPr>
        <w:pStyle w:val="ZPKTzmpktartykuempunktem"/>
      </w:pPr>
      <w:r w:rsidRPr="001807F5">
        <w:t>2)</w:t>
      </w:r>
      <w:r w:rsidRPr="001807F5">
        <w:tab/>
        <w:t>podmiot odbierający jest obowiązany, w terminie ważności numeru referencyjnego, uzupełnić dodatkowo zgłoszenie o informację o przyczynach odmowy</w:t>
      </w:r>
      <w:r>
        <w:t xml:space="preserve"> przyjęcia towaru</w:t>
      </w:r>
      <w:r w:rsidRPr="001807F5">
        <w:t>.</w:t>
      </w:r>
    </w:p>
    <w:p w14:paraId="170DC738" w14:textId="77777777" w:rsidR="000B603A" w:rsidRDefault="000B603A" w:rsidP="000B603A">
      <w:pPr>
        <w:pStyle w:val="ZUSTzmustartykuempunktem"/>
      </w:pPr>
      <w:r w:rsidRPr="00813A32">
        <w:t>2.</w:t>
      </w:r>
      <w:r w:rsidRPr="00E60680">
        <w:t> W przypadku, o którym mowa w ust. 1</w:t>
      </w:r>
      <w:r>
        <w:t xml:space="preserve"> pkt 1</w:t>
      </w:r>
      <w:r w:rsidRPr="00E60680">
        <w:t>,</w:t>
      </w:r>
      <w:r>
        <w:t xml:space="preserve"> przepis art. 5 ust. 2 stosuje się odpowiednio.</w:t>
      </w:r>
      <w:r w:rsidRPr="003F6B70">
        <w:t>”;</w:t>
      </w:r>
    </w:p>
    <w:p w14:paraId="06A0757B" w14:textId="77777777" w:rsidR="000B603A" w:rsidRDefault="000B603A" w:rsidP="000B603A">
      <w:pPr>
        <w:pStyle w:val="PKTpunkt"/>
      </w:pPr>
      <w:r>
        <w:t>6</w:t>
      </w:r>
      <w:r w:rsidRPr="00850D40">
        <w:t>)</w:t>
      </w:r>
      <w:r w:rsidRPr="00850D40">
        <w:tab/>
      </w:r>
      <w:r w:rsidRPr="00326F2E">
        <w:t>w art. 6:</w:t>
      </w:r>
    </w:p>
    <w:p w14:paraId="54C7A3C2" w14:textId="77777777" w:rsidR="000B603A" w:rsidRPr="0015521C" w:rsidRDefault="000B603A" w:rsidP="000B603A">
      <w:pPr>
        <w:pStyle w:val="LITlitera"/>
      </w:pPr>
      <w:r w:rsidRPr="0015521C">
        <w:t>a)</w:t>
      </w:r>
      <w:r w:rsidRPr="0015521C">
        <w:tab/>
        <w:t xml:space="preserve">po ust. 1 dodaje się </w:t>
      </w:r>
      <w:bookmarkStart w:id="27" w:name="_Hlk182311189"/>
      <w:r w:rsidRPr="0015521C">
        <w:t xml:space="preserve">ust. 1a </w:t>
      </w:r>
      <w:bookmarkEnd w:id="27"/>
      <w:r w:rsidRPr="0015521C">
        <w:t xml:space="preserve">w </w:t>
      </w:r>
      <w:r w:rsidRPr="0097425C">
        <w:t>brzmieniu</w:t>
      </w:r>
      <w:r w:rsidRPr="0015521C">
        <w:t>:</w:t>
      </w:r>
    </w:p>
    <w:p w14:paraId="09E22C89" w14:textId="77777777" w:rsidR="000B603A" w:rsidRDefault="000B603A" w:rsidP="000B603A">
      <w:pPr>
        <w:pStyle w:val="ZLITUSTzmustliter"/>
      </w:pPr>
      <w:r w:rsidRPr="00212297">
        <w:t>„</w:t>
      </w:r>
      <w:bookmarkStart w:id="28" w:name="_Hlk182562424"/>
      <w:r w:rsidRPr="00212297">
        <w:t xml:space="preserve">1a. W przypadku przewozu towaru, o którym mowa w art. 3 ust. </w:t>
      </w:r>
      <w:r>
        <w:t xml:space="preserve">2 pkt </w:t>
      </w:r>
      <w:r w:rsidRPr="00212297">
        <w:t>1b, z</w:t>
      </w:r>
      <w:r>
        <w:t> </w:t>
      </w:r>
      <w:r w:rsidRPr="00212297">
        <w:t xml:space="preserve">terytorium państwa członkowskiego </w:t>
      </w:r>
      <w:bookmarkStart w:id="29" w:name="_Hlk185338899"/>
      <w:r w:rsidRPr="00212297">
        <w:t xml:space="preserve">do osoby fizycznej nieprowadzącej działalności gospodarczej, </w:t>
      </w:r>
      <w:bookmarkEnd w:id="29"/>
      <w:r>
        <w:t xml:space="preserve">przepisu </w:t>
      </w:r>
      <w:r w:rsidRPr="00212297">
        <w:t>us</w:t>
      </w:r>
      <w:r w:rsidRPr="001C6EF1">
        <w:t>t.</w:t>
      </w:r>
      <w:r w:rsidRPr="00212297">
        <w:t xml:space="preserve"> 1</w:t>
      </w:r>
      <w:r w:rsidRPr="001C6EF1">
        <w:t xml:space="preserve"> nie stosuje się</w:t>
      </w:r>
      <w:r w:rsidRPr="00212297">
        <w:t>.</w:t>
      </w:r>
      <w:bookmarkEnd w:id="28"/>
      <w:r w:rsidRPr="00212297">
        <w:t>”,</w:t>
      </w:r>
    </w:p>
    <w:p w14:paraId="44D33C31" w14:textId="77777777" w:rsidR="000B603A" w:rsidRDefault="000B603A" w:rsidP="000B603A">
      <w:pPr>
        <w:pStyle w:val="LITlitera"/>
      </w:pPr>
      <w:r>
        <w:t>b)</w:t>
      </w:r>
      <w:r w:rsidRPr="00A16476">
        <w:tab/>
        <w:t xml:space="preserve">w </w:t>
      </w:r>
      <w:r w:rsidRPr="00015B07">
        <w:t>ust. 2</w:t>
      </w:r>
      <w:r>
        <w:t>:</w:t>
      </w:r>
    </w:p>
    <w:p w14:paraId="76B8F505" w14:textId="77777777" w:rsidR="000B603A" w:rsidRDefault="000B603A" w:rsidP="000B603A">
      <w:pPr>
        <w:pStyle w:val="TIRtiret"/>
      </w:pPr>
      <w:r w:rsidRPr="00A16476">
        <w:t>–</w:t>
      </w:r>
      <w:r>
        <w:tab/>
        <w:t xml:space="preserve">w </w:t>
      </w:r>
      <w:r w:rsidRPr="00A16476">
        <w:t xml:space="preserve">pkt 4 wyrazy </w:t>
      </w:r>
      <w:r>
        <w:t>„</w:t>
      </w:r>
      <w:r w:rsidRPr="00A16476">
        <w:t>wewnątrzwspólnotowego nabycia towarów w rozumieniu ustawy z dnia 11 marca 2004 r. o podatku od towarów i usług</w:t>
      </w:r>
      <w:r>
        <w:t>”</w:t>
      </w:r>
      <w:r w:rsidRPr="00A16476">
        <w:t xml:space="preserve"> zastępuje się wyrazami </w:t>
      </w:r>
      <w:r>
        <w:t>„</w:t>
      </w:r>
      <w:r w:rsidRPr="00A16476">
        <w:t>przewozu towaru z terytorium państwa członkowskiego</w:t>
      </w:r>
      <w:r>
        <w:t>”</w:t>
      </w:r>
      <w:r w:rsidRPr="00A16476">
        <w:t>,</w:t>
      </w:r>
    </w:p>
    <w:p w14:paraId="309CBD20" w14:textId="77777777" w:rsidR="000B603A" w:rsidRPr="00A16476" w:rsidRDefault="000B603A" w:rsidP="000B603A">
      <w:pPr>
        <w:pStyle w:val="TIRtiret"/>
      </w:pPr>
      <w:r w:rsidRPr="00A16476">
        <w:t>–</w:t>
      </w:r>
      <w:r>
        <w:tab/>
        <w:t xml:space="preserve">w pkt 6 </w:t>
      </w:r>
      <w:r w:rsidRPr="00DC50C3">
        <w:t>skreśla się</w:t>
      </w:r>
      <w:r>
        <w:t xml:space="preserve"> </w:t>
      </w:r>
      <w:r w:rsidRPr="00A16476">
        <w:t xml:space="preserve">wyrazy </w:t>
      </w:r>
      <w:r>
        <w:t>„</w:t>
      </w:r>
      <w:r w:rsidRPr="00A16476">
        <w:t>pozycji CN</w:t>
      </w:r>
      <w:r>
        <w:t>,”</w:t>
      </w:r>
      <w:r w:rsidRPr="00A16476">
        <w:t>,</w:t>
      </w:r>
    </w:p>
    <w:p w14:paraId="0810354B" w14:textId="77777777" w:rsidR="000B603A" w:rsidRPr="00015B07" w:rsidRDefault="000B603A" w:rsidP="000B603A">
      <w:pPr>
        <w:pStyle w:val="LITlitera"/>
      </w:pPr>
      <w:r>
        <w:t>c</w:t>
      </w:r>
      <w:r w:rsidRPr="00DC50C3">
        <w:t>)</w:t>
      </w:r>
      <w:r w:rsidRPr="00DC50C3">
        <w:tab/>
      </w:r>
      <w:r w:rsidRPr="00015B07">
        <w:t xml:space="preserve">po ust. 2 dodaje się ust. 2a w </w:t>
      </w:r>
      <w:r w:rsidRPr="0097425C">
        <w:t>brzmieniu</w:t>
      </w:r>
      <w:r w:rsidRPr="00015B07">
        <w:t>:</w:t>
      </w:r>
    </w:p>
    <w:p w14:paraId="70D9285A" w14:textId="77777777" w:rsidR="000B603A" w:rsidRDefault="000B603A" w:rsidP="000B603A">
      <w:pPr>
        <w:pStyle w:val="ZLITUSTzmustliter"/>
      </w:pPr>
      <w:r>
        <w:t>„2a. Przepisu ust. 2 pkt 5 nie stosuje się w</w:t>
      </w:r>
      <w:r w:rsidRPr="001845BB">
        <w:t xml:space="preserve"> </w:t>
      </w:r>
      <w:r w:rsidRPr="002755DA">
        <w:t>przypadku</w:t>
      </w:r>
      <w:r>
        <w:t xml:space="preserve"> paliw opałowych. W takim przypadku podmiot odbierający</w:t>
      </w:r>
      <w:r w:rsidRPr="00FB372A">
        <w:t xml:space="preserve"> jest obowiązany przed rozpoczęciem przewozu towaru uzupełnić zgłoszenie </w:t>
      </w:r>
      <w:r w:rsidRPr="00EA7D58">
        <w:t xml:space="preserve">o numer </w:t>
      </w:r>
      <w:r w:rsidRPr="001845BB">
        <w:t>identyfikacyjny miejsca</w:t>
      </w:r>
      <w:r>
        <w:t>,</w:t>
      </w:r>
      <w:r w:rsidRPr="008A4509">
        <w:t xml:space="preserve"> gdzie znajdują się urządzenia grzewcze</w:t>
      </w:r>
      <w:r w:rsidRPr="001845BB">
        <w:t>, o który</w:t>
      </w:r>
      <w:r>
        <w:t>ch</w:t>
      </w:r>
      <w:r w:rsidRPr="001845BB">
        <w:t xml:space="preserve"> mowa w art. 16b ust. 3 pkt 1 ustawy z</w:t>
      </w:r>
      <w:r>
        <w:t> </w:t>
      </w:r>
      <w:r w:rsidRPr="001845BB">
        <w:t xml:space="preserve">dnia 6 grudnia 2008 r. o podatku akcyzowym, </w:t>
      </w:r>
      <w:r w:rsidRPr="008A4509">
        <w:t>w przypadku urządzeń grzewczych stacjonarnych</w:t>
      </w:r>
      <w:r>
        <w:t>,</w:t>
      </w:r>
      <w:r w:rsidRPr="008A4509">
        <w:t xml:space="preserve"> </w:t>
      </w:r>
      <w:r w:rsidRPr="001845BB">
        <w:t xml:space="preserve">albo </w:t>
      </w:r>
      <w:r>
        <w:t xml:space="preserve">o </w:t>
      </w:r>
      <w:r w:rsidRPr="001845BB">
        <w:t xml:space="preserve">numer </w:t>
      </w:r>
      <w:r>
        <w:t xml:space="preserve">lub numery </w:t>
      </w:r>
      <w:r w:rsidRPr="001845BB">
        <w:t>identyfikacyjn</w:t>
      </w:r>
      <w:r>
        <w:t>e</w:t>
      </w:r>
      <w:r w:rsidRPr="008A4509">
        <w:t xml:space="preserve"> dla każdego urządzenia grzewczego</w:t>
      </w:r>
      <w:r w:rsidRPr="001845BB">
        <w:t>, o który</w:t>
      </w:r>
      <w:r>
        <w:t>m</w:t>
      </w:r>
      <w:r w:rsidRPr="001845BB">
        <w:t xml:space="preserve"> mowa w art. 16b ust. 3 pkt 2 </w:t>
      </w:r>
      <w:r>
        <w:t xml:space="preserve">tej </w:t>
      </w:r>
      <w:r w:rsidRPr="001845BB">
        <w:t>ustawy,</w:t>
      </w:r>
      <w:r w:rsidRPr="008A4509">
        <w:t xml:space="preserve"> </w:t>
      </w:r>
      <w:r>
        <w:t xml:space="preserve">w przypadku </w:t>
      </w:r>
      <w:r w:rsidRPr="008A4509">
        <w:t>urządzeń grzewczych niestacjonarnych</w:t>
      </w:r>
      <w:r>
        <w:t>,</w:t>
      </w:r>
      <w:r w:rsidRPr="001845BB">
        <w:t xml:space="preserve"> jeżeli </w:t>
      </w:r>
      <w:r>
        <w:t>przywóz</w:t>
      </w:r>
      <w:r w:rsidRPr="001845BB">
        <w:t xml:space="preserve"> towarów następuje do miejsca, w</w:t>
      </w:r>
      <w:r>
        <w:t> </w:t>
      </w:r>
      <w:r w:rsidRPr="001845BB">
        <w:t>którym znajdują się te urządzenia</w:t>
      </w:r>
      <w:r>
        <w:t>.”,</w:t>
      </w:r>
    </w:p>
    <w:p w14:paraId="55EE080B" w14:textId="77777777" w:rsidR="000B603A" w:rsidRDefault="000B603A" w:rsidP="000B603A">
      <w:pPr>
        <w:pStyle w:val="LITlitera"/>
      </w:pPr>
      <w:r>
        <w:lastRenderedPageBreak/>
        <w:t>d</w:t>
      </w:r>
      <w:r w:rsidRPr="00BE35E0">
        <w:t>)</w:t>
      </w:r>
      <w:r w:rsidRPr="00BE35E0">
        <w:tab/>
      </w:r>
      <w:r w:rsidRPr="00E40CCF">
        <w:t xml:space="preserve">w ust. 3 w pkt 1 w lit. c </w:t>
      </w:r>
      <w:r w:rsidRPr="00650040">
        <w:t>po</w:t>
      </w:r>
      <w:r w:rsidRPr="000B603A">
        <w:rPr>
          <w:rStyle w:val="Kkursywa"/>
        </w:rPr>
        <w:t xml:space="preserve"> </w:t>
      </w:r>
      <w:r>
        <w:t>wyrazach</w:t>
      </w:r>
      <w:r w:rsidRPr="009C1017">
        <w:rPr>
          <w:rStyle w:val="Kkursywa"/>
        </w:rPr>
        <w:t xml:space="preserve"> </w:t>
      </w:r>
      <w:r w:rsidRPr="00650040">
        <w:t xml:space="preserve">„w art. 2 pkt 11 lit. a,” </w:t>
      </w:r>
      <w:r w:rsidRPr="000B603A">
        <w:rPr>
          <w:rStyle w:val="Kkursywa"/>
        </w:rPr>
        <w:t xml:space="preserve">dodaje się </w:t>
      </w:r>
      <w:r>
        <w:t>wyrazy</w:t>
      </w:r>
      <w:r w:rsidRPr="009C1017">
        <w:rPr>
          <w:rStyle w:val="Kkursywa"/>
        </w:rPr>
        <w:t xml:space="preserve"> </w:t>
      </w:r>
      <w:r w:rsidRPr="00E40CCF">
        <w:t>„oraz kraj</w:t>
      </w:r>
      <w:r>
        <w:t xml:space="preserve"> jego</w:t>
      </w:r>
      <w:r w:rsidRPr="00E40CCF">
        <w:t xml:space="preserve"> rejestracji,”</w:t>
      </w:r>
      <w:r>
        <w:t>,</w:t>
      </w:r>
    </w:p>
    <w:p w14:paraId="27B777DF" w14:textId="77777777" w:rsidR="000B603A" w:rsidRPr="00326F2E" w:rsidRDefault="000B603A" w:rsidP="000B603A">
      <w:pPr>
        <w:pStyle w:val="LITlitera"/>
      </w:pPr>
      <w:r>
        <w:t>e)</w:t>
      </w:r>
      <w:r>
        <w:tab/>
      </w:r>
      <w:r w:rsidRPr="00015B07">
        <w:t xml:space="preserve">ust. 4 </w:t>
      </w:r>
      <w:r w:rsidRPr="0097425C">
        <w:t>otrzymuje</w:t>
      </w:r>
      <w:r w:rsidRPr="00015B07">
        <w:t xml:space="preserve"> brzmienie:</w:t>
      </w:r>
    </w:p>
    <w:p w14:paraId="447E72BD" w14:textId="77777777" w:rsidR="000B603A" w:rsidRDefault="000B603A" w:rsidP="000B603A">
      <w:pPr>
        <w:pStyle w:val="ZLITUSTzmustliter"/>
      </w:pPr>
      <w:r w:rsidRPr="00326F2E">
        <w:t xml:space="preserve">„4. Podmiot odbierający </w:t>
      </w:r>
      <w:bookmarkStart w:id="30" w:name="_Hlk184992836"/>
      <w:r>
        <w:t>w terminie ważności numeru referencyjnego</w:t>
      </w:r>
      <w:r w:rsidRPr="00326F2E">
        <w:t xml:space="preserve"> </w:t>
      </w:r>
      <w:bookmarkEnd w:id="30"/>
      <w:r>
        <w:t xml:space="preserve">jest obowiązany </w:t>
      </w:r>
      <w:r w:rsidRPr="00326F2E">
        <w:t>uzupełni</w:t>
      </w:r>
      <w:r>
        <w:t>ć</w:t>
      </w:r>
      <w:r w:rsidRPr="00326F2E">
        <w:t xml:space="preserve"> zgłoszenie o informację o</w:t>
      </w:r>
      <w:r>
        <w:t>:</w:t>
      </w:r>
    </w:p>
    <w:p w14:paraId="42049680" w14:textId="77777777" w:rsidR="000B603A" w:rsidRPr="00F70CF1" w:rsidRDefault="000B603A" w:rsidP="000B603A">
      <w:pPr>
        <w:pStyle w:val="ZLITPKTzmpktliter"/>
      </w:pPr>
      <w:r w:rsidRPr="00F70CF1">
        <w:t>1)</w:t>
      </w:r>
      <w:r>
        <w:tab/>
      </w:r>
      <w:r w:rsidRPr="0028299A">
        <w:t>d</w:t>
      </w:r>
      <w:r>
        <w:t>acie</w:t>
      </w:r>
      <w:r w:rsidRPr="00F70CF1">
        <w:t xml:space="preserve"> dostarczenia towaru;</w:t>
      </w:r>
    </w:p>
    <w:p w14:paraId="450E7E2C" w14:textId="77777777" w:rsidR="000B603A" w:rsidRDefault="000B603A" w:rsidP="000B603A">
      <w:pPr>
        <w:pStyle w:val="ZLITPKTzmpktliter"/>
      </w:pPr>
      <w:r w:rsidRPr="00BB3966">
        <w:t>2)</w:t>
      </w:r>
      <w:r>
        <w:tab/>
      </w:r>
      <w:r w:rsidRPr="00BB3966">
        <w:t>ilości odebranego towaru</w:t>
      </w:r>
      <w:r w:rsidRPr="00326F2E">
        <w:t>.”</w:t>
      </w:r>
      <w:r>
        <w:t>;</w:t>
      </w:r>
    </w:p>
    <w:p w14:paraId="580B375F" w14:textId="77777777" w:rsidR="000B603A" w:rsidRDefault="000B603A" w:rsidP="000B603A">
      <w:pPr>
        <w:pStyle w:val="PKTpunkt"/>
      </w:pPr>
      <w:r>
        <w:t>7</w:t>
      </w:r>
      <w:r w:rsidRPr="00A16476">
        <w:t>)</w:t>
      </w:r>
      <w:r w:rsidRPr="00A16476">
        <w:tab/>
      </w:r>
      <w:r>
        <w:t xml:space="preserve">skreśla się użyte </w:t>
      </w:r>
      <w:r w:rsidRPr="00A16476">
        <w:t xml:space="preserve">w art. 6a </w:t>
      </w:r>
      <w:r w:rsidRPr="00DC50C3">
        <w:t>w ust. 2 w pkt 5, w art. 6b w ust. 2 w pkt 5 i w ust. 3 w pkt 6</w:t>
      </w:r>
      <w:r>
        <w:t xml:space="preserve"> oraz</w:t>
      </w:r>
      <w:r w:rsidRPr="00DC50C3">
        <w:t xml:space="preserve"> w art. 6c w ust. 2 w</w:t>
      </w:r>
      <w:r>
        <w:t xml:space="preserve"> </w:t>
      </w:r>
      <w:r w:rsidRPr="00DC50C3">
        <w:t>pkt 3 i</w:t>
      </w:r>
      <w:r>
        <w:t xml:space="preserve"> </w:t>
      </w:r>
      <w:r w:rsidRPr="00DC50C3">
        <w:t>w ust.</w:t>
      </w:r>
      <w:r>
        <w:t xml:space="preserve"> </w:t>
      </w:r>
      <w:r w:rsidRPr="00DC50C3">
        <w:t xml:space="preserve">4 w pkt 4 wyrazy </w:t>
      </w:r>
      <w:r>
        <w:t>„</w:t>
      </w:r>
      <w:r w:rsidRPr="00DC50C3">
        <w:t>kod</w:t>
      </w:r>
      <w:r>
        <w:t>u</w:t>
      </w:r>
      <w:r w:rsidRPr="00DC50C3">
        <w:t xml:space="preserve"> CN,</w:t>
      </w:r>
      <w:r>
        <w:t>”</w:t>
      </w:r>
      <w:r w:rsidRPr="00DC50C3">
        <w:t>;</w:t>
      </w:r>
    </w:p>
    <w:p w14:paraId="61BC237D" w14:textId="087FFB6F" w:rsidR="006B176C" w:rsidRPr="00FE4351" w:rsidRDefault="00717D1A" w:rsidP="006B176C">
      <w:pPr>
        <w:pStyle w:val="PKTpunkt"/>
      </w:pPr>
      <w:r w:rsidRPr="00FE4351">
        <w:t>8</w:t>
      </w:r>
      <w:r w:rsidR="006B176C" w:rsidRPr="00FE4351">
        <w:t>)</w:t>
      </w:r>
      <w:r w:rsidR="006B176C" w:rsidRPr="00FE4351">
        <w:tab/>
        <w:t>w art. 6c w ust. 4 w pkt 4 skreśla się wyrazy „kodu CN”;</w:t>
      </w:r>
    </w:p>
    <w:p w14:paraId="41582C1A" w14:textId="3D19FFB2" w:rsidR="000B603A" w:rsidRDefault="00717D1A" w:rsidP="000B603A">
      <w:pPr>
        <w:pStyle w:val="PKTpunkt"/>
      </w:pPr>
      <w:r>
        <w:t>9</w:t>
      </w:r>
      <w:r w:rsidR="000B603A" w:rsidRPr="0015521C">
        <w:t>)</w:t>
      </w:r>
      <w:r w:rsidR="000B603A" w:rsidRPr="0015521C">
        <w:tab/>
        <w:t>w art. 7</w:t>
      </w:r>
      <w:r w:rsidR="000B603A">
        <w:t xml:space="preserve"> </w:t>
      </w:r>
      <w:r w:rsidR="000B603A" w:rsidRPr="00D368C8">
        <w:t>w ust. 2</w:t>
      </w:r>
      <w:r w:rsidR="000B603A">
        <w:t>:</w:t>
      </w:r>
    </w:p>
    <w:p w14:paraId="6EA0AD32" w14:textId="77777777" w:rsidR="000B603A" w:rsidRDefault="000B603A" w:rsidP="000B603A">
      <w:pPr>
        <w:pStyle w:val="LITlitera"/>
      </w:pPr>
      <w:r>
        <w:t>a)</w:t>
      </w:r>
      <w:r>
        <w:tab/>
        <w:t xml:space="preserve">w </w:t>
      </w:r>
      <w:r w:rsidRPr="00D368C8">
        <w:t>pkt 1</w:t>
      </w:r>
      <w:r>
        <w:t>:</w:t>
      </w:r>
    </w:p>
    <w:p w14:paraId="25214982" w14:textId="77777777" w:rsidR="000B603A" w:rsidRDefault="000B603A" w:rsidP="000B603A">
      <w:pPr>
        <w:pStyle w:val="TIRtiret"/>
      </w:pPr>
      <w:r w:rsidRPr="00326F2E">
        <w:t>–</w:t>
      </w:r>
      <w:r>
        <w:tab/>
        <w:t xml:space="preserve">w </w:t>
      </w:r>
      <w:r w:rsidRPr="00696084">
        <w:t>lit. h skreśla</w:t>
      </w:r>
      <w:r w:rsidRPr="00DC50C3">
        <w:t xml:space="preserve"> się</w:t>
      </w:r>
      <w:r>
        <w:t xml:space="preserve"> </w:t>
      </w:r>
      <w:r w:rsidRPr="00A16476">
        <w:t xml:space="preserve">wyrazy </w:t>
      </w:r>
      <w:r>
        <w:t>„</w:t>
      </w:r>
      <w:r w:rsidRPr="00A16476">
        <w:t>pozycji CN</w:t>
      </w:r>
      <w:r>
        <w:t>,”</w:t>
      </w:r>
      <w:r w:rsidRPr="00A16476">
        <w:t>,</w:t>
      </w:r>
    </w:p>
    <w:p w14:paraId="090DBAE6" w14:textId="77777777" w:rsidR="000B603A" w:rsidRDefault="000B603A" w:rsidP="000B603A">
      <w:pPr>
        <w:pStyle w:val="TIRtiret"/>
      </w:pPr>
      <w:r w:rsidRPr="00326F2E">
        <w:t>–</w:t>
      </w:r>
      <w:r>
        <w:tab/>
        <w:t xml:space="preserve">w </w:t>
      </w:r>
      <w:r w:rsidRPr="00D368C8">
        <w:t xml:space="preserve">lit. k po </w:t>
      </w:r>
      <w:r>
        <w:t>wyrazach</w:t>
      </w:r>
      <w:r w:rsidRPr="00D368C8">
        <w:t xml:space="preserve"> „w art. 2 pkt 11 lit. a,” dodaje się </w:t>
      </w:r>
      <w:r>
        <w:t>wyrazy</w:t>
      </w:r>
      <w:r w:rsidRPr="00D368C8">
        <w:t xml:space="preserve"> „oraz kraj </w:t>
      </w:r>
      <w:r>
        <w:t xml:space="preserve">jego </w:t>
      </w:r>
      <w:r w:rsidRPr="00D368C8">
        <w:t>rejestracji,”</w:t>
      </w:r>
      <w:r>
        <w:t>,</w:t>
      </w:r>
    </w:p>
    <w:p w14:paraId="6EC7C5A5" w14:textId="77777777" w:rsidR="000B603A" w:rsidRPr="00D368C8" w:rsidRDefault="000B603A" w:rsidP="000B603A">
      <w:pPr>
        <w:pStyle w:val="LITlitera"/>
      </w:pPr>
      <w:r>
        <w:t>b)</w:t>
      </w:r>
      <w:r>
        <w:tab/>
        <w:t xml:space="preserve">w </w:t>
      </w:r>
      <w:r w:rsidRPr="00A16476">
        <w:t xml:space="preserve">pkt 2 w lit. h </w:t>
      </w:r>
      <w:r w:rsidRPr="00DC50C3">
        <w:t>skreśla się</w:t>
      </w:r>
      <w:r>
        <w:t xml:space="preserve"> </w:t>
      </w:r>
      <w:r w:rsidRPr="00A16476">
        <w:t xml:space="preserve">wyrazy </w:t>
      </w:r>
      <w:r>
        <w:t>„</w:t>
      </w:r>
      <w:r w:rsidRPr="00A16476">
        <w:t>pozycji CN</w:t>
      </w:r>
      <w:r>
        <w:t>,”;</w:t>
      </w:r>
    </w:p>
    <w:p w14:paraId="00F63EB6" w14:textId="0E321CA3" w:rsidR="000B603A" w:rsidRPr="00976D9E" w:rsidRDefault="00717D1A" w:rsidP="000B603A">
      <w:pPr>
        <w:pStyle w:val="PKTpunkt"/>
      </w:pPr>
      <w:r>
        <w:t>10</w:t>
      </w:r>
      <w:r w:rsidR="000B603A" w:rsidRPr="00976D9E">
        <w:t>)</w:t>
      </w:r>
      <w:r w:rsidR="000B603A" w:rsidRPr="00976D9E">
        <w:tab/>
        <w:t>w art. 9 po ust. 5 dodaje się ust. 5a w brzmieniu:</w:t>
      </w:r>
    </w:p>
    <w:p w14:paraId="01D071A9" w14:textId="77777777" w:rsidR="000B603A" w:rsidRPr="00976D9E" w:rsidRDefault="000B603A" w:rsidP="000B603A">
      <w:pPr>
        <w:pStyle w:val="ZUSTzmustartykuempunktem"/>
      </w:pPr>
      <w:r w:rsidRPr="00976D9E">
        <w:t>„</w:t>
      </w:r>
      <w:bookmarkStart w:id="31" w:name="_Hlk182562608"/>
      <w:r w:rsidRPr="00976D9E">
        <w:t xml:space="preserve">5a. Przepisu ust. 5 pkt 1 nie stosuje się w przypadku przewozu towaru, o którym mowa w art. 3 ust. 2 pkt 1b, jeżeli przewożonemu towarowi towarzyszy </w:t>
      </w:r>
      <w:bookmarkStart w:id="32" w:name="_Hlk195864519"/>
      <w:bookmarkStart w:id="33" w:name="_Hlk198727516"/>
      <w:r w:rsidRPr="00487665">
        <w:t>dow</w:t>
      </w:r>
      <w:r>
        <w:t>ó</w:t>
      </w:r>
      <w:r w:rsidRPr="00487665">
        <w:t>d księgow</w:t>
      </w:r>
      <w:r>
        <w:t>y</w:t>
      </w:r>
      <w:r w:rsidRPr="00487665">
        <w:t xml:space="preserve">, </w:t>
      </w:r>
      <w:bookmarkEnd w:id="32"/>
      <w:r w:rsidRPr="00487665">
        <w:t>dokumentując</w:t>
      </w:r>
      <w:r>
        <w:t>y</w:t>
      </w:r>
      <w:r w:rsidRPr="00487665">
        <w:t xml:space="preserve"> dostawę towaru</w:t>
      </w:r>
      <w:bookmarkEnd w:id="33"/>
      <w:r w:rsidRPr="00976D9E">
        <w:t>.</w:t>
      </w:r>
      <w:bookmarkEnd w:id="31"/>
      <w:r w:rsidRPr="00EF7A13">
        <w:t>”</w:t>
      </w:r>
      <w:r w:rsidRPr="00976D9E">
        <w:t>;</w:t>
      </w:r>
    </w:p>
    <w:p w14:paraId="34A513F3" w14:textId="02E38E6A" w:rsidR="000B603A" w:rsidRDefault="000B603A" w:rsidP="000B603A">
      <w:pPr>
        <w:pStyle w:val="PKTpunkt"/>
      </w:pPr>
      <w:r>
        <w:t>1</w:t>
      </w:r>
      <w:r w:rsidR="00717D1A">
        <w:t>1</w:t>
      </w:r>
      <w:r w:rsidRPr="00976D9E">
        <w:t>)</w:t>
      </w:r>
      <w:r w:rsidRPr="00976D9E">
        <w:tab/>
        <w:t>w art. 10</w:t>
      </w:r>
      <w:r>
        <w:t>:</w:t>
      </w:r>
    </w:p>
    <w:p w14:paraId="3BFB0F0E" w14:textId="77777777" w:rsidR="000B603A" w:rsidRPr="00976D9E" w:rsidRDefault="000B603A" w:rsidP="000B603A">
      <w:pPr>
        <w:pStyle w:val="LITlitera"/>
      </w:pPr>
      <w:r w:rsidRPr="0015521C">
        <w:t>a)</w:t>
      </w:r>
      <w:r w:rsidRPr="0015521C">
        <w:tab/>
      </w:r>
      <w:r w:rsidRPr="00976D9E">
        <w:t>ust. 1 otrzymuj</w:t>
      </w:r>
      <w:r>
        <w:t>e</w:t>
      </w:r>
      <w:r w:rsidRPr="00976D9E">
        <w:t xml:space="preserve"> brzmienie:</w:t>
      </w:r>
    </w:p>
    <w:p w14:paraId="297D5900" w14:textId="77777777" w:rsidR="000B603A" w:rsidRDefault="000B603A" w:rsidP="000B603A">
      <w:pPr>
        <w:pStyle w:val="ZLITUSTzmustliter"/>
      </w:pPr>
      <w:r w:rsidRPr="00976D9E">
        <w:t>„</w:t>
      </w:r>
      <w:r>
        <w:t>1. </w:t>
      </w:r>
      <w:bookmarkStart w:id="34" w:name="_Hlk182314097"/>
      <w:r w:rsidRPr="004A6845">
        <w:t>Przewoźnik jest obowiązany odmówić przyjęcia do przewozu towarów podlegających zgłoszeniu w przypadku nieotrzymania numeru referencyjnego, a</w:t>
      </w:r>
      <w:r>
        <w:t> </w:t>
      </w:r>
      <w:r w:rsidRPr="004A6845">
        <w:t>w</w:t>
      </w:r>
      <w:r>
        <w:t> </w:t>
      </w:r>
      <w:r w:rsidRPr="004A6845">
        <w:t>przypadku</w:t>
      </w:r>
      <w:r w:rsidRPr="007A07F1">
        <w:t xml:space="preserve"> </w:t>
      </w:r>
      <w:r w:rsidRPr="004A6845">
        <w:t>niedostępności rejestru, o której mowa w art. 9</w:t>
      </w:r>
      <w:r>
        <w:t>,</w:t>
      </w:r>
      <w:r w:rsidRPr="001F142C">
        <w:t xml:space="preserve"> </w:t>
      </w:r>
      <w:r w:rsidRPr="007B2646">
        <w:t>nieotrzymania</w:t>
      </w:r>
      <w:r>
        <w:t>:</w:t>
      </w:r>
    </w:p>
    <w:p w14:paraId="48CC2D1E" w14:textId="77777777" w:rsidR="000B603A" w:rsidRPr="007B2646" w:rsidRDefault="000B603A" w:rsidP="000B603A">
      <w:pPr>
        <w:pStyle w:val="ZLITPKTzmpktliter"/>
      </w:pPr>
      <w:r>
        <w:t>1)</w:t>
      </w:r>
      <w:r>
        <w:tab/>
      </w:r>
      <w:r w:rsidRPr="007B2646">
        <w:t>dokumentu zastępującego zgłoszenie i potwierdzenia przyjęcia dokumentu zastępującego zgłoszenie</w:t>
      </w:r>
      <w:r>
        <w:t xml:space="preserve"> albo</w:t>
      </w:r>
    </w:p>
    <w:p w14:paraId="5BEBA2C0" w14:textId="77777777" w:rsidR="000B603A" w:rsidRDefault="000B603A" w:rsidP="000B603A">
      <w:pPr>
        <w:pStyle w:val="ZLITPKTzmpktliter"/>
      </w:pPr>
      <w:r w:rsidRPr="007B2646">
        <w:t>2)</w:t>
      </w:r>
      <w:r w:rsidRPr="007B2646">
        <w:tab/>
      </w:r>
      <w:r w:rsidRPr="001F142C">
        <w:t>dow</w:t>
      </w:r>
      <w:r>
        <w:t>odu</w:t>
      </w:r>
      <w:r w:rsidRPr="001F142C">
        <w:t xml:space="preserve"> księgow</w:t>
      </w:r>
      <w:r>
        <w:t>ego</w:t>
      </w:r>
      <w:r w:rsidRPr="001F142C">
        <w:t xml:space="preserve"> </w:t>
      </w:r>
      <w:r w:rsidRPr="007B2646">
        <w:t>w przypadku przewozu towaru, o którym mowa w art. 3 ust. 2 pkt 1b</w:t>
      </w:r>
      <w:r>
        <w:t>.”,</w:t>
      </w:r>
    </w:p>
    <w:p w14:paraId="79CF8B32" w14:textId="77777777" w:rsidR="000B603A" w:rsidRPr="00DC50C3" w:rsidRDefault="000B603A" w:rsidP="000B603A">
      <w:pPr>
        <w:pStyle w:val="LITlitera"/>
      </w:pPr>
      <w:r>
        <w:t>b</w:t>
      </w:r>
      <w:r w:rsidRPr="0015521C">
        <w:t>)</w:t>
      </w:r>
      <w:r w:rsidRPr="007A07F1">
        <w:tab/>
      </w:r>
      <w:r>
        <w:t>po ust. 1a dodaje się ust. 1b w brzmieniu:</w:t>
      </w:r>
    </w:p>
    <w:p w14:paraId="2A1BE923" w14:textId="77777777" w:rsidR="000B603A" w:rsidRPr="004A6845" w:rsidRDefault="000B603A" w:rsidP="000B603A">
      <w:pPr>
        <w:pStyle w:val="ZLITUSTzmustliter"/>
      </w:pPr>
      <w:r w:rsidRPr="00976D9E">
        <w:t>„</w:t>
      </w:r>
      <w:r>
        <w:t xml:space="preserve">1b. W przypadku, o którym mowa w art. 5 </w:t>
      </w:r>
      <w:bookmarkStart w:id="35" w:name="_Hlk195867068"/>
      <w:r>
        <w:t>ust. 2a, p</w:t>
      </w:r>
      <w:r w:rsidRPr="004A6845">
        <w:t>rzewoźnik jest obowiązany odmówić przyjęcia do przewozu towar</w:t>
      </w:r>
      <w:r>
        <w:t>u,</w:t>
      </w:r>
      <w:r w:rsidRPr="00B259B3">
        <w:t xml:space="preserve"> </w:t>
      </w:r>
      <w:r>
        <w:t xml:space="preserve">o którym mowa w art. </w:t>
      </w:r>
      <w:r>
        <w:lastRenderedPageBreak/>
        <w:t xml:space="preserve">3 </w:t>
      </w:r>
      <w:r w:rsidRPr="008D0D21">
        <w:t>ust. 2 pkt 1b</w:t>
      </w:r>
      <w:r>
        <w:t xml:space="preserve">, </w:t>
      </w:r>
      <w:r w:rsidRPr="004A6845">
        <w:t>podlegając</w:t>
      </w:r>
      <w:r>
        <w:t>ego</w:t>
      </w:r>
      <w:r w:rsidRPr="004A6845">
        <w:t xml:space="preserve"> zgłoszeniu</w:t>
      </w:r>
      <w:r>
        <w:t xml:space="preserve">, o którym mowa w art. 5 ust. 2a, jeżeli </w:t>
      </w:r>
      <w:r w:rsidRPr="004A6845">
        <w:t>nie</w:t>
      </w:r>
      <w:r>
        <w:t xml:space="preserve"> </w:t>
      </w:r>
      <w:r w:rsidRPr="004A6845">
        <w:t xml:space="preserve">otrzyma </w:t>
      </w:r>
      <w:bookmarkStart w:id="36" w:name="_Hlk199925562"/>
      <w:bookmarkStart w:id="37" w:name="_Hlk195869444"/>
      <w:r w:rsidRPr="00BF5859">
        <w:t>dowod</w:t>
      </w:r>
      <w:r>
        <w:t>u</w:t>
      </w:r>
      <w:r w:rsidRPr="00BF5859">
        <w:t xml:space="preserve"> księgow</w:t>
      </w:r>
      <w:r>
        <w:t>ego</w:t>
      </w:r>
      <w:r w:rsidRPr="00BF5859">
        <w:t xml:space="preserve"> </w:t>
      </w:r>
      <w:r>
        <w:t xml:space="preserve">z </w:t>
      </w:r>
      <w:r w:rsidRPr="001825AA">
        <w:t>umieszczonym na nim numerem referencyjnym</w:t>
      </w:r>
      <w:bookmarkEnd w:id="35"/>
      <w:bookmarkEnd w:id="36"/>
      <w:bookmarkEnd w:id="37"/>
      <w:r>
        <w:t>.</w:t>
      </w:r>
      <w:r w:rsidRPr="00B259B3">
        <w:t>”;</w:t>
      </w:r>
    </w:p>
    <w:bookmarkEnd w:id="34"/>
    <w:p w14:paraId="0BCBB3D1" w14:textId="6B527BC7" w:rsidR="000B603A" w:rsidRDefault="000B603A" w:rsidP="000B603A">
      <w:pPr>
        <w:pStyle w:val="PKTpunkt"/>
      </w:pPr>
      <w:r w:rsidRPr="009F677E">
        <w:t>1</w:t>
      </w:r>
      <w:r w:rsidR="00717D1A">
        <w:t>2</w:t>
      </w:r>
      <w:r w:rsidRPr="009F677E">
        <w:t>)</w:t>
      </w:r>
      <w:r w:rsidRPr="009F677E">
        <w:tab/>
      </w:r>
      <w:bookmarkStart w:id="38" w:name="_Hlk219461367"/>
      <w:bookmarkStart w:id="39" w:name="_Hlk183093702"/>
      <w:r>
        <w:t>u</w:t>
      </w:r>
      <w:r w:rsidRPr="00EF7A13">
        <w:t>żyte</w:t>
      </w:r>
      <w:r w:rsidRPr="007F46B8">
        <w:t xml:space="preserve"> w </w:t>
      </w:r>
      <w:bookmarkStart w:id="40" w:name="_Hlk182314446"/>
      <w:r w:rsidRPr="007F46B8">
        <w:t xml:space="preserve">art. 10 w ust. 2–4, </w:t>
      </w:r>
      <w:bookmarkStart w:id="41" w:name="_Hlk214620410"/>
      <w:r w:rsidRPr="007F46B8">
        <w:t>w art. 13 w ust. 1 w pkt 3</w:t>
      </w:r>
      <w:r>
        <w:t xml:space="preserve"> oraz</w:t>
      </w:r>
      <w:r w:rsidRPr="007F46B8">
        <w:t xml:space="preserve"> w art. 16 w ust. 1 w pkt 2 </w:t>
      </w:r>
      <w:bookmarkEnd w:id="38"/>
      <w:bookmarkEnd w:id="41"/>
      <w:r w:rsidRPr="007F46B8">
        <w:t>w</w:t>
      </w:r>
      <w:r>
        <w:t> </w:t>
      </w:r>
      <w:r w:rsidRPr="007F46B8">
        <w:t>różny</w:t>
      </w:r>
      <w:r>
        <w:t>m</w:t>
      </w:r>
      <w:r w:rsidRPr="007F46B8">
        <w:t xml:space="preserve"> przypadk</w:t>
      </w:r>
      <w:r>
        <w:t>u</w:t>
      </w:r>
      <w:r w:rsidRPr="007F46B8">
        <w:t xml:space="preserve"> wyrazy „</w:t>
      </w:r>
      <w:r>
        <w:t xml:space="preserve"> </w:t>
      </w:r>
      <w:r w:rsidRPr="004A6845">
        <w:t>, dokument zastępujący zgłoszenie i potwierdzenie przyjęcia dokumentu zastępującego zgłoszenie albo dokument, o którym mowa w</w:t>
      </w:r>
      <w:r>
        <w:t xml:space="preserve"> art. 3 ust. 7</w:t>
      </w:r>
      <w:r w:rsidRPr="007F46B8">
        <w:t>”</w:t>
      </w:r>
      <w:r>
        <w:t xml:space="preserve"> zastępuje się użytymi w odpowiednim przypadku wyrazami </w:t>
      </w:r>
      <w:r w:rsidRPr="004A6845">
        <w:t>„</w:t>
      </w:r>
      <w:r>
        <w:t xml:space="preserve">albo </w:t>
      </w:r>
      <w:r w:rsidRPr="004A6845">
        <w:t>dokument zastępujący zgłoszenie i potwierdzenie przyjęcia dokumentu zastępującego zgłoszenie</w:t>
      </w:r>
      <w:r>
        <w:t>,</w:t>
      </w:r>
      <w:r w:rsidRPr="004A6845">
        <w:t xml:space="preserve"> </w:t>
      </w:r>
      <w:bookmarkStart w:id="42" w:name="_Hlk182562954"/>
      <w:r w:rsidRPr="004A6845">
        <w:t>a</w:t>
      </w:r>
      <w:r>
        <w:t xml:space="preserve"> w przypadku przewozu towaru, </w:t>
      </w:r>
      <w:r w:rsidRPr="004A6845">
        <w:t>o którym mowa w art. 3 ust. 2 pkt 1b</w:t>
      </w:r>
      <w:r>
        <w:t>,</w:t>
      </w:r>
      <w:r w:rsidRPr="004A6845">
        <w:t xml:space="preserve"> </w:t>
      </w:r>
      <w:bookmarkStart w:id="43" w:name="_Hlk199925688"/>
      <w:r>
        <w:t>dowód księgowy</w:t>
      </w:r>
      <w:r w:rsidRPr="00D31D81">
        <w:t xml:space="preserve"> </w:t>
      </w:r>
      <w:r>
        <w:t xml:space="preserve">albo </w:t>
      </w:r>
      <w:r w:rsidRPr="00D31D81">
        <w:t>dow</w:t>
      </w:r>
      <w:r>
        <w:t>ó</w:t>
      </w:r>
      <w:r w:rsidRPr="00D31D81">
        <w:t>d księgow</w:t>
      </w:r>
      <w:r>
        <w:t>y</w:t>
      </w:r>
      <w:r w:rsidRPr="00D31D81">
        <w:t xml:space="preserve"> z umieszczonym na nim numerem referencyjnym</w:t>
      </w:r>
      <w:bookmarkEnd w:id="42"/>
      <w:bookmarkEnd w:id="43"/>
      <w:r w:rsidRPr="004A6845">
        <w:t>”</w:t>
      </w:r>
      <w:bookmarkEnd w:id="40"/>
      <w:r>
        <w:t>;</w:t>
      </w:r>
    </w:p>
    <w:bookmarkEnd w:id="39"/>
    <w:p w14:paraId="20BE1313" w14:textId="3E4FA638" w:rsidR="000B603A" w:rsidRPr="00EA1E1B" w:rsidRDefault="000B603A" w:rsidP="000B603A">
      <w:pPr>
        <w:pStyle w:val="PKTpunkt"/>
      </w:pPr>
      <w:r w:rsidRPr="0064144C">
        <w:t>1</w:t>
      </w:r>
      <w:r w:rsidR="00717D1A">
        <w:t>3</w:t>
      </w:r>
      <w:r w:rsidRPr="0064144C">
        <w:t>)</w:t>
      </w:r>
      <w:r w:rsidRPr="00EA1E1B">
        <w:tab/>
        <w:t>w art. 10</w:t>
      </w:r>
      <w:r w:rsidRPr="00692B28">
        <w:t xml:space="preserve">c po ust. 1 </w:t>
      </w:r>
      <w:r w:rsidRPr="0097425C">
        <w:t>dodaje</w:t>
      </w:r>
      <w:r w:rsidRPr="00692B28">
        <w:t xml:space="preserve"> się ust. 1a</w:t>
      </w:r>
      <w:r w:rsidRPr="00E40896">
        <w:t xml:space="preserve"> w brz</w:t>
      </w:r>
      <w:r w:rsidRPr="00EA1E1B">
        <w:t>mieniu:</w:t>
      </w:r>
    </w:p>
    <w:p w14:paraId="36EE7195" w14:textId="77777777" w:rsidR="000B603A" w:rsidRDefault="000B603A" w:rsidP="000B603A">
      <w:pPr>
        <w:pStyle w:val="ZUSTzmustartykuempunktem"/>
      </w:pPr>
      <w:r w:rsidRPr="0022094D">
        <w:t>„</w:t>
      </w:r>
      <w:r>
        <w:t>1a</w:t>
      </w:r>
      <w:r w:rsidRPr="0022094D">
        <w:t>. </w:t>
      </w:r>
      <w:bookmarkStart w:id="44" w:name="_Hlk182314882"/>
      <w:r w:rsidRPr="0021487C">
        <w:t xml:space="preserve">W przypadku </w:t>
      </w:r>
      <w:r>
        <w:t xml:space="preserve">stwierdzenia </w:t>
      </w:r>
      <w:r w:rsidRPr="0021487C">
        <w:t xml:space="preserve">trwającej dłużej niż </w:t>
      </w:r>
      <w:r>
        <w:t>15 minut</w:t>
      </w:r>
      <w:r w:rsidRPr="0021487C">
        <w:t xml:space="preserve"> niesprawności lokalizatora albo zewnętrznego systemu lokalizacji</w:t>
      </w:r>
      <w:r>
        <w:t xml:space="preserve"> podczas</w:t>
      </w:r>
      <w:r w:rsidRPr="0022094D">
        <w:t xml:space="preserve"> </w:t>
      </w:r>
      <w:r>
        <w:t xml:space="preserve">przewozu </w:t>
      </w:r>
      <w:r w:rsidRPr="0022094D">
        <w:t xml:space="preserve">towaru, o którym mowa w </w:t>
      </w:r>
      <w:r>
        <w:t>art</w:t>
      </w:r>
      <w:r w:rsidRPr="0022094D">
        <w:t>. 3 ust. 2 pkt 1b</w:t>
      </w:r>
      <w:r>
        <w:t xml:space="preserve">, </w:t>
      </w:r>
      <w:r w:rsidRPr="00566187">
        <w:t xml:space="preserve">kierujący, o którym mowa w art. 2 pkt 2 lit. a, jest obowiązany do </w:t>
      </w:r>
      <w:r w:rsidRPr="0015521C">
        <w:t>niezwłocznego zatrzymania się na najbliższym parkingu samochodowym lub w</w:t>
      </w:r>
      <w:r>
        <w:t> </w:t>
      </w:r>
      <w:r w:rsidRPr="0015521C">
        <w:t>najbliższej zatoce postojowej i telefonicznego powiadomienia o tej niesprawności naczelnika urzędu celno-skarbowego właściwego dla miejsca dostarczenia towaru</w:t>
      </w:r>
      <w:bookmarkEnd w:id="44"/>
      <w:r w:rsidRPr="0015521C">
        <w:t>, a</w:t>
      </w:r>
      <w:r>
        <w:t> </w:t>
      </w:r>
      <w:r w:rsidRPr="0015521C">
        <w:t>następnie kontynuowania przewozu.”;</w:t>
      </w:r>
    </w:p>
    <w:p w14:paraId="74882503" w14:textId="2A22BAC3" w:rsidR="000B603A" w:rsidRPr="001C6EF1" w:rsidRDefault="000B603A" w:rsidP="000B603A">
      <w:pPr>
        <w:pStyle w:val="PKTpunkt"/>
      </w:pPr>
      <w:r w:rsidRPr="0064144C">
        <w:t>1</w:t>
      </w:r>
      <w:r w:rsidR="00717D1A">
        <w:t>4</w:t>
      </w:r>
      <w:r w:rsidRPr="0064144C">
        <w:t>)</w:t>
      </w:r>
      <w:r>
        <w:tab/>
        <w:t>po</w:t>
      </w:r>
      <w:r w:rsidRPr="00EA1E1B">
        <w:t xml:space="preserve"> </w:t>
      </w:r>
      <w:r w:rsidRPr="00B632C5">
        <w:t>art</w:t>
      </w:r>
      <w:r w:rsidRPr="00EA1E1B">
        <w:t>. 10</w:t>
      </w:r>
      <w:r w:rsidRPr="00692B28">
        <w:t xml:space="preserve">c </w:t>
      </w:r>
      <w:r>
        <w:t>dodaje się art. 10d w brzmieniu:</w:t>
      </w:r>
    </w:p>
    <w:p w14:paraId="2600D3A9" w14:textId="77777777" w:rsidR="000B603A" w:rsidRPr="0015521C" w:rsidRDefault="000B603A" w:rsidP="000B603A">
      <w:pPr>
        <w:pStyle w:val="ZUSTzmustartykuempunktem"/>
      </w:pPr>
      <w:r w:rsidRPr="0022094D">
        <w:t>„</w:t>
      </w:r>
      <w:r>
        <w:t>Art. 10d</w:t>
      </w:r>
      <w:r w:rsidRPr="0022094D">
        <w:t>. </w:t>
      </w:r>
      <w:r>
        <w:t>W przypadku dokonania zgłoszenia, o którym mowa w art. 5 ust. 2a, p</w:t>
      </w:r>
      <w:r w:rsidRPr="001C6EF1">
        <w:t>rzepisów</w:t>
      </w:r>
      <w:r>
        <w:t xml:space="preserve"> art. 10a</w:t>
      </w:r>
      <w:r w:rsidRPr="000B603A">
        <w:sym w:font="Symbol" w:char="F02D"/>
      </w:r>
      <w:r>
        <w:t xml:space="preserve">10c </w:t>
      </w:r>
      <w:r w:rsidRPr="001C6EF1">
        <w:t>nie stosuje się</w:t>
      </w:r>
      <w:r>
        <w:t>.</w:t>
      </w:r>
      <w:r w:rsidRPr="0015521C">
        <w:t>”;</w:t>
      </w:r>
    </w:p>
    <w:p w14:paraId="08C4BFB5" w14:textId="32534B31" w:rsidR="000B603A" w:rsidRPr="0015521C" w:rsidRDefault="000B603A" w:rsidP="000B603A">
      <w:pPr>
        <w:pStyle w:val="PKTpunkt"/>
      </w:pPr>
      <w:r w:rsidRPr="0015521C">
        <w:t>1</w:t>
      </w:r>
      <w:r w:rsidR="00717D1A">
        <w:t>5</w:t>
      </w:r>
      <w:r w:rsidRPr="0015521C">
        <w:t>)</w:t>
      </w:r>
      <w:r w:rsidRPr="0015521C">
        <w:tab/>
        <w:t xml:space="preserve">w art. 11 ust. </w:t>
      </w:r>
      <w:r>
        <w:t>1 otrzymuje brzmienie</w:t>
      </w:r>
      <w:r w:rsidRPr="0015521C">
        <w:t>:</w:t>
      </w:r>
    </w:p>
    <w:p w14:paraId="7EFB36E7" w14:textId="77777777" w:rsidR="000B603A" w:rsidRPr="00EF5F8D" w:rsidRDefault="000B603A" w:rsidP="000B603A">
      <w:pPr>
        <w:pStyle w:val="ZUSTzmustartykuempunktem"/>
      </w:pPr>
      <w:r w:rsidRPr="0015521C">
        <w:t>„</w:t>
      </w:r>
      <w:bookmarkStart w:id="45" w:name="_Hlk182563484"/>
      <w:r>
        <w:t>1. </w:t>
      </w:r>
      <w:r w:rsidRPr="00F758E0">
        <w:t>Numer referencyjny jest ważny przez 10 dni od dnia jego nadania</w:t>
      </w:r>
      <w:r>
        <w:t>, a w przypadku dokonania zgłoszenia, o którym mowa w art. 5 ust. 2a,</w:t>
      </w:r>
      <w:bookmarkStart w:id="46" w:name="_Hlk182316556"/>
      <w:r w:rsidRPr="0015521C">
        <w:t xml:space="preserve"> do </w:t>
      </w:r>
      <w:r>
        <w:t xml:space="preserve">30. </w:t>
      </w:r>
      <w:r w:rsidRPr="0015521C">
        <w:t xml:space="preserve">dnia </w:t>
      </w:r>
      <w:r>
        <w:t xml:space="preserve">od daty </w:t>
      </w:r>
      <w:r w:rsidRPr="0015521C">
        <w:t>zakończenia umowy</w:t>
      </w:r>
      <w:bookmarkEnd w:id="46"/>
      <w:r>
        <w:t>, o której mowa w art. 5 ust. 2a pkt 4.</w:t>
      </w:r>
      <w:bookmarkEnd w:id="45"/>
      <w:r w:rsidRPr="00EF7A13">
        <w:t>”</w:t>
      </w:r>
      <w:r>
        <w:t>;</w:t>
      </w:r>
    </w:p>
    <w:p w14:paraId="067625F2" w14:textId="663B841F" w:rsidR="000B603A" w:rsidRDefault="000B603A" w:rsidP="000B603A">
      <w:pPr>
        <w:pStyle w:val="PKTpunkt"/>
      </w:pPr>
      <w:r>
        <w:t>1</w:t>
      </w:r>
      <w:r w:rsidR="00717D1A">
        <w:t>6</w:t>
      </w:r>
      <w:r w:rsidRPr="00326F2E">
        <w:t>)</w:t>
      </w:r>
      <w:r w:rsidRPr="00326F2E">
        <w:tab/>
        <w:t>w art. 12:</w:t>
      </w:r>
    </w:p>
    <w:p w14:paraId="7D9A6949" w14:textId="77777777" w:rsidR="000B603A" w:rsidRDefault="000B603A" w:rsidP="000B603A">
      <w:pPr>
        <w:pStyle w:val="LITlitera"/>
      </w:pPr>
      <w:r w:rsidRPr="00A16476">
        <w:t>a)</w:t>
      </w:r>
      <w:r w:rsidRPr="00A16476">
        <w:tab/>
      </w:r>
      <w:r w:rsidRPr="00015B07">
        <w:t>ust. 1 otrzymuj</w:t>
      </w:r>
      <w:r>
        <w:t>e</w:t>
      </w:r>
      <w:r w:rsidRPr="00015B07">
        <w:t xml:space="preserve"> brzmienie:</w:t>
      </w:r>
    </w:p>
    <w:p w14:paraId="27C61473" w14:textId="77777777" w:rsidR="000B603A" w:rsidRPr="00015B07" w:rsidRDefault="000B603A" w:rsidP="000B603A">
      <w:pPr>
        <w:pStyle w:val="ZLITUSTzmustliter"/>
      </w:pPr>
      <w:r w:rsidRPr="000C6AF3">
        <w:t>„</w:t>
      </w:r>
      <w:r>
        <w:t>1</w:t>
      </w:r>
      <w:r w:rsidRPr="000C6AF3">
        <w:t>. </w:t>
      </w:r>
      <w:r>
        <w:t>U</w:t>
      </w:r>
      <w:r w:rsidRPr="000C6AF3">
        <w:t>prawnionymi do korzystania z danych zgromadzonych w</w:t>
      </w:r>
      <w:r>
        <w:t xml:space="preserve"> </w:t>
      </w:r>
      <w:r w:rsidRPr="000C6AF3">
        <w:t xml:space="preserve">rejestrze oraz ich przetwarzania </w:t>
      </w:r>
      <w:bookmarkStart w:id="47" w:name="_Hlk187829405"/>
      <w:r w:rsidRPr="000C6AF3">
        <w:t xml:space="preserve">za pomocą telekomunikacyjnego urządzenia końcowego </w:t>
      </w:r>
      <w:bookmarkEnd w:id="47"/>
      <w:r w:rsidRPr="000C6AF3">
        <w:t>są:</w:t>
      </w:r>
    </w:p>
    <w:p w14:paraId="750B4E39" w14:textId="77777777" w:rsidR="000B603A" w:rsidRDefault="000B603A" w:rsidP="000B603A">
      <w:pPr>
        <w:pStyle w:val="ZLITPKTzmpktliter"/>
      </w:pPr>
      <w:r w:rsidRPr="007E4BCB">
        <w:lastRenderedPageBreak/>
        <w:t>1)</w:t>
      </w:r>
      <w:r>
        <w:tab/>
      </w:r>
      <w:bookmarkStart w:id="48" w:name="_Hlk187829619"/>
      <w:r w:rsidRPr="005F002C">
        <w:t>funkcjonariusze Służby Celno-Skarbowej</w:t>
      </w:r>
      <w:r>
        <w:t>,</w:t>
      </w:r>
      <w:r w:rsidRPr="005F002C">
        <w:t xml:space="preserve"> funkcjonariusze</w:t>
      </w:r>
      <w:r w:rsidRPr="007E4BCB">
        <w:t xml:space="preserve"> Policj</w:t>
      </w:r>
      <w:r>
        <w:t>i</w:t>
      </w:r>
      <w:r w:rsidRPr="007E4BCB">
        <w:t>,</w:t>
      </w:r>
      <w:r>
        <w:t xml:space="preserve"> </w:t>
      </w:r>
      <w:r w:rsidRPr="005F002C">
        <w:t>funkcjonariusze</w:t>
      </w:r>
      <w:r w:rsidRPr="007E4BCB">
        <w:t xml:space="preserve"> Straż</w:t>
      </w:r>
      <w:r>
        <w:t>y</w:t>
      </w:r>
      <w:r w:rsidRPr="007E4BCB">
        <w:t xml:space="preserve"> Graniczn</w:t>
      </w:r>
      <w:r>
        <w:t>ej</w:t>
      </w:r>
      <w:r w:rsidRPr="007E4BCB">
        <w:t>,</w:t>
      </w:r>
      <w:r>
        <w:t xml:space="preserve"> inspektorzy </w:t>
      </w:r>
      <w:r w:rsidRPr="007E4BCB">
        <w:t>Inspekcj</w:t>
      </w:r>
      <w:r>
        <w:t>i</w:t>
      </w:r>
      <w:r w:rsidRPr="007E4BCB">
        <w:t xml:space="preserve"> Transportu Drogowego</w:t>
      </w:r>
      <w:r>
        <w:t>,</w:t>
      </w:r>
      <w:r w:rsidRPr="007E4BCB">
        <w:t xml:space="preserve"> </w:t>
      </w:r>
      <w:bookmarkEnd w:id="48"/>
      <w:r w:rsidRPr="007E4BCB">
        <w:t>w celu wykony</w:t>
      </w:r>
      <w:r>
        <w:t>wania kontroli przewozu towarów;</w:t>
      </w:r>
    </w:p>
    <w:p w14:paraId="4DC4E7BA" w14:textId="77777777" w:rsidR="000B603A" w:rsidRDefault="000B603A" w:rsidP="000B603A">
      <w:pPr>
        <w:pStyle w:val="ZLITPKTzmpktliter"/>
      </w:pPr>
      <w:r>
        <w:t>2)</w:t>
      </w:r>
      <w:r>
        <w:tab/>
      </w:r>
      <w:r w:rsidRPr="007E4BCB">
        <w:t>pracownicy jednostek</w:t>
      </w:r>
      <w:r>
        <w:t xml:space="preserve"> </w:t>
      </w:r>
      <w:r w:rsidRPr="007E4BCB">
        <w:t>organizacyjnych Krajowej Administracji Skarbowej oraz pracownicy urzędu obsługującego ministra właściwego do spraw finansów publicznych zatrudnieni w</w:t>
      </w:r>
      <w:r>
        <w:t xml:space="preserve"> </w:t>
      </w:r>
      <w:r w:rsidRPr="007E4BCB">
        <w:t>komórkach organizacyjnych tego urzędu innych niż określone w</w:t>
      </w:r>
      <w:r>
        <w:t xml:space="preserve"> </w:t>
      </w:r>
      <w:r w:rsidRPr="007E4BCB">
        <w:t xml:space="preserve">art. 36 ust. 1 pkt 1 ustawy </w:t>
      </w:r>
      <w:r>
        <w:t xml:space="preserve">z dnia 16 listopada 2016 r. </w:t>
      </w:r>
      <w:r w:rsidRPr="007E4BCB">
        <w:t>o Krajowej Administracji Skarbowej,</w:t>
      </w:r>
      <w:r>
        <w:t xml:space="preserve"> </w:t>
      </w:r>
      <w:r w:rsidRPr="007E4BCB">
        <w:t>jeżeli dane te są im niezbędne do realizacji ich ustawowych zadań</w:t>
      </w:r>
      <w:r>
        <w:t>;</w:t>
      </w:r>
    </w:p>
    <w:p w14:paraId="15FAB0B3" w14:textId="77777777" w:rsidR="000B603A" w:rsidRDefault="000B603A" w:rsidP="000B603A">
      <w:pPr>
        <w:pStyle w:val="ZLITPKTzmpktliter"/>
      </w:pPr>
      <w:r>
        <w:t>3)</w:t>
      </w:r>
      <w:r>
        <w:tab/>
      </w:r>
      <w:r w:rsidRPr="007E4BCB">
        <w:t>funkcjonariusze Służby Celno-Skarbowej</w:t>
      </w:r>
      <w:r>
        <w:t>,</w:t>
      </w:r>
      <w:r w:rsidRPr="00AA3517">
        <w:t xml:space="preserve"> jeżeli dane te są im niezbędne do realizacji ich ustawowych zadań</w:t>
      </w:r>
      <w:r>
        <w:t xml:space="preserve"> innych niż określone w pkt 1.”,</w:t>
      </w:r>
    </w:p>
    <w:p w14:paraId="4D598C9B" w14:textId="77777777" w:rsidR="000B603A" w:rsidRDefault="000B603A" w:rsidP="000B603A">
      <w:pPr>
        <w:pStyle w:val="LITlitera"/>
      </w:pPr>
      <w:r w:rsidRPr="00975ACA">
        <w:t>b)</w:t>
      </w:r>
      <w:r w:rsidRPr="00975ACA">
        <w:tab/>
      </w:r>
      <w:r>
        <w:t xml:space="preserve">w </w:t>
      </w:r>
      <w:r w:rsidRPr="00975ACA">
        <w:t>ust. 2</w:t>
      </w:r>
      <w:r>
        <w:t>:</w:t>
      </w:r>
    </w:p>
    <w:p w14:paraId="7F73FE61" w14:textId="77777777" w:rsidR="000B603A" w:rsidRDefault="000B603A" w:rsidP="000B603A">
      <w:pPr>
        <w:pStyle w:val="TIRtiret"/>
      </w:pPr>
      <w:r w:rsidRPr="007F46B8">
        <w:t>–</w:t>
      </w:r>
      <w:r>
        <w:tab/>
      </w:r>
      <w:r w:rsidRPr="00975ACA">
        <w:t xml:space="preserve">pkt </w:t>
      </w:r>
      <w:r>
        <w:t>7</w:t>
      </w:r>
      <w:r w:rsidRPr="001C6EF1">
        <w:t xml:space="preserve"> </w:t>
      </w:r>
      <w:r>
        <w:t>otrzymuje brzmienie:</w:t>
      </w:r>
    </w:p>
    <w:p w14:paraId="1FF2DAE8" w14:textId="77777777" w:rsidR="000B603A" w:rsidRDefault="000B603A" w:rsidP="000B603A">
      <w:pPr>
        <w:pStyle w:val="ZTIRPKTzmpkttiret"/>
      </w:pPr>
      <w:r w:rsidRPr="001C6EF1">
        <w:t>„</w:t>
      </w:r>
      <w:r>
        <w:t>7)</w:t>
      </w:r>
      <w:r>
        <w:tab/>
        <w:t>ministra właściwego do spraw transportu,”,</w:t>
      </w:r>
    </w:p>
    <w:p w14:paraId="42C4BFF0" w14:textId="77777777" w:rsidR="000B603A" w:rsidRPr="00975ACA" w:rsidRDefault="000B603A" w:rsidP="000B603A">
      <w:pPr>
        <w:pStyle w:val="TIRtiret"/>
      </w:pPr>
      <w:r w:rsidRPr="007F46B8">
        <w:t>–</w:t>
      </w:r>
      <w:r>
        <w:tab/>
        <w:t xml:space="preserve">dodaje </w:t>
      </w:r>
      <w:r w:rsidRPr="001C6EF1">
        <w:t xml:space="preserve">się pkt </w:t>
      </w:r>
      <w:r>
        <w:t>8 i 9</w:t>
      </w:r>
      <w:r w:rsidRPr="001C6EF1">
        <w:t xml:space="preserve"> </w:t>
      </w:r>
      <w:r w:rsidRPr="00975ACA">
        <w:t>w brzmieniu:</w:t>
      </w:r>
    </w:p>
    <w:p w14:paraId="110422DF" w14:textId="77777777" w:rsidR="000B603A" w:rsidRDefault="000B603A" w:rsidP="000B603A">
      <w:pPr>
        <w:pStyle w:val="ZTIRPKTzmpkttiret"/>
      </w:pPr>
      <w:r w:rsidRPr="001C6EF1">
        <w:t>„</w:t>
      </w:r>
      <w:r>
        <w:t>8</w:t>
      </w:r>
      <w:r w:rsidRPr="001C6EF1">
        <w:t>)</w:t>
      </w:r>
      <w:r>
        <w:tab/>
      </w:r>
      <w:bookmarkStart w:id="49" w:name="_Hlk181011517"/>
      <w:r w:rsidRPr="00975ACA">
        <w:t xml:space="preserve">Głównego Inspektora </w:t>
      </w:r>
      <w:r w:rsidRPr="00D368C8">
        <w:t>Farmaceutyczn</w:t>
      </w:r>
      <w:r w:rsidRPr="00051859">
        <w:t>ego</w:t>
      </w:r>
      <w:bookmarkEnd w:id="49"/>
      <w:r w:rsidRPr="00D4278A">
        <w:t>,</w:t>
      </w:r>
    </w:p>
    <w:p w14:paraId="66BA7FD4" w14:textId="77777777" w:rsidR="000B603A" w:rsidRPr="00326F2E" w:rsidRDefault="000B603A" w:rsidP="000B603A">
      <w:pPr>
        <w:pStyle w:val="ZTIRPKTzmpkttiret"/>
      </w:pPr>
      <w:r>
        <w:t>9)</w:t>
      </w:r>
      <w:r>
        <w:tab/>
      </w:r>
      <w:r w:rsidRPr="00710BD3">
        <w:t>Dyrektor</w:t>
      </w:r>
      <w:r>
        <w:t>a</w:t>
      </w:r>
      <w:r w:rsidRPr="00710BD3">
        <w:t xml:space="preserve"> Generalnego Krajowego Ośrodka Wsparcia Rolnictwa</w:t>
      </w:r>
      <w:r w:rsidRPr="00D4278A">
        <w:t>”,</w:t>
      </w:r>
    </w:p>
    <w:p w14:paraId="1BC6D869" w14:textId="77777777" w:rsidR="000B603A" w:rsidRPr="00326F2E" w:rsidRDefault="000B603A" w:rsidP="000B603A">
      <w:pPr>
        <w:pStyle w:val="LITlitera"/>
      </w:pPr>
      <w:r>
        <w:t>c</w:t>
      </w:r>
      <w:r w:rsidRPr="00326F2E">
        <w:t>)</w:t>
      </w:r>
      <w:r w:rsidRPr="00326F2E">
        <w:tab/>
      </w:r>
      <w:bookmarkStart w:id="50" w:name="_Hlk175825135"/>
      <w:r w:rsidRPr="00326F2E">
        <w:t>w ust. 4 wprowadzenie do wyliczenia otrzymuje brzmienie:</w:t>
      </w:r>
    </w:p>
    <w:p w14:paraId="3668F94E" w14:textId="77777777" w:rsidR="000B603A" w:rsidRDefault="000B603A" w:rsidP="000B603A">
      <w:pPr>
        <w:pStyle w:val="ZLITFRAGzmlitfragmentunpzdanialiter"/>
      </w:pPr>
      <w:r w:rsidRPr="00326F2E">
        <w:t>„</w:t>
      </w:r>
      <w:bookmarkStart w:id="51" w:name="_Hlk181012168"/>
      <w:r w:rsidRPr="00654398">
        <w:t>Szef Krajowej Administracji Skarbowej udostępnia organom, o których mowa w</w:t>
      </w:r>
      <w:r>
        <w:t> </w:t>
      </w:r>
      <w:r w:rsidRPr="00654398">
        <w:t>ust. 2 pkt 1</w:t>
      </w:r>
      <w:r w:rsidRPr="000B603A">
        <w:sym w:font="Symbol" w:char="F02D"/>
      </w:r>
      <w:r w:rsidRPr="00654398">
        <w:t>3, 5</w:t>
      </w:r>
      <w:r>
        <w:t>, 7</w:t>
      </w:r>
      <w:r w:rsidRPr="00654398">
        <w:t xml:space="preserve"> i </w:t>
      </w:r>
      <w:r>
        <w:t>w</w:t>
      </w:r>
      <w:r w:rsidRPr="00654398">
        <w:t xml:space="preserve"> ust. 3</w:t>
      </w:r>
      <w:r>
        <w:t>,</w:t>
      </w:r>
      <w:bookmarkStart w:id="52" w:name="_Hlk193113664"/>
      <w:r w:rsidRPr="00654398">
        <w:t xml:space="preserve"> </w:t>
      </w:r>
      <w:r w:rsidRPr="00F91842">
        <w:t>Inspek</w:t>
      </w:r>
      <w:r>
        <w:t>cji</w:t>
      </w:r>
      <w:r w:rsidRPr="00F91842">
        <w:t xml:space="preserve"> Ochrony Środowiska</w:t>
      </w:r>
      <w:bookmarkEnd w:id="52"/>
      <w:r>
        <w:t xml:space="preserve"> oraz</w:t>
      </w:r>
      <w:r w:rsidRPr="0095128F">
        <w:t xml:space="preserve"> </w:t>
      </w:r>
      <w:bookmarkStart w:id="53" w:name="_Hlk207885753"/>
      <w:r w:rsidRPr="0095128F">
        <w:t>Inspek</w:t>
      </w:r>
      <w:r>
        <w:t>cji</w:t>
      </w:r>
      <w:r w:rsidRPr="0095128F">
        <w:t xml:space="preserve"> Jakości Handlowej Artykułów </w:t>
      </w:r>
      <w:bookmarkStart w:id="54" w:name="_Hlk212728457"/>
      <w:r w:rsidRPr="0095128F">
        <w:t>Rolno-Spożywczych</w:t>
      </w:r>
      <w:bookmarkEnd w:id="54"/>
      <w:r>
        <w:t>,</w:t>
      </w:r>
      <w:r w:rsidRPr="0095128F">
        <w:t xml:space="preserve"> </w:t>
      </w:r>
      <w:bookmarkEnd w:id="53"/>
      <w:r w:rsidRPr="00654398">
        <w:t>dane z rejestru w drodze teletransmisji, jeżeli dane te są niezbędne do realizacji ich ustawowych zadań i</w:t>
      </w:r>
      <w:r>
        <w:t xml:space="preserve"> </w:t>
      </w:r>
      <w:r w:rsidRPr="00654398">
        <w:t xml:space="preserve">odpowiednio Urząd Regulacji Energetyki, urząd obsługujący ministra </w:t>
      </w:r>
      <w:r>
        <w:t xml:space="preserve">właściwego </w:t>
      </w:r>
      <w:r w:rsidRPr="00654398">
        <w:t>do spraw transportu</w:t>
      </w:r>
      <w:r>
        <w:t xml:space="preserve">, </w:t>
      </w:r>
      <w:bookmarkStart w:id="55" w:name="_Hlk193113777"/>
      <w:r w:rsidRPr="00654398">
        <w:t xml:space="preserve">albo </w:t>
      </w:r>
      <w:bookmarkEnd w:id="55"/>
      <w:r w:rsidRPr="00654398">
        <w:t>jednostka organizacyjna odpowiednio Policji, Inspekcji Transportu Drogowego, Agencji Bezpieczeństwa Wewnętrznego, Centralnego Biura Antykorupcyjnego, Agencji Wywiadu, Służby Wywiadu Wojskowego, Służby Kontrwywiadu Wojskowego, Straży Granicznej,</w:t>
      </w:r>
      <w:r>
        <w:t xml:space="preserve"> </w:t>
      </w:r>
      <w:r w:rsidRPr="00654398">
        <w:t>Inspekcji Ochrony Środowiska</w:t>
      </w:r>
      <w:r>
        <w:t xml:space="preserve">, </w:t>
      </w:r>
      <w:r w:rsidRPr="0095128F">
        <w:t>Inspek</w:t>
      </w:r>
      <w:r>
        <w:t>cji</w:t>
      </w:r>
      <w:r w:rsidRPr="0095128F">
        <w:t xml:space="preserve"> Jakości Handlowej Artykułów Rolno-Spożywczych</w:t>
      </w:r>
      <w:r>
        <w:t>,</w:t>
      </w:r>
      <w:r w:rsidRPr="00335CDF">
        <w:t xml:space="preserve"> </w:t>
      </w:r>
      <w:r w:rsidRPr="00654398">
        <w:t>będąca odbiorcą informacji, spełnia łącznie następujące warunki</w:t>
      </w:r>
      <w:bookmarkEnd w:id="51"/>
      <w:r w:rsidRPr="00654398">
        <w:t>:”</w:t>
      </w:r>
      <w:r>
        <w:t>;</w:t>
      </w:r>
    </w:p>
    <w:p w14:paraId="7430F1E9" w14:textId="3C6B877C" w:rsidR="000B603A" w:rsidRPr="006B091A" w:rsidRDefault="000B603A" w:rsidP="000B603A">
      <w:pPr>
        <w:pStyle w:val="PKTpunkt"/>
      </w:pPr>
      <w:r w:rsidRPr="009A55FD">
        <w:lastRenderedPageBreak/>
        <w:t>1</w:t>
      </w:r>
      <w:r w:rsidR="00717D1A">
        <w:t>7</w:t>
      </w:r>
      <w:r w:rsidRPr="009A55FD">
        <w:t>)</w:t>
      </w:r>
      <w:r w:rsidRPr="009A55FD">
        <w:tab/>
        <w:t>w art. 1</w:t>
      </w:r>
      <w:r>
        <w:t xml:space="preserve">2a w ust. 3 po wyrazach </w:t>
      </w:r>
      <w:r w:rsidRPr="00326F2E">
        <w:t>„</w:t>
      </w:r>
      <w:r w:rsidRPr="009A55FD">
        <w:t>w miejscu dostarczenia towaru</w:t>
      </w:r>
      <w:r w:rsidRPr="00654398">
        <w:t>”</w:t>
      </w:r>
      <w:r>
        <w:t xml:space="preserve"> dodaje się wyrazy </w:t>
      </w:r>
      <w:proofErr w:type="gramStart"/>
      <w:r w:rsidRPr="00326F2E">
        <w:t>„</w:t>
      </w:r>
      <w:r>
        <w:t> </w:t>
      </w:r>
      <w:r w:rsidRPr="009A55FD">
        <w:t>,</w:t>
      </w:r>
      <w:proofErr w:type="gramEnd"/>
      <w:r>
        <w:t> </w:t>
      </w:r>
      <w:r w:rsidRPr="009A55FD">
        <w:t>w</w:t>
      </w:r>
      <w:r>
        <w:t> </w:t>
      </w:r>
      <w:r w:rsidRPr="009A55FD">
        <w:t>miejscu zakończenia przewozu na terytorium kraju, wskazanym w wezwaniu</w:t>
      </w:r>
      <w:r w:rsidRPr="00654398">
        <w:t>”</w:t>
      </w:r>
      <w:r>
        <w:t>;</w:t>
      </w:r>
    </w:p>
    <w:bookmarkEnd w:id="50"/>
    <w:p w14:paraId="14BD69EA" w14:textId="2D1C9E98" w:rsidR="000B603A" w:rsidRDefault="000B603A" w:rsidP="000B603A">
      <w:pPr>
        <w:pStyle w:val="PKTpunkt"/>
      </w:pPr>
      <w:r>
        <w:t>1</w:t>
      </w:r>
      <w:r w:rsidR="00717D1A">
        <w:t>8</w:t>
      </w:r>
      <w:r w:rsidRPr="00BA41DE">
        <w:t>)</w:t>
      </w:r>
      <w:r w:rsidRPr="00BA41DE">
        <w:tab/>
        <w:t xml:space="preserve">w art. </w:t>
      </w:r>
      <w:r w:rsidRPr="00DE2D30">
        <w:t>13</w:t>
      </w:r>
      <w:r>
        <w:t>:</w:t>
      </w:r>
    </w:p>
    <w:p w14:paraId="4194E9A2" w14:textId="77777777" w:rsidR="000B603A" w:rsidRPr="00DE2D30" w:rsidRDefault="000B603A" w:rsidP="000B603A">
      <w:pPr>
        <w:pStyle w:val="LITlitera"/>
      </w:pPr>
      <w:r w:rsidRPr="00A16476">
        <w:t>a)</w:t>
      </w:r>
      <w:r w:rsidRPr="00A16476">
        <w:tab/>
      </w:r>
      <w:r w:rsidRPr="00DE2D30">
        <w:t xml:space="preserve">po ust. </w:t>
      </w:r>
      <w:r>
        <w:t>2</w:t>
      </w:r>
      <w:r w:rsidRPr="00DE2D30">
        <w:t xml:space="preserve">a dodaje się ust. </w:t>
      </w:r>
      <w:r>
        <w:t>2</w:t>
      </w:r>
      <w:r w:rsidRPr="00DE2D30">
        <w:t>b w brzmieniu:</w:t>
      </w:r>
    </w:p>
    <w:p w14:paraId="08D3CB77" w14:textId="77777777" w:rsidR="000B603A" w:rsidRDefault="000B603A" w:rsidP="000B603A">
      <w:pPr>
        <w:pStyle w:val="ZLITUSTzmustliter"/>
      </w:pPr>
      <w:r w:rsidRPr="00DE2D30">
        <w:t>„</w:t>
      </w:r>
      <w:bookmarkStart w:id="56" w:name="_Hlk182563540"/>
      <w:r>
        <w:t>2</w:t>
      </w:r>
      <w:r w:rsidRPr="00DE2D30">
        <w:t xml:space="preserve">b. W przypadku </w:t>
      </w:r>
      <w:bookmarkStart w:id="57" w:name="_Hlk181012250"/>
      <w:r>
        <w:t xml:space="preserve">stwierdzenia w trakcie kontroli, że przewóz </w:t>
      </w:r>
      <w:bookmarkStart w:id="58" w:name="_Hlk184204393"/>
      <w:r>
        <w:t xml:space="preserve">towaru, o którym mowa w art. 3 ust. 2 pkt 1b, </w:t>
      </w:r>
      <w:bookmarkStart w:id="59" w:name="_Hlk184204459"/>
      <w:bookmarkEnd w:id="58"/>
      <w:r>
        <w:t>wiąże się ze zwiększonym ryzykiem lub jest dokonywany bez zgłoszenia</w:t>
      </w:r>
      <w:r w:rsidRPr="00DE2D30">
        <w:t>, kontrola przewozu towarów kończ</w:t>
      </w:r>
      <w:r>
        <w:t>y się</w:t>
      </w:r>
      <w:r w:rsidRPr="00DE2D30">
        <w:t xml:space="preserve"> w miejscu dostarczenia towaru na terytorium kraju.</w:t>
      </w:r>
      <w:bookmarkEnd w:id="56"/>
      <w:bookmarkEnd w:id="57"/>
      <w:r w:rsidRPr="00DE2D30">
        <w:t>”</w:t>
      </w:r>
      <w:bookmarkEnd w:id="59"/>
      <w:r>
        <w:t>,</w:t>
      </w:r>
    </w:p>
    <w:p w14:paraId="40313F04" w14:textId="77777777" w:rsidR="000B603A" w:rsidRDefault="000B603A" w:rsidP="000B603A">
      <w:pPr>
        <w:pStyle w:val="LITlitera"/>
      </w:pPr>
      <w:r>
        <w:t>b</w:t>
      </w:r>
      <w:r w:rsidRPr="00A16476">
        <w:t>)</w:t>
      </w:r>
      <w:r w:rsidRPr="00A16476">
        <w:tab/>
      </w:r>
      <w:r>
        <w:t xml:space="preserve">w </w:t>
      </w:r>
      <w:r w:rsidRPr="00DE2D30">
        <w:t xml:space="preserve">ust. </w:t>
      </w:r>
      <w:r>
        <w:t>5 pkt 2 otrzymuje brzmienie:</w:t>
      </w:r>
    </w:p>
    <w:p w14:paraId="3C4B4B6E" w14:textId="77777777" w:rsidR="000B603A" w:rsidRPr="00A16476" w:rsidRDefault="000B603A" w:rsidP="000B603A">
      <w:pPr>
        <w:pStyle w:val="TIRtiret"/>
      </w:pPr>
      <w:r w:rsidRPr="00DE2D30">
        <w:t>„</w:t>
      </w:r>
      <w:r w:rsidRPr="00724822">
        <w:t>2</w:t>
      </w:r>
      <w:r>
        <w:t>)</w:t>
      </w:r>
      <w:r>
        <w:tab/>
      </w:r>
      <w:r w:rsidRPr="00790E96">
        <w:t>podać numer referencyjny właściwy dla dokonywanego przewozu towaru albo udostępnić dokument zastępujący zgłoszenie i potwierdzenie przyjęcia dokumentu zastępującego zgłoszenie, a</w:t>
      </w:r>
      <w:r>
        <w:t>lbo</w:t>
      </w:r>
      <w:r w:rsidRPr="00790E96">
        <w:t xml:space="preserve"> </w:t>
      </w:r>
      <w:r w:rsidRPr="00D31D81">
        <w:t>dow</w:t>
      </w:r>
      <w:r>
        <w:t>ó</w:t>
      </w:r>
      <w:r w:rsidRPr="00D31D81">
        <w:t>d księgow</w:t>
      </w:r>
      <w:r>
        <w:t>y</w:t>
      </w:r>
      <w:r w:rsidRPr="00D31D81">
        <w:t xml:space="preserve"> albo dow</w:t>
      </w:r>
      <w:r>
        <w:t>ód</w:t>
      </w:r>
      <w:r w:rsidRPr="00D31D81">
        <w:t xml:space="preserve"> księgow</w:t>
      </w:r>
      <w:r>
        <w:t>y</w:t>
      </w:r>
      <w:r w:rsidRPr="00D31D81">
        <w:t xml:space="preserve"> z umieszczonym na nim numerem referencyjnym</w:t>
      </w:r>
      <w:r w:rsidRPr="00724822">
        <w:t>.”</w:t>
      </w:r>
      <w:r>
        <w:t>;</w:t>
      </w:r>
    </w:p>
    <w:p w14:paraId="2F997FAC" w14:textId="2C8958B4" w:rsidR="000B603A" w:rsidRDefault="000B603A" w:rsidP="000B603A">
      <w:pPr>
        <w:pStyle w:val="PKTpunkt"/>
      </w:pPr>
      <w:r>
        <w:t>1</w:t>
      </w:r>
      <w:r w:rsidR="00717D1A">
        <w:t>9</w:t>
      </w:r>
      <w:r w:rsidRPr="00DE2D30">
        <w:t>)</w:t>
      </w:r>
      <w:r w:rsidRPr="00DE2D30">
        <w:tab/>
      </w:r>
      <w:r>
        <w:t xml:space="preserve">w </w:t>
      </w:r>
      <w:r w:rsidRPr="00DE2D30">
        <w:t xml:space="preserve">art. 14 </w:t>
      </w:r>
      <w:r w:rsidRPr="006E1AEF">
        <w:t>dotychczasow</w:t>
      </w:r>
      <w:r>
        <w:t>ą treść oznacza się jako ust. 1 i dodaje się ust. 2 w brzmieniu:</w:t>
      </w:r>
    </w:p>
    <w:p w14:paraId="2EC3B29E" w14:textId="77777777" w:rsidR="000B603A" w:rsidRDefault="000B603A" w:rsidP="000B603A">
      <w:pPr>
        <w:pStyle w:val="ZUSTzmustartykuempunktem"/>
      </w:pPr>
      <w:r>
        <w:t>„</w:t>
      </w:r>
      <w:bookmarkStart w:id="60" w:name="_Hlk181012356"/>
      <w:r>
        <w:t>2</w:t>
      </w:r>
      <w:r w:rsidRPr="00DE2D30">
        <w:t>.</w:t>
      </w:r>
      <w:r>
        <w:t> </w:t>
      </w:r>
      <w:r w:rsidRPr="007B0606">
        <w:t>Przepisu</w:t>
      </w:r>
      <w:r w:rsidRPr="00DE2D30">
        <w:t xml:space="preserve"> ust. 1 nie stosuje się w przypadku, o którym mowa w art. 13 ust. </w:t>
      </w:r>
      <w:r>
        <w:t>2</w:t>
      </w:r>
      <w:r w:rsidRPr="00DE2D30">
        <w:t>b.</w:t>
      </w:r>
      <w:bookmarkEnd w:id="60"/>
      <w:r w:rsidRPr="001C5566">
        <w:t>”</w:t>
      </w:r>
      <w:r w:rsidRPr="00DE2D30">
        <w:t>;</w:t>
      </w:r>
    </w:p>
    <w:p w14:paraId="24A815AA" w14:textId="2CB4BF92" w:rsidR="000B603A" w:rsidRPr="00F10C8E" w:rsidRDefault="00717D1A" w:rsidP="000B603A">
      <w:pPr>
        <w:pStyle w:val="PKTpunkt"/>
      </w:pPr>
      <w:bookmarkStart w:id="61" w:name="_Hlk188624514"/>
      <w:r>
        <w:t>20</w:t>
      </w:r>
      <w:r w:rsidR="000B603A" w:rsidRPr="00FF4AB3">
        <w:t>)</w:t>
      </w:r>
      <w:r w:rsidR="000B603A">
        <w:tab/>
      </w:r>
      <w:r w:rsidR="000B603A" w:rsidRPr="00FF4AB3">
        <w:t>w</w:t>
      </w:r>
      <w:r w:rsidR="000B603A">
        <w:t xml:space="preserve"> </w:t>
      </w:r>
      <w:r w:rsidR="000B603A" w:rsidRPr="00FF4AB3">
        <w:t xml:space="preserve">art. </w:t>
      </w:r>
      <w:bookmarkStart w:id="62" w:name="_Hlk182317732"/>
      <w:r w:rsidR="000B603A" w:rsidRPr="00FF4AB3">
        <w:t xml:space="preserve">15 </w:t>
      </w:r>
      <w:r w:rsidR="000B603A">
        <w:t xml:space="preserve">w ust. </w:t>
      </w:r>
      <w:r w:rsidR="000B603A" w:rsidRPr="00F10C8E">
        <w:t xml:space="preserve">4 </w:t>
      </w:r>
      <w:bookmarkEnd w:id="61"/>
      <w:r w:rsidR="000B603A">
        <w:t xml:space="preserve">po wyrazach </w:t>
      </w:r>
      <w:r w:rsidR="000B603A" w:rsidRPr="00F10C8E">
        <w:t>„</w:t>
      </w:r>
      <w:r w:rsidR="000B603A" w:rsidRPr="00E63883">
        <w:t>w wysokości 2000 zł</w:t>
      </w:r>
      <w:r w:rsidR="000B603A" w:rsidRPr="00F10C8E">
        <w:t xml:space="preserve">” </w:t>
      </w:r>
      <w:r w:rsidR="000B603A">
        <w:t xml:space="preserve">dodaje się wyrazy </w:t>
      </w:r>
      <w:proofErr w:type="gramStart"/>
      <w:r w:rsidR="000B603A" w:rsidRPr="00F10C8E">
        <w:t>„</w:t>
      </w:r>
      <w:r w:rsidR="000B603A">
        <w:t xml:space="preserve"> ,</w:t>
      </w:r>
      <w:proofErr w:type="gramEnd"/>
      <w:r w:rsidR="000B603A">
        <w:t xml:space="preserve"> od każdego nałożonego zamknięcia</w:t>
      </w:r>
      <w:r w:rsidR="000B603A" w:rsidRPr="00F10C8E">
        <w:t>”;</w:t>
      </w:r>
    </w:p>
    <w:bookmarkEnd w:id="62"/>
    <w:p w14:paraId="5F53F26C" w14:textId="26D71AA2" w:rsidR="000B603A" w:rsidRPr="00F10C8E" w:rsidRDefault="000B603A" w:rsidP="000B603A">
      <w:pPr>
        <w:pStyle w:val="PKTpunkt"/>
      </w:pPr>
      <w:r w:rsidRPr="00F10C8E">
        <w:t>2</w:t>
      </w:r>
      <w:r w:rsidR="00717D1A">
        <w:t>1</w:t>
      </w:r>
      <w:r w:rsidRPr="00F10C8E">
        <w:t>)</w:t>
      </w:r>
      <w:r w:rsidRPr="00F10C8E">
        <w:tab/>
        <w:t>w art. 16:</w:t>
      </w:r>
    </w:p>
    <w:p w14:paraId="32880701" w14:textId="77777777" w:rsidR="000B603A" w:rsidRPr="00DE2D30" w:rsidRDefault="000B603A" w:rsidP="000B603A">
      <w:pPr>
        <w:pStyle w:val="LITlitera"/>
      </w:pPr>
      <w:r w:rsidRPr="00DE2D30">
        <w:t>a)</w:t>
      </w:r>
      <w:r>
        <w:tab/>
      </w:r>
      <w:r w:rsidRPr="00DE2D30">
        <w:t xml:space="preserve">po </w:t>
      </w:r>
      <w:r w:rsidRPr="00F10C8E">
        <w:t>ust</w:t>
      </w:r>
      <w:r w:rsidRPr="00DE2D30">
        <w:t xml:space="preserve">. 1b dodaje się </w:t>
      </w:r>
      <w:r>
        <w:t xml:space="preserve">ust. </w:t>
      </w:r>
      <w:r w:rsidRPr="00DE2D30">
        <w:t>1c w brzmieniu</w:t>
      </w:r>
      <w:r>
        <w:t>:</w:t>
      </w:r>
    </w:p>
    <w:p w14:paraId="27818F2D" w14:textId="77777777" w:rsidR="000B603A" w:rsidRPr="00DE2D30" w:rsidRDefault="000B603A" w:rsidP="000B603A">
      <w:pPr>
        <w:pStyle w:val="ZLITUSTzmustliter"/>
      </w:pPr>
      <w:r>
        <w:t>„</w:t>
      </w:r>
      <w:r w:rsidRPr="00DE2D30">
        <w:t>1c.</w:t>
      </w:r>
      <w:r>
        <w:t> </w:t>
      </w:r>
      <w:bookmarkStart w:id="63" w:name="_Hlk181012427"/>
      <w:r w:rsidRPr="00DE2D30">
        <w:t xml:space="preserve">W przypadku kontroli towaru, o którym mowa w art. 3 ust. </w:t>
      </w:r>
      <w:r>
        <w:t xml:space="preserve">2 pkt 1b, </w:t>
      </w:r>
      <w:r w:rsidRPr="00DE2D30">
        <w:t xml:space="preserve">nie </w:t>
      </w:r>
      <w:r>
        <w:t xml:space="preserve">dokonuje się zatrzymania tego towaru </w:t>
      </w:r>
      <w:r w:rsidRPr="00DE2D30">
        <w:t xml:space="preserve">albo środka transportu wraz z </w:t>
      </w:r>
      <w:r>
        <w:t xml:space="preserve">tym </w:t>
      </w:r>
      <w:r w:rsidRPr="00DE2D30">
        <w:t>towarem</w:t>
      </w:r>
      <w:bookmarkEnd w:id="63"/>
      <w:r w:rsidRPr="00DE2D30">
        <w:t>.”</w:t>
      </w:r>
      <w:r>
        <w:t>,</w:t>
      </w:r>
    </w:p>
    <w:p w14:paraId="305E74B6" w14:textId="77777777" w:rsidR="000B603A" w:rsidRPr="00C16559" w:rsidRDefault="000B603A" w:rsidP="000B603A">
      <w:pPr>
        <w:pStyle w:val="LITlitera"/>
      </w:pPr>
      <w:r>
        <w:t>b)</w:t>
      </w:r>
      <w:r>
        <w:tab/>
        <w:t xml:space="preserve">w </w:t>
      </w:r>
      <w:r w:rsidRPr="00A16476">
        <w:t xml:space="preserve">ust. 3 </w:t>
      </w:r>
      <w:r>
        <w:t xml:space="preserve">skreśla się </w:t>
      </w:r>
      <w:r w:rsidRPr="00A16476">
        <w:t xml:space="preserve">wyrazy </w:t>
      </w:r>
      <w:r>
        <w:t>„</w:t>
      </w:r>
      <w:r w:rsidRPr="00A16476">
        <w:t>z dnia 11 marca 2004 r.</w:t>
      </w:r>
      <w:r>
        <w:t>”;</w:t>
      </w:r>
    </w:p>
    <w:p w14:paraId="32B028E9" w14:textId="2A0129F0" w:rsidR="000B603A" w:rsidRDefault="000B603A" w:rsidP="000B603A">
      <w:pPr>
        <w:pStyle w:val="PKTpunkt"/>
      </w:pPr>
      <w:bookmarkStart w:id="64" w:name="_Hlk178167458"/>
      <w:r>
        <w:t>2</w:t>
      </w:r>
      <w:r w:rsidR="00717D1A">
        <w:t>2</w:t>
      </w:r>
      <w:r w:rsidRPr="00A16476">
        <w:t>)</w:t>
      </w:r>
      <w:r w:rsidRPr="00A16476">
        <w:tab/>
      </w:r>
      <w:r w:rsidRPr="001B4148">
        <w:t>w art. 21 uchyla się ust. 3;</w:t>
      </w:r>
    </w:p>
    <w:p w14:paraId="2B1E2E5D" w14:textId="23499268" w:rsidR="000B603A" w:rsidRDefault="000B603A" w:rsidP="000B603A">
      <w:pPr>
        <w:pStyle w:val="PKTpunkt"/>
      </w:pPr>
      <w:r>
        <w:t>2</w:t>
      </w:r>
      <w:r w:rsidR="00717D1A">
        <w:t>3</w:t>
      </w:r>
      <w:r w:rsidRPr="00015B07">
        <w:t>)</w:t>
      </w:r>
      <w:r w:rsidRPr="00015B07">
        <w:tab/>
        <w:t>w art. 22</w:t>
      </w:r>
      <w:r>
        <w:t>:</w:t>
      </w:r>
    </w:p>
    <w:p w14:paraId="3FE576B5" w14:textId="77777777" w:rsidR="000B603A" w:rsidRDefault="000B603A" w:rsidP="000B603A">
      <w:pPr>
        <w:pStyle w:val="LITlitera"/>
      </w:pPr>
      <w:r>
        <w:t>a)</w:t>
      </w:r>
      <w:r>
        <w:tab/>
      </w:r>
      <w:r w:rsidRPr="00B9390E">
        <w:t xml:space="preserve">w </w:t>
      </w:r>
      <w:r w:rsidRPr="00622787">
        <w:t>ust</w:t>
      </w:r>
      <w:r w:rsidRPr="00B9390E">
        <w:t xml:space="preserve">. 2 wyrazy </w:t>
      </w:r>
      <w:r>
        <w:t>„</w:t>
      </w:r>
      <w:r w:rsidRPr="00B9390E">
        <w:t>art. 5 ust. 4</w:t>
      </w:r>
      <w:r>
        <w:t>”</w:t>
      </w:r>
      <w:r w:rsidRPr="00B9390E">
        <w:t xml:space="preserve"> zastępuje się </w:t>
      </w:r>
      <w:r w:rsidRPr="00296C84">
        <w:t xml:space="preserve">wyrazami </w:t>
      </w:r>
      <w:r>
        <w:t>„</w:t>
      </w:r>
      <w:r w:rsidRPr="00296C84">
        <w:t>art. 5 ust. 4</w:t>
      </w:r>
      <w:r>
        <w:t xml:space="preserve"> i </w:t>
      </w:r>
      <w:r w:rsidRPr="00296C84">
        <w:t>4</w:t>
      </w:r>
      <w:r>
        <w:t>a”,</w:t>
      </w:r>
    </w:p>
    <w:p w14:paraId="6107DE2F" w14:textId="77777777" w:rsidR="000B603A" w:rsidRDefault="000B603A" w:rsidP="000B603A">
      <w:pPr>
        <w:pStyle w:val="LITlitera"/>
      </w:pPr>
      <w:r>
        <w:t>b)</w:t>
      </w:r>
      <w:r>
        <w:tab/>
      </w:r>
      <w:r w:rsidRPr="00F72CD9">
        <w:t>uchyla się ust. 3;</w:t>
      </w:r>
    </w:p>
    <w:p w14:paraId="05E3A884" w14:textId="1ABDFCC8" w:rsidR="000B603A" w:rsidRPr="006C52CC" w:rsidRDefault="000B603A" w:rsidP="000B603A">
      <w:pPr>
        <w:pStyle w:val="PKTpunkt"/>
        <w:rPr>
          <w:highlight w:val="red"/>
        </w:rPr>
      </w:pPr>
      <w:r>
        <w:t>2</w:t>
      </w:r>
      <w:r w:rsidR="00717D1A">
        <w:t>4</w:t>
      </w:r>
      <w:r w:rsidRPr="001B4148">
        <w:t>)</w:t>
      </w:r>
      <w:r w:rsidRPr="00F72CD9">
        <w:tab/>
        <w:t>w art. 22a uchyla się ust. 2;</w:t>
      </w:r>
    </w:p>
    <w:p w14:paraId="09C47199" w14:textId="15DE1BB0" w:rsidR="000B603A" w:rsidRPr="00BA41DE" w:rsidRDefault="000B603A" w:rsidP="000B603A">
      <w:pPr>
        <w:pStyle w:val="PKTpunkt"/>
      </w:pPr>
      <w:r>
        <w:t>2</w:t>
      </w:r>
      <w:r w:rsidR="00717D1A">
        <w:t>5</w:t>
      </w:r>
      <w:r w:rsidRPr="00BA41DE">
        <w:t>)</w:t>
      </w:r>
      <w:r w:rsidRPr="00BA41DE">
        <w:tab/>
        <w:t>w art. 24:</w:t>
      </w:r>
    </w:p>
    <w:p w14:paraId="5046C369" w14:textId="77777777" w:rsidR="000B603A" w:rsidRDefault="000B603A" w:rsidP="000B603A">
      <w:pPr>
        <w:pStyle w:val="LITlitera"/>
      </w:pPr>
      <w:r w:rsidRPr="00BA41DE">
        <w:lastRenderedPageBreak/>
        <w:t>a)</w:t>
      </w:r>
      <w:r w:rsidRPr="00BA41DE">
        <w:tab/>
      </w:r>
      <w:r w:rsidRPr="006F5DEA">
        <w:t xml:space="preserve">uchyla się ust. </w:t>
      </w:r>
      <w:r>
        <w:t>1a</w:t>
      </w:r>
      <w:r w:rsidRPr="00BA41DE">
        <w:t>,</w:t>
      </w:r>
    </w:p>
    <w:p w14:paraId="45C38243" w14:textId="77777777" w:rsidR="000B603A" w:rsidRDefault="000B603A" w:rsidP="000B603A">
      <w:pPr>
        <w:pStyle w:val="LITlitera"/>
      </w:pPr>
      <w:r>
        <w:t>b)</w:t>
      </w:r>
      <w:r>
        <w:tab/>
        <w:t>po ust. 1a dodaje się ust. 1aa i 1ab w brzmieniu:</w:t>
      </w:r>
    </w:p>
    <w:p w14:paraId="78692C7D" w14:textId="77777777" w:rsidR="000B603A" w:rsidRDefault="000B603A" w:rsidP="000B603A">
      <w:pPr>
        <w:pStyle w:val="ZLITUSTzmustliter"/>
      </w:pPr>
      <w:r>
        <w:t>„</w:t>
      </w:r>
      <w:bookmarkStart w:id="65" w:name="_Hlk182564971"/>
      <w:r w:rsidRPr="00DE2D30">
        <w:t>1</w:t>
      </w:r>
      <w:r>
        <w:t>aa</w:t>
      </w:r>
      <w:r w:rsidRPr="00DE2D30">
        <w:t>.</w:t>
      </w:r>
      <w:r>
        <w:t> </w:t>
      </w:r>
      <w:r w:rsidRPr="00B63478">
        <w:t>W</w:t>
      </w:r>
      <w:r>
        <w:t xml:space="preserve"> </w:t>
      </w:r>
      <w:r w:rsidRPr="00B63478">
        <w:t>przypadku gdy podmiot wysyłający zgłosi dane</w:t>
      </w:r>
      <w:r>
        <w:t xml:space="preserve"> w zgłoszeniu, o którym mowa w art. 5 ust. 2a,</w:t>
      </w:r>
      <w:r w:rsidRPr="00B63478">
        <w:t xml:space="preserve"> niezgodne ze stanem faktycznym</w:t>
      </w:r>
      <w:r>
        <w:t xml:space="preserve"> </w:t>
      </w:r>
      <w:r w:rsidRPr="00B63478">
        <w:t>na podmiot wysyłający</w:t>
      </w:r>
      <w:r>
        <w:t xml:space="preserve"> </w:t>
      </w:r>
      <w:r w:rsidRPr="00B63478">
        <w:t>nakłada się karę pieniężną w</w:t>
      </w:r>
      <w:r>
        <w:t xml:space="preserve"> </w:t>
      </w:r>
      <w:r w:rsidRPr="00B63478">
        <w:t xml:space="preserve">wysokości </w:t>
      </w:r>
      <w:r>
        <w:t>2</w:t>
      </w:r>
      <w:r w:rsidRPr="00B63478">
        <w:t>0 000 zł</w:t>
      </w:r>
      <w:r w:rsidRPr="00DE2D30">
        <w:t>.</w:t>
      </w:r>
    </w:p>
    <w:p w14:paraId="75DCA3AE" w14:textId="77777777" w:rsidR="000B603A" w:rsidRDefault="000B603A" w:rsidP="000B603A">
      <w:pPr>
        <w:pStyle w:val="ZLITUSTzmustliter"/>
      </w:pPr>
      <w:r w:rsidRPr="00DE2D30">
        <w:t>1</w:t>
      </w:r>
      <w:r>
        <w:t>ab</w:t>
      </w:r>
      <w:r w:rsidRPr="00DE2D30">
        <w:t>.</w:t>
      </w:r>
      <w:r>
        <w:t> </w:t>
      </w:r>
      <w:r w:rsidRPr="0004339A">
        <w:t>W przypadku niewykonania obowiązku</w:t>
      </w:r>
      <w:r>
        <w:t xml:space="preserve">, o którym mowa w art. 5 ust. 5b pkt 1, </w:t>
      </w:r>
      <w:r w:rsidRPr="00B63478">
        <w:t>na podmiot wysyłający</w:t>
      </w:r>
      <w:r>
        <w:t xml:space="preserve"> </w:t>
      </w:r>
      <w:r w:rsidRPr="00B63478">
        <w:t>nakłada się karę pieniężną w</w:t>
      </w:r>
      <w:r>
        <w:t xml:space="preserve"> </w:t>
      </w:r>
      <w:r w:rsidRPr="00B63478">
        <w:t xml:space="preserve">wysokości </w:t>
      </w:r>
      <w:r>
        <w:t>5</w:t>
      </w:r>
      <w:r w:rsidRPr="00B63478">
        <w:t>000 zł</w:t>
      </w:r>
      <w:r w:rsidRPr="00DE2D30">
        <w:t>.”</w:t>
      </w:r>
      <w:bookmarkEnd w:id="65"/>
      <w:r>
        <w:t>,</w:t>
      </w:r>
    </w:p>
    <w:p w14:paraId="2C80362F" w14:textId="77777777" w:rsidR="000B603A" w:rsidRDefault="000B603A" w:rsidP="000B603A">
      <w:pPr>
        <w:pStyle w:val="LITlitera"/>
      </w:pPr>
      <w:r>
        <w:t>c</w:t>
      </w:r>
      <w:r w:rsidRPr="00BA41DE">
        <w:t>)</w:t>
      </w:r>
      <w:r w:rsidRPr="00BA41DE">
        <w:tab/>
        <w:t xml:space="preserve">w ust. 1b </w:t>
      </w:r>
      <w:r w:rsidRPr="0004339A">
        <w:t>wprowadzenie do wyliczenia otrzymuje brzmienie:</w:t>
      </w:r>
    </w:p>
    <w:p w14:paraId="4DAB792C" w14:textId="77777777" w:rsidR="000B603A" w:rsidRDefault="000B603A" w:rsidP="000B603A">
      <w:pPr>
        <w:pStyle w:val="ZLITFRAGzmlitfragmentunpzdanialiter"/>
      </w:pPr>
      <w:r>
        <w:t>„</w:t>
      </w:r>
      <w:r w:rsidRPr="0004339A">
        <w:t xml:space="preserve">W </w:t>
      </w:r>
      <w:proofErr w:type="gramStart"/>
      <w:r w:rsidRPr="0004339A">
        <w:t>przypadku</w:t>
      </w:r>
      <w:proofErr w:type="gramEnd"/>
      <w:r w:rsidRPr="0004339A">
        <w:t xml:space="preserve"> gdy odpowiednio </w:t>
      </w:r>
      <w:r>
        <w:t xml:space="preserve">podmiot wysyłający, </w:t>
      </w:r>
      <w:r w:rsidRPr="0004339A">
        <w:t>podmiot odbierający</w:t>
      </w:r>
      <w:r>
        <w:t xml:space="preserve"> lub </w:t>
      </w:r>
      <w:r w:rsidRPr="0004339A">
        <w:t xml:space="preserve">podmiot nabywający nie wykona obowiązku, o którym mowa w </w:t>
      </w:r>
      <w:r w:rsidRPr="00BA41DE">
        <w:t>art. 5 ust. 5</w:t>
      </w:r>
      <w:r w:rsidRPr="000B603A">
        <w:sym w:font="Symbol" w:char="F02D"/>
      </w:r>
      <w:r w:rsidRPr="00BA41DE">
        <w:t>6</w:t>
      </w:r>
      <w:r>
        <w:t xml:space="preserve">, </w:t>
      </w:r>
      <w:r w:rsidRPr="00BA41DE">
        <w:t>art. 6 ust. 4 lub 5</w:t>
      </w:r>
      <w:r>
        <w:t xml:space="preserve"> lub </w:t>
      </w:r>
      <w:r w:rsidRPr="00BA41DE">
        <w:t xml:space="preserve">art. 6a ust. 3, </w:t>
      </w:r>
      <w:bookmarkStart w:id="66" w:name="_Hlk181013083"/>
      <w:r w:rsidRPr="00BA41DE">
        <w:t>albo uzupełni dane niezgodnie ze stanem faktycznym</w:t>
      </w:r>
      <w:bookmarkEnd w:id="66"/>
      <w:r>
        <w:t xml:space="preserve">, </w:t>
      </w:r>
      <w:r w:rsidRPr="0004339A">
        <w:t xml:space="preserve">odpowiednio na </w:t>
      </w:r>
      <w:r>
        <w:t>podmiot wysyłający,</w:t>
      </w:r>
      <w:r w:rsidRPr="0004339A">
        <w:t xml:space="preserve"> podmiot odbierający</w:t>
      </w:r>
      <w:r>
        <w:t xml:space="preserve"> albo </w:t>
      </w:r>
      <w:r w:rsidRPr="0004339A">
        <w:t>podmiot nabywający</w:t>
      </w:r>
      <w:r>
        <w:t xml:space="preserve"> </w:t>
      </w:r>
      <w:r w:rsidRPr="0004339A">
        <w:t>nakłada się karę pieniężną w wysokości:</w:t>
      </w:r>
      <w:r w:rsidRPr="00BA41DE">
        <w:t>”</w:t>
      </w:r>
      <w:r>
        <w:t>,</w:t>
      </w:r>
    </w:p>
    <w:p w14:paraId="46546D7E" w14:textId="77777777" w:rsidR="000B603A" w:rsidRPr="00BA41DE" w:rsidRDefault="000B603A" w:rsidP="000B603A">
      <w:pPr>
        <w:pStyle w:val="LITlitera"/>
      </w:pPr>
      <w:r>
        <w:t>d)</w:t>
      </w:r>
      <w:r>
        <w:tab/>
      </w:r>
      <w:r w:rsidRPr="00F72CD9">
        <w:t>uchyla się ust. 3</w:t>
      </w:r>
      <w:r>
        <w:t>;</w:t>
      </w:r>
    </w:p>
    <w:p w14:paraId="2FF952D1" w14:textId="139D3E34" w:rsidR="000B603A" w:rsidRPr="00BA41DE" w:rsidRDefault="000B603A" w:rsidP="000B603A">
      <w:pPr>
        <w:pStyle w:val="PKTpunkt"/>
      </w:pPr>
      <w:r>
        <w:t>2</w:t>
      </w:r>
      <w:r w:rsidR="00717D1A">
        <w:t>6</w:t>
      </w:r>
      <w:r w:rsidRPr="00BA41DE">
        <w:t>)</w:t>
      </w:r>
      <w:r w:rsidRPr="00BA41DE">
        <w:tab/>
        <w:t>w art. 26:</w:t>
      </w:r>
    </w:p>
    <w:p w14:paraId="0AEADFD0" w14:textId="77777777" w:rsidR="000B603A" w:rsidRPr="00BA41DE" w:rsidRDefault="000B603A" w:rsidP="000B603A">
      <w:pPr>
        <w:pStyle w:val="LITlitera"/>
      </w:pPr>
      <w:r w:rsidRPr="00BA41DE">
        <w:t>a)</w:t>
      </w:r>
      <w:r w:rsidRPr="00BA41DE">
        <w:tab/>
        <w:t>w ust. 2:</w:t>
      </w:r>
    </w:p>
    <w:p w14:paraId="6F98F7C4" w14:textId="77777777" w:rsidR="000B603A" w:rsidRPr="000B603A" w:rsidRDefault="000B603A" w:rsidP="000B603A">
      <w:pPr>
        <w:pStyle w:val="TIRtiret"/>
      </w:pPr>
      <w:r w:rsidRPr="00BA41DE">
        <w:t>–</w:t>
      </w:r>
      <w:r w:rsidRPr="00BA41DE">
        <w:tab/>
        <w:t>po pkt 1 dodaje się pkt 1a w brzmieniu:</w:t>
      </w:r>
    </w:p>
    <w:p w14:paraId="5A6605CD" w14:textId="77777777" w:rsidR="000B603A" w:rsidRPr="00BA41DE" w:rsidRDefault="000B603A" w:rsidP="000B603A">
      <w:pPr>
        <w:pStyle w:val="ZTIRPKTzmpkttiret"/>
      </w:pPr>
      <w:r w:rsidRPr="00BA41DE">
        <w:t>„</w:t>
      </w:r>
      <w:bookmarkStart w:id="67" w:name="_Hlk181013140"/>
      <w:r w:rsidRPr="00BA41DE">
        <w:t>1a)</w:t>
      </w:r>
      <w:r w:rsidRPr="00BA41DE">
        <w:tab/>
        <w:t xml:space="preserve">dla miejsca przedstawienia środka transportu – w przypadku, o którym mowa </w:t>
      </w:r>
      <w:r>
        <w:t xml:space="preserve">odpowiednio </w:t>
      </w:r>
      <w:r w:rsidRPr="00BA41DE">
        <w:t>w art. 12a</w:t>
      </w:r>
      <w:r>
        <w:t xml:space="preserve"> ust. 1, 3 i 4</w:t>
      </w:r>
      <w:bookmarkStart w:id="68" w:name="_Hlk218858482"/>
      <w:r w:rsidRPr="00BA41DE">
        <w:t>,”,</w:t>
      </w:r>
      <w:bookmarkEnd w:id="67"/>
    </w:p>
    <w:bookmarkEnd w:id="68"/>
    <w:p w14:paraId="16F95D05" w14:textId="77777777" w:rsidR="000B603A" w:rsidRDefault="000B603A" w:rsidP="000B603A">
      <w:pPr>
        <w:pStyle w:val="TIRtiret"/>
      </w:pPr>
      <w:r w:rsidRPr="00BA41DE">
        <w:t>–</w:t>
      </w:r>
      <w:r w:rsidRPr="00BA41DE">
        <w:tab/>
        <w:t xml:space="preserve">pkt 2 </w:t>
      </w:r>
      <w:r>
        <w:t>otrzymuje brzmienie:</w:t>
      </w:r>
    </w:p>
    <w:p w14:paraId="77725098" w14:textId="77777777" w:rsidR="000B603A" w:rsidRPr="00835E40" w:rsidRDefault="000B603A" w:rsidP="000B603A">
      <w:pPr>
        <w:pStyle w:val="ZTIRPKTzmpkttiret"/>
      </w:pPr>
      <w:r w:rsidRPr="00835E40">
        <w:t>„</w:t>
      </w:r>
      <w:r>
        <w:t>2)</w:t>
      </w:r>
      <w:r>
        <w:tab/>
      </w:r>
      <w:r w:rsidRPr="00835E40">
        <w:t xml:space="preserve">ze względu na adres zamieszkania lub na adres siedziby podmiotu </w:t>
      </w:r>
      <w:r>
        <w:t xml:space="preserve">wysyłającego, podmiotu </w:t>
      </w:r>
      <w:r w:rsidRPr="00835E40">
        <w:t>odbierającego</w:t>
      </w:r>
      <w:r>
        <w:t>, przewoźnika</w:t>
      </w:r>
      <w:r w:rsidRPr="00835E40">
        <w:t xml:space="preserve"> albo podmiotu nabywającego </w:t>
      </w:r>
      <w:r w:rsidRPr="00326F2E">
        <w:t>–</w:t>
      </w:r>
      <w:r w:rsidRPr="00835E40">
        <w:t xml:space="preserve"> w przypadku, o którym mowa</w:t>
      </w:r>
      <w:r>
        <w:t xml:space="preserve"> odpowiednio</w:t>
      </w:r>
      <w:r w:rsidRPr="00835E40">
        <w:t xml:space="preserve"> w art. </w:t>
      </w:r>
      <w:r>
        <w:t xml:space="preserve">21 ust. 2d i art. </w:t>
      </w:r>
      <w:r w:rsidRPr="00835E40">
        <w:t>24 ust. 1b”,</w:t>
      </w:r>
    </w:p>
    <w:p w14:paraId="778AD7DE" w14:textId="77777777" w:rsidR="000B603A" w:rsidRPr="00BA41DE" w:rsidRDefault="000B603A" w:rsidP="000B603A">
      <w:pPr>
        <w:pStyle w:val="LITlitera"/>
      </w:pPr>
      <w:r w:rsidRPr="00BA41DE">
        <w:t>b)</w:t>
      </w:r>
      <w:r w:rsidRPr="00BA41DE">
        <w:tab/>
        <w:t xml:space="preserve">po ust. 2 </w:t>
      </w:r>
      <w:r w:rsidRPr="0097425C">
        <w:t>dodaje</w:t>
      </w:r>
      <w:r w:rsidRPr="00BA41DE">
        <w:t xml:space="preserve"> się ust. 2a w brzmieniu:</w:t>
      </w:r>
    </w:p>
    <w:p w14:paraId="24885B35" w14:textId="77777777" w:rsidR="000B603A" w:rsidRPr="00245C60" w:rsidRDefault="000B603A" w:rsidP="000B603A">
      <w:pPr>
        <w:pStyle w:val="ZLITUSTzmustliter"/>
      </w:pPr>
      <w:r w:rsidRPr="008060C6">
        <w:t>„</w:t>
      </w:r>
      <w:r w:rsidRPr="006C52CC">
        <w:t>2a.</w:t>
      </w:r>
      <w:r w:rsidRPr="008060C6">
        <w:t> </w:t>
      </w:r>
      <w:bookmarkStart w:id="69" w:name="_Hlk172721751"/>
      <w:bookmarkStart w:id="70" w:name="_Hlk181013233"/>
      <w:r w:rsidRPr="00245C60">
        <w:t xml:space="preserve">Na </w:t>
      </w:r>
      <w:r>
        <w:t xml:space="preserve">uzasadniony </w:t>
      </w:r>
      <w:r w:rsidRPr="00245C60">
        <w:t>wniosek odpowiednio podmiotu wysyłającego, podmiotu odbierającego, przewoźnika, podmiotu nabywającego, podmiotu sprzedającego, zużywającego podmiotu olejowego albo pośredniczącego podmiotu olejowego</w:t>
      </w:r>
      <w:r>
        <w:t>,</w:t>
      </w:r>
      <w:r w:rsidRPr="00245C60">
        <w:t xml:space="preserve"> </w:t>
      </w:r>
      <w:r>
        <w:t xml:space="preserve">naczelnik urzędu celno-skarbowego </w:t>
      </w:r>
      <w:r w:rsidRPr="00245C60">
        <w:t>może w drodze decyzji odstąpić od nałożenia kary pieniężnej i</w:t>
      </w:r>
      <w:r>
        <w:t xml:space="preserve"> </w:t>
      </w:r>
      <w:r w:rsidRPr="00245C60">
        <w:t>poprzestać na pouczeniu</w:t>
      </w:r>
      <w:r>
        <w:t xml:space="preserve">, </w:t>
      </w:r>
      <w:r w:rsidRPr="00245C60">
        <w:t>jeżeli:</w:t>
      </w:r>
    </w:p>
    <w:p w14:paraId="1E1FC7F6" w14:textId="77777777" w:rsidR="000B603A" w:rsidRDefault="000B603A" w:rsidP="000B603A">
      <w:pPr>
        <w:pStyle w:val="ZLITPKTzmpktliter"/>
      </w:pPr>
      <w:r>
        <w:lastRenderedPageBreak/>
        <w:t>1)</w:t>
      </w:r>
      <w:r>
        <w:tab/>
        <w:t>przewóz towarów albo obrót paliwem opałowym został zgłoszony do rejestru zgodnie z odpowiednio art. 5</w:t>
      </w:r>
      <w:r w:rsidRPr="000B603A">
        <w:sym w:font="Symbol" w:char="F02D"/>
      </w:r>
      <w:r>
        <w:t>7 oraz</w:t>
      </w:r>
    </w:p>
    <w:p w14:paraId="4446FBB0" w14:textId="77777777" w:rsidR="000B603A" w:rsidRDefault="000B603A" w:rsidP="000B603A">
      <w:pPr>
        <w:pStyle w:val="ZLITPKTzmpktliter"/>
      </w:pPr>
      <w:r w:rsidRPr="00A16476">
        <w:t>2)</w:t>
      </w:r>
      <w:r>
        <w:tab/>
        <w:t>ujawnione n</w:t>
      </w:r>
      <w:bookmarkStart w:id="71" w:name="_Hlk177550919"/>
      <w:r>
        <w:t>ieprawidłowości</w:t>
      </w:r>
      <w:bookmarkEnd w:id="71"/>
      <w:r>
        <w:t xml:space="preserve"> </w:t>
      </w:r>
      <w:bookmarkStart w:id="72" w:name="_Hlk177550997"/>
      <w:r>
        <w:t xml:space="preserve">są wynikiem oczywistej omyłki i obejmują dane </w:t>
      </w:r>
      <w:r w:rsidRPr="00245C60">
        <w:t>inn</w:t>
      </w:r>
      <w:r>
        <w:t>e</w:t>
      </w:r>
      <w:r w:rsidRPr="00245C60">
        <w:t xml:space="preserve"> niż dotyczące</w:t>
      </w:r>
      <w:r>
        <w:t>:</w:t>
      </w:r>
      <w:r w:rsidRPr="00245C60">
        <w:t xml:space="preserve"> </w:t>
      </w:r>
    </w:p>
    <w:p w14:paraId="7232682D" w14:textId="77777777" w:rsidR="000B603A" w:rsidRDefault="000B603A" w:rsidP="000B603A">
      <w:pPr>
        <w:pStyle w:val="ZLITLITwPKTzmlitwpktliter"/>
      </w:pPr>
      <w:r>
        <w:t>a)</w:t>
      </w:r>
      <w:r>
        <w:tab/>
      </w:r>
      <w:r w:rsidRPr="00245C60">
        <w:t xml:space="preserve">towaru, </w:t>
      </w:r>
    </w:p>
    <w:p w14:paraId="12D36D01" w14:textId="77777777" w:rsidR="000B603A" w:rsidRDefault="000B603A" w:rsidP="000B603A">
      <w:pPr>
        <w:pStyle w:val="ZLITLITwPKTzmlitwpktliter"/>
      </w:pPr>
      <w:r>
        <w:t>b)</w:t>
      </w:r>
      <w:r>
        <w:tab/>
      </w:r>
      <w:r w:rsidRPr="00245C60">
        <w:t>numeru rejestracyjnego środka transportu, o</w:t>
      </w:r>
      <w:r>
        <w:t> </w:t>
      </w:r>
      <w:r w:rsidRPr="00245C60">
        <w:t xml:space="preserve">którym mowa w </w:t>
      </w:r>
      <w:r>
        <w:t>art. 2 pkt 11 lit. a,</w:t>
      </w:r>
    </w:p>
    <w:p w14:paraId="54096D25" w14:textId="77777777" w:rsidR="000B603A" w:rsidRDefault="000B603A" w:rsidP="000B603A">
      <w:pPr>
        <w:pStyle w:val="ZLITLITwPKTzmlitwpktliter"/>
      </w:pPr>
      <w:r>
        <w:t>c)</w:t>
      </w:r>
      <w:r>
        <w:tab/>
        <w:t>numeru lokalizatora albo numeru urządzenia,</w:t>
      </w:r>
    </w:p>
    <w:p w14:paraId="08ACFD9C" w14:textId="77777777" w:rsidR="000B603A" w:rsidRDefault="000B603A" w:rsidP="000B603A">
      <w:pPr>
        <w:pStyle w:val="ZLITLITwPKTzmlitwpktliter"/>
      </w:pPr>
      <w:r>
        <w:t>d)</w:t>
      </w:r>
      <w:r>
        <w:tab/>
        <w:t xml:space="preserve">danych </w:t>
      </w:r>
      <w:proofErr w:type="spellStart"/>
      <w:r>
        <w:t>geolokalizacyjnych</w:t>
      </w:r>
      <w:proofErr w:type="spellEnd"/>
      <w:r>
        <w:t xml:space="preserve"> środka transportu</w:t>
      </w:r>
      <w:r w:rsidRPr="00245C60">
        <w:t>.</w:t>
      </w:r>
      <w:bookmarkEnd w:id="72"/>
      <w:r w:rsidRPr="00BA41DE">
        <w:t>”</w:t>
      </w:r>
      <w:r>
        <w:t>,</w:t>
      </w:r>
    </w:p>
    <w:p w14:paraId="6F8A02FD" w14:textId="77777777" w:rsidR="000B603A" w:rsidRPr="002C348C" w:rsidRDefault="000B603A" w:rsidP="000B603A">
      <w:pPr>
        <w:pStyle w:val="LITlitera"/>
      </w:pPr>
      <w:bookmarkStart w:id="73" w:name="_Hlk172721833"/>
      <w:bookmarkEnd w:id="69"/>
      <w:bookmarkEnd w:id="70"/>
      <w:r>
        <w:t>c</w:t>
      </w:r>
      <w:r w:rsidRPr="00A16476">
        <w:t>)</w:t>
      </w:r>
      <w:r w:rsidRPr="00A16476">
        <w:tab/>
      </w:r>
      <w:r>
        <w:t>uchyla się ust. 3 i 4,</w:t>
      </w:r>
    </w:p>
    <w:p w14:paraId="1CA1A264" w14:textId="77777777" w:rsidR="000B603A" w:rsidRDefault="000B603A" w:rsidP="000B603A">
      <w:pPr>
        <w:pStyle w:val="LITlitera"/>
      </w:pPr>
      <w:r>
        <w:t>d</w:t>
      </w:r>
      <w:r w:rsidRPr="00F72CD9">
        <w:t>)</w:t>
      </w:r>
      <w:r w:rsidRPr="00F72CD9">
        <w:tab/>
      </w:r>
      <w:r w:rsidRPr="00A16476">
        <w:t xml:space="preserve">w ust. 5 po wyrazach „kar pieniężnych” dodaje się </w:t>
      </w:r>
      <w:r>
        <w:t>wyrazy</w:t>
      </w:r>
      <w:r w:rsidRPr="00A16476">
        <w:t xml:space="preserve"> „</w:t>
      </w:r>
      <w:bookmarkStart w:id="74" w:name="_Hlk181013323"/>
      <w:r w:rsidRPr="00A16476">
        <w:t>oraz ulg w spłacie tych ka</w:t>
      </w:r>
      <w:bookmarkEnd w:id="74"/>
      <w:r w:rsidRPr="00A16476">
        <w:t>r”;</w:t>
      </w:r>
    </w:p>
    <w:bookmarkEnd w:id="64"/>
    <w:bookmarkEnd w:id="73"/>
    <w:p w14:paraId="7FDFA12E" w14:textId="3C42B2E6" w:rsidR="000B603A" w:rsidRDefault="000B603A" w:rsidP="000B603A">
      <w:pPr>
        <w:pStyle w:val="PKTpunkt"/>
      </w:pPr>
      <w:r>
        <w:t>2</w:t>
      </w:r>
      <w:r w:rsidR="00717D1A">
        <w:t>7</w:t>
      </w:r>
      <w:r w:rsidRPr="00BA41DE">
        <w:t>)</w:t>
      </w:r>
      <w:r w:rsidRPr="00BA41DE">
        <w:tab/>
        <w:t>w art. 31</w:t>
      </w:r>
      <w:r>
        <w:t>:</w:t>
      </w:r>
    </w:p>
    <w:p w14:paraId="41374D29" w14:textId="77777777" w:rsidR="000B603A" w:rsidRDefault="000B603A" w:rsidP="000B603A">
      <w:pPr>
        <w:pStyle w:val="LITlitera"/>
      </w:pPr>
      <w:r>
        <w:t>a)</w:t>
      </w:r>
      <w:r>
        <w:tab/>
        <w:t xml:space="preserve">w </w:t>
      </w:r>
      <w:r w:rsidRPr="00BA41DE">
        <w:t>ust. 1 wyrazy „albo w art. 24 ust. 1 pkt 1” zastępuje</w:t>
      </w:r>
      <w:r>
        <w:t xml:space="preserve"> </w:t>
      </w:r>
      <w:r w:rsidRPr="00BA41DE">
        <w:t xml:space="preserve">się wyrazami </w:t>
      </w:r>
      <w:proofErr w:type="gramStart"/>
      <w:r w:rsidRPr="00BA41DE">
        <w:t>„</w:t>
      </w:r>
      <w:bookmarkStart w:id="75" w:name="_Hlk181013531"/>
      <w:r>
        <w:t> </w:t>
      </w:r>
      <w:r w:rsidRPr="00BA41DE">
        <w:t>,</w:t>
      </w:r>
      <w:proofErr w:type="gramEnd"/>
      <w:r w:rsidRPr="00BA41DE">
        <w:t xml:space="preserve"> art. 22a ust. 1 lub art. 24 ust. 1</w:t>
      </w:r>
      <w:bookmarkEnd w:id="75"/>
      <w:r w:rsidRPr="00BA41DE">
        <w:t>”</w:t>
      </w:r>
      <w:r>
        <w:t>,</w:t>
      </w:r>
    </w:p>
    <w:p w14:paraId="0197E3A8" w14:textId="77777777" w:rsidR="000B603A" w:rsidRDefault="000B603A" w:rsidP="000B603A">
      <w:pPr>
        <w:pStyle w:val="LITlitera"/>
      </w:pPr>
      <w:r>
        <w:t>b)</w:t>
      </w:r>
      <w:r>
        <w:tab/>
        <w:t xml:space="preserve">w </w:t>
      </w:r>
      <w:r w:rsidRPr="00BA41DE">
        <w:t>ust. 3 wyrazy „albo w art. 24 ust. 1 pkt 1” zastępuje</w:t>
      </w:r>
      <w:r>
        <w:t xml:space="preserve"> </w:t>
      </w:r>
      <w:r w:rsidRPr="00BA41DE">
        <w:t xml:space="preserve">się wyrazami </w:t>
      </w:r>
      <w:proofErr w:type="gramStart"/>
      <w:r w:rsidRPr="00BA41DE">
        <w:t>„</w:t>
      </w:r>
      <w:r>
        <w:t> </w:t>
      </w:r>
      <w:r w:rsidRPr="00BA41DE">
        <w:t>,</w:t>
      </w:r>
      <w:proofErr w:type="gramEnd"/>
      <w:r w:rsidRPr="00BA41DE">
        <w:t xml:space="preserve"> art. 22a ust. 1 lub art. 24 ust. 1”</w:t>
      </w:r>
      <w:r>
        <w:t>;</w:t>
      </w:r>
    </w:p>
    <w:p w14:paraId="3B055BA1" w14:textId="5AAA5F6D" w:rsidR="000B603A" w:rsidRDefault="000B603A" w:rsidP="000B603A">
      <w:pPr>
        <w:pStyle w:val="PKTpunkt"/>
      </w:pPr>
      <w:r w:rsidRPr="00FE4351">
        <w:t>2</w:t>
      </w:r>
      <w:r w:rsidR="00717D1A" w:rsidRPr="00FE4351">
        <w:t>8</w:t>
      </w:r>
      <w:r w:rsidRPr="00FE4351">
        <w:t>)</w:t>
      </w:r>
      <w:r w:rsidRPr="00FE4351">
        <w:tab/>
        <w:t xml:space="preserve">w art. 32 w ust. 1 w pkt 1 </w:t>
      </w:r>
      <w:r w:rsidRPr="001957AD">
        <w:t>wyrazy „bez dokumentu zastępującego zgłoszenie i</w:t>
      </w:r>
      <w:r>
        <w:t> </w:t>
      </w:r>
      <w:r w:rsidRPr="001957AD">
        <w:t>potwierdzenia przyjęcia dokumentu zastępującego zgłoszenie albo dokumentu, o którym mowa w art. 3 ust. 7” zastępuje się wyrazami „albo bez dokumentu zastępującego zgłoszenie i potwierdzenia przyjęcia dokumentu zastępującego zgłoszenie, a w przypadku przewozu towaru, o którym mowa w art. 3 ust. 2 pkt 1b, bez dowodu księgowego albo bez dowodu księgowego z umieszczonym na nim numerem referencyjnym”.</w:t>
      </w:r>
    </w:p>
    <w:p w14:paraId="579900C9" w14:textId="77777777" w:rsidR="000B603A" w:rsidRPr="00F77159" w:rsidRDefault="000B603A" w:rsidP="000B603A">
      <w:pPr>
        <w:pStyle w:val="ARTartustawynprozporzdzenia"/>
      </w:pPr>
      <w:r w:rsidRPr="00AE1138">
        <w:rPr>
          <w:rStyle w:val="Ppogrubienie"/>
        </w:rPr>
        <w:t>Art. 2.</w:t>
      </w:r>
      <w:r w:rsidRPr="00326F2E">
        <w:t> </w:t>
      </w:r>
      <w:r w:rsidRPr="00F77159">
        <w:t xml:space="preserve">W ustawie </w:t>
      </w:r>
      <w:bookmarkStart w:id="76" w:name="_Hlk171085239"/>
      <w:r w:rsidRPr="00F77159">
        <w:t xml:space="preserve">z dnia 29 sierpnia 1997 r. </w:t>
      </w:r>
      <w:r w:rsidRPr="000B603A">
        <w:sym w:font="Symbol" w:char="F02D"/>
      </w:r>
      <w:r w:rsidRPr="00F77159">
        <w:t xml:space="preserve"> Ordynacja podatkowa (Dz. U. z 202</w:t>
      </w:r>
      <w:r>
        <w:t>5</w:t>
      </w:r>
      <w:r w:rsidRPr="00F77159">
        <w:t xml:space="preserve"> r. poz. </w:t>
      </w:r>
      <w:r>
        <w:t xml:space="preserve">111,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 w:rsidRPr="00ED63C0">
        <w:rPr>
          <w:rStyle w:val="IGindeksgrny"/>
        </w:rPr>
        <w:t>)</w:t>
      </w:r>
      <w:r w:rsidRPr="00F77159">
        <w:t>)</w:t>
      </w:r>
      <w:bookmarkEnd w:id="76"/>
      <w:r w:rsidRPr="00F77159">
        <w:t xml:space="preserve"> w art. 297e </w:t>
      </w:r>
      <w:r>
        <w:t xml:space="preserve">w </w:t>
      </w:r>
      <w:r w:rsidRPr="008F7320">
        <w:t>§ 1</w:t>
      </w:r>
      <w:r w:rsidRPr="00F77159">
        <w:t xml:space="preserve"> </w:t>
      </w:r>
      <w:r>
        <w:t>w</w:t>
      </w:r>
      <w:r w:rsidRPr="00F77159">
        <w:t xml:space="preserve"> pkt </w:t>
      </w:r>
      <w:r>
        <w:t>9</w:t>
      </w:r>
      <w:r w:rsidRPr="00F77159">
        <w:t xml:space="preserve"> dodaje się </w:t>
      </w:r>
      <w:r>
        <w:t xml:space="preserve">przecinek i dodaje się </w:t>
      </w:r>
      <w:r w:rsidRPr="00F77159">
        <w:t xml:space="preserve">pkt </w:t>
      </w:r>
      <w:r>
        <w:t>10</w:t>
      </w:r>
      <w:r w:rsidRPr="00F77159">
        <w:t xml:space="preserve"> w brzmieniu:</w:t>
      </w:r>
    </w:p>
    <w:p w14:paraId="23C00766" w14:textId="77777777" w:rsidR="000B603A" w:rsidRDefault="000B603A" w:rsidP="000B603A">
      <w:pPr>
        <w:pStyle w:val="ZPKTzmpktartykuempunktem"/>
      </w:pPr>
      <w:r w:rsidRPr="00F77159">
        <w:t>„</w:t>
      </w:r>
      <w:r>
        <w:t>10</w:t>
      </w:r>
      <w:r w:rsidRPr="00F77159">
        <w:t>)</w:t>
      </w:r>
      <w:r>
        <w:tab/>
      </w:r>
      <w:r w:rsidRPr="00F77159">
        <w:t xml:space="preserve">Głównemu Inspektorowi Ochrony Środowiska lub wojewódzkiemu inspektorowi ochrony środowiska </w:t>
      </w:r>
      <w:r w:rsidRPr="000B603A">
        <w:sym w:font="Symbol" w:char="F02D"/>
      </w:r>
      <w:r w:rsidRPr="00F77159">
        <w:t xml:space="preserve"> w zakresie niezbędnym do </w:t>
      </w:r>
      <w:r w:rsidRPr="003B4766">
        <w:t xml:space="preserve">realizacji </w:t>
      </w:r>
      <w:r w:rsidRPr="003B4766">
        <w:lastRenderedPageBreak/>
        <w:t xml:space="preserve">zadań określonych w art. </w:t>
      </w:r>
      <w:r>
        <w:t>2 ust. 1a</w:t>
      </w:r>
      <w:r w:rsidRPr="003B4766">
        <w:t xml:space="preserve"> ustawy z dnia 2</w:t>
      </w:r>
      <w:r>
        <w:t>0</w:t>
      </w:r>
      <w:r w:rsidRPr="003B4766">
        <w:t xml:space="preserve"> lipca </w:t>
      </w:r>
      <w:r>
        <w:t>1991</w:t>
      </w:r>
      <w:r w:rsidRPr="003B4766">
        <w:t xml:space="preserve"> r.</w:t>
      </w:r>
      <w:r>
        <w:t xml:space="preserve"> o Inspekcji Ochrony Środowiska (Dz. U. z 2024 r. poz. 425 i 1863)</w:t>
      </w:r>
      <w:r w:rsidRPr="00F77159">
        <w:t>”.</w:t>
      </w:r>
    </w:p>
    <w:p w14:paraId="18E88882" w14:textId="77777777" w:rsidR="000B603A" w:rsidRPr="0015521C" w:rsidRDefault="000B603A" w:rsidP="000B603A">
      <w:pPr>
        <w:pStyle w:val="ARTartustawynprozporzdzenia"/>
      </w:pPr>
      <w:bookmarkStart w:id="77" w:name="_Hlk195774274"/>
      <w:r w:rsidRPr="0015521C">
        <w:rPr>
          <w:rStyle w:val="Ppogrubienie"/>
        </w:rPr>
        <w:t>Art. 3.</w:t>
      </w:r>
      <w:r w:rsidRPr="0015521C">
        <w:t> W ustawie z dnia 6 września 2001 r. o transporcie drogowym (Dz. U. z 202</w:t>
      </w:r>
      <w:r>
        <w:t>5</w:t>
      </w:r>
      <w:r w:rsidRPr="0015521C">
        <w:t xml:space="preserve"> r. poz. 1</w:t>
      </w:r>
      <w:r>
        <w:t>490, 1676, 1795 i 1843</w:t>
      </w:r>
      <w:r w:rsidRPr="0015521C">
        <w:t>) wprowadza się następujące zmiany:</w:t>
      </w:r>
    </w:p>
    <w:p w14:paraId="2BC99C66" w14:textId="77777777" w:rsidR="000B603A" w:rsidRDefault="000B603A" w:rsidP="000B603A">
      <w:pPr>
        <w:pStyle w:val="PKTpunkt"/>
      </w:pPr>
      <w:r w:rsidRPr="0015521C">
        <w:t>1)</w:t>
      </w:r>
      <w:r w:rsidRPr="0015521C">
        <w:tab/>
        <w:t xml:space="preserve">w art. 89b </w:t>
      </w:r>
      <w:r>
        <w:t xml:space="preserve">w </w:t>
      </w:r>
      <w:r w:rsidRPr="0015521C">
        <w:t xml:space="preserve">ust. 1 po wyrazach „funkcjonariuszy Policji” dodaje się wyrazy „oraz funkcjonariuszy </w:t>
      </w:r>
      <w:r w:rsidRPr="005F308D">
        <w:t>Służby Celno-Skarbowej</w:t>
      </w:r>
      <w:r>
        <w:t>”;</w:t>
      </w:r>
    </w:p>
    <w:p w14:paraId="7081BF3B" w14:textId="77777777" w:rsidR="000B603A" w:rsidRDefault="000B603A" w:rsidP="000B603A">
      <w:pPr>
        <w:pStyle w:val="PKTpunkt"/>
      </w:pPr>
      <w:r>
        <w:t>2</w:t>
      </w:r>
      <w:r w:rsidRPr="00711109">
        <w:t>)</w:t>
      </w:r>
      <w:r w:rsidRPr="00711109">
        <w:tab/>
      </w:r>
      <w:r>
        <w:t xml:space="preserve">w </w:t>
      </w:r>
      <w:bookmarkStart w:id="78" w:name="_Hlk181171283"/>
      <w:r>
        <w:t>art. 94:</w:t>
      </w:r>
    </w:p>
    <w:p w14:paraId="3C9233E5" w14:textId="77777777" w:rsidR="000B603A" w:rsidRDefault="000B603A" w:rsidP="000B603A">
      <w:pPr>
        <w:pStyle w:val="LITlitera"/>
      </w:pPr>
      <w:r w:rsidRPr="00A16476">
        <w:t>a)</w:t>
      </w:r>
      <w:r w:rsidRPr="00A16476">
        <w:tab/>
      </w:r>
      <w:r w:rsidRPr="00BA41DE">
        <w:t xml:space="preserve">w ust. </w:t>
      </w:r>
      <w:r>
        <w:t>4</w:t>
      </w:r>
      <w:r w:rsidRPr="00BA41DE">
        <w:t xml:space="preserve"> </w:t>
      </w:r>
      <w:r>
        <w:t>w pkt 2 wyrazy „organy celne” zastępuje się wyrazami „</w:t>
      </w:r>
      <w:r w:rsidRPr="00627977">
        <w:t>funkcjonariuszy Służby Celno-Skarbowej</w:t>
      </w:r>
      <w:r>
        <w:t>”,</w:t>
      </w:r>
    </w:p>
    <w:p w14:paraId="4FDD9C9A" w14:textId="77777777" w:rsidR="000B603A" w:rsidRPr="000B603A" w:rsidRDefault="000B603A" w:rsidP="000B603A">
      <w:pPr>
        <w:pStyle w:val="LITlitera"/>
      </w:pPr>
      <w:r>
        <w:t>b)</w:t>
      </w:r>
      <w:r>
        <w:tab/>
        <w:t xml:space="preserve">w ust. 5 </w:t>
      </w:r>
      <w:bookmarkEnd w:id="78"/>
      <w:r>
        <w:t>po wyrazach „</w:t>
      </w:r>
      <w:r w:rsidRPr="005F308D">
        <w:t>inspektorów Inspekcji Transportu Drogowego</w:t>
      </w:r>
      <w:r>
        <w:t>” dodaje się wyrazy „</w:t>
      </w:r>
      <w:bookmarkStart w:id="79" w:name="_Hlk181171660"/>
      <w:r>
        <w:t>oraz funkcjonariuszy</w:t>
      </w:r>
      <w:r w:rsidRPr="005F308D">
        <w:t xml:space="preserve"> Służby Celno-Skarbowej</w:t>
      </w:r>
      <w:bookmarkEnd w:id="79"/>
      <w:r>
        <w:t>”.</w:t>
      </w:r>
    </w:p>
    <w:bookmarkEnd w:id="77"/>
    <w:p w14:paraId="03CD9392" w14:textId="77777777" w:rsidR="000B603A" w:rsidRPr="00326F2E" w:rsidRDefault="000B603A" w:rsidP="000B603A">
      <w:pPr>
        <w:pStyle w:val="ARTartustawynprozporzdzenia"/>
      </w:pPr>
      <w:r w:rsidRPr="00AE1138">
        <w:rPr>
          <w:rStyle w:val="Ppogrubienie"/>
        </w:rPr>
        <w:t>Art. </w:t>
      </w:r>
      <w:r>
        <w:rPr>
          <w:rStyle w:val="Ppogrubienie"/>
        </w:rPr>
        <w:t>4</w:t>
      </w:r>
      <w:r w:rsidRPr="00AE1138">
        <w:rPr>
          <w:rStyle w:val="Ppogrubienie"/>
        </w:rPr>
        <w:t>.</w:t>
      </w:r>
      <w:r w:rsidRPr="00326F2E">
        <w:t xml:space="preserve"> W ustawie z dnia 16 </w:t>
      </w:r>
      <w:r w:rsidRPr="0085691D">
        <w:t>listopada</w:t>
      </w:r>
      <w:r w:rsidRPr="00326F2E">
        <w:t xml:space="preserve"> 2016 r. o Krajowej Administracji Skarbowej (Dz. U. z 202</w:t>
      </w:r>
      <w:r>
        <w:t>5</w:t>
      </w:r>
      <w:r w:rsidRPr="00326F2E">
        <w:t xml:space="preserve"> r. poz. </w:t>
      </w:r>
      <w:r>
        <w:t>1131, 1423, 1820 i 1863</w:t>
      </w:r>
      <w:r w:rsidRPr="00326F2E">
        <w:t>) wprowadza się następujące zmiany:</w:t>
      </w:r>
    </w:p>
    <w:p w14:paraId="00A2F06E" w14:textId="77777777" w:rsidR="000B603A" w:rsidRPr="00326F2E" w:rsidRDefault="000B603A" w:rsidP="000B603A">
      <w:pPr>
        <w:pStyle w:val="PKTpunkt"/>
      </w:pPr>
      <w:r w:rsidRPr="00326F2E">
        <w:t>1)</w:t>
      </w:r>
      <w:r w:rsidRPr="00326F2E">
        <w:tab/>
      </w:r>
      <w:r>
        <w:t xml:space="preserve">w </w:t>
      </w:r>
      <w:r w:rsidRPr="00326F2E">
        <w:t xml:space="preserve">art. 33 w ust. 1 </w:t>
      </w:r>
      <w:r w:rsidRPr="0085691D">
        <w:t>pkt</w:t>
      </w:r>
      <w:r w:rsidRPr="00326F2E">
        <w:t xml:space="preserve"> 11 otrzymuje brzmienie:</w:t>
      </w:r>
    </w:p>
    <w:p w14:paraId="05EE5BC5" w14:textId="77777777" w:rsidR="000B603A" w:rsidRPr="00326F2E" w:rsidRDefault="000B603A" w:rsidP="000B603A">
      <w:pPr>
        <w:pStyle w:val="ZPKTzmpktartykuempunktem"/>
      </w:pPr>
      <w:r w:rsidRPr="00326F2E">
        <w:t>„11)</w:t>
      </w:r>
      <w:r w:rsidRPr="00326F2E">
        <w:tab/>
        <w:t>realizacja zadań, o których mowa w art. 2 ust. 1 pkt 15 i 16a</w:t>
      </w:r>
      <w:bookmarkStart w:id="80" w:name="_Hlk184211189"/>
      <w:r w:rsidRPr="00326F2E">
        <w:t>–</w:t>
      </w:r>
      <w:bookmarkEnd w:id="80"/>
      <w:r w:rsidRPr="00326F2E">
        <w:t>16c;”;</w:t>
      </w:r>
    </w:p>
    <w:p w14:paraId="244343B3" w14:textId="77777777" w:rsidR="000B603A" w:rsidRPr="00326F2E" w:rsidRDefault="000B603A" w:rsidP="000B603A">
      <w:pPr>
        <w:pStyle w:val="PKTpunkt"/>
      </w:pPr>
      <w:r w:rsidRPr="00326F2E">
        <w:t>2)</w:t>
      </w:r>
      <w:r w:rsidRPr="00326F2E">
        <w:tab/>
        <w:t>w art. 54 w ust. 1 w pkt 9 kropkę zastępuje się średnikiem i dodaje się pkt 10 w brzmieniu:</w:t>
      </w:r>
    </w:p>
    <w:p w14:paraId="4388F2AA" w14:textId="77777777" w:rsidR="000B603A" w:rsidRPr="0015521C" w:rsidRDefault="000B603A" w:rsidP="000B603A">
      <w:pPr>
        <w:pStyle w:val="ZPKTzmpktartykuempunktem"/>
      </w:pPr>
      <w:r w:rsidRPr="0015521C">
        <w:t>„10)</w:t>
      </w:r>
      <w:r w:rsidRPr="0015521C">
        <w:tab/>
        <w:t>ustawy z dnia 9 marca 2017 r. o systemie monitorowania drogowego i kolejowego przewozu towarów oraz obrotu paliwami opałowymi.”;</w:t>
      </w:r>
    </w:p>
    <w:p w14:paraId="77D24CFE" w14:textId="77777777" w:rsidR="000B603A" w:rsidRDefault="000B603A" w:rsidP="000B603A">
      <w:pPr>
        <w:pStyle w:val="PKTpunkt"/>
      </w:pPr>
      <w:r w:rsidRPr="0015521C">
        <w:t>3)</w:t>
      </w:r>
      <w:r w:rsidRPr="0015521C">
        <w:tab/>
        <w:t xml:space="preserve">w art. 62 w ust. 5 </w:t>
      </w:r>
      <w:r>
        <w:t xml:space="preserve">w </w:t>
      </w:r>
      <w:r w:rsidRPr="0015521C">
        <w:t>pkt 1a wyrazy „o których mowa w art. 13 ust. 2” zastępuje się</w:t>
      </w:r>
      <w:r>
        <w:t xml:space="preserve"> </w:t>
      </w:r>
      <w:r w:rsidRPr="0015521C">
        <w:t>wyrazami „o których mowa w art. 13 ust. 1”;</w:t>
      </w:r>
    </w:p>
    <w:p w14:paraId="59E09DB7" w14:textId="77777777" w:rsidR="000B603A" w:rsidRDefault="000B603A" w:rsidP="000B603A">
      <w:pPr>
        <w:pStyle w:val="PKTpunkt"/>
      </w:pPr>
      <w:r>
        <w:t>4</w:t>
      </w:r>
      <w:r w:rsidRPr="0015521C">
        <w:t>)</w:t>
      </w:r>
      <w:r w:rsidRPr="0015521C">
        <w:tab/>
        <w:t>w art. 6</w:t>
      </w:r>
      <w:r>
        <w:t>5 w ust. 1 w pkt 4</w:t>
      </w:r>
      <w:r w:rsidRPr="003A4F1A">
        <w:t xml:space="preserve"> kropkę zastępuje się średnikiem i dodaje się pkt</w:t>
      </w:r>
      <w:r>
        <w:t xml:space="preserve"> 5 w brzmieniu:</w:t>
      </w:r>
    </w:p>
    <w:p w14:paraId="190F4F9F" w14:textId="77777777" w:rsidR="000B603A" w:rsidRPr="0015521C" w:rsidRDefault="000B603A" w:rsidP="000B603A">
      <w:pPr>
        <w:pStyle w:val="ZPKTzmpktartykuempunktem"/>
      </w:pPr>
      <w:r w:rsidRPr="005E2F02">
        <w:t>„</w:t>
      </w:r>
      <w:r>
        <w:t>5)</w:t>
      </w:r>
      <w:r>
        <w:tab/>
        <w:t>zapewnienia tożsamości towarów objętych systemem monitorowania drogowego i kolejowego towarów oraz obrotu paliwami opałowymi.</w:t>
      </w:r>
      <w:r w:rsidRPr="003D6089">
        <w:t>”</w:t>
      </w:r>
      <w:r>
        <w:t>;</w:t>
      </w:r>
    </w:p>
    <w:p w14:paraId="7B6E4DF1" w14:textId="77777777" w:rsidR="000B603A" w:rsidRDefault="000B603A" w:rsidP="000B603A">
      <w:pPr>
        <w:pStyle w:val="PKTpunkt"/>
      </w:pPr>
      <w:r>
        <w:t>5</w:t>
      </w:r>
      <w:r w:rsidRPr="0015521C">
        <w:t>)</w:t>
      </w:r>
      <w:r w:rsidRPr="0015521C">
        <w:tab/>
      </w:r>
      <w:r>
        <w:t>po</w:t>
      </w:r>
      <w:r w:rsidRPr="0015521C">
        <w:t xml:space="preserve"> art. 65</w:t>
      </w:r>
      <w:r>
        <w:t xml:space="preserve"> dodaje się art. 65a i art. 65b w brzmieniu</w:t>
      </w:r>
      <w:r w:rsidRPr="0015521C">
        <w:t>:</w:t>
      </w:r>
    </w:p>
    <w:p w14:paraId="51B105D2" w14:textId="77777777" w:rsidR="000B603A" w:rsidRDefault="000B603A" w:rsidP="000B603A">
      <w:pPr>
        <w:pStyle w:val="ZUSTzmustartykuempunktem"/>
      </w:pPr>
      <w:r w:rsidRPr="005E2F02">
        <w:t>„</w:t>
      </w:r>
      <w:r>
        <w:t xml:space="preserve">Art. 65a. 1. W przypadku zamknięć urzędowych posługujących się technologią pozycjonowania satelitarnego i transmisji danych </w:t>
      </w:r>
      <w:r w:rsidRPr="005E2F02">
        <w:t>Szef Krajowej Administracji Skarbowej</w:t>
      </w:r>
      <w:r>
        <w:t xml:space="preserve"> </w:t>
      </w:r>
      <w:r w:rsidRPr="005E2F02">
        <w:t>prowadz</w:t>
      </w:r>
      <w:r>
        <w:t>i r</w:t>
      </w:r>
      <w:r w:rsidRPr="005E2F02">
        <w:t xml:space="preserve">ejestr </w:t>
      </w:r>
      <w:r>
        <w:t xml:space="preserve">tych zamknięć wraz z </w:t>
      </w:r>
      <w:r w:rsidRPr="005E2F02">
        <w:t>moduł</w:t>
      </w:r>
      <w:r>
        <w:t>em</w:t>
      </w:r>
      <w:r w:rsidRPr="005E2F02">
        <w:t xml:space="preserve"> gromadzący</w:t>
      </w:r>
      <w:r>
        <w:t>m</w:t>
      </w:r>
      <w:r w:rsidRPr="005E2F02">
        <w:t xml:space="preserve"> i przetwarzający</w:t>
      </w:r>
      <w:r>
        <w:t>m</w:t>
      </w:r>
      <w:r w:rsidRPr="005E2F02">
        <w:t xml:space="preserve"> dane </w:t>
      </w:r>
      <w:proofErr w:type="spellStart"/>
      <w:r w:rsidRPr="005E2F02">
        <w:t>geolokalizacyjne</w:t>
      </w:r>
      <w:proofErr w:type="spellEnd"/>
      <w:r w:rsidRPr="005E2F02">
        <w:t>,</w:t>
      </w:r>
      <w:r>
        <w:t xml:space="preserve"> </w:t>
      </w:r>
      <w:r w:rsidRPr="005E2F02">
        <w:t>zwan</w:t>
      </w:r>
      <w:r>
        <w:t>y</w:t>
      </w:r>
      <w:r w:rsidRPr="005E2F02">
        <w:t xml:space="preserve"> dalej „rejestrem”</w:t>
      </w:r>
      <w:r>
        <w:t>.</w:t>
      </w:r>
    </w:p>
    <w:p w14:paraId="0F391917" w14:textId="77777777" w:rsidR="000B603A" w:rsidRDefault="000B603A" w:rsidP="000B603A">
      <w:pPr>
        <w:pStyle w:val="ZUSTzmustartykuempunktem"/>
      </w:pPr>
      <w:r>
        <w:lastRenderedPageBreak/>
        <w:t>2. </w:t>
      </w:r>
      <w:r w:rsidRPr="005E2F02">
        <w:t xml:space="preserve">W rejestrze </w:t>
      </w:r>
      <w:r w:rsidRPr="00E23ED6">
        <w:t xml:space="preserve">są </w:t>
      </w:r>
      <w:r w:rsidRPr="005E2F02">
        <w:t xml:space="preserve">gromadzone </w:t>
      </w:r>
      <w:r>
        <w:t xml:space="preserve">i przetwarzane </w:t>
      </w:r>
      <w:r w:rsidRPr="005E2F02">
        <w:t>dane</w:t>
      </w:r>
      <w:r>
        <w:t>:</w:t>
      </w:r>
    </w:p>
    <w:p w14:paraId="1C844BFE" w14:textId="77777777" w:rsidR="000B603A" w:rsidRDefault="000B603A" w:rsidP="000B603A">
      <w:pPr>
        <w:pStyle w:val="ZPKTzmpktartykuempunktem"/>
      </w:pPr>
      <w:r>
        <w:t>1)</w:t>
      </w:r>
      <w:r>
        <w:tab/>
      </w:r>
      <w:proofErr w:type="spellStart"/>
      <w:r w:rsidRPr="005E2F02">
        <w:t>geolokalizacyjne</w:t>
      </w:r>
      <w:proofErr w:type="spellEnd"/>
      <w:r w:rsidRPr="005E2F02">
        <w:t xml:space="preserve"> przekazywane </w:t>
      </w:r>
      <w:r>
        <w:t>z zamknięć urzędowych, o których mowa w ust. 1, obejmujące</w:t>
      </w:r>
      <w:r w:rsidRPr="005E2F02">
        <w:t xml:space="preserve"> współrzędne geograficzne położenia </w:t>
      </w:r>
      <w:r>
        <w:t xml:space="preserve">tego zamknięcia urzędowego, </w:t>
      </w:r>
      <w:r w:rsidRPr="005E2F02">
        <w:t xml:space="preserve">datę i godzinę pozyskania </w:t>
      </w:r>
      <w:r>
        <w:t xml:space="preserve">tych </w:t>
      </w:r>
      <w:r w:rsidRPr="005E2F02">
        <w:t>współrzędnych, azymut</w:t>
      </w:r>
      <w:r>
        <w:t xml:space="preserve"> oraz</w:t>
      </w:r>
      <w:r w:rsidRPr="005E2F02">
        <w:t xml:space="preserve"> błąd przekazywania danych satelitarnych</w:t>
      </w:r>
      <w:r>
        <w:t>;</w:t>
      </w:r>
    </w:p>
    <w:p w14:paraId="1A641170" w14:textId="77777777" w:rsidR="000B603A" w:rsidRDefault="000B603A" w:rsidP="000B603A">
      <w:pPr>
        <w:pStyle w:val="ZPKTzmpktartykuempunktem"/>
      </w:pPr>
      <w:r>
        <w:t>2)</w:t>
      </w:r>
      <w:r>
        <w:tab/>
        <w:t xml:space="preserve">dotyczące </w:t>
      </w:r>
      <w:r w:rsidRPr="00623079">
        <w:t>zamknięcia urz</w:t>
      </w:r>
      <w:r>
        <w:t>ę</w:t>
      </w:r>
      <w:r w:rsidRPr="00623079">
        <w:t>dowego</w:t>
      </w:r>
      <w:r>
        <w:t xml:space="preserve">, o którym mowa w ust. 1, w szczególności jego numer oraz miejsce i datę nałożenia </w:t>
      </w:r>
      <w:r w:rsidRPr="00623079">
        <w:t>zamknięcia urz</w:t>
      </w:r>
      <w:r>
        <w:t>ę</w:t>
      </w:r>
      <w:r w:rsidRPr="00623079">
        <w:t>dowego</w:t>
      </w:r>
      <w:r>
        <w:t>;</w:t>
      </w:r>
    </w:p>
    <w:p w14:paraId="0BFDB814" w14:textId="77777777" w:rsidR="000B603A" w:rsidRDefault="000B603A" w:rsidP="000B603A">
      <w:pPr>
        <w:pStyle w:val="ZPKTzmpktartykuempunktem"/>
      </w:pPr>
      <w:r>
        <w:t>3)</w:t>
      </w:r>
      <w:r>
        <w:tab/>
        <w:t>dotyczące</w:t>
      </w:r>
      <w:r w:rsidRPr="00317DDB">
        <w:t xml:space="preserve"> </w:t>
      </w:r>
      <w:bookmarkStart w:id="81" w:name="_Hlk214459565"/>
      <w:r w:rsidRPr="00317DDB">
        <w:t>środk</w:t>
      </w:r>
      <w:r>
        <w:t>ów</w:t>
      </w:r>
      <w:r w:rsidRPr="00317DDB">
        <w:t xml:space="preserve"> przewozow</w:t>
      </w:r>
      <w:r>
        <w:t>ych,</w:t>
      </w:r>
      <w:r w:rsidRPr="004A6482">
        <w:t xml:space="preserve"> wyrobów, urządzeń, pomieszczeń</w:t>
      </w:r>
      <w:r>
        <w:t>, naczyń</w:t>
      </w:r>
      <w:r w:rsidRPr="004A6482">
        <w:t xml:space="preserve"> i</w:t>
      </w:r>
      <w:r>
        <w:t> </w:t>
      </w:r>
      <w:r w:rsidRPr="004A6482">
        <w:t>innych obiektów, na które są nakładane zamknięcia urzędowe</w:t>
      </w:r>
      <w:r>
        <w:t>,</w:t>
      </w:r>
      <w:r w:rsidRPr="004A6482">
        <w:t xml:space="preserve"> </w:t>
      </w:r>
      <w:r>
        <w:t>w szczególności numer identyfikujący ten środek przewozowy, wyrób, urządzenie, pomieszczenie, naczynie lub inny obiekt</w:t>
      </w:r>
      <w:bookmarkEnd w:id="81"/>
      <w:r>
        <w:t>.</w:t>
      </w:r>
    </w:p>
    <w:p w14:paraId="1F8B8832" w14:textId="77777777" w:rsidR="000B603A" w:rsidRPr="005E2F02" w:rsidRDefault="000B603A" w:rsidP="000B603A">
      <w:pPr>
        <w:pStyle w:val="ZUSTzmustartykuempunktem"/>
      </w:pPr>
      <w:r>
        <w:t>3. </w:t>
      </w:r>
      <w:r w:rsidRPr="005E2F02">
        <w:t>Szef Krajowej Administracji Skarbowej</w:t>
      </w:r>
      <w:r>
        <w:t xml:space="preserve"> </w:t>
      </w:r>
      <w:r w:rsidRPr="005E2F02">
        <w:t>jest administratorem danych przetwarzanych w rejestrze</w:t>
      </w:r>
      <w:r>
        <w:t>.</w:t>
      </w:r>
    </w:p>
    <w:p w14:paraId="46F4B118" w14:textId="77777777" w:rsidR="000B603A" w:rsidRPr="005E2F02" w:rsidRDefault="000B603A" w:rsidP="000B603A">
      <w:pPr>
        <w:pStyle w:val="ZUSTzmustartykuempunktem"/>
      </w:pPr>
      <w:r>
        <w:t>4</w:t>
      </w:r>
      <w:r w:rsidRPr="005E2F02">
        <w:t>.</w:t>
      </w:r>
      <w:r>
        <w:t> </w:t>
      </w:r>
      <w:r w:rsidRPr="005E2F02">
        <w:t>Rejestr jest prowadzony w systemie teleinformatycznym w rozumieniu art. 3 pkt 3 ustawy z dnia 17 lutego 2005 r. o informatyzacji działalności podmiotów realizujących zadania publiczne.</w:t>
      </w:r>
    </w:p>
    <w:p w14:paraId="343AB1C6" w14:textId="77777777" w:rsidR="000B603A" w:rsidRPr="005E2F02" w:rsidRDefault="000B603A" w:rsidP="000B603A">
      <w:pPr>
        <w:pStyle w:val="ZUSTzmustartykuempunktem"/>
      </w:pPr>
      <w:r w:rsidRPr="005F60FA">
        <w:t>5.</w:t>
      </w:r>
      <w:r>
        <w:t> </w:t>
      </w:r>
      <w:bookmarkStart w:id="82" w:name="_Hlk214460430"/>
      <w:r w:rsidRPr="005F60FA">
        <w:t>Dane gromadzone w rejestrze mogą być powierzone przez Szefa Krajowej Administracji Skarbowej do przetwarzania, w tym do ich analizy</w:t>
      </w:r>
      <w:r>
        <w:t>,</w:t>
      </w:r>
      <w:r w:rsidRPr="005F60FA">
        <w:t xml:space="preserve"> w cel</w:t>
      </w:r>
      <w:r>
        <w:t>ach, o których mowa w art. 65 ust. 1 pkt 1, 2, 4 i 5</w:t>
      </w:r>
      <w:r w:rsidRPr="005F60FA">
        <w:t>, wyznaczonej jednostce sektora finansów publicznych lub instytutom badawczym, o których mowa w ustawie z dnia 30 kwietnia 2010 r. o</w:t>
      </w:r>
      <w:r>
        <w:t> </w:t>
      </w:r>
      <w:r w:rsidRPr="005F60FA">
        <w:t>instytutach badawczych (Dz. U. z 2024 r. poz. 534 oraz z 2025 r. poz. 1017 i 1080).</w:t>
      </w:r>
    </w:p>
    <w:bookmarkEnd w:id="82"/>
    <w:p w14:paraId="4AC2BA6B" w14:textId="77777777" w:rsidR="000B603A" w:rsidRPr="005E2F02" w:rsidRDefault="000B603A" w:rsidP="000B603A">
      <w:pPr>
        <w:pStyle w:val="ZUSTzmustartykuempunktem"/>
      </w:pPr>
      <w:r>
        <w:t>6</w:t>
      </w:r>
      <w:r w:rsidRPr="005E2F02">
        <w:t>.</w:t>
      </w:r>
      <w:r>
        <w:t> </w:t>
      </w:r>
      <w:r w:rsidRPr="005E2F02">
        <w:t xml:space="preserve">Podmiot, o którym mowa w ust. </w:t>
      </w:r>
      <w:r>
        <w:t>5</w:t>
      </w:r>
      <w:r w:rsidRPr="005E2F02">
        <w:t xml:space="preserve">, </w:t>
      </w:r>
      <w:bookmarkStart w:id="83" w:name="_Hlk200979839"/>
      <w:r w:rsidRPr="005E2F02">
        <w:t xml:space="preserve">przekazuje Szefowi Krajowej Administracji Skarbowej na bieżąco </w:t>
      </w:r>
      <w:r>
        <w:t xml:space="preserve">informacje o przetwarzanych danych gromadzonych w rejestrze, w szczególności </w:t>
      </w:r>
      <w:r w:rsidRPr="005E2F02">
        <w:t xml:space="preserve">wyniki analizy </w:t>
      </w:r>
      <w:r>
        <w:t xml:space="preserve">tych </w:t>
      </w:r>
      <w:r w:rsidRPr="005E2F02">
        <w:t>danych</w:t>
      </w:r>
      <w:bookmarkEnd w:id="83"/>
      <w:r w:rsidRPr="005E2F02">
        <w:t>.</w:t>
      </w:r>
    </w:p>
    <w:p w14:paraId="2B766B45" w14:textId="77777777" w:rsidR="000B603A" w:rsidRPr="005E2F02" w:rsidRDefault="000B603A" w:rsidP="000B603A">
      <w:pPr>
        <w:pStyle w:val="ZUSTzmustartykuempunktem"/>
      </w:pPr>
      <w:r>
        <w:t>7</w:t>
      </w:r>
      <w:r w:rsidRPr="005E2F02">
        <w:t>.</w:t>
      </w:r>
      <w:r>
        <w:t> </w:t>
      </w:r>
      <w:r w:rsidRPr="005E2F02">
        <w:t xml:space="preserve">Podmiot, o którym mowa w ust. </w:t>
      </w:r>
      <w:r>
        <w:t>5</w:t>
      </w:r>
      <w:r w:rsidRPr="005E2F02">
        <w:t xml:space="preserve">, może wykonywać również </w:t>
      </w:r>
      <w:bookmarkStart w:id="84" w:name="_Hlk200979308"/>
      <w:r w:rsidRPr="005E2F02">
        <w:t xml:space="preserve">czynności związane z technicznym utrzymaniem i rozwojem </w:t>
      </w:r>
      <w:bookmarkEnd w:id="84"/>
      <w:r>
        <w:t>rejestru</w:t>
      </w:r>
      <w:r w:rsidRPr="005E2F02">
        <w:t>.</w:t>
      </w:r>
    </w:p>
    <w:p w14:paraId="78FE0C15" w14:textId="77777777" w:rsidR="000B603A" w:rsidRDefault="000B603A" w:rsidP="000B603A">
      <w:pPr>
        <w:pStyle w:val="ZUSTzmustartykuempunktem"/>
      </w:pPr>
      <w:r>
        <w:t>8</w:t>
      </w:r>
      <w:r w:rsidRPr="005E2F02">
        <w:t>.</w:t>
      </w:r>
      <w:r>
        <w:t> </w:t>
      </w:r>
      <w:r w:rsidRPr="005E2F02">
        <w:t xml:space="preserve">Na realizację zadania, o którym mowa w ust. </w:t>
      </w:r>
      <w:r>
        <w:t>5 i 7</w:t>
      </w:r>
      <w:r w:rsidRPr="005E2F02">
        <w:t xml:space="preserve">, instytuty badawcze, o których mowa w ustawie z dnia 30 kwietnia 2010 r. o instytutach badawczych, </w:t>
      </w:r>
      <w:bookmarkStart w:id="85" w:name="_Hlk200979764"/>
      <w:r w:rsidRPr="005E2F02">
        <w:t>otrzymują dotację celową z budżetu państwa z części, której dysponentem jest minister właściwy do spraw finansów publicznych</w:t>
      </w:r>
      <w:bookmarkEnd w:id="85"/>
      <w:r w:rsidRPr="005E2F02">
        <w:t>.</w:t>
      </w:r>
    </w:p>
    <w:p w14:paraId="45226F8C" w14:textId="77777777" w:rsidR="000B603A" w:rsidRPr="003879C1" w:rsidRDefault="000B603A" w:rsidP="000B603A">
      <w:pPr>
        <w:pStyle w:val="ZUSTzmustartykuempunktem"/>
      </w:pPr>
      <w:r>
        <w:lastRenderedPageBreak/>
        <w:t>9</w:t>
      </w:r>
      <w:r w:rsidRPr="003879C1">
        <w:t>.</w:t>
      </w:r>
      <w:r>
        <w:t> </w:t>
      </w:r>
      <w:r w:rsidRPr="003879C1">
        <w:t xml:space="preserve">Dane, o których mowa w ust. </w:t>
      </w:r>
      <w:r>
        <w:t xml:space="preserve">2, </w:t>
      </w:r>
      <w:r w:rsidRPr="003879C1">
        <w:t xml:space="preserve">są przechowywane </w:t>
      </w:r>
      <w:bookmarkStart w:id="86" w:name="_Hlk200980031"/>
      <w:r w:rsidRPr="003879C1">
        <w:t xml:space="preserve">nie dłużej niż 12 miesięcy, licząc od daty </w:t>
      </w:r>
      <w:r>
        <w:t xml:space="preserve">zdjęcia </w:t>
      </w:r>
      <w:r w:rsidRPr="00623079">
        <w:t>zamknięcia urz</w:t>
      </w:r>
      <w:r>
        <w:t>ę</w:t>
      </w:r>
      <w:r w:rsidRPr="00623079">
        <w:t>dowego</w:t>
      </w:r>
      <w:r w:rsidRPr="003879C1">
        <w:t>, chyba że przed upływem tego terminu wszczęte zostanie postępowanie administracyjne, w którym dane te są niezbędne</w:t>
      </w:r>
      <w:r>
        <w:t>.</w:t>
      </w:r>
      <w:r w:rsidRPr="003879C1">
        <w:t xml:space="preserve"> </w:t>
      </w:r>
      <w:r>
        <w:t>W</w:t>
      </w:r>
      <w:r w:rsidRPr="003879C1">
        <w:t xml:space="preserve"> takim przypadku dane </w:t>
      </w:r>
      <w:proofErr w:type="spellStart"/>
      <w:r w:rsidRPr="003879C1">
        <w:t>geolokalizacyjne</w:t>
      </w:r>
      <w:proofErr w:type="spellEnd"/>
      <w:r w:rsidRPr="003879C1">
        <w:t xml:space="preserve"> są przechowywane do czasu prawomocnego zakończenia postępowania administracyjnego</w:t>
      </w:r>
      <w:bookmarkEnd w:id="86"/>
      <w:r w:rsidRPr="003879C1">
        <w:t>.</w:t>
      </w:r>
    </w:p>
    <w:p w14:paraId="551E39AE" w14:textId="364D5569" w:rsidR="000B603A" w:rsidRPr="003879C1" w:rsidRDefault="000B603A" w:rsidP="000B603A">
      <w:pPr>
        <w:pStyle w:val="ZUSTzmustartykuempunktem"/>
      </w:pPr>
      <w:r>
        <w:t>10</w:t>
      </w:r>
      <w:r w:rsidRPr="003879C1">
        <w:t>.</w:t>
      </w:r>
      <w:r>
        <w:t> </w:t>
      </w:r>
      <w:r w:rsidRPr="003879C1">
        <w:t xml:space="preserve">Szef Krajowej Administracji Skarbowej dokonuje weryfikacji danych, o których mowa w ust. </w:t>
      </w:r>
      <w:r>
        <w:t>2</w:t>
      </w:r>
      <w:r w:rsidRPr="003879C1">
        <w:t xml:space="preserve">, </w:t>
      </w:r>
      <w:bookmarkStart w:id="87" w:name="_Hlk200980166"/>
      <w:proofErr w:type="spellStart"/>
      <w:r w:rsidRPr="00FE4351">
        <w:t>nierzadziej</w:t>
      </w:r>
      <w:proofErr w:type="spellEnd"/>
      <w:r w:rsidRPr="00FE4351">
        <w:t xml:space="preserve"> </w:t>
      </w:r>
      <w:r w:rsidRPr="003879C1">
        <w:t>niż raz na 3 miesiące, usuwając zbędne dane</w:t>
      </w:r>
      <w:bookmarkEnd w:id="87"/>
      <w:r w:rsidRPr="003879C1">
        <w:t>.</w:t>
      </w:r>
    </w:p>
    <w:p w14:paraId="0397B0AA" w14:textId="77777777" w:rsidR="000B603A" w:rsidRPr="003879C1" w:rsidRDefault="000B603A" w:rsidP="000B603A">
      <w:pPr>
        <w:pStyle w:val="ZUSTzmustartykuempunktem"/>
      </w:pPr>
      <w:r>
        <w:t>11</w:t>
      </w:r>
      <w:r w:rsidRPr="003879C1">
        <w:t>.</w:t>
      </w:r>
      <w:r>
        <w:t> </w:t>
      </w:r>
      <w:r w:rsidRPr="003879C1">
        <w:t xml:space="preserve">Minister właściwy do spraw finansów publicznych może, w drodze rozporządzenia, wyznaczyć </w:t>
      </w:r>
      <w:bookmarkStart w:id="88" w:name="_Hlk200979173"/>
      <w:r w:rsidRPr="003879C1">
        <w:t>jednostkę sektora finansów publicznych lub instytuty badawcze</w:t>
      </w:r>
      <w:bookmarkEnd w:id="88"/>
      <w:r w:rsidRPr="003879C1">
        <w:t>, o których mowa w ustawie z dnia 30 kwietnia 2010 r. o instytutach badawczych, do:</w:t>
      </w:r>
    </w:p>
    <w:p w14:paraId="6D61252C" w14:textId="77777777" w:rsidR="000B603A" w:rsidRPr="003879C1" w:rsidRDefault="000B603A" w:rsidP="000B603A">
      <w:pPr>
        <w:pStyle w:val="ZPKTzmpktartykuempunktem"/>
      </w:pPr>
      <w:r w:rsidRPr="003879C1">
        <w:t>1)</w:t>
      </w:r>
      <w:r w:rsidRPr="003879C1">
        <w:tab/>
        <w:t>przetwarzania danych gromadzonych w rejestrze, w tym ich analizy,</w:t>
      </w:r>
      <w:r>
        <w:t xml:space="preserve"> </w:t>
      </w:r>
      <w:r w:rsidRPr="003879C1">
        <w:t>wskaz</w:t>
      </w:r>
      <w:r>
        <w:t>ując jednocześnie</w:t>
      </w:r>
      <w:r w:rsidRPr="003879C1">
        <w:t xml:space="preserve"> zakres danych podlegających temu przetwarzaniu</w:t>
      </w:r>
      <w:r w:rsidRPr="004A1832">
        <w:t xml:space="preserve"> </w:t>
      </w:r>
      <w:r>
        <w:t>oraz operacje przetwarzania wykonywane na tych danych</w:t>
      </w:r>
      <w:r w:rsidRPr="003879C1">
        <w:t>,</w:t>
      </w:r>
      <w:r w:rsidRPr="00781A8A">
        <w:t xml:space="preserve"> uwzględniając przygotowanie techniczne wyznaczanego podmiotu i jego doświadczenie w przetwarzaniu danych, w szczególności danych </w:t>
      </w:r>
      <w:proofErr w:type="spellStart"/>
      <w:r w:rsidRPr="00781A8A">
        <w:t>geolokalizacyjnych</w:t>
      </w:r>
      <w:proofErr w:type="spellEnd"/>
      <w:r w:rsidRPr="00781A8A">
        <w:t>, w tym w zakresie analizy tych danych, oraz zapewniani</w:t>
      </w:r>
      <w:r>
        <w:t>u</w:t>
      </w:r>
      <w:r w:rsidRPr="00781A8A">
        <w:t xml:space="preserve"> odpowiedniego poziomu bezpieczeństwa przetwarzanych danych;</w:t>
      </w:r>
    </w:p>
    <w:p w14:paraId="42DC0AC3" w14:textId="77777777" w:rsidR="000B603A" w:rsidRPr="003879C1" w:rsidRDefault="000B603A" w:rsidP="000B603A">
      <w:pPr>
        <w:pStyle w:val="ZPKTzmpktartykuempunktem"/>
      </w:pPr>
      <w:r w:rsidRPr="003879C1">
        <w:t>2)</w:t>
      </w:r>
      <w:r w:rsidRPr="003879C1">
        <w:tab/>
        <w:t xml:space="preserve">wykonywania czynności związanych z technicznym utrzymaniem i rozwojem </w:t>
      </w:r>
      <w:r>
        <w:t>zamknięć urzędowych</w:t>
      </w:r>
      <w:r w:rsidRPr="003879C1">
        <w:t xml:space="preserve">, o których mowa w ust. 1, </w:t>
      </w:r>
      <w:r>
        <w:t xml:space="preserve">lub rejestru, </w:t>
      </w:r>
      <w:r w:rsidRPr="003879C1">
        <w:t>wskaz</w:t>
      </w:r>
      <w:r>
        <w:t>ując jednocześnie</w:t>
      </w:r>
      <w:r w:rsidRPr="003879C1">
        <w:t xml:space="preserve"> zakres tych czynności</w:t>
      </w:r>
      <w:r>
        <w:t>,</w:t>
      </w:r>
      <w:r w:rsidRPr="00781A8A">
        <w:t xml:space="preserve"> uwzględniając przygotowanie techniczne wyznaczanego podmiotu i jego doświadczenie w zakresie utrzymania i rozwoju technologii teleinformatycznych oraz zapewniani</w:t>
      </w:r>
      <w:r>
        <w:t>u</w:t>
      </w:r>
      <w:r w:rsidRPr="00781A8A">
        <w:t xml:space="preserve"> odpowiedniego poziomu bezpieczeństwa tych </w:t>
      </w:r>
      <w:r>
        <w:t>zamknięć</w:t>
      </w:r>
      <w:r w:rsidRPr="00781A8A">
        <w:t xml:space="preserve"> </w:t>
      </w:r>
      <w:r>
        <w:t>lub</w:t>
      </w:r>
      <w:r w:rsidRPr="00781A8A">
        <w:t xml:space="preserve"> </w:t>
      </w:r>
      <w:r>
        <w:t xml:space="preserve">rejestru, a także </w:t>
      </w:r>
      <w:r w:rsidRPr="00781A8A">
        <w:t>przetwarzanych z ich wykorzystaniem danych</w:t>
      </w:r>
      <w:r>
        <w:t xml:space="preserve">. </w:t>
      </w:r>
    </w:p>
    <w:p w14:paraId="0E95A566" w14:textId="77777777" w:rsidR="000B603A" w:rsidRDefault="000B603A" w:rsidP="000B603A">
      <w:pPr>
        <w:pStyle w:val="ZUSTzmustartykuempunktem"/>
      </w:pPr>
      <w:r w:rsidRPr="003879C1">
        <w:t>1</w:t>
      </w:r>
      <w:r>
        <w:t>2</w:t>
      </w:r>
      <w:r w:rsidRPr="003879C1">
        <w:t>.</w:t>
      </w:r>
      <w:r>
        <w:t> </w:t>
      </w:r>
      <w:r w:rsidRPr="003879C1">
        <w:t xml:space="preserve">W </w:t>
      </w:r>
      <w:proofErr w:type="gramStart"/>
      <w:r w:rsidRPr="003879C1">
        <w:t>przypadku</w:t>
      </w:r>
      <w:proofErr w:type="gramEnd"/>
      <w:r w:rsidRPr="003879C1">
        <w:t xml:space="preserve"> gdy podmiot, o którym mowa w ust. </w:t>
      </w:r>
      <w:r>
        <w:t>11</w:t>
      </w:r>
      <w:r w:rsidRPr="003879C1">
        <w:t xml:space="preserve">, jest podmiotem, który jest nadzorowany przez ministra innego niż minister właściwy do spraw finansów publicznych, rozporządzenie, o którym mowa w ust. </w:t>
      </w:r>
      <w:r>
        <w:t>11</w:t>
      </w:r>
      <w:r w:rsidRPr="003879C1">
        <w:t>, wydaje się w porozumieniu z</w:t>
      </w:r>
      <w:r>
        <w:t> </w:t>
      </w:r>
      <w:r w:rsidRPr="003879C1">
        <w:t>właściwym ministrem.</w:t>
      </w:r>
    </w:p>
    <w:p w14:paraId="1DF6E345" w14:textId="77777777" w:rsidR="000B603A" w:rsidRPr="009250A7" w:rsidRDefault="000B603A" w:rsidP="000B603A">
      <w:pPr>
        <w:pStyle w:val="ZUSTzmustartykuempunktem"/>
      </w:pPr>
      <w:r>
        <w:lastRenderedPageBreak/>
        <w:t>Art. 65b. 1. </w:t>
      </w:r>
      <w:r w:rsidRPr="009250A7">
        <w:t xml:space="preserve">W </w:t>
      </w:r>
      <w:r w:rsidRPr="003E7D18">
        <w:t>przypadku</w:t>
      </w:r>
      <w:r w:rsidRPr="009250A7">
        <w:t xml:space="preserve"> nałożenia </w:t>
      </w:r>
      <w:r>
        <w:t xml:space="preserve">zamknięcia urzędowego, o którym mowa w art. 65a ust. 1, kontrolujący </w:t>
      </w:r>
      <w:r w:rsidRPr="009250A7">
        <w:t xml:space="preserve">pobiera od osoby, o której mowa w </w:t>
      </w:r>
      <w:r>
        <w:t xml:space="preserve">art. 65 </w:t>
      </w:r>
      <w:r w:rsidRPr="009250A7">
        <w:t>ust. 3, kaucję w</w:t>
      </w:r>
      <w:r>
        <w:t> </w:t>
      </w:r>
      <w:r w:rsidRPr="009250A7">
        <w:t>wysokości 2000 zł</w:t>
      </w:r>
      <w:r>
        <w:t>, od każdego nałożonego zamknięcia</w:t>
      </w:r>
      <w:r w:rsidRPr="009250A7">
        <w:t>.</w:t>
      </w:r>
    </w:p>
    <w:p w14:paraId="23797DCC" w14:textId="77777777" w:rsidR="000B603A" w:rsidRDefault="000B603A" w:rsidP="000B603A">
      <w:pPr>
        <w:pStyle w:val="ZUSTzmustartykuempunktem"/>
      </w:pPr>
      <w:r>
        <w:t>2</w:t>
      </w:r>
      <w:r w:rsidRPr="009250A7">
        <w:t>.</w:t>
      </w:r>
      <w:r>
        <w:t> </w:t>
      </w:r>
      <w:r w:rsidRPr="009250A7">
        <w:t xml:space="preserve">Kaucję pobiera się w formie gotówkowej, za pokwitowaniem na druku ścisłego </w:t>
      </w:r>
      <w:proofErr w:type="gramStart"/>
      <w:r w:rsidRPr="009250A7">
        <w:t>zarachowania,</w:t>
      </w:r>
      <w:proofErr w:type="gramEnd"/>
      <w:r w:rsidRPr="009250A7">
        <w:t xml:space="preserve"> lub za pomocą instrumentu płatniczego, jeżeli pobierający kaucję dysponuje odpowiednim urządzeniem do autoryzacji transakcji płatniczych. W przypadku pobrania kaucji za pomocą instrumentu płatniczego osoba, o której mowa w </w:t>
      </w:r>
      <w:r>
        <w:t xml:space="preserve">art. 65 </w:t>
      </w:r>
      <w:r w:rsidRPr="009250A7">
        <w:t>ust. 3, ponosi koszty opłat i prowizji związanych z taką formą zapłaty.</w:t>
      </w:r>
    </w:p>
    <w:p w14:paraId="06DBC9A3" w14:textId="77777777" w:rsidR="000B603A" w:rsidRPr="00490168" w:rsidRDefault="000B603A" w:rsidP="000B603A">
      <w:pPr>
        <w:pStyle w:val="ZUSTzmustartykuempunktem"/>
      </w:pPr>
      <w:r w:rsidRPr="002B47F4">
        <w:t>3. Kaucję pobraną</w:t>
      </w:r>
      <w:r w:rsidRPr="0088520C">
        <w:t xml:space="preserve"> w formie gotówkowej przekazuje się na rachunek bankowy wyznaczonego urzędu skarbowego w terminie 3 dni roboczych od dnia </w:t>
      </w:r>
      <w:r w:rsidRPr="00490168">
        <w:t>jej pobrania.</w:t>
      </w:r>
    </w:p>
    <w:p w14:paraId="38D3337A" w14:textId="77777777" w:rsidR="000B603A" w:rsidRPr="00490168" w:rsidRDefault="000B603A" w:rsidP="000B603A">
      <w:pPr>
        <w:pStyle w:val="ZUSTzmustartykuempunktem"/>
      </w:pPr>
      <w:r w:rsidRPr="00490168">
        <w:t>4. Kaucja jest przechowywana na nieoprocentowanym wyodrębnionym rachunku bankowym wyznaczonego urzędu skarbowego.</w:t>
      </w:r>
    </w:p>
    <w:p w14:paraId="196AB12E" w14:textId="77777777" w:rsidR="000B603A" w:rsidRPr="002B47F4" w:rsidRDefault="000B603A" w:rsidP="000B603A">
      <w:pPr>
        <w:pStyle w:val="ZUSTzmustartykuempunktem"/>
      </w:pPr>
      <w:r w:rsidRPr="00490168">
        <w:t xml:space="preserve">5. W przypadku </w:t>
      </w:r>
      <w:bookmarkStart w:id="89" w:name="_Hlk207794688"/>
      <w:r w:rsidRPr="00490168">
        <w:t xml:space="preserve">ustania przesłanek do nałożenia </w:t>
      </w:r>
      <w:r>
        <w:t xml:space="preserve">zamknięcia urzędowego, </w:t>
      </w:r>
      <w:bookmarkEnd w:id="89"/>
      <w:r>
        <w:t>o którym mowa w art. 65a ust. 1</w:t>
      </w:r>
      <w:r w:rsidRPr="00490168">
        <w:t>, osoba</w:t>
      </w:r>
      <w:r>
        <w:t>,</w:t>
      </w:r>
      <w:r w:rsidRPr="00490168">
        <w:t xml:space="preserve"> o której mowa w art. 65 ust. 3, jest obowiązana do powiadomienia naczelnika urzędu celno-</w:t>
      </w:r>
      <w:r w:rsidRPr="002B47F4">
        <w:t>skarbowego właściwego do zdjęcia tego zamknięcia.</w:t>
      </w:r>
    </w:p>
    <w:p w14:paraId="2D1BEDBB" w14:textId="77777777" w:rsidR="000B603A" w:rsidRPr="002B47F4" w:rsidRDefault="000B603A" w:rsidP="000B603A">
      <w:pPr>
        <w:pStyle w:val="ZUSTzmustartykuempunktem"/>
      </w:pPr>
      <w:r w:rsidRPr="002B47F4">
        <w:t>6. Kaucja pobrana:</w:t>
      </w:r>
    </w:p>
    <w:p w14:paraId="237BE55E" w14:textId="77777777" w:rsidR="000B603A" w:rsidRPr="009250A7" w:rsidRDefault="000B603A" w:rsidP="000B603A">
      <w:pPr>
        <w:pStyle w:val="ZPKTzmpktartykuempunktem"/>
      </w:pPr>
      <w:r w:rsidRPr="009250A7">
        <w:t>1)</w:t>
      </w:r>
      <w:r w:rsidRPr="009250A7">
        <w:tab/>
        <w:t>w formie gotówkowej podlega zwrotowi na rachunek bankowy lub rachunek w</w:t>
      </w:r>
      <w:r>
        <w:t> </w:t>
      </w:r>
      <w:r w:rsidRPr="009250A7">
        <w:t>spółdzielczej kasie oszczędnościowo-kredytowej wskazany przez osobę</w:t>
      </w:r>
      <w:r>
        <w:t>,</w:t>
      </w:r>
      <w:r w:rsidRPr="009250A7">
        <w:t xml:space="preserve"> o której mowa </w:t>
      </w:r>
      <w:r w:rsidRPr="00D631FA">
        <w:t xml:space="preserve">w </w:t>
      </w:r>
      <w:r>
        <w:t xml:space="preserve">art. 65 </w:t>
      </w:r>
      <w:r w:rsidRPr="009250A7">
        <w:t>ust. 3,</w:t>
      </w:r>
    </w:p>
    <w:p w14:paraId="631B1718" w14:textId="77777777" w:rsidR="000B603A" w:rsidRPr="00D631FA" w:rsidRDefault="000B603A" w:rsidP="000B603A">
      <w:pPr>
        <w:pStyle w:val="ZPKTzmpktartykuempunktem"/>
      </w:pPr>
      <w:r w:rsidRPr="009250A7">
        <w:t>2)</w:t>
      </w:r>
      <w:r w:rsidRPr="009250A7">
        <w:tab/>
        <w:t>za pomocą instrumentu płatniczego podlega zwrotowi na rachunek bankowy lub rachunek w spółdzielczej kasie oszczędnościowo-kredytowej właściwy dla instrumentu płatniczego</w:t>
      </w:r>
    </w:p>
    <w:p w14:paraId="2151ECA8" w14:textId="77777777" w:rsidR="000B603A" w:rsidRDefault="000B603A" w:rsidP="000B603A">
      <w:pPr>
        <w:pStyle w:val="ZCZWSPPKTzmczciwsppktartykuempunktem"/>
      </w:pPr>
      <w:r w:rsidRPr="000B603A">
        <w:sym w:font="Symbol" w:char="F02D"/>
      </w:r>
      <w:r w:rsidRPr="009250A7">
        <w:t xml:space="preserve"> w terminie 7 dni od dnia </w:t>
      </w:r>
      <w:r>
        <w:t>zdjęcia</w:t>
      </w:r>
      <w:r w:rsidRPr="009250A7">
        <w:t xml:space="preserve"> </w:t>
      </w:r>
      <w:r>
        <w:t>zamknięcia urzędowego, o którym mowa w art. 65a ust. 1</w:t>
      </w:r>
      <w:r w:rsidRPr="009250A7">
        <w:t>.</w:t>
      </w:r>
    </w:p>
    <w:p w14:paraId="5EF0A2F3" w14:textId="77777777" w:rsidR="000B603A" w:rsidRDefault="000B603A" w:rsidP="000B603A">
      <w:pPr>
        <w:pStyle w:val="ZUSTzmustartykuempunktem"/>
      </w:pPr>
      <w:r>
        <w:t>7</w:t>
      </w:r>
      <w:r w:rsidRPr="009250A7">
        <w:t>.</w:t>
      </w:r>
      <w:r>
        <w:t> </w:t>
      </w:r>
      <w:r w:rsidRPr="009250A7">
        <w:t>Kaucja nie podlega zwrotowi w przypadku</w:t>
      </w:r>
      <w:r w:rsidRPr="00402757">
        <w:t xml:space="preserve"> </w:t>
      </w:r>
      <w:r>
        <w:t>stwierdzenia naruszenia, usunięcia, zniszczenia lub utraty zamknięcia urzędowego</w:t>
      </w:r>
      <w:r w:rsidRPr="009250A7">
        <w:t>. Kaucja stanowi dochód budżetu państwa.</w:t>
      </w:r>
      <w:r w:rsidRPr="00CE4E31">
        <w:t>”</w:t>
      </w:r>
      <w:r>
        <w:t>;</w:t>
      </w:r>
    </w:p>
    <w:p w14:paraId="50A82DC7" w14:textId="77777777" w:rsidR="000B603A" w:rsidRDefault="000B603A" w:rsidP="000B603A">
      <w:pPr>
        <w:pStyle w:val="PKTpunkt"/>
      </w:pPr>
      <w:r>
        <w:t>6</w:t>
      </w:r>
      <w:r w:rsidRPr="00315AB5">
        <w:t>)</w:t>
      </w:r>
      <w:r w:rsidRPr="00315AB5">
        <w:tab/>
        <w:t xml:space="preserve">w art. </w:t>
      </w:r>
      <w:r>
        <w:t>81 w ust. 1 w pkt 8 dodaje się przecinek i dodaje się pkt 9 w brzmieniu:</w:t>
      </w:r>
    </w:p>
    <w:p w14:paraId="5EF0FB8A" w14:textId="77777777" w:rsidR="000B603A" w:rsidRDefault="000B603A" w:rsidP="000B603A">
      <w:pPr>
        <w:pStyle w:val="ZPKTzmpktartykuempunktem"/>
      </w:pPr>
      <w:r w:rsidRPr="0015521C">
        <w:lastRenderedPageBreak/>
        <w:t>„</w:t>
      </w:r>
      <w:r>
        <w:t>9)</w:t>
      </w:r>
      <w:r>
        <w:tab/>
      </w:r>
      <w:bookmarkStart w:id="90" w:name="_Hlk182387700"/>
      <w:r>
        <w:t xml:space="preserve">nakładania i zdejmowania zamknięcia urzędowego </w:t>
      </w:r>
      <w:r w:rsidRPr="00315AB5">
        <w:t>wykorzystujące</w:t>
      </w:r>
      <w:r>
        <w:t>go</w:t>
      </w:r>
      <w:r w:rsidRPr="00315AB5">
        <w:t xml:space="preserve"> technologię pozycjonowania satelitarnego i transmisji danych wraz z elementami mocującymi </w:t>
      </w:r>
      <w:r>
        <w:t>to zamknięcie</w:t>
      </w:r>
      <w:bookmarkEnd w:id="90"/>
      <w:r w:rsidRPr="00617806">
        <w:t>”</w:t>
      </w:r>
      <w:r>
        <w:t>.</w:t>
      </w:r>
    </w:p>
    <w:p w14:paraId="5DEECB93" w14:textId="77777777" w:rsidR="000B603A" w:rsidRDefault="000B603A" w:rsidP="000B603A">
      <w:pPr>
        <w:pStyle w:val="ARTartustawynprozporzdzenia"/>
      </w:pPr>
      <w:bookmarkStart w:id="91" w:name="_Hlk184205581"/>
      <w:r w:rsidRPr="00AE1138">
        <w:rPr>
          <w:rStyle w:val="Ppogrubienie"/>
        </w:rPr>
        <w:t>Art. </w:t>
      </w:r>
      <w:r>
        <w:rPr>
          <w:rStyle w:val="Ppogrubienie"/>
        </w:rPr>
        <w:t>5</w:t>
      </w:r>
      <w:bookmarkStart w:id="92" w:name="_Hlk213147181"/>
      <w:r w:rsidRPr="00AE1138">
        <w:rPr>
          <w:rStyle w:val="Ppogrubienie"/>
        </w:rPr>
        <w:t>.</w:t>
      </w:r>
      <w:r w:rsidRPr="00326F2E">
        <w:rPr>
          <w:rStyle w:val="Ppogrubienie"/>
        </w:rPr>
        <w:t> </w:t>
      </w:r>
      <w:r w:rsidRPr="006447EF">
        <w:t>Do przewozów</w:t>
      </w:r>
      <w:r>
        <w:t xml:space="preserve"> towarów</w:t>
      </w:r>
      <w:r w:rsidRPr="006447EF">
        <w:t xml:space="preserve">, o których mowa w </w:t>
      </w:r>
      <w:r>
        <w:t xml:space="preserve">przepisach </w:t>
      </w:r>
      <w:bookmarkStart w:id="93" w:name="_Hlk212550180"/>
      <w:r>
        <w:t xml:space="preserve">ustawy zmienianej w art. 1, </w:t>
      </w:r>
      <w:bookmarkEnd w:id="93"/>
      <w:r>
        <w:t>rozp</w:t>
      </w:r>
      <w:r w:rsidRPr="006447EF">
        <w:t>oczętych i niezakończonych przed dniem wejścia w życie niniejsze</w:t>
      </w:r>
      <w:r>
        <w:t>j ustawy</w:t>
      </w:r>
      <w:r w:rsidRPr="006447EF">
        <w:t xml:space="preserve">, stosuje się przepisy </w:t>
      </w:r>
      <w:bookmarkStart w:id="94" w:name="_Hlk212551847"/>
      <w:r w:rsidRPr="00C747F9">
        <w:t xml:space="preserve">ustawy zmienianej w art. 1 </w:t>
      </w:r>
      <w:r>
        <w:t xml:space="preserve">w brzmieniu </w:t>
      </w:r>
      <w:r w:rsidRPr="006447EF">
        <w:t>dotychczasow</w:t>
      </w:r>
      <w:r>
        <w:t>ym</w:t>
      </w:r>
      <w:bookmarkEnd w:id="92"/>
      <w:bookmarkEnd w:id="94"/>
      <w:r w:rsidRPr="006447EF">
        <w:t>.</w:t>
      </w:r>
      <w:bookmarkEnd w:id="91"/>
    </w:p>
    <w:p w14:paraId="2D04BC91" w14:textId="77777777" w:rsidR="000B603A" w:rsidRDefault="000B603A" w:rsidP="000B603A">
      <w:pPr>
        <w:pStyle w:val="ARTartustawynprozporzdzenia"/>
      </w:pPr>
      <w:r w:rsidRPr="00D73E35">
        <w:rPr>
          <w:rStyle w:val="Ppogrubienie"/>
        </w:rPr>
        <w:t>Art. 6.</w:t>
      </w:r>
      <w:r w:rsidRPr="00413DA4">
        <w:t> W przypadku przewozu towar</w:t>
      </w:r>
      <w:r>
        <w:t>u</w:t>
      </w:r>
      <w:r w:rsidRPr="00413DA4">
        <w:t xml:space="preserve"> inn</w:t>
      </w:r>
      <w:r>
        <w:t>ego</w:t>
      </w:r>
      <w:r w:rsidRPr="00413DA4">
        <w:t xml:space="preserve"> niż towar, o którym mowa w art. 3 ust. 2 pkt 1b ustawy zmienianej w art. 1, dokument, o którym mowa w art. 3 ust. 7 ustawy zmienianej w art. 1 w brzmieniu dotychczasowym, może być stosowany przez okres 1</w:t>
      </w:r>
      <w:r>
        <w:t>5</w:t>
      </w:r>
      <w:r w:rsidRPr="00413DA4">
        <w:t xml:space="preserve"> miesięcy od dnia wejścia w życie niniejszej ustawy</w:t>
      </w:r>
      <w:r>
        <w:t xml:space="preserve">, przy czym </w:t>
      </w:r>
      <w:r w:rsidRPr="00537673">
        <w:t>w t</w:t>
      </w:r>
      <w:r>
        <w:t>ym</w:t>
      </w:r>
      <w:r w:rsidRPr="00537673">
        <w:t xml:space="preserve"> przypadku stosuje się przepisy art. 10 ust. </w:t>
      </w:r>
      <w:r>
        <w:t xml:space="preserve">1 i ust. </w:t>
      </w:r>
      <w:r w:rsidRPr="00537673">
        <w:t>2</w:t>
      </w:r>
      <w:r w:rsidRPr="000B603A">
        <w:t>–</w:t>
      </w:r>
      <w:r w:rsidRPr="00537673">
        <w:t>4,</w:t>
      </w:r>
      <w:r>
        <w:t xml:space="preserve"> art.</w:t>
      </w:r>
      <w:r w:rsidRPr="00537673">
        <w:t xml:space="preserve"> 13 ust. 1 pkt 3,</w:t>
      </w:r>
      <w:r>
        <w:t xml:space="preserve"> art.</w:t>
      </w:r>
      <w:r w:rsidRPr="00537673">
        <w:t xml:space="preserve"> </w:t>
      </w:r>
      <w:r>
        <w:t>16</w:t>
      </w:r>
      <w:r w:rsidRPr="00537673">
        <w:t xml:space="preserve"> ust. 1 pkt 2 oraz art. 32 ust. 1 pkt 1 ustawy zmienianej w art. 1 w brzmieniu dotychczasowym.</w:t>
      </w:r>
    </w:p>
    <w:p w14:paraId="29C2CB50" w14:textId="77777777" w:rsidR="000B603A" w:rsidRPr="00AA3909" w:rsidRDefault="000B603A" w:rsidP="000B603A">
      <w:pPr>
        <w:pStyle w:val="ARTartustawynprozporzdzenia"/>
      </w:pPr>
      <w:bookmarkStart w:id="95" w:name="_Hlk213070360"/>
      <w:bookmarkStart w:id="96" w:name="_Hlk212724440"/>
      <w:r w:rsidRPr="00F72254">
        <w:rPr>
          <w:rStyle w:val="Ppogrubienie"/>
        </w:rPr>
        <w:t>Art.</w:t>
      </w:r>
      <w:r>
        <w:rPr>
          <w:rStyle w:val="Ppogrubienie"/>
        </w:rPr>
        <w:t> </w:t>
      </w:r>
      <w:r w:rsidRPr="00F72254">
        <w:rPr>
          <w:rStyle w:val="Ppogrubienie"/>
        </w:rPr>
        <w:t>7</w:t>
      </w:r>
      <w:r w:rsidRPr="009B7601">
        <w:rPr>
          <w:rStyle w:val="Ppogrubienie"/>
        </w:rPr>
        <w:t>.</w:t>
      </w:r>
      <w:r>
        <w:t> 1. </w:t>
      </w:r>
      <w:r w:rsidRPr="00AA3909">
        <w:t>Do postępowań w sprawie nałożenia kar administracyjnych, o których mowa w</w:t>
      </w:r>
      <w:r>
        <w:t> </w:t>
      </w:r>
      <w:r w:rsidRPr="00AA3909">
        <w:t>ustawie zmienianej w art. 1</w:t>
      </w:r>
      <w:r>
        <w:t>,</w:t>
      </w:r>
      <w:r w:rsidRPr="00AA3909">
        <w:t xml:space="preserve"> wszczętych i niezakończonych przed dniem wejścia w życie </w:t>
      </w:r>
      <w:r>
        <w:t xml:space="preserve">niniejszej </w:t>
      </w:r>
      <w:r w:rsidRPr="00AA3909">
        <w:t>ustawy, stosuje się przepisy ustawy zmienianej w art. 1 w brzmieniu dotychczasowym.</w:t>
      </w:r>
    </w:p>
    <w:p w14:paraId="30FE7E3A" w14:textId="77777777" w:rsidR="000B603A" w:rsidRPr="00AA3909" w:rsidRDefault="000B603A" w:rsidP="000B603A">
      <w:pPr>
        <w:pStyle w:val="USTustnpkodeksu"/>
      </w:pPr>
      <w:r>
        <w:t>2</w:t>
      </w:r>
      <w:r w:rsidRPr="00AA3909">
        <w:t>.</w:t>
      </w:r>
      <w:r>
        <w:t> </w:t>
      </w:r>
      <w:r w:rsidRPr="001D63D0">
        <w:t>Do zdarzeń</w:t>
      </w:r>
      <w:r>
        <w:t>, które miały miejsce</w:t>
      </w:r>
      <w:r w:rsidRPr="001D63D0">
        <w:t xml:space="preserve"> przed dniem wejścia w życie </w:t>
      </w:r>
      <w:r>
        <w:t xml:space="preserve">niniejszej </w:t>
      </w:r>
      <w:r w:rsidRPr="001D63D0">
        <w:t>ustawy</w:t>
      </w:r>
      <w:r>
        <w:t>,</w:t>
      </w:r>
      <w:r w:rsidRPr="001D63D0">
        <w:t xml:space="preserve"> </w:t>
      </w:r>
      <w:r>
        <w:t>w przypadku:</w:t>
      </w:r>
    </w:p>
    <w:p w14:paraId="2E3D3975" w14:textId="77777777" w:rsidR="000B603A" w:rsidRPr="00AA3909" w:rsidRDefault="000B603A" w:rsidP="000B603A">
      <w:pPr>
        <w:pStyle w:val="PKTpunkt"/>
      </w:pPr>
      <w:r w:rsidRPr="00AA3909">
        <w:t>1)</w:t>
      </w:r>
      <w:r>
        <w:tab/>
      </w:r>
      <w:r w:rsidRPr="00AA3909">
        <w:t xml:space="preserve">kontroli, o której mowa w art. </w:t>
      </w:r>
      <w:r>
        <w:t>13 ust. 1</w:t>
      </w:r>
      <w:r w:rsidRPr="00AA3909">
        <w:t xml:space="preserve"> ustawy zmienianej w art. 1</w:t>
      </w:r>
      <w:r>
        <w:t>,</w:t>
      </w:r>
      <w:r w:rsidRPr="00AA3909">
        <w:t xml:space="preserve"> która:</w:t>
      </w:r>
    </w:p>
    <w:p w14:paraId="7DD214CB" w14:textId="77777777" w:rsidR="000B603A" w:rsidRPr="00AA3909" w:rsidRDefault="000B603A" w:rsidP="000B603A">
      <w:pPr>
        <w:pStyle w:val="LITlitera"/>
      </w:pPr>
      <w:r w:rsidRPr="00AA3909">
        <w:t>a)</w:t>
      </w:r>
      <w:r>
        <w:tab/>
      </w:r>
      <w:r w:rsidRPr="00AA3909">
        <w:t xml:space="preserve">rozpoczęła się i zakończyła się przed dniem wejścia w życie </w:t>
      </w:r>
      <w:r>
        <w:t xml:space="preserve">niniejszej </w:t>
      </w:r>
      <w:r w:rsidRPr="00AA3909">
        <w:t>ustawy, a</w:t>
      </w:r>
      <w:r>
        <w:t> </w:t>
      </w:r>
      <w:r w:rsidRPr="00AA3909">
        <w:t>postępowanie w sprawie nałożenia kar administracyjnych nie zostało wszczęte przed tym dniem</w:t>
      </w:r>
      <w:r>
        <w:t>,</w:t>
      </w:r>
    </w:p>
    <w:p w14:paraId="7F74A109" w14:textId="77777777" w:rsidR="000B603A" w:rsidRDefault="000B603A" w:rsidP="000B603A">
      <w:pPr>
        <w:pStyle w:val="LITlitera"/>
      </w:pPr>
      <w:r w:rsidRPr="00AA3909">
        <w:t>b)</w:t>
      </w:r>
      <w:r>
        <w:tab/>
      </w:r>
      <w:r w:rsidRPr="00AA3909">
        <w:t xml:space="preserve">rozpoczęła się przed dniem wejścia w życie </w:t>
      </w:r>
      <w:r>
        <w:t xml:space="preserve">niniejszej </w:t>
      </w:r>
      <w:r w:rsidRPr="00AA3909">
        <w:t>ustawy i zakończyła się po tym dniu</w:t>
      </w:r>
      <w:r>
        <w:t>,</w:t>
      </w:r>
    </w:p>
    <w:p w14:paraId="3852C8B0" w14:textId="77777777" w:rsidR="000B603A" w:rsidRPr="00AA3909" w:rsidRDefault="000B603A" w:rsidP="000B603A">
      <w:pPr>
        <w:pStyle w:val="PKTpunkt"/>
      </w:pPr>
      <w:r>
        <w:t>2</w:t>
      </w:r>
      <w:r w:rsidRPr="00AA3909">
        <w:t>)</w:t>
      </w:r>
      <w:r>
        <w:tab/>
        <w:t>postępowania podatkowego, kontroli podatkowej albo kontroli celno-skarbowej</w:t>
      </w:r>
      <w:r w:rsidRPr="00AA3909">
        <w:t>, o</w:t>
      </w:r>
      <w:r>
        <w:t> </w:t>
      </w:r>
      <w:r w:rsidRPr="00AA3909">
        <w:t>któr</w:t>
      </w:r>
      <w:r>
        <w:t xml:space="preserve">ych </w:t>
      </w:r>
      <w:r w:rsidRPr="00AA3909">
        <w:t xml:space="preserve">mowa w </w:t>
      </w:r>
      <w:r>
        <w:t>art. 30 ust. 1</w:t>
      </w:r>
      <w:r w:rsidRPr="00AA3909">
        <w:t xml:space="preserve"> ustawy zmienianej w art. 1</w:t>
      </w:r>
      <w:r>
        <w:t>,</w:t>
      </w:r>
      <w:r w:rsidRPr="00AA3909">
        <w:t xml:space="preserve"> któr</w:t>
      </w:r>
      <w:r>
        <w:t>e</w:t>
      </w:r>
      <w:r w:rsidRPr="00AA3909">
        <w:t>:</w:t>
      </w:r>
    </w:p>
    <w:p w14:paraId="5AE9C980" w14:textId="77777777" w:rsidR="000B603A" w:rsidRPr="00AA3909" w:rsidRDefault="000B603A" w:rsidP="000B603A">
      <w:pPr>
        <w:pStyle w:val="LITlitera"/>
      </w:pPr>
      <w:r w:rsidRPr="00AA3909">
        <w:t>a)</w:t>
      </w:r>
      <w:r>
        <w:tab/>
      </w:r>
      <w:r w:rsidRPr="00AA3909">
        <w:t>rozpoczęł</w:t>
      </w:r>
      <w:r>
        <w:t>y</w:t>
      </w:r>
      <w:r w:rsidRPr="00AA3909">
        <w:t xml:space="preserve"> się i zakończył</w:t>
      </w:r>
      <w:r>
        <w:t>y</w:t>
      </w:r>
      <w:r w:rsidRPr="00AA3909">
        <w:t xml:space="preserve"> się przed dniem wejścia w życie </w:t>
      </w:r>
      <w:r>
        <w:t xml:space="preserve">niniejszej </w:t>
      </w:r>
      <w:r w:rsidRPr="00AA3909">
        <w:t>ustawy, a</w:t>
      </w:r>
      <w:r>
        <w:t> </w:t>
      </w:r>
      <w:r w:rsidRPr="00AA3909">
        <w:t>postępowanie w sprawie nałożenia kar administracyjnych nie zostało wszczęte przed tym dniem</w:t>
      </w:r>
      <w:r>
        <w:t>,</w:t>
      </w:r>
    </w:p>
    <w:p w14:paraId="55E40ADE" w14:textId="77777777" w:rsidR="000B603A" w:rsidRPr="00AA3909" w:rsidRDefault="000B603A" w:rsidP="000B603A">
      <w:pPr>
        <w:pStyle w:val="LITlitera"/>
      </w:pPr>
      <w:r w:rsidRPr="00AA3909">
        <w:lastRenderedPageBreak/>
        <w:t>b)</w:t>
      </w:r>
      <w:r>
        <w:tab/>
      </w:r>
      <w:r w:rsidRPr="00AA3909">
        <w:t>rozpoczęł</w:t>
      </w:r>
      <w:r>
        <w:t>y</w:t>
      </w:r>
      <w:r w:rsidRPr="00AA3909">
        <w:t xml:space="preserve"> się przed dniem wejścia w życie </w:t>
      </w:r>
      <w:r>
        <w:t xml:space="preserve">niniejszej </w:t>
      </w:r>
      <w:r w:rsidRPr="00AA3909">
        <w:t>ustawy i zakończył</w:t>
      </w:r>
      <w:r>
        <w:t>y</w:t>
      </w:r>
      <w:r w:rsidRPr="00AA3909">
        <w:t xml:space="preserve"> się po tym dniu</w:t>
      </w:r>
      <w:r>
        <w:t>,</w:t>
      </w:r>
    </w:p>
    <w:p w14:paraId="2881B88C" w14:textId="77777777" w:rsidR="000B603A" w:rsidRDefault="000B603A" w:rsidP="000B603A">
      <w:pPr>
        <w:pStyle w:val="PKTpunkt"/>
      </w:pPr>
      <w:r>
        <w:t>3</w:t>
      </w:r>
      <w:r w:rsidRPr="00AA3909">
        <w:t>)</w:t>
      </w:r>
      <w:r>
        <w:tab/>
      </w:r>
      <w:r w:rsidRPr="00AA3909">
        <w:t xml:space="preserve">analizy danych </w:t>
      </w:r>
      <w:r>
        <w:t>w</w:t>
      </w:r>
      <w:r w:rsidRPr="00AA3909">
        <w:t xml:space="preserve"> rejestr</w:t>
      </w:r>
      <w:r>
        <w:t>ze</w:t>
      </w:r>
      <w:r w:rsidRPr="00AA3909">
        <w:t xml:space="preserve">, o której mowa w art. </w:t>
      </w:r>
      <w:r>
        <w:t>30 ust. 1a</w:t>
      </w:r>
      <w:r w:rsidRPr="00AA3909">
        <w:t xml:space="preserve"> ustawy zmienianej w art. 1, prowadzonej po dniu wejścia w życie </w:t>
      </w:r>
      <w:r>
        <w:t xml:space="preserve">niniejszej </w:t>
      </w:r>
      <w:r w:rsidRPr="00AA3909">
        <w:t>ustawy</w:t>
      </w:r>
    </w:p>
    <w:p w14:paraId="13919ACB" w14:textId="77777777" w:rsidR="000B603A" w:rsidRPr="00AA3909" w:rsidRDefault="000B603A" w:rsidP="000B603A">
      <w:pPr>
        <w:pStyle w:val="CZWSPPKTczwsplnapunktw"/>
      </w:pPr>
      <w:r w:rsidRPr="000B603A">
        <w:t>–</w:t>
      </w:r>
      <w:r>
        <w:t xml:space="preserve"> </w:t>
      </w:r>
      <w:bookmarkStart w:id="97" w:name="_Hlk213147632"/>
      <w:r>
        <w:t>p</w:t>
      </w:r>
      <w:r w:rsidRPr="00AA3909">
        <w:t>ostępowania w sprawie nałożenia kar administracyjnych</w:t>
      </w:r>
      <w:bookmarkEnd w:id="97"/>
      <w:r w:rsidRPr="00AA3909">
        <w:t xml:space="preserve">, o których mowa w ustawie zmienianej w art. 1 w brzmieniu dotychczasowym, mogą być </w:t>
      </w:r>
      <w:bookmarkStart w:id="98" w:name="_Hlk213147594"/>
      <w:r w:rsidRPr="00AA3909">
        <w:t xml:space="preserve">wszczynane i prowadzone po dniu wejścia w życie </w:t>
      </w:r>
      <w:r>
        <w:t xml:space="preserve">niniejszej </w:t>
      </w:r>
      <w:r w:rsidRPr="00AA3909">
        <w:t>ustawy</w:t>
      </w:r>
      <w:bookmarkEnd w:id="98"/>
      <w:r>
        <w:t xml:space="preserve">, przy czym do tych </w:t>
      </w:r>
      <w:r w:rsidRPr="00AA3909">
        <w:t>postępowań</w:t>
      </w:r>
      <w:r>
        <w:t xml:space="preserve"> </w:t>
      </w:r>
      <w:r w:rsidRPr="00AA3909">
        <w:t>stosuje się przepisy ustawy zmienianej w art. 1 w brzmieniu dotychczasowym.</w:t>
      </w:r>
    </w:p>
    <w:bookmarkEnd w:id="95"/>
    <w:bookmarkEnd w:id="96"/>
    <w:p w14:paraId="53EC1F9B" w14:textId="77777777" w:rsidR="000B603A" w:rsidRPr="002E43BE" w:rsidRDefault="000B603A" w:rsidP="000B603A">
      <w:pPr>
        <w:pStyle w:val="ARTartustawynprozporzdzenia"/>
      </w:pPr>
      <w:r w:rsidRPr="00AE1138">
        <w:rPr>
          <w:rStyle w:val="Ppogrubienie"/>
        </w:rPr>
        <w:t>Art. </w:t>
      </w:r>
      <w:r>
        <w:rPr>
          <w:rStyle w:val="Ppogrubienie"/>
        </w:rPr>
        <w:t>8</w:t>
      </w:r>
      <w:r w:rsidRPr="009B7601">
        <w:rPr>
          <w:rStyle w:val="Ppogrubienie"/>
        </w:rPr>
        <w:t>.</w:t>
      </w:r>
      <w:r w:rsidRPr="00FE4351">
        <w:t> 1. </w:t>
      </w:r>
      <w:r w:rsidRPr="002E43BE">
        <w:t>Maksymalny limit wydatków z budżetu państwa przeznaczonych na wykonywanie zadań sektora finansów publicznych wynikających z niniejszej ustawy wynosi w roku:</w:t>
      </w:r>
    </w:p>
    <w:p w14:paraId="2485708D" w14:textId="77777777" w:rsidR="000B603A" w:rsidRPr="002E43BE" w:rsidRDefault="000B603A" w:rsidP="000B603A">
      <w:pPr>
        <w:pStyle w:val="PKTpunkt"/>
      </w:pPr>
      <w:bookmarkStart w:id="99" w:name="_Hlk191548950"/>
      <w:r>
        <w:t>1</w:t>
      </w:r>
      <w:r w:rsidRPr="002E43BE">
        <w:t>)</w:t>
      </w:r>
      <w:r>
        <w:tab/>
      </w:r>
      <w:r w:rsidRPr="002E43BE">
        <w:t>202</w:t>
      </w:r>
      <w:r>
        <w:t>6</w:t>
      </w:r>
      <w:r w:rsidRPr="002E43BE">
        <w:t xml:space="preserve"> </w:t>
      </w:r>
      <w:r w:rsidRPr="00354F4F">
        <w:t>–</w:t>
      </w:r>
      <w:r w:rsidRPr="002E43BE">
        <w:t xml:space="preserve"> </w:t>
      </w:r>
      <w:r>
        <w:t>7,47</w:t>
      </w:r>
      <w:r w:rsidRPr="002E43BE">
        <w:t xml:space="preserve"> mln zł;</w:t>
      </w:r>
    </w:p>
    <w:p w14:paraId="2E3B92A3" w14:textId="77777777" w:rsidR="000B603A" w:rsidRPr="002E43BE" w:rsidRDefault="000B603A" w:rsidP="000B603A">
      <w:pPr>
        <w:pStyle w:val="PKTpunkt"/>
      </w:pPr>
      <w:r>
        <w:t>2</w:t>
      </w:r>
      <w:r w:rsidRPr="002E43BE">
        <w:t>) </w:t>
      </w:r>
      <w:r>
        <w:tab/>
      </w:r>
      <w:r w:rsidRPr="002E43BE">
        <w:t>202</w:t>
      </w:r>
      <w:r>
        <w:t>7</w:t>
      </w:r>
      <w:r w:rsidRPr="002E43BE">
        <w:t xml:space="preserve"> </w:t>
      </w:r>
      <w:r w:rsidRPr="00354F4F">
        <w:t>–</w:t>
      </w:r>
      <w:r w:rsidRPr="002E43BE">
        <w:t xml:space="preserve"> </w:t>
      </w:r>
      <w:r>
        <w:t>5,25</w:t>
      </w:r>
      <w:r w:rsidRPr="002E43BE">
        <w:t xml:space="preserve"> mln zł;</w:t>
      </w:r>
    </w:p>
    <w:p w14:paraId="3E7540A5" w14:textId="77777777" w:rsidR="000B603A" w:rsidRPr="002E43BE" w:rsidRDefault="000B603A" w:rsidP="000B603A">
      <w:pPr>
        <w:pStyle w:val="PKTpunkt"/>
      </w:pPr>
      <w:r>
        <w:t>3</w:t>
      </w:r>
      <w:r w:rsidRPr="002E43BE">
        <w:t>) </w:t>
      </w:r>
      <w:r>
        <w:tab/>
      </w:r>
      <w:r w:rsidRPr="002E43BE">
        <w:t>202</w:t>
      </w:r>
      <w:r>
        <w:t>8</w:t>
      </w:r>
      <w:r w:rsidRPr="002E43BE">
        <w:t xml:space="preserve"> </w:t>
      </w:r>
      <w:r w:rsidRPr="00354F4F">
        <w:t>–</w:t>
      </w:r>
      <w:r w:rsidRPr="002E43BE">
        <w:t xml:space="preserve"> </w:t>
      </w:r>
      <w:r>
        <w:t xml:space="preserve">4,25 </w:t>
      </w:r>
      <w:r w:rsidRPr="002E43BE">
        <w:t>mln zł;</w:t>
      </w:r>
    </w:p>
    <w:p w14:paraId="333DD415" w14:textId="77777777" w:rsidR="000B603A" w:rsidRPr="002E43BE" w:rsidRDefault="000B603A" w:rsidP="000B603A">
      <w:pPr>
        <w:pStyle w:val="PKTpunkt"/>
      </w:pPr>
      <w:r>
        <w:t>4</w:t>
      </w:r>
      <w:r w:rsidRPr="002E43BE">
        <w:t>) </w:t>
      </w:r>
      <w:r>
        <w:tab/>
      </w:r>
      <w:r w:rsidRPr="002E43BE">
        <w:t>202</w:t>
      </w:r>
      <w:r>
        <w:t>9</w:t>
      </w:r>
      <w:r w:rsidRPr="002E43BE">
        <w:t xml:space="preserve"> </w:t>
      </w:r>
      <w:r w:rsidRPr="00354F4F">
        <w:t>–</w:t>
      </w:r>
      <w:r w:rsidRPr="002E43BE">
        <w:t xml:space="preserve"> </w:t>
      </w:r>
      <w:r>
        <w:t>4,1</w:t>
      </w:r>
      <w:r w:rsidRPr="002E43BE">
        <w:t xml:space="preserve"> mln zł;</w:t>
      </w:r>
    </w:p>
    <w:p w14:paraId="65FDF0CF" w14:textId="77777777" w:rsidR="000B603A" w:rsidRPr="002E43BE" w:rsidRDefault="000B603A" w:rsidP="000B603A">
      <w:pPr>
        <w:pStyle w:val="PKTpunkt"/>
      </w:pPr>
      <w:r>
        <w:t>5</w:t>
      </w:r>
      <w:r w:rsidRPr="002E43BE">
        <w:t>)</w:t>
      </w:r>
      <w:r>
        <w:tab/>
      </w:r>
      <w:r w:rsidRPr="002E43BE">
        <w:t>20</w:t>
      </w:r>
      <w:r>
        <w:t>30</w:t>
      </w:r>
      <w:r w:rsidRPr="002E43BE">
        <w:t xml:space="preserve"> </w:t>
      </w:r>
      <w:r w:rsidRPr="00354F4F">
        <w:t>–</w:t>
      </w:r>
      <w:r w:rsidRPr="002E43BE">
        <w:t xml:space="preserve"> </w:t>
      </w:r>
      <w:r>
        <w:t>4,1</w:t>
      </w:r>
      <w:r w:rsidRPr="002E43BE">
        <w:t xml:space="preserve"> mln zł;</w:t>
      </w:r>
    </w:p>
    <w:p w14:paraId="5A0C2477" w14:textId="77777777" w:rsidR="000B603A" w:rsidRPr="002E43BE" w:rsidRDefault="000B603A" w:rsidP="000B603A">
      <w:pPr>
        <w:pStyle w:val="PKTpunkt"/>
      </w:pPr>
      <w:r>
        <w:t>6</w:t>
      </w:r>
      <w:r w:rsidRPr="002E43BE">
        <w:t>)</w:t>
      </w:r>
      <w:r>
        <w:tab/>
      </w:r>
      <w:r w:rsidRPr="002E43BE">
        <w:t>20</w:t>
      </w:r>
      <w:r>
        <w:t>31</w:t>
      </w:r>
      <w:r w:rsidRPr="002E43BE">
        <w:t xml:space="preserve"> </w:t>
      </w:r>
      <w:r w:rsidRPr="00354F4F">
        <w:t>–</w:t>
      </w:r>
      <w:r w:rsidRPr="002E43BE">
        <w:t xml:space="preserve"> </w:t>
      </w:r>
      <w:r>
        <w:t xml:space="preserve">4,1 </w:t>
      </w:r>
      <w:r w:rsidRPr="002E43BE">
        <w:t>mln zł;</w:t>
      </w:r>
    </w:p>
    <w:p w14:paraId="1EDFDF52" w14:textId="77777777" w:rsidR="000B603A" w:rsidRPr="002E43BE" w:rsidRDefault="000B603A" w:rsidP="000B603A">
      <w:pPr>
        <w:pStyle w:val="PKTpunkt"/>
      </w:pPr>
      <w:r>
        <w:t>7</w:t>
      </w:r>
      <w:r w:rsidRPr="002E43BE">
        <w:t>)</w:t>
      </w:r>
      <w:r>
        <w:tab/>
      </w:r>
      <w:r w:rsidRPr="002E43BE">
        <w:t>20</w:t>
      </w:r>
      <w:r>
        <w:t>32</w:t>
      </w:r>
      <w:r w:rsidRPr="002E43BE">
        <w:t xml:space="preserve"> </w:t>
      </w:r>
      <w:r w:rsidRPr="00354F4F">
        <w:t>–</w:t>
      </w:r>
      <w:r w:rsidRPr="002E43BE">
        <w:t xml:space="preserve"> </w:t>
      </w:r>
      <w:r>
        <w:t xml:space="preserve">4,1 </w:t>
      </w:r>
      <w:r w:rsidRPr="002E43BE">
        <w:t>mln zł;</w:t>
      </w:r>
    </w:p>
    <w:p w14:paraId="0D870A75" w14:textId="77777777" w:rsidR="000B603A" w:rsidRPr="002E43BE" w:rsidRDefault="000B603A" w:rsidP="000B603A">
      <w:pPr>
        <w:pStyle w:val="PKTpunkt"/>
      </w:pPr>
      <w:r>
        <w:t>8</w:t>
      </w:r>
      <w:r w:rsidRPr="002E43BE">
        <w:t>) </w:t>
      </w:r>
      <w:r>
        <w:tab/>
      </w:r>
      <w:r w:rsidRPr="002E43BE">
        <w:t>20</w:t>
      </w:r>
      <w:r>
        <w:t>33</w:t>
      </w:r>
      <w:r w:rsidRPr="002E43BE">
        <w:t xml:space="preserve"> </w:t>
      </w:r>
      <w:r w:rsidRPr="00354F4F">
        <w:t>–</w:t>
      </w:r>
      <w:r w:rsidRPr="002E43BE">
        <w:t xml:space="preserve"> </w:t>
      </w:r>
      <w:r>
        <w:t xml:space="preserve">4,1 </w:t>
      </w:r>
      <w:r w:rsidRPr="002E43BE">
        <w:t>mln zł;</w:t>
      </w:r>
    </w:p>
    <w:p w14:paraId="10A8F0CA" w14:textId="77777777" w:rsidR="000B603A" w:rsidRDefault="000B603A" w:rsidP="000B603A">
      <w:pPr>
        <w:pStyle w:val="PKTpunkt"/>
      </w:pPr>
      <w:r>
        <w:t>9</w:t>
      </w:r>
      <w:r w:rsidRPr="002E43BE">
        <w:t>) </w:t>
      </w:r>
      <w:r>
        <w:tab/>
      </w:r>
      <w:r w:rsidRPr="002E43BE">
        <w:t>20</w:t>
      </w:r>
      <w:r>
        <w:t>34</w:t>
      </w:r>
      <w:r w:rsidRPr="002E43BE">
        <w:t xml:space="preserve"> </w:t>
      </w:r>
      <w:bookmarkStart w:id="100" w:name="_Hlk197516355"/>
      <w:r w:rsidRPr="00354F4F">
        <w:t>–</w:t>
      </w:r>
      <w:r w:rsidRPr="002E43BE">
        <w:t xml:space="preserve"> </w:t>
      </w:r>
      <w:r>
        <w:t xml:space="preserve">4,1 </w:t>
      </w:r>
      <w:r w:rsidRPr="002E43BE">
        <w:t>mln zł</w:t>
      </w:r>
      <w:bookmarkEnd w:id="100"/>
      <w:r>
        <w:t>;</w:t>
      </w:r>
    </w:p>
    <w:p w14:paraId="3C2A3765" w14:textId="77777777" w:rsidR="000B603A" w:rsidRDefault="000B603A" w:rsidP="000B603A">
      <w:pPr>
        <w:pStyle w:val="PKTpunkt"/>
      </w:pPr>
      <w:r>
        <w:t>10)</w:t>
      </w:r>
      <w:r>
        <w:tab/>
        <w:t xml:space="preserve">2035 </w:t>
      </w:r>
      <w:r w:rsidRPr="00354F4F">
        <w:t>–</w:t>
      </w:r>
      <w:r w:rsidRPr="002E43BE">
        <w:t xml:space="preserve"> </w:t>
      </w:r>
      <w:r>
        <w:t xml:space="preserve">4,1 </w:t>
      </w:r>
      <w:r w:rsidRPr="002E43BE">
        <w:t>mln zł</w:t>
      </w:r>
      <w:r>
        <w:t>.</w:t>
      </w:r>
    </w:p>
    <w:bookmarkEnd w:id="99"/>
    <w:p w14:paraId="3A9BF881" w14:textId="77777777" w:rsidR="000B603A" w:rsidRPr="002E43BE" w:rsidRDefault="000B603A" w:rsidP="000B603A">
      <w:pPr>
        <w:pStyle w:val="USTustnpkodeksu"/>
      </w:pPr>
      <w:r w:rsidRPr="002E43BE">
        <w:t>2.</w:t>
      </w:r>
      <w:r>
        <w:t> </w:t>
      </w:r>
      <w:r w:rsidRPr="002E43BE">
        <w:t>Minister właściwy do spraw finansów publicznych monitoruje wykorzystanie limitu wydatków, o którym mowa w ust. 1, oraz wdraża mechanizmy korygujące, o których mowa w</w:t>
      </w:r>
      <w:r>
        <w:t> </w:t>
      </w:r>
      <w:r w:rsidRPr="002E43BE">
        <w:t>ust. 3.</w:t>
      </w:r>
    </w:p>
    <w:p w14:paraId="0C994C66" w14:textId="77777777" w:rsidR="000B603A" w:rsidRPr="00326F2E" w:rsidRDefault="000B603A" w:rsidP="000B603A">
      <w:pPr>
        <w:pStyle w:val="USTustnpkodeksu"/>
      </w:pPr>
      <w:r w:rsidRPr="002E43BE">
        <w:t>3.</w:t>
      </w:r>
      <w:r>
        <w:t> </w:t>
      </w:r>
      <w:r w:rsidRPr="002E43BE">
        <w:t xml:space="preserve">W </w:t>
      </w:r>
      <w:proofErr w:type="gramStart"/>
      <w:r w:rsidRPr="002E43BE">
        <w:t>przypadku</w:t>
      </w:r>
      <w:proofErr w:type="gramEnd"/>
      <w:r w:rsidRPr="002E43BE">
        <w:t xml:space="preserve"> gdy wysokość wydatków po pierwszym półroczu danego roku budżetowego wyniesie więcej niż </w:t>
      </w:r>
      <w:r>
        <w:t>8</w:t>
      </w:r>
      <w:r w:rsidRPr="002E43BE">
        <w:t>5% limitu wydatków przewidzianych na dany rok, dysponent środków zmniejsza wysokość środków przeznaczonych na wydatki w drugim półroczu o kwotę stanowiącą różnicę między wysokością tego limitu a kwotą przekroczenia wydatków.</w:t>
      </w:r>
    </w:p>
    <w:p w14:paraId="7014AF3B" w14:textId="77777777" w:rsidR="000B603A" w:rsidRPr="00FF4AB3" w:rsidRDefault="000B603A" w:rsidP="000B603A">
      <w:pPr>
        <w:pStyle w:val="ARTartustawynprozporzdzenia"/>
      </w:pPr>
      <w:bookmarkStart w:id="101" w:name="_Hlk182559223"/>
      <w:bookmarkStart w:id="102" w:name="_Hlk208307547"/>
      <w:r w:rsidRPr="00AE1138">
        <w:rPr>
          <w:rStyle w:val="Ppogrubienie"/>
        </w:rPr>
        <w:t>Art. </w:t>
      </w:r>
      <w:r>
        <w:rPr>
          <w:rStyle w:val="Ppogrubienie"/>
        </w:rPr>
        <w:t>9</w:t>
      </w:r>
      <w:r w:rsidRPr="00FF4AB3">
        <w:rPr>
          <w:rStyle w:val="Ppogrubienie"/>
        </w:rPr>
        <w:t>.</w:t>
      </w:r>
      <w:r w:rsidRPr="00FF4AB3">
        <w:t xml:space="preserve"> Ustawa wchodzi w życie po upływie </w:t>
      </w:r>
      <w:r>
        <w:t>3</w:t>
      </w:r>
      <w:r w:rsidRPr="00FF4AB3">
        <w:t xml:space="preserve"> miesięcy od dnia ogłoszenia, z</w:t>
      </w:r>
      <w:r>
        <w:t xml:space="preserve"> </w:t>
      </w:r>
      <w:r w:rsidRPr="00FF4AB3">
        <w:t>wyjątkiem:</w:t>
      </w:r>
    </w:p>
    <w:p w14:paraId="649363E4" w14:textId="6CA6EE39" w:rsidR="000B603A" w:rsidRPr="00326F2E" w:rsidRDefault="000B603A" w:rsidP="000B603A">
      <w:pPr>
        <w:pStyle w:val="PKTpunkt"/>
      </w:pPr>
      <w:r w:rsidRPr="00326F2E">
        <w:lastRenderedPageBreak/>
        <w:t>1)</w:t>
      </w:r>
      <w:r w:rsidRPr="00326F2E">
        <w:tab/>
        <w:t xml:space="preserve">art. 1 pkt </w:t>
      </w:r>
      <w:r>
        <w:t>3</w:t>
      </w:r>
      <w:bookmarkStart w:id="103" w:name="_Hlk208476999"/>
      <w:r>
        <w:t xml:space="preserve"> </w:t>
      </w:r>
      <w:bookmarkEnd w:id="103"/>
      <w:r>
        <w:t xml:space="preserve">i </w:t>
      </w:r>
      <w:r w:rsidRPr="00FE4351">
        <w:t>1</w:t>
      </w:r>
      <w:r w:rsidR="00B52C5F">
        <w:t>6</w:t>
      </w:r>
      <w:r>
        <w:t>, art. 3 oraz art. 4 pkt 1</w:t>
      </w:r>
      <w:r w:rsidRPr="00326F2E">
        <w:t>–</w:t>
      </w:r>
      <w:r>
        <w:t>3</w:t>
      </w:r>
      <w:r w:rsidRPr="00326F2E">
        <w:t>, które wchodzą w życie po upływie 14 dni od dnia ogłoszenia;</w:t>
      </w:r>
    </w:p>
    <w:p w14:paraId="056C0C9B" w14:textId="0E436916" w:rsidR="000B603A" w:rsidRPr="00326F2E" w:rsidRDefault="000B603A" w:rsidP="000B603A">
      <w:pPr>
        <w:pStyle w:val="PKTpunkt"/>
      </w:pPr>
      <w:r w:rsidRPr="00326F2E">
        <w:t>2)</w:t>
      </w:r>
      <w:r w:rsidRPr="00326F2E">
        <w:tab/>
        <w:t xml:space="preserve">art. 1 </w:t>
      </w:r>
      <w:r>
        <w:t xml:space="preserve">pkt 4 lit. e </w:t>
      </w:r>
      <w:proofErr w:type="spellStart"/>
      <w:r>
        <w:t>tiret</w:t>
      </w:r>
      <w:proofErr w:type="spellEnd"/>
      <w:r>
        <w:t xml:space="preserve"> pierwsze, pkt 6 lit. d i </w:t>
      </w:r>
      <w:r w:rsidRPr="00FE4351">
        <w:t xml:space="preserve">pkt </w:t>
      </w:r>
      <w:r w:rsidR="00B52C5F">
        <w:t>9</w:t>
      </w:r>
      <w:r>
        <w:t xml:space="preserve"> oraz </w:t>
      </w:r>
      <w:r w:rsidRPr="00FE4351">
        <w:t>pkt 2</w:t>
      </w:r>
      <w:r w:rsidR="00B52C5F">
        <w:t>5</w:t>
      </w:r>
      <w:r w:rsidRPr="00FE4351">
        <w:t xml:space="preserve"> </w:t>
      </w:r>
      <w:r>
        <w:t>lit. b i c</w:t>
      </w:r>
      <w:r w:rsidRPr="00326F2E">
        <w:t>, które wchodzą w</w:t>
      </w:r>
      <w:r>
        <w:t> </w:t>
      </w:r>
      <w:r w:rsidRPr="00326F2E">
        <w:t>życie po</w:t>
      </w:r>
      <w:r>
        <w:t> </w:t>
      </w:r>
      <w:r w:rsidRPr="00326F2E">
        <w:t xml:space="preserve">upływie </w:t>
      </w:r>
      <w:r>
        <w:t>9</w:t>
      </w:r>
      <w:r w:rsidRPr="00326F2E">
        <w:t xml:space="preserve"> miesięcy od dnia ogłoszenia</w:t>
      </w:r>
      <w:r>
        <w:t>.</w:t>
      </w:r>
      <w:bookmarkEnd w:id="101"/>
      <w:bookmarkEnd w:id="102"/>
    </w:p>
    <w:p w14:paraId="3E192C4E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E34D" w14:textId="77777777" w:rsidR="004F7BB5" w:rsidRDefault="004F7BB5">
      <w:r>
        <w:separator/>
      </w:r>
    </w:p>
  </w:endnote>
  <w:endnote w:type="continuationSeparator" w:id="0">
    <w:p w14:paraId="481BBC83" w14:textId="77777777" w:rsidR="004F7BB5" w:rsidRDefault="004F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FEC5" w14:textId="77777777" w:rsidR="00FA5E78" w:rsidRDefault="00FA5E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B4B4" w14:textId="77777777" w:rsidR="00FA5E78" w:rsidRDefault="00FA5E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CC84" w14:textId="77777777" w:rsidR="00FA5E78" w:rsidRDefault="00FA5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FDC0" w14:textId="77777777" w:rsidR="004F7BB5" w:rsidRDefault="004F7BB5">
      <w:r>
        <w:separator/>
      </w:r>
    </w:p>
  </w:footnote>
  <w:footnote w:type="continuationSeparator" w:id="0">
    <w:p w14:paraId="3BE954B9" w14:textId="77777777" w:rsidR="004F7BB5" w:rsidRDefault="004F7BB5">
      <w:r>
        <w:continuationSeparator/>
      </w:r>
    </w:p>
  </w:footnote>
  <w:footnote w:id="1">
    <w:p w14:paraId="1D2C4391" w14:textId="77777777" w:rsidR="000B603A" w:rsidRPr="001B0242" w:rsidRDefault="000B603A" w:rsidP="000B603A">
      <w:pPr>
        <w:pStyle w:val="ODNONIKtreodnonika"/>
        <w:rPr>
          <w:rStyle w:val="IGindeksgrny"/>
          <w:vertAlign w:val="baseline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54980">
        <w:rPr>
          <w:rStyle w:val="IGindeksgrny"/>
          <w:vertAlign w:val="baseline"/>
        </w:rPr>
        <w:t xml:space="preserve">Niniejszą ustawą zmienia się ustawy: </w:t>
      </w:r>
      <w:r w:rsidRPr="00354980">
        <w:t xml:space="preserve">ustawę z dnia 29 sierpnia 1997 r. </w:t>
      </w:r>
      <w:r w:rsidRPr="00354980">
        <w:sym w:font="Symbol" w:char="F02D"/>
      </w:r>
      <w:r w:rsidRPr="00354980">
        <w:t xml:space="preserve"> Ordynacja podatkowa, ustawę z dnia 6 września 2001 r. o transporcie drogowym</w:t>
      </w:r>
      <w:r>
        <w:t xml:space="preserve"> oraz</w:t>
      </w:r>
      <w:r w:rsidRPr="00354980">
        <w:rPr>
          <w:rStyle w:val="IGindeksgrny"/>
          <w:vertAlign w:val="baseline"/>
        </w:rPr>
        <w:t xml:space="preserve"> ustawę z dnia 16 listopada 2016 r. o</w:t>
      </w:r>
      <w:r w:rsidRPr="001B0242">
        <w:rPr>
          <w:rStyle w:val="IGindeksgrny"/>
          <w:vertAlign w:val="baseline"/>
        </w:rPr>
        <w:t xml:space="preserve"> </w:t>
      </w:r>
      <w:r w:rsidRPr="00354980">
        <w:rPr>
          <w:rStyle w:val="IGindeksgrny"/>
          <w:vertAlign w:val="baseline"/>
        </w:rPr>
        <w:t>Krajowej Administracji Skarbowej.</w:t>
      </w:r>
    </w:p>
  </w:footnote>
  <w:footnote w:id="2">
    <w:p w14:paraId="4628E06D" w14:textId="77777777" w:rsidR="000B603A" w:rsidRDefault="000B603A" w:rsidP="000B603A">
      <w:pPr>
        <w:pStyle w:val="ODNONIKtreodnonika"/>
      </w:pPr>
      <w:r>
        <w:rPr>
          <w:rStyle w:val="Odwoanieprzypisudolnego"/>
        </w:rPr>
        <w:footnoteRef/>
      </w:r>
      <w:r w:rsidRPr="00ED63C0">
        <w:rPr>
          <w:rStyle w:val="IGindeksgrny"/>
        </w:rPr>
        <w:t>)</w:t>
      </w:r>
      <w:r>
        <w:rPr>
          <w:rStyle w:val="IGindeksgrny"/>
        </w:rPr>
        <w:tab/>
      </w:r>
      <w:r w:rsidRPr="009316D8">
        <w:t>Zmiany tekstu jednolitego wymienionej ustawy zostały ogłoszone w Dz. U. z 202</w:t>
      </w:r>
      <w:r>
        <w:t>3</w:t>
      </w:r>
      <w:r w:rsidRPr="009316D8">
        <w:t xml:space="preserve"> r. poz. </w:t>
      </w:r>
      <w:r w:rsidRPr="00487665">
        <w:t>295 i 1598</w:t>
      </w:r>
      <w:r>
        <w:t>,</w:t>
      </w:r>
      <w:r w:rsidRPr="00487665">
        <w:t xml:space="preserve"> z 2024</w:t>
      </w:r>
      <w:r>
        <w:t> </w:t>
      </w:r>
      <w:r w:rsidRPr="00487665">
        <w:t>r. poz. 619</w:t>
      </w:r>
      <w:r>
        <w:t>, 1685 i 1863 oraz z 2025 r. poz. 1218.</w:t>
      </w:r>
    </w:p>
  </w:footnote>
  <w:footnote w:id="3">
    <w:p w14:paraId="29368BC4" w14:textId="77777777" w:rsidR="000B603A" w:rsidRDefault="000B603A" w:rsidP="000B603A">
      <w:pPr>
        <w:pStyle w:val="ODNONIKtreodnonika"/>
      </w:pPr>
      <w:r>
        <w:rPr>
          <w:rStyle w:val="Odwoanieprzypisudolnego"/>
        </w:rPr>
        <w:footnoteRef/>
      </w:r>
      <w:r w:rsidRPr="0022700B">
        <w:rPr>
          <w:rStyle w:val="IGindeksgrny"/>
        </w:rPr>
        <w:t>)</w:t>
      </w:r>
      <w:r>
        <w:tab/>
      </w:r>
      <w:r w:rsidRPr="009316D8">
        <w:t>Zmiany tekstu jednolitego wymienionej ustawy zostały ogłoszone w Dz. U. z 202</w:t>
      </w:r>
      <w:r>
        <w:t>5</w:t>
      </w:r>
      <w:r w:rsidRPr="009316D8">
        <w:t xml:space="preserve"> r. poz.</w:t>
      </w:r>
      <w:r>
        <w:t xml:space="preserve"> 497, 621, 622, 769, 820, 1203, 1235, 1414, 1417, 1669, 1804 i 1863.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96F" w14:textId="77777777" w:rsidR="00FA5E78" w:rsidRDefault="00FA5E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676C" w14:textId="3535706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1184B">
      <w:rPr>
        <w:rStyle w:val="Ppogrubienie"/>
        <w:noProof/>
      </w:rPr>
      <w:t>2026-04-02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C187D">
          <w:rPr>
            <w:rStyle w:val="Ppogrubienie"/>
            <w:noProof/>
          </w:rPr>
          <w:t>V2_1931-4.NK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04B646A" w14:textId="31994E6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C00A74" wp14:editId="4B5E0A5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B603A">
      <w:rPr>
        <w:rStyle w:val="Ppogrubienie"/>
      </w:rPr>
      <w:t xml:space="preserve"> </w:t>
    </w:r>
    <w:r w:rsidR="00BC187D">
      <w:rPr>
        <w:rStyle w:val="Ppogrubienie"/>
      </w:rPr>
      <w:t>2272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57B6" w14:textId="0209302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1184B">
      <w:rPr>
        <w:rStyle w:val="Ppogrubienie"/>
        <w:noProof/>
      </w:rPr>
      <w:t>2026-04-02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C187D">
          <w:rPr>
            <w:rStyle w:val="Ppogrubienie"/>
            <w:noProof/>
          </w:rPr>
          <w:t>V2_1931-4.NK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8F2B33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F6B5E" wp14:editId="5786E51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4965518">
    <w:abstractNumId w:val="24"/>
  </w:num>
  <w:num w:numId="2" w16cid:durableId="1396972006">
    <w:abstractNumId w:val="24"/>
  </w:num>
  <w:num w:numId="3" w16cid:durableId="776482739">
    <w:abstractNumId w:val="19"/>
  </w:num>
  <w:num w:numId="4" w16cid:durableId="1858228444">
    <w:abstractNumId w:val="19"/>
  </w:num>
  <w:num w:numId="5" w16cid:durableId="1940791677">
    <w:abstractNumId w:val="38"/>
  </w:num>
  <w:num w:numId="6" w16cid:durableId="534586101">
    <w:abstractNumId w:val="34"/>
  </w:num>
  <w:num w:numId="7" w16cid:durableId="452674776">
    <w:abstractNumId w:val="38"/>
  </w:num>
  <w:num w:numId="8" w16cid:durableId="1285192417">
    <w:abstractNumId w:val="34"/>
  </w:num>
  <w:num w:numId="9" w16cid:durableId="398136376">
    <w:abstractNumId w:val="38"/>
  </w:num>
  <w:num w:numId="10" w16cid:durableId="1972782795">
    <w:abstractNumId w:val="34"/>
  </w:num>
  <w:num w:numId="11" w16cid:durableId="605619928">
    <w:abstractNumId w:val="15"/>
  </w:num>
  <w:num w:numId="12" w16cid:durableId="1642612927">
    <w:abstractNumId w:val="10"/>
  </w:num>
  <w:num w:numId="13" w16cid:durableId="1370060073">
    <w:abstractNumId w:val="16"/>
  </w:num>
  <w:num w:numId="14" w16cid:durableId="1737051689">
    <w:abstractNumId w:val="28"/>
  </w:num>
  <w:num w:numId="15" w16cid:durableId="719523216">
    <w:abstractNumId w:val="15"/>
  </w:num>
  <w:num w:numId="16" w16cid:durableId="1904021491">
    <w:abstractNumId w:val="17"/>
  </w:num>
  <w:num w:numId="17" w16cid:durableId="817650630">
    <w:abstractNumId w:val="8"/>
  </w:num>
  <w:num w:numId="18" w16cid:durableId="1911966467">
    <w:abstractNumId w:val="3"/>
  </w:num>
  <w:num w:numId="19" w16cid:durableId="1085298837">
    <w:abstractNumId w:val="2"/>
  </w:num>
  <w:num w:numId="20" w16cid:durableId="397947918">
    <w:abstractNumId w:val="1"/>
  </w:num>
  <w:num w:numId="21" w16cid:durableId="1531337987">
    <w:abstractNumId w:val="0"/>
  </w:num>
  <w:num w:numId="22" w16cid:durableId="296759047">
    <w:abstractNumId w:val="9"/>
  </w:num>
  <w:num w:numId="23" w16cid:durableId="1480344439">
    <w:abstractNumId w:val="7"/>
  </w:num>
  <w:num w:numId="24" w16cid:durableId="2118140944">
    <w:abstractNumId w:val="6"/>
  </w:num>
  <w:num w:numId="25" w16cid:durableId="1264919781">
    <w:abstractNumId w:val="5"/>
  </w:num>
  <w:num w:numId="26" w16cid:durableId="778598149">
    <w:abstractNumId w:val="4"/>
  </w:num>
  <w:num w:numId="27" w16cid:durableId="732502873">
    <w:abstractNumId w:val="36"/>
  </w:num>
  <w:num w:numId="28" w16cid:durableId="1086415350">
    <w:abstractNumId w:val="27"/>
  </w:num>
  <w:num w:numId="29" w16cid:durableId="946233178">
    <w:abstractNumId w:val="39"/>
  </w:num>
  <w:num w:numId="30" w16cid:durableId="901405817">
    <w:abstractNumId w:val="35"/>
  </w:num>
  <w:num w:numId="31" w16cid:durableId="2014067225">
    <w:abstractNumId w:val="20"/>
  </w:num>
  <w:num w:numId="32" w16cid:durableId="456530777">
    <w:abstractNumId w:val="11"/>
  </w:num>
  <w:num w:numId="33" w16cid:durableId="1926186029">
    <w:abstractNumId w:val="33"/>
  </w:num>
  <w:num w:numId="34" w16cid:durableId="1069964316">
    <w:abstractNumId w:val="21"/>
  </w:num>
  <w:num w:numId="35" w16cid:durableId="893780328">
    <w:abstractNumId w:val="18"/>
  </w:num>
  <w:num w:numId="36" w16cid:durableId="1413165623">
    <w:abstractNumId w:val="23"/>
  </w:num>
  <w:num w:numId="37" w16cid:durableId="802891410">
    <w:abstractNumId w:val="29"/>
  </w:num>
  <w:num w:numId="38" w16cid:durableId="79259134">
    <w:abstractNumId w:val="26"/>
  </w:num>
  <w:num w:numId="39" w16cid:durableId="219756058">
    <w:abstractNumId w:val="14"/>
  </w:num>
  <w:num w:numId="40" w16cid:durableId="1081297537">
    <w:abstractNumId w:val="32"/>
  </w:num>
  <w:num w:numId="41" w16cid:durableId="298725684">
    <w:abstractNumId w:val="30"/>
  </w:num>
  <w:num w:numId="42" w16cid:durableId="910623331">
    <w:abstractNumId w:val="22"/>
  </w:num>
  <w:num w:numId="43" w16cid:durableId="915162524">
    <w:abstractNumId w:val="37"/>
  </w:num>
  <w:num w:numId="44" w16cid:durableId="428043282">
    <w:abstractNumId w:val="13"/>
  </w:num>
  <w:num w:numId="45" w16cid:durableId="261687310">
    <w:abstractNumId w:val="40"/>
  </w:num>
  <w:num w:numId="46" w16cid:durableId="949623397">
    <w:abstractNumId w:val="25"/>
  </w:num>
  <w:num w:numId="47" w16cid:durableId="497306144">
    <w:abstractNumId w:val="12"/>
  </w:num>
  <w:num w:numId="48" w16cid:durableId="10962515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1F9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03A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B92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858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5A2E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84B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BB5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040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176C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17D1A"/>
    <w:rsid w:val="007204FA"/>
    <w:rsid w:val="00720B8A"/>
    <w:rsid w:val="007213B3"/>
    <w:rsid w:val="0072334A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4135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E41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C83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684"/>
    <w:rsid w:val="00B51A7D"/>
    <w:rsid w:val="00B52C5F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87D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0A0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3C94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5E78"/>
    <w:rsid w:val="00FA7F91"/>
    <w:rsid w:val="00FB121C"/>
    <w:rsid w:val="00FB1CDD"/>
    <w:rsid w:val="00FB2C2F"/>
    <w:rsid w:val="00FB305C"/>
    <w:rsid w:val="00FC2E3D"/>
    <w:rsid w:val="00FC3BDE"/>
    <w:rsid w:val="00FC57E6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4351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C1A441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9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0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B6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22</Pages>
  <Words>5153</Words>
  <Characters>30920</Characters>
  <Application>Microsoft Office Word</Application>
  <DocSecurity>0</DocSecurity>
  <Lines>257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Jacek Perechowski</cp:lastModifiedBy>
  <cp:revision>2</cp:revision>
  <cp:lastPrinted>2026-04-02T06:58:00Z</cp:lastPrinted>
  <dcterms:created xsi:type="dcterms:W3CDTF">2026-04-02T08:42:00Z</dcterms:created>
  <dcterms:modified xsi:type="dcterms:W3CDTF">2026-04-02T08:42:00Z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