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1F14" w14:textId="77777777" w:rsidR="008C264B" w:rsidRPr="00BE5792" w:rsidRDefault="008C264B" w:rsidP="00BE57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25412542"/>
    </w:p>
    <w:bookmarkEnd w:id="0"/>
    <w:p w14:paraId="6EA35E93" w14:textId="77777777" w:rsidR="00060C94" w:rsidRPr="001B4FC5" w:rsidRDefault="00060C94" w:rsidP="00BE57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7FA1C" w14:textId="7E113FDA" w:rsidR="00715F38" w:rsidRPr="00BE531D" w:rsidRDefault="006861F4" w:rsidP="00BE579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53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UZASADNIENIE</w:t>
      </w:r>
    </w:p>
    <w:p w14:paraId="6290ECF5" w14:textId="77777777" w:rsidR="008C264B" w:rsidRPr="001B4FC5" w:rsidRDefault="008C264B" w:rsidP="00BE57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046591" w14:textId="03BE36BB" w:rsidR="00E24B5E" w:rsidRPr="001B4FC5" w:rsidRDefault="0078710A" w:rsidP="00BE53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Proponuje się wprowadzenie zmiany w ustawie z dnia 6 grudnia 20</w:t>
      </w:r>
      <w:r w:rsidR="00A2728D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r. o podatku akcyzowym </w:t>
      </w:r>
      <w:r w:rsidRPr="0078710A">
        <w:rPr>
          <w:rFonts w:ascii="Times New Roman" w:hAnsi="Times New Roman" w:cs="Times New Roman"/>
          <w:sz w:val="24"/>
          <w:szCs w:val="24"/>
        </w:rPr>
        <w:t xml:space="preserve">(Dz. U. z 2025 r. poz. 126, </w:t>
      </w:r>
      <w:r w:rsidR="00632889">
        <w:rPr>
          <w:rFonts w:ascii="Times New Roman" w:hAnsi="Times New Roman" w:cs="Times New Roman"/>
          <w:sz w:val="24"/>
          <w:szCs w:val="24"/>
        </w:rPr>
        <w:t>z późn. zm.</w:t>
      </w:r>
      <w:r w:rsidRPr="007871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która </w:t>
      </w:r>
      <w:r w:rsidR="00066958" w:rsidRPr="001B4FC5">
        <w:rPr>
          <w:rFonts w:ascii="Times New Roman" w:hAnsi="Times New Roman" w:cs="Times New Roman"/>
          <w:sz w:val="24"/>
          <w:szCs w:val="24"/>
        </w:rPr>
        <w:t>wprowadz</w:t>
      </w:r>
      <w:r>
        <w:rPr>
          <w:rFonts w:ascii="Times New Roman" w:hAnsi="Times New Roman" w:cs="Times New Roman"/>
          <w:sz w:val="24"/>
          <w:szCs w:val="24"/>
        </w:rPr>
        <w:t>i</w:t>
      </w:r>
      <w:r w:rsidR="00066958" w:rsidRPr="001B4FC5">
        <w:rPr>
          <w:rFonts w:ascii="Times New Roman" w:hAnsi="Times New Roman" w:cs="Times New Roman"/>
          <w:sz w:val="24"/>
          <w:szCs w:val="24"/>
        </w:rPr>
        <w:t xml:space="preserve"> </w:t>
      </w:r>
      <w:r w:rsidR="002B2E59" w:rsidRPr="001B4FC5">
        <w:rPr>
          <w:rFonts w:ascii="Times New Roman" w:hAnsi="Times New Roman" w:cs="Times New Roman"/>
          <w:sz w:val="24"/>
          <w:szCs w:val="24"/>
        </w:rPr>
        <w:t>podstawę prawną do</w:t>
      </w:r>
      <w:r w:rsidR="00066958" w:rsidRPr="001B4FC5">
        <w:rPr>
          <w:rFonts w:ascii="Times New Roman" w:hAnsi="Times New Roman" w:cs="Times New Roman"/>
          <w:sz w:val="24"/>
          <w:szCs w:val="24"/>
        </w:rPr>
        <w:t xml:space="preserve"> obniż</w:t>
      </w:r>
      <w:r w:rsidR="00177E7F" w:rsidRPr="001B4FC5">
        <w:rPr>
          <w:rFonts w:ascii="Times New Roman" w:hAnsi="Times New Roman" w:cs="Times New Roman"/>
          <w:sz w:val="24"/>
          <w:szCs w:val="24"/>
        </w:rPr>
        <w:t>e</w:t>
      </w:r>
      <w:r w:rsidR="00066958" w:rsidRPr="001B4FC5">
        <w:rPr>
          <w:rFonts w:ascii="Times New Roman" w:hAnsi="Times New Roman" w:cs="Times New Roman"/>
          <w:sz w:val="24"/>
          <w:szCs w:val="24"/>
        </w:rPr>
        <w:t xml:space="preserve">nia stawek akcyzy w drodze rozporządzenia w celu umożliwienia ministrowi właściwemu do spraw finansów publicznych szybkiego </w:t>
      </w:r>
      <w:r w:rsidR="00177E7F" w:rsidRPr="001B4FC5">
        <w:rPr>
          <w:rFonts w:ascii="Times New Roman" w:hAnsi="Times New Roman" w:cs="Times New Roman"/>
          <w:sz w:val="24"/>
          <w:szCs w:val="24"/>
        </w:rPr>
        <w:t>za</w:t>
      </w:r>
      <w:r w:rsidR="00066958" w:rsidRPr="001B4FC5">
        <w:rPr>
          <w:rFonts w:ascii="Times New Roman" w:hAnsi="Times New Roman" w:cs="Times New Roman"/>
          <w:sz w:val="24"/>
          <w:szCs w:val="24"/>
        </w:rPr>
        <w:t xml:space="preserve">reagowania </w:t>
      </w:r>
      <w:r w:rsidR="00177E7F" w:rsidRPr="001B4FC5">
        <w:rPr>
          <w:rFonts w:ascii="Times New Roman" w:hAnsi="Times New Roman" w:cs="Times New Roman"/>
          <w:sz w:val="24"/>
          <w:szCs w:val="24"/>
        </w:rPr>
        <w:t xml:space="preserve">na </w:t>
      </w:r>
      <w:r w:rsidR="00066958" w:rsidRPr="001B4FC5">
        <w:rPr>
          <w:rFonts w:ascii="Times New Roman" w:hAnsi="Times New Roman" w:cs="Times New Roman"/>
          <w:sz w:val="24"/>
          <w:szCs w:val="24"/>
        </w:rPr>
        <w:t>piln</w:t>
      </w:r>
      <w:r w:rsidR="00177E7F" w:rsidRPr="001B4FC5">
        <w:rPr>
          <w:rFonts w:ascii="Times New Roman" w:hAnsi="Times New Roman" w:cs="Times New Roman"/>
          <w:sz w:val="24"/>
          <w:szCs w:val="24"/>
        </w:rPr>
        <w:t>ą</w:t>
      </w:r>
      <w:r w:rsidR="00066958" w:rsidRPr="001B4FC5">
        <w:rPr>
          <w:rFonts w:ascii="Times New Roman" w:hAnsi="Times New Roman" w:cs="Times New Roman"/>
          <w:sz w:val="24"/>
          <w:szCs w:val="24"/>
        </w:rPr>
        <w:t xml:space="preserve"> </w:t>
      </w:r>
      <w:r w:rsidR="002B2E59" w:rsidRPr="001B4FC5">
        <w:rPr>
          <w:rFonts w:ascii="Times New Roman" w:hAnsi="Times New Roman" w:cs="Times New Roman"/>
          <w:sz w:val="24"/>
          <w:szCs w:val="24"/>
        </w:rPr>
        <w:t>potrzeb</w:t>
      </w:r>
      <w:r w:rsidR="00177E7F" w:rsidRPr="001B4FC5">
        <w:rPr>
          <w:rFonts w:ascii="Times New Roman" w:hAnsi="Times New Roman" w:cs="Times New Roman"/>
          <w:sz w:val="24"/>
          <w:szCs w:val="24"/>
        </w:rPr>
        <w:t>ę</w:t>
      </w:r>
      <w:r w:rsidR="002B2E59" w:rsidRPr="001B4FC5">
        <w:rPr>
          <w:rFonts w:ascii="Times New Roman" w:hAnsi="Times New Roman" w:cs="Times New Roman"/>
          <w:sz w:val="24"/>
          <w:szCs w:val="24"/>
        </w:rPr>
        <w:t xml:space="preserve"> </w:t>
      </w:r>
      <w:r w:rsidR="00066958" w:rsidRPr="001B4FC5">
        <w:rPr>
          <w:rFonts w:ascii="Times New Roman" w:hAnsi="Times New Roman" w:cs="Times New Roman"/>
          <w:sz w:val="24"/>
          <w:szCs w:val="24"/>
        </w:rPr>
        <w:t>obniżki akcyzy</w:t>
      </w:r>
      <w:r w:rsidR="002B2E59" w:rsidRPr="001B4FC5">
        <w:rPr>
          <w:rFonts w:ascii="Times New Roman" w:hAnsi="Times New Roman" w:cs="Times New Roman"/>
          <w:sz w:val="24"/>
          <w:szCs w:val="24"/>
        </w:rPr>
        <w:t>,</w:t>
      </w:r>
      <w:r w:rsidR="00066958" w:rsidRPr="001B4FC5">
        <w:rPr>
          <w:rFonts w:ascii="Times New Roman" w:hAnsi="Times New Roman" w:cs="Times New Roman"/>
          <w:sz w:val="24"/>
          <w:szCs w:val="24"/>
        </w:rPr>
        <w:t xml:space="preserve"> </w:t>
      </w:r>
      <w:r w:rsidR="00177E7F" w:rsidRPr="001B4FC5">
        <w:rPr>
          <w:rFonts w:ascii="Times New Roman" w:hAnsi="Times New Roman" w:cs="Times New Roman"/>
          <w:sz w:val="24"/>
          <w:szCs w:val="24"/>
        </w:rPr>
        <w:t>z uwagi na obecną sytuacj</w:t>
      </w:r>
      <w:r w:rsidR="0003148C" w:rsidRPr="001B4FC5">
        <w:rPr>
          <w:rFonts w:ascii="Times New Roman" w:hAnsi="Times New Roman" w:cs="Times New Roman"/>
          <w:sz w:val="24"/>
          <w:szCs w:val="24"/>
        </w:rPr>
        <w:t>ę</w:t>
      </w:r>
      <w:r w:rsidR="00177E7F" w:rsidRPr="001B4FC5">
        <w:rPr>
          <w:rFonts w:ascii="Times New Roman" w:hAnsi="Times New Roman" w:cs="Times New Roman"/>
          <w:sz w:val="24"/>
          <w:szCs w:val="24"/>
        </w:rPr>
        <w:t xml:space="preserve"> na rynkach paliw związan</w:t>
      </w:r>
      <w:r w:rsidR="0003148C" w:rsidRPr="001B4FC5">
        <w:rPr>
          <w:rFonts w:ascii="Times New Roman" w:hAnsi="Times New Roman" w:cs="Times New Roman"/>
          <w:sz w:val="24"/>
          <w:szCs w:val="24"/>
        </w:rPr>
        <w:t>ą</w:t>
      </w:r>
      <w:r w:rsidR="00177E7F" w:rsidRPr="001B4FC5">
        <w:rPr>
          <w:rFonts w:ascii="Times New Roman" w:hAnsi="Times New Roman" w:cs="Times New Roman"/>
          <w:sz w:val="24"/>
          <w:szCs w:val="24"/>
        </w:rPr>
        <w:t xml:space="preserve"> z </w:t>
      </w:r>
      <w:r w:rsidR="00066958" w:rsidRPr="001B4FC5">
        <w:rPr>
          <w:rFonts w:ascii="Times New Roman" w:hAnsi="Times New Roman" w:cs="Times New Roman"/>
          <w:sz w:val="24"/>
          <w:szCs w:val="24"/>
        </w:rPr>
        <w:t>wojn</w:t>
      </w:r>
      <w:r w:rsidR="00177E7F" w:rsidRPr="001B4FC5">
        <w:rPr>
          <w:rFonts w:ascii="Times New Roman" w:hAnsi="Times New Roman" w:cs="Times New Roman"/>
          <w:sz w:val="24"/>
          <w:szCs w:val="24"/>
        </w:rPr>
        <w:t>ą</w:t>
      </w:r>
      <w:r w:rsidR="00066958" w:rsidRPr="001B4FC5">
        <w:rPr>
          <w:rFonts w:ascii="Times New Roman" w:hAnsi="Times New Roman" w:cs="Times New Roman"/>
          <w:sz w:val="24"/>
          <w:szCs w:val="24"/>
        </w:rPr>
        <w:t xml:space="preserve"> </w:t>
      </w:r>
      <w:r w:rsidR="00177E7F" w:rsidRPr="001B4FC5">
        <w:rPr>
          <w:rFonts w:ascii="Times New Roman" w:hAnsi="Times New Roman" w:cs="Times New Roman"/>
          <w:sz w:val="24"/>
          <w:szCs w:val="24"/>
        </w:rPr>
        <w:t xml:space="preserve">na Bliskim Wschodzie i </w:t>
      </w:r>
      <w:r w:rsidR="002B2E59" w:rsidRPr="001B4FC5">
        <w:rPr>
          <w:rFonts w:ascii="Times New Roman" w:hAnsi="Times New Roman" w:cs="Times New Roman"/>
          <w:sz w:val="24"/>
          <w:szCs w:val="24"/>
        </w:rPr>
        <w:t xml:space="preserve">wynikłe </w:t>
      </w:r>
      <w:r w:rsidR="00177E7F" w:rsidRPr="001B4FC5">
        <w:rPr>
          <w:rFonts w:ascii="Times New Roman" w:hAnsi="Times New Roman" w:cs="Times New Roman"/>
          <w:sz w:val="24"/>
          <w:szCs w:val="24"/>
        </w:rPr>
        <w:t xml:space="preserve">z tego </w:t>
      </w:r>
      <w:r w:rsidR="002B2E59" w:rsidRPr="001B4FC5">
        <w:rPr>
          <w:rFonts w:ascii="Times New Roman" w:hAnsi="Times New Roman" w:cs="Times New Roman"/>
          <w:sz w:val="24"/>
          <w:szCs w:val="24"/>
        </w:rPr>
        <w:t xml:space="preserve">skutki w postaci wzrostu cen </w:t>
      </w:r>
      <w:r w:rsidR="002C3FAE" w:rsidRPr="001B4FC5">
        <w:rPr>
          <w:rFonts w:ascii="Times New Roman" w:hAnsi="Times New Roman" w:cs="Times New Roman"/>
          <w:sz w:val="24"/>
          <w:szCs w:val="24"/>
        </w:rPr>
        <w:t>paliw</w:t>
      </w:r>
      <w:r w:rsidR="002B2E59" w:rsidRPr="001B4FC5">
        <w:rPr>
          <w:rFonts w:ascii="Times New Roman" w:hAnsi="Times New Roman" w:cs="Times New Roman"/>
          <w:sz w:val="24"/>
          <w:szCs w:val="24"/>
        </w:rPr>
        <w:t xml:space="preserve"> objętych akcyzą</w:t>
      </w:r>
      <w:r w:rsidR="00066958" w:rsidRPr="001B4F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8D21C" w14:textId="334648B9" w:rsidR="00E24B5E" w:rsidRDefault="0078710A" w:rsidP="00BE531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zaproponowanym brzmieniem dodawanego art. 164c</w:t>
      </w:r>
      <w:r w:rsidR="00A2728D" w:rsidRPr="00A2728D">
        <w:rPr>
          <w:rFonts w:ascii="Times New Roman" w:hAnsi="Times New Roman" w:cs="Times New Roman"/>
          <w:sz w:val="24"/>
          <w:szCs w:val="24"/>
        </w:rPr>
        <w:t xml:space="preserve"> ww. ustawy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78710A">
        <w:rPr>
          <w:rFonts w:ascii="Times New Roman" w:hAnsi="Times New Roman" w:cs="Times New Roman"/>
          <w:sz w:val="24"/>
          <w:szCs w:val="24"/>
        </w:rPr>
        <w:t xml:space="preserve">inister właściwy do spraw finansów publicznych </w:t>
      </w:r>
      <w:r>
        <w:rPr>
          <w:rFonts w:ascii="Times New Roman" w:hAnsi="Times New Roman" w:cs="Times New Roman"/>
          <w:sz w:val="24"/>
          <w:szCs w:val="24"/>
        </w:rPr>
        <w:t xml:space="preserve">będzie mógł, </w:t>
      </w:r>
      <w:r w:rsidRPr="0078710A">
        <w:rPr>
          <w:rFonts w:ascii="Times New Roman" w:hAnsi="Times New Roman" w:cs="Times New Roman"/>
          <w:sz w:val="24"/>
          <w:szCs w:val="24"/>
        </w:rPr>
        <w:t>w drodze rozporządzenia, do dnia 30 czerwca 2026 r.</w:t>
      </w:r>
      <w:r w:rsidR="001D46B1">
        <w:rPr>
          <w:rFonts w:ascii="Times New Roman" w:hAnsi="Times New Roman" w:cs="Times New Roman"/>
          <w:sz w:val="24"/>
          <w:szCs w:val="24"/>
        </w:rPr>
        <w:t xml:space="preserve"> -</w:t>
      </w:r>
      <w:r w:rsidRPr="0078710A">
        <w:rPr>
          <w:rFonts w:ascii="Times New Roman" w:hAnsi="Times New Roman" w:cs="Times New Roman"/>
          <w:sz w:val="24"/>
          <w:szCs w:val="24"/>
        </w:rPr>
        <w:t xml:space="preserve"> na czas określony niezbędny do ograniczenia negatywnych skutków konfliktu na Bliskim Wschodzie dla rynku paliw</w:t>
      </w:r>
      <w:r w:rsidR="001D46B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10A">
        <w:rPr>
          <w:rFonts w:ascii="Times New Roman" w:hAnsi="Times New Roman" w:cs="Times New Roman"/>
          <w:sz w:val="24"/>
          <w:szCs w:val="24"/>
        </w:rPr>
        <w:t>obniżać stawki akcyzy na wyroby akcyzowe, o których mowa w art. 89 ust. 1 pkt 2, 6 i 8</w:t>
      </w:r>
      <w:r w:rsidR="00A2728D" w:rsidRPr="00A2728D">
        <w:rPr>
          <w:rFonts w:ascii="Times New Roman" w:hAnsi="Times New Roman" w:cs="Times New Roman"/>
          <w:sz w:val="24"/>
          <w:szCs w:val="24"/>
        </w:rPr>
        <w:t xml:space="preserve"> ww. ustawy</w:t>
      </w:r>
      <w:r w:rsidRPr="0078710A">
        <w:rPr>
          <w:rFonts w:ascii="Times New Roman" w:hAnsi="Times New Roman" w:cs="Times New Roman"/>
          <w:sz w:val="24"/>
          <w:szCs w:val="24"/>
        </w:rPr>
        <w:t>, uwzględniając sytuację gospodarczą państwa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9A80BC" w14:textId="77777777" w:rsidR="001D46B1" w:rsidRDefault="0078710A" w:rsidP="00BE531D">
      <w:pPr>
        <w:spacing w:line="360" w:lineRule="auto"/>
        <w:jc w:val="both"/>
      </w:pPr>
      <w:r w:rsidRPr="0078710A">
        <w:rPr>
          <w:rFonts w:ascii="Times New Roman" w:hAnsi="Times New Roman" w:cs="Times New Roman"/>
          <w:sz w:val="24"/>
          <w:szCs w:val="24"/>
        </w:rPr>
        <w:t xml:space="preserve">Ustawa wejdzie w życie </w:t>
      </w:r>
      <w:r>
        <w:rPr>
          <w:rFonts w:ascii="Times New Roman" w:hAnsi="Times New Roman" w:cs="Times New Roman"/>
          <w:sz w:val="24"/>
          <w:szCs w:val="24"/>
        </w:rPr>
        <w:t>z dniem następującym po dniu ogłoszenia.</w:t>
      </w:r>
      <w:r w:rsidR="005A273C" w:rsidRPr="005A273C">
        <w:t xml:space="preserve"> </w:t>
      </w:r>
    </w:p>
    <w:p w14:paraId="6F584BBB" w14:textId="6B841EB2" w:rsidR="0078710A" w:rsidRPr="0078710A" w:rsidRDefault="005A273C" w:rsidP="00BE53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3C">
        <w:rPr>
          <w:rFonts w:ascii="Times New Roman" w:hAnsi="Times New Roman" w:cs="Times New Roman"/>
          <w:sz w:val="24"/>
          <w:szCs w:val="24"/>
        </w:rPr>
        <w:t>Termin ten jest uzasadniony koniecznością szybkiego wprowadzenia rozwiązań ograniczających skutki wzrostu cen paliw wynikających z napiętej sytuacji geopolitycznej na Bliskim Wschodzie.</w:t>
      </w:r>
    </w:p>
    <w:p w14:paraId="00D8C4C6" w14:textId="77777777" w:rsidR="0078710A" w:rsidRDefault="0078710A" w:rsidP="00BE53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0A">
        <w:rPr>
          <w:rFonts w:ascii="Times New Roman" w:hAnsi="Times New Roman" w:cs="Times New Roman"/>
          <w:sz w:val="24"/>
          <w:szCs w:val="24"/>
        </w:rPr>
        <w:t>Projekt ustawy przyczyni się do poprawy sytuacji gospodarstw domowych, przedsiębiorstw prowadzących działalność w sektorze transportowym, logistycznym oraz dla rolnictwa. Obniżenie kosztów paliw może również ograniczyć presję finansową w wielu branżach gospodarki.</w:t>
      </w:r>
    </w:p>
    <w:p w14:paraId="16F2A13F" w14:textId="77777777" w:rsidR="0078710A" w:rsidRPr="0078710A" w:rsidRDefault="0078710A" w:rsidP="00BE53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0A">
        <w:rPr>
          <w:rFonts w:ascii="Times New Roman" w:hAnsi="Times New Roman" w:cs="Times New Roman"/>
          <w:sz w:val="24"/>
          <w:szCs w:val="24"/>
        </w:rPr>
        <w:t>Projekt ustawy nie jest sprzeczny z prawem Unii Europejskiej.</w:t>
      </w:r>
    </w:p>
    <w:p w14:paraId="64CCCDDA" w14:textId="231A9BE5" w:rsidR="0078710A" w:rsidRDefault="0078710A" w:rsidP="00BE53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0A">
        <w:rPr>
          <w:rFonts w:ascii="Times New Roman" w:hAnsi="Times New Roman" w:cs="Times New Roman"/>
          <w:sz w:val="24"/>
          <w:szCs w:val="24"/>
        </w:rPr>
        <w:t>Projekt ustawy nie podlega przedstawieniu właściwym organom i instytucjom Unii Europejskiej, w tym Europejskiemu Bankowi Centralnemu.</w:t>
      </w:r>
    </w:p>
    <w:p w14:paraId="319369E3" w14:textId="3CA6CD66" w:rsidR="0078710A" w:rsidRDefault="0078710A" w:rsidP="00BE53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0A">
        <w:rPr>
          <w:rFonts w:ascii="Times New Roman" w:hAnsi="Times New Roman" w:cs="Times New Roman"/>
          <w:sz w:val="24"/>
          <w:szCs w:val="24"/>
        </w:rPr>
        <w:t>Projekt ustawy nie zawiera przepisów technicznych w rozumieniu przepisów rozporządzenia Rady Ministrów z dnia 23 grudnia 2002 r. w sprawie sposobu funkcjonowania krajowego systemu notyfikacji norm i aktów prawnych (Dz. U. poz. 2039, z późn. zm.), w związku z czym nie podlega notyfikacji technicznej</w:t>
      </w:r>
      <w:r w:rsidR="00033C80">
        <w:rPr>
          <w:rFonts w:ascii="Times New Roman" w:hAnsi="Times New Roman" w:cs="Times New Roman"/>
          <w:sz w:val="24"/>
          <w:szCs w:val="24"/>
        </w:rPr>
        <w:t>.</w:t>
      </w:r>
    </w:p>
    <w:p w14:paraId="61543F23" w14:textId="77777777" w:rsidR="0078710A" w:rsidRPr="00BE5792" w:rsidRDefault="0078710A" w:rsidP="00BE57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8710A" w:rsidRPr="00BE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2E15" w14:textId="77777777" w:rsidR="00BE2E60" w:rsidRDefault="00BE2E60" w:rsidP="00495258">
      <w:pPr>
        <w:spacing w:after="0" w:line="240" w:lineRule="auto"/>
      </w:pPr>
      <w:r>
        <w:separator/>
      </w:r>
    </w:p>
  </w:endnote>
  <w:endnote w:type="continuationSeparator" w:id="0">
    <w:p w14:paraId="192D3A5A" w14:textId="77777777" w:rsidR="00BE2E60" w:rsidRDefault="00BE2E60" w:rsidP="0049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5B17" w14:textId="77777777" w:rsidR="00BE2E60" w:rsidRDefault="00BE2E60" w:rsidP="00495258">
      <w:pPr>
        <w:spacing w:after="0" w:line="240" w:lineRule="auto"/>
      </w:pPr>
      <w:r>
        <w:separator/>
      </w:r>
    </w:p>
  </w:footnote>
  <w:footnote w:type="continuationSeparator" w:id="0">
    <w:p w14:paraId="3857CDC4" w14:textId="77777777" w:rsidR="00BE2E60" w:rsidRDefault="00BE2E60" w:rsidP="00495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3FA4"/>
    <w:multiLevelType w:val="hybridMultilevel"/>
    <w:tmpl w:val="0D3AB600"/>
    <w:lvl w:ilvl="0" w:tplc="7E502D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865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10"/>
    <w:rsid w:val="0003148C"/>
    <w:rsid w:val="00033C80"/>
    <w:rsid w:val="0003554E"/>
    <w:rsid w:val="00060C94"/>
    <w:rsid w:val="00066958"/>
    <w:rsid w:val="000933B9"/>
    <w:rsid w:val="000A0ABF"/>
    <w:rsid w:val="000C2BA8"/>
    <w:rsid w:val="000D3238"/>
    <w:rsid w:val="00174A5F"/>
    <w:rsid w:val="00177E7F"/>
    <w:rsid w:val="00184FA8"/>
    <w:rsid w:val="001A501D"/>
    <w:rsid w:val="001B4FC5"/>
    <w:rsid w:val="001D425B"/>
    <w:rsid w:val="001D46B1"/>
    <w:rsid w:val="001E0286"/>
    <w:rsid w:val="00205C6B"/>
    <w:rsid w:val="00214B37"/>
    <w:rsid w:val="00215573"/>
    <w:rsid w:val="00217411"/>
    <w:rsid w:val="002469A8"/>
    <w:rsid w:val="00247773"/>
    <w:rsid w:val="00285BD7"/>
    <w:rsid w:val="002863A7"/>
    <w:rsid w:val="002B2E59"/>
    <w:rsid w:val="002C3FAE"/>
    <w:rsid w:val="002D4586"/>
    <w:rsid w:val="0030327E"/>
    <w:rsid w:val="00324337"/>
    <w:rsid w:val="00351202"/>
    <w:rsid w:val="00386E36"/>
    <w:rsid w:val="003C52EC"/>
    <w:rsid w:val="003D59BC"/>
    <w:rsid w:val="004309DA"/>
    <w:rsid w:val="00445487"/>
    <w:rsid w:val="00491667"/>
    <w:rsid w:val="004950D7"/>
    <w:rsid w:val="00495258"/>
    <w:rsid w:val="004A1B42"/>
    <w:rsid w:val="004C3E9D"/>
    <w:rsid w:val="004F1491"/>
    <w:rsid w:val="005471F9"/>
    <w:rsid w:val="00557104"/>
    <w:rsid w:val="005610DF"/>
    <w:rsid w:val="00591A80"/>
    <w:rsid w:val="005A273C"/>
    <w:rsid w:val="005A3362"/>
    <w:rsid w:val="005C16D6"/>
    <w:rsid w:val="005E4013"/>
    <w:rsid w:val="00632889"/>
    <w:rsid w:val="0064799D"/>
    <w:rsid w:val="00672402"/>
    <w:rsid w:val="00682F17"/>
    <w:rsid w:val="006861F4"/>
    <w:rsid w:val="0068659F"/>
    <w:rsid w:val="006A005B"/>
    <w:rsid w:val="006C25A5"/>
    <w:rsid w:val="006D6EE3"/>
    <w:rsid w:val="00700AA5"/>
    <w:rsid w:val="00702A1C"/>
    <w:rsid w:val="00715F38"/>
    <w:rsid w:val="007364C9"/>
    <w:rsid w:val="0078710A"/>
    <w:rsid w:val="00792A8C"/>
    <w:rsid w:val="007C5456"/>
    <w:rsid w:val="007D3E92"/>
    <w:rsid w:val="007E5F60"/>
    <w:rsid w:val="00820D02"/>
    <w:rsid w:val="0083071F"/>
    <w:rsid w:val="0083684C"/>
    <w:rsid w:val="00843C75"/>
    <w:rsid w:val="008570FA"/>
    <w:rsid w:val="00873314"/>
    <w:rsid w:val="008755B9"/>
    <w:rsid w:val="0089128F"/>
    <w:rsid w:val="008C264B"/>
    <w:rsid w:val="008C6990"/>
    <w:rsid w:val="008D373A"/>
    <w:rsid w:val="008D52F2"/>
    <w:rsid w:val="009162BB"/>
    <w:rsid w:val="00941B97"/>
    <w:rsid w:val="00974275"/>
    <w:rsid w:val="00981A3F"/>
    <w:rsid w:val="009A55A1"/>
    <w:rsid w:val="009E0C3B"/>
    <w:rsid w:val="00A00D26"/>
    <w:rsid w:val="00A14A4E"/>
    <w:rsid w:val="00A240BD"/>
    <w:rsid w:val="00A2728D"/>
    <w:rsid w:val="00A41774"/>
    <w:rsid w:val="00A70BD6"/>
    <w:rsid w:val="00A71134"/>
    <w:rsid w:val="00A848DA"/>
    <w:rsid w:val="00AC7CF0"/>
    <w:rsid w:val="00B17036"/>
    <w:rsid w:val="00B22840"/>
    <w:rsid w:val="00B23A2A"/>
    <w:rsid w:val="00B34AA2"/>
    <w:rsid w:val="00B853AE"/>
    <w:rsid w:val="00BA7659"/>
    <w:rsid w:val="00BE2E60"/>
    <w:rsid w:val="00BE531D"/>
    <w:rsid w:val="00BE5792"/>
    <w:rsid w:val="00BF3121"/>
    <w:rsid w:val="00C23A79"/>
    <w:rsid w:val="00C7307F"/>
    <w:rsid w:val="00C83079"/>
    <w:rsid w:val="00CA491A"/>
    <w:rsid w:val="00CE26B1"/>
    <w:rsid w:val="00CF50D5"/>
    <w:rsid w:val="00D03522"/>
    <w:rsid w:val="00D058C2"/>
    <w:rsid w:val="00D158B6"/>
    <w:rsid w:val="00D21836"/>
    <w:rsid w:val="00D5390F"/>
    <w:rsid w:val="00D54649"/>
    <w:rsid w:val="00DC5178"/>
    <w:rsid w:val="00E03036"/>
    <w:rsid w:val="00E17AEC"/>
    <w:rsid w:val="00E24B5E"/>
    <w:rsid w:val="00E51C7C"/>
    <w:rsid w:val="00E8006B"/>
    <w:rsid w:val="00EB2B66"/>
    <w:rsid w:val="00F23F4C"/>
    <w:rsid w:val="00F2482A"/>
    <w:rsid w:val="00F30010"/>
    <w:rsid w:val="00F44062"/>
    <w:rsid w:val="00F53022"/>
    <w:rsid w:val="00F63E14"/>
    <w:rsid w:val="00F66645"/>
    <w:rsid w:val="00F74B0B"/>
    <w:rsid w:val="00FA2B63"/>
    <w:rsid w:val="00FB12EC"/>
    <w:rsid w:val="00FB1686"/>
    <w:rsid w:val="00FB1A66"/>
    <w:rsid w:val="00FB1E7F"/>
    <w:rsid w:val="00FB68CB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D53F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715F38"/>
  </w:style>
  <w:style w:type="character" w:styleId="Uwydatnienie">
    <w:name w:val="Emphasis"/>
    <w:basedOn w:val="Domylnaczcionkaakapitu"/>
    <w:uiPriority w:val="20"/>
    <w:qFormat/>
    <w:rsid w:val="00715F3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1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8"/>
    <w:rPr>
      <w:rFonts w:ascii="Segoe UI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5C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6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6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6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649"/>
    <w:rPr>
      <w:b/>
      <w:bCs/>
      <w:sz w:val="20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4A1B4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4A1B42"/>
    <w:rPr>
      <w:b/>
    </w:rPr>
  </w:style>
  <w:style w:type="paragraph" w:styleId="Akapitzlist">
    <w:name w:val="List Paragraph"/>
    <w:basedOn w:val="Normalny"/>
    <w:uiPriority w:val="34"/>
    <w:qFormat/>
    <w:rsid w:val="00E24B5E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6861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5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90F"/>
  </w:style>
  <w:style w:type="paragraph" w:styleId="Stopka">
    <w:name w:val="footer"/>
    <w:basedOn w:val="Normalny"/>
    <w:link w:val="StopkaZnak"/>
    <w:uiPriority w:val="99"/>
    <w:unhideWhenUsed/>
    <w:rsid w:val="00D5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7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4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5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2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6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9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28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7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1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7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8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7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7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6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9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3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6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7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9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0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7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3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7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1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3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7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2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0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3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0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6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7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9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1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0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1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0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2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1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7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3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4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4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4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9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5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6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7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6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2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9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1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5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3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7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2026-03-26T18:24:00Z</dcterms:created>
  <dcterms:modified xsi:type="dcterms:W3CDTF">2026-03-26T18:24:00Z</dcterms:modified>
</cp:coreProperties>
</file>