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4DC7" w14:textId="104FFE43" w:rsidR="002349B6" w:rsidRDefault="004B38CD" w:rsidP="002349B6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BDF">
        <w:rPr>
          <w:rFonts w:ascii="Times New Roman" w:hAnsi="Times New Roman" w:cs="Times New Roman"/>
          <w:sz w:val="24"/>
          <w:szCs w:val="24"/>
        </w:rPr>
        <w:t>UZASADNIENIE</w:t>
      </w:r>
    </w:p>
    <w:p w14:paraId="5F49B0C7" w14:textId="2BEC9C55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32B">
        <w:rPr>
          <w:rFonts w:ascii="Times New Roman" w:hAnsi="Times New Roman" w:cs="Times New Roman"/>
          <w:bCs/>
          <w:sz w:val="24"/>
          <w:szCs w:val="24"/>
        </w:rPr>
        <w:t>Celem projektowanej ustawy jest nowelizacja art. 269b § 1 k.k. mająca na celu pełną transpozycję art. 7 dyrektywy Parlamentu Europejskiego i Rady 2013/40/UE z dnia 12 sierpnia 2013 r. dotyczącej ataków na systemy informatyczne i zastępującej decyzję ramową Rady 2005/222/WSiSW (Dz. Urz. UE L 218 z 14.08.2013, str. 8</w:t>
      </w:r>
      <w:r w:rsidR="00B96C04">
        <w:rPr>
          <w:rFonts w:ascii="Times New Roman" w:hAnsi="Times New Roman" w:cs="Times New Roman"/>
          <w:bCs/>
          <w:sz w:val="24"/>
          <w:szCs w:val="24"/>
        </w:rPr>
        <w:t>,</w:t>
      </w:r>
      <w:r w:rsidRPr="00005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C04">
        <w:rPr>
          <w:rFonts w:ascii="Times New Roman" w:hAnsi="Times New Roman" w:cs="Times New Roman"/>
          <w:bCs/>
          <w:sz w:val="24"/>
          <w:szCs w:val="24"/>
        </w:rPr>
        <w:t xml:space="preserve">zwanej </w:t>
      </w:r>
      <w:r w:rsidRPr="0000532B">
        <w:rPr>
          <w:rFonts w:ascii="Times New Roman" w:hAnsi="Times New Roman" w:cs="Times New Roman"/>
          <w:bCs/>
          <w:sz w:val="24"/>
          <w:szCs w:val="24"/>
        </w:rPr>
        <w:t xml:space="preserve">dalej </w:t>
      </w:r>
      <w:r w:rsidR="00771D80">
        <w:rPr>
          <w:rFonts w:ascii="Times New Roman" w:hAnsi="Times New Roman" w:cs="Times New Roman"/>
          <w:bCs/>
          <w:sz w:val="24"/>
          <w:szCs w:val="24"/>
        </w:rPr>
        <w:t>„</w:t>
      </w:r>
      <w:r w:rsidRPr="0000532B">
        <w:rPr>
          <w:rFonts w:ascii="Times New Roman" w:hAnsi="Times New Roman" w:cs="Times New Roman"/>
          <w:bCs/>
          <w:sz w:val="24"/>
          <w:szCs w:val="24"/>
        </w:rPr>
        <w:t>dyrektyw</w:t>
      </w:r>
      <w:r w:rsidR="00B96C04">
        <w:rPr>
          <w:rFonts w:ascii="Times New Roman" w:hAnsi="Times New Roman" w:cs="Times New Roman"/>
          <w:bCs/>
          <w:sz w:val="24"/>
          <w:szCs w:val="24"/>
        </w:rPr>
        <w:t>ą</w:t>
      </w:r>
      <w:r w:rsidRPr="0000532B">
        <w:rPr>
          <w:rFonts w:ascii="Times New Roman" w:hAnsi="Times New Roman" w:cs="Times New Roman"/>
          <w:bCs/>
          <w:sz w:val="24"/>
          <w:szCs w:val="24"/>
        </w:rPr>
        <w:t xml:space="preserve"> 2013/40</w:t>
      </w:r>
      <w:r w:rsidR="00771D80">
        <w:rPr>
          <w:rFonts w:ascii="Times New Roman" w:hAnsi="Times New Roman" w:cs="Times New Roman"/>
          <w:bCs/>
          <w:sz w:val="24"/>
          <w:szCs w:val="24"/>
        </w:rPr>
        <w:t>”</w:t>
      </w:r>
      <w:r w:rsidRPr="0000532B">
        <w:rPr>
          <w:rFonts w:ascii="Times New Roman" w:hAnsi="Times New Roman" w:cs="Times New Roman"/>
          <w:bCs/>
          <w:sz w:val="24"/>
          <w:szCs w:val="24"/>
        </w:rPr>
        <w:t xml:space="preserve">) w zakresie penalizacji przestępstw, o których mowa w art. 3 i </w:t>
      </w:r>
      <w:r w:rsidR="00771D80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Pr="0000532B">
        <w:rPr>
          <w:rFonts w:ascii="Times New Roman" w:hAnsi="Times New Roman" w:cs="Times New Roman"/>
          <w:bCs/>
          <w:sz w:val="24"/>
          <w:szCs w:val="24"/>
        </w:rPr>
        <w:t xml:space="preserve">6 dyrektywy 2013/40. Projektowana zmiana polega na umieszczeniu w art. 269b § 1 k.k. odesłania także do art. 267 § 1 i 2 k.k. </w:t>
      </w:r>
    </w:p>
    <w:p w14:paraId="290FAD98" w14:textId="034BBF35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32B">
        <w:rPr>
          <w:rFonts w:ascii="Times New Roman" w:hAnsi="Times New Roman" w:cs="Times New Roman"/>
          <w:bCs/>
          <w:sz w:val="24"/>
          <w:szCs w:val="24"/>
        </w:rPr>
        <w:t xml:space="preserve">Analiza polskich przepisów karnych wskazuje, że </w:t>
      </w:r>
      <w:r w:rsidR="00B96C04">
        <w:rPr>
          <w:rFonts w:ascii="Times New Roman" w:hAnsi="Times New Roman" w:cs="Times New Roman"/>
          <w:bCs/>
          <w:sz w:val="24"/>
          <w:szCs w:val="24"/>
        </w:rPr>
        <w:t xml:space="preserve">Rzeczpospolita </w:t>
      </w:r>
      <w:r w:rsidRPr="0000532B">
        <w:rPr>
          <w:rFonts w:ascii="Times New Roman" w:hAnsi="Times New Roman" w:cs="Times New Roman"/>
          <w:bCs/>
          <w:sz w:val="24"/>
          <w:szCs w:val="24"/>
        </w:rPr>
        <w:t>Polska nie dokonała pełnej transpozycji art.</w:t>
      </w:r>
      <w:r w:rsidR="00330EE5">
        <w:rPr>
          <w:rFonts w:ascii="Times New Roman" w:hAnsi="Times New Roman" w:cs="Times New Roman"/>
          <w:bCs/>
          <w:sz w:val="24"/>
          <w:szCs w:val="24"/>
        </w:rPr>
        <w:t> </w:t>
      </w:r>
      <w:r w:rsidRPr="0000532B">
        <w:rPr>
          <w:rFonts w:ascii="Times New Roman" w:hAnsi="Times New Roman" w:cs="Times New Roman"/>
          <w:bCs/>
          <w:sz w:val="24"/>
          <w:szCs w:val="24"/>
        </w:rPr>
        <w:t>7 dyrektywy 2013/40, w zakresie braku penalizacji przestępstw, o których mowa w art. 3 i</w:t>
      </w:r>
      <w:r w:rsidR="00941218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r w:rsidRPr="0000532B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941218">
        <w:rPr>
          <w:rFonts w:ascii="Times New Roman" w:hAnsi="Times New Roman" w:cs="Times New Roman"/>
          <w:bCs/>
          <w:sz w:val="24"/>
          <w:szCs w:val="24"/>
        </w:rPr>
        <w:t>d</w:t>
      </w:r>
      <w:r w:rsidRPr="0000532B">
        <w:rPr>
          <w:rFonts w:ascii="Times New Roman" w:hAnsi="Times New Roman" w:cs="Times New Roman"/>
          <w:bCs/>
          <w:sz w:val="24"/>
          <w:szCs w:val="24"/>
        </w:rPr>
        <w:t>yrektywy 2013/40.</w:t>
      </w:r>
    </w:p>
    <w:p w14:paraId="598357E4" w14:textId="0BF2F5C0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32B">
        <w:rPr>
          <w:rFonts w:ascii="Times New Roman" w:hAnsi="Times New Roman" w:cs="Times New Roman"/>
          <w:bCs/>
          <w:sz w:val="24"/>
          <w:szCs w:val="24"/>
        </w:rPr>
        <w:t xml:space="preserve">Artykuł 7 dyrektywy 2013/40 nakłada na państwa członkowskie obowiązek podejmowania środków niezbędnych do zagwarantowania, </w:t>
      </w:r>
      <w:r w:rsidR="00C51D1B">
        <w:rPr>
          <w:rFonts w:ascii="Times New Roman" w:hAnsi="Times New Roman" w:cs="Times New Roman"/>
          <w:bCs/>
          <w:sz w:val="24"/>
          <w:szCs w:val="24"/>
        </w:rPr>
        <w:t>a</w:t>
      </w:r>
      <w:r w:rsidRPr="0000532B">
        <w:rPr>
          <w:rFonts w:ascii="Times New Roman" w:hAnsi="Times New Roman" w:cs="Times New Roman"/>
          <w:bCs/>
          <w:sz w:val="24"/>
          <w:szCs w:val="24"/>
        </w:rPr>
        <w:t>by umyślne wytwarzanie, sprzedaż, dostarczanie w celu użycia, przywóz, rozpowszechnianie lub udostępnianie w inny sposób niektórych narzędzi było karalne jako przestępstwo, jeżeli zostało dokonane bezprawnie i umyślnie w celu popełnienia któregokolwiek z przestępstw, o których mowa w art. 3–6 dyrektywy 2013/40 – co najmniej w przypadkach, które nie są przypadkami mniejszej wagi.</w:t>
      </w:r>
    </w:p>
    <w:p w14:paraId="1ECF9E19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32B">
        <w:rPr>
          <w:rFonts w:ascii="Times New Roman" w:hAnsi="Times New Roman" w:cs="Times New Roman"/>
          <w:bCs/>
          <w:sz w:val="24"/>
          <w:szCs w:val="24"/>
        </w:rPr>
        <w:t>Proponuje się ponadto zmianę odnośnika nr 1 do tytułu ustawy – Kodeks karny poprzez dodanie pkt 4, który będzie wskazywał regulację unijną wdrożoną do krajowego systemu porządku prawnego.</w:t>
      </w:r>
    </w:p>
    <w:p w14:paraId="1DF0D783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32B">
        <w:rPr>
          <w:rFonts w:ascii="Times New Roman" w:hAnsi="Times New Roman" w:cs="Times New Roman"/>
          <w:bCs/>
          <w:sz w:val="24"/>
          <w:szCs w:val="24"/>
        </w:rPr>
        <w:t>W projekcie zaproponowano zmianę polegającą na umieszczeniu odesłania do art. 267 § 2 k.k. – w zakresie przestępstwa, o którym mowa w art. 3 dyrektywy 2013/40 (niezgodny z prawem dostęp do systemów informatycznych) oraz odesłania do artykułu 267 § 1 k.k. – w zakresie przestępstwa, o którym mowa w art. 6 ww. dyrektywy (niezgodne z prawem przechwytywanie), co zapewni prawidłową implementację art. 7 dyrektywy 2013/40. Pozostałe przepisy dyrektywy 2013/40 obecnie są już implementowane w systemie prawa krajowego m.in. w przepisach Rozdziału XXXIII Kodeksu karnego dotyczących przestępstw przeciwko ochronie informacji.</w:t>
      </w:r>
    </w:p>
    <w:p w14:paraId="3B88796F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32B">
        <w:rPr>
          <w:rFonts w:ascii="Times New Roman" w:hAnsi="Times New Roman" w:cs="Times New Roman"/>
          <w:bCs/>
          <w:sz w:val="24"/>
          <w:szCs w:val="24"/>
        </w:rPr>
        <w:t>Przewiduje się, że projektowana ustawa wejdzie w życie po upływie 14 dni od dnia ogłoszenia.</w:t>
      </w:r>
    </w:p>
    <w:p w14:paraId="7DA75DAE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Projektowana regulacja nie jest sprzeczna z zakresem prawa Unii Europejskiej.</w:t>
      </w:r>
    </w:p>
    <w:p w14:paraId="18C1CB8F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lastRenderedPageBreak/>
        <w:t>Projekt nie wymaga przedstawienia właściwym organom i instytucjom Unii Europejskiej, w tym Europejskiemu Bankowi Centralnemu, w celu uzyskania opinii, dokonania powiadomienia, konsultacji albo uzgodnienia.</w:t>
      </w:r>
    </w:p>
    <w:p w14:paraId="5DAADD6D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Projekt nie zawiera przepisów technicznych, zatem nie podlega procedurze notyfikacji zgodnie z trybem przewidzianym w rozporządzeniu Rady Ministrów z dnia 23 grudnia 2002 r. w sprawie sposobu funkcjonowania krajowego systemu notyfikacji norm i aktów prawnych (Dz. U. poz. 2039, z późn. zm.).</w:t>
      </w:r>
    </w:p>
    <w:p w14:paraId="7EFD8C70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Zawarte w projekcie regulacje nie będą miały wpływu na działalność mikroprzedsiębiorców, małych i średnich przedsiębiorców, o których mowa w ustawie z dnia 6 marca 2018 r. – Prawo przedsiębiorców (Dz. U. z 2025 r. poz. 1480, z późn. zm.).</w:t>
      </w:r>
    </w:p>
    <w:p w14:paraId="6001AFD4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Projekt nie podlega dokonaniu oceny OSR przez koordynatora OSR w trybie § 32 uchwały nr 190 Rady Ministrów z dnia 29 października 2013 r. – Regulamin pracy Rady Ministrów (M.P. z 2024 r. poz. 806, z późn. zm.).</w:t>
      </w:r>
    </w:p>
    <w:p w14:paraId="3BC33DB2" w14:textId="2DDC7EEF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Zgodnie z § 52 uchwały nr 190 Rady Ministrów z dnia 29 października 2013 r. – Regulamin pracy Rady Ministrów oraz stosownie do wymogów art. 5 ustawy z dnia 7 lipca 2005 r. o działalności lobbingowej w procesie stanowienia prawa (Dz. U. z 2025 r. poz. 677, z</w:t>
      </w:r>
      <w:r w:rsidR="000251D9">
        <w:rPr>
          <w:rFonts w:ascii="Times New Roman" w:hAnsi="Times New Roman" w:cs="Times New Roman"/>
          <w:sz w:val="24"/>
          <w:szCs w:val="24"/>
        </w:rPr>
        <w:t> </w:t>
      </w:r>
      <w:r w:rsidRPr="0000532B">
        <w:rPr>
          <w:rFonts w:ascii="Times New Roman" w:hAnsi="Times New Roman" w:cs="Times New Roman"/>
          <w:sz w:val="24"/>
          <w:szCs w:val="24"/>
        </w:rPr>
        <w:t>późn.</w:t>
      </w:r>
      <w:r w:rsidR="000251D9">
        <w:rPr>
          <w:rFonts w:ascii="Times New Roman" w:hAnsi="Times New Roman" w:cs="Times New Roman"/>
          <w:sz w:val="24"/>
          <w:szCs w:val="24"/>
        </w:rPr>
        <w:t> </w:t>
      </w:r>
      <w:r w:rsidRPr="0000532B">
        <w:rPr>
          <w:rFonts w:ascii="Times New Roman" w:hAnsi="Times New Roman" w:cs="Times New Roman"/>
          <w:sz w:val="24"/>
          <w:szCs w:val="24"/>
        </w:rPr>
        <w:t>zm.) projekt został udostępniony w Biuletynie Informacji Publicznej na stronie podmiotowej Rządowego Centrum Legislacji</w:t>
      </w:r>
      <w:r w:rsidR="0093272C">
        <w:rPr>
          <w:rFonts w:ascii="Times New Roman" w:hAnsi="Times New Roman" w:cs="Times New Roman"/>
          <w:sz w:val="24"/>
          <w:szCs w:val="24"/>
        </w:rPr>
        <w:t>,</w:t>
      </w:r>
      <w:r w:rsidRPr="0000532B">
        <w:rPr>
          <w:rFonts w:ascii="Times New Roman" w:hAnsi="Times New Roman" w:cs="Times New Roman"/>
          <w:sz w:val="24"/>
          <w:szCs w:val="24"/>
        </w:rPr>
        <w:t xml:space="preserve"> w serwisie </w:t>
      </w:r>
      <w:r w:rsidR="0093272C">
        <w:rPr>
          <w:rFonts w:ascii="Times New Roman" w:hAnsi="Times New Roman" w:cs="Times New Roman"/>
          <w:sz w:val="24"/>
          <w:szCs w:val="24"/>
        </w:rPr>
        <w:t>„</w:t>
      </w:r>
      <w:r w:rsidRPr="0000532B">
        <w:rPr>
          <w:rFonts w:ascii="Times New Roman" w:hAnsi="Times New Roman" w:cs="Times New Roman"/>
          <w:sz w:val="24"/>
          <w:szCs w:val="24"/>
        </w:rPr>
        <w:t>Rządowy Proces Legislacyjny</w:t>
      </w:r>
      <w:r w:rsidR="0093272C">
        <w:rPr>
          <w:rFonts w:ascii="Times New Roman" w:hAnsi="Times New Roman" w:cs="Times New Roman"/>
          <w:sz w:val="24"/>
          <w:szCs w:val="24"/>
        </w:rPr>
        <w:t>”</w:t>
      </w:r>
      <w:r w:rsidRPr="0000532B">
        <w:rPr>
          <w:rFonts w:ascii="Times New Roman" w:hAnsi="Times New Roman" w:cs="Times New Roman"/>
          <w:sz w:val="24"/>
          <w:szCs w:val="24"/>
        </w:rPr>
        <w:t>.</w:t>
      </w:r>
    </w:p>
    <w:p w14:paraId="4C229BCC" w14:textId="77777777" w:rsidR="0000532B" w:rsidRPr="0000532B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W celu spełnienia wymogów, o których mowa w § 42 ust. 1 uchwały nr 190 Rady Ministrów z dnia 29 października 2013 r. – Regulamin pracy Rady Ministrów, projekt został skierowany do koordynatora OSR.</w:t>
      </w:r>
    </w:p>
    <w:p w14:paraId="79789477" w14:textId="79991B5A" w:rsidR="003F41D5" w:rsidRPr="007D5BDF" w:rsidRDefault="0000532B" w:rsidP="0012686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Projekt nie dotyczy warunków określonych w uchwale nr 20 Rady Ministrów z dnia 18 lutego 2014 r. w sprawie zaleceń ujednolicenia terminów wejścia w życie niektórych aktów normatywnych (M.P. poz. 205).</w:t>
      </w:r>
    </w:p>
    <w:sectPr w:rsidR="003F41D5" w:rsidRPr="007D5BDF" w:rsidSect="003A299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F603" w14:textId="77777777" w:rsidR="00090DD5" w:rsidRDefault="00090DD5" w:rsidP="003A2993">
      <w:pPr>
        <w:spacing w:after="0" w:line="240" w:lineRule="auto"/>
      </w:pPr>
      <w:r>
        <w:separator/>
      </w:r>
    </w:p>
  </w:endnote>
  <w:endnote w:type="continuationSeparator" w:id="0">
    <w:p w14:paraId="2485A07B" w14:textId="77777777" w:rsidR="00090DD5" w:rsidRDefault="00090DD5" w:rsidP="003A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41965055"/>
      <w:docPartObj>
        <w:docPartGallery w:val="Page Numbers (Bottom of Page)"/>
        <w:docPartUnique/>
      </w:docPartObj>
    </w:sdtPr>
    <w:sdtEndPr/>
    <w:sdtContent>
      <w:p w14:paraId="3D1DB5F9" w14:textId="523AA2FF" w:rsidR="003A2993" w:rsidRPr="003A2993" w:rsidRDefault="003A299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29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29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29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2993">
          <w:rPr>
            <w:rFonts w:ascii="Times New Roman" w:hAnsi="Times New Roman" w:cs="Times New Roman"/>
            <w:sz w:val="24"/>
            <w:szCs w:val="24"/>
          </w:rPr>
          <w:t>2</w:t>
        </w:r>
        <w:r w:rsidRPr="003A29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364C" w14:textId="77777777" w:rsidR="00090DD5" w:rsidRDefault="00090DD5" w:rsidP="003A2993">
      <w:pPr>
        <w:spacing w:after="0" w:line="240" w:lineRule="auto"/>
      </w:pPr>
      <w:r>
        <w:separator/>
      </w:r>
    </w:p>
  </w:footnote>
  <w:footnote w:type="continuationSeparator" w:id="0">
    <w:p w14:paraId="521C2232" w14:textId="77777777" w:rsidR="00090DD5" w:rsidRDefault="00090DD5" w:rsidP="003A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44C7"/>
    <w:multiLevelType w:val="hybridMultilevel"/>
    <w:tmpl w:val="EE28F844"/>
    <w:lvl w:ilvl="0" w:tplc="D780010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34999"/>
    <w:multiLevelType w:val="hybridMultilevel"/>
    <w:tmpl w:val="8FC058D4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 w16cid:durableId="1840927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296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20"/>
    <w:rsid w:val="0000532B"/>
    <w:rsid w:val="000251D9"/>
    <w:rsid w:val="0006578E"/>
    <w:rsid w:val="00090DD5"/>
    <w:rsid w:val="000C37A8"/>
    <w:rsid w:val="000F3CA1"/>
    <w:rsid w:val="00110D20"/>
    <w:rsid w:val="0012686D"/>
    <w:rsid w:val="001B31F7"/>
    <w:rsid w:val="001E588F"/>
    <w:rsid w:val="002349B6"/>
    <w:rsid w:val="002419EE"/>
    <w:rsid w:val="002845B2"/>
    <w:rsid w:val="002C3F71"/>
    <w:rsid w:val="00307F34"/>
    <w:rsid w:val="00330EE5"/>
    <w:rsid w:val="003618C4"/>
    <w:rsid w:val="003A2993"/>
    <w:rsid w:val="003F41D5"/>
    <w:rsid w:val="004602C3"/>
    <w:rsid w:val="004B38CD"/>
    <w:rsid w:val="00585314"/>
    <w:rsid w:val="00587766"/>
    <w:rsid w:val="006D15E5"/>
    <w:rsid w:val="007129F9"/>
    <w:rsid w:val="00765E2C"/>
    <w:rsid w:val="00771D80"/>
    <w:rsid w:val="007A5A77"/>
    <w:rsid w:val="007D5BDF"/>
    <w:rsid w:val="007D79B6"/>
    <w:rsid w:val="007E4D66"/>
    <w:rsid w:val="007F534C"/>
    <w:rsid w:val="00887DB9"/>
    <w:rsid w:val="008935C5"/>
    <w:rsid w:val="0093272C"/>
    <w:rsid w:val="0093538D"/>
    <w:rsid w:val="00941218"/>
    <w:rsid w:val="00A83931"/>
    <w:rsid w:val="00AE3002"/>
    <w:rsid w:val="00B04529"/>
    <w:rsid w:val="00B178DC"/>
    <w:rsid w:val="00B42D26"/>
    <w:rsid w:val="00B96C04"/>
    <w:rsid w:val="00BB4901"/>
    <w:rsid w:val="00C13582"/>
    <w:rsid w:val="00C51D1B"/>
    <w:rsid w:val="00DC26AD"/>
    <w:rsid w:val="00E46DBC"/>
    <w:rsid w:val="00E5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4941"/>
  <w15:chartTrackingRefBased/>
  <w15:docId w15:val="{EB3402A5-ACEF-4EDB-B9F9-F1553E20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D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D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D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D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D20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7D5BD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D5BD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D5BD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D5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2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993"/>
  </w:style>
  <w:style w:type="paragraph" w:styleId="Stopka">
    <w:name w:val="footer"/>
    <w:basedOn w:val="Normalny"/>
    <w:link w:val="StopkaZnak"/>
    <w:uiPriority w:val="99"/>
    <w:unhideWhenUsed/>
    <w:rsid w:val="003A2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3464</Characters>
  <Application>Microsoft Office Word</Application>
  <DocSecurity>0</DocSecurity>
  <Lines>28</Lines>
  <Paragraphs>8</Paragraphs>
  <ScaleCrop>false</ScaleCrop>
  <Company>KPRM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Aleksandra</dc:creator>
  <cp:keywords/>
  <dc:description/>
  <cp:lastModifiedBy>Wójcik Aleksandra</cp:lastModifiedBy>
  <cp:revision>3</cp:revision>
  <dcterms:created xsi:type="dcterms:W3CDTF">2026-03-31T14:25:00Z</dcterms:created>
  <dcterms:modified xsi:type="dcterms:W3CDTF">2026-03-31T14:27:00Z</dcterms:modified>
</cp:coreProperties>
</file>