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EBC2" w14:textId="77777777" w:rsidR="00B851A1" w:rsidRPr="000F271A" w:rsidRDefault="00B851A1" w:rsidP="000F271A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271A">
        <w:rPr>
          <w:rFonts w:ascii="Times New Roman" w:hAnsi="Times New Roman" w:cs="Times New Roman"/>
          <w:sz w:val="24"/>
          <w:szCs w:val="24"/>
        </w:rPr>
        <w:t>UZASADNIENIE</w:t>
      </w:r>
    </w:p>
    <w:p w14:paraId="2A6E1A4F" w14:textId="241B908B" w:rsidR="00B851A1" w:rsidRPr="00E66689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Uniwersytet Medyczny w Łodzi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powstał na podstawie ustawy z dnia 27 lipca 2002 r. o</w:t>
      </w:r>
      <w:r w:rsidR="00DA495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utworzeniu Uniwersytetu Medycznego w Łodzi (Dz. U. poz. 1184) w wyniku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połączenia Akademii Medycznej w Łodzi oraz Wojskowej Akademii Medycznej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 J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est uczelnią o</w:t>
      </w:r>
      <w:r w:rsidR="00DA495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unikalnym charakterze, realizującą zadania dydaktyczne również na potrzeby Sił Zbrojnych Rzeczypospolitej Polskiej. Zgodnie z art. 2 ustawy </w:t>
      </w:r>
      <w:r w:rsidR="00995801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 dnia 27 lipca 2002 r. o utworzeniu Uniwersytetu Medycznego w Łodzi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prowadzi </w:t>
      </w:r>
      <w:r w:rsidR="00995801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on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działalność dydaktyczną z uwzględnieniem potrzeb Sił Zbrojnych </w:t>
      </w:r>
      <w:r w:rsidR="00A674FB"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Rzeczypospolitej Polskiej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 a Minister Obrony Narodowej określa wielkość tych potrzeb.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W ramach Uniwersytetu Medycznego w Łodzi funkcjonuje Kolegium Wojskowo</w:t>
      </w:r>
      <w:r w:rsidR="00991CD1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Lekarskie, w którym kształceni są żołnierze na potrzeby Sił Zbrojnych Rzeczypospolitej Polskiej.</w:t>
      </w:r>
    </w:p>
    <w:p w14:paraId="5CF41679" w14:textId="44D136DC" w:rsidR="00B851A1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Zgodnie z art. 7 ustawy </w:t>
      </w:r>
      <w:r w:rsidR="004F522E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z dnia 27 lipca 2002 r.</w:t>
      </w:r>
      <w:r w:rsidR="00B65BD0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o utworzeniu Uniwersytetu Medycznego w Łodzi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Minister Obrony Narodowej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w porozumieniu z ministrem właściwym do spraw zdrowia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przekazuje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temu Uniwersytetowi </w:t>
      </w:r>
      <w:r w:rsidRPr="00E66689">
        <w:rPr>
          <w:rFonts w:ascii="Times New Roman" w:hAnsi="Times New Roman" w:cs="Times New Roman"/>
          <w:color w:val="1A1C1E"/>
          <w:sz w:val="24"/>
          <w:szCs w:val="24"/>
          <w:u w:val="single"/>
          <w:shd w:val="clear" w:color="auto" w:fill="FFFFFF"/>
        </w:rPr>
        <w:t>dotację na działalność dydaktyczną na kształcenie studentów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będących żołnierzami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</w:t>
      </w:r>
    </w:p>
    <w:p w14:paraId="1B0F0EA1" w14:textId="0EB1609E" w:rsidR="00B851A1" w:rsidRDefault="00B851A1" w:rsidP="00B851A1">
      <w:pPr>
        <w:spacing w:after="0" w:line="360" w:lineRule="auto"/>
        <w:ind w:firstLine="708"/>
        <w:jc w:val="both"/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</w:pP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W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ejście </w:t>
      </w:r>
      <w:r w:rsidR="00F06F7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w życie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z dniem 1 października 2018 r.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ustawy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 </w:t>
      </w:r>
      <w:bookmarkStart w:id="0" w:name="_Hlk218249302"/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dnia 20 lipca 2018 r.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–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Prawo o szkolnictwie wyższym i nauce (Dz. U. z 2024 r. poz. 1571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z późn. zm.)</w:t>
      </w:r>
      <w:bookmarkEnd w:id="0"/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gruntownie zreformowało system finansowania szkolnictwa wyższego. </w:t>
      </w:r>
    </w:p>
    <w:p w14:paraId="2BB0F4D5" w14:textId="6E6BF6D0" w:rsidR="00B851A1" w:rsidRDefault="00B851A1" w:rsidP="00B851A1">
      <w:pPr>
        <w:spacing w:after="0" w:line="360" w:lineRule="auto"/>
        <w:ind w:firstLine="708"/>
        <w:jc w:val="both"/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</w:pP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Zgodnie z art. </w:t>
      </w:r>
      <w:r w:rsidRPr="00DE1C7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365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w zw. z art. 366 ust. 2 ustawy </w:t>
      </w:r>
      <w:r w:rsidR="00F06F7F" w:rsidRPr="00F06F7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z dnia 20 lipca 2018 r. – Prawo o</w:t>
      </w:r>
      <w:r w:rsidR="00DA495A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 w:rsidR="00F06F7F" w:rsidRPr="00F06F7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szkolnictwie wyższym i nauce 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podstawową formą finansowania działalności bieżącej uczelni, w tym utrzymania i rozwoju potencjału dydaktycznego oraz </w:t>
      </w:r>
      <w:r w:rsidRPr="00F555DA">
        <w:rPr>
          <w:rStyle w:val="ng-star-inserted"/>
          <w:rFonts w:ascii="Times New Roman" w:hAnsi="Times New Roman" w:cs="Times New Roman"/>
          <w:color w:val="1A1C1E"/>
          <w:sz w:val="24"/>
          <w:szCs w:val="24"/>
          <w:u w:val="single"/>
          <w:shd w:val="clear" w:color="auto" w:fill="FFFFFF"/>
        </w:rPr>
        <w:t>kształcenia studentów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o którym mowa w art. 365 pkt 1 lit. a omawianej ustawy</w:t>
      </w:r>
      <w:r w:rsidR="00560EC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,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jest</w:t>
      </w:r>
      <w:r w:rsidR="00D35BF6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subwencja</w:t>
      </w:r>
      <w:r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,</w:t>
      </w:r>
      <w:r w:rsidRPr="00C014CF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a nie dotacja podmiotowa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</w:t>
      </w:r>
    </w:p>
    <w:p w14:paraId="3EAD47A7" w14:textId="725FF3C0" w:rsidR="00B851A1" w:rsidRPr="00C014CF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</w:pP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W wyniku wejścia w życie ustawy </w:t>
      </w:r>
      <w:r w:rsidR="00787253"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 dnia 20 lipca 2018 r.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– Prawo o szkolnictwie wyższym i nauce</w:t>
      </w:r>
      <w:r w:rsidRPr="00E66689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powstała sytuacja, w której ustawa podstawowa przewiduje finansowan</w:t>
      </w:r>
      <w:r w:rsidR="0088267E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i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e działalności dydaktycznej</w:t>
      </w:r>
      <w:r w:rsidRPr="000F271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Fonts w:ascii="Times New Roman" w:hAnsi="Times New Roman" w:cs="Times New Roman"/>
          <w:color w:val="1A1C1E"/>
          <w:sz w:val="24"/>
          <w:szCs w:val="24"/>
          <w:u w:val="single"/>
          <w:shd w:val="clear" w:color="auto" w:fill="FFFFFF"/>
        </w:rPr>
        <w:t>na kształcenie studentów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ucze</w:t>
      </w:r>
      <w:r w:rsidR="0088267E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l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ni w postaci subwencji, natomiast ustawa </w:t>
      </w:r>
      <w:r w:rsidR="0088267E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 dnia 27 lipca 2002 r.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o utworzeniu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Uniwersytetu Medycznego w Łodzi przewiduje nadal dotację na 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finansowan</w:t>
      </w:r>
      <w:r w:rsidR="0088267E"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i</w:t>
      </w:r>
      <w:r>
        <w:rPr>
          <w:rStyle w:val="ng-star-inserted"/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e działalności dydaktycznej</w:t>
      </w:r>
      <w:r w:rsidRPr="000F271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</w:t>
      </w:r>
      <w:r w:rsidRPr="00E66689">
        <w:rPr>
          <w:rFonts w:ascii="Times New Roman" w:hAnsi="Times New Roman" w:cs="Times New Roman"/>
          <w:color w:val="1A1C1E"/>
          <w:sz w:val="24"/>
          <w:szCs w:val="24"/>
          <w:u w:val="single"/>
          <w:shd w:val="clear" w:color="auto" w:fill="FFFFFF"/>
        </w:rPr>
        <w:t>na kształcenie studentów</w:t>
      </w:r>
      <w:r w:rsidRPr="000F271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</w:t>
      </w:r>
    </w:p>
    <w:p w14:paraId="18A294F5" w14:textId="7DB2709C" w:rsidR="00B851A1" w:rsidRDefault="00B851A1" w:rsidP="00B851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</w:pP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Celem projektowanej ustawy jest nowelizacja art. 7 ustawy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z dnia 27 lipca 2002 r.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o</w:t>
      </w:r>
      <w:r w:rsidR="00DA495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utworzeniu Uniwersytetu Medycznego w Łodzi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. </w:t>
      </w: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Znowelizowany przepis będzie stanowił, że Minister Obrony Narodowej, w porozumieniu z </w:t>
      </w:r>
      <w:bookmarkStart w:id="1" w:name="_Hlk225775232"/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ministrem właściwym do spraw zdrowia</w:t>
      </w:r>
      <w:bookmarkEnd w:id="1"/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, corocznie ustala i przekazuje subwencję na działalność dydaktyczną na kształcenie studentów, o których mowa w art. 2 ust. 6 (</w:t>
      </w:r>
      <w:r w:rsidRPr="003D083E">
        <w:rPr>
          <w:rFonts w:ascii="Times New Roman" w:eastAsia="Times New Roman" w:hAnsi="Times New Roman"/>
          <w:color w:val="1A1C1E"/>
          <w:sz w:val="24"/>
          <w:szCs w:val="24"/>
          <w:lang w:eastAsia="pl-PL"/>
        </w:rPr>
        <w:t>studenci w poszczególnych zawodach medycznych</w:t>
      </w: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) i art. 6 ust.</w:t>
      </w:r>
      <w:r w:rsidR="0054277D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 </w:t>
      </w: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6 (studenci będący kandydatami na żołnierzy zawodowych)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</w:t>
      </w:r>
      <w:r w:rsidRPr="003D083E">
        <w:rPr>
          <w:rFonts w:ascii="Times New Roman" w:hAnsi="Times New Roman"/>
          <w:color w:val="1A1C1E"/>
          <w:sz w:val="24"/>
          <w:szCs w:val="24"/>
          <w:shd w:val="clear" w:color="auto" w:fill="FFFFFF"/>
        </w:rPr>
        <w:t>ustawy z dnia 27 lipca 2002 r. o utworzeniu Uniwersytetu Medycznego w Łodzi</w:t>
      </w:r>
      <w:r w:rsidRPr="00450CA4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3932D4" w14:textId="4CDEB923" w:rsidR="00B851A1" w:rsidRPr="00450CA4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lastRenderedPageBreak/>
        <w:t xml:space="preserve">Szczegółowe zasady dotyczące wypłaty środków finansowych </w:t>
      </w:r>
      <w:r w:rsidRPr="000911B5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przekazywanych przez MON na kształcenie 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ww. </w:t>
      </w:r>
      <w:r w:rsidRPr="000911B5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studentów 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określa</w:t>
      </w:r>
      <w:r w:rsidRPr="000911B5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Porozumieni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e</w:t>
      </w:r>
      <w:r w:rsidRPr="000911B5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Ministra Obrony Narodowej z </w:t>
      </w: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ministrem właściwym do spraw zdrowia</w:t>
      </w:r>
      <w:r w:rsidRPr="000911B5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Tryb i terminy przekazywania środków finansowych Uniwersytetowi Medycznemu w Łodzi określa decyzja budżetowa Ministra Obrony Narodowej na dany rok.  </w:t>
      </w:r>
    </w:p>
    <w:p w14:paraId="1D5FAEDB" w14:textId="5927AD4C" w:rsidR="00B851A1" w:rsidRPr="00E66689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Zmiana </w:t>
      </w:r>
      <w:r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ta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ma charakter dostosowawczy i porządkujący, zmierzający do ujednolicenia terminologii oraz mechanizmów finansowania działalności dydaktycznej uczelni z rozwiązaniami systemowymi wprowadzonymi ustawą z dnia 20 lipca 2018 r. – Prawo o</w:t>
      </w:r>
      <w:r w:rsidR="00DA495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szkolnictwie wyższym i nauce.</w:t>
      </w:r>
    </w:p>
    <w:p w14:paraId="7AC3D81A" w14:textId="7FE5A6ED" w:rsidR="00B851A1" w:rsidRPr="00E66689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Pozostawienie w ustawie </w:t>
      </w:r>
      <w:r w:rsidR="00D3442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z dnia 27 lipca 2002 r. 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o utworzeniu Uniwersytetu Medycznego w Łodzi sformułowania „dotacja” może budzić wątpliwości interpretacyjne</w:t>
      </w:r>
      <w:r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, na które w czasie prowadzonych kontroli zwróciła uwagę Najwyższa Izba Kontroli,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 co do charakteru prawnego przekazywanych środków oraz zasad ich rozliczania. Rozbieżność terminologiczna między ustawą </w:t>
      </w:r>
      <w:r w:rsidR="00D3442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z dnia 27 lipca 2002 r. 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o utworzeniu Uniwersytetu Medycznego w Łodzi a ustawą</w:t>
      </w:r>
      <w:r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 </w:t>
      </w:r>
      <w:r w:rsidR="00D3442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z dnia 20 lipca 2018 r. </w:t>
      </w:r>
      <w:r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–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 xml:space="preserve"> Prawo o szkolnictwie wyższym i nauce stwarza ryzyko niejednoznacznej wykładni przepisów w zakresie tego, czy środki te powinny podlegać rygorom właściwym dla dotacji celowych czy też elastyczniejszym zasadom gospodarowania przewidzianym dla subwencji. Nowelizacja ma na celu wyeliminowanie tych wątpliwości i</w:t>
      </w:r>
      <w:r w:rsidR="00DA495A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 </w:t>
      </w:r>
      <w:r w:rsidRPr="00E66689">
        <w:rPr>
          <w:rStyle w:val="ng-star-inserted"/>
          <w:rFonts w:ascii="Times New Roman" w:hAnsi="Times New Roman" w:cs="Times New Roman"/>
          <w:bCs/>
          <w:color w:val="1A1C1E"/>
          <w:sz w:val="24"/>
          <w:szCs w:val="24"/>
          <w:shd w:val="clear" w:color="auto" w:fill="FFFFFF"/>
        </w:rPr>
        <w:t>zapewnienie jasności prawa.</w:t>
      </w:r>
    </w:p>
    <w:p w14:paraId="464667C3" w14:textId="2DC01CE1" w:rsidR="00B851A1" w:rsidRPr="00E66689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Zmiana ta koresponduje z art. 365 pkt 1 lit. a w zw. z art. 371 ust. 1 ustawy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</w:t>
      </w:r>
      <w:r w:rsidR="009336F1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z dnia 20</w:t>
      </w:r>
      <w:r w:rsidR="002233B2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 </w:t>
      </w:r>
      <w:r w:rsidR="009336F1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lipca 2018 r. </w:t>
      </w:r>
      <w:r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>–</w:t>
      </w:r>
      <w:r w:rsidRPr="00E66689">
        <w:rPr>
          <w:rFonts w:ascii="Times New Roman" w:eastAsia="Times New Roman" w:hAnsi="Times New Roman" w:cs="Times New Roman"/>
          <w:color w:val="1A1C1E"/>
          <w:kern w:val="0"/>
          <w:sz w:val="24"/>
          <w:szCs w:val="24"/>
          <w:lang w:eastAsia="pl-PL"/>
          <w14:ligatures w14:val="none"/>
        </w:rPr>
        <w:t xml:space="preserve"> Prawo o szkolnictwie wyższym i nauce, które wskazują subwencję jako właściwą formę finansowania kształcenia studentów.</w:t>
      </w:r>
    </w:p>
    <w:p w14:paraId="160789AC" w14:textId="63DBC022" w:rsidR="00B851A1" w:rsidRDefault="00B851A1" w:rsidP="00B851A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</w:pP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Wejście w życie projektowanej regulacji nie spowoduje dodatkowych skutków finansowych dla budżetu państwa. Zmiana ma charakter techniczno-prawny i dotyczy jedynie zmiany formy klasyfikacji budżetowej przekazywanych środków (z dotacji na subwencję), nie wpływając na wysokość zobowiązań Ministra Obrony Narodowej wobec Uniwersytetu</w:t>
      </w:r>
      <w:r w:rsidR="009336F1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 Medycznego w Łodzi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 Wysokość środków nadal będzie ustalana corocznie w oparciu o</w:t>
      </w:r>
      <w:r w:rsidR="00DA495A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 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potrzeby szkoleniowe Sił Zbrojnych R</w:t>
      </w:r>
      <w:r w:rsidR="00A3341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 xml:space="preserve">zeczypospolitej 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P</w:t>
      </w:r>
      <w:r w:rsidR="00A3341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olskiej</w:t>
      </w:r>
      <w:r w:rsidRPr="00E66689">
        <w:rPr>
          <w:rFonts w:ascii="Times New Roman" w:hAnsi="Times New Roman" w:cs="Times New Roman"/>
          <w:color w:val="1A1C1E"/>
          <w:sz w:val="24"/>
          <w:szCs w:val="24"/>
          <w:shd w:val="clear" w:color="auto" w:fill="FFFFFF"/>
        </w:rPr>
        <w:t>.</w:t>
      </w:r>
    </w:p>
    <w:p w14:paraId="3A393931" w14:textId="72C15AD9" w:rsidR="00B851A1" w:rsidRDefault="00B851A1" w:rsidP="00B851A1">
      <w:pPr>
        <w:spacing w:after="0" w:line="360" w:lineRule="auto"/>
        <w:ind w:left="-17" w:firstLine="7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wejścia w życie projektowanej ustawy została określona na dzień następujący </w:t>
      </w:r>
      <w:r w:rsidR="009336F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 dniu ogłoszenia, co podyktowane jest koniecznością niezwłocznego wprowadzenia regulacji dostosowującej formę finansowania kształcenia studentów będących żołnierzami na Uniwersytecie Medycznym w Łodzi</w:t>
      </w:r>
      <w:r w:rsidR="009336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jaka jest przewidziana w ustawie </w:t>
      </w:r>
      <w:r w:rsidR="009336F1">
        <w:rPr>
          <w:rFonts w:ascii="Times New Roman" w:hAnsi="Times New Roman"/>
          <w:sz w:val="24"/>
          <w:szCs w:val="24"/>
        </w:rPr>
        <w:t xml:space="preserve">z dnia 20 lipca 2018 r. </w:t>
      </w:r>
      <w:r>
        <w:rPr>
          <w:rFonts w:ascii="Times New Roman" w:hAnsi="Times New Roman"/>
          <w:sz w:val="24"/>
          <w:szCs w:val="24"/>
        </w:rPr>
        <w:t>– Prawo o szkolnictwie wyższym i nauce, a ponadto koniecznoś</w:t>
      </w:r>
      <w:r w:rsidR="009336F1">
        <w:rPr>
          <w:rFonts w:ascii="Times New Roman" w:hAnsi="Times New Roman"/>
          <w:sz w:val="24"/>
          <w:szCs w:val="24"/>
        </w:rPr>
        <w:t>cią</w:t>
      </w:r>
      <w:r>
        <w:rPr>
          <w:rFonts w:ascii="Times New Roman" w:hAnsi="Times New Roman"/>
          <w:sz w:val="24"/>
          <w:szCs w:val="24"/>
        </w:rPr>
        <w:t xml:space="preserve"> zapewnienia transparentności </w:t>
      </w:r>
      <w:r>
        <w:rPr>
          <w:rFonts w:ascii="Times New Roman" w:hAnsi="Times New Roman"/>
          <w:sz w:val="24"/>
          <w:szCs w:val="24"/>
        </w:rPr>
        <w:lastRenderedPageBreak/>
        <w:t>i prawidłowości rozliczania środków publicznych oraz przejrzystości wydatkowania tych środków.</w:t>
      </w:r>
    </w:p>
    <w:p w14:paraId="4053DEFF" w14:textId="77777777" w:rsidR="00B851A1" w:rsidRDefault="00B851A1" w:rsidP="00B851A1">
      <w:pPr>
        <w:spacing w:after="0" w:line="360" w:lineRule="auto"/>
        <w:ind w:left="-17" w:firstLine="725"/>
        <w:jc w:val="both"/>
        <w:rPr>
          <w:rFonts w:ascii="Times New Roman" w:hAnsi="Times New Roman"/>
          <w:sz w:val="24"/>
          <w:szCs w:val="24"/>
        </w:rPr>
      </w:pPr>
      <w:r w:rsidRPr="00DE1C7F">
        <w:rPr>
          <w:rFonts w:ascii="Times New Roman" w:hAnsi="Times New Roman"/>
          <w:sz w:val="24"/>
          <w:szCs w:val="24"/>
        </w:rPr>
        <w:t>Zaproponowany termin wejścia w życie nie narusza zasad demokratycznego państwa prawnego i nie stoi w sprzeczności z art. 4 ust. 2 ustawy z dnia 20 lipca 2000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7F">
        <w:rPr>
          <w:rFonts w:ascii="Times New Roman" w:hAnsi="Times New Roman"/>
          <w:sz w:val="24"/>
          <w:szCs w:val="24"/>
        </w:rPr>
        <w:t>o ogłaszaniu aktów normatywnych i niektórych innych aktów prawnych (Dz. U. z 2019 r. poz. 1461).</w:t>
      </w:r>
    </w:p>
    <w:p w14:paraId="6C9EC070" w14:textId="38F9643A" w:rsidR="00B851A1" w:rsidRDefault="00B851A1" w:rsidP="00B851A1">
      <w:pPr>
        <w:spacing w:after="0" w:line="36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216BB1">
        <w:rPr>
          <w:rFonts w:ascii="Times New Roman" w:hAnsi="Times New Roman"/>
          <w:sz w:val="24"/>
          <w:szCs w:val="24"/>
        </w:rPr>
        <w:t>Stosownie do postanowień § 52 uchwały nr 190 Rady Ministrów z dnia 29 października 2013 r. – Regulamin pracy Rady Ministrów</w:t>
      </w:r>
      <w:r w:rsidRPr="00216BB1">
        <w:rPr>
          <w:rFonts w:ascii="Times New Roman" w:hAnsi="Times New Roman"/>
          <w:i/>
          <w:sz w:val="24"/>
          <w:szCs w:val="24"/>
        </w:rPr>
        <w:t xml:space="preserve"> </w:t>
      </w:r>
      <w:r w:rsidRPr="00216BB1">
        <w:rPr>
          <w:rFonts w:ascii="Times New Roman" w:hAnsi="Times New Roman"/>
          <w:sz w:val="24"/>
          <w:szCs w:val="24"/>
        </w:rPr>
        <w:t>(M.P. z 2024 r. poz. 806</w:t>
      </w:r>
      <w:r>
        <w:rPr>
          <w:rFonts w:ascii="Times New Roman" w:hAnsi="Times New Roman"/>
          <w:sz w:val="24"/>
          <w:szCs w:val="24"/>
        </w:rPr>
        <w:t xml:space="preserve"> oraz z 2025 r. poz. 408</w:t>
      </w:r>
      <w:r w:rsidRPr="00216BB1">
        <w:rPr>
          <w:rFonts w:ascii="Times New Roman" w:hAnsi="Times New Roman"/>
          <w:sz w:val="24"/>
          <w:szCs w:val="24"/>
        </w:rPr>
        <w:t xml:space="preserve">) oraz zgodnie z art. 5 ustawy z dnia 7 lipca 2005 r. o działalności lobbingowej w procesie stanowienia prawa (Dz. U. z </w:t>
      </w:r>
      <w:r>
        <w:rPr>
          <w:rFonts w:ascii="Times New Roman" w:hAnsi="Times New Roman"/>
          <w:sz w:val="24"/>
          <w:szCs w:val="24"/>
        </w:rPr>
        <w:t>2025 r. poz. 677</w:t>
      </w:r>
      <w:r w:rsidR="008732A8">
        <w:rPr>
          <w:rFonts w:ascii="Times New Roman" w:hAnsi="Times New Roman"/>
          <w:sz w:val="24"/>
          <w:szCs w:val="24"/>
        </w:rPr>
        <w:t xml:space="preserve"> oraz z 2026 r. poz. </w:t>
      </w:r>
      <w:r w:rsidR="00F06F7F">
        <w:rPr>
          <w:rFonts w:ascii="Times New Roman" w:hAnsi="Times New Roman"/>
          <w:sz w:val="24"/>
          <w:szCs w:val="24"/>
        </w:rPr>
        <w:t>160</w:t>
      </w:r>
      <w:r w:rsidRPr="00216BB1">
        <w:rPr>
          <w:rFonts w:ascii="Times New Roman" w:hAnsi="Times New Roman"/>
          <w:sz w:val="24"/>
          <w:szCs w:val="24"/>
        </w:rPr>
        <w:t>)</w:t>
      </w:r>
      <w:r w:rsidR="0084714F">
        <w:rPr>
          <w:rFonts w:ascii="Times New Roman" w:hAnsi="Times New Roman"/>
          <w:sz w:val="24"/>
          <w:szCs w:val="24"/>
        </w:rPr>
        <w:t>,</w:t>
      </w:r>
      <w:r w:rsidRPr="00216BB1">
        <w:rPr>
          <w:rFonts w:ascii="Times New Roman" w:hAnsi="Times New Roman"/>
          <w:sz w:val="24"/>
          <w:szCs w:val="24"/>
        </w:rPr>
        <w:t xml:space="preserve"> projekt ustawy został zamieszczony w Biuletynie Informacji Publicznej na stronie podmiotowej Rządowego Centrum Legislacji</w:t>
      </w:r>
      <w:r w:rsidR="0049296B">
        <w:rPr>
          <w:rFonts w:ascii="Times New Roman" w:hAnsi="Times New Roman"/>
          <w:sz w:val="24"/>
          <w:szCs w:val="24"/>
        </w:rPr>
        <w:t>,</w:t>
      </w:r>
      <w:r w:rsidRPr="00216BB1">
        <w:rPr>
          <w:rFonts w:ascii="Times New Roman" w:hAnsi="Times New Roman"/>
          <w:sz w:val="24"/>
          <w:szCs w:val="24"/>
        </w:rPr>
        <w:t xml:space="preserve"> w serwisie Rządowy Proces Legislacyjny. </w:t>
      </w:r>
    </w:p>
    <w:p w14:paraId="214986CB" w14:textId="77777777" w:rsidR="00B851A1" w:rsidRPr="00216BB1" w:rsidRDefault="00B851A1" w:rsidP="00B851A1">
      <w:pPr>
        <w:spacing w:after="0" w:line="36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216BB1">
        <w:rPr>
          <w:rFonts w:ascii="Times New Roman" w:hAnsi="Times New Roman"/>
          <w:sz w:val="24"/>
          <w:szCs w:val="24"/>
        </w:rPr>
        <w:t xml:space="preserve">Projekt ustawy nie podlega notyfikacji zgodnie z procedurą określoną w rozporządzeniu Rady Ministrów z dnia 23 grudnia 2002 r. w sprawie sposobu funkcjonowania krajowego systemu notyfikacji norm i aktów prawnych (Dz. U. poz. 2039, z późn. zm.). </w:t>
      </w:r>
    </w:p>
    <w:p w14:paraId="1CC4E833" w14:textId="5A1BFD3B" w:rsidR="00B851A1" w:rsidRPr="00216BB1" w:rsidRDefault="00B851A1" w:rsidP="00B851A1">
      <w:pPr>
        <w:spacing w:after="0" w:line="360" w:lineRule="auto"/>
        <w:ind w:firstLine="697"/>
        <w:jc w:val="both"/>
        <w:rPr>
          <w:rFonts w:ascii="Times New Roman" w:hAnsi="Times New Roman"/>
          <w:sz w:val="24"/>
          <w:szCs w:val="24"/>
        </w:rPr>
      </w:pPr>
      <w:r w:rsidRPr="00216BB1">
        <w:rPr>
          <w:rFonts w:ascii="Times New Roman" w:hAnsi="Times New Roman"/>
          <w:sz w:val="24"/>
          <w:szCs w:val="24"/>
        </w:rPr>
        <w:t xml:space="preserve">Projekt ustawy nie wymaga uzyskania opinii, dokonania powiadomienia, konsultacji albo uzgodnienia z właściwymi instytucjami i organami Unii Europejskiej, w tym </w:t>
      </w:r>
      <w:r w:rsidR="002233B2">
        <w:rPr>
          <w:rFonts w:ascii="Times New Roman" w:hAnsi="Times New Roman"/>
          <w:sz w:val="24"/>
          <w:szCs w:val="24"/>
        </w:rPr>
        <w:t>z</w:t>
      </w:r>
      <w:r w:rsidR="00F87DB4">
        <w:rPr>
          <w:rFonts w:ascii="Times New Roman" w:hAnsi="Times New Roman"/>
          <w:sz w:val="24"/>
          <w:szCs w:val="24"/>
        </w:rPr>
        <w:t> </w:t>
      </w:r>
      <w:r w:rsidRPr="00216BB1">
        <w:rPr>
          <w:rFonts w:ascii="Times New Roman" w:hAnsi="Times New Roman"/>
          <w:sz w:val="24"/>
          <w:szCs w:val="24"/>
        </w:rPr>
        <w:t xml:space="preserve">Europejskim Bankiem Centralnym.  </w:t>
      </w:r>
    </w:p>
    <w:p w14:paraId="490CA6D2" w14:textId="5286C73B" w:rsidR="00B851A1" w:rsidRPr="00216BB1" w:rsidRDefault="00B851A1" w:rsidP="00B851A1">
      <w:pPr>
        <w:spacing w:after="0" w:line="360" w:lineRule="auto"/>
        <w:ind w:right="-6" w:firstLine="680"/>
        <w:jc w:val="both"/>
        <w:rPr>
          <w:rFonts w:ascii="Times New Roman" w:hAnsi="Times New Roman"/>
          <w:sz w:val="24"/>
          <w:szCs w:val="24"/>
        </w:rPr>
      </w:pPr>
      <w:r w:rsidRPr="00216BB1">
        <w:rPr>
          <w:rFonts w:ascii="Times New Roman" w:hAnsi="Times New Roman"/>
          <w:sz w:val="24"/>
          <w:szCs w:val="24"/>
        </w:rPr>
        <w:t>Projekt nie podlega ocenie przez koordynatora OSR w trybie § 32 uchwały nr 190 Rady Ministrów z dnia 29 października 2013 r. – Regulamin pracy Rady Ministrów, lecz w trybie §</w:t>
      </w:r>
      <w:r w:rsidR="0054277D">
        <w:rPr>
          <w:rFonts w:ascii="Times New Roman" w:hAnsi="Times New Roman"/>
          <w:sz w:val="24"/>
          <w:szCs w:val="24"/>
        </w:rPr>
        <w:t> </w:t>
      </w:r>
      <w:r w:rsidRPr="00216BB1">
        <w:rPr>
          <w:rFonts w:ascii="Times New Roman" w:hAnsi="Times New Roman"/>
          <w:sz w:val="24"/>
          <w:szCs w:val="24"/>
        </w:rPr>
        <w:t xml:space="preserve">42 ust. 1 Regulaminu. Koordynator w wyznaczonym terminie nie zajął stanowiska. </w:t>
      </w:r>
    </w:p>
    <w:p w14:paraId="337E6C31" w14:textId="17960B30" w:rsidR="009B278E" w:rsidRPr="00216BB1" w:rsidRDefault="00B851A1" w:rsidP="009B278E">
      <w:pPr>
        <w:spacing w:after="0" w:line="360" w:lineRule="auto"/>
        <w:ind w:right="-6" w:firstLine="680"/>
        <w:jc w:val="both"/>
        <w:rPr>
          <w:rFonts w:ascii="Times New Roman" w:hAnsi="Times New Roman"/>
          <w:sz w:val="24"/>
          <w:szCs w:val="24"/>
        </w:rPr>
      </w:pPr>
      <w:r w:rsidRPr="00216BB1">
        <w:rPr>
          <w:rFonts w:ascii="Times New Roman" w:hAnsi="Times New Roman"/>
          <w:sz w:val="24"/>
          <w:szCs w:val="24"/>
        </w:rPr>
        <w:t>Projekt ustawy nie jest sprzeczny z prawem Unii Europejskiej.</w:t>
      </w:r>
    </w:p>
    <w:p w14:paraId="7EEB56E9" w14:textId="77777777" w:rsidR="001D7A79" w:rsidRPr="000F271A" w:rsidRDefault="001D7A79" w:rsidP="000F271A">
      <w:pPr>
        <w:spacing w:after="0" w:line="360" w:lineRule="auto"/>
        <w:ind w:left="510" w:firstLine="170"/>
        <w:jc w:val="both"/>
        <w:rPr>
          <w:sz w:val="2"/>
          <w:szCs w:val="2"/>
        </w:rPr>
      </w:pPr>
    </w:p>
    <w:sectPr w:rsidR="001D7A79" w:rsidRPr="000F271A" w:rsidSect="00D3760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62AE" w14:textId="77777777" w:rsidR="00E07968" w:rsidRDefault="00E07968" w:rsidP="00CB500C">
      <w:pPr>
        <w:spacing w:after="0" w:line="240" w:lineRule="auto"/>
      </w:pPr>
      <w:r>
        <w:separator/>
      </w:r>
    </w:p>
  </w:endnote>
  <w:endnote w:type="continuationSeparator" w:id="0">
    <w:p w14:paraId="17378AF2" w14:textId="77777777" w:rsidR="00E07968" w:rsidRDefault="00E07968" w:rsidP="00CB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705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72EF35" w14:textId="4A37D582" w:rsidR="00D37604" w:rsidRPr="00D37604" w:rsidRDefault="00D37604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76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76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76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7604">
          <w:rPr>
            <w:rFonts w:ascii="Times New Roman" w:hAnsi="Times New Roman" w:cs="Times New Roman"/>
            <w:sz w:val="24"/>
            <w:szCs w:val="24"/>
          </w:rPr>
          <w:t>2</w:t>
        </w:r>
        <w:r w:rsidRPr="00D376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D3CB" w14:textId="77777777" w:rsidR="00E07968" w:rsidRDefault="00E07968" w:rsidP="00CB500C">
      <w:pPr>
        <w:spacing w:after="0" w:line="240" w:lineRule="auto"/>
      </w:pPr>
      <w:r>
        <w:separator/>
      </w:r>
    </w:p>
  </w:footnote>
  <w:footnote w:type="continuationSeparator" w:id="0">
    <w:p w14:paraId="7A59F8A4" w14:textId="77777777" w:rsidR="00E07968" w:rsidRDefault="00E07968" w:rsidP="00CB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B2"/>
    <w:rsid w:val="000344AF"/>
    <w:rsid w:val="000C67F0"/>
    <w:rsid w:val="000F271A"/>
    <w:rsid w:val="001D7A79"/>
    <w:rsid w:val="002233B2"/>
    <w:rsid w:val="0025031F"/>
    <w:rsid w:val="002E0AB8"/>
    <w:rsid w:val="003A347A"/>
    <w:rsid w:val="0049296B"/>
    <w:rsid w:val="004E2C42"/>
    <w:rsid w:val="004F522E"/>
    <w:rsid w:val="00500DFD"/>
    <w:rsid w:val="005379FB"/>
    <w:rsid w:val="0054277D"/>
    <w:rsid w:val="00544759"/>
    <w:rsid w:val="00560ECF"/>
    <w:rsid w:val="006C5369"/>
    <w:rsid w:val="007128B2"/>
    <w:rsid w:val="0071644C"/>
    <w:rsid w:val="00787253"/>
    <w:rsid w:val="007D3E56"/>
    <w:rsid w:val="0084714F"/>
    <w:rsid w:val="008732A8"/>
    <w:rsid w:val="0088267E"/>
    <w:rsid w:val="008F69C5"/>
    <w:rsid w:val="009336F1"/>
    <w:rsid w:val="0093617C"/>
    <w:rsid w:val="00991CD1"/>
    <w:rsid w:val="00995801"/>
    <w:rsid w:val="0099765D"/>
    <w:rsid w:val="009B278E"/>
    <w:rsid w:val="009D0EA4"/>
    <w:rsid w:val="00A33419"/>
    <w:rsid w:val="00A674FB"/>
    <w:rsid w:val="00A96832"/>
    <w:rsid w:val="00B177E1"/>
    <w:rsid w:val="00B60C8E"/>
    <w:rsid w:val="00B65BD0"/>
    <w:rsid w:val="00B851A1"/>
    <w:rsid w:val="00CA5369"/>
    <w:rsid w:val="00CB500C"/>
    <w:rsid w:val="00D34429"/>
    <w:rsid w:val="00D35BF6"/>
    <w:rsid w:val="00D37604"/>
    <w:rsid w:val="00DA495A"/>
    <w:rsid w:val="00DE3ADD"/>
    <w:rsid w:val="00E07968"/>
    <w:rsid w:val="00EF3354"/>
    <w:rsid w:val="00F03BAF"/>
    <w:rsid w:val="00F06F7F"/>
    <w:rsid w:val="00F8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D41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1A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8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8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8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8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8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8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8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8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8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8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8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8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8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12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8B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7128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8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8B2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omylnaczcionkaakapitu"/>
    <w:rsid w:val="00B851A1"/>
  </w:style>
  <w:style w:type="paragraph" w:styleId="Poprawka">
    <w:name w:val="Revision"/>
    <w:hidden/>
    <w:uiPriority w:val="99"/>
    <w:semiHidden/>
    <w:rsid w:val="00B851A1"/>
    <w:pPr>
      <w:spacing w:after="0" w:line="240" w:lineRule="auto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B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00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B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0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C277-27EC-4B90-8C21-3561C122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2026-04-09T12:00:00Z</dcterms:created>
  <dcterms:modified xsi:type="dcterms:W3CDTF">2026-04-09T12:01:00Z</dcterms:modified>
</cp:coreProperties>
</file>