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5B5B2" w14:textId="77777777" w:rsidR="00A07CA8" w:rsidRPr="00F34C3D" w:rsidRDefault="00A07CA8" w:rsidP="00F34C3D">
      <w:pPr>
        <w:widowControl/>
        <w:tabs>
          <w:tab w:val="left" w:pos="6521"/>
        </w:tabs>
        <w:spacing w:before="120"/>
        <w:jc w:val="center"/>
        <w:rPr>
          <w:rFonts w:cs="Times New Roman"/>
          <w:szCs w:val="24"/>
        </w:rPr>
      </w:pPr>
      <w:bookmarkStart w:id="0" w:name="_GoBack"/>
      <w:bookmarkEnd w:id="0"/>
      <w:r w:rsidRPr="00F34C3D">
        <w:rPr>
          <w:rFonts w:cs="Times New Roman"/>
          <w:szCs w:val="24"/>
        </w:rPr>
        <w:t>UZASADNIENIE</w:t>
      </w:r>
    </w:p>
    <w:p w14:paraId="2B584435" w14:textId="61AA380E" w:rsidR="00C2723E" w:rsidRPr="002F79E3" w:rsidRDefault="00C2723E" w:rsidP="00F34C3D">
      <w:pPr>
        <w:widowControl/>
        <w:tabs>
          <w:tab w:val="left" w:pos="6521"/>
        </w:tabs>
        <w:spacing w:before="120"/>
        <w:jc w:val="both"/>
        <w:rPr>
          <w:rFonts w:cs="Times New Roman"/>
          <w:szCs w:val="24"/>
        </w:rPr>
      </w:pPr>
      <w:r w:rsidRPr="002F79E3">
        <w:rPr>
          <w:rFonts w:cs="Times New Roman"/>
          <w:szCs w:val="24"/>
        </w:rPr>
        <w:t>Celem projektu ustawy o zmianie ustawy o przygotowaniu i realizacji inwestycji w zakresie obiektów energetyki jądrowej oraz inwestycji towarzyszących oraz niektórych innych ustaw, zwanego dalej „projektem</w:t>
      </w:r>
      <w:r w:rsidR="00A32B0F" w:rsidRPr="002F79E3">
        <w:rPr>
          <w:rFonts w:cs="Times New Roman"/>
          <w:szCs w:val="24"/>
        </w:rPr>
        <w:t xml:space="preserve"> ustawy</w:t>
      </w:r>
      <w:r w:rsidRPr="002F79E3">
        <w:rPr>
          <w:rFonts w:cs="Times New Roman"/>
          <w:szCs w:val="24"/>
        </w:rPr>
        <w:t>”, jest usprawnienie procesu przygotowania i realizacji inwestycji w zakresie obiektów energetyki jądrowej z uwzględnieniem konieczności zachowania wysokiego poziomu bezpieczeństwa jądrowego oraz budowlanego. Powyższe osiągnięte ma zostać poprzez dokonanie zmian w:</w:t>
      </w:r>
    </w:p>
    <w:p w14:paraId="743D7739" w14:textId="277F8846" w:rsidR="00C2723E" w:rsidRPr="002F79E3" w:rsidRDefault="00C2723E" w:rsidP="00F34C3D">
      <w:pPr>
        <w:pStyle w:val="Akapitzlist"/>
        <w:widowControl/>
        <w:numPr>
          <w:ilvl w:val="0"/>
          <w:numId w:val="2"/>
        </w:numPr>
        <w:tabs>
          <w:tab w:val="left" w:pos="6521"/>
        </w:tabs>
        <w:ind w:left="426" w:hanging="426"/>
        <w:jc w:val="both"/>
        <w:rPr>
          <w:rFonts w:cs="Times New Roman"/>
          <w:szCs w:val="24"/>
        </w:rPr>
      </w:pPr>
      <w:r w:rsidRPr="002F79E3">
        <w:rPr>
          <w:rFonts w:cs="Times New Roman"/>
          <w:szCs w:val="24"/>
        </w:rPr>
        <w:t>ustawie z dnia 29 czerwca 2011 r. o przygotowaniu i realizacji inwestycji w zakresie obiektów energetyki jądrowej oraz inwestycji towarzyszących (Dz. U. z 202</w:t>
      </w:r>
      <w:r w:rsidR="00F501AE" w:rsidRPr="002F79E3">
        <w:rPr>
          <w:rFonts w:cs="Times New Roman"/>
          <w:szCs w:val="24"/>
        </w:rPr>
        <w:t>5</w:t>
      </w:r>
      <w:r w:rsidRPr="002F79E3">
        <w:rPr>
          <w:rFonts w:cs="Times New Roman"/>
          <w:szCs w:val="24"/>
        </w:rPr>
        <w:t xml:space="preserve"> r. poz. </w:t>
      </w:r>
      <w:r w:rsidR="00F501AE" w:rsidRPr="002F79E3">
        <w:rPr>
          <w:rFonts w:cs="Times New Roman"/>
          <w:szCs w:val="24"/>
        </w:rPr>
        <w:t>1156)</w:t>
      </w:r>
      <w:r w:rsidR="00DD5715" w:rsidRPr="002F79E3">
        <w:rPr>
          <w:rFonts w:cs="Times New Roman"/>
          <w:szCs w:val="24"/>
        </w:rPr>
        <w:t>,</w:t>
      </w:r>
      <w:r w:rsidRPr="002F79E3">
        <w:rPr>
          <w:rFonts w:cs="Times New Roman"/>
          <w:szCs w:val="24"/>
        </w:rPr>
        <w:t xml:space="preserve"> zwanej dalej „</w:t>
      </w:r>
      <w:r w:rsidR="00102C83" w:rsidRPr="002F79E3">
        <w:rPr>
          <w:rFonts w:cs="Times New Roman"/>
          <w:szCs w:val="24"/>
        </w:rPr>
        <w:t>specustawą jądrową</w:t>
      </w:r>
      <w:r w:rsidR="00DD5715" w:rsidRPr="002F79E3">
        <w:rPr>
          <w:rFonts w:cs="Times New Roman"/>
          <w:szCs w:val="24"/>
        </w:rPr>
        <w:t>”</w:t>
      </w:r>
      <w:r w:rsidRPr="002F79E3">
        <w:rPr>
          <w:rFonts w:cs="Times New Roman"/>
          <w:szCs w:val="24"/>
        </w:rPr>
        <w:t>;</w:t>
      </w:r>
    </w:p>
    <w:p w14:paraId="7513BAF8" w14:textId="0848B743" w:rsidR="00C2723E" w:rsidRPr="002F79E3" w:rsidRDefault="00C2723E" w:rsidP="00F34C3D">
      <w:pPr>
        <w:pStyle w:val="Akapitzlist"/>
        <w:widowControl/>
        <w:numPr>
          <w:ilvl w:val="0"/>
          <w:numId w:val="2"/>
        </w:numPr>
        <w:tabs>
          <w:tab w:val="left" w:pos="6521"/>
        </w:tabs>
        <w:ind w:left="426" w:hanging="426"/>
        <w:jc w:val="both"/>
        <w:rPr>
          <w:rFonts w:cs="Times New Roman"/>
          <w:szCs w:val="24"/>
        </w:rPr>
      </w:pPr>
      <w:r w:rsidRPr="002F79E3">
        <w:rPr>
          <w:rFonts w:cs="Times New Roman"/>
          <w:szCs w:val="24"/>
        </w:rPr>
        <w:t xml:space="preserve">ustawie z dnia 29 listopada 2000 r. – Prawo atomowe (Dz. U. z </w:t>
      </w:r>
      <w:r w:rsidR="005D161A" w:rsidRPr="002F79E3">
        <w:rPr>
          <w:rFonts w:cs="Times New Roman"/>
          <w:szCs w:val="24"/>
        </w:rPr>
        <w:t xml:space="preserve">2026 </w:t>
      </w:r>
      <w:r w:rsidR="00102C83" w:rsidRPr="002F79E3">
        <w:rPr>
          <w:rFonts w:cs="Times New Roman"/>
          <w:szCs w:val="24"/>
        </w:rPr>
        <w:t>r. poz. 1</w:t>
      </w:r>
      <w:r w:rsidRPr="002F79E3">
        <w:rPr>
          <w:rFonts w:cs="Times New Roman"/>
          <w:szCs w:val="24"/>
        </w:rPr>
        <w:t>), zwanej dalej</w:t>
      </w:r>
      <w:r w:rsidR="00773F6D" w:rsidRPr="002F79E3">
        <w:rPr>
          <w:rFonts w:cs="Times New Roman"/>
          <w:szCs w:val="24"/>
        </w:rPr>
        <w:t xml:space="preserve"> </w:t>
      </w:r>
      <w:r w:rsidRPr="002F79E3">
        <w:rPr>
          <w:rFonts w:cs="Times New Roman"/>
          <w:szCs w:val="24"/>
        </w:rPr>
        <w:t>„Prawem atomowym”;</w:t>
      </w:r>
    </w:p>
    <w:p w14:paraId="10F8A047" w14:textId="37797932" w:rsidR="00C2723E" w:rsidRPr="002F79E3" w:rsidRDefault="00C2723E" w:rsidP="00F34C3D">
      <w:pPr>
        <w:pStyle w:val="Akapitzlist"/>
        <w:widowControl/>
        <w:numPr>
          <w:ilvl w:val="0"/>
          <w:numId w:val="2"/>
        </w:numPr>
        <w:tabs>
          <w:tab w:val="left" w:pos="6521"/>
        </w:tabs>
        <w:ind w:left="425" w:hanging="425"/>
        <w:contextualSpacing w:val="0"/>
        <w:jc w:val="both"/>
        <w:rPr>
          <w:rFonts w:cs="Times New Roman"/>
          <w:szCs w:val="24"/>
        </w:rPr>
      </w:pPr>
      <w:r w:rsidRPr="002F79E3">
        <w:rPr>
          <w:rFonts w:cs="Times New Roman"/>
          <w:szCs w:val="24"/>
        </w:rPr>
        <w:t xml:space="preserve">ustawie z dnia 3 października 2008 r. o udostępnianiu informacji o środowisku i jego ochronie, udziale społeczeństwa w ochronie środowiska oraz o ocenach oddziaływania na środowisko (Dz. U. z </w:t>
      </w:r>
      <w:r w:rsidR="00102C83" w:rsidRPr="002F79E3">
        <w:rPr>
          <w:rFonts w:cs="Times New Roman"/>
          <w:szCs w:val="24"/>
        </w:rPr>
        <w:t>2024 r. poz. 1112</w:t>
      </w:r>
      <w:r w:rsidR="00F501AE" w:rsidRPr="002F79E3">
        <w:rPr>
          <w:rFonts w:cs="Times New Roman"/>
          <w:szCs w:val="24"/>
        </w:rPr>
        <w:t xml:space="preserve">, </w:t>
      </w:r>
      <w:r w:rsidR="00EC5E01" w:rsidRPr="002F79E3">
        <w:rPr>
          <w:rFonts w:cs="Times New Roman"/>
          <w:szCs w:val="24"/>
        </w:rPr>
        <w:t>z późn. zm.</w:t>
      </w:r>
      <w:r w:rsidRPr="002F79E3">
        <w:rPr>
          <w:rFonts w:cs="Times New Roman"/>
          <w:szCs w:val="24"/>
        </w:rPr>
        <w:t>), zwanej dalej „ustawą ocenową”.</w:t>
      </w:r>
    </w:p>
    <w:p w14:paraId="78955854" w14:textId="645F1886" w:rsidR="00F501AE" w:rsidRPr="002F79E3" w:rsidRDefault="00F501AE" w:rsidP="00F34C3D">
      <w:pPr>
        <w:widowControl/>
        <w:tabs>
          <w:tab w:val="left" w:pos="6521"/>
        </w:tabs>
        <w:spacing w:before="120"/>
        <w:jc w:val="both"/>
        <w:rPr>
          <w:rFonts w:cs="Times New Roman"/>
          <w:szCs w:val="24"/>
        </w:rPr>
      </w:pPr>
      <w:r w:rsidRPr="002F79E3">
        <w:rPr>
          <w:rFonts w:cs="Times New Roman"/>
          <w:szCs w:val="24"/>
        </w:rPr>
        <w:t>Zmiany wyżej wymienionych</w:t>
      </w:r>
      <w:r w:rsidR="00207280" w:rsidRPr="002F79E3">
        <w:rPr>
          <w:rFonts w:cs="Times New Roman"/>
          <w:szCs w:val="24"/>
        </w:rPr>
        <w:t xml:space="preserve"> ustaw</w:t>
      </w:r>
      <w:r w:rsidRPr="002F79E3">
        <w:rPr>
          <w:rFonts w:cs="Times New Roman"/>
          <w:szCs w:val="24"/>
        </w:rPr>
        <w:t xml:space="preserve"> służą przede wszystkim:</w:t>
      </w:r>
    </w:p>
    <w:p w14:paraId="0623154B" w14:textId="565463A3" w:rsidR="00F501AE" w:rsidRPr="002F79E3" w:rsidRDefault="00F501AE" w:rsidP="00F34C3D">
      <w:pPr>
        <w:pStyle w:val="Akapitzlist"/>
        <w:widowControl/>
        <w:numPr>
          <w:ilvl w:val="0"/>
          <w:numId w:val="4"/>
        </w:numPr>
        <w:tabs>
          <w:tab w:val="left" w:pos="6521"/>
        </w:tabs>
        <w:ind w:left="426" w:hanging="426"/>
        <w:jc w:val="both"/>
        <w:rPr>
          <w:rFonts w:eastAsia="Times New Roman" w:cs="Times New Roman"/>
          <w:color w:val="000000" w:themeColor="text1"/>
          <w:szCs w:val="24"/>
        </w:rPr>
      </w:pPr>
      <w:r w:rsidRPr="002F79E3">
        <w:rPr>
          <w:rFonts w:cs="Times New Roman"/>
          <w:szCs w:val="24"/>
        </w:rPr>
        <w:t xml:space="preserve">przesądzeniu, </w:t>
      </w:r>
      <w:r w:rsidR="00483F02" w:rsidRPr="002F79E3">
        <w:rPr>
          <w:rFonts w:cs="Times New Roman"/>
          <w:szCs w:val="24"/>
        </w:rPr>
        <w:t>które</w:t>
      </w:r>
      <w:r w:rsidR="00A642C2" w:rsidRPr="002F79E3">
        <w:rPr>
          <w:rFonts w:cs="Times New Roman"/>
          <w:szCs w:val="24"/>
        </w:rPr>
        <w:t xml:space="preserve"> przepisy </w:t>
      </w:r>
      <w:r w:rsidR="00A642C2" w:rsidRPr="002F79E3">
        <w:rPr>
          <w:rFonts w:eastAsia="Times" w:cs="Times New Roman"/>
          <w:color w:val="000000" w:themeColor="text1"/>
          <w:szCs w:val="24"/>
        </w:rPr>
        <w:t>ustawy z dnia 7 lipca 1994 r. – Prawo budowlane (Dz.</w:t>
      </w:r>
      <w:r w:rsidR="00EC5E01" w:rsidRPr="002F79E3">
        <w:rPr>
          <w:rFonts w:eastAsia="Times" w:cs="Times New Roman"/>
          <w:color w:val="000000" w:themeColor="text1"/>
          <w:szCs w:val="24"/>
        </w:rPr>
        <w:t> </w:t>
      </w:r>
      <w:r w:rsidR="00A642C2" w:rsidRPr="002F79E3">
        <w:rPr>
          <w:rFonts w:eastAsia="Times" w:cs="Times New Roman"/>
          <w:color w:val="000000" w:themeColor="text1"/>
          <w:szCs w:val="24"/>
        </w:rPr>
        <w:t>U.</w:t>
      </w:r>
      <w:r w:rsidR="00EC5E01" w:rsidRPr="002F79E3">
        <w:rPr>
          <w:rFonts w:eastAsia="Times" w:cs="Times New Roman"/>
          <w:color w:val="000000" w:themeColor="text1"/>
          <w:szCs w:val="24"/>
        </w:rPr>
        <w:t> </w:t>
      </w:r>
      <w:r w:rsidR="00A642C2" w:rsidRPr="002F79E3">
        <w:rPr>
          <w:rFonts w:eastAsia="Times" w:cs="Times New Roman"/>
          <w:color w:val="000000" w:themeColor="text1"/>
          <w:szCs w:val="24"/>
        </w:rPr>
        <w:t>z</w:t>
      </w:r>
      <w:r w:rsidR="00EC5E01" w:rsidRPr="002F79E3">
        <w:rPr>
          <w:rFonts w:eastAsia="Times" w:cs="Times New Roman"/>
          <w:color w:val="000000" w:themeColor="text1"/>
          <w:szCs w:val="24"/>
        </w:rPr>
        <w:t> </w:t>
      </w:r>
      <w:r w:rsidR="00A642C2" w:rsidRPr="002F79E3">
        <w:rPr>
          <w:rFonts w:eastAsia="Times" w:cs="Times New Roman"/>
          <w:color w:val="000000" w:themeColor="text1"/>
          <w:szCs w:val="24"/>
        </w:rPr>
        <w:t xml:space="preserve">2025 r. poz. </w:t>
      </w:r>
      <w:r w:rsidR="00EC5E01" w:rsidRPr="002F79E3">
        <w:rPr>
          <w:rFonts w:eastAsia="Times" w:cs="Times New Roman"/>
          <w:color w:val="000000" w:themeColor="text1"/>
          <w:szCs w:val="24"/>
        </w:rPr>
        <w:t>418, z późn. zm.</w:t>
      </w:r>
      <w:r w:rsidR="00A642C2" w:rsidRPr="002F79E3">
        <w:rPr>
          <w:rFonts w:eastAsia="Times" w:cs="Times New Roman"/>
          <w:color w:val="000000" w:themeColor="text1"/>
          <w:szCs w:val="24"/>
        </w:rPr>
        <w:t>)</w:t>
      </w:r>
      <w:r w:rsidR="00A642C2" w:rsidRPr="002F79E3">
        <w:rPr>
          <w:rFonts w:eastAsia="Times New Roman" w:cs="Times New Roman"/>
          <w:color w:val="000000" w:themeColor="text1"/>
          <w:szCs w:val="24"/>
        </w:rPr>
        <w:t xml:space="preserve">, zwanej dalej również „Prawem budowlanym”, </w:t>
      </w:r>
      <w:r w:rsidR="00A642C2" w:rsidRPr="002F79E3">
        <w:rPr>
          <w:rFonts w:cs="Times New Roman"/>
          <w:szCs w:val="24"/>
        </w:rPr>
        <w:t xml:space="preserve">stosuje </w:t>
      </w:r>
      <w:r w:rsidR="008421DF">
        <w:rPr>
          <w:rFonts w:cs="Times New Roman"/>
          <w:szCs w:val="24"/>
        </w:rPr>
        <w:t xml:space="preserve">się, </w:t>
      </w:r>
      <w:r w:rsidR="00A642C2" w:rsidRPr="002F79E3">
        <w:rPr>
          <w:rFonts w:cs="Times New Roman"/>
          <w:szCs w:val="24"/>
        </w:rPr>
        <w:t>w</w:t>
      </w:r>
      <w:r w:rsidR="00EC5E01" w:rsidRPr="002F79E3">
        <w:rPr>
          <w:rFonts w:cs="Times New Roman"/>
          <w:szCs w:val="24"/>
        </w:rPr>
        <w:t> </w:t>
      </w:r>
      <w:r w:rsidR="00A642C2" w:rsidRPr="002F79E3">
        <w:rPr>
          <w:rFonts w:cs="Times New Roman"/>
          <w:szCs w:val="24"/>
        </w:rPr>
        <w:t xml:space="preserve">przypadku gdy </w:t>
      </w:r>
      <w:r w:rsidRPr="002F79E3">
        <w:rPr>
          <w:rFonts w:cs="Times New Roman"/>
          <w:szCs w:val="24"/>
        </w:rPr>
        <w:t>pozwolenie na budowę obiektu energetyki jądrowej obejm</w:t>
      </w:r>
      <w:r w:rsidR="00A642C2" w:rsidRPr="002F79E3">
        <w:rPr>
          <w:rFonts w:cs="Times New Roman"/>
          <w:szCs w:val="24"/>
        </w:rPr>
        <w:t>uje</w:t>
      </w:r>
      <w:r w:rsidRPr="002F79E3">
        <w:rPr>
          <w:rFonts w:cs="Times New Roman"/>
          <w:szCs w:val="24"/>
        </w:rPr>
        <w:t xml:space="preserve"> c</w:t>
      </w:r>
      <w:r w:rsidR="0068461A" w:rsidRPr="002F79E3">
        <w:rPr>
          <w:rFonts w:cs="Times New Roman"/>
          <w:szCs w:val="24"/>
        </w:rPr>
        <w:t>zęść</w:t>
      </w:r>
      <w:r w:rsidRPr="002F79E3">
        <w:rPr>
          <w:rFonts w:cs="Times New Roman"/>
          <w:szCs w:val="24"/>
        </w:rPr>
        <w:t xml:space="preserve"> zamierzeni</w:t>
      </w:r>
      <w:r w:rsidR="0068461A" w:rsidRPr="002F79E3">
        <w:rPr>
          <w:rFonts w:cs="Times New Roman"/>
          <w:szCs w:val="24"/>
        </w:rPr>
        <w:t>a</w:t>
      </w:r>
      <w:r w:rsidRPr="002F79E3">
        <w:rPr>
          <w:rFonts w:cs="Times New Roman"/>
          <w:szCs w:val="24"/>
        </w:rPr>
        <w:t xml:space="preserve"> budowlane</w:t>
      </w:r>
      <w:r w:rsidR="0068461A" w:rsidRPr="002F79E3">
        <w:rPr>
          <w:rFonts w:cs="Times New Roman"/>
          <w:szCs w:val="24"/>
        </w:rPr>
        <w:t>go</w:t>
      </w:r>
      <w:r w:rsidRPr="002F79E3">
        <w:rPr>
          <w:rFonts w:eastAsia="Times New Roman" w:cs="Times New Roman"/>
          <w:color w:val="000000" w:themeColor="text1"/>
          <w:szCs w:val="24"/>
        </w:rPr>
        <w:t xml:space="preserve">; </w:t>
      </w:r>
    </w:p>
    <w:p w14:paraId="5CABBEC7" w14:textId="1F55825A" w:rsidR="00F501AE" w:rsidRPr="002F79E3" w:rsidRDefault="00207280" w:rsidP="00F34C3D">
      <w:pPr>
        <w:pStyle w:val="Akapitzlist"/>
        <w:widowControl/>
        <w:numPr>
          <w:ilvl w:val="0"/>
          <w:numId w:val="4"/>
        </w:numPr>
        <w:tabs>
          <w:tab w:val="left" w:pos="6521"/>
        </w:tabs>
        <w:ind w:left="426" w:hanging="426"/>
        <w:jc w:val="both"/>
        <w:rPr>
          <w:rFonts w:eastAsia="Times New Roman" w:cs="Times New Roman"/>
          <w:color w:val="000000" w:themeColor="text1"/>
          <w:szCs w:val="24"/>
        </w:rPr>
      </w:pPr>
      <w:r w:rsidRPr="002F79E3">
        <w:rPr>
          <w:rFonts w:eastAsia="Times New Roman" w:cs="Times New Roman"/>
          <w:color w:val="000000" w:themeColor="text1"/>
          <w:szCs w:val="24"/>
        </w:rPr>
        <w:t xml:space="preserve">wprowadzeniu do systemu prawa </w:t>
      </w:r>
      <w:r w:rsidR="00A642C2" w:rsidRPr="002F79E3">
        <w:rPr>
          <w:rFonts w:eastAsia="Times New Roman" w:cs="Times New Roman"/>
          <w:color w:val="000000" w:themeColor="text1"/>
          <w:szCs w:val="24"/>
        </w:rPr>
        <w:t xml:space="preserve">szczególnej kategorii decyzji o pozwoleniu na budowę – pozwolenia na budowę w zakresie </w:t>
      </w:r>
      <w:r w:rsidRPr="002F79E3">
        <w:rPr>
          <w:rFonts w:eastAsia="Times New Roman" w:cs="Times New Roman"/>
          <w:color w:val="000000" w:themeColor="text1"/>
          <w:szCs w:val="24"/>
        </w:rPr>
        <w:t>wstępnych robót budowlanych przy obiekcie energetyki jądrowej, któr</w:t>
      </w:r>
      <w:r w:rsidR="00702176" w:rsidRPr="002F79E3">
        <w:rPr>
          <w:rFonts w:eastAsia="Times New Roman" w:cs="Times New Roman"/>
          <w:color w:val="000000" w:themeColor="text1"/>
          <w:szCs w:val="24"/>
        </w:rPr>
        <w:t>ymi są</w:t>
      </w:r>
      <w:r w:rsidRPr="002F79E3">
        <w:rPr>
          <w:rFonts w:eastAsia="Times New Roman" w:cs="Times New Roman"/>
          <w:color w:val="000000" w:themeColor="text1"/>
          <w:szCs w:val="24"/>
        </w:rPr>
        <w:t xml:space="preserve"> roboty budowlane w rozumieniu art. 3 pkt 7 </w:t>
      </w:r>
      <w:r w:rsidR="00286126" w:rsidRPr="002F79E3">
        <w:rPr>
          <w:rFonts w:eastAsia="Times" w:cs="Times New Roman"/>
          <w:color w:val="000000" w:themeColor="text1"/>
          <w:szCs w:val="24"/>
        </w:rPr>
        <w:t>Praw</w:t>
      </w:r>
      <w:r w:rsidR="0068461A" w:rsidRPr="002F79E3">
        <w:rPr>
          <w:rFonts w:eastAsia="Times" w:cs="Times New Roman"/>
          <w:color w:val="000000" w:themeColor="text1"/>
          <w:szCs w:val="24"/>
        </w:rPr>
        <w:t>a</w:t>
      </w:r>
      <w:r w:rsidR="00286126" w:rsidRPr="002F79E3">
        <w:rPr>
          <w:rFonts w:eastAsia="Times" w:cs="Times New Roman"/>
          <w:color w:val="000000" w:themeColor="text1"/>
          <w:szCs w:val="24"/>
        </w:rPr>
        <w:t xml:space="preserve"> budowlane</w:t>
      </w:r>
      <w:r w:rsidR="0068461A" w:rsidRPr="002F79E3">
        <w:rPr>
          <w:rFonts w:eastAsia="Times" w:cs="Times New Roman"/>
          <w:color w:val="000000" w:themeColor="text1"/>
          <w:szCs w:val="24"/>
        </w:rPr>
        <w:t>go</w:t>
      </w:r>
      <w:r w:rsidR="00286126"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oraz inne prace, również niedotyczące obiektów budowlanych, do których przepisy prawa budow</w:t>
      </w:r>
      <w:r w:rsidR="00F16119">
        <w:rPr>
          <w:rFonts w:eastAsia="Times New Roman" w:cs="Times New Roman"/>
          <w:color w:val="000000" w:themeColor="text1"/>
          <w:szCs w:val="24"/>
        </w:rPr>
        <w:t>l</w:t>
      </w:r>
      <w:r w:rsidRPr="002F79E3">
        <w:rPr>
          <w:rFonts w:eastAsia="Times New Roman" w:cs="Times New Roman"/>
          <w:color w:val="000000" w:themeColor="text1"/>
          <w:szCs w:val="24"/>
        </w:rPr>
        <w:t>anego dotyczące robót budowl</w:t>
      </w:r>
      <w:r w:rsidR="00392B11" w:rsidRPr="002F79E3">
        <w:rPr>
          <w:rFonts w:eastAsia="Times New Roman" w:cs="Times New Roman"/>
          <w:color w:val="000000" w:themeColor="text1"/>
          <w:szCs w:val="24"/>
        </w:rPr>
        <w:t>a</w:t>
      </w:r>
      <w:r w:rsidRPr="002F79E3">
        <w:rPr>
          <w:rFonts w:eastAsia="Times New Roman" w:cs="Times New Roman"/>
          <w:color w:val="000000" w:themeColor="text1"/>
          <w:szCs w:val="24"/>
        </w:rPr>
        <w:t>nych stosuje się odpowiednio;</w:t>
      </w:r>
    </w:p>
    <w:p w14:paraId="017C7F18" w14:textId="6BACD26C" w:rsidR="00F501AE" w:rsidRPr="002F79E3" w:rsidRDefault="00F501AE" w:rsidP="00F34C3D">
      <w:pPr>
        <w:pStyle w:val="Akapitzlist"/>
        <w:widowControl/>
        <w:numPr>
          <w:ilvl w:val="0"/>
          <w:numId w:val="4"/>
        </w:numPr>
        <w:tabs>
          <w:tab w:val="left" w:pos="6521"/>
        </w:tabs>
        <w:ind w:left="426" w:hanging="426"/>
        <w:jc w:val="both"/>
        <w:rPr>
          <w:rFonts w:eastAsia="Times New Roman" w:cs="Times New Roman"/>
          <w:color w:val="000000" w:themeColor="text1"/>
          <w:szCs w:val="24"/>
        </w:rPr>
      </w:pPr>
      <w:r w:rsidRPr="002F79E3">
        <w:rPr>
          <w:rFonts w:eastAsia="Times New Roman" w:cs="Times New Roman"/>
          <w:color w:val="000000" w:themeColor="text1"/>
          <w:szCs w:val="24"/>
        </w:rPr>
        <w:t xml:space="preserve">wprowadzeniu do systemu prawa zezwolenia </w:t>
      </w:r>
      <w:r w:rsidRPr="002F79E3">
        <w:rPr>
          <w:rFonts w:cs="Times New Roman"/>
          <w:szCs w:val="24"/>
        </w:rPr>
        <w:t xml:space="preserve">w zakresie bezpieczeństwa jądrowego i ochrony radiologicznej na wykonanie wstępnych robót budowlanych przy obiekcie energetyki jądrowej, zwanego dalej „zezwoleniem 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Pr="002F79E3">
        <w:rPr>
          <w:rFonts w:cs="Times New Roman"/>
          <w:szCs w:val="24"/>
        </w:rPr>
        <w:t>”</w:t>
      </w:r>
      <w:r w:rsidR="00A642C2" w:rsidRPr="002F79E3">
        <w:rPr>
          <w:rFonts w:cs="Times New Roman"/>
          <w:szCs w:val="24"/>
        </w:rPr>
        <w:t>,</w:t>
      </w:r>
      <w:r w:rsidR="00A642C2" w:rsidRPr="002F79E3">
        <w:rPr>
          <w:rFonts w:eastAsia="Times New Roman" w:cs="Times New Roman"/>
          <w:color w:val="000000" w:themeColor="text1"/>
          <w:szCs w:val="24"/>
        </w:rPr>
        <w:t xml:space="preserve"> wydawanego przez Prezesa </w:t>
      </w:r>
      <w:r w:rsidR="0099468D" w:rsidRPr="002F79E3">
        <w:rPr>
          <w:rFonts w:eastAsia="Times New Roman" w:cs="Times New Roman"/>
          <w:color w:val="000000" w:themeColor="text1"/>
          <w:szCs w:val="24"/>
        </w:rPr>
        <w:t>Państwowej Agencji Atomistyki, zwanej dalej „</w:t>
      </w:r>
      <w:r w:rsidR="00A642C2" w:rsidRPr="002F79E3">
        <w:rPr>
          <w:rFonts w:eastAsia="Times New Roman" w:cs="Times New Roman"/>
          <w:color w:val="000000" w:themeColor="text1"/>
          <w:szCs w:val="24"/>
        </w:rPr>
        <w:t>PAA</w:t>
      </w:r>
      <w:r w:rsidR="0099468D" w:rsidRPr="002F79E3">
        <w:rPr>
          <w:rFonts w:eastAsia="Times New Roman" w:cs="Times New Roman"/>
          <w:color w:val="000000" w:themeColor="text1"/>
          <w:szCs w:val="24"/>
        </w:rPr>
        <w:t>”</w:t>
      </w:r>
      <w:r w:rsidRPr="002F79E3">
        <w:rPr>
          <w:rFonts w:cs="Times New Roman"/>
          <w:szCs w:val="24"/>
        </w:rPr>
        <w:t>;</w:t>
      </w:r>
    </w:p>
    <w:p w14:paraId="7C93E4C5" w14:textId="6BEF90A0" w:rsidR="00F501AE" w:rsidRPr="002F79E3" w:rsidRDefault="00F11CC4" w:rsidP="00F34C3D">
      <w:pPr>
        <w:pStyle w:val="Akapitzlist"/>
        <w:widowControl/>
        <w:numPr>
          <w:ilvl w:val="0"/>
          <w:numId w:val="4"/>
        </w:numPr>
        <w:tabs>
          <w:tab w:val="left" w:pos="6521"/>
        </w:tabs>
        <w:ind w:left="426" w:hanging="426"/>
        <w:jc w:val="both"/>
        <w:rPr>
          <w:rFonts w:eastAsia="Times New Roman" w:cs="Times New Roman"/>
          <w:color w:val="000000" w:themeColor="text1"/>
          <w:szCs w:val="24"/>
        </w:rPr>
      </w:pPr>
      <w:r w:rsidRPr="002F79E3">
        <w:rPr>
          <w:rFonts w:eastAsia="Times New Roman" w:cs="Times New Roman"/>
          <w:color w:val="000000" w:themeColor="text1"/>
          <w:szCs w:val="24"/>
        </w:rPr>
        <w:t>sklasyfikowaniu</w:t>
      </w:r>
      <w:r w:rsidR="00F501AE" w:rsidRPr="002F79E3">
        <w:rPr>
          <w:rFonts w:eastAsia="Times New Roman" w:cs="Times New Roman"/>
          <w:color w:val="000000" w:themeColor="text1"/>
          <w:szCs w:val="24"/>
        </w:rPr>
        <w:t xml:space="preserve"> wstępn</w:t>
      </w:r>
      <w:r w:rsidRPr="002F79E3">
        <w:rPr>
          <w:rFonts w:eastAsia="Times New Roman" w:cs="Times New Roman"/>
          <w:color w:val="000000" w:themeColor="text1"/>
          <w:szCs w:val="24"/>
        </w:rPr>
        <w:t>ych</w:t>
      </w:r>
      <w:r w:rsidR="00F501AE" w:rsidRPr="002F79E3">
        <w:rPr>
          <w:rFonts w:eastAsia="Times New Roman" w:cs="Times New Roman"/>
          <w:color w:val="000000" w:themeColor="text1"/>
          <w:szCs w:val="24"/>
        </w:rPr>
        <w:t xml:space="preserve"> rob</w:t>
      </w:r>
      <w:r w:rsidRPr="002F79E3">
        <w:rPr>
          <w:rFonts w:eastAsia="Times New Roman" w:cs="Times New Roman"/>
          <w:color w:val="000000" w:themeColor="text1"/>
          <w:szCs w:val="24"/>
        </w:rPr>
        <w:t>ót</w:t>
      </w:r>
      <w:r w:rsidR="00F501AE" w:rsidRPr="002F79E3">
        <w:rPr>
          <w:rFonts w:eastAsia="Times New Roman" w:cs="Times New Roman"/>
          <w:color w:val="000000" w:themeColor="text1"/>
          <w:szCs w:val="24"/>
        </w:rPr>
        <w:t xml:space="preserve"> budowl</w:t>
      </w:r>
      <w:r w:rsidR="00392B11" w:rsidRPr="002F79E3">
        <w:rPr>
          <w:rFonts w:eastAsia="Times New Roman" w:cs="Times New Roman"/>
          <w:color w:val="000000" w:themeColor="text1"/>
          <w:szCs w:val="24"/>
        </w:rPr>
        <w:t>a</w:t>
      </w:r>
      <w:r w:rsidR="00F501AE" w:rsidRPr="002F79E3">
        <w:rPr>
          <w:rFonts w:eastAsia="Times New Roman" w:cs="Times New Roman"/>
          <w:color w:val="000000" w:themeColor="text1"/>
          <w:szCs w:val="24"/>
        </w:rPr>
        <w:t>n</w:t>
      </w:r>
      <w:r w:rsidRPr="002F79E3">
        <w:rPr>
          <w:rFonts w:eastAsia="Times New Roman" w:cs="Times New Roman"/>
          <w:color w:val="000000" w:themeColor="text1"/>
          <w:szCs w:val="24"/>
        </w:rPr>
        <w:t>ych</w:t>
      </w:r>
      <w:r w:rsidR="00F501AE" w:rsidRPr="002F79E3">
        <w:rPr>
          <w:rFonts w:eastAsia="Times New Roman" w:cs="Times New Roman"/>
          <w:color w:val="000000" w:themeColor="text1"/>
          <w:szCs w:val="24"/>
        </w:rPr>
        <w:t xml:space="preserve"> przy obiekcie energetyki jądrowej </w:t>
      </w:r>
      <w:r w:rsidR="00207280" w:rsidRPr="002F79E3">
        <w:rPr>
          <w:rFonts w:eastAsia="Times New Roman" w:cs="Times New Roman"/>
          <w:color w:val="000000" w:themeColor="text1"/>
          <w:szCs w:val="24"/>
        </w:rPr>
        <w:t>jako</w:t>
      </w:r>
      <w:r w:rsidR="00F501AE" w:rsidRPr="002F79E3">
        <w:rPr>
          <w:rFonts w:eastAsia="Times New Roman" w:cs="Times New Roman"/>
          <w:color w:val="000000" w:themeColor="text1"/>
          <w:szCs w:val="24"/>
        </w:rPr>
        <w:t>:</w:t>
      </w:r>
    </w:p>
    <w:p w14:paraId="35D15113" w14:textId="608C4AED" w:rsidR="00207280" w:rsidRPr="002F79E3" w:rsidRDefault="00F501AE" w:rsidP="00F34C3D">
      <w:pPr>
        <w:pStyle w:val="Akapitzlist"/>
        <w:widowControl/>
        <w:numPr>
          <w:ilvl w:val="1"/>
          <w:numId w:val="39"/>
        </w:numPr>
        <w:tabs>
          <w:tab w:val="left" w:pos="6521"/>
        </w:tabs>
        <w:ind w:left="709" w:hanging="283"/>
        <w:jc w:val="both"/>
        <w:rPr>
          <w:rFonts w:eastAsia="Times New Roman" w:cs="Times New Roman"/>
          <w:color w:val="000000" w:themeColor="text1"/>
          <w:szCs w:val="24"/>
        </w:rPr>
      </w:pPr>
      <w:r w:rsidRPr="002F79E3">
        <w:rPr>
          <w:rFonts w:eastAsia="Times New Roman" w:cs="Times New Roman"/>
          <w:color w:val="000000" w:themeColor="text1"/>
          <w:szCs w:val="24"/>
        </w:rPr>
        <w:lastRenderedPageBreak/>
        <w:t>wymagając</w:t>
      </w:r>
      <w:r w:rsidR="00F11CC4" w:rsidRPr="002F79E3">
        <w:rPr>
          <w:rFonts w:eastAsia="Times New Roman" w:cs="Times New Roman"/>
          <w:color w:val="000000" w:themeColor="text1"/>
          <w:szCs w:val="24"/>
        </w:rPr>
        <w:t>ych</w:t>
      </w:r>
      <w:r w:rsidRPr="002F79E3">
        <w:rPr>
          <w:rFonts w:eastAsia="Times New Roman" w:cs="Times New Roman"/>
          <w:color w:val="000000" w:themeColor="text1"/>
          <w:szCs w:val="24"/>
        </w:rPr>
        <w:t xml:space="preserve"> zezwolenia </w:t>
      </w:r>
      <w:r w:rsidR="00207280" w:rsidRPr="002F79E3">
        <w:rPr>
          <w:rFonts w:eastAsia="Times New Roman" w:cs="Times New Roman"/>
          <w:color w:val="000000" w:themeColor="text1"/>
          <w:szCs w:val="24"/>
        </w:rPr>
        <w:t xml:space="preserve">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 xml:space="preserve">obiekcie energetyki jądrowej </w:t>
      </w:r>
      <w:r w:rsidR="00207280" w:rsidRPr="002F79E3">
        <w:rPr>
          <w:rFonts w:eastAsia="Times New Roman" w:cs="Times New Roman"/>
          <w:color w:val="000000" w:themeColor="text1"/>
          <w:szCs w:val="24"/>
        </w:rPr>
        <w:t xml:space="preserve">w związku z tym, że są </w:t>
      </w:r>
      <w:r w:rsidRPr="002F79E3">
        <w:rPr>
          <w:rFonts w:eastAsia="Times New Roman" w:cs="Times New Roman"/>
          <w:color w:val="000000" w:themeColor="text1"/>
          <w:szCs w:val="24"/>
        </w:rPr>
        <w:t>istotne z perspektywy organu dozoru jądrowego</w:t>
      </w:r>
      <w:r w:rsidR="00207280" w:rsidRPr="002F79E3">
        <w:rPr>
          <w:rFonts w:eastAsia="Times New Roman" w:cs="Times New Roman"/>
          <w:color w:val="000000" w:themeColor="text1"/>
          <w:szCs w:val="24"/>
        </w:rPr>
        <w:t>,</w:t>
      </w:r>
    </w:p>
    <w:p w14:paraId="58175BB5" w14:textId="0123493B" w:rsidR="00207280" w:rsidRPr="002F79E3" w:rsidRDefault="00207280" w:rsidP="00F34C3D">
      <w:pPr>
        <w:pStyle w:val="Akapitzlist"/>
        <w:widowControl/>
        <w:numPr>
          <w:ilvl w:val="1"/>
          <w:numId w:val="39"/>
        </w:numPr>
        <w:tabs>
          <w:tab w:val="left" w:pos="6521"/>
        </w:tabs>
        <w:ind w:left="709" w:hanging="283"/>
        <w:jc w:val="both"/>
        <w:rPr>
          <w:rFonts w:eastAsia="Times New Roman" w:cs="Times New Roman"/>
          <w:color w:val="000000" w:themeColor="text1"/>
          <w:szCs w:val="24"/>
        </w:rPr>
      </w:pPr>
      <w:r w:rsidRPr="002F79E3">
        <w:rPr>
          <w:rFonts w:eastAsia="Times New Roman" w:cs="Times New Roman"/>
          <w:color w:val="000000" w:themeColor="text1"/>
          <w:szCs w:val="24"/>
        </w:rPr>
        <w:t>niewymagając</w:t>
      </w:r>
      <w:r w:rsidR="00F11CC4" w:rsidRPr="002F79E3">
        <w:rPr>
          <w:rFonts w:eastAsia="Times New Roman" w:cs="Times New Roman"/>
          <w:color w:val="000000" w:themeColor="text1"/>
          <w:szCs w:val="24"/>
        </w:rPr>
        <w:t>ych</w:t>
      </w:r>
      <w:r w:rsidRPr="002F79E3">
        <w:rPr>
          <w:rFonts w:eastAsia="Times New Roman" w:cs="Times New Roman"/>
          <w:color w:val="000000" w:themeColor="text1"/>
          <w:szCs w:val="24"/>
        </w:rPr>
        <w:t xml:space="preserve"> </w:t>
      </w:r>
      <w:r w:rsidR="00F501AE" w:rsidRPr="002F79E3">
        <w:rPr>
          <w:rFonts w:eastAsia="Times New Roman" w:cs="Times New Roman"/>
          <w:color w:val="000000" w:themeColor="text1"/>
          <w:szCs w:val="24"/>
        </w:rPr>
        <w:t xml:space="preserve">zezwolenia </w:t>
      </w:r>
      <w:r w:rsidR="00BC4CAE" w:rsidRPr="002F79E3">
        <w:rPr>
          <w:rFonts w:eastAsia="Times New Roman" w:cs="Times New Roman"/>
          <w:color w:val="000000" w:themeColor="text1"/>
          <w:szCs w:val="24"/>
        </w:rPr>
        <w:t xml:space="preserve">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Pr="002F79E3">
        <w:rPr>
          <w:rFonts w:eastAsia="Times New Roman" w:cs="Times New Roman"/>
          <w:color w:val="000000" w:themeColor="text1"/>
          <w:szCs w:val="24"/>
        </w:rPr>
        <w:t>;</w:t>
      </w:r>
    </w:p>
    <w:p w14:paraId="32979EB5" w14:textId="037C74F5" w:rsidR="00207280" w:rsidRPr="002F79E3" w:rsidRDefault="00207280" w:rsidP="00F34C3D">
      <w:pPr>
        <w:pStyle w:val="Akapitzlist"/>
        <w:widowControl/>
        <w:numPr>
          <w:ilvl w:val="0"/>
          <w:numId w:val="4"/>
        </w:numPr>
        <w:tabs>
          <w:tab w:val="left" w:pos="6521"/>
        </w:tabs>
        <w:ind w:left="426" w:hanging="426"/>
        <w:jc w:val="both"/>
        <w:rPr>
          <w:rFonts w:eastAsia="Times New Roman" w:cs="Times New Roman"/>
          <w:color w:val="000000" w:themeColor="text1"/>
          <w:szCs w:val="24"/>
        </w:rPr>
      </w:pPr>
      <w:r w:rsidRPr="002F79E3">
        <w:rPr>
          <w:rFonts w:eastAsia="Times New Roman" w:cs="Times New Roman"/>
          <w:color w:val="000000" w:themeColor="text1"/>
          <w:szCs w:val="24"/>
        </w:rPr>
        <w:t xml:space="preserve">wprowadzeniu zmian służących uwzględnieniu </w:t>
      </w:r>
      <w:r w:rsidR="00956CBF" w:rsidRPr="002F79E3">
        <w:rPr>
          <w:rFonts w:eastAsia="Times New Roman" w:cs="Times New Roman"/>
          <w:color w:val="000000" w:themeColor="text1"/>
          <w:szCs w:val="24"/>
        </w:rPr>
        <w:t>pozwolenia na budowę wydawanego dla części zamierzenia budowlanego, która nie może samodzielnie funkcjonować</w:t>
      </w:r>
      <w:r w:rsidR="008421DF">
        <w:rPr>
          <w:rFonts w:eastAsia="Times New Roman" w:cs="Times New Roman"/>
          <w:color w:val="000000" w:themeColor="text1"/>
          <w:szCs w:val="24"/>
        </w:rPr>
        <w:t>,</w:t>
      </w:r>
      <w:r w:rsidR="00956CBF" w:rsidRPr="002F79E3">
        <w:rPr>
          <w:rFonts w:eastAsia="Times New Roman" w:cs="Times New Roman"/>
          <w:color w:val="000000" w:themeColor="text1"/>
          <w:szCs w:val="24"/>
        </w:rPr>
        <w:t xml:space="preserve"> oraz</w:t>
      </w:r>
      <w:r w:rsidR="00BB46E3" w:rsidRPr="002F79E3">
        <w:rPr>
          <w:rFonts w:eastAsia="Times New Roman" w:cs="Times New Roman"/>
          <w:color w:val="000000" w:themeColor="text1"/>
          <w:szCs w:val="24"/>
        </w:rPr>
        <w:t> </w:t>
      </w:r>
      <w:r w:rsidRPr="002F79E3">
        <w:rPr>
          <w:rFonts w:eastAsia="Times New Roman" w:cs="Times New Roman"/>
          <w:color w:val="000000" w:themeColor="text1"/>
          <w:szCs w:val="24"/>
        </w:rPr>
        <w:t>wstępnych robót budowlanych przy obiekcie energetyki jądrowej w procesie inwestycyjnym</w:t>
      </w:r>
      <w:r w:rsidR="00A642C2" w:rsidRPr="002F79E3">
        <w:rPr>
          <w:rFonts w:eastAsia="Times New Roman" w:cs="Times New Roman"/>
          <w:color w:val="000000" w:themeColor="text1"/>
          <w:szCs w:val="24"/>
        </w:rPr>
        <w:t>,</w:t>
      </w:r>
      <w:r w:rsidR="00956CBF" w:rsidRPr="002F79E3">
        <w:rPr>
          <w:rFonts w:eastAsia="Times New Roman" w:cs="Times New Roman"/>
          <w:color w:val="000000" w:themeColor="text1"/>
          <w:szCs w:val="24"/>
        </w:rPr>
        <w:t xml:space="preserve"> </w:t>
      </w:r>
      <w:r w:rsidR="00A642C2" w:rsidRPr="002F79E3">
        <w:rPr>
          <w:rFonts w:eastAsia="Times New Roman" w:cs="Times New Roman"/>
          <w:color w:val="000000" w:themeColor="text1"/>
          <w:szCs w:val="24"/>
        </w:rPr>
        <w:t>w tym</w:t>
      </w:r>
      <w:r w:rsidR="00956CBF" w:rsidRPr="002F79E3">
        <w:rPr>
          <w:rFonts w:eastAsia="Times New Roman" w:cs="Times New Roman"/>
          <w:color w:val="000000" w:themeColor="text1"/>
          <w:szCs w:val="24"/>
        </w:rPr>
        <w:t xml:space="preserve"> w zakresie pozwolenia na użytkowanie</w:t>
      </w:r>
      <w:r w:rsidRPr="002F79E3">
        <w:rPr>
          <w:rFonts w:eastAsia="Times New Roman" w:cs="Times New Roman"/>
          <w:color w:val="000000" w:themeColor="text1"/>
          <w:szCs w:val="24"/>
        </w:rPr>
        <w:t>;</w:t>
      </w:r>
    </w:p>
    <w:p w14:paraId="63B08675" w14:textId="4322E0CD" w:rsidR="00F501AE" w:rsidRPr="002F79E3" w:rsidRDefault="00207280" w:rsidP="00F34C3D">
      <w:pPr>
        <w:pStyle w:val="Akapitzlist"/>
        <w:widowControl/>
        <w:numPr>
          <w:ilvl w:val="0"/>
          <w:numId w:val="4"/>
        </w:numPr>
        <w:tabs>
          <w:tab w:val="left" w:pos="6521"/>
        </w:tabs>
        <w:ind w:left="425" w:hanging="425"/>
        <w:contextualSpacing w:val="0"/>
        <w:jc w:val="both"/>
        <w:rPr>
          <w:rFonts w:eastAsia="Times New Roman" w:cs="Times New Roman"/>
          <w:color w:val="000000" w:themeColor="text1"/>
          <w:szCs w:val="24"/>
        </w:rPr>
      </w:pPr>
      <w:r w:rsidRPr="002F79E3">
        <w:rPr>
          <w:rFonts w:eastAsia="Times New Roman" w:cs="Times New Roman"/>
          <w:color w:val="000000" w:themeColor="text1"/>
          <w:szCs w:val="24"/>
        </w:rPr>
        <w:t>uporządkowaniu siatki pojęciowej, którą posługuje się specustawa jądrowa oraz Prawo atomowe</w:t>
      </w:r>
      <w:r w:rsidR="00A720EA" w:rsidRPr="002F79E3">
        <w:rPr>
          <w:rFonts w:eastAsia="Times New Roman" w:cs="Times New Roman"/>
          <w:color w:val="000000" w:themeColor="text1"/>
          <w:szCs w:val="24"/>
        </w:rPr>
        <w:t xml:space="preserve">. </w:t>
      </w:r>
    </w:p>
    <w:p w14:paraId="3BAE08E9" w14:textId="2E768AB1" w:rsidR="008A4DFF" w:rsidRPr="002F79E3" w:rsidRDefault="003A1BF9"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Uzasadniając </w:t>
      </w:r>
      <w:r w:rsidR="008A4DFF" w:rsidRPr="002F79E3">
        <w:rPr>
          <w:rFonts w:eastAsia="Times New Roman" w:cs="Times New Roman"/>
          <w:color w:val="000000" w:themeColor="text1"/>
          <w:szCs w:val="24"/>
        </w:rPr>
        <w:t xml:space="preserve">główne z wprowadzonych projektem ustawy zmian, należy </w:t>
      </w:r>
      <w:r w:rsidRPr="002F79E3">
        <w:rPr>
          <w:rFonts w:eastAsia="Times New Roman" w:cs="Times New Roman"/>
          <w:color w:val="000000" w:themeColor="text1"/>
          <w:szCs w:val="24"/>
        </w:rPr>
        <w:t xml:space="preserve">wskazać, że zgodnie z art. </w:t>
      </w:r>
      <w:r w:rsidR="00446C94" w:rsidRPr="002F79E3">
        <w:rPr>
          <w:rFonts w:eastAsia="Times New Roman" w:cs="Times New Roman"/>
          <w:color w:val="000000" w:themeColor="text1"/>
          <w:szCs w:val="24"/>
        </w:rPr>
        <w:t>15 ust. 3 specustawy jądrowej, pozwolenie na budowę obiektu energetyki jądrowej może, w zależności od żądania wniosku, obejmować całe zamierzenie budowlane lub jego część. Ponadto w art. 17 ust. 1 specustawy jądrowej wprowadzono instytucję prac przygotowawczych i określono ich zamknięty katalog. Biorąc pod uwagę to, że proces budowy obiektu energetyki jądrowej jest niezwykle złożony (proces jest długotrwały, w jego toku wykonywan</w:t>
      </w:r>
      <w:r w:rsidR="00A642C2" w:rsidRPr="002F79E3">
        <w:rPr>
          <w:rFonts w:eastAsia="Times New Roman" w:cs="Times New Roman"/>
          <w:color w:val="000000" w:themeColor="text1"/>
          <w:szCs w:val="24"/>
        </w:rPr>
        <w:t>e</w:t>
      </w:r>
      <w:r w:rsidR="00446C94" w:rsidRPr="002F79E3">
        <w:rPr>
          <w:rFonts w:eastAsia="Times New Roman" w:cs="Times New Roman"/>
          <w:color w:val="000000" w:themeColor="text1"/>
          <w:szCs w:val="24"/>
        </w:rPr>
        <w:t xml:space="preserve"> są liczne roboty budowl</w:t>
      </w:r>
      <w:r w:rsidR="00F16119">
        <w:rPr>
          <w:rFonts w:eastAsia="Times New Roman" w:cs="Times New Roman"/>
          <w:color w:val="000000" w:themeColor="text1"/>
          <w:szCs w:val="24"/>
        </w:rPr>
        <w:t>a</w:t>
      </w:r>
      <w:r w:rsidR="00446C94" w:rsidRPr="002F79E3">
        <w:rPr>
          <w:rFonts w:eastAsia="Times New Roman" w:cs="Times New Roman"/>
          <w:color w:val="000000" w:themeColor="text1"/>
          <w:szCs w:val="24"/>
        </w:rPr>
        <w:t>ne oraz inne prace inwestycyjne,</w:t>
      </w:r>
      <w:r w:rsidR="008A4DFF" w:rsidRPr="002F79E3">
        <w:rPr>
          <w:rFonts w:eastAsia="Times New Roman" w:cs="Times New Roman"/>
          <w:color w:val="000000" w:themeColor="text1"/>
          <w:szCs w:val="24"/>
        </w:rPr>
        <w:t xml:space="preserve"> w wyniku których powstaje </w:t>
      </w:r>
      <w:r w:rsidR="00446C94" w:rsidRPr="002F79E3">
        <w:rPr>
          <w:rFonts w:eastAsia="Times New Roman" w:cs="Times New Roman"/>
          <w:color w:val="000000" w:themeColor="text1"/>
          <w:szCs w:val="24"/>
        </w:rPr>
        <w:t>wiele obiektów budowlanych), norm</w:t>
      </w:r>
      <w:r w:rsidR="0068461A" w:rsidRPr="002F79E3">
        <w:rPr>
          <w:rFonts w:eastAsia="Times New Roman" w:cs="Times New Roman"/>
          <w:color w:val="000000" w:themeColor="text1"/>
          <w:szCs w:val="24"/>
        </w:rPr>
        <w:t>ę</w:t>
      </w:r>
      <w:r w:rsidR="00446C94" w:rsidRPr="002F79E3">
        <w:rPr>
          <w:rFonts w:eastAsia="Times New Roman" w:cs="Times New Roman"/>
          <w:color w:val="000000" w:themeColor="text1"/>
          <w:szCs w:val="24"/>
        </w:rPr>
        <w:t xml:space="preserve"> z</w:t>
      </w:r>
      <w:r w:rsidR="00EC5E01" w:rsidRPr="002F79E3">
        <w:rPr>
          <w:rFonts w:eastAsia="Times New Roman" w:cs="Times New Roman"/>
          <w:color w:val="000000" w:themeColor="text1"/>
          <w:szCs w:val="24"/>
        </w:rPr>
        <w:t>a</w:t>
      </w:r>
      <w:r w:rsidR="00446C94" w:rsidRPr="002F79E3">
        <w:rPr>
          <w:rFonts w:eastAsia="Times New Roman" w:cs="Times New Roman"/>
          <w:color w:val="000000" w:themeColor="text1"/>
          <w:szCs w:val="24"/>
        </w:rPr>
        <w:t>wart</w:t>
      </w:r>
      <w:r w:rsidR="0068461A" w:rsidRPr="002F79E3">
        <w:rPr>
          <w:rFonts w:eastAsia="Times New Roman" w:cs="Times New Roman"/>
          <w:color w:val="000000" w:themeColor="text1"/>
          <w:szCs w:val="24"/>
        </w:rPr>
        <w:t>ą</w:t>
      </w:r>
      <w:r w:rsidR="00446C94" w:rsidRPr="002F79E3">
        <w:rPr>
          <w:rFonts w:eastAsia="Times New Roman" w:cs="Times New Roman"/>
          <w:color w:val="000000" w:themeColor="text1"/>
          <w:szCs w:val="24"/>
        </w:rPr>
        <w:t xml:space="preserve"> w art. 15 ust. 3 specustawy jądrowej oraz instytucj</w:t>
      </w:r>
      <w:r w:rsidR="0068461A" w:rsidRPr="002F79E3">
        <w:rPr>
          <w:rFonts w:eastAsia="Times New Roman" w:cs="Times New Roman"/>
          <w:color w:val="000000" w:themeColor="text1"/>
          <w:szCs w:val="24"/>
        </w:rPr>
        <w:t>ę</w:t>
      </w:r>
      <w:r w:rsidR="00446C94" w:rsidRPr="002F79E3">
        <w:rPr>
          <w:rFonts w:eastAsia="Times New Roman" w:cs="Times New Roman"/>
          <w:color w:val="000000" w:themeColor="text1"/>
          <w:szCs w:val="24"/>
        </w:rPr>
        <w:t xml:space="preserve"> prac</w:t>
      </w:r>
      <w:r w:rsidR="00BB46E3" w:rsidRPr="002F79E3">
        <w:rPr>
          <w:rFonts w:eastAsia="Times New Roman" w:cs="Times New Roman"/>
          <w:color w:val="000000" w:themeColor="text1"/>
          <w:szCs w:val="24"/>
        </w:rPr>
        <w:t> </w:t>
      </w:r>
      <w:r w:rsidR="00446C94" w:rsidRPr="002F79E3">
        <w:rPr>
          <w:rFonts w:eastAsia="Times New Roman" w:cs="Times New Roman"/>
          <w:color w:val="000000" w:themeColor="text1"/>
          <w:szCs w:val="24"/>
        </w:rPr>
        <w:t>przygotowawczych należy uznać za niewystarczające</w:t>
      </w:r>
      <w:r w:rsidR="0068461A" w:rsidRPr="002F79E3">
        <w:rPr>
          <w:rFonts w:eastAsia="Times New Roman" w:cs="Times New Roman"/>
          <w:color w:val="000000" w:themeColor="text1"/>
          <w:szCs w:val="24"/>
        </w:rPr>
        <w:t xml:space="preserve"> do osiągnięcia celu w postaci usprawnienia procesu budowy obiektu energetyki jądrowej</w:t>
      </w:r>
      <w:r w:rsidR="00446C94" w:rsidRPr="002F79E3">
        <w:rPr>
          <w:rFonts w:eastAsia="Times New Roman" w:cs="Times New Roman"/>
          <w:color w:val="000000" w:themeColor="text1"/>
          <w:szCs w:val="24"/>
        </w:rPr>
        <w:t>.</w:t>
      </w:r>
    </w:p>
    <w:p w14:paraId="446066FD" w14:textId="78839E1E" w:rsidR="00446C94" w:rsidRPr="002F79E3" w:rsidRDefault="008A4DFF" w:rsidP="00F34C3D">
      <w:pPr>
        <w:widowControl/>
        <w:tabs>
          <w:tab w:val="left" w:pos="6521"/>
        </w:tabs>
        <w:spacing w:before="120"/>
        <w:jc w:val="both"/>
        <w:rPr>
          <w:rFonts w:eastAsia="Times New Roman" w:cs="Times New Roman"/>
          <w:color w:val="000000" w:themeColor="text1"/>
          <w:szCs w:val="24"/>
        </w:rPr>
      </w:pPr>
      <w:r w:rsidRPr="002F79E3">
        <w:rPr>
          <w:rFonts w:eastAsia="Times" w:cs="Times New Roman"/>
          <w:color w:val="000000" w:themeColor="text1"/>
          <w:szCs w:val="24"/>
        </w:rPr>
        <w:t>Aktualnie obowiązujące przepisy pozwalają na budowę części zamierzenia budowlanego jedynie wówczas, gdy składa się ono z więcej niż jednego obiektu, a zarazem wybrany obiekt lub zespół obiektów może samodzielnie funkcjonować. Wspomniana zasada nie odpowiada specyfice procesu budowlanego inwestycji w zakresie obiektu energetyki jądrowej, w</w:t>
      </w:r>
      <w:r w:rsidR="008D3445" w:rsidRPr="002F79E3">
        <w:rPr>
          <w:rFonts w:eastAsia="Times" w:cs="Times New Roman"/>
          <w:color w:val="000000" w:themeColor="text1"/>
          <w:szCs w:val="24"/>
        </w:rPr>
        <w:t> </w:t>
      </w:r>
      <w:r w:rsidRPr="002F79E3">
        <w:rPr>
          <w:rFonts w:eastAsia="Times" w:cs="Times New Roman"/>
          <w:color w:val="000000" w:themeColor="text1"/>
          <w:szCs w:val="24"/>
        </w:rPr>
        <w:t>tym</w:t>
      </w:r>
      <w:r w:rsidR="008D3445" w:rsidRPr="002F79E3">
        <w:rPr>
          <w:rFonts w:eastAsia="Times" w:cs="Times New Roman"/>
          <w:color w:val="000000" w:themeColor="text1"/>
          <w:szCs w:val="24"/>
        </w:rPr>
        <w:t> </w:t>
      </w:r>
      <w:r w:rsidRPr="002F79E3">
        <w:rPr>
          <w:rFonts w:eastAsia="Times" w:cs="Times New Roman"/>
          <w:color w:val="000000" w:themeColor="text1"/>
          <w:szCs w:val="24"/>
        </w:rPr>
        <w:t>elektrowni jądrowych</w:t>
      </w:r>
      <w:r w:rsidR="0068461A" w:rsidRPr="002F79E3">
        <w:rPr>
          <w:rFonts w:eastAsia="Times" w:cs="Times New Roman"/>
          <w:color w:val="000000" w:themeColor="text1"/>
          <w:szCs w:val="24"/>
        </w:rPr>
        <w:t>,</w:t>
      </w:r>
      <w:r w:rsidRPr="002F79E3">
        <w:rPr>
          <w:rFonts w:eastAsia="Times" w:cs="Times New Roman"/>
          <w:color w:val="000000" w:themeColor="text1"/>
          <w:szCs w:val="24"/>
        </w:rPr>
        <w:t xml:space="preserve"> na co wskazuje doświadczenie międzynarodowe</w:t>
      </w:r>
      <w:r w:rsidR="0068461A" w:rsidRPr="002F79E3">
        <w:rPr>
          <w:rFonts w:eastAsia="Times" w:cs="Times New Roman"/>
          <w:color w:val="000000" w:themeColor="text1"/>
          <w:szCs w:val="24"/>
        </w:rPr>
        <w:t>,</w:t>
      </w:r>
      <w:r w:rsidRPr="002F79E3">
        <w:rPr>
          <w:rFonts w:eastAsia="Times" w:cs="Times New Roman"/>
          <w:color w:val="000000" w:themeColor="text1"/>
          <w:szCs w:val="24"/>
        </w:rPr>
        <w:t xml:space="preserve"> i staje na</w:t>
      </w:r>
      <w:r w:rsidR="008D3445" w:rsidRPr="002F79E3">
        <w:rPr>
          <w:rFonts w:eastAsia="Times" w:cs="Times New Roman"/>
          <w:color w:val="000000" w:themeColor="text1"/>
          <w:szCs w:val="24"/>
        </w:rPr>
        <w:t> </w:t>
      </w:r>
      <w:r w:rsidRPr="002F79E3">
        <w:rPr>
          <w:rFonts w:eastAsia="Times" w:cs="Times New Roman"/>
          <w:color w:val="000000" w:themeColor="text1"/>
          <w:szCs w:val="24"/>
        </w:rPr>
        <w:t xml:space="preserve">przeszkodzie sprawnej realizacji inwestycji tego rodzaju, a może nawet czynić ją niewykonalną ze względu na długotrwałość procesu i </w:t>
      </w:r>
      <w:r w:rsidR="0068461A" w:rsidRPr="002F79E3">
        <w:rPr>
          <w:rFonts w:eastAsia="Times" w:cs="Times New Roman"/>
          <w:color w:val="000000" w:themeColor="text1"/>
          <w:szCs w:val="24"/>
        </w:rPr>
        <w:t xml:space="preserve">związane z tym dodatkowe </w:t>
      </w:r>
      <w:r w:rsidRPr="002F79E3">
        <w:rPr>
          <w:rFonts w:eastAsia="Times" w:cs="Times New Roman"/>
          <w:color w:val="000000" w:themeColor="text1"/>
          <w:szCs w:val="24"/>
        </w:rPr>
        <w:t>koszty. Ponadto należy wskazać, że</w:t>
      </w:r>
      <w:r w:rsidR="008D3445" w:rsidRPr="002F79E3">
        <w:rPr>
          <w:rFonts w:eastAsia="Times" w:cs="Times New Roman"/>
          <w:color w:val="000000" w:themeColor="text1"/>
          <w:szCs w:val="24"/>
        </w:rPr>
        <w:t> </w:t>
      </w:r>
      <w:r w:rsidRPr="002F79E3">
        <w:rPr>
          <w:rFonts w:eastAsia="Times" w:cs="Times New Roman"/>
          <w:color w:val="000000" w:themeColor="text1"/>
          <w:szCs w:val="24"/>
        </w:rPr>
        <w:t>w</w:t>
      </w:r>
      <w:r w:rsidR="008D3445" w:rsidRPr="002F79E3">
        <w:rPr>
          <w:rFonts w:eastAsia="Times" w:cs="Times New Roman"/>
          <w:color w:val="000000" w:themeColor="text1"/>
          <w:szCs w:val="24"/>
        </w:rPr>
        <w:t> </w:t>
      </w:r>
      <w:r w:rsidRPr="002F79E3">
        <w:rPr>
          <w:rFonts w:eastAsia="Times" w:cs="Times New Roman"/>
          <w:color w:val="000000" w:themeColor="text1"/>
          <w:szCs w:val="24"/>
        </w:rPr>
        <w:t>obowiązującym brzmieniu specustawy jądrowej</w:t>
      </w:r>
      <w:r w:rsidR="0068461A" w:rsidRPr="002F79E3">
        <w:rPr>
          <w:rFonts w:eastAsia="Times" w:cs="Times New Roman"/>
          <w:color w:val="000000" w:themeColor="text1"/>
          <w:szCs w:val="24"/>
        </w:rPr>
        <w:t xml:space="preserve"> (art. 15 ust. 3)</w:t>
      </w:r>
      <w:r w:rsidR="00956CBF" w:rsidRPr="002F79E3">
        <w:rPr>
          <w:rFonts w:eastAsia="Times" w:cs="Times New Roman"/>
          <w:color w:val="000000" w:themeColor="text1"/>
          <w:szCs w:val="24"/>
        </w:rPr>
        <w:t xml:space="preserve"> </w:t>
      </w:r>
      <w:r w:rsidRPr="002F79E3">
        <w:rPr>
          <w:rFonts w:eastAsia="Times" w:cs="Times New Roman"/>
          <w:color w:val="000000" w:themeColor="text1"/>
          <w:szCs w:val="24"/>
        </w:rPr>
        <w:t xml:space="preserve">przewidziano </w:t>
      </w:r>
      <w:r w:rsidR="00286126" w:rsidRPr="002F79E3">
        <w:rPr>
          <w:rFonts w:eastAsia="Times New Roman" w:cs="Times New Roman"/>
          <w:color w:val="000000" w:themeColor="text1"/>
          <w:szCs w:val="24"/>
        </w:rPr>
        <w:t>norm</w:t>
      </w:r>
      <w:r w:rsidR="00841AA4" w:rsidRPr="002F79E3">
        <w:rPr>
          <w:rFonts w:eastAsia="Times New Roman" w:cs="Times New Roman"/>
          <w:color w:val="000000" w:themeColor="text1"/>
          <w:szCs w:val="24"/>
        </w:rPr>
        <w:t>ę,</w:t>
      </w:r>
      <w:r w:rsidR="00286126" w:rsidRPr="002F79E3">
        <w:rPr>
          <w:rFonts w:eastAsia="Times New Roman" w:cs="Times New Roman"/>
          <w:color w:val="000000" w:themeColor="text1"/>
          <w:szCs w:val="24"/>
        </w:rPr>
        <w:t xml:space="preserve"> zgodnie z którą pozwolenie na</w:t>
      </w:r>
      <w:r w:rsidRPr="002F79E3">
        <w:rPr>
          <w:rFonts w:eastAsia="Times New Roman" w:cs="Times New Roman"/>
          <w:color w:val="000000" w:themeColor="text1"/>
          <w:szCs w:val="24"/>
        </w:rPr>
        <w:t> </w:t>
      </w:r>
      <w:r w:rsidR="00286126" w:rsidRPr="002F79E3">
        <w:rPr>
          <w:rFonts w:eastAsia="Times New Roman" w:cs="Times New Roman"/>
          <w:color w:val="000000" w:themeColor="text1"/>
          <w:szCs w:val="24"/>
        </w:rPr>
        <w:t>budowę obiektu energetyki jądrowej może, w zależności od żądania wniosku, obejmować całe zamierzenie budowlane lub jego część</w:t>
      </w:r>
      <w:r w:rsidR="00841AA4" w:rsidRPr="002F79E3">
        <w:rPr>
          <w:rFonts w:eastAsia="Times New Roman" w:cs="Times New Roman"/>
          <w:color w:val="000000" w:themeColor="text1"/>
          <w:szCs w:val="24"/>
        </w:rPr>
        <w:t xml:space="preserve">. Mając jednak na uwadze praktykę stosowania przepisów dotyczących możliwości uzyskania pozwolenia na budowę części zamierzenia budowlanego, jak również orzecznictwo </w:t>
      </w:r>
      <w:r w:rsidR="00841AA4" w:rsidRPr="002F79E3">
        <w:rPr>
          <w:rFonts w:eastAsia="Times New Roman" w:cs="Times New Roman"/>
          <w:color w:val="000000" w:themeColor="text1"/>
          <w:szCs w:val="24"/>
        </w:rPr>
        <w:lastRenderedPageBreak/>
        <w:t xml:space="preserve">sądów w takich sprawach, projektem ustawy uzupełnia się to uregulowanie o </w:t>
      </w:r>
      <w:r w:rsidR="00446C94" w:rsidRPr="002F79E3">
        <w:rPr>
          <w:rFonts w:eastAsia="Times New Roman" w:cs="Times New Roman"/>
          <w:color w:val="000000" w:themeColor="text1"/>
          <w:szCs w:val="24"/>
        </w:rPr>
        <w:t>wyłączenie stosowania art. 33 ust. 1 Prawa budowlanego do budowy obiektu energetyki jądrowej</w:t>
      </w:r>
      <w:r w:rsidR="00841AA4" w:rsidRPr="002F79E3">
        <w:rPr>
          <w:rFonts w:eastAsia="Times New Roman" w:cs="Times New Roman"/>
          <w:color w:val="000000" w:themeColor="text1"/>
          <w:szCs w:val="24"/>
        </w:rPr>
        <w:t>. Powyższe ma na celu umożliwienie zastosowania ww. instytucji w realiach budowy obiektu energetyki jądrowej</w:t>
      </w:r>
      <w:r w:rsidR="00423223" w:rsidRPr="002F79E3">
        <w:rPr>
          <w:rFonts w:eastAsia="Times New Roman" w:cs="Times New Roman"/>
          <w:color w:val="000000" w:themeColor="text1"/>
          <w:szCs w:val="24"/>
        </w:rPr>
        <w:t>, tj. nie tylko podzielenia procesu budowy na części w rozumieniu wybranych obiektów lub zespołu obiektów, mogących samodzielnie funkcjonować zgodnie z przeznaczeniem, ale również jej etapowania w odniesieniu do wybranych obiektów, które do</w:t>
      </w:r>
      <w:r w:rsidR="00372A26" w:rsidRPr="002F79E3">
        <w:rPr>
          <w:rFonts w:eastAsia="Times New Roman" w:cs="Times New Roman"/>
          <w:color w:val="000000" w:themeColor="text1"/>
          <w:szCs w:val="24"/>
        </w:rPr>
        <w:t> </w:t>
      </w:r>
      <w:r w:rsidR="00423223" w:rsidRPr="002F79E3">
        <w:rPr>
          <w:rFonts w:eastAsia="Times New Roman" w:cs="Times New Roman"/>
          <w:color w:val="000000" w:themeColor="text1"/>
          <w:szCs w:val="24"/>
        </w:rPr>
        <w:t xml:space="preserve">czasu ukończenia ostatniego z etapów budowy nie będą mogły samodzielnie funkcjonować. </w:t>
      </w:r>
      <w:r w:rsidR="00841AA4" w:rsidRPr="002F79E3">
        <w:rPr>
          <w:rFonts w:eastAsia="Times New Roman" w:cs="Times New Roman"/>
          <w:color w:val="000000" w:themeColor="text1"/>
          <w:szCs w:val="24"/>
        </w:rPr>
        <w:t>W</w:t>
      </w:r>
      <w:r w:rsidR="00423223" w:rsidRPr="002F79E3">
        <w:rPr>
          <w:rFonts w:eastAsia="Times New Roman" w:cs="Times New Roman"/>
          <w:color w:val="000000" w:themeColor="text1"/>
          <w:szCs w:val="24"/>
        </w:rPr>
        <w:t> </w:t>
      </w:r>
      <w:r w:rsidR="00841AA4" w:rsidRPr="002F79E3">
        <w:rPr>
          <w:rFonts w:eastAsia="Times New Roman" w:cs="Times New Roman"/>
          <w:color w:val="000000" w:themeColor="text1"/>
          <w:szCs w:val="24"/>
        </w:rPr>
        <w:t xml:space="preserve">konsekwencji przewidziano również </w:t>
      </w:r>
      <w:r w:rsidR="00286126" w:rsidRPr="002F79E3">
        <w:rPr>
          <w:rFonts w:eastAsia="Times New Roman" w:cs="Times New Roman"/>
          <w:color w:val="000000" w:themeColor="text1"/>
          <w:szCs w:val="24"/>
        </w:rPr>
        <w:t>odpowiednie zmiany instytucji pozwolenia na</w:t>
      </w:r>
      <w:r w:rsidR="00372A26" w:rsidRPr="002F79E3">
        <w:rPr>
          <w:rFonts w:eastAsia="Times New Roman" w:cs="Times New Roman"/>
          <w:color w:val="000000" w:themeColor="text1"/>
          <w:szCs w:val="24"/>
        </w:rPr>
        <w:t> </w:t>
      </w:r>
      <w:r w:rsidR="00286126" w:rsidRPr="002F79E3">
        <w:rPr>
          <w:rFonts w:eastAsia="Times New Roman" w:cs="Times New Roman"/>
          <w:color w:val="000000" w:themeColor="text1"/>
          <w:szCs w:val="24"/>
        </w:rPr>
        <w:t>użytkowanie polegające w szczególności na</w:t>
      </w:r>
      <w:r w:rsidRPr="002F79E3">
        <w:rPr>
          <w:rFonts w:eastAsia="Times New Roman" w:cs="Times New Roman"/>
          <w:color w:val="000000" w:themeColor="text1"/>
          <w:szCs w:val="24"/>
        </w:rPr>
        <w:t> </w:t>
      </w:r>
      <w:r w:rsidR="00286126" w:rsidRPr="002F79E3">
        <w:rPr>
          <w:rFonts w:eastAsia="Times New Roman" w:cs="Times New Roman"/>
          <w:color w:val="000000" w:themeColor="text1"/>
          <w:szCs w:val="24"/>
        </w:rPr>
        <w:t>wyłączeniu, w odniesieniu do obiektu energetyki jądrowej, konieczności oddawania do</w:t>
      </w:r>
      <w:r w:rsidRPr="002F79E3">
        <w:rPr>
          <w:rFonts w:eastAsia="Times New Roman" w:cs="Times New Roman"/>
          <w:color w:val="000000" w:themeColor="text1"/>
          <w:szCs w:val="24"/>
        </w:rPr>
        <w:t> </w:t>
      </w:r>
      <w:r w:rsidR="00286126" w:rsidRPr="002F79E3">
        <w:rPr>
          <w:rFonts w:eastAsia="Times New Roman" w:cs="Times New Roman"/>
          <w:color w:val="000000" w:themeColor="text1"/>
          <w:szCs w:val="24"/>
        </w:rPr>
        <w:t>użytkowania obiektów lub ich części, które mogą samodzielnie funkcjonować zgodnie z przeznaczeniem.</w:t>
      </w:r>
    </w:p>
    <w:p w14:paraId="1A056A80" w14:textId="7F67D359" w:rsidR="008D3445" w:rsidRPr="002F79E3" w:rsidRDefault="008A4DFF"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Należy podkreślić, że d</w:t>
      </w:r>
      <w:r w:rsidR="00C2723E" w:rsidRPr="002F79E3">
        <w:rPr>
          <w:rFonts w:eastAsia="Times New Roman" w:cs="Times New Roman"/>
          <w:color w:val="000000" w:themeColor="text1"/>
          <w:szCs w:val="24"/>
        </w:rPr>
        <w:t>la poprawy efektywności procesu inwestycyjno-budowlanego dotyczącego obiektów energetyki jądrowej</w:t>
      </w:r>
      <w:r w:rsidR="008D3445" w:rsidRPr="002F79E3">
        <w:rPr>
          <w:rFonts w:eastAsia="Times New Roman" w:cs="Times New Roman"/>
          <w:color w:val="000000" w:themeColor="text1"/>
          <w:szCs w:val="24"/>
        </w:rPr>
        <w:t xml:space="preserve">, </w:t>
      </w:r>
      <w:r w:rsidR="00C2723E" w:rsidRPr="002F79E3">
        <w:rPr>
          <w:rFonts w:eastAsia="Times New Roman" w:cs="Times New Roman"/>
          <w:color w:val="000000" w:themeColor="text1"/>
          <w:szCs w:val="24"/>
        </w:rPr>
        <w:t>którego złożoność jest niezwykle wysoka</w:t>
      </w:r>
      <w:r w:rsidR="008D3445" w:rsidRPr="002F79E3">
        <w:rPr>
          <w:rFonts w:eastAsia="Times New Roman" w:cs="Times New Roman"/>
          <w:color w:val="000000" w:themeColor="text1"/>
          <w:szCs w:val="24"/>
        </w:rPr>
        <w:t>,</w:t>
      </w:r>
      <w:r w:rsidR="00C2723E" w:rsidRPr="002F79E3">
        <w:rPr>
          <w:rFonts w:eastAsia="Times New Roman" w:cs="Times New Roman"/>
          <w:color w:val="000000" w:themeColor="text1"/>
          <w:szCs w:val="24"/>
        </w:rPr>
        <w:t xml:space="preserve"> należy zwiększyć możliwość etapowania inwestycji w </w:t>
      </w:r>
      <w:r w:rsidR="00A32B0F" w:rsidRPr="002F79E3">
        <w:rPr>
          <w:rFonts w:eastAsia="Times New Roman" w:cs="Times New Roman"/>
          <w:color w:val="000000" w:themeColor="text1"/>
          <w:szCs w:val="24"/>
        </w:rPr>
        <w:t xml:space="preserve">zakresie tych </w:t>
      </w:r>
      <w:r w:rsidR="00C2723E" w:rsidRPr="002F79E3">
        <w:rPr>
          <w:rFonts w:eastAsia="Times New Roman" w:cs="Times New Roman"/>
          <w:color w:val="000000" w:themeColor="text1"/>
          <w:szCs w:val="24"/>
        </w:rPr>
        <w:t>obiekt</w:t>
      </w:r>
      <w:r w:rsidR="00A32B0F" w:rsidRPr="002F79E3">
        <w:rPr>
          <w:rFonts w:eastAsia="Times New Roman" w:cs="Times New Roman"/>
          <w:color w:val="000000" w:themeColor="text1"/>
          <w:szCs w:val="24"/>
        </w:rPr>
        <w:t>ów</w:t>
      </w:r>
      <w:r w:rsidR="00C2723E" w:rsidRPr="002F79E3">
        <w:rPr>
          <w:rFonts w:eastAsia="Times New Roman" w:cs="Times New Roman"/>
          <w:color w:val="000000" w:themeColor="text1"/>
          <w:szCs w:val="24"/>
        </w:rPr>
        <w:t xml:space="preserve"> również w ten sposób, aby</w:t>
      </w:r>
      <w:r w:rsidR="00663E66" w:rsidRPr="002F79E3">
        <w:rPr>
          <w:rFonts w:eastAsia="Times New Roman" w:cs="Times New Roman"/>
          <w:color w:val="000000" w:themeColor="text1"/>
          <w:szCs w:val="24"/>
        </w:rPr>
        <w:t> </w:t>
      </w:r>
      <w:r w:rsidR="00C2723E" w:rsidRPr="002F79E3">
        <w:rPr>
          <w:rFonts w:eastAsia="Times New Roman" w:cs="Times New Roman"/>
          <w:color w:val="000000" w:themeColor="text1"/>
          <w:szCs w:val="24"/>
        </w:rPr>
        <w:t>można było</w:t>
      </w:r>
      <w:r w:rsidR="00A32B0F" w:rsidRPr="002F79E3">
        <w:rPr>
          <w:rFonts w:eastAsia="Times New Roman" w:cs="Times New Roman"/>
          <w:color w:val="000000" w:themeColor="text1"/>
          <w:szCs w:val="24"/>
        </w:rPr>
        <w:t> </w:t>
      </w:r>
      <w:r w:rsidR="00C2723E" w:rsidRPr="002F79E3">
        <w:rPr>
          <w:rFonts w:eastAsia="Times New Roman" w:cs="Times New Roman"/>
          <w:color w:val="000000" w:themeColor="text1"/>
          <w:szCs w:val="24"/>
        </w:rPr>
        <w:t>wykonywać częś</w:t>
      </w:r>
      <w:r w:rsidR="0017343F" w:rsidRPr="002F79E3">
        <w:rPr>
          <w:rFonts w:eastAsia="Times New Roman" w:cs="Times New Roman"/>
          <w:color w:val="000000" w:themeColor="text1"/>
          <w:szCs w:val="24"/>
        </w:rPr>
        <w:t>ć robót budowlanych w rozumieniu Prawa budowlanego oraz</w:t>
      </w:r>
      <w:r w:rsidR="00BB46E3" w:rsidRPr="002F79E3">
        <w:rPr>
          <w:rFonts w:eastAsia="Times New Roman" w:cs="Times New Roman"/>
          <w:color w:val="000000" w:themeColor="text1"/>
          <w:szCs w:val="24"/>
        </w:rPr>
        <w:t> </w:t>
      </w:r>
      <w:r w:rsidR="00C2723E" w:rsidRPr="002F79E3">
        <w:rPr>
          <w:rFonts w:eastAsia="Times New Roman" w:cs="Times New Roman"/>
          <w:color w:val="000000" w:themeColor="text1"/>
          <w:szCs w:val="24"/>
        </w:rPr>
        <w:t>i</w:t>
      </w:r>
      <w:r w:rsidR="0017343F" w:rsidRPr="002F79E3">
        <w:rPr>
          <w:rFonts w:eastAsia="Times New Roman" w:cs="Times New Roman"/>
          <w:color w:val="000000" w:themeColor="text1"/>
          <w:szCs w:val="24"/>
        </w:rPr>
        <w:t>nnych</w:t>
      </w:r>
      <w:r w:rsidR="00C2723E" w:rsidRPr="002F79E3">
        <w:rPr>
          <w:rFonts w:eastAsia="Times New Roman" w:cs="Times New Roman"/>
          <w:color w:val="000000" w:themeColor="text1"/>
          <w:szCs w:val="24"/>
        </w:rPr>
        <w:t xml:space="preserve"> </w:t>
      </w:r>
      <w:r w:rsidR="008D3445" w:rsidRPr="002F79E3">
        <w:rPr>
          <w:rFonts w:eastAsia="Times New Roman" w:cs="Times New Roman"/>
          <w:color w:val="000000" w:themeColor="text1"/>
          <w:szCs w:val="24"/>
        </w:rPr>
        <w:t>prac</w:t>
      </w:r>
      <w:r w:rsidR="0017343F" w:rsidRPr="002F79E3">
        <w:rPr>
          <w:rFonts w:eastAsia="Times New Roman" w:cs="Times New Roman"/>
          <w:color w:val="000000" w:themeColor="text1"/>
          <w:szCs w:val="24"/>
        </w:rPr>
        <w:t>, które nie</w:t>
      </w:r>
      <w:r w:rsidR="008D3445" w:rsidRPr="002F79E3">
        <w:rPr>
          <w:rFonts w:eastAsia="Times New Roman" w:cs="Times New Roman"/>
          <w:color w:val="000000" w:themeColor="text1"/>
          <w:szCs w:val="24"/>
        </w:rPr>
        <w:t xml:space="preserve"> mie</w:t>
      </w:r>
      <w:r w:rsidR="0017343F" w:rsidRPr="002F79E3">
        <w:rPr>
          <w:rFonts w:eastAsia="Times New Roman" w:cs="Times New Roman"/>
          <w:color w:val="000000" w:themeColor="text1"/>
          <w:szCs w:val="24"/>
        </w:rPr>
        <w:t xml:space="preserve">szczą się </w:t>
      </w:r>
      <w:r w:rsidR="008D3445" w:rsidRPr="002F79E3">
        <w:rPr>
          <w:rFonts w:eastAsia="Times New Roman" w:cs="Times New Roman"/>
          <w:color w:val="000000" w:themeColor="text1"/>
          <w:szCs w:val="24"/>
        </w:rPr>
        <w:t xml:space="preserve">w kategorii robót budowlanych, </w:t>
      </w:r>
      <w:r w:rsidR="0017343F" w:rsidRPr="002F79E3">
        <w:rPr>
          <w:rFonts w:eastAsia="Times New Roman" w:cs="Times New Roman"/>
          <w:color w:val="000000" w:themeColor="text1"/>
          <w:szCs w:val="24"/>
        </w:rPr>
        <w:t xml:space="preserve">poprzez </w:t>
      </w:r>
      <w:r w:rsidR="008D3445" w:rsidRPr="002F79E3">
        <w:rPr>
          <w:rFonts w:eastAsia="Times New Roman" w:cs="Times New Roman"/>
          <w:color w:val="000000" w:themeColor="text1"/>
          <w:szCs w:val="24"/>
        </w:rPr>
        <w:t>wprowadzenie</w:t>
      </w:r>
      <w:r w:rsidR="0017343F" w:rsidRPr="002F79E3">
        <w:rPr>
          <w:rFonts w:eastAsia="Times New Roman" w:cs="Times New Roman"/>
          <w:color w:val="000000" w:themeColor="text1"/>
          <w:szCs w:val="24"/>
        </w:rPr>
        <w:t xml:space="preserve"> </w:t>
      </w:r>
      <w:r w:rsidR="008D3445" w:rsidRPr="002F79E3">
        <w:rPr>
          <w:rFonts w:eastAsia="Times New Roman" w:cs="Times New Roman"/>
          <w:color w:val="000000" w:themeColor="text1"/>
          <w:szCs w:val="24"/>
        </w:rPr>
        <w:t>instytucji wstępnych robót budowlanych przy obiekcie energetyki jądrowej.</w:t>
      </w:r>
    </w:p>
    <w:p w14:paraId="16CCDDEC" w14:textId="2AEE2B2D" w:rsidR="00A07CA8" w:rsidRPr="002F79E3" w:rsidRDefault="00C2723E"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Wprowadzenie rozwiązań prawnych w </w:t>
      </w:r>
      <w:r w:rsidR="00BE1768" w:rsidRPr="002F79E3">
        <w:rPr>
          <w:rFonts w:eastAsia="Times New Roman" w:cs="Times New Roman"/>
          <w:color w:val="000000" w:themeColor="text1"/>
          <w:szCs w:val="24"/>
        </w:rPr>
        <w:t>wyżej opisanym</w:t>
      </w:r>
      <w:r w:rsidRPr="002F79E3">
        <w:rPr>
          <w:rFonts w:eastAsia="Times New Roman" w:cs="Times New Roman"/>
          <w:color w:val="000000" w:themeColor="text1"/>
          <w:szCs w:val="24"/>
        </w:rPr>
        <w:t xml:space="preserve"> zakresie przyniesie korzyść dla</w:t>
      </w:r>
      <w:r w:rsidR="00BE1768"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sprawności procesu powstawania </w:t>
      </w:r>
      <w:r w:rsidR="00216772" w:rsidRPr="002F79E3">
        <w:rPr>
          <w:rFonts w:eastAsia="Times New Roman" w:cs="Times New Roman"/>
          <w:color w:val="000000" w:themeColor="text1"/>
          <w:szCs w:val="24"/>
        </w:rPr>
        <w:t xml:space="preserve">obiektów energetyki </w:t>
      </w:r>
      <w:r w:rsidRPr="002F79E3">
        <w:rPr>
          <w:rFonts w:eastAsia="Times New Roman" w:cs="Times New Roman"/>
          <w:color w:val="000000" w:themeColor="text1"/>
          <w:szCs w:val="24"/>
        </w:rPr>
        <w:t>jądrow</w:t>
      </w:r>
      <w:r w:rsidR="00216772" w:rsidRPr="002F79E3">
        <w:rPr>
          <w:rFonts w:eastAsia="Times New Roman" w:cs="Times New Roman"/>
          <w:color w:val="000000" w:themeColor="text1"/>
          <w:szCs w:val="24"/>
        </w:rPr>
        <w:t>ej, w</w:t>
      </w:r>
      <w:r w:rsidR="00663E66" w:rsidRPr="002F79E3">
        <w:rPr>
          <w:rFonts w:eastAsia="Times New Roman" w:cs="Times New Roman"/>
          <w:color w:val="000000" w:themeColor="text1"/>
          <w:szCs w:val="24"/>
        </w:rPr>
        <w:t> </w:t>
      </w:r>
      <w:r w:rsidR="00216772" w:rsidRPr="002F79E3">
        <w:rPr>
          <w:rFonts w:eastAsia="Times New Roman" w:cs="Times New Roman"/>
          <w:color w:val="000000" w:themeColor="text1"/>
          <w:szCs w:val="24"/>
        </w:rPr>
        <w:t>tym elektorowi jądrowych,</w:t>
      </w:r>
      <w:r w:rsidRPr="002F79E3">
        <w:rPr>
          <w:rFonts w:eastAsia="Times New Roman" w:cs="Times New Roman"/>
          <w:color w:val="000000" w:themeColor="text1"/>
          <w:szCs w:val="24"/>
        </w:rPr>
        <w:t xml:space="preserve"> w Rzeczypospolitej Polskiej, który</w:t>
      </w:r>
      <w:r w:rsidR="00BE1768" w:rsidRPr="002F79E3">
        <w:rPr>
          <w:rFonts w:eastAsia="Times New Roman" w:cs="Times New Roman"/>
          <w:color w:val="000000" w:themeColor="text1"/>
          <w:szCs w:val="24"/>
        </w:rPr>
        <w:t>,</w:t>
      </w:r>
      <w:r w:rsidRPr="002F79E3">
        <w:rPr>
          <w:rFonts w:eastAsia="Times New Roman" w:cs="Times New Roman"/>
          <w:color w:val="000000" w:themeColor="text1"/>
          <w:szCs w:val="24"/>
        </w:rPr>
        <w:t xml:space="preserve"> jak wynika z</w:t>
      </w:r>
      <w:r w:rsidR="00C07540" w:rsidRPr="002F79E3">
        <w:rPr>
          <w:rFonts w:eastAsia="Times New Roman" w:cs="Times New Roman"/>
          <w:color w:val="000000" w:themeColor="text1"/>
          <w:szCs w:val="24"/>
        </w:rPr>
        <w:t> </w:t>
      </w:r>
      <w:r w:rsidRPr="002F79E3">
        <w:rPr>
          <w:rFonts w:eastAsia="Times New Roman" w:cs="Times New Roman"/>
          <w:color w:val="000000" w:themeColor="text1"/>
          <w:szCs w:val="24"/>
        </w:rPr>
        <w:t>doświadczeń międzynarodowych</w:t>
      </w:r>
      <w:r w:rsidR="00BE1768" w:rsidRPr="002F79E3">
        <w:rPr>
          <w:rFonts w:eastAsia="Times New Roman" w:cs="Times New Roman"/>
          <w:color w:val="000000" w:themeColor="text1"/>
          <w:szCs w:val="24"/>
        </w:rPr>
        <w:t>,</w:t>
      </w:r>
      <w:r w:rsidRPr="002F79E3">
        <w:rPr>
          <w:rFonts w:eastAsia="Times New Roman" w:cs="Times New Roman"/>
          <w:color w:val="000000" w:themeColor="text1"/>
          <w:szCs w:val="24"/>
        </w:rPr>
        <w:t xml:space="preserve"> obarczony jest dużym ryzykiem opóźnień. Długi okres potrzebny do</w:t>
      </w:r>
      <w:r w:rsidR="00A32B0F" w:rsidRPr="002F79E3">
        <w:rPr>
          <w:rFonts w:eastAsia="Times New Roman" w:cs="Times New Roman"/>
          <w:color w:val="000000" w:themeColor="text1"/>
          <w:szCs w:val="24"/>
        </w:rPr>
        <w:t> </w:t>
      </w:r>
      <w:r w:rsidRPr="002F79E3">
        <w:rPr>
          <w:rFonts w:eastAsia="Times New Roman" w:cs="Times New Roman"/>
          <w:color w:val="000000" w:themeColor="text1"/>
          <w:szCs w:val="24"/>
        </w:rPr>
        <w:t>przygotowania oraz</w:t>
      </w:r>
      <w:r w:rsidR="00BE1768" w:rsidRPr="002F79E3">
        <w:rPr>
          <w:rFonts w:eastAsia="Times New Roman" w:cs="Times New Roman"/>
          <w:color w:val="000000" w:themeColor="text1"/>
          <w:szCs w:val="24"/>
        </w:rPr>
        <w:t> </w:t>
      </w:r>
      <w:r w:rsidRPr="002F79E3">
        <w:rPr>
          <w:rFonts w:eastAsia="Times New Roman" w:cs="Times New Roman"/>
          <w:color w:val="000000" w:themeColor="text1"/>
          <w:szCs w:val="24"/>
        </w:rPr>
        <w:t>akceptacji przez właściwe organy kompletnej dokumentacji niezbędnej do realizacji całego obiektu energetyki jądrowej może być wykorzystany do</w:t>
      </w:r>
      <w:r w:rsidR="00C07540" w:rsidRPr="002F79E3">
        <w:rPr>
          <w:rFonts w:eastAsia="Times New Roman" w:cs="Times New Roman"/>
          <w:color w:val="000000" w:themeColor="text1"/>
          <w:szCs w:val="24"/>
        </w:rPr>
        <w:t> </w:t>
      </w:r>
      <w:r w:rsidRPr="002F79E3">
        <w:rPr>
          <w:rFonts w:eastAsia="Times New Roman" w:cs="Times New Roman"/>
          <w:color w:val="000000" w:themeColor="text1"/>
          <w:szCs w:val="24"/>
        </w:rPr>
        <w:t>prowadzenia mniej skomplikowanych prac, których potrzeba przeprowadzenia jest</w:t>
      </w:r>
      <w:r w:rsidR="00C07540" w:rsidRPr="002F79E3">
        <w:rPr>
          <w:rFonts w:eastAsia="Times New Roman" w:cs="Times New Roman"/>
          <w:color w:val="000000" w:themeColor="text1"/>
          <w:szCs w:val="24"/>
        </w:rPr>
        <w:t> </w:t>
      </w:r>
      <w:r w:rsidRPr="002F79E3">
        <w:rPr>
          <w:rFonts w:eastAsia="Times New Roman" w:cs="Times New Roman"/>
          <w:color w:val="000000" w:themeColor="text1"/>
          <w:szCs w:val="24"/>
        </w:rPr>
        <w:t>do</w:t>
      </w:r>
      <w:r w:rsidR="00C07540" w:rsidRPr="002F79E3">
        <w:rPr>
          <w:rFonts w:eastAsia="Times New Roman" w:cs="Times New Roman"/>
          <w:color w:val="000000" w:themeColor="text1"/>
          <w:szCs w:val="24"/>
        </w:rPr>
        <w:t> </w:t>
      </w:r>
      <w:r w:rsidRPr="002F79E3">
        <w:rPr>
          <w:rFonts w:eastAsia="Times New Roman" w:cs="Times New Roman"/>
          <w:color w:val="000000" w:themeColor="text1"/>
          <w:szCs w:val="24"/>
        </w:rPr>
        <w:t>pewnego stopnia niezależna od szczegółów technicznych inwestycji, które zostaną dopracowane lub zaakceptowane we</w:t>
      </w:r>
      <w:r w:rsidR="00A32B0F"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właściwej procedurze administracyjnej na późniejszym etapie. Te ograniczone prace </w:t>
      </w:r>
      <w:r w:rsidR="00BE1768" w:rsidRPr="002F79E3">
        <w:rPr>
          <w:rFonts w:eastAsia="Times New Roman" w:cs="Times New Roman"/>
          <w:color w:val="000000" w:themeColor="text1"/>
          <w:szCs w:val="24"/>
        </w:rPr>
        <w:t>będą</w:t>
      </w:r>
      <w:r w:rsidRPr="002F79E3">
        <w:rPr>
          <w:rFonts w:eastAsia="Times New Roman" w:cs="Times New Roman"/>
          <w:color w:val="000000" w:themeColor="text1"/>
          <w:szCs w:val="24"/>
        </w:rPr>
        <w:t xml:space="preserve"> badane w każdym indywidualnym przypadku przez</w:t>
      </w:r>
      <w:r w:rsidR="00663E66" w:rsidRPr="002F79E3">
        <w:rPr>
          <w:rFonts w:eastAsia="Times New Roman" w:cs="Times New Roman"/>
          <w:color w:val="000000" w:themeColor="text1"/>
          <w:szCs w:val="24"/>
        </w:rPr>
        <w:t> </w:t>
      </w:r>
      <w:r w:rsidRPr="002F79E3">
        <w:rPr>
          <w:rFonts w:eastAsia="Times New Roman" w:cs="Times New Roman"/>
          <w:color w:val="000000" w:themeColor="text1"/>
          <w:szCs w:val="24"/>
        </w:rPr>
        <w:t>organy budowlane, a w przypadku tych z</w:t>
      </w:r>
      <w:r w:rsidR="00BE1768" w:rsidRPr="002F79E3">
        <w:rPr>
          <w:rFonts w:eastAsia="Times New Roman" w:cs="Times New Roman"/>
          <w:color w:val="000000" w:themeColor="text1"/>
          <w:szCs w:val="24"/>
        </w:rPr>
        <w:t> </w:t>
      </w:r>
      <w:r w:rsidRPr="002F79E3">
        <w:rPr>
          <w:rFonts w:eastAsia="Times New Roman" w:cs="Times New Roman"/>
          <w:color w:val="000000" w:themeColor="text1"/>
          <w:szCs w:val="24"/>
        </w:rPr>
        <w:t>nich, które mogą mieć znaczenie z</w:t>
      </w:r>
      <w:r w:rsidR="00663E66" w:rsidRPr="002F79E3">
        <w:rPr>
          <w:rFonts w:eastAsia="Times New Roman" w:cs="Times New Roman"/>
          <w:color w:val="000000" w:themeColor="text1"/>
          <w:szCs w:val="24"/>
        </w:rPr>
        <w:t> </w:t>
      </w:r>
      <w:r w:rsidRPr="002F79E3">
        <w:rPr>
          <w:rFonts w:eastAsia="Times New Roman" w:cs="Times New Roman"/>
          <w:color w:val="000000" w:themeColor="text1"/>
          <w:szCs w:val="24"/>
        </w:rPr>
        <w:t>perspektywy bezpieczeństwa jądrowego i ochrony radiologicznej – także przez Prezesa PAA. Rozszerzeni</w:t>
      </w:r>
      <w:r w:rsidR="008D61B4" w:rsidRPr="002F79E3">
        <w:rPr>
          <w:rFonts w:eastAsia="Times New Roman" w:cs="Times New Roman"/>
          <w:color w:val="000000" w:themeColor="text1"/>
          <w:szCs w:val="24"/>
        </w:rPr>
        <w:t>e</w:t>
      </w:r>
      <w:r w:rsidRPr="002F79E3">
        <w:rPr>
          <w:rFonts w:eastAsia="Times New Roman" w:cs="Times New Roman"/>
          <w:color w:val="000000" w:themeColor="text1"/>
          <w:szCs w:val="24"/>
        </w:rPr>
        <w:t xml:space="preserve"> zakresu możliwych do wykonywania przez inwestora prac powinno </w:t>
      </w:r>
      <w:r w:rsidR="008D61B4" w:rsidRPr="002F79E3">
        <w:rPr>
          <w:rFonts w:eastAsia="Times New Roman" w:cs="Times New Roman"/>
          <w:color w:val="000000" w:themeColor="text1"/>
          <w:szCs w:val="24"/>
        </w:rPr>
        <w:t>być</w:t>
      </w:r>
      <w:r w:rsidR="00663E66" w:rsidRPr="002F79E3">
        <w:rPr>
          <w:rFonts w:eastAsia="Times New Roman" w:cs="Times New Roman"/>
          <w:color w:val="000000" w:themeColor="text1"/>
          <w:szCs w:val="24"/>
        </w:rPr>
        <w:t> </w:t>
      </w:r>
      <w:r w:rsidRPr="002F79E3">
        <w:rPr>
          <w:rFonts w:eastAsia="Times New Roman" w:cs="Times New Roman"/>
          <w:color w:val="000000" w:themeColor="text1"/>
          <w:szCs w:val="24"/>
        </w:rPr>
        <w:t>bowiem dokonywane z</w:t>
      </w:r>
      <w:r w:rsidR="00C07540" w:rsidRPr="002F79E3">
        <w:rPr>
          <w:rFonts w:eastAsia="Times New Roman" w:cs="Times New Roman"/>
          <w:color w:val="000000" w:themeColor="text1"/>
          <w:szCs w:val="24"/>
        </w:rPr>
        <w:t> </w:t>
      </w:r>
      <w:r w:rsidRPr="002F79E3">
        <w:rPr>
          <w:rFonts w:eastAsia="Times New Roman" w:cs="Times New Roman"/>
          <w:color w:val="000000" w:themeColor="text1"/>
          <w:szCs w:val="24"/>
        </w:rPr>
        <w:t>zachowaniem wysokich standardów bezpieczeństwa jądrowego oraz budowlanego, co</w:t>
      </w:r>
      <w:r w:rsidR="00C07540" w:rsidRPr="002F79E3">
        <w:rPr>
          <w:rFonts w:eastAsia="Times New Roman" w:cs="Times New Roman"/>
          <w:color w:val="000000" w:themeColor="text1"/>
          <w:szCs w:val="24"/>
        </w:rPr>
        <w:t> </w:t>
      </w:r>
      <w:r w:rsidRPr="002F79E3">
        <w:rPr>
          <w:rFonts w:eastAsia="Times New Roman" w:cs="Times New Roman"/>
          <w:color w:val="000000" w:themeColor="text1"/>
          <w:szCs w:val="24"/>
        </w:rPr>
        <w:t>zapewnić mają przepisy w proponowanym brzmieniu.</w:t>
      </w:r>
    </w:p>
    <w:p w14:paraId="29269A2E" w14:textId="174EDA16" w:rsidR="00421418" w:rsidRPr="002F79E3" w:rsidRDefault="00421418"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lastRenderedPageBreak/>
        <w:t xml:space="preserve">Odnosząc się do </w:t>
      </w:r>
      <w:r w:rsidR="00626077" w:rsidRPr="002F79E3">
        <w:rPr>
          <w:rFonts w:eastAsia="Times New Roman" w:cs="Times New Roman"/>
          <w:color w:val="000000" w:themeColor="text1"/>
          <w:szCs w:val="24"/>
        </w:rPr>
        <w:t>zaproponowanego w projekcie ustawy systemu związanego ze wstępnymi robotami budowlanymi przy obiekcie energetyki jądrowej</w:t>
      </w:r>
      <w:r w:rsidRPr="002F79E3">
        <w:rPr>
          <w:rFonts w:eastAsia="Times New Roman" w:cs="Times New Roman"/>
          <w:color w:val="000000" w:themeColor="text1"/>
          <w:szCs w:val="24"/>
        </w:rPr>
        <w:t xml:space="preserve">, </w:t>
      </w:r>
      <w:r w:rsidR="00446506" w:rsidRPr="002F79E3">
        <w:rPr>
          <w:rFonts w:eastAsia="Times New Roman" w:cs="Times New Roman"/>
          <w:color w:val="000000" w:themeColor="text1"/>
          <w:szCs w:val="24"/>
        </w:rPr>
        <w:t xml:space="preserve">należy </w:t>
      </w:r>
      <w:r w:rsidRPr="002F79E3">
        <w:rPr>
          <w:rFonts w:eastAsia="Times New Roman" w:cs="Times New Roman"/>
          <w:color w:val="000000" w:themeColor="text1"/>
          <w:szCs w:val="24"/>
        </w:rPr>
        <w:t>wskazać, że przewidziano w</w:t>
      </w:r>
      <w:r w:rsidR="00BE1768"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nim, </w:t>
      </w:r>
      <w:r w:rsidR="0028124F" w:rsidRPr="002F79E3">
        <w:rPr>
          <w:rFonts w:eastAsia="Times New Roman" w:cs="Times New Roman"/>
          <w:color w:val="000000" w:themeColor="text1"/>
          <w:szCs w:val="24"/>
        </w:rPr>
        <w:t>że</w:t>
      </w:r>
      <w:r w:rsidRPr="002F79E3">
        <w:rPr>
          <w:rFonts w:eastAsia="Times New Roman" w:cs="Times New Roman"/>
          <w:color w:val="000000" w:themeColor="text1"/>
          <w:szCs w:val="24"/>
        </w:rPr>
        <w:t>:</w:t>
      </w:r>
    </w:p>
    <w:p w14:paraId="38AB0374" w14:textId="53EEE9DB" w:rsidR="00626077" w:rsidRPr="002F79E3" w:rsidRDefault="00626077" w:rsidP="00F34C3D">
      <w:pPr>
        <w:pStyle w:val="Akapitzlist"/>
        <w:widowControl/>
        <w:numPr>
          <w:ilvl w:val="0"/>
          <w:numId w:val="42"/>
        </w:numPr>
        <w:tabs>
          <w:tab w:val="left" w:pos="6521"/>
        </w:tabs>
        <w:ind w:left="426" w:hanging="426"/>
        <w:jc w:val="both"/>
        <w:rPr>
          <w:rFonts w:eastAsia="Times New Roman" w:cs="Times New Roman"/>
          <w:color w:val="000000" w:themeColor="text1"/>
          <w:szCs w:val="24"/>
        </w:rPr>
      </w:pPr>
      <w:r w:rsidRPr="002F79E3">
        <w:rPr>
          <w:rFonts w:eastAsia="Times New Roman" w:cs="Times New Roman"/>
          <w:color w:val="000000" w:themeColor="text1"/>
          <w:szCs w:val="24"/>
        </w:rPr>
        <w:t xml:space="preserve">w zakresie, w jakim roboty budowlane lub prace objęte wnioskiem inwestora nie są istotne z perspektywy organu dozoru jądrowego (sklasyfikowane jako niewymagające zezwolenia </w:t>
      </w:r>
      <w:r w:rsidR="006556E9" w:rsidRPr="002F79E3">
        <w:rPr>
          <w:rFonts w:eastAsia="Times New Roman" w:cs="Times New Roman"/>
          <w:color w:val="000000" w:themeColor="text1"/>
          <w:szCs w:val="24"/>
        </w:rPr>
        <w:t xml:space="preserve">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Pr="002F79E3">
        <w:rPr>
          <w:rFonts w:eastAsia="Times New Roman" w:cs="Times New Roman"/>
          <w:color w:val="000000" w:themeColor="text1"/>
          <w:szCs w:val="24"/>
        </w:rPr>
        <w:t>)</w:t>
      </w:r>
      <w:r w:rsidR="0017343F" w:rsidRPr="002F79E3">
        <w:rPr>
          <w:rFonts w:eastAsia="Times New Roman" w:cs="Times New Roman"/>
          <w:color w:val="000000" w:themeColor="text1"/>
          <w:szCs w:val="24"/>
        </w:rPr>
        <w:t>,</w:t>
      </w:r>
      <w:r w:rsidRPr="002F79E3">
        <w:rPr>
          <w:rFonts w:eastAsia="Times New Roman" w:cs="Times New Roman"/>
          <w:color w:val="000000" w:themeColor="text1"/>
          <w:szCs w:val="24"/>
        </w:rPr>
        <w:t xml:space="preserve"> na</w:t>
      </w:r>
      <w:r w:rsidR="00BD1BB9" w:rsidRPr="002F79E3">
        <w:rPr>
          <w:rFonts w:eastAsia="Times New Roman" w:cs="Times New Roman"/>
          <w:color w:val="000000" w:themeColor="text1"/>
          <w:szCs w:val="24"/>
        </w:rPr>
        <w:t> </w:t>
      </w:r>
      <w:r w:rsidRPr="002F79E3">
        <w:rPr>
          <w:rFonts w:eastAsia="Times New Roman" w:cs="Times New Roman"/>
          <w:color w:val="000000" w:themeColor="text1"/>
          <w:szCs w:val="24"/>
        </w:rPr>
        <w:t>wniosek inwestora prowadzone będzie jedno postępowanie w sprawie wydania przez organ administracji architektoniczno-budowlanej (wojewodę) pozwolenia na budowę w</w:t>
      </w:r>
      <w:r w:rsidR="006556E9" w:rsidRPr="002F79E3">
        <w:rPr>
          <w:rFonts w:eastAsia="Times New Roman" w:cs="Times New Roman"/>
          <w:color w:val="000000" w:themeColor="text1"/>
          <w:szCs w:val="24"/>
        </w:rPr>
        <w:t> </w:t>
      </w:r>
      <w:r w:rsidRPr="002F79E3">
        <w:rPr>
          <w:rFonts w:eastAsia="Times New Roman" w:cs="Times New Roman"/>
          <w:color w:val="000000" w:themeColor="text1"/>
          <w:szCs w:val="24"/>
        </w:rPr>
        <w:t>zakresie wstępnych robót budowlanych przy</w:t>
      </w:r>
      <w:r w:rsidR="00BE1768" w:rsidRPr="002F79E3">
        <w:rPr>
          <w:rFonts w:eastAsia="Times New Roman" w:cs="Times New Roman"/>
          <w:color w:val="000000" w:themeColor="text1"/>
          <w:szCs w:val="24"/>
        </w:rPr>
        <w:t> </w:t>
      </w:r>
      <w:r w:rsidRPr="002F79E3">
        <w:rPr>
          <w:rFonts w:eastAsia="Times New Roman" w:cs="Times New Roman"/>
          <w:color w:val="000000" w:themeColor="text1"/>
          <w:szCs w:val="24"/>
        </w:rPr>
        <w:t>obiekcie energetyki jądrowej;</w:t>
      </w:r>
    </w:p>
    <w:p w14:paraId="64F6DB09" w14:textId="5C294CCA" w:rsidR="00626077" w:rsidRPr="002F79E3" w:rsidRDefault="00626077" w:rsidP="00F34C3D">
      <w:pPr>
        <w:pStyle w:val="Akapitzlist"/>
        <w:widowControl/>
        <w:numPr>
          <w:ilvl w:val="0"/>
          <w:numId w:val="42"/>
        </w:numPr>
        <w:tabs>
          <w:tab w:val="left" w:pos="6521"/>
        </w:tabs>
        <w:ind w:left="425" w:hanging="425"/>
        <w:contextualSpacing w:val="0"/>
        <w:jc w:val="both"/>
        <w:rPr>
          <w:rFonts w:eastAsia="Times New Roman" w:cs="Times New Roman"/>
          <w:color w:val="000000" w:themeColor="text1"/>
          <w:szCs w:val="24"/>
        </w:rPr>
      </w:pPr>
      <w:r w:rsidRPr="002F79E3">
        <w:rPr>
          <w:rFonts w:eastAsia="Times New Roman" w:cs="Times New Roman"/>
          <w:color w:val="000000" w:themeColor="text1"/>
          <w:szCs w:val="24"/>
        </w:rPr>
        <w:t xml:space="preserve">w przypadku robót budowlanych lub prac istotnych z perspektywy organu dozoru jądrowego (sklasyfikowanych jako wymagające zezwolenia 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Pr="002F79E3">
        <w:rPr>
          <w:rFonts w:eastAsia="Times New Roman" w:cs="Times New Roman"/>
          <w:color w:val="000000" w:themeColor="text1"/>
          <w:szCs w:val="24"/>
        </w:rPr>
        <w:t>), wydanie pozwolenia na budowę w</w:t>
      </w:r>
      <w:r w:rsidR="006556E9"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zakresie wstępnych robót budowlanych przy obiekcie energetyki jądrowej będzie musiało być poprzedzone decyzją Prezesa PAA – zezwoleniem 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0017343F" w:rsidRPr="002F79E3">
        <w:rPr>
          <w:rFonts w:eastAsia="Times New Roman" w:cs="Times New Roman"/>
          <w:color w:val="000000" w:themeColor="text1"/>
          <w:szCs w:val="24"/>
        </w:rPr>
        <w:t>.</w:t>
      </w:r>
    </w:p>
    <w:p w14:paraId="5C1FEFB8" w14:textId="1408FC71" w:rsidR="00421418" w:rsidRPr="002F79E3" w:rsidRDefault="008D65C2"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Model zaproponowany w projekcie ustawy </w:t>
      </w:r>
      <w:r w:rsidR="00421418" w:rsidRPr="002F79E3">
        <w:rPr>
          <w:rFonts w:eastAsia="Times New Roman" w:cs="Times New Roman"/>
          <w:color w:val="000000" w:themeColor="text1"/>
          <w:szCs w:val="24"/>
        </w:rPr>
        <w:t xml:space="preserve">odzwierciedla podstawowy model uzyskiwania decyzji administracyjnych dotyczących budowy obiektu energetyki jądrowej, w którym występują dwa </w:t>
      </w:r>
      <w:r w:rsidR="006A08E5" w:rsidRPr="002F79E3">
        <w:rPr>
          <w:rFonts w:eastAsia="Times New Roman" w:cs="Times New Roman"/>
          <w:color w:val="000000" w:themeColor="text1"/>
          <w:szCs w:val="24"/>
        </w:rPr>
        <w:t>odrębn</w:t>
      </w:r>
      <w:r w:rsidR="00421418" w:rsidRPr="002F79E3">
        <w:rPr>
          <w:rFonts w:eastAsia="Times New Roman" w:cs="Times New Roman"/>
          <w:color w:val="000000" w:themeColor="text1"/>
          <w:szCs w:val="24"/>
        </w:rPr>
        <w:t>e rodzaje zgód budowlanych: organu dozoru jądrowego w zakresie prac mogących mieć znaczenie dla bezpieczeństwa jądrowego i ochrony radiologicznej oraz organu administracji budowlanej w zakresie prac mających znaczenie z perspektywy bezpieczeństwa budowlanego.</w:t>
      </w:r>
    </w:p>
    <w:p w14:paraId="6B145161" w14:textId="32CAB2D5" w:rsidR="00B23471" w:rsidRPr="002F79E3" w:rsidRDefault="00421418"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W projekcie </w:t>
      </w:r>
      <w:r w:rsidR="00F826B4" w:rsidRPr="002F79E3">
        <w:rPr>
          <w:rFonts w:eastAsia="Times New Roman" w:cs="Times New Roman"/>
          <w:color w:val="000000" w:themeColor="text1"/>
          <w:szCs w:val="24"/>
        </w:rPr>
        <w:t xml:space="preserve">ustawy </w:t>
      </w:r>
      <w:r w:rsidRPr="002F79E3">
        <w:rPr>
          <w:rFonts w:eastAsia="Times New Roman" w:cs="Times New Roman"/>
          <w:color w:val="000000" w:themeColor="text1"/>
          <w:szCs w:val="24"/>
        </w:rPr>
        <w:t>uregulowano tryb występowania i uzyskiwania pozwolenia na budowę w</w:t>
      </w:r>
      <w:r w:rsidR="00293CFB"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zakresie wstępnych </w:t>
      </w:r>
      <w:r w:rsidR="00293CFB" w:rsidRPr="002F79E3">
        <w:rPr>
          <w:rFonts w:eastAsia="Times New Roman" w:cs="Times New Roman"/>
          <w:color w:val="000000" w:themeColor="text1"/>
          <w:szCs w:val="24"/>
        </w:rPr>
        <w:t>robót</w:t>
      </w:r>
      <w:r w:rsidRPr="002F79E3">
        <w:rPr>
          <w:rFonts w:eastAsia="Times New Roman" w:cs="Times New Roman"/>
          <w:color w:val="000000" w:themeColor="text1"/>
          <w:szCs w:val="24"/>
        </w:rPr>
        <w:t xml:space="preserve"> budowlanych</w:t>
      </w:r>
      <w:r w:rsidR="008D65C2" w:rsidRPr="002F79E3">
        <w:rPr>
          <w:rFonts w:eastAsia="Times New Roman" w:cs="Times New Roman"/>
          <w:color w:val="000000" w:themeColor="text1"/>
          <w:szCs w:val="24"/>
        </w:rPr>
        <w:t xml:space="preserve"> przy obiekcie energetyki jądrowej</w:t>
      </w:r>
      <w:r w:rsidR="00B56670"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oraz zezwolenia na</w:t>
      </w:r>
      <w:r w:rsidR="004034F6" w:rsidRPr="002F79E3">
        <w:rPr>
          <w:rFonts w:eastAsia="Times New Roman" w:cs="Times New Roman"/>
          <w:color w:val="000000" w:themeColor="text1"/>
          <w:szCs w:val="24"/>
        </w:rPr>
        <w:t>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Pr="002F79E3">
        <w:rPr>
          <w:rFonts w:eastAsia="Times New Roman" w:cs="Times New Roman"/>
          <w:color w:val="000000" w:themeColor="text1"/>
          <w:szCs w:val="24"/>
        </w:rPr>
        <w:t>.</w:t>
      </w:r>
    </w:p>
    <w:p w14:paraId="4280304C" w14:textId="209A0D18" w:rsidR="008D65C2" w:rsidRPr="002F79E3" w:rsidRDefault="00421418"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W projekcie ustawy proponuje się wprowadzenie rozwiązań, które usprawnią proces przygotowania realizacji inwestycji w zakresie obiektów energetyki jądrowej, co może oznaczać skrócenie procesu inwestycyjno-budowlanego dla</w:t>
      </w:r>
      <w:r w:rsidR="00BE1768" w:rsidRPr="002F79E3">
        <w:rPr>
          <w:rFonts w:eastAsia="Times New Roman" w:cs="Times New Roman"/>
          <w:color w:val="000000" w:themeColor="text1"/>
          <w:szCs w:val="24"/>
        </w:rPr>
        <w:t> wyżej wymienionych obiektów</w:t>
      </w:r>
      <w:r w:rsidRPr="002F79E3">
        <w:rPr>
          <w:rFonts w:eastAsia="Times New Roman" w:cs="Times New Roman"/>
          <w:color w:val="000000" w:themeColor="text1"/>
          <w:szCs w:val="24"/>
        </w:rPr>
        <w:t xml:space="preserve"> nawet o</w:t>
      </w:r>
      <w:r w:rsidR="00AF707E" w:rsidRPr="002F79E3">
        <w:rPr>
          <w:rFonts w:eastAsia="Times New Roman" w:cs="Times New Roman"/>
          <w:color w:val="000000" w:themeColor="text1"/>
          <w:szCs w:val="24"/>
        </w:rPr>
        <w:t> </w:t>
      </w:r>
      <w:r w:rsidR="00B23471" w:rsidRPr="002F79E3">
        <w:rPr>
          <w:rFonts w:eastAsia="Times New Roman" w:cs="Times New Roman"/>
          <w:color w:val="000000" w:themeColor="text1"/>
          <w:szCs w:val="24"/>
        </w:rPr>
        <w:t xml:space="preserve">dwa </w:t>
      </w:r>
      <w:r w:rsidRPr="002F79E3">
        <w:rPr>
          <w:rFonts w:eastAsia="Times New Roman" w:cs="Times New Roman"/>
          <w:color w:val="000000" w:themeColor="text1"/>
          <w:szCs w:val="24"/>
        </w:rPr>
        <w:t>lata.</w:t>
      </w:r>
      <w:r w:rsidR="008D65C2" w:rsidRPr="002F79E3">
        <w:rPr>
          <w:rFonts w:eastAsia="Times New Roman" w:cs="Times New Roman"/>
          <w:color w:val="000000" w:themeColor="text1"/>
          <w:szCs w:val="24"/>
        </w:rPr>
        <w:t xml:space="preserve"> Należy podkreślić, że inwestycje, które mogą być przygotowywane i</w:t>
      </w:r>
      <w:r w:rsidR="00B23471" w:rsidRPr="002F79E3">
        <w:rPr>
          <w:rFonts w:eastAsia="Times New Roman" w:cs="Times New Roman"/>
          <w:color w:val="000000" w:themeColor="text1"/>
          <w:szCs w:val="24"/>
        </w:rPr>
        <w:t> </w:t>
      </w:r>
      <w:r w:rsidR="008D65C2" w:rsidRPr="002F79E3">
        <w:rPr>
          <w:rFonts w:eastAsia="Times New Roman" w:cs="Times New Roman"/>
          <w:color w:val="000000" w:themeColor="text1"/>
          <w:szCs w:val="24"/>
        </w:rPr>
        <w:t>realizowane na postawie specustawy jądrowej</w:t>
      </w:r>
      <w:r w:rsidR="00B70AC3">
        <w:rPr>
          <w:rFonts w:eastAsia="Times New Roman" w:cs="Times New Roman"/>
          <w:color w:val="000000" w:themeColor="text1"/>
          <w:szCs w:val="24"/>
        </w:rPr>
        <w:t>,</w:t>
      </w:r>
      <w:r w:rsidR="008D65C2" w:rsidRPr="002F79E3">
        <w:rPr>
          <w:rFonts w:eastAsia="Times New Roman" w:cs="Times New Roman"/>
          <w:color w:val="000000" w:themeColor="text1"/>
          <w:szCs w:val="24"/>
        </w:rPr>
        <w:t xml:space="preserve"> są inwestycjami, na skutek których powstaną stabilne</w:t>
      </w:r>
      <w:r w:rsidR="00BE1768" w:rsidRPr="002F79E3">
        <w:rPr>
          <w:rFonts w:eastAsia="Times New Roman" w:cs="Times New Roman"/>
          <w:color w:val="000000" w:themeColor="text1"/>
          <w:szCs w:val="24"/>
        </w:rPr>
        <w:t xml:space="preserve"> </w:t>
      </w:r>
      <w:r w:rsidR="008D65C2" w:rsidRPr="002F79E3">
        <w:rPr>
          <w:rFonts w:eastAsia="Times New Roman" w:cs="Times New Roman"/>
          <w:color w:val="000000" w:themeColor="text1"/>
          <w:szCs w:val="24"/>
        </w:rPr>
        <w:t>źródła energii, które przyczynią się do wzrostu bezpieczeństwa energetycznego Rzeczypospolitej Polskiej.</w:t>
      </w:r>
    </w:p>
    <w:p w14:paraId="4012971C" w14:textId="17BCDC4F" w:rsidR="00421418" w:rsidRPr="002F79E3" w:rsidRDefault="00421418" w:rsidP="00F34C3D">
      <w:pPr>
        <w:keepNext/>
        <w:widowControl/>
        <w:tabs>
          <w:tab w:val="left" w:pos="6521"/>
        </w:tabs>
        <w:spacing w:before="120"/>
        <w:jc w:val="center"/>
        <w:rPr>
          <w:rFonts w:eastAsia="Times New Roman" w:cs="Times New Roman"/>
          <w:b/>
          <w:bCs/>
          <w:color w:val="000000" w:themeColor="text1"/>
          <w:szCs w:val="24"/>
        </w:rPr>
      </w:pPr>
      <w:r w:rsidRPr="002F79E3">
        <w:rPr>
          <w:rFonts w:eastAsia="Times New Roman" w:cs="Times New Roman"/>
          <w:b/>
          <w:bCs/>
          <w:color w:val="000000" w:themeColor="text1"/>
          <w:szCs w:val="24"/>
        </w:rPr>
        <w:lastRenderedPageBreak/>
        <w:t>Uzasadnienie szczegółowe</w:t>
      </w:r>
    </w:p>
    <w:p w14:paraId="435C78B9" w14:textId="348C62DA" w:rsidR="00C5745D" w:rsidRPr="002F79E3" w:rsidRDefault="00C5745D" w:rsidP="00F34C3D">
      <w:pPr>
        <w:keepNext/>
        <w:widowControl/>
        <w:tabs>
          <w:tab w:val="left" w:pos="6521"/>
        </w:tabs>
        <w:spacing w:before="120"/>
        <w:rPr>
          <w:rFonts w:cs="Times New Roman"/>
          <w:b/>
          <w:bCs/>
          <w:szCs w:val="24"/>
        </w:rPr>
      </w:pPr>
      <w:r w:rsidRPr="002F79E3">
        <w:rPr>
          <w:rFonts w:eastAsia="Times New Roman" w:cs="Times New Roman"/>
          <w:b/>
          <w:bCs/>
          <w:color w:val="000000" w:themeColor="text1"/>
          <w:szCs w:val="24"/>
        </w:rPr>
        <w:t>Art. 1</w:t>
      </w:r>
      <w:r w:rsidR="008D04F6" w:rsidRPr="002F79E3">
        <w:rPr>
          <w:rFonts w:eastAsia="Times New Roman" w:cs="Times New Roman"/>
          <w:b/>
          <w:bCs/>
          <w:color w:val="000000" w:themeColor="text1"/>
          <w:szCs w:val="24"/>
        </w:rPr>
        <w:t xml:space="preserve"> projektu ustawy</w:t>
      </w:r>
      <w:r w:rsidRPr="002F79E3">
        <w:rPr>
          <w:rFonts w:eastAsia="Times New Roman" w:cs="Times New Roman"/>
          <w:b/>
          <w:bCs/>
          <w:color w:val="000000" w:themeColor="text1"/>
          <w:szCs w:val="24"/>
        </w:rPr>
        <w:t xml:space="preserve"> </w:t>
      </w:r>
      <w:r w:rsidRPr="002F79E3">
        <w:rPr>
          <w:rFonts w:cs="Times New Roman"/>
          <w:b/>
          <w:bCs/>
          <w:szCs w:val="24"/>
        </w:rPr>
        <w:t>– zmiana specustawy jądrowej</w:t>
      </w:r>
    </w:p>
    <w:p w14:paraId="02B56CC8" w14:textId="4F0C3B4E" w:rsidR="003B1F52" w:rsidRPr="002F79E3" w:rsidRDefault="003B1F52" w:rsidP="00F34C3D">
      <w:pPr>
        <w:widowControl/>
        <w:tabs>
          <w:tab w:val="left" w:pos="6521"/>
        </w:tabs>
        <w:spacing w:before="120"/>
        <w:rPr>
          <w:rFonts w:eastAsia="Times New Roman" w:cs="Times New Roman"/>
          <w:b/>
          <w:bCs/>
          <w:color w:val="000000" w:themeColor="text1"/>
          <w:szCs w:val="24"/>
        </w:rPr>
      </w:pPr>
      <w:r w:rsidRPr="002F79E3">
        <w:rPr>
          <w:rFonts w:eastAsia="Times New Roman" w:cs="Times New Roman"/>
          <w:b/>
          <w:bCs/>
          <w:color w:val="000000" w:themeColor="text1"/>
          <w:szCs w:val="24"/>
        </w:rPr>
        <w:t>Art. 1 pkt 1</w:t>
      </w:r>
      <w:r w:rsidR="005C2DF9" w:rsidRPr="002F79E3">
        <w:rPr>
          <w:rFonts w:eastAsia="Times New Roman" w:cs="Times New Roman"/>
          <w:b/>
          <w:bCs/>
          <w:color w:val="000000" w:themeColor="text1"/>
          <w:szCs w:val="24"/>
        </w:rPr>
        <w:t xml:space="preserve"> </w:t>
      </w:r>
      <w:r w:rsidR="00B52F71" w:rsidRPr="002F79E3">
        <w:rPr>
          <w:rFonts w:eastAsia="Times New Roman" w:cs="Times New Roman"/>
          <w:b/>
          <w:bCs/>
          <w:color w:val="000000" w:themeColor="text1"/>
          <w:szCs w:val="24"/>
        </w:rPr>
        <w:t>i 3</w:t>
      </w:r>
      <w:r w:rsidR="004A470A" w:rsidRPr="002F79E3">
        <w:rPr>
          <w:rFonts w:eastAsia="Times New Roman" w:cs="Times New Roman"/>
          <w:b/>
          <w:bCs/>
          <w:color w:val="000000" w:themeColor="text1"/>
          <w:szCs w:val="24"/>
        </w:rPr>
        <w:t xml:space="preserve"> </w:t>
      </w:r>
      <w:r w:rsidR="00EC43C2" w:rsidRPr="002F79E3">
        <w:rPr>
          <w:rFonts w:eastAsia="Times New Roman" w:cs="Times New Roman"/>
          <w:b/>
          <w:bCs/>
          <w:color w:val="000000" w:themeColor="text1"/>
          <w:szCs w:val="24"/>
        </w:rPr>
        <w:t xml:space="preserve">– zmiana art. 2 </w:t>
      </w:r>
      <w:r w:rsidR="00E655F7" w:rsidRPr="002F79E3">
        <w:rPr>
          <w:rFonts w:eastAsia="Times New Roman" w:cs="Times New Roman"/>
          <w:b/>
          <w:bCs/>
          <w:color w:val="000000" w:themeColor="text1"/>
          <w:szCs w:val="24"/>
        </w:rPr>
        <w:t>pkt 1a i 2</w:t>
      </w:r>
      <w:r w:rsidR="00B52F71" w:rsidRPr="002F79E3">
        <w:rPr>
          <w:rFonts w:eastAsia="Times New Roman" w:cs="Times New Roman"/>
          <w:b/>
          <w:bCs/>
          <w:color w:val="000000" w:themeColor="text1"/>
          <w:szCs w:val="24"/>
        </w:rPr>
        <w:t xml:space="preserve"> oraz art. </w:t>
      </w:r>
      <w:r w:rsidR="00564618" w:rsidRPr="002F79E3">
        <w:rPr>
          <w:rFonts w:eastAsia="Times New Roman" w:cs="Times New Roman"/>
          <w:b/>
          <w:bCs/>
          <w:color w:val="000000" w:themeColor="text1"/>
          <w:szCs w:val="24"/>
        </w:rPr>
        <w:t>3</w:t>
      </w:r>
      <w:r w:rsidR="00B52F71" w:rsidRPr="002F79E3">
        <w:rPr>
          <w:rFonts w:eastAsia="Times New Roman" w:cs="Times New Roman"/>
          <w:b/>
          <w:bCs/>
          <w:color w:val="000000" w:themeColor="text1"/>
          <w:szCs w:val="24"/>
        </w:rPr>
        <w:t>b ust. 1 pkt 4</w:t>
      </w:r>
      <w:r w:rsidR="00E655F7" w:rsidRPr="002F79E3">
        <w:rPr>
          <w:rFonts w:eastAsia="Times New Roman" w:cs="Times New Roman"/>
          <w:b/>
          <w:bCs/>
          <w:color w:val="000000" w:themeColor="text1"/>
          <w:szCs w:val="24"/>
        </w:rPr>
        <w:t xml:space="preserve"> </w:t>
      </w:r>
      <w:r w:rsidR="00EC43C2" w:rsidRPr="002F79E3">
        <w:rPr>
          <w:rFonts w:eastAsia="Times New Roman" w:cs="Times New Roman"/>
          <w:b/>
          <w:bCs/>
          <w:color w:val="000000" w:themeColor="text1"/>
          <w:szCs w:val="24"/>
        </w:rPr>
        <w:t>specustawy jądrowej</w:t>
      </w:r>
    </w:p>
    <w:p w14:paraId="0574997F" w14:textId="0FC128D8" w:rsidR="00090E61" w:rsidRPr="002F79E3" w:rsidRDefault="00B5258B"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Zmiana art. 2 pkt 1a i 2 </w:t>
      </w:r>
      <w:r w:rsidR="00281693" w:rsidRPr="002F79E3">
        <w:rPr>
          <w:rFonts w:eastAsia="Times New Roman" w:cs="Times New Roman"/>
          <w:color w:val="000000" w:themeColor="text1"/>
          <w:szCs w:val="24"/>
        </w:rPr>
        <w:t xml:space="preserve">specustawy jądrowej </w:t>
      </w:r>
      <w:r w:rsidRPr="002F79E3">
        <w:rPr>
          <w:rFonts w:eastAsia="Times New Roman" w:cs="Times New Roman"/>
          <w:color w:val="000000" w:themeColor="text1"/>
          <w:szCs w:val="24"/>
        </w:rPr>
        <w:t>ma na celu uporządkowanie siatk</w:t>
      </w:r>
      <w:r w:rsidR="009C2FDE" w:rsidRPr="002F79E3">
        <w:rPr>
          <w:rFonts w:eastAsia="Times New Roman" w:cs="Times New Roman"/>
          <w:color w:val="000000" w:themeColor="text1"/>
          <w:szCs w:val="24"/>
        </w:rPr>
        <w:t>i</w:t>
      </w:r>
      <w:r w:rsidRPr="002F79E3">
        <w:rPr>
          <w:rFonts w:eastAsia="Times New Roman" w:cs="Times New Roman"/>
          <w:color w:val="000000" w:themeColor="text1"/>
          <w:szCs w:val="24"/>
        </w:rPr>
        <w:t xml:space="preserve"> pojęciowej, którą posługuje się</w:t>
      </w:r>
      <w:r w:rsidR="001E4DC2" w:rsidRPr="002F79E3">
        <w:rPr>
          <w:rFonts w:eastAsia="Times New Roman" w:cs="Times New Roman"/>
          <w:color w:val="000000" w:themeColor="text1"/>
          <w:szCs w:val="24"/>
        </w:rPr>
        <w:t> </w:t>
      </w:r>
      <w:r w:rsidRPr="002F79E3">
        <w:rPr>
          <w:rFonts w:eastAsia="Times New Roman" w:cs="Times New Roman"/>
          <w:color w:val="000000" w:themeColor="text1"/>
          <w:szCs w:val="24"/>
        </w:rPr>
        <w:t>specustawa jądrowa</w:t>
      </w:r>
      <w:r w:rsidR="00B70AC3">
        <w:rPr>
          <w:rFonts w:eastAsia="Times New Roman" w:cs="Times New Roman"/>
          <w:color w:val="000000" w:themeColor="text1"/>
          <w:szCs w:val="24"/>
        </w:rPr>
        <w:t>,</w:t>
      </w:r>
      <w:r w:rsidR="002878A2" w:rsidRPr="002F79E3">
        <w:rPr>
          <w:rFonts w:eastAsia="Times New Roman" w:cs="Times New Roman"/>
          <w:color w:val="000000" w:themeColor="text1"/>
          <w:szCs w:val="24"/>
        </w:rPr>
        <w:t xml:space="preserve"> o</w:t>
      </w:r>
      <w:r w:rsidR="002E1FB5" w:rsidRPr="002F79E3">
        <w:rPr>
          <w:rFonts w:eastAsia="Times New Roman" w:cs="Times New Roman"/>
          <w:color w:val="000000" w:themeColor="text1"/>
          <w:szCs w:val="24"/>
        </w:rPr>
        <w:t>raz zasad stosowanych w procesie przygotowania i</w:t>
      </w:r>
      <w:r w:rsidR="003D6E23" w:rsidRPr="002F79E3">
        <w:rPr>
          <w:rFonts w:eastAsia="Times New Roman" w:cs="Times New Roman"/>
          <w:color w:val="000000" w:themeColor="text1"/>
          <w:szCs w:val="24"/>
        </w:rPr>
        <w:t> </w:t>
      </w:r>
      <w:r w:rsidR="002E1FB5" w:rsidRPr="002F79E3">
        <w:rPr>
          <w:rFonts w:eastAsia="Times New Roman" w:cs="Times New Roman"/>
          <w:color w:val="000000" w:themeColor="text1"/>
          <w:szCs w:val="24"/>
        </w:rPr>
        <w:t xml:space="preserve">realizacji inwestycji w zakresie </w:t>
      </w:r>
      <w:r w:rsidR="00074FFE" w:rsidRPr="002F79E3">
        <w:rPr>
          <w:rFonts w:eastAsia="Times New Roman" w:cs="Times New Roman"/>
          <w:color w:val="000000" w:themeColor="text1"/>
          <w:szCs w:val="24"/>
        </w:rPr>
        <w:t xml:space="preserve">budowy </w:t>
      </w:r>
      <w:r w:rsidR="002E1FB5" w:rsidRPr="002F79E3">
        <w:rPr>
          <w:rFonts w:eastAsia="Times New Roman" w:cs="Times New Roman"/>
          <w:color w:val="000000" w:themeColor="text1"/>
          <w:szCs w:val="24"/>
        </w:rPr>
        <w:t>obiektów energetyki jądrowej</w:t>
      </w:r>
      <w:r w:rsidRPr="002F79E3">
        <w:rPr>
          <w:rFonts w:eastAsia="Times New Roman" w:cs="Times New Roman"/>
          <w:color w:val="000000" w:themeColor="text1"/>
          <w:szCs w:val="24"/>
        </w:rPr>
        <w:t>.</w:t>
      </w:r>
    </w:p>
    <w:p w14:paraId="361867DF" w14:textId="04DEEA12" w:rsidR="00AD30BE" w:rsidRPr="002F79E3" w:rsidRDefault="00090E61"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Należ</w:t>
      </w:r>
      <w:r w:rsidR="00A06030" w:rsidRPr="002F79E3">
        <w:rPr>
          <w:rFonts w:eastAsia="Times New Roman" w:cs="Times New Roman"/>
          <w:color w:val="000000" w:themeColor="text1"/>
          <w:szCs w:val="24"/>
        </w:rPr>
        <w:t>y zauważyć, że</w:t>
      </w:r>
      <w:r w:rsidR="006464CA" w:rsidRPr="002F79E3">
        <w:rPr>
          <w:rFonts w:eastAsia="Times New Roman" w:cs="Times New Roman"/>
          <w:color w:val="000000" w:themeColor="text1"/>
          <w:szCs w:val="24"/>
        </w:rPr>
        <w:t xml:space="preserve"> w obowiązującym brzmieniu specustawy jądrowej określenie „infrastruktura niezbędna do obsługi” zawarte jest w definicji inwestycji w zakresie budowy obiektu energetyki jądrowej (art. 2 pkt 1a specustawy jądrowej), zgodnie z którą przez inwestycję w zakresie budowy obiektu energetyki jądrowej należy rozumieć: „inwestycję polegającą na budowie, przebudowie, remoncie, utrzymaniu, użytkowaniu, zmianie sposobu użytkowania, rozruchu, eksploatacji lub rozbiórce obiektu energetyki jądrowej wraz</w:t>
      </w:r>
      <w:r w:rsidR="001E4DC2" w:rsidRPr="002F79E3">
        <w:rPr>
          <w:rFonts w:eastAsia="Times New Roman" w:cs="Times New Roman"/>
          <w:color w:val="000000" w:themeColor="text1"/>
          <w:szCs w:val="24"/>
        </w:rPr>
        <w:t> </w:t>
      </w:r>
      <w:r w:rsidR="006464CA" w:rsidRPr="002F79E3">
        <w:rPr>
          <w:rFonts w:eastAsia="Times New Roman" w:cs="Times New Roman"/>
          <w:color w:val="000000" w:themeColor="text1"/>
          <w:szCs w:val="24"/>
        </w:rPr>
        <w:t>z</w:t>
      </w:r>
      <w:r w:rsidR="00E908E6" w:rsidRPr="002F79E3">
        <w:rPr>
          <w:rFonts w:eastAsia="Times New Roman" w:cs="Times New Roman"/>
          <w:color w:val="000000" w:themeColor="text1"/>
          <w:szCs w:val="24"/>
        </w:rPr>
        <w:t> </w:t>
      </w:r>
      <w:r w:rsidR="006464CA" w:rsidRPr="002F79E3">
        <w:rPr>
          <w:rFonts w:eastAsia="Times New Roman" w:cs="Times New Roman"/>
          <w:color w:val="000000" w:themeColor="text1"/>
          <w:szCs w:val="24"/>
        </w:rPr>
        <w:t xml:space="preserve">infrastrukturą niezbędną do obsługi”. Taki sposób sformułowania przepisu może budzić wątpliwości </w:t>
      </w:r>
      <w:r w:rsidR="00DE54F4" w:rsidRPr="002F79E3">
        <w:rPr>
          <w:rFonts w:eastAsia="Times New Roman" w:cs="Times New Roman"/>
          <w:color w:val="000000" w:themeColor="text1"/>
          <w:szCs w:val="24"/>
        </w:rPr>
        <w:t>dotyczące tego</w:t>
      </w:r>
      <w:r w:rsidR="006464CA" w:rsidRPr="002F79E3">
        <w:rPr>
          <w:rFonts w:eastAsia="Times New Roman" w:cs="Times New Roman"/>
          <w:color w:val="000000" w:themeColor="text1"/>
          <w:szCs w:val="24"/>
        </w:rPr>
        <w:t>, w jakim zakresie normy zawarte w specustawie jądrowej znajdą zastosowanie do infrastruktury niezbędnej do obsługi.</w:t>
      </w:r>
      <w:r w:rsidR="00CF2167" w:rsidRPr="002F79E3">
        <w:rPr>
          <w:rFonts w:eastAsia="Times New Roman" w:cs="Times New Roman"/>
          <w:color w:val="000000" w:themeColor="text1"/>
          <w:szCs w:val="24"/>
        </w:rPr>
        <w:t xml:space="preserve"> Podkreślić należy, że uznanie, iż</w:t>
      </w:r>
      <w:r w:rsidR="009A2E61" w:rsidRPr="002F79E3">
        <w:rPr>
          <w:rFonts w:eastAsia="Times New Roman" w:cs="Times New Roman"/>
          <w:color w:val="000000" w:themeColor="text1"/>
          <w:szCs w:val="24"/>
        </w:rPr>
        <w:t> </w:t>
      </w:r>
      <w:r w:rsidR="007D7E6C" w:rsidRPr="002F79E3">
        <w:rPr>
          <w:rFonts w:eastAsia="Times New Roman" w:cs="Times New Roman"/>
          <w:color w:val="000000" w:themeColor="text1"/>
          <w:szCs w:val="24"/>
        </w:rPr>
        <w:t>infrastruktura</w:t>
      </w:r>
      <w:r w:rsidR="00CF2167" w:rsidRPr="002F79E3">
        <w:rPr>
          <w:rFonts w:eastAsia="Times New Roman" w:cs="Times New Roman"/>
          <w:color w:val="000000" w:themeColor="text1"/>
          <w:szCs w:val="24"/>
        </w:rPr>
        <w:t xml:space="preserve"> niezbędna do obsługi objęta jest zakresem definicji </w:t>
      </w:r>
      <w:r w:rsidR="001B7CC6" w:rsidRPr="002F79E3">
        <w:rPr>
          <w:rFonts w:eastAsia="Times New Roman" w:cs="Times New Roman"/>
          <w:color w:val="000000" w:themeColor="text1"/>
          <w:szCs w:val="24"/>
        </w:rPr>
        <w:t>„obiektu energetyki jądrowej”</w:t>
      </w:r>
      <w:r w:rsidR="00B70AC3">
        <w:rPr>
          <w:rFonts w:eastAsia="Times New Roman" w:cs="Times New Roman"/>
          <w:color w:val="000000" w:themeColor="text1"/>
          <w:szCs w:val="24"/>
        </w:rPr>
        <w:t>,</w:t>
      </w:r>
      <w:r w:rsidR="001B7CC6" w:rsidRPr="002F79E3">
        <w:rPr>
          <w:rFonts w:eastAsia="Times New Roman" w:cs="Times New Roman"/>
          <w:color w:val="000000" w:themeColor="text1"/>
          <w:szCs w:val="24"/>
        </w:rPr>
        <w:t xml:space="preserve"> nie oznacza, że dla tej infrastruktury wymagane jest uzyskanie zezwolenia </w:t>
      </w:r>
      <w:r w:rsidR="008B6CC6" w:rsidRPr="002F79E3">
        <w:rPr>
          <w:rFonts w:eastAsia="Times New Roman" w:cs="Times New Roman"/>
          <w:color w:val="000000" w:themeColor="text1"/>
          <w:szCs w:val="24"/>
        </w:rPr>
        <w:t>na</w:t>
      </w:r>
      <w:r w:rsidR="00B52F71" w:rsidRPr="002F79E3">
        <w:rPr>
          <w:rFonts w:eastAsia="Times New Roman" w:cs="Times New Roman"/>
          <w:color w:val="000000" w:themeColor="text1"/>
          <w:szCs w:val="24"/>
        </w:rPr>
        <w:t> </w:t>
      </w:r>
      <w:r w:rsidR="008B6CC6" w:rsidRPr="002F79E3">
        <w:rPr>
          <w:rFonts w:eastAsia="Times New Roman" w:cs="Times New Roman"/>
          <w:color w:val="000000" w:themeColor="text1"/>
          <w:szCs w:val="24"/>
        </w:rPr>
        <w:t>budowę</w:t>
      </w:r>
      <w:r w:rsidR="004A470A" w:rsidRPr="002F79E3">
        <w:rPr>
          <w:rFonts w:eastAsia="Times New Roman" w:cs="Times New Roman"/>
          <w:color w:val="000000" w:themeColor="text1"/>
          <w:szCs w:val="24"/>
        </w:rPr>
        <w:t>, o którym mowa w art. 4 ust. 1 Prawa atomowego</w:t>
      </w:r>
      <w:r w:rsidR="00A12CBB" w:rsidRPr="002F79E3">
        <w:rPr>
          <w:rFonts w:eastAsia="Times New Roman" w:cs="Times New Roman"/>
          <w:color w:val="000000" w:themeColor="text1"/>
          <w:szCs w:val="24"/>
        </w:rPr>
        <w:t xml:space="preserve">. Specustawa </w:t>
      </w:r>
      <w:r w:rsidR="001D7001" w:rsidRPr="002F79E3">
        <w:rPr>
          <w:rFonts w:eastAsia="Times New Roman" w:cs="Times New Roman"/>
          <w:color w:val="000000" w:themeColor="text1"/>
          <w:szCs w:val="24"/>
        </w:rPr>
        <w:t>jądrowa, w tym jej</w:t>
      </w:r>
      <w:r w:rsidR="004A470A" w:rsidRPr="002F79E3">
        <w:rPr>
          <w:rFonts w:eastAsia="Times New Roman" w:cs="Times New Roman"/>
          <w:color w:val="000000" w:themeColor="text1"/>
          <w:szCs w:val="24"/>
        </w:rPr>
        <w:t> </w:t>
      </w:r>
      <w:r w:rsidR="001D7001" w:rsidRPr="002F79E3">
        <w:rPr>
          <w:rFonts w:eastAsia="Times New Roman" w:cs="Times New Roman"/>
          <w:color w:val="000000" w:themeColor="text1"/>
          <w:szCs w:val="24"/>
        </w:rPr>
        <w:t>art. 15 ust. 4</w:t>
      </w:r>
      <w:r w:rsidR="00715174" w:rsidRPr="002F79E3">
        <w:rPr>
          <w:rFonts w:eastAsia="Times New Roman" w:cs="Times New Roman"/>
          <w:color w:val="000000" w:themeColor="text1"/>
          <w:szCs w:val="24"/>
        </w:rPr>
        <w:t>a</w:t>
      </w:r>
      <w:r w:rsidR="001D7001" w:rsidRPr="002F79E3">
        <w:rPr>
          <w:rFonts w:eastAsia="Times New Roman" w:cs="Times New Roman"/>
          <w:color w:val="000000" w:themeColor="text1"/>
          <w:szCs w:val="24"/>
        </w:rPr>
        <w:t xml:space="preserve">, </w:t>
      </w:r>
      <w:r w:rsidR="00A12CBB" w:rsidRPr="002F79E3">
        <w:rPr>
          <w:rFonts w:eastAsia="Times New Roman" w:cs="Times New Roman"/>
          <w:color w:val="000000" w:themeColor="text1"/>
          <w:szCs w:val="24"/>
        </w:rPr>
        <w:t xml:space="preserve">nie przesądza, </w:t>
      </w:r>
      <w:r w:rsidR="001D7001" w:rsidRPr="002F79E3">
        <w:rPr>
          <w:rFonts w:eastAsia="Times New Roman" w:cs="Times New Roman"/>
          <w:color w:val="000000" w:themeColor="text1"/>
          <w:szCs w:val="24"/>
        </w:rPr>
        <w:t>która działalność wymaga uzyskania wyżej wymienionego zezwolenia</w:t>
      </w:r>
      <w:r w:rsidR="00B70AC3">
        <w:rPr>
          <w:rFonts w:eastAsia="Times New Roman" w:cs="Times New Roman"/>
          <w:color w:val="000000" w:themeColor="text1"/>
          <w:szCs w:val="24"/>
        </w:rPr>
        <w:t>,</w:t>
      </w:r>
      <w:r w:rsidR="001D7001" w:rsidRPr="002F79E3">
        <w:rPr>
          <w:rFonts w:eastAsia="Times New Roman" w:cs="Times New Roman"/>
          <w:color w:val="000000" w:themeColor="text1"/>
          <w:szCs w:val="24"/>
        </w:rPr>
        <w:t xml:space="preserve"> i to</w:t>
      </w:r>
      <w:r w:rsidR="00B70AC3">
        <w:rPr>
          <w:rFonts w:eastAsia="Times New Roman" w:cs="Times New Roman"/>
          <w:color w:val="000000" w:themeColor="text1"/>
          <w:szCs w:val="24"/>
        </w:rPr>
        <w:t>,</w:t>
      </w:r>
      <w:r w:rsidR="001D7001" w:rsidRPr="002F79E3">
        <w:rPr>
          <w:rFonts w:eastAsia="Times New Roman" w:cs="Times New Roman"/>
          <w:color w:val="000000" w:themeColor="text1"/>
          <w:szCs w:val="24"/>
        </w:rPr>
        <w:t xml:space="preserve"> czy konieczne jest jego uzyskanie, ustalane jest na</w:t>
      </w:r>
      <w:r w:rsidR="005C78B8" w:rsidRPr="002F79E3">
        <w:rPr>
          <w:rFonts w:eastAsia="Times New Roman" w:cs="Times New Roman"/>
          <w:color w:val="000000" w:themeColor="text1"/>
          <w:szCs w:val="24"/>
        </w:rPr>
        <w:t xml:space="preserve"> podstawie Prawa atomowego.</w:t>
      </w:r>
    </w:p>
    <w:p w14:paraId="116D3CEC" w14:textId="317C28C4" w:rsidR="00B5258B" w:rsidRPr="002F79E3" w:rsidRDefault="00AD30BE"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U</w:t>
      </w:r>
      <w:r w:rsidR="006464CA" w:rsidRPr="002F79E3">
        <w:rPr>
          <w:rFonts w:eastAsia="Times New Roman" w:cs="Times New Roman"/>
          <w:color w:val="000000" w:themeColor="text1"/>
          <w:szCs w:val="24"/>
        </w:rPr>
        <w:t>sunięcie określenia „infrastruktura niezbędna do obsługi” z definicji „inwestycji w zakresie budowy obiektu energetyki jądrowej” i dodanie go do definicji „obiektu energetyki jądrowej” jest rozwiązaniem bardziej czytelnym i spójnym systemowo – w art. 2 pkt 1b specustawy jądrowej przesądzono, że infrastruktura niezbędna do obsługi to: „obiekty, urządzenia, sieci i</w:t>
      </w:r>
      <w:r w:rsidR="00143FFF" w:rsidRPr="002F79E3">
        <w:rPr>
          <w:rFonts w:eastAsia="Times New Roman" w:cs="Times New Roman"/>
          <w:color w:val="000000" w:themeColor="text1"/>
          <w:szCs w:val="24"/>
        </w:rPr>
        <w:t> </w:t>
      </w:r>
      <w:r w:rsidR="006464CA" w:rsidRPr="002F79E3">
        <w:rPr>
          <w:rFonts w:eastAsia="Times New Roman" w:cs="Times New Roman"/>
          <w:color w:val="000000" w:themeColor="text1"/>
          <w:szCs w:val="24"/>
        </w:rPr>
        <w:t>instalacje niezbędne do budowy, przebudowy, remontu, utrzymania, użytkowania, zmiany sposobu użytkowania, rozruchu, eksploatacji lub rozbiórki obiektu energetyki jądrowej, w</w:t>
      </w:r>
      <w:r w:rsidR="00143FFF" w:rsidRPr="002F79E3">
        <w:rPr>
          <w:rFonts w:eastAsia="Times New Roman" w:cs="Times New Roman"/>
          <w:color w:val="000000" w:themeColor="text1"/>
          <w:szCs w:val="24"/>
        </w:rPr>
        <w:t> </w:t>
      </w:r>
      <w:r w:rsidR="006464CA" w:rsidRPr="002F79E3">
        <w:rPr>
          <w:rFonts w:eastAsia="Times New Roman" w:cs="Times New Roman"/>
          <w:color w:val="000000" w:themeColor="text1"/>
          <w:szCs w:val="24"/>
        </w:rPr>
        <w:t>szczególności: stacje elektroenergetyczne, tymczasowe obiekty budowlane, obiekty sieci gazowej, sieci i przyłącza elektroenergetyczne, wodociągowe, kanalizacyjne, ciepłownicze, telekomunikacyjne, teleinformatyczne i chłodnicze, infrastruktura drogowa, hydrotechniczna i</w:t>
      </w:r>
      <w:r w:rsidR="00143FFF" w:rsidRPr="002F79E3">
        <w:rPr>
          <w:rFonts w:eastAsia="Times New Roman" w:cs="Times New Roman"/>
          <w:color w:val="000000" w:themeColor="text1"/>
          <w:szCs w:val="24"/>
        </w:rPr>
        <w:t> </w:t>
      </w:r>
      <w:r w:rsidR="006464CA" w:rsidRPr="002F79E3">
        <w:rPr>
          <w:rFonts w:eastAsia="Times New Roman" w:cs="Times New Roman"/>
          <w:color w:val="000000" w:themeColor="text1"/>
          <w:szCs w:val="24"/>
        </w:rPr>
        <w:t xml:space="preserve">kolejowa, place składowe, obiekty magazynowe, magazyny energii, instalacje do produkcji, dystrybucji lub magazynowania wodoru, budynki produkcyjne, montownie lub wytwórnie”. </w:t>
      </w:r>
      <w:r w:rsidR="006464CA" w:rsidRPr="002F79E3">
        <w:rPr>
          <w:rFonts w:eastAsia="Times New Roman" w:cs="Times New Roman"/>
          <w:color w:val="000000" w:themeColor="text1"/>
          <w:szCs w:val="24"/>
        </w:rPr>
        <w:lastRenderedPageBreak/>
        <w:t>W</w:t>
      </w:r>
      <w:r w:rsidR="00143FFF" w:rsidRPr="002F79E3">
        <w:rPr>
          <w:rFonts w:eastAsia="Times New Roman" w:cs="Times New Roman"/>
          <w:color w:val="000000" w:themeColor="text1"/>
          <w:szCs w:val="24"/>
        </w:rPr>
        <w:t> </w:t>
      </w:r>
      <w:r w:rsidR="00A147DD" w:rsidRPr="002F79E3">
        <w:rPr>
          <w:rFonts w:eastAsia="Times New Roman" w:cs="Times New Roman"/>
          <w:color w:val="000000" w:themeColor="text1"/>
          <w:szCs w:val="24"/>
        </w:rPr>
        <w:t>wyżej wymienionym artykule</w:t>
      </w:r>
      <w:r w:rsidR="006464CA" w:rsidRPr="002F79E3">
        <w:rPr>
          <w:rFonts w:eastAsia="Times New Roman" w:cs="Times New Roman"/>
          <w:color w:val="000000" w:themeColor="text1"/>
          <w:szCs w:val="24"/>
        </w:rPr>
        <w:t xml:space="preserve"> </w:t>
      </w:r>
      <w:r w:rsidR="00E908E6" w:rsidRPr="002F79E3">
        <w:rPr>
          <w:rFonts w:eastAsia="Times New Roman" w:cs="Times New Roman"/>
          <w:color w:val="000000" w:themeColor="text1"/>
          <w:szCs w:val="24"/>
        </w:rPr>
        <w:t xml:space="preserve">specustawy jądrowej </w:t>
      </w:r>
      <w:r w:rsidR="006464CA" w:rsidRPr="002F79E3">
        <w:rPr>
          <w:rFonts w:eastAsia="Times New Roman" w:cs="Times New Roman"/>
          <w:color w:val="000000" w:themeColor="text1"/>
          <w:szCs w:val="24"/>
        </w:rPr>
        <w:t>powiązano infrastrukturę niezbędną do</w:t>
      </w:r>
      <w:r w:rsidR="00731B68" w:rsidRPr="002F79E3">
        <w:rPr>
          <w:rFonts w:eastAsia="Times New Roman" w:cs="Times New Roman"/>
          <w:color w:val="000000" w:themeColor="text1"/>
          <w:szCs w:val="24"/>
        </w:rPr>
        <w:t> </w:t>
      </w:r>
      <w:r w:rsidR="006464CA" w:rsidRPr="002F79E3">
        <w:rPr>
          <w:rFonts w:eastAsia="Times New Roman" w:cs="Times New Roman"/>
          <w:color w:val="000000" w:themeColor="text1"/>
          <w:szCs w:val="24"/>
        </w:rPr>
        <w:t>obsługi z obiektem energetyki jądrowej, a</w:t>
      </w:r>
      <w:r w:rsidR="00A147DD" w:rsidRPr="002F79E3">
        <w:rPr>
          <w:rFonts w:eastAsia="Times New Roman" w:cs="Times New Roman"/>
          <w:color w:val="000000" w:themeColor="text1"/>
          <w:szCs w:val="24"/>
        </w:rPr>
        <w:t> </w:t>
      </w:r>
      <w:r w:rsidR="006464CA" w:rsidRPr="002F79E3">
        <w:rPr>
          <w:rFonts w:eastAsia="Times New Roman" w:cs="Times New Roman"/>
          <w:color w:val="000000" w:themeColor="text1"/>
          <w:szCs w:val="24"/>
        </w:rPr>
        <w:t>nie</w:t>
      </w:r>
      <w:r w:rsidR="00A147DD" w:rsidRPr="002F79E3">
        <w:rPr>
          <w:rFonts w:eastAsia="Times New Roman" w:cs="Times New Roman"/>
          <w:color w:val="000000" w:themeColor="text1"/>
          <w:szCs w:val="24"/>
        </w:rPr>
        <w:t> </w:t>
      </w:r>
      <w:r w:rsidR="006464CA" w:rsidRPr="002F79E3">
        <w:rPr>
          <w:rFonts w:eastAsia="Times New Roman" w:cs="Times New Roman"/>
          <w:color w:val="000000" w:themeColor="text1"/>
          <w:szCs w:val="24"/>
        </w:rPr>
        <w:t xml:space="preserve">inwestycją w zakresie budowy </w:t>
      </w:r>
      <w:r w:rsidR="00E655F7" w:rsidRPr="002F79E3">
        <w:rPr>
          <w:rFonts w:eastAsia="Times New Roman" w:cs="Times New Roman"/>
          <w:color w:val="000000" w:themeColor="text1"/>
          <w:szCs w:val="24"/>
        </w:rPr>
        <w:t>obiektu energetyki jądrowej</w:t>
      </w:r>
      <w:r w:rsidR="00B70AC3">
        <w:rPr>
          <w:rFonts w:eastAsia="Times New Roman" w:cs="Times New Roman"/>
          <w:color w:val="000000" w:themeColor="text1"/>
          <w:szCs w:val="24"/>
        </w:rPr>
        <w:t>,</w:t>
      </w:r>
      <w:r w:rsidR="00E655F7" w:rsidRPr="002F79E3">
        <w:rPr>
          <w:rFonts w:eastAsia="Times New Roman" w:cs="Times New Roman"/>
          <w:color w:val="000000" w:themeColor="text1"/>
          <w:szCs w:val="24"/>
        </w:rPr>
        <w:t xml:space="preserve"> i ten związek powinien zostać odzwierciedlony w brzmieniu art. 2 pkt 2</w:t>
      </w:r>
      <w:r w:rsidR="00281693" w:rsidRPr="002F79E3">
        <w:rPr>
          <w:rFonts w:eastAsia="Times New Roman" w:cs="Times New Roman"/>
          <w:color w:val="000000" w:themeColor="text1"/>
          <w:szCs w:val="24"/>
        </w:rPr>
        <w:t xml:space="preserve"> </w:t>
      </w:r>
      <w:r w:rsidR="00E655F7" w:rsidRPr="002F79E3">
        <w:rPr>
          <w:rFonts w:eastAsia="Times New Roman" w:cs="Times New Roman"/>
          <w:color w:val="000000" w:themeColor="text1"/>
          <w:szCs w:val="24"/>
        </w:rPr>
        <w:t>specustawy jądrowej.</w:t>
      </w:r>
    </w:p>
    <w:p w14:paraId="1179D106" w14:textId="14B37388" w:rsidR="000F3D05" w:rsidRPr="002F79E3" w:rsidRDefault="00311633"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Projektem ustawy proponuje się również zastąpienie</w:t>
      </w:r>
      <w:r w:rsidR="00F449D0" w:rsidRPr="002F79E3">
        <w:rPr>
          <w:rFonts w:eastAsia="Times New Roman" w:cs="Times New Roman"/>
          <w:color w:val="000000" w:themeColor="text1"/>
          <w:szCs w:val="24"/>
        </w:rPr>
        <w:t xml:space="preserve">, użytego w </w:t>
      </w:r>
      <w:r w:rsidR="004D7CE9" w:rsidRPr="002F79E3">
        <w:rPr>
          <w:rFonts w:eastAsia="Times New Roman" w:cs="Times New Roman"/>
          <w:color w:val="000000" w:themeColor="text1"/>
          <w:szCs w:val="24"/>
        </w:rPr>
        <w:t xml:space="preserve">art. 2 pkt 2 oraz </w:t>
      </w:r>
      <w:r w:rsidR="00564618" w:rsidRPr="002F79E3">
        <w:rPr>
          <w:rFonts w:eastAsia="Times New Roman" w:cs="Times New Roman"/>
          <w:color w:val="000000" w:themeColor="text1"/>
          <w:szCs w:val="24"/>
        </w:rPr>
        <w:t xml:space="preserve">w </w:t>
      </w:r>
      <w:r w:rsidR="004D7CE9" w:rsidRPr="002F79E3">
        <w:rPr>
          <w:rFonts w:eastAsia="Times New Roman" w:cs="Times New Roman"/>
          <w:color w:val="000000" w:themeColor="text1"/>
          <w:szCs w:val="24"/>
        </w:rPr>
        <w:t xml:space="preserve">art. </w:t>
      </w:r>
      <w:r w:rsidR="002E7E6D" w:rsidRPr="002F79E3">
        <w:rPr>
          <w:rFonts w:eastAsia="Times New Roman" w:cs="Times New Roman"/>
          <w:color w:val="000000" w:themeColor="text1"/>
          <w:szCs w:val="24"/>
        </w:rPr>
        <w:t xml:space="preserve">3b </w:t>
      </w:r>
      <w:r w:rsidR="004D7CE9" w:rsidRPr="002F79E3">
        <w:rPr>
          <w:rFonts w:eastAsia="Times New Roman" w:cs="Times New Roman"/>
          <w:color w:val="000000" w:themeColor="text1"/>
          <w:szCs w:val="24"/>
        </w:rPr>
        <w:t>ust.</w:t>
      </w:r>
      <w:r w:rsidR="00B70AC3">
        <w:rPr>
          <w:rFonts w:eastAsia="Times New Roman" w:cs="Times New Roman"/>
          <w:color w:val="000000" w:themeColor="text1"/>
          <w:szCs w:val="24"/>
        </w:rPr>
        <w:t> </w:t>
      </w:r>
      <w:r w:rsidR="004D7CE9" w:rsidRPr="002F79E3">
        <w:rPr>
          <w:rFonts w:eastAsia="Times New Roman" w:cs="Times New Roman"/>
          <w:color w:val="000000" w:themeColor="text1"/>
          <w:szCs w:val="24"/>
        </w:rPr>
        <w:t>1 pkt</w:t>
      </w:r>
      <w:r w:rsidRPr="002F79E3">
        <w:rPr>
          <w:rFonts w:eastAsia="Times New Roman" w:cs="Times New Roman"/>
          <w:color w:val="000000" w:themeColor="text1"/>
          <w:szCs w:val="24"/>
        </w:rPr>
        <w:t xml:space="preserve"> </w:t>
      </w:r>
      <w:r w:rsidR="002E7E6D" w:rsidRPr="002F79E3">
        <w:rPr>
          <w:rFonts w:eastAsia="Times New Roman" w:cs="Times New Roman"/>
          <w:color w:val="000000" w:themeColor="text1"/>
          <w:szCs w:val="24"/>
        </w:rPr>
        <w:t xml:space="preserve">4 specustawy jądrowej, </w:t>
      </w:r>
      <w:r w:rsidRPr="002F79E3">
        <w:rPr>
          <w:rFonts w:eastAsia="Times New Roman" w:cs="Times New Roman"/>
          <w:color w:val="000000" w:themeColor="text1"/>
          <w:szCs w:val="24"/>
        </w:rPr>
        <w:t>określenia „</w:t>
      </w:r>
      <w:r w:rsidR="00F449D0" w:rsidRPr="002F79E3">
        <w:rPr>
          <w:szCs w:val="24"/>
        </w:rPr>
        <w:t>zakład do wydobywania rud uranu lub toru ze złóż i</w:t>
      </w:r>
      <w:r w:rsidR="004C5746" w:rsidRPr="002F79E3">
        <w:rPr>
          <w:szCs w:val="24"/>
        </w:rPr>
        <w:t> </w:t>
      </w:r>
      <w:r w:rsidR="00F449D0" w:rsidRPr="002F79E3">
        <w:rPr>
          <w:szCs w:val="24"/>
        </w:rPr>
        <w:t>do ich wstępnego przetwarzania</w:t>
      </w:r>
      <w:r w:rsidR="002E7E6D" w:rsidRPr="002F79E3">
        <w:rPr>
          <w:szCs w:val="24"/>
        </w:rPr>
        <w:t>” określeniem „</w:t>
      </w:r>
      <w:r w:rsidR="00674ECB" w:rsidRPr="002F79E3">
        <w:rPr>
          <w:szCs w:val="24"/>
        </w:rPr>
        <w:t>zakład wydobywania rud uranu lub toru ze</w:t>
      </w:r>
      <w:r w:rsidR="004C5746" w:rsidRPr="002F79E3">
        <w:rPr>
          <w:szCs w:val="24"/>
        </w:rPr>
        <w:t> </w:t>
      </w:r>
      <w:r w:rsidR="00674ECB" w:rsidRPr="002F79E3">
        <w:rPr>
          <w:szCs w:val="24"/>
        </w:rPr>
        <w:t>złóż oraz ich wstępnego przetwarzania”. Celem zmiany jest zwiększenie poprawności językowej</w:t>
      </w:r>
      <w:r w:rsidR="004A470A" w:rsidRPr="002F79E3">
        <w:rPr>
          <w:szCs w:val="24"/>
        </w:rPr>
        <w:t xml:space="preserve"> w odniesieniu do określenia, którym posługuje się specustawa jądrowa.</w:t>
      </w:r>
    </w:p>
    <w:p w14:paraId="199707BC" w14:textId="765A4EE5" w:rsidR="00AF6DA4" w:rsidRPr="002F79E3" w:rsidRDefault="00AF6DA4"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b/>
          <w:bCs/>
          <w:color w:val="000000" w:themeColor="text1"/>
          <w:szCs w:val="24"/>
        </w:rPr>
        <w:t>Art. 1 pkt 2</w:t>
      </w:r>
      <w:r w:rsidR="00E7749F" w:rsidRPr="002F79E3">
        <w:rPr>
          <w:rFonts w:eastAsia="Times New Roman" w:cs="Times New Roman"/>
          <w:b/>
          <w:bCs/>
          <w:color w:val="000000" w:themeColor="text1"/>
          <w:szCs w:val="24"/>
        </w:rPr>
        <w:t xml:space="preserve"> </w:t>
      </w:r>
      <w:r w:rsidRPr="002F79E3">
        <w:rPr>
          <w:rFonts w:eastAsia="Times New Roman" w:cs="Times New Roman"/>
          <w:b/>
          <w:bCs/>
          <w:color w:val="000000" w:themeColor="text1"/>
          <w:szCs w:val="24"/>
        </w:rPr>
        <w:t xml:space="preserve">projektu ustawy </w:t>
      </w:r>
      <w:r w:rsidR="004B17A9" w:rsidRPr="002F79E3">
        <w:rPr>
          <w:rFonts w:eastAsia="Times New Roman" w:cs="Times New Roman"/>
          <w:b/>
          <w:bCs/>
          <w:color w:val="000000" w:themeColor="text1"/>
          <w:szCs w:val="24"/>
        </w:rPr>
        <w:t>–</w:t>
      </w:r>
      <w:r w:rsidRPr="002F79E3">
        <w:rPr>
          <w:rFonts w:eastAsia="Times New Roman" w:cs="Times New Roman"/>
          <w:b/>
          <w:bCs/>
          <w:color w:val="000000" w:themeColor="text1"/>
          <w:szCs w:val="24"/>
        </w:rPr>
        <w:t xml:space="preserve"> </w:t>
      </w:r>
      <w:r w:rsidR="004B17A9" w:rsidRPr="002F79E3">
        <w:rPr>
          <w:rFonts w:eastAsia="Times New Roman" w:cs="Times New Roman"/>
          <w:b/>
          <w:bCs/>
          <w:color w:val="000000" w:themeColor="text1"/>
          <w:szCs w:val="24"/>
        </w:rPr>
        <w:t>zmiana art. 3a ust. 1 specustawy jądrowej</w:t>
      </w:r>
    </w:p>
    <w:p w14:paraId="433349DF" w14:textId="4363E9F8" w:rsidR="004B17A9" w:rsidRPr="002F79E3" w:rsidRDefault="004B17A9"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Celem zmiany art. 3a ust. 1 specustawy jądrowej jest jednoznaczne przesądze</w:t>
      </w:r>
      <w:r w:rsidR="002E5353" w:rsidRPr="002F79E3">
        <w:rPr>
          <w:rFonts w:eastAsia="Times New Roman" w:cs="Times New Roman"/>
          <w:color w:val="000000" w:themeColor="text1"/>
          <w:szCs w:val="24"/>
        </w:rPr>
        <w:t>nie</w:t>
      </w:r>
      <w:r w:rsidR="00B70AC3">
        <w:rPr>
          <w:rFonts w:eastAsia="Times New Roman" w:cs="Times New Roman"/>
          <w:color w:val="000000" w:themeColor="text1"/>
          <w:szCs w:val="24"/>
        </w:rPr>
        <w:t>,</w:t>
      </w:r>
      <w:r w:rsidR="00E5490D" w:rsidRPr="002F79E3">
        <w:rPr>
          <w:rFonts w:eastAsia="Times New Roman" w:cs="Times New Roman"/>
          <w:color w:val="000000" w:themeColor="text1"/>
          <w:szCs w:val="24"/>
        </w:rPr>
        <w:t xml:space="preserve"> </w:t>
      </w:r>
      <w:r w:rsidR="00EF79FE" w:rsidRPr="002F79E3">
        <w:rPr>
          <w:rFonts w:eastAsia="Times New Roman" w:cs="Times New Roman"/>
          <w:color w:val="000000" w:themeColor="text1"/>
          <w:szCs w:val="24"/>
        </w:rPr>
        <w:t xml:space="preserve">do uzyskania </w:t>
      </w:r>
      <w:r w:rsidR="00990C42" w:rsidRPr="002F79E3">
        <w:rPr>
          <w:rFonts w:eastAsia="Times New Roman" w:cs="Times New Roman"/>
          <w:color w:val="000000" w:themeColor="text1"/>
          <w:szCs w:val="24"/>
        </w:rPr>
        <w:t>jakich decyzji uprawnia decyzja zasadnicza.</w:t>
      </w:r>
      <w:r w:rsidR="001F024E" w:rsidRPr="002F79E3">
        <w:rPr>
          <w:rFonts w:eastAsia="Times New Roman" w:cs="Times New Roman"/>
          <w:color w:val="000000" w:themeColor="text1"/>
          <w:szCs w:val="24"/>
        </w:rPr>
        <w:t xml:space="preserve"> Zaproponowane w projekcie ustawy rozwiązanie ma </w:t>
      </w:r>
      <w:r w:rsidR="006E5889" w:rsidRPr="002F79E3">
        <w:rPr>
          <w:rFonts w:eastAsia="Times New Roman" w:cs="Times New Roman"/>
          <w:color w:val="000000" w:themeColor="text1"/>
          <w:szCs w:val="24"/>
        </w:rPr>
        <w:t>zwłaszcza wyeliminować wątpliwości związane z relacją między decyzją zasadniczą a</w:t>
      </w:r>
      <w:r w:rsidR="00616F81" w:rsidRPr="002F79E3">
        <w:rPr>
          <w:rFonts w:eastAsia="Times New Roman" w:cs="Times New Roman"/>
          <w:color w:val="000000" w:themeColor="text1"/>
          <w:szCs w:val="24"/>
        </w:rPr>
        <w:t> </w:t>
      </w:r>
      <w:r w:rsidR="006E5889" w:rsidRPr="002F79E3">
        <w:rPr>
          <w:rFonts w:eastAsia="Times New Roman" w:cs="Times New Roman"/>
          <w:color w:val="000000" w:themeColor="text1"/>
          <w:szCs w:val="24"/>
        </w:rPr>
        <w:t xml:space="preserve">decyzją o środowiskowych uwarunkowaniach </w:t>
      </w:r>
      <w:r w:rsidR="00B52D35" w:rsidRPr="002F79E3">
        <w:rPr>
          <w:rFonts w:eastAsia="Times New Roman" w:cs="Times New Roman"/>
          <w:color w:val="000000" w:themeColor="text1"/>
          <w:szCs w:val="24"/>
        </w:rPr>
        <w:t xml:space="preserve">i </w:t>
      </w:r>
      <w:r w:rsidR="00CB435C" w:rsidRPr="002F79E3">
        <w:rPr>
          <w:rFonts w:eastAsia="Times New Roman" w:cs="Times New Roman"/>
          <w:color w:val="000000" w:themeColor="text1"/>
          <w:szCs w:val="24"/>
        </w:rPr>
        <w:t>przesądzić, że decyzja zasadnicza nie wiąże organu wydającego decyzję o</w:t>
      </w:r>
      <w:r w:rsidR="00990C42" w:rsidRPr="002F79E3">
        <w:rPr>
          <w:rFonts w:eastAsia="Times New Roman" w:cs="Times New Roman"/>
          <w:color w:val="000000" w:themeColor="text1"/>
          <w:szCs w:val="24"/>
        </w:rPr>
        <w:t> </w:t>
      </w:r>
      <w:r w:rsidR="00CB435C" w:rsidRPr="002F79E3">
        <w:rPr>
          <w:rFonts w:eastAsia="Times New Roman" w:cs="Times New Roman"/>
          <w:color w:val="000000" w:themeColor="text1"/>
          <w:szCs w:val="24"/>
        </w:rPr>
        <w:t>środowiskowych uwarunkowaniach</w:t>
      </w:r>
      <w:r w:rsidR="00223537" w:rsidRPr="002F79E3">
        <w:rPr>
          <w:rFonts w:eastAsia="Times New Roman" w:cs="Times New Roman"/>
          <w:color w:val="000000" w:themeColor="text1"/>
          <w:szCs w:val="24"/>
        </w:rPr>
        <w:t xml:space="preserve"> oraz decyzję, o której mowa w art. 11 ust. 1</w:t>
      </w:r>
      <w:r w:rsidR="005D5534" w:rsidRPr="002F79E3">
        <w:rPr>
          <w:rFonts w:eastAsia="Times New Roman" w:cs="Times New Roman"/>
          <w:color w:val="000000" w:themeColor="text1"/>
          <w:szCs w:val="24"/>
        </w:rPr>
        <w:t xml:space="preserve">. Powyższe ma </w:t>
      </w:r>
      <w:r w:rsidR="00C66177" w:rsidRPr="002F79E3">
        <w:rPr>
          <w:rFonts w:eastAsia="Times New Roman" w:cs="Times New Roman"/>
          <w:color w:val="000000" w:themeColor="text1"/>
          <w:szCs w:val="24"/>
        </w:rPr>
        <w:t>wyeliminować wątpliwości dotyczące zgodności</w:t>
      </w:r>
      <w:r w:rsidR="003477D0" w:rsidRPr="002F79E3">
        <w:rPr>
          <w:rFonts w:eastAsia="Times New Roman" w:cs="Times New Roman"/>
          <w:color w:val="000000" w:themeColor="text1"/>
          <w:szCs w:val="24"/>
        </w:rPr>
        <w:t xml:space="preserve"> przepisów specustawy jądrowej</w:t>
      </w:r>
      <w:r w:rsidR="005D5534" w:rsidRPr="002F79E3">
        <w:rPr>
          <w:rFonts w:eastAsia="Times New Roman" w:cs="Times New Roman"/>
          <w:color w:val="000000" w:themeColor="text1"/>
          <w:szCs w:val="24"/>
        </w:rPr>
        <w:t xml:space="preserve"> </w:t>
      </w:r>
      <w:r w:rsidR="003477D0" w:rsidRPr="002F79E3">
        <w:rPr>
          <w:rFonts w:eastAsia="Times New Roman" w:cs="Times New Roman"/>
          <w:color w:val="000000" w:themeColor="text1"/>
          <w:szCs w:val="24"/>
        </w:rPr>
        <w:t>z</w:t>
      </w:r>
      <w:r w:rsidR="001147F4" w:rsidRPr="002F79E3">
        <w:rPr>
          <w:rFonts w:eastAsia="Times New Roman" w:cs="Times New Roman"/>
          <w:color w:val="000000" w:themeColor="text1"/>
          <w:szCs w:val="24"/>
        </w:rPr>
        <w:t> </w:t>
      </w:r>
      <w:r w:rsidR="003477D0" w:rsidRPr="002F79E3">
        <w:rPr>
          <w:rFonts w:eastAsia="Times New Roman" w:cs="Times New Roman"/>
          <w:color w:val="000000" w:themeColor="text1"/>
          <w:szCs w:val="24"/>
        </w:rPr>
        <w:t>dyrektywą 2011/92/UE z dnia 13 grudnia 2011 r. w sprawie oceny skutków wywieranych przez niektóre przedsięwzięcia publiczne i prywatne na środowisko</w:t>
      </w:r>
      <w:r w:rsidR="008418A3" w:rsidRPr="002F79E3">
        <w:rPr>
          <w:rFonts w:eastAsia="Times New Roman" w:cs="Times New Roman"/>
          <w:color w:val="000000" w:themeColor="text1"/>
          <w:szCs w:val="24"/>
        </w:rPr>
        <w:t xml:space="preserve"> (Dz.</w:t>
      </w:r>
      <w:r w:rsidR="00540423" w:rsidRPr="002F79E3">
        <w:rPr>
          <w:rFonts w:eastAsia="Times New Roman" w:cs="Times New Roman"/>
          <w:color w:val="000000" w:themeColor="text1"/>
          <w:szCs w:val="24"/>
        </w:rPr>
        <w:t> </w:t>
      </w:r>
      <w:r w:rsidR="008418A3" w:rsidRPr="002F79E3">
        <w:rPr>
          <w:rFonts w:eastAsia="Times New Roman" w:cs="Times New Roman"/>
          <w:color w:val="000000" w:themeColor="text1"/>
          <w:szCs w:val="24"/>
        </w:rPr>
        <w:t xml:space="preserve">Urz. UE L </w:t>
      </w:r>
      <w:r w:rsidR="00540423" w:rsidRPr="002F79E3">
        <w:rPr>
          <w:rFonts w:eastAsia="Times New Roman" w:cs="Times New Roman"/>
          <w:color w:val="000000" w:themeColor="text1"/>
          <w:szCs w:val="24"/>
        </w:rPr>
        <w:t>26 z 28.</w:t>
      </w:r>
      <w:r w:rsidR="00B70AC3">
        <w:rPr>
          <w:rFonts w:eastAsia="Times New Roman" w:cs="Times New Roman"/>
          <w:color w:val="000000" w:themeColor="text1"/>
          <w:szCs w:val="24"/>
        </w:rPr>
        <w:t>0</w:t>
      </w:r>
      <w:r w:rsidR="00540423" w:rsidRPr="002F79E3">
        <w:rPr>
          <w:rFonts w:eastAsia="Times New Roman" w:cs="Times New Roman"/>
          <w:color w:val="000000" w:themeColor="text1"/>
          <w:szCs w:val="24"/>
        </w:rPr>
        <w:t>1.2012</w:t>
      </w:r>
      <w:r w:rsidR="00B70AC3">
        <w:rPr>
          <w:rFonts w:eastAsia="Times New Roman" w:cs="Times New Roman"/>
          <w:color w:val="000000" w:themeColor="text1"/>
          <w:szCs w:val="24"/>
        </w:rPr>
        <w:t>,</w:t>
      </w:r>
      <w:r w:rsidR="00540423" w:rsidRPr="002F79E3">
        <w:rPr>
          <w:rFonts w:eastAsia="Times New Roman" w:cs="Times New Roman"/>
          <w:color w:val="000000" w:themeColor="text1"/>
          <w:szCs w:val="24"/>
        </w:rPr>
        <w:t xml:space="preserve"> str. 1)</w:t>
      </w:r>
      <w:r w:rsidR="00CB435C" w:rsidRPr="002F79E3">
        <w:rPr>
          <w:rFonts w:eastAsia="Times New Roman" w:cs="Times New Roman"/>
          <w:color w:val="000000" w:themeColor="text1"/>
          <w:szCs w:val="24"/>
        </w:rPr>
        <w:t>.</w:t>
      </w:r>
      <w:r w:rsidR="00E11457" w:rsidRPr="002F79E3">
        <w:rPr>
          <w:rFonts w:eastAsia="Times New Roman" w:cs="Times New Roman"/>
          <w:color w:val="000000" w:themeColor="text1"/>
          <w:szCs w:val="24"/>
        </w:rPr>
        <w:t xml:space="preserve"> </w:t>
      </w:r>
    </w:p>
    <w:p w14:paraId="72F0F73D" w14:textId="6B13A675" w:rsidR="00BD5371" w:rsidRPr="002F79E3" w:rsidRDefault="00BD5371"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b/>
          <w:bCs/>
          <w:color w:val="000000" w:themeColor="text1"/>
          <w:szCs w:val="24"/>
        </w:rPr>
        <w:t xml:space="preserve">Art. 1 pkt </w:t>
      </w:r>
      <w:r w:rsidR="00A52E1C" w:rsidRPr="002F79E3">
        <w:rPr>
          <w:rFonts w:eastAsia="Times New Roman" w:cs="Times New Roman"/>
          <w:b/>
          <w:bCs/>
          <w:color w:val="000000" w:themeColor="text1"/>
          <w:szCs w:val="24"/>
        </w:rPr>
        <w:t>4</w:t>
      </w:r>
      <w:r w:rsidR="00E908E6" w:rsidRPr="002F79E3">
        <w:rPr>
          <w:rFonts w:eastAsia="Times New Roman" w:cs="Times New Roman"/>
          <w:b/>
          <w:bCs/>
          <w:color w:val="000000" w:themeColor="text1"/>
          <w:szCs w:val="24"/>
        </w:rPr>
        <w:t>, 1</w:t>
      </w:r>
      <w:r w:rsidR="00D46C7D" w:rsidRPr="002F79E3">
        <w:rPr>
          <w:rFonts w:eastAsia="Times New Roman" w:cs="Times New Roman"/>
          <w:b/>
          <w:bCs/>
          <w:color w:val="000000" w:themeColor="text1"/>
          <w:szCs w:val="24"/>
        </w:rPr>
        <w:t>2</w:t>
      </w:r>
      <w:r w:rsidR="00E908E6" w:rsidRPr="002F79E3">
        <w:rPr>
          <w:rFonts w:eastAsia="Times New Roman" w:cs="Times New Roman"/>
          <w:b/>
          <w:bCs/>
          <w:color w:val="000000" w:themeColor="text1"/>
          <w:szCs w:val="24"/>
        </w:rPr>
        <w:t>, 1</w:t>
      </w:r>
      <w:r w:rsidR="00212A4B" w:rsidRPr="002F79E3">
        <w:rPr>
          <w:rFonts w:eastAsia="Times New Roman" w:cs="Times New Roman"/>
          <w:b/>
          <w:bCs/>
          <w:color w:val="000000" w:themeColor="text1"/>
          <w:szCs w:val="24"/>
        </w:rPr>
        <w:t>4</w:t>
      </w:r>
      <w:r w:rsidR="00535533" w:rsidRPr="002F79E3">
        <w:rPr>
          <w:rFonts w:eastAsia="Times New Roman" w:cs="Times New Roman"/>
          <w:b/>
          <w:bCs/>
          <w:color w:val="000000" w:themeColor="text1"/>
          <w:szCs w:val="24"/>
        </w:rPr>
        <w:t>, 1</w:t>
      </w:r>
      <w:r w:rsidR="009771DB" w:rsidRPr="002F79E3">
        <w:rPr>
          <w:rFonts w:eastAsia="Times New Roman" w:cs="Times New Roman"/>
          <w:b/>
          <w:bCs/>
          <w:color w:val="000000" w:themeColor="text1"/>
          <w:szCs w:val="24"/>
        </w:rPr>
        <w:t>6</w:t>
      </w:r>
      <w:r w:rsidR="00A75CC2">
        <w:rPr>
          <w:rFonts w:eastAsia="Times New Roman" w:cs="Times New Roman"/>
          <w:b/>
          <w:bCs/>
          <w:color w:val="000000" w:themeColor="text1"/>
          <w:szCs w:val="24"/>
        </w:rPr>
        <w:t>–</w:t>
      </w:r>
      <w:r w:rsidR="007F6C32" w:rsidRPr="002F79E3">
        <w:rPr>
          <w:rFonts w:eastAsia="Times New Roman" w:cs="Times New Roman"/>
          <w:b/>
          <w:bCs/>
          <w:color w:val="000000" w:themeColor="text1"/>
          <w:szCs w:val="24"/>
        </w:rPr>
        <w:t>1</w:t>
      </w:r>
      <w:r w:rsidR="009771DB" w:rsidRPr="002F79E3">
        <w:rPr>
          <w:rFonts w:eastAsia="Times New Roman" w:cs="Times New Roman"/>
          <w:b/>
          <w:bCs/>
          <w:color w:val="000000" w:themeColor="text1"/>
          <w:szCs w:val="24"/>
        </w:rPr>
        <w:t>8</w:t>
      </w:r>
      <w:r w:rsidR="00E908E6" w:rsidRPr="002F79E3">
        <w:rPr>
          <w:rFonts w:eastAsia="Times New Roman" w:cs="Times New Roman"/>
          <w:b/>
          <w:bCs/>
          <w:color w:val="000000" w:themeColor="text1"/>
          <w:szCs w:val="24"/>
        </w:rPr>
        <w:t xml:space="preserve"> </w:t>
      </w:r>
      <w:r w:rsidRPr="002F79E3">
        <w:rPr>
          <w:rFonts w:eastAsia="Times New Roman" w:cs="Times New Roman"/>
          <w:b/>
          <w:bCs/>
          <w:color w:val="000000" w:themeColor="text1"/>
          <w:szCs w:val="24"/>
        </w:rPr>
        <w:t>projektu ustawy</w:t>
      </w:r>
      <w:r w:rsidR="00D209ED" w:rsidRPr="002F79E3">
        <w:rPr>
          <w:rFonts w:eastAsia="Times New Roman" w:cs="Times New Roman"/>
          <w:b/>
          <w:bCs/>
          <w:color w:val="000000" w:themeColor="text1"/>
          <w:szCs w:val="24"/>
        </w:rPr>
        <w:t xml:space="preserve"> </w:t>
      </w:r>
      <w:r w:rsidRPr="002F79E3">
        <w:rPr>
          <w:rFonts w:eastAsia="Times New Roman" w:cs="Times New Roman"/>
          <w:b/>
          <w:bCs/>
          <w:color w:val="000000" w:themeColor="text1"/>
          <w:szCs w:val="24"/>
        </w:rPr>
        <w:t xml:space="preserve">– zmiana </w:t>
      </w:r>
      <w:r w:rsidR="00195CDD" w:rsidRPr="002F79E3">
        <w:rPr>
          <w:rFonts w:eastAsia="Times New Roman" w:cs="Times New Roman"/>
          <w:b/>
          <w:bCs/>
          <w:color w:val="000000" w:themeColor="text1"/>
          <w:szCs w:val="24"/>
        </w:rPr>
        <w:t xml:space="preserve">odpowiednio </w:t>
      </w:r>
      <w:r w:rsidRPr="002F79E3">
        <w:rPr>
          <w:rFonts w:eastAsia="Times New Roman" w:cs="Times New Roman"/>
          <w:b/>
          <w:bCs/>
          <w:color w:val="000000" w:themeColor="text1"/>
          <w:szCs w:val="24"/>
        </w:rPr>
        <w:t>art. 3f ust. 5</w:t>
      </w:r>
      <w:r w:rsidR="00E908E6" w:rsidRPr="002F79E3">
        <w:rPr>
          <w:rFonts w:eastAsia="Times New Roman" w:cs="Times New Roman"/>
          <w:b/>
          <w:bCs/>
          <w:color w:val="000000" w:themeColor="text1"/>
          <w:szCs w:val="24"/>
        </w:rPr>
        <w:t xml:space="preserve">, </w:t>
      </w:r>
      <w:r w:rsidR="00195CDD" w:rsidRPr="002F79E3">
        <w:rPr>
          <w:rFonts w:eastAsia="Times New Roman" w:cs="Times New Roman"/>
          <w:b/>
          <w:bCs/>
          <w:color w:val="000000" w:themeColor="text1"/>
          <w:szCs w:val="24"/>
        </w:rPr>
        <w:t xml:space="preserve">art. 35 ust. </w:t>
      </w:r>
      <w:r w:rsidR="00E908E6" w:rsidRPr="002F79E3">
        <w:rPr>
          <w:rFonts w:eastAsia="Times New Roman" w:cs="Times New Roman"/>
          <w:b/>
          <w:bCs/>
          <w:color w:val="000000" w:themeColor="text1"/>
          <w:szCs w:val="24"/>
        </w:rPr>
        <w:t xml:space="preserve">1 i </w:t>
      </w:r>
      <w:r w:rsidR="00195CDD" w:rsidRPr="002F79E3">
        <w:rPr>
          <w:rFonts w:eastAsia="Times New Roman" w:cs="Times New Roman"/>
          <w:b/>
          <w:bCs/>
          <w:color w:val="000000" w:themeColor="text1"/>
          <w:szCs w:val="24"/>
        </w:rPr>
        <w:t>1c</w:t>
      </w:r>
      <w:r w:rsidR="00E908E6" w:rsidRPr="002F79E3">
        <w:rPr>
          <w:rFonts w:eastAsia="Times New Roman" w:cs="Times New Roman"/>
          <w:b/>
          <w:bCs/>
          <w:color w:val="000000" w:themeColor="text1"/>
          <w:szCs w:val="24"/>
        </w:rPr>
        <w:t>, art. 37 ust. 3a</w:t>
      </w:r>
      <w:r w:rsidR="00535533" w:rsidRPr="002F79E3">
        <w:rPr>
          <w:rFonts w:eastAsia="Times New Roman" w:cs="Times New Roman"/>
          <w:b/>
          <w:bCs/>
          <w:color w:val="000000" w:themeColor="text1"/>
          <w:szCs w:val="24"/>
        </w:rPr>
        <w:t>, art. 39 ust. 2c i 4</w:t>
      </w:r>
      <w:r w:rsidR="007F6C32" w:rsidRPr="002F79E3">
        <w:rPr>
          <w:rFonts w:eastAsia="Times New Roman" w:cs="Times New Roman"/>
          <w:b/>
          <w:bCs/>
          <w:color w:val="000000" w:themeColor="text1"/>
          <w:szCs w:val="24"/>
        </w:rPr>
        <w:t>,</w:t>
      </w:r>
      <w:r w:rsidR="00E908E6" w:rsidRPr="002F79E3">
        <w:rPr>
          <w:rFonts w:eastAsia="Times New Roman" w:cs="Times New Roman"/>
          <w:b/>
          <w:bCs/>
          <w:color w:val="000000" w:themeColor="text1"/>
          <w:szCs w:val="24"/>
        </w:rPr>
        <w:t xml:space="preserve"> art. 40 ust. 1</w:t>
      </w:r>
      <w:r w:rsidR="007F6C32" w:rsidRPr="002F79E3">
        <w:rPr>
          <w:rFonts w:eastAsia="Times New Roman" w:cs="Times New Roman"/>
          <w:b/>
          <w:bCs/>
          <w:color w:val="000000" w:themeColor="text1"/>
          <w:szCs w:val="24"/>
        </w:rPr>
        <w:t xml:space="preserve"> oraz art. 53 ust. 1</w:t>
      </w:r>
      <w:r w:rsidR="00195CDD" w:rsidRPr="002F79E3">
        <w:rPr>
          <w:rFonts w:eastAsia="Times New Roman" w:cs="Times New Roman"/>
          <w:b/>
          <w:bCs/>
          <w:color w:val="000000" w:themeColor="text1"/>
          <w:szCs w:val="24"/>
        </w:rPr>
        <w:t xml:space="preserve"> </w:t>
      </w:r>
      <w:r w:rsidRPr="002F79E3">
        <w:rPr>
          <w:rFonts w:eastAsia="Times New Roman" w:cs="Times New Roman"/>
          <w:b/>
          <w:bCs/>
          <w:color w:val="000000" w:themeColor="text1"/>
          <w:szCs w:val="24"/>
        </w:rPr>
        <w:t>specustawy jądrowej</w:t>
      </w:r>
    </w:p>
    <w:p w14:paraId="211E99C6" w14:textId="6BE5CEC3" w:rsidR="00C670EA" w:rsidRPr="002F79E3" w:rsidRDefault="00BD5371"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Zmiana </w:t>
      </w:r>
      <w:r w:rsidR="00562C44" w:rsidRPr="002F79E3">
        <w:rPr>
          <w:rFonts w:eastAsia="Times New Roman" w:cs="Times New Roman"/>
          <w:color w:val="000000" w:themeColor="text1"/>
          <w:szCs w:val="24"/>
        </w:rPr>
        <w:t xml:space="preserve">jest </w:t>
      </w:r>
      <w:r w:rsidRPr="002F79E3">
        <w:rPr>
          <w:rFonts w:eastAsia="Times New Roman" w:cs="Times New Roman"/>
          <w:color w:val="000000" w:themeColor="text1"/>
          <w:szCs w:val="24"/>
        </w:rPr>
        <w:t xml:space="preserve">związana z wprowadzeniem w specustawie jądrowej nowej instytucji – pozwolenia na budowę w zakresie wstępnych </w:t>
      </w:r>
      <w:r w:rsidR="008D04F6" w:rsidRPr="002F79E3">
        <w:rPr>
          <w:rFonts w:eastAsia="Times New Roman" w:cs="Times New Roman"/>
          <w:color w:val="000000" w:themeColor="text1"/>
          <w:szCs w:val="24"/>
        </w:rPr>
        <w:t>robót</w:t>
      </w:r>
      <w:r w:rsidRPr="002F79E3">
        <w:rPr>
          <w:rFonts w:eastAsia="Times New Roman" w:cs="Times New Roman"/>
          <w:color w:val="000000" w:themeColor="text1"/>
          <w:szCs w:val="24"/>
        </w:rPr>
        <w:t xml:space="preserve"> budowlanych</w:t>
      </w:r>
      <w:r w:rsidR="00E908E6" w:rsidRPr="002F79E3">
        <w:rPr>
          <w:rFonts w:eastAsia="Times New Roman" w:cs="Times New Roman"/>
          <w:color w:val="000000" w:themeColor="text1"/>
          <w:szCs w:val="24"/>
        </w:rPr>
        <w:t xml:space="preserve"> przy obiekcie energetyki jądrowej</w:t>
      </w:r>
      <w:r w:rsidR="00C87778" w:rsidRPr="002F79E3">
        <w:rPr>
          <w:rFonts w:eastAsia="Times New Roman" w:cs="Times New Roman"/>
          <w:color w:val="000000" w:themeColor="text1"/>
          <w:szCs w:val="24"/>
        </w:rPr>
        <w:t xml:space="preserve"> oraz </w:t>
      </w:r>
      <w:r w:rsidR="0065440B" w:rsidRPr="002F79E3">
        <w:rPr>
          <w:rFonts w:eastAsia="Times New Roman" w:cs="Times New Roman"/>
          <w:color w:val="000000" w:themeColor="text1"/>
          <w:szCs w:val="24"/>
        </w:rPr>
        <w:t>pozwolenia na użytkowanie w zakresie wstępnych robót budowlanych przy obiekcie energetyki jądrowej</w:t>
      </w:r>
      <w:r w:rsidRPr="002F79E3">
        <w:rPr>
          <w:rFonts w:eastAsia="Times New Roman" w:cs="Times New Roman"/>
          <w:color w:val="000000" w:themeColor="text1"/>
          <w:szCs w:val="24"/>
        </w:rPr>
        <w:t>. W</w:t>
      </w:r>
      <w:r w:rsidR="00E908E6" w:rsidRPr="002F79E3">
        <w:rPr>
          <w:rFonts w:eastAsia="Times New Roman" w:cs="Times New Roman"/>
          <w:color w:val="000000" w:themeColor="text1"/>
          <w:szCs w:val="24"/>
        </w:rPr>
        <w:t> </w:t>
      </w:r>
      <w:r w:rsidRPr="002F79E3">
        <w:rPr>
          <w:rFonts w:eastAsia="Times New Roman" w:cs="Times New Roman"/>
          <w:color w:val="000000" w:themeColor="text1"/>
          <w:szCs w:val="24"/>
        </w:rPr>
        <w:t>związku z tym, że</w:t>
      </w:r>
      <w:r w:rsidR="008D04F6" w:rsidRPr="002F79E3">
        <w:rPr>
          <w:rFonts w:eastAsia="Times New Roman" w:cs="Times New Roman"/>
          <w:color w:val="000000" w:themeColor="text1"/>
          <w:szCs w:val="24"/>
        </w:rPr>
        <w:t> </w:t>
      </w:r>
      <w:r w:rsidRPr="002F79E3">
        <w:rPr>
          <w:rFonts w:eastAsia="Times New Roman" w:cs="Times New Roman"/>
          <w:color w:val="000000" w:themeColor="text1"/>
          <w:szCs w:val="24"/>
        </w:rPr>
        <w:t>decyzja o</w:t>
      </w:r>
      <w:r w:rsidR="00783400"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pozwoleniu na budowę w zakresie wstępnych </w:t>
      </w:r>
      <w:r w:rsidR="008E7635" w:rsidRPr="002F79E3">
        <w:rPr>
          <w:rFonts w:eastAsia="Times New Roman" w:cs="Times New Roman"/>
          <w:color w:val="000000" w:themeColor="text1"/>
          <w:szCs w:val="24"/>
        </w:rPr>
        <w:t xml:space="preserve">robót </w:t>
      </w:r>
      <w:r w:rsidRPr="002F79E3">
        <w:rPr>
          <w:rFonts w:eastAsia="Times New Roman" w:cs="Times New Roman"/>
          <w:color w:val="000000" w:themeColor="text1"/>
          <w:szCs w:val="24"/>
        </w:rPr>
        <w:t>budowlanych</w:t>
      </w:r>
      <w:r w:rsidR="00E908E6" w:rsidRPr="002F79E3">
        <w:rPr>
          <w:rFonts w:eastAsia="Times New Roman" w:cs="Times New Roman"/>
          <w:color w:val="000000" w:themeColor="text1"/>
          <w:szCs w:val="24"/>
        </w:rPr>
        <w:t xml:space="preserve"> przy obiekcie energetyki </w:t>
      </w:r>
      <w:r w:rsidR="00120E5F" w:rsidRPr="002F79E3">
        <w:rPr>
          <w:rFonts w:eastAsia="Times New Roman" w:cs="Times New Roman"/>
          <w:color w:val="000000" w:themeColor="text1"/>
          <w:szCs w:val="24"/>
        </w:rPr>
        <w:t>jądrowej</w:t>
      </w:r>
      <w:r w:rsidRPr="002F79E3">
        <w:rPr>
          <w:rFonts w:eastAsia="Times New Roman" w:cs="Times New Roman"/>
          <w:color w:val="000000" w:themeColor="text1"/>
          <w:szCs w:val="24"/>
        </w:rPr>
        <w:t xml:space="preserve"> </w:t>
      </w:r>
      <w:r w:rsidR="00195CDD" w:rsidRPr="002F79E3">
        <w:rPr>
          <w:rFonts w:eastAsia="Times New Roman" w:cs="Times New Roman"/>
          <w:color w:val="000000" w:themeColor="text1"/>
          <w:szCs w:val="24"/>
        </w:rPr>
        <w:t>jest decyzją wydawaną po</w:t>
      </w:r>
      <w:r w:rsidR="00783400" w:rsidRPr="002F79E3">
        <w:rPr>
          <w:rFonts w:eastAsia="Times New Roman" w:cs="Times New Roman"/>
          <w:color w:val="000000" w:themeColor="text1"/>
          <w:szCs w:val="24"/>
        </w:rPr>
        <w:t> </w:t>
      </w:r>
      <w:r w:rsidR="00195CDD" w:rsidRPr="002F79E3">
        <w:rPr>
          <w:rFonts w:eastAsia="Times New Roman" w:cs="Times New Roman"/>
          <w:color w:val="000000" w:themeColor="text1"/>
          <w:szCs w:val="24"/>
        </w:rPr>
        <w:t xml:space="preserve">przeprowadzeniu postępowania i </w:t>
      </w:r>
      <w:r w:rsidRPr="002F79E3">
        <w:rPr>
          <w:rFonts w:eastAsia="Times New Roman" w:cs="Times New Roman"/>
          <w:color w:val="000000" w:themeColor="text1"/>
          <w:szCs w:val="24"/>
        </w:rPr>
        <w:t>podlega wykonaniu,</w:t>
      </w:r>
      <w:r w:rsidR="00281693" w:rsidRPr="002F79E3">
        <w:rPr>
          <w:rFonts w:eastAsia="Times New Roman" w:cs="Times New Roman"/>
          <w:color w:val="000000" w:themeColor="text1"/>
          <w:szCs w:val="24"/>
        </w:rPr>
        <w:t xml:space="preserve"> a także z tym, że jest ona </w:t>
      </w:r>
      <w:r w:rsidR="00807B2C" w:rsidRPr="002F79E3">
        <w:rPr>
          <w:rFonts w:eastAsia="Times New Roman" w:cs="Times New Roman"/>
          <w:color w:val="000000" w:themeColor="text1"/>
          <w:szCs w:val="24"/>
        </w:rPr>
        <w:t>szczególnym typem</w:t>
      </w:r>
      <w:r w:rsidR="00281693" w:rsidRPr="002F79E3">
        <w:rPr>
          <w:rFonts w:eastAsia="Times New Roman" w:cs="Times New Roman"/>
          <w:color w:val="000000" w:themeColor="text1"/>
          <w:szCs w:val="24"/>
        </w:rPr>
        <w:t xml:space="preserve"> decyzji o</w:t>
      </w:r>
      <w:r w:rsidR="003D6E23" w:rsidRPr="002F79E3">
        <w:rPr>
          <w:rFonts w:eastAsia="Times New Roman" w:cs="Times New Roman"/>
          <w:color w:val="000000" w:themeColor="text1"/>
          <w:szCs w:val="24"/>
        </w:rPr>
        <w:t> </w:t>
      </w:r>
      <w:r w:rsidR="00281693" w:rsidRPr="002F79E3">
        <w:rPr>
          <w:rFonts w:eastAsia="Times New Roman" w:cs="Times New Roman"/>
          <w:color w:val="000000" w:themeColor="text1"/>
          <w:szCs w:val="24"/>
        </w:rPr>
        <w:t>pozwoleniu na budowę,</w:t>
      </w:r>
      <w:r w:rsidRPr="002F79E3">
        <w:rPr>
          <w:rFonts w:eastAsia="Times New Roman" w:cs="Times New Roman"/>
          <w:color w:val="000000" w:themeColor="text1"/>
          <w:szCs w:val="24"/>
        </w:rPr>
        <w:t xml:space="preserve"> należało uwzględnić ją</w:t>
      </w:r>
      <w:r w:rsidR="008D04F6" w:rsidRPr="002F79E3">
        <w:rPr>
          <w:rFonts w:eastAsia="Times New Roman" w:cs="Times New Roman"/>
          <w:color w:val="000000" w:themeColor="text1"/>
          <w:szCs w:val="24"/>
        </w:rPr>
        <w:t> </w:t>
      </w:r>
      <w:r w:rsidRPr="002F79E3">
        <w:rPr>
          <w:rFonts w:eastAsia="Times New Roman" w:cs="Times New Roman"/>
          <w:color w:val="000000" w:themeColor="text1"/>
          <w:szCs w:val="24"/>
        </w:rPr>
        <w:t>w</w:t>
      </w:r>
      <w:r w:rsidR="008D04F6" w:rsidRPr="002F79E3">
        <w:rPr>
          <w:rFonts w:eastAsia="Times New Roman" w:cs="Times New Roman"/>
          <w:color w:val="000000" w:themeColor="text1"/>
          <w:szCs w:val="24"/>
        </w:rPr>
        <w:t> </w:t>
      </w:r>
      <w:r w:rsidRPr="002F79E3">
        <w:rPr>
          <w:rFonts w:eastAsia="Times New Roman" w:cs="Times New Roman"/>
          <w:color w:val="000000" w:themeColor="text1"/>
          <w:szCs w:val="24"/>
        </w:rPr>
        <w:t>katalogu określonym w</w:t>
      </w:r>
      <w:r w:rsidR="008572CD" w:rsidRPr="002F79E3">
        <w:rPr>
          <w:rFonts w:eastAsia="Times New Roman" w:cs="Times New Roman"/>
          <w:color w:val="000000" w:themeColor="text1"/>
          <w:szCs w:val="24"/>
        </w:rPr>
        <w:t> </w:t>
      </w:r>
      <w:r w:rsidRPr="002F79E3">
        <w:rPr>
          <w:rFonts w:eastAsia="Times New Roman" w:cs="Times New Roman"/>
          <w:color w:val="000000" w:themeColor="text1"/>
          <w:szCs w:val="24"/>
        </w:rPr>
        <w:t>art.</w:t>
      </w:r>
      <w:r w:rsidR="008572CD" w:rsidRPr="002F79E3">
        <w:rPr>
          <w:rFonts w:eastAsia="Times New Roman" w:cs="Times New Roman"/>
          <w:color w:val="000000" w:themeColor="text1"/>
          <w:szCs w:val="24"/>
        </w:rPr>
        <w:t> </w:t>
      </w:r>
      <w:r w:rsidRPr="002F79E3">
        <w:rPr>
          <w:rFonts w:eastAsia="Times New Roman" w:cs="Times New Roman"/>
          <w:color w:val="000000" w:themeColor="text1"/>
          <w:szCs w:val="24"/>
        </w:rPr>
        <w:t>3f</w:t>
      </w:r>
      <w:r w:rsidR="008572CD" w:rsidRPr="002F79E3">
        <w:rPr>
          <w:rFonts w:eastAsia="Times New Roman" w:cs="Times New Roman"/>
          <w:color w:val="000000" w:themeColor="text1"/>
          <w:szCs w:val="24"/>
        </w:rPr>
        <w:t> </w:t>
      </w:r>
      <w:r w:rsidRPr="002F79E3">
        <w:rPr>
          <w:rFonts w:eastAsia="Times New Roman" w:cs="Times New Roman"/>
          <w:color w:val="000000" w:themeColor="text1"/>
          <w:szCs w:val="24"/>
        </w:rPr>
        <w:t>ust. 5</w:t>
      </w:r>
      <w:r w:rsidR="00120E5F" w:rsidRPr="002F79E3">
        <w:rPr>
          <w:rFonts w:eastAsia="Times New Roman" w:cs="Times New Roman"/>
          <w:color w:val="000000" w:themeColor="text1"/>
          <w:szCs w:val="24"/>
        </w:rPr>
        <w:t xml:space="preserve">, </w:t>
      </w:r>
      <w:r w:rsidR="00195CDD" w:rsidRPr="002F79E3">
        <w:rPr>
          <w:rFonts w:eastAsia="Times New Roman" w:cs="Times New Roman"/>
          <w:color w:val="000000" w:themeColor="text1"/>
          <w:szCs w:val="24"/>
        </w:rPr>
        <w:t>art.</w:t>
      </w:r>
      <w:r w:rsidR="003E61B6" w:rsidRPr="002F79E3">
        <w:rPr>
          <w:rFonts w:eastAsia="Times New Roman" w:cs="Times New Roman"/>
          <w:color w:val="000000" w:themeColor="text1"/>
          <w:szCs w:val="24"/>
        </w:rPr>
        <w:t> </w:t>
      </w:r>
      <w:r w:rsidR="00195CDD" w:rsidRPr="002F79E3">
        <w:rPr>
          <w:rFonts w:eastAsia="Times New Roman" w:cs="Times New Roman"/>
          <w:color w:val="000000" w:themeColor="text1"/>
          <w:szCs w:val="24"/>
        </w:rPr>
        <w:t>35 ust. 1</w:t>
      </w:r>
      <w:r w:rsidR="00120E5F" w:rsidRPr="002F79E3">
        <w:rPr>
          <w:rFonts w:eastAsia="Times New Roman" w:cs="Times New Roman"/>
          <w:color w:val="000000" w:themeColor="text1"/>
          <w:szCs w:val="24"/>
        </w:rPr>
        <w:t>, art. 37 ust. 3a</w:t>
      </w:r>
      <w:r w:rsidR="00535533" w:rsidRPr="002F79E3">
        <w:rPr>
          <w:rFonts w:eastAsia="Times New Roman" w:cs="Times New Roman"/>
          <w:color w:val="000000" w:themeColor="text1"/>
          <w:szCs w:val="24"/>
        </w:rPr>
        <w:t>, art. 39 ust. 2c i 4</w:t>
      </w:r>
      <w:r w:rsidR="00120E5F" w:rsidRPr="002F79E3">
        <w:rPr>
          <w:rFonts w:eastAsia="Times New Roman" w:cs="Times New Roman"/>
          <w:color w:val="000000" w:themeColor="text1"/>
          <w:szCs w:val="24"/>
        </w:rPr>
        <w:t xml:space="preserve"> oraz art. 40 ust. 1</w:t>
      </w:r>
      <w:r w:rsidR="003E61B6"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specustawy jądrowej</w:t>
      </w:r>
      <w:r w:rsidR="00120E5F" w:rsidRPr="002F79E3">
        <w:rPr>
          <w:rFonts w:eastAsia="Times New Roman" w:cs="Times New Roman"/>
          <w:color w:val="000000" w:themeColor="text1"/>
          <w:szCs w:val="24"/>
        </w:rPr>
        <w:t>, tak</w:t>
      </w:r>
      <w:r w:rsidR="003E61B6" w:rsidRPr="002F79E3">
        <w:rPr>
          <w:rFonts w:eastAsia="Times New Roman" w:cs="Times New Roman"/>
          <w:color w:val="000000" w:themeColor="text1"/>
          <w:szCs w:val="24"/>
        </w:rPr>
        <w:t> </w:t>
      </w:r>
      <w:r w:rsidR="00124170">
        <w:rPr>
          <w:rFonts w:eastAsia="Times New Roman" w:cs="Times New Roman"/>
          <w:color w:val="000000" w:themeColor="text1"/>
          <w:szCs w:val="24"/>
        </w:rPr>
        <w:t>a</w:t>
      </w:r>
      <w:r w:rsidR="00120E5F" w:rsidRPr="002F79E3">
        <w:rPr>
          <w:rFonts w:eastAsia="Times New Roman" w:cs="Times New Roman"/>
          <w:color w:val="000000" w:themeColor="text1"/>
          <w:szCs w:val="24"/>
        </w:rPr>
        <w:t>by</w:t>
      </w:r>
      <w:r w:rsidR="003E61B6" w:rsidRPr="002F79E3">
        <w:rPr>
          <w:rFonts w:eastAsia="Times New Roman" w:cs="Times New Roman"/>
          <w:color w:val="000000" w:themeColor="text1"/>
          <w:szCs w:val="24"/>
        </w:rPr>
        <w:t> </w:t>
      </w:r>
      <w:r w:rsidR="00120E5F" w:rsidRPr="002F79E3">
        <w:rPr>
          <w:rFonts w:eastAsia="Times New Roman" w:cs="Times New Roman"/>
          <w:color w:val="000000" w:themeColor="text1"/>
          <w:szCs w:val="24"/>
        </w:rPr>
        <w:t>zagwarantować stosowanie do tej decyzji zasad takich, jakie są stosowane w</w:t>
      </w:r>
      <w:r w:rsidR="008572CD" w:rsidRPr="002F79E3">
        <w:rPr>
          <w:rFonts w:eastAsia="Times New Roman" w:cs="Times New Roman"/>
          <w:color w:val="000000" w:themeColor="text1"/>
          <w:szCs w:val="24"/>
        </w:rPr>
        <w:t> </w:t>
      </w:r>
      <w:r w:rsidR="00120E5F" w:rsidRPr="002F79E3">
        <w:rPr>
          <w:rFonts w:eastAsia="Times New Roman" w:cs="Times New Roman"/>
          <w:color w:val="000000" w:themeColor="text1"/>
          <w:szCs w:val="24"/>
        </w:rPr>
        <w:t>odniesieniu do</w:t>
      </w:r>
      <w:r w:rsidR="003D6E23" w:rsidRPr="002F79E3">
        <w:rPr>
          <w:rFonts w:eastAsia="Times New Roman" w:cs="Times New Roman"/>
          <w:color w:val="000000" w:themeColor="text1"/>
          <w:szCs w:val="24"/>
        </w:rPr>
        <w:t> </w:t>
      </w:r>
      <w:r w:rsidR="00120E5F" w:rsidRPr="002F79E3">
        <w:rPr>
          <w:rFonts w:eastAsia="Times New Roman" w:cs="Times New Roman"/>
          <w:color w:val="000000" w:themeColor="text1"/>
          <w:szCs w:val="24"/>
        </w:rPr>
        <w:t>decyzji o pozwoleniu na budowę obiektu energetyki jądrowej.</w:t>
      </w:r>
      <w:r w:rsidR="00402A92" w:rsidRPr="002F79E3">
        <w:rPr>
          <w:rFonts w:eastAsia="Times New Roman" w:cs="Times New Roman"/>
          <w:color w:val="000000" w:themeColor="text1"/>
          <w:szCs w:val="24"/>
        </w:rPr>
        <w:t xml:space="preserve"> </w:t>
      </w:r>
    </w:p>
    <w:p w14:paraId="1B69BF17" w14:textId="6A39FD35" w:rsidR="00807B2C" w:rsidRPr="002F79E3" w:rsidRDefault="004629FA"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lastRenderedPageBreak/>
        <w:t xml:space="preserve">Analogicznie należy odnieść się do rozszerzenia katalogów decyzji wymienionych w </w:t>
      </w:r>
      <w:r w:rsidR="00B65CDC" w:rsidRPr="002F79E3">
        <w:rPr>
          <w:rFonts w:eastAsia="Times New Roman" w:cs="Times New Roman"/>
          <w:color w:val="000000" w:themeColor="text1"/>
          <w:szCs w:val="24"/>
        </w:rPr>
        <w:t>art. 3</w:t>
      </w:r>
      <w:r w:rsidR="00856760" w:rsidRPr="002F79E3">
        <w:rPr>
          <w:rFonts w:eastAsia="Times New Roman" w:cs="Times New Roman"/>
          <w:color w:val="000000" w:themeColor="text1"/>
          <w:szCs w:val="24"/>
        </w:rPr>
        <w:t>f ust.</w:t>
      </w:r>
      <w:r w:rsidR="00124170">
        <w:rPr>
          <w:rFonts w:eastAsia="Times New Roman" w:cs="Times New Roman"/>
          <w:color w:val="000000" w:themeColor="text1"/>
          <w:szCs w:val="24"/>
        </w:rPr>
        <w:t> </w:t>
      </w:r>
      <w:r w:rsidR="00856760" w:rsidRPr="002F79E3">
        <w:rPr>
          <w:rFonts w:eastAsia="Times New Roman" w:cs="Times New Roman"/>
          <w:color w:val="000000" w:themeColor="text1"/>
          <w:szCs w:val="24"/>
        </w:rPr>
        <w:t>5</w:t>
      </w:r>
      <w:r w:rsidR="00660F37" w:rsidRPr="002F79E3">
        <w:rPr>
          <w:rFonts w:eastAsia="Times New Roman" w:cs="Times New Roman"/>
          <w:color w:val="000000" w:themeColor="text1"/>
          <w:szCs w:val="24"/>
        </w:rPr>
        <w:t xml:space="preserve"> oraz</w:t>
      </w:r>
      <w:r w:rsidR="00856760" w:rsidRPr="002F79E3">
        <w:rPr>
          <w:rFonts w:eastAsia="Times New Roman" w:cs="Times New Roman"/>
          <w:color w:val="000000" w:themeColor="text1"/>
          <w:szCs w:val="24"/>
        </w:rPr>
        <w:t xml:space="preserve"> art. 35 ust. 1 i 1c</w:t>
      </w:r>
      <w:r w:rsidR="008B10E3" w:rsidRPr="002F79E3">
        <w:rPr>
          <w:rFonts w:eastAsia="Times New Roman" w:cs="Times New Roman"/>
          <w:color w:val="000000" w:themeColor="text1"/>
          <w:szCs w:val="24"/>
        </w:rPr>
        <w:t xml:space="preserve"> specustawy jądrowej</w:t>
      </w:r>
      <w:r w:rsidR="003F4F88" w:rsidRPr="002F79E3">
        <w:rPr>
          <w:rFonts w:eastAsia="Times New Roman" w:cs="Times New Roman"/>
          <w:color w:val="000000" w:themeColor="text1"/>
          <w:szCs w:val="24"/>
        </w:rPr>
        <w:t xml:space="preserve"> </w:t>
      </w:r>
      <w:r w:rsidR="00660F37" w:rsidRPr="002F79E3">
        <w:rPr>
          <w:rFonts w:eastAsia="Times New Roman" w:cs="Times New Roman"/>
          <w:color w:val="000000" w:themeColor="text1"/>
          <w:szCs w:val="24"/>
        </w:rPr>
        <w:t>o pozwolenie na użytkowanie w zakresie wstępnych robót budowlanych przy obiekcie energetyki jądrowej</w:t>
      </w:r>
      <w:r w:rsidR="00011DE7">
        <w:rPr>
          <w:rFonts w:eastAsia="Times New Roman" w:cs="Times New Roman"/>
          <w:color w:val="000000" w:themeColor="text1"/>
          <w:szCs w:val="24"/>
        </w:rPr>
        <w:t>.</w:t>
      </w:r>
    </w:p>
    <w:p w14:paraId="0C7744CD" w14:textId="4DB3C986" w:rsidR="007F6C32" w:rsidRPr="002F79E3" w:rsidRDefault="007F6C32"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W związku ze specyfiką wstępnych robót budowlanych przy obiekcie energetyki jądrowej należało wyłączyć możliwość </w:t>
      </w:r>
      <w:r w:rsidR="000F5119" w:rsidRPr="002F79E3">
        <w:rPr>
          <w:rFonts w:eastAsia="Times New Roman" w:cs="Times New Roman"/>
          <w:color w:val="000000" w:themeColor="text1"/>
          <w:szCs w:val="24"/>
        </w:rPr>
        <w:t xml:space="preserve">uzyskania decyzji o pozwoleniu na budowę w zakresie wstępnych robót budowlanych przy obiekcie energetyki jądrowej </w:t>
      </w:r>
      <w:r w:rsidRPr="002F79E3">
        <w:rPr>
          <w:rFonts w:eastAsia="Times New Roman" w:cs="Times New Roman"/>
          <w:color w:val="000000" w:themeColor="text1"/>
          <w:szCs w:val="24"/>
        </w:rPr>
        <w:t>w przypadku przygotowania i</w:t>
      </w:r>
      <w:r w:rsidR="009A6936"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realizacji inwestycji towarzyszących </w:t>
      </w:r>
      <w:r w:rsidR="00BD5F7B" w:rsidRPr="002F79E3">
        <w:rPr>
          <w:rFonts w:eastAsia="Times New Roman" w:cs="Times New Roman"/>
          <w:color w:val="000000" w:themeColor="text1"/>
          <w:szCs w:val="24"/>
        </w:rPr>
        <w:t>inwestycji w zakresie budowy obiektu energetyki jądrowej.</w:t>
      </w:r>
      <w:r w:rsidR="00D13861" w:rsidRPr="002F79E3">
        <w:rPr>
          <w:rFonts w:eastAsia="Times New Roman" w:cs="Times New Roman"/>
          <w:color w:val="000000" w:themeColor="text1"/>
          <w:szCs w:val="24"/>
        </w:rPr>
        <w:t xml:space="preserve"> W związku z </w:t>
      </w:r>
      <w:r w:rsidR="00BC113B" w:rsidRPr="002F79E3">
        <w:rPr>
          <w:rFonts w:eastAsia="Times New Roman" w:cs="Times New Roman"/>
          <w:color w:val="000000" w:themeColor="text1"/>
          <w:szCs w:val="24"/>
        </w:rPr>
        <w:t>powyższym</w:t>
      </w:r>
      <w:r w:rsidR="00D13861" w:rsidRPr="002F79E3">
        <w:rPr>
          <w:rFonts w:eastAsia="Times New Roman" w:cs="Times New Roman"/>
          <w:color w:val="000000" w:themeColor="text1"/>
          <w:szCs w:val="24"/>
        </w:rPr>
        <w:t xml:space="preserve"> konieczne </w:t>
      </w:r>
      <w:r w:rsidR="00BC113B" w:rsidRPr="002F79E3">
        <w:rPr>
          <w:rFonts w:eastAsia="Times New Roman" w:cs="Times New Roman"/>
          <w:color w:val="000000" w:themeColor="text1"/>
          <w:szCs w:val="24"/>
        </w:rPr>
        <w:t>było również wyłączenie, w art. 53 ust. 1 specustawy jądrowej, możliwości stosowania art. 18a specustawy jądrowej w projektowanym brzmieniu w przypadku inwestycji towarzyszących.</w:t>
      </w:r>
    </w:p>
    <w:p w14:paraId="50A63B35" w14:textId="3AE91BC7" w:rsidR="008D04F6" w:rsidRPr="002F79E3" w:rsidRDefault="008D04F6"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Zmiana art. 35 ust. 1c</w:t>
      </w:r>
      <w:r w:rsidR="00120E5F" w:rsidRPr="002F79E3">
        <w:rPr>
          <w:rFonts w:eastAsia="Times New Roman" w:cs="Times New Roman"/>
          <w:color w:val="000000" w:themeColor="text1"/>
          <w:szCs w:val="24"/>
        </w:rPr>
        <w:t xml:space="preserve"> specustawy jądrowej, poza uwzględnieniem w katalogu decyzji o pozwoleniu na budowę w zakresie wstępnych robót budowlanych przy obiekcie energetyki jądrowej</w:t>
      </w:r>
      <w:r w:rsidR="00622380" w:rsidRPr="002F79E3">
        <w:rPr>
          <w:rFonts w:eastAsia="Times New Roman" w:cs="Times New Roman"/>
          <w:color w:val="000000" w:themeColor="text1"/>
          <w:szCs w:val="24"/>
        </w:rPr>
        <w:t xml:space="preserve"> oraz decyzji o pozwoleniu na użytkowanie </w:t>
      </w:r>
      <w:r w:rsidR="00F2523B" w:rsidRPr="002F79E3">
        <w:rPr>
          <w:szCs w:val="24"/>
        </w:rPr>
        <w:t>w zakresie wstępnych robót budowlanych przy obiekcie energetyki jądrowej</w:t>
      </w:r>
      <w:r w:rsidR="00120E5F" w:rsidRPr="002F79E3">
        <w:rPr>
          <w:rFonts w:eastAsia="Times New Roman" w:cs="Times New Roman"/>
          <w:color w:val="000000" w:themeColor="text1"/>
          <w:szCs w:val="24"/>
        </w:rPr>
        <w:t>,</w:t>
      </w:r>
      <w:r w:rsidRPr="002F79E3">
        <w:rPr>
          <w:rFonts w:eastAsia="Times New Roman" w:cs="Times New Roman"/>
          <w:color w:val="000000" w:themeColor="text1"/>
          <w:szCs w:val="24"/>
        </w:rPr>
        <w:t xml:space="preserve"> ma na celu</w:t>
      </w:r>
      <w:r w:rsidR="008E7635"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 xml:space="preserve">uporządkowanie katalogu podmiotów, które </w:t>
      </w:r>
      <w:r w:rsidR="000F5119" w:rsidRPr="002F79E3">
        <w:rPr>
          <w:rFonts w:eastAsia="Times New Roman" w:cs="Times New Roman"/>
          <w:color w:val="000000" w:themeColor="text1"/>
          <w:szCs w:val="24"/>
        </w:rPr>
        <w:t>są </w:t>
      </w:r>
      <w:r w:rsidRPr="002F79E3">
        <w:rPr>
          <w:rFonts w:eastAsia="Times New Roman" w:cs="Times New Roman"/>
          <w:color w:val="000000" w:themeColor="text1"/>
          <w:szCs w:val="24"/>
        </w:rPr>
        <w:t>informowan</w:t>
      </w:r>
      <w:r w:rsidR="000F5119" w:rsidRPr="002F79E3">
        <w:rPr>
          <w:rFonts w:eastAsia="Times New Roman" w:cs="Times New Roman"/>
          <w:color w:val="000000" w:themeColor="text1"/>
          <w:szCs w:val="24"/>
        </w:rPr>
        <w:t xml:space="preserve">e </w:t>
      </w:r>
      <w:r w:rsidRPr="002F79E3">
        <w:rPr>
          <w:rFonts w:eastAsia="Times New Roman" w:cs="Times New Roman"/>
          <w:color w:val="000000" w:themeColor="text1"/>
          <w:szCs w:val="24"/>
        </w:rPr>
        <w:t>o</w:t>
      </w:r>
      <w:r w:rsidR="008572CD" w:rsidRPr="002F79E3">
        <w:rPr>
          <w:rFonts w:eastAsia="Times New Roman" w:cs="Times New Roman"/>
          <w:color w:val="000000" w:themeColor="text1"/>
          <w:szCs w:val="24"/>
        </w:rPr>
        <w:t> </w:t>
      </w:r>
      <w:r w:rsidRPr="002F79E3">
        <w:rPr>
          <w:rFonts w:eastAsia="Times New Roman" w:cs="Times New Roman"/>
          <w:color w:val="000000" w:themeColor="text1"/>
          <w:szCs w:val="24"/>
        </w:rPr>
        <w:t>niewydaniu w terminie decyzji określonych w</w:t>
      </w:r>
      <w:r w:rsidR="009B2AB8"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specustawie jądrowej oraz rozpatrzenia </w:t>
      </w:r>
      <w:r w:rsidR="000F5119" w:rsidRPr="002F79E3">
        <w:rPr>
          <w:rFonts w:eastAsia="Times New Roman" w:cs="Times New Roman"/>
          <w:color w:val="000000" w:themeColor="text1"/>
          <w:szCs w:val="24"/>
        </w:rPr>
        <w:t>odwołania</w:t>
      </w:r>
      <w:r w:rsidRPr="002F79E3">
        <w:rPr>
          <w:rFonts w:eastAsia="Times New Roman" w:cs="Times New Roman"/>
          <w:color w:val="000000" w:themeColor="text1"/>
          <w:szCs w:val="24"/>
        </w:rPr>
        <w:t xml:space="preserve"> od tych decyzji.</w:t>
      </w:r>
      <w:r w:rsidR="00807B2C" w:rsidRPr="002F79E3">
        <w:rPr>
          <w:rFonts w:eastAsia="Times New Roman" w:cs="Times New Roman"/>
          <w:color w:val="000000" w:themeColor="text1"/>
          <w:szCs w:val="24"/>
        </w:rPr>
        <w:t xml:space="preserve"> Zmiana ma na celu zapewnienie informacji o</w:t>
      </w:r>
      <w:r w:rsidR="000F5119" w:rsidRPr="002F79E3">
        <w:rPr>
          <w:rFonts w:eastAsia="Times New Roman" w:cs="Times New Roman"/>
          <w:color w:val="000000" w:themeColor="text1"/>
          <w:szCs w:val="24"/>
        </w:rPr>
        <w:t> </w:t>
      </w:r>
      <w:r w:rsidR="00807B2C" w:rsidRPr="002F79E3">
        <w:rPr>
          <w:rFonts w:eastAsia="Times New Roman" w:cs="Times New Roman"/>
          <w:color w:val="000000" w:themeColor="text1"/>
          <w:szCs w:val="24"/>
        </w:rPr>
        <w:t>wydawanych decyzjach organom, które są zaangażowane w proces inwestycyjny.</w:t>
      </w:r>
    </w:p>
    <w:p w14:paraId="6B5E7144" w14:textId="4D2F631C" w:rsidR="000B1E28" w:rsidRPr="002F79E3" w:rsidRDefault="00120E5F"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b/>
          <w:bCs/>
          <w:color w:val="000000" w:themeColor="text1"/>
          <w:szCs w:val="24"/>
        </w:rPr>
        <w:t xml:space="preserve">Art. 1 pkt </w:t>
      </w:r>
      <w:r w:rsidR="00214DB4" w:rsidRPr="002F79E3">
        <w:rPr>
          <w:rFonts w:eastAsia="Times New Roman" w:cs="Times New Roman"/>
          <w:b/>
          <w:bCs/>
          <w:color w:val="000000" w:themeColor="text1"/>
          <w:szCs w:val="24"/>
        </w:rPr>
        <w:t>5</w:t>
      </w:r>
      <w:r w:rsidRPr="002F79E3">
        <w:rPr>
          <w:rFonts w:eastAsia="Times New Roman" w:cs="Times New Roman"/>
          <w:b/>
          <w:bCs/>
          <w:color w:val="000000" w:themeColor="text1"/>
          <w:szCs w:val="24"/>
        </w:rPr>
        <w:t xml:space="preserve"> </w:t>
      </w:r>
      <w:r w:rsidR="00084297" w:rsidRPr="002F79E3">
        <w:rPr>
          <w:rFonts w:eastAsia="Times New Roman" w:cs="Times New Roman"/>
          <w:b/>
          <w:bCs/>
          <w:color w:val="000000" w:themeColor="text1"/>
          <w:szCs w:val="24"/>
        </w:rPr>
        <w:t xml:space="preserve">lit. a i </w:t>
      </w:r>
      <w:r w:rsidR="00214DB4" w:rsidRPr="002F79E3">
        <w:rPr>
          <w:rFonts w:eastAsia="Times New Roman" w:cs="Times New Roman"/>
          <w:b/>
          <w:bCs/>
          <w:color w:val="000000" w:themeColor="text1"/>
          <w:szCs w:val="24"/>
        </w:rPr>
        <w:t>e</w:t>
      </w:r>
      <w:r w:rsidR="00084297" w:rsidRPr="002F79E3">
        <w:rPr>
          <w:rFonts w:eastAsia="Times New Roman" w:cs="Times New Roman"/>
          <w:b/>
          <w:bCs/>
          <w:color w:val="000000" w:themeColor="text1"/>
          <w:szCs w:val="24"/>
        </w:rPr>
        <w:t xml:space="preserve"> </w:t>
      </w:r>
      <w:r w:rsidRPr="002F79E3">
        <w:rPr>
          <w:rFonts w:eastAsia="Times New Roman" w:cs="Times New Roman"/>
          <w:b/>
          <w:bCs/>
          <w:color w:val="000000" w:themeColor="text1"/>
          <w:szCs w:val="24"/>
        </w:rPr>
        <w:t>projektu ustawy –</w:t>
      </w:r>
      <w:r w:rsidR="00D04D7B" w:rsidRPr="002F79E3">
        <w:rPr>
          <w:rFonts w:eastAsia="Times New Roman" w:cs="Times New Roman"/>
          <w:b/>
          <w:bCs/>
          <w:color w:val="000000" w:themeColor="text1"/>
          <w:szCs w:val="24"/>
        </w:rPr>
        <w:t xml:space="preserve"> </w:t>
      </w:r>
      <w:r w:rsidR="000B1E28" w:rsidRPr="002F79E3">
        <w:rPr>
          <w:rFonts w:eastAsia="Times New Roman" w:cs="Times New Roman"/>
          <w:b/>
          <w:bCs/>
          <w:color w:val="000000" w:themeColor="text1"/>
          <w:szCs w:val="24"/>
        </w:rPr>
        <w:t>zmiana art. 15 ust. 3</w:t>
      </w:r>
      <w:r w:rsidR="003701F1" w:rsidRPr="002F79E3">
        <w:rPr>
          <w:rFonts w:eastAsia="Times New Roman" w:cs="Times New Roman"/>
          <w:b/>
          <w:bCs/>
          <w:color w:val="000000" w:themeColor="text1"/>
          <w:szCs w:val="24"/>
        </w:rPr>
        <w:t xml:space="preserve"> oraz dodanie ust.</w:t>
      </w:r>
      <w:r w:rsidR="00CA0B69" w:rsidRPr="002F79E3">
        <w:rPr>
          <w:rFonts w:eastAsia="Times New Roman" w:cs="Times New Roman"/>
          <w:b/>
          <w:bCs/>
          <w:color w:val="000000" w:themeColor="text1"/>
          <w:szCs w:val="24"/>
        </w:rPr>
        <w:t xml:space="preserve"> 8 w tym przepisie</w:t>
      </w:r>
      <w:r w:rsidR="000B1E28" w:rsidRPr="002F79E3">
        <w:rPr>
          <w:rFonts w:eastAsia="Times New Roman" w:cs="Times New Roman"/>
          <w:b/>
          <w:bCs/>
          <w:color w:val="000000" w:themeColor="text1"/>
          <w:szCs w:val="24"/>
        </w:rPr>
        <w:t xml:space="preserve"> specustawy jądrowej</w:t>
      </w:r>
    </w:p>
    <w:p w14:paraId="6C4A8F7C" w14:textId="286BDBA8" w:rsidR="002E1BEE" w:rsidRPr="002F79E3" w:rsidRDefault="000B1E28"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Zgodnie z przepisem art. 15 ust. 3 specustawy jądrowej </w:t>
      </w:r>
      <w:r w:rsidR="00B63EC2" w:rsidRPr="002F79E3">
        <w:rPr>
          <w:rFonts w:eastAsia="Times New Roman" w:cs="Times New Roman"/>
          <w:color w:val="000000" w:themeColor="text1"/>
          <w:szCs w:val="24"/>
        </w:rPr>
        <w:t>pozwolenie na budowę obiektu energetyki jądrowej może, w zależności od żądania wniosku, obejmować całe zamierzenie budowlane lub jego część. Po zmianie wyżej wymienionego przepisu zgodnie z propozycją przedstawioną w projekcie ustawy</w:t>
      </w:r>
      <w:r w:rsidR="00F12391" w:rsidRPr="002F79E3">
        <w:rPr>
          <w:rFonts w:eastAsia="Times New Roman" w:cs="Times New Roman"/>
          <w:color w:val="000000" w:themeColor="text1"/>
          <w:szCs w:val="24"/>
        </w:rPr>
        <w:t xml:space="preserve"> </w:t>
      </w:r>
      <w:r w:rsidR="00B63EC2" w:rsidRPr="002F79E3">
        <w:rPr>
          <w:rFonts w:eastAsia="Times New Roman" w:cs="Times New Roman"/>
          <w:color w:val="000000" w:themeColor="text1"/>
          <w:szCs w:val="24"/>
        </w:rPr>
        <w:t>w odniesieniu do obiektów energetyki jądrowej nie znajdzie zastosowania art. 33 ust. 1 Prawa budowlanego, zgodnie z którym: „Pozwolenie na budowę dotyczy całego zamierzenia budowlanego. W przypadku zamierzenia budowlanego obejmującego więcej niż jeden obiekt, pozwolenie na budowę może, na wniosek inwestora, dotyczyć wybranych obiektów lub zespołu obiektów, mogących samodzielnie funkcjonować zgodnie z przeznaczeniem. Jeżeli pozwolenie na budowę dotyczy wybranych obiektów lub</w:t>
      </w:r>
      <w:r w:rsidR="003C2340" w:rsidRPr="002F79E3">
        <w:rPr>
          <w:rFonts w:eastAsia="Times New Roman" w:cs="Times New Roman"/>
          <w:color w:val="000000" w:themeColor="text1"/>
          <w:szCs w:val="24"/>
        </w:rPr>
        <w:t> </w:t>
      </w:r>
      <w:r w:rsidR="00B63EC2" w:rsidRPr="002F79E3">
        <w:rPr>
          <w:rFonts w:eastAsia="Times New Roman" w:cs="Times New Roman"/>
          <w:color w:val="000000" w:themeColor="text1"/>
          <w:szCs w:val="24"/>
        </w:rPr>
        <w:t>zespołu obiektów, inwestor jest obowiązany przedstawić projekt zagospodarowania działki lub terenu, o którym mowa w art. 34 ust. 3 pkt 1, dla całego zamierzenia budowlanego.”. Wyłom od zasad Prawa budowlanego wyrażonych w art. 33 ust. 1 tej ustawy przewidziany jest</w:t>
      </w:r>
      <w:r w:rsidR="007F4147" w:rsidRPr="002F79E3">
        <w:rPr>
          <w:rFonts w:eastAsia="Times New Roman" w:cs="Times New Roman"/>
          <w:color w:val="000000" w:themeColor="text1"/>
          <w:szCs w:val="24"/>
        </w:rPr>
        <w:t> </w:t>
      </w:r>
      <w:r w:rsidR="00B63EC2" w:rsidRPr="002F79E3">
        <w:rPr>
          <w:rFonts w:eastAsia="Times New Roman" w:cs="Times New Roman"/>
          <w:color w:val="000000" w:themeColor="text1"/>
          <w:szCs w:val="24"/>
        </w:rPr>
        <w:t xml:space="preserve">już w obowiązującym brzmieniu specustawy jądrowej, która pozwala na obejmowanie </w:t>
      </w:r>
      <w:r w:rsidR="00B63EC2" w:rsidRPr="002F79E3">
        <w:rPr>
          <w:rFonts w:eastAsia="Times New Roman" w:cs="Times New Roman"/>
          <w:color w:val="000000" w:themeColor="text1"/>
          <w:szCs w:val="24"/>
        </w:rPr>
        <w:lastRenderedPageBreak/>
        <w:t>pozwoleniem na budowę części zamierzenia budowlanego. Mając na uwadze specyfikę procesu inwestycyjnego dotyczącego obiektu energetyki jądrowej</w:t>
      </w:r>
      <w:r w:rsidR="00DD02EC">
        <w:rPr>
          <w:rFonts w:eastAsia="Times New Roman" w:cs="Times New Roman"/>
          <w:color w:val="000000" w:themeColor="text1"/>
          <w:szCs w:val="24"/>
        </w:rPr>
        <w:t>,</w:t>
      </w:r>
      <w:r w:rsidR="00B63EC2" w:rsidRPr="002F79E3">
        <w:rPr>
          <w:rFonts w:eastAsia="Times New Roman" w:cs="Times New Roman"/>
          <w:color w:val="000000" w:themeColor="text1"/>
          <w:szCs w:val="24"/>
        </w:rPr>
        <w:t xml:space="preserve"> obowiązujący aktualnie wyjątek od zasad Prawa budowlanego należy uznać za niewystarczający.</w:t>
      </w:r>
    </w:p>
    <w:p w14:paraId="4A6E909D" w14:textId="0C74F873" w:rsidR="00857A17" w:rsidRPr="002F79E3" w:rsidRDefault="000B1E28"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Celem</w:t>
      </w:r>
      <w:r w:rsidR="002E1BEE" w:rsidRPr="002F79E3">
        <w:rPr>
          <w:rFonts w:eastAsia="Times New Roman" w:cs="Times New Roman"/>
          <w:color w:val="000000" w:themeColor="text1"/>
          <w:szCs w:val="24"/>
        </w:rPr>
        <w:t xml:space="preserve"> rozwiązania</w:t>
      </w:r>
      <w:r w:rsidRPr="002F79E3">
        <w:rPr>
          <w:rFonts w:eastAsia="Times New Roman" w:cs="Times New Roman"/>
          <w:color w:val="000000" w:themeColor="text1"/>
          <w:szCs w:val="24"/>
        </w:rPr>
        <w:t xml:space="preserve"> zaproponowanego </w:t>
      </w:r>
      <w:r w:rsidR="002E1BEE" w:rsidRPr="002F79E3">
        <w:rPr>
          <w:rFonts w:eastAsia="Times New Roman" w:cs="Times New Roman"/>
          <w:color w:val="000000" w:themeColor="text1"/>
          <w:szCs w:val="24"/>
        </w:rPr>
        <w:t>w projekcie ustawy</w:t>
      </w:r>
      <w:r w:rsidRPr="002F79E3">
        <w:rPr>
          <w:rFonts w:eastAsia="Times New Roman" w:cs="Times New Roman"/>
          <w:color w:val="000000" w:themeColor="text1"/>
          <w:szCs w:val="24"/>
        </w:rPr>
        <w:t xml:space="preserve"> jest zwiększenie sprawności przygotowania i realizacji inwestycji w zakresie obiektów energetyki jądrowej przez umożliwienie większego etapowania tych inwestycji. Rozwiązanie wprowadza się</w:t>
      </w:r>
      <w:r w:rsidR="00DD02EC">
        <w:rPr>
          <w:rFonts w:eastAsia="Times New Roman" w:cs="Times New Roman"/>
          <w:color w:val="000000" w:themeColor="text1"/>
          <w:szCs w:val="24"/>
        </w:rPr>
        <w:t>,</w:t>
      </w:r>
      <w:r w:rsidRPr="002F79E3">
        <w:rPr>
          <w:rFonts w:eastAsia="Times New Roman" w:cs="Times New Roman"/>
          <w:color w:val="000000" w:themeColor="text1"/>
          <w:szCs w:val="24"/>
        </w:rPr>
        <w:t xml:space="preserve"> mając na</w:t>
      </w:r>
      <w:r w:rsidR="007E3E07"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uwadze długotrwałość oraz wieloetapowość procesu przygotowania i realizacji wyżej wymienionych inwestycji. Należy wskazać, że budowa obiektu energetyki jądrowej wykazuje się wysoką złożonością i długotrwałością realizacji zamierzenia budowlanego, które może składać się z kilkuset indywidualnych obiektów służących inwestycji. W tak skomplikowanym przedsięwzięciu pojawią się wątpliwości, czy poszczególne obiekty mogłyby „funkcjonować zgodnie z przeznaczeniem”, gdyby objęte zostały niezależnym </w:t>
      </w:r>
      <w:r w:rsidR="00B63EC2" w:rsidRPr="002F79E3">
        <w:rPr>
          <w:rFonts w:eastAsia="Times New Roman" w:cs="Times New Roman"/>
          <w:color w:val="000000" w:themeColor="text1"/>
          <w:szCs w:val="24"/>
        </w:rPr>
        <w:t xml:space="preserve">wnioskiem o </w:t>
      </w:r>
      <w:r w:rsidRPr="002F79E3">
        <w:rPr>
          <w:rFonts w:eastAsia="Times New Roman" w:cs="Times New Roman"/>
          <w:color w:val="000000" w:themeColor="text1"/>
          <w:szCs w:val="24"/>
        </w:rPr>
        <w:t>pozwolenie</w:t>
      </w:r>
      <w:r w:rsidR="00B63EC2"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na</w:t>
      </w:r>
      <w:r w:rsidR="00B63EC2" w:rsidRPr="002F79E3">
        <w:rPr>
          <w:rFonts w:eastAsia="Times New Roman" w:cs="Times New Roman"/>
          <w:color w:val="000000" w:themeColor="text1"/>
          <w:szCs w:val="24"/>
        </w:rPr>
        <w:t> </w:t>
      </w:r>
      <w:r w:rsidRPr="002F79E3">
        <w:rPr>
          <w:rFonts w:eastAsia="Times New Roman" w:cs="Times New Roman"/>
          <w:color w:val="000000" w:themeColor="text1"/>
          <w:szCs w:val="24"/>
        </w:rPr>
        <w:t>budowę</w:t>
      </w:r>
      <w:r w:rsidR="003724B9" w:rsidRPr="002F79E3">
        <w:rPr>
          <w:rFonts w:eastAsia="Times New Roman" w:cs="Times New Roman"/>
          <w:color w:val="000000" w:themeColor="text1"/>
          <w:szCs w:val="24"/>
        </w:rPr>
        <w:t xml:space="preserve"> – jako część zamierzenia budowlanego</w:t>
      </w:r>
      <w:r w:rsidRPr="002F79E3">
        <w:rPr>
          <w:rFonts w:eastAsia="Times New Roman" w:cs="Times New Roman"/>
          <w:color w:val="000000" w:themeColor="text1"/>
          <w:szCs w:val="24"/>
        </w:rPr>
        <w:t>. W</w:t>
      </w:r>
      <w:r w:rsidR="007E3E07" w:rsidRPr="002F79E3">
        <w:rPr>
          <w:rFonts w:eastAsia="Times New Roman" w:cs="Times New Roman"/>
          <w:color w:val="000000" w:themeColor="text1"/>
          <w:szCs w:val="24"/>
        </w:rPr>
        <w:t> </w:t>
      </w:r>
      <w:r w:rsidRPr="002F79E3">
        <w:rPr>
          <w:rFonts w:eastAsia="Times New Roman" w:cs="Times New Roman"/>
          <w:color w:val="000000" w:themeColor="text1"/>
          <w:szCs w:val="24"/>
        </w:rPr>
        <w:t>zakresie obiektów energetyki jądrowej każdy obiekt stanowi część składową całości, tworzącej jedno zamierzenie budowlane –</w:t>
      </w:r>
      <w:r w:rsidR="00F12391"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np.</w:t>
      </w:r>
      <w:r w:rsidR="00961850" w:rsidRPr="002F79E3">
        <w:rPr>
          <w:rFonts w:eastAsia="Times New Roman" w:cs="Times New Roman"/>
          <w:color w:val="000000" w:themeColor="text1"/>
          <w:szCs w:val="24"/>
        </w:rPr>
        <w:t> </w:t>
      </w:r>
      <w:r w:rsidRPr="002F79E3">
        <w:rPr>
          <w:rFonts w:eastAsia="Times New Roman" w:cs="Times New Roman"/>
          <w:color w:val="000000" w:themeColor="text1"/>
          <w:szCs w:val="24"/>
        </w:rPr>
        <w:t>elektrownię jądrow</w:t>
      </w:r>
      <w:r w:rsidR="00B63EC2" w:rsidRPr="002F79E3">
        <w:rPr>
          <w:rFonts w:eastAsia="Times New Roman" w:cs="Times New Roman"/>
          <w:color w:val="000000" w:themeColor="text1"/>
          <w:szCs w:val="24"/>
        </w:rPr>
        <w:t xml:space="preserve">ą – </w:t>
      </w:r>
      <w:r w:rsidRPr="002F79E3">
        <w:rPr>
          <w:rFonts w:eastAsia="Times New Roman" w:cs="Times New Roman"/>
          <w:color w:val="000000" w:themeColor="text1"/>
          <w:szCs w:val="24"/>
        </w:rPr>
        <w:t>i zasadniczo żaden z</w:t>
      </w:r>
      <w:r w:rsidR="006C761C" w:rsidRPr="002F79E3">
        <w:rPr>
          <w:rFonts w:eastAsia="Times New Roman" w:cs="Times New Roman"/>
          <w:color w:val="000000" w:themeColor="text1"/>
          <w:szCs w:val="24"/>
        </w:rPr>
        <w:t> </w:t>
      </w:r>
      <w:r w:rsidRPr="002F79E3">
        <w:rPr>
          <w:rFonts w:eastAsia="Times New Roman" w:cs="Times New Roman"/>
          <w:color w:val="000000" w:themeColor="text1"/>
          <w:szCs w:val="24"/>
        </w:rPr>
        <w:t>obiektów składowych nie będzie samodzielnie funkcjonował z punktu widzenia celu jego wybudowania, je</w:t>
      </w:r>
      <w:r w:rsidR="00DD02EC">
        <w:rPr>
          <w:rFonts w:eastAsia="Times New Roman" w:cs="Times New Roman"/>
          <w:color w:val="000000" w:themeColor="text1"/>
          <w:szCs w:val="24"/>
        </w:rPr>
        <w:t>że</w:t>
      </w:r>
      <w:r w:rsidRPr="002F79E3">
        <w:rPr>
          <w:rFonts w:eastAsia="Times New Roman" w:cs="Times New Roman"/>
          <w:color w:val="000000" w:themeColor="text1"/>
          <w:szCs w:val="24"/>
        </w:rPr>
        <w:t>li nie zostanie zakończona cała inwestycja. W przypadku próby etapowania inwestycji to</w:t>
      </w:r>
      <w:r w:rsidR="00DD02EC">
        <w:rPr>
          <w:rFonts w:eastAsia="Times New Roman" w:cs="Times New Roman"/>
          <w:color w:val="000000" w:themeColor="text1"/>
          <w:szCs w:val="24"/>
        </w:rPr>
        <w:t>,</w:t>
      </w:r>
      <w:r w:rsidRPr="002F79E3">
        <w:rPr>
          <w:rFonts w:eastAsia="Times New Roman" w:cs="Times New Roman"/>
          <w:color w:val="000000" w:themeColor="text1"/>
          <w:szCs w:val="24"/>
        </w:rPr>
        <w:t xml:space="preserve"> czy w danych uwarunkowaniach określony obiekt może samodzielnie funkcjonować</w:t>
      </w:r>
      <w:r w:rsidR="00DD02EC">
        <w:rPr>
          <w:rFonts w:eastAsia="Times New Roman" w:cs="Times New Roman"/>
          <w:color w:val="000000" w:themeColor="text1"/>
          <w:szCs w:val="24"/>
        </w:rPr>
        <w:t>,</w:t>
      </w:r>
      <w:r w:rsidRPr="002F79E3">
        <w:rPr>
          <w:rFonts w:eastAsia="Times New Roman" w:cs="Times New Roman"/>
          <w:color w:val="000000" w:themeColor="text1"/>
          <w:szCs w:val="24"/>
        </w:rPr>
        <w:t xml:space="preserve"> </w:t>
      </w:r>
      <w:r w:rsidR="0080228B" w:rsidRPr="002F79E3">
        <w:rPr>
          <w:rFonts w:eastAsia="Times New Roman" w:cs="Times New Roman"/>
          <w:color w:val="000000" w:themeColor="text1"/>
          <w:szCs w:val="24"/>
        </w:rPr>
        <w:t xml:space="preserve">wprowadzało niepewność </w:t>
      </w:r>
      <w:r w:rsidR="00B63EC2" w:rsidRPr="002F79E3">
        <w:rPr>
          <w:rFonts w:eastAsia="Times New Roman" w:cs="Times New Roman"/>
          <w:color w:val="000000" w:themeColor="text1"/>
          <w:szCs w:val="24"/>
        </w:rPr>
        <w:t>prawną</w:t>
      </w:r>
      <w:r w:rsidR="003724B9" w:rsidRPr="002F79E3">
        <w:rPr>
          <w:rFonts w:eastAsia="Times New Roman" w:cs="Times New Roman"/>
          <w:color w:val="000000" w:themeColor="text1"/>
          <w:szCs w:val="24"/>
        </w:rPr>
        <w:t>, zwłaszcza mając na uwadze praktykę stosowania przepisów dotyczących możliwości uzyskania pozwolenia na budowę części zamierzenia budowlanego, jak również orzecznictwo sądów w takich sprawach</w:t>
      </w:r>
      <w:r w:rsidRPr="002F79E3">
        <w:rPr>
          <w:rFonts w:eastAsia="Times New Roman" w:cs="Times New Roman"/>
          <w:color w:val="000000" w:themeColor="text1"/>
          <w:szCs w:val="24"/>
        </w:rPr>
        <w:t>.</w:t>
      </w:r>
    </w:p>
    <w:p w14:paraId="003ECAE5" w14:textId="7E6C1A0E" w:rsidR="00AE6899" w:rsidRPr="002F79E3" w:rsidRDefault="000E5C06"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W przypadku inwestycji polegającej na budowie </w:t>
      </w:r>
      <w:r w:rsidR="006C597F" w:rsidRPr="002F79E3">
        <w:rPr>
          <w:rFonts w:eastAsia="Times New Roman" w:cs="Times New Roman"/>
          <w:color w:val="000000" w:themeColor="text1"/>
          <w:szCs w:val="24"/>
        </w:rPr>
        <w:t>obiektów energetyki jądrowej, w</w:t>
      </w:r>
      <w:r w:rsidR="00B51202" w:rsidRPr="002F79E3">
        <w:rPr>
          <w:rFonts w:eastAsia="Times New Roman" w:cs="Times New Roman"/>
          <w:color w:val="000000" w:themeColor="text1"/>
          <w:szCs w:val="24"/>
        </w:rPr>
        <w:t> </w:t>
      </w:r>
      <w:r w:rsidR="006C597F" w:rsidRPr="002F79E3">
        <w:rPr>
          <w:rFonts w:eastAsia="Times New Roman" w:cs="Times New Roman"/>
          <w:color w:val="000000" w:themeColor="text1"/>
          <w:szCs w:val="24"/>
        </w:rPr>
        <w:t>szczególności elektrowni jądrowej</w:t>
      </w:r>
      <w:r w:rsidRPr="002F79E3">
        <w:rPr>
          <w:rFonts w:eastAsia="Times New Roman" w:cs="Times New Roman"/>
          <w:color w:val="000000" w:themeColor="text1"/>
          <w:szCs w:val="24"/>
        </w:rPr>
        <w:t xml:space="preserve">, samodzielnie funkcjonującą całość stanowi co do zasady kompletna realizacja zamierzenia budowlanego, której wykonanie umożliwi rozpoczęcie fazy rozruchu obiektu jądrowego. </w:t>
      </w:r>
      <w:r w:rsidR="006C597F" w:rsidRPr="002F79E3">
        <w:rPr>
          <w:rFonts w:eastAsia="Times New Roman" w:cs="Times New Roman"/>
          <w:color w:val="000000" w:themeColor="text1"/>
          <w:szCs w:val="24"/>
        </w:rPr>
        <w:t>Należy zauważyć, że e</w:t>
      </w:r>
      <w:r w:rsidRPr="002F79E3">
        <w:rPr>
          <w:rFonts w:eastAsia="Times New Roman" w:cs="Times New Roman"/>
          <w:color w:val="000000" w:themeColor="text1"/>
          <w:szCs w:val="24"/>
        </w:rPr>
        <w:t>lektrownia jądrowa obejmuje kilkadziesiąt obiektów o różnym przeznaczeniu oraz rozbudowaną infrastrukturę techniczną. Co do zasady,</w:t>
      </w:r>
      <w:r w:rsidRPr="002F79E3">
        <w:rPr>
          <w:rFonts w:eastAsia="Times New Roman" w:cs="Times New Roman"/>
          <w:b/>
          <w:bCs/>
          <w:color w:val="000000" w:themeColor="text1"/>
          <w:szCs w:val="24"/>
        </w:rPr>
        <w:t xml:space="preserve"> </w:t>
      </w:r>
      <w:r w:rsidRPr="002F79E3">
        <w:rPr>
          <w:rFonts w:eastAsia="Times New Roman" w:cs="Times New Roman"/>
          <w:color w:val="000000" w:themeColor="text1"/>
          <w:szCs w:val="24"/>
        </w:rPr>
        <w:t>żaden z tych obiektów – ani pojedynczo, ani</w:t>
      </w:r>
      <w:r w:rsidR="00AE6899" w:rsidRPr="002F79E3">
        <w:rPr>
          <w:rFonts w:eastAsia="Times New Roman" w:cs="Times New Roman"/>
          <w:color w:val="000000" w:themeColor="text1"/>
          <w:szCs w:val="24"/>
        </w:rPr>
        <w:t> </w:t>
      </w:r>
      <w:r w:rsidRPr="002F79E3">
        <w:rPr>
          <w:rFonts w:eastAsia="Times New Roman" w:cs="Times New Roman"/>
          <w:color w:val="000000" w:themeColor="text1"/>
          <w:szCs w:val="24"/>
        </w:rPr>
        <w:t>w</w:t>
      </w:r>
      <w:r w:rsidR="00AE6899" w:rsidRPr="002F79E3">
        <w:rPr>
          <w:rFonts w:eastAsia="Times New Roman" w:cs="Times New Roman"/>
          <w:color w:val="000000" w:themeColor="text1"/>
          <w:szCs w:val="24"/>
        </w:rPr>
        <w:t> </w:t>
      </w:r>
      <w:r w:rsidRPr="002F79E3">
        <w:rPr>
          <w:rFonts w:eastAsia="Times New Roman" w:cs="Times New Roman"/>
          <w:color w:val="000000" w:themeColor="text1"/>
          <w:szCs w:val="24"/>
        </w:rPr>
        <w:t>niewielkich zespołach obiektów – nie spełnia wymogu „samodzielnego funkcjonowania zgodnie z przeznaczeniem”, o którym mowa w</w:t>
      </w:r>
      <w:r w:rsidR="00A747CA" w:rsidRPr="002F79E3">
        <w:rPr>
          <w:rFonts w:eastAsia="Times New Roman" w:cs="Times New Roman"/>
          <w:color w:val="000000" w:themeColor="text1"/>
          <w:szCs w:val="24"/>
        </w:rPr>
        <w:t> </w:t>
      </w:r>
      <w:r w:rsidRPr="002F79E3">
        <w:rPr>
          <w:rFonts w:eastAsia="Times New Roman" w:cs="Times New Roman"/>
          <w:color w:val="000000" w:themeColor="text1"/>
          <w:szCs w:val="24"/>
        </w:rPr>
        <w:t>art.</w:t>
      </w:r>
      <w:r w:rsidR="00A747CA" w:rsidRPr="002F79E3">
        <w:rPr>
          <w:rFonts w:eastAsia="Times New Roman" w:cs="Times New Roman"/>
          <w:color w:val="000000" w:themeColor="text1"/>
          <w:szCs w:val="24"/>
        </w:rPr>
        <w:t> </w:t>
      </w:r>
      <w:r w:rsidRPr="002F79E3">
        <w:rPr>
          <w:rFonts w:eastAsia="Times New Roman" w:cs="Times New Roman"/>
          <w:color w:val="000000" w:themeColor="text1"/>
          <w:szCs w:val="24"/>
        </w:rPr>
        <w:t>33 ust. 1 Prawa budowlanego, aż</w:t>
      </w:r>
      <w:r w:rsidR="00DC2D0B" w:rsidRPr="002F79E3">
        <w:rPr>
          <w:rFonts w:eastAsia="Times New Roman" w:cs="Times New Roman"/>
          <w:color w:val="000000" w:themeColor="text1"/>
          <w:szCs w:val="24"/>
        </w:rPr>
        <w:t> </w:t>
      </w:r>
      <w:r w:rsidRPr="002F79E3">
        <w:rPr>
          <w:rFonts w:eastAsia="Times New Roman" w:cs="Times New Roman"/>
          <w:color w:val="000000" w:themeColor="text1"/>
          <w:szCs w:val="24"/>
        </w:rPr>
        <w:t>do</w:t>
      </w:r>
      <w:r w:rsidR="00DC2D0B" w:rsidRPr="002F79E3">
        <w:rPr>
          <w:rFonts w:eastAsia="Times New Roman" w:cs="Times New Roman"/>
          <w:color w:val="000000" w:themeColor="text1"/>
          <w:szCs w:val="24"/>
        </w:rPr>
        <w:t> </w:t>
      </w:r>
      <w:r w:rsidRPr="002F79E3">
        <w:rPr>
          <w:rFonts w:eastAsia="Times New Roman" w:cs="Times New Roman"/>
          <w:color w:val="000000" w:themeColor="text1"/>
          <w:szCs w:val="24"/>
        </w:rPr>
        <w:t>momentu osiągnięcia funkcjonalnie powiązanego układu obiektów tworzących działającą elektrownię.</w:t>
      </w:r>
      <w:r w:rsidR="00AE6899"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Z tego względu poszczególne pozwolenia na budowę (dla</w:t>
      </w:r>
      <w:r w:rsidR="00DC2D0B" w:rsidRPr="002F79E3">
        <w:rPr>
          <w:rFonts w:eastAsia="Times New Roman" w:cs="Times New Roman"/>
          <w:color w:val="000000" w:themeColor="text1"/>
          <w:szCs w:val="24"/>
        </w:rPr>
        <w:t> </w:t>
      </w:r>
      <w:r w:rsidRPr="002F79E3">
        <w:rPr>
          <w:rFonts w:eastAsia="Times New Roman" w:cs="Times New Roman"/>
          <w:color w:val="000000" w:themeColor="text1"/>
          <w:szCs w:val="24"/>
        </w:rPr>
        <w:t>pojedynczych obiektów lub ich zespołów), zgodnie z art. 15 ust. 3 specustawy jądrowej, nie mogą być traktowane jako dotyczące obiektów zdolnych do samodzielnego funkcjonowania. Konieczne jest zatem wprowadzenie odstępstwa od</w:t>
      </w:r>
      <w:r w:rsidRPr="002F79E3">
        <w:rPr>
          <w:rFonts w:eastAsia="Times New Roman" w:cs="Times New Roman"/>
          <w:b/>
          <w:bCs/>
          <w:color w:val="000000" w:themeColor="text1"/>
          <w:szCs w:val="24"/>
        </w:rPr>
        <w:t xml:space="preserve"> </w:t>
      </w:r>
      <w:r w:rsidRPr="002F79E3">
        <w:rPr>
          <w:rFonts w:eastAsia="Times New Roman" w:cs="Times New Roman"/>
          <w:color w:val="000000" w:themeColor="text1"/>
          <w:szCs w:val="24"/>
        </w:rPr>
        <w:t xml:space="preserve">zasady wyrażonej </w:t>
      </w:r>
      <w:r w:rsidRPr="002F79E3">
        <w:rPr>
          <w:rFonts w:eastAsia="Times New Roman" w:cs="Times New Roman"/>
          <w:color w:val="000000" w:themeColor="text1"/>
          <w:szCs w:val="24"/>
        </w:rPr>
        <w:lastRenderedPageBreak/>
        <w:t>w</w:t>
      </w:r>
      <w:r w:rsidR="00EA255E" w:rsidRPr="002F79E3">
        <w:rPr>
          <w:rFonts w:eastAsia="Times New Roman" w:cs="Times New Roman"/>
          <w:color w:val="000000" w:themeColor="text1"/>
          <w:szCs w:val="24"/>
        </w:rPr>
        <w:t> </w:t>
      </w:r>
      <w:r w:rsidRPr="002F79E3">
        <w:rPr>
          <w:rFonts w:eastAsia="Times New Roman" w:cs="Times New Roman"/>
          <w:color w:val="000000" w:themeColor="text1"/>
          <w:szCs w:val="24"/>
        </w:rPr>
        <w:t>art.</w:t>
      </w:r>
      <w:r w:rsidR="00EA255E" w:rsidRPr="002F79E3">
        <w:rPr>
          <w:rFonts w:eastAsia="Times New Roman" w:cs="Times New Roman"/>
          <w:color w:val="000000" w:themeColor="text1"/>
          <w:szCs w:val="24"/>
        </w:rPr>
        <w:t> </w:t>
      </w:r>
      <w:r w:rsidRPr="002F79E3">
        <w:rPr>
          <w:rFonts w:eastAsia="Times New Roman" w:cs="Times New Roman"/>
          <w:color w:val="000000" w:themeColor="text1"/>
          <w:szCs w:val="24"/>
        </w:rPr>
        <w:t>33 ust. 1 Prawa budowlanego wymagające</w:t>
      </w:r>
      <w:r w:rsidR="00EA255E" w:rsidRPr="002F79E3">
        <w:rPr>
          <w:rFonts w:eastAsia="Times New Roman" w:cs="Times New Roman"/>
          <w:color w:val="000000" w:themeColor="text1"/>
          <w:szCs w:val="24"/>
        </w:rPr>
        <w:t>j</w:t>
      </w:r>
      <w:r w:rsidRPr="002F79E3">
        <w:rPr>
          <w:rFonts w:eastAsia="Times New Roman" w:cs="Times New Roman"/>
          <w:color w:val="000000" w:themeColor="text1"/>
          <w:szCs w:val="24"/>
        </w:rPr>
        <w:t xml:space="preserve"> podziału zamierzenia budowlanego w</w:t>
      </w:r>
      <w:r w:rsidR="00EA255E" w:rsidRPr="002F79E3">
        <w:rPr>
          <w:rFonts w:eastAsia="Times New Roman" w:cs="Times New Roman"/>
          <w:color w:val="000000" w:themeColor="text1"/>
          <w:szCs w:val="24"/>
        </w:rPr>
        <w:t> </w:t>
      </w:r>
      <w:r w:rsidRPr="002F79E3">
        <w:rPr>
          <w:rFonts w:eastAsia="Times New Roman" w:cs="Times New Roman"/>
          <w:color w:val="000000" w:themeColor="text1"/>
          <w:szCs w:val="24"/>
        </w:rPr>
        <w:t>ten</w:t>
      </w:r>
      <w:r w:rsidR="00EA255E"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sposób, aby </w:t>
      </w:r>
      <w:r w:rsidR="00EA255E" w:rsidRPr="002F79E3">
        <w:rPr>
          <w:rFonts w:eastAsia="Times New Roman" w:cs="Times New Roman"/>
          <w:color w:val="000000" w:themeColor="text1"/>
          <w:szCs w:val="24"/>
        </w:rPr>
        <w:t xml:space="preserve">pozwolenie na budowę </w:t>
      </w:r>
      <w:r w:rsidRPr="002F79E3">
        <w:rPr>
          <w:rFonts w:eastAsia="Times New Roman" w:cs="Times New Roman"/>
          <w:color w:val="000000" w:themeColor="text1"/>
          <w:szCs w:val="24"/>
        </w:rPr>
        <w:t>obejmował</w:t>
      </w:r>
      <w:r w:rsidR="00EA255E" w:rsidRPr="002F79E3">
        <w:rPr>
          <w:rFonts w:eastAsia="Times New Roman" w:cs="Times New Roman"/>
          <w:color w:val="000000" w:themeColor="text1"/>
          <w:szCs w:val="24"/>
        </w:rPr>
        <w:t>o</w:t>
      </w:r>
      <w:r w:rsidRPr="002F79E3">
        <w:rPr>
          <w:rFonts w:eastAsia="Times New Roman" w:cs="Times New Roman"/>
          <w:color w:val="000000" w:themeColor="text1"/>
          <w:szCs w:val="24"/>
        </w:rPr>
        <w:t xml:space="preserve"> obiekty mogące samodzielnie funkcjonować zgodnie z przeznaczeniem. Rezygnacja z tego wymogu zapewni, że obiekt energetyki jądrowej będzie mógł być realizowany w kilku fazach budowlanych, obejmujących więcej niż jedno pozwolenie na budowę obiektu energetyki jądrowej.</w:t>
      </w:r>
      <w:r w:rsidR="00AE6899" w:rsidRPr="002F79E3">
        <w:rPr>
          <w:rFonts w:eastAsia="Times New Roman" w:cs="Times New Roman"/>
          <w:color w:val="000000" w:themeColor="text1"/>
          <w:szCs w:val="24"/>
        </w:rPr>
        <w:t xml:space="preserve"> </w:t>
      </w:r>
    </w:p>
    <w:p w14:paraId="0720EACC" w14:textId="299ECAD5" w:rsidR="000E5C06" w:rsidRPr="002F79E3" w:rsidRDefault="000E5C06" w:rsidP="00F34C3D">
      <w:pPr>
        <w:widowControl/>
        <w:tabs>
          <w:tab w:val="left" w:pos="6521"/>
        </w:tabs>
        <w:spacing w:before="120"/>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Konieczność wprowadzenia przedmiotowych odstępstw wynika z potrzeby sprawnej realizacji inwestycji</w:t>
      </w:r>
      <w:r w:rsidR="00AE6899" w:rsidRPr="002F79E3">
        <w:rPr>
          <w:rFonts w:eastAsia="Times New Roman" w:cs="Times New Roman"/>
          <w:color w:val="000000" w:themeColor="text1"/>
          <w:szCs w:val="24"/>
        </w:rPr>
        <w:t>:</w:t>
      </w:r>
      <w:r w:rsidR="00AE6899" w:rsidRPr="002F79E3">
        <w:rPr>
          <w:rFonts w:eastAsia="Times New Roman" w:cs="Times New Roman"/>
          <w:b/>
          <w:bCs/>
          <w:color w:val="000000" w:themeColor="text1"/>
          <w:szCs w:val="24"/>
        </w:rPr>
        <w:t xml:space="preserve"> </w:t>
      </w:r>
      <w:r w:rsidR="00AE6899" w:rsidRPr="002F79E3">
        <w:rPr>
          <w:rFonts w:eastAsia="Times New Roman" w:cs="Times New Roman"/>
          <w:color w:val="000000" w:themeColor="text1"/>
          <w:szCs w:val="24"/>
        </w:rPr>
        <w:t>l</w:t>
      </w:r>
      <w:r w:rsidRPr="002F79E3">
        <w:rPr>
          <w:rFonts w:eastAsia="Times New Roman" w:cs="Times New Roman"/>
          <w:color w:val="000000" w:themeColor="text1"/>
          <w:szCs w:val="24"/>
        </w:rPr>
        <w:t>iczba obiektów, skala trudności, parametry techniczne i gabaryty poszczególnych elementów uzasadniają zastosowanie</w:t>
      </w:r>
      <w:r w:rsidRPr="002F79E3">
        <w:rPr>
          <w:rFonts w:eastAsia="Times New Roman" w:cs="Times New Roman"/>
          <w:b/>
          <w:bCs/>
          <w:color w:val="000000" w:themeColor="text1"/>
          <w:szCs w:val="24"/>
        </w:rPr>
        <w:t xml:space="preserve"> </w:t>
      </w:r>
      <w:r w:rsidRPr="002F79E3">
        <w:rPr>
          <w:rFonts w:eastAsia="Times New Roman" w:cs="Times New Roman"/>
          <w:color w:val="000000" w:themeColor="text1"/>
          <w:szCs w:val="24"/>
        </w:rPr>
        <w:t>wyjątkowych rozwiązań. Proponowane zmiany mają umożliwić rozpoczęcie prac budowlanych możliwie najwcześniej, bez konieczności ukończenia pełnej dokumentacji projektowej dla całego przedsięwzięcia, co mogłoby trwać kilka la</w:t>
      </w:r>
      <w:r w:rsidR="00FE126C" w:rsidRPr="002F79E3">
        <w:rPr>
          <w:rFonts w:eastAsia="Times New Roman" w:cs="Times New Roman"/>
          <w:color w:val="000000" w:themeColor="text1"/>
          <w:szCs w:val="24"/>
        </w:rPr>
        <w:t>t</w:t>
      </w:r>
      <w:r w:rsidRPr="002F79E3">
        <w:rPr>
          <w:rFonts w:eastAsia="Times New Roman" w:cs="Times New Roman"/>
          <w:color w:val="000000" w:themeColor="text1"/>
          <w:szCs w:val="24"/>
        </w:rPr>
        <w:t xml:space="preserve"> i opóźnić harmonogram realizacji inwestycji.</w:t>
      </w:r>
      <w:r w:rsidR="00AE6899"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Dzięki projektowanym rozwiązaniom poszczególne pozwolenia na</w:t>
      </w:r>
      <w:r w:rsidR="00DF101E" w:rsidRPr="002F79E3">
        <w:rPr>
          <w:rFonts w:eastAsia="Times New Roman" w:cs="Times New Roman"/>
          <w:color w:val="000000" w:themeColor="text1"/>
          <w:szCs w:val="24"/>
        </w:rPr>
        <w:t> </w:t>
      </w:r>
      <w:r w:rsidRPr="002F79E3">
        <w:rPr>
          <w:rFonts w:eastAsia="Times New Roman" w:cs="Times New Roman"/>
          <w:color w:val="000000" w:themeColor="text1"/>
          <w:szCs w:val="24"/>
        </w:rPr>
        <w:t>budowę będą mogły obejmować określone zespoły obiektów, w</w:t>
      </w:r>
      <w:r w:rsidR="00DF101E" w:rsidRPr="002F79E3">
        <w:rPr>
          <w:rFonts w:eastAsia="Times New Roman" w:cs="Times New Roman"/>
          <w:color w:val="000000" w:themeColor="text1"/>
          <w:szCs w:val="24"/>
        </w:rPr>
        <w:t> </w:t>
      </w:r>
      <w:r w:rsidRPr="002F79E3">
        <w:rPr>
          <w:rFonts w:eastAsia="Times New Roman" w:cs="Times New Roman"/>
          <w:color w:val="000000" w:themeColor="text1"/>
          <w:szCs w:val="24"/>
        </w:rPr>
        <w:t>tym</w:t>
      </w:r>
      <w:r w:rsidR="00234941" w:rsidRPr="002F79E3">
        <w:rPr>
          <w:rFonts w:eastAsia="Times New Roman" w:cs="Times New Roman"/>
          <w:color w:val="000000" w:themeColor="text1"/>
          <w:szCs w:val="24"/>
        </w:rPr>
        <w:t xml:space="preserve"> np.</w:t>
      </w:r>
      <w:r w:rsidRPr="002F79E3">
        <w:rPr>
          <w:rFonts w:eastAsia="Times New Roman" w:cs="Times New Roman"/>
          <w:color w:val="000000" w:themeColor="text1"/>
          <w:szCs w:val="24"/>
        </w:rPr>
        <w:t>:</w:t>
      </w:r>
    </w:p>
    <w:p w14:paraId="14DC3588" w14:textId="35FE6856" w:rsidR="000E5C06" w:rsidRPr="002F79E3" w:rsidRDefault="000E5C06" w:rsidP="00F34C3D">
      <w:pPr>
        <w:widowControl/>
        <w:numPr>
          <w:ilvl w:val="0"/>
          <w:numId w:val="47"/>
        </w:numPr>
        <w:tabs>
          <w:tab w:val="clear" w:pos="720"/>
          <w:tab w:val="num" w:pos="426"/>
          <w:tab w:val="left" w:pos="6521"/>
        </w:tabs>
        <w:ind w:left="426" w:hanging="426"/>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wyspę jądrową i turbinową wraz z powiązanymi obiektami</w:t>
      </w:r>
      <w:r w:rsidR="00664526" w:rsidRPr="002F79E3">
        <w:rPr>
          <w:rFonts w:eastAsia="Times New Roman" w:cs="Times New Roman"/>
          <w:color w:val="000000" w:themeColor="text1"/>
          <w:szCs w:val="24"/>
        </w:rPr>
        <w:t>;</w:t>
      </w:r>
    </w:p>
    <w:p w14:paraId="5EFE5654" w14:textId="13B1D74E" w:rsidR="000E5C06" w:rsidRPr="002F79E3" w:rsidRDefault="000E5C06" w:rsidP="00F34C3D">
      <w:pPr>
        <w:widowControl/>
        <w:numPr>
          <w:ilvl w:val="0"/>
          <w:numId w:val="47"/>
        </w:numPr>
        <w:tabs>
          <w:tab w:val="clear" w:pos="720"/>
          <w:tab w:val="num" w:pos="426"/>
          <w:tab w:val="left" w:pos="6521"/>
        </w:tabs>
        <w:ind w:left="426" w:hanging="426"/>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rurociągi podmorskie</w:t>
      </w:r>
      <w:r w:rsidR="00664526" w:rsidRPr="002F79E3">
        <w:rPr>
          <w:rFonts w:eastAsia="Times New Roman" w:cs="Times New Roman"/>
          <w:color w:val="000000" w:themeColor="text1"/>
          <w:szCs w:val="24"/>
        </w:rPr>
        <w:t>;</w:t>
      </w:r>
    </w:p>
    <w:p w14:paraId="5E42CFFF" w14:textId="59C2CB40" w:rsidR="000E5C06" w:rsidRPr="002F79E3" w:rsidRDefault="000E5C06" w:rsidP="00F34C3D">
      <w:pPr>
        <w:widowControl/>
        <w:numPr>
          <w:ilvl w:val="0"/>
          <w:numId w:val="47"/>
        </w:numPr>
        <w:tabs>
          <w:tab w:val="clear" w:pos="720"/>
          <w:tab w:val="num" w:pos="426"/>
          <w:tab w:val="left" w:pos="6521"/>
        </w:tabs>
        <w:ind w:left="426" w:hanging="426"/>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część konwencjonalną elektrowni</w:t>
      </w:r>
      <w:r w:rsidR="00664526" w:rsidRPr="002F79E3">
        <w:rPr>
          <w:rFonts w:eastAsia="Times New Roman" w:cs="Times New Roman"/>
          <w:color w:val="000000" w:themeColor="text1"/>
          <w:szCs w:val="24"/>
        </w:rPr>
        <w:t>;</w:t>
      </w:r>
    </w:p>
    <w:p w14:paraId="443250AA" w14:textId="77777777" w:rsidR="000E5C06" w:rsidRPr="002F79E3" w:rsidRDefault="000E5C06" w:rsidP="00F34C3D">
      <w:pPr>
        <w:widowControl/>
        <w:numPr>
          <w:ilvl w:val="0"/>
          <w:numId w:val="47"/>
        </w:numPr>
        <w:tabs>
          <w:tab w:val="clear" w:pos="720"/>
          <w:tab w:val="num" w:pos="426"/>
          <w:tab w:val="left" w:pos="6521"/>
        </w:tabs>
        <w:ind w:left="425" w:hanging="425"/>
        <w:jc w:val="both"/>
        <w:rPr>
          <w:rFonts w:eastAsia="Times New Roman" w:cs="Times New Roman"/>
          <w:color w:val="000000" w:themeColor="text1"/>
          <w:szCs w:val="24"/>
        </w:rPr>
      </w:pPr>
      <w:r w:rsidRPr="002F79E3">
        <w:rPr>
          <w:rFonts w:eastAsia="Times New Roman" w:cs="Times New Roman"/>
          <w:color w:val="000000" w:themeColor="text1"/>
          <w:szCs w:val="24"/>
        </w:rPr>
        <w:t>zaplecze mieszkalne dla pracowników.</w:t>
      </w:r>
    </w:p>
    <w:p w14:paraId="3D367304" w14:textId="143099D4" w:rsidR="00DE25F9" w:rsidRPr="002F79E3" w:rsidRDefault="000E5C06"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Realizacja </w:t>
      </w:r>
      <w:r w:rsidR="002359EC" w:rsidRPr="002F79E3">
        <w:rPr>
          <w:rFonts w:eastAsia="Times New Roman" w:cs="Times New Roman"/>
          <w:color w:val="000000" w:themeColor="text1"/>
          <w:szCs w:val="24"/>
        </w:rPr>
        <w:t>wyżej wymienionych</w:t>
      </w:r>
      <w:r w:rsidRPr="002F79E3">
        <w:rPr>
          <w:rFonts w:eastAsia="Times New Roman" w:cs="Times New Roman"/>
          <w:color w:val="000000" w:themeColor="text1"/>
          <w:szCs w:val="24"/>
        </w:rPr>
        <w:t xml:space="preserve"> zespołów obiektów potrwa od kilkunastu do kilkudziesięciu miesięcy, co</w:t>
      </w:r>
      <w:r w:rsidR="00BB533A" w:rsidRPr="002F79E3">
        <w:rPr>
          <w:rFonts w:eastAsia="Times New Roman" w:cs="Times New Roman"/>
          <w:color w:val="000000" w:themeColor="text1"/>
          <w:szCs w:val="24"/>
        </w:rPr>
        <w:t> </w:t>
      </w:r>
      <w:r w:rsidRPr="002F79E3">
        <w:rPr>
          <w:rFonts w:eastAsia="Times New Roman" w:cs="Times New Roman"/>
          <w:color w:val="000000" w:themeColor="text1"/>
          <w:szCs w:val="24"/>
        </w:rPr>
        <w:t>uzasadnia umożliwienie inwestorowi podziału ich w procesie inwestycyjno</w:t>
      </w:r>
      <w:r w:rsidR="00DD02EC">
        <w:rPr>
          <w:rFonts w:eastAsia="Times New Roman" w:cs="Times New Roman"/>
          <w:color w:val="000000" w:themeColor="text1"/>
          <w:szCs w:val="24"/>
        </w:rPr>
        <w:noBreakHyphen/>
      </w:r>
      <w:r w:rsidRPr="002F79E3">
        <w:rPr>
          <w:rFonts w:eastAsia="Times New Roman" w:cs="Times New Roman"/>
          <w:color w:val="000000" w:themeColor="text1"/>
          <w:szCs w:val="24"/>
        </w:rPr>
        <w:t>budowlanym na</w:t>
      </w:r>
      <w:r w:rsidR="00BB533A" w:rsidRPr="002F79E3">
        <w:rPr>
          <w:rFonts w:eastAsia="Times New Roman" w:cs="Times New Roman"/>
          <w:color w:val="000000" w:themeColor="text1"/>
          <w:szCs w:val="24"/>
        </w:rPr>
        <w:t> </w:t>
      </w:r>
      <w:r w:rsidRPr="002F79E3">
        <w:rPr>
          <w:rFonts w:eastAsia="Times New Roman" w:cs="Times New Roman"/>
          <w:color w:val="000000" w:themeColor="text1"/>
          <w:szCs w:val="24"/>
        </w:rPr>
        <w:t>mniejsze części objęte odrębnymi pozwoleniami.</w:t>
      </w:r>
    </w:p>
    <w:p w14:paraId="450AF6F5" w14:textId="278A0E8B" w:rsidR="000E5C06" w:rsidRPr="002F79E3" w:rsidRDefault="000E5C06" w:rsidP="00F34C3D">
      <w:pPr>
        <w:widowControl/>
        <w:tabs>
          <w:tab w:val="left" w:pos="6521"/>
        </w:tabs>
        <w:spacing w:before="120"/>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Odstąpienie od zasady etapowania inwestycji określonej w art. 33 ust. 1 Prawa budowlanego umożliwi sekwencyjną realizację obiektów, takich jak</w:t>
      </w:r>
      <w:r w:rsidR="00FF5EC6" w:rsidRPr="002F79E3">
        <w:rPr>
          <w:rFonts w:eastAsia="Times New Roman" w:cs="Times New Roman"/>
          <w:color w:val="000000" w:themeColor="text1"/>
          <w:szCs w:val="24"/>
        </w:rPr>
        <w:t xml:space="preserve"> </w:t>
      </w:r>
      <w:r w:rsidR="001148C7" w:rsidRPr="002F79E3">
        <w:rPr>
          <w:rFonts w:eastAsia="Times New Roman" w:cs="Times New Roman"/>
          <w:color w:val="000000" w:themeColor="text1"/>
          <w:szCs w:val="24"/>
        </w:rPr>
        <w:t>r</w:t>
      </w:r>
      <w:r w:rsidRPr="002F79E3">
        <w:rPr>
          <w:rFonts w:eastAsia="Times New Roman" w:cs="Times New Roman"/>
          <w:color w:val="000000" w:themeColor="text1"/>
          <w:szCs w:val="24"/>
        </w:rPr>
        <w:t>eaktory jądrowe</w:t>
      </w:r>
      <w:r w:rsidR="00FF5EC6" w:rsidRPr="002F79E3">
        <w:rPr>
          <w:rFonts w:eastAsia="Times New Roman" w:cs="Times New Roman"/>
          <w:color w:val="000000" w:themeColor="text1"/>
          <w:szCs w:val="24"/>
        </w:rPr>
        <w:t xml:space="preserve"> czy </w:t>
      </w:r>
      <w:r w:rsidR="004A07F0" w:rsidRPr="002F79E3">
        <w:rPr>
          <w:rFonts w:eastAsia="Times New Roman" w:cs="Times New Roman"/>
          <w:color w:val="000000" w:themeColor="text1"/>
          <w:szCs w:val="24"/>
        </w:rPr>
        <w:t>k</w:t>
      </w:r>
      <w:r w:rsidRPr="002F79E3">
        <w:rPr>
          <w:rFonts w:eastAsia="Times New Roman" w:cs="Times New Roman"/>
          <w:color w:val="000000" w:themeColor="text1"/>
          <w:szCs w:val="24"/>
        </w:rPr>
        <w:t>omora czerpna i</w:t>
      </w:r>
      <w:r w:rsidR="00FF5EC6" w:rsidRPr="002F79E3">
        <w:rPr>
          <w:rFonts w:eastAsia="Times New Roman" w:cs="Times New Roman"/>
          <w:color w:val="000000" w:themeColor="text1"/>
          <w:szCs w:val="24"/>
        </w:rPr>
        <w:t> </w:t>
      </w:r>
      <w:r w:rsidRPr="002F79E3">
        <w:rPr>
          <w:rFonts w:eastAsia="Times New Roman" w:cs="Times New Roman"/>
          <w:color w:val="000000" w:themeColor="text1"/>
          <w:szCs w:val="24"/>
        </w:rPr>
        <w:t>zrzutowa.</w:t>
      </w:r>
    </w:p>
    <w:p w14:paraId="4349A83C" w14:textId="127D469D" w:rsidR="000E5C06" w:rsidRPr="002F79E3" w:rsidRDefault="000E5C06"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Każdy z powyższych etapów wymaga od kilku do kilkudziesięciu miesięcy na realizację</w:t>
      </w:r>
      <w:r w:rsidR="00016DA1" w:rsidRPr="002F79E3">
        <w:rPr>
          <w:rFonts w:eastAsia="Times New Roman" w:cs="Times New Roman"/>
          <w:color w:val="000000" w:themeColor="text1"/>
          <w:szCs w:val="24"/>
        </w:rPr>
        <w:t>,</w:t>
      </w:r>
      <w:r w:rsidRPr="002F79E3">
        <w:rPr>
          <w:rFonts w:eastAsia="Times New Roman" w:cs="Times New Roman"/>
          <w:color w:val="000000" w:themeColor="text1"/>
          <w:szCs w:val="24"/>
        </w:rPr>
        <w:t xml:space="preserve"> a</w:t>
      </w:r>
      <w:r w:rsidR="00016DA1" w:rsidRPr="002F79E3">
        <w:rPr>
          <w:rFonts w:eastAsia="Times New Roman" w:cs="Times New Roman"/>
          <w:color w:val="000000" w:themeColor="text1"/>
          <w:szCs w:val="24"/>
        </w:rPr>
        <w:t> </w:t>
      </w:r>
      <w:r w:rsidRPr="002F79E3">
        <w:rPr>
          <w:rFonts w:eastAsia="Times New Roman" w:cs="Times New Roman"/>
          <w:color w:val="000000" w:themeColor="text1"/>
          <w:szCs w:val="24"/>
        </w:rPr>
        <w:t>zarazem żaden z tych obiektów lub ich zespołów nie spełnia cech samodzielnego funkcjonowania zgodnie z przeznaczeniem w oderwaniu od całego zamierzenia. Z powyższych względów uzasadnione jest wprowadzenie projektowanych zmian.</w:t>
      </w:r>
      <w:r w:rsidR="00A056E7" w:rsidRPr="002F79E3">
        <w:rPr>
          <w:rFonts w:eastAsia="Times New Roman" w:cs="Times New Roman"/>
          <w:color w:val="000000" w:themeColor="text1"/>
          <w:szCs w:val="24"/>
        </w:rPr>
        <w:t xml:space="preserve"> </w:t>
      </w:r>
      <w:r w:rsidR="008E0BF3" w:rsidRPr="002F79E3">
        <w:rPr>
          <w:rFonts w:eastAsia="Times New Roman" w:cs="Times New Roman"/>
          <w:color w:val="000000" w:themeColor="text1"/>
          <w:szCs w:val="24"/>
        </w:rPr>
        <w:t>Zmiany</w:t>
      </w:r>
      <w:r w:rsidRPr="002F79E3">
        <w:rPr>
          <w:rFonts w:eastAsia="Times New Roman" w:cs="Times New Roman"/>
          <w:color w:val="000000" w:themeColor="text1"/>
          <w:szCs w:val="24"/>
        </w:rPr>
        <w:t xml:space="preserve"> zostały zaprojektowane przy tym tak, aby było możliwe przygotowanie dokumentacji wymaganej do</w:t>
      </w:r>
      <w:r w:rsidR="002D625C" w:rsidRPr="002F79E3">
        <w:rPr>
          <w:rFonts w:eastAsia="Times New Roman" w:cs="Times New Roman"/>
          <w:color w:val="000000" w:themeColor="text1"/>
          <w:szCs w:val="24"/>
        </w:rPr>
        <w:t> </w:t>
      </w:r>
      <w:r w:rsidRPr="002F79E3">
        <w:rPr>
          <w:rFonts w:eastAsia="Times New Roman" w:cs="Times New Roman"/>
          <w:color w:val="000000" w:themeColor="text1"/>
          <w:szCs w:val="24"/>
        </w:rPr>
        <w:t>uzyskania poszczególnych pozwoleń na budowę zgodnie z planowaną sekwencją realizacji robót.</w:t>
      </w:r>
    </w:p>
    <w:p w14:paraId="7B5D4681" w14:textId="67950D3B" w:rsidR="000B1E28" w:rsidRPr="002F79E3" w:rsidRDefault="00A056E7" w:rsidP="00E20B5E">
      <w:pPr>
        <w:tabs>
          <w:tab w:val="left" w:pos="6521"/>
        </w:tabs>
        <w:spacing w:after="120"/>
        <w:jc w:val="both"/>
        <w:rPr>
          <w:rFonts w:eastAsia="Times New Roman" w:cs="Times New Roman"/>
          <w:color w:val="000000" w:themeColor="text1"/>
          <w:szCs w:val="24"/>
        </w:rPr>
      </w:pPr>
      <w:r w:rsidRPr="002F79E3">
        <w:rPr>
          <w:rFonts w:eastAsia="Times New Roman" w:cs="Times New Roman"/>
          <w:color w:val="000000" w:themeColor="text1"/>
          <w:szCs w:val="24"/>
        </w:rPr>
        <w:t>Podkreślić należy, że c</w:t>
      </w:r>
      <w:r w:rsidR="000B1E28" w:rsidRPr="002F79E3">
        <w:rPr>
          <w:rFonts w:eastAsia="Times New Roman" w:cs="Times New Roman"/>
          <w:color w:val="000000" w:themeColor="text1"/>
          <w:szCs w:val="24"/>
        </w:rPr>
        <w:t>elem zmiany, podyktowanej potrzebą harmonogramowej i</w:t>
      </w:r>
      <w:r w:rsidR="003724B9"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sprawnej realizacji inwestycji, je</w:t>
      </w:r>
      <w:r w:rsidR="0080228B" w:rsidRPr="002F79E3">
        <w:rPr>
          <w:rFonts w:eastAsia="Times New Roman" w:cs="Times New Roman"/>
          <w:color w:val="000000" w:themeColor="text1"/>
          <w:szCs w:val="24"/>
        </w:rPr>
        <w:t xml:space="preserve">st </w:t>
      </w:r>
      <w:r w:rsidR="000B1E28" w:rsidRPr="002F79E3">
        <w:rPr>
          <w:rFonts w:eastAsia="Times New Roman" w:cs="Times New Roman"/>
          <w:color w:val="000000" w:themeColor="text1"/>
          <w:szCs w:val="24"/>
        </w:rPr>
        <w:t xml:space="preserve">doprecyzowanie </w:t>
      </w:r>
      <w:r w:rsidR="003724B9" w:rsidRPr="002F79E3">
        <w:rPr>
          <w:rFonts w:eastAsia="Times New Roman" w:cs="Times New Roman"/>
          <w:color w:val="000000" w:themeColor="text1"/>
          <w:szCs w:val="24"/>
        </w:rPr>
        <w:t>skutków normy prawnej wyrażonej w</w:t>
      </w:r>
      <w:r w:rsidR="00A0750A"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art.</w:t>
      </w:r>
      <w:r w:rsidR="00A0750A"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15 ust. 3 specustawy jądrowej, który już teraz pozwala na objęcie pozwoleniem na</w:t>
      </w:r>
      <w:r w:rsidR="00A0750A"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 xml:space="preserve">budowę części </w:t>
      </w:r>
      <w:r w:rsidR="000B1E28" w:rsidRPr="002F79E3">
        <w:rPr>
          <w:rFonts w:eastAsia="Times New Roman" w:cs="Times New Roman"/>
          <w:color w:val="000000" w:themeColor="text1"/>
          <w:szCs w:val="24"/>
        </w:rPr>
        <w:lastRenderedPageBreak/>
        <w:t>zamierzenia budowl</w:t>
      </w:r>
      <w:r w:rsidR="00F16119">
        <w:rPr>
          <w:rFonts w:eastAsia="Times New Roman" w:cs="Times New Roman"/>
          <w:color w:val="000000" w:themeColor="text1"/>
          <w:szCs w:val="24"/>
        </w:rPr>
        <w:t>a</w:t>
      </w:r>
      <w:r w:rsidR="000B1E28" w:rsidRPr="002F79E3">
        <w:rPr>
          <w:rFonts w:eastAsia="Times New Roman" w:cs="Times New Roman"/>
          <w:color w:val="000000" w:themeColor="text1"/>
          <w:szCs w:val="24"/>
        </w:rPr>
        <w:t>nego i</w:t>
      </w:r>
      <w:r w:rsidR="003724B9"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 xml:space="preserve">wyeliminowanie potencjalnego </w:t>
      </w:r>
      <w:r w:rsidR="002E7515" w:rsidRPr="002F79E3">
        <w:rPr>
          <w:rFonts w:eastAsia="Times New Roman" w:cs="Times New Roman"/>
          <w:color w:val="000000" w:themeColor="text1"/>
          <w:szCs w:val="24"/>
        </w:rPr>
        <w:t>negatywnego wpływu niejasności w zakresie interpretacji przepisu art. 15 ust. 3 specustawy jądrowej</w:t>
      </w:r>
      <w:r w:rsidR="000B1E28" w:rsidRPr="002F79E3">
        <w:rPr>
          <w:rFonts w:eastAsia="Times New Roman" w:cs="Times New Roman"/>
          <w:color w:val="000000" w:themeColor="text1"/>
          <w:szCs w:val="24"/>
        </w:rPr>
        <w:t xml:space="preserve"> na</w:t>
      </w:r>
      <w:r w:rsidR="00A0750A"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proces inwestycyjny. Bez regulacji zaproponowanej w projekcie ustawy istniałyby istotne i</w:t>
      </w:r>
      <w:r w:rsidR="003724B9"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negatywnie oddziałujące na projekty jądrowe wątpliwości w zakresie tego, czy</w:t>
      </w:r>
      <w:r w:rsidR="002E7515"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obiekty takie jak: budynek turbinowni, pompownia wody cyrkulacyjnej, budynek odpadów promieniotwórczych pochodzących z</w:t>
      </w:r>
      <w:r w:rsidR="00F12391"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 xml:space="preserve">elektrowni jądrowej lub laboratorium chemiczne działające na potrzeby elektrowni </w:t>
      </w:r>
      <w:r w:rsidR="002E7515" w:rsidRPr="002F79E3">
        <w:rPr>
          <w:rFonts w:eastAsia="Times New Roman" w:cs="Times New Roman"/>
          <w:color w:val="000000" w:themeColor="text1"/>
          <w:szCs w:val="24"/>
        </w:rPr>
        <w:t>może samodzielnie funkcjonować, czy nie może i</w:t>
      </w:r>
      <w:r w:rsidR="000B1E28" w:rsidRPr="002F79E3">
        <w:rPr>
          <w:rFonts w:eastAsia="Times New Roman" w:cs="Times New Roman"/>
          <w:color w:val="000000" w:themeColor="text1"/>
          <w:szCs w:val="24"/>
        </w:rPr>
        <w:t xml:space="preserve"> musi powstać w oparciu o to samo pozwolenie na</w:t>
      </w:r>
      <w:r w:rsidR="00F12391" w:rsidRPr="002F79E3">
        <w:rPr>
          <w:rFonts w:eastAsia="Times New Roman" w:cs="Times New Roman"/>
          <w:color w:val="000000" w:themeColor="text1"/>
          <w:szCs w:val="24"/>
        </w:rPr>
        <w:t> </w:t>
      </w:r>
      <w:r w:rsidR="000B1E28" w:rsidRPr="002F79E3">
        <w:rPr>
          <w:rFonts w:eastAsia="Times New Roman" w:cs="Times New Roman"/>
          <w:color w:val="000000" w:themeColor="text1"/>
          <w:szCs w:val="24"/>
        </w:rPr>
        <w:t>budowę co np. budynek osłonowy reaktor</w:t>
      </w:r>
      <w:r w:rsidR="003724B9" w:rsidRPr="002F79E3">
        <w:rPr>
          <w:rFonts w:eastAsia="Times New Roman" w:cs="Times New Roman"/>
          <w:color w:val="000000" w:themeColor="text1"/>
          <w:szCs w:val="24"/>
        </w:rPr>
        <w:t>a</w:t>
      </w:r>
      <w:r w:rsidR="000B1E28" w:rsidRPr="002F79E3">
        <w:rPr>
          <w:rFonts w:eastAsia="Times New Roman" w:cs="Times New Roman"/>
          <w:color w:val="000000" w:themeColor="text1"/>
          <w:szCs w:val="24"/>
        </w:rPr>
        <w:t xml:space="preserve"> jądrow</w:t>
      </w:r>
      <w:r w:rsidR="003724B9" w:rsidRPr="002F79E3">
        <w:rPr>
          <w:rFonts w:eastAsia="Times New Roman" w:cs="Times New Roman"/>
          <w:color w:val="000000" w:themeColor="text1"/>
          <w:szCs w:val="24"/>
        </w:rPr>
        <w:t>ego</w:t>
      </w:r>
      <w:r w:rsidR="000B1E28" w:rsidRPr="002F79E3">
        <w:rPr>
          <w:rFonts w:eastAsia="Times New Roman" w:cs="Times New Roman"/>
          <w:color w:val="000000" w:themeColor="text1"/>
          <w:szCs w:val="24"/>
        </w:rPr>
        <w:t>.</w:t>
      </w:r>
    </w:p>
    <w:p w14:paraId="1226F8AC" w14:textId="630B22DB" w:rsidR="00EB431B" w:rsidRPr="002F79E3" w:rsidRDefault="00EB431B"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Jednocześnie należy zauważyć, że art. 15 ust. 3 specustawy jądrowej po zmianach przewidzianych w projekcie ustawy również, w związku z brzmieniem art. 15 ust. 1 specustawy jądrowej, będzie dotyczył wyłącznie obiektów budowlanych. Art. 17a specustawy jądrowej w</w:t>
      </w:r>
      <w:r w:rsidR="0004088C"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proponowanym brzmieniu dotyczy wstępnych robót budowlanych polegających na robotach budowlanych w rozumieniu art. 3 pkt 7 ustawy z dnia 7 lipca 1994 r. – Prawo budowlane oraz innych pracach, również niedotyczących obiektów budowlanych, do których przepisy prawa budowlanego dotyczące robót budowlanych stosuje się odpowiednio. Zakres art. 17a specustawy jądrowej jest więc różny od zakresu art. 15 ust. 3 tej specustawy. </w:t>
      </w:r>
    </w:p>
    <w:p w14:paraId="7C1E8D76" w14:textId="40E97709" w:rsidR="00EB431B" w:rsidRPr="002F79E3" w:rsidRDefault="00EB431B"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Ponadto zgodnie z art. 15 ust. 4a specustawy jądrowej „Warunkiem wydania pozwolenia na</w:t>
      </w:r>
      <w:r w:rsidR="00FF5EC6" w:rsidRPr="002F79E3">
        <w:rPr>
          <w:rFonts w:eastAsia="Times New Roman" w:cs="Times New Roman"/>
          <w:color w:val="000000" w:themeColor="text1"/>
          <w:szCs w:val="24"/>
        </w:rPr>
        <w:t> </w:t>
      </w:r>
      <w:r w:rsidRPr="002F79E3">
        <w:rPr>
          <w:rFonts w:eastAsia="Times New Roman" w:cs="Times New Roman"/>
          <w:color w:val="000000" w:themeColor="text1"/>
          <w:szCs w:val="24"/>
        </w:rPr>
        <w:t>budowę obiektu energetyki jądrowej będącego równocześnie obiektem jądrowym w</w:t>
      </w:r>
      <w:r w:rsidR="00FF5EC6" w:rsidRPr="002F79E3">
        <w:rPr>
          <w:rFonts w:eastAsia="Times New Roman" w:cs="Times New Roman"/>
          <w:color w:val="000000" w:themeColor="text1"/>
          <w:szCs w:val="24"/>
        </w:rPr>
        <w:t> </w:t>
      </w:r>
      <w:r w:rsidRPr="002F79E3">
        <w:rPr>
          <w:rFonts w:eastAsia="Times New Roman" w:cs="Times New Roman"/>
          <w:color w:val="000000" w:themeColor="text1"/>
          <w:szCs w:val="24"/>
        </w:rPr>
        <w:t>rozumieniu art. 3 pkt 17 ustawy z dnia 29 listopada 2000 r. – Prawo atomowe jest uprzednie uzyskanie przez wnioskodawcę zezwolenia na budowę, o którym mowa w art. 4 ust. 1 pkt 2 ustawy z dnia 29 listopada 2000 r. – Prawo atomowe. Zezwolenie na budowę obiektu jądrowego będącego równocześnie elektrownią jądrową może być przedłożone przez inwestora w trakcie trwania postępowania o wydanie pozwolenia na budowę.”. Norma wyrażona w</w:t>
      </w:r>
      <w:r w:rsidR="00CB100D">
        <w:rPr>
          <w:rFonts w:eastAsia="Times New Roman" w:cs="Times New Roman"/>
          <w:color w:val="000000" w:themeColor="text1"/>
          <w:szCs w:val="24"/>
        </w:rPr>
        <w:t> </w:t>
      </w:r>
      <w:r w:rsidRPr="002F79E3">
        <w:rPr>
          <w:rFonts w:eastAsia="Times New Roman" w:cs="Times New Roman"/>
          <w:color w:val="000000" w:themeColor="text1"/>
          <w:szCs w:val="24"/>
        </w:rPr>
        <w:t>art.</w:t>
      </w:r>
      <w:r w:rsidR="00CB100D">
        <w:rPr>
          <w:rFonts w:eastAsia="Times New Roman" w:cs="Times New Roman"/>
          <w:color w:val="000000" w:themeColor="text1"/>
          <w:szCs w:val="24"/>
        </w:rPr>
        <w:t> </w:t>
      </w:r>
      <w:r w:rsidRPr="002F79E3">
        <w:rPr>
          <w:rFonts w:eastAsia="Times New Roman" w:cs="Times New Roman"/>
          <w:color w:val="000000" w:themeColor="text1"/>
          <w:szCs w:val="24"/>
        </w:rPr>
        <w:t xml:space="preserve">15 ust. 3 w proponowanym brzmieniu nie wyłącza normy wyrażonej w art. 15 ust. 4a specustawy jądrowej, co oznacza, że do czasu uzyskania zezwolenia na budowę, o którym mowa w art. 4 ust. 1 pkt 2 </w:t>
      </w:r>
      <w:r w:rsidR="00D56150" w:rsidRPr="002F79E3">
        <w:rPr>
          <w:rFonts w:eastAsia="Times New Roman" w:cs="Times New Roman"/>
          <w:color w:val="000000" w:themeColor="text1"/>
          <w:szCs w:val="24"/>
        </w:rPr>
        <w:t>Prawa atomowego</w:t>
      </w:r>
      <w:r w:rsidRPr="002F79E3">
        <w:rPr>
          <w:rFonts w:eastAsia="Times New Roman" w:cs="Times New Roman"/>
          <w:color w:val="000000" w:themeColor="text1"/>
          <w:szCs w:val="24"/>
        </w:rPr>
        <w:t xml:space="preserve">, nie jest możliwe wydanie pozwolenia na budowę obiektu energetyki jądrowej będącego równocześnie obiektem jądrowym w rozumieniu art. 3 pkt 17 </w:t>
      </w:r>
      <w:r w:rsidR="00D56150" w:rsidRPr="002F79E3">
        <w:rPr>
          <w:rFonts w:eastAsia="Times New Roman" w:cs="Times New Roman"/>
          <w:color w:val="000000" w:themeColor="text1"/>
          <w:szCs w:val="24"/>
        </w:rPr>
        <w:t>tej ustawy</w:t>
      </w:r>
      <w:r w:rsidRPr="002F79E3">
        <w:rPr>
          <w:rFonts w:eastAsia="Times New Roman" w:cs="Times New Roman"/>
          <w:color w:val="000000" w:themeColor="text1"/>
          <w:szCs w:val="24"/>
        </w:rPr>
        <w:t xml:space="preserve">. Powyższe znajdzie zastosowanie również w przypadku niemogącej funkcjonować samodzielnie części obiektu budowlanego. </w:t>
      </w:r>
    </w:p>
    <w:p w14:paraId="5CD9AA00" w14:textId="268DAA03" w:rsidR="00EB431B" w:rsidRPr="002F79E3" w:rsidRDefault="00EB431B"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Podsumowując, możliwość skorzystania z instytucji prawnej w postaci częściowego pozwolenia na budowę nie jest „konkurencyjna” w stosunku do wprowadzanego projektem pozwolenia na budowę w zakresie wstępnych robót budowlanych przy obiekcie energetyki </w:t>
      </w:r>
      <w:r w:rsidRPr="002F79E3">
        <w:rPr>
          <w:rFonts w:eastAsia="Times New Roman" w:cs="Times New Roman"/>
          <w:color w:val="000000" w:themeColor="text1"/>
          <w:szCs w:val="24"/>
        </w:rPr>
        <w:lastRenderedPageBreak/>
        <w:t>jądrowej. Skorzystanie z tego pierwszego mechanizmu, zarówno w obecnym</w:t>
      </w:r>
      <w:r w:rsidR="00CB100D">
        <w:rPr>
          <w:rFonts w:eastAsia="Times New Roman" w:cs="Times New Roman"/>
          <w:color w:val="000000" w:themeColor="text1"/>
          <w:szCs w:val="24"/>
        </w:rPr>
        <w:t>,</w:t>
      </w:r>
      <w:r w:rsidRPr="002F79E3">
        <w:rPr>
          <w:rFonts w:eastAsia="Times New Roman" w:cs="Times New Roman"/>
          <w:color w:val="000000" w:themeColor="text1"/>
          <w:szCs w:val="24"/>
        </w:rPr>
        <w:t xml:space="preserve"> jak</w:t>
      </w:r>
      <w:r w:rsidR="00D56150" w:rsidRPr="002F79E3">
        <w:rPr>
          <w:rFonts w:eastAsia="Times New Roman" w:cs="Times New Roman"/>
          <w:color w:val="000000" w:themeColor="text1"/>
          <w:szCs w:val="24"/>
        </w:rPr>
        <w:t> </w:t>
      </w:r>
      <w:r w:rsidRPr="002F79E3">
        <w:rPr>
          <w:rFonts w:eastAsia="Times New Roman" w:cs="Times New Roman"/>
          <w:color w:val="000000" w:themeColor="text1"/>
          <w:szCs w:val="24"/>
        </w:rPr>
        <w:t>i</w:t>
      </w:r>
      <w:r w:rsidR="00D56150"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projektowanym stanie prawnym, jest uzależnione od wcześniejszego uzyskania zezwolenia na budowę od Prezesa PAA (na którego wydanie, zgodnie </w:t>
      </w:r>
      <w:r w:rsidR="00AA6819" w:rsidRPr="002F79E3">
        <w:rPr>
          <w:rFonts w:eastAsia="Times New Roman" w:cs="Times New Roman"/>
          <w:color w:val="000000" w:themeColor="text1"/>
          <w:szCs w:val="24"/>
        </w:rPr>
        <w:t xml:space="preserve">z Prawem atomowym, </w:t>
      </w:r>
      <w:r w:rsidRPr="002F79E3">
        <w:rPr>
          <w:rFonts w:eastAsia="Times New Roman" w:cs="Times New Roman"/>
          <w:color w:val="000000" w:themeColor="text1"/>
          <w:szCs w:val="24"/>
        </w:rPr>
        <w:t xml:space="preserve">organ ma 24 miesiące). Z kolei istotą wprowadzanej instytucji prawnej w postaci pozwolenia na budowę w zakresie wstępnych robót budowlanych przy obiekcie energetyki jądrowej jest możliwość wykonania określonego zakresu prac na wcześniejszym etapie, przed uzyskaniem ww. zezwolenia, a następnie pozwolenia na budowę obiektu energetyki jądrowej. Jednocześnie skorzystanie </w:t>
      </w:r>
      <w:r w:rsidR="00B14ECB" w:rsidRPr="002F79E3">
        <w:rPr>
          <w:rFonts w:eastAsia="Times New Roman" w:cs="Times New Roman"/>
          <w:color w:val="000000" w:themeColor="text1"/>
          <w:szCs w:val="24"/>
        </w:rPr>
        <w:t>z</w:t>
      </w:r>
      <w:r w:rsidRPr="002F79E3">
        <w:rPr>
          <w:rFonts w:eastAsia="Times New Roman" w:cs="Times New Roman"/>
          <w:color w:val="000000" w:themeColor="text1"/>
          <w:szCs w:val="24"/>
        </w:rPr>
        <w:t xml:space="preserve"> nowego mechanizmu jest fakultatywne, co powoduje, że zakresy przedmiotowe pozwolenia na budowę (poprzedzonego zezwoleniem na budowę) i pozwolenia </w:t>
      </w:r>
      <w:r w:rsidR="00B14ECB" w:rsidRPr="002F79E3">
        <w:rPr>
          <w:rFonts w:eastAsia="Times New Roman" w:cs="Times New Roman"/>
          <w:color w:val="000000" w:themeColor="text1"/>
          <w:szCs w:val="24"/>
        </w:rPr>
        <w:t>na budowę w</w:t>
      </w:r>
      <w:r w:rsidR="00511344" w:rsidRPr="002F79E3">
        <w:rPr>
          <w:rFonts w:eastAsia="Times New Roman" w:cs="Times New Roman"/>
          <w:color w:val="000000" w:themeColor="text1"/>
          <w:szCs w:val="24"/>
        </w:rPr>
        <w:t> </w:t>
      </w:r>
      <w:r w:rsidR="00B14ECB" w:rsidRPr="002F79E3">
        <w:rPr>
          <w:rFonts w:eastAsia="Times New Roman" w:cs="Times New Roman"/>
          <w:color w:val="000000" w:themeColor="text1"/>
          <w:szCs w:val="24"/>
        </w:rPr>
        <w:t xml:space="preserve">zakresie wstępnych robót budowlanych przy obiekcie energetyki jądrowej </w:t>
      </w:r>
      <w:r w:rsidRPr="002F79E3">
        <w:rPr>
          <w:rFonts w:eastAsia="Times New Roman" w:cs="Times New Roman"/>
          <w:color w:val="000000" w:themeColor="text1"/>
          <w:szCs w:val="24"/>
        </w:rPr>
        <w:t>z istoty rzeczy muszą się częściowo pokrywać – je</w:t>
      </w:r>
      <w:r w:rsidR="00CB100D">
        <w:rPr>
          <w:rFonts w:eastAsia="Times New Roman" w:cs="Times New Roman"/>
          <w:color w:val="000000" w:themeColor="text1"/>
          <w:szCs w:val="24"/>
        </w:rPr>
        <w:t>że</w:t>
      </w:r>
      <w:r w:rsidRPr="002F79E3">
        <w:rPr>
          <w:rFonts w:eastAsia="Times New Roman" w:cs="Times New Roman"/>
          <w:color w:val="000000" w:themeColor="text1"/>
          <w:szCs w:val="24"/>
        </w:rPr>
        <w:t xml:space="preserve">li bowiem inwestor nie skorzysta z możliwości wykonania części prac w oparciu o wprowadzane </w:t>
      </w:r>
      <w:r w:rsidR="00B14ECB" w:rsidRPr="002F79E3">
        <w:rPr>
          <w:rFonts w:eastAsia="Times New Roman" w:cs="Times New Roman"/>
          <w:color w:val="000000" w:themeColor="text1"/>
          <w:szCs w:val="24"/>
        </w:rPr>
        <w:t>projektem ustawy</w:t>
      </w:r>
      <w:r w:rsidRPr="002F79E3">
        <w:rPr>
          <w:rFonts w:eastAsia="Times New Roman" w:cs="Times New Roman"/>
          <w:color w:val="000000" w:themeColor="text1"/>
          <w:szCs w:val="24"/>
        </w:rPr>
        <w:t xml:space="preserve"> nowe pozwolenie, całość przedsięwzięcia realizować będzie na podstawie „zwykłego” pozwolenia na budowę (lub</w:t>
      </w:r>
      <w:r w:rsidR="00511344" w:rsidRPr="002F79E3">
        <w:rPr>
          <w:rFonts w:eastAsia="Times New Roman" w:cs="Times New Roman"/>
          <w:color w:val="000000" w:themeColor="text1"/>
          <w:szCs w:val="24"/>
        </w:rPr>
        <w:t> </w:t>
      </w:r>
      <w:r w:rsidRPr="002F79E3">
        <w:rPr>
          <w:rFonts w:eastAsia="Times New Roman" w:cs="Times New Roman"/>
          <w:color w:val="000000" w:themeColor="text1"/>
          <w:szCs w:val="24"/>
        </w:rPr>
        <w:t>pozwoleń, je</w:t>
      </w:r>
      <w:r w:rsidR="00CB100D">
        <w:rPr>
          <w:rFonts w:eastAsia="Times New Roman" w:cs="Times New Roman"/>
          <w:color w:val="000000" w:themeColor="text1"/>
          <w:szCs w:val="24"/>
        </w:rPr>
        <w:t>że</w:t>
      </w:r>
      <w:r w:rsidRPr="002F79E3">
        <w:rPr>
          <w:rFonts w:eastAsia="Times New Roman" w:cs="Times New Roman"/>
          <w:color w:val="000000" w:themeColor="text1"/>
          <w:szCs w:val="24"/>
        </w:rPr>
        <w:t>li</w:t>
      </w:r>
      <w:r w:rsidR="0041599A" w:rsidRPr="002F79E3">
        <w:rPr>
          <w:rFonts w:eastAsia="Times New Roman" w:cs="Times New Roman"/>
          <w:color w:val="000000" w:themeColor="text1"/>
          <w:szCs w:val="24"/>
        </w:rPr>
        <w:t xml:space="preserve"> inwestor</w:t>
      </w:r>
      <w:r w:rsidRPr="002F79E3">
        <w:rPr>
          <w:rFonts w:eastAsia="Times New Roman" w:cs="Times New Roman"/>
          <w:color w:val="000000" w:themeColor="text1"/>
          <w:szCs w:val="24"/>
        </w:rPr>
        <w:t xml:space="preserve"> skorzysta z istniejącej już obecnie możliwości etapowania decyzji poprzez częściowe pozwolenia na budowę).</w:t>
      </w:r>
    </w:p>
    <w:p w14:paraId="7C728075" w14:textId="23BFF887" w:rsidR="00CA0B69" w:rsidRPr="002F79E3" w:rsidRDefault="00CA0B69"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Jednocześnie projektem ustawy proponuje się dodanie przesądzenia, zgodnie z którym</w:t>
      </w:r>
      <w:r w:rsidR="007A0F5D" w:rsidRPr="002F79E3">
        <w:rPr>
          <w:szCs w:val="24"/>
        </w:rPr>
        <w:t xml:space="preserve"> </w:t>
      </w:r>
      <w:r w:rsidR="007A0F5D" w:rsidRPr="002F79E3">
        <w:rPr>
          <w:rFonts w:eastAsia="Times New Roman" w:cs="Times New Roman"/>
          <w:color w:val="000000" w:themeColor="text1"/>
          <w:szCs w:val="24"/>
        </w:rPr>
        <w:t>w</w:t>
      </w:r>
      <w:r w:rsidR="00333597" w:rsidRPr="002F79E3">
        <w:rPr>
          <w:rFonts w:eastAsia="Times New Roman" w:cs="Times New Roman"/>
          <w:color w:val="000000" w:themeColor="text1"/>
          <w:szCs w:val="24"/>
        </w:rPr>
        <w:t> </w:t>
      </w:r>
      <w:r w:rsidR="00333597" w:rsidRPr="002F79E3">
        <w:rPr>
          <w:szCs w:val="24"/>
        </w:rPr>
        <w:t>przypadku wydania pozwolenia na budowę w zakresie wstępnych robót budowlanych przy obiekcie energetyki jądrowej, o którym mowa w art. 17b ust. 1 specustawy jądrowej w projektowanym brzmieniu, dla zakresu robót budowlanych objętych tym pozwoleniem nie wydaje się pozwolenia na budowę obiektu energetyki jądrowej, o którym mowa w art. 15 ust.</w:t>
      </w:r>
      <w:r w:rsidR="00CB100D">
        <w:rPr>
          <w:szCs w:val="24"/>
        </w:rPr>
        <w:t> </w:t>
      </w:r>
      <w:r w:rsidR="00333597" w:rsidRPr="002F79E3">
        <w:rPr>
          <w:szCs w:val="24"/>
        </w:rPr>
        <w:t>1 specustawy jądrowej</w:t>
      </w:r>
      <w:r w:rsidR="007A0F5D" w:rsidRPr="002F79E3">
        <w:rPr>
          <w:rFonts w:eastAsia="Times New Roman" w:cs="Times New Roman"/>
          <w:color w:val="000000" w:themeColor="text1"/>
          <w:szCs w:val="24"/>
        </w:rPr>
        <w:t>.</w:t>
      </w:r>
    </w:p>
    <w:p w14:paraId="58D76220" w14:textId="77553263" w:rsidR="00886E6A" w:rsidRPr="002F79E3" w:rsidRDefault="00886E6A"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b/>
          <w:bCs/>
          <w:color w:val="000000" w:themeColor="text1"/>
          <w:szCs w:val="24"/>
        </w:rPr>
        <w:t xml:space="preserve">Art. 1 pkt </w:t>
      </w:r>
      <w:r w:rsidR="007D130B" w:rsidRPr="002F79E3">
        <w:rPr>
          <w:rFonts w:eastAsia="Times New Roman" w:cs="Times New Roman"/>
          <w:b/>
          <w:bCs/>
          <w:color w:val="000000" w:themeColor="text1"/>
          <w:szCs w:val="24"/>
        </w:rPr>
        <w:t>5</w:t>
      </w:r>
      <w:r w:rsidRPr="002F79E3">
        <w:rPr>
          <w:rFonts w:eastAsia="Times New Roman" w:cs="Times New Roman"/>
          <w:b/>
          <w:bCs/>
          <w:color w:val="000000" w:themeColor="text1"/>
          <w:szCs w:val="24"/>
        </w:rPr>
        <w:t xml:space="preserve"> lit. </w:t>
      </w:r>
      <w:r w:rsidR="007D130B" w:rsidRPr="002F79E3">
        <w:rPr>
          <w:rFonts w:eastAsia="Times New Roman" w:cs="Times New Roman"/>
          <w:b/>
          <w:bCs/>
          <w:color w:val="000000" w:themeColor="text1"/>
          <w:szCs w:val="24"/>
        </w:rPr>
        <w:t>c</w:t>
      </w:r>
      <w:r w:rsidRPr="002F79E3">
        <w:rPr>
          <w:rFonts w:eastAsia="Times New Roman" w:cs="Times New Roman"/>
          <w:b/>
          <w:bCs/>
          <w:color w:val="000000" w:themeColor="text1"/>
          <w:szCs w:val="24"/>
        </w:rPr>
        <w:t xml:space="preserve"> </w:t>
      </w:r>
      <w:r w:rsidR="00DD5AAA" w:rsidRPr="002F79E3">
        <w:rPr>
          <w:rFonts w:eastAsia="Times New Roman" w:cs="Times New Roman"/>
          <w:b/>
          <w:bCs/>
          <w:color w:val="000000" w:themeColor="text1"/>
          <w:szCs w:val="24"/>
        </w:rPr>
        <w:t xml:space="preserve">oraz art. 2 pkt </w:t>
      </w:r>
      <w:r w:rsidR="0074408F" w:rsidRPr="002F79E3">
        <w:rPr>
          <w:rFonts w:eastAsia="Times New Roman" w:cs="Times New Roman"/>
          <w:b/>
          <w:bCs/>
          <w:color w:val="000000" w:themeColor="text1"/>
          <w:szCs w:val="24"/>
        </w:rPr>
        <w:t>5</w:t>
      </w:r>
      <w:r w:rsidR="00DD5AAA" w:rsidRPr="002F79E3">
        <w:rPr>
          <w:rFonts w:eastAsia="Times New Roman" w:cs="Times New Roman"/>
          <w:b/>
          <w:bCs/>
          <w:color w:val="000000" w:themeColor="text1"/>
          <w:szCs w:val="24"/>
        </w:rPr>
        <w:t xml:space="preserve"> </w:t>
      </w:r>
      <w:r w:rsidRPr="002F79E3">
        <w:rPr>
          <w:rFonts w:eastAsia="Times New Roman" w:cs="Times New Roman"/>
          <w:b/>
          <w:bCs/>
          <w:color w:val="000000" w:themeColor="text1"/>
          <w:szCs w:val="24"/>
        </w:rPr>
        <w:t>projektu ustawy – zmiana art. 15 ust. 4b specustawy jądrowej</w:t>
      </w:r>
      <w:r w:rsidR="00DD5AAA" w:rsidRPr="002F79E3">
        <w:rPr>
          <w:rFonts w:eastAsia="Times New Roman" w:cs="Times New Roman"/>
          <w:b/>
          <w:bCs/>
          <w:color w:val="000000" w:themeColor="text1"/>
          <w:szCs w:val="24"/>
        </w:rPr>
        <w:t xml:space="preserve"> oraz art. 39k Prawa atomowego</w:t>
      </w:r>
    </w:p>
    <w:p w14:paraId="1AA2011A" w14:textId="309FC99F" w:rsidR="003A16FB" w:rsidRPr="002F79E3" w:rsidRDefault="00886E6A"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Przepis art. 15 ust. 4b specustawy jądrowej został do niej dodany ustawą z dnia 9 marca 2023</w:t>
      </w:r>
      <w:r w:rsidR="008135DB">
        <w:rPr>
          <w:rFonts w:eastAsia="Times New Roman" w:cs="Times New Roman"/>
          <w:color w:val="000000" w:themeColor="text1"/>
          <w:szCs w:val="24"/>
        </w:rPr>
        <w:t> </w:t>
      </w:r>
      <w:r w:rsidRPr="002F79E3">
        <w:rPr>
          <w:rFonts w:eastAsia="Times New Roman" w:cs="Times New Roman"/>
          <w:color w:val="000000" w:themeColor="text1"/>
          <w:szCs w:val="24"/>
        </w:rPr>
        <w:t>r. o zmianie ustawy o przygotowaniu i realizacji inwestycji w zakresie obiektów energetyki jądrowej oraz inwestycji towarzyszących oraz niektórych innych ustaw</w:t>
      </w:r>
      <w:r w:rsidR="00FF4A42" w:rsidRPr="002F79E3">
        <w:rPr>
          <w:rFonts w:eastAsia="Times New Roman" w:cs="Times New Roman"/>
          <w:color w:val="000000" w:themeColor="text1"/>
          <w:szCs w:val="24"/>
        </w:rPr>
        <w:t xml:space="preserve"> (Dz. U</w:t>
      </w:r>
      <w:r w:rsidR="008135DB">
        <w:rPr>
          <w:rFonts w:eastAsia="Times New Roman" w:cs="Times New Roman"/>
          <w:color w:val="000000" w:themeColor="text1"/>
          <w:szCs w:val="24"/>
        </w:rPr>
        <w:t>.</w:t>
      </w:r>
      <w:r w:rsidR="00FF4A42" w:rsidRPr="002F79E3">
        <w:rPr>
          <w:rFonts w:eastAsia="Times New Roman" w:cs="Times New Roman"/>
          <w:color w:val="000000" w:themeColor="text1"/>
          <w:szCs w:val="24"/>
        </w:rPr>
        <w:t xml:space="preserve"> poz. </w:t>
      </w:r>
      <w:r w:rsidR="00CD7870" w:rsidRPr="002F79E3">
        <w:rPr>
          <w:rFonts w:eastAsia="Times New Roman" w:cs="Times New Roman"/>
          <w:color w:val="000000" w:themeColor="text1"/>
          <w:szCs w:val="24"/>
        </w:rPr>
        <w:t>595)</w:t>
      </w:r>
      <w:r w:rsidRPr="002F79E3">
        <w:rPr>
          <w:rFonts w:eastAsia="Times New Roman" w:cs="Times New Roman"/>
          <w:color w:val="000000" w:themeColor="text1"/>
          <w:szCs w:val="24"/>
        </w:rPr>
        <w:t>. Uzasadniając dodanie przepisu</w:t>
      </w:r>
      <w:r w:rsidR="008135DB">
        <w:rPr>
          <w:rFonts w:eastAsia="Times New Roman" w:cs="Times New Roman"/>
          <w:color w:val="000000" w:themeColor="text1"/>
          <w:szCs w:val="24"/>
        </w:rPr>
        <w:t>,</w:t>
      </w:r>
      <w:r w:rsidRPr="002F79E3">
        <w:rPr>
          <w:rFonts w:eastAsia="Times New Roman" w:cs="Times New Roman"/>
          <w:color w:val="000000" w:themeColor="text1"/>
          <w:szCs w:val="24"/>
        </w:rPr>
        <w:t xml:space="preserve"> wskazano, że: „Zgodnie z obecnym brzmieniem art. 15 ust. 4 pkt 1 zezwolenie na budowę obiektu jądrowego stanowi część dokumentacji dołączanej przez wnioskodawcę do wniosku o wydanie pozwolenie na budowę obiektu energetyki jądrowej. Mając na</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względzie czasochłonność procesu wydawania zezwolenia na budowę (określony w</w:t>
      </w:r>
      <w:r w:rsidR="00CD7870" w:rsidRPr="002F79E3">
        <w:rPr>
          <w:rFonts w:eastAsia="Times New Roman" w:cs="Times New Roman"/>
          <w:color w:val="000000" w:themeColor="text1"/>
          <w:szCs w:val="24"/>
        </w:rPr>
        <w:t> </w:t>
      </w:r>
      <w:r w:rsidRPr="002F79E3">
        <w:rPr>
          <w:rFonts w:eastAsia="Times New Roman" w:cs="Times New Roman"/>
          <w:color w:val="000000" w:themeColor="text1"/>
          <w:szCs w:val="24"/>
        </w:rPr>
        <w:t>ustawi</w:t>
      </w:r>
      <w:r w:rsidR="00637419" w:rsidRPr="002F79E3">
        <w:rPr>
          <w:rFonts w:eastAsia="Times New Roman" w:cs="Times New Roman"/>
          <w:color w:val="000000" w:themeColor="text1"/>
          <w:szCs w:val="24"/>
        </w:rPr>
        <w:t xml:space="preserve">e – </w:t>
      </w:r>
      <w:r w:rsidRPr="002F79E3">
        <w:rPr>
          <w:rFonts w:eastAsia="Times New Roman" w:cs="Times New Roman"/>
          <w:color w:val="000000" w:themeColor="text1"/>
          <w:szCs w:val="24"/>
        </w:rPr>
        <w:t>Prawo atomowe termin na jego wydanie przez Prezesa PAA wynosi 24 miesiące), jest</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wskazane zapewnienie możliwości prowadzenia obu postępowań równolegle </w:t>
      </w:r>
      <w:r w:rsidRPr="002F79E3">
        <w:rPr>
          <w:rFonts w:eastAsia="Times New Roman" w:cs="Times New Roman"/>
          <w:color w:val="000000" w:themeColor="text1"/>
          <w:szCs w:val="24"/>
        </w:rPr>
        <w:lastRenderedPageBreak/>
        <w:t>(symultanicznie), co znacząco usprawniłoby proces licencjonowania elektrowni jądrowej. W</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tym celu proponuje się uchylenie pkt 1 w ust. 4, przy jednoczesnym dodaniu ust. 4a, zgodnie z którym uprzednie uzyskanie przez wnioskodawcę zezwolenia nad budowę stanowiłoby warunek wydania pozwolenia na budowę obiektu energetyki jądrowej będącego równocześnie obiektem jądrowym. Projektowany artykuł precyzuje jednocześnie, że zezwolenie na budowę obiektu jądrowego będącego równocześnie elektrownią jądrową może być przedłożone przez inwestora w trakcie trwania postępowania o wydanie pozwolenia na budowę. Aby zachować spójność powyższych rozwiązań z ustawą z dnia 7 lipca 1994 r. – Prawo budowlane</w:t>
      </w:r>
      <w:r w:rsidR="008135DB">
        <w:rPr>
          <w:rFonts w:eastAsia="Times New Roman" w:cs="Times New Roman"/>
          <w:color w:val="000000" w:themeColor="text1"/>
          <w:szCs w:val="24"/>
        </w:rPr>
        <w:t>,</w:t>
      </w:r>
      <w:r w:rsidRPr="002F79E3">
        <w:rPr>
          <w:rFonts w:eastAsia="Times New Roman" w:cs="Times New Roman"/>
          <w:color w:val="000000" w:themeColor="text1"/>
          <w:szCs w:val="24"/>
        </w:rPr>
        <w:t xml:space="preserve"> do</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art.</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15</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został dodany ust. 4b stanowiący, że do postępowania w sprawie wydania zezwolenia na budowę obiektu jądrowego będącego równocześnie elektrownią jądrową przepisu art.</w:t>
      </w:r>
      <w:r w:rsidR="00AE462C" w:rsidRPr="002F79E3">
        <w:rPr>
          <w:rFonts w:eastAsia="Times New Roman" w:cs="Times New Roman"/>
          <w:color w:val="000000" w:themeColor="text1"/>
          <w:szCs w:val="24"/>
        </w:rPr>
        <w:t> </w:t>
      </w:r>
      <w:r w:rsidRPr="002F79E3">
        <w:rPr>
          <w:rFonts w:eastAsia="Times New Roman" w:cs="Times New Roman"/>
          <w:color w:val="000000" w:themeColor="text1"/>
          <w:szCs w:val="24"/>
        </w:rPr>
        <w:t>32</w:t>
      </w:r>
      <w:r w:rsidR="00AE462C" w:rsidRPr="002F79E3">
        <w:rPr>
          <w:rFonts w:eastAsia="Times New Roman" w:cs="Times New Roman"/>
          <w:color w:val="000000" w:themeColor="text1"/>
          <w:szCs w:val="24"/>
        </w:rPr>
        <w:t> </w:t>
      </w:r>
      <w:r w:rsidRPr="002F79E3">
        <w:rPr>
          <w:rFonts w:eastAsia="Times New Roman" w:cs="Times New Roman"/>
          <w:color w:val="000000" w:themeColor="text1"/>
          <w:szCs w:val="24"/>
        </w:rPr>
        <w:t>ust. 1 pkt 2 ustaw</w:t>
      </w:r>
      <w:r w:rsidR="00637419" w:rsidRPr="002F79E3">
        <w:rPr>
          <w:rFonts w:eastAsia="Times New Roman" w:cs="Times New Roman"/>
          <w:color w:val="000000" w:themeColor="text1"/>
          <w:szCs w:val="24"/>
        </w:rPr>
        <w:t xml:space="preserve">y – </w:t>
      </w:r>
      <w:r w:rsidRPr="002F79E3">
        <w:rPr>
          <w:rFonts w:eastAsia="Times New Roman" w:cs="Times New Roman"/>
          <w:color w:val="000000" w:themeColor="text1"/>
          <w:szCs w:val="24"/>
        </w:rPr>
        <w:t xml:space="preserve">Prawo budowlane nie stosuje się.”. </w:t>
      </w:r>
    </w:p>
    <w:p w14:paraId="1468F939" w14:textId="7D06B5AB" w:rsidR="00637419" w:rsidRPr="002F79E3" w:rsidRDefault="00886E6A"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Należy zauważyć, że cel opisany w</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wyżej przytoczonym uzasadnieniu zosta</w:t>
      </w:r>
      <w:r w:rsidR="0041401F" w:rsidRPr="002F79E3">
        <w:rPr>
          <w:rFonts w:eastAsia="Times New Roman" w:cs="Times New Roman"/>
          <w:color w:val="000000" w:themeColor="text1"/>
          <w:szCs w:val="24"/>
        </w:rPr>
        <w:t>ł już</w:t>
      </w:r>
      <w:r w:rsidRPr="002F79E3">
        <w:rPr>
          <w:rFonts w:eastAsia="Times New Roman" w:cs="Times New Roman"/>
          <w:color w:val="000000" w:themeColor="text1"/>
          <w:szCs w:val="24"/>
        </w:rPr>
        <w:t xml:space="preserve"> osiągnięty dzięki normie wyrażonej w art.</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15</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ust. 4a specustawy jądrowej, zgodnie z którym „Warunkiem wydania pozwolenia na</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budowę obiektu energetyki jądrowej będącego równocześnie obiektem jądrowym w</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rozumieniu </w:t>
      </w:r>
      <w:r w:rsidRPr="002F79E3">
        <w:rPr>
          <w:rFonts w:eastAsia="Times New Roman" w:cs="Times New Roman"/>
          <w:szCs w:val="24"/>
        </w:rPr>
        <w:t>art. 3 pkt 17</w:t>
      </w:r>
      <w:r w:rsidRPr="002F79E3">
        <w:rPr>
          <w:rFonts w:eastAsia="Times New Roman" w:cs="Times New Roman"/>
          <w:color w:val="222A35" w:themeColor="text2" w:themeShade="80"/>
          <w:szCs w:val="24"/>
        </w:rPr>
        <w:t xml:space="preserve"> ustawy z dnia 29 listopada 2000 r. – Prawo atomowe jest</w:t>
      </w:r>
      <w:r w:rsidR="00AE462C" w:rsidRPr="002F79E3">
        <w:rPr>
          <w:rFonts w:eastAsia="Times New Roman" w:cs="Times New Roman"/>
          <w:color w:val="222A35" w:themeColor="text2" w:themeShade="80"/>
          <w:szCs w:val="24"/>
        </w:rPr>
        <w:t> </w:t>
      </w:r>
      <w:r w:rsidRPr="002F79E3">
        <w:rPr>
          <w:rFonts w:eastAsia="Times New Roman" w:cs="Times New Roman"/>
          <w:color w:val="222A35" w:themeColor="text2" w:themeShade="80"/>
          <w:szCs w:val="24"/>
        </w:rPr>
        <w:t>uprzednie uzyskanie przez wnioskodawcę zezwolenia na budowę, o którym mowa w</w:t>
      </w:r>
      <w:r w:rsidR="003F48F3" w:rsidRPr="002F79E3">
        <w:rPr>
          <w:rFonts w:eastAsia="Times New Roman" w:cs="Times New Roman"/>
          <w:color w:val="222A35" w:themeColor="text2" w:themeShade="80"/>
          <w:szCs w:val="24"/>
        </w:rPr>
        <w:t> </w:t>
      </w:r>
      <w:r w:rsidRPr="002F79E3">
        <w:rPr>
          <w:rFonts w:eastAsia="Times New Roman" w:cs="Times New Roman"/>
          <w:szCs w:val="24"/>
        </w:rPr>
        <w:t>art.</w:t>
      </w:r>
      <w:r w:rsidR="003F48F3" w:rsidRPr="002F79E3">
        <w:rPr>
          <w:rFonts w:eastAsia="Times New Roman" w:cs="Times New Roman"/>
          <w:szCs w:val="24"/>
        </w:rPr>
        <w:t> </w:t>
      </w:r>
      <w:r w:rsidRPr="002F79E3">
        <w:rPr>
          <w:rFonts w:eastAsia="Times New Roman" w:cs="Times New Roman"/>
          <w:szCs w:val="24"/>
        </w:rPr>
        <w:t>4</w:t>
      </w:r>
      <w:r w:rsidR="003F48F3" w:rsidRPr="002F79E3">
        <w:rPr>
          <w:rFonts w:eastAsia="Times New Roman" w:cs="Times New Roman"/>
          <w:szCs w:val="24"/>
        </w:rPr>
        <w:t> </w:t>
      </w:r>
      <w:r w:rsidRPr="002F79E3">
        <w:rPr>
          <w:rFonts w:eastAsia="Times New Roman" w:cs="Times New Roman"/>
          <w:szCs w:val="24"/>
        </w:rPr>
        <w:t>ust. 1 pkt 2</w:t>
      </w:r>
      <w:r w:rsidRPr="002F79E3">
        <w:rPr>
          <w:rFonts w:eastAsia="Times New Roman" w:cs="Times New Roman"/>
          <w:color w:val="222A35" w:themeColor="text2" w:themeShade="80"/>
          <w:szCs w:val="24"/>
        </w:rPr>
        <w:t xml:space="preserve"> ustawy z dn</w:t>
      </w:r>
      <w:r w:rsidRPr="002F79E3">
        <w:rPr>
          <w:rFonts w:eastAsia="Times New Roman" w:cs="Times New Roman"/>
          <w:color w:val="000000" w:themeColor="text1"/>
          <w:szCs w:val="24"/>
        </w:rPr>
        <w:t xml:space="preserve">ia 29 listopada 2000 r. </w:t>
      </w:r>
      <w:r w:rsidRPr="002F79E3">
        <w:rPr>
          <w:rFonts w:eastAsia="Times New Roman" w:cs="Times New Roman"/>
          <w:color w:val="222A35" w:themeColor="text2" w:themeShade="80"/>
          <w:szCs w:val="24"/>
        </w:rPr>
        <w:t>–</w:t>
      </w:r>
      <w:r w:rsidRPr="002F79E3">
        <w:rPr>
          <w:rFonts w:eastAsia="Times New Roman" w:cs="Times New Roman"/>
          <w:color w:val="000000" w:themeColor="text1"/>
          <w:szCs w:val="24"/>
        </w:rPr>
        <w:t xml:space="preserve"> Prawo atomowe. Zezwolenie na</w:t>
      </w:r>
      <w:r w:rsidR="003F48F3" w:rsidRPr="002F79E3">
        <w:rPr>
          <w:rFonts w:eastAsia="Times New Roman" w:cs="Times New Roman"/>
          <w:color w:val="000000" w:themeColor="text1"/>
          <w:szCs w:val="24"/>
        </w:rPr>
        <w:t> </w:t>
      </w:r>
      <w:r w:rsidRPr="002F79E3">
        <w:rPr>
          <w:rFonts w:eastAsia="Times New Roman" w:cs="Times New Roman"/>
          <w:color w:val="000000" w:themeColor="text1"/>
          <w:szCs w:val="24"/>
        </w:rPr>
        <w:t>budowę obiektu jądrowego będącego równocześnie elektrownią jądrową może być</w:t>
      </w:r>
      <w:r w:rsidR="003F48F3" w:rsidRPr="002F79E3">
        <w:rPr>
          <w:rFonts w:eastAsia="Times New Roman" w:cs="Times New Roman"/>
          <w:color w:val="000000" w:themeColor="text1"/>
          <w:szCs w:val="24"/>
        </w:rPr>
        <w:t> </w:t>
      </w:r>
      <w:r w:rsidRPr="002F79E3">
        <w:rPr>
          <w:rFonts w:eastAsia="Times New Roman" w:cs="Times New Roman"/>
          <w:color w:val="000000" w:themeColor="text1"/>
          <w:szCs w:val="24"/>
        </w:rPr>
        <w:t>przedłożone przez inwestora w trakcie trwania postępowania o wydanie pozwolenia na</w:t>
      </w:r>
      <w:r w:rsidR="003F48F3"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budowę”. </w:t>
      </w:r>
      <w:r w:rsidR="0041401F" w:rsidRPr="002F79E3">
        <w:rPr>
          <w:rFonts w:eastAsia="Times New Roman" w:cs="Times New Roman"/>
          <w:color w:val="000000" w:themeColor="text1"/>
          <w:szCs w:val="24"/>
        </w:rPr>
        <w:t>Ponadto n</w:t>
      </w:r>
      <w:r w:rsidRPr="002F79E3">
        <w:rPr>
          <w:rFonts w:eastAsia="Times New Roman" w:cs="Times New Roman"/>
          <w:color w:val="000000" w:themeColor="text1"/>
          <w:szCs w:val="24"/>
        </w:rPr>
        <w:t>orma wyrażona w</w:t>
      </w:r>
      <w:r w:rsidR="0041401F" w:rsidRPr="002F79E3">
        <w:rPr>
          <w:rFonts w:eastAsia="Times New Roman" w:cs="Times New Roman"/>
          <w:color w:val="000000" w:themeColor="text1"/>
          <w:szCs w:val="24"/>
        </w:rPr>
        <w:t> </w:t>
      </w:r>
      <w:r w:rsidRPr="002F79E3">
        <w:rPr>
          <w:rFonts w:eastAsia="Times New Roman" w:cs="Times New Roman"/>
          <w:color w:val="000000" w:themeColor="text1"/>
          <w:szCs w:val="24"/>
        </w:rPr>
        <w:t>art.</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15</w:t>
      </w:r>
      <w:r w:rsidR="00637419" w:rsidRPr="002F79E3">
        <w:rPr>
          <w:rFonts w:eastAsia="Times New Roman" w:cs="Times New Roman"/>
          <w:color w:val="000000" w:themeColor="text1"/>
          <w:szCs w:val="24"/>
        </w:rPr>
        <w:t> </w:t>
      </w:r>
      <w:r w:rsidRPr="002F79E3">
        <w:rPr>
          <w:rFonts w:eastAsia="Times New Roman" w:cs="Times New Roman"/>
          <w:color w:val="000000" w:themeColor="text1"/>
          <w:szCs w:val="24"/>
        </w:rPr>
        <w:t>ust. 4b specustawy jądrowej, zgodnie z którą decyzja o pozwoleniu na budowę obiektu energetyki jądrowej może być wydana pomimo nieuzyskania przez inwestora</w:t>
      </w:r>
      <w:r w:rsidR="0041401F" w:rsidRPr="002F79E3">
        <w:rPr>
          <w:rFonts w:eastAsia="Times New Roman" w:cs="Times New Roman"/>
          <w:color w:val="000000" w:themeColor="text1"/>
          <w:szCs w:val="24"/>
        </w:rPr>
        <w:t>,</w:t>
      </w:r>
      <w:r w:rsidRPr="002F79E3">
        <w:rPr>
          <w:rFonts w:eastAsia="Times New Roman" w:cs="Times New Roman"/>
          <w:color w:val="000000" w:themeColor="text1"/>
          <w:szCs w:val="24"/>
        </w:rPr>
        <w:t xml:space="preserve"> wymaganych przepisami szczególnymi, pozwoleń, uzgodnień lub opinii innych organów</w:t>
      </w:r>
      <w:r w:rsidR="008135DB">
        <w:rPr>
          <w:rFonts w:eastAsia="Times New Roman" w:cs="Times New Roman"/>
          <w:color w:val="000000" w:themeColor="text1"/>
          <w:szCs w:val="24"/>
        </w:rPr>
        <w:t>,</w:t>
      </w:r>
      <w:r w:rsidRPr="002F79E3">
        <w:rPr>
          <w:rFonts w:eastAsia="Times New Roman" w:cs="Times New Roman"/>
          <w:color w:val="000000" w:themeColor="text1"/>
          <w:szCs w:val="24"/>
        </w:rPr>
        <w:t xml:space="preserve"> jest zbyt daleko idąca i może mieć negatywne konsekwencje w toku samego post</w:t>
      </w:r>
      <w:r w:rsidR="00662E2F">
        <w:rPr>
          <w:rFonts w:eastAsia="Times New Roman" w:cs="Times New Roman"/>
          <w:color w:val="000000" w:themeColor="text1"/>
          <w:szCs w:val="24"/>
        </w:rPr>
        <w:t>ę</w:t>
      </w:r>
      <w:r w:rsidRPr="002F79E3">
        <w:rPr>
          <w:rFonts w:eastAsia="Times New Roman" w:cs="Times New Roman"/>
          <w:color w:val="000000" w:themeColor="text1"/>
          <w:szCs w:val="24"/>
        </w:rPr>
        <w:t>powania w</w:t>
      </w:r>
      <w:r w:rsidR="0041401F" w:rsidRPr="002F79E3">
        <w:rPr>
          <w:rFonts w:eastAsia="Times New Roman" w:cs="Times New Roman"/>
          <w:color w:val="000000" w:themeColor="text1"/>
          <w:szCs w:val="24"/>
        </w:rPr>
        <w:t> </w:t>
      </w:r>
      <w:r w:rsidRPr="002F79E3">
        <w:rPr>
          <w:rFonts w:eastAsia="Times New Roman" w:cs="Times New Roman"/>
          <w:color w:val="000000" w:themeColor="text1"/>
          <w:szCs w:val="24"/>
        </w:rPr>
        <w:t>sprawie wydania decyzji o pozwoleniu na budowę obiektu energetyki jądrowej (organ architektoniczno-budowlany nie będzie miał dostępu do specjalistycznej wiedzy innych podmiotów)</w:t>
      </w:r>
      <w:r w:rsidR="002F770E"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 xml:space="preserve">i mieć negatywny wpływ na bezpieczeństwo budowlane. </w:t>
      </w:r>
      <w:r w:rsidR="00637419" w:rsidRPr="002F79E3">
        <w:rPr>
          <w:rFonts w:eastAsia="Times New Roman" w:cs="Times New Roman"/>
          <w:color w:val="000000" w:themeColor="text1"/>
          <w:szCs w:val="24"/>
        </w:rPr>
        <w:t xml:space="preserve">Wskazać należy, że przepis art. 15 ust. 4b </w:t>
      </w:r>
      <w:r w:rsidR="003A16FB" w:rsidRPr="002F79E3">
        <w:rPr>
          <w:rFonts w:eastAsia="Times New Roman" w:cs="Times New Roman"/>
          <w:color w:val="000000" w:themeColor="text1"/>
          <w:szCs w:val="24"/>
        </w:rPr>
        <w:t xml:space="preserve">specustawy jądrowej </w:t>
      </w:r>
      <w:r w:rsidR="00637419" w:rsidRPr="002F79E3">
        <w:rPr>
          <w:rFonts w:eastAsia="Times New Roman" w:cs="Times New Roman"/>
          <w:color w:val="000000" w:themeColor="text1"/>
          <w:szCs w:val="24"/>
        </w:rPr>
        <w:t xml:space="preserve">może zostać odczytany jako zwalniający inwestora i organ architektoniczno-budowlany z obowiązku uzyskiwania jakichkolwiek zezwoleń, uzgodnień i opinii przewidzianych prawem, w tym np. zezwolenia wydawanego przez Prezesa Agencji na podstawie art. 4 ust. 1 </w:t>
      </w:r>
      <w:r w:rsidR="00E10B65" w:rsidRPr="002F79E3">
        <w:rPr>
          <w:rFonts w:eastAsia="Times New Roman" w:cs="Times New Roman"/>
          <w:color w:val="000000" w:themeColor="text1"/>
          <w:szCs w:val="24"/>
        </w:rPr>
        <w:t>Prawa atomowego</w:t>
      </w:r>
      <w:r w:rsidR="00637419" w:rsidRPr="002F79E3">
        <w:rPr>
          <w:rFonts w:eastAsia="Times New Roman" w:cs="Times New Roman"/>
          <w:color w:val="000000" w:themeColor="text1"/>
          <w:szCs w:val="24"/>
        </w:rPr>
        <w:t>, co należy uznać za</w:t>
      </w:r>
      <w:r w:rsidR="00B623D5" w:rsidRPr="002F79E3">
        <w:rPr>
          <w:rFonts w:eastAsia="Times New Roman" w:cs="Times New Roman"/>
          <w:color w:val="000000" w:themeColor="text1"/>
          <w:szCs w:val="24"/>
        </w:rPr>
        <w:t> </w:t>
      </w:r>
      <w:r w:rsidR="00637419" w:rsidRPr="002F79E3">
        <w:rPr>
          <w:rFonts w:eastAsia="Times New Roman" w:cs="Times New Roman"/>
          <w:color w:val="000000" w:themeColor="text1"/>
          <w:szCs w:val="24"/>
        </w:rPr>
        <w:t>niedopuszczalne.</w:t>
      </w:r>
      <w:r w:rsidR="0041401F" w:rsidRPr="002F79E3">
        <w:rPr>
          <w:rFonts w:eastAsia="Times New Roman" w:cs="Times New Roman"/>
          <w:color w:val="000000" w:themeColor="text1"/>
          <w:szCs w:val="24"/>
        </w:rPr>
        <w:t xml:space="preserve"> Co za tym idzie, projekt ustawy odchodzi od</w:t>
      </w:r>
      <w:r w:rsidR="003F48F3" w:rsidRPr="002F79E3">
        <w:rPr>
          <w:rFonts w:eastAsia="Times New Roman" w:cs="Times New Roman"/>
          <w:color w:val="000000" w:themeColor="text1"/>
          <w:szCs w:val="24"/>
        </w:rPr>
        <w:t> </w:t>
      </w:r>
      <w:r w:rsidR="0041401F" w:rsidRPr="002F79E3">
        <w:rPr>
          <w:rFonts w:eastAsia="Times New Roman" w:cs="Times New Roman"/>
          <w:color w:val="000000" w:themeColor="text1"/>
          <w:szCs w:val="24"/>
        </w:rPr>
        <w:t>tej</w:t>
      </w:r>
      <w:r w:rsidR="003F48F3" w:rsidRPr="002F79E3">
        <w:rPr>
          <w:rFonts w:eastAsia="Times New Roman" w:cs="Times New Roman"/>
          <w:color w:val="000000" w:themeColor="text1"/>
          <w:szCs w:val="24"/>
        </w:rPr>
        <w:t> </w:t>
      </w:r>
      <w:r w:rsidR="0041401F" w:rsidRPr="002F79E3">
        <w:rPr>
          <w:rFonts w:eastAsia="Times New Roman" w:cs="Times New Roman"/>
          <w:color w:val="000000" w:themeColor="text1"/>
          <w:szCs w:val="24"/>
        </w:rPr>
        <w:t>regulacji.</w:t>
      </w:r>
    </w:p>
    <w:p w14:paraId="747DE73D" w14:textId="1E6ED6C2" w:rsidR="00886E6A" w:rsidRPr="002F79E3" w:rsidRDefault="00886E6A"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color w:val="000000" w:themeColor="text1"/>
          <w:szCs w:val="24"/>
        </w:rPr>
        <w:t xml:space="preserve">Analogicznie </w:t>
      </w:r>
      <w:r w:rsidR="00637419" w:rsidRPr="002F79E3">
        <w:rPr>
          <w:rFonts w:eastAsia="Times New Roman" w:cs="Times New Roman"/>
          <w:color w:val="000000" w:themeColor="text1"/>
          <w:szCs w:val="24"/>
        </w:rPr>
        <w:t xml:space="preserve">należy </w:t>
      </w:r>
      <w:r w:rsidRPr="002F79E3">
        <w:rPr>
          <w:rFonts w:eastAsia="Times New Roman" w:cs="Times New Roman"/>
          <w:color w:val="000000" w:themeColor="text1"/>
          <w:szCs w:val="24"/>
        </w:rPr>
        <w:t>uzasadnić zmianę wprowadzaną w art. 2 pkt 5 projektu ustawy, polegającą na uchyleniu art. 39k ust. 3 Prawa atomowego.</w:t>
      </w:r>
    </w:p>
    <w:p w14:paraId="1D1D1702" w14:textId="5E1F6F61" w:rsidR="00886E6A" w:rsidRPr="002F79E3" w:rsidRDefault="00886E6A"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lastRenderedPageBreak/>
        <w:t>Jednocześnie w projekcie ustawy proponuje się wyłączenie konieczności stosowania w</w:t>
      </w:r>
      <w:r w:rsidR="0063304E" w:rsidRPr="002F79E3">
        <w:rPr>
          <w:rFonts w:eastAsia="Times New Roman" w:cs="Times New Roman"/>
          <w:color w:val="000000" w:themeColor="text1"/>
          <w:szCs w:val="24"/>
        </w:rPr>
        <w:t> </w:t>
      </w:r>
      <w:r w:rsidRPr="002F79E3">
        <w:rPr>
          <w:rFonts w:eastAsia="Times New Roman" w:cs="Times New Roman"/>
          <w:color w:val="000000" w:themeColor="text1"/>
          <w:szCs w:val="24"/>
        </w:rPr>
        <w:t>postępowaniu o pozwoleniu na budowę obiektu energetyki jądrowej art. 35 ust. 5 pkt 3 ustawy z dnia 7 lipca 1994 r. – Prawo budowlane, zgodnie z którym organ administracji architektoniczno-budowlanej wydaje decyzję o odmowie zatwierdzenia projektu zagospodarowania działki lub terenu oraz projektu architektoniczno-budowlanego i wydania decyzji o pozwoleniu na budowę</w:t>
      </w:r>
      <w:r w:rsidR="008135DB">
        <w:rPr>
          <w:rFonts w:eastAsia="Times New Roman" w:cs="Times New Roman"/>
          <w:color w:val="000000" w:themeColor="text1"/>
          <w:szCs w:val="24"/>
        </w:rPr>
        <w:t>,</w:t>
      </w:r>
      <w:r w:rsidRPr="002F79E3">
        <w:rPr>
          <w:rFonts w:cs="Times New Roman"/>
          <w:szCs w:val="24"/>
        </w:rPr>
        <w:t xml:space="preserve"> </w:t>
      </w:r>
      <w:r w:rsidRPr="002F79E3">
        <w:rPr>
          <w:rFonts w:eastAsia="Times New Roman" w:cs="Times New Roman"/>
          <w:color w:val="000000" w:themeColor="text1"/>
          <w:szCs w:val="24"/>
        </w:rPr>
        <w:t xml:space="preserve">jeżeli na terenie, którego dotyczy projekt zagospodarowania działki lub terenu, znajduje się obiekt budowlany, w stosunku do którego wydano ostateczną decyzję o nakazie rozbiórki. </w:t>
      </w:r>
      <w:r w:rsidR="0064745E" w:rsidRPr="002F79E3">
        <w:rPr>
          <w:rFonts w:eastAsia="Times New Roman" w:cs="Times New Roman"/>
          <w:color w:val="000000" w:themeColor="text1"/>
          <w:szCs w:val="24"/>
        </w:rPr>
        <w:t>S</w:t>
      </w:r>
      <w:r w:rsidRPr="002F79E3">
        <w:rPr>
          <w:rFonts w:eastAsia="Times New Roman" w:cs="Times New Roman"/>
          <w:color w:val="000000" w:themeColor="text1"/>
          <w:szCs w:val="24"/>
        </w:rPr>
        <w:t xml:space="preserve">tosowanie art. 35 ust. </w:t>
      </w:r>
      <w:r w:rsidR="00A063B5" w:rsidRPr="002F79E3">
        <w:rPr>
          <w:rFonts w:eastAsia="Times New Roman" w:cs="Times New Roman"/>
          <w:color w:val="000000" w:themeColor="text1"/>
          <w:szCs w:val="24"/>
        </w:rPr>
        <w:t xml:space="preserve">5 </w:t>
      </w:r>
      <w:r w:rsidRPr="002F79E3">
        <w:rPr>
          <w:rFonts w:eastAsia="Times New Roman" w:cs="Times New Roman"/>
          <w:color w:val="000000" w:themeColor="text1"/>
          <w:szCs w:val="24"/>
        </w:rPr>
        <w:t xml:space="preserve">pkt </w:t>
      </w:r>
      <w:r w:rsidR="00A063B5" w:rsidRPr="002F79E3">
        <w:rPr>
          <w:rFonts w:eastAsia="Times New Roman" w:cs="Times New Roman"/>
          <w:color w:val="000000" w:themeColor="text1"/>
          <w:szCs w:val="24"/>
        </w:rPr>
        <w:t xml:space="preserve">3 </w:t>
      </w:r>
      <w:r w:rsidRPr="002F79E3">
        <w:rPr>
          <w:rFonts w:eastAsia="Times New Roman" w:cs="Times New Roman"/>
          <w:color w:val="000000" w:themeColor="text1"/>
          <w:szCs w:val="24"/>
        </w:rPr>
        <w:t>ustawy z dnia 7 lipca 1994 r. – Prawo budowlane uniemożliwiałoby przygotowanie i realizacje inwestycji w zakresie, w jakim konieczne byłoby dokonanie rozbiórki obiektów budowlanych. Wyłączenie konieczności stosowania art.</w:t>
      </w:r>
      <w:r w:rsidR="006E7CB5" w:rsidRPr="002F79E3">
        <w:rPr>
          <w:rFonts w:eastAsia="Times New Roman" w:cs="Times New Roman"/>
          <w:color w:val="000000" w:themeColor="text1"/>
          <w:szCs w:val="24"/>
        </w:rPr>
        <w:t> </w:t>
      </w:r>
      <w:r w:rsidRPr="002F79E3">
        <w:rPr>
          <w:rFonts w:eastAsia="Times New Roman" w:cs="Times New Roman"/>
          <w:color w:val="000000" w:themeColor="text1"/>
          <w:szCs w:val="24"/>
        </w:rPr>
        <w:t>35</w:t>
      </w:r>
      <w:r w:rsidR="006E7CB5" w:rsidRPr="002F79E3">
        <w:rPr>
          <w:rFonts w:eastAsia="Times New Roman" w:cs="Times New Roman"/>
          <w:color w:val="000000" w:themeColor="text1"/>
          <w:szCs w:val="24"/>
        </w:rPr>
        <w:t> </w:t>
      </w:r>
      <w:r w:rsidRPr="002F79E3">
        <w:rPr>
          <w:rFonts w:eastAsia="Times New Roman" w:cs="Times New Roman"/>
          <w:color w:val="000000" w:themeColor="text1"/>
          <w:szCs w:val="24"/>
        </w:rPr>
        <w:t>ust.</w:t>
      </w:r>
      <w:r w:rsidR="006E7CB5" w:rsidRPr="002F79E3">
        <w:rPr>
          <w:rFonts w:eastAsia="Times New Roman" w:cs="Times New Roman"/>
          <w:color w:val="000000" w:themeColor="text1"/>
          <w:szCs w:val="24"/>
        </w:rPr>
        <w:t> </w:t>
      </w:r>
      <w:r w:rsidR="00A063B5" w:rsidRPr="002F79E3">
        <w:rPr>
          <w:rFonts w:eastAsia="Times New Roman" w:cs="Times New Roman"/>
          <w:color w:val="000000" w:themeColor="text1"/>
          <w:szCs w:val="24"/>
        </w:rPr>
        <w:t xml:space="preserve">5 </w:t>
      </w:r>
      <w:r w:rsidRPr="002F79E3">
        <w:rPr>
          <w:rFonts w:eastAsia="Times New Roman" w:cs="Times New Roman"/>
          <w:color w:val="000000" w:themeColor="text1"/>
          <w:szCs w:val="24"/>
        </w:rPr>
        <w:t xml:space="preserve">pkt </w:t>
      </w:r>
      <w:r w:rsidR="00A063B5" w:rsidRPr="002F79E3">
        <w:rPr>
          <w:rFonts w:eastAsia="Times New Roman" w:cs="Times New Roman"/>
          <w:color w:val="000000" w:themeColor="text1"/>
          <w:szCs w:val="24"/>
        </w:rPr>
        <w:t xml:space="preserve">3 </w:t>
      </w:r>
      <w:r w:rsidRPr="002F79E3">
        <w:rPr>
          <w:rFonts w:eastAsia="Times New Roman" w:cs="Times New Roman"/>
          <w:color w:val="000000" w:themeColor="text1"/>
          <w:szCs w:val="24"/>
        </w:rPr>
        <w:t xml:space="preserve">ustawy z dnia 7 lipca 1994 r. – Prawo budowlane </w:t>
      </w:r>
      <w:r w:rsidR="0041401F" w:rsidRPr="002F79E3">
        <w:rPr>
          <w:rFonts w:eastAsia="Times New Roman" w:cs="Times New Roman"/>
          <w:color w:val="000000" w:themeColor="text1"/>
          <w:szCs w:val="24"/>
        </w:rPr>
        <w:t>jest rozwiązaniem stosowanym już w przypadku innych tzw. specustaw inwestycyjnych</w:t>
      </w:r>
      <w:r w:rsidR="00A339F2" w:rsidRPr="002F79E3">
        <w:rPr>
          <w:rFonts w:eastAsia="Times New Roman" w:cs="Times New Roman"/>
          <w:color w:val="000000" w:themeColor="text1"/>
          <w:szCs w:val="24"/>
        </w:rPr>
        <w:t xml:space="preserve"> – </w:t>
      </w:r>
      <w:r w:rsidRPr="002F79E3">
        <w:rPr>
          <w:rFonts w:eastAsia="Times New Roman" w:cs="Times New Roman"/>
          <w:color w:val="000000" w:themeColor="text1"/>
          <w:szCs w:val="24"/>
        </w:rPr>
        <w:t xml:space="preserve">można </w:t>
      </w:r>
      <w:r w:rsidR="0041401F" w:rsidRPr="002F79E3">
        <w:rPr>
          <w:rFonts w:eastAsia="Times New Roman" w:cs="Times New Roman"/>
          <w:color w:val="000000" w:themeColor="text1"/>
          <w:szCs w:val="24"/>
        </w:rPr>
        <w:t xml:space="preserve">je </w:t>
      </w:r>
      <w:r w:rsidRPr="002F79E3">
        <w:rPr>
          <w:rFonts w:eastAsia="Times New Roman" w:cs="Times New Roman"/>
          <w:color w:val="000000" w:themeColor="text1"/>
          <w:szCs w:val="24"/>
        </w:rPr>
        <w:t xml:space="preserve">znaleźć </w:t>
      </w:r>
      <w:bookmarkStart w:id="1" w:name="_Hlk215125714"/>
      <w:r w:rsidRPr="002F79E3">
        <w:rPr>
          <w:rFonts w:eastAsia="Times New Roman" w:cs="Times New Roman"/>
          <w:color w:val="000000" w:themeColor="text1"/>
          <w:szCs w:val="24"/>
        </w:rPr>
        <w:t>m.in.</w:t>
      </w:r>
      <w:r w:rsidR="006E7CB5" w:rsidRPr="002F79E3">
        <w:rPr>
          <w:rFonts w:eastAsia="Times New Roman" w:cs="Times New Roman"/>
          <w:color w:val="000000" w:themeColor="text1"/>
          <w:szCs w:val="24"/>
        </w:rPr>
        <w:t> </w:t>
      </w:r>
      <w:r w:rsidRPr="002F79E3">
        <w:rPr>
          <w:rFonts w:eastAsia="Times New Roman" w:cs="Times New Roman"/>
          <w:color w:val="000000" w:themeColor="text1"/>
          <w:szCs w:val="24"/>
        </w:rPr>
        <w:t>w art. 15 ust. 6 ustawy z dnia 24 kwietnia 2009 r. o inwestycjach w zakresie terminalu regazyfikacyjnego skroplonego gazu ziemnego w Świnoujściu (Dz. U. z 2025 r. poz.</w:t>
      </w:r>
      <w:r w:rsidR="008135DB">
        <w:rPr>
          <w:rFonts w:eastAsia="Times New Roman" w:cs="Times New Roman"/>
          <w:color w:val="000000" w:themeColor="text1"/>
          <w:szCs w:val="24"/>
        </w:rPr>
        <w:t> </w:t>
      </w:r>
      <w:r w:rsidRPr="002F79E3">
        <w:rPr>
          <w:rFonts w:eastAsia="Times New Roman" w:cs="Times New Roman"/>
          <w:color w:val="000000" w:themeColor="text1"/>
          <w:szCs w:val="24"/>
        </w:rPr>
        <w:t>1222) oraz art. 13 ust. 7 ustawy z dnia 24 lipca 2015 r. o przygotowaniu i realizacji strategicznych inwestycji w zakresie sieci przesyłowych (Dz. U. z 2024 r. poz. 1199).</w:t>
      </w:r>
    </w:p>
    <w:bookmarkEnd w:id="1"/>
    <w:p w14:paraId="2D122274" w14:textId="02A8FA4A" w:rsidR="00C92E35" w:rsidRPr="002F79E3" w:rsidRDefault="00C92E35"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Jednocześnie wskazać należy, że w przypadku uzyskania przez inwestora pozwolenia na</w:t>
      </w:r>
      <w:r w:rsidR="00F24FB8" w:rsidRPr="002F79E3">
        <w:rPr>
          <w:rFonts w:eastAsia="Times New Roman" w:cs="Times New Roman"/>
          <w:color w:val="000000" w:themeColor="text1"/>
          <w:szCs w:val="24"/>
        </w:rPr>
        <w:t> </w:t>
      </w:r>
      <w:r w:rsidRPr="002F79E3">
        <w:rPr>
          <w:rFonts w:eastAsia="Times New Roman" w:cs="Times New Roman"/>
          <w:color w:val="000000" w:themeColor="text1"/>
          <w:szCs w:val="24"/>
        </w:rPr>
        <w:t>budowę dla części zamierzenia budowlanego, która nie może samodzielnie funkcjonować</w:t>
      </w:r>
      <w:r w:rsidR="008135DB">
        <w:rPr>
          <w:rFonts w:eastAsia="Times New Roman" w:cs="Times New Roman"/>
          <w:color w:val="000000" w:themeColor="text1"/>
          <w:szCs w:val="24"/>
        </w:rPr>
        <w:t>,</w:t>
      </w:r>
      <w:r w:rsidRPr="002F79E3">
        <w:rPr>
          <w:rFonts w:eastAsia="Times New Roman" w:cs="Times New Roman"/>
          <w:color w:val="000000" w:themeColor="text1"/>
          <w:szCs w:val="24"/>
        </w:rPr>
        <w:t xml:space="preserve"> lub pozwolenia na budowę w zakresie wstępnych robót budowlanych przy obiekcie energetyki jądrowej</w:t>
      </w:r>
      <w:r w:rsidR="005D22BD"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i wykonania na ich podstawie robót budowlanych przez inwestora, w postępowaniu o</w:t>
      </w:r>
      <w:r w:rsidR="00917704" w:rsidRPr="002F79E3">
        <w:rPr>
          <w:rFonts w:eastAsia="Times New Roman" w:cs="Times New Roman"/>
          <w:color w:val="000000" w:themeColor="text1"/>
          <w:szCs w:val="24"/>
        </w:rPr>
        <w:t> </w:t>
      </w:r>
      <w:r w:rsidRPr="002F79E3">
        <w:rPr>
          <w:rFonts w:eastAsia="Times New Roman" w:cs="Times New Roman"/>
          <w:color w:val="000000" w:themeColor="text1"/>
          <w:szCs w:val="24"/>
        </w:rPr>
        <w:t>wydanie pozwolenia na budowę zastosowania nie znajdzie</w:t>
      </w:r>
      <w:r w:rsidR="00EA5873"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art.</w:t>
      </w:r>
      <w:r w:rsidR="00EA5873"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35 ust. 5 pkt 2 ustawy z dnia 7 lipca 1994 r. – Prawo budowlane, ponieważ inwestor będzie wykonywał wyżej wymienione roboty budowlane na podstawie </w:t>
      </w:r>
      <w:r w:rsidR="00EA5873" w:rsidRPr="002F79E3">
        <w:rPr>
          <w:rFonts w:eastAsia="Times New Roman" w:cs="Times New Roman"/>
          <w:color w:val="000000" w:themeColor="text1"/>
          <w:szCs w:val="24"/>
        </w:rPr>
        <w:t>uzyskanych wcześniej pozwoleń</w:t>
      </w:r>
      <w:r w:rsidRPr="002F79E3">
        <w:rPr>
          <w:rFonts w:eastAsia="Times New Roman" w:cs="Times New Roman"/>
          <w:color w:val="000000" w:themeColor="text1"/>
          <w:szCs w:val="24"/>
        </w:rPr>
        <w:t>.</w:t>
      </w:r>
    </w:p>
    <w:p w14:paraId="202B0D3D" w14:textId="2A76D4D8" w:rsidR="00710840" w:rsidRPr="002F79E3" w:rsidRDefault="00710840"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b/>
          <w:bCs/>
          <w:color w:val="000000" w:themeColor="text1"/>
          <w:szCs w:val="24"/>
        </w:rPr>
        <w:t xml:space="preserve">Art. 1 pkt </w:t>
      </w:r>
      <w:r w:rsidR="009041CA" w:rsidRPr="002F79E3">
        <w:rPr>
          <w:rFonts w:eastAsia="Times New Roman" w:cs="Times New Roman"/>
          <w:b/>
          <w:bCs/>
          <w:color w:val="000000" w:themeColor="text1"/>
          <w:szCs w:val="24"/>
        </w:rPr>
        <w:t>5</w:t>
      </w:r>
      <w:r w:rsidRPr="002F79E3">
        <w:rPr>
          <w:rFonts w:eastAsia="Times New Roman" w:cs="Times New Roman"/>
          <w:b/>
          <w:bCs/>
          <w:color w:val="000000" w:themeColor="text1"/>
          <w:szCs w:val="24"/>
        </w:rPr>
        <w:t xml:space="preserve"> lit. </w:t>
      </w:r>
      <w:r w:rsidR="009041CA" w:rsidRPr="002F79E3">
        <w:rPr>
          <w:rFonts w:eastAsia="Times New Roman" w:cs="Times New Roman"/>
          <w:b/>
          <w:bCs/>
          <w:color w:val="000000" w:themeColor="text1"/>
          <w:szCs w:val="24"/>
        </w:rPr>
        <w:t xml:space="preserve">b i d, </w:t>
      </w:r>
      <w:r w:rsidR="00535533" w:rsidRPr="002F79E3">
        <w:rPr>
          <w:rFonts w:eastAsia="Times New Roman" w:cs="Times New Roman"/>
          <w:b/>
          <w:bCs/>
          <w:color w:val="000000" w:themeColor="text1"/>
          <w:szCs w:val="24"/>
        </w:rPr>
        <w:t xml:space="preserve">pkt </w:t>
      </w:r>
      <w:r w:rsidR="00FA4FE4" w:rsidRPr="002F79E3">
        <w:rPr>
          <w:rFonts w:eastAsia="Times New Roman" w:cs="Times New Roman"/>
          <w:b/>
          <w:bCs/>
          <w:color w:val="000000" w:themeColor="text1"/>
          <w:szCs w:val="24"/>
        </w:rPr>
        <w:t>1</w:t>
      </w:r>
      <w:r w:rsidR="009041CA" w:rsidRPr="002F79E3">
        <w:rPr>
          <w:rFonts w:eastAsia="Times New Roman" w:cs="Times New Roman"/>
          <w:b/>
          <w:bCs/>
          <w:color w:val="000000" w:themeColor="text1"/>
          <w:szCs w:val="24"/>
        </w:rPr>
        <w:t>5 i 16</w:t>
      </w:r>
      <w:r w:rsidRPr="002F79E3">
        <w:rPr>
          <w:rFonts w:eastAsia="Times New Roman" w:cs="Times New Roman"/>
          <w:b/>
          <w:bCs/>
          <w:color w:val="000000" w:themeColor="text1"/>
          <w:szCs w:val="24"/>
        </w:rPr>
        <w:t xml:space="preserve"> projektu ustawy – zmiana art. 15 ust.</w:t>
      </w:r>
      <w:r w:rsidR="009041CA" w:rsidRPr="002F79E3">
        <w:rPr>
          <w:rFonts w:eastAsia="Times New Roman" w:cs="Times New Roman"/>
          <w:b/>
          <w:bCs/>
          <w:color w:val="000000" w:themeColor="text1"/>
          <w:szCs w:val="24"/>
        </w:rPr>
        <w:t xml:space="preserve"> 4 i</w:t>
      </w:r>
      <w:r w:rsidRPr="002F79E3">
        <w:rPr>
          <w:rFonts w:eastAsia="Times New Roman" w:cs="Times New Roman"/>
          <w:b/>
          <w:bCs/>
          <w:color w:val="000000" w:themeColor="text1"/>
          <w:szCs w:val="24"/>
        </w:rPr>
        <w:t xml:space="preserve"> </w:t>
      </w:r>
      <w:r w:rsidR="00FA4FE4" w:rsidRPr="002F79E3">
        <w:rPr>
          <w:rFonts w:eastAsia="Times New Roman" w:cs="Times New Roman"/>
          <w:b/>
          <w:bCs/>
          <w:color w:val="000000" w:themeColor="text1"/>
          <w:szCs w:val="24"/>
        </w:rPr>
        <w:t>5, art. 38 ust. 3 pkt 2 i ust. 4 oraz art. 39 ust. 1a, 2a</w:t>
      </w:r>
      <w:r w:rsidR="00535533" w:rsidRPr="002F79E3">
        <w:rPr>
          <w:rFonts w:eastAsia="Times New Roman" w:cs="Times New Roman"/>
          <w:b/>
          <w:bCs/>
          <w:color w:val="000000" w:themeColor="text1"/>
          <w:szCs w:val="24"/>
        </w:rPr>
        <w:t xml:space="preserve">, </w:t>
      </w:r>
      <w:r w:rsidR="00FA4FE4" w:rsidRPr="002F79E3">
        <w:rPr>
          <w:rFonts w:eastAsia="Times New Roman" w:cs="Times New Roman"/>
          <w:b/>
          <w:bCs/>
          <w:color w:val="000000" w:themeColor="text1"/>
          <w:szCs w:val="24"/>
        </w:rPr>
        <w:t>2b</w:t>
      </w:r>
      <w:r w:rsidR="00535533" w:rsidRPr="002F79E3">
        <w:rPr>
          <w:rFonts w:eastAsia="Times New Roman" w:cs="Times New Roman"/>
          <w:b/>
          <w:bCs/>
          <w:color w:val="000000" w:themeColor="text1"/>
          <w:szCs w:val="24"/>
        </w:rPr>
        <w:t xml:space="preserve"> i 4</w:t>
      </w:r>
      <w:r w:rsidR="00FA4FE4" w:rsidRPr="002F79E3">
        <w:rPr>
          <w:rFonts w:eastAsia="Times New Roman" w:cs="Times New Roman"/>
          <w:b/>
          <w:bCs/>
          <w:color w:val="000000" w:themeColor="text1"/>
          <w:szCs w:val="24"/>
        </w:rPr>
        <w:t xml:space="preserve"> </w:t>
      </w:r>
      <w:r w:rsidRPr="002F79E3">
        <w:rPr>
          <w:rFonts w:eastAsia="Times New Roman" w:cs="Times New Roman"/>
          <w:b/>
          <w:bCs/>
          <w:color w:val="000000" w:themeColor="text1"/>
          <w:szCs w:val="24"/>
        </w:rPr>
        <w:t>specustawy jądrowej</w:t>
      </w:r>
    </w:p>
    <w:p w14:paraId="7D95E584" w14:textId="22116D05" w:rsidR="00FA4FE4" w:rsidRPr="002F79E3" w:rsidRDefault="00FA4FE4"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Celem zmiany jest uporządkowanie siatki pojęciowej, któr</w:t>
      </w:r>
      <w:r w:rsidR="008135DB">
        <w:rPr>
          <w:rFonts w:eastAsia="Times New Roman" w:cs="Times New Roman"/>
          <w:color w:val="000000" w:themeColor="text1"/>
          <w:szCs w:val="24"/>
        </w:rPr>
        <w:t>ą</w:t>
      </w:r>
      <w:r w:rsidRPr="002F79E3">
        <w:rPr>
          <w:rFonts w:eastAsia="Times New Roman" w:cs="Times New Roman"/>
          <w:color w:val="000000" w:themeColor="text1"/>
          <w:szCs w:val="24"/>
        </w:rPr>
        <w:t xml:space="preserve"> posługuje się specustawa jądrowa. W art. 15 ust. 1, 3 i 4a specustawy jądrowej jest mowa o „pozwoleniu na budowę obiektu energetyki jądrowej”. W związku z powyższym za niezasadne uznać należy posługiwanie się w art. 15 ust. 5 specustawy jądrowej określeniem „pozwolenie na budowę inwestycji w zakresie budowy obiektu energetyki jądrowej”. Powyższe budzi wątpliwości zwłaszcza w związku ze sformułowaną w art. 2 pkt 1a specustawy jądrowej definicją „inwestycji w zakresie budowy obiektu energetyki jądrowej”, która obejmuje nie tylko budowę obiektu </w:t>
      </w:r>
      <w:r w:rsidRPr="002F79E3">
        <w:rPr>
          <w:rFonts w:eastAsia="Times New Roman" w:cs="Times New Roman"/>
          <w:color w:val="000000" w:themeColor="text1"/>
          <w:szCs w:val="24"/>
        </w:rPr>
        <w:lastRenderedPageBreak/>
        <w:t>energetyki jądrowej, ale również jego przebudowę, remont, utrzymanie, użytkowanie, zmianę sposobu użytkowania, rozruch, eksploatację lub rozbiórkę obiektu energetyki jądrowej.</w:t>
      </w:r>
      <w:r w:rsidR="009041CA" w:rsidRPr="002F79E3">
        <w:rPr>
          <w:rFonts w:eastAsia="Times New Roman" w:cs="Times New Roman"/>
          <w:color w:val="000000" w:themeColor="text1"/>
          <w:szCs w:val="24"/>
        </w:rPr>
        <w:t xml:space="preserve"> Ponadto za niezasadne należy uznać odniesienie się w art. 15 ust. 4 specustawy jądrowej wyłącznie do „pozwolenia na budowę”, bez precyzowania, że chodzi o „pozwolenie na budowę obiektu energetyki jądrowej”.</w:t>
      </w:r>
    </w:p>
    <w:p w14:paraId="210ECF5E" w14:textId="2BD03710" w:rsidR="00710840" w:rsidRPr="002F79E3" w:rsidRDefault="00FA4FE4"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color w:val="000000" w:themeColor="text1"/>
          <w:szCs w:val="24"/>
        </w:rPr>
        <w:t xml:space="preserve">Zmiana art. 38 ust. 3 pkt 2 i ust. 4 oraz art. 39 ust. 1a, 2a, </w:t>
      </w:r>
      <w:r w:rsidR="00535533" w:rsidRPr="002F79E3">
        <w:rPr>
          <w:rFonts w:eastAsia="Times New Roman" w:cs="Times New Roman"/>
          <w:color w:val="000000" w:themeColor="text1"/>
          <w:szCs w:val="24"/>
        </w:rPr>
        <w:t>2</w:t>
      </w:r>
      <w:r w:rsidRPr="002F79E3">
        <w:rPr>
          <w:rFonts w:eastAsia="Times New Roman" w:cs="Times New Roman"/>
          <w:color w:val="000000" w:themeColor="text1"/>
          <w:szCs w:val="24"/>
        </w:rPr>
        <w:t>b</w:t>
      </w:r>
      <w:r w:rsidR="00535533" w:rsidRPr="002F79E3">
        <w:rPr>
          <w:rFonts w:eastAsia="Times New Roman" w:cs="Times New Roman"/>
          <w:color w:val="000000" w:themeColor="text1"/>
          <w:szCs w:val="24"/>
        </w:rPr>
        <w:t xml:space="preserve"> i 4</w:t>
      </w:r>
      <w:r w:rsidRPr="002F79E3">
        <w:rPr>
          <w:rFonts w:eastAsia="Times New Roman" w:cs="Times New Roman"/>
          <w:color w:val="000000" w:themeColor="text1"/>
          <w:szCs w:val="24"/>
        </w:rPr>
        <w:t xml:space="preserve"> polega na usunięciu z przepisu wyrazów „</w:t>
      </w:r>
      <w:r w:rsidR="008C2C8F" w:rsidRPr="002F79E3">
        <w:rPr>
          <w:rFonts w:eastAsia="Times New Roman" w:cs="Times New Roman"/>
          <w:color w:val="000000" w:themeColor="text1"/>
          <w:szCs w:val="24"/>
        </w:rPr>
        <w:t xml:space="preserve">w zakresie budowy” i </w:t>
      </w:r>
      <w:r w:rsidR="00A6688A" w:rsidRPr="002F79E3">
        <w:rPr>
          <w:rFonts w:eastAsia="Times New Roman" w:cs="Times New Roman"/>
          <w:color w:val="000000" w:themeColor="text1"/>
          <w:szCs w:val="24"/>
        </w:rPr>
        <w:t>wyeliminowani</w:t>
      </w:r>
      <w:r w:rsidR="0011309F" w:rsidRPr="002F79E3">
        <w:rPr>
          <w:rFonts w:eastAsia="Times New Roman" w:cs="Times New Roman"/>
          <w:color w:val="000000" w:themeColor="text1"/>
          <w:szCs w:val="24"/>
        </w:rPr>
        <w:t>u</w:t>
      </w:r>
      <w:r w:rsidR="00A6688A" w:rsidRPr="002F79E3">
        <w:rPr>
          <w:rFonts w:eastAsia="Times New Roman" w:cs="Times New Roman"/>
          <w:color w:val="000000" w:themeColor="text1"/>
          <w:szCs w:val="24"/>
        </w:rPr>
        <w:t>,</w:t>
      </w:r>
      <w:r w:rsidR="008C2C8F" w:rsidRPr="002F79E3">
        <w:rPr>
          <w:rFonts w:eastAsia="Times New Roman" w:cs="Times New Roman"/>
          <w:color w:val="000000" w:themeColor="text1"/>
          <w:szCs w:val="24"/>
        </w:rPr>
        <w:t xml:space="preserve"> będącej pleonazmem</w:t>
      </w:r>
      <w:r w:rsidR="00A6688A" w:rsidRPr="002F79E3">
        <w:rPr>
          <w:rFonts w:eastAsia="Times New Roman" w:cs="Times New Roman"/>
          <w:color w:val="000000" w:themeColor="text1"/>
          <w:szCs w:val="24"/>
        </w:rPr>
        <w:t>,</w:t>
      </w:r>
      <w:r w:rsidR="008C2C8F" w:rsidRPr="002F79E3">
        <w:rPr>
          <w:rFonts w:eastAsia="Times New Roman" w:cs="Times New Roman"/>
          <w:color w:val="000000" w:themeColor="text1"/>
          <w:szCs w:val="24"/>
        </w:rPr>
        <w:t xml:space="preserve"> konstrukcji „pozwolenia na budowę w zakresie budowy obiektu energetyki jądrowej”</w:t>
      </w:r>
      <w:r w:rsidR="009041CA" w:rsidRPr="002F79E3">
        <w:rPr>
          <w:rFonts w:eastAsia="Times New Roman" w:cs="Times New Roman"/>
          <w:color w:val="000000" w:themeColor="text1"/>
          <w:szCs w:val="24"/>
        </w:rPr>
        <w:t>, a także uwzględnieniu w katalogu określonym w specustawie jądrowej nowej decyzji – decyzji o</w:t>
      </w:r>
      <w:r w:rsidR="00D970AA" w:rsidRPr="002F79E3">
        <w:rPr>
          <w:rFonts w:eastAsia="Times New Roman" w:cs="Times New Roman"/>
          <w:color w:val="000000" w:themeColor="text1"/>
          <w:szCs w:val="24"/>
        </w:rPr>
        <w:t> </w:t>
      </w:r>
      <w:r w:rsidR="009041CA" w:rsidRPr="002F79E3">
        <w:rPr>
          <w:rFonts w:eastAsia="Times New Roman" w:cs="Times New Roman"/>
          <w:color w:val="000000" w:themeColor="text1"/>
          <w:szCs w:val="24"/>
        </w:rPr>
        <w:t>pozwoleniu na budowę w zakresie wstępnych robót budowlanych przy obiekcie energetyki jądrowej.</w:t>
      </w:r>
    </w:p>
    <w:p w14:paraId="1D7FB226" w14:textId="6DDD3D6C" w:rsidR="00F11A29" w:rsidRPr="002F79E3" w:rsidRDefault="00F11A29"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b/>
          <w:bCs/>
          <w:color w:val="000000" w:themeColor="text1"/>
          <w:szCs w:val="24"/>
        </w:rPr>
        <w:t xml:space="preserve">Art. 1 pkt </w:t>
      </w:r>
      <w:r w:rsidR="00191AA3" w:rsidRPr="002F79E3">
        <w:rPr>
          <w:rFonts w:eastAsia="Times New Roman" w:cs="Times New Roman"/>
          <w:b/>
          <w:bCs/>
          <w:color w:val="000000" w:themeColor="text1"/>
          <w:szCs w:val="24"/>
        </w:rPr>
        <w:t>6</w:t>
      </w:r>
      <w:r w:rsidRPr="002F79E3">
        <w:rPr>
          <w:rFonts w:eastAsia="Times New Roman" w:cs="Times New Roman"/>
          <w:b/>
          <w:bCs/>
          <w:color w:val="000000" w:themeColor="text1"/>
          <w:szCs w:val="24"/>
        </w:rPr>
        <w:t xml:space="preserve"> projektu ustawy – dodanie </w:t>
      </w:r>
      <w:r w:rsidR="00BB6921" w:rsidRPr="002F79E3">
        <w:rPr>
          <w:rFonts w:eastAsia="Times New Roman" w:cs="Times New Roman"/>
          <w:b/>
          <w:bCs/>
          <w:color w:val="000000" w:themeColor="text1"/>
          <w:szCs w:val="24"/>
        </w:rPr>
        <w:t xml:space="preserve">ust. </w:t>
      </w:r>
      <w:r w:rsidR="00191AA3" w:rsidRPr="002F79E3">
        <w:rPr>
          <w:rFonts w:eastAsia="Times New Roman" w:cs="Times New Roman"/>
          <w:b/>
          <w:bCs/>
          <w:color w:val="000000" w:themeColor="text1"/>
          <w:szCs w:val="24"/>
        </w:rPr>
        <w:t>5</w:t>
      </w:r>
      <w:r w:rsidR="00BB6921" w:rsidRPr="002F79E3">
        <w:rPr>
          <w:rFonts w:eastAsia="Times New Roman" w:cs="Times New Roman"/>
          <w:b/>
          <w:bCs/>
          <w:color w:val="000000" w:themeColor="text1"/>
          <w:szCs w:val="24"/>
        </w:rPr>
        <w:t xml:space="preserve"> w art. 17</w:t>
      </w:r>
      <w:r w:rsidRPr="002F79E3">
        <w:rPr>
          <w:rFonts w:eastAsia="Times New Roman" w:cs="Times New Roman"/>
          <w:b/>
          <w:bCs/>
          <w:color w:val="000000" w:themeColor="text1"/>
          <w:szCs w:val="24"/>
        </w:rPr>
        <w:t xml:space="preserve"> specustawy jądrowej</w:t>
      </w:r>
    </w:p>
    <w:p w14:paraId="4C4B5727" w14:textId="572D5460" w:rsidR="00F11A29" w:rsidRPr="002F79E3" w:rsidRDefault="00E16A42"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W art. 17 ust. </w:t>
      </w:r>
      <w:r w:rsidR="00A71F2C" w:rsidRPr="002F79E3">
        <w:rPr>
          <w:rFonts w:eastAsia="Times New Roman" w:cs="Times New Roman"/>
          <w:color w:val="000000" w:themeColor="text1"/>
          <w:szCs w:val="24"/>
        </w:rPr>
        <w:t xml:space="preserve">5 </w:t>
      </w:r>
      <w:r w:rsidR="00AF24A7" w:rsidRPr="002F79E3">
        <w:rPr>
          <w:rFonts w:eastAsia="Times New Roman" w:cs="Times New Roman"/>
          <w:color w:val="000000" w:themeColor="text1"/>
          <w:szCs w:val="24"/>
        </w:rPr>
        <w:t>specustawy</w:t>
      </w:r>
      <w:r w:rsidR="00A71F2C" w:rsidRPr="002F79E3">
        <w:rPr>
          <w:rFonts w:eastAsia="Times New Roman" w:cs="Times New Roman"/>
          <w:color w:val="000000" w:themeColor="text1"/>
          <w:szCs w:val="24"/>
        </w:rPr>
        <w:t xml:space="preserve"> jądrowej w </w:t>
      </w:r>
      <w:r w:rsidR="00AF24A7" w:rsidRPr="002F79E3">
        <w:rPr>
          <w:rFonts w:eastAsia="Times New Roman" w:cs="Times New Roman"/>
          <w:color w:val="000000" w:themeColor="text1"/>
          <w:szCs w:val="24"/>
        </w:rPr>
        <w:t>proponowanym</w:t>
      </w:r>
      <w:r w:rsidR="00A71F2C" w:rsidRPr="002F79E3">
        <w:rPr>
          <w:rFonts w:eastAsia="Times New Roman" w:cs="Times New Roman"/>
          <w:color w:val="000000" w:themeColor="text1"/>
          <w:szCs w:val="24"/>
        </w:rPr>
        <w:t xml:space="preserve"> </w:t>
      </w:r>
      <w:r w:rsidR="00AF24A7" w:rsidRPr="002F79E3">
        <w:rPr>
          <w:rFonts w:eastAsia="Times New Roman" w:cs="Times New Roman"/>
          <w:color w:val="000000" w:themeColor="text1"/>
          <w:szCs w:val="24"/>
        </w:rPr>
        <w:t>brzmieniu</w:t>
      </w:r>
      <w:r w:rsidR="00A71F2C" w:rsidRPr="002F79E3">
        <w:rPr>
          <w:rFonts w:eastAsia="Times New Roman" w:cs="Times New Roman"/>
          <w:color w:val="000000" w:themeColor="text1"/>
          <w:szCs w:val="24"/>
        </w:rPr>
        <w:t xml:space="preserve"> przesądzono, że</w:t>
      </w:r>
      <w:r w:rsidR="00D906AA" w:rsidRPr="002F79E3">
        <w:rPr>
          <w:rFonts w:eastAsia="Times New Roman" w:cs="Times New Roman"/>
          <w:color w:val="000000" w:themeColor="text1"/>
          <w:szCs w:val="24"/>
        </w:rPr>
        <w:t> </w:t>
      </w:r>
      <w:r w:rsidR="00AF24A7" w:rsidRPr="002F79E3">
        <w:rPr>
          <w:rFonts w:eastAsia="Times New Roman" w:cs="Times New Roman"/>
          <w:color w:val="000000" w:themeColor="text1"/>
          <w:szCs w:val="24"/>
        </w:rPr>
        <w:t>w</w:t>
      </w:r>
      <w:r w:rsidR="00D906AA" w:rsidRPr="002F79E3">
        <w:rPr>
          <w:rFonts w:eastAsia="Times New Roman" w:cs="Times New Roman"/>
          <w:color w:val="000000" w:themeColor="text1"/>
          <w:szCs w:val="24"/>
        </w:rPr>
        <w:t> </w:t>
      </w:r>
      <w:r w:rsidR="00D906AA" w:rsidRPr="002F79E3">
        <w:rPr>
          <w:szCs w:val="24"/>
        </w:rPr>
        <w:t>przypadku wydania pozwolenia na budowę w zakresie wstępnych robót budowlanych przy obiekcie energetyki jądrowej dla zakresu robót budowlanych lub innych prac objętych tym pozwoleniem nie wydaje się pozwolenia na prace przygotowawcze</w:t>
      </w:r>
      <w:r w:rsidR="000859D1" w:rsidRPr="002F79E3">
        <w:rPr>
          <w:rFonts w:eastAsia="Times New Roman" w:cs="Times New Roman"/>
          <w:color w:val="000000" w:themeColor="text1"/>
          <w:szCs w:val="24"/>
        </w:rPr>
        <w:t>.</w:t>
      </w:r>
    </w:p>
    <w:p w14:paraId="5DDBB66E" w14:textId="119016EF" w:rsidR="00C83F18" w:rsidRPr="002F79E3" w:rsidRDefault="00C83F18" w:rsidP="00F34C3D">
      <w:pPr>
        <w:widowControl/>
        <w:tabs>
          <w:tab w:val="left" w:pos="6521"/>
        </w:tabs>
        <w:spacing w:before="120"/>
        <w:jc w:val="both"/>
        <w:rPr>
          <w:rFonts w:eastAsia="Times New Roman" w:cs="Times New Roman"/>
          <w:b/>
          <w:bCs/>
          <w:color w:val="000000" w:themeColor="text1"/>
          <w:szCs w:val="24"/>
        </w:rPr>
      </w:pPr>
      <w:r w:rsidRPr="002F79E3">
        <w:rPr>
          <w:rFonts w:eastAsia="Times New Roman" w:cs="Times New Roman"/>
          <w:b/>
          <w:bCs/>
          <w:color w:val="000000" w:themeColor="text1"/>
          <w:szCs w:val="24"/>
        </w:rPr>
        <w:t xml:space="preserve">Art. 1 pkt </w:t>
      </w:r>
      <w:r w:rsidR="007D74FB" w:rsidRPr="002F79E3">
        <w:rPr>
          <w:rFonts w:eastAsia="Times New Roman" w:cs="Times New Roman"/>
          <w:b/>
          <w:bCs/>
          <w:color w:val="000000" w:themeColor="text1"/>
          <w:szCs w:val="24"/>
        </w:rPr>
        <w:t>7</w:t>
      </w:r>
      <w:r w:rsidR="004F2EC7" w:rsidRPr="002F79E3">
        <w:rPr>
          <w:rFonts w:eastAsia="Times New Roman" w:cs="Times New Roman"/>
          <w:b/>
          <w:bCs/>
          <w:color w:val="000000" w:themeColor="text1"/>
          <w:szCs w:val="24"/>
        </w:rPr>
        <w:t xml:space="preserve"> </w:t>
      </w:r>
      <w:r w:rsidRPr="002F79E3">
        <w:rPr>
          <w:rFonts w:eastAsia="Times New Roman" w:cs="Times New Roman"/>
          <w:b/>
          <w:bCs/>
          <w:color w:val="000000" w:themeColor="text1"/>
          <w:szCs w:val="24"/>
        </w:rPr>
        <w:t>projektu ustawy – dodanie do specustawy jądrowej art. 17a</w:t>
      </w:r>
      <w:r w:rsidR="00A75CC2">
        <w:rPr>
          <w:rFonts w:eastAsia="Times New Roman" w:cs="Times New Roman"/>
          <w:b/>
          <w:bCs/>
          <w:color w:val="000000" w:themeColor="text1"/>
          <w:szCs w:val="24"/>
        </w:rPr>
        <w:t>–</w:t>
      </w:r>
      <w:r w:rsidR="00E96935" w:rsidRPr="002F79E3">
        <w:rPr>
          <w:rFonts w:eastAsia="Times New Roman" w:cs="Times New Roman"/>
          <w:b/>
          <w:bCs/>
          <w:color w:val="000000" w:themeColor="text1"/>
          <w:szCs w:val="24"/>
        </w:rPr>
        <w:t>17c</w:t>
      </w:r>
    </w:p>
    <w:p w14:paraId="556CB08F" w14:textId="5FCC988D" w:rsidR="00EB5A52" w:rsidRPr="002F79E3" w:rsidRDefault="00313A67" w:rsidP="00F34C3D">
      <w:pPr>
        <w:widowControl/>
        <w:tabs>
          <w:tab w:val="left" w:pos="6521"/>
        </w:tabs>
        <w:spacing w:before="120"/>
        <w:jc w:val="both"/>
        <w:rPr>
          <w:rFonts w:eastAsia="Times New Roman" w:cs="Times New Roman"/>
          <w:b/>
          <w:bCs/>
          <w:color w:val="000000" w:themeColor="text1"/>
          <w:szCs w:val="24"/>
        </w:rPr>
      </w:pPr>
      <w:r>
        <w:rPr>
          <w:rFonts w:eastAsia="Times New Roman" w:cs="Times New Roman"/>
          <w:b/>
          <w:bCs/>
          <w:color w:val="000000" w:themeColor="text1"/>
          <w:szCs w:val="24"/>
        </w:rPr>
        <w:t>A</w:t>
      </w:r>
      <w:r w:rsidR="00EB5A52" w:rsidRPr="002F79E3">
        <w:rPr>
          <w:rFonts w:eastAsia="Times New Roman" w:cs="Times New Roman"/>
          <w:b/>
          <w:bCs/>
          <w:color w:val="000000" w:themeColor="text1"/>
          <w:szCs w:val="24"/>
        </w:rPr>
        <w:t>rt. 17a specustawy jądrowej</w:t>
      </w:r>
    </w:p>
    <w:p w14:paraId="4970CA00" w14:textId="31BD8DDC" w:rsidR="004C233A" w:rsidRPr="002F79E3" w:rsidRDefault="00A07CA8"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 xml:space="preserve">Zgodnie z projektowanym art. 17a ust. 1 </w:t>
      </w:r>
      <w:r w:rsidR="000A64DF" w:rsidRPr="002F79E3">
        <w:rPr>
          <w:rFonts w:eastAsia="Times New Roman" w:cs="Times New Roman"/>
          <w:color w:val="000000" w:themeColor="text1"/>
          <w:szCs w:val="24"/>
        </w:rPr>
        <w:t>specustawy jądrowej</w:t>
      </w:r>
      <w:r w:rsidR="000A64DF" w:rsidRPr="002F79E3">
        <w:rPr>
          <w:rFonts w:cs="Times New Roman"/>
          <w:szCs w:val="24"/>
        </w:rPr>
        <w:t xml:space="preserve"> </w:t>
      </w:r>
      <w:r w:rsidR="000A64DF" w:rsidRPr="002F79E3">
        <w:rPr>
          <w:rFonts w:eastAsia="Times New Roman" w:cs="Times New Roman"/>
          <w:color w:val="000000" w:themeColor="text1"/>
          <w:szCs w:val="24"/>
        </w:rPr>
        <w:t xml:space="preserve">przed uzyskaniem pozwolenia na budowę obiektu energetyki jądrowej inwestor może złożyć wniosek o wydanie pozwolenia na budowę w zakresie wstępnych </w:t>
      </w:r>
      <w:r w:rsidR="00683EB4" w:rsidRPr="002F79E3">
        <w:rPr>
          <w:rFonts w:eastAsia="Times New Roman" w:cs="Times New Roman"/>
          <w:color w:val="000000" w:themeColor="text1"/>
          <w:szCs w:val="24"/>
        </w:rPr>
        <w:t>robót</w:t>
      </w:r>
      <w:r w:rsidR="000A64DF" w:rsidRPr="002F79E3">
        <w:rPr>
          <w:rFonts w:eastAsia="Times New Roman" w:cs="Times New Roman"/>
          <w:color w:val="000000" w:themeColor="text1"/>
          <w:szCs w:val="24"/>
        </w:rPr>
        <w:t xml:space="preserve"> budowlanych</w:t>
      </w:r>
      <w:r w:rsidR="004C233A" w:rsidRPr="002F79E3">
        <w:rPr>
          <w:rFonts w:eastAsia="Times New Roman" w:cs="Times New Roman"/>
          <w:color w:val="000000" w:themeColor="text1"/>
          <w:szCs w:val="24"/>
        </w:rPr>
        <w:t xml:space="preserve"> przy obiekcie energetyki jądrowej</w:t>
      </w:r>
      <w:r w:rsidR="000A64DF" w:rsidRPr="002F79E3">
        <w:rPr>
          <w:rFonts w:eastAsia="Times New Roman" w:cs="Times New Roman"/>
          <w:color w:val="000000" w:themeColor="text1"/>
          <w:szCs w:val="24"/>
        </w:rPr>
        <w:t xml:space="preserve">. </w:t>
      </w:r>
      <w:r w:rsidR="004C233A" w:rsidRPr="002F79E3">
        <w:rPr>
          <w:rFonts w:eastAsia="Times New Roman" w:cs="Times New Roman"/>
          <w:color w:val="000000" w:themeColor="text1"/>
          <w:szCs w:val="24"/>
        </w:rPr>
        <w:t>Wstępne roboty budowlane przy obiekcie energetyki jądrowej mogą polegać na robotach budowlanych w rozumieniu art. 3 pkt 7 ustawy z dnia 7 lipca 1994 r. – Prawo budowlane oraz innych pracach, również niedotyczących obiektów budowlanych, do których przepisy prawa budowl</w:t>
      </w:r>
      <w:r w:rsidR="00F16119">
        <w:rPr>
          <w:rFonts w:eastAsia="Times New Roman" w:cs="Times New Roman"/>
          <w:color w:val="000000" w:themeColor="text1"/>
          <w:szCs w:val="24"/>
        </w:rPr>
        <w:t>a</w:t>
      </w:r>
      <w:r w:rsidR="004C233A" w:rsidRPr="002F79E3">
        <w:rPr>
          <w:rFonts w:eastAsia="Times New Roman" w:cs="Times New Roman"/>
          <w:color w:val="000000" w:themeColor="text1"/>
          <w:szCs w:val="24"/>
        </w:rPr>
        <w:t>nego dotyczące robót budowl</w:t>
      </w:r>
      <w:r w:rsidR="00F16119">
        <w:rPr>
          <w:rFonts w:eastAsia="Times New Roman" w:cs="Times New Roman"/>
          <w:color w:val="000000" w:themeColor="text1"/>
          <w:szCs w:val="24"/>
        </w:rPr>
        <w:t>a</w:t>
      </w:r>
      <w:r w:rsidR="004C233A" w:rsidRPr="002F79E3">
        <w:rPr>
          <w:rFonts w:eastAsia="Times New Roman" w:cs="Times New Roman"/>
          <w:color w:val="000000" w:themeColor="text1"/>
          <w:szCs w:val="24"/>
        </w:rPr>
        <w:t>nych stosuje się odpowiednio.</w:t>
      </w:r>
    </w:p>
    <w:p w14:paraId="7187084F" w14:textId="77777777" w:rsidR="000D65F1" w:rsidRPr="002F79E3" w:rsidRDefault="00867A8C"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Mając na względzie</w:t>
      </w:r>
      <w:r w:rsidR="000D65F1" w:rsidRPr="002F79E3">
        <w:rPr>
          <w:rFonts w:eastAsia="Times New Roman" w:cs="Times New Roman"/>
          <w:color w:val="000000" w:themeColor="text1"/>
          <w:szCs w:val="24"/>
        </w:rPr>
        <w:t>:</w:t>
      </w:r>
    </w:p>
    <w:p w14:paraId="3870815C" w14:textId="2FD662F2" w:rsidR="000D65F1" w:rsidRPr="002F79E3" w:rsidRDefault="00867A8C" w:rsidP="00F34C3D">
      <w:pPr>
        <w:pStyle w:val="Akapitzlist"/>
        <w:widowControl/>
        <w:numPr>
          <w:ilvl w:val="0"/>
          <w:numId w:val="43"/>
        </w:numPr>
        <w:tabs>
          <w:tab w:val="left" w:pos="6521"/>
        </w:tabs>
        <w:ind w:left="426" w:hanging="426"/>
        <w:jc w:val="both"/>
        <w:rPr>
          <w:rFonts w:eastAsia="Times New Roman" w:cs="Times New Roman"/>
          <w:color w:val="000000" w:themeColor="text1"/>
          <w:szCs w:val="24"/>
        </w:rPr>
      </w:pPr>
      <w:r w:rsidRPr="002F79E3">
        <w:rPr>
          <w:rFonts w:eastAsia="Times New Roman" w:cs="Times New Roman"/>
          <w:color w:val="000000" w:themeColor="text1"/>
          <w:szCs w:val="24"/>
        </w:rPr>
        <w:t>stopień skomplikowania oraz skalę prac wykonywanych w ramach wstępnych robót budowlanych przy obiekcie energetyki jądrowej</w:t>
      </w:r>
      <w:r w:rsidR="000D65F1" w:rsidRPr="002F79E3">
        <w:rPr>
          <w:rFonts w:eastAsia="Times New Roman" w:cs="Times New Roman"/>
          <w:color w:val="000000" w:themeColor="text1"/>
          <w:szCs w:val="24"/>
        </w:rPr>
        <w:t>,</w:t>
      </w:r>
    </w:p>
    <w:p w14:paraId="53B4B2AA" w14:textId="73D90DEA" w:rsidR="000D65F1" w:rsidRPr="002F79E3" w:rsidRDefault="00867A8C" w:rsidP="00F34C3D">
      <w:pPr>
        <w:pStyle w:val="Akapitzlist"/>
        <w:widowControl/>
        <w:numPr>
          <w:ilvl w:val="0"/>
          <w:numId w:val="43"/>
        </w:numPr>
        <w:tabs>
          <w:tab w:val="left" w:pos="6521"/>
        </w:tabs>
        <w:ind w:left="426" w:hanging="426"/>
        <w:jc w:val="both"/>
        <w:rPr>
          <w:rFonts w:eastAsia="Times New Roman" w:cs="Times New Roman"/>
          <w:color w:val="000000" w:themeColor="text1"/>
          <w:szCs w:val="24"/>
        </w:rPr>
      </w:pPr>
      <w:r w:rsidRPr="002F79E3">
        <w:rPr>
          <w:rFonts w:eastAsia="Times New Roman" w:cs="Times New Roman"/>
          <w:color w:val="000000" w:themeColor="text1"/>
          <w:szCs w:val="24"/>
        </w:rPr>
        <w:t>niezbędny do zapewnienia poziom jakości oraz bezpieczeństwa wykonywanych prac</w:t>
      </w:r>
      <w:r w:rsidR="000D65F1" w:rsidRPr="002F79E3">
        <w:rPr>
          <w:rFonts w:eastAsia="Times New Roman" w:cs="Times New Roman"/>
          <w:color w:val="000000" w:themeColor="text1"/>
          <w:szCs w:val="24"/>
        </w:rPr>
        <w:t>,</w:t>
      </w:r>
    </w:p>
    <w:p w14:paraId="3E37585D" w14:textId="32CFA467" w:rsidR="000D65F1" w:rsidRPr="002F79E3" w:rsidRDefault="0078089C" w:rsidP="00F34C3D">
      <w:pPr>
        <w:pStyle w:val="Akapitzlist"/>
        <w:widowControl/>
        <w:numPr>
          <w:ilvl w:val="0"/>
          <w:numId w:val="43"/>
        </w:numPr>
        <w:tabs>
          <w:tab w:val="left" w:pos="6521"/>
        </w:tabs>
        <w:ind w:left="426" w:hanging="426"/>
        <w:jc w:val="both"/>
        <w:rPr>
          <w:rFonts w:eastAsia="Times New Roman" w:cs="Times New Roman"/>
          <w:color w:val="000000" w:themeColor="text1"/>
          <w:szCs w:val="24"/>
        </w:rPr>
      </w:pPr>
      <w:r w:rsidRPr="002F79E3">
        <w:rPr>
          <w:rFonts w:eastAsia="Times New Roman" w:cs="Times New Roman"/>
          <w:color w:val="000000" w:themeColor="text1"/>
          <w:szCs w:val="24"/>
        </w:rPr>
        <w:t xml:space="preserve">potrzebę </w:t>
      </w:r>
      <w:r w:rsidR="000D65F1" w:rsidRPr="002F79E3">
        <w:rPr>
          <w:rFonts w:eastAsia="Times New Roman" w:cs="Times New Roman"/>
          <w:color w:val="000000" w:themeColor="text1"/>
          <w:szCs w:val="24"/>
        </w:rPr>
        <w:t>zwiększenia możliwości etapowania inwestycji</w:t>
      </w:r>
    </w:p>
    <w:p w14:paraId="06A63E38" w14:textId="2376857C" w:rsidR="00867A8C" w:rsidRPr="002F79E3" w:rsidRDefault="00071C64" w:rsidP="00F34C3D">
      <w:pPr>
        <w:widowControl/>
        <w:tabs>
          <w:tab w:val="left" w:pos="6521"/>
        </w:tabs>
        <w:jc w:val="both"/>
        <w:rPr>
          <w:rFonts w:eastAsia="Times New Roman" w:cs="Times New Roman"/>
          <w:color w:val="000000" w:themeColor="text1"/>
          <w:szCs w:val="24"/>
        </w:rPr>
      </w:pPr>
      <w:r w:rsidRPr="002F79E3">
        <w:rPr>
          <w:rFonts w:eastAsia="Times New Roman" w:cs="Times New Roman"/>
          <w:color w:val="000000" w:themeColor="text1"/>
          <w:szCs w:val="24"/>
        </w:rPr>
        <w:lastRenderedPageBreak/>
        <w:t xml:space="preserve">– </w:t>
      </w:r>
      <w:r w:rsidR="00867A8C" w:rsidRPr="002F79E3">
        <w:rPr>
          <w:rFonts w:eastAsia="Times New Roman" w:cs="Times New Roman"/>
          <w:color w:val="000000" w:themeColor="text1"/>
          <w:szCs w:val="24"/>
        </w:rPr>
        <w:t>w projekcie ustawy uwzględniono konieczność uzyskania decyzji dla </w:t>
      </w:r>
      <w:r w:rsidRPr="002F79E3">
        <w:rPr>
          <w:rFonts w:eastAsia="Times New Roman" w:cs="Times New Roman"/>
          <w:color w:val="000000" w:themeColor="text1"/>
          <w:szCs w:val="24"/>
        </w:rPr>
        <w:t>wskazanych w</w:t>
      </w:r>
      <w:r w:rsidR="00137ADC" w:rsidRPr="002F79E3">
        <w:rPr>
          <w:rFonts w:eastAsia="Times New Roman" w:cs="Times New Roman"/>
          <w:color w:val="000000" w:themeColor="text1"/>
          <w:szCs w:val="24"/>
        </w:rPr>
        <w:t> </w:t>
      </w:r>
      <w:r w:rsidRPr="002F79E3">
        <w:rPr>
          <w:rFonts w:eastAsia="Times New Roman" w:cs="Times New Roman"/>
          <w:color w:val="000000" w:themeColor="text1"/>
          <w:szCs w:val="24"/>
        </w:rPr>
        <w:t>projekcie ustawy działań, w tym t</w:t>
      </w:r>
      <w:r w:rsidR="007C162D" w:rsidRPr="002F79E3">
        <w:rPr>
          <w:rFonts w:eastAsia="Times New Roman" w:cs="Times New Roman"/>
          <w:color w:val="000000" w:themeColor="text1"/>
          <w:szCs w:val="24"/>
        </w:rPr>
        <w:t>akich,</w:t>
      </w:r>
      <w:r w:rsidRPr="002F79E3">
        <w:rPr>
          <w:rFonts w:eastAsia="Times New Roman" w:cs="Times New Roman"/>
          <w:color w:val="000000" w:themeColor="text1"/>
          <w:szCs w:val="24"/>
        </w:rPr>
        <w:t xml:space="preserve"> które </w:t>
      </w:r>
      <w:r w:rsidR="00867A8C" w:rsidRPr="002F79E3">
        <w:rPr>
          <w:rFonts w:eastAsia="Times New Roman" w:cs="Times New Roman"/>
          <w:color w:val="000000" w:themeColor="text1"/>
          <w:szCs w:val="24"/>
        </w:rPr>
        <w:t>mogą nie stanowić robót budowlanych w</w:t>
      </w:r>
      <w:r w:rsidR="00137ADC" w:rsidRPr="002F79E3">
        <w:rPr>
          <w:rFonts w:eastAsia="Times New Roman" w:cs="Times New Roman"/>
          <w:color w:val="000000" w:themeColor="text1"/>
          <w:szCs w:val="24"/>
        </w:rPr>
        <w:t> </w:t>
      </w:r>
      <w:r w:rsidR="00867A8C" w:rsidRPr="002F79E3">
        <w:rPr>
          <w:rFonts w:eastAsia="Times New Roman" w:cs="Times New Roman"/>
          <w:color w:val="000000" w:themeColor="text1"/>
          <w:szCs w:val="24"/>
        </w:rPr>
        <w:t>rozumieniu art. 3 pkt 7 Prawa budowlanego (w szczególności roboty ziemne pod budowę obiektów energetyki jądrowej).</w:t>
      </w:r>
      <w:r w:rsidR="00137ADC" w:rsidRPr="002F79E3">
        <w:rPr>
          <w:rFonts w:eastAsia="Times New Roman" w:cs="Times New Roman"/>
          <w:color w:val="000000" w:themeColor="text1"/>
          <w:szCs w:val="24"/>
        </w:rPr>
        <w:t xml:space="preserve"> </w:t>
      </w:r>
      <w:r w:rsidR="00867A8C" w:rsidRPr="002F79E3">
        <w:rPr>
          <w:rFonts w:eastAsia="Times New Roman" w:cs="Times New Roman"/>
          <w:color w:val="000000" w:themeColor="text1"/>
          <w:szCs w:val="24"/>
        </w:rPr>
        <w:t>W przypadku braku uregulowania wyżej opisanych prac w</w:t>
      </w:r>
      <w:r w:rsidR="00137ADC" w:rsidRPr="002F79E3">
        <w:rPr>
          <w:rFonts w:eastAsia="Times New Roman" w:cs="Times New Roman"/>
          <w:color w:val="000000" w:themeColor="text1"/>
          <w:szCs w:val="24"/>
        </w:rPr>
        <w:t> </w:t>
      </w:r>
      <w:r w:rsidR="00867A8C" w:rsidRPr="002F79E3">
        <w:rPr>
          <w:rFonts w:eastAsia="Times New Roman" w:cs="Times New Roman"/>
          <w:color w:val="000000" w:themeColor="text1"/>
          <w:szCs w:val="24"/>
        </w:rPr>
        <w:t>propozycji dotyczącej wstępnych robót budowlanych przy obiekcie energetyki jądrowej</w:t>
      </w:r>
      <w:r w:rsidR="00313A67">
        <w:rPr>
          <w:rFonts w:eastAsia="Times New Roman" w:cs="Times New Roman"/>
          <w:color w:val="000000" w:themeColor="text1"/>
          <w:szCs w:val="24"/>
        </w:rPr>
        <w:t>,</w:t>
      </w:r>
      <w:r w:rsidR="00867A8C" w:rsidRPr="002F79E3">
        <w:rPr>
          <w:rFonts w:eastAsia="Times New Roman" w:cs="Times New Roman"/>
          <w:color w:val="000000" w:themeColor="text1"/>
          <w:szCs w:val="24"/>
        </w:rPr>
        <w:t xml:space="preserve"> </w:t>
      </w:r>
      <w:r w:rsidR="00EB5BEA" w:rsidRPr="002F79E3">
        <w:rPr>
          <w:rFonts w:eastAsia="Times New Roman" w:cs="Times New Roman"/>
          <w:color w:val="000000" w:themeColor="text1"/>
          <w:szCs w:val="24"/>
        </w:rPr>
        <w:t>np.</w:t>
      </w:r>
      <w:r w:rsidR="002618E6" w:rsidRPr="002F79E3">
        <w:rPr>
          <w:rFonts w:eastAsia="Times New Roman" w:cs="Times New Roman"/>
          <w:color w:val="000000" w:themeColor="text1"/>
          <w:szCs w:val="24"/>
        </w:rPr>
        <w:t> </w:t>
      </w:r>
      <w:r w:rsidR="00867A8C" w:rsidRPr="002F79E3">
        <w:rPr>
          <w:rFonts w:eastAsia="Times New Roman" w:cs="Times New Roman"/>
          <w:color w:val="000000" w:themeColor="text1"/>
          <w:szCs w:val="24"/>
        </w:rPr>
        <w:t xml:space="preserve">wykonanie głębokich wykopów pod obiekt energetyki jądrowej, przed uzyskaniem pozwolenia na budowę, byłoby wątpliwe prawnie, </w:t>
      </w:r>
      <w:r w:rsidR="00403D41" w:rsidRPr="002F79E3">
        <w:rPr>
          <w:rFonts w:eastAsia="Times New Roman" w:cs="Times New Roman"/>
          <w:color w:val="000000" w:themeColor="text1"/>
          <w:szCs w:val="24"/>
        </w:rPr>
        <w:t xml:space="preserve">w związku z powyższym w projekcie ustawy proponuje </w:t>
      </w:r>
      <w:r w:rsidR="00EB5BEA" w:rsidRPr="002F79E3">
        <w:rPr>
          <w:rFonts w:eastAsia="Times New Roman" w:cs="Times New Roman"/>
          <w:color w:val="000000" w:themeColor="text1"/>
          <w:szCs w:val="24"/>
        </w:rPr>
        <w:t xml:space="preserve">się </w:t>
      </w:r>
      <w:r w:rsidR="00063F5A" w:rsidRPr="002F79E3">
        <w:rPr>
          <w:rFonts w:eastAsia="Times New Roman" w:cs="Times New Roman"/>
          <w:color w:val="000000" w:themeColor="text1"/>
          <w:szCs w:val="24"/>
        </w:rPr>
        <w:t>przesądz</w:t>
      </w:r>
      <w:r w:rsidR="00EB5BEA" w:rsidRPr="002F79E3">
        <w:rPr>
          <w:rFonts w:eastAsia="Times New Roman" w:cs="Times New Roman"/>
          <w:color w:val="000000" w:themeColor="text1"/>
          <w:szCs w:val="24"/>
        </w:rPr>
        <w:t>en</w:t>
      </w:r>
      <w:r w:rsidR="00063F5A" w:rsidRPr="002F79E3">
        <w:rPr>
          <w:rFonts w:eastAsia="Times New Roman" w:cs="Times New Roman"/>
          <w:color w:val="000000" w:themeColor="text1"/>
          <w:szCs w:val="24"/>
        </w:rPr>
        <w:t>i</w:t>
      </w:r>
      <w:r w:rsidR="00EB5BEA" w:rsidRPr="002F79E3">
        <w:rPr>
          <w:rFonts w:eastAsia="Times New Roman" w:cs="Times New Roman"/>
          <w:color w:val="000000" w:themeColor="text1"/>
          <w:szCs w:val="24"/>
        </w:rPr>
        <w:t>e</w:t>
      </w:r>
      <w:r w:rsidR="00063F5A" w:rsidRPr="002F79E3">
        <w:rPr>
          <w:rFonts w:eastAsia="Times New Roman" w:cs="Times New Roman"/>
          <w:color w:val="000000" w:themeColor="text1"/>
          <w:szCs w:val="24"/>
        </w:rPr>
        <w:t>, jakie działania wymagają uzyskania decyzji</w:t>
      </w:r>
      <w:r w:rsidRPr="002F79E3">
        <w:rPr>
          <w:rFonts w:eastAsia="Times New Roman" w:cs="Times New Roman"/>
          <w:color w:val="000000" w:themeColor="text1"/>
          <w:szCs w:val="24"/>
        </w:rPr>
        <w:t xml:space="preserve"> i</w:t>
      </w:r>
      <w:r w:rsidR="00137ADC" w:rsidRPr="002F79E3">
        <w:rPr>
          <w:rFonts w:eastAsia="Times New Roman" w:cs="Times New Roman"/>
          <w:color w:val="000000" w:themeColor="text1"/>
          <w:szCs w:val="24"/>
        </w:rPr>
        <w:t> </w:t>
      </w:r>
      <w:r w:rsidR="00EB5BEA" w:rsidRPr="002F79E3">
        <w:rPr>
          <w:rFonts w:eastAsia="Times New Roman" w:cs="Times New Roman"/>
          <w:color w:val="000000" w:themeColor="text1"/>
          <w:szCs w:val="24"/>
        </w:rPr>
        <w:t xml:space="preserve">objęcie </w:t>
      </w:r>
      <w:r w:rsidRPr="002F79E3">
        <w:rPr>
          <w:rFonts w:eastAsia="Times New Roman" w:cs="Times New Roman"/>
          <w:color w:val="000000" w:themeColor="text1"/>
          <w:szCs w:val="24"/>
        </w:rPr>
        <w:t>tym</w:t>
      </w:r>
      <w:r w:rsidR="00ED7D2A" w:rsidRPr="002F79E3">
        <w:rPr>
          <w:rFonts w:eastAsia="Times New Roman" w:cs="Times New Roman"/>
          <w:color w:val="000000" w:themeColor="text1"/>
          <w:szCs w:val="24"/>
        </w:rPr>
        <w:t> </w:t>
      </w:r>
      <w:r w:rsidRPr="002F79E3">
        <w:rPr>
          <w:rFonts w:eastAsia="Times New Roman" w:cs="Times New Roman"/>
          <w:color w:val="000000" w:themeColor="text1"/>
          <w:szCs w:val="24"/>
        </w:rPr>
        <w:t>obowiązkiem działań istotnych z punktu widzenia procesu inwestycyjnego, które nie</w:t>
      </w:r>
      <w:r w:rsidR="00ED7D2A" w:rsidRPr="002F79E3">
        <w:rPr>
          <w:rFonts w:eastAsia="Times New Roman" w:cs="Times New Roman"/>
          <w:color w:val="000000" w:themeColor="text1"/>
          <w:szCs w:val="24"/>
        </w:rPr>
        <w:t> </w:t>
      </w:r>
      <w:r w:rsidRPr="002F79E3">
        <w:rPr>
          <w:rFonts w:eastAsia="Times New Roman" w:cs="Times New Roman"/>
          <w:color w:val="000000" w:themeColor="text1"/>
          <w:szCs w:val="24"/>
        </w:rPr>
        <w:t>mieszczą się w definicji robót budowlanych.</w:t>
      </w:r>
    </w:p>
    <w:p w14:paraId="32AD980D" w14:textId="4FF7FB53" w:rsidR="00867A8C" w:rsidRPr="002F79E3" w:rsidRDefault="00403D41"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W</w:t>
      </w:r>
      <w:r w:rsidR="00867A8C" w:rsidRPr="002F79E3">
        <w:rPr>
          <w:rFonts w:eastAsia="Times New Roman" w:cs="Times New Roman"/>
          <w:color w:val="000000" w:themeColor="text1"/>
          <w:szCs w:val="24"/>
        </w:rPr>
        <w:t xml:space="preserve">stępne roboty budowlane przy obiekcie energetyki jądrowej mogą być </w:t>
      </w:r>
      <w:r w:rsidRPr="002F79E3">
        <w:rPr>
          <w:rFonts w:eastAsia="Times New Roman" w:cs="Times New Roman"/>
          <w:color w:val="000000" w:themeColor="text1"/>
          <w:szCs w:val="24"/>
        </w:rPr>
        <w:t xml:space="preserve">więc </w:t>
      </w:r>
      <w:r w:rsidR="00867A8C" w:rsidRPr="002F79E3">
        <w:rPr>
          <w:rFonts w:eastAsia="Times New Roman" w:cs="Times New Roman"/>
          <w:color w:val="000000" w:themeColor="text1"/>
          <w:szCs w:val="24"/>
        </w:rPr>
        <w:t>zarówno robotami budowlanymi w rozumieniu art. 3 pkt 7 Prawa budowlanego, to jest budową, a także pracami polegającymi na przebudowie, montażu, remoncie lub rozbiórce obiektu budowlanego, jak i mogą polegać na wykonaniu innych prac niż wymienione powyżej, do</w:t>
      </w:r>
      <w:r w:rsidR="00137ADC" w:rsidRPr="002F79E3">
        <w:rPr>
          <w:rFonts w:eastAsia="Times New Roman" w:cs="Times New Roman"/>
          <w:color w:val="000000" w:themeColor="text1"/>
          <w:szCs w:val="24"/>
        </w:rPr>
        <w:t> </w:t>
      </w:r>
      <w:r w:rsidR="00867A8C" w:rsidRPr="002F79E3">
        <w:rPr>
          <w:rFonts w:eastAsia="Times New Roman" w:cs="Times New Roman"/>
          <w:color w:val="000000" w:themeColor="text1"/>
          <w:szCs w:val="24"/>
        </w:rPr>
        <w:t xml:space="preserve">których należy stosować odpowiednio przepisy </w:t>
      </w:r>
      <w:r w:rsidR="00A53613" w:rsidRPr="002F79E3">
        <w:rPr>
          <w:rFonts w:eastAsia="Times New Roman" w:cs="Times New Roman"/>
          <w:color w:val="000000" w:themeColor="text1"/>
          <w:szCs w:val="24"/>
        </w:rPr>
        <w:t xml:space="preserve">prawa </w:t>
      </w:r>
      <w:r w:rsidR="00867A8C" w:rsidRPr="002F79E3">
        <w:rPr>
          <w:rFonts w:eastAsia="Times New Roman" w:cs="Times New Roman"/>
          <w:color w:val="000000" w:themeColor="text1"/>
          <w:szCs w:val="24"/>
        </w:rPr>
        <w:t>budowl</w:t>
      </w:r>
      <w:r w:rsidR="00F16119">
        <w:rPr>
          <w:rFonts w:eastAsia="Times New Roman" w:cs="Times New Roman"/>
          <w:color w:val="000000" w:themeColor="text1"/>
          <w:szCs w:val="24"/>
        </w:rPr>
        <w:t>a</w:t>
      </w:r>
      <w:r w:rsidR="00867A8C" w:rsidRPr="002F79E3">
        <w:rPr>
          <w:rFonts w:eastAsia="Times New Roman" w:cs="Times New Roman"/>
          <w:color w:val="000000" w:themeColor="text1"/>
          <w:szCs w:val="24"/>
        </w:rPr>
        <w:t>nego.</w:t>
      </w:r>
    </w:p>
    <w:p w14:paraId="457A516D" w14:textId="137C0A92" w:rsidR="000A64DF" w:rsidRPr="002F79E3" w:rsidRDefault="00977990" w:rsidP="00F34C3D">
      <w:pPr>
        <w:widowControl/>
        <w:tabs>
          <w:tab w:val="left" w:pos="6521"/>
        </w:tabs>
        <w:spacing w:before="120"/>
        <w:jc w:val="both"/>
        <w:rPr>
          <w:rFonts w:eastAsia="Times New Roman" w:cs="Times New Roman"/>
          <w:color w:val="000000" w:themeColor="text1"/>
          <w:szCs w:val="24"/>
        </w:rPr>
      </w:pPr>
      <w:r w:rsidRPr="002F79E3">
        <w:rPr>
          <w:rFonts w:eastAsia="Times New Roman" w:cs="Times New Roman"/>
          <w:color w:val="000000" w:themeColor="text1"/>
          <w:szCs w:val="24"/>
        </w:rPr>
        <w:t>W</w:t>
      </w:r>
      <w:r w:rsidR="00A07CA8" w:rsidRPr="002F79E3">
        <w:rPr>
          <w:rFonts w:eastAsia="Times New Roman" w:cs="Times New Roman"/>
          <w:color w:val="000000" w:themeColor="text1"/>
          <w:szCs w:val="24"/>
        </w:rPr>
        <w:t>stępn</w:t>
      </w:r>
      <w:r w:rsidR="00867A8C" w:rsidRPr="002F79E3">
        <w:rPr>
          <w:rFonts w:eastAsia="Times New Roman" w:cs="Times New Roman"/>
          <w:color w:val="000000" w:themeColor="text1"/>
          <w:szCs w:val="24"/>
        </w:rPr>
        <w:t>e</w:t>
      </w:r>
      <w:r w:rsidR="00A07CA8" w:rsidRPr="002F79E3">
        <w:rPr>
          <w:rFonts w:eastAsia="Times New Roman" w:cs="Times New Roman"/>
          <w:color w:val="000000" w:themeColor="text1"/>
          <w:szCs w:val="24"/>
        </w:rPr>
        <w:t xml:space="preserve"> </w:t>
      </w:r>
      <w:r w:rsidR="00867A8C" w:rsidRPr="002F79E3">
        <w:rPr>
          <w:rFonts w:eastAsia="Times New Roman" w:cs="Times New Roman"/>
          <w:color w:val="000000" w:themeColor="text1"/>
          <w:szCs w:val="24"/>
        </w:rPr>
        <w:t>roboty</w:t>
      </w:r>
      <w:r w:rsidR="00A07CA8" w:rsidRPr="002F79E3">
        <w:rPr>
          <w:rFonts w:eastAsia="Times New Roman" w:cs="Times New Roman"/>
          <w:color w:val="000000" w:themeColor="text1"/>
          <w:szCs w:val="24"/>
        </w:rPr>
        <w:t xml:space="preserve"> budowlan</w:t>
      </w:r>
      <w:r w:rsidRPr="002F79E3">
        <w:rPr>
          <w:rFonts w:eastAsia="Times New Roman" w:cs="Times New Roman"/>
          <w:color w:val="000000" w:themeColor="text1"/>
          <w:szCs w:val="24"/>
        </w:rPr>
        <w:t xml:space="preserve">e przy obiekcie energetyki jądrowej </w:t>
      </w:r>
      <w:r w:rsidR="009E144A" w:rsidRPr="002F79E3">
        <w:rPr>
          <w:rFonts w:eastAsia="Times New Roman" w:cs="Times New Roman"/>
          <w:color w:val="000000" w:themeColor="text1"/>
          <w:szCs w:val="24"/>
        </w:rPr>
        <w:t>dzieli się na</w:t>
      </w:r>
      <w:r w:rsidR="002D5832" w:rsidRPr="002F79E3">
        <w:rPr>
          <w:rFonts w:eastAsia="Times New Roman" w:cs="Times New Roman"/>
          <w:color w:val="000000" w:themeColor="text1"/>
          <w:szCs w:val="24"/>
        </w:rPr>
        <w:t>:</w:t>
      </w:r>
    </w:p>
    <w:p w14:paraId="4377FA7F" w14:textId="18AE420F" w:rsidR="00AE5A9F" w:rsidRPr="002F79E3" w:rsidRDefault="009F335C" w:rsidP="00F34C3D">
      <w:pPr>
        <w:widowControl/>
        <w:numPr>
          <w:ilvl w:val="0"/>
          <w:numId w:val="1"/>
        </w:numPr>
        <w:tabs>
          <w:tab w:val="left" w:pos="6521"/>
        </w:tabs>
        <w:spacing w:before="120"/>
        <w:ind w:left="426" w:hanging="426"/>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 xml:space="preserve">niewymagające </w:t>
      </w:r>
      <w:r w:rsidR="00AE5A9F" w:rsidRPr="002F79E3">
        <w:rPr>
          <w:rFonts w:eastAsia="Times New Roman" w:cs="Times New Roman"/>
          <w:color w:val="000000" w:themeColor="text1"/>
          <w:szCs w:val="24"/>
        </w:rPr>
        <w:t xml:space="preserve">zezwolenia Prezesa </w:t>
      </w:r>
      <w:r w:rsidR="00520915" w:rsidRPr="002F79E3">
        <w:rPr>
          <w:rFonts w:eastAsia="Times New Roman" w:cs="Times New Roman"/>
          <w:color w:val="000000" w:themeColor="text1"/>
          <w:szCs w:val="24"/>
        </w:rPr>
        <w:t>PAA</w:t>
      </w:r>
      <w:r w:rsidR="00AE5A9F" w:rsidRPr="002F79E3">
        <w:rPr>
          <w:rFonts w:eastAsia="Times New Roman" w:cs="Times New Roman"/>
          <w:color w:val="000000" w:themeColor="text1"/>
          <w:szCs w:val="24"/>
        </w:rPr>
        <w:t xml:space="preserve"> na wykonanie wstępnych robót budowlanych przy obiekcie energetyki jądrowej</w:t>
      </w:r>
      <w:r w:rsidR="00F013E8" w:rsidRPr="002F79E3">
        <w:rPr>
          <w:rFonts w:eastAsia="Times New Roman" w:cs="Times New Roman"/>
          <w:color w:val="000000" w:themeColor="text1"/>
          <w:szCs w:val="24"/>
        </w:rPr>
        <w:t xml:space="preserve"> </w:t>
      </w:r>
      <w:r w:rsidR="00AE5A9F" w:rsidRPr="002F79E3">
        <w:rPr>
          <w:rFonts w:eastAsia="Times New Roman" w:cs="Times New Roman"/>
          <w:color w:val="000000" w:themeColor="text1"/>
          <w:szCs w:val="24"/>
        </w:rPr>
        <w:t>obejmując</w:t>
      </w:r>
      <w:r w:rsidRPr="002F79E3">
        <w:rPr>
          <w:rFonts w:eastAsia="Times New Roman" w:cs="Times New Roman"/>
          <w:color w:val="000000" w:themeColor="text1"/>
          <w:szCs w:val="24"/>
        </w:rPr>
        <w:t>e</w:t>
      </w:r>
      <w:r w:rsidR="00AE5A9F" w:rsidRPr="002F79E3">
        <w:rPr>
          <w:rFonts w:eastAsia="Times New Roman" w:cs="Times New Roman"/>
          <w:color w:val="000000" w:themeColor="text1"/>
          <w:szCs w:val="24"/>
        </w:rPr>
        <w:t>:</w:t>
      </w:r>
    </w:p>
    <w:p w14:paraId="6CD1B46C" w14:textId="6D6DBDD3" w:rsidR="00AE5A9F" w:rsidRPr="002F79E3" w:rsidRDefault="00AE5A9F" w:rsidP="00F34C3D">
      <w:pPr>
        <w:widowControl/>
        <w:tabs>
          <w:tab w:val="left" w:pos="6521"/>
        </w:tabs>
        <w:ind w:left="851" w:hanging="414"/>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a)</w:t>
      </w:r>
      <w:r w:rsidRPr="002F79E3">
        <w:rPr>
          <w:rFonts w:eastAsia="Times New Roman" w:cs="Times New Roman"/>
          <w:color w:val="000000" w:themeColor="text1"/>
          <w:szCs w:val="24"/>
        </w:rPr>
        <w:tab/>
        <w:t>prace polegające na wykonaniu robót ziemnych, w tym</w:t>
      </w:r>
      <w:r w:rsidR="009E144A" w:rsidRPr="002F79E3">
        <w:rPr>
          <w:rFonts w:eastAsia="Times New Roman" w:cs="Times New Roman"/>
          <w:color w:val="000000" w:themeColor="text1"/>
          <w:szCs w:val="24"/>
        </w:rPr>
        <w:t xml:space="preserve"> wykonaniu</w:t>
      </w:r>
      <w:r w:rsidRPr="002F79E3">
        <w:rPr>
          <w:rFonts w:eastAsia="Times New Roman" w:cs="Times New Roman"/>
          <w:color w:val="000000" w:themeColor="text1"/>
          <w:szCs w:val="24"/>
        </w:rPr>
        <w:t xml:space="preserve"> nasypów, głębokich wykopów pod budowę obiektów budowlanych wchodzących w skład obiektu energetyki jądrowej lub z nim powiązanych oraz wzmocnieni</w:t>
      </w:r>
      <w:r w:rsidR="009E144A" w:rsidRPr="002F79E3">
        <w:rPr>
          <w:rFonts w:eastAsia="Times New Roman" w:cs="Times New Roman"/>
          <w:color w:val="000000" w:themeColor="text1"/>
          <w:szCs w:val="24"/>
        </w:rPr>
        <w:t>u</w:t>
      </w:r>
      <w:r w:rsidRPr="002F79E3">
        <w:rPr>
          <w:rFonts w:eastAsia="Times New Roman" w:cs="Times New Roman"/>
          <w:color w:val="000000" w:themeColor="text1"/>
          <w:szCs w:val="24"/>
        </w:rPr>
        <w:t xml:space="preserve"> skarp i</w:t>
      </w:r>
      <w:r w:rsidR="009E144A" w:rsidRPr="002F79E3">
        <w:rPr>
          <w:rFonts w:eastAsia="Times New Roman" w:cs="Times New Roman"/>
          <w:color w:val="000000" w:themeColor="text1"/>
          <w:szCs w:val="24"/>
        </w:rPr>
        <w:t> </w:t>
      </w:r>
      <w:r w:rsidRPr="002F79E3">
        <w:rPr>
          <w:rFonts w:eastAsia="Times New Roman" w:cs="Times New Roman"/>
          <w:color w:val="000000" w:themeColor="text1"/>
          <w:szCs w:val="24"/>
        </w:rPr>
        <w:t>nasypów,</w:t>
      </w:r>
    </w:p>
    <w:p w14:paraId="44038EB7" w14:textId="77777777" w:rsidR="00AE5A9F" w:rsidRPr="002F79E3" w:rsidRDefault="00AE5A9F" w:rsidP="00F34C3D">
      <w:pPr>
        <w:widowControl/>
        <w:tabs>
          <w:tab w:val="left" w:pos="6521"/>
        </w:tabs>
        <w:ind w:left="851" w:hanging="414"/>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b)</w:t>
      </w:r>
      <w:r w:rsidRPr="002F79E3">
        <w:rPr>
          <w:rFonts w:eastAsia="Times New Roman" w:cs="Times New Roman"/>
          <w:color w:val="000000" w:themeColor="text1"/>
          <w:szCs w:val="24"/>
        </w:rPr>
        <w:tab/>
        <w:t>prace związane z odwodnieniem terenu, w tym wykonanie systemów zabezpieczających przed napływem wód gruntowych do wykopu oraz instalacji odpompowania wody,</w:t>
      </w:r>
    </w:p>
    <w:p w14:paraId="5786E981" w14:textId="77777777" w:rsidR="00AE5A9F" w:rsidRPr="002F79E3" w:rsidRDefault="00AE5A9F" w:rsidP="00F34C3D">
      <w:pPr>
        <w:widowControl/>
        <w:tabs>
          <w:tab w:val="left" w:pos="6521"/>
        </w:tabs>
        <w:ind w:left="851" w:hanging="414"/>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c)</w:t>
      </w:r>
      <w:r w:rsidRPr="002F79E3">
        <w:rPr>
          <w:rFonts w:eastAsia="Times New Roman" w:cs="Times New Roman"/>
          <w:color w:val="000000" w:themeColor="text1"/>
          <w:szCs w:val="24"/>
        </w:rPr>
        <w:tab/>
        <w:t xml:space="preserve">prace polegające na wykonaniu zbiorników przeciwpożarowych oraz zbiorników na wody opadowe i roztopowe, </w:t>
      </w:r>
    </w:p>
    <w:p w14:paraId="6DB8F0B2" w14:textId="77777777" w:rsidR="00AE5A9F" w:rsidRPr="002F79E3" w:rsidRDefault="00AE5A9F" w:rsidP="00F34C3D">
      <w:pPr>
        <w:widowControl/>
        <w:tabs>
          <w:tab w:val="left" w:pos="6521"/>
        </w:tabs>
        <w:ind w:left="851" w:hanging="414"/>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d)</w:t>
      </w:r>
      <w:r w:rsidRPr="002F79E3">
        <w:rPr>
          <w:rFonts w:eastAsia="Times New Roman" w:cs="Times New Roman"/>
          <w:color w:val="000000" w:themeColor="text1"/>
          <w:szCs w:val="24"/>
        </w:rPr>
        <w:tab/>
        <w:t>prace polegające na budowie:</w:t>
      </w:r>
    </w:p>
    <w:p w14:paraId="6AF6E003" w14:textId="141C97BB" w:rsidR="00AE5A9F" w:rsidRPr="002F79E3" w:rsidRDefault="00AE5A9F" w:rsidP="00F34C3D">
      <w:pPr>
        <w:widowControl/>
        <w:tabs>
          <w:tab w:val="left" w:pos="6521"/>
        </w:tabs>
        <w:ind w:left="1134" w:hanging="283"/>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w:t>
      </w:r>
      <w:r w:rsidRPr="002F79E3">
        <w:rPr>
          <w:rFonts w:eastAsia="Times New Roman" w:cs="Times New Roman"/>
          <w:color w:val="000000" w:themeColor="text1"/>
          <w:szCs w:val="24"/>
        </w:rPr>
        <w:tab/>
        <w:t xml:space="preserve">budynków </w:t>
      </w:r>
      <w:r w:rsidR="00107956" w:rsidRPr="002F79E3">
        <w:rPr>
          <w:rFonts w:eastAsia="Times New Roman" w:cs="Times New Roman"/>
          <w:color w:val="000000" w:themeColor="text1"/>
          <w:szCs w:val="24"/>
        </w:rPr>
        <w:t xml:space="preserve">i placów </w:t>
      </w:r>
      <w:r w:rsidRPr="002F79E3">
        <w:rPr>
          <w:rFonts w:eastAsia="Times New Roman" w:cs="Times New Roman"/>
          <w:color w:val="000000" w:themeColor="text1"/>
          <w:szCs w:val="24"/>
        </w:rPr>
        <w:t>montaż</w:t>
      </w:r>
      <w:r w:rsidR="00107956" w:rsidRPr="002F79E3">
        <w:rPr>
          <w:rFonts w:eastAsia="Times New Roman" w:cs="Times New Roman"/>
          <w:color w:val="000000" w:themeColor="text1"/>
          <w:szCs w:val="24"/>
        </w:rPr>
        <w:t>owych</w:t>
      </w:r>
      <w:r w:rsidRPr="002F79E3">
        <w:rPr>
          <w:rFonts w:eastAsia="Times New Roman" w:cs="Times New Roman"/>
          <w:color w:val="000000" w:themeColor="text1"/>
          <w:szCs w:val="24"/>
        </w:rPr>
        <w:t>, placów składowych, betoniarni, warsztatów zbrojeniowych i magazynów,</w:t>
      </w:r>
    </w:p>
    <w:p w14:paraId="1BFCBCF7" w14:textId="77777777" w:rsidR="00AE5A9F" w:rsidRPr="002F79E3" w:rsidRDefault="00AE5A9F" w:rsidP="00F34C3D">
      <w:pPr>
        <w:widowControl/>
        <w:tabs>
          <w:tab w:val="left" w:pos="6521"/>
        </w:tabs>
        <w:ind w:left="1134" w:hanging="283"/>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w:t>
      </w:r>
      <w:r w:rsidRPr="002F79E3">
        <w:rPr>
          <w:rFonts w:eastAsia="Times New Roman" w:cs="Times New Roman"/>
          <w:color w:val="000000" w:themeColor="text1"/>
          <w:szCs w:val="24"/>
        </w:rPr>
        <w:tab/>
        <w:t>dróg oraz bocznic kolejowych,</w:t>
      </w:r>
    </w:p>
    <w:p w14:paraId="72D25839" w14:textId="77777777" w:rsidR="00EA0AA7" w:rsidRPr="002F79E3" w:rsidRDefault="00AE5A9F" w:rsidP="00F34C3D">
      <w:pPr>
        <w:widowControl/>
        <w:tabs>
          <w:tab w:val="left" w:pos="6521"/>
        </w:tabs>
        <w:ind w:left="1134" w:hanging="283"/>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w:t>
      </w:r>
      <w:r w:rsidRPr="002F79E3">
        <w:rPr>
          <w:rFonts w:eastAsia="Times New Roman" w:cs="Times New Roman"/>
          <w:color w:val="000000" w:themeColor="text1"/>
          <w:szCs w:val="24"/>
        </w:rPr>
        <w:tab/>
        <w:t>komór startowych na potrzeby budowy kanałów</w:t>
      </w:r>
      <w:r w:rsidR="00EA0AA7" w:rsidRPr="002F79E3">
        <w:rPr>
          <w:rFonts w:eastAsia="Times New Roman" w:cs="Times New Roman"/>
          <w:color w:val="000000" w:themeColor="text1"/>
          <w:szCs w:val="24"/>
        </w:rPr>
        <w:t>,</w:t>
      </w:r>
    </w:p>
    <w:p w14:paraId="5769B804" w14:textId="77718726" w:rsidR="00A07CA8" w:rsidRPr="002F79E3" w:rsidRDefault="00EA0AA7" w:rsidP="00F34C3D">
      <w:pPr>
        <w:widowControl/>
        <w:tabs>
          <w:tab w:val="left" w:pos="6521"/>
        </w:tabs>
        <w:ind w:left="851" w:hanging="425"/>
        <w:contextualSpacing/>
        <w:jc w:val="both"/>
        <w:rPr>
          <w:rFonts w:eastAsia="Times New Roman" w:cs="Times New Roman"/>
          <w:color w:val="000000" w:themeColor="text1"/>
          <w:szCs w:val="24"/>
        </w:rPr>
      </w:pPr>
      <w:r w:rsidRPr="002F79E3">
        <w:rPr>
          <w:rFonts w:eastAsia="Times New Roman" w:cs="Times New Roman"/>
          <w:color w:val="000000" w:themeColor="text1"/>
          <w:szCs w:val="24"/>
        </w:rPr>
        <w:lastRenderedPageBreak/>
        <w:t>e)</w:t>
      </w:r>
      <w:r w:rsidRPr="002F79E3">
        <w:rPr>
          <w:rFonts w:eastAsia="Times New Roman" w:cs="Times New Roman"/>
          <w:color w:val="000000" w:themeColor="text1"/>
          <w:szCs w:val="24"/>
        </w:rPr>
        <w:tab/>
      </w:r>
      <w:r w:rsidR="009D0C3A" w:rsidRPr="002F79E3">
        <w:rPr>
          <w:szCs w:val="24"/>
        </w:rPr>
        <w:t>prace polegające na budowie systemu wody cyrkulacyjnej, o ile inwestor uzyskał ogólną opinię Prezesa Agencji, o której mowa w art. 39b ust. 1 ustawy z dnia 29</w:t>
      </w:r>
      <w:r w:rsidR="00313A67">
        <w:rPr>
          <w:szCs w:val="24"/>
        </w:rPr>
        <w:t> </w:t>
      </w:r>
      <w:r w:rsidR="009D0C3A" w:rsidRPr="002F79E3">
        <w:rPr>
          <w:szCs w:val="24"/>
        </w:rPr>
        <w:t>listopada 2000 r. – Prawo atomowe, oceniającą ten system jako niemający istotnego znaczenia ze względu na bezpieczeństwo jądrowe i ochronę radiologiczną</w:t>
      </w:r>
      <w:r w:rsidR="00A07CA8" w:rsidRPr="002F79E3">
        <w:rPr>
          <w:rFonts w:cs="Times New Roman"/>
          <w:szCs w:val="24"/>
        </w:rPr>
        <w:t>;</w:t>
      </w:r>
    </w:p>
    <w:p w14:paraId="0DC55C14" w14:textId="1BA41ED6" w:rsidR="00A07CA8" w:rsidRPr="002F79E3" w:rsidRDefault="00A07CA8" w:rsidP="00F34C3D">
      <w:pPr>
        <w:widowControl/>
        <w:numPr>
          <w:ilvl w:val="0"/>
          <w:numId w:val="1"/>
        </w:numPr>
        <w:tabs>
          <w:tab w:val="left" w:pos="6521"/>
        </w:tabs>
        <w:ind w:left="426" w:hanging="426"/>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 xml:space="preserve">wymagające zezwolenia Prezesa PAA </w:t>
      </w:r>
      <w:r w:rsidR="00E01E81" w:rsidRPr="002F79E3">
        <w:rPr>
          <w:rFonts w:eastAsia="Times New Roman" w:cs="Times New Roman"/>
          <w:color w:val="000000" w:themeColor="text1"/>
          <w:szCs w:val="24"/>
        </w:rPr>
        <w:t xml:space="preserve">na wykonanie wstępnych </w:t>
      </w:r>
      <w:r w:rsidR="00E9459E" w:rsidRPr="002F79E3">
        <w:rPr>
          <w:rFonts w:eastAsia="Times New Roman" w:cs="Times New Roman"/>
          <w:color w:val="000000" w:themeColor="text1"/>
          <w:szCs w:val="24"/>
        </w:rPr>
        <w:t>robót</w:t>
      </w:r>
      <w:r w:rsidR="00304D70" w:rsidRPr="002F79E3">
        <w:rPr>
          <w:rFonts w:eastAsia="Times New Roman" w:cs="Times New Roman"/>
          <w:color w:val="000000" w:themeColor="text1"/>
          <w:szCs w:val="24"/>
        </w:rPr>
        <w:t xml:space="preserve"> </w:t>
      </w:r>
      <w:r w:rsidR="00E01E81" w:rsidRPr="002F79E3">
        <w:rPr>
          <w:rFonts w:eastAsia="Times New Roman" w:cs="Times New Roman"/>
          <w:color w:val="000000" w:themeColor="text1"/>
          <w:szCs w:val="24"/>
        </w:rPr>
        <w:t xml:space="preserve">budowlanych </w:t>
      </w:r>
      <w:r w:rsidR="00743E8A" w:rsidRPr="002F79E3">
        <w:rPr>
          <w:rFonts w:eastAsia="Times New Roman" w:cs="Times New Roman"/>
          <w:color w:val="000000" w:themeColor="text1"/>
          <w:szCs w:val="24"/>
        </w:rPr>
        <w:t>przy obiekcie energetyki jądrowej</w:t>
      </w:r>
      <w:r w:rsidR="00C732BC" w:rsidRPr="002F79E3">
        <w:rPr>
          <w:rFonts w:eastAsia="Times New Roman" w:cs="Times New Roman"/>
          <w:color w:val="000000" w:themeColor="text1"/>
          <w:szCs w:val="24"/>
        </w:rPr>
        <w:t xml:space="preserve">, </w:t>
      </w:r>
      <w:r w:rsidR="00EB5BEA" w:rsidRPr="002F79E3">
        <w:rPr>
          <w:rFonts w:eastAsia="Times New Roman" w:cs="Times New Roman"/>
          <w:color w:val="000000" w:themeColor="text1"/>
          <w:szCs w:val="24"/>
        </w:rPr>
        <w:t xml:space="preserve">to jest </w:t>
      </w:r>
      <w:r w:rsidR="00730422" w:rsidRPr="002F79E3">
        <w:rPr>
          <w:rFonts w:eastAsia="Times New Roman" w:cs="Times New Roman"/>
          <w:color w:val="000000" w:themeColor="text1"/>
          <w:szCs w:val="24"/>
        </w:rPr>
        <w:t>tzw.</w:t>
      </w:r>
      <w:r w:rsidR="00742A28" w:rsidRPr="002F79E3">
        <w:rPr>
          <w:rFonts w:eastAsia="Times New Roman" w:cs="Times New Roman"/>
          <w:color w:val="000000" w:themeColor="text1"/>
          <w:szCs w:val="24"/>
        </w:rPr>
        <w:t> </w:t>
      </w:r>
      <w:r w:rsidR="00E01E81" w:rsidRPr="002F79E3">
        <w:rPr>
          <w:rFonts w:eastAsia="Times New Roman" w:cs="Times New Roman"/>
          <w:color w:val="000000" w:themeColor="text1"/>
          <w:szCs w:val="24"/>
        </w:rPr>
        <w:t xml:space="preserve">kwalifikowane wstępne </w:t>
      </w:r>
      <w:r w:rsidR="00E9459E" w:rsidRPr="002F79E3">
        <w:rPr>
          <w:rFonts w:eastAsia="Times New Roman" w:cs="Times New Roman"/>
          <w:color w:val="000000" w:themeColor="text1"/>
          <w:szCs w:val="24"/>
        </w:rPr>
        <w:t>roboty</w:t>
      </w:r>
      <w:r w:rsidR="00E01E81" w:rsidRPr="002F79E3">
        <w:rPr>
          <w:rFonts w:eastAsia="Times New Roman" w:cs="Times New Roman"/>
          <w:color w:val="000000" w:themeColor="text1"/>
          <w:szCs w:val="24"/>
        </w:rPr>
        <w:t xml:space="preserve"> budowlane</w:t>
      </w:r>
      <w:r w:rsidR="00E01E81" w:rsidRPr="002F79E3" w:rsidDel="00E01E81">
        <w:rPr>
          <w:rFonts w:eastAsia="Times New Roman" w:cs="Times New Roman"/>
          <w:color w:val="000000" w:themeColor="text1"/>
          <w:szCs w:val="24"/>
        </w:rPr>
        <w:t xml:space="preserve"> </w:t>
      </w:r>
      <w:r w:rsidR="00743E8A" w:rsidRPr="002F79E3">
        <w:rPr>
          <w:rFonts w:eastAsia="Times New Roman" w:cs="Times New Roman"/>
          <w:color w:val="000000" w:themeColor="text1"/>
          <w:szCs w:val="24"/>
        </w:rPr>
        <w:t>przy obiekcie energetyki jądrowej</w:t>
      </w:r>
      <w:r w:rsidR="00137ADC" w:rsidRPr="002F79E3">
        <w:rPr>
          <w:rFonts w:eastAsia="Times New Roman" w:cs="Times New Roman"/>
          <w:color w:val="000000" w:themeColor="text1"/>
          <w:szCs w:val="24"/>
        </w:rPr>
        <w:t>,</w:t>
      </w:r>
      <w:r w:rsidR="00743E8A" w:rsidRPr="002F79E3">
        <w:rPr>
          <w:rFonts w:eastAsia="Times New Roman" w:cs="Times New Roman"/>
          <w:color w:val="000000" w:themeColor="text1"/>
          <w:szCs w:val="24"/>
        </w:rPr>
        <w:t xml:space="preserve"> </w:t>
      </w:r>
      <w:r w:rsidR="00E01E81" w:rsidRPr="002F79E3">
        <w:rPr>
          <w:rFonts w:eastAsia="Times New Roman" w:cs="Times New Roman"/>
          <w:color w:val="000000" w:themeColor="text1"/>
          <w:szCs w:val="24"/>
        </w:rPr>
        <w:t>obejmujące</w:t>
      </w:r>
      <w:r w:rsidRPr="002F79E3">
        <w:rPr>
          <w:rFonts w:eastAsia="Times New Roman" w:cs="Times New Roman"/>
          <w:color w:val="000000" w:themeColor="text1"/>
          <w:szCs w:val="24"/>
        </w:rPr>
        <w:t>:</w:t>
      </w:r>
    </w:p>
    <w:p w14:paraId="676A30F2" w14:textId="4ABB3341" w:rsidR="00A07CA8" w:rsidRPr="002F79E3" w:rsidRDefault="00A07CA8" w:rsidP="00F34C3D">
      <w:pPr>
        <w:widowControl/>
        <w:tabs>
          <w:tab w:val="left" w:pos="851"/>
          <w:tab w:val="left" w:pos="1134"/>
          <w:tab w:val="left" w:pos="6521"/>
        </w:tabs>
        <w:ind w:left="851" w:hanging="425"/>
        <w:contextualSpacing/>
        <w:jc w:val="both"/>
        <w:rPr>
          <w:rFonts w:eastAsia="Times New Roman" w:cs="Times New Roman"/>
          <w:color w:val="000000" w:themeColor="text1"/>
          <w:szCs w:val="24"/>
        </w:rPr>
      </w:pPr>
      <w:r w:rsidRPr="002F79E3">
        <w:rPr>
          <w:rFonts w:eastAsia="Times New Roman" w:cs="Times New Roman"/>
          <w:color w:val="000000" w:themeColor="text1"/>
          <w:szCs w:val="24"/>
        </w:rPr>
        <w:t>a)</w:t>
      </w:r>
      <w:r w:rsidR="002834B1" w:rsidRPr="002F79E3">
        <w:rPr>
          <w:rFonts w:eastAsia="Times New Roman" w:cs="Times New Roman"/>
          <w:color w:val="000000" w:themeColor="text1"/>
          <w:szCs w:val="24"/>
        </w:rPr>
        <w:tab/>
      </w:r>
      <w:r w:rsidRPr="002F79E3">
        <w:rPr>
          <w:rFonts w:eastAsia="Times New Roman" w:cs="Times New Roman"/>
          <w:color w:val="000000" w:themeColor="text1"/>
          <w:szCs w:val="24"/>
        </w:rPr>
        <w:t>wzmocnienie</w:t>
      </w:r>
      <w:r w:rsidR="009E144A" w:rsidRPr="002F79E3">
        <w:rPr>
          <w:rFonts w:eastAsia="Times New Roman" w:cs="Times New Roman"/>
          <w:color w:val="000000" w:themeColor="text1"/>
          <w:szCs w:val="24"/>
        </w:rPr>
        <w:t>, hydroizolację lub stabilizację</w:t>
      </w:r>
      <w:r w:rsidRPr="002F79E3">
        <w:rPr>
          <w:rFonts w:eastAsia="Times New Roman" w:cs="Times New Roman"/>
          <w:color w:val="000000" w:themeColor="text1"/>
          <w:szCs w:val="24"/>
        </w:rPr>
        <w:t xml:space="preserve"> podłoża gruntowego pod budowę obiektów budowlanych wchodzących w skład obiektu energetyki jądrowej, w tym przez zastosowanie betonu podkładowo-wyrównawczego,</w:t>
      </w:r>
      <w:r w:rsidR="009E144A" w:rsidRPr="002F79E3">
        <w:rPr>
          <w:rFonts w:eastAsia="Times New Roman" w:cs="Times New Roman"/>
          <w:color w:val="000000" w:themeColor="text1"/>
          <w:szCs w:val="24"/>
        </w:rPr>
        <w:t xml:space="preserve"> </w:t>
      </w:r>
      <w:r w:rsidRPr="002F79E3">
        <w:rPr>
          <w:rFonts w:eastAsia="Times New Roman" w:cs="Times New Roman"/>
          <w:color w:val="000000" w:themeColor="text1"/>
          <w:szCs w:val="24"/>
        </w:rPr>
        <w:t>oraz</w:t>
      </w:r>
      <w:r w:rsidR="00742A28"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wykonanie </w:t>
      </w:r>
      <w:r w:rsidR="00773F6D" w:rsidRPr="002F79E3">
        <w:rPr>
          <w:rFonts w:eastAsia="Times New Roman" w:cs="Times New Roman"/>
          <w:color w:val="000000" w:themeColor="text1"/>
          <w:szCs w:val="24"/>
        </w:rPr>
        <w:t xml:space="preserve">konstrukcji </w:t>
      </w:r>
      <w:r w:rsidRPr="002F79E3">
        <w:rPr>
          <w:rFonts w:eastAsia="Times New Roman" w:cs="Times New Roman"/>
          <w:color w:val="000000" w:themeColor="text1"/>
          <w:szCs w:val="24"/>
        </w:rPr>
        <w:t>oporowych fundamentów obiektu energetyki jądrowej lub</w:t>
      </w:r>
      <w:r w:rsidR="00DD0565" w:rsidRPr="002F79E3">
        <w:rPr>
          <w:rFonts w:eastAsia="Times New Roman" w:cs="Times New Roman"/>
          <w:color w:val="000000" w:themeColor="text1"/>
          <w:szCs w:val="24"/>
        </w:rPr>
        <w:t> </w:t>
      </w:r>
      <w:r w:rsidRPr="002F79E3">
        <w:rPr>
          <w:rFonts w:eastAsia="Times New Roman" w:cs="Times New Roman"/>
          <w:color w:val="000000" w:themeColor="text1"/>
          <w:szCs w:val="24"/>
        </w:rPr>
        <w:t>jego części i</w:t>
      </w:r>
      <w:r w:rsidR="00520915" w:rsidRPr="002F79E3">
        <w:rPr>
          <w:rFonts w:eastAsia="Times New Roman" w:cs="Times New Roman"/>
          <w:color w:val="000000" w:themeColor="text1"/>
          <w:szCs w:val="24"/>
        </w:rPr>
        <w:t> </w:t>
      </w:r>
      <w:r w:rsidRPr="002F79E3">
        <w:rPr>
          <w:rFonts w:eastAsia="Times New Roman" w:cs="Times New Roman"/>
          <w:color w:val="000000" w:themeColor="text1"/>
          <w:szCs w:val="24"/>
        </w:rPr>
        <w:t xml:space="preserve">montaż </w:t>
      </w:r>
      <w:r w:rsidR="00773F6D" w:rsidRPr="002F79E3">
        <w:rPr>
          <w:rFonts w:eastAsia="Times New Roman" w:cs="Times New Roman"/>
          <w:color w:val="000000" w:themeColor="text1"/>
          <w:szCs w:val="24"/>
        </w:rPr>
        <w:t xml:space="preserve">konstrukcji </w:t>
      </w:r>
      <w:r w:rsidR="00E9459E" w:rsidRPr="002F79E3">
        <w:rPr>
          <w:rFonts w:eastAsia="Times New Roman" w:cs="Times New Roman"/>
          <w:color w:val="000000" w:themeColor="text1"/>
          <w:szCs w:val="24"/>
        </w:rPr>
        <w:t>oporowych</w:t>
      </w:r>
      <w:r w:rsidR="00382A6F" w:rsidRPr="002F79E3">
        <w:rPr>
          <w:rFonts w:eastAsia="Times New Roman" w:cs="Times New Roman"/>
          <w:color w:val="000000" w:themeColor="text1"/>
          <w:szCs w:val="24"/>
        </w:rPr>
        <w:t>,</w:t>
      </w:r>
    </w:p>
    <w:p w14:paraId="15AA6940" w14:textId="32AAF072" w:rsidR="00885072" w:rsidRPr="002F79E3" w:rsidRDefault="00A07CA8" w:rsidP="00F34C3D">
      <w:pPr>
        <w:widowControl/>
        <w:tabs>
          <w:tab w:val="left" w:pos="851"/>
          <w:tab w:val="left" w:pos="1134"/>
          <w:tab w:val="left" w:pos="6521"/>
        </w:tabs>
        <w:ind w:left="851" w:hanging="425"/>
        <w:contextualSpacing/>
        <w:jc w:val="both"/>
        <w:rPr>
          <w:rFonts w:cs="Times New Roman"/>
          <w:szCs w:val="24"/>
        </w:rPr>
      </w:pPr>
      <w:r w:rsidRPr="002F79E3">
        <w:rPr>
          <w:rFonts w:eastAsia="Times New Roman" w:cs="Times New Roman"/>
          <w:color w:val="000000" w:themeColor="text1"/>
          <w:szCs w:val="24"/>
        </w:rPr>
        <w:t>b)</w:t>
      </w:r>
      <w:r w:rsidR="002834B1" w:rsidRPr="002F79E3">
        <w:rPr>
          <w:rFonts w:eastAsia="Times New Roman" w:cs="Times New Roman"/>
          <w:color w:val="000000" w:themeColor="text1"/>
          <w:szCs w:val="24"/>
        </w:rPr>
        <w:tab/>
      </w:r>
      <w:r w:rsidR="00E01E81" w:rsidRPr="002F79E3">
        <w:rPr>
          <w:rFonts w:eastAsia="Times New Roman" w:cs="Times New Roman"/>
          <w:color w:val="000000" w:themeColor="text1"/>
          <w:szCs w:val="24"/>
        </w:rPr>
        <w:t>inne niż określone w lit. a prace służące posadowieniu obiektu energetyki jądrowej lub obiektów budowlanych wchodzących w jego skład, w tym montaż klatek zbrojeniowych, elementów osadzonych w klatkach zbrojeniowych oraz niezbędnych instalacji</w:t>
      </w:r>
      <w:r w:rsidRPr="002F79E3">
        <w:rPr>
          <w:rFonts w:cs="Times New Roman"/>
          <w:szCs w:val="24"/>
        </w:rPr>
        <w:t>.</w:t>
      </w:r>
      <w:r w:rsidR="00885072" w:rsidRPr="002F79E3">
        <w:rPr>
          <w:rFonts w:cs="Times New Roman"/>
          <w:szCs w:val="24"/>
        </w:rPr>
        <w:t xml:space="preserve"> </w:t>
      </w:r>
    </w:p>
    <w:p w14:paraId="3D078175" w14:textId="110F920C" w:rsidR="00885072" w:rsidRPr="002F79E3" w:rsidRDefault="00885072" w:rsidP="00F34C3D">
      <w:pPr>
        <w:widowControl/>
        <w:tabs>
          <w:tab w:val="left" w:pos="851"/>
          <w:tab w:val="left" w:pos="1134"/>
          <w:tab w:val="left" w:pos="6521"/>
        </w:tabs>
        <w:spacing w:before="120"/>
        <w:contextualSpacing/>
        <w:jc w:val="both"/>
        <w:rPr>
          <w:rFonts w:cs="Times New Roman"/>
          <w:szCs w:val="24"/>
        </w:rPr>
      </w:pPr>
      <w:r w:rsidRPr="002F79E3">
        <w:rPr>
          <w:rFonts w:cs="Times New Roman"/>
          <w:szCs w:val="24"/>
        </w:rPr>
        <w:t>Zasadność wykonania powyższych prac przed uzyskaniem pozwolenia na</w:t>
      </w:r>
      <w:r w:rsidR="00E634A6" w:rsidRPr="002F79E3">
        <w:rPr>
          <w:rFonts w:cs="Times New Roman"/>
          <w:szCs w:val="24"/>
        </w:rPr>
        <w:t> </w:t>
      </w:r>
      <w:r w:rsidRPr="002F79E3">
        <w:rPr>
          <w:rFonts w:cs="Times New Roman"/>
          <w:szCs w:val="24"/>
        </w:rPr>
        <w:t xml:space="preserve">budowę dla całej inwestycji </w:t>
      </w:r>
      <w:r w:rsidR="00EB5BEA" w:rsidRPr="002F79E3">
        <w:rPr>
          <w:rFonts w:cs="Times New Roman"/>
          <w:szCs w:val="24"/>
        </w:rPr>
        <w:t xml:space="preserve">polegającej na budowie obiektu energetyki jądrowej </w:t>
      </w:r>
      <w:r w:rsidRPr="002F79E3">
        <w:rPr>
          <w:rFonts w:cs="Times New Roman"/>
          <w:szCs w:val="24"/>
        </w:rPr>
        <w:t xml:space="preserve">wynika z doświadczeń </w:t>
      </w:r>
      <w:r w:rsidR="00E634A6" w:rsidRPr="002F79E3">
        <w:rPr>
          <w:rFonts w:cs="Times New Roman"/>
          <w:szCs w:val="24"/>
        </w:rPr>
        <w:t xml:space="preserve">międzynarodowych </w:t>
      </w:r>
      <w:r w:rsidRPr="002F79E3">
        <w:rPr>
          <w:rFonts w:cs="Times New Roman"/>
          <w:szCs w:val="24"/>
        </w:rPr>
        <w:t>w</w:t>
      </w:r>
      <w:r w:rsidR="00E634A6" w:rsidRPr="002F79E3">
        <w:rPr>
          <w:rFonts w:cs="Times New Roman"/>
          <w:szCs w:val="24"/>
        </w:rPr>
        <w:t> </w:t>
      </w:r>
      <w:r w:rsidRPr="002F79E3">
        <w:rPr>
          <w:rFonts w:cs="Times New Roman"/>
          <w:szCs w:val="24"/>
        </w:rPr>
        <w:t>budowie elektrowni jądrowych.</w:t>
      </w:r>
      <w:r w:rsidR="000D2F99" w:rsidRPr="002F79E3">
        <w:rPr>
          <w:rFonts w:cs="Times New Roman"/>
          <w:szCs w:val="24"/>
        </w:rPr>
        <w:t xml:space="preserve"> </w:t>
      </w:r>
    </w:p>
    <w:p w14:paraId="3EAB54BB" w14:textId="0D6BB2B3" w:rsidR="009E144A" w:rsidRPr="002F79E3" w:rsidRDefault="00012426" w:rsidP="00F34C3D">
      <w:pPr>
        <w:widowControl/>
        <w:tabs>
          <w:tab w:val="left" w:pos="851"/>
          <w:tab w:val="left" w:pos="1134"/>
          <w:tab w:val="left" w:pos="6521"/>
        </w:tabs>
        <w:spacing w:before="120"/>
        <w:contextualSpacing/>
        <w:jc w:val="both"/>
        <w:rPr>
          <w:rFonts w:cs="Times New Roman"/>
          <w:szCs w:val="24"/>
        </w:rPr>
      </w:pPr>
      <w:r w:rsidRPr="002F79E3">
        <w:rPr>
          <w:rFonts w:cs="Times New Roman"/>
          <w:szCs w:val="24"/>
        </w:rPr>
        <w:t>W art. 17a ust. 1 lit. a</w:t>
      </w:r>
      <w:r w:rsidR="00A75CC2">
        <w:rPr>
          <w:rFonts w:cs="Times New Roman"/>
          <w:szCs w:val="24"/>
        </w:rPr>
        <w:t>–</w:t>
      </w:r>
      <w:r w:rsidR="009E144A" w:rsidRPr="002F79E3">
        <w:rPr>
          <w:rFonts w:cs="Times New Roman"/>
          <w:szCs w:val="24"/>
        </w:rPr>
        <w:t>e</w:t>
      </w:r>
      <w:r w:rsidRPr="002F79E3">
        <w:rPr>
          <w:rFonts w:cs="Times New Roman"/>
          <w:szCs w:val="24"/>
        </w:rPr>
        <w:t xml:space="preserve"> specustawy jądrowej w projektowanym brzmieniu zawarto katalog prac, które stanowią wstępne </w:t>
      </w:r>
      <w:r w:rsidR="00093629" w:rsidRPr="002F79E3">
        <w:rPr>
          <w:rFonts w:eastAsia="Times New Roman" w:cs="Times New Roman"/>
          <w:color w:val="000000" w:themeColor="text1"/>
          <w:szCs w:val="24"/>
        </w:rPr>
        <w:t>roboty</w:t>
      </w:r>
      <w:r w:rsidRPr="002F79E3">
        <w:rPr>
          <w:rFonts w:cs="Times New Roman"/>
          <w:szCs w:val="24"/>
        </w:rPr>
        <w:t xml:space="preserve"> budowlane</w:t>
      </w:r>
      <w:r w:rsidR="003F3064" w:rsidRPr="002F79E3">
        <w:rPr>
          <w:rFonts w:cs="Times New Roman"/>
          <w:szCs w:val="24"/>
        </w:rPr>
        <w:t xml:space="preserve"> </w:t>
      </w:r>
      <w:r w:rsidR="003F3064" w:rsidRPr="002F79E3">
        <w:rPr>
          <w:rFonts w:eastAsia="Times New Roman" w:cs="Times New Roman"/>
          <w:color w:val="000000" w:themeColor="text1"/>
          <w:szCs w:val="24"/>
        </w:rPr>
        <w:t>przy obiekcie energetyki jądrowej</w:t>
      </w:r>
      <w:r w:rsidRPr="002F79E3">
        <w:rPr>
          <w:rFonts w:cs="Times New Roman"/>
          <w:szCs w:val="24"/>
        </w:rPr>
        <w:t xml:space="preserve"> niezwiązane z bezpieczeństwem jądrowym i ochroną radiologiczną.</w:t>
      </w:r>
      <w:r w:rsidR="009E144A" w:rsidRPr="002F79E3">
        <w:rPr>
          <w:rFonts w:cs="Times New Roman"/>
          <w:szCs w:val="24"/>
        </w:rPr>
        <w:t xml:space="preserve"> Należy podkreślić, że w art. </w:t>
      </w:r>
      <w:r w:rsidR="009E144A" w:rsidRPr="002F79E3">
        <w:rPr>
          <w:szCs w:val="24"/>
        </w:rPr>
        <w:t xml:space="preserve">17a ust. </w:t>
      </w:r>
      <w:r w:rsidR="009E144A" w:rsidRPr="002F79E3">
        <w:rPr>
          <w:rFonts w:cs="Times New Roman"/>
          <w:szCs w:val="24"/>
        </w:rPr>
        <w:t xml:space="preserve">1 lit. e specustawy jądrowej w projektowanym brzmieniu wskazano, że </w:t>
      </w:r>
      <w:r w:rsidR="009E144A" w:rsidRPr="002F79E3">
        <w:rPr>
          <w:szCs w:val="24"/>
        </w:rPr>
        <w:t>inwestor może wystąpić o pozwolenie na budowę w zakresie wstępnych robót budowlanych przy obiekcie energetyki jądrowej dla wstępnych robót budowlanych przy obiekcie energetyki jądrowej niezwiązanych</w:t>
      </w:r>
      <w:r w:rsidR="009E144A" w:rsidRPr="002F79E3">
        <w:rPr>
          <w:rFonts w:cs="Times New Roman"/>
          <w:szCs w:val="24"/>
        </w:rPr>
        <w:t xml:space="preserve"> z bezpieczeństwem jądrowym i ochroną radiologiczną</w:t>
      </w:r>
      <w:r w:rsidR="009E144A" w:rsidRPr="002F79E3">
        <w:rPr>
          <w:szCs w:val="24"/>
        </w:rPr>
        <w:t xml:space="preserve"> w odniesieniu do systemu wody cyrkulacyjnej jedynie wówczas, gdy uzyskał ogólną opinię Prezesa </w:t>
      </w:r>
      <w:r w:rsidR="00520915" w:rsidRPr="002F79E3">
        <w:rPr>
          <w:szCs w:val="24"/>
        </w:rPr>
        <w:t>PAA</w:t>
      </w:r>
      <w:r w:rsidR="009E144A" w:rsidRPr="002F79E3">
        <w:rPr>
          <w:szCs w:val="24"/>
        </w:rPr>
        <w:t>, o której mowa w art.</w:t>
      </w:r>
      <w:r w:rsidR="00313A67">
        <w:rPr>
          <w:szCs w:val="24"/>
        </w:rPr>
        <w:t> </w:t>
      </w:r>
      <w:r w:rsidR="009E144A" w:rsidRPr="002F79E3">
        <w:rPr>
          <w:szCs w:val="24"/>
        </w:rPr>
        <w:t>39b ust. 1 ustawy z dnia 29 listopada 2000 r. – Prawo atomowe, oceniającą ten system jako niemający istotnego znaczenia ze względu na bezpieczeństwo jądrowe i ochronę radiologiczną. Zgodnie z art. 39b ust. 1 i 1a Prawa atomowego, p</w:t>
      </w:r>
      <w:r w:rsidR="009E144A" w:rsidRPr="002F79E3">
        <w:rPr>
          <w:rFonts w:cs="Times New Roman"/>
          <w:szCs w:val="24"/>
        </w:rPr>
        <w:t>rzed złożeniem wniosku o</w:t>
      </w:r>
      <w:r w:rsidR="00520915" w:rsidRPr="002F79E3">
        <w:rPr>
          <w:rFonts w:cs="Times New Roman"/>
          <w:szCs w:val="24"/>
        </w:rPr>
        <w:t> </w:t>
      </w:r>
      <w:r w:rsidR="009E144A" w:rsidRPr="002F79E3">
        <w:rPr>
          <w:rFonts w:cs="Times New Roman"/>
          <w:szCs w:val="24"/>
        </w:rPr>
        <w:t xml:space="preserve">wydanie zezwolenia inwestor może zwrócić się do Prezesa PAA z wnioskiem o wydanie ogólnej opinii dotyczącej planowanych rozwiązań organizacyjno-technicznych w przyszłej działalności oraz projektów dokumentów, które należy złożyć wraz z wnioskiem o wydanie </w:t>
      </w:r>
      <w:r w:rsidR="009E144A" w:rsidRPr="002F79E3">
        <w:rPr>
          <w:rFonts w:cs="Times New Roman"/>
          <w:szCs w:val="24"/>
        </w:rPr>
        <w:lastRenderedPageBreak/>
        <w:t>zezwolenia. Do</w:t>
      </w:r>
      <w:r w:rsidR="00520915" w:rsidRPr="002F79E3">
        <w:rPr>
          <w:rFonts w:cs="Times New Roman"/>
          <w:szCs w:val="24"/>
        </w:rPr>
        <w:t> </w:t>
      </w:r>
      <w:r w:rsidR="009E144A" w:rsidRPr="002F79E3">
        <w:rPr>
          <w:rFonts w:cs="Times New Roman"/>
          <w:szCs w:val="24"/>
        </w:rPr>
        <w:t>wniosku o wydanie opinii, o której mowa w art. 39b ust. 1 Prawa atomowego, inwestor dołącza m.in. opis lub dokumentację planowanych rozwiązań organizacyjno</w:t>
      </w:r>
      <w:r w:rsidR="00932CDA">
        <w:rPr>
          <w:rFonts w:cs="Times New Roman"/>
          <w:szCs w:val="24"/>
        </w:rPr>
        <w:noBreakHyphen/>
      </w:r>
      <w:r w:rsidR="009E144A" w:rsidRPr="002F79E3">
        <w:rPr>
          <w:rFonts w:cs="Times New Roman"/>
          <w:szCs w:val="24"/>
        </w:rPr>
        <w:t>technicznych, w</w:t>
      </w:r>
      <w:r w:rsidR="00520915" w:rsidRPr="002F79E3">
        <w:rPr>
          <w:rFonts w:cs="Times New Roman"/>
          <w:szCs w:val="24"/>
        </w:rPr>
        <w:t> </w:t>
      </w:r>
      <w:r w:rsidR="009E144A" w:rsidRPr="002F79E3">
        <w:rPr>
          <w:rFonts w:cs="Times New Roman"/>
          <w:szCs w:val="24"/>
        </w:rPr>
        <w:t>szczególności opis lub dokumentację systemów, elementów konstrukcji lub wyposażenia obiektu jądrowego mających istotne znaczenie z punktu widzenia bezpieczeństwa jądrowego i</w:t>
      </w:r>
      <w:r w:rsidR="00520915" w:rsidRPr="002F79E3">
        <w:rPr>
          <w:rFonts w:cs="Times New Roman"/>
          <w:szCs w:val="24"/>
        </w:rPr>
        <w:t> </w:t>
      </w:r>
      <w:r w:rsidR="009E144A" w:rsidRPr="002F79E3">
        <w:rPr>
          <w:rFonts w:cs="Times New Roman"/>
          <w:szCs w:val="24"/>
        </w:rPr>
        <w:t xml:space="preserve">ochrony radiologicznej. </w:t>
      </w:r>
      <w:r w:rsidR="00520915" w:rsidRPr="002F79E3">
        <w:rPr>
          <w:rFonts w:cs="Times New Roman"/>
          <w:szCs w:val="24"/>
        </w:rPr>
        <w:t xml:space="preserve">Na podstawie obowiązujących przepisów </w:t>
      </w:r>
      <w:r w:rsidR="009E144A" w:rsidRPr="002F79E3">
        <w:rPr>
          <w:rFonts w:cs="Times New Roman"/>
          <w:szCs w:val="24"/>
        </w:rPr>
        <w:t xml:space="preserve">Prezes PAA, wydając opinię, o której mowa powyżej, może również określić, że planowane rozwiązania organizacyjno-techniczne nie mają </w:t>
      </w:r>
      <w:r w:rsidR="009E144A" w:rsidRPr="002F79E3">
        <w:rPr>
          <w:szCs w:val="24"/>
        </w:rPr>
        <w:t>istotnego znaczenia ze</w:t>
      </w:r>
      <w:r w:rsidR="00520915" w:rsidRPr="002F79E3">
        <w:rPr>
          <w:szCs w:val="24"/>
        </w:rPr>
        <w:t> </w:t>
      </w:r>
      <w:r w:rsidR="009E144A" w:rsidRPr="002F79E3">
        <w:rPr>
          <w:szCs w:val="24"/>
        </w:rPr>
        <w:t>względu na bezpieczeństwo jądrowe i ochronę radiologiczną.</w:t>
      </w:r>
    </w:p>
    <w:p w14:paraId="2B891A81" w14:textId="6414ABCD" w:rsidR="00F65D72" w:rsidRPr="002F79E3" w:rsidRDefault="00F65D72" w:rsidP="00F34C3D">
      <w:pPr>
        <w:widowControl/>
        <w:tabs>
          <w:tab w:val="left" w:pos="851"/>
          <w:tab w:val="left" w:pos="1134"/>
          <w:tab w:val="left" w:pos="6521"/>
        </w:tabs>
        <w:spacing w:before="120"/>
        <w:contextualSpacing/>
        <w:jc w:val="both"/>
        <w:rPr>
          <w:rFonts w:cs="Times New Roman"/>
          <w:szCs w:val="24"/>
        </w:rPr>
      </w:pPr>
      <w:r w:rsidRPr="002F79E3">
        <w:rPr>
          <w:rFonts w:cs="Times New Roman"/>
          <w:szCs w:val="24"/>
        </w:rPr>
        <w:t xml:space="preserve">Art. 17a ust. 1 pkt 2 lit. a i b </w:t>
      </w:r>
      <w:r w:rsidR="008276AE" w:rsidRPr="002F79E3">
        <w:rPr>
          <w:rFonts w:cs="Times New Roman"/>
          <w:szCs w:val="24"/>
        </w:rPr>
        <w:t xml:space="preserve">specustawy jądrowej w projektowanym brzmieniu </w:t>
      </w:r>
      <w:r w:rsidRPr="002F79E3">
        <w:rPr>
          <w:rFonts w:cs="Times New Roman"/>
          <w:szCs w:val="24"/>
        </w:rPr>
        <w:t xml:space="preserve">określają, które prace uznawane są za </w:t>
      </w:r>
      <w:r w:rsidR="00730422" w:rsidRPr="002F79E3">
        <w:rPr>
          <w:rFonts w:cs="Times New Roman"/>
          <w:szCs w:val="24"/>
        </w:rPr>
        <w:t xml:space="preserve">tzw. </w:t>
      </w:r>
      <w:r w:rsidRPr="002F79E3">
        <w:rPr>
          <w:rFonts w:cs="Times New Roman"/>
          <w:szCs w:val="24"/>
        </w:rPr>
        <w:t xml:space="preserve">kwalifikowane wstępne </w:t>
      </w:r>
      <w:r w:rsidR="00697080" w:rsidRPr="002F79E3">
        <w:rPr>
          <w:rFonts w:eastAsia="Times New Roman" w:cs="Times New Roman"/>
          <w:color w:val="000000" w:themeColor="text1"/>
          <w:szCs w:val="24"/>
        </w:rPr>
        <w:t>roboty</w:t>
      </w:r>
      <w:r w:rsidRPr="002F79E3">
        <w:rPr>
          <w:rFonts w:cs="Times New Roman"/>
          <w:szCs w:val="24"/>
        </w:rPr>
        <w:t xml:space="preserve"> budowlane</w:t>
      </w:r>
      <w:r w:rsidR="003F3064" w:rsidRPr="002F79E3">
        <w:rPr>
          <w:rFonts w:cs="Times New Roman"/>
          <w:szCs w:val="24"/>
        </w:rPr>
        <w:t xml:space="preserve"> </w:t>
      </w:r>
      <w:r w:rsidR="003F3064" w:rsidRPr="002F79E3">
        <w:rPr>
          <w:rFonts w:eastAsia="Times New Roman" w:cs="Times New Roman"/>
          <w:color w:val="000000" w:themeColor="text1"/>
          <w:szCs w:val="24"/>
        </w:rPr>
        <w:t>przy obiekcie energetyki jądrowej</w:t>
      </w:r>
      <w:r w:rsidRPr="002F79E3">
        <w:rPr>
          <w:rFonts w:cs="Times New Roman"/>
          <w:szCs w:val="24"/>
        </w:rPr>
        <w:t>.</w:t>
      </w:r>
    </w:p>
    <w:p w14:paraId="70DC84A5" w14:textId="65AECFCF" w:rsidR="003F3064" w:rsidRPr="002F79E3" w:rsidRDefault="00F65D72" w:rsidP="00F34C3D">
      <w:pPr>
        <w:widowControl/>
        <w:tabs>
          <w:tab w:val="left" w:pos="851"/>
          <w:tab w:val="left" w:pos="1134"/>
          <w:tab w:val="left" w:pos="6521"/>
        </w:tabs>
        <w:spacing w:before="120"/>
        <w:contextualSpacing/>
        <w:jc w:val="both"/>
        <w:rPr>
          <w:rFonts w:cs="Times New Roman"/>
          <w:szCs w:val="24"/>
        </w:rPr>
      </w:pPr>
      <w:r w:rsidRPr="002F79E3">
        <w:rPr>
          <w:rFonts w:cs="Times New Roman"/>
          <w:szCs w:val="24"/>
        </w:rPr>
        <w:t>Zaproponowane rozwiązanie pozwala na usprawnienie procesu inwestycyjnego</w:t>
      </w:r>
      <w:r w:rsidR="00932CDA">
        <w:rPr>
          <w:rFonts w:cs="Times New Roman"/>
          <w:szCs w:val="24"/>
        </w:rPr>
        <w:t>,</w:t>
      </w:r>
      <w:r w:rsidRPr="002F79E3">
        <w:rPr>
          <w:rFonts w:cs="Times New Roman"/>
          <w:szCs w:val="24"/>
        </w:rPr>
        <w:t xml:space="preserve"> utrzymując jednak wysoki poziom bezpieczeństwa jądrowego i radiologicznego i udział właściwych, wyspecjalizowanych organów, takich jak Prezes PAA, w tym procesie.</w:t>
      </w:r>
      <w:r w:rsidR="002E2DDB" w:rsidRPr="002F79E3">
        <w:rPr>
          <w:rFonts w:cs="Times New Roman"/>
          <w:szCs w:val="24"/>
        </w:rPr>
        <w:t xml:space="preserve"> Wstępne </w:t>
      </w:r>
      <w:r w:rsidR="004D4036" w:rsidRPr="002F79E3">
        <w:rPr>
          <w:rFonts w:cs="Times New Roman"/>
          <w:szCs w:val="24"/>
        </w:rPr>
        <w:t>roboty</w:t>
      </w:r>
      <w:r w:rsidR="002E2DDB" w:rsidRPr="002F79E3">
        <w:rPr>
          <w:rFonts w:cs="Times New Roman"/>
          <w:szCs w:val="24"/>
        </w:rPr>
        <w:t xml:space="preserve"> budowlane </w:t>
      </w:r>
      <w:r w:rsidR="003F3064" w:rsidRPr="002F79E3">
        <w:rPr>
          <w:rFonts w:eastAsia="Times New Roman" w:cs="Times New Roman"/>
          <w:color w:val="000000" w:themeColor="text1"/>
          <w:szCs w:val="24"/>
        </w:rPr>
        <w:t>przy obiekcie energetyki jądrowej</w:t>
      </w:r>
      <w:r w:rsidR="003F3064" w:rsidRPr="002F79E3">
        <w:rPr>
          <w:rFonts w:cs="Times New Roman"/>
          <w:szCs w:val="24"/>
        </w:rPr>
        <w:t xml:space="preserve"> </w:t>
      </w:r>
      <w:r w:rsidR="002E2DDB" w:rsidRPr="002F79E3">
        <w:rPr>
          <w:rFonts w:cs="Times New Roman"/>
          <w:szCs w:val="24"/>
        </w:rPr>
        <w:t>podlegać będą również dwutorowej, stosow</w:t>
      </w:r>
      <w:r w:rsidR="004D4036" w:rsidRPr="002F79E3">
        <w:rPr>
          <w:rFonts w:cs="Times New Roman"/>
          <w:szCs w:val="24"/>
        </w:rPr>
        <w:t>nej</w:t>
      </w:r>
      <w:r w:rsidR="002E2DDB" w:rsidRPr="002F79E3">
        <w:rPr>
          <w:rFonts w:cs="Times New Roman"/>
          <w:szCs w:val="24"/>
        </w:rPr>
        <w:t xml:space="preserve"> do kompetencji zaangażowanych organów, kontroli organów nadzoru budowlanego i dozoru jądrowego w trakcie ich</w:t>
      </w:r>
      <w:r w:rsidR="004D4036" w:rsidRPr="002F79E3">
        <w:rPr>
          <w:rFonts w:cs="Times New Roman"/>
          <w:szCs w:val="24"/>
        </w:rPr>
        <w:t> </w:t>
      </w:r>
      <w:r w:rsidR="002E2DDB" w:rsidRPr="002F79E3">
        <w:rPr>
          <w:rFonts w:cs="Times New Roman"/>
          <w:szCs w:val="24"/>
        </w:rPr>
        <w:t>wykonywania</w:t>
      </w:r>
      <w:r w:rsidR="003F3064" w:rsidRPr="002F79E3">
        <w:rPr>
          <w:rFonts w:cs="Times New Roman"/>
          <w:szCs w:val="24"/>
        </w:rPr>
        <w:t>.</w:t>
      </w:r>
    </w:p>
    <w:p w14:paraId="28D96132" w14:textId="6B35B44E" w:rsidR="00BA55A3" w:rsidRPr="002F79E3" w:rsidRDefault="00403D41" w:rsidP="00F34C3D">
      <w:pPr>
        <w:widowControl/>
        <w:tabs>
          <w:tab w:val="left" w:pos="851"/>
          <w:tab w:val="left" w:pos="1134"/>
          <w:tab w:val="left" w:pos="6521"/>
        </w:tabs>
        <w:spacing w:before="120"/>
        <w:contextualSpacing/>
        <w:jc w:val="both"/>
        <w:rPr>
          <w:rFonts w:cs="Times New Roman"/>
          <w:szCs w:val="24"/>
        </w:rPr>
      </w:pPr>
      <w:r w:rsidRPr="002F79E3">
        <w:rPr>
          <w:rFonts w:cs="Times New Roman"/>
          <w:szCs w:val="24"/>
        </w:rPr>
        <w:t>A</w:t>
      </w:r>
      <w:r w:rsidR="00F65D72" w:rsidRPr="002F79E3">
        <w:rPr>
          <w:rFonts w:cs="Times New Roman"/>
          <w:szCs w:val="24"/>
        </w:rPr>
        <w:t xml:space="preserve">rt. 17a ust. </w:t>
      </w:r>
      <w:r w:rsidR="00322EEB" w:rsidRPr="002F79E3">
        <w:rPr>
          <w:rFonts w:cs="Times New Roman"/>
          <w:szCs w:val="24"/>
        </w:rPr>
        <w:t xml:space="preserve">2 </w:t>
      </w:r>
      <w:r w:rsidR="003749B4" w:rsidRPr="002F79E3">
        <w:rPr>
          <w:rFonts w:cs="Times New Roman"/>
          <w:szCs w:val="24"/>
        </w:rPr>
        <w:t xml:space="preserve">specustawy jądrowej </w:t>
      </w:r>
      <w:r w:rsidR="00F65D72" w:rsidRPr="002F79E3">
        <w:rPr>
          <w:rFonts w:cs="Times New Roman"/>
          <w:szCs w:val="24"/>
        </w:rPr>
        <w:t>w projektowanym brzmieniu reguluje kwestię wniosku o</w:t>
      </w:r>
      <w:r w:rsidR="003749B4" w:rsidRPr="002F79E3">
        <w:rPr>
          <w:rFonts w:cs="Times New Roman"/>
          <w:szCs w:val="24"/>
        </w:rPr>
        <w:t> </w:t>
      </w:r>
      <w:r w:rsidR="00F65D72" w:rsidRPr="002F79E3">
        <w:rPr>
          <w:rFonts w:cs="Times New Roman"/>
          <w:szCs w:val="24"/>
        </w:rPr>
        <w:t xml:space="preserve">wydanie pozwolenia na budowę w zakresie wstępnych </w:t>
      </w:r>
      <w:r w:rsidR="000A4925" w:rsidRPr="002F79E3">
        <w:rPr>
          <w:rFonts w:cs="Times New Roman"/>
          <w:szCs w:val="24"/>
        </w:rPr>
        <w:t>robót</w:t>
      </w:r>
      <w:r w:rsidR="00F65D72" w:rsidRPr="002F79E3">
        <w:rPr>
          <w:rFonts w:cs="Times New Roman"/>
          <w:szCs w:val="24"/>
        </w:rPr>
        <w:t xml:space="preserve"> budowlanych</w:t>
      </w:r>
      <w:r w:rsidR="00323572" w:rsidRPr="002F79E3">
        <w:rPr>
          <w:rFonts w:cs="Times New Roman"/>
          <w:szCs w:val="24"/>
        </w:rPr>
        <w:t xml:space="preserve"> przy obiekcie energetyki jądrowej</w:t>
      </w:r>
      <w:r w:rsidR="00F65D72" w:rsidRPr="002F79E3">
        <w:rPr>
          <w:rFonts w:cs="Times New Roman"/>
          <w:szCs w:val="24"/>
        </w:rPr>
        <w:t xml:space="preserve">. </w:t>
      </w:r>
      <w:r w:rsidR="00BA55A3" w:rsidRPr="002F79E3">
        <w:rPr>
          <w:rFonts w:cs="Times New Roman"/>
          <w:szCs w:val="24"/>
        </w:rPr>
        <w:t>Do wyżej wymienionego wniosku załączyć należy:</w:t>
      </w:r>
    </w:p>
    <w:p w14:paraId="3672753C" w14:textId="202A2ED3" w:rsidR="00BA55A3" w:rsidRPr="002F79E3" w:rsidRDefault="00BA55A3" w:rsidP="00F34C3D">
      <w:pPr>
        <w:pStyle w:val="Akapitzlist"/>
        <w:widowControl/>
        <w:numPr>
          <w:ilvl w:val="0"/>
          <w:numId w:val="18"/>
        </w:numPr>
        <w:tabs>
          <w:tab w:val="left" w:pos="851"/>
          <w:tab w:val="left" w:pos="1134"/>
          <w:tab w:val="left" w:pos="6521"/>
        </w:tabs>
        <w:ind w:left="425" w:hanging="425"/>
        <w:jc w:val="both"/>
        <w:rPr>
          <w:rFonts w:cs="Times New Roman"/>
          <w:szCs w:val="24"/>
        </w:rPr>
      </w:pPr>
      <w:r w:rsidRPr="002F79E3">
        <w:rPr>
          <w:rFonts w:cs="Times New Roman"/>
          <w:szCs w:val="24"/>
        </w:rPr>
        <w:t>decyzję o środowiskowych uwarunkowaniach realizacji inwestycji w zakresie budowy obiektu energetyki jądrowej;</w:t>
      </w:r>
    </w:p>
    <w:p w14:paraId="60084FDE" w14:textId="635A0BF3" w:rsidR="00BA55A3" w:rsidRPr="002F79E3" w:rsidRDefault="00BA55A3" w:rsidP="00F34C3D">
      <w:pPr>
        <w:pStyle w:val="Akapitzlist"/>
        <w:widowControl/>
        <w:numPr>
          <w:ilvl w:val="0"/>
          <w:numId w:val="18"/>
        </w:numPr>
        <w:tabs>
          <w:tab w:val="left" w:pos="851"/>
          <w:tab w:val="left" w:pos="1134"/>
          <w:tab w:val="left" w:pos="6521"/>
        </w:tabs>
        <w:spacing w:before="120"/>
        <w:ind w:left="426" w:hanging="426"/>
        <w:jc w:val="both"/>
        <w:rPr>
          <w:rFonts w:cs="Times New Roman"/>
          <w:szCs w:val="24"/>
        </w:rPr>
      </w:pPr>
      <w:r w:rsidRPr="002F79E3">
        <w:rPr>
          <w:rFonts w:cs="Times New Roman"/>
          <w:szCs w:val="24"/>
        </w:rPr>
        <w:t>decyzję o ustaleniu lokalizacji inwestycji w zakresie budowy obiektu energetyki jądrowej;</w:t>
      </w:r>
    </w:p>
    <w:p w14:paraId="39ECE605" w14:textId="2DD4B5E1" w:rsidR="00BA55A3" w:rsidRPr="002F79E3" w:rsidRDefault="00BA55A3" w:rsidP="00F34C3D">
      <w:pPr>
        <w:pStyle w:val="Akapitzlist"/>
        <w:widowControl/>
        <w:numPr>
          <w:ilvl w:val="0"/>
          <w:numId w:val="18"/>
        </w:numPr>
        <w:tabs>
          <w:tab w:val="left" w:pos="851"/>
          <w:tab w:val="left" w:pos="1134"/>
          <w:tab w:val="left" w:pos="6521"/>
        </w:tabs>
        <w:spacing w:before="120"/>
        <w:ind w:left="426" w:hanging="426"/>
        <w:jc w:val="both"/>
        <w:rPr>
          <w:rFonts w:cs="Times New Roman"/>
          <w:szCs w:val="24"/>
        </w:rPr>
      </w:pPr>
      <w:r w:rsidRPr="002F79E3">
        <w:rPr>
          <w:rFonts w:cs="Times New Roman"/>
          <w:szCs w:val="24"/>
        </w:rPr>
        <w:t xml:space="preserve">projekt zagospodarowania działki lub terenu oraz projekt architektoniczno-budowlany </w:t>
      </w:r>
      <w:r w:rsidR="00B66440" w:rsidRPr="002F79E3">
        <w:rPr>
          <w:rFonts w:cs="Times New Roman"/>
          <w:szCs w:val="24"/>
        </w:rPr>
        <w:t xml:space="preserve">przygotowane dla </w:t>
      </w:r>
      <w:r w:rsidRPr="002F79E3">
        <w:rPr>
          <w:rFonts w:cs="Times New Roman"/>
          <w:szCs w:val="24"/>
        </w:rPr>
        <w:t>części zamierzenia budowlanego, której dotyczy wniosek;</w:t>
      </w:r>
    </w:p>
    <w:p w14:paraId="504116A5" w14:textId="1F9CC3A4" w:rsidR="00BA55A3" w:rsidRPr="002F79E3" w:rsidRDefault="00BA55A3" w:rsidP="00F34C3D">
      <w:pPr>
        <w:pStyle w:val="Akapitzlist"/>
        <w:widowControl/>
        <w:numPr>
          <w:ilvl w:val="0"/>
          <w:numId w:val="18"/>
        </w:numPr>
        <w:tabs>
          <w:tab w:val="left" w:pos="851"/>
          <w:tab w:val="left" w:pos="1134"/>
          <w:tab w:val="left" w:pos="6521"/>
        </w:tabs>
        <w:spacing w:before="120"/>
        <w:ind w:left="426" w:hanging="426"/>
        <w:jc w:val="both"/>
        <w:rPr>
          <w:rFonts w:cs="Times New Roman"/>
          <w:szCs w:val="24"/>
        </w:rPr>
      </w:pPr>
      <w:r w:rsidRPr="002F79E3">
        <w:rPr>
          <w:rFonts w:cs="Times New Roman"/>
          <w:szCs w:val="24"/>
        </w:rPr>
        <w:t>oświadczenie o posiadaniu prawa do dysponowania nieruchomością na cele budowlane;</w:t>
      </w:r>
    </w:p>
    <w:p w14:paraId="771FB752" w14:textId="4356168F" w:rsidR="000A4925" w:rsidRPr="002F79E3" w:rsidRDefault="000A4925" w:rsidP="00F34C3D">
      <w:pPr>
        <w:pStyle w:val="Akapitzlist"/>
        <w:widowControl/>
        <w:numPr>
          <w:ilvl w:val="0"/>
          <w:numId w:val="18"/>
        </w:numPr>
        <w:tabs>
          <w:tab w:val="left" w:pos="851"/>
          <w:tab w:val="left" w:pos="1134"/>
          <w:tab w:val="left" w:pos="6521"/>
        </w:tabs>
        <w:spacing w:before="120"/>
        <w:ind w:left="426" w:hanging="426"/>
        <w:jc w:val="both"/>
        <w:rPr>
          <w:rFonts w:cs="Times New Roman"/>
          <w:szCs w:val="24"/>
        </w:rPr>
      </w:pPr>
      <w:r w:rsidRPr="002F79E3">
        <w:rPr>
          <w:rFonts w:cs="Times New Roman"/>
          <w:szCs w:val="24"/>
        </w:rPr>
        <w:t xml:space="preserve">pozwolenie wodnoprawne lub zaświadczenie o niewniesieniu sprzeciwu do zgłoszenia wodnoprawnego – jeżeli </w:t>
      </w:r>
      <w:r w:rsidR="00A91F7F" w:rsidRPr="002F79E3">
        <w:rPr>
          <w:rFonts w:cs="Times New Roman"/>
          <w:szCs w:val="24"/>
        </w:rPr>
        <w:t>to pozwolenie lub</w:t>
      </w:r>
      <w:r w:rsidR="00F60B19" w:rsidRPr="002F79E3">
        <w:rPr>
          <w:rFonts w:cs="Times New Roman"/>
          <w:szCs w:val="24"/>
        </w:rPr>
        <w:t xml:space="preserve"> to</w:t>
      </w:r>
      <w:r w:rsidR="00A91F7F" w:rsidRPr="002F79E3">
        <w:rPr>
          <w:rFonts w:cs="Times New Roman"/>
          <w:szCs w:val="24"/>
        </w:rPr>
        <w:t xml:space="preserve"> </w:t>
      </w:r>
      <w:r w:rsidR="009B785D" w:rsidRPr="002F79E3">
        <w:rPr>
          <w:rFonts w:cs="Times New Roman"/>
          <w:szCs w:val="24"/>
        </w:rPr>
        <w:t xml:space="preserve">zgłoszenie </w:t>
      </w:r>
      <w:r w:rsidR="00F60B19" w:rsidRPr="002F79E3">
        <w:rPr>
          <w:rFonts w:cs="Times New Roman"/>
          <w:szCs w:val="24"/>
        </w:rPr>
        <w:t>są</w:t>
      </w:r>
      <w:r w:rsidRPr="002F79E3">
        <w:rPr>
          <w:rFonts w:cs="Times New Roman"/>
          <w:szCs w:val="24"/>
        </w:rPr>
        <w:t xml:space="preserve"> wymagane;</w:t>
      </w:r>
    </w:p>
    <w:p w14:paraId="57EA1104" w14:textId="58AC3EAB" w:rsidR="00D464EF" w:rsidRPr="002F79E3" w:rsidRDefault="00A81D2D" w:rsidP="00F34C3D">
      <w:pPr>
        <w:pStyle w:val="Akapitzlist"/>
        <w:widowControl/>
        <w:numPr>
          <w:ilvl w:val="0"/>
          <w:numId w:val="18"/>
        </w:numPr>
        <w:tabs>
          <w:tab w:val="left" w:pos="851"/>
          <w:tab w:val="left" w:pos="1134"/>
          <w:tab w:val="left" w:pos="6521"/>
        </w:tabs>
        <w:spacing w:before="120"/>
        <w:ind w:left="426" w:hanging="426"/>
        <w:jc w:val="both"/>
        <w:rPr>
          <w:rFonts w:cs="Times New Roman"/>
          <w:szCs w:val="24"/>
        </w:rPr>
      </w:pPr>
      <w:r w:rsidRPr="002F79E3">
        <w:rPr>
          <w:rFonts w:cs="Times New Roman"/>
          <w:szCs w:val="24"/>
        </w:rPr>
        <w:t xml:space="preserve">w przypadku gdy ogólna opinia Prezesa </w:t>
      </w:r>
      <w:r w:rsidR="00E02404" w:rsidRPr="002F79E3">
        <w:rPr>
          <w:rFonts w:cs="Times New Roman"/>
          <w:szCs w:val="24"/>
        </w:rPr>
        <w:t>PAA</w:t>
      </w:r>
      <w:r w:rsidRPr="002F79E3">
        <w:rPr>
          <w:rFonts w:cs="Times New Roman"/>
          <w:szCs w:val="24"/>
        </w:rPr>
        <w:t>, o której mowa w art. 39b ust. 1 Prawa atomowego</w:t>
      </w:r>
      <w:r w:rsidR="00F718F1" w:rsidRPr="002F79E3">
        <w:rPr>
          <w:rFonts w:cs="Times New Roman"/>
          <w:szCs w:val="24"/>
        </w:rPr>
        <w:t>,</w:t>
      </w:r>
      <w:r w:rsidRPr="002F79E3">
        <w:rPr>
          <w:rFonts w:cs="Times New Roman"/>
          <w:szCs w:val="24"/>
        </w:rPr>
        <w:t xml:space="preserve"> ocenia określony system</w:t>
      </w:r>
      <w:r w:rsidR="00F60B19" w:rsidRPr="002F79E3">
        <w:rPr>
          <w:rFonts w:cs="Times New Roman"/>
          <w:szCs w:val="24"/>
        </w:rPr>
        <w:t xml:space="preserve"> wody cyrkulacyjnej</w:t>
      </w:r>
      <w:r w:rsidRPr="002F79E3">
        <w:rPr>
          <w:rFonts w:cs="Times New Roman"/>
          <w:szCs w:val="24"/>
        </w:rPr>
        <w:t xml:space="preserve"> jako niemający istotnego znaczenia ze względu na bezpieczeństwo jądrowe i ochronę radiologiczną </w:t>
      </w:r>
      <w:r w:rsidR="00F718F1" w:rsidRPr="002F79E3">
        <w:rPr>
          <w:rFonts w:cs="Times New Roman"/>
          <w:szCs w:val="24"/>
        </w:rPr>
        <w:t xml:space="preserve">i inwestor chce posłużyć się tą opinią </w:t>
      </w:r>
      <w:r w:rsidR="00A039B8" w:rsidRPr="002F79E3">
        <w:rPr>
          <w:rFonts w:cs="Times New Roman"/>
          <w:szCs w:val="24"/>
        </w:rPr>
        <w:t xml:space="preserve">w celu uzyskania pozwolenia na budowę w zakresie wstępnych robót </w:t>
      </w:r>
      <w:r w:rsidR="00A039B8" w:rsidRPr="002F79E3">
        <w:rPr>
          <w:rFonts w:cs="Times New Roman"/>
          <w:szCs w:val="24"/>
        </w:rPr>
        <w:lastRenderedPageBreak/>
        <w:t xml:space="preserve">budowlanych przy obiekcie energetyki jądrowej, o których mowa w art. 17a ust. 1 pkt 1 specustawy jądrowej w projektowanym brzmieniu </w:t>
      </w:r>
      <w:r w:rsidR="005F59EE" w:rsidRPr="002F79E3">
        <w:rPr>
          <w:rFonts w:cs="Times New Roman"/>
          <w:szCs w:val="24"/>
        </w:rPr>
        <w:t>– również tę opinię</w:t>
      </w:r>
      <w:r w:rsidR="00BA55A3" w:rsidRPr="002F79E3">
        <w:rPr>
          <w:rFonts w:cs="Times New Roman"/>
          <w:szCs w:val="24"/>
        </w:rPr>
        <w:t>.</w:t>
      </w:r>
    </w:p>
    <w:p w14:paraId="5187BEFE" w14:textId="77B335AC" w:rsidR="00BA55A3" w:rsidRPr="002F79E3" w:rsidRDefault="00BA55A3" w:rsidP="00F34C3D">
      <w:pPr>
        <w:widowControl/>
        <w:tabs>
          <w:tab w:val="left" w:pos="851"/>
          <w:tab w:val="left" w:pos="1134"/>
          <w:tab w:val="left" w:pos="6521"/>
        </w:tabs>
        <w:spacing w:before="120"/>
        <w:jc w:val="both"/>
        <w:rPr>
          <w:rFonts w:cs="Times New Roman"/>
          <w:szCs w:val="24"/>
        </w:rPr>
      </w:pPr>
      <w:r w:rsidRPr="002F79E3">
        <w:rPr>
          <w:rFonts w:cs="Times New Roman"/>
          <w:szCs w:val="24"/>
        </w:rPr>
        <w:t>Przedstawiony w projekcie katalog</w:t>
      </w:r>
      <w:r w:rsidR="0016505C" w:rsidRPr="002F79E3">
        <w:rPr>
          <w:rFonts w:cs="Times New Roman"/>
          <w:szCs w:val="24"/>
        </w:rPr>
        <w:t xml:space="preserve"> </w:t>
      </w:r>
      <w:r w:rsidR="00BE4D4D" w:rsidRPr="002F79E3">
        <w:rPr>
          <w:rFonts w:cs="Times New Roman"/>
          <w:szCs w:val="24"/>
        </w:rPr>
        <w:t>załączników do wniosku o wydanie pozwolenia na budowę w zakresie wstępnych robót budowl</w:t>
      </w:r>
      <w:r w:rsidR="00F16119">
        <w:rPr>
          <w:rFonts w:cs="Times New Roman"/>
          <w:szCs w:val="24"/>
        </w:rPr>
        <w:t>a</w:t>
      </w:r>
      <w:r w:rsidR="00BE4D4D" w:rsidRPr="002F79E3">
        <w:rPr>
          <w:rFonts w:cs="Times New Roman"/>
          <w:szCs w:val="24"/>
        </w:rPr>
        <w:t xml:space="preserve">nych </w:t>
      </w:r>
      <w:r w:rsidR="00323572" w:rsidRPr="002F79E3">
        <w:rPr>
          <w:rFonts w:cs="Times New Roman"/>
          <w:szCs w:val="24"/>
        </w:rPr>
        <w:t xml:space="preserve">przy obiekcie energetyki jądrowej </w:t>
      </w:r>
      <w:r w:rsidRPr="002F79E3">
        <w:rPr>
          <w:rFonts w:cs="Times New Roman"/>
          <w:szCs w:val="24"/>
        </w:rPr>
        <w:t xml:space="preserve">zapewni organowi architektoniczno-budowlanemu możliwość wydania </w:t>
      </w:r>
      <w:r w:rsidR="008A3D36" w:rsidRPr="002F79E3">
        <w:rPr>
          <w:rFonts w:cs="Times New Roman"/>
          <w:szCs w:val="24"/>
        </w:rPr>
        <w:t>tego pozwolenia</w:t>
      </w:r>
      <w:r w:rsidR="00250E4C" w:rsidRPr="002F79E3">
        <w:rPr>
          <w:rFonts w:cs="Times New Roman"/>
          <w:szCs w:val="24"/>
        </w:rPr>
        <w:t xml:space="preserve"> w oparciu o niezbędne dokumenty</w:t>
      </w:r>
      <w:r w:rsidRPr="002F79E3">
        <w:rPr>
          <w:rFonts w:cs="Times New Roman"/>
          <w:szCs w:val="24"/>
        </w:rPr>
        <w:t>.</w:t>
      </w:r>
      <w:r w:rsidR="002E2DDB" w:rsidRPr="002F79E3">
        <w:rPr>
          <w:rFonts w:cs="Times New Roman"/>
          <w:szCs w:val="24"/>
        </w:rPr>
        <w:t xml:space="preserve"> W</w:t>
      </w:r>
      <w:r w:rsidR="0046115B" w:rsidRPr="002F79E3">
        <w:rPr>
          <w:rFonts w:cs="Times New Roman"/>
          <w:szCs w:val="24"/>
        </w:rPr>
        <w:t>yżej</w:t>
      </w:r>
      <w:r w:rsidR="002E2DDB" w:rsidRPr="002F79E3">
        <w:rPr>
          <w:rFonts w:cs="Times New Roman"/>
          <w:szCs w:val="24"/>
        </w:rPr>
        <w:t xml:space="preserve"> w</w:t>
      </w:r>
      <w:r w:rsidR="0046115B" w:rsidRPr="002F79E3">
        <w:rPr>
          <w:rFonts w:cs="Times New Roman"/>
          <w:szCs w:val="24"/>
        </w:rPr>
        <w:t>ymienione</w:t>
      </w:r>
      <w:r w:rsidR="002E2DDB" w:rsidRPr="002F79E3">
        <w:rPr>
          <w:rFonts w:cs="Times New Roman"/>
          <w:szCs w:val="24"/>
        </w:rPr>
        <w:t xml:space="preserve"> załączniki do</w:t>
      </w:r>
      <w:r w:rsidR="00250E4C" w:rsidRPr="002F79E3">
        <w:rPr>
          <w:rFonts w:cs="Times New Roman"/>
          <w:szCs w:val="24"/>
        </w:rPr>
        <w:t> </w:t>
      </w:r>
      <w:r w:rsidR="002E2DDB" w:rsidRPr="002F79E3">
        <w:rPr>
          <w:rFonts w:cs="Times New Roman"/>
          <w:szCs w:val="24"/>
        </w:rPr>
        <w:t>wniosku są wystarczające dla</w:t>
      </w:r>
      <w:r w:rsidR="00045E5C" w:rsidRPr="002F79E3">
        <w:rPr>
          <w:rFonts w:cs="Times New Roman"/>
          <w:szCs w:val="24"/>
        </w:rPr>
        <w:t> </w:t>
      </w:r>
      <w:r w:rsidR="002E2DDB" w:rsidRPr="002F79E3">
        <w:rPr>
          <w:rFonts w:cs="Times New Roman"/>
          <w:szCs w:val="24"/>
        </w:rPr>
        <w:t>odpowiedniego uwzględnienia celów bezpieczeństwa budowlanego przez organy administracji publicznej w</w:t>
      </w:r>
      <w:r w:rsidR="008E110B" w:rsidRPr="002F79E3">
        <w:rPr>
          <w:rFonts w:cs="Times New Roman"/>
          <w:szCs w:val="24"/>
        </w:rPr>
        <w:t> </w:t>
      </w:r>
      <w:r w:rsidR="002E2DDB" w:rsidRPr="002F79E3">
        <w:rPr>
          <w:rFonts w:cs="Times New Roman"/>
          <w:szCs w:val="24"/>
        </w:rPr>
        <w:t xml:space="preserve">toku wydawania decyzji o pozwolenie na budowę w zakresie wstępnych </w:t>
      </w:r>
      <w:r w:rsidR="00D055B3" w:rsidRPr="002F79E3">
        <w:rPr>
          <w:rFonts w:cs="Times New Roman"/>
          <w:szCs w:val="24"/>
        </w:rPr>
        <w:t>prac</w:t>
      </w:r>
      <w:r w:rsidR="002E2DDB" w:rsidRPr="002F79E3">
        <w:rPr>
          <w:rFonts w:cs="Times New Roman"/>
          <w:szCs w:val="24"/>
        </w:rPr>
        <w:t xml:space="preserve"> budowlanych</w:t>
      </w:r>
      <w:r w:rsidR="00323572" w:rsidRPr="002F79E3">
        <w:rPr>
          <w:rFonts w:cs="Times New Roman"/>
          <w:szCs w:val="24"/>
        </w:rPr>
        <w:t xml:space="preserve"> przy obiekcie energetyki jądrowej</w:t>
      </w:r>
      <w:r w:rsidR="002E2DDB" w:rsidRPr="002F79E3">
        <w:rPr>
          <w:rFonts w:cs="Times New Roman"/>
          <w:szCs w:val="24"/>
        </w:rPr>
        <w:t>.</w:t>
      </w:r>
    </w:p>
    <w:p w14:paraId="24A47EDC" w14:textId="5A98AA5F" w:rsidR="00D464EF" w:rsidRPr="002F79E3" w:rsidRDefault="00D464EF" w:rsidP="00F34C3D">
      <w:pPr>
        <w:widowControl/>
        <w:tabs>
          <w:tab w:val="left" w:pos="851"/>
          <w:tab w:val="left" w:pos="1134"/>
          <w:tab w:val="left" w:pos="6521"/>
        </w:tabs>
        <w:spacing w:before="120"/>
        <w:jc w:val="both"/>
        <w:rPr>
          <w:rFonts w:cs="Times New Roman"/>
          <w:szCs w:val="24"/>
        </w:rPr>
      </w:pPr>
      <w:r w:rsidRPr="002F79E3">
        <w:rPr>
          <w:rFonts w:cs="Times New Roman"/>
          <w:szCs w:val="24"/>
        </w:rPr>
        <w:t>W art. 17</w:t>
      </w:r>
      <w:r w:rsidR="00F02245" w:rsidRPr="002F79E3">
        <w:rPr>
          <w:rFonts w:cs="Times New Roman"/>
          <w:szCs w:val="24"/>
        </w:rPr>
        <w:t>a</w:t>
      </w:r>
      <w:r w:rsidRPr="002F79E3">
        <w:rPr>
          <w:rFonts w:cs="Times New Roman"/>
          <w:szCs w:val="24"/>
        </w:rPr>
        <w:t xml:space="preserve"> ust. </w:t>
      </w:r>
      <w:r w:rsidR="00BD24DF" w:rsidRPr="002F79E3">
        <w:rPr>
          <w:rFonts w:cs="Times New Roman"/>
          <w:szCs w:val="24"/>
        </w:rPr>
        <w:t>3</w:t>
      </w:r>
      <w:r w:rsidR="004B75F9" w:rsidRPr="002F79E3">
        <w:rPr>
          <w:rFonts w:cs="Times New Roman"/>
          <w:szCs w:val="24"/>
        </w:rPr>
        <w:t xml:space="preserve"> </w:t>
      </w:r>
      <w:r w:rsidRPr="002F79E3">
        <w:rPr>
          <w:rFonts w:cs="Times New Roman"/>
          <w:szCs w:val="24"/>
        </w:rPr>
        <w:t>przesądzono, że do wniosku o wydanie pozwolenia na budowę w zakresie wstępnych robót budowlanych</w:t>
      </w:r>
      <w:r w:rsidR="009351AC" w:rsidRPr="002F79E3">
        <w:rPr>
          <w:rFonts w:cs="Times New Roman"/>
          <w:szCs w:val="24"/>
        </w:rPr>
        <w:t xml:space="preserve"> przy obiekcie energetyki jądrowej</w:t>
      </w:r>
      <w:r w:rsidRPr="002F79E3">
        <w:rPr>
          <w:rFonts w:cs="Times New Roman"/>
          <w:szCs w:val="24"/>
        </w:rPr>
        <w:t xml:space="preserve"> stosuje się art. 16 ust. 2 specustawy jądrowej. Powyższe </w:t>
      </w:r>
      <w:r w:rsidR="00FA0F63" w:rsidRPr="002F79E3">
        <w:rPr>
          <w:rFonts w:cs="Times New Roman"/>
          <w:szCs w:val="24"/>
        </w:rPr>
        <w:t>jest </w:t>
      </w:r>
      <w:r w:rsidRPr="002F79E3">
        <w:rPr>
          <w:rFonts w:cs="Times New Roman"/>
          <w:szCs w:val="24"/>
        </w:rPr>
        <w:t>związane z, przewidzianym projekt</w:t>
      </w:r>
      <w:r w:rsidR="004B75F9" w:rsidRPr="002F79E3">
        <w:rPr>
          <w:rFonts w:cs="Times New Roman"/>
          <w:szCs w:val="24"/>
        </w:rPr>
        <w:t>em</w:t>
      </w:r>
      <w:r w:rsidRPr="002F79E3">
        <w:rPr>
          <w:rFonts w:cs="Times New Roman"/>
          <w:szCs w:val="24"/>
        </w:rPr>
        <w:t xml:space="preserve"> ustawy</w:t>
      </w:r>
      <w:r w:rsidR="00FA0F63" w:rsidRPr="002F79E3">
        <w:rPr>
          <w:rFonts w:cs="Times New Roman"/>
          <w:szCs w:val="24"/>
        </w:rPr>
        <w:t>,</w:t>
      </w:r>
      <w:r w:rsidRPr="002F79E3">
        <w:rPr>
          <w:rFonts w:cs="Times New Roman"/>
          <w:szCs w:val="24"/>
        </w:rPr>
        <w:t xml:space="preserve"> dodaniem </w:t>
      </w:r>
      <w:r w:rsidR="00FA0F63" w:rsidRPr="002F79E3">
        <w:rPr>
          <w:rFonts w:cs="Times New Roman"/>
          <w:szCs w:val="24"/>
        </w:rPr>
        <w:t xml:space="preserve">do specustawy jądrowej </w:t>
      </w:r>
      <w:r w:rsidRPr="002F79E3">
        <w:rPr>
          <w:rFonts w:cs="Times New Roman"/>
          <w:szCs w:val="24"/>
        </w:rPr>
        <w:t>art. 17</w:t>
      </w:r>
      <w:r w:rsidR="003103CA" w:rsidRPr="002F79E3">
        <w:rPr>
          <w:rFonts w:cs="Times New Roman"/>
          <w:szCs w:val="24"/>
        </w:rPr>
        <w:t>b</w:t>
      </w:r>
      <w:r w:rsidRPr="002F79E3">
        <w:rPr>
          <w:rFonts w:cs="Times New Roman"/>
          <w:szCs w:val="24"/>
        </w:rPr>
        <w:t xml:space="preserve"> ust. </w:t>
      </w:r>
      <w:r w:rsidR="004B75F9" w:rsidRPr="002F79E3">
        <w:rPr>
          <w:rFonts w:cs="Times New Roman"/>
          <w:szCs w:val="24"/>
        </w:rPr>
        <w:t>4</w:t>
      </w:r>
      <w:r w:rsidRPr="002F79E3">
        <w:rPr>
          <w:rFonts w:cs="Times New Roman"/>
          <w:szCs w:val="24"/>
        </w:rPr>
        <w:t xml:space="preserve">, zgodnie z którym do pozwolenia na budowę w zakresie wstępnych robót budowlanych </w:t>
      </w:r>
      <w:r w:rsidR="004B75F9" w:rsidRPr="002F79E3">
        <w:rPr>
          <w:rFonts w:cs="Times New Roman"/>
          <w:szCs w:val="24"/>
        </w:rPr>
        <w:t xml:space="preserve">przy obiekcie energetyki jądrowej </w:t>
      </w:r>
      <w:r w:rsidRPr="002F79E3">
        <w:rPr>
          <w:rFonts w:cs="Times New Roman"/>
          <w:szCs w:val="24"/>
        </w:rPr>
        <w:t>przepisy art. 15 ust. 3 oraz art. 16 ust. 1 i 3 specustawy jądrowej stosuje się</w:t>
      </w:r>
      <w:r w:rsidR="00FA0F63" w:rsidRPr="002F79E3">
        <w:rPr>
          <w:rFonts w:cs="Times New Roman"/>
          <w:szCs w:val="24"/>
        </w:rPr>
        <w:t> </w:t>
      </w:r>
      <w:r w:rsidRPr="002F79E3">
        <w:rPr>
          <w:rFonts w:cs="Times New Roman"/>
          <w:szCs w:val="24"/>
        </w:rPr>
        <w:t>odpowiednio. Z powyższego wynika, że</w:t>
      </w:r>
      <w:r w:rsidR="009351AC" w:rsidRPr="002F79E3">
        <w:rPr>
          <w:rFonts w:cs="Times New Roman"/>
          <w:szCs w:val="24"/>
        </w:rPr>
        <w:t> </w:t>
      </w:r>
      <w:r w:rsidRPr="002F79E3">
        <w:rPr>
          <w:rFonts w:cs="Times New Roman"/>
          <w:szCs w:val="24"/>
        </w:rPr>
        <w:t>w</w:t>
      </w:r>
      <w:r w:rsidR="009351AC" w:rsidRPr="002F79E3">
        <w:rPr>
          <w:rFonts w:cs="Times New Roman"/>
          <w:szCs w:val="24"/>
        </w:rPr>
        <w:t> </w:t>
      </w:r>
      <w:r w:rsidRPr="002F79E3">
        <w:rPr>
          <w:rFonts w:cs="Times New Roman"/>
          <w:szCs w:val="24"/>
        </w:rPr>
        <w:t>pozwoleniu na</w:t>
      </w:r>
      <w:r w:rsidR="004B75F9" w:rsidRPr="002F79E3">
        <w:rPr>
          <w:rFonts w:cs="Times New Roman"/>
          <w:szCs w:val="24"/>
        </w:rPr>
        <w:t> </w:t>
      </w:r>
      <w:r w:rsidRPr="002F79E3">
        <w:rPr>
          <w:rFonts w:cs="Times New Roman"/>
          <w:szCs w:val="24"/>
        </w:rPr>
        <w:t>budowę w</w:t>
      </w:r>
      <w:r w:rsidR="00B32664" w:rsidRPr="002F79E3">
        <w:rPr>
          <w:rFonts w:cs="Times New Roman"/>
          <w:szCs w:val="24"/>
        </w:rPr>
        <w:t> </w:t>
      </w:r>
      <w:r w:rsidRPr="002F79E3">
        <w:rPr>
          <w:rFonts w:cs="Times New Roman"/>
          <w:szCs w:val="24"/>
        </w:rPr>
        <w:t xml:space="preserve">zakresie wstępnych robót budowlanych </w:t>
      </w:r>
      <w:r w:rsidR="004B75F9" w:rsidRPr="002F79E3">
        <w:rPr>
          <w:rFonts w:cs="Times New Roman"/>
          <w:szCs w:val="24"/>
        </w:rPr>
        <w:t xml:space="preserve">przy obiekcie energetyki jądrowej </w:t>
      </w:r>
      <w:r w:rsidRPr="002F79E3">
        <w:rPr>
          <w:rFonts w:cs="Times New Roman"/>
          <w:szCs w:val="24"/>
        </w:rPr>
        <w:t>wojewoda zezwala, w zakresie niezbędnym do realizacji inwestycji, na usunięcie drzew lub krzewów znajdujących się na nieruchomościach objętych decyzją o ustaleniu lokalizacji inwestycji w</w:t>
      </w:r>
      <w:r w:rsidR="009460ED" w:rsidRPr="002F79E3">
        <w:rPr>
          <w:rFonts w:cs="Times New Roman"/>
          <w:szCs w:val="24"/>
        </w:rPr>
        <w:t> </w:t>
      </w:r>
      <w:r w:rsidRPr="002F79E3">
        <w:rPr>
          <w:rFonts w:cs="Times New Roman"/>
          <w:szCs w:val="24"/>
        </w:rPr>
        <w:t>zakresie budowy obiektu energetyki jądrowej. Zezwolenie nie jest wymagane na usunięcie drzew lub krzewów, o których mowa w art. 83f ust. 1 ustawy z dnia 16 kwietnia 2004 r.</w:t>
      </w:r>
      <w:r w:rsidR="009460ED" w:rsidRPr="002F79E3">
        <w:rPr>
          <w:rFonts w:cs="Times New Roman"/>
          <w:szCs w:val="24"/>
        </w:rPr>
        <w:t> </w:t>
      </w:r>
      <w:r w:rsidRPr="002F79E3">
        <w:rPr>
          <w:rFonts w:cs="Times New Roman"/>
          <w:szCs w:val="24"/>
        </w:rPr>
        <w:t>o</w:t>
      </w:r>
      <w:r w:rsidR="009460ED" w:rsidRPr="002F79E3">
        <w:rPr>
          <w:rFonts w:cs="Times New Roman"/>
          <w:szCs w:val="24"/>
        </w:rPr>
        <w:t> </w:t>
      </w:r>
      <w:r w:rsidRPr="002F79E3">
        <w:rPr>
          <w:rFonts w:cs="Times New Roman"/>
          <w:szCs w:val="24"/>
        </w:rPr>
        <w:t>ochronie przyrody</w:t>
      </w:r>
      <w:r w:rsidR="00A21ABE" w:rsidRPr="002F79E3">
        <w:rPr>
          <w:rFonts w:cs="Times New Roman"/>
          <w:szCs w:val="24"/>
        </w:rPr>
        <w:t xml:space="preserve"> (Dz. U. z 202</w:t>
      </w:r>
      <w:r w:rsidR="00687EC0" w:rsidRPr="002F79E3">
        <w:rPr>
          <w:rFonts w:cs="Times New Roman"/>
          <w:szCs w:val="24"/>
        </w:rPr>
        <w:t>6</w:t>
      </w:r>
      <w:r w:rsidR="00A21ABE" w:rsidRPr="002F79E3">
        <w:rPr>
          <w:rFonts w:cs="Times New Roman"/>
          <w:szCs w:val="24"/>
        </w:rPr>
        <w:t xml:space="preserve"> r. poz. </w:t>
      </w:r>
      <w:r w:rsidR="00687EC0" w:rsidRPr="002F79E3">
        <w:rPr>
          <w:rFonts w:cs="Times New Roman"/>
          <w:szCs w:val="24"/>
        </w:rPr>
        <w:t>13</w:t>
      </w:r>
      <w:r w:rsidR="00A21ABE" w:rsidRPr="002F79E3">
        <w:rPr>
          <w:rFonts w:cs="Times New Roman"/>
          <w:szCs w:val="24"/>
        </w:rPr>
        <w:t>)</w:t>
      </w:r>
      <w:r w:rsidRPr="002F79E3">
        <w:rPr>
          <w:rFonts w:cs="Times New Roman"/>
          <w:szCs w:val="24"/>
        </w:rPr>
        <w:t>. Do</w:t>
      </w:r>
      <w:r w:rsidR="002B2B04" w:rsidRPr="002F79E3">
        <w:rPr>
          <w:rFonts w:cs="Times New Roman"/>
          <w:szCs w:val="24"/>
        </w:rPr>
        <w:t> </w:t>
      </w:r>
      <w:r w:rsidRPr="002F79E3">
        <w:rPr>
          <w:rFonts w:cs="Times New Roman"/>
          <w:szCs w:val="24"/>
        </w:rPr>
        <w:t>inwestycji w zakresie budowy obiektu energetyki jądrowej nie stosuje się przepisów rozdziału 4 ustawy z</w:t>
      </w:r>
      <w:r w:rsidR="00CC7C1C" w:rsidRPr="002F79E3">
        <w:rPr>
          <w:rFonts w:cs="Times New Roman"/>
          <w:szCs w:val="24"/>
        </w:rPr>
        <w:t> </w:t>
      </w:r>
      <w:r w:rsidRPr="002F79E3">
        <w:rPr>
          <w:rFonts w:cs="Times New Roman"/>
          <w:szCs w:val="24"/>
        </w:rPr>
        <w:t>dnia 16 kwietnia 2004</w:t>
      </w:r>
      <w:r w:rsidR="00333A15" w:rsidRPr="002F79E3">
        <w:rPr>
          <w:rFonts w:cs="Times New Roman"/>
          <w:szCs w:val="24"/>
        </w:rPr>
        <w:t> </w:t>
      </w:r>
      <w:r w:rsidRPr="002F79E3">
        <w:rPr>
          <w:rFonts w:cs="Times New Roman"/>
          <w:szCs w:val="24"/>
        </w:rPr>
        <w:t>r.</w:t>
      </w:r>
      <w:r w:rsidR="00333A15" w:rsidRPr="002F79E3">
        <w:rPr>
          <w:rFonts w:cs="Times New Roman"/>
          <w:szCs w:val="24"/>
        </w:rPr>
        <w:t> </w:t>
      </w:r>
      <w:r w:rsidRPr="002F79E3">
        <w:rPr>
          <w:rFonts w:cs="Times New Roman"/>
          <w:szCs w:val="24"/>
        </w:rPr>
        <w:t>o</w:t>
      </w:r>
      <w:r w:rsidR="00333A15" w:rsidRPr="002F79E3">
        <w:rPr>
          <w:rFonts w:cs="Times New Roman"/>
          <w:szCs w:val="24"/>
        </w:rPr>
        <w:t> </w:t>
      </w:r>
      <w:r w:rsidRPr="002F79E3">
        <w:rPr>
          <w:rFonts w:cs="Times New Roman"/>
          <w:szCs w:val="24"/>
        </w:rPr>
        <w:t>ochronie przyrody. Wprowadzenie wyżej opisanego obowiązku po</w:t>
      </w:r>
      <w:r w:rsidR="00B32664" w:rsidRPr="002F79E3">
        <w:rPr>
          <w:rFonts w:cs="Times New Roman"/>
          <w:szCs w:val="24"/>
        </w:rPr>
        <w:t> </w:t>
      </w:r>
      <w:r w:rsidRPr="002F79E3">
        <w:rPr>
          <w:rFonts w:cs="Times New Roman"/>
          <w:szCs w:val="24"/>
        </w:rPr>
        <w:t>stronie wojewody należało połączyć z</w:t>
      </w:r>
      <w:r w:rsidR="009460ED" w:rsidRPr="002F79E3">
        <w:rPr>
          <w:rFonts w:cs="Times New Roman"/>
          <w:szCs w:val="24"/>
        </w:rPr>
        <w:t> </w:t>
      </w:r>
      <w:r w:rsidRPr="002F79E3">
        <w:rPr>
          <w:rFonts w:cs="Times New Roman"/>
          <w:szCs w:val="24"/>
        </w:rPr>
        <w:t>obowiązkiem inwestora, który polega na odpowiednim sformułowaniu wniosku o wydanie pozwolenia na budowę w zakresie wstępnych robót budowlanych</w:t>
      </w:r>
      <w:r w:rsidR="004B75F9" w:rsidRPr="002F79E3">
        <w:rPr>
          <w:rFonts w:cs="Times New Roman"/>
          <w:szCs w:val="24"/>
        </w:rPr>
        <w:t xml:space="preserve"> przy obiekcie energetyki jądrowej</w:t>
      </w:r>
      <w:r w:rsidRPr="002F79E3">
        <w:rPr>
          <w:rFonts w:cs="Times New Roman"/>
          <w:szCs w:val="24"/>
        </w:rPr>
        <w:t>.</w:t>
      </w:r>
    </w:p>
    <w:p w14:paraId="703B260A" w14:textId="19ECE30C" w:rsidR="00D464EF" w:rsidRPr="002F79E3" w:rsidRDefault="00851034" w:rsidP="00F34C3D">
      <w:pPr>
        <w:widowControl/>
        <w:tabs>
          <w:tab w:val="left" w:pos="851"/>
          <w:tab w:val="left" w:pos="1134"/>
          <w:tab w:val="left" w:pos="6521"/>
        </w:tabs>
        <w:spacing w:before="120"/>
        <w:jc w:val="both"/>
        <w:rPr>
          <w:rFonts w:cs="Times New Roman"/>
          <w:szCs w:val="24"/>
        </w:rPr>
      </w:pPr>
      <w:r w:rsidRPr="002F79E3">
        <w:rPr>
          <w:rFonts w:cs="Times New Roman"/>
          <w:szCs w:val="24"/>
        </w:rPr>
        <w:t xml:space="preserve">W art. 17a ust. </w:t>
      </w:r>
      <w:r w:rsidR="00BD24DF" w:rsidRPr="002F79E3">
        <w:rPr>
          <w:rFonts w:cs="Times New Roman"/>
          <w:szCs w:val="24"/>
        </w:rPr>
        <w:t xml:space="preserve">4 </w:t>
      </w:r>
      <w:r w:rsidR="00F02245" w:rsidRPr="002F79E3">
        <w:rPr>
          <w:rFonts w:cs="Times New Roman"/>
          <w:szCs w:val="24"/>
        </w:rPr>
        <w:t>specustawy jądrowej</w:t>
      </w:r>
      <w:r w:rsidRPr="002F79E3">
        <w:rPr>
          <w:rFonts w:cs="Times New Roman"/>
          <w:szCs w:val="24"/>
        </w:rPr>
        <w:t xml:space="preserve"> w projektowanym brzmieniu wskazano, że pozwolenie wodnoprawne lub zaświadczenie o niewniesieniu sprzeciwu wobec zgłoszenia wodnoprawnego, o których mowa w art. 17a ust. </w:t>
      </w:r>
      <w:r w:rsidR="00BD24DF" w:rsidRPr="002F79E3">
        <w:rPr>
          <w:rFonts w:cs="Times New Roman"/>
          <w:szCs w:val="24"/>
        </w:rPr>
        <w:t xml:space="preserve">2 </w:t>
      </w:r>
      <w:r w:rsidRPr="002F79E3">
        <w:rPr>
          <w:rFonts w:cs="Times New Roman"/>
          <w:szCs w:val="24"/>
        </w:rPr>
        <w:t>pkt 5 specustawy jądrowej w</w:t>
      </w:r>
      <w:r w:rsidR="00F02245" w:rsidRPr="002F79E3">
        <w:rPr>
          <w:rFonts w:cs="Times New Roman"/>
          <w:szCs w:val="24"/>
        </w:rPr>
        <w:t> </w:t>
      </w:r>
      <w:r w:rsidRPr="002F79E3">
        <w:rPr>
          <w:rFonts w:cs="Times New Roman"/>
          <w:szCs w:val="24"/>
        </w:rPr>
        <w:t>proponowanym brzmieniu, mogą być przedłożone przez inwestora w trakcie postępowania w sprawie wydania pozwolenia na budowę w zakresie wstępnych robót budowlanych</w:t>
      </w:r>
      <w:r w:rsidR="005779A7" w:rsidRPr="002F79E3">
        <w:rPr>
          <w:rFonts w:cs="Times New Roman"/>
          <w:szCs w:val="24"/>
        </w:rPr>
        <w:t xml:space="preserve"> przy</w:t>
      </w:r>
      <w:r w:rsidR="009B785D" w:rsidRPr="002F79E3">
        <w:rPr>
          <w:rFonts w:cs="Times New Roman"/>
          <w:szCs w:val="24"/>
        </w:rPr>
        <w:t> </w:t>
      </w:r>
      <w:r w:rsidR="005779A7" w:rsidRPr="002F79E3">
        <w:rPr>
          <w:rFonts w:cs="Times New Roman"/>
          <w:szCs w:val="24"/>
        </w:rPr>
        <w:t>obiekcie energetyki jądrowej</w:t>
      </w:r>
      <w:r w:rsidRPr="002F79E3">
        <w:rPr>
          <w:rFonts w:cs="Times New Roman"/>
          <w:szCs w:val="24"/>
        </w:rPr>
        <w:t>,</w:t>
      </w:r>
      <w:r w:rsidR="00F02245" w:rsidRPr="002F79E3">
        <w:rPr>
          <w:rFonts w:cs="Times New Roman"/>
          <w:szCs w:val="24"/>
        </w:rPr>
        <w:t xml:space="preserve"> </w:t>
      </w:r>
      <w:r w:rsidRPr="002F79E3">
        <w:rPr>
          <w:rFonts w:cs="Times New Roman"/>
          <w:szCs w:val="24"/>
        </w:rPr>
        <w:t>co</w:t>
      </w:r>
      <w:r w:rsidR="00F02245" w:rsidRPr="002F79E3">
        <w:rPr>
          <w:rFonts w:cs="Times New Roman"/>
          <w:szCs w:val="24"/>
        </w:rPr>
        <w:t> </w:t>
      </w:r>
      <w:r w:rsidRPr="002F79E3">
        <w:rPr>
          <w:rFonts w:cs="Times New Roman"/>
          <w:szCs w:val="24"/>
        </w:rPr>
        <w:t xml:space="preserve">oznacza, że nie muszą zostać przedłożone </w:t>
      </w:r>
      <w:r w:rsidRPr="002F79E3">
        <w:rPr>
          <w:rFonts w:cs="Times New Roman"/>
          <w:szCs w:val="24"/>
        </w:rPr>
        <w:lastRenderedPageBreak/>
        <w:t>wraz</w:t>
      </w:r>
      <w:r w:rsidR="009B785D" w:rsidRPr="002F79E3">
        <w:rPr>
          <w:rFonts w:cs="Times New Roman"/>
          <w:szCs w:val="24"/>
        </w:rPr>
        <w:t> </w:t>
      </w:r>
      <w:r w:rsidRPr="002F79E3">
        <w:rPr>
          <w:rFonts w:cs="Times New Roman"/>
          <w:szCs w:val="24"/>
        </w:rPr>
        <w:t>z</w:t>
      </w:r>
      <w:r w:rsidR="009B785D" w:rsidRPr="002F79E3">
        <w:rPr>
          <w:rFonts w:cs="Times New Roman"/>
          <w:szCs w:val="24"/>
        </w:rPr>
        <w:t> </w:t>
      </w:r>
      <w:r w:rsidRPr="002F79E3">
        <w:rPr>
          <w:rFonts w:cs="Times New Roman"/>
          <w:szCs w:val="24"/>
        </w:rPr>
        <w:t>wnioskiem o wydanie wyżej wymienionej decyzji.</w:t>
      </w:r>
      <w:r w:rsidR="005779A7" w:rsidRPr="002F79E3">
        <w:rPr>
          <w:rFonts w:cs="Times New Roman"/>
          <w:szCs w:val="24"/>
        </w:rPr>
        <w:t xml:space="preserve"> </w:t>
      </w:r>
      <w:r w:rsidR="009351AC" w:rsidRPr="002F79E3">
        <w:rPr>
          <w:rFonts w:cs="Times New Roman"/>
          <w:szCs w:val="24"/>
        </w:rPr>
        <w:t xml:space="preserve">W </w:t>
      </w:r>
      <w:r w:rsidR="005779A7" w:rsidRPr="002F79E3">
        <w:rPr>
          <w:rFonts w:cs="Times New Roman"/>
          <w:szCs w:val="24"/>
        </w:rPr>
        <w:t>tym przepisie podkreślono</w:t>
      </w:r>
      <w:r w:rsidR="009351AC" w:rsidRPr="002F79E3">
        <w:rPr>
          <w:rFonts w:cs="Times New Roman"/>
          <w:szCs w:val="24"/>
        </w:rPr>
        <w:t xml:space="preserve"> również</w:t>
      </w:r>
      <w:r w:rsidR="005779A7" w:rsidRPr="002F79E3">
        <w:rPr>
          <w:rFonts w:cs="Times New Roman"/>
          <w:szCs w:val="24"/>
        </w:rPr>
        <w:t>, że wyżej wymienione pozwolenie i zaświadczenie inwestor załącza jedynie wówczas, gdy obliguje go</w:t>
      </w:r>
      <w:r w:rsidR="00B32664" w:rsidRPr="002F79E3">
        <w:rPr>
          <w:rFonts w:cs="Times New Roman"/>
          <w:szCs w:val="24"/>
        </w:rPr>
        <w:t> </w:t>
      </w:r>
      <w:r w:rsidR="005779A7" w:rsidRPr="002F79E3">
        <w:rPr>
          <w:rFonts w:cs="Times New Roman"/>
          <w:szCs w:val="24"/>
        </w:rPr>
        <w:t>do tego przepis materialny, a przepis specustawy jądrowej określa jedynie kolejność działań inwestora i uzyskiwanych decyzji.</w:t>
      </w:r>
    </w:p>
    <w:p w14:paraId="45931289" w14:textId="2DCCF127" w:rsidR="00F65D72" w:rsidRPr="002F79E3" w:rsidRDefault="00BA55A3" w:rsidP="00F34C3D">
      <w:pPr>
        <w:widowControl/>
        <w:tabs>
          <w:tab w:val="left" w:pos="851"/>
          <w:tab w:val="left" w:pos="1134"/>
          <w:tab w:val="left" w:pos="6521"/>
        </w:tabs>
        <w:spacing w:before="120"/>
        <w:jc w:val="both"/>
        <w:rPr>
          <w:rFonts w:cs="Times New Roman"/>
          <w:szCs w:val="24"/>
        </w:rPr>
      </w:pPr>
      <w:r w:rsidRPr="002F79E3">
        <w:rPr>
          <w:rFonts w:cs="Times New Roman"/>
          <w:szCs w:val="24"/>
        </w:rPr>
        <w:t xml:space="preserve">Zgodnie z art. 17a ust. </w:t>
      </w:r>
      <w:r w:rsidR="00430D9C" w:rsidRPr="002F79E3">
        <w:rPr>
          <w:rFonts w:cs="Times New Roman"/>
          <w:szCs w:val="24"/>
        </w:rPr>
        <w:t xml:space="preserve">5 </w:t>
      </w:r>
      <w:r w:rsidRPr="002F79E3">
        <w:rPr>
          <w:rFonts w:cs="Times New Roman"/>
          <w:szCs w:val="24"/>
        </w:rPr>
        <w:t>sp</w:t>
      </w:r>
      <w:r w:rsidR="00B53090" w:rsidRPr="002F79E3">
        <w:rPr>
          <w:rFonts w:cs="Times New Roman"/>
          <w:szCs w:val="24"/>
        </w:rPr>
        <w:t xml:space="preserve">ecustawy jądrowej w proponowanym brzmieniu, prace określone w art. 17a ust. 1 specustawy jądrowej, objęte pozwoleniem na budowę w zakresie wstępnych </w:t>
      </w:r>
      <w:r w:rsidR="00D464EF" w:rsidRPr="002F79E3">
        <w:rPr>
          <w:rFonts w:cs="Times New Roman"/>
          <w:szCs w:val="24"/>
        </w:rPr>
        <w:t>robót</w:t>
      </w:r>
      <w:r w:rsidR="00B53090" w:rsidRPr="002F79E3">
        <w:rPr>
          <w:rFonts w:cs="Times New Roman"/>
          <w:szCs w:val="24"/>
        </w:rPr>
        <w:t xml:space="preserve"> budowlanych </w:t>
      </w:r>
      <w:r w:rsidR="005779A7" w:rsidRPr="002F79E3">
        <w:rPr>
          <w:rFonts w:cs="Times New Roman"/>
          <w:szCs w:val="24"/>
        </w:rPr>
        <w:t xml:space="preserve">przy obiekcie energetyki jądrowej </w:t>
      </w:r>
      <w:r w:rsidR="00B53090" w:rsidRPr="002F79E3">
        <w:rPr>
          <w:rFonts w:cs="Times New Roman"/>
          <w:szCs w:val="24"/>
        </w:rPr>
        <w:t xml:space="preserve">nie wymagają zezwolenia Prezesa </w:t>
      </w:r>
      <w:r w:rsidR="00CC7C1C" w:rsidRPr="002F79E3">
        <w:rPr>
          <w:rFonts w:cs="Times New Roman"/>
          <w:szCs w:val="24"/>
        </w:rPr>
        <w:t>PAA</w:t>
      </w:r>
      <w:r w:rsidR="00B53090" w:rsidRPr="002F79E3">
        <w:rPr>
          <w:rFonts w:cs="Times New Roman"/>
          <w:szCs w:val="24"/>
        </w:rPr>
        <w:t xml:space="preserve"> na budowę obiektu jądrowego, o</w:t>
      </w:r>
      <w:r w:rsidR="00CA60BA" w:rsidRPr="002F79E3">
        <w:rPr>
          <w:rFonts w:cs="Times New Roman"/>
          <w:szCs w:val="24"/>
        </w:rPr>
        <w:t> </w:t>
      </w:r>
      <w:r w:rsidR="00B53090" w:rsidRPr="002F79E3">
        <w:rPr>
          <w:rFonts w:cs="Times New Roman"/>
          <w:szCs w:val="24"/>
        </w:rPr>
        <w:t>którym mowa w art. 4 ust. 1</w:t>
      </w:r>
      <w:r w:rsidR="00B742E3" w:rsidRPr="002F79E3">
        <w:rPr>
          <w:rFonts w:cs="Times New Roman"/>
          <w:szCs w:val="24"/>
        </w:rPr>
        <w:t xml:space="preserve"> </w:t>
      </w:r>
      <w:r w:rsidR="00CA60BA" w:rsidRPr="002F79E3">
        <w:rPr>
          <w:rFonts w:cs="Times New Roman"/>
          <w:szCs w:val="24"/>
        </w:rPr>
        <w:t xml:space="preserve">Prawa </w:t>
      </w:r>
      <w:r w:rsidR="00B53090" w:rsidRPr="002F79E3">
        <w:rPr>
          <w:rFonts w:cs="Times New Roman"/>
          <w:szCs w:val="24"/>
        </w:rPr>
        <w:t>atomowe</w:t>
      </w:r>
      <w:r w:rsidR="00CA60BA" w:rsidRPr="002F79E3">
        <w:rPr>
          <w:rFonts w:cs="Times New Roman"/>
          <w:szCs w:val="24"/>
        </w:rPr>
        <w:t>go</w:t>
      </w:r>
      <w:r w:rsidR="00730422" w:rsidRPr="002F79E3">
        <w:rPr>
          <w:rFonts w:cs="Times New Roman"/>
          <w:szCs w:val="24"/>
        </w:rPr>
        <w:t>. Przepis ten ma na celu wyraźne oddzielenie etapów procesu inwestycyjnego w zakresie obiektu energetyki jądrowej i zapobiec potencjalnemu dublowaniu się decyzji dotyczących tych</w:t>
      </w:r>
      <w:r w:rsidR="00142DC2" w:rsidRPr="002F79E3">
        <w:rPr>
          <w:rFonts w:cs="Times New Roman"/>
          <w:szCs w:val="24"/>
        </w:rPr>
        <w:t> </w:t>
      </w:r>
      <w:r w:rsidR="00730422" w:rsidRPr="002F79E3">
        <w:rPr>
          <w:rFonts w:cs="Times New Roman"/>
          <w:szCs w:val="24"/>
        </w:rPr>
        <w:t>samych prac.</w:t>
      </w:r>
    </w:p>
    <w:p w14:paraId="0CACFA03" w14:textId="74F314F8" w:rsidR="00F65D72" w:rsidRPr="002F79E3" w:rsidRDefault="00EB5A52" w:rsidP="00F34C3D">
      <w:pPr>
        <w:widowControl/>
        <w:tabs>
          <w:tab w:val="left" w:pos="851"/>
          <w:tab w:val="left" w:pos="1134"/>
          <w:tab w:val="left" w:pos="6521"/>
        </w:tabs>
        <w:spacing w:before="120"/>
        <w:jc w:val="both"/>
        <w:rPr>
          <w:rFonts w:cs="Times New Roman"/>
          <w:b/>
          <w:bCs/>
          <w:szCs w:val="24"/>
        </w:rPr>
      </w:pPr>
      <w:r w:rsidRPr="002F79E3">
        <w:rPr>
          <w:rFonts w:cs="Times New Roman"/>
          <w:b/>
          <w:bCs/>
          <w:szCs w:val="24"/>
        </w:rPr>
        <w:t>Art. 17b specustawy jądrowej</w:t>
      </w:r>
    </w:p>
    <w:p w14:paraId="53F48ACA" w14:textId="311EED9D" w:rsidR="00695DB1" w:rsidRPr="002F79E3" w:rsidRDefault="00695DB1" w:rsidP="00F34C3D">
      <w:pPr>
        <w:widowControl/>
        <w:tabs>
          <w:tab w:val="left" w:pos="6521"/>
        </w:tabs>
        <w:spacing w:before="120"/>
        <w:jc w:val="both"/>
        <w:rPr>
          <w:rFonts w:cs="Times New Roman"/>
          <w:szCs w:val="24"/>
        </w:rPr>
      </w:pPr>
      <w:r w:rsidRPr="002F79E3">
        <w:rPr>
          <w:rFonts w:cs="Times New Roman"/>
          <w:szCs w:val="24"/>
        </w:rPr>
        <w:t>Art. 17</w:t>
      </w:r>
      <w:r w:rsidR="00664DC7" w:rsidRPr="002F79E3">
        <w:rPr>
          <w:rFonts w:cs="Times New Roman"/>
          <w:szCs w:val="24"/>
        </w:rPr>
        <w:t>b</w:t>
      </w:r>
      <w:r w:rsidRPr="002F79E3">
        <w:rPr>
          <w:rFonts w:cs="Times New Roman"/>
          <w:szCs w:val="24"/>
        </w:rPr>
        <w:t xml:space="preserve"> </w:t>
      </w:r>
      <w:r w:rsidR="008875A5" w:rsidRPr="002F79E3">
        <w:rPr>
          <w:rFonts w:cs="Times New Roman"/>
          <w:szCs w:val="24"/>
        </w:rPr>
        <w:t>specustawy jądrowej</w:t>
      </w:r>
      <w:r w:rsidRPr="002F79E3">
        <w:rPr>
          <w:rFonts w:cs="Times New Roman"/>
          <w:szCs w:val="24"/>
        </w:rPr>
        <w:t xml:space="preserve"> </w:t>
      </w:r>
      <w:r w:rsidR="005A6369" w:rsidRPr="002F79E3">
        <w:rPr>
          <w:rFonts w:cs="Times New Roman"/>
          <w:szCs w:val="24"/>
        </w:rPr>
        <w:t xml:space="preserve">w projektowanym brzmieniu </w:t>
      </w:r>
      <w:r w:rsidR="008875A5" w:rsidRPr="002F79E3">
        <w:rPr>
          <w:rFonts w:cs="Times New Roman"/>
          <w:szCs w:val="24"/>
        </w:rPr>
        <w:t>reguluje</w:t>
      </w:r>
      <w:r w:rsidRPr="002F79E3">
        <w:rPr>
          <w:rFonts w:cs="Times New Roman"/>
          <w:szCs w:val="24"/>
        </w:rPr>
        <w:t xml:space="preserve"> post</w:t>
      </w:r>
      <w:r w:rsidR="00932CDA">
        <w:rPr>
          <w:rFonts w:cs="Times New Roman"/>
          <w:szCs w:val="24"/>
        </w:rPr>
        <w:t>ę</w:t>
      </w:r>
      <w:r w:rsidRPr="002F79E3">
        <w:rPr>
          <w:rFonts w:cs="Times New Roman"/>
          <w:szCs w:val="24"/>
        </w:rPr>
        <w:t>powanie w zakresie pozwolenia na budowę w</w:t>
      </w:r>
      <w:r w:rsidR="008875A5" w:rsidRPr="002F79E3">
        <w:rPr>
          <w:rFonts w:cs="Times New Roman"/>
          <w:szCs w:val="24"/>
        </w:rPr>
        <w:t> </w:t>
      </w:r>
      <w:r w:rsidRPr="002F79E3">
        <w:rPr>
          <w:rFonts w:cs="Times New Roman"/>
          <w:szCs w:val="24"/>
        </w:rPr>
        <w:t xml:space="preserve">zakresie wstępnych </w:t>
      </w:r>
      <w:r w:rsidR="000057C2" w:rsidRPr="002F79E3">
        <w:rPr>
          <w:rFonts w:cs="Times New Roman"/>
          <w:szCs w:val="24"/>
        </w:rPr>
        <w:t>robót</w:t>
      </w:r>
      <w:r w:rsidRPr="002F79E3">
        <w:rPr>
          <w:rFonts w:cs="Times New Roman"/>
          <w:szCs w:val="24"/>
        </w:rPr>
        <w:t xml:space="preserve"> budowlanych</w:t>
      </w:r>
      <w:r w:rsidR="002A0872" w:rsidRPr="002F79E3">
        <w:rPr>
          <w:rFonts w:cs="Times New Roman"/>
          <w:szCs w:val="24"/>
        </w:rPr>
        <w:t xml:space="preserve"> przy obiekcie energetyki jądrowej</w:t>
      </w:r>
      <w:r w:rsidRPr="002F79E3">
        <w:rPr>
          <w:rFonts w:cs="Times New Roman"/>
          <w:szCs w:val="24"/>
        </w:rPr>
        <w:t>.</w:t>
      </w:r>
      <w:r w:rsidR="002A0872" w:rsidRPr="002F79E3">
        <w:rPr>
          <w:rFonts w:cs="Times New Roman"/>
          <w:szCs w:val="24"/>
        </w:rPr>
        <w:t xml:space="preserve"> </w:t>
      </w:r>
    </w:p>
    <w:p w14:paraId="279EB457" w14:textId="1263455E" w:rsidR="008875A5" w:rsidRPr="002F79E3" w:rsidRDefault="008875A5" w:rsidP="00F34C3D">
      <w:pPr>
        <w:widowControl/>
        <w:tabs>
          <w:tab w:val="left" w:pos="6521"/>
        </w:tabs>
        <w:spacing w:before="120"/>
        <w:jc w:val="both"/>
        <w:rPr>
          <w:rFonts w:cs="Times New Roman"/>
          <w:szCs w:val="24"/>
        </w:rPr>
      </w:pPr>
      <w:r w:rsidRPr="002F79E3">
        <w:rPr>
          <w:rFonts w:cs="Times New Roman"/>
          <w:szCs w:val="24"/>
        </w:rPr>
        <w:t>Zgodnie z wyżej wymienionym przepisem pozwolenie na</w:t>
      </w:r>
      <w:r w:rsidR="004A6647" w:rsidRPr="002F79E3">
        <w:rPr>
          <w:rFonts w:cs="Times New Roman"/>
          <w:szCs w:val="24"/>
        </w:rPr>
        <w:t> </w:t>
      </w:r>
      <w:r w:rsidRPr="002F79E3">
        <w:rPr>
          <w:rFonts w:cs="Times New Roman"/>
          <w:szCs w:val="24"/>
        </w:rPr>
        <w:t xml:space="preserve">budowę w zakresie wstępnych </w:t>
      </w:r>
      <w:r w:rsidR="004A6647" w:rsidRPr="002F79E3">
        <w:rPr>
          <w:rFonts w:cs="Times New Roman"/>
          <w:szCs w:val="24"/>
        </w:rPr>
        <w:t>robót</w:t>
      </w:r>
      <w:r w:rsidRPr="002F79E3">
        <w:rPr>
          <w:rFonts w:cs="Times New Roman"/>
          <w:szCs w:val="24"/>
        </w:rPr>
        <w:t xml:space="preserve"> budowlanych </w:t>
      </w:r>
      <w:r w:rsidR="007C4DAB" w:rsidRPr="002F79E3">
        <w:rPr>
          <w:rFonts w:cs="Times New Roman"/>
          <w:szCs w:val="24"/>
        </w:rPr>
        <w:t xml:space="preserve">przy obiekcie energetyki jądrowej </w:t>
      </w:r>
      <w:r w:rsidR="002A0872" w:rsidRPr="002F79E3">
        <w:rPr>
          <w:rFonts w:cs="Times New Roman"/>
          <w:szCs w:val="24"/>
        </w:rPr>
        <w:t xml:space="preserve">wydaje wojewoda na zasadach i w trybie </w:t>
      </w:r>
      <w:r w:rsidR="00CC715C" w:rsidRPr="002F79E3">
        <w:rPr>
          <w:rFonts w:cs="Times New Roman"/>
          <w:szCs w:val="24"/>
        </w:rPr>
        <w:t xml:space="preserve">określonych w </w:t>
      </w:r>
      <w:r w:rsidR="002A0872" w:rsidRPr="002F79E3">
        <w:rPr>
          <w:rFonts w:cs="Times New Roman"/>
          <w:szCs w:val="24"/>
        </w:rPr>
        <w:t>Praw</w:t>
      </w:r>
      <w:r w:rsidR="00CC715C" w:rsidRPr="002F79E3">
        <w:rPr>
          <w:rFonts w:cs="Times New Roman"/>
          <w:szCs w:val="24"/>
        </w:rPr>
        <w:t>ie</w:t>
      </w:r>
      <w:r w:rsidR="002A0872" w:rsidRPr="002F79E3">
        <w:rPr>
          <w:rFonts w:cs="Times New Roman"/>
          <w:szCs w:val="24"/>
        </w:rPr>
        <w:t xml:space="preserve"> budow</w:t>
      </w:r>
      <w:r w:rsidR="00CC715C" w:rsidRPr="002F79E3">
        <w:rPr>
          <w:rFonts w:cs="Times New Roman"/>
          <w:szCs w:val="24"/>
        </w:rPr>
        <w:t>lanym</w:t>
      </w:r>
      <w:r w:rsidR="002A0872" w:rsidRPr="002F79E3">
        <w:rPr>
          <w:rFonts w:cs="Times New Roman"/>
          <w:szCs w:val="24"/>
        </w:rPr>
        <w:t xml:space="preserve">, z zastrzeżeniem przepisów specustawy jądrowej. </w:t>
      </w:r>
      <w:r w:rsidR="00074B41" w:rsidRPr="002F79E3">
        <w:rPr>
          <w:rFonts w:cs="Times New Roman"/>
          <w:szCs w:val="24"/>
        </w:rPr>
        <w:t>Regulacja jest spójna z</w:t>
      </w:r>
      <w:r w:rsidR="007C4DAB" w:rsidRPr="002F79E3">
        <w:rPr>
          <w:rFonts w:cs="Times New Roman"/>
          <w:szCs w:val="24"/>
        </w:rPr>
        <w:t> </w:t>
      </w:r>
      <w:r w:rsidR="00074B41" w:rsidRPr="002F79E3">
        <w:rPr>
          <w:rFonts w:cs="Times New Roman"/>
          <w:szCs w:val="24"/>
        </w:rPr>
        <w:t>brzmieniem art. 17a ust. 1, w którym przesądzono, że wstępne roboty budowl</w:t>
      </w:r>
      <w:r w:rsidR="00F16119">
        <w:rPr>
          <w:rFonts w:cs="Times New Roman"/>
          <w:szCs w:val="24"/>
        </w:rPr>
        <w:t>a</w:t>
      </w:r>
      <w:r w:rsidR="00074B41" w:rsidRPr="002F79E3">
        <w:rPr>
          <w:rFonts w:cs="Times New Roman"/>
          <w:szCs w:val="24"/>
        </w:rPr>
        <w:t>ne przy obiekcie energetyki jądrowej są robotami budowlanymi w rozumieniu art. 3 pkt 7 Prawa budowlanego oraz innymi pracami, również niedotyczącymi obiektów budowlanych, do</w:t>
      </w:r>
      <w:r w:rsidR="007C4DAB" w:rsidRPr="002F79E3">
        <w:rPr>
          <w:rFonts w:cs="Times New Roman"/>
          <w:szCs w:val="24"/>
        </w:rPr>
        <w:t> </w:t>
      </w:r>
      <w:r w:rsidR="00074B41" w:rsidRPr="002F79E3">
        <w:rPr>
          <w:rFonts w:cs="Times New Roman"/>
          <w:szCs w:val="24"/>
        </w:rPr>
        <w:t>których przepisy prawa budowl</w:t>
      </w:r>
      <w:r w:rsidR="00F16119">
        <w:rPr>
          <w:rFonts w:cs="Times New Roman"/>
          <w:szCs w:val="24"/>
        </w:rPr>
        <w:t>a</w:t>
      </w:r>
      <w:r w:rsidR="00074B41" w:rsidRPr="002F79E3">
        <w:rPr>
          <w:rFonts w:cs="Times New Roman"/>
          <w:szCs w:val="24"/>
        </w:rPr>
        <w:t>nego dotyczące robót budowl</w:t>
      </w:r>
      <w:r w:rsidR="00F16119">
        <w:rPr>
          <w:rFonts w:cs="Times New Roman"/>
          <w:szCs w:val="24"/>
        </w:rPr>
        <w:t>a</w:t>
      </w:r>
      <w:r w:rsidR="00074B41" w:rsidRPr="002F79E3">
        <w:rPr>
          <w:rFonts w:cs="Times New Roman"/>
          <w:szCs w:val="24"/>
        </w:rPr>
        <w:t>nych stosuje się odpowiednio.</w:t>
      </w:r>
    </w:p>
    <w:p w14:paraId="38EE61B1" w14:textId="120D787A" w:rsidR="00E0212D" w:rsidRPr="002F79E3" w:rsidRDefault="00E0212D" w:rsidP="00F34C3D">
      <w:pPr>
        <w:widowControl/>
        <w:tabs>
          <w:tab w:val="left" w:pos="6521"/>
        </w:tabs>
        <w:spacing w:before="120"/>
        <w:jc w:val="both"/>
        <w:rPr>
          <w:rFonts w:cs="Times New Roman"/>
          <w:szCs w:val="24"/>
        </w:rPr>
      </w:pPr>
      <w:r w:rsidRPr="002F79E3">
        <w:rPr>
          <w:rFonts w:cs="Times New Roman"/>
          <w:szCs w:val="24"/>
        </w:rPr>
        <w:t>W art. 17</w:t>
      </w:r>
      <w:r w:rsidR="006375E6" w:rsidRPr="002F79E3">
        <w:rPr>
          <w:rFonts w:cs="Times New Roman"/>
          <w:szCs w:val="24"/>
        </w:rPr>
        <w:t>b</w:t>
      </w:r>
      <w:r w:rsidRPr="002F79E3">
        <w:rPr>
          <w:rFonts w:cs="Times New Roman"/>
          <w:szCs w:val="24"/>
        </w:rPr>
        <w:t xml:space="preserve"> ust. 2 specustawy jądrowej w projektowanym brzmieniu przesądzono, że</w:t>
      </w:r>
      <w:r w:rsidR="0032754E" w:rsidRPr="002F79E3">
        <w:rPr>
          <w:rFonts w:cs="Times New Roman"/>
          <w:szCs w:val="24"/>
        </w:rPr>
        <w:t> </w:t>
      </w:r>
      <w:r w:rsidRPr="002F79E3">
        <w:rPr>
          <w:rFonts w:cs="Times New Roman"/>
          <w:szCs w:val="24"/>
        </w:rPr>
        <w:t>w</w:t>
      </w:r>
      <w:r w:rsidR="0032754E" w:rsidRPr="002F79E3">
        <w:rPr>
          <w:rFonts w:cs="Times New Roman"/>
          <w:szCs w:val="24"/>
        </w:rPr>
        <w:t> </w:t>
      </w:r>
      <w:r w:rsidRPr="002F79E3">
        <w:rPr>
          <w:rFonts w:cs="Times New Roman"/>
          <w:szCs w:val="24"/>
        </w:rPr>
        <w:t>przypadku objęcia wnioskiem prac, o których mowa w art. 17a ust. 1 pkt 2 specustawy jądrowej, warunkiem wydania pozwolenia na budowę w zakresie wstępnych robót budowlanych przy obiekcie energetyki jądrowej jest przedłożenie przez inwestora zezwolenia na wykonanie wstępnych robót budowlanych przy obiekcie energetyki jądrowej, o którym mowa w art. 36l ust. 1 Prawa atomowego. Jednocześnie, w celu zapewniania sprawności procesu, w przepisie umożliwiono przedłożenie wymaganego zezwolenia w toku postępowania w sprawie wydania pozwolenia na budowę w zakresie wstępnych robót budowlanych przy obiekcie energetyki jądrowej. Rozwiązanie umożliwi organowi wydającemu pozwolenie na</w:t>
      </w:r>
      <w:r w:rsidR="00CC7C1C" w:rsidRPr="002F79E3">
        <w:rPr>
          <w:rFonts w:cs="Times New Roman"/>
          <w:szCs w:val="24"/>
        </w:rPr>
        <w:t> </w:t>
      </w:r>
      <w:r w:rsidRPr="002F79E3">
        <w:rPr>
          <w:rFonts w:cs="Times New Roman"/>
          <w:szCs w:val="24"/>
        </w:rPr>
        <w:t xml:space="preserve">budowę w zakresie wstępnych robót budowlanych przy obiekcie energetyki jądrowej </w:t>
      </w:r>
      <w:r w:rsidRPr="002F79E3">
        <w:rPr>
          <w:rFonts w:cs="Times New Roman"/>
          <w:szCs w:val="24"/>
        </w:rPr>
        <w:lastRenderedPageBreak/>
        <w:t>na</w:t>
      </w:r>
      <w:r w:rsidR="00CC7C1C" w:rsidRPr="002F79E3">
        <w:rPr>
          <w:rFonts w:cs="Times New Roman"/>
          <w:szCs w:val="24"/>
        </w:rPr>
        <w:t> </w:t>
      </w:r>
      <w:r w:rsidR="00DF38C3" w:rsidRPr="002F79E3">
        <w:rPr>
          <w:rFonts w:cs="Times New Roman"/>
          <w:szCs w:val="24"/>
        </w:rPr>
        <w:t xml:space="preserve">niezwłoczne </w:t>
      </w:r>
      <w:r w:rsidRPr="002F79E3">
        <w:rPr>
          <w:rFonts w:cs="Times New Roman"/>
          <w:szCs w:val="24"/>
        </w:rPr>
        <w:t>podjęci</w:t>
      </w:r>
      <w:r w:rsidR="00DF38C3" w:rsidRPr="002F79E3">
        <w:rPr>
          <w:rFonts w:cs="Times New Roman"/>
          <w:szCs w:val="24"/>
        </w:rPr>
        <w:t>e</w:t>
      </w:r>
      <w:r w:rsidRPr="002F79E3">
        <w:rPr>
          <w:rFonts w:cs="Times New Roman"/>
          <w:szCs w:val="24"/>
        </w:rPr>
        <w:t xml:space="preserve"> działań zmierzających do wydania tego pozwolenia, </w:t>
      </w:r>
      <w:r w:rsidR="00CF553F" w:rsidRPr="002F79E3">
        <w:rPr>
          <w:rFonts w:cs="Times New Roman"/>
          <w:szCs w:val="24"/>
        </w:rPr>
        <w:t>bez uszczerbku dla</w:t>
      </w:r>
      <w:r w:rsidRPr="002F79E3">
        <w:rPr>
          <w:rFonts w:cs="Times New Roman"/>
          <w:szCs w:val="24"/>
        </w:rPr>
        <w:t xml:space="preserve"> udział</w:t>
      </w:r>
      <w:r w:rsidR="00CF553F" w:rsidRPr="002F79E3">
        <w:rPr>
          <w:rFonts w:cs="Times New Roman"/>
          <w:szCs w:val="24"/>
        </w:rPr>
        <w:t>u</w:t>
      </w:r>
      <w:r w:rsidRPr="002F79E3">
        <w:rPr>
          <w:rFonts w:cs="Times New Roman"/>
          <w:szCs w:val="24"/>
        </w:rPr>
        <w:t xml:space="preserve"> Prezesa PAA w całym postępowaniu, co będzie stanowiło gwarancję zachowania bezpieczeństwa jądrowego. Analogiczne rozwiązanie można znaleźć w art. 15 ust. 4a specustawy jądrowej.</w:t>
      </w:r>
    </w:p>
    <w:p w14:paraId="7E13940C" w14:textId="3646DA5C" w:rsidR="008875A5" w:rsidRPr="002F79E3" w:rsidRDefault="008875A5" w:rsidP="00F34C3D">
      <w:pPr>
        <w:widowControl/>
        <w:tabs>
          <w:tab w:val="left" w:pos="6521"/>
        </w:tabs>
        <w:spacing w:before="120"/>
        <w:jc w:val="both"/>
        <w:rPr>
          <w:rFonts w:cs="Times New Roman"/>
          <w:szCs w:val="24"/>
        </w:rPr>
      </w:pPr>
      <w:r w:rsidRPr="002F79E3">
        <w:rPr>
          <w:rFonts w:cs="Times New Roman"/>
          <w:szCs w:val="24"/>
        </w:rPr>
        <w:t>Do postępowania o wydanie pozwolenia na budowę w zakresie wstępnych robót budowlanych</w:t>
      </w:r>
      <w:r w:rsidR="00E0212D" w:rsidRPr="002F79E3">
        <w:rPr>
          <w:rFonts w:cs="Times New Roman"/>
          <w:szCs w:val="24"/>
        </w:rPr>
        <w:t xml:space="preserve"> przy obiekcie energetyki jądrowej</w:t>
      </w:r>
      <w:r w:rsidRPr="002F79E3">
        <w:rPr>
          <w:rFonts w:cs="Times New Roman"/>
          <w:szCs w:val="24"/>
        </w:rPr>
        <w:t xml:space="preserve"> stosuje się odpowiednio przepisy art. 4 ust. 3, art. 6 ust. 1, 2 i 3, art. 8, art. 10</w:t>
      </w:r>
      <w:r w:rsidR="0032754E" w:rsidRPr="002F79E3">
        <w:rPr>
          <w:rFonts w:cs="Times New Roman"/>
          <w:szCs w:val="24"/>
        </w:rPr>
        <w:t xml:space="preserve"> oraz </w:t>
      </w:r>
      <w:r w:rsidRPr="002F79E3">
        <w:rPr>
          <w:rFonts w:cs="Times New Roman"/>
          <w:szCs w:val="24"/>
        </w:rPr>
        <w:t>art. 15 ust.</w:t>
      </w:r>
      <w:r w:rsidR="004A6647" w:rsidRPr="002F79E3">
        <w:rPr>
          <w:rFonts w:cs="Times New Roman"/>
          <w:szCs w:val="24"/>
        </w:rPr>
        <w:t xml:space="preserve"> </w:t>
      </w:r>
      <w:r w:rsidRPr="002F79E3">
        <w:rPr>
          <w:rFonts w:cs="Times New Roman"/>
          <w:szCs w:val="24"/>
        </w:rPr>
        <w:t xml:space="preserve">4b, 6 i 7 </w:t>
      </w:r>
      <w:r w:rsidR="005C317B" w:rsidRPr="002F79E3">
        <w:rPr>
          <w:rFonts w:cs="Times New Roman"/>
          <w:szCs w:val="24"/>
        </w:rPr>
        <w:t>specustawy jądrowej</w:t>
      </w:r>
      <w:r w:rsidRPr="002F79E3">
        <w:rPr>
          <w:rFonts w:cs="Times New Roman"/>
          <w:szCs w:val="24"/>
        </w:rPr>
        <w:t xml:space="preserve">. </w:t>
      </w:r>
      <w:r w:rsidR="000A0E60" w:rsidRPr="002F79E3">
        <w:rPr>
          <w:rFonts w:cs="Times New Roman"/>
          <w:szCs w:val="24"/>
        </w:rPr>
        <w:t>Do pozwolenia na budowę w</w:t>
      </w:r>
      <w:r w:rsidR="0032754E" w:rsidRPr="002F79E3">
        <w:rPr>
          <w:rFonts w:cs="Times New Roman"/>
          <w:szCs w:val="24"/>
        </w:rPr>
        <w:t> </w:t>
      </w:r>
      <w:r w:rsidR="000A0E60" w:rsidRPr="002F79E3">
        <w:rPr>
          <w:rFonts w:cs="Times New Roman"/>
          <w:szCs w:val="24"/>
        </w:rPr>
        <w:t xml:space="preserve">zakresie wstępnych robót budowlanych przy obiekcie energetyki jądrowej </w:t>
      </w:r>
      <w:r w:rsidR="00CC7C1C" w:rsidRPr="002F79E3">
        <w:rPr>
          <w:rFonts w:cs="Times New Roman"/>
          <w:szCs w:val="24"/>
        </w:rPr>
        <w:t xml:space="preserve">stosuje się odpowiednio </w:t>
      </w:r>
      <w:r w:rsidR="000A0E60" w:rsidRPr="002F79E3">
        <w:rPr>
          <w:rFonts w:cs="Times New Roman"/>
          <w:szCs w:val="24"/>
        </w:rPr>
        <w:t>przepisy art.</w:t>
      </w:r>
      <w:r w:rsidR="00585DA9" w:rsidRPr="002F79E3">
        <w:rPr>
          <w:rFonts w:cs="Times New Roman"/>
          <w:szCs w:val="24"/>
        </w:rPr>
        <w:t> </w:t>
      </w:r>
      <w:r w:rsidR="000A0E60" w:rsidRPr="002F79E3">
        <w:rPr>
          <w:rFonts w:cs="Times New Roman"/>
          <w:szCs w:val="24"/>
        </w:rPr>
        <w:t>15</w:t>
      </w:r>
      <w:r w:rsidR="00585DA9" w:rsidRPr="002F79E3">
        <w:rPr>
          <w:rFonts w:cs="Times New Roman"/>
          <w:szCs w:val="24"/>
        </w:rPr>
        <w:t> </w:t>
      </w:r>
      <w:r w:rsidR="000A0E60" w:rsidRPr="002F79E3">
        <w:rPr>
          <w:rFonts w:cs="Times New Roman"/>
          <w:szCs w:val="24"/>
        </w:rPr>
        <w:t>ust. 3 oraz art. 16 ust. 1 i 3.</w:t>
      </w:r>
      <w:r w:rsidR="00DF38C3" w:rsidRPr="002F79E3">
        <w:rPr>
          <w:rFonts w:cs="Times New Roman"/>
          <w:szCs w:val="24"/>
        </w:rPr>
        <w:t xml:space="preserve"> Ponownie należy</w:t>
      </w:r>
      <w:r w:rsidR="009B75C2" w:rsidRPr="002F79E3">
        <w:rPr>
          <w:rFonts w:cs="Times New Roman"/>
          <w:szCs w:val="24"/>
        </w:rPr>
        <w:t xml:space="preserve"> podkreślić</w:t>
      </w:r>
      <w:r w:rsidR="00DF38C3" w:rsidRPr="002F79E3">
        <w:rPr>
          <w:rFonts w:cs="Times New Roman"/>
          <w:szCs w:val="24"/>
        </w:rPr>
        <w:t xml:space="preserve">, </w:t>
      </w:r>
      <w:r w:rsidR="0032754E" w:rsidRPr="002F79E3">
        <w:rPr>
          <w:rFonts w:cs="Times New Roman"/>
          <w:szCs w:val="24"/>
        </w:rPr>
        <w:t>ż</w:t>
      </w:r>
      <w:r w:rsidR="00DF38C3" w:rsidRPr="002F79E3">
        <w:rPr>
          <w:rFonts w:cs="Times New Roman"/>
          <w:szCs w:val="24"/>
        </w:rPr>
        <w:t>e</w:t>
      </w:r>
      <w:r w:rsidR="00585DA9" w:rsidRPr="002F79E3">
        <w:rPr>
          <w:rFonts w:cs="Times New Roman"/>
          <w:szCs w:val="24"/>
        </w:rPr>
        <w:t> </w:t>
      </w:r>
      <w:r w:rsidR="00DF38C3" w:rsidRPr="002F79E3">
        <w:rPr>
          <w:rFonts w:cs="Times New Roman"/>
          <w:szCs w:val="24"/>
        </w:rPr>
        <w:t>pozwolenie na budowę w zakresie wstępnych robót budowlanych przy obiekcie energetyki jądrowej jest szczególnym typem pozwolenia na budowę i w związku z tym za zasadne uznać należy zastosowanie w procesie jego wydawania oraz w odniesieniu do samej decyzji, usprawniających proces inwestycyjny, rozwiązań przewidzianych dla pozwolenia na budowę obiektu energetyki jądrowej.</w:t>
      </w:r>
    </w:p>
    <w:p w14:paraId="46762A94" w14:textId="11DF4A87" w:rsidR="00B50EA7" w:rsidRPr="002F79E3" w:rsidRDefault="00B50EA7" w:rsidP="00F34C3D">
      <w:pPr>
        <w:pStyle w:val="ZUSTzmustartykuempunktem"/>
        <w:spacing w:before="120"/>
        <w:ind w:left="0" w:firstLine="0"/>
        <w:rPr>
          <w:szCs w:val="24"/>
        </w:rPr>
      </w:pPr>
      <w:r w:rsidRPr="002F79E3">
        <w:rPr>
          <w:rFonts w:cs="Times New Roman"/>
          <w:szCs w:val="24"/>
        </w:rPr>
        <w:t xml:space="preserve">Art. 17b ust. 5 specustawy jądrowej przesądza, że </w:t>
      </w:r>
      <w:r w:rsidR="009B75C2" w:rsidRPr="002F79E3">
        <w:rPr>
          <w:rFonts w:cs="Times New Roman"/>
          <w:szCs w:val="24"/>
        </w:rPr>
        <w:t xml:space="preserve">w </w:t>
      </w:r>
      <w:r w:rsidR="009B75C2" w:rsidRPr="002F79E3">
        <w:rPr>
          <w:szCs w:val="24"/>
        </w:rPr>
        <w:t>przypadku wydania pozwolenia na budowę obiektu energetyki jądrowej, o którym mowa w art. 15 ust. 1 tej ustawy, lub pozwolenia na prace przygotowawcze, o którym mowa w art. 17 ust. 1, dla zakresu robót budowlanych lub innych prac objętych tymi pozwoleniami nie wydaje się pozwolenia na budowę w zakresie wstępnych robót budowlanych przy obiekcie energetyki jądrowej.</w:t>
      </w:r>
    </w:p>
    <w:p w14:paraId="50A0B8BF" w14:textId="4269BBE6" w:rsidR="004566C3" w:rsidRPr="002F79E3" w:rsidRDefault="004566C3" w:rsidP="00F34C3D">
      <w:pPr>
        <w:widowControl/>
        <w:tabs>
          <w:tab w:val="left" w:pos="6521"/>
        </w:tabs>
        <w:spacing w:before="120"/>
        <w:jc w:val="both"/>
        <w:rPr>
          <w:rFonts w:cs="Times New Roman"/>
          <w:b/>
          <w:bCs/>
          <w:szCs w:val="24"/>
        </w:rPr>
      </w:pPr>
      <w:r w:rsidRPr="002F79E3">
        <w:rPr>
          <w:rFonts w:cs="Times New Roman"/>
          <w:b/>
          <w:bCs/>
          <w:szCs w:val="24"/>
        </w:rPr>
        <w:t>Art. 17</w:t>
      </w:r>
      <w:r w:rsidR="00717279" w:rsidRPr="002F79E3">
        <w:rPr>
          <w:rFonts w:cs="Times New Roman"/>
          <w:b/>
          <w:bCs/>
          <w:szCs w:val="24"/>
        </w:rPr>
        <w:t>c</w:t>
      </w:r>
      <w:r w:rsidRPr="002F79E3">
        <w:rPr>
          <w:rFonts w:cs="Times New Roman"/>
          <w:b/>
          <w:bCs/>
          <w:szCs w:val="24"/>
        </w:rPr>
        <w:t xml:space="preserve"> specustawy jądrowej</w:t>
      </w:r>
    </w:p>
    <w:p w14:paraId="63B6A85B" w14:textId="3987DE52" w:rsidR="004566C3" w:rsidRPr="002F79E3" w:rsidRDefault="004566C3" w:rsidP="00F34C3D">
      <w:pPr>
        <w:widowControl/>
        <w:tabs>
          <w:tab w:val="left" w:pos="6521"/>
        </w:tabs>
        <w:spacing w:before="120"/>
        <w:jc w:val="both"/>
        <w:rPr>
          <w:rFonts w:cs="Times New Roman"/>
          <w:szCs w:val="24"/>
        </w:rPr>
      </w:pPr>
      <w:r w:rsidRPr="002F79E3">
        <w:rPr>
          <w:rFonts w:cs="Times New Roman"/>
          <w:szCs w:val="24"/>
        </w:rPr>
        <w:t>W art. 17</w:t>
      </w:r>
      <w:r w:rsidR="00717279" w:rsidRPr="002F79E3">
        <w:rPr>
          <w:rFonts w:cs="Times New Roman"/>
          <w:szCs w:val="24"/>
        </w:rPr>
        <w:t>c</w:t>
      </w:r>
      <w:r w:rsidRPr="002F79E3">
        <w:rPr>
          <w:rFonts w:cs="Times New Roman"/>
          <w:szCs w:val="24"/>
        </w:rPr>
        <w:t xml:space="preserve"> specustawy jądrowej w brzmieniu zaproponowanym w projekcie ustawy</w:t>
      </w:r>
      <w:r w:rsidR="00A75F7E" w:rsidRPr="002F79E3">
        <w:rPr>
          <w:rFonts w:cs="Times New Roman"/>
          <w:szCs w:val="24"/>
        </w:rPr>
        <w:t xml:space="preserve"> przesądzono, że:</w:t>
      </w:r>
    </w:p>
    <w:p w14:paraId="4C3F2F88" w14:textId="64BAD596" w:rsidR="00A75F7E" w:rsidRPr="002F79E3" w:rsidRDefault="00A75F7E" w:rsidP="00F34C3D">
      <w:pPr>
        <w:pStyle w:val="Akapitzlist"/>
        <w:widowControl/>
        <w:numPr>
          <w:ilvl w:val="0"/>
          <w:numId w:val="35"/>
        </w:numPr>
        <w:tabs>
          <w:tab w:val="left" w:pos="6521"/>
        </w:tabs>
        <w:ind w:left="425" w:hanging="425"/>
        <w:jc w:val="both"/>
        <w:rPr>
          <w:rFonts w:cs="Times New Roman"/>
          <w:szCs w:val="24"/>
        </w:rPr>
      </w:pPr>
      <w:r w:rsidRPr="002F79E3">
        <w:rPr>
          <w:rFonts w:cs="Times New Roman"/>
          <w:szCs w:val="24"/>
        </w:rPr>
        <w:t xml:space="preserve">prowadzenie postępowania w sprawie wydania pozwolenia na budowę obiektu energetyki jądrowej, o którym mowa w art. 15 ust. 1 specustawy jądrowej, nie wyklucza możliwości </w:t>
      </w:r>
      <w:r w:rsidR="006A2636" w:rsidRPr="002F79E3">
        <w:rPr>
          <w:rFonts w:cs="Times New Roman"/>
          <w:szCs w:val="24"/>
        </w:rPr>
        <w:t xml:space="preserve">wszczęcia i </w:t>
      </w:r>
      <w:r w:rsidRPr="002F79E3">
        <w:rPr>
          <w:rFonts w:cs="Times New Roman"/>
          <w:szCs w:val="24"/>
        </w:rPr>
        <w:t>prowadzenia postępowania o wydanie pozwolenia na budowę w zakresie wstępnych robót budowlanych, o którym mowa w art. 17</w:t>
      </w:r>
      <w:r w:rsidR="002D00BD" w:rsidRPr="002F79E3">
        <w:rPr>
          <w:rFonts w:cs="Times New Roman"/>
          <w:szCs w:val="24"/>
        </w:rPr>
        <w:t>b</w:t>
      </w:r>
      <w:r w:rsidRPr="002F79E3">
        <w:rPr>
          <w:rFonts w:cs="Times New Roman"/>
          <w:szCs w:val="24"/>
        </w:rPr>
        <w:t xml:space="preserve"> ust. 1 tej specustawy, </w:t>
      </w:r>
      <w:r w:rsidR="006A2636" w:rsidRPr="002F79E3">
        <w:rPr>
          <w:rFonts w:cs="Times New Roman"/>
          <w:szCs w:val="24"/>
        </w:rPr>
        <w:t>dla tego samego obiektu</w:t>
      </w:r>
      <w:r w:rsidR="00943DA6" w:rsidRPr="002F79E3">
        <w:rPr>
          <w:rFonts w:cs="Times New Roman"/>
          <w:szCs w:val="24"/>
        </w:rPr>
        <w:t xml:space="preserve"> energetyki jądrowej </w:t>
      </w:r>
      <w:r w:rsidRPr="002F79E3">
        <w:rPr>
          <w:rFonts w:cs="Times New Roman"/>
          <w:szCs w:val="24"/>
        </w:rPr>
        <w:t>i wydania decyzji w tej sprawie</w:t>
      </w:r>
      <w:r w:rsidR="006A2636" w:rsidRPr="002F79E3">
        <w:rPr>
          <w:rFonts w:cs="Times New Roman"/>
          <w:szCs w:val="24"/>
        </w:rPr>
        <w:t>. P</w:t>
      </w:r>
      <w:r w:rsidR="00546289" w:rsidRPr="002F79E3">
        <w:rPr>
          <w:rFonts w:cs="Times New Roman"/>
          <w:szCs w:val="24"/>
        </w:rPr>
        <w:t xml:space="preserve">rzepisów </w:t>
      </w:r>
      <w:r w:rsidRPr="002F79E3">
        <w:rPr>
          <w:rFonts w:cs="Times New Roman"/>
          <w:szCs w:val="24"/>
        </w:rPr>
        <w:t>art. 97 §</w:t>
      </w:r>
      <w:r w:rsidR="00932CDA">
        <w:rPr>
          <w:rFonts w:cs="Times New Roman"/>
          <w:szCs w:val="24"/>
        </w:rPr>
        <w:t> </w:t>
      </w:r>
      <w:r w:rsidRPr="002F79E3">
        <w:rPr>
          <w:rFonts w:cs="Times New Roman"/>
          <w:szCs w:val="24"/>
        </w:rPr>
        <w:t>1 pkt 4 i art. 156 § 1 pkt 3 ustawy z dnia 14 czerwca 1960 r. – Kodeks postępowania administracyjnego</w:t>
      </w:r>
      <w:r w:rsidR="00943DA6" w:rsidRPr="002F79E3">
        <w:rPr>
          <w:rFonts w:cs="Times New Roman"/>
          <w:szCs w:val="24"/>
        </w:rPr>
        <w:t xml:space="preserve"> (Dz. U. z </w:t>
      </w:r>
      <w:r w:rsidR="006A2636" w:rsidRPr="002F79E3">
        <w:rPr>
          <w:rFonts w:cs="Times New Roman"/>
          <w:szCs w:val="24"/>
        </w:rPr>
        <w:t>2025</w:t>
      </w:r>
      <w:r w:rsidR="00932CDA">
        <w:rPr>
          <w:rFonts w:cs="Times New Roman"/>
          <w:szCs w:val="24"/>
        </w:rPr>
        <w:t xml:space="preserve"> r.</w:t>
      </w:r>
      <w:r w:rsidR="006A2636" w:rsidRPr="002F79E3">
        <w:rPr>
          <w:rFonts w:cs="Times New Roman"/>
          <w:szCs w:val="24"/>
        </w:rPr>
        <w:t xml:space="preserve"> poz. 1691</w:t>
      </w:r>
      <w:r w:rsidR="00943DA6" w:rsidRPr="002F79E3">
        <w:rPr>
          <w:rFonts w:cs="Times New Roman"/>
          <w:szCs w:val="24"/>
        </w:rPr>
        <w:t>)</w:t>
      </w:r>
      <w:r w:rsidRPr="002F79E3">
        <w:rPr>
          <w:rFonts w:cs="Times New Roman"/>
          <w:szCs w:val="24"/>
        </w:rPr>
        <w:t xml:space="preserve"> nie stosuje się;</w:t>
      </w:r>
    </w:p>
    <w:p w14:paraId="71907F83" w14:textId="2A026564" w:rsidR="00A75F7E" w:rsidRPr="002F79E3" w:rsidRDefault="00A75F7E" w:rsidP="00F34C3D">
      <w:pPr>
        <w:pStyle w:val="Akapitzlist"/>
        <w:widowControl/>
        <w:numPr>
          <w:ilvl w:val="0"/>
          <w:numId w:val="35"/>
        </w:numPr>
        <w:tabs>
          <w:tab w:val="left" w:pos="6521"/>
        </w:tabs>
        <w:spacing w:before="120"/>
        <w:ind w:left="426" w:hanging="426"/>
        <w:jc w:val="both"/>
        <w:rPr>
          <w:rFonts w:cs="Times New Roman"/>
          <w:szCs w:val="24"/>
        </w:rPr>
      </w:pPr>
      <w:r w:rsidRPr="002F79E3">
        <w:rPr>
          <w:rFonts w:cs="Times New Roman"/>
          <w:szCs w:val="24"/>
        </w:rPr>
        <w:t>prowadzenie postępowania w sprawie wydania pozwolenia na budowę w zakresie wstępnych robót budowlanych przy obiekcie energetyki jądrowej, o którym mowa w</w:t>
      </w:r>
      <w:r w:rsidR="00932CDA">
        <w:rPr>
          <w:rFonts w:cs="Times New Roman"/>
          <w:szCs w:val="24"/>
        </w:rPr>
        <w:t> </w:t>
      </w:r>
      <w:r w:rsidRPr="002F79E3">
        <w:rPr>
          <w:rFonts w:cs="Times New Roman"/>
          <w:szCs w:val="24"/>
        </w:rPr>
        <w:t>art.</w:t>
      </w:r>
      <w:r w:rsidR="00932CDA">
        <w:rPr>
          <w:rFonts w:cs="Times New Roman"/>
          <w:szCs w:val="24"/>
        </w:rPr>
        <w:t> </w:t>
      </w:r>
      <w:r w:rsidRPr="002F79E3">
        <w:rPr>
          <w:rFonts w:cs="Times New Roman"/>
          <w:szCs w:val="24"/>
        </w:rPr>
        <w:t>17</w:t>
      </w:r>
      <w:r w:rsidR="002D00BD" w:rsidRPr="002F79E3">
        <w:rPr>
          <w:rFonts w:cs="Times New Roman"/>
          <w:szCs w:val="24"/>
        </w:rPr>
        <w:t>b</w:t>
      </w:r>
      <w:r w:rsidRPr="002F79E3">
        <w:rPr>
          <w:rFonts w:cs="Times New Roman"/>
          <w:szCs w:val="24"/>
        </w:rPr>
        <w:t xml:space="preserve"> ust. 1 specustawy jądrowej, nie wyklucza możliwości </w:t>
      </w:r>
      <w:r w:rsidR="00EA1B95" w:rsidRPr="002F79E3">
        <w:rPr>
          <w:rFonts w:cs="Times New Roman"/>
          <w:szCs w:val="24"/>
        </w:rPr>
        <w:t xml:space="preserve">wszczęcia i </w:t>
      </w:r>
      <w:r w:rsidRPr="002F79E3">
        <w:rPr>
          <w:rFonts w:cs="Times New Roman"/>
          <w:szCs w:val="24"/>
        </w:rPr>
        <w:t xml:space="preserve">prowadzenia </w:t>
      </w:r>
      <w:r w:rsidRPr="002F79E3">
        <w:rPr>
          <w:rFonts w:cs="Times New Roman"/>
          <w:szCs w:val="24"/>
        </w:rPr>
        <w:lastRenderedPageBreak/>
        <w:t>postępowania w</w:t>
      </w:r>
      <w:r w:rsidR="00D76AB6" w:rsidRPr="002F79E3">
        <w:rPr>
          <w:rFonts w:cs="Times New Roman"/>
          <w:szCs w:val="24"/>
        </w:rPr>
        <w:t> </w:t>
      </w:r>
      <w:r w:rsidRPr="002F79E3">
        <w:rPr>
          <w:rFonts w:cs="Times New Roman"/>
          <w:szCs w:val="24"/>
        </w:rPr>
        <w:t xml:space="preserve">sprawie wydania pozwolenia na budowę, o którym mowa w art. 15 ust. 1 tej specustawy, </w:t>
      </w:r>
      <w:r w:rsidR="00943DA6" w:rsidRPr="002F79E3">
        <w:rPr>
          <w:rFonts w:cs="Times New Roman"/>
          <w:szCs w:val="24"/>
        </w:rPr>
        <w:t xml:space="preserve">dla tego samego obiektu energetyki jądrowej </w:t>
      </w:r>
      <w:r w:rsidRPr="002F79E3">
        <w:rPr>
          <w:rFonts w:cs="Times New Roman"/>
          <w:szCs w:val="24"/>
        </w:rPr>
        <w:t>i wydania decyzji w tej sprawie</w:t>
      </w:r>
      <w:r w:rsidR="00EA1B95" w:rsidRPr="002F79E3">
        <w:rPr>
          <w:rFonts w:cs="Times New Roman"/>
          <w:szCs w:val="24"/>
        </w:rPr>
        <w:t>. P</w:t>
      </w:r>
      <w:r w:rsidRPr="002F79E3">
        <w:rPr>
          <w:rFonts w:cs="Times New Roman"/>
          <w:szCs w:val="24"/>
        </w:rPr>
        <w:t>rzepis</w:t>
      </w:r>
      <w:r w:rsidR="006C2E00" w:rsidRPr="002F79E3">
        <w:rPr>
          <w:rFonts w:cs="Times New Roman"/>
          <w:szCs w:val="24"/>
        </w:rPr>
        <w:t>ów</w:t>
      </w:r>
      <w:r w:rsidRPr="002F79E3">
        <w:rPr>
          <w:rFonts w:cs="Times New Roman"/>
          <w:szCs w:val="24"/>
        </w:rPr>
        <w:t xml:space="preserve"> art. 97 § 1 pkt 4 i art. 156 § 1 pkt 3 ustawy z dnia 14 czerwca 1960 r. – Kodeks postępowania administracyjnego nie stosuje się.</w:t>
      </w:r>
    </w:p>
    <w:p w14:paraId="5D1234A7" w14:textId="2B529728" w:rsidR="00A75F7E" w:rsidRPr="002F79E3" w:rsidRDefault="00A75F7E" w:rsidP="00F34C3D">
      <w:pPr>
        <w:widowControl/>
        <w:tabs>
          <w:tab w:val="left" w:pos="6521"/>
        </w:tabs>
        <w:spacing w:before="120"/>
        <w:jc w:val="both"/>
        <w:rPr>
          <w:rFonts w:cs="Times New Roman"/>
          <w:szCs w:val="24"/>
        </w:rPr>
      </w:pPr>
      <w:r w:rsidRPr="002F79E3">
        <w:rPr>
          <w:rFonts w:cs="Times New Roman"/>
          <w:szCs w:val="24"/>
        </w:rPr>
        <w:t>Mając na uwadze to, jak złożone i długotrwałe są postępowani</w:t>
      </w:r>
      <w:r w:rsidR="008B713A" w:rsidRPr="002F79E3">
        <w:rPr>
          <w:rFonts w:cs="Times New Roman"/>
          <w:szCs w:val="24"/>
        </w:rPr>
        <w:t>a dotyczące inwestycji w</w:t>
      </w:r>
      <w:r w:rsidR="00850879" w:rsidRPr="002F79E3">
        <w:rPr>
          <w:rFonts w:cs="Times New Roman"/>
          <w:szCs w:val="24"/>
        </w:rPr>
        <w:t> </w:t>
      </w:r>
      <w:r w:rsidR="008B713A" w:rsidRPr="002F79E3">
        <w:rPr>
          <w:rFonts w:cs="Times New Roman"/>
          <w:szCs w:val="24"/>
        </w:rPr>
        <w:t xml:space="preserve">zakresie budowy obiektów energetyki jądrowej, w przepisie przewidziano możliwość równoległego prowadzenia wyżej opisanych postępowań. Powyższe jest spójne z brzmieniem art. 17a ust. 1 </w:t>
      </w:r>
      <w:r w:rsidR="00850879" w:rsidRPr="002F79E3">
        <w:rPr>
          <w:rFonts w:cs="Times New Roman"/>
          <w:szCs w:val="24"/>
        </w:rPr>
        <w:t>specustawy</w:t>
      </w:r>
      <w:r w:rsidR="008B713A" w:rsidRPr="002F79E3">
        <w:rPr>
          <w:rFonts w:cs="Times New Roman"/>
          <w:szCs w:val="24"/>
        </w:rPr>
        <w:t xml:space="preserve"> jądrowej w proponowanym brzmieniu, zgodnie z którym </w:t>
      </w:r>
      <w:r w:rsidR="00850879" w:rsidRPr="002F79E3">
        <w:rPr>
          <w:rFonts w:cs="Times New Roman"/>
          <w:szCs w:val="24"/>
        </w:rPr>
        <w:t>inwestor może złożyć wniosek o wydanie pozwolenia na budowę w zakresie wstępnych robót budowlanych przy obiekcie energetyki jądrowej przed uzyskaniem pozwolenia na budowę obiektu energetyki jądrowej. Zaproponowane rozwiązanie przyczyni się do usprawnienia procesu przegotowania i realizacji inwestycji, które mają kluczowe znaczenie dla</w:t>
      </w:r>
      <w:r w:rsidR="0032754E" w:rsidRPr="002F79E3">
        <w:rPr>
          <w:rFonts w:cs="Times New Roman"/>
          <w:szCs w:val="24"/>
        </w:rPr>
        <w:t> </w:t>
      </w:r>
      <w:r w:rsidR="00850879" w:rsidRPr="002F79E3">
        <w:rPr>
          <w:rFonts w:cs="Times New Roman"/>
          <w:szCs w:val="24"/>
        </w:rPr>
        <w:t>bezpieczeństwa energetycznego Rzeczypospolitej Polskiej.</w:t>
      </w:r>
    </w:p>
    <w:p w14:paraId="3F93E698" w14:textId="38F885F8" w:rsidR="00F01B36" w:rsidRPr="002F79E3" w:rsidRDefault="00F01B36" w:rsidP="00F34C3D">
      <w:pPr>
        <w:widowControl/>
        <w:tabs>
          <w:tab w:val="left" w:pos="6521"/>
        </w:tabs>
        <w:spacing w:before="120"/>
        <w:jc w:val="both"/>
        <w:rPr>
          <w:rFonts w:cs="Times New Roman"/>
          <w:b/>
          <w:bCs/>
          <w:szCs w:val="24"/>
        </w:rPr>
      </w:pPr>
      <w:r w:rsidRPr="002F79E3">
        <w:rPr>
          <w:rFonts w:cs="Times New Roman"/>
          <w:b/>
          <w:bCs/>
          <w:szCs w:val="24"/>
        </w:rPr>
        <w:t xml:space="preserve">Art. 1 pkt </w:t>
      </w:r>
      <w:r w:rsidR="00FB0CD7" w:rsidRPr="002F79E3">
        <w:rPr>
          <w:rFonts w:cs="Times New Roman"/>
          <w:b/>
          <w:bCs/>
          <w:szCs w:val="24"/>
        </w:rPr>
        <w:t>8</w:t>
      </w:r>
      <w:r w:rsidR="00B967B8" w:rsidRPr="002F79E3">
        <w:rPr>
          <w:rFonts w:cs="Times New Roman"/>
          <w:b/>
          <w:bCs/>
          <w:szCs w:val="24"/>
        </w:rPr>
        <w:t xml:space="preserve"> i </w:t>
      </w:r>
      <w:r w:rsidR="00FB0CD7" w:rsidRPr="002F79E3">
        <w:rPr>
          <w:rFonts w:cs="Times New Roman"/>
          <w:b/>
          <w:bCs/>
          <w:szCs w:val="24"/>
        </w:rPr>
        <w:t>9</w:t>
      </w:r>
      <w:r w:rsidRPr="002F79E3">
        <w:rPr>
          <w:rFonts w:cs="Times New Roman"/>
          <w:b/>
          <w:bCs/>
          <w:szCs w:val="24"/>
        </w:rPr>
        <w:t xml:space="preserve"> projektu ustawy – art. 18 ust. 1</w:t>
      </w:r>
      <w:r w:rsidR="00A75CC2">
        <w:rPr>
          <w:rFonts w:cs="Times New Roman"/>
          <w:b/>
          <w:bCs/>
          <w:szCs w:val="24"/>
        </w:rPr>
        <w:t>–</w:t>
      </w:r>
      <w:r w:rsidR="00E10A83" w:rsidRPr="002F79E3">
        <w:rPr>
          <w:rFonts w:cs="Times New Roman"/>
          <w:b/>
          <w:bCs/>
          <w:szCs w:val="24"/>
        </w:rPr>
        <w:t xml:space="preserve">2 oraz </w:t>
      </w:r>
      <w:r w:rsidR="00B967B8" w:rsidRPr="002F79E3">
        <w:rPr>
          <w:rFonts w:cs="Times New Roman"/>
          <w:b/>
          <w:bCs/>
          <w:szCs w:val="24"/>
        </w:rPr>
        <w:t xml:space="preserve">art. 18a </w:t>
      </w:r>
      <w:r w:rsidRPr="002F79E3">
        <w:rPr>
          <w:rFonts w:cs="Times New Roman"/>
          <w:b/>
          <w:bCs/>
          <w:szCs w:val="24"/>
        </w:rPr>
        <w:t>specustawy jądrowej</w:t>
      </w:r>
    </w:p>
    <w:p w14:paraId="26B96198" w14:textId="3138505D" w:rsidR="0032754E" w:rsidRPr="002F79E3" w:rsidRDefault="0032754E" w:rsidP="00F34C3D">
      <w:pPr>
        <w:widowControl/>
        <w:tabs>
          <w:tab w:val="left" w:pos="6521"/>
        </w:tabs>
        <w:spacing w:before="120"/>
        <w:jc w:val="both"/>
        <w:rPr>
          <w:szCs w:val="24"/>
        </w:rPr>
      </w:pPr>
      <w:r w:rsidRPr="002F79E3">
        <w:rPr>
          <w:rFonts w:cs="Times New Roman"/>
          <w:szCs w:val="24"/>
        </w:rPr>
        <w:t xml:space="preserve">Po zmianie zaproponowanej projektem ustawy pozwolenie na </w:t>
      </w:r>
      <w:r w:rsidRPr="002F79E3">
        <w:rPr>
          <w:szCs w:val="24"/>
        </w:rPr>
        <w:t>użytkowan</w:t>
      </w:r>
      <w:r w:rsidRPr="002F79E3">
        <w:rPr>
          <w:rFonts w:cs="Times New Roman"/>
          <w:szCs w:val="24"/>
        </w:rPr>
        <w:t xml:space="preserve">ie obiektu energetyki jądrowej wydaje wojewódzki inspektor nadzoru budowlanego na zasadach i w trybie określonych w Prawie budowlanym, z zastrzeżeniem przepisów </w:t>
      </w:r>
      <w:r w:rsidR="00B967B8" w:rsidRPr="002F79E3">
        <w:rPr>
          <w:rFonts w:cs="Times New Roman"/>
          <w:szCs w:val="24"/>
        </w:rPr>
        <w:t>specustawy jądrowej</w:t>
      </w:r>
      <w:r w:rsidRPr="002F79E3">
        <w:rPr>
          <w:rFonts w:cs="Times New Roman"/>
          <w:szCs w:val="24"/>
        </w:rPr>
        <w:t xml:space="preserve">. </w:t>
      </w:r>
      <w:r w:rsidR="00E73C20" w:rsidRPr="002F79E3">
        <w:rPr>
          <w:rFonts w:cs="Times New Roman"/>
          <w:szCs w:val="24"/>
        </w:rPr>
        <w:t>Ponadto n</w:t>
      </w:r>
      <w:r w:rsidR="00E73C20" w:rsidRPr="002F79E3">
        <w:rPr>
          <w:szCs w:val="24"/>
        </w:rPr>
        <w:t xml:space="preserve">a wniosek inwestora pozwolenie na użytkowanie </w:t>
      </w:r>
      <w:r w:rsidR="00FB0CD7" w:rsidRPr="002F79E3">
        <w:rPr>
          <w:szCs w:val="24"/>
        </w:rPr>
        <w:t xml:space="preserve">będzie można wydać </w:t>
      </w:r>
      <w:r w:rsidR="00E73C20" w:rsidRPr="002F79E3">
        <w:rPr>
          <w:szCs w:val="24"/>
        </w:rPr>
        <w:t xml:space="preserve">dla części </w:t>
      </w:r>
      <w:r w:rsidR="0007181F" w:rsidRPr="002F79E3">
        <w:rPr>
          <w:szCs w:val="24"/>
        </w:rPr>
        <w:t>obiektu energetyki jądrowej</w:t>
      </w:r>
      <w:r w:rsidR="00E73C20" w:rsidRPr="002F79E3">
        <w:rPr>
          <w:szCs w:val="24"/>
        </w:rPr>
        <w:t>. W takim przypadku nie znajdą zastosowania przepisy art. 55 ust. 1b oraz art. 59a ust. 2 pkt 2 lit. e i pkt 2a Prawa budowlanego, tj. wymogi</w:t>
      </w:r>
      <w:r w:rsidR="00932CDA">
        <w:rPr>
          <w:szCs w:val="24"/>
        </w:rPr>
        <w:t>,</w:t>
      </w:r>
      <w:r w:rsidR="00E73C20" w:rsidRPr="002F79E3">
        <w:rPr>
          <w:szCs w:val="24"/>
        </w:rPr>
        <w:t xml:space="preserve"> zgodnie z którymi:</w:t>
      </w:r>
    </w:p>
    <w:p w14:paraId="54DE9DAB" w14:textId="77777777" w:rsidR="00E73C20" w:rsidRPr="002F79E3" w:rsidRDefault="00E73C20" w:rsidP="00F34C3D">
      <w:pPr>
        <w:pStyle w:val="Akapitzlist"/>
        <w:widowControl/>
        <w:numPr>
          <w:ilvl w:val="0"/>
          <w:numId w:val="44"/>
        </w:numPr>
        <w:tabs>
          <w:tab w:val="left" w:pos="6521"/>
        </w:tabs>
        <w:ind w:left="425" w:hanging="425"/>
        <w:jc w:val="both"/>
        <w:rPr>
          <w:rFonts w:cs="Times New Roman"/>
          <w:szCs w:val="24"/>
        </w:rPr>
      </w:pPr>
      <w:r w:rsidRPr="002F79E3">
        <w:rPr>
          <w:rFonts w:cs="Times New Roman"/>
          <w:szCs w:val="24"/>
        </w:rPr>
        <w:t>decyzja o pozwoleniu na użytkowanie może być wydana, jeżeli oddawane do użytkowania obiekty budowlane lub ich części mogą samodzielnie funkcjonować zgodnie z przeznaczeniem;</w:t>
      </w:r>
    </w:p>
    <w:p w14:paraId="7B539B89" w14:textId="77777777" w:rsidR="00E73C20" w:rsidRPr="002F79E3" w:rsidRDefault="00E73C20" w:rsidP="00F34C3D">
      <w:pPr>
        <w:pStyle w:val="Akapitzlist"/>
        <w:widowControl/>
        <w:numPr>
          <w:ilvl w:val="0"/>
          <w:numId w:val="44"/>
        </w:numPr>
        <w:tabs>
          <w:tab w:val="left" w:pos="6521"/>
        </w:tabs>
        <w:spacing w:before="120"/>
        <w:ind w:left="426" w:hanging="426"/>
        <w:jc w:val="both"/>
        <w:rPr>
          <w:rFonts w:cs="Times New Roman"/>
          <w:szCs w:val="24"/>
        </w:rPr>
      </w:pPr>
      <w:r w:rsidRPr="002F79E3">
        <w:rPr>
          <w:rFonts w:cs="Times New Roman"/>
          <w:szCs w:val="24"/>
        </w:rPr>
        <w:t>kontrola budowy obejmuje sprawdzenie wykonania instalacji zapewniających użytkowanie obiektu budowlanego zgodnie z przeznaczeniem;</w:t>
      </w:r>
    </w:p>
    <w:p w14:paraId="5182BE9F" w14:textId="586FCE62" w:rsidR="00E73C20" w:rsidRPr="002F79E3" w:rsidRDefault="00E73C20" w:rsidP="00F34C3D">
      <w:pPr>
        <w:pStyle w:val="Akapitzlist"/>
        <w:widowControl/>
        <w:numPr>
          <w:ilvl w:val="0"/>
          <w:numId w:val="44"/>
        </w:numPr>
        <w:tabs>
          <w:tab w:val="left" w:pos="6521"/>
        </w:tabs>
        <w:spacing w:before="120"/>
        <w:ind w:left="426" w:hanging="426"/>
        <w:jc w:val="both"/>
        <w:rPr>
          <w:rFonts w:cs="Times New Roman"/>
          <w:szCs w:val="24"/>
        </w:rPr>
      </w:pPr>
      <w:r w:rsidRPr="002F79E3">
        <w:rPr>
          <w:rFonts w:cs="Times New Roman"/>
          <w:szCs w:val="24"/>
        </w:rPr>
        <w:t>kontrola budowy obejmuje sprawdzenie spełnienia warunków wskazanych w art. 55 ust.</w:t>
      </w:r>
      <w:r w:rsidR="00932CDA">
        <w:rPr>
          <w:rFonts w:cs="Times New Roman"/>
          <w:szCs w:val="24"/>
        </w:rPr>
        <w:t> </w:t>
      </w:r>
      <w:r w:rsidRPr="002F79E3">
        <w:rPr>
          <w:rFonts w:cs="Times New Roman"/>
          <w:szCs w:val="24"/>
        </w:rPr>
        <w:t>1b (możliwość</w:t>
      </w:r>
      <w:r w:rsidRPr="00F34C3D">
        <w:rPr>
          <w:rFonts w:ascii="Noto Serif" w:hAnsi="Noto Serif" w:cs="Noto Serif"/>
          <w:color w:val="333333"/>
          <w:szCs w:val="24"/>
          <w:shd w:val="clear" w:color="auto" w:fill="FFFFFF"/>
        </w:rPr>
        <w:t xml:space="preserve"> </w:t>
      </w:r>
      <w:r w:rsidRPr="002F79E3">
        <w:rPr>
          <w:rFonts w:cs="Times New Roman"/>
          <w:szCs w:val="24"/>
        </w:rPr>
        <w:t>samodzielnego funkcjonowania zgodnie z przeznaczeniem).</w:t>
      </w:r>
    </w:p>
    <w:p w14:paraId="1FD7AA50" w14:textId="6A9305B8" w:rsidR="00E73C20" w:rsidRPr="002F79E3" w:rsidRDefault="00E73C20" w:rsidP="00F34C3D">
      <w:pPr>
        <w:widowControl/>
        <w:tabs>
          <w:tab w:val="left" w:pos="6521"/>
        </w:tabs>
        <w:spacing w:before="120"/>
        <w:jc w:val="both"/>
        <w:rPr>
          <w:rFonts w:cs="Times New Roman"/>
          <w:szCs w:val="24"/>
        </w:rPr>
      </w:pPr>
      <w:r w:rsidRPr="002F79E3">
        <w:rPr>
          <w:rFonts w:cs="Times New Roman"/>
          <w:szCs w:val="24"/>
        </w:rPr>
        <w:t>Warto też zauważyć, że sprawdzenie uporządkowania terenu budowy, o którym mowa w</w:t>
      </w:r>
      <w:r w:rsidR="00B30F43" w:rsidRPr="002F79E3">
        <w:rPr>
          <w:rFonts w:cs="Times New Roman"/>
          <w:szCs w:val="24"/>
        </w:rPr>
        <w:t> </w:t>
      </w:r>
      <w:r w:rsidRPr="002F79E3">
        <w:rPr>
          <w:rFonts w:cs="Times New Roman"/>
          <w:szCs w:val="24"/>
        </w:rPr>
        <w:t>art.</w:t>
      </w:r>
      <w:r w:rsidR="00B30F43" w:rsidRPr="002F79E3">
        <w:rPr>
          <w:rFonts w:cs="Times New Roman"/>
          <w:szCs w:val="24"/>
        </w:rPr>
        <w:t> </w:t>
      </w:r>
      <w:r w:rsidRPr="002F79E3">
        <w:rPr>
          <w:rFonts w:cs="Times New Roman"/>
          <w:szCs w:val="24"/>
        </w:rPr>
        <w:t>59a ust. 2 pkt 5 Prawa budowlanego</w:t>
      </w:r>
      <w:r w:rsidR="00EA2123" w:rsidRPr="002F79E3">
        <w:rPr>
          <w:rFonts w:cs="Times New Roman"/>
          <w:szCs w:val="24"/>
        </w:rPr>
        <w:t>,</w:t>
      </w:r>
      <w:r w:rsidRPr="002F79E3">
        <w:rPr>
          <w:rFonts w:cs="Times New Roman"/>
          <w:szCs w:val="24"/>
        </w:rPr>
        <w:t xml:space="preserve"> dotyczyć będzie uporządkowania terenu budowy objętego danym pozwoleniem na budowę, a nie całego terenu budowy.</w:t>
      </w:r>
    </w:p>
    <w:p w14:paraId="564F275D" w14:textId="77E1A0BC" w:rsidR="0032754E" w:rsidRPr="002F79E3" w:rsidRDefault="0032754E" w:rsidP="00F34C3D">
      <w:pPr>
        <w:widowControl/>
        <w:tabs>
          <w:tab w:val="left" w:pos="6521"/>
        </w:tabs>
        <w:spacing w:before="120"/>
        <w:jc w:val="both"/>
        <w:rPr>
          <w:rFonts w:cs="Times New Roman"/>
          <w:szCs w:val="24"/>
        </w:rPr>
      </w:pPr>
      <w:r w:rsidRPr="002F79E3">
        <w:rPr>
          <w:rFonts w:cs="Times New Roman"/>
          <w:szCs w:val="24"/>
        </w:rPr>
        <w:t>Zmian</w:t>
      </w:r>
      <w:r w:rsidR="00307C3F" w:rsidRPr="002F79E3">
        <w:rPr>
          <w:rFonts w:cs="Times New Roman"/>
          <w:szCs w:val="24"/>
        </w:rPr>
        <w:t>y te wprowadzają dodatkową elastyczność procesu inwestycyjnego, w tym poprzez</w:t>
      </w:r>
      <w:r w:rsidRPr="002F79E3">
        <w:rPr>
          <w:rFonts w:cs="Times New Roman"/>
          <w:szCs w:val="24"/>
        </w:rPr>
        <w:t xml:space="preserve"> uwzględ</w:t>
      </w:r>
      <w:r w:rsidR="00307C3F" w:rsidRPr="002F79E3">
        <w:rPr>
          <w:rFonts w:cs="Times New Roman"/>
          <w:szCs w:val="24"/>
        </w:rPr>
        <w:t xml:space="preserve">nienie </w:t>
      </w:r>
      <w:r w:rsidR="008E65A1" w:rsidRPr="002F79E3">
        <w:rPr>
          <w:rFonts w:cs="Times New Roman"/>
          <w:szCs w:val="24"/>
        </w:rPr>
        <w:t>zaproponowanych w projekcie ustawy zmian</w:t>
      </w:r>
      <w:r w:rsidRPr="002F79E3">
        <w:rPr>
          <w:rFonts w:cs="Times New Roman"/>
          <w:szCs w:val="24"/>
        </w:rPr>
        <w:t xml:space="preserve"> </w:t>
      </w:r>
      <w:r w:rsidR="00CF553F" w:rsidRPr="002F79E3">
        <w:rPr>
          <w:rFonts w:cs="Times New Roman"/>
          <w:szCs w:val="24"/>
        </w:rPr>
        <w:t xml:space="preserve">w </w:t>
      </w:r>
      <w:r w:rsidRPr="002F79E3">
        <w:rPr>
          <w:rFonts w:cs="Times New Roman"/>
          <w:szCs w:val="24"/>
        </w:rPr>
        <w:t xml:space="preserve">art. 15 ust. 3 specustawy </w:t>
      </w:r>
      <w:r w:rsidRPr="002F79E3">
        <w:rPr>
          <w:rFonts w:cs="Times New Roman"/>
          <w:szCs w:val="24"/>
        </w:rPr>
        <w:lastRenderedPageBreak/>
        <w:t>jądrowej</w:t>
      </w:r>
      <w:r w:rsidR="008E65A1" w:rsidRPr="002F79E3">
        <w:rPr>
          <w:rFonts w:cs="Times New Roman"/>
          <w:szCs w:val="24"/>
        </w:rPr>
        <w:t>, zgodnie z którymi</w:t>
      </w:r>
      <w:r w:rsidRPr="002F79E3">
        <w:rPr>
          <w:rFonts w:cs="Times New Roman"/>
          <w:szCs w:val="24"/>
        </w:rPr>
        <w:t xml:space="preserve"> </w:t>
      </w:r>
      <w:r w:rsidR="00CF553F" w:rsidRPr="002F79E3">
        <w:rPr>
          <w:rFonts w:cs="Times New Roman"/>
          <w:szCs w:val="24"/>
        </w:rPr>
        <w:t>wyłączono stosowanie art. 33 ust. 1 Prawa budowlanego w</w:t>
      </w:r>
      <w:r w:rsidR="008E65A1" w:rsidRPr="002F79E3">
        <w:rPr>
          <w:rFonts w:cs="Times New Roman"/>
          <w:szCs w:val="24"/>
        </w:rPr>
        <w:t> </w:t>
      </w:r>
      <w:r w:rsidR="00CF553F" w:rsidRPr="002F79E3">
        <w:rPr>
          <w:rFonts w:cs="Times New Roman"/>
          <w:szCs w:val="24"/>
        </w:rPr>
        <w:t xml:space="preserve">przypadku </w:t>
      </w:r>
      <w:r w:rsidRPr="002F79E3">
        <w:rPr>
          <w:rFonts w:cs="Times New Roman"/>
          <w:szCs w:val="24"/>
        </w:rPr>
        <w:t>pozw</w:t>
      </w:r>
      <w:r w:rsidR="006C3D16" w:rsidRPr="002F79E3">
        <w:rPr>
          <w:rFonts w:cs="Times New Roman"/>
          <w:szCs w:val="24"/>
        </w:rPr>
        <w:t>o</w:t>
      </w:r>
      <w:r w:rsidRPr="002F79E3">
        <w:rPr>
          <w:rFonts w:cs="Times New Roman"/>
          <w:szCs w:val="24"/>
        </w:rPr>
        <w:t>l</w:t>
      </w:r>
      <w:r w:rsidR="006C3D16" w:rsidRPr="002F79E3">
        <w:rPr>
          <w:rFonts w:cs="Times New Roman"/>
          <w:szCs w:val="24"/>
        </w:rPr>
        <w:t>e</w:t>
      </w:r>
      <w:r w:rsidRPr="002F79E3">
        <w:rPr>
          <w:rFonts w:cs="Times New Roman"/>
          <w:szCs w:val="24"/>
        </w:rPr>
        <w:t xml:space="preserve">nia na budowę </w:t>
      </w:r>
      <w:r w:rsidR="00CF553F" w:rsidRPr="002F79E3">
        <w:rPr>
          <w:rFonts w:cs="Times New Roman"/>
          <w:szCs w:val="24"/>
        </w:rPr>
        <w:t xml:space="preserve">dla </w:t>
      </w:r>
      <w:r w:rsidRPr="002F79E3">
        <w:rPr>
          <w:rFonts w:cs="Times New Roman"/>
          <w:szCs w:val="24"/>
        </w:rPr>
        <w:t xml:space="preserve">części zamierzenia budowlanego, </w:t>
      </w:r>
      <w:r w:rsidR="00C81961" w:rsidRPr="002F79E3">
        <w:rPr>
          <w:rFonts w:cs="Times New Roman"/>
          <w:szCs w:val="24"/>
        </w:rPr>
        <w:t>a co za tym idzie w</w:t>
      </w:r>
      <w:r w:rsidR="008E65A1" w:rsidRPr="002F79E3">
        <w:rPr>
          <w:rFonts w:cs="Times New Roman"/>
          <w:szCs w:val="24"/>
        </w:rPr>
        <w:t> </w:t>
      </w:r>
      <w:r w:rsidR="00C81961" w:rsidRPr="002F79E3">
        <w:rPr>
          <w:rFonts w:cs="Times New Roman"/>
          <w:szCs w:val="24"/>
        </w:rPr>
        <w:t xml:space="preserve">toku budowy obiektu energetyki jądrowej mogą </w:t>
      </w:r>
      <w:r w:rsidR="00E40EBA" w:rsidRPr="002F79E3">
        <w:rPr>
          <w:rFonts w:cs="Times New Roman"/>
          <w:szCs w:val="24"/>
        </w:rPr>
        <w:t xml:space="preserve">powstać </w:t>
      </w:r>
      <w:r w:rsidR="00C81961" w:rsidRPr="002F79E3">
        <w:rPr>
          <w:rFonts w:cs="Times New Roman"/>
          <w:szCs w:val="24"/>
        </w:rPr>
        <w:t xml:space="preserve">obiekty, </w:t>
      </w:r>
      <w:r w:rsidRPr="002F79E3">
        <w:rPr>
          <w:rFonts w:cs="Times New Roman"/>
          <w:szCs w:val="24"/>
        </w:rPr>
        <w:t>któr</w:t>
      </w:r>
      <w:r w:rsidR="00C81961" w:rsidRPr="002F79E3">
        <w:rPr>
          <w:rFonts w:cs="Times New Roman"/>
          <w:szCs w:val="24"/>
        </w:rPr>
        <w:t>e</w:t>
      </w:r>
      <w:r w:rsidRPr="002F79E3">
        <w:rPr>
          <w:rFonts w:cs="Times New Roman"/>
          <w:szCs w:val="24"/>
        </w:rPr>
        <w:t xml:space="preserve"> nie </w:t>
      </w:r>
      <w:r w:rsidR="00C81961" w:rsidRPr="002F79E3">
        <w:rPr>
          <w:rFonts w:cs="Times New Roman"/>
          <w:szCs w:val="24"/>
        </w:rPr>
        <w:t>będą mogły</w:t>
      </w:r>
      <w:r w:rsidRPr="002F79E3">
        <w:rPr>
          <w:rFonts w:cs="Times New Roman"/>
          <w:szCs w:val="24"/>
        </w:rPr>
        <w:t xml:space="preserve"> samodzielnie funkcjonować.</w:t>
      </w:r>
    </w:p>
    <w:p w14:paraId="30249B54" w14:textId="040D9673" w:rsidR="00307C3F" w:rsidRPr="002F79E3" w:rsidRDefault="00307C3F" w:rsidP="00F34C3D">
      <w:pPr>
        <w:widowControl/>
        <w:tabs>
          <w:tab w:val="left" w:pos="6521"/>
        </w:tabs>
        <w:spacing w:before="120"/>
        <w:jc w:val="both"/>
        <w:rPr>
          <w:rFonts w:cs="Times New Roman"/>
          <w:szCs w:val="24"/>
        </w:rPr>
      </w:pPr>
      <w:r w:rsidRPr="002F79E3">
        <w:rPr>
          <w:rFonts w:cs="Times New Roman"/>
          <w:szCs w:val="24"/>
        </w:rPr>
        <w:t>Zmiana przepisu art. 18 ust. 2 ma na celu ujednolicenie siatki pojęciowej stosowanej w specustawie jądrowej.</w:t>
      </w:r>
    </w:p>
    <w:p w14:paraId="5BDBF696" w14:textId="7CD44A70" w:rsidR="003C67D4" w:rsidRPr="002F79E3" w:rsidRDefault="006F3468" w:rsidP="00F34C3D">
      <w:pPr>
        <w:widowControl/>
        <w:tabs>
          <w:tab w:val="left" w:pos="6521"/>
        </w:tabs>
        <w:spacing w:before="120"/>
        <w:jc w:val="both"/>
        <w:rPr>
          <w:rFonts w:cs="Times New Roman"/>
          <w:szCs w:val="24"/>
        </w:rPr>
      </w:pPr>
      <w:r w:rsidRPr="002F79E3">
        <w:rPr>
          <w:rFonts w:cs="Times New Roman"/>
          <w:szCs w:val="24"/>
        </w:rPr>
        <w:t xml:space="preserve">Celem dodania art. 18a w specustawie jądrowej jest wyeliminowanie wątpliwości, które mogły pojawić się w związku </w:t>
      </w:r>
      <w:r w:rsidR="009615A3" w:rsidRPr="002F79E3">
        <w:rPr>
          <w:rFonts w:cs="Times New Roman"/>
          <w:szCs w:val="24"/>
        </w:rPr>
        <w:t>wprowadzeniem</w:t>
      </w:r>
      <w:r w:rsidR="00B31143" w:rsidRPr="002F79E3">
        <w:rPr>
          <w:rFonts w:cs="Times New Roman"/>
          <w:szCs w:val="24"/>
        </w:rPr>
        <w:t xml:space="preserve"> w specustawie jądrowej pozwolenia </w:t>
      </w:r>
      <w:r w:rsidR="009615A3" w:rsidRPr="002F79E3">
        <w:rPr>
          <w:rFonts w:cs="Times New Roman"/>
          <w:szCs w:val="24"/>
        </w:rPr>
        <w:t xml:space="preserve">instytucji wstępnych robót budowlanych. </w:t>
      </w:r>
      <w:r w:rsidRPr="002F79E3">
        <w:rPr>
          <w:rFonts w:cs="Times New Roman"/>
          <w:szCs w:val="24"/>
        </w:rPr>
        <w:t>Podkreślić należy, że zgodnie z projektem ustawy wstępnymi robotami budowlanymi, dla których wydawane jest pozwolenia na budowę w zakresie wstępnych robót budowlanych przy obiekcie energetyki jądrowej, mogą być nie tylko roboty budowlane w rozumieniu art. 3 pkt 7 ustawy z dnia 7 lipca 1994 r. – Prawo budowlane, ale</w:t>
      </w:r>
      <w:r w:rsidR="009615A3" w:rsidRPr="002F79E3">
        <w:rPr>
          <w:rFonts w:cs="Times New Roman"/>
          <w:szCs w:val="24"/>
        </w:rPr>
        <w:t> </w:t>
      </w:r>
      <w:r w:rsidRPr="002F79E3">
        <w:rPr>
          <w:rFonts w:cs="Times New Roman"/>
          <w:szCs w:val="24"/>
        </w:rPr>
        <w:t xml:space="preserve">również inne prace, w tym niedotyczące obiektów budowlanych. W związku z opisaną wyżej konstrukcją wstępnych robót budowlanych i z tym, że dla tak określonego zakresu robót i prac wydawane będzie pozwolenia na budowę, przyjąć należy, że pozwolenie na użytkowanie w zakresie wstępnych robót budowlanych przy obiekcie energetyki jądrowej powinno obejmować zakres analogicznych do zakresu określonego pozwoleniem na budowę w zakresie wstępnych robót budowlanych przy obiekcie energetyki jądrowej. W związku z </w:t>
      </w:r>
      <w:r w:rsidR="009615A3" w:rsidRPr="002F79E3">
        <w:rPr>
          <w:rFonts w:cs="Times New Roman"/>
          <w:szCs w:val="24"/>
        </w:rPr>
        <w:t>powyższym proponuje się wprowadzenie przepisu, który</w:t>
      </w:r>
      <w:r w:rsidRPr="002F79E3">
        <w:rPr>
          <w:rFonts w:cs="Times New Roman"/>
          <w:szCs w:val="24"/>
        </w:rPr>
        <w:t xml:space="preserve"> jednoznacznie przesądzi, że pozwolenie na</w:t>
      </w:r>
      <w:r w:rsidR="009615A3" w:rsidRPr="002F79E3">
        <w:rPr>
          <w:rFonts w:cs="Times New Roman"/>
          <w:szCs w:val="24"/>
        </w:rPr>
        <w:t> </w:t>
      </w:r>
      <w:r w:rsidRPr="002F79E3">
        <w:rPr>
          <w:rFonts w:cs="Times New Roman"/>
          <w:szCs w:val="24"/>
        </w:rPr>
        <w:t>użytkowanie w zakresie wstępnych robót budowlanych przy obiekcie energetyki jądrowej wydaje się również dla niebędącej obiektem budowlanym części zamierzenia budowlanego objętego pozwoleniem na budowę w zakresie wstępnych robót budowlanych przy obiekcie energetyki jądrowej.</w:t>
      </w:r>
    </w:p>
    <w:p w14:paraId="3AA7760A" w14:textId="544D7432" w:rsidR="0019791F" w:rsidRPr="002F79E3" w:rsidRDefault="0019791F" w:rsidP="00F34C3D">
      <w:pPr>
        <w:widowControl/>
        <w:tabs>
          <w:tab w:val="left" w:pos="6521"/>
        </w:tabs>
        <w:spacing w:before="120"/>
        <w:jc w:val="both"/>
        <w:rPr>
          <w:rFonts w:cs="Times New Roman"/>
          <w:b/>
          <w:bCs/>
          <w:szCs w:val="24"/>
        </w:rPr>
      </w:pPr>
      <w:r w:rsidRPr="002F79E3">
        <w:rPr>
          <w:rFonts w:cs="Times New Roman"/>
          <w:szCs w:val="24"/>
        </w:rPr>
        <w:t xml:space="preserve">Na mocy dodawanego projektem ustawy art. 18a </w:t>
      </w:r>
      <w:r w:rsidR="007F1510" w:rsidRPr="002F79E3">
        <w:rPr>
          <w:rFonts w:cs="Times New Roman"/>
          <w:szCs w:val="24"/>
        </w:rPr>
        <w:t xml:space="preserve">ust. 3 </w:t>
      </w:r>
      <w:r w:rsidR="003C67D4" w:rsidRPr="002F79E3">
        <w:rPr>
          <w:rFonts w:cs="Times New Roman"/>
          <w:szCs w:val="24"/>
        </w:rPr>
        <w:t xml:space="preserve">specustawy jądrowej </w:t>
      </w:r>
      <w:r w:rsidRPr="002F79E3">
        <w:rPr>
          <w:rFonts w:cs="Times New Roman"/>
          <w:szCs w:val="24"/>
        </w:rPr>
        <w:t xml:space="preserve">przepisy </w:t>
      </w:r>
      <w:r w:rsidR="009615A3" w:rsidRPr="002F79E3">
        <w:rPr>
          <w:rFonts w:cs="Times New Roman"/>
          <w:szCs w:val="24"/>
        </w:rPr>
        <w:t>art. 18 ust. 1a</w:t>
      </w:r>
      <w:r w:rsidR="00A75CC2">
        <w:rPr>
          <w:rFonts w:cs="Times New Roman"/>
          <w:szCs w:val="24"/>
        </w:rPr>
        <w:t>–</w:t>
      </w:r>
      <w:r w:rsidR="009615A3" w:rsidRPr="002F79E3">
        <w:rPr>
          <w:rFonts w:cs="Times New Roman"/>
          <w:szCs w:val="24"/>
        </w:rPr>
        <w:t xml:space="preserve">3 specustawy jądrowej </w:t>
      </w:r>
      <w:r w:rsidR="00A65A0B" w:rsidRPr="002F79E3">
        <w:rPr>
          <w:rFonts w:cs="Times New Roman"/>
          <w:szCs w:val="24"/>
        </w:rPr>
        <w:t>dotyczące pozwolenia na</w:t>
      </w:r>
      <w:r w:rsidR="00E40EBA" w:rsidRPr="002F79E3">
        <w:rPr>
          <w:rFonts w:cs="Times New Roman"/>
          <w:szCs w:val="24"/>
        </w:rPr>
        <w:t> </w:t>
      </w:r>
      <w:r w:rsidR="00A65A0B" w:rsidRPr="002F79E3">
        <w:rPr>
          <w:rFonts w:cs="Times New Roman"/>
          <w:szCs w:val="24"/>
        </w:rPr>
        <w:t xml:space="preserve">użytkowanie obiektu energetyki jądrowej </w:t>
      </w:r>
      <w:r w:rsidRPr="002F79E3">
        <w:rPr>
          <w:rFonts w:cs="Times New Roman"/>
          <w:szCs w:val="24"/>
        </w:rPr>
        <w:t xml:space="preserve">znajdą odpowiednie zastosowanie do pozwolenia na użytkowanie w zakresie wstępnych </w:t>
      </w:r>
      <w:r w:rsidRPr="002F79E3">
        <w:rPr>
          <w:szCs w:val="24"/>
        </w:rPr>
        <w:t>robót budowlanych przy</w:t>
      </w:r>
      <w:r w:rsidR="00B30F43" w:rsidRPr="002F79E3">
        <w:rPr>
          <w:szCs w:val="24"/>
        </w:rPr>
        <w:t> </w:t>
      </w:r>
      <w:r w:rsidRPr="002F79E3">
        <w:rPr>
          <w:szCs w:val="24"/>
        </w:rPr>
        <w:t>obiekcie energetyki jądrowej</w:t>
      </w:r>
      <w:r w:rsidRPr="002F79E3">
        <w:rPr>
          <w:rFonts w:cs="Times New Roman"/>
          <w:szCs w:val="24"/>
        </w:rPr>
        <w:t>.</w:t>
      </w:r>
    </w:p>
    <w:p w14:paraId="2BFC6015" w14:textId="26F5327E" w:rsidR="00850879" w:rsidRPr="002F79E3" w:rsidRDefault="00850879" w:rsidP="00F34C3D">
      <w:pPr>
        <w:widowControl/>
        <w:tabs>
          <w:tab w:val="left" w:pos="6521"/>
        </w:tabs>
        <w:spacing w:before="120"/>
        <w:jc w:val="both"/>
        <w:rPr>
          <w:rFonts w:cs="Times New Roman"/>
          <w:b/>
          <w:bCs/>
          <w:szCs w:val="24"/>
        </w:rPr>
      </w:pPr>
      <w:r w:rsidRPr="002F79E3">
        <w:rPr>
          <w:rFonts w:cs="Times New Roman"/>
          <w:b/>
          <w:bCs/>
          <w:szCs w:val="24"/>
        </w:rPr>
        <w:t xml:space="preserve">Art. 1 pkt </w:t>
      </w:r>
      <w:r w:rsidR="00A65A0B" w:rsidRPr="002F79E3">
        <w:rPr>
          <w:rFonts w:cs="Times New Roman"/>
          <w:b/>
          <w:bCs/>
          <w:szCs w:val="24"/>
        </w:rPr>
        <w:t>10</w:t>
      </w:r>
      <w:r w:rsidRPr="002F79E3">
        <w:rPr>
          <w:rFonts w:cs="Times New Roman"/>
          <w:b/>
          <w:bCs/>
          <w:szCs w:val="24"/>
        </w:rPr>
        <w:t xml:space="preserve"> projektu ustawy – art. 20 ust.</w:t>
      </w:r>
      <w:r w:rsidR="00FC277F" w:rsidRPr="002F79E3">
        <w:rPr>
          <w:rFonts w:cs="Times New Roman"/>
          <w:b/>
          <w:bCs/>
          <w:szCs w:val="24"/>
        </w:rPr>
        <w:t xml:space="preserve"> 2 i</w:t>
      </w:r>
      <w:r w:rsidRPr="002F79E3">
        <w:rPr>
          <w:rFonts w:cs="Times New Roman"/>
          <w:b/>
          <w:bCs/>
          <w:szCs w:val="24"/>
        </w:rPr>
        <w:t xml:space="preserve"> 3 specustawy jądrowej</w:t>
      </w:r>
    </w:p>
    <w:p w14:paraId="173F853B" w14:textId="279ED80D" w:rsidR="00FC277F" w:rsidRPr="002F79E3" w:rsidRDefault="00FC277F" w:rsidP="00F34C3D">
      <w:pPr>
        <w:widowControl/>
        <w:tabs>
          <w:tab w:val="left" w:pos="6521"/>
        </w:tabs>
        <w:spacing w:before="120"/>
        <w:jc w:val="both"/>
        <w:rPr>
          <w:rFonts w:cs="Times New Roman"/>
          <w:szCs w:val="24"/>
        </w:rPr>
      </w:pPr>
      <w:r w:rsidRPr="002F79E3">
        <w:rPr>
          <w:rFonts w:cs="Times New Roman"/>
          <w:szCs w:val="24"/>
        </w:rPr>
        <w:t xml:space="preserve">Przepis art. 20 ust. 2 specustawy jądrowej dotyczy uczestniczenia na prawach strony organizacji ekologicznych w postępowaniu o wydanie decyzji o środowiskowych uwarunkowaniach, podczas gdy zagadnienie to systemowo reguluje art. 44 ustawy ocenowej. </w:t>
      </w:r>
      <w:r w:rsidRPr="002F79E3">
        <w:rPr>
          <w:rFonts w:cs="Times New Roman"/>
          <w:szCs w:val="24"/>
        </w:rPr>
        <w:lastRenderedPageBreak/>
        <w:t>W związku z powyższym regulację zawartą w wyżej wymienionym przepisie należy uznać za</w:t>
      </w:r>
      <w:r w:rsidR="00394289" w:rsidRPr="002F79E3">
        <w:rPr>
          <w:rFonts w:cs="Times New Roman"/>
          <w:szCs w:val="24"/>
        </w:rPr>
        <w:t> </w:t>
      </w:r>
      <w:r w:rsidRPr="002F79E3">
        <w:rPr>
          <w:rFonts w:cs="Times New Roman"/>
          <w:szCs w:val="24"/>
        </w:rPr>
        <w:t>zbędną.</w:t>
      </w:r>
    </w:p>
    <w:p w14:paraId="2F96E75A" w14:textId="395459CD" w:rsidR="00850879" w:rsidRPr="002F79E3" w:rsidRDefault="00850879" w:rsidP="00F34C3D">
      <w:pPr>
        <w:widowControl/>
        <w:tabs>
          <w:tab w:val="left" w:pos="6521"/>
        </w:tabs>
        <w:spacing w:before="120"/>
        <w:jc w:val="both"/>
        <w:rPr>
          <w:rFonts w:cs="Times New Roman"/>
          <w:b/>
          <w:bCs/>
          <w:szCs w:val="24"/>
        </w:rPr>
      </w:pPr>
      <w:r w:rsidRPr="002F79E3">
        <w:rPr>
          <w:rFonts w:cs="Times New Roman"/>
          <w:szCs w:val="24"/>
        </w:rPr>
        <w:t>W związku ze znacznym stopniem skomplikowania postępowania w sprawie wydania decyzji o środowiskowych uwarunkowaniach dla inwestycji w zakresie budowy obiektu energetyki jądrowej, w projekcie ustawy zaproponowano urealnienie terminu na wydanie tej decyzji.</w:t>
      </w:r>
    </w:p>
    <w:p w14:paraId="03E7C67F" w14:textId="13D3411E" w:rsidR="00640792" w:rsidRPr="002F79E3" w:rsidRDefault="00BC0353" w:rsidP="00F34C3D">
      <w:pPr>
        <w:widowControl/>
        <w:tabs>
          <w:tab w:val="left" w:pos="6521"/>
        </w:tabs>
        <w:spacing w:before="120"/>
        <w:jc w:val="both"/>
        <w:rPr>
          <w:rFonts w:cs="Times New Roman"/>
          <w:b/>
          <w:bCs/>
          <w:szCs w:val="24"/>
        </w:rPr>
      </w:pPr>
      <w:r w:rsidRPr="002F79E3">
        <w:rPr>
          <w:rFonts w:cs="Times New Roman"/>
          <w:b/>
          <w:bCs/>
          <w:szCs w:val="24"/>
        </w:rPr>
        <w:t xml:space="preserve">Art. 1 </w:t>
      </w:r>
      <w:r w:rsidR="00640792" w:rsidRPr="002F79E3">
        <w:rPr>
          <w:rFonts w:cs="Times New Roman"/>
          <w:b/>
          <w:bCs/>
          <w:szCs w:val="24"/>
        </w:rPr>
        <w:t xml:space="preserve">pkt </w:t>
      </w:r>
      <w:r w:rsidR="00C818A0" w:rsidRPr="002F79E3">
        <w:rPr>
          <w:rFonts w:cs="Times New Roman"/>
          <w:b/>
          <w:bCs/>
          <w:szCs w:val="24"/>
        </w:rPr>
        <w:t>1</w:t>
      </w:r>
      <w:r w:rsidR="00A65A0B" w:rsidRPr="002F79E3">
        <w:rPr>
          <w:rFonts w:cs="Times New Roman"/>
          <w:b/>
          <w:bCs/>
          <w:szCs w:val="24"/>
        </w:rPr>
        <w:t>1</w:t>
      </w:r>
      <w:r w:rsidR="00640792" w:rsidRPr="002F79E3">
        <w:rPr>
          <w:rFonts w:cs="Times New Roman"/>
          <w:b/>
          <w:bCs/>
          <w:szCs w:val="24"/>
        </w:rPr>
        <w:t xml:space="preserve"> projektu </w:t>
      </w:r>
      <w:r w:rsidR="004A6647" w:rsidRPr="002F79E3">
        <w:rPr>
          <w:rFonts w:cs="Times New Roman"/>
          <w:b/>
          <w:bCs/>
          <w:szCs w:val="24"/>
        </w:rPr>
        <w:t>ustawy</w:t>
      </w:r>
      <w:r w:rsidR="00640792" w:rsidRPr="002F79E3">
        <w:rPr>
          <w:rFonts w:cs="Times New Roman"/>
          <w:b/>
          <w:bCs/>
          <w:szCs w:val="24"/>
        </w:rPr>
        <w:t>– art. 31 specustawy jądrowej</w:t>
      </w:r>
    </w:p>
    <w:p w14:paraId="1944F022" w14:textId="393566A3" w:rsidR="00640792" w:rsidRPr="002F79E3" w:rsidRDefault="00640792" w:rsidP="00F34C3D">
      <w:pPr>
        <w:widowControl/>
        <w:tabs>
          <w:tab w:val="left" w:pos="6521"/>
        </w:tabs>
        <w:spacing w:before="120"/>
        <w:jc w:val="both"/>
        <w:rPr>
          <w:rFonts w:cs="Times New Roman"/>
          <w:b/>
          <w:bCs/>
          <w:szCs w:val="24"/>
        </w:rPr>
      </w:pPr>
      <w:r w:rsidRPr="002F79E3">
        <w:rPr>
          <w:rFonts w:cs="Times New Roman"/>
          <w:szCs w:val="24"/>
        </w:rPr>
        <w:t xml:space="preserve">Zmiana art. 31 ust. 1 i 2 specustawy jądrowej jest </w:t>
      </w:r>
      <w:r w:rsidR="001D2455" w:rsidRPr="002F79E3">
        <w:rPr>
          <w:rFonts w:cs="Times New Roman"/>
          <w:szCs w:val="24"/>
        </w:rPr>
        <w:t xml:space="preserve">związana </w:t>
      </w:r>
      <w:r w:rsidRPr="002F79E3">
        <w:rPr>
          <w:rFonts w:cs="Times New Roman"/>
          <w:szCs w:val="24"/>
        </w:rPr>
        <w:t>z wprowadzeniem do</w:t>
      </w:r>
      <w:r w:rsidR="001D2455" w:rsidRPr="002F79E3">
        <w:rPr>
          <w:rFonts w:cs="Times New Roman"/>
          <w:szCs w:val="24"/>
        </w:rPr>
        <w:t> </w:t>
      </w:r>
      <w:r w:rsidRPr="002F79E3">
        <w:rPr>
          <w:rFonts w:cs="Times New Roman"/>
          <w:szCs w:val="24"/>
        </w:rPr>
        <w:t xml:space="preserve">porządku prawnego nowej instytucji – pozwolenia na </w:t>
      </w:r>
      <w:r w:rsidR="006556E9" w:rsidRPr="002F79E3">
        <w:rPr>
          <w:rFonts w:cs="Times New Roman"/>
          <w:szCs w:val="24"/>
        </w:rPr>
        <w:t xml:space="preserve">budowę w zakresie </w:t>
      </w:r>
      <w:r w:rsidRPr="002F79E3">
        <w:rPr>
          <w:rFonts w:cs="Times New Roman"/>
          <w:szCs w:val="24"/>
        </w:rPr>
        <w:t>wstępn</w:t>
      </w:r>
      <w:r w:rsidR="006556E9" w:rsidRPr="002F79E3">
        <w:rPr>
          <w:rFonts w:cs="Times New Roman"/>
          <w:szCs w:val="24"/>
        </w:rPr>
        <w:t>ych</w:t>
      </w:r>
      <w:r w:rsidRPr="002F79E3">
        <w:rPr>
          <w:rFonts w:cs="Times New Roman"/>
          <w:szCs w:val="24"/>
        </w:rPr>
        <w:t xml:space="preserve"> </w:t>
      </w:r>
      <w:r w:rsidR="008068F1" w:rsidRPr="002F79E3">
        <w:rPr>
          <w:rFonts w:cs="Times New Roman"/>
          <w:szCs w:val="24"/>
        </w:rPr>
        <w:t>rob</w:t>
      </w:r>
      <w:r w:rsidR="006556E9" w:rsidRPr="002F79E3">
        <w:rPr>
          <w:rFonts w:cs="Times New Roman"/>
          <w:szCs w:val="24"/>
        </w:rPr>
        <w:t>ót</w:t>
      </w:r>
      <w:r w:rsidR="008068F1" w:rsidRPr="002F79E3">
        <w:rPr>
          <w:rFonts w:cs="Times New Roman"/>
          <w:szCs w:val="24"/>
        </w:rPr>
        <w:t xml:space="preserve"> </w:t>
      </w:r>
      <w:r w:rsidRPr="002F79E3">
        <w:rPr>
          <w:rFonts w:cs="Times New Roman"/>
          <w:szCs w:val="24"/>
        </w:rPr>
        <w:t>budowlan</w:t>
      </w:r>
      <w:r w:rsidR="006556E9" w:rsidRPr="002F79E3">
        <w:rPr>
          <w:rFonts w:cs="Times New Roman"/>
          <w:szCs w:val="24"/>
        </w:rPr>
        <w:t>ych</w:t>
      </w:r>
      <w:r w:rsidR="00614A65" w:rsidRPr="002F79E3">
        <w:rPr>
          <w:rFonts w:cs="Times New Roman"/>
          <w:szCs w:val="24"/>
        </w:rPr>
        <w:t xml:space="preserve"> przy obiekcie energetyki jądrowej</w:t>
      </w:r>
      <w:r w:rsidRPr="002F79E3">
        <w:rPr>
          <w:rFonts w:cs="Times New Roman"/>
          <w:szCs w:val="24"/>
        </w:rPr>
        <w:t>. Art.</w:t>
      </w:r>
      <w:r w:rsidR="00CE5C70" w:rsidRPr="002F79E3">
        <w:rPr>
          <w:rFonts w:cs="Times New Roman"/>
          <w:szCs w:val="24"/>
        </w:rPr>
        <w:t> </w:t>
      </w:r>
      <w:r w:rsidRPr="002F79E3">
        <w:rPr>
          <w:rFonts w:cs="Times New Roman"/>
          <w:szCs w:val="24"/>
        </w:rPr>
        <w:t>31</w:t>
      </w:r>
      <w:r w:rsidR="001D2455" w:rsidRPr="002F79E3">
        <w:rPr>
          <w:rFonts w:cs="Times New Roman"/>
          <w:szCs w:val="24"/>
        </w:rPr>
        <w:t> </w:t>
      </w:r>
      <w:r w:rsidRPr="002F79E3">
        <w:rPr>
          <w:rFonts w:cs="Times New Roman"/>
          <w:szCs w:val="24"/>
        </w:rPr>
        <w:t>odnosi się</w:t>
      </w:r>
      <w:r w:rsidR="008068F1" w:rsidRPr="002F79E3">
        <w:rPr>
          <w:rFonts w:cs="Times New Roman"/>
          <w:szCs w:val="24"/>
        </w:rPr>
        <w:t> </w:t>
      </w:r>
      <w:r w:rsidRPr="002F79E3">
        <w:rPr>
          <w:rFonts w:cs="Times New Roman"/>
          <w:szCs w:val="24"/>
        </w:rPr>
        <w:t>do</w:t>
      </w:r>
      <w:r w:rsidR="008068F1" w:rsidRPr="002F79E3">
        <w:rPr>
          <w:rFonts w:cs="Times New Roman"/>
          <w:szCs w:val="24"/>
        </w:rPr>
        <w:t> </w:t>
      </w:r>
      <w:r w:rsidRPr="002F79E3">
        <w:rPr>
          <w:rFonts w:cs="Times New Roman"/>
          <w:szCs w:val="24"/>
        </w:rPr>
        <w:t>pozwolenia na prace przygotowawcze lub</w:t>
      </w:r>
      <w:r w:rsidR="00BC0D08" w:rsidRPr="002F79E3">
        <w:rPr>
          <w:rFonts w:cs="Times New Roman"/>
          <w:szCs w:val="24"/>
        </w:rPr>
        <w:t> </w:t>
      </w:r>
      <w:r w:rsidRPr="002F79E3">
        <w:rPr>
          <w:rFonts w:cs="Times New Roman"/>
          <w:szCs w:val="24"/>
        </w:rPr>
        <w:t>pozwolenia na budowę inwestycji w zakresie budowy obiektu energetyki jądrowej. W</w:t>
      </w:r>
      <w:r w:rsidR="00BC0D08" w:rsidRPr="002F79E3">
        <w:rPr>
          <w:rFonts w:cs="Times New Roman"/>
          <w:szCs w:val="24"/>
        </w:rPr>
        <w:t> </w:t>
      </w:r>
      <w:r w:rsidRPr="002F79E3">
        <w:rPr>
          <w:rFonts w:cs="Times New Roman"/>
          <w:szCs w:val="24"/>
        </w:rPr>
        <w:t xml:space="preserve">związku z celem wydania wyżej wymienionych pozwoleń oraz pozwolenia na </w:t>
      </w:r>
      <w:r w:rsidR="006556E9" w:rsidRPr="002F79E3">
        <w:rPr>
          <w:rFonts w:cs="Times New Roman"/>
          <w:szCs w:val="24"/>
        </w:rPr>
        <w:t xml:space="preserve">budowę w zakresie </w:t>
      </w:r>
      <w:r w:rsidRPr="002F79E3">
        <w:rPr>
          <w:rFonts w:cs="Times New Roman"/>
          <w:szCs w:val="24"/>
        </w:rPr>
        <w:t>wstępn</w:t>
      </w:r>
      <w:r w:rsidR="006556E9" w:rsidRPr="002F79E3">
        <w:rPr>
          <w:rFonts w:cs="Times New Roman"/>
          <w:szCs w:val="24"/>
        </w:rPr>
        <w:t>ych</w:t>
      </w:r>
      <w:r w:rsidRPr="002F79E3">
        <w:rPr>
          <w:rFonts w:cs="Times New Roman"/>
          <w:szCs w:val="24"/>
        </w:rPr>
        <w:t xml:space="preserve"> </w:t>
      </w:r>
      <w:r w:rsidR="008068F1" w:rsidRPr="002F79E3">
        <w:rPr>
          <w:rFonts w:cs="Times New Roman"/>
          <w:szCs w:val="24"/>
        </w:rPr>
        <w:t>rob</w:t>
      </w:r>
      <w:r w:rsidR="006556E9" w:rsidRPr="002F79E3">
        <w:rPr>
          <w:rFonts w:cs="Times New Roman"/>
          <w:szCs w:val="24"/>
        </w:rPr>
        <w:t>ót</w:t>
      </w:r>
      <w:r w:rsidRPr="002F79E3">
        <w:rPr>
          <w:rFonts w:cs="Times New Roman"/>
          <w:szCs w:val="24"/>
        </w:rPr>
        <w:t xml:space="preserve"> budowlan</w:t>
      </w:r>
      <w:r w:rsidR="006556E9" w:rsidRPr="002F79E3">
        <w:rPr>
          <w:rFonts w:cs="Times New Roman"/>
          <w:szCs w:val="24"/>
        </w:rPr>
        <w:t>ych</w:t>
      </w:r>
      <w:r w:rsidR="00614A65" w:rsidRPr="002F79E3">
        <w:rPr>
          <w:rFonts w:cs="Times New Roman"/>
          <w:szCs w:val="24"/>
        </w:rPr>
        <w:t xml:space="preserve"> przy obiekcie energetyki jądrowej</w:t>
      </w:r>
      <w:r w:rsidRPr="002F79E3">
        <w:rPr>
          <w:rFonts w:cs="Times New Roman"/>
          <w:szCs w:val="24"/>
        </w:rPr>
        <w:t xml:space="preserve">, za zasadne należy </w:t>
      </w:r>
      <w:r w:rsidR="00CE5C70" w:rsidRPr="002F79E3">
        <w:rPr>
          <w:rFonts w:cs="Times New Roman"/>
          <w:szCs w:val="24"/>
        </w:rPr>
        <w:t xml:space="preserve">uznać </w:t>
      </w:r>
      <w:r w:rsidRPr="002F79E3">
        <w:rPr>
          <w:rFonts w:cs="Times New Roman"/>
          <w:szCs w:val="24"/>
        </w:rPr>
        <w:t>uwzględnienie w katalogu określonym w art. 31 specustawy jądrowej również tego pozwolenia.</w:t>
      </w:r>
      <w:r w:rsidR="0006075F" w:rsidRPr="002F79E3">
        <w:rPr>
          <w:rFonts w:cs="Times New Roman"/>
          <w:szCs w:val="24"/>
        </w:rPr>
        <w:t xml:space="preserve"> Ponadto zmiana ma na celu ujednolicenie siatki pojęciowej stosowanej w art. 15 i art. 31 specustawy jądrowej.</w:t>
      </w:r>
    </w:p>
    <w:p w14:paraId="780EBA4B" w14:textId="071CAAF8" w:rsidR="008875A5" w:rsidRPr="002F79E3" w:rsidRDefault="00291AA3" w:rsidP="00F34C3D">
      <w:pPr>
        <w:widowControl/>
        <w:tabs>
          <w:tab w:val="left" w:pos="6521"/>
        </w:tabs>
        <w:spacing w:before="120"/>
        <w:jc w:val="both"/>
        <w:rPr>
          <w:rFonts w:cs="Times New Roman"/>
          <w:b/>
          <w:bCs/>
          <w:szCs w:val="24"/>
        </w:rPr>
      </w:pPr>
      <w:r w:rsidRPr="002F79E3">
        <w:rPr>
          <w:rFonts w:cs="Times New Roman"/>
          <w:b/>
          <w:bCs/>
          <w:szCs w:val="24"/>
        </w:rPr>
        <w:t xml:space="preserve">Art. 1 </w:t>
      </w:r>
      <w:r w:rsidR="00BC0353" w:rsidRPr="002F79E3">
        <w:rPr>
          <w:rFonts w:cs="Times New Roman"/>
          <w:b/>
          <w:bCs/>
          <w:szCs w:val="24"/>
        </w:rPr>
        <w:t xml:space="preserve">pkt </w:t>
      </w:r>
      <w:r w:rsidR="009C202E" w:rsidRPr="002F79E3">
        <w:rPr>
          <w:rFonts w:cs="Times New Roman"/>
          <w:b/>
          <w:bCs/>
          <w:szCs w:val="24"/>
        </w:rPr>
        <w:t>1</w:t>
      </w:r>
      <w:r w:rsidR="00A65A0B" w:rsidRPr="002F79E3">
        <w:rPr>
          <w:rFonts w:cs="Times New Roman"/>
          <w:b/>
          <w:bCs/>
          <w:szCs w:val="24"/>
        </w:rPr>
        <w:t>3</w:t>
      </w:r>
      <w:r w:rsidR="009C202E" w:rsidRPr="002F79E3">
        <w:rPr>
          <w:rFonts w:cs="Times New Roman"/>
          <w:b/>
          <w:bCs/>
          <w:szCs w:val="24"/>
        </w:rPr>
        <w:t xml:space="preserve"> </w:t>
      </w:r>
      <w:r w:rsidR="00BC0353" w:rsidRPr="002F79E3">
        <w:rPr>
          <w:rFonts w:cs="Times New Roman"/>
          <w:b/>
          <w:bCs/>
          <w:szCs w:val="24"/>
        </w:rPr>
        <w:t>projektu</w:t>
      </w:r>
      <w:r w:rsidR="008068F1" w:rsidRPr="002F79E3">
        <w:rPr>
          <w:rFonts w:cs="Times New Roman"/>
          <w:b/>
          <w:bCs/>
          <w:szCs w:val="24"/>
        </w:rPr>
        <w:t xml:space="preserve"> ustawy</w:t>
      </w:r>
      <w:r w:rsidR="00BC0353" w:rsidRPr="002F79E3">
        <w:rPr>
          <w:rFonts w:cs="Times New Roman"/>
          <w:b/>
          <w:bCs/>
          <w:szCs w:val="24"/>
        </w:rPr>
        <w:t xml:space="preserve"> – art. 36</w:t>
      </w:r>
      <w:r w:rsidR="00850879" w:rsidRPr="002F79E3">
        <w:rPr>
          <w:rFonts w:cs="Times New Roman"/>
          <w:b/>
          <w:bCs/>
          <w:szCs w:val="24"/>
        </w:rPr>
        <w:t xml:space="preserve"> </w:t>
      </w:r>
      <w:r w:rsidR="00BC0353" w:rsidRPr="002F79E3">
        <w:rPr>
          <w:rFonts w:cs="Times New Roman"/>
          <w:b/>
          <w:bCs/>
          <w:szCs w:val="24"/>
        </w:rPr>
        <w:t>specustawy jądrowej</w:t>
      </w:r>
    </w:p>
    <w:p w14:paraId="53918E56" w14:textId="797E8549" w:rsidR="00BC0353" w:rsidRPr="002F79E3" w:rsidRDefault="00BC0353" w:rsidP="00F34C3D">
      <w:pPr>
        <w:widowControl/>
        <w:tabs>
          <w:tab w:val="left" w:pos="6521"/>
        </w:tabs>
        <w:spacing w:before="120"/>
        <w:jc w:val="both"/>
        <w:rPr>
          <w:rFonts w:cs="Times New Roman"/>
          <w:szCs w:val="24"/>
        </w:rPr>
      </w:pPr>
      <w:r w:rsidRPr="002F79E3">
        <w:rPr>
          <w:rFonts w:cs="Times New Roman"/>
          <w:szCs w:val="24"/>
        </w:rPr>
        <w:t>Zaproponowan</w:t>
      </w:r>
      <w:r w:rsidR="004B2713" w:rsidRPr="002F79E3">
        <w:rPr>
          <w:rFonts w:cs="Times New Roman"/>
          <w:szCs w:val="24"/>
        </w:rPr>
        <w:t>a</w:t>
      </w:r>
      <w:r w:rsidRPr="002F79E3">
        <w:rPr>
          <w:rFonts w:cs="Times New Roman"/>
          <w:szCs w:val="24"/>
        </w:rPr>
        <w:t xml:space="preserve"> zmian</w:t>
      </w:r>
      <w:r w:rsidR="004B2713" w:rsidRPr="002F79E3">
        <w:rPr>
          <w:rFonts w:cs="Times New Roman"/>
          <w:szCs w:val="24"/>
        </w:rPr>
        <w:t>a</w:t>
      </w:r>
      <w:r w:rsidRPr="002F79E3">
        <w:rPr>
          <w:rFonts w:cs="Times New Roman"/>
          <w:szCs w:val="24"/>
        </w:rPr>
        <w:t xml:space="preserve"> ma charakter wynikowy i </w:t>
      </w:r>
      <w:r w:rsidR="004B2713" w:rsidRPr="002F79E3">
        <w:rPr>
          <w:rFonts w:cs="Times New Roman"/>
          <w:szCs w:val="24"/>
        </w:rPr>
        <w:t>jest</w:t>
      </w:r>
      <w:r w:rsidRPr="002F79E3">
        <w:rPr>
          <w:rFonts w:cs="Times New Roman"/>
          <w:szCs w:val="24"/>
        </w:rPr>
        <w:t xml:space="preserve"> </w:t>
      </w:r>
      <w:r w:rsidR="00A65A0B" w:rsidRPr="002F79E3">
        <w:rPr>
          <w:rFonts w:cs="Times New Roman"/>
          <w:szCs w:val="24"/>
        </w:rPr>
        <w:t xml:space="preserve">związana </w:t>
      </w:r>
      <w:r w:rsidRPr="002F79E3">
        <w:rPr>
          <w:rFonts w:cs="Times New Roman"/>
          <w:szCs w:val="24"/>
        </w:rPr>
        <w:t xml:space="preserve">z </w:t>
      </w:r>
      <w:r w:rsidR="00495F87" w:rsidRPr="002F79E3">
        <w:rPr>
          <w:rFonts w:cs="Times New Roman"/>
          <w:szCs w:val="24"/>
        </w:rPr>
        <w:t xml:space="preserve">dodaniem do specustawy jądrowej nowego typu decyzji </w:t>
      </w:r>
      <w:r w:rsidR="00495F87" w:rsidRPr="002F79E3">
        <w:rPr>
          <w:rFonts w:cs="Times New Roman"/>
          <w:b/>
          <w:bCs/>
          <w:szCs w:val="24"/>
        </w:rPr>
        <w:t xml:space="preserve">– </w:t>
      </w:r>
      <w:r w:rsidR="00495F87" w:rsidRPr="002F79E3">
        <w:rPr>
          <w:rFonts w:cs="Times New Roman"/>
          <w:szCs w:val="24"/>
        </w:rPr>
        <w:t xml:space="preserve">pozwolenia na budowę w zakresie wstępnych </w:t>
      </w:r>
      <w:r w:rsidR="008068F1" w:rsidRPr="002F79E3">
        <w:rPr>
          <w:rFonts w:cs="Times New Roman"/>
          <w:szCs w:val="24"/>
        </w:rPr>
        <w:t xml:space="preserve">robót </w:t>
      </w:r>
      <w:r w:rsidR="00495F87" w:rsidRPr="002F79E3">
        <w:rPr>
          <w:rFonts w:cs="Times New Roman"/>
          <w:szCs w:val="24"/>
        </w:rPr>
        <w:t>budowlanych</w:t>
      </w:r>
      <w:r w:rsidR="00C53BCE" w:rsidRPr="002F79E3">
        <w:rPr>
          <w:rFonts w:cs="Times New Roman"/>
          <w:szCs w:val="24"/>
        </w:rPr>
        <w:t xml:space="preserve"> przy obiekcie energetyki jądrowej</w:t>
      </w:r>
      <w:r w:rsidR="00495F87" w:rsidRPr="002F79E3">
        <w:rPr>
          <w:rFonts w:cs="Times New Roman"/>
          <w:szCs w:val="24"/>
        </w:rPr>
        <w:t>.</w:t>
      </w:r>
    </w:p>
    <w:p w14:paraId="7965FFEA" w14:textId="274FF9AF" w:rsidR="00A306F4" w:rsidRPr="002F79E3" w:rsidRDefault="009F20A2" w:rsidP="00F34C3D">
      <w:pPr>
        <w:widowControl/>
        <w:tabs>
          <w:tab w:val="left" w:pos="6521"/>
        </w:tabs>
        <w:spacing w:before="120"/>
        <w:jc w:val="both"/>
        <w:rPr>
          <w:rFonts w:cs="Times New Roman"/>
          <w:szCs w:val="24"/>
        </w:rPr>
      </w:pPr>
      <w:r w:rsidRPr="002F79E3">
        <w:rPr>
          <w:rFonts w:cs="Times New Roman"/>
          <w:szCs w:val="24"/>
        </w:rPr>
        <w:t xml:space="preserve">Zmiana art. 36 </w:t>
      </w:r>
      <w:r w:rsidR="00D212B0" w:rsidRPr="002F79E3">
        <w:rPr>
          <w:rFonts w:cs="Times New Roman"/>
          <w:szCs w:val="24"/>
        </w:rPr>
        <w:t xml:space="preserve">specustawy jądrowej </w:t>
      </w:r>
      <w:r w:rsidRPr="002F79E3">
        <w:rPr>
          <w:rFonts w:cs="Times New Roman"/>
          <w:szCs w:val="24"/>
        </w:rPr>
        <w:t>związana jest</w:t>
      </w:r>
      <w:r w:rsidR="00D212B0" w:rsidRPr="002F79E3">
        <w:rPr>
          <w:rFonts w:cs="Times New Roman"/>
          <w:szCs w:val="24"/>
        </w:rPr>
        <w:t xml:space="preserve"> ponadto</w:t>
      </w:r>
      <w:r w:rsidRPr="002F79E3">
        <w:rPr>
          <w:rFonts w:cs="Times New Roman"/>
          <w:szCs w:val="24"/>
        </w:rPr>
        <w:t xml:space="preserve"> z koniecznością umożliwienia inwestorowi sprawnego przygotowania i realizacji inwestycji</w:t>
      </w:r>
      <w:r w:rsidR="00725F0E" w:rsidRPr="002F79E3">
        <w:rPr>
          <w:rFonts w:cs="Times New Roman"/>
          <w:szCs w:val="24"/>
        </w:rPr>
        <w:t xml:space="preserve">, które mają kluczowe znaczenie </w:t>
      </w:r>
      <w:r w:rsidR="00650594" w:rsidRPr="002F79E3">
        <w:rPr>
          <w:rFonts w:cs="Times New Roman"/>
          <w:szCs w:val="24"/>
        </w:rPr>
        <w:t>dla bezpieczeństwa energetycznego Rzeczypospolitej Polskiej</w:t>
      </w:r>
      <w:r w:rsidRPr="002F79E3">
        <w:rPr>
          <w:rFonts w:cs="Times New Roman"/>
          <w:szCs w:val="24"/>
        </w:rPr>
        <w:t xml:space="preserve">. </w:t>
      </w:r>
      <w:r w:rsidR="0074462C" w:rsidRPr="002F79E3">
        <w:rPr>
          <w:rFonts w:cs="Times New Roman"/>
          <w:szCs w:val="24"/>
        </w:rPr>
        <w:t xml:space="preserve">Nadanie decyzjom, o których mowa w art. 36 specustawy jądrowej, </w:t>
      </w:r>
      <w:r w:rsidR="00B14DB1" w:rsidRPr="002F79E3">
        <w:rPr>
          <w:rFonts w:cs="Times New Roman"/>
          <w:szCs w:val="24"/>
        </w:rPr>
        <w:t xml:space="preserve">rygoru natychmiastowej wykonalności na mocy ustawy </w:t>
      </w:r>
      <w:r w:rsidR="0074462C" w:rsidRPr="002F79E3">
        <w:rPr>
          <w:rFonts w:cs="Times New Roman"/>
          <w:szCs w:val="24"/>
        </w:rPr>
        <w:t>uzasadnić należy ważnym interesem społecznym związanym z koniecznością budowy w</w:t>
      </w:r>
      <w:r w:rsidR="00F86F7E" w:rsidRPr="002F79E3">
        <w:rPr>
          <w:rFonts w:cs="Times New Roman"/>
          <w:szCs w:val="24"/>
        </w:rPr>
        <w:t> </w:t>
      </w:r>
      <w:r w:rsidR="0074462C" w:rsidRPr="002F79E3">
        <w:rPr>
          <w:rFonts w:cs="Times New Roman"/>
          <w:szCs w:val="24"/>
        </w:rPr>
        <w:t xml:space="preserve">Rzeczypospolitej Polskiej stabilnych źródeł energii. </w:t>
      </w:r>
    </w:p>
    <w:p w14:paraId="1F8D6960" w14:textId="628A7D4F" w:rsidR="00A306F4" w:rsidRPr="002F79E3" w:rsidRDefault="00A306F4" w:rsidP="00F34C3D">
      <w:pPr>
        <w:widowControl/>
        <w:tabs>
          <w:tab w:val="left" w:pos="6521"/>
        </w:tabs>
        <w:spacing w:before="120"/>
        <w:jc w:val="both"/>
        <w:rPr>
          <w:rFonts w:cs="Times New Roman"/>
          <w:szCs w:val="24"/>
        </w:rPr>
      </w:pPr>
      <w:r w:rsidRPr="002F79E3">
        <w:rPr>
          <w:rFonts w:cs="Times New Roman"/>
          <w:szCs w:val="24"/>
        </w:rPr>
        <w:t xml:space="preserve">Należy zauważyć, że nadanie rygoru natychmiastowej wykonalności decyzji o ustaleniu lokalizacji inwestycji w zakresie budowy obiektu energetyki jądrowej jest możliwe aktualnie na podstawie art. 108 ustawy z dnia 14 czerwca 1960 r. – Kodeks postępowania administracyjnego. </w:t>
      </w:r>
      <w:r w:rsidR="0074462C" w:rsidRPr="002F79E3">
        <w:rPr>
          <w:rFonts w:cs="Times New Roman"/>
          <w:szCs w:val="24"/>
        </w:rPr>
        <w:t xml:space="preserve">W celu nadania procesowi inwestycyjnemu większej sprawności niezbędne jest odstąpienie od konieczności każdorazowego </w:t>
      </w:r>
      <w:r w:rsidRPr="002F79E3">
        <w:rPr>
          <w:rFonts w:cs="Times New Roman"/>
          <w:szCs w:val="24"/>
        </w:rPr>
        <w:t xml:space="preserve">wykazywania przez inwestora spełnienia przesłanek określonych w art. 108 ustawy z dnia 14 czerwca 1960 r. – Kodeks postępowania </w:t>
      </w:r>
      <w:r w:rsidRPr="002F79E3">
        <w:rPr>
          <w:rFonts w:cs="Times New Roman"/>
          <w:szCs w:val="24"/>
        </w:rPr>
        <w:lastRenderedPageBreak/>
        <w:t>administracyjnego, które ze względów, o których mowa powyższej, co</w:t>
      </w:r>
      <w:r w:rsidR="00F86F7E" w:rsidRPr="002F79E3">
        <w:rPr>
          <w:rFonts w:cs="Times New Roman"/>
          <w:szCs w:val="24"/>
        </w:rPr>
        <w:t> </w:t>
      </w:r>
      <w:r w:rsidRPr="002F79E3">
        <w:rPr>
          <w:rFonts w:cs="Times New Roman"/>
          <w:szCs w:val="24"/>
        </w:rPr>
        <w:t>do</w:t>
      </w:r>
      <w:r w:rsidR="00F86F7E" w:rsidRPr="002F79E3">
        <w:rPr>
          <w:rFonts w:cs="Times New Roman"/>
          <w:szCs w:val="24"/>
        </w:rPr>
        <w:t> </w:t>
      </w:r>
      <w:r w:rsidRPr="002F79E3">
        <w:rPr>
          <w:rFonts w:cs="Times New Roman"/>
          <w:szCs w:val="24"/>
        </w:rPr>
        <w:t>zasady, będą spełnion</w:t>
      </w:r>
      <w:r w:rsidR="00F86F7E" w:rsidRPr="002F79E3">
        <w:rPr>
          <w:rFonts w:cs="Times New Roman"/>
          <w:szCs w:val="24"/>
        </w:rPr>
        <w:t>e</w:t>
      </w:r>
      <w:r w:rsidRPr="002F79E3">
        <w:rPr>
          <w:rFonts w:cs="Times New Roman"/>
          <w:szCs w:val="24"/>
        </w:rPr>
        <w:t xml:space="preserve"> w przypadku każdej inwestycji przygotowywanej i realizowanej na podstawie specustawy jądrowej. Przesądzenie na poziomie ustawy kwestii nadawania rygoru natychmiastowej wykonalności usprawnia proces inwestycyjny w szczególności przez danie inwestorowi możliwości ubiegania się o kolejne decyzje w procesie inwestycyjnym (w</w:t>
      </w:r>
      <w:r w:rsidR="00F86F7E" w:rsidRPr="002F79E3">
        <w:rPr>
          <w:rFonts w:cs="Times New Roman"/>
          <w:szCs w:val="24"/>
        </w:rPr>
        <w:t> </w:t>
      </w:r>
      <w:r w:rsidRPr="002F79E3">
        <w:rPr>
          <w:rFonts w:cs="Times New Roman"/>
          <w:szCs w:val="24"/>
        </w:rPr>
        <w:t>przypadku nadania rygory natychmiastowej wykonalności decyzji o ustaleniu lokalizacji inwestycji w zakresie obiektu energetyki jądrowej) lub rozpoczęcia wykonywania prac w</w:t>
      </w:r>
      <w:r w:rsidR="00F86F7E" w:rsidRPr="002F79E3">
        <w:rPr>
          <w:rFonts w:cs="Times New Roman"/>
          <w:szCs w:val="24"/>
        </w:rPr>
        <w:t> </w:t>
      </w:r>
      <w:r w:rsidRPr="002F79E3">
        <w:rPr>
          <w:rFonts w:cs="Times New Roman"/>
          <w:szCs w:val="24"/>
        </w:rPr>
        <w:t xml:space="preserve">przypadku wstępnych robót budowlanych przy obiekcie energetyki jądrowej (analogicznie </w:t>
      </w:r>
      <w:r w:rsidR="00EB755E">
        <w:rPr>
          <w:rFonts w:cs="Times New Roman"/>
          <w:szCs w:val="24"/>
        </w:rPr>
        <w:t>do</w:t>
      </w:r>
      <w:r w:rsidRPr="002F79E3">
        <w:rPr>
          <w:rFonts w:cs="Times New Roman"/>
          <w:szCs w:val="24"/>
        </w:rPr>
        <w:t xml:space="preserve"> przypadku, przewidzianego w obowiązującym brzmieniu art. 36 specustawy jądrowej, pozwolenia na budowę). </w:t>
      </w:r>
    </w:p>
    <w:p w14:paraId="5A6BB57A" w14:textId="7F8EBA29" w:rsidR="009F20A2" w:rsidRPr="002F79E3" w:rsidRDefault="009F20A2" w:rsidP="00F34C3D">
      <w:pPr>
        <w:widowControl/>
        <w:tabs>
          <w:tab w:val="left" w:pos="6521"/>
        </w:tabs>
        <w:spacing w:before="120"/>
        <w:jc w:val="both"/>
        <w:rPr>
          <w:rFonts w:cs="Times New Roman"/>
          <w:szCs w:val="24"/>
        </w:rPr>
      </w:pPr>
      <w:r w:rsidRPr="002F79E3">
        <w:rPr>
          <w:rFonts w:cs="Times New Roman"/>
          <w:szCs w:val="24"/>
        </w:rPr>
        <w:t xml:space="preserve">Mając na uwadze </w:t>
      </w:r>
      <w:r w:rsidR="00A306F4" w:rsidRPr="002F79E3">
        <w:rPr>
          <w:rFonts w:cs="Times New Roman"/>
          <w:szCs w:val="24"/>
        </w:rPr>
        <w:t>powyższe</w:t>
      </w:r>
      <w:r w:rsidRPr="002F79E3">
        <w:rPr>
          <w:rFonts w:cs="Times New Roman"/>
          <w:szCs w:val="24"/>
        </w:rPr>
        <w:t xml:space="preserve">, </w:t>
      </w:r>
      <w:r w:rsidR="00D878BA" w:rsidRPr="002F79E3">
        <w:rPr>
          <w:rFonts w:cs="Times New Roman"/>
          <w:szCs w:val="24"/>
        </w:rPr>
        <w:t>w </w:t>
      </w:r>
      <w:r w:rsidRPr="002F79E3">
        <w:rPr>
          <w:rFonts w:cs="Times New Roman"/>
          <w:szCs w:val="24"/>
        </w:rPr>
        <w:t>przepis</w:t>
      </w:r>
      <w:r w:rsidR="00D878BA" w:rsidRPr="002F79E3">
        <w:rPr>
          <w:rFonts w:cs="Times New Roman"/>
          <w:szCs w:val="24"/>
        </w:rPr>
        <w:t>ie</w:t>
      </w:r>
      <w:r w:rsidRPr="002F79E3">
        <w:rPr>
          <w:rFonts w:cs="Times New Roman"/>
          <w:szCs w:val="24"/>
        </w:rPr>
        <w:t xml:space="preserve"> w</w:t>
      </w:r>
      <w:r w:rsidR="00D878BA" w:rsidRPr="002F79E3">
        <w:rPr>
          <w:rFonts w:cs="Times New Roman"/>
          <w:szCs w:val="24"/>
        </w:rPr>
        <w:t> </w:t>
      </w:r>
      <w:r w:rsidRPr="002F79E3">
        <w:rPr>
          <w:rFonts w:cs="Times New Roman"/>
          <w:szCs w:val="24"/>
        </w:rPr>
        <w:t>proponowanym brzmieniu przesądzono</w:t>
      </w:r>
      <w:r w:rsidR="00D878BA" w:rsidRPr="002F79E3">
        <w:rPr>
          <w:rFonts w:cs="Times New Roman"/>
          <w:szCs w:val="24"/>
        </w:rPr>
        <w:t>, że</w:t>
      </w:r>
      <w:r w:rsidR="009C202E" w:rsidRPr="002F79E3">
        <w:rPr>
          <w:rFonts w:cs="Times New Roman"/>
          <w:szCs w:val="24"/>
        </w:rPr>
        <w:t xml:space="preserve"> decyzji o ustaleniu lokalizacji inwestycji w zakresie budowy obiektu energetyki jądrowej oraz</w:t>
      </w:r>
      <w:r w:rsidR="00D878BA" w:rsidRPr="002F79E3">
        <w:rPr>
          <w:rFonts w:cs="Times New Roman"/>
          <w:szCs w:val="24"/>
        </w:rPr>
        <w:t xml:space="preserve"> pozwoleniu na</w:t>
      </w:r>
      <w:r w:rsidR="00D212B0" w:rsidRPr="002F79E3">
        <w:rPr>
          <w:rFonts w:cs="Times New Roman"/>
          <w:szCs w:val="24"/>
        </w:rPr>
        <w:t> </w:t>
      </w:r>
      <w:r w:rsidR="00D878BA" w:rsidRPr="002F79E3">
        <w:rPr>
          <w:rFonts w:cs="Times New Roman"/>
          <w:szCs w:val="24"/>
        </w:rPr>
        <w:t xml:space="preserve">budowę w zakresie wstępnych </w:t>
      </w:r>
      <w:r w:rsidR="008068F1" w:rsidRPr="002F79E3">
        <w:rPr>
          <w:rFonts w:cs="Times New Roman"/>
          <w:szCs w:val="24"/>
        </w:rPr>
        <w:t>robót</w:t>
      </w:r>
      <w:r w:rsidR="002A47BB" w:rsidRPr="002F79E3">
        <w:rPr>
          <w:rFonts w:cs="Times New Roman"/>
          <w:szCs w:val="24"/>
        </w:rPr>
        <w:t xml:space="preserve"> </w:t>
      </w:r>
      <w:r w:rsidR="00D878BA" w:rsidRPr="002F79E3">
        <w:rPr>
          <w:rFonts w:cs="Times New Roman"/>
          <w:szCs w:val="24"/>
        </w:rPr>
        <w:t xml:space="preserve">budowlanych </w:t>
      </w:r>
      <w:r w:rsidR="00C53BCE" w:rsidRPr="002F79E3">
        <w:rPr>
          <w:rFonts w:cs="Times New Roman"/>
          <w:szCs w:val="24"/>
        </w:rPr>
        <w:t xml:space="preserve">przy obiekcie energetyki jądrowej </w:t>
      </w:r>
      <w:r w:rsidR="00D878BA" w:rsidRPr="002F79E3">
        <w:rPr>
          <w:rFonts w:cs="Times New Roman"/>
          <w:szCs w:val="24"/>
        </w:rPr>
        <w:t>będzie nadawany rygor natychmiastowej wykonalności</w:t>
      </w:r>
      <w:r w:rsidR="00EB755E">
        <w:rPr>
          <w:rFonts w:cs="Times New Roman"/>
          <w:szCs w:val="24"/>
        </w:rPr>
        <w:t>,</w:t>
      </w:r>
      <w:r w:rsidR="00D878BA" w:rsidRPr="002F79E3">
        <w:rPr>
          <w:rFonts w:cs="Times New Roman"/>
          <w:szCs w:val="24"/>
        </w:rPr>
        <w:t xml:space="preserve"> analogicznie jak decyzjom</w:t>
      </w:r>
      <w:r w:rsidR="00D212B0" w:rsidRPr="002F79E3">
        <w:rPr>
          <w:rFonts w:cs="Times New Roman"/>
          <w:szCs w:val="24"/>
        </w:rPr>
        <w:t>, o</w:t>
      </w:r>
      <w:r w:rsidR="00D878BA" w:rsidRPr="002F79E3">
        <w:rPr>
          <w:rFonts w:cs="Times New Roman"/>
          <w:szCs w:val="24"/>
        </w:rPr>
        <w:t xml:space="preserve"> których mowa w art. 11 ust. 1, art. 15 ust. 1, art.</w:t>
      </w:r>
      <w:r w:rsidR="00F82BE4" w:rsidRPr="002F79E3">
        <w:rPr>
          <w:rFonts w:cs="Times New Roman"/>
          <w:szCs w:val="24"/>
        </w:rPr>
        <w:t> </w:t>
      </w:r>
      <w:r w:rsidR="00D878BA" w:rsidRPr="002F79E3">
        <w:rPr>
          <w:rFonts w:cs="Times New Roman"/>
          <w:szCs w:val="24"/>
        </w:rPr>
        <w:t>17 ust. 1 oraz art. 19 ust. 1</w:t>
      </w:r>
      <w:r w:rsidR="00D212B0" w:rsidRPr="002F79E3">
        <w:rPr>
          <w:rFonts w:cs="Times New Roman"/>
          <w:szCs w:val="24"/>
        </w:rPr>
        <w:t xml:space="preserve"> </w:t>
      </w:r>
      <w:r w:rsidR="00D878BA" w:rsidRPr="002F79E3">
        <w:rPr>
          <w:rFonts w:cs="Times New Roman"/>
          <w:szCs w:val="24"/>
        </w:rPr>
        <w:t xml:space="preserve">specustawy jądrowej. </w:t>
      </w:r>
      <w:r w:rsidR="00F82BE4" w:rsidRPr="002F79E3">
        <w:rPr>
          <w:rFonts w:cs="Times New Roman"/>
          <w:szCs w:val="24"/>
        </w:rPr>
        <w:t xml:space="preserve">Należy </w:t>
      </w:r>
      <w:r w:rsidR="00A306F4" w:rsidRPr="002F79E3">
        <w:rPr>
          <w:rFonts w:cs="Times New Roman"/>
          <w:szCs w:val="24"/>
        </w:rPr>
        <w:t>podkreślić</w:t>
      </w:r>
      <w:r w:rsidR="00F82BE4" w:rsidRPr="002F79E3">
        <w:rPr>
          <w:rFonts w:cs="Times New Roman"/>
          <w:szCs w:val="24"/>
        </w:rPr>
        <w:t>, że w katalogu art. 36 w dotychczasowym brzmieniu uwzględniono część decyzji inwestycyjnych, ale pominięto niezwykle istotną decyzję o</w:t>
      </w:r>
      <w:r w:rsidR="00394289" w:rsidRPr="002F79E3">
        <w:rPr>
          <w:rFonts w:cs="Times New Roman"/>
          <w:szCs w:val="24"/>
        </w:rPr>
        <w:t> </w:t>
      </w:r>
      <w:r w:rsidR="00F82BE4" w:rsidRPr="002F79E3">
        <w:rPr>
          <w:rFonts w:cs="Times New Roman"/>
          <w:szCs w:val="24"/>
        </w:rPr>
        <w:t>ustaleniu lokalizacji inwestycji w</w:t>
      </w:r>
      <w:r w:rsidR="00C53BCE" w:rsidRPr="002F79E3">
        <w:rPr>
          <w:rFonts w:cs="Times New Roman"/>
          <w:szCs w:val="24"/>
        </w:rPr>
        <w:t> </w:t>
      </w:r>
      <w:r w:rsidR="00F82BE4" w:rsidRPr="002F79E3">
        <w:rPr>
          <w:rFonts w:cs="Times New Roman"/>
          <w:szCs w:val="24"/>
        </w:rPr>
        <w:t xml:space="preserve">zakresie budowy obiektu energetyki jądrowej, którą określa się, gdzie dana inwestycja będzie mogła być realizowana. </w:t>
      </w:r>
      <w:r w:rsidR="00EA0F06" w:rsidRPr="002F79E3">
        <w:rPr>
          <w:rFonts w:cs="Times New Roman"/>
          <w:szCs w:val="24"/>
        </w:rPr>
        <w:t>Warto</w:t>
      </w:r>
      <w:r w:rsidR="00A306F4" w:rsidRPr="002F79E3">
        <w:rPr>
          <w:rFonts w:cs="Times New Roman"/>
          <w:szCs w:val="24"/>
        </w:rPr>
        <w:t xml:space="preserve"> też</w:t>
      </w:r>
      <w:r w:rsidR="00EA0F06" w:rsidRPr="002F79E3">
        <w:rPr>
          <w:rFonts w:cs="Times New Roman"/>
          <w:szCs w:val="24"/>
        </w:rPr>
        <w:t xml:space="preserve"> </w:t>
      </w:r>
      <w:r w:rsidR="00A306F4" w:rsidRPr="002F79E3">
        <w:rPr>
          <w:rFonts w:cs="Times New Roman"/>
          <w:szCs w:val="24"/>
        </w:rPr>
        <w:t>zauważyć</w:t>
      </w:r>
      <w:r w:rsidR="00EA0F06" w:rsidRPr="002F79E3">
        <w:rPr>
          <w:rFonts w:cs="Times New Roman"/>
          <w:szCs w:val="24"/>
        </w:rPr>
        <w:t>, że rozwiązanie polegające na nadaniu decyzji o ustaleniu lokalizacji inwestycji oraz innym zezwoleniom inwestycyjnym rygoru natychmiastowej wykonalności na podstawie przepisu jest często stosowane w tak zwanych specustawach inwestycyjnych i można je znaleźć np. w art. 34 ust.</w:t>
      </w:r>
      <w:r w:rsidR="00EB755E">
        <w:rPr>
          <w:rFonts w:cs="Times New Roman"/>
          <w:szCs w:val="24"/>
        </w:rPr>
        <w:t> </w:t>
      </w:r>
      <w:r w:rsidR="00EA0F06" w:rsidRPr="002F79E3">
        <w:rPr>
          <w:rFonts w:cs="Times New Roman"/>
          <w:szCs w:val="24"/>
        </w:rPr>
        <w:t>1 ustawy z dnia 24 kwietnia 2009 r. o inwestycjach w zakresie terminalu regazyfikacyjnego skroplonego gazu ziemnego w Świnoujściu oraz w art. 25 ust. 1 ustawy z dnia 24 lipca 2015 r. o przygotowaniu i realizacji strategicznych inwestycji w zakresie sieci przesyłowych.</w:t>
      </w:r>
    </w:p>
    <w:p w14:paraId="1F1A665D" w14:textId="7011C079" w:rsidR="00EF0908" w:rsidRPr="002F79E3" w:rsidRDefault="00EF0908" w:rsidP="00F34C3D">
      <w:pPr>
        <w:widowControl/>
        <w:tabs>
          <w:tab w:val="left" w:pos="6521"/>
        </w:tabs>
        <w:spacing w:before="120"/>
        <w:jc w:val="both"/>
        <w:rPr>
          <w:rFonts w:cs="Times New Roman"/>
          <w:szCs w:val="24"/>
        </w:rPr>
      </w:pPr>
      <w:r w:rsidRPr="002F79E3">
        <w:rPr>
          <w:rFonts w:cs="Times New Roman"/>
          <w:szCs w:val="24"/>
        </w:rPr>
        <w:t>Jednocześnie należy</w:t>
      </w:r>
      <w:r w:rsidR="00A306F4" w:rsidRPr="002F79E3">
        <w:rPr>
          <w:rFonts w:cs="Times New Roman"/>
          <w:szCs w:val="24"/>
        </w:rPr>
        <w:t xml:space="preserve"> wskazać</w:t>
      </w:r>
      <w:r w:rsidRPr="002F79E3">
        <w:rPr>
          <w:rFonts w:cs="Times New Roman"/>
          <w:szCs w:val="24"/>
        </w:rPr>
        <w:t>, że nadanie decyzji o ustaleniu lokalizacji inwestycji w</w:t>
      </w:r>
      <w:r w:rsidR="00203BE8" w:rsidRPr="002F79E3">
        <w:rPr>
          <w:rFonts w:cs="Times New Roman"/>
          <w:szCs w:val="24"/>
        </w:rPr>
        <w:t> </w:t>
      </w:r>
      <w:r w:rsidRPr="002F79E3">
        <w:rPr>
          <w:rFonts w:cs="Times New Roman"/>
          <w:szCs w:val="24"/>
        </w:rPr>
        <w:t>zakresie budowy obiektu energetyki jądrowej, z mocy ustawy</w:t>
      </w:r>
      <w:r w:rsidR="00CE51AD" w:rsidRPr="002F79E3">
        <w:rPr>
          <w:rFonts w:cs="Times New Roman"/>
          <w:szCs w:val="24"/>
        </w:rPr>
        <w:t xml:space="preserve"> (</w:t>
      </w:r>
      <w:r w:rsidRPr="002F79E3">
        <w:rPr>
          <w:rFonts w:cs="Times New Roman"/>
          <w:szCs w:val="24"/>
        </w:rPr>
        <w:t xml:space="preserve">ale i </w:t>
      </w:r>
      <w:r w:rsidR="00CE51AD" w:rsidRPr="002F79E3">
        <w:rPr>
          <w:rFonts w:cs="Times New Roman"/>
          <w:szCs w:val="24"/>
        </w:rPr>
        <w:t xml:space="preserve">w obecnym stanie prawnym – </w:t>
      </w:r>
      <w:r w:rsidR="00734C85" w:rsidRPr="002F79E3">
        <w:rPr>
          <w:rFonts w:cs="Times New Roman"/>
          <w:szCs w:val="24"/>
        </w:rPr>
        <w:t>w związku z działaniem organu wydającego decyzję</w:t>
      </w:r>
      <w:r w:rsidR="00CE51AD" w:rsidRPr="002F79E3">
        <w:rPr>
          <w:rFonts w:cs="Times New Roman"/>
          <w:szCs w:val="24"/>
        </w:rPr>
        <w:t>)</w:t>
      </w:r>
      <w:r w:rsidRPr="002F79E3">
        <w:rPr>
          <w:rFonts w:cs="Times New Roman"/>
          <w:szCs w:val="24"/>
        </w:rPr>
        <w:t>, rygoru natychmiastowej wykonalności nie oznacza ingerencji w prawa własności podmiotów dysponującymi prawami do</w:t>
      </w:r>
      <w:r w:rsidR="00734C85" w:rsidRPr="002F79E3">
        <w:rPr>
          <w:rFonts w:cs="Times New Roman"/>
          <w:szCs w:val="24"/>
        </w:rPr>
        <w:t> </w:t>
      </w:r>
      <w:r w:rsidRPr="002F79E3">
        <w:rPr>
          <w:rFonts w:cs="Times New Roman"/>
          <w:szCs w:val="24"/>
        </w:rPr>
        <w:t>nieruchomości objętych tą decyzją, ponieważ zgodnie z m.in.:</w:t>
      </w:r>
    </w:p>
    <w:p w14:paraId="2886CBC8" w14:textId="3D19F5FA" w:rsidR="00EF0908" w:rsidRPr="002F79E3" w:rsidRDefault="00EF0908" w:rsidP="00F34C3D">
      <w:pPr>
        <w:pStyle w:val="Akapitzlist"/>
        <w:widowControl/>
        <w:numPr>
          <w:ilvl w:val="0"/>
          <w:numId w:val="37"/>
        </w:numPr>
        <w:tabs>
          <w:tab w:val="left" w:pos="6521"/>
        </w:tabs>
        <w:ind w:left="425" w:hanging="425"/>
        <w:jc w:val="both"/>
        <w:rPr>
          <w:rFonts w:cs="Times New Roman"/>
          <w:szCs w:val="24"/>
        </w:rPr>
      </w:pPr>
      <w:r w:rsidRPr="002F79E3">
        <w:rPr>
          <w:rFonts w:cs="Times New Roman"/>
          <w:szCs w:val="24"/>
        </w:rPr>
        <w:t>art. 9 ust. 1 specustawy jądrowej: „ostateczna decyzja o ustaleniu lokalizacji inwestycji w zakresie budowy obiektu energetyki jądrowej stanowi podstawę do dokonywania wpisów w księdze wieczystej i w ewidencji gruntów i budynków”;</w:t>
      </w:r>
    </w:p>
    <w:p w14:paraId="564486A1" w14:textId="4DA0AA8E" w:rsidR="00EF0908" w:rsidRPr="002F79E3" w:rsidRDefault="00EF0908" w:rsidP="00F34C3D">
      <w:pPr>
        <w:pStyle w:val="Akapitzlist"/>
        <w:widowControl/>
        <w:numPr>
          <w:ilvl w:val="0"/>
          <w:numId w:val="37"/>
        </w:numPr>
        <w:tabs>
          <w:tab w:val="left" w:pos="6521"/>
        </w:tabs>
        <w:spacing w:before="120"/>
        <w:ind w:left="426" w:hanging="426"/>
        <w:jc w:val="both"/>
        <w:rPr>
          <w:rFonts w:cs="Times New Roman"/>
          <w:szCs w:val="24"/>
        </w:rPr>
      </w:pPr>
      <w:r w:rsidRPr="002F79E3">
        <w:rPr>
          <w:rFonts w:cs="Times New Roman"/>
          <w:szCs w:val="24"/>
        </w:rPr>
        <w:lastRenderedPageBreak/>
        <w:t>art. 24 ust. 3 specustawy jądrowej: „nieruchomości znajdujące się w liniach rozgraniczających teren inwestycji w zakresie wskazanym w art. 7 ust. 1 pkt 9, stają się</w:t>
      </w:r>
      <w:r w:rsidR="00636532" w:rsidRPr="002F79E3">
        <w:rPr>
          <w:rFonts w:cs="Times New Roman"/>
          <w:szCs w:val="24"/>
        </w:rPr>
        <w:t> </w:t>
      </w:r>
      <w:r w:rsidRPr="002F79E3">
        <w:rPr>
          <w:rFonts w:cs="Times New Roman"/>
          <w:szCs w:val="24"/>
        </w:rPr>
        <w:t>z mocy prawa własnością Skarbu Państwa, z dniem, w którym decyzja o ustaleniu lokalizacji inwestycji w zakresie budowy obiektu energetyki jądrowej stała się ostateczna, za odszkodowaniem”;</w:t>
      </w:r>
    </w:p>
    <w:p w14:paraId="1DEDC511" w14:textId="18CE3620" w:rsidR="00EF0908" w:rsidRPr="002F79E3" w:rsidRDefault="00EF0908" w:rsidP="00F34C3D">
      <w:pPr>
        <w:pStyle w:val="Akapitzlist"/>
        <w:widowControl/>
        <w:numPr>
          <w:ilvl w:val="0"/>
          <w:numId w:val="37"/>
        </w:numPr>
        <w:tabs>
          <w:tab w:val="left" w:pos="6521"/>
        </w:tabs>
        <w:ind w:left="425" w:hanging="425"/>
        <w:contextualSpacing w:val="0"/>
        <w:jc w:val="both"/>
        <w:rPr>
          <w:rFonts w:cs="Times New Roman"/>
          <w:szCs w:val="24"/>
        </w:rPr>
      </w:pPr>
      <w:r w:rsidRPr="002F79E3">
        <w:rPr>
          <w:rFonts w:cs="Times New Roman"/>
          <w:szCs w:val="24"/>
        </w:rPr>
        <w:t>art. 24 ust. 7 specustawy jądrowej: „jeżeli przeznaczona na inwestycję w zakresie budowy obiektu energetyki jądrowej nieruchomość gruntowa stanowiąca własność Skarbu Państwa albo jednostki samorządu terytorialnego została oddana w użytkowanie wieczyste, w</w:t>
      </w:r>
      <w:r w:rsidR="00CE51AD" w:rsidRPr="002F79E3">
        <w:rPr>
          <w:rFonts w:cs="Times New Roman"/>
          <w:szCs w:val="24"/>
        </w:rPr>
        <w:t> </w:t>
      </w:r>
      <w:r w:rsidRPr="002F79E3">
        <w:rPr>
          <w:rFonts w:cs="Times New Roman"/>
          <w:szCs w:val="24"/>
        </w:rPr>
        <w:t>zakresie wskazanym w art. 7 ust. 1 pkt 7, użytkowanie to wygasa za odszkodowaniem, z dniem, w którym decyzja o ustaleniu inwestycji w zakresie budowy obiektu energetyki jądrowej stała się ostateczna.”.</w:t>
      </w:r>
    </w:p>
    <w:p w14:paraId="1CD8B655" w14:textId="5665255C" w:rsidR="00C53BCE" w:rsidRPr="002F79E3" w:rsidRDefault="00CE51AD" w:rsidP="00F34C3D">
      <w:pPr>
        <w:widowControl/>
        <w:tabs>
          <w:tab w:val="left" w:pos="6521"/>
        </w:tabs>
        <w:spacing w:before="120"/>
        <w:jc w:val="both"/>
        <w:rPr>
          <w:rFonts w:cs="Times New Roman"/>
          <w:szCs w:val="24"/>
        </w:rPr>
      </w:pPr>
      <w:r w:rsidRPr="002F79E3">
        <w:rPr>
          <w:rFonts w:cs="Times New Roman"/>
          <w:szCs w:val="24"/>
        </w:rPr>
        <w:t>Tymczasem u</w:t>
      </w:r>
      <w:r w:rsidR="00EF0908" w:rsidRPr="002F79E3">
        <w:rPr>
          <w:rFonts w:cs="Times New Roman"/>
          <w:szCs w:val="24"/>
        </w:rPr>
        <w:t>zyskanie przez ww. decyzję rygoru natychmiastowej wykonalności nie oznacza, że</w:t>
      </w:r>
      <w:r w:rsidR="0098207C" w:rsidRPr="002F79E3">
        <w:rPr>
          <w:rFonts w:cs="Times New Roman"/>
          <w:szCs w:val="24"/>
        </w:rPr>
        <w:t> </w:t>
      </w:r>
      <w:r w:rsidR="00EF0908" w:rsidRPr="002F79E3">
        <w:rPr>
          <w:rFonts w:cs="Times New Roman"/>
          <w:szCs w:val="24"/>
        </w:rPr>
        <w:t>staje się ona decyzją ostateczną w rozumieniu specustawy jądrowej i art. 16 §</w:t>
      </w:r>
      <w:r w:rsidR="00CF4D6C">
        <w:rPr>
          <w:rFonts w:cs="Times New Roman"/>
          <w:szCs w:val="24"/>
        </w:rPr>
        <w:t xml:space="preserve"> </w:t>
      </w:r>
      <w:r w:rsidR="00EF0908" w:rsidRPr="002F79E3">
        <w:rPr>
          <w:rFonts w:cs="Times New Roman"/>
          <w:szCs w:val="24"/>
        </w:rPr>
        <w:t>1 ustawy z</w:t>
      </w:r>
      <w:r w:rsidRPr="002F79E3">
        <w:rPr>
          <w:rFonts w:cs="Times New Roman"/>
          <w:szCs w:val="24"/>
        </w:rPr>
        <w:t> </w:t>
      </w:r>
      <w:r w:rsidR="00EF0908" w:rsidRPr="002F79E3">
        <w:rPr>
          <w:rFonts w:cs="Times New Roman"/>
          <w:szCs w:val="24"/>
        </w:rPr>
        <w:t>dnia 14 czerwca 1960 r. – Kodeks postępowania administracyjnego.</w:t>
      </w:r>
      <w:r w:rsidR="00C53BCE" w:rsidRPr="002F79E3">
        <w:rPr>
          <w:rFonts w:cs="Times New Roman"/>
          <w:szCs w:val="24"/>
        </w:rPr>
        <w:t xml:space="preserve"> </w:t>
      </w:r>
    </w:p>
    <w:p w14:paraId="04EECA93" w14:textId="78A83760" w:rsidR="0098207C" w:rsidRPr="002F79E3" w:rsidRDefault="0098207C" w:rsidP="00F34C3D">
      <w:pPr>
        <w:widowControl/>
        <w:tabs>
          <w:tab w:val="left" w:pos="6521"/>
        </w:tabs>
        <w:spacing w:before="120"/>
        <w:jc w:val="both"/>
        <w:rPr>
          <w:rFonts w:cs="Times New Roman"/>
          <w:szCs w:val="24"/>
        </w:rPr>
      </w:pPr>
      <w:r w:rsidRPr="002F79E3">
        <w:rPr>
          <w:rFonts w:cs="Times New Roman"/>
          <w:szCs w:val="24"/>
        </w:rPr>
        <w:t>Zaproponowane rozwiązanie nie uniemożliwia wnoszenia środków odwoławczych od decyzji i nie wiąże się z ingerencją w stosunki własnościowe, a jednocześnie ma pozytywny wpływ na</w:t>
      </w:r>
      <w:r w:rsidR="004509C4" w:rsidRPr="002F79E3">
        <w:rPr>
          <w:rFonts w:cs="Times New Roman"/>
          <w:szCs w:val="24"/>
        </w:rPr>
        <w:t> </w:t>
      </w:r>
      <w:r w:rsidRPr="002F79E3">
        <w:rPr>
          <w:rFonts w:cs="Times New Roman"/>
          <w:szCs w:val="24"/>
        </w:rPr>
        <w:t xml:space="preserve">przebieg procesu inwestycyjnego i w związku z tym należy je uznać za </w:t>
      </w:r>
      <w:r w:rsidR="002B7A46" w:rsidRPr="002F79E3">
        <w:rPr>
          <w:rFonts w:cs="Times New Roman"/>
          <w:szCs w:val="24"/>
        </w:rPr>
        <w:t>konieczne i </w:t>
      </w:r>
      <w:r w:rsidRPr="002F79E3">
        <w:rPr>
          <w:rFonts w:cs="Times New Roman"/>
          <w:szCs w:val="24"/>
        </w:rPr>
        <w:t>proporcjonalne.</w:t>
      </w:r>
    </w:p>
    <w:p w14:paraId="7D7DF404" w14:textId="75E57484" w:rsidR="003303B5" w:rsidRPr="002F79E3" w:rsidRDefault="003303B5" w:rsidP="00F34C3D">
      <w:pPr>
        <w:widowControl/>
        <w:tabs>
          <w:tab w:val="left" w:pos="6521"/>
        </w:tabs>
        <w:spacing w:before="120"/>
        <w:jc w:val="both"/>
        <w:rPr>
          <w:rFonts w:cs="Times New Roman"/>
          <w:b/>
          <w:bCs/>
          <w:szCs w:val="24"/>
        </w:rPr>
      </w:pPr>
      <w:r w:rsidRPr="002F79E3">
        <w:rPr>
          <w:rFonts w:cs="Times New Roman"/>
          <w:b/>
          <w:bCs/>
          <w:szCs w:val="24"/>
        </w:rPr>
        <w:t xml:space="preserve">Art. 1 pkt </w:t>
      </w:r>
      <w:r w:rsidR="00E72F5D" w:rsidRPr="002F79E3">
        <w:rPr>
          <w:rFonts w:cs="Times New Roman"/>
          <w:b/>
          <w:bCs/>
          <w:szCs w:val="24"/>
        </w:rPr>
        <w:t>1</w:t>
      </w:r>
      <w:r w:rsidR="00A65A0B" w:rsidRPr="002F79E3">
        <w:rPr>
          <w:rFonts w:cs="Times New Roman"/>
          <w:b/>
          <w:bCs/>
          <w:szCs w:val="24"/>
        </w:rPr>
        <w:t>8</w:t>
      </w:r>
      <w:r w:rsidR="00E72F5D" w:rsidRPr="002F79E3">
        <w:rPr>
          <w:rFonts w:cs="Times New Roman"/>
          <w:b/>
          <w:bCs/>
          <w:szCs w:val="24"/>
        </w:rPr>
        <w:t xml:space="preserve"> projektu ustawy – zmiana art. 53 ust. 1 specustawy jądrowej</w:t>
      </w:r>
    </w:p>
    <w:p w14:paraId="36B44165" w14:textId="2188B1B4" w:rsidR="007D131D" w:rsidRPr="002F79E3" w:rsidRDefault="007D131D" w:rsidP="00F34C3D">
      <w:pPr>
        <w:widowControl/>
        <w:tabs>
          <w:tab w:val="left" w:pos="6521"/>
        </w:tabs>
        <w:spacing w:before="120"/>
        <w:jc w:val="both"/>
        <w:rPr>
          <w:rFonts w:cs="Times New Roman"/>
          <w:szCs w:val="24"/>
        </w:rPr>
      </w:pPr>
      <w:r w:rsidRPr="002F79E3">
        <w:rPr>
          <w:rFonts w:cs="Times New Roman"/>
          <w:szCs w:val="24"/>
        </w:rPr>
        <w:t xml:space="preserve">Zmiana ma charakter wynikowy, związana jest z wprowadzeniem do porządku prawnego nowej instytucji – wstępnych robót budowlanych przy obiekcie energetyki jądrowej. </w:t>
      </w:r>
      <w:r w:rsidR="00C3362B" w:rsidRPr="002F79E3">
        <w:rPr>
          <w:rFonts w:cs="Times New Roman"/>
          <w:szCs w:val="24"/>
        </w:rPr>
        <w:t>Mając na</w:t>
      </w:r>
      <w:r w:rsidR="003751A1" w:rsidRPr="002F79E3">
        <w:rPr>
          <w:rFonts w:cs="Times New Roman"/>
          <w:szCs w:val="24"/>
        </w:rPr>
        <w:t> </w:t>
      </w:r>
      <w:r w:rsidR="00C3362B" w:rsidRPr="002F79E3">
        <w:rPr>
          <w:rFonts w:cs="Times New Roman"/>
          <w:szCs w:val="24"/>
        </w:rPr>
        <w:t xml:space="preserve">uwadze charakter </w:t>
      </w:r>
      <w:r w:rsidR="003751A1" w:rsidRPr="002F79E3">
        <w:rPr>
          <w:rFonts w:cs="Times New Roman"/>
          <w:szCs w:val="24"/>
        </w:rPr>
        <w:t xml:space="preserve">instytucji </w:t>
      </w:r>
      <w:r w:rsidR="00C3362B" w:rsidRPr="002F79E3">
        <w:rPr>
          <w:rFonts w:cs="Times New Roman"/>
          <w:szCs w:val="24"/>
        </w:rPr>
        <w:t>wstępnych robót budowl</w:t>
      </w:r>
      <w:r w:rsidR="003E5F83">
        <w:rPr>
          <w:rFonts w:cs="Times New Roman"/>
          <w:szCs w:val="24"/>
        </w:rPr>
        <w:t>a</w:t>
      </w:r>
      <w:r w:rsidR="00C3362B" w:rsidRPr="002F79E3">
        <w:rPr>
          <w:rFonts w:cs="Times New Roman"/>
          <w:szCs w:val="24"/>
        </w:rPr>
        <w:t>nych przy obiekcie energetyki jądrowej oraz</w:t>
      </w:r>
      <w:r w:rsidR="003751A1" w:rsidRPr="002F79E3">
        <w:rPr>
          <w:rFonts w:cs="Times New Roman"/>
          <w:szCs w:val="24"/>
        </w:rPr>
        <w:t> </w:t>
      </w:r>
      <w:r w:rsidR="00C3362B" w:rsidRPr="002F79E3">
        <w:rPr>
          <w:rFonts w:cs="Times New Roman"/>
          <w:szCs w:val="24"/>
        </w:rPr>
        <w:t>inwestycji towarzyszących inwestycji w zakresie budowy obiektu energetyki jądrowej, za</w:t>
      </w:r>
      <w:r w:rsidR="003751A1" w:rsidRPr="002F79E3">
        <w:rPr>
          <w:rFonts w:cs="Times New Roman"/>
          <w:szCs w:val="24"/>
        </w:rPr>
        <w:t> </w:t>
      </w:r>
      <w:r w:rsidR="00C3362B" w:rsidRPr="002F79E3">
        <w:rPr>
          <w:rFonts w:cs="Times New Roman"/>
          <w:szCs w:val="24"/>
        </w:rPr>
        <w:t>zasadne uznać należy wyłączenie możliwości skorzystania z tej instytucji w</w:t>
      </w:r>
      <w:r w:rsidR="003751A1" w:rsidRPr="002F79E3">
        <w:rPr>
          <w:rFonts w:cs="Times New Roman"/>
          <w:szCs w:val="24"/>
        </w:rPr>
        <w:t> </w:t>
      </w:r>
      <w:r w:rsidR="00C3362B" w:rsidRPr="002F79E3">
        <w:rPr>
          <w:rFonts w:cs="Times New Roman"/>
          <w:szCs w:val="24"/>
        </w:rPr>
        <w:t>przypadku</w:t>
      </w:r>
      <w:r w:rsidR="00081D5E" w:rsidRPr="002F79E3">
        <w:rPr>
          <w:rFonts w:cs="Times New Roman"/>
          <w:szCs w:val="24"/>
        </w:rPr>
        <w:t xml:space="preserve"> inwestycji towarzyszących. Analogiczną metodę zastosowano</w:t>
      </w:r>
      <w:r w:rsidR="00757E29">
        <w:rPr>
          <w:rFonts w:cs="Times New Roman"/>
          <w:szCs w:val="24"/>
        </w:rPr>
        <w:t>,</w:t>
      </w:r>
      <w:r w:rsidR="00081D5E" w:rsidRPr="002F79E3">
        <w:rPr>
          <w:rFonts w:cs="Times New Roman"/>
          <w:szCs w:val="24"/>
        </w:rPr>
        <w:t xml:space="preserve"> wyłączając w</w:t>
      </w:r>
      <w:r w:rsidR="00E146C9" w:rsidRPr="002F79E3">
        <w:rPr>
          <w:rFonts w:cs="Times New Roman"/>
          <w:szCs w:val="24"/>
        </w:rPr>
        <w:t> </w:t>
      </w:r>
      <w:r w:rsidR="00081D5E" w:rsidRPr="002F79E3">
        <w:rPr>
          <w:rFonts w:cs="Times New Roman"/>
          <w:szCs w:val="24"/>
        </w:rPr>
        <w:t>art.</w:t>
      </w:r>
      <w:r w:rsidR="00E146C9" w:rsidRPr="002F79E3">
        <w:rPr>
          <w:rFonts w:cs="Times New Roman"/>
          <w:szCs w:val="24"/>
        </w:rPr>
        <w:t> </w:t>
      </w:r>
      <w:r w:rsidR="00081D5E" w:rsidRPr="002F79E3">
        <w:rPr>
          <w:rFonts w:cs="Times New Roman"/>
          <w:szCs w:val="24"/>
        </w:rPr>
        <w:t xml:space="preserve">53 ust. 1 </w:t>
      </w:r>
      <w:r w:rsidR="00E146C9" w:rsidRPr="002F79E3">
        <w:rPr>
          <w:rFonts w:cs="Times New Roman"/>
          <w:szCs w:val="24"/>
        </w:rPr>
        <w:t xml:space="preserve">specustawy jądrowej </w:t>
      </w:r>
      <w:r w:rsidR="00081D5E" w:rsidRPr="002F79E3">
        <w:rPr>
          <w:rFonts w:cs="Times New Roman"/>
          <w:szCs w:val="24"/>
        </w:rPr>
        <w:t xml:space="preserve">zastosowanie </w:t>
      </w:r>
      <w:r w:rsidR="004C2B8A" w:rsidRPr="002F79E3">
        <w:rPr>
          <w:rFonts w:cs="Times New Roman"/>
          <w:szCs w:val="24"/>
        </w:rPr>
        <w:t>do inwestycji towarzyszących inwestycji w</w:t>
      </w:r>
      <w:r w:rsidR="00E146C9" w:rsidRPr="002F79E3">
        <w:rPr>
          <w:rFonts w:cs="Times New Roman"/>
          <w:szCs w:val="24"/>
        </w:rPr>
        <w:t> </w:t>
      </w:r>
      <w:r w:rsidR="004C2B8A" w:rsidRPr="002F79E3">
        <w:rPr>
          <w:rFonts w:cs="Times New Roman"/>
          <w:szCs w:val="24"/>
        </w:rPr>
        <w:t>zakresie budowy obiektu energetyki jądrowej art. 17 specustawy jądrowej, to jest możliwość skorzystania, przy przygotowaniu i realizacji tych inwestycji towarzyszących, z prac przygotowawczych.</w:t>
      </w:r>
    </w:p>
    <w:p w14:paraId="07A70165" w14:textId="396A1BAB" w:rsidR="00531983" w:rsidRPr="002F79E3" w:rsidRDefault="00531983" w:rsidP="00F34C3D">
      <w:pPr>
        <w:widowControl/>
        <w:tabs>
          <w:tab w:val="left" w:pos="6521"/>
        </w:tabs>
        <w:spacing w:before="120"/>
        <w:jc w:val="both"/>
        <w:rPr>
          <w:rFonts w:cs="Times New Roman"/>
          <w:b/>
          <w:bCs/>
          <w:szCs w:val="24"/>
        </w:rPr>
      </w:pPr>
      <w:r w:rsidRPr="002F79E3">
        <w:rPr>
          <w:rFonts w:cs="Times New Roman"/>
          <w:b/>
          <w:bCs/>
          <w:szCs w:val="24"/>
        </w:rPr>
        <w:t>Art. 2</w:t>
      </w:r>
      <w:r w:rsidR="008068F1" w:rsidRPr="002F79E3">
        <w:rPr>
          <w:rFonts w:cs="Times New Roman"/>
          <w:b/>
          <w:bCs/>
          <w:szCs w:val="24"/>
        </w:rPr>
        <w:t xml:space="preserve"> projektu ustawy</w:t>
      </w:r>
      <w:r w:rsidRPr="002F79E3">
        <w:rPr>
          <w:rFonts w:cs="Times New Roman"/>
          <w:b/>
          <w:bCs/>
          <w:szCs w:val="24"/>
        </w:rPr>
        <w:t xml:space="preserve"> – zmiana Prawa atomowego</w:t>
      </w:r>
    </w:p>
    <w:p w14:paraId="00869EE2" w14:textId="7EB3D260" w:rsidR="0071236B" w:rsidRPr="002F79E3" w:rsidRDefault="006C7F6C" w:rsidP="00F34C3D">
      <w:pPr>
        <w:widowControl/>
        <w:tabs>
          <w:tab w:val="left" w:pos="6521"/>
        </w:tabs>
        <w:spacing w:before="120"/>
        <w:jc w:val="both"/>
        <w:rPr>
          <w:rFonts w:cs="Times New Roman"/>
          <w:b/>
          <w:bCs/>
          <w:szCs w:val="24"/>
        </w:rPr>
      </w:pPr>
      <w:r w:rsidRPr="002F79E3">
        <w:rPr>
          <w:rFonts w:cs="Times New Roman"/>
          <w:b/>
          <w:bCs/>
          <w:szCs w:val="24"/>
        </w:rPr>
        <w:t>Art. 2 pkt 1 – odnośnik do Prawa atomowego</w:t>
      </w:r>
    </w:p>
    <w:p w14:paraId="1293C7A6" w14:textId="6842ACBB" w:rsidR="006C7F6C" w:rsidRPr="002F79E3" w:rsidRDefault="0071236B" w:rsidP="00F34C3D">
      <w:pPr>
        <w:widowControl/>
        <w:tabs>
          <w:tab w:val="left" w:pos="6521"/>
        </w:tabs>
        <w:spacing w:before="120"/>
        <w:jc w:val="both"/>
        <w:rPr>
          <w:rFonts w:cs="Times New Roman"/>
          <w:szCs w:val="24"/>
        </w:rPr>
      </w:pPr>
      <w:r w:rsidRPr="002F79E3">
        <w:rPr>
          <w:rFonts w:cs="Times New Roman"/>
          <w:szCs w:val="24"/>
        </w:rPr>
        <w:lastRenderedPageBreak/>
        <w:t xml:space="preserve">Celem zmiany jest uporządkowanie kwestii odnośników informujących o wdrożeniu </w:t>
      </w:r>
      <w:r w:rsidR="00F12AF0" w:rsidRPr="002F79E3">
        <w:rPr>
          <w:rFonts w:cs="Times New Roman"/>
          <w:szCs w:val="24"/>
        </w:rPr>
        <w:t xml:space="preserve">przez Prawo atomowe </w:t>
      </w:r>
      <w:r w:rsidRPr="002F79E3">
        <w:rPr>
          <w:rFonts w:cs="Times New Roman"/>
          <w:szCs w:val="24"/>
        </w:rPr>
        <w:t>prawa Unii Europejskiej.</w:t>
      </w:r>
    </w:p>
    <w:p w14:paraId="296C8EE8" w14:textId="539AB8C4" w:rsidR="008503A6" w:rsidRPr="002F79E3" w:rsidRDefault="008503A6" w:rsidP="00F34C3D">
      <w:pPr>
        <w:widowControl/>
        <w:tabs>
          <w:tab w:val="left" w:pos="6521"/>
        </w:tabs>
        <w:spacing w:before="120"/>
        <w:jc w:val="both"/>
        <w:rPr>
          <w:rFonts w:cs="Times New Roman"/>
          <w:b/>
          <w:bCs/>
          <w:szCs w:val="24"/>
        </w:rPr>
      </w:pPr>
      <w:r w:rsidRPr="002F79E3">
        <w:rPr>
          <w:rFonts w:cs="Times New Roman"/>
          <w:b/>
          <w:bCs/>
          <w:szCs w:val="24"/>
        </w:rPr>
        <w:t xml:space="preserve">Art. 2 pkt </w:t>
      </w:r>
      <w:r w:rsidR="00E17B2D" w:rsidRPr="002F79E3">
        <w:rPr>
          <w:rFonts w:cs="Times New Roman"/>
          <w:b/>
          <w:bCs/>
          <w:szCs w:val="24"/>
        </w:rPr>
        <w:t>2</w:t>
      </w:r>
      <w:r w:rsidRPr="002F79E3">
        <w:rPr>
          <w:rFonts w:cs="Times New Roman"/>
          <w:b/>
          <w:bCs/>
          <w:szCs w:val="24"/>
        </w:rPr>
        <w:t xml:space="preserve"> projektu ustawy – zmiana art. </w:t>
      </w:r>
      <w:r w:rsidRPr="002F79E3">
        <w:rPr>
          <w:b/>
          <w:szCs w:val="24"/>
        </w:rPr>
        <w:t>3 Prawa atomowego</w:t>
      </w:r>
    </w:p>
    <w:p w14:paraId="0F8C55CA" w14:textId="51F504B4" w:rsidR="001E7391" w:rsidRPr="002F79E3" w:rsidRDefault="001F0D24" w:rsidP="00F34C3D">
      <w:pPr>
        <w:widowControl/>
        <w:tabs>
          <w:tab w:val="left" w:pos="6521"/>
        </w:tabs>
        <w:spacing w:before="120"/>
        <w:jc w:val="both"/>
        <w:rPr>
          <w:rFonts w:cs="Times New Roman"/>
          <w:szCs w:val="24"/>
        </w:rPr>
      </w:pPr>
      <w:r w:rsidRPr="002F79E3">
        <w:rPr>
          <w:rFonts w:cs="Times New Roman"/>
          <w:szCs w:val="24"/>
        </w:rPr>
        <w:t xml:space="preserve">W art. 3 </w:t>
      </w:r>
      <w:r w:rsidR="001E7391" w:rsidRPr="002F79E3">
        <w:rPr>
          <w:rFonts w:cs="Times New Roman"/>
          <w:szCs w:val="24"/>
        </w:rPr>
        <w:t>Prawa atomowego</w:t>
      </w:r>
      <w:r w:rsidR="00E17B2D" w:rsidRPr="002F79E3">
        <w:rPr>
          <w:rFonts w:cs="Times New Roman"/>
          <w:szCs w:val="24"/>
        </w:rPr>
        <w:t xml:space="preserve"> po pkt 50b</w:t>
      </w:r>
      <w:r w:rsidR="001E7391" w:rsidRPr="002F79E3">
        <w:rPr>
          <w:rFonts w:cs="Times New Roman"/>
          <w:szCs w:val="24"/>
        </w:rPr>
        <w:t xml:space="preserve"> </w:t>
      </w:r>
      <w:r w:rsidRPr="002F79E3">
        <w:rPr>
          <w:rFonts w:cs="Times New Roman"/>
          <w:szCs w:val="24"/>
        </w:rPr>
        <w:t>dodaje się pkt 50c, który zawiera definicję wstępnych robót budowlanych przy obiekcie energetyki jądrowej. W związku z posługiwaniem się</w:t>
      </w:r>
      <w:r w:rsidR="005C17DE" w:rsidRPr="002F79E3">
        <w:rPr>
          <w:rFonts w:cs="Times New Roman"/>
          <w:szCs w:val="24"/>
        </w:rPr>
        <w:t> </w:t>
      </w:r>
      <w:r w:rsidRPr="002F79E3">
        <w:rPr>
          <w:rFonts w:cs="Times New Roman"/>
          <w:szCs w:val="24"/>
        </w:rPr>
        <w:t>określeniem „wstępne roboty budowlane przy obiekcie energetyki jądrowej</w:t>
      </w:r>
      <w:r w:rsidR="001E7391" w:rsidRPr="002F79E3">
        <w:rPr>
          <w:rFonts w:cs="Times New Roman"/>
          <w:szCs w:val="24"/>
        </w:rPr>
        <w:t>”</w:t>
      </w:r>
      <w:r w:rsidRPr="002F79E3">
        <w:rPr>
          <w:rFonts w:cs="Times New Roman"/>
          <w:szCs w:val="24"/>
        </w:rPr>
        <w:t xml:space="preserve"> w wielu miejscach Prawa atomowego, za zasadne uznać należy jednoznaczne przes</w:t>
      </w:r>
      <w:r w:rsidR="0019791F" w:rsidRPr="002F79E3">
        <w:rPr>
          <w:rFonts w:cs="Times New Roman"/>
          <w:szCs w:val="24"/>
        </w:rPr>
        <w:t>ą</w:t>
      </w:r>
      <w:r w:rsidRPr="002F79E3">
        <w:rPr>
          <w:rFonts w:cs="Times New Roman"/>
          <w:szCs w:val="24"/>
        </w:rPr>
        <w:t>dzenie, jak należy rozumieć tę</w:t>
      </w:r>
      <w:r w:rsidR="001E7391" w:rsidRPr="002F79E3">
        <w:rPr>
          <w:rFonts w:cs="Times New Roman"/>
          <w:szCs w:val="24"/>
        </w:rPr>
        <w:t> </w:t>
      </w:r>
      <w:r w:rsidRPr="002F79E3">
        <w:rPr>
          <w:rFonts w:cs="Times New Roman"/>
          <w:szCs w:val="24"/>
        </w:rPr>
        <w:t>instytucję</w:t>
      </w:r>
      <w:r w:rsidR="00160A6A">
        <w:rPr>
          <w:rFonts w:cs="Times New Roman"/>
          <w:szCs w:val="24"/>
        </w:rPr>
        <w:t>,</w:t>
      </w:r>
      <w:r w:rsidR="001E7391" w:rsidRPr="002F79E3">
        <w:rPr>
          <w:rFonts w:cs="Times New Roman"/>
          <w:szCs w:val="24"/>
        </w:rPr>
        <w:t xml:space="preserve"> i wskaza</w:t>
      </w:r>
      <w:r w:rsidR="0019791F" w:rsidRPr="002F79E3">
        <w:rPr>
          <w:rFonts w:cs="Times New Roman"/>
          <w:szCs w:val="24"/>
        </w:rPr>
        <w:t>ć</w:t>
      </w:r>
      <w:r w:rsidR="001E7391" w:rsidRPr="002F79E3">
        <w:rPr>
          <w:rFonts w:cs="Times New Roman"/>
          <w:szCs w:val="24"/>
        </w:rPr>
        <w:t xml:space="preserve">, że są to wstępne roboty budowlane przy obiekcie energetyki jądrowej, o których mowa w art. 17a ust. 1 </w:t>
      </w:r>
      <w:r w:rsidR="008E65A1" w:rsidRPr="002F79E3">
        <w:rPr>
          <w:rFonts w:cs="Times New Roman"/>
          <w:szCs w:val="24"/>
        </w:rPr>
        <w:t xml:space="preserve">pkt 2 </w:t>
      </w:r>
      <w:r w:rsidR="001E7391" w:rsidRPr="002F79E3">
        <w:rPr>
          <w:rFonts w:cs="Times New Roman"/>
          <w:szCs w:val="24"/>
        </w:rPr>
        <w:t>specustawy jądrowej.</w:t>
      </w:r>
    </w:p>
    <w:p w14:paraId="1428B0C9" w14:textId="64E59C64" w:rsidR="004516EE" w:rsidRPr="002F79E3" w:rsidRDefault="004516EE" w:rsidP="00F34C3D">
      <w:pPr>
        <w:widowControl/>
        <w:tabs>
          <w:tab w:val="left" w:pos="6521"/>
        </w:tabs>
        <w:spacing w:before="120"/>
        <w:jc w:val="both"/>
        <w:rPr>
          <w:rFonts w:cs="Times New Roman"/>
          <w:b/>
          <w:bCs/>
          <w:szCs w:val="24"/>
        </w:rPr>
      </w:pPr>
      <w:r w:rsidRPr="002F79E3">
        <w:rPr>
          <w:rFonts w:cs="Times New Roman"/>
          <w:b/>
          <w:bCs/>
          <w:szCs w:val="24"/>
        </w:rPr>
        <w:t xml:space="preserve">Art. 2 pkt </w:t>
      </w:r>
      <w:r w:rsidR="00E17B2D" w:rsidRPr="002F79E3">
        <w:rPr>
          <w:rFonts w:cs="Times New Roman"/>
          <w:b/>
          <w:bCs/>
          <w:szCs w:val="24"/>
        </w:rPr>
        <w:t xml:space="preserve">3 </w:t>
      </w:r>
      <w:r w:rsidR="008068F1" w:rsidRPr="002F79E3">
        <w:rPr>
          <w:rFonts w:cs="Times New Roman"/>
          <w:b/>
          <w:bCs/>
          <w:szCs w:val="24"/>
        </w:rPr>
        <w:t xml:space="preserve">projektu ustawy </w:t>
      </w:r>
      <w:r w:rsidRPr="002F79E3">
        <w:rPr>
          <w:rFonts w:cs="Times New Roman"/>
          <w:b/>
          <w:bCs/>
          <w:szCs w:val="24"/>
        </w:rPr>
        <w:t>– dodanie art. 36l w Prawie atomowym</w:t>
      </w:r>
    </w:p>
    <w:p w14:paraId="1F2A3648" w14:textId="65F6E882" w:rsidR="00D878BA" w:rsidRPr="002F79E3" w:rsidRDefault="006C35F2" w:rsidP="00F34C3D">
      <w:pPr>
        <w:widowControl/>
        <w:tabs>
          <w:tab w:val="left" w:pos="6521"/>
        </w:tabs>
        <w:spacing w:before="120"/>
        <w:jc w:val="both"/>
        <w:rPr>
          <w:rFonts w:cs="Times New Roman"/>
          <w:szCs w:val="24"/>
        </w:rPr>
      </w:pPr>
      <w:r w:rsidRPr="002F79E3">
        <w:rPr>
          <w:rFonts w:cs="Times New Roman"/>
          <w:szCs w:val="24"/>
        </w:rPr>
        <w:t>Przepisem art. 36l w proponowanym brzmieniu do Prawa atomowego wprowadza się nową decyzję wyda</w:t>
      </w:r>
      <w:r w:rsidR="0019791F" w:rsidRPr="002F79E3">
        <w:rPr>
          <w:rFonts w:cs="Times New Roman"/>
          <w:szCs w:val="24"/>
        </w:rPr>
        <w:t>wa</w:t>
      </w:r>
      <w:r w:rsidRPr="002F79E3">
        <w:rPr>
          <w:rFonts w:cs="Times New Roman"/>
          <w:szCs w:val="24"/>
        </w:rPr>
        <w:t>n</w:t>
      </w:r>
      <w:r w:rsidR="0019791F" w:rsidRPr="002F79E3">
        <w:rPr>
          <w:rFonts w:cs="Times New Roman"/>
          <w:szCs w:val="24"/>
        </w:rPr>
        <w:t>ą</w:t>
      </w:r>
      <w:r w:rsidRPr="002F79E3">
        <w:rPr>
          <w:rFonts w:cs="Times New Roman"/>
          <w:szCs w:val="24"/>
        </w:rPr>
        <w:t xml:space="preserve"> w procesie inwestycyjnym </w:t>
      </w:r>
      <w:r w:rsidR="002701FF" w:rsidRPr="002F79E3">
        <w:rPr>
          <w:rFonts w:cs="Times New Roman"/>
          <w:szCs w:val="24"/>
        </w:rPr>
        <w:t xml:space="preserve">dotyczącym </w:t>
      </w:r>
      <w:r w:rsidRPr="002F79E3">
        <w:rPr>
          <w:rFonts w:cs="Times New Roman"/>
          <w:szCs w:val="24"/>
        </w:rPr>
        <w:t xml:space="preserve">obiektu energetyki jądrowej </w:t>
      </w:r>
      <w:r w:rsidR="0004496F" w:rsidRPr="002F79E3">
        <w:rPr>
          <w:rFonts w:cs="Times New Roman"/>
          <w:szCs w:val="24"/>
        </w:rPr>
        <w:t>w</w:t>
      </w:r>
      <w:r w:rsidR="00C269CC" w:rsidRPr="002F79E3">
        <w:rPr>
          <w:rFonts w:cs="Times New Roman"/>
          <w:szCs w:val="24"/>
        </w:rPr>
        <w:t> </w:t>
      </w:r>
      <w:r w:rsidR="0004496F" w:rsidRPr="002F79E3">
        <w:rPr>
          <w:rFonts w:cs="Times New Roman"/>
          <w:szCs w:val="24"/>
        </w:rPr>
        <w:t>rozumieniu art. 2 pkt 2 ustawy z dnia 29 czerwca 2011 r. o przygotowaniu i</w:t>
      </w:r>
      <w:r w:rsidR="004C1609" w:rsidRPr="002F79E3">
        <w:rPr>
          <w:rFonts w:cs="Times New Roman"/>
          <w:szCs w:val="24"/>
        </w:rPr>
        <w:t> </w:t>
      </w:r>
      <w:r w:rsidR="0004496F" w:rsidRPr="002F79E3">
        <w:rPr>
          <w:rFonts w:cs="Times New Roman"/>
          <w:szCs w:val="24"/>
        </w:rPr>
        <w:t xml:space="preserve">realizacji inwestycji w zakresie obiektów energetyki jądrowej oraz inwestycji towarzyszących </w:t>
      </w:r>
      <w:r w:rsidRPr="002F79E3">
        <w:rPr>
          <w:rFonts w:cs="Times New Roman"/>
          <w:b/>
          <w:bCs/>
          <w:szCs w:val="24"/>
        </w:rPr>
        <w:t xml:space="preserve">– </w:t>
      </w:r>
      <w:r w:rsidRPr="002F79E3">
        <w:rPr>
          <w:rFonts w:cs="Times New Roman"/>
          <w:szCs w:val="24"/>
        </w:rPr>
        <w:t>zezwolen</w:t>
      </w:r>
      <w:r w:rsidR="005407EA" w:rsidRPr="002F79E3">
        <w:rPr>
          <w:rFonts w:cs="Times New Roman"/>
          <w:szCs w:val="24"/>
        </w:rPr>
        <w:t>ie</w:t>
      </w:r>
      <w:r w:rsidRPr="002F79E3">
        <w:rPr>
          <w:rFonts w:cs="Times New Roman"/>
          <w:szCs w:val="24"/>
        </w:rPr>
        <w:t xml:space="preserve"> 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Pr="002F79E3">
        <w:rPr>
          <w:rFonts w:cs="Times New Roman"/>
          <w:szCs w:val="24"/>
        </w:rPr>
        <w:t>.</w:t>
      </w:r>
    </w:p>
    <w:p w14:paraId="4167751F" w14:textId="64FA8A07" w:rsidR="00D878BA" w:rsidRPr="002F79E3" w:rsidRDefault="006C35F2" w:rsidP="00F34C3D">
      <w:pPr>
        <w:widowControl/>
        <w:tabs>
          <w:tab w:val="left" w:pos="6521"/>
        </w:tabs>
        <w:spacing w:before="120"/>
        <w:jc w:val="both"/>
        <w:rPr>
          <w:rFonts w:cs="Times New Roman"/>
          <w:szCs w:val="24"/>
        </w:rPr>
      </w:pPr>
      <w:r w:rsidRPr="002F79E3">
        <w:rPr>
          <w:rFonts w:cs="Times New Roman"/>
          <w:szCs w:val="24"/>
        </w:rPr>
        <w:t xml:space="preserve">Z wnioskiem o wydanie zezwolenia 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 xml:space="preserve">obiekcie energetyki jądrowej </w:t>
      </w:r>
      <w:r w:rsidRPr="002F79E3">
        <w:rPr>
          <w:rFonts w:cs="Times New Roman"/>
          <w:szCs w:val="24"/>
        </w:rPr>
        <w:t>inwestor może wystąpić przed</w:t>
      </w:r>
      <w:r w:rsidR="006A0F16" w:rsidRPr="002F79E3">
        <w:rPr>
          <w:rFonts w:cs="Times New Roman"/>
          <w:szCs w:val="24"/>
        </w:rPr>
        <w:t> </w:t>
      </w:r>
      <w:r w:rsidR="00D878BA" w:rsidRPr="002F79E3">
        <w:rPr>
          <w:rFonts w:cs="Times New Roman"/>
          <w:szCs w:val="24"/>
        </w:rPr>
        <w:t>złożeniem wniosku o wydanie zezwolenia na budowę obiektu jądrowego</w:t>
      </w:r>
      <w:r w:rsidR="001F0D24" w:rsidRPr="002F79E3">
        <w:rPr>
          <w:rFonts w:cs="Times New Roman"/>
          <w:szCs w:val="24"/>
        </w:rPr>
        <w:t>, o którym mowa w art. 4 ust. 1 Prawa atomowego</w:t>
      </w:r>
      <w:r w:rsidRPr="002F79E3">
        <w:rPr>
          <w:rFonts w:cs="Times New Roman"/>
          <w:szCs w:val="24"/>
        </w:rPr>
        <w:t>. Zezwolenie na</w:t>
      </w:r>
      <w:r w:rsidR="00E72ECB" w:rsidRPr="002F79E3">
        <w:rPr>
          <w:rFonts w:cs="Times New Roman"/>
          <w:szCs w:val="24"/>
        </w:rPr>
        <w:t>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 xml:space="preserve">obiekcie energetyki jądrowej </w:t>
      </w:r>
      <w:r w:rsidRPr="002F79E3">
        <w:rPr>
          <w:rFonts w:cs="Times New Roman"/>
          <w:szCs w:val="24"/>
        </w:rPr>
        <w:t xml:space="preserve">wydawane jest przez </w:t>
      </w:r>
      <w:r w:rsidR="00134F4F" w:rsidRPr="002F79E3">
        <w:rPr>
          <w:rFonts w:cs="Times New Roman"/>
          <w:szCs w:val="24"/>
        </w:rPr>
        <w:t>Prezesa PAA. Uzyskanie zezwolenia na</w:t>
      </w:r>
      <w:r w:rsidR="00E72ECB" w:rsidRPr="002F79E3">
        <w:rPr>
          <w:rFonts w:cs="Times New Roman"/>
          <w:szCs w:val="24"/>
        </w:rPr>
        <w:t>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 xml:space="preserve">obiekcie energetyki jądrowej </w:t>
      </w:r>
      <w:r w:rsidR="00D878BA" w:rsidRPr="002F79E3">
        <w:rPr>
          <w:rFonts w:cs="Times New Roman"/>
          <w:szCs w:val="24"/>
        </w:rPr>
        <w:t>jest warunkiem wydania pozwolenia na budowę w</w:t>
      </w:r>
      <w:r w:rsidR="006A0F16" w:rsidRPr="002F79E3">
        <w:rPr>
          <w:rFonts w:cs="Times New Roman"/>
          <w:szCs w:val="24"/>
        </w:rPr>
        <w:t> </w:t>
      </w:r>
      <w:r w:rsidR="00D878BA" w:rsidRPr="002F79E3">
        <w:rPr>
          <w:rFonts w:cs="Times New Roman"/>
          <w:szCs w:val="24"/>
        </w:rPr>
        <w:t xml:space="preserve">zakresie wstępnych </w:t>
      </w:r>
      <w:r w:rsidR="00716552" w:rsidRPr="002F79E3">
        <w:rPr>
          <w:rFonts w:cs="Times New Roman"/>
          <w:szCs w:val="24"/>
        </w:rPr>
        <w:t>robót</w:t>
      </w:r>
      <w:r w:rsidR="004C6C71" w:rsidRPr="002F79E3">
        <w:rPr>
          <w:rFonts w:cs="Times New Roman"/>
          <w:szCs w:val="24"/>
        </w:rPr>
        <w:t xml:space="preserve"> </w:t>
      </w:r>
      <w:r w:rsidR="00D878BA" w:rsidRPr="002F79E3">
        <w:rPr>
          <w:rFonts w:cs="Times New Roman"/>
          <w:szCs w:val="24"/>
        </w:rPr>
        <w:t>budowlanych</w:t>
      </w:r>
      <w:r w:rsidR="0004496F" w:rsidRPr="002F79E3">
        <w:rPr>
          <w:rFonts w:cs="Times New Roman"/>
          <w:szCs w:val="24"/>
        </w:rPr>
        <w:t xml:space="preserve"> przy obiekcie energetyki jądrowej</w:t>
      </w:r>
      <w:r w:rsidR="00D878BA" w:rsidRPr="002F79E3">
        <w:rPr>
          <w:rFonts w:cs="Times New Roman"/>
          <w:szCs w:val="24"/>
        </w:rPr>
        <w:t>, o którym mowa w</w:t>
      </w:r>
      <w:r w:rsidR="004C6C71" w:rsidRPr="002F79E3">
        <w:rPr>
          <w:rFonts w:cs="Times New Roman"/>
          <w:szCs w:val="24"/>
        </w:rPr>
        <w:t> </w:t>
      </w:r>
      <w:r w:rsidR="00D878BA" w:rsidRPr="002F79E3">
        <w:rPr>
          <w:rFonts w:cs="Times New Roman"/>
          <w:szCs w:val="24"/>
        </w:rPr>
        <w:t>art. 17</w:t>
      </w:r>
      <w:r w:rsidR="003C3229" w:rsidRPr="002F79E3">
        <w:rPr>
          <w:rFonts w:cs="Times New Roman"/>
          <w:szCs w:val="24"/>
        </w:rPr>
        <w:t>b</w:t>
      </w:r>
      <w:r w:rsidR="00D878BA" w:rsidRPr="002F79E3">
        <w:rPr>
          <w:rFonts w:cs="Times New Roman"/>
          <w:szCs w:val="24"/>
        </w:rPr>
        <w:t xml:space="preserve"> ust. 1 </w:t>
      </w:r>
      <w:r w:rsidR="00134F4F" w:rsidRPr="002F79E3">
        <w:rPr>
          <w:rFonts w:cs="Times New Roman"/>
          <w:szCs w:val="24"/>
        </w:rPr>
        <w:t>specustawy jądrowej.</w:t>
      </w:r>
      <w:r w:rsidR="00EF7927" w:rsidRPr="002F79E3">
        <w:rPr>
          <w:rFonts w:cs="Times New Roman"/>
          <w:szCs w:val="24"/>
        </w:rPr>
        <w:t xml:space="preserve"> Obowiązek, o</w:t>
      </w:r>
      <w:r w:rsidR="00455251" w:rsidRPr="002F79E3">
        <w:rPr>
          <w:rFonts w:cs="Times New Roman"/>
          <w:szCs w:val="24"/>
        </w:rPr>
        <w:t> </w:t>
      </w:r>
      <w:r w:rsidR="00EF7927" w:rsidRPr="002F79E3">
        <w:rPr>
          <w:rFonts w:cs="Times New Roman"/>
          <w:szCs w:val="24"/>
        </w:rPr>
        <w:t>którym mowa w poprzednim zdani</w:t>
      </w:r>
      <w:r w:rsidR="00FE27B3" w:rsidRPr="002F79E3">
        <w:rPr>
          <w:rFonts w:cs="Times New Roman"/>
          <w:szCs w:val="24"/>
        </w:rPr>
        <w:t>u</w:t>
      </w:r>
      <w:r w:rsidR="00455251" w:rsidRPr="002F79E3">
        <w:rPr>
          <w:rFonts w:cs="Times New Roman"/>
          <w:szCs w:val="24"/>
        </w:rPr>
        <w:t>,</w:t>
      </w:r>
      <w:r w:rsidR="00EF7927" w:rsidRPr="002F79E3">
        <w:rPr>
          <w:rFonts w:cs="Times New Roman"/>
          <w:szCs w:val="24"/>
        </w:rPr>
        <w:t xml:space="preserve"> nie dotyczy jednak wszystkich wstępnych robót budowlanych przy obiekcie energetyki jądrowej, a</w:t>
      </w:r>
      <w:r w:rsidR="00DC1CFB" w:rsidRPr="002F79E3">
        <w:rPr>
          <w:rFonts w:cs="Times New Roman"/>
          <w:szCs w:val="24"/>
        </w:rPr>
        <w:t> </w:t>
      </w:r>
      <w:r w:rsidR="00EF7927" w:rsidRPr="002F79E3">
        <w:rPr>
          <w:rFonts w:cs="Times New Roman"/>
          <w:szCs w:val="24"/>
        </w:rPr>
        <w:t>wyłącznie tych wstępnych robót budowlanych</w:t>
      </w:r>
      <w:r w:rsidR="00DC1CFB" w:rsidRPr="002F79E3">
        <w:rPr>
          <w:rFonts w:cs="Times New Roman"/>
          <w:szCs w:val="24"/>
        </w:rPr>
        <w:t xml:space="preserve"> przy obiekcie energetyki jądrowej</w:t>
      </w:r>
      <w:r w:rsidR="00EF7927" w:rsidRPr="002F79E3">
        <w:rPr>
          <w:rFonts w:cs="Times New Roman"/>
          <w:szCs w:val="24"/>
        </w:rPr>
        <w:t>, które zostały uznane</w:t>
      </w:r>
      <w:r w:rsidR="000A30CC" w:rsidRPr="002F79E3">
        <w:rPr>
          <w:rFonts w:cs="Times New Roman"/>
          <w:szCs w:val="24"/>
        </w:rPr>
        <w:t xml:space="preserve"> </w:t>
      </w:r>
      <w:r w:rsidR="00B97952" w:rsidRPr="002F79E3">
        <w:rPr>
          <w:rFonts w:cs="Times New Roman"/>
          <w:szCs w:val="24"/>
        </w:rPr>
        <w:t>za</w:t>
      </w:r>
      <w:r w:rsidR="00EF7927" w:rsidRPr="002F79E3">
        <w:rPr>
          <w:rFonts w:cs="Times New Roman"/>
          <w:szCs w:val="24"/>
        </w:rPr>
        <w:t xml:space="preserve"> </w:t>
      </w:r>
      <w:r w:rsidR="0091388A" w:rsidRPr="002F79E3">
        <w:rPr>
          <w:rFonts w:cs="Times New Roman"/>
          <w:szCs w:val="24"/>
        </w:rPr>
        <w:t>tzw.</w:t>
      </w:r>
      <w:r w:rsidR="00455251" w:rsidRPr="002F79E3">
        <w:rPr>
          <w:rFonts w:cs="Times New Roman"/>
          <w:szCs w:val="24"/>
        </w:rPr>
        <w:t> </w:t>
      </w:r>
      <w:r w:rsidR="00EF7927" w:rsidRPr="002F79E3">
        <w:rPr>
          <w:rFonts w:cs="Times New Roman"/>
          <w:szCs w:val="24"/>
        </w:rPr>
        <w:t>kwalifikowane wstępne roboty budowlane</w:t>
      </w:r>
      <w:r w:rsidR="00DC1CFB" w:rsidRPr="002F79E3">
        <w:rPr>
          <w:rFonts w:cs="Times New Roman"/>
          <w:szCs w:val="24"/>
        </w:rPr>
        <w:t xml:space="preserve"> przy obiekcie energetyki jąd</w:t>
      </w:r>
      <w:r w:rsidR="000A30CC" w:rsidRPr="002F79E3">
        <w:rPr>
          <w:rFonts w:cs="Times New Roman"/>
          <w:szCs w:val="24"/>
        </w:rPr>
        <w:t>r</w:t>
      </w:r>
      <w:r w:rsidR="00DC1CFB" w:rsidRPr="002F79E3">
        <w:rPr>
          <w:rFonts w:cs="Times New Roman"/>
          <w:szCs w:val="24"/>
        </w:rPr>
        <w:t>owej</w:t>
      </w:r>
      <w:r w:rsidR="00EF7927" w:rsidRPr="002F79E3">
        <w:rPr>
          <w:rFonts w:cs="Times New Roman"/>
          <w:szCs w:val="24"/>
        </w:rPr>
        <w:t>.</w:t>
      </w:r>
    </w:p>
    <w:p w14:paraId="1E8D15E3" w14:textId="3C395618" w:rsidR="006A0F16" w:rsidRPr="002F79E3" w:rsidRDefault="006A0F16" w:rsidP="00F34C3D">
      <w:pPr>
        <w:widowControl/>
        <w:tabs>
          <w:tab w:val="left" w:pos="6521"/>
        </w:tabs>
        <w:spacing w:before="120"/>
        <w:jc w:val="both"/>
        <w:rPr>
          <w:rFonts w:cs="Times New Roman"/>
          <w:szCs w:val="24"/>
        </w:rPr>
      </w:pPr>
      <w:r w:rsidRPr="002F79E3">
        <w:rPr>
          <w:rFonts w:cs="Times New Roman"/>
          <w:szCs w:val="24"/>
        </w:rPr>
        <w:t>Wprowadzona konstrukcja służy usprawnieniu inwestycji w zakresie obiektów energetyki jądrowej poprzez zwiększenie możliwości etapowania tych inwestycji, gwarantując odpowiedni poziom bezpieczeństwa jądrowego i ochrony radiologicznej w związku z</w:t>
      </w:r>
      <w:r w:rsidR="00C50906" w:rsidRPr="002F79E3">
        <w:rPr>
          <w:rFonts w:cs="Times New Roman"/>
          <w:szCs w:val="24"/>
        </w:rPr>
        <w:t> </w:t>
      </w:r>
      <w:r w:rsidRPr="002F79E3">
        <w:rPr>
          <w:rFonts w:cs="Times New Roman"/>
          <w:szCs w:val="24"/>
        </w:rPr>
        <w:t>zaangażowaniem wyspecjalizowanego organu, którym jest Prezes PAA.</w:t>
      </w:r>
      <w:r w:rsidR="002E2DDB" w:rsidRPr="002F79E3">
        <w:rPr>
          <w:rFonts w:cs="Times New Roman"/>
          <w:szCs w:val="24"/>
        </w:rPr>
        <w:t xml:space="preserve"> Zaangażowanie Prezesa PAA w kwestii wstępnych </w:t>
      </w:r>
      <w:r w:rsidR="00716552" w:rsidRPr="002F79E3">
        <w:rPr>
          <w:rFonts w:cs="Times New Roman"/>
          <w:szCs w:val="24"/>
        </w:rPr>
        <w:t>robót</w:t>
      </w:r>
      <w:r w:rsidR="002E2DDB" w:rsidRPr="002F79E3">
        <w:rPr>
          <w:rFonts w:cs="Times New Roman"/>
          <w:szCs w:val="24"/>
        </w:rPr>
        <w:t xml:space="preserve"> budowlanych</w:t>
      </w:r>
      <w:r w:rsidR="000B66BD" w:rsidRPr="002F79E3">
        <w:rPr>
          <w:rFonts w:cs="Times New Roman"/>
          <w:szCs w:val="24"/>
        </w:rPr>
        <w:t xml:space="preserve"> </w:t>
      </w:r>
      <w:r w:rsidR="000B66BD" w:rsidRPr="002F79E3">
        <w:rPr>
          <w:szCs w:val="24"/>
        </w:rPr>
        <w:t>przy obiekcie energetyki jądrowej</w:t>
      </w:r>
      <w:r w:rsidR="002E2DDB" w:rsidRPr="002F79E3">
        <w:rPr>
          <w:rFonts w:cs="Times New Roman"/>
          <w:szCs w:val="24"/>
        </w:rPr>
        <w:t xml:space="preserve">, które </w:t>
      </w:r>
      <w:r w:rsidR="002E2DDB" w:rsidRPr="002F79E3">
        <w:rPr>
          <w:rFonts w:cs="Times New Roman"/>
          <w:szCs w:val="24"/>
        </w:rPr>
        <w:lastRenderedPageBreak/>
        <w:t>mogą mieć znaczenie z</w:t>
      </w:r>
      <w:r w:rsidR="00C50906" w:rsidRPr="002F79E3">
        <w:rPr>
          <w:rFonts w:cs="Times New Roman"/>
          <w:szCs w:val="24"/>
        </w:rPr>
        <w:t> </w:t>
      </w:r>
      <w:r w:rsidR="002E2DDB" w:rsidRPr="002F79E3">
        <w:rPr>
          <w:rFonts w:cs="Times New Roman"/>
          <w:szCs w:val="24"/>
        </w:rPr>
        <w:t>perspektywy bezpieczeństwa jądrowego, jest spełnieniem wymagań</w:t>
      </w:r>
      <w:r w:rsidR="00C50906" w:rsidRPr="002F79E3">
        <w:rPr>
          <w:rFonts w:cs="Times New Roman"/>
          <w:szCs w:val="24"/>
        </w:rPr>
        <w:t xml:space="preserve"> d</w:t>
      </w:r>
      <w:r w:rsidR="002E2DDB" w:rsidRPr="002F79E3">
        <w:rPr>
          <w:rFonts w:cs="Times New Roman"/>
          <w:szCs w:val="24"/>
        </w:rPr>
        <w:t xml:space="preserve">yrektywy </w:t>
      </w:r>
      <w:r w:rsidR="00C50906" w:rsidRPr="002F79E3">
        <w:rPr>
          <w:rFonts w:cs="Times New Roman"/>
          <w:szCs w:val="24"/>
        </w:rPr>
        <w:t>Rady 2009/7/Euratom z dnia 25 czerwca 2009 r. ustanawiając</w:t>
      </w:r>
      <w:r w:rsidR="00291AA3" w:rsidRPr="002F79E3">
        <w:rPr>
          <w:rFonts w:cs="Times New Roman"/>
          <w:szCs w:val="24"/>
        </w:rPr>
        <w:t>ej</w:t>
      </w:r>
      <w:r w:rsidR="00C50906" w:rsidRPr="002F79E3">
        <w:rPr>
          <w:rFonts w:cs="Times New Roman"/>
          <w:szCs w:val="24"/>
        </w:rPr>
        <w:t xml:space="preserve"> wspólnotowe ramy bezpieczeństwa jądrowego obiektów jądrowych (Dz. Urz. UE L 172 z 02.07.2009, str. 18, </w:t>
      </w:r>
      <w:r w:rsidR="0004496F" w:rsidRPr="002F79E3">
        <w:rPr>
          <w:rFonts w:cs="Times New Roman"/>
          <w:szCs w:val="24"/>
        </w:rPr>
        <w:t>z późn. zm.</w:t>
      </w:r>
      <w:r w:rsidR="00C50906" w:rsidRPr="002F79E3">
        <w:rPr>
          <w:rFonts w:cs="Times New Roman"/>
          <w:szCs w:val="24"/>
        </w:rPr>
        <w:t>), zwan</w:t>
      </w:r>
      <w:r w:rsidR="00291AA3" w:rsidRPr="002F79E3">
        <w:rPr>
          <w:rFonts w:cs="Times New Roman"/>
          <w:szCs w:val="24"/>
        </w:rPr>
        <w:t>ej</w:t>
      </w:r>
      <w:r w:rsidR="00C50906" w:rsidRPr="002F79E3">
        <w:rPr>
          <w:rFonts w:cs="Times New Roman"/>
          <w:szCs w:val="24"/>
        </w:rPr>
        <w:t xml:space="preserve"> dalej „dyrektywą</w:t>
      </w:r>
      <w:r w:rsidR="00291AA3" w:rsidRPr="002F79E3">
        <w:rPr>
          <w:rFonts w:cs="Times New Roman"/>
          <w:szCs w:val="24"/>
        </w:rPr>
        <w:t xml:space="preserve"> 2009/7/Euratom</w:t>
      </w:r>
      <w:r w:rsidR="00C50906" w:rsidRPr="002F79E3">
        <w:rPr>
          <w:rFonts w:cs="Times New Roman"/>
          <w:szCs w:val="24"/>
        </w:rPr>
        <w:t>”,</w:t>
      </w:r>
      <w:r w:rsidR="002E2DDB" w:rsidRPr="002F79E3">
        <w:rPr>
          <w:rFonts w:cs="Times New Roman"/>
          <w:szCs w:val="24"/>
        </w:rPr>
        <w:t xml:space="preserve"> </w:t>
      </w:r>
      <w:r w:rsidR="007A136C" w:rsidRPr="002F79E3">
        <w:rPr>
          <w:rFonts w:cs="Times New Roman"/>
          <w:szCs w:val="24"/>
        </w:rPr>
        <w:t>zgodnie z którymi</w:t>
      </w:r>
      <w:r w:rsidR="002E2DDB" w:rsidRPr="002F79E3">
        <w:rPr>
          <w:rFonts w:cs="Times New Roman"/>
          <w:szCs w:val="24"/>
        </w:rPr>
        <w:t xml:space="preserve"> krajowe ramy prawne, regulacyjne i</w:t>
      </w:r>
      <w:r w:rsidR="0019791F" w:rsidRPr="002F79E3">
        <w:rPr>
          <w:rFonts w:cs="Times New Roman"/>
          <w:szCs w:val="24"/>
        </w:rPr>
        <w:t> </w:t>
      </w:r>
      <w:r w:rsidR="002E2DDB" w:rsidRPr="002F79E3">
        <w:rPr>
          <w:rFonts w:cs="Times New Roman"/>
          <w:szCs w:val="24"/>
        </w:rPr>
        <w:t xml:space="preserve">organizacyjne </w:t>
      </w:r>
      <w:r w:rsidR="007A136C" w:rsidRPr="002F79E3">
        <w:rPr>
          <w:rFonts w:cs="Times New Roman"/>
          <w:szCs w:val="24"/>
        </w:rPr>
        <w:t>mają</w:t>
      </w:r>
      <w:r w:rsidR="002E2DDB" w:rsidRPr="002F79E3">
        <w:rPr>
          <w:rFonts w:cs="Times New Roman"/>
          <w:szCs w:val="24"/>
        </w:rPr>
        <w:t xml:space="preserve"> system kontroli dozorowej bezpieczeństwa jądrowego wykonywanej przez właściwy organ regulacyjny</w:t>
      </w:r>
      <w:r w:rsidR="007A136C" w:rsidRPr="002F79E3">
        <w:rPr>
          <w:rFonts w:cs="Times New Roman"/>
          <w:szCs w:val="24"/>
        </w:rPr>
        <w:t>.</w:t>
      </w:r>
    </w:p>
    <w:p w14:paraId="634EB855" w14:textId="2A8A3AA4" w:rsidR="009C1FF5" w:rsidRPr="002F79E3" w:rsidRDefault="006A0F16" w:rsidP="00F34C3D">
      <w:pPr>
        <w:widowControl/>
        <w:tabs>
          <w:tab w:val="left" w:pos="6521"/>
        </w:tabs>
        <w:spacing w:before="120"/>
        <w:jc w:val="both"/>
        <w:rPr>
          <w:rFonts w:cs="Times New Roman"/>
          <w:szCs w:val="24"/>
        </w:rPr>
      </w:pPr>
      <w:r w:rsidRPr="002F79E3">
        <w:rPr>
          <w:rFonts w:cs="Times New Roman"/>
          <w:szCs w:val="24"/>
        </w:rPr>
        <w:t xml:space="preserve">W art. 36l ust. 2 </w:t>
      </w:r>
      <w:r w:rsidR="00705A0F" w:rsidRPr="002F79E3">
        <w:rPr>
          <w:rFonts w:cs="Times New Roman"/>
          <w:szCs w:val="24"/>
        </w:rPr>
        <w:t>Prawa atomowego</w:t>
      </w:r>
      <w:r w:rsidRPr="002F79E3">
        <w:rPr>
          <w:rFonts w:cs="Times New Roman"/>
          <w:szCs w:val="24"/>
        </w:rPr>
        <w:t xml:space="preserve"> w proponowanym brzmieniu określono elementy, które </w:t>
      </w:r>
      <w:r w:rsidR="00095F53" w:rsidRPr="002F79E3">
        <w:rPr>
          <w:rFonts w:cs="Times New Roman"/>
          <w:szCs w:val="24"/>
        </w:rPr>
        <w:t>ma </w:t>
      </w:r>
      <w:r w:rsidRPr="002F79E3">
        <w:rPr>
          <w:rFonts w:cs="Times New Roman"/>
          <w:szCs w:val="24"/>
        </w:rPr>
        <w:t xml:space="preserve">zawierać wniosek o wydanie zezwolenia na </w:t>
      </w:r>
      <w:r w:rsidR="00C94157" w:rsidRPr="002F79E3">
        <w:rPr>
          <w:rFonts w:cs="Times New Roman"/>
          <w:szCs w:val="24"/>
        </w:rPr>
        <w:t xml:space="preserve">wykonanie </w:t>
      </w:r>
      <w:r w:rsidRPr="002F79E3">
        <w:rPr>
          <w:rFonts w:cs="Times New Roman"/>
          <w:szCs w:val="24"/>
        </w:rPr>
        <w:t>wstępn</w:t>
      </w:r>
      <w:r w:rsidR="00C94157" w:rsidRPr="002F79E3">
        <w:rPr>
          <w:rFonts w:cs="Times New Roman"/>
          <w:szCs w:val="24"/>
        </w:rPr>
        <w:t>ych</w:t>
      </w:r>
      <w:r w:rsidRPr="002F79E3">
        <w:rPr>
          <w:rFonts w:cs="Times New Roman"/>
          <w:szCs w:val="24"/>
        </w:rPr>
        <w:t xml:space="preserve"> </w:t>
      </w:r>
      <w:r w:rsidR="00705A0F" w:rsidRPr="002F79E3">
        <w:rPr>
          <w:rFonts w:cs="Times New Roman"/>
          <w:szCs w:val="24"/>
        </w:rPr>
        <w:t>rob</w:t>
      </w:r>
      <w:r w:rsidR="00C94157" w:rsidRPr="002F79E3">
        <w:rPr>
          <w:rFonts w:cs="Times New Roman"/>
          <w:szCs w:val="24"/>
        </w:rPr>
        <w:t>ót</w:t>
      </w:r>
      <w:r w:rsidR="007576DA" w:rsidRPr="002F79E3">
        <w:rPr>
          <w:rFonts w:cs="Times New Roman"/>
          <w:szCs w:val="24"/>
        </w:rPr>
        <w:t xml:space="preserve"> budowlan</w:t>
      </w:r>
      <w:r w:rsidR="00C94157" w:rsidRPr="002F79E3">
        <w:rPr>
          <w:rFonts w:cs="Times New Roman"/>
          <w:szCs w:val="24"/>
        </w:rPr>
        <w:t>ych</w:t>
      </w:r>
      <w:r w:rsidR="000B66BD" w:rsidRPr="002F79E3">
        <w:rPr>
          <w:szCs w:val="24"/>
        </w:rPr>
        <w:t xml:space="preserve"> przy obiekcie energetyki jądrowej</w:t>
      </w:r>
      <w:r w:rsidRPr="002F79E3">
        <w:rPr>
          <w:rFonts w:cs="Times New Roman"/>
          <w:szCs w:val="24"/>
        </w:rPr>
        <w:t xml:space="preserve">. </w:t>
      </w:r>
      <w:r w:rsidR="009C1FF5" w:rsidRPr="002F79E3">
        <w:rPr>
          <w:rFonts w:cs="Times New Roman"/>
          <w:szCs w:val="24"/>
        </w:rPr>
        <w:t xml:space="preserve">Dodatkowo, zgodnie z art. 36l ust. 3 Prawa atomowego w proponowanym brzmieniu, </w:t>
      </w:r>
      <w:r w:rsidR="0004496F" w:rsidRPr="002F79E3">
        <w:rPr>
          <w:rFonts w:cs="Times New Roman"/>
          <w:szCs w:val="24"/>
        </w:rPr>
        <w:t xml:space="preserve">do wniosku dołącza się również dokumenty </w:t>
      </w:r>
      <w:r w:rsidR="00CF460F" w:rsidRPr="002F79E3">
        <w:rPr>
          <w:rFonts w:cs="Times New Roman"/>
          <w:szCs w:val="24"/>
        </w:rPr>
        <w:t>określone w załączniku nr 7 do Prawa atomowego</w:t>
      </w:r>
      <w:r w:rsidR="0004496F" w:rsidRPr="002F79E3">
        <w:rPr>
          <w:rFonts w:cs="Times New Roman"/>
          <w:szCs w:val="24"/>
        </w:rPr>
        <w:t>.</w:t>
      </w:r>
      <w:r w:rsidR="004C30EF" w:rsidRPr="002F79E3">
        <w:rPr>
          <w:rFonts w:cs="Times New Roman"/>
          <w:szCs w:val="24"/>
        </w:rPr>
        <w:t xml:space="preserve"> </w:t>
      </w:r>
    </w:p>
    <w:p w14:paraId="1D063182" w14:textId="6F7FDF5C" w:rsidR="0004496F" w:rsidRPr="002F79E3" w:rsidRDefault="005E4492" w:rsidP="00F34C3D">
      <w:pPr>
        <w:widowControl/>
        <w:tabs>
          <w:tab w:val="left" w:pos="6521"/>
        </w:tabs>
        <w:spacing w:before="120"/>
        <w:jc w:val="both"/>
        <w:rPr>
          <w:rFonts w:cs="Times New Roman"/>
          <w:szCs w:val="24"/>
        </w:rPr>
      </w:pPr>
      <w:r w:rsidRPr="002F79E3">
        <w:rPr>
          <w:rFonts w:cs="Times New Roman"/>
          <w:szCs w:val="24"/>
        </w:rPr>
        <w:t xml:space="preserve">Przepis art. 36l </w:t>
      </w:r>
      <w:r w:rsidR="00D17D75" w:rsidRPr="002F79E3">
        <w:rPr>
          <w:rFonts w:cs="Times New Roman"/>
          <w:szCs w:val="24"/>
        </w:rPr>
        <w:t xml:space="preserve">ust. 4 Prawa atomowego </w:t>
      </w:r>
      <w:r w:rsidRPr="002F79E3">
        <w:rPr>
          <w:rFonts w:cs="Times New Roman"/>
          <w:szCs w:val="24"/>
        </w:rPr>
        <w:t>w proponowanym w projekcie brzmieniu stanowi, że</w:t>
      </w:r>
      <w:r w:rsidR="00295628" w:rsidRPr="002F79E3">
        <w:rPr>
          <w:rFonts w:cs="Times New Roman"/>
          <w:szCs w:val="24"/>
        </w:rPr>
        <w:t> </w:t>
      </w:r>
      <w:r w:rsidRPr="002F79E3">
        <w:rPr>
          <w:rFonts w:cs="Times New Roman"/>
          <w:szCs w:val="24"/>
        </w:rPr>
        <w:t>zezwolenia n</w:t>
      </w:r>
      <w:r w:rsidR="00C94157" w:rsidRPr="002F79E3">
        <w:rPr>
          <w:rFonts w:cs="Times New Roman"/>
          <w:szCs w:val="24"/>
        </w:rPr>
        <w:t>a wykonanie wstępnych robót budowlanych</w:t>
      </w:r>
      <w:r w:rsidR="00C94157" w:rsidRPr="002F79E3">
        <w:rPr>
          <w:szCs w:val="24"/>
        </w:rPr>
        <w:t xml:space="preserve"> </w:t>
      </w:r>
      <w:r w:rsidR="000B66BD" w:rsidRPr="002F79E3">
        <w:rPr>
          <w:szCs w:val="24"/>
        </w:rPr>
        <w:t>przy obiekcie energetyki jądrowej</w:t>
      </w:r>
      <w:r w:rsidR="000B66BD" w:rsidRPr="002F79E3">
        <w:rPr>
          <w:rFonts w:cs="Times New Roman"/>
          <w:szCs w:val="24"/>
        </w:rPr>
        <w:t xml:space="preserve"> </w:t>
      </w:r>
      <w:r w:rsidR="0004496F" w:rsidRPr="002F79E3">
        <w:rPr>
          <w:rFonts w:cs="Times New Roman"/>
          <w:szCs w:val="24"/>
        </w:rPr>
        <w:t>jest wydawane po stwierdzeniu, że:</w:t>
      </w:r>
    </w:p>
    <w:p w14:paraId="4804F954" w14:textId="3DAF32D9" w:rsidR="0004496F" w:rsidRPr="002F79E3" w:rsidRDefault="0004496F" w:rsidP="00F34C3D">
      <w:pPr>
        <w:pStyle w:val="Akapitzlist"/>
        <w:widowControl/>
        <w:numPr>
          <w:ilvl w:val="0"/>
          <w:numId w:val="36"/>
        </w:numPr>
        <w:tabs>
          <w:tab w:val="left" w:pos="6521"/>
        </w:tabs>
        <w:ind w:left="425" w:hanging="425"/>
        <w:jc w:val="both"/>
        <w:rPr>
          <w:rFonts w:cs="Times New Roman"/>
          <w:szCs w:val="24"/>
        </w:rPr>
      </w:pPr>
      <w:r w:rsidRPr="002F79E3">
        <w:rPr>
          <w:rFonts w:cs="Times New Roman"/>
          <w:szCs w:val="24"/>
        </w:rPr>
        <w:t>występująca o nie jednostka organizacyjna zapewni bezpieczeństwo jądrowe, ochronę radiologiczną, ochronę fizyczną oraz zabezpieczenia materiałów jądrowych;</w:t>
      </w:r>
    </w:p>
    <w:p w14:paraId="04582FCE" w14:textId="052DB0B5" w:rsidR="0004496F" w:rsidRPr="002F79E3" w:rsidRDefault="0004496F" w:rsidP="00F34C3D">
      <w:pPr>
        <w:pStyle w:val="Akapitzlist"/>
        <w:widowControl/>
        <w:numPr>
          <w:ilvl w:val="0"/>
          <w:numId w:val="36"/>
        </w:numPr>
        <w:tabs>
          <w:tab w:val="left" w:pos="6521"/>
        </w:tabs>
        <w:spacing w:before="120"/>
        <w:ind w:left="426" w:hanging="426"/>
        <w:jc w:val="both"/>
        <w:rPr>
          <w:rFonts w:cs="Times New Roman"/>
          <w:szCs w:val="24"/>
        </w:rPr>
      </w:pPr>
      <w:r w:rsidRPr="002F79E3">
        <w:rPr>
          <w:rFonts w:cs="Times New Roman"/>
          <w:szCs w:val="24"/>
        </w:rPr>
        <w:t>występująca o nie jednostka organizacyjna posiada środki finansowe niezbędne do</w:t>
      </w:r>
      <w:r w:rsidR="00B75254" w:rsidRPr="002F79E3">
        <w:rPr>
          <w:rFonts w:cs="Times New Roman"/>
          <w:szCs w:val="24"/>
        </w:rPr>
        <w:t> </w:t>
      </w:r>
      <w:r w:rsidRPr="002F79E3">
        <w:rPr>
          <w:rFonts w:cs="Times New Roman"/>
          <w:szCs w:val="24"/>
        </w:rPr>
        <w:t>przeprowadzenia wstępnych robót budowlanych przy obiekcie energetyki jądrowej w</w:t>
      </w:r>
      <w:r w:rsidR="00062135" w:rsidRPr="002F79E3">
        <w:rPr>
          <w:rFonts w:cs="Times New Roman"/>
          <w:szCs w:val="24"/>
        </w:rPr>
        <w:t> </w:t>
      </w:r>
      <w:r w:rsidRPr="002F79E3">
        <w:rPr>
          <w:rFonts w:cs="Times New Roman"/>
          <w:szCs w:val="24"/>
        </w:rPr>
        <w:t xml:space="preserve">sposób zapewniający bezpieczeństwo jądrowe, ochronę radiologiczną oraz ochronę fizyczną lub </w:t>
      </w:r>
      <w:r w:rsidR="00062135" w:rsidRPr="002F79E3">
        <w:rPr>
          <w:rFonts w:cs="Times New Roman"/>
          <w:szCs w:val="24"/>
        </w:rPr>
        <w:t xml:space="preserve">posiada </w:t>
      </w:r>
      <w:r w:rsidRPr="002F79E3">
        <w:rPr>
          <w:rFonts w:cs="Times New Roman"/>
          <w:szCs w:val="24"/>
        </w:rPr>
        <w:t>możliwość pozyskania tych środków;</w:t>
      </w:r>
    </w:p>
    <w:p w14:paraId="462EA649" w14:textId="00ED5247" w:rsidR="0004496F" w:rsidRPr="002F79E3" w:rsidRDefault="0004496F" w:rsidP="00F34C3D">
      <w:pPr>
        <w:pStyle w:val="Akapitzlist"/>
        <w:widowControl/>
        <w:numPr>
          <w:ilvl w:val="0"/>
          <w:numId w:val="36"/>
        </w:numPr>
        <w:tabs>
          <w:tab w:val="left" w:pos="6521"/>
        </w:tabs>
        <w:spacing w:before="120"/>
        <w:ind w:left="426" w:hanging="426"/>
        <w:jc w:val="both"/>
        <w:rPr>
          <w:rFonts w:cs="Times New Roman"/>
          <w:szCs w:val="24"/>
        </w:rPr>
      </w:pPr>
      <w:r w:rsidRPr="002F79E3">
        <w:rPr>
          <w:rFonts w:cs="Times New Roman"/>
          <w:szCs w:val="24"/>
        </w:rPr>
        <w:t>czynności związane z realizacją wstępnych robót budowlanych przy obiekcie energetyki jądrowej będą wykonywane przez osoby posiadające niezbędne kwalifikacje, umiejętności i doświadczenie;</w:t>
      </w:r>
    </w:p>
    <w:p w14:paraId="06AE1E0F" w14:textId="3713F589" w:rsidR="0004496F" w:rsidRPr="002F79E3" w:rsidRDefault="0004496F" w:rsidP="00F34C3D">
      <w:pPr>
        <w:pStyle w:val="Akapitzlist"/>
        <w:widowControl/>
        <w:numPr>
          <w:ilvl w:val="0"/>
          <w:numId w:val="36"/>
        </w:numPr>
        <w:tabs>
          <w:tab w:val="left" w:pos="6521"/>
        </w:tabs>
        <w:spacing w:before="120"/>
        <w:ind w:left="426" w:hanging="426"/>
        <w:jc w:val="both"/>
        <w:rPr>
          <w:rFonts w:cs="Times New Roman"/>
          <w:szCs w:val="24"/>
        </w:rPr>
      </w:pPr>
      <w:r w:rsidRPr="002F79E3">
        <w:rPr>
          <w:rFonts w:cs="Times New Roman"/>
          <w:szCs w:val="24"/>
        </w:rPr>
        <w:t>lokalizacja obiektu jądrowego umożliwi zapewnienie bezpieczeństwa jądrowego, ochrony radiologicznej i ochrony fizycznej podczas budowy, rozruchu, eksploatacji i likwidacji tego obiektu, a także przeprowadzenie sprawnego postępowania awaryjnego w przypadku wystąpienia zdarzenia radiacyjnego;</w:t>
      </w:r>
    </w:p>
    <w:p w14:paraId="60C3C943" w14:textId="13BF5114" w:rsidR="0004496F" w:rsidRPr="002F79E3" w:rsidRDefault="0004496F" w:rsidP="00F34C3D">
      <w:pPr>
        <w:pStyle w:val="Akapitzlist"/>
        <w:widowControl/>
        <w:numPr>
          <w:ilvl w:val="0"/>
          <w:numId w:val="36"/>
        </w:numPr>
        <w:tabs>
          <w:tab w:val="left" w:pos="6521"/>
        </w:tabs>
        <w:spacing w:before="120"/>
        <w:ind w:left="426" w:hanging="426"/>
        <w:jc w:val="both"/>
        <w:rPr>
          <w:rFonts w:cs="Times New Roman"/>
          <w:szCs w:val="24"/>
        </w:rPr>
      </w:pPr>
      <w:r w:rsidRPr="002F79E3">
        <w:rPr>
          <w:rFonts w:cs="Times New Roman"/>
          <w:szCs w:val="24"/>
        </w:rPr>
        <w:t xml:space="preserve">zakres wstępnych robót budowlanych przy obiekcie energetyki jądrowej określony </w:t>
      </w:r>
      <w:r w:rsidR="0088378F" w:rsidRPr="002F79E3">
        <w:rPr>
          <w:rFonts w:cs="Times New Roman"/>
          <w:szCs w:val="24"/>
        </w:rPr>
        <w:t xml:space="preserve">we wniosku </w:t>
      </w:r>
      <w:r w:rsidRPr="002F79E3">
        <w:rPr>
          <w:rFonts w:cs="Times New Roman"/>
          <w:szCs w:val="24"/>
        </w:rPr>
        <w:t xml:space="preserve">jest zgodny z </w:t>
      </w:r>
      <w:r w:rsidR="00FE27B3" w:rsidRPr="002F79E3">
        <w:rPr>
          <w:rFonts w:cs="Times New Roman"/>
          <w:szCs w:val="24"/>
        </w:rPr>
        <w:t>katalogiem</w:t>
      </w:r>
      <w:r w:rsidRPr="002F79E3">
        <w:rPr>
          <w:rFonts w:cs="Times New Roman"/>
          <w:szCs w:val="24"/>
        </w:rPr>
        <w:t xml:space="preserve"> określonym w art. </w:t>
      </w:r>
      <w:r w:rsidR="006D691A" w:rsidRPr="002F79E3">
        <w:rPr>
          <w:rFonts w:cs="Times New Roman"/>
          <w:szCs w:val="24"/>
        </w:rPr>
        <w:t>17a ust. 1 pkt 2 specustawy jądrowej</w:t>
      </w:r>
      <w:r w:rsidRPr="002F79E3">
        <w:rPr>
          <w:rFonts w:cs="Times New Roman"/>
          <w:szCs w:val="24"/>
        </w:rPr>
        <w:t>;</w:t>
      </w:r>
    </w:p>
    <w:p w14:paraId="7E65C493" w14:textId="7A0E364A" w:rsidR="0004496F" w:rsidRPr="002F79E3" w:rsidRDefault="0004496F" w:rsidP="00F34C3D">
      <w:pPr>
        <w:pStyle w:val="Akapitzlist"/>
        <w:widowControl/>
        <w:numPr>
          <w:ilvl w:val="0"/>
          <w:numId w:val="36"/>
        </w:numPr>
        <w:tabs>
          <w:tab w:val="left" w:pos="6521"/>
        </w:tabs>
        <w:spacing w:before="120"/>
        <w:ind w:left="426" w:hanging="426"/>
        <w:jc w:val="both"/>
        <w:rPr>
          <w:rFonts w:cs="Times New Roman"/>
          <w:szCs w:val="24"/>
        </w:rPr>
      </w:pPr>
      <w:r w:rsidRPr="002F79E3">
        <w:rPr>
          <w:rFonts w:cs="Times New Roman"/>
          <w:szCs w:val="24"/>
        </w:rPr>
        <w:t>wstępne roboty budowlane przy obiekcie energetyki jądrowej będą prowadzone w sposób zapewniający bezpieczeństwo jądrowe i ochronę radiologiczną.</w:t>
      </w:r>
    </w:p>
    <w:p w14:paraId="15CBCB32" w14:textId="21821C9F" w:rsidR="009365B1" w:rsidRPr="002F79E3" w:rsidRDefault="009365B1" w:rsidP="00F34C3D">
      <w:pPr>
        <w:widowControl/>
        <w:tabs>
          <w:tab w:val="left" w:pos="6521"/>
        </w:tabs>
        <w:spacing w:before="120"/>
        <w:jc w:val="both"/>
        <w:rPr>
          <w:rFonts w:cs="Times New Roman"/>
          <w:szCs w:val="24"/>
        </w:rPr>
      </w:pPr>
      <w:r w:rsidRPr="002F79E3">
        <w:rPr>
          <w:rFonts w:cs="Times New Roman"/>
          <w:szCs w:val="24"/>
        </w:rPr>
        <w:lastRenderedPageBreak/>
        <w:t xml:space="preserve">Określone powyżej warunki należy uznać za zasadne i proporcjonalne w kontekście konieczności zapewnienia bezpieczeństwa jądrowego i ochrony radiologicznej. </w:t>
      </w:r>
    </w:p>
    <w:p w14:paraId="065AD327" w14:textId="14161525" w:rsidR="008C0B6D" w:rsidRPr="002F79E3" w:rsidRDefault="00EF7927" w:rsidP="00F34C3D">
      <w:pPr>
        <w:widowControl/>
        <w:tabs>
          <w:tab w:val="left" w:pos="6521"/>
        </w:tabs>
        <w:spacing w:before="120"/>
        <w:jc w:val="both"/>
        <w:rPr>
          <w:rFonts w:cs="Times New Roman"/>
          <w:szCs w:val="24"/>
        </w:rPr>
      </w:pPr>
      <w:r w:rsidRPr="002F79E3">
        <w:rPr>
          <w:rFonts w:cs="Times New Roman"/>
          <w:szCs w:val="24"/>
        </w:rPr>
        <w:t>W projekcie ustawy – załącznik nr 7 do Prawa atomowego – określa się, jakie dokumenty inwestor załącza do wniosku. Na podstawie dokumentów wymienionych w wyżej wymienionym załączniku Prezes PAA dokonuje oceny przesłanek określonych w art. 36l ust.</w:t>
      </w:r>
      <w:r w:rsidR="00160A6A">
        <w:rPr>
          <w:rFonts w:cs="Times New Roman"/>
          <w:szCs w:val="24"/>
        </w:rPr>
        <w:t> </w:t>
      </w:r>
      <w:r w:rsidRPr="002F79E3">
        <w:rPr>
          <w:rFonts w:cs="Times New Roman"/>
          <w:szCs w:val="24"/>
        </w:rPr>
        <w:t>4 Prawa atomowego.</w:t>
      </w:r>
      <w:r w:rsidR="008C0B6D" w:rsidRPr="002F79E3">
        <w:rPr>
          <w:rFonts w:cs="Times New Roman"/>
          <w:szCs w:val="24"/>
        </w:rPr>
        <w:t xml:space="preserve"> </w:t>
      </w:r>
    </w:p>
    <w:p w14:paraId="7C63E33C" w14:textId="3D7E718C"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Rozpatrzenie wniosku o wydanie zezwolenia na wykonanie wstępnych robót</w:t>
      </w:r>
      <w:r w:rsidR="0088378F" w:rsidRPr="002F79E3">
        <w:rPr>
          <w:rFonts w:cs="Times New Roman"/>
          <w:szCs w:val="24"/>
        </w:rPr>
        <w:t xml:space="preserve"> budowlanych</w:t>
      </w:r>
      <w:r w:rsidRPr="002F79E3">
        <w:rPr>
          <w:rFonts w:cs="Times New Roman"/>
          <w:szCs w:val="24"/>
        </w:rPr>
        <w:t xml:space="preserve"> </w:t>
      </w:r>
      <w:r w:rsidR="005C17DE" w:rsidRPr="002F79E3">
        <w:rPr>
          <w:szCs w:val="24"/>
        </w:rPr>
        <w:t xml:space="preserve">przy </w:t>
      </w:r>
      <w:r w:rsidR="005C17DE" w:rsidRPr="002F79E3">
        <w:rPr>
          <w:rFonts w:cs="Times New Roman"/>
          <w:szCs w:val="24"/>
        </w:rPr>
        <w:t xml:space="preserve">obiekcie energetyki jądrowej </w:t>
      </w:r>
      <w:r w:rsidRPr="002F79E3">
        <w:rPr>
          <w:rFonts w:cs="Times New Roman"/>
          <w:szCs w:val="24"/>
        </w:rPr>
        <w:t>uzależniono od</w:t>
      </w:r>
      <w:r w:rsidR="00D2176D" w:rsidRPr="002F79E3">
        <w:rPr>
          <w:rFonts w:cs="Times New Roman"/>
          <w:szCs w:val="24"/>
        </w:rPr>
        <w:t> </w:t>
      </w:r>
      <w:r w:rsidRPr="002F79E3">
        <w:rPr>
          <w:rFonts w:cs="Times New Roman"/>
          <w:szCs w:val="24"/>
        </w:rPr>
        <w:t>uiszczenia opłaty w wysokości 1</w:t>
      </w:r>
      <w:r w:rsidR="00160A6A">
        <w:rPr>
          <w:rFonts w:cs="Times New Roman"/>
          <w:szCs w:val="24"/>
        </w:rPr>
        <w:t> </w:t>
      </w:r>
      <w:r w:rsidRPr="002F79E3">
        <w:rPr>
          <w:rFonts w:cs="Times New Roman"/>
          <w:szCs w:val="24"/>
        </w:rPr>
        <w:t>500</w:t>
      </w:r>
      <w:r w:rsidR="00160A6A">
        <w:rPr>
          <w:rFonts w:cs="Times New Roman"/>
          <w:szCs w:val="24"/>
        </w:rPr>
        <w:t> </w:t>
      </w:r>
      <w:r w:rsidRPr="002F79E3">
        <w:rPr>
          <w:rFonts w:cs="Times New Roman"/>
          <w:szCs w:val="24"/>
        </w:rPr>
        <w:t>000</w:t>
      </w:r>
      <w:r w:rsidR="00160A6A">
        <w:rPr>
          <w:rFonts w:cs="Times New Roman"/>
          <w:szCs w:val="24"/>
        </w:rPr>
        <w:t> </w:t>
      </w:r>
      <w:r w:rsidRPr="002F79E3">
        <w:rPr>
          <w:rFonts w:cs="Times New Roman"/>
          <w:szCs w:val="24"/>
        </w:rPr>
        <w:t>zł.</w:t>
      </w:r>
      <w:r w:rsidR="005C17DE" w:rsidRPr="002F79E3">
        <w:rPr>
          <w:rFonts w:cs="Times New Roman"/>
          <w:szCs w:val="24"/>
        </w:rPr>
        <w:t> </w:t>
      </w:r>
      <w:r w:rsidRPr="002F79E3">
        <w:rPr>
          <w:rFonts w:cs="Times New Roman"/>
          <w:szCs w:val="24"/>
        </w:rPr>
        <w:t>Opłata stanowi dochód budżetu państwa i</w:t>
      </w:r>
      <w:r w:rsidR="00E5384B" w:rsidRPr="002F79E3">
        <w:rPr>
          <w:rFonts w:cs="Times New Roman"/>
          <w:szCs w:val="24"/>
        </w:rPr>
        <w:t> </w:t>
      </w:r>
      <w:r w:rsidRPr="002F79E3">
        <w:rPr>
          <w:rFonts w:cs="Times New Roman"/>
          <w:szCs w:val="24"/>
        </w:rPr>
        <w:t>jest</w:t>
      </w:r>
      <w:r w:rsidR="00E5384B" w:rsidRPr="002F79E3">
        <w:rPr>
          <w:rFonts w:cs="Times New Roman"/>
          <w:szCs w:val="24"/>
        </w:rPr>
        <w:t> </w:t>
      </w:r>
      <w:r w:rsidRPr="002F79E3">
        <w:rPr>
          <w:rFonts w:cs="Times New Roman"/>
          <w:szCs w:val="24"/>
        </w:rPr>
        <w:t>wnoszona na rachunek P</w:t>
      </w:r>
      <w:r w:rsidR="00E5384B" w:rsidRPr="002F79E3">
        <w:rPr>
          <w:rFonts w:cs="Times New Roman"/>
          <w:szCs w:val="24"/>
        </w:rPr>
        <w:t>AA</w:t>
      </w:r>
      <w:r w:rsidRPr="002F79E3">
        <w:rPr>
          <w:rFonts w:cs="Times New Roman"/>
          <w:szCs w:val="24"/>
        </w:rPr>
        <w:t>.</w:t>
      </w:r>
      <w:r w:rsidR="005709D5" w:rsidRPr="002F79E3">
        <w:rPr>
          <w:rFonts w:cs="Times New Roman"/>
          <w:szCs w:val="24"/>
        </w:rPr>
        <w:t xml:space="preserve"> W</w:t>
      </w:r>
      <w:r w:rsidR="00160A6A">
        <w:rPr>
          <w:rFonts w:cs="Times New Roman"/>
          <w:szCs w:val="24"/>
        </w:rPr>
        <w:t> </w:t>
      </w:r>
      <w:r w:rsidR="005709D5" w:rsidRPr="002F79E3">
        <w:rPr>
          <w:rFonts w:cs="Times New Roman"/>
          <w:szCs w:val="24"/>
        </w:rPr>
        <w:t>związku z</w:t>
      </w:r>
      <w:r w:rsidR="005C17DE" w:rsidRPr="002F79E3">
        <w:rPr>
          <w:rFonts w:cs="Times New Roman"/>
          <w:szCs w:val="24"/>
        </w:rPr>
        <w:t> </w:t>
      </w:r>
      <w:r w:rsidR="00A32A35" w:rsidRPr="002F79E3">
        <w:rPr>
          <w:rFonts w:cs="Times New Roman"/>
          <w:szCs w:val="24"/>
        </w:rPr>
        <w:t xml:space="preserve">brzmieniem art. 5 ust. 14 Prawa atomowego oraz art. 3 ustawy </w:t>
      </w:r>
      <w:r w:rsidR="006D7357" w:rsidRPr="002F79E3">
        <w:rPr>
          <w:rFonts w:cs="Times New Roman"/>
          <w:szCs w:val="24"/>
        </w:rPr>
        <w:t>z dnia 16 listopada 2006 r.</w:t>
      </w:r>
      <w:r w:rsidR="005C17DE" w:rsidRPr="002F79E3">
        <w:rPr>
          <w:rFonts w:cs="Times New Roman"/>
          <w:szCs w:val="24"/>
        </w:rPr>
        <w:t> </w:t>
      </w:r>
      <w:r w:rsidR="006D7357" w:rsidRPr="002F79E3">
        <w:rPr>
          <w:rFonts w:cs="Times New Roman"/>
          <w:szCs w:val="24"/>
        </w:rPr>
        <w:t>o</w:t>
      </w:r>
      <w:r w:rsidR="005C17DE" w:rsidRPr="002F79E3">
        <w:rPr>
          <w:rFonts w:cs="Times New Roman"/>
          <w:szCs w:val="24"/>
        </w:rPr>
        <w:t> </w:t>
      </w:r>
      <w:r w:rsidR="006D7357" w:rsidRPr="002F79E3">
        <w:rPr>
          <w:rFonts w:cs="Times New Roman"/>
          <w:szCs w:val="24"/>
        </w:rPr>
        <w:t xml:space="preserve">opłacie skarbowej (Dz. U. z </w:t>
      </w:r>
      <w:r w:rsidR="0043250B" w:rsidRPr="002F79E3">
        <w:rPr>
          <w:rFonts w:cs="Times New Roman"/>
          <w:szCs w:val="24"/>
        </w:rPr>
        <w:t>2025 r. poz. 1154, z późn. zm.)</w:t>
      </w:r>
      <w:r w:rsidR="00466349" w:rsidRPr="002F79E3">
        <w:rPr>
          <w:rFonts w:cs="Times New Roman"/>
          <w:szCs w:val="24"/>
        </w:rPr>
        <w:t xml:space="preserve"> obowiązek uiszczenia opłaty w</w:t>
      </w:r>
      <w:r w:rsidR="005C17DE" w:rsidRPr="002F79E3">
        <w:rPr>
          <w:rFonts w:cs="Times New Roman"/>
          <w:szCs w:val="24"/>
        </w:rPr>
        <w:t> </w:t>
      </w:r>
      <w:r w:rsidR="00466349" w:rsidRPr="002F79E3">
        <w:rPr>
          <w:rFonts w:cs="Times New Roman"/>
          <w:szCs w:val="24"/>
        </w:rPr>
        <w:t xml:space="preserve">wysokości </w:t>
      </w:r>
      <w:r w:rsidR="00820B4C" w:rsidRPr="002F79E3">
        <w:rPr>
          <w:rFonts w:cs="Times New Roman"/>
          <w:szCs w:val="24"/>
        </w:rPr>
        <w:t>1 500 000 zł wyłącza obowiązek uiszczania opłaty skarbowej w wysokości określonej w ustawie z dnia 16 listopada 2006 r. o opłacie skarbowej</w:t>
      </w:r>
      <w:r w:rsidR="005908F8" w:rsidRPr="002F79E3">
        <w:rPr>
          <w:rFonts w:cs="Times New Roman"/>
          <w:szCs w:val="24"/>
        </w:rPr>
        <w:t xml:space="preserve"> – </w:t>
      </w:r>
      <w:r w:rsidR="009027E4" w:rsidRPr="002F79E3">
        <w:rPr>
          <w:rFonts w:cs="Times New Roman"/>
          <w:szCs w:val="24"/>
        </w:rPr>
        <w:t>tak jak w pozostałych przypadkach, w których w Prawie atomowym wprowadzono</w:t>
      </w:r>
      <w:r w:rsidR="008A7639" w:rsidRPr="002F79E3">
        <w:rPr>
          <w:rFonts w:cs="Times New Roman"/>
          <w:szCs w:val="24"/>
        </w:rPr>
        <w:t xml:space="preserve"> obowiązek uiszczenia opłaty</w:t>
      </w:r>
      <w:r w:rsidR="000C4EA4" w:rsidRPr="002F79E3">
        <w:rPr>
          <w:rFonts w:cs="Times New Roman"/>
          <w:szCs w:val="24"/>
        </w:rPr>
        <w:t xml:space="preserve"> od</w:t>
      </w:r>
      <w:r w:rsidR="005C17DE" w:rsidRPr="002F79E3">
        <w:rPr>
          <w:rFonts w:cs="Times New Roman"/>
          <w:szCs w:val="24"/>
        </w:rPr>
        <w:t> </w:t>
      </w:r>
      <w:r w:rsidR="000C4EA4" w:rsidRPr="002F79E3">
        <w:rPr>
          <w:rFonts w:cs="Times New Roman"/>
          <w:szCs w:val="24"/>
        </w:rPr>
        <w:t>wniosku o wydanie zezwolenia</w:t>
      </w:r>
      <w:r w:rsidR="005908F8" w:rsidRPr="002F79E3">
        <w:rPr>
          <w:rFonts w:cs="Times New Roman"/>
          <w:szCs w:val="24"/>
        </w:rPr>
        <w:t xml:space="preserve"> (art. 39 ust. 2)</w:t>
      </w:r>
      <w:r w:rsidR="000C4EA4" w:rsidRPr="002F79E3">
        <w:rPr>
          <w:rFonts w:cs="Times New Roman"/>
          <w:szCs w:val="24"/>
        </w:rPr>
        <w:t>.</w:t>
      </w:r>
      <w:r w:rsidR="0088378F" w:rsidRPr="002F79E3">
        <w:rPr>
          <w:rFonts w:cs="Times New Roman"/>
          <w:szCs w:val="24"/>
        </w:rPr>
        <w:t xml:space="preserve"> Jednocześnie</w:t>
      </w:r>
      <w:r w:rsidR="005C17DE" w:rsidRPr="002F79E3">
        <w:rPr>
          <w:rFonts w:cs="Times New Roman"/>
          <w:szCs w:val="24"/>
        </w:rPr>
        <w:t>, w związku z brzmieniem obowiązujących i zaproponowanych projektem ustawy przepisów.</w:t>
      </w:r>
      <w:r w:rsidR="0088378F" w:rsidRPr="002F79E3">
        <w:rPr>
          <w:rFonts w:cs="Times New Roman"/>
          <w:szCs w:val="24"/>
        </w:rPr>
        <w:t xml:space="preserve"> opłata od wniosku o zmianę zezwolenia na wykonanie wstępnych robót budowlanych</w:t>
      </w:r>
      <w:r w:rsidR="005C17DE" w:rsidRPr="002F79E3">
        <w:rPr>
          <w:rFonts w:cs="Times New Roman"/>
          <w:szCs w:val="24"/>
        </w:rPr>
        <w:t xml:space="preserve"> </w:t>
      </w:r>
      <w:r w:rsidR="005C17DE" w:rsidRPr="002F79E3">
        <w:rPr>
          <w:szCs w:val="24"/>
        </w:rPr>
        <w:t xml:space="preserve">przy </w:t>
      </w:r>
      <w:r w:rsidR="005C17DE" w:rsidRPr="002F79E3">
        <w:rPr>
          <w:rFonts w:cs="Times New Roman"/>
          <w:szCs w:val="24"/>
        </w:rPr>
        <w:t xml:space="preserve">obiekcie energetyki jądrowej </w:t>
      </w:r>
      <w:r w:rsidR="0088378F" w:rsidRPr="002F79E3">
        <w:rPr>
          <w:rFonts w:cs="Times New Roman"/>
          <w:szCs w:val="24"/>
        </w:rPr>
        <w:t>nie</w:t>
      </w:r>
      <w:r w:rsidR="005C17DE" w:rsidRPr="002F79E3">
        <w:rPr>
          <w:rFonts w:cs="Times New Roman"/>
          <w:szCs w:val="24"/>
        </w:rPr>
        <w:t> </w:t>
      </w:r>
      <w:r w:rsidR="0088378F" w:rsidRPr="002F79E3">
        <w:rPr>
          <w:rFonts w:cs="Times New Roman"/>
          <w:szCs w:val="24"/>
        </w:rPr>
        <w:t>będzie pobierana.</w:t>
      </w:r>
    </w:p>
    <w:p w14:paraId="1F117D65" w14:textId="6D697884"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W celu umożliwienia sprawnego prowadzenia postępowania, a także umożliwienia Prezesowi PAA prowadzenia koniecznych kontroli czy korzystania z pomocy laboratoriów i organizacji eksperckich oraz biegłych i ekspertów, w art. 36</w:t>
      </w:r>
      <w:r w:rsidR="007C3C2E" w:rsidRPr="002F79E3">
        <w:rPr>
          <w:rFonts w:cs="Times New Roman"/>
          <w:szCs w:val="24"/>
        </w:rPr>
        <w:t>l</w:t>
      </w:r>
      <w:r w:rsidRPr="002F79E3">
        <w:rPr>
          <w:rFonts w:cs="Times New Roman"/>
          <w:szCs w:val="24"/>
        </w:rPr>
        <w:t xml:space="preserve"> ust. </w:t>
      </w:r>
      <w:r w:rsidR="00A07C1F" w:rsidRPr="002F79E3">
        <w:rPr>
          <w:rFonts w:cs="Times New Roman"/>
          <w:szCs w:val="24"/>
        </w:rPr>
        <w:t xml:space="preserve">7 </w:t>
      </w:r>
      <w:r w:rsidRPr="002F79E3">
        <w:rPr>
          <w:rFonts w:cs="Times New Roman"/>
          <w:szCs w:val="24"/>
        </w:rPr>
        <w:t xml:space="preserve">Prawa atomowego w projektowanym brzmieniu wskazano, że do wydawania zezwolenia na wykonanie wstępnych robót </w:t>
      </w:r>
      <w:r w:rsidR="0069681A" w:rsidRPr="002F79E3">
        <w:rPr>
          <w:szCs w:val="24"/>
        </w:rPr>
        <w:t>przy </w:t>
      </w:r>
      <w:r w:rsidR="0069681A" w:rsidRPr="002F79E3">
        <w:rPr>
          <w:rFonts w:cs="Times New Roman"/>
          <w:szCs w:val="24"/>
        </w:rPr>
        <w:t xml:space="preserve">obiekcie energetyki jądrowej </w:t>
      </w:r>
      <w:r w:rsidRPr="002F79E3">
        <w:rPr>
          <w:rFonts w:cs="Times New Roman"/>
          <w:szCs w:val="24"/>
        </w:rPr>
        <w:t>przepisy art. 5 ust. 1b</w:t>
      </w:r>
      <w:r w:rsidR="00A75CC2">
        <w:rPr>
          <w:rFonts w:cs="Times New Roman"/>
          <w:szCs w:val="24"/>
        </w:rPr>
        <w:t>–</w:t>
      </w:r>
      <w:r w:rsidRPr="002F79E3">
        <w:rPr>
          <w:rFonts w:cs="Times New Roman"/>
          <w:szCs w:val="24"/>
        </w:rPr>
        <w:t>2, 7, 7a, 7c, 9 i 11–</w:t>
      </w:r>
      <w:r w:rsidR="004C1609" w:rsidRPr="002F79E3">
        <w:rPr>
          <w:rFonts w:cs="Times New Roman"/>
          <w:szCs w:val="24"/>
        </w:rPr>
        <w:t xml:space="preserve">13 i </w:t>
      </w:r>
      <w:r w:rsidRPr="002F79E3">
        <w:rPr>
          <w:rFonts w:cs="Times New Roman"/>
          <w:szCs w:val="24"/>
        </w:rPr>
        <w:t>15</w:t>
      </w:r>
      <w:r w:rsidR="00175F61" w:rsidRPr="002F79E3">
        <w:rPr>
          <w:rFonts w:cs="Times New Roman"/>
          <w:szCs w:val="24"/>
        </w:rPr>
        <w:t>,</w:t>
      </w:r>
      <w:r w:rsidRPr="002F79E3">
        <w:rPr>
          <w:rFonts w:cs="Times New Roman"/>
          <w:szCs w:val="24"/>
        </w:rPr>
        <w:t xml:space="preserve"> </w:t>
      </w:r>
      <w:r w:rsidR="00CF07D3" w:rsidRPr="002F79E3">
        <w:rPr>
          <w:rFonts w:cs="Times New Roman"/>
          <w:szCs w:val="24"/>
        </w:rPr>
        <w:t xml:space="preserve">art. 36d ust. 2a, </w:t>
      </w:r>
      <w:r w:rsidRPr="002F79E3">
        <w:rPr>
          <w:rFonts w:cs="Times New Roman"/>
          <w:szCs w:val="24"/>
        </w:rPr>
        <w:t>art. 39e ust. 1</w:t>
      </w:r>
      <w:r w:rsidR="00A75CC2">
        <w:rPr>
          <w:rFonts w:cs="Times New Roman"/>
          <w:szCs w:val="24"/>
        </w:rPr>
        <w:t>–</w:t>
      </w:r>
      <w:r w:rsidRPr="002F79E3">
        <w:rPr>
          <w:rFonts w:cs="Times New Roman"/>
          <w:szCs w:val="24"/>
        </w:rPr>
        <w:t>2e</w:t>
      </w:r>
      <w:r w:rsidR="00490BEA" w:rsidRPr="002F79E3">
        <w:rPr>
          <w:rFonts w:cs="Times New Roman"/>
          <w:szCs w:val="24"/>
        </w:rPr>
        <w:t xml:space="preserve">, art. 39i ust. 1 oraz art. 39ia </w:t>
      </w:r>
      <w:r w:rsidR="007C3C2E" w:rsidRPr="002F79E3">
        <w:rPr>
          <w:rFonts w:cs="Times New Roman"/>
          <w:szCs w:val="24"/>
        </w:rPr>
        <w:t>Prawa atomowego</w:t>
      </w:r>
      <w:r w:rsidRPr="002F79E3">
        <w:rPr>
          <w:rFonts w:cs="Times New Roman"/>
          <w:szCs w:val="24"/>
        </w:rPr>
        <w:t xml:space="preserve"> stosuje się</w:t>
      </w:r>
      <w:r w:rsidR="0069681A" w:rsidRPr="002F79E3">
        <w:rPr>
          <w:rFonts w:cs="Times New Roman"/>
          <w:szCs w:val="24"/>
        </w:rPr>
        <w:t> </w:t>
      </w:r>
      <w:r w:rsidRPr="002F79E3">
        <w:rPr>
          <w:rFonts w:cs="Times New Roman"/>
          <w:szCs w:val="24"/>
        </w:rPr>
        <w:t>odpowiednio. Podkreślić należy, że w art. 36l Prawa atomowego w</w:t>
      </w:r>
      <w:r w:rsidR="006556E9" w:rsidRPr="002F79E3">
        <w:rPr>
          <w:rFonts w:cs="Times New Roman"/>
          <w:szCs w:val="24"/>
        </w:rPr>
        <w:t> </w:t>
      </w:r>
      <w:r w:rsidRPr="002F79E3">
        <w:rPr>
          <w:rFonts w:cs="Times New Roman"/>
          <w:szCs w:val="24"/>
        </w:rPr>
        <w:t xml:space="preserve">brzmieniu proponowanym w projekcie wprowadza się nowy rodzaj decyzji – zezwolenie na </w:t>
      </w:r>
      <w:r w:rsidR="006556E9" w:rsidRPr="002F79E3">
        <w:rPr>
          <w:rFonts w:cs="Times New Roman"/>
          <w:szCs w:val="24"/>
        </w:rPr>
        <w:t xml:space="preserve">wykonanie </w:t>
      </w:r>
      <w:r w:rsidRPr="002F79E3">
        <w:rPr>
          <w:rFonts w:cs="Times New Roman"/>
          <w:szCs w:val="24"/>
        </w:rPr>
        <w:t>wstęp</w:t>
      </w:r>
      <w:r w:rsidR="006556E9" w:rsidRPr="002F79E3">
        <w:rPr>
          <w:rFonts w:cs="Times New Roman"/>
          <w:szCs w:val="24"/>
        </w:rPr>
        <w:t>nych robót</w:t>
      </w:r>
      <w:r w:rsidR="00E5384B" w:rsidRPr="002F79E3">
        <w:rPr>
          <w:rFonts w:cs="Times New Roman"/>
          <w:szCs w:val="24"/>
        </w:rPr>
        <w:t xml:space="preserve"> budowlan</w:t>
      </w:r>
      <w:r w:rsidR="006556E9" w:rsidRPr="002F79E3">
        <w:rPr>
          <w:rFonts w:cs="Times New Roman"/>
          <w:szCs w:val="24"/>
        </w:rPr>
        <w:t>ych</w:t>
      </w:r>
      <w:r w:rsidR="000B66BD" w:rsidRPr="002F79E3">
        <w:rPr>
          <w:rFonts w:cs="Times New Roman"/>
          <w:szCs w:val="24"/>
        </w:rPr>
        <w:t xml:space="preserve"> </w:t>
      </w:r>
      <w:r w:rsidR="000B66BD" w:rsidRPr="002F79E3">
        <w:rPr>
          <w:szCs w:val="24"/>
        </w:rPr>
        <w:t>przy obiekcie energetyki jądrowej</w:t>
      </w:r>
      <w:r w:rsidRPr="002F79E3">
        <w:rPr>
          <w:rFonts w:cs="Times New Roman"/>
          <w:szCs w:val="24"/>
        </w:rPr>
        <w:t>. Przepis art. 36l zawiera zupełną i kompletną regulację wyżej wymienionej decyzji i</w:t>
      </w:r>
      <w:r w:rsidR="004C1609" w:rsidRPr="002F79E3">
        <w:rPr>
          <w:rFonts w:cs="Times New Roman"/>
          <w:szCs w:val="24"/>
        </w:rPr>
        <w:t> </w:t>
      </w:r>
      <w:r w:rsidRPr="002F79E3">
        <w:rPr>
          <w:rFonts w:cs="Times New Roman"/>
          <w:szCs w:val="24"/>
        </w:rPr>
        <w:t>związanego z ni</w:t>
      </w:r>
      <w:r w:rsidR="00062135" w:rsidRPr="002F79E3">
        <w:rPr>
          <w:rFonts w:cs="Times New Roman"/>
          <w:szCs w:val="24"/>
        </w:rPr>
        <w:t>ą</w:t>
      </w:r>
      <w:r w:rsidRPr="002F79E3">
        <w:rPr>
          <w:rFonts w:cs="Times New Roman"/>
          <w:szCs w:val="24"/>
        </w:rPr>
        <w:t xml:space="preserve"> postępowania i</w:t>
      </w:r>
      <w:r w:rsidR="0069681A" w:rsidRPr="002F79E3">
        <w:rPr>
          <w:rFonts w:cs="Times New Roman"/>
          <w:szCs w:val="24"/>
        </w:rPr>
        <w:t> </w:t>
      </w:r>
      <w:r w:rsidRPr="002F79E3">
        <w:rPr>
          <w:rFonts w:cs="Times New Roman"/>
          <w:szCs w:val="24"/>
        </w:rPr>
        <w:t xml:space="preserve">przepisy Prawa atomowego dotyczące zezwoleń znajdą zastosowanie do zezwolenia </w:t>
      </w:r>
      <w:r w:rsidR="00C94157" w:rsidRPr="002F79E3">
        <w:rPr>
          <w:rFonts w:cs="Times New Roman"/>
          <w:szCs w:val="24"/>
        </w:rPr>
        <w:t>na</w:t>
      </w:r>
      <w:r w:rsidR="0069681A" w:rsidRPr="002F79E3">
        <w:rPr>
          <w:rFonts w:cs="Times New Roman"/>
          <w:szCs w:val="24"/>
        </w:rPr>
        <w:t> </w:t>
      </w:r>
      <w:r w:rsidR="00C94157" w:rsidRPr="002F79E3">
        <w:rPr>
          <w:rFonts w:cs="Times New Roman"/>
          <w:szCs w:val="24"/>
        </w:rPr>
        <w:t>wykonanie wstępnych robót budowlanych</w:t>
      </w:r>
      <w:r w:rsidR="00C94157" w:rsidRPr="002F79E3">
        <w:rPr>
          <w:szCs w:val="24"/>
        </w:rPr>
        <w:t xml:space="preserve"> </w:t>
      </w:r>
      <w:r w:rsidR="000B66BD" w:rsidRPr="002F79E3">
        <w:rPr>
          <w:szCs w:val="24"/>
        </w:rPr>
        <w:t>przy obiekcie energetyki jądrowej</w:t>
      </w:r>
      <w:r w:rsidR="000B66BD" w:rsidRPr="002F79E3">
        <w:rPr>
          <w:rFonts w:cs="Times New Roman"/>
          <w:szCs w:val="24"/>
        </w:rPr>
        <w:t xml:space="preserve"> j</w:t>
      </w:r>
      <w:r w:rsidRPr="002F79E3">
        <w:rPr>
          <w:rFonts w:cs="Times New Roman"/>
          <w:szCs w:val="24"/>
        </w:rPr>
        <w:t>edynie wówczas, gdy tak przesądzono w art. 36l Prawa atomowego w projektowanym brzmieniu i</w:t>
      </w:r>
      <w:r w:rsidR="0069681A" w:rsidRPr="002F79E3">
        <w:rPr>
          <w:rFonts w:cs="Times New Roman"/>
          <w:szCs w:val="24"/>
        </w:rPr>
        <w:t> </w:t>
      </w:r>
      <w:r w:rsidRPr="002F79E3">
        <w:rPr>
          <w:rFonts w:cs="Times New Roman"/>
          <w:szCs w:val="24"/>
        </w:rPr>
        <w:t>tylko w zakresie określonym w tym przepisie.</w:t>
      </w:r>
    </w:p>
    <w:p w14:paraId="175B2898" w14:textId="49F85E53" w:rsidR="00A07C1F" w:rsidRPr="002F79E3" w:rsidRDefault="00A07C1F" w:rsidP="00F34C3D">
      <w:pPr>
        <w:pStyle w:val="ZUSTzmustartykuempunktem"/>
        <w:keepNext/>
        <w:spacing w:before="120"/>
        <w:ind w:left="0" w:firstLine="0"/>
        <w:rPr>
          <w:rFonts w:ascii="Times New Roman" w:hAnsi="Times New Roman" w:cs="Times New Roman"/>
          <w:szCs w:val="24"/>
        </w:rPr>
      </w:pPr>
      <w:r w:rsidRPr="002F79E3">
        <w:rPr>
          <w:rFonts w:ascii="Times New Roman" w:hAnsi="Times New Roman" w:cs="Times New Roman"/>
          <w:szCs w:val="24"/>
        </w:rPr>
        <w:lastRenderedPageBreak/>
        <w:t>Prezes Agencji, przed wydaniem decyzji w sprawie zezwolenia na wykonanie wstępnych robót</w:t>
      </w:r>
      <w:r w:rsidR="006C3D16" w:rsidRPr="002F79E3">
        <w:rPr>
          <w:rFonts w:ascii="Times New Roman" w:hAnsi="Times New Roman" w:cs="Times New Roman"/>
          <w:szCs w:val="24"/>
        </w:rPr>
        <w:t xml:space="preserve"> </w:t>
      </w:r>
      <w:r w:rsidR="00062135" w:rsidRPr="002F79E3">
        <w:rPr>
          <w:rFonts w:ascii="Times New Roman" w:hAnsi="Times New Roman" w:cs="Times New Roman"/>
          <w:szCs w:val="24"/>
        </w:rPr>
        <w:t>budowlanych</w:t>
      </w:r>
      <w:r w:rsidR="000B66BD" w:rsidRPr="002F79E3">
        <w:rPr>
          <w:rFonts w:ascii="Times New Roman" w:hAnsi="Times New Roman" w:cs="Times New Roman"/>
          <w:szCs w:val="24"/>
        </w:rPr>
        <w:t xml:space="preserve"> </w:t>
      </w:r>
      <w:r w:rsidR="000B66BD" w:rsidRPr="002F79E3">
        <w:rPr>
          <w:szCs w:val="24"/>
        </w:rPr>
        <w:t>przy obiekcie energetyki jądrowej</w:t>
      </w:r>
      <w:r w:rsidR="006C3D16" w:rsidRPr="002F79E3">
        <w:rPr>
          <w:rFonts w:ascii="Times New Roman" w:hAnsi="Times New Roman" w:cs="Times New Roman"/>
          <w:szCs w:val="24"/>
        </w:rPr>
        <w:t>,</w:t>
      </w:r>
      <w:r w:rsidRPr="002F79E3">
        <w:rPr>
          <w:rFonts w:ascii="Times New Roman" w:hAnsi="Times New Roman" w:cs="Times New Roman"/>
          <w:szCs w:val="24"/>
        </w:rPr>
        <w:t xml:space="preserve"> zasięga opinii Szefa Agencji Bezpieczeństwa Wewnętrznego, w</w:t>
      </w:r>
      <w:r w:rsidR="009F12D1" w:rsidRPr="002F79E3">
        <w:rPr>
          <w:rFonts w:ascii="Times New Roman" w:hAnsi="Times New Roman" w:cs="Times New Roman"/>
          <w:szCs w:val="24"/>
        </w:rPr>
        <w:t> </w:t>
      </w:r>
      <w:r w:rsidRPr="002F79E3">
        <w:rPr>
          <w:rFonts w:ascii="Times New Roman" w:hAnsi="Times New Roman" w:cs="Times New Roman"/>
          <w:szCs w:val="24"/>
        </w:rPr>
        <w:t>zakresie projektu systemu ochrony fizycznej. Szef Agencji Bezpieczeństwa Wewnętrznego wydaje opinię w terminie 30 dni od dnia otrzymania wniosku. Opinia nie</w:t>
      </w:r>
      <w:r w:rsidR="0069681A" w:rsidRPr="002F79E3">
        <w:rPr>
          <w:rFonts w:ascii="Times New Roman" w:hAnsi="Times New Roman" w:cs="Times New Roman"/>
          <w:szCs w:val="24"/>
        </w:rPr>
        <w:t> </w:t>
      </w:r>
      <w:r w:rsidRPr="002F79E3">
        <w:rPr>
          <w:rFonts w:ascii="Times New Roman" w:hAnsi="Times New Roman" w:cs="Times New Roman"/>
          <w:szCs w:val="24"/>
        </w:rPr>
        <w:t>wymaga formy postanowienia i nie podlega zaskarżeniu. Szef Agencji Bezpieczeństwa Wewnętrznego może odstąpić od</w:t>
      </w:r>
      <w:r w:rsidR="00EC2EA3" w:rsidRPr="002F79E3">
        <w:rPr>
          <w:rFonts w:ascii="Times New Roman" w:hAnsi="Times New Roman" w:cs="Times New Roman"/>
          <w:szCs w:val="24"/>
        </w:rPr>
        <w:t> </w:t>
      </w:r>
      <w:r w:rsidRPr="002F79E3">
        <w:rPr>
          <w:rFonts w:ascii="Times New Roman" w:hAnsi="Times New Roman" w:cs="Times New Roman"/>
          <w:szCs w:val="24"/>
        </w:rPr>
        <w:t>uzasadnienia opinii ze względu na interes bezpieczeństwa państwa lub porządek publiczny. Szef Agencji Bezpieczeństwa Wewnętrznego wydaje pozytywną opinię, jeżeli system ochrony fizycznej zapewnia odpowiedni poziom zabezpieczenia z uwagi na bezpieczeństwo państwa.</w:t>
      </w:r>
    </w:p>
    <w:p w14:paraId="27BB9D80" w14:textId="4DB8AC83"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 xml:space="preserve">Prezes PAA wydaje zezwolenie na </w:t>
      </w:r>
      <w:r w:rsidR="006556E9" w:rsidRPr="002F79E3">
        <w:rPr>
          <w:rFonts w:cs="Times New Roman"/>
          <w:szCs w:val="24"/>
        </w:rPr>
        <w:t xml:space="preserve">wykonanie </w:t>
      </w:r>
      <w:r w:rsidRPr="002F79E3">
        <w:rPr>
          <w:rFonts w:cs="Times New Roman"/>
          <w:szCs w:val="24"/>
        </w:rPr>
        <w:t>wstępn</w:t>
      </w:r>
      <w:r w:rsidR="006556E9" w:rsidRPr="002F79E3">
        <w:rPr>
          <w:rFonts w:cs="Times New Roman"/>
          <w:szCs w:val="24"/>
        </w:rPr>
        <w:t>ych</w:t>
      </w:r>
      <w:r w:rsidRPr="002F79E3">
        <w:rPr>
          <w:rFonts w:cs="Times New Roman"/>
          <w:szCs w:val="24"/>
        </w:rPr>
        <w:t xml:space="preserve"> rob</w:t>
      </w:r>
      <w:r w:rsidR="006556E9" w:rsidRPr="002F79E3">
        <w:rPr>
          <w:rFonts w:cs="Times New Roman"/>
          <w:szCs w:val="24"/>
        </w:rPr>
        <w:t xml:space="preserve">ót budowlanych </w:t>
      </w:r>
      <w:r w:rsidR="006556E9" w:rsidRPr="002F79E3">
        <w:rPr>
          <w:szCs w:val="24"/>
        </w:rPr>
        <w:t>przy obiekcie energetyki jądrowej</w:t>
      </w:r>
      <w:r w:rsidR="006556E9" w:rsidRPr="002F79E3">
        <w:rPr>
          <w:rFonts w:cs="Times New Roman"/>
          <w:szCs w:val="24"/>
        </w:rPr>
        <w:t xml:space="preserve"> </w:t>
      </w:r>
      <w:r w:rsidRPr="002F79E3">
        <w:rPr>
          <w:rFonts w:cs="Times New Roman"/>
          <w:szCs w:val="24"/>
        </w:rPr>
        <w:t xml:space="preserve">w terminie 9 miesięcy od dnia złożenia wniosku wraz z wymaganymi dokumentami. </w:t>
      </w:r>
    </w:p>
    <w:p w14:paraId="63960559" w14:textId="2CC1D64C"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Mając na uwadze charakter wstępnych robót</w:t>
      </w:r>
      <w:r w:rsidR="00604432" w:rsidRPr="002F79E3">
        <w:rPr>
          <w:rFonts w:cs="Times New Roman"/>
          <w:szCs w:val="24"/>
        </w:rPr>
        <w:t xml:space="preserve"> budowlanych</w:t>
      </w:r>
      <w:r w:rsidR="000B66BD" w:rsidRPr="002F79E3">
        <w:rPr>
          <w:rFonts w:cs="Times New Roman"/>
          <w:szCs w:val="24"/>
        </w:rPr>
        <w:t xml:space="preserve"> </w:t>
      </w:r>
      <w:r w:rsidR="000B66BD" w:rsidRPr="002F79E3">
        <w:rPr>
          <w:szCs w:val="24"/>
        </w:rPr>
        <w:t>przy obiekcie energetyki jądrowej</w:t>
      </w:r>
      <w:r w:rsidRPr="002F79E3">
        <w:rPr>
          <w:rFonts w:cs="Times New Roman"/>
          <w:szCs w:val="24"/>
        </w:rPr>
        <w:t>, w przepisach Prawa atomowego w</w:t>
      </w:r>
      <w:r w:rsidR="00E143D2" w:rsidRPr="002F79E3">
        <w:rPr>
          <w:rFonts w:cs="Times New Roman"/>
          <w:szCs w:val="24"/>
        </w:rPr>
        <w:t> </w:t>
      </w:r>
      <w:r w:rsidRPr="002F79E3">
        <w:rPr>
          <w:rFonts w:cs="Times New Roman"/>
          <w:szCs w:val="24"/>
        </w:rPr>
        <w:t xml:space="preserve">proponowanym brzmieniu przesądzono, że stroną postępowania o wydanie zezwolenia </w:t>
      </w:r>
      <w:r w:rsidR="00C94157" w:rsidRPr="002F79E3">
        <w:rPr>
          <w:rFonts w:cs="Times New Roman"/>
          <w:szCs w:val="24"/>
        </w:rPr>
        <w:t>na wykonanie wstępnych robót budowlanych</w:t>
      </w:r>
      <w:r w:rsidR="00C94157" w:rsidRPr="002F79E3">
        <w:rPr>
          <w:szCs w:val="24"/>
        </w:rPr>
        <w:t xml:space="preserve"> </w:t>
      </w:r>
      <w:r w:rsidR="000B66BD" w:rsidRPr="002F79E3">
        <w:rPr>
          <w:szCs w:val="24"/>
        </w:rPr>
        <w:t>przy</w:t>
      </w:r>
      <w:r w:rsidR="0069681A" w:rsidRPr="002F79E3">
        <w:rPr>
          <w:szCs w:val="24"/>
        </w:rPr>
        <w:t> </w:t>
      </w:r>
      <w:r w:rsidR="000B66BD" w:rsidRPr="002F79E3">
        <w:rPr>
          <w:szCs w:val="24"/>
        </w:rPr>
        <w:t>obiekcie energetyki jądrowej</w:t>
      </w:r>
      <w:r w:rsidR="000B66BD" w:rsidRPr="002F79E3">
        <w:rPr>
          <w:rFonts w:cs="Times New Roman"/>
          <w:szCs w:val="24"/>
        </w:rPr>
        <w:t xml:space="preserve"> </w:t>
      </w:r>
      <w:r w:rsidRPr="002F79E3">
        <w:rPr>
          <w:rFonts w:cs="Times New Roman"/>
          <w:szCs w:val="24"/>
        </w:rPr>
        <w:t>lub jego zmianę jest wyłącznie inwestor. Jednakże w celu zapewnienia udziału społeczeństwa w postępowaniu, w art. 36l ust. 1</w:t>
      </w:r>
      <w:r w:rsidR="004C1609" w:rsidRPr="002F79E3">
        <w:rPr>
          <w:rFonts w:cs="Times New Roman"/>
          <w:szCs w:val="24"/>
        </w:rPr>
        <w:t>3</w:t>
      </w:r>
      <w:r w:rsidRPr="002F79E3">
        <w:rPr>
          <w:rFonts w:cs="Times New Roman"/>
          <w:szCs w:val="24"/>
        </w:rPr>
        <w:t xml:space="preserve"> Prawa atomowego w</w:t>
      </w:r>
      <w:r w:rsidR="00604432" w:rsidRPr="002F79E3">
        <w:rPr>
          <w:rFonts w:cs="Times New Roman"/>
          <w:szCs w:val="24"/>
        </w:rPr>
        <w:t> </w:t>
      </w:r>
      <w:r w:rsidRPr="002F79E3">
        <w:rPr>
          <w:rFonts w:cs="Times New Roman"/>
          <w:szCs w:val="24"/>
        </w:rPr>
        <w:t>proponowanym brzmieniu wskazano, że przepisy art. 39d Prawa atomowego stosuje się</w:t>
      </w:r>
      <w:r w:rsidR="0069681A" w:rsidRPr="002F79E3">
        <w:rPr>
          <w:rFonts w:cs="Times New Roman"/>
          <w:szCs w:val="24"/>
        </w:rPr>
        <w:t> </w:t>
      </w:r>
      <w:r w:rsidRPr="002F79E3">
        <w:rPr>
          <w:rFonts w:cs="Times New Roman"/>
          <w:szCs w:val="24"/>
        </w:rPr>
        <w:t>odpowiednio, przy czym ogłoszeniu podlega skrócony raport z</w:t>
      </w:r>
      <w:r w:rsidR="00604432" w:rsidRPr="002F79E3">
        <w:rPr>
          <w:rFonts w:cs="Times New Roman"/>
          <w:szCs w:val="24"/>
        </w:rPr>
        <w:t> </w:t>
      </w:r>
      <w:r w:rsidRPr="002F79E3">
        <w:rPr>
          <w:rFonts w:cs="Times New Roman"/>
          <w:szCs w:val="24"/>
        </w:rPr>
        <w:t>oceny bezpieczeństwa dla</w:t>
      </w:r>
      <w:r w:rsidR="0069681A" w:rsidRPr="002F79E3">
        <w:rPr>
          <w:rFonts w:cs="Times New Roman"/>
          <w:szCs w:val="24"/>
        </w:rPr>
        <w:t> </w:t>
      </w:r>
      <w:r w:rsidRPr="002F79E3">
        <w:rPr>
          <w:rFonts w:cs="Times New Roman"/>
          <w:szCs w:val="24"/>
        </w:rPr>
        <w:t>tej części zamierzenia budowlanego, której dotyczy wniosek o</w:t>
      </w:r>
      <w:r w:rsidR="00604432" w:rsidRPr="002F79E3">
        <w:rPr>
          <w:rFonts w:cs="Times New Roman"/>
          <w:szCs w:val="24"/>
        </w:rPr>
        <w:t> </w:t>
      </w:r>
      <w:r w:rsidRPr="002F79E3">
        <w:rPr>
          <w:rFonts w:cs="Times New Roman"/>
          <w:szCs w:val="24"/>
        </w:rPr>
        <w:t>wydanie zezwolenia. Z</w:t>
      </w:r>
      <w:r w:rsidR="0069681A" w:rsidRPr="002F79E3">
        <w:rPr>
          <w:rFonts w:cs="Times New Roman"/>
          <w:szCs w:val="24"/>
        </w:rPr>
        <w:t> </w:t>
      </w:r>
      <w:r w:rsidRPr="002F79E3">
        <w:rPr>
          <w:rFonts w:cs="Times New Roman"/>
          <w:szCs w:val="24"/>
        </w:rPr>
        <w:t xml:space="preserve">powyższego wynika, że po wpłynięciu wniosku o wydanie zezwolenia </w:t>
      </w:r>
      <w:r w:rsidR="00C94157" w:rsidRPr="002F79E3">
        <w:rPr>
          <w:rFonts w:cs="Times New Roman"/>
          <w:szCs w:val="24"/>
        </w:rPr>
        <w:t>na wykonanie wstępnych robót budowlanych</w:t>
      </w:r>
      <w:r w:rsidR="00C94157" w:rsidRPr="002F79E3">
        <w:rPr>
          <w:szCs w:val="24"/>
        </w:rPr>
        <w:t xml:space="preserve"> przy </w:t>
      </w:r>
      <w:r w:rsidR="00C94157" w:rsidRPr="002F79E3">
        <w:rPr>
          <w:rFonts w:cs="Times New Roman"/>
          <w:szCs w:val="24"/>
        </w:rPr>
        <w:t xml:space="preserve">obiekcie energetyki jądrowej </w:t>
      </w:r>
      <w:r w:rsidRPr="002F79E3">
        <w:rPr>
          <w:rFonts w:cs="Times New Roman"/>
          <w:szCs w:val="24"/>
        </w:rPr>
        <w:t>Prezes PAA niezwłocznie ogłasza w Biuletynie Informacji Publicznej na stronach podmiotowych Prezesa PAA treść wniosku o wydanie tego zezwolenia oraz informację o:</w:t>
      </w:r>
    </w:p>
    <w:p w14:paraId="0D581CF9" w14:textId="182314A1" w:rsidR="008C0B6D" w:rsidRPr="002F79E3" w:rsidRDefault="008C0B6D" w:rsidP="00F34C3D">
      <w:pPr>
        <w:widowControl/>
        <w:tabs>
          <w:tab w:val="left" w:pos="6521"/>
        </w:tabs>
        <w:ind w:left="426" w:hanging="426"/>
        <w:jc w:val="both"/>
        <w:rPr>
          <w:rFonts w:cs="Times New Roman"/>
          <w:szCs w:val="24"/>
        </w:rPr>
      </w:pPr>
      <w:r w:rsidRPr="002F79E3">
        <w:rPr>
          <w:rFonts w:cs="Times New Roman"/>
          <w:szCs w:val="24"/>
        </w:rPr>
        <w:t>1)</w:t>
      </w:r>
      <w:r w:rsidRPr="002F79E3">
        <w:rPr>
          <w:rFonts w:cs="Times New Roman"/>
          <w:szCs w:val="24"/>
        </w:rPr>
        <w:tab/>
        <w:t xml:space="preserve">wszczęciu postępowania w sprawie wydania zezwolenia na </w:t>
      </w:r>
      <w:r w:rsidR="00C94157" w:rsidRPr="002F79E3">
        <w:rPr>
          <w:rFonts w:cs="Times New Roman"/>
          <w:szCs w:val="24"/>
        </w:rPr>
        <w:t>wykonanie wstępnych robót budowlanych</w:t>
      </w:r>
      <w:r w:rsidR="00C94157" w:rsidRPr="002F79E3">
        <w:rPr>
          <w:szCs w:val="24"/>
        </w:rPr>
        <w:t xml:space="preserve"> przy </w:t>
      </w:r>
      <w:r w:rsidR="00C94157" w:rsidRPr="002F79E3">
        <w:rPr>
          <w:rFonts w:cs="Times New Roman"/>
          <w:szCs w:val="24"/>
        </w:rPr>
        <w:t>obiekcie energetyki jądrowej</w:t>
      </w:r>
      <w:r w:rsidRPr="002F79E3">
        <w:rPr>
          <w:rFonts w:cs="Times New Roman"/>
          <w:szCs w:val="24"/>
        </w:rPr>
        <w:t>;</w:t>
      </w:r>
    </w:p>
    <w:p w14:paraId="085C36AE" w14:textId="77777777" w:rsidR="008C0B6D" w:rsidRPr="002F79E3" w:rsidRDefault="008C0B6D" w:rsidP="00F34C3D">
      <w:pPr>
        <w:widowControl/>
        <w:tabs>
          <w:tab w:val="left" w:pos="6521"/>
        </w:tabs>
        <w:ind w:left="426" w:hanging="426"/>
        <w:jc w:val="both"/>
        <w:rPr>
          <w:rFonts w:cs="Times New Roman"/>
          <w:szCs w:val="24"/>
        </w:rPr>
      </w:pPr>
      <w:r w:rsidRPr="002F79E3">
        <w:rPr>
          <w:rFonts w:cs="Times New Roman"/>
          <w:szCs w:val="24"/>
        </w:rPr>
        <w:t>2)</w:t>
      </w:r>
      <w:r w:rsidRPr="002F79E3">
        <w:rPr>
          <w:rFonts w:cs="Times New Roman"/>
          <w:szCs w:val="24"/>
        </w:rPr>
        <w:tab/>
        <w:t>możliwości składania uwag i wniosków;</w:t>
      </w:r>
    </w:p>
    <w:p w14:paraId="54AA69DB" w14:textId="77777777" w:rsidR="008C0B6D" w:rsidRPr="002F79E3" w:rsidRDefault="008C0B6D" w:rsidP="00F34C3D">
      <w:pPr>
        <w:widowControl/>
        <w:tabs>
          <w:tab w:val="left" w:pos="6521"/>
        </w:tabs>
        <w:ind w:left="425" w:hanging="425"/>
        <w:jc w:val="both"/>
        <w:rPr>
          <w:rFonts w:cs="Times New Roman"/>
          <w:szCs w:val="24"/>
        </w:rPr>
      </w:pPr>
      <w:r w:rsidRPr="002F79E3">
        <w:rPr>
          <w:rFonts w:cs="Times New Roman"/>
          <w:szCs w:val="24"/>
        </w:rPr>
        <w:t>3)</w:t>
      </w:r>
      <w:r w:rsidRPr="002F79E3">
        <w:rPr>
          <w:rFonts w:cs="Times New Roman"/>
          <w:szCs w:val="24"/>
        </w:rPr>
        <w:tab/>
        <w:t>sposobie i miejscu składania uwag i wniosków, wskazując jednocześnie 14-dniowy termin ich składania;</w:t>
      </w:r>
    </w:p>
    <w:p w14:paraId="28ABDCB0" w14:textId="77777777" w:rsidR="008C0B6D" w:rsidRPr="002F79E3" w:rsidRDefault="008C0B6D" w:rsidP="00F34C3D">
      <w:pPr>
        <w:widowControl/>
        <w:tabs>
          <w:tab w:val="left" w:pos="6521"/>
        </w:tabs>
        <w:ind w:left="426" w:hanging="426"/>
        <w:jc w:val="both"/>
        <w:rPr>
          <w:rFonts w:cs="Times New Roman"/>
          <w:szCs w:val="24"/>
        </w:rPr>
      </w:pPr>
      <w:r w:rsidRPr="002F79E3">
        <w:rPr>
          <w:rFonts w:cs="Times New Roman"/>
          <w:szCs w:val="24"/>
        </w:rPr>
        <w:t>Uwagi i wnioski, o których mowa powyżej, można wnosić:</w:t>
      </w:r>
    </w:p>
    <w:p w14:paraId="643E1584" w14:textId="77777777" w:rsidR="008C0B6D" w:rsidRPr="002F79E3" w:rsidRDefault="008C0B6D" w:rsidP="00F34C3D">
      <w:pPr>
        <w:widowControl/>
        <w:tabs>
          <w:tab w:val="left" w:pos="6521"/>
        </w:tabs>
        <w:ind w:left="426" w:hanging="426"/>
        <w:jc w:val="both"/>
        <w:rPr>
          <w:rFonts w:cs="Times New Roman"/>
          <w:szCs w:val="24"/>
        </w:rPr>
      </w:pPr>
      <w:r w:rsidRPr="002F79E3">
        <w:rPr>
          <w:rFonts w:cs="Times New Roman"/>
          <w:szCs w:val="24"/>
        </w:rPr>
        <w:t>1)</w:t>
      </w:r>
      <w:r w:rsidRPr="002F79E3">
        <w:rPr>
          <w:rFonts w:cs="Times New Roman"/>
          <w:szCs w:val="24"/>
        </w:rPr>
        <w:tab/>
        <w:t>pisemnie;</w:t>
      </w:r>
    </w:p>
    <w:p w14:paraId="3CCC5107" w14:textId="77777777" w:rsidR="008C0B6D" w:rsidRPr="002F79E3" w:rsidRDefault="008C0B6D" w:rsidP="00F34C3D">
      <w:pPr>
        <w:widowControl/>
        <w:tabs>
          <w:tab w:val="left" w:pos="6521"/>
        </w:tabs>
        <w:ind w:left="426" w:hanging="426"/>
        <w:jc w:val="both"/>
        <w:rPr>
          <w:rFonts w:cs="Times New Roman"/>
          <w:szCs w:val="24"/>
        </w:rPr>
      </w:pPr>
      <w:r w:rsidRPr="002F79E3">
        <w:rPr>
          <w:rFonts w:cs="Times New Roman"/>
          <w:szCs w:val="24"/>
        </w:rPr>
        <w:t>2)</w:t>
      </w:r>
      <w:r w:rsidRPr="002F79E3">
        <w:rPr>
          <w:rFonts w:cs="Times New Roman"/>
          <w:szCs w:val="24"/>
        </w:rPr>
        <w:tab/>
        <w:t>ustnie do protokołu;</w:t>
      </w:r>
    </w:p>
    <w:p w14:paraId="054D5EDA" w14:textId="71045A75" w:rsidR="008C0B6D" w:rsidRPr="002F79E3" w:rsidRDefault="008C0B6D" w:rsidP="00F34C3D">
      <w:pPr>
        <w:widowControl/>
        <w:tabs>
          <w:tab w:val="left" w:pos="6521"/>
        </w:tabs>
        <w:ind w:left="426" w:hanging="426"/>
        <w:jc w:val="both"/>
        <w:rPr>
          <w:rFonts w:cs="Times New Roman"/>
          <w:szCs w:val="24"/>
        </w:rPr>
      </w:pPr>
      <w:r w:rsidRPr="002F79E3">
        <w:rPr>
          <w:rFonts w:cs="Times New Roman"/>
          <w:szCs w:val="24"/>
        </w:rPr>
        <w:lastRenderedPageBreak/>
        <w:t>3)</w:t>
      </w:r>
      <w:r w:rsidRPr="002F79E3">
        <w:rPr>
          <w:rFonts w:cs="Times New Roman"/>
          <w:szCs w:val="24"/>
        </w:rPr>
        <w:tab/>
        <w:t>za pomocą środków komunikacji elektronicznej, bez konieczności opatrywania ich</w:t>
      </w:r>
      <w:r w:rsidR="00604432" w:rsidRPr="002F79E3">
        <w:rPr>
          <w:rFonts w:cs="Times New Roman"/>
          <w:szCs w:val="24"/>
        </w:rPr>
        <w:t> </w:t>
      </w:r>
      <w:r w:rsidRPr="002F79E3">
        <w:rPr>
          <w:rFonts w:cs="Times New Roman"/>
          <w:szCs w:val="24"/>
        </w:rPr>
        <w:t>kwalifikowanym podpisem elektronicznym.</w:t>
      </w:r>
    </w:p>
    <w:p w14:paraId="043C747E" w14:textId="0A93C330"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 xml:space="preserve">Prezes PAA w uzasadnieniu zezwolenia na </w:t>
      </w:r>
      <w:r w:rsidR="00C94157" w:rsidRPr="002F79E3">
        <w:rPr>
          <w:rFonts w:cs="Times New Roman"/>
          <w:szCs w:val="24"/>
        </w:rPr>
        <w:t>wykonanie wstępnych robót budowlanych</w:t>
      </w:r>
      <w:r w:rsidR="00C94157" w:rsidRPr="002F79E3">
        <w:rPr>
          <w:szCs w:val="24"/>
        </w:rPr>
        <w:t xml:space="preserve"> przy </w:t>
      </w:r>
      <w:r w:rsidR="00C94157" w:rsidRPr="002F79E3">
        <w:rPr>
          <w:rFonts w:cs="Times New Roman"/>
          <w:szCs w:val="24"/>
        </w:rPr>
        <w:t>obiekcie energetyki jądrowej</w:t>
      </w:r>
      <w:r w:rsidRPr="002F79E3">
        <w:rPr>
          <w:rFonts w:cs="Times New Roman"/>
          <w:szCs w:val="24"/>
        </w:rPr>
        <w:t xml:space="preserve"> podaje informacje o udziale społeczeństwa w postępowaniu oraz o tym, w jaki sposób zostały uwzględnione zgłoszone uwagi i wnioski. W przepisach Prawa atomowego w projektowanym brzmieniu przewiduje się</w:t>
      </w:r>
      <w:r w:rsidR="00604432" w:rsidRPr="002F79E3">
        <w:rPr>
          <w:rFonts w:cs="Times New Roman"/>
          <w:szCs w:val="24"/>
        </w:rPr>
        <w:t> </w:t>
      </w:r>
      <w:r w:rsidRPr="002F79E3">
        <w:rPr>
          <w:rFonts w:cs="Times New Roman"/>
          <w:szCs w:val="24"/>
        </w:rPr>
        <w:t xml:space="preserve">skrócenie terminu składania wniosków i uwag do 14 dni. Mając na uwadze zakres możliwych do wykonania wstępnych robót </w:t>
      </w:r>
      <w:r w:rsidR="00604432" w:rsidRPr="002F79E3">
        <w:rPr>
          <w:rFonts w:cs="Times New Roman"/>
          <w:szCs w:val="24"/>
        </w:rPr>
        <w:t xml:space="preserve">budowlanych przy obiekcie energetyki jądrowej </w:t>
      </w:r>
      <w:r w:rsidRPr="002F79E3">
        <w:rPr>
          <w:rFonts w:cs="Times New Roman"/>
          <w:szCs w:val="24"/>
        </w:rPr>
        <w:t xml:space="preserve">oraz to, że stanowią one jedynie część całej inwestycji, </w:t>
      </w:r>
      <w:r w:rsidR="00E143D2" w:rsidRPr="002F79E3">
        <w:rPr>
          <w:rFonts w:cs="Times New Roman"/>
          <w:szCs w:val="24"/>
        </w:rPr>
        <w:t xml:space="preserve">rozwiązanie powyższe należy </w:t>
      </w:r>
      <w:r w:rsidRPr="002F79E3">
        <w:rPr>
          <w:rFonts w:cs="Times New Roman"/>
          <w:szCs w:val="24"/>
        </w:rPr>
        <w:t xml:space="preserve">uznać </w:t>
      </w:r>
      <w:r w:rsidR="00E143D2" w:rsidRPr="002F79E3">
        <w:rPr>
          <w:rFonts w:cs="Times New Roman"/>
          <w:szCs w:val="24"/>
        </w:rPr>
        <w:t>za</w:t>
      </w:r>
      <w:r w:rsidR="00604432" w:rsidRPr="002F79E3">
        <w:rPr>
          <w:rFonts w:cs="Times New Roman"/>
          <w:szCs w:val="24"/>
        </w:rPr>
        <w:t> </w:t>
      </w:r>
      <w:r w:rsidR="00E143D2" w:rsidRPr="002F79E3">
        <w:rPr>
          <w:rFonts w:cs="Times New Roman"/>
          <w:szCs w:val="24"/>
        </w:rPr>
        <w:t>proporcjonalne.</w:t>
      </w:r>
    </w:p>
    <w:p w14:paraId="1E4DA818" w14:textId="44E6EC94"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 xml:space="preserve">Zezwolenie na </w:t>
      </w:r>
      <w:r w:rsidR="00C94157" w:rsidRPr="002F79E3">
        <w:rPr>
          <w:rFonts w:cs="Times New Roman"/>
          <w:szCs w:val="24"/>
        </w:rPr>
        <w:t>wykonanie wstępnych robót budowlanych</w:t>
      </w:r>
      <w:r w:rsidR="00C94157" w:rsidRPr="002F79E3">
        <w:rPr>
          <w:szCs w:val="24"/>
        </w:rPr>
        <w:t xml:space="preserve"> przy </w:t>
      </w:r>
      <w:r w:rsidR="00C94157" w:rsidRPr="002F79E3">
        <w:rPr>
          <w:rFonts w:cs="Times New Roman"/>
          <w:szCs w:val="24"/>
        </w:rPr>
        <w:t>obiekcie energetyki jądrowej</w:t>
      </w:r>
      <w:r w:rsidRPr="002F79E3">
        <w:rPr>
          <w:rFonts w:cs="Times New Roman"/>
          <w:szCs w:val="24"/>
        </w:rPr>
        <w:t>, jeżeli jest to niezbędne, może zawierać określenie warunków wykonywania działalności objętej zezwoleniem. Warunki te określane są przez Prezesa PAA. W projektowanych przepisach przewidziano również możliwość odstępstwa od</w:t>
      </w:r>
      <w:r w:rsidR="00604432" w:rsidRPr="002F79E3">
        <w:rPr>
          <w:rFonts w:cs="Times New Roman"/>
          <w:szCs w:val="24"/>
        </w:rPr>
        <w:t> </w:t>
      </w:r>
      <w:r w:rsidRPr="002F79E3">
        <w:rPr>
          <w:rFonts w:cs="Times New Roman"/>
          <w:szCs w:val="24"/>
        </w:rPr>
        <w:t>w</w:t>
      </w:r>
      <w:r w:rsidR="00CC374D" w:rsidRPr="002F79E3">
        <w:rPr>
          <w:rFonts w:cs="Times New Roman"/>
          <w:szCs w:val="24"/>
        </w:rPr>
        <w:t>ymagań zawartych w zezwoleniu</w:t>
      </w:r>
      <w:r w:rsidRPr="002F79E3">
        <w:rPr>
          <w:rFonts w:cs="Times New Roman"/>
          <w:szCs w:val="24"/>
        </w:rPr>
        <w:t>. Analogiczna regulacja zawarta jest w art. 36e Prawa atomowego w obowiązującym brzmieniu w odniesieniu do budowy obiektu jądrowego.</w:t>
      </w:r>
    </w:p>
    <w:p w14:paraId="24365B8A" w14:textId="77777777"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Odstępstwa są możliwe po:</w:t>
      </w:r>
    </w:p>
    <w:p w14:paraId="54628729" w14:textId="024147A8" w:rsidR="008C0B6D" w:rsidRPr="002F79E3" w:rsidRDefault="008C0B6D" w:rsidP="00F34C3D">
      <w:pPr>
        <w:widowControl/>
        <w:tabs>
          <w:tab w:val="left" w:pos="6521"/>
        </w:tabs>
        <w:ind w:left="425" w:hanging="425"/>
        <w:jc w:val="both"/>
        <w:rPr>
          <w:rFonts w:cs="Times New Roman"/>
          <w:szCs w:val="24"/>
        </w:rPr>
      </w:pPr>
      <w:r w:rsidRPr="002F79E3">
        <w:rPr>
          <w:rFonts w:cs="Times New Roman"/>
          <w:szCs w:val="24"/>
        </w:rPr>
        <w:t>1)</w:t>
      </w:r>
      <w:r w:rsidRPr="002F79E3">
        <w:rPr>
          <w:rFonts w:cs="Times New Roman"/>
          <w:szCs w:val="24"/>
        </w:rPr>
        <w:tab/>
        <w:t>uzyskaniu zgody Prezesa PAA – w przypadku gdy odstępstwo jest istotne, to znaczy ma</w:t>
      </w:r>
      <w:r w:rsidR="00604432" w:rsidRPr="002F79E3">
        <w:rPr>
          <w:rFonts w:cs="Times New Roman"/>
          <w:szCs w:val="24"/>
        </w:rPr>
        <w:t> </w:t>
      </w:r>
      <w:r w:rsidRPr="002F79E3">
        <w:rPr>
          <w:rFonts w:cs="Times New Roman"/>
          <w:szCs w:val="24"/>
        </w:rPr>
        <w:t>wpływ na bezpieczeństwo jądrowe, ochronę radiologiczną, ochronę fizyczną lub</w:t>
      </w:r>
      <w:r w:rsidR="00604432" w:rsidRPr="002F79E3">
        <w:rPr>
          <w:rFonts w:cs="Times New Roman"/>
          <w:szCs w:val="24"/>
        </w:rPr>
        <w:t> </w:t>
      </w:r>
      <w:r w:rsidRPr="002F79E3">
        <w:rPr>
          <w:rFonts w:cs="Times New Roman"/>
          <w:szCs w:val="24"/>
        </w:rPr>
        <w:t>zabezpieczenia materiałów jądrowych;</w:t>
      </w:r>
    </w:p>
    <w:p w14:paraId="62E81B6A" w14:textId="1D66BA7F" w:rsidR="008C0B6D" w:rsidRPr="002F79E3" w:rsidRDefault="008C0B6D" w:rsidP="00F34C3D">
      <w:pPr>
        <w:widowControl/>
        <w:tabs>
          <w:tab w:val="left" w:pos="6521"/>
        </w:tabs>
        <w:ind w:left="425" w:hanging="425"/>
        <w:jc w:val="both"/>
        <w:rPr>
          <w:rFonts w:cs="Times New Roman"/>
          <w:szCs w:val="24"/>
        </w:rPr>
      </w:pPr>
      <w:r w:rsidRPr="002F79E3">
        <w:rPr>
          <w:rFonts w:cs="Times New Roman"/>
          <w:szCs w:val="24"/>
        </w:rPr>
        <w:t>2)</w:t>
      </w:r>
      <w:r w:rsidRPr="002F79E3">
        <w:rPr>
          <w:rFonts w:cs="Times New Roman"/>
          <w:szCs w:val="24"/>
        </w:rPr>
        <w:tab/>
        <w:t>uprzednim poinformowaniu Prezesa PAA – w przypadku gdy odstępstwo nie ma wpływu na bezpieczeństwo jądrowe, ochronę radiologiczną, ochronę fizyczną lub zabezpieczenia materiałów jądrowych.</w:t>
      </w:r>
    </w:p>
    <w:p w14:paraId="7D70A472" w14:textId="166F4484"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Prezes PAA może określić warunki, na jakich można dokonać odstępstwa. W przypadku niewystąpienia o zgodę, Prezes PAA</w:t>
      </w:r>
      <w:r w:rsidR="00160A6A">
        <w:rPr>
          <w:rFonts w:cs="Times New Roman"/>
          <w:szCs w:val="24"/>
        </w:rPr>
        <w:t>,</w:t>
      </w:r>
      <w:r w:rsidRPr="002F79E3">
        <w:rPr>
          <w:rFonts w:cs="Times New Roman"/>
          <w:szCs w:val="24"/>
        </w:rPr>
        <w:t xml:space="preserve"> kierując się względami bezpieczeństwa jądrowego, ochrony radiologicznej, ochrony fizycznej lub zabezpieczenia materiałów jądrowych, może, w</w:t>
      </w:r>
      <w:r w:rsidR="00CE37C1" w:rsidRPr="002F79E3">
        <w:rPr>
          <w:rFonts w:cs="Times New Roman"/>
          <w:szCs w:val="24"/>
        </w:rPr>
        <w:t> </w:t>
      </w:r>
      <w:r w:rsidRPr="002F79E3">
        <w:rPr>
          <w:rFonts w:cs="Times New Roman"/>
          <w:szCs w:val="24"/>
        </w:rPr>
        <w:t>drodze decyzji administracyjnej, zakazać dokonania odstępstwa od wymagań zawartych w</w:t>
      </w:r>
      <w:r w:rsidR="00CE37C1" w:rsidRPr="002F79E3">
        <w:rPr>
          <w:rFonts w:cs="Times New Roman"/>
          <w:szCs w:val="24"/>
        </w:rPr>
        <w:t> </w:t>
      </w:r>
      <w:r w:rsidRPr="002F79E3">
        <w:rPr>
          <w:rFonts w:cs="Times New Roman"/>
          <w:szCs w:val="24"/>
        </w:rPr>
        <w:t xml:space="preserve">zezwoleniu na </w:t>
      </w:r>
      <w:r w:rsidR="00C94157" w:rsidRPr="002F79E3">
        <w:rPr>
          <w:rFonts w:cs="Times New Roman"/>
          <w:szCs w:val="24"/>
        </w:rPr>
        <w:t>wykonanie wstępnych robót budowlanych</w:t>
      </w:r>
      <w:r w:rsidR="00C94157" w:rsidRPr="002F79E3">
        <w:rPr>
          <w:szCs w:val="24"/>
        </w:rPr>
        <w:t xml:space="preserve"> przy </w:t>
      </w:r>
      <w:r w:rsidR="00C94157" w:rsidRPr="002F79E3">
        <w:rPr>
          <w:rFonts w:cs="Times New Roman"/>
          <w:szCs w:val="24"/>
        </w:rPr>
        <w:t>obiekcie energetyki jądrowej</w:t>
      </w:r>
      <w:r w:rsidRPr="002F79E3">
        <w:rPr>
          <w:rFonts w:cs="Times New Roman"/>
          <w:szCs w:val="24"/>
        </w:rPr>
        <w:t>. W przypadku niepoinformowania Prezesa PAA</w:t>
      </w:r>
      <w:r w:rsidR="00604432" w:rsidRPr="002F79E3">
        <w:rPr>
          <w:rFonts w:cs="Times New Roman"/>
          <w:szCs w:val="24"/>
        </w:rPr>
        <w:t> </w:t>
      </w:r>
      <w:r w:rsidRPr="002F79E3">
        <w:rPr>
          <w:rFonts w:cs="Times New Roman"/>
          <w:szCs w:val="24"/>
        </w:rPr>
        <w:t>o</w:t>
      </w:r>
      <w:r w:rsidR="00CE37C1" w:rsidRPr="002F79E3">
        <w:rPr>
          <w:rFonts w:cs="Times New Roman"/>
          <w:szCs w:val="24"/>
        </w:rPr>
        <w:t> </w:t>
      </w:r>
      <w:r w:rsidRPr="002F79E3">
        <w:rPr>
          <w:rFonts w:cs="Times New Roman"/>
          <w:szCs w:val="24"/>
        </w:rPr>
        <w:t>odstępstwie, Prezes PAA, kierując się wyżej wymienionymi względami, może w drodze decyzji administracyjnej zakazać dokonania odstępstwa albo nakazać przywrócenie stanu prac do stanu sprzed dokonania odstępstwa.</w:t>
      </w:r>
    </w:p>
    <w:p w14:paraId="65619BAE" w14:textId="6485A8CE"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Przepisy Prawa atomowego w projektowanym brzmieniu przesądzają również, że Prezes PAA</w:t>
      </w:r>
      <w:r w:rsidR="00604432" w:rsidRPr="002F79E3">
        <w:rPr>
          <w:rFonts w:cs="Times New Roman"/>
          <w:szCs w:val="24"/>
        </w:rPr>
        <w:t> </w:t>
      </w:r>
      <w:r w:rsidRPr="002F79E3">
        <w:rPr>
          <w:rFonts w:cs="Times New Roman"/>
          <w:szCs w:val="24"/>
        </w:rPr>
        <w:t xml:space="preserve">sprawuje nadzór i kontrolę w zakresie bezpieczeństwa jądrowego i ochrony </w:t>
      </w:r>
      <w:r w:rsidRPr="002F79E3">
        <w:rPr>
          <w:rFonts w:cs="Times New Roman"/>
          <w:szCs w:val="24"/>
        </w:rPr>
        <w:lastRenderedPageBreak/>
        <w:t>radiologicznej nad</w:t>
      </w:r>
      <w:r w:rsidR="00604432" w:rsidRPr="002F79E3">
        <w:rPr>
          <w:rFonts w:cs="Times New Roman"/>
          <w:szCs w:val="24"/>
        </w:rPr>
        <w:t> </w:t>
      </w:r>
      <w:r w:rsidRPr="002F79E3">
        <w:rPr>
          <w:rFonts w:cs="Times New Roman"/>
          <w:szCs w:val="24"/>
        </w:rPr>
        <w:t>wykonywaniem wstępnych robót budowlanych</w:t>
      </w:r>
      <w:r w:rsidR="000B66BD" w:rsidRPr="002F79E3">
        <w:rPr>
          <w:rFonts w:cs="Times New Roman"/>
          <w:szCs w:val="24"/>
        </w:rPr>
        <w:t xml:space="preserve"> </w:t>
      </w:r>
      <w:r w:rsidR="000B66BD" w:rsidRPr="002F79E3">
        <w:rPr>
          <w:szCs w:val="24"/>
        </w:rPr>
        <w:t>przy obiekcie energetyki jądrowej</w:t>
      </w:r>
      <w:r w:rsidRPr="002F79E3">
        <w:rPr>
          <w:rFonts w:cs="Times New Roman"/>
          <w:szCs w:val="24"/>
        </w:rPr>
        <w:t xml:space="preserve"> na zasadach określonych w</w:t>
      </w:r>
      <w:r w:rsidR="00604432" w:rsidRPr="002F79E3">
        <w:rPr>
          <w:rFonts w:cs="Times New Roman"/>
          <w:szCs w:val="24"/>
        </w:rPr>
        <w:t> </w:t>
      </w:r>
      <w:r w:rsidRPr="002F79E3">
        <w:rPr>
          <w:rFonts w:cs="Times New Roman"/>
          <w:szCs w:val="24"/>
        </w:rPr>
        <w:t>rozdziale 9 Prawa atomowego dotyczących nadzoru i</w:t>
      </w:r>
      <w:r w:rsidR="000B66BD" w:rsidRPr="002F79E3">
        <w:rPr>
          <w:rFonts w:cs="Times New Roman"/>
          <w:szCs w:val="24"/>
        </w:rPr>
        <w:t> </w:t>
      </w:r>
      <w:r w:rsidRPr="002F79E3">
        <w:rPr>
          <w:rFonts w:cs="Times New Roman"/>
          <w:szCs w:val="24"/>
        </w:rPr>
        <w:t>kontroli nad obiektami jądrowymi. W</w:t>
      </w:r>
      <w:r w:rsidR="00604432" w:rsidRPr="002F79E3">
        <w:rPr>
          <w:rFonts w:cs="Times New Roman"/>
          <w:szCs w:val="24"/>
        </w:rPr>
        <w:t> </w:t>
      </w:r>
      <w:r w:rsidRPr="002F79E3">
        <w:rPr>
          <w:rFonts w:cs="Times New Roman"/>
          <w:szCs w:val="24"/>
        </w:rPr>
        <w:t xml:space="preserve">celu umożliwienia wykonywania wyżej wymienionego nadzoru zostało również wskazane, że kontrola wykonawców prac prowadzonych w ramach wstępnych robót budowlanych </w:t>
      </w:r>
      <w:r w:rsidR="000B66BD" w:rsidRPr="002F79E3">
        <w:rPr>
          <w:szCs w:val="24"/>
        </w:rPr>
        <w:t>przy obiekcie energetyki jądrowej</w:t>
      </w:r>
      <w:r w:rsidR="000B66BD" w:rsidRPr="002F79E3">
        <w:rPr>
          <w:rFonts w:cs="Times New Roman"/>
          <w:szCs w:val="24"/>
        </w:rPr>
        <w:t xml:space="preserve"> </w:t>
      </w:r>
      <w:r w:rsidRPr="002F79E3">
        <w:rPr>
          <w:rFonts w:cs="Times New Roman"/>
          <w:szCs w:val="24"/>
        </w:rPr>
        <w:t>odbywa się na zasadach określonych w art. 37 Prawa atomowego.</w:t>
      </w:r>
    </w:p>
    <w:p w14:paraId="2AE55DBC" w14:textId="5F110114" w:rsidR="008C0B6D" w:rsidRPr="002F79E3" w:rsidRDefault="008C0B6D" w:rsidP="00F34C3D">
      <w:pPr>
        <w:widowControl/>
        <w:tabs>
          <w:tab w:val="left" w:pos="6521"/>
        </w:tabs>
        <w:spacing w:before="120"/>
        <w:jc w:val="both"/>
        <w:rPr>
          <w:rFonts w:cs="Times New Roman"/>
          <w:szCs w:val="24"/>
        </w:rPr>
      </w:pPr>
      <w:r w:rsidRPr="002F79E3">
        <w:rPr>
          <w:rFonts w:cs="Times New Roman"/>
          <w:szCs w:val="24"/>
        </w:rPr>
        <w:t xml:space="preserve">Zezwolenie na </w:t>
      </w:r>
      <w:r w:rsidR="00C94157" w:rsidRPr="002F79E3">
        <w:rPr>
          <w:rFonts w:cs="Times New Roman"/>
          <w:szCs w:val="24"/>
        </w:rPr>
        <w:t>wykonanie wstępnych robót budowlanych</w:t>
      </w:r>
      <w:r w:rsidR="00C94157" w:rsidRPr="002F79E3">
        <w:rPr>
          <w:szCs w:val="24"/>
        </w:rPr>
        <w:t xml:space="preserve"> </w:t>
      </w:r>
      <w:r w:rsidR="000B66BD" w:rsidRPr="002F79E3">
        <w:rPr>
          <w:szCs w:val="24"/>
        </w:rPr>
        <w:t>przy obiekcie energetyki jądrowej</w:t>
      </w:r>
      <w:r w:rsidR="000B66BD" w:rsidRPr="002F79E3">
        <w:rPr>
          <w:rFonts w:cs="Times New Roman"/>
          <w:szCs w:val="24"/>
        </w:rPr>
        <w:t xml:space="preserve"> </w:t>
      </w:r>
      <w:r w:rsidRPr="002F79E3">
        <w:rPr>
          <w:rFonts w:cs="Times New Roman"/>
          <w:szCs w:val="24"/>
        </w:rPr>
        <w:t>podlega natychmiastowemu wykonaniu</w:t>
      </w:r>
      <w:r w:rsidR="00160A6A">
        <w:rPr>
          <w:rFonts w:cs="Times New Roman"/>
          <w:szCs w:val="24"/>
        </w:rPr>
        <w:t>,</w:t>
      </w:r>
      <w:r w:rsidRPr="002F79E3">
        <w:rPr>
          <w:rFonts w:cs="Times New Roman"/>
          <w:szCs w:val="24"/>
        </w:rPr>
        <w:t xml:space="preserve"> tak</w:t>
      </w:r>
      <w:r w:rsidR="00604432" w:rsidRPr="002F79E3">
        <w:rPr>
          <w:rFonts w:cs="Times New Roman"/>
          <w:szCs w:val="24"/>
        </w:rPr>
        <w:t> </w:t>
      </w:r>
      <w:r w:rsidRPr="002F79E3">
        <w:rPr>
          <w:rFonts w:cs="Times New Roman"/>
          <w:szCs w:val="24"/>
        </w:rPr>
        <w:t>jak</w:t>
      </w:r>
      <w:r w:rsidR="00604432" w:rsidRPr="002F79E3">
        <w:rPr>
          <w:rFonts w:cs="Times New Roman"/>
          <w:szCs w:val="24"/>
        </w:rPr>
        <w:t> </w:t>
      </w:r>
      <w:r w:rsidRPr="002F79E3">
        <w:rPr>
          <w:rFonts w:cs="Times New Roman"/>
          <w:szCs w:val="24"/>
        </w:rPr>
        <w:t>decyzja o pozwoleniu na budowę w zakresie wstępnych prac budowl</w:t>
      </w:r>
      <w:r w:rsidR="003E5F83">
        <w:rPr>
          <w:rFonts w:cs="Times New Roman"/>
          <w:szCs w:val="24"/>
        </w:rPr>
        <w:t>a</w:t>
      </w:r>
      <w:r w:rsidRPr="002F79E3">
        <w:rPr>
          <w:rFonts w:cs="Times New Roman"/>
          <w:szCs w:val="24"/>
        </w:rPr>
        <w:t>nych, o której mowa w</w:t>
      </w:r>
      <w:r w:rsidR="00D76AB6" w:rsidRPr="002F79E3">
        <w:rPr>
          <w:rFonts w:cs="Times New Roman"/>
          <w:szCs w:val="24"/>
        </w:rPr>
        <w:t> </w:t>
      </w:r>
      <w:r w:rsidRPr="002F79E3">
        <w:rPr>
          <w:rFonts w:cs="Times New Roman"/>
          <w:szCs w:val="24"/>
        </w:rPr>
        <w:t>art. 17a ust. 1 specustawy jądrowej.</w:t>
      </w:r>
    </w:p>
    <w:p w14:paraId="46946651" w14:textId="3D80E010" w:rsidR="00D878BA" w:rsidRPr="002F79E3" w:rsidRDefault="002E2DDB" w:rsidP="00F34C3D">
      <w:pPr>
        <w:widowControl/>
        <w:tabs>
          <w:tab w:val="left" w:pos="6521"/>
        </w:tabs>
        <w:spacing w:before="120"/>
        <w:jc w:val="both"/>
        <w:rPr>
          <w:rFonts w:cs="Times New Roman"/>
          <w:szCs w:val="24"/>
        </w:rPr>
      </w:pPr>
      <w:r w:rsidRPr="002F79E3">
        <w:rPr>
          <w:rFonts w:cs="Times New Roman"/>
          <w:szCs w:val="24"/>
        </w:rPr>
        <w:t>Warto zaznaczyć, że warunkiem wydania zezwolenia na wykonanie wstępnych</w:t>
      </w:r>
      <w:r w:rsidR="00814766" w:rsidRPr="002F79E3">
        <w:rPr>
          <w:rFonts w:cs="Times New Roman"/>
          <w:szCs w:val="24"/>
        </w:rPr>
        <w:t xml:space="preserve"> robót</w:t>
      </w:r>
      <w:r w:rsidRPr="002F79E3">
        <w:rPr>
          <w:rFonts w:cs="Times New Roman"/>
          <w:szCs w:val="24"/>
        </w:rPr>
        <w:t xml:space="preserve"> </w:t>
      </w:r>
      <w:r w:rsidR="001F1DB3" w:rsidRPr="002F79E3">
        <w:rPr>
          <w:rFonts w:cs="Times New Roman"/>
          <w:szCs w:val="24"/>
        </w:rPr>
        <w:t xml:space="preserve">budowlanych </w:t>
      </w:r>
      <w:r w:rsidR="001F1DB3" w:rsidRPr="002F79E3">
        <w:rPr>
          <w:szCs w:val="24"/>
        </w:rPr>
        <w:t xml:space="preserve">przy </w:t>
      </w:r>
      <w:r w:rsidR="001F1DB3" w:rsidRPr="002F79E3">
        <w:rPr>
          <w:rFonts w:cs="Times New Roman"/>
          <w:szCs w:val="24"/>
        </w:rPr>
        <w:t xml:space="preserve">obiekcie energetyki jądrowej </w:t>
      </w:r>
      <w:r w:rsidRPr="002F79E3">
        <w:rPr>
          <w:rFonts w:cs="Times New Roman"/>
          <w:szCs w:val="24"/>
        </w:rPr>
        <w:t>przez Prezesa PAA jest przedłożenie przez</w:t>
      </w:r>
      <w:r w:rsidR="00954975" w:rsidRPr="002F79E3">
        <w:rPr>
          <w:rFonts w:cs="Times New Roman"/>
          <w:szCs w:val="24"/>
        </w:rPr>
        <w:t> </w:t>
      </w:r>
      <w:r w:rsidRPr="002F79E3">
        <w:rPr>
          <w:rFonts w:cs="Times New Roman"/>
          <w:szCs w:val="24"/>
        </w:rPr>
        <w:t xml:space="preserve">inwestora wraz z wnioskiem o </w:t>
      </w:r>
      <w:r w:rsidR="00954975" w:rsidRPr="002F79E3">
        <w:rPr>
          <w:rFonts w:cs="Times New Roman"/>
          <w:szCs w:val="24"/>
        </w:rPr>
        <w:t xml:space="preserve">wydanie tego </w:t>
      </w:r>
      <w:r w:rsidRPr="002F79E3">
        <w:rPr>
          <w:rFonts w:cs="Times New Roman"/>
          <w:szCs w:val="24"/>
        </w:rPr>
        <w:t>zezwolenia opinii Prezesa PAA</w:t>
      </w:r>
      <w:r w:rsidR="00954975" w:rsidRPr="002F79E3">
        <w:rPr>
          <w:rFonts w:cs="Times New Roman"/>
          <w:szCs w:val="24"/>
        </w:rPr>
        <w:t> </w:t>
      </w:r>
      <w:r w:rsidRPr="002F79E3">
        <w:rPr>
          <w:rFonts w:cs="Times New Roman"/>
          <w:szCs w:val="24"/>
        </w:rPr>
        <w:t>w</w:t>
      </w:r>
      <w:r w:rsidR="00954975" w:rsidRPr="002F79E3">
        <w:rPr>
          <w:rFonts w:cs="Times New Roman"/>
          <w:szCs w:val="24"/>
        </w:rPr>
        <w:t> </w:t>
      </w:r>
      <w:r w:rsidRPr="002F79E3">
        <w:rPr>
          <w:rFonts w:cs="Times New Roman"/>
          <w:szCs w:val="24"/>
        </w:rPr>
        <w:t>przedmiocie wstępnego raportu lokalizacyjnego lub wyprzedzającej opinii dotyczącej planowanej lokalizacji obiektu jądrowego</w:t>
      </w:r>
      <w:r w:rsidR="00A54D47" w:rsidRPr="002F79E3">
        <w:rPr>
          <w:rFonts w:cs="Times New Roman"/>
          <w:szCs w:val="24"/>
        </w:rPr>
        <w:t xml:space="preserve"> </w:t>
      </w:r>
      <w:r w:rsidR="00814766" w:rsidRPr="002F79E3">
        <w:rPr>
          <w:rFonts w:cs="Times New Roman"/>
          <w:szCs w:val="24"/>
        </w:rPr>
        <w:t>dotyczące</w:t>
      </w:r>
      <w:r w:rsidR="00CE37C1" w:rsidRPr="002F79E3">
        <w:rPr>
          <w:rFonts w:cs="Times New Roman"/>
          <w:szCs w:val="24"/>
        </w:rPr>
        <w:t>j</w:t>
      </w:r>
      <w:r w:rsidR="00814766" w:rsidRPr="002F79E3">
        <w:rPr>
          <w:rFonts w:cs="Times New Roman"/>
          <w:szCs w:val="24"/>
        </w:rPr>
        <w:t xml:space="preserve"> </w:t>
      </w:r>
      <w:r w:rsidR="00A54D47" w:rsidRPr="002F79E3">
        <w:rPr>
          <w:rFonts w:cs="Times New Roman"/>
          <w:szCs w:val="24"/>
        </w:rPr>
        <w:t>spełnieni</w:t>
      </w:r>
      <w:r w:rsidR="00814766" w:rsidRPr="002F79E3">
        <w:rPr>
          <w:rFonts w:cs="Times New Roman"/>
          <w:szCs w:val="24"/>
        </w:rPr>
        <w:t>a</w:t>
      </w:r>
      <w:r w:rsidR="00A54D47" w:rsidRPr="002F79E3">
        <w:rPr>
          <w:rFonts w:cs="Times New Roman"/>
          <w:szCs w:val="24"/>
        </w:rPr>
        <w:t xml:space="preserve"> wskazanych wyżej wymagań</w:t>
      </w:r>
      <w:r w:rsidRPr="002F79E3">
        <w:rPr>
          <w:rFonts w:cs="Times New Roman"/>
          <w:szCs w:val="24"/>
        </w:rPr>
        <w:t xml:space="preserve">. Z jednej strony zabezpiecza to interes inwestora, </w:t>
      </w:r>
      <w:r w:rsidR="00954975" w:rsidRPr="002F79E3">
        <w:rPr>
          <w:rFonts w:cs="Times New Roman"/>
          <w:szCs w:val="24"/>
        </w:rPr>
        <w:t xml:space="preserve">ponieważ wskazuje, </w:t>
      </w:r>
      <w:r w:rsidRPr="002F79E3">
        <w:rPr>
          <w:rFonts w:cs="Times New Roman"/>
          <w:szCs w:val="24"/>
        </w:rPr>
        <w:t>że</w:t>
      </w:r>
      <w:r w:rsidR="00954975" w:rsidRPr="002F79E3">
        <w:rPr>
          <w:rFonts w:cs="Times New Roman"/>
          <w:szCs w:val="24"/>
        </w:rPr>
        <w:t> </w:t>
      </w:r>
      <w:r w:rsidRPr="002F79E3">
        <w:rPr>
          <w:rFonts w:cs="Times New Roman"/>
          <w:szCs w:val="24"/>
        </w:rPr>
        <w:t>wybrana przez niego lokalizacja obiektu energetyki jądrowej jest</w:t>
      </w:r>
      <w:r w:rsidR="00954975" w:rsidRPr="002F79E3">
        <w:rPr>
          <w:rFonts w:cs="Times New Roman"/>
          <w:szCs w:val="24"/>
        </w:rPr>
        <w:t> </w:t>
      </w:r>
      <w:r w:rsidRPr="002F79E3">
        <w:rPr>
          <w:rFonts w:cs="Times New Roman"/>
          <w:szCs w:val="24"/>
        </w:rPr>
        <w:t xml:space="preserve">odpowiednia. Z drugiej zaś zapewnia, że na dzień złożenia wniosku o wydanie zezwolenia na wykonanie wstępnych </w:t>
      </w:r>
      <w:r w:rsidR="00814766" w:rsidRPr="002F79E3">
        <w:rPr>
          <w:rFonts w:cs="Times New Roman"/>
          <w:szCs w:val="24"/>
        </w:rPr>
        <w:t>robót</w:t>
      </w:r>
      <w:r w:rsidRPr="002F79E3">
        <w:rPr>
          <w:rFonts w:cs="Times New Roman"/>
          <w:szCs w:val="24"/>
        </w:rPr>
        <w:t xml:space="preserve"> dokonano odpowiedniej do zakresu planowanych prac oceny istotnych czynników związanych z daną lokalizacją, które mają wpływ na bezpieczeństwo obiektu jądrowego w</w:t>
      </w:r>
      <w:r w:rsidR="004C1609" w:rsidRPr="002F79E3">
        <w:rPr>
          <w:rFonts w:cs="Times New Roman"/>
          <w:szCs w:val="24"/>
        </w:rPr>
        <w:t> </w:t>
      </w:r>
      <w:r w:rsidRPr="002F79E3">
        <w:rPr>
          <w:rFonts w:cs="Times New Roman"/>
          <w:szCs w:val="24"/>
        </w:rPr>
        <w:t>planowanym okresie jego funkcjonowania. Ponadto obowiązek uzyskania jednej z</w:t>
      </w:r>
      <w:r w:rsidR="004C1609" w:rsidRPr="002F79E3">
        <w:rPr>
          <w:rFonts w:cs="Times New Roman"/>
          <w:szCs w:val="24"/>
        </w:rPr>
        <w:t> </w:t>
      </w:r>
      <w:r w:rsidRPr="002F79E3">
        <w:rPr>
          <w:rFonts w:cs="Times New Roman"/>
          <w:szCs w:val="24"/>
        </w:rPr>
        <w:t xml:space="preserve">powyższych opinii odpowiada wymogom określonym </w:t>
      </w:r>
      <w:r w:rsidR="007B6D6A" w:rsidRPr="002F79E3">
        <w:rPr>
          <w:rFonts w:cs="Times New Roman"/>
          <w:szCs w:val="24"/>
        </w:rPr>
        <w:t>w dyrektywie</w:t>
      </w:r>
      <w:r w:rsidR="00A54D47" w:rsidRPr="002F79E3">
        <w:rPr>
          <w:rFonts w:cs="Times New Roman"/>
          <w:szCs w:val="24"/>
        </w:rPr>
        <w:t xml:space="preserve"> 2009/7/Euratom</w:t>
      </w:r>
      <w:r w:rsidRPr="002F79E3">
        <w:rPr>
          <w:rFonts w:cs="Times New Roman"/>
          <w:szCs w:val="24"/>
        </w:rPr>
        <w:t>,</w:t>
      </w:r>
      <w:r w:rsidR="00627323" w:rsidRPr="002F79E3">
        <w:rPr>
          <w:rFonts w:cs="Times New Roman"/>
          <w:szCs w:val="24"/>
        </w:rPr>
        <w:t xml:space="preserve"> w</w:t>
      </w:r>
      <w:r w:rsidR="004C1609" w:rsidRPr="002F79E3">
        <w:rPr>
          <w:rFonts w:cs="Times New Roman"/>
          <w:szCs w:val="24"/>
        </w:rPr>
        <w:t> </w:t>
      </w:r>
      <w:r w:rsidR="00627323" w:rsidRPr="002F79E3">
        <w:rPr>
          <w:rFonts w:cs="Times New Roman"/>
          <w:szCs w:val="24"/>
        </w:rPr>
        <w:t>który</w:t>
      </w:r>
      <w:r w:rsidR="007B6D6A" w:rsidRPr="002F79E3">
        <w:rPr>
          <w:rFonts w:cs="Times New Roman"/>
          <w:szCs w:val="24"/>
        </w:rPr>
        <w:t>ch</w:t>
      </w:r>
      <w:r w:rsidR="00627323" w:rsidRPr="002F79E3">
        <w:rPr>
          <w:rFonts w:cs="Times New Roman"/>
          <w:szCs w:val="24"/>
        </w:rPr>
        <w:t xml:space="preserve"> przesądzono, że </w:t>
      </w:r>
      <w:r w:rsidRPr="002F79E3">
        <w:rPr>
          <w:rFonts w:cs="Times New Roman"/>
          <w:szCs w:val="24"/>
        </w:rPr>
        <w:t xml:space="preserve">państwa członkowskie </w:t>
      </w:r>
      <w:r w:rsidR="00627323" w:rsidRPr="002F79E3">
        <w:rPr>
          <w:rFonts w:cs="Times New Roman"/>
          <w:szCs w:val="24"/>
        </w:rPr>
        <w:t xml:space="preserve">obowiązane są </w:t>
      </w:r>
      <w:r w:rsidRPr="002F79E3">
        <w:rPr>
          <w:rFonts w:cs="Times New Roman"/>
          <w:szCs w:val="24"/>
        </w:rPr>
        <w:t>wprowadzi</w:t>
      </w:r>
      <w:r w:rsidR="00627323" w:rsidRPr="002F79E3">
        <w:rPr>
          <w:rFonts w:cs="Times New Roman"/>
          <w:szCs w:val="24"/>
        </w:rPr>
        <w:t>ć</w:t>
      </w:r>
      <w:r w:rsidRPr="002F79E3">
        <w:rPr>
          <w:rFonts w:cs="Times New Roman"/>
          <w:szCs w:val="24"/>
        </w:rPr>
        <w:t xml:space="preserve"> odpowiednie ramy krajowe bezpieczeństwa jądrowego, mając na</w:t>
      </w:r>
      <w:r w:rsidR="00627323" w:rsidRPr="002F79E3">
        <w:rPr>
          <w:rFonts w:cs="Times New Roman"/>
          <w:szCs w:val="24"/>
        </w:rPr>
        <w:t> </w:t>
      </w:r>
      <w:r w:rsidRPr="002F79E3">
        <w:rPr>
          <w:rFonts w:cs="Times New Roman"/>
          <w:szCs w:val="24"/>
        </w:rPr>
        <w:t>względzie cel zapobiegania awariom oraz</w:t>
      </w:r>
      <w:r w:rsidR="0032328B" w:rsidRPr="002F79E3">
        <w:rPr>
          <w:rFonts w:cs="Times New Roman"/>
          <w:szCs w:val="24"/>
        </w:rPr>
        <w:t> </w:t>
      </w:r>
      <w:r w:rsidRPr="002F79E3">
        <w:rPr>
          <w:rFonts w:cs="Times New Roman"/>
          <w:szCs w:val="24"/>
        </w:rPr>
        <w:t>ograniczania jej skutków, a</w:t>
      </w:r>
      <w:r w:rsidR="00814766" w:rsidRPr="002F79E3">
        <w:rPr>
          <w:rFonts w:cs="Times New Roman"/>
          <w:szCs w:val="24"/>
        </w:rPr>
        <w:t> </w:t>
      </w:r>
      <w:r w:rsidRPr="002F79E3">
        <w:rPr>
          <w:rFonts w:cs="Times New Roman"/>
          <w:szCs w:val="24"/>
        </w:rPr>
        <w:t>także</w:t>
      </w:r>
      <w:r w:rsidR="00160A6A">
        <w:rPr>
          <w:rFonts w:cs="Times New Roman"/>
          <w:szCs w:val="24"/>
        </w:rPr>
        <w:t>,</w:t>
      </w:r>
      <w:r w:rsidRPr="002F79E3">
        <w:rPr>
          <w:rFonts w:cs="Times New Roman"/>
          <w:szCs w:val="24"/>
        </w:rPr>
        <w:t xml:space="preserve"> aby udzielenie zezwolenia na budowę obiektu jądrowego było oparte na odpowiedniej ocenie lokalizacji.</w:t>
      </w:r>
    </w:p>
    <w:p w14:paraId="25AF131B" w14:textId="2346D9CF" w:rsidR="00BA6336" w:rsidRPr="002F79E3" w:rsidRDefault="00BA6336" w:rsidP="00F34C3D">
      <w:pPr>
        <w:widowControl/>
        <w:tabs>
          <w:tab w:val="left" w:pos="6521"/>
        </w:tabs>
        <w:spacing w:before="120"/>
        <w:jc w:val="both"/>
        <w:rPr>
          <w:rFonts w:cs="Times New Roman"/>
          <w:b/>
          <w:bCs/>
          <w:szCs w:val="24"/>
        </w:rPr>
      </w:pPr>
      <w:r w:rsidRPr="002F79E3">
        <w:rPr>
          <w:rFonts w:cs="Times New Roman"/>
          <w:b/>
          <w:bCs/>
          <w:szCs w:val="24"/>
        </w:rPr>
        <w:t xml:space="preserve">Art. 2 pkt </w:t>
      </w:r>
      <w:r w:rsidR="00206FD3" w:rsidRPr="002F79E3">
        <w:rPr>
          <w:rFonts w:cs="Times New Roman"/>
          <w:b/>
          <w:bCs/>
          <w:szCs w:val="24"/>
        </w:rPr>
        <w:t>4</w:t>
      </w:r>
      <w:r w:rsidR="00F84AA8" w:rsidRPr="002F79E3">
        <w:rPr>
          <w:rFonts w:cs="Times New Roman"/>
          <w:b/>
          <w:bCs/>
          <w:szCs w:val="24"/>
        </w:rPr>
        <w:t xml:space="preserve"> </w:t>
      </w:r>
      <w:r w:rsidRPr="002F79E3">
        <w:rPr>
          <w:rFonts w:cs="Times New Roman"/>
          <w:b/>
          <w:bCs/>
          <w:szCs w:val="24"/>
        </w:rPr>
        <w:t>projektu ustawy – art. 38e Prawa atomowego</w:t>
      </w:r>
    </w:p>
    <w:p w14:paraId="43515D98" w14:textId="0D0C0824" w:rsidR="00BA6336" w:rsidRPr="002F79E3" w:rsidRDefault="00BA6336" w:rsidP="00F34C3D">
      <w:pPr>
        <w:widowControl/>
        <w:tabs>
          <w:tab w:val="left" w:pos="6521"/>
        </w:tabs>
        <w:spacing w:before="120"/>
        <w:jc w:val="both"/>
        <w:rPr>
          <w:rFonts w:cs="Times New Roman"/>
          <w:szCs w:val="24"/>
        </w:rPr>
      </w:pPr>
      <w:r w:rsidRPr="002F79E3">
        <w:rPr>
          <w:rFonts w:cs="Times New Roman"/>
          <w:szCs w:val="24"/>
        </w:rPr>
        <w:t xml:space="preserve">Dodanie zmiany jest związane z wprowadzeniem nowej instytucji – zezwolenia 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Pr="002F79E3">
        <w:rPr>
          <w:rFonts w:cs="Times New Roman"/>
          <w:szCs w:val="24"/>
        </w:rPr>
        <w:t>, które należało uwzględnić w katalogu określonym w art. 38e Prawa atomowego.</w:t>
      </w:r>
    </w:p>
    <w:p w14:paraId="3DAF4606" w14:textId="701E9684" w:rsidR="00F84AA8" w:rsidRPr="002F79E3" w:rsidRDefault="00F84AA8" w:rsidP="00F34C3D">
      <w:pPr>
        <w:widowControl/>
        <w:tabs>
          <w:tab w:val="left" w:pos="6521"/>
        </w:tabs>
        <w:spacing w:before="120"/>
        <w:jc w:val="both"/>
        <w:rPr>
          <w:rFonts w:cs="Times New Roman"/>
          <w:b/>
          <w:bCs/>
          <w:szCs w:val="24"/>
        </w:rPr>
      </w:pPr>
      <w:r w:rsidRPr="002F79E3">
        <w:rPr>
          <w:rFonts w:cs="Times New Roman"/>
          <w:b/>
          <w:bCs/>
          <w:szCs w:val="24"/>
        </w:rPr>
        <w:t xml:space="preserve">Art. 2 pkt </w:t>
      </w:r>
      <w:r w:rsidR="00206FD3" w:rsidRPr="002F79E3">
        <w:rPr>
          <w:rFonts w:cs="Times New Roman"/>
          <w:b/>
          <w:bCs/>
          <w:szCs w:val="24"/>
        </w:rPr>
        <w:t xml:space="preserve">6 </w:t>
      </w:r>
      <w:r w:rsidRPr="002F79E3">
        <w:rPr>
          <w:rFonts w:cs="Times New Roman"/>
          <w:b/>
          <w:bCs/>
          <w:szCs w:val="24"/>
        </w:rPr>
        <w:t>projektu ustawy – art. 39ka Prawa atomowego</w:t>
      </w:r>
    </w:p>
    <w:p w14:paraId="7DC8E36F" w14:textId="4EBF9DAB" w:rsidR="00143893" w:rsidRPr="002F79E3" w:rsidRDefault="00143893" w:rsidP="00F34C3D">
      <w:pPr>
        <w:widowControl/>
        <w:tabs>
          <w:tab w:val="left" w:pos="6521"/>
        </w:tabs>
        <w:spacing w:before="120"/>
        <w:jc w:val="both"/>
        <w:rPr>
          <w:rFonts w:cs="Times New Roman"/>
          <w:szCs w:val="24"/>
        </w:rPr>
      </w:pPr>
      <w:r w:rsidRPr="002F79E3">
        <w:rPr>
          <w:rFonts w:cs="Times New Roman"/>
          <w:szCs w:val="24"/>
        </w:rPr>
        <w:t>Zmiana ma charakter wynikowy i związana jest z modyfikacją brzmienia art. 3 Prawa atomowego i dodaniem w tym artykule pkt 50c.</w:t>
      </w:r>
    </w:p>
    <w:p w14:paraId="4DD7C5AA" w14:textId="60812842" w:rsidR="008B358D" w:rsidRPr="002F79E3" w:rsidRDefault="00BC6D08" w:rsidP="00F34C3D">
      <w:pPr>
        <w:widowControl/>
        <w:tabs>
          <w:tab w:val="left" w:pos="6521"/>
        </w:tabs>
        <w:spacing w:before="120"/>
        <w:jc w:val="both"/>
        <w:rPr>
          <w:rFonts w:cs="Times New Roman"/>
          <w:b/>
          <w:bCs/>
          <w:szCs w:val="24"/>
        </w:rPr>
      </w:pPr>
      <w:r w:rsidRPr="002F79E3">
        <w:rPr>
          <w:rFonts w:cs="Times New Roman"/>
          <w:b/>
          <w:bCs/>
          <w:szCs w:val="24"/>
        </w:rPr>
        <w:lastRenderedPageBreak/>
        <w:t xml:space="preserve">Art. 2 pkt </w:t>
      </w:r>
      <w:r w:rsidR="00206FD3" w:rsidRPr="002F79E3">
        <w:rPr>
          <w:rFonts w:cs="Times New Roman"/>
          <w:b/>
          <w:bCs/>
          <w:szCs w:val="24"/>
        </w:rPr>
        <w:t>7</w:t>
      </w:r>
      <w:r w:rsidRPr="002F79E3">
        <w:rPr>
          <w:rFonts w:cs="Times New Roman"/>
          <w:b/>
          <w:bCs/>
          <w:szCs w:val="24"/>
        </w:rPr>
        <w:t xml:space="preserve"> – z</w:t>
      </w:r>
      <w:r w:rsidR="008B358D" w:rsidRPr="002F79E3">
        <w:rPr>
          <w:rFonts w:cs="Times New Roman"/>
          <w:b/>
          <w:bCs/>
          <w:szCs w:val="24"/>
        </w:rPr>
        <w:t>ałącznik nr 7 do Prawa atomowego</w:t>
      </w:r>
    </w:p>
    <w:p w14:paraId="1E3249F6" w14:textId="340535E9" w:rsidR="008B358D" w:rsidRPr="002F79E3" w:rsidRDefault="008B358D" w:rsidP="00F34C3D">
      <w:pPr>
        <w:widowControl/>
        <w:spacing w:before="120"/>
        <w:jc w:val="both"/>
        <w:rPr>
          <w:rFonts w:cs="Times New Roman"/>
          <w:szCs w:val="24"/>
        </w:rPr>
      </w:pPr>
      <w:r w:rsidRPr="002F79E3">
        <w:rPr>
          <w:rFonts w:cs="Times New Roman"/>
          <w:szCs w:val="24"/>
        </w:rPr>
        <w:t>W załączniku nr 7 do Prawa atomowego w proponowanym brzmieniu zawarty jest szczegółowy wykaz dokumentów, które inwestor obowiązany jest załączyć do wniosku o</w:t>
      </w:r>
      <w:r w:rsidR="00BA6336" w:rsidRPr="002F79E3">
        <w:rPr>
          <w:rFonts w:cs="Times New Roman"/>
          <w:szCs w:val="24"/>
        </w:rPr>
        <w:t> </w:t>
      </w:r>
      <w:r w:rsidRPr="002F79E3">
        <w:rPr>
          <w:rFonts w:cs="Times New Roman"/>
          <w:szCs w:val="24"/>
        </w:rPr>
        <w:t xml:space="preserve">wydanie zezwolenia na wykonanie wstępnych </w:t>
      </w:r>
      <w:r w:rsidR="00BA6336" w:rsidRPr="002F79E3">
        <w:rPr>
          <w:rFonts w:cs="Times New Roman"/>
          <w:szCs w:val="24"/>
        </w:rPr>
        <w:t xml:space="preserve">robót </w:t>
      </w:r>
      <w:r w:rsidRPr="002F79E3">
        <w:rPr>
          <w:rFonts w:cs="Times New Roman"/>
          <w:szCs w:val="24"/>
        </w:rPr>
        <w:t>budowlanych</w:t>
      </w:r>
      <w:r w:rsidR="0065051D" w:rsidRPr="002F79E3">
        <w:rPr>
          <w:rFonts w:cs="Times New Roman"/>
          <w:szCs w:val="24"/>
        </w:rPr>
        <w:t xml:space="preserve"> przy obiekcie energetyki jądrowej</w:t>
      </w:r>
      <w:r w:rsidRPr="002F79E3">
        <w:rPr>
          <w:rFonts w:cs="Times New Roman"/>
          <w:szCs w:val="24"/>
        </w:rPr>
        <w:t>, o którym mowa w art. 36l ust. 1</w:t>
      </w:r>
      <w:r w:rsidR="0065051D" w:rsidRPr="002F79E3">
        <w:rPr>
          <w:rFonts w:cs="Times New Roman"/>
          <w:szCs w:val="24"/>
        </w:rPr>
        <w:t xml:space="preserve"> Prawa atomowego w projektowanym brzmieniu</w:t>
      </w:r>
      <w:r w:rsidRPr="002F79E3">
        <w:rPr>
          <w:rFonts w:cs="Times New Roman"/>
          <w:szCs w:val="24"/>
        </w:rPr>
        <w:t xml:space="preserve">. Określony w projekcie ustawy wykaz pozwoli Prezesowi PAA na </w:t>
      </w:r>
      <w:r w:rsidR="0065051D" w:rsidRPr="002F79E3">
        <w:rPr>
          <w:rFonts w:cs="Times New Roman"/>
          <w:szCs w:val="24"/>
        </w:rPr>
        <w:t xml:space="preserve">ocenę przesłanek określonych w art. 36l ust. 4 Prawa atomowego w projektowanym brzmieniu i </w:t>
      </w:r>
      <w:r w:rsidRPr="002F79E3">
        <w:rPr>
          <w:rFonts w:cs="Times New Roman"/>
          <w:szCs w:val="24"/>
        </w:rPr>
        <w:t>podjęcie decyzji o</w:t>
      </w:r>
      <w:r w:rsidR="00BA6336" w:rsidRPr="002F79E3">
        <w:rPr>
          <w:rFonts w:cs="Times New Roman"/>
          <w:szCs w:val="24"/>
        </w:rPr>
        <w:t> </w:t>
      </w:r>
      <w:r w:rsidRPr="002F79E3">
        <w:rPr>
          <w:rFonts w:cs="Times New Roman"/>
          <w:szCs w:val="24"/>
        </w:rPr>
        <w:t xml:space="preserve">wydaniu zezwolenia </w:t>
      </w:r>
      <w:r w:rsidR="00665686">
        <w:rPr>
          <w:rFonts w:cs="Times New Roman"/>
          <w:szCs w:val="24"/>
        </w:rPr>
        <w:t xml:space="preserve">na </w:t>
      </w:r>
      <w:r w:rsidR="0065051D" w:rsidRPr="002F79E3">
        <w:rPr>
          <w:rFonts w:cs="Times New Roman"/>
          <w:szCs w:val="24"/>
        </w:rPr>
        <w:t>wykonanie wstępnych robót budowlanych przy obiekcie energetyki jądrowej</w:t>
      </w:r>
      <w:r w:rsidRPr="002F79E3">
        <w:rPr>
          <w:rFonts w:cs="Times New Roman"/>
          <w:szCs w:val="24"/>
        </w:rPr>
        <w:t>.</w:t>
      </w:r>
    </w:p>
    <w:p w14:paraId="434D700E" w14:textId="1420A7E6" w:rsidR="00BA6336" w:rsidRPr="002F79E3" w:rsidRDefault="00BA6336" w:rsidP="00F34C3D">
      <w:pPr>
        <w:widowControl/>
        <w:spacing w:before="120"/>
        <w:jc w:val="both"/>
        <w:rPr>
          <w:rFonts w:cs="Times New Roman"/>
          <w:szCs w:val="24"/>
        </w:rPr>
      </w:pPr>
      <w:r w:rsidRPr="002F79E3">
        <w:rPr>
          <w:rFonts w:cs="Times New Roman"/>
          <w:szCs w:val="24"/>
        </w:rPr>
        <w:t>Zgodnie z załącznikiem, do wniosku o wydanie zezwolenia na wykonanie wstępnych robót budowl</w:t>
      </w:r>
      <w:r w:rsidR="003E5F83">
        <w:rPr>
          <w:rFonts w:cs="Times New Roman"/>
          <w:szCs w:val="24"/>
        </w:rPr>
        <w:t>a</w:t>
      </w:r>
      <w:r w:rsidRPr="002F79E3">
        <w:rPr>
          <w:rFonts w:cs="Times New Roman"/>
          <w:szCs w:val="24"/>
        </w:rPr>
        <w:t>nych należy dołączyć:</w:t>
      </w:r>
    </w:p>
    <w:p w14:paraId="587D6246" w14:textId="44199F64" w:rsidR="00BA6336" w:rsidRPr="002F79E3" w:rsidRDefault="00BA6336" w:rsidP="00F34C3D">
      <w:pPr>
        <w:pStyle w:val="Akapitzlist"/>
        <w:widowControl/>
        <w:numPr>
          <w:ilvl w:val="0"/>
          <w:numId w:val="21"/>
        </w:numPr>
        <w:ind w:left="426" w:hanging="426"/>
        <w:jc w:val="both"/>
        <w:rPr>
          <w:rFonts w:cs="Times New Roman"/>
          <w:szCs w:val="24"/>
        </w:rPr>
      </w:pPr>
      <w:r w:rsidRPr="002F79E3">
        <w:rPr>
          <w:rFonts w:cs="Times New Roman"/>
          <w:szCs w:val="24"/>
        </w:rPr>
        <w:t>decyzję zasadniczą;</w:t>
      </w:r>
    </w:p>
    <w:p w14:paraId="5D2FEE92" w14:textId="1B2404E6" w:rsidR="00BA6336" w:rsidRPr="002F79E3" w:rsidRDefault="00BA6336" w:rsidP="00F34C3D">
      <w:pPr>
        <w:pStyle w:val="Akapitzlist"/>
        <w:widowControl/>
        <w:numPr>
          <w:ilvl w:val="0"/>
          <w:numId w:val="21"/>
        </w:numPr>
        <w:ind w:left="426" w:hanging="426"/>
        <w:jc w:val="both"/>
        <w:rPr>
          <w:rFonts w:cs="Times New Roman"/>
          <w:szCs w:val="24"/>
        </w:rPr>
      </w:pPr>
      <w:r w:rsidRPr="002F79E3">
        <w:rPr>
          <w:rFonts w:cs="Times New Roman"/>
          <w:szCs w:val="24"/>
        </w:rPr>
        <w:t>decyzję o środowiskowych uwarunkowaniach realizacji inwestycji w zakresie budowy obiektu energetyki jądrowej;</w:t>
      </w:r>
    </w:p>
    <w:p w14:paraId="2A3A3A6A" w14:textId="0A6CFD15" w:rsidR="00BA6336" w:rsidRPr="002F79E3" w:rsidRDefault="00BA6336" w:rsidP="00F34C3D">
      <w:pPr>
        <w:pStyle w:val="Akapitzlist"/>
        <w:widowControl/>
        <w:numPr>
          <w:ilvl w:val="0"/>
          <w:numId w:val="21"/>
        </w:numPr>
        <w:ind w:left="426" w:hanging="426"/>
        <w:jc w:val="both"/>
        <w:rPr>
          <w:rFonts w:cs="Times New Roman"/>
          <w:szCs w:val="24"/>
        </w:rPr>
      </w:pPr>
      <w:r w:rsidRPr="002F79E3">
        <w:rPr>
          <w:rFonts w:cs="Times New Roman"/>
          <w:szCs w:val="24"/>
        </w:rPr>
        <w:t>decyzję o ustaleniu lokalizacji inwestycji w zakresie budowy obiektu energetyki jądrowej</w:t>
      </w:r>
      <w:r w:rsidR="00F732AD" w:rsidRPr="002F79E3">
        <w:rPr>
          <w:rFonts w:cs="Times New Roman"/>
          <w:szCs w:val="24"/>
        </w:rPr>
        <w:t>;</w:t>
      </w:r>
    </w:p>
    <w:p w14:paraId="3F2D08FC" w14:textId="63FBD50D" w:rsidR="00BA6336" w:rsidRPr="002F79E3" w:rsidRDefault="00BA6336" w:rsidP="00F34C3D">
      <w:pPr>
        <w:pStyle w:val="Akapitzlist"/>
        <w:widowControl/>
        <w:numPr>
          <w:ilvl w:val="0"/>
          <w:numId w:val="21"/>
        </w:numPr>
        <w:ind w:left="426" w:hanging="426"/>
        <w:jc w:val="both"/>
        <w:rPr>
          <w:rFonts w:cs="Times New Roman"/>
          <w:szCs w:val="24"/>
        </w:rPr>
      </w:pPr>
      <w:r w:rsidRPr="002F79E3">
        <w:rPr>
          <w:rFonts w:cs="Times New Roman"/>
          <w:szCs w:val="24"/>
        </w:rPr>
        <w:t>składające się z części opisowej i rysunkowej opracowanie projektowe dotyczące części zamierzenia budowlanego objętego wnioskiem, zawierające, w zależności od zakresu wniosku:</w:t>
      </w:r>
    </w:p>
    <w:p w14:paraId="3DBE92A6" w14:textId="3368D85C" w:rsidR="00BA6336" w:rsidRPr="002F79E3" w:rsidRDefault="00BA6336" w:rsidP="00F34C3D">
      <w:pPr>
        <w:pStyle w:val="Akapitzlist"/>
        <w:widowControl/>
        <w:numPr>
          <w:ilvl w:val="0"/>
          <w:numId w:val="22"/>
        </w:numPr>
        <w:jc w:val="both"/>
        <w:rPr>
          <w:rFonts w:cs="Times New Roman"/>
          <w:szCs w:val="24"/>
        </w:rPr>
      </w:pPr>
      <w:r w:rsidRPr="002F79E3">
        <w:rPr>
          <w:rFonts w:cs="Times New Roman"/>
          <w:szCs w:val="24"/>
        </w:rPr>
        <w:t>w części opisowej:</w:t>
      </w:r>
    </w:p>
    <w:p w14:paraId="530CC1BF" w14:textId="08C5546C" w:rsidR="00BA6336" w:rsidRPr="002F79E3" w:rsidRDefault="00BA6336" w:rsidP="00F34C3D">
      <w:pPr>
        <w:widowControl/>
        <w:tabs>
          <w:tab w:val="left" w:pos="1204"/>
        </w:tabs>
        <w:ind w:left="782" w:firstLine="2"/>
        <w:jc w:val="both"/>
        <w:rPr>
          <w:rFonts w:cs="Times New Roman"/>
          <w:szCs w:val="24"/>
        </w:rPr>
      </w:pPr>
      <w:r w:rsidRPr="002F79E3">
        <w:rPr>
          <w:rFonts w:cs="Times New Roman"/>
          <w:szCs w:val="24"/>
        </w:rPr>
        <w:t>–</w:t>
      </w:r>
      <w:r w:rsidR="008A6081" w:rsidRPr="002F79E3">
        <w:rPr>
          <w:rFonts w:cs="Times New Roman"/>
          <w:szCs w:val="24"/>
        </w:rPr>
        <w:tab/>
      </w:r>
      <w:r w:rsidRPr="002F79E3">
        <w:rPr>
          <w:rFonts w:cs="Times New Roman"/>
          <w:szCs w:val="24"/>
        </w:rPr>
        <w:t>rodzaj i kategorię obiektu budowlanego,</w:t>
      </w:r>
    </w:p>
    <w:p w14:paraId="3E734A71" w14:textId="7C086714" w:rsidR="00BA6336" w:rsidRPr="002F79E3" w:rsidRDefault="00BA6336" w:rsidP="00F34C3D">
      <w:pPr>
        <w:widowControl/>
        <w:tabs>
          <w:tab w:val="left" w:pos="1204"/>
        </w:tabs>
        <w:ind w:left="782" w:firstLine="2"/>
        <w:jc w:val="both"/>
        <w:rPr>
          <w:rFonts w:cs="Times New Roman"/>
          <w:szCs w:val="24"/>
        </w:rPr>
      </w:pPr>
      <w:r w:rsidRPr="002F79E3">
        <w:rPr>
          <w:rFonts w:cs="Times New Roman"/>
          <w:szCs w:val="24"/>
        </w:rPr>
        <w:t>–</w:t>
      </w:r>
      <w:r w:rsidR="008A6081" w:rsidRPr="002F79E3">
        <w:rPr>
          <w:rFonts w:cs="Times New Roman"/>
          <w:szCs w:val="24"/>
        </w:rPr>
        <w:tab/>
      </w:r>
      <w:r w:rsidRPr="002F79E3">
        <w:rPr>
          <w:rFonts w:cs="Times New Roman"/>
          <w:szCs w:val="24"/>
        </w:rPr>
        <w:t>zamierzony sposób użytkowania obiektu budowlanego,</w:t>
      </w:r>
    </w:p>
    <w:p w14:paraId="3F77A26C" w14:textId="41F29775" w:rsidR="00BA6336" w:rsidRPr="002F79E3" w:rsidRDefault="00BA6336" w:rsidP="00F34C3D">
      <w:pPr>
        <w:widowControl/>
        <w:tabs>
          <w:tab w:val="left" w:pos="1204"/>
        </w:tabs>
        <w:ind w:left="782" w:firstLine="2"/>
        <w:jc w:val="both"/>
        <w:rPr>
          <w:rFonts w:cs="Times New Roman"/>
          <w:szCs w:val="24"/>
        </w:rPr>
      </w:pPr>
      <w:r w:rsidRPr="002F79E3">
        <w:rPr>
          <w:rFonts w:cs="Times New Roman"/>
          <w:szCs w:val="24"/>
        </w:rPr>
        <w:t xml:space="preserve">– </w:t>
      </w:r>
      <w:r w:rsidR="0065051D" w:rsidRPr="002F79E3">
        <w:rPr>
          <w:rFonts w:cs="Times New Roman"/>
          <w:szCs w:val="24"/>
        </w:rPr>
        <w:tab/>
      </w:r>
      <w:r w:rsidRPr="002F79E3">
        <w:rPr>
          <w:rFonts w:cs="Times New Roman"/>
          <w:szCs w:val="24"/>
        </w:rPr>
        <w:t>charakterystykę parametrów zamierzenia budowlanego:</w:t>
      </w:r>
    </w:p>
    <w:p w14:paraId="6B9EF1D5" w14:textId="4FB16A7A" w:rsidR="00BA6336" w:rsidRPr="002F79E3" w:rsidRDefault="00BA6336" w:rsidP="00F34C3D">
      <w:pPr>
        <w:widowControl/>
        <w:tabs>
          <w:tab w:val="left" w:pos="1134"/>
          <w:tab w:val="left" w:pos="1778"/>
        </w:tabs>
        <w:ind w:left="784" w:firstLine="434"/>
        <w:jc w:val="both"/>
        <w:rPr>
          <w:rFonts w:cs="Times New Roman"/>
          <w:szCs w:val="24"/>
        </w:rPr>
      </w:pPr>
      <w:r w:rsidRPr="002F79E3">
        <w:rPr>
          <w:rFonts w:cs="Times New Roman"/>
          <w:szCs w:val="24"/>
        </w:rPr>
        <w:t>–</w:t>
      </w:r>
      <w:r w:rsidR="0065051D" w:rsidRPr="002F79E3">
        <w:rPr>
          <w:rFonts w:cs="Times New Roman"/>
          <w:szCs w:val="24"/>
        </w:rPr>
        <w:t xml:space="preserve"> </w:t>
      </w:r>
      <w:r w:rsidRPr="002F79E3">
        <w:rPr>
          <w:rFonts w:cs="Times New Roman"/>
          <w:szCs w:val="24"/>
        </w:rPr>
        <w:t>–</w:t>
      </w:r>
      <w:r w:rsidR="008A6081" w:rsidRPr="002F79E3">
        <w:rPr>
          <w:rFonts w:cs="Times New Roman"/>
          <w:szCs w:val="24"/>
        </w:rPr>
        <w:tab/>
      </w:r>
      <w:r w:rsidRPr="002F79E3">
        <w:rPr>
          <w:rFonts w:cs="Times New Roman"/>
          <w:szCs w:val="24"/>
        </w:rPr>
        <w:t>kubaturę, wysokość, długość, szerokość, średnicę,</w:t>
      </w:r>
    </w:p>
    <w:p w14:paraId="49965A54" w14:textId="644E9DCA" w:rsidR="00BA6336" w:rsidRPr="002F79E3" w:rsidRDefault="00BA6336" w:rsidP="00F34C3D">
      <w:pPr>
        <w:widowControl/>
        <w:tabs>
          <w:tab w:val="left" w:pos="1134"/>
          <w:tab w:val="left" w:pos="1778"/>
        </w:tabs>
        <w:ind w:left="784" w:firstLine="434"/>
        <w:jc w:val="both"/>
        <w:rPr>
          <w:rFonts w:cs="Times New Roman"/>
          <w:szCs w:val="24"/>
        </w:rPr>
      </w:pPr>
      <w:r w:rsidRPr="002F79E3">
        <w:rPr>
          <w:rFonts w:cs="Times New Roman"/>
          <w:szCs w:val="24"/>
        </w:rPr>
        <w:t>–</w:t>
      </w:r>
      <w:r w:rsidR="0065051D" w:rsidRPr="002F79E3">
        <w:rPr>
          <w:rFonts w:cs="Times New Roman"/>
          <w:szCs w:val="24"/>
        </w:rPr>
        <w:t xml:space="preserve"> </w:t>
      </w:r>
      <w:r w:rsidRPr="002F79E3">
        <w:rPr>
          <w:rFonts w:cs="Times New Roman"/>
          <w:szCs w:val="24"/>
        </w:rPr>
        <w:t>–</w:t>
      </w:r>
      <w:r w:rsidR="008A6081" w:rsidRPr="002F79E3">
        <w:rPr>
          <w:rFonts w:cs="Times New Roman"/>
          <w:szCs w:val="24"/>
        </w:rPr>
        <w:tab/>
      </w:r>
      <w:r w:rsidRPr="002F79E3">
        <w:rPr>
          <w:rFonts w:cs="Times New Roman"/>
          <w:szCs w:val="24"/>
        </w:rPr>
        <w:t>szacowaną powierzchnię zabudowy,</w:t>
      </w:r>
    </w:p>
    <w:p w14:paraId="42A4A43E" w14:textId="3708358F" w:rsidR="00BA6336" w:rsidRPr="002F79E3" w:rsidRDefault="00BA6336" w:rsidP="00F34C3D">
      <w:pPr>
        <w:widowControl/>
        <w:tabs>
          <w:tab w:val="left" w:pos="1134"/>
          <w:tab w:val="left" w:pos="1778"/>
        </w:tabs>
        <w:ind w:left="784" w:firstLine="434"/>
        <w:jc w:val="both"/>
        <w:rPr>
          <w:rFonts w:cs="Times New Roman"/>
          <w:szCs w:val="24"/>
        </w:rPr>
      </w:pPr>
      <w:r w:rsidRPr="002F79E3">
        <w:rPr>
          <w:rFonts w:cs="Times New Roman"/>
          <w:szCs w:val="24"/>
        </w:rPr>
        <w:t>–</w:t>
      </w:r>
      <w:r w:rsidR="0065051D" w:rsidRPr="002F79E3">
        <w:rPr>
          <w:rFonts w:cs="Times New Roman"/>
          <w:szCs w:val="24"/>
        </w:rPr>
        <w:t xml:space="preserve"> </w:t>
      </w:r>
      <w:r w:rsidRPr="002F79E3">
        <w:rPr>
          <w:rFonts w:cs="Times New Roman"/>
          <w:szCs w:val="24"/>
        </w:rPr>
        <w:t>–</w:t>
      </w:r>
      <w:r w:rsidR="008A6081" w:rsidRPr="002F79E3">
        <w:rPr>
          <w:rFonts w:cs="Times New Roman"/>
          <w:szCs w:val="24"/>
        </w:rPr>
        <w:tab/>
      </w:r>
      <w:r w:rsidRPr="002F79E3">
        <w:rPr>
          <w:rFonts w:cs="Times New Roman"/>
          <w:szCs w:val="24"/>
        </w:rPr>
        <w:t>liczbę kondygnacji oraz zakładany poziom posadowienia,</w:t>
      </w:r>
    </w:p>
    <w:p w14:paraId="26547BCB" w14:textId="3EA862A5" w:rsidR="00BA6336" w:rsidRPr="002F79E3" w:rsidRDefault="00BA6336" w:rsidP="00F34C3D">
      <w:pPr>
        <w:widowControl/>
        <w:tabs>
          <w:tab w:val="left" w:pos="1134"/>
          <w:tab w:val="left" w:pos="1778"/>
        </w:tabs>
        <w:ind w:left="1778" w:hanging="560"/>
        <w:jc w:val="both"/>
        <w:rPr>
          <w:rFonts w:cs="Times New Roman"/>
          <w:szCs w:val="24"/>
        </w:rPr>
      </w:pPr>
      <w:r w:rsidRPr="002F79E3">
        <w:rPr>
          <w:rFonts w:cs="Times New Roman"/>
          <w:szCs w:val="24"/>
        </w:rPr>
        <w:t>–</w:t>
      </w:r>
      <w:r w:rsidR="0065051D" w:rsidRPr="002F79E3">
        <w:rPr>
          <w:rFonts w:cs="Times New Roman"/>
          <w:szCs w:val="24"/>
        </w:rPr>
        <w:t xml:space="preserve"> </w:t>
      </w:r>
      <w:r w:rsidRPr="002F79E3">
        <w:rPr>
          <w:rFonts w:cs="Times New Roman"/>
          <w:szCs w:val="24"/>
        </w:rPr>
        <w:t>–</w:t>
      </w:r>
      <w:r w:rsidR="008A6081" w:rsidRPr="002F79E3">
        <w:rPr>
          <w:rFonts w:cs="Times New Roman"/>
          <w:szCs w:val="24"/>
        </w:rPr>
        <w:tab/>
      </w:r>
      <w:r w:rsidRPr="002F79E3">
        <w:rPr>
          <w:rFonts w:cs="Times New Roman"/>
          <w:szCs w:val="24"/>
        </w:rPr>
        <w:t>inne dane niż wskazane w tiret</w:t>
      </w:r>
      <w:r w:rsidR="00D52BF2" w:rsidRPr="002F79E3">
        <w:rPr>
          <w:rFonts w:cs="Times New Roman"/>
          <w:szCs w:val="24"/>
        </w:rPr>
        <w:t xml:space="preserve"> podwójnym</w:t>
      </w:r>
      <w:r w:rsidRPr="002F79E3">
        <w:rPr>
          <w:rFonts w:cs="Times New Roman"/>
          <w:szCs w:val="24"/>
        </w:rPr>
        <w:t xml:space="preserve"> pierwsz</w:t>
      </w:r>
      <w:r w:rsidR="00D52BF2" w:rsidRPr="002F79E3">
        <w:rPr>
          <w:rFonts w:cs="Times New Roman"/>
          <w:szCs w:val="24"/>
        </w:rPr>
        <w:t>ym</w:t>
      </w:r>
      <w:r w:rsidR="00665686">
        <w:rPr>
          <w:rFonts w:cs="Times New Roman"/>
          <w:szCs w:val="24"/>
        </w:rPr>
        <w:t> </w:t>
      </w:r>
      <w:r w:rsidRPr="002F79E3">
        <w:rPr>
          <w:rFonts w:cs="Times New Roman"/>
          <w:szCs w:val="24"/>
        </w:rPr>
        <w:t>–</w:t>
      </w:r>
      <w:r w:rsidR="00665686">
        <w:rPr>
          <w:rFonts w:cs="Times New Roman"/>
          <w:szCs w:val="24"/>
        </w:rPr>
        <w:t> </w:t>
      </w:r>
      <w:r w:rsidRPr="002F79E3">
        <w:rPr>
          <w:rFonts w:cs="Times New Roman"/>
          <w:szCs w:val="24"/>
        </w:rPr>
        <w:t>trzeci</w:t>
      </w:r>
      <w:r w:rsidR="00D52BF2" w:rsidRPr="002F79E3">
        <w:rPr>
          <w:rFonts w:cs="Times New Roman"/>
          <w:szCs w:val="24"/>
        </w:rPr>
        <w:t>m</w:t>
      </w:r>
      <w:r w:rsidRPr="002F79E3">
        <w:rPr>
          <w:rFonts w:cs="Times New Roman"/>
          <w:szCs w:val="24"/>
        </w:rPr>
        <w:t xml:space="preserve"> niezbędne do stwierdzenia zgodności usytuowania obiektu z wymaganiami ochrony przeciwpożarowej,</w:t>
      </w:r>
    </w:p>
    <w:p w14:paraId="7D27F271" w14:textId="4C391FE8" w:rsidR="00BA6336" w:rsidRPr="002F79E3" w:rsidRDefault="0065051D" w:rsidP="00F34C3D">
      <w:pPr>
        <w:widowControl/>
        <w:tabs>
          <w:tab w:val="left" w:pos="1204"/>
        </w:tabs>
        <w:ind w:left="1204" w:hanging="420"/>
        <w:jc w:val="both"/>
        <w:rPr>
          <w:rFonts w:cs="Times New Roman"/>
          <w:szCs w:val="24"/>
        </w:rPr>
      </w:pPr>
      <w:r w:rsidRPr="002F79E3">
        <w:rPr>
          <w:rFonts w:cs="Times New Roman"/>
          <w:szCs w:val="24"/>
        </w:rPr>
        <w:t xml:space="preserve">– </w:t>
      </w:r>
      <w:r w:rsidRPr="002F79E3">
        <w:rPr>
          <w:rFonts w:cs="Times New Roman"/>
          <w:szCs w:val="24"/>
        </w:rPr>
        <w:tab/>
      </w:r>
      <w:r w:rsidR="00D52BF2" w:rsidRPr="002F79E3">
        <w:rPr>
          <w:szCs w:val="24"/>
        </w:rPr>
        <w:t>opis wpływu, jaki będzie wywierać na środowisko zamierzenie budowlane objęte wnioskiem</w:t>
      </w:r>
      <w:r w:rsidR="00BA6336" w:rsidRPr="002F79E3">
        <w:rPr>
          <w:rFonts w:cs="Times New Roman"/>
          <w:szCs w:val="24"/>
        </w:rPr>
        <w:t>,</w:t>
      </w:r>
    </w:p>
    <w:p w14:paraId="51A93AF7" w14:textId="561FF328" w:rsidR="00BA6336" w:rsidRPr="002F79E3" w:rsidRDefault="0065051D" w:rsidP="00F34C3D">
      <w:pPr>
        <w:widowControl/>
        <w:tabs>
          <w:tab w:val="left" w:pos="1204"/>
        </w:tabs>
        <w:ind w:left="1204" w:hanging="420"/>
        <w:jc w:val="both"/>
        <w:rPr>
          <w:rFonts w:cs="Times New Roman"/>
          <w:szCs w:val="24"/>
        </w:rPr>
      </w:pPr>
      <w:r w:rsidRPr="002F79E3">
        <w:rPr>
          <w:rFonts w:cs="Times New Roman"/>
          <w:szCs w:val="24"/>
        </w:rPr>
        <w:t>–</w:t>
      </w:r>
      <w:r w:rsidRPr="002F79E3">
        <w:rPr>
          <w:rFonts w:cs="Times New Roman"/>
          <w:szCs w:val="24"/>
        </w:rPr>
        <w:tab/>
      </w:r>
      <w:r w:rsidR="00BA6336" w:rsidRPr="002F79E3">
        <w:rPr>
          <w:rFonts w:cs="Times New Roman"/>
          <w:szCs w:val="24"/>
        </w:rPr>
        <w:t>informacje o zasadniczych elementach wyposażenia budowlano-instalacyjnego, zapewniających użytkowanie obiektu budowlanego zgodnie z przeznaczeniem,</w:t>
      </w:r>
    </w:p>
    <w:p w14:paraId="5601FFB9" w14:textId="43D5CD1D" w:rsidR="00BA6336" w:rsidRPr="002F79E3" w:rsidRDefault="0065051D" w:rsidP="00F34C3D">
      <w:pPr>
        <w:widowControl/>
        <w:tabs>
          <w:tab w:val="left" w:pos="1204"/>
        </w:tabs>
        <w:ind w:left="1204" w:hanging="420"/>
        <w:jc w:val="both"/>
        <w:rPr>
          <w:rFonts w:cs="Times New Roman"/>
          <w:szCs w:val="24"/>
        </w:rPr>
      </w:pPr>
      <w:r w:rsidRPr="002F79E3">
        <w:rPr>
          <w:rFonts w:cs="Times New Roman"/>
          <w:szCs w:val="24"/>
        </w:rPr>
        <w:lastRenderedPageBreak/>
        <w:t>–</w:t>
      </w:r>
      <w:r w:rsidRPr="002F79E3">
        <w:rPr>
          <w:rFonts w:cs="Times New Roman"/>
          <w:szCs w:val="24"/>
        </w:rPr>
        <w:tab/>
      </w:r>
      <w:r w:rsidR="00BA6336" w:rsidRPr="002F79E3">
        <w:rPr>
          <w:rFonts w:cs="Times New Roman"/>
          <w:szCs w:val="24"/>
        </w:rPr>
        <w:t>dane dotyczące warunków ochrony przeciwpożarowej, stosownie do zakresu projektu</w:t>
      </w:r>
      <w:r w:rsidR="00665686">
        <w:rPr>
          <w:rFonts w:cs="Times New Roman"/>
          <w:szCs w:val="24"/>
        </w:rPr>
        <w:t>,</w:t>
      </w:r>
    </w:p>
    <w:p w14:paraId="25BC31B4" w14:textId="7C2AB1F7" w:rsidR="00BA6336" w:rsidRPr="002F79E3" w:rsidRDefault="00BA6336" w:rsidP="00F34C3D">
      <w:pPr>
        <w:pStyle w:val="Akapitzlist"/>
        <w:widowControl/>
        <w:numPr>
          <w:ilvl w:val="0"/>
          <w:numId w:val="22"/>
        </w:numPr>
        <w:jc w:val="both"/>
        <w:rPr>
          <w:rFonts w:cs="Times New Roman"/>
          <w:szCs w:val="24"/>
        </w:rPr>
      </w:pPr>
      <w:r w:rsidRPr="002F79E3">
        <w:rPr>
          <w:rFonts w:cs="Times New Roman"/>
          <w:szCs w:val="24"/>
        </w:rPr>
        <w:t>w części rysunkowej – z nawiązaniem do poziomu terenu, z uwzględnieniem niezbędnych wymiarów, w tym zewnętrznych w rzucie pionowym i poziomym:</w:t>
      </w:r>
    </w:p>
    <w:p w14:paraId="3FCB8388" w14:textId="2D000A7E" w:rsidR="00BA6336" w:rsidRPr="002F79E3" w:rsidRDefault="00AB52DE" w:rsidP="00F34C3D">
      <w:pPr>
        <w:widowControl/>
        <w:tabs>
          <w:tab w:val="left" w:pos="1204"/>
        </w:tabs>
        <w:ind w:left="782" w:firstLine="2"/>
        <w:jc w:val="both"/>
        <w:rPr>
          <w:rFonts w:cs="Times New Roman"/>
          <w:szCs w:val="24"/>
        </w:rPr>
      </w:pPr>
      <w:r w:rsidRPr="002F79E3">
        <w:rPr>
          <w:rFonts w:cs="Times New Roman"/>
          <w:szCs w:val="24"/>
        </w:rPr>
        <w:t>–</w:t>
      </w:r>
      <w:r w:rsidRPr="002F79E3">
        <w:rPr>
          <w:rFonts w:cs="Times New Roman"/>
          <w:szCs w:val="24"/>
        </w:rPr>
        <w:tab/>
      </w:r>
      <w:r w:rsidR="00BA6336" w:rsidRPr="002F79E3">
        <w:rPr>
          <w:rFonts w:cs="Times New Roman"/>
          <w:szCs w:val="24"/>
        </w:rPr>
        <w:t>w przypadku zamierzenia budowlanego obejmującego budynki:</w:t>
      </w:r>
    </w:p>
    <w:p w14:paraId="7D81DAA2" w14:textId="7287521B" w:rsidR="00BA6336" w:rsidRPr="002F79E3" w:rsidRDefault="00AB52DE" w:rsidP="00F34C3D">
      <w:pPr>
        <w:widowControl/>
        <w:tabs>
          <w:tab w:val="left" w:pos="1134"/>
          <w:tab w:val="left" w:pos="1778"/>
        </w:tabs>
        <w:ind w:left="1778" w:hanging="560"/>
        <w:jc w:val="both"/>
        <w:rPr>
          <w:rFonts w:cs="Times New Roman"/>
          <w:szCs w:val="24"/>
        </w:rPr>
      </w:pPr>
      <w:r w:rsidRPr="002F79E3">
        <w:rPr>
          <w:rFonts w:cs="Times New Roman"/>
          <w:szCs w:val="24"/>
        </w:rPr>
        <w:t>– –</w:t>
      </w:r>
      <w:r w:rsidR="004B0CBF" w:rsidRPr="002F79E3">
        <w:rPr>
          <w:rFonts w:cs="Times New Roman"/>
          <w:szCs w:val="24"/>
        </w:rPr>
        <w:tab/>
      </w:r>
      <w:r w:rsidR="00BA6336" w:rsidRPr="002F79E3">
        <w:rPr>
          <w:rFonts w:cs="Times New Roman"/>
          <w:szCs w:val="24"/>
        </w:rPr>
        <w:t>rzuty wszystkich charakterystycznych poziomów w zakresie niezbędnym do</w:t>
      </w:r>
      <w:r w:rsidR="004B0CBF" w:rsidRPr="002F79E3">
        <w:rPr>
          <w:rFonts w:cs="Times New Roman"/>
          <w:szCs w:val="24"/>
        </w:rPr>
        <w:t> </w:t>
      </w:r>
      <w:r w:rsidR="00BA6336" w:rsidRPr="002F79E3">
        <w:rPr>
          <w:rFonts w:cs="Times New Roman"/>
          <w:szCs w:val="24"/>
        </w:rPr>
        <w:t>przedstawienia układu funkcjonalno-przestrzennego i rozwiązań architektoniczno-budowlanych,</w:t>
      </w:r>
    </w:p>
    <w:p w14:paraId="79AD7E12" w14:textId="7AF517DC" w:rsidR="00BA6336" w:rsidRPr="002F79E3" w:rsidRDefault="004866B6" w:rsidP="00F34C3D">
      <w:pPr>
        <w:widowControl/>
        <w:tabs>
          <w:tab w:val="left" w:pos="1134"/>
          <w:tab w:val="left" w:pos="1778"/>
        </w:tabs>
        <w:ind w:left="1778" w:hanging="560"/>
        <w:jc w:val="both"/>
        <w:rPr>
          <w:rFonts w:cs="Times New Roman"/>
          <w:szCs w:val="24"/>
        </w:rPr>
      </w:pPr>
      <w:r w:rsidRPr="002F79E3">
        <w:rPr>
          <w:rFonts w:cs="Times New Roman"/>
          <w:szCs w:val="24"/>
        </w:rPr>
        <w:t>– –</w:t>
      </w:r>
      <w:r w:rsidR="00BA6336" w:rsidRPr="002F79E3">
        <w:rPr>
          <w:rFonts w:cs="Times New Roman"/>
          <w:szCs w:val="24"/>
        </w:rPr>
        <w:t xml:space="preserve"> </w:t>
      </w:r>
      <w:r w:rsidR="004B0CBF" w:rsidRPr="002F79E3">
        <w:rPr>
          <w:rFonts w:cs="Times New Roman"/>
          <w:szCs w:val="24"/>
        </w:rPr>
        <w:tab/>
      </w:r>
      <w:r w:rsidR="00BA6336" w:rsidRPr="002F79E3">
        <w:rPr>
          <w:rFonts w:cs="Times New Roman"/>
          <w:szCs w:val="24"/>
        </w:rPr>
        <w:t>charakterystyczne przekroje, w zakresie niezbędnym do przedstawienia układu funkcjonalno-przestrzennego, z nawiązaniem do poziomu terenu, ukazujące powiązanie z podłożem oraz przyległymi obiektami</w:t>
      </w:r>
      <w:r w:rsidR="001F1DB3" w:rsidRPr="002F79E3">
        <w:rPr>
          <w:rFonts w:cs="Times New Roman"/>
          <w:szCs w:val="24"/>
        </w:rPr>
        <w:t>,</w:t>
      </w:r>
    </w:p>
    <w:p w14:paraId="0FCA773F" w14:textId="21BC2C07" w:rsidR="00BA6336" w:rsidRPr="002F79E3" w:rsidRDefault="004866B6" w:rsidP="00F34C3D">
      <w:pPr>
        <w:widowControl/>
        <w:tabs>
          <w:tab w:val="left" w:pos="1204"/>
        </w:tabs>
        <w:ind w:left="1204" w:hanging="420"/>
        <w:jc w:val="both"/>
        <w:rPr>
          <w:rFonts w:cs="Times New Roman"/>
          <w:szCs w:val="24"/>
        </w:rPr>
      </w:pPr>
      <w:r w:rsidRPr="002F79E3">
        <w:rPr>
          <w:rFonts w:cs="Times New Roman"/>
          <w:szCs w:val="24"/>
        </w:rPr>
        <w:t>–</w:t>
      </w:r>
      <w:r w:rsidRPr="002F79E3">
        <w:rPr>
          <w:rFonts w:cs="Times New Roman"/>
          <w:szCs w:val="24"/>
        </w:rPr>
        <w:tab/>
      </w:r>
      <w:r w:rsidR="00BA6336" w:rsidRPr="002F79E3">
        <w:rPr>
          <w:rFonts w:cs="Times New Roman"/>
          <w:szCs w:val="24"/>
        </w:rPr>
        <w:t>w przypadku zamierzenia budowlanego obejmującego obiekty budowlane inne niż budynki:</w:t>
      </w:r>
    </w:p>
    <w:p w14:paraId="654D655B" w14:textId="0C6DD5D1" w:rsidR="00BA6336" w:rsidRPr="002F79E3" w:rsidRDefault="004866B6" w:rsidP="00F34C3D">
      <w:pPr>
        <w:widowControl/>
        <w:tabs>
          <w:tab w:val="left" w:pos="1134"/>
          <w:tab w:val="left" w:pos="1778"/>
        </w:tabs>
        <w:ind w:left="1778" w:hanging="560"/>
        <w:jc w:val="both"/>
        <w:rPr>
          <w:rFonts w:cs="Times New Roman"/>
          <w:szCs w:val="24"/>
        </w:rPr>
      </w:pPr>
      <w:r w:rsidRPr="002F79E3">
        <w:rPr>
          <w:rFonts w:cs="Times New Roman"/>
          <w:szCs w:val="24"/>
        </w:rPr>
        <w:t>– –</w:t>
      </w:r>
      <w:r w:rsidR="001F1DB3" w:rsidRPr="002F79E3">
        <w:rPr>
          <w:rFonts w:cs="Times New Roman"/>
          <w:szCs w:val="24"/>
        </w:rPr>
        <w:tab/>
      </w:r>
      <w:r w:rsidR="00BA6336" w:rsidRPr="002F79E3">
        <w:rPr>
          <w:rFonts w:cs="Times New Roman"/>
          <w:szCs w:val="24"/>
        </w:rPr>
        <w:t>rzuty wszystkich charakterystycznych poziomów,</w:t>
      </w:r>
    </w:p>
    <w:p w14:paraId="65363A1C" w14:textId="6CB05AC9" w:rsidR="00BA6336" w:rsidRPr="002F79E3" w:rsidRDefault="004866B6" w:rsidP="00F34C3D">
      <w:pPr>
        <w:widowControl/>
        <w:tabs>
          <w:tab w:val="left" w:pos="1134"/>
          <w:tab w:val="left" w:pos="1778"/>
        </w:tabs>
        <w:ind w:left="1778" w:hanging="560"/>
        <w:jc w:val="both"/>
        <w:rPr>
          <w:rFonts w:cs="Times New Roman"/>
          <w:szCs w:val="24"/>
        </w:rPr>
      </w:pPr>
      <w:r w:rsidRPr="002F79E3">
        <w:rPr>
          <w:rFonts w:cs="Times New Roman"/>
          <w:szCs w:val="24"/>
        </w:rPr>
        <w:t xml:space="preserve">– – </w:t>
      </w:r>
      <w:r w:rsidR="001F1DB3" w:rsidRPr="002F79E3">
        <w:rPr>
          <w:rFonts w:cs="Times New Roman"/>
          <w:szCs w:val="24"/>
        </w:rPr>
        <w:tab/>
      </w:r>
      <w:r w:rsidR="00BA6336" w:rsidRPr="002F79E3">
        <w:rPr>
          <w:rFonts w:cs="Times New Roman"/>
          <w:szCs w:val="24"/>
        </w:rPr>
        <w:t>charakterystyczne przekroje,</w:t>
      </w:r>
    </w:p>
    <w:p w14:paraId="6C602D25" w14:textId="4689D97A" w:rsidR="00BA6336" w:rsidRPr="002F79E3" w:rsidRDefault="004866B6" w:rsidP="00F34C3D">
      <w:pPr>
        <w:widowControl/>
        <w:tabs>
          <w:tab w:val="left" w:pos="1134"/>
          <w:tab w:val="left" w:pos="1778"/>
        </w:tabs>
        <w:ind w:left="1778" w:hanging="560"/>
        <w:jc w:val="both"/>
        <w:rPr>
          <w:rFonts w:cs="Times New Roman"/>
          <w:szCs w:val="24"/>
        </w:rPr>
      </w:pPr>
      <w:r w:rsidRPr="002F79E3">
        <w:rPr>
          <w:rFonts w:cs="Times New Roman"/>
          <w:szCs w:val="24"/>
        </w:rPr>
        <w:t>– –</w:t>
      </w:r>
      <w:r w:rsidR="001F1DB3" w:rsidRPr="002F79E3">
        <w:rPr>
          <w:rFonts w:cs="Times New Roman"/>
          <w:szCs w:val="24"/>
        </w:rPr>
        <w:tab/>
      </w:r>
      <w:r w:rsidR="00BA6336" w:rsidRPr="002F79E3">
        <w:rPr>
          <w:rFonts w:cs="Times New Roman"/>
          <w:szCs w:val="24"/>
        </w:rPr>
        <w:t>widoki</w:t>
      </w:r>
      <w:r w:rsidR="001D43E2" w:rsidRPr="002F79E3">
        <w:rPr>
          <w:rFonts w:cs="Times New Roman"/>
          <w:szCs w:val="24"/>
        </w:rPr>
        <w:t>;</w:t>
      </w:r>
    </w:p>
    <w:p w14:paraId="40B0D0A3" w14:textId="0CFA482B" w:rsidR="00BA6336" w:rsidRPr="002F79E3" w:rsidRDefault="007A4CEF" w:rsidP="00F34C3D">
      <w:pPr>
        <w:pStyle w:val="Akapitzlist"/>
        <w:widowControl/>
        <w:numPr>
          <w:ilvl w:val="0"/>
          <w:numId w:val="21"/>
        </w:numPr>
        <w:ind w:left="426" w:hanging="426"/>
        <w:jc w:val="both"/>
        <w:rPr>
          <w:rFonts w:cs="Times New Roman"/>
          <w:szCs w:val="24"/>
        </w:rPr>
      </w:pPr>
      <w:r w:rsidRPr="002F79E3">
        <w:rPr>
          <w:rFonts w:cs="Times New Roman"/>
          <w:szCs w:val="24"/>
        </w:rPr>
        <w:t>opinię</w:t>
      </w:r>
      <w:r w:rsidR="00BA6336" w:rsidRPr="002F79E3">
        <w:rPr>
          <w:rFonts w:cs="Times New Roman"/>
          <w:szCs w:val="24"/>
        </w:rPr>
        <w:t xml:space="preserve"> Prezesa Agencji, o której mowa w art. 5b ust. 3a </w:t>
      </w:r>
      <w:r w:rsidRPr="002F79E3">
        <w:rPr>
          <w:rFonts w:cs="Times New Roman"/>
          <w:szCs w:val="24"/>
        </w:rPr>
        <w:t>specustawy jądrowej,</w:t>
      </w:r>
      <w:r w:rsidR="00BA6336" w:rsidRPr="002F79E3">
        <w:rPr>
          <w:rFonts w:cs="Times New Roman"/>
          <w:szCs w:val="24"/>
        </w:rPr>
        <w:t xml:space="preserve"> lub wyprzedzając</w:t>
      </w:r>
      <w:r w:rsidRPr="002F79E3">
        <w:rPr>
          <w:rFonts w:cs="Times New Roman"/>
          <w:szCs w:val="24"/>
        </w:rPr>
        <w:t>ą</w:t>
      </w:r>
      <w:r w:rsidR="00BA6336" w:rsidRPr="002F79E3">
        <w:rPr>
          <w:rFonts w:cs="Times New Roman"/>
          <w:szCs w:val="24"/>
        </w:rPr>
        <w:t xml:space="preserve"> opini</w:t>
      </w:r>
      <w:r w:rsidRPr="002F79E3">
        <w:rPr>
          <w:rFonts w:cs="Times New Roman"/>
          <w:szCs w:val="24"/>
        </w:rPr>
        <w:t>ę</w:t>
      </w:r>
      <w:r w:rsidR="00BA6336" w:rsidRPr="002F79E3">
        <w:rPr>
          <w:rFonts w:cs="Times New Roman"/>
          <w:szCs w:val="24"/>
        </w:rPr>
        <w:t xml:space="preserve"> Prezesa Agencji, o której mowa w art. 36a ust. 1</w:t>
      </w:r>
      <w:r w:rsidRPr="002F79E3">
        <w:rPr>
          <w:rFonts w:cs="Times New Roman"/>
          <w:szCs w:val="24"/>
        </w:rPr>
        <w:t xml:space="preserve"> Prawa atomowego</w:t>
      </w:r>
      <w:r w:rsidR="00BA6336" w:rsidRPr="002F79E3">
        <w:rPr>
          <w:rFonts w:cs="Times New Roman"/>
          <w:szCs w:val="24"/>
        </w:rPr>
        <w:t>, dotycząc</w:t>
      </w:r>
      <w:r w:rsidRPr="002F79E3">
        <w:rPr>
          <w:rFonts w:cs="Times New Roman"/>
          <w:szCs w:val="24"/>
        </w:rPr>
        <w:t xml:space="preserve">ą </w:t>
      </w:r>
      <w:r w:rsidR="00BA6336" w:rsidRPr="002F79E3">
        <w:rPr>
          <w:rFonts w:cs="Times New Roman"/>
          <w:szCs w:val="24"/>
        </w:rPr>
        <w:t xml:space="preserve">spełnienia wymagań, o których mowa w art. 36l ust. </w:t>
      </w:r>
      <w:r w:rsidR="004866B6" w:rsidRPr="002F79E3">
        <w:rPr>
          <w:rFonts w:cs="Times New Roman"/>
          <w:szCs w:val="24"/>
        </w:rPr>
        <w:t>4</w:t>
      </w:r>
      <w:r w:rsidR="00BA6336" w:rsidRPr="002F79E3">
        <w:rPr>
          <w:rFonts w:cs="Times New Roman"/>
          <w:szCs w:val="24"/>
        </w:rPr>
        <w:t xml:space="preserve"> pkt </w:t>
      </w:r>
      <w:r w:rsidR="004866B6" w:rsidRPr="002F79E3">
        <w:rPr>
          <w:rFonts w:cs="Times New Roman"/>
          <w:szCs w:val="24"/>
        </w:rPr>
        <w:t>4</w:t>
      </w:r>
      <w:r w:rsidRPr="002F79E3">
        <w:rPr>
          <w:rFonts w:cs="Times New Roman"/>
          <w:szCs w:val="24"/>
        </w:rPr>
        <w:t xml:space="preserve"> Prawa atomowego</w:t>
      </w:r>
      <w:r w:rsidR="00BA6336" w:rsidRPr="002F79E3">
        <w:rPr>
          <w:rFonts w:cs="Times New Roman"/>
          <w:szCs w:val="24"/>
        </w:rPr>
        <w:t xml:space="preserve">, a w przypadku </w:t>
      </w:r>
      <w:r w:rsidR="00D52BF2" w:rsidRPr="002F79E3">
        <w:rPr>
          <w:rFonts w:cs="Times New Roman"/>
          <w:szCs w:val="24"/>
        </w:rPr>
        <w:t>gdy</w:t>
      </w:r>
      <w:r w:rsidR="004866B6" w:rsidRPr="002F79E3">
        <w:rPr>
          <w:rFonts w:cs="Times New Roman"/>
          <w:szCs w:val="24"/>
        </w:rPr>
        <w:t xml:space="preserve"> opinie </w:t>
      </w:r>
      <w:r w:rsidR="00D52BF2" w:rsidRPr="002F79E3">
        <w:rPr>
          <w:rFonts w:cs="Times New Roman"/>
          <w:szCs w:val="24"/>
        </w:rPr>
        <w:t xml:space="preserve">nie wskazują </w:t>
      </w:r>
      <w:r w:rsidR="004866B6" w:rsidRPr="002F79E3">
        <w:rPr>
          <w:rFonts w:cs="Times New Roman"/>
          <w:szCs w:val="24"/>
        </w:rPr>
        <w:t xml:space="preserve">na spełnienie tych wymagań </w:t>
      </w:r>
      <w:r w:rsidR="00BA6336" w:rsidRPr="002F79E3">
        <w:rPr>
          <w:rFonts w:cs="Times New Roman"/>
          <w:szCs w:val="24"/>
        </w:rPr>
        <w:t>– także uzupełniony wstępny raport lokalizacyjny lub raport lokalizacyjny, wykazując</w:t>
      </w:r>
      <w:r w:rsidR="00D52BF2" w:rsidRPr="002F79E3">
        <w:rPr>
          <w:rFonts w:cs="Times New Roman"/>
          <w:szCs w:val="24"/>
        </w:rPr>
        <w:t>e</w:t>
      </w:r>
      <w:r w:rsidR="00BA6336" w:rsidRPr="002F79E3">
        <w:rPr>
          <w:rFonts w:cs="Times New Roman"/>
          <w:szCs w:val="24"/>
        </w:rPr>
        <w:t xml:space="preserve"> spełnienie wymagań, o</w:t>
      </w:r>
      <w:r w:rsidR="00B87315" w:rsidRPr="002F79E3">
        <w:rPr>
          <w:rFonts w:cs="Times New Roman"/>
          <w:szCs w:val="24"/>
        </w:rPr>
        <w:t> </w:t>
      </w:r>
      <w:r w:rsidR="00BA6336" w:rsidRPr="002F79E3">
        <w:rPr>
          <w:rFonts w:cs="Times New Roman"/>
          <w:szCs w:val="24"/>
        </w:rPr>
        <w:t xml:space="preserve">których mowa w art. 36l ust. </w:t>
      </w:r>
      <w:r w:rsidR="004866B6" w:rsidRPr="002F79E3">
        <w:rPr>
          <w:rFonts w:cs="Times New Roman"/>
          <w:szCs w:val="24"/>
        </w:rPr>
        <w:t>4</w:t>
      </w:r>
      <w:r w:rsidR="00BA6336" w:rsidRPr="002F79E3">
        <w:rPr>
          <w:rFonts w:cs="Times New Roman"/>
          <w:szCs w:val="24"/>
        </w:rPr>
        <w:t xml:space="preserve"> pkt </w:t>
      </w:r>
      <w:r w:rsidR="004866B6" w:rsidRPr="002F79E3">
        <w:rPr>
          <w:rFonts w:cs="Times New Roman"/>
          <w:szCs w:val="24"/>
        </w:rPr>
        <w:t>4</w:t>
      </w:r>
      <w:r w:rsidRPr="002F79E3">
        <w:rPr>
          <w:rFonts w:cs="Times New Roman"/>
          <w:szCs w:val="24"/>
        </w:rPr>
        <w:t xml:space="preserve"> Prawa atomowego;</w:t>
      </w:r>
    </w:p>
    <w:p w14:paraId="5A40E224" w14:textId="2CB1529D" w:rsidR="00BA6336" w:rsidRPr="002F79E3" w:rsidRDefault="007A4CEF" w:rsidP="00F34C3D">
      <w:pPr>
        <w:pStyle w:val="Akapitzlist"/>
        <w:widowControl/>
        <w:numPr>
          <w:ilvl w:val="0"/>
          <w:numId w:val="21"/>
        </w:numPr>
        <w:ind w:left="426" w:hanging="426"/>
        <w:jc w:val="both"/>
        <w:rPr>
          <w:rFonts w:cs="Times New Roman"/>
          <w:szCs w:val="24"/>
        </w:rPr>
      </w:pPr>
      <w:r w:rsidRPr="002F79E3">
        <w:rPr>
          <w:rFonts w:cs="Times New Roman"/>
          <w:szCs w:val="24"/>
        </w:rPr>
        <w:t>p</w:t>
      </w:r>
      <w:r w:rsidR="00BA6336" w:rsidRPr="002F79E3">
        <w:rPr>
          <w:rFonts w:cs="Times New Roman"/>
          <w:szCs w:val="24"/>
        </w:rPr>
        <w:t>lan sytuacyjny lokalizacji wstępnych robót budowlanych</w:t>
      </w:r>
      <w:r w:rsidR="00C40DCE" w:rsidRPr="002F79E3">
        <w:rPr>
          <w:rFonts w:cs="Times New Roman"/>
          <w:szCs w:val="24"/>
        </w:rPr>
        <w:t xml:space="preserve"> przy obiekcie energetyki jądrowej</w:t>
      </w:r>
      <w:r w:rsidR="00B81AAD" w:rsidRPr="002F79E3">
        <w:rPr>
          <w:rFonts w:cs="Times New Roman"/>
          <w:szCs w:val="24"/>
        </w:rPr>
        <w:t xml:space="preserve"> sporządzony</w:t>
      </w:r>
      <w:r w:rsidR="00C40DCE" w:rsidRPr="002F79E3">
        <w:rPr>
          <w:rFonts w:cs="Times New Roman"/>
          <w:szCs w:val="24"/>
        </w:rPr>
        <w:t xml:space="preserve"> </w:t>
      </w:r>
      <w:r w:rsidR="00BA6336" w:rsidRPr="002F79E3">
        <w:rPr>
          <w:rFonts w:cs="Times New Roman"/>
          <w:szCs w:val="24"/>
        </w:rPr>
        <w:t>na kopii aktualnej mapy zasadniczej lub mapy jednostkowej przyjętej do państwowego zasobu geodezyjnego i</w:t>
      </w:r>
      <w:r w:rsidRPr="002F79E3">
        <w:rPr>
          <w:rFonts w:cs="Times New Roman"/>
          <w:szCs w:val="24"/>
        </w:rPr>
        <w:t> </w:t>
      </w:r>
      <w:r w:rsidR="00BA6336" w:rsidRPr="002F79E3">
        <w:rPr>
          <w:rFonts w:cs="Times New Roman"/>
          <w:szCs w:val="24"/>
        </w:rPr>
        <w:t>kartograficznego</w:t>
      </w:r>
      <w:r w:rsidRPr="002F79E3">
        <w:rPr>
          <w:rFonts w:cs="Times New Roman"/>
          <w:szCs w:val="24"/>
        </w:rPr>
        <w:t>;</w:t>
      </w:r>
    </w:p>
    <w:p w14:paraId="0630729F" w14:textId="00CBE4E5" w:rsidR="00BA6336" w:rsidRPr="002F79E3" w:rsidRDefault="007A4CEF" w:rsidP="00F34C3D">
      <w:pPr>
        <w:pStyle w:val="Akapitzlist"/>
        <w:widowControl/>
        <w:numPr>
          <w:ilvl w:val="0"/>
          <w:numId w:val="21"/>
        </w:numPr>
        <w:ind w:left="426" w:hanging="426"/>
        <w:jc w:val="both"/>
        <w:rPr>
          <w:rFonts w:cs="Times New Roman"/>
          <w:szCs w:val="24"/>
        </w:rPr>
      </w:pPr>
      <w:r w:rsidRPr="002F79E3">
        <w:rPr>
          <w:rFonts w:cs="Times New Roman"/>
          <w:szCs w:val="24"/>
        </w:rPr>
        <w:t>m</w:t>
      </w:r>
      <w:r w:rsidR="00BA6336" w:rsidRPr="002F79E3">
        <w:rPr>
          <w:rFonts w:cs="Times New Roman"/>
          <w:szCs w:val="24"/>
        </w:rPr>
        <w:t xml:space="preserve">odel osiadania obiektu, którego dotyczą wstępne roboty budowlane </w:t>
      </w:r>
      <w:r w:rsidR="0084621F" w:rsidRPr="002F79E3">
        <w:rPr>
          <w:rFonts w:cs="Times New Roman"/>
          <w:szCs w:val="24"/>
        </w:rPr>
        <w:t xml:space="preserve">przy obiekcie energetyki jądrowej </w:t>
      </w:r>
      <w:r w:rsidR="00BA6336" w:rsidRPr="002F79E3">
        <w:rPr>
          <w:rFonts w:cs="Times New Roman"/>
          <w:szCs w:val="24"/>
        </w:rPr>
        <w:t>objęte wnioskiem, ze wskazaniem danych wykorzystanych do jego sporządzenia oraz metody jego weryfikacji, zawierający:</w:t>
      </w:r>
    </w:p>
    <w:p w14:paraId="0BA9F4B0" w14:textId="07072CAB" w:rsidR="00BA6336" w:rsidRPr="002F79E3" w:rsidRDefault="00BA6336" w:rsidP="00F34C3D">
      <w:pPr>
        <w:pStyle w:val="Akapitzlist"/>
        <w:widowControl/>
        <w:numPr>
          <w:ilvl w:val="0"/>
          <w:numId w:val="25"/>
        </w:numPr>
        <w:ind w:left="782" w:hanging="357"/>
        <w:jc w:val="both"/>
        <w:rPr>
          <w:rFonts w:cs="Times New Roman"/>
          <w:szCs w:val="24"/>
        </w:rPr>
      </w:pPr>
      <w:r w:rsidRPr="002F79E3">
        <w:rPr>
          <w:rFonts w:cs="Times New Roman"/>
          <w:szCs w:val="24"/>
        </w:rPr>
        <w:t>określenie obliczeniowych parametrów geotechnicznych</w:t>
      </w:r>
      <w:r w:rsidR="007A4CEF" w:rsidRPr="002F79E3">
        <w:rPr>
          <w:rFonts w:cs="Times New Roman"/>
          <w:szCs w:val="24"/>
        </w:rPr>
        <w:t>,</w:t>
      </w:r>
    </w:p>
    <w:p w14:paraId="121CBCE3" w14:textId="4CF26D15" w:rsidR="00BA6336" w:rsidRPr="002F79E3" w:rsidRDefault="00BA6336" w:rsidP="00F34C3D">
      <w:pPr>
        <w:pStyle w:val="Akapitzlist"/>
        <w:widowControl/>
        <w:numPr>
          <w:ilvl w:val="0"/>
          <w:numId w:val="25"/>
        </w:numPr>
        <w:ind w:left="782" w:hanging="357"/>
        <w:jc w:val="both"/>
        <w:rPr>
          <w:rFonts w:cs="Times New Roman"/>
          <w:szCs w:val="24"/>
        </w:rPr>
      </w:pPr>
      <w:r w:rsidRPr="002F79E3">
        <w:rPr>
          <w:rFonts w:cs="Times New Roman"/>
          <w:szCs w:val="24"/>
        </w:rPr>
        <w:t>określenie oddziaływań od gruntu</w:t>
      </w:r>
      <w:r w:rsidR="007A4CEF" w:rsidRPr="002F79E3">
        <w:rPr>
          <w:rFonts w:cs="Times New Roman"/>
          <w:szCs w:val="24"/>
        </w:rPr>
        <w:t>,</w:t>
      </w:r>
    </w:p>
    <w:p w14:paraId="738705BC" w14:textId="05D2D9B4" w:rsidR="00BA6336" w:rsidRPr="002F79E3" w:rsidRDefault="00BA6336" w:rsidP="00F34C3D">
      <w:pPr>
        <w:pStyle w:val="Akapitzlist"/>
        <w:widowControl/>
        <w:numPr>
          <w:ilvl w:val="0"/>
          <w:numId w:val="25"/>
        </w:numPr>
        <w:ind w:left="782" w:hanging="357"/>
        <w:jc w:val="both"/>
        <w:rPr>
          <w:rFonts w:cs="Times New Roman"/>
          <w:szCs w:val="24"/>
        </w:rPr>
      </w:pPr>
      <w:r w:rsidRPr="002F79E3">
        <w:rPr>
          <w:rFonts w:cs="Times New Roman"/>
          <w:szCs w:val="24"/>
        </w:rPr>
        <w:t>przyjęcie modelu obliczeniowego podłoża gruntowego</w:t>
      </w:r>
      <w:r w:rsidR="007A4CEF" w:rsidRPr="002F79E3">
        <w:rPr>
          <w:rFonts w:cs="Times New Roman"/>
          <w:szCs w:val="24"/>
        </w:rPr>
        <w:t>,</w:t>
      </w:r>
    </w:p>
    <w:p w14:paraId="1DF4031F" w14:textId="7FA775E7" w:rsidR="00BA6336" w:rsidRPr="002F79E3" w:rsidRDefault="00BA6336" w:rsidP="00F34C3D">
      <w:pPr>
        <w:pStyle w:val="Akapitzlist"/>
        <w:widowControl/>
        <w:numPr>
          <w:ilvl w:val="0"/>
          <w:numId w:val="25"/>
        </w:numPr>
        <w:ind w:left="782" w:hanging="357"/>
        <w:jc w:val="both"/>
        <w:rPr>
          <w:rFonts w:cs="Times New Roman"/>
          <w:szCs w:val="24"/>
        </w:rPr>
      </w:pPr>
      <w:r w:rsidRPr="002F79E3">
        <w:rPr>
          <w:rFonts w:cs="Times New Roman"/>
          <w:szCs w:val="24"/>
        </w:rPr>
        <w:t>obliczenie nośności i osiadania podłoża gruntowego oraz ogólnej stateczności</w:t>
      </w:r>
      <w:r w:rsidR="007A4CEF" w:rsidRPr="002F79E3">
        <w:rPr>
          <w:rFonts w:cs="Times New Roman"/>
          <w:szCs w:val="24"/>
        </w:rPr>
        <w:t>,</w:t>
      </w:r>
    </w:p>
    <w:p w14:paraId="35287FA0" w14:textId="3476F0F5" w:rsidR="00BA6336" w:rsidRPr="002F79E3" w:rsidRDefault="00BA6336" w:rsidP="00F34C3D">
      <w:pPr>
        <w:pStyle w:val="Akapitzlist"/>
        <w:widowControl/>
        <w:numPr>
          <w:ilvl w:val="0"/>
          <w:numId w:val="25"/>
        </w:numPr>
        <w:ind w:left="782" w:hanging="357"/>
        <w:jc w:val="both"/>
        <w:rPr>
          <w:rFonts w:cs="Times New Roman"/>
          <w:szCs w:val="24"/>
        </w:rPr>
      </w:pPr>
      <w:r w:rsidRPr="002F79E3">
        <w:rPr>
          <w:rFonts w:cs="Times New Roman"/>
          <w:szCs w:val="24"/>
        </w:rPr>
        <w:t>prognozę zmian właściwości podłoża gruntowego w czasie</w:t>
      </w:r>
      <w:r w:rsidR="007A4CEF" w:rsidRPr="002F79E3">
        <w:rPr>
          <w:rFonts w:cs="Times New Roman"/>
          <w:szCs w:val="24"/>
        </w:rPr>
        <w:t>,</w:t>
      </w:r>
    </w:p>
    <w:p w14:paraId="6DB4DBEA" w14:textId="24D3EECB" w:rsidR="00BA6336" w:rsidRPr="002F79E3" w:rsidRDefault="00BA6336" w:rsidP="00F34C3D">
      <w:pPr>
        <w:pStyle w:val="Akapitzlist"/>
        <w:widowControl/>
        <w:numPr>
          <w:ilvl w:val="0"/>
          <w:numId w:val="25"/>
        </w:numPr>
        <w:ind w:left="782" w:hanging="357"/>
        <w:jc w:val="both"/>
        <w:rPr>
          <w:rFonts w:cs="Times New Roman"/>
          <w:szCs w:val="24"/>
        </w:rPr>
      </w:pPr>
      <w:r w:rsidRPr="002F79E3">
        <w:rPr>
          <w:rFonts w:cs="Times New Roman"/>
          <w:szCs w:val="24"/>
        </w:rPr>
        <w:lastRenderedPageBreak/>
        <w:t>określenie wpływu wód gruntowych na obiekt budowlany i niezbędnych sposobów przeciwdziałania negatywnym oddziaływaniom,</w:t>
      </w:r>
    </w:p>
    <w:p w14:paraId="4E658217" w14:textId="72B9C21D" w:rsidR="00BA6336" w:rsidRPr="002F79E3" w:rsidRDefault="00BA6336" w:rsidP="00F34C3D">
      <w:pPr>
        <w:pStyle w:val="Akapitzlist"/>
        <w:widowControl/>
        <w:numPr>
          <w:ilvl w:val="0"/>
          <w:numId w:val="25"/>
        </w:numPr>
        <w:ind w:left="782" w:hanging="357"/>
        <w:jc w:val="both"/>
        <w:rPr>
          <w:rFonts w:cs="Times New Roman"/>
          <w:szCs w:val="24"/>
        </w:rPr>
      </w:pPr>
      <w:r w:rsidRPr="002F79E3">
        <w:rPr>
          <w:rFonts w:cs="Times New Roman"/>
          <w:szCs w:val="24"/>
        </w:rPr>
        <w:t>ustalenie danych niezbędnych do zaprojektowania fundamentów</w:t>
      </w:r>
      <w:r w:rsidR="00E74E62" w:rsidRPr="002F79E3">
        <w:rPr>
          <w:rFonts w:cs="Times New Roman"/>
          <w:szCs w:val="24"/>
        </w:rPr>
        <w:t>;</w:t>
      </w:r>
    </w:p>
    <w:p w14:paraId="273C7D5B" w14:textId="75A77A3E" w:rsidR="00BA6336" w:rsidRPr="002F79E3" w:rsidRDefault="00B87315" w:rsidP="00F34C3D">
      <w:pPr>
        <w:pStyle w:val="Akapitzlist"/>
        <w:widowControl/>
        <w:numPr>
          <w:ilvl w:val="0"/>
          <w:numId w:val="21"/>
        </w:numPr>
        <w:ind w:left="426" w:hanging="426"/>
        <w:jc w:val="both"/>
        <w:rPr>
          <w:rFonts w:cs="Times New Roman"/>
          <w:szCs w:val="24"/>
        </w:rPr>
      </w:pPr>
      <w:r w:rsidRPr="002F79E3">
        <w:rPr>
          <w:rFonts w:cs="Times New Roman"/>
          <w:szCs w:val="24"/>
        </w:rPr>
        <w:t>i</w:t>
      </w:r>
      <w:r w:rsidR="00BA6336" w:rsidRPr="002F79E3">
        <w:rPr>
          <w:rFonts w:cs="Times New Roman"/>
          <w:szCs w:val="24"/>
        </w:rPr>
        <w:t>nformacj</w:t>
      </w:r>
      <w:r w:rsidR="007A4CEF" w:rsidRPr="002F79E3">
        <w:rPr>
          <w:rFonts w:cs="Times New Roman"/>
          <w:szCs w:val="24"/>
        </w:rPr>
        <w:t xml:space="preserve">ę </w:t>
      </w:r>
      <w:r w:rsidR="00BA6336" w:rsidRPr="002F79E3">
        <w:rPr>
          <w:rFonts w:cs="Times New Roman"/>
          <w:szCs w:val="24"/>
        </w:rPr>
        <w:t xml:space="preserve">o przedmiocie i zakresie niezbędnych do uzyskania zgód wodnoprawnych </w:t>
      </w:r>
      <w:r w:rsidR="00B81AAD" w:rsidRPr="002F79E3">
        <w:rPr>
          <w:rFonts w:cs="Times New Roman"/>
          <w:szCs w:val="24"/>
        </w:rPr>
        <w:t xml:space="preserve">na </w:t>
      </w:r>
      <w:r w:rsidR="00BA6336" w:rsidRPr="002F79E3">
        <w:rPr>
          <w:rFonts w:cs="Times New Roman"/>
          <w:szCs w:val="24"/>
        </w:rPr>
        <w:t>wykonani</w:t>
      </w:r>
      <w:r w:rsidR="00B81AAD" w:rsidRPr="002F79E3">
        <w:rPr>
          <w:rFonts w:cs="Times New Roman"/>
          <w:szCs w:val="24"/>
        </w:rPr>
        <w:t>e</w:t>
      </w:r>
      <w:r w:rsidR="00BA6336" w:rsidRPr="002F79E3">
        <w:rPr>
          <w:rFonts w:cs="Times New Roman"/>
          <w:szCs w:val="24"/>
        </w:rPr>
        <w:t xml:space="preserve"> wstępnych robót budowlanych</w:t>
      </w:r>
      <w:r w:rsidR="0084621F" w:rsidRPr="002F79E3">
        <w:rPr>
          <w:rFonts w:cs="Times New Roman"/>
          <w:szCs w:val="24"/>
        </w:rPr>
        <w:t xml:space="preserve"> przy obiekcie energetyki jądrowej</w:t>
      </w:r>
      <w:r w:rsidR="007A4CEF" w:rsidRPr="002F79E3">
        <w:rPr>
          <w:rFonts w:cs="Times New Roman"/>
          <w:szCs w:val="24"/>
        </w:rPr>
        <w:t>;</w:t>
      </w:r>
    </w:p>
    <w:p w14:paraId="56A1CD18" w14:textId="5D4659AC" w:rsidR="00BA6336" w:rsidRPr="002F79E3" w:rsidRDefault="007A4CEF" w:rsidP="00F34C3D">
      <w:pPr>
        <w:pStyle w:val="Akapitzlist"/>
        <w:widowControl/>
        <w:numPr>
          <w:ilvl w:val="0"/>
          <w:numId w:val="21"/>
        </w:numPr>
        <w:ind w:left="426" w:hanging="426"/>
        <w:jc w:val="both"/>
        <w:rPr>
          <w:rFonts w:cs="Times New Roman"/>
          <w:szCs w:val="24"/>
        </w:rPr>
      </w:pPr>
      <w:r w:rsidRPr="002F79E3">
        <w:rPr>
          <w:rFonts w:cs="Times New Roman"/>
          <w:szCs w:val="24"/>
        </w:rPr>
        <w:t>r</w:t>
      </w:r>
      <w:r w:rsidR="00BA6336" w:rsidRPr="002F79E3">
        <w:rPr>
          <w:rFonts w:cs="Times New Roman"/>
          <w:szCs w:val="24"/>
        </w:rPr>
        <w:t>aport z oceny bezpieczeństwa dla tej części zamierzenia budowlanego, której dotyczy wniosek, zawierający co najmniej:</w:t>
      </w:r>
    </w:p>
    <w:p w14:paraId="18460509" w14:textId="3509A485" w:rsidR="00BA6336" w:rsidRPr="002F79E3" w:rsidRDefault="00BA6336" w:rsidP="00F34C3D">
      <w:pPr>
        <w:pStyle w:val="Akapitzlist"/>
        <w:widowControl/>
        <w:numPr>
          <w:ilvl w:val="0"/>
          <w:numId w:val="28"/>
        </w:numPr>
        <w:ind w:left="782" w:hanging="357"/>
        <w:jc w:val="both"/>
        <w:rPr>
          <w:rFonts w:cs="Times New Roman"/>
          <w:szCs w:val="24"/>
        </w:rPr>
      </w:pPr>
      <w:r w:rsidRPr="002F79E3">
        <w:rPr>
          <w:rFonts w:cs="Times New Roman"/>
          <w:szCs w:val="24"/>
        </w:rPr>
        <w:t>informacje na temat ogólnych aspektów projektowych dotyczących wstępnych robót budowlanych</w:t>
      </w:r>
      <w:r w:rsidR="006A645B" w:rsidRPr="002F79E3">
        <w:rPr>
          <w:rFonts w:cs="Times New Roman"/>
          <w:szCs w:val="24"/>
        </w:rPr>
        <w:t xml:space="preserve"> przy obiekcie energetyki jądrowej</w:t>
      </w:r>
      <w:r w:rsidRPr="002F79E3">
        <w:rPr>
          <w:rFonts w:cs="Times New Roman"/>
          <w:szCs w:val="24"/>
        </w:rPr>
        <w:t xml:space="preserve"> mających istotne znaczeni</w:t>
      </w:r>
      <w:r w:rsidR="00B81AAD" w:rsidRPr="002F79E3">
        <w:rPr>
          <w:rFonts w:cs="Times New Roman"/>
          <w:szCs w:val="24"/>
        </w:rPr>
        <w:t>e</w:t>
      </w:r>
      <w:r w:rsidRPr="002F79E3">
        <w:rPr>
          <w:rFonts w:cs="Times New Roman"/>
          <w:szCs w:val="24"/>
        </w:rPr>
        <w:t xml:space="preserve"> dla zapewnienia bezpieczeństwa jądrowego i ochrony radiologicznej</w:t>
      </w:r>
      <w:r w:rsidR="006A645B" w:rsidRPr="002F79E3">
        <w:rPr>
          <w:rFonts w:cs="Times New Roman"/>
          <w:szCs w:val="24"/>
        </w:rPr>
        <w:t>,</w:t>
      </w:r>
    </w:p>
    <w:p w14:paraId="579DF92F" w14:textId="4DF94FDE" w:rsidR="006A645B" w:rsidRPr="002F79E3" w:rsidRDefault="00BA6336" w:rsidP="00F34C3D">
      <w:pPr>
        <w:pStyle w:val="Akapitzlist"/>
        <w:widowControl/>
        <w:numPr>
          <w:ilvl w:val="0"/>
          <w:numId w:val="28"/>
        </w:numPr>
        <w:ind w:left="782" w:hanging="357"/>
        <w:jc w:val="both"/>
        <w:rPr>
          <w:rFonts w:cs="Times New Roman"/>
          <w:szCs w:val="24"/>
        </w:rPr>
      </w:pPr>
      <w:r w:rsidRPr="002F79E3">
        <w:rPr>
          <w:rFonts w:cs="Times New Roman"/>
          <w:szCs w:val="24"/>
        </w:rPr>
        <w:t>opis technologii, surowców i materiałów, mających wpływ na bezpieczeństwo jądrowe i ochronę radiologiczną, które będą zastosowane w trakcie prowadzonych wstępnych robót budowlanych</w:t>
      </w:r>
      <w:r w:rsidR="006A645B" w:rsidRPr="002F79E3">
        <w:rPr>
          <w:rFonts w:cs="Times New Roman"/>
          <w:szCs w:val="24"/>
        </w:rPr>
        <w:t xml:space="preserve"> przy obiekcie energetyki jądrowej</w:t>
      </w:r>
      <w:r w:rsidRPr="002F79E3">
        <w:rPr>
          <w:rFonts w:cs="Times New Roman"/>
          <w:szCs w:val="24"/>
        </w:rPr>
        <w:t>, w szczególności specyfikacje techniczne, wykaz wymaganych certyfikatów</w:t>
      </w:r>
      <w:r w:rsidR="00B81AAD" w:rsidRPr="002F79E3">
        <w:rPr>
          <w:rFonts w:cs="Times New Roman"/>
          <w:szCs w:val="24"/>
        </w:rPr>
        <w:t xml:space="preserve"> oraz</w:t>
      </w:r>
      <w:r w:rsidRPr="002F79E3">
        <w:rPr>
          <w:rFonts w:cs="Times New Roman"/>
          <w:szCs w:val="24"/>
        </w:rPr>
        <w:t xml:space="preserve"> atestów, a także metodologię produkcji tych materiałów, ich transportu, przechowywania oraz montażu, w tym na terenie prowadzenia wstępnych robót budowlanych</w:t>
      </w:r>
      <w:r w:rsidR="000B66BD" w:rsidRPr="002F79E3">
        <w:rPr>
          <w:rFonts w:cs="Times New Roman"/>
          <w:szCs w:val="24"/>
        </w:rPr>
        <w:t xml:space="preserve"> </w:t>
      </w:r>
      <w:r w:rsidR="000B66BD" w:rsidRPr="002F79E3">
        <w:rPr>
          <w:szCs w:val="24"/>
        </w:rPr>
        <w:t>przy obiekcie energetyki jądrowej</w:t>
      </w:r>
      <w:r w:rsidR="006A645B" w:rsidRPr="002F79E3">
        <w:rPr>
          <w:rFonts w:cs="Times New Roman"/>
          <w:szCs w:val="24"/>
        </w:rPr>
        <w:t>,</w:t>
      </w:r>
    </w:p>
    <w:p w14:paraId="4F2D895A" w14:textId="77777777" w:rsidR="006A645B" w:rsidRPr="002F79E3" w:rsidRDefault="00BA6336" w:rsidP="00F34C3D">
      <w:pPr>
        <w:pStyle w:val="Akapitzlist"/>
        <w:widowControl/>
        <w:numPr>
          <w:ilvl w:val="0"/>
          <w:numId w:val="28"/>
        </w:numPr>
        <w:ind w:left="782" w:hanging="357"/>
        <w:jc w:val="both"/>
        <w:rPr>
          <w:rFonts w:cs="Times New Roman"/>
          <w:szCs w:val="24"/>
        </w:rPr>
      </w:pPr>
      <w:r w:rsidRPr="002F79E3">
        <w:rPr>
          <w:rFonts w:cs="Times New Roman"/>
          <w:szCs w:val="24"/>
        </w:rPr>
        <w:t xml:space="preserve">informacje wraz z wynikami ocen bezpieczeństwa dotyczące wpływu wstępnych robót budowlanych </w:t>
      </w:r>
      <w:r w:rsidR="006A645B" w:rsidRPr="002F79E3">
        <w:rPr>
          <w:rFonts w:cs="Times New Roman"/>
          <w:szCs w:val="24"/>
        </w:rPr>
        <w:t xml:space="preserve">przy obiekcie energetyki jądrowej </w:t>
      </w:r>
      <w:r w:rsidRPr="002F79E3">
        <w:rPr>
          <w:rFonts w:cs="Times New Roman"/>
          <w:szCs w:val="24"/>
        </w:rPr>
        <w:t>na bezpieczeństwo jądrowe i ochronę radiologiczną</w:t>
      </w:r>
      <w:r w:rsidR="006A645B" w:rsidRPr="002F79E3">
        <w:rPr>
          <w:rFonts w:cs="Times New Roman"/>
          <w:szCs w:val="24"/>
        </w:rPr>
        <w:t>,</w:t>
      </w:r>
    </w:p>
    <w:p w14:paraId="2BCA1256" w14:textId="0C639A37" w:rsidR="00BA6336" w:rsidRPr="002F79E3" w:rsidRDefault="00BA6336" w:rsidP="00F34C3D">
      <w:pPr>
        <w:pStyle w:val="Akapitzlist"/>
        <w:widowControl/>
        <w:numPr>
          <w:ilvl w:val="0"/>
          <w:numId w:val="28"/>
        </w:numPr>
        <w:ind w:left="782" w:hanging="357"/>
        <w:jc w:val="both"/>
        <w:rPr>
          <w:rFonts w:cs="Times New Roman"/>
          <w:szCs w:val="24"/>
        </w:rPr>
      </w:pPr>
      <w:r w:rsidRPr="002F79E3">
        <w:rPr>
          <w:rFonts w:cs="Times New Roman"/>
          <w:szCs w:val="24"/>
        </w:rPr>
        <w:t xml:space="preserve">podsumowanie przeprowadzonych ocen bezpieczeństwa dotyczących wpływu wstępnych robót budowlanych </w:t>
      </w:r>
      <w:r w:rsidR="006A645B" w:rsidRPr="002F79E3">
        <w:rPr>
          <w:rFonts w:cs="Times New Roman"/>
          <w:szCs w:val="24"/>
        </w:rPr>
        <w:t xml:space="preserve">przy obiekcie energetyki jądrowej </w:t>
      </w:r>
      <w:r w:rsidRPr="002F79E3">
        <w:rPr>
          <w:rFonts w:cs="Times New Roman"/>
          <w:szCs w:val="24"/>
        </w:rPr>
        <w:t xml:space="preserve">na bezpieczeństwo jądrowe i ochronę radiologiczną </w:t>
      </w:r>
      <w:r w:rsidR="00B81AAD" w:rsidRPr="002F79E3">
        <w:rPr>
          <w:rFonts w:cs="Times New Roman"/>
          <w:szCs w:val="24"/>
        </w:rPr>
        <w:t xml:space="preserve">oraz </w:t>
      </w:r>
      <w:r w:rsidRPr="002F79E3">
        <w:rPr>
          <w:rFonts w:cs="Times New Roman"/>
          <w:szCs w:val="24"/>
        </w:rPr>
        <w:t>wnioski z nich wynikające</w:t>
      </w:r>
      <w:r w:rsidR="007A4CEF" w:rsidRPr="002F79E3">
        <w:rPr>
          <w:rFonts w:cs="Times New Roman"/>
          <w:szCs w:val="24"/>
        </w:rPr>
        <w:t>;</w:t>
      </w:r>
    </w:p>
    <w:p w14:paraId="022E30E8" w14:textId="78AF61C6" w:rsidR="00BA6336" w:rsidRPr="002F79E3" w:rsidRDefault="004A1E67" w:rsidP="00F34C3D">
      <w:pPr>
        <w:pStyle w:val="Akapitzlist"/>
        <w:widowControl/>
        <w:numPr>
          <w:ilvl w:val="0"/>
          <w:numId w:val="21"/>
        </w:numPr>
        <w:ind w:left="426" w:hanging="426"/>
        <w:jc w:val="both"/>
        <w:rPr>
          <w:rFonts w:cs="Times New Roman"/>
          <w:szCs w:val="24"/>
        </w:rPr>
      </w:pPr>
      <w:r w:rsidRPr="002F79E3">
        <w:rPr>
          <w:rFonts w:cs="Times New Roman"/>
          <w:szCs w:val="24"/>
        </w:rPr>
        <w:t>dokumentację</w:t>
      </w:r>
      <w:r w:rsidR="00BA6336" w:rsidRPr="002F79E3">
        <w:rPr>
          <w:rFonts w:cs="Times New Roman"/>
          <w:szCs w:val="24"/>
        </w:rPr>
        <w:t xml:space="preserve"> opisująca zintegrowany system zarządzania, o której mowa w art. 36k ust.</w:t>
      </w:r>
      <w:r w:rsidR="00665686">
        <w:rPr>
          <w:rFonts w:cs="Times New Roman"/>
          <w:szCs w:val="24"/>
        </w:rPr>
        <w:t> </w:t>
      </w:r>
      <w:r w:rsidR="00BA6336" w:rsidRPr="002F79E3">
        <w:rPr>
          <w:rFonts w:cs="Times New Roman"/>
          <w:szCs w:val="24"/>
        </w:rPr>
        <w:t>2 pkt 1–7 oraz 10</w:t>
      </w:r>
      <w:r w:rsidR="007A4CEF" w:rsidRPr="002F79E3">
        <w:rPr>
          <w:rFonts w:cs="Times New Roman"/>
          <w:szCs w:val="24"/>
        </w:rPr>
        <w:t xml:space="preserve"> Prawa atomowego</w:t>
      </w:r>
      <w:r w:rsidR="00BA6336" w:rsidRPr="002F79E3">
        <w:rPr>
          <w:rFonts w:cs="Times New Roman"/>
          <w:szCs w:val="24"/>
        </w:rPr>
        <w:t>, uzupełnion</w:t>
      </w:r>
      <w:r w:rsidR="001B2410" w:rsidRPr="002F79E3">
        <w:rPr>
          <w:rFonts w:cs="Times New Roman"/>
          <w:szCs w:val="24"/>
        </w:rPr>
        <w:t>ą</w:t>
      </w:r>
      <w:r w:rsidR="00BA6336" w:rsidRPr="002F79E3">
        <w:rPr>
          <w:rFonts w:cs="Times New Roman"/>
          <w:szCs w:val="24"/>
        </w:rPr>
        <w:t xml:space="preserve"> o dokumentację systemu jakości prowadzonych prac dla tej części zamierzenia budowlanego, której dotyczy wniosek</w:t>
      </w:r>
      <w:r w:rsidR="00E74E62" w:rsidRPr="002F79E3">
        <w:rPr>
          <w:rFonts w:cs="Times New Roman"/>
          <w:szCs w:val="24"/>
        </w:rPr>
        <w:t>;</w:t>
      </w:r>
    </w:p>
    <w:p w14:paraId="4116E895" w14:textId="02063C13" w:rsidR="00BA6336" w:rsidRPr="002F79E3" w:rsidRDefault="004A1E67" w:rsidP="00F34C3D">
      <w:pPr>
        <w:pStyle w:val="Akapitzlist"/>
        <w:widowControl/>
        <w:numPr>
          <w:ilvl w:val="0"/>
          <w:numId w:val="21"/>
        </w:numPr>
        <w:ind w:left="426" w:hanging="426"/>
        <w:jc w:val="both"/>
        <w:rPr>
          <w:rFonts w:cs="Times New Roman"/>
          <w:szCs w:val="24"/>
        </w:rPr>
      </w:pPr>
      <w:r w:rsidRPr="002F79E3">
        <w:rPr>
          <w:rFonts w:cs="Times New Roman"/>
          <w:szCs w:val="24"/>
        </w:rPr>
        <w:t>p</w:t>
      </w:r>
      <w:r w:rsidR="00BA6336" w:rsidRPr="002F79E3">
        <w:rPr>
          <w:rFonts w:cs="Times New Roman"/>
          <w:szCs w:val="24"/>
        </w:rPr>
        <w:t>rojekt systemu ochrony fizycznej obiektu energetyki jądrowej odnoszący się do obiektu w fazie wstępnych robót budowlanych</w:t>
      </w:r>
      <w:r w:rsidR="001B2410" w:rsidRPr="002F79E3">
        <w:rPr>
          <w:rFonts w:cs="Times New Roman"/>
          <w:szCs w:val="24"/>
        </w:rPr>
        <w:t xml:space="preserve"> przy obiekcie energetyki jądrowej</w:t>
      </w:r>
      <w:r w:rsidR="00E74E62" w:rsidRPr="002F79E3">
        <w:rPr>
          <w:rFonts w:cs="Times New Roman"/>
          <w:szCs w:val="24"/>
        </w:rPr>
        <w:t>;</w:t>
      </w:r>
    </w:p>
    <w:p w14:paraId="7EDDF577" w14:textId="36F58AB6" w:rsidR="006A645B" w:rsidRPr="002F79E3" w:rsidRDefault="004A1E67" w:rsidP="00F34C3D">
      <w:pPr>
        <w:pStyle w:val="Akapitzlist"/>
        <w:widowControl/>
        <w:numPr>
          <w:ilvl w:val="0"/>
          <w:numId w:val="21"/>
        </w:numPr>
        <w:ind w:left="426" w:hanging="426"/>
        <w:jc w:val="both"/>
        <w:rPr>
          <w:rFonts w:cs="Times New Roman"/>
          <w:szCs w:val="24"/>
        </w:rPr>
      </w:pPr>
      <w:r w:rsidRPr="002F79E3">
        <w:rPr>
          <w:rFonts w:cs="Times New Roman"/>
          <w:szCs w:val="24"/>
        </w:rPr>
        <w:t>d</w:t>
      </w:r>
      <w:r w:rsidR="00BA6336" w:rsidRPr="002F79E3">
        <w:rPr>
          <w:rFonts w:cs="Times New Roman"/>
          <w:szCs w:val="24"/>
        </w:rPr>
        <w:t xml:space="preserve">owód uiszczenia opłaty za rozpatrzenie wniosku, o której mowa w art. 36l ust. </w:t>
      </w:r>
      <w:r w:rsidR="005C6DD9" w:rsidRPr="002F79E3">
        <w:rPr>
          <w:rFonts w:cs="Times New Roman"/>
          <w:szCs w:val="24"/>
        </w:rPr>
        <w:t>5</w:t>
      </w:r>
      <w:r w:rsidRPr="002F79E3">
        <w:rPr>
          <w:rFonts w:cs="Times New Roman"/>
          <w:szCs w:val="24"/>
        </w:rPr>
        <w:t xml:space="preserve"> Prawa </w:t>
      </w:r>
      <w:r w:rsidR="005C6DD9" w:rsidRPr="002F79E3">
        <w:rPr>
          <w:rFonts w:cs="Times New Roman"/>
          <w:szCs w:val="24"/>
        </w:rPr>
        <w:t>a</w:t>
      </w:r>
      <w:r w:rsidRPr="002F79E3">
        <w:rPr>
          <w:rFonts w:cs="Times New Roman"/>
          <w:szCs w:val="24"/>
        </w:rPr>
        <w:t>tomowego</w:t>
      </w:r>
      <w:r w:rsidR="00E74E62" w:rsidRPr="002F79E3">
        <w:rPr>
          <w:rFonts w:cs="Times New Roman"/>
          <w:szCs w:val="24"/>
        </w:rPr>
        <w:t>;</w:t>
      </w:r>
    </w:p>
    <w:p w14:paraId="77A0F55F" w14:textId="241ECBF2" w:rsidR="006A645B" w:rsidRPr="002F79E3" w:rsidRDefault="006A645B" w:rsidP="00F34C3D">
      <w:pPr>
        <w:pStyle w:val="Akapitzlist"/>
        <w:widowControl/>
        <w:numPr>
          <w:ilvl w:val="0"/>
          <w:numId w:val="21"/>
        </w:numPr>
        <w:ind w:left="426" w:hanging="426"/>
        <w:jc w:val="both"/>
        <w:rPr>
          <w:rFonts w:cs="Times New Roman"/>
          <w:szCs w:val="24"/>
        </w:rPr>
      </w:pPr>
      <w:r w:rsidRPr="002F79E3">
        <w:rPr>
          <w:rFonts w:cs="Times New Roman"/>
          <w:szCs w:val="24"/>
        </w:rPr>
        <w:t>skrócony raport z oceny bezpieczeństwa dla tej części zamierzenia budowlanego, której dotyczy wniosek o wydanie zezwolenia, obejmujący co najmniej:</w:t>
      </w:r>
    </w:p>
    <w:p w14:paraId="4FB778F0" w14:textId="175DF8CA" w:rsidR="006A645B" w:rsidRPr="002F79E3" w:rsidRDefault="006A645B" w:rsidP="00F34C3D">
      <w:pPr>
        <w:widowControl/>
        <w:ind w:left="782" w:hanging="357"/>
        <w:jc w:val="both"/>
        <w:rPr>
          <w:rFonts w:cs="Times New Roman"/>
          <w:szCs w:val="24"/>
        </w:rPr>
      </w:pPr>
      <w:r w:rsidRPr="002F79E3">
        <w:rPr>
          <w:rFonts w:cs="Times New Roman"/>
          <w:szCs w:val="24"/>
        </w:rPr>
        <w:t>a)</w:t>
      </w:r>
      <w:r w:rsidRPr="002F79E3">
        <w:rPr>
          <w:rFonts w:cs="Times New Roman"/>
          <w:szCs w:val="24"/>
        </w:rPr>
        <w:tab/>
        <w:t xml:space="preserve">informacje na temat ogólnych aspektów projektowych </w:t>
      </w:r>
      <w:r w:rsidR="00B81AAD" w:rsidRPr="002F79E3">
        <w:rPr>
          <w:rFonts w:cs="Times New Roman"/>
          <w:szCs w:val="24"/>
        </w:rPr>
        <w:t xml:space="preserve">dotyczących </w:t>
      </w:r>
      <w:r w:rsidRPr="002F79E3">
        <w:rPr>
          <w:rFonts w:cs="Times New Roman"/>
          <w:szCs w:val="24"/>
        </w:rPr>
        <w:t>wstępnych robót budowlanych przy obiekcie energetyki jądrowej,</w:t>
      </w:r>
    </w:p>
    <w:p w14:paraId="7D9FEB4D" w14:textId="4ED6BF06" w:rsidR="006A645B" w:rsidRPr="002F79E3" w:rsidRDefault="006A645B" w:rsidP="00F34C3D">
      <w:pPr>
        <w:widowControl/>
        <w:ind w:left="782" w:hanging="357"/>
        <w:jc w:val="both"/>
        <w:rPr>
          <w:rFonts w:cs="Times New Roman"/>
          <w:szCs w:val="24"/>
        </w:rPr>
      </w:pPr>
      <w:r w:rsidRPr="002F79E3">
        <w:rPr>
          <w:rFonts w:cs="Times New Roman"/>
          <w:szCs w:val="24"/>
        </w:rPr>
        <w:lastRenderedPageBreak/>
        <w:t>b)</w:t>
      </w:r>
      <w:r w:rsidRPr="002F79E3">
        <w:rPr>
          <w:rFonts w:cs="Times New Roman"/>
          <w:szCs w:val="24"/>
        </w:rPr>
        <w:tab/>
        <w:t xml:space="preserve">podsumowanie wyników ocen bezpieczeństwa dotyczących wstępnych robót budowlanych przy obiekcie energetyki jądrowej, </w:t>
      </w:r>
      <w:r w:rsidR="00B81AAD" w:rsidRPr="002F79E3">
        <w:rPr>
          <w:rFonts w:cs="Times New Roman"/>
          <w:szCs w:val="24"/>
        </w:rPr>
        <w:t>w zakresie</w:t>
      </w:r>
      <w:r w:rsidRPr="002F79E3">
        <w:rPr>
          <w:rFonts w:cs="Times New Roman"/>
          <w:szCs w:val="24"/>
        </w:rPr>
        <w:t xml:space="preserve"> wpływu tych robót na</w:t>
      </w:r>
      <w:r w:rsidR="005C6DD9" w:rsidRPr="002F79E3">
        <w:rPr>
          <w:rFonts w:cs="Times New Roman"/>
          <w:szCs w:val="24"/>
        </w:rPr>
        <w:t> </w:t>
      </w:r>
      <w:r w:rsidRPr="002F79E3">
        <w:rPr>
          <w:rFonts w:cs="Times New Roman"/>
          <w:szCs w:val="24"/>
        </w:rPr>
        <w:t>bezpieczeństwo jądrowe i ochronę radiologiczną;</w:t>
      </w:r>
    </w:p>
    <w:p w14:paraId="7AD0BB70" w14:textId="7B46E60F" w:rsidR="006A645B" w:rsidRPr="002F79E3" w:rsidRDefault="006A645B" w:rsidP="00F34C3D">
      <w:pPr>
        <w:pStyle w:val="Akapitzlist"/>
        <w:widowControl/>
        <w:numPr>
          <w:ilvl w:val="0"/>
          <w:numId w:val="21"/>
        </w:numPr>
        <w:ind w:left="426" w:hanging="426"/>
        <w:jc w:val="both"/>
        <w:rPr>
          <w:rFonts w:cs="Times New Roman"/>
          <w:szCs w:val="24"/>
        </w:rPr>
      </w:pPr>
      <w:r w:rsidRPr="002F79E3">
        <w:rPr>
          <w:rFonts w:cs="Times New Roman"/>
          <w:szCs w:val="24"/>
        </w:rPr>
        <w:t>informacje lub dokumenty wykazujące, że wnioskodawca posiada środk</w:t>
      </w:r>
      <w:r w:rsidR="001B2410" w:rsidRPr="002F79E3">
        <w:rPr>
          <w:rFonts w:cs="Times New Roman"/>
          <w:szCs w:val="24"/>
        </w:rPr>
        <w:t>i</w:t>
      </w:r>
      <w:r w:rsidRPr="002F79E3">
        <w:rPr>
          <w:rFonts w:cs="Times New Roman"/>
          <w:szCs w:val="24"/>
        </w:rPr>
        <w:t xml:space="preserve"> finansow</w:t>
      </w:r>
      <w:r w:rsidR="001B2410" w:rsidRPr="002F79E3">
        <w:rPr>
          <w:rFonts w:cs="Times New Roman"/>
          <w:szCs w:val="24"/>
        </w:rPr>
        <w:t>e</w:t>
      </w:r>
      <w:r w:rsidRPr="002F79E3">
        <w:rPr>
          <w:rFonts w:cs="Times New Roman"/>
          <w:szCs w:val="24"/>
        </w:rPr>
        <w:t xml:space="preserve"> niezbędn</w:t>
      </w:r>
      <w:r w:rsidR="001B2410" w:rsidRPr="002F79E3">
        <w:rPr>
          <w:rFonts w:cs="Times New Roman"/>
          <w:szCs w:val="24"/>
        </w:rPr>
        <w:t>e</w:t>
      </w:r>
      <w:r w:rsidRPr="002F79E3">
        <w:rPr>
          <w:rFonts w:cs="Times New Roman"/>
          <w:szCs w:val="24"/>
        </w:rPr>
        <w:t xml:space="preserve"> do przeprowadzenia wstępnych robót budowlanych przy obiekcie energetyki jądrowej w sposób zapewniający bezpieczeństwo jądrowe, ochronę radiologiczną oraz ochronę fizyczną</w:t>
      </w:r>
      <w:r w:rsidR="001B2410" w:rsidRPr="002F79E3">
        <w:rPr>
          <w:rFonts w:cs="Times New Roman"/>
          <w:szCs w:val="24"/>
        </w:rPr>
        <w:t xml:space="preserve"> lub</w:t>
      </w:r>
      <w:r w:rsidR="00B81AAD" w:rsidRPr="002F79E3">
        <w:rPr>
          <w:rFonts w:cs="Times New Roman"/>
          <w:szCs w:val="24"/>
        </w:rPr>
        <w:t xml:space="preserve"> że</w:t>
      </w:r>
      <w:r w:rsidR="001B2410" w:rsidRPr="002F79E3">
        <w:rPr>
          <w:rFonts w:cs="Times New Roman"/>
          <w:szCs w:val="24"/>
        </w:rPr>
        <w:t xml:space="preserve"> ma możliwość pozyskania tych środków</w:t>
      </w:r>
      <w:r w:rsidRPr="002F79E3">
        <w:rPr>
          <w:rFonts w:cs="Times New Roman"/>
          <w:szCs w:val="24"/>
        </w:rPr>
        <w:t>;</w:t>
      </w:r>
    </w:p>
    <w:p w14:paraId="500AC604" w14:textId="69F4B479" w:rsidR="006A645B" w:rsidRPr="002F79E3" w:rsidRDefault="006A645B" w:rsidP="00F34C3D">
      <w:pPr>
        <w:pStyle w:val="Akapitzlist"/>
        <w:widowControl/>
        <w:numPr>
          <w:ilvl w:val="0"/>
          <w:numId w:val="21"/>
        </w:numPr>
        <w:ind w:left="426" w:hanging="426"/>
        <w:jc w:val="both"/>
        <w:rPr>
          <w:rFonts w:cs="Times New Roman"/>
          <w:szCs w:val="24"/>
        </w:rPr>
      </w:pPr>
      <w:r w:rsidRPr="002F79E3">
        <w:rPr>
          <w:rFonts w:cs="Times New Roman"/>
          <w:szCs w:val="24"/>
        </w:rPr>
        <w:t>opis planowanego sposobu finansowania realizacji wstępnych robót budowlanych przy obiekcie energetyki jądrowej;</w:t>
      </w:r>
    </w:p>
    <w:p w14:paraId="3C02C9D8" w14:textId="6BBC7CDE" w:rsidR="006A645B" w:rsidRPr="002F79E3" w:rsidRDefault="006A645B" w:rsidP="00F34C3D">
      <w:pPr>
        <w:pStyle w:val="Akapitzlist"/>
        <w:widowControl/>
        <w:numPr>
          <w:ilvl w:val="0"/>
          <w:numId w:val="21"/>
        </w:numPr>
        <w:ind w:left="426" w:hanging="426"/>
        <w:jc w:val="both"/>
        <w:rPr>
          <w:rFonts w:cs="Times New Roman"/>
          <w:szCs w:val="24"/>
        </w:rPr>
      </w:pPr>
      <w:r w:rsidRPr="002F79E3">
        <w:rPr>
          <w:rFonts w:cs="Times New Roman"/>
          <w:szCs w:val="24"/>
        </w:rPr>
        <w:t>raport zawierający symulację niezbędnych potrzeb finansowych na etapie wstępnych robót budowlanych przy obiekcie energetyki jądrowej.</w:t>
      </w:r>
    </w:p>
    <w:p w14:paraId="3FAF99D1" w14:textId="2BC490D0" w:rsidR="00726BBD" w:rsidRPr="002F79E3" w:rsidRDefault="00726BBD" w:rsidP="00F34C3D">
      <w:pPr>
        <w:widowControl/>
        <w:tabs>
          <w:tab w:val="left" w:pos="6521"/>
        </w:tabs>
        <w:spacing w:before="120"/>
        <w:jc w:val="both"/>
        <w:rPr>
          <w:rFonts w:cs="Times New Roman"/>
          <w:b/>
          <w:bCs/>
          <w:szCs w:val="24"/>
        </w:rPr>
      </w:pPr>
      <w:r w:rsidRPr="002F79E3">
        <w:rPr>
          <w:rFonts w:cs="Times New Roman"/>
          <w:b/>
          <w:bCs/>
          <w:szCs w:val="24"/>
        </w:rPr>
        <w:t>Art. 3</w:t>
      </w:r>
      <w:r w:rsidR="005E0BCC" w:rsidRPr="002F79E3">
        <w:rPr>
          <w:rFonts w:cs="Times New Roman"/>
          <w:b/>
          <w:bCs/>
          <w:szCs w:val="24"/>
        </w:rPr>
        <w:t xml:space="preserve"> projektu ustawy</w:t>
      </w:r>
      <w:r w:rsidRPr="002F79E3">
        <w:rPr>
          <w:rFonts w:cs="Times New Roman"/>
          <w:b/>
          <w:bCs/>
          <w:szCs w:val="24"/>
        </w:rPr>
        <w:t xml:space="preserve"> – zmiana ustawy ocenowej</w:t>
      </w:r>
    </w:p>
    <w:p w14:paraId="3609E914" w14:textId="1761DDC7" w:rsidR="00933870" w:rsidRPr="002F79E3" w:rsidRDefault="00501C89" w:rsidP="00F34C3D">
      <w:pPr>
        <w:widowControl/>
        <w:tabs>
          <w:tab w:val="left" w:pos="6521"/>
        </w:tabs>
        <w:spacing w:before="120"/>
        <w:jc w:val="both"/>
        <w:rPr>
          <w:rFonts w:cs="Times New Roman"/>
          <w:szCs w:val="24"/>
        </w:rPr>
      </w:pPr>
      <w:r w:rsidRPr="002F79E3">
        <w:rPr>
          <w:rFonts w:cs="Times New Roman"/>
          <w:szCs w:val="24"/>
        </w:rPr>
        <w:t xml:space="preserve">W art. 3 przewidziano </w:t>
      </w:r>
      <w:r w:rsidR="00933870" w:rsidRPr="002F79E3">
        <w:rPr>
          <w:rFonts w:cs="Times New Roman"/>
          <w:szCs w:val="24"/>
        </w:rPr>
        <w:t>zmiany o charakterze dostosowawczym.</w:t>
      </w:r>
      <w:r w:rsidR="00A75F7E" w:rsidRPr="002F79E3">
        <w:rPr>
          <w:rFonts w:cs="Times New Roman"/>
          <w:szCs w:val="24"/>
        </w:rPr>
        <w:t xml:space="preserve"> W związku z tym, że</w:t>
      </w:r>
      <w:r w:rsidR="002D483F" w:rsidRPr="002F79E3">
        <w:rPr>
          <w:rFonts w:cs="Times New Roman"/>
          <w:szCs w:val="24"/>
        </w:rPr>
        <w:t> </w:t>
      </w:r>
      <w:r w:rsidR="00A75F7E" w:rsidRPr="002F79E3">
        <w:rPr>
          <w:rFonts w:cs="Times New Roman"/>
          <w:szCs w:val="24"/>
        </w:rPr>
        <w:t xml:space="preserve">pozwolenie na budowę w zakresie wstępnych robót budowlanych przy obiekcie energetyki jądrowej jest szczególnym typem pozwolenia na budowę, </w:t>
      </w:r>
      <w:r w:rsidR="000C7770" w:rsidRPr="002F79E3">
        <w:rPr>
          <w:rFonts w:cs="Times New Roman"/>
          <w:szCs w:val="24"/>
        </w:rPr>
        <w:t>wprowadzenie do porządku prawnego nowych instytucji (por. art. 17a specustawy jądrowej oraz art. 36l ust. 1 Prawa atomowego) nie jest związane z koniecznością dokonania licznych zmian</w:t>
      </w:r>
      <w:r w:rsidR="00A75F7E" w:rsidRPr="002F79E3">
        <w:rPr>
          <w:rFonts w:cs="Times New Roman"/>
          <w:szCs w:val="24"/>
        </w:rPr>
        <w:t xml:space="preserve"> ustawy ocenowej</w:t>
      </w:r>
      <w:r w:rsidR="000C7770" w:rsidRPr="002F79E3">
        <w:rPr>
          <w:rFonts w:cs="Times New Roman"/>
          <w:szCs w:val="24"/>
        </w:rPr>
        <w:t>. Za</w:t>
      </w:r>
      <w:r w:rsidR="0050767C" w:rsidRPr="002F79E3">
        <w:rPr>
          <w:rFonts w:cs="Times New Roman"/>
          <w:szCs w:val="24"/>
        </w:rPr>
        <w:t> </w:t>
      </w:r>
      <w:r w:rsidR="000C7770" w:rsidRPr="002F79E3">
        <w:rPr>
          <w:rFonts w:cs="Times New Roman"/>
          <w:szCs w:val="24"/>
        </w:rPr>
        <w:t xml:space="preserve">niezbędne uznać należy </w:t>
      </w:r>
      <w:r w:rsidR="005941D0" w:rsidRPr="002F79E3">
        <w:rPr>
          <w:rFonts w:cs="Times New Roman"/>
          <w:szCs w:val="24"/>
        </w:rPr>
        <w:t xml:space="preserve">jednak </w:t>
      </w:r>
      <w:r w:rsidR="000C7770" w:rsidRPr="002F79E3">
        <w:rPr>
          <w:rFonts w:cs="Times New Roman"/>
          <w:szCs w:val="24"/>
        </w:rPr>
        <w:t>przesądzenie</w:t>
      </w:r>
      <w:r w:rsidR="00A75F7E" w:rsidRPr="002F79E3">
        <w:rPr>
          <w:rFonts w:cs="Times New Roman"/>
          <w:szCs w:val="24"/>
        </w:rPr>
        <w:t>, że decyzja o środowiskowych uwarunkowaniach jest wydawana przed uzyskaniem przez inwestora zezwolenia na wykonanie wstępnych robót budowl</w:t>
      </w:r>
      <w:r w:rsidR="003E5F83">
        <w:rPr>
          <w:rFonts w:cs="Times New Roman"/>
          <w:szCs w:val="24"/>
        </w:rPr>
        <w:t>a</w:t>
      </w:r>
      <w:r w:rsidR="00A75F7E" w:rsidRPr="002F79E3">
        <w:rPr>
          <w:rFonts w:cs="Times New Roman"/>
          <w:szCs w:val="24"/>
        </w:rPr>
        <w:t>nych przy obiekcie energetyki jądrowej</w:t>
      </w:r>
      <w:r w:rsidR="0050767C" w:rsidRPr="002F79E3">
        <w:rPr>
          <w:rFonts w:cs="Times New Roman"/>
          <w:szCs w:val="24"/>
        </w:rPr>
        <w:t xml:space="preserve"> oraz określenie w art. 72 ust.</w:t>
      </w:r>
      <w:r w:rsidR="00665686">
        <w:rPr>
          <w:rFonts w:cs="Times New Roman"/>
          <w:szCs w:val="24"/>
        </w:rPr>
        <w:t> </w:t>
      </w:r>
      <w:r w:rsidR="0050767C" w:rsidRPr="002F79E3">
        <w:rPr>
          <w:rFonts w:cs="Times New Roman"/>
          <w:szCs w:val="24"/>
        </w:rPr>
        <w:t>5</w:t>
      </w:r>
      <w:r w:rsidR="00B85022" w:rsidRPr="002F79E3">
        <w:rPr>
          <w:rFonts w:cs="Times New Roman"/>
          <w:szCs w:val="24"/>
        </w:rPr>
        <w:t>a</w:t>
      </w:r>
      <w:r w:rsidR="00A14D8C" w:rsidRPr="002F79E3">
        <w:rPr>
          <w:rFonts w:cs="Times New Roman"/>
          <w:szCs w:val="24"/>
        </w:rPr>
        <w:t xml:space="preserve"> </w:t>
      </w:r>
      <w:r w:rsidR="0050767C" w:rsidRPr="002F79E3">
        <w:rPr>
          <w:rFonts w:cs="Times New Roman"/>
          <w:szCs w:val="24"/>
        </w:rPr>
        <w:t xml:space="preserve">ustawy ocenowej </w:t>
      </w:r>
      <w:r w:rsidR="00A14D8C" w:rsidRPr="002F79E3">
        <w:rPr>
          <w:rFonts w:cs="Times New Roman"/>
          <w:szCs w:val="24"/>
        </w:rPr>
        <w:t xml:space="preserve">wpływu </w:t>
      </w:r>
      <w:r w:rsidR="0050767C" w:rsidRPr="002F79E3">
        <w:rPr>
          <w:rFonts w:cs="Times New Roman"/>
          <w:szCs w:val="24"/>
        </w:rPr>
        <w:t xml:space="preserve">uzyskania </w:t>
      </w:r>
      <w:r w:rsidR="00A14D8C" w:rsidRPr="002F79E3">
        <w:rPr>
          <w:rFonts w:cs="Times New Roman"/>
          <w:szCs w:val="24"/>
        </w:rPr>
        <w:t xml:space="preserve">decyzji o środowiskowych uwarunkowaniach przed </w:t>
      </w:r>
      <w:r w:rsidR="006E1FDD" w:rsidRPr="002F79E3">
        <w:rPr>
          <w:rFonts w:cs="Times New Roman"/>
          <w:szCs w:val="24"/>
        </w:rPr>
        <w:t xml:space="preserve">decyzją o ustaleniu lokalizacji inwestycji w zakresie budowy obiektu energetyki jądrowej wydawaną na podstawie specustawy jądrowej na możliwość prowadzenia postępowania w sprawie zezwolenia na </w:t>
      </w:r>
      <w:r w:rsidR="006556E9" w:rsidRPr="002F79E3">
        <w:rPr>
          <w:rFonts w:cs="Times New Roman"/>
          <w:szCs w:val="24"/>
        </w:rPr>
        <w:t>wykonanie wstępnych robót budowlanych</w:t>
      </w:r>
      <w:r w:rsidR="006556E9" w:rsidRPr="002F79E3">
        <w:rPr>
          <w:szCs w:val="24"/>
        </w:rPr>
        <w:t xml:space="preserve"> przy </w:t>
      </w:r>
      <w:r w:rsidR="006556E9" w:rsidRPr="002F79E3">
        <w:rPr>
          <w:rFonts w:cs="Times New Roman"/>
          <w:szCs w:val="24"/>
        </w:rPr>
        <w:t>obiekcie energetyki jądrowej</w:t>
      </w:r>
      <w:r w:rsidR="00A75F7E" w:rsidRPr="002F79E3">
        <w:rPr>
          <w:rFonts w:cs="Times New Roman"/>
          <w:szCs w:val="24"/>
        </w:rPr>
        <w:t>.</w:t>
      </w:r>
      <w:r w:rsidR="00255BC3" w:rsidRPr="002F79E3">
        <w:rPr>
          <w:rFonts w:cs="Times New Roman"/>
          <w:szCs w:val="24"/>
        </w:rPr>
        <w:t xml:space="preserve"> Przepis</w:t>
      </w:r>
      <w:r w:rsidR="006E1FDD" w:rsidRPr="002F79E3">
        <w:rPr>
          <w:rFonts w:cs="Times New Roman"/>
          <w:szCs w:val="24"/>
        </w:rPr>
        <w:t>y</w:t>
      </w:r>
      <w:r w:rsidR="00255BC3" w:rsidRPr="002F79E3">
        <w:rPr>
          <w:rFonts w:cs="Times New Roman"/>
          <w:szCs w:val="24"/>
        </w:rPr>
        <w:t xml:space="preserve"> </w:t>
      </w:r>
      <w:r w:rsidR="006E1FDD" w:rsidRPr="002F79E3">
        <w:rPr>
          <w:rFonts w:cs="Times New Roman"/>
          <w:szCs w:val="24"/>
        </w:rPr>
        <w:t xml:space="preserve">nowelizujące </w:t>
      </w:r>
      <w:r w:rsidR="00933870" w:rsidRPr="002F79E3">
        <w:rPr>
          <w:rFonts w:cs="Times New Roman"/>
          <w:szCs w:val="24"/>
        </w:rPr>
        <w:t xml:space="preserve">ustawę ocenową </w:t>
      </w:r>
      <w:r w:rsidR="006E1FDD" w:rsidRPr="002F79E3">
        <w:rPr>
          <w:rFonts w:cs="Times New Roman"/>
          <w:szCs w:val="24"/>
        </w:rPr>
        <w:t xml:space="preserve">służą </w:t>
      </w:r>
      <w:r w:rsidR="00933870" w:rsidRPr="002F79E3">
        <w:rPr>
          <w:rFonts w:cs="Times New Roman"/>
          <w:szCs w:val="24"/>
        </w:rPr>
        <w:t>zapewnieniu zgodności z</w:t>
      </w:r>
      <w:r w:rsidR="006556E9" w:rsidRPr="002F79E3">
        <w:rPr>
          <w:rFonts w:cs="Times New Roman"/>
          <w:szCs w:val="24"/>
        </w:rPr>
        <w:t> </w:t>
      </w:r>
      <w:r w:rsidR="00933870" w:rsidRPr="002F79E3">
        <w:rPr>
          <w:rFonts w:cs="Times New Roman"/>
          <w:szCs w:val="24"/>
        </w:rPr>
        <w:t xml:space="preserve">postanowieniami art. 2 ust. 1 </w:t>
      </w:r>
      <w:r w:rsidR="00DE2A62" w:rsidRPr="002F79E3">
        <w:rPr>
          <w:rFonts w:cs="Times New Roman"/>
          <w:szCs w:val="24"/>
        </w:rPr>
        <w:t>dyrektywy Parlamentu Europejskiego i</w:t>
      </w:r>
      <w:r w:rsidR="001B2C58" w:rsidRPr="002F79E3">
        <w:rPr>
          <w:rFonts w:cs="Times New Roman"/>
          <w:szCs w:val="24"/>
        </w:rPr>
        <w:t> </w:t>
      </w:r>
      <w:r w:rsidR="00DE2A62" w:rsidRPr="002F79E3">
        <w:rPr>
          <w:rFonts w:cs="Times New Roman"/>
          <w:szCs w:val="24"/>
        </w:rPr>
        <w:t>Rady 2011/92/UE z dnia 13 grudnia 2011 r. w</w:t>
      </w:r>
      <w:r w:rsidR="000B66BD" w:rsidRPr="002F79E3">
        <w:rPr>
          <w:rFonts w:cs="Times New Roman"/>
          <w:szCs w:val="24"/>
        </w:rPr>
        <w:t> </w:t>
      </w:r>
      <w:r w:rsidR="00DE2A62" w:rsidRPr="002F79E3">
        <w:rPr>
          <w:rFonts w:cs="Times New Roman"/>
          <w:szCs w:val="24"/>
        </w:rPr>
        <w:t xml:space="preserve">sprawie oceny skutków wywieranych przez niektóre przedsięwzięcia publiczne i prywatne na środowisko, który </w:t>
      </w:r>
      <w:r w:rsidR="00933870" w:rsidRPr="002F79E3">
        <w:rPr>
          <w:rFonts w:cs="Times New Roman"/>
          <w:szCs w:val="24"/>
        </w:rPr>
        <w:t>zobowiązuje państwa członkowskie do</w:t>
      </w:r>
      <w:r w:rsidR="00DE2A62" w:rsidRPr="002F79E3">
        <w:rPr>
          <w:rFonts w:cs="Times New Roman"/>
          <w:szCs w:val="24"/>
        </w:rPr>
        <w:t> </w:t>
      </w:r>
      <w:r w:rsidR="00933870" w:rsidRPr="002F79E3">
        <w:rPr>
          <w:rFonts w:cs="Times New Roman"/>
          <w:szCs w:val="24"/>
        </w:rPr>
        <w:t>podjęcia wszystkich niezbędnych środków, pozwalających na właściwą ocenę skutków środowiskowych wynikających z realizacji każdego przedsięwzięcia.</w:t>
      </w:r>
    </w:p>
    <w:p w14:paraId="630D0D52" w14:textId="46DC2B22" w:rsidR="001B2C58" w:rsidRPr="002F79E3" w:rsidRDefault="001B2C58" w:rsidP="00F34C3D">
      <w:pPr>
        <w:widowControl/>
        <w:tabs>
          <w:tab w:val="left" w:pos="6521"/>
        </w:tabs>
        <w:spacing w:before="120"/>
        <w:jc w:val="both"/>
        <w:rPr>
          <w:rFonts w:cs="Times New Roman"/>
          <w:b/>
          <w:bCs/>
          <w:szCs w:val="24"/>
        </w:rPr>
      </w:pPr>
      <w:r w:rsidRPr="002F79E3">
        <w:rPr>
          <w:rFonts w:cs="Times New Roman"/>
          <w:b/>
          <w:bCs/>
          <w:szCs w:val="24"/>
        </w:rPr>
        <w:t>Art. 4 projektu ustawy</w:t>
      </w:r>
    </w:p>
    <w:p w14:paraId="7BA8F034" w14:textId="1428B8BC" w:rsidR="00726BBD" w:rsidRPr="002F79E3" w:rsidRDefault="001E4F5C" w:rsidP="00F34C3D">
      <w:pPr>
        <w:widowControl/>
        <w:tabs>
          <w:tab w:val="left" w:pos="6521"/>
        </w:tabs>
        <w:spacing w:before="120"/>
        <w:jc w:val="both"/>
        <w:rPr>
          <w:rFonts w:cs="Times New Roman"/>
          <w:szCs w:val="24"/>
        </w:rPr>
      </w:pPr>
      <w:r w:rsidRPr="002F79E3">
        <w:rPr>
          <w:rFonts w:cs="Times New Roman"/>
          <w:szCs w:val="24"/>
        </w:rPr>
        <w:lastRenderedPageBreak/>
        <w:t xml:space="preserve">W związku ze zmianą art. 20 ust. </w:t>
      </w:r>
      <w:r w:rsidR="004616DC" w:rsidRPr="002F79E3">
        <w:rPr>
          <w:rFonts w:cs="Times New Roman"/>
          <w:szCs w:val="24"/>
        </w:rPr>
        <w:t xml:space="preserve">2 i </w:t>
      </w:r>
      <w:r w:rsidRPr="002F79E3">
        <w:rPr>
          <w:rFonts w:cs="Times New Roman"/>
          <w:szCs w:val="24"/>
        </w:rPr>
        <w:t xml:space="preserve">3 specustawy jądrowej należało doprecyzować, w jaki sposób należy podejść do zmiany terminu na wydanie decyzji o środowiskowych uwarunkowaniach. W przepisie art. </w:t>
      </w:r>
      <w:r w:rsidR="004616DC" w:rsidRPr="002F79E3">
        <w:rPr>
          <w:rFonts w:cs="Times New Roman"/>
          <w:szCs w:val="24"/>
        </w:rPr>
        <w:t xml:space="preserve">4 </w:t>
      </w:r>
      <w:r w:rsidRPr="002F79E3">
        <w:rPr>
          <w:rFonts w:cs="Times New Roman"/>
          <w:szCs w:val="24"/>
        </w:rPr>
        <w:t xml:space="preserve">przesądzono, że do </w:t>
      </w:r>
      <w:r w:rsidR="003D6FCB" w:rsidRPr="002F79E3">
        <w:rPr>
          <w:rFonts w:cs="Times New Roman"/>
          <w:szCs w:val="24"/>
        </w:rPr>
        <w:t xml:space="preserve">postępowań w sprawie wydania </w:t>
      </w:r>
      <w:r w:rsidRPr="002F79E3">
        <w:rPr>
          <w:rFonts w:cs="Times New Roman"/>
          <w:szCs w:val="24"/>
        </w:rPr>
        <w:t>decyzji o środowiskowych uwarunkowaniach realizacji inwestycji w zakresie budowy obiektu energetyki jądrowej, o</w:t>
      </w:r>
      <w:r w:rsidR="005941D0" w:rsidRPr="002F79E3">
        <w:rPr>
          <w:rFonts w:cs="Times New Roman"/>
          <w:szCs w:val="24"/>
        </w:rPr>
        <w:t> </w:t>
      </w:r>
      <w:r w:rsidRPr="002F79E3">
        <w:rPr>
          <w:rFonts w:cs="Times New Roman"/>
          <w:szCs w:val="24"/>
        </w:rPr>
        <w:t xml:space="preserve">której mowa w art. 20 ust. 1 ustawy zmienianej w art. 1, wszczętych i niezakończonych przed dniem wejścia w życie ustawy, przepis art. 20 ust. </w:t>
      </w:r>
      <w:r w:rsidR="004616DC" w:rsidRPr="002F79E3">
        <w:rPr>
          <w:rFonts w:cs="Times New Roman"/>
          <w:szCs w:val="24"/>
        </w:rPr>
        <w:t xml:space="preserve">2 i </w:t>
      </w:r>
      <w:r w:rsidRPr="002F79E3">
        <w:rPr>
          <w:rFonts w:cs="Times New Roman"/>
          <w:szCs w:val="24"/>
        </w:rPr>
        <w:t>3 ustawy zmienianej w art. 1 stosuje się w brzmieniu dotychczasowym.</w:t>
      </w:r>
    </w:p>
    <w:p w14:paraId="3F520A8B" w14:textId="3E4DB9C2" w:rsidR="001B2C58" w:rsidRPr="002F79E3" w:rsidRDefault="001E4F5C" w:rsidP="00F34C3D">
      <w:pPr>
        <w:widowControl/>
        <w:tabs>
          <w:tab w:val="left" w:pos="6521"/>
        </w:tabs>
        <w:spacing w:before="120"/>
        <w:jc w:val="both"/>
        <w:rPr>
          <w:rFonts w:cs="Times New Roman"/>
          <w:b/>
          <w:bCs/>
          <w:szCs w:val="24"/>
        </w:rPr>
      </w:pPr>
      <w:r w:rsidRPr="002F79E3">
        <w:rPr>
          <w:rFonts w:cs="Times New Roman"/>
          <w:b/>
          <w:bCs/>
          <w:szCs w:val="24"/>
        </w:rPr>
        <w:t>Art. 5 projektu ustawy</w:t>
      </w:r>
    </w:p>
    <w:p w14:paraId="483F4FDA" w14:textId="3BEC7838" w:rsidR="003D6FCB" w:rsidRPr="002F79E3" w:rsidRDefault="00A87E3D" w:rsidP="00F34C3D">
      <w:pPr>
        <w:widowControl/>
        <w:tabs>
          <w:tab w:val="left" w:pos="6521"/>
        </w:tabs>
        <w:spacing w:before="120"/>
        <w:jc w:val="both"/>
        <w:rPr>
          <w:szCs w:val="24"/>
        </w:rPr>
      </w:pPr>
      <w:r w:rsidRPr="002F79E3">
        <w:rPr>
          <w:rFonts w:cs="Times New Roman"/>
          <w:szCs w:val="24"/>
        </w:rPr>
        <w:t xml:space="preserve">W art. 5 projektu ustawy wprowadzono regulację przejściową, która przesądza wpływ wprowadzonej zmiany na sprawy będące w toku. Zgodnie z wyżej wymienionym przepisem do wszczętych i niezakończonych przed dniem wejścia w życie ustawy </w:t>
      </w:r>
      <w:r w:rsidR="00761D3F" w:rsidRPr="002F79E3">
        <w:rPr>
          <w:rFonts w:cs="Times New Roman"/>
          <w:szCs w:val="24"/>
        </w:rPr>
        <w:t>postępowań w sprawie wydania</w:t>
      </w:r>
      <w:r w:rsidRPr="002F79E3">
        <w:rPr>
          <w:rFonts w:cs="Times New Roman"/>
          <w:szCs w:val="24"/>
        </w:rPr>
        <w:t>:</w:t>
      </w:r>
    </w:p>
    <w:p w14:paraId="3FE72740" w14:textId="417863CD" w:rsidR="003D6FCB" w:rsidRPr="002F79E3" w:rsidRDefault="003D6FCB" w:rsidP="00F34C3D">
      <w:pPr>
        <w:pStyle w:val="PKTpunkt"/>
        <w:ind w:left="425" w:hanging="425"/>
        <w:rPr>
          <w:szCs w:val="24"/>
        </w:rPr>
      </w:pPr>
      <w:r w:rsidRPr="002F79E3">
        <w:rPr>
          <w:szCs w:val="24"/>
        </w:rPr>
        <w:t>1)</w:t>
      </w:r>
      <w:r w:rsidRPr="002F79E3">
        <w:rPr>
          <w:szCs w:val="24"/>
        </w:rPr>
        <w:tab/>
        <w:t>decyzji o ustaleniu lokalizacji inwestycji w zakresie budowy obiektu energetyki jądrowej, o której mowa w art. 7 ust. 1 ustawy zmienianej w art. 1,</w:t>
      </w:r>
    </w:p>
    <w:p w14:paraId="21D99FEA" w14:textId="4299766E" w:rsidR="003D6FCB" w:rsidRPr="002F79E3" w:rsidRDefault="003D6FCB" w:rsidP="00F34C3D">
      <w:pPr>
        <w:pStyle w:val="PKTpunkt"/>
        <w:ind w:left="425" w:hanging="425"/>
        <w:rPr>
          <w:szCs w:val="24"/>
        </w:rPr>
      </w:pPr>
      <w:r w:rsidRPr="002F79E3">
        <w:rPr>
          <w:szCs w:val="24"/>
        </w:rPr>
        <w:t>2)</w:t>
      </w:r>
      <w:r w:rsidRPr="002F79E3">
        <w:rPr>
          <w:szCs w:val="24"/>
        </w:rPr>
        <w:tab/>
        <w:t>decyzji o wskazaniu lokalizacji inwestycji, o której mowa w art. 11 ust. 1 pkt 1 ustawy zmienianej w art. 1,</w:t>
      </w:r>
    </w:p>
    <w:p w14:paraId="34D8896F" w14:textId="44447711" w:rsidR="003D6FCB" w:rsidRPr="002F79E3" w:rsidRDefault="003D6FCB" w:rsidP="00F34C3D">
      <w:pPr>
        <w:pStyle w:val="PKTpunkt"/>
        <w:ind w:left="425" w:hanging="425"/>
        <w:rPr>
          <w:szCs w:val="24"/>
        </w:rPr>
      </w:pPr>
      <w:r w:rsidRPr="002F79E3">
        <w:rPr>
          <w:szCs w:val="24"/>
        </w:rPr>
        <w:t>3)</w:t>
      </w:r>
      <w:r w:rsidRPr="002F79E3">
        <w:rPr>
          <w:szCs w:val="24"/>
        </w:rPr>
        <w:tab/>
        <w:t>zezwolenia na wejście na teren nieruchomości, o którym mowa w art. 11 ust. 1 pkt 2 ustawy zmienianej w art. 1,</w:t>
      </w:r>
    </w:p>
    <w:p w14:paraId="721D2E5A" w14:textId="2085C900" w:rsidR="003D6FCB" w:rsidRPr="002F79E3" w:rsidRDefault="00A75CC2" w:rsidP="00F34C3D">
      <w:pPr>
        <w:pStyle w:val="PKTpunkt"/>
        <w:ind w:left="425" w:hanging="425"/>
        <w:rPr>
          <w:szCs w:val="24"/>
        </w:rPr>
      </w:pPr>
      <w:r>
        <w:rPr>
          <w:szCs w:val="24"/>
        </w:rPr>
        <w:t>4</w:t>
      </w:r>
      <w:r w:rsidR="003D6FCB" w:rsidRPr="002F79E3">
        <w:rPr>
          <w:szCs w:val="24"/>
        </w:rPr>
        <w:t>)</w:t>
      </w:r>
      <w:r w:rsidR="003D6FCB" w:rsidRPr="002F79E3">
        <w:rPr>
          <w:szCs w:val="24"/>
        </w:rPr>
        <w:tab/>
        <w:t>pozwolenia na budowę obiektu energetyki jądrowej, o którym mowa w art. 15 ust. 1 ustawy zmienianej w art. 1,</w:t>
      </w:r>
    </w:p>
    <w:p w14:paraId="64883A63" w14:textId="477CD732" w:rsidR="003D6FCB" w:rsidRPr="002F79E3" w:rsidRDefault="00A75CC2" w:rsidP="00F34C3D">
      <w:pPr>
        <w:pStyle w:val="PKTpunkt"/>
        <w:ind w:left="425" w:hanging="425"/>
        <w:rPr>
          <w:szCs w:val="24"/>
        </w:rPr>
      </w:pPr>
      <w:r>
        <w:rPr>
          <w:szCs w:val="24"/>
        </w:rPr>
        <w:t>5</w:t>
      </w:r>
      <w:r w:rsidR="003D6FCB" w:rsidRPr="002F79E3">
        <w:rPr>
          <w:szCs w:val="24"/>
        </w:rPr>
        <w:t>)</w:t>
      </w:r>
      <w:r w:rsidR="003D6FCB" w:rsidRPr="002F79E3">
        <w:rPr>
          <w:szCs w:val="24"/>
        </w:rPr>
        <w:tab/>
        <w:t>pozwolenia na prace przygotowawcze, o którym mowa w art. 17 ust. 1 ustawy zmienianej w art. 1,</w:t>
      </w:r>
    </w:p>
    <w:p w14:paraId="5934E65E" w14:textId="1B587CF9" w:rsidR="003D6FCB" w:rsidRPr="002F79E3" w:rsidRDefault="00A75CC2" w:rsidP="00F34C3D">
      <w:pPr>
        <w:pStyle w:val="PKTpunkt"/>
        <w:ind w:left="425" w:hanging="425"/>
        <w:rPr>
          <w:szCs w:val="24"/>
        </w:rPr>
      </w:pPr>
      <w:r>
        <w:rPr>
          <w:szCs w:val="24"/>
        </w:rPr>
        <w:t>6</w:t>
      </w:r>
      <w:r w:rsidR="003D6FCB" w:rsidRPr="002F79E3">
        <w:rPr>
          <w:szCs w:val="24"/>
        </w:rPr>
        <w:t>)</w:t>
      </w:r>
      <w:r w:rsidR="003D6FCB" w:rsidRPr="002F79E3">
        <w:rPr>
          <w:szCs w:val="24"/>
        </w:rPr>
        <w:tab/>
        <w:t>pozwolenia na użytkowanie obiektu energetyki jądrowej, o którym mowa w art. 18 ust. 1 ustawy zmienianej w art. 1</w:t>
      </w:r>
    </w:p>
    <w:p w14:paraId="6A8F12D5" w14:textId="1DE47B63" w:rsidR="00A87E3D" w:rsidRPr="002F79E3" w:rsidRDefault="003D6FCB" w:rsidP="00F34C3D">
      <w:pPr>
        <w:pStyle w:val="CZWSPPKTczwsplnapunktw"/>
        <w:rPr>
          <w:szCs w:val="24"/>
        </w:rPr>
      </w:pPr>
      <w:r w:rsidRPr="002F79E3">
        <w:rPr>
          <w:szCs w:val="24"/>
        </w:rPr>
        <w:t>– stosuje się przepisy ustawy zmienianej w art. 1 w brzmieniu dotychczasowym.</w:t>
      </w:r>
    </w:p>
    <w:p w14:paraId="584020A6" w14:textId="5861E5E2" w:rsidR="00A87E3D" w:rsidRPr="002F79E3" w:rsidRDefault="00A87E3D" w:rsidP="00F34C3D">
      <w:pPr>
        <w:widowControl/>
        <w:tabs>
          <w:tab w:val="left" w:pos="6521"/>
        </w:tabs>
        <w:spacing w:before="120"/>
        <w:jc w:val="both"/>
        <w:rPr>
          <w:rFonts w:cs="Times New Roman"/>
          <w:szCs w:val="24"/>
        </w:rPr>
      </w:pPr>
      <w:r w:rsidRPr="002F79E3">
        <w:rPr>
          <w:rFonts w:cs="Times New Roman"/>
          <w:b/>
          <w:bCs/>
          <w:szCs w:val="24"/>
        </w:rPr>
        <w:t>Art. 6 projektu ustawy</w:t>
      </w:r>
    </w:p>
    <w:p w14:paraId="0DEA37F1" w14:textId="24498B7E" w:rsidR="00763F4D" w:rsidRPr="002F79E3" w:rsidRDefault="00D53B3D" w:rsidP="00F34C3D">
      <w:pPr>
        <w:pStyle w:val="ARTartustawynprozporzdzenia"/>
        <w:ind w:firstLine="0"/>
        <w:rPr>
          <w:rStyle w:val="Ppogrubienie"/>
          <w:rFonts w:ascii="Times New Roman" w:hAnsi="Times New Roman"/>
          <w:bCs/>
          <w:szCs w:val="24"/>
        </w:rPr>
      </w:pPr>
      <w:r w:rsidRPr="002F79E3">
        <w:rPr>
          <w:rFonts w:cs="Times New Roman"/>
          <w:szCs w:val="24"/>
        </w:rPr>
        <w:t xml:space="preserve">W art. </w:t>
      </w:r>
      <w:r w:rsidR="00A87E3D" w:rsidRPr="002F79E3">
        <w:rPr>
          <w:rFonts w:cs="Times New Roman"/>
          <w:szCs w:val="24"/>
        </w:rPr>
        <w:t>6</w:t>
      </w:r>
      <w:r w:rsidRPr="002F79E3">
        <w:rPr>
          <w:rFonts w:cs="Times New Roman"/>
          <w:szCs w:val="24"/>
        </w:rPr>
        <w:t xml:space="preserve"> projektu ustawy przesądzono, że </w:t>
      </w:r>
      <w:r w:rsidR="00763F4D" w:rsidRPr="002F79E3">
        <w:rPr>
          <w:szCs w:val="24"/>
        </w:rPr>
        <w:t>jeżeli inwestor uzyskał przed dniem wejścia w życie ustawy</w:t>
      </w:r>
      <w:r w:rsidR="00763F4D" w:rsidRPr="002F79E3" w:rsidDel="005B4E97">
        <w:rPr>
          <w:szCs w:val="24"/>
        </w:rPr>
        <w:t xml:space="preserve"> </w:t>
      </w:r>
      <w:r w:rsidR="00763F4D" w:rsidRPr="002F79E3">
        <w:rPr>
          <w:szCs w:val="24"/>
        </w:rPr>
        <w:t>ogólną opinię Prezesa Państwowej Agencji Atomistyki, o której mowa w art. 39b ust.</w:t>
      </w:r>
      <w:r w:rsidR="00761D3F" w:rsidRPr="002F79E3">
        <w:rPr>
          <w:szCs w:val="24"/>
        </w:rPr>
        <w:t> </w:t>
      </w:r>
      <w:r w:rsidR="00763F4D" w:rsidRPr="002F79E3">
        <w:rPr>
          <w:szCs w:val="24"/>
        </w:rPr>
        <w:t>1 Prawa atomowego, oceniającą system wody cyrkulacyjnej obiektu jądrowego jako niemający istotnego znaczenia ze względu na bezpieczeństwo jądrowe i ochronę radiologiczną, do tej opinii stosuje się art. 17a ust. 1 pkt 1 lit. e specustawy jądrowej.</w:t>
      </w:r>
    </w:p>
    <w:p w14:paraId="2002925E" w14:textId="65CCAF33" w:rsidR="001E4F5C" w:rsidRPr="002F79E3" w:rsidRDefault="001E4F5C" w:rsidP="00F34C3D">
      <w:pPr>
        <w:widowControl/>
        <w:tabs>
          <w:tab w:val="left" w:pos="6521"/>
        </w:tabs>
        <w:spacing w:before="120"/>
        <w:jc w:val="both"/>
        <w:rPr>
          <w:rFonts w:cs="Times New Roman"/>
          <w:szCs w:val="24"/>
        </w:rPr>
      </w:pPr>
      <w:r w:rsidRPr="002F79E3">
        <w:rPr>
          <w:rFonts w:cs="Times New Roman"/>
          <w:b/>
          <w:bCs/>
          <w:szCs w:val="24"/>
        </w:rPr>
        <w:t xml:space="preserve">Art. </w:t>
      </w:r>
      <w:r w:rsidR="00A87E3D" w:rsidRPr="002F79E3">
        <w:rPr>
          <w:rFonts w:cs="Times New Roman"/>
          <w:b/>
          <w:bCs/>
          <w:szCs w:val="24"/>
        </w:rPr>
        <w:t>7</w:t>
      </w:r>
      <w:r w:rsidRPr="002F79E3">
        <w:rPr>
          <w:rFonts w:cs="Times New Roman"/>
          <w:b/>
          <w:bCs/>
          <w:szCs w:val="24"/>
        </w:rPr>
        <w:t xml:space="preserve"> projektu ustawy </w:t>
      </w:r>
    </w:p>
    <w:p w14:paraId="7CF2D2D0" w14:textId="75336A5E" w:rsidR="00726BBD" w:rsidRPr="002F79E3" w:rsidRDefault="00726BBD" w:rsidP="00F34C3D">
      <w:pPr>
        <w:widowControl/>
        <w:tabs>
          <w:tab w:val="left" w:pos="6521"/>
        </w:tabs>
        <w:spacing w:before="120"/>
        <w:jc w:val="both"/>
        <w:rPr>
          <w:rFonts w:cs="Times New Roman"/>
          <w:szCs w:val="24"/>
        </w:rPr>
      </w:pPr>
      <w:r w:rsidRPr="002F79E3">
        <w:rPr>
          <w:rFonts w:cs="Times New Roman"/>
          <w:szCs w:val="24"/>
        </w:rPr>
        <w:lastRenderedPageBreak/>
        <w:t xml:space="preserve">W </w:t>
      </w:r>
      <w:r w:rsidR="001E4F5C" w:rsidRPr="002F79E3">
        <w:rPr>
          <w:rFonts w:cs="Times New Roman"/>
          <w:szCs w:val="24"/>
        </w:rPr>
        <w:t xml:space="preserve">art. </w:t>
      </w:r>
      <w:r w:rsidR="00A87E3D" w:rsidRPr="002F79E3">
        <w:rPr>
          <w:rFonts w:cs="Times New Roman"/>
          <w:szCs w:val="24"/>
        </w:rPr>
        <w:t>7</w:t>
      </w:r>
      <w:r w:rsidRPr="002F79E3">
        <w:rPr>
          <w:rFonts w:cs="Times New Roman"/>
          <w:szCs w:val="24"/>
        </w:rPr>
        <w:t xml:space="preserve"> </w:t>
      </w:r>
      <w:r w:rsidR="00D53B3D" w:rsidRPr="002F79E3">
        <w:rPr>
          <w:rFonts w:cs="Times New Roman"/>
          <w:szCs w:val="24"/>
        </w:rPr>
        <w:t xml:space="preserve">projektu ustawy </w:t>
      </w:r>
      <w:r w:rsidRPr="002F79E3">
        <w:rPr>
          <w:rFonts w:cs="Times New Roman"/>
          <w:szCs w:val="24"/>
        </w:rPr>
        <w:t xml:space="preserve">wskazano, że </w:t>
      </w:r>
      <w:r w:rsidR="00763F4D" w:rsidRPr="002F79E3">
        <w:rPr>
          <w:szCs w:val="24"/>
        </w:rPr>
        <w:t xml:space="preserve">w przypadku gdy przed dniem wejścia w życie ustawy została wydana decyzja o środowiskowych uwarunkowaniach realizacji inwestycji w zakresie budowy obiektu energetyki jądrowej, o której mowa w art. 20 ust. 1 </w:t>
      </w:r>
      <w:r w:rsidR="007A077C" w:rsidRPr="002F79E3">
        <w:rPr>
          <w:szCs w:val="24"/>
        </w:rPr>
        <w:t xml:space="preserve">specustawy jądrowej, </w:t>
      </w:r>
      <w:r w:rsidR="00763F4D" w:rsidRPr="002F79E3">
        <w:rPr>
          <w:szCs w:val="24"/>
        </w:rPr>
        <w:t>nakładająca obowiązek przeprowadzenia oceny oddziaływania przedsięwzięcia na środowisko w ramach postępowania o wydanie pozwolenia na budowę obiektu energetyki jądrowej, o</w:t>
      </w:r>
      <w:r w:rsidR="00382A5A" w:rsidRPr="002F79E3">
        <w:rPr>
          <w:szCs w:val="24"/>
        </w:rPr>
        <w:t> </w:t>
      </w:r>
      <w:r w:rsidR="00763F4D" w:rsidRPr="002F79E3">
        <w:rPr>
          <w:szCs w:val="24"/>
        </w:rPr>
        <w:t xml:space="preserve">którym mowa w art. 15 ust. 1 </w:t>
      </w:r>
      <w:r w:rsidR="007A077C" w:rsidRPr="002F79E3">
        <w:rPr>
          <w:szCs w:val="24"/>
        </w:rPr>
        <w:t xml:space="preserve">tej </w:t>
      </w:r>
      <w:r w:rsidR="00763F4D" w:rsidRPr="002F79E3">
        <w:rPr>
          <w:szCs w:val="24"/>
        </w:rPr>
        <w:t xml:space="preserve">ustawy, ocenę oddziaływania przedsięwzięcia na środowisko przeprowadza się również w postępowaniu w sprawie wydania pozwolenia na budowę w zakresie wstępnych robót budowlanych przy obiekcie energetyki jądrowej, o którym mowa w art. 17b ust. 1 </w:t>
      </w:r>
      <w:r w:rsidR="007A077C" w:rsidRPr="002F79E3">
        <w:rPr>
          <w:szCs w:val="24"/>
        </w:rPr>
        <w:t>specustawy jądrowej</w:t>
      </w:r>
      <w:r w:rsidR="001E4F5C" w:rsidRPr="002F79E3">
        <w:rPr>
          <w:rFonts w:cs="Times New Roman"/>
          <w:szCs w:val="24"/>
        </w:rPr>
        <w:t>.</w:t>
      </w:r>
    </w:p>
    <w:p w14:paraId="2BE09DE7" w14:textId="313C40CA" w:rsidR="003F3444" w:rsidRPr="002F79E3" w:rsidRDefault="00726BBD" w:rsidP="00F34C3D">
      <w:pPr>
        <w:widowControl/>
        <w:tabs>
          <w:tab w:val="left" w:pos="6521"/>
        </w:tabs>
        <w:spacing w:before="120"/>
        <w:jc w:val="both"/>
        <w:rPr>
          <w:rFonts w:cs="Times New Roman"/>
          <w:b/>
          <w:bCs/>
          <w:szCs w:val="24"/>
        </w:rPr>
      </w:pPr>
      <w:r w:rsidRPr="002F79E3">
        <w:rPr>
          <w:rFonts w:cs="Times New Roman"/>
          <w:b/>
          <w:bCs/>
          <w:szCs w:val="24"/>
        </w:rPr>
        <w:t xml:space="preserve">Art. </w:t>
      </w:r>
      <w:r w:rsidR="003F3444" w:rsidRPr="002F79E3">
        <w:rPr>
          <w:rFonts w:cs="Times New Roman"/>
          <w:b/>
          <w:bCs/>
          <w:szCs w:val="24"/>
        </w:rPr>
        <w:t>8 projektu ustawy</w:t>
      </w:r>
    </w:p>
    <w:p w14:paraId="64EF0FFA" w14:textId="50849115" w:rsidR="007A077C" w:rsidRPr="002F79E3" w:rsidRDefault="00784A41" w:rsidP="002F79E3">
      <w:pPr>
        <w:pStyle w:val="ARTartustawynprozporzdzenia"/>
        <w:ind w:firstLine="0"/>
        <w:rPr>
          <w:szCs w:val="24"/>
        </w:rPr>
      </w:pPr>
      <w:r w:rsidRPr="002F79E3">
        <w:rPr>
          <w:rFonts w:cs="Times New Roman"/>
          <w:szCs w:val="24"/>
        </w:rPr>
        <w:t>Zgo</w:t>
      </w:r>
      <w:r w:rsidR="00D67220" w:rsidRPr="002F79E3">
        <w:rPr>
          <w:rFonts w:cs="Times New Roman"/>
          <w:szCs w:val="24"/>
        </w:rPr>
        <w:t xml:space="preserve">dnie z art. 8 projektu ustawy, </w:t>
      </w:r>
      <w:r w:rsidR="007A077C" w:rsidRPr="002F79E3">
        <w:rPr>
          <w:szCs w:val="24"/>
        </w:rPr>
        <w:t xml:space="preserve">wystąpienie przez inwestora przed dniem wejścia w życie ustawy lub w terminie 6 miesięcy od tego dnia z wnioskiem o wydanie zezwolenia, o którym mowa w art. 4 ust. 1 Prawa atomowego, dla obiektu energetyki jądrowej w rozumieniu art. 2 pkt 2 specustawy jądrowej będącego równocześnie obiektem jądrowym w rozumieniu art. 3 pkt 17 </w:t>
      </w:r>
      <w:r w:rsidR="00382A5A" w:rsidRPr="002F79E3">
        <w:rPr>
          <w:szCs w:val="24"/>
        </w:rPr>
        <w:t>Prawa atomowego</w:t>
      </w:r>
      <w:r w:rsidR="007A077C" w:rsidRPr="002F79E3">
        <w:rPr>
          <w:szCs w:val="24"/>
        </w:rPr>
        <w:t xml:space="preserve"> nie wyklucza możliwości wystąpienia przez tego inwestora z</w:t>
      </w:r>
      <w:r w:rsidR="00382A5A" w:rsidRPr="002F79E3">
        <w:rPr>
          <w:szCs w:val="24"/>
        </w:rPr>
        <w:t> </w:t>
      </w:r>
      <w:r w:rsidR="007A077C" w:rsidRPr="002F79E3">
        <w:rPr>
          <w:szCs w:val="24"/>
        </w:rPr>
        <w:t xml:space="preserve">wnioskiem o wydanie zezwolenia na wykonanie wstępnych robót budowlanych przy obiekcie energetyki jądrowej, o którym mowa w art. 36l ust. 1 Prawa atomowego, dla tego samego obiektu. </w:t>
      </w:r>
    </w:p>
    <w:p w14:paraId="4244DB43" w14:textId="6172BFEF" w:rsidR="007A077C" w:rsidRPr="002F79E3" w:rsidRDefault="007A077C" w:rsidP="00F34C3D">
      <w:pPr>
        <w:pStyle w:val="USTustnpkodeksu"/>
        <w:spacing w:before="120"/>
        <w:ind w:firstLine="0"/>
        <w:rPr>
          <w:szCs w:val="24"/>
        </w:rPr>
      </w:pPr>
      <w:r w:rsidRPr="002F79E3">
        <w:rPr>
          <w:szCs w:val="24"/>
        </w:rPr>
        <w:t>W przypadku wydania zezwolenia na wykonanie wstępnych robót budowlanych przy obiekcie energetyki jądrowej, o którym mowa w art. 36l ust. 1 Prawa atomowego, w zakresie objętym tym zezwoleniem organ umarza będące w toku postępowanie w sprawie wydania zezwolenia, o którym mowa w art. 4 ust. 1 tej ustawy.</w:t>
      </w:r>
    </w:p>
    <w:p w14:paraId="669C7354" w14:textId="2A30CC7C" w:rsidR="007A077C" w:rsidRPr="002F79E3" w:rsidRDefault="007A077C" w:rsidP="00F34C3D">
      <w:pPr>
        <w:pStyle w:val="USTustnpkodeksu"/>
        <w:spacing w:before="120"/>
        <w:ind w:firstLine="0"/>
        <w:rPr>
          <w:szCs w:val="24"/>
        </w:rPr>
      </w:pPr>
      <w:r w:rsidRPr="002F79E3">
        <w:rPr>
          <w:szCs w:val="24"/>
        </w:rPr>
        <w:t>W przypadku wydania zezwolenia, o którym mowa w art. 4 ust. 1 Prawa atomowego, dla obiektu energetyki jądrowej w rozumieniu art. 2 pkt 2 specustawy jądrowej, będącego równocześnie obiektem jądrowym w rozumieniu art. 3 pkt 17 Prawa atomowego, w zakresie objętym tym zezwoleniem organ umarza będące w toku postępowanie w sprawie wydania zezwolenia na wykonanie wstępnych robót budowlanych przy obiekcie energetyki jądrowej, o</w:t>
      </w:r>
      <w:r w:rsidR="00382A5A" w:rsidRPr="002F79E3">
        <w:rPr>
          <w:szCs w:val="24"/>
        </w:rPr>
        <w:t> </w:t>
      </w:r>
      <w:r w:rsidRPr="002F79E3">
        <w:rPr>
          <w:szCs w:val="24"/>
        </w:rPr>
        <w:t>którym mowa w art. 36l ust. 1 tej ustawy.</w:t>
      </w:r>
    </w:p>
    <w:p w14:paraId="15BF29AE" w14:textId="32053605" w:rsidR="00784A41" w:rsidRPr="002F79E3" w:rsidRDefault="007A077C" w:rsidP="00F34C3D">
      <w:pPr>
        <w:pStyle w:val="USTustnpkodeksu"/>
        <w:spacing w:before="120"/>
        <w:ind w:firstLine="0"/>
        <w:rPr>
          <w:szCs w:val="24"/>
        </w:rPr>
      </w:pPr>
      <w:r w:rsidRPr="002F79E3">
        <w:rPr>
          <w:szCs w:val="24"/>
        </w:rPr>
        <w:t>W wyżej opisanych przypadkach przepisów art. 97 § 1 pkt 4 i art. 156 § 1 pkt 3 ustawy z dnia 14 czerwca 1960 r. – Kodeks postępowania administracyjnego nie stosuje się do postępowań w sprawie wydania zezwoleń, o których mowa powyżej, oraz do tych zezwoleń.</w:t>
      </w:r>
    </w:p>
    <w:p w14:paraId="748EA3F0" w14:textId="043E8108" w:rsidR="008875A5" w:rsidRPr="002F79E3" w:rsidRDefault="00303833" w:rsidP="00F34C3D">
      <w:pPr>
        <w:widowControl/>
        <w:tabs>
          <w:tab w:val="left" w:pos="6521"/>
        </w:tabs>
        <w:spacing w:before="120"/>
        <w:jc w:val="both"/>
        <w:rPr>
          <w:rFonts w:cs="Times New Roman"/>
          <w:b/>
          <w:bCs/>
          <w:szCs w:val="24"/>
        </w:rPr>
      </w:pPr>
      <w:r w:rsidRPr="002F79E3">
        <w:rPr>
          <w:rFonts w:cs="Times New Roman"/>
          <w:b/>
          <w:bCs/>
          <w:szCs w:val="24"/>
        </w:rPr>
        <w:t xml:space="preserve">Art. 9 </w:t>
      </w:r>
      <w:r w:rsidR="003F3444" w:rsidRPr="002F79E3">
        <w:rPr>
          <w:rFonts w:cs="Times New Roman"/>
          <w:b/>
          <w:bCs/>
          <w:szCs w:val="24"/>
        </w:rPr>
        <w:t>projektu ustawy</w:t>
      </w:r>
      <w:r w:rsidR="00A75CC2">
        <w:rPr>
          <w:rFonts w:cs="Times New Roman"/>
          <w:b/>
          <w:bCs/>
          <w:szCs w:val="24"/>
        </w:rPr>
        <w:t xml:space="preserve"> </w:t>
      </w:r>
      <w:r w:rsidRPr="002F79E3">
        <w:rPr>
          <w:rFonts w:cs="Times New Roman"/>
          <w:b/>
          <w:bCs/>
          <w:szCs w:val="24"/>
        </w:rPr>
        <w:t xml:space="preserve">– </w:t>
      </w:r>
      <w:r w:rsidR="00726BBD" w:rsidRPr="002F79E3">
        <w:rPr>
          <w:rFonts w:cs="Times New Roman"/>
          <w:b/>
          <w:bCs/>
          <w:szCs w:val="24"/>
        </w:rPr>
        <w:t>przepis o wejściu w życie</w:t>
      </w:r>
    </w:p>
    <w:p w14:paraId="7BB4B573" w14:textId="03CCC50A" w:rsidR="00726BBD" w:rsidRPr="002F79E3" w:rsidRDefault="00726BBD" w:rsidP="00F34C3D">
      <w:pPr>
        <w:widowControl/>
        <w:tabs>
          <w:tab w:val="left" w:pos="6521"/>
        </w:tabs>
        <w:spacing w:before="120"/>
        <w:jc w:val="both"/>
        <w:rPr>
          <w:rFonts w:cs="Times New Roman"/>
          <w:szCs w:val="24"/>
        </w:rPr>
      </w:pPr>
      <w:r w:rsidRPr="002F79E3">
        <w:rPr>
          <w:rFonts w:cs="Times New Roman"/>
          <w:szCs w:val="24"/>
        </w:rPr>
        <w:lastRenderedPageBreak/>
        <w:t>Ustawa wchodzi w życie po upływie 14 dni od dnia ogłoszenia.</w:t>
      </w:r>
    </w:p>
    <w:p w14:paraId="1F40EB96" w14:textId="1B8F6DC6" w:rsidR="00096F6E" w:rsidRPr="002F79E3" w:rsidRDefault="00096F6E" w:rsidP="00F34C3D">
      <w:pPr>
        <w:widowControl/>
        <w:spacing w:before="120"/>
        <w:jc w:val="both"/>
        <w:rPr>
          <w:rFonts w:eastAsia="Times" w:cs="Times New Roman"/>
          <w:color w:val="000000" w:themeColor="text1"/>
          <w:szCs w:val="24"/>
        </w:rPr>
      </w:pPr>
      <w:r w:rsidRPr="002F79E3">
        <w:rPr>
          <w:rFonts w:eastAsia="Times" w:cs="Times New Roman"/>
          <w:color w:val="000000" w:themeColor="text1"/>
          <w:szCs w:val="24"/>
        </w:rPr>
        <w:t xml:space="preserve">Projekt ustawy </w:t>
      </w:r>
      <w:r w:rsidR="008B358D" w:rsidRPr="002F79E3">
        <w:rPr>
          <w:rFonts w:eastAsia="Times" w:cs="Times New Roman"/>
          <w:color w:val="000000" w:themeColor="text1"/>
          <w:szCs w:val="24"/>
        </w:rPr>
        <w:t>jest zgodny</w:t>
      </w:r>
      <w:r w:rsidR="00FE1B18" w:rsidRPr="002F79E3">
        <w:rPr>
          <w:rFonts w:eastAsia="Times" w:cs="Times New Roman"/>
          <w:color w:val="000000" w:themeColor="text1"/>
          <w:szCs w:val="24"/>
        </w:rPr>
        <w:t xml:space="preserve"> </w:t>
      </w:r>
      <w:r w:rsidRPr="002F79E3">
        <w:rPr>
          <w:rFonts w:eastAsia="Times" w:cs="Times New Roman"/>
          <w:color w:val="000000" w:themeColor="text1"/>
          <w:szCs w:val="24"/>
        </w:rPr>
        <w:t>z prawem Unii Europejskiej.</w:t>
      </w:r>
    </w:p>
    <w:p w14:paraId="189A8BEC" w14:textId="77777777" w:rsidR="00096F6E" w:rsidRPr="002F79E3" w:rsidRDefault="00096F6E" w:rsidP="00F34C3D">
      <w:pPr>
        <w:widowControl/>
        <w:spacing w:before="120"/>
        <w:jc w:val="both"/>
        <w:rPr>
          <w:rFonts w:eastAsia="Times" w:cs="Times New Roman"/>
          <w:color w:val="000000" w:themeColor="text1"/>
          <w:szCs w:val="24"/>
        </w:rPr>
      </w:pPr>
      <w:r w:rsidRPr="002F79E3">
        <w:rPr>
          <w:rFonts w:eastAsia="Times" w:cs="Times New Roman"/>
          <w:color w:val="000000" w:themeColor="text1"/>
          <w:szCs w:val="24"/>
        </w:rPr>
        <w:t>Projekt ustawy nie podlega notyfikacji zgodnie z przepisami dotyczącymi funkcjonowania krajowego systemu notyfikacji norm i aktów prawnych.</w:t>
      </w:r>
    </w:p>
    <w:p w14:paraId="5D470D5F" w14:textId="28E06BBE" w:rsidR="00FE1B18" w:rsidRPr="002F79E3" w:rsidRDefault="00096F6E" w:rsidP="00F34C3D">
      <w:pPr>
        <w:widowControl/>
        <w:spacing w:before="120"/>
        <w:jc w:val="both"/>
        <w:rPr>
          <w:rFonts w:eastAsia="Times" w:cs="Times New Roman"/>
          <w:color w:val="000000" w:themeColor="text1"/>
          <w:szCs w:val="24"/>
        </w:rPr>
      </w:pPr>
      <w:r w:rsidRPr="002F79E3">
        <w:rPr>
          <w:rFonts w:eastAsia="Times" w:cs="Times New Roman"/>
          <w:color w:val="000000" w:themeColor="text1"/>
          <w:szCs w:val="24"/>
        </w:rPr>
        <w:t xml:space="preserve">W związku z tym, że proponowana w projekcie instytucja pozwolenia na budowę w zakresie wstępnych robót budowlanych </w:t>
      </w:r>
      <w:r w:rsidR="000B66BD" w:rsidRPr="002F79E3">
        <w:rPr>
          <w:szCs w:val="24"/>
        </w:rPr>
        <w:t>przy obiekcie energetyki jądrowej</w:t>
      </w:r>
      <w:r w:rsidR="000B66BD" w:rsidRPr="002F79E3">
        <w:rPr>
          <w:rFonts w:eastAsia="Times" w:cs="Times New Roman"/>
          <w:color w:val="000000" w:themeColor="text1"/>
          <w:szCs w:val="24"/>
        </w:rPr>
        <w:t xml:space="preserve"> </w:t>
      </w:r>
      <w:r w:rsidRPr="002F79E3">
        <w:rPr>
          <w:rFonts w:eastAsia="Times" w:cs="Times New Roman"/>
          <w:color w:val="000000" w:themeColor="text1"/>
          <w:szCs w:val="24"/>
        </w:rPr>
        <w:t xml:space="preserve">dotyczy kwestii wchodzących w zakres regulacji </w:t>
      </w:r>
      <w:r w:rsidR="00FE1B18" w:rsidRPr="002F79E3">
        <w:rPr>
          <w:rFonts w:eastAsia="Times" w:cs="Times New Roman"/>
          <w:color w:val="000000" w:themeColor="text1"/>
          <w:szCs w:val="24"/>
        </w:rPr>
        <w:t>dyrektywy Rady 2009/7/Euratom</w:t>
      </w:r>
      <w:r w:rsidRPr="002F79E3">
        <w:rPr>
          <w:rFonts w:eastAsia="Times" w:cs="Times New Roman"/>
          <w:color w:val="000000" w:themeColor="text1"/>
          <w:szCs w:val="24"/>
        </w:rPr>
        <w:t>, projekt ustawy podlega obowiązkowi notyfikacji Komisji Europejskiej na podstawie art. 33 Traktatu ustanawiającego Europejską Wspólnotę Energii Atomowe</w:t>
      </w:r>
      <w:r w:rsidR="00FE1B18" w:rsidRPr="002F79E3">
        <w:rPr>
          <w:rFonts w:eastAsia="Times" w:cs="Times New Roman"/>
          <w:color w:val="000000" w:themeColor="text1"/>
          <w:szCs w:val="24"/>
        </w:rPr>
        <w:t>j podpisanego w dniu 25 marca 1957 r.</w:t>
      </w:r>
    </w:p>
    <w:p w14:paraId="7BF69993" w14:textId="5B35084A" w:rsidR="00096F6E" w:rsidRPr="002F79E3" w:rsidRDefault="00096F6E" w:rsidP="00F34C3D">
      <w:pPr>
        <w:widowControl/>
        <w:spacing w:before="120"/>
        <w:jc w:val="both"/>
        <w:rPr>
          <w:rFonts w:eastAsia="Times" w:cs="Times New Roman"/>
          <w:color w:val="000000" w:themeColor="text1"/>
          <w:szCs w:val="24"/>
        </w:rPr>
      </w:pPr>
      <w:r w:rsidRPr="002F79E3">
        <w:rPr>
          <w:rFonts w:eastAsia="Times" w:cs="Times New Roman"/>
          <w:color w:val="000000" w:themeColor="text1"/>
          <w:szCs w:val="24"/>
        </w:rPr>
        <w:t>Projekt ustawy nie podlega przedstawieniu pozostałym właściwym organom i instytucjom Unii Europejskiej, w tym Europejskiemu Bankowi Centralnemu, w celu uzyskania opinii, dokonania powiadomienia, konsultacji albo uzgodnienia.</w:t>
      </w:r>
    </w:p>
    <w:p w14:paraId="1C8BDA5F" w14:textId="6226FFFC" w:rsidR="00FE1B18" w:rsidRPr="002F79E3" w:rsidRDefault="00FE1B18" w:rsidP="00F34C3D">
      <w:pPr>
        <w:widowControl/>
        <w:spacing w:before="120"/>
        <w:jc w:val="both"/>
        <w:rPr>
          <w:rFonts w:eastAsia="Times" w:cs="Times New Roman"/>
          <w:color w:val="000000" w:themeColor="text1"/>
          <w:szCs w:val="24"/>
        </w:rPr>
      </w:pPr>
      <w:r w:rsidRPr="002F79E3">
        <w:rPr>
          <w:rFonts w:eastAsia="Times" w:cs="Times New Roman"/>
          <w:color w:val="000000" w:themeColor="text1"/>
          <w:szCs w:val="24"/>
        </w:rPr>
        <w:t>W projekcie nie przewiduje się wydania aktów wykonawczych.</w:t>
      </w:r>
    </w:p>
    <w:p w14:paraId="637045DF" w14:textId="2D2E9DE7" w:rsidR="009A5507" w:rsidRPr="002F79E3" w:rsidRDefault="00FE1B18" w:rsidP="00F34C3D">
      <w:pPr>
        <w:widowControl/>
        <w:spacing w:before="120"/>
        <w:jc w:val="both"/>
        <w:rPr>
          <w:rFonts w:eastAsia="Times" w:cs="Times New Roman"/>
          <w:color w:val="000000" w:themeColor="text1"/>
          <w:szCs w:val="24"/>
        </w:rPr>
      </w:pPr>
      <w:r w:rsidRPr="002F79E3">
        <w:rPr>
          <w:rFonts w:eastAsia="Times" w:cs="Times New Roman"/>
          <w:color w:val="000000" w:themeColor="text1"/>
          <w:szCs w:val="24"/>
        </w:rPr>
        <w:t>Projekt ustawy nie zawiera przepisów regulacyjnych ani przepisów określających wymogi dotyczące świadczenia usług transgranicznych w rozumieniu ustawy z dnia 22 grudnia 2015 r. o zasadach uznawania kwalifikacji zawodowych nabytych w państwach członkowskich Unii Europejskiej.</w:t>
      </w:r>
    </w:p>
    <w:sectPr w:rsidR="009A5507" w:rsidRPr="002F79E3" w:rsidSect="00E20B5E">
      <w:footerReference w:type="default" r:id="rId8"/>
      <w:headerReference w:type="first" r:id="rId9"/>
      <w:footnotePr>
        <w:numRestart w:val="eachSect"/>
      </w:footnotePr>
      <w:pgSz w:w="11906" w:h="16838"/>
      <w:pgMar w:top="1560" w:right="1434"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54E62" w14:textId="77777777" w:rsidR="00DF6CF9" w:rsidRDefault="00DF6CF9" w:rsidP="001C0247">
      <w:pPr>
        <w:spacing w:line="240" w:lineRule="auto"/>
      </w:pPr>
      <w:r>
        <w:separator/>
      </w:r>
    </w:p>
  </w:endnote>
  <w:endnote w:type="continuationSeparator" w:id="0">
    <w:p w14:paraId="230D58EF" w14:textId="77777777" w:rsidR="00DF6CF9" w:rsidRDefault="00DF6CF9" w:rsidP="001C0247">
      <w:pPr>
        <w:spacing w:line="240" w:lineRule="auto"/>
      </w:pPr>
      <w:r>
        <w:continuationSeparator/>
      </w:r>
    </w:p>
  </w:endnote>
  <w:endnote w:type="continuationNotice" w:id="1">
    <w:p w14:paraId="3A3D7F8E" w14:textId="77777777" w:rsidR="00DF6CF9" w:rsidRDefault="00DF6CF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erif">
    <w:altName w:val="Cambria"/>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632916"/>
      <w:docPartObj>
        <w:docPartGallery w:val="Page Numbers (Bottom of Page)"/>
        <w:docPartUnique/>
      </w:docPartObj>
    </w:sdtPr>
    <w:sdtEndPr/>
    <w:sdtContent>
      <w:p w14:paraId="07FD03BE" w14:textId="322CA77A" w:rsidR="002F79E3" w:rsidRDefault="002F79E3">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3799" w14:textId="77777777" w:rsidR="00DF6CF9" w:rsidRDefault="00DF6CF9" w:rsidP="001C0247">
      <w:pPr>
        <w:spacing w:line="240" w:lineRule="auto"/>
      </w:pPr>
      <w:r>
        <w:separator/>
      </w:r>
    </w:p>
  </w:footnote>
  <w:footnote w:type="continuationSeparator" w:id="0">
    <w:p w14:paraId="4A8DEF02" w14:textId="77777777" w:rsidR="00DF6CF9" w:rsidRDefault="00DF6CF9" w:rsidP="001C0247">
      <w:pPr>
        <w:spacing w:line="240" w:lineRule="auto"/>
      </w:pPr>
      <w:r>
        <w:continuationSeparator/>
      </w:r>
    </w:p>
  </w:footnote>
  <w:footnote w:type="continuationNotice" w:id="1">
    <w:p w14:paraId="070C3A5E" w14:textId="77777777" w:rsidR="00DF6CF9" w:rsidRDefault="00DF6CF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7431B" w14:textId="5F081371" w:rsidR="00E07AEC" w:rsidRDefault="00E07AEC" w:rsidP="002E3E2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6C7"/>
    <w:multiLevelType w:val="hybridMultilevel"/>
    <w:tmpl w:val="60228BF4"/>
    <w:lvl w:ilvl="0" w:tplc="04150011">
      <w:start w:val="1"/>
      <w:numFmt w:val="decimal"/>
      <w:lvlText w:val="%1)"/>
      <w:lvlJc w:val="left"/>
      <w:pPr>
        <w:ind w:left="778" w:hanging="360"/>
      </w:pPr>
    </w:lvl>
    <w:lvl w:ilvl="1" w:tplc="04150019" w:tentative="1">
      <w:start w:val="1"/>
      <w:numFmt w:val="lowerLetter"/>
      <w:lvlText w:val="%2."/>
      <w:lvlJc w:val="left"/>
      <w:pPr>
        <w:ind w:left="1498" w:hanging="360"/>
      </w:pPr>
    </w:lvl>
    <w:lvl w:ilvl="2" w:tplc="0415001B" w:tentative="1">
      <w:start w:val="1"/>
      <w:numFmt w:val="lowerRoman"/>
      <w:lvlText w:val="%3."/>
      <w:lvlJc w:val="right"/>
      <w:pPr>
        <w:ind w:left="2218" w:hanging="180"/>
      </w:pPr>
    </w:lvl>
    <w:lvl w:ilvl="3" w:tplc="0415000F" w:tentative="1">
      <w:start w:val="1"/>
      <w:numFmt w:val="decimal"/>
      <w:lvlText w:val="%4."/>
      <w:lvlJc w:val="left"/>
      <w:pPr>
        <w:ind w:left="2938" w:hanging="360"/>
      </w:pPr>
    </w:lvl>
    <w:lvl w:ilvl="4" w:tplc="04150019" w:tentative="1">
      <w:start w:val="1"/>
      <w:numFmt w:val="lowerLetter"/>
      <w:lvlText w:val="%5."/>
      <w:lvlJc w:val="left"/>
      <w:pPr>
        <w:ind w:left="3658" w:hanging="360"/>
      </w:pPr>
    </w:lvl>
    <w:lvl w:ilvl="5" w:tplc="0415001B" w:tentative="1">
      <w:start w:val="1"/>
      <w:numFmt w:val="lowerRoman"/>
      <w:lvlText w:val="%6."/>
      <w:lvlJc w:val="right"/>
      <w:pPr>
        <w:ind w:left="4378" w:hanging="180"/>
      </w:pPr>
    </w:lvl>
    <w:lvl w:ilvl="6" w:tplc="0415000F" w:tentative="1">
      <w:start w:val="1"/>
      <w:numFmt w:val="decimal"/>
      <w:lvlText w:val="%7."/>
      <w:lvlJc w:val="left"/>
      <w:pPr>
        <w:ind w:left="5098" w:hanging="360"/>
      </w:pPr>
    </w:lvl>
    <w:lvl w:ilvl="7" w:tplc="04150019" w:tentative="1">
      <w:start w:val="1"/>
      <w:numFmt w:val="lowerLetter"/>
      <w:lvlText w:val="%8."/>
      <w:lvlJc w:val="left"/>
      <w:pPr>
        <w:ind w:left="5818" w:hanging="360"/>
      </w:pPr>
    </w:lvl>
    <w:lvl w:ilvl="8" w:tplc="0415001B" w:tentative="1">
      <w:start w:val="1"/>
      <w:numFmt w:val="lowerRoman"/>
      <w:lvlText w:val="%9."/>
      <w:lvlJc w:val="right"/>
      <w:pPr>
        <w:ind w:left="6538" w:hanging="180"/>
      </w:pPr>
    </w:lvl>
  </w:abstractNum>
  <w:abstractNum w:abstractNumId="1" w15:restartNumberingAfterBreak="0">
    <w:nsid w:val="02A92F7F"/>
    <w:multiLevelType w:val="hybridMultilevel"/>
    <w:tmpl w:val="C81450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8729B1"/>
    <w:multiLevelType w:val="hybridMultilevel"/>
    <w:tmpl w:val="5B9E1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E716DD"/>
    <w:multiLevelType w:val="hybridMultilevel"/>
    <w:tmpl w:val="96000756"/>
    <w:lvl w:ilvl="0" w:tplc="04150011">
      <w:start w:val="1"/>
      <w:numFmt w:val="decimal"/>
      <w:lvlText w:val="%1)"/>
      <w:lvlJc w:val="left"/>
      <w:pPr>
        <w:ind w:left="994" w:hanging="360"/>
      </w:pPr>
    </w:lvl>
    <w:lvl w:ilvl="1" w:tplc="04150019" w:tentative="1">
      <w:start w:val="1"/>
      <w:numFmt w:val="lowerLetter"/>
      <w:lvlText w:val="%2."/>
      <w:lvlJc w:val="left"/>
      <w:pPr>
        <w:ind w:left="1714" w:hanging="360"/>
      </w:pPr>
    </w:lvl>
    <w:lvl w:ilvl="2" w:tplc="0415001B" w:tentative="1">
      <w:start w:val="1"/>
      <w:numFmt w:val="lowerRoman"/>
      <w:lvlText w:val="%3."/>
      <w:lvlJc w:val="right"/>
      <w:pPr>
        <w:ind w:left="2434" w:hanging="180"/>
      </w:pPr>
    </w:lvl>
    <w:lvl w:ilvl="3" w:tplc="0415000F" w:tentative="1">
      <w:start w:val="1"/>
      <w:numFmt w:val="decimal"/>
      <w:lvlText w:val="%4."/>
      <w:lvlJc w:val="left"/>
      <w:pPr>
        <w:ind w:left="3154" w:hanging="360"/>
      </w:pPr>
    </w:lvl>
    <w:lvl w:ilvl="4" w:tplc="04150019" w:tentative="1">
      <w:start w:val="1"/>
      <w:numFmt w:val="lowerLetter"/>
      <w:lvlText w:val="%5."/>
      <w:lvlJc w:val="left"/>
      <w:pPr>
        <w:ind w:left="3874" w:hanging="360"/>
      </w:pPr>
    </w:lvl>
    <w:lvl w:ilvl="5" w:tplc="0415001B" w:tentative="1">
      <w:start w:val="1"/>
      <w:numFmt w:val="lowerRoman"/>
      <w:lvlText w:val="%6."/>
      <w:lvlJc w:val="right"/>
      <w:pPr>
        <w:ind w:left="4594" w:hanging="180"/>
      </w:pPr>
    </w:lvl>
    <w:lvl w:ilvl="6" w:tplc="0415000F" w:tentative="1">
      <w:start w:val="1"/>
      <w:numFmt w:val="decimal"/>
      <w:lvlText w:val="%7."/>
      <w:lvlJc w:val="left"/>
      <w:pPr>
        <w:ind w:left="5314" w:hanging="360"/>
      </w:pPr>
    </w:lvl>
    <w:lvl w:ilvl="7" w:tplc="04150019" w:tentative="1">
      <w:start w:val="1"/>
      <w:numFmt w:val="lowerLetter"/>
      <w:lvlText w:val="%8."/>
      <w:lvlJc w:val="left"/>
      <w:pPr>
        <w:ind w:left="6034" w:hanging="360"/>
      </w:pPr>
    </w:lvl>
    <w:lvl w:ilvl="8" w:tplc="0415001B" w:tentative="1">
      <w:start w:val="1"/>
      <w:numFmt w:val="lowerRoman"/>
      <w:lvlText w:val="%9."/>
      <w:lvlJc w:val="right"/>
      <w:pPr>
        <w:ind w:left="6754" w:hanging="180"/>
      </w:pPr>
    </w:lvl>
  </w:abstractNum>
  <w:abstractNum w:abstractNumId="4" w15:restartNumberingAfterBreak="0">
    <w:nsid w:val="0B502CD6"/>
    <w:multiLevelType w:val="hybridMultilevel"/>
    <w:tmpl w:val="D2743FEA"/>
    <w:lvl w:ilvl="0" w:tplc="2A22DAAE">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E27DAA"/>
    <w:multiLevelType w:val="hybridMultilevel"/>
    <w:tmpl w:val="7CD44EF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142761AB"/>
    <w:multiLevelType w:val="hybridMultilevel"/>
    <w:tmpl w:val="76669C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0A366A"/>
    <w:multiLevelType w:val="hybridMultilevel"/>
    <w:tmpl w:val="7310C2C4"/>
    <w:lvl w:ilvl="0" w:tplc="DCD809B2">
      <w:start w:val="1"/>
      <w:numFmt w:val="decimal"/>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854274"/>
    <w:multiLevelType w:val="hybridMultilevel"/>
    <w:tmpl w:val="FE4E7D04"/>
    <w:lvl w:ilvl="0" w:tplc="6BC4B152">
      <w:start w:val="1"/>
      <w:numFmt w:val="decimal"/>
      <w:lvlText w:val="%1)"/>
      <w:lvlJc w:val="left"/>
      <w:pPr>
        <w:ind w:left="720" w:hanging="360"/>
      </w:pPr>
    </w:lvl>
    <w:lvl w:ilvl="1" w:tplc="209456DC">
      <w:start w:val="1"/>
      <w:numFmt w:val="lowerLetter"/>
      <w:lvlText w:val="%2."/>
      <w:lvlJc w:val="left"/>
      <w:pPr>
        <w:ind w:left="1440" w:hanging="360"/>
      </w:pPr>
    </w:lvl>
    <w:lvl w:ilvl="2" w:tplc="897CCF92">
      <w:start w:val="1"/>
      <w:numFmt w:val="lowerRoman"/>
      <w:lvlText w:val="%3."/>
      <w:lvlJc w:val="right"/>
      <w:pPr>
        <w:ind w:left="2160" w:hanging="180"/>
      </w:pPr>
    </w:lvl>
    <w:lvl w:ilvl="3" w:tplc="CD26A6C6">
      <w:start w:val="1"/>
      <w:numFmt w:val="decimal"/>
      <w:lvlText w:val="%4."/>
      <w:lvlJc w:val="left"/>
      <w:pPr>
        <w:ind w:left="2880" w:hanging="360"/>
      </w:pPr>
    </w:lvl>
    <w:lvl w:ilvl="4" w:tplc="6F5EFE22">
      <w:start w:val="1"/>
      <w:numFmt w:val="lowerLetter"/>
      <w:lvlText w:val="%5."/>
      <w:lvlJc w:val="left"/>
      <w:pPr>
        <w:ind w:left="3600" w:hanging="360"/>
      </w:pPr>
    </w:lvl>
    <w:lvl w:ilvl="5" w:tplc="0DFE4F34">
      <w:start w:val="1"/>
      <w:numFmt w:val="lowerRoman"/>
      <w:lvlText w:val="%6."/>
      <w:lvlJc w:val="right"/>
      <w:pPr>
        <w:ind w:left="4320" w:hanging="180"/>
      </w:pPr>
    </w:lvl>
    <w:lvl w:ilvl="6" w:tplc="0156A86C">
      <w:start w:val="1"/>
      <w:numFmt w:val="decimal"/>
      <w:lvlText w:val="%7."/>
      <w:lvlJc w:val="left"/>
      <w:pPr>
        <w:ind w:left="5040" w:hanging="360"/>
      </w:pPr>
    </w:lvl>
    <w:lvl w:ilvl="7" w:tplc="A774B098">
      <w:start w:val="1"/>
      <w:numFmt w:val="lowerLetter"/>
      <w:lvlText w:val="%8."/>
      <w:lvlJc w:val="left"/>
      <w:pPr>
        <w:ind w:left="5760" w:hanging="360"/>
      </w:pPr>
    </w:lvl>
    <w:lvl w:ilvl="8" w:tplc="31DE7CA2">
      <w:start w:val="1"/>
      <w:numFmt w:val="lowerRoman"/>
      <w:lvlText w:val="%9."/>
      <w:lvlJc w:val="right"/>
      <w:pPr>
        <w:ind w:left="6480" w:hanging="180"/>
      </w:pPr>
    </w:lvl>
  </w:abstractNum>
  <w:abstractNum w:abstractNumId="9" w15:restartNumberingAfterBreak="0">
    <w:nsid w:val="1A4929F7"/>
    <w:multiLevelType w:val="hybridMultilevel"/>
    <w:tmpl w:val="4914FB7A"/>
    <w:lvl w:ilvl="0" w:tplc="C04A6132">
      <w:start w:val="1"/>
      <w:numFmt w:val="decimal"/>
      <w:lvlText w:val="%1)"/>
      <w:lvlJc w:val="left"/>
      <w:pPr>
        <w:ind w:left="6885" w:hanging="6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387DE5"/>
    <w:multiLevelType w:val="multilevel"/>
    <w:tmpl w:val="1430F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F81E7A"/>
    <w:multiLevelType w:val="multilevel"/>
    <w:tmpl w:val="B44661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A2526"/>
    <w:multiLevelType w:val="hybridMultilevel"/>
    <w:tmpl w:val="CE52C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105134"/>
    <w:multiLevelType w:val="hybridMultilevel"/>
    <w:tmpl w:val="FE3E4A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517C56"/>
    <w:multiLevelType w:val="hybridMultilevel"/>
    <w:tmpl w:val="2528D59E"/>
    <w:lvl w:ilvl="0" w:tplc="04150017">
      <w:start w:val="1"/>
      <w:numFmt w:val="lowerLetter"/>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596290C"/>
    <w:multiLevelType w:val="hybridMultilevel"/>
    <w:tmpl w:val="B75864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E90EF8"/>
    <w:multiLevelType w:val="hybridMultilevel"/>
    <w:tmpl w:val="E1783628"/>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7" w15:restartNumberingAfterBreak="0">
    <w:nsid w:val="28CA02E4"/>
    <w:multiLevelType w:val="multilevel"/>
    <w:tmpl w:val="12545FEE"/>
    <w:lvl w:ilvl="0">
      <w:start w:val="1"/>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100EF2"/>
    <w:multiLevelType w:val="hybridMultilevel"/>
    <w:tmpl w:val="3D705C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FA0C45"/>
    <w:multiLevelType w:val="hybridMultilevel"/>
    <w:tmpl w:val="C890C722"/>
    <w:lvl w:ilvl="0" w:tplc="04150011">
      <w:start w:val="1"/>
      <w:numFmt w:val="decimal"/>
      <w:lvlText w:val="%1)"/>
      <w:lvlJc w:val="left"/>
      <w:pPr>
        <w:ind w:left="720" w:hanging="360"/>
      </w:pPr>
    </w:lvl>
    <w:lvl w:ilvl="1" w:tplc="199A877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682338"/>
    <w:multiLevelType w:val="hybridMultilevel"/>
    <w:tmpl w:val="ABC091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E00371"/>
    <w:multiLevelType w:val="hybridMultilevel"/>
    <w:tmpl w:val="77765484"/>
    <w:lvl w:ilvl="0" w:tplc="ADD44404">
      <w:start w:val="1"/>
      <w:numFmt w:val="decimal"/>
      <w:lvlText w:val="%1)"/>
      <w:lvlJc w:val="left"/>
      <w:pPr>
        <w:ind w:left="1020" w:hanging="360"/>
      </w:pPr>
    </w:lvl>
    <w:lvl w:ilvl="1" w:tplc="9DEE46AA">
      <w:start w:val="1"/>
      <w:numFmt w:val="decimal"/>
      <w:lvlText w:val="%2)"/>
      <w:lvlJc w:val="left"/>
      <w:pPr>
        <w:ind w:left="1020" w:hanging="360"/>
      </w:pPr>
    </w:lvl>
    <w:lvl w:ilvl="2" w:tplc="35822D60">
      <w:start w:val="1"/>
      <w:numFmt w:val="decimal"/>
      <w:lvlText w:val="%3)"/>
      <w:lvlJc w:val="left"/>
      <w:pPr>
        <w:ind w:left="1020" w:hanging="360"/>
      </w:pPr>
    </w:lvl>
    <w:lvl w:ilvl="3" w:tplc="01125EA0">
      <w:start w:val="1"/>
      <w:numFmt w:val="decimal"/>
      <w:lvlText w:val="%4)"/>
      <w:lvlJc w:val="left"/>
      <w:pPr>
        <w:ind w:left="1020" w:hanging="360"/>
      </w:pPr>
    </w:lvl>
    <w:lvl w:ilvl="4" w:tplc="8A3A360E">
      <w:start w:val="1"/>
      <w:numFmt w:val="decimal"/>
      <w:lvlText w:val="%5)"/>
      <w:lvlJc w:val="left"/>
      <w:pPr>
        <w:ind w:left="1020" w:hanging="360"/>
      </w:pPr>
    </w:lvl>
    <w:lvl w:ilvl="5" w:tplc="0DA8670E">
      <w:start w:val="1"/>
      <w:numFmt w:val="decimal"/>
      <w:lvlText w:val="%6)"/>
      <w:lvlJc w:val="left"/>
      <w:pPr>
        <w:ind w:left="1020" w:hanging="360"/>
      </w:pPr>
    </w:lvl>
    <w:lvl w:ilvl="6" w:tplc="0BF410CC">
      <w:start w:val="1"/>
      <w:numFmt w:val="decimal"/>
      <w:lvlText w:val="%7)"/>
      <w:lvlJc w:val="left"/>
      <w:pPr>
        <w:ind w:left="1020" w:hanging="360"/>
      </w:pPr>
    </w:lvl>
    <w:lvl w:ilvl="7" w:tplc="D43C7B10">
      <w:start w:val="1"/>
      <w:numFmt w:val="decimal"/>
      <w:lvlText w:val="%8)"/>
      <w:lvlJc w:val="left"/>
      <w:pPr>
        <w:ind w:left="1020" w:hanging="360"/>
      </w:pPr>
    </w:lvl>
    <w:lvl w:ilvl="8" w:tplc="A3824750">
      <w:start w:val="1"/>
      <w:numFmt w:val="decimal"/>
      <w:lvlText w:val="%9)"/>
      <w:lvlJc w:val="left"/>
      <w:pPr>
        <w:ind w:left="1020" w:hanging="360"/>
      </w:pPr>
    </w:lvl>
  </w:abstractNum>
  <w:abstractNum w:abstractNumId="22" w15:restartNumberingAfterBreak="0">
    <w:nsid w:val="2E7C0116"/>
    <w:multiLevelType w:val="hybridMultilevel"/>
    <w:tmpl w:val="BD5853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046ADD"/>
    <w:multiLevelType w:val="hybridMultilevel"/>
    <w:tmpl w:val="618A88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64E0CED"/>
    <w:multiLevelType w:val="hybridMultilevel"/>
    <w:tmpl w:val="29EA59DA"/>
    <w:lvl w:ilvl="0" w:tplc="7444B268">
      <w:start w:val="1"/>
      <w:numFmt w:val="decimal"/>
      <w:lvlText w:val="%1)"/>
      <w:lvlJc w:val="left"/>
      <w:pPr>
        <w:ind w:left="1020" w:hanging="360"/>
      </w:pPr>
    </w:lvl>
    <w:lvl w:ilvl="1" w:tplc="AF94432C">
      <w:start w:val="1"/>
      <w:numFmt w:val="decimal"/>
      <w:lvlText w:val="%2)"/>
      <w:lvlJc w:val="left"/>
      <w:pPr>
        <w:ind w:left="1020" w:hanging="360"/>
      </w:pPr>
    </w:lvl>
    <w:lvl w:ilvl="2" w:tplc="62247D86">
      <w:start w:val="1"/>
      <w:numFmt w:val="decimal"/>
      <w:lvlText w:val="%3)"/>
      <w:lvlJc w:val="left"/>
      <w:pPr>
        <w:ind w:left="1020" w:hanging="360"/>
      </w:pPr>
    </w:lvl>
    <w:lvl w:ilvl="3" w:tplc="238E6528">
      <w:start w:val="1"/>
      <w:numFmt w:val="decimal"/>
      <w:lvlText w:val="%4)"/>
      <w:lvlJc w:val="left"/>
      <w:pPr>
        <w:ind w:left="1020" w:hanging="360"/>
      </w:pPr>
    </w:lvl>
    <w:lvl w:ilvl="4" w:tplc="125232C0">
      <w:start w:val="1"/>
      <w:numFmt w:val="decimal"/>
      <w:lvlText w:val="%5)"/>
      <w:lvlJc w:val="left"/>
      <w:pPr>
        <w:ind w:left="1020" w:hanging="360"/>
      </w:pPr>
    </w:lvl>
    <w:lvl w:ilvl="5" w:tplc="55D44200">
      <w:start w:val="1"/>
      <w:numFmt w:val="decimal"/>
      <w:lvlText w:val="%6)"/>
      <w:lvlJc w:val="left"/>
      <w:pPr>
        <w:ind w:left="1020" w:hanging="360"/>
      </w:pPr>
    </w:lvl>
    <w:lvl w:ilvl="6" w:tplc="4B9E5F06">
      <w:start w:val="1"/>
      <w:numFmt w:val="decimal"/>
      <w:lvlText w:val="%7)"/>
      <w:lvlJc w:val="left"/>
      <w:pPr>
        <w:ind w:left="1020" w:hanging="360"/>
      </w:pPr>
    </w:lvl>
    <w:lvl w:ilvl="7" w:tplc="BF906EB0">
      <w:start w:val="1"/>
      <w:numFmt w:val="decimal"/>
      <w:lvlText w:val="%8)"/>
      <w:lvlJc w:val="left"/>
      <w:pPr>
        <w:ind w:left="1020" w:hanging="360"/>
      </w:pPr>
    </w:lvl>
    <w:lvl w:ilvl="8" w:tplc="E89C6BE4">
      <w:start w:val="1"/>
      <w:numFmt w:val="decimal"/>
      <w:lvlText w:val="%9)"/>
      <w:lvlJc w:val="left"/>
      <w:pPr>
        <w:ind w:left="1020" w:hanging="360"/>
      </w:pPr>
    </w:lvl>
  </w:abstractNum>
  <w:abstractNum w:abstractNumId="25" w15:restartNumberingAfterBreak="0">
    <w:nsid w:val="36922D7F"/>
    <w:multiLevelType w:val="hybridMultilevel"/>
    <w:tmpl w:val="DFC893EE"/>
    <w:lvl w:ilvl="0" w:tplc="FFFFFFFF">
      <w:start w:val="1"/>
      <w:numFmt w:val="decimal"/>
      <w:lvlText w:val="%1)"/>
      <w:lvlJc w:val="left"/>
      <w:pPr>
        <w:ind w:left="1069" w:hanging="360"/>
      </w:pPr>
    </w:lvl>
    <w:lvl w:ilvl="1" w:tplc="04150017">
      <w:start w:val="1"/>
      <w:numFmt w:val="lowerLetter"/>
      <w:lvlText w:val="%2)"/>
      <w:lvlJc w:val="left"/>
      <w:pPr>
        <w:ind w:left="1866"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37D07456"/>
    <w:multiLevelType w:val="hybridMultilevel"/>
    <w:tmpl w:val="B128FE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8F7F20"/>
    <w:multiLevelType w:val="hybridMultilevel"/>
    <w:tmpl w:val="6B62F7A4"/>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38F711FD"/>
    <w:multiLevelType w:val="hybridMultilevel"/>
    <w:tmpl w:val="38A6A8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9F93BE4"/>
    <w:multiLevelType w:val="hybridMultilevel"/>
    <w:tmpl w:val="AAE6E63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3C332A4B"/>
    <w:multiLevelType w:val="hybridMultilevel"/>
    <w:tmpl w:val="6068D2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BA5BE8"/>
    <w:multiLevelType w:val="hybridMultilevel"/>
    <w:tmpl w:val="2766F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00B18C4"/>
    <w:multiLevelType w:val="hybridMultilevel"/>
    <w:tmpl w:val="B5E47B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1D84032"/>
    <w:multiLevelType w:val="hybridMultilevel"/>
    <w:tmpl w:val="02EC89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1F64E40"/>
    <w:multiLevelType w:val="hybridMultilevel"/>
    <w:tmpl w:val="50286568"/>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5" w15:restartNumberingAfterBreak="0">
    <w:nsid w:val="48A52B69"/>
    <w:multiLevelType w:val="hybridMultilevel"/>
    <w:tmpl w:val="1C2C0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8AC307E"/>
    <w:multiLevelType w:val="hybridMultilevel"/>
    <w:tmpl w:val="1062CB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B6D6609"/>
    <w:multiLevelType w:val="hybridMultilevel"/>
    <w:tmpl w:val="4A529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01F6886"/>
    <w:multiLevelType w:val="hybridMultilevel"/>
    <w:tmpl w:val="450E97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0440C2D"/>
    <w:multiLevelType w:val="hybridMultilevel"/>
    <w:tmpl w:val="96604C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4BB57C1"/>
    <w:multiLevelType w:val="hybridMultilevel"/>
    <w:tmpl w:val="8BF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001206"/>
    <w:multiLevelType w:val="hybridMultilevel"/>
    <w:tmpl w:val="6A141F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36975DD"/>
    <w:multiLevelType w:val="hybridMultilevel"/>
    <w:tmpl w:val="00540E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1528E9"/>
    <w:multiLevelType w:val="hybridMultilevel"/>
    <w:tmpl w:val="71CC0504"/>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4" w15:restartNumberingAfterBreak="0">
    <w:nsid w:val="656823D4"/>
    <w:multiLevelType w:val="hybridMultilevel"/>
    <w:tmpl w:val="863C2E08"/>
    <w:lvl w:ilvl="0" w:tplc="04150011">
      <w:start w:val="1"/>
      <w:numFmt w:val="decimal"/>
      <w:lvlText w:val="%1)"/>
      <w:lvlJc w:val="left"/>
      <w:pPr>
        <w:ind w:left="720" w:hanging="360"/>
      </w:pPr>
    </w:lvl>
    <w:lvl w:ilvl="1" w:tplc="61149CBA">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BB3490"/>
    <w:multiLevelType w:val="hybridMultilevel"/>
    <w:tmpl w:val="841486E0"/>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6C571300"/>
    <w:multiLevelType w:val="hybridMultilevel"/>
    <w:tmpl w:val="54081570"/>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7" w15:restartNumberingAfterBreak="0">
    <w:nsid w:val="6E4E77D8"/>
    <w:multiLevelType w:val="hybridMultilevel"/>
    <w:tmpl w:val="DDA213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3B7FE7"/>
    <w:multiLevelType w:val="hybridMultilevel"/>
    <w:tmpl w:val="2CDA2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3"/>
  </w:num>
  <w:num w:numId="3">
    <w:abstractNumId w:val="35"/>
  </w:num>
  <w:num w:numId="4">
    <w:abstractNumId w:val="19"/>
  </w:num>
  <w:num w:numId="5">
    <w:abstractNumId w:val="5"/>
  </w:num>
  <w:num w:numId="6">
    <w:abstractNumId w:val="34"/>
  </w:num>
  <w:num w:numId="7">
    <w:abstractNumId w:val="46"/>
  </w:num>
  <w:num w:numId="8">
    <w:abstractNumId w:val="26"/>
  </w:num>
  <w:num w:numId="9">
    <w:abstractNumId w:val="29"/>
  </w:num>
  <w:num w:numId="10">
    <w:abstractNumId w:val="6"/>
  </w:num>
  <w:num w:numId="11">
    <w:abstractNumId w:val="47"/>
  </w:num>
  <w:num w:numId="12">
    <w:abstractNumId w:val="18"/>
  </w:num>
  <w:num w:numId="13">
    <w:abstractNumId w:val="3"/>
  </w:num>
  <w:num w:numId="14">
    <w:abstractNumId w:val="44"/>
  </w:num>
  <w:num w:numId="15">
    <w:abstractNumId w:val="30"/>
  </w:num>
  <w:num w:numId="16">
    <w:abstractNumId w:val="15"/>
  </w:num>
  <w:num w:numId="17">
    <w:abstractNumId w:val="33"/>
  </w:num>
  <w:num w:numId="18">
    <w:abstractNumId w:val="37"/>
  </w:num>
  <w:num w:numId="19">
    <w:abstractNumId w:val="48"/>
  </w:num>
  <w:num w:numId="20">
    <w:abstractNumId w:val="32"/>
  </w:num>
  <w:num w:numId="21">
    <w:abstractNumId w:val="23"/>
  </w:num>
  <w:num w:numId="22">
    <w:abstractNumId w:val="14"/>
  </w:num>
  <w:num w:numId="23">
    <w:abstractNumId w:val="36"/>
  </w:num>
  <w:num w:numId="24">
    <w:abstractNumId w:val="40"/>
  </w:num>
  <w:num w:numId="25">
    <w:abstractNumId w:val="39"/>
  </w:num>
  <w:num w:numId="26">
    <w:abstractNumId w:val="7"/>
  </w:num>
  <w:num w:numId="27">
    <w:abstractNumId w:val="31"/>
  </w:num>
  <w:num w:numId="28">
    <w:abstractNumId w:val="22"/>
  </w:num>
  <w:num w:numId="29">
    <w:abstractNumId w:val="4"/>
  </w:num>
  <w:num w:numId="30">
    <w:abstractNumId w:val="12"/>
  </w:num>
  <w:num w:numId="31">
    <w:abstractNumId w:val="38"/>
  </w:num>
  <w:num w:numId="32">
    <w:abstractNumId w:val="21"/>
  </w:num>
  <w:num w:numId="33">
    <w:abstractNumId w:val="24"/>
  </w:num>
  <w:num w:numId="34">
    <w:abstractNumId w:val="43"/>
  </w:num>
  <w:num w:numId="35">
    <w:abstractNumId w:val="28"/>
  </w:num>
  <w:num w:numId="36">
    <w:abstractNumId w:val="20"/>
  </w:num>
  <w:num w:numId="37">
    <w:abstractNumId w:val="1"/>
  </w:num>
  <w:num w:numId="38">
    <w:abstractNumId w:val="9"/>
  </w:num>
  <w:num w:numId="39">
    <w:abstractNumId w:val="27"/>
  </w:num>
  <w:num w:numId="40">
    <w:abstractNumId w:val="42"/>
  </w:num>
  <w:num w:numId="41">
    <w:abstractNumId w:val="0"/>
  </w:num>
  <w:num w:numId="42">
    <w:abstractNumId w:val="2"/>
  </w:num>
  <w:num w:numId="43">
    <w:abstractNumId w:val="41"/>
  </w:num>
  <w:num w:numId="44">
    <w:abstractNumId w:val="16"/>
  </w:num>
  <w:num w:numId="45">
    <w:abstractNumId w:val="10"/>
  </w:num>
  <w:num w:numId="46">
    <w:abstractNumId w:val="11"/>
  </w:num>
  <w:num w:numId="47">
    <w:abstractNumId w:val="17"/>
  </w:num>
  <w:num w:numId="48">
    <w:abstractNumId w:val="45"/>
  </w:num>
  <w:num w:numId="49">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47"/>
    <w:rsid w:val="0000022F"/>
    <w:rsid w:val="00002854"/>
    <w:rsid w:val="0000378B"/>
    <w:rsid w:val="00003E53"/>
    <w:rsid w:val="000042BC"/>
    <w:rsid w:val="0000464E"/>
    <w:rsid w:val="00004B28"/>
    <w:rsid w:val="000057C2"/>
    <w:rsid w:val="0000599B"/>
    <w:rsid w:val="00005E09"/>
    <w:rsid w:val="00007B98"/>
    <w:rsid w:val="00007DD7"/>
    <w:rsid w:val="00010106"/>
    <w:rsid w:val="00010D1C"/>
    <w:rsid w:val="00011CA2"/>
    <w:rsid w:val="00011DE7"/>
    <w:rsid w:val="00012426"/>
    <w:rsid w:val="00015EAB"/>
    <w:rsid w:val="0001695C"/>
    <w:rsid w:val="00016DA1"/>
    <w:rsid w:val="000209A6"/>
    <w:rsid w:val="00020EEB"/>
    <w:rsid w:val="00021370"/>
    <w:rsid w:val="00021765"/>
    <w:rsid w:val="00021CFC"/>
    <w:rsid w:val="000223F7"/>
    <w:rsid w:val="00022B01"/>
    <w:rsid w:val="000235EC"/>
    <w:rsid w:val="00025401"/>
    <w:rsid w:val="000260E3"/>
    <w:rsid w:val="000260E7"/>
    <w:rsid w:val="00026FAE"/>
    <w:rsid w:val="00027C11"/>
    <w:rsid w:val="00031127"/>
    <w:rsid w:val="000317F1"/>
    <w:rsid w:val="000321ED"/>
    <w:rsid w:val="000323B2"/>
    <w:rsid w:val="0003387B"/>
    <w:rsid w:val="000356A7"/>
    <w:rsid w:val="0003595D"/>
    <w:rsid w:val="00035B1E"/>
    <w:rsid w:val="00036160"/>
    <w:rsid w:val="00036702"/>
    <w:rsid w:val="00036B3E"/>
    <w:rsid w:val="00036D83"/>
    <w:rsid w:val="00037486"/>
    <w:rsid w:val="0004088C"/>
    <w:rsid w:val="0004121C"/>
    <w:rsid w:val="00041BDD"/>
    <w:rsid w:val="00042870"/>
    <w:rsid w:val="00042B51"/>
    <w:rsid w:val="00042C61"/>
    <w:rsid w:val="0004496F"/>
    <w:rsid w:val="00045E5C"/>
    <w:rsid w:val="00046A80"/>
    <w:rsid w:val="00046D81"/>
    <w:rsid w:val="000518B6"/>
    <w:rsid w:val="00052A0F"/>
    <w:rsid w:val="00053464"/>
    <w:rsid w:val="00053833"/>
    <w:rsid w:val="00054BC2"/>
    <w:rsid w:val="0005525E"/>
    <w:rsid w:val="0005553D"/>
    <w:rsid w:val="00060424"/>
    <w:rsid w:val="0006075F"/>
    <w:rsid w:val="00060FD2"/>
    <w:rsid w:val="0006134C"/>
    <w:rsid w:val="00062135"/>
    <w:rsid w:val="0006302D"/>
    <w:rsid w:val="00063F5A"/>
    <w:rsid w:val="0006419F"/>
    <w:rsid w:val="000655D5"/>
    <w:rsid w:val="000670F0"/>
    <w:rsid w:val="000676E7"/>
    <w:rsid w:val="0007020C"/>
    <w:rsid w:val="0007159F"/>
    <w:rsid w:val="0007181F"/>
    <w:rsid w:val="00071C64"/>
    <w:rsid w:val="00071D1D"/>
    <w:rsid w:val="0007210D"/>
    <w:rsid w:val="0007243D"/>
    <w:rsid w:val="000735E2"/>
    <w:rsid w:val="00073F09"/>
    <w:rsid w:val="000740A0"/>
    <w:rsid w:val="00074B41"/>
    <w:rsid w:val="00074FFE"/>
    <w:rsid w:val="00075773"/>
    <w:rsid w:val="00076A06"/>
    <w:rsid w:val="00077343"/>
    <w:rsid w:val="0007738B"/>
    <w:rsid w:val="00077703"/>
    <w:rsid w:val="00080E7A"/>
    <w:rsid w:val="00081D5E"/>
    <w:rsid w:val="00084297"/>
    <w:rsid w:val="0008504C"/>
    <w:rsid w:val="000859D1"/>
    <w:rsid w:val="00086CB4"/>
    <w:rsid w:val="000879C0"/>
    <w:rsid w:val="00087BD2"/>
    <w:rsid w:val="00090467"/>
    <w:rsid w:val="0009085C"/>
    <w:rsid w:val="00090E61"/>
    <w:rsid w:val="000914DB"/>
    <w:rsid w:val="00091546"/>
    <w:rsid w:val="000918B9"/>
    <w:rsid w:val="00092355"/>
    <w:rsid w:val="000935D7"/>
    <w:rsid w:val="00093629"/>
    <w:rsid w:val="00093A60"/>
    <w:rsid w:val="00093CA3"/>
    <w:rsid w:val="000940CF"/>
    <w:rsid w:val="00095F53"/>
    <w:rsid w:val="00096EA1"/>
    <w:rsid w:val="00096F6E"/>
    <w:rsid w:val="000971D7"/>
    <w:rsid w:val="000A0738"/>
    <w:rsid w:val="000A0E60"/>
    <w:rsid w:val="000A100F"/>
    <w:rsid w:val="000A30CC"/>
    <w:rsid w:val="000A47E6"/>
    <w:rsid w:val="000A4925"/>
    <w:rsid w:val="000A64DF"/>
    <w:rsid w:val="000A72A1"/>
    <w:rsid w:val="000B1E28"/>
    <w:rsid w:val="000B3418"/>
    <w:rsid w:val="000B45A4"/>
    <w:rsid w:val="000B66BD"/>
    <w:rsid w:val="000B755A"/>
    <w:rsid w:val="000C0C66"/>
    <w:rsid w:val="000C1459"/>
    <w:rsid w:val="000C3552"/>
    <w:rsid w:val="000C435F"/>
    <w:rsid w:val="000C440E"/>
    <w:rsid w:val="000C4DDB"/>
    <w:rsid w:val="000C4EA4"/>
    <w:rsid w:val="000C7770"/>
    <w:rsid w:val="000C7F66"/>
    <w:rsid w:val="000D2ECC"/>
    <w:rsid w:val="000D2F99"/>
    <w:rsid w:val="000D65F1"/>
    <w:rsid w:val="000E077A"/>
    <w:rsid w:val="000E143C"/>
    <w:rsid w:val="000E2235"/>
    <w:rsid w:val="000E2970"/>
    <w:rsid w:val="000E43A5"/>
    <w:rsid w:val="000E5C06"/>
    <w:rsid w:val="000E6342"/>
    <w:rsid w:val="000E6777"/>
    <w:rsid w:val="000E6C60"/>
    <w:rsid w:val="000F1690"/>
    <w:rsid w:val="000F2B9B"/>
    <w:rsid w:val="000F3460"/>
    <w:rsid w:val="000F3D05"/>
    <w:rsid w:val="000F449A"/>
    <w:rsid w:val="000F5119"/>
    <w:rsid w:val="000F78CC"/>
    <w:rsid w:val="00100687"/>
    <w:rsid w:val="00102294"/>
    <w:rsid w:val="00102C83"/>
    <w:rsid w:val="00103560"/>
    <w:rsid w:val="00104629"/>
    <w:rsid w:val="00104C71"/>
    <w:rsid w:val="00107956"/>
    <w:rsid w:val="0011105F"/>
    <w:rsid w:val="00112C52"/>
    <w:rsid w:val="00112FF0"/>
    <w:rsid w:val="0011309F"/>
    <w:rsid w:val="001144E6"/>
    <w:rsid w:val="001147F4"/>
    <w:rsid w:val="001148C7"/>
    <w:rsid w:val="0011734C"/>
    <w:rsid w:val="001173CC"/>
    <w:rsid w:val="001208C5"/>
    <w:rsid w:val="00120D3F"/>
    <w:rsid w:val="00120E5F"/>
    <w:rsid w:val="00120E87"/>
    <w:rsid w:val="0012117F"/>
    <w:rsid w:val="0012158C"/>
    <w:rsid w:val="00121D76"/>
    <w:rsid w:val="0012230A"/>
    <w:rsid w:val="00122495"/>
    <w:rsid w:val="00122A04"/>
    <w:rsid w:val="00122CC7"/>
    <w:rsid w:val="00122FB5"/>
    <w:rsid w:val="00124170"/>
    <w:rsid w:val="0013034A"/>
    <w:rsid w:val="001304AD"/>
    <w:rsid w:val="00130FB9"/>
    <w:rsid w:val="0013129A"/>
    <w:rsid w:val="001317D2"/>
    <w:rsid w:val="00131B63"/>
    <w:rsid w:val="001322F8"/>
    <w:rsid w:val="0013284F"/>
    <w:rsid w:val="001332CB"/>
    <w:rsid w:val="0013341A"/>
    <w:rsid w:val="00134605"/>
    <w:rsid w:val="00134B57"/>
    <w:rsid w:val="00134C54"/>
    <w:rsid w:val="00134F4F"/>
    <w:rsid w:val="0013781D"/>
    <w:rsid w:val="00137ADC"/>
    <w:rsid w:val="00137C6B"/>
    <w:rsid w:val="00140CEC"/>
    <w:rsid w:val="00140E73"/>
    <w:rsid w:val="00142DC2"/>
    <w:rsid w:val="00143893"/>
    <w:rsid w:val="00143FFF"/>
    <w:rsid w:val="00144406"/>
    <w:rsid w:val="001444C4"/>
    <w:rsid w:val="00146028"/>
    <w:rsid w:val="00147855"/>
    <w:rsid w:val="00153A40"/>
    <w:rsid w:val="001545EF"/>
    <w:rsid w:val="00154C95"/>
    <w:rsid w:val="00155078"/>
    <w:rsid w:val="001555E5"/>
    <w:rsid w:val="00157163"/>
    <w:rsid w:val="00157AEF"/>
    <w:rsid w:val="00160A6A"/>
    <w:rsid w:val="00163B92"/>
    <w:rsid w:val="0016505C"/>
    <w:rsid w:val="00165AF2"/>
    <w:rsid w:val="00166304"/>
    <w:rsid w:val="00166743"/>
    <w:rsid w:val="00166F9B"/>
    <w:rsid w:val="001672F4"/>
    <w:rsid w:val="0017164B"/>
    <w:rsid w:val="001725AD"/>
    <w:rsid w:val="00172CF1"/>
    <w:rsid w:val="0017343F"/>
    <w:rsid w:val="00175F61"/>
    <w:rsid w:val="00176459"/>
    <w:rsid w:val="00176509"/>
    <w:rsid w:val="00176924"/>
    <w:rsid w:val="00177835"/>
    <w:rsid w:val="00180DB2"/>
    <w:rsid w:val="00180E08"/>
    <w:rsid w:val="00182910"/>
    <w:rsid w:val="00183869"/>
    <w:rsid w:val="00184D4D"/>
    <w:rsid w:val="00185FAD"/>
    <w:rsid w:val="0018767A"/>
    <w:rsid w:val="00187B5F"/>
    <w:rsid w:val="00190820"/>
    <w:rsid w:val="00190DA2"/>
    <w:rsid w:val="00191AA3"/>
    <w:rsid w:val="00192973"/>
    <w:rsid w:val="00192E81"/>
    <w:rsid w:val="00193B3D"/>
    <w:rsid w:val="00194BD4"/>
    <w:rsid w:val="0019554D"/>
    <w:rsid w:val="00195713"/>
    <w:rsid w:val="001957FE"/>
    <w:rsid w:val="00195CDD"/>
    <w:rsid w:val="00195F6D"/>
    <w:rsid w:val="001962E8"/>
    <w:rsid w:val="00196F37"/>
    <w:rsid w:val="0019791F"/>
    <w:rsid w:val="001A0466"/>
    <w:rsid w:val="001A1570"/>
    <w:rsid w:val="001A182E"/>
    <w:rsid w:val="001A1B22"/>
    <w:rsid w:val="001A21E4"/>
    <w:rsid w:val="001A24AC"/>
    <w:rsid w:val="001A2F4F"/>
    <w:rsid w:val="001A3025"/>
    <w:rsid w:val="001A3397"/>
    <w:rsid w:val="001A5E90"/>
    <w:rsid w:val="001A66B8"/>
    <w:rsid w:val="001A7F81"/>
    <w:rsid w:val="001B00FA"/>
    <w:rsid w:val="001B11B8"/>
    <w:rsid w:val="001B188D"/>
    <w:rsid w:val="001B2410"/>
    <w:rsid w:val="001B2B16"/>
    <w:rsid w:val="001B2C58"/>
    <w:rsid w:val="001B37B8"/>
    <w:rsid w:val="001B3A5D"/>
    <w:rsid w:val="001B3E35"/>
    <w:rsid w:val="001B4B12"/>
    <w:rsid w:val="001B7CC6"/>
    <w:rsid w:val="001C0247"/>
    <w:rsid w:val="001C03DB"/>
    <w:rsid w:val="001C0844"/>
    <w:rsid w:val="001C11DC"/>
    <w:rsid w:val="001C148C"/>
    <w:rsid w:val="001C2F95"/>
    <w:rsid w:val="001C3AE8"/>
    <w:rsid w:val="001C40C7"/>
    <w:rsid w:val="001C4BFE"/>
    <w:rsid w:val="001C5FF9"/>
    <w:rsid w:val="001C6477"/>
    <w:rsid w:val="001C70EF"/>
    <w:rsid w:val="001C7BF2"/>
    <w:rsid w:val="001D2045"/>
    <w:rsid w:val="001D2455"/>
    <w:rsid w:val="001D2F32"/>
    <w:rsid w:val="001D3887"/>
    <w:rsid w:val="001D3E5D"/>
    <w:rsid w:val="001D43E2"/>
    <w:rsid w:val="001D4AF4"/>
    <w:rsid w:val="001D5D8D"/>
    <w:rsid w:val="001D7001"/>
    <w:rsid w:val="001D789B"/>
    <w:rsid w:val="001D7BD9"/>
    <w:rsid w:val="001E0555"/>
    <w:rsid w:val="001E0D8B"/>
    <w:rsid w:val="001E13BC"/>
    <w:rsid w:val="001E2E61"/>
    <w:rsid w:val="001E4DC2"/>
    <w:rsid w:val="001E4F5C"/>
    <w:rsid w:val="001E53B3"/>
    <w:rsid w:val="001E59F2"/>
    <w:rsid w:val="001E5BFF"/>
    <w:rsid w:val="001E5DEB"/>
    <w:rsid w:val="001E60E8"/>
    <w:rsid w:val="001E730C"/>
    <w:rsid w:val="001E7391"/>
    <w:rsid w:val="001F024E"/>
    <w:rsid w:val="001F0A4D"/>
    <w:rsid w:val="001F0D24"/>
    <w:rsid w:val="001F18B9"/>
    <w:rsid w:val="001F1C3D"/>
    <w:rsid w:val="001F1DB3"/>
    <w:rsid w:val="001F1FE7"/>
    <w:rsid w:val="001F1FF5"/>
    <w:rsid w:val="001F3B0B"/>
    <w:rsid w:val="001F418F"/>
    <w:rsid w:val="001F4774"/>
    <w:rsid w:val="001F65BE"/>
    <w:rsid w:val="002015A0"/>
    <w:rsid w:val="0020219C"/>
    <w:rsid w:val="00202A43"/>
    <w:rsid w:val="00203BE8"/>
    <w:rsid w:val="00203FE9"/>
    <w:rsid w:val="00204A5D"/>
    <w:rsid w:val="00206FD3"/>
    <w:rsid w:val="00207280"/>
    <w:rsid w:val="0020745C"/>
    <w:rsid w:val="002100C2"/>
    <w:rsid w:val="00211FDD"/>
    <w:rsid w:val="002127BF"/>
    <w:rsid w:val="00212A4B"/>
    <w:rsid w:val="0021471D"/>
    <w:rsid w:val="00214DB4"/>
    <w:rsid w:val="00215E45"/>
    <w:rsid w:val="00216772"/>
    <w:rsid w:val="0021776F"/>
    <w:rsid w:val="00220F15"/>
    <w:rsid w:val="00221A55"/>
    <w:rsid w:val="0022243A"/>
    <w:rsid w:val="00223537"/>
    <w:rsid w:val="002239F7"/>
    <w:rsid w:val="00223B21"/>
    <w:rsid w:val="00225237"/>
    <w:rsid w:val="00231C9F"/>
    <w:rsid w:val="00232208"/>
    <w:rsid w:val="002330F8"/>
    <w:rsid w:val="00233801"/>
    <w:rsid w:val="00233892"/>
    <w:rsid w:val="00234941"/>
    <w:rsid w:val="002353AD"/>
    <w:rsid w:val="002354A6"/>
    <w:rsid w:val="0023566C"/>
    <w:rsid w:val="002359EC"/>
    <w:rsid w:val="00236B17"/>
    <w:rsid w:val="002378B4"/>
    <w:rsid w:val="00237AA3"/>
    <w:rsid w:val="002406F9"/>
    <w:rsid w:val="00240C81"/>
    <w:rsid w:val="00241516"/>
    <w:rsid w:val="00241847"/>
    <w:rsid w:val="00241AFF"/>
    <w:rsid w:val="00242E1B"/>
    <w:rsid w:val="00243FB9"/>
    <w:rsid w:val="00244970"/>
    <w:rsid w:val="00244F94"/>
    <w:rsid w:val="00245F6C"/>
    <w:rsid w:val="002463B7"/>
    <w:rsid w:val="002466D9"/>
    <w:rsid w:val="00246AAA"/>
    <w:rsid w:val="00247839"/>
    <w:rsid w:val="00247C8C"/>
    <w:rsid w:val="00250045"/>
    <w:rsid w:val="00250E14"/>
    <w:rsid w:val="00250E4C"/>
    <w:rsid w:val="002513CF"/>
    <w:rsid w:val="002516CF"/>
    <w:rsid w:val="00251723"/>
    <w:rsid w:val="00251B25"/>
    <w:rsid w:val="002530AB"/>
    <w:rsid w:val="002557BC"/>
    <w:rsid w:val="00255BC3"/>
    <w:rsid w:val="00260977"/>
    <w:rsid w:val="00261744"/>
    <w:rsid w:val="002618E6"/>
    <w:rsid w:val="0026198C"/>
    <w:rsid w:val="002640AA"/>
    <w:rsid w:val="00264A49"/>
    <w:rsid w:val="00265795"/>
    <w:rsid w:val="00266998"/>
    <w:rsid w:val="00266B42"/>
    <w:rsid w:val="002701FF"/>
    <w:rsid w:val="002725BE"/>
    <w:rsid w:val="00275331"/>
    <w:rsid w:val="002768C1"/>
    <w:rsid w:val="00276B62"/>
    <w:rsid w:val="0028124F"/>
    <w:rsid w:val="00281693"/>
    <w:rsid w:val="002834B1"/>
    <w:rsid w:val="0028361B"/>
    <w:rsid w:val="0028542F"/>
    <w:rsid w:val="00285707"/>
    <w:rsid w:val="00286126"/>
    <w:rsid w:val="002878A2"/>
    <w:rsid w:val="0028792A"/>
    <w:rsid w:val="00291AA3"/>
    <w:rsid w:val="002934AA"/>
    <w:rsid w:val="00293CFB"/>
    <w:rsid w:val="00293F3B"/>
    <w:rsid w:val="00295628"/>
    <w:rsid w:val="00295F63"/>
    <w:rsid w:val="00295FE7"/>
    <w:rsid w:val="00296E05"/>
    <w:rsid w:val="002A0872"/>
    <w:rsid w:val="002A21BD"/>
    <w:rsid w:val="002A2B3B"/>
    <w:rsid w:val="002A2E31"/>
    <w:rsid w:val="002A451B"/>
    <w:rsid w:val="002A47BB"/>
    <w:rsid w:val="002A4E73"/>
    <w:rsid w:val="002A68AD"/>
    <w:rsid w:val="002A6D9E"/>
    <w:rsid w:val="002A7127"/>
    <w:rsid w:val="002B0DA1"/>
    <w:rsid w:val="002B2B04"/>
    <w:rsid w:val="002B2DF3"/>
    <w:rsid w:val="002B4F97"/>
    <w:rsid w:val="002B5617"/>
    <w:rsid w:val="002B6107"/>
    <w:rsid w:val="002B7A46"/>
    <w:rsid w:val="002C2F17"/>
    <w:rsid w:val="002C4A4C"/>
    <w:rsid w:val="002C500D"/>
    <w:rsid w:val="002C61DE"/>
    <w:rsid w:val="002C7095"/>
    <w:rsid w:val="002C79BA"/>
    <w:rsid w:val="002C7CEB"/>
    <w:rsid w:val="002C7E57"/>
    <w:rsid w:val="002D00BD"/>
    <w:rsid w:val="002D0298"/>
    <w:rsid w:val="002D08FE"/>
    <w:rsid w:val="002D098E"/>
    <w:rsid w:val="002D1853"/>
    <w:rsid w:val="002D253D"/>
    <w:rsid w:val="002D2946"/>
    <w:rsid w:val="002D3C03"/>
    <w:rsid w:val="002D445B"/>
    <w:rsid w:val="002D483F"/>
    <w:rsid w:val="002D5361"/>
    <w:rsid w:val="002D5832"/>
    <w:rsid w:val="002D625C"/>
    <w:rsid w:val="002D7A99"/>
    <w:rsid w:val="002E0DE7"/>
    <w:rsid w:val="002E0E37"/>
    <w:rsid w:val="002E1BEE"/>
    <w:rsid w:val="002E1FB5"/>
    <w:rsid w:val="002E2C92"/>
    <w:rsid w:val="002E2DDB"/>
    <w:rsid w:val="002E3D60"/>
    <w:rsid w:val="002E3E2C"/>
    <w:rsid w:val="002E5353"/>
    <w:rsid w:val="002E62A3"/>
    <w:rsid w:val="002E7515"/>
    <w:rsid w:val="002E7D54"/>
    <w:rsid w:val="002E7E6D"/>
    <w:rsid w:val="002F171F"/>
    <w:rsid w:val="002F2997"/>
    <w:rsid w:val="002F40B0"/>
    <w:rsid w:val="002F5181"/>
    <w:rsid w:val="002F628E"/>
    <w:rsid w:val="002F72B1"/>
    <w:rsid w:val="002F739A"/>
    <w:rsid w:val="002F770E"/>
    <w:rsid w:val="002F7728"/>
    <w:rsid w:val="002F79E3"/>
    <w:rsid w:val="00303723"/>
    <w:rsid w:val="00303833"/>
    <w:rsid w:val="00304082"/>
    <w:rsid w:val="00304D48"/>
    <w:rsid w:val="00304D70"/>
    <w:rsid w:val="00306E8B"/>
    <w:rsid w:val="0030734D"/>
    <w:rsid w:val="00307C3F"/>
    <w:rsid w:val="003103CA"/>
    <w:rsid w:val="003115E9"/>
    <w:rsid w:val="00311633"/>
    <w:rsid w:val="00312548"/>
    <w:rsid w:val="003129AF"/>
    <w:rsid w:val="0031388F"/>
    <w:rsid w:val="00313A67"/>
    <w:rsid w:val="00313E4A"/>
    <w:rsid w:val="00313EEE"/>
    <w:rsid w:val="003155B7"/>
    <w:rsid w:val="0031613C"/>
    <w:rsid w:val="00316577"/>
    <w:rsid w:val="0031712A"/>
    <w:rsid w:val="00322EEB"/>
    <w:rsid w:val="0032328B"/>
    <w:rsid w:val="00323572"/>
    <w:rsid w:val="003243ED"/>
    <w:rsid w:val="00325ECC"/>
    <w:rsid w:val="00326E22"/>
    <w:rsid w:val="00326E34"/>
    <w:rsid w:val="0032754E"/>
    <w:rsid w:val="00327C60"/>
    <w:rsid w:val="003303B5"/>
    <w:rsid w:val="0033083A"/>
    <w:rsid w:val="0033083D"/>
    <w:rsid w:val="00331075"/>
    <w:rsid w:val="00331D47"/>
    <w:rsid w:val="003325CF"/>
    <w:rsid w:val="00332F27"/>
    <w:rsid w:val="00333597"/>
    <w:rsid w:val="003336C3"/>
    <w:rsid w:val="00333A15"/>
    <w:rsid w:val="00334D91"/>
    <w:rsid w:val="003361DD"/>
    <w:rsid w:val="00336FE8"/>
    <w:rsid w:val="00337758"/>
    <w:rsid w:val="00340133"/>
    <w:rsid w:val="0034132A"/>
    <w:rsid w:val="00342480"/>
    <w:rsid w:val="003443A6"/>
    <w:rsid w:val="00344CC8"/>
    <w:rsid w:val="00347687"/>
    <w:rsid w:val="003477D0"/>
    <w:rsid w:val="003479BB"/>
    <w:rsid w:val="003509D7"/>
    <w:rsid w:val="00352019"/>
    <w:rsid w:val="00352742"/>
    <w:rsid w:val="00352DE2"/>
    <w:rsid w:val="00354008"/>
    <w:rsid w:val="00355D2E"/>
    <w:rsid w:val="003564FF"/>
    <w:rsid w:val="00357780"/>
    <w:rsid w:val="0036167A"/>
    <w:rsid w:val="00362284"/>
    <w:rsid w:val="003649B2"/>
    <w:rsid w:val="0036508A"/>
    <w:rsid w:val="003661A6"/>
    <w:rsid w:val="003701F1"/>
    <w:rsid w:val="003703A5"/>
    <w:rsid w:val="003719A6"/>
    <w:rsid w:val="00372078"/>
    <w:rsid w:val="003724B9"/>
    <w:rsid w:val="00372A26"/>
    <w:rsid w:val="00372A9A"/>
    <w:rsid w:val="00374526"/>
    <w:rsid w:val="003749B4"/>
    <w:rsid w:val="00374C00"/>
    <w:rsid w:val="00374FD9"/>
    <w:rsid w:val="003751A1"/>
    <w:rsid w:val="0037563F"/>
    <w:rsid w:val="003800B5"/>
    <w:rsid w:val="00380118"/>
    <w:rsid w:val="00382641"/>
    <w:rsid w:val="00382A5A"/>
    <w:rsid w:val="00382A6F"/>
    <w:rsid w:val="00383ADE"/>
    <w:rsid w:val="003844BA"/>
    <w:rsid w:val="00385F96"/>
    <w:rsid w:val="003872E8"/>
    <w:rsid w:val="00390211"/>
    <w:rsid w:val="0039100D"/>
    <w:rsid w:val="00392B11"/>
    <w:rsid w:val="00393365"/>
    <w:rsid w:val="00393A94"/>
    <w:rsid w:val="00393CF3"/>
    <w:rsid w:val="00394289"/>
    <w:rsid w:val="00395492"/>
    <w:rsid w:val="003955A8"/>
    <w:rsid w:val="00395F2F"/>
    <w:rsid w:val="003A07C6"/>
    <w:rsid w:val="003A0E81"/>
    <w:rsid w:val="003A16FB"/>
    <w:rsid w:val="003A1BF9"/>
    <w:rsid w:val="003A6206"/>
    <w:rsid w:val="003A6643"/>
    <w:rsid w:val="003A7857"/>
    <w:rsid w:val="003B0096"/>
    <w:rsid w:val="003B017D"/>
    <w:rsid w:val="003B18F3"/>
    <w:rsid w:val="003B1D6D"/>
    <w:rsid w:val="003B1F52"/>
    <w:rsid w:val="003B2E49"/>
    <w:rsid w:val="003B3765"/>
    <w:rsid w:val="003B43C8"/>
    <w:rsid w:val="003B443C"/>
    <w:rsid w:val="003B50F2"/>
    <w:rsid w:val="003B592A"/>
    <w:rsid w:val="003B5D5C"/>
    <w:rsid w:val="003B60FD"/>
    <w:rsid w:val="003B6AB3"/>
    <w:rsid w:val="003B7E9B"/>
    <w:rsid w:val="003C06C5"/>
    <w:rsid w:val="003C0C80"/>
    <w:rsid w:val="003C188B"/>
    <w:rsid w:val="003C2340"/>
    <w:rsid w:val="003C2577"/>
    <w:rsid w:val="003C3229"/>
    <w:rsid w:val="003C4158"/>
    <w:rsid w:val="003C4F46"/>
    <w:rsid w:val="003C50D1"/>
    <w:rsid w:val="003C67D4"/>
    <w:rsid w:val="003D0CAC"/>
    <w:rsid w:val="003D294C"/>
    <w:rsid w:val="003D3A7F"/>
    <w:rsid w:val="003D427E"/>
    <w:rsid w:val="003D52B7"/>
    <w:rsid w:val="003D5828"/>
    <w:rsid w:val="003D6BC5"/>
    <w:rsid w:val="003D6E23"/>
    <w:rsid w:val="003D6FCB"/>
    <w:rsid w:val="003E034A"/>
    <w:rsid w:val="003E3204"/>
    <w:rsid w:val="003E3C1D"/>
    <w:rsid w:val="003E5D17"/>
    <w:rsid w:val="003E5F83"/>
    <w:rsid w:val="003E61B6"/>
    <w:rsid w:val="003E7C69"/>
    <w:rsid w:val="003F0AA3"/>
    <w:rsid w:val="003F27B9"/>
    <w:rsid w:val="003F3064"/>
    <w:rsid w:val="003F3444"/>
    <w:rsid w:val="003F399D"/>
    <w:rsid w:val="003F48F3"/>
    <w:rsid w:val="003F4F88"/>
    <w:rsid w:val="003F5B15"/>
    <w:rsid w:val="003F605B"/>
    <w:rsid w:val="003F6183"/>
    <w:rsid w:val="003F747B"/>
    <w:rsid w:val="00400B1D"/>
    <w:rsid w:val="00401457"/>
    <w:rsid w:val="00402635"/>
    <w:rsid w:val="00402A92"/>
    <w:rsid w:val="00402B31"/>
    <w:rsid w:val="004034F6"/>
    <w:rsid w:val="004036D7"/>
    <w:rsid w:val="0040371E"/>
    <w:rsid w:val="00403935"/>
    <w:rsid w:val="00403D41"/>
    <w:rsid w:val="004069EE"/>
    <w:rsid w:val="00412FA3"/>
    <w:rsid w:val="0041401F"/>
    <w:rsid w:val="0041587C"/>
    <w:rsid w:val="0041599A"/>
    <w:rsid w:val="004165CD"/>
    <w:rsid w:val="00417D7B"/>
    <w:rsid w:val="00420E20"/>
    <w:rsid w:val="00421418"/>
    <w:rsid w:val="00422E13"/>
    <w:rsid w:val="00423223"/>
    <w:rsid w:val="00423394"/>
    <w:rsid w:val="004238EF"/>
    <w:rsid w:val="00424898"/>
    <w:rsid w:val="0042523F"/>
    <w:rsid w:val="0042564F"/>
    <w:rsid w:val="00425FE7"/>
    <w:rsid w:val="004300E1"/>
    <w:rsid w:val="00430ADE"/>
    <w:rsid w:val="00430D9C"/>
    <w:rsid w:val="00432490"/>
    <w:rsid w:val="0043250B"/>
    <w:rsid w:val="004328D3"/>
    <w:rsid w:val="00433C80"/>
    <w:rsid w:val="00433E79"/>
    <w:rsid w:val="004360D9"/>
    <w:rsid w:val="00436ACD"/>
    <w:rsid w:val="00436E0D"/>
    <w:rsid w:val="004373BA"/>
    <w:rsid w:val="0043759C"/>
    <w:rsid w:val="0043783B"/>
    <w:rsid w:val="0044005D"/>
    <w:rsid w:val="00441EE8"/>
    <w:rsid w:val="004422C1"/>
    <w:rsid w:val="00444BB1"/>
    <w:rsid w:val="00444D11"/>
    <w:rsid w:val="00445019"/>
    <w:rsid w:val="00445AD6"/>
    <w:rsid w:val="00446506"/>
    <w:rsid w:val="00446C94"/>
    <w:rsid w:val="00447390"/>
    <w:rsid w:val="004509C4"/>
    <w:rsid w:val="004512BF"/>
    <w:rsid w:val="004516EE"/>
    <w:rsid w:val="00451B88"/>
    <w:rsid w:val="00451E7A"/>
    <w:rsid w:val="00452A63"/>
    <w:rsid w:val="00452FF2"/>
    <w:rsid w:val="00453583"/>
    <w:rsid w:val="004535D3"/>
    <w:rsid w:val="004537E5"/>
    <w:rsid w:val="004542B7"/>
    <w:rsid w:val="00455251"/>
    <w:rsid w:val="004556C2"/>
    <w:rsid w:val="004559EB"/>
    <w:rsid w:val="00455B3A"/>
    <w:rsid w:val="004566C3"/>
    <w:rsid w:val="0045692E"/>
    <w:rsid w:val="00457626"/>
    <w:rsid w:val="00457D09"/>
    <w:rsid w:val="00460737"/>
    <w:rsid w:val="0046115B"/>
    <w:rsid w:val="004616DC"/>
    <w:rsid w:val="00461B26"/>
    <w:rsid w:val="004629FA"/>
    <w:rsid w:val="00462A50"/>
    <w:rsid w:val="00462AA4"/>
    <w:rsid w:val="0046398D"/>
    <w:rsid w:val="00463E01"/>
    <w:rsid w:val="0046480B"/>
    <w:rsid w:val="00465692"/>
    <w:rsid w:val="00465E77"/>
    <w:rsid w:val="00466349"/>
    <w:rsid w:val="004679AB"/>
    <w:rsid w:val="004716DB"/>
    <w:rsid w:val="004740F6"/>
    <w:rsid w:val="00474B01"/>
    <w:rsid w:val="00475189"/>
    <w:rsid w:val="00476D8E"/>
    <w:rsid w:val="00480811"/>
    <w:rsid w:val="0048195F"/>
    <w:rsid w:val="00482928"/>
    <w:rsid w:val="00483F02"/>
    <w:rsid w:val="0048402C"/>
    <w:rsid w:val="00484FB3"/>
    <w:rsid w:val="004866B6"/>
    <w:rsid w:val="00486DF4"/>
    <w:rsid w:val="00487054"/>
    <w:rsid w:val="00487FEB"/>
    <w:rsid w:val="00490BEA"/>
    <w:rsid w:val="004928AB"/>
    <w:rsid w:val="00493E87"/>
    <w:rsid w:val="00494EA6"/>
    <w:rsid w:val="00494F35"/>
    <w:rsid w:val="00495F87"/>
    <w:rsid w:val="004A07D6"/>
    <w:rsid w:val="004A07F0"/>
    <w:rsid w:val="004A1E67"/>
    <w:rsid w:val="004A470A"/>
    <w:rsid w:val="004A50F8"/>
    <w:rsid w:val="004A54DE"/>
    <w:rsid w:val="004A5D00"/>
    <w:rsid w:val="004A6647"/>
    <w:rsid w:val="004B0CBF"/>
    <w:rsid w:val="004B173E"/>
    <w:rsid w:val="004B17A9"/>
    <w:rsid w:val="004B2713"/>
    <w:rsid w:val="004B27D9"/>
    <w:rsid w:val="004B39EF"/>
    <w:rsid w:val="004B4E6A"/>
    <w:rsid w:val="004B558F"/>
    <w:rsid w:val="004B58C3"/>
    <w:rsid w:val="004B62F9"/>
    <w:rsid w:val="004B6C65"/>
    <w:rsid w:val="004B6CE7"/>
    <w:rsid w:val="004B75F9"/>
    <w:rsid w:val="004C0130"/>
    <w:rsid w:val="004C1609"/>
    <w:rsid w:val="004C233A"/>
    <w:rsid w:val="004C2B8A"/>
    <w:rsid w:val="004C30EF"/>
    <w:rsid w:val="004C47B1"/>
    <w:rsid w:val="004C48B6"/>
    <w:rsid w:val="004C4AD2"/>
    <w:rsid w:val="004C5746"/>
    <w:rsid w:val="004C6C71"/>
    <w:rsid w:val="004D020B"/>
    <w:rsid w:val="004D232F"/>
    <w:rsid w:val="004D2AD4"/>
    <w:rsid w:val="004D4036"/>
    <w:rsid w:val="004D4A0D"/>
    <w:rsid w:val="004D5E35"/>
    <w:rsid w:val="004D7CE9"/>
    <w:rsid w:val="004E12F4"/>
    <w:rsid w:val="004E261C"/>
    <w:rsid w:val="004E5537"/>
    <w:rsid w:val="004E633D"/>
    <w:rsid w:val="004E673F"/>
    <w:rsid w:val="004F019B"/>
    <w:rsid w:val="004F02FF"/>
    <w:rsid w:val="004F090A"/>
    <w:rsid w:val="004F0DEF"/>
    <w:rsid w:val="004F2026"/>
    <w:rsid w:val="004F2EC7"/>
    <w:rsid w:val="004F7745"/>
    <w:rsid w:val="004F782B"/>
    <w:rsid w:val="00500805"/>
    <w:rsid w:val="00500886"/>
    <w:rsid w:val="00501C89"/>
    <w:rsid w:val="0050767C"/>
    <w:rsid w:val="005076F4"/>
    <w:rsid w:val="00511344"/>
    <w:rsid w:val="0051165B"/>
    <w:rsid w:val="00511ADE"/>
    <w:rsid w:val="00512201"/>
    <w:rsid w:val="005128B5"/>
    <w:rsid w:val="00512B61"/>
    <w:rsid w:val="00513DC3"/>
    <w:rsid w:val="00515F53"/>
    <w:rsid w:val="005163BC"/>
    <w:rsid w:val="00516872"/>
    <w:rsid w:val="00516F84"/>
    <w:rsid w:val="00517110"/>
    <w:rsid w:val="00517458"/>
    <w:rsid w:val="005174F3"/>
    <w:rsid w:val="00517EC9"/>
    <w:rsid w:val="00520915"/>
    <w:rsid w:val="00520DD6"/>
    <w:rsid w:val="0052218B"/>
    <w:rsid w:val="005221C5"/>
    <w:rsid w:val="00522A00"/>
    <w:rsid w:val="00523BD5"/>
    <w:rsid w:val="00523D1C"/>
    <w:rsid w:val="0052664A"/>
    <w:rsid w:val="00526AEA"/>
    <w:rsid w:val="005271BB"/>
    <w:rsid w:val="00527549"/>
    <w:rsid w:val="005278A0"/>
    <w:rsid w:val="00527AF3"/>
    <w:rsid w:val="00527D67"/>
    <w:rsid w:val="00527EC4"/>
    <w:rsid w:val="00530527"/>
    <w:rsid w:val="00530D6C"/>
    <w:rsid w:val="00531983"/>
    <w:rsid w:val="00533973"/>
    <w:rsid w:val="00533F8D"/>
    <w:rsid w:val="005346DD"/>
    <w:rsid w:val="00535533"/>
    <w:rsid w:val="00536C3F"/>
    <w:rsid w:val="00540423"/>
    <w:rsid w:val="005407EA"/>
    <w:rsid w:val="00541BBB"/>
    <w:rsid w:val="005421BE"/>
    <w:rsid w:val="00542497"/>
    <w:rsid w:val="005438D0"/>
    <w:rsid w:val="00544952"/>
    <w:rsid w:val="00544A67"/>
    <w:rsid w:val="005459D0"/>
    <w:rsid w:val="00546289"/>
    <w:rsid w:val="00546A2C"/>
    <w:rsid w:val="00546C69"/>
    <w:rsid w:val="00546FC8"/>
    <w:rsid w:val="00547680"/>
    <w:rsid w:val="005511C8"/>
    <w:rsid w:val="00551EC1"/>
    <w:rsid w:val="00553516"/>
    <w:rsid w:val="00553AAD"/>
    <w:rsid w:val="00555B7B"/>
    <w:rsid w:val="00555E3C"/>
    <w:rsid w:val="005562BC"/>
    <w:rsid w:val="005603AD"/>
    <w:rsid w:val="0056059A"/>
    <w:rsid w:val="00560745"/>
    <w:rsid w:val="00561471"/>
    <w:rsid w:val="00561D3D"/>
    <w:rsid w:val="00562403"/>
    <w:rsid w:val="00562C44"/>
    <w:rsid w:val="005642E7"/>
    <w:rsid w:val="00564618"/>
    <w:rsid w:val="00564BD9"/>
    <w:rsid w:val="0056671E"/>
    <w:rsid w:val="005706A1"/>
    <w:rsid w:val="00570881"/>
    <w:rsid w:val="005709D5"/>
    <w:rsid w:val="00572400"/>
    <w:rsid w:val="005728B2"/>
    <w:rsid w:val="005751AB"/>
    <w:rsid w:val="00576124"/>
    <w:rsid w:val="005779A7"/>
    <w:rsid w:val="00580164"/>
    <w:rsid w:val="00580896"/>
    <w:rsid w:val="00580969"/>
    <w:rsid w:val="00580F4F"/>
    <w:rsid w:val="005815DC"/>
    <w:rsid w:val="00582C89"/>
    <w:rsid w:val="00582D95"/>
    <w:rsid w:val="00584D96"/>
    <w:rsid w:val="00585DA9"/>
    <w:rsid w:val="00586DD5"/>
    <w:rsid w:val="005871D8"/>
    <w:rsid w:val="00590433"/>
    <w:rsid w:val="005908F8"/>
    <w:rsid w:val="0059160F"/>
    <w:rsid w:val="005921A3"/>
    <w:rsid w:val="00592369"/>
    <w:rsid w:val="005928FE"/>
    <w:rsid w:val="00593143"/>
    <w:rsid w:val="0059368A"/>
    <w:rsid w:val="005941D0"/>
    <w:rsid w:val="00594622"/>
    <w:rsid w:val="00596C8F"/>
    <w:rsid w:val="005977B5"/>
    <w:rsid w:val="005A0297"/>
    <w:rsid w:val="005A1FF6"/>
    <w:rsid w:val="005A237F"/>
    <w:rsid w:val="005A24FE"/>
    <w:rsid w:val="005A3EC0"/>
    <w:rsid w:val="005A3F79"/>
    <w:rsid w:val="005A41B1"/>
    <w:rsid w:val="005A48FD"/>
    <w:rsid w:val="005A50FB"/>
    <w:rsid w:val="005A54BB"/>
    <w:rsid w:val="005A563D"/>
    <w:rsid w:val="005A60AD"/>
    <w:rsid w:val="005A6369"/>
    <w:rsid w:val="005A7872"/>
    <w:rsid w:val="005B2103"/>
    <w:rsid w:val="005B71E4"/>
    <w:rsid w:val="005C0811"/>
    <w:rsid w:val="005C0F57"/>
    <w:rsid w:val="005C176E"/>
    <w:rsid w:val="005C17DE"/>
    <w:rsid w:val="005C1CFA"/>
    <w:rsid w:val="005C2DF9"/>
    <w:rsid w:val="005C317B"/>
    <w:rsid w:val="005C3BBA"/>
    <w:rsid w:val="005C6DD9"/>
    <w:rsid w:val="005C78B8"/>
    <w:rsid w:val="005D161A"/>
    <w:rsid w:val="005D22BD"/>
    <w:rsid w:val="005D5327"/>
    <w:rsid w:val="005D5534"/>
    <w:rsid w:val="005D5F7B"/>
    <w:rsid w:val="005D630E"/>
    <w:rsid w:val="005D67CE"/>
    <w:rsid w:val="005E0BCC"/>
    <w:rsid w:val="005E20B0"/>
    <w:rsid w:val="005E275B"/>
    <w:rsid w:val="005E2DE4"/>
    <w:rsid w:val="005E3460"/>
    <w:rsid w:val="005E39A0"/>
    <w:rsid w:val="005E4492"/>
    <w:rsid w:val="005E4E05"/>
    <w:rsid w:val="005E795F"/>
    <w:rsid w:val="005F0E5A"/>
    <w:rsid w:val="005F2FEA"/>
    <w:rsid w:val="005F334B"/>
    <w:rsid w:val="005F59EE"/>
    <w:rsid w:val="005F7F79"/>
    <w:rsid w:val="0060012B"/>
    <w:rsid w:val="00600240"/>
    <w:rsid w:val="00601D83"/>
    <w:rsid w:val="00602738"/>
    <w:rsid w:val="00602763"/>
    <w:rsid w:val="00603082"/>
    <w:rsid w:val="006030BB"/>
    <w:rsid w:val="006039D5"/>
    <w:rsid w:val="00604432"/>
    <w:rsid w:val="00604708"/>
    <w:rsid w:val="00604986"/>
    <w:rsid w:val="00605B4A"/>
    <w:rsid w:val="00607ED8"/>
    <w:rsid w:val="0061038C"/>
    <w:rsid w:val="006106A8"/>
    <w:rsid w:val="00610E62"/>
    <w:rsid w:val="0061113F"/>
    <w:rsid w:val="00611368"/>
    <w:rsid w:val="00611D8F"/>
    <w:rsid w:val="00613F4C"/>
    <w:rsid w:val="0061484E"/>
    <w:rsid w:val="00614A65"/>
    <w:rsid w:val="006156B4"/>
    <w:rsid w:val="00616F81"/>
    <w:rsid w:val="00620732"/>
    <w:rsid w:val="006209A8"/>
    <w:rsid w:val="00622380"/>
    <w:rsid w:val="00622AEA"/>
    <w:rsid w:val="00622CCF"/>
    <w:rsid w:val="00623A1F"/>
    <w:rsid w:val="006240A6"/>
    <w:rsid w:val="00624C3F"/>
    <w:rsid w:val="00625FB7"/>
    <w:rsid w:val="00626077"/>
    <w:rsid w:val="006263E4"/>
    <w:rsid w:val="00627323"/>
    <w:rsid w:val="00627562"/>
    <w:rsid w:val="006279B3"/>
    <w:rsid w:val="00630089"/>
    <w:rsid w:val="006316AF"/>
    <w:rsid w:val="0063304E"/>
    <w:rsid w:val="00634BFC"/>
    <w:rsid w:val="00634DE5"/>
    <w:rsid w:val="00636532"/>
    <w:rsid w:val="00637419"/>
    <w:rsid w:val="006375E6"/>
    <w:rsid w:val="006378FA"/>
    <w:rsid w:val="0064039C"/>
    <w:rsid w:val="00640792"/>
    <w:rsid w:val="0064546E"/>
    <w:rsid w:val="006457E4"/>
    <w:rsid w:val="00645FC3"/>
    <w:rsid w:val="006464CA"/>
    <w:rsid w:val="0064745E"/>
    <w:rsid w:val="0064774B"/>
    <w:rsid w:val="006479DB"/>
    <w:rsid w:val="0065035E"/>
    <w:rsid w:val="0065051D"/>
    <w:rsid w:val="00650594"/>
    <w:rsid w:val="006507E9"/>
    <w:rsid w:val="0065151E"/>
    <w:rsid w:val="00651885"/>
    <w:rsid w:val="0065302F"/>
    <w:rsid w:val="0065440B"/>
    <w:rsid w:val="00655020"/>
    <w:rsid w:val="006556E9"/>
    <w:rsid w:val="00655D8D"/>
    <w:rsid w:val="006602EC"/>
    <w:rsid w:val="00660384"/>
    <w:rsid w:val="0066076E"/>
    <w:rsid w:val="0066099D"/>
    <w:rsid w:val="00660F37"/>
    <w:rsid w:val="00661B1B"/>
    <w:rsid w:val="00662AB0"/>
    <w:rsid w:val="00662E2F"/>
    <w:rsid w:val="00663E66"/>
    <w:rsid w:val="00664526"/>
    <w:rsid w:val="006645F0"/>
    <w:rsid w:val="00664DC7"/>
    <w:rsid w:val="00665686"/>
    <w:rsid w:val="0066654F"/>
    <w:rsid w:val="006669B8"/>
    <w:rsid w:val="0066771B"/>
    <w:rsid w:val="00670644"/>
    <w:rsid w:val="00671256"/>
    <w:rsid w:val="00671A86"/>
    <w:rsid w:val="00672905"/>
    <w:rsid w:val="00674313"/>
    <w:rsid w:val="00674D8E"/>
    <w:rsid w:val="00674ECB"/>
    <w:rsid w:val="00675B0F"/>
    <w:rsid w:val="006760F2"/>
    <w:rsid w:val="0067666C"/>
    <w:rsid w:val="00680F77"/>
    <w:rsid w:val="00682222"/>
    <w:rsid w:val="006830D7"/>
    <w:rsid w:val="0068312C"/>
    <w:rsid w:val="0068349D"/>
    <w:rsid w:val="00683EB4"/>
    <w:rsid w:val="0068461A"/>
    <w:rsid w:val="00684D86"/>
    <w:rsid w:val="006869E0"/>
    <w:rsid w:val="00686C4C"/>
    <w:rsid w:val="00687EC0"/>
    <w:rsid w:val="00690A1F"/>
    <w:rsid w:val="006939A6"/>
    <w:rsid w:val="00695DB1"/>
    <w:rsid w:val="0069681A"/>
    <w:rsid w:val="00696EFD"/>
    <w:rsid w:val="00697080"/>
    <w:rsid w:val="006A08E5"/>
    <w:rsid w:val="006A0F16"/>
    <w:rsid w:val="006A11A3"/>
    <w:rsid w:val="006A2636"/>
    <w:rsid w:val="006A3D68"/>
    <w:rsid w:val="006A3DCF"/>
    <w:rsid w:val="006A60A7"/>
    <w:rsid w:val="006A645B"/>
    <w:rsid w:val="006A66C3"/>
    <w:rsid w:val="006A6908"/>
    <w:rsid w:val="006A6D1F"/>
    <w:rsid w:val="006A79EE"/>
    <w:rsid w:val="006B04D5"/>
    <w:rsid w:val="006B0BFC"/>
    <w:rsid w:val="006B0E3B"/>
    <w:rsid w:val="006B2700"/>
    <w:rsid w:val="006B4012"/>
    <w:rsid w:val="006C2E00"/>
    <w:rsid w:val="006C35F2"/>
    <w:rsid w:val="006C3D16"/>
    <w:rsid w:val="006C3DC5"/>
    <w:rsid w:val="006C4DCA"/>
    <w:rsid w:val="006C57C8"/>
    <w:rsid w:val="006C5913"/>
    <w:rsid w:val="006C597F"/>
    <w:rsid w:val="006C64F4"/>
    <w:rsid w:val="006C761C"/>
    <w:rsid w:val="006C7B94"/>
    <w:rsid w:val="006C7F6C"/>
    <w:rsid w:val="006D0A17"/>
    <w:rsid w:val="006D19B7"/>
    <w:rsid w:val="006D22B1"/>
    <w:rsid w:val="006D5AFD"/>
    <w:rsid w:val="006D64FE"/>
    <w:rsid w:val="006D691A"/>
    <w:rsid w:val="006D6D91"/>
    <w:rsid w:val="006D6FE5"/>
    <w:rsid w:val="006D7357"/>
    <w:rsid w:val="006D7B1E"/>
    <w:rsid w:val="006D7E8A"/>
    <w:rsid w:val="006E04A4"/>
    <w:rsid w:val="006E17C6"/>
    <w:rsid w:val="006E18D5"/>
    <w:rsid w:val="006E1FDD"/>
    <w:rsid w:val="006E3E26"/>
    <w:rsid w:val="006E43C3"/>
    <w:rsid w:val="006E4B3E"/>
    <w:rsid w:val="006E5889"/>
    <w:rsid w:val="006E5F0B"/>
    <w:rsid w:val="006E5FE5"/>
    <w:rsid w:val="006E7CB5"/>
    <w:rsid w:val="006F31F2"/>
    <w:rsid w:val="006F3468"/>
    <w:rsid w:val="006F352C"/>
    <w:rsid w:val="006F4351"/>
    <w:rsid w:val="006F4FCD"/>
    <w:rsid w:val="006F59AC"/>
    <w:rsid w:val="006F5C1A"/>
    <w:rsid w:val="006F70D8"/>
    <w:rsid w:val="006F73E9"/>
    <w:rsid w:val="006F77C4"/>
    <w:rsid w:val="006F7F8D"/>
    <w:rsid w:val="00701586"/>
    <w:rsid w:val="00702176"/>
    <w:rsid w:val="00705A0F"/>
    <w:rsid w:val="007061EF"/>
    <w:rsid w:val="00706B23"/>
    <w:rsid w:val="00710840"/>
    <w:rsid w:val="00710854"/>
    <w:rsid w:val="007112C8"/>
    <w:rsid w:val="00711AD9"/>
    <w:rsid w:val="0071236B"/>
    <w:rsid w:val="00713029"/>
    <w:rsid w:val="00715174"/>
    <w:rsid w:val="00715288"/>
    <w:rsid w:val="00715EFF"/>
    <w:rsid w:val="0071638D"/>
    <w:rsid w:val="00716552"/>
    <w:rsid w:val="00716BFD"/>
    <w:rsid w:val="00717279"/>
    <w:rsid w:val="0072082F"/>
    <w:rsid w:val="00721493"/>
    <w:rsid w:val="007220D8"/>
    <w:rsid w:val="0072252B"/>
    <w:rsid w:val="00722720"/>
    <w:rsid w:val="0072310F"/>
    <w:rsid w:val="00723EF9"/>
    <w:rsid w:val="00724A41"/>
    <w:rsid w:val="00725F0E"/>
    <w:rsid w:val="00726551"/>
    <w:rsid w:val="00726BBD"/>
    <w:rsid w:val="00730422"/>
    <w:rsid w:val="007314E4"/>
    <w:rsid w:val="007318B5"/>
    <w:rsid w:val="00731B68"/>
    <w:rsid w:val="00731DDE"/>
    <w:rsid w:val="007338E6"/>
    <w:rsid w:val="007339DF"/>
    <w:rsid w:val="00734C85"/>
    <w:rsid w:val="00735119"/>
    <w:rsid w:val="00737532"/>
    <w:rsid w:val="007403DC"/>
    <w:rsid w:val="00742A28"/>
    <w:rsid w:val="00742E44"/>
    <w:rsid w:val="007430F8"/>
    <w:rsid w:val="00743E8A"/>
    <w:rsid w:val="0074408F"/>
    <w:rsid w:val="0074462C"/>
    <w:rsid w:val="007446B5"/>
    <w:rsid w:val="00744FE8"/>
    <w:rsid w:val="007451D4"/>
    <w:rsid w:val="00746F8F"/>
    <w:rsid w:val="007506C3"/>
    <w:rsid w:val="00750AEA"/>
    <w:rsid w:val="00750ED2"/>
    <w:rsid w:val="00751C09"/>
    <w:rsid w:val="0075229F"/>
    <w:rsid w:val="00755687"/>
    <w:rsid w:val="007556EF"/>
    <w:rsid w:val="007576DA"/>
    <w:rsid w:val="00757E29"/>
    <w:rsid w:val="007609BD"/>
    <w:rsid w:val="00760FF1"/>
    <w:rsid w:val="00761D3F"/>
    <w:rsid w:val="00763666"/>
    <w:rsid w:val="00763F4D"/>
    <w:rsid w:val="0076412B"/>
    <w:rsid w:val="0076634D"/>
    <w:rsid w:val="00766C3D"/>
    <w:rsid w:val="0077307E"/>
    <w:rsid w:val="00773F6D"/>
    <w:rsid w:val="007769C2"/>
    <w:rsid w:val="00776A2F"/>
    <w:rsid w:val="007771EF"/>
    <w:rsid w:val="00777C62"/>
    <w:rsid w:val="00777DBB"/>
    <w:rsid w:val="0078089C"/>
    <w:rsid w:val="00780C50"/>
    <w:rsid w:val="0078143C"/>
    <w:rsid w:val="007824A3"/>
    <w:rsid w:val="007828C3"/>
    <w:rsid w:val="00782F8E"/>
    <w:rsid w:val="00783400"/>
    <w:rsid w:val="00784A41"/>
    <w:rsid w:val="00785F0C"/>
    <w:rsid w:val="00791692"/>
    <w:rsid w:val="00791A50"/>
    <w:rsid w:val="00791BC7"/>
    <w:rsid w:val="007921AC"/>
    <w:rsid w:val="007924F7"/>
    <w:rsid w:val="007928F0"/>
    <w:rsid w:val="00793F9A"/>
    <w:rsid w:val="007945EF"/>
    <w:rsid w:val="00794C63"/>
    <w:rsid w:val="007A077C"/>
    <w:rsid w:val="007A0BBC"/>
    <w:rsid w:val="007A0D77"/>
    <w:rsid w:val="007A0F5D"/>
    <w:rsid w:val="007A136C"/>
    <w:rsid w:val="007A2094"/>
    <w:rsid w:val="007A4AAA"/>
    <w:rsid w:val="007A4CEF"/>
    <w:rsid w:val="007A644B"/>
    <w:rsid w:val="007A6C58"/>
    <w:rsid w:val="007A75A3"/>
    <w:rsid w:val="007B0260"/>
    <w:rsid w:val="007B110B"/>
    <w:rsid w:val="007B1227"/>
    <w:rsid w:val="007B255D"/>
    <w:rsid w:val="007B4DE4"/>
    <w:rsid w:val="007B5978"/>
    <w:rsid w:val="007B5F74"/>
    <w:rsid w:val="007B6D6A"/>
    <w:rsid w:val="007C01FC"/>
    <w:rsid w:val="007C0283"/>
    <w:rsid w:val="007C045E"/>
    <w:rsid w:val="007C059F"/>
    <w:rsid w:val="007C12B9"/>
    <w:rsid w:val="007C162D"/>
    <w:rsid w:val="007C28E3"/>
    <w:rsid w:val="007C3C2E"/>
    <w:rsid w:val="007C4529"/>
    <w:rsid w:val="007C4DAB"/>
    <w:rsid w:val="007C558F"/>
    <w:rsid w:val="007C7B71"/>
    <w:rsid w:val="007D130B"/>
    <w:rsid w:val="007D131D"/>
    <w:rsid w:val="007D34D1"/>
    <w:rsid w:val="007D4D63"/>
    <w:rsid w:val="007D54B4"/>
    <w:rsid w:val="007D74FB"/>
    <w:rsid w:val="007D7A7B"/>
    <w:rsid w:val="007D7CA8"/>
    <w:rsid w:val="007D7E6C"/>
    <w:rsid w:val="007E10A2"/>
    <w:rsid w:val="007E199D"/>
    <w:rsid w:val="007E1D8E"/>
    <w:rsid w:val="007E2A4A"/>
    <w:rsid w:val="007E3E07"/>
    <w:rsid w:val="007E47CC"/>
    <w:rsid w:val="007E4FF2"/>
    <w:rsid w:val="007E5935"/>
    <w:rsid w:val="007E67CD"/>
    <w:rsid w:val="007E7B40"/>
    <w:rsid w:val="007F1070"/>
    <w:rsid w:val="007F1510"/>
    <w:rsid w:val="007F3309"/>
    <w:rsid w:val="007F4147"/>
    <w:rsid w:val="007F5838"/>
    <w:rsid w:val="007F6A8A"/>
    <w:rsid w:val="007F6C32"/>
    <w:rsid w:val="007F7657"/>
    <w:rsid w:val="007F7B7A"/>
    <w:rsid w:val="0080063E"/>
    <w:rsid w:val="00801777"/>
    <w:rsid w:val="00801EE3"/>
    <w:rsid w:val="0080228B"/>
    <w:rsid w:val="008048B8"/>
    <w:rsid w:val="00804F16"/>
    <w:rsid w:val="008068F1"/>
    <w:rsid w:val="008072E4"/>
    <w:rsid w:val="008074AE"/>
    <w:rsid w:val="00807B2C"/>
    <w:rsid w:val="008121AA"/>
    <w:rsid w:val="008135DB"/>
    <w:rsid w:val="00813BD8"/>
    <w:rsid w:val="00814747"/>
    <w:rsid w:val="00814766"/>
    <w:rsid w:val="00817E02"/>
    <w:rsid w:val="00820B4C"/>
    <w:rsid w:val="00821D26"/>
    <w:rsid w:val="00822623"/>
    <w:rsid w:val="00822827"/>
    <w:rsid w:val="00822EE0"/>
    <w:rsid w:val="00823D10"/>
    <w:rsid w:val="00824C02"/>
    <w:rsid w:val="0082604A"/>
    <w:rsid w:val="008276AE"/>
    <w:rsid w:val="00831171"/>
    <w:rsid w:val="00831195"/>
    <w:rsid w:val="008314E8"/>
    <w:rsid w:val="00831A2A"/>
    <w:rsid w:val="0083353F"/>
    <w:rsid w:val="00835ACF"/>
    <w:rsid w:val="008371F9"/>
    <w:rsid w:val="0084021A"/>
    <w:rsid w:val="008418A3"/>
    <w:rsid w:val="00841924"/>
    <w:rsid w:val="00841AA4"/>
    <w:rsid w:val="008421DF"/>
    <w:rsid w:val="008434BD"/>
    <w:rsid w:val="0084366E"/>
    <w:rsid w:val="0084462F"/>
    <w:rsid w:val="008447BE"/>
    <w:rsid w:val="0084621F"/>
    <w:rsid w:val="00846BB2"/>
    <w:rsid w:val="00846BDF"/>
    <w:rsid w:val="0084752C"/>
    <w:rsid w:val="00847E87"/>
    <w:rsid w:val="008503A6"/>
    <w:rsid w:val="00850879"/>
    <w:rsid w:val="00851034"/>
    <w:rsid w:val="0085448F"/>
    <w:rsid w:val="00855DDC"/>
    <w:rsid w:val="008561DC"/>
    <w:rsid w:val="00856760"/>
    <w:rsid w:val="008572CD"/>
    <w:rsid w:val="00857A17"/>
    <w:rsid w:val="008604CA"/>
    <w:rsid w:val="00860C0A"/>
    <w:rsid w:val="008615FE"/>
    <w:rsid w:val="008617BF"/>
    <w:rsid w:val="008623AD"/>
    <w:rsid w:val="00862AE1"/>
    <w:rsid w:val="008637D7"/>
    <w:rsid w:val="00864ADE"/>
    <w:rsid w:val="00864FAB"/>
    <w:rsid w:val="00867A8C"/>
    <w:rsid w:val="00867BA4"/>
    <w:rsid w:val="00870F54"/>
    <w:rsid w:val="0087145E"/>
    <w:rsid w:val="00871AE6"/>
    <w:rsid w:val="008739D1"/>
    <w:rsid w:val="00875131"/>
    <w:rsid w:val="00877351"/>
    <w:rsid w:val="008813EA"/>
    <w:rsid w:val="00881D6E"/>
    <w:rsid w:val="0088378F"/>
    <w:rsid w:val="00885072"/>
    <w:rsid w:val="008858A2"/>
    <w:rsid w:val="00886E6A"/>
    <w:rsid w:val="008875A5"/>
    <w:rsid w:val="00890F2B"/>
    <w:rsid w:val="00892D3C"/>
    <w:rsid w:val="00892DC3"/>
    <w:rsid w:val="008957CC"/>
    <w:rsid w:val="0089583B"/>
    <w:rsid w:val="00895ACB"/>
    <w:rsid w:val="008974A8"/>
    <w:rsid w:val="008A0118"/>
    <w:rsid w:val="008A0126"/>
    <w:rsid w:val="008A1893"/>
    <w:rsid w:val="008A1AF5"/>
    <w:rsid w:val="008A3D36"/>
    <w:rsid w:val="008A42D3"/>
    <w:rsid w:val="008A4956"/>
    <w:rsid w:val="008A4DFF"/>
    <w:rsid w:val="008A532B"/>
    <w:rsid w:val="008A6081"/>
    <w:rsid w:val="008A7639"/>
    <w:rsid w:val="008B0B74"/>
    <w:rsid w:val="008B10E3"/>
    <w:rsid w:val="008B352B"/>
    <w:rsid w:val="008B358D"/>
    <w:rsid w:val="008B3A01"/>
    <w:rsid w:val="008B541A"/>
    <w:rsid w:val="008B6CC6"/>
    <w:rsid w:val="008B713A"/>
    <w:rsid w:val="008C0B6D"/>
    <w:rsid w:val="008C1990"/>
    <w:rsid w:val="008C1CBC"/>
    <w:rsid w:val="008C26C5"/>
    <w:rsid w:val="008C2C8F"/>
    <w:rsid w:val="008C4B4A"/>
    <w:rsid w:val="008C7253"/>
    <w:rsid w:val="008C75FB"/>
    <w:rsid w:val="008C77AF"/>
    <w:rsid w:val="008C7D33"/>
    <w:rsid w:val="008D04F6"/>
    <w:rsid w:val="008D093C"/>
    <w:rsid w:val="008D1DA0"/>
    <w:rsid w:val="008D2F31"/>
    <w:rsid w:val="008D2FB6"/>
    <w:rsid w:val="008D31BA"/>
    <w:rsid w:val="008D3445"/>
    <w:rsid w:val="008D3DFC"/>
    <w:rsid w:val="008D47C7"/>
    <w:rsid w:val="008D61B4"/>
    <w:rsid w:val="008D65C2"/>
    <w:rsid w:val="008D6718"/>
    <w:rsid w:val="008D763C"/>
    <w:rsid w:val="008E0636"/>
    <w:rsid w:val="008E0BF3"/>
    <w:rsid w:val="008E110B"/>
    <w:rsid w:val="008E2383"/>
    <w:rsid w:val="008E3FB9"/>
    <w:rsid w:val="008E4D09"/>
    <w:rsid w:val="008E65A1"/>
    <w:rsid w:val="008E6A3A"/>
    <w:rsid w:val="008E6B42"/>
    <w:rsid w:val="008E6EB2"/>
    <w:rsid w:val="008E7635"/>
    <w:rsid w:val="008F1E7B"/>
    <w:rsid w:val="008F1E98"/>
    <w:rsid w:val="008F3CF8"/>
    <w:rsid w:val="008F4034"/>
    <w:rsid w:val="00902032"/>
    <w:rsid w:val="009021A0"/>
    <w:rsid w:val="009026D9"/>
    <w:rsid w:val="009027E4"/>
    <w:rsid w:val="00902E37"/>
    <w:rsid w:val="00903861"/>
    <w:rsid w:val="009041CA"/>
    <w:rsid w:val="009055E5"/>
    <w:rsid w:val="00905B94"/>
    <w:rsid w:val="00905E38"/>
    <w:rsid w:val="00907188"/>
    <w:rsid w:val="00907278"/>
    <w:rsid w:val="0091187E"/>
    <w:rsid w:val="00911926"/>
    <w:rsid w:val="00911BA2"/>
    <w:rsid w:val="009123E1"/>
    <w:rsid w:val="0091388A"/>
    <w:rsid w:val="00917704"/>
    <w:rsid w:val="00920064"/>
    <w:rsid w:val="0092098A"/>
    <w:rsid w:val="00921399"/>
    <w:rsid w:val="00921AB0"/>
    <w:rsid w:val="0092478A"/>
    <w:rsid w:val="009260E0"/>
    <w:rsid w:val="00926399"/>
    <w:rsid w:val="00930798"/>
    <w:rsid w:val="00932CDA"/>
    <w:rsid w:val="00933870"/>
    <w:rsid w:val="00934184"/>
    <w:rsid w:val="009347E7"/>
    <w:rsid w:val="009351AC"/>
    <w:rsid w:val="009358AD"/>
    <w:rsid w:val="009365B1"/>
    <w:rsid w:val="009369F5"/>
    <w:rsid w:val="0093780B"/>
    <w:rsid w:val="00941BD2"/>
    <w:rsid w:val="009429E1"/>
    <w:rsid w:val="009436DF"/>
    <w:rsid w:val="00943DA6"/>
    <w:rsid w:val="00944E87"/>
    <w:rsid w:val="009460ED"/>
    <w:rsid w:val="00947F3E"/>
    <w:rsid w:val="009500ED"/>
    <w:rsid w:val="00951156"/>
    <w:rsid w:val="00951265"/>
    <w:rsid w:val="00951D84"/>
    <w:rsid w:val="00952380"/>
    <w:rsid w:val="00954975"/>
    <w:rsid w:val="00954DCE"/>
    <w:rsid w:val="009559E3"/>
    <w:rsid w:val="00955CAC"/>
    <w:rsid w:val="00956CBF"/>
    <w:rsid w:val="0095750A"/>
    <w:rsid w:val="00957971"/>
    <w:rsid w:val="009605CC"/>
    <w:rsid w:val="009615A3"/>
    <w:rsid w:val="00961850"/>
    <w:rsid w:val="00963994"/>
    <w:rsid w:val="009640B1"/>
    <w:rsid w:val="009643D1"/>
    <w:rsid w:val="00964A04"/>
    <w:rsid w:val="0096627E"/>
    <w:rsid w:val="00967006"/>
    <w:rsid w:val="00967762"/>
    <w:rsid w:val="009678A7"/>
    <w:rsid w:val="00967BE7"/>
    <w:rsid w:val="00967EA5"/>
    <w:rsid w:val="00971321"/>
    <w:rsid w:val="00972004"/>
    <w:rsid w:val="0097383E"/>
    <w:rsid w:val="00975354"/>
    <w:rsid w:val="0097705E"/>
    <w:rsid w:val="009771DB"/>
    <w:rsid w:val="00977990"/>
    <w:rsid w:val="00977ABC"/>
    <w:rsid w:val="00977BE4"/>
    <w:rsid w:val="00980CC7"/>
    <w:rsid w:val="00981F84"/>
    <w:rsid w:val="0098207C"/>
    <w:rsid w:val="00983216"/>
    <w:rsid w:val="00984327"/>
    <w:rsid w:val="00984DB4"/>
    <w:rsid w:val="00986310"/>
    <w:rsid w:val="00986DA1"/>
    <w:rsid w:val="0098703A"/>
    <w:rsid w:val="00987E07"/>
    <w:rsid w:val="00990490"/>
    <w:rsid w:val="00990C42"/>
    <w:rsid w:val="009911C6"/>
    <w:rsid w:val="009921DB"/>
    <w:rsid w:val="00992FA1"/>
    <w:rsid w:val="00992FB4"/>
    <w:rsid w:val="009943AC"/>
    <w:rsid w:val="0099468D"/>
    <w:rsid w:val="0099691A"/>
    <w:rsid w:val="0099721F"/>
    <w:rsid w:val="00997BB1"/>
    <w:rsid w:val="009A110A"/>
    <w:rsid w:val="009A22CF"/>
    <w:rsid w:val="009A2E61"/>
    <w:rsid w:val="009A3AA0"/>
    <w:rsid w:val="009A5162"/>
    <w:rsid w:val="009A5507"/>
    <w:rsid w:val="009A6936"/>
    <w:rsid w:val="009B0016"/>
    <w:rsid w:val="009B01AA"/>
    <w:rsid w:val="009B2AB8"/>
    <w:rsid w:val="009B3779"/>
    <w:rsid w:val="009B3AD4"/>
    <w:rsid w:val="009B4FA0"/>
    <w:rsid w:val="009B51A6"/>
    <w:rsid w:val="009B75C2"/>
    <w:rsid w:val="009B785D"/>
    <w:rsid w:val="009B7F45"/>
    <w:rsid w:val="009C1B7C"/>
    <w:rsid w:val="009C1FF5"/>
    <w:rsid w:val="009C202E"/>
    <w:rsid w:val="009C2094"/>
    <w:rsid w:val="009C27C8"/>
    <w:rsid w:val="009C2FDE"/>
    <w:rsid w:val="009C533A"/>
    <w:rsid w:val="009C53FA"/>
    <w:rsid w:val="009C5E22"/>
    <w:rsid w:val="009C681B"/>
    <w:rsid w:val="009C6D2E"/>
    <w:rsid w:val="009C6DE3"/>
    <w:rsid w:val="009C7EBF"/>
    <w:rsid w:val="009D06BA"/>
    <w:rsid w:val="009D0C3A"/>
    <w:rsid w:val="009D34E3"/>
    <w:rsid w:val="009D631A"/>
    <w:rsid w:val="009E0853"/>
    <w:rsid w:val="009E144A"/>
    <w:rsid w:val="009E19AE"/>
    <w:rsid w:val="009E2039"/>
    <w:rsid w:val="009E2232"/>
    <w:rsid w:val="009E3427"/>
    <w:rsid w:val="009E4A17"/>
    <w:rsid w:val="009E6DFC"/>
    <w:rsid w:val="009F091B"/>
    <w:rsid w:val="009F12D1"/>
    <w:rsid w:val="009F1C61"/>
    <w:rsid w:val="009F20A2"/>
    <w:rsid w:val="009F2861"/>
    <w:rsid w:val="009F335C"/>
    <w:rsid w:val="009F38B0"/>
    <w:rsid w:val="009F5E1A"/>
    <w:rsid w:val="009F63EC"/>
    <w:rsid w:val="009F6F34"/>
    <w:rsid w:val="00A0017E"/>
    <w:rsid w:val="00A00585"/>
    <w:rsid w:val="00A00E26"/>
    <w:rsid w:val="00A01AF1"/>
    <w:rsid w:val="00A026A3"/>
    <w:rsid w:val="00A039B8"/>
    <w:rsid w:val="00A04D2B"/>
    <w:rsid w:val="00A04EE5"/>
    <w:rsid w:val="00A056E7"/>
    <w:rsid w:val="00A06030"/>
    <w:rsid w:val="00A063B5"/>
    <w:rsid w:val="00A06981"/>
    <w:rsid w:val="00A0750A"/>
    <w:rsid w:val="00A076FC"/>
    <w:rsid w:val="00A07B94"/>
    <w:rsid w:val="00A07C1F"/>
    <w:rsid w:val="00A07CA8"/>
    <w:rsid w:val="00A1087A"/>
    <w:rsid w:val="00A10C00"/>
    <w:rsid w:val="00A1204B"/>
    <w:rsid w:val="00A12CBB"/>
    <w:rsid w:val="00A12DD6"/>
    <w:rsid w:val="00A1306A"/>
    <w:rsid w:val="00A13101"/>
    <w:rsid w:val="00A14449"/>
    <w:rsid w:val="00A147DD"/>
    <w:rsid w:val="00A14D8C"/>
    <w:rsid w:val="00A1583E"/>
    <w:rsid w:val="00A16268"/>
    <w:rsid w:val="00A16539"/>
    <w:rsid w:val="00A1715E"/>
    <w:rsid w:val="00A20315"/>
    <w:rsid w:val="00A2193A"/>
    <w:rsid w:val="00A21ABE"/>
    <w:rsid w:val="00A222CC"/>
    <w:rsid w:val="00A2276F"/>
    <w:rsid w:val="00A23F0B"/>
    <w:rsid w:val="00A242B2"/>
    <w:rsid w:val="00A24A9A"/>
    <w:rsid w:val="00A24E8E"/>
    <w:rsid w:val="00A259AD"/>
    <w:rsid w:val="00A25B3E"/>
    <w:rsid w:val="00A2711E"/>
    <w:rsid w:val="00A27F2D"/>
    <w:rsid w:val="00A301F2"/>
    <w:rsid w:val="00A306F4"/>
    <w:rsid w:val="00A31541"/>
    <w:rsid w:val="00A31A43"/>
    <w:rsid w:val="00A32A35"/>
    <w:rsid w:val="00A32B0F"/>
    <w:rsid w:val="00A32D3D"/>
    <w:rsid w:val="00A339F2"/>
    <w:rsid w:val="00A34C92"/>
    <w:rsid w:val="00A36A7C"/>
    <w:rsid w:val="00A40FE0"/>
    <w:rsid w:val="00A41125"/>
    <w:rsid w:val="00A4293A"/>
    <w:rsid w:val="00A42CEB"/>
    <w:rsid w:val="00A431B4"/>
    <w:rsid w:val="00A43D66"/>
    <w:rsid w:val="00A44A7D"/>
    <w:rsid w:val="00A457AA"/>
    <w:rsid w:val="00A46B96"/>
    <w:rsid w:val="00A46D0A"/>
    <w:rsid w:val="00A475D4"/>
    <w:rsid w:val="00A503B3"/>
    <w:rsid w:val="00A51CA6"/>
    <w:rsid w:val="00A51F8D"/>
    <w:rsid w:val="00A52C38"/>
    <w:rsid w:val="00A52E1C"/>
    <w:rsid w:val="00A53613"/>
    <w:rsid w:val="00A547FD"/>
    <w:rsid w:val="00A54D47"/>
    <w:rsid w:val="00A56724"/>
    <w:rsid w:val="00A56B85"/>
    <w:rsid w:val="00A60491"/>
    <w:rsid w:val="00A63064"/>
    <w:rsid w:val="00A63905"/>
    <w:rsid w:val="00A642C2"/>
    <w:rsid w:val="00A645FC"/>
    <w:rsid w:val="00A64675"/>
    <w:rsid w:val="00A64DD5"/>
    <w:rsid w:val="00A658FC"/>
    <w:rsid w:val="00A65A0B"/>
    <w:rsid w:val="00A6688A"/>
    <w:rsid w:val="00A66DB3"/>
    <w:rsid w:val="00A672F0"/>
    <w:rsid w:val="00A67982"/>
    <w:rsid w:val="00A67A34"/>
    <w:rsid w:val="00A70164"/>
    <w:rsid w:val="00A70F24"/>
    <w:rsid w:val="00A71F2C"/>
    <w:rsid w:val="00A720EA"/>
    <w:rsid w:val="00A72274"/>
    <w:rsid w:val="00A744AA"/>
    <w:rsid w:val="00A747CA"/>
    <w:rsid w:val="00A75CC2"/>
    <w:rsid w:val="00A75E96"/>
    <w:rsid w:val="00A75F7E"/>
    <w:rsid w:val="00A76B98"/>
    <w:rsid w:val="00A77684"/>
    <w:rsid w:val="00A80305"/>
    <w:rsid w:val="00A806BA"/>
    <w:rsid w:val="00A808FC"/>
    <w:rsid w:val="00A8090D"/>
    <w:rsid w:val="00A80AA8"/>
    <w:rsid w:val="00A80B4C"/>
    <w:rsid w:val="00A81D2D"/>
    <w:rsid w:val="00A82224"/>
    <w:rsid w:val="00A8241C"/>
    <w:rsid w:val="00A834C4"/>
    <w:rsid w:val="00A84CCC"/>
    <w:rsid w:val="00A8505C"/>
    <w:rsid w:val="00A8513F"/>
    <w:rsid w:val="00A853E8"/>
    <w:rsid w:val="00A85894"/>
    <w:rsid w:val="00A8638C"/>
    <w:rsid w:val="00A8654A"/>
    <w:rsid w:val="00A8735A"/>
    <w:rsid w:val="00A87E3D"/>
    <w:rsid w:val="00A90E43"/>
    <w:rsid w:val="00A91A2D"/>
    <w:rsid w:val="00A91CF9"/>
    <w:rsid w:val="00A91F7F"/>
    <w:rsid w:val="00A93916"/>
    <w:rsid w:val="00A93C88"/>
    <w:rsid w:val="00A97C3C"/>
    <w:rsid w:val="00AA08B6"/>
    <w:rsid w:val="00AA27AB"/>
    <w:rsid w:val="00AA2F63"/>
    <w:rsid w:val="00AA34A6"/>
    <w:rsid w:val="00AA3A08"/>
    <w:rsid w:val="00AA3DAF"/>
    <w:rsid w:val="00AA4C14"/>
    <w:rsid w:val="00AA5527"/>
    <w:rsid w:val="00AA5E5F"/>
    <w:rsid w:val="00AA5F37"/>
    <w:rsid w:val="00AA6819"/>
    <w:rsid w:val="00AA77F1"/>
    <w:rsid w:val="00AB063F"/>
    <w:rsid w:val="00AB2303"/>
    <w:rsid w:val="00AB32F7"/>
    <w:rsid w:val="00AB483F"/>
    <w:rsid w:val="00AB52DE"/>
    <w:rsid w:val="00AB5E82"/>
    <w:rsid w:val="00AB70A6"/>
    <w:rsid w:val="00AC03E0"/>
    <w:rsid w:val="00AC0BC1"/>
    <w:rsid w:val="00AC0EE8"/>
    <w:rsid w:val="00AC1139"/>
    <w:rsid w:val="00AC156C"/>
    <w:rsid w:val="00AC1DE2"/>
    <w:rsid w:val="00AC1E9B"/>
    <w:rsid w:val="00AC206C"/>
    <w:rsid w:val="00AC25CC"/>
    <w:rsid w:val="00AC2F7E"/>
    <w:rsid w:val="00AC3BA1"/>
    <w:rsid w:val="00AC5BA4"/>
    <w:rsid w:val="00AD2D85"/>
    <w:rsid w:val="00AD30BE"/>
    <w:rsid w:val="00AD49B4"/>
    <w:rsid w:val="00AD520E"/>
    <w:rsid w:val="00AD52CD"/>
    <w:rsid w:val="00AD624D"/>
    <w:rsid w:val="00AD62B2"/>
    <w:rsid w:val="00AD78A2"/>
    <w:rsid w:val="00AD793F"/>
    <w:rsid w:val="00AE0C67"/>
    <w:rsid w:val="00AE1402"/>
    <w:rsid w:val="00AE170C"/>
    <w:rsid w:val="00AE371E"/>
    <w:rsid w:val="00AE3AFA"/>
    <w:rsid w:val="00AE40AA"/>
    <w:rsid w:val="00AE462C"/>
    <w:rsid w:val="00AE4901"/>
    <w:rsid w:val="00AE5876"/>
    <w:rsid w:val="00AE5A9F"/>
    <w:rsid w:val="00AE6899"/>
    <w:rsid w:val="00AE6BC2"/>
    <w:rsid w:val="00AE6E3E"/>
    <w:rsid w:val="00AE7724"/>
    <w:rsid w:val="00AF1430"/>
    <w:rsid w:val="00AF1EA4"/>
    <w:rsid w:val="00AF1FB7"/>
    <w:rsid w:val="00AF24A7"/>
    <w:rsid w:val="00AF5636"/>
    <w:rsid w:val="00AF63EC"/>
    <w:rsid w:val="00AF6DA4"/>
    <w:rsid w:val="00AF707E"/>
    <w:rsid w:val="00AF7A25"/>
    <w:rsid w:val="00B01627"/>
    <w:rsid w:val="00B0250E"/>
    <w:rsid w:val="00B042A2"/>
    <w:rsid w:val="00B04BB1"/>
    <w:rsid w:val="00B06BB1"/>
    <w:rsid w:val="00B117E8"/>
    <w:rsid w:val="00B11AB0"/>
    <w:rsid w:val="00B12CC8"/>
    <w:rsid w:val="00B12F35"/>
    <w:rsid w:val="00B13D9C"/>
    <w:rsid w:val="00B14DB1"/>
    <w:rsid w:val="00B14ECB"/>
    <w:rsid w:val="00B153F6"/>
    <w:rsid w:val="00B15998"/>
    <w:rsid w:val="00B176C7"/>
    <w:rsid w:val="00B2024F"/>
    <w:rsid w:val="00B20AF8"/>
    <w:rsid w:val="00B226CC"/>
    <w:rsid w:val="00B23471"/>
    <w:rsid w:val="00B23CDF"/>
    <w:rsid w:val="00B25091"/>
    <w:rsid w:val="00B257D3"/>
    <w:rsid w:val="00B30CDC"/>
    <w:rsid w:val="00B30F43"/>
    <w:rsid w:val="00B31143"/>
    <w:rsid w:val="00B31FB1"/>
    <w:rsid w:val="00B32664"/>
    <w:rsid w:val="00B328A5"/>
    <w:rsid w:val="00B334CC"/>
    <w:rsid w:val="00B33A6A"/>
    <w:rsid w:val="00B355EB"/>
    <w:rsid w:val="00B371A5"/>
    <w:rsid w:val="00B418F3"/>
    <w:rsid w:val="00B41A0E"/>
    <w:rsid w:val="00B421EF"/>
    <w:rsid w:val="00B427F6"/>
    <w:rsid w:val="00B44950"/>
    <w:rsid w:val="00B4550C"/>
    <w:rsid w:val="00B45B35"/>
    <w:rsid w:val="00B45DAF"/>
    <w:rsid w:val="00B46973"/>
    <w:rsid w:val="00B47D9E"/>
    <w:rsid w:val="00B507FE"/>
    <w:rsid w:val="00B50BFB"/>
    <w:rsid w:val="00B50EA7"/>
    <w:rsid w:val="00B51202"/>
    <w:rsid w:val="00B5198B"/>
    <w:rsid w:val="00B519DF"/>
    <w:rsid w:val="00B51B07"/>
    <w:rsid w:val="00B5258B"/>
    <w:rsid w:val="00B52D35"/>
    <w:rsid w:val="00B52F71"/>
    <w:rsid w:val="00B53090"/>
    <w:rsid w:val="00B5472F"/>
    <w:rsid w:val="00B557B4"/>
    <w:rsid w:val="00B55997"/>
    <w:rsid w:val="00B559DB"/>
    <w:rsid w:val="00B56670"/>
    <w:rsid w:val="00B57573"/>
    <w:rsid w:val="00B57719"/>
    <w:rsid w:val="00B57E8B"/>
    <w:rsid w:val="00B616B0"/>
    <w:rsid w:val="00B623D5"/>
    <w:rsid w:val="00B624DA"/>
    <w:rsid w:val="00B63977"/>
    <w:rsid w:val="00B63EC2"/>
    <w:rsid w:val="00B6430C"/>
    <w:rsid w:val="00B64337"/>
    <w:rsid w:val="00B649DE"/>
    <w:rsid w:val="00B64D01"/>
    <w:rsid w:val="00B64E41"/>
    <w:rsid w:val="00B65CDC"/>
    <w:rsid w:val="00B6633F"/>
    <w:rsid w:val="00B66440"/>
    <w:rsid w:val="00B67E12"/>
    <w:rsid w:val="00B70AC3"/>
    <w:rsid w:val="00B71064"/>
    <w:rsid w:val="00B71A47"/>
    <w:rsid w:val="00B742E3"/>
    <w:rsid w:val="00B742E8"/>
    <w:rsid w:val="00B75254"/>
    <w:rsid w:val="00B76991"/>
    <w:rsid w:val="00B804D6"/>
    <w:rsid w:val="00B808F3"/>
    <w:rsid w:val="00B81A7D"/>
    <w:rsid w:val="00B81AAD"/>
    <w:rsid w:val="00B81E93"/>
    <w:rsid w:val="00B839DA"/>
    <w:rsid w:val="00B83C08"/>
    <w:rsid w:val="00B85022"/>
    <w:rsid w:val="00B86470"/>
    <w:rsid w:val="00B8655E"/>
    <w:rsid w:val="00B870BA"/>
    <w:rsid w:val="00B87315"/>
    <w:rsid w:val="00B91050"/>
    <w:rsid w:val="00B918FE"/>
    <w:rsid w:val="00B9371D"/>
    <w:rsid w:val="00B94C78"/>
    <w:rsid w:val="00B967B8"/>
    <w:rsid w:val="00B97952"/>
    <w:rsid w:val="00B97B2D"/>
    <w:rsid w:val="00BA227C"/>
    <w:rsid w:val="00BA45B7"/>
    <w:rsid w:val="00BA55A3"/>
    <w:rsid w:val="00BA6336"/>
    <w:rsid w:val="00BA7451"/>
    <w:rsid w:val="00BA782A"/>
    <w:rsid w:val="00BA7B73"/>
    <w:rsid w:val="00BA7EA6"/>
    <w:rsid w:val="00BB1090"/>
    <w:rsid w:val="00BB46E3"/>
    <w:rsid w:val="00BB4AEF"/>
    <w:rsid w:val="00BB533A"/>
    <w:rsid w:val="00BB6921"/>
    <w:rsid w:val="00BC0353"/>
    <w:rsid w:val="00BC04DD"/>
    <w:rsid w:val="00BC0D08"/>
    <w:rsid w:val="00BC113B"/>
    <w:rsid w:val="00BC1499"/>
    <w:rsid w:val="00BC1EF6"/>
    <w:rsid w:val="00BC2CED"/>
    <w:rsid w:val="00BC4C6B"/>
    <w:rsid w:val="00BC4CAE"/>
    <w:rsid w:val="00BC4D73"/>
    <w:rsid w:val="00BC6D08"/>
    <w:rsid w:val="00BD02CC"/>
    <w:rsid w:val="00BD1BB9"/>
    <w:rsid w:val="00BD24DF"/>
    <w:rsid w:val="00BD3552"/>
    <w:rsid w:val="00BD3C78"/>
    <w:rsid w:val="00BD4852"/>
    <w:rsid w:val="00BD5371"/>
    <w:rsid w:val="00BD5EF3"/>
    <w:rsid w:val="00BD5F7B"/>
    <w:rsid w:val="00BD645D"/>
    <w:rsid w:val="00BE1768"/>
    <w:rsid w:val="00BE28F1"/>
    <w:rsid w:val="00BE4D4D"/>
    <w:rsid w:val="00BE58B5"/>
    <w:rsid w:val="00BE5D5B"/>
    <w:rsid w:val="00BE6921"/>
    <w:rsid w:val="00BF0370"/>
    <w:rsid w:val="00BF1FD3"/>
    <w:rsid w:val="00BF34D0"/>
    <w:rsid w:val="00BF4B81"/>
    <w:rsid w:val="00C01FFD"/>
    <w:rsid w:val="00C0218B"/>
    <w:rsid w:val="00C03EB9"/>
    <w:rsid w:val="00C07540"/>
    <w:rsid w:val="00C1222F"/>
    <w:rsid w:val="00C12464"/>
    <w:rsid w:val="00C1439F"/>
    <w:rsid w:val="00C1613F"/>
    <w:rsid w:val="00C16513"/>
    <w:rsid w:val="00C16853"/>
    <w:rsid w:val="00C16CFB"/>
    <w:rsid w:val="00C1728A"/>
    <w:rsid w:val="00C173B4"/>
    <w:rsid w:val="00C1794D"/>
    <w:rsid w:val="00C21AF8"/>
    <w:rsid w:val="00C23636"/>
    <w:rsid w:val="00C247E2"/>
    <w:rsid w:val="00C2660E"/>
    <w:rsid w:val="00C26935"/>
    <w:rsid w:val="00C269CC"/>
    <w:rsid w:val="00C2723E"/>
    <w:rsid w:val="00C27D82"/>
    <w:rsid w:val="00C30768"/>
    <w:rsid w:val="00C31662"/>
    <w:rsid w:val="00C320F4"/>
    <w:rsid w:val="00C32C07"/>
    <w:rsid w:val="00C32EE9"/>
    <w:rsid w:val="00C3362B"/>
    <w:rsid w:val="00C3421A"/>
    <w:rsid w:val="00C342F2"/>
    <w:rsid w:val="00C3503C"/>
    <w:rsid w:val="00C36554"/>
    <w:rsid w:val="00C405ED"/>
    <w:rsid w:val="00C40A76"/>
    <w:rsid w:val="00C40DCE"/>
    <w:rsid w:val="00C40EAA"/>
    <w:rsid w:val="00C41220"/>
    <w:rsid w:val="00C42A07"/>
    <w:rsid w:val="00C42F3E"/>
    <w:rsid w:val="00C438BF"/>
    <w:rsid w:val="00C443AD"/>
    <w:rsid w:val="00C50906"/>
    <w:rsid w:val="00C50B59"/>
    <w:rsid w:val="00C51575"/>
    <w:rsid w:val="00C51CB9"/>
    <w:rsid w:val="00C52F10"/>
    <w:rsid w:val="00C53BCE"/>
    <w:rsid w:val="00C5490B"/>
    <w:rsid w:val="00C5523B"/>
    <w:rsid w:val="00C55276"/>
    <w:rsid w:val="00C55730"/>
    <w:rsid w:val="00C56AAB"/>
    <w:rsid w:val="00C56E6C"/>
    <w:rsid w:val="00C5745D"/>
    <w:rsid w:val="00C600BC"/>
    <w:rsid w:val="00C60F0B"/>
    <w:rsid w:val="00C61697"/>
    <w:rsid w:val="00C616AD"/>
    <w:rsid w:val="00C6223E"/>
    <w:rsid w:val="00C62923"/>
    <w:rsid w:val="00C63961"/>
    <w:rsid w:val="00C64767"/>
    <w:rsid w:val="00C64D87"/>
    <w:rsid w:val="00C65A76"/>
    <w:rsid w:val="00C66177"/>
    <w:rsid w:val="00C667D1"/>
    <w:rsid w:val="00C670EA"/>
    <w:rsid w:val="00C70114"/>
    <w:rsid w:val="00C706B7"/>
    <w:rsid w:val="00C70DE7"/>
    <w:rsid w:val="00C732BC"/>
    <w:rsid w:val="00C7382E"/>
    <w:rsid w:val="00C74DDF"/>
    <w:rsid w:val="00C76DD8"/>
    <w:rsid w:val="00C778EA"/>
    <w:rsid w:val="00C81056"/>
    <w:rsid w:val="00C818A0"/>
    <w:rsid w:val="00C81961"/>
    <w:rsid w:val="00C82274"/>
    <w:rsid w:val="00C82448"/>
    <w:rsid w:val="00C824EF"/>
    <w:rsid w:val="00C82F48"/>
    <w:rsid w:val="00C83257"/>
    <w:rsid w:val="00C83F18"/>
    <w:rsid w:val="00C874A7"/>
    <w:rsid w:val="00C87778"/>
    <w:rsid w:val="00C91EC7"/>
    <w:rsid w:val="00C92E35"/>
    <w:rsid w:val="00C933ED"/>
    <w:rsid w:val="00C93900"/>
    <w:rsid w:val="00C94157"/>
    <w:rsid w:val="00C9462E"/>
    <w:rsid w:val="00C96B75"/>
    <w:rsid w:val="00CA04E9"/>
    <w:rsid w:val="00CA0B69"/>
    <w:rsid w:val="00CA0E06"/>
    <w:rsid w:val="00CA14CA"/>
    <w:rsid w:val="00CA1B6E"/>
    <w:rsid w:val="00CA2E19"/>
    <w:rsid w:val="00CA3CBD"/>
    <w:rsid w:val="00CA440E"/>
    <w:rsid w:val="00CA530F"/>
    <w:rsid w:val="00CA59C0"/>
    <w:rsid w:val="00CA5E4B"/>
    <w:rsid w:val="00CA60BA"/>
    <w:rsid w:val="00CA6E74"/>
    <w:rsid w:val="00CB0317"/>
    <w:rsid w:val="00CB0580"/>
    <w:rsid w:val="00CB100D"/>
    <w:rsid w:val="00CB30F4"/>
    <w:rsid w:val="00CB435C"/>
    <w:rsid w:val="00CB6877"/>
    <w:rsid w:val="00CB6A6C"/>
    <w:rsid w:val="00CB733A"/>
    <w:rsid w:val="00CB75D7"/>
    <w:rsid w:val="00CB78BB"/>
    <w:rsid w:val="00CC1D64"/>
    <w:rsid w:val="00CC2C35"/>
    <w:rsid w:val="00CC360B"/>
    <w:rsid w:val="00CC374D"/>
    <w:rsid w:val="00CC3B87"/>
    <w:rsid w:val="00CC3E56"/>
    <w:rsid w:val="00CC4015"/>
    <w:rsid w:val="00CC4E24"/>
    <w:rsid w:val="00CC508D"/>
    <w:rsid w:val="00CC6284"/>
    <w:rsid w:val="00CC715C"/>
    <w:rsid w:val="00CC7C1C"/>
    <w:rsid w:val="00CD2FC3"/>
    <w:rsid w:val="00CD37C6"/>
    <w:rsid w:val="00CD4BB4"/>
    <w:rsid w:val="00CD7870"/>
    <w:rsid w:val="00CD79A0"/>
    <w:rsid w:val="00CE1E57"/>
    <w:rsid w:val="00CE2535"/>
    <w:rsid w:val="00CE2C24"/>
    <w:rsid w:val="00CE3148"/>
    <w:rsid w:val="00CE37C1"/>
    <w:rsid w:val="00CE4492"/>
    <w:rsid w:val="00CE51AD"/>
    <w:rsid w:val="00CE5C70"/>
    <w:rsid w:val="00CE615D"/>
    <w:rsid w:val="00CE6787"/>
    <w:rsid w:val="00CE7AE6"/>
    <w:rsid w:val="00CF07D3"/>
    <w:rsid w:val="00CF2167"/>
    <w:rsid w:val="00CF2FAA"/>
    <w:rsid w:val="00CF338E"/>
    <w:rsid w:val="00CF35F7"/>
    <w:rsid w:val="00CF460F"/>
    <w:rsid w:val="00CF4CC1"/>
    <w:rsid w:val="00CF4D6C"/>
    <w:rsid w:val="00CF5094"/>
    <w:rsid w:val="00CF544E"/>
    <w:rsid w:val="00CF552C"/>
    <w:rsid w:val="00CF553F"/>
    <w:rsid w:val="00CF6125"/>
    <w:rsid w:val="00CF74DC"/>
    <w:rsid w:val="00D02F5F"/>
    <w:rsid w:val="00D03456"/>
    <w:rsid w:val="00D03463"/>
    <w:rsid w:val="00D039D4"/>
    <w:rsid w:val="00D04417"/>
    <w:rsid w:val="00D04A9E"/>
    <w:rsid w:val="00D04D7B"/>
    <w:rsid w:val="00D055B3"/>
    <w:rsid w:val="00D06A9D"/>
    <w:rsid w:val="00D06EB7"/>
    <w:rsid w:val="00D110B3"/>
    <w:rsid w:val="00D11147"/>
    <w:rsid w:val="00D11378"/>
    <w:rsid w:val="00D118D7"/>
    <w:rsid w:val="00D1224B"/>
    <w:rsid w:val="00D129A5"/>
    <w:rsid w:val="00D12D93"/>
    <w:rsid w:val="00D12EC4"/>
    <w:rsid w:val="00D1347B"/>
    <w:rsid w:val="00D13861"/>
    <w:rsid w:val="00D13DB7"/>
    <w:rsid w:val="00D150BD"/>
    <w:rsid w:val="00D15503"/>
    <w:rsid w:val="00D1604B"/>
    <w:rsid w:val="00D17A87"/>
    <w:rsid w:val="00D17D75"/>
    <w:rsid w:val="00D20233"/>
    <w:rsid w:val="00D209ED"/>
    <w:rsid w:val="00D212B0"/>
    <w:rsid w:val="00D2176D"/>
    <w:rsid w:val="00D21FA6"/>
    <w:rsid w:val="00D21FF0"/>
    <w:rsid w:val="00D23921"/>
    <w:rsid w:val="00D23C8A"/>
    <w:rsid w:val="00D240C2"/>
    <w:rsid w:val="00D27309"/>
    <w:rsid w:val="00D32204"/>
    <w:rsid w:val="00D32D23"/>
    <w:rsid w:val="00D3562D"/>
    <w:rsid w:val="00D3617F"/>
    <w:rsid w:val="00D373FC"/>
    <w:rsid w:val="00D40251"/>
    <w:rsid w:val="00D40570"/>
    <w:rsid w:val="00D42BC3"/>
    <w:rsid w:val="00D464EF"/>
    <w:rsid w:val="00D46C7D"/>
    <w:rsid w:val="00D46C98"/>
    <w:rsid w:val="00D47161"/>
    <w:rsid w:val="00D50643"/>
    <w:rsid w:val="00D52A56"/>
    <w:rsid w:val="00D52BF2"/>
    <w:rsid w:val="00D53767"/>
    <w:rsid w:val="00D53B3D"/>
    <w:rsid w:val="00D53DF9"/>
    <w:rsid w:val="00D54158"/>
    <w:rsid w:val="00D545F7"/>
    <w:rsid w:val="00D55C66"/>
    <w:rsid w:val="00D56150"/>
    <w:rsid w:val="00D56BCB"/>
    <w:rsid w:val="00D576FE"/>
    <w:rsid w:val="00D57954"/>
    <w:rsid w:val="00D57C91"/>
    <w:rsid w:val="00D60F76"/>
    <w:rsid w:val="00D61F0F"/>
    <w:rsid w:val="00D630AD"/>
    <w:rsid w:val="00D637D2"/>
    <w:rsid w:val="00D6703B"/>
    <w:rsid w:val="00D67220"/>
    <w:rsid w:val="00D679DB"/>
    <w:rsid w:val="00D7076D"/>
    <w:rsid w:val="00D713D0"/>
    <w:rsid w:val="00D734B6"/>
    <w:rsid w:val="00D737C8"/>
    <w:rsid w:val="00D75404"/>
    <w:rsid w:val="00D76AB6"/>
    <w:rsid w:val="00D77A6F"/>
    <w:rsid w:val="00D77B27"/>
    <w:rsid w:val="00D8104D"/>
    <w:rsid w:val="00D83FD3"/>
    <w:rsid w:val="00D84191"/>
    <w:rsid w:val="00D8477C"/>
    <w:rsid w:val="00D84AF4"/>
    <w:rsid w:val="00D86217"/>
    <w:rsid w:val="00D86BF2"/>
    <w:rsid w:val="00D878BA"/>
    <w:rsid w:val="00D87A33"/>
    <w:rsid w:val="00D901C6"/>
    <w:rsid w:val="00D906AA"/>
    <w:rsid w:val="00D909F0"/>
    <w:rsid w:val="00D91696"/>
    <w:rsid w:val="00D91C4C"/>
    <w:rsid w:val="00D92313"/>
    <w:rsid w:val="00D92E8D"/>
    <w:rsid w:val="00D94E12"/>
    <w:rsid w:val="00D9554D"/>
    <w:rsid w:val="00D95726"/>
    <w:rsid w:val="00D95C84"/>
    <w:rsid w:val="00D970AA"/>
    <w:rsid w:val="00D97740"/>
    <w:rsid w:val="00DA02DA"/>
    <w:rsid w:val="00DA0E03"/>
    <w:rsid w:val="00DA18B8"/>
    <w:rsid w:val="00DA1D23"/>
    <w:rsid w:val="00DA1E29"/>
    <w:rsid w:val="00DA22F7"/>
    <w:rsid w:val="00DA2C21"/>
    <w:rsid w:val="00DA39DA"/>
    <w:rsid w:val="00DA3E36"/>
    <w:rsid w:val="00DA53AF"/>
    <w:rsid w:val="00DA6D47"/>
    <w:rsid w:val="00DA716D"/>
    <w:rsid w:val="00DA7F99"/>
    <w:rsid w:val="00DB027F"/>
    <w:rsid w:val="00DB0A86"/>
    <w:rsid w:val="00DB20CC"/>
    <w:rsid w:val="00DB5C9F"/>
    <w:rsid w:val="00DB674E"/>
    <w:rsid w:val="00DB7235"/>
    <w:rsid w:val="00DB759E"/>
    <w:rsid w:val="00DC1CBE"/>
    <w:rsid w:val="00DC1CFB"/>
    <w:rsid w:val="00DC21BD"/>
    <w:rsid w:val="00DC27B5"/>
    <w:rsid w:val="00DC2A64"/>
    <w:rsid w:val="00DC2D0B"/>
    <w:rsid w:val="00DC4E51"/>
    <w:rsid w:val="00DC535E"/>
    <w:rsid w:val="00DC6F40"/>
    <w:rsid w:val="00DC70CD"/>
    <w:rsid w:val="00DC7707"/>
    <w:rsid w:val="00DD02EC"/>
    <w:rsid w:val="00DD0565"/>
    <w:rsid w:val="00DD0E32"/>
    <w:rsid w:val="00DD1049"/>
    <w:rsid w:val="00DD1223"/>
    <w:rsid w:val="00DD21A2"/>
    <w:rsid w:val="00DD2439"/>
    <w:rsid w:val="00DD25D3"/>
    <w:rsid w:val="00DD4999"/>
    <w:rsid w:val="00DD4BFC"/>
    <w:rsid w:val="00DD5041"/>
    <w:rsid w:val="00DD5715"/>
    <w:rsid w:val="00DD5AAA"/>
    <w:rsid w:val="00DD6568"/>
    <w:rsid w:val="00DD6CB3"/>
    <w:rsid w:val="00DD7E66"/>
    <w:rsid w:val="00DE064A"/>
    <w:rsid w:val="00DE0D06"/>
    <w:rsid w:val="00DE0FEB"/>
    <w:rsid w:val="00DE1DFE"/>
    <w:rsid w:val="00DE25F9"/>
    <w:rsid w:val="00DE2A62"/>
    <w:rsid w:val="00DE2C3A"/>
    <w:rsid w:val="00DE3B44"/>
    <w:rsid w:val="00DE3C37"/>
    <w:rsid w:val="00DE42F0"/>
    <w:rsid w:val="00DE52C9"/>
    <w:rsid w:val="00DE54F4"/>
    <w:rsid w:val="00DE66E1"/>
    <w:rsid w:val="00DE7DEC"/>
    <w:rsid w:val="00DF101E"/>
    <w:rsid w:val="00DF38C3"/>
    <w:rsid w:val="00DF5F9D"/>
    <w:rsid w:val="00DF615A"/>
    <w:rsid w:val="00DF6CF9"/>
    <w:rsid w:val="00E000E2"/>
    <w:rsid w:val="00E01B70"/>
    <w:rsid w:val="00E01E81"/>
    <w:rsid w:val="00E0212D"/>
    <w:rsid w:val="00E02404"/>
    <w:rsid w:val="00E03318"/>
    <w:rsid w:val="00E05C43"/>
    <w:rsid w:val="00E064B4"/>
    <w:rsid w:val="00E0772B"/>
    <w:rsid w:val="00E07AEC"/>
    <w:rsid w:val="00E07C41"/>
    <w:rsid w:val="00E1037E"/>
    <w:rsid w:val="00E10A83"/>
    <w:rsid w:val="00E10B65"/>
    <w:rsid w:val="00E11457"/>
    <w:rsid w:val="00E12ED2"/>
    <w:rsid w:val="00E143D2"/>
    <w:rsid w:val="00E146C9"/>
    <w:rsid w:val="00E16A42"/>
    <w:rsid w:val="00E17B2D"/>
    <w:rsid w:val="00E20B5E"/>
    <w:rsid w:val="00E21D0F"/>
    <w:rsid w:val="00E22133"/>
    <w:rsid w:val="00E23525"/>
    <w:rsid w:val="00E23AE0"/>
    <w:rsid w:val="00E2516C"/>
    <w:rsid w:val="00E2577E"/>
    <w:rsid w:val="00E26699"/>
    <w:rsid w:val="00E2779E"/>
    <w:rsid w:val="00E31316"/>
    <w:rsid w:val="00E32190"/>
    <w:rsid w:val="00E338F5"/>
    <w:rsid w:val="00E3462C"/>
    <w:rsid w:val="00E34F97"/>
    <w:rsid w:val="00E35783"/>
    <w:rsid w:val="00E35B94"/>
    <w:rsid w:val="00E36F12"/>
    <w:rsid w:val="00E3772A"/>
    <w:rsid w:val="00E40BFE"/>
    <w:rsid w:val="00E40EBA"/>
    <w:rsid w:val="00E4183D"/>
    <w:rsid w:val="00E4467F"/>
    <w:rsid w:val="00E46666"/>
    <w:rsid w:val="00E47D73"/>
    <w:rsid w:val="00E509E5"/>
    <w:rsid w:val="00E5122E"/>
    <w:rsid w:val="00E525C7"/>
    <w:rsid w:val="00E530CF"/>
    <w:rsid w:val="00E5384B"/>
    <w:rsid w:val="00E53D39"/>
    <w:rsid w:val="00E5490D"/>
    <w:rsid w:val="00E54CA3"/>
    <w:rsid w:val="00E561D0"/>
    <w:rsid w:val="00E570BD"/>
    <w:rsid w:val="00E600C5"/>
    <w:rsid w:val="00E6107E"/>
    <w:rsid w:val="00E621EB"/>
    <w:rsid w:val="00E634A6"/>
    <w:rsid w:val="00E635E3"/>
    <w:rsid w:val="00E63766"/>
    <w:rsid w:val="00E63C45"/>
    <w:rsid w:val="00E647DE"/>
    <w:rsid w:val="00E64A85"/>
    <w:rsid w:val="00E655F7"/>
    <w:rsid w:val="00E7056B"/>
    <w:rsid w:val="00E72177"/>
    <w:rsid w:val="00E7229B"/>
    <w:rsid w:val="00E72ECB"/>
    <w:rsid w:val="00E72F5D"/>
    <w:rsid w:val="00E732C6"/>
    <w:rsid w:val="00E739BB"/>
    <w:rsid w:val="00E73B68"/>
    <w:rsid w:val="00E73C20"/>
    <w:rsid w:val="00E74E62"/>
    <w:rsid w:val="00E76E7C"/>
    <w:rsid w:val="00E7749F"/>
    <w:rsid w:val="00E8058D"/>
    <w:rsid w:val="00E805A5"/>
    <w:rsid w:val="00E806F2"/>
    <w:rsid w:val="00E80974"/>
    <w:rsid w:val="00E80A4A"/>
    <w:rsid w:val="00E81B26"/>
    <w:rsid w:val="00E82343"/>
    <w:rsid w:val="00E8387C"/>
    <w:rsid w:val="00E8521A"/>
    <w:rsid w:val="00E85385"/>
    <w:rsid w:val="00E857BB"/>
    <w:rsid w:val="00E85E13"/>
    <w:rsid w:val="00E8747E"/>
    <w:rsid w:val="00E908E6"/>
    <w:rsid w:val="00E90CB2"/>
    <w:rsid w:val="00E91225"/>
    <w:rsid w:val="00E92061"/>
    <w:rsid w:val="00E923B7"/>
    <w:rsid w:val="00E92B75"/>
    <w:rsid w:val="00E93189"/>
    <w:rsid w:val="00E93671"/>
    <w:rsid w:val="00E9459E"/>
    <w:rsid w:val="00E95010"/>
    <w:rsid w:val="00E95361"/>
    <w:rsid w:val="00E96935"/>
    <w:rsid w:val="00E97167"/>
    <w:rsid w:val="00E972D9"/>
    <w:rsid w:val="00EA0117"/>
    <w:rsid w:val="00EA0AA7"/>
    <w:rsid w:val="00EA0EE5"/>
    <w:rsid w:val="00EA0F06"/>
    <w:rsid w:val="00EA1B95"/>
    <w:rsid w:val="00EA2123"/>
    <w:rsid w:val="00EA24EF"/>
    <w:rsid w:val="00EA255E"/>
    <w:rsid w:val="00EA2B88"/>
    <w:rsid w:val="00EA2DA4"/>
    <w:rsid w:val="00EA4975"/>
    <w:rsid w:val="00EA5367"/>
    <w:rsid w:val="00EA5873"/>
    <w:rsid w:val="00EA6F20"/>
    <w:rsid w:val="00EA71FE"/>
    <w:rsid w:val="00EA7C88"/>
    <w:rsid w:val="00EAFB84"/>
    <w:rsid w:val="00EB431B"/>
    <w:rsid w:val="00EB560F"/>
    <w:rsid w:val="00EB5A52"/>
    <w:rsid w:val="00EB5BEA"/>
    <w:rsid w:val="00EB605E"/>
    <w:rsid w:val="00EB66A7"/>
    <w:rsid w:val="00EB755E"/>
    <w:rsid w:val="00EB7D6F"/>
    <w:rsid w:val="00EC2780"/>
    <w:rsid w:val="00EC2EA3"/>
    <w:rsid w:val="00EC43C2"/>
    <w:rsid w:val="00EC4E05"/>
    <w:rsid w:val="00EC5681"/>
    <w:rsid w:val="00EC5E01"/>
    <w:rsid w:val="00EC6A2E"/>
    <w:rsid w:val="00ED0191"/>
    <w:rsid w:val="00ED01CD"/>
    <w:rsid w:val="00ED2A3E"/>
    <w:rsid w:val="00ED2C2E"/>
    <w:rsid w:val="00ED2D50"/>
    <w:rsid w:val="00ED3084"/>
    <w:rsid w:val="00ED3475"/>
    <w:rsid w:val="00ED4863"/>
    <w:rsid w:val="00ED6D2F"/>
    <w:rsid w:val="00ED7D2A"/>
    <w:rsid w:val="00EE2A34"/>
    <w:rsid w:val="00EE4B15"/>
    <w:rsid w:val="00EE6B24"/>
    <w:rsid w:val="00EF0908"/>
    <w:rsid w:val="00EF3602"/>
    <w:rsid w:val="00EF4C3E"/>
    <w:rsid w:val="00EF6DD5"/>
    <w:rsid w:val="00EF7927"/>
    <w:rsid w:val="00EF79FE"/>
    <w:rsid w:val="00F00B2D"/>
    <w:rsid w:val="00F013E8"/>
    <w:rsid w:val="00F01B36"/>
    <w:rsid w:val="00F02245"/>
    <w:rsid w:val="00F025FC"/>
    <w:rsid w:val="00F02737"/>
    <w:rsid w:val="00F056D7"/>
    <w:rsid w:val="00F07741"/>
    <w:rsid w:val="00F07DC2"/>
    <w:rsid w:val="00F10031"/>
    <w:rsid w:val="00F10064"/>
    <w:rsid w:val="00F10723"/>
    <w:rsid w:val="00F11A29"/>
    <w:rsid w:val="00F11CC4"/>
    <w:rsid w:val="00F12391"/>
    <w:rsid w:val="00F12AF0"/>
    <w:rsid w:val="00F14BEB"/>
    <w:rsid w:val="00F16119"/>
    <w:rsid w:val="00F16550"/>
    <w:rsid w:val="00F166FE"/>
    <w:rsid w:val="00F1735C"/>
    <w:rsid w:val="00F17A81"/>
    <w:rsid w:val="00F17DC1"/>
    <w:rsid w:val="00F20D2E"/>
    <w:rsid w:val="00F2231E"/>
    <w:rsid w:val="00F22403"/>
    <w:rsid w:val="00F224C3"/>
    <w:rsid w:val="00F22A94"/>
    <w:rsid w:val="00F24235"/>
    <w:rsid w:val="00F24DB3"/>
    <w:rsid w:val="00F24FB8"/>
    <w:rsid w:val="00F2523B"/>
    <w:rsid w:val="00F26D53"/>
    <w:rsid w:val="00F27206"/>
    <w:rsid w:val="00F3119D"/>
    <w:rsid w:val="00F31F8F"/>
    <w:rsid w:val="00F326AB"/>
    <w:rsid w:val="00F34C3D"/>
    <w:rsid w:val="00F34E3D"/>
    <w:rsid w:val="00F37164"/>
    <w:rsid w:val="00F37602"/>
    <w:rsid w:val="00F415CE"/>
    <w:rsid w:val="00F429DE"/>
    <w:rsid w:val="00F43420"/>
    <w:rsid w:val="00F44858"/>
    <w:rsid w:val="00F449D0"/>
    <w:rsid w:val="00F46327"/>
    <w:rsid w:val="00F501AE"/>
    <w:rsid w:val="00F5020D"/>
    <w:rsid w:val="00F50587"/>
    <w:rsid w:val="00F538D7"/>
    <w:rsid w:val="00F559B2"/>
    <w:rsid w:val="00F55A0E"/>
    <w:rsid w:val="00F56B95"/>
    <w:rsid w:val="00F5735A"/>
    <w:rsid w:val="00F60B19"/>
    <w:rsid w:val="00F60D47"/>
    <w:rsid w:val="00F634EA"/>
    <w:rsid w:val="00F63B31"/>
    <w:rsid w:val="00F6415D"/>
    <w:rsid w:val="00F648C0"/>
    <w:rsid w:val="00F64C1D"/>
    <w:rsid w:val="00F65D72"/>
    <w:rsid w:val="00F66534"/>
    <w:rsid w:val="00F673E3"/>
    <w:rsid w:val="00F6795A"/>
    <w:rsid w:val="00F718F1"/>
    <w:rsid w:val="00F72996"/>
    <w:rsid w:val="00F732AD"/>
    <w:rsid w:val="00F73A0B"/>
    <w:rsid w:val="00F754A3"/>
    <w:rsid w:val="00F774D6"/>
    <w:rsid w:val="00F77797"/>
    <w:rsid w:val="00F77D51"/>
    <w:rsid w:val="00F8176C"/>
    <w:rsid w:val="00F819FA"/>
    <w:rsid w:val="00F81B11"/>
    <w:rsid w:val="00F826B4"/>
    <w:rsid w:val="00F82BE4"/>
    <w:rsid w:val="00F84901"/>
    <w:rsid w:val="00F84907"/>
    <w:rsid w:val="00F84AA8"/>
    <w:rsid w:val="00F86F7E"/>
    <w:rsid w:val="00F87F6F"/>
    <w:rsid w:val="00F91291"/>
    <w:rsid w:val="00F928A3"/>
    <w:rsid w:val="00F93B20"/>
    <w:rsid w:val="00F94070"/>
    <w:rsid w:val="00F95185"/>
    <w:rsid w:val="00F955C7"/>
    <w:rsid w:val="00F95650"/>
    <w:rsid w:val="00F96E06"/>
    <w:rsid w:val="00FA0F63"/>
    <w:rsid w:val="00FA123F"/>
    <w:rsid w:val="00FA2DA0"/>
    <w:rsid w:val="00FA3590"/>
    <w:rsid w:val="00FA37B0"/>
    <w:rsid w:val="00FA3AF2"/>
    <w:rsid w:val="00FA3C12"/>
    <w:rsid w:val="00FA4502"/>
    <w:rsid w:val="00FA4639"/>
    <w:rsid w:val="00FA4FE4"/>
    <w:rsid w:val="00FA59B0"/>
    <w:rsid w:val="00FA64BB"/>
    <w:rsid w:val="00FA7CD0"/>
    <w:rsid w:val="00FB0C5A"/>
    <w:rsid w:val="00FB0CD7"/>
    <w:rsid w:val="00FB254E"/>
    <w:rsid w:val="00FB3814"/>
    <w:rsid w:val="00FB424B"/>
    <w:rsid w:val="00FB69E7"/>
    <w:rsid w:val="00FC277F"/>
    <w:rsid w:val="00FC2F67"/>
    <w:rsid w:val="00FC50D0"/>
    <w:rsid w:val="00FC6A16"/>
    <w:rsid w:val="00FC6E76"/>
    <w:rsid w:val="00FD04BB"/>
    <w:rsid w:val="00FD0550"/>
    <w:rsid w:val="00FD12A5"/>
    <w:rsid w:val="00FD1A02"/>
    <w:rsid w:val="00FD2AEF"/>
    <w:rsid w:val="00FD2D2E"/>
    <w:rsid w:val="00FD3164"/>
    <w:rsid w:val="00FD3F9A"/>
    <w:rsid w:val="00FD454F"/>
    <w:rsid w:val="00FD7B2F"/>
    <w:rsid w:val="00FE02E8"/>
    <w:rsid w:val="00FE0688"/>
    <w:rsid w:val="00FE126C"/>
    <w:rsid w:val="00FE1B18"/>
    <w:rsid w:val="00FE27B3"/>
    <w:rsid w:val="00FE50AA"/>
    <w:rsid w:val="00FE51F6"/>
    <w:rsid w:val="00FE5446"/>
    <w:rsid w:val="00FE593E"/>
    <w:rsid w:val="00FE7272"/>
    <w:rsid w:val="00FF353E"/>
    <w:rsid w:val="00FF4A42"/>
    <w:rsid w:val="00FF5B8E"/>
    <w:rsid w:val="00FF5EC6"/>
    <w:rsid w:val="00FF66C1"/>
    <w:rsid w:val="027C11BA"/>
    <w:rsid w:val="029D9E8F"/>
    <w:rsid w:val="035724DC"/>
    <w:rsid w:val="065E5CCE"/>
    <w:rsid w:val="072961E0"/>
    <w:rsid w:val="07710FB2"/>
    <w:rsid w:val="07E87CF4"/>
    <w:rsid w:val="08268D5A"/>
    <w:rsid w:val="08B2B23E"/>
    <w:rsid w:val="09602814"/>
    <w:rsid w:val="09A3A5F1"/>
    <w:rsid w:val="0AA8B074"/>
    <w:rsid w:val="0B1B098C"/>
    <w:rsid w:val="0D93E34C"/>
    <w:rsid w:val="0E2A9623"/>
    <w:rsid w:val="0E52AA4E"/>
    <w:rsid w:val="0F363D3E"/>
    <w:rsid w:val="0FB1E085"/>
    <w:rsid w:val="0FCCCB9E"/>
    <w:rsid w:val="0FEE7AAF"/>
    <w:rsid w:val="100DECEE"/>
    <w:rsid w:val="114DB0E6"/>
    <w:rsid w:val="116DFFE2"/>
    <w:rsid w:val="1205F274"/>
    <w:rsid w:val="137B8339"/>
    <w:rsid w:val="14B5A9BC"/>
    <w:rsid w:val="157A5828"/>
    <w:rsid w:val="16212209"/>
    <w:rsid w:val="16247C08"/>
    <w:rsid w:val="16C9863B"/>
    <w:rsid w:val="175EAED9"/>
    <w:rsid w:val="176BDF59"/>
    <w:rsid w:val="17BCF26A"/>
    <w:rsid w:val="17C04C69"/>
    <w:rsid w:val="17D61AC7"/>
    <w:rsid w:val="1971EB28"/>
    <w:rsid w:val="1A0FE0A0"/>
    <w:rsid w:val="1C56B328"/>
    <w:rsid w:val="1C5B14D9"/>
    <w:rsid w:val="1C985113"/>
    <w:rsid w:val="1D312239"/>
    <w:rsid w:val="1E45CC29"/>
    <w:rsid w:val="1EA27E7D"/>
    <w:rsid w:val="1ECCF29A"/>
    <w:rsid w:val="2012B222"/>
    <w:rsid w:val="2068C2FB"/>
    <w:rsid w:val="2201330C"/>
    <w:rsid w:val="23299F21"/>
    <w:rsid w:val="234A52E4"/>
    <w:rsid w:val="23905CCA"/>
    <w:rsid w:val="23BFD425"/>
    <w:rsid w:val="25DFD4BE"/>
    <w:rsid w:val="26469267"/>
    <w:rsid w:val="267BCD83"/>
    <w:rsid w:val="26D8047F"/>
    <w:rsid w:val="271F190A"/>
    <w:rsid w:val="27830354"/>
    <w:rsid w:val="2787B9F0"/>
    <w:rsid w:val="28201153"/>
    <w:rsid w:val="2873D4E0"/>
    <w:rsid w:val="2890399B"/>
    <w:rsid w:val="28934548"/>
    <w:rsid w:val="29591837"/>
    <w:rsid w:val="2A0FA541"/>
    <w:rsid w:val="2BAB75A2"/>
    <w:rsid w:val="2C466B22"/>
    <w:rsid w:val="2C60849B"/>
    <w:rsid w:val="30BB7A55"/>
    <w:rsid w:val="31B2D65C"/>
    <w:rsid w:val="327A09A9"/>
    <w:rsid w:val="33F8988F"/>
    <w:rsid w:val="3415DA0A"/>
    <w:rsid w:val="3466AE00"/>
    <w:rsid w:val="34782BFB"/>
    <w:rsid w:val="3491221D"/>
    <w:rsid w:val="349A1E6F"/>
    <w:rsid w:val="35633723"/>
    <w:rsid w:val="35B1AA6B"/>
    <w:rsid w:val="365FFBB9"/>
    <w:rsid w:val="366C0879"/>
    <w:rsid w:val="369A2DFE"/>
    <w:rsid w:val="376C8BE3"/>
    <w:rsid w:val="38196CC0"/>
    <w:rsid w:val="386A324B"/>
    <w:rsid w:val="388425AD"/>
    <w:rsid w:val="38CBC21A"/>
    <w:rsid w:val="393A1F23"/>
    <w:rsid w:val="39CFF7F8"/>
    <w:rsid w:val="3A2D493F"/>
    <w:rsid w:val="3A851B8E"/>
    <w:rsid w:val="3AA42CA5"/>
    <w:rsid w:val="3AD5EF84"/>
    <w:rsid w:val="3B12F9E8"/>
    <w:rsid w:val="3B71CA68"/>
    <w:rsid w:val="3C0362DC"/>
    <w:rsid w:val="3E0D9046"/>
    <w:rsid w:val="3E380463"/>
    <w:rsid w:val="3E5774CB"/>
    <w:rsid w:val="3FA3843D"/>
    <w:rsid w:val="407014F1"/>
    <w:rsid w:val="40D518CE"/>
    <w:rsid w:val="41453108"/>
    <w:rsid w:val="4270E035"/>
    <w:rsid w:val="42FD6B04"/>
    <w:rsid w:val="43A3017D"/>
    <w:rsid w:val="443DEA31"/>
    <w:rsid w:val="447C1314"/>
    <w:rsid w:val="4682220A"/>
    <w:rsid w:val="47C5BE4C"/>
    <w:rsid w:val="48E13DC5"/>
    <w:rsid w:val="48E1E5E4"/>
    <w:rsid w:val="497022D3"/>
    <w:rsid w:val="4BF8E74E"/>
    <w:rsid w:val="4C1986A6"/>
    <w:rsid w:val="4E17AB99"/>
    <w:rsid w:val="4E3CD917"/>
    <w:rsid w:val="4EEB1EEA"/>
    <w:rsid w:val="500908EE"/>
    <w:rsid w:val="50432F2A"/>
    <w:rsid w:val="50CCAD2A"/>
    <w:rsid w:val="516907BC"/>
    <w:rsid w:val="5272F9CC"/>
    <w:rsid w:val="53D087F5"/>
    <w:rsid w:val="541F3D59"/>
    <w:rsid w:val="549AE31A"/>
    <w:rsid w:val="551CBC34"/>
    <w:rsid w:val="555AA315"/>
    <w:rsid w:val="55C3E02C"/>
    <w:rsid w:val="5A961852"/>
    <w:rsid w:val="5AAFEC05"/>
    <w:rsid w:val="5B1B705E"/>
    <w:rsid w:val="5B1F8D5A"/>
    <w:rsid w:val="5E84E134"/>
    <w:rsid w:val="5FF2FE7D"/>
    <w:rsid w:val="60EC6A21"/>
    <w:rsid w:val="611DA258"/>
    <w:rsid w:val="623541FB"/>
    <w:rsid w:val="6379868A"/>
    <w:rsid w:val="63EFD119"/>
    <w:rsid w:val="651D4471"/>
    <w:rsid w:val="67C6FCCB"/>
    <w:rsid w:val="6854E533"/>
    <w:rsid w:val="6AE0EBB7"/>
    <w:rsid w:val="6AEB5053"/>
    <w:rsid w:val="6B3D9EAA"/>
    <w:rsid w:val="6C0C2EBE"/>
    <w:rsid w:val="6C656918"/>
    <w:rsid w:val="6CD96F0B"/>
    <w:rsid w:val="6CE6B2B9"/>
    <w:rsid w:val="6D2068D0"/>
    <w:rsid w:val="6E177EF8"/>
    <w:rsid w:val="6EA66AD3"/>
    <w:rsid w:val="6EC426B7"/>
    <w:rsid w:val="6F605F86"/>
    <w:rsid w:val="6FDB7808"/>
    <w:rsid w:val="705FF718"/>
    <w:rsid w:val="71392FED"/>
    <w:rsid w:val="71EC52AE"/>
    <w:rsid w:val="727599C7"/>
    <w:rsid w:val="730DF12A"/>
    <w:rsid w:val="7348B08F"/>
    <w:rsid w:val="74E139F7"/>
    <w:rsid w:val="7500D466"/>
    <w:rsid w:val="7533683B"/>
    <w:rsid w:val="75C6F5EA"/>
    <w:rsid w:val="786CD4BB"/>
    <w:rsid w:val="78D22E70"/>
    <w:rsid w:val="7A4743D0"/>
    <w:rsid w:val="7A9131E2"/>
    <w:rsid w:val="7BA2A9BF"/>
    <w:rsid w:val="7C2354B7"/>
    <w:rsid w:val="7D3E7A20"/>
    <w:rsid w:val="7D56F825"/>
    <w:rsid w:val="7E41CDFB"/>
    <w:rsid w:val="7E5F8FC9"/>
    <w:rsid w:val="7F38C4D4"/>
    <w:rsid w:val="7F59F3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43B60C"/>
  <w15:docId w15:val="{714A6680-33FD-4EF0-9082-D76CFAB5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1E4F5C"/>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paragraph" w:styleId="Nagwek1">
    <w:name w:val="heading 1"/>
    <w:basedOn w:val="Normalny"/>
    <w:next w:val="Normalny"/>
    <w:link w:val="Nagwek1Znak"/>
    <w:uiPriority w:val="9"/>
    <w:qFormat/>
    <w:rsid w:val="00A75C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A75C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1C0247"/>
    <w:pPr>
      <w:ind w:left="1497"/>
    </w:pPr>
  </w:style>
  <w:style w:type="paragraph" w:customStyle="1" w:styleId="ZTIRwPKTzmtirwpktartykuempunktem">
    <w:name w:val="Z/TIR_w_PKT – zm. tir. w pkt artykułem (punktem)"/>
    <w:basedOn w:val="Normalny"/>
    <w:uiPriority w:val="33"/>
    <w:qFormat/>
    <w:rsid w:val="001C0247"/>
    <w:pPr>
      <w:widowControl/>
      <w:autoSpaceDE/>
      <w:autoSpaceDN/>
      <w:adjustRightInd/>
      <w:ind w:left="1894" w:hanging="397"/>
      <w:jc w:val="both"/>
    </w:pPr>
    <w:rPr>
      <w:rFonts w:ascii="Times" w:hAnsi="Times"/>
      <w:bCs/>
    </w:rPr>
  </w:style>
  <w:style w:type="character" w:styleId="Odwoanieprzypisudolnego">
    <w:name w:val="footnote reference"/>
    <w:uiPriority w:val="99"/>
    <w:semiHidden/>
    <w:rsid w:val="001C0247"/>
    <w:rPr>
      <w:rFonts w:cs="Times New Roman"/>
      <w:vertAlign w:val="superscript"/>
    </w:rPr>
  </w:style>
  <w:style w:type="paragraph" w:styleId="Nagwek">
    <w:name w:val="header"/>
    <w:basedOn w:val="Normalny"/>
    <w:link w:val="NagwekZnak"/>
    <w:uiPriority w:val="99"/>
    <w:semiHidden/>
    <w:rsid w:val="001C024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1C0247"/>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1C0247"/>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PKTpunkt"/>
    <w:uiPriority w:val="31"/>
    <w:qFormat/>
    <w:rsid w:val="001C0247"/>
    <w:pPr>
      <w:ind w:left="1020"/>
    </w:pPr>
  </w:style>
  <w:style w:type="paragraph" w:customStyle="1" w:styleId="ZARTzmartartykuempunktem">
    <w:name w:val="Z/ART(§) – zm. art. (§) artykułem (punktem)"/>
    <w:basedOn w:val="ARTartustawynprozporzdzenia"/>
    <w:uiPriority w:val="30"/>
    <w:qFormat/>
    <w:rsid w:val="001C0247"/>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1C0247"/>
    <w:pPr>
      <w:keepNext/>
      <w:suppressAutoHyphens/>
      <w:spacing w:before="120" w:after="120" w:line="360" w:lineRule="auto"/>
      <w:jc w:val="center"/>
    </w:pPr>
    <w:rPr>
      <w:rFonts w:ascii="Times" w:eastAsiaTheme="minorEastAsia"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1C0247"/>
    <w:pPr>
      <w:keepNext/>
      <w:suppressAutoHyphens/>
      <w:spacing w:before="120" w:after="360" w:line="360" w:lineRule="auto"/>
      <w:jc w:val="center"/>
    </w:pPr>
    <w:rPr>
      <w:rFonts w:ascii="Times" w:eastAsiaTheme="minorEastAsia" w:hAnsi="Times" w:cs="Arial"/>
      <w:b/>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1C0247"/>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PKTpunkt">
    <w:name w:val="PKT – punkt"/>
    <w:uiPriority w:val="13"/>
    <w:qFormat/>
    <w:rsid w:val="001C0247"/>
    <w:pPr>
      <w:spacing w:after="0" w:line="360" w:lineRule="auto"/>
      <w:ind w:left="510" w:hanging="510"/>
      <w:jc w:val="both"/>
    </w:pPr>
    <w:rPr>
      <w:rFonts w:ascii="Times" w:eastAsiaTheme="minorEastAsia" w:hAnsi="Times" w:cs="Arial"/>
      <w:bCs/>
      <w:sz w:val="24"/>
      <w:szCs w:val="20"/>
      <w:lang w:eastAsia="pl-PL"/>
    </w:rPr>
  </w:style>
  <w:style w:type="paragraph" w:customStyle="1" w:styleId="LITlitera">
    <w:name w:val="LIT – litera"/>
    <w:basedOn w:val="PKTpunkt"/>
    <w:uiPriority w:val="14"/>
    <w:qFormat/>
    <w:rsid w:val="001C0247"/>
    <w:pPr>
      <w:ind w:left="986" w:hanging="476"/>
    </w:pPr>
  </w:style>
  <w:style w:type="paragraph" w:customStyle="1" w:styleId="ZCZWSPPKTzmczciwsppktartykuempunktem">
    <w:name w:val="Z/CZ_WSP_PKT – zm. części wsp. pkt artykułem (punktem)"/>
    <w:basedOn w:val="Normalny"/>
    <w:next w:val="ZARTzmartartykuempunktem"/>
    <w:uiPriority w:val="34"/>
    <w:qFormat/>
    <w:rsid w:val="001C0247"/>
    <w:pPr>
      <w:widowControl/>
      <w:autoSpaceDE/>
      <w:autoSpaceDN/>
      <w:adjustRightInd/>
      <w:ind w:left="510"/>
      <w:jc w:val="both"/>
    </w:pPr>
    <w:rPr>
      <w:rFonts w:ascii="Times" w:hAnsi="Times"/>
      <w:bCs/>
    </w:rPr>
  </w:style>
  <w:style w:type="paragraph" w:customStyle="1" w:styleId="ZZPKTzmianazmpkt">
    <w:name w:val="ZZ/PKT – zmiana zm. pkt"/>
    <w:basedOn w:val="ZPKTzmpktartykuempunktem"/>
    <w:uiPriority w:val="66"/>
    <w:qFormat/>
    <w:rsid w:val="001C0247"/>
    <w:pPr>
      <w:ind w:left="2404"/>
    </w:pPr>
  </w:style>
  <w:style w:type="paragraph" w:customStyle="1" w:styleId="ODNONIKtreodnonika">
    <w:name w:val="ODNOŚNIK – treść odnośnika"/>
    <w:uiPriority w:val="19"/>
    <w:qFormat/>
    <w:rsid w:val="001C0247"/>
    <w:pPr>
      <w:spacing w:after="0" w:line="240" w:lineRule="auto"/>
      <w:ind w:left="284" w:hanging="284"/>
      <w:jc w:val="both"/>
    </w:pPr>
    <w:rPr>
      <w:rFonts w:ascii="Times New Roman" w:eastAsiaTheme="minorEastAsia" w:hAnsi="Times New Roman" w:cs="Arial"/>
      <w:sz w:val="20"/>
      <w:szCs w:val="20"/>
      <w:lang w:eastAsia="pl-PL"/>
    </w:rPr>
  </w:style>
  <w:style w:type="paragraph" w:customStyle="1" w:styleId="ZUSTzmustartykuempunktem">
    <w:name w:val="Z/UST(§) – zm. ust. (§) artykułem (punktem)"/>
    <w:basedOn w:val="ZARTzmartartykuempunktem"/>
    <w:uiPriority w:val="30"/>
    <w:qFormat/>
    <w:rsid w:val="001C0247"/>
  </w:style>
  <w:style w:type="character" w:customStyle="1" w:styleId="IGindeksgrny">
    <w:name w:val="_IG_ – indeks górny"/>
    <w:basedOn w:val="Domylnaczcionkaakapitu"/>
    <w:uiPriority w:val="2"/>
    <w:qFormat/>
    <w:rsid w:val="001C0247"/>
    <w:rPr>
      <w:b w:val="0"/>
      <w:i w:val="0"/>
      <w:vanish w:val="0"/>
      <w:spacing w:val="0"/>
      <w:vertAlign w:val="superscript"/>
    </w:rPr>
  </w:style>
  <w:style w:type="character" w:customStyle="1" w:styleId="Ppogrubienie">
    <w:name w:val="_P_ – pogrubienie"/>
    <w:basedOn w:val="Domylnaczcionkaakapitu"/>
    <w:uiPriority w:val="1"/>
    <w:qFormat/>
    <w:rsid w:val="001C0247"/>
    <w:rPr>
      <w:b/>
    </w:rPr>
  </w:style>
  <w:style w:type="paragraph" w:styleId="Tekstprzypisudolnego">
    <w:name w:val="footnote text"/>
    <w:basedOn w:val="Normalny"/>
    <w:link w:val="TekstprzypisudolnegoZnak"/>
    <w:uiPriority w:val="99"/>
    <w:unhideWhenUsed/>
    <w:rsid w:val="001C0247"/>
    <w:pPr>
      <w:spacing w:line="240" w:lineRule="auto"/>
    </w:pPr>
    <w:rPr>
      <w:sz w:val="20"/>
    </w:rPr>
  </w:style>
  <w:style w:type="character" w:customStyle="1" w:styleId="TekstprzypisudolnegoZnak">
    <w:name w:val="Tekst przypisu dolnego Znak"/>
    <w:basedOn w:val="Domylnaczcionkaakapitu"/>
    <w:link w:val="Tekstprzypisudolnego"/>
    <w:uiPriority w:val="99"/>
    <w:rsid w:val="001C0247"/>
    <w:rPr>
      <w:rFonts w:ascii="Times New Roman" w:eastAsiaTheme="minorEastAsia" w:hAnsi="Times New Roman" w:cs="Arial"/>
      <w:sz w:val="20"/>
      <w:szCs w:val="20"/>
      <w:lang w:eastAsia="pl-PL"/>
    </w:rPr>
  </w:style>
  <w:style w:type="character" w:styleId="Odwoaniedokomentarza">
    <w:name w:val="annotation reference"/>
    <w:basedOn w:val="Domylnaczcionkaakapitu"/>
    <w:uiPriority w:val="99"/>
    <w:semiHidden/>
    <w:unhideWhenUsed/>
    <w:rsid w:val="001D2045"/>
    <w:rPr>
      <w:sz w:val="16"/>
      <w:szCs w:val="16"/>
    </w:rPr>
  </w:style>
  <w:style w:type="paragraph" w:styleId="Tekstkomentarza">
    <w:name w:val="annotation text"/>
    <w:basedOn w:val="Normalny"/>
    <w:link w:val="TekstkomentarzaZnak"/>
    <w:uiPriority w:val="99"/>
    <w:unhideWhenUsed/>
    <w:rsid w:val="001D2045"/>
    <w:pPr>
      <w:spacing w:line="240" w:lineRule="auto"/>
    </w:pPr>
    <w:rPr>
      <w:sz w:val="20"/>
    </w:rPr>
  </w:style>
  <w:style w:type="character" w:customStyle="1" w:styleId="TekstkomentarzaZnak">
    <w:name w:val="Tekst komentarza Znak"/>
    <w:basedOn w:val="Domylnaczcionkaakapitu"/>
    <w:link w:val="Tekstkomentarza"/>
    <w:uiPriority w:val="99"/>
    <w:rsid w:val="001D2045"/>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1D2045"/>
    <w:rPr>
      <w:b/>
      <w:bCs/>
    </w:rPr>
  </w:style>
  <w:style w:type="character" w:customStyle="1" w:styleId="TematkomentarzaZnak">
    <w:name w:val="Temat komentarza Znak"/>
    <w:basedOn w:val="TekstkomentarzaZnak"/>
    <w:link w:val="Tematkomentarza"/>
    <w:uiPriority w:val="99"/>
    <w:semiHidden/>
    <w:rsid w:val="001D2045"/>
    <w:rPr>
      <w:rFonts w:ascii="Times New Roman" w:eastAsiaTheme="minorEastAsia" w:hAnsi="Times New Roman" w:cs="Arial"/>
      <w:b/>
      <w:bCs/>
      <w:sz w:val="20"/>
      <w:szCs w:val="20"/>
      <w:lang w:eastAsia="pl-PL"/>
    </w:rPr>
  </w:style>
  <w:style w:type="paragraph" w:styleId="Tekstdymka">
    <w:name w:val="Balloon Text"/>
    <w:basedOn w:val="Normalny"/>
    <w:link w:val="TekstdymkaZnak"/>
    <w:uiPriority w:val="99"/>
    <w:semiHidden/>
    <w:unhideWhenUsed/>
    <w:rsid w:val="009B51A6"/>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51A6"/>
    <w:rPr>
      <w:rFonts w:ascii="Segoe UI" w:eastAsiaTheme="minorEastAsia" w:hAnsi="Segoe UI" w:cs="Segoe UI"/>
      <w:sz w:val="18"/>
      <w:szCs w:val="18"/>
      <w:lang w:eastAsia="pl-PL"/>
    </w:rPr>
  </w:style>
  <w:style w:type="paragraph" w:styleId="Poprawka">
    <w:name w:val="Revision"/>
    <w:hidden/>
    <w:uiPriority w:val="99"/>
    <w:semiHidden/>
    <w:rsid w:val="00E8058D"/>
    <w:pPr>
      <w:spacing w:after="0" w:line="240" w:lineRule="auto"/>
    </w:pPr>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9678A7"/>
    <w:pPr>
      <w:tabs>
        <w:tab w:val="center" w:pos="4536"/>
        <w:tab w:val="right" w:pos="9072"/>
      </w:tabs>
      <w:spacing w:line="240" w:lineRule="auto"/>
    </w:pPr>
  </w:style>
  <w:style w:type="character" w:customStyle="1" w:styleId="StopkaZnak">
    <w:name w:val="Stopka Znak"/>
    <w:basedOn w:val="Domylnaczcionkaakapitu"/>
    <w:link w:val="Stopka"/>
    <w:uiPriority w:val="99"/>
    <w:rsid w:val="009678A7"/>
    <w:rPr>
      <w:rFonts w:ascii="Times New Roman" w:eastAsiaTheme="minorEastAsia" w:hAnsi="Times New Roman" w:cs="Arial"/>
      <w:sz w:val="24"/>
      <w:szCs w:val="20"/>
      <w:lang w:eastAsia="pl-PL"/>
    </w:rPr>
  </w:style>
  <w:style w:type="paragraph" w:styleId="Akapitzlist">
    <w:name w:val="List Paragraph"/>
    <w:basedOn w:val="Normalny"/>
    <w:uiPriority w:val="34"/>
    <w:qFormat/>
    <w:rsid w:val="00412FA3"/>
    <w:pPr>
      <w:ind w:left="720"/>
      <w:contextualSpacing/>
    </w:pPr>
  </w:style>
  <w:style w:type="character" w:styleId="Hipercze">
    <w:name w:val="Hyperlink"/>
    <w:basedOn w:val="Domylnaczcionkaakapitu"/>
    <w:uiPriority w:val="99"/>
    <w:unhideWhenUsed/>
    <w:rsid w:val="002C7095"/>
    <w:rPr>
      <w:color w:val="0000FF"/>
      <w:u w:val="single"/>
    </w:rPr>
  </w:style>
  <w:style w:type="paragraph" w:customStyle="1" w:styleId="PKTODNONIKApunktodnonika">
    <w:name w:val="PKT_ODNOŚNIKA – punkt odnośnika"/>
    <w:basedOn w:val="ODNONIKtreodnonika"/>
    <w:uiPriority w:val="19"/>
    <w:qFormat/>
    <w:rsid w:val="00671256"/>
    <w:pPr>
      <w:ind w:left="568"/>
    </w:pPr>
  </w:style>
  <w:style w:type="paragraph" w:styleId="Tekstprzypisukocowego">
    <w:name w:val="endnote text"/>
    <w:basedOn w:val="Normalny"/>
    <w:link w:val="TekstprzypisukocowegoZnak"/>
    <w:uiPriority w:val="99"/>
    <w:semiHidden/>
    <w:unhideWhenUsed/>
    <w:rsid w:val="00D373FC"/>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D373FC"/>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D373FC"/>
    <w:rPr>
      <w:vertAlign w:val="superscript"/>
    </w:rPr>
  </w:style>
  <w:style w:type="character" w:styleId="Tytuksiki">
    <w:name w:val="Book Title"/>
    <w:basedOn w:val="Domylnaczcionkaakapitu"/>
    <w:uiPriority w:val="33"/>
    <w:qFormat/>
    <w:rsid w:val="00871AE6"/>
    <w:rPr>
      <w:b/>
      <w:bCs/>
      <w:i/>
      <w:iCs/>
      <w:spacing w:val="5"/>
    </w:rPr>
  </w:style>
  <w:style w:type="character" w:customStyle="1" w:styleId="Nierozpoznanawzmianka1">
    <w:name w:val="Nierozpoznana wzmianka1"/>
    <w:basedOn w:val="Domylnaczcionkaakapitu"/>
    <w:uiPriority w:val="99"/>
    <w:semiHidden/>
    <w:unhideWhenUsed/>
    <w:rsid w:val="00AB2303"/>
    <w:rPr>
      <w:color w:val="605E5C"/>
      <w:shd w:val="clear" w:color="auto" w:fill="E1DFDD"/>
    </w:rPr>
  </w:style>
  <w:style w:type="character" w:styleId="Nierozpoznanawzmianka">
    <w:name w:val="Unresolved Mention"/>
    <w:basedOn w:val="Domylnaczcionkaakapitu"/>
    <w:uiPriority w:val="99"/>
    <w:semiHidden/>
    <w:unhideWhenUsed/>
    <w:rsid w:val="0020219C"/>
    <w:rPr>
      <w:color w:val="605E5C"/>
      <w:shd w:val="clear" w:color="auto" w:fill="E1DFDD"/>
    </w:rPr>
  </w:style>
  <w:style w:type="paragraph" w:customStyle="1" w:styleId="CZWSPPKTczwsplnapunktw">
    <w:name w:val="CZ_WSP_PKT – część wspólna punktów"/>
    <w:basedOn w:val="PKTpunkt"/>
    <w:next w:val="Normalny"/>
    <w:uiPriority w:val="16"/>
    <w:qFormat/>
    <w:rsid w:val="003D6FCB"/>
    <w:pPr>
      <w:ind w:left="0" w:firstLine="0"/>
    </w:pPr>
  </w:style>
  <w:style w:type="paragraph" w:customStyle="1" w:styleId="USTustnpkodeksu">
    <w:name w:val="UST(§) – ust. (§ np. kodeksu)"/>
    <w:basedOn w:val="ARTartustawynprozporzdzenia"/>
    <w:uiPriority w:val="12"/>
    <w:qFormat/>
    <w:rsid w:val="007A077C"/>
    <w:pPr>
      <w:spacing w:before="0"/>
    </w:pPr>
    <w:rPr>
      <w:bCs/>
    </w:rPr>
  </w:style>
  <w:style w:type="character" w:customStyle="1" w:styleId="Nagwek1Znak">
    <w:name w:val="Nagłówek 1 Znak"/>
    <w:basedOn w:val="Domylnaczcionkaakapitu"/>
    <w:link w:val="Nagwek1"/>
    <w:uiPriority w:val="9"/>
    <w:rsid w:val="00A75CC2"/>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link w:val="Nagwek2"/>
    <w:uiPriority w:val="9"/>
    <w:rsid w:val="00A75CC2"/>
    <w:rPr>
      <w:rFonts w:asciiTheme="majorHAnsi" w:eastAsiaTheme="majorEastAsia" w:hAnsiTheme="majorHAnsi" w:cstheme="majorBidi"/>
      <w:color w:val="2E74B5" w:themeColor="accent1" w:themeShade="BF"/>
      <w:sz w:val="26"/>
      <w:szCs w:val="26"/>
      <w:lang w:eastAsia="pl-PL"/>
    </w:rPr>
  </w:style>
  <w:style w:type="paragraph" w:styleId="Lista">
    <w:name w:val="List"/>
    <w:basedOn w:val="Normalny"/>
    <w:uiPriority w:val="99"/>
    <w:unhideWhenUsed/>
    <w:rsid w:val="00A75CC2"/>
    <w:pPr>
      <w:ind w:left="283" w:hanging="283"/>
      <w:contextualSpacing/>
    </w:pPr>
  </w:style>
  <w:style w:type="paragraph" w:styleId="Lista2">
    <w:name w:val="List 2"/>
    <w:basedOn w:val="Normalny"/>
    <w:uiPriority w:val="99"/>
    <w:unhideWhenUsed/>
    <w:rsid w:val="00A75CC2"/>
    <w:pPr>
      <w:ind w:left="566" w:hanging="283"/>
      <w:contextualSpacing/>
    </w:pPr>
  </w:style>
  <w:style w:type="paragraph" w:styleId="Tekstpodstawowy">
    <w:name w:val="Body Text"/>
    <w:basedOn w:val="Normalny"/>
    <w:link w:val="TekstpodstawowyZnak"/>
    <w:uiPriority w:val="99"/>
    <w:unhideWhenUsed/>
    <w:rsid w:val="00A75CC2"/>
    <w:pPr>
      <w:spacing w:after="120"/>
    </w:pPr>
  </w:style>
  <w:style w:type="character" w:customStyle="1" w:styleId="TekstpodstawowyZnak">
    <w:name w:val="Tekst podstawowy Znak"/>
    <w:basedOn w:val="Domylnaczcionkaakapitu"/>
    <w:link w:val="Tekstpodstawowy"/>
    <w:uiPriority w:val="99"/>
    <w:rsid w:val="00A75CC2"/>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0999">
      <w:bodyDiv w:val="1"/>
      <w:marLeft w:val="0"/>
      <w:marRight w:val="0"/>
      <w:marTop w:val="0"/>
      <w:marBottom w:val="0"/>
      <w:divBdr>
        <w:top w:val="none" w:sz="0" w:space="0" w:color="auto"/>
        <w:left w:val="none" w:sz="0" w:space="0" w:color="auto"/>
        <w:bottom w:val="none" w:sz="0" w:space="0" w:color="auto"/>
        <w:right w:val="none" w:sz="0" w:space="0" w:color="auto"/>
      </w:divBdr>
    </w:div>
    <w:div w:id="30880887">
      <w:bodyDiv w:val="1"/>
      <w:marLeft w:val="0"/>
      <w:marRight w:val="0"/>
      <w:marTop w:val="0"/>
      <w:marBottom w:val="0"/>
      <w:divBdr>
        <w:top w:val="none" w:sz="0" w:space="0" w:color="auto"/>
        <w:left w:val="none" w:sz="0" w:space="0" w:color="auto"/>
        <w:bottom w:val="none" w:sz="0" w:space="0" w:color="auto"/>
        <w:right w:val="none" w:sz="0" w:space="0" w:color="auto"/>
      </w:divBdr>
      <w:divsChild>
        <w:div w:id="7021667">
          <w:marLeft w:val="0"/>
          <w:marRight w:val="0"/>
          <w:marTop w:val="0"/>
          <w:marBottom w:val="0"/>
          <w:divBdr>
            <w:top w:val="none" w:sz="0" w:space="0" w:color="auto"/>
            <w:left w:val="none" w:sz="0" w:space="0" w:color="auto"/>
            <w:bottom w:val="none" w:sz="0" w:space="0" w:color="auto"/>
            <w:right w:val="none" w:sz="0" w:space="0" w:color="auto"/>
          </w:divBdr>
          <w:divsChild>
            <w:div w:id="1288856926">
              <w:marLeft w:val="0"/>
              <w:marRight w:val="0"/>
              <w:marTop w:val="105"/>
              <w:marBottom w:val="0"/>
              <w:divBdr>
                <w:top w:val="none" w:sz="0" w:space="0" w:color="auto"/>
                <w:left w:val="none" w:sz="0" w:space="0" w:color="auto"/>
                <w:bottom w:val="none" w:sz="0" w:space="0" w:color="auto"/>
                <w:right w:val="none" w:sz="0" w:space="0" w:color="auto"/>
              </w:divBdr>
            </w:div>
          </w:divsChild>
        </w:div>
        <w:div w:id="291637343">
          <w:marLeft w:val="0"/>
          <w:marRight w:val="0"/>
          <w:marTop w:val="0"/>
          <w:marBottom w:val="0"/>
          <w:divBdr>
            <w:top w:val="none" w:sz="0" w:space="0" w:color="auto"/>
            <w:left w:val="none" w:sz="0" w:space="0" w:color="auto"/>
            <w:bottom w:val="none" w:sz="0" w:space="0" w:color="auto"/>
            <w:right w:val="none" w:sz="0" w:space="0" w:color="auto"/>
          </w:divBdr>
          <w:divsChild>
            <w:div w:id="617108981">
              <w:marLeft w:val="0"/>
              <w:marRight w:val="0"/>
              <w:marTop w:val="0"/>
              <w:marBottom w:val="0"/>
              <w:divBdr>
                <w:top w:val="none" w:sz="0" w:space="0" w:color="auto"/>
                <w:left w:val="none" w:sz="0" w:space="0" w:color="auto"/>
                <w:bottom w:val="none" w:sz="0" w:space="0" w:color="auto"/>
                <w:right w:val="none" w:sz="0" w:space="0" w:color="auto"/>
              </w:divBdr>
              <w:divsChild>
                <w:div w:id="571351487">
                  <w:marLeft w:val="255"/>
                  <w:marRight w:val="0"/>
                  <w:marTop w:val="0"/>
                  <w:marBottom w:val="0"/>
                  <w:divBdr>
                    <w:top w:val="none" w:sz="0" w:space="0" w:color="auto"/>
                    <w:left w:val="none" w:sz="0" w:space="0" w:color="auto"/>
                    <w:bottom w:val="none" w:sz="0" w:space="0" w:color="auto"/>
                    <w:right w:val="none" w:sz="0" w:space="0" w:color="auto"/>
                  </w:divBdr>
                </w:div>
              </w:divsChild>
            </w:div>
            <w:div w:id="790170188">
              <w:marLeft w:val="0"/>
              <w:marRight w:val="0"/>
              <w:marTop w:val="0"/>
              <w:marBottom w:val="0"/>
              <w:divBdr>
                <w:top w:val="none" w:sz="0" w:space="0" w:color="auto"/>
                <w:left w:val="none" w:sz="0" w:space="0" w:color="auto"/>
                <w:bottom w:val="none" w:sz="0" w:space="0" w:color="auto"/>
                <w:right w:val="none" w:sz="0" w:space="0" w:color="auto"/>
              </w:divBdr>
              <w:divsChild>
                <w:div w:id="577440049">
                  <w:marLeft w:val="255"/>
                  <w:marRight w:val="0"/>
                  <w:marTop w:val="0"/>
                  <w:marBottom w:val="0"/>
                  <w:divBdr>
                    <w:top w:val="none" w:sz="0" w:space="0" w:color="auto"/>
                    <w:left w:val="none" w:sz="0" w:space="0" w:color="auto"/>
                    <w:bottom w:val="none" w:sz="0" w:space="0" w:color="auto"/>
                    <w:right w:val="none" w:sz="0" w:space="0" w:color="auto"/>
                  </w:divBdr>
                </w:div>
              </w:divsChild>
            </w:div>
            <w:div w:id="1127161852">
              <w:marLeft w:val="0"/>
              <w:marRight w:val="0"/>
              <w:marTop w:val="0"/>
              <w:marBottom w:val="0"/>
              <w:divBdr>
                <w:top w:val="none" w:sz="0" w:space="0" w:color="auto"/>
                <w:left w:val="none" w:sz="0" w:space="0" w:color="auto"/>
                <w:bottom w:val="none" w:sz="0" w:space="0" w:color="auto"/>
                <w:right w:val="none" w:sz="0" w:space="0" w:color="auto"/>
              </w:divBdr>
              <w:divsChild>
                <w:div w:id="702487215">
                  <w:marLeft w:val="255"/>
                  <w:marRight w:val="0"/>
                  <w:marTop w:val="0"/>
                  <w:marBottom w:val="0"/>
                  <w:divBdr>
                    <w:top w:val="none" w:sz="0" w:space="0" w:color="auto"/>
                    <w:left w:val="none" w:sz="0" w:space="0" w:color="auto"/>
                    <w:bottom w:val="none" w:sz="0" w:space="0" w:color="auto"/>
                    <w:right w:val="none" w:sz="0" w:space="0" w:color="auto"/>
                  </w:divBdr>
                </w:div>
              </w:divsChild>
            </w:div>
            <w:div w:id="1516263477">
              <w:marLeft w:val="0"/>
              <w:marRight w:val="0"/>
              <w:marTop w:val="0"/>
              <w:marBottom w:val="0"/>
              <w:divBdr>
                <w:top w:val="none" w:sz="0" w:space="0" w:color="auto"/>
                <w:left w:val="none" w:sz="0" w:space="0" w:color="auto"/>
                <w:bottom w:val="none" w:sz="0" w:space="0" w:color="auto"/>
                <w:right w:val="none" w:sz="0" w:space="0" w:color="auto"/>
              </w:divBdr>
              <w:divsChild>
                <w:div w:id="2136293676">
                  <w:marLeft w:val="255"/>
                  <w:marRight w:val="0"/>
                  <w:marTop w:val="0"/>
                  <w:marBottom w:val="0"/>
                  <w:divBdr>
                    <w:top w:val="none" w:sz="0" w:space="0" w:color="auto"/>
                    <w:left w:val="none" w:sz="0" w:space="0" w:color="auto"/>
                    <w:bottom w:val="none" w:sz="0" w:space="0" w:color="auto"/>
                    <w:right w:val="none" w:sz="0" w:space="0" w:color="auto"/>
                  </w:divBdr>
                </w:div>
              </w:divsChild>
            </w:div>
            <w:div w:id="1728844008">
              <w:marLeft w:val="0"/>
              <w:marRight w:val="0"/>
              <w:marTop w:val="105"/>
              <w:marBottom w:val="0"/>
              <w:divBdr>
                <w:top w:val="none" w:sz="0" w:space="0" w:color="auto"/>
                <w:left w:val="none" w:sz="0" w:space="0" w:color="auto"/>
                <w:bottom w:val="none" w:sz="0" w:space="0" w:color="auto"/>
                <w:right w:val="none" w:sz="0" w:space="0" w:color="auto"/>
              </w:divBdr>
            </w:div>
          </w:divsChild>
        </w:div>
        <w:div w:id="571083639">
          <w:marLeft w:val="0"/>
          <w:marRight w:val="0"/>
          <w:marTop w:val="0"/>
          <w:marBottom w:val="0"/>
          <w:divBdr>
            <w:top w:val="none" w:sz="0" w:space="0" w:color="auto"/>
            <w:left w:val="none" w:sz="0" w:space="0" w:color="auto"/>
            <w:bottom w:val="none" w:sz="0" w:space="0" w:color="auto"/>
            <w:right w:val="none" w:sz="0" w:space="0" w:color="auto"/>
          </w:divBdr>
          <w:divsChild>
            <w:div w:id="404373482">
              <w:marLeft w:val="0"/>
              <w:marRight w:val="0"/>
              <w:marTop w:val="105"/>
              <w:marBottom w:val="0"/>
              <w:divBdr>
                <w:top w:val="none" w:sz="0" w:space="0" w:color="auto"/>
                <w:left w:val="none" w:sz="0" w:space="0" w:color="auto"/>
                <w:bottom w:val="none" w:sz="0" w:space="0" w:color="auto"/>
                <w:right w:val="none" w:sz="0" w:space="0" w:color="auto"/>
              </w:divBdr>
            </w:div>
          </w:divsChild>
        </w:div>
        <w:div w:id="840003609">
          <w:marLeft w:val="0"/>
          <w:marRight w:val="0"/>
          <w:marTop w:val="0"/>
          <w:marBottom w:val="0"/>
          <w:divBdr>
            <w:top w:val="none" w:sz="0" w:space="0" w:color="auto"/>
            <w:left w:val="none" w:sz="0" w:space="0" w:color="auto"/>
            <w:bottom w:val="none" w:sz="0" w:space="0" w:color="auto"/>
            <w:right w:val="none" w:sz="0" w:space="0" w:color="auto"/>
          </w:divBdr>
          <w:divsChild>
            <w:div w:id="1180697478">
              <w:marLeft w:val="0"/>
              <w:marRight w:val="0"/>
              <w:marTop w:val="105"/>
              <w:marBottom w:val="0"/>
              <w:divBdr>
                <w:top w:val="none" w:sz="0" w:space="0" w:color="auto"/>
                <w:left w:val="none" w:sz="0" w:space="0" w:color="auto"/>
                <w:bottom w:val="none" w:sz="0" w:space="0" w:color="auto"/>
                <w:right w:val="none" w:sz="0" w:space="0" w:color="auto"/>
              </w:divBdr>
            </w:div>
          </w:divsChild>
        </w:div>
        <w:div w:id="874345773">
          <w:marLeft w:val="0"/>
          <w:marRight w:val="0"/>
          <w:marTop w:val="150"/>
          <w:marBottom w:val="168"/>
          <w:divBdr>
            <w:top w:val="none" w:sz="0" w:space="0" w:color="auto"/>
            <w:left w:val="none" w:sz="0" w:space="0" w:color="auto"/>
            <w:bottom w:val="none" w:sz="0" w:space="0" w:color="auto"/>
            <w:right w:val="none" w:sz="0" w:space="0" w:color="auto"/>
          </w:divBdr>
        </w:div>
        <w:div w:id="1340354395">
          <w:marLeft w:val="0"/>
          <w:marRight w:val="0"/>
          <w:marTop w:val="0"/>
          <w:marBottom w:val="0"/>
          <w:divBdr>
            <w:top w:val="none" w:sz="0" w:space="0" w:color="auto"/>
            <w:left w:val="none" w:sz="0" w:space="0" w:color="auto"/>
            <w:bottom w:val="none" w:sz="0" w:space="0" w:color="auto"/>
            <w:right w:val="none" w:sz="0" w:space="0" w:color="auto"/>
          </w:divBdr>
          <w:divsChild>
            <w:div w:id="569845672">
              <w:marLeft w:val="0"/>
              <w:marRight w:val="0"/>
              <w:marTop w:val="105"/>
              <w:marBottom w:val="0"/>
              <w:divBdr>
                <w:top w:val="none" w:sz="0" w:space="0" w:color="auto"/>
                <w:left w:val="none" w:sz="0" w:space="0" w:color="auto"/>
                <w:bottom w:val="none" w:sz="0" w:space="0" w:color="auto"/>
                <w:right w:val="none" w:sz="0" w:space="0" w:color="auto"/>
              </w:divBdr>
            </w:div>
            <w:div w:id="748383901">
              <w:marLeft w:val="0"/>
              <w:marRight w:val="0"/>
              <w:marTop w:val="0"/>
              <w:marBottom w:val="0"/>
              <w:divBdr>
                <w:top w:val="none" w:sz="0" w:space="0" w:color="auto"/>
                <w:left w:val="none" w:sz="0" w:space="0" w:color="auto"/>
                <w:bottom w:val="none" w:sz="0" w:space="0" w:color="auto"/>
                <w:right w:val="none" w:sz="0" w:space="0" w:color="auto"/>
              </w:divBdr>
              <w:divsChild>
                <w:div w:id="1734504127">
                  <w:marLeft w:val="255"/>
                  <w:marRight w:val="0"/>
                  <w:marTop w:val="0"/>
                  <w:marBottom w:val="0"/>
                  <w:divBdr>
                    <w:top w:val="none" w:sz="0" w:space="0" w:color="auto"/>
                    <w:left w:val="none" w:sz="0" w:space="0" w:color="auto"/>
                    <w:bottom w:val="none" w:sz="0" w:space="0" w:color="auto"/>
                    <w:right w:val="none" w:sz="0" w:space="0" w:color="auto"/>
                  </w:divBdr>
                </w:div>
              </w:divsChild>
            </w:div>
            <w:div w:id="761800754">
              <w:marLeft w:val="0"/>
              <w:marRight w:val="0"/>
              <w:marTop w:val="0"/>
              <w:marBottom w:val="0"/>
              <w:divBdr>
                <w:top w:val="none" w:sz="0" w:space="0" w:color="auto"/>
                <w:left w:val="none" w:sz="0" w:space="0" w:color="auto"/>
                <w:bottom w:val="none" w:sz="0" w:space="0" w:color="auto"/>
                <w:right w:val="none" w:sz="0" w:space="0" w:color="auto"/>
              </w:divBdr>
              <w:divsChild>
                <w:div w:id="885681751">
                  <w:marLeft w:val="255"/>
                  <w:marRight w:val="0"/>
                  <w:marTop w:val="0"/>
                  <w:marBottom w:val="0"/>
                  <w:divBdr>
                    <w:top w:val="none" w:sz="0" w:space="0" w:color="auto"/>
                    <w:left w:val="none" w:sz="0" w:space="0" w:color="auto"/>
                    <w:bottom w:val="none" w:sz="0" w:space="0" w:color="auto"/>
                    <w:right w:val="none" w:sz="0" w:space="0" w:color="auto"/>
                  </w:divBdr>
                </w:div>
              </w:divsChild>
            </w:div>
            <w:div w:id="1286737279">
              <w:marLeft w:val="0"/>
              <w:marRight w:val="0"/>
              <w:marTop w:val="0"/>
              <w:marBottom w:val="0"/>
              <w:divBdr>
                <w:top w:val="none" w:sz="0" w:space="0" w:color="auto"/>
                <w:left w:val="none" w:sz="0" w:space="0" w:color="auto"/>
                <w:bottom w:val="none" w:sz="0" w:space="0" w:color="auto"/>
                <w:right w:val="none" w:sz="0" w:space="0" w:color="auto"/>
              </w:divBdr>
              <w:divsChild>
                <w:div w:id="29656541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3304">
      <w:bodyDiv w:val="1"/>
      <w:marLeft w:val="0"/>
      <w:marRight w:val="0"/>
      <w:marTop w:val="0"/>
      <w:marBottom w:val="0"/>
      <w:divBdr>
        <w:top w:val="none" w:sz="0" w:space="0" w:color="auto"/>
        <w:left w:val="none" w:sz="0" w:space="0" w:color="auto"/>
        <w:bottom w:val="none" w:sz="0" w:space="0" w:color="auto"/>
        <w:right w:val="none" w:sz="0" w:space="0" w:color="auto"/>
      </w:divBdr>
      <w:divsChild>
        <w:div w:id="1187673427">
          <w:marLeft w:val="0"/>
          <w:marRight w:val="0"/>
          <w:marTop w:val="0"/>
          <w:marBottom w:val="0"/>
          <w:divBdr>
            <w:top w:val="none" w:sz="0" w:space="0" w:color="auto"/>
            <w:left w:val="none" w:sz="0" w:space="0" w:color="auto"/>
            <w:bottom w:val="none" w:sz="0" w:space="0" w:color="auto"/>
            <w:right w:val="none" w:sz="0" w:space="0" w:color="auto"/>
          </w:divBdr>
          <w:divsChild>
            <w:div w:id="1019624777">
              <w:marLeft w:val="0"/>
              <w:marRight w:val="0"/>
              <w:marTop w:val="105"/>
              <w:marBottom w:val="0"/>
              <w:divBdr>
                <w:top w:val="none" w:sz="0" w:space="0" w:color="auto"/>
                <w:left w:val="none" w:sz="0" w:space="0" w:color="auto"/>
                <w:bottom w:val="none" w:sz="0" w:space="0" w:color="auto"/>
                <w:right w:val="none" w:sz="0" w:space="0" w:color="auto"/>
              </w:divBdr>
            </w:div>
          </w:divsChild>
        </w:div>
        <w:div w:id="1936328311">
          <w:marLeft w:val="0"/>
          <w:marRight w:val="0"/>
          <w:marTop w:val="0"/>
          <w:marBottom w:val="0"/>
          <w:divBdr>
            <w:top w:val="none" w:sz="0" w:space="0" w:color="auto"/>
            <w:left w:val="none" w:sz="0" w:space="0" w:color="auto"/>
            <w:bottom w:val="none" w:sz="0" w:space="0" w:color="auto"/>
            <w:right w:val="none" w:sz="0" w:space="0" w:color="auto"/>
          </w:divBdr>
          <w:divsChild>
            <w:div w:id="33083859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602960297">
      <w:bodyDiv w:val="1"/>
      <w:marLeft w:val="0"/>
      <w:marRight w:val="0"/>
      <w:marTop w:val="0"/>
      <w:marBottom w:val="0"/>
      <w:divBdr>
        <w:top w:val="none" w:sz="0" w:space="0" w:color="auto"/>
        <w:left w:val="none" w:sz="0" w:space="0" w:color="auto"/>
        <w:bottom w:val="none" w:sz="0" w:space="0" w:color="auto"/>
        <w:right w:val="none" w:sz="0" w:space="0" w:color="auto"/>
      </w:divBdr>
      <w:divsChild>
        <w:div w:id="69541631">
          <w:marLeft w:val="0"/>
          <w:marRight w:val="0"/>
          <w:marTop w:val="0"/>
          <w:marBottom w:val="0"/>
          <w:divBdr>
            <w:top w:val="none" w:sz="0" w:space="0" w:color="auto"/>
            <w:left w:val="none" w:sz="0" w:space="0" w:color="auto"/>
            <w:bottom w:val="none" w:sz="0" w:space="0" w:color="auto"/>
            <w:right w:val="none" w:sz="0" w:space="0" w:color="auto"/>
          </w:divBdr>
          <w:divsChild>
            <w:div w:id="366108582">
              <w:marLeft w:val="0"/>
              <w:marRight w:val="0"/>
              <w:marTop w:val="105"/>
              <w:marBottom w:val="0"/>
              <w:divBdr>
                <w:top w:val="none" w:sz="0" w:space="0" w:color="auto"/>
                <w:left w:val="none" w:sz="0" w:space="0" w:color="auto"/>
                <w:bottom w:val="none" w:sz="0" w:space="0" w:color="auto"/>
                <w:right w:val="none" w:sz="0" w:space="0" w:color="auto"/>
              </w:divBdr>
            </w:div>
          </w:divsChild>
        </w:div>
        <w:div w:id="1919173520">
          <w:marLeft w:val="0"/>
          <w:marRight w:val="0"/>
          <w:marTop w:val="0"/>
          <w:marBottom w:val="0"/>
          <w:divBdr>
            <w:top w:val="none" w:sz="0" w:space="0" w:color="auto"/>
            <w:left w:val="none" w:sz="0" w:space="0" w:color="auto"/>
            <w:bottom w:val="none" w:sz="0" w:space="0" w:color="auto"/>
            <w:right w:val="none" w:sz="0" w:space="0" w:color="auto"/>
          </w:divBdr>
          <w:divsChild>
            <w:div w:id="79286490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12172598">
      <w:bodyDiv w:val="1"/>
      <w:marLeft w:val="0"/>
      <w:marRight w:val="0"/>
      <w:marTop w:val="0"/>
      <w:marBottom w:val="0"/>
      <w:divBdr>
        <w:top w:val="none" w:sz="0" w:space="0" w:color="auto"/>
        <w:left w:val="none" w:sz="0" w:space="0" w:color="auto"/>
        <w:bottom w:val="none" w:sz="0" w:space="0" w:color="auto"/>
        <w:right w:val="none" w:sz="0" w:space="0" w:color="auto"/>
      </w:divBdr>
      <w:divsChild>
        <w:div w:id="777486224">
          <w:marLeft w:val="0"/>
          <w:marRight w:val="0"/>
          <w:marTop w:val="0"/>
          <w:marBottom w:val="0"/>
          <w:divBdr>
            <w:top w:val="none" w:sz="0" w:space="0" w:color="auto"/>
            <w:left w:val="none" w:sz="0" w:space="0" w:color="auto"/>
            <w:bottom w:val="none" w:sz="0" w:space="0" w:color="auto"/>
            <w:right w:val="none" w:sz="0" w:space="0" w:color="auto"/>
          </w:divBdr>
          <w:divsChild>
            <w:div w:id="1030884434">
              <w:marLeft w:val="0"/>
              <w:marRight w:val="0"/>
              <w:marTop w:val="105"/>
              <w:marBottom w:val="0"/>
              <w:divBdr>
                <w:top w:val="none" w:sz="0" w:space="0" w:color="auto"/>
                <w:left w:val="none" w:sz="0" w:space="0" w:color="auto"/>
                <w:bottom w:val="none" w:sz="0" w:space="0" w:color="auto"/>
                <w:right w:val="none" w:sz="0" w:space="0" w:color="auto"/>
              </w:divBdr>
            </w:div>
          </w:divsChild>
        </w:div>
        <w:div w:id="1319962656">
          <w:marLeft w:val="0"/>
          <w:marRight w:val="0"/>
          <w:marTop w:val="0"/>
          <w:marBottom w:val="0"/>
          <w:divBdr>
            <w:top w:val="none" w:sz="0" w:space="0" w:color="auto"/>
            <w:left w:val="none" w:sz="0" w:space="0" w:color="auto"/>
            <w:bottom w:val="none" w:sz="0" w:space="0" w:color="auto"/>
            <w:right w:val="none" w:sz="0" w:space="0" w:color="auto"/>
          </w:divBdr>
          <w:divsChild>
            <w:div w:id="1472673037">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487630115">
      <w:bodyDiv w:val="1"/>
      <w:marLeft w:val="0"/>
      <w:marRight w:val="0"/>
      <w:marTop w:val="0"/>
      <w:marBottom w:val="0"/>
      <w:divBdr>
        <w:top w:val="none" w:sz="0" w:space="0" w:color="auto"/>
        <w:left w:val="none" w:sz="0" w:space="0" w:color="auto"/>
        <w:bottom w:val="none" w:sz="0" w:space="0" w:color="auto"/>
        <w:right w:val="none" w:sz="0" w:space="0" w:color="auto"/>
      </w:divBdr>
      <w:divsChild>
        <w:div w:id="476217145">
          <w:marLeft w:val="360"/>
          <w:marRight w:val="0"/>
          <w:marTop w:val="0"/>
          <w:marBottom w:val="72"/>
          <w:divBdr>
            <w:top w:val="none" w:sz="0" w:space="0" w:color="auto"/>
            <w:left w:val="none" w:sz="0" w:space="0" w:color="auto"/>
            <w:bottom w:val="none" w:sz="0" w:space="0" w:color="auto"/>
            <w:right w:val="none" w:sz="0" w:space="0" w:color="auto"/>
          </w:divBdr>
          <w:divsChild>
            <w:div w:id="1640726401">
              <w:marLeft w:val="0"/>
              <w:marRight w:val="0"/>
              <w:marTop w:val="0"/>
              <w:marBottom w:val="0"/>
              <w:divBdr>
                <w:top w:val="none" w:sz="0" w:space="0" w:color="auto"/>
                <w:left w:val="none" w:sz="0" w:space="0" w:color="auto"/>
                <w:bottom w:val="none" w:sz="0" w:space="0" w:color="auto"/>
                <w:right w:val="none" w:sz="0" w:space="0" w:color="auto"/>
              </w:divBdr>
            </w:div>
          </w:divsChild>
        </w:div>
        <w:div w:id="2114010185">
          <w:marLeft w:val="360"/>
          <w:marRight w:val="0"/>
          <w:marTop w:val="0"/>
          <w:marBottom w:val="72"/>
          <w:divBdr>
            <w:top w:val="none" w:sz="0" w:space="0" w:color="auto"/>
            <w:left w:val="none" w:sz="0" w:space="0" w:color="auto"/>
            <w:bottom w:val="none" w:sz="0" w:space="0" w:color="auto"/>
            <w:right w:val="none" w:sz="0" w:space="0" w:color="auto"/>
          </w:divBdr>
        </w:div>
      </w:divsChild>
    </w:div>
    <w:div w:id="174433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8B838-27C0-4BA8-B6B3-29819014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Pages>
  <Words>13098</Words>
  <Characters>78588</Characters>
  <Application>Microsoft Office Word</Application>
  <DocSecurity>0</DocSecurity>
  <Lines>654</Lines>
  <Paragraphs>183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Pracownik</cp:lastModifiedBy>
  <cp:revision>21</cp:revision>
  <dcterms:created xsi:type="dcterms:W3CDTF">2026-03-13T14:01:00Z</dcterms:created>
  <dcterms:modified xsi:type="dcterms:W3CDTF">2026-03-27T11:07:00Z</dcterms:modified>
</cp:coreProperties>
</file>