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2A6C" w14:textId="0A8F1587" w:rsidR="00921341" w:rsidRPr="00921341" w:rsidRDefault="00F919A9" w:rsidP="00734147">
      <w:pPr>
        <w:pStyle w:val="OZNPROJEKTUwskazaniedatylubwersjiprojektu"/>
        <w:keepNext/>
      </w:pPr>
      <w:bookmarkStart w:id="0" w:name="_Hlk202343212"/>
      <w:r w:rsidRPr="008F13A2">
        <w:t>Projekt</w:t>
      </w:r>
    </w:p>
    <w:p w14:paraId="7170682D" w14:textId="77777777" w:rsidR="00F919A9" w:rsidRPr="008F13A2" w:rsidRDefault="00F919A9" w:rsidP="00F919A9">
      <w:pPr>
        <w:pStyle w:val="OZNRODZAKTUtznustawalubrozporzdzenieiorganwydajcy"/>
      </w:pPr>
      <w:r w:rsidRPr="008F13A2">
        <w:t>Ustawa</w:t>
      </w:r>
    </w:p>
    <w:p w14:paraId="00596762" w14:textId="2E399A89" w:rsidR="00F919A9" w:rsidRPr="008F13A2" w:rsidRDefault="00F919A9" w:rsidP="00F919A9">
      <w:pPr>
        <w:pStyle w:val="DATAAKTUdatauchwalenialubwydaniaaktu"/>
      </w:pPr>
      <w:r w:rsidRPr="008F13A2">
        <w:t xml:space="preserve">z dnia </w:t>
      </w:r>
    </w:p>
    <w:p w14:paraId="00DFD6C6" w14:textId="70B63FFD" w:rsidR="00F919A9" w:rsidRPr="008F13A2" w:rsidRDefault="000F109F" w:rsidP="00536FE4">
      <w:pPr>
        <w:pStyle w:val="TYTUAKTUprzedmiotregulacjiustawylubrozporzdzenia"/>
      </w:pPr>
      <w:r w:rsidRPr="000F109F">
        <w:t>o zmianie niektórych ustaw w celu wzmocnienia nadzoru sądowego nad kontrolą operacyjną</w:t>
      </w:r>
      <w:r w:rsidR="00F919A9" w:rsidRPr="008F13A2">
        <w:rPr>
          <w:rStyle w:val="IGPindeksgrnyipogrubienie"/>
        </w:rPr>
        <w:footnoteReference w:id="1"/>
      </w:r>
      <w:r w:rsidR="00F919A9" w:rsidRPr="008F13A2">
        <w:rPr>
          <w:rStyle w:val="IGPindeksgrnyipogrubienie"/>
        </w:rPr>
        <w:t>)</w:t>
      </w:r>
    </w:p>
    <w:p w14:paraId="01DDBD65" w14:textId="3EE3981E" w:rsidR="00772BB8" w:rsidRPr="00772BB8" w:rsidRDefault="00772BB8" w:rsidP="00734147">
      <w:pPr>
        <w:pStyle w:val="ARTartustawynprozporzdzenia"/>
        <w:keepNext/>
      </w:pPr>
      <w:r w:rsidRPr="00536FE4">
        <w:rPr>
          <w:rStyle w:val="Ppogrubienie"/>
        </w:rPr>
        <w:t>Art. 1.</w:t>
      </w:r>
      <w:r w:rsidR="008B16B3" w:rsidRPr="00772BB8">
        <w:t> W</w:t>
      </w:r>
      <w:r w:rsidR="008B16B3">
        <w:t> </w:t>
      </w:r>
      <w:r w:rsidRPr="00772BB8">
        <w:t>ustawie</w:t>
      </w:r>
      <w:r w:rsidR="008B16B3" w:rsidRPr="00772BB8">
        <w:t xml:space="preserve"> z</w:t>
      </w:r>
      <w:r w:rsidR="008B16B3">
        <w:t> </w:t>
      </w:r>
      <w:r w:rsidRPr="00772BB8">
        <w:t xml:space="preserve">dnia </w:t>
      </w:r>
      <w:r w:rsidR="008B16B3" w:rsidRPr="00772BB8">
        <w:t>6</w:t>
      </w:r>
      <w:r w:rsidR="008B16B3">
        <w:t> </w:t>
      </w:r>
      <w:r w:rsidRPr="00772BB8">
        <w:t>kwietnia 199</w:t>
      </w:r>
      <w:r w:rsidR="008B16B3" w:rsidRPr="00772BB8">
        <w:t>0</w:t>
      </w:r>
      <w:r w:rsidR="008B16B3">
        <w:t> </w:t>
      </w:r>
      <w:r w:rsidRPr="00772BB8">
        <w:t>r.</w:t>
      </w:r>
      <w:r w:rsidR="008B16B3" w:rsidRPr="00772BB8">
        <w:t xml:space="preserve"> o</w:t>
      </w:r>
      <w:r w:rsidR="008B16B3">
        <w:t> </w:t>
      </w:r>
      <w:r w:rsidRPr="00772BB8">
        <w:t>Policji (</w:t>
      </w:r>
      <w:r w:rsidR="008B16B3">
        <w:t>Dz. U.</w:t>
      </w:r>
      <w:r w:rsidR="008B16B3" w:rsidRPr="00772BB8">
        <w:t xml:space="preserve"> z</w:t>
      </w:r>
      <w:r w:rsidR="008B16B3">
        <w:t> </w:t>
      </w:r>
      <w:r w:rsidRPr="00772BB8">
        <w:t>202</w:t>
      </w:r>
      <w:r w:rsidR="008B16B3" w:rsidRPr="00772BB8">
        <w:t>5</w:t>
      </w:r>
      <w:r w:rsidR="008B16B3">
        <w:t> </w:t>
      </w:r>
      <w:r w:rsidRPr="00772BB8">
        <w:t>r.</w:t>
      </w:r>
      <w:r w:rsidR="008B16B3">
        <w:t xml:space="preserve"> poz. </w:t>
      </w:r>
      <w:r w:rsidRPr="00772BB8">
        <w:t>636</w:t>
      </w:r>
      <w:r w:rsidR="00321DD2">
        <w:t>,</w:t>
      </w:r>
      <w:r w:rsidRPr="00772BB8">
        <w:t xml:space="preserve"> 71</w:t>
      </w:r>
      <w:r w:rsidR="008B16B3" w:rsidRPr="00772BB8">
        <w:t>8</w:t>
      </w:r>
      <w:r w:rsidR="008B16B3">
        <w:t xml:space="preserve"> i </w:t>
      </w:r>
      <w:r w:rsidR="00321DD2">
        <w:t>1366</w:t>
      </w:r>
      <w:r w:rsidR="00536105">
        <w:t xml:space="preserve"> oraz z 2026 r. poz. 187</w:t>
      </w:r>
      <w:r w:rsidR="00707A50">
        <w:t xml:space="preserve"> i 421</w:t>
      </w:r>
      <w:r w:rsidRPr="00772BB8">
        <w:t>)</w:t>
      </w:r>
      <w:r w:rsidR="008B16B3" w:rsidRPr="00772BB8">
        <w:t xml:space="preserve"> w</w:t>
      </w:r>
      <w:r w:rsidR="008B16B3">
        <w:t> art. </w:t>
      </w:r>
      <w:r w:rsidRPr="00772BB8">
        <w:t>1</w:t>
      </w:r>
      <w:r w:rsidR="008B16B3" w:rsidRPr="00772BB8">
        <w:t>9</w:t>
      </w:r>
      <w:r w:rsidR="008B16B3">
        <w:t> </w:t>
      </w:r>
      <w:r w:rsidRPr="00772BB8">
        <w:t>:</w:t>
      </w:r>
    </w:p>
    <w:p w14:paraId="32B78AB5" w14:textId="14D7D2FC" w:rsidR="00772BB8" w:rsidRPr="00CF57AB" w:rsidRDefault="00772BB8" w:rsidP="00734147">
      <w:pPr>
        <w:pStyle w:val="PKTpunkt"/>
        <w:keepNext/>
      </w:pPr>
      <w:r w:rsidRPr="00CF57AB">
        <w:t>1)</w:t>
      </w:r>
      <w:r w:rsidRPr="00CF57AB">
        <w:tab/>
      </w:r>
      <w:r w:rsidR="0090685A" w:rsidRPr="0090685A">
        <w:t>w ust. 10 dodaje się zdanie trzecie w brzmieniu</w:t>
      </w:r>
      <w:r w:rsidRPr="00CF57AB">
        <w:t>:</w:t>
      </w:r>
    </w:p>
    <w:p w14:paraId="193E9BBE" w14:textId="030E6771" w:rsidR="00772BB8" w:rsidRDefault="00772BB8" w:rsidP="00BF48A1">
      <w:pPr>
        <w:pStyle w:val="ZFRAGzmfragmentunpzdaniaartykuempunktem"/>
      </w:pPr>
      <w:r w:rsidRPr="00CF57AB">
        <w:t>„</w:t>
      </w:r>
      <w:r w:rsidR="0090685A" w:rsidRPr="0090685A">
        <w:t>Postanowienie, o którym mowa w ust. 1, 3, 8 i 9, sąd uzasadnia</w:t>
      </w:r>
      <w:r w:rsidR="00F97E25">
        <w:t>.</w:t>
      </w:r>
      <w:r w:rsidRPr="00CF57AB">
        <w:t>”;</w:t>
      </w:r>
    </w:p>
    <w:p w14:paraId="11E98F0F" w14:textId="5AA2FE3D" w:rsidR="00772BB8" w:rsidRDefault="0090685A" w:rsidP="00734147">
      <w:pPr>
        <w:pStyle w:val="PKTpunkt"/>
        <w:keepNext/>
      </w:pPr>
      <w:r>
        <w:t>2</w:t>
      </w:r>
      <w:r w:rsidR="00772BB8">
        <w:t>)</w:t>
      </w:r>
      <w:r w:rsidR="00772BB8">
        <w:tab/>
        <w:t>ust. 1</w:t>
      </w:r>
      <w:r w:rsidR="008B16B3">
        <w:t>4 </w:t>
      </w:r>
      <w:r w:rsidR="00772BB8">
        <w:t>otrzymuje brzmienie:</w:t>
      </w:r>
    </w:p>
    <w:p w14:paraId="4821ED6B" w14:textId="73888695" w:rsidR="00772BB8" w:rsidRDefault="00772BB8" w:rsidP="00772BB8">
      <w:pPr>
        <w:pStyle w:val="ZUSTzmustartykuempunktem"/>
      </w:pPr>
      <w:r>
        <w:t>„14. </w:t>
      </w:r>
      <w:r w:rsidR="008F34A8" w:rsidRPr="008F34A8">
        <w:t xml:space="preserve">Organ Policji, o którym mowa w ust. 1, informuje sąd, który wydał postanowienie o zarządzeniu </w:t>
      </w:r>
      <w:r w:rsidR="00573562">
        <w:t>albo</w:t>
      </w:r>
      <w:r w:rsidR="00573562" w:rsidRPr="008F34A8">
        <w:t xml:space="preserve"> </w:t>
      </w:r>
      <w:r w:rsidR="008F34A8" w:rsidRPr="008F34A8">
        <w:t>przedłużeniu kontroli operacyjnej</w:t>
      </w:r>
      <w:r w:rsidR="00B7799C">
        <w:t>,</w:t>
      </w:r>
      <w:r w:rsidR="008F34A8" w:rsidRPr="008F34A8">
        <w:t xml:space="preserve"> oraz </w:t>
      </w:r>
      <w:r w:rsidR="00141D59" w:rsidRPr="00141D59">
        <w:t>właściwego prokuratora, o którym mowa w ust. 1</w:t>
      </w:r>
      <w:r w:rsidR="00141D59">
        <w:t>,</w:t>
      </w:r>
      <w:r w:rsidR="008F34A8" w:rsidRPr="008F34A8">
        <w:t xml:space="preserve"> o wynikach kontroli operacyjnej po jej zakończeniu, a na ich żądanie </w:t>
      </w:r>
      <w:r w:rsidR="000A0C36">
        <w:t xml:space="preserve">informuje </w:t>
      </w:r>
      <w:r w:rsidR="008F34A8" w:rsidRPr="008F34A8">
        <w:t>również o przebiegu tej kontroli w trakcie jej trwania, przedstawiając zebrane dotychczas w jej toku materiały</w:t>
      </w:r>
      <w:r w:rsidRPr="00340484">
        <w:t>.</w:t>
      </w:r>
      <w:r>
        <w:t>”;</w:t>
      </w:r>
    </w:p>
    <w:p w14:paraId="589DF9D6" w14:textId="07D2BE95" w:rsidR="00772BB8" w:rsidRDefault="0090685A" w:rsidP="00734147">
      <w:pPr>
        <w:pStyle w:val="PKTpunkt"/>
        <w:keepNext/>
      </w:pPr>
      <w:r>
        <w:t>3</w:t>
      </w:r>
      <w:r w:rsidR="00772BB8">
        <w:t>)</w:t>
      </w:r>
      <w:r w:rsidR="00772BB8">
        <w:tab/>
        <w:t>po</w:t>
      </w:r>
      <w:r w:rsidR="008B16B3">
        <w:t xml:space="preserve"> ust. </w:t>
      </w:r>
      <w:r w:rsidR="00772BB8">
        <w:t>1</w:t>
      </w:r>
      <w:r w:rsidR="008B16B3">
        <w:t>4 </w:t>
      </w:r>
      <w:r w:rsidR="00772BB8">
        <w:t>dodaje się</w:t>
      </w:r>
      <w:r w:rsidR="008B16B3">
        <w:t xml:space="preserve"> ust. </w:t>
      </w:r>
      <w:r w:rsidR="00772BB8">
        <w:t>14a</w:t>
      </w:r>
      <w:r w:rsidR="008B16B3">
        <w:t xml:space="preserve"> w </w:t>
      </w:r>
      <w:r w:rsidR="00772BB8">
        <w:t>brzmieniu:</w:t>
      </w:r>
    </w:p>
    <w:p w14:paraId="3F866A06" w14:textId="562254C7" w:rsidR="00772BB8" w:rsidRDefault="00772BB8" w:rsidP="00772BB8">
      <w:pPr>
        <w:pStyle w:val="ZUSTzmustartykuempunktem"/>
      </w:pPr>
      <w:r>
        <w:t>„14a. </w:t>
      </w:r>
      <w:r w:rsidR="008F34A8" w:rsidRPr="008F34A8">
        <w:t>Sąd okręgowy, który wydał postanowienie o zarządzeniu lub przedłużeniu kontroli operacyjnej</w:t>
      </w:r>
      <w:r w:rsidR="000A0C36">
        <w:t>,</w:t>
      </w:r>
      <w:r w:rsidR="005A1812">
        <w:t xml:space="preserve"> oraz właściwy prokurator, o którym mowa w ust. 1</w:t>
      </w:r>
      <w:r w:rsidR="008F34A8" w:rsidRPr="008F34A8">
        <w:t xml:space="preserve">, w ramach nadzoru nad jej stosowaniem </w:t>
      </w:r>
      <w:r w:rsidR="005A1812" w:rsidRPr="008F34A8">
        <w:t>mo</w:t>
      </w:r>
      <w:r w:rsidR="005A1812">
        <w:t>gą</w:t>
      </w:r>
      <w:r w:rsidR="005A1812" w:rsidRPr="008F34A8">
        <w:t xml:space="preserve"> </w:t>
      </w:r>
      <w:r w:rsidR="008F34A8" w:rsidRPr="008F34A8">
        <w:t xml:space="preserve">w każdym czasie, biorąc pod uwagę przesłanki, o których mowa w ust. 7 pkt 3 i 5, wydać postanowienie o przerwaniu kontroli operacyjnej. Sąd </w:t>
      </w:r>
      <w:r w:rsidR="005A1812">
        <w:t xml:space="preserve">i prokurator </w:t>
      </w:r>
      <w:r w:rsidR="000A0C36">
        <w:t xml:space="preserve">uzasadniają </w:t>
      </w:r>
      <w:r w:rsidR="008F34A8" w:rsidRPr="008F34A8">
        <w:t>postanowienie</w:t>
      </w:r>
      <w:r>
        <w:t>.”;</w:t>
      </w:r>
    </w:p>
    <w:p w14:paraId="229E3582" w14:textId="575EFB9B" w:rsidR="00772BB8" w:rsidRDefault="0090685A" w:rsidP="00734147">
      <w:pPr>
        <w:pStyle w:val="PKTpunkt"/>
        <w:keepNext/>
      </w:pPr>
      <w:r>
        <w:t>4</w:t>
      </w:r>
      <w:r w:rsidR="00772BB8">
        <w:t>)</w:t>
      </w:r>
      <w:r w:rsidR="00772BB8">
        <w:tab/>
      </w:r>
      <w:r w:rsidR="008B16B3">
        <w:t>ust. </w:t>
      </w:r>
      <w:r w:rsidR="00772BB8">
        <w:t>15j otrzymuje brzmienie:</w:t>
      </w:r>
    </w:p>
    <w:p w14:paraId="5FD2F72D" w14:textId="786AC7F9" w:rsidR="00345A0D" w:rsidRDefault="00345A0D" w:rsidP="00345A0D">
      <w:pPr>
        <w:pStyle w:val="ZUSTzmustartykuempunktem"/>
      </w:pPr>
      <w:r w:rsidRPr="00F963C6">
        <w:t>,,15</w:t>
      </w:r>
      <w:r>
        <w:t>j</w:t>
      </w:r>
      <w:r w:rsidRPr="00F963C6">
        <w:t xml:space="preserve">. </w:t>
      </w:r>
      <w:r w:rsidRPr="00345A0D">
        <w:t xml:space="preserve">Organ Policji jest obowiązany do wykonania zarządzenia sądu o zniszczeniu materiałów, o którym mowa w ust. 15h, oraz komisyjnego i protokolarnego zniszczenia materiałów, których wykorzystanie w postępowaniu karnym jest niedopuszczalne. Zniszczenia materiałów dokonuje się w ciągu 3 miesięcy od dnia otrzymania zarządzenia </w:t>
      </w:r>
      <w:r w:rsidRPr="00345A0D">
        <w:lastRenderedPageBreak/>
        <w:t>sądu</w:t>
      </w:r>
      <w:r w:rsidR="000A0C36">
        <w:t>.</w:t>
      </w:r>
      <w:r w:rsidRPr="00345A0D">
        <w:t xml:space="preserve"> </w:t>
      </w:r>
      <w:r w:rsidR="000A0C36">
        <w:t>W</w:t>
      </w:r>
      <w:r w:rsidR="00AB712A">
        <w:t xml:space="preserve"> szczególnie uzasadnionych przypadkach </w:t>
      </w:r>
      <w:r w:rsidR="007E0817">
        <w:t>organ Policji</w:t>
      </w:r>
      <w:r w:rsidR="00AB712A">
        <w:t xml:space="preserve"> może</w:t>
      </w:r>
      <w:r w:rsidR="007E0817">
        <w:t xml:space="preserve"> ten termin</w:t>
      </w:r>
      <w:r w:rsidR="00AB712A">
        <w:t xml:space="preserve"> </w:t>
      </w:r>
      <w:r w:rsidR="007E0817">
        <w:t xml:space="preserve">przedłużyć </w:t>
      </w:r>
      <w:r w:rsidR="00AB712A">
        <w:t>o kolejne 3 miesiące.</w:t>
      </w:r>
      <w:r w:rsidRPr="00345A0D">
        <w:t xml:space="preserve"> Organ Policji niezwłocznie informuje sąd, o którym mowa w ust. 15h, oraz prokuratora, o którym mowa w ust. 15g, o zniszczeniu tych materiałów.</w:t>
      </w:r>
      <w:r>
        <w:t>”;</w:t>
      </w:r>
    </w:p>
    <w:p w14:paraId="45A0000F" w14:textId="46A6A714" w:rsidR="00772BB8" w:rsidRDefault="0090685A" w:rsidP="00734147">
      <w:pPr>
        <w:pStyle w:val="PKTpunkt"/>
        <w:keepNext/>
      </w:pPr>
      <w:r>
        <w:t>5</w:t>
      </w:r>
      <w:r w:rsidR="00772BB8">
        <w:t>)</w:t>
      </w:r>
      <w:r w:rsidR="00772BB8">
        <w:tab/>
        <w:t>ust. 17a otrzymuje brzmienie:</w:t>
      </w:r>
    </w:p>
    <w:p w14:paraId="262F1BD6" w14:textId="3D932605" w:rsidR="00772BB8" w:rsidRDefault="00772BB8" w:rsidP="00772BB8">
      <w:pPr>
        <w:pStyle w:val="ZUSTzmustartykuempunktem"/>
      </w:pPr>
      <w:r>
        <w:t>„</w:t>
      </w:r>
      <w:r w:rsidRPr="009C7B6E">
        <w:t>17a</w:t>
      </w:r>
      <w:r>
        <w:t>.</w:t>
      </w:r>
      <w:r w:rsidR="008B16B3">
        <w:t> </w:t>
      </w:r>
      <w:r w:rsidR="008B16B3" w:rsidRPr="009C7B6E">
        <w:t>O</w:t>
      </w:r>
      <w:r w:rsidR="008B16B3">
        <w:t> </w:t>
      </w:r>
      <w:r w:rsidRPr="009C7B6E">
        <w:t>wydaniu</w:t>
      </w:r>
      <w:r w:rsidR="008B16B3" w:rsidRPr="009C7B6E">
        <w:t xml:space="preserve"> i</w:t>
      </w:r>
      <w:r w:rsidR="008B16B3">
        <w:t> </w:t>
      </w:r>
      <w:r w:rsidRPr="009C7B6E">
        <w:t>wykonaniu zarządzenia dotycz</w:t>
      </w:r>
      <w:r>
        <w:t>ącego zniszczenia materiałów, o </w:t>
      </w:r>
      <w:r w:rsidRPr="009C7B6E">
        <w:t>których mowa</w:t>
      </w:r>
      <w:r w:rsidR="008B16B3" w:rsidRPr="009C7B6E">
        <w:t xml:space="preserve"> w</w:t>
      </w:r>
      <w:r w:rsidR="008B16B3">
        <w:t> ust. </w:t>
      </w:r>
      <w:r w:rsidRPr="009C7B6E">
        <w:t xml:space="preserve">17, organ Policji </w:t>
      </w:r>
      <w:r w:rsidR="00577D66" w:rsidRPr="009C7B6E">
        <w:t>niezwłoczn</w:t>
      </w:r>
      <w:r w:rsidR="00577D66">
        <w:t>ie</w:t>
      </w:r>
      <w:r w:rsidR="00577D66" w:rsidRPr="009C7B6E">
        <w:t xml:space="preserve"> </w:t>
      </w:r>
      <w:r w:rsidR="00577D66">
        <w:t>informuje</w:t>
      </w:r>
      <w:r w:rsidR="00577D66" w:rsidRPr="009C7B6E">
        <w:t xml:space="preserve"> </w:t>
      </w:r>
      <w:r w:rsidRPr="002A4004">
        <w:t>sąd, który wydał postanowienie</w:t>
      </w:r>
      <w:r w:rsidR="008B16B3" w:rsidRPr="002A4004">
        <w:t xml:space="preserve"> o</w:t>
      </w:r>
      <w:r w:rsidR="008B16B3">
        <w:t> </w:t>
      </w:r>
      <w:r w:rsidRPr="002A4004">
        <w:t>zarządzeniu albo przedłużeniu kontroli operacyjnej</w:t>
      </w:r>
      <w:r w:rsidR="00B1099F">
        <w:t>,</w:t>
      </w:r>
      <w:r w:rsidRPr="002A4004">
        <w:t xml:space="preserve"> </w:t>
      </w:r>
      <w:r>
        <w:t xml:space="preserve">oraz </w:t>
      </w:r>
      <w:r w:rsidR="00573562">
        <w:t xml:space="preserve">właściwego </w:t>
      </w:r>
      <w:r w:rsidRPr="009C7B6E">
        <w:t>prok</w:t>
      </w:r>
      <w:r>
        <w:t>uratora,</w:t>
      </w:r>
      <w:r w:rsidR="008B16B3">
        <w:t xml:space="preserve"> o </w:t>
      </w:r>
      <w:r>
        <w:t>którym mowa</w:t>
      </w:r>
      <w:r w:rsidR="008B16B3">
        <w:t xml:space="preserve"> w ust. </w:t>
      </w:r>
      <w:r>
        <w:t>1.”;</w:t>
      </w:r>
    </w:p>
    <w:p w14:paraId="709BB61D" w14:textId="77777777" w:rsidR="005A1812" w:rsidRDefault="0090685A" w:rsidP="00734147">
      <w:pPr>
        <w:pStyle w:val="PKTpunkt"/>
        <w:keepNext/>
      </w:pPr>
      <w:r>
        <w:t>6</w:t>
      </w:r>
      <w:r w:rsidR="00772BB8">
        <w:t>)</w:t>
      </w:r>
      <w:r w:rsidR="00772BB8">
        <w:tab/>
      </w:r>
      <w:r w:rsidR="005A1812">
        <w:t>ust. 20 otrzymuje brzmienie:</w:t>
      </w:r>
    </w:p>
    <w:p w14:paraId="366145AF" w14:textId="51265B5E" w:rsidR="005A1812" w:rsidRDefault="005A1812" w:rsidP="005A1812">
      <w:pPr>
        <w:pStyle w:val="ZUSTzmustartykuempunktem"/>
      </w:pPr>
      <w:r w:rsidRPr="00FF11F1">
        <w:t>„</w:t>
      </w:r>
      <w:r>
        <w:t>20</w:t>
      </w:r>
      <w:r w:rsidRPr="00192BE2">
        <w:t xml:space="preserve">. Na postanowienia </w:t>
      </w:r>
      <w:r>
        <w:t>s</w:t>
      </w:r>
      <w:r w:rsidRPr="00192BE2">
        <w:t>ądu, o których mowa w</w:t>
      </w:r>
      <w:r>
        <w:t xml:space="preserve"> </w:t>
      </w:r>
      <w:r w:rsidRPr="00192BE2">
        <w:t>ust. 1, 3, 8</w:t>
      </w:r>
      <w:r>
        <w:t xml:space="preserve">, </w:t>
      </w:r>
      <w:r w:rsidRPr="00192BE2">
        <w:t>9</w:t>
      </w:r>
      <w:r>
        <w:t xml:space="preserve"> i 14a</w:t>
      </w:r>
      <w:r w:rsidR="00B1099F">
        <w:t>,</w:t>
      </w:r>
      <w:r>
        <w:t xml:space="preserve"> </w:t>
      </w:r>
      <w:r w:rsidRPr="005A1812">
        <w:t xml:space="preserve">właściwemu prokuratorowi, o którym mowa w ust. 1, oraz organowi Policji, który wystąpił z wnioskiem o wydanie </w:t>
      </w:r>
      <w:r>
        <w:t xml:space="preserve">tego </w:t>
      </w:r>
      <w:r w:rsidRPr="005A1812">
        <w:t>postanowienia</w:t>
      </w:r>
      <w:r w:rsidR="00B1099F">
        <w:t>,</w:t>
      </w:r>
      <w:r w:rsidR="00B1099F" w:rsidRPr="00B1099F">
        <w:t xml:space="preserve"> </w:t>
      </w:r>
      <w:r w:rsidR="00B1099F" w:rsidRPr="00192BE2">
        <w:t>przysługuje zażalenie</w:t>
      </w:r>
      <w:r>
        <w:t xml:space="preserve">. </w:t>
      </w:r>
      <w:r w:rsidRPr="005A1812">
        <w:t>Do zażalenia stosuje się odpowiednio przepisy Kodeksu postępowania karnego</w:t>
      </w:r>
      <w:r>
        <w:t>.”.</w:t>
      </w:r>
    </w:p>
    <w:p w14:paraId="20FB3104" w14:textId="4E965745" w:rsidR="00772BB8" w:rsidRDefault="00772BB8" w:rsidP="00734147">
      <w:pPr>
        <w:pStyle w:val="ARTartustawynprozporzdzenia"/>
        <w:keepNext/>
      </w:pPr>
      <w:r w:rsidRPr="00536FE4">
        <w:rPr>
          <w:rStyle w:val="Ppogrubienie"/>
        </w:rPr>
        <w:t>Art.</w:t>
      </w:r>
      <w:r w:rsidR="00536FE4">
        <w:rPr>
          <w:rStyle w:val="Ppogrubienie"/>
        </w:rPr>
        <w:t> </w:t>
      </w:r>
      <w:r w:rsidRPr="00536FE4">
        <w:rPr>
          <w:rStyle w:val="Ppogrubienie"/>
        </w:rPr>
        <w:t>2.</w:t>
      </w:r>
      <w:r w:rsidR="008B16B3">
        <w:t xml:space="preserve"> W </w:t>
      </w:r>
      <w:r>
        <w:t>ustawie</w:t>
      </w:r>
      <w:r w:rsidR="008B16B3">
        <w:t xml:space="preserve"> z </w:t>
      </w:r>
      <w:r>
        <w:t>dnia 1</w:t>
      </w:r>
      <w:r w:rsidR="008B16B3">
        <w:t>2 </w:t>
      </w:r>
      <w:r>
        <w:t>października 199</w:t>
      </w:r>
      <w:r w:rsidR="008B16B3">
        <w:t>0 </w:t>
      </w:r>
      <w:r>
        <w:t>r.</w:t>
      </w:r>
      <w:r w:rsidR="008B16B3">
        <w:t xml:space="preserve"> o </w:t>
      </w:r>
      <w:r>
        <w:t>Straży Granicznej (</w:t>
      </w:r>
      <w:r w:rsidR="008B16B3">
        <w:t>Dz. U. z </w:t>
      </w:r>
      <w:r>
        <w:t>202</w:t>
      </w:r>
      <w:r w:rsidR="00A1482E">
        <w:t>6</w:t>
      </w:r>
      <w:r w:rsidR="008B16B3">
        <w:t> </w:t>
      </w:r>
      <w:r>
        <w:t>r.</w:t>
      </w:r>
      <w:r w:rsidR="008B16B3">
        <w:t xml:space="preserve"> poz. </w:t>
      </w:r>
      <w:r w:rsidR="00A1482E">
        <w:t>367</w:t>
      </w:r>
      <w:r>
        <w:t>)</w:t>
      </w:r>
      <w:r w:rsidR="008B16B3">
        <w:t xml:space="preserve"> w art. </w:t>
      </w:r>
      <w:r>
        <w:t>9e:</w:t>
      </w:r>
    </w:p>
    <w:p w14:paraId="5F943487" w14:textId="22B3A905" w:rsidR="00772BB8" w:rsidRDefault="00772BB8" w:rsidP="00734147">
      <w:pPr>
        <w:pStyle w:val="PKTpunkt"/>
        <w:keepNext/>
      </w:pPr>
      <w:r>
        <w:t>1)</w:t>
      </w:r>
      <w:r>
        <w:tab/>
      </w:r>
      <w:r w:rsidR="008F34A8" w:rsidRPr="008F34A8">
        <w:t>w ust. 11 dodaje się zdanie trzecie w brzmieniu</w:t>
      </w:r>
      <w:r>
        <w:t>:</w:t>
      </w:r>
    </w:p>
    <w:p w14:paraId="7B658AEA" w14:textId="4124FC54" w:rsidR="00772BB8" w:rsidRDefault="00772BB8" w:rsidP="00734147">
      <w:pPr>
        <w:pStyle w:val="ZFRAGzmfragmentunpzdaniaartykuempunktem"/>
      </w:pPr>
      <w:r>
        <w:t>„</w:t>
      </w:r>
      <w:r w:rsidR="008F34A8" w:rsidRPr="008F34A8">
        <w:t>Postanowienie, o którym mowa w ust. 1, 4, 9 i 10, sąd uzasadnia</w:t>
      </w:r>
      <w:r>
        <w:t>.”;</w:t>
      </w:r>
    </w:p>
    <w:p w14:paraId="018F1CA9" w14:textId="42F0E713" w:rsidR="00772BB8" w:rsidRDefault="008F34A8" w:rsidP="00734147">
      <w:pPr>
        <w:pStyle w:val="PKTpunkt"/>
        <w:keepNext/>
      </w:pPr>
      <w:r>
        <w:t>2</w:t>
      </w:r>
      <w:r w:rsidR="00772BB8">
        <w:t>)</w:t>
      </w:r>
      <w:r w:rsidR="00772BB8">
        <w:tab/>
        <w:t>ust. 1</w:t>
      </w:r>
      <w:r w:rsidR="008B16B3">
        <w:t>5 </w:t>
      </w:r>
      <w:r w:rsidR="00772BB8">
        <w:t>otrzymuje brzmienie:</w:t>
      </w:r>
    </w:p>
    <w:p w14:paraId="6A4B375D" w14:textId="56E298B7" w:rsidR="00772BB8" w:rsidRDefault="00772BB8" w:rsidP="00772BB8">
      <w:pPr>
        <w:pStyle w:val="ZUSTzmustartykuempunktem"/>
      </w:pPr>
      <w:r>
        <w:t>„</w:t>
      </w:r>
      <w:r w:rsidRPr="00545A4E">
        <w:t>15.</w:t>
      </w:r>
      <w:r>
        <w:t> </w:t>
      </w:r>
      <w:r w:rsidR="008F34A8" w:rsidRPr="008F34A8">
        <w:t xml:space="preserve">Organ Straży Granicznej, o którym mowa w ust. 1, informuje sąd, który wydał postanowienie o zarządzeniu </w:t>
      </w:r>
      <w:r w:rsidR="00573562">
        <w:t>albo</w:t>
      </w:r>
      <w:r w:rsidR="00573562" w:rsidRPr="008F34A8">
        <w:t xml:space="preserve"> </w:t>
      </w:r>
      <w:r w:rsidR="008F34A8" w:rsidRPr="008F34A8">
        <w:t>przedłużeniu kontroli operacyjnej</w:t>
      </w:r>
      <w:r w:rsidR="008E1218">
        <w:t>,</w:t>
      </w:r>
      <w:r w:rsidR="008F34A8" w:rsidRPr="008F34A8">
        <w:t xml:space="preserve"> oraz </w:t>
      </w:r>
      <w:r w:rsidR="00141D59" w:rsidRPr="00141D59">
        <w:t>właściwego prokuratora, o którym mowa w ust. 1</w:t>
      </w:r>
      <w:r w:rsidR="00141D59">
        <w:t>,</w:t>
      </w:r>
      <w:r w:rsidR="008F34A8" w:rsidRPr="008F34A8">
        <w:t xml:space="preserve"> o wynikach kontroli operacyjnej po jej zakończeniu, a na ich żądanie </w:t>
      </w:r>
      <w:r w:rsidR="008E1218">
        <w:t xml:space="preserve">informuje </w:t>
      </w:r>
      <w:r w:rsidR="008F34A8" w:rsidRPr="008F34A8">
        <w:t>również o przebiegu tej kontroli w trakcie jej trwania, przedstawiając zebrane dotychczas w jej toku materiały</w:t>
      </w:r>
      <w:r w:rsidRPr="00FE057C">
        <w:t>.</w:t>
      </w:r>
      <w:r>
        <w:t>”;</w:t>
      </w:r>
    </w:p>
    <w:p w14:paraId="6297DEEC" w14:textId="303F4C00" w:rsidR="00772BB8" w:rsidRDefault="008F34A8" w:rsidP="00734147">
      <w:pPr>
        <w:pStyle w:val="PKTpunkt"/>
        <w:keepNext/>
      </w:pPr>
      <w:r>
        <w:t>3</w:t>
      </w:r>
      <w:r w:rsidR="00772BB8">
        <w:t>)</w:t>
      </w:r>
      <w:r w:rsidR="00772BB8">
        <w:tab/>
        <w:t>po</w:t>
      </w:r>
      <w:r w:rsidR="008B16B3">
        <w:t xml:space="preserve"> </w:t>
      </w:r>
      <w:r w:rsidR="00DF2D3C">
        <w:t>ust</w:t>
      </w:r>
      <w:r w:rsidR="008B16B3">
        <w:t>. </w:t>
      </w:r>
      <w:r w:rsidR="00772BB8">
        <w:t>1</w:t>
      </w:r>
      <w:r w:rsidR="008B16B3">
        <w:t>5 </w:t>
      </w:r>
      <w:r w:rsidR="00772BB8">
        <w:t>dodaje się</w:t>
      </w:r>
      <w:r w:rsidR="008B16B3">
        <w:t xml:space="preserve"> ust. </w:t>
      </w:r>
      <w:r w:rsidR="00772BB8">
        <w:t>15a</w:t>
      </w:r>
      <w:r w:rsidR="008B16B3">
        <w:t xml:space="preserve"> w </w:t>
      </w:r>
      <w:r w:rsidR="00772BB8">
        <w:t>brzmieniu:</w:t>
      </w:r>
    </w:p>
    <w:p w14:paraId="774FFDDD" w14:textId="1E598E57" w:rsidR="00772BB8" w:rsidRDefault="00772BB8" w:rsidP="00772BB8">
      <w:pPr>
        <w:pStyle w:val="ZUSTzmustartykuempunktem"/>
      </w:pPr>
      <w:r>
        <w:t>„</w:t>
      </w:r>
      <w:r w:rsidRPr="003D3F1D">
        <w:t>15a</w:t>
      </w:r>
      <w:r>
        <w:t>. </w:t>
      </w:r>
      <w:r w:rsidR="008F34A8" w:rsidRPr="008F34A8">
        <w:t>Sąd okręgowy, który wydał postanowienie o zarządzeniu lub przedłużeniu kontroli operacyjnej</w:t>
      </w:r>
      <w:r w:rsidR="008E1218">
        <w:t>,</w:t>
      </w:r>
      <w:r w:rsidR="00397BDA">
        <w:t xml:space="preserve"> </w:t>
      </w:r>
      <w:r w:rsidR="00397BDA" w:rsidRPr="00397BDA">
        <w:t>oraz właściwy prokurator, o którym mowa w ust. 1</w:t>
      </w:r>
      <w:r w:rsidR="008F34A8" w:rsidRPr="008F34A8">
        <w:t xml:space="preserve">, w ramach nadzoru nad jej stosowaniem </w:t>
      </w:r>
      <w:r w:rsidR="00397BDA" w:rsidRPr="008F34A8">
        <w:t>mo</w:t>
      </w:r>
      <w:r w:rsidR="00397BDA">
        <w:t>gą</w:t>
      </w:r>
      <w:r w:rsidR="00397BDA" w:rsidRPr="008F34A8">
        <w:t xml:space="preserve"> </w:t>
      </w:r>
      <w:r w:rsidR="008F34A8" w:rsidRPr="008F34A8">
        <w:t xml:space="preserve">w każdym czasie, biorąc pod uwagę przesłanki, o których mowa w ust. 8 pkt 3 i 5, wydać postanowienie o przerwaniu kontroli operacyjnej. Sąd </w:t>
      </w:r>
      <w:r w:rsidR="00397BDA">
        <w:t xml:space="preserve">i prokurator </w:t>
      </w:r>
      <w:r w:rsidR="008E1218" w:rsidRPr="008F34A8">
        <w:t>uzasadnia</w:t>
      </w:r>
      <w:r w:rsidR="008E1218">
        <w:t>ją</w:t>
      </w:r>
      <w:r w:rsidR="008E1218" w:rsidRPr="008F34A8">
        <w:t xml:space="preserve"> </w:t>
      </w:r>
      <w:r w:rsidR="008F34A8" w:rsidRPr="008F34A8">
        <w:t>postanowienie</w:t>
      </w:r>
      <w:r>
        <w:t>.”;</w:t>
      </w:r>
    </w:p>
    <w:p w14:paraId="52CB0A55" w14:textId="0DBFECE2" w:rsidR="00772BB8" w:rsidRDefault="008F34A8" w:rsidP="00734147">
      <w:pPr>
        <w:pStyle w:val="PKTpunkt"/>
        <w:keepNext/>
      </w:pPr>
      <w:r>
        <w:t>4</w:t>
      </w:r>
      <w:r w:rsidR="00772BB8">
        <w:t>)</w:t>
      </w:r>
      <w:r w:rsidR="00772BB8">
        <w:tab/>
      </w:r>
      <w:r w:rsidR="008B16B3">
        <w:t>ust. </w:t>
      </w:r>
      <w:r w:rsidR="00772BB8">
        <w:t>16j otrzymuje brzmienie:</w:t>
      </w:r>
    </w:p>
    <w:p w14:paraId="5258533E" w14:textId="075D6EFF" w:rsidR="00772BB8" w:rsidRDefault="00554AA7" w:rsidP="00554AA7">
      <w:pPr>
        <w:pStyle w:val="ZUSTzmustartykuempunktem"/>
      </w:pPr>
      <w:r>
        <w:t>„</w:t>
      </w:r>
      <w:r w:rsidRPr="003D3F1D">
        <w:t>1</w:t>
      </w:r>
      <w:r>
        <w:t>6j. </w:t>
      </w:r>
      <w:r w:rsidRPr="00554AA7">
        <w:t xml:space="preserve">Organ Straży Granicznej jest obowiązany do wykonania zarządzenia sądu o zniszczeniu materiałów, o którym mowa w ust. 16h, oraz komisyjnego i protokolarnego </w:t>
      </w:r>
      <w:r w:rsidRPr="00554AA7">
        <w:lastRenderedPageBreak/>
        <w:t>zniszczenia materiałów, których wykorzystanie w postępowaniu karnym jest niedopuszczalne.</w:t>
      </w:r>
      <w:r>
        <w:t xml:space="preserve"> </w:t>
      </w:r>
      <w:bookmarkStart w:id="2" w:name="_Hlk223096671"/>
      <w:r w:rsidR="007E0817" w:rsidRPr="007E0817">
        <w:t>Zniszczenia materiałów dokonuje się w ciągu 3 miesięcy od dnia otrzymania zarządzenia sądu</w:t>
      </w:r>
      <w:r w:rsidR="008E1218">
        <w:t>.</w:t>
      </w:r>
      <w:r w:rsidR="007E0817" w:rsidRPr="007E0817">
        <w:t xml:space="preserve"> </w:t>
      </w:r>
      <w:r w:rsidR="008E1218">
        <w:t>W</w:t>
      </w:r>
      <w:r w:rsidR="007E0817" w:rsidRPr="007E0817">
        <w:t xml:space="preserve"> szczególnie uzasadnionych przypadkach organ Straży Granicznej może ten termin przedłużyć o kolejne 3 miesiące</w:t>
      </w:r>
      <w:r w:rsidRPr="00554AA7">
        <w:t>.</w:t>
      </w:r>
      <w:r>
        <w:t xml:space="preserve"> </w:t>
      </w:r>
      <w:bookmarkEnd w:id="2"/>
      <w:r w:rsidR="00772BB8" w:rsidRPr="009144CE">
        <w:t xml:space="preserve">Organ Straży Granicznej niezwłocznie informuje </w:t>
      </w:r>
      <w:r w:rsidR="00772BB8">
        <w:t>sąd</w:t>
      </w:r>
      <w:r w:rsidR="008E1218">
        <w:t>, o którym mowa w ust. 16h,</w:t>
      </w:r>
      <w:r w:rsidR="00772BB8">
        <w:t xml:space="preserve"> oraz prokuratora,</w:t>
      </w:r>
      <w:r w:rsidR="008B16B3">
        <w:t xml:space="preserve"> o </w:t>
      </w:r>
      <w:r w:rsidR="00B7799C">
        <w:t>którym</w:t>
      </w:r>
      <w:r w:rsidR="00B7799C" w:rsidRPr="009144CE">
        <w:t xml:space="preserve"> </w:t>
      </w:r>
      <w:r w:rsidR="00772BB8" w:rsidRPr="009144CE">
        <w:t>mowa</w:t>
      </w:r>
      <w:r w:rsidR="008B16B3" w:rsidRPr="009144CE">
        <w:t xml:space="preserve"> w</w:t>
      </w:r>
      <w:r w:rsidR="008B16B3">
        <w:t> ust. </w:t>
      </w:r>
      <w:r w:rsidR="00772BB8" w:rsidRPr="009144CE">
        <w:t>16g,</w:t>
      </w:r>
      <w:r w:rsidR="008B16B3" w:rsidRPr="009144CE">
        <w:t xml:space="preserve"> o</w:t>
      </w:r>
      <w:r w:rsidR="008B16B3">
        <w:t> </w:t>
      </w:r>
      <w:r w:rsidR="00772BB8" w:rsidRPr="009144CE">
        <w:t>zniszczeniu tych materiałów.</w:t>
      </w:r>
      <w:r w:rsidR="00772BB8">
        <w:t>”;</w:t>
      </w:r>
    </w:p>
    <w:p w14:paraId="217E4EBD" w14:textId="0EEA2DD1" w:rsidR="00772BB8" w:rsidRDefault="008F34A8" w:rsidP="00734147">
      <w:pPr>
        <w:pStyle w:val="PKTpunkt"/>
        <w:keepNext/>
      </w:pPr>
      <w:r>
        <w:t>5</w:t>
      </w:r>
      <w:r w:rsidR="00772BB8">
        <w:t>)</w:t>
      </w:r>
      <w:r w:rsidR="00772BB8">
        <w:tab/>
        <w:t>ust. 18a otrzymuje brzmienie:</w:t>
      </w:r>
    </w:p>
    <w:p w14:paraId="059F5AA4" w14:textId="6A9F4D38" w:rsidR="00772BB8" w:rsidRDefault="00772BB8" w:rsidP="00772BB8">
      <w:pPr>
        <w:pStyle w:val="ZUSTzmustartykuempunktem"/>
      </w:pPr>
      <w:r>
        <w:t>„</w:t>
      </w:r>
      <w:r w:rsidRPr="00A2566A">
        <w:t>18a.</w:t>
      </w:r>
      <w:r w:rsidR="008B16B3">
        <w:t> </w:t>
      </w:r>
      <w:r w:rsidR="008B16B3" w:rsidRPr="00A739D6">
        <w:t>O</w:t>
      </w:r>
      <w:r w:rsidR="008B16B3">
        <w:t> </w:t>
      </w:r>
      <w:r w:rsidRPr="00A739D6">
        <w:t>wydaniu</w:t>
      </w:r>
      <w:r w:rsidR="008B16B3" w:rsidRPr="00A739D6">
        <w:t xml:space="preserve"> i</w:t>
      </w:r>
      <w:r w:rsidR="008B16B3">
        <w:t> </w:t>
      </w:r>
      <w:r w:rsidRPr="00A739D6">
        <w:t>wykonaniu zarządzenia dotyczącego zniszczenia materiałów, o</w:t>
      </w:r>
      <w:r>
        <w:t> </w:t>
      </w:r>
      <w:r w:rsidRPr="00A739D6">
        <w:t>których mowa</w:t>
      </w:r>
      <w:r w:rsidR="008B16B3" w:rsidRPr="00A739D6">
        <w:t xml:space="preserve"> w</w:t>
      </w:r>
      <w:r w:rsidR="008B16B3">
        <w:t> ust. </w:t>
      </w:r>
      <w:r w:rsidRPr="00A739D6">
        <w:t xml:space="preserve">18, organ Straży Granicznej </w:t>
      </w:r>
      <w:r w:rsidR="00577D66" w:rsidRPr="00A739D6">
        <w:t>niezwłoczn</w:t>
      </w:r>
      <w:r w:rsidR="00577D66">
        <w:t>ie informuje</w:t>
      </w:r>
      <w:r w:rsidR="00577D66" w:rsidRPr="00A739D6">
        <w:t xml:space="preserve"> </w:t>
      </w:r>
      <w:r>
        <w:t>sąd, który wydał postanowienie</w:t>
      </w:r>
      <w:r w:rsidR="008B16B3">
        <w:t xml:space="preserve"> o </w:t>
      </w:r>
      <w:r>
        <w:t>zarządzeniu albo przedłużeniu kontroli operacyjnej</w:t>
      </w:r>
      <w:r w:rsidR="008E1218">
        <w:t>,</w:t>
      </w:r>
      <w:r>
        <w:t xml:space="preserve"> oraz </w:t>
      </w:r>
      <w:r w:rsidR="00573562">
        <w:t xml:space="preserve">właściwego </w:t>
      </w:r>
      <w:r w:rsidRPr="00A739D6">
        <w:t>prokuratora,</w:t>
      </w:r>
      <w:r w:rsidR="008B16B3" w:rsidRPr="00A739D6">
        <w:t xml:space="preserve"> o</w:t>
      </w:r>
      <w:r w:rsidR="008B16B3">
        <w:t> </w:t>
      </w:r>
      <w:r w:rsidRPr="00A739D6">
        <w:t>którym mowa</w:t>
      </w:r>
      <w:r w:rsidR="008B16B3" w:rsidRPr="00A739D6">
        <w:t xml:space="preserve"> w</w:t>
      </w:r>
      <w:r w:rsidR="008B16B3">
        <w:t> ust. </w:t>
      </w:r>
      <w:r w:rsidRPr="00A739D6">
        <w:t>1.</w:t>
      </w:r>
      <w:r>
        <w:t>”;</w:t>
      </w:r>
    </w:p>
    <w:p w14:paraId="5ED31147" w14:textId="175318BA" w:rsidR="00AC6994" w:rsidRDefault="008F34A8" w:rsidP="00734147">
      <w:pPr>
        <w:pStyle w:val="PKTpunkt"/>
        <w:keepNext/>
      </w:pPr>
      <w:r>
        <w:t>6</w:t>
      </w:r>
      <w:r w:rsidR="00772BB8">
        <w:t>)</w:t>
      </w:r>
      <w:r w:rsidR="00772BB8">
        <w:tab/>
      </w:r>
      <w:r w:rsidR="00AC6994">
        <w:t>ust. 19 otrzymuje brzmienie:</w:t>
      </w:r>
      <w:r w:rsidR="008B16B3">
        <w:t xml:space="preserve"> </w:t>
      </w:r>
    </w:p>
    <w:p w14:paraId="5EC3BA41" w14:textId="789EC89B" w:rsidR="00AC6994" w:rsidRDefault="001832A1" w:rsidP="004429D0">
      <w:pPr>
        <w:pStyle w:val="ZUSTzmustartykuempunktem"/>
      </w:pPr>
      <w:r>
        <w:t>„19.</w:t>
      </w:r>
      <w:r w:rsidRPr="001832A1">
        <w:t xml:space="preserve"> Na postanowienia sądu, o których mowa w ust. 1, </w:t>
      </w:r>
      <w:r>
        <w:t>4, 9, 10 i 15a</w:t>
      </w:r>
      <w:r w:rsidR="008E1218">
        <w:t>,</w:t>
      </w:r>
      <w:r w:rsidRPr="001832A1">
        <w:t xml:space="preserve"> właściwemu prokuratorowi, o którym mowa w ust. 1, oraz organowi Straży Granicznej, który złożył wniosek o wydanie tego postanowienia</w:t>
      </w:r>
      <w:r w:rsidR="008E1218">
        <w:t>,</w:t>
      </w:r>
      <w:r w:rsidR="008E1218" w:rsidRPr="008E1218">
        <w:t xml:space="preserve"> </w:t>
      </w:r>
      <w:r w:rsidR="008E1218" w:rsidRPr="001832A1">
        <w:t>przysługuje zażalenie</w:t>
      </w:r>
      <w:r w:rsidRPr="001832A1">
        <w:t>. Do zażalenia stosuje się odpowiednio przepisy Kodeksu postępowania karnego.”</w:t>
      </w:r>
      <w:r w:rsidR="00594BAA">
        <w:t>;</w:t>
      </w:r>
    </w:p>
    <w:p w14:paraId="745ABB46" w14:textId="7E82DAA4" w:rsidR="00772BB8" w:rsidRPr="00772BB8" w:rsidRDefault="001814AB" w:rsidP="00734147">
      <w:pPr>
        <w:pStyle w:val="PKTpunkt"/>
        <w:keepNext/>
      </w:pPr>
      <w:r>
        <w:t>7</w:t>
      </w:r>
      <w:r w:rsidR="00772BB8">
        <w:t>)</w:t>
      </w:r>
      <w:r w:rsidR="00772BB8">
        <w:tab/>
      </w:r>
      <w:r w:rsidR="00772BB8" w:rsidRPr="00772BB8">
        <w:t>dodaje się</w:t>
      </w:r>
      <w:r w:rsidR="008B16B3">
        <w:t xml:space="preserve"> ust. </w:t>
      </w:r>
      <w:r w:rsidR="00772BB8" w:rsidRPr="00772BB8">
        <w:t>2</w:t>
      </w:r>
      <w:r w:rsidR="008B16B3" w:rsidRPr="00772BB8">
        <w:t>1</w:t>
      </w:r>
      <w:r w:rsidR="008B16B3">
        <w:t xml:space="preserve"> w </w:t>
      </w:r>
      <w:r w:rsidR="00772BB8" w:rsidRPr="00772BB8">
        <w:t>brzmieniu:</w:t>
      </w:r>
    </w:p>
    <w:p w14:paraId="57CF7493" w14:textId="67EDCE98" w:rsidR="00772BB8" w:rsidRDefault="00772BB8" w:rsidP="00772BB8">
      <w:pPr>
        <w:pStyle w:val="ZUSTzmustartykuempunktem"/>
      </w:pPr>
      <w:r>
        <w:t xml:space="preserve">„21. </w:t>
      </w:r>
      <w:r w:rsidRPr="00193CCE">
        <w:t>Minister właściwy do spraw wewnętrznych przedstawia corocznie Sejmowi i Senatowi informację</w:t>
      </w:r>
      <w:r w:rsidR="008B16B3" w:rsidRPr="00193CCE">
        <w:t xml:space="preserve"> o</w:t>
      </w:r>
      <w:r w:rsidR="008B16B3">
        <w:t> </w:t>
      </w:r>
      <w:r w:rsidRPr="00193CCE">
        <w:t>dzi</w:t>
      </w:r>
      <w:r>
        <w:t>ałalności określonej</w:t>
      </w:r>
      <w:r w:rsidR="008B16B3">
        <w:t xml:space="preserve"> w ust. 1</w:t>
      </w:r>
      <w:r w:rsidR="008B16B3">
        <w:noBreakHyphen/>
      </w:r>
      <w:r w:rsidR="0051297A">
        <w:t>19</w:t>
      </w:r>
      <w:r w:rsidRPr="00193CCE">
        <w:t>,</w:t>
      </w:r>
      <w:r w:rsidR="008B16B3" w:rsidRPr="00193CCE">
        <w:t xml:space="preserve"> w</w:t>
      </w:r>
      <w:r w:rsidR="008B16B3">
        <w:t> </w:t>
      </w:r>
      <w:r w:rsidRPr="00193CCE">
        <w:t>tym informacje</w:t>
      </w:r>
      <w:r w:rsidR="008B16B3" w:rsidRPr="00193CCE">
        <w:t xml:space="preserve"> i</w:t>
      </w:r>
      <w:r w:rsidR="008B16B3">
        <w:t> </w:t>
      </w:r>
      <w:r w:rsidRPr="00193CCE">
        <w:t>dane, o których mowa</w:t>
      </w:r>
      <w:r w:rsidR="008B16B3" w:rsidRPr="00193CCE">
        <w:t xml:space="preserve"> w</w:t>
      </w:r>
      <w:r w:rsidR="008B16B3">
        <w:t> art. </w:t>
      </w:r>
      <w:r>
        <w:t>10c</w:t>
      </w:r>
      <w:r w:rsidR="008B16B3">
        <w:t xml:space="preserve"> ust. </w:t>
      </w:r>
      <w:r>
        <w:t>1</w:t>
      </w:r>
      <w:r w:rsidRPr="00193CCE">
        <w:t>. Informacja powinna być przedstawiona Sejmowi i Senatowi do dnia 3</w:t>
      </w:r>
      <w:r w:rsidR="008B16B3" w:rsidRPr="00193CCE">
        <w:t>0</w:t>
      </w:r>
      <w:r w:rsidR="008B16B3">
        <w:t> </w:t>
      </w:r>
      <w:r w:rsidRPr="00193CCE">
        <w:t>czerwca roku następnego po roku nią objętym.</w:t>
      </w:r>
      <w:r>
        <w:t>”.</w:t>
      </w:r>
    </w:p>
    <w:p w14:paraId="4CB806E4" w14:textId="291B8512" w:rsidR="00772BB8" w:rsidRPr="00A1482E" w:rsidRDefault="00772BB8" w:rsidP="00734147">
      <w:pPr>
        <w:pStyle w:val="ARTartustawynprozporzdzenia"/>
        <w:keepNext/>
      </w:pPr>
      <w:r w:rsidRPr="00536FE4">
        <w:rPr>
          <w:rStyle w:val="Ppogrubienie"/>
        </w:rPr>
        <w:t>Art.</w:t>
      </w:r>
      <w:r w:rsidR="00536FE4">
        <w:rPr>
          <w:rStyle w:val="Ppogrubienie"/>
        </w:rPr>
        <w:t> </w:t>
      </w:r>
      <w:r w:rsidRPr="00536FE4">
        <w:rPr>
          <w:rStyle w:val="Ppogrubienie"/>
        </w:rPr>
        <w:t>3.</w:t>
      </w:r>
      <w:r w:rsidR="008B16B3">
        <w:t xml:space="preserve"> </w:t>
      </w:r>
      <w:r w:rsidR="008B16B3" w:rsidRPr="00A1482E">
        <w:t>W </w:t>
      </w:r>
      <w:r w:rsidRPr="00A1482E">
        <w:t>ustawie</w:t>
      </w:r>
      <w:r w:rsidR="008B16B3" w:rsidRPr="00A1482E">
        <w:t xml:space="preserve"> z </w:t>
      </w:r>
      <w:r w:rsidRPr="00A1482E">
        <w:t>dnia 2</w:t>
      </w:r>
      <w:r w:rsidR="008B16B3" w:rsidRPr="00A1482E">
        <w:t>1 </w:t>
      </w:r>
      <w:r w:rsidRPr="00A1482E">
        <w:t>czerwca 199</w:t>
      </w:r>
      <w:r w:rsidR="008B16B3" w:rsidRPr="00A1482E">
        <w:t>6 </w:t>
      </w:r>
      <w:r w:rsidRPr="00A1482E">
        <w:t>r.</w:t>
      </w:r>
      <w:r w:rsidR="008B16B3" w:rsidRPr="00A1482E">
        <w:t xml:space="preserve"> o </w:t>
      </w:r>
      <w:r w:rsidRPr="00A1482E">
        <w:t>szczególnych formach sprawowania nadzoru przez ministra właściwego do spraw wewnętrznych (</w:t>
      </w:r>
      <w:r w:rsidR="008B16B3" w:rsidRPr="00A1482E">
        <w:t>Dz. U. z </w:t>
      </w:r>
      <w:r w:rsidRPr="00A1482E">
        <w:t>202</w:t>
      </w:r>
      <w:r w:rsidR="008B16B3" w:rsidRPr="00A1482E">
        <w:t>5 </w:t>
      </w:r>
      <w:r w:rsidRPr="00A1482E">
        <w:t>r.</w:t>
      </w:r>
      <w:r w:rsidR="008B16B3" w:rsidRPr="00A1482E">
        <w:t xml:space="preserve"> poz. </w:t>
      </w:r>
      <w:r w:rsidRPr="00A1482E">
        <w:t>529) wprowadza się następujące zmiany:</w:t>
      </w:r>
    </w:p>
    <w:p w14:paraId="122DA8D3" w14:textId="588DD96C" w:rsidR="00E51F63" w:rsidRDefault="00772BB8" w:rsidP="00230320">
      <w:pPr>
        <w:pStyle w:val="PKTpunkt"/>
      </w:pPr>
      <w:r>
        <w:t>1)</w:t>
      </w:r>
      <w:r>
        <w:tab/>
      </w:r>
      <w:r w:rsidR="00E51F63">
        <w:t>w</w:t>
      </w:r>
      <w:r w:rsidR="008B16B3">
        <w:t xml:space="preserve"> art. 9 w ust. 2 </w:t>
      </w:r>
      <w:r w:rsidR="00E51F63">
        <w:t>skreśla się wyrazy</w:t>
      </w:r>
      <w:r w:rsidR="008B16B3">
        <w:t xml:space="preserve"> </w:t>
      </w:r>
      <w:r w:rsidR="00DF2D3C">
        <w:t>„</w:t>
      </w:r>
      <w:r w:rsidR="008B16B3">
        <w:t>art. </w:t>
      </w:r>
      <w:r w:rsidR="00E51F63">
        <w:t>11n,</w:t>
      </w:r>
      <w:r w:rsidR="008B16B3">
        <w:t xml:space="preserve"> art. </w:t>
      </w:r>
      <w:r w:rsidR="00E51F63">
        <w:t xml:space="preserve">11o,”; </w:t>
      </w:r>
    </w:p>
    <w:p w14:paraId="4AED2A5A" w14:textId="0E60F967" w:rsidR="00772BB8" w:rsidRPr="00772BB8" w:rsidRDefault="00E51F63" w:rsidP="00230320">
      <w:pPr>
        <w:pStyle w:val="PKTpunkt"/>
      </w:pPr>
      <w:r>
        <w:t>2)</w:t>
      </w:r>
      <w:r>
        <w:tab/>
      </w:r>
      <w:r w:rsidR="00772BB8">
        <w:t>uchyla się</w:t>
      </w:r>
      <w:r w:rsidR="008B16B3">
        <w:t xml:space="preserve"> art. </w:t>
      </w:r>
      <w:r w:rsidR="00772BB8">
        <w:t>11n</w:t>
      </w:r>
      <w:r w:rsidR="008B16B3">
        <w:t xml:space="preserve"> i art. </w:t>
      </w:r>
      <w:r w:rsidR="00772BB8">
        <w:t>11o;</w:t>
      </w:r>
    </w:p>
    <w:p w14:paraId="077E8A27" w14:textId="2D1B02BD" w:rsidR="00772BB8" w:rsidRPr="00772BB8" w:rsidRDefault="00E51F63" w:rsidP="00734147">
      <w:pPr>
        <w:pStyle w:val="PKTpunkt"/>
        <w:keepNext/>
      </w:pPr>
      <w:r>
        <w:t>3</w:t>
      </w:r>
      <w:r w:rsidR="00772BB8">
        <w:t>)</w:t>
      </w:r>
      <w:r w:rsidR="00772BB8">
        <w:tab/>
      </w:r>
      <w:r w:rsidR="00772BB8" w:rsidRPr="00772BB8">
        <w:t>w</w:t>
      </w:r>
      <w:r w:rsidR="008B16B3">
        <w:t xml:space="preserve"> art. </w:t>
      </w:r>
      <w:r w:rsidR="00772BB8" w:rsidRPr="00772BB8">
        <w:t>11p:</w:t>
      </w:r>
    </w:p>
    <w:p w14:paraId="1C86AA46" w14:textId="1FCCD3F0" w:rsidR="00772BB8" w:rsidRDefault="00772BB8" w:rsidP="00734147">
      <w:pPr>
        <w:pStyle w:val="LITlitera"/>
        <w:keepNext/>
      </w:pPr>
      <w:r>
        <w:t>a)</w:t>
      </w:r>
      <w:r>
        <w:tab/>
      </w:r>
      <w:r w:rsidR="008B16B3">
        <w:t>w ust. 1 </w:t>
      </w:r>
      <w:r>
        <w:t>wprowadzenie do wyliczenia otrzymuje brzmienie:</w:t>
      </w:r>
    </w:p>
    <w:p w14:paraId="753F0A6E" w14:textId="7A3586B0" w:rsidR="00772BB8" w:rsidRDefault="00772BB8" w:rsidP="00734147">
      <w:pPr>
        <w:pStyle w:val="ZLITFRAGzmlitfragmentunpzdanialiter"/>
      </w:pPr>
      <w:r w:rsidRPr="004E5C58">
        <w:t>„Jeżeli jest to konieczne dla skutecznego zapobieżenia popełnianym przez funkcjonariuszy Policji, Straży Granicznej</w:t>
      </w:r>
      <w:r w:rsidR="008B16B3" w:rsidRPr="004E5C58">
        <w:t xml:space="preserve"> i</w:t>
      </w:r>
      <w:r w:rsidR="008B16B3">
        <w:t> </w:t>
      </w:r>
      <w:r w:rsidRPr="004E5C58">
        <w:t>Służby Ochrony Państwa oraz strażaków Państwowej Straży Pożarnej,</w:t>
      </w:r>
      <w:r w:rsidR="008B16B3" w:rsidRPr="004E5C58">
        <w:t xml:space="preserve"> a</w:t>
      </w:r>
      <w:r w:rsidR="008B16B3">
        <w:t> </w:t>
      </w:r>
      <w:r w:rsidRPr="004E5C58">
        <w:t>także pracowników zatrudnionych</w:t>
      </w:r>
      <w:r w:rsidR="008B16B3" w:rsidRPr="004E5C58">
        <w:t xml:space="preserve"> w</w:t>
      </w:r>
      <w:r w:rsidR="008B16B3">
        <w:t> </w:t>
      </w:r>
      <w:r w:rsidRPr="004E5C58">
        <w:t>tych służbach, ściganym</w:t>
      </w:r>
      <w:r w:rsidR="008B16B3" w:rsidRPr="004E5C58">
        <w:t xml:space="preserve"> z</w:t>
      </w:r>
      <w:r w:rsidR="008B16B3">
        <w:t> </w:t>
      </w:r>
      <w:r w:rsidRPr="004E5C58">
        <w:t>oskarżenia publicznego, umyślnym przest</w:t>
      </w:r>
      <w:r>
        <w:t>ępstwom określonym</w:t>
      </w:r>
      <w:r w:rsidR="008B16B3">
        <w:t xml:space="preserve"> w art. </w:t>
      </w:r>
      <w:r>
        <w:t>22</w:t>
      </w:r>
      <w:r w:rsidR="008B16B3">
        <w:t>8 § </w:t>
      </w:r>
      <w:r w:rsidR="008B16B3" w:rsidRPr="004E5C58">
        <w:t>1</w:t>
      </w:r>
      <w:r w:rsidR="008B16B3">
        <w:t xml:space="preserve"> i </w:t>
      </w:r>
      <w:r w:rsidR="008B16B3" w:rsidRPr="004E5C58">
        <w:t>3</w:t>
      </w:r>
      <w:r w:rsidR="008B16B3">
        <w:noBreakHyphen/>
      </w:r>
      <w:r w:rsidRPr="004E5C58">
        <w:t>6,</w:t>
      </w:r>
      <w:r w:rsidR="008B16B3">
        <w:t xml:space="preserve"> art. </w:t>
      </w:r>
      <w:r w:rsidRPr="004E5C58">
        <w:t>22</w:t>
      </w:r>
      <w:r w:rsidR="008B16B3" w:rsidRPr="004E5C58">
        <w:t>9</w:t>
      </w:r>
      <w:r w:rsidR="008B16B3">
        <w:t xml:space="preserve"> § </w:t>
      </w:r>
      <w:r w:rsidR="008B16B3" w:rsidRPr="004E5C58">
        <w:t>1</w:t>
      </w:r>
      <w:r w:rsidR="008B16B3">
        <w:t xml:space="preserve"> i </w:t>
      </w:r>
      <w:r w:rsidR="008B16B3" w:rsidRPr="004E5C58">
        <w:t>3</w:t>
      </w:r>
      <w:r w:rsidR="008B16B3">
        <w:noBreakHyphen/>
      </w:r>
      <w:r w:rsidRPr="004E5C58">
        <w:t>5,</w:t>
      </w:r>
      <w:r w:rsidR="008B16B3">
        <w:t xml:space="preserve"> art. </w:t>
      </w:r>
      <w:r w:rsidRPr="004E5C58">
        <w:t>23</w:t>
      </w:r>
      <w:r w:rsidR="008B16B3" w:rsidRPr="004E5C58">
        <w:t>0</w:t>
      </w:r>
      <w:r w:rsidR="008B16B3">
        <w:t xml:space="preserve"> § </w:t>
      </w:r>
      <w:r w:rsidRPr="004E5C58">
        <w:t>1,</w:t>
      </w:r>
      <w:r w:rsidR="008B16B3">
        <w:t xml:space="preserve"> art. </w:t>
      </w:r>
      <w:r w:rsidRPr="004E5C58">
        <w:t>230a</w:t>
      </w:r>
      <w:r w:rsidR="008B16B3">
        <w:t xml:space="preserve"> § </w:t>
      </w:r>
      <w:r w:rsidRPr="004E5C58">
        <w:t>1,</w:t>
      </w:r>
      <w:r w:rsidR="008B16B3">
        <w:t xml:space="preserve"> art. </w:t>
      </w:r>
      <w:r w:rsidRPr="004E5C58">
        <w:t>231,</w:t>
      </w:r>
      <w:r w:rsidR="008B16B3">
        <w:t xml:space="preserve"> </w:t>
      </w:r>
      <w:r w:rsidR="008B16B3">
        <w:lastRenderedPageBreak/>
        <w:t>art. </w:t>
      </w:r>
      <w:r w:rsidRPr="004E5C58">
        <w:t>245,</w:t>
      </w:r>
      <w:r w:rsidR="008B16B3">
        <w:t xml:space="preserve"> art. </w:t>
      </w:r>
      <w:r w:rsidRPr="004E5C58">
        <w:t>246,</w:t>
      </w:r>
      <w:r w:rsidR="008B16B3">
        <w:t xml:space="preserve"> art. </w:t>
      </w:r>
      <w:r w:rsidRPr="004E5C58">
        <w:t>258,</w:t>
      </w:r>
      <w:r w:rsidR="008B16B3">
        <w:t xml:space="preserve"> art. </w:t>
      </w:r>
      <w:r w:rsidRPr="004E5C58">
        <w:t>26</w:t>
      </w:r>
      <w:r w:rsidR="008B16B3" w:rsidRPr="004E5C58">
        <w:t>9</w:t>
      </w:r>
      <w:r w:rsidR="008B16B3">
        <w:t xml:space="preserve"> oraz art. </w:t>
      </w:r>
      <w:r w:rsidRPr="004E5C58">
        <w:t>29</w:t>
      </w:r>
      <w:r w:rsidR="008B16B3" w:rsidRPr="004E5C58">
        <w:t>9</w:t>
      </w:r>
      <w:r w:rsidR="008B16B3">
        <w:t xml:space="preserve"> § </w:t>
      </w:r>
      <w:r w:rsidRPr="004E5C58">
        <w:t xml:space="preserve">1, 2, </w:t>
      </w:r>
      <w:r w:rsidR="008B16B3" w:rsidRPr="004E5C58">
        <w:t>5</w:t>
      </w:r>
      <w:r w:rsidR="008B16B3">
        <w:t xml:space="preserve"> i </w:t>
      </w:r>
      <w:r w:rsidR="008B16B3" w:rsidRPr="004E5C58">
        <w:t>6</w:t>
      </w:r>
      <w:r w:rsidR="008B16B3">
        <w:t> </w:t>
      </w:r>
      <w:r w:rsidRPr="004E5C58">
        <w:t xml:space="preserve">ustawy z dnia </w:t>
      </w:r>
      <w:r w:rsidR="008B16B3" w:rsidRPr="004E5C58">
        <w:t>6</w:t>
      </w:r>
      <w:r w:rsidR="008B16B3">
        <w:t> </w:t>
      </w:r>
      <w:r w:rsidRPr="004E5C58">
        <w:t>czerwca 199</w:t>
      </w:r>
      <w:r w:rsidR="008B16B3" w:rsidRPr="004E5C58">
        <w:t>7</w:t>
      </w:r>
      <w:r w:rsidR="008B16B3">
        <w:t> </w:t>
      </w:r>
      <w:r>
        <w:t xml:space="preserve">r. </w:t>
      </w:r>
      <w:r w:rsidR="008B16B3">
        <w:noBreakHyphen/>
        <w:t xml:space="preserve"> </w:t>
      </w:r>
      <w:r>
        <w:t>Kodeks karny (</w:t>
      </w:r>
      <w:r w:rsidR="008B16B3">
        <w:t>Dz. U.</w:t>
      </w:r>
      <w:r>
        <w:t xml:space="preserve"> z 202</w:t>
      </w:r>
      <w:r w:rsidR="008B16B3">
        <w:t>5 </w:t>
      </w:r>
      <w:r>
        <w:t>r.</w:t>
      </w:r>
      <w:r w:rsidR="008B16B3">
        <w:t xml:space="preserve"> poz. </w:t>
      </w:r>
      <w:r>
        <w:t>383</w:t>
      </w:r>
      <w:r w:rsidR="00536105">
        <w:t>, 1818 i 1872</w:t>
      </w:r>
      <w:r w:rsidRPr="004E5C58">
        <w:t>) lub ich wykrycia, ustalenia ich sprawców, uzyskania</w:t>
      </w:r>
      <w:r w:rsidR="008B16B3" w:rsidRPr="004E5C58">
        <w:t xml:space="preserve"> i</w:t>
      </w:r>
      <w:r w:rsidR="008B16B3">
        <w:t> </w:t>
      </w:r>
      <w:r w:rsidRPr="004E5C58">
        <w:t>utrwalenia dowodów,</w:t>
      </w:r>
      <w:r w:rsidR="008B16B3" w:rsidRPr="004E5C58">
        <w:t xml:space="preserve"> a</w:t>
      </w:r>
      <w:r w:rsidR="008B16B3">
        <w:t> </w:t>
      </w:r>
      <w:r w:rsidRPr="004E5C58">
        <w:t>także wykrycia</w:t>
      </w:r>
      <w:r w:rsidR="008B16B3" w:rsidRPr="004E5C58">
        <w:t xml:space="preserve"> i</w:t>
      </w:r>
      <w:r w:rsidR="008B16B3">
        <w:t> </w:t>
      </w:r>
      <w:r w:rsidRPr="004E5C58">
        <w:t>identyfikacji przedmiotów</w:t>
      </w:r>
      <w:r w:rsidR="008B16B3" w:rsidRPr="004E5C58">
        <w:t xml:space="preserve"> i</w:t>
      </w:r>
      <w:r w:rsidR="008B16B3">
        <w:t> </w:t>
      </w:r>
      <w:r w:rsidRPr="004E5C58">
        <w:t>innych korzyści majątkowych pochodzących</w:t>
      </w:r>
      <w:r w:rsidR="008B16B3" w:rsidRPr="004E5C58">
        <w:t xml:space="preserve"> z</w:t>
      </w:r>
      <w:r w:rsidR="008B16B3">
        <w:t> </w:t>
      </w:r>
      <w:r w:rsidRPr="004E5C58">
        <w:t>tych przestępstw albo ich równow</w:t>
      </w:r>
      <w:r>
        <w:t>artości, Biuro może korzystać z informacji:”</w:t>
      </w:r>
      <w:r w:rsidR="00DF2D3C">
        <w:t>,</w:t>
      </w:r>
    </w:p>
    <w:p w14:paraId="45903E80" w14:textId="0D6488CF" w:rsidR="0032275B" w:rsidRDefault="00772BB8" w:rsidP="00734147">
      <w:pPr>
        <w:pStyle w:val="LITlitera"/>
        <w:keepNext/>
      </w:pPr>
      <w:r>
        <w:t>b)</w:t>
      </w:r>
      <w:r>
        <w:tab/>
      </w:r>
      <w:r w:rsidR="0032275B" w:rsidRPr="0032275B">
        <w:t>w ust. 7:</w:t>
      </w:r>
    </w:p>
    <w:p w14:paraId="67E49AEE" w14:textId="0FEB7435" w:rsidR="0032275B" w:rsidRDefault="0032275B" w:rsidP="00734147">
      <w:pPr>
        <w:pStyle w:val="TIRtiret"/>
        <w:keepNext/>
      </w:pPr>
      <w:r w:rsidRPr="0032275B">
        <w:t>–</w:t>
      </w:r>
      <w:r w:rsidR="00F849DE">
        <w:tab/>
      </w:r>
      <w:r w:rsidRPr="0032275B">
        <w:t>zdanie drugie otrzymuje brzmienie:</w:t>
      </w:r>
    </w:p>
    <w:p w14:paraId="28F1C1E8" w14:textId="37313598" w:rsidR="0032275B" w:rsidRDefault="0032275B" w:rsidP="00734147">
      <w:pPr>
        <w:pStyle w:val="ZTIRFRAGMzmnpwprdowyliczeniatiret"/>
      </w:pPr>
      <w:r w:rsidRPr="0032275B">
        <w:t xml:space="preserve">„Sąd rozpoznaje wniosek jednoosobowo, przy czym czynności </w:t>
      </w:r>
      <w:r w:rsidR="008E562A">
        <w:t>s</w:t>
      </w:r>
      <w:r w:rsidRPr="0032275B">
        <w:t xml:space="preserve">ądu związane z rozpoznawaniem tego wniosku realizowane są w warunkach przewidzianych dla przekazywania, przechowywania i udostępniania informacji niejawnych oraz z odpowiednim zastosowaniem przepisów wydanych na podstawie art. 181 § 2 ustawy z dnia 6 czerwca 1997 r. – Kodeks postępowania karnego (Dz. U. z 2025 r. poz. 46, </w:t>
      </w:r>
      <w:r w:rsidR="00707A50">
        <w:t>z późn. zm.</w:t>
      </w:r>
      <w:r w:rsidR="00707A50">
        <w:rPr>
          <w:rStyle w:val="Odwoanieprzypisudolnego"/>
        </w:rPr>
        <w:footnoteReference w:id="2"/>
      </w:r>
      <w:r w:rsidR="00707A50">
        <w:rPr>
          <w:rStyle w:val="IGindeksgrny"/>
        </w:rPr>
        <w:t>)</w:t>
      </w:r>
      <w:r w:rsidRPr="0032275B">
        <w:t>), zwanej dalej „Kodeksem postępowania karnego”.”,</w:t>
      </w:r>
    </w:p>
    <w:p w14:paraId="206F9268" w14:textId="75E1E341" w:rsidR="0032275B" w:rsidRPr="0032275B" w:rsidRDefault="0032275B" w:rsidP="00734147">
      <w:pPr>
        <w:pStyle w:val="TIRtiret"/>
        <w:keepNext/>
      </w:pPr>
      <w:r w:rsidRPr="0032275B">
        <w:t>–</w:t>
      </w:r>
      <w:r w:rsidR="00F849DE">
        <w:tab/>
      </w:r>
      <w:r w:rsidRPr="0032275B">
        <w:t xml:space="preserve">dodaje się zdanie trzecie w brzmieniu: </w:t>
      </w:r>
    </w:p>
    <w:p w14:paraId="2487279E" w14:textId="65B23ADA" w:rsidR="0032275B" w:rsidRDefault="0032275B" w:rsidP="00734147">
      <w:pPr>
        <w:pStyle w:val="ZTIRFRAGMzmnpwprdowyliczeniatiret"/>
      </w:pPr>
      <w:r w:rsidRPr="0032275B">
        <w:t xml:space="preserve">„W posiedzeniu </w:t>
      </w:r>
      <w:r w:rsidR="008E562A">
        <w:t>s</w:t>
      </w:r>
      <w:r w:rsidRPr="0032275B">
        <w:t>ądu może wziąć udział wyłącznie przedstawiciel Inspektora Nadzoru Wewnętrznego.”,</w:t>
      </w:r>
    </w:p>
    <w:p w14:paraId="36953937" w14:textId="5677A283" w:rsidR="0032275B" w:rsidRDefault="00772BB8" w:rsidP="00734147">
      <w:pPr>
        <w:pStyle w:val="LITlitera"/>
        <w:keepNext/>
      </w:pPr>
      <w:r>
        <w:t>c)</w:t>
      </w:r>
      <w:r>
        <w:tab/>
      </w:r>
      <w:r w:rsidR="0032275B" w:rsidRPr="0032275B">
        <w:t>w ust. 11:</w:t>
      </w:r>
    </w:p>
    <w:p w14:paraId="70C507E2" w14:textId="75D8290D" w:rsidR="0032275B" w:rsidRPr="0032275B" w:rsidRDefault="0032275B" w:rsidP="00734147">
      <w:pPr>
        <w:pStyle w:val="TIRtiret"/>
        <w:keepNext/>
      </w:pPr>
      <w:r w:rsidRPr="0032275B">
        <w:t>–</w:t>
      </w:r>
      <w:r w:rsidR="00F849DE">
        <w:tab/>
      </w:r>
      <w:r w:rsidRPr="0032275B">
        <w:t xml:space="preserve">zdanie drugie otrzymuje brzmienie: </w:t>
      </w:r>
    </w:p>
    <w:p w14:paraId="51CC5167" w14:textId="68E5EF39" w:rsidR="0032275B" w:rsidRPr="0032275B" w:rsidRDefault="0032275B" w:rsidP="00734147">
      <w:pPr>
        <w:pStyle w:val="ZTIRFRAGMzmnpwprdowyliczeniatiret"/>
      </w:pPr>
      <w:r w:rsidRPr="0032275B">
        <w:t xml:space="preserve">„Sąd rozpoznaje wniosek jednoosobowo, przy czym czynności </w:t>
      </w:r>
      <w:r w:rsidR="008E562A">
        <w:t>s</w:t>
      </w:r>
      <w:r w:rsidRPr="0032275B">
        <w:t xml:space="preserve">ądu związane z rozpoznawaniem tego wniosku realizowane są w warunkach przewidzianych dla przekazywania, przechowywania i udostępniania informacji niejawnych oraz z odpowiednim zastosowaniem przepisów wydanych na podstawie art. 181 § 2 Kodeksu postępowania karnego.”, </w:t>
      </w:r>
    </w:p>
    <w:p w14:paraId="265BB044" w14:textId="00ABBC0E" w:rsidR="0032275B" w:rsidRPr="0032275B" w:rsidRDefault="0032275B" w:rsidP="00734147">
      <w:pPr>
        <w:pStyle w:val="TIRtiret"/>
        <w:keepNext/>
      </w:pPr>
      <w:r w:rsidRPr="0032275B">
        <w:t>–</w:t>
      </w:r>
      <w:r w:rsidR="00F849DE">
        <w:tab/>
      </w:r>
      <w:r w:rsidRPr="0032275B">
        <w:t xml:space="preserve">dodaje się zdanie trzecie w brzmieniu: </w:t>
      </w:r>
    </w:p>
    <w:p w14:paraId="683135A4" w14:textId="26CA89DE" w:rsidR="0032275B" w:rsidRDefault="0032275B" w:rsidP="00734147">
      <w:pPr>
        <w:pStyle w:val="ZTIRFRAGMzmnpwprdowyliczeniatiret"/>
      </w:pPr>
      <w:r w:rsidRPr="0032275B">
        <w:t xml:space="preserve">„W posiedzeniu </w:t>
      </w:r>
      <w:r w:rsidR="008E562A">
        <w:t>s</w:t>
      </w:r>
      <w:r w:rsidRPr="0032275B">
        <w:t xml:space="preserve">ądu może wziąć udział wyłącznie </w:t>
      </w:r>
      <w:r w:rsidR="00EB48C5">
        <w:t>prokurator</w:t>
      </w:r>
      <w:r w:rsidRPr="0032275B">
        <w:t xml:space="preserve"> i przedstawiciel Inspektora Nadzoru Wewnętrznego.”.</w:t>
      </w:r>
    </w:p>
    <w:p w14:paraId="3BEE426F" w14:textId="575A20F4" w:rsidR="00CF57AB" w:rsidRPr="00CF57AB" w:rsidRDefault="00CF57AB" w:rsidP="00734147">
      <w:pPr>
        <w:pStyle w:val="ARTartustawynprozporzdzenia"/>
        <w:keepNext/>
      </w:pPr>
      <w:r w:rsidRPr="00536FE4">
        <w:rPr>
          <w:rStyle w:val="Ppogrubienie"/>
        </w:rPr>
        <w:t>Art.</w:t>
      </w:r>
      <w:r w:rsidR="00536FE4">
        <w:rPr>
          <w:rStyle w:val="Ppogrubienie"/>
        </w:rPr>
        <w:t> </w:t>
      </w:r>
      <w:r w:rsidR="00883318" w:rsidRPr="00536FE4">
        <w:rPr>
          <w:rStyle w:val="Ppogrubienie"/>
        </w:rPr>
        <w:t>4</w:t>
      </w:r>
      <w:r w:rsidRPr="00536FE4">
        <w:rPr>
          <w:rStyle w:val="Ppogrubienie"/>
        </w:rPr>
        <w:t>.</w:t>
      </w:r>
      <w:r w:rsidR="008B16B3" w:rsidRPr="00CF57AB">
        <w:t xml:space="preserve"> W</w:t>
      </w:r>
      <w:r w:rsidR="008B16B3">
        <w:t> </w:t>
      </w:r>
      <w:r w:rsidRPr="00CF57AB">
        <w:t>ustawie</w:t>
      </w:r>
      <w:r w:rsidR="008B16B3" w:rsidRPr="00CF57AB">
        <w:t xml:space="preserve"> z</w:t>
      </w:r>
      <w:r w:rsidR="008B16B3">
        <w:t> </w:t>
      </w:r>
      <w:bookmarkStart w:id="3" w:name="_Hlk209602619"/>
      <w:r w:rsidRPr="00CF57AB">
        <w:t>dnia 2</w:t>
      </w:r>
      <w:r w:rsidR="008B16B3" w:rsidRPr="00CF57AB">
        <w:t>4</w:t>
      </w:r>
      <w:r w:rsidR="008B16B3">
        <w:t> </w:t>
      </w:r>
      <w:r w:rsidRPr="00CF57AB">
        <w:t>sierpnia 200</w:t>
      </w:r>
      <w:r w:rsidR="008B16B3" w:rsidRPr="00CF57AB">
        <w:t>1</w:t>
      </w:r>
      <w:r w:rsidR="008B16B3">
        <w:t> </w:t>
      </w:r>
      <w:r w:rsidRPr="00CF57AB">
        <w:t>r.</w:t>
      </w:r>
      <w:r w:rsidR="008B16B3" w:rsidRPr="00CF57AB">
        <w:t xml:space="preserve"> o</w:t>
      </w:r>
      <w:r w:rsidR="008B16B3">
        <w:t> </w:t>
      </w:r>
      <w:r w:rsidRPr="00CF57AB">
        <w:t>Żandarmerii Wojskowej</w:t>
      </w:r>
      <w:r w:rsidR="008B16B3" w:rsidRPr="00CF57AB">
        <w:t xml:space="preserve"> i</w:t>
      </w:r>
      <w:r w:rsidR="008B16B3">
        <w:t> </w:t>
      </w:r>
      <w:r w:rsidRPr="00CF57AB">
        <w:t xml:space="preserve">wojskowych organach porządkowych </w:t>
      </w:r>
      <w:bookmarkEnd w:id="3"/>
      <w:r w:rsidRPr="00CF57AB">
        <w:t>(Dz.</w:t>
      </w:r>
      <w:r w:rsidR="00E348E1">
        <w:t xml:space="preserve"> </w:t>
      </w:r>
      <w:r w:rsidRPr="00CF57AB">
        <w:t>U.</w:t>
      </w:r>
      <w:r w:rsidR="008B16B3" w:rsidRPr="00CF57AB">
        <w:t xml:space="preserve"> z</w:t>
      </w:r>
      <w:r w:rsidR="008B16B3">
        <w:t> </w:t>
      </w:r>
      <w:r w:rsidRPr="00CF57AB">
        <w:t>202</w:t>
      </w:r>
      <w:r w:rsidR="00E348E1">
        <w:t>6</w:t>
      </w:r>
      <w:r w:rsidR="008B16B3">
        <w:t> </w:t>
      </w:r>
      <w:r w:rsidRPr="00CF57AB">
        <w:t>r.</w:t>
      </w:r>
      <w:r w:rsidR="008B16B3">
        <w:t xml:space="preserve"> poz. </w:t>
      </w:r>
      <w:r w:rsidR="00E348E1">
        <w:t>159</w:t>
      </w:r>
      <w:r w:rsidRPr="00CF57AB">
        <w:t>)</w:t>
      </w:r>
      <w:r w:rsidR="008B16B3" w:rsidRPr="00CF57AB">
        <w:t xml:space="preserve"> w</w:t>
      </w:r>
      <w:r w:rsidR="008B16B3">
        <w:t> art. </w:t>
      </w:r>
      <w:r w:rsidRPr="00CF57AB">
        <w:t>31:</w:t>
      </w:r>
    </w:p>
    <w:p w14:paraId="3E77799C" w14:textId="0A50D394" w:rsidR="00CF57AB" w:rsidRPr="00CF57AB" w:rsidRDefault="00285B7A" w:rsidP="00734147">
      <w:pPr>
        <w:pStyle w:val="PKTpunkt"/>
        <w:keepNext/>
      </w:pPr>
      <w:r>
        <w:t>1)</w:t>
      </w:r>
      <w:r w:rsidR="00DF2D3C">
        <w:tab/>
      </w:r>
      <w:r w:rsidR="009A1ECC">
        <w:t xml:space="preserve">w </w:t>
      </w:r>
      <w:r w:rsidR="008B16B3">
        <w:t>ust. </w:t>
      </w:r>
      <w:r w:rsidR="00CF57AB" w:rsidRPr="00CF57AB">
        <w:t>1</w:t>
      </w:r>
      <w:r w:rsidR="008B16B3" w:rsidRPr="00CF57AB">
        <w:t>1</w:t>
      </w:r>
      <w:r w:rsidR="008B16B3">
        <w:t> </w:t>
      </w:r>
      <w:r w:rsidR="009A1ECC">
        <w:t>dodaje się zdanie trzecie w brzmieniu</w:t>
      </w:r>
      <w:r w:rsidR="00CF57AB" w:rsidRPr="00CF57AB">
        <w:t xml:space="preserve">: </w:t>
      </w:r>
    </w:p>
    <w:p w14:paraId="088134FC" w14:textId="31F47440" w:rsidR="00CF57AB" w:rsidRPr="00CF57AB" w:rsidRDefault="00DF2D3C" w:rsidP="00734147">
      <w:pPr>
        <w:pStyle w:val="ZFRAGzmfragmentunpzdaniaartykuempunktem"/>
      </w:pPr>
      <w:r>
        <w:t>„</w:t>
      </w:r>
      <w:r w:rsidR="00CF57AB" w:rsidRPr="00CF57AB">
        <w:t>Postanowienie,</w:t>
      </w:r>
      <w:r w:rsidR="008B16B3" w:rsidRPr="00CF57AB">
        <w:t xml:space="preserve"> o</w:t>
      </w:r>
      <w:r w:rsidR="008B16B3">
        <w:t> </w:t>
      </w:r>
      <w:r w:rsidR="00CF57AB" w:rsidRPr="00CF57AB">
        <w:t>którym mowa</w:t>
      </w:r>
      <w:r w:rsidR="008B16B3" w:rsidRPr="00CF57AB">
        <w:t xml:space="preserve"> w</w:t>
      </w:r>
      <w:r w:rsidR="008B16B3">
        <w:t> ust. </w:t>
      </w:r>
      <w:r w:rsidR="00CF57AB" w:rsidRPr="00CF57AB">
        <w:t xml:space="preserve">1, 4, </w:t>
      </w:r>
      <w:r w:rsidR="008B16B3" w:rsidRPr="00CF57AB">
        <w:t>9</w:t>
      </w:r>
      <w:r w:rsidR="008B16B3">
        <w:t xml:space="preserve"> lub</w:t>
      </w:r>
      <w:r w:rsidR="00CF57AB" w:rsidRPr="00CF57AB">
        <w:t xml:space="preserve"> 10, </w:t>
      </w:r>
      <w:r w:rsidR="00097DF4">
        <w:t>sąd</w:t>
      </w:r>
      <w:r w:rsidR="00097DF4" w:rsidRPr="00CF57AB">
        <w:t xml:space="preserve"> </w:t>
      </w:r>
      <w:r w:rsidR="00CF57AB" w:rsidRPr="00CF57AB">
        <w:t>uzasadnia.</w:t>
      </w:r>
      <w:r>
        <w:t>”</w:t>
      </w:r>
      <w:r w:rsidR="00CF57AB" w:rsidRPr="00CF57AB">
        <w:t>;</w:t>
      </w:r>
    </w:p>
    <w:p w14:paraId="5FDA5CD2" w14:textId="20CDE56F" w:rsidR="00CF57AB" w:rsidRPr="00CF57AB" w:rsidRDefault="00285B7A" w:rsidP="00734147">
      <w:pPr>
        <w:pStyle w:val="PKTpunkt"/>
        <w:keepNext/>
      </w:pPr>
      <w:r>
        <w:lastRenderedPageBreak/>
        <w:t>2)</w:t>
      </w:r>
      <w:r w:rsidR="00DF2D3C">
        <w:tab/>
      </w:r>
      <w:r w:rsidR="008B16B3">
        <w:t>ust. </w:t>
      </w:r>
      <w:r w:rsidR="00CF57AB" w:rsidRPr="00CF57AB">
        <w:t>1</w:t>
      </w:r>
      <w:r w:rsidR="008B16B3" w:rsidRPr="00CF57AB">
        <w:t>5</w:t>
      </w:r>
      <w:r w:rsidR="008B16B3">
        <w:t> </w:t>
      </w:r>
      <w:r w:rsidR="00CF57AB" w:rsidRPr="00CF57AB">
        <w:t xml:space="preserve">otrzymuje brzmienie: </w:t>
      </w:r>
    </w:p>
    <w:p w14:paraId="5727C3BF" w14:textId="0A1C97A4" w:rsidR="00CF57AB" w:rsidRPr="00CF57AB" w:rsidRDefault="00DF2D3C" w:rsidP="00230320">
      <w:pPr>
        <w:pStyle w:val="ZUSTzmustartykuempunktem"/>
      </w:pPr>
      <w:r>
        <w:t>„</w:t>
      </w:r>
      <w:r w:rsidR="00CF57AB" w:rsidRPr="00CF57AB">
        <w:t>15. Organ Żandarmerii Wojskowej,</w:t>
      </w:r>
      <w:r w:rsidR="008B16B3" w:rsidRPr="00CF57AB">
        <w:t xml:space="preserve"> o</w:t>
      </w:r>
      <w:r w:rsidR="008B16B3">
        <w:t> </w:t>
      </w:r>
      <w:r w:rsidR="00CF57AB" w:rsidRPr="00CF57AB">
        <w:t>którym mowa</w:t>
      </w:r>
      <w:r w:rsidR="008B16B3" w:rsidRPr="00CF57AB">
        <w:t xml:space="preserve"> w</w:t>
      </w:r>
      <w:r w:rsidR="008B16B3">
        <w:t> ust. </w:t>
      </w:r>
      <w:r w:rsidR="00CF57AB" w:rsidRPr="00CF57AB">
        <w:t xml:space="preserve">1, informuje </w:t>
      </w:r>
      <w:r w:rsidR="00CE7ED4" w:rsidRPr="00CE7ED4">
        <w:t xml:space="preserve">wojskowy sąd okręgowy </w:t>
      </w:r>
      <w:r w:rsidR="00CE7ED4">
        <w:t xml:space="preserve">oraz </w:t>
      </w:r>
      <w:r w:rsidR="00CF57AB" w:rsidRPr="00CF57AB">
        <w:t>właściwego prokuratora do spraw wojskowych</w:t>
      </w:r>
      <w:r w:rsidR="008B16B3" w:rsidRPr="00CF57AB">
        <w:t xml:space="preserve"> o</w:t>
      </w:r>
      <w:r w:rsidR="008B16B3">
        <w:t> </w:t>
      </w:r>
      <w:r w:rsidR="00CF57AB" w:rsidRPr="00CF57AB">
        <w:t>wynikach kontroli operacyjnej po jej zakończeniu,</w:t>
      </w:r>
      <w:r w:rsidR="008B16B3" w:rsidRPr="00CF57AB">
        <w:t xml:space="preserve"> a</w:t>
      </w:r>
      <w:r w:rsidR="008B16B3">
        <w:t> </w:t>
      </w:r>
      <w:r w:rsidR="00CF57AB" w:rsidRPr="00CF57AB">
        <w:t xml:space="preserve">na </w:t>
      </w:r>
      <w:r w:rsidR="00CE7ED4">
        <w:t>ich</w:t>
      </w:r>
      <w:r w:rsidR="00CE7ED4" w:rsidRPr="00CF57AB">
        <w:t xml:space="preserve"> </w:t>
      </w:r>
      <w:r w:rsidR="00CF57AB" w:rsidRPr="00CF57AB">
        <w:t xml:space="preserve">żądanie </w:t>
      </w:r>
      <w:r w:rsidR="00767AE4">
        <w:t xml:space="preserve">informuje </w:t>
      </w:r>
      <w:r w:rsidR="00CF57AB" w:rsidRPr="00CF57AB">
        <w:t>również</w:t>
      </w:r>
      <w:r w:rsidR="008B16B3" w:rsidRPr="00CF57AB">
        <w:t xml:space="preserve"> o</w:t>
      </w:r>
      <w:r w:rsidR="008B16B3">
        <w:t> </w:t>
      </w:r>
      <w:r w:rsidR="00CF57AB" w:rsidRPr="00CF57AB">
        <w:t>przebiegu tej kontroli</w:t>
      </w:r>
      <w:r w:rsidR="008B16B3" w:rsidRPr="00CF57AB">
        <w:t xml:space="preserve"> w</w:t>
      </w:r>
      <w:r w:rsidR="008B16B3">
        <w:t> </w:t>
      </w:r>
      <w:r w:rsidR="00CF57AB" w:rsidRPr="00CF57AB">
        <w:t>trakcie jej trwania</w:t>
      </w:r>
      <w:r w:rsidR="00CE7ED4">
        <w:t>,</w:t>
      </w:r>
      <w:r w:rsidR="00CF57AB" w:rsidRPr="00CF57AB">
        <w:t xml:space="preserve"> przedstawiając zebrane dotychczas</w:t>
      </w:r>
      <w:r w:rsidR="008B16B3" w:rsidRPr="00CF57AB">
        <w:t xml:space="preserve"> w</w:t>
      </w:r>
      <w:r w:rsidR="008B16B3">
        <w:t> </w:t>
      </w:r>
      <w:r w:rsidR="00CF57AB" w:rsidRPr="00CF57AB">
        <w:t>jej toku materiały.</w:t>
      </w:r>
      <w:r>
        <w:t>”</w:t>
      </w:r>
      <w:r w:rsidR="00CF57AB" w:rsidRPr="00CF57AB">
        <w:t>;</w:t>
      </w:r>
    </w:p>
    <w:p w14:paraId="2B8D5FF6" w14:textId="6EC67129" w:rsidR="00CF57AB" w:rsidRPr="00CF57AB" w:rsidRDefault="00285B7A" w:rsidP="00734147">
      <w:pPr>
        <w:pStyle w:val="PKTpunkt"/>
        <w:keepNext/>
      </w:pPr>
      <w:r>
        <w:t>3)</w:t>
      </w:r>
      <w:r w:rsidR="00DF2D3C">
        <w:tab/>
      </w:r>
      <w:r w:rsidR="00CF57AB" w:rsidRPr="00CF57AB">
        <w:t>po</w:t>
      </w:r>
      <w:r w:rsidR="008B16B3">
        <w:t xml:space="preserve"> ust. </w:t>
      </w:r>
      <w:r w:rsidR="00CF57AB" w:rsidRPr="00CF57AB">
        <w:t>1</w:t>
      </w:r>
      <w:r w:rsidR="008B16B3" w:rsidRPr="00CF57AB">
        <w:t>5</w:t>
      </w:r>
      <w:r w:rsidR="008B16B3">
        <w:t> </w:t>
      </w:r>
      <w:r w:rsidR="00CF57AB" w:rsidRPr="00CF57AB">
        <w:t>dodaje się</w:t>
      </w:r>
      <w:r w:rsidR="008B16B3">
        <w:t xml:space="preserve"> ust. </w:t>
      </w:r>
      <w:r w:rsidR="00CF57AB" w:rsidRPr="00CF57AB">
        <w:t>15a</w:t>
      </w:r>
      <w:r w:rsidR="008B16B3" w:rsidRPr="00CF57AB">
        <w:t xml:space="preserve"> w</w:t>
      </w:r>
      <w:r w:rsidR="008B16B3">
        <w:t> </w:t>
      </w:r>
      <w:r w:rsidR="00CF57AB" w:rsidRPr="00CF57AB">
        <w:t>brzmieniu:</w:t>
      </w:r>
    </w:p>
    <w:p w14:paraId="69A73795" w14:textId="19F632EF" w:rsidR="00CF57AB" w:rsidRPr="00CF57AB" w:rsidRDefault="00DF2D3C" w:rsidP="00230320">
      <w:pPr>
        <w:pStyle w:val="ZUSTzmustartykuempunktem"/>
      </w:pPr>
      <w:r>
        <w:t>„</w:t>
      </w:r>
      <w:r w:rsidR="00CF57AB" w:rsidRPr="00CF57AB">
        <w:t xml:space="preserve">15a. Wojskowy </w:t>
      </w:r>
      <w:r w:rsidR="00097DF4">
        <w:t>sąd okręgowy</w:t>
      </w:r>
      <w:r w:rsidR="000E570B">
        <w:t xml:space="preserve"> </w:t>
      </w:r>
      <w:r w:rsidR="000E570B" w:rsidRPr="000E570B">
        <w:t>oraz właściwy prokurator, o którym mowa w ust. 1</w:t>
      </w:r>
      <w:r w:rsidR="00CF57AB" w:rsidRPr="00CF57AB">
        <w:t xml:space="preserve">, </w:t>
      </w:r>
      <w:r w:rsidR="0029172D">
        <w:t>w ramach nadzoru</w:t>
      </w:r>
      <w:r w:rsidR="00CF57AB" w:rsidRPr="00CF57AB">
        <w:t xml:space="preserve"> nad stosowaniem kontroli operacyjnej </w:t>
      </w:r>
      <w:r w:rsidR="000E570B" w:rsidRPr="00CF57AB">
        <w:t>mo</w:t>
      </w:r>
      <w:r w:rsidR="000E570B">
        <w:t>gą</w:t>
      </w:r>
      <w:r w:rsidR="009A1ECC">
        <w:t xml:space="preserve"> </w:t>
      </w:r>
      <w:r w:rsidR="008B16B3" w:rsidRPr="00CF57AB">
        <w:t>w</w:t>
      </w:r>
      <w:r w:rsidR="008B16B3">
        <w:t> </w:t>
      </w:r>
      <w:r w:rsidR="00CF57AB" w:rsidRPr="00CF57AB">
        <w:t>każdym czasie</w:t>
      </w:r>
      <w:r w:rsidR="009A1ECC" w:rsidRPr="00CF57AB">
        <w:t>, biorąc pod uwagę przesłanki, o</w:t>
      </w:r>
      <w:r w:rsidR="009A1ECC">
        <w:t> </w:t>
      </w:r>
      <w:r w:rsidR="009A1ECC" w:rsidRPr="00CF57AB">
        <w:t>których mowa w</w:t>
      </w:r>
      <w:r w:rsidR="009A1ECC">
        <w:t> ust. </w:t>
      </w:r>
      <w:r w:rsidR="009A1ECC" w:rsidRPr="00CF57AB">
        <w:t>8</w:t>
      </w:r>
      <w:r w:rsidR="009A1ECC">
        <w:t xml:space="preserve"> pkt </w:t>
      </w:r>
      <w:r w:rsidR="009A1ECC" w:rsidRPr="00CF57AB">
        <w:t>3</w:t>
      </w:r>
      <w:r w:rsidR="009A1ECC">
        <w:t xml:space="preserve"> i </w:t>
      </w:r>
      <w:r w:rsidR="009A1ECC" w:rsidRPr="00CF57AB">
        <w:t xml:space="preserve">5, </w:t>
      </w:r>
      <w:r w:rsidR="00CF57AB" w:rsidRPr="00CF57AB">
        <w:t>wydać postanowienie</w:t>
      </w:r>
      <w:r w:rsidR="008B16B3" w:rsidRPr="00CF57AB">
        <w:t xml:space="preserve"> o</w:t>
      </w:r>
      <w:r w:rsidR="008B16B3">
        <w:t> </w:t>
      </w:r>
      <w:r w:rsidR="00CF57AB" w:rsidRPr="00CF57AB">
        <w:t xml:space="preserve">przerwaniu stosowania kontroli operacyjnej. Sąd </w:t>
      </w:r>
      <w:r w:rsidR="000E570B">
        <w:t xml:space="preserve">i prokurator </w:t>
      </w:r>
      <w:r w:rsidR="009A1ECC" w:rsidRPr="00CF57AB">
        <w:t>uzasadnia</w:t>
      </w:r>
      <w:r w:rsidR="009A1ECC">
        <w:t>ją</w:t>
      </w:r>
      <w:r w:rsidR="009A1ECC" w:rsidRPr="00CF57AB">
        <w:t xml:space="preserve"> </w:t>
      </w:r>
      <w:r w:rsidR="00CF57AB" w:rsidRPr="00CF57AB">
        <w:t xml:space="preserve">postanowienie. Na postanowienie </w:t>
      </w:r>
      <w:r w:rsidR="00BD37B0">
        <w:t>sądu</w:t>
      </w:r>
      <w:r w:rsidR="00BD37B0" w:rsidRPr="00CF57AB">
        <w:t xml:space="preserve"> </w:t>
      </w:r>
      <w:r w:rsidR="00CF57AB" w:rsidRPr="00CF57AB">
        <w:t>organowi Żandarmerii Wojskowej oraz prokuratorowi,</w:t>
      </w:r>
      <w:r w:rsidR="008B16B3" w:rsidRPr="00CF57AB">
        <w:t xml:space="preserve"> o</w:t>
      </w:r>
      <w:r w:rsidR="008B16B3">
        <w:t> </w:t>
      </w:r>
      <w:r w:rsidR="00CF57AB" w:rsidRPr="00CF57AB">
        <w:t>których mowa</w:t>
      </w:r>
      <w:r w:rsidR="008B16B3" w:rsidRPr="00CF57AB">
        <w:t xml:space="preserve"> w</w:t>
      </w:r>
      <w:r w:rsidR="008B16B3">
        <w:t> ust. </w:t>
      </w:r>
      <w:r w:rsidR="00CF57AB" w:rsidRPr="00CF57AB">
        <w:t>1</w:t>
      </w:r>
      <w:r w:rsidR="009A1ECC">
        <w:t>,</w:t>
      </w:r>
      <w:r w:rsidR="009A1ECC" w:rsidRPr="009A1ECC">
        <w:t xml:space="preserve"> </w:t>
      </w:r>
      <w:r w:rsidR="009A1ECC" w:rsidRPr="00CF57AB">
        <w:t>przysługuje zażalenie</w:t>
      </w:r>
      <w:r w:rsidR="00CF57AB" w:rsidRPr="00CF57AB">
        <w:t>. Do zażalenia stosuje się odpowiednio przepisy Kodeksu postępowania karnego.</w:t>
      </w:r>
      <w:r>
        <w:t>”</w:t>
      </w:r>
      <w:r w:rsidR="00CF57AB" w:rsidRPr="00CF57AB">
        <w:t>;</w:t>
      </w:r>
    </w:p>
    <w:p w14:paraId="0E2ACF8B" w14:textId="0E12F0A2" w:rsidR="00CF57AB" w:rsidRPr="00CF57AB" w:rsidRDefault="00285B7A" w:rsidP="00734147">
      <w:pPr>
        <w:pStyle w:val="PKTpunkt"/>
        <w:keepNext/>
      </w:pPr>
      <w:r>
        <w:t>4)</w:t>
      </w:r>
      <w:r w:rsidR="00DF2D3C">
        <w:tab/>
      </w:r>
      <w:r w:rsidR="008B16B3">
        <w:t>ust. </w:t>
      </w:r>
      <w:r w:rsidR="00CF57AB" w:rsidRPr="00CF57AB">
        <w:t xml:space="preserve">16j otrzymuje brzmienie: </w:t>
      </w:r>
    </w:p>
    <w:p w14:paraId="1B68B50E" w14:textId="70D1747D" w:rsidR="00CF57AB" w:rsidRPr="00CF57AB" w:rsidRDefault="00DF2D3C" w:rsidP="00230320">
      <w:pPr>
        <w:pStyle w:val="ZUSTzmustartykuempunktem"/>
      </w:pPr>
      <w:r>
        <w:t>„</w:t>
      </w:r>
      <w:r w:rsidR="00CF57AB" w:rsidRPr="00CF57AB">
        <w:t>16j. Organ Żandarmerii Wojskowej jest obowiązany do wykonania zarządzenia sądu</w:t>
      </w:r>
      <w:r w:rsidR="008B16B3" w:rsidRPr="00CF57AB">
        <w:t xml:space="preserve"> o</w:t>
      </w:r>
      <w:r w:rsidR="008B16B3">
        <w:t> </w:t>
      </w:r>
      <w:r w:rsidR="00CF57AB" w:rsidRPr="00CF57AB">
        <w:t>zniszczeniu materiałów,</w:t>
      </w:r>
      <w:r w:rsidR="008B16B3" w:rsidRPr="00CF57AB">
        <w:t xml:space="preserve"> o</w:t>
      </w:r>
      <w:r w:rsidR="008B16B3">
        <w:t> </w:t>
      </w:r>
      <w:r w:rsidR="00CF57AB" w:rsidRPr="00CF57AB">
        <w:t>którym mowa</w:t>
      </w:r>
      <w:r w:rsidR="008B16B3" w:rsidRPr="00CF57AB">
        <w:t xml:space="preserve"> w</w:t>
      </w:r>
      <w:r w:rsidR="008B16B3">
        <w:t> ust. </w:t>
      </w:r>
      <w:r w:rsidR="00CF57AB" w:rsidRPr="00CF57AB">
        <w:t>16h, oraz komisyjnego</w:t>
      </w:r>
      <w:r w:rsidR="008B16B3" w:rsidRPr="00CF57AB">
        <w:t xml:space="preserve"> i</w:t>
      </w:r>
      <w:r w:rsidR="008B16B3">
        <w:t> </w:t>
      </w:r>
      <w:r w:rsidR="00CF57AB" w:rsidRPr="00CF57AB">
        <w:t xml:space="preserve">protokolarnego zniszczenia materiałów, których wykorzystanie w postępowaniu karnym jest niedopuszczalne. </w:t>
      </w:r>
      <w:r w:rsidR="0008094F" w:rsidRPr="0008094F">
        <w:t>Zniszczenia materiałów dokonuje się w ciągu 3 miesięcy od dnia otrzymania zarządzenia sądu</w:t>
      </w:r>
      <w:r w:rsidR="009A1ECC">
        <w:t>.</w:t>
      </w:r>
      <w:r w:rsidR="00577D66">
        <w:t xml:space="preserve"> </w:t>
      </w:r>
      <w:r w:rsidR="009A1ECC">
        <w:t>W</w:t>
      </w:r>
      <w:r w:rsidR="0008094F" w:rsidRPr="0008094F">
        <w:t xml:space="preserve"> szczególnie uzasadnionych przypadkach organ </w:t>
      </w:r>
      <w:r w:rsidR="0008094F">
        <w:t>Żandarmerii Wojskowej</w:t>
      </w:r>
      <w:r w:rsidR="0008094F" w:rsidRPr="0008094F">
        <w:t xml:space="preserve"> może ten termin przedłużyć o kolejne 3 miesiące. </w:t>
      </w:r>
      <w:r w:rsidR="00CF57AB" w:rsidRPr="00CF57AB">
        <w:t xml:space="preserve">Organ Żandarmerii Wojskowej niezwłocznie informuje </w:t>
      </w:r>
      <w:r w:rsidR="009A1ECC">
        <w:t xml:space="preserve">sąd, o którym mowa w ust. 16h, oraz </w:t>
      </w:r>
      <w:r w:rsidR="00CF57AB" w:rsidRPr="00CF57AB">
        <w:t>prokuratora</w:t>
      </w:r>
      <w:r w:rsidR="009A1ECC">
        <w:t>,</w:t>
      </w:r>
      <w:r w:rsidR="008B16B3" w:rsidRPr="00CF57AB">
        <w:t xml:space="preserve"> o</w:t>
      </w:r>
      <w:r w:rsidR="008B16B3">
        <w:t> </w:t>
      </w:r>
      <w:r w:rsidR="00CF57AB" w:rsidRPr="00CF57AB">
        <w:t>którym mowa</w:t>
      </w:r>
      <w:r w:rsidR="008B16B3" w:rsidRPr="00CF57AB">
        <w:t xml:space="preserve"> w</w:t>
      </w:r>
      <w:r w:rsidR="008B16B3">
        <w:t> ust. </w:t>
      </w:r>
      <w:r w:rsidR="00CF57AB" w:rsidRPr="00CF57AB">
        <w:t>16g</w:t>
      </w:r>
      <w:r w:rsidR="009A1ECC">
        <w:t>,</w:t>
      </w:r>
      <w:r w:rsidR="00CF57AB" w:rsidRPr="00CF57AB">
        <w:t xml:space="preserve"> o zniszczeniu tych materiałów.</w:t>
      </w:r>
      <w:r>
        <w:t>”</w:t>
      </w:r>
      <w:r w:rsidR="00CF57AB" w:rsidRPr="00CF57AB">
        <w:t>;</w:t>
      </w:r>
    </w:p>
    <w:p w14:paraId="1AF69E59" w14:textId="54C4511C" w:rsidR="00CF57AB" w:rsidRPr="00CF57AB" w:rsidRDefault="00285B7A" w:rsidP="00734147">
      <w:pPr>
        <w:pStyle w:val="PKTpunkt"/>
        <w:keepNext/>
      </w:pPr>
      <w:r>
        <w:t>5)</w:t>
      </w:r>
      <w:r w:rsidR="00DF2D3C">
        <w:tab/>
      </w:r>
      <w:r w:rsidR="008B16B3">
        <w:t>ust. </w:t>
      </w:r>
      <w:r w:rsidR="00CF57AB" w:rsidRPr="00CF57AB">
        <w:t xml:space="preserve">18a otrzymuje brzmienie: </w:t>
      </w:r>
    </w:p>
    <w:p w14:paraId="424EF746" w14:textId="7156A61A" w:rsidR="00772BB8" w:rsidRDefault="00DF2D3C" w:rsidP="00230320">
      <w:pPr>
        <w:pStyle w:val="ZUSTzmustartykuempunktem"/>
      </w:pPr>
      <w:r>
        <w:t>„</w:t>
      </w:r>
      <w:r w:rsidR="00CF57AB" w:rsidRPr="00CF57AB">
        <w:t>18a.</w:t>
      </w:r>
      <w:r w:rsidR="008B16B3" w:rsidRPr="00CF57AB">
        <w:t xml:space="preserve"> O</w:t>
      </w:r>
      <w:r w:rsidR="008B16B3">
        <w:t> </w:t>
      </w:r>
      <w:r w:rsidR="00CF57AB" w:rsidRPr="00CF57AB">
        <w:t>wydaniu</w:t>
      </w:r>
      <w:r w:rsidR="008B16B3" w:rsidRPr="00CF57AB">
        <w:t xml:space="preserve"> i</w:t>
      </w:r>
      <w:r w:rsidR="008B16B3">
        <w:t> </w:t>
      </w:r>
      <w:r w:rsidR="00CF57AB" w:rsidRPr="00CF57AB">
        <w:t>wykonaniu zarządzenia dotyczącego zniszczenia materiałów,</w:t>
      </w:r>
      <w:r w:rsidR="008B16B3" w:rsidRPr="00CF57AB">
        <w:t xml:space="preserve"> o</w:t>
      </w:r>
      <w:r w:rsidR="008B16B3">
        <w:t> </w:t>
      </w:r>
      <w:r w:rsidR="00CF57AB" w:rsidRPr="00CF57AB">
        <w:t>których mowa</w:t>
      </w:r>
      <w:r w:rsidR="008B16B3" w:rsidRPr="00CF57AB">
        <w:t xml:space="preserve"> w</w:t>
      </w:r>
      <w:r w:rsidR="008B16B3">
        <w:t> ust. </w:t>
      </w:r>
      <w:r w:rsidR="00CF57AB" w:rsidRPr="00CF57AB">
        <w:t xml:space="preserve">18, organ Żandarmerii Wojskowej niezwłocznie informuje </w:t>
      </w:r>
      <w:r w:rsidR="00577D66" w:rsidRPr="00CF57AB">
        <w:t>sąd, który wydał postanowienie o</w:t>
      </w:r>
      <w:r w:rsidR="00577D66">
        <w:t> </w:t>
      </w:r>
      <w:r w:rsidR="00577D66" w:rsidRPr="00CF57AB">
        <w:t>zastosowaniu kontroli operacyjnej</w:t>
      </w:r>
      <w:r w:rsidR="00577D66">
        <w:t>,</w:t>
      </w:r>
      <w:r w:rsidR="00577D66" w:rsidRPr="00CF57AB">
        <w:t xml:space="preserve"> </w:t>
      </w:r>
      <w:r w:rsidR="00577D66">
        <w:t>oraz</w:t>
      </w:r>
      <w:r w:rsidR="00577D66" w:rsidRPr="00CF57AB">
        <w:t xml:space="preserve"> </w:t>
      </w:r>
      <w:r w:rsidR="00CF57AB" w:rsidRPr="00CF57AB">
        <w:t>właściwego prokuratora,</w:t>
      </w:r>
      <w:r w:rsidR="008B16B3" w:rsidRPr="00CF57AB">
        <w:t xml:space="preserve"> o</w:t>
      </w:r>
      <w:r w:rsidR="008B16B3">
        <w:t> </w:t>
      </w:r>
      <w:r w:rsidR="00CF57AB" w:rsidRPr="00CF57AB">
        <w:t>którym mowa</w:t>
      </w:r>
      <w:r w:rsidR="008B16B3" w:rsidRPr="00CF57AB">
        <w:t xml:space="preserve"> w</w:t>
      </w:r>
      <w:r w:rsidR="008B16B3">
        <w:t> ust. </w:t>
      </w:r>
      <w:r w:rsidR="008B16B3" w:rsidRPr="00CF57AB">
        <w:t>1</w:t>
      </w:r>
      <w:r w:rsidR="00CF57AB" w:rsidRPr="00CF57AB">
        <w:t>.”</w:t>
      </w:r>
      <w:r w:rsidR="000E570B">
        <w:t>;</w:t>
      </w:r>
    </w:p>
    <w:p w14:paraId="5AFAEFB0" w14:textId="752E4C94" w:rsidR="000E570B" w:rsidRDefault="000E570B" w:rsidP="00734147">
      <w:pPr>
        <w:pStyle w:val="PKTpunkt"/>
        <w:keepNext/>
      </w:pPr>
      <w:r>
        <w:t>6)</w:t>
      </w:r>
      <w:r>
        <w:tab/>
        <w:t>ust. 19 otrzymuje brzmienie:</w:t>
      </w:r>
    </w:p>
    <w:p w14:paraId="545B2047" w14:textId="242F1707" w:rsidR="000E570B" w:rsidRPr="004429D0" w:rsidRDefault="000E570B" w:rsidP="000E570B">
      <w:pPr>
        <w:pStyle w:val="ZUSTzmustartykuempunktem"/>
        <w:rPr>
          <w:rStyle w:val="Ppogrubienie"/>
          <w:b w:val="0"/>
        </w:rPr>
      </w:pPr>
      <w:r w:rsidRPr="000E570B">
        <w:t>„19. Na postanowienia sądu, o których mowa w ust. 1, 4, 9 i 10</w:t>
      </w:r>
      <w:r w:rsidR="00577D66">
        <w:t>,</w:t>
      </w:r>
      <w:r w:rsidRPr="000E570B">
        <w:t xml:space="preserve"> właściwemu prokuratorowi, o którym mowa w ust. 1, oraz organowi Żandarmerii Wojskowej, który wystąpił z wnioskiem o wydanie tego postanowienia</w:t>
      </w:r>
      <w:r w:rsidR="00577D66">
        <w:t>,</w:t>
      </w:r>
      <w:r w:rsidR="00577D66" w:rsidRPr="00577D66">
        <w:t xml:space="preserve"> </w:t>
      </w:r>
      <w:r w:rsidR="00577D66" w:rsidRPr="000E570B">
        <w:t>przysługuje zażalenie</w:t>
      </w:r>
      <w:r w:rsidRPr="000E570B">
        <w:t>. Do zażalenia stosuje się odpowiednio przepisy Kodeksu postępowania karnego.”.</w:t>
      </w:r>
    </w:p>
    <w:p w14:paraId="23CC9BE2" w14:textId="51F28527" w:rsidR="00FF11F1" w:rsidRPr="00FF11F1" w:rsidRDefault="00772BB8" w:rsidP="00734147">
      <w:pPr>
        <w:pStyle w:val="ARTartustawynprozporzdzenia"/>
        <w:keepNext/>
      </w:pPr>
      <w:r w:rsidRPr="00536FE4">
        <w:rPr>
          <w:rStyle w:val="Ppogrubienie"/>
        </w:rPr>
        <w:lastRenderedPageBreak/>
        <w:t>Art.</w:t>
      </w:r>
      <w:r w:rsidR="00536FE4">
        <w:rPr>
          <w:rStyle w:val="Ppogrubienie"/>
        </w:rPr>
        <w:t> </w:t>
      </w:r>
      <w:r w:rsidR="00883318" w:rsidRPr="00536FE4">
        <w:rPr>
          <w:rStyle w:val="Ppogrubienie"/>
        </w:rPr>
        <w:t>5</w:t>
      </w:r>
      <w:r w:rsidRPr="00536FE4">
        <w:rPr>
          <w:rStyle w:val="Ppogrubienie"/>
        </w:rPr>
        <w:t>.</w:t>
      </w:r>
      <w:r w:rsidR="008B16B3">
        <w:t xml:space="preserve"> </w:t>
      </w:r>
      <w:r w:rsidR="008B16B3" w:rsidRPr="00FF11F1">
        <w:t>W</w:t>
      </w:r>
      <w:r w:rsidR="008B16B3">
        <w:t> </w:t>
      </w:r>
      <w:r w:rsidR="00FF11F1" w:rsidRPr="00FF11F1">
        <w:t>ustawie</w:t>
      </w:r>
      <w:r w:rsidR="008B16B3" w:rsidRPr="00FF11F1">
        <w:t xml:space="preserve"> z</w:t>
      </w:r>
      <w:r w:rsidR="008B16B3">
        <w:t> </w:t>
      </w:r>
      <w:r w:rsidR="00FF11F1" w:rsidRPr="00FF11F1">
        <w:t>dnia 2</w:t>
      </w:r>
      <w:r w:rsidR="008B16B3" w:rsidRPr="00FF11F1">
        <w:t>4</w:t>
      </w:r>
      <w:r w:rsidR="008B16B3">
        <w:t> </w:t>
      </w:r>
      <w:r w:rsidR="00FF11F1" w:rsidRPr="00FF11F1">
        <w:t>maja 200</w:t>
      </w:r>
      <w:r w:rsidR="008B16B3" w:rsidRPr="00FF11F1">
        <w:t>2</w:t>
      </w:r>
      <w:r w:rsidR="008B16B3">
        <w:t> </w:t>
      </w:r>
      <w:r w:rsidR="00FF11F1" w:rsidRPr="00FF11F1">
        <w:t xml:space="preserve">r. </w:t>
      </w:r>
      <w:r w:rsidR="008B16B3" w:rsidRPr="00FF11F1">
        <w:t>o</w:t>
      </w:r>
      <w:r w:rsidR="008B16B3">
        <w:t> </w:t>
      </w:r>
      <w:r w:rsidR="00FF11F1" w:rsidRPr="00FF11F1">
        <w:t>Agencji Bezpieczeństwa Wewnętrznego oraz Agencji Wywiadu (</w:t>
      </w:r>
      <w:r w:rsidR="008B16B3">
        <w:t>Dz. U.</w:t>
      </w:r>
      <w:r w:rsidR="008B16B3" w:rsidRPr="00FF11F1">
        <w:t xml:space="preserve"> z</w:t>
      </w:r>
      <w:r w:rsidR="008B16B3">
        <w:t> </w:t>
      </w:r>
      <w:r w:rsidR="00FF11F1" w:rsidRPr="00FF11F1">
        <w:t>202</w:t>
      </w:r>
      <w:r w:rsidR="008B16B3">
        <w:t>5 </w:t>
      </w:r>
      <w:r w:rsidR="00FF11F1" w:rsidRPr="00FF11F1">
        <w:t>r.</w:t>
      </w:r>
      <w:r w:rsidR="008B16B3">
        <w:t xml:space="preserve"> poz. </w:t>
      </w:r>
      <w:r w:rsidR="00FE1FCA">
        <w:t>90</w:t>
      </w:r>
      <w:r w:rsidR="008B16B3">
        <w:t>2 i </w:t>
      </w:r>
      <w:r w:rsidR="009F510B">
        <w:t>1366</w:t>
      </w:r>
      <w:r w:rsidR="00955F73">
        <w:t xml:space="preserve"> oraz z 2026 r. poz. 26</w:t>
      </w:r>
      <w:r w:rsidR="00FF11F1" w:rsidRPr="00FF11F1">
        <w:t>)</w:t>
      </w:r>
      <w:r w:rsidR="008B16B3" w:rsidRPr="00FF11F1">
        <w:t xml:space="preserve"> w</w:t>
      </w:r>
      <w:r w:rsidR="008B16B3">
        <w:t> </w:t>
      </w:r>
      <w:bookmarkStart w:id="4" w:name="_Hlk195092571"/>
      <w:r w:rsidR="008B16B3">
        <w:t>art. </w:t>
      </w:r>
      <w:r w:rsidR="003A6A74" w:rsidRPr="00FF11F1">
        <w:t>27</w:t>
      </w:r>
      <w:bookmarkEnd w:id="4"/>
      <w:r w:rsidR="00FF11F1" w:rsidRPr="00FF11F1">
        <w:t>:</w:t>
      </w:r>
    </w:p>
    <w:p w14:paraId="7F03005C" w14:textId="3D932A74" w:rsidR="00FF11F1" w:rsidRPr="00FF11F1" w:rsidRDefault="003A6A74" w:rsidP="00734147">
      <w:pPr>
        <w:pStyle w:val="PKTpunkt"/>
        <w:keepNext/>
      </w:pPr>
      <w:bookmarkStart w:id="5" w:name="_Hlk195093142"/>
      <w:r>
        <w:t>1)</w:t>
      </w:r>
      <w:r w:rsidR="00DF2D3C">
        <w:tab/>
      </w:r>
      <w:r w:rsidR="007F13A5">
        <w:t xml:space="preserve">w </w:t>
      </w:r>
      <w:r w:rsidR="008B16B3">
        <w:t>ust. </w:t>
      </w:r>
      <w:r w:rsidR="00766C6F">
        <w:t>1</w:t>
      </w:r>
      <w:r w:rsidR="008B16B3">
        <w:t>0 </w:t>
      </w:r>
      <w:r w:rsidR="007F13A5">
        <w:t>dodaje się zdanie trzecie w brzmieniu</w:t>
      </w:r>
      <w:r w:rsidR="00FF11F1" w:rsidRPr="00FF11F1">
        <w:t>:</w:t>
      </w:r>
    </w:p>
    <w:p w14:paraId="3131BD43" w14:textId="6D2BF39D" w:rsidR="00FF11F1" w:rsidRDefault="00FF11F1" w:rsidP="00734147">
      <w:pPr>
        <w:pStyle w:val="ZFRAGzmfragmentunpzdaniaartykuempunktem"/>
      </w:pPr>
      <w:bookmarkStart w:id="6" w:name="_Hlk200447233"/>
      <w:r w:rsidRPr="00FF11F1">
        <w:t>„Postanowienie</w:t>
      </w:r>
      <w:r w:rsidR="00766C6F">
        <w:t>,</w:t>
      </w:r>
      <w:r w:rsidR="008B16B3" w:rsidRPr="00766C6F">
        <w:t xml:space="preserve"> o</w:t>
      </w:r>
      <w:r w:rsidR="008B16B3">
        <w:t> </w:t>
      </w:r>
      <w:r w:rsidR="00766C6F" w:rsidRPr="00766C6F">
        <w:t>którym mowa</w:t>
      </w:r>
      <w:r w:rsidR="008B16B3" w:rsidRPr="00766C6F">
        <w:t xml:space="preserve"> w</w:t>
      </w:r>
      <w:r w:rsidR="008B16B3">
        <w:t> ust. </w:t>
      </w:r>
      <w:r w:rsidR="00766C6F" w:rsidRPr="00766C6F">
        <w:t>1</w:t>
      </w:r>
      <w:r w:rsidR="00766C6F">
        <w:t xml:space="preserve">, 3, </w:t>
      </w:r>
      <w:r w:rsidR="008B16B3">
        <w:t>8 oraz</w:t>
      </w:r>
      <w:r w:rsidR="00766C6F">
        <w:t xml:space="preserve"> </w:t>
      </w:r>
      <w:r w:rsidR="008B16B3">
        <w:t>9</w:t>
      </w:r>
      <w:r w:rsidR="00D2649C">
        <w:t>,</w:t>
      </w:r>
      <w:r w:rsidR="008B16B3">
        <w:t> </w:t>
      </w:r>
      <w:r w:rsidR="00111A40">
        <w:t>sąd</w:t>
      </w:r>
      <w:r w:rsidR="00111A40" w:rsidRPr="00FF11F1">
        <w:t xml:space="preserve"> </w:t>
      </w:r>
      <w:r w:rsidRPr="00FF11F1">
        <w:t>uzasadnia.”</w:t>
      </w:r>
      <w:r w:rsidR="003A6A74">
        <w:t>;</w:t>
      </w:r>
    </w:p>
    <w:p w14:paraId="376AE021" w14:textId="4A2DAF38" w:rsidR="00192BE2" w:rsidRDefault="00192BE2" w:rsidP="00734147">
      <w:pPr>
        <w:pStyle w:val="PKTpunkt"/>
        <w:keepNext/>
      </w:pPr>
      <w:bookmarkStart w:id="7" w:name="_Hlk218249793"/>
      <w:r w:rsidRPr="00192BE2">
        <w:t>2)</w:t>
      </w:r>
      <w:r w:rsidRPr="00192BE2">
        <w:tab/>
        <w:t>ust. 1</w:t>
      </w:r>
      <w:r>
        <w:t>1a</w:t>
      </w:r>
      <w:r w:rsidRPr="00192BE2">
        <w:t xml:space="preserve"> otrzymuje brzmienie</w:t>
      </w:r>
      <w:r>
        <w:t>:</w:t>
      </w:r>
    </w:p>
    <w:p w14:paraId="0DCACD62" w14:textId="55A7C172" w:rsidR="00192BE2" w:rsidRPr="00FF11F1" w:rsidRDefault="00192BE2" w:rsidP="00192BE2">
      <w:pPr>
        <w:pStyle w:val="ZUSTzmustartykuempunktem"/>
      </w:pPr>
      <w:r w:rsidRPr="00FF11F1">
        <w:t>„</w:t>
      </w:r>
      <w:r w:rsidRPr="00192BE2">
        <w:t xml:space="preserve">11a. Na postanowienia </w:t>
      </w:r>
      <w:r w:rsidR="002A65AF">
        <w:t>s</w:t>
      </w:r>
      <w:r w:rsidRPr="00192BE2">
        <w:t>ądu, o których mowa w</w:t>
      </w:r>
      <w:r>
        <w:t xml:space="preserve"> </w:t>
      </w:r>
      <w:r w:rsidRPr="00192BE2">
        <w:t>ust. 1, 3, 8 i 9</w:t>
      </w:r>
      <w:r w:rsidR="007F13A5">
        <w:t>,</w:t>
      </w:r>
      <w:r>
        <w:t xml:space="preserve"> </w:t>
      </w:r>
      <w:r w:rsidRPr="00192BE2">
        <w:t>Pierwszemu Zastępcy Prokuratora Generalnego Prokuratorowi Krajowemu</w:t>
      </w:r>
      <w:r w:rsidR="008F17CB" w:rsidRPr="008F17CB">
        <w:t xml:space="preserve"> </w:t>
      </w:r>
      <w:r w:rsidR="008F17CB">
        <w:t xml:space="preserve">i </w:t>
      </w:r>
      <w:r w:rsidR="008F17CB" w:rsidRPr="00192BE2">
        <w:t>Szefowi ABW</w:t>
      </w:r>
      <w:r w:rsidR="007F13A5" w:rsidRPr="007F13A5">
        <w:t xml:space="preserve"> przysługuje zażalenie</w:t>
      </w:r>
      <w:r>
        <w:t xml:space="preserve">. </w:t>
      </w:r>
      <w:r w:rsidRPr="00192BE2">
        <w:t>Do zażalenia stosuje się odpowiednio przepisy Kodeksu postępowania karnego</w:t>
      </w:r>
      <w:r>
        <w:t>.</w:t>
      </w:r>
      <w:r w:rsidRPr="00192BE2">
        <w:t>”</w:t>
      </w:r>
      <w:r w:rsidR="00F639C6">
        <w:t>;</w:t>
      </w:r>
    </w:p>
    <w:p w14:paraId="5C368649" w14:textId="1EDC7D6F" w:rsidR="00FF11F1" w:rsidRPr="00FF11F1" w:rsidRDefault="00192BE2" w:rsidP="00734147">
      <w:pPr>
        <w:pStyle w:val="PKTpunkt"/>
        <w:keepNext/>
      </w:pPr>
      <w:bookmarkStart w:id="8" w:name="_Hlk201906603"/>
      <w:bookmarkEnd w:id="6"/>
      <w:bookmarkEnd w:id="7"/>
      <w:r>
        <w:t>3</w:t>
      </w:r>
      <w:r w:rsidR="003A6A74">
        <w:t>)</w:t>
      </w:r>
      <w:r w:rsidR="00DF2D3C">
        <w:tab/>
      </w:r>
      <w:r w:rsidR="008B16B3">
        <w:t>ust. </w:t>
      </w:r>
      <w:r w:rsidR="00FF11F1" w:rsidRPr="00FF11F1">
        <w:t>1</w:t>
      </w:r>
      <w:r w:rsidR="008B16B3" w:rsidRPr="00FF11F1">
        <w:t>4</w:t>
      </w:r>
      <w:r w:rsidR="008B16B3">
        <w:t> </w:t>
      </w:r>
      <w:r w:rsidR="00FF11F1" w:rsidRPr="00FF11F1">
        <w:t>otrzymuje brzmienie:</w:t>
      </w:r>
    </w:p>
    <w:bookmarkEnd w:id="8"/>
    <w:p w14:paraId="32CA7B48" w14:textId="715D18D5" w:rsidR="00FF11F1" w:rsidRPr="00FF11F1" w:rsidRDefault="00FF11F1" w:rsidP="001E606E">
      <w:pPr>
        <w:pStyle w:val="ZUSTzmustartykuempunktem"/>
      </w:pPr>
      <w:r w:rsidRPr="00FF11F1">
        <w:t xml:space="preserve">„14. Szef ABW informuje </w:t>
      </w:r>
      <w:r w:rsidR="006071AD">
        <w:t>sąd</w:t>
      </w:r>
      <w:r w:rsidRPr="00FF11F1">
        <w:t>, który wydał postanowienie</w:t>
      </w:r>
      <w:r w:rsidR="008B16B3" w:rsidRPr="00FF11F1">
        <w:t xml:space="preserve"> o</w:t>
      </w:r>
      <w:r w:rsidR="008B16B3">
        <w:t> </w:t>
      </w:r>
      <w:r w:rsidRPr="00FF11F1">
        <w:t>zastosowaniu kontroli operacyjnej</w:t>
      </w:r>
      <w:r w:rsidR="00767AE4">
        <w:t>,</w:t>
      </w:r>
      <w:r w:rsidRPr="00FF11F1">
        <w:t xml:space="preserve"> oraz Pierwszego Zastępcę Prokuratora Generalnego Prokuratora Krajowego</w:t>
      </w:r>
      <w:r w:rsidR="008B16B3" w:rsidRPr="00FF11F1">
        <w:t xml:space="preserve"> o</w:t>
      </w:r>
      <w:r w:rsidR="008B16B3">
        <w:t> </w:t>
      </w:r>
      <w:r w:rsidRPr="00FF11F1">
        <w:t>wynikach kontroli operacyjnej po jej zakończeniu,</w:t>
      </w:r>
      <w:r w:rsidR="008B16B3" w:rsidRPr="00FF11F1">
        <w:t xml:space="preserve"> a</w:t>
      </w:r>
      <w:r w:rsidR="008B16B3">
        <w:t> </w:t>
      </w:r>
      <w:r w:rsidRPr="00FF11F1">
        <w:t xml:space="preserve">na ich żądanie </w:t>
      </w:r>
      <w:r w:rsidR="00767AE4">
        <w:t xml:space="preserve">informuje </w:t>
      </w:r>
      <w:r w:rsidRPr="00FF11F1">
        <w:t>również</w:t>
      </w:r>
      <w:r w:rsidR="008B16B3" w:rsidRPr="00FF11F1">
        <w:t xml:space="preserve"> o</w:t>
      </w:r>
      <w:r w:rsidR="008B16B3">
        <w:t> </w:t>
      </w:r>
      <w:r w:rsidRPr="00FF11F1">
        <w:t>przebiegu tej kontroli</w:t>
      </w:r>
      <w:r w:rsidR="008B16B3" w:rsidRPr="00FF11F1">
        <w:t xml:space="preserve"> w</w:t>
      </w:r>
      <w:r w:rsidR="008B16B3">
        <w:t> </w:t>
      </w:r>
      <w:r w:rsidRPr="00FF11F1">
        <w:t>trakcie jej trwania, przedstawiając zebrane dotychczas</w:t>
      </w:r>
      <w:r w:rsidR="008B16B3" w:rsidRPr="00FF11F1">
        <w:t xml:space="preserve"> w</w:t>
      </w:r>
      <w:r w:rsidR="008B16B3">
        <w:t> </w:t>
      </w:r>
      <w:r w:rsidRPr="00FF11F1">
        <w:t>jej toku materiały</w:t>
      </w:r>
      <w:r w:rsidR="003A6A74" w:rsidRPr="00FF11F1">
        <w:t>.”</w:t>
      </w:r>
      <w:r w:rsidR="003A6A74">
        <w:t>;</w:t>
      </w:r>
    </w:p>
    <w:p w14:paraId="1CE84E0D" w14:textId="0BC4D97B" w:rsidR="00FF11F1" w:rsidRPr="00FF11F1" w:rsidRDefault="00192BE2" w:rsidP="00734147">
      <w:pPr>
        <w:pStyle w:val="PKTpunkt"/>
        <w:keepNext/>
      </w:pPr>
      <w:bookmarkStart w:id="9" w:name="_Hlk201906656"/>
      <w:r>
        <w:t>4</w:t>
      </w:r>
      <w:r w:rsidR="003A6A74">
        <w:t>)</w:t>
      </w:r>
      <w:r w:rsidR="00DF2D3C">
        <w:tab/>
      </w:r>
      <w:r w:rsidR="00FF11F1" w:rsidRPr="00FF11F1">
        <w:t>po</w:t>
      </w:r>
      <w:r w:rsidR="008B16B3">
        <w:t xml:space="preserve"> ust. </w:t>
      </w:r>
      <w:r w:rsidR="00FF11F1" w:rsidRPr="00FF11F1">
        <w:t>1</w:t>
      </w:r>
      <w:r w:rsidR="008B16B3" w:rsidRPr="00FF11F1">
        <w:t>4</w:t>
      </w:r>
      <w:r w:rsidR="008B16B3">
        <w:t> </w:t>
      </w:r>
      <w:r w:rsidR="00FF11F1" w:rsidRPr="00FF11F1">
        <w:t>dodaje się</w:t>
      </w:r>
      <w:r w:rsidR="008B16B3">
        <w:t xml:space="preserve"> ust. </w:t>
      </w:r>
      <w:r w:rsidR="00FF11F1" w:rsidRPr="00FF11F1">
        <w:t>14a</w:t>
      </w:r>
      <w:r w:rsidR="008B16B3" w:rsidRPr="00FF11F1">
        <w:t xml:space="preserve"> w</w:t>
      </w:r>
      <w:r w:rsidR="008B16B3">
        <w:t> </w:t>
      </w:r>
      <w:r w:rsidR="00FF11F1" w:rsidRPr="00FF11F1">
        <w:t>brzmieniu:</w:t>
      </w:r>
    </w:p>
    <w:bookmarkEnd w:id="9"/>
    <w:p w14:paraId="17071AD9" w14:textId="1FA6568A" w:rsidR="00FF11F1" w:rsidRDefault="00FF11F1" w:rsidP="001E606E">
      <w:pPr>
        <w:pStyle w:val="ZUSTzmustartykuempunktem"/>
      </w:pPr>
      <w:r w:rsidRPr="00FF11F1">
        <w:t xml:space="preserve">„14a. Sąd </w:t>
      </w:r>
      <w:r w:rsidR="007F3A91">
        <w:t xml:space="preserve">oraz </w:t>
      </w:r>
      <w:r w:rsidR="007F3A91" w:rsidRPr="007F3A91">
        <w:t>Pierwsz</w:t>
      </w:r>
      <w:r w:rsidR="007F3A91">
        <w:t>y</w:t>
      </w:r>
      <w:r w:rsidR="007F3A91" w:rsidRPr="007F3A91">
        <w:t xml:space="preserve"> Zastępc</w:t>
      </w:r>
      <w:r w:rsidR="007F3A91">
        <w:t>a</w:t>
      </w:r>
      <w:r w:rsidR="007F3A91" w:rsidRPr="007F3A91">
        <w:t xml:space="preserve"> Prokuratora Generalnego Prokurator Krajow</w:t>
      </w:r>
      <w:r w:rsidR="007F3A91">
        <w:t>y</w:t>
      </w:r>
      <w:r w:rsidR="007F3A91" w:rsidRPr="007F3A91">
        <w:t xml:space="preserve"> </w:t>
      </w:r>
      <w:r w:rsidR="0029172D">
        <w:t>w ramach nadzoru</w:t>
      </w:r>
      <w:r w:rsidRPr="00FF11F1">
        <w:t xml:space="preserve"> nad stosowaniem kontroli operacyjnej </w:t>
      </w:r>
      <w:r w:rsidR="007F3A91" w:rsidRPr="00FF11F1">
        <w:t>mo</w:t>
      </w:r>
      <w:r w:rsidR="007F3A91">
        <w:t>gą</w:t>
      </w:r>
      <w:r w:rsidR="00767AE4">
        <w:t xml:space="preserve"> </w:t>
      </w:r>
      <w:r w:rsidR="008B16B3" w:rsidRPr="00FF11F1">
        <w:t>w</w:t>
      </w:r>
      <w:r w:rsidR="008B16B3">
        <w:t> </w:t>
      </w:r>
      <w:r w:rsidRPr="00FF11F1">
        <w:t>każdym czasie</w:t>
      </w:r>
      <w:r w:rsidR="00767AE4" w:rsidRPr="00FF11F1">
        <w:t>, biorąc pod uwagę przesłanki, o</w:t>
      </w:r>
      <w:r w:rsidR="00767AE4">
        <w:t> </w:t>
      </w:r>
      <w:r w:rsidR="00767AE4" w:rsidRPr="00FF11F1">
        <w:t>których mowa w</w:t>
      </w:r>
      <w:r w:rsidR="00767AE4">
        <w:t> ust. </w:t>
      </w:r>
      <w:r w:rsidR="00767AE4" w:rsidRPr="00FF11F1">
        <w:t>7</w:t>
      </w:r>
      <w:r w:rsidR="00767AE4">
        <w:t xml:space="preserve"> pkt 3 i 5</w:t>
      </w:r>
      <w:r w:rsidR="00767AE4" w:rsidRPr="00FF11F1">
        <w:t xml:space="preserve">, </w:t>
      </w:r>
      <w:r w:rsidRPr="00FF11F1">
        <w:t>wydać postanowienie</w:t>
      </w:r>
      <w:r w:rsidR="008B16B3" w:rsidRPr="00FF11F1">
        <w:t xml:space="preserve"> o</w:t>
      </w:r>
      <w:r w:rsidR="007F3A91">
        <w:t xml:space="preserve"> </w:t>
      </w:r>
      <w:r w:rsidRPr="00FF11F1">
        <w:t xml:space="preserve">przerwaniu stosowania kontroli operacyjnej. </w:t>
      </w:r>
      <w:r w:rsidR="009D0291">
        <w:t xml:space="preserve">Sąd </w:t>
      </w:r>
      <w:r w:rsidR="007F3A91">
        <w:t xml:space="preserve">i </w:t>
      </w:r>
      <w:r w:rsidR="007F3A91" w:rsidRPr="007F3A91">
        <w:t xml:space="preserve">Pierwszy Zastępca Prokuratora Generalnego Prokurator Krajowy </w:t>
      </w:r>
      <w:r w:rsidR="00767AE4">
        <w:t xml:space="preserve">uzasadniają </w:t>
      </w:r>
      <w:r w:rsidR="009D0291">
        <w:t>postanowienie.</w:t>
      </w:r>
      <w:r w:rsidR="00DA4959">
        <w:t xml:space="preserve"> </w:t>
      </w:r>
      <w:r w:rsidRPr="00FF11F1">
        <w:t xml:space="preserve">Na postanowienie </w:t>
      </w:r>
      <w:r w:rsidR="007F3A91">
        <w:t>sądu</w:t>
      </w:r>
      <w:r w:rsidR="007F3A91" w:rsidRPr="00FF11F1">
        <w:t xml:space="preserve"> </w:t>
      </w:r>
      <w:r w:rsidRPr="00FF11F1">
        <w:t>Szefowi ABW oraz Pierwszemu Zastępcy Prokuratora Generalnego Prokuratorowi Krajowemu</w:t>
      </w:r>
      <w:r w:rsidR="00767AE4" w:rsidRPr="00767AE4">
        <w:t xml:space="preserve"> </w:t>
      </w:r>
      <w:r w:rsidR="00767AE4" w:rsidRPr="00FF11F1">
        <w:t>przysługuje zażalenie</w:t>
      </w:r>
      <w:r w:rsidRPr="00FF11F1">
        <w:t>. Do zażalenia stosuje się odpowiednio przepisy Kodeksu postępowania karnego</w:t>
      </w:r>
      <w:r w:rsidR="003A6A74" w:rsidRPr="00FF11F1">
        <w:t>.”</w:t>
      </w:r>
      <w:r w:rsidR="003A6A74">
        <w:t>;</w:t>
      </w:r>
    </w:p>
    <w:p w14:paraId="1D92A51A" w14:textId="09083CAD" w:rsidR="00DA4959" w:rsidRDefault="00192BE2" w:rsidP="00734147">
      <w:pPr>
        <w:pStyle w:val="PKTpunkt"/>
        <w:keepNext/>
      </w:pPr>
      <w:r>
        <w:t>5</w:t>
      </w:r>
      <w:r w:rsidR="00DA4959">
        <w:t>)</w:t>
      </w:r>
      <w:r w:rsidR="00DF2D3C">
        <w:tab/>
      </w:r>
      <w:r w:rsidR="008B16B3">
        <w:t>ust. </w:t>
      </w:r>
      <w:r w:rsidR="00F963C6">
        <w:t xml:space="preserve">15l otrzymuje brzmienie: </w:t>
      </w:r>
    </w:p>
    <w:p w14:paraId="4F8EE291" w14:textId="5FEB1956" w:rsidR="00F963C6" w:rsidRPr="00F963C6" w:rsidRDefault="00F963C6" w:rsidP="007078BC">
      <w:pPr>
        <w:pStyle w:val="ZUSTzmustartykuempunktem"/>
      </w:pPr>
      <w:r w:rsidRPr="00F963C6">
        <w:t>,,15l. Szef ABW jest obowiązany do wykonania zarządzenia sądu</w:t>
      </w:r>
      <w:r w:rsidR="008B16B3" w:rsidRPr="00F963C6">
        <w:t xml:space="preserve"> o</w:t>
      </w:r>
      <w:r w:rsidR="008B16B3">
        <w:t> </w:t>
      </w:r>
      <w:r w:rsidRPr="00F963C6">
        <w:t>zniszczeniu materiałów,</w:t>
      </w:r>
      <w:r w:rsidR="008B16B3" w:rsidRPr="00F963C6">
        <w:t xml:space="preserve"> </w:t>
      </w:r>
      <w:r w:rsidR="00934702" w:rsidRPr="00F963C6">
        <w:t>o</w:t>
      </w:r>
      <w:r w:rsidR="00934702">
        <w:t xml:space="preserve"> </w:t>
      </w:r>
      <w:r w:rsidRPr="00F963C6">
        <w:t>którym mowa</w:t>
      </w:r>
      <w:r w:rsidR="008B16B3" w:rsidRPr="00F963C6">
        <w:t xml:space="preserve"> w</w:t>
      </w:r>
      <w:r w:rsidR="008B16B3">
        <w:t> ust</w:t>
      </w:r>
      <w:r w:rsidR="00934702">
        <w:t xml:space="preserve">. </w:t>
      </w:r>
      <w:r w:rsidRPr="00F963C6">
        <w:t>15j, oraz komisyjnego</w:t>
      </w:r>
      <w:r w:rsidR="008B16B3" w:rsidRPr="00F963C6">
        <w:t xml:space="preserve"> i</w:t>
      </w:r>
      <w:r w:rsidR="008B16B3">
        <w:t> </w:t>
      </w:r>
      <w:r w:rsidRPr="00F963C6">
        <w:t>protokolarnego zniszczenia materiałów, których wykorzystanie</w:t>
      </w:r>
      <w:r w:rsidR="008B16B3" w:rsidRPr="00F963C6">
        <w:t xml:space="preserve"> w</w:t>
      </w:r>
      <w:r w:rsidR="008B16B3">
        <w:t> </w:t>
      </w:r>
      <w:r w:rsidRPr="00F963C6">
        <w:t xml:space="preserve">postępowaniu karnym jest niedopuszczalne. </w:t>
      </w:r>
      <w:bookmarkStart w:id="10" w:name="_Hlk218250172"/>
      <w:r w:rsidR="003202FA" w:rsidRPr="003202FA">
        <w:t>Zniszczenia materiałów dokonuje się w ciągu 3 miesięcy od dnia otrzymania zarządzenia sądu</w:t>
      </w:r>
      <w:r w:rsidR="00CB314A">
        <w:t>. W</w:t>
      </w:r>
      <w:r w:rsidR="003202FA" w:rsidRPr="003202FA">
        <w:t xml:space="preserve"> szczególnie uzasadnionych przypadkach </w:t>
      </w:r>
      <w:r w:rsidR="003202FA">
        <w:t>Szef ABW</w:t>
      </w:r>
      <w:r w:rsidR="003202FA" w:rsidRPr="003202FA">
        <w:t xml:space="preserve"> może ten termin przedłużyć o kolejne 3 miesiące. </w:t>
      </w:r>
      <w:bookmarkEnd w:id="10"/>
      <w:r w:rsidR="007078BC">
        <w:t xml:space="preserve">Szef ABW </w:t>
      </w:r>
      <w:r w:rsidRPr="00F963C6">
        <w:t xml:space="preserve">niezwłocznie informuje </w:t>
      </w:r>
      <w:r w:rsidR="00CB314A">
        <w:t xml:space="preserve">sąd, o którym mowa w </w:t>
      </w:r>
      <w:r w:rsidR="0066345D">
        <w:t>ust</w:t>
      </w:r>
      <w:r w:rsidR="00CB314A">
        <w:t>. 15j,</w:t>
      </w:r>
      <w:r w:rsidR="00CB314A" w:rsidRPr="00F963C6">
        <w:t xml:space="preserve"> oraz </w:t>
      </w:r>
      <w:r w:rsidRPr="00F963C6">
        <w:t xml:space="preserve">Pierwszego Zastępcę Prokuratora Generalnego Prokuratora Krajowego </w:t>
      </w:r>
      <w:r w:rsidR="008B16B3" w:rsidRPr="00F963C6">
        <w:t>o</w:t>
      </w:r>
      <w:r w:rsidR="008B16B3">
        <w:t> </w:t>
      </w:r>
      <w:r w:rsidRPr="00F963C6">
        <w:t>zniszczeniu tych materiałów.”;</w:t>
      </w:r>
    </w:p>
    <w:p w14:paraId="069DAD4F" w14:textId="5AF4A5DE" w:rsidR="00FF11F1" w:rsidRPr="00FF11F1" w:rsidRDefault="00192BE2" w:rsidP="00734147">
      <w:pPr>
        <w:pStyle w:val="PKTpunkt"/>
        <w:keepNext/>
      </w:pPr>
      <w:r>
        <w:lastRenderedPageBreak/>
        <w:t>6</w:t>
      </w:r>
      <w:r w:rsidR="003A6A74">
        <w:t>)</w:t>
      </w:r>
      <w:r w:rsidR="00DF2D3C">
        <w:tab/>
      </w:r>
      <w:r w:rsidR="008B16B3">
        <w:t>ust. </w:t>
      </w:r>
      <w:r w:rsidR="00FF11F1" w:rsidRPr="00FF11F1">
        <w:t>16a otrzymuje brzmienie:</w:t>
      </w:r>
    </w:p>
    <w:p w14:paraId="20CDFD12" w14:textId="19947C93" w:rsidR="000A44A1" w:rsidRPr="000A44A1" w:rsidRDefault="00FF11F1" w:rsidP="001E606E">
      <w:pPr>
        <w:pStyle w:val="ZUSTzmustartykuempunktem"/>
      </w:pPr>
      <w:r w:rsidRPr="00FF11F1">
        <w:t>„16a.</w:t>
      </w:r>
      <w:r w:rsidR="008B16B3" w:rsidRPr="00FF11F1">
        <w:t xml:space="preserve"> O</w:t>
      </w:r>
      <w:r w:rsidR="008B16B3">
        <w:t> </w:t>
      </w:r>
      <w:r w:rsidRPr="00FF11F1">
        <w:t>wydaniu</w:t>
      </w:r>
      <w:r w:rsidR="008B16B3" w:rsidRPr="00FF11F1">
        <w:t xml:space="preserve"> i</w:t>
      </w:r>
      <w:r w:rsidR="008B16B3">
        <w:t> </w:t>
      </w:r>
      <w:r w:rsidRPr="00FF11F1">
        <w:t>wykonaniu zarządzenia dotyczącego zniszczenia materiałów,</w:t>
      </w:r>
      <w:r w:rsidR="008B16B3" w:rsidRPr="00FF11F1">
        <w:t xml:space="preserve"> o</w:t>
      </w:r>
      <w:r w:rsidR="008B16B3">
        <w:t> </w:t>
      </w:r>
      <w:r w:rsidRPr="00FF11F1">
        <w:t>których mowa</w:t>
      </w:r>
      <w:r w:rsidR="008B16B3" w:rsidRPr="00FF11F1">
        <w:t xml:space="preserve"> w</w:t>
      </w:r>
      <w:r w:rsidR="008B16B3">
        <w:t> ust. </w:t>
      </w:r>
      <w:r w:rsidRPr="00FF11F1">
        <w:t>16, Szef ABW niezwłoczn</w:t>
      </w:r>
      <w:r w:rsidR="005013FB">
        <w:t>i</w:t>
      </w:r>
      <w:r w:rsidRPr="00FF11F1">
        <w:t>e inform</w:t>
      </w:r>
      <w:r w:rsidR="005013FB">
        <w:t>uje</w:t>
      </w:r>
      <w:r w:rsidRPr="00FF11F1">
        <w:t xml:space="preserve"> </w:t>
      </w:r>
      <w:r w:rsidR="00CB314A">
        <w:t>sąd</w:t>
      </w:r>
      <w:r w:rsidR="00CB314A" w:rsidRPr="00FF11F1">
        <w:t>, który wydał postanowienie o</w:t>
      </w:r>
      <w:r w:rsidR="00CB314A">
        <w:t> </w:t>
      </w:r>
      <w:r w:rsidR="00CB314A" w:rsidRPr="00FF11F1">
        <w:t>zastosowaniu kontroli operacyjnej</w:t>
      </w:r>
      <w:r w:rsidR="00CB314A">
        <w:t>,</w:t>
      </w:r>
      <w:r w:rsidR="00CB314A" w:rsidRPr="00FF11F1">
        <w:t xml:space="preserve"> oraz </w:t>
      </w:r>
      <w:r w:rsidRPr="00FF11F1">
        <w:t>Pierwszego Zastępc</w:t>
      </w:r>
      <w:r w:rsidR="005013FB">
        <w:t>ę</w:t>
      </w:r>
      <w:r w:rsidRPr="00FF11F1">
        <w:t xml:space="preserve"> Prokuratora Generalnego Prokuratora Krajowego</w:t>
      </w:r>
      <w:r w:rsidR="00F97E25">
        <w:t>.</w:t>
      </w:r>
      <w:r w:rsidRPr="00FF11F1">
        <w:t>”</w:t>
      </w:r>
      <w:r w:rsidR="003A6A74">
        <w:t>.</w:t>
      </w:r>
    </w:p>
    <w:bookmarkEnd w:id="5"/>
    <w:p w14:paraId="116EE6F8" w14:textId="089467D9" w:rsidR="00FF11F1" w:rsidRPr="00FF11F1" w:rsidRDefault="00FF11F1" w:rsidP="00734147">
      <w:pPr>
        <w:pStyle w:val="ARTartustawynprozporzdzenia"/>
        <w:keepNext/>
      </w:pPr>
      <w:r w:rsidRPr="00536FE4">
        <w:rPr>
          <w:rStyle w:val="Ppogrubienie"/>
        </w:rPr>
        <w:t>Art. </w:t>
      </w:r>
      <w:r w:rsidR="00883318" w:rsidRPr="00536FE4">
        <w:rPr>
          <w:rStyle w:val="Ppogrubienie"/>
        </w:rPr>
        <w:t>6</w:t>
      </w:r>
      <w:r w:rsidRPr="00536FE4">
        <w:rPr>
          <w:rStyle w:val="Ppogrubienie"/>
        </w:rPr>
        <w:t>.</w:t>
      </w:r>
      <w:r w:rsidR="008B16B3" w:rsidRPr="00FF11F1">
        <w:t xml:space="preserve"> W</w:t>
      </w:r>
      <w:r w:rsidR="008B16B3">
        <w:t> </w:t>
      </w:r>
      <w:r w:rsidRPr="00FF11F1">
        <w:t>ustawie</w:t>
      </w:r>
      <w:r w:rsidR="008B16B3" w:rsidRPr="00FF11F1">
        <w:t xml:space="preserve"> z</w:t>
      </w:r>
      <w:r w:rsidR="008B16B3">
        <w:t> </w:t>
      </w:r>
      <w:r w:rsidRPr="00FF11F1">
        <w:t xml:space="preserve">dnia </w:t>
      </w:r>
      <w:r w:rsidR="008B16B3" w:rsidRPr="00FF11F1">
        <w:t>9</w:t>
      </w:r>
      <w:r w:rsidR="008B16B3">
        <w:t> </w:t>
      </w:r>
      <w:r w:rsidRPr="00FF11F1">
        <w:t>czerwca 200</w:t>
      </w:r>
      <w:r w:rsidR="008B16B3" w:rsidRPr="00FF11F1">
        <w:t>6</w:t>
      </w:r>
      <w:r w:rsidR="008B16B3">
        <w:t> </w:t>
      </w:r>
      <w:r w:rsidRPr="00FF11F1">
        <w:t xml:space="preserve">r. </w:t>
      </w:r>
      <w:r w:rsidR="00345A0D" w:rsidRPr="00FF11F1">
        <w:t>o</w:t>
      </w:r>
      <w:r w:rsidR="00345A0D">
        <w:t xml:space="preserve"> </w:t>
      </w:r>
      <w:r w:rsidRPr="00FF11F1">
        <w:t>Centralnym Biurze Antykorupcyjnym (</w:t>
      </w:r>
      <w:r w:rsidR="008B16B3">
        <w:t>Dz. U.</w:t>
      </w:r>
      <w:r w:rsidR="008B16B3" w:rsidRPr="00FF11F1">
        <w:t xml:space="preserve"> z</w:t>
      </w:r>
      <w:r w:rsidR="008B16B3">
        <w:t> </w:t>
      </w:r>
      <w:r w:rsidRPr="00FF11F1">
        <w:t>202</w:t>
      </w:r>
      <w:r w:rsidR="008B16B3" w:rsidRPr="00FF11F1">
        <w:t>5</w:t>
      </w:r>
      <w:r w:rsidR="008B16B3">
        <w:t> </w:t>
      </w:r>
      <w:r w:rsidRPr="00FF11F1">
        <w:t>r.</w:t>
      </w:r>
      <w:r w:rsidR="008B16B3">
        <w:t xml:space="preserve"> poz. </w:t>
      </w:r>
      <w:r w:rsidRPr="00FF11F1">
        <w:t>71</w:t>
      </w:r>
      <w:r w:rsidR="008B16B3" w:rsidRPr="00FF11F1">
        <w:t>2</w:t>
      </w:r>
      <w:r w:rsidR="008B16B3">
        <w:t xml:space="preserve"> i </w:t>
      </w:r>
      <w:r w:rsidRPr="00FF11F1">
        <w:t>718)</w:t>
      </w:r>
      <w:r w:rsidR="008B16B3" w:rsidRPr="00FF11F1">
        <w:t xml:space="preserve"> w</w:t>
      </w:r>
      <w:r w:rsidR="008B16B3">
        <w:t> art. </w:t>
      </w:r>
      <w:r w:rsidR="003A6A74" w:rsidRPr="00FF11F1">
        <w:t>17</w:t>
      </w:r>
      <w:r w:rsidRPr="00FF11F1">
        <w:t>:</w:t>
      </w:r>
    </w:p>
    <w:p w14:paraId="42FC23F1" w14:textId="4060B750" w:rsidR="00FF11F1" w:rsidRPr="00FF11F1" w:rsidRDefault="003A6A74" w:rsidP="00734147">
      <w:pPr>
        <w:pStyle w:val="PKTpunkt"/>
        <w:keepNext/>
      </w:pPr>
      <w:r>
        <w:t>1</w:t>
      </w:r>
      <w:r w:rsidR="00FF11F1" w:rsidRPr="00FF11F1">
        <w:t>)</w:t>
      </w:r>
      <w:r w:rsidR="00DF2D3C">
        <w:tab/>
      </w:r>
      <w:r w:rsidR="0066345D">
        <w:t xml:space="preserve">w </w:t>
      </w:r>
      <w:r w:rsidR="008B16B3">
        <w:t>ust. </w:t>
      </w:r>
      <w:r w:rsidR="009E4681">
        <w:t>1</w:t>
      </w:r>
      <w:r w:rsidR="008B16B3">
        <w:t>0 </w:t>
      </w:r>
      <w:r w:rsidR="0066345D">
        <w:t>dodaje się zdanie trzecie w brzmieniu</w:t>
      </w:r>
      <w:r w:rsidR="00FF11F1" w:rsidRPr="00FF11F1">
        <w:t>:</w:t>
      </w:r>
    </w:p>
    <w:p w14:paraId="5019E09D" w14:textId="58FB5A12" w:rsidR="00A05606" w:rsidRDefault="009E4681" w:rsidP="00734147">
      <w:pPr>
        <w:pStyle w:val="ZFRAGzmfragmentunpzdaniaartykuempunktem"/>
      </w:pPr>
      <w:bookmarkStart w:id="11" w:name="_Hlk201908180"/>
      <w:r>
        <w:t>,,</w:t>
      </w:r>
      <w:r w:rsidRPr="009E4681">
        <w:t>Postanowienie,</w:t>
      </w:r>
      <w:r w:rsidR="008B16B3" w:rsidRPr="009E4681">
        <w:t xml:space="preserve"> o</w:t>
      </w:r>
      <w:r w:rsidR="008B16B3">
        <w:t> </w:t>
      </w:r>
      <w:r w:rsidRPr="009E4681">
        <w:t>którym mowa</w:t>
      </w:r>
      <w:r w:rsidR="008B16B3" w:rsidRPr="009E4681">
        <w:t xml:space="preserve"> w</w:t>
      </w:r>
      <w:r w:rsidR="008B16B3">
        <w:t> ust. </w:t>
      </w:r>
      <w:r w:rsidRPr="009E4681">
        <w:t xml:space="preserve">1, 3, </w:t>
      </w:r>
      <w:r w:rsidR="008B16B3" w:rsidRPr="009E4681">
        <w:t>8</w:t>
      </w:r>
      <w:r w:rsidR="008B16B3">
        <w:t xml:space="preserve"> oraz</w:t>
      </w:r>
      <w:r w:rsidRPr="009E4681">
        <w:t xml:space="preserve"> </w:t>
      </w:r>
      <w:r w:rsidR="008B16B3" w:rsidRPr="009E4681">
        <w:t>9</w:t>
      </w:r>
      <w:r w:rsidR="0066345D">
        <w:t>,</w:t>
      </w:r>
      <w:r w:rsidR="008B16B3">
        <w:t> </w:t>
      </w:r>
      <w:r w:rsidR="006071AD">
        <w:t>sąd</w:t>
      </w:r>
      <w:r w:rsidR="006071AD" w:rsidRPr="009E4681">
        <w:t xml:space="preserve"> </w:t>
      </w:r>
      <w:r w:rsidRPr="009E4681">
        <w:t>uzasadnia</w:t>
      </w:r>
      <w:r w:rsidR="0066345D" w:rsidRPr="009E4681">
        <w:t>.</w:t>
      </w:r>
      <w:r w:rsidR="0066345D">
        <w:t>”;</w:t>
      </w:r>
    </w:p>
    <w:p w14:paraId="1AFF2845" w14:textId="31C3A076" w:rsidR="00FF11F1" w:rsidRPr="00FF11F1" w:rsidRDefault="003A6A74" w:rsidP="00734147">
      <w:pPr>
        <w:pStyle w:val="PKTpunkt"/>
        <w:keepNext/>
      </w:pPr>
      <w:r>
        <w:t>2</w:t>
      </w:r>
      <w:r w:rsidR="00FF11F1" w:rsidRPr="00FF11F1">
        <w:t>)</w:t>
      </w:r>
      <w:r w:rsidR="00DF2D3C">
        <w:tab/>
      </w:r>
      <w:r w:rsidR="008B16B3">
        <w:t>ust. </w:t>
      </w:r>
      <w:r w:rsidR="00FF11F1" w:rsidRPr="00FF11F1">
        <w:t>1</w:t>
      </w:r>
      <w:r w:rsidR="008B16B3" w:rsidRPr="00FF11F1">
        <w:t>4</w:t>
      </w:r>
      <w:r w:rsidR="008B16B3">
        <w:t> </w:t>
      </w:r>
      <w:r w:rsidR="00FF11F1" w:rsidRPr="00FF11F1">
        <w:t>otrzymuje brzmienie:</w:t>
      </w:r>
    </w:p>
    <w:p w14:paraId="49B8A6FF" w14:textId="7CDC9431" w:rsidR="00FF11F1" w:rsidRPr="00FF11F1" w:rsidRDefault="00FF11F1" w:rsidP="001E606E">
      <w:pPr>
        <w:pStyle w:val="ZUSTzmustartykuempunktem"/>
      </w:pPr>
      <w:r w:rsidRPr="00FF11F1">
        <w:t xml:space="preserve">„14. Szef CBA informuje </w:t>
      </w:r>
      <w:r w:rsidR="009B606E">
        <w:t>s</w:t>
      </w:r>
      <w:r w:rsidRPr="00FF11F1">
        <w:t>ąd, który wydał postanowienie</w:t>
      </w:r>
      <w:r w:rsidR="008B16B3" w:rsidRPr="00FF11F1">
        <w:t xml:space="preserve"> o</w:t>
      </w:r>
      <w:r w:rsidR="008B16B3">
        <w:t> </w:t>
      </w:r>
      <w:r w:rsidRPr="00FF11F1">
        <w:t>zastosowaniu kontroli operacyjnej</w:t>
      </w:r>
      <w:r w:rsidR="0066345D">
        <w:t>,</w:t>
      </w:r>
      <w:r w:rsidRPr="00FF11F1">
        <w:t xml:space="preserve"> oraz Pierwszego Zastępcę Prokuratora Generalnego Prokuratora Krajowego</w:t>
      </w:r>
      <w:r w:rsidR="008B16B3" w:rsidRPr="00FF11F1">
        <w:t xml:space="preserve"> o</w:t>
      </w:r>
      <w:r w:rsidR="008B16B3">
        <w:t> </w:t>
      </w:r>
      <w:r w:rsidRPr="00FF11F1">
        <w:t>wynikach kontroli operacyjnej po jej zakończeniu,</w:t>
      </w:r>
      <w:r w:rsidR="008B16B3" w:rsidRPr="00FF11F1">
        <w:t xml:space="preserve"> a</w:t>
      </w:r>
      <w:r w:rsidR="008B16B3">
        <w:t> </w:t>
      </w:r>
      <w:r w:rsidRPr="00FF11F1">
        <w:t xml:space="preserve">na ich żądanie </w:t>
      </w:r>
      <w:r w:rsidR="0066345D">
        <w:t xml:space="preserve">informuje </w:t>
      </w:r>
      <w:r w:rsidRPr="00FF11F1">
        <w:t>również</w:t>
      </w:r>
      <w:r w:rsidR="008B16B3" w:rsidRPr="00FF11F1">
        <w:t xml:space="preserve"> o</w:t>
      </w:r>
      <w:r w:rsidR="008B16B3">
        <w:t> </w:t>
      </w:r>
      <w:r w:rsidRPr="00FF11F1">
        <w:t>przebiegu tej kontroli</w:t>
      </w:r>
      <w:r w:rsidR="008B16B3" w:rsidRPr="00FF11F1">
        <w:t xml:space="preserve"> w</w:t>
      </w:r>
      <w:r w:rsidR="008B16B3">
        <w:t> </w:t>
      </w:r>
      <w:r w:rsidRPr="00FF11F1">
        <w:t>trakcie jej trwania, przedstawiając zebrane dotychczas</w:t>
      </w:r>
      <w:r w:rsidR="008B16B3" w:rsidRPr="00FF11F1">
        <w:t xml:space="preserve"> w</w:t>
      </w:r>
      <w:r w:rsidR="008B16B3">
        <w:t> </w:t>
      </w:r>
      <w:r w:rsidRPr="00FF11F1">
        <w:t>jej toku materiały</w:t>
      </w:r>
      <w:r w:rsidR="003A6A74" w:rsidRPr="00FF11F1">
        <w:t>.”</w:t>
      </w:r>
      <w:r w:rsidR="003A6A74">
        <w:t>;</w:t>
      </w:r>
    </w:p>
    <w:p w14:paraId="4BEB6CDD" w14:textId="5AB8357D" w:rsidR="00FF11F1" w:rsidRPr="00FF11F1" w:rsidRDefault="003A6A74" w:rsidP="00734147">
      <w:pPr>
        <w:pStyle w:val="PKTpunkt"/>
        <w:keepNext/>
      </w:pPr>
      <w:r>
        <w:t>3</w:t>
      </w:r>
      <w:r w:rsidR="00FF11F1" w:rsidRPr="00FF11F1">
        <w:t>)</w:t>
      </w:r>
      <w:r w:rsidR="00DF2D3C">
        <w:tab/>
      </w:r>
      <w:r w:rsidR="00FF11F1" w:rsidRPr="00FF11F1">
        <w:t>po</w:t>
      </w:r>
      <w:r w:rsidR="008B16B3">
        <w:t xml:space="preserve"> ust. </w:t>
      </w:r>
      <w:r w:rsidR="00FF11F1" w:rsidRPr="00FF11F1">
        <w:t>1</w:t>
      </w:r>
      <w:r w:rsidR="008B16B3" w:rsidRPr="00FF11F1">
        <w:t>4</w:t>
      </w:r>
      <w:r w:rsidR="008B16B3">
        <w:t> </w:t>
      </w:r>
      <w:r w:rsidR="00FF11F1" w:rsidRPr="00FF11F1">
        <w:t>dodaje się</w:t>
      </w:r>
      <w:r w:rsidR="008B16B3">
        <w:t xml:space="preserve"> ust. </w:t>
      </w:r>
      <w:r w:rsidR="00FF11F1" w:rsidRPr="00FF11F1">
        <w:t>14a</w:t>
      </w:r>
      <w:r w:rsidR="008B16B3" w:rsidRPr="00FF11F1">
        <w:t xml:space="preserve"> w</w:t>
      </w:r>
      <w:r w:rsidR="008B16B3">
        <w:t> </w:t>
      </w:r>
      <w:r w:rsidR="00FF11F1" w:rsidRPr="00FF11F1">
        <w:t>brzmieniu:</w:t>
      </w:r>
    </w:p>
    <w:p w14:paraId="21BC272A" w14:textId="2FA7CA2C" w:rsidR="00FF11F1" w:rsidRDefault="00FF11F1" w:rsidP="001E606E">
      <w:pPr>
        <w:pStyle w:val="ZUSTzmustartykuempunktem"/>
      </w:pPr>
      <w:r w:rsidRPr="00FF11F1">
        <w:t>„14a. Sąd</w:t>
      </w:r>
      <w:r w:rsidR="009B606E" w:rsidRPr="009B606E">
        <w:t xml:space="preserve"> Okręgowy</w:t>
      </w:r>
      <w:r w:rsidR="008B16B3" w:rsidRPr="009B606E">
        <w:t xml:space="preserve"> w</w:t>
      </w:r>
      <w:r w:rsidR="008B16B3">
        <w:t> </w:t>
      </w:r>
      <w:r w:rsidR="009B606E" w:rsidRPr="009B606E">
        <w:t>Warszawie</w:t>
      </w:r>
      <w:r w:rsidR="00C35B2C">
        <w:t xml:space="preserve"> </w:t>
      </w:r>
      <w:r w:rsidR="00C35B2C" w:rsidRPr="00C35B2C">
        <w:t>oraz Pierwszy Zastępca Prokuratora Generalnego Prokurator Krajowy</w:t>
      </w:r>
      <w:r w:rsidR="0029172D">
        <w:t xml:space="preserve"> w ramach nadzoru</w:t>
      </w:r>
      <w:r w:rsidRPr="00FF11F1">
        <w:t xml:space="preserve"> nad stosowaniem kontroli operacyjnej </w:t>
      </w:r>
      <w:r w:rsidR="00C35B2C">
        <w:t>mogą</w:t>
      </w:r>
      <w:r w:rsidR="0066345D">
        <w:t xml:space="preserve"> </w:t>
      </w:r>
      <w:r w:rsidR="008B16B3" w:rsidRPr="00FF11F1">
        <w:t>w</w:t>
      </w:r>
      <w:r w:rsidR="008B16B3">
        <w:t> </w:t>
      </w:r>
      <w:r w:rsidRPr="00FF11F1">
        <w:t>każdym czasie</w:t>
      </w:r>
      <w:r w:rsidR="0066345D" w:rsidRPr="00FF11F1">
        <w:t>, biorąc pod uwagę przesłanki, o</w:t>
      </w:r>
      <w:r w:rsidR="0066345D">
        <w:t> </w:t>
      </w:r>
      <w:r w:rsidR="0066345D" w:rsidRPr="00FF11F1">
        <w:t>których mowa w</w:t>
      </w:r>
      <w:r w:rsidR="0066345D">
        <w:t> ust. </w:t>
      </w:r>
      <w:r w:rsidR="0066345D" w:rsidRPr="00FF11F1">
        <w:t>7</w:t>
      </w:r>
      <w:r w:rsidR="0066345D">
        <w:t xml:space="preserve"> pkt 3 i 5</w:t>
      </w:r>
      <w:r w:rsidR="0066345D" w:rsidRPr="00FF11F1">
        <w:t xml:space="preserve">, </w:t>
      </w:r>
      <w:r w:rsidRPr="00FF11F1">
        <w:t>wydać postanowienie</w:t>
      </w:r>
      <w:r w:rsidR="008B16B3" w:rsidRPr="00FF11F1">
        <w:t xml:space="preserve"> o</w:t>
      </w:r>
      <w:r w:rsidR="008B16B3">
        <w:t> </w:t>
      </w:r>
      <w:r w:rsidRPr="00FF11F1">
        <w:t xml:space="preserve">przerwaniu stosowania kontroli operacyjnej. </w:t>
      </w:r>
      <w:r w:rsidR="009D0291" w:rsidRPr="009D0291">
        <w:t xml:space="preserve">Sąd </w:t>
      </w:r>
      <w:r w:rsidR="00C35B2C" w:rsidRPr="00C35B2C">
        <w:t xml:space="preserve">i Pierwszy Zastępca Prokuratora Generalnego Prokurator Krajowy </w:t>
      </w:r>
      <w:r w:rsidR="0066345D" w:rsidRPr="009D0291">
        <w:t>uzasadnia</w:t>
      </w:r>
      <w:r w:rsidR="0066345D">
        <w:t>ją</w:t>
      </w:r>
      <w:r w:rsidR="0066345D" w:rsidRPr="009D0291">
        <w:t xml:space="preserve"> </w:t>
      </w:r>
      <w:r w:rsidR="009D0291" w:rsidRPr="009D0291">
        <w:t>postanowienie.</w:t>
      </w:r>
      <w:r w:rsidR="009D0291">
        <w:t xml:space="preserve"> </w:t>
      </w:r>
      <w:r w:rsidRPr="00FF11F1">
        <w:t xml:space="preserve">Na postanowienie </w:t>
      </w:r>
      <w:r w:rsidR="00C35B2C">
        <w:t>sądu</w:t>
      </w:r>
      <w:r w:rsidR="00C35B2C" w:rsidRPr="00FF11F1">
        <w:t xml:space="preserve"> </w:t>
      </w:r>
      <w:r w:rsidRPr="00FF11F1">
        <w:t>Szefowi CBA oraz Pierwszemu Zastępcy Prokuratora Generalnego Prokuratorowi Krajowemu</w:t>
      </w:r>
      <w:r w:rsidR="0066345D" w:rsidRPr="0066345D">
        <w:t xml:space="preserve"> </w:t>
      </w:r>
      <w:r w:rsidR="0066345D" w:rsidRPr="00FF11F1">
        <w:t>przysługuje zażalenie</w:t>
      </w:r>
      <w:r w:rsidRPr="00FF11F1">
        <w:t>. Do zażalenia stosuje się odpowiednio przepisy Kodeksu postępowania karnego</w:t>
      </w:r>
      <w:r w:rsidR="003A6A74" w:rsidRPr="00FF11F1">
        <w:t>.”</w:t>
      </w:r>
      <w:r w:rsidR="003A6A74">
        <w:t>;</w:t>
      </w:r>
    </w:p>
    <w:p w14:paraId="3472BBA9" w14:textId="6C27F322" w:rsidR="009E4681" w:rsidRDefault="009E4681" w:rsidP="00734147">
      <w:pPr>
        <w:pStyle w:val="PKTpunkt"/>
        <w:keepNext/>
      </w:pPr>
      <w:r>
        <w:t>4)</w:t>
      </w:r>
      <w:r w:rsidR="00DF2D3C">
        <w:tab/>
      </w:r>
      <w:r w:rsidR="008B16B3">
        <w:t>ust. </w:t>
      </w:r>
      <w:r>
        <w:t>1</w:t>
      </w:r>
      <w:r w:rsidR="005D5BA3">
        <w:t>5j</w:t>
      </w:r>
      <w:r>
        <w:t xml:space="preserve"> otrzymuje brzmienie: </w:t>
      </w:r>
    </w:p>
    <w:p w14:paraId="24C6A736" w14:textId="6495CD37" w:rsidR="009E4681" w:rsidRPr="009E4681" w:rsidRDefault="009E4681" w:rsidP="009E4681">
      <w:pPr>
        <w:pStyle w:val="ZUSTzmustartykuempunktem"/>
      </w:pPr>
      <w:r w:rsidRPr="009E4681">
        <w:t>,,15j. Szef CBA jest obowiązany do wykonania zarządzenia sądu</w:t>
      </w:r>
      <w:r w:rsidR="008B16B3" w:rsidRPr="009E4681">
        <w:t xml:space="preserve"> o</w:t>
      </w:r>
      <w:r w:rsidR="008B16B3">
        <w:t> </w:t>
      </w:r>
      <w:r w:rsidRPr="009E4681">
        <w:t>zniszczeniu materiałów,</w:t>
      </w:r>
      <w:r w:rsidR="008B16B3" w:rsidRPr="009E4681">
        <w:t xml:space="preserve"> o</w:t>
      </w:r>
      <w:r w:rsidR="008B16B3">
        <w:t> </w:t>
      </w:r>
      <w:r w:rsidRPr="009E4681">
        <w:t>którym mowa</w:t>
      </w:r>
      <w:r w:rsidR="008B16B3" w:rsidRPr="009E4681">
        <w:t xml:space="preserve"> w</w:t>
      </w:r>
      <w:r w:rsidR="008B16B3">
        <w:t> ust. </w:t>
      </w:r>
      <w:r w:rsidRPr="009E4681">
        <w:t>15h</w:t>
      </w:r>
      <w:r w:rsidRPr="00250705">
        <w:t>, oraz komisyjnego</w:t>
      </w:r>
      <w:r w:rsidR="008B16B3" w:rsidRPr="00250705">
        <w:t xml:space="preserve"> i </w:t>
      </w:r>
      <w:r w:rsidRPr="00250705">
        <w:t>protokolarnego zniszczenia materiałów, których wykorzystanie</w:t>
      </w:r>
      <w:r w:rsidR="008B16B3" w:rsidRPr="00250705">
        <w:t xml:space="preserve"> w </w:t>
      </w:r>
      <w:r w:rsidRPr="00250705">
        <w:t xml:space="preserve">postępowaniu karnym jest niedopuszczalne. </w:t>
      </w:r>
      <w:r w:rsidR="004D55DD" w:rsidRPr="00250705">
        <w:t>Zniszczenia materiałów dokonuje się w ciągu 3 miesięcy od dnia otrzymania zarządzenia sądu</w:t>
      </w:r>
      <w:r w:rsidR="0066345D" w:rsidRPr="00250705">
        <w:t>.</w:t>
      </w:r>
      <w:r w:rsidR="00B7799C" w:rsidRPr="00250705">
        <w:t xml:space="preserve"> </w:t>
      </w:r>
      <w:r w:rsidR="0066345D" w:rsidRPr="00250705">
        <w:t>W</w:t>
      </w:r>
      <w:r w:rsidR="004D55DD" w:rsidRPr="00250705">
        <w:t xml:space="preserve"> szczególnie uzasadnionych przypadkach Szef CBA może ten termin przedłużyć o kolejne 3 miesiące. </w:t>
      </w:r>
      <w:r w:rsidRPr="00250705">
        <w:t xml:space="preserve">Szef CBA niezwłocznie informuje </w:t>
      </w:r>
      <w:r w:rsidR="0066345D" w:rsidRPr="00250705">
        <w:t xml:space="preserve">sąd, o którym mowa w ust. 15h, oraz </w:t>
      </w:r>
      <w:r w:rsidRPr="00250705">
        <w:t xml:space="preserve">Pierwszego Zastępcę Prokuratora Generalnego Prokuratora Krajowego </w:t>
      </w:r>
      <w:r w:rsidR="008B16B3" w:rsidRPr="00250705">
        <w:t>o </w:t>
      </w:r>
      <w:r w:rsidRPr="00250705">
        <w:t>zniszczeniu tych materiałów.</w:t>
      </w:r>
      <w:r w:rsidR="00DF2D3C" w:rsidRPr="00250705">
        <w:t>”;</w:t>
      </w:r>
    </w:p>
    <w:p w14:paraId="4A3737AB" w14:textId="3BDC25CE" w:rsidR="00FF11F1" w:rsidRPr="00FF11F1" w:rsidRDefault="009D0291" w:rsidP="00734147">
      <w:pPr>
        <w:pStyle w:val="PKTpunkt"/>
        <w:keepNext/>
      </w:pPr>
      <w:bookmarkStart w:id="12" w:name="_Hlk218248403"/>
      <w:r>
        <w:lastRenderedPageBreak/>
        <w:t>5</w:t>
      </w:r>
      <w:r w:rsidR="00FF11F1" w:rsidRPr="00FF11F1">
        <w:t>)</w:t>
      </w:r>
      <w:r w:rsidR="00DF2D3C">
        <w:tab/>
      </w:r>
      <w:r w:rsidR="008B16B3">
        <w:t>ust. </w:t>
      </w:r>
      <w:r w:rsidR="00FF11F1" w:rsidRPr="00FF11F1">
        <w:t xml:space="preserve">16a </w:t>
      </w:r>
      <w:r w:rsidR="00736313">
        <w:t xml:space="preserve">i 17 </w:t>
      </w:r>
      <w:r w:rsidR="00FF11F1" w:rsidRPr="00FF11F1">
        <w:t>otrzymuj</w:t>
      </w:r>
      <w:r w:rsidR="00736313">
        <w:t>ą</w:t>
      </w:r>
      <w:r w:rsidR="00FF11F1" w:rsidRPr="00FF11F1">
        <w:t xml:space="preserve"> brzmienie:</w:t>
      </w:r>
    </w:p>
    <w:bookmarkEnd w:id="12"/>
    <w:p w14:paraId="6A3943FA" w14:textId="0518C810" w:rsidR="00E7199B" w:rsidRDefault="00FF11F1" w:rsidP="001E606E">
      <w:pPr>
        <w:pStyle w:val="ZUSTzmustartykuempunktem"/>
      </w:pPr>
      <w:r w:rsidRPr="00FF11F1">
        <w:t>„16a.</w:t>
      </w:r>
      <w:r w:rsidR="008B16B3" w:rsidRPr="00FF11F1">
        <w:t xml:space="preserve"> O</w:t>
      </w:r>
      <w:r w:rsidR="008B16B3">
        <w:t> </w:t>
      </w:r>
      <w:r w:rsidRPr="00FF11F1">
        <w:t>wydaniu</w:t>
      </w:r>
      <w:r w:rsidR="008B16B3" w:rsidRPr="00FF11F1">
        <w:t xml:space="preserve"> i</w:t>
      </w:r>
      <w:r w:rsidR="008B16B3">
        <w:t> </w:t>
      </w:r>
      <w:r w:rsidRPr="00FF11F1">
        <w:t>wykonaniu zarządzenia dotyczącego zniszczenia materiałów,</w:t>
      </w:r>
      <w:r w:rsidR="008B16B3" w:rsidRPr="00FF11F1">
        <w:t xml:space="preserve"> o</w:t>
      </w:r>
      <w:r w:rsidR="008B16B3">
        <w:t> </w:t>
      </w:r>
      <w:r w:rsidRPr="00FF11F1">
        <w:t>których mowa</w:t>
      </w:r>
      <w:r w:rsidR="008B16B3" w:rsidRPr="00FF11F1">
        <w:t xml:space="preserve"> w</w:t>
      </w:r>
      <w:r w:rsidR="008B16B3">
        <w:t> ust. </w:t>
      </w:r>
      <w:r w:rsidRPr="00FF11F1">
        <w:t>16, Szef CBA niezwłoczn</w:t>
      </w:r>
      <w:r w:rsidR="005013FB">
        <w:t>i</w:t>
      </w:r>
      <w:r w:rsidRPr="00FF11F1">
        <w:t>e inform</w:t>
      </w:r>
      <w:r w:rsidR="005013FB">
        <w:t>uje</w:t>
      </w:r>
      <w:r w:rsidRPr="00FF11F1">
        <w:t xml:space="preserve"> </w:t>
      </w:r>
      <w:r w:rsidR="0066345D">
        <w:t>sąd</w:t>
      </w:r>
      <w:r w:rsidR="0066345D" w:rsidRPr="00FF11F1">
        <w:t>, który wydał postanowienie o</w:t>
      </w:r>
      <w:r w:rsidR="0066345D">
        <w:t> </w:t>
      </w:r>
      <w:r w:rsidR="0066345D" w:rsidRPr="00FF11F1">
        <w:t>zastosowaniu kontroli operacyjnej</w:t>
      </w:r>
      <w:r w:rsidR="0066345D">
        <w:t>,</w:t>
      </w:r>
      <w:r w:rsidR="0066345D" w:rsidRPr="00FF11F1">
        <w:t xml:space="preserve"> oraz </w:t>
      </w:r>
      <w:r w:rsidRPr="00FF11F1">
        <w:t>Pierwszego Zastępc</w:t>
      </w:r>
      <w:r w:rsidR="005013FB">
        <w:t>ę</w:t>
      </w:r>
      <w:r w:rsidRPr="00FF11F1">
        <w:t xml:space="preserve"> Prokuratora Generalnego Prokuratora Krajowego</w:t>
      </w:r>
      <w:r w:rsidR="00F97E25">
        <w:t>.</w:t>
      </w:r>
    </w:p>
    <w:p w14:paraId="7B74FA6C" w14:textId="7753E87F" w:rsidR="00C35B2C" w:rsidRPr="00C35B2C" w:rsidRDefault="00C35B2C" w:rsidP="00F849DE">
      <w:pPr>
        <w:pStyle w:val="ZUSTzmustartykuempunktem"/>
      </w:pPr>
      <w:r w:rsidRPr="00C35B2C">
        <w:t>17. Na postanowienia sądu, o których mowa w ust. 1, 3, 8 i 9</w:t>
      </w:r>
      <w:r w:rsidR="0066345D">
        <w:t>,</w:t>
      </w:r>
      <w:r w:rsidRPr="00C35B2C">
        <w:t xml:space="preserve"> Pierwszemu Zastępcy Prokuratora Generalnego Prokuratorowi Krajowemu</w:t>
      </w:r>
      <w:r w:rsidR="00BA5CDD" w:rsidRPr="00BA5CDD">
        <w:t xml:space="preserve"> </w:t>
      </w:r>
      <w:r w:rsidR="00BA5CDD">
        <w:t xml:space="preserve">i </w:t>
      </w:r>
      <w:r w:rsidR="00BA5CDD" w:rsidRPr="00C35B2C">
        <w:t>Szefowi CBA</w:t>
      </w:r>
      <w:r w:rsidR="0066345D" w:rsidRPr="0066345D">
        <w:t xml:space="preserve"> </w:t>
      </w:r>
      <w:r w:rsidR="0066345D" w:rsidRPr="00C35B2C">
        <w:t>przysługuje zażalenie</w:t>
      </w:r>
      <w:r w:rsidRPr="00C35B2C">
        <w:t>. Do zażalenia stosuje się odpowiednio przepisy ustawy z dnia 6 czerwca 1997</w:t>
      </w:r>
      <w:r w:rsidR="00250705">
        <w:t> </w:t>
      </w:r>
      <w:r w:rsidRPr="00C35B2C">
        <w:t xml:space="preserve">r. </w:t>
      </w:r>
      <w:r w:rsidR="00F849DE">
        <w:t>–</w:t>
      </w:r>
      <w:r w:rsidRPr="00C35B2C">
        <w:t xml:space="preserve"> Kodeks postępowania karnego.”.</w:t>
      </w:r>
    </w:p>
    <w:bookmarkEnd w:id="11"/>
    <w:p w14:paraId="6774C764" w14:textId="738A783F" w:rsidR="00FF11F1" w:rsidRPr="00FF11F1" w:rsidRDefault="00FF11F1" w:rsidP="00734147">
      <w:pPr>
        <w:pStyle w:val="ARTartustawynprozporzdzenia"/>
        <w:keepNext/>
      </w:pPr>
      <w:r w:rsidRPr="00536FE4">
        <w:rPr>
          <w:rStyle w:val="Ppogrubienie"/>
        </w:rPr>
        <w:t>Art. </w:t>
      </w:r>
      <w:r w:rsidR="00883318" w:rsidRPr="00536FE4">
        <w:rPr>
          <w:rStyle w:val="Ppogrubienie"/>
        </w:rPr>
        <w:t>7</w:t>
      </w:r>
      <w:r w:rsidRPr="00536FE4">
        <w:rPr>
          <w:rStyle w:val="Ppogrubienie"/>
        </w:rPr>
        <w:t>.</w:t>
      </w:r>
      <w:r w:rsidR="008B16B3" w:rsidRPr="00FF11F1">
        <w:t xml:space="preserve"> W</w:t>
      </w:r>
      <w:r w:rsidR="008B16B3">
        <w:t> </w:t>
      </w:r>
      <w:r w:rsidRPr="00FF11F1">
        <w:t>ustawie</w:t>
      </w:r>
      <w:r w:rsidR="008B16B3" w:rsidRPr="00FF11F1">
        <w:t xml:space="preserve"> z</w:t>
      </w:r>
      <w:r w:rsidR="008B16B3">
        <w:t> </w:t>
      </w:r>
      <w:r w:rsidRPr="00FF11F1">
        <w:t xml:space="preserve">dnia </w:t>
      </w:r>
      <w:r w:rsidR="008B16B3" w:rsidRPr="00FF11F1">
        <w:t>9</w:t>
      </w:r>
      <w:r w:rsidR="008B16B3">
        <w:t> </w:t>
      </w:r>
      <w:r w:rsidRPr="00FF11F1">
        <w:t>czerwca 200</w:t>
      </w:r>
      <w:r w:rsidR="008B16B3" w:rsidRPr="00FF11F1">
        <w:t>6</w:t>
      </w:r>
      <w:r w:rsidR="008B16B3">
        <w:t> </w:t>
      </w:r>
      <w:r w:rsidRPr="00FF11F1">
        <w:t>r.</w:t>
      </w:r>
      <w:r w:rsidR="008B16B3" w:rsidRPr="00FF11F1">
        <w:t xml:space="preserve"> o</w:t>
      </w:r>
      <w:r w:rsidR="008B16B3">
        <w:t> </w:t>
      </w:r>
      <w:r w:rsidRPr="00FF11F1">
        <w:t>Służbie Kontrwywiadu Wojskowego oraz Służbie Wywiadu Wojskowego (</w:t>
      </w:r>
      <w:r w:rsidR="008B16B3">
        <w:t>Dz. U.</w:t>
      </w:r>
      <w:r w:rsidR="008B16B3" w:rsidRPr="00FF11F1">
        <w:t xml:space="preserve"> </w:t>
      </w:r>
      <w:r w:rsidR="008B16B3">
        <w:t>z </w:t>
      </w:r>
      <w:r w:rsidR="009648D4">
        <w:t>202</w:t>
      </w:r>
      <w:r w:rsidR="0050223D">
        <w:t>6</w:t>
      </w:r>
      <w:r w:rsidR="008B16B3">
        <w:t> </w:t>
      </w:r>
      <w:r w:rsidR="009648D4">
        <w:t>r.</w:t>
      </w:r>
      <w:r w:rsidR="008B16B3">
        <w:t xml:space="preserve"> poz. </w:t>
      </w:r>
      <w:r w:rsidR="0050223D">
        <w:t>157</w:t>
      </w:r>
      <w:r w:rsidR="009648D4">
        <w:t>)</w:t>
      </w:r>
      <w:r w:rsidR="008B16B3" w:rsidRPr="00FF11F1">
        <w:t xml:space="preserve"> w</w:t>
      </w:r>
      <w:r w:rsidR="008B16B3">
        <w:t> art. </w:t>
      </w:r>
      <w:r w:rsidR="00BC19E3" w:rsidRPr="00FF11F1">
        <w:t>31</w:t>
      </w:r>
      <w:r w:rsidRPr="00FF11F1">
        <w:t>:</w:t>
      </w:r>
    </w:p>
    <w:p w14:paraId="01E8BB93" w14:textId="45445B55" w:rsidR="00FF11F1" w:rsidRPr="00FF11F1" w:rsidRDefault="00BC19E3" w:rsidP="00734147">
      <w:pPr>
        <w:pStyle w:val="PKTpunkt"/>
        <w:keepNext/>
      </w:pPr>
      <w:r>
        <w:t>1</w:t>
      </w:r>
      <w:r w:rsidR="00FF11F1" w:rsidRPr="00FF11F1">
        <w:t>)</w:t>
      </w:r>
      <w:r w:rsidR="00DF2D3C">
        <w:tab/>
      </w:r>
      <w:r w:rsidR="008F553D">
        <w:t xml:space="preserve">w </w:t>
      </w:r>
      <w:r w:rsidR="008B16B3">
        <w:t>ust. 8 </w:t>
      </w:r>
      <w:r w:rsidR="008F553D">
        <w:t>dodaje się zdanie trzecie w brzmieniu</w:t>
      </w:r>
      <w:r w:rsidR="00FF11F1" w:rsidRPr="00FF11F1">
        <w:t>:</w:t>
      </w:r>
    </w:p>
    <w:p w14:paraId="5870A51E" w14:textId="7F24BC7C" w:rsidR="00FF11F1" w:rsidRDefault="00FF11F1" w:rsidP="00734147">
      <w:pPr>
        <w:pStyle w:val="ZFRAGzmfragmentunpzdaniaartykuempunktem"/>
      </w:pPr>
      <w:r w:rsidRPr="00FF11F1">
        <w:t>„</w:t>
      </w:r>
      <w:r w:rsidR="009D0291" w:rsidRPr="009D0291">
        <w:t>Postanowienie,</w:t>
      </w:r>
      <w:r w:rsidR="008B16B3" w:rsidRPr="009D0291">
        <w:t xml:space="preserve"> o</w:t>
      </w:r>
      <w:r w:rsidR="008B16B3">
        <w:t> </w:t>
      </w:r>
      <w:r w:rsidR="009D0291" w:rsidRPr="009D0291">
        <w:t>którym mowa</w:t>
      </w:r>
      <w:r w:rsidR="008B16B3" w:rsidRPr="009D0291">
        <w:t xml:space="preserve"> w</w:t>
      </w:r>
      <w:r w:rsidR="008B16B3">
        <w:t> ust. </w:t>
      </w:r>
      <w:r w:rsidR="009D0291" w:rsidRPr="009D0291">
        <w:t xml:space="preserve">1, 3, </w:t>
      </w:r>
      <w:r w:rsidR="008B16B3">
        <w:t>6 oraz</w:t>
      </w:r>
      <w:r w:rsidR="009D0291" w:rsidRPr="009D0291">
        <w:t xml:space="preserve"> </w:t>
      </w:r>
      <w:r w:rsidR="008B16B3">
        <w:t>7</w:t>
      </w:r>
      <w:r w:rsidR="008F553D">
        <w:t>,</w:t>
      </w:r>
      <w:r w:rsidR="008B16B3">
        <w:t> </w:t>
      </w:r>
      <w:r w:rsidR="008E562A">
        <w:t>s</w:t>
      </w:r>
      <w:r w:rsidR="008E562A" w:rsidRPr="009D0291">
        <w:t>ąd</w:t>
      </w:r>
      <w:r w:rsidR="008E562A">
        <w:t xml:space="preserve"> </w:t>
      </w:r>
      <w:r w:rsidR="009D0291" w:rsidRPr="009D0291">
        <w:t>uzasadnia</w:t>
      </w:r>
      <w:r w:rsidR="00BC19E3" w:rsidRPr="00FF11F1">
        <w:t>.”</w:t>
      </w:r>
      <w:r w:rsidR="00BC19E3">
        <w:t>;</w:t>
      </w:r>
    </w:p>
    <w:p w14:paraId="2B24EACB" w14:textId="3497279C" w:rsidR="002A65AF" w:rsidRDefault="002A65AF" w:rsidP="00734147">
      <w:pPr>
        <w:pStyle w:val="PKTpunkt"/>
        <w:keepNext/>
      </w:pPr>
      <w:r w:rsidRPr="00192BE2">
        <w:t>2)</w:t>
      </w:r>
      <w:r w:rsidRPr="00192BE2">
        <w:tab/>
        <w:t xml:space="preserve">ust. </w:t>
      </w:r>
      <w:r>
        <w:t>10</w:t>
      </w:r>
      <w:r w:rsidRPr="00192BE2">
        <w:t xml:space="preserve"> otrzymuje brzmienie</w:t>
      </w:r>
      <w:r>
        <w:t>:</w:t>
      </w:r>
    </w:p>
    <w:p w14:paraId="456DBBCF" w14:textId="50C06265" w:rsidR="002A65AF" w:rsidRPr="00FF11F1" w:rsidRDefault="002A65AF" w:rsidP="00F953F1">
      <w:pPr>
        <w:pStyle w:val="ZUSTzmustartykuempunktem"/>
      </w:pPr>
      <w:r w:rsidRPr="00FF11F1">
        <w:t>„</w:t>
      </w:r>
      <w:r w:rsidRPr="00192BE2">
        <w:t>1</w:t>
      </w:r>
      <w:r>
        <w:t>0</w:t>
      </w:r>
      <w:r w:rsidRPr="00192BE2">
        <w:t xml:space="preserve">. Na postanowienia </w:t>
      </w:r>
      <w:r>
        <w:t>s</w:t>
      </w:r>
      <w:r w:rsidRPr="00192BE2">
        <w:t>ądu, o których mowa w</w:t>
      </w:r>
      <w:r>
        <w:t xml:space="preserve"> </w:t>
      </w:r>
      <w:r w:rsidRPr="00192BE2">
        <w:t xml:space="preserve">ust. 1, 3, </w:t>
      </w:r>
      <w:r>
        <w:t>6</w:t>
      </w:r>
      <w:r w:rsidRPr="00192BE2">
        <w:t xml:space="preserve"> i </w:t>
      </w:r>
      <w:r>
        <w:t>7</w:t>
      </w:r>
      <w:r w:rsidR="008F553D">
        <w:t>,</w:t>
      </w:r>
      <w:r>
        <w:t xml:space="preserve"> </w:t>
      </w:r>
      <w:r w:rsidRPr="00192BE2">
        <w:t>Pierwszemu Zastępcy Prokuratora Generalnego Prokuratorowi Krajowemu</w:t>
      </w:r>
      <w:r w:rsidR="00670798">
        <w:t xml:space="preserve"> i </w:t>
      </w:r>
      <w:r w:rsidR="00BA5CDD" w:rsidRPr="00192BE2">
        <w:t xml:space="preserve">Szefowi </w:t>
      </w:r>
      <w:r w:rsidR="00BA5CDD">
        <w:t>SKW</w:t>
      </w:r>
      <w:r w:rsidR="008F553D" w:rsidRPr="008F553D">
        <w:t xml:space="preserve"> </w:t>
      </w:r>
      <w:r w:rsidR="008F553D" w:rsidRPr="00192BE2">
        <w:t>przysługuje zażalenie</w:t>
      </w:r>
      <w:r>
        <w:t xml:space="preserve">. </w:t>
      </w:r>
      <w:r w:rsidRPr="002A65AF">
        <w:t>Do zażalenia stosuje się odpowiednio przepisy ustawy z dnia 6 czerwca 1997</w:t>
      </w:r>
      <w:r w:rsidR="00F953F1">
        <w:t> </w:t>
      </w:r>
      <w:r w:rsidRPr="002A65AF">
        <w:t xml:space="preserve">r. </w:t>
      </w:r>
      <w:r w:rsidR="00F953F1">
        <w:t>–</w:t>
      </w:r>
      <w:r w:rsidRPr="002A65AF">
        <w:t xml:space="preserve"> Kodeks postępowania karnego</w:t>
      </w:r>
      <w:r>
        <w:t>.</w:t>
      </w:r>
      <w:r w:rsidRPr="00192BE2">
        <w:t>”</w:t>
      </w:r>
      <w:r w:rsidR="006175DE">
        <w:t>;</w:t>
      </w:r>
    </w:p>
    <w:p w14:paraId="747B669F" w14:textId="3A8E470F" w:rsidR="00FF11F1" w:rsidRPr="00FF11F1" w:rsidRDefault="002A65AF" w:rsidP="00734147">
      <w:pPr>
        <w:pStyle w:val="PKTpunkt"/>
        <w:keepNext/>
      </w:pPr>
      <w:r>
        <w:t>3</w:t>
      </w:r>
      <w:r w:rsidR="00FF11F1" w:rsidRPr="00FF11F1">
        <w:t>)</w:t>
      </w:r>
      <w:r w:rsidR="00DF2D3C">
        <w:tab/>
      </w:r>
      <w:r w:rsidR="008B16B3">
        <w:t>ust. </w:t>
      </w:r>
      <w:r w:rsidR="00FF11F1" w:rsidRPr="00FF11F1">
        <w:t>1</w:t>
      </w:r>
      <w:r w:rsidR="008B16B3" w:rsidRPr="00FF11F1">
        <w:t>3</w:t>
      </w:r>
      <w:r w:rsidR="008B16B3">
        <w:t> </w:t>
      </w:r>
      <w:r w:rsidR="00FF11F1" w:rsidRPr="00FF11F1">
        <w:t>otrzymuje brzmienie:</w:t>
      </w:r>
    </w:p>
    <w:p w14:paraId="3D1CDE71" w14:textId="6AC6C469" w:rsidR="00FF11F1" w:rsidRPr="00FF11F1" w:rsidRDefault="00FF11F1" w:rsidP="001E606E">
      <w:pPr>
        <w:pStyle w:val="ZUSTzmustartykuempunktem"/>
      </w:pPr>
      <w:r w:rsidRPr="00FF11F1">
        <w:t xml:space="preserve">„13. Szef SKW informuje </w:t>
      </w:r>
      <w:r w:rsidR="005013FB">
        <w:t>s</w:t>
      </w:r>
      <w:r w:rsidRPr="00FF11F1">
        <w:t>ąd, który wydał postanowienie</w:t>
      </w:r>
      <w:r w:rsidR="008B16B3" w:rsidRPr="00FF11F1">
        <w:t xml:space="preserve"> o</w:t>
      </w:r>
      <w:r w:rsidR="008B16B3">
        <w:t> </w:t>
      </w:r>
      <w:r w:rsidRPr="00FF11F1">
        <w:t>zastosowaniu kontroli operacyjnej</w:t>
      </w:r>
      <w:r w:rsidR="008F553D">
        <w:t>,</w:t>
      </w:r>
      <w:r w:rsidRPr="00FF11F1">
        <w:t xml:space="preserve"> oraz Pierwszego Zastępcę Prokuratora Generalnego Prokuratora Krajowego</w:t>
      </w:r>
      <w:r w:rsidR="008B16B3" w:rsidRPr="00FF11F1">
        <w:t xml:space="preserve"> o</w:t>
      </w:r>
      <w:r w:rsidR="008B16B3">
        <w:t> </w:t>
      </w:r>
      <w:r w:rsidRPr="00FF11F1">
        <w:t>wynikach kontroli operacyjnej po jej zakończeniu,</w:t>
      </w:r>
      <w:r w:rsidR="008B16B3" w:rsidRPr="00FF11F1">
        <w:t xml:space="preserve"> a</w:t>
      </w:r>
      <w:r w:rsidR="008B16B3">
        <w:t> </w:t>
      </w:r>
      <w:r w:rsidRPr="00FF11F1">
        <w:t>na ich żądanie</w:t>
      </w:r>
      <w:r w:rsidR="008F553D">
        <w:t xml:space="preserve"> informuje</w:t>
      </w:r>
      <w:r w:rsidRPr="00FF11F1">
        <w:t xml:space="preserve"> również</w:t>
      </w:r>
      <w:r w:rsidR="008B16B3" w:rsidRPr="00FF11F1">
        <w:t xml:space="preserve"> o</w:t>
      </w:r>
      <w:r w:rsidR="008B16B3">
        <w:t> </w:t>
      </w:r>
      <w:r w:rsidRPr="00FF11F1">
        <w:t>przebiegu tej kontroli</w:t>
      </w:r>
      <w:r w:rsidR="008B16B3" w:rsidRPr="00FF11F1">
        <w:t xml:space="preserve"> w</w:t>
      </w:r>
      <w:r w:rsidR="008B16B3">
        <w:t> </w:t>
      </w:r>
      <w:r w:rsidRPr="00FF11F1">
        <w:t>trakcie jej trwania, przedstawiając zebrane dotychczas</w:t>
      </w:r>
      <w:r w:rsidR="008B16B3" w:rsidRPr="00FF11F1">
        <w:t xml:space="preserve"> w</w:t>
      </w:r>
      <w:r w:rsidR="008B16B3">
        <w:t> </w:t>
      </w:r>
      <w:r w:rsidRPr="00FF11F1">
        <w:t>jej toku materiały</w:t>
      </w:r>
      <w:r w:rsidR="00BC19E3" w:rsidRPr="00FF11F1">
        <w:t>.”</w:t>
      </w:r>
      <w:r w:rsidR="00BC19E3">
        <w:t>;</w:t>
      </w:r>
    </w:p>
    <w:p w14:paraId="178E787C" w14:textId="7F48EB67" w:rsidR="00FF11F1" w:rsidRPr="00FF11F1" w:rsidRDefault="002A65AF" w:rsidP="00734147">
      <w:pPr>
        <w:pStyle w:val="PKTpunkt"/>
        <w:keepNext/>
      </w:pPr>
      <w:r>
        <w:t>4</w:t>
      </w:r>
      <w:r w:rsidR="00FF11F1" w:rsidRPr="00FF11F1">
        <w:t>)</w:t>
      </w:r>
      <w:r w:rsidR="00DF2D3C">
        <w:tab/>
      </w:r>
      <w:r w:rsidR="00FF11F1" w:rsidRPr="00FF11F1">
        <w:t>po</w:t>
      </w:r>
      <w:r w:rsidR="008B16B3">
        <w:t xml:space="preserve"> ust. </w:t>
      </w:r>
      <w:r w:rsidR="00FF11F1" w:rsidRPr="00FF11F1">
        <w:t>1</w:t>
      </w:r>
      <w:r w:rsidR="008B16B3" w:rsidRPr="00FF11F1">
        <w:t>3</w:t>
      </w:r>
      <w:r w:rsidR="008B16B3">
        <w:t> </w:t>
      </w:r>
      <w:r w:rsidR="00FF11F1" w:rsidRPr="00FF11F1">
        <w:t>dodaje się</w:t>
      </w:r>
      <w:r w:rsidR="008B16B3">
        <w:t xml:space="preserve"> ust. </w:t>
      </w:r>
      <w:r w:rsidR="00FF11F1" w:rsidRPr="00FF11F1">
        <w:t>13a</w:t>
      </w:r>
      <w:r w:rsidR="008B16B3" w:rsidRPr="00FF11F1">
        <w:t xml:space="preserve"> w</w:t>
      </w:r>
      <w:r w:rsidR="008B16B3">
        <w:t> </w:t>
      </w:r>
      <w:r w:rsidR="00FF11F1" w:rsidRPr="00FF11F1">
        <w:t>brzmieniu:</w:t>
      </w:r>
    </w:p>
    <w:p w14:paraId="4FB0E1F2" w14:textId="7F8B9734" w:rsidR="00FF11F1" w:rsidRDefault="00FF11F1" w:rsidP="00F953F1">
      <w:pPr>
        <w:pStyle w:val="ZUSTzmustartykuempunktem"/>
      </w:pPr>
      <w:r w:rsidRPr="00FF11F1">
        <w:t xml:space="preserve">„13a. </w:t>
      </w:r>
      <w:r w:rsidR="005013FB" w:rsidRPr="005013FB">
        <w:t>Wojskowy Sąd Okręgowy</w:t>
      </w:r>
      <w:r w:rsidR="008B16B3" w:rsidRPr="005013FB">
        <w:t xml:space="preserve"> w</w:t>
      </w:r>
      <w:r w:rsidR="008B16B3">
        <w:t> </w:t>
      </w:r>
      <w:r w:rsidR="005013FB" w:rsidRPr="005013FB">
        <w:t>Warszawie</w:t>
      </w:r>
      <w:r w:rsidR="00132A93">
        <w:t xml:space="preserve"> </w:t>
      </w:r>
      <w:r w:rsidR="00132A93" w:rsidRPr="00132A93">
        <w:t>oraz Pierwszy Zastępca Prokuratora Generalnego Prokurator Krajowy</w:t>
      </w:r>
      <w:r w:rsidR="0029172D">
        <w:t xml:space="preserve"> w ramach nadzoru</w:t>
      </w:r>
      <w:r w:rsidRPr="00FF11F1">
        <w:t xml:space="preserve"> nad stosowaniem kontroli operacyjnej </w:t>
      </w:r>
      <w:r w:rsidR="00132A93">
        <w:t>mogą</w:t>
      </w:r>
      <w:r w:rsidRPr="00FF11F1">
        <w:t xml:space="preserve"> </w:t>
      </w:r>
      <w:r w:rsidR="008B16B3" w:rsidRPr="00FF11F1">
        <w:t>w</w:t>
      </w:r>
      <w:r w:rsidR="008B16B3">
        <w:t> </w:t>
      </w:r>
      <w:r w:rsidRPr="00FF11F1">
        <w:t>każdym czasie</w:t>
      </w:r>
      <w:r w:rsidR="008F553D" w:rsidRPr="00FF11F1">
        <w:t>,</w:t>
      </w:r>
      <w:r w:rsidRPr="00FF11F1">
        <w:t xml:space="preserve"> </w:t>
      </w:r>
      <w:r w:rsidR="008F553D" w:rsidRPr="00FF11F1">
        <w:t>biorąc pod uwagę przesłanki, o</w:t>
      </w:r>
      <w:r w:rsidR="008F553D">
        <w:t> </w:t>
      </w:r>
      <w:r w:rsidR="008F553D" w:rsidRPr="00FF11F1">
        <w:t>których mowa w</w:t>
      </w:r>
      <w:r w:rsidR="008F553D">
        <w:t> ust. </w:t>
      </w:r>
      <w:r w:rsidR="008F553D" w:rsidRPr="00FF11F1">
        <w:t>5</w:t>
      </w:r>
      <w:r w:rsidR="008F553D">
        <w:t xml:space="preserve"> pkt 2 i 4</w:t>
      </w:r>
      <w:r w:rsidR="008F553D" w:rsidRPr="00FF11F1">
        <w:t xml:space="preserve">, </w:t>
      </w:r>
      <w:r w:rsidRPr="00FF11F1">
        <w:t>wydać postanowienie</w:t>
      </w:r>
      <w:r w:rsidR="008B16B3" w:rsidRPr="00FF11F1">
        <w:t xml:space="preserve"> o</w:t>
      </w:r>
      <w:r w:rsidR="008B16B3">
        <w:t> </w:t>
      </w:r>
      <w:r w:rsidRPr="00FF11F1">
        <w:t xml:space="preserve">przerwaniu stosowania kontroli operacyjnej. </w:t>
      </w:r>
      <w:r w:rsidR="003B2B9E">
        <w:t xml:space="preserve">Sąd </w:t>
      </w:r>
      <w:r w:rsidR="00132A93" w:rsidRPr="00132A93">
        <w:t xml:space="preserve">oraz Pierwszy Zastępca Prokuratora Generalnego Prokurator Krajowy </w:t>
      </w:r>
      <w:r w:rsidR="008F553D">
        <w:t xml:space="preserve">uzasadniają </w:t>
      </w:r>
      <w:r w:rsidR="003B2B9E">
        <w:t xml:space="preserve">postanowienie. </w:t>
      </w:r>
      <w:r w:rsidRPr="00FF11F1">
        <w:t xml:space="preserve">Na postanowienie </w:t>
      </w:r>
      <w:r w:rsidR="00132A93">
        <w:t>sądu</w:t>
      </w:r>
      <w:r w:rsidR="00132A93" w:rsidRPr="00FF11F1">
        <w:t xml:space="preserve"> </w:t>
      </w:r>
      <w:r w:rsidRPr="00FF11F1">
        <w:t>Szefowi SKW oraz Pierwszemu Zastępcy Prokuratora Generalnego Prokuratorowi Krajowemu</w:t>
      </w:r>
      <w:r w:rsidR="008F553D" w:rsidRPr="008F553D">
        <w:t xml:space="preserve"> </w:t>
      </w:r>
      <w:r w:rsidR="008F553D" w:rsidRPr="00FF11F1">
        <w:t>przysługuje zażalenie</w:t>
      </w:r>
      <w:r w:rsidRPr="00FF11F1">
        <w:t xml:space="preserve">. Do zażalenia </w:t>
      </w:r>
      <w:r w:rsidRPr="00FF11F1">
        <w:lastRenderedPageBreak/>
        <w:t xml:space="preserve">stosuje się odpowiednio przepisy </w:t>
      </w:r>
      <w:r w:rsidR="008F553D" w:rsidRPr="008F553D">
        <w:t xml:space="preserve">ustawy z dnia 6 czerwca 1997 r. </w:t>
      </w:r>
      <w:r w:rsidR="00F953F1">
        <w:t>–</w:t>
      </w:r>
      <w:r w:rsidR="008F553D" w:rsidRPr="008F553D">
        <w:t xml:space="preserve"> Kodeks postępowania karnego</w:t>
      </w:r>
      <w:r w:rsidR="00BC19E3" w:rsidRPr="00FF11F1">
        <w:t>.”</w:t>
      </w:r>
      <w:r w:rsidR="00BC19E3">
        <w:t>;</w:t>
      </w:r>
    </w:p>
    <w:p w14:paraId="178ACC42" w14:textId="1F46242E" w:rsidR="004A4714" w:rsidRDefault="002A65AF" w:rsidP="00734147">
      <w:pPr>
        <w:pStyle w:val="PKTpunkt"/>
        <w:keepNext/>
      </w:pPr>
      <w:r>
        <w:t>5</w:t>
      </w:r>
      <w:r w:rsidR="004A4714">
        <w:t>)</w:t>
      </w:r>
      <w:r w:rsidR="00DF2D3C">
        <w:tab/>
      </w:r>
      <w:r w:rsidR="008B16B3">
        <w:t>ust. </w:t>
      </w:r>
      <w:r w:rsidR="004A4714">
        <w:t xml:space="preserve">14j otrzymuje brzmienie: </w:t>
      </w:r>
    </w:p>
    <w:p w14:paraId="6D67B3C3" w14:textId="37953D53" w:rsidR="004A4714" w:rsidRPr="004A4714" w:rsidRDefault="004A4714" w:rsidP="004A4714">
      <w:pPr>
        <w:pStyle w:val="ZUSTzmustartykuempunktem"/>
      </w:pPr>
      <w:r w:rsidRPr="004A4714">
        <w:t>,,14j. Szef SKW jest obowiązany do wykonania zarządzenia sądu</w:t>
      </w:r>
      <w:r w:rsidR="008B16B3" w:rsidRPr="004A4714">
        <w:t xml:space="preserve"> o</w:t>
      </w:r>
      <w:r w:rsidR="008B16B3">
        <w:t> </w:t>
      </w:r>
      <w:r w:rsidRPr="004A4714">
        <w:t>zniszczeniu materiałów,</w:t>
      </w:r>
      <w:r w:rsidR="008B16B3" w:rsidRPr="004A4714">
        <w:t xml:space="preserve"> o</w:t>
      </w:r>
      <w:r w:rsidR="008B16B3">
        <w:t> </w:t>
      </w:r>
      <w:r w:rsidRPr="004A4714">
        <w:t>którym mowa</w:t>
      </w:r>
      <w:r w:rsidR="008B16B3" w:rsidRPr="004A4714">
        <w:t xml:space="preserve"> w</w:t>
      </w:r>
      <w:r w:rsidR="008B16B3">
        <w:t> ust. </w:t>
      </w:r>
      <w:r w:rsidRPr="004A4714">
        <w:t>14h, oraz komisyjnego</w:t>
      </w:r>
      <w:r w:rsidR="008B16B3" w:rsidRPr="004A4714">
        <w:t xml:space="preserve"> i</w:t>
      </w:r>
      <w:r w:rsidR="008B16B3">
        <w:t> </w:t>
      </w:r>
      <w:r w:rsidRPr="004A4714">
        <w:t>protokolarnego zniszczenia materiałów, których wykorzystanie</w:t>
      </w:r>
      <w:r w:rsidR="008B16B3" w:rsidRPr="004A4714">
        <w:t xml:space="preserve"> w</w:t>
      </w:r>
      <w:r w:rsidR="008B16B3">
        <w:t> </w:t>
      </w:r>
      <w:r w:rsidRPr="004A4714">
        <w:t xml:space="preserve">postępowaniu karnym jest niedopuszczalne. </w:t>
      </w:r>
      <w:r w:rsidR="004D55DD" w:rsidRPr="004D55DD">
        <w:t>Zniszczenia materiałów dokonuje się w ciągu 3 miesięcy od dnia otrzymania zarządzenia sądu</w:t>
      </w:r>
      <w:r w:rsidR="00722264">
        <w:t>. W</w:t>
      </w:r>
      <w:r w:rsidR="004D55DD" w:rsidRPr="004D55DD">
        <w:t xml:space="preserve"> szczególnie uzasadnionych przypadkach </w:t>
      </w:r>
      <w:r w:rsidR="004D55DD">
        <w:t>Szef SKW</w:t>
      </w:r>
      <w:r w:rsidR="004D55DD" w:rsidRPr="004D55DD">
        <w:t xml:space="preserve"> może ten termin przedłużyć o kolejne 3 miesiące. </w:t>
      </w:r>
      <w:r w:rsidRPr="004A4714">
        <w:t xml:space="preserve">Szef SKW niezwłocznie informuje </w:t>
      </w:r>
      <w:r w:rsidR="008F553D">
        <w:t>s</w:t>
      </w:r>
      <w:r w:rsidR="008F553D" w:rsidRPr="004A4714">
        <w:t>ąd</w:t>
      </w:r>
      <w:r w:rsidR="008F553D">
        <w:t xml:space="preserve">, </w:t>
      </w:r>
      <w:r w:rsidR="00E10C52">
        <w:t xml:space="preserve">o </w:t>
      </w:r>
      <w:r w:rsidR="008F553D">
        <w:t>którym mowa w ust. 14h,</w:t>
      </w:r>
      <w:r w:rsidR="008F553D" w:rsidRPr="004A4714">
        <w:t xml:space="preserve"> oraz </w:t>
      </w:r>
      <w:r w:rsidRPr="004A4714">
        <w:t xml:space="preserve">Pierwszego Zastępcę Prokuratora Generalnego Prokuratora Krajowego </w:t>
      </w:r>
      <w:r w:rsidR="008B16B3" w:rsidRPr="004A4714">
        <w:t>o</w:t>
      </w:r>
      <w:r w:rsidR="008B16B3">
        <w:t> </w:t>
      </w:r>
      <w:r w:rsidRPr="004A4714">
        <w:t>zniszczeniu tych materiałów.</w:t>
      </w:r>
      <w:r w:rsidR="00DF2D3C" w:rsidRPr="00FF11F1">
        <w:t>”</w:t>
      </w:r>
      <w:r>
        <w:t>;</w:t>
      </w:r>
    </w:p>
    <w:p w14:paraId="4FD8E3E5" w14:textId="1108C9D5" w:rsidR="00FF11F1" w:rsidRPr="00FF11F1" w:rsidRDefault="002A65AF" w:rsidP="00734147">
      <w:pPr>
        <w:pStyle w:val="PKTpunkt"/>
        <w:keepNext/>
      </w:pPr>
      <w:r>
        <w:t>6</w:t>
      </w:r>
      <w:r w:rsidR="00FF11F1" w:rsidRPr="00FF11F1">
        <w:t>)</w:t>
      </w:r>
      <w:r w:rsidR="00DF2D3C">
        <w:tab/>
      </w:r>
      <w:r w:rsidR="008B16B3">
        <w:t>ust. </w:t>
      </w:r>
      <w:r w:rsidR="00FF11F1" w:rsidRPr="00FF11F1">
        <w:t>15a otrzymuje brzmienie:</w:t>
      </w:r>
    </w:p>
    <w:p w14:paraId="4EABA002" w14:textId="725D07F4" w:rsidR="00FF11F1" w:rsidRDefault="00FF11F1" w:rsidP="001E606E">
      <w:pPr>
        <w:pStyle w:val="ZUSTzmustartykuempunktem"/>
      </w:pPr>
      <w:r w:rsidRPr="00FF11F1">
        <w:t>„15a.</w:t>
      </w:r>
      <w:r w:rsidR="008B16B3" w:rsidRPr="00FF11F1">
        <w:t xml:space="preserve"> O</w:t>
      </w:r>
      <w:r w:rsidR="008B16B3">
        <w:t> </w:t>
      </w:r>
      <w:r w:rsidRPr="00FF11F1">
        <w:t>wydaniu</w:t>
      </w:r>
      <w:r w:rsidR="008B16B3" w:rsidRPr="00FF11F1">
        <w:t xml:space="preserve"> i</w:t>
      </w:r>
      <w:r w:rsidR="008B16B3">
        <w:t> </w:t>
      </w:r>
      <w:r w:rsidRPr="00FF11F1">
        <w:t>wykonaniu zarządzenia dotyczącego zniszczenia materiałów,</w:t>
      </w:r>
      <w:r w:rsidR="008B16B3" w:rsidRPr="00FF11F1">
        <w:t xml:space="preserve"> o</w:t>
      </w:r>
      <w:r w:rsidR="008B16B3">
        <w:t> </w:t>
      </w:r>
      <w:r w:rsidRPr="00FF11F1">
        <w:t>których mowa</w:t>
      </w:r>
      <w:r w:rsidR="008B16B3" w:rsidRPr="00FF11F1">
        <w:t xml:space="preserve"> w</w:t>
      </w:r>
      <w:r w:rsidR="008B16B3">
        <w:t> ust. </w:t>
      </w:r>
      <w:r w:rsidRPr="00FF11F1">
        <w:t>15, Szef SKW niezwłoczn</w:t>
      </w:r>
      <w:r w:rsidR="005013FB">
        <w:t>i</w:t>
      </w:r>
      <w:r w:rsidRPr="00FF11F1">
        <w:t>e inform</w:t>
      </w:r>
      <w:r w:rsidR="005013FB">
        <w:t>uje</w:t>
      </w:r>
      <w:r w:rsidRPr="00FF11F1">
        <w:t xml:space="preserve"> </w:t>
      </w:r>
      <w:r w:rsidR="008F553D">
        <w:t>s</w:t>
      </w:r>
      <w:r w:rsidR="008F553D" w:rsidRPr="00FF11F1">
        <w:t>ąd, który wydał postanowienie o</w:t>
      </w:r>
      <w:r w:rsidR="008F553D">
        <w:t> </w:t>
      </w:r>
      <w:r w:rsidR="008F553D" w:rsidRPr="00FF11F1">
        <w:t>zastosowaniu kontroli operacyjnej</w:t>
      </w:r>
      <w:r w:rsidR="00722264">
        <w:t>,</w:t>
      </w:r>
      <w:r w:rsidR="008F553D" w:rsidRPr="00FF11F1">
        <w:t xml:space="preserve"> oraz </w:t>
      </w:r>
      <w:r w:rsidRPr="00FF11F1">
        <w:t>Pierwszego Zastępc</w:t>
      </w:r>
      <w:r w:rsidR="005013FB">
        <w:t>ę</w:t>
      </w:r>
      <w:r w:rsidRPr="00FF11F1">
        <w:t xml:space="preserve"> Prokuratora Generalnego Prokuratora Krajowego</w:t>
      </w:r>
      <w:r w:rsidR="00F97E25">
        <w:t>.</w:t>
      </w:r>
      <w:r w:rsidR="00BC19E3" w:rsidRPr="00FF11F1">
        <w:t>”</w:t>
      </w:r>
      <w:r w:rsidR="00BC19E3">
        <w:t>.</w:t>
      </w:r>
    </w:p>
    <w:p w14:paraId="577451A5" w14:textId="032D2F6A" w:rsidR="00CF57AB" w:rsidRDefault="00CF57AB" w:rsidP="00734147">
      <w:pPr>
        <w:pStyle w:val="ARTartustawynprozporzdzenia"/>
        <w:keepNext/>
      </w:pPr>
      <w:r w:rsidRPr="00536FE4">
        <w:rPr>
          <w:rStyle w:val="Ppogrubienie"/>
        </w:rPr>
        <w:t>Art. </w:t>
      </w:r>
      <w:r w:rsidR="00883318" w:rsidRPr="00536FE4">
        <w:rPr>
          <w:rStyle w:val="Ppogrubienie"/>
        </w:rPr>
        <w:t>8</w:t>
      </w:r>
      <w:r w:rsidRPr="00536FE4">
        <w:rPr>
          <w:rStyle w:val="Ppogrubienie"/>
        </w:rPr>
        <w:t>.</w:t>
      </w:r>
      <w:r w:rsidR="008B16B3">
        <w:t> </w:t>
      </w:r>
      <w:r w:rsidR="008B16B3" w:rsidRPr="00FF11F1">
        <w:t>W</w:t>
      </w:r>
      <w:r w:rsidR="008B16B3">
        <w:t> </w:t>
      </w:r>
      <w:r w:rsidRPr="00FF11F1">
        <w:t>ustawie</w:t>
      </w:r>
      <w:r w:rsidR="008B16B3" w:rsidRPr="00FF11F1">
        <w:t xml:space="preserve"> z</w:t>
      </w:r>
      <w:r w:rsidR="008B16B3">
        <w:t> </w:t>
      </w:r>
      <w:r w:rsidRPr="00FF11F1">
        <w:t xml:space="preserve">dnia </w:t>
      </w:r>
      <w:r w:rsidRPr="00017A03">
        <w:t>1</w:t>
      </w:r>
      <w:r w:rsidR="008B16B3" w:rsidRPr="00017A03">
        <w:t>6</w:t>
      </w:r>
      <w:r w:rsidR="008B16B3">
        <w:t> </w:t>
      </w:r>
      <w:r w:rsidRPr="00017A03">
        <w:t>listopada 201</w:t>
      </w:r>
      <w:r w:rsidR="008B16B3" w:rsidRPr="00017A03">
        <w:t>6</w:t>
      </w:r>
      <w:r w:rsidR="008B16B3">
        <w:t> </w:t>
      </w:r>
      <w:r w:rsidRPr="00017A03">
        <w:t>r.</w:t>
      </w:r>
      <w:r w:rsidR="008B16B3" w:rsidRPr="00017A03">
        <w:t xml:space="preserve"> </w:t>
      </w:r>
      <w:r w:rsidR="00FD5E34" w:rsidRPr="00017A03">
        <w:t>o</w:t>
      </w:r>
      <w:r w:rsidR="00FD5E34">
        <w:t xml:space="preserve"> </w:t>
      </w:r>
      <w:r w:rsidRPr="00017A03">
        <w:t>Krajowej Administracji</w:t>
      </w:r>
      <w:r w:rsidRPr="00FF11F1">
        <w:t xml:space="preserve"> </w:t>
      </w:r>
      <w:r w:rsidRPr="00017A03">
        <w:t xml:space="preserve">Skarbowej </w:t>
      </w:r>
      <w:r w:rsidRPr="00FF11F1">
        <w:t>(</w:t>
      </w:r>
      <w:r w:rsidR="008B16B3">
        <w:t>Dz. U.</w:t>
      </w:r>
      <w:r w:rsidR="008B16B3" w:rsidRPr="00FF11F1">
        <w:t xml:space="preserve"> z</w:t>
      </w:r>
      <w:r w:rsidR="008B16B3">
        <w:t> </w:t>
      </w:r>
      <w:r w:rsidRPr="00FF11F1">
        <w:t>202</w:t>
      </w:r>
      <w:r w:rsidR="008B16B3">
        <w:t>5 </w:t>
      </w:r>
      <w:r w:rsidRPr="00FF11F1">
        <w:t>r.</w:t>
      </w:r>
      <w:r w:rsidR="008B16B3">
        <w:t xml:space="preserve"> poz. </w:t>
      </w:r>
      <w:r>
        <w:t>1131</w:t>
      </w:r>
      <w:r w:rsidR="0050223D">
        <w:t>, 1423, 1820 i 1863</w:t>
      </w:r>
      <w:r w:rsidR="00736313">
        <w:t xml:space="preserve"> oraz z 2026 r. poz. 415</w:t>
      </w:r>
      <w:r w:rsidRPr="00FF11F1">
        <w:t xml:space="preserve">) </w:t>
      </w:r>
      <w:r>
        <w:t>wprowadza się następujące zmiany:</w:t>
      </w:r>
    </w:p>
    <w:p w14:paraId="246CF997" w14:textId="69053133" w:rsidR="00CF57AB" w:rsidRDefault="00CF57AB" w:rsidP="00734147">
      <w:pPr>
        <w:pStyle w:val="PKTpunkt"/>
        <w:keepNext/>
      </w:pPr>
      <w:r>
        <w:t>1)</w:t>
      </w:r>
      <w:r>
        <w:tab/>
        <w:t>w</w:t>
      </w:r>
      <w:r w:rsidR="008B16B3">
        <w:t xml:space="preserve"> art. </w:t>
      </w:r>
      <w:r>
        <w:t>118:</w:t>
      </w:r>
    </w:p>
    <w:p w14:paraId="4FA039D4" w14:textId="075E4ACB" w:rsidR="005F596E" w:rsidRPr="00FF11F1" w:rsidRDefault="00CF57AB" w:rsidP="00734147">
      <w:pPr>
        <w:pStyle w:val="LITlitera"/>
        <w:keepNext/>
      </w:pPr>
      <w:r>
        <w:t>a)</w:t>
      </w:r>
      <w:r>
        <w:tab/>
      </w:r>
      <w:r w:rsidR="005F596E">
        <w:t xml:space="preserve">w </w:t>
      </w:r>
      <w:r w:rsidRPr="00FF11F1">
        <w:t>ust.</w:t>
      </w:r>
      <w:r>
        <w:t xml:space="preserve"> </w:t>
      </w:r>
      <w:r w:rsidR="008B16B3">
        <w:t>8</w:t>
      </w:r>
      <w:r w:rsidR="005F596E">
        <w:t>:</w:t>
      </w:r>
      <w:r w:rsidR="008B16B3">
        <w:t> </w:t>
      </w:r>
    </w:p>
    <w:p w14:paraId="3F11EDD6" w14:textId="6081DEBF" w:rsidR="005F596E" w:rsidRDefault="005F596E" w:rsidP="00734147">
      <w:pPr>
        <w:pStyle w:val="TIRtiret"/>
        <w:keepNext/>
      </w:pPr>
      <w:r>
        <w:t>–</w:t>
      </w:r>
      <w:r w:rsidR="00F849DE">
        <w:tab/>
      </w:r>
      <w:r>
        <w:t>zdanie drugie otrzymuje brzmienie:</w:t>
      </w:r>
    </w:p>
    <w:p w14:paraId="2C984DED" w14:textId="714B1DF3" w:rsidR="005F596E" w:rsidRDefault="005F596E" w:rsidP="00A07578">
      <w:pPr>
        <w:pStyle w:val="ZTIRFRAGMzmnpwprdowyliczeniatiret"/>
      </w:pPr>
      <w:r w:rsidRPr="00FF11F1">
        <w:t>„</w:t>
      </w:r>
      <w:r w:rsidR="00CF57AB" w:rsidRPr="005F596E">
        <w:t xml:space="preserve">Sąd </w:t>
      </w:r>
      <w:r w:rsidR="00CF57AB" w:rsidRPr="002C3CC8">
        <w:t>przed wydaniem postanowienia,</w:t>
      </w:r>
      <w:r w:rsidR="008B16B3" w:rsidRPr="002C3CC8">
        <w:t xml:space="preserve"> o </w:t>
      </w:r>
      <w:r w:rsidR="00CF57AB" w:rsidRPr="002C3CC8">
        <w:t>którym mowa</w:t>
      </w:r>
      <w:r w:rsidR="008B16B3" w:rsidRPr="002C3CC8">
        <w:t xml:space="preserve"> w ust. </w:t>
      </w:r>
      <w:r w:rsidR="00CF57AB" w:rsidRPr="002C3CC8">
        <w:t xml:space="preserve">1, 3, </w:t>
      </w:r>
      <w:r w:rsidR="008B16B3" w:rsidRPr="002C3CC8">
        <w:t>6 i </w:t>
      </w:r>
      <w:r w:rsidR="00CF57AB" w:rsidRPr="002C3CC8">
        <w:t>7, zapoznaje się</w:t>
      </w:r>
      <w:r w:rsidR="008B16B3" w:rsidRPr="002C3CC8">
        <w:t xml:space="preserve"> z </w:t>
      </w:r>
      <w:r w:rsidR="00CF57AB" w:rsidRPr="002C3CC8">
        <w:t>materiałami uzasadniającymi wniosek,</w:t>
      </w:r>
      <w:r w:rsidR="008B16B3" w:rsidRPr="002C3CC8">
        <w:t xml:space="preserve"> w </w:t>
      </w:r>
      <w:r w:rsidR="00CF57AB" w:rsidRPr="002C3CC8">
        <w:t>szczególności zgromadzonymi podczas stosowania kontroli operacyjnej zarządzonej</w:t>
      </w:r>
      <w:r w:rsidR="008B16B3" w:rsidRPr="002C3CC8">
        <w:t xml:space="preserve"> w </w:t>
      </w:r>
      <w:r w:rsidR="00CF57AB" w:rsidRPr="002C3CC8">
        <w:t>tej sprawie.</w:t>
      </w:r>
      <w:r w:rsidRPr="005F596E">
        <w:t>”</w:t>
      </w:r>
      <w:r>
        <w:t>,</w:t>
      </w:r>
    </w:p>
    <w:p w14:paraId="3B331C25" w14:textId="5B76DB58" w:rsidR="005F596E" w:rsidRDefault="005F596E" w:rsidP="00734147">
      <w:pPr>
        <w:pStyle w:val="TIRtiret"/>
        <w:keepNext/>
      </w:pPr>
      <w:r>
        <w:t>–</w:t>
      </w:r>
      <w:r w:rsidR="00F849DE">
        <w:tab/>
      </w:r>
      <w:r>
        <w:t>dodaje się zdanie trzecie</w:t>
      </w:r>
      <w:r w:rsidR="00CF57AB" w:rsidRPr="00017A03">
        <w:t xml:space="preserve"> </w:t>
      </w:r>
      <w:r>
        <w:t>w brzmieniu:</w:t>
      </w:r>
    </w:p>
    <w:p w14:paraId="0D85E89E" w14:textId="72D123BD" w:rsidR="00CF57AB" w:rsidRPr="00017A03" w:rsidRDefault="005F596E" w:rsidP="00A07578">
      <w:pPr>
        <w:pStyle w:val="ZTIRFRAGMzmnpwprdowyliczeniatiret"/>
      </w:pPr>
      <w:r w:rsidRPr="00FF11F1">
        <w:t>„</w:t>
      </w:r>
      <w:r w:rsidR="00CF57AB" w:rsidRPr="00017A03">
        <w:t>Postanowienie,</w:t>
      </w:r>
      <w:r w:rsidR="008B16B3" w:rsidRPr="00017A03">
        <w:t xml:space="preserve"> o</w:t>
      </w:r>
      <w:r w:rsidR="008B16B3">
        <w:t> </w:t>
      </w:r>
      <w:r w:rsidR="00CF57AB" w:rsidRPr="00017A03">
        <w:t>którym mowa</w:t>
      </w:r>
      <w:r w:rsidR="008B16B3" w:rsidRPr="00017A03">
        <w:t xml:space="preserve"> w</w:t>
      </w:r>
      <w:r w:rsidR="008B16B3">
        <w:t> ust. </w:t>
      </w:r>
      <w:r w:rsidR="00CF57AB" w:rsidRPr="00017A03">
        <w:t xml:space="preserve">1, 3, </w:t>
      </w:r>
      <w:r w:rsidR="008B16B3" w:rsidRPr="00017A03">
        <w:t>6</w:t>
      </w:r>
      <w:r w:rsidR="008B16B3">
        <w:t xml:space="preserve"> i </w:t>
      </w:r>
      <w:r w:rsidR="00CF57AB" w:rsidRPr="00017A03">
        <w:t>7</w:t>
      </w:r>
      <w:r w:rsidR="00CF57AB">
        <w:t>,</w:t>
      </w:r>
      <w:r w:rsidR="00CF57AB" w:rsidRPr="00017A03">
        <w:t xml:space="preserve"> Sąd uzasadnia.”,</w:t>
      </w:r>
    </w:p>
    <w:p w14:paraId="6539B54F" w14:textId="2F943434" w:rsidR="00CF57AB" w:rsidRPr="00017A03" w:rsidRDefault="00CF57AB" w:rsidP="00734147">
      <w:pPr>
        <w:pStyle w:val="LITlitera"/>
        <w:keepNext/>
      </w:pPr>
      <w:r w:rsidRPr="00017A03">
        <w:t>b)</w:t>
      </w:r>
      <w:r>
        <w:tab/>
      </w:r>
      <w:r w:rsidRPr="00017A03">
        <w:t>ust. 1</w:t>
      </w:r>
      <w:r w:rsidR="008B16B3" w:rsidRPr="00017A03">
        <w:t>3</w:t>
      </w:r>
      <w:r w:rsidR="008B16B3">
        <w:t> </w:t>
      </w:r>
      <w:r w:rsidRPr="00017A03">
        <w:t>otrzymuje brzmienie:</w:t>
      </w:r>
    </w:p>
    <w:p w14:paraId="71ED9593" w14:textId="1F81B55E" w:rsidR="00CF57AB" w:rsidRPr="00017A03" w:rsidRDefault="00CF57AB" w:rsidP="00CF57AB">
      <w:pPr>
        <w:pStyle w:val="ZLITUSTzmustliter"/>
      </w:pPr>
      <w:r w:rsidRPr="00017A03">
        <w:t>„13.</w:t>
      </w:r>
      <w:r>
        <w:t> </w:t>
      </w:r>
      <w:r w:rsidRPr="00017A03">
        <w:t>Szef Krajowej Administracji Skarbowej informuje Sąd oraz Pierwszego Zastępcę</w:t>
      </w:r>
      <w:r>
        <w:t xml:space="preserve"> </w:t>
      </w:r>
      <w:r w:rsidRPr="00017A03">
        <w:t>Prokuratora Generalnego Prokuratora Krajowego</w:t>
      </w:r>
      <w:r w:rsidR="008B16B3" w:rsidRPr="00017A03">
        <w:t xml:space="preserve"> o</w:t>
      </w:r>
      <w:r w:rsidR="008B16B3">
        <w:t> </w:t>
      </w:r>
      <w:r w:rsidRPr="00017A03">
        <w:t>wynikach kontroli operacyjnej</w:t>
      </w:r>
      <w:r>
        <w:t xml:space="preserve"> </w:t>
      </w:r>
      <w:r w:rsidRPr="00017A03">
        <w:t>po jej zakończeniu,</w:t>
      </w:r>
      <w:r w:rsidR="008B16B3" w:rsidRPr="00017A03">
        <w:t xml:space="preserve"> a</w:t>
      </w:r>
      <w:r w:rsidR="008B16B3">
        <w:t> </w:t>
      </w:r>
      <w:r w:rsidRPr="00017A03">
        <w:t xml:space="preserve">na ich żądanie </w:t>
      </w:r>
      <w:r w:rsidR="00894628">
        <w:t xml:space="preserve">informuje </w:t>
      </w:r>
      <w:r w:rsidRPr="00017A03">
        <w:t>również</w:t>
      </w:r>
      <w:r w:rsidR="008B16B3" w:rsidRPr="00017A03">
        <w:t xml:space="preserve"> o</w:t>
      </w:r>
      <w:r w:rsidR="008B16B3">
        <w:t> </w:t>
      </w:r>
      <w:r w:rsidRPr="00017A03">
        <w:t xml:space="preserve">przebiegu tej </w:t>
      </w:r>
      <w:r w:rsidRPr="00017A03">
        <w:lastRenderedPageBreak/>
        <w:t>kontroli</w:t>
      </w:r>
      <w:r w:rsidR="008B16B3" w:rsidRPr="00017A03">
        <w:t xml:space="preserve"> w</w:t>
      </w:r>
      <w:r w:rsidR="008B16B3">
        <w:t> </w:t>
      </w:r>
      <w:r w:rsidRPr="00017A03">
        <w:t>trakcie jej</w:t>
      </w:r>
      <w:r>
        <w:t xml:space="preserve"> </w:t>
      </w:r>
      <w:r w:rsidRPr="00017A03">
        <w:t>trwania, przedstawiając zebrane dotychczas</w:t>
      </w:r>
      <w:r w:rsidR="008B16B3" w:rsidRPr="00017A03">
        <w:t xml:space="preserve"> w</w:t>
      </w:r>
      <w:r w:rsidR="008B16B3">
        <w:t> </w:t>
      </w:r>
      <w:r w:rsidRPr="00017A03">
        <w:t>jej toku materiały.”,</w:t>
      </w:r>
    </w:p>
    <w:p w14:paraId="42902E99" w14:textId="2518D969" w:rsidR="00CF57AB" w:rsidRPr="00017A03" w:rsidRDefault="00CF57AB" w:rsidP="00734147">
      <w:pPr>
        <w:pStyle w:val="LITlitera"/>
        <w:keepNext/>
      </w:pPr>
      <w:r w:rsidRPr="00017A03">
        <w:t>c)</w:t>
      </w:r>
      <w:r>
        <w:tab/>
      </w:r>
      <w:r w:rsidRPr="00017A03">
        <w:t>po</w:t>
      </w:r>
      <w:r w:rsidR="008B16B3">
        <w:t xml:space="preserve"> ust. </w:t>
      </w:r>
      <w:r w:rsidRPr="00017A03">
        <w:t>1</w:t>
      </w:r>
      <w:r w:rsidR="008B16B3" w:rsidRPr="00017A03">
        <w:t>3</w:t>
      </w:r>
      <w:r w:rsidR="008B16B3">
        <w:t> </w:t>
      </w:r>
      <w:r w:rsidRPr="00017A03">
        <w:t>dodaje się</w:t>
      </w:r>
      <w:r w:rsidR="008B16B3">
        <w:t xml:space="preserve"> ust. </w:t>
      </w:r>
      <w:r w:rsidRPr="00017A03">
        <w:t>13a</w:t>
      </w:r>
      <w:r w:rsidR="008B16B3" w:rsidRPr="00017A03">
        <w:t xml:space="preserve"> w</w:t>
      </w:r>
      <w:r w:rsidR="008B16B3">
        <w:t> </w:t>
      </w:r>
      <w:r w:rsidRPr="00017A03">
        <w:t>brzmieniu:</w:t>
      </w:r>
    </w:p>
    <w:p w14:paraId="305889B6" w14:textId="17233230" w:rsidR="00CF57AB" w:rsidRDefault="00CF57AB" w:rsidP="00CF57AB">
      <w:pPr>
        <w:pStyle w:val="ZLITUSTzmustliter"/>
      </w:pPr>
      <w:r w:rsidRPr="00017A03">
        <w:t>„13a.</w:t>
      </w:r>
      <w:r>
        <w:t> </w:t>
      </w:r>
      <w:r w:rsidRPr="00017A03">
        <w:t xml:space="preserve">Sąd </w:t>
      </w:r>
      <w:r w:rsidR="00573275">
        <w:t>i Pierwszy Zastępca Prokuratora Generalnego Prokurator Krajowy</w:t>
      </w:r>
      <w:r w:rsidR="0029172D">
        <w:t xml:space="preserve"> w ramach nadzoru</w:t>
      </w:r>
      <w:r w:rsidR="00573275">
        <w:t xml:space="preserve"> </w:t>
      </w:r>
      <w:r w:rsidRPr="00017A03">
        <w:t xml:space="preserve">nad stosowaniem kontroli operacyjnej </w:t>
      </w:r>
      <w:r w:rsidR="00573275" w:rsidRPr="00017A03">
        <w:t>mo</w:t>
      </w:r>
      <w:r w:rsidR="00573275">
        <w:t>gą</w:t>
      </w:r>
      <w:r w:rsidR="008B16B3" w:rsidRPr="00017A03">
        <w:t xml:space="preserve"> </w:t>
      </w:r>
      <w:r w:rsidR="00573275" w:rsidRPr="00017A03">
        <w:t>w</w:t>
      </w:r>
      <w:r w:rsidR="00573275">
        <w:t xml:space="preserve"> </w:t>
      </w:r>
      <w:r w:rsidRPr="00017A03">
        <w:t>każdym czasie</w:t>
      </w:r>
      <w:r w:rsidR="00894628" w:rsidRPr="00017A03">
        <w:t>,</w:t>
      </w:r>
      <w:r w:rsidR="00894628">
        <w:t xml:space="preserve"> </w:t>
      </w:r>
      <w:r w:rsidR="00894628" w:rsidRPr="00017A03">
        <w:t>biorąc pod uwagę przesłanki, o</w:t>
      </w:r>
      <w:r w:rsidR="00894628">
        <w:t> </w:t>
      </w:r>
      <w:r w:rsidR="00894628" w:rsidRPr="00017A03">
        <w:t>których mowa w</w:t>
      </w:r>
      <w:r w:rsidR="00894628">
        <w:t> ust. </w:t>
      </w:r>
      <w:r w:rsidR="00894628" w:rsidRPr="00017A03">
        <w:t>5</w:t>
      </w:r>
      <w:r w:rsidR="00894628">
        <w:t xml:space="preserve"> pkt </w:t>
      </w:r>
      <w:r w:rsidR="00894628" w:rsidRPr="00017A03">
        <w:t>3</w:t>
      </w:r>
      <w:r w:rsidR="00894628">
        <w:t xml:space="preserve"> i </w:t>
      </w:r>
      <w:r w:rsidR="00894628" w:rsidRPr="00017A03">
        <w:t>5,</w:t>
      </w:r>
      <w:r w:rsidR="00894628">
        <w:t xml:space="preserve"> </w:t>
      </w:r>
      <w:r w:rsidRPr="00017A03">
        <w:t>wydać postanowienie</w:t>
      </w:r>
      <w:r w:rsidR="008B16B3" w:rsidRPr="00017A03">
        <w:t xml:space="preserve"> o</w:t>
      </w:r>
      <w:r w:rsidR="008B16B3">
        <w:t> </w:t>
      </w:r>
      <w:r w:rsidRPr="00017A03">
        <w:t>przerwaniu stosowania kontroli operacyjnej. Sąd</w:t>
      </w:r>
      <w:r>
        <w:t xml:space="preserve"> </w:t>
      </w:r>
      <w:r w:rsidR="00573275" w:rsidRPr="00573275">
        <w:t xml:space="preserve">i Pierwszy Zastępca Prokuratora Generalnego Prokurator Krajowy </w:t>
      </w:r>
      <w:r w:rsidR="00894628" w:rsidRPr="00017A03">
        <w:t>uzasadnia</w:t>
      </w:r>
      <w:r w:rsidR="00894628">
        <w:t>ją</w:t>
      </w:r>
      <w:r w:rsidR="00894628" w:rsidRPr="00017A03">
        <w:t xml:space="preserve"> </w:t>
      </w:r>
      <w:r w:rsidRPr="00017A03">
        <w:t xml:space="preserve">postanowienie. Na postanowienie </w:t>
      </w:r>
      <w:r w:rsidR="00573275">
        <w:t>Sądu</w:t>
      </w:r>
      <w:r w:rsidR="00573275" w:rsidRPr="00017A03">
        <w:t xml:space="preserve"> </w:t>
      </w:r>
      <w:r w:rsidRPr="00017A03">
        <w:t>Szefowi</w:t>
      </w:r>
      <w:r>
        <w:t xml:space="preserve"> </w:t>
      </w:r>
      <w:r w:rsidRPr="00017A03">
        <w:t>Krajowej Administracji Skarbowej oraz Pierwszemu Zastępcy Prokuratora</w:t>
      </w:r>
      <w:r>
        <w:t xml:space="preserve"> </w:t>
      </w:r>
      <w:r w:rsidRPr="00017A03">
        <w:t>Generalnego Prokuratorowi Krajowemu</w:t>
      </w:r>
      <w:r w:rsidR="00894628" w:rsidRPr="00894628">
        <w:t xml:space="preserve"> przysługuje zażalenie</w:t>
      </w:r>
      <w:r w:rsidRPr="00017A03">
        <w:t>. Do zażalenia stosuje się odpowiednio</w:t>
      </w:r>
      <w:r>
        <w:t xml:space="preserve"> </w:t>
      </w:r>
      <w:r w:rsidRPr="00017A03">
        <w:t>przepisy Kodeksu postępowania karnego.”</w:t>
      </w:r>
      <w:r w:rsidR="00415A97">
        <w:t>,</w:t>
      </w:r>
    </w:p>
    <w:p w14:paraId="30B015E1" w14:textId="79C9B427" w:rsidR="00415A97" w:rsidRDefault="00415A97" w:rsidP="00734147">
      <w:pPr>
        <w:pStyle w:val="LITlitera"/>
        <w:keepNext/>
      </w:pPr>
      <w:r>
        <w:t>d)</w:t>
      </w:r>
      <w:r w:rsidR="00F849DE">
        <w:tab/>
      </w:r>
      <w:r>
        <w:t>ust. 16 otrzymuje brzmienie:</w:t>
      </w:r>
    </w:p>
    <w:p w14:paraId="75E6AFF6" w14:textId="58C86472" w:rsidR="00415A97" w:rsidRPr="00415A97" w:rsidRDefault="00415A97" w:rsidP="00415A97">
      <w:pPr>
        <w:pStyle w:val="ZLITUSTzmustliter"/>
      </w:pPr>
      <w:r w:rsidRPr="00415A97">
        <w:t>„16. Na postanowienia Sądu, o których mowa w ust. 1, 3, 6 i 7</w:t>
      </w:r>
      <w:r w:rsidR="00894628">
        <w:t>,</w:t>
      </w:r>
      <w:r w:rsidRPr="00415A97">
        <w:t xml:space="preserve"> Pierwszemu Zastępcy Prokuratora Generalnego Prokuratorowi Krajowemu</w:t>
      </w:r>
      <w:r w:rsidR="00BC7A2F" w:rsidRPr="00BC7A2F">
        <w:t xml:space="preserve"> </w:t>
      </w:r>
      <w:r w:rsidR="00BC7A2F">
        <w:t xml:space="preserve">i </w:t>
      </w:r>
      <w:r w:rsidR="00BC7A2F" w:rsidRPr="00415A97">
        <w:t>Szefowi Krajowej Administracji Skarbowej</w:t>
      </w:r>
      <w:r w:rsidR="00894628" w:rsidRPr="00894628">
        <w:t xml:space="preserve"> </w:t>
      </w:r>
      <w:r w:rsidR="00894628" w:rsidRPr="00415A97">
        <w:t>przysługuje zażalenie</w:t>
      </w:r>
      <w:r w:rsidRPr="00415A97">
        <w:t>.”</w:t>
      </w:r>
      <w:r>
        <w:t>;</w:t>
      </w:r>
    </w:p>
    <w:p w14:paraId="2DFC75E7" w14:textId="7621AE10" w:rsidR="00730B01" w:rsidRPr="00730B01" w:rsidRDefault="00730B01" w:rsidP="00734147">
      <w:pPr>
        <w:pStyle w:val="PKTpunkt"/>
        <w:keepNext/>
      </w:pPr>
      <w:r w:rsidRPr="00730B01">
        <w:t>2)</w:t>
      </w:r>
      <w:r>
        <w:tab/>
      </w:r>
      <w:r w:rsidRPr="00730B01">
        <w:t>w art. 122 ust. 4 otrzymuje brzmienie:</w:t>
      </w:r>
    </w:p>
    <w:p w14:paraId="4CDAD87A" w14:textId="2DFED3B8" w:rsidR="00730B01" w:rsidRPr="00017A03" w:rsidRDefault="00730B01" w:rsidP="004429D0">
      <w:pPr>
        <w:pStyle w:val="ZUSTzmustartykuempunktem"/>
      </w:pPr>
      <w:r w:rsidRPr="00E90240">
        <w:t>„</w:t>
      </w:r>
      <w:r>
        <w:t xml:space="preserve">4. </w:t>
      </w:r>
      <w:r w:rsidRPr="00730B01">
        <w:t>Sąd, niezwłocznie po złożeniu wniosku przez Pierwszego Zastępcę Prokuratora Generalnego Prokuratora Krajowego, wydaje postanowienie o dopuszczeniu do wykorzystania w postępowaniu w sprawie o przestępstwo lub przestępstwo skarbowe materiałów, o których mowa w ust. 2 pkt 2, gdy jest to niezbędne dla dobra wymiaru sprawiedliwości, a okoliczność nie może być ustalona na podstawie innego dowodu, a także zarządza zniszczenie materiałów, których wykorzystanie w sprawie o przestępstwo lub przestępstwo skarbowe jest niedopuszczalne.</w:t>
      </w:r>
      <w:r>
        <w:t xml:space="preserve"> </w:t>
      </w:r>
      <w:r w:rsidR="00A403CD" w:rsidRPr="00A403CD">
        <w:t xml:space="preserve">Zniszczenia materiałów dokonuje się w ciągu 3 miesięcy od dnia otrzymania zarządzenia </w:t>
      </w:r>
      <w:r w:rsidR="00A72963">
        <w:t>S</w:t>
      </w:r>
      <w:r w:rsidR="00A72963" w:rsidRPr="00A403CD">
        <w:t>ądu</w:t>
      </w:r>
      <w:r w:rsidR="0082437B">
        <w:t>.</w:t>
      </w:r>
      <w:r w:rsidR="00722264">
        <w:t xml:space="preserve"> </w:t>
      </w:r>
      <w:r w:rsidR="0082437B">
        <w:t>W</w:t>
      </w:r>
      <w:r w:rsidR="00A403CD" w:rsidRPr="00A403CD">
        <w:t xml:space="preserve"> szczególnie uzasadnionych przypadkach </w:t>
      </w:r>
      <w:r w:rsidR="0089130A" w:rsidRPr="0089130A">
        <w:t xml:space="preserve">Szef Krajowej Administracji Skarbowej </w:t>
      </w:r>
      <w:r w:rsidR="00A403CD" w:rsidRPr="00A403CD">
        <w:t>może ten termin przedłużyć o kolejne 3 miesiące</w:t>
      </w:r>
      <w:r>
        <w:t>.</w:t>
      </w:r>
      <w:r w:rsidRPr="00730B01">
        <w:t>”;</w:t>
      </w:r>
    </w:p>
    <w:p w14:paraId="51ECFB84" w14:textId="7C3AFBF5" w:rsidR="00E90240" w:rsidRDefault="00730B01" w:rsidP="00734147">
      <w:pPr>
        <w:pStyle w:val="PKTpunkt"/>
        <w:keepNext/>
      </w:pPr>
      <w:r>
        <w:t>3</w:t>
      </w:r>
      <w:r w:rsidR="00CF57AB" w:rsidRPr="00017A03">
        <w:t>)</w:t>
      </w:r>
      <w:r w:rsidR="00CF57AB">
        <w:tab/>
      </w:r>
      <w:r w:rsidR="00CF57AB" w:rsidRPr="00017A03">
        <w:t>w</w:t>
      </w:r>
      <w:r w:rsidR="008B16B3">
        <w:t xml:space="preserve"> art. </w:t>
      </w:r>
      <w:r w:rsidR="00CF57AB" w:rsidRPr="00017A03">
        <w:t>12</w:t>
      </w:r>
      <w:r w:rsidR="008B16B3" w:rsidRPr="00017A03">
        <w:t>3</w:t>
      </w:r>
      <w:r w:rsidR="00E90240">
        <w:t>:</w:t>
      </w:r>
    </w:p>
    <w:p w14:paraId="07A014AB" w14:textId="4A113FAB" w:rsidR="00E90240" w:rsidRDefault="00E90240" w:rsidP="00734147">
      <w:pPr>
        <w:pStyle w:val="LITlitera"/>
        <w:keepNext/>
      </w:pPr>
      <w:r>
        <w:t>a)</w:t>
      </w:r>
      <w:r w:rsidR="00F849DE">
        <w:tab/>
      </w:r>
      <w:r>
        <w:t xml:space="preserve">ust. 3 </w:t>
      </w:r>
      <w:r w:rsidR="00722264">
        <w:t>otrzymuje</w:t>
      </w:r>
      <w:r>
        <w:t xml:space="preserve"> brzmienie:</w:t>
      </w:r>
    </w:p>
    <w:p w14:paraId="2F95B6CE" w14:textId="62454F0A" w:rsidR="00E90240" w:rsidRDefault="00E90240" w:rsidP="00BF48A1">
      <w:pPr>
        <w:pStyle w:val="ZLITUSTzmustliter"/>
      </w:pPr>
      <w:r w:rsidRPr="00E90240">
        <w:t xml:space="preserve">„3. O wydaniu i wykonaniu zarządzenia dotyczącego zniszczenia materiałów uzyskanych na podstawie art. 118 ust. 1 i 3, a także materiałów uzyskanych w wyniku kontroli operacyjnej, o których mowa w art. 122 ust. 4, których zniszczenie zarządził </w:t>
      </w:r>
      <w:r w:rsidRPr="00E90240">
        <w:lastRenderedPageBreak/>
        <w:t xml:space="preserve">Sąd, Szef Krajowej Administracji Skarbowej niezwłocznie informuje </w:t>
      </w:r>
      <w:r w:rsidR="00835DF4" w:rsidRPr="00E90240">
        <w:t xml:space="preserve">Sąd oraz </w:t>
      </w:r>
      <w:r w:rsidRPr="00E90240">
        <w:t>Pierwszego Zastępcę Prokuratora Generalnego Prokuratora Krajowego.”,</w:t>
      </w:r>
    </w:p>
    <w:p w14:paraId="6510CF18" w14:textId="12C45492" w:rsidR="00E90240" w:rsidRDefault="00E90240" w:rsidP="00734147">
      <w:pPr>
        <w:pStyle w:val="LITlitera"/>
        <w:keepNext/>
      </w:pPr>
      <w:r>
        <w:t>b)</w:t>
      </w:r>
      <w:r w:rsidR="00F849DE">
        <w:tab/>
      </w:r>
      <w:r>
        <w:t>dodaje się ust. 4 w brzmieniu:</w:t>
      </w:r>
    </w:p>
    <w:p w14:paraId="749798BD" w14:textId="10ED2987" w:rsidR="00CF57AB" w:rsidRDefault="00E90240" w:rsidP="00BF48A1">
      <w:pPr>
        <w:pStyle w:val="ZLITUSTzmustliter"/>
      </w:pPr>
      <w:r w:rsidRPr="00E90240">
        <w:t>„4. O wydaniu i wykonaniu zarządzenia dotyczącego zniszczenia materiałów uzyskanych na podstawie art. 119 ust. 1 i 2, art. 120 ust. 1 i art. 127a ust. 1 i 2 odpowiednio Szef Krajowej Administracji Skarbowej albo naczelnik urzędu celno</w:t>
      </w:r>
      <w:r w:rsidR="00E10C52">
        <w:noBreakHyphen/>
      </w:r>
      <w:r w:rsidRPr="00E90240">
        <w:t>skarbowego niezwłocznie informuje Pierwszego Zastępcę Prokuratora Generalnego Prokuratora Krajowego albo prokuratora okręgowego właściwego ze względu na siedzibę naczelnika urzędu celno-skarbowego.”.</w:t>
      </w:r>
    </w:p>
    <w:p w14:paraId="77A958F4" w14:textId="755ED444" w:rsidR="00883318" w:rsidRDefault="00883318" w:rsidP="00734147">
      <w:pPr>
        <w:pStyle w:val="ARTartustawynprozporzdzenia"/>
        <w:keepNext/>
      </w:pPr>
      <w:r w:rsidRPr="00536FE4">
        <w:rPr>
          <w:rStyle w:val="Ppogrubienie"/>
        </w:rPr>
        <w:t>Art.</w:t>
      </w:r>
      <w:r w:rsidR="00536FE4">
        <w:rPr>
          <w:rStyle w:val="Ppogrubienie"/>
        </w:rPr>
        <w:t> </w:t>
      </w:r>
      <w:r w:rsidRPr="00536FE4">
        <w:rPr>
          <w:rStyle w:val="Ppogrubienie"/>
        </w:rPr>
        <w:t>9.</w:t>
      </w:r>
      <w:r w:rsidR="008B16B3">
        <w:t xml:space="preserve"> W </w:t>
      </w:r>
      <w:r>
        <w:t>ustawie</w:t>
      </w:r>
      <w:r w:rsidR="008B16B3">
        <w:t xml:space="preserve"> z </w:t>
      </w:r>
      <w:r>
        <w:t xml:space="preserve">dnia </w:t>
      </w:r>
      <w:r w:rsidR="008B16B3">
        <w:t>8 </w:t>
      </w:r>
      <w:r>
        <w:t>grudnia 201</w:t>
      </w:r>
      <w:r w:rsidR="008B16B3">
        <w:t>7 </w:t>
      </w:r>
      <w:r>
        <w:t>r.</w:t>
      </w:r>
      <w:r w:rsidR="008B16B3">
        <w:t xml:space="preserve"> o </w:t>
      </w:r>
      <w:r>
        <w:t>Służbie Ochrony Państwa (</w:t>
      </w:r>
      <w:r w:rsidR="008B16B3">
        <w:t>Dz. U.</w:t>
      </w:r>
      <w:r>
        <w:t xml:space="preserve"> z 2025 r.</w:t>
      </w:r>
      <w:r w:rsidR="008B16B3">
        <w:t xml:space="preserve"> poz. </w:t>
      </w:r>
      <w:r>
        <w:t>34</w:t>
      </w:r>
      <w:r w:rsidR="00955F73">
        <w:t xml:space="preserve">, </w:t>
      </w:r>
      <w:r w:rsidR="00AA7908">
        <w:t xml:space="preserve">z 2024 r. poz. 1871 oraz z 2025 r. poz. </w:t>
      </w:r>
      <w:r>
        <w:t>179</w:t>
      </w:r>
      <w:r w:rsidR="009F510B">
        <w:t>,</w:t>
      </w:r>
      <w:r>
        <w:t xml:space="preserve"> 71</w:t>
      </w:r>
      <w:r w:rsidR="008B16B3">
        <w:t>8</w:t>
      </w:r>
      <w:r w:rsidR="00955F73">
        <w:t xml:space="preserve">, </w:t>
      </w:r>
      <w:r w:rsidR="009F510B">
        <w:t>1366</w:t>
      </w:r>
      <w:r w:rsidR="00AA7908">
        <w:t xml:space="preserve"> i</w:t>
      </w:r>
      <w:r w:rsidR="00955F73">
        <w:t xml:space="preserve"> 1823</w:t>
      </w:r>
      <w:r>
        <w:t>) wprowadza się następujące zmiany:</w:t>
      </w:r>
    </w:p>
    <w:p w14:paraId="37997F79" w14:textId="6C68943E" w:rsidR="00883318" w:rsidRDefault="00FD673F" w:rsidP="00734147">
      <w:pPr>
        <w:pStyle w:val="PKTpunkt"/>
        <w:keepNext/>
      </w:pPr>
      <w:r>
        <w:t>1</w:t>
      </w:r>
      <w:r w:rsidR="00883318">
        <w:t>)</w:t>
      </w:r>
      <w:r w:rsidR="00883318">
        <w:tab/>
      </w:r>
      <w:r w:rsidR="00DE672C" w:rsidRPr="00DE672C">
        <w:t xml:space="preserve">w art. </w:t>
      </w:r>
      <w:r w:rsidRPr="00DE672C">
        <w:t>4</w:t>
      </w:r>
      <w:r>
        <w:t>6</w:t>
      </w:r>
      <w:r w:rsidRPr="00DE672C">
        <w:t xml:space="preserve"> </w:t>
      </w:r>
      <w:r w:rsidR="00DE672C" w:rsidRPr="00DE672C">
        <w:t xml:space="preserve">w ust. </w:t>
      </w:r>
      <w:r>
        <w:t>1</w:t>
      </w:r>
      <w:r w:rsidRPr="00DE672C">
        <w:t xml:space="preserve"> </w:t>
      </w:r>
      <w:r w:rsidR="00DE672C" w:rsidRPr="00DE672C">
        <w:t>dodaje się zdanie drugie w brzmieniu</w:t>
      </w:r>
      <w:r w:rsidR="00883318">
        <w:t>:</w:t>
      </w:r>
    </w:p>
    <w:p w14:paraId="47F3C0EE" w14:textId="727FFE35" w:rsidR="00883318" w:rsidRDefault="00883318" w:rsidP="00734147">
      <w:pPr>
        <w:pStyle w:val="ZFRAGzmfragmentunpzdaniaartykuempunktem"/>
      </w:pPr>
      <w:r>
        <w:t>„</w:t>
      </w:r>
      <w:r w:rsidR="00DE672C" w:rsidRPr="00DE672C">
        <w:t xml:space="preserve">Postanowienie, o którym mowa w art. 42 ust. </w:t>
      </w:r>
      <w:r w:rsidR="00FD673F">
        <w:t xml:space="preserve">1 i </w:t>
      </w:r>
      <w:r w:rsidR="00DE672C" w:rsidRPr="00DE672C">
        <w:t>4 oraz art. 44, sąd uzasadnia</w:t>
      </w:r>
      <w:r w:rsidR="00DE672C">
        <w:t>.</w:t>
      </w:r>
      <w:r>
        <w:t>”;</w:t>
      </w:r>
    </w:p>
    <w:p w14:paraId="6D3D4C9D" w14:textId="030BEE49" w:rsidR="00883318" w:rsidRDefault="00FD673F" w:rsidP="00734147">
      <w:pPr>
        <w:pStyle w:val="PKTpunkt"/>
        <w:keepNext/>
      </w:pPr>
      <w:r>
        <w:t>2</w:t>
      </w:r>
      <w:r w:rsidR="00883318">
        <w:t>)</w:t>
      </w:r>
      <w:r w:rsidR="00883318">
        <w:tab/>
        <w:t>w</w:t>
      </w:r>
      <w:r w:rsidR="008B16B3">
        <w:t xml:space="preserve"> art. </w:t>
      </w:r>
      <w:r w:rsidR="00883318">
        <w:t>4</w:t>
      </w:r>
      <w:r w:rsidR="008B16B3">
        <w:t>9 ust. 2 </w:t>
      </w:r>
      <w:r w:rsidR="00883318">
        <w:t>otrzymuje brzmienie:</w:t>
      </w:r>
    </w:p>
    <w:p w14:paraId="63B1214A" w14:textId="1FFD6698" w:rsidR="00883318" w:rsidRDefault="00883318" w:rsidP="00883318">
      <w:pPr>
        <w:pStyle w:val="ZUSTzmustartykuempunktem"/>
      </w:pPr>
      <w:r>
        <w:t>„2. </w:t>
      </w:r>
      <w:r w:rsidR="001F5CA3" w:rsidRPr="001F5CA3">
        <w:t>Komendant SOP informuje Sąd Okręgowy w Warszawie oraz Pierwszego Zastępcę Prokuratora Generalnego Prokuratora Krajowego o wynikach kontroli operacyjnej po jej zakończeniu, a na ich żądanie</w:t>
      </w:r>
      <w:r w:rsidR="0082437B">
        <w:t xml:space="preserve"> informuje</w:t>
      </w:r>
      <w:r w:rsidR="001F5CA3" w:rsidRPr="001F5CA3">
        <w:t xml:space="preserve"> również o przebiegu tej kontroli w trakcie jej trwania, przedstawiając zebrane dotychczas w jej toku materiały</w:t>
      </w:r>
      <w:r w:rsidRPr="00971408">
        <w:t>.</w:t>
      </w:r>
      <w:r>
        <w:t>”;</w:t>
      </w:r>
    </w:p>
    <w:p w14:paraId="1D56F046" w14:textId="7BC11F63" w:rsidR="00883318" w:rsidRDefault="00FD673F" w:rsidP="00734147">
      <w:pPr>
        <w:pStyle w:val="PKTpunkt"/>
        <w:keepNext/>
      </w:pPr>
      <w:r>
        <w:t>3</w:t>
      </w:r>
      <w:r w:rsidR="00883318">
        <w:t>)</w:t>
      </w:r>
      <w:r w:rsidR="00883318">
        <w:tab/>
        <w:t>po</w:t>
      </w:r>
      <w:r w:rsidR="008B16B3">
        <w:t xml:space="preserve"> art. </w:t>
      </w:r>
      <w:r w:rsidR="00883318">
        <w:t>4</w:t>
      </w:r>
      <w:r w:rsidR="008B16B3">
        <w:t>9 </w:t>
      </w:r>
      <w:r w:rsidR="00883318">
        <w:t>dodaje się</w:t>
      </w:r>
      <w:r w:rsidR="008B16B3">
        <w:t xml:space="preserve"> art. </w:t>
      </w:r>
      <w:r w:rsidR="00883318">
        <w:t>49a</w:t>
      </w:r>
      <w:r w:rsidR="008B16B3">
        <w:t xml:space="preserve"> w </w:t>
      </w:r>
      <w:r w:rsidR="00883318">
        <w:t>brzmieniu:</w:t>
      </w:r>
    </w:p>
    <w:p w14:paraId="2B4C5F7C" w14:textId="07A322F1" w:rsidR="00883318" w:rsidRDefault="00883318" w:rsidP="00883318">
      <w:pPr>
        <w:pStyle w:val="ZARTzmartartykuempunktem"/>
      </w:pPr>
      <w:r>
        <w:t>„Art. 49a. </w:t>
      </w:r>
      <w:r w:rsidRPr="0068152A">
        <w:t xml:space="preserve">Sąd </w:t>
      </w:r>
      <w:r>
        <w:t>O</w:t>
      </w:r>
      <w:r w:rsidRPr="0068152A">
        <w:t>kręgowy</w:t>
      </w:r>
      <w:r w:rsidR="008B16B3">
        <w:t xml:space="preserve"> w </w:t>
      </w:r>
      <w:r>
        <w:t>Warszawie</w:t>
      </w:r>
      <w:r w:rsidR="006517E5">
        <w:t xml:space="preserve"> oraz Pierwszy Zastępca Prokuratora Generalnego Prokurator Krajowy</w:t>
      </w:r>
      <w:r w:rsidR="008B16B3" w:rsidRPr="0068152A">
        <w:t xml:space="preserve"> w</w:t>
      </w:r>
      <w:r w:rsidR="008B16B3">
        <w:t> </w:t>
      </w:r>
      <w:r w:rsidRPr="0068152A">
        <w:t>ramach nadzoru nad stosowaniem</w:t>
      </w:r>
      <w:r w:rsidR="004554A2">
        <w:t xml:space="preserve"> kontroli operacyjnej</w:t>
      </w:r>
      <w:r w:rsidRPr="0068152A">
        <w:t xml:space="preserve"> </w:t>
      </w:r>
      <w:r w:rsidR="006517E5" w:rsidRPr="0068152A">
        <w:t>mo</w:t>
      </w:r>
      <w:r w:rsidR="006517E5">
        <w:t>gą</w:t>
      </w:r>
      <w:r w:rsidR="006517E5" w:rsidRPr="0068152A">
        <w:t xml:space="preserve"> </w:t>
      </w:r>
      <w:r w:rsidRPr="0068152A">
        <w:t>w</w:t>
      </w:r>
      <w:r>
        <w:t> </w:t>
      </w:r>
      <w:r w:rsidRPr="0068152A">
        <w:t>każdym czasie, biorąc pod uwagę prz</w:t>
      </w:r>
      <w:r>
        <w:t>esłanki,</w:t>
      </w:r>
      <w:r w:rsidR="008B16B3">
        <w:t xml:space="preserve"> o </w:t>
      </w:r>
      <w:r>
        <w:t>których mowa</w:t>
      </w:r>
      <w:r w:rsidR="008B16B3">
        <w:t xml:space="preserve"> w art. </w:t>
      </w:r>
      <w:r>
        <w:t>4</w:t>
      </w:r>
      <w:r w:rsidR="008B16B3">
        <w:t>2 ust. 2 pkt </w:t>
      </w:r>
      <w:r w:rsidR="008B16B3" w:rsidRPr="0068152A">
        <w:t>3</w:t>
      </w:r>
      <w:r w:rsidR="008B16B3">
        <w:t xml:space="preserve"> i </w:t>
      </w:r>
      <w:r w:rsidRPr="0068152A">
        <w:t>5, wydać postanowienie o przerwaniu kontroli operacyjnej.</w:t>
      </w:r>
      <w:r>
        <w:t xml:space="preserve"> </w:t>
      </w:r>
      <w:r w:rsidR="005E294C" w:rsidRPr="005E294C">
        <w:t xml:space="preserve">Sąd </w:t>
      </w:r>
      <w:r w:rsidR="006517E5" w:rsidRPr="006517E5">
        <w:t xml:space="preserve">i Pierwszy Zastępca Prokuratora Generalnego Prokurator Krajowy </w:t>
      </w:r>
      <w:r w:rsidR="0082437B" w:rsidRPr="0082437B">
        <w:t xml:space="preserve">uzasadniają </w:t>
      </w:r>
      <w:r w:rsidR="005E294C" w:rsidRPr="005E294C">
        <w:t>postanowienie</w:t>
      </w:r>
      <w:r w:rsidRPr="008D7658">
        <w:t>.</w:t>
      </w:r>
      <w:r>
        <w:t>”</w:t>
      </w:r>
      <w:r w:rsidRPr="0068152A">
        <w:t>;</w:t>
      </w:r>
    </w:p>
    <w:p w14:paraId="2BF7D869" w14:textId="3ADE1400" w:rsidR="00883318" w:rsidRDefault="00FD673F" w:rsidP="00734147">
      <w:pPr>
        <w:pStyle w:val="PKTpunkt"/>
        <w:keepNext/>
      </w:pPr>
      <w:r>
        <w:t>4</w:t>
      </w:r>
      <w:r w:rsidR="00883318">
        <w:t>)</w:t>
      </w:r>
      <w:r w:rsidR="00883318">
        <w:tab/>
      </w:r>
      <w:r w:rsidR="008B16B3">
        <w:t>art. </w:t>
      </w:r>
      <w:r w:rsidR="00883318">
        <w:t>5</w:t>
      </w:r>
      <w:r w:rsidR="008B16B3">
        <w:t>0</w:t>
      </w:r>
      <w:r w:rsidR="00883318">
        <w:t xml:space="preserve"> otrzymuje brzmienie:</w:t>
      </w:r>
    </w:p>
    <w:p w14:paraId="5E360F1B" w14:textId="076FC3AF" w:rsidR="00883318" w:rsidRDefault="00945E29" w:rsidP="00945E29">
      <w:pPr>
        <w:pStyle w:val="ZARTzmartartykuempunktem"/>
      </w:pPr>
      <w:r>
        <w:t xml:space="preserve">„Art. 50. </w:t>
      </w:r>
      <w:r w:rsidRPr="00945E29">
        <w:t xml:space="preserve">Komendant SOP jest obowiązany do wykonania zarządzenia Sądu Okręgowego w Warszawie o zniszczeniu materiałów, o którym mowa w art. 48 ust. 4, oraz komisyjnego i protokolarnego zniszczenia materiałów, których wykorzystanie w postępowaniu karnym jest niedopuszczalne. </w:t>
      </w:r>
      <w:r w:rsidR="0089130A" w:rsidRPr="0089130A">
        <w:t>Zniszczenia materiałów dokonuje się w ciągu 3 miesięcy od dnia otrzymania zarządzenia sądu</w:t>
      </w:r>
      <w:r w:rsidR="001566C3">
        <w:t>.</w:t>
      </w:r>
      <w:r w:rsidR="0089130A" w:rsidRPr="0089130A">
        <w:t xml:space="preserve"> </w:t>
      </w:r>
      <w:r w:rsidR="0082437B">
        <w:t>W</w:t>
      </w:r>
      <w:r w:rsidR="0089130A" w:rsidRPr="0089130A">
        <w:t xml:space="preserve"> szczególnie uzasadnionych przypadkach </w:t>
      </w:r>
      <w:r w:rsidR="0089130A" w:rsidRPr="006B05B3">
        <w:t>Komendant SOP</w:t>
      </w:r>
      <w:r w:rsidR="0089130A" w:rsidRPr="0089130A">
        <w:t xml:space="preserve"> może ten termin przedłużyć o kolejne 3 miesiące</w:t>
      </w:r>
      <w:r w:rsidRPr="00945E29">
        <w:t>.</w:t>
      </w:r>
      <w:r>
        <w:t xml:space="preserve"> </w:t>
      </w:r>
      <w:r w:rsidR="00883318" w:rsidRPr="006B05B3">
        <w:lastRenderedPageBreak/>
        <w:t>Komendant SOP niezwłocznie informuje</w:t>
      </w:r>
      <w:r w:rsidR="00883318">
        <w:t xml:space="preserve"> Sąd Okręgowy</w:t>
      </w:r>
      <w:r w:rsidR="008B16B3">
        <w:t xml:space="preserve"> w </w:t>
      </w:r>
      <w:r w:rsidR="00883318">
        <w:t xml:space="preserve">Warszawie oraz </w:t>
      </w:r>
      <w:r w:rsidR="00883318" w:rsidRPr="006B05B3">
        <w:t>Pierwszego Zastępcę Prokuratora Generalnego Prokuratora Krajowego</w:t>
      </w:r>
      <w:r w:rsidR="008B16B3" w:rsidRPr="006B05B3">
        <w:t xml:space="preserve"> o</w:t>
      </w:r>
      <w:r w:rsidR="008B16B3">
        <w:t> </w:t>
      </w:r>
      <w:r w:rsidR="00883318" w:rsidRPr="006B05B3">
        <w:t>zniszczeniu tych materiałów.</w:t>
      </w:r>
      <w:r w:rsidR="00883318">
        <w:t>”;</w:t>
      </w:r>
    </w:p>
    <w:p w14:paraId="5AEE6C47" w14:textId="74B2184B" w:rsidR="00883318" w:rsidRDefault="00FD673F" w:rsidP="00734147">
      <w:pPr>
        <w:pStyle w:val="PKTpunkt"/>
        <w:keepNext/>
      </w:pPr>
      <w:r>
        <w:t>5</w:t>
      </w:r>
      <w:r w:rsidR="00883318">
        <w:t>)</w:t>
      </w:r>
      <w:r w:rsidR="00883318">
        <w:tab/>
        <w:t>w</w:t>
      </w:r>
      <w:r w:rsidR="008B16B3">
        <w:t xml:space="preserve"> art. </w:t>
      </w:r>
      <w:r w:rsidR="00883318">
        <w:t>5</w:t>
      </w:r>
      <w:r w:rsidR="008B16B3">
        <w:t>3 ust. 2 </w:t>
      </w:r>
      <w:r w:rsidR="00883318">
        <w:t>otrzymuje brzmienie:</w:t>
      </w:r>
    </w:p>
    <w:p w14:paraId="07BCC819" w14:textId="0D65DD2B" w:rsidR="00883318" w:rsidRDefault="00883318" w:rsidP="00883318">
      <w:pPr>
        <w:pStyle w:val="ZUSTzmustartykuempunktem"/>
      </w:pPr>
      <w:r>
        <w:t>„2.</w:t>
      </w:r>
      <w:r w:rsidR="008B16B3">
        <w:t> </w:t>
      </w:r>
      <w:r w:rsidR="008B16B3" w:rsidRPr="00B00970">
        <w:t>O</w:t>
      </w:r>
      <w:r w:rsidR="008B16B3">
        <w:t> </w:t>
      </w:r>
      <w:r w:rsidRPr="00B00970">
        <w:t>wydaniu</w:t>
      </w:r>
      <w:r w:rsidR="008B16B3" w:rsidRPr="00B00970">
        <w:t xml:space="preserve"> i</w:t>
      </w:r>
      <w:r w:rsidR="008B16B3">
        <w:t> </w:t>
      </w:r>
      <w:r w:rsidRPr="00B00970">
        <w:t>wykonaniu zarządzenia dotyczącego zniszczenia materiałów, o</w:t>
      </w:r>
      <w:r>
        <w:t> </w:t>
      </w:r>
      <w:r w:rsidRPr="00B00970">
        <w:t>których mowa</w:t>
      </w:r>
      <w:r w:rsidR="008B16B3" w:rsidRPr="00B00970">
        <w:t xml:space="preserve"> w</w:t>
      </w:r>
      <w:r w:rsidR="008B16B3">
        <w:t> ust. </w:t>
      </w:r>
      <w:r w:rsidRPr="00B00970">
        <w:t xml:space="preserve">1, Komendant SOP niezwłocznie </w:t>
      </w:r>
      <w:r w:rsidR="0082437B" w:rsidRPr="0082437B">
        <w:t>informuje</w:t>
      </w:r>
      <w:r w:rsidR="0082437B">
        <w:t xml:space="preserve"> </w:t>
      </w:r>
      <w:r w:rsidRPr="00B00970">
        <w:t>Sąd Okręgowy</w:t>
      </w:r>
      <w:r w:rsidR="008B16B3" w:rsidRPr="00B00970">
        <w:t xml:space="preserve"> w</w:t>
      </w:r>
      <w:r w:rsidR="002C3CC8">
        <w:t xml:space="preserve"> </w:t>
      </w:r>
      <w:r w:rsidRPr="00B00970">
        <w:t xml:space="preserve">Warszawie </w:t>
      </w:r>
      <w:r>
        <w:t xml:space="preserve">oraz </w:t>
      </w:r>
      <w:r w:rsidRPr="00B00970">
        <w:t>Pierwszego Zastępcę Prokuratora Generalnego Prokuratora Krajowego</w:t>
      </w:r>
      <w:r>
        <w:t>.”;</w:t>
      </w:r>
    </w:p>
    <w:p w14:paraId="70551490" w14:textId="520225B2" w:rsidR="00883318" w:rsidRDefault="00FD673F" w:rsidP="00734147">
      <w:pPr>
        <w:pStyle w:val="PKTpunkt"/>
        <w:keepNext/>
      </w:pPr>
      <w:r>
        <w:t>6</w:t>
      </w:r>
      <w:r w:rsidR="00883318">
        <w:t>)</w:t>
      </w:r>
      <w:r w:rsidR="00883318">
        <w:tab/>
      </w:r>
      <w:r w:rsidR="0082437B">
        <w:t xml:space="preserve">w </w:t>
      </w:r>
      <w:r w:rsidR="00883318">
        <w:t>art. 5</w:t>
      </w:r>
      <w:r w:rsidR="008B16B3">
        <w:t>4</w:t>
      </w:r>
      <w:r w:rsidR="00D162F9">
        <w:t xml:space="preserve"> ust. 1 </w:t>
      </w:r>
      <w:r w:rsidR="00883318">
        <w:t>otrzymuje brzmienie:</w:t>
      </w:r>
    </w:p>
    <w:p w14:paraId="46E9DD26" w14:textId="17E26436" w:rsidR="009F6E4A" w:rsidRDefault="00883318" w:rsidP="00BF48A1">
      <w:pPr>
        <w:pStyle w:val="ZUSTzmustartykuempunktem"/>
      </w:pPr>
      <w:r w:rsidRPr="00550E61">
        <w:t>„1. Na postanowienia sądu,</w:t>
      </w:r>
      <w:r w:rsidR="008B16B3" w:rsidRPr="00550E61">
        <w:t xml:space="preserve"> o</w:t>
      </w:r>
      <w:r w:rsidR="008B16B3">
        <w:t> </w:t>
      </w:r>
      <w:r w:rsidRPr="00550E61">
        <w:t>których mowa w</w:t>
      </w:r>
      <w:r w:rsidR="009F6E4A">
        <w:t xml:space="preserve"> </w:t>
      </w:r>
      <w:hyperlink r:id="rId10" w:history="1">
        <w:r w:rsidR="009F6E4A" w:rsidRPr="00AF665C">
          <w:t>art. 42</w:t>
        </w:r>
        <w:r w:rsidR="009F6E4A">
          <w:t xml:space="preserve"> ust. </w:t>
        </w:r>
        <w:r w:rsidR="009F6E4A" w:rsidRPr="00AF665C">
          <w:t>1</w:t>
        </w:r>
        <w:r w:rsidR="009F6E4A">
          <w:t xml:space="preserve"> i </w:t>
        </w:r>
        <w:r w:rsidR="009F6E4A" w:rsidRPr="00AF665C">
          <w:t>4</w:t>
        </w:r>
      </w:hyperlink>
      <w:r w:rsidR="009F6E4A">
        <w:t>,</w:t>
      </w:r>
      <w:r w:rsidR="009F6E4A" w:rsidRPr="00AF665C">
        <w:t> </w:t>
      </w:r>
      <w:hyperlink r:id="rId11" w:history="1">
        <w:r w:rsidR="009F6E4A" w:rsidRPr="00AF665C">
          <w:t>art. 44</w:t>
        </w:r>
      </w:hyperlink>
      <w:r w:rsidR="009F6E4A">
        <w:t xml:space="preserve"> i art. 49a</w:t>
      </w:r>
      <w:r w:rsidR="0082437B">
        <w:t>,</w:t>
      </w:r>
      <w:r w:rsidR="009F6E4A">
        <w:t xml:space="preserve"> </w:t>
      </w:r>
      <w:r w:rsidR="009F6E4A" w:rsidRPr="009F6E4A">
        <w:t>Pierwszemu Zastępcy Prokuratora Generalnego Prokuratorowi Krajowemu oraz Komendantowi SOP</w:t>
      </w:r>
      <w:r w:rsidR="0082437B" w:rsidRPr="0082437B">
        <w:t xml:space="preserve"> przysługuje zażalenie</w:t>
      </w:r>
      <w:r w:rsidR="009F6E4A">
        <w:t xml:space="preserve">. </w:t>
      </w:r>
      <w:r w:rsidR="009F6E4A" w:rsidRPr="009F6E4A">
        <w:t>Do zażalenia stosuje się odpowiednio przepisy Kodeksu postępowania karnego</w:t>
      </w:r>
      <w:r w:rsidR="009F6E4A">
        <w:t>.”.</w:t>
      </w:r>
    </w:p>
    <w:p w14:paraId="1D4304CC" w14:textId="376CF435" w:rsidR="000B5965" w:rsidRDefault="00FF11F1" w:rsidP="00734147">
      <w:pPr>
        <w:pStyle w:val="ARTartustawynprozporzdzenia"/>
        <w:keepNext/>
      </w:pPr>
      <w:r w:rsidRPr="00536FE4">
        <w:rPr>
          <w:rStyle w:val="Ppogrubienie"/>
        </w:rPr>
        <w:t>Art.</w:t>
      </w:r>
      <w:r w:rsidR="00536FE4">
        <w:rPr>
          <w:rStyle w:val="Ppogrubienie"/>
        </w:rPr>
        <w:t> </w:t>
      </w:r>
      <w:r w:rsidR="00CF57AB" w:rsidRPr="00536FE4">
        <w:rPr>
          <w:rStyle w:val="Ppogrubienie"/>
        </w:rPr>
        <w:t>10</w:t>
      </w:r>
      <w:r w:rsidRPr="00536FE4">
        <w:rPr>
          <w:rStyle w:val="Ppogrubienie"/>
        </w:rPr>
        <w:t>.</w:t>
      </w:r>
      <w:r w:rsidRPr="00FF11F1">
        <w:t xml:space="preserve"> </w:t>
      </w:r>
      <w:r w:rsidR="008E562A" w:rsidRPr="008E562A">
        <w:t>Obowiązków i uprawnień, o których mowa w</w:t>
      </w:r>
      <w:r w:rsidR="000B5965">
        <w:t>:</w:t>
      </w:r>
    </w:p>
    <w:p w14:paraId="5647789B" w14:textId="2CE5D93F" w:rsidR="00181ACE" w:rsidRPr="00181ACE" w:rsidRDefault="000B5965" w:rsidP="000B5965">
      <w:pPr>
        <w:pStyle w:val="PKTpunkt"/>
      </w:pPr>
      <w:r w:rsidRPr="00181ACE">
        <w:t>1)</w:t>
      </w:r>
      <w:r w:rsidR="00DF2D3C">
        <w:tab/>
      </w:r>
      <w:r w:rsidR="008B16B3">
        <w:t>art. </w:t>
      </w:r>
      <w:r w:rsidR="00181ACE" w:rsidRPr="00181ACE">
        <w:t>1</w:t>
      </w:r>
      <w:r w:rsidR="008B16B3" w:rsidRPr="00181ACE">
        <w:t>9</w:t>
      </w:r>
      <w:r w:rsidR="008B16B3">
        <w:t xml:space="preserve"> ust. </w:t>
      </w:r>
      <w:r w:rsidR="00181ACE" w:rsidRPr="00181ACE">
        <w:t xml:space="preserve">14, 14a, </w:t>
      </w:r>
      <w:r w:rsidR="00C1594B">
        <w:t>15j</w:t>
      </w:r>
      <w:r w:rsidR="008B16B3">
        <w:t xml:space="preserve"> i </w:t>
      </w:r>
      <w:r w:rsidR="00181ACE" w:rsidRPr="00181ACE">
        <w:t>17a us</w:t>
      </w:r>
      <w:r w:rsidR="00181ACE">
        <w:t>tawy zmienianej</w:t>
      </w:r>
      <w:r w:rsidR="008B16B3">
        <w:t xml:space="preserve"> w art. </w:t>
      </w:r>
      <w:r w:rsidR="00181ACE">
        <w:t>1,</w:t>
      </w:r>
      <w:r w:rsidR="008B16B3">
        <w:t xml:space="preserve"> w </w:t>
      </w:r>
      <w:r w:rsidR="00181ACE">
        <w:t>brzmieniu nadanym niniejsz</w:t>
      </w:r>
      <w:r w:rsidR="00F97E25">
        <w:t>ą</w:t>
      </w:r>
      <w:r w:rsidR="00181ACE">
        <w:t xml:space="preserve"> ustawą,</w:t>
      </w:r>
    </w:p>
    <w:p w14:paraId="5AFFBE05" w14:textId="6163B391" w:rsidR="00181ACE" w:rsidRDefault="00181ACE" w:rsidP="000B5965">
      <w:pPr>
        <w:pStyle w:val="PKTpunkt"/>
      </w:pPr>
      <w:r>
        <w:t>2</w:t>
      </w:r>
      <w:r w:rsidRPr="00181ACE">
        <w:t>)</w:t>
      </w:r>
      <w:r w:rsidR="00DF2D3C">
        <w:tab/>
      </w:r>
      <w:r w:rsidR="008B16B3">
        <w:t>art. </w:t>
      </w:r>
      <w:r>
        <w:t>9e</w:t>
      </w:r>
      <w:r w:rsidR="008B16B3">
        <w:t xml:space="preserve"> ust. </w:t>
      </w:r>
      <w:r w:rsidR="00983DEA">
        <w:t xml:space="preserve">15, </w:t>
      </w:r>
      <w:r>
        <w:t xml:space="preserve">15a, </w:t>
      </w:r>
      <w:r w:rsidR="00983DEA">
        <w:t>16j</w:t>
      </w:r>
      <w:r w:rsidR="008B16B3">
        <w:t xml:space="preserve"> i </w:t>
      </w:r>
      <w:r>
        <w:t xml:space="preserve">18a </w:t>
      </w:r>
      <w:r w:rsidRPr="00181ACE">
        <w:t>us</w:t>
      </w:r>
      <w:r>
        <w:t>tawy zmienianej</w:t>
      </w:r>
      <w:r w:rsidR="008B16B3">
        <w:t xml:space="preserve"> w art. 2</w:t>
      </w:r>
      <w:r w:rsidR="00694D97">
        <w:t>,</w:t>
      </w:r>
      <w:r w:rsidR="008B16B3">
        <w:t xml:space="preserve"> w </w:t>
      </w:r>
      <w:r>
        <w:t>brzmieniu nadanym niniejsz</w:t>
      </w:r>
      <w:r w:rsidR="00F97E25">
        <w:t>ą</w:t>
      </w:r>
      <w:r>
        <w:t xml:space="preserve"> ustawą,</w:t>
      </w:r>
    </w:p>
    <w:p w14:paraId="0D1E0BFC" w14:textId="492817DB" w:rsidR="00181ACE" w:rsidRDefault="00181ACE" w:rsidP="000B5965">
      <w:pPr>
        <w:pStyle w:val="PKTpunkt"/>
      </w:pPr>
      <w:r>
        <w:t>3</w:t>
      </w:r>
      <w:r w:rsidRPr="00181ACE">
        <w:t>)</w:t>
      </w:r>
      <w:r w:rsidR="00DF2D3C">
        <w:tab/>
      </w:r>
      <w:r w:rsidR="008B16B3">
        <w:t>art. </w:t>
      </w:r>
      <w:r w:rsidR="00EF3540">
        <w:t>3</w:t>
      </w:r>
      <w:r w:rsidR="008B16B3">
        <w:t>1 ust. </w:t>
      </w:r>
      <w:r w:rsidR="00EF3540">
        <w:t>15,</w:t>
      </w:r>
      <w:r w:rsidR="000F4487">
        <w:t xml:space="preserve"> </w:t>
      </w:r>
      <w:r w:rsidR="00EF3540">
        <w:t>15a, 16j</w:t>
      </w:r>
      <w:r w:rsidR="008B16B3">
        <w:t xml:space="preserve"> i </w:t>
      </w:r>
      <w:r w:rsidR="00571A0C">
        <w:t>18a</w:t>
      </w:r>
      <w:r>
        <w:t xml:space="preserve"> </w:t>
      </w:r>
      <w:r w:rsidRPr="00181ACE">
        <w:t>us</w:t>
      </w:r>
      <w:r>
        <w:t>tawy zmienianej</w:t>
      </w:r>
      <w:r w:rsidR="008B16B3">
        <w:t xml:space="preserve"> w art. 4</w:t>
      </w:r>
      <w:r w:rsidR="00694D97">
        <w:t>,</w:t>
      </w:r>
      <w:r w:rsidR="008B16B3">
        <w:t xml:space="preserve"> w </w:t>
      </w:r>
      <w:r>
        <w:t>brzmieniu nadanym niniejsz</w:t>
      </w:r>
      <w:r w:rsidR="00F97E25">
        <w:t>ą</w:t>
      </w:r>
      <w:r>
        <w:t xml:space="preserve"> ustawą</w:t>
      </w:r>
      <w:r w:rsidR="001566C3">
        <w:t>,</w:t>
      </w:r>
    </w:p>
    <w:p w14:paraId="28E9FEE7" w14:textId="3D4F8C7D" w:rsidR="000B5965" w:rsidRDefault="00EF3540" w:rsidP="000B5965">
      <w:pPr>
        <w:pStyle w:val="PKTpunkt"/>
      </w:pPr>
      <w:r>
        <w:t>4)</w:t>
      </w:r>
      <w:r w:rsidR="00DF2D3C">
        <w:tab/>
      </w:r>
      <w:r w:rsidR="008B16B3">
        <w:t>art. </w:t>
      </w:r>
      <w:r w:rsidR="00FF11F1" w:rsidRPr="00FF11F1">
        <w:t>2</w:t>
      </w:r>
      <w:r w:rsidR="008B16B3" w:rsidRPr="00FF11F1">
        <w:t>7</w:t>
      </w:r>
      <w:r w:rsidR="008B16B3">
        <w:t xml:space="preserve"> ust. </w:t>
      </w:r>
      <w:r w:rsidR="00FF11F1" w:rsidRPr="00FF11F1">
        <w:t>14, 14a</w:t>
      </w:r>
      <w:r w:rsidR="00DF05E8">
        <w:t>, 15l</w:t>
      </w:r>
      <w:r w:rsidR="008B16B3" w:rsidRPr="00FF11F1">
        <w:t xml:space="preserve"> i</w:t>
      </w:r>
      <w:r w:rsidR="008B16B3">
        <w:t> </w:t>
      </w:r>
      <w:r w:rsidR="00FF11F1" w:rsidRPr="00FF11F1">
        <w:t>16</w:t>
      </w:r>
      <w:r w:rsidR="008C0F9C">
        <w:t>a</w:t>
      </w:r>
      <w:r w:rsidR="00FF11F1" w:rsidRPr="00FF11F1">
        <w:t xml:space="preserve"> ustawy zmienianej</w:t>
      </w:r>
      <w:r w:rsidR="008B16B3" w:rsidRPr="00FF11F1">
        <w:t xml:space="preserve"> w</w:t>
      </w:r>
      <w:r w:rsidR="008B16B3">
        <w:t> art. 5</w:t>
      </w:r>
      <w:r w:rsidR="00694D97">
        <w:t>,</w:t>
      </w:r>
      <w:r w:rsidR="008B16B3">
        <w:t xml:space="preserve"> w </w:t>
      </w:r>
      <w:r w:rsidR="00FF11F1" w:rsidRPr="00FF11F1">
        <w:t>brzmieniu nadanym niniejszą ustawą,</w:t>
      </w:r>
    </w:p>
    <w:p w14:paraId="3A5D1D2A" w14:textId="2FCD72AD" w:rsidR="000B5965" w:rsidRDefault="00EF3540" w:rsidP="000B5965">
      <w:pPr>
        <w:pStyle w:val="PKTpunkt"/>
      </w:pPr>
      <w:r>
        <w:t>5</w:t>
      </w:r>
      <w:r w:rsidR="000B5965">
        <w:t>)</w:t>
      </w:r>
      <w:r w:rsidR="00DF2D3C">
        <w:tab/>
      </w:r>
      <w:r w:rsidR="008B16B3">
        <w:t>art. </w:t>
      </w:r>
      <w:r w:rsidR="00FF11F1" w:rsidRPr="00FF11F1">
        <w:t>1</w:t>
      </w:r>
      <w:r w:rsidR="008B16B3" w:rsidRPr="00FF11F1">
        <w:t>7</w:t>
      </w:r>
      <w:r w:rsidR="008B16B3">
        <w:t xml:space="preserve"> ust. </w:t>
      </w:r>
      <w:r w:rsidR="00FF11F1" w:rsidRPr="00FF11F1">
        <w:t>14, 14a</w:t>
      </w:r>
      <w:r w:rsidR="008F339E">
        <w:t>, 15j</w:t>
      </w:r>
      <w:r w:rsidR="008B16B3" w:rsidRPr="00FF11F1">
        <w:t xml:space="preserve"> i</w:t>
      </w:r>
      <w:r w:rsidR="008B16B3">
        <w:t> </w:t>
      </w:r>
      <w:r w:rsidR="00FF11F1" w:rsidRPr="00FF11F1">
        <w:t>16a ustawy zmienianej</w:t>
      </w:r>
      <w:r w:rsidR="008B16B3" w:rsidRPr="00FF11F1">
        <w:t xml:space="preserve"> w</w:t>
      </w:r>
      <w:r w:rsidR="008B16B3">
        <w:t> art. 6</w:t>
      </w:r>
      <w:r w:rsidR="00694D97">
        <w:t>,</w:t>
      </w:r>
      <w:r w:rsidR="008B16B3">
        <w:t xml:space="preserve"> w </w:t>
      </w:r>
      <w:r w:rsidR="00FF11F1" w:rsidRPr="00FF11F1">
        <w:t>brzmieniu nadanym niniejszą ustawą</w:t>
      </w:r>
      <w:r w:rsidR="000B5965">
        <w:t>,</w:t>
      </w:r>
    </w:p>
    <w:p w14:paraId="541EAF5F" w14:textId="77B51376" w:rsidR="000B5965" w:rsidRDefault="00EF3540" w:rsidP="000B5965">
      <w:pPr>
        <w:pStyle w:val="PKTpunkt"/>
      </w:pPr>
      <w:r>
        <w:t>6</w:t>
      </w:r>
      <w:r w:rsidR="000B5965">
        <w:t>)</w:t>
      </w:r>
      <w:r w:rsidR="00DF2D3C">
        <w:tab/>
      </w:r>
      <w:r w:rsidR="008B16B3">
        <w:t>art. </w:t>
      </w:r>
      <w:r w:rsidR="00FF11F1" w:rsidRPr="00FF11F1">
        <w:t>3</w:t>
      </w:r>
      <w:r w:rsidR="008B16B3" w:rsidRPr="00FF11F1">
        <w:t>1</w:t>
      </w:r>
      <w:r w:rsidR="008B16B3">
        <w:t xml:space="preserve"> ust. </w:t>
      </w:r>
      <w:r w:rsidR="00FF11F1" w:rsidRPr="00FF11F1">
        <w:t>13, 13a</w:t>
      </w:r>
      <w:r w:rsidR="008F339E">
        <w:t>, 14j</w:t>
      </w:r>
      <w:r w:rsidR="008B16B3" w:rsidRPr="00FF11F1">
        <w:t xml:space="preserve"> i</w:t>
      </w:r>
      <w:r w:rsidR="008B16B3">
        <w:t> </w:t>
      </w:r>
      <w:r w:rsidR="00FF11F1" w:rsidRPr="00FF11F1">
        <w:t>15a ustawy zmienianej</w:t>
      </w:r>
      <w:r w:rsidR="008B16B3" w:rsidRPr="00FF11F1">
        <w:t xml:space="preserve"> w</w:t>
      </w:r>
      <w:r w:rsidR="008B16B3">
        <w:t> art. 7</w:t>
      </w:r>
      <w:r w:rsidR="00694D97">
        <w:t>,</w:t>
      </w:r>
      <w:r w:rsidR="008B16B3">
        <w:t xml:space="preserve"> w </w:t>
      </w:r>
      <w:r w:rsidR="00FF11F1" w:rsidRPr="00FF11F1">
        <w:t>brzmieniu nadanym niniejszą ustawą</w:t>
      </w:r>
      <w:r>
        <w:t>,</w:t>
      </w:r>
    </w:p>
    <w:p w14:paraId="3493BF2D" w14:textId="78B8940B" w:rsidR="00EF3540" w:rsidRDefault="00EF3540" w:rsidP="000B5965">
      <w:pPr>
        <w:pStyle w:val="PKTpunkt"/>
      </w:pPr>
      <w:r>
        <w:t>7)</w:t>
      </w:r>
      <w:r w:rsidR="00DF2D3C">
        <w:tab/>
      </w:r>
      <w:r w:rsidR="008B16B3">
        <w:t>art. </w:t>
      </w:r>
      <w:r w:rsidR="004B70CA" w:rsidRPr="00B4203A">
        <w:t>11</w:t>
      </w:r>
      <w:r w:rsidR="008B16B3" w:rsidRPr="00B4203A">
        <w:t>8</w:t>
      </w:r>
      <w:r w:rsidR="008B16B3">
        <w:t xml:space="preserve"> ust. </w:t>
      </w:r>
      <w:r w:rsidR="004B70CA" w:rsidRPr="00B4203A">
        <w:t>1</w:t>
      </w:r>
      <w:r w:rsidR="008B16B3" w:rsidRPr="00B4203A">
        <w:t>3</w:t>
      </w:r>
      <w:r w:rsidR="008B16B3">
        <w:t xml:space="preserve"> i </w:t>
      </w:r>
      <w:r w:rsidR="004B70CA" w:rsidRPr="00B4203A">
        <w:t>13a oraz</w:t>
      </w:r>
      <w:r w:rsidR="008B16B3">
        <w:t xml:space="preserve"> art. </w:t>
      </w:r>
      <w:r w:rsidR="004B70CA" w:rsidRPr="00B4203A">
        <w:t>12</w:t>
      </w:r>
      <w:r w:rsidR="008B16B3" w:rsidRPr="00B4203A">
        <w:t>3</w:t>
      </w:r>
      <w:r w:rsidR="008B16B3">
        <w:t xml:space="preserve"> ust. </w:t>
      </w:r>
      <w:r w:rsidR="008B16B3" w:rsidRPr="00B4203A">
        <w:t>3</w:t>
      </w:r>
      <w:r w:rsidR="008B16B3">
        <w:t> </w:t>
      </w:r>
      <w:r w:rsidR="004B70CA" w:rsidRPr="00B4203A">
        <w:t>ustawy zmienianej</w:t>
      </w:r>
      <w:r w:rsidR="008B16B3" w:rsidRPr="00B4203A">
        <w:t xml:space="preserve"> w</w:t>
      </w:r>
      <w:r w:rsidR="008B16B3">
        <w:t> art. 8</w:t>
      </w:r>
      <w:r w:rsidR="00694D97">
        <w:t>,</w:t>
      </w:r>
      <w:r w:rsidR="008B16B3">
        <w:t xml:space="preserve"> w </w:t>
      </w:r>
      <w:r w:rsidR="004B70CA" w:rsidRPr="00B4203A">
        <w:t>brzmieniu</w:t>
      </w:r>
      <w:r w:rsidR="004B70CA">
        <w:t xml:space="preserve"> </w:t>
      </w:r>
      <w:r w:rsidR="004B70CA" w:rsidRPr="00B4203A">
        <w:t>nadanym niniejszą ustawą</w:t>
      </w:r>
      <w:r w:rsidR="004B70CA">
        <w:t>,</w:t>
      </w:r>
    </w:p>
    <w:p w14:paraId="6DFC4379" w14:textId="632B17D3" w:rsidR="004B70CA" w:rsidRPr="004B70CA" w:rsidRDefault="004B70CA" w:rsidP="00734147">
      <w:pPr>
        <w:pStyle w:val="PKTpunkt"/>
        <w:keepNext/>
      </w:pPr>
      <w:r w:rsidRPr="004B70CA">
        <w:t>8)</w:t>
      </w:r>
      <w:r w:rsidR="00DF2D3C">
        <w:tab/>
      </w:r>
      <w:r w:rsidR="008B16B3">
        <w:t>art. </w:t>
      </w:r>
      <w:r w:rsidRPr="004B70CA">
        <w:t>4</w:t>
      </w:r>
      <w:r w:rsidR="008B16B3" w:rsidRPr="004B70CA">
        <w:t>9</w:t>
      </w:r>
      <w:r w:rsidR="008B16B3">
        <w:t xml:space="preserve"> ust. </w:t>
      </w:r>
      <w:r w:rsidRPr="004B70CA">
        <w:t xml:space="preserve">2, </w:t>
      </w:r>
      <w:r w:rsidR="008B16B3">
        <w:t>art. </w:t>
      </w:r>
      <w:r w:rsidRPr="004B70CA">
        <w:t>49a,</w:t>
      </w:r>
      <w:r w:rsidR="008B16B3">
        <w:t xml:space="preserve"> art. </w:t>
      </w:r>
      <w:r w:rsidR="008F339E">
        <w:t>5</w:t>
      </w:r>
      <w:r w:rsidR="008B16B3">
        <w:t>0 i art. </w:t>
      </w:r>
      <w:r w:rsidRPr="004B70CA">
        <w:t>5</w:t>
      </w:r>
      <w:r w:rsidR="008B16B3" w:rsidRPr="004B70CA">
        <w:t>3</w:t>
      </w:r>
      <w:r w:rsidR="008B16B3">
        <w:t xml:space="preserve"> ust. 2 </w:t>
      </w:r>
      <w:r w:rsidRPr="00FF11F1">
        <w:t>ustawy zmienianej</w:t>
      </w:r>
      <w:r w:rsidR="008B16B3" w:rsidRPr="00FF11F1">
        <w:t xml:space="preserve"> w</w:t>
      </w:r>
      <w:r w:rsidR="008B16B3">
        <w:t> art. 9</w:t>
      </w:r>
      <w:r w:rsidR="00694D97">
        <w:t>,</w:t>
      </w:r>
      <w:r w:rsidR="008B16B3">
        <w:t xml:space="preserve"> w </w:t>
      </w:r>
      <w:r w:rsidRPr="00FF11F1">
        <w:t>brzmieniu nadanym niniejszą ustawą</w:t>
      </w:r>
    </w:p>
    <w:p w14:paraId="1F63C1D7" w14:textId="5A579F6F" w:rsidR="00FF11F1" w:rsidRDefault="000B5965" w:rsidP="000B5965">
      <w:pPr>
        <w:pStyle w:val="CZWSPPKTczwsplnapunktw"/>
      </w:pPr>
      <w:r>
        <w:sym w:font="Symbol" w:char="F02D"/>
      </w:r>
      <w:r>
        <w:t xml:space="preserve"> </w:t>
      </w:r>
      <w:r w:rsidR="008E562A" w:rsidRPr="008E562A">
        <w:t>nie stosuje się w przypadku kontroli operacyjnej zarządzonej przed dniem wejścia w życie niniejszej ustawy</w:t>
      </w:r>
      <w:r w:rsidR="00FF11F1" w:rsidRPr="00FF11F1">
        <w:t>.</w:t>
      </w:r>
    </w:p>
    <w:p w14:paraId="62CC6E9C" w14:textId="69E16739" w:rsidR="00A92943" w:rsidRDefault="00A92943" w:rsidP="00A64E9A">
      <w:pPr>
        <w:pStyle w:val="ARTartustawynprozporzdzenia"/>
      </w:pPr>
      <w:r w:rsidRPr="00536FE4">
        <w:rPr>
          <w:rStyle w:val="Ppogrubienie"/>
        </w:rPr>
        <w:lastRenderedPageBreak/>
        <w:t>Art.</w:t>
      </w:r>
      <w:r w:rsidR="00536FE4">
        <w:rPr>
          <w:rStyle w:val="Ppogrubienie"/>
        </w:rPr>
        <w:t> </w:t>
      </w:r>
      <w:r w:rsidRPr="00536FE4">
        <w:rPr>
          <w:rStyle w:val="Ppogrubienie"/>
        </w:rPr>
        <w:t>11.</w:t>
      </w:r>
      <w:r w:rsidRPr="00A92943">
        <w:rPr>
          <w:rStyle w:val="Ppogrubienie"/>
        </w:rPr>
        <w:t xml:space="preserve"> </w:t>
      </w:r>
      <w:r w:rsidR="00A64E9A" w:rsidRPr="00610983">
        <w:t>Zezwolenie,</w:t>
      </w:r>
      <w:r w:rsidR="008B16B3" w:rsidRPr="00610983">
        <w:t xml:space="preserve"> o</w:t>
      </w:r>
      <w:r w:rsidR="008B16B3">
        <w:t> </w:t>
      </w:r>
      <w:r w:rsidR="00A64E9A" w:rsidRPr="00610983">
        <w:t>którym mowa</w:t>
      </w:r>
      <w:r w:rsidR="008B16B3" w:rsidRPr="00610983">
        <w:t xml:space="preserve"> w</w:t>
      </w:r>
      <w:r w:rsidR="008B16B3">
        <w:t> art. </w:t>
      </w:r>
      <w:r w:rsidR="008B16B3" w:rsidRPr="00610983">
        <w:t>9</w:t>
      </w:r>
      <w:r w:rsidR="008B16B3">
        <w:t xml:space="preserve"> ust. </w:t>
      </w:r>
      <w:r w:rsidR="008B16B3" w:rsidRPr="00610983">
        <w:t>1</w:t>
      </w:r>
      <w:r w:rsidR="008B16B3">
        <w:t> </w:t>
      </w:r>
      <w:r w:rsidR="00A64E9A" w:rsidRPr="00610983">
        <w:t>ustawy zmienianej</w:t>
      </w:r>
      <w:r w:rsidR="008B16B3" w:rsidRPr="00610983">
        <w:t xml:space="preserve"> w</w:t>
      </w:r>
      <w:r w:rsidR="008B16B3">
        <w:t> art. </w:t>
      </w:r>
      <w:r w:rsidR="00A64E9A" w:rsidRPr="00610983">
        <w:t>3, nie dotyczy sytuacji,</w:t>
      </w:r>
      <w:r w:rsidR="008B16B3" w:rsidRPr="00610983">
        <w:t xml:space="preserve"> o</w:t>
      </w:r>
      <w:r w:rsidR="008B16B3">
        <w:t> </w:t>
      </w:r>
      <w:r w:rsidR="00A64E9A" w:rsidRPr="00610983">
        <w:t>których mowa</w:t>
      </w:r>
      <w:r w:rsidR="008B16B3" w:rsidRPr="00610983">
        <w:t xml:space="preserve"> w</w:t>
      </w:r>
      <w:r w:rsidR="008B16B3">
        <w:t> art. </w:t>
      </w:r>
      <w:r w:rsidR="00A64E9A" w:rsidRPr="00610983">
        <w:t>11n</w:t>
      </w:r>
      <w:r w:rsidR="008B16B3">
        <w:t xml:space="preserve"> i art. </w:t>
      </w:r>
      <w:r w:rsidR="00A64E9A" w:rsidRPr="00610983">
        <w:t>11o ustawy zmienianej</w:t>
      </w:r>
      <w:r w:rsidR="008B16B3" w:rsidRPr="00610983">
        <w:t xml:space="preserve"> w</w:t>
      </w:r>
      <w:r w:rsidR="008B16B3">
        <w:t> art. </w:t>
      </w:r>
      <w:r w:rsidR="008B16B3" w:rsidRPr="00610983">
        <w:t>3</w:t>
      </w:r>
      <w:r w:rsidR="008B16B3">
        <w:t xml:space="preserve"> w </w:t>
      </w:r>
      <w:r w:rsidR="00A64E9A" w:rsidRPr="00610983">
        <w:t>brzmieniu dotychczasowym,</w:t>
      </w:r>
      <w:r w:rsidR="008B16B3" w:rsidRPr="00610983">
        <w:t xml:space="preserve"> z</w:t>
      </w:r>
      <w:r w:rsidR="008B16B3">
        <w:t> </w:t>
      </w:r>
      <w:r w:rsidR="00A64E9A" w:rsidRPr="00610983">
        <w:t>wyjątkiem dokumentów</w:t>
      </w:r>
      <w:r w:rsidR="008B16B3" w:rsidRPr="00610983">
        <w:t xml:space="preserve"> i</w:t>
      </w:r>
      <w:r w:rsidR="008B16B3">
        <w:t> </w:t>
      </w:r>
      <w:r w:rsidR="00A64E9A" w:rsidRPr="00610983">
        <w:t xml:space="preserve">materiałów, które sąd okręgowy lub prokurator Biura Lustracyjnego lub oddziałowego biura lustracyjnego Instytutu Pamięci Narodowej </w:t>
      </w:r>
      <w:r w:rsidR="008B16B3">
        <w:noBreakHyphen/>
        <w:t xml:space="preserve"> </w:t>
      </w:r>
      <w:r w:rsidR="00A64E9A" w:rsidRPr="00610983">
        <w:t>Komisji Ścigania Zbrodni przeciwko Narodowi Polskiemu uzna za niezbędne</w:t>
      </w:r>
      <w:r w:rsidR="008B16B3" w:rsidRPr="00610983">
        <w:t xml:space="preserve"> </w:t>
      </w:r>
      <w:bookmarkStart w:id="13" w:name="_Hlk224568333"/>
      <w:r w:rsidR="008B16B3" w:rsidRPr="00610983">
        <w:t>w</w:t>
      </w:r>
      <w:r w:rsidR="008B16B3">
        <w:t> </w:t>
      </w:r>
      <w:r w:rsidR="00A64E9A" w:rsidRPr="00610983">
        <w:t>związku</w:t>
      </w:r>
      <w:r w:rsidR="008B16B3" w:rsidRPr="00610983">
        <w:t xml:space="preserve"> z</w:t>
      </w:r>
      <w:r w:rsidR="008B16B3">
        <w:t> </w:t>
      </w:r>
      <w:r w:rsidR="00A64E9A" w:rsidRPr="00610983">
        <w:t xml:space="preserve">wykonywaniem ich zadań </w:t>
      </w:r>
      <w:bookmarkEnd w:id="13"/>
      <w:r w:rsidR="00A64E9A" w:rsidRPr="00610983">
        <w:t>określonych</w:t>
      </w:r>
      <w:r w:rsidR="008B16B3" w:rsidRPr="00610983">
        <w:t xml:space="preserve"> w</w:t>
      </w:r>
      <w:r w:rsidR="008B16B3">
        <w:t> </w:t>
      </w:r>
      <w:r w:rsidR="00A64E9A" w:rsidRPr="00610983">
        <w:t>ustawie</w:t>
      </w:r>
      <w:r w:rsidR="008B16B3" w:rsidRPr="00610983">
        <w:t xml:space="preserve"> z</w:t>
      </w:r>
      <w:r w:rsidR="008B16B3">
        <w:t> </w:t>
      </w:r>
      <w:r w:rsidR="00A64E9A" w:rsidRPr="00610983">
        <w:t>dnia 1</w:t>
      </w:r>
      <w:r w:rsidR="008B16B3" w:rsidRPr="00610983">
        <w:t>8</w:t>
      </w:r>
      <w:r w:rsidR="008B16B3">
        <w:t> </w:t>
      </w:r>
      <w:r w:rsidR="00A64E9A" w:rsidRPr="00610983">
        <w:t>października 200</w:t>
      </w:r>
      <w:r w:rsidR="008B16B3" w:rsidRPr="00610983">
        <w:t>6</w:t>
      </w:r>
      <w:r w:rsidR="008B16B3">
        <w:t> </w:t>
      </w:r>
      <w:r w:rsidR="00A64E9A" w:rsidRPr="00610983">
        <w:t>r.</w:t>
      </w:r>
      <w:r w:rsidR="008B16B3" w:rsidRPr="00610983">
        <w:t xml:space="preserve"> o</w:t>
      </w:r>
      <w:r w:rsidR="008B16B3">
        <w:t> </w:t>
      </w:r>
      <w:r w:rsidR="00A64E9A" w:rsidRPr="00610983">
        <w:t>ujawnianiu informacji</w:t>
      </w:r>
      <w:r w:rsidR="008B16B3" w:rsidRPr="00610983">
        <w:t xml:space="preserve"> o</w:t>
      </w:r>
      <w:r w:rsidR="008B16B3">
        <w:t> </w:t>
      </w:r>
      <w:r w:rsidR="00A64E9A" w:rsidRPr="00610983">
        <w:t>dokumentach organów bezpieczeństwa państwa</w:t>
      </w:r>
      <w:r w:rsidR="008B16B3" w:rsidRPr="00610983">
        <w:t xml:space="preserve"> z</w:t>
      </w:r>
      <w:r w:rsidR="008B16B3">
        <w:t> </w:t>
      </w:r>
      <w:r w:rsidR="00A64E9A" w:rsidRPr="00610983">
        <w:t>lat 194</w:t>
      </w:r>
      <w:r w:rsidR="008B16B3" w:rsidRPr="00610983">
        <w:t>4</w:t>
      </w:r>
      <w:r w:rsidR="008B16B3">
        <w:noBreakHyphen/>
      </w:r>
      <w:r w:rsidR="00A64E9A" w:rsidRPr="00610983">
        <w:t>199</w:t>
      </w:r>
      <w:r w:rsidR="008B16B3" w:rsidRPr="00610983">
        <w:t>0</w:t>
      </w:r>
      <w:r w:rsidR="008B16B3">
        <w:t xml:space="preserve"> oraz</w:t>
      </w:r>
      <w:r w:rsidR="00A64E9A" w:rsidRPr="00610983">
        <w:t xml:space="preserve"> treści tych dokumentów (Dz.</w:t>
      </w:r>
      <w:r w:rsidR="0050223D">
        <w:t xml:space="preserve"> </w:t>
      </w:r>
      <w:r w:rsidR="00A64E9A" w:rsidRPr="00610983">
        <w:t>U.</w:t>
      </w:r>
      <w:r w:rsidR="008B16B3" w:rsidRPr="00610983">
        <w:t xml:space="preserve"> z</w:t>
      </w:r>
      <w:r w:rsidR="008B16B3">
        <w:t> </w:t>
      </w:r>
      <w:r w:rsidR="00A64E9A" w:rsidRPr="00610983">
        <w:t>202</w:t>
      </w:r>
      <w:r w:rsidR="008B16B3" w:rsidRPr="00610983">
        <w:t>5</w:t>
      </w:r>
      <w:r w:rsidR="008B16B3">
        <w:t> </w:t>
      </w:r>
      <w:r w:rsidR="00A64E9A" w:rsidRPr="00610983">
        <w:t>r.</w:t>
      </w:r>
      <w:r w:rsidR="008B16B3">
        <w:t xml:space="preserve"> poz. </w:t>
      </w:r>
      <w:r w:rsidR="00A64E9A" w:rsidRPr="00610983">
        <w:t xml:space="preserve">1519) oraz </w:t>
      </w:r>
      <w:r w:rsidR="00694D97">
        <w:t xml:space="preserve">w </w:t>
      </w:r>
      <w:r w:rsidR="00A64E9A" w:rsidRPr="00610983">
        <w:t>ustawie</w:t>
      </w:r>
      <w:r w:rsidR="008B16B3" w:rsidRPr="00610983">
        <w:t xml:space="preserve"> z</w:t>
      </w:r>
      <w:r w:rsidR="008B16B3">
        <w:t> </w:t>
      </w:r>
      <w:r w:rsidR="00A64E9A" w:rsidRPr="00610983">
        <w:t>dnia 1</w:t>
      </w:r>
      <w:r w:rsidR="008B16B3" w:rsidRPr="00610983">
        <w:t>8</w:t>
      </w:r>
      <w:r w:rsidR="008B16B3">
        <w:t> </w:t>
      </w:r>
      <w:r w:rsidR="00A64E9A" w:rsidRPr="00610983">
        <w:t>grudnia 199</w:t>
      </w:r>
      <w:r w:rsidR="008B16B3" w:rsidRPr="00610983">
        <w:t>8</w:t>
      </w:r>
      <w:r w:rsidR="008B16B3">
        <w:t> </w:t>
      </w:r>
      <w:r w:rsidR="00A64E9A" w:rsidRPr="00610983">
        <w:t>r.</w:t>
      </w:r>
      <w:r w:rsidR="008B16B3" w:rsidRPr="00610983">
        <w:t xml:space="preserve"> o</w:t>
      </w:r>
      <w:r w:rsidR="008B16B3">
        <w:t> </w:t>
      </w:r>
      <w:r w:rsidR="00A64E9A" w:rsidRPr="00610983">
        <w:t xml:space="preserve">Instytucie Pamięci Narodowej </w:t>
      </w:r>
      <w:r w:rsidR="008B16B3">
        <w:noBreakHyphen/>
        <w:t xml:space="preserve"> </w:t>
      </w:r>
      <w:r w:rsidR="00A64E9A" w:rsidRPr="00610983">
        <w:t>Komisji Ścigania Zbrodni przeciwko Narodowi Polskiemu (Dz.</w:t>
      </w:r>
      <w:r w:rsidR="0050223D">
        <w:t xml:space="preserve"> </w:t>
      </w:r>
      <w:r w:rsidR="00A64E9A" w:rsidRPr="00610983">
        <w:t>U.</w:t>
      </w:r>
      <w:r w:rsidR="008B16B3" w:rsidRPr="00610983">
        <w:t xml:space="preserve"> z</w:t>
      </w:r>
      <w:r w:rsidR="008B16B3">
        <w:t> </w:t>
      </w:r>
      <w:r w:rsidR="00A64E9A" w:rsidRPr="00610983">
        <w:t>202</w:t>
      </w:r>
      <w:r w:rsidR="008B16B3" w:rsidRPr="00610983">
        <w:t>3</w:t>
      </w:r>
      <w:r w:rsidR="008B16B3">
        <w:t> </w:t>
      </w:r>
      <w:r w:rsidR="00A64E9A" w:rsidRPr="00610983">
        <w:t>r.</w:t>
      </w:r>
      <w:r w:rsidR="008B16B3">
        <w:t xml:space="preserve"> poz. </w:t>
      </w:r>
      <w:r w:rsidR="00A64E9A" w:rsidRPr="00610983">
        <w:t>102).</w:t>
      </w:r>
    </w:p>
    <w:p w14:paraId="49C4E844" w14:textId="0741EAF9" w:rsidR="00F31E17" w:rsidRPr="004429D0" w:rsidRDefault="004B2DC2" w:rsidP="00573562">
      <w:pPr>
        <w:pStyle w:val="ARTartustawynprozporzdzenia"/>
      </w:pPr>
      <w:r w:rsidRPr="00536FE4">
        <w:rPr>
          <w:rStyle w:val="Ppogrubienie"/>
        </w:rPr>
        <w:t>Art.</w:t>
      </w:r>
      <w:r w:rsidR="00536FE4">
        <w:rPr>
          <w:rStyle w:val="Ppogrubienie"/>
        </w:rPr>
        <w:t> </w:t>
      </w:r>
      <w:r w:rsidRPr="00536FE4">
        <w:rPr>
          <w:rStyle w:val="Ppogrubienie"/>
        </w:rPr>
        <w:t>12.</w:t>
      </w:r>
      <w:r w:rsidRPr="004B2DC2">
        <w:t xml:space="preserve"> </w:t>
      </w:r>
      <w:r w:rsidR="00573562">
        <w:t>P</w:t>
      </w:r>
      <w:r w:rsidR="00573562" w:rsidRPr="00573562">
        <w:t>ierwszą informację, o której mowa w art. 9e ust. 21 ustawy zmienianej</w:t>
      </w:r>
      <w:r w:rsidR="00573562">
        <w:t xml:space="preserve"> </w:t>
      </w:r>
      <w:r w:rsidR="00573562" w:rsidRPr="00573562">
        <w:t>w art. 2</w:t>
      </w:r>
      <w:r w:rsidR="00E51645">
        <w:t>,</w:t>
      </w:r>
      <w:r w:rsidR="00573562" w:rsidRPr="00573562">
        <w:t xml:space="preserve"> minister właściwy do spraw wewnętrznych przedstawia Sejmowi</w:t>
      </w:r>
      <w:r w:rsidR="00573562">
        <w:t xml:space="preserve"> </w:t>
      </w:r>
      <w:r w:rsidR="00573562" w:rsidRPr="00573562">
        <w:t>i Senatowi w terminie do dnia 30 czerwca 2027 r</w:t>
      </w:r>
      <w:r w:rsidR="00573562">
        <w:t>.</w:t>
      </w:r>
    </w:p>
    <w:p w14:paraId="71A5CE0A" w14:textId="77721485" w:rsidR="007B5073" w:rsidRDefault="00FF11F1" w:rsidP="004F12C7">
      <w:pPr>
        <w:pStyle w:val="ARTartustawynprozporzdzenia"/>
        <w:rPr>
          <w:rStyle w:val="Ppogrubienie"/>
          <w:rFonts w:ascii="Times New Roman" w:hAnsi="Times New Roman"/>
        </w:rPr>
      </w:pPr>
      <w:r w:rsidRPr="00536FE4">
        <w:rPr>
          <w:rStyle w:val="Ppogrubienie"/>
        </w:rPr>
        <w:t>Art. </w:t>
      </w:r>
      <w:r w:rsidR="004B2DC2" w:rsidRPr="00536FE4">
        <w:rPr>
          <w:rStyle w:val="Ppogrubienie"/>
        </w:rPr>
        <w:t>13</w:t>
      </w:r>
      <w:r w:rsidRPr="00536FE4">
        <w:rPr>
          <w:rStyle w:val="Ppogrubienie"/>
        </w:rPr>
        <w:t>.</w:t>
      </w:r>
      <w:r w:rsidRPr="00FF11F1">
        <w:t xml:space="preserve"> Ustawa wchodzi</w:t>
      </w:r>
      <w:r w:rsidR="008B16B3" w:rsidRPr="00FF11F1">
        <w:t xml:space="preserve"> w</w:t>
      </w:r>
      <w:r w:rsidR="008B16B3">
        <w:t> </w:t>
      </w:r>
      <w:r w:rsidRPr="00FF11F1">
        <w:t xml:space="preserve">życie po upływie </w:t>
      </w:r>
      <w:r w:rsidR="00DD6780">
        <w:t>3</w:t>
      </w:r>
      <w:r w:rsidR="008B16B3">
        <w:t>0 </w:t>
      </w:r>
      <w:r w:rsidR="00DD6780">
        <w:t>dni</w:t>
      </w:r>
      <w:r w:rsidRPr="00FF11F1">
        <w:t xml:space="preserve"> od dnia ogłoszenia.</w:t>
      </w:r>
      <w:bookmarkEnd w:id="0"/>
    </w:p>
    <w:sectPr w:rsidR="007B5073" w:rsidSect="004F7E63">
      <w:headerReference w:type="default" r:id="rId12"/>
      <w:footnotePr>
        <w:numRestart w:val="eachSect"/>
      </w:footnotePr>
      <w:pgSz w:w="11906" w:h="16838" w:code="9"/>
      <w:pgMar w:top="1560" w:right="1434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74CB" w14:textId="77777777" w:rsidR="002C2D89" w:rsidRDefault="002C2D89">
      <w:r>
        <w:separator/>
      </w:r>
    </w:p>
  </w:endnote>
  <w:endnote w:type="continuationSeparator" w:id="0">
    <w:p w14:paraId="6BC42CC4" w14:textId="77777777" w:rsidR="002C2D89" w:rsidRDefault="002C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405C" w14:textId="77777777" w:rsidR="002C2D89" w:rsidRDefault="002C2D89">
      <w:r>
        <w:separator/>
      </w:r>
    </w:p>
  </w:footnote>
  <w:footnote w:type="continuationSeparator" w:id="0">
    <w:p w14:paraId="5014B25D" w14:textId="77777777" w:rsidR="002C2D89" w:rsidRDefault="002C2D89">
      <w:r>
        <w:continuationSeparator/>
      </w:r>
    </w:p>
  </w:footnote>
  <w:footnote w:id="1">
    <w:p w14:paraId="396512DF" w14:textId="090F9160" w:rsidR="00772746" w:rsidRPr="00D60D57" w:rsidRDefault="00772746" w:rsidP="00F849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bookmarkStart w:id="1" w:name="_Hlk174437471"/>
      <w:r>
        <w:t>Niniejszą ustawą zmienia się</w:t>
      </w:r>
      <w:r w:rsidR="000E11D9">
        <w:t xml:space="preserve"> ustawy</w:t>
      </w:r>
      <w:r>
        <w:t>:</w:t>
      </w:r>
      <w:r w:rsidR="00A10CCD">
        <w:t xml:space="preserve"> ustawę </w:t>
      </w:r>
      <w:r w:rsidR="00A10CCD" w:rsidRPr="00772BB8">
        <w:t>z dnia 6 kwietnia 1990 r. o Policji</w:t>
      </w:r>
      <w:r w:rsidR="00A10CCD">
        <w:t xml:space="preserve">, ustawę z dnia 12 października 1990 r. o Straży Granicznej, ustawę z dnia 21 czerwca 1996 r. o szczególnych formach sprawowania nadzoru przez ministra właściwego do spraw wewnętrznych, ustawę </w:t>
      </w:r>
      <w:r w:rsidR="00A10CCD" w:rsidRPr="00CF57AB">
        <w:t>z dnia 24 sierpnia 2001 r. o Żandarmerii Wojskowej i wojskowych organach porządkowych</w:t>
      </w:r>
      <w:r w:rsidR="00A10CCD">
        <w:t xml:space="preserve">, ustawę </w:t>
      </w:r>
      <w:r w:rsidR="00A10CCD" w:rsidRPr="00FF11F1">
        <w:t>z dnia 24 maja 2002 r. o Agencji Bezpieczeństwa Wewnętrznego oraz Agencji Wywiadu</w:t>
      </w:r>
      <w:r w:rsidR="00A10CCD">
        <w:t xml:space="preserve">, </w:t>
      </w:r>
      <w:r w:rsidR="0084651A">
        <w:t xml:space="preserve">ustawę </w:t>
      </w:r>
      <w:r w:rsidR="0084651A" w:rsidRPr="0084651A">
        <w:t>z dnia 9 czerwca 2006 r. o Centralnym Biurze Antykorupcyjnym</w:t>
      </w:r>
      <w:r w:rsidR="00321DD2">
        <w:t>,</w:t>
      </w:r>
      <w:r w:rsidR="000B5965">
        <w:t xml:space="preserve"> </w:t>
      </w:r>
      <w:r w:rsidR="0084651A">
        <w:t xml:space="preserve">ustawę </w:t>
      </w:r>
      <w:r w:rsidR="0084651A" w:rsidRPr="0084651A">
        <w:t>z dnia 9 czerwca 2006 r. o Służbie Kontrwywiadu Wojskowego oraz Służbie Wywiadu Wojskowego</w:t>
      </w:r>
      <w:r w:rsidR="00A10CCD">
        <w:t>, ustawę</w:t>
      </w:r>
      <w:r w:rsidR="00321DD2">
        <w:t xml:space="preserve"> z</w:t>
      </w:r>
      <w:r w:rsidR="00A10CCD">
        <w:t xml:space="preserve"> </w:t>
      </w:r>
      <w:r w:rsidR="00A10CCD" w:rsidRPr="00FF11F1">
        <w:t xml:space="preserve">dnia </w:t>
      </w:r>
      <w:r w:rsidR="00A10CCD" w:rsidRPr="00017A03">
        <w:t>16 listopada 2016 r. o Krajowej Administracji</w:t>
      </w:r>
      <w:r w:rsidR="00A10CCD" w:rsidRPr="00FF11F1">
        <w:t xml:space="preserve"> </w:t>
      </w:r>
      <w:r w:rsidR="00A10CCD" w:rsidRPr="00017A03">
        <w:t>Skarbowej</w:t>
      </w:r>
      <w:r w:rsidR="00A10CCD">
        <w:t xml:space="preserve"> </w:t>
      </w:r>
      <w:r w:rsidR="00321DD2">
        <w:t xml:space="preserve">oraz ustawę </w:t>
      </w:r>
      <w:r w:rsidR="00A10CCD">
        <w:t xml:space="preserve">z dnia </w:t>
      </w:r>
      <w:r w:rsidR="009A5697">
        <w:t xml:space="preserve">8 </w:t>
      </w:r>
      <w:r w:rsidR="00A10CCD">
        <w:t>grudnia 2017 r. o Służbie Ochrony Państwa.</w:t>
      </w:r>
      <w:bookmarkEnd w:id="1"/>
    </w:p>
  </w:footnote>
  <w:footnote w:id="2">
    <w:p w14:paraId="55B92F53" w14:textId="4249706B" w:rsidR="00707A50" w:rsidRPr="00707A50" w:rsidRDefault="00707A50" w:rsidP="0073414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2025 r. poz. </w:t>
      </w:r>
      <w:r w:rsidRPr="00707A50">
        <w:t>304, 1178, 1420 i 1872 oraz z 2026 r. poz. 187 i 421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B16A" w14:textId="597AC5C6" w:rsidR="00772746" w:rsidRPr="00B371CC" w:rsidRDefault="0077274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45104">
      <w:rPr>
        <w:noProof/>
      </w:rPr>
      <w:t>105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CE3"/>
    <w:multiLevelType w:val="hybridMultilevel"/>
    <w:tmpl w:val="7A90895A"/>
    <w:lvl w:ilvl="0" w:tplc="B9880E22">
      <w:start w:val="1"/>
      <w:numFmt w:val="decimal"/>
      <w:lvlText w:val="%1)"/>
      <w:lvlJc w:val="left"/>
      <w:pPr>
        <w:ind w:left="1020" w:hanging="360"/>
      </w:pPr>
    </w:lvl>
    <w:lvl w:ilvl="1" w:tplc="76A28876">
      <w:start w:val="1"/>
      <w:numFmt w:val="decimal"/>
      <w:lvlText w:val="%2)"/>
      <w:lvlJc w:val="left"/>
      <w:pPr>
        <w:ind w:left="1020" w:hanging="360"/>
      </w:pPr>
    </w:lvl>
    <w:lvl w:ilvl="2" w:tplc="78EC87FE">
      <w:start w:val="1"/>
      <w:numFmt w:val="decimal"/>
      <w:lvlText w:val="%3)"/>
      <w:lvlJc w:val="left"/>
      <w:pPr>
        <w:ind w:left="1020" w:hanging="360"/>
      </w:pPr>
    </w:lvl>
    <w:lvl w:ilvl="3" w:tplc="AE962D92">
      <w:start w:val="1"/>
      <w:numFmt w:val="decimal"/>
      <w:lvlText w:val="%4)"/>
      <w:lvlJc w:val="left"/>
      <w:pPr>
        <w:ind w:left="1020" w:hanging="360"/>
      </w:pPr>
    </w:lvl>
    <w:lvl w:ilvl="4" w:tplc="C0004E3C">
      <w:start w:val="1"/>
      <w:numFmt w:val="decimal"/>
      <w:lvlText w:val="%5)"/>
      <w:lvlJc w:val="left"/>
      <w:pPr>
        <w:ind w:left="1020" w:hanging="360"/>
      </w:pPr>
    </w:lvl>
    <w:lvl w:ilvl="5" w:tplc="E0AA7FB2">
      <w:start w:val="1"/>
      <w:numFmt w:val="decimal"/>
      <w:lvlText w:val="%6)"/>
      <w:lvlJc w:val="left"/>
      <w:pPr>
        <w:ind w:left="1020" w:hanging="360"/>
      </w:pPr>
    </w:lvl>
    <w:lvl w:ilvl="6" w:tplc="31585A2E">
      <w:start w:val="1"/>
      <w:numFmt w:val="decimal"/>
      <w:lvlText w:val="%7)"/>
      <w:lvlJc w:val="left"/>
      <w:pPr>
        <w:ind w:left="1020" w:hanging="360"/>
      </w:pPr>
    </w:lvl>
    <w:lvl w:ilvl="7" w:tplc="2396B0B8">
      <w:start w:val="1"/>
      <w:numFmt w:val="decimal"/>
      <w:lvlText w:val="%8)"/>
      <w:lvlJc w:val="left"/>
      <w:pPr>
        <w:ind w:left="1020" w:hanging="360"/>
      </w:pPr>
    </w:lvl>
    <w:lvl w:ilvl="8" w:tplc="0C661818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38F31053"/>
    <w:multiLevelType w:val="hybridMultilevel"/>
    <w:tmpl w:val="EAF2FD6E"/>
    <w:lvl w:ilvl="0" w:tplc="185848D0">
      <w:start w:val="1"/>
      <w:numFmt w:val="decimal"/>
      <w:lvlText w:val="%1)"/>
      <w:lvlJc w:val="left"/>
      <w:pPr>
        <w:ind w:left="1020" w:hanging="360"/>
      </w:pPr>
    </w:lvl>
    <w:lvl w:ilvl="1" w:tplc="B6FA24EA">
      <w:start w:val="1"/>
      <w:numFmt w:val="decimal"/>
      <w:lvlText w:val="%2)"/>
      <w:lvlJc w:val="left"/>
      <w:pPr>
        <w:ind w:left="1020" w:hanging="360"/>
      </w:pPr>
    </w:lvl>
    <w:lvl w:ilvl="2" w:tplc="A342C420">
      <w:start w:val="1"/>
      <w:numFmt w:val="decimal"/>
      <w:lvlText w:val="%3)"/>
      <w:lvlJc w:val="left"/>
      <w:pPr>
        <w:ind w:left="1020" w:hanging="360"/>
      </w:pPr>
    </w:lvl>
    <w:lvl w:ilvl="3" w:tplc="9BFCACCA">
      <w:start w:val="1"/>
      <w:numFmt w:val="decimal"/>
      <w:lvlText w:val="%4)"/>
      <w:lvlJc w:val="left"/>
      <w:pPr>
        <w:ind w:left="1020" w:hanging="360"/>
      </w:pPr>
    </w:lvl>
    <w:lvl w:ilvl="4" w:tplc="655E5054">
      <w:start w:val="1"/>
      <w:numFmt w:val="decimal"/>
      <w:lvlText w:val="%5)"/>
      <w:lvlJc w:val="left"/>
      <w:pPr>
        <w:ind w:left="1020" w:hanging="360"/>
      </w:pPr>
    </w:lvl>
    <w:lvl w:ilvl="5" w:tplc="28F0C1B2">
      <w:start w:val="1"/>
      <w:numFmt w:val="decimal"/>
      <w:lvlText w:val="%6)"/>
      <w:lvlJc w:val="left"/>
      <w:pPr>
        <w:ind w:left="1020" w:hanging="360"/>
      </w:pPr>
    </w:lvl>
    <w:lvl w:ilvl="6" w:tplc="5CA0E0C0">
      <w:start w:val="1"/>
      <w:numFmt w:val="decimal"/>
      <w:lvlText w:val="%7)"/>
      <w:lvlJc w:val="left"/>
      <w:pPr>
        <w:ind w:left="1020" w:hanging="360"/>
      </w:pPr>
    </w:lvl>
    <w:lvl w:ilvl="7" w:tplc="E352859C">
      <w:start w:val="1"/>
      <w:numFmt w:val="decimal"/>
      <w:lvlText w:val="%8)"/>
      <w:lvlJc w:val="left"/>
      <w:pPr>
        <w:ind w:left="1020" w:hanging="360"/>
      </w:pPr>
    </w:lvl>
    <w:lvl w:ilvl="8" w:tplc="4922F53E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3A2C6AB7"/>
    <w:multiLevelType w:val="hybridMultilevel"/>
    <w:tmpl w:val="9BD0F0C6"/>
    <w:lvl w:ilvl="0" w:tplc="6FE64C1E">
      <w:start w:val="1"/>
      <w:numFmt w:val="decimal"/>
      <w:lvlText w:val="%1)"/>
      <w:lvlJc w:val="left"/>
      <w:pPr>
        <w:ind w:left="1020" w:hanging="360"/>
      </w:pPr>
    </w:lvl>
    <w:lvl w:ilvl="1" w:tplc="873EFEFC">
      <w:start w:val="1"/>
      <w:numFmt w:val="decimal"/>
      <w:lvlText w:val="%2)"/>
      <w:lvlJc w:val="left"/>
      <w:pPr>
        <w:ind w:left="1020" w:hanging="360"/>
      </w:pPr>
    </w:lvl>
    <w:lvl w:ilvl="2" w:tplc="B71C39DC">
      <w:start w:val="1"/>
      <w:numFmt w:val="decimal"/>
      <w:lvlText w:val="%3)"/>
      <w:lvlJc w:val="left"/>
      <w:pPr>
        <w:ind w:left="1020" w:hanging="360"/>
      </w:pPr>
    </w:lvl>
    <w:lvl w:ilvl="3" w:tplc="FD880B64">
      <w:start w:val="1"/>
      <w:numFmt w:val="decimal"/>
      <w:lvlText w:val="%4)"/>
      <w:lvlJc w:val="left"/>
      <w:pPr>
        <w:ind w:left="1020" w:hanging="360"/>
      </w:pPr>
    </w:lvl>
    <w:lvl w:ilvl="4" w:tplc="6FAEE4BA">
      <w:start w:val="1"/>
      <w:numFmt w:val="decimal"/>
      <w:lvlText w:val="%5)"/>
      <w:lvlJc w:val="left"/>
      <w:pPr>
        <w:ind w:left="1020" w:hanging="360"/>
      </w:pPr>
    </w:lvl>
    <w:lvl w:ilvl="5" w:tplc="5CFC96FE">
      <w:start w:val="1"/>
      <w:numFmt w:val="decimal"/>
      <w:lvlText w:val="%6)"/>
      <w:lvlJc w:val="left"/>
      <w:pPr>
        <w:ind w:left="1020" w:hanging="360"/>
      </w:pPr>
    </w:lvl>
    <w:lvl w:ilvl="6" w:tplc="02B068F2">
      <w:start w:val="1"/>
      <w:numFmt w:val="decimal"/>
      <w:lvlText w:val="%7)"/>
      <w:lvlJc w:val="left"/>
      <w:pPr>
        <w:ind w:left="1020" w:hanging="360"/>
      </w:pPr>
    </w:lvl>
    <w:lvl w:ilvl="7" w:tplc="73064608">
      <w:start w:val="1"/>
      <w:numFmt w:val="decimal"/>
      <w:lvlText w:val="%8)"/>
      <w:lvlJc w:val="left"/>
      <w:pPr>
        <w:ind w:left="1020" w:hanging="360"/>
      </w:pPr>
    </w:lvl>
    <w:lvl w:ilvl="8" w:tplc="2EACCF2A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554E5C3B"/>
    <w:multiLevelType w:val="hybridMultilevel"/>
    <w:tmpl w:val="10562C3A"/>
    <w:lvl w:ilvl="0" w:tplc="F748448A">
      <w:start w:val="1"/>
      <w:numFmt w:val="decimal"/>
      <w:lvlText w:val="%1)"/>
      <w:lvlJc w:val="left"/>
      <w:pPr>
        <w:ind w:left="1020" w:hanging="360"/>
      </w:pPr>
    </w:lvl>
    <w:lvl w:ilvl="1" w:tplc="D6925372">
      <w:start w:val="1"/>
      <w:numFmt w:val="decimal"/>
      <w:lvlText w:val="%2)"/>
      <w:lvlJc w:val="left"/>
      <w:pPr>
        <w:ind w:left="1020" w:hanging="360"/>
      </w:pPr>
    </w:lvl>
    <w:lvl w:ilvl="2" w:tplc="9D16BA3A">
      <w:start w:val="1"/>
      <w:numFmt w:val="decimal"/>
      <w:lvlText w:val="%3)"/>
      <w:lvlJc w:val="left"/>
      <w:pPr>
        <w:ind w:left="1020" w:hanging="360"/>
      </w:pPr>
    </w:lvl>
    <w:lvl w:ilvl="3" w:tplc="F438B496">
      <w:start w:val="1"/>
      <w:numFmt w:val="decimal"/>
      <w:lvlText w:val="%4)"/>
      <w:lvlJc w:val="left"/>
      <w:pPr>
        <w:ind w:left="1020" w:hanging="360"/>
      </w:pPr>
    </w:lvl>
    <w:lvl w:ilvl="4" w:tplc="76B46FA8">
      <w:start w:val="1"/>
      <w:numFmt w:val="decimal"/>
      <w:lvlText w:val="%5)"/>
      <w:lvlJc w:val="left"/>
      <w:pPr>
        <w:ind w:left="1020" w:hanging="360"/>
      </w:pPr>
    </w:lvl>
    <w:lvl w:ilvl="5" w:tplc="F7C00D96">
      <w:start w:val="1"/>
      <w:numFmt w:val="decimal"/>
      <w:lvlText w:val="%6)"/>
      <w:lvlJc w:val="left"/>
      <w:pPr>
        <w:ind w:left="1020" w:hanging="360"/>
      </w:pPr>
    </w:lvl>
    <w:lvl w:ilvl="6" w:tplc="7ED8A808">
      <w:start w:val="1"/>
      <w:numFmt w:val="decimal"/>
      <w:lvlText w:val="%7)"/>
      <w:lvlJc w:val="left"/>
      <w:pPr>
        <w:ind w:left="1020" w:hanging="360"/>
      </w:pPr>
    </w:lvl>
    <w:lvl w:ilvl="7" w:tplc="CA3A94E8">
      <w:start w:val="1"/>
      <w:numFmt w:val="decimal"/>
      <w:lvlText w:val="%8)"/>
      <w:lvlJc w:val="left"/>
      <w:pPr>
        <w:ind w:left="1020" w:hanging="360"/>
      </w:pPr>
    </w:lvl>
    <w:lvl w:ilvl="8" w:tplc="FB2ED58C">
      <w:start w:val="1"/>
      <w:numFmt w:val="decimal"/>
      <w:lvlText w:val="%9)"/>
      <w:lvlJc w:val="left"/>
      <w:pPr>
        <w:ind w:left="1020" w:hanging="360"/>
      </w:pPr>
    </w:lvl>
  </w:abstractNum>
  <w:num w:numId="1" w16cid:durableId="445658911">
    <w:abstractNumId w:val="1"/>
  </w:num>
  <w:num w:numId="2" w16cid:durableId="444616916">
    <w:abstractNumId w:val="3"/>
  </w:num>
  <w:num w:numId="3" w16cid:durableId="1507864127">
    <w:abstractNumId w:val="0"/>
  </w:num>
  <w:num w:numId="4" w16cid:durableId="1795714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A9"/>
    <w:rsid w:val="000012DA"/>
    <w:rsid w:val="0000246E"/>
    <w:rsid w:val="00002811"/>
    <w:rsid w:val="00003862"/>
    <w:rsid w:val="00003AC3"/>
    <w:rsid w:val="00003DF6"/>
    <w:rsid w:val="0000403C"/>
    <w:rsid w:val="00004F28"/>
    <w:rsid w:val="0000708B"/>
    <w:rsid w:val="00010CE4"/>
    <w:rsid w:val="00012A35"/>
    <w:rsid w:val="000141A6"/>
    <w:rsid w:val="00014BE6"/>
    <w:rsid w:val="00016099"/>
    <w:rsid w:val="00016B34"/>
    <w:rsid w:val="00017DC2"/>
    <w:rsid w:val="0002101D"/>
    <w:rsid w:val="00021522"/>
    <w:rsid w:val="00023471"/>
    <w:rsid w:val="00023F13"/>
    <w:rsid w:val="00023F8B"/>
    <w:rsid w:val="00025B91"/>
    <w:rsid w:val="00026BE6"/>
    <w:rsid w:val="000278ED"/>
    <w:rsid w:val="00030634"/>
    <w:rsid w:val="000319C1"/>
    <w:rsid w:val="00031A8B"/>
    <w:rsid w:val="00031BCA"/>
    <w:rsid w:val="000330FA"/>
    <w:rsid w:val="0003362F"/>
    <w:rsid w:val="000336FD"/>
    <w:rsid w:val="00034B53"/>
    <w:rsid w:val="00036B63"/>
    <w:rsid w:val="000378A0"/>
    <w:rsid w:val="00037B81"/>
    <w:rsid w:val="00037E1A"/>
    <w:rsid w:val="00040EAE"/>
    <w:rsid w:val="000416C6"/>
    <w:rsid w:val="00041CE0"/>
    <w:rsid w:val="00043495"/>
    <w:rsid w:val="00043613"/>
    <w:rsid w:val="00043FFA"/>
    <w:rsid w:val="00046A75"/>
    <w:rsid w:val="00046CB4"/>
    <w:rsid w:val="00047312"/>
    <w:rsid w:val="000508BD"/>
    <w:rsid w:val="000517A1"/>
    <w:rsid w:val="000517AB"/>
    <w:rsid w:val="000517E3"/>
    <w:rsid w:val="0005272B"/>
    <w:rsid w:val="0005339C"/>
    <w:rsid w:val="00054170"/>
    <w:rsid w:val="0005571B"/>
    <w:rsid w:val="000566AB"/>
    <w:rsid w:val="00056EB7"/>
    <w:rsid w:val="00057AB3"/>
    <w:rsid w:val="00060076"/>
    <w:rsid w:val="00060432"/>
    <w:rsid w:val="00060D87"/>
    <w:rsid w:val="000615A5"/>
    <w:rsid w:val="000624C2"/>
    <w:rsid w:val="000637F6"/>
    <w:rsid w:val="000639C3"/>
    <w:rsid w:val="000649E0"/>
    <w:rsid w:val="00064E4C"/>
    <w:rsid w:val="00065807"/>
    <w:rsid w:val="000658DA"/>
    <w:rsid w:val="00065AD7"/>
    <w:rsid w:val="00066901"/>
    <w:rsid w:val="00071336"/>
    <w:rsid w:val="000718FD"/>
    <w:rsid w:val="00071BEE"/>
    <w:rsid w:val="00072038"/>
    <w:rsid w:val="00072523"/>
    <w:rsid w:val="0007314B"/>
    <w:rsid w:val="000736CD"/>
    <w:rsid w:val="00074D6E"/>
    <w:rsid w:val="0007533B"/>
    <w:rsid w:val="0007545D"/>
    <w:rsid w:val="00075F3F"/>
    <w:rsid w:val="000760BF"/>
    <w:rsid w:val="0007613E"/>
    <w:rsid w:val="00076BFC"/>
    <w:rsid w:val="0008004A"/>
    <w:rsid w:val="0008094F"/>
    <w:rsid w:val="00080E2D"/>
    <w:rsid w:val="00081259"/>
    <w:rsid w:val="000814A7"/>
    <w:rsid w:val="00081EE3"/>
    <w:rsid w:val="000828DA"/>
    <w:rsid w:val="00082937"/>
    <w:rsid w:val="0008557B"/>
    <w:rsid w:val="00085CE7"/>
    <w:rsid w:val="000863F5"/>
    <w:rsid w:val="0008745C"/>
    <w:rsid w:val="000906EE"/>
    <w:rsid w:val="00090E92"/>
    <w:rsid w:val="000910A4"/>
    <w:rsid w:val="00091BA2"/>
    <w:rsid w:val="00092F6D"/>
    <w:rsid w:val="000944EF"/>
    <w:rsid w:val="00095AA0"/>
    <w:rsid w:val="0009716D"/>
    <w:rsid w:val="0009732D"/>
    <w:rsid w:val="000973F0"/>
    <w:rsid w:val="00097DF4"/>
    <w:rsid w:val="000A0C36"/>
    <w:rsid w:val="000A1296"/>
    <w:rsid w:val="000A1C27"/>
    <w:rsid w:val="000A1DAD"/>
    <w:rsid w:val="000A1F2E"/>
    <w:rsid w:val="000A2649"/>
    <w:rsid w:val="000A287B"/>
    <w:rsid w:val="000A323B"/>
    <w:rsid w:val="000A44A1"/>
    <w:rsid w:val="000A53F6"/>
    <w:rsid w:val="000A5F86"/>
    <w:rsid w:val="000A78A3"/>
    <w:rsid w:val="000B010E"/>
    <w:rsid w:val="000B1FCB"/>
    <w:rsid w:val="000B2649"/>
    <w:rsid w:val="000B298D"/>
    <w:rsid w:val="000B3652"/>
    <w:rsid w:val="000B37C5"/>
    <w:rsid w:val="000B48F6"/>
    <w:rsid w:val="000B5965"/>
    <w:rsid w:val="000B5B2D"/>
    <w:rsid w:val="000B5DCE"/>
    <w:rsid w:val="000B7705"/>
    <w:rsid w:val="000C040C"/>
    <w:rsid w:val="000C05BA"/>
    <w:rsid w:val="000C0B9E"/>
    <w:rsid w:val="000C0E8F"/>
    <w:rsid w:val="000C1C81"/>
    <w:rsid w:val="000C405E"/>
    <w:rsid w:val="000C4BC4"/>
    <w:rsid w:val="000C5921"/>
    <w:rsid w:val="000C6123"/>
    <w:rsid w:val="000D0110"/>
    <w:rsid w:val="000D1F07"/>
    <w:rsid w:val="000D2468"/>
    <w:rsid w:val="000D318A"/>
    <w:rsid w:val="000D6173"/>
    <w:rsid w:val="000D637E"/>
    <w:rsid w:val="000D6549"/>
    <w:rsid w:val="000D6F83"/>
    <w:rsid w:val="000D7843"/>
    <w:rsid w:val="000E11D9"/>
    <w:rsid w:val="000E25CC"/>
    <w:rsid w:val="000E34E5"/>
    <w:rsid w:val="000E3694"/>
    <w:rsid w:val="000E490F"/>
    <w:rsid w:val="000E4E0E"/>
    <w:rsid w:val="000E570B"/>
    <w:rsid w:val="000E6241"/>
    <w:rsid w:val="000E716D"/>
    <w:rsid w:val="000F0B2C"/>
    <w:rsid w:val="000F109F"/>
    <w:rsid w:val="000F1BAB"/>
    <w:rsid w:val="000F2BE3"/>
    <w:rsid w:val="000F3D0D"/>
    <w:rsid w:val="000F4487"/>
    <w:rsid w:val="000F4699"/>
    <w:rsid w:val="000F4A5F"/>
    <w:rsid w:val="000F51F0"/>
    <w:rsid w:val="000F6D1A"/>
    <w:rsid w:val="000F6ED4"/>
    <w:rsid w:val="000F7A6E"/>
    <w:rsid w:val="00100BE2"/>
    <w:rsid w:val="00102C9B"/>
    <w:rsid w:val="00102FA4"/>
    <w:rsid w:val="00103290"/>
    <w:rsid w:val="00103C59"/>
    <w:rsid w:val="001041AC"/>
    <w:rsid w:val="001042BA"/>
    <w:rsid w:val="00106D03"/>
    <w:rsid w:val="001101F7"/>
    <w:rsid w:val="00110465"/>
    <w:rsid w:val="00110628"/>
    <w:rsid w:val="00111361"/>
    <w:rsid w:val="00111A40"/>
    <w:rsid w:val="0011245A"/>
    <w:rsid w:val="0011493E"/>
    <w:rsid w:val="0011527E"/>
    <w:rsid w:val="00115AD8"/>
    <w:rsid w:val="00115B72"/>
    <w:rsid w:val="00117BA7"/>
    <w:rsid w:val="001209EC"/>
    <w:rsid w:val="00120A9E"/>
    <w:rsid w:val="00121B4E"/>
    <w:rsid w:val="00125A05"/>
    <w:rsid w:val="00125A9C"/>
    <w:rsid w:val="001270A2"/>
    <w:rsid w:val="00127BD5"/>
    <w:rsid w:val="00127C0C"/>
    <w:rsid w:val="00130F73"/>
    <w:rsid w:val="00131237"/>
    <w:rsid w:val="001329AC"/>
    <w:rsid w:val="00132A93"/>
    <w:rsid w:val="00133BDE"/>
    <w:rsid w:val="001345FD"/>
    <w:rsid w:val="00134CA0"/>
    <w:rsid w:val="0013562A"/>
    <w:rsid w:val="00136643"/>
    <w:rsid w:val="001379D0"/>
    <w:rsid w:val="0014026F"/>
    <w:rsid w:val="00141D18"/>
    <w:rsid w:val="00141D59"/>
    <w:rsid w:val="00142BCD"/>
    <w:rsid w:val="00143F14"/>
    <w:rsid w:val="00143F79"/>
    <w:rsid w:val="001440E7"/>
    <w:rsid w:val="0014559E"/>
    <w:rsid w:val="001459BD"/>
    <w:rsid w:val="00147A47"/>
    <w:rsid w:val="00147AA1"/>
    <w:rsid w:val="00147B81"/>
    <w:rsid w:val="001506D0"/>
    <w:rsid w:val="00151142"/>
    <w:rsid w:val="001520CF"/>
    <w:rsid w:val="0015256F"/>
    <w:rsid w:val="001535EF"/>
    <w:rsid w:val="001537B9"/>
    <w:rsid w:val="00153AC4"/>
    <w:rsid w:val="0015578B"/>
    <w:rsid w:val="0015667C"/>
    <w:rsid w:val="001566C3"/>
    <w:rsid w:val="00157110"/>
    <w:rsid w:val="0015742A"/>
    <w:rsid w:val="00157DA1"/>
    <w:rsid w:val="00160A09"/>
    <w:rsid w:val="00161C79"/>
    <w:rsid w:val="00163147"/>
    <w:rsid w:val="00163C2A"/>
    <w:rsid w:val="001642D7"/>
    <w:rsid w:val="00164641"/>
    <w:rsid w:val="001647B5"/>
    <w:rsid w:val="00164C57"/>
    <w:rsid w:val="00164C9D"/>
    <w:rsid w:val="00166726"/>
    <w:rsid w:val="00166CAF"/>
    <w:rsid w:val="001679F9"/>
    <w:rsid w:val="00170DFD"/>
    <w:rsid w:val="00171DB8"/>
    <w:rsid w:val="00172F7A"/>
    <w:rsid w:val="00173150"/>
    <w:rsid w:val="00173390"/>
    <w:rsid w:val="00173477"/>
    <w:rsid w:val="001736F0"/>
    <w:rsid w:val="00173BB3"/>
    <w:rsid w:val="00173C7E"/>
    <w:rsid w:val="001740D0"/>
    <w:rsid w:val="00174AE0"/>
    <w:rsid w:val="00174CE2"/>
    <w:rsid w:val="00174F2C"/>
    <w:rsid w:val="00175595"/>
    <w:rsid w:val="00180F2A"/>
    <w:rsid w:val="001814AB"/>
    <w:rsid w:val="00181ACE"/>
    <w:rsid w:val="00181DC4"/>
    <w:rsid w:val="001832A1"/>
    <w:rsid w:val="00183576"/>
    <w:rsid w:val="00183F11"/>
    <w:rsid w:val="001844AC"/>
    <w:rsid w:val="00184793"/>
    <w:rsid w:val="001847BF"/>
    <w:rsid w:val="001848DC"/>
    <w:rsid w:val="00184B91"/>
    <w:rsid w:val="00184D4A"/>
    <w:rsid w:val="001857E9"/>
    <w:rsid w:val="00186EC1"/>
    <w:rsid w:val="00191E1F"/>
    <w:rsid w:val="001929A7"/>
    <w:rsid w:val="00192BE2"/>
    <w:rsid w:val="00192C19"/>
    <w:rsid w:val="0019339E"/>
    <w:rsid w:val="0019348D"/>
    <w:rsid w:val="0019473B"/>
    <w:rsid w:val="001952B1"/>
    <w:rsid w:val="0019590A"/>
    <w:rsid w:val="00196E39"/>
    <w:rsid w:val="00197649"/>
    <w:rsid w:val="001A01FB"/>
    <w:rsid w:val="001A083B"/>
    <w:rsid w:val="001A10E9"/>
    <w:rsid w:val="001A183D"/>
    <w:rsid w:val="001A1BF4"/>
    <w:rsid w:val="001A298F"/>
    <w:rsid w:val="001A2B65"/>
    <w:rsid w:val="001A3B6F"/>
    <w:rsid w:val="001A3CD3"/>
    <w:rsid w:val="001A5BEF"/>
    <w:rsid w:val="001A7F15"/>
    <w:rsid w:val="001B0EE3"/>
    <w:rsid w:val="001B342E"/>
    <w:rsid w:val="001B4810"/>
    <w:rsid w:val="001B5003"/>
    <w:rsid w:val="001B50AD"/>
    <w:rsid w:val="001B522F"/>
    <w:rsid w:val="001B7158"/>
    <w:rsid w:val="001B7815"/>
    <w:rsid w:val="001C01F9"/>
    <w:rsid w:val="001C1343"/>
    <w:rsid w:val="001C1832"/>
    <w:rsid w:val="001C188C"/>
    <w:rsid w:val="001C4512"/>
    <w:rsid w:val="001C7067"/>
    <w:rsid w:val="001C77A6"/>
    <w:rsid w:val="001D1783"/>
    <w:rsid w:val="001D27C7"/>
    <w:rsid w:val="001D358E"/>
    <w:rsid w:val="001D53CD"/>
    <w:rsid w:val="001D55A3"/>
    <w:rsid w:val="001D56BC"/>
    <w:rsid w:val="001D5AF5"/>
    <w:rsid w:val="001D6D7C"/>
    <w:rsid w:val="001E1E73"/>
    <w:rsid w:val="001E2AC1"/>
    <w:rsid w:val="001E369A"/>
    <w:rsid w:val="001E4E0C"/>
    <w:rsid w:val="001E526D"/>
    <w:rsid w:val="001E5655"/>
    <w:rsid w:val="001E606E"/>
    <w:rsid w:val="001E6A63"/>
    <w:rsid w:val="001E722A"/>
    <w:rsid w:val="001E737B"/>
    <w:rsid w:val="001E78C8"/>
    <w:rsid w:val="001F0367"/>
    <w:rsid w:val="001F1832"/>
    <w:rsid w:val="001F220F"/>
    <w:rsid w:val="001F236E"/>
    <w:rsid w:val="001F25B3"/>
    <w:rsid w:val="001F44A7"/>
    <w:rsid w:val="001F44E4"/>
    <w:rsid w:val="001F45AC"/>
    <w:rsid w:val="001F4B19"/>
    <w:rsid w:val="001F5495"/>
    <w:rsid w:val="001F59BE"/>
    <w:rsid w:val="001F5BBE"/>
    <w:rsid w:val="001F5CA3"/>
    <w:rsid w:val="001F6616"/>
    <w:rsid w:val="001F79D7"/>
    <w:rsid w:val="00201767"/>
    <w:rsid w:val="00202BD4"/>
    <w:rsid w:val="00203278"/>
    <w:rsid w:val="00204A97"/>
    <w:rsid w:val="0020635A"/>
    <w:rsid w:val="002114EF"/>
    <w:rsid w:val="0021172D"/>
    <w:rsid w:val="002128CA"/>
    <w:rsid w:val="00212925"/>
    <w:rsid w:val="00213698"/>
    <w:rsid w:val="00215DE0"/>
    <w:rsid w:val="002166AD"/>
    <w:rsid w:val="00216D0C"/>
    <w:rsid w:val="00217871"/>
    <w:rsid w:val="00217FF6"/>
    <w:rsid w:val="002210B7"/>
    <w:rsid w:val="00221ED8"/>
    <w:rsid w:val="00222051"/>
    <w:rsid w:val="002231EA"/>
    <w:rsid w:val="00223FDF"/>
    <w:rsid w:val="002279C0"/>
    <w:rsid w:val="00230320"/>
    <w:rsid w:val="00232084"/>
    <w:rsid w:val="00232571"/>
    <w:rsid w:val="002331FC"/>
    <w:rsid w:val="00234E43"/>
    <w:rsid w:val="00236128"/>
    <w:rsid w:val="00236152"/>
    <w:rsid w:val="00236626"/>
    <w:rsid w:val="00236D69"/>
    <w:rsid w:val="0023727E"/>
    <w:rsid w:val="00237516"/>
    <w:rsid w:val="002402D0"/>
    <w:rsid w:val="00241CB1"/>
    <w:rsid w:val="00242081"/>
    <w:rsid w:val="00243777"/>
    <w:rsid w:val="00243997"/>
    <w:rsid w:val="002441CD"/>
    <w:rsid w:val="00245A29"/>
    <w:rsid w:val="00246BBD"/>
    <w:rsid w:val="00246D9B"/>
    <w:rsid w:val="00247724"/>
    <w:rsid w:val="002478ED"/>
    <w:rsid w:val="00250046"/>
    <w:rsid w:val="002501A3"/>
    <w:rsid w:val="00250705"/>
    <w:rsid w:val="00250836"/>
    <w:rsid w:val="0025166C"/>
    <w:rsid w:val="00251F19"/>
    <w:rsid w:val="00252B46"/>
    <w:rsid w:val="00253315"/>
    <w:rsid w:val="002553DA"/>
    <w:rsid w:val="002554B6"/>
    <w:rsid w:val="002555D4"/>
    <w:rsid w:val="00256410"/>
    <w:rsid w:val="0025783E"/>
    <w:rsid w:val="00260320"/>
    <w:rsid w:val="00260E52"/>
    <w:rsid w:val="00261A16"/>
    <w:rsid w:val="0026208D"/>
    <w:rsid w:val="00263522"/>
    <w:rsid w:val="00264250"/>
    <w:rsid w:val="00264889"/>
    <w:rsid w:val="00264EC6"/>
    <w:rsid w:val="0026571D"/>
    <w:rsid w:val="002675D9"/>
    <w:rsid w:val="00271013"/>
    <w:rsid w:val="00271DCD"/>
    <w:rsid w:val="0027369F"/>
    <w:rsid w:val="00273FE4"/>
    <w:rsid w:val="00275B68"/>
    <w:rsid w:val="002765B4"/>
    <w:rsid w:val="00276A94"/>
    <w:rsid w:val="00276F33"/>
    <w:rsid w:val="002779F7"/>
    <w:rsid w:val="00284213"/>
    <w:rsid w:val="00284EEA"/>
    <w:rsid w:val="002853A0"/>
    <w:rsid w:val="00285B40"/>
    <w:rsid w:val="00285B7A"/>
    <w:rsid w:val="00285DF1"/>
    <w:rsid w:val="002865B7"/>
    <w:rsid w:val="00286DB1"/>
    <w:rsid w:val="00290217"/>
    <w:rsid w:val="0029172D"/>
    <w:rsid w:val="002918C7"/>
    <w:rsid w:val="0029320C"/>
    <w:rsid w:val="00293996"/>
    <w:rsid w:val="0029405D"/>
    <w:rsid w:val="00294FA6"/>
    <w:rsid w:val="00295A6F"/>
    <w:rsid w:val="00295AA5"/>
    <w:rsid w:val="002A20C4"/>
    <w:rsid w:val="002A5610"/>
    <w:rsid w:val="002A570F"/>
    <w:rsid w:val="002A636A"/>
    <w:rsid w:val="002A63FC"/>
    <w:rsid w:val="002A65AF"/>
    <w:rsid w:val="002A6B84"/>
    <w:rsid w:val="002A7292"/>
    <w:rsid w:val="002A7358"/>
    <w:rsid w:val="002A776E"/>
    <w:rsid w:val="002A7902"/>
    <w:rsid w:val="002B0F6B"/>
    <w:rsid w:val="002B12E6"/>
    <w:rsid w:val="002B15E7"/>
    <w:rsid w:val="002B235B"/>
    <w:rsid w:val="002B23B8"/>
    <w:rsid w:val="002B4429"/>
    <w:rsid w:val="002B4532"/>
    <w:rsid w:val="002B5ED1"/>
    <w:rsid w:val="002B68A6"/>
    <w:rsid w:val="002B7ABC"/>
    <w:rsid w:val="002B7FAF"/>
    <w:rsid w:val="002C028E"/>
    <w:rsid w:val="002C0B49"/>
    <w:rsid w:val="002C1185"/>
    <w:rsid w:val="002C2D89"/>
    <w:rsid w:val="002C3CC8"/>
    <w:rsid w:val="002C6691"/>
    <w:rsid w:val="002C74FD"/>
    <w:rsid w:val="002D0C4F"/>
    <w:rsid w:val="002D0E2E"/>
    <w:rsid w:val="002D1364"/>
    <w:rsid w:val="002D4076"/>
    <w:rsid w:val="002D4D30"/>
    <w:rsid w:val="002D5000"/>
    <w:rsid w:val="002D598D"/>
    <w:rsid w:val="002D649A"/>
    <w:rsid w:val="002D7188"/>
    <w:rsid w:val="002E0804"/>
    <w:rsid w:val="002E0ACD"/>
    <w:rsid w:val="002E17A6"/>
    <w:rsid w:val="002E1DE3"/>
    <w:rsid w:val="002E2AB6"/>
    <w:rsid w:val="002E3E49"/>
    <w:rsid w:val="002E3F34"/>
    <w:rsid w:val="002E4F26"/>
    <w:rsid w:val="002E5F79"/>
    <w:rsid w:val="002E63E1"/>
    <w:rsid w:val="002E64FA"/>
    <w:rsid w:val="002E76FB"/>
    <w:rsid w:val="002E7B09"/>
    <w:rsid w:val="002F0A00"/>
    <w:rsid w:val="002F0CFA"/>
    <w:rsid w:val="002F2F99"/>
    <w:rsid w:val="002F3F94"/>
    <w:rsid w:val="002F4323"/>
    <w:rsid w:val="002F669F"/>
    <w:rsid w:val="003009C2"/>
    <w:rsid w:val="00300B47"/>
    <w:rsid w:val="00301C97"/>
    <w:rsid w:val="00302ED6"/>
    <w:rsid w:val="003036ED"/>
    <w:rsid w:val="00304F6A"/>
    <w:rsid w:val="0030502E"/>
    <w:rsid w:val="00305D40"/>
    <w:rsid w:val="00305EEE"/>
    <w:rsid w:val="003068E6"/>
    <w:rsid w:val="0031004C"/>
    <w:rsid w:val="003105F6"/>
    <w:rsid w:val="00310C91"/>
    <w:rsid w:val="00311297"/>
    <w:rsid w:val="003113BE"/>
    <w:rsid w:val="003122CA"/>
    <w:rsid w:val="00312322"/>
    <w:rsid w:val="00312CE1"/>
    <w:rsid w:val="00312E72"/>
    <w:rsid w:val="003148FD"/>
    <w:rsid w:val="003169AB"/>
    <w:rsid w:val="003202FA"/>
    <w:rsid w:val="0032085C"/>
    <w:rsid w:val="00320AC2"/>
    <w:rsid w:val="00321080"/>
    <w:rsid w:val="00321DD2"/>
    <w:rsid w:val="0032275B"/>
    <w:rsid w:val="00322863"/>
    <w:rsid w:val="00322D45"/>
    <w:rsid w:val="0032569A"/>
    <w:rsid w:val="00325A1F"/>
    <w:rsid w:val="003268AB"/>
    <w:rsid w:val="003268F9"/>
    <w:rsid w:val="003269F3"/>
    <w:rsid w:val="00330BAF"/>
    <w:rsid w:val="00334E3A"/>
    <w:rsid w:val="00335056"/>
    <w:rsid w:val="003360F5"/>
    <w:rsid w:val="003361DD"/>
    <w:rsid w:val="003406F0"/>
    <w:rsid w:val="003415F7"/>
    <w:rsid w:val="00341A6A"/>
    <w:rsid w:val="00342BA2"/>
    <w:rsid w:val="003433C9"/>
    <w:rsid w:val="00343D1E"/>
    <w:rsid w:val="0034544F"/>
    <w:rsid w:val="00345A0D"/>
    <w:rsid w:val="00345B9C"/>
    <w:rsid w:val="003469D8"/>
    <w:rsid w:val="00350780"/>
    <w:rsid w:val="00350A6B"/>
    <w:rsid w:val="00352A3F"/>
    <w:rsid w:val="00352DAE"/>
    <w:rsid w:val="00354A26"/>
    <w:rsid w:val="00354EB9"/>
    <w:rsid w:val="0035557F"/>
    <w:rsid w:val="00355DE5"/>
    <w:rsid w:val="003602AE"/>
    <w:rsid w:val="003607C5"/>
    <w:rsid w:val="00360929"/>
    <w:rsid w:val="00361E38"/>
    <w:rsid w:val="00362256"/>
    <w:rsid w:val="00362E06"/>
    <w:rsid w:val="003630F6"/>
    <w:rsid w:val="0036479B"/>
    <w:rsid w:val="003647D5"/>
    <w:rsid w:val="00365569"/>
    <w:rsid w:val="003674B0"/>
    <w:rsid w:val="00370348"/>
    <w:rsid w:val="00370826"/>
    <w:rsid w:val="0037159E"/>
    <w:rsid w:val="00372A78"/>
    <w:rsid w:val="00375C97"/>
    <w:rsid w:val="0037727C"/>
    <w:rsid w:val="0037755A"/>
    <w:rsid w:val="0037760A"/>
    <w:rsid w:val="00377E70"/>
    <w:rsid w:val="00380904"/>
    <w:rsid w:val="00380CEB"/>
    <w:rsid w:val="00380F49"/>
    <w:rsid w:val="00381033"/>
    <w:rsid w:val="003823EE"/>
    <w:rsid w:val="0038272D"/>
    <w:rsid w:val="00382960"/>
    <w:rsid w:val="00382A34"/>
    <w:rsid w:val="003846F7"/>
    <w:rsid w:val="003851ED"/>
    <w:rsid w:val="00385B39"/>
    <w:rsid w:val="00386785"/>
    <w:rsid w:val="00386888"/>
    <w:rsid w:val="00390CBF"/>
    <w:rsid w:val="00390E89"/>
    <w:rsid w:val="0039132B"/>
    <w:rsid w:val="00391346"/>
    <w:rsid w:val="00391B1A"/>
    <w:rsid w:val="003932C4"/>
    <w:rsid w:val="00394423"/>
    <w:rsid w:val="003956BC"/>
    <w:rsid w:val="00395C33"/>
    <w:rsid w:val="00396942"/>
    <w:rsid w:val="00396B49"/>
    <w:rsid w:val="00396E3E"/>
    <w:rsid w:val="00397BDA"/>
    <w:rsid w:val="003A306E"/>
    <w:rsid w:val="003A5DDD"/>
    <w:rsid w:val="003A60DC"/>
    <w:rsid w:val="003A6A46"/>
    <w:rsid w:val="003A6A74"/>
    <w:rsid w:val="003A788E"/>
    <w:rsid w:val="003A7A63"/>
    <w:rsid w:val="003B000C"/>
    <w:rsid w:val="003B0F1D"/>
    <w:rsid w:val="003B1F04"/>
    <w:rsid w:val="003B2B9E"/>
    <w:rsid w:val="003B38B9"/>
    <w:rsid w:val="003B4A57"/>
    <w:rsid w:val="003B4B64"/>
    <w:rsid w:val="003B51D9"/>
    <w:rsid w:val="003B6127"/>
    <w:rsid w:val="003B694D"/>
    <w:rsid w:val="003B77E6"/>
    <w:rsid w:val="003C00FC"/>
    <w:rsid w:val="003C0AD9"/>
    <w:rsid w:val="003C0ED0"/>
    <w:rsid w:val="003C1D49"/>
    <w:rsid w:val="003C35C4"/>
    <w:rsid w:val="003C485F"/>
    <w:rsid w:val="003C7359"/>
    <w:rsid w:val="003D12C2"/>
    <w:rsid w:val="003D15EB"/>
    <w:rsid w:val="003D16A6"/>
    <w:rsid w:val="003D31B9"/>
    <w:rsid w:val="003D3867"/>
    <w:rsid w:val="003D41CD"/>
    <w:rsid w:val="003D507F"/>
    <w:rsid w:val="003D582A"/>
    <w:rsid w:val="003D5EFF"/>
    <w:rsid w:val="003D697C"/>
    <w:rsid w:val="003D6EF6"/>
    <w:rsid w:val="003D7106"/>
    <w:rsid w:val="003D793B"/>
    <w:rsid w:val="003E0D1A"/>
    <w:rsid w:val="003E0F86"/>
    <w:rsid w:val="003E21C4"/>
    <w:rsid w:val="003E2DA3"/>
    <w:rsid w:val="003E59EE"/>
    <w:rsid w:val="003E7870"/>
    <w:rsid w:val="003F020D"/>
    <w:rsid w:val="003F03D9"/>
    <w:rsid w:val="003F0A1E"/>
    <w:rsid w:val="003F2E3E"/>
    <w:rsid w:val="003F2FBE"/>
    <w:rsid w:val="003F318D"/>
    <w:rsid w:val="003F5622"/>
    <w:rsid w:val="003F5BAE"/>
    <w:rsid w:val="003F6ED7"/>
    <w:rsid w:val="0040175F"/>
    <w:rsid w:val="00401C84"/>
    <w:rsid w:val="0040269B"/>
    <w:rsid w:val="00402BD6"/>
    <w:rsid w:val="00403210"/>
    <w:rsid w:val="00403498"/>
    <w:rsid w:val="004035BB"/>
    <w:rsid w:val="004035EB"/>
    <w:rsid w:val="00403CB5"/>
    <w:rsid w:val="00405ED0"/>
    <w:rsid w:val="004060BA"/>
    <w:rsid w:val="00407332"/>
    <w:rsid w:val="00407828"/>
    <w:rsid w:val="00410840"/>
    <w:rsid w:val="00412759"/>
    <w:rsid w:val="0041323A"/>
    <w:rsid w:val="004137F1"/>
    <w:rsid w:val="00413D8E"/>
    <w:rsid w:val="004140F2"/>
    <w:rsid w:val="00415394"/>
    <w:rsid w:val="00415A97"/>
    <w:rsid w:val="00417B22"/>
    <w:rsid w:val="00421085"/>
    <w:rsid w:val="00421E54"/>
    <w:rsid w:val="00422401"/>
    <w:rsid w:val="00422C09"/>
    <w:rsid w:val="004233B2"/>
    <w:rsid w:val="0042465E"/>
    <w:rsid w:val="00424DF7"/>
    <w:rsid w:val="004261EA"/>
    <w:rsid w:val="0042790B"/>
    <w:rsid w:val="004311E0"/>
    <w:rsid w:val="00431C38"/>
    <w:rsid w:val="00432B76"/>
    <w:rsid w:val="0043352B"/>
    <w:rsid w:val="00434D01"/>
    <w:rsid w:val="00435542"/>
    <w:rsid w:val="00435D26"/>
    <w:rsid w:val="00435E0B"/>
    <w:rsid w:val="00436E3E"/>
    <w:rsid w:val="00440C99"/>
    <w:rsid w:val="004414C2"/>
    <w:rsid w:val="0044175C"/>
    <w:rsid w:val="00441AB9"/>
    <w:rsid w:val="004429D0"/>
    <w:rsid w:val="00442AF0"/>
    <w:rsid w:val="004430F2"/>
    <w:rsid w:val="0044437F"/>
    <w:rsid w:val="00444E1D"/>
    <w:rsid w:val="00445A77"/>
    <w:rsid w:val="00445F4D"/>
    <w:rsid w:val="004467E0"/>
    <w:rsid w:val="00447673"/>
    <w:rsid w:val="004504C0"/>
    <w:rsid w:val="00450A55"/>
    <w:rsid w:val="00451D3F"/>
    <w:rsid w:val="00452B8F"/>
    <w:rsid w:val="004533B0"/>
    <w:rsid w:val="00453CC2"/>
    <w:rsid w:val="004548A3"/>
    <w:rsid w:val="00454D96"/>
    <w:rsid w:val="004550FB"/>
    <w:rsid w:val="004554A2"/>
    <w:rsid w:val="00455E5D"/>
    <w:rsid w:val="00456F7D"/>
    <w:rsid w:val="00457637"/>
    <w:rsid w:val="00457B9A"/>
    <w:rsid w:val="00460B30"/>
    <w:rsid w:val="0046111A"/>
    <w:rsid w:val="004611F5"/>
    <w:rsid w:val="00461F59"/>
    <w:rsid w:val="0046245C"/>
    <w:rsid w:val="00462946"/>
    <w:rsid w:val="00463821"/>
    <w:rsid w:val="00463F43"/>
    <w:rsid w:val="00464AEA"/>
    <w:rsid w:val="00464B94"/>
    <w:rsid w:val="00464BFF"/>
    <w:rsid w:val="0046535F"/>
    <w:rsid w:val="004653A8"/>
    <w:rsid w:val="00465A0B"/>
    <w:rsid w:val="00466288"/>
    <w:rsid w:val="00466709"/>
    <w:rsid w:val="00467848"/>
    <w:rsid w:val="0047077C"/>
    <w:rsid w:val="00470B05"/>
    <w:rsid w:val="0047181A"/>
    <w:rsid w:val="0047207C"/>
    <w:rsid w:val="00472A95"/>
    <w:rsid w:val="00472CD6"/>
    <w:rsid w:val="00473356"/>
    <w:rsid w:val="00474E3C"/>
    <w:rsid w:val="0047533C"/>
    <w:rsid w:val="00480A58"/>
    <w:rsid w:val="00482151"/>
    <w:rsid w:val="0048374B"/>
    <w:rsid w:val="00483BF5"/>
    <w:rsid w:val="00485562"/>
    <w:rsid w:val="004855C1"/>
    <w:rsid w:val="00485FAD"/>
    <w:rsid w:val="004865FF"/>
    <w:rsid w:val="00487AED"/>
    <w:rsid w:val="00487D64"/>
    <w:rsid w:val="004907BC"/>
    <w:rsid w:val="00491EDF"/>
    <w:rsid w:val="00492A3F"/>
    <w:rsid w:val="00493DF4"/>
    <w:rsid w:val="00494F62"/>
    <w:rsid w:val="004952CB"/>
    <w:rsid w:val="004A07A9"/>
    <w:rsid w:val="004A0933"/>
    <w:rsid w:val="004A12EA"/>
    <w:rsid w:val="004A2001"/>
    <w:rsid w:val="004A2E0C"/>
    <w:rsid w:val="004A3590"/>
    <w:rsid w:val="004A4714"/>
    <w:rsid w:val="004A522B"/>
    <w:rsid w:val="004A530C"/>
    <w:rsid w:val="004A5461"/>
    <w:rsid w:val="004A614E"/>
    <w:rsid w:val="004B00A7"/>
    <w:rsid w:val="004B025C"/>
    <w:rsid w:val="004B081C"/>
    <w:rsid w:val="004B0D17"/>
    <w:rsid w:val="004B25E2"/>
    <w:rsid w:val="004B2DC2"/>
    <w:rsid w:val="004B34D7"/>
    <w:rsid w:val="004B47C7"/>
    <w:rsid w:val="004B5037"/>
    <w:rsid w:val="004B5B2F"/>
    <w:rsid w:val="004B626A"/>
    <w:rsid w:val="004B660E"/>
    <w:rsid w:val="004B70CA"/>
    <w:rsid w:val="004C05BD"/>
    <w:rsid w:val="004C2361"/>
    <w:rsid w:val="004C3B06"/>
    <w:rsid w:val="004C3B44"/>
    <w:rsid w:val="004C3F97"/>
    <w:rsid w:val="004C55DD"/>
    <w:rsid w:val="004C5A6C"/>
    <w:rsid w:val="004C7EE7"/>
    <w:rsid w:val="004D2DEE"/>
    <w:rsid w:val="004D2E1F"/>
    <w:rsid w:val="004D55DD"/>
    <w:rsid w:val="004D5DE1"/>
    <w:rsid w:val="004D78AE"/>
    <w:rsid w:val="004D7FD9"/>
    <w:rsid w:val="004E1324"/>
    <w:rsid w:val="004E19A5"/>
    <w:rsid w:val="004E220A"/>
    <w:rsid w:val="004E27B3"/>
    <w:rsid w:val="004E37D9"/>
    <w:rsid w:val="004E37E5"/>
    <w:rsid w:val="004E3FDB"/>
    <w:rsid w:val="004E4169"/>
    <w:rsid w:val="004E5B0B"/>
    <w:rsid w:val="004E5D12"/>
    <w:rsid w:val="004E77ED"/>
    <w:rsid w:val="004F12C7"/>
    <w:rsid w:val="004F1F4A"/>
    <w:rsid w:val="004F296D"/>
    <w:rsid w:val="004F347F"/>
    <w:rsid w:val="004F4152"/>
    <w:rsid w:val="004F508B"/>
    <w:rsid w:val="004F5E69"/>
    <w:rsid w:val="004F695F"/>
    <w:rsid w:val="004F6CA4"/>
    <w:rsid w:val="004F742C"/>
    <w:rsid w:val="004F7E63"/>
    <w:rsid w:val="00500752"/>
    <w:rsid w:val="005013FB"/>
    <w:rsid w:val="00501A50"/>
    <w:rsid w:val="005021C0"/>
    <w:rsid w:val="0050222D"/>
    <w:rsid w:val="0050223D"/>
    <w:rsid w:val="00502E66"/>
    <w:rsid w:val="00503AF3"/>
    <w:rsid w:val="00504FAF"/>
    <w:rsid w:val="00505C3A"/>
    <w:rsid w:val="005060FC"/>
    <w:rsid w:val="0050696D"/>
    <w:rsid w:val="00506B23"/>
    <w:rsid w:val="0051094B"/>
    <w:rsid w:val="005110D7"/>
    <w:rsid w:val="00511662"/>
    <w:rsid w:val="00511B1D"/>
    <w:rsid w:val="00511D99"/>
    <w:rsid w:val="005128D3"/>
    <w:rsid w:val="0051297A"/>
    <w:rsid w:val="00512D60"/>
    <w:rsid w:val="00512F20"/>
    <w:rsid w:val="005147E8"/>
    <w:rsid w:val="0051519A"/>
    <w:rsid w:val="005158F2"/>
    <w:rsid w:val="00515E2E"/>
    <w:rsid w:val="005164C4"/>
    <w:rsid w:val="00517650"/>
    <w:rsid w:val="005206BA"/>
    <w:rsid w:val="0052110D"/>
    <w:rsid w:val="00521204"/>
    <w:rsid w:val="0052280E"/>
    <w:rsid w:val="00523513"/>
    <w:rsid w:val="0052610D"/>
    <w:rsid w:val="00526DFC"/>
    <w:rsid w:val="00526F43"/>
    <w:rsid w:val="005270B3"/>
    <w:rsid w:val="00527651"/>
    <w:rsid w:val="00527972"/>
    <w:rsid w:val="00527F10"/>
    <w:rsid w:val="00530000"/>
    <w:rsid w:val="005330C9"/>
    <w:rsid w:val="00533397"/>
    <w:rsid w:val="00535C95"/>
    <w:rsid w:val="00536105"/>
    <w:rsid w:val="005363AB"/>
    <w:rsid w:val="00536771"/>
    <w:rsid w:val="00536FE4"/>
    <w:rsid w:val="00542828"/>
    <w:rsid w:val="0054331E"/>
    <w:rsid w:val="00543A93"/>
    <w:rsid w:val="00543FD3"/>
    <w:rsid w:val="00544A3B"/>
    <w:rsid w:val="00544EF4"/>
    <w:rsid w:val="00545A58"/>
    <w:rsid w:val="00545E53"/>
    <w:rsid w:val="00546EC2"/>
    <w:rsid w:val="0054766D"/>
    <w:rsid w:val="005479D9"/>
    <w:rsid w:val="00553F67"/>
    <w:rsid w:val="00554AA7"/>
    <w:rsid w:val="005555DF"/>
    <w:rsid w:val="00556734"/>
    <w:rsid w:val="005572BD"/>
    <w:rsid w:val="00557474"/>
    <w:rsid w:val="00557A12"/>
    <w:rsid w:val="00560AC7"/>
    <w:rsid w:val="0056169F"/>
    <w:rsid w:val="00561AFB"/>
    <w:rsid w:val="00561FA8"/>
    <w:rsid w:val="005627E4"/>
    <w:rsid w:val="005635ED"/>
    <w:rsid w:val="00565253"/>
    <w:rsid w:val="005657BF"/>
    <w:rsid w:val="005660EE"/>
    <w:rsid w:val="00566D5C"/>
    <w:rsid w:val="00567E33"/>
    <w:rsid w:val="00570191"/>
    <w:rsid w:val="00570570"/>
    <w:rsid w:val="00571A0C"/>
    <w:rsid w:val="00572512"/>
    <w:rsid w:val="00572697"/>
    <w:rsid w:val="00573275"/>
    <w:rsid w:val="00573562"/>
    <w:rsid w:val="00573EE6"/>
    <w:rsid w:val="0057547F"/>
    <w:rsid w:val="005754EE"/>
    <w:rsid w:val="005756CA"/>
    <w:rsid w:val="0057617E"/>
    <w:rsid w:val="00576497"/>
    <w:rsid w:val="00577D66"/>
    <w:rsid w:val="00580122"/>
    <w:rsid w:val="00580FCF"/>
    <w:rsid w:val="005822E0"/>
    <w:rsid w:val="00582A25"/>
    <w:rsid w:val="005835E7"/>
    <w:rsid w:val="0058397F"/>
    <w:rsid w:val="00583BF8"/>
    <w:rsid w:val="00584B99"/>
    <w:rsid w:val="00585F33"/>
    <w:rsid w:val="00587C5E"/>
    <w:rsid w:val="0059044F"/>
    <w:rsid w:val="00590577"/>
    <w:rsid w:val="00591124"/>
    <w:rsid w:val="0059116D"/>
    <w:rsid w:val="0059123E"/>
    <w:rsid w:val="005922F7"/>
    <w:rsid w:val="005937F4"/>
    <w:rsid w:val="00594BAA"/>
    <w:rsid w:val="00594CAC"/>
    <w:rsid w:val="00597024"/>
    <w:rsid w:val="00597143"/>
    <w:rsid w:val="00597CDD"/>
    <w:rsid w:val="005A0274"/>
    <w:rsid w:val="005A095C"/>
    <w:rsid w:val="005A1325"/>
    <w:rsid w:val="005A1812"/>
    <w:rsid w:val="005A220A"/>
    <w:rsid w:val="005A2711"/>
    <w:rsid w:val="005A61D0"/>
    <w:rsid w:val="005A669D"/>
    <w:rsid w:val="005A75D8"/>
    <w:rsid w:val="005B0045"/>
    <w:rsid w:val="005B10C9"/>
    <w:rsid w:val="005B1359"/>
    <w:rsid w:val="005B150F"/>
    <w:rsid w:val="005B156A"/>
    <w:rsid w:val="005B1F4B"/>
    <w:rsid w:val="005B3633"/>
    <w:rsid w:val="005B4AAB"/>
    <w:rsid w:val="005B56EA"/>
    <w:rsid w:val="005B6122"/>
    <w:rsid w:val="005B713E"/>
    <w:rsid w:val="005B7775"/>
    <w:rsid w:val="005B7F22"/>
    <w:rsid w:val="005C03B6"/>
    <w:rsid w:val="005C1C80"/>
    <w:rsid w:val="005C348E"/>
    <w:rsid w:val="005C5928"/>
    <w:rsid w:val="005C5D6A"/>
    <w:rsid w:val="005C68E1"/>
    <w:rsid w:val="005C6ED5"/>
    <w:rsid w:val="005C74C5"/>
    <w:rsid w:val="005C75F6"/>
    <w:rsid w:val="005C78B5"/>
    <w:rsid w:val="005D3763"/>
    <w:rsid w:val="005D4856"/>
    <w:rsid w:val="005D55E1"/>
    <w:rsid w:val="005D57F2"/>
    <w:rsid w:val="005D5BA3"/>
    <w:rsid w:val="005D5FE0"/>
    <w:rsid w:val="005E1069"/>
    <w:rsid w:val="005E19F7"/>
    <w:rsid w:val="005E294C"/>
    <w:rsid w:val="005E4F04"/>
    <w:rsid w:val="005E52BB"/>
    <w:rsid w:val="005E62C2"/>
    <w:rsid w:val="005E677E"/>
    <w:rsid w:val="005E6C71"/>
    <w:rsid w:val="005F0604"/>
    <w:rsid w:val="005F0963"/>
    <w:rsid w:val="005F1490"/>
    <w:rsid w:val="005F2469"/>
    <w:rsid w:val="005F2824"/>
    <w:rsid w:val="005F2AB3"/>
    <w:rsid w:val="005F2EBA"/>
    <w:rsid w:val="005F35ED"/>
    <w:rsid w:val="005F3687"/>
    <w:rsid w:val="005F596E"/>
    <w:rsid w:val="005F64E8"/>
    <w:rsid w:val="005F6E68"/>
    <w:rsid w:val="005F73A9"/>
    <w:rsid w:val="005F7812"/>
    <w:rsid w:val="005F7A88"/>
    <w:rsid w:val="00603A1A"/>
    <w:rsid w:val="006042B7"/>
    <w:rsid w:val="006046D5"/>
    <w:rsid w:val="00604BDB"/>
    <w:rsid w:val="00605068"/>
    <w:rsid w:val="006071AD"/>
    <w:rsid w:val="00607A93"/>
    <w:rsid w:val="00610983"/>
    <w:rsid w:val="00610C08"/>
    <w:rsid w:val="00611F74"/>
    <w:rsid w:val="00613C5A"/>
    <w:rsid w:val="006146AA"/>
    <w:rsid w:val="006152EC"/>
    <w:rsid w:val="00615772"/>
    <w:rsid w:val="006175DE"/>
    <w:rsid w:val="00621256"/>
    <w:rsid w:val="00621FCC"/>
    <w:rsid w:val="0062230A"/>
    <w:rsid w:val="00622E4B"/>
    <w:rsid w:val="0062350D"/>
    <w:rsid w:val="006257ED"/>
    <w:rsid w:val="00625BD0"/>
    <w:rsid w:val="00626249"/>
    <w:rsid w:val="00627C6A"/>
    <w:rsid w:val="00631694"/>
    <w:rsid w:val="006318B0"/>
    <w:rsid w:val="00631C98"/>
    <w:rsid w:val="006329AD"/>
    <w:rsid w:val="00632E5F"/>
    <w:rsid w:val="006333DA"/>
    <w:rsid w:val="006347BE"/>
    <w:rsid w:val="00635134"/>
    <w:rsid w:val="00635252"/>
    <w:rsid w:val="0063568D"/>
    <w:rsid w:val="006356E2"/>
    <w:rsid w:val="00636418"/>
    <w:rsid w:val="0064040A"/>
    <w:rsid w:val="0064199D"/>
    <w:rsid w:val="006423FC"/>
    <w:rsid w:val="00642A65"/>
    <w:rsid w:val="006430BD"/>
    <w:rsid w:val="00643473"/>
    <w:rsid w:val="006436A4"/>
    <w:rsid w:val="00644782"/>
    <w:rsid w:val="00645DCE"/>
    <w:rsid w:val="006464B3"/>
    <w:rsid w:val="006465AC"/>
    <w:rsid w:val="006465BF"/>
    <w:rsid w:val="006509A0"/>
    <w:rsid w:val="00650DC7"/>
    <w:rsid w:val="006517E5"/>
    <w:rsid w:val="00652A7D"/>
    <w:rsid w:val="006536E2"/>
    <w:rsid w:val="00653B22"/>
    <w:rsid w:val="00654195"/>
    <w:rsid w:val="00657BF4"/>
    <w:rsid w:val="006603FB"/>
    <w:rsid w:val="006608DF"/>
    <w:rsid w:val="006623AC"/>
    <w:rsid w:val="0066345D"/>
    <w:rsid w:val="006645A0"/>
    <w:rsid w:val="006651EE"/>
    <w:rsid w:val="006662AE"/>
    <w:rsid w:val="006678AF"/>
    <w:rsid w:val="006701EF"/>
    <w:rsid w:val="00670798"/>
    <w:rsid w:val="00671729"/>
    <w:rsid w:val="00671BA6"/>
    <w:rsid w:val="006721F6"/>
    <w:rsid w:val="006723E8"/>
    <w:rsid w:val="00673002"/>
    <w:rsid w:val="00673BA5"/>
    <w:rsid w:val="00674A26"/>
    <w:rsid w:val="006754F2"/>
    <w:rsid w:val="0067578D"/>
    <w:rsid w:val="00675C21"/>
    <w:rsid w:val="00677EE2"/>
    <w:rsid w:val="00680058"/>
    <w:rsid w:val="006808F4"/>
    <w:rsid w:val="00681BD5"/>
    <w:rsid w:val="00681F9F"/>
    <w:rsid w:val="006840EA"/>
    <w:rsid w:val="006844E2"/>
    <w:rsid w:val="00685267"/>
    <w:rsid w:val="00685A2C"/>
    <w:rsid w:val="00685B52"/>
    <w:rsid w:val="006872AE"/>
    <w:rsid w:val="00690082"/>
    <w:rsid w:val="00690252"/>
    <w:rsid w:val="006904AD"/>
    <w:rsid w:val="00690EB8"/>
    <w:rsid w:val="0069320A"/>
    <w:rsid w:val="006946BB"/>
    <w:rsid w:val="00694C8B"/>
    <w:rsid w:val="00694D97"/>
    <w:rsid w:val="006969FA"/>
    <w:rsid w:val="00697499"/>
    <w:rsid w:val="00697ACA"/>
    <w:rsid w:val="006A245A"/>
    <w:rsid w:val="006A2C41"/>
    <w:rsid w:val="006A35D5"/>
    <w:rsid w:val="006A419F"/>
    <w:rsid w:val="006A4473"/>
    <w:rsid w:val="006A748A"/>
    <w:rsid w:val="006B1708"/>
    <w:rsid w:val="006B48C1"/>
    <w:rsid w:val="006B498F"/>
    <w:rsid w:val="006C014E"/>
    <w:rsid w:val="006C0502"/>
    <w:rsid w:val="006C1077"/>
    <w:rsid w:val="006C25CB"/>
    <w:rsid w:val="006C3FEF"/>
    <w:rsid w:val="006C419E"/>
    <w:rsid w:val="006C4A31"/>
    <w:rsid w:val="006C5AC2"/>
    <w:rsid w:val="006C6671"/>
    <w:rsid w:val="006C6AFB"/>
    <w:rsid w:val="006C7A47"/>
    <w:rsid w:val="006C7F93"/>
    <w:rsid w:val="006D2735"/>
    <w:rsid w:val="006D2DDC"/>
    <w:rsid w:val="006D3690"/>
    <w:rsid w:val="006D45B2"/>
    <w:rsid w:val="006D594D"/>
    <w:rsid w:val="006D73C6"/>
    <w:rsid w:val="006E013D"/>
    <w:rsid w:val="006E0FCC"/>
    <w:rsid w:val="006E15FC"/>
    <w:rsid w:val="006E1E96"/>
    <w:rsid w:val="006E2C19"/>
    <w:rsid w:val="006E3C4A"/>
    <w:rsid w:val="006E4E99"/>
    <w:rsid w:val="006E5E21"/>
    <w:rsid w:val="006E6528"/>
    <w:rsid w:val="006F1439"/>
    <w:rsid w:val="006F14D8"/>
    <w:rsid w:val="006F2183"/>
    <w:rsid w:val="006F2648"/>
    <w:rsid w:val="006F2D46"/>
    <w:rsid w:val="006F2F10"/>
    <w:rsid w:val="006F32D5"/>
    <w:rsid w:val="006F482B"/>
    <w:rsid w:val="006F534B"/>
    <w:rsid w:val="006F5685"/>
    <w:rsid w:val="006F59B7"/>
    <w:rsid w:val="006F5B74"/>
    <w:rsid w:val="006F6311"/>
    <w:rsid w:val="006F63E4"/>
    <w:rsid w:val="006F7540"/>
    <w:rsid w:val="007001D5"/>
    <w:rsid w:val="00700BB2"/>
    <w:rsid w:val="007012BB"/>
    <w:rsid w:val="00701952"/>
    <w:rsid w:val="00701B3C"/>
    <w:rsid w:val="00702556"/>
    <w:rsid w:val="0070277E"/>
    <w:rsid w:val="00704156"/>
    <w:rsid w:val="00704B05"/>
    <w:rsid w:val="007069FC"/>
    <w:rsid w:val="007078BC"/>
    <w:rsid w:val="00707A50"/>
    <w:rsid w:val="00711221"/>
    <w:rsid w:val="007113C2"/>
    <w:rsid w:val="00712675"/>
    <w:rsid w:val="00712EC7"/>
    <w:rsid w:val="00712F07"/>
    <w:rsid w:val="00713808"/>
    <w:rsid w:val="007138BD"/>
    <w:rsid w:val="00713CCD"/>
    <w:rsid w:val="007143AF"/>
    <w:rsid w:val="007151B6"/>
    <w:rsid w:val="0071520D"/>
    <w:rsid w:val="00715CE2"/>
    <w:rsid w:val="00715EDB"/>
    <w:rsid w:val="007160D5"/>
    <w:rsid w:val="007163FB"/>
    <w:rsid w:val="00716661"/>
    <w:rsid w:val="00717360"/>
    <w:rsid w:val="00717B5F"/>
    <w:rsid w:val="00717C2E"/>
    <w:rsid w:val="00720148"/>
    <w:rsid w:val="00720206"/>
    <w:rsid w:val="0072025E"/>
    <w:rsid w:val="007204FA"/>
    <w:rsid w:val="007213B3"/>
    <w:rsid w:val="00722264"/>
    <w:rsid w:val="0072457F"/>
    <w:rsid w:val="00725406"/>
    <w:rsid w:val="007255BF"/>
    <w:rsid w:val="00725EA7"/>
    <w:rsid w:val="0072621B"/>
    <w:rsid w:val="00727E9A"/>
    <w:rsid w:val="007300FA"/>
    <w:rsid w:val="00730555"/>
    <w:rsid w:val="00730766"/>
    <w:rsid w:val="00730B01"/>
    <w:rsid w:val="007312CC"/>
    <w:rsid w:val="007326A4"/>
    <w:rsid w:val="007328AB"/>
    <w:rsid w:val="00734147"/>
    <w:rsid w:val="00734FF3"/>
    <w:rsid w:val="007351D5"/>
    <w:rsid w:val="00736313"/>
    <w:rsid w:val="00736A64"/>
    <w:rsid w:val="0073768D"/>
    <w:rsid w:val="00737F6A"/>
    <w:rsid w:val="007410B6"/>
    <w:rsid w:val="00741F6B"/>
    <w:rsid w:val="0074476C"/>
    <w:rsid w:val="00744C6F"/>
    <w:rsid w:val="00744DAD"/>
    <w:rsid w:val="00744E6D"/>
    <w:rsid w:val="00744F5E"/>
    <w:rsid w:val="007457F6"/>
    <w:rsid w:val="00745ABB"/>
    <w:rsid w:val="00746E38"/>
    <w:rsid w:val="00747929"/>
    <w:rsid w:val="00747CD5"/>
    <w:rsid w:val="00747DC2"/>
    <w:rsid w:val="00747F01"/>
    <w:rsid w:val="00750222"/>
    <w:rsid w:val="00751D14"/>
    <w:rsid w:val="007535D0"/>
    <w:rsid w:val="00753B51"/>
    <w:rsid w:val="00754F8C"/>
    <w:rsid w:val="00755867"/>
    <w:rsid w:val="00756430"/>
    <w:rsid w:val="00756629"/>
    <w:rsid w:val="007575D2"/>
    <w:rsid w:val="00757B4F"/>
    <w:rsid w:val="00757B6A"/>
    <w:rsid w:val="00757C8E"/>
    <w:rsid w:val="007610E0"/>
    <w:rsid w:val="007621AA"/>
    <w:rsid w:val="0076260A"/>
    <w:rsid w:val="00762ADB"/>
    <w:rsid w:val="00762E84"/>
    <w:rsid w:val="00764A67"/>
    <w:rsid w:val="00765727"/>
    <w:rsid w:val="00765DA6"/>
    <w:rsid w:val="007664E3"/>
    <w:rsid w:val="00766C6F"/>
    <w:rsid w:val="00766F81"/>
    <w:rsid w:val="00767AE4"/>
    <w:rsid w:val="00767BA4"/>
    <w:rsid w:val="00770F6B"/>
    <w:rsid w:val="00771883"/>
    <w:rsid w:val="007721B2"/>
    <w:rsid w:val="00772746"/>
    <w:rsid w:val="00772BB8"/>
    <w:rsid w:val="00773B30"/>
    <w:rsid w:val="0077404A"/>
    <w:rsid w:val="00776DC2"/>
    <w:rsid w:val="00776ECD"/>
    <w:rsid w:val="00777287"/>
    <w:rsid w:val="0077748E"/>
    <w:rsid w:val="00777E6C"/>
    <w:rsid w:val="00780122"/>
    <w:rsid w:val="007803F3"/>
    <w:rsid w:val="00780A34"/>
    <w:rsid w:val="00780B03"/>
    <w:rsid w:val="0078214B"/>
    <w:rsid w:val="0078445D"/>
    <w:rsid w:val="007845EB"/>
    <w:rsid w:val="0078498A"/>
    <w:rsid w:val="0078569D"/>
    <w:rsid w:val="00785EDE"/>
    <w:rsid w:val="007878FE"/>
    <w:rsid w:val="00791496"/>
    <w:rsid w:val="00791903"/>
    <w:rsid w:val="00792207"/>
    <w:rsid w:val="00792B64"/>
    <w:rsid w:val="00792E29"/>
    <w:rsid w:val="0079379A"/>
    <w:rsid w:val="00793FE2"/>
    <w:rsid w:val="007945F8"/>
    <w:rsid w:val="00794953"/>
    <w:rsid w:val="00795A7F"/>
    <w:rsid w:val="00797610"/>
    <w:rsid w:val="007A18A9"/>
    <w:rsid w:val="007A1E8C"/>
    <w:rsid w:val="007A1F2F"/>
    <w:rsid w:val="007A2A5C"/>
    <w:rsid w:val="007A38F6"/>
    <w:rsid w:val="007A43AD"/>
    <w:rsid w:val="007A4724"/>
    <w:rsid w:val="007A479D"/>
    <w:rsid w:val="007A5150"/>
    <w:rsid w:val="007A5373"/>
    <w:rsid w:val="007A7506"/>
    <w:rsid w:val="007A789F"/>
    <w:rsid w:val="007B065A"/>
    <w:rsid w:val="007B1F5B"/>
    <w:rsid w:val="007B3BB0"/>
    <w:rsid w:val="007B5073"/>
    <w:rsid w:val="007B5440"/>
    <w:rsid w:val="007B6BAF"/>
    <w:rsid w:val="007B75BC"/>
    <w:rsid w:val="007B79D9"/>
    <w:rsid w:val="007B7A0E"/>
    <w:rsid w:val="007C0BD6"/>
    <w:rsid w:val="007C3806"/>
    <w:rsid w:val="007C381D"/>
    <w:rsid w:val="007C513E"/>
    <w:rsid w:val="007C56EA"/>
    <w:rsid w:val="007C5BB7"/>
    <w:rsid w:val="007C662B"/>
    <w:rsid w:val="007C701B"/>
    <w:rsid w:val="007D07D5"/>
    <w:rsid w:val="007D098D"/>
    <w:rsid w:val="007D0FAF"/>
    <w:rsid w:val="007D1C5C"/>
    <w:rsid w:val="007D1C64"/>
    <w:rsid w:val="007D2792"/>
    <w:rsid w:val="007D32DD"/>
    <w:rsid w:val="007D3FC2"/>
    <w:rsid w:val="007D4577"/>
    <w:rsid w:val="007D6DCE"/>
    <w:rsid w:val="007D72C4"/>
    <w:rsid w:val="007E0817"/>
    <w:rsid w:val="007E129D"/>
    <w:rsid w:val="007E2072"/>
    <w:rsid w:val="007E2CFE"/>
    <w:rsid w:val="007E57A0"/>
    <w:rsid w:val="007E59C9"/>
    <w:rsid w:val="007E61FF"/>
    <w:rsid w:val="007E76B1"/>
    <w:rsid w:val="007E7EE1"/>
    <w:rsid w:val="007F0072"/>
    <w:rsid w:val="007F0228"/>
    <w:rsid w:val="007F13A5"/>
    <w:rsid w:val="007F2EB6"/>
    <w:rsid w:val="007F39C2"/>
    <w:rsid w:val="007F3A91"/>
    <w:rsid w:val="007F54C3"/>
    <w:rsid w:val="007F54F9"/>
    <w:rsid w:val="007F77D3"/>
    <w:rsid w:val="007F7DED"/>
    <w:rsid w:val="008025B7"/>
    <w:rsid w:val="00802949"/>
    <w:rsid w:val="0080301E"/>
    <w:rsid w:val="0080365F"/>
    <w:rsid w:val="00803740"/>
    <w:rsid w:val="00805D96"/>
    <w:rsid w:val="0081022E"/>
    <w:rsid w:val="00812871"/>
    <w:rsid w:val="00812BE5"/>
    <w:rsid w:val="00813E01"/>
    <w:rsid w:val="00814424"/>
    <w:rsid w:val="00814747"/>
    <w:rsid w:val="00814CD0"/>
    <w:rsid w:val="00814D18"/>
    <w:rsid w:val="00815862"/>
    <w:rsid w:val="00815C76"/>
    <w:rsid w:val="00816054"/>
    <w:rsid w:val="00817429"/>
    <w:rsid w:val="00817CD3"/>
    <w:rsid w:val="00821514"/>
    <w:rsid w:val="00821E35"/>
    <w:rsid w:val="0082437B"/>
    <w:rsid w:val="00824591"/>
    <w:rsid w:val="00824605"/>
    <w:rsid w:val="00824AED"/>
    <w:rsid w:val="00827820"/>
    <w:rsid w:val="00827B68"/>
    <w:rsid w:val="008305AA"/>
    <w:rsid w:val="00830E6F"/>
    <w:rsid w:val="00831B8B"/>
    <w:rsid w:val="00831C62"/>
    <w:rsid w:val="00832085"/>
    <w:rsid w:val="008326C1"/>
    <w:rsid w:val="008335A0"/>
    <w:rsid w:val="00833A96"/>
    <w:rsid w:val="0083405D"/>
    <w:rsid w:val="008352D4"/>
    <w:rsid w:val="00835DF4"/>
    <w:rsid w:val="00835E25"/>
    <w:rsid w:val="008364D4"/>
    <w:rsid w:val="008369EC"/>
    <w:rsid w:val="00836DB9"/>
    <w:rsid w:val="00837C67"/>
    <w:rsid w:val="008415B0"/>
    <w:rsid w:val="00841AC3"/>
    <w:rsid w:val="00842028"/>
    <w:rsid w:val="008436B8"/>
    <w:rsid w:val="008460B6"/>
    <w:rsid w:val="0084651A"/>
    <w:rsid w:val="00846B55"/>
    <w:rsid w:val="00850C9D"/>
    <w:rsid w:val="00851714"/>
    <w:rsid w:val="00851972"/>
    <w:rsid w:val="00852B59"/>
    <w:rsid w:val="00852D6E"/>
    <w:rsid w:val="00856272"/>
    <w:rsid w:val="008563FF"/>
    <w:rsid w:val="008568D7"/>
    <w:rsid w:val="00856948"/>
    <w:rsid w:val="00856A68"/>
    <w:rsid w:val="00856B00"/>
    <w:rsid w:val="0086018B"/>
    <w:rsid w:val="008611DD"/>
    <w:rsid w:val="008620DE"/>
    <w:rsid w:val="00864FB7"/>
    <w:rsid w:val="00865D1F"/>
    <w:rsid w:val="0086673E"/>
    <w:rsid w:val="00866867"/>
    <w:rsid w:val="00872257"/>
    <w:rsid w:val="008729B5"/>
    <w:rsid w:val="008732BC"/>
    <w:rsid w:val="00874C0A"/>
    <w:rsid w:val="008753E6"/>
    <w:rsid w:val="0087738C"/>
    <w:rsid w:val="00877CE7"/>
    <w:rsid w:val="008802AF"/>
    <w:rsid w:val="008813BB"/>
    <w:rsid w:val="00881926"/>
    <w:rsid w:val="00882A9C"/>
    <w:rsid w:val="00882AF8"/>
    <w:rsid w:val="0088318F"/>
    <w:rsid w:val="00883318"/>
    <w:rsid w:val="0088331D"/>
    <w:rsid w:val="0088407A"/>
    <w:rsid w:val="008852B0"/>
    <w:rsid w:val="008854B0"/>
    <w:rsid w:val="00885AE7"/>
    <w:rsid w:val="00886B60"/>
    <w:rsid w:val="00887889"/>
    <w:rsid w:val="00887918"/>
    <w:rsid w:val="00890EB7"/>
    <w:rsid w:val="0089130A"/>
    <w:rsid w:val="008920FF"/>
    <w:rsid w:val="008926E8"/>
    <w:rsid w:val="0089394D"/>
    <w:rsid w:val="00893A0C"/>
    <w:rsid w:val="00894628"/>
    <w:rsid w:val="00894F19"/>
    <w:rsid w:val="00896500"/>
    <w:rsid w:val="00896A10"/>
    <w:rsid w:val="008971B5"/>
    <w:rsid w:val="0089790F"/>
    <w:rsid w:val="00897D04"/>
    <w:rsid w:val="008A0E6D"/>
    <w:rsid w:val="008A1F03"/>
    <w:rsid w:val="008A2388"/>
    <w:rsid w:val="008A48D5"/>
    <w:rsid w:val="008A5D26"/>
    <w:rsid w:val="008A5DAD"/>
    <w:rsid w:val="008A66E4"/>
    <w:rsid w:val="008A6B13"/>
    <w:rsid w:val="008A6ECB"/>
    <w:rsid w:val="008A6F47"/>
    <w:rsid w:val="008A708C"/>
    <w:rsid w:val="008B0BF9"/>
    <w:rsid w:val="008B16B3"/>
    <w:rsid w:val="008B17EF"/>
    <w:rsid w:val="008B2866"/>
    <w:rsid w:val="008B34A5"/>
    <w:rsid w:val="008B3859"/>
    <w:rsid w:val="008B436D"/>
    <w:rsid w:val="008B4E49"/>
    <w:rsid w:val="008B5B04"/>
    <w:rsid w:val="008B6B71"/>
    <w:rsid w:val="008B7096"/>
    <w:rsid w:val="008B7712"/>
    <w:rsid w:val="008B7B26"/>
    <w:rsid w:val="008B7DFD"/>
    <w:rsid w:val="008C0012"/>
    <w:rsid w:val="008C056B"/>
    <w:rsid w:val="008C0F9C"/>
    <w:rsid w:val="008C1086"/>
    <w:rsid w:val="008C2255"/>
    <w:rsid w:val="008C3524"/>
    <w:rsid w:val="008C4061"/>
    <w:rsid w:val="008C4229"/>
    <w:rsid w:val="008C45DF"/>
    <w:rsid w:val="008C4EDF"/>
    <w:rsid w:val="008C5004"/>
    <w:rsid w:val="008C5BE0"/>
    <w:rsid w:val="008C5F29"/>
    <w:rsid w:val="008C7233"/>
    <w:rsid w:val="008D0BE8"/>
    <w:rsid w:val="008D0DBC"/>
    <w:rsid w:val="008D1D14"/>
    <w:rsid w:val="008D2434"/>
    <w:rsid w:val="008D3250"/>
    <w:rsid w:val="008D4654"/>
    <w:rsid w:val="008D547B"/>
    <w:rsid w:val="008D5A60"/>
    <w:rsid w:val="008D6652"/>
    <w:rsid w:val="008D6EF2"/>
    <w:rsid w:val="008E01E6"/>
    <w:rsid w:val="008E1218"/>
    <w:rsid w:val="008E171D"/>
    <w:rsid w:val="008E2390"/>
    <w:rsid w:val="008E2785"/>
    <w:rsid w:val="008E358D"/>
    <w:rsid w:val="008E3842"/>
    <w:rsid w:val="008E395B"/>
    <w:rsid w:val="008E3B74"/>
    <w:rsid w:val="008E3D73"/>
    <w:rsid w:val="008E562A"/>
    <w:rsid w:val="008E6F4F"/>
    <w:rsid w:val="008E78A3"/>
    <w:rsid w:val="008E7DEB"/>
    <w:rsid w:val="008F0654"/>
    <w:rsid w:val="008F06CB"/>
    <w:rsid w:val="008F13A2"/>
    <w:rsid w:val="008F17CB"/>
    <w:rsid w:val="008F245A"/>
    <w:rsid w:val="008F291B"/>
    <w:rsid w:val="008F2E83"/>
    <w:rsid w:val="008F339E"/>
    <w:rsid w:val="008F34A8"/>
    <w:rsid w:val="008F3646"/>
    <w:rsid w:val="008F38F1"/>
    <w:rsid w:val="008F3FF9"/>
    <w:rsid w:val="008F4EC0"/>
    <w:rsid w:val="008F553D"/>
    <w:rsid w:val="008F612A"/>
    <w:rsid w:val="0090031F"/>
    <w:rsid w:val="0090269F"/>
    <w:rsid w:val="0090293D"/>
    <w:rsid w:val="009034DE"/>
    <w:rsid w:val="009036BA"/>
    <w:rsid w:val="00903A1D"/>
    <w:rsid w:val="00903E70"/>
    <w:rsid w:val="00905396"/>
    <w:rsid w:val="0090605D"/>
    <w:rsid w:val="00906419"/>
    <w:rsid w:val="0090685A"/>
    <w:rsid w:val="00910EC2"/>
    <w:rsid w:val="00912889"/>
    <w:rsid w:val="00913A42"/>
    <w:rsid w:val="00913DF5"/>
    <w:rsid w:val="00913F3E"/>
    <w:rsid w:val="00913FFA"/>
    <w:rsid w:val="00914167"/>
    <w:rsid w:val="009143DB"/>
    <w:rsid w:val="00915065"/>
    <w:rsid w:val="009176AF"/>
    <w:rsid w:val="00917CE5"/>
    <w:rsid w:val="0092118A"/>
    <w:rsid w:val="00921341"/>
    <w:rsid w:val="009217C0"/>
    <w:rsid w:val="0092182E"/>
    <w:rsid w:val="0092264D"/>
    <w:rsid w:val="00923EA8"/>
    <w:rsid w:val="00925241"/>
    <w:rsid w:val="00925CEC"/>
    <w:rsid w:val="009262F4"/>
    <w:rsid w:val="00926A3F"/>
    <w:rsid w:val="0092794E"/>
    <w:rsid w:val="00930553"/>
    <w:rsid w:val="00930D30"/>
    <w:rsid w:val="00931A24"/>
    <w:rsid w:val="00931F0B"/>
    <w:rsid w:val="0093294D"/>
    <w:rsid w:val="009329B6"/>
    <w:rsid w:val="009332A2"/>
    <w:rsid w:val="009339F3"/>
    <w:rsid w:val="00934702"/>
    <w:rsid w:val="009349F8"/>
    <w:rsid w:val="00935A4B"/>
    <w:rsid w:val="009368AC"/>
    <w:rsid w:val="0093753E"/>
    <w:rsid w:val="00937598"/>
    <w:rsid w:val="0093790B"/>
    <w:rsid w:val="009417F5"/>
    <w:rsid w:val="00941A6B"/>
    <w:rsid w:val="009429A7"/>
    <w:rsid w:val="009430A0"/>
    <w:rsid w:val="00943751"/>
    <w:rsid w:val="009452B5"/>
    <w:rsid w:val="00945E29"/>
    <w:rsid w:val="0094656F"/>
    <w:rsid w:val="00946DD0"/>
    <w:rsid w:val="00947014"/>
    <w:rsid w:val="00947F70"/>
    <w:rsid w:val="009506E0"/>
    <w:rsid w:val="009509E6"/>
    <w:rsid w:val="009510FC"/>
    <w:rsid w:val="00951943"/>
    <w:rsid w:val="00951D71"/>
    <w:rsid w:val="00952018"/>
    <w:rsid w:val="0095274B"/>
    <w:rsid w:val="00952800"/>
    <w:rsid w:val="00952B4B"/>
    <w:rsid w:val="0095300D"/>
    <w:rsid w:val="00953EE5"/>
    <w:rsid w:val="0095469A"/>
    <w:rsid w:val="00954D62"/>
    <w:rsid w:val="00954D98"/>
    <w:rsid w:val="00955D43"/>
    <w:rsid w:val="00955E57"/>
    <w:rsid w:val="00955F73"/>
    <w:rsid w:val="00956812"/>
    <w:rsid w:val="0095719A"/>
    <w:rsid w:val="00957961"/>
    <w:rsid w:val="009605DB"/>
    <w:rsid w:val="00960DE5"/>
    <w:rsid w:val="009623E9"/>
    <w:rsid w:val="00962889"/>
    <w:rsid w:val="00963EEB"/>
    <w:rsid w:val="009648BC"/>
    <w:rsid w:val="009648D4"/>
    <w:rsid w:val="00964C2F"/>
    <w:rsid w:val="00965F88"/>
    <w:rsid w:val="009667B3"/>
    <w:rsid w:val="00971060"/>
    <w:rsid w:val="00973441"/>
    <w:rsid w:val="009739EF"/>
    <w:rsid w:val="009741E4"/>
    <w:rsid w:val="00975C92"/>
    <w:rsid w:val="00981569"/>
    <w:rsid w:val="00981ABF"/>
    <w:rsid w:val="00981C1D"/>
    <w:rsid w:val="009820AA"/>
    <w:rsid w:val="00983DEA"/>
    <w:rsid w:val="00984DAE"/>
    <w:rsid w:val="00984E03"/>
    <w:rsid w:val="009862C1"/>
    <w:rsid w:val="009874BA"/>
    <w:rsid w:val="00987E85"/>
    <w:rsid w:val="0099041C"/>
    <w:rsid w:val="00996319"/>
    <w:rsid w:val="009A07D6"/>
    <w:rsid w:val="009A0D12"/>
    <w:rsid w:val="009A1987"/>
    <w:rsid w:val="009A1ECC"/>
    <w:rsid w:val="009A2BEE"/>
    <w:rsid w:val="009A46F3"/>
    <w:rsid w:val="009A5289"/>
    <w:rsid w:val="009A5697"/>
    <w:rsid w:val="009A6667"/>
    <w:rsid w:val="009A67BB"/>
    <w:rsid w:val="009A6CDE"/>
    <w:rsid w:val="009A7A53"/>
    <w:rsid w:val="009B0402"/>
    <w:rsid w:val="009B0B75"/>
    <w:rsid w:val="009B16DF"/>
    <w:rsid w:val="009B1C51"/>
    <w:rsid w:val="009B2428"/>
    <w:rsid w:val="009B3182"/>
    <w:rsid w:val="009B48F9"/>
    <w:rsid w:val="009B4CB2"/>
    <w:rsid w:val="009B5618"/>
    <w:rsid w:val="009B5632"/>
    <w:rsid w:val="009B5679"/>
    <w:rsid w:val="009B606E"/>
    <w:rsid w:val="009B6701"/>
    <w:rsid w:val="009B6EF7"/>
    <w:rsid w:val="009B7000"/>
    <w:rsid w:val="009B739C"/>
    <w:rsid w:val="009B7BEE"/>
    <w:rsid w:val="009C01CA"/>
    <w:rsid w:val="009C028E"/>
    <w:rsid w:val="009C04EC"/>
    <w:rsid w:val="009C328C"/>
    <w:rsid w:val="009C3827"/>
    <w:rsid w:val="009C4444"/>
    <w:rsid w:val="009C6D13"/>
    <w:rsid w:val="009C73B7"/>
    <w:rsid w:val="009C77EA"/>
    <w:rsid w:val="009C79AD"/>
    <w:rsid w:val="009C7CA6"/>
    <w:rsid w:val="009C7DCB"/>
    <w:rsid w:val="009D0291"/>
    <w:rsid w:val="009D1E26"/>
    <w:rsid w:val="009D2049"/>
    <w:rsid w:val="009D297B"/>
    <w:rsid w:val="009D3316"/>
    <w:rsid w:val="009D4194"/>
    <w:rsid w:val="009D44BC"/>
    <w:rsid w:val="009D5069"/>
    <w:rsid w:val="009D55AA"/>
    <w:rsid w:val="009D5B87"/>
    <w:rsid w:val="009D67F4"/>
    <w:rsid w:val="009D7378"/>
    <w:rsid w:val="009E3E77"/>
    <w:rsid w:val="009E3FAB"/>
    <w:rsid w:val="009E4681"/>
    <w:rsid w:val="009E5B3F"/>
    <w:rsid w:val="009E673B"/>
    <w:rsid w:val="009E779E"/>
    <w:rsid w:val="009E7D90"/>
    <w:rsid w:val="009F1AB0"/>
    <w:rsid w:val="009F25AC"/>
    <w:rsid w:val="009F46EC"/>
    <w:rsid w:val="009F501D"/>
    <w:rsid w:val="009F510B"/>
    <w:rsid w:val="009F528D"/>
    <w:rsid w:val="009F6C69"/>
    <w:rsid w:val="009F6E4A"/>
    <w:rsid w:val="00A039D5"/>
    <w:rsid w:val="00A046AD"/>
    <w:rsid w:val="00A049F2"/>
    <w:rsid w:val="00A05396"/>
    <w:rsid w:val="00A05606"/>
    <w:rsid w:val="00A05E95"/>
    <w:rsid w:val="00A062B5"/>
    <w:rsid w:val="00A07578"/>
    <w:rsid w:val="00A079C1"/>
    <w:rsid w:val="00A07E6E"/>
    <w:rsid w:val="00A10CCD"/>
    <w:rsid w:val="00A12520"/>
    <w:rsid w:val="00A130FD"/>
    <w:rsid w:val="00A13CBD"/>
    <w:rsid w:val="00A13D6D"/>
    <w:rsid w:val="00A14749"/>
    <w:rsid w:val="00A14769"/>
    <w:rsid w:val="00A1482E"/>
    <w:rsid w:val="00A15489"/>
    <w:rsid w:val="00A15EF0"/>
    <w:rsid w:val="00A16151"/>
    <w:rsid w:val="00A16EC6"/>
    <w:rsid w:val="00A17C06"/>
    <w:rsid w:val="00A20FA2"/>
    <w:rsid w:val="00A2126E"/>
    <w:rsid w:val="00A21706"/>
    <w:rsid w:val="00A22B54"/>
    <w:rsid w:val="00A247D0"/>
    <w:rsid w:val="00A24FCC"/>
    <w:rsid w:val="00A26A90"/>
    <w:rsid w:val="00A26B27"/>
    <w:rsid w:val="00A30E4F"/>
    <w:rsid w:val="00A311EE"/>
    <w:rsid w:val="00A32253"/>
    <w:rsid w:val="00A3310E"/>
    <w:rsid w:val="00A333A0"/>
    <w:rsid w:val="00A33B84"/>
    <w:rsid w:val="00A34A0A"/>
    <w:rsid w:val="00A36093"/>
    <w:rsid w:val="00A374AD"/>
    <w:rsid w:val="00A3756D"/>
    <w:rsid w:val="00A37E70"/>
    <w:rsid w:val="00A403CD"/>
    <w:rsid w:val="00A41F6F"/>
    <w:rsid w:val="00A42895"/>
    <w:rsid w:val="00A437E1"/>
    <w:rsid w:val="00A43B41"/>
    <w:rsid w:val="00A4486D"/>
    <w:rsid w:val="00A45578"/>
    <w:rsid w:val="00A4685E"/>
    <w:rsid w:val="00A50CD4"/>
    <w:rsid w:val="00A51191"/>
    <w:rsid w:val="00A551A5"/>
    <w:rsid w:val="00A55791"/>
    <w:rsid w:val="00A55FBE"/>
    <w:rsid w:val="00A56D4A"/>
    <w:rsid w:val="00A56D62"/>
    <w:rsid w:val="00A56F07"/>
    <w:rsid w:val="00A5762C"/>
    <w:rsid w:val="00A600FC"/>
    <w:rsid w:val="00A60BCA"/>
    <w:rsid w:val="00A610B8"/>
    <w:rsid w:val="00A62066"/>
    <w:rsid w:val="00A638DA"/>
    <w:rsid w:val="00A642F6"/>
    <w:rsid w:val="00A64E9A"/>
    <w:rsid w:val="00A65B41"/>
    <w:rsid w:val="00A65E00"/>
    <w:rsid w:val="00A66A78"/>
    <w:rsid w:val="00A71925"/>
    <w:rsid w:val="00A72963"/>
    <w:rsid w:val="00A7436E"/>
    <w:rsid w:val="00A74E96"/>
    <w:rsid w:val="00A751FD"/>
    <w:rsid w:val="00A75A8E"/>
    <w:rsid w:val="00A76D62"/>
    <w:rsid w:val="00A77D82"/>
    <w:rsid w:val="00A823F6"/>
    <w:rsid w:val="00A824DD"/>
    <w:rsid w:val="00A83676"/>
    <w:rsid w:val="00A83B7B"/>
    <w:rsid w:val="00A84274"/>
    <w:rsid w:val="00A850F3"/>
    <w:rsid w:val="00A85339"/>
    <w:rsid w:val="00A8638C"/>
    <w:rsid w:val="00A864E3"/>
    <w:rsid w:val="00A86BF8"/>
    <w:rsid w:val="00A92943"/>
    <w:rsid w:val="00A92AD8"/>
    <w:rsid w:val="00A92AFC"/>
    <w:rsid w:val="00A92C69"/>
    <w:rsid w:val="00A938C9"/>
    <w:rsid w:val="00A93977"/>
    <w:rsid w:val="00A93D68"/>
    <w:rsid w:val="00A94574"/>
    <w:rsid w:val="00A9461D"/>
    <w:rsid w:val="00A946CE"/>
    <w:rsid w:val="00A953E6"/>
    <w:rsid w:val="00A956CE"/>
    <w:rsid w:val="00A95936"/>
    <w:rsid w:val="00A95E0B"/>
    <w:rsid w:val="00A95F97"/>
    <w:rsid w:val="00A96265"/>
    <w:rsid w:val="00A968DA"/>
    <w:rsid w:val="00A96FA1"/>
    <w:rsid w:val="00A97084"/>
    <w:rsid w:val="00A971BC"/>
    <w:rsid w:val="00A975CE"/>
    <w:rsid w:val="00A97F43"/>
    <w:rsid w:val="00AA10AF"/>
    <w:rsid w:val="00AA198A"/>
    <w:rsid w:val="00AA1C2C"/>
    <w:rsid w:val="00AA35F6"/>
    <w:rsid w:val="00AA5113"/>
    <w:rsid w:val="00AA584E"/>
    <w:rsid w:val="00AA667C"/>
    <w:rsid w:val="00AA6E91"/>
    <w:rsid w:val="00AA7439"/>
    <w:rsid w:val="00AA7908"/>
    <w:rsid w:val="00AA7EEA"/>
    <w:rsid w:val="00AB019A"/>
    <w:rsid w:val="00AB047E"/>
    <w:rsid w:val="00AB0B0A"/>
    <w:rsid w:val="00AB0BB7"/>
    <w:rsid w:val="00AB17FE"/>
    <w:rsid w:val="00AB198E"/>
    <w:rsid w:val="00AB22C6"/>
    <w:rsid w:val="00AB2AD0"/>
    <w:rsid w:val="00AB67FC"/>
    <w:rsid w:val="00AB6F94"/>
    <w:rsid w:val="00AB712A"/>
    <w:rsid w:val="00AC00F2"/>
    <w:rsid w:val="00AC0C86"/>
    <w:rsid w:val="00AC0CA1"/>
    <w:rsid w:val="00AC31B5"/>
    <w:rsid w:val="00AC321C"/>
    <w:rsid w:val="00AC4EA1"/>
    <w:rsid w:val="00AC5381"/>
    <w:rsid w:val="00AC562C"/>
    <w:rsid w:val="00AC5920"/>
    <w:rsid w:val="00AC6994"/>
    <w:rsid w:val="00AC79F0"/>
    <w:rsid w:val="00AD0E65"/>
    <w:rsid w:val="00AD18AF"/>
    <w:rsid w:val="00AD2BF2"/>
    <w:rsid w:val="00AD46F0"/>
    <w:rsid w:val="00AD4E90"/>
    <w:rsid w:val="00AD522C"/>
    <w:rsid w:val="00AD5422"/>
    <w:rsid w:val="00AD602C"/>
    <w:rsid w:val="00AD6261"/>
    <w:rsid w:val="00AD689B"/>
    <w:rsid w:val="00AD7C11"/>
    <w:rsid w:val="00AE1977"/>
    <w:rsid w:val="00AE3AB8"/>
    <w:rsid w:val="00AE4179"/>
    <w:rsid w:val="00AE4425"/>
    <w:rsid w:val="00AE4FBE"/>
    <w:rsid w:val="00AE650F"/>
    <w:rsid w:val="00AE6555"/>
    <w:rsid w:val="00AE7730"/>
    <w:rsid w:val="00AE7D16"/>
    <w:rsid w:val="00AF02C8"/>
    <w:rsid w:val="00AF14BC"/>
    <w:rsid w:val="00AF29F3"/>
    <w:rsid w:val="00AF2FFD"/>
    <w:rsid w:val="00AF4CAA"/>
    <w:rsid w:val="00AF571A"/>
    <w:rsid w:val="00AF60A0"/>
    <w:rsid w:val="00AF67FC"/>
    <w:rsid w:val="00AF7477"/>
    <w:rsid w:val="00AF7DF5"/>
    <w:rsid w:val="00B00313"/>
    <w:rsid w:val="00B006E5"/>
    <w:rsid w:val="00B017F8"/>
    <w:rsid w:val="00B024C2"/>
    <w:rsid w:val="00B026AC"/>
    <w:rsid w:val="00B0286E"/>
    <w:rsid w:val="00B02EA0"/>
    <w:rsid w:val="00B03EE5"/>
    <w:rsid w:val="00B03F2B"/>
    <w:rsid w:val="00B05C78"/>
    <w:rsid w:val="00B066EA"/>
    <w:rsid w:val="00B06793"/>
    <w:rsid w:val="00B07700"/>
    <w:rsid w:val="00B1099F"/>
    <w:rsid w:val="00B12B7C"/>
    <w:rsid w:val="00B12EC5"/>
    <w:rsid w:val="00B13921"/>
    <w:rsid w:val="00B13DE3"/>
    <w:rsid w:val="00B1528C"/>
    <w:rsid w:val="00B15ED3"/>
    <w:rsid w:val="00B16ACD"/>
    <w:rsid w:val="00B20099"/>
    <w:rsid w:val="00B2069A"/>
    <w:rsid w:val="00B2114B"/>
    <w:rsid w:val="00B21449"/>
    <w:rsid w:val="00B21487"/>
    <w:rsid w:val="00B21613"/>
    <w:rsid w:val="00B232D1"/>
    <w:rsid w:val="00B24DB5"/>
    <w:rsid w:val="00B254D5"/>
    <w:rsid w:val="00B30335"/>
    <w:rsid w:val="00B309A3"/>
    <w:rsid w:val="00B31F9E"/>
    <w:rsid w:val="00B3232E"/>
    <w:rsid w:val="00B3268F"/>
    <w:rsid w:val="00B32C2C"/>
    <w:rsid w:val="00B332FD"/>
    <w:rsid w:val="00B336A3"/>
    <w:rsid w:val="00B337C1"/>
    <w:rsid w:val="00B33877"/>
    <w:rsid w:val="00B33A1A"/>
    <w:rsid w:val="00B33E6C"/>
    <w:rsid w:val="00B371CC"/>
    <w:rsid w:val="00B37710"/>
    <w:rsid w:val="00B40BFB"/>
    <w:rsid w:val="00B414DC"/>
    <w:rsid w:val="00B41519"/>
    <w:rsid w:val="00B41CD9"/>
    <w:rsid w:val="00B427E6"/>
    <w:rsid w:val="00B428A6"/>
    <w:rsid w:val="00B43E1F"/>
    <w:rsid w:val="00B445A4"/>
    <w:rsid w:val="00B45C49"/>
    <w:rsid w:val="00B45EDB"/>
    <w:rsid w:val="00B45FBC"/>
    <w:rsid w:val="00B46DE6"/>
    <w:rsid w:val="00B4760E"/>
    <w:rsid w:val="00B507DB"/>
    <w:rsid w:val="00B51A7D"/>
    <w:rsid w:val="00B51ABA"/>
    <w:rsid w:val="00B5289D"/>
    <w:rsid w:val="00B535C2"/>
    <w:rsid w:val="00B53DE7"/>
    <w:rsid w:val="00B53EDB"/>
    <w:rsid w:val="00B551AA"/>
    <w:rsid w:val="00B5535B"/>
    <w:rsid w:val="00B55544"/>
    <w:rsid w:val="00B569E4"/>
    <w:rsid w:val="00B57259"/>
    <w:rsid w:val="00B579F9"/>
    <w:rsid w:val="00B57A41"/>
    <w:rsid w:val="00B623CF"/>
    <w:rsid w:val="00B6298B"/>
    <w:rsid w:val="00B62AF3"/>
    <w:rsid w:val="00B642FC"/>
    <w:rsid w:val="00B64D26"/>
    <w:rsid w:val="00B64FBB"/>
    <w:rsid w:val="00B650E4"/>
    <w:rsid w:val="00B65E03"/>
    <w:rsid w:val="00B66B3D"/>
    <w:rsid w:val="00B70E22"/>
    <w:rsid w:val="00B716E4"/>
    <w:rsid w:val="00B71934"/>
    <w:rsid w:val="00B72706"/>
    <w:rsid w:val="00B739B4"/>
    <w:rsid w:val="00B7540F"/>
    <w:rsid w:val="00B7650F"/>
    <w:rsid w:val="00B76CEE"/>
    <w:rsid w:val="00B774CB"/>
    <w:rsid w:val="00B7799C"/>
    <w:rsid w:val="00B80402"/>
    <w:rsid w:val="00B80B9A"/>
    <w:rsid w:val="00B80D65"/>
    <w:rsid w:val="00B81C7F"/>
    <w:rsid w:val="00B8305D"/>
    <w:rsid w:val="00B830B7"/>
    <w:rsid w:val="00B84881"/>
    <w:rsid w:val="00B848EA"/>
    <w:rsid w:val="00B84A22"/>
    <w:rsid w:val="00B84B2B"/>
    <w:rsid w:val="00B86F46"/>
    <w:rsid w:val="00B87592"/>
    <w:rsid w:val="00B90500"/>
    <w:rsid w:val="00B9176C"/>
    <w:rsid w:val="00B92FE8"/>
    <w:rsid w:val="00B932B7"/>
    <w:rsid w:val="00B935A4"/>
    <w:rsid w:val="00B943B7"/>
    <w:rsid w:val="00B96B04"/>
    <w:rsid w:val="00B970FA"/>
    <w:rsid w:val="00B9732A"/>
    <w:rsid w:val="00B97C72"/>
    <w:rsid w:val="00BA34CC"/>
    <w:rsid w:val="00BA561A"/>
    <w:rsid w:val="00BA5CDD"/>
    <w:rsid w:val="00BB0DC6"/>
    <w:rsid w:val="00BB1284"/>
    <w:rsid w:val="00BB15E4"/>
    <w:rsid w:val="00BB1981"/>
    <w:rsid w:val="00BB1E19"/>
    <w:rsid w:val="00BB21D1"/>
    <w:rsid w:val="00BB27B8"/>
    <w:rsid w:val="00BB32F2"/>
    <w:rsid w:val="00BB4338"/>
    <w:rsid w:val="00BB4E2E"/>
    <w:rsid w:val="00BB65AA"/>
    <w:rsid w:val="00BB65BE"/>
    <w:rsid w:val="00BB6C0E"/>
    <w:rsid w:val="00BB7296"/>
    <w:rsid w:val="00BB7B38"/>
    <w:rsid w:val="00BC0D32"/>
    <w:rsid w:val="00BC113A"/>
    <w:rsid w:val="00BC11E5"/>
    <w:rsid w:val="00BC1318"/>
    <w:rsid w:val="00BC19E3"/>
    <w:rsid w:val="00BC19E6"/>
    <w:rsid w:val="00BC1E3A"/>
    <w:rsid w:val="00BC1ECE"/>
    <w:rsid w:val="00BC1EE8"/>
    <w:rsid w:val="00BC1FE7"/>
    <w:rsid w:val="00BC24FD"/>
    <w:rsid w:val="00BC29E5"/>
    <w:rsid w:val="00BC3CE9"/>
    <w:rsid w:val="00BC4BC6"/>
    <w:rsid w:val="00BC52FD"/>
    <w:rsid w:val="00BC697F"/>
    <w:rsid w:val="00BC6E62"/>
    <w:rsid w:val="00BC7443"/>
    <w:rsid w:val="00BC7A2F"/>
    <w:rsid w:val="00BC7EB9"/>
    <w:rsid w:val="00BD0648"/>
    <w:rsid w:val="00BD1040"/>
    <w:rsid w:val="00BD224D"/>
    <w:rsid w:val="00BD2AEC"/>
    <w:rsid w:val="00BD34AA"/>
    <w:rsid w:val="00BD37B0"/>
    <w:rsid w:val="00BD5C7F"/>
    <w:rsid w:val="00BE0C1C"/>
    <w:rsid w:val="00BE0C44"/>
    <w:rsid w:val="00BE1297"/>
    <w:rsid w:val="00BE174F"/>
    <w:rsid w:val="00BE1B8B"/>
    <w:rsid w:val="00BE1F60"/>
    <w:rsid w:val="00BE2A18"/>
    <w:rsid w:val="00BE2C01"/>
    <w:rsid w:val="00BE41EC"/>
    <w:rsid w:val="00BE442A"/>
    <w:rsid w:val="00BE55FB"/>
    <w:rsid w:val="00BE56FB"/>
    <w:rsid w:val="00BE59CA"/>
    <w:rsid w:val="00BE6AF7"/>
    <w:rsid w:val="00BE6B41"/>
    <w:rsid w:val="00BF2097"/>
    <w:rsid w:val="00BF25AC"/>
    <w:rsid w:val="00BF27A2"/>
    <w:rsid w:val="00BF3DDE"/>
    <w:rsid w:val="00BF48A1"/>
    <w:rsid w:val="00BF6589"/>
    <w:rsid w:val="00BF6F7F"/>
    <w:rsid w:val="00BF75A2"/>
    <w:rsid w:val="00C00647"/>
    <w:rsid w:val="00C006FF"/>
    <w:rsid w:val="00C0171C"/>
    <w:rsid w:val="00C02764"/>
    <w:rsid w:val="00C0469E"/>
    <w:rsid w:val="00C04CEF"/>
    <w:rsid w:val="00C04FD4"/>
    <w:rsid w:val="00C05A05"/>
    <w:rsid w:val="00C0662F"/>
    <w:rsid w:val="00C07FD5"/>
    <w:rsid w:val="00C10797"/>
    <w:rsid w:val="00C11137"/>
    <w:rsid w:val="00C1170E"/>
    <w:rsid w:val="00C1171A"/>
    <w:rsid w:val="00C11943"/>
    <w:rsid w:val="00C12E96"/>
    <w:rsid w:val="00C13B17"/>
    <w:rsid w:val="00C14763"/>
    <w:rsid w:val="00C15936"/>
    <w:rsid w:val="00C1594B"/>
    <w:rsid w:val="00C15972"/>
    <w:rsid w:val="00C16141"/>
    <w:rsid w:val="00C168FA"/>
    <w:rsid w:val="00C1736C"/>
    <w:rsid w:val="00C175A3"/>
    <w:rsid w:val="00C206DC"/>
    <w:rsid w:val="00C2363F"/>
    <w:rsid w:val="00C236C8"/>
    <w:rsid w:val="00C23C88"/>
    <w:rsid w:val="00C247AA"/>
    <w:rsid w:val="00C260B1"/>
    <w:rsid w:val="00C26E56"/>
    <w:rsid w:val="00C27939"/>
    <w:rsid w:val="00C31406"/>
    <w:rsid w:val="00C314DB"/>
    <w:rsid w:val="00C31D4D"/>
    <w:rsid w:val="00C3345C"/>
    <w:rsid w:val="00C33F6A"/>
    <w:rsid w:val="00C35B2C"/>
    <w:rsid w:val="00C3627B"/>
    <w:rsid w:val="00C37194"/>
    <w:rsid w:val="00C40637"/>
    <w:rsid w:val="00C40679"/>
    <w:rsid w:val="00C407C5"/>
    <w:rsid w:val="00C40F6C"/>
    <w:rsid w:val="00C4254B"/>
    <w:rsid w:val="00C4260A"/>
    <w:rsid w:val="00C42AA0"/>
    <w:rsid w:val="00C43146"/>
    <w:rsid w:val="00C43554"/>
    <w:rsid w:val="00C44426"/>
    <w:rsid w:val="00C445F3"/>
    <w:rsid w:val="00C45104"/>
    <w:rsid w:val="00C451F4"/>
    <w:rsid w:val="00C45A44"/>
    <w:rsid w:val="00C45EB1"/>
    <w:rsid w:val="00C46F22"/>
    <w:rsid w:val="00C4749B"/>
    <w:rsid w:val="00C47D1C"/>
    <w:rsid w:val="00C50B21"/>
    <w:rsid w:val="00C5134E"/>
    <w:rsid w:val="00C51911"/>
    <w:rsid w:val="00C52A48"/>
    <w:rsid w:val="00C54A3A"/>
    <w:rsid w:val="00C55566"/>
    <w:rsid w:val="00C55F93"/>
    <w:rsid w:val="00C56448"/>
    <w:rsid w:val="00C6063B"/>
    <w:rsid w:val="00C64536"/>
    <w:rsid w:val="00C64C99"/>
    <w:rsid w:val="00C65CF6"/>
    <w:rsid w:val="00C667BE"/>
    <w:rsid w:val="00C6766B"/>
    <w:rsid w:val="00C72223"/>
    <w:rsid w:val="00C732F5"/>
    <w:rsid w:val="00C74212"/>
    <w:rsid w:val="00C75FAB"/>
    <w:rsid w:val="00C76417"/>
    <w:rsid w:val="00C7726F"/>
    <w:rsid w:val="00C77B15"/>
    <w:rsid w:val="00C823DA"/>
    <w:rsid w:val="00C8259F"/>
    <w:rsid w:val="00C82746"/>
    <w:rsid w:val="00C82DE6"/>
    <w:rsid w:val="00C8312F"/>
    <w:rsid w:val="00C84C47"/>
    <w:rsid w:val="00C858A4"/>
    <w:rsid w:val="00C86AFA"/>
    <w:rsid w:val="00C877C2"/>
    <w:rsid w:val="00C90B22"/>
    <w:rsid w:val="00C91396"/>
    <w:rsid w:val="00C9159B"/>
    <w:rsid w:val="00C932DE"/>
    <w:rsid w:val="00C93C95"/>
    <w:rsid w:val="00C93DC6"/>
    <w:rsid w:val="00C94C36"/>
    <w:rsid w:val="00C96EED"/>
    <w:rsid w:val="00C96F16"/>
    <w:rsid w:val="00CA03BA"/>
    <w:rsid w:val="00CA0A29"/>
    <w:rsid w:val="00CA1985"/>
    <w:rsid w:val="00CA28EF"/>
    <w:rsid w:val="00CA2B14"/>
    <w:rsid w:val="00CA2C01"/>
    <w:rsid w:val="00CA2EE7"/>
    <w:rsid w:val="00CA314C"/>
    <w:rsid w:val="00CA395C"/>
    <w:rsid w:val="00CA61E9"/>
    <w:rsid w:val="00CB10E2"/>
    <w:rsid w:val="00CB14A8"/>
    <w:rsid w:val="00CB1819"/>
    <w:rsid w:val="00CB18D0"/>
    <w:rsid w:val="00CB1C8A"/>
    <w:rsid w:val="00CB24F5"/>
    <w:rsid w:val="00CB2663"/>
    <w:rsid w:val="00CB314A"/>
    <w:rsid w:val="00CB3BBE"/>
    <w:rsid w:val="00CB59E9"/>
    <w:rsid w:val="00CB6B66"/>
    <w:rsid w:val="00CC0D6A"/>
    <w:rsid w:val="00CC1A3C"/>
    <w:rsid w:val="00CC2154"/>
    <w:rsid w:val="00CC3831"/>
    <w:rsid w:val="00CC3E3D"/>
    <w:rsid w:val="00CC426F"/>
    <w:rsid w:val="00CC496E"/>
    <w:rsid w:val="00CC4A1B"/>
    <w:rsid w:val="00CC519B"/>
    <w:rsid w:val="00CC7894"/>
    <w:rsid w:val="00CD0A67"/>
    <w:rsid w:val="00CD126F"/>
    <w:rsid w:val="00CD12C1"/>
    <w:rsid w:val="00CD214E"/>
    <w:rsid w:val="00CD45EA"/>
    <w:rsid w:val="00CD46FA"/>
    <w:rsid w:val="00CD4738"/>
    <w:rsid w:val="00CD5973"/>
    <w:rsid w:val="00CD6049"/>
    <w:rsid w:val="00CD66D2"/>
    <w:rsid w:val="00CD676A"/>
    <w:rsid w:val="00CE26B7"/>
    <w:rsid w:val="00CE2A20"/>
    <w:rsid w:val="00CE31A6"/>
    <w:rsid w:val="00CE3EB1"/>
    <w:rsid w:val="00CE4C1B"/>
    <w:rsid w:val="00CE50D9"/>
    <w:rsid w:val="00CE600C"/>
    <w:rsid w:val="00CE7D1D"/>
    <w:rsid w:val="00CE7ED4"/>
    <w:rsid w:val="00CF09AA"/>
    <w:rsid w:val="00CF2A9B"/>
    <w:rsid w:val="00CF308A"/>
    <w:rsid w:val="00CF4813"/>
    <w:rsid w:val="00CF5233"/>
    <w:rsid w:val="00CF57AB"/>
    <w:rsid w:val="00CF5859"/>
    <w:rsid w:val="00CF786A"/>
    <w:rsid w:val="00CF7D42"/>
    <w:rsid w:val="00CF7EA5"/>
    <w:rsid w:val="00D0052C"/>
    <w:rsid w:val="00D00AD2"/>
    <w:rsid w:val="00D029B8"/>
    <w:rsid w:val="00D02BC5"/>
    <w:rsid w:val="00D02F60"/>
    <w:rsid w:val="00D03474"/>
    <w:rsid w:val="00D0464E"/>
    <w:rsid w:val="00D04A96"/>
    <w:rsid w:val="00D06354"/>
    <w:rsid w:val="00D06931"/>
    <w:rsid w:val="00D06B17"/>
    <w:rsid w:val="00D07A7B"/>
    <w:rsid w:val="00D101C7"/>
    <w:rsid w:val="00D10E06"/>
    <w:rsid w:val="00D11BAF"/>
    <w:rsid w:val="00D1302B"/>
    <w:rsid w:val="00D15002"/>
    <w:rsid w:val="00D15197"/>
    <w:rsid w:val="00D16244"/>
    <w:rsid w:val="00D162F9"/>
    <w:rsid w:val="00D16820"/>
    <w:rsid w:val="00D169C8"/>
    <w:rsid w:val="00D17176"/>
    <w:rsid w:val="00D1793F"/>
    <w:rsid w:val="00D17AF4"/>
    <w:rsid w:val="00D22AF5"/>
    <w:rsid w:val="00D231C5"/>
    <w:rsid w:val="00D235EA"/>
    <w:rsid w:val="00D247A9"/>
    <w:rsid w:val="00D2577F"/>
    <w:rsid w:val="00D2649C"/>
    <w:rsid w:val="00D272DB"/>
    <w:rsid w:val="00D27445"/>
    <w:rsid w:val="00D308ED"/>
    <w:rsid w:val="00D32721"/>
    <w:rsid w:val="00D328DC"/>
    <w:rsid w:val="00D32B4F"/>
    <w:rsid w:val="00D32D11"/>
    <w:rsid w:val="00D33387"/>
    <w:rsid w:val="00D33671"/>
    <w:rsid w:val="00D33BBE"/>
    <w:rsid w:val="00D3437B"/>
    <w:rsid w:val="00D35131"/>
    <w:rsid w:val="00D36949"/>
    <w:rsid w:val="00D36C5F"/>
    <w:rsid w:val="00D36F97"/>
    <w:rsid w:val="00D375A7"/>
    <w:rsid w:val="00D379E5"/>
    <w:rsid w:val="00D402FB"/>
    <w:rsid w:val="00D43AAF"/>
    <w:rsid w:val="00D440D4"/>
    <w:rsid w:val="00D45685"/>
    <w:rsid w:val="00D45755"/>
    <w:rsid w:val="00D46321"/>
    <w:rsid w:val="00D46490"/>
    <w:rsid w:val="00D47D7A"/>
    <w:rsid w:val="00D50ABD"/>
    <w:rsid w:val="00D5170F"/>
    <w:rsid w:val="00D51E79"/>
    <w:rsid w:val="00D52D24"/>
    <w:rsid w:val="00D53030"/>
    <w:rsid w:val="00D53446"/>
    <w:rsid w:val="00D55290"/>
    <w:rsid w:val="00D553BE"/>
    <w:rsid w:val="00D554DF"/>
    <w:rsid w:val="00D57791"/>
    <w:rsid w:val="00D57A61"/>
    <w:rsid w:val="00D6046A"/>
    <w:rsid w:val="00D60A23"/>
    <w:rsid w:val="00D61DC2"/>
    <w:rsid w:val="00D62870"/>
    <w:rsid w:val="00D63181"/>
    <w:rsid w:val="00D65260"/>
    <w:rsid w:val="00D655D9"/>
    <w:rsid w:val="00D65872"/>
    <w:rsid w:val="00D6621F"/>
    <w:rsid w:val="00D662A4"/>
    <w:rsid w:val="00D676F3"/>
    <w:rsid w:val="00D70572"/>
    <w:rsid w:val="00D70E18"/>
    <w:rsid w:val="00D70EF5"/>
    <w:rsid w:val="00D71024"/>
    <w:rsid w:val="00D71A25"/>
    <w:rsid w:val="00D71FCF"/>
    <w:rsid w:val="00D72A54"/>
    <w:rsid w:val="00D72CC1"/>
    <w:rsid w:val="00D734D2"/>
    <w:rsid w:val="00D74E0A"/>
    <w:rsid w:val="00D757E0"/>
    <w:rsid w:val="00D75AE3"/>
    <w:rsid w:val="00D76279"/>
    <w:rsid w:val="00D766A3"/>
    <w:rsid w:val="00D76EC9"/>
    <w:rsid w:val="00D80E7D"/>
    <w:rsid w:val="00D81397"/>
    <w:rsid w:val="00D82ED8"/>
    <w:rsid w:val="00D833D7"/>
    <w:rsid w:val="00D8342C"/>
    <w:rsid w:val="00D848B9"/>
    <w:rsid w:val="00D87073"/>
    <w:rsid w:val="00D877DB"/>
    <w:rsid w:val="00D90E41"/>
    <w:rsid w:val="00D90E69"/>
    <w:rsid w:val="00D91368"/>
    <w:rsid w:val="00D93106"/>
    <w:rsid w:val="00D933E9"/>
    <w:rsid w:val="00D94A63"/>
    <w:rsid w:val="00D94CD3"/>
    <w:rsid w:val="00D9505D"/>
    <w:rsid w:val="00D953D0"/>
    <w:rsid w:val="00D95637"/>
    <w:rsid w:val="00D956DA"/>
    <w:rsid w:val="00D959F5"/>
    <w:rsid w:val="00D95AD7"/>
    <w:rsid w:val="00D96015"/>
    <w:rsid w:val="00D96045"/>
    <w:rsid w:val="00D966D7"/>
    <w:rsid w:val="00D96884"/>
    <w:rsid w:val="00DA0690"/>
    <w:rsid w:val="00DA0BBA"/>
    <w:rsid w:val="00DA3FDD"/>
    <w:rsid w:val="00DA4959"/>
    <w:rsid w:val="00DA52AF"/>
    <w:rsid w:val="00DA5E42"/>
    <w:rsid w:val="00DA6C6A"/>
    <w:rsid w:val="00DA6C78"/>
    <w:rsid w:val="00DA7017"/>
    <w:rsid w:val="00DA7028"/>
    <w:rsid w:val="00DB00A2"/>
    <w:rsid w:val="00DB0A84"/>
    <w:rsid w:val="00DB1AD2"/>
    <w:rsid w:val="00DB242E"/>
    <w:rsid w:val="00DB2523"/>
    <w:rsid w:val="00DB2B58"/>
    <w:rsid w:val="00DB47E6"/>
    <w:rsid w:val="00DB5206"/>
    <w:rsid w:val="00DB6276"/>
    <w:rsid w:val="00DB63F5"/>
    <w:rsid w:val="00DB65D8"/>
    <w:rsid w:val="00DC1722"/>
    <w:rsid w:val="00DC1C6B"/>
    <w:rsid w:val="00DC1DFE"/>
    <w:rsid w:val="00DC1DFF"/>
    <w:rsid w:val="00DC1EC5"/>
    <w:rsid w:val="00DC2C2E"/>
    <w:rsid w:val="00DC2D2A"/>
    <w:rsid w:val="00DC45C1"/>
    <w:rsid w:val="00DC4AF0"/>
    <w:rsid w:val="00DC6277"/>
    <w:rsid w:val="00DC7886"/>
    <w:rsid w:val="00DC7D01"/>
    <w:rsid w:val="00DD03D2"/>
    <w:rsid w:val="00DD0CF2"/>
    <w:rsid w:val="00DD28F2"/>
    <w:rsid w:val="00DD2DA9"/>
    <w:rsid w:val="00DD311D"/>
    <w:rsid w:val="00DD3469"/>
    <w:rsid w:val="00DD37F3"/>
    <w:rsid w:val="00DD3F2A"/>
    <w:rsid w:val="00DD4F47"/>
    <w:rsid w:val="00DD606E"/>
    <w:rsid w:val="00DD6780"/>
    <w:rsid w:val="00DD721E"/>
    <w:rsid w:val="00DE02DF"/>
    <w:rsid w:val="00DE1554"/>
    <w:rsid w:val="00DE26EF"/>
    <w:rsid w:val="00DE2901"/>
    <w:rsid w:val="00DE3E48"/>
    <w:rsid w:val="00DE446E"/>
    <w:rsid w:val="00DE566E"/>
    <w:rsid w:val="00DE590F"/>
    <w:rsid w:val="00DE672C"/>
    <w:rsid w:val="00DE6FF5"/>
    <w:rsid w:val="00DE7DC1"/>
    <w:rsid w:val="00DE7F3E"/>
    <w:rsid w:val="00DF05E8"/>
    <w:rsid w:val="00DF06C8"/>
    <w:rsid w:val="00DF070A"/>
    <w:rsid w:val="00DF1203"/>
    <w:rsid w:val="00DF1A98"/>
    <w:rsid w:val="00DF2D3C"/>
    <w:rsid w:val="00DF2F0E"/>
    <w:rsid w:val="00DF34D5"/>
    <w:rsid w:val="00DF3F7E"/>
    <w:rsid w:val="00DF5EF0"/>
    <w:rsid w:val="00DF7648"/>
    <w:rsid w:val="00DF7EE0"/>
    <w:rsid w:val="00E00E29"/>
    <w:rsid w:val="00E00F93"/>
    <w:rsid w:val="00E02BAB"/>
    <w:rsid w:val="00E03FFD"/>
    <w:rsid w:val="00E04060"/>
    <w:rsid w:val="00E04941"/>
    <w:rsid w:val="00E04CEB"/>
    <w:rsid w:val="00E060BC"/>
    <w:rsid w:val="00E06AD6"/>
    <w:rsid w:val="00E1035D"/>
    <w:rsid w:val="00E10604"/>
    <w:rsid w:val="00E107F1"/>
    <w:rsid w:val="00E10C52"/>
    <w:rsid w:val="00E11420"/>
    <w:rsid w:val="00E132FB"/>
    <w:rsid w:val="00E13834"/>
    <w:rsid w:val="00E164D7"/>
    <w:rsid w:val="00E16939"/>
    <w:rsid w:val="00E169DE"/>
    <w:rsid w:val="00E170B7"/>
    <w:rsid w:val="00E1778E"/>
    <w:rsid w:val="00E177DD"/>
    <w:rsid w:val="00E20900"/>
    <w:rsid w:val="00E20C7F"/>
    <w:rsid w:val="00E217BB"/>
    <w:rsid w:val="00E22FA2"/>
    <w:rsid w:val="00E2396E"/>
    <w:rsid w:val="00E24728"/>
    <w:rsid w:val="00E252AA"/>
    <w:rsid w:val="00E2606D"/>
    <w:rsid w:val="00E2675F"/>
    <w:rsid w:val="00E26A4B"/>
    <w:rsid w:val="00E27312"/>
    <w:rsid w:val="00E27626"/>
    <w:rsid w:val="00E276AC"/>
    <w:rsid w:val="00E317A9"/>
    <w:rsid w:val="00E32B48"/>
    <w:rsid w:val="00E33F28"/>
    <w:rsid w:val="00E348E1"/>
    <w:rsid w:val="00E34A35"/>
    <w:rsid w:val="00E35070"/>
    <w:rsid w:val="00E36691"/>
    <w:rsid w:val="00E36B45"/>
    <w:rsid w:val="00E37C2F"/>
    <w:rsid w:val="00E41649"/>
    <w:rsid w:val="00E41C28"/>
    <w:rsid w:val="00E4271A"/>
    <w:rsid w:val="00E42FA7"/>
    <w:rsid w:val="00E448AF"/>
    <w:rsid w:val="00E46308"/>
    <w:rsid w:val="00E51645"/>
    <w:rsid w:val="00E51E17"/>
    <w:rsid w:val="00E51F5C"/>
    <w:rsid w:val="00E51F63"/>
    <w:rsid w:val="00E52DAB"/>
    <w:rsid w:val="00E5305D"/>
    <w:rsid w:val="00E539B0"/>
    <w:rsid w:val="00E55994"/>
    <w:rsid w:val="00E57FAC"/>
    <w:rsid w:val="00E60053"/>
    <w:rsid w:val="00E6026F"/>
    <w:rsid w:val="00E60606"/>
    <w:rsid w:val="00E60C66"/>
    <w:rsid w:val="00E60CEC"/>
    <w:rsid w:val="00E6164D"/>
    <w:rsid w:val="00E618C9"/>
    <w:rsid w:val="00E62774"/>
    <w:rsid w:val="00E6307C"/>
    <w:rsid w:val="00E636FA"/>
    <w:rsid w:val="00E66C50"/>
    <w:rsid w:val="00E679D3"/>
    <w:rsid w:val="00E70F14"/>
    <w:rsid w:val="00E70F23"/>
    <w:rsid w:val="00E71208"/>
    <w:rsid w:val="00E71444"/>
    <w:rsid w:val="00E718EF"/>
    <w:rsid w:val="00E7199B"/>
    <w:rsid w:val="00E71C91"/>
    <w:rsid w:val="00E720A1"/>
    <w:rsid w:val="00E723CE"/>
    <w:rsid w:val="00E724A6"/>
    <w:rsid w:val="00E724DF"/>
    <w:rsid w:val="00E74211"/>
    <w:rsid w:val="00E7513D"/>
    <w:rsid w:val="00E753C3"/>
    <w:rsid w:val="00E75DDA"/>
    <w:rsid w:val="00E7616E"/>
    <w:rsid w:val="00E76707"/>
    <w:rsid w:val="00E769F2"/>
    <w:rsid w:val="00E76E8D"/>
    <w:rsid w:val="00E773E8"/>
    <w:rsid w:val="00E82B75"/>
    <w:rsid w:val="00E82DEB"/>
    <w:rsid w:val="00E83ADD"/>
    <w:rsid w:val="00E84F38"/>
    <w:rsid w:val="00E85623"/>
    <w:rsid w:val="00E861CC"/>
    <w:rsid w:val="00E86C2B"/>
    <w:rsid w:val="00E87441"/>
    <w:rsid w:val="00E8756E"/>
    <w:rsid w:val="00E87AFE"/>
    <w:rsid w:val="00E90009"/>
    <w:rsid w:val="00E90240"/>
    <w:rsid w:val="00E909EC"/>
    <w:rsid w:val="00E90DA4"/>
    <w:rsid w:val="00E91FAE"/>
    <w:rsid w:val="00E933A6"/>
    <w:rsid w:val="00E933FA"/>
    <w:rsid w:val="00E934C6"/>
    <w:rsid w:val="00E9459C"/>
    <w:rsid w:val="00E94843"/>
    <w:rsid w:val="00E9582B"/>
    <w:rsid w:val="00E96053"/>
    <w:rsid w:val="00E96558"/>
    <w:rsid w:val="00E96E3F"/>
    <w:rsid w:val="00E97C1C"/>
    <w:rsid w:val="00E97F43"/>
    <w:rsid w:val="00EA0549"/>
    <w:rsid w:val="00EA0F23"/>
    <w:rsid w:val="00EA220D"/>
    <w:rsid w:val="00EA270C"/>
    <w:rsid w:val="00EA4974"/>
    <w:rsid w:val="00EA532E"/>
    <w:rsid w:val="00EA61CE"/>
    <w:rsid w:val="00EA73FE"/>
    <w:rsid w:val="00EB0370"/>
    <w:rsid w:val="00EB06D9"/>
    <w:rsid w:val="00EB192B"/>
    <w:rsid w:val="00EB19ED"/>
    <w:rsid w:val="00EB1CAB"/>
    <w:rsid w:val="00EB2D67"/>
    <w:rsid w:val="00EB37BC"/>
    <w:rsid w:val="00EB48C5"/>
    <w:rsid w:val="00EB48EA"/>
    <w:rsid w:val="00EB6FDB"/>
    <w:rsid w:val="00EC0F5A"/>
    <w:rsid w:val="00EC1451"/>
    <w:rsid w:val="00EC33EA"/>
    <w:rsid w:val="00EC4265"/>
    <w:rsid w:val="00EC46C6"/>
    <w:rsid w:val="00EC476F"/>
    <w:rsid w:val="00EC4772"/>
    <w:rsid w:val="00EC4930"/>
    <w:rsid w:val="00EC4CEB"/>
    <w:rsid w:val="00EC651D"/>
    <w:rsid w:val="00EC659E"/>
    <w:rsid w:val="00EC65DB"/>
    <w:rsid w:val="00EC667B"/>
    <w:rsid w:val="00ED0926"/>
    <w:rsid w:val="00ED18F2"/>
    <w:rsid w:val="00ED2072"/>
    <w:rsid w:val="00ED2AE0"/>
    <w:rsid w:val="00ED314A"/>
    <w:rsid w:val="00ED3B0D"/>
    <w:rsid w:val="00ED40BF"/>
    <w:rsid w:val="00ED549E"/>
    <w:rsid w:val="00ED5553"/>
    <w:rsid w:val="00ED5E36"/>
    <w:rsid w:val="00ED5FA1"/>
    <w:rsid w:val="00ED6961"/>
    <w:rsid w:val="00EE03AF"/>
    <w:rsid w:val="00EE071A"/>
    <w:rsid w:val="00EE1D98"/>
    <w:rsid w:val="00EE3EB4"/>
    <w:rsid w:val="00EE4948"/>
    <w:rsid w:val="00EE4E85"/>
    <w:rsid w:val="00EE7A9B"/>
    <w:rsid w:val="00EE7B73"/>
    <w:rsid w:val="00EF0B96"/>
    <w:rsid w:val="00EF1EE3"/>
    <w:rsid w:val="00EF28A9"/>
    <w:rsid w:val="00EF2E21"/>
    <w:rsid w:val="00EF3486"/>
    <w:rsid w:val="00EF3540"/>
    <w:rsid w:val="00EF4274"/>
    <w:rsid w:val="00EF47AF"/>
    <w:rsid w:val="00EF53B6"/>
    <w:rsid w:val="00EF64EB"/>
    <w:rsid w:val="00EF7611"/>
    <w:rsid w:val="00EF785E"/>
    <w:rsid w:val="00F005EF"/>
    <w:rsid w:val="00F00B73"/>
    <w:rsid w:val="00F02898"/>
    <w:rsid w:val="00F041E1"/>
    <w:rsid w:val="00F04592"/>
    <w:rsid w:val="00F04AEA"/>
    <w:rsid w:val="00F05128"/>
    <w:rsid w:val="00F06F70"/>
    <w:rsid w:val="00F0709E"/>
    <w:rsid w:val="00F10CC0"/>
    <w:rsid w:val="00F10E41"/>
    <w:rsid w:val="00F115CA"/>
    <w:rsid w:val="00F11DE1"/>
    <w:rsid w:val="00F11DF8"/>
    <w:rsid w:val="00F131B3"/>
    <w:rsid w:val="00F14817"/>
    <w:rsid w:val="00F14E25"/>
    <w:rsid w:val="00F14EBA"/>
    <w:rsid w:val="00F1510F"/>
    <w:rsid w:val="00F1533A"/>
    <w:rsid w:val="00F15CBA"/>
    <w:rsid w:val="00F15E5A"/>
    <w:rsid w:val="00F17F0A"/>
    <w:rsid w:val="00F24BD7"/>
    <w:rsid w:val="00F26052"/>
    <w:rsid w:val="00F2668F"/>
    <w:rsid w:val="00F2742F"/>
    <w:rsid w:val="00F2753B"/>
    <w:rsid w:val="00F31E17"/>
    <w:rsid w:val="00F33F8B"/>
    <w:rsid w:val="00F340B2"/>
    <w:rsid w:val="00F355D3"/>
    <w:rsid w:val="00F35B56"/>
    <w:rsid w:val="00F4081E"/>
    <w:rsid w:val="00F426B3"/>
    <w:rsid w:val="00F42911"/>
    <w:rsid w:val="00F43390"/>
    <w:rsid w:val="00F443B2"/>
    <w:rsid w:val="00F44699"/>
    <w:rsid w:val="00F458D8"/>
    <w:rsid w:val="00F46B60"/>
    <w:rsid w:val="00F470B4"/>
    <w:rsid w:val="00F50237"/>
    <w:rsid w:val="00F505D5"/>
    <w:rsid w:val="00F515EC"/>
    <w:rsid w:val="00F524E3"/>
    <w:rsid w:val="00F52A59"/>
    <w:rsid w:val="00F53467"/>
    <w:rsid w:val="00F53596"/>
    <w:rsid w:val="00F53F63"/>
    <w:rsid w:val="00F55091"/>
    <w:rsid w:val="00F555E6"/>
    <w:rsid w:val="00F55BA8"/>
    <w:rsid w:val="00F55DB1"/>
    <w:rsid w:val="00F5636F"/>
    <w:rsid w:val="00F56ACA"/>
    <w:rsid w:val="00F57987"/>
    <w:rsid w:val="00F600FE"/>
    <w:rsid w:val="00F6024C"/>
    <w:rsid w:val="00F62DCC"/>
    <w:rsid w:val="00F62E4D"/>
    <w:rsid w:val="00F639C6"/>
    <w:rsid w:val="00F66B34"/>
    <w:rsid w:val="00F66DB7"/>
    <w:rsid w:val="00F675B9"/>
    <w:rsid w:val="00F67785"/>
    <w:rsid w:val="00F70598"/>
    <w:rsid w:val="00F70692"/>
    <w:rsid w:val="00F711C9"/>
    <w:rsid w:val="00F7155F"/>
    <w:rsid w:val="00F7204C"/>
    <w:rsid w:val="00F72830"/>
    <w:rsid w:val="00F72E6B"/>
    <w:rsid w:val="00F72FA2"/>
    <w:rsid w:val="00F7332A"/>
    <w:rsid w:val="00F73719"/>
    <w:rsid w:val="00F74A83"/>
    <w:rsid w:val="00F74C59"/>
    <w:rsid w:val="00F74D61"/>
    <w:rsid w:val="00F74D8D"/>
    <w:rsid w:val="00F7530D"/>
    <w:rsid w:val="00F758E1"/>
    <w:rsid w:val="00F75C3A"/>
    <w:rsid w:val="00F75F53"/>
    <w:rsid w:val="00F76104"/>
    <w:rsid w:val="00F77B33"/>
    <w:rsid w:val="00F82CBB"/>
    <w:rsid w:val="00F82E30"/>
    <w:rsid w:val="00F831CB"/>
    <w:rsid w:val="00F848A3"/>
    <w:rsid w:val="00F849DE"/>
    <w:rsid w:val="00F84ACF"/>
    <w:rsid w:val="00F853DB"/>
    <w:rsid w:val="00F85742"/>
    <w:rsid w:val="00F85BF8"/>
    <w:rsid w:val="00F86776"/>
    <w:rsid w:val="00F871CE"/>
    <w:rsid w:val="00F87802"/>
    <w:rsid w:val="00F87B9B"/>
    <w:rsid w:val="00F901BD"/>
    <w:rsid w:val="00F90909"/>
    <w:rsid w:val="00F90FD9"/>
    <w:rsid w:val="00F919A9"/>
    <w:rsid w:val="00F92C0A"/>
    <w:rsid w:val="00F932FB"/>
    <w:rsid w:val="00F9415B"/>
    <w:rsid w:val="00F94BC2"/>
    <w:rsid w:val="00F953F1"/>
    <w:rsid w:val="00F9589B"/>
    <w:rsid w:val="00F95C65"/>
    <w:rsid w:val="00F963C6"/>
    <w:rsid w:val="00F972B0"/>
    <w:rsid w:val="00F976A0"/>
    <w:rsid w:val="00F97B23"/>
    <w:rsid w:val="00F97E25"/>
    <w:rsid w:val="00FA13C2"/>
    <w:rsid w:val="00FA4D9D"/>
    <w:rsid w:val="00FA5CAE"/>
    <w:rsid w:val="00FA68DC"/>
    <w:rsid w:val="00FA7F91"/>
    <w:rsid w:val="00FB121C"/>
    <w:rsid w:val="00FB1CDD"/>
    <w:rsid w:val="00FB1E07"/>
    <w:rsid w:val="00FB1FBF"/>
    <w:rsid w:val="00FB2C2F"/>
    <w:rsid w:val="00FB305C"/>
    <w:rsid w:val="00FB484F"/>
    <w:rsid w:val="00FB54C2"/>
    <w:rsid w:val="00FB5557"/>
    <w:rsid w:val="00FB6602"/>
    <w:rsid w:val="00FC2901"/>
    <w:rsid w:val="00FC2E3D"/>
    <w:rsid w:val="00FC359A"/>
    <w:rsid w:val="00FC3BDE"/>
    <w:rsid w:val="00FC4FD5"/>
    <w:rsid w:val="00FC5107"/>
    <w:rsid w:val="00FC5664"/>
    <w:rsid w:val="00FC6CFE"/>
    <w:rsid w:val="00FD06D7"/>
    <w:rsid w:val="00FD1124"/>
    <w:rsid w:val="00FD1DBE"/>
    <w:rsid w:val="00FD25A7"/>
    <w:rsid w:val="00FD27B6"/>
    <w:rsid w:val="00FD3393"/>
    <w:rsid w:val="00FD3689"/>
    <w:rsid w:val="00FD42A3"/>
    <w:rsid w:val="00FD5D0A"/>
    <w:rsid w:val="00FD5E34"/>
    <w:rsid w:val="00FD5FB5"/>
    <w:rsid w:val="00FD673F"/>
    <w:rsid w:val="00FD73C4"/>
    <w:rsid w:val="00FD7468"/>
    <w:rsid w:val="00FD7CE0"/>
    <w:rsid w:val="00FE0B3B"/>
    <w:rsid w:val="00FE1BE2"/>
    <w:rsid w:val="00FE1FCA"/>
    <w:rsid w:val="00FE38FB"/>
    <w:rsid w:val="00FE730A"/>
    <w:rsid w:val="00FF0838"/>
    <w:rsid w:val="00FF0B46"/>
    <w:rsid w:val="00FF0E80"/>
    <w:rsid w:val="00FF11F1"/>
    <w:rsid w:val="00FF1DD7"/>
    <w:rsid w:val="00FF4453"/>
    <w:rsid w:val="00FF555D"/>
    <w:rsid w:val="00FF5BC9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4AE4A"/>
  <w15:docId w15:val="{7E48C7B0-5D97-4E4A-8856-ED0D01CC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 w:qFormat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 w:qFormat="1"/>
    <w:lsdException w:name="Table Grid" w:locked="1" w:uiPriority="0"/>
    <w:lsdException w:name="Table Theme" w:locked="1" w:semiHidden="1" w:uiPriority="0" w:unhideWhenUsed="1"/>
    <w:lsdException w:name="Placeholder Text" w:semiHidden="1" w:qFormat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qFormat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ootnote Reference Number,stylish Car Car,Footnote Refernece Car Car,BVI fnr Car Car,Fußnotenzeichen_Raxen Car Car,callout Car Car,Footnote Reference Number Car Car,Footnote Reference Superscript Car Car,Footnote symbol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919A9"/>
    <w:rPr>
      <w:color w:val="0000FF"/>
      <w:u w:val="single"/>
    </w:rPr>
  </w:style>
  <w:style w:type="character" w:styleId="Numerwiersza">
    <w:name w:val="line number"/>
    <w:rsid w:val="00F919A9"/>
  </w:style>
  <w:style w:type="character" w:styleId="Odwoanieprzypisukocowego">
    <w:name w:val="endnote reference"/>
    <w:rsid w:val="00F919A9"/>
    <w:rPr>
      <w:vertAlign w:val="superscript"/>
    </w:rPr>
  </w:style>
  <w:style w:type="paragraph" w:styleId="Tekstpodstawowy">
    <w:name w:val="Body Text"/>
    <w:basedOn w:val="Normalny"/>
    <w:link w:val="TekstpodstawowyZnak"/>
    <w:rsid w:val="00F919A9"/>
    <w:pPr>
      <w:suppressAutoHyphens/>
      <w:autoSpaceDE/>
      <w:autoSpaceDN/>
      <w:adjustRightInd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919A9"/>
    <w:rPr>
      <w:rFonts w:ascii="Times New Roman" w:eastAsiaTheme="minorEastAsia" w:hAnsi="Times New Roman" w:cs="Arial"/>
      <w:szCs w:val="20"/>
    </w:rPr>
  </w:style>
  <w:style w:type="paragraph" w:styleId="Lista">
    <w:name w:val="List"/>
    <w:basedOn w:val="Tekstpodstawowy"/>
    <w:rsid w:val="00F919A9"/>
    <w:rPr>
      <w:rFonts w:cs="Lucida Sans"/>
    </w:rPr>
  </w:style>
  <w:style w:type="paragraph" w:styleId="Legenda">
    <w:name w:val="caption"/>
    <w:basedOn w:val="Normalny"/>
    <w:qFormat/>
    <w:rsid w:val="00F919A9"/>
    <w:pPr>
      <w:suppressLineNumbers/>
      <w:suppressAutoHyphens/>
      <w:autoSpaceDE/>
      <w:autoSpaceDN/>
      <w:adjustRightInd/>
      <w:spacing w:before="120" w:after="120"/>
    </w:pPr>
    <w:rPr>
      <w:rFonts w:cs="Lucida Sans"/>
      <w:i/>
      <w:iCs/>
      <w:szCs w:val="24"/>
    </w:rPr>
  </w:style>
  <w:style w:type="paragraph" w:styleId="Poprawka">
    <w:name w:val="Revision"/>
    <w:uiPriority w:val="99"/>
    <w:semiHidden/>
    <w:qFormat/>
    <w:rsid w:val="00F919A9"/>
    <w:pPr>
      <w:suppressAutoHyphens/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A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9A9"/>
    <w:rPr>
      <w:rFonts w:ascii="Times New Roman" w:eastAsiaTheme="minorEastAsia" w:hAnsi="Times New Roman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1C77A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735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5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70E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49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71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6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2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5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27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8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04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320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46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80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79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19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8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72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205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44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1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74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2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9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1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94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49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26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679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31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08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10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6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5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6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0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9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11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galis.pl/document-view.seam?documentId=mfrxilrtg4ytgnrtgi4tgltqmfyc4nbyg43temjzg4&amp;refSource=hyp" TargetMode="External"/><Relationship Id="rId5" Type="http://schemas.openxmlformats.org/officeDocument/2006/relationships/styles" Target="styles.xml"/><Relationship Id="rId10" Type="http://schemas.openxmlformats.org/officeDocument/2006/relationships/hyperlink" Target="https://sip.legalis.pl/document-view.seam?documentId=mfrxilrtg4ytgnrtgi4tgltqmfyc4nbyg43temjxgu&amp;refSource=hy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egislatorInfo xmlns="http://schemas.microsoft.com/vsto/legislator-magic-premium">
  <ZipxFilePath>C:\Users\eskop\Desktop\PROJEKT USTAWY O OL I OC - 07.08.2024 R. NA SKRM W DN 8.08.2024r.zipx</ZipxFilePath>
</Legislator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372DF7-AF6D-4FFE-82ED-A5EF71A83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63D47-B14E-404B-924D-1DB707DD9DA6}">
  <ds:schemaRefs>
    <ds:schemaRef ds:uri="http://schemas.microsoft.com/vsto/legislator-magic-premiu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68</TotalTime>
  <Pages>13</Pages>
  <Words>3808</Words>
  <Characters>22101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Cygan Jakub</dc:creator>
  <cp:lastModifiedBy>Jankowska-Słomianko Dorota</cp:lastModifiedBy>
  <cp:revision>6</cp:revision>
  <cp:lastPrinted>2025-08-14T08:31:00Z</cp:lastPrinted>
  <dcterms:created xsi:type="dcterms:W3CDTF">2026-03-31T10:04:00Z</dcterms:created>
  <dcterms:modified xsi:type="dcterms:W3CDTF">2026-04-01T07:02:00Z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