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DDC2" w14:textId="5708EE75" w:rsidR="00BF5847" w:rsidRPr="00BF5847" w:rsidRDefault="00BF5847" w:rsidP="00BF5847">
      <w:pPr>
        <w:pStyle w:val="OZNPROJEKTUwskazaniedatylubwersjiprojektu"/>
        <w:keepNext/>
      </w:pPr>
      <w:r w:rsidRPr="00BF5847">
        <w:t>Projekt</w:t>
      </w:r>
    </w:p>
    <w:p w14:paraId="649DE728" w14:textId="77777777" w:rsidR="004A3289" w:rsidRDefault="004A3289" w:rsidP="00BF5847">
      <w:pPr>
        <w:pStyle w:val="OZNRODZAKTUtznustawalubrozporzdzenieiorganwydajcy"/>
      </w:pPr>
    </w:p>
    <w:p w14:paraId="569D25F4" w14:textId="5EA46AB1" w:rsidR="00BF5847" w:rsidRPr="00BF5847" w:rsidRDefault="00BF5847" w:rsidP="00BF5847">
      <w:pPr>
        <w:pStyle w:val="OZNRODZAKTUtznustawalubrozporzdzenieiorganwydajcy"/>
      </w:pPr>
      <w:r w:rsidRPr="00BF5847">
        <w:t>ustawa</w:t>
      </w:r>
    </w:p>
    <w:p w14:paraId="65C5F09C" w14:textId="77777777" w:rsidR="00BF5847" w:rsidRPr="00BF5847" w:rsidRDefault="00BF5847" w:rsidP="00BF5847">
      <w:pPr>
        <w:pStyle w:val="DATAAKTUdatauchwalenialubwydaniaaktu"/>
      </w:pPr>
      <w:r w:rsidRPr="00BF5847">
        <w:t>z dnia</w:t>
      </w:r>
    </w:p>
    <w:p w14:paraId="75AC6AE2" w14:textId="77777777" w:rsidR="00BF5847" w:rsidRPr="00BF5847" w:rsidRDefault="00BF5847" w:rsidP="00BF5847">
      <w:pPr>
        <w:pStyle w:val="TYTUAKTUprzedmiotregulacjiustawylubrozporzdzenia"/>
      </w:pPr>
      <w:r w:rsidRPr="00BF5847">
        <w:t>o zmianie ustawy – Ordynacja podatkowa</w:t>
      </w:r>
    </w:p>
    <w:p w14:paraId="728D549D" w14:textId="6FD1D122" w:rsidR="00BF5847" w:rsidRPr="00BF5847" w:rsidRDefault="00BF5847" w:rsidP="00BF5847">
      <w:pPr>
        <w:pStyle w:val="ARTartustawynprozporzdzenia"/>
        <w:keepNext/>
      </w:pPr>
      <w:r w:rsidRPr="00BF5847">
        <w:rPr>
          <w:rStyle w:val="Ppogrubienie"/>
        </w:rPr>
        <w:t>Art. 1.</w:t>
      </w:r>
      <w:r w:rsidRPr="00BF5847">
        <w:t> W ustawie z dnia 29 sierpnia 1997 r. – Ordynacja podatkowa (Dz. U. z</w:t>
      </w:r>
      <w:r>
        <w:t> </w:t>
      </w:r>
      <w:r w:rsidRPr="00BF5847">
        <w:t>2025 r. poz. 111, z późn. zm.</w:t>
      </w:r>
      <w:r w:rsidRPr="00BF5847">
        <w:rPr>
          <w:rStyle w:val="IGindeksgrny"/>
        </w:rPr>
        <w:footnoteReference w:id="1"/>
      </w:r>
      <w:r w:rsidRPr="00BF5847">
        <w:rPr>
          <w:rStyle w:val="IGindeksgrny"/>
        </w:rPr>
        <w:t>)</w:t>
      </w:r>
      <w:r w:rsidRPr="00BF5847">
        <w:t>) wprowadza się następujące zmiany:</w:t>
      </w:r>
    </w:p>
    <w:p w14:paraId="32F3F642" w14:textId="77777777" w:rsidR="00BF5847" w:rsidRPr="00BF5847" w:rsidRDefault="00BF5847" w:rsidP="00BF5847">
      <w:pPr>
        <w:pStyle w:val="PKTpunkt"/>
        <w:keepNext/>
      </w:pPr>
      <w:r w:rsidRPr="00BF5847">
        <w:t>1)</w:t>
      </w:r>
      <w:r w:rsidRPr="00BF5847">
        <w:tab/>
        <w:t>w art. 14i dodaje się § 6 i 7 w brzmieniu:</w:t>
      </w:r>
    </w:p>
    <w:p w14:paraId="543B191E" w14:textId="6EFC00E8" w:rsidR="00BF5847" w:rsidRPr="00BF5847" w:rsidRDefault="00BF5847" w:rsidP="00BF5847">
      <w:pPr>
        <w:pStyle w:val="ZUSTzmustartykuempunktem"/>
      </w:pPr>
      <w:bookmarkStart w:id="0" w:name="_Hlk214881762"/>
      <w:r w:rsidRPr="00BF5847">
        <w:t>„§ 6</w:t>
      </w:r>
      <w:bookmarkEnd w:id="0"/>
      <w:r w:rsidRPr="00BF5847">
        <w:t xml:space="preserve">. Wójt, burmistrz (prezydent miasta), starosta i marszałek województwa niezwłocznie przekazują na adres do doręczeń elektronicznych Dyrektora Krajowej Informacji Skarbowej, </w:t>
      </w:r>
      <w:r w:rsidRPr="00B0106B">
        <w:t>zgodnie z warunkami technicznymi</w:t>
      </w:r>
      <w:r w:rsidR="006078E3" w:rsidRPr="00B0106B">
        <w:t xml:space="preserve"> i według wzoru formularza</w:t>
      </w:r>
      <w:r w:rsidRPr="00B0106B">
        <w:t>, o których mowa w § 7</w:t>
      </w:r>
      <w:r w:rsidRPr="00BF5847">
        <w:t>:</w:t>
      </w:r>
    </w:p>
    <w:p w14:paraId="7A3F7740" w14:textId="77777777" w:rsidR="00BF5847" w:rsidRPr="00BF5847" w:rsidRDefault="00BF5847" w:rsidP="00BF5847">
      <w:pPr>
        <w:pStyle w:val="ZPKTzmpktartykuempunktem"/>
      </w:pPr>
      <w:r w:rsidRPr="00BF5847">
        <w:t>1)</w:t>
      </w:r>
      <w:r w:rsidRPr="00BF5847">
        <w:tab/>
        <w:t xml:space="preserve">interpretacje indywidualne wydane przez te organy oraz informacje, o których mowa w § 4 i 5, dotyczące tych interpretacji indywidualnych – w celu ich zamieszczenia </w:t>
      </w:r>
      <w:bookmarkStart w:id="1" w:name="_Hlk219364431"/>
      <w:r w:rsidRPr="00BF5847">
        <w:t>w Biuletynie Informacji Publicznej na stronie podmiotowej urzędu obsługującego ministra właściwego do spraw finansów publicznych</w:t>
      </w:r>
      <w:bookmarkEnd w:id="1"/>
      <w:r w:rsidRPr="00BF5847">
        <w:t>;</w:t>
      </w:r>
    </w:p>
    <w:p w14:paraId="6FCECCE8" w14:textId="77777777" w:rsidR="00BF5847" w:rsidRPr="00BF5847" w:rsidRDefault="00BF5847" w:rsidP="00BF5847">
      <w:pPr>
        <w:pStyle w:val="ZPKTzmpktartykuempunktem"/>
      </w:pPr>
      <w:r w:rsidRPr="00BF5847">
        <w:t>2)</w:t>
      </w:r>
      <w:r w:rsidRPr="00BF5847">
        <w:tab/>
        <w:t>informacje dodatkowe o interpretacjach indywidualnych, o których mowa w pkt 1, niezbędne do zamieszczenia lub wyszukiwania tych interpretacji indywidualnych w Biuletynie Informacji Publicznej na stronie podmiotowej urzędu obsługującego ministra właściwego do spraw finansów publicznych, w szczególności informacje opisujące te interpretacje indywidualne przez wskazanie tytułu interpretacji indywidualnej, zagadnienia nią objętego, słów kluczowych w niej użytych i przywołanych w niej przepisów prawa;</w:t>
      </w:r>
    </w:p>
    <w:p w14:paraId="6B97C775" w14:textId="7001C6FC" w:rsidR="00BF5847" w:rsidRPr="00BF5847" w:rsidRDefault="00BF5847" w:rsidP="00BF5847">
      <w:pPr>
        <w:pStyle w:val="ZPKTzmpktartykuempunktem"/>
      </w:pPr>
      <w:r w:rsidRPr="00BF5847">
        <w:t>3)</w:t>
      </w:r>
      <w:r w:rsidRPr="00BF5847">
        <w:tab/>
        <w:t xml:space="preserve">ostateczne postanowienia o uchyleniu lub stwierdzeniu wygaśnięcia interpretacji </w:t>
      </w:r>
      <w:r w:rsidRPr="00B0106B">
        <w:t>indywidualn</w:t>
      </w:r>
      <w:r w:rsidR="0097158C" w:rsidRPr="00B0106B">
        <w:t>ych</w:t>
      </w:r>
      <w:r w:rsidRPr="00B0106B">
        <w:t>, o któr</w:t>
      </w:r>
      <w:r w:rsidR="0097158C" w:rsidRPr="00B0106B">
        <w:t>ych</w:t>
      </w:r>
      <w:r w:rsidRPr="00BF5847">
        <w:t xml:space="preserve"> mowa w pkt 1 – w celu weryfikacji informacji o uchyleniu lub stwierdzeniu wygaśnięcia tych interpretacji indywidualnych, które mają zostać zamieszczone w Biuletynie Informacji </w:t>
      </w:r>
      <w:r w:rsidRPr="00BF5847">
        <w:lastRenderedPageBreak/>
        <w:t>Publicznej na stronie podmiotowej urzędu obsługującego ministra właściwego do spraw finansów publicznych.</w:t>
      </w:r>
    </w:p>
    <w:p w14:paraId="38CBB1FD" w14:textId="77777777" w:rsidR="00BF5847" w:rsidRPr="00BF5847" w:rsidRDefault="00BF5847" w:rsidP="00BF5847">
      <w:pPr>
        <w:pStyle w:val="ZUSTzmustartykuempunktem"/>
      </w:pPr>
      <w:bookmarkStart w:id="2" w:name="_Hlk218079390"/>
      <w:r w:rsidRPr="00BF5847">
        <w:t xml:space="preserve">§ 7. Minister </w:t>
      </w:r>
      <w:bookmarkEnd w:id="2"/>
      <w:r w:rsidRPr="00BF5847">
        <w:t>właściwy do spraw finansów publicznych udostępnia w Biuletynie Informacji Publicznej na stronie podmiotowej urzędu obsługującego tego ministra:</w:t>
      </w:r>
    </w:p>
    <w:p w14:paraId="797812B2" w14:textId="77777777" w:rsidR="00BF5847" w:rsidRPr="00BF5847" w:rsidRDefault="00BF5847" w:rsidP="00BF5847">
      <w:pPr>
        <w:pStyle w:val="ZPKTzmpktartykuempunktem"/>
      </w:pPr>
      <w:r w:rsidRPr="00BF5847">
        <w:t>1)</w:t>
      </w:r>
      <w:r w:rsidRPr="00BF5847">
        <w:tab/>
        <w:t>warunki techniczne dotyczące przekazywania dokumentów na podstawie § 6;</w:t>
      </w:r>
    </w:p>
    <w:p w14:paraId="0E722410" w14:textId="410B76D7" w:rsidR="00BF5847" w:rsidRPr="00BF5847" w:rsidRDefault="00BF5847" w:rsidP="00BF5847">
      <w:pPr>
        <w:pStyle w:val="ZPKTzmpktartykuempunktem"/>
      </w:pPr>
      <w:r w:rsidRPr="00BF5847">
        <w:t>2)</w:t>
      </w:r>
      <w:r w:rsidRPr="00BF5847">
        <w:tab/>
      </w:r>
      <w:r w:rsidR="006078E3" w:rsidRPr="00B0106B">
        <w:t xml:space="preserve">wzór formularza służącego do przekazywania </w:t>
      </w:r>
      <w:r w:rsidRPr="00BF5847">
        <w:t>informacji dodatkowych, o których mowa w § 6 pkt 2.”;</w:t>
      </w:r>
    </w:p>
    <w:p w14:paraId="4BDE34C8" w14:textId="77777777" w:rsidR="00BF5847" w:rsidRPr="00BF5847" w:rsidRDefault="00BF5847" w:rsidP="00BF5847">
      <w:pPr>
        <w:pStyle w:val="PKTpunkt"/>
        <w:keepNext/>
      </w:pPr>
      <w:r w:rsidRPr="00BF5847">
        <w:t>2)</w:t>
      </w:r>
      <w:r w:rsidRPr="00BF5847">
        <w:tab/>
        <w:t xml:space="preserve">w art. 14j § 3 </w:t>
      </w:r>
      <w:bookmarkStart w:id="3" w:name="_Hlk218079429"/>
      <w:r w:rsidRPr="00BF5847">
        <w:t>otrzymuje brzmienie:</w:t>
      </w:r>
    </w:p>
    <w:p w14:paraId="269BB4A0" w14:textId="445DC835" w:rsidR="00BF5847" w:rsidRPr="00BF5847" w:rsidRDefault="00BF5847" w:rsidP="00BF5847">
      <w:pPr>
        <w:pStyle w:val="ZUSTzmustartykuempunktem"/>
      </w:pPr>
      <w:r w:rsidRPr="00BF5847">
        <w:t>„§ 3. W zakresie nieuregulowanym w § 1–2a i art. 14i § 3–7 do spraw dotyczących interpretacji indywidualnych, o których mowa w § 1, przepisy niniejszego rozdziału stosuje się odpowiednio.”.</w:t>
      </w:r>
    </w:p>
    <w:bookmarkEnd w:id="3"/>
    <w:p w14:paraId="3E6D1B0B" w14:textId="77777777" w:rsidR="00BF5847" w:rsidRPr="00BF5847" w:rsidRDefault="00BF5847" w:rsidP="00BF5847">
      <w:pPr>
        <w:pStyle w:val="ARTartustawynprozporzdzenia"/>
      </w:pPr>
      <w:r w:rsidRPr="00BF5847">
        <w:rPr>
          <w:rStyle w:val="Ppogrubienie"/>
        </w:rPr>
        <w:t>Art. 2.</w:t>
      </w:r>
      <w:r w:rsidRPr="00BF5847">
        <w:t> 1. Przepisy art. 14i § 6 i 7 oraz art. 14j § 3 ustawy zmienianej w art. 1, w brzmieniu nadanym niniejszą ustawą, stosuje się również do interpretacji indywidualnych wydanych przez wójta, burmistrza (prezydenta miasta), starostę i marszałka województwa w okresie od dnia 1 stycznia 2025 r. do dnia poprzedzającego dzień wejścia w życie niniejszej ustawy oraz do informacji i postanowień, o których mowa w art. 14i § 6 ustawy zmienianej w art. 1, dotyczących tych interpretacji indywidualnych.</w:t>
      </w:r>
    </w:p>
    <w:p w14:paraId="7AB34252" w14:textId="4CF3F4C2" w:rsidR="00BF5847" w:rsidRPr="00BF5847" w:rsidRDefault="00BF5847" w:rsidP="00BF5847">
      <w:pPr>
        <w:pStyle w:val="USTustnpkodeksu"/>
        <w:keepNext/>
      </w:pPr>
      <w:r w:rsidRPr="00BF5847">
        <w:t>2. W przypadku, o którym mowa w ust. 1, obowiązki określone w:</w:t>
      </w:r>
    </w:p>
    <w:p w14:paraId="4A042F03" w14:textId="43BCD419" w:rsidR="00BF5847" w:rsidRPr="00BF5847" w:rsidRDefault="00BF5847" w:rsidP="00BF5847">
      <w:pPr>
        <w:pStyle w:val="PKTpunkt"/>
      </w:pPr>
      <w:r w:rsidRPr="00BF5847">
        <w:t>1)</w:t>
      </w:r>
      <w:r w:rsidRPr="00BF5847">
        <w:tab/>
      </w:r>
      <w:r w:rsidR="00B54DE8" w:rsidRPr="00B0106B">
        <w:t xml:space="preserve">art. 14i </w:t>
      </w:r>
      <w:r w:rsidRPr="00BF5847">
        <w:t>§ 3–5 ustawy zmienianej w art. 1 podlegają wykonaniu do dnia 31 marca 2027 r. – w zakresie interpretacji indywidualnych oraz informacji i postanowień, o których mowa w art. 14i § 6 ustawy zmienianej w art. 1, przekazanych zgodnie z pkt 2;</w:t>
      </w:r>
    </w:p>
    <w:p w14:paraId="1D8C5D3C" w14:textId="73206625" w:rsidR="00BF5847" w:rsidRPr="00BF5847" w:rsidRDefault="00BF5847" w:rsidP="00BF5847">
      <w:pPr>
        <w:pStyle w:val="PKTpunkt"/>
        <w:keepNext/>
      </w:pPr>
      <w:r w:rsidRPr="00BF5847">
        <w:t>2)</w:t>
      </w:r>
      <w:r w:rsidRPr="00BF5847">
        <w:tab/>
      </w:r>
      <w:r w:rsidR="00B54DE8" w:rsidRPr="00B0106B">
        <w:t xml:space="preserve">art. 14i </w:t>
      </w:r>
      <w:r w:rsidRPr="00BF5847">
        <w:t>§ 6 ustawy zmienianej w art. 1 podlegają wykonaniu:</w:t>
      </w:r>
    </w:p>
    <w:p w14:paraId="2CE183CA" w14:textId="7FBADDE4" w:rsidR="00BF5847" w:rsidRPr="00BF5847" w:rsidRDefault="00BF5847" w:rsidP="00BF5847">
      <w:pPr>
        <w:pStyle w:val="LITlitera"/>
      </w:pPr>
      <w:r w:rsidRPr="00BF5847">
        <w:t>a)</w:t>
      </w:r>
      <w:r w:rsidRPr="00BF5847">
        <w:tab/>
        <w:t xml:space="preserve">do dnia 31 października 2026 r. – w zakresie interpretacji indywidualnych wydanych w okresie od dnia 1 stycznia 2025 r. do dnia 30 czerwca 2025 r. oraz informacji i postanowień, o których mowa w art. 14i § 6 ustawy zmienianej w art. 1, dotyczących tych interpretacji indywidualnych, jeżeli w okresie, o którym mowa w ust. 1, zmieniono lub uchylono te interpretacje indywidualne, stwierdzono ich wygaśnięcie lub ustalono </w:t>
      </w:r>
      <w:r w:rsidR="00E67E78" w:rsidRPr="00B0106B">
        <w:t xml:space="preserve">ich </w:t>
      </w:r>
      <w:r w:rsidRPr="00BF5847">
        <w:t>nieprawidłowość,</w:t>
      </w:r>
    </w:p>
    <w:p w14:paraId="6289B0AD" w14:textId="3A6940AE" w:rsidR="00BF5847" w:rsidRPr="00BF5847" w:rsidRDefault="00BF5847" w:rsidP="00BF5847">
      <w:pPr>
        <w:pStyle w:val="LITlitera"/>
      </w:pPr>
      <w:r w:rsidRPr="00BF5847">
        <w:lastRenderedPageBreak/>
        <w:t>b)</w:t>
      </w:r>
      <w:r w:rsidRPr="00BF5847">
        <w:tab/>
        <w:t xml:space="preserve">do dnia 31 grudnia 2026 r. – w zakresie interpretacji indywidualnych wydanych w okresie od dnia 1 lipca 2025 r. do dnia poprzedzającego dzień wejścia w życie niniejszej ustawy oraz informacji i postanowień, o których mowa w art. 14i § 6 ustawy zmienianej w art. 1, dotyczących tych interpretacji indywidualnych, jeżeli w tym okresie zmieniono lub uchylono te interpretacje indywidualne, stwierdzono ich wygaśnięcie lub ustalono </w:t>
      </w:r>
      <w:r w:rsidR="00E67E78" w:rsidRPr="00B0106B">
        <w:t xml:space="preserve">ich </w:t>
      </w:r>
      <w:r w:rsidR="00E67E78" w:rsidRPr="00BF5847">
        <w:t>nieprawidłowość</w:t>
      </w:r>
      <w:r w:rsidRPr="00BF5847">
        <w:t>.</w:t>
      </w:r>
    </w:p>
    <w:p w14:paraId="574BC3F3" w14:textId="77777777" w:rsidR="00BF5847" w:rsidRPr="00BF5847" w:rsidRDefault="00BF5847" w:rsidP="00BF5847">
      <w:pPr>
        <w:pStyle w:val="USTustnpkodeksu"/>
      </w:pPr>
      <w:r w:rsidRPr="00BF5847">
        <w:t>3. Do interpretacji indywidualnych wydanych przez wójta, burmistrza (prezydenta miasta), starostę i marszałka województwa do dnia 31 grudnia 2024 r. oraz do informacji i postanowień, o których mowa w art. 14i § 6 ustawy zmienianej w art. 1, dotyczących tych interpretacji indywidualnych stosuje się przepisy dotychczasowe.</w:t>
      </w:r>
    </w:p>
    <w:p w14:paraId="10A918B9" w14:textId="77777777" w:rsidR="00BF5847" w:rsidRPr="00BF5847" w:rsidRDefault="00BF5847" w:rsidP="00BF5847">
      <w:pPr>
        <w:pStyle w:val="ARTartustawynprozporzdzenia"/>
        <w:rPr>
          <w:rStyle w:val="Ppogrubienie"/>
        </w:rPr>
      </w:pPr>
      <w:r w:rsidRPr="00BF5847">
        <w:rPr>
          <w:rStyle w:val="Ppogrubienie"/>
        </w:rPr>
        <w:t>Art. 3.</w:t>
      </w:r>
      <w:r w:rsidRPr="00BF5847">
        <w:t> Ustawa wchodzi w życie po upływie 3 miesięcy od dnia ogłoszenia.</w:t>
      </w:r>
    </w:p>
    <w:p w14:paraId="5CDFA458" w14:textId="77777777" w:rsidR="005E31CC" w:rsidRPr="00BF5847" w:rsidRDefault="005E31CC" w:rsidP="005315BE">
      <w:pPr>
        <w:rPr>
          <w:rStyle w:val="Ppogrubienie"/>
          <w:b w:val="0"/>
        </w:rPr>
      </w:pPr>
    </w:p>
    <w:sectPr w:rsidR="005E31CC" w:rsidRPr="00BF584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27C2" w14:textId="77777777" w:rsidR="00A5265F" w:rsidRDefault="00A5265F">
      <w:r>
        <w:separator/>
      </w:r>
    </w:p>
  </w:endnote>
  <w:endnote w:type="continuationSeparator" w:id="0">
    <w:p w14:paraId="714E0475" w14:textId="77777777" w:rsidR="00A5265F" w:rsidRDefault="00A5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780E" w14:textId="77777777" w:rsidR="00A5265F" w:rsidRDefault="00A5265F">
      <w:r>
        <w:separator/>
      </w:r>
    </w:p>
  </w:footnote>
  <w:footnote w:type="continuationSeparator" w:id="0">
    <w:p w14:paraId="50C4EEFA" w14:textId="77777777" w:rsidR="00A5265F" w:rsidRDefault="00A5265F">
      <w:r>
        <w:continuationSeparator/>
      </w:r>
    </w:p>
  </w:footnote>
  <w:footnote w:id="1">
    <w:p w14:paraId="4C34C0ED" w14:textId="1A493FBB" w:rsidR="00BF5847" w:rsidRPr="005338D4" w:rsidRDefault="00BF5847" w:rsidP="00BF584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37C0B">
        <w:t>Zmiany tekstu jednolitego wymienionej ustawy zostały ogłoszone w Dz. U. z 2025 r. poz. 497, 621, 622, 769, 820, 1203, 1235, 1414</w:t>
      </w:r>
      <w:r>
        <w:t>,</w:t>
      </w:r>
      <w:r w:rsidRPr="00F37C0B">
        <w:t xml:space="preserve"> 1417</w:t>
      </w:r>
      <w:r>
        <w:t xml:space="preserve">, 1669, </w:t>
      </w:r>
      <w:r w:rsidRPr="00FF6283">
        <w:t>1804</w:t>
      </w:r>
      <w:r>
        <w:t xml:space="preserve"> i 1863 oraz z 2026 r. poz. 252</w:t>
      </w:r>
      <w:r w:rsidR="00B0106B">
        <w:t>, 347 i 473</w:t>
      </w:r>
      <w:r w:rsidRPr="00F37C0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5F34" w14:textId="548D64D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22FDC">
      <w:rPr>
        <w:rStyle w:val="Ppogrubienie"/>
        <w:noProof/>
      </w:rPr>
      <w:t>2026-04-16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22FDC">
          <w:rPr>
            <w:rStyle w:val="Ppogrubienie"/>
            <w:noProof/>
          </w:rPr>
          <w:t>V3_199-39.NK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B9348A" w14:textId="7A0FEFB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F369BA" wp14:editId="602BEB9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F5847">
      <w:rPr>
        <w:rStyle w:val="Ppogrubienie"/>
      </w:rPr>
      <w:t xml:space="preserve"> 2352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0DA97EB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22FDC">
      <w:rPr>
        <w:rStyle w:val="Ppogrubienie"/>
        <w:noProof/>
      </w:rPr>
      <w:t>2026-04-16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A22FDC">
          <w:rPr>
            <w:rStyle w:val="Ppogrubienie"/>
            <w:noProof/>
          </w:rPr>
          <w:t>V3_199-39.NK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2BFB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64D2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6B5C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1555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289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8E3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03C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A77FE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F43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58C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FDC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65F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3087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06B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DE8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5847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3FB"/>
    <w:rsid w:val="00C56448"/>
    <w:rsid w:val="00C57B8B"/>
    <w:rsid w:val="00C602BC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E78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2026-04-16T14:15:00Z</dcterms:created>
  <dcterms:modified xsi:type="dcterms:W3CDTF">2026-04-16T14:15:00Z</dcterms:modified>
  <cp:category/>
</cp:coreProperties>
</file>