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6CA37" w14:textId="77777777" w:rsidR="003B1858" w:rsidRPr="00CA2B23" w:rsidRDefault="003B1858" w:rsidP="003B1858">
      <w:pPr>
        <w:pStyle w:val="OZNRODZAKTUtznustawalubrozporzdzenieiorganwydajcy"/>
      </w:pPr>
      <w:r w:rsidRPr="00CA2B23">
        <w:t>USTAWA</w:t>
      </w:r>
    </w:p>
    <w:p w14:paraId="58288D3A" w14:textId="77777777" w:rsidR="003B1858" w:rsidRPr="00CA2B23" w:rsidRDefault="003B1858" w:rsidP="003B1858">
      <w:pPr>
        <w:pStyle w:val="DATAAKTUdatauchwalenialubwydaniaaktu"/>
      </w:pPr>
      <w:r w:rsidRPr="00CA2B23">
        <w:t>z dnia … 2026 r.</w:t>
      </w:r>
    </w:p>
    <w:p w14:paraId="26BEBD78" w14:textId="77777777" w:rsidR="003B1858" w:rsidRDefault="003B1858" w:rsidP="003B1858">
      <w:pPr>
        <w:pStyle w:val="TYTUAKTUprzedmiotregulacjiustawylubrozporzdzenia"/>
      </w:pPr>
      <w:r w:rsidRPr="00CA2B23">
        <w:t>o zmianie ustawy o bezpieczeństwie i ratownictwie w górach i na zorganizowanych terenach narciarskich</w:t>
      </w:r>
    </w:p>
    <w:p w14:paraId="7E775E6F" w14:textId="77777777" w:rsidR="003B1858" w:rsidRDefault="003B1858" w:rsidP="003B1858">
      <w:pPr>
        <w:pStyle w:val="ARTartustawynprozporzdzenia"/>
        <w:keepNext/>
      </w:pPr>
      <w:r w:rsidRPr="00726B57">
        <w:rPr>
          <w:rStyle w:val="Ppogrubienie"/>
        </w:rPr>
        <w:t>Art. 1.</w:t>
      </w:r>
      <w:r>
        <w:t> </w:t>
      </w:r>
      <w:r w:rsidRPr="00CA2B23">
        <w:t>W ustawie z dnia 18 sierpnia 2011 r. o bezpieczeństwie i ratownictwie w górach i na zorganizowanych terenach narciarskich (Dz. U. z 2023 r. poz. 1154) wprowadza się następujące zmiany:</w:t>
      </w:r>
    </w:p>
    <w:p w14:paraId="446ED138" w14:textId="77777777" w:rsidR="003B1858" w:rsidRDefault="003B1858" w:rsidP="003B1858">
      <w:pPr>
        <w:pStyle w:val="PKTpunkt"/>
        <w:keepNext/>
      </w:pPr>
      <w:r w:rsidRPr="00CA2B23">
        <w:t>1)</w:t>
      </w:r>
      <w:r>
        <w:tab/>
      </w:r>
      <w:r w:rsidRPr="00CA2B23">
        <w:t>po art. 6 dodaje się art. 6</w:t>
      </w:r>
      <w:r>
        <w:t>a</w:t>
      </w:r>
      <w:r w:rsidRPr="00CA2B23">
        <w:t xml:space="preserve"> w brzmieniu:</w:t>
      </w:r>
    </w:p>
    <w:p w14:paraId="6A5D25C9" w14:textId="77777777" w:rsidR="003B1858" w:rsidRPr="00CA2B23" w:rsidRDefault="003B1858" w:rsidP="003B1858">
      <w:pPr>
        <w:pStyle w:val="ZARTzmartartykuempunktem"/>
      </w:pPr>
      <w:r>
        <w:t>„</w:t>
      </w:r>
      <w:r w:rsidRPr="00CA2B23">
        <w:t>Art.</w:t>
      </w:r>
      <w:r>
        <w:t> </w:t>
      </w:r>
      <w:r w:rsidRPr="00CA2B23">
        <w:t>6</w:t>
      </w:r>
      <w:r>
        <w:t>a</w:t>
      </w:r>
      <w:r w:rsidRPr="00CA2B23">
        <w:t>.</w:t>
      </w:r>
      <w:r>
        <w:t> </w:t>
      </w:r>
      <w:r w:rsidRPr="00CA2B23">
        <w:t>1. W celu prowadzenia działań poszukiwawczych osób zaginionych w górach, w sytuacjach bezpośredniego zagrożenia życia lub zdrowia, podmioty uprawnione do wykonywania ratownictwa górskiego mają prawo do wykorzystywania mobilnych stacji bazowych (BTS), w tym montowanych na bezzałogowych statkach powietrznych.</w:t>
      </w:r>
    </w:p>
    <w:p w14:paraId="127F8510" w14:textId="77777777" w:rsidR="003B1858" w:rsidRPr="00CA2B23" w:rsidRDefault="003B1858" w:rsidP="003B1858">
      <w:pPr>
        <w:pStyle w:val="ZUSTzmustartykuempunktem"/>
      </w:pPr>
      <w:r w:rsidRPr="00CA2B23">
        <w:t>2.</w:t>
      </w:r>
      <w:r>
        <w:t> </w:t>
      </w:r>
      <w:r w:rsidRPr="00CA2B23">
        <w:t>Urządzenia, o których mowa w ust. 1, mogą być wykorzystywane wyłącznie do nawiązywania połączenia z telekomunikacyjnym urządzeniem końcowym osoby zaginionej w celu określenia jej geolokalizacji, w tym na obszarach pozbawionych zasięgu publicznych sieci telekomunikacyjnych.</w:t>
      </w:r>
    </w:p>
    <w:p w14:paraId="41205FA6" w14:textId="77777777" w:rsidR="003B1858" w:rsidRPr="00CA2B23" w:rsidRDefault="003B1858" w:rsidP="003B1858">
      <w:pPr>
        <w:pStyle w:val="ZUSTzmustartykuempunktem"/>
      </w:pPr>
      <w:r w:rsidRPr="00CA2B23">
        <w:t>3.</w:t>
      </w:r>
      <w:r>
        <w:t> </w:t>
      </w:r>
      <w:r w:rsidRPr="00CA2B23">
        <w:t>Podmioty uprawnione do wykonywania ratownictwa górskiego są zwolnione z obowiązku uzyskania pozwoleń radiowych, o których mowa w ustawie z dnia 12 lipca 2024 r.</w:t>
      </w:r>
      <w:r>
        <w:t xml:space="preserve"> -</w:t>
      </w:r>
      <w:r w:rsidRPr="00CA2B23">
        <w:t xml:space="preserve"> Prawo komunikacji elektronicznej (Dz. U. z 2024 r. poz. 1221</w:t>
      </w:r>
      <w:r>
        <w:t>, z 2025 r. poz. 820 i 637 oraz z 2026 r. poz. 252</w:t>
      </w:r>
      <w:r w:rsidRPr="00CA2B23">
        <w:t>), na używanie częstotliwości w trakcie prowadzenia działań, o których mowa w ust. 1.</w:t>
      </w:r>
    </w:p>
    <w:p w14:paraId="12023CEC" w14:textId="77777777" w:rsidR="003B1858" w:rsidRPr="00CA2B23" w:rsidRDefault="003B1858" w:rsidP="003B1858">
      <w:pPr>
        <w:pStyle w:val="ZUSTzmustartykuempunktem"/>
      </w:pPr>
      <w:r w:rsidRPr="00CA2B23">
        <w:t>4.</w:t>
      </w:r>
      <w:r>
        <w:t> </w:t>
      </w:r>
      <w:r w:rsidRPr="00CA2B23">
        <w:t>Dane pozyskane w wyniku użycia mobilnych stacji bazowych nie mogą obejmować treści przekazów telekomunikacyjnych.</w:t>
      </w:r>
    </w:p>
    <w:p w14:paraId="7AE7E67F" w14:textId="77777777" w:rsidR="003B1858" w:rsidRDefault="003B1858" w:rsidP="003B1858">
      <w:pPr>
        <w:pStyle w:val="ZUSTzmustartykuempunktem"/>
      </w:pPr>
      <w:r w:rsidRPr="00CA2B23">
        <w:t>5.</w:t>
      </w:r>
      <w:r>
        <w:t> </w:t>
      </w:r>
      <w:r w:rsidRPr="00CA2B23">
        <w:t xml:space="preserve">Dane geolokalizacyjne osób innych niż osoba poszukiwana, pozyskane w wyniku użycia </w:t>
      </w:r>
      <w:r>
        <w:t>BTS</w:t>
      </w:r>
      <w:r w:rsidRPr="00CA2B23">
        <w:t>, podlegają niezwłocznemu usunięciu</w:t>
      </w:r>
      <w:r>
        <w:t>.”;</w:t>
      </w:r>
    </w:p>
    <w:p w14:paraId="2D82A241" w14:textId="77777777" w:rsidR="003B1858" w:rsidRDefault="003B1858" w:rsidP="003B1858">
      <w:pPr>
        <w:pStyle w:val="PKTpunkt"/>
        <w:keepNext/>
      </w:pPr>
      <w:r w:rsidRPr="00CA2B23">
        <w:t>2)</w:t>
      </w:r>
      <w:r>
        <w:tab/>
      </w:r>
      <w:r w:rsidRPr="00CA2B23">
        <w:t>w art. 17</w:t>
      </w:r>
      <w:r>
        <w:t>:</w:t>
      </w:r>
    </w:p>
    <w:p w14:paraId="079764DE" w14:textId="77777777" w:rsidR="003B1858" w:rsidRDefault="003B1858" w:rsidP="003B1858">
      <w:pPr>
        <w:pStyle w:val="LITlitera"/>
      </w:pPr>
      <w:r>
        <w:t>a)</w:t>
      </w:r>
      <w:r>
        <w:tab/>
        <w:t xml:space="preserve">w </w:t>
      </w:r>
      <w:r w:rsidRPr="00CA2B23">
        <w:t xml:space="preserve">ust. 3 skreśla się wyrazy </w:t>
      </w:r>
      <w:r>
        <w:t>„</w:t>
      </w:r>
      <w:r w:rsidRPr="00CA2B23">
        <w:t>na finansowanie zadań w zakresie ratownictwa górskiego nieobjętych umową, o której mowa w ust. 1</w:t>
      </w:r>
      <w:r>
        <w:t>”,</w:t>
      </w:r>
    </w:p>
    <w:p w14:paraId="5605568A" w14:textId="77777777" w:rsidR="003B1858" w:rsidRPr="00C0515D" w:rsidRDefault="003B1858" w:rsidP="003B1858">
      <w:pPr>
        <w:pStyle w:val="LITlitera"/>
        <w:keepNext/>
      </w:pPr>
      <w:r w:rsidRPr="00C0515D">
        <w:t>b)</w:t>
      </w:r>
      <w:r w:rsidRPr="00C0515D">
        <w:tab/>
        <w:t>ust. 4 otrzymuje brzmienie:</w:t>
      </w:r>
    </w:p>
    <w:p w14:paraId="25D5C753" w14:textId="77777777" w:rsidR="003B1858" w:rsidRDefault="003B1858" w:rsidP="003B1858">
      <w:pPr>
        <w:pStyle w:val="ZLITUSTzmustliter"/>
      </w:pPr>
      <w:r>
        <w:t>„</w:t>
      </w:r>
      <w:r w:rsidRPr="00C0515D">
        <w:t xml:space="preserve">4. Opłaty za wstęp do parku narodowego lub na niektóre jego obszary oraz za udostępnianie parku narodowego lub niektórych jego obszarów w celach </w:t>
      </w:r>
      <w:r w:rsidRPr="00C0515D">
        <w:lastRenderedPageBreak/>
        <w:t>turystycznych, rekreacyjnych i sportowych, o których mowa w art. 12 ust. 3 ustawy z dnia 16 kwietnia 2004 r. o ochronie przyrody (Dz. U. z 2026 r. poz. 13), przekazuje się w wysokości 15% wpływów pomniejszonych o należny podatek od towarów i usług za każdy kwartał podmiotom uprawnionym do wykonywania ratownictwa górskiego na obszarze, na którym znajduje się określony park narodowy.</w:t>
      </w:r>
      <w:r>
        <w:t>”,</w:t>
      </w:r>
    </w:p>
    <w:p w14:paraId="154C70CE" w14:textId="77777777" w:rsidR="003B1858" w:rsidRPr="00CA2B23" w:rsidRDefault="003B1858" w:rsidP="003B1858">
      <w:pPr>
        <w:pStyle w:val="LITlitera"/>
        <w:keepNext/>
      </w:pPr>
      <w:r>
        <w:t>c)</w:t>
      </w:r>
      <w:r>
        <w:tab/>
        <w:t xml:space="preserve">w </w:t>
      </w:r>
      <w:r w:rsidRPr="00CA2B23">
        <w:t>ust. 6 pkt 5 otrzymuje brzmienie:</w:t>
      </w:r>
    </w:p>
    <w:p w14:paraId="30904469" w14:textId="77777777" w:rsidR="003B1858" w:rsidRDefault="003B1858" w:rsidP="003B1858">
      <w:pPr>
        <w:pStyle w:val="ZLITPKTzmpktliter"/>
      </w:pPr>
      <w:r>
        <w:t>„</w:t>
      </w:r>
      <w:r w:rsidRPr="00CA2B23">
        <w:t>5)</w:t>
      </w:r>
      <w:r>
        <w:tab/>
      </w:r>
      <w:r w:rsidRPr="00CA2B23">
        <w:t>utrzymanie śmigłowców ratowniczych wraz z załogami lotniczo-technicznymi będącymi w dyspozycji podmiotów uprawnionych do wykonywania ratownictwa górskiego, przeznaczonych w szczególności do działań ratownictwa górskiego</w:t>
      </w:r>
      <w:r>
        <w:t>;”,</w:t>
      </w:r>
    </w:p>
    <w:p w14:paraId="299D451D" w14:textId="77777777" w:rsidR="003B1858" w:rsidRDefault="003B1858" w:rsidP="003B1858">
      <w:pPr>
        <w:pStyle w:val="LITlitera"/>
        <w:keepNext/>
      </w:pPr>
      <w:r>
        <w:t>d)</w:t>
      </w:r>
      <w:r>
        <w:tab/>
        <w:t>w ust. 8 pkt 2 otrzymuje brzmienie:</w:t>
      </w:r>
    </w:p>
    <w:p w14:paraId="117142A1" w14:textId="77777777" w:rsidR="003B1858" w:rsidRDefault="003B1858" w:rsidP="003B1858">
      <w:pPr>
        <w:pStyle w:val="ZLITPKTzmpktliter"/>
      </w:pPr>
      <w:r>
        <w:t>„</w:t>
      </w:r>
      <w:r w:rsidRPr="00CA2B23">
        <w:t>2)</w:t>
      </w:r>
      <w:r>
        <w:tab/>
      </w:r>
      <w:r w:rsidRPr="00CA2B23">
        <w:t>zakup, budowę i utrzymanie nieruchomości</w:t>
      </w:r>
      <w:r>
        <w:t>,</w:t>
      </w:r>
      <w:r w:rsidRPr="00CA2B23">
        <w:t xml:space="preserve"> w tym nieruchomości gruntowych, obiektów oraz ich wyposażenia;</w:t>
      </w:r>
      <w:r>
        <w:t>”;</w:t>
      </w:r>
    </w:p>
    <w:p w14:paraId="4115CCD7" w14:textId="77777777" w:rsidR="003B1858" w:rsidRDefault="003B1858" w:rsidP="003B1858">
      <w:pPr>
        <w:pStyle w:val="PKTpunkt"/>
      </w:pPr>
      <w:r>
        <w:t>3)</w:t>
      </w:r>
      <w:r>
        <w:tab/>
      </w:r>
      <w:r w:rsidRPr="00CA2B23">
        <w:t xml:space="preserve">w art. 29 skreśla się wyrazy </w:t>
      </w:r>
      <w:r>
        <w:t>„</w:t>
      </w:r>
      <w:r w:rsidRPr="00CA2B23">
        <w:t xml:space="preserve"> , do ukończenia 16 roku życia,</w:t>
      </w:r>
      <w:r>
        <w:t>”;</w:t>
      </w:r>
    </w:p>
    <w:p w14:paraId="7C603057" w14:textId="77777777" w:rsidR="003B1858" w:rsidRDefault="003B1858" w:rsidP="003B1858">
      <w:pPr>
        <w:pStyle w:val="PKTpunkt"/>
        <w:keepNext/>
      </w:pPr>
      <w:r>
        <w:t>4)</w:t>
      </w:r>
      <w:r>
        <w:tab/>
      </w:r>
      <w:r w:rsidRPr="00CA2B23">
        <w:t>w art. 45</w:t>
      </w:r>
      <w:r>
        <w:t>:</w:t>
      </w:r>
    </w:p>
    <w:p w14:paraId="112B6A73" w14:textId="77777777" w:rsidR="003B1858" w:rsidRDefault="003B1858" w:rsidP="003B1858">
      <w:pPr>
        <w:pStyle w:val="LITlitera"/>
      </w:pPr>
      <w:r>
        <w:t>a)</w:t>
      </w:r>
      <w:r>
        <w:tab/>
        <w:t xml:space="preserve">w </w:t>
      </w:r>
      <w:r w:rsidRPr="00E56B58">
        <w:t xml:space="preserve">ust. 1 kropkę zastępuje się przecinkiem i dodaje się wyrazy </w:t>
      </w:r>
      <w:r>
        <w:t>„</w:t>
      </w:r>
      <w:r w:rsidRPr="00E56B58">
        <w:t>karze ograniczenia wolności albo pozbawienia wolności do roku</w:t>
      </w:r>
      <w:r>
        <w:t>”,</w:t>
      </w:r>
    </w:p>
    <w:p w14:paraId="499F8688" w14:textId="77777777" w:rsidR="003B1858" w:rsidRDefault="003B1858" w:rsidP="003B1858">
      <w:pPr>
        <w:pStyle w:val="LITlitera"/>
        <w:keepNext/>
      </w:pPr>
      <w:r>
        <w:t>b)</w:t>
      </w:r>
      <w:r>
        <w:tab/>
        <w:t>w ust. 2</w:t>
      </w:r>
      <w:r w:rsidRPr="00E56B58">
        <w:t xml:space="preserve"> kropkę zastępuje się przecinkiem i dodaje się wyrazy</w:t>
      </w:r>
      <w:r>
        <w:t xml:space="preserve"> „</w:t>
      </w:r>
      <w:r w:rsidRPr="00E56B58">
        <w:t>albo karze ograniczenia wolności</w:t>
      </w:r>
      <w:r>
        <w:t>”;</w:t>
      </w:r>
    </w:p>
    <w:p w14:paraId="07F8F78F" w14:textId="77777777" w:rsidR="003B1858" w:rsidRPr="00E56B58" w:rsidRDefault="003B1858" w:rsidP="003B1858">
      <w:pPr>
        <w:pStyle w:val="PKTpunkt"/>
        <w:keepNext/>
      </w:pPr>
      <w:r>
        <w:t>5)</w:t>
      </w:r>
      <w:r>
        <w:tab/>
      </w:r>
      <w:r w:rsidRPr="00E56B58">
        <w:t>art. 46 otrzymuje brzmienie:</w:t>
      </w:r>
    </w:p>
    <w:p w14:paraId="753DEEDB" w14:textId="77777777" w:rsidR="003B1858" w:rsidRPr="00E56B58" w:rsidRDefault="003B1858" w:rsidP="003B1858">
      <w:pPr>
        <w:pStyle w:val="ZARTzmartartykuempunktem"/>
      </w:pPr>
      <w:r>
        <w:t>„</w:t>
      </w:r>
      <w:r w:rsidRPr="00E56B58">
        <w:t>Art.</w:t>
      </w:r>
      <w:r>
        <w:t> </w:t>
      </w:r>
      <w:r w:rsidRPr="00E56B58">
        <w:t>46</w:t>
      </w:r>
      <w:r>
        <w:t>. </w:t>
      </w:r>
      <w:r w:rsidRPr="00E56B58">
        <w:t>1. Postępowanie w sprawach określonych w art. 45 ust. 1 prowadzi się na podstawie ustawy z dnia 6 czerwca 1997 r. Kodeks postępowania karnego (Dz. U. z 2025 r. poz. 46</w:t>
      </w:r>
      <w:r>
        <w:t>, z późn.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E56B58">
        <w:t>).</w:t>
      </w:r>
    </w:p>
    <w:p w14:paraId="64013374" w14:textId="77777777" w:rsidR="003B1858" w:rsidRDefault="003B1858" w:rsidP="003B1858">
      <w:pPr>
        <w:pStyle w:val="ZUSTzmustartykuempunktem"/>
      </w:pPr>
      <w:r w:rsidRPr="00E56B58">
        <w:t>2.</w:t>
      </w:r>
      <w:r>
        <w:t> </w:t>
      </w:r>
      <w:r w:rsidRPr="00E56B58">
        <w:t>Postępowanie w sprawach określonych w art. 45 ust. 2 prowadzi się na podstawie ustawy z dnia 24 sierpnia 2001 r. - Kodeks postępowania w sprawach o wykroczenia (Dz. U. z 2025 r. poz. 860</w:t>
      </w:r>
      <w:r>
        <w:t>, z późn. 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E56B58">
        <w:t>).</w:t>
      </w:r>
      <w:r>
        <w:t>”</w:t>
      </w:r>
    </w:p>
    <w:p w14:paraId="1D1FD890" w14:textId="77777777" w:rsidR="003B1858" w:rsidRDefault="003B1858" w:rsidP="003B1858">
      <w:pPr>
        <w:pStyle w:val="ARTartustawynprozporzdzenia"/>
      </w:pPr>
      <w:r w:rsidRPr="00726B57">
        <w:rPr>
          <w:rStyle w:val="Ppogrubienie"/>
        </w:rPr>
        <w:t>Art. 2.</w:t>
      </w:r>
      <w:r>
        <w:t> 1.</w:t>
      </w:r>
      <w:r w:rsidRPr="00E44D39">
        <w:t xml:space="preserve"> </w:t>
      </w:r>
      <w:r w:rsidRPr="00CA3E33">
        <w:t>Do czynów określonych w art. 45 ustawy zmienianej w art. 1, popełnionych przed dniem wejścia w życie niniejszej ustawy, stosuje się przepisy dotychczasowe.</w:t>
      </w:r>
    </w:p>
    <w:p w14:paraId="69C3C39B" w14:textId="77777777" w:rsidR="003B1858" w:rsidRPr="00E44D39" w:rsidRDefault="003B1858" w:rsidP="003B1858">
      <w:pPr>
        <w:pStyle w:val="USTustnpkodeksu"/>
      </w:pPr>
      <w:r>
        <w:lastRenderedPageBreak/>
        <w:t>2. Do p</w:t>
      </w:r>
      <w:r w:rsidRPr="00E44D39">
        <w:t>ostępowa</w:t>
      </w:r>
      <w:r>
        <w:t>ń</w:t>
      </w:r>
      <w:r w:rsidRPr="00E44D39">
        <w:t xml:space="preserve"> w sprawach o czyny określone w art. 45 ustawy zmienianej w art. 1, wszczęte i niezakończone prawomocnym orzeczeniem przed dniem wejścia w życie niniejszej ustawy, prowadzi się na </w:t>
      </w:r>
      <w:r>
        <w:t xml:space="preserve">podstawie przepisów </w:t>
      </w:r>
      <w:r w:rsidRPr="00E44D39">
        <w:t>dotychczasowych.</w:t>
      </w:r>
    </w:p>
    <w:p w14:paraId="16341376" w14:textId="77777777" w:rsidR="003B1858" w:rsidRPr="00737F6A" w:rsidRDefault="003B1858" w:rsidP="003B1858">
      <w:pPr>
        <w:pStyle w:val="ARTartustawynprozporzdzenia"/>
      </w:pPr>
      <w:r w:rsidRPr="00726B57">
        <w:rPr>
          <w:rStyle w:val="Ppogrubienie"/>
        </w:rPr>
        <w:t>Art. 3.</w:t>
      </w:r>
      <w:r>
        <w:t> </w:t>
      </w:r>
      <w:r w:rsidRPr="00E44D39">
        <w:t>Ustawa wchodzi w życie po upływie 3 miesięcy od dnia ogłoszenia.</w:t>
      </w:r>
    </w:p>
    <w:p w14:paraId="66DB5CE6" w14:textId="77777777" w:rsidR="003B1858" w:rsidRPr="00737F6A" w:rsidRDefault="003B1858" w:rsidP="003B1858"/>
    <w:p w14:paraId="30F36853" w14:textId="77777777" w:rsidR="00F740E1" w:rsidRDefault="00F740E1"/>
    <w:sectPr w:rsidR="00F740E1" w:rsidSect="003B1858">
      <w:headerReference w:type="default" r:id="rId6"/>
      <w:headerReference w:type="firs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3440D" w14:textId="77777777" w:rsidR="00ED15C8" w:rsidRDefault="00ED15C8" w:rsidP="003B1858">
      <w:pPr>
        <w:spacing w:line="240" w:lineRule="auto"/>
      </w:pPr>
      <w:r>
        <w:separator/>
      </w:r>
    </w:p>
  </w:endnote>
  <w:endnote w:type="continuationSeparator" w:id="0">
    <w:p w14:paraId="462AABEF" w14:textId="77777777" w:rsidR="00ED15C8" w:rsidRDefault="00ED15C8" w:rsidP="003B1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494E" w14:textId="77777777" w:rsidR="00ED15C8" w:rsidRDefault="00ED15C8" w:rsidP="003B1858">
      <w:pPr>
        <w:spacing w:line="240" w:lineRule="auto"/>
      </w:pPr>
      <w:r>
        <w:separator/>
      </w:r>
    </w:p>
  </w:footnote>
  <w:footnote w:type="continuationSeparator" w:id="0">
    <w:p w14:paraId="0C074B9D" w14:textId="77777777" w:rsidR="00ED15C8" w:rsidRDefault="00ED15C8" w:rsidP="003B1858">
      <w:pPr>
        <w:spacing w:line="240" w:lineRule="auto"/>
      </w:pPr>
      <w:r>
        <w:continuationSeparator/>
      </w:r>
    </w:p>
  </w:footnote>
  <w:footnote w:id="1">
    <w:p w14:paraId="0887C4E4" w14:textId="77777777" w:rsidR="003B1858" w:rsidRPr="0006614A" w:rsidRDefault="003B1858" w:rsidP="003B185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6614A">
        <w:t>Zmiany tekstu jednolitego wymienionej ustawy zostały ogłoszone w Dz. U. z 202</w:t>
      </w:r>
      <w:r>
        <w:t>5</w:t>
      </w:r>
      <w:r w:rsidRPr="0006614A">
        <w:t xml:space="preserve"> r. poz.</w:t>
      </w:r>
      <w:r>
        <w:t xml:space="preserve"> 304, 1178, 1420 i 1872 </w:t>
      </w:r>
      <w:r w:rsidRPr="0006614A">
        <w:t xml:space="preserve">oraz z 2026 r. poz. </w:t>
      </w:r>
      <w:r>
        <w:t>187</w:t>
      </w:r>
      <w:r w:rsidRPr="0006614A">
        <w:t>.</w:t>
      </w:r>
    </w:p>
  </w:footnote>
  <w:footnote w:id="2">
    <w:p w14:paraId="5B99106E" w14:textId="77777777" w:rsidR="003B1858" w:rsidRPr="0006614A" w:rsidRDefault="003B1858" w:rsidP="003B185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6614A">
        <w:t>Zmiany tekstu jednolitego wymienionej ustawy zostały ogłoszone w Dz. U. z 202</w:t>
      </w:r>
      <w:r>
        <w:t>5</w:t>
      </w:r>
      <w:r w:rsidRPr="0006614A">
        <w:t xml:space="preserve"> r. poz.</w:t>
      </w:r>
      <w:r>
        <w:t xml:space="preserve"> 1178</w:t>
      </w:r>
      <w:r w:rsidRPr="0006614A">
        <w:t>,</w:t>
      </w:r>
      <w:r>
        <w:t xml:space="preserve"> 1661, 1814, 1818 i 1872</w:t>
      </w:r>
      <w:r w:rsidRPr="0006614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2F3E" w14:textId="77777777" w:rsidR="003B1858" w:rsidRPr="00B371CC" w:rsidRDefault="003B1858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B20E" w14:textId="77777777" w:rsidR="003B1858" w:rsidRPr="00D756A0" w:rsidRDefault="003B1858" w:rsidP="00D756A0">
    <w:pPr>
      <w:pStyle w:val="OZNPROJEKTUwskazaniedatylubwersjiprojektu"/>
      <w:rPr>
        <w:rStyle w:val="TEKSTOZNACZONYWDOKUMENCIERDOWYMJAKOUKRYTY"/>
      </w:rPr>
    </w:pPr>
    <w:r>
      <w:t>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58"/>
    <w:rsid w:val="001B7544"/>
    <w:rsid w:val="003B1858"/>
    <w:rsid w:val="00504168"/>
    <w:rsid w:val="008326C2"/>
    <w:rsid w:val="009A3CE2"/>
    <w:rsid w:val="00CE7AEB"/>
    <w:rsid w:val="00ED15C8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F9B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85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1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1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1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1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1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18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18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18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18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1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1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1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18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18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18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18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18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18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1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1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1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1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1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18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18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18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1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18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1858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semiHidden/>
    <w:rsid w:val="003B185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B185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B1858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B185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B1858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B1858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B1858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B1858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B1858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B185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3B1858"/>
    <w:pPr>
      <w:ind w:left="986" w:hanging="476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3B1858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3B1858"/>
    <w:pPr>
      <w:ind w:left="1497"/>
    </w:pPr>
  </w:style>
  <w:style w:type="paragraph" w:customStyle="1" w:styleId="ODNONIKtreodnonika">
    <w:name w:val="ODNOŚNIK – treść odnośnika"/>
    <w:uiPriority w:val="19"/>
    <w:qFormat/>
    <w:rsid w:val="003B1858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B1858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B1858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3B1858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B1858"/>
    <w:rPr>
      <w:b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B1858"/>
    <w:rPr>
      <w:vanish w:val="0"/>
      <w:color w:val="FF0000"/>
      <w:u w:val="single" w:color="FF0000"/>
    </w:rPr>
  </w:style>
  <w:style w:type="paragraph" w:styleId="Stopka">
    <w:name w:val="footer"/>
    <w:basedOn w:val="Normalny"/>
    <w:link w:val="StopkaZnak"/>
    <w:uiPriority w:val="99"/>
    <w:unhideWhenUsed/>
    <w:rsid w:val="0050416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168"/>
    <w:rPr>
      <w:rFonts w:ascii="Times New Roman" w:eastAsiaTheme="minorEastAsia" w:hAnsi="Times New Roman" w:cs="Arial"/>
      <w:kern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2026-04-30T10:49:00Z</dcterms:created>
  <dcterms:modified xsi:type="dcterms:W3CDTF">2026-04-30T10:49:00Z</dcterms:modified>
</cp:coreProperties>
</file>