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ADFD" w14:textId="6C7686F4" w:rsidR="00BD0FF5" w:rsidRDefault="00BD0FF5" w:rsidP="00BD0FF5">
      <w:pPr>
        <w:pStyle w:val="OZNRODZAKTUtznustawalubrozporzdzenieiorganwydajcy"/>
      </w:pPr>
      <w:r>
        <w:t>Uchwała</w:t>
      </w:r>
    </w:p>
    <w:p w14:paraId="444ACC9E" w14:textId="5F3962C5" w:rsidR="00BD0FF5" w:rsidRDefault="00BD0FF5" w:rsidP="00BD0FF5">
      <w:pPr>
        <w:pStyle w:val="OZNRODZAKTUtznustawalubrozporzdzenieiorganwydajcy"/>
      </w:pPr>
      <w:r>
        <w:t>Sejmu rzeczypospolitej polskiej</w:t>
      </w:r>
    </w:p>
    <w:p w14:paraId="07ABC6C9" w14:textId="77FD4767" w:rsidR="00BD0FF5" w:rsidRDefault="00BD0FF5" w:rsidP="00BD0FF5">
      <w:pPr>
        <w:pStyle w:val="DATAAKTUdatauchwalenialubwydaniaaktu"/>
      </w:pPr>
      <w:r>
        <w:t xml:space="preserve">z dnia … 2026 r. </w:t>
      </w:r>
    </w:p>
    <w:p w14:paraId="4D41C296" w14:textId="4EBC698F" w:rsidR="00BD0FF5" w:rsidRPr="00BD0FF5" w:rsidRDefault="004610CD" w:rsidP="004610CD">
      <w:pPr>
        <w:pStyle w:val="TYTUAKTUprzedmiotregulacjiustawylubrozporzdzenia"/>
      </w:pPr>
      <w:r w:rsidRPr="004610CD">
        <w:t>w sprawie 25. rocznicy uchwalenia pierwszej ustawy regulującej funkcjonowanie młodzieżowych rad samorządowych w Polsce</w:t>
      </w:r>
    </w:p>
    <w:p w14:paraId="6ED2E21C" w14:textId="77777777" w:rsidR="00BD0FF5" w:rsidRPr="00BD0FF5" w:rsidRDefault="00BD0FF5" w:rsidP="00BD0FF5">
      <w:pPr>
        <w:pStyle w:val="NIEARTTEKSTtekstnieartykuowanynppodstprawnarozplubpreambua"/>
      </w:pPr>
      <w:r w:rsidRPr="00BD0FF5">
        <w:tab/>
        <w:t>Uchwałą z dnia 19 września 1990 r. Rada Miasta Częstochowy uznała za celowe powołanie Dziecięcej i Młodzieżowej Rady Miasta Częstochowy, aby włączyć młode pokolenie w budowę samorządności, rozwijać poczucie odpowiedzialności za wspólnotę lokalną oraz umożliwić dzieciom i młodzieży udział w decyzjach wpływających na ich życie. Celem tego gremium było również kształtowanie postaw demokratycznych i umiejętności podejmowania decyzji. Była to pierwsza taka rada w Polsce. Z biegiem lat powstawały kolejne, dlatego 25 lat temu uchwalono pierwszą w historii Polski ustawę określającą zasady tworzenia i działania młodzieżowych rad gmin – ustawę z dnia 11 kwietnia 2001 r. o zmianie ustaw: o samorządzie gminnym, o samorządzie powiatowym, o samorządzie województwa, o administracji rządowej w województwie oraz o zmianie niektórych innych ustaw.</w:t>
      </w:r>
    </w:p>
    <w:p w14:paraId="2B394269" w14:textId="77777777" w:rsidR="00BD0FF5" w:rsidRPr="00BD0FF5" w:rsidRDefault="00BD0FF5" w:rsidP="00BD0FF5">
      <w:pPr>
        <w:pStyle w:val="NIEARTTEKSTtekstnieartykuowanynppodstprawnarozplubpreambua"/>
      </w:pPr>
      <w:r w:rsidRPr="00BD0FF5">
        <w:tab/>
        <w:t>Uchwała Rady Miasta Częstochowy i wskazana ustawa zapoczątkowały nową i trwałą formę partycypacji dzieci i młodzieży w samorządzie terytorialnym w Polsce. Młodzieżowe rady i sejmiki, działające na poziomie gmin, miast, jednostek pomocniczych, powiatów i województw, rozwijają świadomość obywatelską młodego pokolenia oraz uczą współodpowiedzialności za sprawy lokalne. Obecnie funkcjonuje ponad 430 takich gremiów, będących szkołą samorządności, demokracji i zaangażowania społecznego.</w:t>
      </w:r>
    </w:p>
    <w:p w14:paraId="4EB581E5" w14:textId="77777777" w:rsidR="00BD0FF5" w:rsidRPr="00BD0FF5" w:rsidRDefault="00BD0FF5" w:rsidP="00BD0FF5">
      <w:pPr>
        <w:pStyle w:val="NIEARTTEKSTtekstnieartykuowanynppodstprawnarozplubpreambua"/>
      </w:pPr>
      <w:r w:rsidRPr="00BD0FF5">
        <w:tab/>
        <w:t>Sejm Rzeczypospolitej Polskiej odegrał istotną rolę w umacnianiu podstaw prawnych działalności młodzieżowych rad i sejmików. W 2001 r. ustawowe umocowanie uzyskały młodzieżowe rady gmin, a nowelizacja z 2021 r. doprecyzowała ich rolę oraz po raz pierwszy uregulowała działalność rad młodzieżowych na poziomie powiatów i województw. Następnie ustawą z 2025 r. umożliwiono tworzenie młodzieżowych rad jednostek pomocniczych gmin, w szczególności w sołectwach.</w:t>
      </w:r>
    </w:p>
    <w:p w14:paraId="24452089" w14:textId="77777777" w:rsidR="00BD0FF5" w:rsidRPr="00BD0FF5" w:rsidRDefault="00BD0FF5" w:rsidP="00BD0FF5">
      <w:pPr>
        <w:pStyle w:val="NIEARTTEKSTtekstnieartykuowanynppodstprawnarozplubpreambua"/>
      </w:pPr>
      <w:r w:rsidRPr="00BD0FF5">
        <w:tab/>
        <w:t xml:space="preserve">W 25. rocznicę uchwalenia pierwszej ustawy dotyczącej młodzieżowych rad samorządowych Sejm Rzeczypospolitej Polskiej podkreśla fundamentalne znaczenie ich działalności dla trwałego rozwoju samorządności lokalnej w Polsce i wyraża uznanie dla </w:t>
      </w:r>
      <w:r w:rsidRPr="00BD0FF5">
        <w:lastRenderedPageBreak/>
        <w:t>wszystkich dawnych i obecnych radnych młodzieżowych za ich zaangażowanie, ambicję i troskę o dobro wspólne.</w:t>
      </w:r>
    </w:p>
    <w:p w14:paraId="0AFDE24B" w14:textId="77777777" w:rsidR="00BD0FF5" w:rsidRPr="00BD0FF5" w:rsidRDefault="00BD0FF5" w:rsidP="00BD0FF5">
      <w:pPr>
        <w:pStyle w:val="NIEARTTEKSTtekstnieartykuowanynppodstprawnarozplubpreambua"/>
      </w:pPr>
      <w:r w:rsidRPr="00BD0FF5">
        <w:t>Sejm Rzeczypospolitej Polskiej docenia również wkład władz centralnych i samorządowych, urzędników, opiekunów rad młodzieżowych oraz organizacji pozarządowych działających na rzecz młodzieży, w tym Polskiej Rady Organizacji Młodzieżowych i działającego przy niej od 13 lat Zespołu Stałego ds. Młodzieżowych Rad.</w:t>
      </w:r>
    </w:p>
    <w:p w14:paraId="48DF0567" w14:textId="77777777" w:rsidR="00BD0FF5" w:rsidRPr="00BD0FF5" w:rsidRDefault="00BD0FF5" w:rsidP="00BD0FF5">
      <w:pPr>
        <w:pStyle w:val="NIEARTTEKSTtekstnieartykuowanynppodstprawnarozplubpreambua"/>
      </w:pPr>
      <w:r w:rsidRPr="00BD0FF5">
        <w:t>Sejm Rzeczypospolitej Polskiej z uznaniem odnosi się do rosnącej aktywności dzieci i młodzieży w procesach decyzyjnych na wszystkich poziomach życia publicznego i uważa ich udział w tych procesach za jeden z filarów społeczeństwa obywatelskiego.</w:t>
      </w:r>
    </w:p>
    <w:p w14:paraId="2EDF1610" w14:textId="77777777" w:rsidR="00BD0FF5" w:rsidRPr="00BD0FF5" w:rsidRDefault="00BD0FF5" w:rsidP="00BD0FF5">
      <w:pPr>
        <w:pStyle w:val="NIEARTTEKSTtekstnieartykuowanynppodstprawnarozplubpreambua"/>
      </w:pPr>
    </w:p>
    <w:p w14:paraId="3F5E2EE4" w14:textId="77777777" w:rsidR="00BD0FF5" w:rsidRPr="00BD0FF5" w:rsidRDefault="00BD0FF5" w:rsidP="00BD0FF5">
      <w:pPr>
        <w:pStyle w:val="NIEARTTEKSTtekstnieartykuowanynppodstprawnarozplubpreambua"/>
      </w:pPr>
      <w:r w:rsidRPr="00BD0FF5">
        <w:tab/>
      </w:r>
    </w:p>
    <w:p w14:paraId="2D5C5666" w14:textId="335792E6" w:rsidR="005E31CC" w:rsidRPr="005315BE" w:rsidRDefault="005E31CC" w:rsidP="00BD0FF5">
      <w:pPr>
        <w:pStyle w:val="NIEARTTEKSTtekstnieartykuowanynppodstprawnarozplubpreambua"/>
        <w:rPr>
          <w:rStyle w:val="Ppogrubienie"/>
          <w:b w:val="0"/>
        </w:rPr>
      </w:pPr>
    </w:p>
    <w:sectPr w:rsidR="005E31CC" w:rsidRPr="005315BE" w:rsidSect="006032DE">
      <w:headerReference w:type="first" r:id="rId9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7E80" w14:textId="77777777" w:rsidR="00413F5E" w:rsidRDefault="00413F5E">
      <w:r>
        <w:separator/>
      </w:r>
    </w:p>
  </w:endnote>
  <w:endnote w:type="continuationSeparator" w:id="0">
    <w:p w14:paraId="42860523" w14:textId="77777777" w:rsidR="00413F5E" w:rsidRDefault="0041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9CFC" w14:textId="77777777" w:rsidR="00413F5E" w:rsidRDefault="00413F5E">
      <w:r>
        <w:separator/>
      </w:r>
    </w:p>
  </w:footnote>
  <w:footnote w:type="continuationSeparator" w:id="0">
    <w:p w14:paraId="3EFBC502" w14:textId="77777777" w:rsidR="00413F5E" w:rsidRDefault="0041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F967" w14:textId="4CF86B0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610CD">
      <w:rPr>
        <w:rStyle w:val="Ppogrubienie"/>
        <w:noProof/>
      </w:rPr>
      <w:t>2026-05-14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DF1A03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2792716">
    <w:abstractNumId w:val="24"/>
  </w:num>
  <w:num w:numId="2" w16cid:durableId="1491558462">
    <w:abstractNumId w:val="24"/>
  </w:num>
  <w:num w:numId="3" w16cid:durableId="1877156244">
    <w:abstractNumId w:val="19"/>
  </w:num>
  <w:num w:numId="4" w16cid:durableId="24912766">
    <w:abstractNumId w:val="19"/>
  </w:num>
  <w:num w:numId="5" w16cid:durableId="1417749204">
    <w:abstractNumId w:val="38"/>
  </w:num>
  <w:num w:numId="6" w16cid:durableId="750079023">
    <w:abstractNumId w:val="34"/>
  </w:num>
  <w:num w:numId="7" w16cid:durableId="452096773">
    <w:abstractNumId w:val="38"/>
  </w:num>
  <w:num w:numId="8" w16cid:durableId="726614021">
    <w:abstractNumId w:val="34"/>
  </w:num>
  <w:num w:numId="9" w16cid:durableId="1164735781">
    <w:abstractNumId w:val="38"/>
  </w:num>
  <w:num w:numId="10" w16cid:durableId="697005618">
    <w:abstractNumId w:val="34"/>
  </w:num>
  <w:num w:numId="11" w16cid:durableId="1567060891">
    <w:abstractNumId w:val="15"/>
  </w:num>
  <w:num w:numId="12" w16cid:durableId="1403716575">
    <w:abstractNumId w:val="10"/>
  </w:num>
  <w:num w:numId="13" w16cid:durableId="525021755">
    <w:abstractNumId w:val="16"/>
  </w:num>
  <w:num w:numId="14" w16cid:durableId="890264477">
    <w:abstractNumId w:val="28"/>
  </w:num>
  <w:num w:numId="15" w16cid:durableId="1443375758">
    <w:abstractNumId w:val="15"/>
  </w:num>
  <w:num w:numId="16" w16cid:durableId="433018455">
    <w:abstractNumId w:val="17"/>
  </w:num>
  <w:num w:numId="17" w16cid:durableId="1140613615">
    <w:abstractNumId w:val="8"/>
  </w:num>
  <w:num w:numId="18" w16cid:durableId="1562404101">
    <w:abstractNumId w:val="3"/>
  </w:num>
  <w:num w:numId="19" w16cid:durableId="2082632377">
    <w:abstractNumId w:val="2"/>
  </w:num>
  <w:num w:numId="20" w16cid:durableId="509024489">
    <w:abstractNumId w:val="1"/>
  </w:num>
  <w:num w:numId="21" w16cid:durableId="1635595994">
    <w:abstractNumId w:val="0"/>
  </w:num>
  <w:num w:numId="22" w16cid:durableId="1353648451">
    <w:abstractNumId w:val="9"/>
  </w:num>
  <w:num w:numId="23" w16cid:durableId="1846633095">
    <w:abstractNumId w:val="7"/>
  </w:num>
  <w:num w:numId="24" w16cid:durableId="545918005">
    <w:abstractNumId w:val="6"/>
  </w:num>
  <w:num w:numId="25" w16cid:durableId="1525092786">
    <w:abstractNumId w:val="5"/>
  </w:num>
  <w:num w:numId="26" w16cid:durableId="2128040388">
    <w:abstractNumId w:val="4"/>
  </w:num>
  <w:num w:numId="27" w16cid:durableId="1181310089">
    <w:abstractNumId w:val="36"/>
  </w:num>
  <w:num w:numId="28" w16cid:durableId="792796938">
    <w:abstractNumId w:val="27"/>
  </w:num>
  <w:num w:numId="29" w16cid:durableId="679550308">
    <w:abstractNumId w:val="39"/>
  </w:num>
  <w:num w:numId="30" w16cid:durableId="219557359">
    <w:abstractNumId w:val="35"/>
  </w:num>
  <w:num w:numId="31" w16cid:durableId="1878590452">
    <w:abstractNumId w:val="20"/>
  </w:num>
  <w:num w:numId="32" w16cid:durableId="200898515">
    <w:abstractNumId w:val="11"/>
  </w:num>
  <w:num w:numId="33" w16cid:durableId="558856820">
    <w:abstractNumId w:val="33"/>
  </w:num>
  <w:num w:numId="34" w16cid:durableId="1578513585">
    <w:abstractNumId w:val="21"/>
  </w:num>
  <w:num w:numId="35" w16cid:durableId="678386036">
    <w:abstractNumId w:val="18"/>
  </w:num>
  <w:num w:numId="36" w16cid:durableId="969479314">
    <w:abstractNumId w:val="23"/>
  </w:num>
  <w:num w:numId="37" w16cid:durableId="548494219">
    <w:abstractNumId w:val="29"/>
  </w:num>
  <w:num w:numId="38" w16cid:durableId="1867019502">
    <w:abstractNumId w:val="26"/>
  </w:num>
  <w:num w:numId="39" w16cid:durableId="234972415">
    <w:abstractNumId w:val="14"/>
  </w:num>
  <w:num w:numId="40" w16cid:durableId="1239555472">
    <w:abstractNumId w:val="32"/>
  </w:num>
  <w:num w:numId="41" w16cid:durableId="1681470858">
    <w:abstractNumId w:val="30"/>
  </w:num>
  <w:num w:numId="42" w16cid:durableId="827793850">
    <w:abstractNumId w:val="22"/>
  </w:num>
  <w:num w:numId="43" w16cid:durableId="446197985">
    <w:abstractNumId w:val="37"/>
  </w:num>
  <w:num w:numId="44" w16cid:durableId="148325441">
    <w:abstractNumId w:val="13"/>
  </w:num>
  <w:num w:numId="45" w16cid:durableId="479003747">
    <w:abstractNumId w:val="40"/>
  </w:num>
  <w:num w:numId="46" w16cid:durableId="2019042427">
    <w:abstractNumId w:val="25"/>
  </w:num>
  <w:num w:numId="47" w16cid:durableId="2112966857">
    <w:abstractNumId w:val="12"/>
  </w:num>
  <w:num w:numId="48" w16cid:durableId="20743482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5F3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3F5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0CD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416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2D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6B0C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128B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CCC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FF5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1EE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BD59E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90AC99-D27B-4E71-A34A-1414618D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Biuro Legislacyjne (MG)</cp:lastModifiedBy>
  <cp:revision>2</cp:revision>
  <cp:lastPrinted>2012-04-23T06:39:00Z</cp:lastPrinted>
  <dcterms:created xsi:type="dcterms:W3CDTF">2026-05-14T07:56:00Z</dcterms:created>
  <dcterms:modified xsi:type="dcterms:W3CDTF">2026-05-14T07:56:00Z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