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B2" w:rsidRPr="00FC6CB2" w:rsidRDefault="00FC6CB2" w:rsidP="00FC6CB2">
      <w:pPr>
        <w:pStyle w:val="OZNPROJEKTUwskazaniedatylubwersjiprojektu"/>
      </w:pPr>
      <w:r w:rsidRPr="00FC6CB2">
        <w:t>Projekt</w:t>
      </w:r>
    </w:p>
    <w:p w:rsidR="00FC6CB2" w:rsidRDefault="00FC6CB2" w:rsidP="00FC6CB2">
      <w:pPr>
        <w:pStyle w:val="OZNRODZAKTUtznustawalubrozporzdzenieiorganwydajcy"/>
      </w:pPr>
    </w:p>
    <w:p w:rsidR="00FC6CB2" w:rsidRPr="00FC6CB2" w:rsidRDefault="00FC6CB2" w:rsidP="00FC6CB2">
      <w:pPr>
        <w:pStyle w:val="OZNRODZAKTUtznustawalubrozporzdzenieiorganwydajcy"/>
      </w:pPr>
      <w:r w:rsidRPr="00FC6CB2">
        <w:t>Ustawa</w:t>
      </w:r>
    </w:p>
    <w:p w:rsidR="00FC6CB2" w:rsidRPr="00FC6CB2" w:rsidRDefault="00FC6CB2" w:rsidP="00FC6CB2">
      <w:pPr>
        <w:pStyle w:val="DATAAKTUdatauchwalenialubwydaniaaktu"/>
      </w:pPr>
      <w:r w:rsidRPr="00FC6CB2">
        <w:t>z dnia ………… 2024 r.</w:t>
      </w:r>
    </w:p>
    <w:p w:rsidR="00FC6CB2" w:rsidRPr="00FC6CB2" w:rsidRDefault="00FC6CB2" w:rsidP="00FC6CB2">
      <w:pPr>
        <w:pStyle w:val="TYTUAKTUprzedmiotregulacjiustawylubrozporzdzenia"/>
      </w:pPr>
      <w:r w:rsidRPr="00FC6CB2">
        <w:t xml:space="preserve">o zmianie ustawy o </w:t>
      </w:r>
      <w:r w:rsidR="008E6552">
        <w:t xml:space="preserve">kredycie konsumenckim oraz ustawy </w:t>
      </w:r>
      <w:r w:rsidR="008E6552">
        <w:br/>
        <w:t xml:space="preserve">o </w:t>
      </w:r>
      <w:r w:rsidRPr="00FC6CB2">
        <w:t>konsumenckiej pożyczce lombardowej</w:t>
      </w:r>
      <w:r>
        <w:t xml:space="preserve"> </w:t>
      </w:r>
    </w:p>
    <w:p w:rsidR="00CB2237" w:rsidRPr="00FC6CB2" w:rsidRDefault="00CB2237" w:rsidP="00CB2237">
      <w:pPr>
        <w:pStyle w:val="ARTartustawynprozporzdzenia"/>
      </w:pPr>
      <w:r w:rsidRPr="00FC6CB2">
        <w:rPr>
          <w:rStyle w:val="Ppogrubienie"/>
        </w:rPr>
        <w:t>Art. </w:t>
      </w:r>
      <w:r>
        <w:rPr>
          <w:rStyle w:val="Ppogrubienie"/>
        </w:rPr>
        <w:t>1</w:t>
      </w:r>
      <w:r w:rsidRPr="00CB2237">
        <w:rPr>
          <w:rStyle w:val="Ppogrubienie"/>
        </w:rPr>
        <w:t xml:space="preserve">. </w:t>
      </w:r>
      <w:r w:rsidRPr="00CB2237">
        <w:t xml:space="preserve">W ustawie z dnia 12 maja 2011 r. o kredycie konsumenckim (Dz. U. z 2023 r. poz. 1028) </w:t>
      </w:r>
      <w:r w:rsidRPr="00FC6CB2">
        <w:t>w art. 2 uchyla się ust. 2.</w:t>
      </w:r>
    </w:p>
    <w:p w:rsidR="00FC6CB2" w:rsidRPr="00FC6CB2" w:rsidRDefault="00FC6CB2" w:rsidP="00CB2237">
      <w:pPr>
        <w:pStyle w:val="ARTartustawynprozporzdzenia"/>
      </w:pPr>
      <w:r w:rsidRPr="00FC6CB2">
        <w:rPr>
          <w:rStyle w:val="Ppogrubienie"/>
        </w:rPr>
        <w:t>Art. </w:t>
      </w:r>
      <w:r w:rsidR="00CB2237">
        <w:rPr>
          <w:rStyle w:val="Ppogrubienie"/>
        </w:rPr>
        <w:t>2</w:t>
      </w:r>
      <w:r>
        <w:rPr>
          <w:rStyle w:val="Ppogrubienie"/>
        </w:rPr>
        <w:t xml:space="preserve">. </w:t>
      </w:r>
      <w:r w:rsidRPr="00FC6CB2">
        <w:t>W</w:t>
      </w:r>
      <w:r>
        <w:t xml:space="preserve"> </w:t>
      </w:r>
      <w:r w:rsidRPr="00FC6CB2">
        <w:t>ustawie</w:t>
      </w:r>
      <w:r>
        <w:t xml:space="preserve"> </w:t>
      </w:r>
      <w:r w:rsidRPr="00FC6CB2">
        <w:t>z</w:t>
      </w:r>
      <w:r>
        <w:t xml:space="preserve"> </w:t>
      </w:r>
      <w:r w:rsidRPr="00FC6CB2">
        <w:t>dnia</w:t>
      </w:r>
      <w:r>
        <w:t xml:space="preserve"> </w:t>
      </w:r>
      <w:r w:rsidRPr="00FC6CB2">
        <w:t>14 kwietnia</w:t>
      </w:r>
      <w:r>
        <w:t xml:space="preserve"> </w:t>
      </w:r>
      <w:r w:rsidRPr="00FC6CB2">
        <w:t>2023 r. o konsumenckiej pożyczce lombardowej w art. 2 uchyla się ust. 1.</w:t>
      </w:r>
    </w:p>
    <w:p w:rsidR="00FC6CB2" w:rsidRPr="00FC6CB2" w:rsidRDefault="00FC6CB2" w:rsidP="00CB2237">
      <w:pPr>
        <w:pStyle w:val="ARTartustawynprozporzdzenia"/>
      </w:pPr>
      <w:bookmarkStart w:id="0" w:name="_GoBack"/>
      <w:bookmarkEnd w:id="0"/>
      <w:r w:rsidRPr="00FC6CB2">
        <w:rPr>
          <w:rStyle w:val="Ppogrubienie"/>
        </w:rPr>
        <w:t>Art. </w:t>
      </w:r>
      <w:r w:rsidR="00CB2237">
        <w:rPr>
          <w:rStyle w:val="Ppogrubienie"/>
        </w:rPr>
        <w:t>3</w:t>
      </w:r>
      <w:r>
        <w:rPr>
          <w:rStyle w:val="Ppogrubienie"/>
        </w:rPr>
        <w:t xml:space="preserve">. </w:t>
      </w:r>
      <w:r w:rsidRPr="00FC6CB2">
        <w:t>Ustawa</w:t>
      </w:r>
      <w:r>
        <w:t xml:space="preserve"> </w:t>
      </w:r>
      <w:r w:rsidRPr="00FC6CB2">
        <w:t>wchodzi w życie z dniem ogłoszenia.</w:t>
      </w:r>
    </w:p>
    <w:p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D7" w:rsidRDefault="003150D7">
      <w:r>
        <w:separator/>
      </w:r>
    </w:p>
  </w:endnote>
  <w:endnote w:type="continuationSeparator" w:id="0">
    <w:p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D7" w:rsidRDefault="003150D7">
      <w:r>
        <w:separator/>
      </w:r>
    </w:p>
  </w:footnote>
  <w:footnote w:type="continuationSeparator" w:id="0">
    <w:p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B2237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E6552">
      <w:rPr>
        <w:rStyle w:val="Ppogrubienie"/>
        <w:noProof/>
      </w:rPr>
      <w:t>19.03.2024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E6552">
          <w:rPr>
            <w:rStyle w:val="Ppogrubienie"/>
            <w:noProof/>
          </w:rPr>
          <w:t>V2_2459-1.NK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B2237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E6552">
      <w:rPr>
        <w:rStyle w:val="Ppogrubienie"/>
      </w:rPr>
      <w:t>i</w:t>
    </w:r>
    <w:r w:rsidR="00FC6CB2">
      <w:rPr>
        <w:rStyle w:val="Ppogrubienie"/>
      </w:rPr>
      <w:t xml:space="preserve"> 208</w:t>
    </w:r>
    <w:r w:rsidR="008E6552">
      <w:rPr>
        <w:rStyle w:val="Ppogrubienie"/>
      </w:rPr>
      <w:t>, 227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E6552">
      <w:rPr>
        <w:rStyle w:val="Ppogrubienie"/>
        <w:noProof/>
      </w:rPr>
      <w:t>19.03.2024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6552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237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CB2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2D2E4C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93D9B5-1DB8-4196-9330-D593225E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</TotalTime>
  <Pages>1</Pages>
  <Words>76</Words>
  <Characters>336</Characters>
  <Application>Microsoft Office Word</Application>
  <DocSecurity>0</DocSecurity>
  <Lines>10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Bożena M. Kędziorek</cp:lastModifiedBy>
  <cp:revision>8</cp:revision>
  <cp:lastPrinted>2012-04-23T06:39:00Z</cp:lastPrinted>
  <dcterms:created xsi:type="dcterms:W3CDTF">2021-04-27T10:54:00Z</dcterms:created>
  <dcterms:modified xsi:type="dcterms:W3CDTF">2024-03-19T16:33:00Z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