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DB9" w14:textId="0E61CFED" w:rsidR="00D94B6F" w:rsidRPr="003D1D04" w:rsidRDefault="00436A0D" w:rsidP="00436A0D">
      <w:pPr>
        <w:jc w:val="center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UZASADNIENIE</w:t>
      </w:r>
    </w:p>
    <w:p w14:paraId="31882DF6" w14:textId="77777777" w:rsidR="00436A0D" w:rsidRDefault="00436A0D" w:rsidP="00436A0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D1D04">
        <w:rPr>
          <w:rFonts w:ascii="Times New Roman" w:eastAsia="Times New Roman" w:hAnsi="Times New Roman" w:cs="Times New Roman"/>
          <w:b/>
          <w:lang w:eastAsia="pl-PL"/>
        </w:rPr>
        <w:t>1. Potrzeba i cel wydania ustawy oraz rzeczywisty stan w dziedzinie, która ma być unormowana</w:t>
      </w:r>
    </w:p>
    <w:p w14:paraId="792348E6" w14:textId="0E1C7189" w:rsidR="00211906" w:rsidRDefault="00E41828" w:rsidP="006718F4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pl" w:eastAsia="pl-PL"/>
        </w:rPr>
      </w:pPr>
      <w:r>
        <w:rPr>
          <w:rFonts w:ascii="Times New Roman" w:eastAsia="Times New Roman" w:hAnsi="Times New Roman" w:cs="Times New Roman"/>
          <w:bCs/>
          <w:lang w:val="pl" w:eastAsia="pl-PL"/>
        </w:rPr>
        <w:t>Celem p</w:t>
      </w:r>
      <w:r w:rsidR="00211906" w:rsidRPr="00211906">
        <w:rPr>
          <w:rFonts w:ascii="Times New Roman" w:eastAsia="Times New Roman" w:hAnsi="Times New Roman" w:cs="Times New Roman"/>
          <w:bCs/>
          <w:lang w:val="pl" w:eastAsia="pl-PL"/>
        </w:rPr>
        <w:t>rojekt</w:t>
      </w:r>
      <w:r>
        <w:rPr>
          <w:rFonts w:ascii="Times New Roman" w:eastAsia="Times New Roman" w:hAnsi="Times New Roman" w:cs="Times New Roman"/>
          <w:bCs/>
          <w:lang w:val="pl" w:eastAsia="pl-PL"/>
        </w:rPr>
        <w:t>owanej</w:t>
      </w:r>
      <w:r w:rsidR="00211906" w:rsidRPr="00211906">
        <w:rPr>
          <w:rFonts w:ascii="Times New Roman" w:eastAsia="Times New Roman" w:hAnsi="Times New Roman" w:cs="Times New Roman"/>
          <w:bCs/>
          <w:lang w:val="pl" w:eastAsia="pl-PL"/>
        </w:rPr>
        <w:t xml:space="preserve"> ustaw</w:t>
      </w:r>
      <w:r>
        <w:rPr>
          <w:rFonts w:ascii="Times New Roman" w:eastAsia="Times New Roman" w:hAnsi="Times New Roman" w:cs="Times New Roman"/>
          <w:bCs/>
          <w:lang w:val="pl" w:eastAsia="pl-PL"/>
        </w:rPr>
        <w:t>y jest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 xml:space="preserve"> </w:t>
      </w:r>
      <w:r w:rsidR="00835190">
        <w:rPr>
          <w:rFonts w:ascii="Times New Roman" w:eastAsia="Times New Roman" w:hAnsi="Times New Roman" w:cs="Times New Roman"/>
          <w:bCs/>
          <w:lang w:val="pl" w:eastAsia="pl-PL"/>
        </w:rPr>
        <w:t>wprowadz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>enie</w:t>
      </w:r>
      <w:r w:rsidR="00835190">
        <w:rPr>
          <w:rFonts w:ascii="Times New Roman" w:eastAsia="Times New Roman" w:hAnsi="Times New Roman" w:cs="Times New Roman"/>
          <w:bCs/>
          <w:lang w:val="pl" w:eastAsia="pl-PL"/>
        </w:rPr>
        <w:t xml:space="preserve"> dodatkow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 xml:space="preserve">ego zwolnienia z opłaty </w:t>
      </w:r>
      <w:r w:rsidR="00FD5005">
        <w:rPr>
          <w:rFonts w:ascii="Times New Roman" w:eastAsia="Times New Roman" w:hAnsi="Times New Roman" w:cs="Times New Roman"/>
          <w:bCs/>
          <w:lang w:val="pl" w:eastAsia="pl-PL"/>
        </w:rPr>
        <w:t xml:space="preserve">elektronicznej 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 xml:space="preserve">za przejazd po drogach krajowych pojazdów samochodowych dla pojazdów 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>samochodow</w:t>
      </w:r>
      <w:r>
        <w:rPr>
          <w:rFonts w:ascii="Times New Roman" w:eastAsia="Times New Roman" w:hAnsi="Times New Roman" w:cs="Times New Roman"/>
          <w:bCs/>
          <w:lang w:val="pl" w:eastAsia="pl-PL"/>
        </w:rPr>
        <w:t>ych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specjaln</w:t>
      </w:r>
      <w:r>
        <w:rPr>
          <w:rFonts w:ascii="Times New Roman" w:eastAsia="Times New Roman" w:hAnsi="Times New Roman" w:cs="Times New Roman"/>
          <w:bCs/>
          <w:lang w:val="pl" w:eastAsia="pl-PL"/>
        </w:rPr>
        <w:t>ych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kempingow</w:t>
      </w:r>
      <w:r>
        <w:rPr>
          <w:rFonts w:ascii="Times New Roman" w:eastAsia="Times New Roman" w:hAnsi="Times New Roman" w:cs="Times New Roman"/>
          <w:bCs/>
          <w:lang w:val="pl" w:eastAsia="pl-PL"/>
        </w:rPr>
        <w:t>ych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oraz zespoł</w:t>
      </w:r>
      <w:r>
        <w:rPr>
          <w:rFonts w:ascii="Times New Roman" w:eastAsia="Times New Roman" w:hAnsi="Times New Roman" w:cs="Times New Roman"/>
          <w:bCs/>
          <w:lang w:val="pl" w:eastAsia="pl-PL"/>
        </w:rPr>
        <w:t>ów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pojazdów składając</w:t>
      </w:r>
      <w:r>
        <w:rPr>
          <w:rFonts w:ascii="Times New Roman" w:eastAsia="Times New Roman" w:hAnsi="Times New Roman" w:cs="Times New Roman"/>
          <w:bCs/>
          <w:lang w:val="pl" w:eastAsia="pl-PL"/>
        </w:rPr>
        <w:t>ych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się z</w:t>
      </w:r>
      <w:r>
        <w:rPr>
          <w:rFonts w:ascii="Times New Roman" w:eastAsia="Times New Roman" w:hAnsi="Times New Roman" w:cs="Times New Roman"/>
          <w:bCs/>
          <w:lang w:val="pl" w:eastAsia="pl-PL"/>
        </w:rPr>
        <w:t> 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>pojazdu samochodowego i przyczepy specjalnej kempingowej, wykonując</w:t>
      </w:r>
      <w:r>
        <w:rPr>
          <w:rFonts w:ascii="Times New Roman" w:eastAsia="Times New Roman" w:hAnsi="Times New Roman" w:cs="Times New Roman"/>
          <w:bCs/>
          <w:lang w:val="pl" w:eastAsia="pl-PL"/>
        </w:rPr>
        <w:t>ych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 xml:space="preserve"> przejazd w</w:t>
      </w:r>
      <w:r>
        <w:rPr>
          <w:rFonts w:ascii="Times New Roman" w:eastAsia="Times New Roman" w:hAnsi="Times New Roman" w:cs="Times New Roman"/>
          <w:bCs/>
          <w:lang w:val="pl" w:eastAsia="pl-PL"/>
        </w:rPr>
        <w:t> </w:t>
      </w:r>
      <w:r w:rsidRPr="00E41828">
        <w:rPr>
          <w:rFonts w:ascii="Times New Roman" w:eastAsia="Times New Roman" w:hAnsi="Times New Roman" w:cs="Times New Roman"/>
          <w:bCs/>
          <w:lang w:val="pl" w:eastAsia="pl-PL"/>
        </w:rPr>
        <w:t>ramach turystyki indywidualnej.</w:t>
      </w:r>
    </w:p>
    <w:p w14:paraId="1AD1A2BC" w14:textId="129E33FB" w:rsidR="002C7F7C" w:rsidRDefault="002C7F7C" w:rsidP="006718F4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val="pl" w:eastAsia="pl-PL"/>
        </w:rPr>
        <w:t>Do osiągnięcia wskazan</w:t>
      </w:r>
      <w:r w:rsidR="00034A4D">
        <w:rPr>
          <w:rFonts w:ascii="Times New Roman" w:eastAsia="Times New Roman" w:hAnsi="Times New Roman" w:cs="Times New Roman"/>
          <w:bCs/>
          <w:lang w:val="pl" w:eastAsia="pl-PL"/>
        </w:rPr>
        <w:t>ego</w:t>
      </w:r>
      <w:r>
        <w:rPr>
          <w:rFonts w:ascii="Times New Roman" w:eastAsia="Times New Roman" w:hAnsi="Times New Roman" w:cs="Times New Roman"/>
          <w:bCs/>
          <w:lang w:val="pl" w:eastAsia="pl-PL"/>
        </w:rPr>
        <w:t xml:space="preserve"> powyżej cel</w:t>
      </w:r>
      <w:r w:rsidR="00034A4D">
        <w:rPr>
          <w:rFonts w:ascii="Times New Roman" w:eastAsia="Times New Roman" w:hAnsi="Times New Roman" w:cs="Times New Roman"/>
          <w:bCs/>
          <w:lang w:val="pl" w:eastAsia="pl-PL"/>
        </w:rPr>
        <w:t>u</w:t>
      </w:r>
      <w:r>
        <w:rPr>
          <w:rFonts w:ascii="Times New Roman" w:eastAsia="Times New Roman" w:hAnsi="Times New Roman" w:cs="Times New Roman"/>
          <w:bCs/>
          <w:lang w:val="pl" w:eastAsia="pl-PL"/>
        </w:rPr>
        <w:t xml:space="preserve"> niezbędn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 xml:space="preserve">e </w:t>
      </w:r>
      <w:r w:rsidR="00034A4D">
        <w:rPr>
          <w:rFonts w:ascii="Times New Roman" w:eastAsia="Times New Roman" w:hAnsi="Times New Roman" w:cs="Times New Roman"/>
          <w:bCs/>
          <w:lang w:val="pl" w:eastAsia="pl-PL"/>
        </w:rPr>
        <w:t xml:space="preserve">jest 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 xml:space="preserve">dodanie </w:t>
      </w:r>
      <w:r w:rsidR="00034A4D">
        <w:rPr>
          <w:rFonts w:ascii="Times New Roman" w:eastAsia="Times New Roman" w:hAnsi="Times New Roman" w:cs="Times New Roman"/>
          <w:bCs/>
          <w:lang w:val="pl" w:eastAsia="pl-PL"/>
        </w:rPr>
        <w:t xml:space="preserve">pkt 4 </w:t>
      </w:r>
      <w:r w:rsidR="00A15C9C">
        <w:rPr>
          <w:rFonts w:ascii="Times New Roman" w:eastAsia="Times New Roman" w:hAnsi="Times New Roman" w:cs="Times New Roman"/>
          <w:bCs/>
          <w:lang w:val="pl" w:eastAsia="pl-PL"/>
        </w:rPr>
        <w:t>w art. 13 w ust. 3a</w:t>
      </w:r>
      <w:r w:rsidR="00034A4D">
        <w:rPr>
          <w:rFonts w:ascii="Times New Roman" w:eastAsia="Times New Roman" w:hAnsi="Times New Roman" w:cs="Times New Roman"/>
          <w:bCs/>
          <w:lang w:val="pl"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val="pl" w:eastAsia="pl-PL"/>
        </w:rPr>
        <w:t>ustawy</w:t>
      </w:r>
      <w:r w:rsidR="00A15C9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15C9C" w:rsidRPr="00A15C9C">
        <w:rPr>
          <w:rFonts w:ascii="Times New Roman" w:eastAsia="Times New Roman" w:hAnsi="Times New Roman" w:cs="Times New Roman"/>
          <w:bCs/>
          <w:lang w:eastAsia="pl-PL"/>
        </w:rPr>
        <w:t>z dnia 21 marca 1985 r. o drogach publicznych (Dz. U. z 2025 r. poz. 889)</w:t>
      </w:r>
      <w:r>
        <w:rPr>
          <w:rFonts w:ascii="Times New Roman" w:eastAsia="Times New Roman" w:hAnsi="Times New Roman" w:cs="Times New Roman"/>
          <w:bCs/>
          <w:lang w:eastAsia="pl-PL"/>
        </w:rPr>
        <w:t>, zwanej dalej „u.o.</w:t>
      </w:r>
      <w:r w:rsidR="00A15C9C">
        <w:rPr>
          <w:rFonts w:ascii="Times New Roman" w:eastAsia="Times New Roman" w:hAnsi="Times New Roman" w:cs="Times New Roman"/>
          <w:bCs/>
          <w:lang w:eastAsia="pl-PL"/>
        </w:rPr>
        <w:t>d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  <w:r w:rsidR="00A15C9C">
        <w:rPr>
          <w:rFonts w:ascii="Times New Roman" w:eastAsia="Times New Roman" w:hAnsi="Times New Roman" w:cs="Times New Roman"/>
          <w:bCs/>
          <w:lang w:eastAsia="pl-PL"/>
        </w:rPr>
        <w:t>p</w:t>
      </w:r>
      <w:r>
        <w:rPr>
          <w:rFonts w:ascii="Times New Roman" w:eastAsia="Times New Roman" w:hAnsi="Times New Roman" w:cs="Times New Roman"/>
          <w:bCs/>
          <w:lang w:eastAsia="pl-PL"/>
        </w:rPr>
        <w:t>.”.</w:t>
      </w:r>
    </w:p>
    <w:p w14:paraId="41A6CE87" w14:textId="77777777" w:rsidR="00E41828" w:rsidRDefault="00835190" w:rsidP="00E4182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Zgodnie z </w:t>
      </w:r>
      <w:r w:rsidR="00034A4D">
        <w:rPr>
          <w:rFonts w:ascii="Times New Roman" w:eastAsia="Times New Roman" w:hAnsi="Times New Roman" w:cs="Times New Roman"/>
          <w:bCs/>
          <w:lang w:eastAsia="pl-PL"/>
        </w:rPr>
        <w:t xml:space="preserve">art. 13 ust. 1 </w:t>
      </w:r>
      <w:r w:rsidR="0081451A">
        <w:rPr>
          <w:rFonts w:ascii="Times New Roman" w:eastAsia="Times New Roman" w:hAnsi="Times New Roman" w:cs="Times New Roman"/>
          <w:bCs/>
          <w:lang w:eastAsia="pl-PL"/>
        </w:rPr>
        <w:t xml:space="preserve">pkt 3 </w:t>
      </w:r>
      <w:r w:rsidR="00034A4D">
        <w:rPr>
          <w:rFonts w:ascii="Times New Roman" w:eastAsia="Times New Roman" w:hAnsi="Times New Roman" w:cs="Times New Roman"/>
          <w:bCs/>
          <w:lang w:eastAsia="pl-PL"/>
        </w:rPr>
        <w:t>u.o.d.p. k</w:t>
      </w:r>
      <w:r w:rsidR="00034A4D" w:rsidRPr="00034A4D">
        <w:rPr>
          <w:rFonts w:ascii="Times New Roman" w:eastAsia="Times New Roman" w:hAnsi="Times New Roman" w:cs="Times New Roman"/>
          <w:bCs/>
          <w:lang w:eastAsia="pl-PL"/>
        </w:rPr>
        <w:t>orzystający z dróg publicznych są obowiązani do ponoszenia opłat za</w:t>
      </w:r>
      <w:r w:rsidR="00034A4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1451A">
        <w:rPr>
          <w:rFonts w:ascii="Times New Roman" w:eastAsia="Times New Roman" w:hAnsi="Times New Roman" w:cs="Times New Roman"/>
          <w:bCs/>
          <w:lang w:eastAsia="pl-PL"/>
        </w:rPr>
        <w:t xml:space="preserve">„przejazdy </w:t>
      </w:r>
      <w:r w:rsidR="0081451A" w:rsidRPr="0081451A">
        <w:rPr>
          <w:rFonts w:ascii="Times New Roman" w:eastAsia="Times New Roman" w:hAnsi="Times New Roman" w:cs="Times New Roman"/>
          <w:bCs/>
          <w:lang w:eastAsia="pl-PL"/>
        </w:rPr>
        <w:t>po drogach krajowych pojazdów samochodowych, w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 </w:t>
      </w:r>
      <w:r w:rsidR="0081451A" w:rsidRPr="0081451A">
        <w:rPr>
          <w:rFonts w:ascii="Times New Roman" w:eastAsia="Times New Roman" w:hAnsi="Times New Roman" w:cs="Times New Roman"/>
          <w:bCs/>
          <w:lang w:eastAsia="pl-PL"/>
        </w:rPr>
        <w:t>rozumieniu art. 2 pkt 33 ustawy z dnia 20 czerwca 1997 r. – Prawo o ruchu drogowym, za które uważa się także zespół pojazdów składający się z pojazdu samochodowego oraz przyczepy lub naczepy o dopuszczalnej masie całkowitej powyżej 3,5 tony, w tym autobusów niezależnie od ich dopuszczalnej masy całkowitej</w:t>
      </w:r>
      <w:r w:rsidR="0081451A">
        <w:rPr>
          <w:rFonts w:ascii="Times New Roman" w:eastAsia="Times New Roman" w:hAnsi="Times New Roman" w:cs="Times New Roman"/>
          <w:bCs/>
          <w:lang w:eastAsia="pl-PL"/>
        </w:rPr>
        <w:t xml:space="preserve">”, która 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>na podstawie</w:t>
      </w:r>
      <w:r w:rsidR="0081451A">
        <w:rPr>
          <w:rFonts w:ascii="Times New Roman" w:eastAsia="Times New Roman" w:hAnsi="Times New Roman" w:cs="Times New Roman"/>
          <w:bCs/>
          <w:lang w:eastAsia="pl-PL"/>
        </w:rPr>
        <w:t xml:space="preserve"> art. 13ha ust. 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>1 jest zwana dalej w u.o.d.p. „opłatą elektroniczną” i jest „</w:t>
      </w:r>
      <w:r w:rsidR="00CA1B22" w:rsidRPr="00CA1B22">
        <w:rPr>
          <w:rFonts w:ascii="Times New Roman" w:eastAsia="Times New Roman" w:hAnsi="Times New Roman" w:cs="Times New Roman"/>
          <w:bCs/>
          <w:lang w:eastAsia="pl-PL"/>
        </w:rPr>
        <w:t>pobierana za przejazd po drogach krajowych lub ich odcinkach,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A1B22" w:rsidRPr="00CA1B22">
        <w:rPr>
          <w:rFonts w:ascii="Times New Roman" w:eastAsia="Times New Roman" w:hAnsi="Times New Roman" w:cs="Times New Roman"/>
          <w:bCs/>
          <w:lang w:eastAsia="pl-PL"/>
        </w:rPr>
        <w:t>określonych w przepisach wydanych na podstawie ust. 6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 xml:space="preserve">”, a więc w rozporządzeniu Rady Ministrów. Opłata ta jest potocznie zwana „e-toll”, z uwagi na nazwę </w:t>
      </w:r>
      <w:r w:rsidR="00CA1B22" w:rsidRPr="00CA1B22">
        <w:rPr>
          <w:rFonts w:ascii="Times New Roman" w:eastAsia="Times New Roman" w:hAnsi="Times New Roman" w:cs="Times New Roman"/>
          <w:bCs/>
          <w:lang w:eastAsia="pl-PL"/>
        </w:rPr>
        <w:t>systemu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A1B22" w:rsidRPr="00CA1B22">
        <w:rPr>
          <w:rFonts w:ascii="Times New Roman" w:eastAsia="Times New Roman" w:hAnsi="Times New Roman" w:cs="Times New Roman"/>
          <w:bCs/>
          <w:lang w:eastAsia="pl-PL"/>
        </w:rPr>
        <w:t>teleinformatycznego</w:t>
      </w:r>
      <w:r w:rsidR="00CA1B22">
        <w:rPr>
          <w:rFonts w:ascii="Times New Roman" w:eastAsia="Times New Roman" w:hAnsi="Times New Roman" w:cs="Times New Roman"/>
          <w:bCs/>
          <w:lang w:eastAsia="pl-PL"/>
        </w:rPr>
        <w:t xml:space="preserve"> do jej pobierania przez Szefa Krajowej Administracji Skarbowej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93EE643" w14:textId="12A7925E" w:rsidR="0081451A" w:rsidRDefault="0081451A" w:rsidP="00E41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Jednocześnie w art. 13 ust. 3a u.o.d.p. wskazuje się, że „od opłat, o których mowa w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lang w:eastAsia="pl-PL"/>
        </w:rPr>
        <w:t>ust. 1 pkt 3 zwolnione są pojazdy:</w:t>
      </w:r>
    </w:p>
    <w:p w14:paraId="3F8DFBEE" w14:textId="77777777" w:rsidR="0081451A" w:rsidRDefault="0081451A" w:rsidP="0081451A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451A">
        <w:rPr>
          <w:rFonts w:ascii="Times New Roman" w:eastAsia="Times New Roman" w:hAnsi="Times New Roman" w:cs="Times New Roman"/>
          <w:bCs/>
          <w:lang w:eastAsia="pl-PL"/>
        </w:rPr>
        <w:t>1) Sił Zbrojnych Rzeczypospolitej Polskiej, a także sił zbrojnych państw obcych, jeżeli umowa międzynarodowa, której Rzeczpospolita Polska jest stroną, tak stanowi;</w:t>
      </w:r>
    </w:p>
    <w:p w14:paraId="3BFBA544" w14:textId="0DC88FD9" w:rsidR="0081451A" w:rsidRDefault="0081451A" w:rsidP="0081451A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451A">
        <w:rPr>
          <w:rFonts w:ascii="Times New Roman" w:eastAsia="Times New Roman" w:hAnsi="Times New Roman" w:cs="Times New Roman"/>
          <w:bCs/>
          <w:lang w:eastAsia="pl-PL"/>
        </w:rPr>
        <w:t>2) służb ratowniczych, służb ratownictwa górniczego, Morskiej Służby Poszukiwania i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 </w:t>
      </w:r>
      <w:r w:rsidRPr="0081451A">
        <w:rPr>
          <w:rFonts w:ascii="Times New Roman" w:eastAsia="Times New Roman" w:hAnsi="Times New Roman" w:cs="Times New Roman"/>
          <w:bCs/>
          <w:lang w:eastAsia="pl-PL"/>
        </w:rPr>
        <w:t>Ratownictwa, Straży Granicznej, Służby Ochrony Państwa,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1451A">
        <w:rPr>
          <w:rFonts w:ascii="Times New Roman" w:eastAsia="Times New Roman" w:hAnsi="Times New Roman" w:cs="Times New Roman"/>
          <w:bCs/>
          <w:lang w:eastAsia="pl-PL"/>
        </w:rPr>
        <w:t>Służby Więziennej, Inspekcji Transportu Drogowego, Krajowej Administracji Skarbowej wykorzystywane przez Służbę Celno-Skarbową, Policji, Agencji Bezpieczeństwa Wewnętrznego, Agencji Wywiadu, Służby Kontrwywiadu Wojskowego, Służby Wywiadu Wojskowego oraz Centralnego Biura Antykorupcyjnego;</w:t>
      </w:r>
    </w:p>
    <w:p w14:paraId="2176C167" w14:textId="20DD8550" w:rsidR="0081451A" w:rsidRDefault="0081451A" w:rsidP="0081451A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451A">
        <w:rPr>
          <w:rFonts w:ascii="Times New Roman" w:eastAsia="Times New Roman" w:hAnsi="Times New Roman" w:cs="Times New Roman"/>
          <w:bCs/>
          <w:lang w:eastAsia="pl-PL"/>
        </w:rPr>
        <w:t>3) zarządcy dróg krajowych wykorzystywane do utrzymania tych dróg</w:t>
      </w:r>
      <w:r>
        <w:rPr>
          <w:rFonts w:ascii="Times New Roman" w:eastAsia="Times New Roman" w:hAnsi="Times New Roman" w:cs="Times New Roman"/>
          <w:bCs/>
          <w:lang w:eastAsia="pl-PL"/>
        </w:rPr>
        <w:t>”.</w:t>
      </w:r>
    </w:p>
    <w:p w14:paraId="54B69901" w14:textId="45A7382C" w:rsidR="00CA1B22" w:rsidRDefault="00CA1B22" w:rsidP="0081451A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Biorąc pod uwagę wskazane wyżej przepisy, a także art. 13ha ust. 3 u.o.d.p., gdzie dokonano ustalenia kategorii pojazdów w celu określenia stawki opłaty „e-toll” (kategoria 1 – pojazdy samochodowe o dopuszczalnej masie całkowitej powyżej 3,5 tony i poniżej 12 ton; kategoria 2 – pojazdy samochodowe o dopuszczalnej masie całkowitej co najmniej 12 ton; kategoria 3 – autobusy), należy stwierdzić, że </w:t>
      </w:r>
      <w:r w:rsidR="00FD5005">
        <w:rPr>
          <w:rFonts w:ascii="Times New Roman" w:eastAsia="Times New Roman" w:hAnsi="Times New Roman" w:cs="Times New Roman"/>
          <w:bCs/>
          <w:lang w:eastAsia="pl-PL"/>
        </w:rPr>
        <w:t>„o</w:t>
      </w:r>
      <w:r w:rsidR="00FD5005" w:rsidRPr="00FD5005">
        <w:rPr>
          <w:rFonts w:ascii="Times New Roman" w:eastAsia="Times New Roman" w:hAnsi="Times New Roman" w:cs="Times New Roman"/>
          <w:bCs/>
          <w:lang w:eastAsia="pl-PL"/>
        </w:rPr>
        <w:t xml:space="preserve">soby, których samochody kempingowe lub samochody z przyczepą kempingową mają DMC większe niż 3,5 tony podlegają takiej opłacie </w:t>
      </w:r>
      <w:r w:rsidR="00FD5005" w:rsidRPr="00FD5005">
        <w:rPr>
          <w:rFonts w:ascii="Times New Roman" w:eastAsia="Times New Roman" w:hAnsi="Times New Roman" w:cs="Times New Roman"/>
          <w:bCs/>
          <w:lang w:eastAsia="pl-PL"/>
        </w:rPr>
        <w:lastRenderedPageBreak/>
        <w:t>elektronicznej</w:t>
      </w:r>
      <w:r w:rsidR="00FD5005">
        <w:rPr>
          <w:rFonts w:ascii="Times New Roman" w:eastAsia="Times New Roman" w:hAnsi="Times New Roman" w:cs="Times New Roman"/>
          <w:bCs/>
          <w:lang w:eastAsia="pl-PL"/>
        </w:rPr>
        <w:t>”</w:t>
      </w:r>
      <w:r w:rsidR="00FD5005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="00FD5005" w:rsidRPr="00FD5005">
        <w:rPr>
          <w:rFonts w:ascii="Times New Roman" w:eastAsia="Times New Roman" w:hAnsi="Times New Roman" w:cs="Times New Roman"/>
          <w:bCs/>
          <w:lang w:eastAsia="pl-PL"/>
        </w:rPr>
        <w:t>.</w:t>
      </w:r>
      <w:r w:rsidR="00FD5005">
        <w:rPr>
          <w:rFonts w:ascii="Times New Roman" w:eastAsia="Times New Roman" w:hAnsi="Times New Roman" w:cs="Times New Roman"/>
          <w:bCs/>
          <w:lang w:eastAsia="pl-PL"/>
        </w:rPr>
        <w:t xml:space="preserve"> Jednocześnie samochody kempingowe lub samochody z przyczepą kempingową z DMC poniżej 3,5 tony takiej opłacie nie podlegają</w:t>
      </w:r>
      <w:r w:rsidR="00DF19E6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2"/>
      </w:r>
      <w:r w:rsidR="00FD5005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21E5F30" w14:textId="1D551B7D" w:rsidR="00521748" w:rsidRDefault="00521748" w:rsidP="0081451A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W związku z powyższym projektodawcy proponują, aby z opłaty „e-toll” zwolnić wszystkie pojazdy 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 xml:space="preserve">i zespoły pojazdów samochodowych </w:t>
      </w:r>
      <w:r>
        <w:rPr>
          <w:rFonts w:ascii="Times New Roman" w:eastAsia="Times New Roman" w:hAnsi="Times New Roman" w:cs="Times New Roman"/>
          <w:bCs/>
          <w:lang w:eastAsia="pl-PL"/>
        </w:rPr>
        <w:t>specjaln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ych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przeznaczone do celów turysty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ki indywidualnej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a zatem także te z dopuszczalną masą całkowitą ponad 3,5 tony. Do realizacji tego celu niezbędne jest dodanie kolejnego zwolnienia z opłaty elektronicznej, a więc dodanie 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 xml:space="preserve">po pkt. 3 </w:t>
      </w:r>
      <w:r>
        <w:rPr>
          <w:rFonts w:ascii="Times New Roman" w:eastAsia="Times New Roman" w:hAnsi="Times New Roman" w:cs="Times New Roman"/>
          <w:bCs/>
          <w:lang w:eastAsia="pl-PL"/>
        </w:rPr>
        <w:t>w art. 13 w ust. 3a pkt</w:t>
      </w:r>
      <w:r w:rsidR="00E41828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4. Brzmienie projektowanego punktu wynika z faktu, że z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>godnie z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załącznikiem nr 6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 xml:space="preserve"> rozporządzeni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 xml:space="preserve"> Ministra Infrastruktury z dnia 31 sierpnia 2022 r. w sprawie szczegółowych czynności organów w sprawach związanych z dopuszczeniem pojazdu do ruchu oraz wzorów dokumentów w tych sprawach (Dz. U. z 2022 poz. 1849) samochód kempingowy i przyczepa kempingowych traktowane są jak pojazdy specjalne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które zgodnie z art. 2 pkt 36 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>ustawy z dnia 20 czerwca 1997 r. Prawo o ruchu drogowym (Dz. U. z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 xml:space="preserve">2024 r. poz. 1251, z 2025 r. poz. 820, 1006, 1676, 1734, 1843, 1872, z 2026 r. poz. 180)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są zdefiniowane 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>jako pojazd samochodowy lub przycze</w:t>
      </w:r>
      <w:r>
        <w:rPr>
          <w:rFonts w:ascii="Times New Roman" w:eastAsia="Times New Roman" w:hAnsi="Times New Roman" w:cs="Times New Roman"/>
          <w:bCs/>
          <w:lang w:eastAsia="pl-PL"/>
        </w:rPr>
        <w:t>pa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„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>przeznaczone do wykonywania specjalnej funkcji, która powoduje konieczność dostosowania nadwozia lub posiadania specjalnego wyposażenia; w pojeździe tym mogą być przewożone osoby i rzeczy związane z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521748">
        <w:rPr>
          <w:rFonts w:ascii="Times New Roman" w:eastAsia="Times New Roman" w:hAnsi="Times New Roman" w:cs="Times New Roman"/>
          <w:bCs/>
          <w:lang w:eastAsia="pl-PL"/>
        </w:rPr>
        <w:t>wykonywaniem tej funkcji”.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Użyte w projektowanym pkt 4 sformułowani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bCs/>
          <w:lang w:eastAsia="pl-PL"/>
        </w:rPr>
        <w:t>pozw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o</w:t>
      </w:r>
      <w:r>
        <w:rPr>
          <w:rFonts w:ascii="Times New Roman" w:eastAsia="Times New Roman" w:hAnsi="Times New Roman" w:cs="Times New Roman"/>
          <w:bCs/>
          <w:lang w:eastAsia="pl-PL"/>
        </w:rPr>
        <w:t>l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zatem na bezproblemowe zidentyfikowanie pojazdów, które będą zwolnione z opłaty elektronicznej.</w:t>
      </w:r>
    </w:p>
    <w:p w14:paraId="2E905CD7" w14:textId="77777777" w:rsidR="00246999" w:rsidRDefault="00DF19E6" w:rsidP="00246999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  <w:t>Projektowana zmiana jest uzasadniona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 xml:space="preserve"> potrzebą odciążenia portfeli turystów karawaningowych, którzy są przez ustawodawcę traktowani obecnie tak jak pojazdy ciężarowe wykonujące transport drogowy. Projektodawcom wydaje się zasadne, by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wyeliminowa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ć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 t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ę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 nieproporcjonalnoś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ć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 oraz dostosowa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ć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 system opłat drogowych do charakteru pojazdów wykorzystywanych wyłącznie w celach rekreacyjnych i turystycznych.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 xml:space="preserve"> Nie jest uzasadnione, aby pojazdy rekreacyjne wykorzystywane wyłącznie prywatnie traktować tak samo jak pojazdy wykorzystywane do działalności gospodarczej przez przedsiębiorców transportowych. Dodatkowo należy zauważyć, że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obecne przepisy prowadzą do sytuacji paradoksalnych, w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 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których ciężki kamper o dopuszczalnej masie do 3,5 tony nie podlega opłacie elektronicznej, natomiast samochód osobowy z przyczepą turystyczną może zostać objęty systemem 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e-TOLL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FFB1DCD" w14:textId="7086E897" w:rsidR="00DF19E6" w:rsidRDefault="00246999" w:rsidP="0024699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Kolejn</w:t>
      </w:r>
      <w:r w:rsidR="00C56EC7" w:rsidRPr="00C56EC7">
        <w:rPr>
          <w:rFonts w:ascii="Times New Roman" w:eastAsia="Times New Roman" w:hAnsi="Times New Roman" w:cs="Times New Roman"/>
          <w:bCs/>
          <w:lang w:eastAsia="pl-PL"/>
        </w:rPr>
        <w:t xml:space="preserve">ym argumentem za proponowanymi zmianami jest fakt, że 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 xml:space="preserve">w bardzo podobnej sytuacji, polski ustawodawca kilka lat temu uznał słuszność argumentów, że należy rozdzielić rekreację i turystykę od </w:t>
      </w:r>
      <w:r>
        <w:rPr>
          <w:rFonts w:ascii="Times New Roman" w:eastAsia="Times New Roman" w:hAnsi="Times New Roman" w:cs="Times New Roman"/>
          <w:bCs/>
          <w:lang w:eastAsia="pl-PL"/>
        </w:rPr>
        <w:t>dużych inwestycji przemysłowych oraz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 xml:space="preserve"> dokonał zmian w ustawie </w:t>
      </w:r>
      <w:r>
        <w:rPr>
          <w:rFonts w:ascii="Times New Roman" w:eastAsia="Times New Roman" w:hAnsi="Times New Roman" w:cs="Times New Roman"/>
          <w:bCs/>
          <w:lang w:eastAsia="pl-PL"/>
        </w:rPr>
        <w:t>z dnia 20 lipca 2017 r. -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 xml:space="preserve"> Prawo wodne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>t.j. Dz. U. z 2025 r. poz. 960, 1535, z 2026 r. poz. 445</w:t>
      </w:r>
      <w:r>
        <w:rPr>
          <w:rFonts w:ascii="Times New Roman" w:eastAsia="Times New Roman" w:hAnsi="Times New Roman" w:cs="Times New Roman"/>
          <w:bCs/>
          <w:lang w:eastAsia="pl-PL"/>
        </w:rPr>
        <w:t>)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zakresie 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>szczególnego korzystania z</w:t>
      </w:r>
      <w:r>
        <w:rPr>
          <w:rFonts w:ascii="Times New Roman" w:eastAsia="Times New Roman" w:hAnsi="Times New Roman" w:cs="Times New Roman"/>
          <w:bCs/>
          <w:lang w:eastAsia="pl-PL"/>
        </w:rPr>
        <w:t> </w:t>
      </w:r>
      <w:r w:rsidR="00C56EC7">
        <w:rPr>
          <w:rFonts w:ascii="Times New Roman" w:eastAsia="Times New Roman" w:hAnsi="Times New Roman" w:cs="Times New Roman"/>
          <w:bCs/>
          <w:lang w:eastAsia="pl-PL"/>
        </w:rPr>
        <w:t>wód. Zgodnie ze zmianami, które weszły w życie 23 listopada 2019 r.</w:t>
      </w:r>
      <w:r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3"/>
      </w:r>
      <w:r w:rsidR="00C56EC7">
        <w:rPr>
          <w:rFonts w:ascii="Times New Roman" w:eastAsia="Times New Roman" w:hAnsi="Times New Roman" w:cs="Times New Roman"/>
          <w:bCs/>
          <w:lang w:eastAsia="pl-PL"/>
        </w:rPr>
        <w:t>, s</w:t>
      </w:r>
      <w:r w:rsidR="00C56EC7" w:rsidRPr="00C56EC7">
        <w:rPr>
          <w:rFonts w:ascii="Times New Roman" w:eastAsia="Times New Roman" w:hAnsi="Times New Roman" w:cs="Times New Roman"/>
          <w:bCs/>
          <w:lang w:eastAsia="pl-PL"/>
        </w:rPr>
        <w:t>zczególnym korzystaniem z wód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nie jest już „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>uprawianie na wodach sportu, turystyki lub rekreacji przy pomocy jednostek pływających wyposażonych w silnik spalinowy o mocy silnika powyżej 10 kW, z wyłączeniem dróg wodnych</w:t>
      </w:r>
      <w:r>
        <w:rPr>
          <w:rFonts w:ascii="Times New Roman" w:eastAsia="Times New Roman" w:hAnsi="Times New Roman" w:cs="Times New Roman"/>
          <w:bCs/>
          <w:lang w:eastAsia="pl-PL"/>
        </w:rPr>
        <w:t>”, a także „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>organizacja wypoczynku lub sportów wodnych w ramach działalności gospodarczej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”, do czego potrzebne było uzyskanie pozwolenia wodnoprawnego, co z kolei wiązało się z opłatami. 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 xml:space="preserve">Oznacza to, że 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nie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trzeba 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>mieć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obecnie kosztownego</w:t>
      </w:r>
      <w:r w:rsidRPr="00246999">
        <w:rPr>
          <w:rFonts w:ascii="Times New Roman" w:eastAsia="Times New Roman" w:hAnsi="Times New Roman" w:cs="Times New Roman"/>
          <w:bCs/>
          <w:lang w:eastAsia="pl-PL"/>
        </w:rPr>
        <w:t xml:space="preserve"> pozwolenia wodnoprawnego, żeby pływać motorówką rekreacyjnie po jeziorach, rzekach i innych śródlądowych drogach wodnych</w:t>
      </w:r>
      <w:r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4"/>
      </w:r>
      <w:r w:rsidRPr="00246999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F8D4154" w14:textId="54E9E931" w:rsidR="0016683D" w:rsidRDefault="0047272C" w:rsidP="00D50A7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Karawanin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g jest jedną z najszybciej rozwijających się form turystyki w Europie. Coraz większa liczba turystów podróżuje samochodami z przyczepami kempingowymi, odwiedzając różne regiony Europy.</w:t>
      </w:r>
      <w:r w:rsidR="009A075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Wprowadzenie proponowanego zwolnienia może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zwiększyć atrakcyjność Polski jako kierunku turystyki </w:t>
      </w:r>
      <w:r>
        <w:rPr>
          <w:rFonts w:ascii="Times New Roman" w:eastAsia="Times New Roman" w:hAnsi="Times New Roman" w:cs="Times New Roman"/>
          <w:bCs/>
          <w:lang w:eastAsia="pl-PL"/>
        </w:rPr>
        <w:t>k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ara</w:t>
      </w:r>
      <w:r>
        <w:rPr>
          <w:rFonts w:ascii="Times New Roman" w:eastAsia="Times New Roman" w:hAnsi="Times New Roman" w:cs="Times New Roman"/>
          <w:bCs/>
          <w:lang w:eastAsia="pl-PL"/>
        </w:rPr>
        <w:t>wa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ningowej,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zachęcić turystów z innych państw europejskich do odwiedzania Polski,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a także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zwiększyć ruch turystyczny w regionach atrakcyjnych przyrodniczo i krajobrazowo.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Warto także zauważyć, że t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uryści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karawaningowi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korzystają z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kempingów,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restauracji i punktów gastronomicznych,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sklepó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w, a także wielu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atrakcji turystycznych.</w:t>
      </w:r>
      <w:r w:rsidR="00D50A7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Wydatki ponoszone przez turystów generują dodatkowe wpływy z</w:t>
      </w:r>
      <w:r>
        <w:rPr>
          <w:rFonts w:ascii="Times New Roman" w:eastAsia="Times New Roman" w:hAnsi="Times New Roman" w:cs="Times New Roman"/>
          <w:bCs/>
          <w:lang w:eastAsia="pl-PL"/>
        </w:rPr>
        <w:t> 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>podatków takich jak VAT, PIT oraz CIT, a także wspierają rozwój lokalnej przedsiębiorczości.</w:t>
      </w:r>
    </w:p>
    <w:p w14:paraId="0FB4E5DE" w14:textId="2FA8AD1F" w:rsidR="003644FE" w:rsidRDefault="00D50A7B" w:rsidP="003644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Nie można pomijać także faktu, że 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 xml:space="preserve">od 1 lutego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2026 r. 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>sieć dróg krajowych objętych elektronicznym systemem poboru opłat zosta</w:t>
      </w:r>
      <w:r>
        <w:rPr>
          <w:rFonts w:ascii="Times New Roman" w:eastAsia="Times New Roman" w:hAnsi="Times New Roman" w:cs="Times New Roman"/>
          <w:bCs/>
          <w:lang w:eastAsia="pl-PL"/>
        </w:rPr>
        <w:t>ła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 xml:space="preserve"> rozszerzona o około 645 km</w:t>
      </w:r>
      <w:r>
        <w:rPr>
          <w:rFonts w:ascii="Times New Roman" w:eastAsia="Times New Roman" w:hAnsi="Times New Roman" w:cs="Times New Roman"/>
          <w:bCs/>
          <w:lang w:eastAsia="pl-PL"/>
        </w:rPr>
        <w:t>, co sprawia, że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 xml:space="preserve"> opłaty będą pobierane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już 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>na blisko 5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869 km 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>dróg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 Polsce</w:t>
      </w:r>
      <w:r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5"/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a dodatkowo 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Cs/>
          <w:lang w:eastAsia="pl-PL"/>
        </w:rPr>
        <w:t>nowelizacj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i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>rozporządzeni</w:t>
      </w:r>
      <w:r>
        <w:rPr>
          <w:rFonts w:ascii="Times New Roman" w:eastAsia="Times New Roman" w:hAnsi="Times New Roman" w:cs="Times New Roman"/>
          <w:bCs/>
          <w:lang w:eastAsia="pl-PL"/>
        </w:rPr>
        <w:t>a Rady Ministrów</w:t>
      </w:r>
      <w:r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6"/>
      </w:r>
      <w:r w:rsidRPr="00D50A7B">
        <w:rPr>
          <w:rFonts w:ascii="Times New Roman" w:eastAsia="Times New Roman" w:hAnsi="Times New Roman" w:cs="Times New Roman"/>
          <w:bCs/>
          <w:lang w:eastAsia="pl-PL"/>
        </w:rPr>
        <w:t xml:space="preserve"> wynika, że stawki za przejazd siecią dróg płatnych pojazdów o masie powyżej 3,5 ton i autobusów wzrosną o 40-42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 %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 xml:space="preserve"> w zależności od klasy emisji spalin i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 </w:t>
      </w:r>
      <w:r w:rsidRPr="00D50A7B">
        <w:rPr>
          <w:rFonts w:ascii="Times New Roman" w:eastAsia="Times New Roman" w:hAnsi="Times New Roman" w:cs="Times New Roman"/>
          <w:bCs/>
          <w:lang w:eastAsia="pl-PL"/>
        </w:rPr>
        <w:t>masy pojazdu.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 Co więcej, o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>statni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e poszerzenie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 xml:space="preserve"> sie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ci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 xml:space="preserve"> dróg płatnych został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o dokonane nieco ponad rok wcześniej, bowiem 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>w listopadzie 2024 roku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, i to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 xml:space="preserve"> o ok. 1600 km.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 Mamy zatem do czynienia z szybkim i dużym wzrostem liczby dróg objętych opłatą e-toll, którą muszą opłacać także niektórzy turyści podróżujący w celach prywatnych po Polsce. Ich obciążenie fiskalne znacząco zatem wzrosło, co nie sprzyja rozwojowi tej branży turystycznej w naszym kraju. T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>akie decyzje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 powodują, że nie dość, że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 xml:space="preserve"> Polska będzie omijana przez zagranicznych turystów i zyski z 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potencjalnych 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>op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ł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 xml:space="preserve">at mogą się 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w praktyce </w:t>
      </w:r>
      <w:r w:rsidR="003644FE" w:rsidRPr="003644FE">
        <w:rPr>
          <w:rFonts w:ascii="Times New Roman" w:eastAsia="Times New Roman" w:hAnsi="Times New Roman" w:cs="Times New Roman"/>
          <w:bCs/>
          <w:lang w:eastAsia="pl-PL"/>
        </w:rPr>
        <w:t>okazać du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 xml:space="preserve">żo niższe niż zakładane, to mogą także spowodować odpływ polskich turystów 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k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ara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w</w:t>
      </w:r>
      <w:r w:rsidR="003644FE">
        <w:rPr>
          <w:rFonts w:ascii="Times New Roman" w:eastAsia="Times New Roman" w:hAnsi="Times New Roman" w:cs="Times New Roman"/>
          <w:bCs/>
          <w:lang w:eastAsia="pl-PL"/>
        </w:rPr>
        <w:t>aningowych z naszego kraju, gdyż wybiorą oni tańsze przejazdy, a tym samym i całe wakacje, za granicą.</w:t>
      </w:r>
    </w:p>
    <w:p w14:paraId="1CF260D3" w14:textId="4874B4C3" w:rsidR="00FD5005" w:rsidRDefault="00DF19E6" w:rsidP="003644F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Warto wskazać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także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że praktyka pobierania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opłat za przejazd samochodem kempingowym </w:t>
      </w:r>
      <w:r>
        <w:rPr>
          <w:rFonts w:ascii="Times New Roman" w:eastAsia="Times New Roman" w:hAnsi="Times New Roman" w:cs="Times New Roman"/>
          <w:bCs/>
          <w:lang w:eastAsia="pl-PL"/>
        </w:rPr>
        <w:t>lub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 xml:space="preserve">zespołem pojazdów składającym się z pojazdu samochodowego i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>przyczep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y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kempingow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ej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po drogach ekspresowych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lub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>autostradach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 państwach Europy jest mocno zróżnicowana, a wiele z nich przewiduje łagodniejsze przepisy niż Polska. 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Bazując na 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>Informacj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i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 xml:space="preserve"> dotycząc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ej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 xml:space="preserve"> regulacji prawnych w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>zakresie przejazdów samochodów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>kempingowych i przyczep kempingowych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>w wybranych państwach Unii Europejskiej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78A0" w:rsidRPr="008C78A0">
        <w:rPr>
          <w:rFonts w:ascii="Times New Roman" w:eastAsia="Times New Roman" w:hAnsi="Times New Roman" w:cs="Times New Roman"/>
          <w:bCs/>
          <w:lang w:eastAsia="pl-PL"/>
        </w:rPr>
        <w:t>i w Wielkiej Brytanii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sporządzonej przez Biuro Analiz i Petycji w Kancelarii Senatu</w:t>
      </w:r>
      <w:r w:rsidR="008C78A0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7"/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należy zauważyć, że opłat dla kamperów nie ma w Danii, Estonii, Finlandii, Holandii, Luksemburgu i Niemczech, natomiast w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>H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iszpanii w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ysokość opłat zależy od wagi pojazdu i jest różna dla każdej autostrady, ale zwykle 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jest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tak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a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>sam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a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jak 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>dla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 samochodów osobowych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z kolei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 w Wielkiej Brytanii w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iększość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lastRenderedPageBreak/>
        <w:t>dróg nie jest płatna, ale istnieją wyjątki, w przypadku których wszystkie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 xml:space="preserve">pojazdy muszą uiścić opłatę, a stawki </w:t>
      </w:r>
      <w:r w:rsidR="008C78A0">
        <w:rPr>
          <w:rFonts w:ascii="Times New Roman" w:eastAsia="Times New Roman" w:hAnsi="Times New Roman" w:cs="Times New Roman"/>
          <w:bCs/>
          <w:lang w:eastAsia="pl-PL"/>
        </w:rPr>
        <w:t xml:space="preserve">dla cięższych pojazdów </w:t>
      </w:r>
      <w:r w:rsidRPr="00DF19E6">
        <w:rPr>
          <w:rFonts w:ascii="Times New Roman" w:eastAsia="Times New Roman" w:hAnsi="Times New Roman" w:cs="Times New Roman"/>
          <w:bCs/>
          <w:lang w:eastAsia="pl-PL"/>
        </w:rPr>
        <w:t>są zwykle wyższe.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Wprowadzenie proponowanego zwolnienia wpisuje się zatem w europejskie podejście do wspierania turystyki </w:t>
      </w:r>
      <w:r w:rsidR="0047272C">
        <w:rPr>
          <w:rFonts w:ascii="Times New Roman" w:eastAsia="Times New Roman" w:hAnsi="Times New Roman" w:cs="Times New Roman"/>
          <w:bCs/>
          <w:lang w:eastAsia="pl-PL"/>
        </w:rPr>
        <w:t>karawanin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gowej </w:t>
      </w:r>
      <w:r w:rsidR="0016683D">
        <w:rPr>
          <w:rFonts w:ascii="Times New Roman" w:eastAsia="Times New Roman" w:hAnsi="Times New Roman" w:cs="Times New Roman"/>
          <w:bCs/>
          <w:lang w:eastAsia="pl-PL"/>
        </w:rPr>
        <w:t>i</w:t>
      </w:r>
      <w:r w:rsidR="0016683D" w:rsidRPr="0016683D">
        <w:rPr>
          <w:rFonts w:ascii="Times New Roman" w:eastAsia="Times New Roman" w:hAnsi="Times New Roman" w:cs="Times New Roman"/>
          <w:bCs/>
          <w:lang w:eastAsia="pl-PL"/>
        </w:rPr>
        <w:t xml:space="preserve"> racjonalnego kształtowania systemów opłat drogowych.</w:t>
      </w:r>
    </w:p>
    <w:p w14:paraId="0078A0BA" w14:textId="6EE8EEEF" w:rsidR="00436A0D" w:rsidRPr="003D1D04" w:rsidRDefault="00436A0D" w:rsidP="00211906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D1D04">
        <w:rPr>
          <w:rFonts w:ascii="Times New Roman" w:hAnsi="Times New Roman" w:cs="Times New Roman"/>
          <w:b/>
          <w:bCs/>
        </w:rPr>
        <w:t xml:space="preserve">2. Przewidywane skutki prawne w tym różnica pomiędzy dotychczasowym </w:t>
      </w:r>
      <w:r w:rsidRPr="003D1D04">
        <w:rPr>
          <w:rFonts w:ascii="Times New Roman" w:hAnsi="Times New Roman" w:cs="Times New Roman"/>
          <w:b/>
          <w:bCs/>
        </w:rPr>
        <w:br/>
        <w:t>a projektowanym stanem prawnym</w:t>
      </w:r>
    </w:p>
    <w:p w14:paraId="51E0235A" w14:textId="369438E6" w:rsidR="00FD5005" w:rsidRPr="00FD5005" w:rsidRDefault="002C7F7C" w:rsidP="00FD500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"/>
        </w:rPr>
        <w:t>W art. 1 p</w:t>
      </w:r>
      <w:r w:rsidR="006718F4">
        <w:rPr>
          <w:rFonts w:ascii="Times New Roman" w:hAnsi="Times New Roman" w:cs="Times New Roman"/>
          <w:lang w:val="pl"/>
        </w:rPr>
        <w:t>rojekt</w:t>
      </w:r>
      <w:r>
        <w:rPr>
          <w:rFonts w:ascii="Times New Roman" w:hAnsi="Times New Roman" w:cs="Times New Roman"/>
          <w:lang w:val="pl"/>
        </w:rPr>
        <w:t>u ustawy proponuje się</w:t>
      </w:r>
      <w:r w:rsidR="00FD5005">
        <w:rPr>
          <w:rFonts w:ascii="Times New Roman" w:hAnsi="Times New Roman" w:cs="Times New Roman"/>
          <w:lang w:val="pl"/>
        </w:rPr>
        <w:t xml:space="preserve">, aby </w:t>
      </w:r>
      <w:r w:rsidR="00FD5005" w:rsidRPr="00FD5005">
        <w:rPr>
          <w:rFonts w:ascii="Times New Roman" w:hAnsi="Times New Roman" w:cs="Times New Roman"/>
        </w:rPr>
        <w:t>w art. 13 w ust. 3a w pkt 3 kropkę zast</w:t>
      </w:r>
      <w:r w:rsidR="00FD5005">
        <w:rPr>
          <w:rFonts w:ascii="Times New Roman" w:hAnsi="Times New Roman" w:cs="Times New Roman"/>
        </w:rPr>
        <w:t>ąpić</w:t>
      </w:r>
      <w:r w:rsidR="00FD5005" w:rsidRPr="00FD5005">
        <w:rPr>
          <w:rFonts w:ascii="Times New Roman" w:hAnsi="Times New Roman" w:cs="Times New Roman"/>
        </w:rPr>
        <w:t xml:space="preserve"> średnikiem oraz dod</w:t>
      </w:r>
      <w:r w:rsidR="00FD5005">
        <w:rPr>
          <w:rFonts w:ascii="Times New Roman" w:hAnsi="Times New Roman" w:cs="Times New Roman"/>
        </w:rPr>
        <w:t>ać</w:t>
      </w:r>
      <w:r w:rsidR="00FD5005" w:rsidRPr="00FD5005">
        <w:rPr>
          <w:rFonts w:ascii="Times New Roman" w:hAnsi="Times New Roman" w:cs="Times New Roman"/>
        </w:rPr>
        <w:t xml:space="preserve"> pkt 4 w brzmieniu:</w:t>
      </w:r>
    </w:p>
    <w:p w14:paraId="0B21742E" w14:textId="77777777" w:rsidR="0047272C" w:rsidRDefault="00FD5005" w:rsidP="00FA5EC1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D5005">
        <w:rPr>
          <w:rFonts w:ascii="Times New Roman" w:hAnsi="Times New Roman" w:cs="Times New Roman"/>
          <w:bCs/>
        </w:rPr>
        <w:t>„4)</w:t>
      </w:r>
      <w:r>
        <w:rPr>
          <w:rFonts w:ascii="Times New Roman" w:hAnsi="Times New Roman" w:cs="Times New Roman"/>
          <w:bCs/>
        </w:rPr>
        <w:t xml:space="preserve"> </w:t>
      </w:r>
      <w:r w:rsidR="0047272C" w:rsidRPr="0047272C">
        <w:rPr>
          <w:rFonts w:ascii="Times New Roman" w:hAnsi="Times New Roman" w:cs="Times New Roman"/>
          <w:bCs/>
        </w:rPr>
        <w:t>samochodowe specjalne kempingowe oraz zespoły pojazdów składające się z pojazdu samochodowego i przyczepy specjalnej kempingowej, wykonujące przejazd w ramach turystyki indywidualnej.”.</w:t>
      </w:r>
    </w:p>
    <w:p w14:paraId="360FBCAF" w14:textId="76CBFFCE" w:rsidR="00942D20" w:rsidRPr="00FA5EC1" w:rsidRDefault="00942D20" w:rsidP="00FA5EC1">
      <w:pPr>
        <w:spacing w:line="240" w:lineRule="auto"/>
        <w:ind w:firstLine="708"/>
        <w:jc w:val="both"/>
        <w:rPr>
          <w:rFonts w:ascii="Times New Roman" w:hAnsi="Times New Roman" w:cs="Times New Roman"/>
          <w:lang w:val="pl"/>
        </w:rPr>
      </w:pPr>
      <w:r w:rsidRPr="00942D20">
        <w:rPr>
          <w:rFonts w:ascii="Times New Roman" w:hAnsi="Times New Roman" w:cs="Times New Roman"/>
          <w:bCs/>
        </w:rPr>
        <w:t xml:space="preserve">Projekt </w:t>
      </w:r>
      <w:r>
        <w:rPr>
          <w:rFonts w:ascii="Times New Roman" w:hAnsi="Times New Roman" w:cs="Times New Roman"/>
          <w:bCs/>
        </w:rPr>
        <w:t>ustawy</w:t>
      </w:r>
      <w:r w:rsidRPr="00942D20">
        <w:rPr>
          <w:rFonts w:ascii="Times New Roman" w:hAnsi="Times New Roman" w:cs="Times New Roman"/>
          <w:bCs/>
        </w:rPr>
        <w:t xml:space="preserve"> w art. </w:t>
      </w:r>
      <w:r w:rsidR="00A15C9C">
        <w:rPr>
          <w:rFonts w:ascii="Times New Roman" w:hAnsi="Times New Roman" w:cs="Times New Roman"/>
          <w:bCs/>
        </w:rPr>
        <w:t>2</w:t>
      </w:r>
      <w:r w:rsidR="006718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wskazuje, </w:t>
      </w:r>
      <w:r w:rsidRPr="00942D20">
        <w:rPr>
          <w:rFonts w:ascii="Times New Roman" w:hAnsi="Times New Roman" w:cs="Times New Roman"/>
          <w:bCs/>
        </w:rPr>
        <w:t xml:space="preserve">że ustawa wejdzie w życie </w:t>
      </w:r>
      <w:r w:rsidR="002C7F7C" w:rsidRPr="002C7F7C">
        <w:rPr>
          <w:rFonts w:ascii="Times New Roman" w:hAnsi="Times New Roman" w:cs="Times New Roman"/>
          <w:bCs/>
        </w:rPr>
        <w:t xml:space="preserve">po upływie </w:t>
      </w:r>
      <w:r w:rsidR="00A15C9C">
        <w:rPr>
          <w:rFonts w:ascii="Times New Roman" w:hAnsi="Times New Roman" w:cs="Times New Roman"/>
          <w:bCs/>
        </w:rPr>
        <w:t>30</w:t>
      </w:r>
      <w:r w:rsidR="002C7F7C" w:rsidRPr="002C7F7C">
        <w:rPr>
          <w:rFonts w:ascii="Times New Roman" w:hAnsi="Times New Roman" w:cs="Times New Roman"/>
          <w:bCs/>
        </w:rPr>
        <w:t xml:space="preserve"> dni od dnia ogłoszenia.</w:t>
      </w:r>
      <w:r w:rsidR="00441C26">
        <w:rPr>
          <w:rFonts w:ascii="Times New Roman" w:hAnsi="Times New Roman" w:cs="Times New Roman"/>
          <w:bCs/>
        </w:rPr>
        <w:t xml:space="preserve"> </w:t>
      </w:r>
      <w:r w:rsidR="00441C26" w:rsidRPr="00441C26">
        <w:rPr>
          <w:rFonts w:ascii="Times New Roman" w:hAnsi="Times New Roman" w:cs="Times New Roman"/>
          <w:bCs/>
        </w:rPr>
        <w:t>Jest to vacatio legis zgodne z treścią ustawy z dnia 20 lipca 2000 r. o ogłaszaniu aktów normatywnych i niektórych innych aktów prawnych (Dz. U. z 2019 r. poz. 1461)</w:t>
      </w:r>
      <w:r w:rsidR="00441C26">
        <w:rPr>
          <w:rFonts w:ascii="Times New Roman" w:hAnsi="Times New Roman" w:cs="Times New Roman"/>
          <w:bCs/>
        </w:rPr>
        <w:t>.</w:t>
      </w:r>
    </w:p>
    <w:p w14:paraId="11B7A94C" w14:textId="1A5305B5" w:rsidR="00FA5EC1" w:rsidRDefault="00FA5EC1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Głównym skutkiem </w:t>
      </w:r>
      <w:r w:rsidR="0047272C">
        <w:rPr>
          <w:rFonts w:ascii="Times New Roman" w:hAnsi="Times New Roman" w:cs="Times New Roman"/>
          <w:bCs/>
        </w:rPr>
        <w:t xml:space="preserve">prawnym </w:t>
      </w:r>
      <w:r>
        <w:rPr>
          <w:rFonts w:ascii="Times New Roman" w:hAnsi="Times New Roman" w:cs="Times New Roman"/>
          <w:bCs/>
        </w:rPr>
        <w:t xml:space="preserve">projektu ustawy będzie </w:t>
      </w:r>
      <w:r w:rsidR="00FD5005" w:rsidRPr="00FD5005">
        <w:rPr>
          <w:rFonts w:ascii="Times New Roman" w:hAnsi="Times New Roman" w:cs="Times New Roman"/>
          <w:bCs/>
          <w:lang w:val="pl"/>
        </w:rPr>
        <w:t>wprowadzenie dodatkowego zwolnienia z opłaty elektronicznej za przejazd po drogach krajowych pojazdów samochodowych</w:t>
      </w:r>
      <w:r w:rsidR="00FD5005">
        <w:rPr>
          <w:rFonts w:ascii="Times New Roman" w:hAnsi="Times New Roman" w:cs="Times New Roman"/>
          <w:bCs/>
          <w:lang w:val="pl"/>
        </w:rPr>
        <w:t xml:space="preserve"> („e-toll”)</w:t>
      </w:r>
      <w:r w:rsidR="00FD5005" w:rsidRPr="00FD5005">
        <w:rPr>
          <w:rFonts w:ascii="Times New Roman" w:hAnsi="Times New Roman" w:cs="Times New Roman"/>
          <w:bCs/>
          <w:lang w:val="pl"/>
        </w:rPr>
        <w:t xml:space="preserve"> dla pojazdów specjalnych przeznaczonych dla celów turystycznych, a więc samochodów </w:t>
      </w:r>
      <w:r w:rsidR="00FD5005">
        <w:rPr>
          <w:rFonts w:ascii="Times New Roman" w:hAnsi="Times New Roman" w:cs="Times New Roman"/>
          <w:bCs/>
          <w:lang w:val="pl"/>
        </w:rPr>
        <w:t xml:space="preserve">kempingowych </w:t>
      </w:r>
      <w:r w:rsidR="00FD5005" w:rsidRPr="00FD5005">
        <w:rPr>
          <w:rFonts w:ascii="Times New Roman" w:hAnsi="Times New Roman" w:cs="Times New Roman"/>
          <w:bCs/>
          <w:lang w:val="pl"/>
        </w:rPr>
        <w:t xml:space="preserve">lub </w:t>
      </w:r>
      <w:r w:rsidR="00FD5005">
        <w:rPr>
          <w:rFonts w:ascii="Times New Roman" w:hAnsi="Times New Roman" w:cs="Times New Roman"/>
          <w:bCs/>
          <w:lang w:val="pl"/>
        </w:rPr>
        <w:t xml:space="preserve">samochodów z </w:t>
      </w:r>
      <w:r w:rsidR="00FD5005" w:rsidRPr="00FD5005">
        <w:rPr>
          <w:rFonts w:ascii="Times New Roman" w:hAnsi="Times New Roman" w:cs="Times New Roman"/>
          <w:bCs/>
          <w:lang w:val="pl"/>
        </w:rPr>
        <w:t>przyczep</w:t>
      </w:r>
      <w:r w:rsidR="00FD5005">
        <w:rPr>
          <w:rFonts w:ascii="Times New Roman" w:hAnsi="Times New Roman" w:cs="Times New Roman"/>
          <w:bCs/>
          <w:lang w:val="pl"/>
        </w:rPr>
        <w:t>ami</w:t>
      </w:r>
      <w:r w:rsidR="00FD5005" w:rsidRPr="00FD5005">
        <w:rPr>
          <w:rFonts w:ascii="Times New Roman" w:hAnsi="Times New Roman" w:cs="Times New Roman"/>
          <w:bCs/>
          <w:lang w:val="pl"/>
        </w:rPr>
        <w:t xml:space="preserve"> kempingow</w:t>
      </w:r>
      <w:r w:rsidR="00FD5005">
        <w:rPr>
          <w:rFonts w:ascii="Times New Roman" w:hAnsi="Times New Roman" w:cs="Times New Roman"/>
          <w:bCs/>
          <w:lang w:val="pl"/>
        </w:rPr>
        <w:t>ymi</w:t>
      </w:r>
      <w:r w:rsidR="00FD5005" w:rsidRPr="00FD5005">
        <w:rPr>
          <w:rFonts w:ascii="Times New Roman" w:hAnsi="Times New Roman" w:cs="Times New Roman"/>
          <w:bCs/>
          <w:lang w:val="pl"/>
        </w:rPr>
        <w:t>.</w:t>
      </w:r>
    </w:p>
    <w:p w14:paraId="235F0B7E" w14:textId="2BA11E31" w:rsidR="00942D20" w:rsidRPr="00942D20" w:rsidRDefault="00942D20" w:rsidP="00942D2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  <w:bCs/>
        </w:rPr>
        <w:t>Projektowane rozwiązania są spójne z dotychczasowymi regulacjami pod kątem systemowym i terminologicznym</w:t>
      </w:r>
      <w:r>
        <w:rPr>
          <w:rFonts w:ascii="Times New Roman" w:hAnsi="Times New Roman" w:cs="Times New Roman"/>
          <w:bCs/>
        </w:rPr>
        <w:t xml:space="preserve">, a także </w:t>
      </w:r>
      <w:r w:rsidRPr="00942D20">
        <w:rPr>
          <w:rFonts w:ascii="Times New Roman" w:hAnsi="Times New Roman" w:cs="Times New Roman"/>
          <w:bCs/>
        </w:rPr>
        <w:t>zgodne z Konstytucją RP,</w:t>
      </w:r>
      <w:r>
        <w:rPr>
          <w:rFonts w:ascii="Times New Roman" w:hAnsi="Times New Roman" w:cs="Times New Roman"/>
          <w:bCs/>
        </w:rPr>
        <w:t xml:space="preserve"> </w:t>
      </w:r>
      <w:r w:rsidRPr="00942D20">
        <w:rPr>
          <w:rFonts w:ascii="Times New Roman" w:hAnsi="Times New Roman" w:cs="Times New Roman"/>
          <w:bCs/>
        </w:rPr>
        <w:t>w tym z konstytucyjnym standardem ochrony wolności i praw.</w:t>
      </w:r>
      <w:r w:rsidR="00252240">
        <w:rPr>
          <w:rFonts w:ascii="Times New Roman" w:hAnsi="Times New Roman" w:cs="Times New Roman"/>
          <w:bCs/>
        </w:rPr>
        <w:t xml:space="preserve"> Propozycje zmian </w:t>
      </w:r>
      <w:r w:rsidR="0047272C">
        <w:rPr>
          <w:rFonts w:ascii="Times New Roman" w:hAnsi="Times New Roman" w:cs="Times New Roman"/>
          <w:bCs/>
        </w:rPr>
        <w:t xml:space="preserve">w przepisach </w:t>
      </w:r>
      <w:r w:rsidR="00FC7C6C">
        <w:rPr>
          <w:rFonts w:ascii="Times New Roman" w:hAnsi="Times New Roman" w:cs="Times New Roman"/>
          <w:bCs/>
        </w:rPr>
        <w:t xml:space="preserve">są </w:t>
      </w:r>
      <w:r w:rsidR="0047272C">
        <w:rPr>
          <w:rFonts w:ascii="Times New Roman" w:hAnsi="Times New Roman" w:cs="Times New Roman"/>
          <w:bCs/>
        </w:rPr>
        <w:t>równocześnie</w:t>
      </w:r>
      <w:r w:rsidR="00FC7C6C">
        <w:rPr>
          <w:rFonts w:ascii="Times New Roman" w:hAnsi="Times New Roman" w:cs="Times New Roman"/>
          <w:bCs/>
        </w:rPr>
        <w:t xml:space="preserve"> zgodne z przepisami prawa Unii Europejskiej </w:t>
      </w:r>
      <w:r w:rsidR="00A15C9C">
        <w:rPr>
          <w:rFonts w:ascii="Times New Roman" w:hAnsi="Times New Roman" w:cs="Times New Roman"/>
          <w:bCs/>
        </w:rPr>
        <w:t>oraz</w:t>
      </w:r>
      <w:r w:rsidR="00FC7C6C">
        <w:rPr>
          <w:rFonts w:ascii="Times New Roman" w:hAnsi="Times New Roman" w:cs="Times New Roman"/>
          <w:bCs/>
        </w:rPr>
        <w:t xml:space="preserve"> z wiążącymi Polskę umowami międzynarodowymi.</w:t>
      </w:r>
    </w:p>
    <w:p w14:paraId="33411378" w14:textId="432AB3F6" w:rsidR="00436A0D" w:rsidRDefault="00436A0D" w:rsidP="00942D2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3. Przewidywane skutki społeczne, gospodarcze, finansowe</w:t>
      </w:r>
    </w:p>
    <w:p w14:paraId="5F78DBD3" w14:textId="39619739" w:rsidR="00942D20" w:rsidRPr="009A075D" w:rsidRDefault="00942D20" w:rsidP="009A075D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42D20">
        <w:rPr>
          <w:rFonts w:ascii="Times New Roman" w:hAnsi="Times New Roman" w:cs="Times New Roman"/>
        </w:rPr>
        <w:t>Projekt ustawy wywoła pozytywne skutki społeczne.</w:t>
      </w:r>
      <w:r w:rsidR="003644FE">
        <w:rPr>
          <w:rFonts w:ascii="Times New Roman" w:hAnsi="Times New Roman" w:cs="Times New Roman"/>
        </w:rPr>
        <w:t xml:space="preserve"> </w:t>
      </w:r>
      <w:r w:rsidR="009A075D" w:rsidRPr="009A075D">
        <w:rPr>
          <w:rFonts w:ascii="Times New Roman" w:hAnsi="Times New Roman" w:cs="Times New Roman"/>
          <w:bCs/>
        </w:rPr>
        <w:t xml:space="preserve">Wprowadzenie proponowanego zwolnienia może zwiększyć atrakcyjność Polski jako kierunku turystyki </w:t>
      </w:r>
      <w:r w:rsidR="0047272C">
        <w:rPr>
          <w:rFonts w:ascii="Times New Roman" w:hAnsi="Times New Roman" w:cs="Times New Roman"/>
          <w:bCs/>
        </w:rPr>
        <w:t>karawanin</w:t>
      </w:r>
      <w:r w:rsidR="009A075D" w:rsidRPr="009A075D">
        <w:rPr>
          <w:rFonts w:ascii="Times New Roman" w:hAnsi="Times New Roman" w:cs="Times New Roman"/>
          <w:bCs/>
        </w:rPr>
        <w:t xml:space="preserve">gowej, zachęcić turystów z innych państw europejskich do odwiedzania Polski, a także zwiększyć ruch turystyczny w regionach atrakcyjnych przyrodniczo i krajobrazowo. </w:t>
      </w:r>
      <w:r w:rsidR="009A075D">
        <w:rPr>
          <w:rFonts w:ascii="Times New Roman" w:hAnsi="Times New Roman" w:cs="Times New Roman"/>
          <w:bCs/>
        </w:rPr>
        <w:t>T</w:t>
      </w:r>
      <w:r w:rsidR="009A075D" w:rsidRPr="009A075D">
        <w:rPr>
          <w:rFonts w:ascii="Times New Roman" w:hAnsi="Times New Roman" w:cs="Times New Roman"/>
          <w:bCs/>
        </w:rPr>
        <w:t xml:space="preserve">uryści </w:t>
      </w:r>
      <w:r w:rsidR="0047272C">
        <w:rPr>
          <w:rFonts w:ascii="Times New Roman" w:hAnsi="Times New Roman" w:cs="Times New Roman"/>
          <w:bCs/>
        </w:rPr>
        <w:t>karawanin</w:t>
      </w:r>
      <w:r w:rsidR="009A075D" w:rsidRPr="009A075D">
        <w:rPr>
          <w:rFonts w:ascii="Times New Roman" w:hAnsi="Times New Roman" w:cs="Times New Roman"/>
          <w:bCs/>
        </w:rPr>
        <w:t xml:space="preserve">gowi korzystają </w:t>
      </w:r>
      <w:r w:rsidR="009A075D">
        <w:rPr>
          <w:rFonts w:ascii="Times New Roman" w:hAnsi="Times New Roman" w:cs="Times New Roman"/>
          <w:bCs/>
        </w:rPr>
        <w:t xml:space="preserve">przecież także dodatkowo </w:t>
      </w:r>
      <w:r w:rsidR="009A075D" w:rsidRPr="009A075D">
        <w:rPr>
          <w:rFonts w:ascii="Times New Roman" w:hAnsi="Times New Roman" w:cs="Times New Roman"/>
          <w:bCs/>
        </w:rPr>
        <w:t>z kempingów, restauracji i punktów gastronomicznych, sklepów, a także wielu atrakcji turystycznych</w:t>
      </w:r>
      <w:r w:rsidR="009A075D">
        <w:rPr>
          <w:rFonts w:ascii="Times New Roman" w:hAnsi="Times New Roman" w:cs="Times New Roman"/>
          <w:bCs/>
        </w:rPr>
        <w:t>, a zatem w</w:t>
      </w:r>
      <w:r w:rsidR="009A075D" w:rsidRPr="009A075D">
        <w:rPr>
          <w:rFonts w:ascii="Times New Roman" w:hAnsi="Times New Roman" w:cs="Times New Roman"/>
          <w:bCs/>
        </w:rPr>
        <w:t>ydatki ponoszone przez turystów wspierają rozwój lokalnej przedsiębiorczości</w:t>
      </w:r>
      <w:r w:rsidR="009A075D">
        <w:rPr>
          <w:rFonts w:ascii="Times New Roman" w:hAnsi="Times New Roman" w:cs="Times New Roman"/>
          <w:bCs/>
        </w:rPr>
        <w:t>, a przez to i utrzymanie lub tworzenie nowych miejsc pracy. Proponowana zmiana może tym samym w konsekwencji spowodować polepszenie sytuacji na rynku pracy w Polsce, co jest niebagatelne biorąc pod uwagę, że s</w:t>
      </w:r>
      <w:r w:rsidR="009A075D" w:rsidRPr="009A075D">
        <w:rPr>
          <w:rFonts w:ascii="Times New Roman" w:hAnsi="Times New Roman" w:cs="Times New Roman"/>
          <w:bCs/>
        </w:rPr>
        <w:t>topa bezrobocia rejestrowanego w Polsce w lutym 2026 r. wyniosła 6,1%</w:t>
      </w:r>
      <w:r w:rsidR="009A075D">
        <w:rPr>
          <w:rStyle w:val="Odwoanieprzypisudolnego"/>
          <w:rFonts w:ascii="Times New Roman" w:hAnsi="Times New Roman" w:cs="Times New Roman"/>
          <w:bCs/>
        </w:rPr>
        <w:footnoteReference w:id="8"/>
      </w:r>
      <w:r w:rsidR="009A075D">
        <w:rPr>
          <w:rFonts w:ascii="Times New Roman" w:hAnsi="Times New Roman" w:cs="Times New Roman"/>
          <w:bCs/>
        </w:rPr>
        <w:t>.</w:t>
      </w:r>
    </w:p>
    <w:p w14:paraId="6EEEF857" w14:textId="5BD6B0DD" w:rsidR="00166B89" w:rsidRDefault="00942D20" w:rsidP="009A075D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42D20">
        <w:rPr>
          <w:rFonts w:ascii="Times New Roman" w:hAnsi="Times New Roman" w:cs="Times New Roman"/>
          <w:bCs/>
        </w:rPr>
        <w:t>Projekt</w:t>
      </w:r>
      <w:r w:rsidR="00B5751A">
        <w:rPr>
          <w:rFonts w:ascii="Times New Roman" w:hAnsi="Times New Roman" w:cs="Times New Roman"/>
          <w:bCs/>
        </w:rPr>
        <w:t xml:space="preserve"> ustawy wywoła pozytywne skutki gospodarcze</w:t>
      </w:r>
      <w:r w:rsidR="00166B89">
        <w:rPr>
          <w:rFonts w:ascii="Times New Roman" w:hAnsi="Times New Roman" w:cs="Times New Roman"/>
          <w:bCs/>
        </w:rPr>
        <w:t>.</w:t>
      </w:r>
      <w:r w:rsidR="009A075D">
        <w:rPr>
          <w:rFonts w:ascii="Times New Roman" w:hAnsi="Times New Roman" w:cs="Times New Roman"/>
          <w:bCs/>
        </w:rPr>
        <w:t xml:space="preserve"> </w:t>
      </w:r>
      <w:r w:rsidR="009A075D" w:rsidRPr="009A075D">
        <w:rPr>
          <w:rFonts w:ascii="Times New Roman" w:hAnsi="Times New Roman" w:cs="Times New Roman"/>
          <w:bCs/>
        </w:rPr>
        <w:t>Wprowadzenie zwolnienia</w:t>
      </w:r>
      <w:r w:rsidR="0047272C">
        <w:rPr>
          <w:rFonts w:ascii="Times New Roman" w:hAnsi="Times New Roman" w:cs="Times New Roman"/>
          <w:bCs/>
        </w:rPr>
        <w:t>,</w:t>
      </w:r>
      <w:r w:rsidR="009A075D">
        <w:rPr>
          <w:rFonts w:ascii="Times New Roman" w:hAnsi="Times New Roman" w:cs="Times New Roman"/>
          <w:bCs/>
        </w:rPr>
        <w:t xml:space="preserve"> </w:t>
      </w:r>
      <w:r w:rsidR="009A075D" w:rsidRPr="009A075D">
        <w:rPr>
          <w:rFonts w:ascii="Times New Roman" w:hAnsi="Times New Roman" w:cs="Times New Roman"/>
          <w:bCs/>
        </w:rPr>
        <w:t>zwiększ</w:t>
      </w:r>
      <w:r w:rsidR="009A075D">
        <w:rPr>
          <w:rFonts w:ascii="Times New Roman" w:hAnsi="Times New Roman" w:cs="Times New Roman"/>
          <w:bCs/>
        </w:rPr>
        <w:t>ając</w:t>
      </w:r>
      <w:r w:rsidR="009A075D" w:rsidRPr="009A075D">
        <w:rPr>
          <w:rFonts w:ascii="Times New Roman" w:hAnsi="Times New Roman" w:cs="Times New Roman"/>
          <w:bCs/>
        </w:rPr>
        <w:t xml:space="preserve"> atrakcyjność Polski jako kierunku turystyki </w:t>
      </w:r>
      <w:r w:rsidR="0047272C">
        <w:rPr>
          <w:rFonts w:ascii="Times New Roman" w:hAnsi="Times New Roman" w:cs="Times New Roman"/>
          <w:bCs/>
        </w:rPr>
        <w:t>karawanin</w:t>
      </w:r>
      <w:r w:rsidR="009A075D" w:rsidRPr="009A075D">
        <w:rPr>
          <w:rFonts w:ascii="Times New Roman" w:hAnsi="Times New Roman" w:cs="Times New Roman"/>
          <w:bCs/>
        </w:rPr>
        <w:t>gowej</w:t>
      </w:r>
      <w:r w:rsidR="009A075D">
        <w:rPr>
          <w:rFonts w:ascii="Times New Roman" w:hAnsi="Times New Roman" w:cs="Times New Roman"/>
          <w:bCs/>
        </w:rPr>
        <w:t xml:space="preserve"> i</w:t>
      </w:r>
      <w:r w:rsidR="009A075D" w:rsidRPr="009A075D">
        <w:rPr>
          <w:rFonts w:ascii="Times New Roman" w:hAnsi="Times New Roman" w:cs="Times New Roman"/>
          <w:bCs/>
        </w:rPr>
        <w:t xml:space="preserve"> zachęc</w:t>
      </w:r>
      <w:r w:rsidR="009A075D">
        <w:rPr>
          <w:rFonts w:ascii="Times New Roman" w:hAnsi="Times New Roman" w:cs="Times New Roman"/>
          <w:bCs/>
        </w:rPr>
        <w:t>ając</w:t>
      </w:r>
      <w:r w:rsidR="009A075D" w:rsidRPr="009A075D">
        <w:rPr>
          <w:rFonts w:ascii="Times New Roman" w:hAnsi="Times New Roman" w:cs="Times New Roman"/>
          <w:bCs/>
        </w:rPr>
        <w:t xml:space="preserve"> turystów z innych państw do odwiedzania Polski</w:t>
      </w:r>
      <w:r w:rsidR="0047272C">
        <w:rPr>
          <w:rFonts w:ascii="Times New Roman" w:hAnsi="Times New Roman" w:cs="Times New Roman"/>
          <w:bCs/>
        </w:rPr>
        <w:t>,</w:t>
      </w:r>
      <w:r w:rsidR="009A075D">
        <w:rPr>
          <w:rFonts w:ascii="Times New Roman" w:hAnsi="Times New Roman" w:cs="Times New Roman"/>
          <w:bCs/>
        </w:rPr>
        <w:t xml:space="preserve"> spowoduje, że </w:t>
      </w:r>
      <w:r w:rsidR="009A075D" w:rsidRPr="009A075D">
        <w:rPr>
          <w:rFonts w:ascii="Times New Roman" w:hAnsi="Times New Roman" w:cs="Times New Roman"/>
          <w:bCs/>
        </w:rPr>
        <w:t xml:space="preserve">turyści </w:t>
      </w:r>
      <w:r w:rsidR="0047272C">
        <w:rPr>
          <w:rFonts w:ascii="Times New Roman" w:hAnsi="Times New Roman" w:cs="Times New Roman"/>
          <w:bCs/>
        </w:rPr>
        <w:t>karawanin</w:t>
      </w:r>
      <w:r w:rsidR="009A075D" w:rsidRPr="009A075D">
        <w:rPr>
          <w:rFonts w:ascii="Times New Roman" w:hAnsi="Times New Roman" w:cs="Times New Roman"/>
          <w:bCs/>
        </w:rPr>
        <w:t>gowi</w:t>
      </w:r>
      <w:r w:rsidR="009A075D">
        <w:rPr>
          <w:rFonts w:ascii="Times New Roman" w:hAnsi="Times New Roman" w:cs="Times New Roman"/>
          <w:bCs/>
        </w:rPr>
        <w:t>, którzy</w:t>
      </w:r>
      <w:r w:rsidR="009A075D" w:rsidRPr="009A075D">
        <w:rPr>
          <w:rFonts w:ascii="Times New Roman" w:hAnsi="Times New Roman" w:cs="Times New Roman"/>
          <w:bCs/>
        </w:rPr>
        <w:t xml:space="preserve"> korzystają </w:t>
      </w:r>
      <w:r w:rsidR="009A075D">
        <w:rPr>
          <w:rFonts w:ascii="Times New Roman" w:hAnsi="Times New Roman" w:cs="Times New Roman"/>
          <w:bCs/>
        </w:rPr>
        <w:t xml:space="preserve">także </w:t>
      </w:r>
      <w:r w:rsidR="009A075D" w:rsidRPr="009A075D">
        <w:rPr>
          <w:rFonts w:ascii="Times New Roman" w:hAnsi="Times New Roman" w:cs="Times New Roman"/>
          <w:bCs/>
        </w:rPr>
        <w:t xml:space="preserve">z kempingów, restauracji i punktów gastronomicznych, sklepów, a także wielu </w:t>
      </w:r>
      <w:r w:rsidR="009A075D">
        <w:rPr>
          <w:rFonts w:ascii="Times New Roman" w:hAnsi="Times New Roman" w:cs="Times New Roman"/>
          <w:bCs/>
        </w:rPr>
        <w:lastRenderedPageBreak/>
        <w:t xml:space="preserve">innych </w:t>
      </w:r>
      <w:r w:rsidR="009A075D" w:rsidRPr="009A075D">
        <w:rPr>
          <w:rFonts w:ascii="Times New Roman" w:hAnsi="Times New Roman" w:cs="Times New Roman"/>
          <w:bCs/>
        </w:rPr>
        <w:t>atrakcji turystycznych</w:t>
      </w:r>
      <w:r w:rsidR="009A075D">
        <w:rPr>
          <w:rFonts w:ascii="Times New Roman" w:hAnsi="Times New Roman" w:cs="Times New Roman"/>
          <w:bCs/>
        </w:rPr>
        <w:t>, będą ponosić w takich miejscach większe w</w:t>
      </w:r>
      <w:r w:rsidR="009A075D" w:rsidRPr="009A075D">
        <w:rPr>
          <w:rFonts w:ascii="Times New Roman" w:hAnsi="Times New Roman" w:cs="Times New Roman"/>
          <w:bCs/>
        </w:rPr>
        <w:t>ydatki</w:t>
      </w:r>
      <w:r w:rsidR="009A075D">
        <w:rPr>
          <w:rFonts w:ascii="Times New Roman" w:hAnsi="Times New Roman" w:cs="Times New Roman"/>
          <w:bCs/>
        </w:rPr>
        <w:t>, co spowoduje większe zyski dla</w:t>
      </w:r>
      <w:r w:rsidR="009A075D" w:rsidRPr="009A075D">
        <w:rPr>
          <w:rFonts w:ascii="Times New Roman" w:hAnsi="Times New Roman" w:cs="Times New Roman"/>
          <w:bCs/>
        </w:rPr>
        <w:t xml:space="preserve"> lokaln</w:t>
      </w:r>
      <w:r w:rsidR="009A075D">
        <w:rPr>
          <w:rFonts w:ascii="Times New Roman" w:hAnsi="Times New Roman" w:cs="Times New Roman"/>
          <w:bCs/>
        </w:rPr>
        <w:t>ych</w:t>
      </w:r>
      <w:r w:rsidR="009A075D" w:rsidRPr="009A075D">
        <w:rPr>
          <w:rFonts w:ascii="Times New Roman" w:hAnsi="Times New Roman" w:cs="Times New Roman"/>
          <w:bCs/>
        </w:rPr>
        <w:t xml:space="preserve"> przedsiębiorc</w:t>
      </w:r>
      <w:r w:rsidR="009A075D">
        <w:rPr>
          <w:rFonts w:ascii="Times New Roman" w:hAnsi="Times New Roman" w:cs="Times New Roman"/>
          <w:bCs/>
        </w:rPr>
        <w:t>ów.</w:t>
      </w:r>
    </w:p>
    <w:p w14:paraId="734833E6" w14:textId="2E4304A9" w:rsidR="00166B89" w:rsidRDefault="00166B89" w:rsidP="004C4DDB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166B89">
        <w:rPr>
          <w:rFonts w:ascii="Times New Roman" w:hAnsi="Times New Roman" w:cs="Times New Roman"/>
          <w:bCs/>
        </w:rPr>
        <w:t xml:space="preserve">Projekt </w:t>
      </w:r>
      <w:r w:rsidR="00FC7C6C">
        <w:rPr>
          <w:rFonts w:ascii="Times New Roman" w:hAnsi="Times New Roman" w:cs="Times New Roman"/>
          <w:bCs/>
        </w:rPr>
        <w:t>ustawy</w:t>
      </w:r>
      <w:r w:rsidR="00A15C9C">
        <w:rPr>
          <w:rFonts w:ascii="Times New Roman" w:hAnsi="Times New Roman" w:cs="Times New Roman"/>
          <w:bCs/>
        </w:rPr>
        <w:t xml:space="preserve"> krótkofalowo</w:t>
      </w:r>
      <w:r w:rsidR="00FC7C6C">
        <w:rPr>
          <w:rFonts w:ascii="Times New Roman" w:hAnsi="Times New Roman" w:cs="Times New Roman"/>
          <w:bCs/>
        </w:rPr>
        <w:t xml:space="preserve"> wywoła </w:t>
      </w:r>
      <w:r w:rsidR="00A15C9C">
        <w:rPr>
          <w:rFonts w:ascii="Times New Roman" w:hAnsi="Times New Roman" w:cs="Times New Roman"/>
          <w:bCs/>
        </w:rPr>
        <w:t>nega</w:t>
      </w:r>
      <w:r w:rsidR="00FC7C6C">
        <w:rPr>
          <w:rFonts w:ascii="Times New Roman" w:hAnsi="Times New Roman" w:cs="Times New Roman"/>
          <w:bCs/>
        </w:rPr>
        <w:t>tywne skutki dla finansów publicznych.</w:t>
      </w:r>
      <w:r w:rsidR="0047272C">
        <w:rPr>
          <w:rFonts w:ascii="Times New Roman" w:hAnsi="Times New Roman" w:cs="Times New Roman"/>
          <w:bCs/>
        </w:rPr>
        <w:t xml:space="preserve"> Należy jednak zauważyć, że samochody specjalne kempingowe oraz z</w:t>
      </w:r>
      <w:r w:rsidR="0016683D" w:rsidRPr="0016683D">
        <w:rPr>
          <w:rFonts w:ascii="Times New Roman" w:hAnsi="Times New Roman" w:cs="Times New Roman"/>
          <w:bCs/>
        </w:rPr>
        <w:t xml:space="preserve">espoły pojazdów </w:t>
      </w:r>
      <w:r w:rsidR="0047272C">
        <w:rPr>
          <w:rFonts w:ascii="Times New Roman" w:hAnsi="Times New Roman" w:cs="Times New Roman"/>
          <w:bCs/>
        </w:rPr>
        <w:t>karawanin</w:t>
      </w:r>
      <w:r w:rsidR="0016683D" w:rsidRPr="0016683D">
        <w:rPr>
          <w:rFonts w:ascii="Times New Roman" w:hAnsi="Times New Roman" w:cs="Times New Roman"/>
          <w:bCs/>
        </w:rPr>
        <w:t>gowych objęte systemem e-TOLL stanowią bardzo niewielką część wszystkich pojazdów korzystających z systemu opłat elektronicznych.</w:t>
      </w:r>
      <w:r w:rsidR="0047272C">
        <w:rPr>
          <w:rFonts w:ascii="Times New Roman" w:hAnsi="Times New Roman" w:cs="Times New Roman"/>
          <w:bCs/>
        </w:rPr>
        <w:t xml:space="preserve"> </w:t>
      </w:r>
      <w:r w:rsidR="0016683D" w:rsidRPr="0016683D">
        <w:rPr>
          <w:rFonts w:ascii="Times New Roman" w:hAnsi="Times New Roman" w:cs="Times New Roman"/>
          <w:bCs/>
        </w:rPr>
        <w:t>Szacuje się</w:t>
      </w:r>
      <w:r w:rsidR="0047272C">
        <w:rPr>
          <w:rFonts w:ascii="Times New Roman" w:hAnsi="Times New Roman" w:cs="Times New Roman"/>
          <w:bCs/>
        </w:rPr>
        <w:t xml:space="preserve"> ich liczebność na</w:t>
      </w:r>
      <w:r w:rsidR="0016683D" w:rsidRPr="0016683D">
        <w:rPr>
          <w:rFonts w:ascii="Times New Roman" w:hAnsi="Times New Roman" w:cs="Times New Roman"/>
          <w:bCs/>
        </w:rPr>
        <w:t xml:space="preserve"> o</w:t>
      </w:r>
      <w:r w:rsidR="0047272C">
        <w:rPr>
          <w:rFonts w:ascii="Times New Roman" w:hAnsi="Times New Roman" w:cs="Times New Roman"/>
          <w:bCs/>
        </w:rPr>
        <w:t>k.</w:t>
      </w:r>
      <w:r w:rsidR="0016683D" w:rsidRPr="0016683D">
        <w:rPr>
          <w:rFonts w:ascii="Times New Roman" w:hAnsi="Times New Roman" w:cs="Times New Roman"/>
          <w:bCs/>
        </w:rPr>
        <w:t xml:space="preserve"> 0,19% wszystkich pojazdów objętych systemem e-TOLL.</w:t>
      </w:r>
      <w:r w:rsidR="0047272C">
        <w:rPr>
          <w:rFonts w:ascii="Times New Roman" w:hAnsi="Times New Roman" w:cs="Times New Roman"/>
          <w:bCs/>
        </w:rPr>
        <w:t xml:space="preserve"> </w:t>
      </w:r>
      <w:r w:rsidR="004C4DDB">
        <w:rPr>
          <w:rFonts w:ascii="Times New Roman" w:hAnsi="Times New Roman" w:cs="Times New Roman"/>
          <w:bCs/>
        </w:rPr>
        <w:t>Biorąc pod uwagę</w:t>
      </w:r>
      <w:r w:rsidR="0016683D" w:rsidRPr="0016683D">
        <w:rPr>
          <w:rFonts w:ascii="Times New Roman" w:hAnsi="Times New Roman" w:cs="Times New Roman"/>
          <w:bCs/>
        </w:rPr>
        <w:t xml:space="preserve"> całkowite wpływy z systemu e-TOLL wynoszą</w:t>
      </w:r>
      <w:r w:rsidR="004C4DDB">
        <w:rPr>
          <w:rFonts w:ascii="Times New Roman" w:hAnsi="Times New Roman" w:cs="Times New Roman"/>
          <w:bCs/>
        </w:rPr>
        <w:t>ce</w:t>
      </w:r>
      <w:r w:rsidR="0016683D" w:rsidRPr="0016683D">
        <w:rPr>
          <w:rFonts w:ascii="Times New Roman" w:hAnsi="Times New Roman" w:cs="Times New Roman"/>
          <w:bCs/>
        </w:rPr>
        <w:t xml:space="preserve"> ok</w:t>
      </w:r>
      <w:r w:rsidR="004C4DDB">
        <w:rPr>
          <w:rFonts w:ascii="Times New Roman" w:hAnsi="Times New Roman" w:cs="Times New Roman"/>
          <w:bCs/>
        </w:rPr>
        <w:t>.</w:t>
      </w:r>
      <w:r w:rsidR="0016683D" w:rsidRPr="0016683D">
        <w:rPr>
          <w:rFonts w:ascii="Times New Roman" w:hAnsi="Times New Roman" w:cs="Times New Roman"/>
          <w:bCs/>
        </w:rPr>
        <w:t xml:space="preserve"> 3 miliardy złotych rocznie</w:t>
      </w:r>
      <w:r w:rsidR="004C4DDB">
        <w:rPr>
          <w:rFonts w:ascii="Times New Roman" w:hAnsi="Times New Roman" w:cs="Times New Roman"/>
          <w:bCs/>
        </w:rPr>
        <w:t>, o</w:t>
      </w:r>
      <w:r w:rsidR="0016683D" w:rsidRPr="0016683D">
        <w:rPr>
          <w:rFonts w:ascii="Times New Roman" w:hAnsi="Times New Roman" w:cs="Times New Roman"/>
          <w:bCs/>
        </w:rPr>
        <w:t xml:space="preserve">znacza to, że udział przyczep </w:t>
      </w:r>
      <w:r w:rsidR="0047272C">
        <w:rPr>
          <w:rFonts w:ascii="Times New Roman" w:hAnsi="Times New Roman" w:cs="Times New Roman"/>
          <w:bCs/>
        </w:rPr>
        <w:t>karawanin</w:t>
      </w:r>
      <w:r w:rsidR="0016683D" w:rsidRPr="0016683D">
        <w:rPr>
          <w:rFonts w:ascii="Times New Roman" w:hAnsi="Times New Roman" w:cs="Times New Roman"/>
          <w:bCs/>
        </w:rPr>
        <w:t>gowych w tych wpływach można szacować na około 5 milionów złotych rocznie.</w:t>
      </w:r>
      <w:r w:rsidR="004C4DDB">
        <w:rPr>
          <w:rFonts w:ascii="Times New Roman" w:hAnsi="Times New Roman" w:cs="Times New Roman"/>
          <w:bCs/>
        </w:rPr>
        <w:t xml:space="preserve"> </w:t>
      </w:r>
      <w:r w:rsidR="0016683D" w:rsidRPr="0016683D">
        <w:rPr>
          <w:rFonts w:ascii="Times New Roman" w:hAnsi="Times New Roman" w:cs="Times New Roman"/>
          <w:bCs/>
        </w:rPr>
        <w:t>Skala proponowanej zmiany jest więc znikoma z punktu widzenia dochodów budżetu państwa i nie wpłynie w istotny sposób na funkcjonowanie systemu finansowania infrastruktury drogowej.</w:t>
      </w:r>
      <w:r w:rsidR="0016683D">
        <w:rPr>
          <w:rFonts w:ascii="Times New Roman" w:hAnsi="Times New Roman" w:cs="Times New Roman"/>
          <w:bCs/>
        </w:rPr>
        <w:t xml:space="preserve"> </w:t>
      </w:r>
      <w:r w:rsidR="00D314E8">
        <w:rPr>
          <w:rFonts w:ascii="Times New Roman" w:hAnsi="Times New Roman" w:cs="Times New Roman"/>
          <w:bCs/>
        </w:rPr>
        <w:t>W dłuższej perspektywie</w:t>
      </w:r>
      <w:r w:rsidR="004C4DDB">
        <w:rPr>
          <w:rFonts w:ascii="Times New Roman" w:hAnsi="Times New Roman" w:cs="Times New Roman"/>
          <w:bCs/>
        </w:rPr>
        <w:t xml:space="preserve">, można założyć, że </w:t>
      </w:r>
      <w:r w:rsidR="00D50A7B" w:rsidRPr="00D50A7B">
        <w:rPr>
          <w:rFonts w:ascii="Times New Roman" w:hAnsi="Times New Roman" w:cs="Times New Roman"/>
          <w:bCs/>
        </w:rPr>
        <w:t>ubytek wpływów z opłaty elektronicznej zosta</w:t>
      </w:r>
      <w:r w:rsidR="004C4DDB">
        <w:rPr>
          <w:rFonts w:ascii="Times New Roman" w:hAnsi="Times New Roman" w:cs="Times New Roman"/>
          <w:bCs/>
        </w:rPr>
        <w:t xml:space="preserve">nie </w:t>
      </w:r>
      <w:r w:rsidR="00D50A7B" w:rsidRPr="00D50A7B">
        <w:rPr>
          <w:rFonts w:ascii="Times New Roman" w:hAnsi="Times New Roman" w:cs="Times New Roman"/>
          <w:bCs/>
        </w:rPr>
        <w:t>zrekompensowany poprzez dodatkowe wpływy podatkowe wynikające ze wzrostu ruchu turystycznego</w:t>
      </w:r>
      <w:r w:rsidR="004C4DDB">
        <w:rPr>
          <w:rFonts w:ascii="Times New Roman" w:hAnsi="Times New Roman" w:cs="Times New Roman"/>
          <w:bCs/>
        </w:rPr>
        <w:t>, które prawdopodobnie wręcz przewyższą te straty.</w:t>
      </w:r>
    </w:p>
    <w:p w14:paraId="268B83CC" w14:textId="3CFB330F" w:rsidR="00436A0D" w:rsidRPr="003D1D04" w:rsidRDefault="006718F4" w:rsidP="000A329E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36A0D" w:rsidRPr="003D1D04">
        <w:rPr>
          <w:rFonts w:ascii="Times New Roman" w:hAnsi="Times New Roman" w:cs="Times New Roman"/>
          <w:b/>
          <w:bCs/>
        </w:rPr>
        <w:t>. Informacje dodatkowe</w:t>
      </w:r>
    </w:p>
    <w:p w14:paraId="362295AF" w14:textId="13852BD3" w:rsidR="003F7543" w:rsidRDefault="003F7543" w:rsidP="00166B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F7543">
        <w:rPr>
          <w:rFonts w:ascii="Times New Roman" w:hAnsi="Times New Roman" w:cs="Times New Roman"/>
        </w:rPr>
        <w:t>Projekt nie był przedmiotem formalnych konsultacji publicznych.</w:t>
      </w:r>
    </w:p>
    <w:p w14:paraId="67516D0A" w14:textId="61DADC6A" w:rsidR="00436A0D" w:rsidRPr="003D1D04" w:rsidRDefault="00436A0D" w:rsidP="003F754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 xml:space="preserve">Projekt nie zawiera przepisów określających zasady podejmowania, wykonywania lub zakończenia działalności gospodarczej. Wdrożenie projektowanych przepisów nie spowoduje wzrostu obciążeń administracyjnych mikroprzedsiębiorców, małych i średnich przedsiębiorców. Projekt ustawy </w:t>
      </w:r>
      <w:r w:rsidR="002C7F7C">
        <w:rPr>
          <w:rFonts w:ascii="Times New Roman" w:hAnsi="Times New Roman" w:cs="Times New Roman"/>
        </w:rPr>
        <w:t>nie</w:t>
      </w:r>
      <w:r w:rsidR="00B5751A">
        <w:rPr>
          <w:rFonts w:ascii="Times New Roman" w:hAnsi="Times New Roman" w:cs="Times New Roman"/>
        </w:rPr>
        <w:t xml:space="preserve"> </w:t>
      </w:r>
      <w:r w:rsidRPr="003D1D04">
        <w:rPr>
          <w:rFonts w:ascii="Times New Roman" w:hAnsi="Times New Roman" w:cs="Times New Roman"/>
        </w:rPr>
        <w:t>wpły</w:t>
      </w:r>
      <w:r w:rsidR="00B5751A">
        <w:rPr>
          <w:rFonts w:ascii="Times New Roman" w:hAnsi="Times New Roman" w:cs="Times New Roman"/>
        </w:rPr>
        <w:t>nie</w:t>
      </w:r>
      <w:r w:rsidRPr="003D1D04">
        <w:rPr>
          <w:rFonts w:ascii="Times New Roman" w:hAnsi="Times New Roman" w:cs="Times New Roman"/>
        </w:rPr>
        <w:t xml:space="preserve"> na działalność przedsiębiorców</w:t>
      </w:r>
      <w:r w:rsidR="00056B5E" w:rsidRPr="003D1D04">
        <w:rPr>
          <w:rFonts w:ascii="Times New Roman" w:hAnsi="Times New Roman" w:cs="Times New Roman"/>
        </w:rPr>
        <w:t>.</w:t>
      </w:r>
      <w:r w:rsidR="006B4607" w:rsidRPr="003D1D04">
        <w:rPr>
          <w:rFonts w:ascii="Times New Roman" w:hAnsi="Times New Roman" w:cs="Times New Roman"/>
        </w:rPr>
        <w:t xml:space="preserve"> </w:t>
      </w:r>
      <w:r w:rsidRPr="003D1D04">
        <w:rPr>
          <w:rFonts w:ascii="Times New Roman" w:hAnsi="Times New Roman" w:cs="Times New Roman"/>
        </w:rPr>
        <w:t>Projekt ustawy jest zgodny z przepisami ustawy z dnia 6 marca 2018 r. – Prawo przedsiębiorców (t.j. Dz. U. z</w:t>
      </w:r>
      <w:r w:rsidR="003D1D04" w:rsidRPr="003D1D04">
        <w:rPr>
          <w:rFonts w:ascii="Times New Roman" w:hAnsi="Times New Roman" w:cs="Times New Roman"/>
        </w:rPr>
        <w:t> </w:t>
      </w:r>
      <w:r w:rsidRPr="003D1D04">
        <w:rPr>
          <w:rFonts w:ascii="Times New Roman" w:hAnsi="Times New Roman" w:cs="Times New Roman"/>
        </w:rPr>
        <w:t>202</w:t>
      </w:r>
      <w:r w:rsidR="00B84366" w:rsidRPr="003D1D04">
        <w:rPr>
          <w:rFonts w:ascii="Times New Roman" w:hAnsi="Times New Roman" w:cs="Times New Roman"/>
        </w:rPr>
        <w:t>5</w:t>
      </w:r>
      <w:r w:rsidRPr="003D1D04">
        <w:rPr>
          <w:rFonts w:ascii="Times New Roman" w:hAnsi="Times New Roman" w:cs="Times New Roman"/>
        </w:rPr>
        <w:t xml:space="preserve"> r. poz. </w:t>
      </w:r>
      <w:r w:rsidR="00B84366" w:rsidRPr="003D1D04">
        <w:rPr>
          <w:rFonts w:ascii="Times New Roman" w:hAnsi="Times New Roman" w:cs="Times New Roman"/>
        </w:rPr>
        <w:t>1480</w:t>
      </w:r>
      <w:r w:rsidR="00B41731" w:rsidRPr="00B41731">
        <w:rPr>
          <w:rFonts w:ascii="Times New Roman" w:hAnsi="Times New Roman" w:cs="Times New Roman"/>
        </w:rPr>
        <w:t>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1795,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1826</w:t>
      </w:r>
      <w:r w:rsidRPr="003D1D04">
        <w:rPr>
          <w:rFonts w:ascii="Times New Roman" w:hAnsi="Times New Roman" w:cs="Times New Roman"/>
        </w:rPr>
        <w:t>).</w:t>
      </w:r>
    </w:p>
    <w:p w14:paraId="39D10F3F" w14:textId="6F943A5E" w:rsidR="00436A0D" w:rsidRPr="003D1D04" w:rsidRDefault="007742B4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436A0D" w:rsidRPr="003D1D04">
        <w:rPr>
          <w:rFonts w:ascii="Times New Roman" w:hAnsi="Times New Roman" w:cs="Times New Roman"/>
        </w:rPr>
        <w:t xml:space="preserve"> ustawy </w:t>
      </w:r>
      <w:r>
        <w:rPr>
          <w:rFonts w:ascii="Times New Roman" w:hAnsi="Times New Roman" w:cs="Times New Roman"/>
        </w:rPr>
        <w:t>jest zgodny</w:t>
      </w:r>
      <w:r w:rsidR="00436A0D" w:rsidRPr="003D1D04">
        <w:rPr>
          <w:rFonts w:ascii="Times New Roman" w:hAnsi="Times New Roman" w:cs="Times New Roman"/>
        </w:rPr>
        <w:t xml:space="preserve"> </w:t>
      </w:r>
      <w:r w:rsidR="00E0285E" w:rsidRPr="003D1D04">
        <w:rPr>
          <w:rFonts w:ascii="Times New Roman" w:hAnsi="Times New Roman" w:cs="Times New Roman"/>
        </w:rPr>
        <w:t>z</w:t>
      </w:r>
      <w:r w:rsidR="00436A0D" w:rsidRPr="003D1D04">
        <w:rPr>
          <w:rFonts w:ascii="Times New Roman" w:hAnsi="Times New Roman" w:cs="Times New Roman"/>
        </w:rPr>
        <w:t xml:space="preserve"> prawem Unii Europejskiej.</w:t>
      </w:r>
    </w:p>
    <w:p w14:paraId="2CE3CDD4" w14:textId="14F76AC3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3A5C002E" w14:textId="77777777" w:rsidR="00436A0D" w:rsidRPr="003D1D04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1777A3AB" w14:textId="3EDE8E2C" w:rsidR="00436A0D" w:rsidRPr="000A329E" w:rsidRDefault="00436A0D" w:rsidP="000A329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</w:p>
    <w:sectPr w:rsidR="00436A0D" w:rsidRPr="000A32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C48C" w14:textId="77777777" w:rsidR="00B95FF7" w:rsidRDefault="00B95FF7" w:rsidP="00436A0D">
      <w:pPr>
        <w:spacing w:after="0" w:line="240" w:lineRule="auto"/>
      </w:pPr>
      <w:r>
        <w:separator/>
      </w:r>
    </w:p>
  </w:endnote>
  <w:endnote w:type="continuationSeparator" w:id="0">
    <w:p w14:paraId="2D38E5D9" w14:textId="77777777" w:rsidR="00B95FF7" w:rsidRDefault="00B95FF7" w:rsidP="004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644497"/>
      <w:docPartObj>
        <w:docPartGallery w:val="Page Numbers (Bottom of Page)"/>
        <w:docPartUnique/>
      </w:docPartObj>
    </w:sdtPr>
    <w:sdtEndPr/>
    <w:sdtContent>
      <w:p w14:paraId="53136864" w14:textId="2BFF92C7" w:rsidR="00436A0D" w:rsidRDefault="00436A0D">
        <w:pPr>
          <w:pStyle w:val="Stopka"/>
          <w:jc w:val="center"/>
          <w:rPr>
            <w:rFonts w:ascii="Times New Roman" w:hAnsi="Times New Roman" w:cs="Times New Roman"/>
          </w:rPr>
        </w:pPr>
        <w:r w:rsidRPr="00436A0D">
          <w:rPr>
            <w:rFonts w:ascii="Times New Roman" w:hAnsi="Times New Roman" w:cs="Times New Roman"/>
          </w:rPr>
          <w:fldChar w:fldCharType="begin"/>
        </w:r>
        <w:r w:rsidRPr="00436A0D">
          <w:rPr>
            <w:rFonts w:ascii="Times New Roman" w:hAnsi="Times New Roman" w:cs="Times New Roman"/>
          </w:rPr>
          <w:instrText>PAGE   \* MERGEFORMAT</w:instrText>
        </w:r>
        <w:r w:rsidRPr="00436A0D">
          <w:rPr>
            <w:rFonts w:ascii="Times New Roman" w:hAnsi="Times New Roman" w:cs="Times New Roman"/>
          </w:rPr>
          <w:fldChar w:fldCharType="separate"/>
        </w:r>
        <w:r w:rsidRPr="00436A0D">
          <w:rPr>
            <w:rFonts w:ascii="Times New Roman" w:hAnsi="Times New Roman" w:cs="Times New Roman"/>
          </w:rPr>
          <w:t>2</w:t>
        </w:r>
        <w:r w:rsidRPr="00436A0D">
          <w:rPr>
            <w:rFonts w:ascii="Times New Roman" w:hAnsi="Times New Roman" w:cs="Times New Roman"/>
          </w:rPr>
          <w:fldChar w:fldCharType="end"/>
        </w:r>
      </w:p>
      <w:p w14:paraId="71DEE50A" w14:textId="77777777" w:rsidR="00436A0D" w:rsidRPr="00066EAD" w:rsidRDefault="00436A0D" w:rsidP="00436A0D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 w:line="240" w:lineRule="auto"/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</w:pPr>
        <w:bookmarkStart w:id="0" w:name="_Hlk199494664"/>
        <w:bookmarkStart w:id="1" w:name="_Hlk199494663"/>
      </w:p>
      <w:p w14:paraId="5A6039DF" w14:textId="4BF8617C" w:rsidR="00436A0D" w:rsidRPr="00436A0D" w:rsidRDefault="00436A0D" w:rsidP="00436A0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200" w:line="240" w:lineRule="auto"/>
          <w:jc w:val="center"/>
          <w:rPr>
            <w:color w:val="000000"/>
            <w:kern w:val="0"/>
            <w:sz w:val="22"/>
            <w:szCs w:val="22"/>
            <w14:ligatures w14:val="none"/>
          </w:rPr>
        </w:pPr>
        <w:r w:rsidRPr="00066EAD">
          <w:rPr>
            <w:color w:val="000000"/>
            <w:kern w:val="0"/>
            <w:sz w:val="22"/>
            <w:szCs w:val="22"/>
            <w14:ligatures w14:val="none"/>
          </w:rPr>
          <w:br/>
        </w:r>
        <w:r w:rsidRPr="00066EAD">
          <w:rPr>
            <w:rFonts w:ascii="Calibri" w:eastAsia="Calibri" w:hAnsi="Calibri" w:cs="Calibri"/>
            <w:b/>
            <w:color w:val="132D4D"/>
            <w:kern w:val="0"/>
            <w:sz w:val="22"/>
            <w:szCs w:val="22"/>
            <w14:ligatures w14:val="none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kern w:val="0"/>
            <w:sz w:val="22"/>
            <w:szCs w:val="22"/>
            <w14:ligatures w14:val="none"/>
          </w:rPr>
          <w:t xml:space="preserve"> | konfederacja.pl</w:t>
        </w:r>
      </w:p>
      <w:bookmarkEnd w:id="1" w:displacedByCustomXml="next"/>
      <w:bookmarkEnd w:id="0" w:displacedByCustomXml="next"/>
    </w:sdtContent>
  </w:sdt>
  <w:p w14:paraId="66751985" w14:textId="77777777" w:rsidR="00436A0D" w:rsidRDefault="00436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A164" w14:textId="77777777" w:rsidR="00B95FF7" w:rsidRDefault="00B95FF7" w:rsidP="00436A0D">
      <w:pPr>
        <w:spacing w:after="0" w:line="240" w:lineRule="auto"/>
      </w:pPr>
      <w:r>
        <w:separator/>
      </w:r>
    </w:p>
  </w:footnote>
  <w:footnote w:type="continuationSeparator" w:id="0">
    <w:p w14:paraId="7B82DF6D" w14:textId="77777777" w:rsidR="00B95FF7" w:rsidRDefault="00B95FF7" w:rsidP="00436A0D">
      <w:pPr>
        <w:spacing w:after="0" w:line="240" w:lineRule="auto"/>
      </w:pPr>
      <w:r>
        <w:continuationSeparator/>
      </w:r>
    </w:p>
  </w:footnote>
  <w:footnote w:id="1">
    <w:p w14:paraId="12D6112E" w14:textId="55A27C49" w:rsidR="00FD5005" w:rsidRPr="00FD5005" w:rsidRDefault="00FD5005">
      <w:pPr>
        <w:pStyle w:val="Tekstprzypisudolnego"/>
        <w:rPr>
          <w:rFonts w:ascii="Times New Roman" w:hAnsi="Times New Roman" w:cs="Times New Roman"/>
        </w:rPr>
      </w:pPr>
      <w:r w:rsidRPr="00FD5005">
        <w:rPr>
          <w:rStyle w:val="Odwoanieprzypisudolnego"/>
          <w:rFonts w:ascii="Times New Roman" w:hAnsi="Times New Roman" w:cs="Times New Roman"/>
        </w:rPr>
        <w:footnoteRef/>
      </w:r>
      <w:r w:rsidRPr="00FD5005">
        <w:rPr>
          <w:rFonts w:ascii="Times New Roman" w:hAnsi="Times New Roman" w:cs="Times New Roman"/>
        </w:rPr>
        <w:t xml:space="preserve"> https://www.senat.gov.pl/gfx/senat/pl/senatopracowania/226/plik/informacja_karawaning.pdf </w:t>
      </w:r>
    </w:p>
  </w:footnote>
  <w:footnote w:id="2">
    <w:p w14:paraId="3B22D80F" w14:textId="251D2950" w:rsidR="00DF19E6" w:rsidRPr="00DF19E6" w:rsidRDefault="00DF19E6">
      <w:pPr>
        <w:pStyle w:val="Tekstprzypisudolnego"/>
        <w:rPr>
          <w:rFonts w:ascii="Times New Roman" w:hAnsi="Times New Roman" w:cs="Times New Roman"/>
        </w:rPr>
      </w:pPr>
      <w:r w:rsidRPr="00DF19E6">
        <w:rPr>
          <w:rStyle w:val="Odwoanieprzypisudolnego"/>
          <w:rFonts w:ascii="Times New Roman" w:hAnsi="Times New Roman" w:cs="Times New Roman"/>
        </w:rPr>
        <w:footnoteRef/>
      </w:r>
      <w:r w:rsidRPr="00DF19E6">
        <w:rPr>
          <w:rFonts w:ascii="Times New Roman" w:hAnsi="Times New Roman" w:cs="Times New Roman"/>
        </w:rPr>
        <w:t xml:space="preserve"> https://etoll.gov.pl/artykuly/jedziesz-na-majowke-kamperem-lub-autem-z-przyczepa-kempingowa-pamietaj-o-e-toll/</w:t>
      </w:r>
    </w:p>
  </w:footnote>
  <w:footnote w:id="3">
    <w:p w14:paraId="0295D821" w14:textId="0F619523" w:rsidR="00246999" w:rsidRPr="00246999" w:rsidRDefault="00246999">
      <w:pPr>
        <w:pStyle w:val="Tekstprzypisudolnego"/>
        <w:rPr>
          <w:rFonts w:ascii="Times New Roman" w:hAnsi="Times New Roman" w:cs="Times New Roman"/>
        </w:rPr>
      </w:pPr>
      <w:r w:rsidRPr="00246999">
        <w:rPr>
          <w:rStyle w:val="Odwoanieprzypisudolnego"/>
          <w:rFonts w:ascii="Times New Roman" w:hAnsi="Times New Roman" w:cs="Times New Roman"/>
        </w:rPr>
        <w:footnoteRef/>
      </w:r>
      <w:r w:rsidRPr="00246999">
        <w:rPr>
          <w:rFonts w:ascii="Times New Roman" w:hAnsi="Times New Roman" w:cs="Times New Roman"/>
        </w:rPr>
        <w:t xml:space="preserve"> Dz.U. </w:t>
      </w:r>
      <w:r>
        <w:rPr>
          <w:rFonts w:ascii="Times New Roman" w:hAnsi="Times New Roman" w:cs="Times New Roman"/>
        </w:rPr>
        <w:t xml:space="preserve">z </w:t>
      </w:r>
      <w:r w:rsidRPr="00246999"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 xml:space="preserve">r. </w:t>
      </w:r>
      <w:r w:rsidRPr="00246999">
        <w:rPr>
          <w:rFonts w:ascii="Times New Roman" w:hAnsi="Times New Roman" w:cs="Times New Roman"/>
        </w:rPr>
        <w:t>poz. 2170</w:t>
      </w:r>
    </w:p>
  </w:footnote>
  <w:footnote w:id="4">
    <w:p w14:paraId="3B8974B5" w14:textId="2B54AF02" w:rsidR="00246999" w:rsidRDefault="00246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999">
        <w:rPr>
          <w:rFonts w:ascii="Times New Roman" w:hAnsi="Times New Roman" w:cs="Times New Roman"/>
        </w:rPr>
        <w:t>https://www.money.pl/gospodarka/prawo-wodne-resort-upraszcza-przepisy-o-motorowkach-i-organizacji-wypoczynku-uciesza-sie-rowniez-wedkarze-6415667473065601a.html</w:t>
      </w:r>
    </w:p>
  </w:footnote>
  <w:footnote w:id="5">
    <w:p w14:paraId="507D9E90" w14:textId="0D42B6A2" w:rsidR="00D50A7B" w:rsidRDefault="00D50A7B" w:rsidP="003644FE">
      <w:pPr>
        <w:pStyle w:val="Tekstprzypisudolnego"/>
        <w:jc w:val="both"/>
      </w:pPr>
      <w:r>
        <w:rPr>
          <w:rStyle w:val="Odwoanieprzypisudolnego"/>
        </w:rPr>
        <w:footnoteRef/>
      </w:r>
      <w:r w:rsidR="003644FE">
        <w:t xml:space="preserve">  </w:t>
      </w:r>
      <w:r w:rsidR="003644FE" w:rsidRPr="003644FE">
        <w:rPr>
          <w:rFonts w:ascii="Times New Roman" w:hAnsi="Times New Roman" w:cs="Times New Roman"/>
        </w:rPr>
        <w:t>https://businessinsider.com.pl/gospodarka/ministerstwo-finansow-rozszerza-e-toll-blisko-6-tys-km-drog-platnych-w-polsce/n5c8d4m#:~:text=27%20stycznia%202026%2C%2013:05.&amp;text=Ministerstwo%20Finans%C3%B3w%20poinformowa%C5%82o%2C%20%C5%BCe%20od,km%20dr%C3%B3g%20krajowych</w:t>
      </w:r>
    </w:p>
  </w:footnote>
  <w:footnote w:id="6">
    <w:p w14:paraId="0388D99F" w14:textId="5D87F4CD" w:rsidR="00D50A7B" w:rsidRPr="00D50A7B" w:rsidRDefault="00D50A7B" w:rsidP="00D50A7B">
      <w:pPr>
        <w:pStyle w:val="Tekstprzypisudolnego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D50A7B">
        <w:rPr>
          <w:rFonts w:ascii="Times New Roman" w:hAnsi="Times New Roman" w:cs="Times New Roman"/>
        </w:rPr>
        <w:t xml:space="preserve">Rozporządzenie Rady Ministrów z dnia 8 stycznia 2026 r. zmieniające rozporządzenie w sprawie dróg krajowych lub ich odcinków, na których pobiera się opłatę elektroniczną, oraz wysokości stawek opłaty elektronicznej (Dz. U. </w:t>
      </w:r>
      <w:r>
        <w:rPr>
          <w:rFonts w:ascii="Times New Roman" w:hAnsi="Times New Roman" w:cs="Times New Roman"/>
        </w:rPr>
        <w:t xml:space="preserve">z </w:t>
      </w:r>
      <w:r w:rsidRPr="00D50A7B">
        <w:rPr>
          <w:rFonts w:ascii="Times New Roman" w:hAnsi="Times New Roman" w:cs="Times New Roman"/>
        </w:rPr>
        <w:t>2026, poz. 33).</w:t>
      </w:r>
    </w:p>
  </w:footnote>
  <w:footnote w:id="7">
    <w:p w14:paraId="4C52384E" w14:textId="73A5061C" w:rsidR="008C78A0" w:rsidRPr="008C78A0" w:rsidRDefault="008C78A0">
      <w:pPr>
        <w:pStyle w:val="Tekstprzypisudolnego"/>
        <w:rPr>
          <w:rFonts w:ascii="Times New Roman" w:hAnsi="Times New Roman" w:cs="Times New Roman"/>
        </w:rPr>
      </w:pPr>
      <w:r w:rsidRPr="008C78A0">
        <w:rPr>
          <w:rStyle w:val="Odwoanieprzypisudolnego"/>
          <w:rFonts w:ascii="Times New Roman" w:hAnsi="Times New Roman" w:cs="Times New Roman"/>
        </w:rPr>
        <w:footnoteRef/>
      </w:r>
      <w:r w:rsidRPr="008C78A0">
        <w:rPr>
          <w:rFonts w:ascii="Times New Roman" w:hAnsi="Times New Roman" w:cs="Times New Roman"/>
        </w:rPr>
        <w:t xml:space="preserve"> https://www.senat.gov.pl/gfx/senat/pl/senatopracowania/226/plik/informacja_karawaning.pdf</w:t>
      </w:r>
    </w:p>
  </w:footnote>
  <w:footnote w:id="8">
    <w:p w14:paraId="53D71D5A" w14:textId="787A581D" w:rsidR="009A075D" w:rsidRDefault="009A075D" w:rsidP="009A075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A075D">
        <w:rPr>
          <w:rFonts w:ascii="Times New Roman" w:hAnsi="Times New Roman" w:cs="Times New Roman"/>
        </w:rPr>
        <w:t>https://www.money.pl/gospodarka/bezrobocie-w-polsce-jest-zmiana-oto-nowe-dane-7262793848351008a.html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1FC3" w14:textId="3C791676" w:rsidR="00436A0D" w:rsidRDefault="00436A0D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C5F8B35" wp14:editId="486C17AA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326"/>
    <w:multiLevelType w:val="multilevel"/>
    <w:tmpl w:val="2806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9188A"/>
    <w:multiLevelType w:val="hybridMultilevel"/>
    <w:tmpl w:val="3482C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364"/>
    <w:multiLevelType w:val="hybridMultilevel"/>
    <w:tmpl w:val="D12E5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D2E"/>
    <w:multiLevelType w:val="multilevel"/>
    <w:tmpl w:val="6AFCE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076A97"/>
    <w:multiLevelType w:val="hybridMultilevel"/>
    <w:tmpl w:val="CE0A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7E25"/>
    <w:multiLevelType w:val="hybridMultilevel"/>
    <w:tmpl w:val="2D986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086C"/>
    <w:multiLevelType w:val="hybridMultilevel"/>
    <w:tmpl w:val="3522D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B19AA"/>
    <w:multiLevelType w:val="hybridMultilevel"/>
    <w:tmpl w:val="70F85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9A9"/>
    <w:multiLevelType w:val="hybridMultilevel"/>
    <w:tmpl w:val="C1742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2A7C"/>
    <w:multiLevelType w:val="hybridMultilevel"/>
    <w:tmpl w:val="AA423A88"/>
    <w:lvl w:ilvl="0" w:tplc="8B5A9F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21CB"/>
    <w:multiLevelType w:val="hybridMultilevel"/>
    <w:tmpl w:val="0D8CE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F067B"/>
    <w:multiLevelType w:val="hybridMultilevel"/>
    <w:tmpl w:val="C4A47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123DC"/>
    <w:multiLevelType w:val="hybridMultilevel"/>
    <w:tmpl w:val="C27EC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7818"/>
    <w:multiLevelType w:val="hybridMultilevel"/>
    <w:tmpl w:val="EBEE9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6B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EB4A43"/>
    <w:multiLevelType w:val="hybridMultilevel"/>
    <w:tmpl w:val="842C2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87410"/>
    <w:multiLevelType w:val="hybridMultilevel"/>
    <w:tmpl w:val="B6BE0F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EB690F"/>
    <w:multiLevelType w:val="multilevel"/>
    <w:tmpl w:val="B44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3654F"/>
    <w:multiLevelType w:val="hybridMultilevel"/>
    <w:tmpl w:val="C4A47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F33FF"/>
    <w:multiLevelType w:val="hybridMultilevel"/>
    <w:tmpl w:val="0778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EDE"/>
    <w:multiLevelType w:val="hybridMultilevel"/>
    <w:tmpl w:val="04D00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65C"/>
    <w:multiLevelType w:val="hybridMultilevel"/>
    <w:tmpl w:val="8550B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41248"/>
    <w:multiLevelType w:val="hybridMultilevel"/>
    <w:tmpl w:val="1706B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5F2E"/>
    <w:multiLevelType w:val="hybridMultilevel"/>
    <w:tmpl w:val="00C49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344A"/>
    <w:multiLevelType w:val="hybridMultilevel"/>
    <w:tmpl w:val="6EF2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37A93"/>
    <w:multiLevelType w:val="hybridMultilevel"/>
    <w:tmpl w:val="364AF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A4509"/>
    <w:multiLevelType w:val="multilevel"/>
    <w:tmpl w:val="5574D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726D96"/>
    <w:multiLevelType w:val="multilevel"/>
    <w:tmpl w:val="BFDE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E60F6"/>
    <w:multiLevelType w:val="hybridMultilevel"/>
    <w:tmpl w:val="04DCE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A07CF"/>
    <w:multiLevelType w:val="hybridMultilevel"/>
    <w:tmpl w:val="97EA8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07421">
    <w:abstractNumId w:val="17"/>
  </w:num>
  <w:num w:numId="2" w16cid:durableId="1733500731">
    <w:abstractNumId w:val="27"/>
  </w:num>
  <w:num w:numId="3" w16cid:durableId="2071881670">
    <w:abstractNumId w:val="24"/>
  </w:num>
  <w:num w:numId="4" w16cid:durableId="186063542">
    <w:abstractNumId w:val="29"/>
  </w:num>
  <w:num w:numId="5" w16cid:durableId="1618944627">
    <w:abstractNumId w:val="15"/>
  </w:num>
  <w:num w:numId="6" w16cid:durableId="1530529520">
    <w:abstractNumId w:val="21"/>
  </w:num>
  <w:num w:numId="7" w16cid:durableId="796266873">
    <w:abstractNumId w:val="4"/>
  </w:num>
  <w:num w:numId="8" w16cid:durableId="1404597564">
    <w:abstractNumId w:val="19"/>
  </w:num>
  <w:num w:numId="9" w16cid:durableId="810442212">
    <w:abstractNumId w:val="14"/>
  </w:num>
  <w:num w:numId="10" w16cid:durableId="886988464">
    <w:abstractNumId w:val="9"/>
  </w:num>
  <w:num w:numId="11" w16cid:durableId="1297683171">
    <w:abstractNumId w:val="20"/>
  </w:num>
  <w:num w:numId="12" w16cid:durableId="1446004947">
    <w:abstractNumId w:val="23"/>
  </w:num>
  <w:num w:numId="13" w16cid:durableId="1963682139">
    <w:abstractNumId w:val="5"/>
  </w:num>
  <w:num w:numId="14" w16cid:durableId="1804999102">
    <w:abstractNumId w:val="12"/>
  </w:num>
  <w:num w:numId="15" w16cid:durableId="455025567">
    <w:abstractNumId w:val="11"/>
  </w:num>
  <w:num w:numId="16" w16cid:durableId="813595626">
    <w:abstractNumId w:val="22"/>
  </w:num>
  <w:num w:numId="17" w16cid:durableId="521435156">
    <w:abstractNumId w:val="25"/>
  </w:num>
  <w:num w:numId="18" w16cid:durableId="910046796">
    <w:abstractNumId w:val="16"/>
  </w:num>
  <w:num w:numId="19" w16cid:durableId="1131481872">
    <w:abstractNumId w:val="18"/>
  </w:num>
  <w:num w:numId="20" w16cid:durableId="466898280">
    <w:abstractNumId w:val="26"/>
  </w:num>
  <w:num w:numId="21" w16cid:durableId="1545559533">
    <w:abstractNumId w:val="3"/>
  </w:num>
  <w:num w:numId="22" w16cid:durableId="1136994526">
    <w:abstractNumId w:val="0"/>
  </w:num>
  <w:num w:numId="23" w16cid:durableId="1575044298">
    <w:abstractNumId w:val="13"/>
  </w:num>
  <w:num w:numId="24" w16cid:durableId="1670864054">
    <w:abstractNumId w:val="28"/>
  </w:num>
  <w:num w:numId="25" w16cid:durableId="451245050">
    <w:abstractNumId w:val="2"/>
  </w:num>
  <w:num w:numId="26" w16cid:durableId="1909194913">
    <w:abstractNumId w:val="8"/>
  </w:num>
  <w:num w:numId="27" w16cid:durableId="1525972830">
    <w:abstractNumId w:val="1"/>
  </w:num>
  <w:num w:numId="28" w16cid:durableId="1133674262">
    <w:abstractNumId w:val="10"/>
  </w:num>
  <w:num w:numId="29" w16cid:durableId="1553614910">
    <w:abstractNumId w:val="7"/>
  </w:num>
  <w:num w:numId="30" w16cid:durableId="1864240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C"/>
    <w:rsid w:val="0001230F"/>
    <w:rsid w:val="00016703"/>
    <w:rsid w:val="000218AF"/>
    <w:rsid w:val="00023F7F"/>
    <w:rsid w:val="00034A4D"/>
    <w:rsid w:val="00034D36"/>
    <w:rsid w:val="00056B5E"/>
    <w:rsid w:val="000641C1"/>
    <w:rsid w:val="000763F0"/>
    <w:rsid w:val="00081FCC"/>
    <w:rsid w:val="000952B4"/>
    <w:rsid w:val="00097AC5"/>
    <w:rsid w:val="000A329E"/>
    <w:rsid w:val="000D5454"/>
    <w:rsid w:val="00106582"/>
    <w:rsid w:val="00112CB7"/>
    <w:rsid w:val="00115ABA"/>
    <w:rsid w:val="001351C1"/>
    <w:rsid w:val="001477E6"/>
    <w:rsid w:val="00162C3B"/>
    <w:rsid w:val="0016683D"/>
    <w:rsid w:val="00166B89"/>
    <w:rsid w:val="00190D8B"/>
    <w:rsid w:val="001A2737"/>
    <w:rsid w:val="001A33AC"/>
    <w:rsid w:val="001A4F7C"/>
    <w:rsid w:val="001B4B86"/>
    <w:rsid w:val="001E36A8"/>
    <w:rsid w:val="001F7AAE"/>
    <w:rsid w:val="00206EF3"/>
    <w:rsid w:val="002076D3"/>
    <w:rsid w:val="00211906"/>
    <w:rsid w:val="00213BC9"/>
    <w:rsid w:val="00230756"/>
    <w:rsid w:val="00246999"/>
    <w:rsid w:val="00252240"/>
    <w:rsid w:val="00260752"/>
    <w:rsid w:val="002651C0"/>
    <w:rsid w:val="0026672A"/>
    <w:rsid w:val="002706A2"/>
    <w:rsid w:val="00275E52"/>
    <w:rsid w:val="00281575"/>
    <w:rsid w:val="002C7F7C"/>
    <w:rsid w:val="002E1FD2"/>
    <w:rsid w:val="002F457F"/>
    <w:rsid w:val="002F773A"/>
    <w:rsid w:val="0030058D"/>
    <w:rsid w:val="00302F2C"/>
    <w:rsid w:val="003032AE"/>
    <w:rsid w:val="003076AF"/>
    <w:rsid w:val="00315985"/>
    <w:rsid w:val="003324B7"/>
    <w:rsid w:val="003375A5"/>
    <w:rsid w:val="00343DF4"/>
    <w:rsid w:val="00344C1F"/>
    <w:rsid w:val="00353196"/>
    <w:rsid w:val="003644FE"/>
    <w:rsid w:val="00381E8D"/>
    <w:rsid w:val="0039120C"/>
    <w:rsid w:val="003A6BAE"/>
    <w:rsid w:val="003B1277"/>
    <w:rsid w:val="003B1F51"/>
    <w:rsid w:val="003B3498"/>
    <w:rsid w:val="003C5265"/>
    <w:rsid w:val="003C6667"/>
    <w:rsid w:val="003D19EB"/>
    <w:rsid w:val="003D1D04"/>
    <w:rsid w:val="003D50EA"/>
    <w:rsid w:val="003D6809"/>
    <w:rsid w:val="003F0D49"/>
    <w:rsid w:val="003F7543"/>
    <w:rsid w:val="00436A0D"/>
    <w:rsid w:val="00441C26"/>
    <w:rsid w:val="004704B3"/>
    <w:rsid w:val="0047272C"/>
    <w:rsid w:val="0048651D"/>
    <w:rsid w:val="004C4DDB"/>
    <w:rsid w:val="004E1F1C"/>
    <w:rsid w:val="004E66E8"/>
    <w:rsid w:val="004F42D1"/>
    <w:rsid w:val="0050243F"/>
    <w:rsid w:val="00514A61"/>
    <w:rsid w:val="00516820"/>
    <w:rsid w:val="00520B54"/>
    <w:rsid w:val="00521748"/>
    <w:rsid w:val="005714AE"/>
    <w:rsid w:val="00591D63"/>
    <w:rsid w:val="005A563B"/>
    <w:rsid w:val="005D4027"/>
    <w:rsid w:val="00605972"/>
    <w:rsid w:val="006175A6"/>
    <w:rsid w:val="00624FC7"/>
    <w:rsid w:val="006322B4"/>
    <w:rsid w:val="00636859"/>
    <w:rsid w:val="00637658"/>
    <w:rsid w:val="00647C32"/>
    <w:rsid w:val="00650EEF"/>
    <w:rsid w:val="0066591C"/>
    <w:rsid w:val="006718F4"/>
    <w:rsid w:val="006731E8"/>
    <w:rsid w:val="00684749"/>
    <w:rsid w:val="006A0477"/>
    <w:rsid w:val="006A6961"/>
    <w:rsid w:val="006B4607"/>
    <w:rsid w:val="006B784A"/>
    <w:rsid w:val="006C1B9C"/>
    <w:rsid w:val="006F6EC0"/>
    <w:rsid w:val="00714C20"/>
    <w:rsid w:val="007220D9"/>
    <w:rsid w:val="00742A48"/>
    <w:rsid w:val="00751E04"/>
    <w:rsid w:val="00761F4A"/>
    <w:rsid w:val="00765693"/>
    <w:rsid w:val="007742B4"/>
    <w:rsid w:val="007C717C"/>
    <w:rsid w:val="007E4FC4"/>
    <w:rsid w:val="007F3064"/>
    <w:rsid w:val="00802DA6"/>
    <w:rsid w:val="0081451A"/>
    <w:rsid w:val="008315D4"/>
    <w:rsid w:val="00831B87"/>
    <w:rsid w:val="00833037"/>
    <w:rsid w:val="00835190"/>
    <w:rsid w:val="00852E51"/>
    <w:rsid w:val="008540A0"/>
    <w:rsid w:val="00855A63"/>
    <w:rsid w:val="00864C2F"/>
    <w:rsid w:val="00886C0E"/>
    <w:rsid w:val="0089616B"/>
    <w:rsid w:val="008B1C12"/>
    <w:rsid w:val="008C78A0"/>
    <w:rsid w:val="008D2009"/>
    <w:rsid w:val="008E31CE"/>
    <w:rsid w:val="00904E38"/>
    <w:rsid w:val="00917E2E"/>
    <w:rsid w:val="00942D20"/>
    <w:rsid w:val="00950C17"/>
    <w:rsid w:val="0096037D"/>
    <w:rsid w:val="009746AE"/>
    <w:rsid w:val="009A075D"/>
    <w:rsid w:val="009A372A"/>
    <w:rsid w:val="009B1533"/>
    <w:rsid w:val="009B219A"/>
    <w:rsid w:val="009C7E3A"/>
    <w:rsid w:val="009D133F"/>
    <w:rsid w:val="009E7A0B"/>
    <w:rsid w:val="009F51ED"/>
    <w:rsid w:val="009F5A0F"/>
    <w:rsid w:val="00A12D9D"/>
    <w:rsid w:val="00A15C9C"/>
    <w:rsid w:val="00A15ECB"/>
    <w:rsid w:val="00A20F0B"/>
    <w:rsid w:val="00A253FE"/>
    <w:rsid w:val="00A30114"/>
    <w:rsid w:val="00A36EB9"/>
    <w:rsid w:val="00A5021A"/>
    <w:rsid w:val="00A74CC8"/>
    <w:rsid w:val="00A76C29"/>
    <w:rsid w:val="00A97E6F"/>
    <w:rsid w:val="00AC27AF"/>
    <w:rsid w:val="00AC4593"/>
    <w:rsid w:val="00AF15D9"/>
    <w:rsid w:val="00B14C4F"/>
    <w:rsid w:val="00B14F82"/>
    <w:rsid w:val="00B15714"/>
    <w:rsid w:val="00B311AB"/>
    <w:rsid w:val="00B40B32"/>
    <w:rsid w:val="00B41731"/>
    <w:rsid w:val="00B52ED7"/>
    <w:rsid w:val="00B559B0"/>
    <w:rsid w:val="00B561CC"/>
    <w:rsid w:val="00B5751A"/>
    <w:rsid w:val="00B757FF"/>
    <w:rsid w:val="00B75DC5"/>
    <w:rsid w:val="00B812C8"/>
    <w:rsid w:val="00B84366"/>
    <w:rsid w:val="00B865BF"/>
    <w:rsid w:val="00B95FF7"/>
    <w:rsid w:val="00B9612A"/>
    <w:rsid w:val="00BA3055"/>
    <w:rsid w:val="00BC24D2"/>
    <w:rsid w:val="00BC3A60"/>
    <w:rsid w:val="00BD49BF"/>
    <w:rsid w:val="00BE68B7"/>
    <w:rsid w:val="00C00B6A"/>
    <w:rsid w:val="00C014BD"/>
    <w:rsid w:val="00C025FB"/>
    <w:rsid w:val="00C10794"/>
    <w:rsid w:val="00C11AC8"/>
    <w:rsid w:val="00C232E1"/>
    <w:rsid w:val="00C53983"/>
    <w:rsid w:val="00C558F0"/>
    <w:rsid w:val="00C56EC7"/>
    <w:rsid w:val="00C878E8"/>
    <w:rsid w:val="00CA1B22"/>
    <w:rsid w:val="00CC0EE4"/>
    <w:rsid w:val="00CC36D0"/>
    <w:rsid w:val="00CD1DD2"/>
    <w:rsid w:val="00D25762"/>
    <w:rsid w:val="00D314E8"/>
    <w:rsid w:val="00D410E7"/>
    <w:rsid w:val="00D4195C"/>
    <w:rsid w:val="00D50A7B"/>
    <w:rsid w:val="00D522CD"/>
    <w:rsid w:val="00D80462"/>
    <w:rsid w:val="00D92B48"/>
    <w:rsid w:val="00D94B6F"/>
    <w:rsid w:val="00D956D6"/>
    <w:rsid w:val="00DA3120"/>
    <w:rsid w:val="00DA578D"/>
    <w:rsid w:val="00DA6196"/>
    <w:rsid w:val="00DF19E6"/>
    <w:rsid w:val="00E00ACF"/>
    <w:rsid w:val="00E0285E"/>
    <w:rsid w:val="00E0309F"/>
    <w:rsid w:val="00E20A69"/>
    <w:rsid w:val="00E36204"/>
    <w:rsid w:val="00E41828"/>
    <w:rsid w:val="00E57D47"/>
    <w:rsid w:val="00E70248"/>
    <w:rsid w:val="00E977FE"/>
    <w:rsid w:val="00EA2E73"/>
    <w:rsid w:val="00EA5E13"/>
    <w:rsid w:val="00ED2A9D"/>
    <w:rsid w:val="00ED7F43"/>
    <w:rsid w:val="00EE2A89"/>
    <w:rsid w:val="00EE41CB"/>
    <w:rsid w:val="00F0546E"/>
    <w:rsid w:val="00F10EE3"/>
    <w:rsid w:val="00F263EE"/>
    <w:rsid w:val="00F3297E"/>
    <w:rsid w:val="00F6484B"/>
    <w:rsid w:val="00F673B3"/>
    <w:rsid w:val="00F67BE3"/>
    <w:rsid w:val="00F74759"/>
    <w:rsid w:val="00F9363F"/>
    <w:rsid w:val="00FA0013"/>
    <w:rsid w:val="00FA3A28"/>
    <w:rsid w:val="00FA5EC1"/>
    <w:rsid w:val="00FC1312"/>
    <w:rsid w:val="00FC2B8D"/>
    <w:rsid w:val="00FC508F"/>
    <w:rsid w:val="00FC7C6C"/>
    <w:rsid w:val="00FD5005"/>
    <w:rsid w:val="00FD6EC7"/>
    <w:rsid w:val="00FE100F"/>
    <w:rsid w:val="00FF3F6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51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D36"/>
  </w:style>
  <w:style w:type="paragraph" w:styleId="Nagwek1">
    <w:name w:val="heading 1"/>
    <w:basedOn w:val="Normalny"/>
    <w:next w:val="Normalny"/>
    <w:link w:val="Nagwek1Znak"/>
    <w:uiPriority w:val="9"/>
    <w:qFormat/>
    <w:rsid w:val="0030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0D"/>
  </w:style>
  <w:style w:type="paragraph" w:styleId="Stopka">
    <w:name w:val="footer"/>
    <w:basedOn w:val="Normalny"/>
    <w:link w:val="Stopka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E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E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E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CB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C45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02C-F6AF-4DBD-9983-C75D63ED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2090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2026-05-12T10:52:00Z</dcterms:created>
  <dcterms:modified xsi:type="dcterms:W3CDTF">2026-05-12T10:52:00Z</dcterms:modified>
</cp:coreProperties>
</file>