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FD16" w14:textId="56646399" w:rsidR="00BC5F7D" w:rsidRPr="00F9155D" w:rsidRDefault="00BC5F7D" w:rsidP="00BC5F7D">
      <w:pPr>
        <w:ind w:left="142" w:right="567"/>
        <w:jc w:val="right"/>
        <w:rPr>
          <w:rFonts w:ascii="Tahoma" w:hAnsi="Tahoma" w:cs="Tahoma"/>
          <w:i/>
          <w:iCs/>
        </w:rPr>
      </w:pPr>
      <w:r w:rsidRPr="00F9155D">
        <w:rPr>
          <w:rFonts w:ascii="Tahoma" w:hAnsi="Tahoma" w:cs="Tahoma"/>
          <w:i/>
          <w:iCs/>
        </w:rPr>
        <w:t>Projekt</w:t>
      </w:r>
    </w:p>
    <w:p w14:paraId="18100A12" w14:textId="22AB73AB" w:rsidR="00BC5F7D" w:rsidRPr="00F9155D" w:rsidRDefault="00BC5F7D" w:rsidP="00BC5F7D">
      <w:pPr>
        <w:ind w:left="142" w:right="567"/>
        <w:jc w:val="center"/>
        <w:rPr>
          <w:rFonts w:ascii="Tahoma" w:hAnsi="Tahoma" w:cs="Tahoma"/>
          <w:b/>
          <w:bCs/>
        </w:rPr>
      </w:pPr>
      <w:r w:rsidRPr="00F9155D">
        <w:rPr>
          <w:rFonts w:ascii="Tahoma" w:hAnsi="Tahoma" w:cs="Tahoma"/>
          <w:b/>
          <w:bCs/>
        </w:rPr>
        <w:t>UCHWAŁA</w:t>
      </w:r>
    </w:p>
    <w:p w14:paraId="46EDF751" w14:textId="50A0431B" w:rsidR="00BC5F7D" w:rsidRPr="00F9155D" w:rsidRDefault="00BC5F7D" w:rsidP="00BC5F7D">
      <w:pPr>
        <w:ind w:left="142" w:right="567"/>
        <w:jc w:val="center"/>
        <w:rPr>
          <w:rFonts w:ascii="Tahoma" w:hAnsi="Tahoma" w:cs="Tahoma"/>
          <w:b/>
          <w:bCs/>
        </w:rPr>
      </w:pPr>
      <w:r w:rsidRPr="00F9155D">
        <w:rPr>
          <w:rFonts w:ascii="Tahoma" w:hAnsi="Tahoma" w:cs="Tahoma"/>
          <w:b/>
          <w:bCs/>
        </w:rPr>
        <w:t xml:space="preserve">SEJMU RZECZYPOSPOLITEJ POLSKIEJ </w:t>
      </w:r>
    </w:p>
    <w:p w14:paraId="0EA97CF2" w14:textId="60611F42" w:rsidR="00BC5F7D" w:rsidRPr="00F9155D" w:rsidRDefault="00BC5F7D" w:rsidP="00BC5F7D">
      <w:pPr>
        <w:ind w:left="142" w:right="567"/>
        <w:jc w:val="center"/>
        <w:rPr>
          <w:rFonts w:ascii="Tahoma" w:hAnsi="Tahoma" w:cs="Tahoma"/>
        </w:rPr>
      </w:pPr>
      <w:r w:rsidRPr="00F9155D">
        <w:rPr>
          <w:rFonts w:ascii="Tahoma" w:hAnsi="Tahoma" w:cs="Tahoma"/>
        </w:rPr>
        <w:t>z dnia …… 2026 roku</w:t>
      </w:r>
    </w:p>
    <w:p w14:paraId="54089EF1" w14:textId="35EAF4F2" w:rsidR="00BC5F7D" w:rsidRPr="00F9155D" w:rsidRDefault="00BC5F7D" w:rsidP="00BC5F7D">
      <w:pPr>
        <w:ind w:left="142" w:right="567"/>
        <w:jc w:val="center"/>
        <w:rPr>
          <w:rFonts w:ascii="Tahoma" w:hAnsi="Tahoma" w:cs="Tahoma"/>
          <w:b/>
          <w:bCs/>
        </w:rPr>
      </w:pPr>
      <w:r w:rsidRPr="00F9155D">
        <w:rPr>
          <w:rFonts w:ascii="Tahoma" w:hAnsi="Tahoma" w:cs="Tahoma"/>
          <w:b/>
          <w:bCs/>
        </w:rPr>
        <w:t>w sprawie ustanowienia roku 2027 Rokiem Karola Kurpińskiego</w:t>
      </w:r>
    </w:p>
    <w:p w14:paraId="7529DC3F" w14:textId="77777777" w:rsidR="00BC5F7D" w:rsidRPr="00F9155D" w:rsidRDefault="00BC5F7D" w:rsidP="00AF03CE">
      <w:pPr>
        <w:ind w:left="142" w:right="567"/>
        <w:jc w:val="both"/>
        <w:rPr>
          <w:rFonts w:ascii="Tahoma" w:hAnsi="Tahoma" w:cs="Tahoma"/>
        </w:rPr>
      </w:pPr>
    </w:p>
    <w:p w14:paraId="5ED0198D" w14:textId="715E2D86" w:rsidR="00CB6990" w:rsidRPr="00F9155D" w:rsidRDefault="00CB6990" w:rsidP="00BF343D">
      <w:pPr>
        <w:spacing w:line="360" w:lineRule="auto"/>
        <w:ind w:left="142" w:right="-1" w:firstLine="566"/>
        <w:jc w:val="both"/>
        <w:rPr>
          <w:rFonts w:ascii="Tahoma" w:hAnsi="Tahoma" w:cs="Tahoma"/>
        </w:rPr>
      </w:pPr>
      <w:r w:rsidRPr="00F9155D">
        <w:rPr>
          <w:rFonts w:ascii="Tahoma" w:hAnsi="Tahoma" w:cs="Tahoma"/>
        </w:rPr>
        <w:t xml:space="preserve">W 2027 roku przypada 170. rocznica śmierci Karola Kurpińskiego – kompozytora, dyrygenta, pedagoga oraz organizatora życia muzycznego, uznawanego za jednego </w:t>
      </w:r>
      <w:r w:rsidR="00F9155D">
        <w:rPr>
          <w:rFonts w:ascii="Tahoma" w:hAnsi="Tahoma" w:cs="Tahoma"/>
        </w:rPr>
        <w:br/>
      </w:r>
      <w:r w:rsidRPr="00F9155D">
        <w:rPr>
          <w:rFonts w:ascii="Tahoma" w:hAnsi="Tahoma" w:cs="Tahoma"/>
        </w:rPr>
        <w:t>z twórców narodowego stylu w muzyce polskiej. Karol Kurpiński, żyjący w latach 1785–1857, odegrał istotną rolę w rozwoju polskiej opery i życia muzycznego pierwszej połowy XIX wieku.</w:t>
      </w:r>
    </w:p>
    <w:p w14:paraId="4047DC08" w14:textId="790DEE9C" w:rsidR="00CB6990" w:rsidRPr="00F9155D" w:rsidRDefault="00CB6990" w:rsidP="00BF343D">
      <w:pPr>
        <w:spacing w:line="360" w:lineRule="auto"/>
        <w:ind w:left="142" w:right="-1" w:firstLine="566"/>
        <w:jc w:val="both"/>
        <w:rPr>
          <w:rFonts w:ascii="Tahoma" w:hAnsi="Tahoma" w:cs="Tahoma"/>
        </w:rPr>
      </w:pPr>
      <w:r w:rsidRPr="00F9155D">
        <w:rPr>
          <w:rFonts w:ascii="Tahoma" w:hAnsi="Tahoma" w:cs="Tahoma"/>
        </w:rPr>
        <w:t xml:space="preserve">Urodzony we Włoszakowicach kompozytor </w:t>
      </w:r>
      <w:r w:rsidR="00EE62D9" w:rsidRPr="00F9155D">
        <w:rPr>
          <w:rFonts w:ascii="Tahoma" w:hAnsi="Tahoma" w:cs="Tahoma"/>
        </w:rPr>
        <w:t xml:space="preserve">w latach 1810–1840 </w:t>
      </w:r>
      <w:r w:rsidRPr="00F9155D">
        <w:rPr>
          <w:rFonts w:ascii="Tahoma" w:hAnsi="Tahoma" w:cs="Tahoma"/>
        </w:rPr>
        <w:t xml:space="preserve">był związany </w:t>
      </w:r>
      <w:r w:rsidR="00F9155D">
        <w:rPr>
          <w:rFonts w:ascii="Tahoma" w:hAnsi="Tahoma" w:cs="Tahoma"/>
        </w:rPr>
        <w:br/>
      </w:r>
      <w:r w:rsidRPr="00F9155D">
        <w:rPr>
          <w:rFonts w:ascii="Tahoma" w:hAnsi="Tahoma" w:cs="Tahoma"/>
        </w:rPr>
        <w:t xml:space="preserve">z Teatrem Narodowym i Teatrem Wielkim w Warszawie, gdzie przez wiele lat </w:t>
      </w:r>
      <w:r w:rsidR="00EE62D9" w:rsidRPr="00F9155D">
        <w:rPr>
          <w:rFonts w:ascii="Tahoma" w:hAnsi="Tahoma" w:cs="Tahoma"/>
        </w:rPr>
        <w:t xml:space="preserve">prowadził działalność artystyczną, dyrygencką, pedagogiczną i organizacyjną, przyczyniając się do rozwoju warszawskiej sceny operowej, uznawanej wówczas za jedną </w:t>
      </w:r>
      <w:r w:rsidR="00F9155D">
        <w:rPr>
          <w:rFonts w:ascii="Tahoma" w:hAnsi="Tahoma" w:cs="Tahoma"/>
        </w:rPr>
        <w:br/>
      </w:r>
      <w:r w:rsidR="00EE62D9" w:rsidRPr="00F9155D">
        <w:rPr>
          <w:rFonts w:ascii="Tahoma" w:hAnsi="Tahoma" w:cs="Tahoma"/>
        </w:rPr>
        <w:t>z najważniejszych w Europie</w:t>
      </w:r>
      <w:r w:rsidRPr="00F9155D">
        <w:rPr>
          <w:rFonts w:ascii="Tahoma" w:hAnsi="Tahoma" w:cs="Tahoma"/>
        </w:rPr>
        <w:t>. Szczególne miejsce w dorobku Karola Kurpińskiego zajmuje pieśń „Warszawianka”, która stała się jednym z najbardziej rozpoznawalnych utworów patriotycznych w historii Polski i trwale wpisała się w polską tradycję narodową.</w:t>
      </w:r>
    </w:p>
    <w:p w14:paraId="781B1270" w14:textId="5C6DCB1A" w:rsidR="00EE62D9" w:rsidRPr="00F9155D" w:rsidRDefault="00CB6990" w:rsidP="00BF343D">
      <w:pPr>
        <w:spacing w:line="360" w:lineRule="auto"/>
        <w:ind w:left="142" w:right="-1" w:firstLine="566"/>
        <w:jc w:val="both"/>
        <w:rPr>
          <w:rFonts w:ascii="Tahoma" w:hAnsi="Tahoma" w:cs="Tahoma"/>
        </w:rPr>
      </w:pPr>
      <w:r w:rsidRPr="00F9155D">
        <w:rPr>
          <w:rFonts w:ascii="Tahoma" w:hAnsi="Tahoma" w:cs="Tahoma"/>
        </w:rPr>
        <w:t xml:space="preserve">W opinii historyków muzyki, muzykologów i kompozytorów Karol Kurpiński był jednym z najwybitniejszych polskich twórców swojej epoki, a jego działalność wywarła istotny wpływ na rozwój muzyki polskiej, w tym na późniejszych kompozytorów, takich jak Fryderyk Chopin i Stanisław Moniuszko. </w:t>
      </w:r>
      <w:r w:rsidR="00EE62D9" w:rsidRPr="00F9155D">
        <w:rPr>
          <w:rFonts w:ascii="Tahoma" w:hAnsi="Tahoma" w:cs="Tahoma"/>
        </w:rPr>
        <w:t>Mimo niewątpliwych zasług dla kultury narodowej postać i dorobek Karola Kurpińskiego pozostają dziś stosunkowo mało obe</w:t>
      </w:r>
      <w:r w:rsidR="00BF343D">
        <w:rPr>
          <w:rFonts w:ascii="Tahoma" w:hAnsi="Tahoma" w:cs="Tahoma"/>
        </w:rPr>
        <w:t>cne w świadomości społecznej. O </w:t>
      </w:r>
      <w:r w:rsidR="00EE62D9" w:rsidRPr="00F9155D">
        <w:rPr>
          <w:rFonts w:ascii="Tahoma" w:hAnsi="Tahoma" w:cs="Tahoma"/>
        </w:rPr>
        <w:t xml:space="preserve">znaczeniu kompozytora świadczą również słowa Józefa Sikorskiego, czołowego dziewiętnastowiecznego krytyka muzycznego, który po śmierci Kurpińskiego w 1857 roku pisał: „Żywot muzyczny Kurpińskiego to półwiekowa historia muzyki w kraju naszym”. </w:t>
      </w:r>
    </w:p>
    <w:p w14:paraId="32906CB9" w14:textId="55E61E09" w:rsidR="004F0B52" w:rsidRPr="00F9155D" w:rsidRDefault="00CB6990" w:rsidP="00BF343D">
      <w:pPr>
        <w:spacing w:line="360" w:lineRule="auto"/>
        <w:ind w:left="142" w:right="-1" w:firstLine="566"/>
        <w:jc w:val="both"/>
        <w:rPr>
          <w:rFonts w:ascii="Tahoma" w:hAnsi="Tahoma" w:cs="Tahoma"/>
        </w:rPr>
      </w:pPr>
      <w:r w:rsidRPr="00F9155D">
        <w:rPr>
          <w:rFonts w:ascii="Tahoma" w:hAnsi="Tahoma" w:cs="Tahoma"/>
        </w:rPr>
        <w:t>Ustanowienie roku 2027 Rokiem Karola Kurpińskiego będzie wyrazem uznania dla dorobku kompozytora oraz okazją do popularyzacji jego twórczości i przypomnienia jego wkładu w rozwój polskiej kultury muzycznej. Może również stać się impulsem do podejmowania przedsięwzięć artystycznych, edukacyjnych i naukowych poświęconych życiu i twórczości kompozytora.</w:t>
      </w:r>
    </w:p>
    <w:p w14:paraId="03D41EDD" w14:textId="3D476D6F" w:rsidR="0071620F" w:rsidRPr="00F9155D" w:rsidRDefault="00CB6990" w:rsidP="00BF343D">
      <w:pPr>
        <w:spacing w:line="360" w:lineRule="auto"/>
        <w:ind w:left="142" w:right="-1" w:firstLine="566"/>
        <w:jc w:val="both"/>
        <w:rPr>
          <w:rFonts w:ascii="Tahoma" w:hAnsi="Tahoma" w:cs="Tahoma"/>
        </w:rPr>
      </w:pPr>
      <w:r w:rsidRPr="00F9155D">
        <w:rPr>
          <w:rFonts w:ascii="Tahoma" w:hAnsi="Tahoma" w:cs="Tahoma"/>
        </w:rPr>
        <w:t>Sejm Rzeczypospolitej Polskiej, przekonany o szczególnym znaczeniu dorobku Karola Kurpińskiego dla polskiej kultury narodowej, ustanawia rok 2027 Rokiem Karola Kurpińskiego.</w:t>
      </w:r>
    </w:p>
    <w:sectPr w:rsidR="0071620F" w:rsidRPr="00F9155D" w:rsidSect="00BC5F7D">
      <w:pgSz w:w="11906" w:h="16838"/>
      <w:pgMar w:top="851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1BC3" w14:textId="77777777" w:rsidR="00C47001" w:rsidRDefault="00C47001" w:rsidP="00722304">
      <w:pPr>
        <w:spacing w:after="0" w:line="240" w:lineRule="auto"/>
      </w:pPr>
      <w:r>
        <w:separator/>
      </w:r>
    </w:p>
  </w:endnote>
  <w:endnote w:type="continuationSeparator" w:id="0">
    <w:p w14:paraId="5D712792" w14:textId="77777777" w:rsidR="00C47001" w:rsidRDefault="00C47001" w:rsidP="0072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B9ED" w14:textId="77777777" w:rsidR="00C47001" w:rsidRDefault="00C47001" w:rsidP="00722304">
      <w:pPr>
        <w:spacing w:after="0" w:line="240" w:lineRule="auto"/>
      </w:pPr>
      <w:r>
        <w:separator/>
      </w:r>
    </w:p>
  </w:footnote>
  <w:footnote w:type="continuationSeparator" w:id="0">
    <w:p w14:paraId="4558238F" w14:textId="77777777" w:rsidR="00C47001" w:rsidRDefault="00C47001" w:rsidP="00722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CE"/>
    <w:rsid w:val="000C7E84"/>
    <w:rsid w:val="00167B50"/>
    <w:rsid w:val="004215CD"/>
    <w:rsid w:val="004678A0"/>
    <w:rsid w:val="004F0B52"/>
    <w:rsid w:val="0071620F"/>
    <w:rsid w:val="00722304"/>
    <w:rsid w:val="00762A83"/>
    <w:rsid w:val="007779A2"/>
    <w:rsid w:val="00780336"/>
    <w:rsid w:val="00AF03CE"/>
    <w:rsid w:val="00B84F7A"/>
    <w:rsid w:val="00BB7B22"/>
    <w:rsid w:val="00BC5F7D"/>
    <w:rsid w:val="00BD7823"/>
    <w:rsid w:val="00BF343D"/>
    <w:rsid w:val="00C47001"/>
    <w:rsid w:val="00C841E7"/>
    <w:rsid w:val="00CB6990"/>
    <w:rsid w:val="00D31CC8"/>
    <w:rsid w:val="00EE62D9"/>
    <w:rsid w:val="00F01565"/>
    <w:rsid w:val="00F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1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3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3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3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3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3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3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3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304"/>
  </w:style>
  <w:style w:type="paragraph" w:styleId="Stopka">
    <w:name w:val="footer"/>
    <w:basedOn w:val="Normalny"/>
    <w:link w:val="StopkaZnak"/>
    <w:uiPriority w:val="99"/>
    <w:unhideWhenUsed/>
    <w:rsid w:val="0072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2026-05-12T10:28:00Z</dcterms:created>
  <dcterms:modified xsi:type="dcterms:W3CDTF">2026-05-12T10:28:00Z</dcterms:modified>
</cp:coreProperties>
</file>