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D8DB" w14:textId="208B4470" w:rsidR="004E3550" w:rsidRPr="00B46518" w:rsidRDefault="004E3550" w:rsidP="001519E9">
      <w:pPr>
        <w:pStyle w:val="OZNRODZAKTUtznustawalubrozporzdzenieiorganwydajcy"/>
        <w:spacing w:before="360" w:after="600" w:line="240" w:lineRule="auto"/>
        <w:rPr>
          <w:rFonts w:ascii="Times New Roman" w:hAnsi="Times New Roman"/>
          <w:b w:val="0"/>
          <w:bCs w:val="0"/>
          <w:spacing w:val="20"/>
        </w:rPr>
      </w:pPr>
      <w:bookmarkStart w:id="0" w:name="_Hlk197601567"/>
      <w:r w:rsidRPr="00B46518">
        <w:rPr>
          <w:rFonts w:ascii="Times New Roman" w:hAnsi="Times New Roman"/>
          <w:b w:val="0"/>
          <w:bCs w:val="0"/>
          <w:spacing w:val="20"/>
        </w:rPr>
        <w:t>UZASADNIENIE</w:t>
      </w:r>
    </w:p>
    <w:p w14:paraId="048A2752" w14:textId="01591375" w:rsidR="00E27244" w:rsidRPr="00313475" w:rsidRDefault="0076477F" w:rsidP="00D434E6">
      <w:pPr>
        <w:spacing w:after="240"/>
        <w:jc w:val="both"/>
        <w:rPr>
          <w:rFonts w:cs="Times New Roman"/>
          <w:b/>
          <w:bCs/>
          <w:szCs w:val="24"/>
        </w:rPr>
      </w:pPr>
      <w:r w:rsidRPr="00313475">
        <w:rPr>
          <w:rFonts w:cs="Times New Roman"/>
          <w:b/>
          <w:bCs/>
          <w:szCs w:val="24"/>
        </w:rPr>
        <w:t xml:space="preserve">1. </w:t>
      </w:r>
      <w:r w:rsidR="00361BA0" w:rsidRPr="00313475">
        <w:rPr>
          <w:rFonts w:cs="Times New Roman"/>
          <w:b/>
          <w:bCs/>
          <w:szCs w:val="24"/>
        </w:rPr>
        <w:t>Potrzeba i cel ustawy</w:t>
      </w:r>
    </w:p>
    <w:p w14:paraId="4E40F1DB" w14:textId="333E8860" w:rsidR="009C0D0D" w:rsidRPr="00313475" w:rsidRDefault="00F8323F" w:rsidP="00A05E79">
      <w:pPr>
        <w:keepNext/>
        <w:jc w:val="both"/>
        <w:rPr>
          <w:rFonts w:eastAsia="Times New Roman" w:cs="Times New Roman"/>
          <w:color w:val="000000"/>
          <w:szCs w:val="24"/>
        </w:rPr>
      </w:pPr>
      <w:r w:rsidRPr="00313475">
        <w:rPr>
          <w:rFonts w:eastAsia="Times New Roman" w:cs="Times New Roman"/>
          <w:color w:val="000000"/>
          <w:szCs w:val="24"/>
        </w:rPr>
        <w:t xml:space="preserve">Celem projektu ustawy jest </w:t>
      </w:r>
      <w:r w:rsidR="005D4997" w:rsidRPr="00313475">
        <w:rPr>
          <w:rFonts w:eastAsia="Times New Roman" w:cs="Times New Roman"/>
          <w:color w:val="000000"/>
          <w:szCs w:val="24"/>
        </w:rPr>
        <w:t xml:space="preserve">przede wszystkim </w:t>
      </w:r>
      <w:r w:rsidRPr="00313475">
        <w:rPr>
          <w:rFonts w:eastAsia="Times New Roman" w:cs="Times New Roman"/>
          <w:color w:val="000000"/>
          <w:szCs w:val="24"/>
        </w:rPr>
        <w:t>wdrożenie zmian legislacyjnych w kierunku uproszczenia regulacji i lepszego ich dostosowania do potrzeb obywateli</w:t>
      </w:r>
      <w:r w:rsidR="00E71BE6" w:rsidRPr="00313475">
        <w:rPr>
          <w:rFonts w:eastAsia="Times New Roman" w:cs="Times New Roman"/>
          <w:color w:val="000000"/>
          <w:szCs w:val="24"/>
        </w:rPr>
        <w:t xml:space="preserve"> i przedsiębiorców</w:t>
      </w:r>
      <w:r w:rsidRPr="00313475">
        <w:rPr>
          <w:rFonts w:eastAsia="Times New Roman" w:cs="Times New Roman"/>
          <w:color w:val="000000"/>
          <w:szCs w:val="24"/>
        </w:rPr>
        <w:t xml:space="preserve">. Proponowane zmiany są </w:t>
      </w:r>
      <w:r w:rsidR="00E71BE6" w:rsidRPr="00313475">
        <w:rPr>
          <w:rFonts w:eastAsia="Times New Roman" w:cs="Times New Roman"/>
          <w:color w:val="000000"/>
          <w:szCs w:val="24"/>
        </w:rPr>
        <w:t xml:space="preserve">m.in. </w:t>
      </w:r>
      <w:r w:rsidRPr="00313475">
        <w:rPr>
          <w:rFonts w:eastAsia="Times New Roman" w:cs="Times New Roman"/>
          <w:color w:val="000000"/>
          <w:szCs w:val="24"/>
        </w:rPr>
        <w:t>efektem pracy</w:t>
      </w:r>
      <w:r w:rsidR="009C0D0D" w:rsidRPr="00313475">
        <w:rPr>
          <w:rFonts w:eastAsia="Times New Roman" w:cs="Times New Roman"/>
          <w:color w:val="000000"/>
          <w:szCs w:val="24"/>
        </w:rPr>
        <w:t>:</w:t>
      </w:r>
    </w:p>
    <w:p w14:paraId="5374A63E" w14:textId="1B7C3401" w:rsidR="009C0D0D" w:rsidRPr="00313475" w:rsidRDefault="009C0D0D" w:rsidP="001328E7">
      <w:pPr>
        <w:pStyle w:val="PKTpunkt"/>
        <w:rPr>
          <w:rFonts w:ascii="Times New Roman" w:hAnsi="Times New Roman" w:cs="Times New Roman"/>
          <w:szCs w:val="24"/>
        </w:rPr>
      </w:pPr>
      <w:r w:rsidRPr="00313475">
        <w:rPr>
          <w:rFonts w:ascii="Times New Roman" w:hAnsi="Times New Roman" w:cs="Times New Roman"/>
          <w:szCs w:val="24"/>
        </w:rPr>
        <w:t>1)</w:t>
      </w:r>
      <w:r w:rsidRPr="00313475">
        <w:rPr>
          <w:rFonts w:ascii="Times New Roman" w:hAnsi="Times New Roman" w:cs="Times New Roman"/>
          <w:szCs w:val="24"/>
        </w:rPr>
        <w:tab/>
      </w:r>
      <w:r w:rsidR="00672F89" w:rsidRPr="00313475">
        <w:rPr>
          <w:rFonts w:ascii="Times New Roman" w:hAnsi="Times New Roman" w:cs="Times New Roman"/>
          <w:szCs w:val="24"/>
        </w:rPr>
        <w:t xml:space="preserve">Zespołu do spraw koordynacji procesu legislacyjnego wdrażającego deregulację, utworzonego </w:t>
      </w:r>
      <w:r w:rsidR="009A6DDB" w:rsidRPr="00313475">
        <w:rPr>
          <w:rFonts w:ascii="Times New Roman" w:hAnsi="Times New Roman" w:cs="Times New Roman"/>
          <w:szCs w:val="24"/>
        </w:rPr>
        <w:t>uchwałą nr 20 Rady Ministrów z dnia 4 marca 2025 r. w sprawie koordynacji procesu legislacyjnego wdrażającego deregulację (M.P. poz. 1053),</w:t>
      </w:r>
      <w:r w:rsidR="009A6DDB" w:rsidRPr="00313475" w:rsidDel="00672F89">
        <w:rPr>
          <w:rFonts w:ascii="Times New Roman" w:hAnsi="Times New Roman" w:cs="Times New Roman"/>
          <w:szCs w:val="24"/>
        </w:rPr>
        <w:t xml:space="preserve"> </w:t>
      </w:r>
      <w:r w:rsidR="005124CF" w:rsidRPr="00313475">
        <w:rPr>
          <w:rFonts w:ascii="Times New Roman" w:hAnsi="Times New Roman" w:cs="Times New Roman"/>
          <w:szCs w:val="24"/>
        </w:rPr>
        <w:t>zwanego także Rządowym Zespołem ds. Deregulacji</w:t>
      </w:r>
      <w:r w:rsidRPr="00313475">
        <w:rPr>
          <w:rFonts w:ascii="Times New Roman" w:hAnsi="Times New Roman" w:cs="Times New Roman"/>
          <w:szCs w:val="24"/>
        </w:rPr>
        <w:t>;</w:t>
      </w:r>
    </w:p>
    <w:p w14:paraId="1CBE2520" w14:textId="083B1A39" w:rsidR="009C0D0D" w:rsidRPr="00313475" w:rsidRDefault="009C0D0D" w:rsidP="001328E7">
      <w:pPr>
        <w:pStyle w:val="PKTpunkt"/>
        <w:rPr>
          <w:rFonts w:ascii="Times New Roman" w:hAnsi="Times New Roman" w:cs="Times New Roman"/>
          <w:szCs w:val="24"/>
        </w:rPr>
      </w:pPr>
      <w:r w:rsidRPr="00313475">
        <w:rPr>
          <w:rFonts w:ascii="Times New Roman" w:hAnsi="Times New Roman" w:cs="Times New Roman"/>
          <w:szCs w:val="24"/>
        </w:rPr>
        <w:t>2)</w:t>
      </w:r>
      <w:r w:rsidRPr="00313475">
        <w:rPr>
          <w:rFonts w:ascii="Times New Roman" w:hAnsi="Times New Roman" w:cs="Times New Roman"/>
          <w:szCs w:val="24"/>
        </w:rPr>
        <w:tab/>
      </w:r>
      <w:r w:rsidR="001534FC" w:rsidRPr="00313475">
        <w:rPr>
          <w:rFonts w:ascii="Times New Roman" w:hAnsi="Times New Roman" w:cs="Times New Roman"/>
          <w:szCs w:val="24"/>
        </w:rPr>
        <w:t>Zespołu do spraw transformacji ciepłownictwa oraz określenia modelu funkcjonowania rynku ciepła</w:t>
      </w:r>
      <w:r w:rsidR="00F90A05" w:rsidRPr="00313475">
        <w:rPr>
          <w:rFonts w:ascii="Times New Roman" w:hAnsi="Times New Roman" w:cs="Times New Roman"/>
          <w:szCs w:val="24"/>
        </w:rPr>
        <w:t>, powołanego zarządzeniem Ministra Energii z</w:t>
      </w:r>
      <w:r w:rsidRPr="00313475">
        <w:rPr>
          <w:rFonts w:ascii="Times New Roman" w:hAnsi="Times New Roman" w:cs="Times New Roman"/>
          <w:szCs w:val="24"/>
        </w:rPr>
        <w:t xml:space="preserve"> </w:t>
      </w:r>
      <w:r w:rsidR="00F90A05" w:rsidRPr="00313475">
        <w:rPr>
          <w:rFonts w:ascii="Times New Roman" w:hAnsi="Times New Roman" w:cs="Times New Roman"/>
          <w:szCs w:val="24"/>
        </w:rPr>
        <w:t>dnia 19 września 2025 r. w</w:t>
      </w:r>
      <w:r w:rsidRPr="00313475">
        <w:rPr>
          <w:rFonts w:ascii="Times New Roman" w:hAnsi="Times New Roman" w:cs="Times New Roman"/>
          <w:szCs w:val="24"/>
        </w:rPr>
        <w:t> </w:t>
      </w:r>
      <w:r w:rsidR="00F90A05" w:rsidRPr="00313475">
        <w:rPr>
          <w:rFonts w:ascii="Times New Roman" w:hAnsi="Times New Roman" w:cs="Times New Roman"/>
          <w:szCs w:val="24"/>
        </w:rPr>
        <w:t>sprawie powołania Zespołu do spraw transformacji ciepłownictwa oraz określenia modelu funkcjonowania rynku ciepła (Dz.</w:t>
      </w:r>
      <w:r w:rsidR="005124CF" w:rsidRPr="00313475">
        <w:rPr>
          <w:rFonts w:ascii="Times New Roman" w:hAnsi="Times New Roman" w:cs="Times New Roman"/>
          <w:szCs w:val="24"/>
        </w:rPr>
        <w:t xml:space="preserve"> </w:t>
      </w:r>
      <w:r w:rsidR="00F90A05" w:rsidRPr="00313475">
        <w:rPr>
          <w:rFonts w:ascii="Times New Roman" w:hAnsi="Times New Roman" w:cs="Times New Roman"/>
          <w:szCs w:val="24"/>
        </w:rPr>
        <w:t xml:space="preserve">Urz. Min. </w:t>
      </w:r>
      <w:proofErr w:type="spellStart"/>
      <w:r w:rsidR="00F90A05" w:rsidRPr="00313475">
        <w:rPr>
          <w:rFonts w:ascii="Times New Roman" w:hAnsi="Times New Roman" w:cs="Times New Roman"/>
          <w:szCs w:val="24"/>
        </w:rPr>
        <w:t>Ener</w:t>
      </w:r>
      <w:proofErr w:type="spellEnd"/>
      <w:r w:rsidR="00F90A05" w:rsidRPr="00313475">
        <w:rPr>
          <w:rFonts w:ascii="Times New Roman" w:hAnsi="Times New Roman" w:cs="Times New Roman"/>
          <w:szCs w:val="24"/>
        </w:rPr>
        <w:t>. poz. 3)</w:t>
      </w:r>
      <w:r w:rsidR="001534FC" w:rsidRPr="00313475">
        <w:rPr>
          <w:rFonts w:ascii="Times New Roman" w:hAnsi="Times New Roman" w:cs="Times New Roman"/>
          <w:szCs w:val="24"/>
        </w:rPr>
        <w:t>.</w:t>
      </w:r>
    </w:p>
    <w:p w14:paraId="7D320C10" w14:textId="48E4AB14" w:rsidR="006212B2" w:rsidRPr="00313475" w:rsidRDefault="00F11D68" w:rsidP="00A05E79">
      <w:pPr>
        <w:jc w:val="both"/>
        <w:rPr>
          <w:rFonts w:eastAsia="Times New Roman" w:cs="Times New Roman"/>
          <w:color w:val="000000"/>
          <w:szCs w:val="24"/>
        </w:rPr>
      </w:pPr>
      <w:r w:rsidRPr="00313475">
        <w:rPr>
          <w:rFonts w:eastAsia="Times New Roman" w:cs="Times New Roman"/>
          <w:color w:val="000000"/>
          <w:szCs w:val="24"/>
        </w:rPr>
        <w:t>W</w:t>
      </w:r>
      <w:r w:rsidR="005124CF" w:rsidRPr="00313475">
        <w:rPr>
          <w:rFonts w:eastAsia="Times New Roman" w:cs="Times New Roman"/>
          <w:color w:val="000000"/>
          <w:szCs w:val="24"/>
        </w:rPr>
        <w:t> </w:t>
      </w:r>
      <w:r w:rsidR="00F8323F" w:rsidRPr="00313475">
        <w:rPr>
          <w:rFonts w:eastAsia="Times New Roman" w:cs="Times New Roman"/>
          <w:color w:val="000000"/>
          <w:szCs w:val="24"/>
        </w:rPr>
        <w:t xml:space="preserve">przygotowanym projekcie ustawy zostały zaadresowane konkretne zmiany </w:t>
      </w:r>
      <w:r w:rsidRPr="00313475">
        <w:rPr>
          <w:rFonts w:eastAsia="Times New Roman" w:cs="Times New Roman"/>
          <w:color w:val="000000"/>
          <w:szCs w:val="24"/>
        </w:rPr>
        <w:t xml:space="preserve">w </w:t>
      </w:r>
      <w:r w:rsidR="000B6D21" w:rsidRPr="00313475">
        <w:rPr>
          <w:rFonts w:eastAsia="Times New Roman" w:cs="Times New Roman"/>
          <w:color w:val="000000"/>
          <w:szCs w:val="24"/>
        </w:rPr>
        <w:t>zakresie</w:t>
      </w:r>
      <w:r w:rsidR="0031110F" w:rsidRPr="00313475">
        <w:rPr>
          <w:rFonts w:eastAsia="Times New Roman" w:cs="Times New Roman"/>
          <w:color w:val="000000"/>
          <w:szCs w:val="24"/>
        </w:rPr>
        <w:t xml:space="preserve"> </w:t>
      </w:r>
      <w:r w:rsidR="00DA7D20" w:rsidRPr="00313475">
        <w:rPr>
          <w:rFonts w:eastAsia="Times New Roman" w:cs="Times New Roman"/>
          <w:color w:val="000000"/>
          <w:szCs w:val="24"/>
        </w:rPr>
        <w:t>odbiorców energii elektrycznej oraz transformacji ciepłownictwa, które wpłyną pozytywnie na rynek energii elektrycznej i cieplnej</w:t>
      </w:r>
      <w:r w:rsidR="006F5650" w:rsidRPr="00313475">
        <w:rPr>
          <w:rFonts w:eastAsia="Times New Roman" w:cs="Times New Roman"/>
          <w:color w:val="000000"/>
          <w:szCs w:val="24"/>
        </w:rPr>
        <w:t>.</w:t>
      </w:r>
      <w:r w:rsidR="006212B2" w:rsidRPr="00313475">
        <w:rPr>
          <w:rFonts w:eastAsia="Times New Roman" w:cs="Times New Roman"/>
          <w:color w:val="000000"/>
          <w:szCs w:val="24"/>
        </w:rPr>
        <w:t xml:space="preserve"> W przypadku rozwiązań objętych działaniami Rządowego Zespołu ds. Deregulacji </w:t>
      </w:r>
      <w:r w:rsidR="000E7DFF" w:rsidRPr="00313475">
        <w:rPr>
          <w:rFonts w:eastAsia="Times New Roman" w:cs="Times New Roman"/>
          <w:color w:val="000000"/>
          <w:szCs w:val="24"/>
        </w:rPr>
        <w:t xml:space="preserve">zmiany </w:t>
      </w:r>
      <w:r w:rsidR="003411C1" w:rsidRPr="00313475">
        <w:rPr>
          <w:rFonts w:eastAsia="Times New Roman" w:cs="Times New Roman"/>
          <w:color w:val="000000"/>
          <w:szCs w:val="24"/>
        </w:rPr>
        <w:t xml:space="preserve">oznaczono dodatkowo numerami fiszek </w:t>
      </w:r>
      <w:proofErr w:type="spellStart"/>
      <w:r w:rsidR="003411C1" w:rsidRPr="00313475">
        <w:rPr>
          <w:rFonts w:eastAsia="Times New Roman" w:cs="Times New Roman"/>
          <w:color w:val="000000"/>
          <w:szCs w:val="24"/>
        </w:rPr>
        <w:t>deregulacyjnych</w:t>
      </w:r>
      <w:proofErr w:type="spellEnd"/>
      <w:r w:rsidR="003411C1" w:rsidRPr="00313475">
        <w:rPr>
          <w:rFonts w:eastAsia="Times New Roman" w:cs="Times New Roman"/>
          <w:color w:val="000000"/>
          <w:szCs w:val="24"/>
        </w:rPr>
        <w:t>.</w:t>
      </w:r>
    </w:p>
    <w:p w14:paraId="716A877E" w14:textId="0097CDB2" w:rsidR="00150344" w:rsidRPr="00313475" w:rsidRDefault="00150344" w:rsidP="00A05E79">
      <w:pPr>
        <w:keepNext/>
        <w:jc w:val="both"/>
        <w:rPr>
          <w:rFonts w:eastAsia="Times New Roman" w:cs="Times New Roman"/>
          <w:color w:val="000000"/>
          <w:szCs w:val="24"/>
        </w:rPr>
      </w:pPr>
      <w:r w:rsidRPr="00313475">
        <w:rPr>
          <w:rFonts w:eastAsia="Times New Roman" w:cs="Times New Roman"/>
          <w:color w:val="000000"/>
          <w:szCs w:val="24"/>
        </w:rPr>
        <w:t>Projekt wprowadza zmiany w</w:t>
      </w:r>
      <w:r w:rsidR="005F55D4" w:rsidRPr="00313475">
        <w:rPr>
          <w:rFonts w:eastAsia="Times New Roman" w:cs="Times New Roman"/>
          <w:color w:val="000000"/>
          <w:szCs w:val="24"/>
        </w:rPr>
        <w:t>:</w:t>
      </w:r>
    </w:p>
    <w:p w14:paraId="5C126866" w14:textId="47A97790" w:rsidR="00795DBC" w:rsidRPr="00313475" w:rsidRDefault="005F55D4" w:rsidP="001328E7">
      <w:pPr>
        <w:pStyle w:val="PKTpunkt"/>
        <w:rPr>
          <w:rFonts w:ascii="Times New Roman" w:hAnsi="Times New Roman" w:cs="Times New Roman"/>
          <w:szCs w:val="24"/>
        </w:rPr>
      </w:pPr>
      <w:r w:rsidRPr="00313475">
        <w:rPr>
          <w:rFonts w:ascii="Times New Roman" w:hAnsi="Times New Roman" w:cs="Times New Roman"/>
          <w:szCs w:val="24"/>
        </w:rPr>
        <w:t>1)</w:t>
      </w:r>
      <w:r w:rsidRPr="00313475">
        <w:rPr>
          <w:rFonts w:ascii="Times New Roman" w:hAnsi="Times New Roman" w:cs="Times New Roman"/>
          <w:szCs w:val="24"/>
        </w:rPr>
        <w:tab/>
        <w:t>ustaw</w:t>
      </w:r>
      <w:r w:rsidR="00795DBC" w:rsidRPr="00313475">
        <w:rPr>
          <w:rFonts w:ascii="Times New Roman" w:hAnsi="Times New Roman" w:cs="Times New Roman"/>
          <w:szCs w:val="24"/>
        </w:rPr>
        <w:t>ie</w:t>
      </w:r>
      <w:r w:rsidRPr="00313475">
        <w:rPr>
          <w:rFonts w:ascii="Times New Roman" w:hAnsi="Times New Roman" w:cs="Times New Roman"/>
          <w:szCs w:val="24"/>
        </w:rPr>
        <w:t xml:space="preserve"> z dnia 10 kwietnia 1997 r. – Prawo energetyczne</w:t>
      </w:r>
      <w:r w:rsidR="00BA51F8" w:rsidRPr="00313475">
        <w:rPr>
          <w:rFonts w:ascii="Times New Roman" w:hAnsi="Times New Roman" w:cs="Times New Roman"/>
          <w:szCs w:val="24"/>
        </w:rPr>
        <w:t xml:space="preserve"> (Dz. U. z </w:t>
      </w:r>
      <w:r w:rsidR="00BA51F8" w:rsidRPr="00313475" w:rsidDel="00054446">
        <w:rPr>
          <w:rFonts w:ascii="Times New Roman" w:hAnsi="Times New Roman" w:cs="Times New Roman"/>
          <w:szCs w:val="24"/>
        </w:rPr>
        <w:t>2026</w:t>
      </w:r>
      <w:r w:rsidR="00BA51F8" w:rsidRPr="00313475">
        <w:rPr>
          <w:rFonts w:ascii="Times New Roman" w:hAnsi="Times New Roman" w:cs="Times New Roman"/>
          <w:szCs w:val="24"/>
        </w:rPr>
        <w:t xml:space="preserve"> r. poz. 43</w:t>
      </w:r>
      <w:r w:rsidR="008C2F20" w:rsidRPr="00313475">
        <w:rPr>
          <w:rFonts w:ascii="Times New Roman" w:hAnsi="Times New Roman" w:cs="Times New Roman"/>
          <w:szCs w:val="24"/>
        </w:rPr>
        <w:t xml:space="preserve"> i </w:t>
      </w:r>
      <w:r w:rsidR="00314B5C" w:rsidRPr="00313475">
        <w:rPr>
          <w:rFonts w:ascii="Times New Roman" w:hAnsi="Times New Roman" w:cs="Times New Roman"/>
          <w:szCs w:val="24"/>
        </w:rPr>
        <w:t>516</w:t>
      </w:r>
      <w:r w:rsidR="00BA51F8" w:rsidRPr="00313475">
        <w:rPr>
          <w:rFonts w:ascii="Times New Roman" w:hAnsi="Times New Roman" w:cs="Times New Roman"/>
          <w:szCs w:val="24"/>
        </w:rPr>
        <w:t>)</w:t>
      </w:r>
      <w:r w:rsidR="009A5AD7" w:rsidRPr="00313475">
        <w:rPr>
          <w:rFonts w:ascii="Times New Roman" w:hAnsi="Times New Roman" w:cs="Times New Roman"/>
          <w:szCs w:val="24"/>
        </w:rPr>
        <w:t xml:space="preserve">, zwanej dalej </w:t>
      </w:r>
      <w:r w:rsidR="008A4DE3" w:rsidRPr="00313475">
        <w:rPr>
          <w:rFonts w:ascii="Times New Roman" w:hAnsi="Times New Roman" w:cs="Times New Roman"/>
          <w:szCs w:val="24"/>
        </w:rPr>
        <w:t>„</w:t>
      </w:r>
      <w:r w:rsidR="00624143" w:rsidRPr="00313475">
        <w:rPr>
          <w:rFonts w:ascii="Times New Roman" w:hAnsi="Times New Roman" w:cs="Times New Roman"/>
          <w:szCs w:val="24"/>
        </w:rPr>
        <w:t>ustawą – Prawo energetyczne</w:t>
      </w:r>
      <w:r w:rsidR="008A4DE3" w:rsidRPr="00313475">
        <w:rPr>
          <w:rFonts w:ascii="Times New Roman" w:hAnsi="Times New Roman" w:cs="Times New Roman"/>
          <w:szCs w:val="24"/>
        </w:rPr>
        <w:t>”</w:t>
      </w:r>
      <w:r w:rsidR="00624143" w:rsidRPr="00313475">
        <w:rPr>
          <w:rFonts w:ascii="Times New Roman" w:hAnsi="Times New Roman" w:cs="Times New Roman"/>
          <w:szCs w:val="24"/>
        </w:rPr>
        <w:t>;</w:t>
      </w:r>
    </w:p>
    <w:p w14:paraId="3E29B18A" w14:textId="6C5AF5BC" w:rsidR="00795DBC" w:rsidRPr="00313475" w:rsidRDefault="00795DBC" w:rsidP="001328E7">
      <w:pPr>
        <w:pStyle w:val="PKTpunkt"/>
        <w:rPr>
          <w:rFonts w:ascii="Times New Roman" w:hAnsi="Times New Roman" w:cs="Times New Roman"/>
          <w:szCs w:val="24"/>
        </w:rPr>
      </w:pPr>
      <w:r w:rsidRPr="00313475">
        <w:rPr>
          <w:rFonts w:ascii="Times New Roman" w:hAnsi="Times New Roman" w:cs="Times New Roman"/>
          <w:szCs w:val="24"/>
        </w:rPr>
        <w:t>2)</w:t>
      </w:r>
      <w:r w:rsidRPr="00313475">
        <w:rPr>
          <w:rFonts w:ascii="Times New Roman" w:hAnsi="Times New Roman" w:cs="Times New Roman"/>
          <w:szCs w:val="24"/>
        </w:rPr>
        <w:tab/>
      </w:r>
      <w:r w:rsidR="005F55D4" w:rsidRPr="00313475">
        <w:rPr>
          <w:rFonts w:ascii="Times New Roman" w:hAnsi="Times New Roman" w:cs="Times New Roman"/>
          <w:szCs w:val="24"/>
        </w:rPr>
        <w:t>ustaw</w:t>
      </w:r>
      <w:r w:rsidR="009C0D0D" w:rsidRPr="00313475">
        <w:rPr>
          <w:rFonts w:ascii="Times New Roman" w:hAnsi="Times New Roman" w:cs="Times New Roman"/>
          <w:szCs w:val="24"/>
        </w:rPr>
        <w:t>ie</w:t>
      </w:r>
      <w:r w:rsidR="005F55D4" w:rsidRPr="00313475">
        <w:rPr>
          <w:rFonts w:ascii="Times New Roman" w:hAnsi="Times New Roman" w:cs="Times New Roman"/>
          <w:szCs w:val="24"/>
        </w:rPr>
        <w:t xml:space="preserve"> z dnia 16 lutego 2007 r. o zapasach ropy naftowej, produktów naftowych i gazu ziemnego oraz zasadach postępowania w sytuacjach zagrożenia bezpieczeństwa paliwowego państwa i zakłóceń na rynku naftowym</w:t>
      </w:r>
      <w:r w:rsidR="00142E11" w:rsidRPr="00313475">
        <w:rPr>
          <w:rFonts w:ascii="Times New Roman" w:hAnsi="Times New Roman" w:cs="Times New Roman"/>
          <w:szCs w:val="24"/>
        </w:rPr>
        <w:t xml:space="preserve"> (Dz. U. z 2024 r. poz. 1281, z 2025</w:t>
      </w:r>
      <w:r w:rsidR="009A5AD7" w:rsidRPr="00313475">
        <w:rPr>
          <w:rFonts w:ascii="Times New Roman" w:hAnsi="Times New Roman" w:cs="Times New Roman"/>
          <w:szCs w:val="24"/>
        </w:rPr>
        <w:t> </w:t>
      </w:r>
      <w:r w:rsidR="00142E11" w:rsidRPr="00313475">
        <w:rPr>
          <w:rFonts w:ascii="Times New Roman" w:hAnsi="Times New Roman" w:cs="Times New Roman"/>
          <w:szCs w:val="24"/>
        </w:rPr>
        <w:t>r. poz. 1168 i 1303 oraz z 2026 r. poz. 415)</w:t>
      </w:r>
      <w:r w:rsidR="008612A2" w:rsidRPr="00313475">
        <w:rPr>
          <w:rFonts w:ascii="Times New Roman" w:hAnsi="Times New Roman" w:cs="Times New Roman"/>
          <w:szCs w:val="24"/>
        </w:rPr>
        <w:t xml:space="preserve">, zwanej dalej </w:t>
      </w:r>
      <w:r w:rsidR="008A4DE3" w:rsidRPr="00313475">
        <w:rPr>
          <w:rFonts w:ascii="Times New Roman" w:hAnsi="Times New Roman" w:cs="Times New Roman"/>
          <w:szCs w:val="24"/>
        </w:rPr>
        <w:t>„</w:t>
      </w:r>
      <w:r w:rsidR="008612A2" w:rsidRPr="00313475">
        <w:rPr>
          <w:rFonts w:ascii="Times New Roman" w:hAnsi="Times New Roman" w:cs="Times New Roman"/>
          <w:szCs w:val="24"/>
        </w:rPr>
        <w:t>ustawą o zapasach</w:t>
      </w:r>
      <w:r w:rsidR="008A4DE3" w:rsidRPr="00313475">
        <w:rPr>
          <w:rFonts w:ascii="Times New Roman" w:hAnsi="Times New Roman" w:cs="Times New Roman"/>
          <w:szCs w:val="24"/>
        </w:rPr>
        <w:t>”</w:t>
      </w:r>
      <w:r w:rsidR="008612A2" w:rsidRPr="00313475">
        <w:rPr>
          <w:rFonts w:ascii="Times New Roman" w:hAnsi="Times New Roman" w:cs="Times New Roman"/>
          <w:szCs w:val="24"/>
        </w:rPr>
        <w:t>;</w:t>
      </w:r>
    </w:p>
    <w:p w14:paraId="66517F84" w14:textId="21B4D405" w:rsidR="00795DBC" w:rsidRPr="00313475" w:rsidRDefault="00795DBC" w:rsidP="001328E7">
      <w:pPr>
        <w:pStyle w:val="PKTpunkt"/>
        <w:rPr>
          <w:rFonts w:ascii="Times New Roman" w:hAnsi="Times New Roman" w:cs="Times New Roman"/>
          <w:szCs w:val="24"/>
        </w:rPr>
      </w:pPr>
      <w:r w:rsidRPr="00313475">
        <w:rPr>
          <w:rFonts w:ascii="Times New Roman" w:hAnsi="Times New Roman" w:cs="Times New Roman"/>
          <w:szCs w:val="24"/>
        </w:rPr>
        <w:t>3)</w:t>
      </w:r>
      <w:r w:rsidRPr="00313475">
        <w:rPr>
          <w:rFonts w:ascii="Times New Roman" w:hAnsi="Times New Roman" w:cs="Times New Roman"/>
          <w:szCs w:val="24"/>
        </w:rPr>
        <w:tab/>
      </w:r>
      <w:r w:rsidR="005F55D4" w:rsidRPr="00313475">
        <w:rPr>
          <w:rFonts w:ascii="Times New Roman" w:hAnsi="Times New Roman" w:cs="Times New Roman"/>
          <w:szCs w:val="24"/>
        </w:rPr>
        <w:t>ustaw</w:t>
      </w:r>
      <w:r w:rsidR="009C0D0D" w:rsidRPr="00313475">
        <w:rPr>
          <w:rFonts w:ascii="Times New Roman" w:hAnsi="Times New Roman" w:cs="Times New Roman"/>
          <w:szCs w:val="24"/>
        </w:rPr>
        <w:t>ie</w:t>
      </w:r>
      <w:r w:rsidR="005F55D4" w:rsidRPr="00313475">
        <w:rPr>
          <w:rFonts w:ascii="Times New Roman" w:hAnsi="Times New Roman" w:cs="Times New Roman"/>
          <w:szCs w:val="24"/>
        </w:rPr>
        <w:t xml:space="preserve"> z</w:t>
      </w:r>
      <w:r w:rsidRPr="00313475">
        <w:rPr>
          <w:rFonts w:ascii="Times New Roman" w:hAnsi="Times New Roman" w:cs="Times New Roman"/>
          <w:szCs w:val="24"/>
        </w:rPr>
        <w:t xml:space="preserve"> </w:t>
      </w:r>
      <w:r w:rsidR="005F55D4" w:rsidRPr="00313475">
        <w:rPr>
          <w:rFonts w:ascii="Times New Roman" w:hAnsi="Times New Roman" w:cs="Times New Roman"/>
          <w:szCs w:val="24"/>
        </w:rPr>
        <w:t>dnia 20 lutego 2015 r. o odnawialnych źródłach energii</w:t>
      </w:r>
      <w:r w:rsidR="00814B4B" w:rsidRPr="00313475">
        <w:rPr>
          <w:rFonts w:ascii="Times New Roman" w:hAnsi="Times New Roman" w:cs="Times New Roman"/>
          <w:szCs w:val="24"/>
        </w:rPr>
        <w:t xml:space="preserve"> (Dz. U. z</w:t>
      </w:r>
      <w:r w:rsidR="002C316A" w:rsidRPr="00313475">
        <w:rPr>
          <w:rFonts w:ascii="Times New Roman" w:hAnsi="Times New Roman" w:cs="Times New Roman"/>
          <w:szCs w:val="24"/>
        </w:rPr>
        <w:t xml:space="preserve"> </w:t>
      </w:r>
      <w:r w:rsidR="00814B4B" w:rsidRPr="00313475" w:rsidDel="00DF05A0">
        <w:rPr>
          <w:rFonts w:ascii="Times New Roman" w:hAnsi="Times New Roman" w:cs="Times New Roman"/>
          <w:szCs w:val="24"/>
        </w:rPr>
        <w:t>2026</w:t>
      </w:r>
      <w:r w:rsidR="002C316A" w:rsidRPr="00313475">
        <w:rPr>
          <w:rFonts w:ascii="Times New Roman" w:hAnsi="Times New Roman" w:cs="Times New Roman"/>
          <w:szCs w:val="24"/>
        </w:rPr>
        <w:t xml:space="preserve"> </w:t>
      </w:r>
      <w:r w:rsidR="00814B4B" w:rsidRPr="00313475">
        <w:rPr>
          <w:rFonts w:ascii="Times New Roman" w:hAnsi="Times New Roman" w:cs="Times New Roman"/>
          <w:szCs w:val="24"/>
        </w:rPr>
        <w:t>r. poz.</w:t>
      </w:r>
      <w:r w:rsidR="002C316A" w:rsidRPr="00313475">
        <w:rPr>
          <w:rFonts w:ascii="Times New Roman" w:hAnsi="Times New Roman" w:cs="Times New Roman"/>
          <w:szCs w:val="24"/>
        </w:rPr>
        <w:t> </w:t>
      </w:r>
      <w:r w:rsidR="00814B4B" w:rsidRPr="00313475">
        <w:rPr>
          <w:rFonts w:ascii="Times New Roman" w:hAnsi="Times New Roman" w:cs="Times New Roman"/>
          <w:szCs w:val="24"/>
        </w:rPr>
        <w:t>68</w:t>
      </w:r>
      <w:r w:rsidR="008C2F20" w:rsidRPr="00313475">
        <w:rPr>
          <w:rFonts w:ascii="Times New Roman" w:hAnsi="Times New Roman" w:cs="Times New Roman"/>
          <w:szCs w:val="24"/>
        </w:rPr>
        <w:t xml:space="preserve"> i </w:t>
      </w:r>
      <w:r w:rsidR="00314B5C" w:rsidRPr="00313475">
        <w:rPr>
          <w:rFonts w:ascii="Times New Roman" w:hAnsi="Times New Roman" w:cs="Times New Roman"/>
          <w:szCs w:val="24"/>
        </w:rPr>
        <w:t>516</w:t>
      </w:r>
      <w:r w:rsidR="00814B4B" w:rsidRPr="00313475">
        <w:rPr>
          <w:rFonts w:ascii="Times New Roman" w:hAnsi="Times New Roman" w:cs="Times New Roman"/>
          <w:szCs w:val="24"/>
        </w:rPr>
        <w:t>)</w:t>
      </w:r>
      <w:r w:rsidR="00610A06" w:rsidRPr="00313475">
        <w:rPr>
          <w:rFonts w:ascii="Times New Roman" w:hAnsi="Times New Roman" w:cs="Times New Roman"/>
          <w:szCs w:val="24"/>
        </w:rPr>
        <w:t xml:space="preserve">, zwanej dalej </w:t>
      </w:r>
      <w:r w:rsidR="008A4DE3" w:rsidRPr="00313475">
        <w:rPr>
          <w:rFonts w:ascii="Times New Roman" w:hAnsi="Times New Roman" w:cs="Times New Roman"/>
          <w:szCs w:val="24"/>
        </w:rPr>
        <w:t>„</w:t>
      </w:r>
      <w:r w:rsidR="00610A06" w:rsidRPr="00313475">
        <w:rPr>
          <w:rFonts w:ascii="Times New Roman" w:hAnsi="Times New Roman" w:cs="Times New Roman"/>
          <w:szCs w:val="24"/>
        </w:rPr>
        <w:t>ustawą OZE</w:t>
      </w:r>
      <w:r w:rsidR="008A4DE3" w:rsidRPr="00313475">
        <w:rPr>
          <w:rFonts w:ascii="Times New Roman" w:hAnsi="Times New Roman" w:cs="Times New Roman"/>
          <w:szCs w:val="24"/>
        </w:rPr>
        <w:t>”</w:t>
      </w:r>
      <w:r w:rsidR="00610A06" w:rsidRPr="00313475">
        <w:rPr>
          <w:rFonts w:ascii="Times New Roman" w:hAnsi="Times New Roman" w:cs="Times New Roman"/>
          <w:szCs w:val="24"/>
        </w:rPr>
        <w:t>;</w:t>
      </w:r>
    </w:p>
    <w:p w14:paraId="61D09B6B" w14:textId="77777777" w:rsidR="00314B5C" w:rsidRPr="00313475" w:rsidRDefault="00795DBC" w:rsidP="00314B5C">
      <w:pPr>
        <w:pStyle w:val="PKTpunkt"/>
        <w:rPr>
          <w:rFonts w:ascii="Times New Roman" w:hAnsi="Times New Roman" w:cs="Times New Roman"/>
          <w:szCs w:val="24"/>
        </w:rPr>
      </w:pPr>
      <w:r w:rsidRPr="00313475">
        <w:rPr>
          <w:rFonts w:ascii="Times New Roman" w:hAnsi="Times New Roman" w:cs="Times New Roman"/>
          <w:szCs w:val="24"/>
        </w:rPr>
        <w:t>4)</w:t>
      </w:r>
      <w:r w:rsidRPr="00313475">
        <w:rPr>
          <w:rFonts w:ascii="Times New Roman" w:hAnsi="Times New Roman" w:cs="Times New Roman"/>
          <w:szCs w:val="24"/>
        </w:rPr>
        <w:tab/>
      </w:r>
      <w:r w:rsidR="005F55D4" w:rsidRPr="00313475">
        <w:rPr>
          <w:rFonts w:ascii="Times New Roman" w:hAnsi="Times New Roman" w:cs="Times New Roman"/>
          <w:szCs w:val="24"/>
        </w:rPr>
        <w:t>ustaw</w:t>
      </w:r>
      <w:r w:rsidR="009C0D0D" w:rsidRPr="00313475">
        <w:rPr>
          <w:rFonts w:ascii="Times New Roman" w:hAnsi="Times New Roman" w:cs="Times New Roman"/>
          <w:szCs w:val="24"/>
        </w:rPr>
        <w:t>ie</w:t>
      </w:r>
      <w:r w:rsidR="005F55D4" w:rsidRPr="00313475">
        <w:rPr>
          <w:rFonts w:ascii="Times New Roman" w:hAnsi="Times New Roman" w:cs="Times New Roman"/>
          <w:szCs w:val="24"/>
        </w:rPr>
        <w:t xml:space="preserve"> z dnia 14 grudnia 2018 r. o promowaniu energii elektrycznej z wysokosprawnej kogeneracji</w:t>
      </w:r>
      <w:r w:rsidR="00EB6ADA" w:rsidRPr="00313475">
        <w:rPr>
          <w:rFonts w:ascii="Times New Roman" w:hAnsi="Times New Roman" w:cs="Times New Roman"/>
          <w:szCs w:val="24"/>
        </w:rPr>
        <w:t xml:space="preserve"> (Dz. U. z 2025 r. poz. 602</w:t>
      </w:r>
      <w:r w:rsidR="008C2F20" w:rsidRPr="00313475">
        <w:rPr>
          <w:rFonts w:ascii="Times New Roman" w:hAnsi="Times New Roman" w:cs="Times New Roman"/>
          <w:szCs w:val="24"/>
        </w:rPr>
        <w:t xml:space="preserve"> oraz z 2026 r. poz. </w:t>
      </w:r>
      <w:r w:rsidR="00314B5C" w:rsidRPr="00313475">
        <w:rPr>
          <w:rFonts w:ascii="Times New Roman" w:hAnsi="Times New Roman" w:cs="Times New Roman"/>
          <w:szCs w:val="24"/>
        </w:rPr>
        <w:t>516</w:t>
      </w:r>
      <w:r w:rsidR="00EB6ADA" w:rsidRPr="00313475">
        <w:rPr>
          <w:rFonts w:ascii="Times New Roman" w:hAnsi="Times New Roman" w:cs="Times New Roman"/>
          <w:szCs w:val="24"/>
        </w:rPr>
        <w:t>)</w:t>
      </w:r>
      <w:r w:rsidR="008612A2" w:rsidRPr="00313475">
        <w:rPr>
          <w:rFonts w:ascii="Times New Roman" w:hAnsi="Times New Roman" w:cs="Times New Roman"/>
          <w:szCs w:val="24"/>
        </w:rPr>
        <w:t xml:space="preserve">, zwanej dalej </w:t>
      </w:r>
      <w:r w:rsidR="008A4DE3" w:rsidRPr="00313475">
        <w:rPr>
          <w:rFonts w:ascii="Times New Roman" w:hAnsi="Times New Roman" w:cs="Times New Roman"/>
          <w:szCs w:val="24"/>
        </w:rPr>
        <w:t>„</w:t>
      </w:r>
      <w:r w:rsidR="008612A2" w:rsidRPr="00313475">
        <w:rPr>
          <w:rFonts w:ascii="Times New Roman" w:hAnsi="Times New Roman" w:cs="Times New Roman"/>
          <w:szCs w:val="24"/>
        </w:rPr>
        <w:t>ustawą CHP</w:t>
      </w:r>
      <w:r w:rsidR="008A4DE3" w:rsidRPr="00313475">
        <w:rPr>
          <w:rFonts w:ascii="Times New Roman" w:hAnsi="Times New Roman" w:cs="Times New Roman"/>
          <w:szCs w:val="24"/>
        </w:rPr>
        <w:t>”</w:t>
      </w:r>
      <w:r w:rsidR="008612A2" w:rsidRPr="00313475">
        <w:rPr>
          <w:rFonts w:ascii="Times New Roman" w:hAnsi="Times New Roman" w:cs="Times New Roman"/>
          <w:szCs w:val="24"/>
        </w:rPr>
        <w:t>;</w:t>
      </w:r>
    </w:p>
    <w:p w14:paraId="7DA2A48B" w14:textId="3339DB7B" w:rsidR="005F55D4" w:rsidRPr="00313475" w:rsidRDefault="00314B5C" w:rsidP="00314B5C">
      <w:pPr>
        <w:pStyle w:val="PKTpunkt"/>
        <w:rPr>
          <w:rFonts w:ascii="Times New Roman" w:eastAsia="Times New Roman" w:hAnsi="Times New Roman" w:cs="Times New Roman"/>
          <w:color w:val="000000" w:themeColor="text1"/>
          <w:szCs w:val="24"/>
        </w:rPr>
      </w:pPr>
      <w:r w:rsidRPr="00313475">
        <w:rPr>
          <w:rFonts w:ascii="Times New Roman" w:hAnsi="Times New Roman" w:cs="Times New Roman"/>
          <w:szCs w:val="24"/>
        </w:rPr>
        <w:t>5</w:t>
      </w:r>
      <w:r w:rsidR="00795DBC" w:rsidRPr="00313475">
        <w:rPr>
          <w:rFonts w:ascii="Times New Roman" w:hAnsi="Times New Roman" w:cs="Times New Roman"/>
          <w:szCs w:val="24"/>
        </w:rPr>
        <w:t>)</w:t>
      </w:r>
      <w:r w:rsidR="00795DBC" w:rsidRPr="00313475">
        <w:rPr>
          <w:rFonts w:ascii="Times New Roman" w:hAnsi="Times New Roman" w:cs="Times New Roman"/>
          <w:szCs w:val="24"/>
        </w:rPr>
        <w:tab/>
      </w:r>
      <w:r w:rsidR="005F55D4" w:rsidRPr="00313475">
        <w:rPr>
          <w:rFonts w:ascii="Times New Roman" w:hAnsi="Times New Roman" w:cs="Times New Roman"/>
          <w:szCs w:val="24"/>
        </w:rPr>
        <w:t>ustaw</w:t>
      </w:r>
      <w:r w:rsidR="009C0D0D" w:rsidRPr="00313475">
        <w:rPr>
          <w:rFonts w:ascii="Times New Roman" w:hAnsi="Times New Roman" w:cs="Times New Roman"/>
          <w:szCs w:val="24"/>
        </w:rPr>
        <w:t>ie</w:t>
      </w:r>
      <w:r w:rsidR="005F55D4" w:rsidRPr="00313475">
        <w:rPr>
          <w:rFonts w:ascii="Times New Roman" w:hAnsi="Times New Roman" w:cs="Times New Roman"/>
          <w:szCs w:val="24"/>
        </w:rPr>
        <w:t xml:space="preserve"> z dnia 28 lipca 2023 r. o zmianie ustawy – Prawo energetyczne oraz niektórych innych ustaw</w:t>
      </w:r>
      <w:r w:rsidR="009327F9" w:rsidRPr="00313475">
        <w:rPr>
          <w:rFonts w:ascii="Times New Roman" w:hAnsi="Times New Roman" w:cs="Times New Roman"/>
          <w:szCs w:val="24"/>
        </w:rPr>
        <w:t xml:space="preserve"> (Dz. U. poz. 1681, z 2024 r. poz. 859 oraz z 2025 r. poz. 759)</w:t>
      </w:r>
      <w:r w:rsidR="0CC3B0FA" w:rsidRPr="00313475">
        <w:rPr>
          <w:rFonts w:ascii="Times New Roman" w:hAnsi="Times New Roman" w:cs="Times New Roman"/>
          <w:szCs w:val="24"/>
        </w:rPr>
        <w:t>;</w:t>
      </w:r>
    </w:p>
    <w:p w14:paraId="01319EFE" w14:textId="69FFF2C0" w:rsidR="00C31C4A" w:rsidRPr="00313475" w:rsidRDefault="00314B5C" w:rsidP="001328E7">
      <w:pPr>
        <w:pStyle w:val="PKTpunkt"/>
        <w:rPr>
          <w:rFonts w:ascii="Times New Roman" w:hAnsi="Times New Roman" w:cs="Times New Roman"/>
          <w:szCs w:val="24"/>
        </w:rPr>
      </w:pPr>
      <w:r w:rsidRPr="00313475">
        <w:rPr>
          <w:rFonts w:ascii="Times New Roman" w:hAnsi="Times New Roman" w:cs="Times New Roman"/>
          <w:szCs w:val="24"/>
        </w:rPr>
        <w:lastRenderedPageBreak/>
        <w:t>6</w:t>
      </w:r>
      <w:r w:rsidR="00EA22A0" w:rsidRPr="00313475">
        <w:rPr>
          <w:rFonts w:ascii="Times New Roman" w:hAnsi="Times New Roman" w:cs="Times New Roman"/>
          <w:szCs w:val="24"/>
        </w:rPr>
        <w:t>)</w:t>
      </w:r>
      <w:r w:rsidR="000F5009" w:rsidRPr="00313475">
        <w:rPr>
          <w:rFonts w:ascii="Times New Roman" w:hAnsi="Times New Roman" w:cs="Times New Roman"/>
          <w:szCs w:val="24"/>
        </w:rPr>
        <w:tab/>
      </w:r>
      <w:r w:rsidR="00C916FF" w:rsidRPr="00313475">
        <w:rPr>
          <w:rFonts w:ascii="Times New Roman" w:hAnsi="Times New Roman" w:cs="Times New Roman"/>
          <w:szCs w:val="24"/>
        </w:rPr>
        <w:t>ustawie</w:t>
      </w:r>
      <w:r w:rsidR="00823E0A" w:rsidRPr="00313475">
        <w:rPr>
          <w:rFonts w:ascii="Times New Roman" w:hAnsi="Times New Roman" w:cs="Times New Roman"/>
          <w:szCs w:val="24"/>
        </w:rPr>
        <w:t xml:space="preserve"> </w:t>
      </w:r>
      <w:r w:rsidR="00290886" w:rsidRPr="00313475">
        <w:rPr>
          <w:rFonts w:ascii="Times New Roman" w:hAnsi="Times New Roman" w:cs="Times New Roman"/>
          <w:szCs w:val="24"/>
        </w:rPr>
        <w:t>z dnia 17 sierpnia 2023 r. o zmianie ustawy o odnawialnych źródłach energii oraz niektórych innych ustaw (Dz. U. poz. 1762, z 2024 r. poz. 859 i 1847 oraz z 2025 r. poz</w:t>
      </w:r>
      <w:r w:rsidR="0000757C" w:rsidRPr="00313475">
        <w:rPr>
          <w:rFonts w:ascii="Times New Roman" w:hAnsi="Times New Roman" w:cs="Times New Roman"/>
          <w:szCs w:val="24"/>
        </w:rPr>
        <w:t>. </w:t>
      </w:r>
      <w:r w:rsidR="00290886" w:rsidRPr="00313475">
        <w:rPr>
          <w:rFonts w:ascii="Times New Roman" w:hAnsi="Times New Roman" w:cs="Times New Roman"/>
          <w:szCs w:val="24"/>
        </w:rPr>
        <w:t>303,</w:t>
      </w:r>
      <w:r w:rsidR="00BC3C55" w:rsidRPr="00313475">
        <w:rPr>
          <w:rFonts w:ascii="Times New Roman" w:hAnsi="Times New Roman" w:cs="Times New Roman"/>
          <w:szCs w:val="24"/>
        </w:rPr>
        <w:t xml:space="preserve"> </w:t>
      </w:r>
      <w:r w:rsidR="00290886" w:rsidRPr="00313475">
        <w:rPr>
          <w:rFonts w:ascii="Times New Roman" w:hAnsi="Times New Roman" w:cs="Times New Roman"/>
          <w:szCs w:val="24"/>
        </w:rPr>
        <w:t>759 i 1535)</w:t>
      </w:r>
      <w:r w:rsidR="00BC3C55" w:rsidRPr="00313475">
        <w:rPr>
          <w:rFonts w:ascii="Times New Roman" w:hAnsi="Times New Roman" w:cs="Times New Roman"/>
          <w:szCs w:val="24"/>
        </w:rPr>
        <w:t>;</w:t>
      </w:r>
    </w:p>
    <w:p w14:paraId="2BE11B66" w14:textId="1DA92CC6" w:rsidR="00712436" w:rsidRPr="00313475" w:rsidRDefault="00314B5C" w:rsidP="001328E7">
      <w:pPr>
        <w:pStyle w:val="PKTpunkt"/>
        <w:rPr>
          <w:rFonts w:ascii="Times New Roman" w:hAnsi="Times New Roman" w:cs="Times New Roman"/>
          <w:szCs w:val="24"/>
        </w:rPr>
      </w:pPr>
      <w:r w:rsidRPr="00313475">
        <w:rPr>
          <w:rFonts w:ascii="Times New Roman" w:hAnsi="Times New Roman" w:cs="Times New Roman"/>
          <w:szCs w:val="24"/>
        </w:rPr>
        <w:t>7</w:t>
      </w:r>
      <w:r w:rsidR="00C31C4A" w:rsidRPr="00313475">
        <w:rPr>
          <w:rFonts w:ascii="Times New Roman" w:hAnsi="Times New Roman" w:cs="Times New Roman"/>
          <w:szCs w:val="24"/>
        </w:rPr>
        <w:t>)</w:t>
      </w:r>
      <w:r w:rsidR="00C31C4A" w:rsidRPr="00313475">
        <w:rPr>
          <w:rFonts w:ascii="Times New Roman" w:hAnsi="Times New Roman" w:cs="Times New Roman"/>
          <w:szCs w:val="24"/>
        </w:rPr>
        <w:tab/>
        <w:t>ustawie z dnia 13 marca 2026 r. o zmianie ustawy – Prawo energetyczne oraz niektórych innych ustaw</w:t>
      </w:r>
      <w:r w:rsidR="0000757C" w:rsidRPr="00313475">
        <w:rPr>
          <w:rFonts w:ascii="Times New Roman" w:hAnsi="Times New Roman" w:cs="Times New Roman"/>
          <w:szCs w:val="24"/>
        </w:rPr>
        <w:t xml:space="preserve"> (Dz. U. poz. </w:t>
      </w:r>
      <w:r w:rsidRPr="00313475">
        <w:rPr>
          <w:rFonts w:ascii="Times New Roman" w:hAnsi="Times New Roman" w:cs="Times New Roman"/>
          <w:szCs w:val="24"/>
        </w:rPr>
        <w:t>516</w:t>
      </w:r>
      <w:r w:rsidR="0000757C" w:rsidRPr="00313475">
        <w:rPr>
          <w:rFonts w:ascii="Times New Roman" w:hAnsi="Times New Roman" w:cs="Times New Roman"/>
          <w:szCs w:val="24"/>
        </w:rPr>
        <w:t>)</w:t>
      </w:r>
      <w:r w:rsidR="002F0993" w:rsidRPr="00313475">
        <w:rPr>
          <w:rFonts w:ascii="Times New Roman" w:hAnsi="Times New Roman" w:cs="Times New Roman"/>
          <w:szCs w:val="24"/>
        </w:rPr>
        <w:t>.</w:t>
      </w:r>
    </w:p>
    <w:p w14:paraId="28B66A81" w14:textId="713131D8" w:rsidR="00EF6FD0" w:rsidRPr="00313475" w:rsidRDefault="00EF6FD0" w:rsidP="005464FD">
      <w:pPr>
        <w:keepNext/>
        <w:jc w:val="both"/>
        <w:rPr>
          <w:rFonts w:eastAsia="Times New Roman" w:cs="Times New Roman"/>
          <w:color w:val="000000"/>
          <w:szCs w:val="24"/>
        </w:rPr>
      </w:pPr>
      <w:r w:rsidRPr="00313475">
        <w:rPr>
          <w:rFonts w:eastAsia="Times New Roman" w:cs="Times New Roman"/>
          <w:color w:val="000000"/>
          <w:szCs w:val="24"/>
        </w:rPr>
        <w:t xml:space="preserve">Proponowane rozwiązania </w:t>
      </w:r>
      <w:r w:rsidR="00E74284" w:rsidRPr="00313475">
        <w:rPr>
          <w:rFonts w:eastAsia="Times New Roman" w:cs="Times New Roman"/>
          <w:color w:val="000000"/>
          <w:szCs w:val="24"/>
        </w:rPr>
        <w:t>realizują następujące cele:</w:t>
      </w:r>
    </w:p>
    <w:p w14:paraId="53F58DB1" w14:textId="418FCFB6" w:rsidR="00E74284" w:rsidRPr="00313475" w:rsidRDefault="00E74284" w:rsidP="003A1389">
      <w:pPr>
        <w:pStyle w:val="PKTpunkt"/>
        <w:rPr>
          <w:rFonts w:ascii="Times New Roman" w:hAnsi="Times New Roman" w:cs="Times New Roman"/>
          <w:szCs w:val="24"/>
        </w:rPr>
      </w:pPr>
      <w:r w:rsidRPr="00313475">
        <w:rPr>
          <w:rFonts w:ascii="Times New Roman" w:hAnsi="Times New Roman" w:cs="Times New Roman"/>
          <w:szCs w:val="24"/>
        </w:rPr>
        <w:t>1)</w:t>
      </w:r>
      <w:r w:rsidRPr="00313475">
        <w:rPr>
          <w:rFonts w:ascii="Times New Roman" w:hAnsi="Times New Roman" w:cs="Times New Roman"/>
          <w:szCs w:val="24"/>
        </w:rPr>
        <w:tab/>
      </w:r>
      <w:r w:rsidR="003411C1" w:rsidRPr="00313475">
        <w:rPr>
          <w:rFonts w:ascii="Times New Roman" w:hAnsi="Times New Roman" w:cs="Times New Roman"/>
          <w:szCs w:val="24"/>
        </w:rPr>
        <w:t>uproszczenie rachunków za energię elektryczną (fiszka nr MKiŚ-2-46);</w:t>
      </w:r>
    </w:p>
    <w:p w14:paraId="6C4EC6C3" w14:textId="77777777" w:rsidR="00BC3C55" w:rsidRPr="00313475" w:rsidRDefault="003411C1" w:rsidP="00BC3C55">
      <w:pPr>
        <w:pStyle w:val="PKTpunkt"/>
        <w:rPr>
          <w:rFonts w:ascii="Times New Roman" w:hAnsi="Times New Roman" w:cs="Times New Roman"/>
          <w:szCs w:val="24"/>
        </w:rPr>
      </w:pPr>
      <w:r w:rsidRPr="00313475">
        <w:rPr>
          <w:rFonts w:ascii="Times New Roman" w:hAnsi="Times New Roman" w:cs="Times New Roman"/>
          <w:szCs w:val="24"/>
        </w:rPr>
        <w:t>2)</w:t>
      </w:r>
      <w:r w:rsidRPr="00313475">
        <w:rPr>
          <w:rFonts w:ascii="Times New Roman" w:hAnsi="Times New Roman" w:cs="Times New Roman"/>
          <w:szCs w:val="24"/>
        </w:rPr>
        <w:tab/>
        <w:t>zmiana podstawowej formy wymiany korespondencji między przedsiębiorstwami energetycznymi, odbiorcami, organami administracji publicznej oraz innymi podmiotami na postać elektroniczną (za pomocą środków komunikacji elektronicznej) z umożliwieniem złożenia oświadczenia przez jedną ze stron, skutkującego obowiązkiem zachowania postaci papierowej (lub tradycyjnej formy pisemnej) (fiszka nr MKiŚ-9-88);</w:t>
      </w:r>
    </w:p>
    <w:p w14:paraId="24A4E825" w14:textId="3A2659C6" w:rsidR="003411C1" w:rsidRPr="00313475" w:rsidRDefault="003411C1" w:rsidP="00BC3C55">
      <w:pPr>
        <w:pStyle w:val="PKTpunkt"/>
        <w:rPr>
          <w:rFonts w:ascii="Times New Roman" w:hAnsi="Times New Roman" w:cs="Times New Roman"/>
          <w:bCs w:val="0"/>
          <w:color w:val="000000" w:themeColor="text1"/>
          <w:szCs w:val="24"/>
        </w:rPr>
      </w:pPr>
      <w:r w:rsidRPr="00313475">
        <w:rPr>
          <w:rFonts w:ascii="Times New Roman" w:hAnsi="Times New Roman" w:cs="Times New Roman"/>
          <w:szCs w:val="24"/>
        </w:rPr>
        <w:t>3)</w:t>
      </w:r>
      <w:r w:rsidRPr="00313475">
        <w:rPr>
          <w:rFonts w:ascii="Times New Roman" w:hAnsi="Times New Roman" w:cs="Times New Roman"/>
          <w:szCs w:val="24"/>
        </w:rPr>
        <w:tab/>
      </w:r>
      <w:r w:rsidR="00442459" w:rsidRPr="00313475">
        <w:rPr>
          <w:rFonts w:ascii="Times New Roman" w:hAnsi="Times New Roman" w:cs="Times New Roman"/>
          <w:szCs w:val="24"/>
        </w:rPr>
        <w:t xml:space="preserve">eliminacja problemów związanych z </w:t>
      </w:r>
      <w:r w:rsidR="00442459" w:rsidRPr="00313475">
        <w:rPr>
          <w:rFonts w:ascii="Times New Roman" w:hAnsi="Times New Roman" w:cs="Times New Roman"/>
          <w:color w:val="000000" w:themeColor="text1"/>
          <w:szCs w:val="24"/>
        </w:rPr>
        <w:t>niejasnym pojęciem bezpośrednich strat ekonomicznych (fiszka nr MKiŚ-16-144);</w:t>
      </w:r>
    </w:p>
    <w:p w14:paraId="7DB67356" w14:textId="7DEFBDA2" w:rsidR="00442459" w:rsidRPr="00313475" w:rsidRDefault="00442459" w:rsidP="001328E7">
      <w:pPr>
        <w:pStyle w:val="PKTpunkt"/>
        <w:rPr>
          <w:rFonts w:ascii="Times New Roman" w:hAnsi="Times New Roman" w:cs="Times New Roman"/>
          <w:color w:val="000000" w:themeColor="text1"/>
          <w:szCs w:val="24"/>
        </w:rPr>
      </w:pPr>
      <w:r w:rsidRPr="00313475">
        <w:rPr>
          <w:rFonts w:ascii="Times New Roman" w:hAnsi="Times New Roman" w:cs="Times New Roman"/>
          <w:color w:val="000000" w:themeColor="text1"/>
          <w:szCs w:val="24"/>
        </w:rPr>
        <w:t>4)</w:t>
      </w:r>
      <w:r w:rsidRPr="00313475">
        <w:rPr>
          <w:rFonts w:ascii="Times New Roman" w:hAnsi="Times New Roman" w:cs="Times New Roman"/>
          <w:color w:val="000000" w:themeColor="text1"/>
          <w:szCs w:val="24"/>
        </w:rPr>
        <w:tab/>
        <w:t xml:space="preserve">określenie terminu instalowania </w:t>
      </w:r>
      <w:r w:rsidR="009428AB" w:rsidRPr="00313475">
        <w:rPr>
          <w:rFonts w:ascii="Times New Roman" w:hAnsi="Times New Roman" w:cs="Times New Roman"/>
          <w:color w:val="000000" w:themeColor="text1"/>
          <w:szCs w:val="24"/>
        </w:rPr>
        <w:t>układów</w:t>
      </w:r>
      <w:r w:rsidRPr="00313475">
        <w:rPr>
          <w:rFonts w:ascii="Times New Roman" w:hAnsi="Times New Roman" w:cs="Times New Roman"/>
          <w:color w:val="000000" w:themeColor="text1"/>
          <w:szCs w:val="24"/>
        </w:rPr>
        <w:t xml:space="preserve"> pomiarowo-rozliczeniowych energii elektrycznej (fiszka nr MKiŚ-58-439);</w:t>
      </w:r>
    </w:p>
    <w:p w14:paraId="43C539C8" w14:textId="714AF7EB" w:rsidR="00442459" w:rsidRPr="00313475" w:rsidRDefault="008364EC" w:rsidP="001328E7">
      <w:pPr>
        <w:pStyle w:val="PKTpunkt"/>
        <w:rPr>
          <w:rFonts w:ascii="Times New Roman" w:hAnsi="Times New Roman" w:cs="Times New Roman"/>
          <w:color w:val="000000" w:themeColor="text1"/>
          <w:szCs w:val="24"/>
        </w:rPr>
      </w:pPr>
      <w:r w:rsidRPr="00313475">
        <w:rPr>
          <w:rFonts w:ascii="Times New Roman" w:hAnsi="Times New Roman" w:cs="Times New Roman"/>
          <w:color w:val="000000" w:themeColor="text1"/>
          <w:szCs w:val="24"/>
        </w:rPr>
        <w:t>5)</w:t>
      </w:r>
      <w:r w:rsidRPr="00313475">
        <w:rPr>
          <w:rFonts w:ascii="Times New Roman" w:hAnsi="Times New Roman" w:cs="Times New Roman"/>
          <w:color w:val="000000" w:themeColor="text1"/>
          <w:szCs w:val="24"/>
        </w:rPr>
        <w:tab/>
        <w:t>liberalizacj</w:t>
      </w:r>
      <w:r w:rsidR="006408FC" w:rsidRPr="00313475">
        <w:rPr>
          <w:rFonts w:ascii="Times New Roman" w:hAnsi="Times New Roman" w:cs="Times New Roman"/>
          <w:color w:val="000000" w:themeColor="text1"/>
          <w:szCs w:val="24"/>
        </w:rPr>
        <w:t>a</w:t>
      </w:r>
      <w:r w:rsidRPr="00313475">
        <w:rPr>
          <w:rFonts w:ascii="Times New Roman" w:hAnsi="Times New Roman" w:cs="Times New Roman"/>
          <w:color w:val="000000" w:themeColor="text1"/>
          <w:szCs w:val="24"/>
        </w:rPr>
        <w:t xml:space="preserve"> rozliczeń za ciepło dostarczone bezpośrednio do przemysłu (</w:t>
      </w:r>
      <w:r w:rsidR="00D60BBC" w:rsidRPr="00313475">
        <w:rPr>
          <w:rFonts w:ascii="Times New Roman" w:hAnsi="Times New Roman" w:cs="Times New Roman"/>
          <w:color w:val="000000" w:themeColor="text1"/>
          <w:szCs w:val="24"/>
        </w:rPr>
        <w:t xml:space="preserve">zagadnienie </w:t>
      </w:r>
      <w:r w:rsidRPr="00313475">
        <w:rPr>
          <w:rFonts w:ascii="Times New Roman" w:hAnsi="Times New Roman" w:cs="Times New Roman"/>
          <w:color w:val="000000" w:themeColor="text1"/>
          <w:szCs w:val="24"/>
        </w:rPr>
        <w:t>zgłaszan</w:t>
      </w:r>
      <w:r w:rsidR="00D60BBC" w:rsidRPr="00313475">
        <w:rPr>
          <w:rFonts w:ascii="Times New Roman" w:hAnsi="Times New Roman" w:cs="Times New Roman"/>
          <w:color w:val="000000" w:themeColor="text1"/>
          <w:szCs w:val="24"/>
        </w:rPr>
        <w:t>e</w:t>
      </w:r>
      <w:r w:rsidRPr="00313475">
        <w:rPr>
          <w:rFonts w:ascii="Times New Roman" w:hAnsi="Times New Roman" w:cs="Times New Roman"/>
          <w:color w:val="000000" w:themeColor="text1"/>
          <w:szCs w:val="24"/>
        </w:rPr>
        <w:t xml:space="preserve"> na spotkaniach Zespołu do spraw transformacji ciepłownictwa oraz określenia modelu funkcjonowania rynku ciepła);</w:t>
      </w:r>
    </w:p>
    <w:p w14:paraId="28848547" w14:textId="6415ED2D" w:rsidR="008364EC" w:rsidRPr="00313475" w:rsidRDefault="008364EC" w:rsidP="001328E7">
      <w:pPr>
        <w:pStyle w:val="PKTpunkt"/>
        <w:rPr>
          <w:rFonts w:ascii="Times New Roman" w:hAnsi="Times New Roman" w:cs="Times New Roman"/>
          <w:szCs w:val="24"/>
        </w:rPr>
      </w:pPr>
      <w:r w:rsidRPr="00313475">
        <w:rPr>
          <w:rFonts w:ascii="Times New Roman" w:hAnsi="Times New Roman" w:cs="Times New Roman"/>
          <w:color w:val="000000" w:themeColor="text1"/>
          <w:szCs w:val="24"/>
        </w:rPr>
        <w:t>6)</w:t>
      </w:r>
      <w:r w:rsidRPr="00313475">
        <w:rPr>
          <w:rFonts w:ascii="Times New Roman" w:hAnsi="Times New Roman" w:cs="Times New Roman"/>
          <w:color w:val="000000" w:themeColor="text1"/>
          <w:szCs w:val="24"/>
        </w:rPr>
        <w:tab/>
      </w:r>
      <w:r w:rsidRPr="00313475">
        <w:rPr>
          <w:rFonts w:ascii="Times New Roman" w:hAnsi="Times New Roman" w:cs="Times New Roman"/>
          <w:szCs w:val="24"/>
        </w:rPr>
        <w:t>wprowadzenie definicji magazynu ciepła lub chłodu (</w:t>
      </w:r>
      <w:r w:rsidR="00D60BBC" w:rsidRPr="00313475">
        <w:rPr>
          <w:rFonts w:ascii="Times New Roman" w:hAnsi="Times New Roman" w:cs="Times New Roman"/>
          <w:color w:val="000000" w:themeColor="text1"/>
          <w:szCs w:val="24"/>
        </w:rPr>
        <w:t>zagadnienie zgłaszane</w:t>
      </w:r>
      <w:r w:rsidR="00D60BBC" w:rsidRPr="00313475">
        <w:rPr>
          <w:rFonts w:ascii="Times New Roman" w:hAnsi="Times New Roman" w:cs="Times New Roman"/>
          <w:szCs w:val="24"/>
        </w:rPr>
        <w:t xml:space="preserve"> </w:t>
      </w:r>
      <w:r w:rsidRPr="00313475">
        <w:rPr>
          <w:rFonts w:ascii="Times New Roman" w:hAnsi="Times New Roman" w:cs="Times New Roman"/>
          <w:szCs w:val="24"/>
        </w:rPr>
        <w:t>na spotkaniach Zespołu do spraw transformacji ciepłownictwa oraz określenia modelu funkcjonowania rynku ciepła);</w:t>
      </w:r>
    </w:p>
    <w:p w14:paraId="4C90D7E4" w14:textId="3838CC76" w:rsidR="005A4DF7" w:rsidRPr="00313475" w:rsidRDefault="005A4DF7" w:rsidP="001328E7">
      <w:pPr>
        <w:pStyle w:val="PKTpunkt"/>
        <w:rPr>
          <w:rFonts w:ascii="Times New Roman" w:hAnsi="Times New Roman" w:cs="Times New Roman"/>
          <w:color w:val="000000" w:themeColor="text1"/>
          <w:szCs w:val="24"/>
        </w:rPr>
      </w:pPr>
      <w:r w:rsidRPr="00313475">
        <w:rPr>
          <w:rFonts w:ascii="Times New Roman" w:hAnsi="Times New Roman" w:cs="Times New Roman"/>
          <w:color w:val="000000" w:themeColor="text1"/>
          <w:szCs w:val="24"/>
        </w:rPr>
        <w:t>7)</w:t>
      </w:r>
      <w:r w:rsidRPr="00313475">
        <w:rPr>
          <w:rFonts w:ascii="Times New Roman" w:hAnsi="Times New Roman" w:cs="Times New Roman"/>
          <w:color w:val="000000" w:themeColor="text1"/>
          <w:szCs w:val="24"/>
        </w:rPr>
        <w:tab/>
        <w:t xml:space="preserve">ograniczenie liczby </w:t>
      </w:r>
      <w:r w:rsidR="00611D67" w:rsidRPr="00313475">
        <w:rPr>
          <w:rFonts w:ascii="Times New Roman" w:hAnsi="Times New Roman" w:cs="Times New Roman"/>
          <w:color w:val="000000" w:themeColor="text1"/>
          <w:szCs w:val="24"/>
        </w:rPr>
        <w:t xml:space="preserve">przekazywanych </w:t>
      </w:r>
      <w:r w:rsidRPr="00313475">
        <w:rPr>
          <w:rFonts w:ascii="Times New Roman" w:hAnsi="Times New Roman" w:cs="Times New Roman"/>
          <w:color w:val="000000" w:themeColor="text1"/>
          <w:szCs w:val="24"/>
        </w:rPr>
        <w:t>sprawozdań, o których mowa w art. 7b ust. 5</w:t>
      </w:r>
      <w:r w:rsidR="00611D67" w:rsidRPr="00313475">
        <w:rPr>
          <w:rFonts w:ascii="Times New Roman" w:hAnsi="Times New Roman" w:cs="Times New Roman"/>
          <w:color w:val="000000" w:themeColor="text1"/>
          <w:szCs w:val="24"/>
        </w:rPr>
        <w:t xml:space="preserve"> ustawy – Prawo energetyczne</w:t>
      </w:r>
      <w:r w:rsidR="006408FC" w:rsidRPr="00313475">
        <w:rPr>
          <w:rFonts w:ascii="Times New Roman" w:hAnsi="Times New Roman" w:cs="Times New Roman"/>
          <w:color w:val="000000" w:themeColor="text1"/>
          <w:szCs w:val="24"/>
        </w:rPr>
        <w:t xml:space="preserve"> (fiszka nr MKiŚ-44-401)</w:t>
      </w:r>
      <w:r w:rsidRPr="00313475">
        <w:rPr>
          <w:rFonts w:ascii="Times New Roman" w:hAnsi="Times New Roman" w:cs="Times New Roman"/>
          <w:color w:val="000000" w:themeColor="text1"/>
          <w:szCs w:val="24"/>
        </w:rPr>
        <w:t>;</w:t>
      </w:r>
    </w:p>
    <w:p w14:paraId="55EA4FB3" w14:textId="6B3A9A6D" w:rsidR="005A4DF7" w:rsidRPr="00313475" w:rsidRDefault="002E476B" w:rsidP="001328E7">
      <w:pPr>
        <w:pStyle w:val="PKTpunkt"/>
        <w:rPr>
          <w:rFonts w:ascii="Times New Roman" w:hAnsi="Times New Roman" w:cs="Times New Roman"/>
          <w:color w:val="000000" w:themeColor="text1"/>
          <w:szCs w:val="24"/>
        </w:rPr>
      </w:pPr>
      <w:r w:rsidRPr="00313475">
        <w:rPr>
          <w:rFonts w:ascii="Times New Roman" w:hAnsi="Times New Roman" w:cs="Times New Roman"/>
          <w:color w:val="000000" w:themeColor="text1"/>
          <w:szCs w:val="24"/>
        </w:rPr>
        <w:t>8)</w:t>
      </w:r>
      <w:r w:rsidRPr="00313475">
        <w:rPr>
          <w:rFonts w:ascii="Times New Roman" w:hAnsi="Times New Roman" w:cs="Times New Roman"/>
          <w:color w:val="000000" w:themeColor="text1"/>
          <w:szCs w:val="24"/>
        </w:rPr>
        <w:tab/>
        <w:t xml:space="preserve">uproszczenie </w:t>
      </w:r>
      <w:r w:rsidR="00C1452F" w:rsidRPr="00313475">
        <w:rPr>
          <w:rFonts w:ascii="Times New Roman" w:hAnsi="Times New Roman" w:cs="Times New Roman"/>
          <w:color w:val="000000" w:themeColor="text1"/>
          <w:szCs w:val="24"/>
        </w:rPr>
        <w:t xml:space="preserve">zasad </w:t>
      </w:r>
      <w:r w:rsidRPr="00313475">
        <w:rPr>
          <w:rFonts w:ascii="Times New Roman" w:hAnsi="Times New Roman" w:cs="Times New Roman"/>
          <w:color w:val="000000" w:themeColor="text1"/>
          <w:szCs w:val="24"/>
        </w:rPr>
        <w:t>ustalania wysokości zwrotu z kapitału zaangażowanego w działalność gospodarczą</w:t>
      </w:r>
      <w:r w:rsidR="0008272C" w:rsidRPr="00313475">
        <w:rPr>
          <w:rFonts w:ascii="Times New Roman" w:hAnsi="Times New Roman" w:cs="Times New Roman"/>
          <w:color w:val="000000" w:themeColor="text1"/>
          <w:szCs w:val="24"/>
        </w:rPr>
        <w:t xml:space="preserve"> w zakresie</w:t>
      </w:r>
      <w:r w:rsidRPr="00313475">
        <w:rPr>
          <w:rFonts w:ascii="Times New Roman" w:hAnsi="Times New Roman" w:cs="Times New Roman"/>
          <w:color w:val="000000" w:themeColor="text1"/>
          <w:szCs w:val="24"/>
        </w:rPr>
        <w:t xml:space="preserve"> wytwarzania ciepła, jego </w:t>
      </w:r>
      <w:r w:rsidR="00064A56" w:rsidRPr="00313475">
        <w:rPr>
          <w:rFonts w:ascii="Times New Roman" w:hAnsi="Times New Roman" w:cs="Times New Roman"/>
          <w:color w:val="000000" w:themeColor="text1"/>
          <w:szCs w:val="24"/>
        </w:rPr>
        <w:t xml:space="preserve">przesyłania i </w:t>
      </w:r>
      <w:r w:rsidRPr="00313475">
        <w:rPr>
          <w:rFonts w:ascii="Times New Roman" w:hAnsi="Times New Roman" w:cs="Times New Roman"/>
          <w:color w:val="000000" w:themeColor="text1"/>
          <w:szCs w:val="24"/>
        </w:rPr>
        <w:t>dystrybucj</w:t>
      </w:r>
      <w:r w:rsidR="00064A56" w:rsidRPr="00313475">
        <w:rPr>
          <w:rFonts w:ascii="Times New Roman" w:hAnsi="Times New Roman" w:cs="Times New Roman"/>
          <w:color w:val="000000" w:themeColor="text1"/>
          <w:szCs w:val="24"/>
        </w:rPr>
        <w:t>i</w:t>
      </w:r>
      <w:r w:rsidRPr="00313475">
        <w:rPr>
          <w:rFonts w:ascii="Times New Roman" w:hAnsi="Times New Roman" w:cs="Times New Roman"/>
          <w:color w:val="000000" w:themeColor="text1"/>
          <w:szCs w:val="24"/>
        </w:rPr>
        <w:t xml:space="preserve"> oraz obrotu ciepłem</w:t>
      </w:r>
      <w:r w:rsidR="00C1452F" w:rsidRPr="00313475">
        <w:rPr>
          <w:rFonts w:ascii="Times New Roman" w:hAnsi="Times New Roman" w:cs="Times New Roman"/>
          <w:color w:val="000000" w:themeColor="text1"/>
          <w:szCs w:val="24"/>
        </w:rPr>
        <w:t xml:space="preserve"> </w:t>
      </w:r>
      <w:r w:rsidR="00C1452F" w:rsidRPr="00313475">
        <w:rPr>
          <w:rFonts w:ascii="Times New Roman" w:hAnsi="Times New Roman" w:cs="Times New Roman"/>
          <w:szCs w:val="24"/>
        </w:rPr>
        <w:t>(</w:t>
      </w:r>
      <w:r w:rsidR="00C1452F" w:rsidRPr="00313475">
        <w:rPr>
          <w:rFonts w:ascii="Times New Roman" w:hAnsi="Times New Roman" w:cs="Times New Roman"/>
          <w:color w:val="000000" w:themeColor="text1"/>
          <w:szCs w:val="24"/>
        </w:rPr>
        <w:t>zagadnienie zgłaszane</w:t>
      </w:r>
      <w:r w:rsidR="00C1452F" w:rsidRPr="00313475">
        <w:rPr>
          <w:rFonts w:ascii="Times New Roman" w:hAnsi="Times New Roman" w:cs="Times New Roman"/>
          <w:szCs w:val="24"/>
        </w:rPr>
        <w:t xml:space="preserve"> na spotkaniach Zespołu do spraw transformacji ciepłownictwa oraz określenia modelu funkcjonowania rynku ciepła)</w:t>
      </w:r>
      <w:r w:rsidR="00064A56" w:rsidRPr="00313475">
        <w:rPr>
          <w:rFonts w:ascii="Times New Roman" w:hAnsi="Times New Roman" w:cs="Times New Roman"/>
          <w:color w:val="000000" w:themeColor="text1"/>
          <w:szCs w:val="24"/>
        </w:rPr>
        <w:t>;</w:t>
      </w:r>
    </w:p>
    <w:p w14:paraId="4D6044C0" w14:textId="6FB900C3" w:rsidR="00CF1161" w:rsidRPr="00313475" w:rsidRDefault="00CF1161" w:rsidP="001328E7">
      <w:pPr>
        <w:pStyle w:val="PKTpunkt"/>
        <w:rPr>
          <w:rFonts w:ascii="Times New Roman" w:hAnsi="Times New Roman" w:cs="Times New Roman"/>
          <w:color w:val="000000" w:themeColor="text1"/>
          <w:szCs w:val="24"/>
        </w:rPr>
      </w:pPr>
      <w:r w:rsidRPr="00313475">
        <w:rPr>
          <w:rFonts w:ascii="Times New Roman" w:hAnsi="Times New Roman" w:cs="Times New Roman"/>
          <w:color w:val="000000" w:themeColor="text1"/>
          <w:szCs w:val="24"/>
        </w:rPr>
        <w:t>9)</w:t>
      </w:r>
      <w:r w:rsidRPr="00313475">
        <w:rPr>
          <w:rFonts w:ascii="Times New Roman" w:hAnsi="Times New Roman" w:cs="Times New Roman"/>
          <w:szCs w:val="24"/>
        </w:rPr>
        <w:tab/>
      </w:r>
      <w:r w:rsidR="00905C19" w:rsidRPr="00313475">
        <w:rPr>
          <w:rFonts w:ascii="Times New Roman" w:hAnsi="Times New Roman" w:cs="Times New Roman"/>
          <w:color w:val="000000" w:themeColor="text1"/>
          <w:szCs w:val="24"/>
        </w:rPr>
        <w:t xml:space="preserve">umożliwienie uwzględnienia w </w:t>
      </w:r>
      <w:r w:rsidR="53D50350" w:rsidRPr="00313475">
        <w:rPr>
          <w:rFonts w:ascii="Times New Roman" w:hAnsi="Times New Roman" w:cs="Times New Roman"/>
          <w:color w:val="000000" w:themeColor="text1"/>
          <w:szCs w:val="24"/>
        </w:rPr>
        <w:t>planowanych przychodach z</w:t>
      </w:r>
      <w:r w:rsidR="00905C19" w:rsidRPr="00313475">
        <w:rPr>
          <w:rFonts w:ascii="Times New Roman" w:hAnsi="Times New Roman" w:cs="Times New Roman"/>
          <w:color w:val="000000" w:themeColor="text1"/>
          <w:szCs w:val="24"/>
        </w:rPr>
        <w:t xml:space="preserve"> działalności gospodarczej przedsiębiorstw energetycznych w zakresie wytwarzania ciepła wartości 30 % dodatkowych, darmowych uprawnień do emisji;</w:t>
      </w:r>
    </w:p>
    <w:p w14:paraId="438642C7" w14:textId="2D4DD4DA" w:rsidR="008364EC" w:rsidRPr="00313475" w:rsidRDefault="006F7ADC" w:rsidP="001328E7">
      <w:pPr>
        <w:pStyle w:val="PKTpunkt"/>
        <w:rPr>
          <w:rFonts w:ascii="Times New Roman" w:hAnsi="Times New Roman" w:cs="Times New Roman"/>
          <w:color w:val="000000" w:themeColor="text1"/>
          <w:szCs w:val="24"/>
        </w:rPr>
      </w:pPr>
      <w:r w:rsidRPr="00313475">
        <w:rPr>
          <w:rFonts w:ascii="Times New Roman" w:hAnsi="Times New Roman" w:cs="Times New Roman"/>
          <w:color w:val="000000" w:themeColor="text1"/>
          <w:szCs w:val="24"/>
        </w:rPr>
        <w:t>10</w:t>
      </w:r>
      <w:r w:rsidR="002E476B" w:rsidRPr="00313475">
        <w:rPr>
          <w:rFonts w:ascii="Times New Roman" w:hAnsi="Times New Roman" w:cs="Times New Roman"/>
          <w:color w:val="000000" w:themeColor="text1"/>
          <w:szCs w:val="24"/>
        </w:rPr>
        <w:t>)</w:t>
      </w:r>
      <w:r w:rsidR="002E476B" w:rsidRPr="00313475">
        <w:rPr>
          <w:rFonts w:ascii="Times New Roman" w:hAnsi="Times New Roman" w:cs="Times New Roman"/>
          <w:color w:val="000000" w:themeColor="text1"/>
          <w:szCs w:val="24"/>
        </w:rPr>
        <w:tab/>
        <w:t xml:space="preserve">określenie warunków uznania kotłów elektrycznych za źródła, z których ciepło </w:t>
      </w:r>
      <w:r w:rsidR="00AE1A10" w:rsidRPr="00313475">
        <w:rPr>
          <w:rFonts w:ascii="Times New Roman" w:hAnsi="Times New Roman" w:cs="Times New Roman"/>
          <w:color w:val="000000" w:themeColor="text1"/>
          <w:szCs w:val="24"/>
        </w:rPr>
        <w:t xml:space="preserve">jest </w:t>
      </w:r>
      <w:r w:rsidR="002E476B" w:rsidRPr="00313475">
        <w:rPr>
          <w:rFonts w:ascii="Times New Roman" w:hAnsi="Times New Roman" w:cs="Times New Roman"/>
          <w:color w:val="000000" w:themeColor="text1"/>
          <w:szCs w:val="24"/>
        </w:rPr>
        <w:t>objęte obowiązkiem zakupu</w:t>
      </w:r>
      <w:r w:rsidR="00110D1D" w:rsidRPr="00313475">
        <w:rPr>
          <w:rFonts w:ascii="Times New Roman" w:hAnsi="Times New Roman" w:cs="Times New Roman"/>
          <w:color w:val="000000" w:themeColor="text1"/>
          <w:szCs w:val="24"/>
        </w:rPr>
        <w:t>,</w:t>
      </w:r>
      <w:r w:rsidR="002E476B" w:rsidRPr="00313475">
        <w:rPr>
          <w:rFonts w:ascii="Times New Roman" w:hAnsi="Times New Roman" w:cs="Times New Roman"/>
          <w:color w:val="000000" w:themeColor="text1"/>
          <w:szCs w:val="24"/>
        </w:rPr>
        <w:t xml:space="preserve"> oraz określenie, kiedy ciepło z tych jednostek może być zaliczone jako pochodzące z odnawialnego źródła energii na potrzeby spełnienia statusu </w:t>
      </w:r>
      <w:r w:rsidR="002E476B" w:rsidRPr="00313475">
        <w:rPr>
          <w:rFonts w:ascii="Times New Roman" w:hAnsi="Times New Roman" w:cs="Times New Roman"/>
          <w:color w:val="000000" w:themeColor="text1"/>
          <w:szCs w:val="24"/>
        </w:rPr>
        <w:lastRenderedPageBreak/>
        <w:t>efektywnego systemu ciepłowniczego zgodnie z dyrektywą EED</w:t>
      </w:r>
      <w:r w:rsidR="00663639" w:rsidRPr="00313475">
        <w:rPr>
          <w:rFonts w:ascii="Times New Roman" w:hAnsi="Times New Roman" w:cs="Times New Roman"/>
          <w:color w:val="000000" w:themeColor="text1"/>
          <w:szCs w:val="24"/>
        </w:rPr>
        <w:t xml:space="preserve">, tj. dyrektywą Parlamentu Europejskiego i Rady (UE) 2023/1791 z dnia 13 września 2023 r. w sprawie efektywności energetycznej oraz </w:t>
      </w:r>
      <w:r w:rsidR="00A04123" w:rsidRPr="00313475">
        <w:rPr>
          <w:rFonts w:ascii="Times New Roman" w:hAnsi="Times New Roman" w:cs="Times New Roman"/>
          <w:color w:val="000000" w:themeColor="text1"/>
          <w:szCs w:val="24"/>
        </w:rPr>
        <w:t xml:space="preserve">zmieniającą </w:t>
      </w:r>
      <w:r w:rsidR="00663639" w:rsidRPr="00313475">
        <w:rPr>
          <w:rFonts w:ascii="Times New Roman" w:hAnsi="Times New Roman" w:cs="Times New Roman"/>
          <w:color w:val="000000" w:themeColor="text1"/>
          <w:szCs w:val="24"/>
        </w:rPr>
        <w:t xml:space="preserve">rozporządzenie (UE) 2023/955 (wersja przekształcona) (Dz. Urz. UE L 231 z 20.09.2023, str. 1), </w:t>
      </w:r>
      <w:r w:rsidR="00A04123" w:rsidRPr="00313475">
        <w:rPr>
          <w:rFonts w:ascii="Times New Roman" w:hAnsi="Times New Roman" w:cs="Times New Roman"/>
          <w:color w:val="000000" w:themeColor="text1"/>
          <w:szCs w:val="24"/>
        </w:rPr>
        <w:t xml:space="preserve">zwaną </w:t>
      </w:r>
      <w:r w:rsidR="00663639" w:rsidRPr="00313475">
        <w:rPr>
          <w:rFonts w:ascii="Times New Roman" w:hAnsi="Times New Roman" w:cs="Times New Roman"/>
          <w:color w:val="000000" w:themeColor="text1"/>
          <w:szCs w:val="24"/>
        </w:rPr>
        <w:t xml:space="preserve">dalej </w:t>
      </w:r>
      <w:r w:rsidR="008A4DE3" w:rsidRPr="00313475">
        <w:rPr>
          <w:rFonts w:ascii="Times New Roman" w:hAnsi="Times New Roman" w:cs="Times New Roman"/>
          <w:color w:val="000000" w:themeColor="text1"/>
          <w:szCs w:val="24"/>
        </w:rPr>
        <w:t>„</w:t>
      </w:r>
      <w:r w:rsidR="00663639" w:rsidRPr="00313475">
        <w:rPr>
          <w:rFonts w:ascii="Times New Roman" w:hAnsi="Times New Roman" w:cs="Times New Roman"/>
          <w:color w:val="000000" w:themeColor="text1"/>
          <w:szCs w:val="24"/>
        </w:rPr>
        <w:t>dyrektywą EED</w:t>
      </w:r>
      <w:r w:rsidR="008A4DE3" w:rsidRPr="00313475">
        <w:rPr>
          <w:rFonts w:ascii="Times New Roman" w:hAnsi="Times New Roman" w:cs="Times New Roman"/>
          <w:color w:val="000000" w:themeColor="text1"/>
          <w:szCs w:val="24"/>
        </w:rPr>
        <w:t>”</w:t>
      </w:r>
      <w:r w:rsidR="002E476B" w:rsidRPr="00313475">
        <w:rPr>
          <w:rFonts w:ascii="Times New Roman" w:hAnsi="Times New Roman" w:cs="Times New Roman"/>
          <w:color w:val="000000" w:themeColor="text1"/>
          <w:szCs w:val="24"/>
        </w:rPr>
        <w:t xml:space="preserve"> (</w:t>
      </w:r>
      <w:r w:rsidR="00D60BBC" w:rsidRPr="00313475">
        <w:rPr>
          <w:rFonts w:ascii="Times New Roman" w:hAnsi="Times New Roman" w:cs="Times New Roman"/>
          <w:color w:val="000000" w:themeColor="text1"/>
          <w:szCs w:val="24"/>
        </w:rPr>
        <w:t xml:space="preserve">zagadnienie zgłaszane </w:t>
      </w:r>
      <w:r w:rsidR="002E476B" w:rsidRPr="00313475">
        <w:rPr>
          <w:rFonts w:ascii="Times New Roman" w:hAnsi="Times New Roman" w:cs="Times New Roman"/>
          <w:color w:val="000000" w:themeColor="text1"/>
          <w:szCs w:val="24"/>
        </w:rPr>
        <w:t>na spotkaniach Zespołu do spraw transformacji ciepłownictwa oraz określenia modelu funkcjonowania rynku ciepła);</w:t>
      </w:r>
    </w:p>
    <w:p w14:paraId="476D45CF" w14:textId="03BCE7F7" w:rsidR="002E476B" w:rsidRPr="00313475" w:rsidRDefault="002E476B" w:rsidP="001328E7">
      <w:pPr>
        <w:pStyle w:val="PKTpunkt"/>
        <w:rPr>
          <w:rFonts w:ascii="Times New Roman" w:hAnsi="Times New Roman" w:cs="Times New Roman"/>
          <w:color w:val="000000" w:themeColor="text1"/>
          <w:szCs w:val="24"/>
        </w:rPr>
      </w:pPr>
      <w:r w:rsidRPr="00313475">
        <w:rPr>
          <w:rFonts w:ascii="Times New Roman" w:hAnsi="Times New Roman" w:cs="Times New Roman"/>
          <w:color w:val="000000" w:themeColor="text1"/>
          <w:szCs w:val="24"/>
        </w:rPr>
        <w:t>1</w:t>
      </w:r>
      <w:r w:rsidR="006F7ADC" w:rsidRPr="00313475">
        <w:rPr>
          <w:rFonts w:ascii="Times New Roman" w:hAnsi="Times New Roman" w:cs="Times New Roman"/>
          <w:color w:val="000000" w:themeColor="text1"/>
          <w:szCs w:val="24"/>
        </w:rPr>
        <w:t>1</w:t>
      </w:r>
      <w:r w:rsidRPr="00313475">
        <w:rPr>
          <w:rFonts w:ascii="Times New Roman" w:hAnsi="Times New Roman" w:cs="Times New Roman"/>
          <w:color w:val="000000" w:themeColor="text1"/>
          <w:szCs w:val="24"/>
        </w:rPr>
        <w:t>)</w:t>
      </w:r>
      <w:r w:rsidRPr="00313475">
        <w:rPr>
          <w:rFonts w:ascii="Times New Roman" w:hAnsi="Times New Roman" w:cs="Times New Roman"/>
          <w:color w:val="000000" w:themeColor="text1"/>
          <w:szCs w:val="24"/>
        </w:rPr>
        <w:tab/>
      </w:r>
      <w:r w:rsidR="004973F2" w:rsidRPr="00313475">
        <w:rPr>
          <w:rFonts w:ascii="Times New Roman" w:hAnsi="Times New Roman" w:cs="Times New Roman"/>
          <w:color w:val="000000" w:themeColor="text1"/>
          <w:szCs w:val="24"/>
        </w:rPr>
        <w:t>promowanie rozwoju kogeneracji (</w:t>
      </w:r>
      <w:r w:rsidR="00D60BBC" w:rsidRPr="00313475">
        <w:rPr>
          <w:rFonts w:ascii="Times New Roman" w:hAnsi="Times New Roman" w:cs="Times New Roman"/>
          <w:color w:val="000000" w:themeColor="text1"/>
          <w:szCs w:val="24"/>
        </w:rPr>
        <w:t xml:space="preserve">zagadnienie zgłaszane </w:t>
      </w:r>
      <w:r w:rsidR="004973F2" w:rsidRPr="00313475">
        <w:rPr>
          <w:rFonts w:ascii="Times New Roman" w:hAnsi="Times New Roman" w:cs="Times New Roman"/>
          <w:color w:val="000000" w:themeColor="text1"/>
          <w:szCs w:val="24"/>
        </w:rPr>
        <w:t>na spotkaniach Zespołu do spraw transformacji ciepłownictwa oraz określenia modelu funkcjonowania rynku ciepła)</w:t>
      </w:r>
      <w:r w:rsidR="00B35F94" w:rsidRPr="00313475">
        <w:rPr>
          <w:rFonts w:ascii="Times New Roman" w:hAnsi="Times New Roman" w:cs="Times New Roman"/>
          <w:color w:val="000000" w:themeColor="text1"/>
          <w:szCs w:val="24"/>
        </w:rPr>
        <w:t>;</w:t>
      </w:r>
    </w:p>
    <w:p w14:paraId="388628EB" w14:textId="011BA907" w:rsidR="00756603" w:rsidRPr="00313475" w:rsidRDefault="00756603" w:rsidP="003A1389">
      <w:pPr>
        <w:pStyle w:val="PKTpunkt"/>
        <w:rPr>
          <w:rFonts w:ascii="Times New Roman" w:hAnsi="Times New Roman" w:cs="Times New Roman"/>
          <w:szCs w:val="24"/>
        </w:rPr>
      </w:pPr>
      <w:r w:rsidRPr="00313475">
        <w:rPr>
          <w:rFonts w:ascii="Times New Roman" w:hAnsi="Times New Roman" w:cs="Times New Roman"/>
          <w:color w:val="000000" w:themeColor="text1"/>
          <w:szCs w:val="24"/>
        </w:rPr>
        <w:t>1</w:t>
      </w:r>
      <w:r w:rsidR="006F7ADC" w:rsidRPr="00313475">
        <w:rPr>
          <w:rFonts w:ascii="Times New Roman" w:hAnsi="Times New Roman" w:cs="Times New Roman"/>
          <w:color w:val="000000" w:themeColor="text1"/>
          <w:szCs w:val="24"/>
        </w:rPr>
        <w:t>2</w:t>
      </w:r>
      <w:r w:rsidRPr="00313475">
        <w:rPr>
          <w:rFonts w:ascii="Times New Roman" w:hAnsi="Times New Roman" w:cs="Times New Roman"/>
          <w:color w:val="000000" w:themeColor="text1"/>
          <w:szCs w:val="24"/>
        </w:rPr>
        <w:t>)</w:t>
      </w:r>
      <w:r w:rsidRPr="00313475">
        <w:rPr>
          <w:rFonts w:ascii="Times New Roman" w:hAnsi="Times New Roman" w:cs="Times New Roman"/>
          <w:color w:val="000000" w:themeColor="text1"/>
          <w:szCs w:val="24"/>
        </w:rPr>
        <w:tab/>
        <w:t xml:space="preserve">zniesienie obowiązku </w:t>
      </w:r>
      <w:r w:rsidRPr="00313475">
        <w:rPr>
          <w:rFonts w:ascii="Times New Roman" w:hAnsi="Times New Roman" w:cs="Times New Roman"/>
          <w:szCs w:val="24"/>
        </w:rPr>
        <w:t xml:space="preserve">zawierania umów </w:t>
      </w:r>
      <w:r w:rsidR="00BC55B2" w:rsidRPr="00313475">
        <w:rPr>
          <w:rFonts w:ascii="Times New Roman" w:hAnsi="Times New Roman" w:cs="Times New Roman"/>
          <w:szCs w:val="24"/>
        </w:rPr>
        <w:t xml:space="preserve">o przyłączenie </w:t>
      </w:r>
      <w:r w:rsidRPr="00313475">
        <w:rPr>
          <w:rFonts w:ascii="Times New Roman" w:hAnsi="Times New Roman" w:cs="Times New Roman"/>
          <w:szCs w:val="24"/>
        </w:rPr>
        <w:t>w przypadku, gdy do sieci przesyłowej gazowej ma być przyłączona instalacja skroplonego gazu ziemnego, jeżeli operatorem tej instalacji wyznaczono przedsiębiorstwo energetyczne zajmujące się przesyłaniem paliw gazowych</w:t>
      </w:r>
      <w:r w:rsidR="00804909" w:rsidRPr="00313475">
        <w:rPr>
          <w:rFonts w:ascii="Times New Roman" w:hAnsi="Times New Roman" w:cs="Times New Roman"/>
          <w:szCs w:val="24"/>
        </w:rPr>
        <w:t>;</w:t>
      </w:r>
    </w:p>
    <w:p w14:paraId="36037BF0" w14:textId="1D303129" w:rsidR="00A6275D" w:rsidRPr="00313475" w:rsidRDefault="00804909" w:rsidP="001328E7">
      <w:pPr>
        <w:pStyle w:val="PKTpunkt"/>
        <w:rPr>
          <w:rFonts w:ascii="Times New Roman" w:hAnsi="Times New Roman" w:cs="Times New Roman"/>
          <w:szCs w:val="24"/>
        </w:rPr>
      </w:pPr>
      <w:r w:rsidRPr="00313475">
        <w:rPr>
          <w:rFonts w:ascii="Times New Roman" w:hAnsi="Times New Roman" w:cs="Times New Roman"/>
          <w:szCs w:val="24"/>
        </w:rPr>
        <w:t>1</w:t>
      </w:r>
      <w:r w:rsidR="006F7ADC" w:rsidRPr="00313475">
        <w:rPr>
          <w:rFonts w:ascii="Times New Roman" w:hAnsi="Times New Roman" w:cs="Times New Roman"/>
          <w:szCs w:val="24"/>
        </w:rPr>
        <w:t>3</w:t>
      </w:r>
      <w:r w:rsidRPr="00313475">
        <w:rPr>
          <w:rFonts w:ascii="Times New Roman" w:hAnsi="Times New Roman" w:cs="Times New Roman"/>
          <w:szCs w:val="24"/>
        </w:rPr>
        <w:t>)</w:t>
      </w:r>
      <w:r w:rsidRPr="00313475">
        <w:rPr>
          <w:rFonts w:ascii="Times New Roman" w:hAnsi="Times New Roman" w:cs="Times New Roman"/>
          <w:szCs w:val="24"/>
        </w:rPr>
        <w:tab/>
      </w:r>
      <w:r w:rsidR="00A6275D" w:rsidRPr="00313475">
        <w:rPr>
          <w:rFonts w:ascii="Times New Roman" w:hAnsi="Times New Roman" w:cs="Times New Roman"/>
          <w:color w:val="000000" w:themeColor="text1"/>
          <w:szCs w:val="24"/>
        </w:rPr>
        <w:t xml:space="preserve">wydłużenie okresu </w:t>
      </w:r>
      <w:r w:rsidR="003C4067" w:rsidRPr="00313475">
        <w:rPr>
          <w:rFonts w:ascii="Times New Roman" w:hAnsi="Times New Roman" w:cs="Times New Roman"/>
          <w:szCs w:val="24"/>
        </w:rPr>
        <w:t>utrzymani</w:t>
      </w:r>
      <w:r w:rsidR="00A6275D" w:rsidRPr="00313475">
        <w:rPr>
          <w:rFonts w:ascii="Times New Roman" w:hAnsi="Times New Roman" w:cs="Times New Roman"/>
          <w:szCs w:val="24"/>
        </w:rPr>
        <w:t>a</w:t>
      </w:r>
      <w:r w:rsidR="00C45FED" w:rsidRPr="00313475">
        <w:rPr>
          <w:rFonts w:ascii="Times New Roman" w:hAnsi="Times New Roman" w:cs="Times New Roman"/>
          <w:szCs w:val="24"/>
        </w:rPr>
        <w:t xml:space="preserve"> </w:t>
      </w:r>
      <w:r w:rsidR="003C4067" w:rsidRPr="00313475">
        <w:rPr>
          <w:rFonts w:ascii="Times New Roman" w:hAnsi="Times New Roman" w:cs="Times New Roman"/>
          <w:szCs w:val="24"/>
        </w:rPr>
        <w:t>w</w:t>
      </w:r>
      <w:r w:rsidR="00A6275D" w:rsidRPr="00313475">
        <w:rPr>
          <w:rFonts w:ascii="Times New Roman" w:hAnsi="Times New Roman" w:cs="Times New Roman"/>
          <w:szCs w:val="24"/>
        </w:rPr>
        <w:t xml:space="preserve"> </w:t>
      </w:r>
      <w:r w:rsidR="003C4067" w:rsidRPr="00313475">
        <w:rPr>
          <w:rFonts w:ascii="Times New Roman" w:hAnsi="Times New Roman" w:cs="Times New Roman"/>
          <w:szCs w:val="24"/>
        </w:rPr>
        <w:t>mocy</w:t>
      </w:r>
      <w:r w:rsidR="00A6275D" w:rsidRPr="00313475">
        <w:rPr>
          <w:rFonts w:ascii="Times New Roman" w:hAnsi="Times New Roman" w:cs="Times New Roman"/>
          <w:szCs w:val="24"/>
        </w:rPr>
        <w:t xml:space="preserve"> niektórych przepisów </w:t>
      </w:r>
      <w:r w:rsidR="008D496C" w:rsidRPr="00313475">
        <w:rPr>
          <w:rFonts w:ascii="Times New Roman" w:hAnsi="Times New Roman" w:cs="Times New Roman"/>
          <w:szCs w:val="24"/>
        </w:rPr>
        <w:t>wykonawczych</w:t>
      </w:r>
      <w:r w:rsidR="00A6275D" w:rsidRPr="00313475">
        <w:rPr>
          <w:rFonts w:ascii="Times New Roman" w:hAnsi="Times New Roman" w:cs="Times New Roman"/>
          <w:szCs w:val="24"/>
        </w:rPr>
        <w:t xml:space="preserve"> wydanych na podstawie </w:t>
      </w:r>
      <w:r w:rsidR="008D496C" w:rsidRPr="00313475">
        <w:rPr>
          <w:rFonts w:ascii="Times New Roman" w:hAnsi="Times New Roman" w:cs="Times New Roman"/>
          <w:szCs w:val="24"/>
        </w:rPr>
        <w:t>ustawy – Prawo energetyczne</w:t>
      </w:r>
      <w:r w:rsidR="0070618C" w:rsidRPr="00313475">
        <w:rPr>
          <w:rFonts w:ascii="Times New Roman" w:hAnsi="Times New Roman" w:cs="Times New Roman"/>
          <w:szCs w:val="24"/>
        </w:rPr>
        <w:t>;</w:t>
      </w:r>
    </w:p>
    <w:p w14:paraId="4091B16D" w14:textId="2BDE9E05" w:rsidR="0070618C" w:rsidRPr="00313475" w:rsidRDefault="0070618C" w:rsidP="001328E7">
      <w:pPr>
        <w:pStyle w:val="PKTpunkt"/>
        <w:rPr>
          <w:rFonts w:ascii="Times New Roman" w:hAnsi="Times New Roman" w:cs="Times New Roman"/>
          <w:szCs w:val="24"/>
        </w:rPr>
      </w:pPr>
      <w:r w:rsidRPr="00313475">
        <w:rPr>
          <w:rFonts w:ascii="Times New Roman" w:hAnsi="Times New Roman" w:cs="Times New Roman"/>
          <w:szCs w:val="24"/>
        </w:rPr>
        <w:t>1</w:t>
      </w:r>
      <w:r w:rsidR="006F7ADC" w:rsidRPr="00313475">
        <w:rPr>
          <w:rFonts w:ascii="Times New Roman" w:hAnsi="Times New Roman" w:cs="Times New Roman"/>
          <w:szCs w:val="24"/>
        </w:rPr>
        <w:t>4</w:t>
      </w:r>
      <w:r w:rsidRPr="00313475">
        <w:rPr>
          <w:rFonts w:ascii="Times New Roman" w:hAnsi="Times New Roman" w:cs="Times New Roman"/>
          <w:szCs w:val="24"/>
        </w:rPr>
        <w:t>)</w:t>
      </w:r>
      <w:r w:rsidRPr="00313475">
        <w:rPr>
          <w:rFonts w:ascii="Times New Roman" w:hAnsi="Times New Roman" w:cs="Times New Roman"/>
          <w:szCs w:val="24"/>
        </w:rPr>
        <w:tab/>
        <w:t xml:space="preserve">stworzenie możliwości utrzymywania </w:t>
      </w:r>
      <w:r w:rsidR="00BC55B2" w:rsidRPr="00313475">
        <w:rPr>
          <w:rFonts w:ascii="Times New Roman" w:hAnsi="Times New Roman" w:cs="Times New Roman"/>
          <w:szCs w:val="24"/>
        </w:rPr>
        <w:t xml:space="preserve">przez Rządową Agencję Rezerw Strategicznych </w:t>
      </w:r>
      <w:r w:rsidRPr="00313475">
        <w:rPr>
          <w:rFonts w:ascii="Times New Roman" w:hAnsi="Times New Roman" w:cs="Times New Roman"/>
          <w:szCs w:val="24"/>
        </w:rPr>
        <w:t>zapasów obowiązkowych gazu ziemnego w formule tzw. umowy biletowej również w</w:t>
      </w:r>
      <w:r w:rsidR="00BC55B2" w:rsidRPr="00313475">
        <w:rPr>
          <w:rFonts w:ascii="Times New Roman" w:hAnsi="Times New Roman" w:cs="Times New Roman"/>
          <w:szCs w:val="24"/>
        </w:rPr>
        <w:t> </w:t>
      </w:r>
      <w:r w:rsidRPr="00313475">
        <w:rPr>
          <w:rFonts w:ascii="Times New Roman" w:hAnsi="Times New Roman" w:cs="Times New Roman"/>
          <w:szCs w:val="24"/>
        </w:rPr>
        <w:t>roku gazowym 202</w:t>
      </w:r>
      <w:r w:rsidR="00235513" w:rsidRPr="00313475">
        <w:rPr>
          <w:rFonts w:ascii="Times New Roman" w:hAnsi="Times New Roman" w:cs="Times New Roman"/>
          <w:szCs w:val="24"/>
        </w:rPr>
        <w:t>6</w:t>
      </w:r>
      <w:r w:rsidRPr="00313475">
        <w:rPr>
          <w:rFonts w:ascii="Times New Roman" w:hAnsi="Times New Roman" w:cs="Times New Roman"/>
          <w:szCs w:val="24"/>
        </w:rPr>
        <w:t>/202</w:t>
      </w:r>
      <w:r w:rsidR="00C06683" w:rsidRPr="00313475">
        <w:rPr>
          <w:rFonts w:ascii="Times New Roman" w:hAnsi="Times New Roman" w:cs="Times New Roman"/>
          <w:szCs w:val="24"/>
        </w:rPr>
        <w:t>7</w:t>
      </w:r>
      <w:r w:rsidR="00902BEB" w:rsidRPr="00313475">
        <w:rPr>
          <w:rFonts w:ascii="Times New Roman" w:hAnsi="Times New Roman" w:cs="Times New Roman"/>
          <w:szCs w:val="24"/>
        </w:rPr>
        <w:t>;</w:t>
      </w:r>
    </w:p>
    <w:p w14:paraId="5396D024" w14:textId="4C405C97" w:rsidR="00FC5167" w:rsidRPr="00313475" w:rsidRDefault="00902BEB" w:rsidP="001328E7">
      <w:pPr>
        <w:pStyle w:val="PKTpunkt"/>
        <w:rPr>
          <w:rFonts w:ascii="Times New Roman" w:hAnsi="Times New Roman" w:cs="Times New Roman"/>
          <w:szCs w:val="24"/>
        </w:rPr>
      </w:pPr>
      <w:r w:rsidRPr="00313475">
        <w:rPr>
          <w:rFonts w:ascii="Times New Roman" w:hAnsi="Times New Roman" w:cs="Times New Roman"/>
          <w:szCs w:val="24"/>
        </w:rPr>
        <w:t>1</w:t>
      </w:r>
      <w:r w:rsidR="006F7ADC" w:rsidRPr="00313475">
        <w:rPr>
          <w:rFonts w:ascii="Times New Roman" w:hAnsi="Times New Roman" w:cs="Times New Roman"/>
          <w:szCs w:val="24"/>
        </w:rPr>
        <w:t>5</w:t>
      </w:r>
      <w:r w:rsidRPr="00313475">
        <w:rPr>
          <w:rFonts w:ascii="Times New Roman" w:hAnsi="Times New Roman" w:cs="Times New Roman"/>
          <w:szCs w:val="24"/>
        </w:rPr>
        <w:t>)</w:t>
      </w:r>
      <w:r w:rsidRPr="00313475">
        <w:rPr>
          <w:rFonts w:ascii="Times New Roman" w:hAnsi="Times New Roman" w:cs="Times New Roman"/>
          <w:szCs w:val="24"/>
        </w:rPr>
        <w:tab/>
        <w:t>eliminacj</w:t>
      </w:r>
      <w:r w:rsidR="00BC55B2" w:rsidRPr="00313475">
        <w:rPr>
          <w:rFonts w:ascii="Times New Roman" w:hAnsi="Times New Roman" w:cs="Times New Roman"/>
          <w:szCs w:val="24"/>
        </w:rPr>
        <w:t>a</w:t>
      </w:r>
      <w:r w:rsidRPr="00313475">
        <w:rPr>
          <w:rFonts w:ascii="Times New Roman" w:hAnsi="Times New Roman" w:cs="Times New Roman"/>
          <w:szCs w:val="24"/>
        </w:rPr>
        <w:t xml:space="preserve"> niepoprawnych przypadków powołania ustawy OZE</w:t>
      </w:r>
      <w:r w:rsidR="006736C9" w:rsidRPr="00313475">
        <w:rPr>
          <w:rFonts w:ascii="Times New Roman" w:hAnsi="Times New Roman" w:cs="Times New Roman"/>
          <w:szCs w:val="24"/>
        </w:rPr>
        <w:t>;</w:t>
      </w:r>
    </w:p>
    <w:p w14:paraId="20609FCC" w14:textId="4F84E930" w:rsidR="00412CC1" w:rsidRPr="00313475" w:rsidRDefault="00412CC1" w:rsidP="001328E7">
      <w:pPr>
        <w:pStyle w:val="PKTpunkt"/>
        <w:rPr>
          <w:rFonts w:ascii="Times New Roman" w:hAnsi="Times New Roman" w:cs="Times New Roman"/>
          <w:szCs w:val="24"/>
        </w:rPr>
      </w:pPr>
      <w:r w:rsidRPr="00313475">
        <w:rPr>
          <w:rFonts w:ascii="Times New Roman" w:hAnsi="Times New Roman" w:cs="Times New Roman"/>
          <w:szCs w:val="24"/>
        </w:rPr>
        <w:t>1</w:t>
      </w:r>
      <w:r w:rsidR="001519E9" w:rsidRPr="00313475">
        <w:rPr>
          <w:rFonts w:ascii="Times New Roman" w:hAnsi="Times New Roman" w:cs="Times New Roman"/>
          <w:szCs w:val="24"/>
        </w:rPr>
        <w:t>6</w:t>
      </w:r>
      <w:r w:rsidRPr="00313475">
        <w:rPr>
          <w:rFonts w:ascii="Times New Roman" w:hAnsi="Times New Roman" w:cs="Times New Roman"/>
          <w:szCs w:val="24"/>
        </w:rPr>
        <w:t>)</w:t>
      </w:r>
      <w:r w:rsidRPr="00313475">
        <w:rPr>
          <w:rFonts w:ascii="Times New Roman" w:hAnsi="Times New Roman" w:cs="Times New Roman"/>
          <w:szCs w:val="24"/>
        </w:rPr>
        <w:tab/>
      </w:r>
      <w:r w:rsidR="009D4C80" w:rsidRPr="00313475">
        <w:rPr>
          <w:rFonts w:ascii="Times New Roman" w:hAnsi="Times New Roman" w:cs="Times New Roman"/>
          <w:szCs w:val="24"/>
        </w:rPr>
        <w:t>rezygnacja z</w:t>
      </w:r>
      <w:r w:rsidR="00370E62" w:rsidRPr="00313475">
        <w:rPr>
          <w:rFonts w:ascii="Times New Roman" w:hAnsi="Times New Roman" w:cs="Times New Roman"/>
          <w:szCs w:val="24"/>
        </w:rPr>
        <w:t xml:space="preserve"> pobierania opłat za </w:t>
      </w:r>
      <w:r w:rsidR="004F5C0E" w:rsidRPr="00313475">
        <w:rPr>
          <w:rFonts w:ascii="Times New Roman" w:hAnsi="Times New Roman" w:cs="Times New Roman"/>
          <w:szCs w:val="24"/>
        </w:rPr>
        <w:t xml:space="preserve">sprawdzanie </w:t>
      </w:r>
      <w:r w:rsidR="00920748" w:rsidRPr="00313475">
        <w:rPr>
          <w:rFonts w:ascii="Times New Roman" w:hAnsi="Times New Roman" w:cs="Times New Roman"/>
          <w:szCs w:val="24"/>
        </w:rPr>
        <w:t xml:space="preserve">przez Ministra Sprawiedliwości </w:t>
      </w:r>
      <w:r w:rsidR="004F5C0E" w:rsidRPr="00313475">
        <w:rPr>
          <w:rFonts w:ascii="Times New Roman" w:hAnsi="Times New Roman" w:cs="Times New Roman"/>
          <w:szCs w:val="24"/>
        </w:rPr>
        <w:t>kwalifikacji</w:t>
      </w:r>
      <w:r w:rsidR="007E5984" w:rsidRPr="00313475">
        <w:rPr>
          <w:rFonts w:ascii="Times New Roman" w:hAnsi="Times New Roman" w:cs="Times New Roman"/>
          <w:szCs w:val="24"/>
        </w:rPr>
        <w:t xml:space="preserve"> osób zajmujących się eksploatacją sieci oraz urządzeń i instalacji</w:t>
      </w:r>
      <w:r w:rsidR="00125378" w:rsidRPr="00313475">
        <w:rPr>
          <w:rFonts w:ascii="Times New Roman" w:hAnsi="Times New Roman" w:cs="Times New Roman"/>
          <w:szCs w:val="24"/>
        </w:rPr>
        <w:t xml:space="preserve"> energetycznych</w:t>
      </w:r>
      <w:r w:rsidR="001919C3" w:rsidRPr="00313475">
        <w:rPr>
          <w:rFonts w:ascii="Times New Roman" w:hAnsi="Times New Roman" w:cs="Times New Roman"/>
          <w:szCs w:val="24"/>
        </w:rPr>
        <w:t>;</w:t>
      </w:r>
    </w:p>
    <w:p w14:paraId="66B82E62" w14:textId="16DD9C00" w:rsidR="0093253F" w:rsidRPr="00313475" w:rsidRDefault="001919C3" w:rsidP="0093253F">
      <w:pPr>
        <w:ind w:left="567" w:hanging="567"/>
        <w:jc w:val="both"/>
        <w:rPr>
          <w:rFonts w:cs="Times New Roman"/>
          <w:bCs/>
          <w:szCs w:val="24"/>
        </w:rPr>
      </w:pPr>
      <w:r w:rsidRPr="00313475">
        <w:rPr>
          <w:rFonts w:cs="Times New Roman"/>
          <w:bCs/>
          <w:szCs w:val="24"/>
        </w:rPr>
        <w:t>1</w:t>
      </w:r>
      <w:r w:rsidR="001519E9" w:rsidRPr="00313475">
        <w:rPr>
          <w:rFonts w:cs="Times New Roman"/>
          <w:szCs w:val="24"/>
        </w:rPr>
        <w:t>7</w:t>
      </w:r>
      <w:r w:rsidRPr="00313475">
        <w:rPr>
          <w:rFonts w:cs="Times New Roman"/>
          <w:bCs/>
          <w:szCs w:val="24"/>
        </w:rPr>
        <w:t>)</w:t>
      </w:r>
      <w:r w:rsidRPr="00313475">
        <w:rPr>
          <w:rFonts w:cs="Times New Roman"/>
          <w:bCs/>
          <w:szCs w:val="24"/>
        </w:rPr>
        <w:tab/>
      </w:r>
      <w:r w:rsidR="009D4C80" w:rsidRPr="00313475">
        <w:rPr>
          <w:rFonts w:cs="Times New Roman"/>
          <w:bCs/>
          <w:szCs w:val="24"/>
        </w:rPr>
        <w:t xml:space="preserve">dostosowanie upoważnienia </w:t>
      </w:r>
      <w:r w:rsidR="00E7001F" w:rsidRPr="00313475">
        <w:rPr>
          <w:rFonts w:cs="Times New Roman"/>
          <w:szCs w:val="24"/>
        </w:rPr>
        <w:t xml:space="preserve">w ustawie </w:t>
      </w:r>
      <w:r w:rsidR="009D4C80" w:rsidRPr="00313475">
        <w:rPr>
          <w:rFonts w:cs="Times New Roman"/>
          <w:szCs w:val="24"/>
        </w:rPr>
        <w:t xml:space="preserve">OZE </w:t>
      </w:r>
      <w:r w:rsidR="006118CF" w:rsidRPr="00313475">
        <w:rPr>
          <w:rFonts w:cs="Times New Roman"/>
          <w:szCs w:val="24"/>
        </w:rPr>
        <w:t>w zakresie organu właściwego do wydania rozporządzenia dotyczącego akredy</w:t>
      </w:r>
      <w:r w:rsidR="00E7001F" w:rsidRPr="00313475">
        <w:rPr>
          <w:rFonts w:cs="Times New Roman"/>
          <w:szCs w:val="24"/>
        </w:rPr>
        <w:t>tacji</w:t>
      </w:r>
      <w:r w:rsidR="005C72DF" w:rsidRPr="00313475">
        <w:rPr>
          <w:rFonts w:cs="Times New Roman"/>
          <w:szCs w:val="24"/>
        </w:rPr>
        <w:t xml:space="preserve"> </w:t>
      </w:r>
      <w:r w:rsidR="00BA2BA2" w:rsidRPr="00313475">
        <w:rPr>
          <w:rFonts w:cs="Times New Roman"/>
          <w:szCs w:val="24"/>
        </w:rPr>
        <w:t xml:space="preserve">organizatorów szkoleń dla </w:t>
      </w:r>
      <w:r w:rsidR="005C72DF" w:rsidRPr="00313475">
        <w:rPr>
          <w:rFonts w:cs="Times New Roman"/>
          <w:szCs w:val="24"/>
        </w:rPr>
        <w:t>instalator</w:t>
      </w:r>
      <w:r w:rsidR="00BA2BA2" w:rsidRPr="00313475">
        <w:rPr>
          <w:rFonts w:cs="Times New Roman"/>
          <w:szCs w:val="24"/>
        </w:rPr>
        <w:t>ów</w:t>
      </w:r>
      <w:r w:rsidR="005C72DF" w:rsidRPr="00313475">
        <w:rPr>
          <w:rFonts w:cs="Times New Roman"/>
          <w:szCs w:val="24"/>
        </w:rPr>
        <w:t xml:space="preserve"> instalacji odnawialnego źródła energii</w:t>
      </w:r>
      <w:r w:rsidR="00E7001F" w:rsidRPr="00313475">
        <w:rPr>
          <w:rFonts w:cs="Times New Roman"/>
          <w:szCs w:val="24"/>
        </w:rPr>
        <w:t xml:space="preserve"> </w:t>
      </w:r>
      <w:r w:rsidR="00183EC0" w:rsidRPr="00313475">
        <w:rPr>
          <w:rFonts w:cs="Times New Roman"/>
          <w:szCs w:val="24"/>
        </w:rPr>
        <w:t xml:space="preserve">do podziału kompetencji określonego </w:t>
      </w:r>
      <w:r w:rsidR="00B838E7" w:rsidRPr="00313475">
        <w:rPr>
          <w:rFonts w:cs="Times New Roman"/>
          <w:szCs w:val="24"/>
        </w:rPr>
        <w:t>w ustawie z</w:t>
      </w:r>
      <w:r w:rsidR="00217E77" w:rsidRPr="00313475">
        <w:rPr>
          <w:rFonts w:cs="Times New Roman"/>
          <w:szCs w:val="24"/>
        </w:rPr>
        <w:t> </w:t>
      </w:r>
      <w:r w:rsidR="00B838E7" w:rsidRPr="00313475">
        <w:rPr>
          <w:rFonts w:cs="Times New Roman"/>
          <w:szCs w:val="24"/>
        </w:rPr>
        <w:t>dnia 4 września 1997 r</w:t>
      </w:r>
      <w:r w:rsidR="00B838E7" w:rsidRPr="00313475">
        <w:rPr>
          <w:rFonts w:cs="Times New Roman"/>
          <w:bCs/>
          <w:szCs w:val="24"/>
        </w:rPr>
        <w:t>. o działach administracji rządowej</w:t>
      </w:r>
      <w:r w:rsidR="003A4670" w:rsidRPr="00313475">
        <w:rPr>
          <w:rFonts w:cs="Times New Roman"/>
          <w:bCs/>
          <w:szCs w:val="24"/>
        </w:rPr>
        <w:t xml:space="preserve"> (Dz. U</w:t>
      </w:r>
      <w:r w:rsidR="004C6062" w:rsidRPr="00313475">
        <w:rPr>
          <w:rFonts w:cs="Times New Roman"/>
          <w:bCs/>
          <w:szCs w:val="24"/>
        </w:rPr>
        <w:t>.</w:t>
      </w:r>
      <w:r w:rsidR="003A4670" w:rsidRPr="00313475">
        <w:rPr>
          <w:rFonts w:cs="Times New Roman"/>
          <w:bCs/>
          <w:szCs w:val="24"/>
        </w:rPr>
        <w:t xml:space="preserve"> </w:t>
      </w:r>
      <w:r w:rsidR="004C6062" w:rsidRPr="00313475">
        <w:rPr>
          <w:rFonts w:cs="Times New Roman"/>
          <w:bCs/>
          <w:szCs w:val="24"/>
        </w:rPr>
        <w:t>z 2025 r. poz. 1275</w:t>
      </w:r>
      <w:r w:rsidR="006F7FDE" w:rsidRPr="00313475">
        <w:rPr>
          <w:rFonts w:cs="Times New Roman"/>
          <w:bCs/>
          <w:szCs w:val="24"/>
        </w:rPr>
        <w:t xml:space="preserve">, z </w:t>
      </w:r>
      <w:proofErr w:type="spellStart"/>
      <w:r w:rsidR="006F7FDE" w:rsidRPr="00313475">
        <w:rPr>
          <w:rFonts w:cs="Times New Roman"/>
          <w:bCs/>
          <w:szCs w:val="24"/>
        </w:rPr>
        <w:t>późn</w:t>
      </w:r>
      <w:proofErr w:type="spellEnd"/>
      <w:r w:rsidR="006F7FDE" w:rsidRPr="00313475">
        <w:rPr>
          <w:rFonts w:cs="Times New Roman"/>
          <w:bCs/>
          <w:szCs w:val="24"/>
        </w:rPr>
        <w:t>. zm.</w:t>
      </w:r>
      <w:r w:rsidR="003A4670" w:rsidRPr="00313475">
        <w:rPr>
          <w:rFonts w:cs="Times New Roman"/>
          <w:bCs/>
          <w:szCs w:val="24"/>
        </w:rPr>
        <w:t>)</w:t>
      </w:r>
      <w:r w:rsidR="008D1426" w:rsidRPr="00313475">
        <w:rPr>
          <w:rFonts w:cs="Times New Roman"/>
          <w:bCs/>
          <w:szCs w:val="24"/>
        </w:rPr>
        <w:t xml:space="preserve"> oraz powiązane z nim wydłużenie okresu utrzymania w mocy dotych</w:t>
      </w:r>
      <w:r w:rsidR="00FA155D" w:rsidRPr="00313475">
        <w:rPr>
          <w:rFonts w:cs="Times New Roman"/>
          <w:bCs/>
          <w:szCs w:val="24"/>
        </w:rPr>
        <w:t xml:space="preserve">czasowych </w:t>
      </w:r>
      <w:r w:rsidR="008D1426" w:rsidRPr="00313475">
        <w:rPr>
          <w:rFonts w:cs="Times New Roman"/>
          <w:bCs/>
          <w:szCs w:val="24"/>
        </w:rPr>
        <w:t xml:space="preserve">przepisów wykonawczych wydanych </w:t>
      </w:r>
      <w:r w:rsidR="0014117D" w:rsidRPr="00313475">
        <w:rPr>
          <w:rFonts w:cs="Times New Roman"/>
          <w:bCs/>
          <w:szCs w:val="24"/>
        </w:rPr>
        <w:t>w tym zakresie</w:t>
      </w:r>
      <w:r w:rsidR="00282A17" w:rsidRPr="00313475">
        <w:rPr>
          <w:rFonts w:cs="Times New Roman"/>
          <w:bCs/>
          <w:szCs w:val="24"/>
        </w:rPr>
        <w:t>;</w:t>
      </w:r>
    </w:p>
    <w:p w14:paraId="4EC54D6C" w14:textId="27EC27D5" w:rsidR="00282A17" w:rsidRPr="00313475" w:rsidRDefault="00282A17" w:rsidP="00282A17">
      <w:pPr>
        <w:pStyle w:val="PKTpunkt"/>
        <w:rPr>
          <w:rFonts w:ascii="Times New Roman" w:hAnsi="Times New Roman" w:cs="Times New Roman"/>
          <w:szCs w:val="24"/>
        </w:rPr>
      </w:pPr>
      <w:r w:rsidRPr="00313475">
        <w:rPr>
          <w:rFonts w:ascii="Times New Roman" w:hAnsi="Times New Roman" w:cs="Times New Roman"/>
          <w:szCs w:val="24"/>
        </w:rPr>
        <w:t>1</w:t>
      </w:r>
      <w:r w:rsidR="00692AB9" w:rsidRPr="00313475">
        <w:rPr>
          <w:rFonts w:ascii="Times New Roman" w:hAnsi="Times New Roman" w:cs="Times New Roman"/>
          <w:szCs w:val="24"/>
        </w:rPr>
        <w:t>8</w:t>
      </w:r>
      <w:r w:rsidRPr="00313475">
        <w:rPr>
          <w:rFonts w:ascii="Times New Roman" w:hAnsi="Times New Roman" w:cs="Times New Roman"/>
          <w:szCs w:val="24"/>
        </w:rPr>
        <w:t>)</w:t>
      </w:r>
      <w:r w:rsidRPr="00313475">
        <w:rPr>
          <w:rFonts w:ascii="Times New Roman" w:hAnsi="Times New Roman" w:cs="Times New Roman"/>
          <w:szCs w:val="24"/>
        </w:rPr>
        <w:tab/>
        <w:t xml:space="preserve">eliminacja niepoprawnego </w:t>
      </w:r>
      <w:r w:rsidR="00043DA9" w:rsidRPr="00313475">
        <w:rPr>
          <w:rFonts w:ascii="Times New Roman" w:hAnsi="Times New Roman" w:cs="Times New Roman"/>
          <w:szCs w:val="24"/>
        </w:rPr>
        <w:t xml:space="preserve">odesłania w </w:t>
      </w:r>
      <w:r w:rsidR="00692AB9" w:rsidRPr="00313475">
        <w:rPr>
          <w:rFonts w:ascii="Times New Roman" w:hAnsi="Times New Roman" w:cs="Times New Roman"/>
          <w:szCs w:val="24"/>
        </w:rPr>
        <w:t xml:space="preserve">jednym z </w:t>
      </w:r>
      <w:r w:rsidR="00AE23E1" w:rsidRPr="00313475">
        <w:rPr>
          <w:rFonts w:ascii="Times New Roman" w:hAnsi="Times New Roman" w:cs="Times New Roman"/>
          <w:szCs w:val="24"/>
        </w:rPr>
        <w:t>przepis</w:t>
      </w:r>
      <w:r w:rsidR="00692AB9" w:rsidRPr="00313475">
        <w:rPr>
          <w:rFonts w:ascii="Times New Roman" w:hAnsi="Times New Roman" w:cs="Times New Roman"/>
          <w:szCs w:val="24"/>
        </w:rPr>
        <w:t>ów</w:t>
      </w:r>
      <w:r w:rsidR="00AE23E1" w:rsidRPr="00313475">
        <w:rPr>
          <w:rFonts w:ascii="Times New Roman" w:hAnsi="Times New Roman" w:cs="Times New Roman"/>
          <w:szCs w:val="24"/>
        </w:rPr>
        <w:t xml:space="preserve"> przejściowy</w:t>
      </w:r>
      <w:r w:rsidR="00692AB9" w:rsidRPr="00313475">
        <w:rPr>
          <w:rFonts w:ascii="Times New Roman" w:hAnsi="Times New Roman" w:cs="Times New Roman"/>
          <w:szCs w:val="24"/>
        </w:rPr>
        <w:t>ch</w:t>
      </w:r>
      <w:r w:rsidR="00AE23E1" w:rsidRPr="00313475">
        <w:rPr>
          <w:rFonts w:ascii="Times New Roman" w:hAnsi="Times New Roman" w:cs="Times New Roman"/>
          <w:szCs w:val="24"/>
        </w:rPr>
        <w:t xml:space="preserve"> </w:t>
      </w:r>
      <w:r w:rsidR="00692AB9" w:rsidRPr="00313475">
        <w:rPr>
          <w:rFonts w:ascii="Times New Roman" w:hAnsi="Times New Roman" w:cs="Times New Roman"/>
          <w:szCs w:val="24"/>
        </w:rPr>
        <w:t xml:space="preserve">tegorocznej </w:t>
      </w:r>
      <w:r w:rsidR="00043DA9" w:rsidRPr="00313475">
        <w:rPr>
          <w:rFonts w:ascii="Times New Roman" w:hAnsi="Times New Roman" w:cs="Times New Roman"/>
          <w:szCs w:val="24"/>
        </w:rPr>
        <w:t xml:space="preserve">nowelizacji </w:t>
      </w:r>
      <w:r w:rsidR="00BD6AB9" w:rsidRPr="00313475">
        <w:rPr>
          <w:rFonts w:ascii="Times New Roman" w:hAnsi="Times New Roman" w:cs="Times New Roman"/>
          <w:szCs w:val="24"/>
        </w:rPr>
        <w:t xml:space="preserve">ustawy – </w:t>
      </w:r>
      <w:r w:rsidR="00043DA9" w:rsidRPr="00313475">
        <w:rPr>
          <w:rFonts w:ascii="Times New Roman" w:hAnsi="Times New Roman" w:cs="Times New Roman"/>
          <w:szCs w:val="24"/>
        </w:rPr>
        <w:t>Praw</w:t>
      </w:r>
      <w:r w:rsidR="00BD6AB9" w:rsidRPr="00313475">
        <w:rPr>
          <w:rFonts w:ascii="Times New Roman" w:hAnsi="Times New Roman" w:cs="Times New Roman"/>
          <w:szCs w:val="24"/>
        </w:rPr>
        <w:t>o</w:t>
      </w:r>
      <w:r w:rsidR="00043DA9" w:rsidRPr="00313475">
        <w:rPr>
          <w:rFonts w:ascii="Times New Roman" w:hAnsi="Times New Roman" w:cs="Times New Roman"/>
          <w:szCs w:val="24"/>
        </w:rPr>
        <w:t xml:space="preserve"> energetyczne.</w:t>
      </w:r>
    </w:p>
    <w:p w14:paraId="1DF9031C" w14:textId="22B36DFE" w:rsidR="00361BA0" w:rsidRPr="00313475" w:rsidRDefault="0076477F" w:rsidP="00D13EFC">
      <w:pPr>
        <w:keepNext/>
        <w:keepLines/>
        <w:spacing w:before="240" w:after="120"/>
        <w:jc w:val="both"/>
        <w:rPr>
          <w:rFonts w:cs="Times New Roman"/>
          <w:b/>
          <w:szCs w:val="24"/>
        </w:rPr>
      </w:pPr>
      <w:r w:rsidRPr="00313475">
        <w:rPr>
          <w:rStyle w:val="Ppogrubienie"/>
          <w:rFonts w:cs="Times New Roman"/>
          <w:szCs w:val="24"/>
        </w:rPr>
        <w:t xml:space="preserve">2. </w:t>
      </w:r>
      <w:r w:rsidR="00DE74CE" w:rsidRPr="00313475">
        <w:rPr>
          <w:rStyle w:val="Ppogrubienie"/>
          <w:rFonts w:cs="Times New Roman"/>
          <w:szCs w:val="24"/>
        </w:rPr>
        <w:t>Szczegółowe uzasadnienie poszczególnych propozycji (</w:t>
      </w:r>
      <w:r w:rsidR="00A454A7" w:rsidRPr="00313475">
        <w:rPr>
          <w:rStyle w:val="Ppogrubienie"/>
          <w:rFonts w:cs="Times New Roman"/>
          <w:szCs w:val="24"/>
        </w:rPr>
        <w:t xml:space="preserve">określenie potrzeby zmiany, omówienie </w:t>
      </w:r>
      <w:bookmarkStart w:id="1" w:name="_Hlk197512048"/>
      <w:r w:rsidR="00A454A7" w:rsidRPr="00313475">
        <w:rPr>
          <w:rFonts w:cs="Times New Roman"/>
          <w:b/>
          <w:szCs w:val="24"/>
        </w:rPr>
        <w:t>a</w:t>
      </w:r>
      <w:r w:rsidR="00361BA0" w:rsidRPr="00313475">
        <w:rPr>
          <w:rFonts w:cs="Times New Roman"/>
          <w:b/>
          <w:szCs w:val="24"/>
        </w:rPr>
        <w:t>ktualn</w:t>
      </w:r>
      <w:r w:rsidR="00A454A7" w:rsidRPr="00313475">
        <w:rPr>
          <w:rFonts w:cs="Times New Roman"/>
          <w:b/>
          <w:szCs w:val="24"/>
        </w:rPr>
        <w:t>ego</w:t>
      </w:r>
      <w:r w:rsidR="00361BA0" w:rsidRPr="00313475">
        <w:rPr>
          <w:rFonts w:cs="Times New Roman"/>
          <w:b/>
          <w:szCs w:val="24"/>
        </w:rPr>
        <w:t xml:space="preserve"> stan</w:t>
      </w:r>
      <w:r w:rsidR="00A454A7" w:rsidRPr="00313475">
        <w:rPr>
          <w:rFonts w:cs="Times New Roman"/>
          <w:b/>
          <w:szCs w:val="24"/>
        </w:rPr>
        <w:t>u</w:t>
      </w:r>
      <w:r w:rsidR="00361BA0" w:rsidRPr="00313475">
        <w:rPr>
          <w:rFonts w:cs="Times New Roman"/>
          <w:b/>
          <w:szCs w:val="24"/>
        </w:rPr>
        <w:t xml:space="preserve"> prawn</w:t>
      </w:r>
      <w:r w:rsidR="00A454A7" w:rsidRPr="00313475">
        <w:rPr>
          <w:rFonts w:cs="Times New Roman"/>
          <w:b/>
          <w:szCs w:val="24"/>
        </w:rPr>
        <w:t xml:space="preserve">ego </w:t>
      </w:r>
      <w:r w:rsidR="00361BA0" w:rsidRPr="00313475">
        <w:rPr>
          <w:rFonts w:cs="Times New Roman"/>
          <w:b/>
          <w:szCs w:val="24"/>
        </w:rPr>
        <w:t>w dziedzinie, której dotyczy projekt ustawy</w:t>
      </w:r>
      <w:r w:rsidR="00DE74CE" w:rsidRPr="00313475">
        <w:rPr>
          <w:rFonts w:cs="Times New Roman"/>
          <w:b/>
          <w:szCs w:val="24"/>
        </w:rPr>
        <w:t>, a</w:t>
      </w:r>
      <w:r w:rsidRPr="00313475">
        <w:rPr>
          <w:rFonts w:cs="Times New Roman"/>
          <w:b/>
          <w:szCs w:val="24"/>
        </w:rPr>
        <w:t> </w:t>
      </w:r>
      <w:r w:rsidR="00DE74CE" w:rsidRPr="00313475">
        <w:rPr>
          <w:rFonts w:cs="Times New Roman"/>
          <w:b/>
          <w:szCs w:val="24"/>
        </w:rPr>
        <w:t xml:space="preserve">także </w:t>
      </w:r>
      <w:r w:rsidR="00A454A7" w:rsidRPr="00313475">
        <w:rPr>
          <w:rFonts w:cs="Times New Roman"/>
          <w:b/>
          <w:szCs w:val="24"/>
        </w:rPr>
        <w:t>omówienie r</w:t>
      </w:r>
      <w:r w:rsidR="00DE74CE" w:rsidRPr="00313475">
        <w:rPr>
          <w:rFonts w:cs="Times New Roman"/>
          <w:b/>
          <w:szCs w:val="24"/>
        </w:rPr>
        <w:t>óżnic</w:t>
      </w:r>
      <w:r w:rsidR="00A454A7" w:rsidRPr="00313475">
        <w:rPr>
          <w:rFonts w:cs="Times New Roman"/>
          <w:b/>
          <w:szCs w:val="24"/>
        </w:rPr>
        <w:t>y</w:t>
      </w:r>
      <w:r w:rsidR="00DE74CE" w:rsidRPr="00313475">
        <w:rPr>
          <w:rFonts w:cs="Times New Roman"/>
          <w:b/>
          <w:szCs w:val="24"/>
        </w:rPr>
        <w:t xml:space="preserve"> między dotychczasowym a projektowanym stanem prawnym</w:t>
      </w:r>
      <w:r w:rsidR="00BC55B2" w:rsidRPr="00313475">
        <w:rPr>
          <w:rFonts w:cs="Times New Roman"/>
          <w:b/>
          <w:szCs w:val="24"/>
        </w:rPr>
        <w:t>)</w:t>
      </w:r>
    </w:p>
    <w:p w14:paraId="763525B7" w14:textId="1D43C14E" w:rsidR="00A0381F" w:rsidRPr="00313475" w:rsidRDefault="0076477F" w:rsidP="00D65A96">
      <w:pPr>
        <w:keepNext/>
        <w:keepLines/>
        <w:spacing w:before="240" w:after="120"/>
        <w:jc w:val="both"/>
        <w:rPr>
          <w:rFonts w:cs="Times New Roman"/>
          <w:b/>
          <w:bCs/>
          <w:szCs w:val="24"/>
        </w:rPr>
      </w:pPr>
      <w:r w:rsidRPr="00313475">
        <w:rPr>
          <w:rFonts w:cs="Times New Roman"/>
          <w:b/>
          <w:bCs/>
          <w:szCs w:val="24"/>
        </w:rPr>
        <w:t xml:space="preserve">2.1. </w:t>
      </w:r>
      <w:r w:rsidR="00A0381F" w:rsidRPr="00313475">
        <w:rPr>
          <w:rFonts w:cs="Times New Roman"/>
          <w:b/>
          <w:bCs/>
          <w:szCs w:val="24"/>
        </w:rPr>
        <w:t>Uproszczenie rachunków za energię elektryczną (fiszka nr MKiŚ-2-46)</w:t>
      </w:r>
    </w:p>
    <w:p w14:paraId="6FF4CFF8" w14:textId="26E32ADA" w:rsidR="00A0381F" w:rsidRPr="00313475" w:rsidRDefault="00A0381F" w:rsidP="002C4A1D">
      <w:pPr>
        <w:jc w:val="both"/>
        <w:rPr>
          <w:rFonts w:eastAsia="Times New Roman" w:cs="Times New Roman"/>
          <w:color w:val="000000"/>
          <w:szCs w:val="24"/>
        </w:rPr>
      </w:pPr>
      <w:r w:rsidRPr="00313475">
        <w:rPr>
          <w:rFonts w:eastAsia="Times New Roman" w:cs="Times New Roman"/>
          <w:color w:val="000000" w:themeColor="text1"/>
          <w:szCs w:val="24"/>
        </w:rPr>
        <w:t xml:space="preserve">Znaczna część odbiorców energii elektrycznej w gospodarstwach domowych napotyka spore </w:t>
      </w:r>
      <w:r w:rsidRPr="00313475">
        <w:rPr>
          <w:rFonts w:eastAsia="Times New Roman" w:cs="Times New Roman"/>
          <w:color w:val="000000" w:themeColor="text1"/>
          <w:szCs w:val="24"/>
        </w:rPr>
        <w:lastRenderedPageBreak/>
        <w:t xml:space="preserve">trudności ze zrozumieniem poszczególnych pozycji na rachunku za energię elektryczną. Istnieje zatem potrzeba dokonania odpowiedniego podsumowania rachunku, na którym </w:t>
      </w:r>
      <w:r w:rsidR="00B82228" w:rsidRPr="00313475">
        <w:rPr>
          <w:rFonts w:eastAsia="Times New Roman" w:cs="Times New Roman"/>
          <w:color w:val="000000" w:themeColor="text1"/>
          <w:szCs w:val="24"/>
        </w:rPr>
        <w:t xml:space="preserve">byłyby </w:t>
      </w:r>
      <w:r w:rsidRPr="00313475">
        <w:rPr>
          <w:rFonts w:eastAsia="Times New Roman" w:cs="Times New Roman"/>
          <w:color w:val="000000" w:themeColor="text1"/>
          <w:szCs w:val="24"/>
        </w:rPr>
        <w:t>widoczne tylko najważniejsze składniki kosztowe, na podstawie których w czytelny sposób każdy odbiorca energii elektrycznej w gospodarstwie domowym będzie wiedział, ile wynosi koszt obrotu energią elektryczną, koszt jej dystrybucji oraz łączna kwota do zapłaty</w:t>
      </w:r>
      <w:r w:rsidR="005F6B1C" w:rsidRPr="00313475">
        <w:rPr>
          <w:rFonts w:eastAsia="Times New Roman" w:cs="Times New Roman"/>
          <w:color w:val="000000" w:themeColor="text1"/>
          <w:szCs w:val="24"/>
        </w:rPr>
        <w:t xml:space="preserve">, a także </w:t>
      </w:r>
      <w:r w:rsidRPr="00313475">
        <w:rPr>
          <w:rFonts w:eastAsia="Times New Roman" w:cs="Times New Roman"/>
          <w:color w:val="000000" w:themeColor="text1"/>
          <w:szCs w:val="24"/>
        </w:rPr>
        <w:t>okres obowiązywania zawartej umowy.</w:t>
      </w:r>
    </w:p>
    <w:p w14:paraId="251A2A2D" w14:textId="7E4890A1" w:rsidR="00C3694B" w:rsidRPr="00313475" w:rsidRDefault="005B0813" w:rsidP="00A05E79">
      <w:pPr>
        <w:jc w:val="both"/>
        <w:rPr>
          <w:rFonts w:cs="Times New Roman"/>
          <w:szCs w:val="24"/>
        </w:rPr>
      </w:pPr>
      <w:r w:rsidRPr="00313475">
        <w:rPr>
          <w:rFonts w:cs="Times New Roman"/>
          <w:szCs w:val="24"/>
        </w:rPr>
        <w:t>W obecnym stanie prawnym nie ma przepisów regulujących wygląd otrzymywanych przez odbiorców końcowych rachunków za zużytą energię elektryczną. Obowiązujące przepisy dotyczą wyłącznie zakresu informacji przedstawianych w rozliczeniu za energię elektryczną</w:t>
      </w:r>
      <w:r w:rsidR="008A3A2F" w:rsidRPr="00313475">
        <w:rPr>
          <w:rFonts w:cs="Times New Roman"/>
          <w:szCs w:val="24"/>
        </w:rPr>
        <w:t>. Są one określone</w:t>
      </w:r>
      <w:r w:rsidRPr="00313475">
        <w:rPr>
          <w:rFonts w:cs="Times New Roman"/>
          <w:szCs w:val="24"/>
        </w:rPr>
        <w:t xml:space="preserve"> </w:t>
      </w:r>
      <w:r w:rsidR="008A3A2F" w:rsidRPr="00313475">
        <w:rPr>
          <w:rFonts w:cs="Times New Roman"/>
          <w:szCs w:val="24"/>
        </w:rPr>
        <w:t xml:space="preserve">w </w:t>
      </w:r>
      <w:r w:rsidRPr="00313475">
        <w:rPr>
          <w:rFonts w:cs="Times New Roman"/>
          <w:szCs w:val="24"/>
        </w:rPr>
        <w:t>przepis</w:t>
      </w:r>
      <w:r w:rsidR="008A3A2F" w:rsidRPr="00313475">
        <w:rPr>
          <w:rFonts w:cs="Times New Roman"/>
          <w:szCs w:val="24"/>
        </w:rPr>
        <w:t>ach</w:t>
      </w:r>
      <w:r w:rsidRPr="00313475">
        <w:rPr>
          <w:rFonts w:cs="Times New Roman"/>
          <w:szCs w:val="24"/>
        </w:rPr>
        <w:t xml:space="preserve"> ustawy – Prawo energetyczne (art. 5 ust. 6–6d), </w:t>
      </w:r>
      <w:r w:rsidR="008A3A2F" w:rsidRPr="00313475">
        <w:rPr>
          <w:rFonts w:cs="Times New Roman"/>
          <w:szCs w:val="24"/>
        </w:rPr>
        <w:t xml:space="preserve">przepisach </w:t>
      </w:r>
      <w:r w:rsidRPr="00313475">
        <w:rPr>
          <w:rFonts w:cs="Times New Roman"/>
          <w:szCs w:val="24"/>
        </w:rPr>
        <w:t xml:space="preserve">rozporządzenia Ministra Klimatu i Środowiska z dnia 29 listopada 2022 r. w sprawie sposobu kształtowania </w:t>
      </w:r>
      <w:r w:rsidR="008A3A2F" w:rsidRPr="00313475">
        <w:rPr>
          <w:rFonts w:cs="Times New Roman"/>
          <w:szCs w:val="24"/>
        </w:rPr>
        <w:t xml:space="preserve">i </w:t>
      </w:r>
      <w:r w:rsidRPr="00313475">
        <w:rPr>
          <w:rFonts w:cs="Times New Roman"/>
          <w:szCs w:val="24"/>
        </w:rPr>
        <w:t>kalkulacji taryf oraz sposobu rozliczeń w obrocie energią elektryczną</w:t>
      </w:r>
      <w:r w:rsidR="001301E6" w:rsidRPr="00313475">
        <w:rPr>
          <w:rFonts w:cs="Times New Roman"/>
          <w:szCs w:val="24"/>
        </w:rPr>
        <w:t xml:space="preserve"> (Dz. U. </w:t>
      </w:r>
      <w:r w:rsidR="008A3A2F" w:rsidRPr="00313475">
        <w:rPr>
          <w:rFonts w:cs="Times New Roman"/>
          <w:szCs w:val="24"/>
        </w:rPr>
        <w:t>z </w:t>
      </w:r>
      <w:r w:rsidR="001301E6" w:rsidRPr="00313475">
        <w:rPr>
          <w:rFonts w:cs="Times New Roman"/>
          <w:szCs w:val="24"/>
        </w:rPr>
        <w:t>2024 r. poz.</w:t>
      </w:r>
      <w:r w:rsidR="005F6B1C" w:rsidRPr="00313475">
        <w:rPr>
          <w:rFonts w:cs="Times New Roman"/>
          <w:szCs w:val="24"/>
        </w:rPr>
        <w:t> </w:t>
      </w:r>
      <w:r w:rsidR="001301E6" w:rsidRPr="00313475">
        <w:rPr>
          <w:rFonts w:cs="Times New Roman"/>
          <w:szCs w:val="24"/>
        </w:rPr>
        <w:t>904</w:t>
      </w:r>
      <w:r w:rsidR="009364F7" w:rsidRPr="00313475">
        <w:rPr>
          <w:rFonts w:cs="Times New Roman"/>
          <w:szCs w:val="24"/>
        </w:rPr>
        <w:t xml:space="preserve"> i 1814 oraz z 2025 r. poz. </w:t>
      </w:r>
      <w:r w:rsidR="00003EE0" w:rsidRPr="00313475">
        <w:rPr>
          <w:rFonts w:cs="Times New Roman"/>
          <w:szCs w:val="24"/>
        </w:rPr>
        <w:t>1772</w:t>
      </w:r>
      <w:r w:rsidR="001301E6" w:rsidRPr="00313475">
        <w:rPr>
          <w:rFonts w:cs="Times New Roman"/>
          <w:szCs w:val="24"/>
        </w:rPr>
        <w:t>)</w:t>
      </w:r>
      <w:r w:rsidRPr="00313475">
        <w:rPr>
          <w:rFonts w:cs="Times New Roman"/>
          <w:szCs w:val="24"/>
        </w:rPr>
        <w:t xml:space="preserve"> oraz </w:t>
      </w:r>
      <w:r w:rsidR="00561B21" w:rsidRPr="00313475">
        <w:rPr>
          <w:rFonts w:cs="Times New Roman"/>
          <w:szCs w:val="24"/>
        </w:rPr>
        <w:t xml:space="preserve">§ 44 </w:t>
      </w:r>
      <w:r w:rsidR="00003EE0" w:rsidRPr="00313475">
        <w:rPr>
          <w:rFonts w:cs="Times New Roman"/>
          <w:szCs w:val="24"/>
        </w:rPr>
        <w:t xml:space="preserve">rozporządzenia </w:t>
      </w:r>
      <w:r w:rsidRPr="00313475">
        <w:rPr>
          <w:rFonts w:cs="Times New Roman"/>
          <w:szCs w:val="24"/>
        </w:rPr>
        <w:t>Ministra Klimatu i</w:t>
      </w:r>
      <w:r w:rsidR="005F6B1C" w:rsidRPr="00313475">
        <w:rPr>
          <w:rFonts w:cs="Times New Roman"/>
          <w:szCs w:val="24"/>
        </w:rPr>
        <w:t> </w:t>
      </w:r>
      <w:r w:rsidRPr="00313475">
        <w:rPr>
          <w:rFonts w:cs="Times New Roman"/>
          <w:szCs w:val="24"/>
        </w:rPr>
        <w:t>Środowiska z dnia 22 marca 2023 r. w sprawie szczegółowych warunków funkcjonowania systemu elektroenergetycznego</w:t>
      </w:r>
      <w:r w:rsidR="001301E6" w:rsidRPr="00313475">
        <w:rPr>
          <w:rFonts w:cs="Times New Roman"/>
          <w:szCs w:val="24"/>
        </w:rPr>
        <w:t xml:space="preserve"> (Dz. U. z 202</w:t>
      </w:r>
      <w:r w:rsidR="005C6B87" w:rsidRPr="00313475">
        <w:rPr>
          <w:rFonts w:cs="Times New Roman"/>
          <w:szCs w:val="24"/>
        </w:rPr>
        <w:t>5</w:t>
      </w:r>
      <w:r w:rsidR="001301E6" w:rsidRPr="00313475">
        <w:rPr>
          <w:rFonts w:cs="Times New Roman"/>
          <w:szCs w:val="24"/>
        </w:rPr>
        <w:t xml:space="preserve"> r. poz. </w:t>
      </w:r>
      <w:r w:rsidR="005C6B87" w:rsidRPr="00313475">
        <w:rPr>
          <w:rFonts w:cs="Times New Roman"/>
          <w:szCs w:val="24"/>
        </w:rPr>
        <w:t>9</w:t>
      </w:r>
      <w:r w:rsidR="001301E6" w:rsidRPr="00313475">
        <w:rPr>
          <w:rFonts w:cs="Times New Roman"/>
          <w:szCs w:val="24"/>
        </w:rPr>
        <w:t>19</w:t>
      </w:r>
      <w:r w:rsidRPr="00313475">
        <w:rPr>
          <w:rFonts w:cs="Times New Roman"/>
          <w:szCs w:val="24"/>
        </w:rPr>
        <w:t xml:space="preserve">). Dodatkowo </w:t>
      </w:r>
      <w:r w:rsidR="00506759" w:rsidRPr="00313475">
        <w:rPr>
          <w:rFonts w:cs="Times New Roman"/>
          <w:szCs w:val="24"/>
        </w:rPr>
        <w:t xml:space="preserve">wymagania dotyczące </w:t>
      </w:r>
      <w:r w:rsidR="003E4B93" w:rsidRPr="00313475">
        <w:rPr>
          <w:rFonts w:cs="Times New Roman"/>
          <w:szCs w:val="24"/>
        </w:rPr>
        <w:t>element</w:t>
      </w:r>
      <w:r w:rsidR="00506759" w:rsidRPr="00313475">
        <w:rPr>
          <w:rFonts w:cs="Times New Roman"/>
          <w:szCs w:val="24"/>
        </w:rPr>
        <w:t>ów</w:t>
      </w:r>
      <w:r w:rsidR="003E4B93" w:rsidRPr="00313475">
        <w:rPr>
          <w:rFonts w:cs="Times New Roman"/>
          <w:szCs w:val="24"/>
        </w:rPr>
        <w:t xml:space="preserve"> </w:t>
      </w:r>
      <w:r w:rsidR="004A374E" w:rsidRPr="00313475">
        <w:rPr>
          <w:rFonts w:cs="Times New Roman"/>
          <w:szCs w:val="24"/>
        </w:rPr>
        <w:t xml:space="preserve">faktur </w:t>
      </w:r>
      <w:r w:rsidRPr="00313475">
        <w:rPr>
          <w:rFonts w:cs="Times New Roman"/>
          <w:szCs w:val="24"/>
        </w:rPr>
        <w:t xml:space="preserve">są </w:t>
      </w:r>
      <w:r w:rsidR="00506759" w:rsidRPr="00313475">
        <w:rPr>
          <w:rFonts w:cs="Times New Roman"/>
          <w:szCs w:val="24"/>
        </w:rPr>
        <w:t xml:space="preserve">określone </w:t>
      </w:r>
      <w:r w:rsidR="00DA6457" w:rsidRPr="00313475">
        <w:rPr>
          <w:rFonts w:cs="Times New Roman"/>
          <w:szCs w:val="24"/>
        </w:rPr>
        <w:t xml:space="preserve">w przepisach </w:t>
      </w:r>
      <w:r w:rsidRPr="00313475">
        <w:rPr>
          <w:rFonts w:cs="Times New Roman"/>
          <w:szCs w:val="24"/>
        </w:rPr>
        <w:t>ustawy z dnia 11 marca 2004 r. o podatku od towarów i usług</w:t>
      </w:r>
      <w:r w:rsidR="00F75C76" w:rsidRPr="00313475">
        <w:rPr>
          <w:rFonts w:cs="Times New Roman"/>
          <w:szCs w:val="24"/>
        </w:rPr>
        <w:t xml:space="preserve"> (</w:t>
      </w:r>
      <w:r w:rsidR="001E68C4" w:rsidRPr="00313475">
        <w:rPr>
          <w:rFonts w:cs="Times New Roman"/>
          <w:szCs w:val="24"/>
        </w:rPr>
        <w:t>Dz. U. z 2025 r. poz. 775</w:t>
      </w:r>
      <w:r w:rsidR="006F7E1D" w:rsidRPr="00313475">
        <w:rPr>
          <w:rFonts w:cs="Times New Roman"/>
          <w:szCs w:val="24"/>
        </w:rPr>
        <w:t xml:space="preserve">, </w:t>
      </w:r>
      <w:r w:rsidR="001E68C4" w:rsidRPr="00313475">
        <w:rPr>
          <w:rFonts w:cs="Times New Roman"/>
          <w:szCs w:val="24"/>
        </w:rPr>
        <w:t xml:space="preserve">z </w:t>
      </w:r>
      <w:proofErr w:type="spellStart"/>
      <w:r w:rsidR="006F7E1D" w:rsidRPr="00313475">
        <w:rPr>
          <w:rFonts w:cs="Times New Roman"/>
          <w:szCs w:val="24"/>
        </w:rPr>
        <w:t>późn</w:t>
      </w:r>
      <w:proofErr w:type="spellEnd"/>
      <w:r w:rsidR="006F7E1D" w:rsidRPr="00313475">
        <w:rPr>
          <w:rFonts w:cs="Times New Roman"/>
          <w:szCs w:val="24"/>
        </w:rPr>
        <w:t xml:space="preserve">. </w:t>
      </w:r>
      <w:r w:rsidR="001E68C4" w:rsidRPr="00313475">
        <w:rPr>
          <w:rFonts w:cs="Times New Roman"/>
          <w:szCs w:val="24"/>
        </w:rPr>
        <w:t>zm</w:t>
      </w:r>
      <w:r w:rsidR="00F75C76" w:rsidRPr="00313475">
        <w:rPr>
          <w:rFonts w:cs="Times New Roman"/>
          <w:szCs w:val="24"/>
        </w:rPr>
        <w:t>.)</w:t>
      </w:r>
      <w:r w:rsidRPr="00313475">
        <w:rPr>
          <w:rFonts w:cs="Times New Roman"/>
          <w:szCs w:val="24"/>
        </w:rPr>
        <w:t xml:space="preserve"> oraz </w:t>
      </w:r>
      <w:r w:rsidR="00DA6457" w:rsidRPr="00313475">
        <w:rPr>
          <w:rFonts w:cs="Times New Roman"/>
          <w:szCs w:val="24"/>
        </w:rPr>
        <w:t xml:space="preserve">przepisach </w:t>
      </w:r>
      <w:r w:rsidRPr="00313475">
        <w:rPr>
          <w:rFonts w:cs="Times New Roman"/>
          <w:szCs w:val="24"/>
        </w:rPr>
        <w:t xml:space="preserve">rozporządzenia Ministra Finansów z dnia 29 października 2021 r. </w:t>
      </w:r>
      <w:r w:rsidR="00506759" w:rsidRPr="00313475">
        <w:rPr>
          <w:rFonts w:cs="Times New Roman"/>
          <w:szCs w:val="24"/>
        </w:rPr>
        <w:t xml:space="preserve">w </w:t>
      </w:r>
      <w:r w:rsidRPr="00313475">
        <w:rPr>
          <w:rFonts w:cs="Times New Roman"/>
          <w:szCs w:val="24"/>
        </w:rPr>
        <w:t>sprawie wystawiania faktur</w:t>
      </w:r>
      <w:r w:rsidR="001301E6" w:rsidRPr="00313475">
        <w:rPr>
          <w:rFonts w:cs="Times New Roman"/>
          <w:szCs w:val="24"/>
        </w:rPr>
        <w:t xml:space="preserve"> (Dz. U. poz</w:t>
      </w:r>
      <w:r w:rsidR="00DA6457" w:rsidRPr="00313475">
        <w:rPr>
          <w:rFonts w:cs="Times New Roman"/>
          <w:szCs w:val="24"/>
        </w:rPr>
        <w:t>. </w:t>
      </w:r>
      <w:r w:rsidR="001301E6" w:rsidRPr="00313475">
        <w:rPr>
          <w:rFonts w:cs="Times New Roman"/>
          <w:szCs w:val="24"/>
        </w:rPr>
        <w:t>1979</w:t>
      </w:r>
      <w:r w:rsidR="007E36AD" w:rsidRPr="00313475">
        <w:rPr>
          <w:rFonts w:cs="Times New Roman"/>
          <w:szCs w:val="24"/>
        </w:rPr>
        <w:t>, z 2024 r. poz</w:t>
      </w:r>
      <w:r w:rsidR="00DA6457" w:rsidRPr="00313475">
        <w:rPr>
          <w:rFonts w:cs="Times New Roman"/>
          <w:szCs w:val="24"/>
        </w:rPr>
        <w:t xml:space="preserve">. </w:t>
      </w:r>
      <w:r w:rsidR="007E36AD" w:rsidRPr="00313475">
        <w:rPr>
          <w:rFonts w:cs="Times New Roman"/>
          <w:szCs w:val="24"/>
        </w:rPr>
        <w:t xml:space="preserve">1938 oraz z 2025 r. poz. </w:t>
      </w:r>
      <w:r w:rsidR="00D954A1" w:rsidRPr="00313475">
        <w:rPr>
          <w:rFonts w:cs="Times New Roman"/>
          <w:szCs w:val="24"/>
        </w:rPr>
        <w:t>1742</w:t>
      </w:r>
      <w:r w:rsidR="001301E6" w:rsidRPr="00313475">
        <w:rPr>
          <w:rFonts w:cs="Times New Roman"/>
          <w:szCs w:val="24"/>
        </w:rPr>
        <w:t>)</w:t>
      </w:r>
      <w:r w:rsidRPr="00313475">
        <w:rPr>
          <w:rFonts w:cs="Times New Roman"/>
          <w:szCs w:val="24"/>
        </w:rPr>
        <w:t xml:space="preserve">. </w:t>
      </w:r>
      <w:r w:rsidR="00D954A1" w:rsidRPr="00313475">
        <w:rPr>
          <w:rFonts w:cs="Times New Roman"/>
          <w:szCs w:val="24"/>
        </w:rPr>
        <w:t>W</w:t>
      </w:r>
      <w:r w:rsidRPr="00313475">
        <w:rPr>
          <w:rFonts w:cs="Times New Roman"/>
          <w:szCs w:val="24"/>
        </w:rPr>
        <w:t xml:space="preserve">skazują one </w:t>
      </w:r>
      <w:r w:rsidR="00D954A1" w:rsidRPr="00313475">
        <w:rPr>
          <w:rFonts w:cs="Times New Roman"/>
          <w:szCs w:val="24"/>
        </w:rPr>
        <w:t xml:space="preserve">jednak </w:t>
      </w:r>
      <w:r w:rsidRPr="00313475">
        <w:rPr>
          <w:rFonts w:cs="Times New Roman"/>
          <w:szCs w:val="24"/>
        </w:rPr>
        <w:t xml:space="preserve">wyłącznie niezbędne dane, pozycje </w:t>
      </w:r>
      <w:r w:rsidR="00DA6457" w:rsidRPr="00313475">
        <w:rPr>
          <w:rFonts w:cs="Times New Roman"/>
          <w:szCs w:val="24"/>
        </w:rPr>
        <w:t xml:space="preserve">i </w:t>
      </w:r>
      <w:r w:rsidRPr="00313475">
        <w:rPr>
          <w:rFonts w:cs="Times New Roman"/>
          <w:szCs w:val="24"/>
        </w:rPr>
        <w:t xml:space="preserve">sposób ich wyszczególnienia, które powinny zostać zawarte na </w:t>
      </w:r>
      <w:r w:rsidR="004C3500" w:rsidRPr="00313475">
        <w:rPr>
          <w:rFonts w:cs="Times New Roman"/>
          <w:szCs w:val="24"/>
        </w:rPr>
        <w:t>fakturach</w:t>
      </w:r>
      <w:r w:rsidRPr="00313475">
        <w:rPr>
          <w:rFonts w:cs="Times New Roman"/>
          <w:szCs w:val="24"/>
        </w:rPr>
        <w:t xml:space="preserve">, dla prawidłowości rozliczeń fiskalnych. </w:t>
      </w:r>
      <w:r w:rsidR="00E253C7" w:rsidRPr="00313475">
        <w:rPr>
          <w:rFonts w:cs="Times New Roman"/>
          <w:szCs w:val="24"/>
        </w:rPr>
        <w:t>Z tego powodu</w:t>
      </w:r>
      <w:r w:rsidRPr="00313475">
        <w:rPr>
          <w:rFonts w:cs="Times New Roman"/>
          <w:szCs w:val="24"/>
        </w:rPr>
        <w:t xml:space="preserve"> faktury przekazywane do odbiorców końcowych energii elektrycznej są zróżnicowane pod względem stopnia czytelności, co ma odzwierciedlenie </w:t>
      </w:r>
      <w:r w:rsidR="00E253C7" w:rsidRPr="00313475">
        <w:rPr>
          <w:rFonts w:cs="Times New Roman"/>
          <w:szCs w:val="24"/>
        </w:rPr>
        <w:t xml:space="preserve">w </w:t>
      </w:r>
      <w:r w:rsidRPr="00313475">
        <w:rPr>
          <w:rFonts w:cs="Times New Roman"/>
          <w:szCs w:val="24"/>
        </w:rPr>
        <w:t>skargach i zapytaniach konsumen</w:t>
      </w:r>
      <w:r w:rsidR="00DB66A7" w:rsidRPr="00313475">
        <w:rPr>
          <w:rFonts w:cs="Times New Roman"/>
          <w:szCs w:val="24"/>
        </w:rPr>
        <w:t>tów</w:t>
      </w:r>
      <w:r w:rsidRPr="00313475">
        <w:rPr>
          <w:rFonts w:cs="Times New Roman"/>
          <w:szCs w:val="24"/>
        </w:rPr>
        <w:t xml:space="preserve">. </w:t>
      </w:r>
      <w:r w:rsidR="00DD6DBA" w:rsidRPr="00313475">
        <w:rPr>
          <w:rFonts w:cs="Times New Roman"/>
          <w:szCs w:val="24"/>
        </w:rPr>
        <w:t>Brak wystarczającej czytelności</w:t>
      </w:r>
      <w:r w:rsidRPr="00313475">
        <w:rPr>
          <w:rFonts w:cs="Times New Roman"/>
          <w:szCs w:val="24"/>
        </w:rPr>
        <w:t xml:space="preserve"> rachunków jest więc </w:t>
      </w:r>
      <w:r w:rsidR="00DD6DBA" w:rsidRPr="00313475">
        <w:rPr>
          <w:rFonts w:cs="Times New Roman"/>
          <w:szCs w:val="24"/>
        </w:rPr>
        <w:t>wyzwaniem</w:t>
      </w:r>
      <w:r w:rsidRPr="00313475">
        <w:rPr>
          <w:rFonts w:cs="Times New Roman"/>
          <w:szCs w:val="24"/>
        </w:rPr>
        <w:t xml:space="preserve"> dla odbiorców energii elektrycznej. Z</w:t>
      </w:r>
      <w:r w:rsidR="00573E32" w:rsidRPr="00313475">
        <w:rPr>
          <w:rFonts w:cs="Times New Roman"/>
          <w:szCs w:val="24"/>
        </w:rPr>
        <w:t>e względu</w:t>
      </w:r>
      <w:r w:rsidRPr="00313475">
        <w:rPr>
          <w:rFonts w:cs="Times New Roman"/>
          <w:szCs w:val="24"/>
        </w:rPr>
        <w:t xml:space="preserve"> na brak jednolitych przepisów regulujących wygląd rachunków, przedsiębiorstwa energetyczne stosują wzory przygotowywane przez zespoły eksperckie, które subiektywnie wskazują, jakie informacje powinny znajdować się </w:t>
      </w:r>
      <w:r w:rsidR="00B35929" w:rsidRPr="00313475">
        <w:rPr>
          <w:rFonts w:cs="Times New Roman"/>
          <w:szCs w:val="24"/>
        </w:rPr>
        <w:t xml:space="preserve">w </w:t>
      </w:r>
      <w:r w:rsidRPr="00313475">
        <w:rPr>
          <w:rFonts w:cs="Times New Roman"/>
          <w:szCs w:val="24"/>
        </w:rPr>
        <w:t xml:space="preserve">poszczególnych częściach tego rachunku. </w:t>
      </w:r>
      <w:r w:rsidR="00432D90" w:rsidRPr="00313475">
        <w:rPr>
          <w:rFonts w:cs="Times New Roman"/>
          <w:szCs w:val="24"/>
        </w:rPr>
        <w:t>Często na pierwszych stronach rachunków, zamiast umieszczenia tam jedynie najważniejszych pozycji istotnych dla klienta</w:t>
      </w:r>
      <w:r w:rsidR="008D0687" w:rsidRPr="00313475">
        <w:rPr>
          <w:rFonts w:cs="Times New Roman"/>
          <w:szCs w:val="24"/>
        </w:rPr>
        <w:t>,</w:t>
      </w:r>
      <w:r w:rsidR="00432D90" w:rsidRPr="00313475">
        <w:rPr>
          <w:rFonts w:cs="Times New Roman"/>
          <w:szCs w:val="24"/>
        </w:rPr>
        <w:t xml:space="preserve"> takich jak łączna kwota na rachunku, wysokość opłaty za obrót energią elektryczną</w:t>
      </w:r>
      <w:r w:rsidR="00C6598C" w:rsidRPr="00313475">
        <w:rPr>
          <w:rFonts w:cs="Times New Roman"/>
          <w:szCs w:val="24"/>
        </w:rPr>
        <w:t xml:space="preserve">, </w:t>
      </w:r>
      <w:r w:rsidR="00432D90" w:rsidRPr="00313475">
        <w:rPr>
          <w:rFonts w:cs="Times New Roman"/>
          <w:szCs w:val="24"/>
        </w:rPr>
        <w:t>wysokość opłaty za jej dystrybucję</w:t>
      </w:r>
      <w:r w:rsidR="00C6598C" w:rsidRPr="00313475">
        <w:rPr>
          <w:rFonts w:cs="Times New Roman"/>
          <w:szCs w:val="24"/>
        </w:rPr>
        <w:t xml:space="preserve"> czy </w:t>
      </w:r>
      <w:r w:rsidR="007D0D98" w:rsidRPr="00313475">
        <w:rPr>
          <w:rFonts w:cs="Times New Roman"/>
          <w:szCs w:val="24"/>
        </w:rPr>
        <w:t>okres obowiązywania umowy</w:t>
      </w:r>
      <w:r w:rsidR="00432D90" w:rsidRPr="00313475">
        <w:rPr>
          <w:rFonts w:cs="Times New Roman"/>
          <w:szCs w:val="24"/>
        </w:rPr>
        <w:t xml:space="preserve">, </w:t>
      </w:r>
      <w:r w:rsidR="00B35929" w:rsidRPr="00313475">
        <w:rPr>
          <w:rFonts w:cs="Times New Roman"/>
          <w:szCs w:val="24"/>
        </w:rPr>
        <w:t xml:space="preserve">są </w:t>
      </w:r>
      <w:r w:rsidR="00432D90" w:rsidRPr="00313475">
        <w:rPr>
          <w:rFonts w:cs="Times New Roman"/>
          <w:szCs w:val="24"/>
        </w:rPr>
        <w:t xml:space="preserve">umieszczane wszystkie składowe rachunku, w tym również takie, na których wysokość odbiorca nie ma wpływu, z dodatkowym rozbiciem na każdej </w:t>
      </w:r>
      <w:r w:rsidR="00B35929" w:rsidRPr="00313475">
        <w:rPr>
          <w:rFonts w:cs="Times New Roman"/>
          <w:szCs w:val="24"/>
        </w:rPr>
        <w:t xml:space="preserve">z </w:t>
      </w:r>
      <w:r w:rsidR="00432D90" w:rsidRPr="00313475">
        <w:rPr>
          <w:rFonts w:cs="Times New Roman"/>
          <w:szCs w:val="24"/>
        </w:rPr>
        <w:t xml:space="preserve">pozycji jej wartości netto oraz brutto (po opodatkowaniu podatkiem </w:t>
      </w:r>
      <w:r w:rsidR="00A71354" w:rsidRPr="00313475">
        <w:rPr>
          <w:rFonts w:cs="Times New Roman"/>
          <w:szCs w:val="24"/>
        </w:rPr>
        <w:t>od towarów i usług</w:t>
      </w:r>
      <w:r w:rsidR="00432D90" w:rsidRPr="00313475">
        <w:rPr>
          <w:rFonts w:cs="Times New Roman"/>
          <w:szCs w:val="24"/>
        </w:rPr>
        <w:t xml:space="preserve">). W tej sytuacji odbiorcy energii elektrycznej mają trudności z </w:t>
      </w:r>
      <w:r w:rsidR="0037322E" w:rsidRPr="00313475">
        <w:rPr>
          <w:rFonts w:cs="Times New Roman"/>
          <w:szCs w:val="24"/>
        </w:rPr>
        <w:t>ustaleniem łącznych kosztów części rachunku odnoszącej się do obrotu energią elektryczną, a zatem tej części rachunku, na którą odbiorca ma wpływ m.in. przez skorzystanie z prawa do zmiany sprzedawcy energii elektrycznej.</w:t>
      </w:r>
    </w:p>
    <w:p w14:paraId="3BFADD39" w14:textId="24F4B94E" w:rsidR="00211392" w:rsidRPr="00313475" w:rsidRDefault="00A0381F" w:rsidP="00990B3F">
      <w:pPr>
        <w:keepLines/>
        <w:jc w:val="both"/>
        <w:rPr>
          <w:rFonts w:eastAsia="Times New Roman" w:cs="Times New Roman"/>
          <w:color w:val="000000"/>
          <w:szCs w:val="24"/>
        </w:rPr>
      </w:pPr>
      <w:r w:rsidRPr="00313475">
        <w:rPr>
          <w:rFonts w:eastAsia="Times New Roman" w:cs="Times New Roman"/>
          <w:color w:val="000000"/>
          <w:szCs w:val="24"/>
        </w:rPr>
        <w:t xml:space="preserve">W projektowanych rozwiązaniach </w:t>
      </w:r>
      <w:r w:rsidR="00135846" w:rsidRPr="00313475">
        <w:rPr>
          <w:rFonts w:eastAsia="Times New Roman" w:cs="Times New Roman"/>
          <w:color w:val="000000"/>
          <w:szCs w:val="24"/>
        </w:rPr>
        <w:t xml:space="preserve">(dodawany art. 5 </w:t>
      </w:r>
      <w:r w:rsidR="005F6B1C" w:rsidRPr="00313475">
        <w:rPr>
          <w:rFonts w:eastAsia="Times New Roman" w:cs="Times New Roman"/>
          <w:color w:val="000000"/>
          <w:szCs w:val="24"/>
        </w:rPr>
        <w:t xml:space="preserve">ust. 6i </w:t>
      </w:r>
      <w:r w:rsidR="00135846" w:rsidRPr="00313475">
        <w:rPr>
          <w:rFonts w:cs="Times New Roman"/>
          <w:szCs w:val="24"/>
        </w:rPr>
        <w:t>ustawy – Prawo energetyczne</w:t>
      </w:r>
      <w:r w:rsidR="00135846" w:rsidRPr="00313475">
        <w:rPr>
          <w:rFonts w:eastAsia="Times New Roman" w:cs="Times New Roman"/>
          <w:color w:val="000000"/>
          <w:szCs w:val="24"/>
        </w:rPr>
        <w:t xml:space="preserve">) </w:t>
      </w:r>
      <w:r w:rsidRPr="00313475">
        <w:rPr>
          <w:rFonts w:eastAsia="Times New Roman" w:cs="Times New Roman"/>
          <w:color w:val="000000"/>
          <w:szCs w:val="24"/>
        </w:rPr>
        <w:t>proponuje się wprowadzenie przepis</w:t>
      </w:r>
      <w:r w:rsidR="00980E77" w:rsidRPr="00313475">
        <w:rPr>
          <w:rFonts w:eastAsia="Times New Roman" w:cs="Times New Roman"/>
          <w:color w:val="000000"/>
          <w:szCs w:val="24"/>
        </w:rPr>
        <w:t>u</w:t>
      </w:r>
      <w:r w:rsidRPr="00313475">
        <w:rPr>
          <w:rFonts w:eastAsia="Times New Roman" w:cs="Times New Roman"/>
          <w:color w:val="000000"/>
          <w:szCs w:val="24"/>
        </w:rPr>
        <w:t xml:space="preserve"> dotycząc</w:t>
      </w:r>
      <w:r w:rsidR="00980E77" w:rsidRPr="00313475">
        <w:rPr>
          <w:rFonts w:eastAsia="Times New Roman" w:cs="Times New Roman"/>
          <w:color w:val="000000"/>
          <w:szCs w:val="24"/>
        </w:rPr>
        <w:t>ego</w:t>
      </w:r>
      <w:r w:rsidRPr="00313475">
        <w:rPr>
          <w:rFonts w:eastAsia="Times New Roman" w:cs="Times New Roman"/>
          <w:color w:val="000000"/>
          <w:szCs w:val="24"/>
        </w:rPr>
        <w:t xml:space="preserve"> </w:t>
      </w:r>
      <w:r w:rsidR="00135846" w:rsidRPr="00313475">
        <w:rPr>
          <w:rFonts w:eastAsia="Times New Roman" w:cs="Times New Roman"/>
          <w:color w:val="000000"/>
          <w:szCs w:val="24"/>
        </w:rPr>
        <w:t xml:space="preserve">przekazywania wraz </w:t>
      </w:r>
      <w:r w:rsidR="00BB3B8C" w:rsidRPr="00313475">
        <w:rPr>
          <w:rFonts w:cs="Times New Roman"/>
          <w:szCs w:val="24"/>
        </w:rPr>
        <w:t>z</w:t>
      </w:r>
      <w:r w:rsidR="001F0D09" w:rsidRPr="00313475">
        <w:rPr>
          <w:rFonts w:cs="Times New Roman"/>
          <w:szCs w:val="24"/>
        </w:rPr>
        <w:t xml:space="preserve"> </w:t>
      </w:r>
      <w:r w:rsidR="00BB3B8C" w:rsidRPr="00313475">
        <w:rPr>
          <w:rFonts w:cs="Times New Roman"/>
          <w:szCs w:val="24"/>
        </w:rPr>
        <w:t xml:space="preserve">fakturą przejrzystego i zrozumiałego podsumowania informacji w niej zawartych, wyrażonego w języku niespecjalistycznym, </w:t>
      </w:r>
      <w:r w:rsidR="00D15785" w:rsidRPr="00313475">
        <w:rPr>
          <w:rFonts w:eastAsia="Times New Roman" w:cs="Times New Roman"/>
          <w:color w:val="000000"/>
          <w:szCs w:val="24"/>
        </w:rPr>
        <w:t xml:space="preserve">co znacząco poprawi czytelność </w:t>
      </w:r>
      <w:r w:rsidR="00FE2A2D" w:rsidRPr="00313475">
        <w:rPr>
          <w:rFonts w:eastAsia="Times New Roman" w:cs="Times New Roman"/>
          <w:color w:val="000000"/>
          <w:szCs w:val="24"/>
        </w:rPr>
        <w:t xml:space="preserve">tej faktury </w:t>
      </w:r>
      <w:r w:rsidR="00D15785" w:rsidRPr="00313475">
        <w:rPr>
          <w:rFonts w:eastAsia="Times New Roman" w:cs="Times New Roman"/>
          <w:color w:val="000000"/>
          <w:szCs w:val="24"/>
        </w:rPr>
        <w:t>i</w:t>
      </w:r>
      <w:r w:rsidR="00F7322F" w:rsidRPr="00313475">
        <w:rPr>
          <w:rFonts w:eastAsia="Times New Roman" w:cs="Times New Roman"/>
          <w:color w:val="000000"/>
          <w:szCs w:val="24"/>
        </w:rPr>
        <w:t xml:space="preserve"> </w:t>
      </w:r>
      <w:r w:rsidR="00D15785" w:rsidRPr="00313475">
        <w:rPr>
          <w:rFonts w:eastAsia="Times New Roman" w:cs="Times New Roman"/>
          <w:color w:val="000000"/>
          <w:szCs w:val="24"/>
        </w:rPr>
        <w:t>nie będzie stwarzało niepewności i niezrozumienia wśród odbiorców w gospodarstwach domowych.</w:t>
      </w:r>
    </w:p>
    <w:p w14:paraId="2DE29DA5" w14:textId="5B75BC40" w:rsidR="00A0381F" w:rsidRPr="00313475" w:rsidRDefault="00A0381F" w:rsidP="00A05E79">
      <w:pPr>
        <w:jc w:val="both"/>
        <w:rPr>
          <w:rFonts w:eastAsia="Times New Roman" w:cs="Times New Roman"/>
          <w:color w:val="000000"/>
          <w:szCs w:val="24"/>
        </w:rPr>
      </w:pPr>
      <w:r w:rsidRPr="00313475">
        <w:rPr>
          <w:rFonts w:eastAsia="Times New Roman" w:cs="Times New Roman"/>
          <w:color w:val="000000"/>
          <w:szCs w:val="24"/>
        </w:rPr>
        <w:t xml:space="preserve">Proponowane uproszczenie, przez przedstawianie </w:t>
      </w:r>
      <w:r w:rsidR="00D15785" w:rsidRPr="00313475">
        <w:rPr>
          <w:rFonts w:eastAsia="Times New Roman" w:cs="Times New Roman"/>
          <w:color w:val="000000"/>
          <w:szCs w:val="24"/>
        </w:rPr>
        <w:t>w</w:t>
      </w:r>
      <w:r w:rsidRPr="00313475">
        <w:rPr>
          <w:rFonts w:eastAsia="Times New Roman" w:cs="Times New Roman"/>
          <w:color w:val="000000"/>
          <w:szCs w:val="24"/>
        </w:rPr>
        <w:t xml:space="preserve"> podsumowani</w:t>
      </w:r>
      <w:r w:rsidR="00D15785" w:rsidRPr="00313475">
        <w:rPr>
          <w:rFonts w:eastAsia="Times New Roman" w:cs="Times New Roman"/>
          <w:color w:val="000000"/>
          <w:szCs w:val="24"/>
        </w:rPr>
        <w:t>u</w:t>
      </w:r>
      <w:r w:rsidRPr="00313475">
        <w:rPr>
          <w:rFonts w:eastAsia="Times New Roman" w:cs="Times New Roman"/>
          <w:color w:val="000000"/>
          <w:szCs w:val="24"/>
        </w:rPr>
        <w:t xml:space="preserve"> najważniejszych informacji zawierających </w:t>
      </w:r>
      <w:r w:rsidR="00D15785" w:rsidRPr="00313475">
        <w:rPr>
          <w:rFonts w:cs="Times New Roman"/>
          <w:szCs w:val="24"/>
        </w:rPr>
        <w:t>łączną kwotę do zapłaty, kwotę do zapłaty za obrót energią elektryczną, kwotę do zapłaty za usługi dystrybucji tej energii oraz okres obowiązywania umowy,</w:t>
      </w:r>
      <w:r w:rsidR="00D15785" w:rsidRPr="00313475">
        <w:rPr>
          <w:rFonts w:eastAsia="Times New Roman" w:cs="Times New Roman"/>
          <w:color w:val="000000"/>
          <w:szCs w:val="24"/>
        </w:rPr>
        <w:t xml:space="preserve"> </w:t>
      </w:r>
      <w:r w:rsidRPr="00313475">
        <w:rPr>
          <w:rFonts w:eastAsia="Times New Roman" w:cs="Times New Roman"/>
          <w:color w:val="000000"/>
          <w:szCs w:val="24"/>
        </w:rPr>
        <w:t>będzie miało wpływ na odbiorców końcowych energii elektrycznej</w:t>
      </w:r>
      <w:r w:rsidR="00211392" w:rsidRPr="00313475">
        <w:rPr>
          <w:rFonts w:eastAsia="Times New Roman" w:cs="Times New Roman"/>
          <w:color w:val="000000"/>
          <w:szCs w:val="24"/>
        </w:rPr>
        <w:t>. Za</w:t>
      </w:r>
      <w:r w:rsidRPr="00313475">
        <w:rPr>
          <w:rFonts w:eastAsia="Times New Roman" w:cs="Times New Roman"/>
          <w:color w:val="000000"/>
          <w:szCs w:val="24"/>
        </w:rPr>
        <w:t>pewni to klarowność otrzymywanych informacji, co wpłynie pozytywnie na odbiór społeczeństwa.</w:t>
      </w:r>
      <w:r w:rsidRPr="00313475">
        <w:rPr>
          <w:rFonts w:cs="Times New Roman"/>
          <w:szCs w:val="24"/>
        </w:rPr>
        <w:t xml:space="preserve"> </w:t>
      </w:r>
      <w:r w:rsidRPr="00313475">
        <w:rPr>
          <w:rFonts w:eastAsia="Times New Roman" w:cs="Times New Roman"/>
          <w:color w:val="000000"/>
          <w:szCs w:val="24"/>
        </w:rPr>
        <w:t xml:space="preserve">Przepis wejdzie w życie </w:t>
      </w:r>
      <w:r w:rsidR="00806BFD" w:rsidRPr="00313475">
        <w:rPr>
          <w:rFonts w:eastAsia="Times New Roman" w:cs="Times New Roman"/>
          <w:color w:val="000000"/>
          <w:szCs w:val="24"/>
        </w:rPr>
        <w:t xml:space="preserve">z dniem </w:t>
      </w:r>
      <w:r w:rsidRPr="00313475">
        <w:rPr>
          <w:rFonts w:eastAsia="Times New Roman" w:cs="Times New Roman"/>
          <w:color w:val="000000"/>
          <w:szCs w:val="24"/>
        </w:rPr>
        <w:t>30 czerwca 2027 r., co umożliwi przedsiębiorstwom energetycznym wywiązanie się z nałożonego obowiązku w</w:t>
      </w:r>
      <w:r w:rsidR="00135846" w:rsidRPr="00313475">
        <w:rPr>
          <w:rFonts w:eastAsia="Times New Roman" w:cs="Times New Roman"/>
          <w:color w:val="000000"/>
          <w:szCs w:val="24"/>
        </w:rPr>
        <w:t xml:space="preserve"> </w:t>
      </w:r>
      <w:r w:rsidRPr="00313475">
        <w:rPr>
          <w:rFonts w:eastAsia="Times New Roman" w:cs="Times New Roman"/>
          <w:color w:val="000000"/>
          <w:szCs w:val="24"/>
        </w:rPr>
        <w:t>wyznaczonym terminie, z</w:t>
      </w:r>
      <w:r w:rsidR="00573E32" w:rsidRPr="00313475">
        <w:rPr>
          <w:rFonts w:eastAsia="Times New Roman" w:cs="Times New Roman"/>
          <w:color w:val="000000"/>
          <w:szCs w:val="24"/>
        </w:rPr>
        <w:t>e</w:t>
      </w:r>
      <w:r w:rsidRPr="00313475">
        <w:rPr>
          <w:rFonts w:eastAsia="Times New Roman" w:cs="Times New Roman"/>
          <w:color w:val="000000"/>
          <w:szCs w:val="24"/>
        </w:rPr>
        <w:t xml:space="preserve"> </w:t>
      </w:r>
      <w:r w:rsidR="00573E32" w:rsidRPr="00313475">
        <w:rPr>
          <w:rFonts w:eastAsia="Times New Roman" w:cs="Times New Roman"/>
          <w:color w:val="000000"/>
          <w:szCs w:val="24"/>
        </w:rPr>
        <w:t xml:space="preserve">względu </w:t>
      </w:r>
      <w:r w:rsidRPr="00313475">
        <w:rPr>
          <w:rFonts w:eastAsia="Times New Roman" w:cs="Times New Roman"/>
          <w:color w:val="000000"/>
          <w:szCs w:val="24"/>
        </w:rPr>
        <w:t>na wystarczającą ilość czasu, aby przygotować niezbędne podsumowania, tak aby dołącz</w:t>
      </w:r>
      <w:r w:rsidR="00211392" w:rsidRPr="00313475">
        <w:rPr>
          <w:rFonts w:eastAsia="Times New Roman" w:cs="Times New Roman"/>
          <w:color w:val="000000"/>
          <w:szCs w:val="24"/>
        </w:rPr>
        <w:t>a</w:t>
      </w:r>
      <w:r w:rsidRPr="00313475">
        <w:rPr>
          <w:rFonts w:eastAsia="Times New Roman" w:cs="Times New Roman"/>
          <w:color w:val="000000"/>
          <w:szCs w:val="24"/>
        </w:rPr>
        <w:t xml:space="preserve">ć je do faktur już po </w:t>
      </w:r>
      <w:r w:rsidR="006B5B01" w:rsidRPr="00313475">
        <w:rPr>
          <w:rFonts w:eastAsia="Times New Roman" w:cs="Times New Roman"/>
          <w:color w:val="000000"/>
          <w:szCs w:val="24"/>
        </w:rPr>
        <w:t xml:space="preserve">dniu </w:t>
      </w:r>
      <w:r w:rsidRPr="00313475">
        <w:rPr>
          <w:rFonts w:eastAsia="Times New Roman" w:cs="Times New Roman"/>
          <w:color w:val="000000"/>
          <w:szCs w:val="24"/>
        </w:rPr>
        <w:t>30 czerwca 2027 r., bez względu na okresy rozliczeniowe odbiorców.</w:t>
      </w:r>
    </w:p>
    <w:p w14:paraId="6B8855C6" w14:textId="7A417589" w:rsidR="00BC47F7" w:rsidRPr="00313475" w:rsidRDefault="0076477F" w:rsidP="00692A8E">
      <w:pPr>
        <w:keepNext/>
        <w:keepLines/>
        <w:spacing w:before="240" w:after="120"/>
        <w:jc w:val="both"/>
        <w:rPr>
          <w:rFonts w:cs="Times New Roman"/>
          <w:b/>
          <w:bCs/>
          <w:szCs w:val="24"/>
        </w:rPr>
      </w:pPr>
      <w:r w:rsidRPr="00313475">
        <w:rPr>
          <w:rFonts w:cs="Times New Roman"/>
          <w:b/>
          <w:bCs/>
          <w:szCs w:val="24"/>
        </w:rPr>
        <w:t xml:space="preserve">2.2. </w:t>
      </w:r>
      <w:r w:rsidR="00BC47F7" w:rsidRPr="00313475">
        <w:rPr>
          <w:rFonts w:cs="Times New Roman"/>
          <w:b/>
          <w:bCs/>
          <w:szCs w:val="24"/>
        </w:rPr>
        <w:t>Zmiana podstawowej formy wymiany korespondencji między przedsiębiorstwami energetycznymi, odbiorcami, organami administracji publicznej oraz innymi podmiotami na postać elektroniczną (za pomocą środków komunikacji elektronicznej) z umożliwieniem złożenia oświadczenia przez jedną ze stron, skutkującego obowiązkiem zachowania postaci papierowej (lub tradycyjnej formy pisemnej) (fiszka nr MKiŚ-9-88)</w:t>
      </w:r>
    </w:p>
    <w:p w14:paraId="684F8C75" w14:textId="02CFEDBF" w:rsidR="00BC47F7" w:rsidRPr="00313475" w:rsidRDefault="00BC47F7" w:rsidP="00A05E79">
      <w:pPr>
        <w:jc w:val="both"/>
        <w:rPr>
          <w:rFonts w:cs="Times New Roman"/>
          <w:color w:val="000000" w:themeColor="text1"/>
          <w:szCs w:val="24"/>
        </w:rPr>
      </w:pPr>
      <w:r w:rsidRPr="00313475">
        <w:rPr>
          <w:rFonts w:eastAsia="Times New Roman" w:cs="Times New Roman"/>
          <w:color w:val="000000" w:themeColor="text1"/>
          <w:szCs w:val="24"/>
        </w:rPr>
        <w:t xml:space="preserve">W dobie postępu cywilizacyjnego oraz szerokiego dostępu do usług cyfrowych korespondencja papierowa zaczyna tracić na znaczeniu na rzecz elektronicznej formy kontaktu, przesyłania dokumentów czy informacji. Taka forma wymiany elektronicznej korespondencji została również upowszechniona między obywatelami a instytucjami publicznymi przez platformę </w:t>
      </w:r>
      <w:proofErr w:type="spellStart"/>
      <w:r w:rsidRPr="00313475">
        <w:rPr>
          <w:rFonts w:eastAsia="Times New Roman" w:cs="Times New Roman"/>
          <w:color w:val="000000" w:themeColor="text1"/>
          <w:szCs w:val="24"/>
        </w:rPr>
        <w:t>ePUAP</w:t>
      </w:r>
      <w:proofErr w:type="spellEnd"/>
      <w:r w:rsidRPr="00313475">
        <w:rPr>
          <w:rFonts w:eastAsia="Times New Roman" w:cs="Times New Roman"/>
          <w:color w:val="000000" w:themeColor="text1"/>
          <w:szCs w:val="24"/>
        </w:rPr>
        <w:t xml:space="preserve"> lub system e</w:t>
      </w:r>
      <w:r w:rsidR="00A96391" w:rsidRPr="00313475">
        <w:rPr>
          <w:rFonts w:eastAsia="Times New Roman" w:cs="Times New Roman"/>
          <w:color w:val="000000" w:themeColor="text1"/>
          <w:szCs w:val="24"/>
        </w:rPr>
        <w:t>-</w:t>
      </w:r>
      <w:r w:rsidRPr="00313475">
        <w:rPr>
          <w:rFonts w:eastAsia="Times New Roman" w:cs="Times New Roman"/>
          <w:color w:val="000000" w:themeColor="text1"/>
          <w:szCs w:val="24"/>
        </w:rPr>
        <w:t xml:space="preserve">Doręczeń. </w:t>
      </w:r>
      <w:r w:rsidRPr="00313475">
        <w:rPr>
          <w:rFonts w:cs="Times New Roman"/>
          <w:color w:val="000000" w:themeColor="text1"/>
          <w:szCs w:val="24"/>
        </w:rPr>
        <w:t xml:space="preserve">Zasadne jest więc wprowadzenie rozwiązania </w:t>
      </w:r>
      <w:r w:rsidR="000077CD" w:rsidRPr="00313475">
        <w:rPr>
          <w:rFonts w:cs="Times New Roman"/>
          <w:color w:val="000000" w:themeColor="text1"/>
          <w:szCs w:val="24"/>
        </w:rPr>
        <w:t xml:space="preserve">(nowe brzmienie </w:t>
      </w:r>
      <w:r w:rsidR="000077CD" w:rsidRPr="00313475">
        <w:rPr>
          <w:rFonts w:eastAsia="Times New Roman" w:cs="Times New Roman"/>
          <w:color w:val="000000"/>
          <w:szCs w:val="24"/>
        </w:rPr>
        <w:t xml:space="preserve">art. </w:t>
      </w:r>
      <w:r w:rsidR="007A5E7D" w:rsidRPr="00313475">
        <w:rPr>
          <w:rFonts w:eastAsia="Times New Roman" w:cs="Times New Roman"/>
          <w:color w:val="000000"/>
          <w:szCs w:val="24"/>
        </w:rPr>
        <w:t>3a</w:t>
      </w:r>
      <w:r w:rsidR="000077CD" w:rsidRPr="00313475">
        <w:rPr>
          <w:rFonts w:eastAsia="Times New Roman" w:cs="Times New Roman"/>
          <w:color w:val="000000"/>
          <w:szCs w:val="24"/>
        </w:rPr>
        <w:t xml:space="preserve"> </w:t>
      </w:r>
      <w:r w:rsidR="000077CD" w:rsidRPr="00313475">
        <w:rPr>
          <w:rFonts w:cs="Times New Roman"/>
          <w:szCs w:val="24"/>
        </w:rPr>
        <w:t>ustawy – Prawo energetyczne</w:t>
      </w:r>
      <w:r w:rsidR="000077CD" w:rsidRPr="00313475">
        <w:rPr>
          <w:rFonts w:cs="Times New Roman"/>
          <w:color w:val="000000" w:themeColor="text1"/>
          <w:szCs w:val="24"/>
        </w:rPr>
        <w:t xml:space="preserve">) </w:t>
      </w:r>
      <w:r w:rsidRPr="00313475">
        <w:rPr>
          <w:rFonts w:cs="Times New Roman"/>
          <w:color w:val="000000" w:themeColor="text1"/>
          <w:szCs w:val="24"/>
        </w:rPr>
        <w:t>na potrzeby wymiany korespondencji, w tym przekazywania faktur czy potwierdzenia salda, między przedsiębiorstwami energetycznymi, odbiorcami, organami administracji publicznej oraz innymi podmiotami, co znacząco usprawni i skróci czas tego procesu. Wprowadzona zmiana powinna również przyczynić do obniżenia kosztów działalności przedsiębiorstw energetycznych, a także wpłynąć pozytywnie na środowisko, przez zmniejszenie liczby drukowanych stron papieru. Istotne jest, że</w:t>
      </w:r>
      <w:r w:rsidR="00724EA1" w:rsidRPr="00313475">
        <w:rPr>
          <w:rFonts w:cs="Times New Roman"/>
          <w:color w:val="000000" w:themeColor="text1"/>
          <w:szCs w:val="24"/>
        </w:rPr>
        <w:t> </w:t>
      </w:r>
      <w:r w:rsidRPr="00313475">
        <w:rPr>
          <w:rFonts w:cs="Times New Roman"/>
          <w:color w:val="000000" w:themeColor="text1"/>
          <w:szCs w:val="24"/>
        </w:rPr>
        <w:t>wprowadzone regulacje będą obligowały przedsiębiorstwa energetyczne do skutecznego poinformowania swoich klientów o zmianie sposobu komunikacji oraz do uzyskania od nich jasnej zgody na przejście na taką formę korespondencji. Taki przepis zabezpieczy obie strony przed niepożądanymi nieporozumieniami i brakiem obopólnej zgody oraz zapewni bezpieczeństwo rozliczeń. Przepisy te zabezpieczą też osoby wykluczone cyfrowo, starsze i</w:t>
      </w:r>
      <w:r w:rsidR="00154A0B" w:rsidRPr="00313475">
        <w:rPr>
          <w:rFonts w:cs="Times New Roman"/>
          <w:color w:val="000000" w:themeColor="text1"/>
          <w:szCs w:val="24"/>
        </w:rPr>
        <w:t> </w:t>
      </w:r>
      <w:r w:rsidRPr="00313475">
        <w:rPr>
          <w:rFonts w:cs="Times New Roman"/>
          <w:color w:val="000000" w:themeColor="text1"/>
          <w:szCs w:val="24"/>
        </w:rPr>
        <w:t>niebędące biegłe w obsłudze elektronicznych dokumentów, przez zagwarantowanie im możliwości pozostania przy tradycyjnej (papierowej) formie komunikacji.</w:t>
      </w:r>
    </w:p>
    <w:p w14:paraId="4ECC4456" w14:textId="5F57FB61" w:rsidR="00BC47F7" w:rsidRPr="00313475" w:rsidRDefault="00BC47F7" w:rsidP="00A05E79">
      <w:pPr>
        <w:jc w:val="both"/>
        <w:rPr>
          <w:rFonts w:cs="Times New Roman"/>
          <w:color w:val="000000" w:themeColor="text1"/>
          <w:szCs w:val="24"/>
        </w:rPr>
      </w:pPr>
      <w:r w:rsidRPr="00313475">
        <w:rPr>
          <w:rFonts w:cs="Times New Roman"/>
          <w:color w:val="000000" w:themeColor="text1"/>
          <w:szCs w:val="24"/>
        </w:rPr>
        <w:t xml:space="preserve">Należy wskazać, że tożsamy przepis znajdował się w </w:t>
      </w:r>
      <w:r w:rsidR="002B170E" w:rsidRPr="00313475">
        <w:rPr>
          <w:rFonts w:cs="Times New Roman"/>
          <w:color w:val="000000" w:themeColor="text1"/>
          <w:szCs w:val="24"/>
        </w:rPr>
        <w:t>ustawie z dnia 25 lipca 2025 r. o</w:t>
      </w:r>
      <w:r w:rsidR="000850EB" w:rsidRPr="00313475">
        <w:rPr>
          <w:rFonts w:cs="Times New Roman"/>
          <w:color w:val="000000" w:themeColor="text1"/>
          <w:szCs w:val="24"/>
        </w:rPr>
        <w:t xml:space="preserve"> </w:t>
      </w:r>
      <w:r w:rsidR="002B170E" w:rsidRPr="00313475">
        <w:rPr>
          <w:rFonts w:cs="Times New Roman"/>
          <w:color w:val="000000" w:themeColor="text1"/>
          <w:szCs w:val="24"/>
        </w:rPr>
        <w:t>zmianie niektórych ustaw w celu dokonania deregulacji w zakresie energetyki</w:t>
      </w:r>
      <w:bookmarkStart w:id="2" w:name="_ftnref1"/>
      <w:bookmarkEnd w:id="2"/>
      <w:r w:rsidR="002B170E" w:rsidRPr="00313475">
        <w:rPr>
          <w:rFonts w:cs="Times New Roman"/>
          <w:color w:val="000000" w:themeColor="text1"/>
          <w:szCs w:val="24"/>
        </w:rPr>
        <w:fldChar w:fldCharType="begin"/>
      </w:r>
      <w:r w:rsidR="002B170E" w:rsidRPr="00313475">
        <w:rPr>
          <w:rFonts w:cs="Times New Roman"/>
          <w:color w:val="000000" w:themeColor="text1"/>
          <w:szCs w:val="24"/>
        </w:rPr>
        <w:instrText>HYPERLINK "https://orka.sejm.gov.pl/proc10.nsf/ustawy/1310_u.htm" \l "_ftn1"</w:instrText>
      </w:r>
      <w:r w:rsidR="002B170E" w:rsidRPr="00313475">
        <w:rPr>
          <w:rFonts w:cs="Times New Roman"/>
          <w:color w:val="000000" w:themeColor="text1"/>
          <w:szCs w:val="24"/>
        </w:rPr>
      </w:r>
      <w:r w:rsidR="002B170E" w:rsidRPr="00313475">
        <w:rPr>
          <w:rFonts w:cs="Times New Roman"/>
          <w:color w:val="000000" w:themeColor="text1"/>
          <w:szCs w:val="24"/>
        </w:rPr>
        <w:fldChar w:fldCharType="separate"/>
      </w:r>
      <w:r w:rsidR="002B170E" w:rsidRPr="00313475">
        <w:rPr>
          <w:rFonts w:cs="Times New Roman"/>
          <w:color w:val="000000" w:themeColor="text1"/>
          <w:szCs w:val="24"/>
        </w:rPr>
        <w:fldChar w:fldCharType="end"/>
      </w:r>
      <w:r w:rsidR="002B170E" w:rsidRPr="00313475">
        <w:rPr>
          <w:rFonts w:cs="Times New Roman"/>
          <w:color w:val="000000" w:themeColor="text1"/>
          <w:szCs w:val="24"/>
        </w:rPr>
        <w:t xml:space="preserve"> </w:t>
      </w:r>
      <w:r w:rsidRPr="00313475">
        <w:rPr>
          <w:rFonts w:cs="Times New Roman"/>
          <w:color w:val="000000" w:themeColor="text1"/>
          <w:szCs w:val="24"/>
        </w:rPr>
        <w:t>(UDER29</w:t>
      </w:r>
      <w:r w:rsidR="00154A0B" w:rsidRPr="00313475">
        <w:rPr>
          <w:rFonts w:cs="Times New Roman"/>
          <w:color w:val="000000" w:themeColor="text1"/>
          <w:szCs w:val="24"/>
        </w:rPr>
        <w:t>;</w:t>
      </w:r>
      <w:r w:rsidR="002B170E" w:rsidRPr="00313475">
        <w:rPr>
          <w:rFonts w:cs="Times New Roman"/>
          <w:color w:val="000000" w:themeColor="text1"/>
          <w:szCs w:val="24"/>
        </w:rPr>
        <w:t xml:space="preserve"> </w:t>
      </w:r>
      <w:r w:rsidR="00B238E0" w:rsidRPr="00313475">
        <w:rPr>
          <w:rFonts w:cs="Times New Roman"/>
          <w:color w:val="000000" w:themeColor="text1"/>
          <w:szCs w:val="24"/>
        </w:rPr>
        <w:t xml:space="preserve">projekt </w:t>
      </w:r>
      <w:r w:rsidR="00154A0B" w:rsidRPr="00313475">
        <w:rPr>
          <w:rFonts w:cs="Times New Roman"/>
          <w:color w:val="000000" w:themeColor="text1"/>
          <w:szCs w:val="24"/>
        </w:rPr>
        <w:t xml:space="preserve">ustawy: </w:t>
      </w:r>
      <w:r w:rsidR="002B170E" w:rsidRPr="00313475">
        <w:rPr>
          <w:rFonts w:cs="Times New Roman"/>
          <w:color w:val="000000" w:themeColor="text1"/>
          <w:szCs w:val="24"/>
        </w:rPr>
        <w:t>druk sejmowy nr 1310</w:t>
      </w:r>
      <w:r w:rsidRPr="00313475">
        <w:rPr>
          <w:rFonts w:cs="Times New Roman"/>
          <w:color w:val="000000" w:themeColor="text1"/>
          <w:szCs w:val="24"/>
        </w:rPr>
        <w:t xml:space="preserve">), wobec której </w:t>
      </w:r>
      <w:r w:rsidR="00EE46EB" w:rsidRPr="00313475">
        <w:rPr>
          <w:rFonts w:cs="Times New Roman"/>
          <w:color w:val="000000" w:themeColor="text1"/>
          <w:szCs w:val="24"/>
        </w:rPr>
        <w:t xml:space="preserve">został </w:t>
      </w:r>
      <w:r w:rsidR="00B82228" w:rsidRPr="00313475">
        <w:rPr>
          <w:rFonts w:cs="Times New Roman"/>
          <w:color w:val="000000" w:themeColor="text1"/>
          <w:szCs w:val="24"/>
        </w:rPr>
        <w:t>z</w:t>
      </w:r>
      <w:r w:rsidR="002A7071" w:rsidRPr="00313475">
        <w:rPr>
          <w:rFonts w:cs="Times New Roman"/>
          <w:color w:val="000000" w:themeColor="text1"/>
          <w:szCs w:val="24"/>
        </w:rPr>
        <w:t>łożon</w:t>
      </w:r>
      <w:r w:rsidR="00EE46EB" w:rsidRPr="00313475">
        <w:rPr>
          <w:rFonts w:cs="Times New Roman"/>
          <w:color w:val="000000" w:themeColor="text1"/>
          <w:szCs w:val="24"/>
        </w:rPr>
        <w:t>y</w:t>
      </w:r>
      <w:r w:rsidR="002A7071" w:rsidRPr="00313475">
        <w:rPr>
          <w:rFonts w:cs="Times New Roman"/>
          <w:color w:val="000000" w:themeColor="text1"/>
          <w:szCs w:val="24"/>
        </w:rPr>
        <w:t xml:space="preserve"> wniosek </w:t>
      </w:r>
      <w:r w:rsidR="00E67C48" w:rsidRPr="00313475">
        <w:rPr>
          <w:rFonts w:cs="Times New Roman"/>
          <w:color w:val="000000" w:themeColor="text1"/>
          <w:szCs w:val="24"/>
        </w:rPr>
        <w:t xml:space="preserve">o ponowne rozpatrzenie (druk sejmowy nr </w:t>
      </w:r>
      <w:r w:rsidR="008D7322" w:rsidRPr="00313475">
        <w:rPr>
          <w:rFonts w:cs="Times New Roman"/>
          <w:color w:val="000000" w:themeColor="text1"/>
          <w:szCs w:val="24"/>
        </w:rPr>
        <w:t>1643</w:t>
      </w:r>
      <w:r w:rsidR="00E67C48" w:rsidRPr="00313475">
        <w:rPr>
          <w:rFonts w:cs="Times New Roman"/>
          <w:color w:val="000000" w:themeColor="text1"/>
          <w:szCs w:val="24"/>
        </w:rPr>
        <w:t>)</w:t>
      </w:r>
      <w:r w:rsidRPr="00313475">
        <w:rPr>
          <w:rFonts w:cs="Times New Roman"/>
          <w:color w:val="000000" w:themeColor="text1"/>
          <w:szCs w:val="24"/>
        </w:rPr>
        <w:t>. W</w:t>
      </w:r>
      <w:r w:rsidR="008D7322" w:rsidRPr="00313475">
        <w:rPr>
          <w:rFonts w:cs="Times New Roman"/>
          <w:color w:val="000000" w:themeColor="text1"/>
          <w:szCs w:val="24"/>
        </w:rPr>
        <w:t xml:space="preserve"> </w:t>
      </w:r>
      <w:r w:rsidRPr="00313475">
        <w:rPr>
          <w:rFonts w:cs="Times New Roman"/>
          <w:color w:val="000000" w:themeColor="text1"/>
          <w:szCs w:val="24"/>
        </w:rPr>
        <w:t>uzasadnieniu odmowy podpisania ustawy zakwestionowano przepis dotyczący stosowania zachęt finansowych do przechodzenia na korespondencję elektroniczną</w:t>
      </w:r>
      <w:r w:rsidR="005D4248" w:rsidRPr="00313475">
        <w:rPr>
          <w:rFonts w:cs="Times New Roman"/>
          <w:color w:val="000000" w:themeColor="text1"/>
          <w:szCs w:val="24"/>
        </w:rPr>
        <w:t>,</w:t>
      </w:r>
      <w:r w:rsidRPr="00313475">
        <w:rPr>
          <w:rFonts w:cs="Times New Roman"/>
          <w:color w:val="000000" w:themeColor="text1"/>
          <w:szCs w:val="24"/>
        </w:rPr>
        <w:t xml:space="preserve"> uzasadniając, że koszty tych zachęt byłyby przenoszone na wszystkich odbiorców, w tym na osoby</w:t>
      </w:r>
      <w:r w:rsidR="008D7322" w:rsidRPr="00313475">
        <w:rPr>
          <w:rFonts w:cs="Times New Roman"/>
          <w:color w:val="000000" w:themeColor="text1"/>
          <w:szCs w:val="24"/>
        </w:rPr>
        <w:t>,</w:t>
      </w:r>
      <w:r w:rsidRPr="00313475">
        <w:rPr>
          <w:rFonts w:cs="Times New Roman"/>
          <w:color w:val="000000" w:themeColor="text1"/>
          <w:szCs w:val="24"/>
        </w:rPr>
        <w:t xml:space="preserve"> które nie zdecydowałyby się na przejście na komunikację elektroniczną. W obecnym brzmieniu projektu nie wprowadzono więc takiego mechanizmu.</w:t>
      </w:r>
    </w:p>
    <w:p w14:paraId="36BAD121" w14:textId="01B38B51" w:rsidR="00FF207A" w:rsidRPr="00313475" w:rsidRDefault="00A915F4" w:rsidP="00B42A0D">
      <w:pPr>
        <w:jc w:val="both"/>
        <w:rPr>
          <w:rFonts w:cs="Times New Roman"/>
          <w:szCs w:val="24"/>
        </w:rPr>
      </w:pPr>
      <w:r w:rsidRPr="00313475">
        <w:rPr>
          <w:rFonts w:cs="Times New Roman"/>
          <w:szCs w:val="24"/>
        </w:rPr>
        <w:t xml:space="preserve">Obecnie </w:t>
      </w:r>
      <w:r w:rsidR="00FE0321" w:rsidRPr="00313475">
        <w:rPr>
          <w:rFonts w:cs="Times New Roman"/>
          <w:szCs w:val="24"/>
        </w:rPr>
        <w:t>zasady prowadzenia korespondencji między przedsiębiorstwami energetycznymi, odbiorcami, organami administracji publicznej oraz innymi podmiotami reguluje art. 3a ustawy – Prawo energetyczne</w:t>
      </w:r>
      <w:r w:rsidR="0076419F" w:rsidRPr="00313475">
        <w:rPr>
          <w:rFonts w:cs="Times New Roman"/>
          <w:szCs w:val="24"/>
        </w:rPr>
        <w:t>.</w:t>
      </w:r>
      <w:r w:rsidR="00FE0321" w:rsidRPr="00313475">
        <w:rPr>
          <w:rFonts w:cs="Times New Roman"/>
          <w:szCs w:val="24"/>
        </w:rPr>
        <w:t xml:space="preserve"> </w:t>
      </w:r>
      <w:r w:rsidR="0076419F" w:rsidRPr="00313475">
        <w:rPr>
          <w:rFonts w:cs="Times New Roman"/>
          <w:szCs w:val="24"/>
        </w:rPr>
        <w:t>Z</w:t>
      </w:r>
      <w:r w:rsidR="00FE0321" w:rsidRPr="00313475">
        <w:rPr>
          <w:rFonts w:cs="Times New Roman"/>
          <w:szCs w:val="24"/>
        </w:rPr>
        <w:t>godnie z tym przepisem korespondencja między wymienionymi podmiotami jest prowadzona zarówno w postaci papierowej</w:t>
      </w:r>
      <w:r w:rsidR="0076419F" w:rsidRPr="00313475">
        <w:rPr>
          <w:rFonts w:cs="Times New Roman"/>
          <w:szCs w:val="24"/>
        </w:rPr>
        <w:t>,</w:t>
      </w:r>
      <w:r w:rsidR="00FE0321" w:rsidRPr="00313475">
        <w:rPr>
          <w:rFonts w:cs="Times New Roman"/>
          <w:szCs w:val="24"/>
        </w:rPr>
        <w:t xml:space="preserve"> jak </w:t>
      </w:r>
      <w:r w:rsidR="0076419F" w:rsidRPr="00313475">
        <w:rPr>
          <w:rFonts w:cs="Times New Roman"/>
          <w:szCs w:val="24"/>
        </w:rPr>
        <w:t>i</w:t>
      </w:r>
      <w:r w:rsidR="000850EB" w:rsidRPr="00313475">
        <w:rPr>
          <w:rFonts w:cs="Times New Roman"/>
          <w:szCs w:val="24"/>
        </w:rPr>
        <w:t xml:space="preserve"> </w:t>
      </w:r>
      <w:r w:rsidR="00FE0321" w:rsidRPr="00313475">
        <w:rPr>
          <w:rFonts w:cs="Times New Roman"/>
          <w:szCs w:val="24"/>
        </w:rPr>
        <w:t>elektronicznej, z</w:t>
      </w:r>
      <w:r w:rsidR="0076677E" w:rsidRPr="00313475">
        <w:rPr>
          <w:rFonts w:cs="Times New Roman"/>
          <w:szCs w:val="24"/>
        </w:rPr>
        <w:t> </w:t>
      </w:r>
      <w:r w:rsidR="002727FF" w:rsidRPr="00313475">
        <w:rPr>
          <w:rFonts w:cs="Times New Roman"/>
          <w:szCs w:val="24"/>
        </w:rPr>
        <w:t>zastrzeżeniem,</w:t>
      </w:r>
      <w:r w:rsidR="00FE0321" w:rsidRPr="00313475">
        <w:rPr>
          <w:rFonts w:cs="Times New Roman"/>
          <w:szCs w:val="24"/>
        </w:rPr>
        <w:t xml:space="preserve"> że odbiorcy mogą wyrazić zgodę</w:t>
      </w:r>
      <w:r w:rsidRPr="00313475">
        <w:rPr>
          <w:rFonts w:cs="Times New Roman"/>
          <w:szCs w:val="24"/>
        </w:rPr>
        <w:t xml:space="preserve"> </w:t>
      </w:r>
      <w:r w:rsidR="00FE0321" w:rsidRPr="00313475">
        <w:rPr>
          <w:rFonts w:cs="Times New Roman"/>
          <w:szCs w:val="24"/>
        </w:rPr>
        <w:t xml:space="preserve">na przekazywanie korespondencji za pomocą środków komunikacji elektronicznej. Przepisy te </w:t>
      </w:r>
      <w:r w:rsidR="0076419F" w:rsidRPr="00313475">
        <w:rPr>
          <w:rFonts w:cs="Times New Roman"/>
          <w:szCs w:val="24"/>
        </w:rPr>
        <w:t xml:space="preserve">w żaden sposób </w:t>
      </w:r>
      <w:r w:rsidR="00FE0321" w:rsidRPr="00313475">
        <w:rPr>
          <w:rFonts w:cs="Times New Roman"/>
          <w:szCs w:val="24"/>
        </w:rPr>
        <w:t>nie motywują</w:t>
      </w:r>
      <w:r w:rsidR="0076419F" w:rsidRPr="00313475">
        <w:rPr>
          <w:rFonts w:cs="Times New Roman"/>
          <w:szCs w:val="24"/>
        </w:rPr>
        <w:t>,</w:t>
      </w:r>
      <w:r w:rsidR="00FE0321" w:rsidRPr="00313475">
        <w:rPr>
          <w:rFonts w:cs="Times New Roman"/>
          <w:szCs w:val="24"/>
        </w:rPr>
        <w:t xml:space="preserve"> </w:t>
      </w:r>
      <w:r w:rsidR="0076419F" w:rsidRPr="00313475">
        <w:rPr>
          <w:rFonts w:cs="Times New Roman"/>
          <w:szCs w:val="24"/>
        </w:rPr>
        <w:t>a</w:t>
      </w:r>
      <w:r w:rsidR="00FE0321" w:rsidRPr="00313475">
        <w:rPr>
          <w:rFonts w:cs="Times New Roman"/>
          <w:szCs w:val="24"/>
        </w:rPr>
        <w:t>by przechodzić na rozliczenia w formie elektronicznej</w:t>
      </w:r>
      <w:r w:rsidR="00242BEF" w:rsidRPr="00313475">
        <w:rPr>
          <w:rFonts w:cs="Times New Roman"/>
          <w:szCs w:val="24"/>
        </w:rPr>
        <w:t>.</w:t>
      </w:r>
      <w:bookmarkEnd w:id="1"/>
    </w:p>
    <w:p w14:paraId="74EA2E94" w14:textId="70F88A92" w:rsidR="00BC47F7" w:rsidRPr="00313475" w:rsidRDefault="00BC47F7" w:rsidP="00DB7759">
      <w:pPr>
        <w:keepLines/>
        <w:jc w:val="both"/>
        <w:rPr>
          <w:rFonts w:eastAsia="Times New Roman" w:cs="Times New Roman"/>
          <w:color w:val="000000"/>
          <w:szCs w:val="24"/>
        </w:rPr>
      </w:pPr>
      <w:r w:rsidRPr="00313475">
        <w:rPr>
          <w:rFonts w:eastAsia="Times New Roman" w:cs="Times New Roman"/>
          <w:color w:val="000000"/>
          <w:szCs w:val="24"/>
        </w:rPr>
        <w:t xml:space="preserve">Proponuje się </w:t>
      </w:r>
      <w:r w:rsidR="00EA2C39" w:rsidRPr="00313475">
        <w:rPr>
          <w:rFonts w:eastAsia="Times New Roman" w:cs="Times New Roman"/>
          <w:color w:val="000000"/>
          <w:szCs w:val="24"/>
        </w:rPr>
        <w:t xml:space="preserve">zmianę </w:t>
      </w:r>
      <w:r w:rsidRPr="00313475">
        <w:rPr>
          <w:rFonts w:eastAsia="Times New Roman" w:cs="Times New Roman"/>
          <w:color w:val="000000"/>
          <w:szCs w:val="24"/>
        </w:rPr>
        <w:t xml:space="preserve">istniejących przepisów w ustawie – Prawo energetyczne tak, aby obligowały </w:t>
      </w:r>
      <w:r w:rsidR="00EA2C39" w:rsidRPr="00313475">
        <w:rPr>
          <w:rFonts w:eastAsia="Times New Roman" w:cs="Times New Roman"/>
          <w:color w:val="000000"/>
          <w:szCs w:val="24"/>
        </w:rPr>
        <w:t>przedsiębiorstwa energetyczne</w:t>
      </w:r>
      <w:r w:rsidR="00EA2C39" w:rsidRPr="00313475" w:rsidDel="00EA2C39">
        <w:rPr>
          <w:rFonts w:eastAsia="Times New Roman" w:cs="Times New Roman"/>
          <w:color w:val="000000"/>
          <w:szCs w:val="24"/>
        </w:rPr>
        <w:t xml:space="preserve"> </w:t>
      </w:r>
      <w:r w:rsidRPr="00313475">
        <w:rPr>
          <w:rFonts w:eastAsia="Times New Roman" w:cs="Times New Roman"/>
          <w:color w:val="000000"/>
          <w:szCs w:val="24"/>
        </w:rPr>
        <w:t>do stosowania komunikacji elektronicznej w</w:t>
      </w:r>
      <w:r w:rsidR="00EA2C39" w:rsidRPr="00313475">
        <w:rPr>
          <w:rFonts w:eastAsia="Times New Roman" w:cs="Times New Roman"/>
          <w:color w:val="000000"/>
          <w:szCs w:val="24"/>
        </w:rPr>
        <w:t> </w:t>
      </w:r>
      <w:r w:rsidRPr="00313475">
        <w:rPr>
          <w:rFonts w:eastAsia="Times New Roman" w:cs="Times New Roman"/>
          <w:color w:val="000000"/>
          <w:szCs w:val="24"/>
        </w:rPr>
        <w:t xml:space="preserve">korespondencji z </w:t>
      </w:r>
      <w:r w:rsidR="00EA2C39" w:rsidRPr="00313475">
        <w:rPr>
          <w:rFonts w:eastAsia="Times New Roman" w:cs="Times New Roman"/>
          <w:color w:val="000000"/>
          <w:szCs w:val="24"/>
        </w:rPr>
        <w:t>odbiorcami</w:t>
      </w:r>
      <w:r w:rsidRPr="00313475">
        <w:rPr>
          <w:rFonts w:eastAsia="Times New Roman" w:cs="Times New Roman"/>
          <w:color w:val="000000"/>
          <w:szCs w:val="24"/>
        </w:rPr>
        <w:t xml:space="preserve">, </w:t>
      </w:r>
      <w:r w:rsidRPr="00313475">
        <w:rPr>
          <w:rFonts w:cs="Times New Roman"/>
          <w:color w:val="000000" w:themeColor="text1"/>
          <w:szCs w:val="24"/>
        </w:rPr>
        <w:t>w tym do przekazywania faktur czy potwierdzeń salda</w:t>
      </w:r>
      <w:r w:rsidRPr="00313475">
        <w:rPr>
          <w:rFonts w:eastAsia="Times New Roman" w:cs="Times New Roman"/>
          <w:color w:val="000000"/>
          <w:szCs w:val="24"/>
        </w:rPr>
        <w:t>. Projekt zakłada zatem, aby w</w:t>
      </w:r>
      <w:r w:rsidR="002E70EE" w:rsidRPr="00313475">
        <w:rPr>
          <w:rFonts w:eastAsia="Times New Roman" w:cs="Times New Roman"/>
          <w:color w:val="000000"/>
          <w:szCs w:val="24"/>
        </w:rPr>
        <w:t xml:space="preserve"> </w:t>
      </w:r>
      <w:r w:rsidRPr="00313475">
        <w:rPr>
          <w:rFonts w:eastAsia="Times New Roman" w:cs="Times New Roman"/>
          <w:color w:val="000000"/>
          <w:szCs w:val="24"/>
        </w:rPr>
        <w:t>przypadku umów zawieranych po dniu wejścia w życie nowych przepisów przedsiębiorstwa energetyczne proponowały wszystkim odbiorcom przejście na komunikację drogą elektroniczną. Komunikacja odbywałaby się zatem za pomocą dostępnych u danego przedsiębiorstwa środków komunikacji elektronicznej w</w:t>
      </w:r>
      <w:r w:rsidR="002E70EE" w:rsidRPr="00313475">
        <w:rPr>
          <w:rFonts w:eastAsia="Times New Roman" w:cs="Times New Roman"/>
          <w:color w:val="000000"/>
          <w:szCs w:val="24"/>
        </w:rPr>
        <w:t xml:space="preserve"> </w:t>
      </w:r>
      <w:r w:rsidRPr="00313475">
        <w:rPr>
          <w:rFonts w:eastAsia="Times New Roman" w:cs="Times New Roman"/>
          <w:color w:val="000000"/>
          <w:szCs w:val="24"/>
        </w:rPr>
        <w:t xml:space="preserve">rozumieniu art. 2 pkt 5 ustawy </w:t>
      </w:r>
      <w:r w:rsidR="005D4248" w:rsidRPr="00313475">
        <w:rPr>
          <w:rFonts w:eastAsia="Times New Roman" w:cs="Times New Roman"/>
          <w:color w:val="000000"/>
          <w:szCs w:val="24"/>
        </w:rPr>
        <w:t xml:space="preserve">z dnia </w:t>
      </w:r>
      <w:r w:rsidRPr="00313475">
        <w:rPr>
          <w:rFonts w:eastAsia="Times New Roman" w:cs="Times New Roman"/>
          <w:color w:val="000000"/>
          <w:szCs w:val="24"/>
        </w:rPr>
        <w:t xml:space="preserve">18 lipca 2002 r. </w:t>
      </w:r>
      <w:r w:rsidR="005D4248" w:rsidRPr="00313475">
        <w:rPr>
          <w:rFonts w:eastAsia="Times New Roman" w:cs="Times New Roman"/>
          <w:color w:val="000000"/>
          <w:szCs w:val="24"/>
        </w:rPr>
        <w:t xml:space="preserve">o </w:t>
      </w:r>
      <w:r w:rsidRPr="00313475">
        <w:rPr>
          <w:rFonts w:eastAsia="Times New Roman" w:cs="Times New Roman"/>
          <w:color w:val="000000"/>
          <w:szCs w:val="24"/>
        </w:rPr>
        <w:t xml:space="preserve">świadczeniu usług drogą elektroniczną (Dz. U. z 2024 r. poz. 1513) </w:t>
      </w:r>
      <w:r w:rsidR="007E66F9" w:rsidRPr="00313475">
        <w:rPr>
          <w:rFonts w:eastAsia="Times New Roman" w:cs="Times New Roman"/>
          <w:color w:val="000000"/>
          <w:szCs w:val="24"/>
        </w:rPr>
        <w:t>lub</w:t>
      </w:r>
      <w:r w:rsidRPr="00313475">
        <w:rPr>
          <w:rFonts w:eastAsia="Times New Roman" w:cs="Times New Roman"/>
          <w:color w:val="000000"/>
          <w:szCs w:val="24"/>
        </w:rPr>
        <w:t xml:space="preserve"> w</w:t>
      </w:r>
      <w:r w:rsidR="002E70EE" w:rsidRPr="00313475">
        <w:rPr>
          <w:rFonts w:eastAsia="Times New Roman" w:cs="Times New Roman"/>
          <w:color w:val="000000"/>
          <w:szCs w:val="24"/>
        </w:rPr>
        <w:t xml:space="preserve"> </w:t>
      </w:r>
      <w:r w:rsidR="007E66F9" w:rsidRPr="00313475">
        <w:rPr>
          <w:rFonts w:eastAsia="Times New Roman" w:cs="Times New Roman"/>
          <w:color w:val="000000"/>
          <w:szCs w:val="24"/>
        </w:rPr>
        <w:t>przeznaczonym</w:t>
      </w:r>
      <w:r w:rsidRPr="00313475">
        <w:rPr>
          <w:rFonts w:eastAsia="Times New Roman" w:cs="Times New Roman"/>
          <w:color w:val="000000"/>
          <w:szCs w:val="24"/>
        </w:rPr>
        <w:t xml:space="preserve"> do obsługi odbiorców portalu internetowym.</w:t>
      </w:r>
    </w:p>
    <w:p w14:paraId="5709D402" w14:textId="0BCF783E" w:rsidR="00BC47F7" w:rsidRPr="00313475" w:rsidRDefault="00BC47F7" w:rsidP="00A05E79">
      <w:pPr>
        <w:jc w:val="both"/>
        <w:rPr>
          <w:rFonts w:eastAsia="Times New Roman" w:cs="Times New Roman"/>
          <w:color w:val="000000"/>
          <w:szCs w:val="24"/>
        </w:rPr>
      </w:pPr>
      <w:r w:rsidRPr="00313475">
        <w:rPr>
          <w:rFonts w:eastAsia="Times New Roman" w:cs="Times New Roman"/>
          <w:color w:val="000000"/>
          <w:szCs w:val="24"/>
        </w:rPr>
        <w:t xml:space="preserve">Jednocześnie projekt wprowadza przepisy pozwalające odbiorcom zachować tradycyjną formę korespondencji. Zabezpieczone zostaną zatem interesy odbiorców, w szczególności odbiorców wykluczonych cyfrowo. W przypadku nowo zawieranych umów odbiorcy będą informowani – w momencie zawierania umowy – o możliwości żądania przez </w:t>
      </w:r>
      <w:r w:rsidR="002920F7" w:rsidRPr="00313475">
        <w:rPr>
          <w:rFonts w:eastAsia="Times New Roman" w:cs="Times New Roman"/>
          <w:color w:val="000000"/>
          <w:szCs w:val="24"/>
        </w:rPr>
        <w:t>nich</w:t>
      </w:r>
      <w:r w:rsidRPr="00313475">
        <w:rPr>
          <w:rFonts w:eastAsia="Times New Roman" w:cs="Times New Roman"/>
          <w:color w:val="000000"/>
          <w:szCs w:val="24"/>
        </w:rPr>
        <w:t xml:space="preserve"> prowadzenia korespondencji w formie papierowej. Żądanie takie odbiorca będzie mógł złożyć w formie pisemnej, </w:t>
      </w:r>
      <w:r w:rsidR="002920F7" w:rsidRPr="00313475">
        <w:rPr>
          <w:rFonts w:eastAsia="Times New Roman" w:cs="Times New Roman"/>
          <w:color w:val="000000"/>
          <w:szCs w:val="24"/>
        </w:rPr>
        <w:t xml:space="preserve">w postaci </w:t>
      </w:r>
      <w:r w:rsidRPr="00313475">
        <w:rPr>
          <w:rFonts w:eastAsia="Times New Roman" w:cs="Times New Roman"/>
          <w:color w:val="000000"/>
          <w:szCs w:val="24"/>
        </w:rPr>
        <w:t>elektronicznej lub dokumentowej, w tym w szczególności przy wykorzystaniu poczty elektronicznej lub innego środka komunikacji elektronicznej wskazanego przez tego przedsiębiorcę.</w:t>
      </w:r>
    </w:p>
    <w:p w14:paraId="2F172E77" w14:textId="2F974B89" w:rsidR="00BC47F7" w:rsidRPr="00313475" w:rsidRDefault="00BC47F7" w:rsidP="00A05E79">
      <w:pPr>
        <w:jc w:val="both"/>
        <w:rPr>
          <w:rFonts w:eastAsia="Times New Roman" w:cs="Times New Roman"/>
          <w:color w:val="000000"/>
          <w:szCs w:val="24"/>
        </w:rPr>
      </w:pPr>
      <w:r w:rsidRPr="00313475">
        <w:rPr>
          <w:rFonts w:eastAsia="Times New Roman" w:cs="Times New Roman"/>
          <w:color w:val="000000"/>
          <w:szCs w:val="24"/>
        </w:rPr>
        <w:t>Natomiast w przypadku odbiorców, którzy będą mieli zawarte umowy przed dniem wejścia w</w:t>
      </w:r>
      <w:r w:rsidR="00B93FE1" w:rsidRPr="00313475">
        <w:rPr>
          <w:rFonts w:eastAsia="Times New Roman" w:cs="Times New Roman"/>
          <w:color w:val="000000"/>
          <w:szCs w:val="24"/>
        </w:rPr>
        <w:t> </w:t>
      </w:r>
      <w:r w:rsidRPr="00313475">
        <w:rPr>
          <w:rFonts w:eastAsia="Times New Roman" w:cs="Times New Roman"/>
          <w:color w:val="000000"/>
          <w:szCs w:val="24"/>
        </w:rPr>
        <w:t xml:space="preserve">życie proponowanych przepisów, korespondencja z nimi będzie odbywała się na dotychczasowych zasadach. Jednocześnie przedsiębiorstwa energetyczne dokonają </w:t>
      </w:r>
      <w:r w:rsidR="002E70EE" w:rsidRPr="00313475">
        <w:rPr>
          <w:rFonts w:eastAsia="Times New Roman" w:cs="Times New Roman"/>
          <w:color w:val="000000"/>
          <w:szCs w:val="24"/>
        </w:rPr>
        <w:t xml:space="preserve">poinformowania </w:t>
      </w:r>
      <w:r w:rsidRPr="00313475">
        <w:rPr>
          <w:rFonts w:eastAsia="Times New Roman" w:cs="Times New Roman"/>
          <w:color w:val="000000"/>
          <w:szCs w:val="24"/>
        </w:rPr>
        <w:t>odbiorców o możliwości udzielenia przez nich zgody na prowadzenie korespondencji za pośrednictwem środków komunikacji elektronicznej w rozumieniu art. 2 pkt</w:t>
      </w:r>
      <w:r w:rsidR="002E70EE" w:rsidRPr="00313475">
        <w:rPr>
          <w:rFonts w:eastAsia="Times New Roman" w:cs="Times New Roman"/>
          <w:color w:val="000000"/>
          <w:szCs w:val="24"/>
        </w:rPr>
        <w:t> </w:t>
      </w:r>
      <w:r w:rsidRPr="00313475">
        <w:rPr>
          <w:rFonts w:eastAsia="Times New Roman" w:cs="Times New Roman"/>
          <w:color w:val="000000"/>
          <w:szCs w:val="24"/>
        </w:rPr>
        <w:t>5 ustawy z dnia 18 lipca 2002 r. o świadczeniu usług drogą elektroniczną lub w</w:t>
      </w:r>
      <w:r w:rsidR="002E70EE" w:rsidRPr="00313475">
        <w:rPr>
          <w:rFonts w:eastAsia="Times New Roman" w:cs="Times New Roman"/>
          <w:color w:val="000000"/>
          <w:szCs w:val="24"/>
        </w:rPr>
        <w:t> </w:t>
      </w:r>
      <w:r w:rsidR="002F5E7D" w:rsidRPr="00313475">
        <w:rPr>
          <w:rFonts w:eastAsia="Times New Roman" w:cs="Times New Roman"/>
          <w:color w:val="000000"/>
          <w:szCs w:val="24"/>
        </w:rPr>
        <w:t>przeznaczonym</w:t>
      </w:r>
      <w:r w:rsidRPr="00313475">
        <w:rPr>
          <w:rFonts w:eastAsia="Times New Roman" w:cs="Times New Roman"/>
          <w:color w:val="000000"/>
          <w:szCs w:val="24"/>
        </w:rPr>
        <w:t xml:space="preserve"> do obsługi odbiorców portalu internetowym. Do </w:t>
      </w:r>
      <w:r w:rsidR="002E70EE" w:rsidRPr="00313475">
        <w:rPr>
          <w:rFonts w:eastAsia="Times New Roman" w:cs="Times New Roman"/>
          <w:color w:val="000000"/>
          <w:szCs w:val="24"/>
        </w:rPr>
        <w:t>informacji</w:t>
      </w:r>
      <w:r w:rsidRPr="00313475">
        <w:rPr>
          <w:rFonts w:eastAsia="Times New Roman" w:cs="Times New Roman"/>
          <w:color w:val="000000"/>
          <w:szCs w:val="24"/>
        </w:rPr>
        <w:t xml:space="preserve"> przedsiębiorstwa energetyczne dołączą formularz, w którym odbiorca zaznaczy dane identyfikujące go oraz zapozna się z listą oferowanych przez przedsiębiorstwo energetyczne kanałów komunikacji elektronicznej. Dopiero przesłanie przez odbiorcę wypełnionego formularza do przedsiębiorstwa energetycznego będzie równoznaczne z</w:t>
      </w:r>
      <w:r w:rsidR="002E70EE" w:rsidRPr="00313475">
        <w:rPr>
          <w:rFonts w:eastAsia="Times New Roman" w:cs="Times New Roman"/>
          <w:color w:val="000000"/>
          <w:szCs w:val="24"/>
        </w:rPr>
        <w:t xml:space="preserve"> </w:t>
      </w:r>
      <w:r w:rsidRPr="00313475">
        <w:rPr>
          <w:rFonts w:eastAsia="Times New Roman" w:cs="Times New Roman"/>
          <w:color w:val="000000"/>
          <w:szCs w:val="24"/>
        </w:rPr>
        <w:t xml:space="preserve">udzieleniem zgody na przejście komunikacji między nim a przedsiębiorstwem energetycznym z tradycyjnej na elektroniczną. Zatem brak jakiejkolwiek aktywności tego odbiorcy </w:t>
      </w:r>
      <w:r w:rsidR="00B93FE1" w:rsidRPr="00313475">
        <w:rPr>
          <w:rFonts w:eastAsia="Times New Roman" w:cs="Times New Roman"/>
          <w:color w:val="000000"/>
          <w:szCs w:val="24"/>
        </w:rPr>
        <w:t xml:space="preserve">będzie </w:t>
      </w:r>
      <w:r w:rsidRPr="00313475">
        <w:rPr>
          <w:rFonts w:eastAsia="Times New Roman" w:cs="Times New Roman"/>
          <w:color w:val="000000"/>
          <w:szCs w:val="24"/>
        </w:rPr>
        <w:t>oznacza</w:t>
      </w:r>
      <w:r w:rsidR="00B93FE1" w:rsidRPr="00313475">
        <w:rPr>
          <w:rFonts w:eastAsia="Times New Roman" w:cs="Times New Roman"/>
          <w:color w:val="000000"/>
          <w:szCs w:val="24"/>
        </w:rPr>
        <w:t>ć</w:t>
      </w:r>
      <w:r w:rsidRPr="00313475">
        <w:rPr>
          <w:rFonts w:eastAsia="Times New Roman" w:cs="Times New Roman"/>
          <w:color w:val="000000"/>
          <w:szCs w:val="24"/>
        </w:rPr>
        <w:t>, że prowadzenie z nim korespondencji pozostanie w formie papierowej.</w:t>
      </w:r>
    </w:p>
    <w:p w14:paraId="275E47A0" w14:textId="05C7B082" w:rsidR="00BC47F7" w:rsidRPr="00313475" w:rsidRDefault="00BC47F7" w:rsidP="00DB7759">
      <w:pPr>
        <w:keepLines/>
        <w:jc w:val="both"/>
        <w:rPr>
          <w:rFonts w:cs="Times New Roman"/>
          <w:szCs w:val="24"/>
        </w:rPr>
      </w:pPr>
      <w:r w:rsidRPr="00313475">
        <w:rPr>
          <w:rFonts w:eastAsia="Times New Roman" w:cs="Times New Roman"/>
          <w:color w:val="000000" w:themeColor="text1"/>
          <w:szCs w:val="24"/>
        </w:rPr>
        <w:t>Zmiana sposobu komunikacji z formy papierowej (tradycyjnej) na formę elektroniczną skróci czas tego procesu do minimum, a tym samym pozwoli na szybszą i skuteczniejszą wymianę korespondencji między odbiorcami końcowymi a przedsiębiorstwami energetycznymi. Zmiana pozytywnie wpłynie na wszystkich obywateli, zwłaszcza że</w:t>
      </w:r>
      <w:r w:rsidR="00472EAE" w:rsidRPr="00313475">
        <w:rPr>
          <w:rFonts w:eastAsia="Times New Roman" w:cs="Times New Roman"/>
          <w:color w:val="000000" w:themeColor="text1"/>
          <w:szCs w:val="24"/>
        </w:rPr>
        <w:t xml:space="preserve"> </w:t>
      </w:r>
      <w:r w:rsidRPr="00313475">
        <w:rPr>
          <w:rFonts w:eastAsia="Times New Roman" w:cs="Times New Roman"/>
          <w:color w:val="000000" w:themeColor="text1"/>
          <w:szCs w:val="24"/>
        </w:rPr>
        <w:t>gospodarstwa domowe, w</w:t>
      </w:r>
      <w:r w:rsidR="00CD10DC" w:rsidRPr="00313475">
        <w:rPr>
          <w:rFonts w:eastAsia="Times New Roman" w:cs="Times New Roman"/>
          <w:color w:val="000000" w:themeColor="text1"/>
          <w:szCs w:val="24"/>
        </w:rPr>
        <w:t xml:space="preserve"> </w:t>
      </w:r>
      <w:r w:rsidRPr="00313475">
        <w:rPr>
          <w:rFonts w:eastAsia="Times New Roman" w:cs="Times New Roman"/>
          <w:color w:val="000000" w:themeColor="text1"/>
          <w:szCs w:val="24"/>
        </w:rPr>
        <w:t>tym osoby wykluczone cyfrowo, zostaną zabezpieczone przez zagwarantowanie im tradycyjnej formy komunikacji</w:t>
      </w:r>
      <w:r w:rsidR="003E1576" w:rsidRPr="00313475">
        <w:rPr>
          <w:rFonts w:eastAsia="Times New Roman" w:cs="Times New Roman"/>
          <w:color w:val="000000" w:themeColor="text1"/>
          <w:szCs w:val="24"/>
        </w:rPr>
        <w:t xml:space="preserve"> (</w:t>
      </w:r>
      <w:r w:rsidRPr="00313475">
        <w:rPr>
          <w:rFonts w:eastAsia="Times New Roman" w:cs="Times New Roman"/>
          <w:color w:val="000000" w:themeColor="text1"/>
          <w:szCs w:val="24"/>
        </w:rPr>
        <w:t>osoby te będą mogły w dalszym ciągu korzystać z</w:t>
      </w:r>
      <w:r w:rsidR="00CD10DC" w:rsidRPr="00313475">
        <w:rPr>
          <w:rFonts w:eastAsia="Times New Roman" w:cs="Times New Roman"/>
          <w:color w:val="000000" w:themeColor="text1"/>
          <w:szCs w:val="24"/>
        </w:rPr>
        <w:t xml:space="preserve"> </w:t>
      </w:r>
      <w:r w:rsidRPr="00313475">
        <w:rPr>
          <w:rFonts w:eastAsia="Times New Roman" w:cs="Times New Roman"/>
          <w:color w:val="000000" w:themeColor="text1"/>
          <w:szCs w:val="24"/>
        </w:rPr>
        <w:t>komunikacji papierowej</w:t>
      </w:r>
      <w:r w:rsidR="003E1576" w:rsidRPr="00313475">
        <w:rPr>
          <w:rFonts w:eastAsia="Times New Roman" w:cs="Times New Roman"/>
          <w:color w:val="000000" w:themeColor="text1"/>
          <w:szCs w:val="24"/>
        </w:rPr>
        <w:t>)</w:t>
      </w:r>
      <w:r w:rsidRPr="00313475">
        <w:rPr>
          <w:rFonts w:eastAsia="Times New Roman" w:cs="Times New Roman"/>
          <w:color w:val="000000" w:themeColor="text1"/>
          <w:szCs w:val="24"/>
        </w:rPr>
        <w:t>. Regulacja wpłynie więc pozytywnie na społeczeństwo</w:t>
      </w:r>
      <w:r w:rsidR="00C94452" w:rsidRPr="00313475">
        <w:rPr>
          <w:rFonts w:eastAsia="Times New Roman" w:cs="Times New Roman"/>
          <w:color w:val="000000" w:themeColor="text1"/>
          <w:szCs w:val="24"/>
        </w:rPr>
        <w:t xml:space="preserve"> i przedsiębiorstwa energetyczne</w:t>
      </w:r>
      <w:r w:rsidRPr="00313475">
        <w:rPr>
          <w:rFonts w:eastAsia="Times New Roman" w:cs="Times New Roman"/>
          <w:color w:val="000000" w:themeColor="text1"/>
          <w:szCs w:val="24"/>
        </w:rPr>
        <w:t xml:space="preserve">, przez skrócenie czasu komunikacji, </w:t>
      </w:r>
      <w:r w:rsidR="00F62F69" w:rsidRPr="00313475">
        <w:rPr>
          <w:rFonts w:eastAsia="Times New Roman" w:cs="Times New Roman"/>
          <w:color w:val="000000" w:themeColor="text1"/>
          <w:szCs w:val="24"/>
        </w:rPr>
        <w:t xml:space="preserve">oraz </w:t>
      </w:r>
      <w:r w:rsidRPr="00313475">
        <w:rPr>
          <w:rFonts w:eastAsia="Times New Roman" w:cs="Times New Roman"/>
          <w:color w:val="000000" w:themeColor="text1"/>
          <w:szCs w:val="24"/>
        </w:rPr>
        <w:t>na środowisko</w:t>
      </w:r>
      <w:r w:rsidR="00C94452" w:rsidRPr="00313475">
        <w:rPr>
          <w:rFonts w:eastAsia="Times New Roman" w:cs="Times New Roman"/>
          <w:color w:val="000000" w:themeColor="text1"/>
          <w:szCs w:val="24"/>
        </w:rPr>
        <w:t>,</w:t>
      </w:r>
      <w:r w:rsidRPr="00313475">
        <w:rPr>
          <w:rFonts w:eastAsia="Times New Roman" w:cs="Times New Roman"/>
          <w:color w:val="000000" w:themeColor="text1"/>
          <w:szCs w:val="24"/>
        </w:rPr>
        <w:t xml:space="preserve"> z</w:t>
      </w:r>
      <w:r w:rsidR="00573E32" w:rsidRPr="00313475">
        <w:rPr>
          <w:rFonts w:eastAsia="Times New Roman" w:cs="Times New Roman"/>
          <w:color w:val="000000" w:themeColor="text1"/>
          <w:szCs w:val="24"/>
        </w:rPr>
        <w:t>e</w:t>
      </w:r>
      <w:r w:rsidRPr="00313475">
        <w:rPr>
          <w:rFonts w:eastAsia="Times New Roman" w:cs="Times New Roman"/>
          <w:color w:val="000000" w:themeColor="text1"/>
          <w:szCs w:val="24"/>
        </w:rPr>
        <w:t xml:space="preserve"> </w:t>
      </w:r>
      <w:r w:rsidR="00573E32" w:rsidRPr="00313475">
        <w:rPr>
          <w:rFonts w:eastAsia="Times New Roman" w:cs="Times New Roman"/>
          <w:color w:val="000000" w:themeColor="text1"/>
          <w:szCs w:val="24"/>
        </w:rPr>
        <w:t xml:space="preserve">względu </w:t>
      </w:r>
      <w:r w:rsidRPr="00313475">
        <w:rPr>
          <w:rFonts w:eastAsia="Times New Roman" w:cs="Times New Roman"/>
          <w:color w:val="000000" w:themeColor="text1"/>
          <w:szCs w:val="24"/>
        </w:rPr>
        <w:t>na zmniejszenie ilości zużywanego papieru</w:t>
      </w:r>
      <w:r w:rsidR="00C94452" w:rsidRPr="00313475">
        <w:rPr>
          <w:rFonts w:eastAsia="Times New Roman" w:cs="Times New Roman"/>
          <w:color w:val="000000" w:themeColor="text1"/>
          <w:szCs w:val="24"/>
        </w:rPr>
        <w:t>,</w:t>
      </w:r>
      <w:r w:rsidRPr="00313475">
        <w:rPr>
          <w:rFonts w:eastAsia="Times New Roman" w:cs="Times New Roman"/>
          <w:color w:val="000000" w:themeColor="text1"/>
          <w:szCs w:val="24"/>
        </w:rPr>
        <w:t xml:space="preserve"> </w:t>
      </w:r>
      <w:r w:rsidR="00C94452" w:rsidRPr="00313475">
        <w:rPr>
          <w:rFonts w:eastAsia="Times New Roman" w:cs="Times New Roman"/>
          <w:color w:val="000000" w:themeColor="text1"/>
          <w:szCs w:val="24"/>
        </w:rPr>
        <w:t xml:space="preserve">a także </w:t>
      </w:r>
      <w:r w:rsidRPr="00313475">
        <w:rPr>
          <w:rFonts w:eastAsia="Times New Roman" w:cs="Times New Roman"/>
          <w:color w:val="000000" w:themeColor="text1"/>
          <w:szCs w:val="24"/>
        </w:rPr>
        <w:t>zmniejszy koszty po stronie przedsiębiorstw energetycznych</w:t>
      </w:r>
      <w:r w:rsidR="003E1576" w:rsidRPr="00313475">
        <w:rPr>
          <w:rFonts w:eastAsia="Times New Roman" w:cs="Times New Roman"/>
          <w:color w:val="000000" w:themeColor="text1"/>
          <w:szCs w:val="24"/>
        </w:rPr>
        <w:t>.</w:t>
      </w:r>
    </w:p>
    <w:p w14:paraId="12966F30" w14:textId="565CB941" w:rsidR="008C1219" w:rsidRPr="00313475" w:rsidDel="00791811" w:rsidRDefault="772C3C1D" w:rsidP="005D26B7">
      <w:pPr>
        <w:keepNext/>
        <w:keepLines/>
        <w:spacing w:before="240" w:after="120"/>
        <w:jc w:val="both"/>
        <w:rPr>
          <w:rFonts w:cs="Times New Roman"/>
          <w:b/>
          <w:bCs/>
          <w:szCs w:val="24"/>
        </w:rPr>
      </w:pPr>
      <w:r w:rsidRPr="00313475" w:rsidDel="00791811">
        <w:rPr>
          <w:rFonts w:cs="Times New Roman"/>
          <w:b/>
          <w:bCs/>
          <w:szCs w:val="24"/>
        </w:rPr>
        <w:t xml:space="preserve">2.3. </w:t>
      </w:r>
      <w:r w:rsidR="00500203" w:rsidRPr="00313475">
        <w:rPr>
          <w:rFonts w:cs="Times New Roman"/>
          <w:b/>
          <w:bCs/>
          <w:szCs w:val="24"/>
        </w:rPr>
        <w:t>Eliminacja problemów związanych z niejasnym pojęciem bezpośrednich strat ekonomicznych (fiszka nr MKiŚ-16-144)</w:t>
      </w:r>
    </w:p>
    <w:p w14:paraId="7AE3104A" w14:textId="71EEEEAB" w:rsidR="00490BCF" w:rsidRPr="00313475" w:rsidRDefault="00490BCF" w:rsidP="00AD1A62">
      <w:pPr>
        <w:jc w:val="both"/>
        <w:rPr>
          <w:rFonts w:cs="Times New Roman"/>
          <w:szCs w:val="24"/>
        </w:rPr>
      </w:pPr>
      <w:r w:rsidRPr="00313475">
        <w:rPr>
          <w:rFonts w:cs="Times New Roman"/>
          <w:szCs w:val="24"/>
        </w:rPr>
        <w:t xml:space="preserve">Zgodnie z art. 4j ust. 3a ustawy – Prawo energetyczne, odbiorca końcowy może wypowiedzieć umowę zawartą na czas oznaczony, na podstawie której przedsiębiorstwo energetyczne dostarcza temu odbiorcy paliwa gazowe lub energię, bez ponoszenia kosztów i odszkodowań innych niż wynikające z treści umowy, składając do przedsiębiorstwa energetycznego oświadczenie o jej wypowiedzeniu. W przypadku odbiorcy energii elektrycznej lub paliw gazowych w gospodarstwie domowym oraz odbiorcy końcowego energii elektrycznej lub paliw gazowych będących </w:t>
      </w:r>
      <w:proofErr w:type="spellStart"/>
      <w:r w:rsidRPr="00313475">
        <w:rPr>
          <w:rFonts w:cs="Times New Roman"/>
          <w:szCs w:val="24"/>
        </w:rPr>
        <w:t>mikroprzedsiębiorcą</w:t>
      </w:r>
      <w:proofErr w:type="spellEnd"/>
      <w:r w:rsidRPr="00313475">
        <w:rPr>
          <w:rFonts w:cs="Times New Roman"/>
          <w:szCs w:val="24"/>
        </w:rPr>
        <w:t xml:space="preserve"> lub małym przedsiębiorcą w rozumieniu art. 7 ust. 1 pkt 1 i 2 ustawy z dnia 6 marca 2018 r. – Prawo przedsiębiorców (Dz. U. z 2025 r. poz. 1480, 1795 i 1826</w:t>
      </w:r>
      <w:r w:rsidR="003338DF" w:rsidRPr="00313475">
        <w:rPr>
          <w:rFonts w:cs="Times New Roman"/>
          <w:szCs w:val="24"/>
        </w:rPr>
        <w:t xml:space="preserve"> oraz z 20</w:t>
      </w:r>
      <w:r w:rsidR="000F5D82" w:rsidRPr="00313475">
        <w:rPr>
          <w:rFonts w:cs="Times New Roman"/>
          <w:szCs w:val="24"/>
        </w:rPr>
        <w:t>26 r. poz. 507</w:t>
      </w:r>
      <w:r w:rsidRPr="00313475">
        <w:rPr>
          <w:rFonts w:cs="Times New Roman"/>
          <w:szCs w:val="24"/>
        </w:rPr>
        <w:t>) w zakresie, w jakim zużywają energię elektryczną lub paliwa gazowe na potrzeby podstawowej działalności, wysokość tych kosztów i odszkodowań nie może przekraczać wysokości bezpośrednich strat ekonomicznych, jakie poniosło przedsiębiorstwo energetyczne w wyniku rozwiązania umowy zawartej na czas oznaczony przez odbiorcę.</w:t>
      </w:r>
    </w:p>
    <w:p w14:paraId="73F4E1EA" w14:textId="77777777" w:rsidR="00490BCF" w:rsidRPr="00313475" w:rsidRDefault="00490BCF" w:rsidP="00490BCF">
      <w:pPr>
        <w:jc w:val="both"/>
        <w:rPr>
          <w:rFonts w:cs="Times New Roman"/>
          <w:szCs w:val="24"/>
        </w:rPr>
      </w:pPr>
      <w:r w:rsidRPr="00313475">
        <w:rPr>
          <w:rFonts w:cs="Times New Roman"/>
          <w:szCs w:val="24"/>
        </w:rPr>
        <w:t xml:space="preserve">Odbiorcy w gospodarstwie domowym oraz odbiorcy końcowi będący </w:t>
      </w:r>
      <w:proofErr w:type="spellStart"/>
      <w:r w:rsidRPr="00313475">
        <w:rPr>
          <w:rFonts w:cs="Times New Roman"/>
          <w:szCs w:val="24"/>
        </w:rPr>
        <w:t>mikroprzedsiębiorcą</w:t>
      </w:r>
      <w:proofErr w:type="spellEnd"/>
      <w:r w:rsidRPr="00313475">
        <w:rPr>
          <w:rFonts w:cs="Times New Roman"/>
          <w:szCs w:val="24"/>
        </w:rPr>
        <w:t xml:space="preserve"> lub małym lub średnim przedsiębiorcą w rozumieniu art. 7 ust. 1 pkt 1–3 ustawy z dnia 6 marca 2018 r. – Prawo przedsiębiorców powinni mieć zapewniony odpowiedni poziom wiedzy w dniu zawierania ze sprzedawcą energii elektrycznej i paliw gazowych umowy na czas oznaczony bądź aneksu do tej umowy w zakresie wysokości kosztów i odszkodowań w wyniku rozwiązania tej umowy przed upływem jej terminu.</w:t>
      </w:r>
    </w:p>
    <w:p w14:paraId="06FB4516" w14:textId="251B2054" w:rsidR="001A404D" w:rsidRPr="00313475" w:rsidRDefault="001A404D" w:rsidP="001A404D">
      <w:pPr>
        <w:jc w:val="both"/>
        <w:rPr>
          <w:rFonts w:cs="Times New Roman"/>
          <w:szCs w:val="24"/>
        </w:rPr>
      </w:pPr>
      <w:r w:rsidRPr="00313475">
        <w:rPr>
          <w:rFonts w:cs="Times New Roman"/>
          <w:szCs w:val="24"/>
        </w:rPr>
        <w:t>Art. 1 pkt 3 ustawy z dnia 13 marca 2026 r. o zmianie ustawy – Prawo energetyczne oraz niektórych innych ustaw dodaje w art. 4j ustawy – Prawo energetyczne ust.</w:t>
      </w:r>
      <w:r w:rsidR="008E4481" w:rsidRPr="00313475">
        <w:rPr>
          <w:rFonts w:cs="Times New Roman"/>
          <w:szCs w:val="24"/>
        </w:rPr>
        <w:t xml:space="preserve"> </w:t>
      </w:r>
      <w:r w:rsidRPr="00313475">
        <w:rPr>
          <w:rFonts w:cs="Times New Roman"/>
          <w:szCs w:val="24"/>
        </w:rPr>
        <w:t>3b, który stanowi, że sprzedawca energii elektrycznej lub paliw gazowych wskazuje odbiorcy, o</w:t>
      </w:r>
      <w:r w:rsidR="008E4481" w:rsidRPr="00313475">
        <w:rPr>
          <w:rFonts w:cs="Times New Roman"/>
          <w:szCs w:val="24"/>
        </w:rPr>
        <w:t xml:space="preserve"> </w:t>
      </w:r>
      <w:r w:rsidRPr="00313475">
        <w:rPr>
          <w:rFonts w:cs="Times New Roman"/>
          <w:szCs w:val="24"/>
        </w:rPr>
        <w:t>którym mowa w</w:t>
      </w:r>
      <w:r w:rsidR="008E4481" w:rsidRPr="00313475">
        <w:rPr>
          <w:rFonts w:cs="Times New Roman"/>
          <w:szCs w:val="24"/>
        </w:rPr>
        <w:t> </w:t>
      </w:r>
      <w:r w:rsidRPr="00313475">
        <w:rPr>
          <w:rFonts w:cs="Times New Roman"/>
          <w:szCs w:val="24"/>
        </w:rPr>
        <w:t>ust. 3a, maksymalną wysokość kary umownej, która nie może przekroczyć wartości bezpośrednich strat ekonomicznych poniesionych przez sprzedawcę oraz sposób wyliczenia tych strat.</w:t>
      </w:r>
    </w:p>
    <w:p w14:paraId="148BB1BE" w14:textId="607FFE2F" w:rsidR="00490BCF" w:rsidRPr="00313475" w:rsidRDefault="00490BCF" w:rsidP="00990B3F">
      <w:pPr>
        <w:jc w:val="both"/>
        <w:rPr>
          <w:rFonts w:cs="Times New Roman"/>
          <w:szCs w:val="24"/>
        </w:rPr>
      </w:pPr>
      <w:r w:rsidRPr="00313475">
        <w:rPr>
          <w:rFonts w:cs="Times New Roman"/>
          <w:szCs w:val="24"/>
        </w:rPr>
        <w:t>W obecnym stanie prawnym nie ma przepisów definiujących „bezpośrednie straty ekonomiczne”, o których mowa w art. 4j ust. 3a ustawy – Prawo energetyczne</w:t>
      </w:r>
      <w:r w:rsidR="001A404D" w:rsidRPr="00313475">
        <w:rPr>
          <w:rFonts w:cs="Times New Roman"/>
          <w:szCs w:val="24"/>
        </w:rPr>
        <w:t xml:space="preserve"> oraz dodawanym w art. 4j tej ustawy ust. 3b</w:t>
      </w:r>
      <w:r w:rsidRPr="00313475">
        <w:rPr>
          <w:rFonts w:cs="Times New Roman"/>
          <w:szCs w:val="24"/>
        </w:rPr>
        <w:t xml:space="preserve">. Definicja taka nie uwzględniałaby </w:t>
      </w:r>
      <w:r w:rsidR="00C11EF4" w:rsidRPr="00313475">
        <w:rPr>
          <w:rFonts w:cs="Times New Roman"/>
          <w:szCs w:val="24"/>
        </w:rPr>
        <w:t xml:space="preserve">zresztą </w:t>
      </w:r>
      <w:r w:rsidRPr="00313475">
        <w:rPr>
          <w:rFonts w:cs="Times New Roman"/>
          <w:szCs w:val="24"/>
        </w:rPr>
        <w:t>zróżnicowania stanów faktycznych, w których pojęcie to miałoby być stosowane. Próba jego ujednolicenia w formie definicji legalnej prowadziłaby do oderwania od realiów rynkowych i praktyki obrotu energią elektryczną, czyniąc ją nieadekwatną względem rzeczywistości regulacyjnej i gospodarczej.</w:t>
      </w:r>
    </w:p>
    <w:p w14:paraId="6A480D90" w14:textId="67D8CFCC" w:rsidR="00616FB4" w:rsidRPr="00313475" w:rsidRDefault="15423C59" w:rsidP="00DB7759">
      <w:pPr>
        <w:jc w:val="both"/>
        <w:rPr>
          <w:rFonts w:cs="Times New Roman"/>
          <w:color w:val="000000" w:themeColor="text1"/>
          <w:szCs w:val="24"/>
        </w:rPr>
      </w:pPr>
      <w:r w:rsidRPr="00313475">
        <w:rPr>
          <w:rFonts w:cs="Times New Roman"/>
          <w:color w:val="000000" w:themeColor="text1"/>
          <w:szCs w:val="24"/>
        </w:rPr>
        <w:t xml:space="preserve">Projektowana </w:t>
      </w:r>
      <w:r w:rsidR="304F9D83" w:rsidRPr="00313475">
        <w:rPr>
          <w:rFonts w:cs="Times New Roman"/>
          <w:color w:val="000000" w:themeColor="text1"/>
          <w:szCs w:val="24"/>
        </w:rPr>
        <w:t xml:space="preserve">regulacja </w:t>
      </w:r>
      <w:r w:rsidR="428ED261" w:rsidRPr="00313475">
        <w:rPr>
          <w:rFonts w:cs="Times New Roman"/>
          <w:color w:val="000000" w:themeColor="text1"/>
          <w:szCs w:val="24"/>
        </w:rPr>
        <w:t>(</w:t>
      </w:r>
      <w:r w:rsidR="377ECFE9" w:rsidRPr="00313475">
        <w:rPr>
          <w:rFonts w:cs="Times New Roman"/>
          <w:color w:val="000000" w:themeColor="text1"/>
          <w:szCs w:val="24"/>
        </w:rPr>
        <w:t xml:space="preserve">zmieniany ust. 3b </w:t>
      </w:r>
      <w:r w:rsidR="428ED261" w:rsidRPr="00313475">
        <w:rPr>
          <w:rFonts w:cs="Times New Roman"/>
          <w:szCs w:val="24"/>
        </w:rPr>
        <w:t>w art. 4j ustawy – Prawo energetyczne</w:t>
      </w:r>
      <w:r w:rsidR="428ED261" w:rsidRPr="00313475">
        <w:rPr>
          <w:rFonts w:cs="Times New Roman"/>
          <w:color w:val="000000" w:themeColor="text1"/>
          <w:szCs w:val="24"/>
        </w:rPr>
        <w:t xml:space="preserve">) </w:t>
      </w:r>
      <w:r w:rsidR="304F9D83" w:rsidRPr="00313475">
        <w:rPr>
          <w:rFonts w:cs="Times New Roman"/>
          <w:color w:val="000000" w:themeColor="text1"/>
          <w:szCs w:val="24"/>
        </w:rPr>
        <w:t xml:space="preserve">ma na celu wprowadzenie elastycznego rozwiązania przez zobligowanie sprzedawców energii elektrycznej i paliw gazowych do każdorazowego wskazania w umowach </w:t>
      </w:r>
      <w:r w:rsidR="0433E95F" w:rsidRPr="00313475">
        <w:rPr>
          <w:rFonts w:cs="Times New Roman"/>
          <w:color w:val="000000" w:themeColor="text1"/>
          <w:szCs w:val="24"/>
        </w:rPr>
        <w:t>sprzedaży energii elektrycznej, umowach sprzedaży paliw gazowych lub umow</w:t>
      </w:r>
      <w:r w:rsidR="3EA25C68" w:rsidRPr="00313475">
        <w:rPr>
          <w:rFonts w:cs="Times New Roman"/>
          <w:color w:val="000000" w:themeColor="text1"/>
          <w:szCs w:val="24"/>
        </w:rPr>
        <w:t>a</w:t>
      </w:r>
      <w:r w:rsidR="0433E95F" w:rsidRPr="00313475">
        <w:rPr>
          <w:rFonts w:cs="Times New Roman"/>
          <w:color w:val="000000" w:themeColor="text1"/>
          <w:szCs w:val="24"/>
        </w:rPr>
        <w:t xml:space="preserve">ch kompleksowych z odbiorcą w gospodarstwie domowym oraz odbiorcą końcowym będącym </w:t>
      </w:r>
      <w:proofErr w:type="spellStart"/>
      <w:r w:rsidR="0433E95F" w:rsidRPr="00313475">
        <w:rPr>
          <w:rFonts w:cs="Times New Roman"/>
          <w:color w:val="000000" w:themeColor="text1"/>
          <w:szCs w:val="24"/>
        </w:rPr>
        <w:t>mikroprzedsiębiorcą</w:t>
      </w:r>
      <w:proofErr w:type="spellEnd"/>
      <w:r w:rsidR="0433E95F" w:rsidRPr="00313475">
        <w:rPr>
          <w:rFonts w:cs="Times New Roman"/>
          <w:color w:val="000000" w:themeColor="text1"/>
          <w:szCs w:val="24"/>
        </w:rPr>
        <w:t xml:space="preserve"> lub małym lub średnim przedsiębiorcą oraz</w:t>
      </w:r>
      <w:r w:rsidR="304F9D83" w:rsidRPr="00313475">
        <w:rPr>
          <w:rFonts w:cs="Times New Roman"/>
          <w:color w:val="000000" w:themeColor="text1"/>
          <w:szCs w:val="24"/>
        </w:rPr>
        <w:t xml:space="preserve"> aneksach do tych umów sposobu </w:t>
      </w:r>
      <w:r w:rsidR="00911338" w:rsidRPr="00313475">
        <w:rPr>
          <w:rFonts w:cs="Times New Roman"/>
          <w:color w:val="000000" w:themeColor="text1"/>
          <w:szCs w:val="24"/>
        </w:rPr>
        <w:t xml:space="preserve">wyliczenia </w:t>
      </w:r>
      <w:r w:rsidR="304F9D83" w:rsidRPr="00313475">
        <w:rPr>
          <w:rFonts w:cs="Times New Roman"/>
          <w:color w:val="000000" w:themeColor="text1"/>
          <w:szCs w:val="24"/>
        </w:rPr>
        <w:t>bezpośrednich strat ekonomicznych. Wskazane przez sprzedawców wyliczenia bezpośrednich strat ekonomicznych będą odpowiednio dostosowywane do zmieniającej się sytuacji rynkowej.</w:t>
      </w:r>
    </w:p>
    <w:p w14:paraId="7BBFE1D3" w14:textId="09E8FD2D" w:rsidR="0AB816B3" w:rsidRPr="00313475" w:rsidRDefault="3179852C" w:rsidP="00BA1B8D">
      <w:pPr>
        <w:jc w:val="both"/>
        <w:rPr>
          <w:rFonts w:cs="Times New Roman"/>
          <w:color w:val="000000" w:themeColor="text1"/>
          <w:szCs w:val="24"/>
        </w:rPr>
      </w:pPr>
      <w:r w:rsidRPr="00313475">
        <w:rPr>
          <w:rFonts w:cs="Times New Roman"/>
          <w:color w:val="000000" w:themeColor="text1"/>
          <w:szCs w:val="24"/>
        </w:rPr>
        <w:t>Ponadto doda</w:t>
      </w:r>
      <w:r w:rsidR="00911338" w:rsidRPr="00313475">
        <w:rPr>
          <w:rFonts w:cs="Times New Roman"/>
          <w:color w:val="000000" w:themeColor="text1"/>
          <w:szCs w:val="24"/>
        </w:rPr>
        <w:t>wa</w:t>
      </w:r>
      <w:r w:rsidRPr="00313475">
        <w:rPr>
          <w:rFonts w:cs="Times New Roman"/>
          <w:color w:val="000000" w:themeColor="text1"/>
          <w:szCs w:val="24"/>
        </w:rPr>
        <w:t xml:space="preserve">ny </w:t>
      </w:r>
      <w:r w:rsidR="00911338" w:rsidRPr="00313475">
        <w:rPr>
          <w:rFonts w:cs="Times New Roman"/>
          <w:color w:val="000000" w:themeColor="text1"/>
          <w:szCs w:val="24"/>
        </w:rPr>
        <w:t xml:space="preserve">w </w:t>
      </w:r>
      <w:r w:rsidRPr="00313475">
        <w:rPr>
          <w:rFonts w:cs="Times New Roman"/>
          <w:color w:val="000000" w:themeColor="text1"/>
          <w:szCs w:val="24"/>
        </w:rPr>
        <w:t xml:space="preserve">art. 4j </w:t>
      </w:r>
      <w:r w:rsidR="00911338" w:rsidRPr="00313475">
        <w:rPr>
          <w:rFonts w:cs="Times New Roman"/>
          <w:szCs w:val="24"/>
        </w:rPr>
        <w:t>ustawy – Prawo energetyczne</w:t>
      </w:r>
      <w:r w:rsidR="00911338" w:rsidRPr="00313475">
        <w:rPr>
          <w:rFonts w:cs="Times New Roman"/>
          <w:color w:val="000000" w:themeColor="text1"/>
          <w:szCs w:val="24"/>
        </w:rPr>
        <w:t xml:space="preserve"> </w:t>
      </w:r>
      <w:r w:rsidRPr="00313475">
        <w:rPr>
          <w:rFonts w:cs="Times New Roman"/>
          <w:color w:val="000000" w:themeColor="text1"/>
          <w:szCs w:val="24"/>
        </w:rPr>
        <w:t xml:space="preserve">ust. 3c wprowadza dodatkowy obowiązek informacyjny </w:t>
      </w:r>
      <w:r w:rsidR="00616FB4" w:rsidRPr="00313475">
        <w:rPr>
          <w:rFonts w:cs="Times New Roman"/>
          <w:color w:val="000000" w:themeColor="text1"/>
          <w:szCs w:val="24"/>
        </w:rPr>
        <w:t>w</w:t>
      </w:r>
      <w:r w:rsidR="00911338" w:rsidRPr="00313475">
        <w:rPr>
          <w:rFonts w:cs="Times New Roman"/>
          <w:color w:val="000000" w:themeColor="text1"/>
          <w:szCs w:val="24"/>
        </w:rPr>
        <w:t xml:space="preserve"> </w:t>
      </w:r>
      <w:r w:rsidRPr="00313475">
        <w:rPr>
          <w:rFonts w:cs="Times New Roman"/>
          <w:color w:val="000000" w:themeColor="text1"/>
          <w:szCs w:val="24"/>
        </w:rPr>
        <w:t>odniesieniu do umów na czas oznaczony z gwarancją stałej ceny, zobowiązując sprzedawcę energii elektrycznej do jednoznacznego wskazania maksymalnej wysokości odszkodowań, jakie mogą zostać naliczone w przypadku rozwiązania takiej umowy przed upływem jej obowiązywania. Rozwiązanie to zwiększa transparentność relacji umownych, wzmacnia pozycję odbiorców końcowych oraz umożliwia im świadome podejmowanie decyzji kontraktowych, przy jednoczesnym zachowaniu elastyczności po stronie sprzedawców w</w:t>
      </w:r>
      <w:r w:rsidR="00911338" w:rsidRPr="00313475">
        <w:rPr>
          <w:rFonts w:cs="Times New Roman"/>
          <w:color w:val="000000" w:themeColor="text1"/>
          <w:szCs w:val="24"/>
        </w:rPr>
        <w:t xml:space="preserve"> </w:t>
      </w:r>
      <w:r w:rsidRPr="00313475">
        <w:rPr>
          <w:rFonts w:cs="Times New Roman"/>
          <w:color w:val="000000" w:themeColor="text1"/>
          <w:szCs w:val="24"/>
        </w:rPr>
        <w:t>zakresie dostosowywania sposobu kalkulacji strat do warunków rynkowych.</w:t>
      </w:r>
    </w:p>
    <w:p w14:paraId="307F4781" w14:textId="01B78509" w:rsidR="008C1219" w:rsidRPr="00313475" w:rsidRDefault="772C3C1D" w:rsidP="00D65A96">
      <w:pPr>
        <w:keepNext/>
        <w:keepLines/>
        <w:spacing w:before="240" w:after="120"/>
        <w:jc w:val="both"/>
        <w:rPr>
          <w:rFonts w:cs="Times New Roman"/>
          <w:b/>
          <w:bCs/>
          <w:szCs w:val="24"/>
        </w:rPr>
      </w:pPr>
      <w:r w:rsidRPr="00313475">
        <w:rPr>
          <w:rFonts w:cs="Times New Roman"/>
          <w:b/>
          <w:bCs/>
          <w:szCs w:val="24"/>
        </w:rPr>
        <w:t>2.</w:t>
      </w:r>
      <w:r w:rsidR="0076477F" w:rsidRPr="00313475">
        <w:rPr>
          <w:rFonts w:cs="Times New Roman"/>
          <w:b/>
          <w:bCs/>
          <w:szCs w:val="24"/>
        </w:rPr>
        <w:t>4</w:t>
      </w:r>
      <w:r w:rsidRPr="00313475">
        <w:rPr>
          <w:rFonts w:cs="Times New Roman"/>
          <w:b/>
          <w:bCs/>
          <w:szCs w:val="24"/>
        </w:rPr>
        <w:t xml:space="preserve">. </w:t>
      </w:r>
      <w:r w:rsidR="304F9D83" w:rsidRPr="00313475">
        <w:rPr>
          <w:rFonts w:cs="Times New Roman"/>
          <w:b/>
          <w:bCs/>
          <w:szCs w:val="24"/>
        </w:rPr>
        <w:t xml:space="preserve">Określenie terminu instalowania </w:t>
      </w:r>
      <w:r w:rsidR="7CC57640" w:rsidRPr="00313475">
        <w:rPr>
          <w:rFonts w:cs="Times New Roman"/>
          <w:b/>
          <w:bCs/>
          <w:szCs w:val="24"/>
        </w:rPr>
        <w:t>układów</w:t>
      </w:r>
      <w:r w:rsidR="304F9D83" w:rsidRPr="00313475">
        <w:rPr>
          <w:rFonts w:cs="Times New Roman"/>
          <w:b/>
          <w:bCs/>
          <w:szCs w:val="24"/>
        </w:rPr>
        <w:t xml:space="preserve"> pomiarowo-rozliczeniowych energii elektrycznej (fiszka nr MKiŚ-58-439)</w:t>
      </w:r>
    </w:p>
    <w:p w14:paraId="77E75D31" w14:textId="070A1932" w:rsidR="008F67DD" w:rsidRPr="00313475" w:rsidRDefault="008C1219" w:rsidP="00A05E79">
      <w:pPr>
        <w:jc w:val="both"/>
        <w:rPr>
          <w:rFonts w:cs="Times New Roman"/>
          <w:szCs w:val="24"/>
        </w:rPr>
      </w:pPr>
      <w:r w:rsidRPr="00313475">
        <w:rPr>
          <w:rFonts w:cs="Times New Roman"/>
          <w:color w:val="000000" w:themeColor="text1"/>
          <w:szCs w:val="24"/>
        </w:rPr>
        <w:t xml:space="preserve">W odpowiedzi na propozycję </w:t>
      </w:r>
      <w:proofErr w:type="spellStart"/>
      <w:r w:rsidRPr="00313475">
        <w:rPr>
          <w:rFonts w:cs="Times New Roman"/>
          <w:color w:val="000000" w:themeColor="text1"/>
          <w:szCs w:val="24"/>
        </w:rPr>
        <w:t>deregulacyjną</w:t>
      </w:r>
      <w:proofErr w:type="spellEnd"/>
      <w:r w:rsidRPr="00313475">
        <w:rPr>
          <w:rFonts w:cs="Times New Roman"/>
          <w:color w:val="000000" w:themeColor="text1"/>
          <w:szCs w:val="24"/>
        </w:rPr>
        <w:t xml:space="preserve"> zaprojektowano przepis, który ma na celu </w:t>
      </w:r>
      <w:r w:rsidR="00C6643B" w:rsidRPr="00313475">
        <w:rPr>
          <w:rFonts w:cs="Times New Roman"/>
          <w:color w:val="000000" w:themeColor="text1"/>
          <w:szCs w:val="24"/>
        </w:rPr>
        <w:t xml:space="preserve">zwiększenie przewidywalności </w:t>
      </w:r>
      <w:r w:rsidRPr="00313475">
        <w:rPr>
          <w:rFonts w:cs="Times New Roman"/>
          <w:color w:val="000000" w:themeColor="text1"/>
          <w:szCs w:val="24"/>
        </w:rPr>
        <w:t xml:space="preserve">terminu instalacji układu pomiarowo-rozliczeniowego </w:t>
      </w:r>
      <w:r w:rsidR="00C6643B" w:rsidRPr="00313475">
        <w:rPr>
          <w:rFonts w:cs="Times New Roman"/>
          <w:color w:val="000000" w:themeColor="text1"/>
          <w:szCs w:val="24"/>
        </w:rPr>
        <w:t>u </w:t>
      </w:r>
      <w:r w:rsidRPr="00313475">
        <w:rPr>
          <w:rFonts w:cs="Times New Roman"/>
          <w:color w:val="000000" w:themeColor="text1"/>
          <w:szCs w:val="24"/>
        </w:rPr>
        <w:t>odbiorcy</w:t>
      </w:r>
      <w:r w:rsidR="00E74C69" w:rsidRPr="00313475">
        <w:rPr>
          <w:rFonts w:cs="Times New Roman"/>
          <w:color w:val="000000" w:themeColor="text1"/>
          <w:szCs w:val="24"/>
        </w:rPr>
        <w:t xml:space="preserve"> energii elektrycznej</w:t>
      </w:r>
      <w:r w:rsidRPr="00313475">
        <w:rPr>
          <w:rFonts w:cs="Times New Roman"/>
          <w:color w:val="000000" w:themeColor="text1"/>
          <w:szCs w:val="24"/>
        </w:rPr>
        <w:t>.</w:t>
      </w:r>
      <w:r w:rsidR="006705E2" w:rsidRPr="00313475">
        <w:rPr>
          <w:rFonts w:cs="Times New Roman"/>
          <w:color w:val="000000" w:themeColor="text1"/>
          <w:szCs w:val="24"/>
        </w:rPr>
        <w:t xml:space="preserve"> </w:t>
      </w:r>
      <w:r w:rsidR="004C40A4" w:rsidRPr="00313475">
        <w:rPr>
          <w:rFonts w:cs="Times New Roman"/>
          <w:szCs w:val="24"/>
        </w:rPr>
        <w:t>W aktualnym stanie prawnym nie ma</w:t>
      </w:r>
      <w:r w:rsidR="4E3BBB89" w:rsidRPr="00313475">
        <w:rPr>
          <w:rFonts w:cs="Times New Roman"/>
          <w:szCs w:val="24"/>
        </w:rPr>
        <w:t xml:space="preserve"> </w:t>
      </w:r>
      <w:r w:rsidR="006705E2" w:rsidRPr="00313475">
        <w:rPr>
          <w:rFonts w:cs="Times New Roman"/>
          <w:szCs w:val="24"/>
        </w:rPr>
        <w:t xml:space="preserve">bowiem </w:t>
      </w:r>
      <w:r w:rsidR="4E3BBB89" w:rsidRPr="00313475">
        <w:rPr>
          <w:rFonts w:cs="Times New Roman"/>
          <w:szCs w:val="24"/>
        </w:rPr>
        <w:t xml:space="preserve">określonego obligatoryjnego terminu instalowania liczników </w:t>
      </w:r>
      <w:r w:rsidR="005026E7" w:rsidRPr="00313475">
        <w:rPr>
          <w:rFonts w:cs="Times New Roman"/>
          <w:szCs w:val="24"/>
        </w:rPr>
        <w:t xml:space="preserve">u </w:t>
      </w:r>
      <w:r w:rsidR="4E3BBB89" w:rsidRPr="00313475">
        <w:rPr>
          <w:rFonts w:cs="Times New Roman"/>
          <w:szCs w:val="24"/>
        </w:rPr>
        <w:t>odbiorców energii elektrycznej. Procedury z</w:t>
      </w:r>
      <w:r w:rsidR="006705E2" w:rsidRPr="00313475">
        <w:rPr>
          <w:rFonts w:cs="Times New Roman"/>
          <w:szCs w:val="24"/>
        </w:rPr>
        <w:t> </w:t>
      </w:r>
      <w:r w:rsidR="4E3BBB89" w:rsidRPr="00313475">
        <w:rPr>
          <w:rFonts w:cs="Times New Roman"/>
          <w:szCs w:val="24"/>
        </w:rPr>
        <w:t>tym związane są opisane w</w:t>
      </w:r>
      <w:r w:rsidR="008E4481" w:rsidRPr="00313475">
        <w:rPr>
          <w:rFonts w:cs="Times New Roman"/>
          <w:szCs w:val="24"/>
        </w:rPr>
        <w:t xml:space="preserve"> </w:t>
      </w:r>
      <w:r w:rsidR="4E3BBB89" w:rsidRPr="00313475">
        <w:rPr>
          <w:rFonts w:cs="Times New Roman"/>
          <w:szCs w:val="24"/>
        </w:rPr>
        <w:t xml:space="preserve">wewnętrznych dokumentach operatorów, takich jak instrukcja ruchu i eksploatacji sieci dystrybucyjnej czy instrukcja ruchu i eksploatacji sieci przesyłowej. </w:t>
      </w:r>
      <w:r w:rsidR="00167D35" w:rsidRPr="00313475">
        <w:rPr>
          <w:rFonts w:cs="Times New Roman"/>
          <w:szCs w:val="24"/>
        </w:rPr>
        <w:t xml:space="preserve">Brak </w:t>
      </w:r>
      <w:r w:rsidR="009A2748" w:rsidRPr="00313475">
        <w:rPr>
          <w:rFonts w:cs="Times New Roman"/>
          <w:szCs w:val="24"/>
        </w:rPr>
        <w:t>informacji o</w:t>
      </w:r>
      <w:r w:rsidR="008E4481" w:rsidRPr="00313475">
        <w:rPr>
          <w:rFonts w:cs="Times New Roman"/>
          <w:szCs w:val="24"/>
        </w:rPr>
        <w:t xml:space="preserve"> </w:t>
      </w:r>
      <w:r w:rsidR="00143661" w:rsidRPr="00313475">
        <w:rPr>
          <w:rFonts w:cs="Times New Roman"/>
          <w:szCs w:val="24"/>
        </w:rPr>
        <w:t>przewidywanym terminie instalacji układu pomiarowo</w:t>
      </w:r>
      <w:r w:rsidR="005026E7" w:rsidRPr="00313475">
        <w:rPr>
          <w:rFonts w:cs="Times New Roman"/>
          <w:szCs w:val="24"/>
        </w:rPr>
        <w:t>-</w:t>
      </w:r>
      <w:r w:rsidR="00143661" w:rsidRPr="00313475">
        <w:rPr>
          <w:rFonts w:cs="Times New Roman"/>
          <w:szCs w:val="24"/>
        </w:rPr>
        <w:t xml:space="preserve">rozliczeniowego </w:t>
      </w:r>
      <w:r w:rsidR="003051CA" w:rsidRPr="00313475">
        <w:rPr>
          <w:rFonts w:cs="Times New Roman"/>
          <w:szCs w:val="24"/>
        </w:rPr>
        <w:t>może budzić niepewność u odbiorcy</w:t>
      </w:r>
      <w:r w:rsidR="0060684B" w:rsidRPr="00313475">
        <w:rPr>
          <w:rFonts w:cs="Times New Roman"/>
          <w:szCs w:val="24"/>
        </w:rPr>
        <w:t>.</w:t>
      </w:r>
    </w:p>
    <w:p w14:paraId="4E8EF011" w14:textId="26E440F8" w:rsidR="008F67DD" w:rsidRPr="00313475" w:rsidRDefault="0088227B" w:rsidP="00CD649D">
      <w:pPr>
        <w:jc w:val="both"/>
        <w:rPr>
          <w:rFonts w:eastAsia="Times New Roman" w:cs="Times New Roman"/>
          <w:color w:val="000000" w:themeColor="text1"/>
          <w:szCs w:val="24"/>
        </w:rPr>
      </w:pPr>
      <w:r w:rsidRPr="00313475">
        <w:rPr>
          <w:rFonts w:cs="Times New Roman"/>
          <w:szCs w:val="24"/>
        </w:rPr>
        <w:t xml:space="preserve">Projektowany </w:t>
      </w:r>
      <w:r w:rsidR="00AE0A16" w:rsidRPr="00313475">
        <w:rPr>
          <w:rFonts w:cs="Times New Roman"/>
          <w:szCs w:val="24"/>
        </w:rPr>
        <w:t xml:space="preserve">art. 7 </w:t>
      </w:r>
      <w:r w:rsidR="00F923B5" w:rsidRPr="00313475">
        <w:rPr>
          <w:rFonts w:cs="Times New Roman"/>
          <w:szCs w:val="24"/>
        </w:rPr>
        <w:t xml:space="preserve">ust. </w:t>
      </w:r>
      <w:r w:rsidR="00C6643B" w:rsidRPr="00313475">
        <w:rPr>
          <w:rFonts w:cs="Times New Roman"/>
          <w:szCs w:val="24"/>
        </w:rPr>
        <w:t>2</w:t>
      </w:r>
      <w:r w:rsidR="00C6643B" w:rsidRPr="00313475">
        <w:rPr>
          <w:rFonts w:cs="Times New Roman"/>
          <w:szCs w:val="24"/>
          <w:vertAlign w:val="superscript"/>
        </w:rPr>
        <w:t>5</w:t>
      </w:r>
      <w:r w:rsidR="00C6643B" w:rsidRPr="00313475">
        <w:rPr>
          <w:rFonts w:cs="Times New Roman"/>
          <w:szCs w:val="24"/>
        </w:rPr>
        <w:t xml:space="preserve"> </w:t>
      </w:r>
      <w:r w:rsidR="00AE0A16" w:rsidRPr="00313475">
        <w:rPr>
          <w:rFonts w:cs="Times New Roman"/>
          <w:szCs w:val="24"/>
        </w:rPr>
        <w:t>ustawy – Prawo energetyczne</w:t>
      </w:r>
      <w:r w:rsidRPr="00313475">
        <w:rPr>
          <w:rFonts w:cs="Times New Roman"/>
          <w:szCs w:val="24"/>
        </w:rPr>
        <w:t xml:space="preserve"> </w:t>
      </w:r>
      <w:r w:rsidR="008F67DD" w:rsidRPr="00313475">
        <w:rPr>
          <w:rFonts w:eastAsia="Times New Roman" w:cs="Times New Roman"/>
          <w:color w:val="000000" w:themeColor="text1"/>
          <w:szCs w:val="24"/>
        </w:rPr>
        <w:t xml:space="preserve">ma na celu usprawnienie </w:t>
      </w:r>
      <w:r w:rsidR="00C92DA8" w:rsidRPr="00313475">
        <w:rPr>
          <w:rFonts w:eastAsia="Times New Roman" w:cs="Times New Roman"/>
          <w:color w:val="000000" w:themeColor="text1"/>
          <w:szCs w:val="24"/>
        </w:rPr>
        <w:t xml:space="preserve">trybu </w:t>
      </w:r>
      <w:r w:rsidR="008F67DD" w:rsidRPr="00313475">
        <w:rPr>
          <w:rFonts w:eastAsia="Times New Roman" w:cs="Times New Roman"/>
          <w:color w:val="000000" w:themeColor="text1"/>
          <w:szCs w:val="24"/>
        </w:rPr>
        <w:t>określenia terminu instalacji układu pomiarowo-rozliczeniowego u</w:t>
      </w:r>
      <w:r w:rsidRPr="00313475">
        <w:rPr>
          <w:rFonts w:eastAsia="Times New Roman" w:cs="Times New Roman"/>
          <w:color w:val="000000" w:themeColor="text1"/>
          <w:szCs w:val="24"/>
        </w:rPr>
        <w:t xml:space="preserve"> </w:t>
      </w:r>
      <w:r w:rsidR="008F67DD" w:rsidRPr="00313475">
        <w:rPr>
          <w:rFonts w:eastAsia="Times New Roman" w:cs="Times New Roman"/>
          <w:color w:val="000000" w:themeColor="text1"/>
          <w:szCs w:val="24"/>
        </w:rPr>
        <w:t xml:space="preserve">odbiorcy. </w:t>
      </w:r>
      <w:r w:rsidR="00C6643B" w:rsidRPr="00313475">
        <w:rPr>
          <w:rFonts w:eastAsia="Times New Roman" w:cs="Times New Roman"/>
          <w:color w:val="000000" w:themeColor="text1"/>
          <w:szCs w:val="24"/>
        </w:rPr>
        <w:t>Jako p</w:t>
      </w:r>
      <w:r w:rsidR="006836CC" w:rsidRPr="00313475">
        <w:rPr>
          <w:rFonts w:eastAsia="Times New Roman" w:cs="Times New Roman"/>
          <w:color w:val="000000" w:themeColor="text1"/>
          <w:szCs w:val="24"/>
        </w:rPr>
        <w:t>oczątek t</w:t>
      </w:r>
      <w:r w:rsidR="008F67DD" w:rsidRPr="00313475">
        <w:rPr>
          <w:rFonts w:eastAsia="Times New Roman" w:cs="Times New Roman"/>
          <w:color w:val="000000" w:themeColor="text1"/>
          <w:szCs w:val="24"/>
        </w:rPr>
        <w:t>ermin</w:t>
      </w:r>
      <w:r w:rsidR="006836CC" w:rsidRPr="00313475">
        <w:rPr>
          <w:rFonts w:eastAsia="Times New Roman" w:cs="Times New Roman"/>
          <w:color w:val="000000" w:themeColor="text1"/>
          <w:szCs w:val="24"/>
        </w:rPr>
        <w:t>u</w:t>
      </w:r>
      <w:r w:rsidR="008F67DD" w:rsidRPr="00313475">
        <w:rPr>
          <w:rFonts w:eastAsia="Times New Roman" w:cs="Times New Roman"/>
          <w:color w:val="000000" w:themeColor="text1"/>
          <w:szCs w:val="24"/>
        </w:rPr>
        <w:t xml:space="preserve"> </w:t>
      </w:r>
      <w:r w:rsidR="00C6643B" w:rsidRPr="00313475">
        <w:rPr>
          <w:rFonts w:eastAsia="Times New Roman" w:cs="Times New Roman"/>
          <w:color w:val="000000" w:themeColor="text1"/>
          <w:szCs w:val="24"/>
        </w:rPr>
        <w:t>wskazano</w:t>
      </w:r>
      <w:r w:rsidR="008F67DD" w:rsidRPr="00313475">
        <w:rPr>
          <w:rFonts w:eastAsia="Times New Roman" w:cs="Times New Roman"/>
          <w:color w:val="000000" w:themeColor="text1"/>
          <w:szCs w:val="24"/>
        </w:rPr>
        <w:t xml:space="preserve"> moment, w</w:t>
      </w:r>
      <w:r w:rsidR="00AE0A16" w:rsidRPr="00313475">
        <w:rPr>
          <w:rFonts w:eastAsia="Times New Roman" w:cs="Times New Roman"/>
          <w:color w:val="000000" w:themeColor="text1"/>
          <w:szCs w:val="24"/>
        </w:rPr>
        <w:t xml:space="preserve"> </w:t>
      </w:r>
      <w:r w:rsidR="008F67DD" w:rsidRPr="00313475">
        <w:rPr>
          <w:rFonts w:eastAsia="Times New Roman" w:cs="Times New Roman"/>
          <w:color w:val="000000" w:themeColor="text1"/>
          <w:szCs w:val="24"/>
        </w:rPr>
        <w:t xml:space="preserve">którym sprzedawca poinformuje operatora </w:t>
      </w:r>
      <w:proofErr w:type="spellStart"/>
      <w:r w:rsidR="00015BD3" w:rsidRPr="00313475">
        <w:rPr>
          <w:rFonts w:eastAsia="Times New Roman" w:cs="Times New Roman"/>
          <w:color w:val="000000" w:themeColor="text1"/>
          <w:szCs w:val="24"/>
        </w:rPr>
        <w:t>przesyłu</w:t>
      </w:r>
      <w:proofErr w:type="spellEnd"/>
      <w:r w:rsidR="00015BD3" w:rsidRPr="00313475">
        <w:rPr>
          <w:rFonts w:eastAsia="Times New Roman" w:cs="Times New Roman"/>
          <w:color w:val="000000" w:themeColor="text1"/>
          <w:szCs w:val="24"/>
        </w:rPr>
        <w:t xml:space="preserve"> </w:t>
      </w:r>
      <w:r w:rsidR="00C369F8" w:rsidRPr="00313475">
        <w:rPr>
          <w:rFonts w:eastAsia="Times New Roman" w:cs="Times New Roman"/>
          <w:color w:val="000000" w:themeColor="text1"/>
          <w:szCs w:val="24"/>
        </w:rPr>
        <w:t xml:space="preserve">lub </w:t>
      </w:r>
      <w:r w:rsidR="008F67DD" w:rsidRPr="00313475">
        <w:rPr>
          <w:rFonts w:eastAsia="Times New Roman" w:cs="Times New Roman"/>
          <w:color w:val="000000" w:themeColor="text1"/>
          <w:szCs w:val="24"/>
        </w:rPr>
        <w:t>dystrybucji o zawarciu umowy z</w:t>
      </w:r>
      <w:r w:rsidR="00AE0A16" w:rsidRPr="00313475">
        <w:rPr>
          <w:rFonts w:eastAsia="Times New Roman" w:cs="Times New Roman"/>
          <w:color w:val="000000" w:themeColor="text1"/>
          <w:szCs w:val="24"/>
        </w:rPr>
        <w:t xml:space="preserve"> </w:t>
      </w:r>
      <w:r w:rsidR="008F67DD" w:rsidRPr="00313475">
        <w:rPr>
          <w:rFonts w:eastAsia="Times New Roman" w:cs="Times New Roman"/>
          <w:color w:val="000000" w:themeColor="text1"/>
          <w:szCs w:val="24"/>
        </w:rPr>
        <w:t xml:space="preserve">odbiorcą. Od uzyskania tej informacji </w:t>
      </w:r>
      <w:r w:rsidR="00E74C69" w:rsidRPr="00313475">
        <w:rPr>
          <w:rFonts w:eastAsia="Times New Roman" w:cs="Times New Roman"/>
          <w:color w:val="000000" w:themeColor="text1"/>
          <w:szCs w:val="24"/>
        </w:rPr>
        <w:t>operato</w:t>
      </w:r>
      <w:r w:rsidR="00164929" w:rsidRPr="00313475">
        <w:rPr>
          <w:rFonts w:eastAsia="Times New Roman" w:cs="Times New Roman"/>
          <w:color w:val="000000" w:themeColor="text1"/>
          <w:szCs w:val="24"/>
        </w:rPr>
        <w:t xml:space="preserve">r, po uprzednim skontaktowaniu się z odbiorcą w celu ustalenia dogodnego terminu na instalację </w:t>
      </w:r>
      <w:r w:rsidR="00164929" w:rsidRPr="00313475">
        <w:rPr>
          <w:rFonts w:cs="Times New Roman"/>
          <w:color w:val="000000" w:themeColor="text1"/>
          <w:szCs w:val="24"/>
        </w:rPr>
        <w:t>układu pomiarowo-rozliczeniowego</w:t>
      </w:r>
      <w:r w:rsidR="00164929" w:rsidRPr="00313475">
        <w:rPr>
          <w:rFonts w:eastAsia="Times New Roman" w:cs="Times New Roman"/>
          <w:color w:val="000000" w:themeColor="text1"/>
          <w:szCs w:val="24"/>
        </w:rPr>
        <w:t xml:space="preserve">, </w:t>
      </w:r>
      <w:r w:rsidR="00C369F8" w:rsidRPr="00313475">
        <w:rPr>
          <w:rFonts w:eastAsia="Times New Roman" w:cs="Times New Roman"/>
          <w:color w:val="000000" w:themeColor="text1"/>
          <w:szCs w:val="24"/>
        </w:rPr>
        <w:t>będzie miał 21 dni na zainstalowanie</w:t>
      </w:r>
      <w:r w:rsidR="00C369F8" w:rsidRPr="00313475">
        <w:rPr>
          <w:rFonts w:cs="Times New Roman"/>
          <w:color w:val="000000" w:themeColor="text1"/>
          <w:szCs w:val="24"/>
        </w:rPr>
        <w:t xml:space="preserve"> </w:t>
      </w:r>
      <w:r w:rsidR="00F923B5" w:rsidRPr="00313475">
        <w:rPr>
          <w:rFonts w:cs="Times New Roman"/>
          <w:color w:val="000000" w:themeColor="text1"/>
          <w:szCs w:val="24"/>
        </w:rPr>
        <w:t xml:space="preserve">tego </w:t>
      </w:r>
      <w:r w:rsidR="00C369F8" w:rsidRPr="00313475">
        <w:rPr>
          <w:rFonts w:cs="Times New Roman"/>
          <w:color w:val="000000" w:themeColor="text1"/>
          <w:szCs w:val="24"/>
        </w:rPr>
        <w:t>układu</w:t>
      </w:r>
      <w:r w:rsidR="008F67DD" w:rsidRPr="00313475">
        <w:rPr>
          <w:rFonts w:eastAsia="Times New Roman" w:cs="Times New Roman"/>
          <w:color w:val="000000" w:themeColor="text1"/>
          <w:szCs w:val="24"/>
        </w:rPr>
        <w:t>.</w:t>
      </w:r>
    </w:p>
    <w:p w14:paraId="25342353" w14:textId="37EF1FB9" w:rsidR="00EA1AE4" w:rsidRPr="00313475" w:rsidRDefault="772C3C1D" w:rsidP="00D65A96">
      <w:pPr>
        <w:keepNext/>
        <w:keepLines/>
        <w:spacing w:before="240" w:after="120"/>
        <w:jc w:val="both"/>
        <w:rPr>
          <w:rFonts w:cs="Times New Roman"/>
          <w:b/>
          <w:bCs/>
          <w:szCs w:val="24"/>
        </w:rPr>
      </w:pPr>
      <w:r w:rsidRPr="00313475">
        <w:rPr>
          <w:rFonts w:cs="Times New Roman"/>
          <w:b/>
          <w:bCs/>
          <w:szCs w:val="24"/>
        </w:rPr>
        <w:t>2.</w:t>
      </w:r>
      <w:r w:rsidR="0076477F" w:rsidRPr="00313475">
        <w:rPr>
          <w:rFonts w:cs="Times New Roman"/>
          <w:b/>
          <w:bCs/>
          <w:szCs w:val="24"/>
        </w:rPr>
        <w:t>5</w:t>
      </w:r>
      <w:r w:rsidRPr="00313475">
        <w:rPr>
          <w:rFonts w:cs="Times New Roman"/>
          <w:b/>
          <w:bCs/>
          <w:szCs w:val="24"/>
        </w:rPr>
        <w:t xml:space="preserve">. </w:t>
      </w:r>
      <w:r w:rsidR="66543380" w:rsidRPr="00313475">
        <w:rPr>
          <w:rFonts w:cs="Times New Roman"/>
          <w:b/>
          <w:bCs/>
          <w:szCs w:val="24"/>
        </w:rPr>
        <w:t>Liberalizacja rozliczeń za ciepło dostarczone bezpośrednio do przemysłu (</w:t>
      </w:r>
      <w:r w:rsidR="48AA1477" w:rsidRPr="00313475">
        <w:rPr>
          <w:rFonts w:cs="Times New Roman"/>
          <w:b/>
          <w:bCs/>
          <w:color w:val="000000" w:themeColor="text1"/>
          <w:szCs w:val="24"/>
        </w:rPr>
        <w:t>zagadnienie zgłaszane</w:t>
      </w:r>
      <w:r w:rsidR="48AA1477" w:rsidRPr="00313475">
        <w:rPr>
          <w:rFonts w:cs="Times New Roman"/>
          <w:b/>
          <w:bCs/>
          <w:szCs w:val="24"/>
        </w:rPr>
        <w:t xml:space="preserve"> </w:t>
      </w:r>
      <w:r w:rsidR="66543380" w:rsidRPr="00313475">
        <w:rPr>
          <w:rFonts w:cs="Times New Roman"/>
          <w:b/>
          <w:bCs/>
          <w:szCs w:val="24"/>
        </w:rPr>
        <w:t>na spotkaniach Zespołu do spraw transformacji ciepłownictwa oraz określenia modelu funkcjonowania rynku ciepła)</w:t>
      </w:r>
    </w:p>
    <w:p w14:paraId="5C3BEE42" w14:textId="0027DC71" w:rsidR="00EA1AE4" w:rsidRPr="00313475" w:rsidRDefault="00EA1AE4" w:rsidP="00A05E79">
      <w:pPr>
        <w:jc w:val="both"/>
        <w:rPr>
          <w:rFonts w:eastAsia="Times New Roman" w:cs="Times New Roman"/>
          <w:color w:val="000000" w:themeColor="text1"/>
          <w:szCs w:val="24"/>
        </w:rPr>
      </w:pPr>
      <w:r w:rsidRPr="00313475">
        <w:rPr>
          <w:rFonts w:eastAsia="Times New Roman" w:cs="Times New Roman"/>
          <w:color w:val="000000" w:themeColor="text1"/>
          <w:szCs w:val="24"/>
        </w:rPr>
        <w:t xml:space="preserve">Od dawna do administracji rządowej </w:t>
      </w:r>
      <w:r w:rsidR="00193AE5" w:rsidRPr="00313475">
        <w:rPr>
          <w:rFonts w:eastAsia="Times New Roman" w:cs="Times New Roman"/>
          <w:color w:val="000000" w:themeColor="text1"/>
          <w:szCs w:val="24"/>
        </w:rPr>
        <w:t xml:space="preserve">były </w:t>
      </w:r>
      <w:r w:rsidRPr="00313475">
        <w:rPr>
          <w:rFonts w:eastAsia="Times New Roman" w:cs="Times New Roman"/>
          <w:color w:val="000000" w:themeColor="text1"/>
          <w:szCs w:val="24"/>
        </w:rPr>
        <w:t xml:space="preserve">wysyłane sygnały o potrzebie uelastycznienia relacji biznesowych między wytwórcami ciepła </w:t>
      </w:r>
      <w:r w:rsidR="00E82589" w:rsidRPr="00313475">
        <w:rPr>
          <w:rFonts w:eastAsia="Times New Roman" w:cs="Times New Roman"/>
          <w:color w:val="000000" w:themeColor="text1"/>
          <w:szCs w:val="24"/>
        </w:rPr>
        <w:t>a</w:t>
      </w:r>
      <w:r w:rsidRPr="00313475">
        <w:rPr>
          <w:rFonts w:eastAsia="Times New Roman" w:cs="Times New Roman"/>
          <w:color w:val="000000" w:themeColor="text1"/>
          <w:szCs w:val="24"/>
        </w:rPr>
        <w:t xml:space="preserve"> odbiorcami</w:t>
      </w:r>
      <w:r w:rsidR="00193AE5" w:rsidRPr="00313475">
        <w:rPr>
          <w:rFonts w:eastAsia="Times New Roman" w:cs="Times New Roman"/>
          <w:color w:val="000000" w:themeColor="text1"/>
          <w:szCs w:val="24"/>
        </w:rPr>
        <w:t xml:space="preserve">, którzy nie są zobowiązani </w:t>
      </w:r>
      <w:r w:rsidRPr="00313475">
        <w:rPr>
          <w:rFonts w:eastAsia="Times New Roman" w:cs="Times New Roman"/>
          <w:color w:val="000000" w:themeColor="text1"/>
          <w:szCs w:val="24"/>
        </w:rPr>
        <w:t xml:space="preserve">do zaopatrzenia w ciepło gospodarstw domowych. Sygnały wysyłały zarówno organizacje zrzeszające przedsiębiorstwa energetyczne prowadzące działalność gospodarczą </w:t>
      </w:r>
      <w:r w:rsidR="00193AE5" w:rsidRPr="00313475">
        <w:rPr>
          <w:rFonts w:eastAsia="Times New Roman" w:cs="Times New Roman"/>
          <w:color w:val="000000" w:themeColor="text1"/>
          <w:szCs w:val="24"/>
        </w:rPr>
        <w:t xml:space="preserve">w zakresie </w:t>
      </w:r>
      <w:r w:rsidRPr="00313475">
        <w:rPr>
          <w:rFonts w:eastAsia="Times New Roman" w:cs="Times New Roman"/>
          <w:color w:val="000000" w:themeColor="text1"/>
          <w:szCs w:val="24"/>
        </w:rPr>
        <w:t>wytwarzania ciepła, jego przesyłania i dystrybucji oraz obrotu ciepłem, jak i odbiorcy przemysłowi, którzy mieli trudności przy zakupie ciepła po cenach i stawkach opłat obowiązujących w taryfach dla ciepła. Sygnał</w:t>
      </w:r>
      <w:r w:rsidR="00C56074" w:rsidRPr="00313475">
        <w:rPr>
          <w:rFonts w:eastAsia="Times New Roman" w:cs="Times New Roman"/>
          <w:color w:val="000000" w:themeColor="text1"/>
          <w:szCs w:val="24"/>
        </w:rPr>
        <w:t>y</w:t>
      </w:r>
      <w:r w:rsidRPr="00313475">
        <w:rPr>
          <w:rFonts w:eastAsia="Times New Roman" w:cs="Times New Roman"/>
          <w:color w:val="000000" w:themeColor="text1"/>
          <w:szCs w:val="24"/>
        </w:rPr>
        <w:t xml:space="preserve"> o potrzebie uelastycznienia opisanych relacji przekazywał również Prezes </w:t>
      </w:r>
      <w:r w:rsidR="00193AE5" w:rsidRPr="00313475">
        <w:rPr>
          <w:rFonts w:eastAsia="Times New Roman" w:cs="Times New Roman"/>
          <w:color w:val="000000" w:themeColor="text1"/>
          <w:szCs w:val="24"/>
        </w:rPr>
        <w:t xml:space="preserve">Urzędu Regulacji Energetyki, zwany dalej </w:t>
      </w:r>
      <w:r w:rsidR="008A4DE3" w:rsidRPr="00313475">
        <w:rPr>
          <w:rFonts w:eastAsia="Times New Roman" w:cs="Times New Roman"/>
          <w:color w:val="000000" w:themeColor="text1"/>
          <w:szCs w:val="24"/>
        </w:rPr>
        <w:t>„</w:t>
      </w:r>
      <w:r w:rsidR="00193AE5" w:rsidRPr="00313475">
        <w:rPr>
          <w:rFonts w:eastAsia="Times New Roman" w:cs="Times New Roman"/>
          <w:color w:val="000000" w:themeColor="text1"/>
          <w:szCs w:val="24"/>
        </w:rPr>
        <w:t>Prezesem URE</w:t>
      </w:r>
      <w:r w:rsidR="008A4DE3" w:rsidRPr="00313475">
        <w:rPr>
          <w:rFonts w:eastAsia="Times New Roman" w:cs="Times New Roman"/>
          <w:color w:val="000000" w:themeColor="text1"/>
          <w:szCs w:val="24"/>
        </w:rPr>
        <w:t>”</w:t>
      </w:r>
      <w:r w:rsidRPr="00313475">
        <w:rPr>
          <w:rFonts w:eastAsia="Times New Roman" w:cs="Times New Roman"/>
          <w:color w:val="000000" w:themeColor="text1"/>
          <w:szCs w:val="24"/>
        </w:rPr>
        <w:t>. Odstępując od reżimu taryfowego, a w przyszłości od obowiązku koncesyjnego dla szczególnych przypadków, będzie możliwe uwzględnienie zindywidualizowanego, stałego zapotrzebowania na zaopatrzenie w ciepło.</w:t>
      </w:r>
    </w:p>
    <w:p w14:paraId="02304248" w14:textId="5AB0822D" w:rsidR="00EA1AE4" w:rsidRPr="00313475" w:rsidRDefault="00EA1AE4" w:rsidP="00DB7759">
      <w:pPr>
        <w:keepLines/>
        <w:jc w:val="both"/>
        <w:rPr>
          <w:rFonts w:eastAsia="Times New Roman" w:cs="Times New Roman"/>
          <w:color w:val="000000"/>
          <w:szCs w:val="24"/>
        </w:rPr>
      </w:pPr>
      <w:r w:rsidRPr="00313475">
        <w:rPr>
          <w:rFonts w:eastAsia="Times New Roman" w:cs="Times New Roman"/>
          <w:color w:val="000000"/>
          <w:szCs w:val="24"/>
        </w:rPr>
        <w:t xml:space="preserve">Powyższa propozycja to przede wszystkim wprowadzenie deregulacji procedur uniemożliwiających biznesowe podejście w sytuacjach, gdy ciepło jest sprzedawane na potrzeby odbiorcy przemysłowego. Zaproponowane zmiany mają zapewnić uelastycznienie stosowania opłat za dostarczone ciepło na potrzeby przemysłu, pod warunkiem bezpośredniego dostarczania ciepła ze źródła do odbiorcy, który prowadzi działalność gospodarczą </w:t>
      </w:r>
      <w:r w:rsidR="004F7BEC" w:rsidRPr="00313475">
        <w:rPr>
          <w:rFonts w:eastAsia="Times New Roman" w:cs="Times New Roman"/>
          <w:color w:val="000000"/>
          <w:szCs w:val="24"/>
        </w:rPr>
        <w:t xml:space="preserve">oraz </w:t>
      </w:r>
      <w:r w:rsidRPr="00313475">
        <w:rPr>
          <w:rFonts w:eastAsia="Times New Roman" w:cs="Times New Roman"/>
          <w:color w:val="000000"/>
          <w:szCs w:val="24"/>
        </w:rPr>
        <w:t>nie ma uprawnienia lub zobowiązania do zapewnienia ciepła w lokalach mieszkalnych na potrzeby gospodarstw domowych</w:t>
      </w:r>
      <w:r w:rsidR="004F7BEC" w:rsidRPr="00313475">
        <w:rPr>
          <w:rFonts w:eastAsia="Times New Roman" w:cs="Times New Roman"/>
          <w:color w:val="000000"/>
          <w:szCs w:val="24"/>
        </w:rPr>
        <w:t>, a także</w:t>
      </w:r>
      <w:r w:rsidRPr="00313475">
        <w:rPr>
          <w:rFonts w:eastAsia="Times New Roman" w:cs="Times New Roman"/>
          <w:color w:val="000000"/>
          <w:szCs w:val="24"/>
        </w:rPr>
        <w:t xml:space="preserve"> wyrażenia zgody obu stron na takie rozwiązanie.</w:t>
      </w:r>
    </w:p>
    <w:p w14:paraId="106B71A4" w14:textId="1BC21399" w:rsidR="00EA1AE4" w:rsidRPr="00313475" w:rsidRDefault="00EA1AE4" w:rsidP="00A05E79">
      <w:pPr>
        <w:jc w:val="both"/>
        <w:rPr>
          <w:rFonts w:eastAsia="Times New Roman" w:cs="Times New Roman"/>
          <w:color w:val="000000" w:themeColor="text1"/>
          <w:szCs w:val="24"/>
        </w:rPr>
      </w:pPr>
      <w:r w:rsidRPr="00313475">
        <w:rPr>
          <w:rFonts w:eastAsia="Times New Roman" w:cs="Times New Roman"/>
          <w:color w:val="000000" w:themeColor="text1"/>
          <w:szCs w:val="24"/>
        </w:rPr>
        <w:t xml:space="preserve">Deregulacja idzie dalej, bowiem w przypadkach źródeł dedykowanych tylko jednemu odbiorcy lub grupie odbiorców ciepła dostarczanego na potrzeby przemysłu, które aktualnie podlegają obowiązkowi koncesyjnemu, a co za tym idzie </w:t>
      </w:r>
      <w:r w:rsidR="00901187" w:rsidRPr="00313475">
        <w:rPr>
          <w:rFonts w:eastAsia="Times New Roman" w:cs="Times New Roman"/>
          <w:color w:val="000000" w:themeColor="text1"/>
          <w:szCs w:val="24"/>
        </w:rPr>
        <w:t xml:space="preserve">– </w:t>
      </w:r>
      <w:r w:rsidRPr="00313475">
        <w:rPr>
          <w:rFonts w:eastAsia="Times New Roman" w:cs="Times New Roman"/>
          <w:color w:val="000000" w:themeColor="text1"/>
          <w:szCs w:val="24"/>
        </w:rPr>
        <w:t>konieczności zatwierdzenia taryfy dla ciepła przez Prezesa URE, proponuje się rozszerzenie o brak wymogu uzyskania koncesji dla nowego źródła w zakresie wytwarzania ciepła dostarczanego przez to jedno źródło do takich odbiorców, wyłącznie na potrzeby przemysłowych procesów technologicznych oraz na zaopatrzenie w</w:t>
      </w:r>
      <w:r w:rsidR="00DB75BF" w:rsidRPr="00313475">
        <w:rPr>
          <w:rFonts w:eastAsia="Times New Roman" w:cs="Times New Roman"/>
          <w:color w:val="000000" w:themeColor="text1"/>
          <w:szCs w:val="24"/>
        </w:rPr>
        <w:t> </w:t>
      </w:r>
      <w:r w:rsidRPr="00313475">
        <w:rPr>
          <w:rFonts w:eastAsia="Times New Roman" w:cs="Times New Roman"/>
          <w:color w:val="000000" w:themeColor="text1"/>
          <w:szCs w:val="24"/>
        </w:rPr>
        <w:t>ciepło potrzeb niezbędnych, towarzyszących przemysłowym procesom technologicznym.</w:t>
      </w:r>
    </w:p>
    <w:p w14:paraId="7B25D062" w14:textId="0BBB2048" w:rsidR="00AE0497" w:rsidRPr="00313475" w:rsidRDefault="00CC38F6" w:rsidP="00A05E79">
      <w:pPr>
        <w:jc w:val="both"/>
        <w:rPr>
          <w:rFonts w:cs="Times New Roman"/>
          <w:szCs w:val="24"/>
        </w:rPr>
      </w:pPr>
      <w:r w:rsidRPr="00313475">
        <w:rPr>
          <w:rFonts w:cs="Times New Roman"/>
          <w:szCs w:val="24"/>
        </w:rPr>
        <w:t xml:space="preserve">Przepisy </w:t>
      </w:r>
      <w:r w:rsidR="007C5817" w:rsidRPr="00313475">
        <w:rPr>
          <w:rFonts w:cs="Times New Roman"/>
          <w:szCs w:val="24"/>
        </w:rPr>
        <w:t xml:space="preserve">ustawy – Prawo energetyczne rygorystycznie określają </w:t>
      </w:r>
      <w:r w:rsidR="00F17EB2" w:rsidRPr="00313475">
        <w:rPr>
          <w:rFonts w:cs="Times New Roman"/>
          <w:szCs w:val="24"/>
        </w:rPr>
        <w:t>obowiązek uzyskania koncesji</w:t>
      </w:r>
      <w:r w:rsidR="00C33EDE" w:rsidRPr="00313475">
        <w:rPr>
          <w:rFonts w:cs="Times New Roman"/>
          <w:szCs w:val="24"/>
        </w:rPr>
        <w:t xml:space="preserve"> </w:t>
      </w:r>
      <w:r w:rsidR="0000703F" w:rsidRPr="00313475">
        <w:rPr>
          <w:rFonts w:cs="Times New Roman"/>
          <w:szCs w:val="24"/>
        </w:rPr>
        <w:t>(</w:t>
      </w:r>
      <w:r w:rsidR="00C33EDE" w:rsidRPr="00313475">
        <w:rPr>
          <w:rFonts w:cs="Times New Roman"/>
          <w:szCs w:val="24"/>
        </w:rPr>
        <w:t>art. 32</w:t>
      </w:r>
      <w:r w:rsidR="00F7616C" w:rsidRPr="00313475">
        <w:rPr>
          <w:rFonts w:cs="Times New Roman"/>
          <w:szCs w:val="24"/>
        </w:rPr>
        <w:t xml:space="preserve"> ust. 1 pkt </w:t>
      </w:r>
      <w:r w:rsidR="000E5B27" w:rsidRPr="00313475">
        <w:rPr>
          <w:rFonts w:cs="Times New Roman"/>
          <w:szCs w:val="24"/>
        </w:rPr>
        <w:t>1</w:t>
      </w:r>
      <w:r w:rsidR="003C5AEA" w:rsidRPr="00313475">
        <w:rPr>
          <w:rFonts w:cs="Times New Roman"/>
          <w:szCs w:val="24"/>
        </w:rPr>
        <w:t>,</w:t>
      </w:r>
      <w:r w:rsidR="000E5B27" w:rsidRPr="00313475">
        <w:rPr>
          <w:rFonts w:cs="Times New Roman"/>
          <w:szCs w:val="24"/>
        </w:rPr>
        <w:t xml:space="preserve"> 3 i 4</w:t>
      </w:r>
      <w:r w:rsidR="0000703F" w:rsidRPr="00313475">
        <w:rPr>
          <w:rFonts w:cs="Times New Roman"/>
          <w:szCs w:val="24"/>
        </w:rPr>
        <w:t>)</w:t>
      </w:r>
      <w:r w:rsidR="00F17EB2" w:rsidRPr="00313475">
        <w:rPr>
          <w:rFonts w:cs="Times New Roman"/>
          <w:szCs w:val="24"/>
        </w:rPr>
        <w:t xml:space="preserve"> i zatwierdzenia taryfy przez Prezesa </w:t>
      </w:r>
      <w:r w:rsidR="001C0D11" w:rsidRPr="00313475">
        <w:rPr>
          <w:rFonts w:cs="Times New Roman"/>
          <w:szCs w:val="24"/>
        </w:rPr>
        <w:t>URE</w:t>
      </w:r>
      <w:r w:rsidR="0000703F" w:rsidRPr="00313475">
        <w:rPr>
          <w:rFonts w:cs="Times New Roman"/>
          <w:szCs w:val="24"/>
        </w:rPr>
        <w:t xml:space="preserve"> (art. 47 ust. 1 i 2)</w:t>
      </w:r>
      <w:r w:rsidR="00611468" w:rsidRPr="00313475">
        <w:rPr>
          <w:rFonts w:cs="Times New Roman"/>
          <w:szCs w:val="24"/>
        </w:rPr>
        <w:t xml:space="preserve"> w sposób określony </w:t>
      </w:r>
      <w:r w:rsidR="00ED7B1C" w:rsidRPr="00313475">
        <w:rPr>
          <w:rFonts w:cs="Times New Roman"/>
          <w:szCs w:val="24"/>
        </w:rPr>
        <w:t>w art. 45 ust. 1 pkt 1 i 3</w:t>
      </w:r>
      <w:r w:rsidR="00F17EB2" w:rsidRPr="00313475">
        <w:rPr>
          <w:rFonts w:cs="Times New Roman"/>
          <w:szCs w:val="24"/>
        </w:rPr>
        <w:t xml:space="preserve">. </w:t>
      </w:r>
      <w:r w:rsidR="00AE0497" w:rsidRPr="00313475">
        <w:rPr>
          <w:rFonts w:cs="Times New Roman"/>
          <w:szCs w:val="24"/>
        </w:rPr>
        <w:t xml:space="preserve">W </w:t>
      </w:r>
      <w:r w:rsidR="003C5AEA" w:rsidRPr="00313475">
        <w:rPr>
          <w:rFonts w:cs="Times New Roman"/>
          <w:szCs w:val="24"/>
        </w:rPr>
        <w:t xml:space="preserve">aktualnym </w:t>
      </w:r>
      <w:r w:rsidR="00AE0497" w:rsidRPr="00313475">
        <w:rPr>
          <w:rFonts w:cs="Times New Roman"/>
          <w:szCs w:val="24"/>
        </w:rPr>
        <w:t>stanie prawnym odbiorcy kupujący ciepło na potrzeby przemysłowych procesów technologicznych, tak jak wszyscy inni odbiorcy ciepła, nie mają możliwości stosowania cen i stawek opłat innych niż zatwierdzone przez Prezesa URE. Uniemożliwia to negocjacje cen ciepła, w tym ciepła na potrzeby technologiczne, przez odbiorców przemysłowych, niezależnie</w:t>
      </w:r>
      <w:r w:rsidR="00ED7998" w:rsidRPr="00313475">
        <w:rPr>
          <w:rFonts w:cs="Times New Roman"/>
          <w:szCs w:val="24"/>
        </w:rPr>
        <w:t xml:space="preserve"> od tego</w:t>
      </w:r>
      <w:r w:rsidR="00AE0497" w:rsidRPr="00313475">
        <w:rPr>
          <w:rFonts w:cs="Times New Roman"/>
          <w:szCs w:val="24"/>
        </w:rPr>
        <w:t xml:space="preserve">, czy negocjacje mają doprowadzić do zmniejszenia opłat za ciepło, czy do ich wzrostu. Skutkiem takiego stanu rzeczy są przypadki odłączania się przez niezadowolonych odbiorców od zasilających ich źródeł </w:t>
      </w:r>
      <w:r w:rsidR="008513D2" w:rsidRPr="00313475">
        <w:rPr>
          <w:rFonts w:cs="Times New Roman"/>
          <w:szCs w:val="24"/>
        </w:rPr>
        <w:t xml:space="preserve">przedsiębiorstw energetycznych </w:t>
      </w:r>
      <w:r w:rsidR="00AE0497" w:rsidRPr="00313475">
        <w:rPr>
          <w:rFonts w:cs="Times New Roman"/>
          <w:szCs w:val="24"/>
        </w:rPr>
        <w:t xml:space="preserve">i </w:t>
      </w:r>
      <w:r w:rsidR="00DB75BF" w:rsidRPr="00313475">
        <w:rPr>
          <w:rFonts w:cs="Times New Roman"/>
          <w:szCs w:val="24"/>
        </w:rPr>
        <w:t xml:space="preserve">budowania </w:t>
      </w:r>
      <w:r w:rsidR="00AE0497" w:rsidRPr="00313475">
        <w:rPr>
          <w:rFonts w:cs="Times New Roman"/>
          <w:szCs w:val="24"/>
        </w:rPr>
        <w:t xml:space="preserve">własnych źródeł ciepła. Jest to sytuacja niekorzystna </w:t>
      </w:r>
      <w:r w:rsidR="005026E7" w:rsidRPr="00313475">
        <w:rPr>
          <w:rFonts w:cs="Times New Roman"/>
          <w:szCs w:val="24"/>
        </w:rPr>
        <w:t>z </w:t>
      </w:r>
      <w:r w:rsidR="00AE0497" w:rsidRPr="00313475">
        <w:rPr>
          <w:rFonts w:cs="Times New Roman"/>
          <w:szCs w:val="24"/>
        </w:rPr>
        <w:t xml:space="preserve">ekonomicznego </w:t>
      </w:r>
      <w:r w:rsidR="00ED7998" w:rsidRPr="00313475">
        <w:rPr>
          <w:rFonts w:cs="Times New Roman"/>
          <w:szCs w:val="24"/>
        </w:rPr>
        <w:t xml:space="preserve">i </w:t>
      </w:r>
      <w:r w:rsidR="00AE0497" w:rsidRPr="00313475">
        <w:rPr>
          <w:rFonts w:cs="Times New Roman"/>
          <w:szCs w:val="24"/>
        </w:rPr>
        <w:t>środowiskowego punktu widzenia, zarówno dla wytwórcy ciepła, jak i jego odbiorcy przemysłowego (koszty inwestycyjne, budowa nowego źródła ciepła przez przedsiębiorstwo przemysłowe).</w:t>
      </w:r>
    </w:p>
    <w:p w14:paraId="5DC2FA21" w14:textId="2244EBEE" w:rsidR="00BE70E8" w:rsidRPr="00313475" w:rsidRDefault="221FC1C6" w:rsidP="00990B3F">
      <w:pPr>
        <w:jc w:val="both"/>
        <w:rPr>
          <w:rFonts w:eastAsia="Times New Roman" w:cs="Times New Roman"/>
          <w:color w:val="000000" w:themeColor="text1"/>
          <w:szCs w:val="24"/>
        </w:rPr>
      </w:pPr>
      <w:r w:rsidRPr="00313475">
        <w:rPr>
          <w:rFonts w:eastAsia="Times" w:cs="Times New Roman"/>
          <w:szCs w:val="24"/>
        </w:rPr>
        <w:t xml:space="preserve">Dzięki </w:t>
      </w:r>
      <w:r w:rsidR="00E66497" w:rsidRPr="00313475">
        <w:rPr>
          <w:rFonts w:eastAsia="Times" w:cs="Times New Roman"/>
          <w:szCs w:val="24"/>
        </w:rPr>
        <w:t xml:space="preserve">zaproponowanej </w:t>
      </w:r>
      <w:r w:rsidR="00B75BE9" w:rsidRPr="00313475">
        <w:rPr>
          <w:rFonts w:eastAsia="Times" w:cs="Times New Roman"/>
          <w:szCs w:val="24"/>
        </w:rPr>
        <w:t xml:space="preserve">w dodawanym </w:t>
      </w:r>
      <w:r w:rsidR="00733FAA" w:rsidRPr="00313475">
        <w:rPr>
          <w:rFonts w:eastAsia="Times" w:cs="Times New Roman"/>
          <w:szCs w:val="24"/>
        </w:rPr>
        <w:t xml:space="preserve">ust. 1d w art. 47 </w:t>
      </w:r>
      <w:r w:rsidR="00733FAA" w:rsidRPr="00313475">
        <w:rPr>
          <w:rFonts w:cs="Times New Roman"/>
          <w:szCs w:val="24"/>
        </w:rPr>
        <w:t xml:space="preserve">ustawy – Prawo energetyczne </w:t>
      </w:r>
      <w:r w:rsidRPr="00313475">
        <w:rPr>
          <w:rFonts w:eastAsia="Times" w:cs="Times New Roman"/>
          <w:szCs w:val="24"/>
        </w:rPr>
        <w:t xml:space="preserve">możliwości uniknięcia sztywnego reżimu taryfowania ciepła dostarczanego na potrzeby prowadzenia działalności gospodarczej, a dodatkowo odstąpienia </w:t>
      </w:r>
      <w:r w:rsidR="00733FAA" w:rsidRPr="00313475">
        <w:rPr>
          <w:rFonts w:eastAsia="Times" w:cs="Times New Roman"/>
          <w:szCs w:val="24"/>
        </w:rPr>
        <w:t xml:space="preserve">w ust. </w:t>
      </w:r>
      <w:r w:rsidR="002123EC" w:rsidRPr="00313475">
        <w:rPr>
          <w:rFonts w:eastAsia="Times" w:cs="Times New Roman"/>
          <w:szCs w:val="24"/>
        </w:rPr>
        <w:t>4a i 4b</w:t>
      </w:r>
      <w:r w:rsidR="00733FAA" w:rsidRPr="00313475">
        <w:rPr>
          <w:rFonts w:eastAsia="Times" w:cs="Times New Roman"/>
          <w:szCs w:val="24"/>
        </w:rPr>
        <w:t xml:space="preserve"> w art. </w:t>
      </w:r>
      <w:r w:rsidR="002123EC" w:rsidRPr="00313475">
        <w:rPr>
          <w:rFonts w:eastAsia="Times" w:cs="Times New Roman"/>
          <w:szCs w:val="24"/>
        </w:rPr>
        <w:t>32</w:t>
      </w:r>
      <w:r w:rsidR="00733FAA" w:rsidRPr="00313475">
        <w:rPr>
          <w:rFonts w:eastAsia="Times" w:cs="Times New Roman"/>
          <w:szCs w:val="24"/>
        </w:rPr>
        <w:t xml:space="preserve"> </w:t>
      </w:r>
      <w:r w:rsidR="00733FAA" w:rsidRPr="00313475">
        <w:rPr>
          <w:rFonts w:cs="Times New Roman"/>
          <w:szCs w:val="24"/>
        </w:rPr>
        <w:t xml:space="preserve">ustawy – Prawo energetyczne </w:t>
      </w:r>
      <w:r w:rsidRPr="00313475">
        <w:rPr>
          <w:rFonts w:eastAsia="Times" w:cs="Times New Roman"/>
          <w:szCs w:val="24"/>
        </w:rPr>
        <w:t xml:space="preserve">od obowiązku koncesyjnego dla źródeł, z których w całości dostarczane </w:t>
      </w:r>
      <w:r w:rsidR="00132928" w:rsidRPr="00313475">
        <w:rPr>
          <w:rFonts w:eastAsia="Times" w:cs="Times New Roman"/>
          <w:szCs w:val="24"/>
        </w:rPr>
        <w:t xml:space="preserve">ciepło </w:t>
      </w:r>
      <w:r w:rsidR="00ED7998" w:rsidRPr="00313475">
        <w:rPr>
          <w:rFonts w:eastAsia="Times" w:cs="Times New Roman"/>
          <w:szCs w:val="24"/>
        </w:rPr>
        <w:t xml:space="preserve">będzie </w:t>
      </w:r>
      <w:r w:rsidRPr="00313475">
        <w:rPr>
          <w:rFonts w:eastAsia="Times" w:cs="Times New Roman"/>
          <w:szCs w:val="24"/>
        </w:rPr>
        <w:t xml:space="preserve">przeznaczone na potrzeby przemysłowych procesów technologicznych oraz </w:t>
      </w:r>
      <w:r w:rsidR="00766D2A" w:rsidRPr="00313475">
        <w:rPr>
          <w:rFonts w:eastAsia="Times" w:cs="Times New Roman"/>
          <w:szCs w:val="24"/>
        </w:rPr>
        <w:t xml:space="preserve">będzie służyć </w:t>
      </w:r>
      <w:r w:rsidRPr="00313475">
        <w:rPr>
          <w:rFonts w:eastAsia="Times" w:cs="Times New Roman"/>
          <w:szCs w:val="24"/>
        </w:rPr>
        <w:t xml:space="preserve">niezbędnym potrzebom towarzyszącym tym procesom, </w:t>
      </w:r>
      <w:r w:rsidR="00766D2A" w:rsidRPr="00313475">
        <w:rPr>
          <w:rFonts w:eastAsia="Times" w:cs="Times New Roman"/>
          <w:szCs w:val="24"/>
        </w:rPr>
        <w:t xml:space="preserve">zostaną </w:t>
      </w:r>
      <w:r w:rsidRPr="00313475">
        <w:rPr>
          <w:rFonts w:eastAsia="Times" w:cs="Times New Roman"/>
          <w:szCs w:val="24"/>
        </w:rPr>
        <w:t>zlikwidowane bariery, przez co zwiększy się zainteresowanie zakupem ciepła od jego wytwórców</w:t>
      </w:r>
      <w:r w:rsidR="003A60C6" w:rsidRPr="00313475">
        <w:rPr>
          <w:rFonts w:eastAsia="Times" w:cs="Times New Roman"/>
          <w:szCs w:val="24"/>
        </w:rPr>
        <w:t xml:space="preserve">. Rozwiązanie to </w:t>
      </w:r>
      <w:r w:rsidRPr="00313475">
        <w:rPr>
          <w:rFonts w:eastAsia="Times" w:cs="Times New Roman"/>
          <w:szCs w:val="24"/>
        </w:rPr>
        <w:t xml:space="preserve">umożliwi podmiotom prowadzącym działalność gospodarczą, w szczególności zaangażowaną w procesy technologiczne, do elastycznego korzystania </w:t>
      </w:r>
      <w:r w:rsidR="00ED7998" w:rsidRPr="00313475">
        <w:rPr>
          <w:rFonts w:eastAsia="Times" w:cs="Times New Roman"/>
          <w:szCs w:val="24"/>
        </w:rPr>
        <w:t xml:space="preserve">z </w:t>
      </w:r>
      <w:r w:rsidRPr="00313475">
        <w:rPr>
          <w:rFonts w:eastAsia="Times" w:cs="Times New Roman"/>
          <w:szCs w:val="24"/>
        </w:rPr>
        <w:t>możliwości rozliczania kosztów ciepła dostarczanego przez przedsiębiorstwa energetyczne.</w:t>
      </w:r>
    </w:p>
    <w:p w14:paraId="3B94D9A2" w14:textId="233DC3EA" w:rsidR="00BE70E8" w:rsidRPr="00313475" w:rsidRDefault="00BE70E8" w:rsidP="00A05E79">
      <w:pPr>
        <w:jc w:val="both"/>
        <w:rPr>
          <w:rFonts w:eastAsia="Times New Roman" w:cs="Times New Roman"/>
          <w:color w:val="000000" w:themeColor="text1"/>
          <w:szCs w:val="24"/>
        </w:rPr>
      </w:pPr>
      <w:r w:rsidRPr="00313475">
        <w:rPr>
          <w:rFonts w:eastAsia="Times New Roman" w:cs="Times New Roman"/>
          <w:color w:val="000000" w:themeColor="text1"/>
          <w:szCs w:val="24"/>
        </w:rPr>
        <w:t>Przepis</w:t>
      </w:r>
      <w:r w:rsidR="00E66497" w:rsidRPr="00313475">
        <w:rPr>
          <w:rFonts w:eastAsia="Times New Roman" w:cs="Times New Roman"/>
          <w:color w:val="000000" w:themeColor="text1"/>
          <w:szCs w:val="24"/>
        </w:rPr>
        <w:t>y</w:t>
      </w:r>
      <w:r w:rsidRPr="00313475">
        <w:rPr>
          <w:rFonts w:eastAsia="Times New Roman" w:cs="Times New Roman"/>
          <w:color w:val="000000" w:themeColor="text1"/>
          <w:szCs w:val="24"/>
        </w:rPr>
        <w:t xml:space="preserve"> będ</w:t>
      </w:r>
      <w:r w:rsidR="00E66497" w:rsidRPr="00313475">
        <w:rPr>
          <w:rFonts w:eastAsia="Times New Roman" w:cs="Times New Roman"/>
          <w:color w:val="000000" w:themeColor="text1"/>
          <w:szCs w:val="24"/>
        </w:rPr>
        <w:t>ą</w:t>
      </w:r>
      <w:r w:rsidRPr="00313475">
        <w:rPr>
          <w:rFonts w:eastAsia="Times New Roman" w:cs="Times New Roman"/>
          <w:color w:val="000000" w:themeColor="text1"/>
          <w:szCs w:val="24"/>
        </w:rPr>
        <w:t xml:space="preserve"> dużym ułatwieniem dla relacji biznesowych między wytwórcami ciepła a odbiorcami przemysłowymi, przy czym nie wpłynie </w:t>
      </w:r>
      <w:r w:rsidR="00797A99" w:rsidRPr="00313475">
        <w:rPr>
          <w:rFonts w:eastAsia="Times New Roman" w:cs="Times New Roman"/>
          <w:color w:val="000000" w:themeColor="text1"/>
          <w:szCs w:val="24"/>
        </w:rPr>
        <w:t xml:space="preserve">to </w:t>
      </w:r>
      <w:r w:rsidRPr="00313475">
        <w:rPr>
          <w:rFonts w:eastAsia="Times New Roman" w:cs="Times New Roman"/>
          <w:color w:val="000000" w:themeColor="text1"/>
          <w:szCs w:val="24"/>
        </w:rPr>
        <w:t xml:space="preserve">na zmianę podejścia do równoważenia interesów przedsiębiorstw energetycznych i odbiorców ciepła </w:t>
      </w:r>
      <w:r w:rsidR="00DB75BF" w:rsidRPr="00313475">
        <w:rPr>
          <w:rFonts w:eastAsia="Times New Roman" w:cs="Times New Roman"/>
          <w:color w:val="000000" w:themeColor="text1"/>
          <w:szCs w:val="24"/>
        </w:rPr>
        <w:t xml:space="preserve">dostarczających </w:t>
      </w:r>
      <w:r w:rsidRPr="00313475">
        <w:rPr>
          <w:rFonts w:eastAsia="Times New Roman" w:cs="Times New Roman"/>
          <w:color w:val="000000" w:themeColor="text1"/>
          <w:szCs w:val="24"/>
        </w:rPr>
        <w:t>ciepło na potrzeby gospodarstw domowych. Regulacj</w:t>
      </w:r>
      <w:r w:rsidR="00E66497" w:rsidRPr="00313475">
        <w:rPr>
          <w:rFonts w:eastAsia="Times New Roman" w:cs="Times New Roman"/>
          <w:color w:val="000000" w:themeColor="text1"/>
          <w:szCs w:val="24"/>
        </w:rPr>
        <w:t>e</w:t>
      </w:r>
      <w:r w:rsidRPr="00313475">
        <w:rPr>
          <w:rFonts w:eastAsia="Times New Roman" w:cs="Times New Roman"/>
          <w:color w:val="000000" w:themeColor="text1"/>
          <w:szCs w:val="24"/>
        </w:rPr>
        <w:t xml:space="preserve"> wpłyn</w:t>
      </w:r>
      <w:r w:rsidR="00E66497" w:rsidRPr="00313475">
        <w:rPr>
          <w:rFonts w:eastAsia="Times New Roman" w:cs="Times New Roman"/>
          <w:color w:val="000000" w:themeColor="text1"/>
          <w:szCs w:val="24"/>
        </w:rPr>
        <w:t>ą</w:t>
      </w:r>
      <w:r w:rsidRPr="00313475">
        <w:rPr>
          <w:rFonts w:eastAsia="Times New Roman" w:cs="Times New Roman"/>
          <w:color w:val="000000" w:themeColor="text1"/>
          <w:szCs w:val="24"/>
        </w:rPr>
        <w:t xml:space="preserve"> pozytywnie na środowisko z</w:t>
      </w:r>
      <w:r w:rsidR="00573E32" w:rsidRPr="00313475">
        <w:rPr>
          <w:rFonts w:eastAsia="Times New Roman" w:cs="Times New Roman"/>
          <w:color w:val="000000" w:themeColor="text1"/>
          <w:szCs w:val="24"/>
        </w:rPr>
        <w:t>e</w:t>
      </w:r>
      <w:r w:rsidRPr="00313475">
        <w:rPr>
          <w:rFonts w:eastAsia="Times New Roman" w:cs="Times New Roman"/>
          <w:color w:val="000000" w:themeColor="text1"/>
          <w:szCs w:val="24"/>
        </w:rPr>
        <w:t xml:space="preserve"> </w:t>
      </w:r>
      <w:r w:rsidR="00573E32" w:rsidRPr="00313475">
        <w:rPr>
          <w:rFonts w:eastAsia="Times New Roman" w:cs="Times New Roman"/>
          <w:color w:val="000000" w:themeColor="text1"/>
          <w:szCs w:val="24"/>
        </w:rPr>
        <w:t xml:space="preserve">względu </w:t>
      </w:r>
      <w:r w:rsidRPr="00313475">
        <w:rPr>
          <w:rFonts w:eastAsia="Times New Roman" w:cs="Times New Roman"/>
          <w:color w:val="000000" w:themeColor="text1"/>
          <w:szCs w:val="24"/>
        </w:rPr>
        <w:t>na zlikwidowanie zagrożenia odłączania się od sieci ciepła systemowego odbiorców przemysłowych, którzy budując własne źródła przyczynialiby się do dodatkowej emisji.</w:t>
      </w:r>
    </w:p>
    <w:p w14:paraId="31AD55E7" w14:textId="4F571D5F" w:rsidR="00BE70E8" w:rsidRPr="00313475" w:rsidRDefault="00BE70E8" w:rsidP="00A05E79">
      <w:pPr>
        <w:jc w:val="both"/>
        <w:rPr>
          <w:rFonts w:eastAsia="Times New Roman" w:cs="Times New Roman"/>
          <w:color w:val="000000" w:themeColor="text1"/>
          <w:szCs w:val="24"/>
        </w:rPr>
      </w:pPr>
      <w:r w:rsidRPr="00313475">
        <w:rPr>
          <w:rFonts w:eastAsia="Times New Roman" w:cs="Times New Roman"/>
          <w:color w:val="000000" w:themeColor="text1"/>
          <w:szCs w:val="24"/>
        </w:rPr>
        <w:t>Należy podkreślić, że odstąpienie od obowiązku koncesyjnego dla przypadków dostarczania ciepła na potrzeby przemysłowych procesów technologicznych nie będzie działać wstecz</w:t>
      </w:r>
      <w:r w:rsidR="003A60C6" w:rsidRPr="00313475">
        <w:rPr>
          <w:rFonts w:eastAsia="Times New Roman" w:cs="Times New Roman"/>
          <w:color w:val="000000" w:themeColor="text1"/>
          <w:szCs w:val="24"/>
        </w:rPr>
        <w:t>. M</w:t>
      </w:r>
      <w:r w:rsidRPr="00313475">
        <w:rPr>
          <w:rFonts w:eastAsia="Times New Roman" w:cs="Times New Roman"/>
          <w:color w:val="000000" w:themeColor="text1"/>
          <w:szCs w:val="24"/>
        </w:rPr>
        <w:t xml:space="preserve">ożliwość </w:t>
      </w:r>
      <w:r w:rsidR="003A60C6" w:rsidRPr="00313475">
        <w:rPr>
          <w:rFonts w:eastAsia="Times New Roman" w:cs="Times New Roman"/>
          <w:color w:val="000000" w:themeColor="text1"/>
          <w:szCs w:val="24"/>
        </w:rPr>
        <w:t xml:space="preserve">ta </w:t>
      </w:r>
      <w:r w:rsidR="00E40978" w:rsidRPr="00313475">
        <w:rPr>
          <w:rFonts w:eastAsia="Times New Roman" w:cs="Times New Roman"/>
          <w:color w:val="000000" w:themeColor="text1"/>
          <w:szCs w:val="24"/>
        </w:rPr>
        <w:t>powstanie</w:t>
      </w:r>
      <w:r w:rsidRPr="00313475">
        <w:rPr>
          <w:rFonts w:eastAsia="Times New Roman" w:cs="Times New Roman"/>
          <w:color w:val="000000" w:themeColor="text1"/>
          <w:szCs w:val="24"/>
        </w:rPr>
        <w:t xml:space="preserve"> dopiero po wejściu w życie ustawy, o czym jednoznacznie stanowi art</w:t>
      </w:r>
      <w:r w:rsidR="00DB75BF" w:rsidRPr="00313475">
        <w:rPr>
          <w:rFonts w:eastAsia="Times New Roman" w:cs="Times New Roman"/>
          <w:color w:val="000000" w:themeColor="text1"/>
          <w:szCs w:val="24"/>
        </w:rPr>
        <w:t>. </w:t>
      </w:r>
      <w:r w:rsidR="00030D7B" w:rsidRPr="00313475">
        <w:rPr>
          <w:rFonts w:eastAsia="Times New Roman" w:cs="Times New Roman"/>
          <w:color w:val="000000" w:themeColor="text1"/>
          <w:szCs w:val="24"/>
        </w:rPr>
        <w:t>9</w:t>
      </w:r>
      <w:r w:rsidRPr="00313475">
        <w:rPr>
          <w:rFonts w:eastAsia="Times New Roman" w:cs="Times New Roman"/>
          <w:color w:val="000000" w:themeColor="text1"/>
          <w:szCs w:val="24"/>
        </w:rPr>
        <w:t xml:space="preserve"> projektu.</w:t>
      </w:r>
      <w:r w:rsidR="008A089A" w:rsidRPr="00313475">
        <w:rPr>
          <w:rFonts w:eastAsia="Times New Roman" w:cs="Times New Roman"/>
          <w:color w:val="000000" w:themeColor="text1"/>
          <w:szCs w:val="24"/>
        </w:rPr>
        <w:t xml:space="preserve"> </w:t>
      </w:r>
      <w:r w:rsidRPr="00313475">
        <w:rPr>
          <w:rFonts w:eastAsia="Times New Roman" w:cs="Times New Roman"/>
          <w:color w:val="000000" w:themeColor="text1"/>
          <w:szCs w:val="24"/>
        </w:rPr>
        <w:t>Należy także wskazać, że umożliwienie odstąpienia od stosowania taryf dla ciepła zatwierdzonych przez Prezesa URE dla podmiotów prowadzących działalność gospodarczą przewiduje się wyłącznie za obopólną zgodą stron oraz w przypadku braku dostarczania ciepła przy udziale sieci ciepłowniczej. Przy czym nie należy traktować przyłącza jako sieci ciepłowniczej, niezależnie od jego długości.</w:t>
      </w:r>
    </w:p>
    <w:p w14:paraId="79C28116" w14:textId="2088685D" w:rsidR="00D57923" w:rsidRPr="00313475" w:rsidRDefault="772C3C1D" w:rsidP="008412C6">
      <w:pPr>
        <w:keepNext/>
        <w:keepLines/>
        <w:spacing w:before="240" w:after="120"/>
        <w:jc w:val="both"/>
        <w:rPr>
          <w:rFonts w:cs="Times New Roman"/>
          <w:b/>
          <w:bCs/>
          <w:szCs w:val="24"/>
        </w:rPr>
      </w:pPr>
      <w:r w:rsidRPr="00313475">
        <w:rPr>
          <w:rFonts w:cs="Times New Roman"/>
          <w:b/>
          <w:bCs/>
          <w:szCs w:val="24"/>
        </w:rPr>
        <w:t>2.</w:t>
      </w:r>
      <w:r w:rsidR="0076477F" w:rsidRPr="00313475">
        <w:rPr>
          <w:rFonts w:cs="Times New Roman"/>
          <w:b/>
          <w:bCs/>
          <w:szCs w:val="24"/>
        </w:rPr>
        <w:t>6</w:t>
      </w:r>
      <w:r w:rsidRPr="00313475">
        <w:rPr>
          <w:rFonts w:cs="Times New Roman"/>
          <w:b/>
          <w:bCs/>
          <w:szCs w:val="24"/>
        </w:rPr>
        <w:t xml:space="preserve">. </w:t>
      </w:r>
      <w:r w:rsidR="41C866FC" w:rsidRPr="00313475">
        <w:rPr>
          <w:rFonts w:cs="Times New Roman"/>
          <w:b/>
          <w:bCs/>
          <w:szCs w:val="24"/>
        </w:rPr>
        <w:t>Wprowadzenie definicji magazynu ciepła lub chłodu (</w:t>
      </w:r>
      <w:r w:rsidR="48AA1477" w:rsidRPr="00313475">
        <w:rPr>
          <w:rFonts w:cs="Times New Roman"/>
          <w:b/>
          <w:bCs/>
          <w:color w:val="000000" w:themeColor="text1"/>
          <w:szCs w:val="24"/>
        </w:rPr>
        <w:t>zagadnienie zgłaszane</w:t>
      </w:r>
      <w:r w:rsidR="48AA1477" w:rsidRPr="00313475">
        <w:rPr>
          <w:rFonts w:cs="Times New Roman"/>
          <w:b/>
          <w:bCs/>
          <w:szCs w:val="24"/>
        </w:rPr>
        <w:t xml:space="preserve"> </w:t>
      </w:r>
      <w:r w:rsidR="41C866FC" w:rsidRPr="00313475">
        <w:rPr>
          <w:rFonts w:cs="Times New Roman"/>
          <w:b/>
          <w:bCs/>
          <w:szCs w:val="24"/>
        </w:rPr>
        <w:t>na spotkaniach Zespołu do spraw transformacji ciepłownictwa oraz określenia modelu funkcjonowania rynku ciepła)</w:t>
      </w:r>
    </w:p>
    <w:p w14:paraId="4E1C6AD3" w14:textId="47CA6684" w:rsidR="00D57923" w:rsidRPr="00313475" w:rsidRDefault="00324D05" w:rsidP="00A05E79">
      <w:pPr>
        <w:jc w:val="both"/>
        <w:rPr>
          <w:rFonts w:cs="Times New Roman"/>
          <w:szCs w:val="24"/>
        </w:rPr>
      </w:pPr>
      <w:r w:rsidRPr="00313475">
        <w:rPr>
          <w:rFonts w:cs="Times New Roman"/>
          <w:szCs w:val="24"/>
        </w:rPr>
        <w:t>Aktualnie brak jest w przepisach zdefiniowanego pojęcia magazynu ciepła oraz</w:t>
      </w:r>
      <w:r w:rsidR="006300D9" w:rsidRPr="00313475">
        <w:rPr>
          <w:rFonts w:cs="Times New Roman"/>
          <w:szCs w:val="24"/>
        </w:rPr>
        <w:t xml:space="preserve"> pojęcia</w:t>
      </w:r>
      <w:r w:rsidRPr="00313475">
        <w:rPr>
          <w:rFonts w:cs="Times New Roman"/>
          <w:szCs w:val="24"/>
        </w:rPr>
        <w:t xml:space="preserve"> magazynu chłodu.</w:t>
      </w:r>
      <w:r w:rsidR="006300D9" w:rsidRPr="00313475">
        <w:rPr>
          <w:rFonts w:eastAsia="Times New Roman" w:cs="Times New Roman"/>
          <w:color w:val="000000" w:themeColor="text1"/>
          <w:szCs w:val="24"/>
        </w:rPr>
        <w:t xml:space="preserve"> Przy zakładanym kierunku elektryfikacji ciepłownictwa </w:t>
      </w:r>
      <w:r w:rsidR="009E1F52" w:rsidRPr="00313475">
        <w:rPr>
          <w:rFonts w:eastAsia="Times New Roman" w:cs="Times New Roman"/>
          <w:color w:val="000000" w:themeColor="text1"/>
          <w:szCs w:val="24"/>
        </w:rPr>
        <w:t xml:space="preserve">jest zatem niezbędne </w:t>
      </w:r>
      <w:r w:rsidR="006300D9" w:rsidRPr="00313475">
        <w:rPr>
          <w:rFonts w:eastAsia="Times New Roman" w:cs="Times New Roman"/>
          <w:color w:val="000000" w:themeColor="text1"/>
          <w:szCs w:val="24"/>
        </w:rPr>
        <w:t xml:space="preserve">uzupełnienie przepisów o jednoznaczną definicję tych pojęć. </w:t>
      </w:r>
      <w:r w:rsidR="00D57923" w:rsidRPr="00313475">
        <w:rPr>
          <w:rFonts w:eastAsia="Times New Roman" w:cs="Times New Roman"/>
          <w:color w:val="000000" w:themeColor="text1"/>
          <w:szCs w:val="24"/>
        </w:rPr>
        <w:t>Proponuje się</w:t>
      </w:r>
      <w:r w:rsidR="006300D9" w:rsidRPr="00313475">
        <w:rPr>
          <w:rFonts w:eastAsia="Times New Roman" w:cs="Times New Roman"/>
          <w:color w:val="000000" w:themeColor="text1"/>
          <w:szCs w:val="24"/>
        </w:rPr>
        <w:t xml:space="preserve"> zatem</w:t>
      </w:r>
      <w:r w:rsidR="00D57923" w:rsidRPr="00313475">
        <w:rPr>
          <w:rFonts w:eastAsia="Times New Roman" w:cs="Times New Roman"/>
          <w:color w:val="000000" w:themeColor="text1"/>
          <w:szCs w:val="24"/>
        </w:rPr>
        <w:t xml:space="preserve"> dodanie </w:t>
      </w:r>
      <w:r w:rsidR="003C5AEA" w:rsidRPr="00313475">
        <w:rPr>
          <w:rFonts w:eastAsia="Times New Roman" w:cs="Times New Roman"/>
          <w:color w:val="000000" w:themeColor="text1"/>
          <w:szCs w:val="24"/>
        </w:rPr>
        <w:t xml:space="preserve">w art. 3 ustawy – Prawo energetyczne </w:t>
      </w:r>
      <w:r w:rsidR="00D57923" w:rsidRPr="00313475">
        <w:rPr>
          <w:rFonts w:eastAsia="Times New Roman" w:cs="Times New Roman"/>
          <w:color w:val="000000" w:themeColor="text1"/>
          <w:szCs w:val="24"/>
        </w:rPr>
        <w:t xml:space="preserve">nowego </w:t>
      </w:r>
      <w:r w:rsidR="003C5AEA" w:rsidRPr="00313475">
        <w:rPr>
          <w:rFonts w:eastAsia="Times New Roman" w:cs="Times New Roman"/>
          <w:color w:val="000000" w:themeColor="text1"/>
          <w:szCs w:val="24"/>
        </w:rPr>
        <w:t>przepisu,</w:t>
      </w:r>
      <w:r w:rsidR="00D57923" w:rsidRPr="00313475">
        <w:rPr>
          <w:rFonts w:eastAsia="Times New Roman" w:cs="Times New Roman"/>
          <w:color w:val="000000" w:themeColor="text1"/>
          <w:szCs w:val="24"/>
        </w:rPr>
        <w:t xml:space="preserve"> definiującego magazyn ciepła lub chłodu.</w:t>
      </w:r>
      <w:r w:rsidR="008F3C2C" w:rsidRPr="00313475">
        <w:rPr>
          <w:rFonts w:eastAsia="Times New Roman" w:cs="Times New Roman"/>
          <w:color w:val="000000" w:themeColor="text1"/>
          <w:szCs w:val="24"/>
        </w:rPr>
        <w:t xml:space="preserve"> </w:t>
      </w:r>
      <w:r w:rsidR="003C5AEA" w:rsidRPr="00313475">
        <w:rPr>
          <w:rFonts w:eastAsia="Times New Roman" w:cs="Times New Roman"/>
          <w:color w:val="000000" w:themeColor="text1"/>
          <w:szCs w:val="24"/>
        </w:rPr>
        <w:t>W nowym art. 3 pkt 10kb ustawy – Prawo energetyczne z</w:t>
      </w:r>
      <w:r w:rsidR="00D57923" w:rsidRPr="00313475">
        <w:rPr>
          <w:rFonts w:eastAsia="Times New Roman" w:cs="Times New Roman"/>
          <w:color w:val="000000" w:themeColor="text1"/>
          <w:szCs w:val="24"/>
        </w:rPr>
        <w:t xml:space="preserve">aproponowano konstrukcję </w:t>
      </w:r>
      <w:r w:rsidR="003C5AEA" w:rsidRPr="00313475">
        <w:rPr>
          <w:rFonts w:eastAsia="Times New Roman" w:cs="Times New Roman"/>
          <w:color w:val="000000" w:themeColor="text1"/>
          <w:szCs w:val="24"/>
        </w:rPr>
        <w:t>analogiczną d</w:t>
      </w:r>
      <w:r w:rsidR="00D57923" w:rsidRPr="00313475">
        <w:rPr>
          <w:rFonts w:eastAsia="Times New Roman" w:cs="Times New Roman"/>
          <w:color w:val="000000" w:themeColor="text1"/>
          <w:szCs w:val="24"/>
        </w:rPr>
        <w:t>o definicji magazynu energii elektrycznej zawartej w art. 3 pkt 10k</w:t>
      </w:r>
      <w:r w:rsidR="003C5AEA" w:rsidRPr="00313475">
        <w:rPr>
          <w:rFonts w:eastAsia="Times New Roman" w:cs="Times New Roman"/>
          <w:color w:val="000000" w:themeColor="text1"/>
          <w:szCs w:val="24"/>
        </w:rPr>
        <w:t xml:space="preserve"> tej ustawy</w:t>
      </w:r>
      <w:r w:rsidR="00D57923" w:rsidRPr="00313475">
        <w:rPr>
          <w:rFonts w:eastAsia="Times New Roman" w:cs="Times New Roman"/>
          <w:color w:val="000000" w:themeColor="text1"/>
          <w:szCs w:val="24"/>
        </w:rPr>
        <w:t xml:space="preserve">. </w:t>
      </w:r>
      <w:r w:rsidR="003C5AEA" w:rsidRPr="00313475">
        <w:rPr>
          <w:rFonts w:eastAsia="Times New Roman" w:cs="Times New Roman"/>
          <w:color w:val="000000" w:themeColor="text1"/>
          <w:szCs w:val="24"/>
        </w:rPr>
        <w:t>Ponadto u</w:t>
      </w:r>
      <w:r w:rsidR="00D57923" w:rsidRPr="00313475">
        <w:rPr>
          <w:rFonts w:eastAsia="Times New Roman" w:cs="Times New Roman"/>
          <w:color w:val="000000" w:themeColor="text1"/>
          <w:szCs w:val="24"/>
        </w:rPr>
        <w:t xml:space="preserve">zupełniono szeroką definicję magazynu energii w art. 3 pkt 10ka </w:t>
      </w:r>
      <w:r w:rsidR="003C5AEA" w:rsidRPr="00313475">
        <w:rPr>
          <w:rFonts w:eastAsia="Times New Roman" w:cs="Times New Roman"/>
          <w:color w:val="000000" w:themeColor="text1"/>
          <w:szCs w:val="24"/>
        </w:rPr>
        <w:t>tej ustawy</w:t>
      </w:r>
      <w:r w:rsidRPr="00313475">
        <w:rPr>
          <w:rFonts w:eastAsia="Times New Roman" w:cs="Times New Roman"/>
          <w:color w:val="000000" w:themeColor="text1"/>
          <w:szCs w:val="24"/>
        </w:rPr>
        <w:t xml:space="preserve">, wskazując, że </w:t>
      </w:r>
      <w:r w:rsidR="00D57923" w:rsidRPr="00313475">
        <w:rPr>
          <w:rFonts w:eastAsia="Times New Roman" w:cs="Times New Roman"/>
          <w:color w:val="000000" w:themeColor="text1"/>
          <w:szCs w:val="24"/>
        </w:rPr>
        <w:t xml:space="preserve">magazyn energii </w:t>
      </w:r>
      <w:r w:rsidRPr="00313475">
        <w:rPr>
          <w:rFonts w:eastAsia="Times New Roman" w:cs="Times New Roman"/>
          <w:color w:val="000000" w:themeColor="text1"/>
          <w:szCs w:val="24"/>
        </w:rPr>
        <w:t xml:space="preserve">to </w:t>
      </w:r>
      <w:r w:rsidR="00D57923" w:rsidRPr="00313475">
        <w:rPr>
          <w:rFonts w:eastAsia="Times New Roman" w:cs="Times New Roman"/>
          <w:color w:val="333333"/>
          <w:szCs w:val="24"/>
        </w:rPr>
        <w:t>instalacj</w:t>
      </w:r>
      <w:r w:rsidRPr="00313475">
        <w:rPr>
          <w:rFonts w:eastAsia="Times New Roman" w:cs="Times New Roman"/>
          <w:color w:val="333333"/>
          <w:szCs w:val="24"/>
        </w:rPr>
        <w:t xml:space="preserve">a </w:t>
      </w:r>
      <w:r w:rsidR="00D57923" w:rsidRPr="00313475">
        <w:rPr>
          <w:rFonts w:eastAsia="Times New Roman" w:cs="Times New Roman"/>
          <w:color w:val="333333"/>
          <w:szCs w:val="24"/>
        </w:rPr>
        <w:t>umożliwiając</w:t>
      </w:r>
      <w:r w:rsidRPr="00313475">
        <w:rPr>
          <w:rFonts w:eastAsia="Times New Roman" w:cs="Times New Roman"/>
          <w:color w:val="333333"/>
          <w:szCs w:val="24"/>
        </w:rPr>
        <w:t>a</w:t>
      </w:r>
      <w:r w:rsidR="00D57923" w:rsidRPr="00313475">
        <w:rPr>
          <w:rFonts w:eastAsia="Times New Roman" w:cs="Times New Roman"/>
          <w:color w:val="333333"/>
          <w:szCs w:val="24"/>
        </w:rPr>
        <w:t xml:space="preserve"> magazynowanie energii, w</w:t>
      </w:r>
      <w:r w:rsidR="008F3C2C" w:rsidRPr="00313475">
        <w:rPr>
          <w:rFonts w:eastAsia="Times New Roman" w:cs="Times New Roman"/>
          <w:color w:val="333333"/>
          <w:szCs w:val="24"/>
        </w:rPr>
        <w:t> </w:t>
      </w:r>
      <w:r w:rsidR="00D57923" w:rsidRPr="00313475">
        <w:rPr>
          <w:rFonts w:eastAsia="Times New Roman" w:cs="Times New Roman"/>
          <w:color w:val="333333"/>
          <w:szCs w:val="24"/>
        </w:rPr>
        <w:t>tym magazyn energii elektrycznej</w:t>
      </w:r>
      <w:r w:rsidR="00BD15AB" w:rsidRPr="00313475">
        <w:rPr>
          <w:rFonts w:eastAsia="Times New Roman" w:cs="Times New Roman"/>
          <w:color w:val="333333"/>
          <w:szCs w:val="24"/>
        </w:rPr>
        <w:t>,</w:t>
      </w:r>
      <w:r w:rsidR="00D57923" w:rsidRPr="00313475">
        <w:rPr>
          <w:rFonts w:eastAsia="Times New Roman" w:cs="Times New Roman"/>
          <w:color w:val="333333"/>
          <w:szCs w:val="24"/>
        </w:rPr>
        <w:t xml:space="preserve"> magazyn ciepła lub </w:t>
      </w:r>
      <w:r w:rsidR="00BD15AB" w:rsidRPr="00313475">
        <w:rPr>
          <w:rFonts w:eastAsia="Times New Roman" w:cs="Times New Roman"/>
          <w:color w:val="333333"/>
          <w:szCs w:val="24"/>
        </w:rPr>
        <w:t xml:space="preserve">magazyn </w:t>
      </w:r>
      <w:r w:rsidR="00D57923" w:rsidRPr="00313475">
        <w:rPr>
          <w:rFonts w:eastAsia="Times New Roman" w:cs="Times New Roman"/>
          <w:color w:val="333333"/>
          <w:szCs w:val="24"/>
        </w:rPr>
        <w:t>chłod</w:t>
      </w:r>
      <w:r w:rsidRPr="00313475">
        <w:rPr>
          <w:rFonts w:eastAsia="Times New Roman" w:cs="Times New Roman"/>
          <w:color w:val="333333"/>
          <w:szCs w:val="24"/>
        </w:rPr>
        <w:t>u</w:t>
      </w:r>
      <w:r w:rsidR="00D57923" w:rsidRPr="00313475">
        <w:rPr>
          <w:rFonts w:eastAsia="Times New Roman" w:cs="Times New Roman"/>
          <w:color w:val="000000" w:themeColor="text1"/>
          <w:szCs w:val="24"/>
        </w:rPr>
        <w:t>.</w:t>
      </w:r>
    </w:p>
    <w:p w14:paraId="30BC7C47" w14:textId="2951DA80" w:rsidR="00D57923" w:rsidRPr="00313475" w:rsidRDefault="00D57923" w:rsidP="00990B3F">
      <w:pPr>
        <w:jc w:val="both"/>
        <w:rPr>
          <w:rFonts w:eastAsia="Times New Roman" w:cs="Times New Roman"/>
          <w:color w:val="000000"/>
          <w:szCs w:val="24"/>
        </w:rPr>
      </w:pPr>
      <w:r w:rsidRPr="00313475">
        <w:rPr>
          <w:rFonts w:eastAsia="Times New Roman" w:cs="Times New Roman"/>
          <w:color w:val="000000" w:themeColor="text1"/>
          <w:szCs w:val="24"/>
        </w:rPr>
        <w:t>Regulacja wpłynie pozytywnie na środowisko z</w:t>
      </w:r>
      <w:r w:rsidR="00573E32" w:rsidRPr="00313475">
        <w:rPr>
          <w:rFonts w:eastAsia="Times New Roman" w:cs="Times New Roman"/>
          <w:color w:val="000000" w:themeColor="text1"/>
          <w:szCs w:val="24"/>
        </w:rPr>
        <w:t>e</w:t>
      </w:r>
      <w:r w:rsidRPr="00313475">
        <w:rPr>
          <w:rFonts w:eastAsia="Times New Roman" w:cs="Times New Roman"/>
          <w:color w:val="000000" w:themeColor="text1"/>
          <w:szCs w:val="24"/>
        </w:rPr>
        <w:t xml:space="preserve"> </w:t>
      </w:r>
      <w:r w:rsidR="00573E32" w:rsidRPr="00313475">
        <w:rPr>
          <w:rFonts w:eastAsia="Times New Roman" w:cs="Times New Roman"/>
          <w:color w:val="000000" w:themeColor="text1"/>
          <w:szCs w:val="24"/>
        </w:rPr>
        <w:t xml:space="preserve">względu </w:t>
      </w:r>
      <w:r w:rsidRPr="00313475">
        <w:rPr>
          <w:rFonts w:eastAsia="Times New Roman" w:cs="Times New Roman"/>
          <w:color w:val="000000" w:themeColor="text1"/>
          <w:szCs w:val="24"/>
        </w:rPr>
        <w:t xml:space="preserve">na możliwość korzystania z energii elektrycznej do </w:t>
      </w:r>
      <w:r w:rsidR="00C919B6" w:rsidRPr="00313475">
        <w:rPr>
          <w:rFonts w:eastAsia="Times New Roman" w:cs="Times New Roman"/>
          <w:color w:val="000000" w:themeColor="text1"/>
          <w:szCs w:val="24"/>
        </w:rPr>
        <w:t xml:space="preserve">jej </w:t>
      </w:r>
      <w:r w:rsidRPr="00313475">
        <w:rPr>
          <w:rFonts w:eastAsia="Times New Roman" w:cs="Times New Roman"/>
          <w:color w:val="000000" w:themeColor="text1"/>
          <w:szCs w:val="24"/>
        </w:rPr>
        <w:t>konwersji na magazynowane ciepło oraz możliwość magazynowania ciepła wytworzonego w jednostkach kogeneracji w czasie niedoboru energii elektrycznej. Wprowadzona definicja umożliwi projektowanie przepisów związanych z magazynowaniem ciepła, w tym uwzględnienie kosztów magazynów ciepła i chłodu w taryfie wytwórcy ciepła lub w taryfie dystrybutora ciepła.</w:t>
      </w:r>
    </w:p>
    <w:p w14:paraId="49F87E8B" w14:textId="77777777" w:rsidR="00D57923" w:rsidRPr="00313475" w:rsidRDefault="00D57923" w:rsidP="00A05E79">
      <w:pPr>
        <w:jc w:val="both"/>
        <w:rPr>
          <w:rFonts w:eastAsia="Times New Roman" w:cs="Times New Roman"/>
          <w:color w:val="000000" w:themeColor="text1"/>
          <w:szCs w:val="24"/>
        </w:rPr>
      </w:pPr>
      <w:r w:rsidRPr="00313475">
        <w:rPr>
          <w:rFonts w:eastAsia="Times New Roman" w:cs="Times New Roman"/>
          <w:color w:val="000000" w:themeColor="text1"/>
          <w:szCs w:val="24"/>
        </w:rPr>
        <w:t>Definicja jest niezbędna do projektowania przepisów dotyczących elektryfikacji ciepłownictwa (</w:t>
      </w:r>
      <w:proofErr w:type="spellStart"/>
      <w:r w:rsidRPr="00313475">
        <w:rPr>
          <w:rStyle w:val="Kkursywa"/>
          <w:rFonts w:cs="Times New Roman"/>
          <w:szCs w:val="24"/>
        </w:rPr>
        <w:t>sector</w:t>
      </w:r>
      <w:proofErr w:type="spellEnd"/>
      <w:r w:rsidRPr="00313475">
        <w:rPr>
          <w:rStyle w:val="Kkursywa"/>
          <w:rFonts w:cs="Times New Roman"/>
          <w:szCs w:val="24"/>
        </w:rPr>
        <w:t xml:space="preserve"> </w:t>
      </w:r>
      <w:proofErr w:type="spellStart"/>
      <w:r w:rsidRPr="00313475">
        <w:rPr>
          <w:rStyle w:val="Kkursywa"/>
          <w:rFonts w:cs="Times New Roman"/>
          <w:szCs w:val="24"/>
        </w:rPr>
        <w:t>coupling</w:t>
      </w:r>
      <w:proofErr w:type="spellEnd"/>
      <w:r w:rsidRPr="00313475">
        <w:rPr>
          <w:rFonts w:eastAsia="Times New Roman" w:cs="Times New Roman"/>
          <w:color w:val="000000" w:themeColor="text1"/>
          <w:szCs w:val="24"/>
        </w:rPr>
        <w:t>), co przy jej braku jest niemożliwe.</w:t>
      </w:r>
    </w:p>
    <w:p w14:paraId="29AAC376" w14:textId="4DDB3742" w:rsidR="00F84274" w:rsidRPr="00313475" w:rsidRDefault="772C3C1D" w:rsidP="008412C6">
      <w:pPr>
        <w:keepNext/>
        <w:keepLines/>
        <w:spacing w:before="240" w:after="120"/>
        <w:jc w:val="both"/>
        <w:rPr>
          <w:rFonts w:cs="Times New Roman"/>
          <w:b/>
          <w:bCs/>
          <w:szCs w:val="24"/>
        </w:rPr>
      </w:pPr>
      <w:r w:rsidRPr="00313475">
        <w:rPr>
          <w:rFonts w:cs="Times New Roman"/>
          <w:b/>
          <w:bCs/>
          <w:szCs w:val="24"/>
        </w:rPr>
        <w:t>2.</w:t>
      </w:r>
      <w:r w:rsidR="0076477F" w:rsidRPr="00313475">
        <w:rPr>
          <w:rFonts w:cs="Times New Roman"/>
          <w:b/>
          <w:bCs/>
          <w:szCs w:val="24"/>
        </w:rPr>
        <w:t>7</w:t>
      </w:r>
      <w:r w:rsidRPr="00313475">
        <w:rPr>
          <w:rFonts w:cs="Times New Roman"/>
          <w:b/>
          <w:bCs/>
          <w:szCs w:val="24"/>
        </w:rPr>
        <w:t xml:space="preserve">. </w:t>
      </w:r>
      <w:r w:rsidR="2F45E3D8" w:rsidRPr="00313475">
        <w:rPr>
          <w:rFonts w:cs="Times New Roman"/>
          <w:b/>
          <w:bCs/>
          <w:szCs w:val="24"/>
        </w:rPr>
        <w:t xml:space="preserve">Ograniczenie liczby </w:t>
      </w:r>
      <w:r w:rsidR="17BA72B9" w:rsidRPr="00313475">
        <w:rPr>
          <w:rFonts w:cs="Times New Roman"/>
          <w:b/>
          <w:bCs/>
          <w:szCs w:val="24"/>
        </w:rPr>
        <w:t xml:space="preserve">przekazywanych </w:t>
      </w:r>
      <w:r w:rsidR="2F45E3D8" w:rsidRPr="00313475">
        <w:rPr>
          <w:rFonts w:cs="Times New Roman"/>
          <w:b/>
          <w:bCs/>
          <w:szCs w:val="24"/>
        </w:rPr>
        <w:t xml:space="preserve">sprawozdań, o których mowa w art. 7b ust. 5 </w:t>
      </w:r>
      <w:r w:rsidR="47AC2A56" w:rsidRPr="00313475">
        <w:rPr>
          <w:rFonts w:cs="Times New Roman"/>
          <w:b/>
          <w:bCs/>
          <w:szCs w:val="24"/>
        </w:rPr>
        <w:t xml:space="preserve">ustawy – Prawo energetyczne </w:t>
      </w:r>
      <w:r w:rsidR="2F45E3D8" w:rsidRPr="00313475">
        <w:rPr>
          <w:rFonts w:cs="Times New Roman"/>
          <w:b/>
          <w:bCs/>
          <w:szCs w:val="24"/>
        </w:rPr>
        <w:t xml:space="preserve">(fiszka </w:t>
      </w:r>
      <w:r w:rsidR="6F13AA5F" w:rsidRPr="00313475">
        <w:rPr>
          <w:rFonts w:cs="Times New Roman"/>
          <w:b/>
          <w:bCs/>
          <w:szCs w:val="24"/>
        </w:rPr>
        <w:t xml:space="preserve">nr </w:t>
      </w:r>
      <w:r w:rsidR="2F45E3D8" w:rsidRPr="00313475">
        <w:rPr>
          <w:rFonts w:cs="Times New Roman"/>
          <w:b/>
          <w:bCs/>
          <w:szCs w:val="24"/>
        </w:rPr>
        <w:t>MKiŚ-44-401)</w:t>
      </w:r>
    </w:p>
    <w:p w14:paraId="171955AB" w14:textId="6E35BE7B" w:rsidR="00F84274" w:rsidRPr="00313475" w:rsidRDefault="00460097" w:rsidP="00A05E79">
      <w:pPr>
        <w:jc w:val="both"/>
        <w:rPr>
          <w:rFonts w:eastAsia="Times New Roman" w:cs="Times New Roman"/>
          <w:color w:val="000000" w:themeColor="text1"/>
          <w:szCs w:val="24"/>
        </w:rPr>
      </w:pPr>
      <w:r w:rsidRPr="00313475">
        <w:rPr>
          <w:rFonts w:eastAsia="Times New Roman" w:cs="Times New Roman"/>
          <w:color w:val="000000" w:themeColor="text1"/>
          <w:szCs w:val="24"/>
        </w:rPr>
        <w:t xml:space="preserve">W </w:t>
      </w:r>
      <w:r w:rsidR="00F84274" w:rsidRPr="00313475">
        <w:rPr>
          <w:rFonts w:eastAsia="Times New Roman" w:cs="Times New Roman"/>
          <w:color w:val="000000" w:themeColor="text1"/>
          <w:szCs w:val="24"/>
        </w:rPr>
        <w:t>zgłoszeni</w:t>
      </w:r>
      <w:r w:rsidRPr="00313475">
        <w:rPr>
          <w:rFonts w:eastAsia="Times New Roman" w:cs="Times New Roman"/>
          <w:color w:val="000000" w:themeColor="text1"/>
          <w:szCs w:val="24"/>
        </w:rPr>
        <w:t>u</w:t>
      </w:r>
      <w:r w:rsidR="00F84274" w:rsidRPr="00313475">
        <w:rPr>
          <w:rFonts w:eastAsia="Times New Roman" w:cs="Times New Roman"/>
          <w:color w:val="000000" w:themeColor="text1"/>
          <w:szCs w:val="24"/>
        </w:rPr>
        <w:t xml:space="preserve"> </w:t>
      </w:r>
      <w:proofErr w:type="spellStart"/>
      <w:r w:rsidR="00F84274" w:rsidRPr="00313475">
        <w:rPr>
          <w:rFonts w:eastAsia="Times New Roman" w:cs="Times New Roman"/>
          <w:color w:val="000000" w:themeColor="text1"/>
          <w:szCs w:val="24"/>
        </w:rPr>
        <w:t>deregulacyjn</w:t>
      </w:r>
      <w:r w:rsidRPr="00313475">
        <w:rPr>
          <w:rFonts w:eastAsia="Times New Roman" w:cs="Times New Roman"/>
          <w:color w:val="000000" w:themeColor="text1"/>
          <w:szCs w:val="24"/>
        </w:rPr>
        <w:t>ym</w:t>
      </w:r>
      <w:proofErr w:type="spellEnd"/>
      <w:r w:rsidRPr="00313475">
        <w:rPr>
          <w:rFonts w:eastAsia="Times New Roman" w:cs="Times New Roman"/>
          <w:color w:val="000000" w:themeColor="text1"/>
          <w:szCs w:val="24"/>
        </w:rPr>
        <w:t xml:space="preserve"> wskazano, że </w:t>
      </w:r>
      <w:r w:rsidR="00F84274" w:rsidRPr="00313475">
        <w:rPr>
          <w:rFonts w:eastAsia="Times New Roman" w:cs="Times New Roman"/>
          <w:color w:val="000000" w:themeColor="text1"/>
          <w:szCs w:val="24"/>
        </w:rPr>
        <w:t>brak jest uzasadnienia do przekazywania przez przedsiębiorstwa energetyczne sprawozdań zarówno do Prezesa URE, jak i do ministra właściwego do spraw energii.</w:t>
      </w:r>
    </w:p>
    <w:p w14:paraId="7F4CF06D" w14:textId="4AA77D24" w:rsidR="00AA33EE" w:rsidRPr="00313475" w:rsidRDefault="00F84274" w:rsidP="008412C6">
      <w:pPr>
        <w:jc w:val="both"/>
        <w:rPr>
          <w:rFonts w:cs="Times New Roman"/>
          <w:szCs w:val="24"/>
        </w:rPr>
      </w:pPr>
      <w:r w:rsidRPr="00313475">
        <w:rPr>
          <w:rFonts w:eastAsia="Times New Roman" w:cs="Times New Roman"/>
          <w:color w:val="000000" w:themeColor="text1"/>
          <w:szCs w:val="24"/>
        </w:rPr>
        <w:t xml:space="preserve">Aktualnie przepis </w:t>
      </w:r>
      <w:r w:rsidR="004E519F" w:rsidRPr="00313475">
        <w:rPr>
          <w:rFonts w:eastAsia="Times New Roman" w:cs="Times New Roman"/>
          <w:color w:val="000000" w:themeColor="text1"/>
          <w:szCs w:val="24"/>
        </w:rPr>
        <w:t>art. 7</w:t>
      </w:r>
      <w:r w:rsidR="00AA33EE" w:rsidRPr="00313475">
        <w:rPr>
          <w:rFonts w:eastAsia="Times New Roman" w:cs="Times New Roman"/>
          <w:color w:val="000000" w:themeColor="text1"/>
          <w:szCs w:val="24"/>
        </w:rPr>
        <w:t>b</w:t>
      </w:r>
      <w:r w:rsidR="004E519F" w:rsidRPr="00313475">
        <w:rPr>
          <w:rFonts w:eastAsia="Times New Roman" w:cs="Times New Roman"/>
          <w:color w:val="000000" w:themeColor="text1"/>
          <w:szCs w:val="24"/>
        </w:rPr>
        <w:t xml:space="preserve"> ust. </w:t>
      </w:r>
      <w:r w:rsidR="00AA33EE" w:rsidRPr="00313475">
        <w:rPr>
          <w:rFonts w:eastAsia="Times New Roman" w:cs="Times New Roman"/>
          <w:color w:val="000000" w:themeColor="text1"/>
          <w:szCs w:val="24"/>
        </w:rPr>
        <w:t xml:space="preserve">5 ustawy – Prawo energetyczne </w:t>
      </w:r>
      <w:r w:rsidRPr="00313475">
        <w:rPr>
          <w:rFonts w:eastAsia="Times New Roman" w:cs="Times New Roman"/>
          <w:color w:val="000000" w:themeColor="text1"/>
          <w:szCs w:val="24"/>
        </w:rPr>
        <w:t xml:space="preserve">zobowiązuje przedsiębiorstwa energetyczne </w:t>
      </w:r>
      <w:r w:rsidR="00AA33EE" w:rsidRPr="00313475">
        <w:rPr>
          <w:rFonts w:cs="Times New Roman"/>
          <w:szCs w:val="24"/>
        </w:rPr>
        <w:t xml:space="preserve">posiadające koncesję na przesyłanie lub dystrybucję ciepła </w:t>
      </w:r>
      <w:r w:rsidR="00C919B6" w:rsidRPr="00313475">
        <w:rPr>
          <w:rFonts w:cs="Times New Roman"/>
          <w:szCs w:val="24"/>
        </w:rPr>
        <w:t xml:space="preserve">w </w:t>
      </w:r>
      <w:r w:rsidR="00AA33EE" w:rsidRPr="00313475">
        <w:rPr>
          <w:rFonts w:cs="Times New Roman"/>
          <w:szCs w:val="24"/>
        </w:rPr>
        <w:t>danej sieci ciepłowniczej</w:t>
      </w:r>
      <w:r w:rsidR="00AA33EE" w:rsidRPr="00313475">
        <w:rPr>
          <w:rFonts w:eastAsia="Times New Roman" w:cs="Times New Roman"/>
          <w:color w:val="000000" w:themeColor="text1"/>
          <w:szCs w:val="24"/>
        </w:rPr>
        <w:t xml:space="preserve"> </w:t>
      </w:r>
      <w:r w:rsidRPr="00313475">
        <w:rPr>
          <w:rFonts w:eastAsia="Times New Roman" w:cs="Times New Roman"/>
          <w:color w:val="000000" w:themeColor="text1"/>
          <w:szCs w:val="24"/>
        </w:rPr>
        <w:t xml:space="preserve">do przekazywania </w:t>
      </w:r>
      <w:r w:rsidR="00AA33EE" w:rsidRPr="00313475">
        <w:rPr>
          <w:rFonts w:eastAsia="Times New Roman" w:cs="Times New Roman"/>
          <w:color w:val="000000" w:themeColor="text1"/>
          <w:szCs w:val="24"/>
        </w:rPr>
        <w:t xml:space="preserve">zarówno do Prezesa URE, jak i do ministra właściwego do spraw energii, </w:t>
      </w:r>
      <w:r w:rsidR="00AA33EE" w:rsidRPr="00313475">
        <w:rPr>
          <w:rFonts w:cs="Times New Roman"/>
          <w:szCs w:val="24"/>
        </w:rPr>
        <w:t xml:space="preserve">w terminie do dnia 31 marca każdego roku, </w:t>
      </w:r>
      <w:r w:rsidRPr="00313475">
        <w:rPr>
          <w:rFonts w:eastAsia="Times New Roman" w:cs="Times New Roman"/>
          <w:color w:val="000000" w:themeColor="text1"/>
          <w:szCs w:val="24"/>
        </w:rPr>
        <w:t>sprawozda</w:t>
      </w:r>
      <w:r w:rsidR="00AA33EE" w:rsidRPr="00313475">
        <w:rPr>
          <w:rFonts w:eastAsia="Times New Roman" w:cs="Times New Roman"/>
          <w:color w:val="000000" w:themeColor="text1"/>
          <w:szCs w:val="24"/>
        </w:rPr>
        <w:t xml:space="preserve">nia </w:t>
      </w:r>
      <w:r w:rsidR="00C919B6" w:rsidRPr="00313475">
        <w:rPr>
          <w:rFonts w:cs="Times New Roman"/>
          <w:szCs w:val="24"/>
        </w:rPr>
        <w:t xml:space="preserve">z </w:t>
      </w:r>
      <w:r w:rsidR="00AA33EE" w:rsidRPr="00313475">
        <w:rPr>
          <w:rFonts w:cs="Times New Roman"/>
          <w:szCs w:val="24"/>
        </w:rPr>
        <w:t xml:space="preserve">działań mających na celu osiągnięcie efektywnego energetycznie systemu ciepłowniczego, </w:t>
      </w:r>
      <w:r w:rsidR="00C919B6" w:rsidRPr="00313475">
        <w:rPr>
          <w:rFonts w:cs="Times New Roman"/>
          <w:szCs w:val="24"/>
        </w:rPr>
        <w:t xml:space="preserve">o </w:t>
      </w:r>
      <w:r w:rsidR="00AA33EE" w:rsidRPr="00313475">
        <w:rPr>
          <w:rFonts w:cs="Times New Roman"/>
          <w:szCs w:val="24"/>
        </w:rPr>
        <w:t xml:space="preserve">którym mowa w </w:t>
      </w:r>
      <w:r w:rsidR="00AA33EE" w:rsidRPr="00313475">
        <w:rPr>
          <w:rFonts w:eastAsia="Times New Roman" w:cs="Times New Roman"/>
          <w:color w:val="000000" w:themeColor="text1"/>
          <w:szCs w:val="24"/>
        </w:rPr>
        <w:t>art</w:t>
      </w:r>
      <w:r w:rsidR="00C919B6" w:rsidRPr="00313475">
        <w:rPr>
          <w:rFonts w:eastAsia="Times New Roman" w:cs="Times New Roman"/>
          <w:color w:val="000000" w:themeColor="text1"/>
          <w:szCs w:val="24"/>
        </w:rPr>
        <w:t>. </w:t>
      </w:r>
      <w:r w:rsidR="00AA33EE" w:rsidRPr="00313475">
        <w:rPr>
          <w:rFonts w:eastAsia="Times New Roman" w:cs="Times New Roman"/>
          <w:color w:val="000000" w:themeColor="text1"/>
          <w:szCs w:val="24"/>
        </w:rPr>
        <w:t>7b</w:t>
      </w:r>
      <w:r w:rsidR="00AA33EE" w:rsidRPr="00313475">
        <w:rPr>
          <w:rFonts w:cs="Times New Roman"/>
          <w:szCs w:val="24"/>
        </w:rPr>
        <w:t xml:space="preserve"> ust. 4 tej ustawy, za poprzedni rok kalendarzowy, zawierające:</w:t>
      </w:r>
    </w:p>
    <w:p w14:paraId="2231C264" w14:textId="3CAF5262" w:rsidR="00AA33EE" w:rsidRPr="00313475" w:rsidRDefault="008F0112" w:rsidP="00AD3F37">
      <w:pPr>
        <w:pStyle w:val="PKTpunkt"/>
        <w:rPr>
          <w:rFonts w:ascii="Times New Roman" w:hAnsi="Times New Roman" w:cs="Times New Roman"/>
          <w:szCs w:val="24"/>
        </w:rPr>
      </w:pPr>
      <w:r w:rsidRPr="00313475">
        <w:rPr>
          <w:rFonts w:ascii="Times New Roman" w:hAnsi="Times New Roman" w:cs="Times New Roman"/>
          <w:szCs w:val="24"/>
        </w:rPr>
        <w:t>1)</w:t>
      </w:r>
      <w:r w:rsidRPr="00313475">
        <w:rPr>
          <w:rFonts w:ascii="Times New Roman" w:hAnsi="Times New Roman" w:cs="Times New Roman"/>
          <w:szCs w:val="24"/>
        </w:rPr>
        <w:tab/>
      </w:r>
      <w:r w:rsidR="00AA33EE" w:rsidRPr="00313475">
        <w:rPr>
          <w:rFonts w:ascii="Times New Roman" w:hAnsi="Times New Roman" w:cs="Times New Roman"/>
          <w:szCs w:val="24"/>
        </w:rPr>
        <w:t>procentowe udziały energii z odnawialnych źródeł energii, z podaniem rodzaju odnawialnego źródła energii, ciepła odpadowego i ciepła pochodzącego z kogeneracji, w</w:t>
      </w:r>
      <w:r w:rsidR="00FB5736" w:rsidRPr="00313475">
        <w:rPr>
          <w:rFonts w:ascii="Times New Roman" w:hAnsi="Times New Roman" w:cs="Times New Roman"/>
          <w:szCs w:val="24"/>
        </w:rPr>
        <w:t> </w:t>
      </w:r>
      <w:r w:rsidR="00AA33EE" w:rsidRPr="00313475">
        <w:rPr>
          <w:rFonts w:ascii="Times New Roman" w:hAnsi="Times New Roman" w:cs="Times New Roman"/>
          <w:szCs w:val="24"/>
        </w:rPr>
        <w:t>łącznej ilości ciepła dostarczonego do tego systemu ciepłowniczego w poprzednim roku kalendarzowym</w:t>
      </w:r>
      <w:r w:rsidRPr="00313475">
        <w:rPr>
          <w:rFonts w:ascii="Times New Roman" w:hAnsi="Times New Roman" w:cs="Times New Roman"/>
          <w:szCs w:val="24"/>
        </w:rPr>
        <w:t>;</w:t>
      </w:r>
    </w:p>
    <w:p w14:paraId="66A1916C" w14:textId="065D6CB8" w:rsidR="00AA33EE" w:rsidRPr="00313475" w:rsidRDefault="008F0112" w:rsidP="00AD3F37">
      <w:pPr>
        <w:pStyle w:val="PKTpunkt"/>
        <w:rPr>
          <w:rFonts w:ascii="Times New Roman" w:hAnsi="Times New Roman" w:cs="Times New Roman"/>
          <w:szCs w:val="24"/>
        </w:rPr>
      </w:pPr>
      <w:r w:rsidRPr="00313475">
        <w:rPr>
          <w:rFonts w:ascii="Times New Roman" w:hAnsi="Times New Roman" w:cs="Times New Roman"/>
          <w:szCs w:val="24"/>
        </w:rPr>
        <w:t>2)</w:t>
      </w:r>
      <w:r w:rsidRPr="00313475">
        <w:rPr>
          <w:rFonts w:ascii="Times New Roman" w:hAnsi="Times New Roman" w:cs="Times New Roman"/>
          <w:szCs w:val="24"/>
        </w:rPr>
        <w:tab/>
      </w:r>
      <w:r w:rsidR="00AA33EE" w:rsidRPr="00313475">
        <w:rPr>
          <w:rFonts w:ascii="Times New Roman" w:hAnsi="Times New Roman" w:cs="Times New Roman"/>
          <w:szCs w:val="24"/>
        </w:rPr>
        <w:t xml:space="preserve">wartości współczynnika nakładu nieodnawialnej energii pierwotnej obliczonego na podstawie przepisów wydanych na podstawie </w:t>
      </w:r>
      <w:r w:rsidRPr="00313475">
        <w:rPr>
          <w:rFonts w:ascii="Times New Roman" w:hAnsi="Times New Roman" w:cs="Times New Roman"/>
          <w:szCs w:val="24"/>
        </w:rPr>
        <w:t>art. 29</w:t>
      </w:r>
      <w:r w:rsidR="00AA33EE" w:rsidRPr="00313475">
        <w:rPr>
          <w:rFonts w:ascii="Times New Roman" w:hAnsi="Times New Roman" w:cs="Times New Roman"/>
          <w:szCs w:val="24"/>
        </w:rPr>
        <w:t xml:space="preserve"> ustawy z dnia 20 maja 2016 r. o</w:t>
      </w:r>
      <w:r w:rsidR="00FF7B89" w:rsidRPr="00313475">
        <w:rPr>
          <w:rFonts w:ascii="Times New Roman" w:hAnsi="Times New Roman" w:cs="Times New Roman"/>
          <w:szCs w:val="24"/>
        </w:rPr>
        <w:t> </w:t>
      </w:r>
      <w:r w:rsidR="00AA33EE" w:rsidRPr="00313475">
        <w:rPr>
          <w:rFonts w:ascii="Times New Roman" w:hAnsi="Times New Roman" w:cs="Times New Roman"/>
          <w:szCs w:val="24"/>
        </w:rPr>
        <w:t>efektywności energetycznej</w:t>
      </w:r>
      <w:r w:rsidR="00801850" w:rsidRPr="00313475">
        <w:rPr>
          <w:rFonts w:ascii="Times New Roman" w:hAnsi="Times New Roman" w:cs="Times New Roman"/>
          <w:szCs w:val="24"/>
        </w:rPr>
        <w:t xml:space="preserve"> (Dz. U. z 2025 r. poz. 711);</w:t>
      </w:r>
    </w:p>
    <w:p w14:paraId="55B36532" w14:textId="3C89A9BD" w:rsidR="00AA33EE" w:rsidRPr="00313475" w:rsidRDefault="00801850" w:rsidP="00AD3F37">
      <w:pPr>
        <w:pStyle w:val="PKTpunkt"/>
        <w:rPr>
          <w:rFonts w:ascii="Times New Roman" w:hAnsi="Times New Roman" w:cs="Times New Roman"/>
          <w:szCs w:val="24"/>
        </w:rPr>
      </w:pPr>
      <w:r w:rsidRPr="00313475">
        <w:rPr>
          <w:rFonts w:ascii="Times New Roman" w:hAnsi="Times New Roman" w:cs="Times New Roman"/>
          <w:szCs w:val="24"/>
        </w:rPr>
        <w:t>3)</w:t>
      </w:r>
      <w:r w:rsidRPr="00313475">
        <w:rPr>
          <w:rFonts w:ascii="Times New Roman" w:hAnsi="Times New Roman" w:cs="Times New Roman"/>
          <w:szCs w:val="24"/>
        </w:rPr>
        <w:tab/>
      </w:r>
      <w:r w:rsidR="00AA33EE" w:rsidRPr="00313475">
        <w:rPr>
          <w:rFonts w:ascii="Times New Roman" w:hAnsi="Times New Roman" w:cs="Times New Roman"/>
          <w:szCs w:val="24"/>
        </w:rPr>
        <w:t xml:space="preserve">sumę końcowego zużycia energii cieplnej brutto, o której mowa w art. 2 pkt 16 ustawy </w:t>
      </w:r>
      <w:r w:rsidRPr="00313475">
        <w:rPr>
          <w:rFonts w:ascii="Times New Roman" w:hAnsi="Times New Roman" w:cs="Times New Roman"/>
          <w:szCs w:val="24"/>
        </w:rPr>
        <w:t>OZE</w:t>
      </w:r>
      <w:r w:rsidR="00AA33EE" w:rsidRPr="00313475">
        <w:rPr>
          <w:rFonts w:ascii="Times New Roman" w:hAnsi="Times New Roman" w:cs="Times New Roman"/>
          <w:szCs w:val="24"/>
        </w:rPr>
        <w:t>, wytworzonej przez wszystkich wytwórców ciepła w danym systemie ciepłowniczym wraz z ilością oraz udziałem ciepła wytworzonego z odnawialnych źródeł energii i ciepła odpadowego</w:t>
      </w:r>
      <w:r w:rsidRPr="00313475">
        <w:rPr>
          <w:rFonts w:ascii="Times New Roman" w:hAnsi="Times New Roman" w:cs="Times New Roman"/>
          <w:szCs w:val="24"/>
        </w:rPr>
        <w:t>;</w:t>
      </w:r>
    </w:p>
    <w:p w14:paraId="0D0BDB9E" w14:textId="303E9A14" w:rsidR="00AA33EE" w:rsidRPr="00313475" w:rsidRDefault="00801850" w:rsidP="00AD3F37">
      <w:pPr>
        <w:pStyle w:val="PKTpunkt"/>
        <w:rPr>
          <w:rFonts w:ascii="Times New Roman" w:hAnsi="Times New Roman" w:cs="Times New Roman"/>
          <w:szCs w:val="24"/>
        </w:rPr>
      </w:pPr>
      <w:r w:rsidRPr="00313475">
        <w:rPr>
          <w:rFonts w:ascii="Times New Roman" w:hAnsi="Times New Roman" w:cs="Times New Roman"/>
          <w:szCs w:val="24"/>
        </w:rPr>
        <w:t>4)</w:t>
      </w:r>
      <w:r w:rsidRPr="00313475">
        <w:rPr>
          <w:rFonts w:ascii="Times New Roman" w:hAnsi="Times New Roman" w:cs="Times New Roman"/>
          <w:szCs w:val="24"/>
        </w:rPr>
        <w:tab/>
      </w:r>
      <w:r w:rsidR="00AA33EE" w:rsidRPr="00313475">
        <w:rPr>
          <w:rFonts w:ascii="Times New Roman" w:hAnsi="Times New Roman" w:cs="Times New Roman"/>
          <w:szCs w:val="24"/>
        </w:rPr>
        <w:t>nazwę oraz adres siedziby i miejsca prowadzenia działalności przedsiębiorstwa energetycznego</w:t>
      </w:r>
      <w:r w:rsidRPr="00313475">
        <w:rPr>
          <w:rFonts w:ascii="Times New Roman" w:hAnsi="Times New Roman" w:cs="Times New Roman"/>
          <w:szCs w:val="24"/>
        </w:rPr>
        <w:t>;</w:t>
      </w:r>
    </w:p>
    <w:p w14:paraId="4086A2DA" w14:textId="3D9DD01C" w:rsidR="00AA33EE" w:rsidRPr="00313475" w:rsidRDefault="00801850" w:rsidP="00AD3F37">
      <w:pPr>
        <w:pStyle w:val="PKTpunkt"/>
        <w:rPr>
          <w:rFonts w:ascii="Times New Roman" w:hAnsi="Times New Roman" w:cs="Times New Roman"/>
          <w:szCs w:val="24"/>
        </w:rPr>
      </w:pPr>
      <w:r w:rsidRPr="00313475">
        <w:rPr>
          <w:rFonts w:ascii="Times New Roman" w:hAnsi="Times New Roman" w:cs="Times New Roman"/>
          <w:szCs w:val="24"/>
        </w:rPr>
        <w:t>5)</w:t>
      </w:r>
      <w:r w:rsidRPr="00313475">
        <w:rPr>
          <w:rFonts w:ascii="Times New Roman" w:hAnsi="Times New Roman" w:cs="Times New Roman"/>
          <w:szCs w:val="24"/>
        </w:rPr>
        <w:tab/>
        <w:t>n</w:t>
      </w:r>
      <w:r w:rsidR="00AA33EE" w:rsidRPr="00313475">
        <w:rPr>
          <w:rFonts w:ascii="Times New Roman" w:hAnsi="Times New Roman" w:cs="Times New Roman"/>
          <w:szCs w:val="24"/>
        </w:rPr>
        <w:t>umer identyfikacji podatkowej (NIP) przedsiębiorstwa energetycznego i numery posiadanych przez to przedsiębiorstwo koncesji</w:t>
      </w:r>
      <w:r w:rsidRPr="00313475">
        <w:rPr>
          <w:rFonts w:ascii="Times New Roman" w:hAnsi="Times New Roman" w:cs="Times New Roman"/>
          <w:szCs w:val="24"/>
        </w:rPr>
        <w:t>;</w:t>
      </w:r>
    </w:p>
    <w:p w14:paraId="2779E6E7" w14:textId="4AF6BC28" w:rsidR="00AA33EE" w:rsidRPr="00313475" w:rsidRDefault="00801850" w:rsidP="0002293E">
      <w:pPr>
        <w:pStyle w:val="PKTpunkt"/>
        <w:keepNext/>
        <w:rPr>
          <w:rFonts w:ascii="Times New Roman" w:hAnsi="Times New Roman" w:cs="Times New Roman"/>
          <w:szCs w:val="24"/>
        </w:rPr>
      </w:pPr>
      <w:r w:rsidRPr="00313475">
        <w:rPr>
          <w:rFonts w:ascii="Times New Roman" w:hAnsi="Times New Roman" w:cs="Times New Roman"/>
          <w:szCs w:val="24"/>
        </w:rPr>
        <w:t>6)</w:t>
      </w:r>
      <w:r w:rsidRPr="00313475">
        <w:rPr>
          <w:rFonts w:ascii="Times New Roman" w:hAnsi="Times New Roman" w:cs="Times New Roman"/>
          <w:szCs w:val="24"/>
        </w:rPr>
        <w:tab/>
      </w:r>
      <w:r w:rsidR="00AA33EE" w:rsidRPr="00313475">
        <w:rPr>
          <w:rFonts w:ascii="Times New Roman" w:hAnsi="Times New Roman" w:cs="Times New Roman"/>
          <w:szCs w:val="24"/>
        </w:rPr>
        <w:t>dane dotyczące lokalizacji systemu ciepłowniczego, którego dotyczy sprawozdanie, liczby przedsiębiorstw energetycznych zajmujących się w tym systemie przesyłaniem i</w:t>
      </w:r>
      <w:r w:rsidR="001F34D5" w:rsidRPr="00313475">
        <w:rPr>
          <w:rFonts w:ascii="Times New Roman" w:hAnsi="Times New Roman" w:cs="Times New Roman"/>
          <w:szCs w:val="24"/>
        </w:rPr>
        <w:t> </w:t>
      </w:r>
      <w:r w:rsidR="00AA33EE" w:rsidRPr="00313475">
        <w:rPr>
          <w:rFonts w:ascii="Times New Roman" w:hAnsi="Times New Roman" w:cs="Times New Roman"/>
          <w:szCs w:val="24"/>
        </w:rPr>
        <w:t>dystrybucją ciepła zakupionego od innego przedsiębiorstwa energetycznego oraz liczby źródeł ciepła w tym systemie</w:t>
      </w:r>
      <w:r w:rsidRPr="00313475">
        <w:rPr>
          <w:rFonts w:ascii="Times New Roman" w:hAnsi="Times New Roman" w:cs="Times New Roman"/>
          <w:szCs w:val="24"/>
        </w:rPr>
        <w:t>;</w:t>
      </w:r>
    </w:p>
    <w:p w14:paraId="1CFAA7A5" w14:textId="4473FC87" w:rsidR="00AA33EE" w:rsidRPr="00313475" w:rsidRDefault="00801850" w:rsidP="00AD3F37">
      <w:pPr>
        <w:pStyle w:val="PKTpunkt"/>
        <w:rPr>
          <w:rFonts w:ascii="Times New Roman" w:hAnsi="Times New Roman" w:cs="Times New Roman"/>
          <w:szCs w:val="24"/>
        </w:rPr>
      </w:pPr>
      <w:r w:rsidRPr="00313475">
        <w:rPr>
          <w:rFonts w:ascii="Times New Roman" w:hAnsi="Times New Roman" w:cs="Times New Roman"/>
          <w:szCs w:val="24"/>
        </w:rPr>
        <w:t>7)</w:t>
      </w:r>
      <w:r w:rsidRPr="00313475">
        <w:rPr>
          <w:rFonts w:ascii="Times New Roman" w:hAnsi="Times New Roman" w:cs="Times New Roman"/>
          <w:szCs w:val="24"/>
        </w:rPr>
        <w:tab/>
      </w:r>
      <w:r w:rsidR="00AA33EE" w:rsidRPr="00313475">
        <w:rPr>
          <w:rFonts w:ascii="Times New Roman" w:hAnsi="Times New Roman" w:cs="Times New Roman"/>
          <w:szCs w:val="24"/>
        </w:rPr>
        <w:t>podpis osoby upoważnionej</w:t>
      </w:r>
      <w:r w:rsidRPr="00313475">
        <w:rPr>
          <w:rFonts w:ascii="Times New Roman" w:hAnsi="Times New Roman" w:cs="Times New Roman"/>
          <w:szCs w:val="24"/>
        </w:rPr>
        <w:t>.</w:t>
      </w:r>
    </w:p>
    <w:p w14:paraId="6C98E5A3" w14:textId="16A9190D" w:rsidR="00F84274" w:rsidRPr="00313475" w:rsidRDefault="00460097" w:rsidP="00DB7759">
      <w:pPr>
        <w:jc w:val="both"/>
        <w:rPr>
          <w:rFonts w:eastAsia="Times New Roman" w:cs="Times New Roman"/>
          <w:color w:val="000000" w:themeColor="text1"/>
          <w:szCs w:val="24"/>
        </w:rPr>
      </w:pPr>
      <w:r w:rsidRPr="00313475">
        <w:rPr>
          <w:rFonts w:eastAsia="Times New Roman" w:cs="Times New Roman"/>
          <w:color w:val="000000" w:themeColor="text1"/>
          <w:szCs w:val="24"/>
        </w:rPr>
        <w:t xml:space="preserve">Uwzględniając to </w:t>
      </w:r>
      <w:r w:rsidR="00F84274" w:rsidRPr="00313475">
        <w:rPr>
          <w:rFonts w:eastAsia="Times New Roman" w:cs="Times New Roman"/>
          <w:color w:val="000000" w:themeColor="text1"/>
          <w:szCs w:val="24"/>
        </w:rPr>
        <w:t>zgłoszeni</w:t>
      </w:r>
      <w:r w:rsidRPr="00313475">
        <w:rPr>
          <w:rFonts w:eastAsia="Times New Roman" w:cs="Times New Roman"/>
          <w:color w:val="000000" w:themeColor="text1"/>
          <w:szCs w:val="24"/>
        </w:rPr>
        <w:t>e</w:t>
      </w:r>
      <w:r w:rsidR="00F84274" w:rsidRPr="00313475">
        <w:rPr>
          <w:rFonts w:eastAsia="Times New Roman" w:cs="Times New Roman"/>
          <w:color w:val="000000" w:themeColor="text1"/>
          <w:szCs w:val="24"/>
        </w:rPr>
        <w:t xml:space="preserve"> </w:t>
      </w:r>
      <w:proofErr w:type="spellStart"/>
      <w:r w:rsidR="00F84274" w:rsidRPr="00313475">
        <w:rPr>
          <w:rFonts w:eastAsia="Times New Roman" w:cs="Times New Roman"/>
          <w:color w:val="000000" w:themeColor="text1"/>
          <w:szCs w:val="24"/>
        </w:rPr>
        <w:t>deregulacyjne</w:t>
      </w:r>
      <w:proofErr w:type="spellEnd"/>
      <w:r w:rsidR="00F84274" w:rsidRPr="00313475">
        <w:rPr>
          <w:rFonts w:eastAsia="Times New Roman" w:cs="Times New Roman"/>
          <w:color w:val="000000" w:themeColor="text1"/>
          <w:szCs w:val="24"/>
        </w:rPr>
        <w:t>, ograniczono przekazywani</w:t>
      </w:r>
      <w:r w:rsidRPr="00313475">
        <w:rPr>
          <w:rFonts w:eastAsia="Times New Roman" w:cs="Times New Roman"/>
          <w:color w:val="000000" w:themeColor="text1"/>
          <w:szCs w:val="24"/>
        </w:rPr>
        <w:t>e</w:t>
      </w:r>
      <w:r w:rsidR="00F84274" w:rsidRPr="00313475">
        <w:rPr>
          <w:rFonts w:eastAsia="Times New Roman" w:cs="Times New Roman"/>
          <w:color w:val="000000" w:themeColor="text1"/>
          <w:szCs w:val="24"/>
        </w:rPr>
        <w:t xml:space="preserve"> przez przedsiębiorstwa energetyczne </w:t>
      </w:r>
      <w:r w:rsidR="00801850" w:rsidRPr="00313475">
        <w:rPr>
          <w:rFonts w:eastAsia="Times New Roman" w:cs="Times New Roman"/>
          <w:color w:val="000000" w:themeColor="text1"/>
          <w:szCs w:val="24"/>
        </w:rPr>
        <w:t xml:space="preserve">tych corocznych </w:t>
      </w:r>
      <w:r w:rsidR="00F84274" w:rsidRPr="00313475">
        <w:rPr>
          <w:rFonts w:eastAsia="Times New Roman" w:cs="Times New Roman"/>
          <w:color w:val="000000" w:themeColor="text1"/>
          <w:szCs w:val="24"/>
        </w:rPr>
        <w:t>sprawozdań wyłącznie do Prezesa URE</w:t>
      </w:r>
      <w:r w:rsidR="00801850" w:rsidRPr="00313475">
        <w:rPr>
          <w:rFonts w:eastAsia="Times New Roman" w:cs="Times New Roman"/>
          <w:color w:val="000000" w:themeColor="text1"/>
          <w:szCs w:val="24"/>
        </w:rPr>
        <w:t xml:space="preserve">. Jednocześnie </w:t>
      </w:r>
      <w:r w:rsidR="00F84274" w:rsidRPr="00313475">
        <w:rPr>
          <w:rFonts w:eastAsia="Times New Roman" w:cs="Times New Roman"/>
          <w:color w:val="000000" w:themeColor="text1"/>
          <w:szCs w:val="24"/>
        </w:rPr>
        <w:t xml:space="preserve">zobowiązano </w:t>
      </w:r>
      <w:r w:rsidR="00801850" w:rsidRPr="00313475">
        <w:rPr>
          <w:rFonts w:eastAsia="Times New Roman" w:cs="Times New Roman"/>
          <w:color w:val="000000" w:themeColor="text1"/>
          <w:szCs w:val="24"/>
        </w:rPr>
        <w:t xml:space="preserve">ten organ </w:t>
      </w:r>
      <w:r w:rsidR="00F84274" w:rsidRPr="00313475">
        <w:rPr>
          <w:rFonts w:eastAsia="Times New Roman" w:cs="Times New Roman"/>
          <w:color w:val="000000" w:themeColor="text1"/>
          <w:szCs w:val="24"/>
        </w:rPr>
        <w:t xml:space="preserve">do przekazywania tych </w:t>
      </w:r>
      <w:r w:rsidR="00D83009" w:rsidRPr="00313475">
        <w:rPr>
          <w:rFonts w:eastAsia="Times New Roman" w:cs="Times New Roman"/>
          <w:color w:val="000000" w:themeColor="text1"/>
          <w:szCs w:val="24"/>
        </w:rPr>
        <w:t xml:space="preserve">gromadzonych </w:t>
      </w:r>
      <w:r w:rsidR="00F84274" w:rsidRPr="00313475">
        <w:rPr>
          <w:rFonts w:eastAsia="Times New Roman" w:cs="Times New Roman"/>
          <w:color w:val="000000" w:themeColor="text1"/>
          <w:szCs w:val="24"/>
        </w:rPr>
        <w:t xml:space="preserve">sprawozdań </w:t>
      </w:r>
      <w:r w:rsidR="00D83009" w:rsidRPr="00313475">
        <w:rPr>
          <w:rFonts w:cs="Times New Roman"/>
          <w:szCs w:val="24"/>
        </w:rPr>
        <w:t>oraz ich zestawie</w:t>
      </w:r>
      <w:r w:rsidR="003A6CF5" w:rsidRPr="00313475">
        <w:rPr>
          <w:rFonts w:cs="Times New Roman"/>
          <w:szCs w:val="24"/>
        </w:rPr>
        <w:t>ń</w:t>
      </w:r>
      <w:r w:rsidR="00D83009" w:rsidRPr="00313475">
        <w:rPr>
          <w:rFonts w:cs="Times New Roman"/>
          <w:szCs w:val="24"/>
        </w:rPr>
        <w:t xml:space="preserve"> zawierając</w:t>
      </w:r>
      <w:r w:rsidR="003A6CF5" w:rsidRPr="00313475">
        <w:rPr>
          <w:rFonts w:cs="Times New Roman"/>
          <w:szCs w:val="24"/>
        </w:rPr>
        <w:t>ych</w:t>
      </w:r>
      <w:r w:rsidR="00D83009" w:rsidRPr="00313475">
        <w:rPr>
          <w:rFonts w:cs="Times New Roman"/>
          <w:szCs w:val="24"/>
        </w:rPr>
        <w:t xml:space="preserve"> w szczególności udział efektywnych systemów ciepłowniczych w łącznej liczbie systemów ciepłowniczych</w:t>
      </w:r>
      <w:r w:rsidR="00D83009" w:rsidRPr="00313475">
        <w:rPr>
          <w:rFonts w:eastAsia="Times New Roman" w:cs="Times New Roman"/>
          <w:color w:val="000000" w:themeColor="text1"/>
          <w:szCs w:val="24"/>
        </w:rPr>
        <w:t xml:space="preserve"> </w:t>
      </w:r>
      <w:r w:rsidR="00F84274" w:rsidRPr="00313475">
        <w:rPr>
          <w:rFonts w:eastAsia="Times New Roman" w:cs="Times New Roman"/>
          <w:color w:val="000000" w:themeColor="text1"/>
          <w:szCs w:val="24"/>
        </w:rPr>
        <w:t xml:space="preserve">ministrowi właściwemu do spraw energii, </w:t>
      </w:r>
      <w:r w:rsidRPr="00313475">
        <w:rPr>
          <w:rFonts w:eastAsia="Times New Roman" w:cs="Times New Roman"/>
          <w:color w:val="000000" w:themeColor="text1"/>
          <w:szCs w:val="24"/>
        </w:rPr>
        <w:t xml:space="preserve">ale jedynie </w:t>
      </w:r>
      <w:r w:rsidR="00F84274" w:rsidRPr="00313475">
        <w:rPr>
          <w:rFonts w:eastAsia="Times New Roman" w:cs="Times New Roman"/>
          <w:color w:val="000000" w:themeColor="text1"/>
          <w:szCs w:val="24"/>
        </w:rPr>
        <w:t>na jego wniosek</w:t>
      </w:r>
      <w:r w:rsidRPr="00313475">
        <w:rPr>
          <w:rFonts w:eastAsia="Times New Roman" w:cs="Times New Roman"/>
          <w:color w:val="000000" w:themeColor="text1"/>
          <w:szCs w:val="24"/>
        </w:rPr>
        <w:t xml:space="preserve"> </w:t>
      </w:r>
      <w:r w:rsidR="00F84274" w:rsidRPr="00313475">
        <w:rPr>
          <w:rFonts w:eastAsia="Times New Roman" w:cs="Times New Roman"/>
          <w:color w:val="000000" w:themeColor="text1"/>
          <w:szCs w:val="24"/>
        </w:rPr>
        <w:t>w terminie miesiąca od dnia jego złożenia.</w:t>
      </w:r>
    </w:p>
    <w:p w14:paraId="4FC3895F" w14:textId="016CF5F5" w:rsidR="00D57923" w:rsidRPr="00313475" w:rsidRDefault="772C3C1D" w:rsidP="008412C6">
      <w:pPr>
        <w:keepNext/>
        <w:keepLines/>
        <w:spacing w:before="240" w:after="120"/>
        <w:jc w:val="both"/>
        <w:rPr>
          <w:rFonts w:cs="Times New Roman"/>
          <w:b/>
          <w:bCs/>
          <w:color w:val="000000"/>
          <w:szCs w:val="24"/>
        </w:rPr>
      </w:pPr>
      <w:r w:rsidRPr="00313475">
        <w:rPr>
          <w:rFonts w:cs="Times New Roman"/>
          <w:b/>
          <w:bCs/>
          <w:szCs w:val="24"/>
        </w:rPr>
        <w:t>2.</w:t>
      </w:r>
      <w:r w:rsidR="0076477F" w:rsidRPr="00313475">
        <w:rPr>
          <w:rFonts w:cs="Times New Roman"/>
          <w:b/>
          <w:bCs/>
          <w:szCs w:val="24"/>
        </w:rPr>
        <w:t>8</w:t>
      </w:r>
      <w:r w:rsidRPr="00313475">
        <w:rPr>
          <w:rFonts w:cs="Times New Roman"/>
          <w:b/>
          <w:bCs/>
          <w:szCs w:val="24"/>
        </w:rPr>
        <w:t xml:space="preserve">. </w:t>
      </w:r>
      <w:r w:rsidR="41C866FC" w:rsidRPr="00313475">
        <w:rPr>
          <w:rFonts w:cs="Times New Roman"/>
          <w:b/>
          <w:bCs/>
          <w:szCs w:val="24"/>
        </w:rPr>
        <w:t xml:space="preserve">Uproszczenie </w:t>
      </w:r>
      <w:r w:rsidR="00487DCB" w:rsidRPr="00313475">
        <w:rPr>
          <w:rFonts w:cs="Times New Roman"/>
          <w:b/>
          <w:bCs/>
          <w:szCs w:val="24"/>
        </w:rPr>
        <w:t xml:space="preserve">zasad </w:t>
      </w:r>
      <w:r w:rsidR="41C866FC" w:rsidRPr="00313475">
        <w:rPr>
          <w:rFonts w:cs="Times New Roman"/>
          <w:b/>
          <w:bCs/>
          <w:szCs w:val="24"/>
        </w:rPr>
        <w:t xml:space="preserve">ustalania wysokości zwrotu z kapitału zaangażowanego </w:t>
      </w:r>
      <w:r w:rsidR="00B52F6D" w:rsidRPr="00313475">
        <w:rPr>
          <w:rFonts w:cs="Times New Roman"/>
          <w:b/>
          <w:bCs/>
          <w:szCs w:val="24"/>
        </w:rPr>
        <w:t>w </w:t>
      </w:r>
      <w:r w:rsidR="41C866FC" w:rsidRPr="00313475">
        <w:rPr>
          <w:rFonts w:cs="Times New Roman"/>
          <w:b/>
          <w:bCs/>
          <w:szCs w:val="24"/>
        </w:rPr>
        <w:t xml:space="preserve">działalność gospodarczą </w:t>
      </w:r>
      <w:r w:rsidR="32EBC93C" w:rsidRPr="00313475">
        <w:rPr>
          <w:rFonts w:cs="Times New Roman"/>
          <w:b/>
          <w:bCs/>
          <w:szCs w:val="24"/>
        </w:rPr>
        <w:t xml:space="preserve">w zakresie </w:t>
      </w:r>
      <w:r w:rsidR="41C866FC" w:rsidRPr="00313475">
        <w:rPr>
          <w:rFonts w:cs="Times New Roman"/>
          <w:b/>
          <w:bCs/>
          <w:szCs w:val="24"/>
        </w:rPr>
        <w:t xml:space="preserve">wytwarzania ciepła, jego </w:t>
      </w:r>
      <w:r w:rsidR="6DDF494B" w:rsidRPr="00313475">
        <w:rPr>
          <w:rFonts w:cs="Times New Roman"/>
          <w:b/>
          <w:bCs/>
          <w:szCs w:val="24"/>
        </w:rPr>
        <w:t xml:space="preserve">przesyłania </w:t>
      </w:r>
      <w:r w:rsidR="5D51637A" w:rsidRPr="00313475">
        <w:rPr>
          <w:rFonts w:cs="Times New Roman"/>
          <w:b/>
          <w:bCs/>
          <w:szCs w:val="24"/>
        </w:rPr>
        <w:t xml:space="preserve">i </w:t>
      </w:r>
      <w:r w:rsidR="41C866FC" w:rsidRPr="00313475">
        <w:rPr>
          <w:rFonts w:cs="Times New Roman"/>
          <w:b/>
          <w:bCs/>
          <w:szCs w:val="24"/>
        </w:rPr>
        <w:t>dystrybucj</w:t>
      </w:r>
      <w:r w:rsidR="4BDE0C00" w:rsidRPr="00313475">
        <w:rPr>
          <w:rFonts w:cs="Times New Roman"/>
          <w:b/>
          <w:bCs/>
          <w:szCs w:val="24"/>
        </w:rPr>
        <w:t>i</w:t>
      </w:r>
      <w:r w:rsidR="41C866FC" w:rsidRPr="00313475">
        <w:rPr>
          <w:rFonts w:cs="Times New Roman"/>
          <w:b/>
          <w:bCs/>
          <w:szCs w:val="24"/>
        </w:rPr>
        <w:t xml:space="preserve"> oraz obrotu ciepłem</w:t>
      </w:r>
      <w:r w:rsidR="00487DCB" w:rsidRPr="00313475">
        <w:rPr>
          <w:rFonts w:cs="Times New Roman"/>
          <w:b/>
          <w:bCs/>
          <w:szCs w:val="24"/>
        </w:rPr>
        <w:t xml:space="preserve"> (</w:t>
      </w:r>
      <w:r w:rsidR="00487DCB" w:rsidRPr="00313475">
        <w:rPr>
          <w:rFonts w:cs="Times New Roman"/>
          <w:b/>
          <w:bCs/>
          <w:color w:val="000000" w:themeColor="text1"/>
          <w:szCs w:val="24"/>
        </w:rPr>
        <w:t>zagadnienie zgłaszane</w:t>
      </w:r>
      <w:r w:rsidR="00487DCB" w:rsidRPr="00313475">
        <w:rPr>
          <w:rFonts w:cs="Times New Roman"/>
          <w:b/>
          <w:bCs/>
          <w:szCs w:val="24"/>
        </w:rPr>
        <w:t xml:space="preserve"> na spotkaniach Zespołu do spraw transformacji ciepłownictwa oraz określenia modelu funkcjonowania rynku ciepła)</w:t>
      </w:r>
    </w:p>
    <w:p w14:paraId="1B79E398" w14:textId="2380B45E" w:rsidR="00D57923" w:rsidRPr="00313475" w:rsidRDefault="00D57923" w:rsidP="00A05E79">
      <w:pPr>
        <w:jc w:val="both"/>
        <w:rPr>
          <w:rFonts w:eastAsia="Times New Roman" w:cs="Times New Roman"/>
          <w:color w:val="000000" w:themeColor="text1"/>
          <w:szCs w:val="24"/>
        </w:rPr>
      </w:pPr>
      <w:r w:rsidRPr="00313475">
        <w:rPr>
          <w:rFonts w:eastAsia="Times New Roman" w:cs="Times New Roman"/>
          <w:color w:val="000000" w:themeColor="text1"/>
          <w:szCs w:val="24"/>
        </w:rPr>
        <w:t>Proponuje się ustawowe określenie ogólnych zasad ustalania wysokości zwrotu z kapitału bazującego na stopie wolnej od ryzyka</w:t>
      </w:r>
      <w:r w:rsidR="00E80DD4" w:rsidRPr="00313475">
        <w:rPr>
          <w:rFonts w:eastAsia="Times New Roman" w:cs="Times New Roman"/>
          <w:color w:val="000000" w:themeColor="text1"/>
          <w:szCs w:val="24"/>
        </w:rPr>
        <w:t>,</w:t>
      </w:r>
      <w:r w:rsidRPr="00313475">
        <w:rPr>
          <w:rFonts w:eastAsia="Times New Roman" w:cs="Times New Roman"/>
          <w:color w:val="000000" w:themeColor="text1"/>
          <w:szCs w:val="24"/>
        </w:rPr>
        <w:t xml:space="preserve"> powiększonej o premię za ryzyko, której wysokość ma zależeć od rodzaju majątku i inwestycji podejmowanej przez przedsiębiorstwo. Przy czym do wartości regulacyjnej aktywów będzie uwzględniana wartość księgowa rzeczowego majątku trwałego, faktycznie zaangażowanego w działalność </w:t>
      </w:r>
      <w:r w:rsidR="0008272C" w:rsidRPr="00313475">
        <w:rPr>
          <w:rFonts w:eastAsia="Times New Roman" w:cs="Times New Roman"/>
          <w:color w:val="000000" w:themeColor="text1"/>
          <w:szCs w:val="24"/>
        </w:rPr>
        <w:t xml:space="preserve">w zakresie </w:t>
      </w:r>
      <w:r w:rsidRPr="00313475">
        <w:rPr>
          <w:rFonts w:eastAsia="Times New Roman" w:cs="Times New Roman"/>
          <w:color w:val="000000" w:themeColor="text1"/>
          <w:szCs w:val="24"/>
        </w:rPr>
        <w:t>wytwarzania ciepła, jego przesyłania i</w:t>
      </w:r>
      <w:r w:rsidR="0008272C" w:rsidRPr="00313475">
        <w:rPr>
          <w:rFonts w:eastAsia="Times New Roman" w:cs="Times New Roman"/>
          <w:color w:val="000000" w:themeColor="text1"/>
          <w:szCs w:val="24"/>
        </w:rPr>
        <w:t xml:space="preserve"> </w:t>
      </w:r>
      <w:r w:rsidRPr="00313475">
        <w:rPr>
          <w:rFonts w:eastAsia="Times New Roman" w:cs="Times New Roman"/>
          <w:color w:val="000000" w:themeColor="text1"/>
          <w:szCs w:val="24"/>
        </w:rPr>
        <w:t xml:space="preserve">dystrybucji oraz obrotu ciepłem, a także magazynowania ciepła oraz zagospodarowania ciepła odpadowego. Tego rodzaju podejście będzie także istotne dla realizacji postulatu zawartego w fiszce </w:t>
      </w:r>
      <w:r w:rsidR="003E387A" w:rsidRPr="00313475">
        <w:rPr>
          <w:rFonts w:eastAsia="Times New Roman" w:cs="Times New Roman"/>
          <w:color w:val="000000" w:themeColor="text1"/>
          <w:szCs w:val="24"/>
        </w:rPr>
        <w:t xml:space="preserve">nr </w:t>
      </w:r>
      <w:r w:rsidRPr="00313475">
        <w:rPr>
          <w:rFonts w:eastAsia="Times New Roman" w:cs="Times New Roman"/>
          <w:color w:val="000000" w:themeColor="text1"/>
          <w:szCs w:val="24"/>
        </w:rPr>
        <w:t>MKiŚ-66-464</w:t>
      </w:r>
      <w:r w:rsidR="009F2398" w:rsidRPr="00313475">
        <w:rPr>
          <w:rFonts w:eastAsia="Times New Roman" w:cs="Times New Roman"/>
          <w:color w:val="000000" w:themeColor="text1"/>
          <w:szCs w:val="24"/>
        </w:rPr>
        <w:t>,</w:t>
      </w:r>
      <w:r w:rsidRPr="00313475">
        <w:rPr>
          <w:rFonts w:eastAsia="Times New Roman" w:cs="Times New Roman"/>
          <w:color w:val="000000" w:themeColor="text1"/>
          <w:szCs w:val="24"/>
        </w:rPr>
        <w:t xml:space="preserve"> dotyczącej stworzenia warunków sprzyjających zaangażowaniu kapitału prywatnego w procesie dekarbonizacji ciepłownictwa oraz uwolnieniu lokalnego potencjału zapewniającego bezpieczeństwo (niezależność od cen dostawców paliw kopalnych) i stabilność zaspokojenia potrzeb zaopatrzenia w ciepło społeczności lokalnych. Dzięki proponowanemu podejściu do zwrotu z kapitału, w oparciu o</w:t>
      </w:r>
      <w:r w:rsidR="001F34D5" w:rsidRPr="00313475">
        <w:rPr>
          <w:rFonts w:eastAsia="Times New Roman" w:cs="Times New Roman"/>
          <w:color w:val="000000" w:themeColor="text1"/>
          <w:szCs w:val="24"/>
        </w:rPr>
        <w:t> </w:t>
      </w:r>
      <w:r w:rsidRPr="00313475">
        <w:rPr>
          <w:rFonts w:eastAsia="Times New Roman" w:cs="Times New Roman"/>
          <w:color w:val="000000" w:themeColor="text1"/>
          <w:szCs w:val="24"/>
        </w:rPr>
        <w:t>dotychczasowe rozpoznanie lokalizacji i zasobów wód geotermalnych na terenie Polski, umożliwiony będzie m.in. rozwój geotermii.</w:t>
      </w:r>
    </w:p>
    <w:p w14:paraId="2E1D0F25" w14:textId="4A455DD2" w:rsidR="00D57923" w:rsidRPr="00313475" w:rsidRDefault="00D57923" w:rsidP="00A05E79">
      <w:pPr>
        <w:jc w:val="both"/>
        <w:rPr>
          <w:rFonts w:eastAsia="Times New Roman" w:cs="Times New Roman"/>
          <w:color w:val="000000" w:themeColor="text1"/>
          <w:szCs w:val="24"/>
        </w:rPr>
      </w:pPr>
      <w:r w:rsidRPr="00313475">
        <w:rPr>
          <w:rFonts w:eastAsia="Times New Roman" w:cs="Times New Roman"/>
          <w:color w:val="000000" w:themeColor="text1"/>
          <w:szCs w:val="24"/>
        </w:rPr>
        <w:t xml:space="preserve">Dodatkowo proponuje się </w:t>
      </w:r>
      <w:r w:rsidR="00DA616B" w:rsidRPr="00313475">
        <w:rPr>
          <w:rFonts w:eastAsia="Times New Roman" w:cs="Times New Roman"/>
          <w:color w:val="000000" w:themeColor="text1"/>
          <w:szCs w:val="24"/>
        </w:rPr>
        <w:t xml:space="preserve">(art. 46 ust. 6 pkt 3a ustawy – Prawo energetyczne) </w:t>
      </w:r>
      <w:r w:rsidRPr="00313475">
        <w:rPr>
          <w:rFonts w:eastAsia="Times New Roman" w:cs="Times New Roman"/>
          <w:color w:val="000000" w:themeColor="text1"/>
          <w:szCs w:val="24"/>
        </w:rPr>
        <w:t xml:space="preserve">uwzględnienie </w:t>
      </w:r>
      <w:r w:rsidR="00E6044E" w:rsidRPr="00313475">
        <w:rPr>
          <w:rFonts w:eastAsia="Times New Roman" w:cs="Times New Roman"/>
          <w:color w:val="000000" w:themeColor="text1"/>
          <w:szCs w:val="24"/>
        </w:rPr>
        <w:t xml:space="preserve">planowanych </w:t>
      </w:r>
      <w:r w:rsidRPr="00313475">
        <w:rPr>
          <w:rFonts w:eastAsia="Times New Roman" w:cs="Times New Roman"/>
          <w:color w:val="000000" w:themeColor="text1"/>
          <w:szCs w:val="24"/>
        </w:rPr>
        <w:t>nakładów inwestyc</w:t>
      </w:r>
      <w:r w:rsidR="00E6044E" w:rsidRPr="00313475">
        <w:rPr>
          <w:rFonts w:eastAsia="Times New Roman" w:cs="Times New Roman"/>
          <w:color w:val="000000" w:themeColor="text1"/>
          <w:szCs w:val="24"/>
        </w:rPr>
        <w:t>yjnych</w:t>
      </w:r>
      <w:r w:rsidR="006D6C1E" w:rsidRPr="00313475">
        <w:rPr>
          <w:rFonts w:eastAsia="Times New Roman" w:cs="Times New Roman"/>
          <w:color w:val="000000" w:themeColor="text1"/>
          <w:szCs w:val="24"/>
        </w:rPr>
        <w:t xml:space="preserve"> w </w:t>
      </w:r>
      <w:r w:rsidR="006D6C1E" w:rsidRPr="00313475">
        <w:rPr>
          <w:rFonts w:cs="Times New Roman"/>
          <w:szCs w:val="24"/>
        </w:rPr>
        <w:t>rzeczowe aktywa trwał</w:t>
      </w:r>
      <w:r w:rsidR="006003B6" w:rsidRPr="00313475">
        <w:rPr>
          <w:rFonts w:cs="Times New Roman"/>
          <w:szCs w:val="24"/>
        </w:rPr>
        <w:t>e</w:t>
      </w:r>
      <w:r w:rsidR="006D6C1E" w:rsidRPr="00313475">
        <w:rPr>
          <w:rFonts w:cs="Times New Roman"/>
          <w:szCs w:val="24"/>
        </w:rPr>
        <w:t xml:space="preserve"> netto zaangażowane w prowadzenie działalności gospodarczej</w:t>
      </w:r>
      <w:r w:rsidRPr="00313475">
        <w:rPr>
          <w:rFonts w:eastAsia="Times New Roman" w:cs="Times New Roman"/>
          <w:color w:val="000000" w:themeColor="text1"/>
          <w:szCs w:val="24"/>
        </w:rPr>
        <w:t>, które zostaną uruchomione w okresie pierwszego roku obowiązywania taryfy dla ciepła. Zostało doprecyzowane, że uwzględnia się planowane w okresie pierwszego roku stosowania taryfy nakłady inwestycyjne w te aktywa, z których środki trwałe zostaną przekazane w tym okresie do eksploatacji. Ocena majątku, od którego będzie obliczany zwrot z kapitału</w:t>
      </w:r>
      <w:r w:rsidR="00F920F8" w:rsidRPr="00313475">
        <w:rPr>
          <w:rFonts w:eastAsia="Times New Roman" w:cs="Times New Roman"/>
          <w:color w:val="000000" w:themeColor="text1"/>
          <w:szCs w:val="24"/>
        </w:rPr>
        <w:t>,</w:t>
      </w:r>
      <w:r w:rsidRPr="00313475">
        <w:rPr>
          <w:rFonts w:eastAsia="Times New Roman" w:cs="Times New Roman"/>
          <w:color w:val="000000" w:themeColor="text1"/>
          <w:szCs w:val="24"/>
        </w:rPr>
        <w:t xml:space="preserve"> ocena inwestycji w toku, które będą uwzględniane przy obliczaniu zwrotu z kapitału</w:t>
      </w:r>
      <w:r w:rsidR="00F920F8" w:rsidRPr="00313475">
        <w:rPr>
          <w:rFonts w:eastAsia="Times New Roman" w:cs="Times New Roman"/>
          <w:color w:val="000000" w:themeColor="text1"/>
          <w:szCs w:val="24"/>
        </w:rPr>
        <w:t>,</w:t>
      </w:r>
      <w:r w:rsidRPr="00313475">
        <w:rPr>
          <w:rFonts w:eastAsia="Times New Roman" w:cs="Times New Roman"/>
          <w:color w:val="000000" w:themeColor="text1"/>
          <w:szCs w:val="24"/>
        </w:rPr>
        <w:t xml:space="preserve"> oraz prawidłowość obliczeń pozostan</w:t>
      </w:r>
      <w:r w:rsidR="00C14C1C" w:rsidRPr="00313475">
        <w:rPr>
          <w:rFonts w:eastAsia="Times New Roman" w:cs="Times New Roman"/>
          <w:color w:val="000000" w:themeColor="text1"/>
          <w:szCs w:val="24"/>
        </w:rPr>
        <w:t>ą</w:t>
      </w:r>
      <w:r w:rsidRPr="00313475">
        <w:rPr>
          <w:rFonts w:eastAsia="Times New Roman" w:cs="Times New Roman"/>
          <w:color w:val="000000" w:themeColor="text1"/>
          <w:szCs w:val="24"/>
        </w:rPr>
        <w:t xml:space="preserve"> w</w:t>
      </w:r>
      <w:r w:rsidR="003E387A" w:rsidRPr="00313475">
        <w:rPr>
          <w:rFonts w:eastAsia="Times New Roman" w:cs="Times New Roman"/>
          <w:color w:val="000000" w:themeColor="text1"/>
          <w:szCs w:val="24"/>
        </w:rPr>
        <w:t xml:space="preserve"> </w:t>
      </w:r>
      <w:r w:rsidRPr="00313475">
        <w:rPr>
          <w:rFonts w:eastAsia="Times New Roman" w:cs="Times New Roman"/>
          <w:color w:val="000000" w:themeColor="text1"/>
          <w:szCs w:val="24"/>
        </w:rPr>
        <w:t xml:space="preserve">gestii Prezesa URE. Szczegółowy sposób ustalania stopy wolnej od ryzyka, zróżnicowanie składników aktywów </w:t>
      </w:r>
      <w:r w:rsidR="00811D15" w:rsidRPr="00313475">
        <w:rPr>
          <w:rFonts w:eastAsia="Times New Roman" w:cs="Times New Roman"/>
          <w:color w:val="000000" w:themeColor="text1"/>
          <w:szCs w:val="24"/>
        </w:rPr>
        <w:t>w </w:t>
      </w:r>
      <w:r w:rsidRPr="00313475">
        <w:rPr>
          <w:rFonts w:eastAsia="Times New Roman" w:cs="Times New Roman"/>
          <w:color w:val="000000" w:themeColor="text1"/>
          <w:szCs w:val="24"/>
        </w:rPr>
        <w:t>odniesieniu do wysokości premii za ryzyko oraz szczegółowe określenie wysokości premii za ryzyko, zróżnicowanej w zależności od rodzaju majątku, którego dotyczy, oraz realizacji polityki energetycznej, z uwzględnieniem udziału ciepła odpadowego i ciepła z</w:t>
      </w:r>
      <w:r w:rsidR="00C14C1C" w:rsidRPr="00313475">
        <w:rPr>
          <w:rFonts w:eastAsia="Times New Roman" w:cs="Times New Roman"/>
          <w:color w:val="000000" w:themeColor="text1"/>
          <w:szCs w:val="24"/>
        </w:rPr>
        <w:t xml:space="preserve"> </w:t>
      </w:r>
      <w:r w:rsidRPr="00313475">
        <w:rPr>
          <w:rFonts w:eastAsia="Times New Roman" w:cs="Times New Roman"/>
          <w:color w:val="000000" w:themeColor="text1"/>
          <w:szCs w:val="24"/>
        </w:rPr>
        <w:t xml:space="preserve">odnawialnych źródeł energii w systemach ciepłowniczych, przy dążeniu do osiągnięcia neutralności klimatycznej, określi minister właściwy do spraw energii, po zasięgnięciu opinii Prezesa URE, w rozporządzeniu wydawanym na podstawie art. </w:t>
      </w:r>
      <w:r w:rsidR="002618A1" w:rsidRPr="00313475">
        <w:rPr>
          <w:rFonts w:eastAsia="Times New Roman" w:cs="Times New Roman"/>
          <w:color w:val="000000" w:themeColor="text1"/>
          <w:szCs w:val="24"/>
        </w:rPr>
        <w:t xml:space="preserve">46 </w:t>
      </w:r>
      <w:r w:rsidRPr="00313475">
        <w:rPr>
          <w:rFonts w:eastAsia="Times New Roman" w:cs="Times New Roman"/>
          <w:color w:val="000000" w:themeColor="text1"/>
          <w:szCs w:val="24"/>
        </w:rPr>
        <w:t xml:space="preserve">ust. 5 i 6 ustawy – Prawo energetyczne. </w:t>
      </w:r>
      <w:r w:rsidR="00C14C1C" w:rsidRPr="00313475">
        <w:rPr>
          <w:rFonts w:eastAsia="Times New Roman" w:cs="Times New Roman"/>
          <w:color w:val="000000" w:themeColor="text1"/>
          <w:szCs w:val="24"/>
        </w:rPr>
        <w:t>Temu celowi służ</w:t>
      </w:r>
      <w:r w:rsidR="00AA1925" w:rsidRPr="00313475">
        <w:rPr>
          <w:rFonts w:eastAsia="Times New Roman" w:cs="Times New Roman"/>
          <w:color w:val="000000" w:themeColor="text1"/>
          <w:szCs w:val="24"/>
        </w:rPr>
        <w:t>y</w:t>
      </w:r>
      <w:r w:rsidRPr="00313475">
        <w:rPr>
          <w:rFonts w:eastAsia="Times New Roman" w:cs="Times New Roman"/>
          <w:color w:val="000000" w:themeColor="text1"/>
          <w:szCs w:val="24"/>
        </w:rPr>
        <w:t xml:space="preserve"> rozszerzenie zakresu delegacji ustawowej </w:t>
      </w:r>
      <w:r w:rsidR="00C14C1C" w:rsidRPr="00313475">
        <w:rPr>
          <w:rFonts w:eastAsia="Times New Roman" w:cs="Times New Roman"/>
          <w:color w:val="000000" w:themeColor="text1"/>
          <w:szCs w:val="24"/>
        </w:rPr>
        <w:t xml:space="preserve">do wydania tego </w:t>
      </w:r>
      <w:r w:rsidRPr="00313475">
        <w:rPr>
          <w:rFonts w:eastAsia="Times New Roman" w:cs="Times New Roman"/>
          <w:color w:val="000000" w:themeColor="text1"/>
          <w:szCs w:val="24"/>
        </w:rPr>
        <w:t>rozporządzenia</w:t>
      </w:r>
      <w:r w:rsidR="002C7043" w:rsidRPr="00313475">
        <w:rPr>
          <w:rFonts w:eastAsia="Times New Roman" w:cs="Times New Roman"/>
          <w:color w:val="000000" w:themeColor="text1"/>
          <w:szCs w:val="24"/>
        </w:rPr>
        <w:t xml:space="preserve"> (</w:t>
      </w:r>
      <w:r w:rsidR="00723331" w:rsidRPr="00313475">
        <w:rPr>
          <w:rFonts w:eastAsia="Times New Roman" w:cs="Times New Roman"/>
          <w:color w:val="000000"/>
          <w:szCs w:val="24"/>
        </w:rPr>
        <w:t xml:space="preserve">dodawany </w:t>
      </w:r>
      <w:r w:rsidR="00723331" w:rsidRPr="00313475">
        <w:rPr>
          <w:rFonts w:cs="Times New Roman"/>
          <w:szCs w:val="24"/>
        </w:rPr>
        <w:t>pkt 3a w art. 46 ust. 6 tej ustawy</w:t>
      </w:r>
      <w:r w:rsidR="002C7043" w:rsidRPr="00313475">
        <w:rPr>
          <w:rFonts w:eastAsia="Times New Roman" w:cs="Times New Roman"/>
          <w:color w:val="000000" w:themeColor="text1"/>
          <w:szCs w:val="24"/>
        </w:rPr>
        <w:t>)</w:t>
      </w:r>
      <w:r w:rsidRPr="00313475">
        <w:rPr>
          <w:rFonts w:eastAsia="Times New Roman" w:cs="Times New Roman"/>
          <w:color w:val="000000" w:themeColor="text1"/>
          <w:szCs w:val="24"/>
        </w:rPr>
        <w:t>.</w:t>
      </w:r>
    </w:p>
    <w:p w14:paraId="2BDAB883" w14:textId="762F95CD" w:rsidR="00D57923" w:rsidRPr="00313475" w:rsidRDefault="00D57923" w:rsidP="00A05E79">
      <w:pPr>
        <w:jc w:val="both"/>
        <w:rPr>
          <w:rFonts w:eastAsia="Times New Roman" w:cs="Times New Roman"/>
          <w:color w:val="000000" w:themeColor="text1"/>
          <w:szCs w:val="24"/>
        </w:rPr>
      </w:pPr>
      <w:r w:rsidRPr="00313475">
        <w:rPr>
          <w:rFonts w:eastAsia="Times New Roman" w:cs="Times New Roman"/>
          <w:color w:val="000000" w:themeColor="text1"/>
          <w:szCs w:val="24"/>
        </w:rPr>
        <w:t>Pozostawiony zostanie minimalny poziom stopy zwrotu z kapitału na poziomie 7</w:t>
      </w:r>
      <w:r w:rsidR="00AA1925" w:rsidRPr="00313475">
        <w:rPr>
          <w:rFonts w:eastAsia="Times New Roman" w:cs="Times New Roman"/>
          <w:color w:val="000000" w:themeColor="text1"/>
          <w:szCs w:val="24"/>
        </w:rPr>
        <w:t> </w:t>
      </w:r>
      <w:r w:rsidRPr="00313475">
        <w:rPr>
          <w:rFonts w:eastAsia="Times New Roman" w:cs="Times New Roman"/>
          <w:color w:val="000000" w:themeColor="text1"/>
          <w:szCs w:val="24"/>
        </w:rPr>
        <w:t>%, który będzie zaangażowany w zakresie budowy, modernizacji i przyłączania jednostek wytwórczych będących instalacjami odnawialnego źródła energii, w których jest wytwarzane ciepło, oraz instalacji, w których jest zagospodarowywane ciepło odpadowe.</w:t>
      </w:r>
    </w:p>
    <w:p w14:paraId="68D0256D" w14:textId="0DDCDB99" w:rsidR="00AE0497" w:rsidRPr="00313475" w:rsidRDefault="00DE260C" w:rsidP="00A05E79">
      <w:pPr>
        <w:jc w:val="both"/>
        <w:rPr>
          <w:rFonts w:cs="Times New Roman"/>
          <w:szCs w:val="24"/>
        </w:rPr>
      </w:pPr>
      <w:r w:rsidRPr="00313475">
        <w:rPr>
          <w:rFonts w:cs="Times New Roman"/>
          <w:szCs w:val="24"/>
        </w:rPr>
        <w:t xml:space="preserve">Podstawowe przepisy dotyczące uwzględnienia zwrotu z kapitału w planowanych przychodach będących podstawą kalkulacji cen i stawek opłat są zawarte w art. 45 ust. 1 ustawy – Prawo energetyczne. Przepis art. 23 ust. 2 pkt 3 lit. c </w:t>
      </w:r>
      <w:r w:rsidR="00FE54A6" w:rsidRPr="00313475">
        <w:rPr>
          <w:rFonts w:cs="Times New Roman"/>
          <w:szCs w:val="24"/>
        </w:rPr>
        <w:t xml:space="preserve">tej ustawy </w:t>
      </w:r>
      <w:r w:rsidR="000F18D0" w:rsidRPr="00313475">
        <w:rPr>
          <w:rFonts w:cs="Times New Roman"/>
          <w:szCs w:val="24"/>
        </w:rPr>
        <w:t xml:space="preserve">przyznaje </w:t>
      </w:r>
      <w:r w:rsidR="00FE54A6" w:rsidRPr="00313475">
        <w:rPr>
          <w:rFonts w:cs="Times New Roman"/>
          <w:szCs w:val="24"/>
        </w:rPr>
        <w:t xml:space="preserve">Prezesowi URE </w:t>
      </w:r>
      <w:r w:rsidR="000C5859" w:rsidRPr="00313475">
        <w:rPr>
          <w:rFonts w:cs="Times New Roman"/>
          <w:szCs w:val="24"/>
        </w:rPr>
        <w:t xml:space="preserve">kompetencję </w:t>
      </w:r>
      <w:r w:rsidR="00FE54A6" w:rsidRPr="00313475">
        <w:rPr>
          <w:rFonts w:cs="Times New Roman"/>
          <w:szCs w:val="24"/>
        </w:rPr>
        <w:t xml:space="preserve">do </w:t>
      </w:r>
      <w:r w:rsidR="00AA1925" w:rsidRPr="00313475">
        <w:rPr>
          <w:rFonts w:cs="Times New Roman"/>
          <w:szCs w:val="24"/>
        </w:rPr>
        <w:t xml:space="preserve">ustalania </w:t>
      </w:r>
      <w:r w:rsidR="000C5859" w:rsidRPr="00313475">
        <w:rPr>
          <w:rFonts w:cs="Times New Roman"/>
          <w:szCs w:val="24"/>
        </w:rPr>
        <w:t xml:space="preserve">wysokości uzasadnionego zwrotu z kapitału, o którym mowa </w:t>
      </w:r>
      <w:r w:rsidR="00CD5167" w:rsidRPr="00313475">
        <w:rPr>
          <w:rFonts w:cs="Times New Roman"/>
          <w:szCs w:val="24"/>
        </w:rPr>
        <w:t>w</w:t>
      </w:r>
      <w:r w:rsidR="003C5A3F" w:rsidRPr="00313475">
        <w:rPr>
          <w:rFonts w:cs="Times New Roman"/>
          <w:szCs w:val="24"/>
        </w:rPr>
        <w:t xml:space="preserve"> </w:t>
      </w:r>
      <w:r w:rsidR="000C5859" w:rsidRPr="00313475">
        <w:rPr>
          <w:rFonts w:cs="Times New Roman"/>
          <w:szCs w:val="24"/>
        </w:rPr>
        <w:t>art.</w:t>
      </w:r>
      <w:r w:rsidR="003C5A3F" w:rsidRPr="00313475">
        <w:rPr>
          <w:rFonts w:cs="Times New Roman"/>
          <w:szCs w:val="24"/>
        </w:rPr>
        <w:t xml:space="preserve"> </w:t>
      </w:r>
      <w:r w:rsidR="000C5859" w:rsidRPr="00313475">
        <w:rPr>
          <w:rFonts w:cs="Times New Roman"/>
          <w:szCs w:val="24"/>
        </w:rPr>
        <w:t xml:space="preserve">45 ust. 1 </w:t>
      </w:r>
      <w:r w:rsidR="001545F3" w:rsidRPr="00313475">
        <w:rPr>
          <w:rFonts w:cs="Times New Roman"/>
          <w:szCs w:val="24"/>
        </w:rPr>
        <w:t>pkt </w:t>
      </w:r>
      <w:r w:rsidR="000C5859" w:rsidRPr="00313475">
        <w:rPr>
          <w:rFonts w:cs="Times New Roman"/>
          <w:szCs w:val="24"/>
        </w:rPr>
        <w:t>1, dla przedsiębiorstw energetycznych przedkładających taryfy do zatwierdzenia</w:t>
      </w:r>
      <w:r w:rsidRPr="00313475">
        <w:rPr>
          <w:rFonts w:cs="Times New Roman"/>
          <w:szCs w:val="24"/>
        </w:rPr>
        <w:t xml:space="preserve">. Rozporządzenie Ministra Klimatu z dnia </w:t>
      </w:r>
      <w:r w:rsidR="000A0514" w:rsidRPr="00313475">
        <w:rPr>
          <w:rFonts w:cs="Times New Roman"/>
          <w:szCs w:val="24"/>
        </w:rPr>
        <w:t>7</w:t>
      </w:r>
      <w:r w:rsidRPr="00313475">
        <w:rPr>
          <w:rFonts w:cs="Times New Roman"/>
          <w:szCs w:val="24"/>
        </w:rPr>
        <w:t xml:space="preserve"> kwietnia 2020 r. w sprawie </w:t>
      </w:r>
      <w:r w:rsidR="007613A0" w:rsidRPr="00313475">
        <w:rPr>
          <w:rFonts w:cs="Times New Roman"/>
          <w:szCs w:val="24"/>
        </w:rPr>
        <w:t xml:space="preserve">szczegółowych zasad </w:t>
      </w:r>
      <w:r w:rsidRPr="00313475">
        <w:rPr>
          <w:rFonts w:cs="Times New Roman"/>
          <w:szCs w:val="24"/>
        </w:rPr>
        <w:t xml:space="preserve">kształtowania </w:t>
      </w:r>
      <w:r w:rsidR="000B3EE3" w:rsidRPr="00313475">
        <w:rPr>
          <w:rFonts w:cs="Times New Roman"/>
          <w:szCs w:val="24"/>
        </w:rPr>
        <w:t>i </w:t>
      </w:r>
      <w:r w:rsidRPr="00313475">
        <w:rPr>
          <w:rFonts w:cs="Times New Roman"/>
          <w:szCs w:val="24"/>
        </w:rPr>
        <w:t>kalkulacji taryf oraz rozliczeń z tytułu zaopatrzenia w</w:t>
      </w:r>
      <w:r w:rsidR="003C5A3F" w:rsidRPr="00313475">
        <w:rPr>
          <w:rFonts w:cs="Times New Roman"/>
          <w:szCs w:val="24"/>
        </w:rPr>
        <w:t xml:space="preserve"> </w:t>
      </w:r>
      <w:r w:rsidRPr="00313475">
        <w:rPr>
          <w:rFonts w:cs="Times New Roman"/>
          <w:szCs w:val="24"/>
        </w:rPr>
        <w:t>ciepło (Dz. U.</w:t>
      </w:r>
      <w:r w:rsidR="0032586B" w:rsidRPr="00313475">
        <w:rPr>
          <w:rFonts w:cs="Times New Roman"/>
          <w:szCs w:val="24"/>
        </w:rPr>
        <w:t xml:space="preserve"> </w:t>
      </w:r>
      <w:r w:rsidRPr="00313475">
        <w:rPr>
          <w:rFonts w:cs="Times New Roman"/>
          <w:szCs w:val="24"/>
        </w:rPr>
        <w:t>poz. 718</w:t>
      </w:r>
      <w:r w:rsidR="0032586B" w:rsidRPr="00313475">
        <w:rPr>
          <w:rFonts w:cs="Times New Roman"/>
          <w:szCs w:val="24"/>
        </w:rPr>
        <w:t xml:space="preserve">, </w:t>
      </w:r>
      <w:r w:rsidRPr="00313475">
        <w:rPr>
          <w:rFonts w:cs="Times New Roman"/>
          <w:szCs w:val="24"/>
        </w:rPr>
        <w:t xml:space="preserve">z </w:t>
      </w:r>
      <w:proofErr w:type="spellStart"/>
      <w:r w:rsidRPr="00313475">
        <w:rPr>
          <w:rFonts w:cs="Times New Roman"/>
          <w:szCs w:val="24"/>
        </w:rPr>
        <w:t>późn</w:t>
      </w:r>
      <w:proofErr w:type="spellEnd"/>
      <w:r w:rsidRPr="00313475">
        <w:rPr>
          <w:rFonts w:cs="Times New Roman"/>
          <w:szCs w:val="24"/>
        </w:rPr>
        <w:t>. zm.)</w:t>
      </w:r>
      <w:r w:rsidR="007F7FD2" w:rsidRPr="00313475">
        <w:rPr>
          <w:rFonts w:cs="Times New Roman"/>
          <w:szCs w:val="24"/>
        </w:rPr>
        <w:t xml:space="preserve">, wydane na podstawie art. 46 ust. 5 i 6 ustawy – Prawo energetyczne, </w:t>
      </w:r>
      <w:r w:rsidRPr="00313475">
        <w:rPr>
          <w:rFonts w:cs="Times New Roman"/>
          <w:szCs w:val="24"/>
        </w:rPr>
        <w:t xml:space="preserve">w § 26 wskazuje szczegółowe zasady ustalania zwrotu z kapitału. Dodatkowo Prezes URE </w:t>
      </w:r>
      <w:r w:rsidR="00077698" w:rsidRPr="00313475">
        <w:rPr>
          <w:rFonts w:cs="Times New Roman"/>
          <w:szCs w:val="24"/>
        </w:rPr>
        <w:t xml:space="preserve">corocznie </w:t>
      </w:r>
      <w:r w:rsidR="009E1FDF" w:rsidRPr="00313475">
        <w:rPr>
          <w:rFonts w:cs="Times New Roman"/>
          <w:szCs w:val="24"/>
        </w:rPr>
        <w:t xml:space="preserve">ustala na podstawie art. 23 ust. 2 pkt 3 lit. c ustawy – Prawo energetyczne, z uwzględnieniem przepisów tego </w:t>
      </w:r>
      <w:r w:rsidR="5206BBAF" w:rsidRPr="00313475">
        <w:rPr>
          <w:rFonts w:cs="Times New Roman"/>
          <w:szCs w:val="24"/>
        </w:rPr>
        <w:t>rozporządzenia</w:t>
      </w:r>
      <w:r w:rsidR="009E1FDF" w:rsidRPr="00313475">
        <w:rPr>
          <w:rFonts w:cs="Times New Roman"/>
          <w:szCs w:val="24"/>
        </w:rPr>
        <w:t xml:space="preserve"> i </w:t>
      </w:r>
      <w:r w:rsidRPr="00313475">
        <w:rPr>
          <w:rFonts w:cs="Times New Roman"/>
          <w:szCs w:val="24"/>
        </w:rPr>
        <w:t xml:space="preserve">publikuje </w:t>
      </w:r>
      <w:r w:rsidR="00FD0491" w:rsidRPr="00313475">
        <w:rPr>
          <w:rFonts w:cs="Times New Roman"/>
          <w:szCs w:val="24"/>
        </w:rPr>
        <w:t>na s</w:t>
      </w:r>
      <w:r w:rsidR="00BD3C7D" w:rsidRPr="00313475">
        <w:rPr>
          <w:rFonts w:cs="Times New Roman"/>
          <w:szCs w:val="24"/>
        </w:rPr>
        <w:t xml:space="preserve">wojej stronie internetowej </w:t>
      </w:r>
      <w:r w:rsidRPr="00313475">
        <w:rPr>
          <w:rFonts w:cs="Times New Roman"/>
          <w:szCs w:val="24"/>
        </w:rPr>
        <w:t xml:space="preserve">tzw. </w:t>
      </w:r>
      <w:r w:rsidR="00BD3C7D" w:rsidRPr="00313475">
        <w:rPr>
          <w:rFonts w:cs="Times New Roman"/>
          <w:szCs w:val="24"/>
        </w:rPr>
        <w:t>m</w:t>
      </w:r>
      <w:r w:rsidRPr="00313475">
        <w:rPr>
          <w:rFonts w:cs="Times New Roman"/>
          <w:szCs w:val="24"/>
        </w:rPr>
        <w:t xml:space="preserve">odel </w:t>
      </w:r>
      <w:r w:rsidR="00BD3C7D" w:rsidRPr="00313475">
        <w:rPr>
          <w:rFonts w:cs="Times New Roman"/>
          <w:szCs w:val="24"/>
        </w:rPr>
        <w:t xml:space="preserve">regulacyjny </w:t>
      </w:r>
      <w:r w:rsidRPr="00313475">
        <w:rPr>
          <w:rFonts w:cs="Times New Roman"/>
          <w:szCs w:val="24"/>
        </w:rPr>
        <w:t xml:space="preserve">– </w:t>
      </w:r>
      <w:r w:rsidR="00BD3C7D" w:rsidRPr="00313475">
        <w:rPr>
          <w:rFonts w:cs="Times New Roman"/>
          <w:szCs w:val="24"/>
        </w:rPr>
        <w:t xml:space="preserve">informację </w:t>
      </w:r>
      <w:r w:rsidRPr="00313475">
        <w:rPr>
          <w:rFonts w:cs="Times New Roman"/>
          <w:szCs w:val="24"/>
        </w:rPr>
        <w:t xml:space="preserve">w sprawie zasad </w:t>
      </w:r>
      <w:r w:rsidR="00AA1925" w:rsidRPr="00313475">
        <w:rPr>
          <w:rFonts w:cs="Times New Roman"/>
          <w:szCs w:val="24"/>
        </w:rPr>
        <w:t>i</w:t>
      </w:r>
      <w:r w:rsidR="00BD3C7D" w:rsidRPr="00313475">
        <w:rPr>
          <w:rFonts w:cs="Times New Roman"/>
          <w:szCs w:val="24"/>
        </w:rPr>
        <w:t xml:space="preserve"> </w:t>
      </w:r>
      <w:r w:rsidRPr="00313475">
        <w:rPr>
          <w:rFonts w:cs="Times New Roman"/>
          <w:szCs w:val="24"/>
        </w:rPr>
        <w:t>sposobu ustalania oraz uwzględniania w taryfach dla ciepła zwrotu z kapitału</w:t>
      </w:r>
      <w:r w:rsidR="00465182" w:rsidRPr="00313475">
        <w:rPr>
          <w:rFonts w:cs="Times New Roman"/>
          <w:szCs w:val="24"/>
        </w:rPr>
        <w:t xml:space="preserve"> (kosztu kapitału)</w:t>
      </w:r>
      <w:r w:rsidRPr="00313475">
        <w:rPr>
          <w:rFonts w:cs="Times New Roman"/>
          <w:szCs w:val="24"/>
        </w:rPr>
        <w:t>.</w:t>
      </w:r>
    </w:p>
    <w:p w14:paraId="1ACFAFBC" w14:textId="77A52370" w:rsidR="006246C4" w:rsidRPr="00313475" w:rsidRDefault="006246C4" w:rsidP="00A05E79">
      <w:pPr>
        <w:jc w:val="both"/>
        <w:rPr>
          <w:rFonts w:eastAsia="Times New Roman" w:cs="Times New Roman"/>
          <w:color w:val="000000"/>
          <w:szCs w:val="24"/>
        </w:rPr>
      </w:pPr>
      <w:r w:rsidRPr="00313475">
        <w:rPr>
          <w:rFonts w:eastAsia="Times New Roman" w:cs="Times New Roman"/>
          <w:color w:val="000000"/>
          <w:szCs w:val="24"/>
        </w:rPr>
        <w:t>Wypowiedzi przedstawicieli sektora ciepłowniczego wskazują, że obecne regulacje nie zapewniają jasnych wytycznych dla przedsiębiorstw energetycznych dotyczących określenia wysokości zwrotu z kapitału. Ponadto</w:t>
      </w:r>
      <w:r w:rsidR="000B3EE3" w:rsidRPr="00313475">
        <w:rPr>
          <w:rFonts w:eastAsia="Times New Roman" w:cs="Times New Roman"/>
          <w:color w:val="000000"/>
          <w:szCs w:val="24"/>
        </w:rPr>
        <w:t xml:space="preserve"> </w:t>
      </w:r>
      <w:r w:rsidRPr="00313475">
        <w:rPr>
          <w:rFonts w:eastAsia="Times New Roman" w:cs="Times New Roman"/>
          <w:color w:val="000000"/>
          <w:szCs w:val="24"/>
        </w:rPr>
        <w:t>nie ma możliwości precyzyjnej oceny przyszłego zwrotu z kapitału przy analizie różnych wariantów inwestycji związanych z</w:t>
      </w:r>
      <w:r w:rsidR="00E5624B" w:rsidRPr="00313475">
        <w:rPr>
          <w:rFonts w:eastAsia="Times New Roman" w:cs="Times New Roman"/>
          <w:color w:val="000000"/>
          <w:szCs w:val="24"/>
        </w:rPr>
        <w:t xml:space="preserve"> </w:t>
      </w:r>
      <w:r w:rsidRPr="00313475">
        <w:rPr>
          <w:rFonts w:eastAsia="Times New Roman" w:cs="Times New Roman"/>
          <w:color w:val="000000"/>
          <w:szCs w:val="24"/>
        </w:rPr>
        <w:t>elektryfikacją ciepłownictwa, które są konieczne do skutecznej transformacji ciepłownictwa.</w:t>
      </w:r>
    </w:p>
    <w:p w14:paraId="7FF5DE58" w14:textId="6CFF1155" w:rsidR="006246C4" w:rsidRPr="00313475" w:rsidRDefault="00431B6F" w:rsidP="00A05E79">
      <w:pPr>
        <w:jc w:val="both"/>
        <w:rPr>
          <w:rFonts w:eastAsia="Times New Roman" w:cs="Times New Roman"/>
          <w:color w:val="000000"/>
          <w:szCs w:val="24"/>
        </w:rPr>
      </w:pPr>
      <w:r w:rsidRPr="00313475">
        <w:rPr>
          <w:rFonts w:eastAsia="Times New Roman" w:cs="Times New Roman"/>
          <w:color w:val="000000"/>
          <w:szCs w:val="24"/>
        </w:rPr>
        <w:t xml:space="preserve">Zaproponowane w nowym brzmieniu </w:t>
      </w:r>
      <w:r w:rsidR="001136A5" w:rsidRPr="00313475">
        <w:rPr>
          <w:rFonts w:eastAsia="Times New Roman" w:cs="Times New Roman"/>
          <w:color w:val="000000"/>
          <w:szCs w:val="24"/>
        </w:rPr>
        <w:t xml:space="preserve">art. 45 ust. 1 pkt 1b </w:t>
      </w:r>
      <w:r w:rsidR="001136A5" w:rsidRPr="00313475">
        <w:rPr>
          <w:rFonts w:eastAsia="Times New Roman" w:cs="Times New Roman"/>
          <w:color w:val="000000" w:themeColor="text1"/>
          <w:szCs w:val="24"/>
        </w:rPr>
        <w:t>ustawy – Prawo energetyczne</w:t>
      </w:r>
      <w:r w:rsidR="001136A5" w:rsidRPr="00313475">
        <w:rPr>
          <w:rFonts w:eastAsia="Times New Roman" w:cs="Times New Roman"/>
          <w:color w:val="000000"/>
          <w:szCs w:val="24"/>
        </w:rPr>
        <w:t xml:space="preserve"> oraz </w:t>
      </w:r>
      <w:r w:rsidR="001A3215" w:rsidRPr="00313475">
        <w:rPr>
          <w:rFonts w:eastAsia="Times New Roman" w:cs="Times New Roman"/>
          <w:color w:val="000000"/>
          <w:szCs w:val="24"/>
        </w:rPr>
        <w:t>w </w:t>
      </w:r>
      <w:r w:rsidR="001136A5" w:rsidRPr="00313475">
        <w:rPr>
          <w:rFonts w:eastAsia="Times New Roman" w:cs="Times New Roman"/>
          <w:color w:val="000000"/>
          <w:szCs w:val="24"/>
        </w:rPr>
        <w:t>powiązanym z nim</w:t>
      </w:r>
      <w:r w:rsidR="001A3215" w:rsidRPr="00313475">
        <w:rPr>
          <w:rFonts w:eastAsia="Times New Roman" w:cs="Times New Roman"/>
          <w:color w:val="000000"/>
          <w:szCs w:val="24"/>
        </w:rPr>
        <w:t>,</w:t>
      </w:r>
      <w:r w:rsidR="001136A5" w:rsidRPr="00313475">
        <w:rPr>
          <w:rFonts w:eastAsia="Times New Roman" w:cs="Times New Roman"/>
          <w:color w:val="000000"/>
          <w:szCs w:val="24"/>
        </w:rPr>
        <w:t xml:space="preserve"> dodawanym </w:t>
      </w:r>
      <w:r w:rsidR="008A3893" w:rsidRPr="00313475">
        <w:rPr>
          <w:rFonts w:eastAsia="Times New Roman" w:cs="Times New Roman"/>
          <w:color w:val="000000"/>
          <w:szCs w:val="24"/>
        </w:rPr>
        <w:t xml:space="preserve">ust. 1la w art. 45 tej </w:t>
      </w:r>
      <w:r w:rsidR="008A3893" w:rsidRPr="00313475">
        <w:rPr>
          <w:rFonts w:eastAsia="Times New Roman" w:cs="Times New Roman"/>
          <w:color w:val="000000" w:themeColor="text1"/>
          <w:szCs w:val="24"/>
        </w:rPr>
        <w:t>ustawy</w:t>
      </w:r>
      <w:r w:rsidR="001A3215" w:rsidRPr="00313475">
        <w:rPr>
          <w:rFonts w:eastAsia="Times New Roman" w:cs="Times New Roman"/>
          <w:color w:val="000000" w:themeColor="text1"/>
          <w:szCs w:val="24"/>
        </w:rPr>
        <w:t>,</w:t>
      </w:r>
      <w:r w:rsidR="008A3893" w:rsidRPr="00313475">
        <w:rPr>
          <w:rFonts w:eastAsia="Times New Roman" w:cs="Times New Roman"/>
          <w:color w:val="000000" w:themeColor="text1"/>
          <w:szCs w:val="24"/>
        </w:rPr>
        <w:t xml:space="preserve"> z</w:t>
      </w:r>
      <w:r w:rsidR="006246C4" w:rsidRPr="00313475">
        <w:rPr>
          <w:rFonts w:eastAsia="Times New Roman" w:cs="Times New Roman"/>
          <w:color w:val="000000"/>
          <w:szCs w:val="24"/>
        </w:rPr>
        <w:t>mian</w:t>
      </w:r>
      <w:r w:rsidR="008A3893" w:rsidRPr="00313475">
        <w:rPr>
          <w:rFonts w:eastAsia="Times New Roman" w:cs="Times New Roman"/>
          <w:color w:val="000000"/>
          <w:szCs w:val="24"/>
        </w:rPr>
        <w:t>y</w:t>
      </w:r>
      <w:r w:rsidR="006246C4" w:rsidRPr="00313475">
        <w:rPr>
          <w:rFonts w:eastAsia="Times New Roman" w:cs="Times New Roman"/>
          <w:color w:val="000000"/>
          <w:szCs w:val="24"/>
        </w:rPr>
        <w:t xml:space="preserve"> doprowadz</w:t>
      </w:r>
      <w:r w:rsidR="008A3893" w:rsidRPr="00313475">
        <w:rPr>
          <w:rFonts w:eastAsia="Times New Roman" w:cs="Times New Roman"/>
          <w:color w:val="000000"/>
          <w:szCs w:val="24"/>
        </w:rPr>
        <w:t>ą</w:t>
      </w:r>
      <w:r w:rsidR="006246C4" w:rsidRPr="00313475">
        <w:rPr>
          <w:rFonts w:eastAsia="Times New Roman" w:cs="Times New Roman"/>
          <w:color w:val="000000"/>
          <w:szCs w:val="24"/>
        </w:rPr>
        <w:t xml:space="preserve"> do </w:t>
      </w:r>
      <w:r w:rsidR="009E7CA5" w:rsidRPr="00313475">
        <w:rPr>
          <w:rFonts w:eastAsia="Times New Roman" w:cs="Times New Roman"/>
          <w:color w:val="000000"/>
          <w:szCs w:val="24"/>
        </w:rPr>
        <w:t xml:space="preserve">stworzenia </w:t>
      </w:r>
      <w:r w:rsidR="006246C4" w:rsidRPr="00313475">
        <w:rPr>
          <w:rFonts w:eastAsia="Times New Roman" w:cs="Times New Roman"/>
          <w:color w:val="000000"/>
          <w:szCs w:val="24"/>
        </w:rPr>
        <w:t>transparentnych zasad ustalania zwrotu z kapitału, a co najistotniejsze</w:t>
      </w:r>
      <w:r w:rsidR="00E5624B" w:rsidRPr="00313475">
        <w:rPr>
          <w:rFonts w:eastAsia="Times New Roman" w:cs="Times New Roman"/>
          <w:color w:val="000000"/>
          <w:szCs w:val="24"/>
        </w:rPr>
        <w:t xml:space="preserve"> – </w:t>
      </w:r>
      <w:r w:rsidR="006246C4" w:rsidRPr="00313475">
        <w:rPr>
          <w:rFonts w:eastAsia="Times New Roman" w:cs="Times New Roman"/>
          <w:color w:val="000000"/>
          <w:szCs w:val="24"/>
        </w:rPr>
        <w:t>da</w:t>
      </w:r>
      <w:r w:rsidR="006B0DB7" w:rsidRPr="00313475">
        <w:rPr>
          <w:rFonts w:eastAsia="Times New Roman" w:cs="Times New Roman"/>
          <w:color w:val="000000"/>
          <w:szCs w:val="24"/>
        </w:rPr>
        <w:t>dzą</w:t>
      </w:r>
      <w:r w:rsidR="006246C4" w:rsidRPr="00313475">
        <w:rPr>
          <w:rFonts w:eastAsia="Times New Roman" w:cs="Times New Roman"/>
          <w:color w:val="000000"/>
          <w:szCs w:val="24"/>
        </w:rPr>
        <w:t xml:space="preserve"> impuls do inwestycji w źródła optymalne z</w:t>
      </w:r>
      <w:r w:rsidR="000B3E4B" w:rsidRPr="00313475">
        <w:rPr>
          <w:rFonts w:eastAsia="Times New Roman" w:cs="Times New Roman"/>
          <w:color w:val="000000"/>
          <w:szCs w:val="24"/>
        </w:rPr>
        <w:t>e</w:t>
      </w:r>
      <w:r w:rsidR="006246C4" w:rsidRPr="00313475">
        <w:rPr>
          <w:rFonts w:eastAsia="Times New Roman" w:cs="Times New Roman"/>
          <w:color w:val="000000"/>
          <w:szCs w:val="24"/>
        </w:rPr>
        <w:t xml:space="preserve"> </w:t>
      </w:r>
      <w:r w:rsidR="000B3E4B" w:rsidRPr="00313475">
        <w:rPr>
          <w:rFonts w:eastAsia="Times New Roman" w:cs="Times New Roman"/>
          <w:color w:val="000000"/>
          <w:szCs w:val="24"/>
        </w:rPr>
        <w:t xml:space="preserve">względu </w:t>
      </w:r>
      <w:r w:rsidR="006246C4" w:rsidRPr="00313475">
        <w:rPr>
          <w:rFonts w:eastAsia="Times New Roman" w:cs="Times New Roman"/>
          <w:color w:val="000000"/>
          <w:szCs w:val="24"/>
        </w:rPr>
        <w:t>na transformację ciepłownictwa, np</w:t>
      </w:r>
      <w:r w:rsidR="006B0DB7" w:rsidRPr="00313475">
        <w:rPr>
          <w:rFonts w:eastAsia="Times New Roman" w:cs="Times New Roman"/>
          <w:color w:val="000000"/>
          <w:szCs w:val="24"/>
        </w:rPr>
        <w:t>. </w:t>
      </w:r>
      <w:r w:rsidR="006246C4" w:rsidRPr="00313475">
        <w:rPr>
          <w:rFonts w:eastAsia="Times New Roman" w:cs="Times New Roman"/>
          <w:color w:val="000000"/>
          <w:szCs w:val="24"/>
        </w:rPr>
        <w:t xml:space="preserve">źródła ciepła będące odnawialnymi źródłami energii, magazyny ciepła, </w:t>
      </w:r>
      <w:r w:rsidR="006B0DB7" w:rsidRPr="00313475">
        <w:rPr>
          <w:rFonts w:eastAsia="Times New Roman" w:cs="Times New Roman"/>
          <w:color w:val="000000"/>
          <w:szCs w:val="24"/>
        </w:rPr>
        <w:t xml:space="preserve">geotermię </w:t>
      </w:r>
      <w:r w:rsidR="006246C4" w:rsidRPr="00313475">
        <w:rPr>
          <w:rFonts w:eastAsia="Times New Roman" w:cs="Times New Roman"/>
          <w:color w:val="000000"/>
          <w:szCs w:val="24"/>
        </w:rPr>
        <w:t>itp.</w:t>
      </w:r>
      <w:r w:rsidR="00325850" w:rsidRPr="00313475">
        <w:rPr>
          <w:rFonts w:eastAsia="Times New Roman" w:cs="Times New Roman"/>
          <w:color w:val="000000"/>
          <w:szCs w:val="24"/>
        </w:rPr>
        <w:t xml:space="preserve"> </w:t>
      </w:r>
      <w:r w:rsidR="006246C4" w:rsidRPr="00313475">
        <w:rPr>
          <w:rFonts w:eastAsia="Times New Roman" w:cs="Times New Roman"/>
          <w:color w:val="000000"/>
          <w:szCs w:val="24"/>
        </w:rPr>
        <w:t>Regulacj</w:t>
      </w:r>
      <w:r w:rsidRPr="00313475">
        <w:rPr>
          <w:rFonts w:eastAsia="Times New Roman" w:cs="Times New Roman"/>
          <w:color w:val="000000"/>
          <w:szCs w:val="24"/>
        </w:rPr>
        <w:t>e</w:t>
      </w:r>
      <w:r w:rsidR="006246C4" w:rsidRPr="00313475">
        <w:rPr>
          <w:rFonts w:eastAsia="Times New Roman" w:cs="Times New Roman"/>
          <w:color w:val="000000"/>
          <w:szCs w:val="24"/>
        </w:rPr>
        <w:t xml:space="preserve"> uruchomi</w:t>
      </w:r>
      <w:r w:rsidRPr="00313475">
        <w:rPr>
          <w:rFonts w:eastAsia="Times New Roman" w:cs="Times New Roman"/>
          <w:color w:val="000000"/>
          <w:szCs w:val="24"/>
        </w:rPr>
        <w:t>ą</w:t>
      </w:r>
      <w:r w:rsidR="006246C4" w:rsidRPr="00313475">
        <w:rPr>
          <w:rFonts w:eastAsia="Times New Roman" w:cs="Times New Roman"/>
          <w:color w:val="000000"/>
          <w:szCs w:val="24"/>
        </w:rPr>
        <w:t xml:space="preserve"> odpowiednie mechanizmy zachęcające do inwestycji w</w:t>
      </w:r>
      <w:r w:rsidRPr="00313475">
        <w:rPr>
          <w:rFonts w:eastAsia="Times New Roman" w:cs="Times New Roman"/>
          <w:color w:val="000000"/>
          <w:szCs w:val="24"/>
        </w:rPr>
        <w:t xml:space="preserve"> </w:t>
      </w:r>
      <w:r w:rsidR="006246C4" w:rsidRPr="00313475">
        <w:rPr>
          <w:rFonts w:eastAsia="Times New Roman" w:cs="Times New Roman"/>
          <w:color w:val="000000"/>
          <w:szCs w:val="24"/>
        </w:rPr>
        <w:t xml:space="preserve">transformację, </w:t>
      </w:r>
      <w:r w:rsidR="006B0DB7" w:rsidRPr="00313475">
        <w:rPr>
          <w:rFonts w:eastAsia="Times New Roman" w:cs="Times New Roman"/>
          <w:color w:val="000000"/>
          <w:szCs w:val="24"/>
        </w:rPr>
        <w:t>w </w:t>
      </w:r>
      <w:r w:rsidR="006246C4" w:rsidRPr="00313475">
        <w:rPr>
          <w:rFonts w:eastAsia="Times New Roman" w:cs="Times New Roman"/>
          <w:color w:val="000000"/>
          <w:szCs w:val="24"/>
        </w:rPr>
        <w:t>tym elektryfikację ciepłownictwa systemowego, co przyczyni się również do stabilizacji systemu elektroenergetycznego.</w:t>
      </w:r>
    </w:p>
    <w:p w14:paraId="740D1A26" w14:textId="04801885" w:rsidR="006246C4" w:rsidRPr="00313475" w:rsidRDefault="006246C4" w:rsidP="00A05E79">
      <w:pPr>
        <w:jc w:val="both"/>
        <w:rPr>
          <w:rFonts w:eastAsia="Times New Roman" w:cs="Times New Roman"/>
          <w:color w:val="000000" w:themeColor="text1"/>
          <w:szCs w:val="24"/>
        </w:rPr>
      </w:pPr>
      <w:r w:rsidRPr="00313475">
        <w:rPr>
          <w:rFonts w:eastAsia="Times New Roman" w:cs="Times New Roman"/>
          <w:color w:val="000000" w:themeColor="text1"/>
          <w:szCs w:val="24"/>
        </w:rPr>
        <w:t xml:space="preserve">Ze względu na konieczność przygotowania się do nowych zasad regulacji, zarówno przez przedsiębiorstwa energetyczne, jak i Prezesa URE, przepis końcowy ustanawia </w:t>
      </w:r>
      <w:r w:rsidRPr="00313475">
        <w:rPr>
          <w:rFonts w:eastAsia="Times New Roman" w:cs="Times New Roman"/>
          <w:i/>
          <w:iCs/>
          <w:color w:val="000000" w:themeColor="text1"/>
          <w:szCs w:val="24"/>
        </w:rPr>
        <w:t>vacatio legis</w:t>
      </w:r>
      <w:r w:rsidRPr="00313475">
        <w:rPr>
          <w:rFonts w:eastAsia="Times New Roman" w:cs="Times New Roman"/>
          <w:color w:val="000000" w:themeColor="text1"/>
          <w:szCs w:val="24"/>
        </w:rPr>
        <w:t xml:space="preserve"> dla przepisów wprowadzających nowe zasady ustalania zwrotu z kapitału na 18 miesięcy od dnia ich ogłoszenia. Proponuje się także, żeby aktualne rozporządzenie Ministra Klimatu z dnia 7 kwietnia 2020 r. w sprawie szczegółowego sposobu kształtowania i kalkulacji taryf oraz rozliczeń z tytułu zaopatrzenia w ciepło obowiązywało przez okres </w:t>
      </w:r>
      <w:proofErr w:type="spellStart"/>
      <w:r w:rsidRPr="00313475">
        <w:rPr>
          <w:rFonts w:eastAsia="Times New Roman" w:cs="Times New Roman"/>
          <w:color w:val="000000" w:themeColor="text1"/>
          <w:szCs w:val="24"/>
        </w:rPr>
        <w:t>niedłuższy</w:t>
      </w:r>
      <w:proofErr w:type="spellEnd"/>
      <w:r w:rsidRPr="00313475">
        <w:rPr>
          <w:rFonts w:eastAsia="Times New Roman" w:cs="Times New Roman"/>
          <w:color w:val="000000" w:themeColor="text1"/>
          <w:szCs w:val="24"/>
        </w:rPr>
        <w:t xml:space="preserve"> niż 18 miesięcy od </w:t>
      </w:r>
      <w:r w:rsidR="00001EB5" w:rsidRPr="00313475">
        <w:rPr>
          <w:rFonts w:eastAsia="Times New Roman" w:cs="Times New Roman"/>
          <w:color w:val="000000" w:themeColor="text1"/>
          <w:szCs w:val="24"/>
        </w:rPr>
        <w:t xml:space="preserve">dnia </w:t>
      </w:r>
      <w:r w:rsidRPr="00313475">
        <w:rPr>
          <w:rFonts w:eastAsia="Times New Roman" w:cs="Times New Roman"/>
          <w:color w:val="000000" w:themeColor="text1"/>
          <w:szCs w:val="24"/>
        </w:rPr>
        <w:t xml:space="preserve">wejścia w życie art. 1 pkt 10 </w:t>
      </w:r>
      <w:r w:rsidR="3E41F7CB" w:rsidRPr="00313475">
        <w:rPr>
          <w:rFonts w:eastAsia="Times New Roman" w:cs="Times New Roman"/>
          <w:color w:val="000000" w:themeColor="text1"/>
          <w:szCs w:val="24"/>
        </w:rPr>
        <w:t xml:space="preserve">lit. </w:t>
      </w:r>
      <w:r w:rsidR="20939C1A" w:rsidRPr="00313475">
        <w:rPr>
          <w:rFonts w:eastAsia="Times New Roman" w:cs="Times New Roman"/>
          <w:color w:val="000000" w:themeColor="text1"/>
          <w:szCs w:val="24"/>
        </w:rPr>
        <w:t>a</w:t>
      </w:r>
      <w:r w:rsidR="3E41F7CB" w:rsidRPr="00313475">
        <w:rPr>
          <w:rFonts w:eastAsia="Times New Roman" w:cs="Times New Roman"/>
          <w:color w:val="000000" w:themeColor="text1"/>
          <w:szCs w:val="24"/>
        </w:rPr>
        <w:t xml:space="preserve"> </w:t>
      </w:r>
      <w:proofErr w:type="spellStart"/>
      <w:r w:rsidR="3E41F7CB" w:rsidRPr="00313475">
        <w:rPr>
          <w:rFonts w:eastAsia="Times New Roman" w:cs="Times New Roman"/>
          <w:color w:val="000000" w:themeColor="text1"/>
          <w:szCs w:val="24"/>
        </w:rPr>
        <w:t>tiret</w:t>
      </w:r>
      <w:proofErr w:type="spellEnd"/>
      <w:r w:rsidR="3E41F7CB" w:rsidRPr="00313475">
        <w:rPr>
          <w:rFonts w:eastAsia="Times New Roman" w:cs="Times New Roman"/>
          <w:color w:val="000000" w:themeColor="text1"/>
          <w:szCs w:val="24"/>
        </w:rPr>
        <w:t xml:space="preserve"> pierwsze </w:t>
      </w:r>
      <w:r w:rsidRPr="00313475">
        <w:rPr>
          <w:rFonts w:eastAsia="Times New Roman" w:cs="Times New Roman"/>
          <w:color w:val="000000" w:themeColor="text1"/>
          <w:szCs w:val="24"/>
        </w:rPr>
        <w:t xml:space="preserve">i </w:t>
      </w:r>
      <w:r w:rsidR="64F8BDCE" w:rsidRPr="00313475">
        <w:rPr>
          <w:rFonts w:eastAsia="Times New Roman" w:cs="Times New Roman"/>
          <w:color w:val="000000" w:themeColor="text1"/>
          <w:szCs w:val="24"/>
        </w:rPr>
        <w:t xml:space="preserve">lit. </w:t>
      </w:r>
      <w:r w:rsidR="3DA0D7F3" w:rsidRPr="00313475">
        <w:rPr>
          <w:rFonts w:eastAsia="Times New Roman" w:cs="Times New Roman"/>
          <w:color w:val="000000" w:themeColor="text1"/>
          <w:szCs w:val="24"/>
        </w:rPr>
        <w:t>b</w:t>
      </w:r>
      <w:r w:rsidR="64F8BDCE" w:rsidRPr="00313475">
        <w:rPr>
          <w:rFonts w:eastAsia="Times New Roman" w:cs="Times New Roman"/>
          <w:color w:val="000000" w:themeColor="text1"/>
          <w:szCs w:val="24"/>
        </w:rPr>
        <w:t xml:space="preserve"> oraz pkt </w:t>
      </w:r>
      <w:r w:rsidR="59A3F523" w:rsidRPr="00313475">
        <w:rPr>
          <w:rFonts w:eastAsia="Times New Roman" w:cs="Times New Roman"/>
          <w:color w:val="000000" w:themeColor="text1"/>
          <w:szCs w:val="24"/>
        </w:rPr>
        <w:t>11 lit.</w:t>
      </w:r>
      <w:r w:rsidRPr="00313475">
        <w:rPr>
          <w:rFonts w:eastAsia="Times New Roman" w:cs="Times New Roman"/>
          <w:color w:val="000000" w:themeColor="text1"/>
          <w:szCs w:val="24"/>
        </w:rPr>
        <w:t xml:space="preserve"> </w:t>
      </w:r>
      <w:r w:rsidR="59A3F523" w:rsidRPr="00313475">
        <w:rPr>
          <w:rFonts w:eastAsia="Times New Roman" w:cs="Times New Roman"/>
          <w:color w:val="000000" w:themeColor="text1"/>
          <w:szCs w:val="24"/>
        </w:rPr>
        <w:t xml:space="preserve">a i lit. b </w:t>
      </w:r>
      <w:proofErr w:type="spellStart"/>
      <w:r w:rsidR="59A3F523" w:rsidRPr="00313475">
        <w:rPr>
          <w:rFonts w:eastAsia="Times New Roman" w:cs="Times New Roman"/>
          <w:color w:val="000000" w:themeColor="text1"/>
          <w:szCs w:val="24"/>
        </w:rPr>
        <w:t>tiret</w:t>
      </w:r>
      <w:proofErr w:type="spellEnd"/>
      <w:r w:rsidR="59A3F523" w:rsidRPr="00313475">
        <w:rPr>
          <w:rFonts w:eastAsia="Times New Roman" w:cs="Times New Roman"/>
          <w:color w:val="000000" w:themeColor="text1"/>
          <w:szCs w:val="24"/>
        </w:rPr>
        <w:t xml:space="preserve"> pierwsze </w:t>
      </w:r>
      <w:r w:rsidRPr="00313475">
        <w:rPr>
          <w:rFonts w:eastAsia="Times New Roman" w:cs="Times New Roman"/>
          <w:color w:val="000000" w:themeColor="text1"/>
          <w:szCs w:val="24"/>
        </w:rPr>
        <w:t>projektowanej ustawy</w:t>
      </w:r>
      <w:r w:rsidR="002365B9" w:rsidRPr="00313475">
        <w:rPr>
          <w:rFonts w:eastAsia="Times New Roman" w:cs="Times New Roman"/>
          <w:color w:val="000000" w:themeColor="text1"/>
          <w:szCs w:val="24"/>
        </w:rPr>
        <w:t xml:space="preserve"> (tj. </w:t>
      </w:r>
      <w:r w:rsidR="16D7C19D" w:rsidRPr="00313475">
        <w:rPr>
          <w:rFonts w:eastAsia="Times New Roman" w:cs="Times New Roman"/>
          <w:color w:val="000000" w:themeColor="text1"/>
          <w:szCs w:val="24"/>
        </w:rPr>
        <w:t>niektórych</w:t>
      </w:r>
      <w:r w:rsidR="002365B9" w:rsidRPr="00313475">
        <w:rPr>
          <w:rFonts w:eastAsia="Times New Roman" w:cs="Times New Roman"/>
          <w:color w:val="000000" w:themeColor="text1"/>
          <w:szCs w:val="24"/>
        </w:rPr>
        <w:t xml:space="preserve"> zmian w art. 45 i art. 46 ustawy – Prawo </w:t>
      </w:r>
      <w:r w:rsidR="00CC104D" w:rsidRPr="00313475">
        <w:rPr>
          <w:rFonts w:eastAsia="Times New Roman" w:cs="Times New Roman"/>
          <w:color w:val="000000" w:themeColor="text1"/>
          <w:szCs w:val="24"/>
        </w:rPr>
        <w:t>energetyczne</w:t>
      </w:r>
      <w:r w:rsidR="002365B9" w:rsidRPr="00313475">
        <w:rPr>
          <w:rFonts w:eastAsia="Times New Roman" w:cs="Times New Roman"/>
          <w:color w:val="000000" w:themeColor="text1"/>
          <w:szCs w:val="24"/>
        </w:rPr>
        <w:t>)</w:t>
      </w:r>
      <w:r w:rsidRPr="00313475">
        <w:rPr>
          <w:rFonts w:eastAsia="Times New Roman" w:cs="Times New Roman"/>
          <w:color w:val="000000" w:themeColor="text1"/>
          <w:szCs w:val="24"/>
        </w:rPr>
        <w:t xml:space="preserve">, z możliwością </w:t>
      </w:r>
      <w:r w:rsidR="002A6BD9" w:rsidRPr="00313475">
        <w:rPr>
          <w:rFonts w:eastAsia="Times New Roman" w:cs="Times New Roman"/>
          <w:color w:val="000000" w:themeColor="text1"/>
          <w:szCs w:val="24"/>
        </w:rPr>
        <w:t xml:space="preserve">ich </w:t>
      </w:r>
      <w:r w:rsidRPr="00313475">
        <w:rPr>
          <w:rFonts w:eastAsia="Times New Roman" w:cs="Times New Roman"/>
          <w:color w:val="000000" w:themeColor="text1"/>
          <w:szCs w:val="24"/>
        </w:rPr>
        <w:t>zmiany. Taka inercja przepisów dotyczących znowelizowanego podejścia do zwrotu z kapitału zaangażowanego w prowadzenie działalności gospodarczej wytwarzania ciepła i jego dystrybucji oraz obrotu ciepłem jest nieodzowna do przygotowania z należytą starannością nowych przepisów rozporządzenia, uwzględniając proces konsultacji, przy newralgicznym charakterze projektowanych zmian.</w:t>
      </w:r>
    </w:p>
    <w:p w14:paraId="650E8DE0" w14:textId="77777777" w:rsidR="005B20AD" w:rsidRPr="00313475" w:rsidRDefault="005B20AD" w:rsidP="00FE5FB1">
      <w:pPr>
        <w:keepNext/>
        <w:keepLines/>
        <w:spacing w:before="240" w:after="120"/>
        <w:jc w:val="both"/>
        <w:rPr>
          <w:rFonts w:eastAsia="Times New Roman" w:cs="Times New Roman"/>
          <w:b/>
          <w:color w:val="000000" w:themeColor="text1"/>
          <w:szCs w:val="24"/>
        </w:rPr>
      </w:pPr>
      <w:r w:rsidRPr="00313475">
        <w:rPr>
          <w:rFonts w:eastAsia="Times New Roman" w:cs="Times New Roman"/>
          <w:b/>
          <w:color w:val="000000" w:themeColor="text1"/>
          <w:szCs w:val="24"/>
        </w:rPr>
        <w:t>2.9. Umożliwienie uwzględnienia w kosztach uzasadnionych działalności gospodarczej przedsiębiorstw energetycznych w zakresie wytwarzania ciepła wartości 30 % dodatkowych, darmowych uprawnień do emisji</w:t>
      </w:r>
    </w:p>
    <w:p w14:paraId="63D9FE90" w14:textId="429123FB" w:rsidR="005B20AD" w:rsidRPr="00313475" w:rsidRDefault="005B20AD" w:rsidP="005B20AD">
      <w:pPr>
        <w:jc w:val="both"/>
        <w:rPr>
          <w:rFonts w:eastAsia="Times New Roman" w:cs="Times New Roman"/>
          <w:bCs/>
          <w:color w:val="000000" w:themeColor="text1"/>
          <w:szCs w:val="24"/>
        </w:rPr>
      </w:pPr>
      <w:r w:rsidRPr="00313475">
        <w:rPr>
          <w:rFonts w:eastAsia="Times New Roman" w:cs="Times New Roman"/>
          <w:bCs/>
          <w:color w:val="000000" w:themeColor="text1"/>
          <w:szCs w:val="24"/>
        </w:rPr>
        <w:t xml:space="preserve">Na podstawie art. 22b </w:t>
      </w:r>
      <w:r w:rsidR="003B2B47" w:rsidRPr="00313475">
        <w:rPr>
          <w:rFonts w:eastAsia="Times New Roman" w:cs="Times New Roman"/>
          <w:bCs/>
          <w:color w:val="000000" w:themeColor="text1"/>
          <w:szCs w:val="24"/>
        </w:rPr>
        <w:t xml:space="preserve">rozporządzenia delegowanego </w:t>
      </w:r>
      <w:r w:rsidRPr="00313475">
        <w:rPr>
          <w:rFonts w:eastAsia="Times New Roman" w:cs="Times New Roman"/>
          <w:bCs/>
          <w:color w:val="000000" w:themeColor="text1"/>
          <w:szCs w:val="24"/>
        </w:rPr>
        <w:t xml:space="preserve">Komisji (UE) 2019/331 z dnia 19 grudnia 2018 r. w sprawie ustanowienia przejściowych zasad dotyczących zharmonizowanego przydziału bezpłatnych uprawnień do emisji w całej Unii na podstawie art. 10a dyrektywy 2003/87/WE Parlamentu Europejskiego i Rady </w:t>
      </w:r>
      <w:r w:rsidR="00516226" w:rsidRPr="00313475">
        <w:rPr>
          <w:rFonts w:eastAsia="Times New Roman" w:cs="Times New Roman"/>
          <w:bCs/>
          <w:color w:val="000000" w:themeColor="text1"/>
          <w:szCs w:val="24"/>
        </w:rPr>
        <w:t xml:space="preserve">(Dz. Urz. UE L 59 z 27.02.2019, str. 8 oraz Dz. Urz. UE L </w:t>
      </w:r>
      <w:r w:rsidR="003E2E57" w:rsidRPr="00313475">
        <w:rPr>
          <w:rFonts w:eastAsia="Times New Roman" w:cs="Times New Roman"/>
          <w:bCs/>
          <w:color w:val="000000" w:themeColor="text1"/>
          <w:szCs w:val="24"/>
        </w:rPr>
        <w:t>2024/873 z 04.04.2024</w:t>
      </w:r>
      <w:r w:rsidR="00516226" w:rsidRPr="00313475">
        <w:rPr>
          <w:rFonts w:eastAsia="Times New Roman" w:cs="Times New Roman"/>
          <w:bCs/>
          <w:color w:val="000000" w:themeColor="text1"/>
          <w:szCs w:val="24"/>
        </w:rPr>
        <w:t xml:space="preserve">) </w:t>
      </w:r>
      <w:r w:rsidR="003E2E57" w:rsidRPr="00313475">
        <w:rPr>
          <w:rFonts w:eastAsia="Times New Roman" w:cs="Times New Roman"/>
          <w:bCs/>
          <w:color w:val="000000" w:themeColor="text1"/>
          <w:szCs w:val="24"/>
        </w:rPr>
        <w:t xml:space="preserve">jest </w:t>
      </w:r>
      <w:r w:rsidRPr="00313475">
        <w:rPr>
          <w:rFonts w:eastAsia="Times New Roman" w:cs="Times New Roman"/>
          <w:bCs/>
          <w:color w:val="000000" w:themeColor="text1"/>
          <w:szCs w:val="24"/>
        </w:rPr>
        <w:t xml:space="preserve">możliwie dla wytwórców ciepła uzyskanie dodatkowej puli 30 % darmowych uprawnień do emisji. Możliwość taka jest warunkowana przedłożeniem planu neutralności klimatycznej do dnia 30 maja 2024 r. oraz wywiązaniem się z planowanego dążenia do neutralności klimatycznej </w:t>
      </w:r>
      <w:r w:rsidR="009E6D5A" w:rsidRPr="00313475">
        <w:rPr>
          <w:rFonts w:eastAsia="Times New Roman" w:cs="Times New Roman"/>
          <w:bCs/>
          <w:color w:val="000000" w:themeColor="text1"/>
          <w:szCs w:val="24"/>
        </w:rPr>
        <w:t>–</w:t>
      </w:r>
      <w:r w:rsidRPr="00313475">
        <w:rPr>
          <w:rFonts w:eastAsia="Times New Roman" w:cs="Times New Roman"/>
          <w:bCs/>
          <w:color w:val="000000" w:themeColor="text1"/>
          <w:szCs w:val="24"/>
        </w:rPr>
        <w:t xml:space="preserve"> dokonaniem inwestycji o wolumenie co najmniej równym wartości ekonomicznej dodatkowej liczby bezpłatnych uprawnień w okresie od 2026 r. do 2030 r.</w:t>
      </w:r>
    </w:p>
    <w:p w14:paraId="52DB8917" w14:textId="14BA911D" w:rsidR="005B20AD" w:rsidRPr="00313475" w:rsidRDefault="005B20AD" w:rsidP="005B20AD">
      <w:pPr>
        <w:jc w:val="both"/>
        <w:rPr>
          <w:rFonts w:eastAsia="Times New Roman" w:cs="Times New Roman"/>
          <w:bCs/>
          <w:color w:val="000000" w:themeColor="text1"/>
          <w:szCs w:val="24"/>
        </w:rPr>
      </w:pPr>
      <w:r w:rsidRPr="00313475">
        <w:rPr>
          <w:rFonts w:eastAsia="Times New Roman" w:cs="Times New Roman"/>
          <w:bCs/>
          <w:color w:val="000000" w:themeColor="text1"/>
          <w:szCs w:val="24"/>
        </w:rPr>
        <w:t xml:space="preserve">Wartość dodatkowych 30 % uprawnień obejmuje okres od 2026 r. do 2030 r. </w:t>
      </w:r>
      <w:r w:rsidR="009E6D5A" w:rsidRPr="00313475">
        <w:rPr>
          <w:rFonts w:eastAsia="Times New Roman" w:cs="Times New Roman"/>
          <w:bCs/>
          <w:color w:val="000000" w:themeColor="text1"/>
          <w:szCs w:val="24"/>
        </w:rPr>
        <w:t>W</w:t>
      </w:r>
      <w:r w:rsidRPr="00313475">
        <w:rPr>
          <w:rFonts w:eastAsia="Times New Roman" w:cs="Times New Roman"/>
          <w:bCs/>
          <w:color w:val="000000" w:themeColor="text1"/>
          <w:szCs w:val="24"/>
        </w:rPr>
        <w:t xml:space="preserve"> pierwszym etapie jest możliwe uzyskanie dodatkowych darmowych uprawnień już w 2026 r.</w:t>
      </w:r>
      <w:r w:rsidR="00DC716C" w:rsidRPr="00313475">
        <w:rPr>
          <w:rFonts w:eastAsia="Times New Roman" w:cs="Times New Roman"/>
          <w:bCs/>
          <w:color w:val="000000" w:themeColor="text1"/>
          <w:szCs w:val="24"/>
        </w:rPr>
        <w:t xml:space="preserve"> </w:t>
      </w:r>
      <w:r w:rsidRPr="00313475">
        <w:rPr>
          <w:rFonts w:eastAsia="Times New Roman" w:cs="Times New Roman"/>
          <w:bCs/>
          <w:color w:val="000000" w:themeColor="text1"/>
          <w:szCs w:val="24"/>
        </w:rPr>
        <w:t xml:space="preserve">W tym celu </w:t>
      </w:r>
      <w:r w:rsidR="00DC716C" w:rsidRPr="00313475">
        <w:rPr>
          <w:rFonts w:eastAsia="Times New Roman" w:cs="Times New Roman"/>
          <w:bCs/>
          <w:color w:val="000000" w:themeColor="text1"/>
          <w:szCs w:val="24"/>
        </w:rPr>
        <w:t xml:space="preserve">jest niezbędne </w:t>
      </w:r>
      <w:r w:rsidRPr="00313475">
        <w:rPr>
          <w:rFonts w:eastAsia="Times New Roman" w:cs="Times New Roman"/>
          <w:bCs/>
          <w:color w:val="000000" w:themeColor="text1"/>
          <w:szCs w:val="24"/>
        </w:rPr>
        <w:t xml:space="preserve">wskazanie </w:t>
      </w:r>
      <w:r w:rsidR="00DC716C" w:rsidRPr="00313475">
        <w:rPr>
          <w:rFonts w:eastAsia="Times New Roman" w:cs="Times New Roman"/>
          <w:bCs/>
          <w:color w:val="000000" w:themeColor="text1"/>
          <w:szCs w:val="24"/>
        </w:rPr>
        <w:t xml:space="preserve">w art. 45 ustawy – Prawo energetyczne </w:t>
      </w:r>
      <w:r w:rsidR="00F0544F" w:rsidRPr="00313475">
        <w:rPr>
          <w:rFonts w:eastAsia="Times New Roman" w:cs="Times New Roman"/>
          <w:bCs/>
          <w:color w:val="000000" w:themeColor="text1"/>
          <w:szCs w:val="24"/>
        </w:rPr>
        <w:t xml:space="preserve">(dodawany pkt 1c w ust. 1) </w:t>
      </w:r>
      <w:r w:rsidRPr="00313475">
        <w:rPr>
          <w:rFonts w:eastAsia="Times New Roman" w:cs="Times New Roman"/>
          <w:bCs/>
          <w:color w:val="000000" w:themeColor="text1"/>
          <w:szCs w:val="24"/>
        </w:rPr>
        <w:t>możliwości uwzględnienia darmowych uprawnień w</w:t>
      </w:r>
      <w:r w:rsidR="00DC716C" w:rsidRPr="00313475">
        <w:rPr>
          <w:rFonts w:eastAsia="Times New Roman" w:cs="Times New Roman"/>
          <w:bCs/>
          <w:color w:val="000000" w:themeColor="text1"/>
          <w:szCs w:val="24"/>
        </w:rPr>
        <w:t xml:space="preserve"> </w:t>
      </w:r>
      <w:r w:rsidRPr="00313475">
        <w:rPr>
          <w:rFonts w:eastAsia="Times New Roman" w:cs="Times New Roman"/>
          <w:bCs/>
          <w:color w:val="000000" w:themeColor="text1"/>
          <w:szCs w:val="24"/>
        </w:rPr>
        <w:t xml:space="preserve">planowanych przychodach przedsiębiorstw energetycznych kształtujących taryfy dla ciepła. Przychód wynikający </w:t>
      </w:r>
      <w:r w:rsidR="00F0544F" w:rsidRPr="00313475">
        <w:rPr>
          <w:rFonts w:eastAsia="Times New Roman" w:cs="Times New Roman"/>
          <w:bCs/>
          <w:color w:val="000000" w:themeColor="text1"/>
          <w:szCs w:val="24"/>
        </w:rPr>
        <w:t>z </w:t>
      </w:r>
      <w:r w:rsidRPr="00313475">
        <w:rPr>
          <w:rFonts w:eastAsia="Times New Roman" w:cs="Times New Roman"/>
          <w:bCs/>
          <w:color w:val="000000" w:themeColor="text1"/>
          <w:szCs w:val="24"/>
        </w:rPr>
        <w:t>zakwalifikowania w taryfie dla ciepła darmowych uprawnień będzie umożliwiać transformację ciepłownictwa systemowego.</w:t>
      </w:r>
    </w:p>
    <w:p w14:paraId="0F892BC4" w14:textId="6D771807" w:rsidR="005B20AD" w:rsidRPr="00313475" w:rsidRDefault="005B20AD" w:rsidP="005B20AD">
      <w:pPr>
        <w:jc w:val="both"/>
        <w:rPr>
          <w:rFonts w:eastAsia="Times New Roman" w:cs="Times New Roman"/>
          <w:bCs/>
          <w:color w:val="000000" w:themeColor="text1"/>
          <w:szCs w:val="24"/>
        </w:rPr>
      </w:pPr>
      <w:r w:rsidRPr="00313475">
        <w:rPr>
          <w:rFonts w:eastAsia="Times New Roman" w:cs="Times New Roman"/>
          <w:bCs/>
          <w:color w:val="000000" w:themeColor="text1"/>
          <w:szCs w:val="24"/>
        </w:rPr>
        <w:t xml:space="preserve">W związku z powyższym jest </w:t>
      </w:r>
      <w:r w:rsidR="009140E2" w:rsidRPr="00313475">
        <w:rPr>
          <w:rFonts w:eastAsia="Times New Roman" w:cs="Times New Roman"/>
          <w:bCs/>
          <w:color w:val="000000" w:themeColor="text1"/>
          <w:szCs w:val="24"/>
        </w:rPr>
        <w:t xml:space="preserve">niezbędne </w:t>
      </w:r>
      <w:r w:rsidRPr="00313475">
        <w:rPr>
          <w:rFonts w:eastAsia="Times New Roman" w:cs="Times New Roman"/>
          <w:bCs/>
          <w:color w:val="000000" w:themeColor="text1"/>
          <w:szCs w:val="24"/>
        </w:rPr>
        <w:t xml:space="preserve">także rozszerzenie </w:t>
      </w:r>
      <w:r w:rsidR="009140E2" w:rsidRPr="00313475">
        <w:rPr>
          <w:rFonts w:eastAsia="Times New Roman" w:cs="Times New Roman"/>
          <w:bCs/>
          <w:color w:val="000000" w:themeColor="text1"/>
          <w:szCs w:val="24"/>
        </w:rPr>
        <w:t xml:space="preserve">zakresu upoważnienia </w:t>
      </w:r>
      <w:r w:rsidRPr="00313475">
        <w:rPr>
          <w:rFonts w:eastAsia="Times New Roman" w:cs="Times New Roman"/>
          <w:bCs/>
          <w:color w:val="000000" w:themeColor="text1"/>
          <w:szCs w:val="24"/>
        </w:rPr>
        <w:t xml:space="preserve">do </w:t>
      </w:r>
      <w:r w:rsidR="009140E2" w:rsidRPr="00313475">
        <w:rPr>
          <w:rFonts w:eastAsia="Times New Roman" w:cs="Times New Roman"/>
          <w:bCs/>
          <w:color w:val="000000" w:themeColor="text1"/>
          <w:szCs w:val="24"/>
        </w:rPr>
        <w:t xml:space="preserve">wydania </w:t>
      </w:r>
      <w:r w:rsidRPr="00313475">
        <w:rPr>
          <w:rFonts w:eastAsia="Times New Roman" w:cs="Times New Roman"/>
          <w:bCs/>
          <w:color w:val="000000" w:themeColor="text1"/>
          <w:szCs w:val="24"/>
        </w:rPr>
        <w:t>rozporządzenia na podstawie art. 46 ust. 5 i 6 ustawy – Prawo energetyczne o wskazanie sposobu uwzględniania w taryfach dla ciepła wartości 30 % uprawnień do emisji.</w:t>
      </w:r>
    </w:p>
    <w:p w14:paraId="217D6E8C" w14:textId="4D2CF00D" w:rsidR="00B2065B" w:rsidRPr="00313475" w:rsidRDefault="772C3C1D" w:rsidP="0021178D">
      <w:pPr>
        <w:keepNext/>
        <w:keepLines/>
        <w:spacing w:before="240" w:after="120"/>
        <w:jc w:val="both"/>
        <w:rPr>
          <w:rFonts w:cs="Times New Roman"/>
          <w:b/>
          <w:bCs/>
          <w:color w:val="000000"/>
          <w:szCs w:val="24"/>
        </w:rPr>
      </w:pPr>
      <w:r w:rsidRPr="00313475">
        <w:rPr>
          <w:rFonts w:cs="Times New Roman"/>
          <w:b/>
          <w:bCs/>
          <w:szCs w:val="24"/>
        </w:rPr>
        <w:t>2.</w:t>
      </w:r>
      <w:r w:rsidR="00CB121F" w:rsidRPr="00313475">
        <w:rPr>
          <w:rFonts w:cs="Times New Roman"/>
          <w:b/>
          <w:bCs/>
          <w:szCs w:val="24"/>
        </w:rPr>
        <w:t>10</w:t>
      </w:r>
      <w:r w:rsidRPr="00313475">
        <w:rPr>
          <w:rFonts w:cs="Times New Roman"/>
          <w:b/>
          <w:bCs/>
          <w:szCs w:val="24"/>
        </w:rPr>
        <w:t xml:space="preserve">. </w:t>
      </w:r>
      <w:r w:rsidR="592463E3" w:rsidRPr="00313475">
        <w:rPr>
          <w:rFonts w:cs="Times New Roman"/>
          <w:b/>
          <w:bCs/>
          <w:szCs w:val="24"/>
        </w:rPr>
        <w:t xml:space="preserve">Określenie warunków uznania kotłów elektrycznych za źródła, z których ciepło </w:t>
      </w:r>
      <w:r w:rsidR="35B275C1" w:rsidRPr="00313475">
        <w:rPr>
          <w:rFonts w:cs="Times New Roman"/>
          <w:b/>
          <w:bCs/>
          <w:szCs w:val="24"/>
        </w:rPr>
        <w:t xml:space="preserve">jest </w:t>
      </w:r>
      <w:r w:rsidR="592463E3" w:rsidRPr="00313475">
        <w:rPr>
          <w:rFonts w:cs="Times New Roman"/>
          <w:b/>
          <w:bCs/>
          <w:szCs w:val="24"/>
        </w:rPr>
        <w:t>objęte obowiązkiem zakupu</w:t>
      </w:r>
      <w:r w:rsidR="11927EB2" w:rsidRPr="00313475">
        <w:rPr>
          <w:rFonts w:cs="Times New Roman"/>
          <w:b/>
          <w:bCs/>
          <w:szCs w:val="24"/>
        </w:rPr>
        <w:t>,</w:t>
      </w:r>
      <w:r w:rsidR="592463E3" w:rsidRPr="00313475">
        <w:rPr>
          <w:rFonts w:cs="Times New Roman"/>
          <w:b/>
          <w:bCs/>
          <w:szCs w:val="24"/>
        </w:rPr>
        <w:t xml:space="preserve"> oraz określenie, kiedy ciepło z tych jednostek może być zaliczone jako pochodzące z odnawialnego źródła energii na potrzeby spełnienia statusu efektywnego systemu ciepłowniczego zgodnie z dyrektywą EED (</w:t>
      </w:r>
      <w:r w:rsidR="48AA1477" w:rsidRPr="00313475">
        <w:rPr>
          <w:rFonts w:cs="Times New Roman"/>
          <w:b/>
          <w:bCs/>
          <w:color w:val="000000" w:themeColor="text1"/>
          <w:szCs w:val="24"/>
        </w:rPr>
        <w:t>zagadnienie zgłaszane</w:t>
      </w:r>
      <w:r w:rsidR="48AA1477" w:rsidRPr="00313475">
        <w:rPr>
          <w:rFonts w:cs="Times New Roman"/>
          <w:b/>
          <w:bCs/>
          <w:szCs w:val="24"/>
        </w:rPr>
        <w:t xml:space="preserve"> </w:t>
      </w:r>
      <w:r w:rsidR="592463E3" w:rsidRPr="00313475">
        <w:rPr>
          <w:rFonts w:cs="Times New Roman"/>
          <w:b/>
          <w:bCs/>
          <w:szCs w:val="24"/>
        </w:rPr>
        <w:t>na spotkaniach Zespołu do spraw transformacji ciepłownictwa oraz określenia modelu funkcjonowania rynku ciepła)</w:t>
      </w:r>
    </w:p>
    <w:p w14:paraId="50505E05" w14:textId="4E8FD249" w:rsidR="00371BAB" w:rsidRPr="00313475" w:rsidRDefault="00371BAB" w:rsidP="00A05E79">
      <w:pPr>
        <w:jc w:val="both"/>
        <w:rPr>
          <w:rFonts w:cs="Times New Roman"/>
          <w:szCs w:val="24"/>
        </w:rPr>
      </w:pPr>
      <w:r w:rsidRPr="00313475">
        <w:rPr>
          <w:rFonts w:cs="Times New Roman"/>
          <w:szCs w:val="24"/>
        </w:rPr>
        <w:t>W aktualnym stanie prawnym brak jest przepisów określających warunki uznania kotłów elektrycznych za źródła, z</w:t>
      </w:r>
      <w:r w:rsidR="00CE7AFE" w:rsidRPr="00313475">
        <w:rPr>
          <w:rFonts w:cs="Times New Roman"/>
          <w:szCs w:val="24"/>
        </w:rPr>
        <w:t xml:space="preserve"> </w:t>
      </w:r>
      <w:r w:rsidRPr="00313475">
        <w:rPr>
          <w:rFonts w:cs="Times New Roman"/>
          <w:szCs w:val="24"/>
        </w:rPr>
        <w:t xml:space="preserve">których ciepło </w:t>
      </w:r>
      <w:r w:rsidR="00CC104D" w:rsidRPr="00313475">
        <w:rPr>
          <w:rFonts w:cs="Times New Roman"/>
          <w:szCs w:val="24"/>
        </w:rPr>
        <w:t xml:space="preserve">jest </w:t>
      </w:r>
      <w:r w:rsidRPr="00313475">
        <w:rPr>
          <w:rFonts w:cs="Times New Roman"/>
          <w:szCs w:val="24"/>
        </w:rPr>
        <w:t>objęte obowiązkiem zakupu, oraz określenie, kiedy ciepło z tych jednostek może być zaliczone jako pochodzące z odnawialnego źródła energii na potrzeby spełnienia kryterium efektywnego systemu ciepłowniczego zgodnie z dyrektywą EED.</w:t>
      </w:r>
    </w:p>
    <w:p w14:paraId="6406BAE3" w14:textId="622D1D26" w:rsidR="00B2065B" w:rsidRPr="00313475" w:rsidRDefault="00B2065B" w:rsidP="00A05E79">
      <w:pPr>
        <w:jc w:val="both"/>
        <w:rPr>
          <w:rFonts w:cs="Times New Roman"/>
          <w:szCs w:val="24"/>
        </w:rPr>
      </w:pPr>
      <w:r w:rsidRPr="00313475">
        <w:rPr>
          <w:rFonts w:eastAsia="Times New Roman" w:cs="Times New Roman"/>
          <w:color w:val="000000" w:themeColor="text1"/>
          <w:szCs w:val="24"/>
        </w:rPr>
        <w:t xml:space="preserve">Proponuje się rozszerzenie </w:t>
      </w:r>
      <w:r w:rsidR="00610A06" w:rsidRPr="00313475">
        <w:rPr>
          <w:rFonts w:eastAsia="Times New Roman" w:cs="Times New Roman"/>
          <w:color w:val="000000" w:themeColor="text1"/>
          <w:szCs w:val="24"/>
        </w:rPr>
        <w:t xml:space="preserve">zakresu regulacji </w:t>
      </w:r>
      <w:r w:rsidRPr="00313475">
        <w:rPr>
          <w:rFonts w:eastAsia="Times New Roman" w:cs="Times New Roman"/>
          <w:color w:val="000000" w:themeColor="text1"/>
          <w:szCs w:val="24"/>
        </w:rPr>
        <w:t xml:space="preserve">art. 116 ustawy OZE o </w:t>
      </w:r>
      <w:r w:rsidR="00610A06" w:rsidRPr="00313475">
        <w:rPr>
          <w:rFonts w:eastAsia="Times New Roman" w:cs="Times New Roman"/>
          <w:color w:val="000000" w:themeColor="text1"/>
          <w:szCs w:val="24"/>
        </w:rPr>
        <w:t xml:space="preserve">przepis </w:t>
      </w:r>
      <w:r w:rsidRPr="00313475">
        <w:rPr>
          <w:rFonts w:eastAsia="Times New Roman" w:cs="Times New Roman"/>
          <w:color w:val="000000" w:themeColor="text1"/>
          <w:szCs w:val="24"/>
        </w:rPr>
        <w:t xml:space="preserve">stanowiący, </w:t>
      </w:r>
      <w:r w:rsidR="009140E2" w:rsidRPr="00313475">
        <w:rPr>
          <w:rFonts w:eastAsia="Times New Roman" w:cs="Times New Roman"/>
          <w:color w:val="000000" w:themeColor="text1"/>
          <w:szCs w:val="24"/>
        </w:rPr>
        <w:t>że </w:t>
      </w:r>
      <w:r w:rsidRPr="00313475">
        <w:rPr>
          <w:rFonts w:eastAsia="Times New Roman" w:cs="Times New Roman"/>
          <w:color w:val="000000" w:themeColor="text1"/>
          <w:szCs w:val="24"/>
        </w:rPr>
        <w:t>ciepło z kotłów elektrycznych jest objęte obowiązkiem zakupu, pod warunkiem, ż</w:t>
      </w:r>
      <w:r w:rsidR="00C00BDB">
        <w:rPr>
          <w:rFonts w:eastAsia="Times New Roman" w:cs="Times New Roman"/>
          <w:color w:val="000000" w:themeColor="text1"/>
          <w:szCs w:val="24"/>
        </w:rPr>
        <w:t>e</w:t>
      </w:r>
      <w:r w:rsidRPr="00313475">
        <w:rPr>
          <w:rFonts w:eastAsia="Times New Roman" w:cs="Times New Roman"/>
          <w:color w:val="000000" w:themeColor="text1"/>
          <w:szCs w:val="24"/>
        </w:rPr>
        <w:t xml:space="preserve"> jest zasilane energią elektryczną z odnawialnego źródła energii, dostarczon</w:t>
      </w:r>
      <w:r w:rsidR="00491AD4" w:rsidRPr="00313475">
        <w:rPr>
          <w:rFonts w:eastAsia="Times New Roman" w:cs="Times New Roman"/>
          <w:color w:val="000000" w:themeColor="text1"/>
          <w:szCs w:val="24"/>
        </w:rPr>
        <w:t>ą</w:t>
      </w:r>
      <w:r w:rsidRPr="00313475">
        <w:rPr>
          <w:rFonts w:eastAsia="Times New Roman" w:cs="Times New Roman"/>
          <w:color w:val="000000" w:themeColor="text1"/>
          <w:szCs w:val="24"/>
        </w:rPr>
        <w:t xml:space="preserve"> bezpośrednio lub z</w:t>
      </w:r>
      <w:r w:rsidR="00110D1D" w:rsidRPr="00313475">
        <w:rPr>
          <w:rFonts w:eastAsia="Times New Roman" w:cs="Times New Roman"/>
          <w:color w:val="000000" w:themeColor="text1"/>
          <w:szCs w:val="24"/>
        </w:rPr>
        <w:t> </w:t>
      </w:r>
      <w:r w:rsidRPr="00313475">
        <w:rPr>
          <w:rFonts w:eastAsia="Times New Roman" w:cs="Times New Roman"/>
          <w:color w:val="000000" w:themeColor="text1"/>
          <w:szCs w:val="24"/>
        </w:rPr>
        <w:t>sieci, której pochodzenie jest potwierdzone umową PPA z dostawcą tej energii. W przypadku zasilania kotła elektrycznego konwertującego energię elektryczną na ciepło z Krajowego Systemu Elektroenergetycznego (KSE), udział ciepła z OZE przyjmuje się jako równy udziałowi energii elektrycznej w KSE w roku poprzednim.</w:t>
      </w:r>
    </w:p>
    <w:p w14:paraId="713C81FC" w14:textId="75E9D553" w:rsidR="00B2065B" w:rsidRPr="00313475" w:rsidRDefault="00B2065B" w:rsidP="00A05E79">
      <w:pPr>
        <w:jc w:val="both"/>
        <w:rPr>
          <w:rFonts w:eastAsia="Times New Roman" w:cs="Times New Roman"/>
          <w:color w:val="000000" w:themeColor="text1"/>
          <w:szCs w:val="24"/>
        </w:rPr>
      </w:pPr>
      <w:r w:rsidRPr="00313475">
        <w:rPr>
          <w:rFonts w:eastAsia="Times New Roman" w:cs="Times New Roman"/>
          <w:color w:val="000000" w:themeColor="text1"/>
          <w:szCs w:val="24"/>
        </w:rPr>
        <w:t>Do publikacji procentowego udziału energii elektrycznej z odnawialnych źródeł energii w </w:t>
      </w:r>
      <w:r w:rsidR="00C95806" w:rsidRPr="00313475">
        <w:rPr>
          <w:rFonts w:eastAsia="Times New Roman" w:cs="Times New Roman"/>
          <w:color w:val="000000" w:themeColor="text1"/>
          <w:szCs w:val="24"/>
        </w:rPr>
        <w:t>KSE</w:t>
      </w:r>
      <w:r w:rsidRPr="00313475">
        <w:rPr>
          <w:rFonts w:eastAsia="Times New Roman" w:cs="Times New Roman"/>
          <w:color w:val="000000" w:themeColor="text1"/>
          <w:szCs w:val="24"/>
        </w:rPr>
        <w:t xml:space="preserve"> </w:t>
      </w:r>
      <w:r w:rsidR="00491AD4" w:rsidRPr="00313475">
        <w:rPr>
          <w:rFonts w:eastAsia="Times New Roman" w:cs="Times New Roman"/>
          <w:color w:val="000000" w:themeColor="text1"/>
          <w:szCs w:val="24"/>
        </w:rPr>
        <w:t xml:space="preserve">został </w:t>
      </w:r>
      <w:r w:rsidRPr="00313475">
        <w:rPr>
          <w:rFonts w:eastAsia="Times New Roman" w:cs="Times New Roman"/>
          <w:color w:val="000000" w:themeColor="text1"/>
          <w:szCs w:val="24"/>
        </w:rPr>
        <w:t xml:space="preserve">zobligowany operator systemu przesyłowego elektroenergetycznego, który posiadane dane uzupełni o niezbędne dane pozyskane od operatorów systemów dystrybucyjnych elektroenergetycznych. Możliwość określenia oczekiwanej danej oraz okresy, w których dane będą udostępniane, zostały </w:t>
      </w:r>
      <w:r w:rsidR="6B40A444" w:rsidRPr="00313475">
        <w:rPr>
          <w:rFonts w:eastAsia="Times New Roman" w:cs="Times New Roman"/>
          <w:color w:val="000000" w:themeColor="text1"/>
          <w:szCs w:val="24"/>
        </w:rPr>
        <w:t xml:space="preserve">skonsultowane </w:t>
      </w:r>
      <w:r w:rsidRPr="00313475">
        <w:rPr>
          <w:rFonts w:eastAsia="Times New Roman" w:cs="Times New Roman"/>
          <w:color w:val="000000" w:themeColor="text1"/>
          <w:szCs w:val="24"/>
        </w:rPr>
        <w:t xml:space="preserve">z operatorem systemu przesyłowego elektroenergetycznego oraz z Polskim Towarzystwem </w:t>
      </w:r>
      <w:proofErr w:type="spellStart"/>
      <w:r w:rsidRPr="00313475">
        <w:rPr>
          <w:rFonts w:eastAsia="Times New Roman" w:cs="Times New Roman"/>
          <w:color w:val="000000" w:themeColor="text1"/>
          <w:szCs w:val="24"/>
        </w:rPr>
        <w:t>Przesyłu</w:t>
      </w:r>
      <w:proofErr w:type="spellEnd"/>
      <w:r w:rsidRPr="00313475">
        <w:rPr>
          <w:rFonts w:eastAsia="Times New Roman" w:cs="Times New Roman"/>
          <w:color w:val="000000" w:themeColor="text1"/>
          <w:szCs w:val="24"/>
        </w:rPr>
        <w:t xml:space="preserve"> i Dystrybucji Energii Elektrycznej.</w:t>
      </w:r>
    </w:p>
    <w:p w14:paraId="10CC9036" w14:textId="369CC189" w:rsidR="00557FC6" w:rsidRPr="00313475" w:rsidRDefault="00B2065B" w:rsidP="00A05E79">
      <w:pPr>
        <w:jc w:val="both"/>
        <w:rPr>
          <w:rFonts w:cs="Times New Roman"/>
          <w:szCs w:val="24"/>
        </w:rPr>
      </w:pPr>
      <w:r w:rsidRPr="00313475">
        <w:rPr>
          <w:rFonts w:eastAsia="Times New Roman" w:cs="Times New Roman"/>
          <w:color w:val="000000" w:themeColor="text1"/>
          <w:szCs w:val="24"/>
        </w:rPr>
        <w:t>Przepis</w:t>
      </w:r>
      <w:r w:rsidR="00D31146" w:rsidRPr="00313475">
        <w:rPr>
          <w:rFonts w:eastAsia="Times New Roman" w:cs="Times New Roman"/>
          <w:color w:val="000000" w:themeColor="text1"/>
          <w:szCs w:val="24"/>
        </w:rPr>
        <w:t>y</w:t>
      </w:r>
      <w:r w:rsidRPr="00313475">
        <w:rPr>
          <w:rFonts w:eastAsia="Times New Roman" w:cs="Times New Roman"/>
          <w:color w:val="000000" w:themeColor="text1"/>
          <w:szCs w:val="24"/>
        </w:rPr>
        <w:t xml:space="preserve"> </w:t>
      </w:r>
      <w:r w:rsidR="00D31146" w:rsidRPr="00313475">
        <w:rPr>
          <w:rFonts w:eastAsia="Times New Roman" w:cs="Times New Roman"/>
          <w:color w:val="000000" w:themeColor="text1"/>
          <w:szCs w:val="24"/>
        </w:rPr>
        <w:t xml:space="preserve">przejściowe </w:t>
      </w:r>
      <w:r w:rsidR="00A13736" w:rsidRPr="00313475">
        <w:rPr>
          <w:rFonts w:eastAsia="Times New Roman" w:cs="Times New Roman"/>
          <w:color w:val="000000" w:themeColor="text1"/>
          <w:szCs w:val="24"/>
        </w:rPr>
        <w:t>(art. 1</w:t>
      </w:r>
      <w:r w:rsidR="00030D7B" w:rsidRPr="00313475">
        <w:rPr>
          <w:rFonts w:eastAsia="Times New Roman" w:cs="Times New Roman"/>
          <w:color w:val="000000" w:themeColor="text1"/>
          <w:szCs w:val="24"/>
        </w:rPr>
        <w:t>1</w:t>
      </w:r>
      <w:r w:rsidR="00A13736" w:rsidRPr="00313475">
        <w:rPr>
          <w:rFonts w:eastAsia="Times New Roman" w:cs="Times New Roman"/>
          <w:color w:val="000000" w:themeColor="text1"/>
          <w:szCs w:val="24"/>
        </w:rPr>
        <w:t xml:space="preserve"> projektu) </w:t>
      </w:r>
      <w:r w:rsidRPr="00313475">
        <w:rPr>
          <w:rFonts w:eastAsia="Times New Roman" w:cs="Times New Roman"/>
          <w:color w:val="000000" w:themeColor="text1"/>
          <w:szCs w:val="24"/>
        </w:rPr>
        <w:t>określa</w:t>
      </w:r>
      <w:r w:rsidR="00D31146" w:rsidRPr="00313475">
        <w:rPr>
          <w:rFonts w:eastAsia="Times New Roman" w:cs="Times New Roman"/>
          <w:color w:val="000000" w:themeColor="text1"/>
          <w:szCs w:val="24"/>
        </w:rPr>
        <w:t>ją</w:t>
      </w:r>
      <w:r w:rsidRPr="00313475">
        <w:rPr>
          <w:rFonts w:eastAsia="Times New Roman" w:cs="Times New Roman"/>
          <w:color w:val="000000" w:themeColor="text1"/>
          <w:szCs w:val="24"/>
        </w:rPr>
        <w:t xml:space="preserve"> terminy publikacji procentowego udziału energii elektrycznej z odnawialnych źródeł energii w </w:t>
      </w:r>
      <w:r w:rsidR="00A13736" w:rsidRPr="00313475">
        <w:rPr>
          <w:rFonts w:eastAsia="Times New Roman" w:cs="Times New Roman"/>
          <w:color w:val="000000" w:themeColor="text1"/>
          <w:szCs w:val="24"/>
        </w:rPr>
        <w:t xml:space="preserve">KSE </w:t>
      </w:r>
      <w:r w:rsidRPr="00313475">
        <w:rPr>
          <w:rFonts w:eastAsia="Times New Roman" w:cs="Times New Roman"/>
          <w:color w:val="000000" w:themeColor="text1"/>
          <w:szCs w:val="24"/>
        </w:rPr>
        <w:t xml:space="preserve">po wejściu w życie przepisów procedowanego projektu. Terminy wskazane zarówno w przepisie </w:t>
      </w:r>
      <w:r w:rsidR="00D26C5F" w:rsidRPr="00313475">
        <w:rPr>
          <w:rFonts w:eastAsia="Times New Roman" w:cs="Times New Roman"/>
          <w:color w:val="000000" w:themeColor="text1"/>
          <w:szCs w:val="24"/>
        </w:rPr>
        <w:t xml:space="preserve">zmieniającym ustawę </w:t>
      </w:r>
      <w:r w:rsidR="00557FC6" w:rsidRPr="00313475">
        <w:rPr>
          <w:rFonts w:eastAsia="Times New Roman" w:cs="Times New Roman"/>
          <w:color w:val="000000" w:themeColor="text1"/>
          <w:szCs w:val="24"/>
        </w:rPr>
        <w:t>OZE</w:t>
      </w:r>
      <w:r w:rsidRPr="00313475">
        <w:rPr>
          <w:rFonts w:eastAsia="Times New Roman" w:cs="Times New Roman"/>
          <w:color w:val="000000" w:themeColor="text1"/>
          <w:szCs w:val="24"/>
        </w:rPr>
        <w:t>, jak i w przepisie przejściowym</w:t>
      </w:r>
      <w:r w:rsidR="00D26C5F" w:rsidRPr="00313475">
        <w:rPr>
          <w:rFonts w:eastAsia="Times New Roman" w:cs="Times New Roman"/>
          <w:color w:val="000000" w:themeColor="text1"/>
          <w:szCs w:val="24"/>
        </w:rPr>
        <w:t>,</w:t>
      </w:r>
      <w:r w:rsidRPr="00313475">
        <w:rPr>
          <w:rFonts w:eastAsia="Times New Roman" w:cs="Times New Roman"/>
          <w:color w:val="000000" w:themeColor="text1"/>
          <w:szCs w:val="24"/>
        </w:rPr>
        <w:t xml:space="preserve"> są terminami granicznymi, wskazującymi ostateczny dzień, do którego powinno nastąpić opublikowanie danej przez operatora systemu przesyłowego elektroenergetycznego lub przekazanie danych przez operatorów systemów dystrybucyjnych elektroenergetycznych </w:t>
      </w:r>
      <w:r w:rsidR="00A13736" w:rsidRPr="00313475">
        <w:rPr>
          <w:rFonts w:eastAsia="Times New Roman" w:cs="Times New Roman"/>
          <w:color w:val="000000" w:themeColor="text1"/>
          <w:szCs w:val="24"/>
        </w:rPr>
        <w:t xml:space="preserve">w </w:t>
      </w:r>
      <w:r w:rsidRPr="00313475">
        <w:rPr>
          <w:rFonts w:eastAsia="Times New Roman" w:cs="Times New Roman"/>
          <w:color w:val="000000" w:themeColor="text1"/>
          <w:szCs w:val="24"/>
        </w:rPr>
        <w:t>celu dokonania obliczeń.</w:t>
      </w:r>
      <w:r w:rsidR="005B6C6B" w:rsidRPr="00313475">
        <w:rPr>
          <w:rFonts w:eastAsia="Times New Roman" w:cs="Times New Roman"/>
          <w:color w:val="000000" w:themeColor="text1"/>
          <w:szCs w:val="24"/>
        </w:rPr>
        <w:t xml:space="preserve"> </w:t>
      </w:r>
      <w:r w:rsidR="0043446B" w:rsidRPr="00313475">
        <w:rPr>
          <w:rFonts w:eastAsia="Times New Roman" w:cs="Times New Roman"/>
          <w:color w:val="000000" w:themeColor="text1"/>
          <w:szCs w:val="24"/>
        </w:rPr>
        <w:t xml:space="preserve">W przepisach przejściowych projektu wskazano, że na potrzeby uznania ciepła konwertowanego z energii elektrycznej dostarczonej z </w:t>
      </w:r>
      <w:r w:rsidR="00A13736" w:rsidRPr="00313475">
        <w:rPr>
          <w:rFonts w:eastAsia="Times New Roman" w:cs="Times New Roman"/>
          <w:color w:val="000000" w:themeColor="text1"/>
          <w:szCs w:val="24"/>
        </w:rPr>
        <w:t>KSE</w:t>
      </w:r>
      <w:r w:rsidR="0043446B" w:rsidRPr="00313475">
        <w:rPr>
          <w:rFonts w:eastAsia="Times New Roman" w:cs="Times New Roman"/>
          <w:color w:val="000000" w:themeColor="text1"/>
          <w:szCs w:val="24"/>
        </w:rPr>
        <w:t xml:space="preserve"> operator systemu przesyłowego elektroenergetycznego opublikuje procentowy udział energii elektrycznej w tym systemie, </w:t>
      </w:r>
      <w:proofErr w:type="spellStart"/>
      <w:r w:rsidR="0043446B" w:rsidRPr="00313475">
        <w:rPr>
          <w:rFonts w:eastAsia="Times New Roman" w:cs="Times New Roman"/>
          <w:color w:val="000000" w:themeColor="text1"/>
          <w:szCs w:val="24"/>
        </w:rPr>
        <w:t>niepóźniej</w:t>
      </w:r>
      <w:proofErr w:type="spellEnd"/>
      <w:r w:rsidR="0043446B" w:rsidRPr="00313475">
        <w:rPr>
          <w:rFonts w:eastAsia="Times New Roman" w:cs="Times New Roman"/>
          <w:color w:val="000000" w:themeColor="text1"/>
          <w:szCs w:val="24"/>
        </w:rPr>
        <w:t xml:space="preserve"> niż 60 dni od dnia wejścia w</w:t>
      </w:r>
      <w:r w:rsidR="005B6C6B" w:rsidRPr="00313475">
        <w:rPr>
          <w:rFonts w:eastAsia="Times New Roman" w:cs="Times New Roman"/>
          <w:color w:val="000000" w:themeColor="text1"/>
          <w:szCs w:val="24"/>
        </w:rPr>
        <w:t xml:space="preserve"> </w:t>
      </w:r>
      <w:r w:rsidR="0043446B" w:rsidRPr="00313475">
        <w:rPr>
          <w:rFonts w:eastAsia="Times New Roman" w:cs="Times New Roman"/>
          <w:color w:val="000000" w:themeColor="text1"/>
          <w:szCs w:val="24"/>
        </w:rPr>
        <w:t xml:space="preserve">życie ustawy, </w:t>
      </w:r>
      <w:r w:rsidR="00A13736" w:rsidRPr="00313475">
        <w:rPr>
          <w:rFonts w:eastAsia="Times New Roman" w:cs="Times New Roman"/>
          <w:color w:val="000000" w:themeColor="text1"/>
          <w:szCs w:val="24"/>
        </w:rPr>
        <w:t>a </w:t>
      </w:r>
      <w:r w:rsidR="0043446B" w:rsidRPr="00313475">
        <w:rPr>
          <w:rFonts w:eastAsia="Times New Roman" w:cs="Times New Roman"/>
          <w:color w:val="000000" w:themeColor="text1"/>
          <w:szCs w:val="24"/>
        </w:rPr>
        <w:t xml:space="preserve">operatorzy systemu dystrybucyjnego elektroenergetycznego przekażą dane konieczne do obliczeń </w:t>
      </w:r>
      <w:proofErr w:type="spellStart"/>
      <w:r w:rsidR="0043446B" w:rsidRPr="00313475">
        <w:rPr>
          <w:rFonts w:eastAsia="Times New Roman" w:cs="Times New Roman"/>
          <w:color w:val="000000" w:themeColor="text1"/>
          <w:szCs w:val="24"/>
        </w:rPr>
        <w:t>niepóźniej</w:t>
      </w:r>
      <w:proofErr w:type="spellEnd"/>
      <w:r w:rsidR="0043446B" w:rsidRPr="00313475">
        <w:rPr>
          <w:rFonts w:eastAsia="Times New Roman" w:cs="Times New Roman"/>
          <w:color w:val="000000" w:themeColor="text1"/>
          <w:szCs w:val="24"/>
        </w:rPr>
        <w:t xml:space="preserve"> niż </w:t>
      </w:r>
      <w:r w:rsidR="00A13736" w:rsidRPr="00313475">
        <w:rPr>
          <w:rFonts w:eastAsia="Times New Roman" w:cs="Times New Roman"/>
          <w:color w:val="000000" w:themeColor="text1"/>
          <w:szCs w:val="24"/>
        </w:rPr>
        <w:t xml:space="preserve">45 </w:t>
      </w:r>
      <w:r w:rsidR="0043446B" w:rsidRPr="00313475">
        <w:rPr>
          <w:rFonts w:eastAsia="Times New Roman" w:cs="Times New Roman"/>
          <w:color w:val="000000" w:themeColor="text1"/>
          <w:szCs w:val="24"/>
        </w:rPr>
        <w:t>dni od dnia wejścia w życie ustawy.</w:t>
      </w:r>
    </w:p>
    <w:p w14:paraId="564DEE76" w14:textId="77C42F2A" w:rsidR="00B2065B" w:rsidRPr="00313475" w:rsidRDefault="00B2065B" w:rsidP="00A05E79">
      <w:pPr>
        <w:jc w:val="both"/>
        <w:rPr>
          <w:rFonts w:cs="Times New Roman"/>
          <w:szCs w:val="24"/>
        </w:rPr>
      </w:pPr>
      <w:r w:rsidRPr="00313475">
        <w:rPr>
          <w:rFonts w:cs="Times New Roman"/>
          <w:szCs w:val="24"/>
        </w:rPr>
        <w:t xml:space="preserve">W celu umożliwienia zakwalifikowania ciepła z kotłów elektrycznych jako ciepła z odnawialnych źródeł energii na potrzeby spełnienia kryterium efektywnego systemu ciepłowniczego proponuje się dodanie w art. 7b ustawy – Prawo energetyczne ust. 4a, który będzie stanowił o charakterze ciepła z kotłów elektrycznych spełniających warunki określone w art. 116 ustawy OZE. </w:t>
      </w:r>
      <w:r w:rsidR="00D26C5F" w:rsidRPr="00313475">
        <w:rPr>
          <w:rFonts w:cs="Times New Roman"/>
          <w:szCs w:val="24"/>
        </w:rPr>
        <w:t>Z kolei d</w:t>
      </w:r>
      <w:r w:rsidRPr="00313475">
        <w:rPr>
          <w:rFonts w:cs="Times New Roman"/>
          <w:szCs w:val="24"/>
        </w:rPr>
        <w:t xml:space="preserve">odanie </w:t>
      </w:r>
      <w:r w:rsidR="00D26C5F" w:rsidRPr="00313475">
        <w:rPr>
          <w:rFonts w:cs="Times New Roman"/>
          <w:szCs w:val="24"/>
        </w:rPr>
        <w:t xml:space="preserve">ust. 2 </w:t>
      </w:r>
      <w:r w:rsidRPr="00313475">
        <w:rPr>
          <w:rFonts w:cs="Times New Roman"/>
          <w:szCs w:val="24"/>
        </w:rPr>
        <w:t xml:space="preserve">w art. 135 </w:t>
      </w:r>
      <w:r w:rsidR="00D26C5F" w:rsidRPr="00313475">
        <w:rPr>
          <w:rFonts w:cs="Times New Roman"/>
          <w:szCs w:val="24"/>
        </w:rPr>
        <w:t xml:space="preserve">ustawy OZE </w:t>
      </w:r>
      <w:r w:rsidRPr="00313475">
        <w:rPr>
          <w:rFonts w:cs="Times New Roman"/>
          <w:szCs w:val="24"/>
        </w:rPr>
        <w:t xml:space="preserve">będzie miało na celu zastrzeżenie, że ciepło z kotłów elektrycznych nie będzie liczone do wypełnienia krajowego celu OZE, o którym mowa w art. 127a ustawy OZE. Możliwość takiego rozwiązania potwierdzają rozważane zmiany, na podstawie </w:t>
      </w:r>
      <w:r w:rsidR="00EC25F7" w:rsidRPr="00313475">
        <w:rPr>
          <w:rFonts w:cs="Times New Roman"/>
          <w:szCs w:val="24"/>
        </w:rPr>
        <w:t>k</w:t>
      </w:r>
      <w:r w:rsidR="009656D9" w:rsidRPr="00313475">
        <w:rPr>
          <w:rFonts w:cs="Times New Roman"/>
          <w:szCs w:val="24"/>
        </w:rPr>
        <w:t>omunikatu Komisji – W</w:t>
      </w:r>
      <w:r w:rsidRPr="00313475">
        <w:rPr>
          <w:rFonts w:cs="Times New Roman"/>
          <w:szCs w:val="24"/>
        </w:rPr>
        <w:t>ytyczn</w:t>
      </w:r>
      <w:r w:rsidR="009656D9" w:rsidRPr="00313475">
        <w:rPr>
          <w:rFonts w:cs="Times New Roman"/>
          <w:szCs w:val="24"/>
        </w:rPr>
        <w:t>e</w:t>
      </w:r>
      <w:r w:rsidRPr="00313475">
        <w:rPr>
          <w:rFonts w:cs="Times New Roman"/>
          <w:szCs w:val="24"/>
        </w:rPr>
        <w:t xml:space="preserve"> w zakresie aspektów dotyczących ogrzewania i</w:t>
      </w:r>
      <w:r w:rsidR="002A1437" w:rsidRPr="00313475">
        <w:rPr>
          <w:rFonts w:cs="Times New Roman"/>
          <w:szCs w:val="24"/>
        </w:rPr>
        <w:t xml:space="preserve"> </w:t>
      </w:r>
      <w:r w:rsidRPr="00313475">
        <w:rPr>
          <w:rFonts w:cs="Times New Roman"/>
          <w:szCs w:val="24"/>
        </w:rPr>
        <w:t>chłodzenia, o</w:t>
      </w:r>
      <w:r w:rsidR="002A1437" w:rsidRPr="00313475">
        <w:rPr>
          <w:rFonts w:cs="Times New Roman"/>
          <w:szCs w:val="24"/>
        </w:rPr>
        <w:t xml:space="preserve"> </w:t>
      </w:r>
      <w:r w:rsidRPr="00313475">
        <w:rPr>
          <w:rFonts w:cs="Times New Roman"/>
          <w:szCs w:val="24"/>
        </w:rPr>
        <w:t>których mowa w art. 15a, 22a, 23 i 24 dyrektywy (UE) 2018/2001 w sprawie promowania stosowania energii ze źródeł odnawialnych, zmienionej dyrektywą (UE) 2023/2413</w:t>
      </w:r>
      <w:r w:rsidR="008B6765" w:rsidRPr="00313475">
        <w:rPr>
          <w:rFonts w:cs="Times New Roman"/>
          <w:szCs w:val="24"/>
        </w:rPr>
        <w:t xml:space="preserve"> (Dz. Urz. UE C 2025/2238 z 15.04.2025)</w:t>
      </w:r>
      <w:r w:rsidRPr="00313475">
        <w:rPr>
          <w:rFonts w:cs="Times New Roman"/>
          <w:szCs w:val="24"/>
        </w:rPr>
        <w:t xml:space="preserve">. Nowe przepisy nie będą miały jednak zastosowania do statystyki potwierdzającej spełnienie celu ogólnego określonego w art. 23 </w:t>
      </w:r>
      <w:r w:rsidR="00002B9D" w:rsidRPr="00313475">
        <w:rPr>
          <w:rFonts w:cs="Times New Roman"/>
          <w:szCs w:val="24"/>
        </w:rPr>
        <w:t xml:space="preserve">dyrektywy </w:t>
      </w:r>
      <w:r w:rsidRPr="00313475">
        <w:rPr>
          <w:rFonts w:cs="Times New Roman"/>
          <w:szCs w:val="24"/>
        </w:rPr>
        <w:t>RED III</w:t>
      </w:r>
      <w:r w:rsidR="005261D4" w:rsidRPr="00313475">
        <w:rPr>
          <w:rFonts w:cs="Times New Roman"/>
          <w:szCs w:val="24"/>
        </w:rPr>
        <w:t>, tj. dyrektywy Parlamentu Europejskiego i</w:t>
      </w:r>
      <w:r w:rsidR="007C61D1" w:rsidRPr="00313475">
        <w:rPr>
          <w:rFonts w:cs="Times New Roman"/>
          <w:szCs w:val="24"/>
        </w:rPr>
        <w:t> </w:t>
      </w:r>
      <w:r w:rsidR="005261D4" w:rsidRPr="00313475">
        <w:rPr>
          <w:rFonts w:cs="Times New Roman"/>
          <w:szCs w:val="24"/>
        </w:rPr>
        <w:t>Rady (UE) 2023/2413 z dnia 18 października 2023 r. zmieniając</w:t>
      </w:r>
      <w:r w:rsidR="00BC4B8E" w:rsidRPr="00313475">
        <w:rPr>
          <w:rFonts w:cs="Times New Roman"/>
          <w:szCs w:val="24"/>
        </w:rPr>
        <w:t>ej</w:t>
      </w:r>
      <w:r w:rsidR="005261D4" w:rsidRPr="00313475">
        <w:rPr>
          <w:rFonts w:cs="Times New Roman"/>
          <w:szCs w:val="24"/>
        </w:rPr>
        <w:t xml:space="preserve"> dyrektywę (UE) 2018/2001, rozporządzenie (UE) 2018/1999 i dyrektywę 98/70/WE w odniesieniu do promowania energii ze źródeł odnawialnych oraz uchylając</w:t>
      </w:r>
      <w:r w:rsidR="00BC4B8E" w:rsidRPr="00313475">
        <w:rPr>
          <w:rFonts w:cs="Times New Roman"/>
          <w:szCs w:val="24"/>
        </w:rPr>
        <w:t>ej</w:t>
      </w:r>
      <w:r w:rsidR="005261D4" w:rsidRPr="00313475">
        <w:rPr>
          <w:rFonts w:cs="Times New Roman"/>
          <w:szCs w:val="24"/>
        </w:rPr>
        <w:t xml:space="preserve"> dyrektywę Rady (UE) 2015/652 (</w:t>
      </w:r>
      <w:r w:rsidR="00E42C69" w:rsidRPr="00313475">
        <w:rPr>
          <w:rFonts w:cs="Times New Roman"/>
          <w:szCs w:val="24"/>
        </w:rPr>
        <w:t xml:space="preserve">Dz. Urz. UE L 2023/2413 z </w:t>
      </w:r>
      <w:r w:rsidR="00E76DA5" w:rsidRPr="00313475">
        <w:rPr>
          <w:rFonts w:cs="Times New Roman"/>
          <w:szCs w:val="24"/>
        </w:rPr>
        <w:t>31.10.2023</w:t>
      </w:r>
      <w:r w:rsidR="005261D4" w:rsidRPr="00313475">
        <w:rPr>
          <w:rFonts w:cs="Times New Roman"/>
          <w:szCs w:val="24"/>
        </w:rPr>
        <w:t>)</w:t>
      </w:r>
      <w:r w:rsidRPr="00313475">
        <w:rPr>
          <w:rFonts w:cs="Times New Roman"/>
          <w:szCs w:val="24"/>
        </w:rPr>
        <w:t>.</w:t>
      </w:r>
    </w:p>
    <w:p w14:paraId="49EF34A8" w14:textId="024ECE8C" w:rsidR="00B2065B" w:rsidRPr="00313475" w:rsidRDefault="00B2065B" w:rsidP="00A05E79">
      <w:pPr>
        <w:jc w:val="both"/>
        <w:rPr>
          <w:rFonts w:eastAsia="Times New Roman" w:cs="Times New Roman"/>
          <w:color w:val="000000"/>
          <w:szCs w:val="24"/>
        </w:rPr>
      </w:pPr>
      <w:r w:rsidRPr="00313475">
        <w:rPr>
          <w:rFonts w:eastAsia="Times New Roman" w:cs="Times New Roman"/>
          <w:color w:val="000000"/>
          <w:szCs w:val="24"/>
        </w:rPr>
        <w:t>Proponowane przepisy umożliwią uznanie ciepła z kotłów elektrycznych konwertujących energię elektryczną z odnawialnych źródeł energii za ciepło objęte obowiązkiem zakupu oraz doprecyzują zasady uznawania ciepła z kotłów elektrycznych za ciepło z OZE, co umożliwi zakwalifikowanie tego ciepła jako ciepła na potrzeby uznania systemu ciepłowniczego za efektywny system ciepłowniczy.</w:t>
      </w:r>
      <w:r w:rsidR="006E23CD" w:rsidRPr="00313475">
        <w:rPr>
          <w:rFonts w:eastAsia="Times New Roman" w:cs="Times New Roman"/>
          <w:color w:val="000000"/>
          <w:szCs w:val="24"/>
        </w:rPr>
        <w:t xml:space="preserve"> </w:t>
      </w:r>
      <w:r w:rsidRPr="00313475">
        <w:rPr>
          <w:rFonts w:eastAsia="Times New Roman" w:cs="Times New Roman"/>
          <w:color w:val="000000"/>
          <w:szCs w:val="24"/>
        </w:rPr>
        <w:t>Uzupełnienie wskazanych przepisów da impuls do inwestycji w źródła ciepła bazujące na kotłach elektrycznych, co ułatwi transformację ciepłownictwa w</w:t>
      </w:r>
      <w:r w:rsidR="007C5F52" w:rsidRPr="00313475">
        <w:rPr>
          <w:rFonts w:eastAsia="Times New Roman" w:cs="Times New Roman"/>
          <w:color w:val="000000"/>
          <w:szCs w:val="24"/>
        </w:rPr>
        <w:t> </w:t>
      </w:r>
      <w:r w:rsidRPr="00313475">
        <w:rPr>
          <w:rFonts w:eastAsia="Times New Roman" w:cs="Times New Roman"/>
          <w:color w:val="000000"/>
          <w:szCs w:val="24"/>
        </w:rPr>
        <w:t>kierunku elektryfikacji systemów ciepłowniczych.</w:t>
      </w:r>
    </w:p>
    <w:p w14:paraId="38ABA8A8" w14:textId="1BB499CE" w:rsidR="00D94F9D" w:rsidRPr="00313475" w:rsidRDefault="00310477" w:rsidP="00990B3F">
      <w:pPr>
        <w:keepLines/>
        <w:jc w:val="both"/>
        <w:rPr>
          <w:rFonts w:cs="Times New Roman"/>
          <w:szCs w:val="24"/>
        </w:rPr>
      </w:pPr>
      <w:r w:rsidRPr="00313475">
        <w:rPr>
          <w:rFonts w:cs="Times New Roman"/>
          <w:szCs w:val="24"/>
        </w:rPr>
        <w:t>Doda</w:t>
      </w:r>
      <w:r w:rsidR="004E6994" w:rsidRPr="00313475">
        <w:rPr>
          <w:rFonts w:cs="Times New Roman"/>
          <w:szCs w:val="24"/>
        </w:rPr>
        <w:t xml:space="preserve">tkową zmianą przewidzianą w art. 116 ustawy OZE jest przeniesienie </w:t>
      </w:r>
      <w:r w:rsidR="00D94F9D" w:rsidRPr="00313475">
        <w:rPr>
          <w:rFonts w:cs="Times New Roman"/>
          <w:szCs w:val="24"/>
        </w:rPr>
        <w:t xml:space="preserve">w ust. 3 </w:t>
      </w:r>
      <w:r w:rsidR="008C42D7" w:rsidRPr="00313475">
        <w:rPr>
          <w:rFonts w:cs="Times New Roman"/>
          <w:szCs w:val="24"/>
        </w:rPr>
        <w:t xml:space="preserve">z </w:t>
      </w:r>
      <w:r w:rsidR="004E6994" w:rsidRPr="00313475">
        <w:rPr>
          <w:rFonts w:cs="Times New Roman"/>
          <w:szCs w:val="24"/>
        </w:rPr>
        <w:t xml:space="preserve">ministra właściwego do spraw </w:t>
      </w:r>
      <w:r w:rsidR="00D94F9D" w:rsidRPr="00313475">
        <w:rPr>
          <w:rFonts w:cs="Times New Roman"/>
          <w:szCs w:val="24"/>
        </w:rPr>
        <w:t>klimatu na ministra właściwego do spraw energii upoważnienia do wydania rozporządzenia określającego:</w:t>
      </w:r>
    </w:p>
    <w:p w14:paraId="2B951682" w14:textId="42B3EF03" w:rsidR="00D94F9D" w:rsidRPr="00313475" w:rsidRDefault="00D94F9D" w:rsidP="00AD3F37">
      <w:pPr>
        <w:pStyle w:val="PKTpunkt"/>
        <w:rPr>
          <w:rFonts w:ascii="Times New Roman" w:hAnsi="Times New Roman" w:cs="Times New Roman"/>
          <w:szCs w:val="24"/>
        </w:rPr>
      </w:pPr>
      <w:r w:rsidRPr="00313475">
        <w:rPr>
          <w:rFonts w:ascii="Times New Roman" w:hAnsi="Times New Roman" w:cs="Times New Roman"/>
          <w:szCs w:val="24"/>
        </w:rPr>
        <w:t>1)</w:t>
      </w:r>
      <w:r w:rsidRPr="00313475">
        <w:rPr>
          <w:rFonts w:ascii="Times New Roman" w:hAnsi="Times New Roman" w:cs="Times New Roman"/>
          <w:szCs w:val="24"/>
        </w:rPr>
        <w:tab/>
        <w:t>warunki techniczne i szczegółowy zakres realizacji obowiązku, o którym mowa w art. 116 ust. 1 ustawy OZE,</w:t>
      </w:r>
    </w:p>
    <w:p w14:paraId="743FF5C9" w14:textId="7FDFBF39" w:rsidR="00D94F9D" w:rsidRPr="00313475" w:rsidRDefault="00D94F9D" w:rsidP="00AD3F37">
      <w:pPr>
        <w:pStyle w:val="PKTpunkt"/>
        <w:rPr>
          <w:rFonts w:ascii="Times New Roman" w:hAnsi="Times New Roman" w:cs="Times New Roman"/>
          <w:szCs w:val="24"/>
        </w:rPr>
      </w:pPr>
      <w:r w:rsidRPr="00313475">
        <w:rPr>
          <w:rFonts w:ascii="Times New Roman" w:hAnsi="Times New Roman" w:cs="Times New Roman"/>
          <w:szCs w:val="24"/>
        </w:rPr>
        <w:t>2)</w:t>
      </w:r>
      <w:r w:rsidRPr="00313475">
        <w:rPr>
          <w:rFonts w:ascii="Times New Roman" w:hAnsi="Times New Roman" w:cs="Times New Roman"/>
          <w:szCs w:val="24"/>
        </w:rPr>
        <w:tab/>
        <w:t xml:space="preserve">sposób ustalania rzeczywistej ilości ciepła i chłodu oraz ciepła odpadowego w rozumieniu art. 3 pkt 20i ustawy </w:t>
      </w:r>
      <w:r w:rsidR="00862237" w:rsidRPr="00313475">
        <w:rPr>
          <w:rFonts w:ascii="Times New Roman" w:hAnsi="Times New Roman" w:cs="Times New Roman"/>
          <w:szCs w:val="24"/>
        </w:rPr>
        <w:t>–</w:t>
      </w:r>
      <w:r w:rsidRPr="00313475">
        <w:rPr>
          <w:rFonts w:ascii="Times New Roman" w:hAnsi="Times New Roman" w:cs="Times New Roman"/>
          <w:szCs w:val="24"/>
        </w:rPr>
        <w:t xml:space="preserve"> Prawo energetyczne objętych obowiązkiem, o którym mowa w</w:t>
      </w:r>
      <w:r w:rsidR="00472B5A" w:rsidRPr="00313475">
        <w:rPr>
          <w:rFonts w:ascii="Times New Roman" w:hAnsi="Times New Roman" w:cs="Times New Roman"/>
          <w:szCs w:val="24"/>
        </w:rPr>
        <w:t> </w:t>
      </w:r>
      <w:r w:rsidRPr="00313475">
        <w:rPr>
          <w:rFonts w:ascii="Times New Roman" w:hAnsi="Times New Roman" w:cs="Times New Roman"/>
          <w:szCs w:val="24"/>
        </w:rPr>
        <w:t>art.</w:t>
      </w:r>
      <w:r w:rsidR="00472B5A" w:rsidRPr="00313475">
        <w:rPr>
          <w:rFonts w:ascii="Times New Roman" w:hAnsi="Times New Roman" w:cs="Times New Roman"/>
          <w:szCs w:val="24"/>
        </w:rPr>
        <w:t> </w:t>
      </w:r>
      <w:r w:rsidRPr="00313475">
        <w:rPr>
          <w:rFonts w:ascii="Times New Roman" w:hAnsi="Times New Roman" w:cs="Times New Roman"/>
          <w:szCs w:val="24"/>
        </w:rPr>
        <w:t>116 ust. 1 ustawy OZE,</w:t>
      </w:r>
    </w:p>
    <w:p w14:paraId="29CB1885" w14:textId="7CE132B9" w:rsidR="00D94F9D" w:rsidRPr="00313475" w:rsidRDefault="00D94F9D" w:rsidP="00AD3F37">
      <w:pPr>
        <w:pStyle w:val="PKTpunkt"/>
        <w:rPr>
          <w:rFonts w:ascii="Times New Roman" w:hAnsi="Times New Roman" w:cs="Times New Roman"/>
          <w:szCs w:val="24"/>
        </w:rPr>
      </w:pPr>
      <w:r w:rsidRPr="00313475">
        <w:rPr>
          <w:rFonts w:ascii="Times New Roman" w:hAnsi="Times New Roman" w:cs="Times New Roman"/>
          <w:szCs w:val="24"/>
        </w:rPr>
        <w:t>3)</w:t>
      </w:r>
      <w:r w:rsidRPr="00313475">
        <w:rPr>
          <w:rFonts w:ascii="Times New Roman" w:hAnsi="Times New Roman" w:cs="Times New Roman"/>
          <w:szCs w:val="24"/>
        </w:rPr>
        <w:tab/>
        <w:t>sposób prowadzenia przez Prezesa URE kontroli warunków technicznych określonych w</w:t>
      </w:r>
      <w:r w:rsidR="00472B5A" w:rsidRPr="00313475">
        <w:rPr>
          <w:rFonts w:ascii="Times New Roman" w:hAnsi="Times New Roman" w:cs="Times New Roman"/>
          <w:szCs w:val="24"/>
        </w:rPr>
        <w:t> </w:t>
      </w:r>
      <w:r w:rsidRPr="00313475">
        <w:rPr>
          <w:rFonts w:ascii="Times New Roman" w:hAnsi="Times New Roman" w:cs="Times New Roman"/>
          <w:szCs w:val="24"/>
        </w:rPr>
        <w:t>pkt 1,</w:t>
      </w:r>
    </w:p>
    <w:p w14:paraId="7CF8EEC7" w14:textId="2C3DB65C" w:rsidR="00D94F9D" w:rsidRPr="00313475" w:rsidRDefault="00D94F9D" w:rsidP="00AD3F37">
      <w:pPr>
        <w:pStyle w:val="PKTpunkt"/>
        <w:rPr>
          <w:rFonts w:ascii="Times New Roman" w:hAnsi="Times New Roman" w:cs="Times New Roman"/>
          <w:szCs w:val="24"/>
        </w:rPr>
      </w:pPr>
      <w:r w:rsidRPr="00313475">
        <w:rPr>
          <w:rFonts w:ascii="Times New Roman" w:hAnsi="Times New Roman" w:cs="Times New Roman"/>
          <w:szCs w:val="24"/>
        </w:rPr>
        <w:t>4)</w:t>
      </w:r>
      <w:r w:rsidRPr="00313475">
        <w:rPr>
          <w:rFonts w:ascii="Times New Roman" w:hAnsi="Times New Roman" w:cs="Times New Roman"/>
          <w:szCs w:val="24"/>
        </w:rPr>
        <w:tab/>
        <w:t xml:space="preserve">sposób uwzględniania w kalkulacji cen ciepła ustalanych w taryfach przedsiębiorstwa energetycznego, o którym mowa w </w:t>
      </w:r>
      <w:r w:rsidR="006C1362" w:rsidRPr="00313475">
        <w:rPr>
          <w:rFonts w:ascii="Times New Roman" w:hAnsi="Times New Roman" w:cs="Times New Roman"/>
          <w:szCs w:val="24"/>
        </w:rPr>
        <w:t>art. 116 ust. 1 ustawy OZE</w:t>
      </w:r>
      <w:r w:rsidRPr="00313475">
        <w:rPr>
          <w:rFonts w:ascii="Times New Roman" w:hAnsi="Times New Roman" w:cs="Times New Roman"/>
          <w:szCs w:val="24"/>
        </w:rPr>
        <w:t xml:space="preserve">, kosztów realizacji obowiązku zakupu ciepła, o którym mowa w </w:t>
      </w:r>
      <w:r w:rsidR="006C1362" w:rsidRPr="00313475">
        <w:rPr>
          <w:rFonts w:ascii="Times New Roman" w:hAnsi="Times New Roman" w:cs="Times New Roman"/>
          <w:szCs w:val="24"/>
        </w:rPr>
        <w:t>art. 116 ust. 1 ustawy OZE</w:t>
      </w:r>
      <w:r w:rsidRPr="00313475">
        <w:rPr>
          <w:rFonts w:ascii="Times New Roman" w:hAnsi="Times New Roman" w:cs="Times New Roman"/>
          <w:szCs w:val="24"/>
        </w:rPr>
        <w:t>,</w:t>
      </w:r>
    </w:p>
    <w:p w14:paraId="4CE94E8F" w14:textId="7CB3C73B" w:rsidR="00D94F9D" w:rsidRPr="00313475" w:rsidRDefault="00D94F9D" w:rsidP="0021178D">
      <w:pPr>
        <w:keepNext/>
        <w:rPr>
          <w:rFonts w:cs="Times New Roman"/>
          <w:szCs w:val="24"/>
        </w:rPr>
      </w:pPr>
      <w:r w:rsidRPr="00313475">
        <w:rPr>
          <w:rFonts w:cs="Times New Roman"/>
          <w:szCs w:val="24"/>
        </w:rPr>
        <w:t>5)</w:t>
      </w:r>
      <w:r w:rsidRPr="00313475">
        <w:rPr>
          <w:rFonts w:cs="Times New Roman"/>
          <w:szCs w:val="24"/>
        </w:rPr>
        <w:tab/>
        <w:t>sposób załatwiania reklamacji w zakresie przyłączania do sieci ciepłowniczej</w:t>
      </w:r>
    </w:p>
    <w:p w14:paraId="2D779240" w14:textId="4001E830" w:rsidR="00D94F9D" w:rsidRPr="00313475" w:rsidRDefault="00472B5A" w:rsidP="00A05E79">
      <w:pPr>
        <w:jc w:val="both"/>
        <w:rPr>
          <w:rFonts w:cs="Times New Roman"/>
          <w:szCs w:val="24"/>
        </w:rPr>
      </w:pPr>
      <w:r w:rsidRPr="00313475">
        <w:rPr>
          <w:rFonts w:eastAsia="Times New Roman" w:cs="Times New Roman"/>
          <w:szCs w:val="24"/>
        </w:rPr>
        <w:t>–</w:t>
      </w:r>
      <w:r w:rsidR="00D94F9D" w:rsidRPr="00313475">
        <w:rPr>
          <w:rFonts w:cs="Times New Roman"/>
          <w:szCs w:val="24"/>
        </w:rPr>
        <w:t xml:space="preserve"> biorąc pod uwagę politykę energetyczną państwa, bezpieczeństwo pracy sieci ciepłowniczych, potrzebę ochrony środowiska naturalnego, cele gospodarcze i społeczne, w</w:t>
      </w:r>
      <w:r w:rsidRPr="00313475">
        <w:rPr>
          <w:rFonts w:cs="Times New Roman"/>
          <w:szCs w:val="24"/>
        </w:rPr>
        <w:t> </w:t>
      </w:r>
      <w:r w:rsidR="00D94F9D" w:rsidRPr="00313475">
        <w:rPr>
          <w:rFonts w:cs="Times New Roman"/>
          <w:szCs w:val="24"/>
        </w:rPr>
        <w:t>tym ochronę interesów odbiorców ciepła lub chłodu, a także udział wykorzystywanych technologii do wytwarzania ciepła lub chłodu z odnawialnych źródeł energii w tworzeniu nowych miejsc pracy, jak również potrzebę efektywnego wykorzystania energii pierwotnej uzyskanej w wyniku jednoczesnego wytwarzania energii elektrycznej, ciepła lub chłodu lub paliw pochodzących ze źródeł odnawialnych.</w:t>
      </w:r>
    </w:p>
    <w:p w14:paraId="018D328A" w14:textId="5B10ED28" w:rsidR="004C3758" w:rsidRPr="00313475" w:rsidRDefault="004C3758" w:rsidP="00A05E79">
      <w:pPr>
        <w:jc w:val="both"/>
        <w:rPr>
          <w:rFonts w:cs="Times New Roman"/>
          <w:szCs w:val="24"/>
        </w:rPr>
      </w:pPr>
      <w:r w:rsidRPr="00313475">
        <w:rPr>
          <w:rFonts w:cs="Times New Roman"/>
          <w:szCs w:val="24"/>
        </w:rPr>
        <w:t xml:space="preserve">Aktualnie upoważnienie to jest wykonane rozporządzeniem Ministra Klimatu </w:t>
      </w:r>
      <w:r w:rsidR="008C42D7" w:rsidRPr="00313475">
        <w:rPr>
          <w:rFonts w:cs="Times New Roman"/>
          <w:szCs w:val="24"/>
        </w:rPr>
        <w:t xml:space="preserve">i </w:t>
      </w:r>
      <w:r w:rsidRPr="00313475">
        <w:rPr>
          <w:rFonts w:cs="Times New Roman"/>
          <w:szCs w:val="24"/>
        </w:rPr>
        <w:t xml:space="preserve">Środowiska </w:t>
      </w:r>
      <w:r w:rsidR="008C42D7" w:rsidRPr="00313475">
        <w:rPr>
          <w:rFonts w:cs="Times New Roman"/>
          <w:szCs w:val="24"/>
        </w:rPr>
        <w:t>z </w:t>
      </w:r>
      <w:r w:rsidRPr="00313475">
        <w:rPr>
          <w:rFonts w:cs="Times New Roman"/>
          <w:szCs w:val="24"/>
        </w:rPr>
        <w:t>dnia 15 lipca 2024 r. w sprawie obowiązku zakupu ciepła lub chłodu oraz ciepła odpadowego oraz sposobu załatwiania reklamacji w zakresie przyłączania do sieci ciepłowniczej (Dz. U. poz. 1084).</w:t>
      </w:r>
      <w:r w:rsidR="00AC1C17" w:rsidRPr="00313475">
        <w:rPr>
          <w:rFonts w:cs="Times New Roman"/>
          <w:szCs w:val="24"/>
        </w:rPr>
        <w:t xml:space="preserve"> </w:t>
      </w:r>
      <w:r w:rsidR="00BB1848" w:rsidRPr="00313475">
        <w:rPr>
          <w:rFonts w:cs="Times New Roman"/>
          <w:szCs w:val="24"/>
        </w:rPr>
        <w:t>W</w:t>
      </w:r>
      <w:r w:rsidR="00AC1C17" w:rsidRPr="00313475">
        <w:rPr>
          <w:rFonts w:cs="Times New Roman"/>
          <w:szCs w:val="24"/>
        </w:rPr>
        <w:t xml:space="preserve"> świetle </w:t>
      </w:r>
      <w:r w:rsidR="00255817" w:rsidRPr="00313475">
        <w:rPr>
          <w:rFonts w:cs="Times New Roman"/>
          <w:szCs w:val="24"/>
        </w:rPr>
        <w:t xml:space="preserve">art. 7a </w:t>
      </w:r>
      <w:r w:rsidR="00AC1C17" w:rsidRPr="00313475">
        <w:rPr>
          <w:rFonts w:cs="Times New Roman"/>
          <w:szCs w:val="24"/>
        </w:rPr>
        <w:t xml:space="preserve">ustawy z dnia 4 września 1997 r. o działach administracji rządowej </w:t>
      </w:r>
      <w:r w:rsidR="00255817" w:rsidRPr="00313475">
        <w:rPr>
          <w:rFonts w:cs="Times New Roman"/>
          <w:szCs w:val="24"/>
        </w:rPr>
        <w:t xml:space="preserve">zagadnienia objęte przedmiotem regulacji art. 116 ust. 3 i powołanego rozporządzenia </w:t>
      </w:r>
      <w:r w:rsidR="00DD539F" w:rsidRPr="00313475">
        <w:rPr>
          <w:rFonts w:cs="Times New Roman"/>
          <w:szCs w:val="24"/>
        </w:rPr>
        <w:t>mieszczą</w:t>
      </w:r>
      <w:r w:rsidR="00255817" w:rsidRPr="00313475">
        <w:rPr>
          <w:rFonts w:cs="Times New Roman"/>
          <w:szCs w:val="24"/>
        </w:rPr>
        <w:t xml:space="preserve"> się w zakresie spraw </w:t>
      </w:r>
      <w:r w:rsidR="00DD539F" w:rsidRPr="00313475">
        <w:rPr>
          <w:rFonts w:cs="Times New Roman"/>
          <w:szCs w:val="24"/>
        </w:rPr>
        <w:t>należących do ministra właściwego do spraw energii.</w:t>
      </w:r>
    </w:p>
    <w:p w14:paraId="22A1FC87" w14:textId="500209E6" w:rsidR="00B2065B" w:rsidRPr="00313475" w:rsidRDefault="772C3C1D" w:rsidP="00BE6293">
      <w:pPr>
        <w:keepNext/>
        <w:keepLines/>
        <w:spacing w:before="240" w:after="120"/>
        <w:jc w:val="both"/>
        <w:rPr>
          <w:rFonts w:cs="Times New Roman"/>
          <w:b/>
          <w:bCs/>
          <w:color w:val="000000"/>
          <w:szCs w:val="24"/>
        </w:rPr>
      </w:pPr>
      <w:r w:rsidRPr="00313475">
        <w:rPr>
          <w:rFonts w:cs="Times New Roman"/>
          <w:b/>
          <w:bCs/>
          <w:szCs w:val="24"/>
        </w:rPr>
        <w:t>2.</w:t>
      </w:r>
      <w:r w:rsidR="0076477F" w:rsidRPr="00313475">
        <w:rPr>
          <w:rFonts w:cs="Times New Roman"/>
          <w:b/>
          <w:bCs/>
          <w:szCs w:val="24"/>
        </w:rPr>
        <w:t>1</w:t>
      </w:r>
      <w:r w:rsidR="00CB121F" w:rsidRPr="00313475">
        <w:rPr>
          <w:rFonts w:cs="Times New Roman"/>
          <w:b/>
          <w:bCs/>
          <w:szCs w:val="24"/>
        </w:rPr>
        <w:t>1</w:t>
      </w:r>
      <w:r w:rsidRPr="00313475">
        <w:rPr>
          <w:rFonts w:cs="Times New Roman"/>
          <w:b/>
          <w:bCs/>
          <w:szCs w:val="24"/>
        </w:rPr>
        <w:t xml:space="preserve">. </w:t>
      </w:r>
      <w:r w:rsidR="592463E3" w:rsidRPr="00313475">
        <w:rPr>
          <w:rFonts w:cs="Times New Roman"/>
          <w:b/>
          <w:bCs/>
          <w:szCs w:val="24"/>
        </w:rPr>
        <w:t>Promowanie rozwoju kogeneracji (</w:t>
      </w:r>
      <w:r w:rsidR="48AA1477" w:rsidRPr="00313475">
        <w:rPr>
          <w:rFonts w:cs="Times New Roman"/>
          <w:b/>
          <w:bCs/>
          <w:color w:val="000000" w:themeColor="text1"/>
          <w:szCs w:val="24"/>
        </w:rPr>
        <w:t>zagadnienie zgłaszane</w:t>
      </w:r>
      <w:r w:rsidR="48AA1477" w:rsidRPr="00313475">
        <w:rPr>
          <w:rFonts w:cs="Times New Roman"/>
          <w:b/>
          <w:bCs/>
          <w:szCs w:val="24"/>
        </w:rPr>
        <w:t xml:space="preserve"> </w:t>
      </w:r>
      <w:r w:rsidR="592463E3" w:rsidRPr="00313475">
        <w:rPr>
          <w:rFonts w:cs="Times New Roman"/>
          <w:b/>
          <w:bCs/>
          <w:szCs w:val="24"/>
        </w:rPr>
        <w:t>na spotkaniach Zespołu do spraw transformacji ciepłownictwa oraz określenia modelu funkcjonowania rynku ciepła)</w:t>
      </w:r>
    </w:p>
    <w:p w14:paraId="6FB863C6" w14:textId="2DF06B76" w:rsidR="002146FD" w:rsidRPr="00313475" w:rsidRDefault="002146FD" w:rsidP="00A05E79">
      <w:pPr>
        <w:jc w:val="both"/>
        <w:rPr>
          <w:rFonts w:eastAsia="Times New Roman" w:cs="Times New Roman"/>
          <w:szCs w:val="24"/>
        </w:rPr>
      </w:pPr>
      <w:r w:rsidRPr="00313475">
        <w:rPr>
          <w:rFonts w:eastAsia="Times New Roman" w:cs="Times New Roman"/>
          <w:szCs w:val="24"/>
        </w:rPr>
        <w:t>Stosowana od ponad sześciu lat ustawa CHP ma niedoskonałości, do których należą zbyt rygorystyczne terminy, brak możliwości zmiany wybranych parametrów jednostek kogeneracji w sposób jak najbardziej odzwierciedlający realizowane inwestycje, czy nadmiarowy obowiązek przekazywania informacji o stanie realizacji harmonogramu</w:t>
      </w:r>
      <w:r w:rsidR="00E60731" w:rsidRPr="00313475">
        <w:rPr>
          <w:rFonts w:eastAsia="Times New Roman" w:cs="Times New Roman"/>
          <w:szCs w:val="24"/>
        </w:rPr>
        <w:t xml:space="preserve"> </w:t>
      </w:r>
      <w:r w:rsidR="00E60731" w:rsidRPr="00313475">
        <w:rPr>
          <w:rFonts w:cs="Times New Roman"/>
          <w:szCs w:val="24"/>
        </w:rPr>
        <w:t>rzeczowego i finansowego realizacji budowy nowej jednostki kogeneracji lub znacznie zmodernizowanej jednostki kogeneracji</w:t>
      </w:r>
      <w:r w:rsidRPr="00313475">
        <w:rPr>
          <w:rFonts w:eastAsia="Times New Roman" w:cs="Times New Roman"/>
          <w:szCs w:val="24"/>
        </w:rPr>
        <w:t xml:space="preserve">, a także brak zasadności </w:t>
      </w:r>
      <w:r w:rsidR="007E035A" w:rsidRPr="00313475">
        <w:rPr>
          <w:rFonts w:eastAsia="Times New Roman" w:cs="Times New Roman"/>
          <w:szCs w:val="24"/>
        </w:rPr>
        <w:t xml:space="preserve">przedstawiania </w:t>
      </w:r>
      <w:r w:rsidRPr="00313475">
        <w:rPr>
          <w:rFonts w:eastAsia="Times New Roman" w:cs="Times New Roman"/>
          <w:szCs w:val="24"/>
        </w:rPr>
        <w:t>sprawozdania w zakresie wolumenu energii wprowadzonej do sieci przy wsparciu wynoszącym 0 zł/MWh i nakładani</w:t>
      </w:r>
      <w:r w:rsidR="00866918" w:rsidRPr="00313475">
        <w:rPr>
          <w:rFonts w:eastAsia="Times New Roman" w:cs="Times New Roman"/>
          <w:szCs w:val="24"/>
        </w:rPr>
        <w:t>a</w:t>
      </w:r>
      <w:r w:rsidRPr="00313475">
        <w:rPr>
          <w:rFonts w:eastAsia="Times New Roman" w:cs="Times New Roman"/>
          <w:szCs w:val="24"/>
        </w:rPr>
        <w:t xml:space="preserve"> kary za brak tego sprawozdania.</w:t>
      </w:r>
    </w:p>
    <w:p w14:paraId="3B619711" w14:textId="3C5261D5" w:rsidR="00B2065B" w:rsidRPr="00313475" w:rsidRDefault="00B2065B" w:rsidP="008A089A">
      <w:pPr>
        <w:keepNext/>
        <w:keepLines/>
        <w:jc w:val="both"/>
        <w:rPr>
          <w:rFonts w:eastAsia="Times New Roman" w:cs="Times New Roman"/>
          <w:color w:val="000000" w:themeColor="text1"/>
          <w:szCs w:val="24"/>
        </w:rPr>
      </w:pPr>
      <w:r w:rsidRPr="00313475">
        <w:rPr>
          <w:rFonts w:eastAsia="Times New Roman" w:cs="Times New Roman"/>
          <w:color w:val="000000" w:themeColor="text1"/>
          <w:szCs w:val="24"/>
        </w:rPr>
        <w:t>Zachodzi potrzeba dokonania zmian mających na celu usprawnienie funkcjonowania ustawy CHP. Konieczność usprawnienia wynika z problemów, które w głównej mierze stwarzają:</w:t>
      </w:r>
    </w:p>
    <w:p w14:paraId="29ED40B7" w14:textId="4D3C7180" w:rsidR="00B2065B" w:rsidRPr="00313475" w:rsidRDefault="00F011AD" w:rsidP="00AD3F37">
      <w:pPr>
        <w:pStyle w:val="PKTpunkt"/>
        <w:rPr>
          <w:rFonts w:ascii="Times New Roman" w:hAnsi="Times New Roman" w:cs="Times New Roman"/>
          <w:szCs w:val="24"/>
        </w:rPr>
      </w:pPr>
      <w:r w:rsidRPr="00313475">
        <w:rPr>
          <w:rFonts w:ascii="Times New Roman" w:hAnsi="Times New Roman" w:cs="Times New Roman"/>
          <w:szCs w:val="24"/>
        </w:rPr>
        <w:t>1)</w:t>
      </w:r>
      <w:r w:rsidRPr="00313475">
        <w:rPr>
          <w:rFonts w:ascii="Times New Roman" w:hAnsi="Times New Roman" w:cs="Times New Roman"/>
          <w:szCs w:val="24"/>
        </w:rPr>
        <w:tab/>
      </w:r>
      <w:r w:rsidR="00B2065B" w:rsidRPr="00313475">
        <w:rPr>
          <w:rFonts w:ascii="Times New Roman" w:hAnsi="Times New Roman" w:cs="Times New Roman"/>
          <w:szCs w:val="24"/>
        </w:rPr>
        <w:t>zbyt krótkie i trudne do utrzymania terminy na wytworzenie po raz pierwszy energii elektrycznej z wysokosprawnej kogeneracji</w:t>
      </w:r>
      <w:r w:rsidRPr="00313475">
        <w:rPr>
          <w:rFonts w:ascii="Times New Roman" w:hAnsi="Times New Roman" w:cs="Times New Roman"/>
          <w:szCs w:val="24"/>
        </w:rPr>
        <w:t>;</w:t>
      </w:r>
    </w:p>
    <w:p w14:paraId="0DD888A5" w14:textId="64B941B2" w:rsidR="00B2065B" w:rsidRPr="00313475" w:rsidRDefault="00F011AD" w:rsidP="00AD3F37">
      <w:pPr>
        <w:pStyle w:val="PKTpunkt"/>
        <w:rPr>
          <w:rFonts w:ascii="Times New Roman" w:hAnsi="Times New Roman" w:cs="Times New Roman"/>
          <w:szCs w:val="24"/>
        </w:rPr>
      </w:pPr>
      <w:r w:rsidRPr="00313475">
        <w:rPr>
          <w:rFonts w:ascii="Times New Roman" w:hAnsi="Times New Roman" w:cs="Times New Roman"/>
          <w:szCs w:val="24"/>
        </w:rPr>
        <w:t>2)</w:t>
      </w:r>
      <w:r w:rsidRPr="00313475">
        <w:rPr>
          <w:rFonts w:ascii="Times New Roman" w:hAnsi="Times New Roman" w:cs="Times New Roman"/>
          <w:szCs w:val="24"/>
        </w:rPr>
        <w:tab/>
      </w:r>
      <w:r w:rsidR="00B2065B" w:rsidRPr="00313475">
        <w:rPr>
          <w:rFonts w:ascii="Times New Roman" w:hAnsi="Times New Roman" w:cs="Times New Roman"/>
          <w:szCs w:val="24"/>
        </w:rPr>
        <w:t>nieprecyzyjnie określone obowiązki, np. brak wymogu wskazania planowanej daty rozpoczęcia korzystania z systemu wsparcia w ofercie aukcyjnej</w:t>
      </w:r>
      <w:r w:rsidRPr="00313475">
        <w:rPr>
          <w:rFonts w:ascii="Times New Roman" w:hAnsi="Times New Roman" w:cs="Times New Roman"/>
          <w:szCs w:val="24"/>
        </w:rPr>
        <w:t>;</w:t>
      </w:r>
    </w:p>
    <w:p w14:paraId="46FEE574" w14:textId="0F61D077" w:rsidR="00B2065B" w:rsidRPr="00313475" w:rsidRDefault="00F011AD" w:rsidP="00AD3F37">
      <w:pPr>
        <w:pStyle w:val="PKTpunkt"/>
        <w:rPr>
          <w:rFonts w:ascii="Times New Roman" w:hAnsi="Times New Roman" w:cs="Times New Roman"/>
          <w:szCs w:val="24"/>
        </w:rPr>
      </w:pPr>
      <w:r w:rsidRPr="00313475">
        <w:rPr>
          <w:rFonts w:ascii="Times New Roman" w:hAnsi="Times New Roman" w:cs="Times New Roman"/>
          <w:szCs w:val="24"/>
        </w:rPr>
        <w:t>3)</w:t>
      </w:r>
      <w:r w:rsidRPr="00313475">
        <w:rPr>
          <w:rFonts w:ascii="Times New Roman" w:hAnsi="Times New Roman" w:cs="Times New Roman"/>
          <w:szCs w:val="24"/>
        </w:rPr>
        <w:tab/>
      </w:r>
      <w:r w:rsidR="00B2065B" w:rsidRPr="00313475">
        <w:rPr>
          <w:rFonts w:ascii="Times New Roman" w:hAnsi="Times New Roman" w:cs="Times New Roman"/>
          <w:szCs w:val="24"/>
        </w:rPr>
        <w:t>zbyt krótki termin dla wytwórcy na przedstawienie pozwolenia na budowę, który aktualnie wynosi 12 miesięcy od dnia rozstrzygnięcia aukcji albo naboru</w:t>
      </w:r>
      <w:r w:rsidRPr="00313475">
        <w:rPr>
          <w:rFonts w:ascii="Times New Roman" w:hAnsi="Times New Roman" w:cs="Times New Roman"/>
          <w:szCs w:val="24"/>
        </w:rPr>
        <w:t>;</w:t>
      </w:r>
    </w:p>
    <w:p w14:paraId="3BB55FDE" w14:textId="72AF3A9B" w:rsidR="00B2065B" w:rsidRPr="00313475" w:rsidRDefault="00F011AD" w:rsidP="00AD3F37">
      <w:pPr>
        <w:pStyle w:val="PKTpunkt"/>
        <w:rPr>
          <w:rFonts w:ascii="Times New Roman" w:hAnsi="Times New Roman" w:cs="Times New Roman"/>
          <w:szCs w:val="24"/>
        </w:rPr>
      </w:pPr>
      <w:r w:rsidRPr="00313475">
        <w:rPr>
          <w:rFonts w:ascii="Times New Roman" w:hAnsi="Times New Roman" w:cs="Times New Roman"/>
          <w:szCs w:val="24"/>
        </w:rPr>
        <w:t>4)</w:t>
      </w:r>
      <w:r w:rsidRPr="00313475">
        <w:rPr>
          <w:rFonts w:ascii="Times New Roman" w:hAnsi="Times New Roman" w:cs="Times New Roman"/>
          <w:szCs w:val="24"/>
        </w:rPr>
        <w:tab/>
      </w:r>
      <w:r w:rsidR="00B2065B" w:rsidRPr="00313475">
        <w:rPr>
          <w:rFonts w:ascii="Times New Roman" w:hAnsi="Times New Roman" w:cs="Times New Roman"/>
          <w:szCs w:val="24"/>
        </w:rPr>
        <w:t>nadmiarowo określony obowiązek informacyjny o stanie realizacji harmonogramu</w:t>
      </w:r>
      <w:r w:rsidR="0083657A" w:rsidRPr="00313475">
        <w:rPr>
          <w:rFonts w:ascii="Times New Roman" w:hAnsi="Times New Roman" w:cs="Times New Roman"/>
          <w:szCs w:val="24"/>
        </w:rPr>
        <w:t xml:space="preserve"> rzeczowego i finansowego realizacji budowy nowej jednostki kogeneracji lub znacznie zmodernizowanej jednostki kogeneracji</w:t>
      </w:r>
      <w:r w:rsidRPr="00313475">
        <w:rPr>
          <w:rFonts w:ascii="Times New Roman" w:hAnsi="Times New Roman" w:cs="Times New Roman"/>
          <w:szCs w:val="24"/>
        </w:rPr>
        <w:t>;</w:t>
      </w:r>
    </w:p>
    <w:p w14:paraId="382BA17D" w14:textId="50E03830" w:rsidR="00B2065B" w:rsidRPr="00313475" w:rsidRDefault="00F011AD" w:rsidP="00AD3F37">
      <w:pPr>
        <w:pStyle w:val="PKTpunkt"/>
        <w:rPr>
          <w:rFonts w:ascii="Times New Roman" w:hAnsi="Times New Roman" w:cs="Times New Roman"/>
          <w:szCs w:val="24"/>
        </w:rPr>
      </w:pPr>
      <w:r w:rsidRPr="00313475">
        <w:rPr>
          <w:rFonts w:ascii="Times New Roman" w:hAnsi="Times New Roman" w:cs="Times New Roman"/>
          <w:szCs w:val="24"/>
        </w:rPr>
        <w:t>5)</w:t>
      </w:r>
      <w:r w:rsidRPr="00313475">
        <w:rPr>
          <w:rFonts w:ascii="Times New Roman" w:hAnsi="Times New Roman" w:cs="Times New Roman"/>
          <w:szCs w:val="24"/>
        </w:rPr>
        <w:tab/>
      </w:r>
      <w:r w:rsidR="00A158FB" w:rsidRPr="00313475">
        <w:rPr>
          <w:rFonts w:ascii="Times New Roman" w:hAnsi="Times New Roman" w:cs="Times New Roman"/>
          <w:szCs w:val="24"/>
        </w:rPr>
        <w:t xml:space="preserve">obowiązek </w:t>
      </w:r>
      <w:r w:rsidR="00B2065B" w:rsidRPr="00313475">
        <w:rPr>
          <w:rFonts w:ascii="Times New Roman" w:hAnsi="Times New Roman" w:cs="Times New Roman"/>
          <w:szCs w:val="24"/>
        </w:rPr>
        <w:t xml:space="preserve">przedstawiania sprawozdania w zakresie wolumenu energii wprowadzonej do sieci </w:t>
      </w:r>
      <w:r w:rsidR="00A158FB" w:rsidRPr="00313475">
        <w:rPr>
          <w:rFonts w:ascii="Times New Roman" w:hAnsi="Times New Roman" w:cs="Times New Roman"/>
          <w:szCs w:val="24"/>
        </w:rPr>
        <w:t xml:space="preserve">także w przypadku </w:t>
      </w:r>
      <w:r w:rsidR="00B2065B" w:rsidRPr="00313475">
        <w:rPr>
          <w:rFonts w:ascii="Times New Roman" w:hAnsi="Times New Roman" w:cs="Times New Roman"/>
          <w:szCs w:val="24"/>
        </w:rPr>
        <w:t>braku wsparcia</w:t>
      </w:r>
      <w:r w:rsidRPr="00313475">
        <w:rPr>
          <w:rFonts w:ascii="Times New Roman" w:hAnsi="Times New Roman" w:cs="Times New Roman"/>
          <w:szCs w:val="24"/>
        </w:rPr>
        <w:t>;</w:t>
      </w:r>
    </w:p>
    <w:p w14:paraId="7CDF0A14" w14:textId="38DA560B" w:rsidR="00B2065B" w:rsidRPr="00313475" w:rsidRDefault="00F011AD" w:rsidP="00AD3F37">
      <w:pPr>
        <w:pStyle w:val="PKTpunkt"/>
        <w:rPr>
          <w:rFonts w:ascii="Times New Roman" w:hAnsi="Times New Roman" w:cs="Times New Roman"/>
          <w:szCs w:val="24"/>
        </w:rPr>
      </w:pPr>
      <w:r w:rsidRPr="00313475">
        <w:rPr>
          <w:rFonts w:ascii="Times New Roman" w:hAnsi="Times New Roman" w:cs="Times New Roman"/>
          <w:szCs w:val="24"/>
        </w:rPr>
        <w:t>6)</w:t>
      </w:r>
      <w:r w:rsidRPr="00313475">
        <w:rPr>
          <w:rFonts w:ascii="Times New Roman" w:hAnsi="Times New Roman" w:cs="Times New Roman"/>
          <w:szCs w:val="24"/>
        </w:rPr>
        <w:tab/>
      </w:r>
      <w:r w:rsidR="00B2065B" w:rsidRPr="00313475">
        <w:rPr>
          <w:rFonts w:ascii="Times New Roman" w:hAnsi="Times New Roman" w:cs="Times New Roman"/>
          <w:szCs w:val="24"/>
        </w:rPr>
        <w:t>nakładanie kary pieniężnej za brak sprawozdania, które dotyczy energii elektrycznej z zerowym wsparciem</w:t>
      </w:r>
      <w:r w:rsidRPr="00313475">
        <w:rPr>
          <w:rFonts w:ascii="Times New Roman" w:hAnsi="Times New Roman" w:cs="Times New Roman"/>
          <w:szCs w:val="24"/>
        </w:rPr>
        <w:t>;</w:t>
      </w:r>
    </w:p>
    <w:p w14:paraId="1392A105" w14:textId="24342133" w:rsidR="00B2065B" w:rsidRPr="00313475" w:rsidRDefault="00F011AD" w:rsidP="00AD3F37">
      <w:pPr>
        <w:pStyle w:val="PKTpunkt"/>
        <w:rPr>
          <w:rFonts w:ascii="Times New Roman" w:hAnsi="Times New Roman" w:cs="Times New Roman"/>
          <w:szCs w:val="24"/>
        </w:rPr>
      </w:pPr>
      <w:r w:rsidRPr="00313475">
        <w:rPr>
          <w:rFonts w:ascii="Times New Roman" w:hAnsi="Times New Roman" w:cs="Times New Roman"/>
          <w:szCs w:val="24"/>
        </w:rPr>
        <w:t>7)</w:t>
      </w:r>
      <w:r w:rsidRPr="00313475">
        <w:rPr>
          <w:rFonts w:ascii="Times New Roman" w:hAnsi="Times New Roman" w:cs="Times New Roman"/>
          <w:szCs w:val="24"/>
        </w:rPr>
        <w:tab/>
      </w:r>
      <w:r w:rsidR="00B2065B" w:rsidRPr="00313475">
        <w:rPr>
          <w:rFonts w:ascii="Times New Roman" w:hAnsi="Times New Roman" w:cs="Times New Roman"/>
          <w:szCs w:val="24"/>
        </w:rPr>
        <w:t>brak możliwości zmiany wybranych parametrów jednostek kogeneracji w sposób najbardziej odzwierciedlający realizowane inwestycje.</w:t>
      </w:r>
    </w:p>
    <w:p w14:paraId="300F509F" w14:textId="77777777" w:rsidR="00B2065B" w:rsidRPr="00313475" w:rsidRDefault="00B2065B" w:rsidP="00A05E79">
      <w:pPr>
        <w:keepNext/>
        <w:jc w:val="both"/>
        <w:rPr>
          <w:rFonts w:eastAsia="Times New Roman" w:cs="Times New Roman"/>
          <w:color w:val="000000" w:themeColor="text1"/>
          <w:szCs w:val="24"/>
        </w:rPr>
      </w:pPr>
      <w:r w:rsidRPr="00313475">
        <w:rPr>
          <w:rFonts w:eastAsia="Times New Roman" w:cs="Times New Roman"/>
          <w:color w:val="000000" w:themeColor="text1"/>
          <w:szCs w:val="24"/>
        </w:rPr>
        <w:t>Konieczne są także korekty wynikające z zaobserwowanych niedoskonałości przepisów, którymi są w szczególności:</w:t>
      </w:r>
    </w:p>
    <w:p w14:paraId="5694AB9E" w14:textId="30EED4A9" w:rsidR="00B2065B" w:rsidRPr="00313475" w:rsidRDefault="00F011AD" w:rsidP="00AD3F37">
      <w:pPr>
        <w:pStyle w:val="PKTpunkt"/>
        <w:rPr>
          <w:rFonts w:ascii="Times New Roman" w:hAnsi="Times New Roman" w:cs="Times New Roman"/>
          <w:szCs w:val="24"/>
        </w:rPr>
      </w:pPr>
      <w:r w:rsidRPr="00313475">
        <w:rPr>
          <w:rFonts w:ascii="Times New Roman" w:hAnsi="Times New Roman" w:cs="Times New Roman"/>
          <w:szCs w:val="24"/>
        </w:rPr>
        <w:t>1)</w:t>
      </w:r>
      <w:r w:rsidRPr="00313475">
        <w:rPr>
          <w:rFonts w:ascii="Times New Roman" w:hAnsi="Times New Roman" w:cs="Times New Roman"/>
          <w:szCs w:val="24"/>
        </w:rPr>
        <w:tab/>
      </w:r>
      <w:r w:rsidR="00B2065B" w:rsidRPr="00313475">
        <w:rPr>
          <w:rFonts w:ascii="Times New Roman" w:hAnsi="Times New Roman" w:cs="Times New Roman"/>
          <w:szCs w:val="24"/>
        </w:rPr>
        <w:t>brak określenia zasad dopuszczenia do systemu wsparcia w formie premii gwarantowanej dla kolejnej nowej małej jednostki kogeneracji, gdy w danej lokalizacji zostało wybudowane przez wytwórcę źródło o łącznej mocy zainstalowanej elektrycznej mniejszej niż 1 MW</w:t>
      </w:r>
      <w:r w:rsidRPr="00313475">
        <w:rPr>
          <w:rFonts w:ascii="Times New Roman" w:hAnsi="Times New Roman" w:cs="Times New Roman"/>
          <w:szCs w:val="24"/>
        </w:rPr>
        <w:t>;</w:t>
      </w:r>
    </w:p>
    <w:p w14:paraId="2EB796D1" w14:textId="1CC600C8" w:rsidR="009A1AF1" w:rsidRPr="00313475" w:rsidRDefault="00F011AD" w:rsidP="00AD3F37">
      <w:pPr>
        <w:pStyle w:val="PKTpunkt"/>
        <w:rPr>
          <w:rFonts w:ascii="Times New Roman" w:hAnsi="Times New Roman" w:cs="Times New Roman"/>
          <w:szCs w:val="24"/>
        </w:rPr>
      </w:pPr>
      <w:r w:rsidRPr="00313475">
        <w:rPr>
          <w:rFonts w:ascii="Times New Roman" w:hAnsi="Times New Roman" w:cs="Times New Roman"/>
          <w:szCs w:val="24"/>
        </w:rPr>
        <w:t>2)</w:t>
      </w:r>
      <w:r w:rsidRPr="00313475">
        <w:rPr>
          <w:rFonts w:ascii="Times New Roman" w:hAnsi="Times New Roman" w:cs="Times New Roman"/>
          <w:szCs w:val="24"/>
        </w:rPr>
        <w:tab/>
      </w:r>
      <w:r w:rsidR="00B2065B" w:rsidRPr="00313475">
        <w:rPr>
          <w:rFonts w:ascii="Times New Roman" w:hAnsi="Times New Roman" w:cs="Times New Roman"/>
          <w:szCs w:val="24"/>
        </w:rPr>
        <w:t>brak ograniczenia wsparcia dla nowej jednostki kogeneracji lub nowej małej jednostki kogeneracji, jeżeli ciepło wytworzone w tej jednostce będzie wprowadzane do publicznej sieci ciepłowniczej zasilanej przez istniejącą jednostkę kogeneracji, z</w:t>
      </w:r>
      <w:r w:rsidR="00F81602" w:rsidRPr="00313475">
        <w:rPr>
          <w:rFonts w:ascii="Times New Roman" w:hAnsi="Times New Roman" w:cs="Times New Roman"/>
          <w:szCs w:val="24"/>
        </w:rPr>
        <w:t xml:space="preserve"> </w:t>
      </w:r>
      <w:r w:rsidR="00B2065B" w:rsidRPr="00313475">
        <w:rPr>
          <w:rFonts w:ascii="Times New Roman" w:hAnsi="Times New Roman" w:cs="Times New Roman"/>
          <w:szCs w:val="24"/>
        </w:rPr>
        <w:t>wyłączeniem przypadku, gdy nowa jednostka kogeneracji lub nowa mała jednostka kogeneracji zastępuje jedną lub więcej jednostek wytwórczych lub stanowi niezbędną rozbudowę jednostek wytwórczych, w celu zapewnienia dostarczania ciepła do tej sieci ciepłowniczej</w:t>
      </w:r>
      <w:r w:rsidR="009A1AF1" w:rsidRPr="00313475">
        <w:rPr>
          <w:rFonts w:ascii="Times New Roman" w:hAnsi="Times New Roman" w:cs="Times New Roman"/>
          <w:szCs w:val="24"/>
        </w:rPr>
        <w:t>;</w:t>
      </w:r>
    </w:p>
    <w:p w14:paraId="2088ADA8" w14:textId="74E8BA44" w:rsidR="00B2065B" w:rsidRPr="00313475" w:rsidRDefault="009A1AF1" w:rsidP="00AD3F37">
      <w:pPr>
        <w:pStyle w:val="PKTpunkt"/>
        <w:rPr>
          <w:rFonts w:ascii="Times New Roman" w:hAnsi="Times New Roman" w:cs="Times New Roman"/>
          <w:szCs w:val="24"/>
        </w:rPr>
      </w:pPr>
      <w:r w:rsidRPr="00313475">
        <w:rPr>
          <w:rFonts w:ascii="Times New Roman" w:hAnsi="Times New Roman" w:cs="Times New Roman"/>
          <w:szCs w:val="24"/>
        </w:rPr>
        <w:t>3)</w:t>
      </w:r>
      <w:r w:rsidRPr="00313475">
        <w:rPr>
          <w:rFonts w:ascii="Times New Roman" w:hAnsi="Times New Roman" w:cs="Times New Roman"/>
          <w:szCs w:val="24"/>
        </w:rPr>
        <w:tab/>
      </w:r>
      <w:r w:rsidR="00B2065B" w:rsidRPr="00313475">
        <w:rPr>
          <w:rFonts w:ascii="Times New Roman" w:hAnsi="Times New Roman" w:cs="Times New Roman"/>
          <w:szCs w:val="24"/>
        </w:rPr>
        <w:t>zbędny harmonogram</w:t>
      </w:r>
      <w:r w:rsidRPr="00313475">
        <w:rPr>
          <w:rFonts w:ascii="Times New Roman" w:hAnsi="Times New Roman" w:cs="Times New Roman"/>
          <w:szCs w:val="24"/>
        </w:rPr>
        <w:t xml:space="preserve"> rzeczowy i finansowy realizacji budowy nowej jednostki kogeneracji lub znacznej modernizacji jednostki kogeneracji</w:t>
      </w:r>
      <w:r w:rsidR="00B2065B" w:rsidRPr="00313475">
        <w:rPr>
          <w:rFonts w:ascii="Times New Roman" w:hAnsi="Times New Roman" w:cs="Times New Roman"/>
          <w:szCs w:val="24"/>
        </w:rPr>
        <w:t>.</w:t>
      </w:r>
    </w:p>
    <w:p w14:paraId="68DCE999" w14:textId="5B6DD250" w:rsidR="00B2065B" w:rsidRPr="00313475" w:rsidRDefault="00B2065B" w:rsidP="00A05E79">
      <w:pPr>
        <w:jc w:val="both"/>
        <w:rPr>
          <w:rFonts w:eastAsia="Times New Roman" w:cs="Times New Roman"/>
          <w:color w:val="000000"/>
          <w:szCs w:val="24"/>
        </w:rPr>
      </w:pPr>
      <w:bookmarkStart w:id="3" w:name="_Hlk197512005"/>
      <w:r w:rsidRPr="00313475">
        <w:rPr>
          <w:rFonts w:eastAsia="Times New Roman" w:cs="Times New Roman"/>
          <w:color w:val="000000"/>
          <w:szCs w:val="24"/>
        </w:rPr>
        <w:t>Realizując cele usprawnienia i uproszczenia procedur</w:t>
      </w:r>
      <w:r w:rsidR="00D21760" w:rsidRPr="00313475">
        <w:rPr>
          <w:rFonts w:eastAsia="Times New Roman" w:cs="Times New Roman"/>
          <w:color w:val="000000"/>
          <w:szCs w:val="24"/>
        </w:rPr>
        <w:t>,</w:t>
      </w:r>
      <w:r w:rsidRPr="00313475">
        <w:rPr>
          <w:rFonts w:eastAsia="Times New Roman" w:cs="Times New Roman"/>
          <w:color w:val="000000"/>
          <w:szCs w:val="24"/>
        </w:rPr>
        <w:t xml:space="preserve"> zmniejsza się ryzyka inwestycyjne w jednostki kogeneracji. Uzupełnienie przepisów da impuls do inwestycji w źródła ciepła bazujące na jednostkach kogeneracji. Przepisy ułatwią transformację ciepłownictwa w kierunku elektryfikacji systemów ciepłowniczych.</w:t>
      </w:r>
    </w:p>
    <w:p w14:paraId="7DFA88BE" w14:textId="4B28935B" w:rsidR="00B2065B" w:rsidRPr="00313475" w:rsidRDefault="00B2065B" w:rsidP="00A05E79">
      <w:pPr>
        <w:keepNext/>
        <w:jc w:val="both"/>
        <w:rPr>
          <w:rFonts w:eastAsia="Times New Roman" w:cs="Times New Roman"/>
          <w:color w:val="000000"/>
          <w:szCs w:val="24"/>
        </w:rPr>
      </w:pPr>
      <w:r w:rsidRPr="00313475">
        <w:rPr>
          <w:rFonts w:eastAsia="Times New Roman" w:cs="Times New Roman"/>
          <w:color w:val="000000" w:themeColor="text1"/>
          <w:szCs w:val="24"/>
        </w:rPr>
        <w:t xml:space="preserve">Do najistotniejszych </w:t>
      </w:r>
      <w:r w:rsidR="00F81602" w:rsidRPr="00313475">
        <w:rPr>
          <w:rFonts w:eastAsia="Times New Roman" w:cs="Times New Roman"/>
          <w:color w:val="000000" w:themeColor="text1"/>
          <w:szCs w:val="24"/>
        </w:rPr>
        <w:t xml:space="preserve">zmian </w:t>
      </w:r>
      <w:r w:rsidRPr="00313475">
        <w:rPr>
          <w:rFonts w:eastAsia="Times New Roman" w:cs="Times New Roman"/>
          <w:color w:val="000000" w:themeColor="text1"/>
          <w:szCs w:val="24"/>
        </w:rPr>
        <w:t xml:space="preserve">ustawy </w:t>
      </w:r>
      <w:r w:rsidR="00F81602" w:rsidRPr="00313475">
        <w:rPr>
          <w:rFonts w:eastAsia="Times New Roman" w:cs="Times New Roman"/>
          <w:color w:val="000000" w:themeColor="text1"/>
          <w:szCs w:val="24"/>
        </w:rPr>
        <w:t xml:space="preserve">CHP w tym zakresie </w:t>
      </w:r>
      <w:r w:rsidRPr="00313475">
        <w:rPr>
          <w:rFonts w:eastAsia="Times New Roman" w:cs="Times New Roman"/>
          <w:color w:val="000000" w:themeColor="text1"/>
          <w:szCs w:val="24"/>
        </w:rPr>
        <w:t>należą:</w:t>
      </w:r>
    </w:p>
    <w:p w14:paraId="0F5CCC06" w14:textId="46140D2F" w:rsidR="00B2065B" w:rsidRPr="00313475" w:rsidRDefault="00F011AD" w:rsidP="00AD3F37">
      <w:pPr>
        <w:pStyle w:val="PKTpunkt"/>
        <w:rPr>
          <w:rFonts w:ascii="Times New Roman" w:hAnsi="Times New Roman" w:cs="Times New Roman"/>
          <w:color w:val="000000"/>
          <w:szCs w:val="24"/>
        </w:rPr>
      </w:pPr>
      <w:r w:rsidRPr="00313475">
        <w:rPr>
          <w:rFonts w:ascii="Times New Roman" w:hAnsi="Times New Roman" w:cs="Times New Roman"/>
          <w:szCs w:val="24"/>
        </w:rPr>
        <w:t>1)</w:t>
      </w:r>
      <w:r w:rsidRPr="00313475">
        <w:rPr>
          <w:rFonts w:ascii="Times New Roman" w:hAnsi="Times New Roman" w:cs="Times New Roman"/>
          <w:szCs w:val="24"/>
        </w:rPr>
        <w:tab/>
      </w:r>
      <w:r w:rsidR="00B2065B" w:rsidRPr="00313475">
        <w:rPr>
          <w:rFonts w:ascii="Times New Roman" w:hAnsi="Times New Roman" w:cs="Times New Roman"/>
          <w:szCs w:val="24"/>
        </w:rPr>
        <w:t>wydłużenie terminów na sprzedaż energii wytworzonej w wysokosprawnej kogeneracji</w:t>
      </w:r>
      <w:r w:rsidR="00F81602" w:rsidRPr="00313475">
        <w:rPr>
          <w:rFonts w:ascii="Times New Roman" w:hAnsi="Times New Roman" w:cs="Times New Roman"/>
          <w:szCs w:val="24"/>
        </w:rPr>
        <w:t>,</w:t>
      </w:r>
      <w:r w:rsidR="00B2065B" w:rsidRPr="00313475">
        <w:rPr>
          <w:rFonts w:ascii="Times New Roman" w:hAnsi="Times New Roman" w:cs="Times New Roman"/>
          <w:szCs w:val="24"/>
        </w:rPr>
        <w:t xml:space="preserve"> co pozwoli na urealnienie możliwości dochowania tych terminów (art. 16 ust. 3</w:t>
      </w:r>
      <w:r w:rsidR="00BD294C" w:rsidRPr="00313475">
        <w:rPr>
          <w:rFonts w:ascii="Times New Roman" w:hAnsi="Times New Roman" w:cs="Times New Roman"/>
          <w:szCs w:val="24"/>
        </w:rPr>
        <w:t xml:space="preserve"> oraz </w:t>
      </w:r>
      <w:r w:rsidR="00B2065B" w:rsidRPr="00313475">
        <w:rPr>
          <w:rFonts w:ascii="Times New Roman" w:hAnsi="Times New Roman" w:cs="Times New Roman"/>
          <w:szCs w:val="24"/>
        </w:rPr>
        <w:t>art.</w:t>
      </w:r>
      <w:r w:rsidR="00BD294C" w:rsidRPr="00313475">
        <w:rPr>
          <w:rFonts w:ascii="Times New Roman" w:hAnsi="Times New Roman" w:cs="Times New Roman"/>
          <w:szCs w:val="24"/>
        </w:rPr>
        <w:t> </w:t>
      </w:r>
      <w:r w:rsidR="00B2065B" w:rsidRPr="00313475">
        <w:rPr>
          <w:rFonts w:ascii="Times New Roman" w:hAnsi="Times New Roman" w:cs="Times New Roman"/>
          <w:szCs w:val="24"/>
        </w:rPr>
        <w:t>43 ust. 2)</w:t>
      </w:r>
      <w:r w:rsidRPr="00313475">
        <w:rPr>
          <w:rFonts w:ascii="Times New Roman" w:hAnsi="Times New Roman" w:cs="Times New Roman"/>
          <w:szCs w:val="24"/>
        </w:rPr>
        <w:t>;</w:t>
      </w:r>
    </w:p>
    <w:p w14:paraId="760BC457" w14:textId="0C292B0C" w:rsidR="00B2065B" w:rsidRPr="00313475" w:rsidRDefault="00F011AD" w:rsidP="00AD3F37">
      <w:pPr>
        <w:pStyle w:val="PKTpunkt"/>
        <w:rPr>
          <w:rFonts w:ascii="Times New Roman" w:hAnsi="Times New Roman" w:cs="Times New Roman"/>
          <w:color w:val="000000"/>
          <w:szCs w:val="24"/>
        </w:rPr>
      </w:pPr>
      <w:r w:rsidRPr="00313475">
        <w:rPr>
          <w:rFonts w:ascii="Times New Roman" w:hAnsi="Times New Roman" w:cs="Times New Roman"/>
          <w:szCs w:val="24"/>
        </w:rPr>
        <w:t>2)</w:t>
      </w:r>
      <w:r w:rsidRPr="00313475">
        <w:rPr>
          <w:rFonts w:ascii="Times New Roman" w:hAnsi="Times New Roman" w:cs="Times New Roman"/>
          <w:szCs w:val="24"/>
        </w:rPr>
        <w:tab/>
      </w:r>
      <w:r w:rsidR="00B2065B" w:rsidRPr="00313475">
        <w:rPr>
          <w:rFonts w:ascii="Times New Roman" w:hAnsi="Times New Roman" w:cs="Times New Roman"/>
          <w:szCs w:val="24"/>
        </w:rPr>
        <w:t>urealnienie możliwości dochowania terminu na wytworzenie po raz pierwszy energii elektrycznej z wysokosprawnej kogeneracji w nowej jednostce kogeneracji lub znacznie zmodernizowanej jednostce kogeneracji od dnia rozstrzygnięcia aukcji</w:t>
      </w:r>
      <w:r w:rsidR="00F81602" w:rsidRPr="00313475">
        <w:rPr>
          <w:rFonts w:ascii="Times New Roman" w:hAnsi="Times New Roman" w:cs="Times New Roman"/>
          <w:szCs w:val="24"/>
        </w:rPr>
        <w:t xml:space="preserve"> albo </w:t>
      </w:r>
      <w:r w:rsidR="00B2065B" w:rsidRPr="00313475">
        <w:rPr>
          <w:rFonts w:ascii="Times New Roman" w:hAnsi="Times New Roman" w:cs="Times New Roman"/>
          <w:szCs w:val="24"/>
        </w:rPr>
        <w:t xml:space="preserve">naboru </w:t>
      </w:r>
      <w:r w:rsidR="001464C8" w:rsidRPr="00313475">
        <w:rPr>
          <w:rFonts w:ascii="Times New Roman" w:hAnsi="Times New Roman" w:cs="Times New Roman"/>
          <w:szCs w:val="24"/>
        </w:rPr>
        <w:t xml:space="preserve">przez wydłużenie tego terminu </w:t>
      </w:r>
      <w:r w:rsidR="00B2065B" w:rsidRPr="00313475">
        <w:rPr>
          <w:rFonts w:ascii="Times New Roman" w:hAnsi="Times New Roman" w:cs="Times New Roman"/>
          <w:szCs w:val="24"/>
        </w:rPr>
        <w:t>z</w:t>
      </w:r>
      <w:r w:rsidR="001464C8" w:rsidRPr="00313475">
        <w:rPr>
          <w:rFonts w:ascii="Times New Roman" w:hAnsi="Times New Roman" w:cs="Times New Roman"/>
          <w:szCs w:val="24"/>
        </w:rPr>
        <w:t xml:space="preserve"> </w:t>
      </w:r>
      <w:r w:rsidR="00B2065B" w:rsidRPr="00313475">
        <w:rPr>
          <w:rFonts w:ascii="Times New Roman" w:hAnsi="Times New Roman" w:cs="Times New Roman"/>
          <w:szCs w:val="24"/>
        </w:rPr>
        <w:t>48</w:t>
      </w:r>
      <w:r w:rsidR="00F81602" w:rsidRPr="00313475">
        <w:rPr>
          <w:rFonts w:ascii="Times New Roman" w:hAnsi="Times New Roman" w:cs="Times New Roman"/>
          <w:szCs w:val="24"/>
        </w:rPr>
        <w:t xml:space="preserve"> albo </w:t>
      </w:r>
      <w:r w:rsidR="00B2065B" w:rsidRPr="00313475">
        <w:rPr>
          <w:rFonts w:ascii="Times New Roman" w:hAnsi="Times New Roman" w:cs="Times New Roman"/>
          <w:szCs w:val="24"/>
        </w:rPr>
        <w:t>60 miesięcy do odpowiednio 60</w:t>
      </w:r>
      <w:r w:rsidR="00F81602" w:rsidRPr="00313475">
        <w:rPr>
          <w:rFonts w:ascii="Times New Roman" w:hAnsi="Times New Roman" w:cs="Times New Roman"/>
          <w:szCs w:val="24"/>
        </w:rPr>
        <w:t xml:space="preserve"> albo </w:t>
      </w:r>
      <w:r w:rsidR="00B2065B" w:rsidRPr="00313475">
        <w:rPr>
          <w:rFonts w:ascii="Times New Roman" w:hAnsi="Times New Roman" w:cs="Times New Roman"/>
          <w:szCs w:val="24"/>
        </w:rPr>
        <w:t>72 miesi</w:t>
      </w:r>
      <w:r w:rsidR="00F81602" w:rsidRPr="00313475">
        <w:rPr>
          <w:rFonts w:ascii="Times New Roman" w:hAnsi="Times New Roman" w:cs="Times New Roman"/>
          <w:szCs w:val="24"/>
        </w:rPr>
        <w:t>ęcy</w:t>
      </w:r>
      <w:r w:rsidR="00BD294C" w:rsidRPr="00313475">
        <w:rPr>
          <w:rFonts w:ascii="Times New Roman" w:hAnsi="Times New Roman" w:cs="Times New Roman"/>
          <w:szCs w:val="24"/>
        </w:rPr>
        <w:t xml:space="preserve"> (art. 21 ust. 3 pkt 7 lit. b oraz art. 47 ust. 3 pkt 9)</w:t>
      </w:r>
      <w:r w:rsidRPr="00313475">
        <w:rPr>
          <w:rFonts w:ascii="Times New Roman" w:hAnsi="Times New Roman" w:cs="Times New Roman"/>
          <w:szCs w:val="24"/>
        </w:rPr>
        <w:t>;</w:t>
      </w:r>
    </w:p>
    <w:p w14:paraId="3C78265B" w14:textId="29AFC71E" w:rsidR="00B2065B" w:rsidRPr="00313475" w:rsidRDefault="00F011AD" w:rsidP="00AD3F37">
      <w:pPr>
        <w:pStyle w:val="PKTpunkt"/>
        <w:rPr>
          <w:rFonts w:ascii="Times New Roman" w:hAnsi="Times New Roman" w:cs="Times New Roman"/>
          <w:szCs w:val="24"/>
        </w:rPr>
      </w:pPr>
      <w:r w:rsidRPr="00313475">
        <w:rPr>
          <w:rFonts w:ascii="Times New Roman" w:hAnsi="Times New Roman" w:cs="Times New Roman"/>
          <w:szCs w:val="24"/>
        </w:rPr>
        <w:t>3)</w:t>
      </w:r>
      <w:r w:rsidRPr="00313475">
        <w:rPr>
          <w:rFonts w:ascii="Times New Roman" w:hAnsi="Times New Roman" w:cs="Times New Roman"/>
          <w:szCs w:val="24"/>
        </w:rPr>
        <w:tab/>
      </w:r>
      <w:r w:rsidR="00B2065B" w:rsidRPr="00313475">
        <w:rPr>
          <w:rFonts w:ascii="Times New Roman" w:hAnsi="Times New Roman" w:cs="Times New Roman"/>
          <w:szCs w:val="24"/>
        </w:rPr>
        <w:t>zobligowanie wytwórcy do wskazania planowanej daty rozpoczęcia okresu, w którym wytwórca, w przypadku wygrania aukcji, będzie korzystać z systemu wsparcia (</w:t>
      </w:r>
      <w:r w:rsidR="00C4562F" w:rsidRPr="00313475">
        <w:rPr>
          <w:rFonts w:ascii="Times New Roman" w:hAnsi="Times New Roman" w:cs="Times New Roman"/>
          <w:szCs w:val="24"/>
        </w:rPr>
        <w:t xml:space="preserve">dodawany pkt 3a </w:t>
      </w:r>
      <w:r w:rsidR="00B2065B" w:rsidRPr="00313475">
        <w:rPr>
          <w:rFonts w:ascii="Times New Roman" w:hAnsi="Times New Roman" w:cs="Times New Roman"/>
          <w:szCs w:val="24"/>
        </w:rPr>
        <w:t>w art. 21 ust. 3)</w:t>
      </w:r>
      <w:r w:rsidRPr="00313475">
        <w:rPr>
          <w:rFonts w:ascii="Times New Roman" w:hAnsi="Times New Roman" w:cs="Times New Roman"/>
          <w:szCs w:val="24"/>
        </w:rPr>
        <w:t>;</w:t>
      </w:r>
    </w:p>
    <w:p w14:paraId="6864487F" w14:textId="5F197805" w:rsidR="00B2065B" w:rsidRPr="00313475" w:rsidRDefault="00F011AD" w:rsidP="00AD3F37">
      <w:pPr>
        <w:pStyle w:val="PKTpunkt"/>
        <w:rPr>
          <w:rFonts w:ascii="Times New Roman" w:hAnsi="Times New Roman" w:cs="Times New Roman"/>
          <w:szCs w:val="24"/>
        </w:rPr>
      </w:pPr>
      <w:r w:rsidRPr="00313475">
        <w:rPr>
          <w:rFonts w:ascii="Times New Roman" w:hAnsi="Times New Roman" w:cs="Times New Roman"/>
          <w:szCs w:val="24"/>
        </w:rPr>
        <w:t>4)</w:t>
      </w:r>
      <w:r w:rsidRPr="00313475">
        <w:rPr>
          <w:rFonts w:ascii="Times New Roman" w:hAnsi="Times New Roman" w:cs="Times New Roman"/>
          <w:szCs w:val="24"/>
        </w:rPr>
        <w:tab/>
      </w:r>
      <w:r w:rsidR="00C4562F" w:rsidRPr="00313475">
        <w:rPr>
          <w:rFonts w:ascii="Times New Roman" w:hAnsi="Times New Roman" w:cs="Times New Roman"/>
          <w:szCs w:val="24"/>
        </w:rPr>
        <w:t xml:space="preserve">wydłużenie </w:t>
      </w:r>
      <w:r w:rsidR="00B2065B" w:rsidRPr="00313475">
        <w:rPr>
          <w:rFonts w:ascii="Times New Roman" w:hAnsi="Times New Roman" w:cs="Times New Roman"/>
          <w:szCs w:val="24"/>
        </w:rPr>
        <w:t>terminu na uzyskanie ostatecznego pozwolenia na budowę z 12 do 24 miesięcy (art. 27 ust. 1 i 2) oraz z 60 do 72 miesięcy (art. 43 ust. 2 pkt 1 i 2 oraz art. 51 ust. 1 i 2)</w:t>
      </w:r>
      <w:r w:rsidR="00C4562F" w:rsidRPr="00313475">
        <w:rPr>
          <w:rFonts w:ascii="Times New Roman" w:hAnsi="Times New Roman" w:cs="Times New Roman"/>
          <w:szCs w:val="24"/>
        </w:rPr>
        <w:t>, co</w:t>
      </w:r>
      <w:r w:rsidR="00B2065B" w:rsidRPr="00313475">
        <w:rPr>
          <w:rFonts w:ascii="Times New Roman" w:hAnsi="Times New Roman" w:cs="Times New Roman"/>
          <w:szCs w:val="24"/>
        </w:rPr>
        <w:t xml:space="preserve"> zmniejszy ryzyko utraty otrzymanego wsparcia w przypadku zmian harmonogramu realizacji inwestycji</w:t>
      </w:r>
      <w:r w:rsidRPr="00313475">
        <w:rPr>
          <w:rFonts w:ascii="Times New Roman" w:hAnsi="Times New Roman" w:cs="Times New Roman"/>
          <w:szCs w:val="24"/>
        </w:rPr>
        <w:t>;</w:t>
      </w:r>
    </w:p>
    <w:p w14:paraId="30EFC60E" w14:textId="6705EE25" w:rsidR="00FD2A61" w:rsidRPr="00313475" w:rsidRDefault="00F011AD" w:rsidP="00AD3F37">
      <w:pPr>
        <w:pStyle w:val="PKTpunkt"/>
        <w:rPr>
          <w:rFonts w:ascii="Times New Roman" w:hAnsi="Times New Roman" w:cs="Times New Roman"/>
          <w:szCs w:val="24"/>
        </w:rPr>
      </w:pPr>
      <w:r w:rsidRPr="00313475">
        <w:rPr>
          <w:rFonts w:ascii="Times New Roman" w:hAnsi="Times New Roman" w:cs="Times New Roman"/>
          <w:szCs w:val="24"/>
        </w:rPr>
        <w:t>5)</w:t>
      </w:r>
      <w:r w:rsidRPr="00313475">
        <w:rPr>
          <w:rFonts w:ascii="Times New Roman" w:hAnsi="Times New Roman" w:cs="Times New Roman"/>
          <w:szCs w:val="24"/>
        </w:rPr>
        <w:tab/>
      </w:r>
      <w:r w:rsidR="00B2065B" w:rsidRPr="00313475">
        <w:rPr>
          <w:rFonts w:ascii="Times New Roman" w:hAnsi="Times New Roman" w:cs="Times New Roman"/>
          <w:szCs w:val="24"/>
        </w:rPr>
        <w:t xml:space="preserve">umożliwienie jednorazowej aktualizacji danych (dodanie </w:t>
      </w:r>
      <w:r w:rsidR="00C4562F" w:rsidRPr="00313475">
        <w:rPr>
          <w:rFonts w:ascii="Times New Roman" w:hAnsi="Times New Roman" w:cs="Times New Roman"/>
          <w:szCs w:val="24"/>
        </w:rPr>
        <w:t>ust. 4</w:t>
      </w:r>
      <w:r w:rsidR="00C4562F" w:rsidRPr="00313475">
        <w:rPr>
          <w:rFonts w:ascii="Times New Roman" w:eastAsia="Times New Roman" w:hAnsi="Times New Roman" w:cs="Times New Roman"/>
          <w:szCs w:val="24"/>
        </w:rPr>
        <w:t>–</w:t>
      </w:r>
      <w:r w:rsidR="00C4562F" w:rsidRPr="00313475">
        <w:rPr>
          <w:rFonts w:ascii="Times New Roman" w:hAnsi="Times New Roman" w:cs="Times New Roman"/>
          <w:szCs w:val="24"/>
        </w:rPr>
        <w:t xml:space="preserve">7 </w:t>
      </w:r>
      <w:r w:rsidR="00B2065B" w:rsidRPr="00313475">
        <w:rPr>
          <w:rFonts w:ascii="Times New Roman" w:hAnsi="Times New Roman" w:cs="Times New Roman"/>
          <w:szCs w:val="24"/>
        </w:rPr>
        <w:t xml:space="preserve">w art. 27 i </w:t>
      </w:r>
      <w:r w:rsidR="00C4562F" w:rsidRPr="00313475">
        <w:rPr>
          <w:rFonts w:ascii="Times New Roman" w:hAnsi="Times New Roman" w:cs="Times New Roman"/>
          <w:szCs w:val="24"/>
        </w:rPr>
        <w:t>ust.</w:t>
      </w:r>
      <w:r w:rsidR="002A2553" w:rsidRPr="00313475">
        <w:rPr>
          <w:rFonts w:ascii="Times New Roman" w:hAnsi="Times New Roman" w:cs="Times New Roman"/>
          <w:szCs w:val="24"/>
        </w:rPr>
        <w:t xml:space="preserve"> </w:t>
      </w:r>
      <w:r w:rsidR="00C4562F" w:rsidRPr="00313475">
        <w:rPr>
          <w:rFonts w:ascii="Times New Roman" w:hAnsi="Times New Roman" w:cs="Times New Roman"/>
          <w:szCs w:val="24"/>
        </w:rPr>
        <w:t>4</w:t>
      </w:r>
      <w:r w:rsidR="00C4562F" w:rsidRPr="00313475">
        <w:rPr>
          <w:rFonts w:ascii="Times New Roman" w:eastAsia="Times New Roman" w:hAnsi="Times New Roman" w:cs="Times New Roman"/>
          <w:szCs w:val="24"/>
        </w:rPr>
        <w:t>–</w:t>
      </w:r>
      <w:r w:rsidR="00C4562F" w:rsidRPr="00313475">
        <w:rPr>
          <w:rFonts w:ascii="Times New Roman" w:hAnsi="Times New Roman" w:cs="Times New Roman"/>
          <w:szCs w:val="24"/>
        </w:rPr>
        <w:t xml:space="preserve">7 </w:t>
      </w:r>
      <w:r w:rsidR="00B2065B" w:rsidRPr="00313475">
        <w:rPr>
          <w:rFonts w:ascii="Times New Roman" w:hAnsi="Times New Roman" w:cs="Times New Roman"/>
          <w:szCs w:val="24"/>
        </w:rPr>
        <w:t>w</w:t>
      </w:r>
      <w:r w:rsidR="00C4562F" w:rsidRPr="00313475">
        <w:rPr>
          <w:rFonts w:ascii="Times New Roman" w:hAnsi="Times New Roman" w:cs="Times New Roman"/>
          <w:szCs w:val="24"/>
        </w:rPr>
        <w:t> </w:t>
      </w:r>
      <w:r w:rsidR="00B2065B" w:rsidRPr="00313475">
        <w:rPr>
          <w:rFonts w:ascii="Times New Roman" w:hAnsi="Times New Roman" w:cs="Times New Roman"/>
          <w:szCs w:val="24"/>
        </w:rPr>
        <w:t xml:space="preserve">art. 51), przy czym </w:t>
      </w:r>
      <w:r w:rsidR="00C4562F" w:rsidRPr="00313475">
        <w:rPr>
          <w:rFonts w:ascii="Times New Roman" w:hAnsi="Times New Roman" w:cs="Times New Roman"/>
          <w:szCs w:val="24"/>
        </w:rPr>
        <w:t>nie przewiduje się procedury odwoławczej</w:t>
      </w:r>
      <w:r w:rsidR="00B71A39" w:rsidRPr="00313475">
        <w:rPr>
          <w:rFonts w:ascii="Times New Roman" w:hAnsi="Times New Roman" w:cs="Times New Roman"/>
          <w:szCs w:val="24"/>
        </w:rPr>
        <w:t xml:space="preserve">, a ewentualne przypadki </w:t>
      </w:r>
      <w:r w:rsidR="00FD2A61" w:rsidRPr="00313475">
        <w:rPr>
          <w:rFonts w:ascii="Times New Roman" w:hAnsi="Times New Roman" w:cs="Times New Roman"/>
          <w:szCs w:val="24"/>
        </w:rPr>
        <w:t xml:space="preserve">negatywnego ustosunkowania się Prezesa URE do tej aktualizacji </w:t>
      </w:r>
      <w:r w:rsidR="00B2065B" w:rsidRPr="00313475">
        <w:rPr>
          <w:rFonts w:ascii="Times New Roman" w:hAnsi="Times New Roman" w:cs="Times New Roman"/>
          <w:szCs w:val="24"/>
        </w:rPr>
        <w:t>będą uwzględniane w</w:t>
      </w:r>
      <w:r w:rsidR="00552ACB" w:rsidRPr="00313475">
        <w:rPr>
          <w:rFonts w:ascii="Times New Roman" w:hAnsi="Times New Roman" w:cs="Times New Roman"/>
          <w:szCs w:val="24"/>
        </w:rPr>
        <w:t> </w:t>
      </w:r>
      <w:r w:rsidR="00B2065B" w:rsidRPr="00313475">
        <w:rPr>
          <w:rFonts w:ascii="Times New Roman" w:hAnsi="Times New Roman" w:cs="Times New Roman"/>
          <w:szCs w:val="24"/>
        </w:rPr>
        <w:t>decyzji, od której służy odwołanie</w:t>
      </w:r>
      <w:r w:rsidRPr="00313475">
        <w:rPr>
          <w:rFonts w:ascii="Times New Roman" w:hAnsi="Times New Roman" w:cs="Times New Roman"/>
          <w:szCs w:val="24"/>
        </w:rPr>
        <w:t>;</w:t>
      </w:r>
    </w:p>
    <w:p w14:paraId="6EABECF5" w14:textId="0770D21E" w:rsidR="00B2065B" w:rsidRPr="00313475" w:rsidRDefault="00F011AD" w:rsidP="00AD3F37">
      <w:pPr>
        <w:pStyle w:val="PKTpunkt"/>
        <w:rPr>
          <w:rFonts w:ascii="Times New Roman" w:hAnsi="Times New Roman" w:cs="Times New Roman"/>
          <w:color w:val="000000"/>
          <w:szCs w:val="24"/>
        </w:rPr>
      </w:pPr>
      <w:r w:rsidRPr="00313475">
        <w:rPr>
          <w:rFonts w:ascii="Times New Roman" w:hAnsi="Times New Roman" w:cs="Times New Roman"/>
          <w:szCs w:val="24"/>
        </w:rPr>
        <w:t>6)</w:t>
      </w:r>
      <w:r w:rsidRPr="00313475">
        <w:rPr>
          <w:rFonts w:ascii="Times New Roman" w:hAnsi="Times New Roman" w:cs="Times New Roman"/>
          <w:szCs w:val="24"/>
        </w:rPr>
        <w:tab/>
      </w:r>
      <w:r w:rsidR="00B2065B" w:rsidRPr="00313475">
        <w:rPr>
          <w:rFonts w:ascii="Times New Roman" w:hAnsi="Times New Roman" w:cs="Times New Roman"/>
          <w:szCs w:val="24"/>
        </w:rPr>
        <w:t>uchylenie nadmiarowych obowiązków nałożonych na wytwórców</w:t>
      </w:r>
      <w:r w:rsidR="00966F9F" w:rsidRPr="00313475">
        <w:rPr>
          <w:rFonts w:ascii="Times New Roman" w:hAnsi="Times New Roman" w:cs="Times New Roman"/>
          <w:szCs w:val="24"/>
        </w:rPr>
        <w:t xml:space="preserve"> (art. 76)</w:t>
      </w:r>
      <w:r w:rsidR="00552ACB" w:rsidRPr="00313475">
        <w:rPr>
          <w:rFonts w:ascii="Times New Roman" w:hAnsi="Times New Roman" w:cs="Times New Roman"/>
          <w:szCs w:val="24"/>
        </w:rPr>
        <w:t>, co</w:t>
      </w:r>
      <w:r w:rsidR="00B2065B" w:rsidRPr="00313475">
        <w:rPr>
          <w:rFonts w:ascii="Times New Roman" w:hAnsi="Times New Roman" w:cs="Times New Roman"/>
          <w:szCs w:val="24"/>
        </w:rPr>
        <w:t xml:space="preserve"> spowoduje spójność z</w:t>
      </w:r>
      <w:r w:rsidR="00966F9F" w:rsidRPr="00313475">
        <w:rPr>
          <w:rFonts w:ascii="Times New Roman" w:hAnsi="Times New Roman" w:cs="Times New Roman"/>
          <w:szCs w:val="24"/>
        </w:rPr>
        <w:t xml:space="preserve"> </w:t>
      </w:r>
      <w:r w:rsidR="00B2065B" w:rsidRPr="00313475">
        <w:rPr>
          <w:rFonts w:ascii="Times New Roman" w:hAnsi="Times New Roman" w:cs="Times New Roman"/>
          <w:szCs w:val="24"/>
        </w:rPr>
        <w:t>ustawą OZE</w:t>
      </w:r>
      <w:r w:rsidRPr="00313475">
        <w:rPr>
          <w:rFonts w:ascii="Times New Roman" w:hAnsi="Times New Roman" w:cs="Times New Roman"/>
          <w:szCs w:val="24"/>
        </w:rPr>
        <w:t>;</w:t>
      </w:r>
    </w:p>
    <w:p w14:paraId="54AE5B9A" w14:textId="69C1C397" w:rsidR="00B2065B" w:rsidRPr="00313475" w:rsidRDefault="00F011AD" w:rsidP="00AD3F37">
      <w:pPr>
        <w:pStyle w:val="PKTpunkt"/>
        <w:rPr>
          <w:rFonts w:ascii="Times New Roman" w:hAnsi="Times New Roman" w:cs="Times New Roman"/>
          <w:color w:val="000000"/>
          <w:szCs w:val="24"/>
        </w:rPr>
      </w:pPr>
      <w:r w:rsidRPr="00313475">
        <w:rPr>
          <w:rFonts w:ascii="Times New Roman" w:hAnsi="Times New Roman" w:cs="Times New Roman"/>
          <w:szCs w:val="24"/>
        </w:rPr>
        <w:t>7)</w:t>
      </w:r>
      <w:r w:rsidRPr="00313475">
        <w:rPr>
          <w:rFonts w:ascii="Times New Roman" w:hAnsi="Times New Roman" w:cs="Times New Roman"/>
          <w:szCs w:val="24"/>
        </w:rPr>
        <w:tab/>
      </w:r>
      <w:r w:rsidR="00B2065B" w:rsidRPr="00313475">
        <w:rPr>
          <w:rFonts w:ascii="Times New Roman" w:hAnsi="Times New Roman" w:cs="Times New Roman"/>
          <w:szCs w:val="24"/>
        </w:rPr>
        <w:t>nowe brzmienie przepisów art. 77 ust. 5 i uchylenie w art. 87 ust. 1 pkt 3 wyeliminuje konieczność ponoszenia kosztów przez wytwórcę nie uzyskującego wsparcia, a to pozwoli na uniknięcie kary za brak informacji o generacji energii elektrycznej w</w:t>
      </w:r>
      <w:r w:rsidR="00F81602" w:rsidRPr="00313475">
        <w:rPr>
          <w:rFonts w:ascii="Times New Roman" w:hAnsi="Times New Roman" w:cs="Times New Roman"/>
          <w:szCs w:val="24"/>
        </w:rPr>
        <w:t> </w:t>
      </w:r>
      <w:r w:rsidR="00B2065B" w:rsidRPr="00313475">
        <w:rPr>
          <w:rFonts w:ascii="Times New Roman" w:hAnsi="Times New Roman" w:cs="Times New Roman"/>
          <w:szCs w:val="24"/>
        </w:rPr>
        <w:t>przypadku braku wsparcia.</w:t>
      </w:r>
    </w:p>
    <w:p w14:paraId="64D59368" w14:textId="4F83F99C" w:rsidR="00585804" w:rsidRPr="00313475" w:rsidRDefault="00585804" w:rsidP="00A05E79">
      <w:pPr>
        <w:jc w:val="both"/>
        <w:rPr>
          <w:rFonts w:eastAsia="Times New Roman" w:cs="Times New Roman"/>
          <w:szCs w:val="24"/>
        </w:rPr>
      </w:pPr>
      <w:r w:rsidRPr="00313475">
        <w:rPr>
          <w:rFonts w:eastAsia="Times New Roman" w:cs="Times New Roman"/>
          <w:szCs w:val="24"/>
        </w:rPr>
        <w:t>Dokonane powinny być także zmiany porządkujące dotychczasowe regulacje, zarówno w ustawie CHP, jak i w ustawie – Prawo energetyczne.</w:t>
      </w:r>
    </w:p>
    <w:p w14:paraId="3FFD12AA" w14:textId="3C4C0A04" w:rsidR="00B2065B" w:rsidRPr="00313475" w:rsidRDefault="00B2065B" w:rsidP="00A05E79">
      <w:pPr>
        <w:keepNext/>
        <w:jc w:val="both"/>
        <w:rPr>
          <w:rFonts w:eastAsia="Times New Roman" w:cs="Times New Roman"/>
          <w:color w:val="000000" w:themeColor="text1"/>
          <w:szCs w:val="24"/>
        </w:rPr>
      </w:pPr>
      <w:r w:rsidRPr="00313475">
        <w:rPr>
          <w:rFonts w:eastAsia="Times New Roman" w:cs="Times New Roman"/>
          <w:color w:val="000000" w:themeColor="text1"/>
          <w:szCs w:val="24"/>
        </w:rPr>
        <w:t>W zakresie uporządkowania przepisów w ustawie CHP zaproponowano:</w:t>
      </w:r>
    </w:p>
    <w:p w14:paraId="6AC1D6ED" w14:textId="4D25A608" w:rsidR="00B2065B" w:rsidRPr="00313475" w:rsidRDefault="00F011AD" w:rsidP="00AD3F37">
      <w:pPr>
        <w:pStyle w:val="PKTpunkt"/>
        <w:rPr>
          <w:rFonts w:ascii="Times New Roman" w:hAnsi="Times New Roman" w:cs="Times New Roman"/>
          <w:szCs w:val="24"/>
        </w:rPr>
      </w:pPr>
      <w:r w:rsidRPr="00313475">
        <w:rPr>
          <w:rFonts w:ascii="Times New Roman" w:hAnsi="Times New Roman" w:cs="Times New Roman"/>
          <w:szCs w:val="24"/>
        </w:rPr>
        <w:t>1)</w:t>
      </w:r>
      <w:r w:rsidRPr="00313475">
        <w:rPr>
          <w:rFonts w:ascii="Times New Roman" w:hAnsi="Times New Roman" w:cs="Times New Roman"/>
          <w:szCs w:val="24"/>
        </w:rPr>
        <w:tab/>
      </w:r>
      <w:r w:rsidR="00B2065B" w:rsidRPr="00313475">
        <w:rPr>
          <w:rFonts w:ascii="Times New Roman" w:hAnsi="Times New Roman" w:cs="Times New Roman"/>
          <w:szCs w:val="24"/>
        </w:rPr>
        <w:t>dodanie w art. 5 ust. 1a</w:t>
      </w:r>
      <w:r w:rsidR="00A04F7D" w:rsidRPr="00313475">
        <w:rPr>
          <w:rFonts w:ascii="Times New Roman" w:hAnsi="Times New Roman" w:cs="Times New Roman"/>
          <w:szCs w:val="24"/>
        </w:rPr>
        <w:t xml:space="preserve">, którego celem jest </w:t>
      </w:r>
      <w:r w:rsidR="007642D4" w:rsidRPr="00313475">
        <w:rPr>
          <w:rFonts w:ascii="Times New Roman" w:hAnsi="Times New Roman" w:cs="Times New Roman"/>
          <w:szCs w:val="24"/>
        </w:rPr>
        <w:t>doprecyzowanie zasad budowy kolejnego źródła obejmującego jedną lub więcej małych jednostek kogeneracji, w tej samej lokalizacji, co już funkcjonujące źródło</w:t>
      </w:r>
      <w:r w:rsidRPr="00313475">
        <w:rPr>
          <w:rFonts w:ascii="Times New Roman" w:hAnsi="Times New Roman" w:cs="Times New Roman"/>
          <w:szCs w:val="24"/>
        </w:rPr>
        <w:t>;</w:t>
      </w:r>
    </w:p>
    <w:p w14:paraId="295F33C4" w14:textId="3B3AEE9A" w:rsidR="00B2065B" w:rsidRPr="00313475" w:rsidRDefault="00F011AD" w:rsidP="00AD3F37">
      <w:pPr>
        <w:pStyle w:val="PKTpunkt"/>
        <w:rPr>
          <w:rFonts w:ascii="Times New Roman" w:hAnsi="Times New Roman" w:cs="Times New Roman"/>
          <w:szCs w:val="24"/>
        </w:rPr>
      </w:pPr>
      <w:r w:rsidRPr="00313475">
        <w:rPr>
          <w:rFonts w:ascii="Times New Roman" w:hAnsi="Times New Roman" w:cs="Times New Roman"/>
          <w:szCs w:val="24"/>
        </w:rPr>
        <w:t>2)</w:t>
      </w:r>
      <w:r w:rsidRPr="00313475">
        <w:rPr>
          <w:rFonts w:ascii="Times New Roman" w:hAnsi="Times New Roman" w:cs="Times New Roman"/>
          <w:szCs w:val="24"/>
        </w:rPr>
        <w:tab/>
      </w:r>
      <w:r w:rsidR="00B2065B" w:rsidRPr="00313475">
        <w:rPr>
          <w:rFonts w:ascii="Times New Roman" w:hAnsi="Times New Roman" w:cs="Times New Roman"/>
          <w:szCs w:val="24"/>
        </w:rPr>
        <w:t>nadanie nowego brzmienia art. 9</w:t>
      </w:r>
      <w:r w:rsidR="000918DD" w:rsidRPr="00313475">
        <w:rPr>
          <w:rFonts w:ascii="Times New Roman" w:hAnsi="Times New Roman" w:cs="Times New Roman"/>
          <w:szCs w:val="24"/>
        </w:rPr>
        <w:t xml:space="preserve">, ze względu na potrzebę </w:t>
      </w:r>
      <w:r w:rsidR="00F04E08" w:rsidRPr="00313475">
        <w:rPr>
          <w:rFonts w:ascii="Times New Roman" w:hAnsi="Times New Roman" w:cs="Times New Roman"/>
          <w:szCs w:val="24"/>
        </w:rPr>
        <w:t>ochrony funkcjonujących w danym systemie ciepłowniczym jednostek kogeneracji</w:t>
      </w:r>
      <w:r w:rsidRPr="00313475">
        <w:rPr>
          <w:rFonts w:ascii="Times New Roman" w:hAnsi="Times New Roman" w:cs="Times New Roman"/>
          <w:szCs w:val="24"/>
        </w:rPr>
        <w:t>;</w:t>
      </w:r>
    </w:p>
    <w:p w14:paraId="4451AEBC" w14:textId="01F163CC" w:rsidR="00B2065B" w:rsidRPr="00313475" w:rsidRDefault="00F011AD" w:rsidP="00AD3F37">
      <w:pPr>
        <w:pStyle w:val="PKTpunkt"/>
        <w:rPr>
          <w:rFonts w:ascii="Times New Roman" w:hAnsi="Times New Roman" w:cs="Times New Roman"/>
          <w:szCs w:val="24"/>
        </w:rPr>
      </w:pPr>
      <w:r w:rsidRPr="00313475">
        <w:rPr>
          <w:rFonts w:ascii="Times New Roman" w:hAnsi="Times New Roman" w:cs="Times New Roman"/>
          <w:szCs w:val="24"/>
        </w:rPr>
        <w:t>3)</w:t>
      </w:r>
      <w:r w:rsidRPr="00313475">
        <w:rPr>
          <w:rFonts w:ascii="Times New Roman" w:hAnsi="Times New Roman" w:cs="Times New Roman"/>
          <w:szCs w:val="24"/>
        </w:rPr>
        <w:tab/>
      </w:r>
      <w:r w:rsidR="00B2065B" w:rsidRPr="00313475">
        <w:rPr>
          <w:rFonts w:ascii="Times New Roman" w:hAnsi="Times New Roman" w:cs="Times New Roman"/>
          <w:szCs w:val="24"/>
        </w:rPr>
        <w:t>uchylenie art. 18 ust. 4 pkt 4</w:t>
      </w:r>
      <w:r w:rsidR="00917859" w:rsidRPr="00313475">
        <w:rPr>
          <w:rFonts w:ascii="Times New Roman" w:hAnsi="Times New Roman" w:cs="Times New Roman"/>
          <w:szCs w:val="24"/>
        </w:rPr>
        <w:t xml:space="preserve"> oraz art. 44 ust. 4 pkt 4, </w:t>
      </w:r>
      <w:r w:rsidR="007E2057" w:rsidRPr="00313475">
        <w:rPr>
          <w:rFonts w:ascii="Times New Roman" w:hAnsi="Times New Roman" w:cs="Times New Roman"/>
          <w:szCs w:val="24"/>
        </w:rPr>
        <w:t xml:space="preserve">ze </w:t>
      </w:r>
      <w:r w:rsidR="0067325F" w:rsidRPr="00313475">
        <w:rPr>
          <w:rFonts w:ascii="Times New Roman" w:hAnsi="Times New Roman" w:cs="Times New Roman"/>
          <w:szCs w:val="24"/>
        </w:rPr>
        <w:t>względu na konieczność wyeliminowania zbędnego dokumentu w postępowaniach administracyjnych – harmonogramu rzeczowego i finansowego realizacji budowy nowej jednostki kogeneracji lub znacznie zmodernizowanej jednostki kogeneracji</w:t>
      </w:r>
      <w:r w:rsidRPr="00313475">
        <w:rPr>
          <w:rFonts w:ascii="Times New Roman" w:hAnsi="Times New Roman" w:cs="Times New Roman"/>
          <w:szCs w:val="24"/>
        </w:rPr>
        <w:t>;</w:t>
      </w:r>
    </w:p>
    <w:p w14:paraId="0CA9358C" w14:textId="75624A2B" w:rsidR="00B2065B" w:rsidRPr="00313475" w:rsidRDefault="00F011AD" w:rsidP="00AD3F37">
      <w:pPr>
        <w:pStyle w:val="PKTpunkt"/>
        <w:rPr>
          <w:rFonts w:ascii="Times New Roman" w:hAnsi="Times New Roman" w:cs="Times New Roman"/>
          <w:szCs w:val="24"/>
        </w:rPr>
      </w:pPr>
      <w:r w:rsidRPr="00313475">
        <w:rPr>
          <w:rFonts w:ascii="Times New Roman" w:hAnsi="Times New Roman" w:cs="Times New Roman"/>
          <w:szCs w:val="24"/>
        </w:rPr>
        <w:t>4)</w:t>
      </w:r>
      <w:r w:rsidRPr="00313475">
        <w:rPr>
          <w:rFonts w:ascii="Times New Roman" w:hAnsi="Times New Roman" w:cs="Times New Roman"/>
          <w:szCs w:val="24"/>
        </w:rPr>
        <w:tab/>
      </w:r>
      <w:r w:rsidR="00B2065B" w:rsidRPr="00313475">
        <w:rPr>
          <w:rFonts w:ascii="Times New Roman" w:hAnsi="Times New Roman" w:cs="Times New Roman"/>
          <w:szCs w:val="24"/>
        </w:rPr>
        <w:t xml:space="preserve">nadanie nowego brzmienia art. 30 ust. 3 pkt 7 i </w:t>
      </w:r>
      <w:r w:rsidR="00A04F7D" w:rsidRPr="00313475">
        <w:rPr>
          <w:rFonts w:ascii="Times New Roman" w:hAnsi="Times New Roman" w:cs="Times New Roman"/>
          <w:szCs w:val="24"/>
        </w:rPr>
        <w:t xml:space="preserve">wprowadzenie zmiany w </w:t>
      </w:r>
      <w:r w:rsidR="00B2065B" w:rsidRPr="00313475">
        <w:rPr>
          <w:rFonts w:ascii="Times New Roman" w:hAnsi="Times New Roman" w:cs="Times New Roman"/>
          <w:szCs w:val="24"/>
        </w:rPr>
        <w:t>ust. 7</w:t>
      </w:r>
      <w:r w:rsidR="007E2057" w:rsidRPr="00313475">
        <w:rPr>
          <w:rFonts w:ascii="Times New Roman" w:hAnsi="Times New Roman" w:cs="Times New Roman"/>
          <w:szCs w:val="24"/>
        </w:rPr>
        <w:t xml:space="preserve">, ze względu na potrzebę </w:t>
      </w:r>
      <w:r w:rsidR="00D15E40" w:rsidRPr="00313475">
        <w:rPr>
          <w:rFonts w:ascii="Times New Roman" w:hAnsi="Times New Roman" w:cs="Times New Roman"/>
          <w:szCs w:val="24"/>
        </w:rPr>
        <w:t>uszczegółowienia i uporządkowania warunków uwzględnianych we wniosku o dopuszczenie do systemu premii gwarantowanej</w:t>
      </w:r>
      <w:r w:rsidRPr="00313475">
        <w:rPr>
          <w:rFonts w:ascii="Times New Roman" w:hAnsi="Times New Roman" w:cs="Times New Roman"/>
          <w:szCs w:val="24"/>
        </w:rPr>
        <w:t>;</w:t>
      </w:r>
    </w:p>
    <w:p w14:paraId="5277E7C4" w14:textId="65695EA0" w:rsidR="00B2065B" w:rsidRPr="00313475" w:rsidRDefault="00F011AD" w:rsidP="00AD3F37">
      <w:pPr>
        <w:pStyle w:val="PKTpunkt"/>
        <w:rPr>
          <w:rFonts w:ascii="Times New Roman" w:hAnsi="Times New Roman" w:cs="Times New Roman"/>
          <w:szCs w:val="24"/>
        </w:rPr>
      </w:pPr>
      <w:r w:rsidRPr="00313475">
        <w:rPr>
          <w:rFonts w:ascii="Times New Roman" w:hAnsi="Times New Roman" w:cs="Times New Roman"/>
          <w:szCs w:val="24"/>
        </w:rPr>
        <w:t>5)</w:t>
      </w:r>
      <w:r w:rsidRPr="00313475">
        <w:rPr>
          <w:rFonts w:ascii="Times New Roman" w:hAnsi="Times New Roman" w:cs="Times New Roman"/>
          <w:szCs w:val="24"/>
        </w:rPr>
        <w:tab/>
      </w:r>
      <w:r w:rsidR="00B2065B" w:rsidRPr="00313475">
        <w:rPr>
          <w:rFonts w:ascii="Times New Roman" w:hAnsi="Times New Roman" w:cs="Times New Roman"/>
          <w:szCs w:val="24"/>
        </w:rPr>
        <w:t xml:space="preserve">skreślenie wyrazów </w:t>
      </w:r>
      <w:r w:rsidR="008A4DE3" w:rsidRPr="00313475">
        <w:rPr>
          <w:rFonts w:ascii="Times New Roman" w:hAnsi="Times New Roman" w:cs="Times New Roman"/>
          <w:szCs w:val="24"/>
        </w:rPr>
        <w:t>„</w:t>
      </w:r>
      <w:r w:rsidR="00B2065B" w:rsidRPr="00313475">
        <w:rPr>
          <w:rFonts w:ascii="Times New Roman" w:hAnsi="Times New Roman" w:cs="Times New Roman"/>
          <w:szCs w:val="24"/>
        </w:rPr>
        <w:t>organizuje i przeprowadza</w:t>
      </w:r>
      <w:r w:rsidR="008A4DE3" w:rsidRPr="00313475">
        <w:rPr>
          <w:rFonts w:ascii="Times New Roman" w:hAnsi="Times New Roman" w:cs="Times New Roman"/>
          <w:szCs w:val="24"/>
        </w:rPr>
        <w:t>”</w:t>
      </w:r>
      <w:r w:rsidR="00B2065B" w:rsidRPr="00313475">
        <w:rPr>
          <w:rFonts w:ascii="Times New Roman" w:hAnsi="Times New Roman" w:cs="Times New Roman"/>
          <w:szCs w:val="24"/>
        </w:rPr>
        <w:t xml:space="preserve"> w art. 43 ust. 1</w:t>
      </w:r>
      <w:r w:rsidR="007E2057" w:rsidRPr="00313475">
        <w:rPr>
          <w:rFonts w:ascii="Times New Roman" w:hAnsi="Times New Roman" w:cs="Times New Roman"/>
          <w:szCs w:val="24"/>
        </w:rPr>
        <w:t xml:space="preserve">, ze względu na potrzebę </w:t>
      </w:r>
      <w:r w:rsidR="00911B0A" w:rsidRPr="00313475">
        <w:rPr>
          <w:rFonts w:ascii="Times New Roman" w:hAnsi="Times New Roman" w:cs="Times New Roman"/>
          <w:szCs w:val="24"/>
        </w:rPr>
        <w:t>doprecyzowania przepisu, zgodnie z którym Prezes URE w jednym czasie miałby ogłaszać, organizować i przeprowadzać nabór na premię kogeneracyjną indywidualną, co jest f</w:t>
      </w:r>
      <w:r w:rsidR="000E520F" w:rsidRPr="00313475">
        <w:rPr>
          <w:rFonts w:ascii="Times New Roman" w:hAnsi="Times New Roman" w:cs="Times New Roman"/>
          <w:szCs w:val="24"/>
        </w:rPr>
        <w:t xml:space="preserve">aktycznie </w:t>
      </w:r>
      <w:r w:rsidR="00911B0A" w:rsidRPr="00313475">
        <w:rPr>
          <w:rFonts w:ascii="Times New Roman" w:hAnsi="Times New Roman" w:cs="Times New Roman"/>
          <w:szCs w:val="24"/>
        </w:rPr>
        <w:t>niemożliwe z</w:t>
      </w:r>
      <w:r w:rsidR="000B3E4B" w:rsidRPr="00313475">
        <w:rPr>
          <w:rFonts w:ascii="Times New Roman" w:hAnsi="Times New Roman" w:cs="Times New Roman"/>
          <w:szCs w:val="24"/>
        </w:rPr>
        <w:t>e</w:t>
      </w:r>
      <w:r w:rsidR="00911B0A" w:rsidRPr="00313475">
        <w:rPr>
          <w:rFonts w:ascii="Times New Roman" w:hAnsi="Times New Roman" w:cs="Times New Roman"/>
          <w:szCs w:val="24"/>
        </w:rPr>
        <w:t xml:space="preserve"> </w:t>
      </w:r>
      <w:r w:rsidR="000B3E4B" w:rsidRPr="00313475">
        <w:rPr>
          <w:rFonts w:ascii="Times New Roman" w:hAnsi="Times New Roman" w:cs="Times New Roman"/>
          <w:szCs w:val="24"/>
        </w:rPr>
        <w:t xml:space="preserve">względu </w:t>
      </w:r>
      <w:r w:rsidR="00911B0A" w:rsidRPr="00313475">
        <w:rPr>
          <w:rFonts w:ascii="Times New Roman" w:hAnsi="Times New Roman" w:cs="Times New Roman"/>
          <w:szCs w:val="24"/>
        </w:rPr>
        <w:t>na terminy ustawowe</w:t>
      </w:r>
      <w:r w:rsidRPr="00313475">
        <w:rPr>
          <w:rFonts w:ascii="Times New Roman" w:hAnsi="Times New Roman" w:cs="Times New Roman"/>
          <w:szCs w:val="24"/>
        </w:rPr>
        <w:t>;</w:t>
      </w:r>
    </w:p>
    <w:p w14:paraId="4578BC08" w14:textId="77777777" w:rsidR="00BB6349" w:rsidRPr="00313475" w:rsidRDefault="00F011AD" w:rsidP="00BB6349">
      <w:pPr>
        <w:pStyle w:val="PKTpunkt"/>
        <w:rPr>
          <w:rFonts w:ascii="Times New Roman" w:hAnsi="Times New Roman" w:cs="Times New Roman"/>
          <w:szCs w:val="24"/>
        </w:rPr>
      </w:pPr>
      <w:r w:rsidRPr="00313475">
        <w:rPr>
          <w:rFonts w:ascii="Times New Roman" w:hAnsi="Times New Roman" w:cs="Times New Roman"/>
          <w:szCs w:val="24"/>
        </w:rPr>
        <w:t>6)</w:t>
      </w:r>
      <w:r w:rsidRPr="00313475">
        <w:rPr>
          <w:rFonts w:ascii="Times New Roman" w:hAnsi="Times New Roman" w:cs="Times New Roman"/>
          <w:szCs w:val="24"/>
        </w:rPr>
        <w:tab/>
      </w:r>
      <w:r w:rsidR="00B2065B" w:rsidRPr="00313475">
        <w:rPr>
          <w:rFonts w:ascii="Times New Roman" w:hAnsi="Times New Roman" w:cs="Times New Roman"/>
          <w:szCs w:val="24"/>
        </w:rPr>
        <w:t xml:space="preserve">uchylenie w art. 47 ust. 3 pkt 3 i </w:t>
      </w:r>
      <w:r w:rsidR="00A04F7D" w:rsidRPr="00313475">
        <w:rPr>
          <w:rFonts w:ascii="Times New Roman" w:hAnsi="Times New Roman" w:cs="Times New Roman"/>
          <w:szCs w:val="24"/>
        </w:rPr>
        <w:t xml:space="preserve">wprowadzenie zmiany w </w:t>
      </w:r>
      <w:r w:rsidR="00B2065B" w:rsidRPr="00313475">
        <w:rPr>
          <w:rFonts w:ascii="Times New Roman" w:hAnsi="Times New Roman" w:cs="Times New Roman"/>
          <w:szCs w:val="24"/>
        </w:rPr>
        <w:t>pkt 13</w:t>
      </w:r>
      <w:r w:rsidR="00C05E48" w:rsidRPr="00313475">
        <w:rPr>
          <w:rFonts w:ascii="Times New Roman" w:hAnsi="Times New Roman" w:cs="Times New Roman"/>
          <w:szCs w:val="24"/>
        </w:rPr>
        <w:t xml:space="preserve">, </w:t>
      </w:r>
      <w:r w:rsidR="001F457F" w:rsidRPr="00313475">
        <w:rPr>
          <w:rFonts w:ascii="Times New Roman" w:hAnsi="Times New Roman" w:cs="Times New Roman"/>
          <w:szCs w:val="24"/>
        </w:rPr>
        <w:t>ze względu na potrzebę uproszczenia przez usunięcie z oferty schematu, który już został przekazany w prekwalifikacji jednostki kogeneracji do udziału w naborze</w:t>
      </w:r>
      <w:r w:rsidR="75AA969F" w:rsidRPr="00313475">
        <w:rPr>
          <w:rFonts w:ascii="Times New Roman" w:hAnsi="Times New Roman" w:cs="Times New Roman"/>
          <w:szCs w:val="24"/>
        </w:rPr>
        <w:t>;</w:t>
      </w:r>
    </w:p>
    <w:p w14:paraId="52B99E30" w14:textId="015B791C" w:rsidR="00BB6349" w:rsidRPr="00313475" w:rsidRDefault="1022FA3A" w:rsidP="00BB6349">
      <w:pPr>
        <w:pStyle w:val="PKTpunkt"/>
        <w:rPr>
          <w:rFonts w:ascii="Times New Roman" w:hAnsi="Times New Roman" w:cs="Times New Roman"/>
          <w:szCs w:val="24"/>
        </w:rPr>
      </w:pPr>
      <w:r w:rsidRPr="00313475">
        <w:rPr>
          <w:rFonts w:ascii="Times New Roman" w:hAnsi="Times New Roman" w:cs="Times New Roman"/>
          <w:szCs w:val="24"/>
        </w:rPr>
        <w:t>7)</w:t>
      </w:r>
      <w:r w:rsidR="06D89EFB" w:rsidRPr="00313475">
        <w:rPr>
          <w:rFonts w:ascii="Times New Roman" w:hAnsi="Times New Roman" w:cs="Times New Roman"/>
          <w:szCs w:val="24"/>
        </w:rPr>
        <w:tab/>
        <w:t xml:space="preserve">zmiany w art. 83, </w:t>
      </w:r>
      <w:r w:rsidR="00BB6349" w:rsidRPr="00313475">
        <w:rPr>
          <w:rFonts w:ascii="Times New Roman" w:hAnsi="Times New Roman" w:cs="Times New Roman"/>
          <w:szCs w:val="24"/>
        </w:rPr>
        <w:t xml:space="preserve">art. </w:t>
      </w:r>
      <w:r w:rsidR="06D89EFB" w:rsidRPr="00313475">
        <w:rPr>
          <w:rFonts w:ascii="Times New Roman" w:hAnsi="Times New Roman" w:cs="Times New Roman"/>
          <w:szCs w:val="24"/>
        </w:rPr>
        <w:t>85,</w:t>
      </w:r>
      <w:r w:rsidR="00BB6349" w:rsidRPr="00313475">
        <w:rPr>
          <w:rFonts w:ascii="Times New Roman" w:hAnsi="Times New Roman" w:cs="Times New Roman"/>
          <w:szCs w:val="24"/>
        </w:rPr>
        <w:t xml:space="preserve"> art. </w:t>
      </w:r>
      <w:r w:rsidR="06D89EFB" w:rsidRPr="00313475">
        <w:rPr>
          <w:rFonts w:ascii="Times New Roman" w:hAnsi="Times New Roman" w:cs="Times New Roman"/>
          <w:szCs w:val="24"/>
        </w:rPr>
        <w:t>87 ust. 1</w:t>
      </w:r>
      <w:r w:rsidR="00BB6349" w:rsidRPr="00313475">
        <w:rPr>
          <w:rFonts w:ascii="Times New Roman" w:hAnsi="Times New Roman" w:cs="Times New Roman"/>
          <w:szCs w:val="24"/>
        </w:rPr>
        <w:t xml:space="preserve"> </w:t>
      </w:r>
      <w:r w:rsidR="00D87643" w:rsidRPr="00313475">
        <w:rPr>
          <w:rFonts w:ascii="Times New Roman" w:hAnsi="Times New Roman" w:cs="Times New Roman"/>
          <w:szCs w:val="24"/>
        </w:rPr>
        <w:t xml:space="preserve">(w zakresie </w:t>
      </w:r>
      <w:r w:rsidR="06D89EFB" w:rsidRPr="00313475">
        <w:rPr>
          <w:rFonts w:ascii="Times New Roman" w:hAnsi="Times New Roman" w:cs="Times New Roman"/>
          <w:szCs w:val="24"/>
        </w:rPr>
        <w:t>pkt 4</w:t>
      </w:r>
      <w:r w:rsidR="00D87643" w:rsidRPr="00313475">
        <w:rPr>
          <w:rFonts w:ascii="Times New Roman" w:hAnsi="Times New Roman" w:cs="Times New Roman"/>
          <w:szCs w:val="24"/>
        </w:rPr>
        <w:t>)</w:t>
      </w:r>
      <w:r w:rsidR="06D89EFB" w:rsidRPr="00313475">
        <w:rPr>
          <w:rFonts w:ascii="Times New Roman" w:hAnsi="Times New Roman" w:cs="Times New Roman"/>
          <w:szCs w:val="24"/>
        </w:rPr>
        <w:t xml:space="preserve">, art. 89 </w:t>
      </w:r>
      <w:r w:rsidR="00D87643" w:rsidRPr="00313475">
        <w:rPr>
          <w:rFonts w:ascii="Times New Roman" w:hAnsi="Times New Roman" w:cs="Times New Roman"/>
          <w:szCs w:val="24"/>
        </w:rPr>
        <w:t xml:space="preserve">ust. 1 </w:t>
      </w:r>
      <w:r w:rsidR="06D89EFB" w:rsidRPr="00313475">
        <w:rPr>
          <w:rFonts w:ascii="Times New Roman" w:hAnsi="Times New Roman" w:cs="Times New Roman"/>
          <w:szCs w:val="24"/>
        </w:rPr>
        <w:t xml:space="preserve">i art. 90 uchylające </w:t>
      </w:r>
      <w:r w:rsidR="00D87643" w:rsidRPr="00313475">
        <w:rPr>
          <w:rFonts w:ascii="Times New Roman" w:hAnsi="Times New Roman" w:cs="Times New Roman"/>
          <w:szCs w:val="24"/>
        </w:rPr>
        <w:t xml:space="preserve">albo zmieniające </w:t>
      </w:r>
      <w:r w:rsidR="06D89EFB" w:rsidRPr="00313475">
        <w:rPr>
          <w:rFonts w:ascii="Times New Roman" w:hAnsi="Times New Roman" w:cs="Times New Roman"/>
          <w:szCs w:val="24"/>
        </w:rPr>
        <w:t>niektóre przepisy mają charak</w:t>
      </w:r>
      <w:r w:rsidR="72A8EFF2" w:rsidRPr="00313475">
        <w:rPr>
          <w:rFonts w:ascii="Times New Roman" w:hAnsi="Times New Roman" w:cs="Times New Roman"/>
          <w:szCs w:val="24"/>
        </w:rPr>
        <w:t xml:space="preserve">ter wynikowy </w:t>
      </w:r>
      <w:r w:rsidR="00BB6349" w:rsidRPr="00313475">
        <w:rPr>
          <w:rFonts w:ascii="Times New Roman" w:hAnsi="Times New Roman" w:cs="Times New Roman"/>
          <w:szCs w:val="24"/>
        </w:rPr>
        <w:t>lub</w:t>
      </w:r>
      <w:r w:rsidR="72A8EFF2" w:rsidRPr="00313475">
        <w:rPr>
          <w:rFonts w:ascii="Times New Roman" w:hAnsi="Times New Roman" w:cs="Times New Roman"/>
          <w:szCs w:val="24"/>
        </w:rPr>
        <w:t xml:space="preserve"> porządkowy.</w:t>
      </w:r>
    </w:p>
    <w:p w14:paraId="5F142E70" w14:textId="79FBFA2E" w:rsidR="00B2065B" w:rsidRPr="00313475" w:rsidRDefault="006105A0" w:rsidP="00A05E79">
      <w:pPr>
        <w:keepNext/>
        <w:jc w:val="both"/>
        <w:rPr>
          <w:rFonts w:cs="Times New Roman"/>
          <w:szCs w:val="24"/>
        </w:rPr>
      </w:pPr>
      <w:r w:rsidRPr="00313475">
        <w:rPr>
          <w:rFonts w:eastAsia="Times New Roman" w:cs="Times New Roman"/>
          <w:color w:val="000000" w:themeColor="text1"/>
          <w:szCs w:val="24"/>
        </w:rPr>
        <w:t xml:space="preserve">Zasadne jest ponadto </w:t>
      </w:r>
      <w:r w:rsidR="003B2A8F" w:rsidRPr="00313475">
        <w:rPr>
          <w:rFonts w:eastAsia="Times New Roman" w:cs="Times New Roman"/>
          <w:color w:val="000000" w:themeColor="text1"/>
          <w:szCs w:val="24"/>
        </w:rPr>
        <w:t xml:space="preserve">uporządkowanie art. 43 </w:t>
      </w:r>
      <w:r w:rsidR="00B2065B" w:rsidRPr="00313475">
        <w:rPr>
          <w:rFonts w:eastAsia="Times New Roman" w:cs="Times New Roman"/>
          <w:color w:val="000000" w:themeColor="text1"/>
          <w:szCs w:val="24"/>
        </w:rPr>
        <w:t>ustaw</w:t>
      </w:r>
      <w:r w:rsidR="003B2A8F" w:rsidRPr="00313475">
        <w:rPr>
          <w:rFonts w:eastAsia="Times New Roman" w:cs="Times New Roman"/>
          <w:color w:val="000000" w:themeColor="text1"/>
          <w:szCs w:val="24"/>
        </w:rPr>
        <w:t xml:space="preserve">y </w:t>
      </w:r>
      <w:r w:rsidR="00B2065B" w:rsidRPr="00313475">
        <w:rPr>
          <w:rFonts w:eastAsia="Times New Roman" w:cs="Times New Roman"/>
          <w:color w:val="000000" w:themeColor="text1"/>
          <w:szCs w:val="24"/>
        </w:rPr>
        <w:t xml:space="preserve">– Prawo energetyczne </w:t>
      </w:r>
      <w:r w:rsidR="003B2A8F" w:rsidRPr="00313475">
        <w:rPr>
          <w:rFonts w:eastAsia="Times New Roman" w:cs="Times New Roman"/>
          <w:color w:val="000000" w:themeColor="text1"/>
          <w:szCs w:val="24"/>
        </w:rPr>
        <w:t>przez</w:t>
      </w:r>
      <w:r w:rsidR="00B2065B" w:rsidRPr="00313475">
        <w:rPr>
          <w:rFonts w:eastAsia="Times New Roman" w:cs="Times New Roman"/>
          <w:color w:val="000000" w:themeColor="text1"/>
          <w:szCs w:val="24"/>
        </w:rPr>
        <w:t>:</w:t>
      </w:r>
    </w:p>
    <w:p w14:paraId="244673CD" w14:textId="3DBD6A56" w:rsidR="00B2065B" w:rsidRPr="00313475" w:rsidRDefault="00F011AD" w:rsidP="00AD3F37">
      <w:pPr>
        <w:pStyle w:val="PKTpunkt"/>
        <w:rPr>
          <w:rFonts w:ascii="Times New Roman" w:hAnsi="Times New Roman" w:cs="Times New Roman"/>
          <w:szCs w:val="24"/>
        </w:rPr>
      </w:pPr>
      <w:r w:rsidRPr="00313475">
        <w:rPr>
          <w:rFonts w:ascii="Times New Roman" w:hAnsi="Times New Roman" w:cs="Times New Roman"/>
          <w:szCs w:val="24"/>
        </w:rPr>
        <w:t>1)</w:t>
      </w:r>
      <w:r w:rsidRPr="00313475">
        <w:rPr>
          <w:rFonts w:ascii="Times New Roman" w:hAnsi="Times New Roman" w:cs="Times New Roman"/>
          <w:szCs w:val="24"/>
        </w:rPr>
        <w:tab/>
      </w:r>
      <w:r w:rsidR="00B2065B" w:rsidRPr="00313475">
        <w:rPr>
          <w:rFonts w:ascii="Times New Roman" w:hAnsi="Times New Roman" w:cs="Times New Roman"/>
          <w:szCs w:val="24"/>
        </w:rPr>
        <w:t xml:space="preserve">nadanie nowego brzmienia ust. 9 pkt 1 i dodanie </w:t>
      </w:r>
      <w:r w:rsidR="00357179" w:rsidRPr="00313475">
        <w:rPr>
          <w:rFonts w:ascii="Times New Roman" w:hAnsi="Times New Roman" w:cs="Times New Roman"/>
          <w:szCs w:val="24"/>
        </w:rPr>
        <w:t xml:space="preserve">w ust. 9 </w:t>
      </w:r>
      <w:r w:rsidR="00B2065B" w:rsidRPr="00313475">
        <w:rPr>
          <w:rFonts w:ascii="Times New Roman" w:hAnsi="Times New Roman" w:cs="Times New Roman"/>
          <w:szCs w:val="24"/>
        </w:rPr>
        <w:t>pkt 3,</w:t>
      </w:r>
    </w:p>
    <w:p w14:paraId="3DD555A4" w14:textId="088A9764" w:rsidR="00B2065B" w:rsidRPr="00313475" w:rsidRDefault="00F011AD" w:rsidP="00AD3F37">
      <w:pPr>
        <w:pStyle w:val="PKTpunkt"/>
        <w:rPr>
          <w:rFonts w:ascii="Times New Roman" w:hAnsi="Times New Roman" w:cs="Times New Roman"/>
          <w:szCs w:val="24"/>
        </w:rPr>
      </w:pPr>
      <w:r w:rsidRPr="00313475">
        <w:rPr>
          <w:rFonts w:ascii="Times New Roman" w:hAnsi="Times New Roman" w:cs="Times New Roman"/>
          <w:szCs w:val="24"/>
        </w:rPr>
        <w:t>2)</w:t>
      </w:r>
      <w:r w:rsidRPr="00313475">
        <w:rPr>
          <w:rFonts w:ascii="Times New Roman" w:hAnsi="Times New Roman" w:cs="Times New Roman"/>
          <w:szCs w:val="24"/>
        </w:rPr>
        <w:tab/>
      </w:r>
      <w:r w:rsidR="00B2065B" w:rsidRPr="00313475">
        <w:rPr>
          <w:rFonts w:ascii="Times New Roman" w:hAnsi="Times New Roman" w:cs="Times New Roman"/>
          <w:szCs w:val="24"/>
        </w:rPr>
        <w:t>nadanie nowego brzmienia ust. 10.</w:t>
      </w:r>
    </w:p>
    <w:p w14:paraId="072B34E3" w14:textId="398167BA" w:rsidR="00DE36C2" w:rsidRPr="00313475" w:rsidRDefault="00AF3767" w:rsidP="00A05E79">
      <w:pPr>
        <w:jc w:val="both"/>
        <w:rPr>
          <w:rFonts w:cs="Times New Roman"/>
          <w:szCs w:val="24"/>
        </w:rPr>
      </w:pPr>
      <w:r w:rsidRPr="00313475">
        <w:rPr>
          <w:rFonts w:cs="Times New Roman"/>
          <w:szCs w:val="24"/>
        </w:rPr>
        <w:t xml:space="preserve">Celem proponowanych zmian jest </w:t>
      </w:r>
      <w:r w:rsidR="00D42525" w:rsidRPr="00313475">
        <w:rPr>
          <w:rFonts w:cs="Times New Roman"/>
          <w:szCs w:val="24"/>
        </w:rPr>
        <w:t xml:space="preserve">dostosowanie prawa krajowego do zobowiązań Polski </w:t>
      </w:r>
      <w:r w:rsidR="000C5DD3" w:rsidRPr="00313475">
        <w:rPr>
          <w:rFonts w:cs="Times New Roman"/>
          <w:szCs w:val="24"/>
        </w:rPr>
        <w:t>z </w:t>
      </w:r>
      <w:r w:rsidR="00D42525" w:rsidRPr="00313475">
        <w:rPr>
          <w:rFonts w:cs="Times New Roman"/>
          <w:szCs w:val="24"/>
        </w:rPr>
        <w:t>2019</w:t>
      </w:r>
      <w:r w:rsidR="009E59DC" w:rsidRPr="00313475">
        <w:rPr>
          <w:rFonts w:cs="Times New Roman"/>
          <w:szCs w:val="24"/>
        </w:rPr>
        <w:t> </w:t>
      </w:r>
      <w:r w:rsidR="00D42525" w:rsidRPr="00313475">
        <w:rPr>
          <w:rFonts w:cs="Times New Roman"/>
          <w:szCs w:val="24"/>
        </w:rPr>
        <w:t>r.</w:t>
      </w:r>
      <w:r w:rsidR="00746205" w:rsidRPr="00313475">
        <w:rPr>
          <w:rFonts w:cs="Times New Roman"/>
          <w:szCs w:val="24"/>
        </w:rPr>
        <w:t>,</w:t>
      </w:r>
      <w:r w:rsidR="00D42525" w:rsidRPr="00313475">
        <w:rPr>
          <w:rFonts w:cs="Times New Roman"/>
          <w:szCs w:val="24"/>
        </w:rPr>
        <w:t xml:space="preserve"> złożonych w czasie notyfikacji systemu wsparcia dla wysokosprawnej kogeneracji w zakresie modernizacji, przez objęcie obowiązkiem potwierdzenia tzw. „efektu zachęty” modernizowanych jednostek kogeneracji</w:t>
      </w:r>
      <w:r w:rsidRPr="00313475">
        <w:rPr>
          <w:rFonts w:cs="Times New Roman"/>
          <w:szCs w:val="24"/>
        </w:rPr>
        <w:t>.</w:t>
      </w:r>
    </w:p>
    <w:p w14:paraId="34322EE2" w14:textId="3AB6BC74" w:rsidR="0070618C" w:rsidRPr="00313475" w:rsidRDefault="0076477F" w:rsidP="00FE38EA">
      <w:pPr>
        <w:keepNext/>
        <w:keepLines/>
        <w:spacing w:before="240" w:after="120"/>
        <w:jc w:val="both"/>
        <w:rPr>
          <w:rFonts w:cs="Times New Roman"/>
          <w:b/>
          <w:bCs/>
          <w:szCs w:val="24"/>
        </w:rPr>
      </w:pPr>
      <w:r w:rsidRPr="00313475">
        <w:rPr>
          <w:rFonts w:cs="Times New Roman"/>
          <w:b/>
          <w:bCs/>
          <w:szCs w:val="24"/>
        </w:rPr>
        <w:t>2.</w:t>
      </w:r>
      <w:r w:rsidR="000E520F" w:rsidRPr="00313475">
        <w:rPr>
          <w:rFonts w:cs="Times New Roman"/>
          <w:b/>
          <w:bCs/>
          <w:szCs w:val="24"/>
        </w:rPr>
        <w:t>12</w:t>
      </w:r>
      <w:r w:rsidRPr="00313475">
        <w:rPr>
          <w:rFonts w:cs="Times New Roman"/>
          <w:b/>
          <w:bCs/>
          <w:szCs w:val="24"/>
        </w:rPr>
        <w:t xml:space="preserve">. </w:t>
      </w:r>
      <w:r w:rsidR="00BE07EC" w:rsidRPr="00313475">
        <w:rPr>
          <w:rFonts w:cs="Times New Roman"/>
          <w:b/>
          <w:bCs/>
          <w:szCs w:val="24"/>
        </w:rPr>
        <w:t>Z</w:t>
      </w:r>
      <w:r w:rsidR="0070618C" w:rsidRPr="00313475">
        <w:rPr>
          <w:rFonts w:cs="Times New Roman"/>
          <w:b/>
          <w:bCs/>
          <w:szCs w:val="24"/>
        </w:rPr>
        <w:t xml:space="preserve">niesienie obowiązku zawierania umów </w:t>
      </w:r>
      <w:r w:rsidR="0085495C" w:rsidRPr="00313475">
        <w:rPr>
          <w:rFonts w:cs="Times New Roman"/>
          <w:b/>
          <w:bCs/>
          <w:szCs w:val="24"/>
        </w:rPr>
        <w:t xml:space="preserve">o przyłączenie </w:t>
      </w:r>
      <w:r w:rsidR="0070618C" w:rsidRPr="00313475">
        <w:rPr>
          <w:rFonts w:cs="Times New Roman"/>
          <w:b/>
          <w:bCs/>
          <w:szCs w:val="24"/>
        </w:rPr>
        <w:t>w przypadku, gdy do sieci przesyłowej gazowej ma być przyłączona instalacja skroplonego gazu ziemnego, jeżeli operatorem tej instalacji wyznaczono przedsiębiorstwo energetyczne zajmujące się przesyłaniem paliw gazowych</w:t>
      </w:r>
    </w:p>
    <w:p w14:paraId="4295D4E6" w14:textId="373130C8" w:rsidR="0070618C" w:rsidRPr="00313475" w:rsidRDefault="00C60EBB" w:rsidP="00A05E79">
      <w:pPr>
        <w:jc w:val="both"/>
        <w:rPr>
          <w:rFonts w:eastAsia="Times New Roman" w:cs="Times New Roman"/>
          <w:color w:val="000000"/>
          <w:szCs w:val="24"/>
        </w:rPr>
      </w:pPr>
      <w:r w:rsidRPr="00313475">
        <w:rPr>
          <w:rFonts w:eastAsia="Times New Roman" w:cs="Times New Roman"/>
          <w:color w:val="000000"/>
          <w:szCs w:val="24"/>
        </w:rPr>
        <w:t xml:space="preserve">Zaproponowano wprowadzenie w ustawie </w:t>
      </w:r>
      <w:r w:rsidR="0070618C" w:rsidRPr="00313475">
        <w:rPr>
          <w:rFonts w:eastAsia="Times New Roman" w:cs="Times New Roman"/>
          <w:color w:val="000000"/>
          <w:szCs w:val="24"/>
        </w:rPr>
        <w:t xml:space="preserve">– Prawo energetyczne </w:t>
      </w:r>
      <w:r w:rsidR="00E8451D" w:rsidRPr="00313475">
        <w:rPr>
          <w:rFonts w:eastAsia="Times New Roman" w:cs="Times New Roman"/>
          <w:color w:val="000000"/>
          <w:szCs w:val="24"/>
        </w:rPr>
        <w:t>(art.</w:t>
      </w:r>
      <w:r w:rsidR="00581861" w:rsidRPr="00313475">
        <w:rPr>
          <w:rFonts w:eastAsia="Times New Roman" w:cs="Times New Roman"/>
          <w:color w:val="000000"/>
          <w:szCs w:val="24"/>
        </w:rPr>
        <w:t xml:space="preserve"> </w:t>
      </w:r>
      <w:r w:rsidR="00E8451D" w:rsidRPr="00313475">
        <w:rPr>
          <w:rFonts w:eastAsia="Times New Roman" w:cs="Times New Roman"/>
          <w:color w:val="000000"/>
          <w:szCs w:val="24"/>
        </w:rPr>
        <w:t>7 ust</w:t>
      </w:r>
      <w:r w:rsidR="00CA53C8" w:rsidRPr="00313475">
        <w:rPr>
          <w:rFonts w:eastAsia="Times New Roman" w:cs="Times New Roman"/>
          <w:color w:val="000000"/>
          <w:szCs w:val="24"/>
        </w:rPr>
        <w:t>.</w:t>
      </w:r>
      <w:r w:rsidR="00581861" w:rsidRPr="00313475">
        <w:rPr>
          <w:rFonts w:eastAsia="Times New Roman" w:cs="Times New Roman"/>
          <w:color w:val="000000"/>
          <w:szCs w:val="24"/>
        </w:rPr>
        <w:t xml:space="preserve"> </w:t>
      </w:r>
      <w:r w:rsidR="00E8451D" w:rsidRPr="00313475">
        <w:rPr>
          <w:rFonts w:eastAsia="Times New Roman" w:cs="Times New Roman"/>
          <w:color w:val="000000"/>
          <w:szCs w:val="24"/>
        </w:rPr>
        <w:t>1d</w:t>
      </w:r>
      <w:r w:rsidR="00E8451D" w:rsidRPr="00313475">
        <w:rPr>
          <w:rFonts w:cs="Times New Roman"/>
          <w:szCs w:val="24"/>
          <w:vertAlign w:val="superscript"/>
        </w:rPr>
        <w:t>1</w:t>
      </w:r>
      <w:r w:rsidR="00E8451D" w:rsidRPr="00313475">
        <w:rPr>
          <w:rFonts w:eastAsia="Times New Roman" w:cs="Times New Roman"/>
          <w:color w:val="000000"/>
          <w:szCs w:val="24"/>
        </w:rPr>
        <w:t xml:space="preserve">) </w:t>
      </w:r>
      <w:r w:rsidR="0070618C" w:rsidRPr="00313475">
        <w:rPr>
          <w:rFonts w:eastAsia="Times New Roman" w:cs="Times New Roman"/>
          <w:color w:val="000000"/>
          <w:szCs w:val="24"/>
        </w:rPr>
        <w:t>przepis</w:t>
      </w:r>
      <w:r w:rsidR="00385B90" w:rsidRPr="00313475">
        <w:rPr>
          <w:rFonts w:eastAsia="Times New Roman" w:cs="Times New Roman"/>
          <w:color w:val="000000"/>
          <w:szCs w:val="24"/>
        </w:rPr>
        <w:t>u</w:t>
      </w:r>
      <w:r w:rsidR="0070618C" w:rsidRPr="00313475">
        <w:rPr>
          <w:rFonts w:eastAsia="Times New Roman" w:cs="Times New Roman"/>
          <w:color w:val="000000"/>
          <w:szCs w:val="24"/>
        </w:rPr>
        <w:t xml:space="preserve"> </w:t>
      </w:r>
      <w:r w:rsidR="00580875" w:rsidRPr="00313475">
        <w:rPr>
          <w:rFonts w:eastAsia="Times New Roman" w:cs="Times New Roman"/>
          <w:color w:val="000000"/>
          <w:szCs w:val="24"/>
        </w:rPr>
        <w:t xml:space="preserve">znoszącego </w:t>
      </w:r>
      <w:r w:rsidR="008C6B83" w:rsidRPr="00313475">
        <w:rPr>
          <w:rFonts w:eastAsia="Times New Roman" w:cs="Times New Roman"/>
          <w:color w:val="000000"/>
          <w:szCs w:val="24"/>
        </w:rPr>
        <w:t>obowiąz</w:t>
      </w:r>
      <w:r w:rsidR="00357179" w:rsidRPr="00313475">
        <w:rPr>
          <w:rFonts w:eastAsia="Times New Roman" w:cs="Times New Roman"/>
          <w:color w:val="000000"/>
          <w:szCs w:val="24"/>
        </w:rPr>
        <w:t>e</w:t>
      </w:r>
      <w:r w:rsidR="008C6B83" w:rsidRPr="00313475">
        <w:rPr>
          <w:rFonts w:eastAsia="Times New Roman" w:cs="Times New Roman"/>
          <w:color w:val="000000"/>
          <w:szCs w:val="24"/>
        </w:rPr>
        <w:t>k</w:t>
      </w:r>
      <w:r w:rsidR="0070618C" w:rsidRPr="00313475">
        <w:rPr>
          <w:rFonts w:eastAsia="Times New Roman" w:cs="Times New Roman"/>
          <w:color w:val="000000"/>
          <w:szCs w:val="24"/>
        </w:rPr>
        <w:t xml:space="preserve"> zawierania umów </w:t>
      </w:r>
      <w:r w:rsidR="00936D7D" w:rsidRPr="00313475">
        <w:rPr>
          <w:rFonts w:cs="Times New Roman"/>
          <w:szCs w:val="24"/>
        </w:rPr>
        <w:t xml:space="preserve">o przyłączenie </w:t>
      </w:r>
      <w:r w:rsidR="0070618C" w:rsidRPr="00313475">
        <w:rPr>
          <w:rFonts w:eastAsia="Times New Roman" w:cs="Times New Roman"/>
          <w:color w:val="000000"/>
          <w:szCs w:val="24"/>
        </w:rPr>
        <w:t>w przypadku, gdy do sieci przesyłowej gazowej ma być przyłączona instalacja skroplonego gazu ziemnego, jeżeli operatorem tej instalacji wyznaczono przedsiębiorstwo energetyczne zajmujące się przesyłaniem paliw gazowych.</w:t>
      </w:r>
      <w:r w:rsidR="0070618C" w:rsidRPr="00313475">
        <w:rPr>
          <w:rFonts w:cs="Times New Roman"/>
          <w:szCs w:val="24"/>
        </w:rPr>
        <w:t xml:space="preserve"> </w:t>
      </w:r>
      <w:r w:rsidR="0070618C" w:rsidRPr="00313475">
        <w:rPr>
          <w:rFonts w:eastAsia="Times New Roman" w:cs="Times New Roman"/>
          <w:color w:val="000000"/>
          <w:szCs w:val="24"/>
        </w:rPr>
        <w:t xml:space="preserve">Wprowadzenie zmiany wynika z konieczności uregulowania zasad przyłączenia planowanej jednostki FSRU (ang. </w:t>
      </w:r>
      <w:proofErr w:type="spellStart"/>
      <w:r w:rsidR="0070618C" w:rsidRPr="00313475">
        <w:rPr>
          <w:rFonts w:eastAsia="Times New Roman" w:cs="Times New Roman"/>
          <w:color w:val="000000"/>
          <w:szCs w:val="24"/>
        </w:rPr>
        <w:t>Floating</w:t>
      </w:r>
      <w:proofErr w:type="spellEnd"/>
      <w:r w:rsidR="0070618C" w:rsidRPr="00313475">
        <w:rPr>
          <w:rFonts w:eastAsia="Times New Roman" w:cs="Times New Roman"/>
          <w:color w:val="000000"/>
          <w:szCs w:val="24"/>
        </w:rPr>
        <w:t xml:space="preserve"> Storage </w:t>
      </w:r>
      <w:proofErr w:type="spellStart"/>
      <w:r w:rsidR="0070618C" w:rsidRPr="00313475">
        <w:rPr>
          <w:rFonts w:eastAsia="Times New Roman" w:cs="Times New Roman"/>
          <w:color w:val="000000"/>
          <w:szCs w:val="24"/>
        </w:rPr>
        <w:t>Regasification</w:t>
      </w:r>
      <w:proofErr w:type="spellEnd"/>
      <w:r w:rsidR="0070618C" w:rsidRPr="00313475">
        <w:rPr>
          <w:rFonts w:eastAsia="Times New Roman" w:cs="Times New Roman"/>
          <w:color w:val="000000"/>
          <w:szCs w:val="24"/>
        </w:rPr>
        <w:t xml:space="preserve"> Unit) w Zatoce Gdańskiej. Stosownie do zasad określonych w ustawie – Prawo energetyczne (art. 7 ust. 1), przyłączenie powinno odbyć się przez zawarcie umowy o przyłączenie. Ponieważ jednak projekt </w:t>
      </w:r>
      <w:r w:rsidR="00D92B5C" w:rsidRPr="00313475">
        <w:rPr>
          <w:rFonts w:eastAsia="Times New Roman" w:cs="Times New Roman"/>
          <w:color w:val="000000"/>
          <w:szCs w:val="24"/>
        </w:rPr>
        <w:t xml:space="preserve">jest </w:t>
      </w:r>
      <w:r w:rsidR="0070618C" w:rsidRPr="00313475">
        <w:rPr>
          <w:rFonts w:eastAsia="Times New Roman" w:cs="Times New Roman"/>
          <w:color w:val="000000"/>
          <w:szCs w:val="24"/>
        </w:rPr>
        <w:t xml:space="preserve">realizowany przez Operatora Gazociągów Przesyłowych GAZ-SYSTEM S.A. z siedzibą </w:t>
      </w:r>
      <w:r w:rsidR="002C1B56" w:rsidRPr="00313475">
        <w:rPr>
          <w:rFonts w:eastAsia="Times New Roman" w:cs="Times New Roman"/>
          <w:color w:val="000000"/>
          <w:szCs w:val="24"/>
        </w:rPr>
        <w:t>w </w:t>
      </w:r>
      <w:r w:rsidR="0070618C" w:rsidRPr="00313475">
        <w:rPr>
          <w:rFonts w:eastAsia="Times New Roman" w:cs="Times New Roman"/>
          <w:color w:val="000000"/>
          <w:szCs w:val="24"/>
        </w:rPr>
        <w:t xml:space="preserve">Warszawie, który jest jednocześnie operatorem systemu gazociągów przesyłowych w Polsce, zawarcie umowy </w:t>
      </w:r>
      <w:r w:rsidR="002C1B56" w:rsidRPr="00313475">
        <w:rPr>
          <w:rFonts w:eastAsia="Times New Roman" w:cs="Times New Roman"/>
          <w:color w:val="000000"/>
          <w:szCs w:val="24"/>
        </w:rPr>
        <w:t xml:space="preserve">o </w:t>
      </w:r>
      <w:r w:rsidR="0070618C" w:rsidRPr="00313475">
        <w:rPr>
          <w:rFonts w:eastAsia="Times New Roman" w:cs="Times New Roman"/>
          <w:color w:val="000000"/>
          <w:szCs w:val="24"/>
        </w:rPr>
        <w:t>przyłączenie w takim przypadku wymagałoby wystąpienia tego samego przedsiębiorstwa energetycznego po obu stronach stosunku obligacyjnego, co jest konstrukcyjnie niedopuszczalne na gruncie prawa cywilnego, wobec czego zachodzi potrzeba wyłączenia obowiązku zawierania takiej umowy.</w:t>
      </w:r>
    </w:p>
    <w:p w14:paraId="091542D1" w14:textId="34EAC9E6" w:rsidR="0070618C" w:rsidRPr="00313475" w:rsidRDefault="0070618C" w:rsidP="00A05E79">
      <w:pPr>
        <w:jc w:val="both"/>
        <w:rPr>
          <w:rFonts w:eastAsia="Times New Roman" w:cs="Times New Roman"/>
          <w:color w:val="000000"/>
          <w:szCs w:val="24"/>
        </w:rPr>
      </w:pPr>
      <w:r w:rsidRPr="00313475">
        <w:rPr>
          <w:rFonts w:eastAsia="Times New Roman" w:cs="Times New Roman"/>
          <w:color w:val="000000"/>
          <w:szCs w:val="24"/>
        </w:rPr>
        <w:t>Należy przy tym podkreślić, że ustawa</w:t>
      </w:r>
      <w:r w:rsidR="00D92B5C" w:rsidRPr="00313475">
        <w:rPr>
          <w:rFonts w:eastAsia="Times New Roman" w:cs="Times New Roman"/>
          <w:color w:val="000000"/>
          <w:szCs w:val="24"/>
        </w:rPr>
        <w:t xml:space="preserve"> – Prawo energetyczne</w:t>
      </w:r>
      <w:r w:rsidRPr="00313475">
        <w:rPr>
          <w:rFonts w:eastAsia="Times New Roman" w:cs="Times New Roman"/>
          <w:color w:val="000000"/>
          <w:szCs w:val="24"/>
        </w:rPr>
        <w:t xml:space="preserve"> przewiduje już dwa podobne wyjątki od obowiązku zawarcia umowy o przyłączenie, zlokalizowane w </w:t>
      </w:r>
      <w:r w:rsidR="002C1B56" w:rsidRPr="00313475">
        <w:rPr>
          <w:rFonts w:eastAsia="Times New Roman" w:cs="Times New Roman"/>
          <w:color w:val="000000"/>
          <w:szCs w:val="24"/>
        </w:rPr>
        <w:t>„</w:t>
      </w:r>
      <w:r w:rsidRPr="00313475">
        <w:rPr>
          <w:rFonts w:eastAsia="Times New Roman" w:cs="Times New Roman"/>
          <w:color w:val="000000"/>
          <w:szCs w:val="24"/>
        </w:rPr>
        <w:t>sąsiadujących</w:t>
      </w:r>
      <w:r w:rsidR="002C1B56" w:rsidRPr="00313475">
        <w:rPr>
          <w:rFonts w:eastAsia="Times New Roman" w:cs="Times New Roman"/>
          <w:color w:val="000000"/>
          <w:szCs w:val="24"/>
        </w:rPr>
        <w:t>”</w:t>
      </w:r>
      <w:r w:rsidRPr="00313475">
        <w:rPr>
          <w:rFonts w:eastAsia="Times New Roman" w:cs="Times New Roman"/>
          <w:color w:val="000000"/>
          <w:szCs w:val="24"/>
        </w:rPr>
        <w:t xml:space="preserve"> przepisach ustawy. Pierwszy z nich dotyczy realizacji przyłączeń między Krajowym Systemem Przesyłowym a Systemem Gazociągów Tranzytowych, obejmującym polski odcinek gazociągu jamalskiego (art. 7 ust. 1d). Drugi natomiast odnosi się do sytuacji, w której dochodzi do przyłączenia sieci wodorowej do innej sieci wodorowej, a operatorem obu tych sieci jest ten sam podmiot (art. 7 ust. 1da).</w:t>
      </w:r>
    </w:p>
    <w:p w14:paraId="719352CD" w14:textId="77777777" w:rsidR="000E520F" w:rsidRPr="00313475" w:rsidRDefault="000E520F" w:rsidP="000E520F">
      <w:pPr>
        <w:keepNext/>
        <w:keepLines/>
        <w:spacing w:before="240" w:after="120"/>
        <w:jc w:val="both"/>
        <w:rPr>
          <w:rFonts w:cs="Times New Roman"/>
          <w:b/>
          <w:bCs/>
          <w:szCs w:val="24"/>
        </w:rPr>
      </w:pPr>
      <w:r w:rsidRPr="00313475">
        <w:rPr>
          <w:rFonts w:cs="Times New Roman"/>
          <w:b/>
          <w:bCs/>
          <w:szCs w:val="24"/>
        </w:rPr>
        <w:t>2.13. Wydłużenie okresu utrzymania w mocy niektórych przepisów wykonawczych wydanych na podstawie ustawy – Prawo energetyczne</w:t>
      </w:r>
    </w:p>
    <w:p w14:paraId="3BDC7EA1" w14:textId="364BA154" w:rsidR="000E520F" w:rsidRPr="00313475" w:rsidRDefault="000E520F" w:rsidP="000E520F">
      <w:pPr>
        <w:keepNext/>
        <w:jc w:val="both"/>
        <w:rPr>
          <w:rFonts w:eastAsia="Times New Roman" w:cs="Times New Roman"/>
          <w:color w:val="000000"/>
          <w:szCs w:val="24"/>
        </w:rPr>
      </w:pPr>
      <w:r w:rsidRPr="00313475">
        <w:rPr>
          <w:rFonts w:eastAsia="Times New Roman" w:cs="Times New Roman"/>
          <w:color w:val="000000"/>
          <w:szCs w:val="24"/>
        </w:rPr>
        <w:t>Ze względu na potrzebę przygotowania przepisów wykonawczych z uwzględnieniem aktualnie toczących się zmian regulacyjnych, w tym na poziomie prawa Unii Europejskiej, zaproponowano wydłużenie o dodatkowe 24 miesiące (z 36 miesięcy do 60 miesięcy) okresu utrzymania w mocy przepisów wykonawczych wydanych na po</w:t>
      </w:r>
      <w:r w:rsidR="00EB47DC" w:rsidRPr="00313475">
        <w:rPr>
          <w:rFonts w:eastAsia="Times New Roman" w:cs="Times New Roman"/>
          <w:color w:val="000000"/>
          <w:szCs w:val="24"/>
        </w:rPr>
        <w:t>d</w:t>
      </w:r>
      <w:r w:rsidRPr="00313475">
        <w:rPr>
          <w:rFonts w:eastAsia="Times New Roman" w:cs="Times New Roman"/>
          <w:color w:val="000000"/>
          <w:szCs w:val="24"/>
        </w:rPr>
        <w:t>stawie art. 9 ust. 3 i 4, art. 11 ust. 6 i 6a oraz art. 11zh ust. 1 ustawy – Prawo energetyczne, tj. przepisów:</w:t>
      </w:r>
    </w:p>
    <w:p w14:paraId="14F2BF95" w14:textId="77777777" w:rsidR="000E520F" w:rsidRPr="00313475" w:rsidRDefault="000E520F" w:rsidP="000E520F">
      <w:pPr>
        <w:pStyle w:val="PKTpunkt"/>
        <w:rPr>
          <w:rFonts w:ascii="Times New Roman" w:hAnsi="Times New Roman" w:cs="Times New Roman"/>
          <w:szCs w:val="24"/>
        </w:rPr>
      </w:pPr>
      <w:r w:rsidRPr="00313475">
        <w:rPr>
          <w:rFonts w:ascii="Times New Roman" w:hAnsi="Times New Roman" w:cs="Times New Roman"/>
          <w:szCs w:val="24"/>
        </w:rPr>
        <w:t>1)</w:t>
      </w:r>
      <w:r w:rsidRPr="00313475">
        <w:rPr>
          <w:rFonts w:ascii="Times New Roman" w:hAnsi="Times New Roman" w:cs="Times New Roman"/>
          <w:szCs w:val="24"/>
        </w:rPr>
        <w:tab/>
        <w:t>rozporządzenia Ministra Klimatu i Środowiska z dnia 22 marca 2023 r. w sprawie szczegółowych warunków funkcjonowania systemu elektroenergetycznego;</w:t>
      </w:r>
    </w:p>
    <w:p w14:paraId="3FAC697B" w14:textId="77777777" w:rsidR="000E520F" w:rsidRPr="00313475" w:rsidRDefault="000E520F" w:rsidP="000E520F">
      <w:pPr>
        <w:pStyle w:val="PKTpunkt"/>
        <w:rPr>
          <w:rFonts w:ascii="Times New Roman" w:hAnsi="Times New Roman" w:cs="Times New Roman"/>
          <w:szCs w:val="24"/>
        </w:rPr>
      </w:pPr>
      <w:r w:rsidRPr="00313475">
        <w:rPr>
          <w:rFonts w:ascii="Times New Roman" w:hAnsi="Times New Roman" w:cs="Times New Roman"/>
          <w:szCs w:val="24"/>
        </w:rPr>
        <w:t>2)</w:t>
      </w:r>
      <w:r w:rsidRPr="00313475">
        <w:rPr>
          <w:rFonts w:ascii="Times New Roman" w:hAnsi="Times New Roman" w:cs="Times New Roman"/>
          <w:szCs w:val="24"/>
        </w:rPr>
        <w:tab/>
        <w:t>rozporządzenia Rady Ministrów z dnia 8 listopada 2021 r. w sprawie szczegółowych zasad i trybu wprowadzania ograniczeń w sprzedaży paliw stałych oraz w dostarczaniu i poborze energii elektrycznej lub ciepła (Dz. U. poz. 2209);</w:t>
      </w:r>
    </w:p>
    <w:p w14:paraId="54576FEB" w14:textId="77777777" w:rsidR="000E520F" w:rsidRPr="00313475" w:rsidRDefault="000E520F" w:rsidP="000E520F">
      <w:pPr>
        <w:pStyle w:val="PKTpunkt"/>
        <w:rPr>
          <w:rFonts w:ascii="Times New Roman" w:hAnsi="Times New Roman" w:cs="Times New Roman"/>
          <w:szCs w:val="24"/>
        </w:rPr>
      </w:pPr>
      <w:r w:rsidRPr="00313475">
        <w:rPr>
          <w:rFonts w:ascii="Times New Roman" w:hAnsi="Times New Roman" w:cs="Times New Roman"/>
          <w:szCs w:val="24"/>
        </w:rPr>
        <w:t>3)</w:t>
      </w:r>
      <w:r w:rsidRPr="00313475">
        <w:rPr>
          <w:rFonts w:ascii="Times New Roman" w:hAnsi="Times New Roman" w:cs="Times New Roman"/>
          <w:szCs w:val="24"/>
        </w:rPr>
        <w:tab/>
        <w:t>rozporządzenia Ministra Klimatu i Środowiska z dnia 10 stycznia 2022 r. w sprawie procesów rynku energii (Dz. U. poz. 234).</w:t>
      </w:r>
    </w:p>
    <w:p w14:paraId="396D7B37" w14:textId="227E2309" w:rsidR="000E520F" w:rsidRPr="00313475" w:rsidRDefault="000E520F" w:rsidP="000E520F">
      <w:pPr>
        <w:jc w:val="both"/>
        <w:rPr>
          <w:rFonts w:cs="Times New Roman"/>
          <w:szCs w:val="24"/>
        </w:rPr>
      </w:pPr>
      <w:r w:rsidRPr="00313475">
        <w:rPr>
          <w:rFonts w:cs="Times New Roman"/>
          <w:szCs w:val="24"/>
        </w:rPr>
        <w:t>Zmiany te są wprowadzane w art. 47 ustaw</w:t>
      </w:r>
      <w:r w:rsidR="000C5DD3" w:rsidRPr="00313475">
        <w:rPr>
          <w:rFonts w:cs="Times New Roman"/>
          <w:szCs w:val="24"/>
        </w:rPr>
        <w:t>y</w:t>
      </w:r>
      <w:r w:rsidRPr="00313475">
        <w:rPr>
          <w:rFonts w:cs="Times New Roman"/>
          <w:szCs w:val="24"/>
        </w:rPr>
        <w:t xml:space="preserve"> z dnia 28 lipca 2023 r. o zmianie ustawy – Prawo energetyczne oraz niektórych innych ustaw.</w:t>
      </w:r>
    </w:p>
    <w:p w14:paraId="3F49CABF" w14:textId="2CA72CA4" w:rsidR="0070618C" w:rsidRPr="00313475" w:rsidRDefault="0076477F" w:rsidP="00FE38EA">
      <w:pPr>
        <w:keepNext/>
        <w:keepLines/>
        <w:spacing w:before="240" w:after="120"/>
        <w:jc w:val="both"/>
        <w:rPr>
          <w:rFonts w:cs="Times New Roman"/>
          <w:b/>
          <w:bCs/>
          <w:szCs w:val="24"/>
        </w:rPr>
      </w:pPr>
      <w:r w:rsidRPr="00313475">
        <w:rPr>
          <w:rFonts w:cs="Times New Roman"/>
          <w:b/>
          <w:bCs/>
          <w:szCs w:val="24"/>
        </w:rPr>
        <w:t>2.1</w:t>
      </w:r>
      <w:r w:rsidR="00CB121F" w:rsidRPr="00313475">
        <w:rPr>
          <w:rFonts w:cs="Times New Roman"/>
          <w:b/>
          <w:bCs/>
          <w:szCs w:val="24"/>
        </w:rPr>
        <w:t>4</w:t>
      </w:r>
      <w:r w:rsidRPr="00313475">
        <w:rPr>
          <w:rFonts w:cs="Times New Roman"/>
          <w:b/>
          <w:bCs/>
          <w:szCs w:val="24"/>
        </w:rPr>
        <w:t xml:space="preserve">. </w:t>
      </w:r>
      <w:r w:rsidR="00BE07EC" w:rsidRPr="00313475">
        <w:rPr>
          <w:rFonts w:cs="Times New Roman"/>
          <w:b/>
          <w:bCs/>
          <w:szCs w:val="24"/>
        </w:rPr>
        <w:t>S</w:t>
      </w:r>
      <w:r w:rsidR="0070618C" w:rsidRPr="00313475">
        <w:rPr>
          <w:rFonts w:cs="Times New Roman"/>
          <w:b/>
          <w:bCs/>
          <w:szCs w:val="24"/>
        </w:rPr>
        <w:t xml:space="preserve">tworzenie możliwości utrzymywania </w:t>
      </w:r>
      <w:r w:rsidR="00945002" w:rsidRPr="00313475">
        <w:rPr>
          <w:rFonts w:cs="Times New Roman"/>
          <w:b/>
          <w:bCs/>
          <w:szCs w:val="24"/>
        </w:rPr>
        <w:t xml:space="preserve">przez Rządową Agencję Rezerw Strategicznych </w:t>
      </w:r>
      <w:r w:rsidR="0070618C" w:rsidRPr="00313475">
        <w:rPr>
          <w:rFonts w:cs="Times New Roman"/>
          <w:b/>
          <w:bCs/>
          <w:szCs w:val="24"/>
        </w:rPr>
        <w:t>zapasów obowiązkowych gazu ziemnego w formule tzw. umowy biletowej również w roku gazowym 202</w:t>
      </w:r>
      <w:r w:rsidR="003B2C1D" w:rsidRPr="00313475">
        <w:rPr>
          <w:rFonts w:cs="Times New Roman"/>
          <w:b/>
          <w:bCs/>
          <w:szCs w:val="24"/>
        </w:rPr>
        <w:t>6</w:t>
      </w:r>
      <w:r w:rsidR="0070618C" w:rsidRPr="00313475">
        <w:rPr>
          <w:rFonts w:cs="Times New Roman"/>
          <w:b/>
          <w:bCs/>
          <w:szCs w:val="24"/>
        </w:rPr>
        <w:t>/202</w:t>
      </w:r>
      <w:r w:rsidR="003B2C1D" w:rsidRPr="00313475">
        <w:rPr>
          <w:rFonts w:cs="Times New Roman"/>
          <w:b/>
          <w:bCs/>
          <w:szCs w:val="24"/>
        </w:rPr>
        <w:t>7</w:t>
      </w:r>
    </w:p>
    <w:p w14:paraId="0CF3DAA1" w14:textId="6D7FAF31" w:rsidR="0070618C" w:rsidRPr="00313475" w:rsidRDefault="00963100" w:rsidP="00A05E79">
      <w:pPr>
        <w:jc w:val="both"/>
        <w:rPr>
          <w:rFonts w:eastAsia="Times New Roman" w:cs="Times New Roman"/>
          <w:color w:val="000000"/>
          <w:szCs w:val="24"/>
        </w:rPr>
      </w:pPr>
      <w:r w:rsidRPr="00313475">
        <w:rPr>
          <w:rFonts w:eastAsia="Times New Roman" w:cs="Times New Roman"/>
          <w:color w:val="000000"/>
          <w:szCs w:val="24"/>
        </w:rPr>
        <w:t>W</w:t>
      </w:r>
      <w:r w:rsidR="0070618C" w:rsidRPr="00313475">
        <w:rPr>
          <w:rFonts w:eastAsia="Times New Roman" w:cs="Times New Roman"/>
          <w:color w:val="000000"/>
          <w:szCs w:val="24"/>
        </w:rPr>
        <w:t xml:space="preserve"> projekcie wprowadzono zmianę ustawy o zapasach, któr</w:t>
      </w:r>
      <w:r w:rsidRPr="00313475">
        <w:rPr>
          <w:rFonts w:eastAsia="Times New Roman" w:cs="Times New Roman"/>
          <w:color w:val="000000"/>
          <w:szCs w:val="24"/>
        </w:rPr>
        <w:t>a</w:t>
      </w:r>
      <w:r w:rsidR="0070618C" w:rsidRPr="00313475">
        <w:rPr>
          <w:rFonts w:eastAsia="Times New Roman" w:cs="Times New Roman"/>
          <w:color w:val="000000"/>
          <w:szCs w:val="24"/>
        </w:rPr>
        <w:t xml:space="preserve"> umożliwi Rządowej Agencji Rezerw Strategicznych utrzymywanie zapasów obowiązkowych gazu ziemnego w formule tzw.</w:t>
      </w:r>
      <w:r w:rsidRPr="00313475">
        <w:rPr>
          <w:rFonts w:eastAsia="Times New Roman" w:cs="Times New Roman"/>
          <w:color w:val="000000"/>
          <w:szCs w:val="24"/>
        </w:rPr>
        <w:t> </w:t>
      </w:r>
      <w:r w:rsidR="0070618C" w:rsidRPr="00313475">
        <w:rPr>
          <w:rFonts w:eastAsia="Times New Roman" w:cs="Times New Roman"/>
          <w:color w:val="000000"/>
          <w:szCs w:val="24"/>
        </w:rPr>
        <w:t>umowy biletowej również w roku gazowym 202</w:t>
      </w:r>
      <w:r w:rsidR="003B2C1D" w:rsidRPr="00313475">
        <w:rPr>
          <w:rFonts w:eastAsia="Times New Roman" w:cs="Times New Roman"/>
          <w:color w:val="000000"/>
          <w:szCs w:val="24"/>
        </w:rPr>
        <w:t>6</w:t>
      </w:r>
      <w:r w:rsidR="0070618C" w:rsidRPr="00313475">
        <w:rPr>
          <w:rFonts w:eastAsia="Times New Roman" w:cs="Times New Roman"/>
          <w:color w:val="000000"/>
          <w:szCs w:val="24"/>
        </w:rPr>
        <w:t>/202</w:t>
      </w:r>
      <w:r w:rsidR="003B2C1D" w:rsidRPr="00313475">
        <w:rPr>
          <w:rFonts w:eastAsia="Times New Roman" w:cs="Times New Roman"/>
          <w:color w:val="000000"/>
          <w:szCs w:val="24"/>
        </w:rPr>
        <w:t>7</w:t>
      </w:r>
      <w:r w:rsidR="0070618C" w:rsidRPr="00313475">
        <w:rPr>
          <w:rFonts w:eastAsia="Times New Roman" w:cs="Times New Roman"/>
          <w:color w:val="000000"/>
          <w:szCs w:val="24"/>
        </w:rPr>
        <w:t>. Przedmiotowa zmiana umożliwi przedsiębiorstwom energetycznym lub podmiotom dokonującym przywozu gazu ziemnego zlecenie utrzymywania zapasów obowiązkowych gazu ziemnego wyspecjalizowanej w tym zakresie Agencji, zmniejszając obciąż</w:t>
      </w:r>
      <w:r w:rsidR="00945002" w:rsidRPr="00313475">
        <w:rPr>
          <w:rFonts w:eastAsia="Times New Roman" w:cs="Times New Roman"/>
          <w:color w:val="000000"/>
          <w:szCs w:val="24"/>
        </w:rPr>
        <w:t>e</w:t>
      </w:r>
      <w:r w:rsidR="0070618C" w:rsidRPr="00313475">
        <w:rPr>
          <w:rFonts w:eastAsia="Times New Roman" w:cs="Times New Roman"/>
          <w:color w:val="000000"/>
          <w:szCs w:val="24"/>
        </w:rPr>
        <w:t xml:space="preserve">nia administracyjne nałożone na </w:t>
      </w:r>
      <w:r w:rsidR="00945002" w:rsidRPr="00313475">
        <w:rPr>
          <w:rFonts w:eastAsia="Times New Roman" w:cs="Times New Roman"/>
          <w:color w:val="000000"/>
          <w:szCs w:val="24"/>
        </w:rPr>
        <w:t xml:space="preserve">tzw. </w:t>
      </w:r>
      <w:r w:rsidR="0070618C" w:rsidRPr="00313475">
        <w:rPr>
          <w:rFonts w:eastAsia="Times New Roman" w:cs="Times New Roman"/>
          <w:color w:val="000000"/>
          <w:szCs w:val="24"/>
        </w:rPr>
        <w:t>przedsiębiorstwa zobowiązane</w:t>
      </w:r>
      <w:r w:rsidR="0022445A" w:rsidRPr="00313475">
        <w:rPr>
          <w:rFonts w:eastAsia="Times New Roman" w:cs="Times New Roman"/>
          <w:color w:val="000000"/>
          <w:szCs w:val="24"/>
        </w:rPr>
        <w:t xml:space="preserve">, tj. </w:t>
      </w:r>
      <w:r w:rsidR="001A5505" w:rsidRPr="00313475">
        <w:rPr>
          <w:rFonts w:eastAsia="Times New Roman" w:cs="Times New Roman"/>
          <w:color w:val="000000"/>
          <w:szCs w:val="24"/>
        </w:rPr>
        <w:t>przedsiębiorstw</w:t>
      </w:r>
      <w:r w:rsidR="0022445A" w:rsidRPr="00313475">
        <w:rPr>
          <w:rFonts w:eastAsia="Times New Roman" w:cs="Times New Roman"/>
          <w:color w:val="000000"/>
          <w:szCs w:val="24"/>
        </w:rPr>
        <w:t>a</w:t>
      </w:r>
      <w:r w:rsidR="001A5505" w:rsidRPr="00313475">
        <w:rPr>
          <w:rFonts w:eastAsia="Times New Roman" w:cs="Times New Roman"/>
          <w:color w:val="000000"/>
          <w:szCs w:val="24"/>
        </w:rPr>
        <w:t xml:space="preserve"> energetyczne wykonujące działalność gospodarczą w</w:t>
      </w:r>
      <w:r w:rsidR="0022445A" w:rsidRPr="00313475">
        <w:rPr>
          <w:rFonts w:eastAsia="Times New Roman" w:cs="Times New Roman"/>
          <w:color w:val="000000"/>
          <w:szCs w:val="24"/>
        </w:rPr>
        <w:t> </w:t>
      </w:r>
      <w:r w:rsidR="001A5505" w:rsidRPr="00313475">
        <w:rPr>
          <w:rFonts w:eastAsia="Times New Roman" w:cs="Times New Roman"/>
          <w:color w:val="000000"/>
          <w:szCs w:val="24"/>
        </w:rPr>
        <w:t>zakresie obrotu gazem ziemnym z zagranicą i podmiot</w:t>
      </w:r>
      <w:r w:rsidR="0022445A" w:rsidRPr="00313475">
        <w:rPr>
          <w:rFonts w:eastAsia="Times New Roman" w:cs="Times New Roman"/>
          <w:color w:val="000000"/>
          <w:szCs w:val="24"/>
        </w:rPr>
        <w:t>y</w:t>
      </w:r>
      <w:r w:rsidR="001A5505" w:rsidRPr="00313475">
        <w:rPr>
          <w:rFonts w:eastAsia="Times New Roman" w:cs="Times New Roman"/>
          <w:color w:val="000000"/>
          <w:szCs w:val="24"/>
        </w:rPr>
        <w:t xml:space="preserve"> dokonując</w:t>
      </w:r>
      <w:r w:rsidR="0022445A" w:rsidRPr="00313475">
        <w:rPr>
          <w:rFonts w:eastAsia="Times New Roman" w:cs="Times New Roman"/>
          <w:color w:val="000000"/>
          <w:szCs w:val="24"/>
        </w:rPr>
        <w:t>e</w:t>
      </w:r>
      <w:r w:rsidR="001A5505" w:rsidRPr="00313475">
        <w:rPr>
          <w:rFonts w:eastAsia="Times New Roman" w:cs="Times New Roman"/>
          <w:color w:val="000000"/>
          <w:szCs w:val="24"/>
        </w:rPr>
        <w:t xml:space="preserve"> przywozu gazu ziemnego, </w:t>
      </w:r>
      <w:r w:rsidR="0022445A" w:rsidRPr="00313475">
        <w:rPr>
          <w:rFonts w:eastAsia="Times New Roman" w:cs="Times New Roman"/>
          <w:color w:val="000000"/>
          <w:szCs w:val="24"/>
        </w:rPr>
        <w:t xml:space="preserve">zobowiązane do </w:t>
      </w:r>
      <w:r w:rsidR="001A5505" w:rsidRPr="00313475">
        <w:rPr>
          <w:rFonts w:eastAsia="Times New Roman" w:cs="Times New Roman"/>
          <w:color w:val="000000"/>
          <w:szCs w:val="24"/>
        </w:rPr>
        <w:t>wykonywani</w:t>
      </w:r>
      <w:r w:rsidR="0022445A" w:rsidRPr="00313475">
        <w:rPr>
          <w:rFonts w:eastAsia="Times New Roman" w:cs="Times New Roman"/>
          <w:color w:val="000000"/>
          <w:szCs w:val="24"/>
        </w:rPr>
        <w:t>a</w:t>
      </w:r>
      <w:r w:rsidR="001A5505" w:rsidRPr="00313475">
        <w:rPr>
          <w:rFonts w:eastAsia="Times New Roman" w:cs="Times New Roman"/>
          <w:color w:val="000000"/>
          <w:szCs w:val="24"/>
        </w:rPr>
        <w:t xml:space="preserve"> zadań w zakresie utrzymywania zapasów obowiązkowych gazu ziemnego.</w:t>
      </w:r>
    </w:p>
    <w:p w14:paraId="179B110E" w14:textId="346A0FD0" w:rsidR="00DD763E" w:rsidRPr="00313475" w:rsidRDefault="0076477F" w:rsidP="00FE38EA">
      <w:pPr>
        <w:keepNext/>
        <w:keepLines/>
        <w:spacing w:before="240" w:after="120"/>
        <w:jc w:val="both"/>
        <w:rPr>
          <w:rFonts w:cs="Times New Roman"/>
          <w:b/>
          <w:bCs/>
          <w:szCs w:val="24"/>
        </w:rPr>
      </w:pPr>
      <w:r w:rsidRPr="00313475">
        <w:rPr>
          <w:rFonts w:cs="Times New Roman"/>
          <w:b/>
          <w:bCs/>
          <w:szCs w:val="24"/>
        </w:rPr>
        <w:t>2.1</w:t>
      </w:r>
      <w:r w:rsidR="00CB121F" w:rsidRPr="00313475">
        <w:rPr>
          <w:rFonts w:cs="Times New Roman"/>
          <w:b/>
          <w:bCs/>
          <w:szCs w:val="24"/>
        </w:rPr>
        <w:t>5</w:t>
      </w:r>
      <w:r w:rsidRPr="00313475">
        <w:rPr>
          <w:rFonts w:cs="Times New Roman"/>
          <w:b/>
          <w:bCs/>
          <w:szCs w:val="24"/>
        </w:rPr>
        <w:t xml:space="preserve">. </w:t>
      </w:r>
      <w:r w:rsidR="00DD763E" w:rsidRPr="00313475">
        <w:rPr>
          <w:rFonts w:cs="Times New Roman"/>
          <w:b/>
          <w:bCs/>
          <w:szCs w:val="24"/>
        </w:rPr>
        <w:t>Eliminacja niepoprawnych przypadków powołania ustawy OZE</w:t>
      </w:r>
    </w:p>
    <w:p w14:paraId="2057B70C" w14:textId="1BAB0F68" w:rsidR="005B4B54" w:rsidRPr="00313475" w:rsidRDefault="005B4B54" w:rsidP="00A05E79">
      <w:pPr>
        <w:jc w:val="both"/>
        <w:rPr>
          <w:rFonts w:cs="Times New Roman"/>
          <w:szCs w:val="24"/>
        </w:rPr>
      </w:pPr>
      <w:r w:rsidRPr="00313475">
        <w:rPr>
          <w:rFonts w:cs="Times New Roman"/>
          <w:szCs w:val="24"/>
        </w:rPr>
        <w:t>W art. 62c ust. 4 oraz ust. 5 pkt 2 ustawy – Prawo energetyczne zidentyfikowano błąd w</w:t>
      </w:r>
      <w:r w:rsidR="00770E26" w:rsidRPr="00313475">
        <w:rPr>
          <w:rFonts w:cs="Times New Roman"/>
          <w:szCs w:val="24"/>
        </w:rPr>
        <w:t> </w:t>
      </w:r>
      <w:r w:rsidRPr="00313475">
        <w:rPr>
          <w:rFonts w:cs="Times New Roman"/>
          <w:szCs w:val="24"/>
        </w:rPr>
        <w:t xml:space="preserve">oznaczeniu daty ustawy OZE. Projektowana regulacja przewiduje jej </w:t>
      </w:r>
      <w:r w:rsidR="00770E26" w:rsidRPr="00313475">
        <w:rPr>
          <w:rFonts w:cs="Times New Roman"/>
          <w:szCs w:val="24"/>
        </w:rPr>
        <w:t>skorygowanie</w:t>
      </w:r>
      <w:r w:rsidRPr="00313475">
        <w:rPr>
          <w:rFonts w:cs="Times New Roman"/>
          <w:szCs w:val="24"/>
        </w:rPr>
        <w:t xml:space="preserve"> przez wskazanie prawidłowej daty przywoływanej ustawy</w:t>
      </w:r>
      <w:r w:rsidR="00770E26" w:rsidRPr="00313475">
        <w:rPr>
          <w:rFonts w:eastAsia="Times New Roman" w:cs="Times New Roman"/>
          <w:color w:val="000000" w:themeColor="text1"/>
          <w:szCs w:val="24"/>
        </w:rPr>
        <w:t xml:space="preserve"> (zastąpienie wyrazów </w:t>
      </w:r>
      <w:r w:rsidR="008A4DE3" w:rsidRPr="00313475">
        <w:rPr>
          <w:rFonts w:eastAsia="Times New Roman" w:cs="Times New Roman"/>
          <w:color w:val="000000" w:themeColor="text1"/>
          <w:szCs w:val="24"/>
        </w:rPr>
        <w:t>„</w:t>
      </w:r>
      <w:r w:rsidR="00770E26" w:rsidRPr="00313475">
        <w:rPr>
          <w:rFonts w:eastAsia="Times New Roman" w:cs="Times New Roman"/>
          <w:color w:val="000000" w:themeColor="text1"/>
          <w:szCs w:val="24"/>
        </w:rPr>
        <w:t>2020 r.</w:t>
      </w:r>
      <w:r w:rsidR="008A4DE3" w:rsidRPr="00313475">
        <w:rPr>
          <w:rFonts w:eastAsia="Times New Roman" w:cs="Times New Roman"/>
          <w:color w:val="000000" w:themeColor="text1"/>
          <w:szCs w:val="24"/>
        </w:rPr>
        <w:t>”</w:t>
      </w:r>
      <w:r w:rsidR="00770E26" w:rsidRPr="00313475">
        <w:rPr>
          <w:rFonts w:eastAsia="Times New Roman" w:cs="Times New Roman"/>
          <w:color w:val="000000" w:themeColor="text1"/>
          <w:szCs w:val="24"/>
        </w:rPr>
        <w:t xml:space="preserve"> wyrazami </w:t>
      </w:r>
      <w:r w:rsidR="008A4DE3" w:rsidRPr="00313475">
        <w:rPr>
          <w:rFonts w:eastAsia="Times New Roman" w:cs="Times New Roman"/>
          <w:color w:val="000000" w:themeColor="text1"/>
          <w:szCs w:val="24"/>
        </w:rPr>
        <w:t>„</w:t>
      </w:r>
      <w:r w:rsidR="00770E26" w:rsidRPr="00313475">
        <w:rPr>
          <w:rFonts w:eastAsia="Times New Roman" w:cs="Times New Roman"/>
          <w:color w:val="000000" w:themeColor="text1"/>
          <w:szCs w:val="24"/>
        </w:rPr>
        <w:t>2015 r.</w:t>
      </w:r>
      <w:r w:rsidR="008A4DE3" w:rsidRPr="00313475">
        <w:rPr>
          <w:rFonts w:eastAsia="Times New Roman" w:cs="Times New Roman"/>
          <w:color w:val="000000" w:themeColor="text1"/>
          <w:szCs w:val="24"/>
        </w:rPr>
        <w:t>”</w:t>
      </w:r>
      <w:r w:rsidR="00770E26" w:rsidRPr="00313475">
        <w:rPr>
          <w:rFonts w:eastAsia="Times New Roman" w:cs="Times New Roman"/>
          <w:color w:val="000000" w:themeColor="text1"/>
          <w:szCs w:val="24"/>
        </w:rPr>
        <w:t>)</w:t>
      </w:r>
      <w:r w:rsidRPr="00313475">
        <w:rPr>
          <w:rFonts w:cs="Times New Roman"/>
          <w:szCs w:val="24"/>
        </w:rPr>
        <w:t xml:space="preserve">, co </w:t>
      </w:r>
      <w:r w:rsidR="00770E26" w:rsidRPr="00313475">
        <w:rPr>
          <w:rFonts w:cs="Times New Roman"/>
          <w:szCs w:val="24"/>
        </w:rPr>
        <w:t xml:space="preserve">jest </w:t>
      </w:r>
      <w:r w:rsidRPr="00313475">
        <w:rPr>
          <w:rFonts w:cs="Times New Roman"/>
          <w:szCs w:val="24"/>
        </w:rPr>
        <w:t>motywowane umożliwieniem właściwej identyfikacji aktu prawnego.</w:t>
      </w:r>
    </w:p>
    <w:bookmarkEnd w:id="3"/>
    <w:p w14:paraId="06549C34" w14:textId="23559E11" w:rsidR="00920748" w:rsidRPr="00313475" w:rsidRDefault="00920748" w:rsidP="0049752E">
      <w:pPr>
        <w:keepNext/>
        <w:keepLines/>
        <w:spacing w:before="240" w:after="120"/>
        <w:jc w:val="both"/>
        <w:rPr>
          <w:rFonts w:cs="Times New Roman"/>
          <w:b/>
          <w:bCs/>
          <w:szCs w:val="24"/>
        </w:rPr>
      </w:pPr>
      <w:r w:rsidRPr="00313475">
        <w:rPr>
          <w:rFonts w:cs="Times New Roman"/>
          <w:b/>
          <w:bCs/>
          <w:szCs w:val="24"/>
        </w:rPr>
        <w:t>2.1</w:t>
      </w:r>
      <w:r w:rsidR="001C121D" w:rsidRPr="00313475">
        <w:rPr>
          <w:rFonts w:cs="Times New Roman"/>
          <w:b/>
          <w:bCs/>
          <w:szCs w:val="24"/>
        </w:rPr>
        <w:t>6</w:t>
      </w:r>
      <w:r w:rsidR="005E6442" w:rsidRPr="00313475">
        <w:rPr>
          <w:rFonts w:cs="Times New Roman"/>
          <w:b/>
          <w:bCs/>
          <w:szCs w:val="24"/>
        </w:rPr>
        <w:t>.</w:t>
      </w:r>
      <w:r w:rsidRPr="00313475">
        <w:rPr>
          <w:rFonts w:cs="Times New Roman"/>
          <w:b/>
          <w:bCs/>
          <w:szCs w:val="24"/>
        </w:rPr>
        <w:t xml:space="preserve"> </w:t>
      </w:r>
      <w:r w:rsidR="008230E3" w:rsidRPr="00313475">
        <w:rPr>
          <w:rFonts w:cs="Times New Roman"/>
          <w:b/>
          <w:bCs/>
          <w:szCs w:val="24"/>
        </w:rPr>
        <w:t>Re</w:t>
      </w:r>
      <w:r w:rsidR="006C3E07" w:rsidRPr="00313475">
        <w:rPr>
          <w:rFonts w:cs="Times New Roman"/>
          <w:b/>
          <w:bCs/>
          <w:szCs w:val="24"/>
        </w:rPr>
        <w:t xml:space="preserve">zygnacja z </w:t>
      </w:r>
      <w:r w:rsidRPr="00313475">
        <w:rPr>
          <w:rFonts w:cs="Times New Roman"/>
          <w:b/>
          <w:bCs/>
          <w:szCs w:val="24"/>
        </w:rPr>
        <w:t>pobierania opłat za sprawdzanie przez Ministra Sprawiedliwości kwalifikacji osób zajmujących się eksploatacją sieci oraz urządzeń i instalacji</w:t>
      </w:r>
      <w:r w:rsidR="00125378" w:rsidRPr="00313475">
        <w:rPr>
          <w:rFonts w:cs="Times New Roman"/>
          <w:b/>
          <w:bCs/>
          <w:szCs w:val="24"/>
        </w:rPr>
        <w:t xml:space="preserve"> energetycznych</w:t>
      </w:r>
    </w:p>
    <w:p w14:paraId="1B7FB548" w14:textId="291FAE49" w:rsidR="003663C3" w:rsidRPr="00313475" w:rsidRDefault="003663C3" w:rsidP="003663C3">
      <w:pPr>
        <w:jc w:val="both"/>
        <w:rPr>
          <w:rFonts w:cs="Times New Roman"/>
          <w:bCs/>
          <w:szCs w:val="24"/>
        </w:rPr>
      </w:pPr>
      <w:r w:rsidRPr="00313475">
        <w:rPr>
          <w:rFonts w:cs="Times New Roman"/>
          <w:bCs/>
          <w:szCs w:val="24"/>
        </w:rPr>
        <w:t>Ustawa – Prawo energetyczne w art. 54 ust. 4 przewiduje obowiązek pobierania opłat od osób kierujących wnioski o stwierdzenie kwalifikacji zawodowych w zakresie eksploatacji sieci oraz urządzeń i instalacji energetycznych.</w:t>
      </w:r>
    </w:p>
    <w:p w14:paraId="0D5A4454" w14:textId="2F51FDAB" w:rsidR="003663C3" w:rsidRPr="00313475" w:rsidRDefault="003663C3" w:rsidP="003663C3">
      <w:pPr>
        <w:jc w:val="both"/>
        <w:rPr>
          <w:rFonts w:cs="Times New Roman"/>
          <w:bCs/>
          <w:szCs w:val="24"/>
        </w:rPr>
      </w:pPr>
      <w:r w:rsidRPr="00313475">
        <w:rPr>
          <w:rFonts w:cs="Times New Roman"/>
          <w:bCs/>
          <w:szCs w:val="24"/>
        </w:rPr>
        <w:t>Zgodn</w:t>
      </w:r>
      <w:r w:rsidR="00EB47DC" w:rsidRPr="00313475">
        <w:rPr>
          <w:rFonts w:cs="Times New Roman"/>
          <w:bCs/>
          <w:szCs w:val="24"/>
        </w:rPr>
        <w:t>i</w:t>
      </w:r>
      <w:r w:rsidRPr="00313475">
        <w:rPr>
          <w:rFonts w:cs="Times New Roman"/>
          <w:bCs/>
          <w:szCs w:val="24"/>
        </w:rPr>
        <w:t xml:space="preserve">e </w:t>
      </w:r>
      <w:r w:rsidR="00AC0803" w:rsidRPr="00313475">
        <w:rPr>
          <w:rFonts w:cs="Times New Roman"/>
          <w:bCs/>
          <w:szCs w:val="24"/>
        </w:rPr>
        <w:t xml:space="preserve">z tą </w:t>
      </w:r>
      <w:r w:rsidRPr="00313475">
        <w:rPr>
          <w:rFonts w:cs="Times New Roman"/>
          <w:bCs/>
          <w:szCs w:val="24"/>
        </w:rPr>
        <w:t xml:space="preserve">regulacją za sprawdzenie przedmiotowych kwalifikacji pobiera się opłatę od osoby kierującej wniosek o stwierdzenie kwalifikacji, </w:t>
      </w:r>
      <w:proofErr w:type="spellStart"/>
      <w:r w:rsidRPr="00313475">
        <w:rPr>
          <w:rFonts w:cs="Times New Roman"/>
          <w:bCs/>
          <w:szCs w:val="24"/>
        </w:rPr>
        <w:t>niewyższą</w:t>
      </w:r>
      <w:proofErr w:type="spellEnd"/>
      <w:r w:rsidRPr="00313475">
        <w:rPr>
          <w:rFonts w:cs="Times New Roman"/>
          <w:bCs/>
          <w:szCs w:val="24"/>
        </w:rPr>
        <w:t xml:space="preserve"> niż 10</w:t>
      </w:r>
      <w:r w:rsidR="008748CB" w:rsidRPr="00313475">
        <w:rPr>
          <w:rFonts w:cs="Times New Roman"/>
          <w:bCs/>
          <w:szCs w:val="24"/>
        </w:rPr>
        <w:t> </w:t>
      </w:r>
      <w:r w:rsidRPr="00313475">
        <w:rPr>
          <w:rFonts w:cs="Times New Roman"/>
          <w:bCs/>
          <w:szCs w:val="24"/>
        </w:rPr>
        <w:t>% minimalnego wynagrodzenia za pracę pracowników, obowiązującego w dniu złożenia tego wniosku.</w:t>
      </w:r>
    </w:p>
    <w:p w14:paraId="5AFC14B1" w14:textId="76403548" w:rsidR="003663C3" w:rsidRPr="00313475" w:rsidRDefault="003663C3" w:rsidP="003663C3">
      <w:pPr>
        <w:jc w:val="both"/>
        <w:rPr>
          <w:rFonts w:cs="Times New Roman"/>
          <w:bCs/>
          <w:szCs w:val="24"/>
        </w:rPr>
      </w:pPr>
      <w:r w:rsidRPr="00313475">
        <w:rPr>
          <w:rFonts w:cs="Times New Roman"/>
          <w:bCs/>
          <w:szCs w:val="24"/>
        </w:rPr>
        <w:t>Wyjątek od powyższej reguły obowiązuje w jednostkach organizacyjnych podległych lub nadzorowanych przez Ministra Obrony Narodowej. Jest on uregulowany w art. 54 ust. 4a ustawy – Prawo energetyczne</w:t>
      </w:r>
      <w:r w:rsidR="00AC0803" w:rsidRPr="00313475">
        <w:rPr>
          <w:rFonts w:cs="Times New Roman"/>
          <w:bCs/>
          <w:szCs w:val="24"/>
        </w:rPr>
        <w:t>,</w:t>
      </w:r>
      <w:r w:rsidRPr="00313475">
        <w:rPr>
          <w:rFonts w:cs="Times New Roman"/>
          <w:bCs/>
          <w:szCs w:val="24"/>
        </w:rPr>
        <w:t xml:space="preserve"> stanowiącym, że nie pobiera się opłat za sprawdzenie kwalifikacji, o których mowa w ust. 1, przez komisje kwalifikacyjne powołane przez Ministra Obrony Narodowej, jeżeli następuje ono na wniosek kierownika jednostki organizacyjnej podległej temu ministrowi lub przez niego nadzorowanej.</w:t>
      </w:r>
    </w:p>
    <w:p w14:paraId="13B2C3C3" w14:textId="79B0528B" w:rsidR="003663C3" w:rsidRPr="00313475" w:rsidRDefault="003663C3" w:rsidP="003663C3">
      <w:pPr>
        <w:jc w:val="both"/>
        <w:rPr>
          <w:rFonts w:cs="Times New Roman"/>
          <w:bCs/>
          <w:szCs w:val="24"/>
        </w:rPr>
      </w:pPr>
      <w:r w:rsidRPr="00313475">
        <w:rPr>
          <w:rFonts w:cs="Times New Roman"/>
          <w:bCs/>
          <w:szCs w:val="24"/>
        </w:rPr>
        <w:t xml:space="preserve">W Służbie Więziennej funkcjonują trzy Energetyczne Komisje Kwalifikacyjne działające przy Centralnym Zarządzie Służby Więziennej, powołane na podstawie zarządzeń Ministra Sprawiedliwości z dnia 24 listopada 2023 r. (Dz. Urz. Min. </w:t>
      </w:r>
      <w:proofErr w:type="spellStart"/>
      <w:r w:rsidRPr="00313475">
        <w:rPr>
          <w:rFonts w:cs="Times New Roman"/>
          <w:bCs/>
          <w:szCs w:val="24"/>
        </w:rPr>
        <w:t>Sprawiedl</w:t>
      </w:r>
      <w:proofErr w:type="spellEnd"/>
      <w:r w:rsidRPr="00313475">
        <w:rPr>
          <w:rFonts w:cs="Times New Roman"/>
          <w:bCs/>
          <w:szCs w:val="24"/>
        </w:rPr>
        <w:t>. poz. 215, 216 i 217). W roku 2025 komisje te przeegzaminowały ponad 800 osób (funkcjonariuszy i pracowników cywilnych formacji oraz osób osadzonych) i wystawiły 1666 świadectw kwalifikacyjnych.</w:t>
      </w:r>
    </w:p>
    <w:p w14:paraId="4C0CD42D" w14:textId="2CA8729B" w:rsidR="003663C3" w:rsidRPr="00313475" w:rsidRDefault="003663C3" w:rsidP="003663C3">
      <w:pPr>
        <w:jc w:val="both"/>
        <w:rPr>
          <w:rFonts w:cs="Times New Roman"/>
          <w:bCs/>
          <w:szCs w:val="24"/>
        </w:rPr>
      </w:pPr>
      <w:r w:rsidRPr="00313475">
        <w:rPr>
          <w:rFonts w:cs="Times New Roman"/>
          <w:bCs/>
          <w:szCs w:val="24"/>
        </w:rPr>
        <w:t>Projektowana nowelizacja wprowadza wobec jednostek organizacyjnych podległych lub nadzorowanych przez Ministra Sprawiedliwości zasadę analogiczną do przyjętej wobec jednostek organizacyjnych podległych lub nadzorowanych przez Ministra Obrony Narodowej, stosownie do której nie będzie się w nich pobierać opłat za sprawdzenie kwalifikacji do eksploatacji sieci oraz urządzeń i instalacji energetycznych, o ile sprawdzenie to następuje na wniosek kierownika tej jednostki organizacyjnej. Mając bowiem na uwadze, ż</w:t>
      </w:r>
      <w:r w:rsidR="00302C82">
        <w:rPr>
          <w:rFonts w:cs="Times New Roman"/>
          <w:bCs/>
          <w:szCs w:val="24"/>
        </w:rPr>
        <w:t>e</w:t>
      </w:r>
      <w:r w:rsidRPr="00313475">
        <w:rPr>
          <w:rFonts w:cs="Times New Roman"/>
          <w:bCs/>
          <w:szCs w:val="24"/>
        </w:rPr>
        <w:t xml:space="preserve"> koszty funkcjonowania Energetycznych Komisji Kwalifikacyjnych Służby Więziennej, to jest: podróże służbowe, organizacja egzaminów i szkoleń już obecnie w całości </w:t>
      </w:r>
      <w:r w:rsidR="009F30E5" w:rsidRPr="00313475">
        <w:rPr>
          <w:rFonts w:cs="Times New Roman"/>
          <w:bCs/>
          <w:szCs w:val="24"/>
        </w:rPr>
        <w:t xml:space="preserve">są </w:t>
      </w:r>
      <w:r w:rsidRPr="00313475">
        <w:rPr>
          <w:rFonts w:cs="Times New Roman"/>
          <w:bCs/>
          <w:szCs w:val="24"/>
        </w:rPr>
        <w:t>pokrywane z budżetu więziennictwa, ponoszenie po raz kolejny kosztu egzaminów przez kierowników jednostek organizacyjnych Służby Więziennej kierujących wniosek o ich przeprowadzenie w ocenie projektodawcy nie znajduje uzasadnienia. Zauważenia wymaga, ż</w:t>
      </w:r>
      <w:r w:rsidR="00302C82">
        <w:rPr>
          <w:rFonts w:cs="Times New Roman"/>
          <w:bCs/>
          <w:szCs w:val="24"/>
        </w:rPr>
        <w:t>e</w:t>
      </w:r>
      <w:r w:rsidRPr="00313475">
        <w:rPr>
          <w:rFonts w:cs="Times New Roman"/>
          <w:bCs/>
          <w:szCs w:val="24"/>
        </w:rPr>
        <w:t xml:space="preserve"> działalność Energetycznych Komisji Kwalifikacyjnych działających przy Centralnym Zarządzie Służby Więziennej dotyczy tylko osób zajmujących się eksploatacją i dozorem urządzeń, instalacji i sieci eksploatowanych w jednostkach organizacyjnych podległych Dyrektorowi Generalnemu Służby Więziennej, a wydawane przez nie świadectwa kwalifikacyjne dotyczą urządzeń i instalacji eksploatowanych w jednostkach organizacyjnych Służby Więziennej. Działalność Energetycznych Komisji Kwalifikacyjnych działających przy Centralnym Zarządzie Służby Więziennej nie wpływa więc na działalność komisji powołanych przez Prezesa Urzędu Regulacji Energetyki.</w:t>
      </w:r>
    </w:p>
    <w:p w14:paraId="1E5D7BF6" w14:textId="78DD2958" w:rsidR="00A86057" w:rsidRPr="00313475" w:rsidRDefault="00A86057" w:rsidP="00C47FD8">
      <w:pPr>
        <w:keepNext/>
        <w:keepLines/>
        <w:spacing w:before="240" w:after="120"/>
        <w:jc w:val="both"/>
        <w:rPr>
          <w:rFonts w:cs="Times New Roman"/>
          <w:b/>
          <w:bCs/>
          <w:szCs w:val="24"/>
        </w:rPr>
      </w:pPr>
      <w:r w:rsidRPr="00313475">
        <w:rPr>
          <w:rFonts w:cs="Times New Roman"/>
          <w:b/>
          <w:bCs/>
          <w:szCs w:val="24"/>
        </w:rPr>
        <w:t>2.1</w:t>
      </w:r>
      <w:r w:rsidR="001C121D" w:rsidRPr="00313475">
        <w:rPr>
          <w:rFonts w:cs="Times New Roman"/>
          <w:b/>
          <w:bCs/>
          <w:szCs w:val="24"/>
        </w:rPr>
        <w:t>7</w:t>
      </w:r>
      <w:r w:rsidRPr="00313475">
        <w:rPr>
          <w:rFonts w:cs="Times New Roman"/>
          <w:b/>
          <w:bCs/>
          <w:szCs w:val="24"/>
        </w:rPr>
        <w:t xml:space="preserve">. </w:t>
      </w:r>
      <w:r w:rsidR="0072121D" w:rsidRPr="00313475">
        <w:rPr>
          <w:rFonts w:cs="Times New Roman"/>
          <w:b/>
          <w:szCs w:val="24"/>
        </w:rPr>
        <w:t>Dostosowanie upoważnienia</w:t>
      </w:r>
      <w:r w:rsidR="00924D9E" w:rsidRPr="00313475">
        <w:rPr>
          <w:rFonts w:cs="Times New Roman"/>
          <w:b/>
          <w:bCs/>
          <w:szCs w:val="24"/>
        </w:rPr>
        <w:t xml:space="preserve"> w ustawie </w:t>
      </w:r>
      <w:r w:rsidR="0072121D" w:rsidRPr="00313475">
        <w:rPr>
          <w:rFonts w:cs="Times New Roman"/>
          <w:b/>
          <w:bCs/>
          <w:szCs w:val="24"/>
        </w:rPr>
        <w:t>OZE</w:t>
      </w:r>
      <w:r w:rsidR="00924D9E" w:rsidRPr="00313475">
        <w:rPr>
          <w:rFonts w:cs="Times New Roman"/>
          <w:b/>
          <w:bCs/>
          <w:szCs w:val="24"/>
        </w:rPr>
        <w:t xml:space="preserve"> w zakresie organu właściwego do wydania rozporządzenia dotyczącego akredytacji</w:t>
      </w:r>
      <w:r w:rsidR="001E0FCF" w:rsidRPr="00313475">
        <w:rPr>
          <w:rFonts w:cs="Times New Roman"/>
          <w:b/>
          <w:bCs/>
          <w:szCs w:val="24"/>
        </w:rPr>
        <w:t xml:space="preserve"> organizatorów szkoleń dla instalatorów instalacji odnawialnego źródła energii</w:t>
      </w:r>
      <w:r w:rsidR="00924D9E" w:rsidRPr="00313475">
        <w:rPr>
          <w:rFonts w:cs="Times New Roman"/>
          <w:b/>
          <w:bCs/>
          <w:szCs w:val="24"/>
        </w:rPr>
        <w:t xml:space="preserve"> do podziału kompetencji określonego w ustawie</w:t>
      </w:r>
      <w:r w:rsidR="000D6F08" w:rsidRPr="00313475">
        <w:rPr>
          <w:rFonts w:cs="Times New Roman"/>
          <w:b/>
          <w:bCs/>
          <w:szCs w:val="24"/>
        </w:rPr>
        <w:t xml:space="preserve"> </w:t>
      </w:r>
      <w:r w:rsidR="000F3F9D" w:rsidRPr="00313475">
        <w:rPr>
          <w:rFonts w:cs="Times New Roman"/>
          <w:b/>
          <w:bCs/>
          <w:szCs w:val="24"/>
        </w:rPr>
        <w:t>z </w:t>
      </w:r>
      <w:r w:rsidR="000D6F08" w:rsidRPr="00313475">
        <w:rPr>
          <w:rFonts w:cs="Times New Roman"/>
          <w:b/>
          <w:bCs/>
          <w:szCs w:val="24"/>
        </w:rPr>
        <w:t>dnia 4 września 1997 r.</w:t>
      </w:r>
      <w:r w:rsidR="00924D9E" w:rsidRPr="00313475">
        <w:rPr>
          <w:rFonts w:cs="Times New Roman"/>
          <w:b/>
          <w:bCs/>
          <w:szCs w:val="24"/>
        </w:rPr>
        <w:t xml:space="preserve"> o</w:t>
      </w:r>
      <w:r w:rsidR="000D6F08" w:rsidRPr="00313475">
        <w:rPr>
          <w:rFonts w:cs="Times New Roman"/>
          <w:b/>
          <w:bCs/>
          <w:szCs w:val="24"/>
        </w:rPr>
        <w:t xml:space="preserve"> </w:t>
      </w:r>
      <w:r w:rsidR="00924D9E" w:rsidRPr="00313475">
        <w:rPr>
          <w:rFonts w:cs="Times New Roman"/>
          <w:b/>
          <w:bCs/>
          <w:szCs w:val="24"/>
        </w:rPr>
        <w:t>działach administracji rządowej</w:t>
      </w:r>
      <w:r w:rsidR="001C121D" w:rsidRPr="00313475">
        <w:rPr>
          <w:rFonts w:cs="Times New Roman"/>
          <w:b/>
          <w:bCs/>
          <w:szCs w:val="24"/>
        </w:rPr>
        <w:t xml:space="preserve"> oraz powiązane z nim </w:t>
      </w:r>
      <w:r w:rsidR="001C121D" w:rsidRPr="00313475">
        <w:rPr>
          <w:rFonts w:cs="Times New Roman"/>
          <w:b/>
          <w:szCs w:val="24"/>
        </w:rPr>
        <w:t xml:space="preserve">wydłużenie okresu utrzymania w mocy </w:t>
      </w:r>
      <w:r w:rsidR="00BC06BC" w:rsidRPr="00313475">
        <w:rPr>
          <w:rFonts w:cs="Times New Roman"/>
          <w:b/>
          <w:szCs w:val="24"/>
        </w:rPr>
        <w:t xml:space="preserve">dotychczasowych </w:t>
      </w:r>
      <w:r w:rsidR="001C121D" w:rsidRPr="00313475">
        <w:rPr>
          <w:rFonts w:cs="Times New Roman"/>
          <w:b/>
          <w:szCs w:val="24"/>
        </w:rPr>
        <w:t xml:space="preserve">przepisów wykonawczych </w:t>
      </w:r>
      <w:r w:rsidR="001C121D" w:rsidRPr="00313475">
        <w:rPr>
          <w:rFonts w:cs="Times New Roman"/>
          <w:b/>
          <w:bCs/>
          <w:szCs w:val="24"/>
        </w:rPr>
        <w:t xml:space="preserve">wydanych </w:t>
      </w:r>
      <w:r w:rsidR="004F5F45" w:rsidRPr="00313475">
        <w:rPr>
          <w:rFonts w:cs="Times New Roman"/>
          <w:b/>
          <w:bCs/>
          <w:szCs w:val="24"/>
        </w:rPr>
        <w:t>w tym zakresie</w:t>
      </w:r>
    </w:p>
    <w:p w14:paraId="368A35F7" w14:textId="338F8C4B" w:rsidR="00212120" w:rsidRPr="00313475" w:rsidRDefault="00A86057" w:rsidP="00212120">
      <w:pPr>
        <w:jc w:val="both"/>
        <w:rPr>
          <w:rFonts w:cs="Times New Roman"/>
          <w:szCs w:val="24"/>
        </w:rPr>
      </w:pPr>
      <w:r w:rsidRPr="00313475">
        <w:rPr>
          <w:rFonts w:cs="Times New Roman"/>
          <w:bCs/>
          <w:szCs w:val="24"/>
        </w:rPr>
        <w:t xml:space="preserve">W art. 152 ustawy </w:t>
      </w:r>
      <w:r w:rsidR="000F3F9D" w:rsidRPr="00313475">
        <w:rPr>
          <w:rFonts w:cs="Times New Roman"/>
          <w:bCs/>
          <w:szCs w:val="24"/>
        </w:rPr>
        <w:t>OZE</w:t>
      </w:r>
      <w:r w:rsidRPr="00313475">
        <w:rPr>
          <w:rFonts w:cs="Times New Roman"/>
          <w:bCs/>
          <w:szCs w:val="24"/>
        </w:rPr>
        <w:t xml:space="preserve"> zidentyfikowano </w:t>
      </w:r>
      <w:r w:rsidR="00002363" w:rsidRPr="00313475">
        <w:rPr>
          <w:rFonts w:cs="Times New Roman"/>
          <w:bCs/>
          <w:szCs w:val="24"/>
        </w:rPr>
        <w:t xml:space="preserve">niespójne z </w:t>
      </w:r>
      <w:r w:rsidR="00002363" w:rsidRPr="00313475">
        <w:rPr>
          <w:rFonts w:cs="Times New Roman"/>
          <w:szCs w:val="24"/>
        </w:rPr>
        <w:t xml:space="preserve">ustawą z dnia 4 września 1997 r. o działach administracji rządowej wskazanie </w:t>
      </w:r>
      <w:r w:rsidRPr="00313475">
        <w:rPr>
          <w:rFonts w:cs="Times New Roman"/>
          <w:bCs/>
          <w:szCs w:val="24"/>
        </w:rPr>
        <w:t xml:space="preserve">ministra właściwego do spraw energii jako organu zobowiązanego do wydania </w:t>
      </w:r>
      <w:r w:rsidRPr="00313475">
        <w:rPr>
          <w:rFonts w:cs="Times New Roman"/>
          <w:szCs w:val="24"/>
        </w:rPr>
        <w:t xml:space="preserve">rozporządzenia </w:t>
      </w:r>
      <w:r w:rsidR="00002363" w:rsidRPr="00313475">
        <w:rPr>
          <w:rFonts w:cs="Times New Roman"/>
          <w:szCs w:val="24"/>
        </w:rPr>
        <w:t>dotyczącego akredytacji organizatorów szkoleń dla instalatorów instalacji odnawialnego źródła energii</w:t>
      </w:r>
      <w:r w:rsidRPr="00313475">
        <w:rPr>
          <w:rFonts w:cs="Times New Roman"/>
          <w:szCs w:val="24"/>
        </w:rPr>
        <w:t>.</w:t>
      </w:r>
      <w:r w:rsidR="00A11AE4" w:rsidRPr="00313475">
        <w:rPr>
          <w:rFonts w:cs="Times New Roman"/>
          <w:szCs w:val="24"/>
        </w:rPr>
        <w:t xml:space="preserve"> Przepis ten stanowi, że</w:t>
      </w:r>
      <w:r w:rsidR="00212120" w:rsidRPr="00313475">
        <w:rPr>
          <w:rFonts w:cs="Times New Roman"/>
          <w:szCs w:val="24"/>
        </w:rPr>
        <w:t xml:space="preserve"> minister właściwy do spraw energii określi, w drodze rozporządzenia:</w:t>
      </w:r>
    </w:p>
    <w:p w14:paraId="2D490D0D" w14:textId="60AD89B0" w:rsidR="00212120" w:rsidRPr="00313475" w:rsidRDefault="00212120" w:rsidP="00212120">
      <w:pPr>
        <w:pStyle w:val="PKTpunkt"/>
        <w:rPr>
          <w:rFonts w:ascii="Times New Roman" w:hAnsi="Times New Roman" w:cs="Times New Roman"/>
          <w:szCs w:val="24"/>
        </w:rPr>
      </w:pPr>
      <w:r w:rsidRPr="00313475">
        <w:rPr>
          <w:rFonts w:ascii="Times New Roman" w:hAnsi="Times New Roman" w:cs="Times New Roman"/>
          <w:szCs w:val="24"/>
        </w:rPr>
        <w:t>1)</w:t>
      </w:r>
      <w:r w:rsidRPr="00313475">
        <w:rPr>
          <w:rFonts w:ascii="Times New Roman" w:hAnsi="Times New Roman" w:cs="Times New Roman"/>
          <w:szCs w:val="24"/>
        </w:rPr>
        <w:tab/>
        <w:t>szczegółowe warunki udzielania akredytacji organizatorowi szkoleń oraz sposób jej okresowej weryfikacji, wzór wniosku o udzielenie akredytacji, wzór zgłoszenia, o którym mowa w art. 153 ust. 1 pkt 1 ustawy OZE</w:t>
      </w:r>
      <w:r w:rsidR="00C17D33" w:rsidRPr="00313475">
        <w:rPr>
          <w:rFonts w:ascii="Times New Roman" w:hAnsi="Times New Roman" w:cs="Times New Roman"/>
          <w:szCs w:val="24"/>
        </w:rPr>
        <w:t xml:space="preserve"> (tj. </w:t>
      </w:r>
      <w:r w:rsidR="00053FDA" w:rsidRPr="00313475">
        <w:rPr>
          <w:rFonts w:ascii="Times New Roman" w:hAnsi="Times New Roman" w:cs="Times New Roman"/>
          <w:szCs w:val="24"/>
        </w:rPr>
        <w:t>wzór zgłoszenia Prezesowi Urzędu Dozoru Technicznego</w:t>
      </w:r>
      <w:r w:rsidR="00230431" w:rsidRPr="00313475">
        <w:rPr>
          <w:rFonts w:ascii="Times New Roman" w:hAnsi="Times New Roman" w:cs="Times New Roman"/>
          <w:szCs w:val="24"/>
        </w:rPr>
        <w:t>, zwanego dalej „Prezesem UDT”,</w:t>
      </w:r>
      <w:r w:rsidR="00053FDA" w:rsidRPr="00313475">
        <w:rPr>
          <w:rFonts w:ascii="Times New Roman" w:hAnsi="Times New Roman" w:cs="Times New Roman"/>
          <w:szCs w:val="24"/>
        </w:rPr>
        <w:t xml:space="preserve"> zamiaru rozpoczęcia szkoleń</w:t>
      </w:r>
      <w:r w:rsidR="00C17D33" w:rsidRPr="00313475">
        <w:rPr>
          <w:rFonts w:ascii="Times New Roman" w:hAnsi="Times New Roman" w:cs="Times New Roman"/>
          <w:szCs w:val="24"/>
        </w:rPr>
        <w:t>)</w:t>
      </w:r>
      <w:r w:rsidRPr="00313475">
        <w:rPr>
          <w:rFonts w:ascii="Times New Roman" w:hAnsi="Times New Roman" w:cs="Times New Roman"/>
          <w:szCs w:val="24"/>
        </w:rPr>
        <w:t>, oraz wzór zaświadczenia potwierdzającego ukończenie szkolenia,</w:t>
      </w:r>
    </w:p>
    <w:p w14:paraId="48130866" w14:textId="35546D4F" w:rsidR="00212120" w:rsidRPr="00313475" w:rsidRDefault="00212120" w:rsidP="00212120">
      <w:pPr>
        <w:pStyle w:val="PKTpunkt"/>
        <w:rPr>
          <w:rFonts w:ascii="Times New Roman" w:hAnsi="Times New Roman" w:cs="Times New Roman"/>
          <w:szCs w:val="24"/>
        </w:rPr>
      </w:pPr>
      <w:r w:rsidRPr="00313475">
        <w:rPr>
          <w:rFonts w:ascii="Times New Roman" w:hAnsi="Times New Roman" w:cs="Times New Roman"/>
          <w:szCs w:val="24"/>
        </w:rPr>
        <w:t>2)</w:t>
      </w:r>
      <w:r w:rsidRPr="00313475">
        <w:rPr>
          <w:rFonts w:ascii="Times New Roman" w:hAnsi="Times New Roman" w:cs="Times New Roman"/>
          <w:szCs w:val="24"/>
        </w:rPr>
        <w:tab/>
        <w:t>zakres programowy szkoleń podstawowych i przypominających, części teoretycznej i</w:t>
      </w:r>
      <w:r w:rsidR="00D05CCA" w:rsidRPr="00313475">
        <w:rPr>
          <w:rFonts w:ascii="Times New Roman" w:hAnsi="Times New Roman" w:cs="Times New Roman"/>
          <w:szCs w:val="24"/>
        </w:rPr>
        <w:t> </w:t>
      </w:r>
      <w:r w:rsidRPr="00313475">
        <w:rPr>
          <w:rFonts w:ascii="Times New Roman" w:hAnsi="Times New Roman" w:cs="Times New Roman"/>
          <w:szCs w:val="24"/>
        </w:rPr>
        <w:t>praktycznej, obejmujący minimalny zakres wiedzy i umiejętności odpowiednio dla danego rodzaju instalacji, o których mowa w art. 136 ust. 2 ustawy OZE</w:t>
      </w:r>
      <w:r w:rsidR="00D40404" w:rsidRPr="00313475">
        <w:rPr>
          <w:rFonts w:ascii="Times New Roman" w:hAnsi="Times New Roman" w:cs="Times New Roman"/>
          <w:szCs w:val="24"/>
        </w:rPr>
        <w:t xml:space="preserve"> (tj. kotłów i pieców na biomasę lub systemów fotowoltaicznych, lub słonecznych systemów grzewczych, lub pomp ciepła, lub płytkich systemów geotermalnych)</w:t>
      </w:r>
      <w:r w:rsidRPr="00313475">
        <w:rPr>
          <w:rFonts w:ascii="Times New Roman" w:hAnsi="Times New Roman" w:cs="Times New Roman"/>
          <w:szCs w:val="24"/>
        </w:rPr>
        <w:t>, dla osób ubiegających się o wydanie lub przedłużenie ważności certyfikatu</w:t>
      </w:r>
      <w:r w:rsidR="009A7A2A" w:rsidRPr="00313475">
        <w:rPr>
          <w:rFonts w:ascii="Times New Roman" w:hAnsi="Times New Roman" w:cs="Times New Roman"/>
          <w:szCs w:val="24"/>
        </w:rPr>
        <w:t xml:space="preserve"> (tj. dokumentu potwierdzającego posiadanie przez instalatora kwalifikacji do instalowania danego rodzaju instalacji odnawialnego źródła energii – art. 136 ust. 1 ustawy OZE)</w:t>
      </w:r>
      <w:r w:rsidRPr="00313475">
        <w:rPr>
          <w:rFonts w:ascii="Times New Roman" w:hAnsi="Times New Roman" w:cs="Times New Roman"/>
          <w:szCs w:val="24"/>
        </w:rPr>
        <w:t>,</w:t>
      </w:r>
    </w:p>
    <w:p w14:paraId="06BBEB38" w14:textId="3E2F4F0E" w:rsidR="00212120" w:rsidRPr="00313475" w:rsidRDefault="00212120" w:rsidP="00212120">
      <w:pPr>
        <w:pStyle w:val="PKTpunkt"/>
        <w:rPr>
          <w:rFonts w:ascii="Times New Roman" w:hAnsi="Times New Roman" w:cs="Times New Roman"/>
          <w:szCs w:val="24"/>
        </w:rPr>
      </w:pPr>
      <w:r w:rsidRPr="00313475">
        <w:rPr>
          <w:rFonts w:ascii="Times New Roman" w:hAnsi="Times New Roman" w:cs="Times New Roman"/>
          <w:szCs w:val="24"/>
        </w:rPr>
        <w:t>3)</w:t>
      </w:r>
      <w:r w:rsidRPr="00313475">
        <w:rPr>
          <w:rFonts w:ascii="Times New Roman" w:hAnsi="Times New Roman" w:cs="Times New Roman"/>
          <w:szCs w:val="24"/>
        </w:rPr>
        <w:tab/>
        <w:t>wymagania kwalifikacyjne dla kandydata na członka Komisji</w:t>
      </w:r>
      <w:r w:rsidR="00D05CCA" w:rsidRPr="00313475">
        <w:rPr>
          <w:rFonts w:ascii="Times New Roman" w:hAnsi="Times New Roman" w:cs="Times New Roman"/>
          <w:szCs w:val="24"/>
        </w:rPr>
        <w:t xml:space="preserve"> (tj. komisji egzaminacyjnej przeprowadzającej egzamin dla instalatorów dla danego rodzaju instalacji – art. 137 ust. 2 ustawy OZE)</w:t>
      </w:r>
      <w:r w:rsidRPr="00313475">
        <w:rPr>
          <w:rFonts w:ascii="Times New Roman" w:hAnsi="Times New Roman" w:cs="Times New Roman"/>
          <w:szCs w:val="24"/>
        </w:rPr>
        <w:t>, tryb powoływania, okresowej weryfikacji i odwoływania członków Komisji, sposób działania Komisji oraz sposób i wysokość wynagrodzenia członków Komisji za przeprowadzenie egzaminu na instalatorów,</w:t>
      </w:r>
    </w:p>
    <w:p w14:paraId="7A1BE034" w14:textId="77777777" w:rsidR="00D40404" w:rsidRPr="00313475" w:rsidRDefault="00212120" w:rsidP="00D40404">
      <w:pPr>
        <w:pStyle w:val="PKTpunkt"/>
        <w:rPr>
          <w:rFonts w:ascii="Times New Roman" w:hAnsi="Times New Roman" w:cs="Times New Roman"/>
          <w:szCs w:val="24"/>
        </w:rPr>
      </w:pPr>
      <w:r w:rsidRPr="00313475">
        <w:rPr>
          <w:rFonts w:ascii="Times New Roman" w:hAnsi="Times New Roman" w:cs="Times New Roman"/>
          <w:szCs w:val="24"/>
        </w:rPr>
        <w:t>4)</w:t>
      </w:r>
      <w:r w:rsidRPr="00313475">
        <w:rPr>
          <w:rFonts w:ascii="Times New Roman" w:hAnsi="Times New Roman" w:cs="Times New Roman"/>
          <w:szCs w:val="24"/>
        </w:rPr>
        <w:tab/>
        <w:t>sposób opracowywania, weryfikacji i przechowywania pytań egzaminacyjnych,</w:t>
      </w:r>
    </w:p>
    <w:p w14:paraId="45EBEC9F" w14:textId="77777777" w:rsidR="00D40404" w:rsidRPr="00313475" w:rsidRDefault="00212120" w:rsidP="00D40404">
      <w:pPr>
        <w:pStyle w:val="PKTpunkt"/>
        <w:rPr>
          <w:rFonts w:ascii="Times New Roman" w:hAnsi="Times New Roman" w:cs="Times New Roman"/>
          <w:szCs w:val="24"/>
        </w:rPr>
      </w:pPr>
      <w:r w:rsidRPr="00313475">
        <w:rPr>
          <w:rFonts w:ascii="Times New Roman" w:hAnsi="Times New Roman" w:cs="Times New Roman"/>
          <w:szCs w:val="24"/>
        </w:rPr>
        <w:t>5)</w:t>
      </w:r>
      <w:r w:rsidR="00D40404" w:rsidRPr="00313475">
        <w:rPr>
          <w:rFonts w:ascii="Times New Roman" w:hAnsi="Times New Roman" w:cs="Times New Roman"/>
          <w:szCs w:val="24"/>
        </w:rPr>
        <w:tab/>
      </w:r>
      <w:r w:rsidRPr="00313475">
        <w:rPr>
          <w:rFonts w:ascii="Times New Roman" w:hAnsi="Times New Roman" w:cs="Times New Roman"/>
          <w:szCs w:val="24"/>
        </w:rPr>
        <w:t>warunki i formę przeprowadzania egzaminu oraz kryteria jego oceny,</w:t>
      </w:r>
    </w:p>
    <w:p w14:paraId="0933CE28" w14:textId="7F33A58A" w:rsidR="004923AC" w:rsidRPr="00313475" w:rsidRDefault="00212120" w:rsidP="004923AC">
      <w:pPr>
        <w:pStyle w:val="PKTpunkt"/>
        <w:rPr>
          <w:rFonts w:ascii="Times New Roman" w:hAnsi="Times New Roman" w:cs="Times New Roman"/>
          <w:szCs w:val="24"/>
        </w:rPr>
      </w:pPr>
      <w:r w:rsidRPr="00313475">
        <w:rPr>
          <w:rFonts w:ascii="Times New Roman" w:hAnsi="Times New Roman" w:cs="Times New Roman"/>
          <w:szCs w:val="24"/>
        </w:rPr>
        <w:t>6)</w:t>
      </w:r>
      <w:r w:rsidR="00D40404" w:rsidRPr="00313475">
        <w:rPr>
          <w:rFonts w:ascii="Times New Roman" w:hAnsi="Times New Roman" w:cs="Times New Roman"/>
          <w:szCs w:val="24"/>
        </w:rPr>
        <w:tab/>
      </w:r>
      <w:r w:rsidRPr="00313475">
        <w:rPr>
          <w:rFonts w:ascii="Times New Roman" w:hAnsi="Times New Roman" w:cs="Times New Roman"/>
          <w:szCs w:val="24"/>
        </w:rPr>
        <w:t>wzory wniosków o wydanie certyfikatu, o przedłużenie ważności certyfikatu oraz o</w:t>
      </w:r>
      <w:r w:rsidR="009A7A2A" w:rsidRPr="00313475">
        <w:rPr>
          <w:rFonts w:ascii="Times New Roman" w:hAnsi="Times New Roman" w:cs="Times New Roman"/>
          <w:szCs w:val="24"/>
        </w:rPr>
        <w:t> </w:t>
      </w:r>
      <w:r w:rsidRPr="00313475">
        <w:rPr>
          <w:rFonts w:ascii="Times New Roman" w:hAnsi="Times New Roman" w:cs="Times New Roman"/>
          <w:szCs w:val="24"/>
        </w:rPr>
        <w:t>zmianę danych certyfikatu, wzór graficzny certyfikatu i jego wtórnika oraz wzór zgłoszenia, o którym mowa w art. 145 ust. 1 pkt 1</w:t>
      </w:r>
      <w:r w:rsidR="00CF27F1" w:rsidRPr="00313475">
        <w:rPr>
          <w:rFonts w:ascii="Times New Roman" w:hAnsi="Times New Roman" w:cs="Times New Roman"/>
          <w:szCs w:val="24"/>
        </w:rPr>
        <w:t xml:space="preserve"> ustawy OZE (tj. wzór zgłoszenia Prezesowi </w:t>
      </w:r>
      <w:r w:rsidR="00230431" w:rsidRPr="00313475">
        <w:rPr>
          <w:rFonts w:ascii="Times New Roman" w:hAnsi="Times New Roman" w:cs="Times New Roman"/>
          <w:szCs w:val="24"/>
        </w:rPr>
        <w:t>UDT</w:t>
      </w:r>
      <w:r w:rsidR="00CF27F1" w:rsidRPr="00313475">
        <w:rPr>
          <w:rFonts w:ascii="Times New Roman" w:hAnsi="Times New Roman" w:cs="Times New Roman"/>
          <w:szCs w:val="24"/>
        </w:rPr>
        <w:t xml:space="preserve"> </w:t>
      </w:r>
      <w:r w:rsidR="004923AC" w:rsidRPr="00313475">
        <w:rPr>
          <w:rFonts w:ascii="Times New Roman" w:hAnsi="Times New Roman" w:cs="Times New Roman"/>
          <w:szCs w:val="24"/>
        </w:rPr>
        <w:t xml:space="preserve">– </w:t>
      </w:r>
      <w:r w:rsidR="005D3766" w:rsidRPr="00313475">
        <w:rPr>
          <w:rFonts w:ascii="Times New Roman" w:hAnsi="Times New Roman" w:cs="Times New Roman"/>
          <w:szCs w:val="24"/>
        </w:rPr>
        <w:t xml:space="preserve">przez osoby będące obywatelami państwa członkowskiego Unii Europejskiej oraz osoby będące obywatelami innych państw, którym na podstawie umów międzynarodowych lub przepisów prawa Unii Europejskiej przysługuje prawo podjęcia zatrudnienia na terytorium Rzeczypospolitej Polskiej, </w:t>
      </w:r>
      <w:r w:rsidR="00366674" w:rsidRPr="00313475">
        <w:rPr>
          <w:rFonts w:ascii="Times New Roman" w:hAnsi="Times New Roman" w:cs="Times New Roman"/>
          <w:szCs w:val="24"/>
        </w:rPr>
        <w:t>i</w:t>
      </w:r>
      <w:r w:rsidR="00230431" w:rsidRPr="00313475">
        <w:rPr>
          <w:rFonts w:ascii="Times New Roman" w:hAnsi="Times New Roman" w:cs="Times New Roman"/>
          <w:szCs w:val="24"/>
        </w:rPr>
        <w:t xml:space="preserve"> </w:t>
      </w:r>
      <w:r w:rsidR="00D41FF7" w:rsidRPr="00313475">
        <w:rPr>
          <w:rFonts w:ascii="Times New Roman" w:hAnsi="Times New Roman" w:cs="Times New Roman"/>
          <w:szCs w:val="24"/>
        </w:rPr>
        <w:t xml:space="preserve">które </w:t>
      </w:r>
      <w:r w:rsidR="00366674" w:rsidRPr="00313475">
        <w:rPr>
          <w:rFonts w:ascii="Times New Roman" w:hAnsi="Times New Roman" w:cs="Times New Roman"/>
          <w:szCs w:val="24"/>
        </w:rPr>
        <w:t>posiadają ważny certyfikat lub równoważny dokument wydany w tym państwie zgodnie z kryteriami określonymi w</w:t>
      </w:r>
      <w:r w:rsidR="00230431" w:rsidRPr="00313475">
        <w:rPr>
          <w:rFonts w:ascii="Times New Roman" w:hAnsi="Times New Roman" w:cs="Times New Roman"/>
          <w:szCs w:val="24"/>
        </w:rPr>
        <w:t> </w:t>
      </w:r>
      <w:r w:rsidR="00366674" w:rsidRPr="00313475">
        <w:rPr>
          <w:rFonts w:ascii="Times New Roman" w:hAnsi="Times New Roman" w:cs="Times New Roman"/>
          <w:szCs w:val="24"/>
        </w:rPr>
        <w:t xml:space="preserve">załączniku IV dyrektywy </w:t>
      </w:r>
      <w:r w:rsidR="004923AC" w:rsidRPr="00313475">
        <w:rPr>
          <w:rFonts w:ascii="Times New Roman" w:hAnsi="Times New Roman" w:cs="Times New Roman"/>
          <w:szCs w:val="24"/>
        </w:rPr>
        <w:t>Parlamentu Europejskiego i Rady 2009/28/WE z dnia 23</w:t>
      </w:r>
      <w:r w:rsidR="00230431" w:rsidRPr="00313475">
        <w:rPr>
          <w:rFonts w:ascii="Times New Roman" w:hAnsi="Times New Roman" w:cs="Times New Roman"/>
          <w:szCs w:val="24"/>
        </w:rPr>
        <w:t> </w:t>
      </w:r>
      <w:r w:rsidR="004923AC" w:rsidRPr="00313475">
        <w:rPr>
          <w:rFonts w:ascii="Times New Roman" w:hAnsi="Times New Roman" w:cs="Times New Roman"/>
          <w:szCs w:val="24"/>
        </w:rPr>
        <w:t>kwietnia 2009 r. w sprawie promowania stosowania energii ze źródeł odnawialnych zmieniającą i w następstwie uchylającą dyrektywy 2001/77/WE oraz 2003/30/WE (Dz.</w:t>
      </w:r>
      <w:r w:rsidR="00230431" w:rsidRPr="00313475">
        <w:rPr>
          <w:rFonts w:ascii="Times New Roman" w:hAnsi="Times New Roman" w:cs="Times New Roman"/>
          <w:szCs w:val="24"/>
        </w:rPr>
        <w:t> </w:t>
      </w:r>
      <w:r w:rsidR="004923AC" w:rsidRPr="00313475">
        <w:rPr>
          <w:rFonts w:ascii="Times New Roman" w:hAnsi="Times New Roman" w:cs="Times New Roman"/>
          <w:szCs w:val="24"/>
        </w:rPr>
        <w:t xml:space="preserve">Urz. UE L 140 z 05.06.2009, str. 16, z </w:t>
      </w:r>
      <w:proofErr w:type="spellStart"/>
      <w:r w:rsidR="004923AC" w:rsidRPr="00313475">
        <w:rPr>
          <w:rFonts w:ascii="Times New Roman" w:hAnsi="Times New Roman" w:cs="Times New Roman"/>
          <w:szCs w:val="24"/>
        </w:rPr>
        <w:t>późn</w:t>
      </w:r>
      <w:proofErr w:type="spellEnd"/>
      <w:r w:rsidR="004923AC" w:rsidRPr="00313475">
        <w:rPr>
          <w:rFonts w:ascii="Times New Roman" w:hAnsi="Times New Roman" w:cs="Times New Roman"/>
          <w:szCs w:val="24"/>
        </w:rPr>
        <w:t xml:space="preserve">. zm.) – </w:t>
      </w:r>
      <w:r w:rsidR="00CF27F1" w:rsidRPr="00313475">
        <w:rPr>
          <w:rFonts w:ascii="Times New Roman" w:hAnsi="Times New Roman" w:cs="Times New Roman"/>
          <w:szCs w:val="24"/>
        </w:rPr>
        <w:t xml:space="preserve">zamiaru rozpoczęcia instalacji </w:t>
      </w:r>
      <w:proofErr w:type="spellStart"/>
      <w:r w:rsidR="00CF27F1" w:rsidRPr="00313475">
        <w:rPr>
          <w:rFonts w:ascii="Times New Roman" w:hAnsi="Times New Roman" w:cs="Times New Roman"/>
          <w:szCs w:val="24"/>
        </w:rPr>
        <w:t>mikroinstalacji</w:t>
      </w:r>
      <w:proofErr w:type="spellEnd"/>
      <w:r w:rsidR="00CF27F1" w:rsidRPr="00313475">
        <w:rPr>
          <w:rFonts w:ascii="Times New Roman" w:hAnsi="Times New Roman" w:cs="Times New Roman"/>
          <w:szCs w:val="24"/>
        </w:rPr>
        <w:t xml:space="preserve">, małej instalacji, której łączna moc zainstalowana elektryczna jest mniejsza niż 500 kW, albo o mocy osiągalnej cieplnej w skojarzeniu </w:t>
      </w:r>
      <w:proofErr w:type="spellStart"/>
      <w:r w:rsidR="00CF27F1" w:rsidRPr="00313475">
        <w:rPr>
          <w:rFonts w:ascii="Times New Roman" w:hAnsi="Times New Roman" w:cs="Times New Roman"/>
          <w:szCs w:val="24"/>
        </w:rPr>
        <w:t>niewiększej</w:t>
      </w:r>
      <w:proofErr w:type="spellEnd"/>
      <w:r w:rsidR="00CF27F1" w:rsidRPr="00313475">
        <w:rPr>
          <w:rFonts w:ascii="Times New Roman" w:hAnsi="Times New Roman" w:cs="Times New Roman"/>
          <w:szCs w:val="24"/>
        </w:rPr>
        <w:t xml:space="preserve"> niż 900</w:t>
      </w:r>
      <w:r w:rsidR="00230431" w:rsidRPr="00313475">
        <w:rPr>
          <w:rFonts w:ascii="Times New Roman" w:hAnsi="Times New Roman" w:cs="Times New Roman"/>
          <w:szCs w:val="24"/>
        </w:rPr>
        <w:t> </w:t>
      </w:r>
      <w:r w:rsidR="00CF27F1" w:rsidRPr="00313475">
        <w:rPr>
          <w:rFonts w:ascii="Times New Roman" w:hAnsi="Times New Roman" w:cs="Times New Roman"/>
          <w:szCs w:val="24"/>
        </w:rPr>
        <w:t xml:space="preserve">kW, w której łączna moc zainstalowana elektryczna jest mniejsza niż 500 kW albo instalacji odnawialnego źródła energii o łącznej mocy zainstalowanej cieplnej </w:t>
      </w:r>
      <w:proofErr w:type="spellStart"/>
      <w:r w:rsidR="00CF27F1" w:rsidRPr="00313475">
        <w:rPr>
          <w:rFonts w:ascii="Times New Roman" w:hAnsi="Times New Roman" w:cs="Times New Roman"/>
          <w:szCs w:val="24"/>
        </w:rPr>
        <w:t>niewiększej</w:t>
      </w:r>
      <w:proofErr w:type="spellEnd"/>
      <w:r w:rsidR="00CF27F1" w:rsidRPr="00313475">
        <w:rPr>
          <w:rFonts w:ascii="Times New Roman" w:hAnsi="Times New Roman" w:cs="Times New Roman"/>
          <w:szCs w:val="24"/>
        </w:rPr>
        <w:t xml:space="preserve"> niż 600 kW)</w:t>
      </w:r>
      <w:r w:rsidRPr="00313475">
        <w:rPr>
          <w:rFonts w:ascii="Times New Roman" w:hAnsi="Times New Roman" w:cs="Times New Roman"/>
          <w:szCs w:val="24"/>
        </w:rPr>
        <w:t>,</w:t>
      </w:r>
    </w:p>
    <w:p w14:paraId="02FCB760" w14:textId="6D0C0EFE" w:rsidR="00212120" w:rsidRPr="00313475" w:rsidRDefault="004923AC" w:rsidP="004923AC">
      <w:pPr>
        <w:pStyle w:val="PKTpunkt"/>
        <w:rPr>
          <w:rFonts w:ascii="Times New Roman" w:hAnsi="Times New Roman" w:cs="Times New Roman"/>
          <w:szCs w:val="24"/>
        </w:rPr>
      </w:pPr>
      <w:r w:rsidRPr="00313475">
        <w:rPr>
          <w:rFonts w:ascii="Times New Roman" w:hAnsi="Times New Roman" w:cs="Times New Roman"/>
          <w:szCs w:val="24"/>
        </w:rPr>
        <w:t>7</w:t>
      </w:r>
      <w:r w:rsidR="00212120" w:rsidRPr="00313475">
        <w:rPr>
          <w:rFonts w:ascii="Times New Roman" w:hAnsi="Times New Roman" w:cs="Times New Roman"/>
          <w:szCs w:val="24"/>
        </w:rPr>
        <w:t>)</w:t>
      </w:r>
      <w:r w:rsidRPr="00313475">
        <w:rPr>
          <w:rFonts w:ascii="Times New Roman" w:hAnsi="Times New Roman" w:cs="Times New Roman"/>
          <w:szCs w:val="24"/>
        </w:rPr>
        <w:tab/>
      </w:r>
      <w:r w:rsidR="00212120" w:rsidRPr="00313475">
        <w:rPr>
          <w:rFonts w:ascii="Times New Roman" w:hAnsi="Times New Roman" w:cs="Times New Roman"/>
          <w:szCs w:val="24"/>
        </w:rPr>
        <w:t>sposób prowadzenia rejestrów, o których mowa w art. 158 ust. 1</w:t>
      </w:r>
      <w:r w:rsidRPr="00313475">
        <w:rPr>
          <w:rFonts w:ascii="Times New Roman" w:hAnsi="Times New Roman" w:cs="Times New Roman"/>
          <w:szCs w:val="24"/>
        </w:rPr>
        <w:t xml:space="preserve"> ustawy OZE</w:t>
      </w:r>
      <w:r w:rsidR="001C0084" w:rsidRPr="00313475">
        <w:rPr>
          <w:rFonts w:ascii="Times New Roman" w:hAnsi="Times New Roman" w:cs="Times New Roman"/>
          <w:szCs w:val="24"/>
        </w:rPr>
        <w:t xml:space="preserve"> (tj.</w:t>
      </w:r>
      <w:r w:rsidR="00230431" w:rsidRPr="00313475">
        <w:rPr>
          <w:rFonts w:ascii="Times New Roman" w:hAnsi="Times New Roman" w:cs="Times New Roman"/>
          <w:szCs w:val="24"/>
        </w:rPr>
        <w:t> </w:t>
      </w:r>
      <w:r w:rsidR="001C0084" w:rsidRPr="00313475">
        <w:rPr>
          <w:rFonts w:ascii="Times New Roman" w:hAnsi="Times New Roman" w:cs="Times New Roman"/>
          <w:szCs w:val="24"/>
        </w:rPr>
        <w:t>prowadzon</w:t>
      </w:r>
      <w:r w:rsidR="00230431" w:rsidRPr="00313475">
        <w:rPr>
          <w:rFonts w:ascii="Times New Roman" w:hAnsi="Times New Roman" w:cs="Times New Roman"/>
          <w:szCs w:val="24"/>
        </w:rPr>
        <w:t>ych</w:t>
      </w:r>
      <w:r w:rsidR="001C0084" w:rsidRPr="00313475">
        <w:rPr>
          <w:rFonts w:ascii="Times New Roman" w:hAnsi="Times New Roman" w:cs="Times New Roman"/>
          <w:szCs w:val="24"/>
        </w:rPr>
        <w:t xml:space="preserve"> przez Prezesa </w:t>
      </w:r>
      <w:r w:rsidR="00230431" w:rsidRPr="00313475">
        <w:rPr>
          <w:rFonts w:ascii="Times New Roman" w:hAnsi="Times New Roman" w:cs="Times New Roman"/>
          <w:szCs w:val="24"/>
        </w:rPr>
        <w:t>UDT</w:t>
      </w:r>
      <w:r w:rsidR="001C0084" w:rsidRPr="00313475">
        <w:rPr>
          <w:rFonts w:ascii="Times New Roman" w:hAnsi="Times New Roman" w:cs="Times New Roman"/>
          <w:szCs w:val="24"/>
        </w:rPr>
        <w:t xml:space="preserve"> rejestrów</w:t>
      </w:r>
      <w:r w:rsidR="00230431" w:rsidRPr="00313475">
        <w:rPr>
          <w:rFonts w:ascii="Times New Roman" w:hAnsi="Times New Roman" w:cs="Times New Roman"/>
          <w:szCs w:val="24"/>
        </w:rPr>
        <w:t xml:space="preserve">: (a) </w:t>
      </w:r>
      <w:r w:rsidR="001C0084" w:rsidRPr="00313475">
        <w:rPr>
          <w:rFonts w:ascii="Times New Roman" w:hAnsi="Times New Roman" w:cs="Times New Roman"/>
          <w:szCs w:val="24"/>
        </w:rPr>
        <w:t>certyfikowanych instalatorów, wydanych certyfikatów i ich wtórników</w:t>
      </w:r>
      <w:r w:rsidR="00230431" w:rsidRPr="00313475">
        <w:rPr>
          <w:rFonts w:ascii="Times New Roman" w:hAnsi="Times New Roman" w:cs="Times New Roman"/>
          <w:szCs w:val="24"/>
        </w:rPr>
        <w:t xml:space="preserve">, (b) </w:t>
      </w:r>
      <w:r w:rsidR="001C0084" w:rsidRPr="00313475">
        <w:rPr>
          <w:rFonts w:ascii="Times New Roman" w:hAnsi="Times New Roman" w:cs="Times New Roman"/>
          <w:szCs w:val="24"/>
        </w:rPr>
        <w:t>akredytowanych organizatorów szkoleń)</w:t>
      </w:r>
      <w:r w:rsidR="00212120" w:rsidRPr="00313475">
        <w:rPr>
          <w:rFonts w:ascii="Times New Roman" w:hAnsi="Times New Roman" w:cs="Times New Roman"/>
          <w:szCs w:val="24"/>
        </w:rPr>
        <w:t>, oraz warunki i sposób przechowywania dokumentacji dotyczącej udzielonej akredytacji i</w:t>
      </w:r>
      <w:r w:rsidR="00230431" w:rsidRPr="00313475">
        <w:rPr>
          <w:rFonts w:ascii="Times New Roman" w:hAnsi="Times New Roman" w:cs="Times New Roman"/>
          <w:szCs w:val="24"/>
        </w:rPr>
        <w:t> </w:t>
      </w:r>
      <w:r w:rsidR="00212120" w:rsidRPr="00313475">
        <w:rPr>
          <w:rFonts w:ascii="Times New Roman" w:hAnsi="Times New Roman" w:cs="Times New Roman"/>
          <w:szCs w:val="24"/>
        </w:rPr>
        <w:t>wydania certyfikatu</w:t>
      </w:r>
    </w:p>
    <w:p w14:paraId="3413A103" w14:textId="55B853D7" w:rsidR="00212120" w:rsidRPr="00313475" w:rsidRDefault="004923AC" w:rsidP="00212120">
      <w:pPr>
        <w:jc w:val="both"/>
        <w:rPr>
          <w:rFonts w:cs="Times New Roman"/>
          <w:szCs w:val="24"/>
        </w:rPr>
      </w:pPr>
      <w:r w:rsidRPr="00313475">
        <w:rPr>
          <w:rFonts w:cs="Times New Roman"/>
          <w:szCs w:val="24"/>
        </w:rPr>
        <w:t>–</w:t>
      </w:r>
      <w:r w:rsidR="00212120" w:rsidRPr="00313475">
        <w:rPr>
          <w:rFonts w:cs="Times New Roman"/>
          <w:szCs w:val="24"/>
        </w:rPr>
        <w:t xml:space="preserve"> biorąc pod uwagę zapewnienie bezstronnego i niezależnego przebiegu postępowań w sprawie akredytacji organizatorów szkoleń oraz certyfikacji instalatorów danego rodzaju instalacji, zapewnienie odpowiednich kompetencji instalatorów </w:t>
      </w:r>
      <w:proofErr w:type="spellStart"/>
      <w:r w:rsidR="00212120" w:rsidRPr="00313475">
        <w:rPr>
          <w:rFonts w:cs="Times New Roman"/>
          <w:szCs w:val="24"/>
        </w:rPr>
        <w:t>mikroinstalacji</w:t>
      </w:r>
      <w:proofErr w:type="spellEnd"/>
      <w:r w:rsidR="00212120" w:rsidRPr="00313475">
        <w:rPr>
          <w:rFonts w:cs="Times New Roman"/>
          <w:szCs w:val="24"/>
        </w:rPr>
        <w:t xml:space="preserve">, małych instalacji, których łączna moc zainstalowana elektryczna jest mniejsza niż 500 kW, albo o mocy osiągalnej cieplnej w skojarzeniu </w:t>
      </w:r>
      <w:proofErr w:type="spellStart"/>
      <w:r w:rsidR="00212120" w:rsidRPr="00313475">
        <w:rPr>
          <w:rFonts w:cs="Times New Roman"/>
          <w:szCs w:val="24"/>
        </w:rPr>
        <w:t>niewiększej</w:t>
      </w:r>
      <w:proofErr w:type="spellEnd"/>
      <w:r w:rsidR="00212120" w:rsidRPr="00313475">
        <w:rPr>
          <w:rFonts w:cs="Times New Roman"/>
          <w:szCs w:val="24"/>
        </w:rPr>
        <w:t xml:space="preserve"> niż 900 kW, w której łączna moc zainstalowana elektryczna jest mniejsza niż 500 kW lub instalacji odnawialnego źródła energii o łącznej mocy zainstalowanej cieplnej </w:t>
      </w:r>
      <w:proofErr w:type="spellStart"/>
      <w:r w:rsidR="00212120" w:rsidRPr="00313475">
        <w:rPr>
          <w:rFonts w:cs="Times New Roman"/>
          <w:szCs w:val="24"/>
        </w:rPr>
        <w:t>niewiększej</w:t>
      </w:r>
      <w:proofErr w:type="spellEnd"/>
      <w:r w:rsidR="00212120" w:rsidRPr="00313475">
        <w:rPr>
          <w:rFonts w:cs="Times New Roman"/>
          <w:szCs w:val="24"/>
        </w:rPr>
        <w:t xml:space="preserve"> niż 600 kW, a także odpowiedniego sposobu dokumentowania, ewidencjonowania oraz przechowywania dokumentacji dotyczącej tych postępowań.</w:t>
      </w:r>
    </w:p>
    <w:p w14:paraId="03695726" w14:textId="55415D07" w:rsidR="00A86057" w:rsidRPr="00313475" w:rsidRDefault="00D545AD" w:rsidP="00A86057">
      <w:pPr>
        <w:jc w:val="both"/>
        <w:rPr>
          <w:rFonts w:cs="Times New Roman"/>
          <w:color w:val="000000"/>
          <w:szCs w:val="24"/>
        </w:rPr>
      </w:pPr>
      <w:r w:rsidRPr="00313475">
        <w:rPr>
          <w:rFonts w:cs="Times New Roman"/>
          <w:szCs w:val="24"/>
        </w:rPr>
        <w:t>Jednakże</w:t>
      </w:r>
      <w:r w:rsidR="001D3DF7" w:rsidRPr="00313475">
        <w:rPr>
          <w:rFonts w:cs="Times New Roman"/>
          <w:szCs w:val="24"/>
        </w:rPr>
        <w:t xml:space="preserve"> zgodnie z art. 13a ust. 1 pkt </w:t>
      </w:r>
      <w:r w:rsidR="00A200E6" w:rsidRPr="00313475">
        <w:rPr>
          <w:rFonts w:cs="Times New Roman"/>
          <w:szCs w:val="24"/>
        </w:rPr>
        <w:t xml:space="preserve">12 </w:t>
      </w:r>
      <w:r w:rsidR="001D3DF7" w:rsidRPr="00313475">
        <w:rPr>
          <w:rFonts w:cs="Times New Roman"/>
          <w:szCs w:val="24"/>
        </w:rPr>
        <w:t>ustawy z dnia 4 września 1997 r. o</w:t>
      </w:r>
      <w:r w:rsidR="00A200E6" w:rsidRPr="00313475">
        <w:rPr>
          <w:rFonts w:cs="Times New Roman"/>
          <w:szCs w:val="24"/>
        </w:rPr>
        <w:t xml:space="preserve"> </w:t>
      </w:r>
      <w:r w:rsidR="001D3DF7" w:rsidRPr="00313475">
        <w:rPr>
          <w:rFonts w:cs="Times New Roman"/>
          <w:szCs w:val="24"/>
        </w:rPr>
        <w:t>działach administracji rządowej</w:t>
      </w:r>
      <w:r w:rsidR="00A200E6" w:rsidRPr="00313475">
        <w:rPr>
          <w:rFonts w:cs="Times New Roman"/>
          <w:szCs w:val="24"/>
        </w:rPr>
        <w:t>, to d</w:t>
      </w:r>
      <w:r w:rsidR="001D3DF7" w:rsidRPr="00313475">
        <w:rPr>
          <w:rFonts w:cs="Times New Roman"/>
          <w:szCs w:val="24"/>
        </w:rPr>
        <w:t>ział klimat</w:t>
      </w:r>
      <w:r w:rsidR="00A200E6" w:rsidRPr="00313475">
        <w:rPr>
          <w:rFonts w:cs="Times New Roman"/>
          <w:szCs w:val="24"/>
        </w:rPr>
        <w:t>, a nie dział energia,</w:t>
      </w:r>
      <w:r w:rsidR="001D3DF7" w:rsidRPr="00313475">
        <w:rPr>
          <w:rFonts w:cs="Times New Roman"/>
          <w:szCs w:val="24"/>
        </w:rPr>
        <w:t xml:space="preserve"> obejmuje sprawy </w:t>
      </w:r>
      <w:r w:rsidR="005F51EB" w:rsidRPr="00313475">
        <w:rPr>
          <w:rFonts w:cs="Times New Roman"/>
          <w:szCs w:val="24"/>
        </w:rPr>
        <w:t xml:space="preserve">rozwoju i wykorzystania odnawialnych źródeł energii, w tym rozwoju energetyki </w:t>
      </w:r>
      <w:proofErr w:type="spellStart"/>
      <w:r w:rsidR="005F51EB" w:rsidRPr="00313475">
        <w:rPr>
          <w:rFonts w:cs="Times New Roman"/>
          <w:szCs w:val="24"/>
        </w:rPr>
        <w:t>prosumenckiej</w:t>
      </w:r>
      <w:proofErr w:type="spellEnd"/>
      <w:r w:rsidR="005F51EB" w:rsidRPr="00313475">
        <w:rPr>
          <w:rFonts w:cs="Times New Roman"/>
          <w:szCs w:val="24"/>
        </w:rPr>
        <w:t xml:space="preserve"> i rozproszonej. </w:t>
      </w:r>
      <w:r w:rsidR="00A86057" w:rsidRPr="00313475">
        <w:rPr>
          <w:rFonts w:cs="Times New Roman"/>
          <w:bCs/>
          <w:szCs w:val="24"/>
        </w:rPr>
        <w:t xml:space="preserve">Projektowana regulacja przewiduje </w:t>
      </w:r>
      <w:r w:rsidR="005F51EB" w:rsidRPr="00313475">
        <w:rPr>
          <w:rFonts w:cs="Times New Roman"/>
          <w:bCs/>
          <w:szCs w:val="24"/>
        </w:rPr>
        <w:t xml:space="preserve">zatem </w:t>
      </w:r>
      <w:r w:rsidR="00A86057" w:rsidRPr="00313475">
        <w:rPr>
          <w:rFonts w:cs="Times New Roman"/>
          <w:bCs/>
          <w:szCs w:val="24"/>
        </w:rPr>
        <w:t xml:space="preserve">skorygowanie tego przez wskazanie w </w:t>
      </w:r>
      <w:r w:rsidR="001C121D" w:rsidRPr="00313475">
        <w:rPr>
          <w:rFonts w:cs="Times New Roman"/>
          <w:bCs/>
          <w:szCs w:val="24"/>
        </w:rPr>
        <w:t>upoważnieniu</w:t>
      </w:r>
      <w:r w:rsidR="00A86057" w:rsidRPr="00313475">
        <w:rPr>
          <w:rFonts w:cs="Times New Roman"/>
          <w:bCs/>
          <w:szCs w:val="24"/>
        </w:rPr>
        <w:t xml:space="preserve"> ministra właściwego do spraw klimatu.</w:t>
      </w:r>
      <w:r w:rsidR="001C121D" w:rsidRPr="00313475">
        <w:rPr>
          <w:rFonts w:cs="Times New Roman"/>
          <w:bCs/>
          <w:szCs w:val="24"/>
        </w:rPr>
        <w:t xml:space="preserve"> Aktualnie upoważnienie to jest wykonane przez </w:t>
      </w:r>
      <w:r w:rsidR="001C121D" w:rsidRPr="00313475">
        <w:rPr>
          <w:rFonts w:cs="Times New Roman"/>
          <w:color w:val="000000"/>
          <w:szCs w:val="24"/>
        </w:rPr>
        <w:t>rozporządzenie Ministra Aktywów Państwowych z dnia 25 lutego 2020 r. w sprawie szczegółowych warunków udzielania akredytacji organizatorom szkoleń w zakresie odnawialnych źródeł energii oraz szkoleń i</w:t>
      </w:r>
      <w:r w:rsidR="005F51EB" w:rsidRPr="00313475">
        <w:rPr>
          <w:rFonts w:cs="Times New Roman"/>
          <w:color w:val="000000"/>
          <w:szCs w:val="24"/>
        </w:rPr>
        <w:t xml:space="preserve"> </w:t>
      </w:r>
      <w:r w:rsidR="001C121D" w:rsidRPr="00313475">
        <w:rPr>
          <w:rFonts w:cs="Times New Roman"/>
          <w:color w:val="000000"/>
          <w:szCs w:val="24"/>
        </w:rPr>
        <w:t>egzaminów dla osób ubiegających się o wydanie lub przedłużenie ważności certyfikatu (Dz.</w:t>
      </w:r>
      <w:r w:rsidR="005F51EB" w:rsidRPr="00313475">
        <w:rPr>
          <w:rFonts w:cs="Times New Roman"/>
          <w:color w:val="000000"/>
          <w:szCs w:val="24"/>
        </w:rPr>
        <w:t xml:space="preserve"> </w:t>
      </w:r>
      <w:r w:rsidR="001C121D" w:rsidRPr="00313475">
        <w:rPr>
          <w:rFonts w:cs="Times New Roman"/>
          <w:color w:val="000000"/>
          <w:szCs w:val="24"/>
        </w:rPr>
        <w:t>U. poz. 348).</w:t>
      </w:r>
    </w:p>
    <w:p w14:paraId="23E6E0C9" w14:textId="581EA584" w:rsidR="00C93EC7" w:rsidRPr="00313475" w:rsidRDefault="00C93EC7" w:rsidP="00A86057">
      <w:pPr>
        <w:jc w:val="both"/>
        <w:rPr>
          <w:rFonts w:cs="Times New Roman"/>
          <w:color w:val="000000"/>
          <w:szCs w:val="24"/>
        </w:rPr>
      </w:pPr>
      <w:r w:rsidRPr="00313475">
        <w:rPr>
          <w:rFonts w:cs="Times New Roman"/>
          <w:color w:val="000000"/>
          <w:szCs w:val="24"/>
        </w:rPr>
        <w:t xml:space="preserve">Upoważnienie do wydania rozporządzenia na podstawie art. 152 ustawy OZE było </w:t>
      </w:r>
      <w:r w:rsidR="00DB593C" w:rsidRPr="00313475">
        <w:rPr>
          <w:rFonts w:cs="Times New Roman"/>
          <w:color w:val="000000"/>
          <w:szCs w:val="24"/>
        </w:rPr>
        <w:t>dwukrotnie zmieniane po wejściu w życie powołanego rozporządzenia Ministra Aktywów Państwowych</w:t>
      </w:r>
      <w:r w:rsidR="00350FC2" w:rsidRPr="00313475">
        <w:rPr>
          <w:rFonts w:cs="Times New Roman"/>
          <w:color w:val="000000"/>
          <w:szCs w:val="24"/>
        </w:rPr>
        <w:t>:</w:t>
      </w:r>
    </w:p>
    <w:p w14:paraId="560F9393" w14:textId="62ADFC13" w:rsidR="00FF4B87" w:rsidRPr="00313475" w:rsidRDefault="00350FC2" w:rsidP="00FA2A31">
      <w:pPr>
        <w:pStyle w:val="PKTpunkt"/>
        <w:rPr>
          <w:rFonts w:ascii="Times New Roman" w:hAnsi="Times New Roman" w:cs="Times New Roman"/>
          <w:bCs w:val="0"/>
          <w:color w:val="000000"/>
          <w:szCs w:val="24"/>
        </w:rPr>
      </w:pPr>
      <w:r w:rsidRPr="00313475">
        <w:rPr>
          <w:rFonts w:ascii="Times New Roman" w:hAnsi="Times New Roman" w:cs="Times New Roman"/>
          <w:bCs w:val="0"/>
          <w:color w:val="000000"/>
          <w:szCs w:val="24"/>
        </w:rPr>
        <w:t>1)</w:t>
      </w:r>
      <w:r w:rsidRPr="00313475">
        <w:rPr>
          <w:rFonts w:ascii="Times New Roman" w:hAnsi="Times New Roman" w:cs="Times New Roman"/>
          <w:bCs w:val="0"/>
          <w:color w:val="000000"/>
          <w:szCs w:val="24"/>
        </w:rPr>
        <w:tab/>
        <w:t xml:space="preserve">ustawą </w:t>
      </w:r>
      <w:r w:rsidR="00621354" w:rsidRPr="00313475">
        <w:rPr>
          <w:rFonts w:ascii="Times New Roman" w:hAnsi="Times New Roman" w:cs="Times New Roman"/>
          <w:bCs w:val="0"/>
          <w:color w:val="000000"/>
          <w:szCs w:val="24"/>
        </w:rPr>
        <w:t>z dnia 17 września 2021 r.</w:t>
      </w:r>
      <w:r w:rsidRPr="00313475">
        <w:rPr>
          <w:rFonts w:ascii="Times New Roman" w:hAnsi="Times New Roman" w:cs="Times New Roman"/>
          <w:bCs w:val="0"/>
          <w:color w:val="000000"/>
          <w:szCs w:val="24"/>
        </w:rPr>
        <w:t xml:space="preserve"> </w:t>
      </w:r>
      <w:r w:rsidR="00621354" w:rsidRPr="00313475">
        <w:rPr>
          <w:rFonts w:ascii="Times New Roman" w:hAnsi="Times New Roman" w:cs="Times New Roman"/>
          <w:bCs w:val="0"/>
          <w:color w:val="000000"/>
          <w:szCs w:val="24"/>
        </w:rPr>
        <w:t>o zmianie ustawy o odnawialnych źródłach energii oraz niektórych innych ustaw</w:t>
      </w:r>
      <w:r w:rsidRPr="00313475">
        <w:rPr>
          <w:rFonts w:ascii="Times New Roman" w:hAnsi="Times New Roman" w:cs="Times New Roman"/>
          <w:bCs w:val="0"/>
          <w:color w:val="000000"/>
          <w:szCs w:val="24"/>
        </w:rPr>
        <w:t xml:space="preserve"> (Dz. U. poz. 1873), </w:t>
      </w:r>
      <w:r w:rsidR="00FF4B87" w:rsidRPr="00313475">
        <w:rPr>
          <w:rFonts w:ascii="Times New Roman" w:hAnsi="Times New Roman" w:cs="Times New Roman"/>
          <w:bCs w:val="0"/>
          <w:color w:val="000000"/>
          <w:szCs w:val="24"/>
        </w:rPr>
        <w:t>której art. 21 stanowi, że dotychczasowe przepisy wykonawcze wydane na podstawie art. 152 ustawy zmienianej w art. 1 (tj.</w:t>
      </w:r>
      <w:r w:rsidR="00FA2A31" w:rsidRPr="00313475">
        <w:rPr>
          <w:rFonts w:ascii="Times New Roman" w:hAnsi="Times New Roman" w:cs="Times New Roman"/>
          <w:bCs w:val="0"/>
          <w:color w:val="000000"/>
          <w:szCs w:val="24"/>
        </w:rPr>
        <w:t> </w:t>
      </w:r>
      <w:r w:rsidR="00FF4B87" w:rsidRPr="00313475">
        <w:rPr>
          <w:rFonts w:ascii="Times New Roman" w:hAnsi="Times New Roman" w:cs="Times New Roman"/>
          <w:bCs w:val="0"/>
          <w:color w:val="000000"/>
          <w:szCs w:val="24"/>
        </w:rPr>
        <w:t>ustawy OZE), w brzmieniu dotychczasowym, zachowują moc do dnia wejścia w życie przepisów wykonawczych wydanych na podstawie art. 152 ustawy zmienianej w art. 1 (tj.</w:t>
      </w:r>
      <w:r w:rsidR="007531D7" w:rsidRPr="00313475">
        <w:rPr>
          <w:rFonts w:ascii="Times New Roman" w:hAnsi="Times New Roman" w:cs="Times New Roman"/>
          <w:bCs w:val="0"/>
          <w:color w:val="000000"/>
          <w:szCs w:val="24"/>
        </w:rPr>
        <w:t> </w:t>
      </w:r>
      <w:r w:rsidR="00FF4B87" w:rsidRPr="00313475">
        <w:rPr>
          <w:rFonts w:ascii="Times New Roman" w:hAnsi="Times New Roman" w:cs="Times New Roman"/>
          <w:bCs w:val="0"/>
          <w:color w:val="000000"/>
          <w:szCs w:val="24"/>
        </w:rPr>
        <w:t>ustawy OZE), w brzmieniu nadanym ustawą</w:t>
      </w:r>
      <w:r w:rsidR="007531D7" w:rsidRPr="00313475">
        <w:rPr>
          <w:rFonts w:ascii="Times New Roman" w:hAnsi="Times New Roman" w:cs="Times New Roman"/>
          <w:bCs w:val="0"/>
          <w:color w:val="000000"/>
          <w:szCs w:val="24"/>
        </w:rPr>
        <w:t xml:space="preserve"> nowelizującą</w:t>
      </w:r>
      <w:r w:rsidR="00FF4B87" w:rsidRPr="00313475">
        <w:rPr>
          <w:rFonts w:ascii="Times New Roman" w:hAnsi="Times New Roman" w:cs="Times New Roman"/>
          <w:bCs w:val="0"/>
          <w:color w:val="000000"/>
          <w:szCs w:val="24"/>
        </w:rPr>
        <w:t xml:space="preserve">, jednak </w:t>
      </w:r>
      <w:proofErr w:type="spellStart"/>
      <w:r w:rsidR="00FF4B87" w:rsidRPr="00313475">
        <w:rPr>
          <w:rFonts w:ascii="Times New Roman" w:hAnsi="Times New Roman" w:cs="Times New Roman"/>
          <w:bCs w:val="0"/>
          <w:color w:val="000000"/>
          <w:szCs w:val="24"/>
        </w:rPr>
        <w:t>ni</w:t>
      </w:r>
      <w:r w:rsidR="007531D7" w:rsidRPr="00313475">
        <w:rPr>
          <w:rFonts w:ascii="Times New Roman" w:hAnsi="Times New Roman" w:cs="Times New Roman"/>
          <w:bCs w:val="0"/>
          <w:color w:val="000000"/>
          <w:szCs w:val="24"/>
        </w:rPr>
        <w:t>e</w:t>
      </w:r>
      <w:r w:rsidR="00FF4B87" w:rsidRPr="00313475">
        <w:rPr>
          <w:rFonts w:ascii="Times New Roman" w:hAnsi="Times New Roman" w:cs="Times New Roman"/>
          <w:bCs w:val="0"/>
          <w:color w:val="000000"/>
          <w:szCs w:val="24"/>
        </w:rPr>
        <w:t>dłużej</w:t>
      </w:r>
      <w:proofErr w:type="spellEnd"/>
      <w:r w:rsidR="00FF4B87" w:rsidRPr="00313475">
        <w:rPr>
          <w:rFonts w:ascii="Times New Roman" w:hAnsi="Times New Roman" w:cs="Times New Roman"/>
          <w:bCs w:val="0"/>
          <w:color w:val="000000"/>
          <w:szCs w:val="24"/>
        </w:rPr>
        <w:t xml:space="preserve"> niż 36</w:t>
      </w:r>
      <w:r w:rsidR="007531D7" w:rsidRPr="00313475">
        <w:rPr>
          <w:rFonts w:ascii="Times New Roman" w:hAnsi="Times New Roman" w:cs="Times New Roman"/>
          <w:bCs w:val="0"/>
          <w:color w:val="000000"/>
          <w:szCs w:val="24"/>
        </w:rPr>
        <w:t> </w:t>
      </w:r>
      <w:r w:rsidR="00FF4B87" w:rsidRPr="00313475">
        <w:rPr>
          <w:rFonts w:ascii="Times New Roman" w:hAnsi="Times New Roman" w:cs="Times New Roman"/>
          <w:bCs w:val="0"/>
          <w:color w:val="000000"/>
          <w:szCs w:val="24"/>
        </w:rPr>
        <w:t>miesięcy od dnia wejścia w życie ustawy nowelizującej</w:t>
      </w:r>
      <w:r w:rsidR="00D716C1" w:rsidRPr="00313475">
        <w:rPr>
          <w:rFonts w:ascii="Times New Roman" w:hAnsi="Times New Roman" w:cs="Times New Roman"/>
          <w:bCs w:val="0"/>
          <w:color w:val="000000"/>
          <w:szCs w:val="24"/>
        </w:rPr>
        <w:t xml:space="preserve"> (tj. 30 października 2021 r.)</w:t>
      </w:r>
      <w:r w:rsidR="008B6416" w:rsidRPr="00313475">
        <w:rPr>
          <w:rFonts w:ascii="Times New Roman" w:hAnsi="Times New Roman" w:cs="Times New Roman"/>
          <w:bCs w:val="0"/>
          <w:color w:val="000000"/>
          <w:szCs w:val="24"/>
        </w:rPr>
        <w:t>;</w:t>
      </w:r>
    </w:p>
    <w:p w14:paraId="7A7762AE" w14:textId="75D65B6F" w:rsidR="00FB6F50" w:rsidRPr="00313475" w:rsidRDefault="008B6416" w:rsidP="00FA2A31">
      <w:pPr>
        <w:pStyle w:val="PKTpunkt"/>
        <w:rPr>
          <w:rFonts w:ascii="Times New Roman" w:hAnsi="Times New Roman" w:cs="Times New Roman"/>
          <w:bCs w:val="0"/>
          <w:color w:val="000000"/>
          <w:szCs w:val="24"/>
        </w:rPr>
      </w:pPr>
      <w:r w:rsidRPr="00313475">
        <w:rPr>
          <w:rFonts w:ascii="Times New Roman" w:hAnsi="Times New Roman" w:cs="Times New Roman"/>
          <w:bCs w:val="0"/>
          <w:color w:val="000000"/>
          <w:szCs w:val="24"/>
        </w:rPr>
        <w:t>2)</w:t>
      </w:r>
      <w:r w:rsidRPr="00313475">
        <w:rPr>
          <w:rFonts w:ascii="Times New Roman" w:hAnsi="Times New Roman" w:cs="Times New Roman"/>
          <w:bCs w:val="0"/>
          <w:color w:val="000000"/>
          <w:szCs w:val="24"/>
        </w:rPr>
        <w:tab/>
      </w:r>
      <w:r w:rsidR="00FB6F50" w:rsidRPr="00313475">
        <w:rPr>
          <w:rFonts w:ascii="Times New Roman" w:hAnsi="Times New Roman" w:cs="Times New Roman"/>
          <w:bCs w:val="0"/>
          <w:color w:val="000000"/>
          <w:szCs w:val="24"/>
        </w:rPr>
        <w:t>ustawą z dnia 17 sierpnia 2023 r. o zmianie ustawy o odnawialnych źródłach energii oraz niektórych innych ustaw</w:t>
      </w:r>
      <w:r w:rsidR="00D506EE" w:rsidRPr="00313475">
        <w:rPr>
          <w:rFonts w:ascii="Times New Roman" w:hAnsi="Times New Roman" w:cs="Times New Roman"/>
          <w:bCs w:val="0"/>
          <w:color w:val="000000"/>
          <w:szCs w:val="24"/>
        </w:rPr>
        <w:t>, której art. 47 pkt 6 stanowi, że dotychczasowe przepisy wykonawcze wydane na podstawie</w:t>
      </w:r>
      <w:r w:rsidR="008C36F2" w:rsidRPr="00313475">
        <w:rPr>
          <w:rFonts w:ascii="Times New Roman" w:hAnsi="Times New Roman" w:cs="Times New Roman"/>
          <w:bCs w:val="0"/>
          <w:color w:val="000000"/>
          <w:szCs w:val="24"/>
        </w:rPr>
        <w:t xml:space="preserve"> art. 152 ustawy zmienianej w art. 1 (tj. ustawy OZE) w brzmieniu dotychczasowym zachowują moc do dnia wejścia w życie przepisów wydanych na podstawie art. 152 ustawy zmienianej w art. 1 (tj. ustawy OZE) w brzmieniu nadanym ustawą</w:t>
      </w:r>
      <w:r w:rsidR="00075993" w:rsidRPr="00313475">
        <w:rPr>
          <w:rFonts w:ascii="Times New Roman" w:hAnsi="Times New Roman" w:cs="Times New Roman"/>
          <w:bCs w:val="0"/>
          <w:color w:val="000000"/>
          <w:szCs w:val="24"/>
        </w:rPr>
        <w:t xml:space="preserve"> nowelizującą</w:t>
      </w:r>
      <w:r w:rsidR="008C36F2" w:rsidRPr="00313475">
        <w:rPr>
          <w:rFonts w:ascii="Times New Roman" w:hAnsi="Times New Roman" w:cs="Times New Roman"/>
          <w:bCs w:val="0"/>
          <w:color w:val="000000"/>
          <w:szCs w:val="24"/>
        </w:rPr>
        <w:t xml:space="preserve">, jednak </w:t>
      </w:r>
      <w:proofErr w:type="spellStart"/>
      <w:r w:rsidR="008C36F2" w:rsidRPr="00313475">
        <w:rPr>
          <w:rFonts w:ascii="Times New Roman" w:hAnsi="Times New Roman" w:cs="Times New Roman"/>
          <w:bCs w:val="0"/>
          <w:color w:val="000000"/>
          <w:szCs w:val="24"/>
        </w:rPr>
        <w:t>niedłużej</w:t>
      </w:r>
      <w:proofErr w:type="spellEnd"/>
      <w:r w:rsidR="008C36F2" w:rsidRPr="00313475">
        <w:rPr>
          <w:rFonts w:ascii="Times New Roman" w:hAnsi="Times New Roman" w:cs="Times New Roman"/>
          <w:bCs w:val="0"/>
          <w:color w:val="000000"/>
          <w:szCs w:val="24"/>
        </w:rPr>
        <w:t xml:space="preserve"> niż przez 36 miesięcy od dnia wejścia w</w:t>
      </w:r>
      <w:r w:rsidR="00075993" w:rsidRPr="00313475">
        <w:rPr>
          <w:rFonts w:ascii="Times New Roman" w:hAnsi="Times New Roman" w:cs="Times New Roman"/>
          <w:bCs w:val="0"/>
          <w:color w:val="000000"/>
          <w:szCs w:val="24"/>
        </w:rPr>
        <w:t> </w:t>
      </w:r>
      <w:r w:rsidR="008C36F2" w:rsidRPr="00313475">
        <w:rPr>
          <w:rFonts w:ascii="Times New Roman" w:hAnsi="Times New Roman" w:cs="Times New Roman"/>
          <w:bCs w:val="0"/>
          <w:color w:val="000000"/>
          <w:szCs w:val="24"/>
        </w:rPr>
        <w:t xml:space="preserve">życie ustawy nowelizującej </w:t>
      </w:r>
      <w:r w:rsidR="00D97DC2" w:rsidRPr="00313475">
        <w:rPr>
          <w:rFonts w:ascii="Times New Roman" w:hAnsi="Times New Roman" w:cs="Times New Roman"/>
          <w:bCs w:val="0"/>
          <w:color w:val="000000"/>
          <w:szCs w:val="24"/>
        </w:rPr>
        <w:t xml:space="preserve">(tj. </w:t>
      </w:r>
      <w:r w:rsidR="00B7109E" w:rsidRPr="00313475">
        <w:rPr>
          <w:rFonts w:ascii="Times New Roman" w:hAnsi="Times New Roman" w:cs="Times New Roman"/>
          <w:bCs w:val="0"/>
          <w:color w:val="000000"/>
          <w:szCs w:val="24"/>
        </w:rPr>
        <w:t>1 października 2023 r.</w:t>
      </w:r>
      <w:r w:rsidR="00D97DC2" w:rsidRPr="00313475">
        <w:rPr>
          <w:rFonts w:ascii="Times New Roman" w:hAnsi="Times New Roman" w:cs="Times New Roman"/>
          <w:bCs w:val="0"/>
          <w:color w:val="000000"/>
          <w:szCs w:val="24"/>
        </w:rPr>
        <w:t>)</w:t>
      </w:r>
      <w:r w:rsidR="00AD2C15" w:rsidRPr="00313475">
        <w:rPr>
          <w:rFonts w:ascii="Times New Roman" w:hAnsi="Times New Roman" w:cs="Times New Roman"/>
          <w:bCs w:val="0"/>
          <w:color w:val="000000"/>
          <w:szCs w:val="24"/>
        </w:rPr>
        <w:t>.</w:t>
      </w:r>
    </w:p>
    <w:p w14:paraId="3D416643" w14:textId="6929577C" w:rsidR="00F5411E" w:rsidRPr="00313475" w:rsidRDefault="00075993" w:rsidP="007737F9">
      <w:pPr>
        <w:jc w:val="both"/>
        <w:rPr>
          <w:rFonts w:cs="Times New Roman"/>
          <w:color w:val="000000"/>
          <w:szCs w:val="24"/>
        </w:rPr>
      </w:pPr>
      <w:r w:rsidRPr="00313475">
        <w:rPr>
          <w:rFonts w:cs="Times New Roman"/>
          <w:color w:val="000000"/>
          <w:szCs w:val="24"/>
        </w:rPr>
        <w:t>W projekcie ustawy zaproponowano w</w:t>
      </w:r>
      <w:r w:rsidR="007737F9" w:rsidRPr="00313475">
        <w:rPr>
          <w:rFonts w:cs="Times New Roman"/>
          <w:color w:val="000000"/>
          <w:szCs w:val="24"/>
        </w:rPr>
        <w:t>ydłużeni</w:t>
      </w:r>
      <w:r w:rsidRPr="00313475">
        <w:rPr>
          <w:rFonts w:cs="Times New Roman"/>
          <w:color w:val="000000"/>
          <w:szCs w:val="24"/>
        </w:rPr>
        <w:t>e</w:t>
      </w:r>
      <w:r w:rsidR="007737F9" w:rsidRPr="00313475">
        <w:rPr>
          <w:rFonts w:cs="Times New Roman"/>
          <w:color w:val="000000"/>
          <w:szCs w:val="24"/>
        </w:rPr>
        <w:t xml:space="preserve"> okresu utrzymania w mocy przepisów wykonawczych</w:t>
      </w:r>
      <w:r w:rsidR="00597AD4" w:rsidRPr="00313475">
        <w:rPr>
          <w:rFonts w:cs="Times New Roman"/>
          <w:color w:val="000000"/>
          <w:szCs w:val="24"/>
        </w:rPr>
        <w:t xml:space="preserve"> </w:t>
      </w:r>
      <w:r w:rsidR="007737F9" w:rsidRPr="00313475">
        <w:rPr>
          <w:rFonts w:cs="Times New Roman"/>
          <w:color w:val="000000"/>
          <w:szCs w:val="24"/>
        </w:rPr>
        <w:t xml:space="preserve">wydanych na podstawie ustawy </w:t>
      </w:r>
      <w:r w:rsidR="00C1373A" w:rsidRPr="00313475">
        <w:rPr>
          <w:rFonts w:cs="Times New Roman"/>
          <w:color w:val="000000"/>
          <w:szCs w:val="24"/>
        </w:rPr>
        <w:t>art. 152 OZE</w:t>
      </w:r>
      <w:r w:rsidR="007737F9" w:rsidRPr="00313475">
        <w:rPr>
          <w:rFonts w:cs="Times New Roman"/>
          <w:color w:val="000000"/>
          <w:szCs w:val="24"/>
        </w:rPr>
        <w:t xml:space="preserve"> o dodatkowe 12 miesięcy</w:t>
      </w:r>
      <w:r w:rsidR="00597AD4" w:rsidRPr="00313475">
        <w:rPr>
          <w:rFonts w:cs="Times New Roman"/>
          <w:color w:val="000000"/>
          <w:szCs w:val="24"/>
        </w:rPr>
        <w:t xml:space="preserve"> </w:t>
      </w:r>
      <w:r w:rsidR="007737F9" w:rsidRPr="00313475">
        <w:rPr>
          <w:rFonts w:cs="Times New Roman"/>
          <w:color w:val="000000"/>
          <w:szCs w:val="24"/>
        </w:rPr>
        <w:t>(</w:t>
      </w:r>
      <w:r w:rsidR="00C1373A" w:rsidRPr="00313475">
        <w:rPr>
          <w:rFonts w:cs="Times New Roman"/>
          <w:color w:val="000000"/>
          <w:szCs w:val="24"/>
        </w:rPr>
        <w:t>tj. </w:t>
      </w:r>
      <w:r w:rsidR="007737F9" w:rsidRPr="00313475">
        <w:rPr>
          <w:rFonts w:cs="Times New Roman"/>
          <w:color w:val="000000"/>
          <w:szCs w:val="24"/>
        </w:rPr>
        <w:t>z</w:t>
      </w:r>
      <w:r w:rsidR="00C1373A" w:rsidRPr="00313475">
        <w:rPr>
          <w:rFonts w:cs="Times New Roman"/>
          <w:color w:val="000000"/>
          <w:szCs w:val="24"/>
        </w:rPr>
        <w:t> </w:t>
      </w:r>
      <w:r w:rsidR="007737F9" w:rsidRPr="00313475">
        <w:rPr>
          <w:rFonts w:cs="Times New Roman"/>
          <w:color w:val="000000"/>
          <w:szCs w:val="24"/>
        </w:rPr>
        <w:t>36</w:t>
      </w:r>
      <w:r w:rsidR="00C1373A" w:rsidRPr="00313475">
        <w:rPr>
          <w:rFonts w:cs="Times New Roman"/>
          <w:color w:val="000000"/>
          <w:szCs w:val="24"/>
        </w:rPr>
        <w:t> </w:t>
      </w:r>
      <w:r w:rsidR="007737F9" w:rsidRPr="00313475">
        <w:rPr>
          <w:rFonts w:cs="Times New Roman"/>
          <w:color w:val="000000"/>
          <w:szCs w:val="24"/>
        </w:rPr>
        <w:t>miesięcy do 48 miesięcy)</w:t>
      </w:r>
      <w:r w:rsidR="002E1943" w:rsidRPr="00313475">
        <w:rPr>
          <w:rFonts w:cs="Times New Roman"/>
          <w:color w:val="000000"/>
          <w:szCs w:val="24"/>
        </w:rPr>
        <w:t xml:space="preserve">. Kierowano się w tym zakresie względami ekonomiki legislacyjnej. Aktualnie bowiem trwają prace nad </w:t>
      </w:r>
      <w:r w:rsidR="00F34FF6" w:rsidRPr="00313475">
        <w:rPr>
          <w:rFonts w:cs="Times New Roman"/>
          <w:color w:val="000000"/>
          <w:szCs w:val="24"/>
        </w:rPr>
        <w:t>projektem ustawy o zmianie ustawy o</w:t>
      </w:r>
      <w:r w:rsidR="00345756" w:rsidRPr="00313475">
        <w:rPr>
          <w:rFonts w:cs="Times New Roman"/>
          <w:color w:val="000000"/>
          <w:szCs w:val="24"/>
        </w:rPr>
        <w:t> </w:t>
      </w:r>
      <w:r w:rsidR="00F34FF6" w:rsidRPr="00313475">
        <w:rPr>
          <w:rFonts w:cs="Times New Roman"/>
          <w:color w:val="000000"/>
          <w:szCs w:val="24"/>
        </w:rPr>
        <w:t xml:space="preserve">odnawialnych źródłach energii oraz niektórych innych ustaw (UC118), której celem jest </w:t>
      </w:r>
      <w:r w:rsidR="003F17EA" w:rsidRPr="00313475">
        <w:rPr>
          <w:rFonts w:cs="Times New Roman"/>
          <w:color w:val="000000"/>
          <w:szCs w:val="24"/>
        </w:rPr>
        <w:t xml:space="preserve">wdrożenie </w:t>
      </w:r>
      <w:r w:rsidR="00626C6E" w:rsidRPr="00313475">
        <w:rPr>
          <w:rFonts w:cs="Times New Roman"/>
          <w:szCs w:val="24"/>
        </w:rPr>
        <w:t>dyrektywy RED III, tj. dyrektywy Parlamentu Europejskiego i Rady (UE) 2023/2413 z dnia 18 października 2023 r. zmieniającej dyrektywę (UE) 2018/2001, rozporządzenie (UE) 2018/1999 i dyrektywę 98/70/WE w odniesieniu do promowania energii ze źródeł odnawialnych oraz uchylającej dyrektywę Rady (UE) 2015/652</w:t>
      </w:r>
      <w:r w:rsidR="00F76B1B" w:rsidRPr="00313475">
        <w:rPr>
          <w:rFonts w:cs="Times New Roman"/>
          <w:color w:val="000000"/>
          <w:szCs w:val="24"/>
        </w:rPr>
        <w:t>. J</w:t>
      </w:r>
      <w:r w:rsidR="001A50A3" w:rsidRPr="00313475">
        <w:rPr>
          <w:rFonts w:cs="Times New Roman"/>
          <w:color w:val="000000"/>
          <w:szCs w:val="24"/>
        </w:rPr>
        <w:t xml:space="preserve">ednym z elementów zmian jest </w:t>
      </w:r>
      <w:r w:rsidR="00D4140E" w:rsidRPr="00313475">
        <w:rPr>
          <w:rFonts w:cs="Times New Roman"/>
          <w:color w:val="000000"/>
          <w:szCs w:val="24"/>
        </w:rPr>
        <w:t>obszar szkolenia i</w:t>
      </w:r>
      <w:r w:rsidR="00345756" w:rsidRPr="00313475">
        <w:rPr>
          <w:rFonts w:cs="Times New Roman"/>
          <w:color w:val="000000"/>
          <w:szCs w:val="24"/>
        </w:rPr>
        <w:t> </w:t>
      </w:r>
      <w:r w:rsidR="00D4140E" w:rsidRPr="00313475">
        <w:rPr>
          <w:rFonts w:cs="Times New Roman"/>
          <w:color w:val="000000"/>
          <w:szCs w:val="24"/>
        </w:rPr>
        <w:t xml:space="preserve">certyfikacji instalatorów </w:t>
      </w:r>
      <w:r w:rsidR="0079473D" w:rsidRPr="00313475">
        <w:rPr>
          <w:rFonts w:cs="Times New Roman"/>
          <w:szCs w:val="24"/>
        </w:rPr>
        <w:t xml:space="preserve">instalacji odnawialnego źródła energii. </w:t>
      </w:r>
      <w:r w:rsidR="00724EEE" w:rsidRPr="00313475">
        <w:rPr>
          <w:rFonts w:cs="Times New Roman"/>
          <w:szCs w:val="24"/>
        </w:rPr>
        <w:t>W konsekwencji zmian w</w:t>
      </w:r>
      <w:r w:rsidR="00345756" w:rsidRPr="00313475">
        <w:rPr>
          <w:rFonts w:cs="Times New Roman"/>
          <w:szCs w:val="24"/>
        </w:rPr>
        <w:t> </w:t>
      </w:r>
      <w:r w:rsidR="00724EEE" w:rsidRPr="00313475">
        <w:rPr>
          <w:rFonts w:cs="Times New Roman"/>
          <w:szCs w:val="24"/>
        </w:rPr>
        <w:t xml:space="preserve">prawie Unii </w:t>
      </w:r>
      <w:r w:rsidR="00345756" w:rsidRPr="00313475">
        <w:rPr>
          <w:rFonts w:cs="Times New Roman"/>
          <w:szCs w:val="24"/>
        </w:rPr>
        <w:t>Europejskiej</w:t>
      </w:r>
      <w:r w:rsidR="00724EEE" w:rsidRPr="00313475">
        <w:rPr>
          <w:rFonts w:cs="Times New Roman"/>
          <w:szCs w:val="24"/>
        </w:rPr>
        <w:t xml:space="preserve"> </w:t>
      </w:r>
      <w:r w:rsidR="00345756" w:rsidRPr="00313475">
        <w:rPr>
          <w:rFonts w:cs="Times New Roman"/>
          <w:szCs w:val="24"/>
        </w:rPr>
        <w:t xml:space="preserve">także w ustawie OZE </w:t>
      </w:r>
      <w:r w:rsidR="0079473D" w:rsidRPr="00313475">
        <w:rPr>
          <w:rFonts w:cs="Times New Roman"/>
          <w:color w:val="000000"/>
          <w:szCs w:val="24"/>
        </w:rPr>
        <w:t xml:space="preserve">do katalogu instalacji objętych </w:t>
      </w:r>
      <w:r w:rsidR="00BD185D" w:rsidRPr="00313475">
        <w:rPr>
          <w:rFonts w:cs="Times New Roman"/>
          <w:color w:val="000000"/>
          <w:szCs w:val="24"/>
        </w:rPr>
        <w:t>certyfika</w:t>
      </w:r>
      <w:r w:rsidR="00A66260" w:rsidRPr="00313475">
        <w:rPr>
          <w:rFonts w:cs="Times New Roman"/>
          <w:color w:val="000000"/>
          <w:szCs w:val="24"/>
        </w:rPr>
        <w:t xml:space="preserve">cją </w:t>
      </w:r>
      <w:r w:rsidR="00B10671" w:rsidRPr="00313475">
        <w:rPr>
          <w:rFonts w:cs="Times New Roman"/>
          <w:szCs w:val="24"/>
        </w:rPr>
        <w:t xml:space="preserve">zostaną dodane </w:t>
      </w:r>
      <w:r w:rsidR="00A76180" w:rsidRPr="00313475">
        <w:rPr>
          <w:rFonts w:cs="Times New Roman"/>
          <w:color w:val="000000"/>
          <w:szCs w:val="24"/>
        </w:rPr>
        <w:t xml:space="preserve">instalacje </w:t>
      </w:r>
      <w:r w:rsidR="00223C03" w:rsidRPr="00313475">
        <w:rPr>
          <w:rFonts w:cs="Times New Roman"/>
          <w:color w:val="000000"/>
          <w:szCs w:val="24"/>
        </w:rPr>
        <w:t>systemów magazynowania energii oraz instalacje punktów ładowania</w:t>
      </w:r>
      <w:r w:rsidR="0079473D" w:rsidRPr="00313475">
        <w:rPr>
          <w:rFonts w:cs="Times New Roman"/>
          <w:color w:val="000000"/>
          <w:szCs w:val="24"/>
        </w:rPr>
        <w:t xml:space="preserve">, </w:t>
      </w:r>
      <w:r w:rsidR="00A622C2" w:rsidRPr="00313475">
        <w:rPr>
          <w:rFonts w:cs="Times New Roman"/>
          <w:color w:val="000000"/>
          <w:szCs w:val="24"/>
        </w:rPr>
        <w:t xml:space="preserve">a w konsekwencji </w:t>
      </w:r>
      <w:r w:rsidR="0079473D" w:rsidRPr="00313475">
        <w:rPr>
          <w:rFonts w:cs="Times New Roman"/>
          <w:color w:val="000000"/>
          <w:szCs w:val="24"/>
        </w:rPr>
        <w:t>certyfikacj</w:t>
      </w:r>
      <w:r w:rsidR="00B10671" w:rsidRPr="00313475">
        <w:rPr>
          <w:rFonts w:cs="Times New Roman"/>
          <w:color w:val="000000"/>
          <w:szCs w:val="24"/>
        </w:rPr>
        <w:t>a</w:t>
      </w:r>
      <w:r w:rsidR="0079473D" w:rsidRPr="00313475">
        <w:rPr>
          <w:rFonts w:cs="Times New Roman"/>
          <w:color w:val="000000"/>
          <w:szCs w:val="24"/>
        </w:rPr>
        <w:t xml:space="preserve"> </w:t>
      </w:r>
      <w:r w:rsidR="00971320" w:rsidRPr="00313475">
        <w:rPr>
          <w:rFonts w:cs="Times New Roman"/>
          <w:color w:val="000000"/>
          <w:szCs w:val="24"/>
        </w:rPr>
        <w:t xml:space="preserve">zostanie rozszerzona </w:t>
      </w:r>
      <w:r w:rsidR="0079473D" w:rsidRPr="00313475">
        <w:rPr>
          <w:rFonts w:cs="Times New Roman"/>
          <w:color w:val="000000"/>
          <w:szCs w:val="24"/>
        </w:rPr>
        <w:t xml:space="preserve">na instalatorów </w:t>
      </w:r>
      <w:r w:rsidR="00B575B5" w:rsidRPr="00313475">
        <w:rPr>
          <w:rFonts w:cs="Times New Roman"/>
          <w:color w:val="000000"/>
          <w:szCs w:val="24"/>
        </w:rPr>
        <w:t xml:space="preserve">tych systemów </w:t>
      </w:r>
      <w:r w:rsidR="0079473D" w:rsidRPr="00313475">
        <w:rPr>
          <w:rFonts w:cs="Times New Roman"/>
          <w:color w:val="000000"/>
          <w:szCs w:val="24"/>
        </w:rPr>
        <w:t>i punktów</w:t>
      </w:r>
      <w:r w:rsidR="00A622C2" w:rsidRPr="00313475">
        <w:rPr>
          <w:rFonts w:cs="Times New Roman"/>
          <w:color w:val="000000"/>
          <w:szCs w:val="24"/>
        </w:rPr>
        <w:t xml:space="preserve">. Zostaną także </w:t>
      </w:r>
      <w:r w:rsidR="0079473D" w:rsidRPr="00313475">
        <w:rPr>
          <w:rFonts w:cs="Times New Roman"/>
          <w:color w:val="000000"/>
          <w:szCs w:val="24"/>
        </w:rPr>
        <w:t>opracowan</w:t>
      </w:r>
      <w:r w:rsidR="00A622C2" w:rsidRPr="00313475">
        <w:rPr>
          <w:rFonts w:cs="Times New Roman"/>
          <w:color w:val="000000"/>
          <w:szCs w:val="24"/>
        </w:rPr>
        <w:t>e</w:t>
      </w:r>
      <w:r w:rsidR="0079473D" w:rsidRPr="00313475">
        <w:rPr>
          <w:rFonts w:cs="Times New Roman"/>
          <w:color w:val="000000"/>
          <w:szCs w:val="24"/>
        </w:rPr>
        <w:t xml:space="preserve"> </w:t>
      </w:r>
      <w:r w:rsidR="00A622C2" w:rsidRPr="00313475">
        <w:rPr>
          <w:rFonts w:cs="Times New Roman"/>
          <w:color w:val="000000"/>
          <w:szCs w:val="24"/>
        </w:rPr>
        <w:t>p</w:t>
      </w:r>
      <w:r w:rsidR="0079473D" w:rsidRPr="00313475">
        <w:rPr>
          <w:rFonts w:cs="Times New Roman"/>
          <w:color w:val="000000"/>
          <w:szCs w:val="24"/>
        </w:rPr>
        <w:t>rogram</w:t>
      </w:r>
      <w:r w:rsidR="00A622C2" w:rsidRPr="00313475">
        <w:rPr>
          <w:rFonts w:cs="Times New Roman"/>
          <w:color w:val="000000"/>
          <w:szCs w:val="24"/>
        </w:rPr>
        <w:t>y</w:t>
      </w:r>
      <w:r w:rsidR="0079473D" w:rsidRPr="00313475">
        <w:rPr>
          <w:rFonts w:cs="Times New Roman"/>
          <w:color w:val="000000"/>
          <w:szCs w:val="24"/>
        </w:rPr>
        <w:t xml:space="preserve"> szkoleniow</w:t>
      </w:r>
      <w:r w:rsidR="00A622C2" w:rsidRPr="00313475">
        <w:rPr>
          <w:rFonts w:cs="Times New Roman"/>
          <w:color w:val="000000"/>
          <w:szCs w:val="24"/>
        </w:rPr>
        <w:t>e</w:t>
      </w:r>
      <w:r w:rsidR="0079473D" w:rsidRPr="00313475">
        <w:rPr>
          <w:rFonts w:cs="Times New Roman"/>
          <w:color w:val="000000"/>
          <w:szCs w:val="24"/>
        </w:rPr>
        <w:t xml:space="preserve"> w</w:t>
      </w:r>
      <w:r w:rsidR="00626C6E" w:rsidRPr="00313475">
        <w:rPr>
          <w:rFonts w:cs="Times New Roman"/>
          <w:color w:val="000000"/>
          <w:szCs w:val="24"/>
        </w:rPr>
        <w:t> </w:t>
      </w:r>
      <w:r w:rsidR="0079473D" w:rsidRPr="00313475">
        <w:rPr>
          <w:rFonts w:cs="Times New Roman"/>
          <w:color w:val="000000"/>
          <w:szCs w:val="24"/>
        </w:rPr>
        <w:t>zakresie instalowania powyższych instalacji. Zmiany te</w:t>
      </w:r>
      <w:r w:rsidR="00A622C2" w:rsidRPr="00313475">
        <w:rPr>
          <w:rFonts w:cs="Times New Roman"/>
          <w:color w:val="000000"/>
          <w:szCs w:val="24"/>
        </w:rPr>
        <w:t xml:space="preserve">, wprowadzane m.in. przez przepisy wydane </w:t>
      </w:r>
      <w:r w:rsidR="00747B37" w:rsidRPr="00313475">
        <w:rPr>
          <w:rFonts w:cs="Times New Roman"/>
          <w:color w:val="000000"/>
          <w:szCs w:val="24"/>
        </w:rPr>
        <w:t xml:space="preserve">(docelowo: przez ministra właściwego do spraw klimatu) </w:t>
      </w:r>
      <w:r w:rsidR="00A622C2" w:rsidRPr="00313475">
        <w:rPr>
          <w:rFonts w:cs="Times New Roman"/>
          <w:color w:val="000000"/>
          <w:szCs w:val="24"/>
        </w:rPr>
        <w:t xml:space="preserve">na podstawie </w:t>
      </w:r>
      <w:r w:rsidR="00E40EAC" w:rsidRPr="00313475">
        <w:rPr>
          <w:rFonts w:cs="Times New Roman"/>
          <w:color w:val="000000"/>
          <w:szCs w:val="24"/>
        </w:rPr>
        <w:t>zmienianego po raz kolejny art. 152 ustawy OZE</w:t>
      </w:r>
      <w:r w:rsidR="00A16F9D" w:rsidRPr="00313475">
        <w:rPr>
          <w:rFonts w:cs="Times New Roman"/>
          <w:color w:val="000000"/>
          <w:szCs w:val="24"/>
        </w:rPr>
        <w:t>,</w:t>
      </w:r>
      <w:r w:rsidR="00E40EAC" w:rsidRPr="00313475">
        <w:rPr>
          <w:rFonts w:cs="Times New Roman"/>
          <w:color w:val="000000"/>
          <w:szCs w:val="24"/>
        </w:rPr>
        <w:t xml:space="preserve"> </w:t>
      </w:r>
      <w:r w:rsidR="0079473D" w:rsidRPr="00313475">
        <w:rPr>
          <w:rFonts w:cs="Times New Roman"/>
          <w:color w:val="000000"/>
          <w:szCs w:val="24"/>
        </w:rPr>
        <w:t>będą bardzo istotne z punktu widzenia wdrożenia dyrektywy RED</w:t>
      </w:r>
      <w:r w:rsidR="00A622C2" w:rsidRPr="00313475">
        <w:rPr>
          <w:rFonts w:cs="Times New Roman"/>
          <w:color w:val="000000"/>
          <w:szCs w:val="24"/>
        </w:rPr>
        <w:t xml:space="preserve"> III</w:t>
      </w:r>
      <w:r w:rsidR="0079473D" w:rsidRPr="00313475">
        <w:rPr>
          <w:rFonts w:cs="Times New Roman"/>
          <w:color w:val="000000"/>
          <w:szCs w:val="24"/>
        </w:rPr>
        <w:t xml:space="preserve"> oraz transformacji energetycznej </w:t>
      </w:r>
      <w:r w:rsidR="00BE3A8D" w:rsidRPr="00313475">
        <w:rPr>
          <w:rFonts w:cs="Times New Roman"/>
          <w:color w:val="000000"/>
          <w:szCs w:val="24"/>
        </w:rPr>
        <w:t xml:space="preserve">i </w:t>
      </w:r>
      <w:r w:rsidR="00A622C2" w:rsidRPr="00313475">
        <w:rPr>
          <w:rFonts w:cs="Times New Roman"/>
          <w:color w:val="000000"/>
          <w:szCs w:val="24"/>
        </w:rPr>
        <w:t>wymagają szybkiego wdrożenia</w:t>
      </w:r>
      <w:r w:rsidR="0079473D" w:rsidRPr="00313475">
        <w:rPr>
          <w:rFonts w:cs="Times New Roman"/>
          <w:color w:val="000000"/>
          <w:szCs w:val="24"/>
        </w:rPr>
        <w:t>.</w:t>
      </w:r>
    </w:p>
    <w:p w14:paraId="4CB30044" w14:textId="0ADCEF12" w:rsidR="007737F9" w:rsidRPr="00313475" w:rsidRDefault="00E40EAC" w:rsidP="00597AD4">
      <w:pPr>
        <w:jc w:val="both"/>
        <w:rPr>
          <w:rFonts w:cs="Times New Roman"/>
          <w:color w:val="000000"/>
          <w:szCs w:val="24"/>
        </w:rPr>
      </w:pPr>
      <w:r w:rsidRPr="00313475">
        <w:rPr>
          <w:rFonts w:cs="Times New Roman"/>
          <w:color w:val="000000"/>
          <w:szCs w:val="24"/>
        </w:rPr>
        <w:t xml:space="preserve">Projektowana w niniejszym projekcie </w:t>
      </w:r>
      <w:r w:rsidR="007737F9" w:rsidRPr="00313475">
        <w:rPr>
          <w:rFonts w:cs="Times New Roman"/>
          <w:color w:val="000000"/>
          <w:szCs w:val="24"/>
        </w:rPr>
        <w:t>zmiana jest</w:t>
      </w:r>
      <w:r w:rsidR="00597AD4" w:rsidRPr="00313475">
        <w:rPr>
          <w:rFonts w:cs="Times New Roman"/>
          <w:color w:val="000000"/>
          <w:szCs w:val="24"/>
        </w:rPr>
        <w:t xml:space="preserve"> </w:t>
      </w:r>
      <w:r w:rsidRPr="00313475">
        <w:rPr>
          <w:rFonts w:cs="Times New Roman"/>
          <w:color w:val="000000"/>
          <w:szCs w:val="24"/>
        </w:rPr>
        <w:t xml:space="preserve">zatem </w:t>
      </w:r>
      <w:r w:rsidR="007737F9" w:rsidRPr="00313475">
        <w:rPr>
          <w:rFonts w:cs="Times New Roman"/>
          <w:color w:val="000000"/>
          <w:szCs w:val="24"/>
        </w:rPr>
        <w:t>podyktowana ekonomiką procesu legislacyjnego oraz zapewnieniem czytelności regulacji</w:t>
      </w:r>
      <w:r w:rsidR="00597AD4" w:rsidRPr="00313475">
        <w:rPr>
          <w:rFonts w:cs="Times New Roman"/>
          <w:color w:val="000000"/>
          <w:szCs w:val="24"/>
        </w:rPr>
        <w:t xml:space="preserve"> </w:t>
      </w:r>
      <w:r w:rsidR="007737F9" w:rsidRPr="00313475">
        <w:rPr>
          <w:rFonts w:cs="Times New Roman"/>
          <w:color w:val="000000"/>
          <w:szCs w:val="24"/>
        </w:rPr>
        <w:t>dla odbiorców</w:t>
      </w:r>
      <w:r w:rsidRPr="00313475">
        <w:rPr>
          <w:rFonts w:cs="Times New Roman"/>
          <w:color w:val="000000"/>
          <w:szCs w:val="24"/>
        </w:rPr>
        <w:t xml:space="preserve">, gdyż projekt </w:t>
      </w:r>
      <w:r w:rsidR="007737F9" w:rsidRPr="00313475">
        <w:rPr>
          <w:rFonts w:cs="Times New Roman"/>
          <w:color w:val="000000"/>
          <w:szCs w:val="24"/>
        </w:rPr>
        <w:t>UC118 będzie</w:t>
      </w:r>
      <w:r w:rsidR="00597AD4" w:rsidRPr="00313475">
        <w:rPr>
          <w:rFonts w:cs="Times New Roman"/>
          <w:color w:val="000000"/>
          <w:szCs w:val="24"/>
        </w:rPr>
        <w:t xml:space="preserve"> </w:t>
      </w:r>
      <w:r w:rsidR="007737F9" w:rsidRPr="00313475">
        <w:rPr>
          <w:rFonts w:cs="Times New Roman"/>
          <w:color w:val="000000"/>
          <w:szCs w:val="24"/>
        </w:rPr>
        <w:t>zawierać zmiany powodujące konieczność wydania nowego rozporządzenia na podstawie</w:t>
      </w:r>
      <w:r w:rsidR="00597AD4" w:rsidRPr="00313475">
        <w:rPr>
          <w:rFonts w:cs="Times New Roman"/>
          <w:color w:val="000000"/>
          <w:szCs w:val="24"/>
        </w:rPr>
        <w:t xml:space="preserve"> </w:t>
      </w:r>
      <w:r w:rsidR="007737F9" w:rsidRPr="00313475">
        <w:rPr>
          <w:rFonts w:cs="Times New Roman"/>
          <w:color w:val="000000"/>
          <w:szCs w:val="24"/>
        </w:rPr>
        <w:t xml:space="preserve">art. 152 ustawy </w:t>
      </w:r>
      <w:r w:rsidRPr="00313475">
        <w:rPr>
          <w:rFonts w:cs="Times New Roman"/>
          <w:color w:val="000000"/>
          <w:szCs w:val="24"/>
        </w:rPr>
        <w:t>OZE</w:t>
      </w:r>
      <w:r w:rsidR="007737F9" w:rsidRPr="00313475">
        <w:rPr>
          <w:rFonts w:cs="Times New Roman"/>
          <w:color w:val="000000"/>
          <w:szCs w:val="24"/>
        </w:rPr>
        <w:t xml:space="preserve">. </w:t>
      </w:r>
      <w:r w:rsidR="00597AD4" w:rsidRPr="00313475">
        <w:rPr>
          <w:rFonts w:cs="Times New Roman"/>
          <w:color w:val="000000"/>
          <w:szCs w:val="24"/>
        </w:rPr>
        <w:t xml:space="preserve">Mając to na </w:t>
      </w:r>
      <w:r w:rsidR="00A04DF5" w:rsidRPr="00313475">
        <w:rPr>
          <w:rFonts w:cs="Times New Roman"/>
          <w:color w:val="000000"/>
          <w:szCs w:val="24"/>
        </w:rPr>
        <w:t>względzie</w:t>
      </w:r>
      <w:r w:rsidR="00597AD4" w:rsidRPr="00313475">
        <w:rPr>
          <w:rFonts w:cs="Times New Roman"/>
          <w:color w:val="000000"/>
          <w:szCs w:val="24"/>
        </w:rPr>
        <w:t xml:space="preserve">, wydawanie w niewielkim odstępie czasu kolejnych rozporządzeń na tej samej podstawie prawnej nie </w:t>
      </w:r>
      <w:r w:rsidRPr="00313475">
        <w:rPr>
          <w:rFonts w:cs="Times New Roman"/>
          <w:color w:val="000000"/>
          <w:szCs w:val="24"/>
        </w:rPr>
        <w:t xml:space="preserve">byłoby </w:t>
      </w:r>
      <w:r w:rsidR="00597AD4" w:rsidRPr="00313475">
        <w:rPr>
          <w:rFonts w:cs="Times New Roman"/>
          <w:color w:val="000000"/>
          <w:szCs w:val="24"/>
        </w:rPr>
        <w:t>rozwiązaniem czytelnym dla adresatów tych przepisów.</w:t>
      </w:r>
    </w:p>
    <w:p w14:paraId="04887DEF" w14:textId="2814E663" w:rsidR="00E43CCC" w:rsidRPr="00313475" w:rsidRDefault="00E43CCC" w:rsidP="00E43CCC">
      <w:pPr>
        <w:jc w:val="both"/>
        <w:rPr>
          <w:rFonts w:cs="Times New Roman"/>
          <w:color w:val="000000"/>
          <w:szCs w:val="24"/>
        </w:rPr>
      </w:pPr>
      <w:r w:rsidRPr="00313475">
        <w:rPr>
          <w:rFonts w:cs="Times New Roman"/>
          <w:color w:val="000000"/>
          <w:szCs w:val="24"/>
        </w:rPr>
        <w:t xml:space="preserve">System certyfikacji instalatorów instalacji odnawialnych źródeł energii działa aktualnie w pełni poprawnie, także w okresie po wejściu w życie ustawy z dnia 17 sierpnia 2023 r. </w:t>
      </w:r>
      <w:r w:rsidRPr="00313475">
        <w:rPr>
          <w:rFonts w:cs="Times New Roman"/>
          <w:bCs/>
          <w:color w:val="000000"/>
          <w:szCs w:val="24"/>
        </w:rPr>
        <w:t>o zmianie ustawy o odnawialnych źródłach energii oraz niektórych innych ustaw.</w:t>
      </w:r>
      <w:r w:rsidRPr="00313475">
        <w:rPr>
          <w:rFonts w:cs="Times New Roman"/>
          <w:color w:val="000000"/>
          <w:szCs w:val="24"/>
        </w:rPr>
        <w:t xml:space="preserve"> Działanie to odbywa</w:t>
      </w:r>
      <w:r w:rsidR="00E17C04" w:rsidRPr="00313475">
        <w:rPr>
          <w:rFonts w:cs="Times New Roman"/>
          <w:color w:val="000000"/>
          <w:szCs w:val="24"/>
        </w:rPr>
        <w:t> </w:t>
      </w:r>
      <w:r w:rsidRPr="00313475">
        <w:rPr>
          <w:rFonts w:cs="Times New Roman"/>
          <w:color w:val="000000"/>
          <w:szCs w:val="24"/>
        </w:rPr>
        <w:t xml:space="preserve">się </w:t>
      </w:r>
      <w:r w:rsidR="00E17C04" w:rsidRPr="00313475">
        <w:rPr>
          <w:rFonts w:cs="Times New Roman"/>
          <w:color w:val="000000"/>
          <w:szCs w:val="24"/>
        </w:rPr>
        <w:t xml:space="preserve">m.in. </w:t>
      </w:r>
      <w:r w:rsidRPr="00313475">
        <w:rPr>
          <w:rFonts w:cs="Times New Roman"/>
          <w:color w:val="000000"/>
          <w:szCs w:val="24"/>
        </w:rPr>
        <w:t xml:space="preserve">przy zastosowaniu utrzymanego </w:t>
      </w:r>
      <w:r w:rsidR="00E17C04" w:rsidRPr="00313475">
        <w:rPr>
          <w:rFonts w:cs="Times New Roman"/>
          <w:color w:val="000000"/>
          <w:szCs w:val="24"/>
        </w:rPr>
        <w:t>czasowo</w:t>
      </w:r>
      <w:r w:rsidRPr="00313475">
        <w:rPr>
          <w:rFonts w:cs="Times New Roman"/>
          <w:color w:val="000000"/>
          <w:szCs w:val="24"/>
        </w:rPr>
        <w:t xml:space="preserve"> w mocy rozporządzenia wydanego na podstawie art. 152 ustawy OZE. Mając to na </w:t>
      </w:r>
      <w:r w:rsidR="00E17C04" w:rsidRPr="00313475">
        <w:rPr>
          <w:rFonts w:cs="Times New Roman"/>
          <w:color w:val="000000"/>
          <w:szCs w:val="24"/>
        </w:rPr>
        <w:t>względzie</w:t>
      </w:r>
      <w:r w:rsidRPr="00313475">
        <w:rPr>
          <w:rFonts w:cs="Times New Roman"/>
          <w:color w:val="000000"/>
          <w:szCs w:val="24"/>
        </w:rPr>
        <w:t>, dalsze utrzymanie w aktu w mocy, przez kolejne 12</w:t>
      </w:r>
      <w:r w:rsidR="00E17C04" w:rsidRPr="00313475">
        <w:rPr>
          <w:rFonts w:cs="Times New Roman"/>
          <w:color w:val="000000"/>
          <w:szCs w:val="24"/>
        </w:rPr>
        <w:t xml:space="preserve"> </w:t>
      </w:r>
      <w:r w:rsidRPr="00313475">
        <w:rPr>
          <w:rFonts w:cs="Times New Roman"/>
          <w:color w:val="000000"/>
          <w:szCs w:val="24"/>
        </w:rPr>
        <w:t>miesięcy</w:t>
      </w:r>
      <w:r w:rsidR="00E17C04" w:rsidRPr="00313475">
        <w:rPr>
          <w:rFonts w:cs="Times New Roman"/>
          <w:color w:val="000000"/>
          <w:szCs w:val="24"/>
        </w:rPr>
        <w:t>,</w:t>
      </w:r>
      <w:r w:rsidRPr="00313475">
        <w:rPr>
          <w:rFonts w:cs="Times New Roman"/>
          <w:color w:val="000000"/>
          <w:szCs w:val="24"/>
        </w:rPr>
        <w:t xml:space="preserve"> nie będzie budzić zastrzeżeń organu stosującego te przepisy (Prezesa UDT) </w:t>
      </w:r>
      <w:r w:rsidR="00E17C04" w:rsidRPr="00313475">
        <w:rPr>
          <w:rFonts w:cs="Times New Roman"/>
          <w:color w:val="000000"/>
          <w:szCs w:val="24"/>
        </w:rPr>
        <w:t xml:space="preserve">oraz </w:t>
      </w:r>
      <w:r w:rsidRPr="00313475">
        <w:rPr>
          <w:rFonts w:cs="Times New Roman"/>
          <w:color w:val="000000"/>
          <w:szCs w:val="24"/>
        </w:rPr>
        <w:t>interesariuszy. Wydłużenie okresu czasowego utrzymania w mocy obowiązującego rozporządzenia jest zmianą techniczną i nie będzie wywoływało negatywnych skutków dla adresatów aktu.</w:t>
      </w:r>
    </w:p>
    <w:p w14:paraId="1C55B1C5" w14:textId="274AF5EA" w:rsidR="00B44F5D" w:rsidRPr="00313475" w:rsidRDefault="00B44F5D" w:rsidP="00B44F5D">
      <w:pPr>
        <w:keepNext/>
        <w:keepLines/>
        <w:spacing w:before="240" w:after="120"/>
        <w:jc w:val="both"/>
        <w:rPr>
          <w:rFonts w:cs="Times New Roman"/>
          <w:b/>
          <w:bCs/>
          <w:szCs w:val="24"/>
        </w:rPr>
      </w:pPr>
      <w:r w:rsidRPr="00313475">
        <w:rPr>
          <w:rFonts w:cs="Times New Roman"/>
          <w:b/>
          <w:bCs/>
          <w:szCs w:val="24"/>
        </w:rPr>
        <w:t xml:space="preserve">2.18. Eliminacja niepoprawnego odesłania w jednym z przepisów przejściowych tegorocznej nowelizacji </w:t>
      </w:r>
      <w:r w:rsidR="00BD6AB9" w:rsidRPr="00313475">
        <w:rPr>
          <w:rFonts w:cs="Times New Roman"/>
          <w:b/>
          <w:bCs/>
          <w:szCs w:val="24"/>
        </w:rPr>
        <w:t xml:space="preserve">ustawy – </w:t>
      </w:r>
      <w:r w:rsidRPr="00313475">
        <w:rPr>
          <w:rFonts w:cs="Times New Roman"/>
          <w:b/>
          <w:bCs/>
          <w:szCs w:val="24"/>
        </w:rPr>
        <w:t>Praw</w:t>
      </w:r>
      <w:r w:rsidR="00BD6AB9" w:rsidRPr="00313475">
        <w:rPr>
          <w:rFonts w:cs="Times New Roman"/>
          <w:b/>
          <w:bCs/>
          <w:szCs w:val="24"/>
        </w:rPr>
        <w:t>o</w:t>
      </w:r>
      <w:r w:rsidRPr="00313475">
        <w:rPr>
          <w:rFonts w:cs="Times New Roman"/>
          <w:b/>
          <w:bCs/>
          <w:szCs w:val="24"/>
        </w:rPr>
        <w:t xml:space="preserve"> energetyczne</w:t>
      </w:r>
    </w:p>
    <w:p w14:paraId="2A03EDF1" w14:textId="2ADBB63F" w:rsidR="00E6785A" w:rsidRPr="00313475" w:rsidRDefault="00E6785A" w:rsidP="00B44F5D">
      <w:pPr>
        <w:jc w:val="both"/>
        <w:rPr>
          <w:rFonts w:cs="Times New Roman"/>
          <w:szCs w:val="24"/>
        </w:rPr>
      </w:pPr>
      <w:r w:rsidRPr="00313475">
        <w:rPr>
          <w:rFonts w:cs="Times New Roman"/>
          <w:bCs/>
          <w:szCs w:val="24"/>
        </w:rPr>
        <w:t>A</w:t>
      </w:r>
      <w:r w:rsidR="00B44F5D" w:rsidRPr="00313475">
        <w:rPr>
          <w:rFonts w:cs="Times New Roman"/>
          <w:bCs/>
          <w:szCs w:val="24"/>
        </w:rPr>
        <w:t xml:space="preserve">rt. </w:t>
      </w:r>
      <w:r w:rsidRPr="00313475">
        <w:rPr>
          <w:rFonts w:cs="Times New Roman"/>
          <w:bCs/>
          <w:szCs w:val="24"/>
        </w:rPr>
        <w:t>23</w:t>
      </w:r>
      <w:r w:rsidR="00B44F5D" w:rsidRPr="00313475">
        <w:rPr>
          <w:rFonts w:cs="Times New Roman"/>
          <w:bCs/>
          <w:szCs w:val="24"/>
        </w:rPr>
        <w:t xml:space="preserve"> </w:t>
      </w:r>
      <w:r w:rsidRPr="00313475">
        <w:rPr>
          <w:rFonts w:cs="Times New Roman"/>
          <w:szCs w:val="24"/>
        </w:rPr>
        <w:t>ustawy z dnia 13 marca 2026 r. o zmianie ustawy – Prawo energetyczne oraz niektórych innych ustaw</w:t>
      </w:r>
      <w:r w:rsidR="00FF771C" w:rsidRPr="00313475">
        <w:rPr>
          <w:rFonts w:cs="Times New Roman"/>
          <w:szCs w:val="24"/>
        </w:rPr>
        <w:t>, która wejdzie w życie z dniem 30 kwietnia 2026 r.,</w:t>
      </w:r>
      <w:r w:rsidRPr="00313475">
        <w:rPr>
          <w:rFonts w:cs="Times New Roman"/>
          <w:szCs w:val="24"/>
        </w:rPr>
        <w:t xml:space="preserve"> stanowi, że ograniczenie, o</w:t>
      </w:r>
      <w:r w:rsidR="003107CD" w:rsidRPr="00313475">
        <w:rPr>
          <w:rFonts w:cs="Times New Roman"/>
          <w:szCs w:val="24"/>
        </w:rPr>
        <w:t> </w:t>
      </w:r>
      <w:r w:rsidRPr="00313475">
        <w:rPr>
          <w:rFonts w:cs="Times New Roman"/>
          <w:szCs w:val="24"/>
        </w:rPr>
        <w:t>którym mowa w art. 7 ust. 8i</w:t>
      </w:r>
      <w:r w:rsidRPr="00313475">
        <w:rPr>
          <w:rFonts w:cs="Times New Roman"/>
          <w:szCs w:val="24"/>
          <w:vertAlign w:val="superscript"/>
        </w:rPr>
        <w:t>3</w:t>
      </w:r>
      <w:r w:rsidRPr="00313475">
        <w:rPr>
          <w:rFonts w:cs="Times New Roman"/>
          <w:szCs w:val="24"/>
        </w:rPr>
        <w:t xml:space="preserve"> ustawy zmienianej w art. 1 (tj. ustawy – Prawo energetyczne), stosuje się do wniosków o dokonanie zmiany warunków przyłączenia w</w:t>
      </w:r>
      <w:r w:rsidR="003107CD" w:rsidRPr="00313475">
        <w:rPr>
          <w:rFonts w:cs="Times New Roman"/>
          <w:szCs w:val="24"/>
        </w:rPr>
        <w:t xml:space="preserve"> </w:t>
      </w:r>
      <w:r w:rsidRPr="00313475">
        <w:rPr>
          <w:rFonts w:cs="Times New Roman"/>
          <w:szCs w:val="24"/>
        </w:rPr>
        <w:t xml:space="preserve">zakresie lokalizacji obiektu przyłączanego, złożonych po upływie 12 miesięcy od dnia wejścia w życie ustawy </w:t>
      </w:r>
      <w:r w:rsidR="00BD6AB9" w:rsidRPr="00313475">
        <w:rPr>
          <w:rFonts w:cs="Times New Roman"/>
          <w:szCs w:val="24"/>
        </w:rPr>
        <w:t>nowelizującej</w:t>
      </w:r>
      <w:r w:rsidRPr="00313475">
        <w:rPr>
          <w:rFonts w:cs="Times New Roman"/>
          <w:szCs w:val="24"/>
        </w:rPr>
        <w:t>.</w:t>
      </w:r>
    </w:p>
    <w:p w14:paraId="2D5566C1" w14:textId="0309F9DA" w:rsidR="004F190B" w:rsidRPr="00313475" w:rsidRDefault="00420A0A" w:rsidP="00B44F5D">
      <w:pPr>
        <w:jc w:val="both"/>
        <w:rPr>
          <w:rFonts w:cs="Times New Roman"/>
          <w:szCs w:val="24"/>
        </w:rPr>
      </w:pPr>
      <w:r w:rsidRPr="00313475">
        <w:rPr>
          <w:rFonts w:cs="Times New Roman"/>
          <w:szCs w:val="24"/>
        </w:rPr>
        <w:t>Dodawany z dniem 30 kwietnia 2026 r. a</w:t>
      </w:r>
      <w:r w:rsidR="00B53EF7" w:rsidRPr="00313475">
        <w:rPr>
          <w:rFonts w:cs="Times New Roman"/>
          <w:szCs w:val="24"/>
        </w:rPr>
        <w:t xml:space="preserve">rt. 7 </w:t>
      </w:r>
      <w:r w:rsidRPr="00313475">
        <w:rPr>
          <w:rFonts w:cs="Times New Roman"/>
          <w:szCs w:val="24"/>
        </w:rPr>
        <w:t>ust. 8i</w:t>
      </w:r>
      <w:r w:rsidRPr="00313475">
        <w:rPr>
          <w:rFonts w:cs="Times New Roman"/>
          <w:szCs w:val="24"/>
          <w:vertAlign w:val="superscript"/>
        </w:rPr>
        <w:t>3</w:t>
      </w:r>
      <w:r w:rsidRPr="00313475">
        <w:rPr>
          <w:rFonts w:cs="Times New Roman"/>
          <w:szCs w:val="24"/>
        </w:rPr>
        <w:t xml:space="preserve"> ustawy – Prawo energetyczne stanowi</w:t>
      </w:r>
      <w:r w:rsidR="004F190B" w:rsidRPr="00313475">
        <w:rPr>
          <w:rFonts w:cs="Times New Roman"/>
          <w:szCs w:val="24"/>
        </w:rPr>
        <w:t>, że z</w:t>
      </w:r>
      <w:r w:rsidRPr="00313475">
        <w:rPr>
          <w:rFonts w:cs="Times New Roman"/>
          <w:szCs w:val="24"/>
        </w:rPr>
        <w:t xml:space="preserve">miana lokalizacji planowanej inwestycji dokonywana jest pod warunkiem złożenia przez podmiot przyłączany oświadczeń, o których mowa w </w:t>
      </w:r>
      <w:r w:rsidR="00506897" w:rsidRPr="00313475">
        <w:rPr>
          <w:rFonts w:cs="Times New Roman"/>
          <w:szCs w:val="24"/>
        </w:rPr>
        <w:t xml:space="preserve">art. 7 </w:t>
      </w:r>
      <w:r w:rsidRPr="00313475">
        <w:rPr>
          <w:rFonts w:cs="Times New Roman"/>
          <w:szCs w:val="24"/>
        </w:rPr>
        <w:t>ust. 8d pkt 1 i 4</w:t>
      </w:r>
      <w:r w:rsidR="004F190B" w:rsidRPr="00313475">
        <w:rPr>
          <w:rFonts w:cs="Times New Roman"/>
          <w:szCs w:val="24"/>
        </w:rPr>
        <w:t xml:space="preserve"> tej ustawy, a ponadto że stosuje się p</w:t>
      </w:r>
      <w:r w:rsidRPr="00313475">
        <w:rPr>
          <w:rFonts w:cs="Times New Roman"/>
          <w:szCs w:val="24"/>
        </w:rPr>
        <w:t xml:space="preserve">rzepisy </w:t>
      </w:r>
      <w:r w:rsidR="00506897" w:rsidRPr="00313475">
        <w:rPr>
          <w:rFonts w:cs="Times New Roman"/>
          <w:szCs w:val="24"/>
        </w:rPr>
        <w:t xml:space="preserve">art. 7 </w:t>
      </w:r>
      <w:r w:rsidRPr="00313475">
        <w:rPr>
          <w:rFonts w:cs="Times New Roman"/>
          <w:szCs w:val="24"/>
        </w:rPr>
        <w:t xml:space="preserve">ust. 8da </w:t>
      </w:r>
      <w:r w:rsidR="004F190B" w:rsidRPr="00313475">
        <w:rPr>
          <w:rFonts w:cs="Times New Roman"/>
          <w:szCs w:val="24"/>
        </w:rPr>
        <w:t>tej ustawy</w:t>
      </w:r>
      <w:r w:rsidRPr="00313475">
        <w:rPr>
          <w:rFonts w:cs="Times New Roman"/>
          <w:szCs w:val="24"/>
        </w:rPr>
        <w:t>.</w:t>
      </w:r>
      <w:r w:rsidR="00F75768" w:rsidRPr="00313475">
        <w:rPr>
          <w:rFonts w:cs="Times New Roman"/>
          <w:szCs w:val="24"/>
        </w:rPr>
        <w:t xml:space="preserve"> Formuła tego przepisu nie wskazuje na „ograniczenie”, ale na „warunek”. O „ograniczeniu” jest natomiast mowa w art. 7 ust. 8i</w:t>
      </w:r>
      <w:r w:rsidR="00804DD2" w:rsidRPr="00313475">
        <w:rPr>
          <w:rFonts w:cs="Times New Roman"/>
          <w:szCs w:val="24"/>
          <w:vertAlign w:val="superscript"/>
        </w:rPr>
        <w:t>2</w:t>
      </w:r>
      <w:r w:rsidR="00F75768" w:rsidRPr="00313475">
        <w:rPr>
          <w:rFonts w:cs="Times New Roman"/>
          <w:szCs w:val="24"/>
        </w:rPr>
        <w:t xml:space="preserve"> ustawy – Prawo energetyczne (także dodawanego z dniem 30 kwietnia 2026 r.), który stanowi, że </w:t>
      </w:r>
      <w:r w:rsidR="008C7940" w:rsidRPr="00313475">
        <w:rPr>
          <w:rFonts w:cs="Times New Roman"/>
          <w:szCs w:val="24"/>
        </w:rPr>
        <w:t>dopuszcza się zmianę warunków przyłączenia na wniosek podmiotu ubiegającego się o przyłączenie, a uprawnienie to w zakresie lokalizacji planowanej inwestycji ogranicza się wyłącznie do obszaru gminy, na terenie której obiekt przyłączany ma zostać zlokalizowany, lub gmin bezpośrednio sąsiadujących z tą gminą, przy czym ograniczenie to nie dotyczy lokalizacji stacji elektroenergetycznej wchodzącej w skład obiektu przyłączanego.</w:t>
      </w:r>
    </w:p>
    <w:p w14:paraId="0542214D" w14:textId="54B511BF" w:rsidR="00692AB9" w:rsidRPr="00313475" w:rsidRDefault="00E6785A" w:rsidP="00BD6AB9">
      <w:pPr>
        <w:jc w:val="both"/>
        <w:rPr>
          <w:rFonts w:cs="Times New Roman"/>
          <w:szCs w:val="24"/>
        </w:rPr>
      </w:pPr>
      <w:r w:rsidRPr="00313475">
        <w:rPr>
          <w:rFonts w:cs="Times New Roman"/>
          <w:color w:val="000000"/>
          <w:szCs w:val="24"/>
        </w:rPr>
        <w:t xml:space="preserve">W konsekwencji </w:t>
      </w:r>
      <w:r w:rsidR="009D0AD5" w:rsidRPr="00313475">
        <w:rPr>
          <w:rFonts w:cs="Times New Roman"/>
          <w:color w:val="000000"/>
          <w:szCs w:val="24"/>
        </w:rPr>
        <w:t xml:space="preserve">jest </w:t>
      </w:r>
      <w:r w:rsidR="00BD6AB9" w:rsidRPr="00313475">
        <w:rPr>
          <w:rFonts w:cs="Times New Roman"/>
          <w:color w:val="000000"/>
          <w:szCs w:val="24"/>
        </w:rPr>
        <w:t>z</w:t>
      </w:r>
      <w:r w:rsidRPr="00313475">
        <w:rPr>
          <w:rFonts w:cs="Times New Roman"/>
          <w:color w:val="000000"/>
          <w:szCs w:val="24"/>
        </w:rPr>
        <w:t>asadn</w:t>
      </w:r>
      <w:r w:rsidR="00BD6AB9" w:rsidRPr="00313475">
        <w:rPr>
          <w:rFonts w:cs="Times New Roman"/>
          <w:color w:val="000000"/>
          <w:szCs w:val="24"/>
        </w:rPr>
        <w:t xml:space="preserve">e </w:t>
      </w:r>
      <w:r w:rsidR="00D91897" w:rsidRPr="00313475">
        <w:rPr>
          <w:rFonts w:cs="Times New Roman"/>
          <w:color w:val="000000"/>
          <w:szCs w:val="24"/>
        </w:rPr>
        <w:t xml:space="preserve">zastąpienie </w:t>
      </w:r>
      <w:r w:rsidR="00692AB9" w:rsidRPr="00313475">
        <w:rPr>
          <w:rFonts w:cs="Times New Roman"/>
          <w:szCs w:val="24"/>
        </w:rPr>
        <w:t xml:space="preserve">w art. 23 </w:t>
      </w:r>
      <w:r w:rsidR="00D91897" w:rsidRPr="00313475">
        <w:rPr>
          <w:rFonts w:cs="Times New Roman"/>
          <w:szCs w:val="24"/>
        </w:rPr>
        <w:t xml:space="preserve">ustawy z dnia 13 marca 2026 r. o zmianie ustawy – Prawo energetyczne oraz niektórych innych ustaw </w:t>
      </w:r>
      <w:r w:rsidR="00692AB9" w:rsidRPr="00313475">
        <w:rPr>
          <w:rFonts w:cs="Times New Roman"/>
          <w:szCs w:val="24"/>
        </w:rPr>
        <w:t>wyraz</w:t>
      </w:r>
      <w:r w:rsidR="00D91897" w:rsidRPr="00313475">
        <w:rPr>
          <w:rFonts w:cs="Times New Roman"/>
          <w:szCs w:val="24"/>
        </w:rPr>
        <w:t>ów</w:t>
      </w:r>
      <w:r w:rsidR="00692AB9" w:rsidRPr="00313475">
        <w:rPr>
          <w:rFonts w:cs="Times New Roman"/>
          <w:szCs w:val="24"/>
        </w:rPr>
        <w:t xml:space="preserve"> „art. 7 ust. 8i</w:t>
      </w:r>
      <w:r w:rsidR="00692AB9" w:rsidRPr="00313475">
        <w:rPr>
          <w:rFonts w:cs="Times New Roman"/>
          <w:szCs w:val="24"/>
          <w:vertAlign w:val="superscript"/>
        </w:rPr>
        <w:t>3</w:t>
      </w:r>
      <w:r w:rsidR="00692AB9" w:rsidRPr="00313475">
        <w:rPr>
          <w:rFonts w:cs="Times New Roman"/>
          <w:szCs w:val="24"/>
        </w:rPr>
        <w:t>” wyrazami „art. 7 ust. 8i</w:t>
      </w:r>
      <w:r w:rsidR="00692AB9" w:rsidRPr="00313475">
        <w:rPr>
          <w:rFonts w:cs="Times New Roman"/>
          <w:szCs w:val="24"/>
          <w:vertAlign w:val="superscript"/>
        </w:rPr>
        <w:t>2</w:t>
      </w:r>
      <w:r w:rsidR="00692AB9" w:rsidRPr="00313475">
        <w:rPr>
          <w:rFonts w:cs="Times New Roman"/>
          <w:szCs w:val="24"/>
        </w:rPr>
        <w:t>”.</w:t>
      </w:r>
    </w:p>
    <w:p w14:paraId="188A28F1" w14:textId="181F78EB" w:rsidR="005B307B" w:rsidRPr="00313475" w:rsidRDefault="005B307B" w:rsidP="008A089A">
      <w:pPr>
        <w:keepNext/>
        <w:keepLines/>
        <w:spacing w:before="240" w:after="120"/>
        <w:jc w:val="both"/>
        <w:rPr>
          <w:rFonts w:cs="Times New Roman"/>
          <w:b/>
          <w:szCs w:val="24"/>
        </w:rPr>
      </w:pPr>
      <w:r w:rsidRPr="00313475">
        <w:rPr>
          <w:rFonts w:cs="Times New Roman"/>
          <w:b/>
          <w:szCs w:val="24"/>
        </w:rPr>
        <w:t>3. Wejście w życie oraz przepisy przejściowe</w:t>
      </w:r>
    </w:p>
    <w:p w14:paraId="0751725B" w14:textId="71293417" w:rsidR="005B307B" w:rsidRPr="00313475" w:rsidRDefault="005B307B" w:rsidP="008A089A">
      <w:pPr>
        <w:keepNext/>
        <w:keepLines/>
        <w:jc w:val="both"/>
        <w:rPr>
          <w:rFonts w:cs="Times New Roman"/>
          <w:bCs/>
          <w:szCs w:val="24"/>
        </w:rPr>
      </w:pPr>
      <w:r w:rsidRPr="00313475">
        <w:rPr>
          <w:rFonts w:cs="Times New Roman"/>
          <w:bCs/>
          <w:szCs w:val="24"/>
        </w:rPr>
        <w:t>Proponuje się, aby ustawa weszła w życie po upływie 14 dni od dnia ogłoszenia, z wyjątkiem przepisów odnoszących się do prowadzenia korespondencji drogą elektroniczną</w:t>
      </w:r>
      <w:r w:rsidR="00C31C4A" w:rsidRPr="00313475">
        <w:rPr>
          <w:rFonts w:cs="Times New Roman"/>
          <w:bCs/>
          <w:szCs w:val="24"/>
        </w:rPr>
        <w:t xml:space="preserve"> oraz podsumowania rachunków za energię elektryczną</w:t>
      </w:r>
      <w:r w:rsidRPr="00313475">
        <w:rPr>
          <w:rFonts w:cs="Times New Roman"/>
          <w:bCs/>
          <w:szCs w:val="24"/>
        </w:rPr>
        <w:t>, które wejdą w życie z dniem 30 czerwca 2027 r.</w:t>
      </w:r>
      <w:r w:rsidR="005E4A74" w:rsidRPr="00313475">
        <w:rPr>
          <w:rFonts w:cs="Times New Roman"/>
          <w:bCs/>
          <w:szCs w:val="24"/>
        </w:rPr>
        <w:t>, a także części przepisów wprowadzających zmiany dotyczące taryf dla ciepła, które wejdą w życie po upływie 18 miesięcy od dnia ogłoszenia.</w:t>
      </w:r>
    </w:p>
    <w:p w14:paraId="5A9CC780" w14:textId="51597D2C" w:rsidR="005B307B" w:rsidRPr="00313475" w:rsidRDefault="0020F007" w:rsidP="005B307B">
      <w:pPr>
        <w:jc w:val="both"/>
        <w:rPr>
          <w:rFonts w:cs="Times New Roman"/>
          <w:szCs w:val="24"/>
        </w:rPr>
      </w:pPr>
      <w:r w:rsidRPr="00313475">
        <w:rPr>
          <w:rFonts w:cs="Times New Roman"/>
          <w:szCs w:val="24"/>
        </w:rPr>
        <w:t xml:space="preserve">Odsunięcie </w:t>
      </w:r>
      <w:r w:rsidR="005B1CB8" w:rsidRPr="00313475">
        <w:rPr>
          <w:rFonts w:cs="Times New Roman"/>
          <w:szCs w:val="24"/>
        </w:rPr>
        <w:t xml:space="preserve">w czasie wejścia w życie </w:t>
      </w:r>
      <w:r w:rsidR="72857234" w:rsidRPr="00313475">
        <w:rPr>
          <w:rFonts w:cs="Times New Roman"/>
          <w:szCs w:val="24"/>
        </w:rPr>
        <w:t xml:space="preserve">przepisów wprowadzających zmiany </w:t>
      </w:r>
      <w:r w:rsidR="6736C064" w:rsidRPr="00313475">
        <w:rPr>
          <w:rFonts w:cs="Times New Roman"/>
          <w:szCs w:val="24"/>
        </w:rPr>
        <w:t xml:space="preserve">w </w:t>
      </w:r>
      <w:r w:rsidR="72857234" w:rsidRPr="00313475">
        <w:rPr>
          <w:rFonts w:cs="Times New Roman"/>
          <w:szCs w:val="24"/>
        </w:rPr>
        <w:t>taryf</w:t>
      </w:r>
      <w:r w:rsidR="22491BED" w:rsidRPr="00313475">
        <w:rPr>
          <w:rFonts w:cs="Times New Roman"/>
          <w:szCs w:val="24"/>
        </w:rPr>
        <w:t xml:space="preserve">owaniu </w:t>
      </w:r>
      <w:r w:rsidR="72857234" w:rsidRPr="00313475">
        <w:rPr>
          <w:rFonts w:cs="Times New Roman"/>
          <w:szCs w:val="24"/>
        </w:rPr>
        <w:t xml:space="preserve">ciepła </w:t>
      </w:r>
      <w:r w:rsidRPr="00313475">
        <w:rPr>
          <w:rFonts w:cs="Times New Roman"/>
          <w:szCs w:val="24"/>
        </w:rPr>
        <w:t>ma na celu umożliwienie przygotowani</w:t>
      </w:r>
      <w:r w:rsidR="60BFD63F" w:rsidRPr="00313475">
        <w:rPr>
          <w:rFonts w:cs="Times New Roman"/>
          <w:szCs w:val="24"/>
        </w:rPr>
        <w:t>e</w:t>
      </w:r>
      <w:r w:rsidRPr="00313475">
        <w:rPr>
          <w:rFonts w:cs="Times New Roman"/>
          <w:szCs w:val="24"/>
        </w:rPr>
        <w:t xml:space="preserve"> się </w:t>
      </w:r>
      <w:r w:rsidR="04F307A8" w:rsidRPr="00313475">
        <w:rPr>
          <w:rFonts w:cs="Times New Roman"/>
          <w:szCs w:val="24"/>
        </w:rPr>
        <w:t xml:space="preserve">Prezesa URE i </w:t>
      </w:r>
      <w:r w:rsidRPr="00313475">
        <w:rPr>
          <w:rFonts w:cs="Times New Roman"/>
          <w:szCs w:val="24"/>
        </w:rPr>
        <w:t>przedsiębiorstw energetyczny</w:t>
      </w:r>
      <w:r w:rsidR="4F3F1D5E" w:rsidRPr="00313475">
        <w:rPr>
          <w:rFonts w:cs="Times New Roman"/>
          <w:szCs w:val="24"/>
        </w:rPr>
        <w:t>ch</w:t>
      </w:r>
      <w:r w:rsidRPr="00313475">
        <w:rPr>
          <w:rFonts w:cs="Times New Roman"/>
          <w:szCs w:val="24"/>
        </w:rPr>
        <w:t xml:space="preserve"> do realizacji zadań</w:t>
      </w:r>
      <w:r w:rsidR="5CFE14FC" w:rsidRPr="00313475">
        <w:rPr>
          <w:rFonts w:cs="Times New Roman"/>
          <w:szCs w:val="24"/>
        </w:rPr>
        <w:t xml:space="preserve"> na nowych zasadach</w:t>
      </w:r>
      <w:r w:rsidRPr="00313475">
        <w:rPr>
          <w:rFonts w:cs="Times New Roman"/>
          <w:szCs w:val="24"/>
        </w:rPr>
        <w:t>.</w:t>
      </w:r>
    </w:p>
    <w:p w14:paraId="4B9E6D6A" w14:textId="31AF9F93" w:rsidR="005B307B" w:rsidRPr="00313475" w:rsidRDefault="005B307B" w:rsidP="005B307B">
      <w:pPr>
        <w:jc w:val="both"/>
        <w:rPr>
          <w:rFonts w:cs="Times New Roman"/>
          <w:szCs w:val="24"/>
        </w:rPr>
      </w:pPr>
      <w:r w:rsidRPr="00313475">
        <w:rPr>
          <w:rFonts w:cs="Times New Roman"/>
          <w:szCs w:val="24"/>
        </w:rPr>
        <w:t xml:space="preserve">Przepisy przejściowe dotyczące ustawy CHP (art. </w:t>
      </w:r>
      <w:r w:rsidR="005B3699" w:rsidRPr="00313475">
        <w:rPr>
          <w:rFonts w:cs="Times New Roman"/>
          <w:szCs w:val="24"/>
        </w:rPr>
        <w:t xml:space="preserve">14 i </w:t>
      </w:r>
      <w:r w:rsidR="005D4248" w:rsidRPr="00313475">
        <w:rPr>
          <w:rFonts w:cs="Times New Roman"/>
          <w:szCs w:val="24"/>
        </w:rPr>
        <w:t xml:space="preserve">art. </w:t>
      </w:r>
      <w:r w:rsidR="005B3699" w:rsidRPr="00313475">
        <w:rPr>
          <w:rFonts w:cs="Times New Roman"/>
          <w:szCs w:val="24"/>
        </w:rPr>
        <w:t>15</w:t>
      </w:r>
      <w:r w:rsidRPr="00313475">
        <w:rPr>
          <w:rFonts w:cs="Times New Roman"/>
          <w:szCs w:val="24"/>
        </w:rPr>
        <w:t xml:space="preserve">) mają na celu umożliwienie skorzystania z wydłużonych terminów przygotowania jednostki kogeneracji do pracy oraz danie możliwości dokonania jednokrotnej zmiany warunków w okresie przygotowawczym również dla tych podmiotów, które są w trakcie realizacji inwestycji po wygranej aukcji. </w:t>
      </w:r>
      <w:r w:rsidR="00003CFD" w:rsidRPr="00313475">
        <w:rPr>
          <w:rFonts w:cs="Times New Roman"/>
          <w:szCs w:val="24"/>
        </w:rPr>
        <w:t>W </w:t>
      </w:r>
      <w:r w:rsidRPr="00313475">
        <w:rPr>
          <w:rFonts w:cs="Times New Roman"/>
          <w:szCs w:val="24"/>
        </w:rPr>
        <w:t xml:space="preserve">innym przypadku, po wejściu w życie ustawy, powstałyby dwie grupy podmiotów, które miałyby różne warunki umożliwiające </w:t>
      </w:r>
      <w:r w:rsidR="00003CFD" w:rsidRPr="00313475">
        <w:rPr>
          <w:rFonts w:cs="Times New Roman"/>
          <w:szCs w:val="24"/>
        </w:rPr>
        <w:t xml:space="preserve">uzyskanie </w:t>
      </w:r>
      <w:r w:rsidRPr="00313475">
        <w:rPr>
          <w:rFonts w:cs="Times New Roman"/>
          <w:szCs w:val="24"/>
        </w:rPr>
        <w:t>wsparcia w trakcie budowy jednostek kogeneracji. Dzięki tym przepisom, z dniem wejścia w życie ustawy, wszystkie podmioty korzystające ze wsparcia wytwarzania energii elektrycznej z wysokosprawnej kogeneracji będą miały umożliwione przygotowanie inwestycji na takich samych warunkach.</w:t>
      </w:r>
    </w:p>
    <w:p w14:paraId="17D85546" w14:textId="77777777" w:rsidR="005B307B" w:rsidRPr="00313475" w:rsidRDefault="005B307B" w:rsidP="005B307B">
      <w:pPr>
        <w:jc w:val="both"/>
        <w:rPr>
          <w:rFonts w:cs="Times New Roman"/>
          <w:bCs/>
          <w:szCs w:val="24"/>
        </w:rPr>
      </w:pPr>
      <w:r w:rsidRPr="00313475">
        <w:rPr>
          <w:rFonts w:cs="Times New Roman"/>
          <w:bCs/>
          <w:szCs w:val="24"/>
        </w:rPr>
        <w:t>Przepisy przejściowe będą dotyczyć tylko tych aukcji, których realizacja w rozumieniu budowy jednostki kogeneracji jest w trakcie. Przepisy przejściowe nie obejmą przypadków rozstrzygniętych aukcji, które zostały sfinalizowane uruchomieniem jednostki i wytworzeniem po raz pierwszy energii elektrycznej z wysokosprawnej kogeneracji w nowej jednostce kogeneracji lub znacznie zmodernizowanej jednostce kogeneracji.</w:t>
      </w:r>
    </w:p>
    <w:p w14:paraId="56ABB971" w14:textId="2CA2079E" w:rsidR="003663C3" w:rsidRPr="00313475" w:rsidRDefault="005B307B" w:rsidP="003663C3">
      <w:pPr>
        <w:jc w:val="both"/>
        <w:rPr>
          <w:rFonts w:cs="Times New Roman"/>
          <w:bCs/>
          <w:szCs w:val="24"/>
        </w:rPr>
      </w:pPr>
      <w:r w:rsidRPr="00313475">
        <w:rPr>
          <w:rFonts w:cs="Times New Roman"/>
          <w:bCs/>
          <w:szCs w:val="24"/>
        </w:rPr>
        <w:t xml:space="preserve">Dla przepisów dotyczących zwrotu z kapitału (art. 45 ust. 1 pkt 1b ustawy – Prawo energetyczne) proponuje się 18-miesięczne vacatio legis, ze względu na konieczność przygotowania przepisów dotyczących sposobu ustalania stopy wolnej od ryzyka oraz określenia procentowej wysokości premii za ryzyko w rozporządzeniu wydawanym na podstawie art. 46 ust. 5 i 6 ustawy – Prawo energetyczne. Określono także 18-miesięczny okres obowiązywania aktualnego rozporządzenia wydanego na podstawie art. 46 ust. 5 i 6 ustawy – Prawo energetyczne, tj. rozporządzenia Ministra Klimatu z dnia 7 kwietnia 2020 r. w sprawie szczegółowych zasad kształtowania i kalkulacji taryf oraz rozliczeń z tytułu zaopatrzenia </w:t>
      </w:r>
      <w:r w:rsidR="00AF27FC" w:rsidRPr="00313475">
        <w:rPr>
          <w:rFonts w:cs="Times New Roman"/>
          <w:bCs/>
          <w:szCs w:val="24"/>
        </w:rPr>
        <w:t>w </w:t>
      </w:r>
      <w:r w:rsidRPr="00313475">
        <w:rPr>
          <w:rFonts w:cs="Times New Roman"/>
          <w:bCs/>
          <w:szCs w:val="24"/>
        </w:rPr>
        <w:t xml:space="preserve">ciepło, </w:t>
      </w:r>
      <w:r w:rsidR="00880291" w:rsidRPr="00313475">
        <w:rPr>
          <w:rFonts w:cs="Times New Roman"/>
          <w:bCs/>
          <w:szCs w:val="24"/>
        </w:rPr>
        <w:t xml:space="preserve">liczony </w:t>
      </w:r>
      <w:r w:rsidRPr="00313475">
        <w:rPr>
          <w:rFonts w:cs="Times New Roman"/>
          <w:bCs/>
          <w:szCs w:val="24"/>
        </w:rPr>
        <w:t>od dnia wejścia w życie przepisu art. 45 ust. 1 pkt 1b ustawy – Prawo energetyczne</w:t>
      </w:r>
      <w:r w:rsidR="00840DFD" w:rsidRPr="00313475">
        <w:rPr>
          <w:rFonts w:cs="Times New Roman"/>
          <w:bCs/>
          <w:szCs w:val="24"/>
        </w:rPr>
        <w:t xml:space="preserve"> (</w:t>
      </w:r>
      <w:r w:rsidR="00306FAB" w:rsidRPr="00313475">
        <w:rPr>
          <w:rFonts w:cs="Times New Roman"/>
          <w:bCs/>
          <w:szCs w:val="24"/>
        </w:rPr>
        <w:t xml:space="preserve">będzie to zatem okres </w:t>
      </w:r>
      <w:r w:rsidR="00840DFD" w:rsidRPr="00313475">
        <w:rPr>
          <w:rFonts w:cs="Times New Roman"/>
          <w:bCs/>
          <w:szCs w:val="24"/>
        </w:rPr>
        <w:t>liczony od przesuniętego o 18 miesięcy dnia wejścia w</w:t>
      </w:r>
      <w:r w:rsidR="00880291" w:rsidRPr="00313475">
        <w:rPr>
          <w:rFonts w:cs="Times New Roman"/>
          <w:bCs/>
          <w:szCs w:val="24"/>
        </w:rPr>
        <w:t> </w:t>
      </w:r>
      <w:r w:rsidR="00840DFD" w:rsidRPr="00313475">
        <w:rPr>
          <w:rFonts w:cs="Times New Roman"/>
          <w:bCs/>
          <w:szCs w:val="24"/>
        </w:rPr>
        <w:t xml:space="preserve">życie </w:t>
      </w:r>
      <w:r w:rsidR="00676951" w:rsidRPr="00313475">
        <w:rPr>
          <w:rFonts w:cs="Times New Roman"/>
          <w:bCs/>
          <w:szCs w:val="24"/>
        </w:rPr>
        <w:t>niektórych zmian w art.</w:t>
      </w:r>
      <w:r w:rsidR="00493061" w:rsidRPr="00313475">
        <w:rPr>
          <w:rFonts w:cs="Times New Roman"/>
          <w:bCs/>
          <w:szCs w:val="24"/>
        </w:rPr>
        <w:t xml:space="preserve"> </w:t>
      </w:r>
      <w:r w:rsidR="00676951" w:rsidRPr="00313475">
        <w:rPr>
          <w:rFonts w:cs="Times New Roman"/>
          <w:bCs/>
          <w:szCs w:val="24"/>
        </w:rPr>
        <w:t>45 i</w:t>
      </w:r>
      <w:r w:rsidR="00493061" w:rsidRPr="00313475">
        <w:rPr>
          <w:rFonts w:cs="Times New Roman"/>
          <w:bCs/>
          <w:szCs w:val="24"/>
        </w:rPr>
        <w:t xml:space="preserve"> </w:t>
      </w:r>
      <w:r w:rsidR="00676951" w:rsidRPr="00313475">
        <w:rPr>
          <w:rFonts w:cs="Times New Roman"/>
          <w:bCs/>
          <w:szCs w:val="24"/>
        </w:rPr>
        <w:t>art.</w:t>
      </w:r>
      <w:r w:rsidR="00493061" w:rsidRPr="00313475">
        <w:rPr>
          <w:rFonts w:cs="Times New Roman"/>
          <w:bCs/>
          <w:szCs w:val="24"/>
        </w:rPr>
        <w:t xml:space="preserve"> </w:t>
      </w:r>
      <w:r w:rsidR="00676951" w:rsidRPr="00313475">
        <w:rPr>
          <w:rFonts w:cs="Times New Roman"/>
          <w:bCs/>
          <w:szCs w:val="24"/>
        </w:rPr>
        <w:t>46 ustawy – Prawo energetyczne</w:t>
      </w:r>
      <w:r w:rsidR="00840DFD" w:rsidRPr="00313475">
        <w:rPr>
          <w:rFonts w:cs="Times New Roman"/>
          <w:bCs/>
          <w:szCs w:val="24"/>
        </w:rPr>
        <w:t>)</w:t>
      </w:r>
      <w:r w:rsidRPr="00313475">
        <w:rPr>
          <w:rFonts w:cs="Times New Roman"/>
          <w:bCs/>
          <w:szCs w:val="24"/>
        </w:rPr>
        <w:t xml:space="preserve">, </w:t>
      </w:r>
      <w:r w:rsidR="00714E51" w:rsidRPr="00313475">
        <w:rPr>
          <w:rFonts w:cs="Times New Roman"/>
          <w:bCs/>
          <w:szCs w:val="24"/>
        </w:rPr>
        <w:t>z</w:t>
      </w:r>
      <w:r w:rsidR="00FA4CDC" w:rsidRPr="00313475">
        <w:rPr>
          <w:rFonts w:cs="Times New Roman"/>
          <w:bCs/>
          <w:szCs w:val="24"/>
        </w:rPr>
        <w:t xml:space="preserve"> </w:t>
      </w:r>
      <w:r w:rsidRPr="00313475">
        <w:rPr>
          <w:rFonts w:cs="Times New Roman"/>
          <w:bCs/>
          <w:szCs w:val="24"/>
        </w:rPr>
        <w:t>możliwością dokonywania zmian przepisów tego rozporządzenia w tym okresie</w:t>
      </w:r>
      <w:r w:rsidR="00840DFD" w:rsidRPr="00313475">
        <w:rPr>
          <w:rFonts w:cs="Times New Roman"/>
          <w:bCs/>
          <w:szCs w:val="24"/>
        </w:rPr>
        <w:t xml:space="preserve">, np. zmian dotyczących </w:t>
      </w:r>
      <w:r w:rsidR="00840DFD" w:rsidRPr="00313475">
        <w:rPr>
          <w:rFonts w:eastAsia="Times New Roman" w:cs="Times New Roman"/>
          <w:bCs/>
          <w:color w:val="000000" w:themeColor="text1"/>
          <w:szCs w:val="24"/>
        </w:rPr>
        <w:t>wskazania sposobu uwzględniania w</w:t>
      </w:r>
      <w:r w:rsidR="00FA4CDC" w:rsidRPr="00313475">
        <w:rPr>
          <w:rFonts w:eastAsia="Times New Roman" w:cs="Times New Roman"/>
          <w:bCs/>
          <w:color w:val="000000" w:themeColor="text1"/>
          <w:szCs w:val="24"/>
        </w:rPr>
        <w:t xml:space="preserve"> </w:t>
      </w:r>
      <w:r w:rsidR="00840DFD" w:rsidRPr="00313475">
        <w:rPr>
          <w:rFonts w:eastAsia="Times New Roman" w:cs="Times New Roman"/>
          <w:bCs/>
          <w:color w:val="000000" w:themeColor="text1"/>
          <w:szCs w:val="24"/>
        </w:rPr>
        <w:t>taryfach dla ciepła wartości 30 % uprawnień do emisji</w:t>
      </w:r>
      <w:r w:rsidRPr="00313475">
        <w:rPr>
          <w:rFonts w:cs="Times New Roman"/>
          <w:bCs/>
          <w:szCs w:val="24"/>
        </w:rPr>
        <w:t>.</w:t>
      </w:r>
    </w:p>
    <w:p w14:paraId="06269D11" w14:textId="16E116C4" w:rsidR="00D93522" w:rsidRPr="00313475" w:rsidRDefault="00806BFD" w:rsidP="00105ACA">
      <w:pPr>
        <w:keepNext/>
        <w:keepLines/>
        <w:spacing w:before="240" w:after="120"/>
        <w:jc w:val="both"/>
        <w:rPr>
          <w:rFonts w:cs="Times New Roman"/>
          <w:b/>
          <w:bCs/>
          <w:szCs w:val="24"/>
        </w:rPr>
      </w:pPr>
      <w:r w:rsidRPr="00313475">
        <w:rPr>
          <w:rFonts w:cs="Times New Roman"/>
          <w:b/>
          <w:bCs/>
          <w:szCs w:val="24"/>
        </w:rPr>
        <w:t xml:space="preserve">4. </w:t>
      </w:r>
      <w:r w:rsidR="00D93522" w:rsidRPr="00313475">
        <w:rPr>
          <w:rFonts w:cs="Times New Roman"/>
          <w:b/>
          <w:bCs/>
          <w:szCs w:val="24"/>
        </w:rPr>
        <w:t>Ocena zgodności projektu z prawem Unii Europejskiej</w:t>
      </w:r>
    </w:p>
    <w:p w14:paraId="128D3EF0" w14:textId="1E2C5988" w:rsidR="00D93522" w:rsidRPr="00313475" w:rsidRDefault="00F96BEF" w:rsidP="00A05E79">
      <w:pPr>
        <w:jc w:val="both"/>
        <w:rPr>
          <w:rFonts w:cs="Times New Roman"/>
          <w:szCs w:val="24"/>
        </w:rPr>
      </w:pPr>
      <w:r w:rsidRPr="00313475">
        <w:rPr>
          <w:rFonts w:cs="Times New Roman"/>
          <w:szCs w:val="24"/>
        </w:rPr>
        <w:t>Projekt ustawy nie jest objęty prawem Unii Europejskiej.</w:t>
      </w:r>
    </w:p>
    <w:p w14:paraId="20010BAD" w14:textId="0F7EF36B" w:rsidR="00D93522" w:rsidRPr="00313475" w:rsidRDefault="00863015" w:rsidP="00B40E1A">
      <w:pPr>
        <w:keepNext/>
        <w:keepLines/>
        <w:spacing w:before="240" w:after="120"/>
        <w:jc w:val="both"/>
        <w:rPr>
          <w:rFonts w:cs="Times New Roman"/>
          <w:b/>
          <w:bCs/>
          <w:szCs w:val="24"/>
        </w:rPr>
      </w:pPr>
      <w:r w:rsidRPr="00313475">
        <w:rPr>
          <w:rFonts w:cs="Times New Roman"/>
          <w:b/>
          <w:bCs/>
          <w:szCs w:val="24"/>
        </w:rPr>
        <w:t>5</w:t>
      </w:r>
      <w:r w:rsidR="00806BFD" w:rsidRPr="00313475">
        <w:rPr>
          <w:rFonts w:cs="Times New Roman"/>
          <w:b/>
          <w:bCs/>
          <w:szCs w:val="24"/>
        </w:rPr>
        <w:t xml:space="preserve">. </w:t>
      </w:r>
      <w:r w:rsidRPr="00313475">
        <w:rPr>
          <w:rFonts w:cs="Times New Roman"/>
          <w:b/>
          <w:bCs/>
          <w:szCs w:val="24"/>
        </w:rPr>
        <w:t>Dodatkowe informacje</w:t>
      </w:r>
    </w:p>
    <w:p w14:paraId="3505B342" w14:textId="161B2927" w:rsidR="006234B2" w:rsidRPr="00313475" w:rsidRDefault="006234B2" w:rsidP="00A05E79">
      <w:pPr>
        <w:jc w:val="both"/>
        <w:rPr>
          <w:rFonts w:cs="Times New Roman"/>
          <w:szCs w:val="24"/>
        </w:rPr>
      </w:pPr>
      <w:r w:rsidRPr="00313475">
        <w:rPr>
          <w:rFonts w:cs="Times New Roman"/>
          <w:szCs w:val="24"/>
        </w:rPr>
        <w:t>Projekt ustawy</w:t>
      </w:r>
      <w:r w:rsidR="0083288A" w:rsidRPr="00313475">
        <w:rPr>
          <w:rFonts w:cs="Times New Roman"/>
          <w:szCs w:val="24"/>
        </w:rPr>
        <w:t xml:space="preserve"> </w:t>
      </w:r>
      <w:r w:rsidRPr="00313475">
        <w:rPr>
          <w:rFonts w:cs="Times New Roman"/>
          <w:szCs w:val="24"/>
        </w:rPr>
        <w:t xml:space="preserve">nie podlega procedurze notyfikacji aktów prawnych, określonej </w:t>
      </w:r>
      <w:r w:rsidR="00FA4CDC" w:rsidRPr="00313475">
        <w:rPr>
          <w:rFonts w:cs="Times New Roman"/>
          <w:szCs w:val="24"/>
        </w:rPr>
        <w:t xml:space="preserve">w </w:t>
      </w:r>
      <w:r w:rsidRPr="00313475">
        <w:rPr>
          <w:rFonts w:cs="Times New Roman"/>
          <w:szCs w:val="24"/>
        </w:rPr>
        <w:t>przepisach rozporządzenia Rady Ministrów z dnia 23 grudnia 2002 r. w sprawie sposobu funkcjonowania krajowego systemu notyfikacji norm i aktów prawnych (Dz. U. poz. 2039</w:t>
      </w:r>
      <w:r w:rsidR="008B4996" w:rsidRPr="00313475">
        <w:rPr>
          <w:rFonts w:cs="Times New Roman"/>
          <w:szCs w:val="24"/>
        </w:rPr>
        <w:t xml:space="preserve"> oraz z 2004 r. poz.</w:t>
      </w:r>
      <w:r w:rsidR="0095590F" w:rsidRPr="00313475">
        <w:rPr>
          <w:rFonts w:cs="Times New Roman"/>
          <w:szCs w:val="24"/>
        </w:rPr>
        <w:t> </w:t>
      </w:r>
      <w:r w:rsidR="008B4996" w:rsidRPr="00313475">
        <w:rPr>
          <w:rFonts w:cs="Times New Roman"/>
          <w:szCs w:val="24"/>
        </w:rPr>
        <w:t>597</w:t>
      </w:r>
      <w:r w:rsidRPr="00313475">
        <w:rPr>
          <w:rFonts w:cs="Times New Roman"/>
          <w:szCs w:val="24"/>
        </w:rPr>
        <w:t>).</w:t>
      </w:r>
    </w:p>
    <w:p w14:paraId="4CD11EDB" w14:textId="4976A355" w:rsidR="00863015" w:rsidRPr="00313475" w:rsidRDefault="00863015" w:rsidP="00A05E79">
      <w:pPr>
        <w:jc w:val="both"/>
        <w:rPr>
          <w:rFonts w:cs="Times New Roman"/>
          <w:szCs w:val="24"/>
        </w:rPr>
      </w:pPr>
      <w:r w:rsidRPr="00313475">
        <w:rPr>
          <w:rFonts w:cs="Times New Roman"/>
          <w:szCs w:val="24"/>
        </w:rPr>
        <w:t>Projekt ustawy nie podlega obowiązkowi, o którym mowa w § 39 ust. 1 uchwały nr 190 Rady Ministrów z dnia 29 października 2013 r. – Regulamin pracy Rady Ministrów (M.P. z 2026 r. poz. 404), obejmującemu przedstawienie go instytucjom i organom Unii Europejskiej, w tym Europejskiemu Bankowi Centralnemu, w celu uzyskania opinii, dokonania powiadomienia, konsultacji albo uzgodnienia.</w:t>
      </w:r>
    </w:p>
    <w:p w14:paraId="00B76B30" w14:textId="77777777" w:rsidR="00DB7759" w:rsidRPr="00313475" w:rsidRDefault="00774A7E" w:rsidP="00DB7759">
      <w:pPr>
        <w:jc w:val="both"/>
        <w:rPr>
          <w:rFonts w:cs="Times New Roman"/>
          <w:szCs w:val="24"/>
        </w:rPr>
      </w:pPr>
      <w:r w:rsidRPr="00313475">
        <w:rPr>
          <w:rFonts w:cs="Times New Roman"/>
          <w:szCs w:val="24"/>
        </w:rPr>
        <w:t xml:space="preserve">Projekt </w:t>
      </w:r>
      <w:r w:rsidR="00F96BEF" w:rsidRPr="00313475">
        <w:rPr>
          <w:rFonts w:cs="Times New Roman"/>
          <w:szCs w:val="24"/>
        </w:rPr>
        <w:t xml:space="preserve">ustawy </w:t>
      </w:r>
      <w:r w:rsidRPr="00313475">
        <w:rPr>
          <w:rFonts w:cs="Times New Roman"/>
          <w:szCs w:val="24"/>
        </w:rPr>
        <w:t>nie zawiera wymogów nakładanych na usługodawców, podlegających notyfikacji, o której mowa w art. 15 ust. 7 i art. 39 ust. 5 dyrektywy 2006/123/WE Parlamentu Europejskiego i Rady z dnia 12 grudnia 2006 r. dotyczącej usług na rynku wewnętrznym (Dz.</w:t>
      </w:r>
      <w:r w:rsidR="00B16E91" w:rsidRPr="00313475">
        <w:rPr>
          <w:rFonts w:cs="Times New Roman"/>
          <w:szCs w:val="24"/>
        </w:rPr>
        <w:t> </w:t>
      </w:r>
      <w:r w:rsidRPr="00313475">
        <w:rPr>
          <w:rFonts w:cs="Times New Roman"/>
          <w:szCs w:val="24"/>
        </w:rPr>
        <w:t>Urz. UE L 376 z 27.12.2006, str. 36).</w:t>
      </w:r>
      <w:bookmarkEnd w:id="0"/>
    </w:p>
    <w:p w14:paraId="55F57A02" w14:textId="77777777" w:rsidR="00DB7759" w:rsidRPr="00313475" w:rsidRDefault="00DB7759" w:rsidP="00DB7759">
      <w:pPr>
        <w:jc w:val="both"/>
        <w:rPr>
          <w:rFonts w:cs="Times New Roman"/>
          <w:szCs w:val="24"/>
        </w:rPr>
      </w:pPr>
      <w:r w:rsidRPr="00313475">
        <w:rPr>
          <w:rFonts w:cs="Times New Roman"/>
          <w:szCs w:val="24"/>
        </w:rPr>
        <w:t>Zgodnie z art. 5 ustawy z dnia 7 lipca 2005 r. o działalności lobbingowej w procesie stanowienia prawa (Dz. U. z 2025 r. poz. 677 oraz z 2026 r. poz. 160) oraz § 52 ust. 1 uchwały nr 190 Rady Ministrów z dnia 29 października 2013 r. – Regulamin pracy Rady Ministrów, projekt został udostępniony w Biuletynie Informacji Publicznej na stronie podmiotowej Rządowego Centrum Legislacji, w serwisie Rządowy Proces Legislacyjny.</w:t>
      </w:r>
    </w:p>
    <w:p w14:paraId="2F632361" w14:textId="6A7AD1A2" w:rsidR="00DB7759" w:rsidRPr="00313475" w:rsidRDefault="00DB7759" w:rsidP="00A05E79">
      <w:pPr>
        <w:jc w:val="both"/>
        <w:rPr>
          <w:rFonts w:cs="Times New Roman"/>
          <w:szCs w:val="24"/>
        </w:rPr>
      </w:pPr>
      <w:r w:rsidRPr="00313475">
        <w:rPr>
          <w:rFonts w:cs="Times New Roman"/>
          <w:szCs w:val="24"/>
        </w:rPr>
        <w:t>Nie dokonano zgłoszenia zainteresowania pracami nad projektem w trybie określonym w ustawie z dnia 7 lipca 2005 r. o działalności lobbingowej w procesie stanowienia prawa.</w:t>
      </w:r>
    </w:p>
    <w:sectPr w:rsidR="00DB7759" w:rsidRPr="00313475" w:rsidSect="00B46518">
      <w:footerReference w:type="default" r:id="rId8"/>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330C1" w14:textId="77777777" w:rsidR="00C717EF" w:rsidRDefault="00C717EF" w:rsidP="002B0C90">
      <w:pPr>
        <w:spacing w:line="240" w:lineRule="auto"/>
      </w:pPr>
      <w:r>
        <w:separator/>
      </w:r>
    </w:p>
  </w:endnote>
  <w:endnote w:type="continuationSeparator" w:id="0">
    <w:p w14:paraId="5A0C56B2" w14:textId="77777777" w:rsidR="00C717EF" w:rsidRDefault="00C717EF" w:rsidP="002B0C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470160"/>
      <w:docPartObj>
        <w:docPartGallery w:val="Page Numbers (Bottom of Page)"/>
        <w:docPartUnique/>
      </w:docPartObj>
    </w:sdtPr>
    <w:sdtEndPr/>
    <w:sdtContent>
      <w:p w14:paraId="7263B896" w14:textId="1A689FDA" w:rsidR="00731804" w:rsidRDefault="00731804">
        <w:pPr>
          <w:pStyle w:val="Stopka"/>
          <w:jc w:val="center"/>
        </w:pPr>
        <w:r>
          <w:fldChar w:fldCharType="begin"/>
        </w:r>
        <w:r>
          <w:instrText>PAGE   \* MERGEFORMAT</w:instrText>
        </w:r>
        <w:r>
          <w:fldChar w:fldCharType="separate"/>
        </w:r>
        <w:r>
          <w:t>2</w:t>
        </w:r>
        <w:r>
          <w:fldChar w:fldCharType="end"/>
        </w:r>
      </w:p>
    </w:sdtContent>
  </w:sdt>
  <w:p w14:paraId="69A0BD46" w14:textId="77777777" w:rsidR="0033158F" w:rsidRPr="00222450" w:rsidRDefault="0033158F">
    <w:pP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21B9" w14:textId="77777777" w:rsidR="00C717EF" w:rsidRDefault="00C717EF" w:rsidP="002B0C90">
      <w:pPr>
        <w:spacing w:line="240" w:lineRule="auto"/>
      </w:pPr>
      <w:r>
        <w:separator/>
      </w:r>
    </w:p>
  </w:footnote>
  <w:footnote w:type="continuationSeparator" w:id="0">
    <w:p w14:paraId="18092C48" w14:textId="77777777" w:rsidR="00C717EF" w:rsidRDefault="00C717EF" w:rsidP="002B0C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B08"/>
    <w:multiLevelType w:val="hybridMultilevel"/>
    <w:tmpl w:val="3CC00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E50B9"/>
    <w:multiLevelType w:val="hybridMultilevel"/>
    <w:tmpl w:val="357AF660"/>
    <w:lvl w:ilvl="0" w:tplc="A204FDF6">
      <w:start w:val="1"/>
      <w:numFmt w:val="bullet"/>
      <w:lvlText w:val="-"/>
      <w:lvlJc w:val="left"/>
      <w:pPr>
        <w:ind w:left="720" w:hanging="360"/>
      </w:pPr>
      <w:rPr>
        <w:rFonts w:ascii="Aptos" w:hAnsi="Apto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975F89"/>
    <w:multiLevelType w:val="hybridMultilevel"/>
    <w:tmpl w:val="D0E6B79A"/>
    <w:lvl w:ilvl="0" w:tplc="A204FDF6">
      <w:start w:val="1"/>
      <w:numFmt w:val="bullet"/>
      <w:lvlText w:val="-"/>
      <w:lvlJc w:val="left"/>
      <w:pPr>
        <w:ind w:left="720" w:hanging="360"/>
      </w:pPr>
      <w:rPr>
        <w:rFonts w:ascii="Aptos" w:hAnsi="Apto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0020DF"/>
    <w:multiLevelType w:val="hybridMultilevel"/>
    <w:tmpl w:val="8C004FAE"/>
    <w:lvl w:ilvl="0" w:tplc="A204FDF6">
      <w:start w:val="1"/>
      <w:numFmt w:val="bullet"/>
      <w:lvlText w:val="-"/>
      <w:lvlJc w:val="left"/>
      <w:pPr>
        <w:ind w:left="720" w:hanging="360"/>
      </w:pPr>
      <w:rPr>
        <w:rFonts w:ascii="Aptos" w:hAnsi="Apto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97006C"/>
    <w:multiLevelType w:val="hybridMultilevel"/>
    <w:tmpl w:val="54465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04257C"/>
    <w:multiLevelType w:val="hybridMultilevel"/>
    <w:tmpl w:val="9ABED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EC0BC6"/>
    <w:multiLevelType w:val="hybridMultilevel"/>
    <w:tmpl w:val="AE9C08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194236"/>
    <w:multiLevelType w:val="hybridMultilevel"/>
    <w:tmpl w:val="9A961B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77346AE"/>
    <w:multiLevelType w:val="hybridMultilevel"/>
    <w:tmpl w:val="AB00AF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7B1635"/>
    <w:multiLevelType w:val="hybridMultilevel"/>
    <w:tmpl w:val="A5D69C12"/>
    <w:lvl w:ilvl="0" w:tplc="A204FDF6">
      <w:start w:val="1"/>
      <w:numFmt w:val="bullet"/>
      <w:lvlText w:val="-"/>
      <w:lvlJc w:val="left"/>
      <w:pPr>
        <w:ind w:left="720" w:hanging="360"/>
      </w:pPr>
      <w:rPr>
        <w:rFonts w:ascii="Aptos" w:hAnsi="Apto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B84CBB"/>
    <w:multiLevelType w:val="hybridMultilevel"/>
    <w:tmpl w:val="D98EB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5764D9"/>
    <w:multiLevelType w:val="hybridMultilevel"/>
    <w:tmpl w:val="61D82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DB136D9"/>
    <w:multiLevelType w:val="hybridMultilevel"/>
    <w:tmpl w:val="A8B24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582FA9"/>
    <w:multiLevelType w:val="hybridMultilevel"/>
    <w:tmpl w:val="3D6CE81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EC6005"/>
    <w:multiLevelType w:val="hybridMultilevel"/>
    <w:tmpl w:val="B12090C4"/>
    <w:lvl w:ilvl="0" w:tplc="19C867BA">
      <w:start w:val="1"/>
      <w:numFmt w:val="decimal"/>
      <w:lvlText w:val="%1."/>
      <w:lvlJc w:val="left"/>
      <w:pPr>
        <w:ind w:left="786"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237F29"/>
    <w:multiLevelType w:val="hybridMultilevel"/>
    <w:tmpl w:val="E8D49842"/>
    <w:lvl w:ilvl="0" w:tplc="FFFFFFFF">
      <w:start w:val="1"/>
      <w:numFmt w:val="bullet"/>
      <w:lvlText w:val=""/>
      <w:lvlJc w:val="left"/>
      <w:pPr>
        <w:ind w:left="720" w:hanging="360"/>
      </w:pPr>
      <w:rPr>
        <w:rFonts w:ascii="Symbol" w:hAnsi="Symbol" w:hint="default"/>
      </w:rPr>
    </w:lvl>
    <w:lvl w:ilvl="1" w:tplc="04150013">
      <w:start w:val="1"/>
      <w:numFmt w:val="upp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B47311"/>
    <w:multiLevelType w:val="hybridMultilevel"/>
    <w:tmpl w:val="6A48B710"/>
    <w:lvl w:ilvl="0" w:tplc="A204FDF6">
      <w:start w:val="1"/>
      <w:numFmt w:val="bullet"/>
      <w:lvlText w:val="-"/>
      <w:lvlJc w:val="left"/>
      <w:pPr>
        <w:ind w:left="720" w:hanging="360"/>
      </w:pPr>
      <w:rPr>
        <w:rFonts w:ascii="Aptos" w:hAnsi="Apto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A7284E"/>
    <w:multiLevelType w:val="hybridMultilevel"/>
    <w:tmpl w:val="C030970C"/>
    <w:lvl w:ilvl="0" w:tplc="25B29F12">
      <w:start w:val="1"/>
      <w:numFmt w:val="decimal"/>
      <w:lvlText w:val="%1)"/>
      <w:lvlJc w:val="left"/>
      <w:pPr>
        <w:ind w:left="1020" w:hanging="360"/>
      </w:pPr>
    </w:lvl>
    <w:lvl w:ilvl="1" w:tplc="279E4E2E">
      <w:start w:val="1"/>
      <w:numFmt w:val="decimal"/>
      <w:lvlText w:val="%2)"/>
      <w:lvlJc w:val="left"/>
      <w:pPr>
        <w:ind w:left="1020" w:hanging="360"/>
      </w:pPr>
    </w:lvl>
    <w:lvl w:ilvl="2" w:tplc="8C7AA942">
      <w:start w:val="1"/>
      <w:numFmt w:val="decimal"/>
      <w:lvlText w:val="%3)"/>
      <w:lvlJc w:val="left"/>
      <w:pPr>
        <w:ind w:left="1020" w:hanging="360"/>
      </w:pPr>
    </w:lvl>
    <w:lvl w:ilvl="3" w:tplc="BF8288E8">
      <w:start w:val="1"/>
      <w:numFmt w:val="decimal"/>
      <w:lvlText w:val="%4)"/>
      <w:lvlJc w:val="left"/>
      <w:pPr>
        <w:ind w:left="1020" w:hanging="360"/>
      </w:pPr>
    </w:lvl>
    <w:lvl w:ilvl="4" w:tplc="BEF8CDFA">
      <w:start w:val="1"/>
      <w:numFmt w:val="decimal"/>
      <w:lvlText w:val="%5)"/>
      <w:lvlJc w:val="left"/>
      <w:pPr>
        <w:ind w:left="1020" w:hanging="360"/>
      </w:pPr>
    </w:lvl>
    <w:lvl w:ilvl="5" w:tplc="ACC22AD4">
      <w:start w:val="1"/>
      <w:numFmt w:val="decimal"/>
      <w:lvlText w:val="%6)"/>
      <w:lvlJc w:val="left"/>
      <w:pPr>
        <w:ind w:left="1020" w:hanging="360"/>
      </w:pPr>
    </w:lvl>
    <w:lvl w:ilvl="6" w:tplc="58B2176E">
      <w:start w:val="1"/>
      <w:numFmt w:val="decimal"/>
      <w:lvlText w:val="%7)"/>
      <w:lvlJc w:val="left"/>
      <w:pPr>
        <w:ind w:left="1020" w:hanging="360"/>
      </w:pPr>
    </w:lvl>
    <w:lvl w:ilvl="7" w:tplc="1F123D38">
      <w:start w:val="1"/>
      <w:numFmt w:val="decimal"/>
      <w:lvlText w:val="%8)"/>
      <w:lvlJc w:val="left"/>
      <w:pPr>
        <w:ind w:left="1020" w:hanging="360"/>
      </w:pPr>
    </w:lvl>
    <w:lvl w:ilvl="8" w:tplc="DA50EA2C">
      <w:start w:val="1"/>
      <w:numFmt w:val="decimal"/>
      <w:lvlText w:val="%9)"/>
      <w:lvlJc w:val="left"/>
      <w:pPr>
        <w:ind w:left="1020" w:hanging="360"/>
      </w:pPr>
    </w:lvl>
  </w:abstractNum>
  <w:abstractNum w:abstractNumId="18" w15:restartNumberingAfterBreak="0">
    <w:nsid w:val="379B714C"/>
    <w:multiLevelType w:val="hybridMultilevel"/>
    <w:tmpl w:val="7EA05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BD6B33"/>
    <w:multiLevelType w:val="hybridMultilevel"/>
    <w:tmpl w:val="4E1293E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3BA160"/>
    <w:multiLevelType w:val="hybridMultilevel"/>
    <w:tmpl w:val="23E2FD4E"/>
    <w:lvl w:ilvl="0" w:tplc="61DEDEF0">
      <w:start w:val="1"/>
      <w:numFmt w:val="bullet"/>
      <w:lvlText w:val="·"/>
      <w:lvlJc w:val="left"/>
      <w:pPr>
        <w:ind w:left="720" w:hanging="360"/>
      </w:pPr>
      <w:rPr>
        <w:rFonts w:ascii="Symbol" w:hAnsi="Symbol" w:hint="default"/>
      </w:rPr>
    </w:lvl>
    <w:lvl w:ilvl="1" w:tplc="220C95E4">
      <w:start w:val="1"/>
      <w:numFmt w:val="bullet"/>
      <w:lvlText w:val="o"/>
      <w:lvlJc w:val="left"/>
      <w:pPr>
        <w:ind w:left="1440" w:hanging="360"/>
      </w:pPr>
      <w:rPr>
        <w:rFonts w:ascii="Courier New" w:hAnsi="Courier New" w:hint="default"/>
      </w:rPr>
    </w:lvl>
    <w:lvl w:ilvl="2" w:tplc="B6AEE4B4">
      <w:start w:val="1"/>
      <w:numFmt w:val="bullet"/>
      <w:lvlText w:val=""/>
      <w:lvlJc w:val="left"/>
      <w:pPr>
        <w:ind w:left="2160" w:hanging="360"/>
      </w:pPr>
      <w:rPr>
        <w:rFonts w:ascii="Wingdings" w:hAnsi="Wingdings" w:hint="default"/>
      </w:rPr>
    </w:lvl>
    <w:lvl w:ilvl="3" w:tplc="76503BBE">
      <w:start w:val="1"/>
      <w:numFmt w:val="bullet"/>
      <w:lvlText w:val=""/>
      <w:lvlJc w:val="left"/>
      <w:pPr>
        <w:ind w:left="2880" w:hanging="360"/>
      </w:pPr>
      <w:rPr>
        <w:rFonts w:ascii="Symbol" w:hAnsi="Symbol" w:hint="default"/>
      </w:rPr>
    </w:lvl>
    <w:lvl w:ilvl="4" w:tplc="70BC3EE4">
      <w:start w:val="1"/>
      <w:numFmt w:val="bullet"/>
      <w:lvlText w:val="o"/>
      <w:lvlJc w:val="left"/>
      <w:pPr>
        <w:ind w:left="3600" w:hanging="360"/>
      </w:pPr>
      <w:rPr>
        <w:rFonts w:ascii="Courier New" w:hAnsi="Courier New" w:hint="default"/>
      </w:rPr>
    </w:lvl>
    <w:lvl w:ilvl="5" w:tplc="38707C10">
      <w:start w:val="1"/>
      <w:numFmt w:val="bullet"/>
      <w:lvlText w:val=""/>
      <w:lvlJc w:val="left"/>
      <w:pPr>
        <w:ind w:left="4320" w:hanging="360"/>
      </w:pPr>
      <w:rPr>
        <w:rFonts w:ascii="Wingdings" w:hAnsi="Wingdings" w:hint="default"/>
      </w:rPr>
    </w:lvl>
    <w:lvl w:ilvl="6" w:tplc="0EBA57E2">
      <w:start w:val="1"/>
      <w:numFmt w:val="bullet"/>
      <w:lvlText w:val=""/>
      <w:lvlJc w:val="left"/>
      <w:pPr>
        <w:ind w:left="5040" w:hanging="360"/>
      </w:pPr>
      <w:rPr>
        <w:rFonts w:ascii="Symbol" w:hAnsi="Symbol" w:hint="default"/>
      </w:rPr>
    </w:lvl>
    <w:lvl w:ilvl="7" w:tplc="07083F28">
      <w:start w:val="1"/>
      <w:numFmt w:val="bullet"/>
      <w:lvlText w:val="o"/>
      <w:lvlJc w:val="left"/>
      <w:pPr>
        <w:ind w:left="5760" w:hanging="360"/>
      </w:pPr>
      <w:rPr>
        <w:rFonts w:ascii="Courier New" w:hAnsi="Courier New" w:hint="default"/>
      </w:rPr>
    </w:lvl>
    <w:lvl w:ilvl="8" w:tplc="4A1C7A7A">
      <w:start w:val="1"/>
      <w:numFmt w:val="bullet"/>
      <w:lvlText w:val=""/>
      <w:lvlJc w:val="left"/>
      <w:pPr>
        <w:ind w:left="6480" w:hanging="360"/>
      </w:pPr>
      <w:rPr>
        <w:rFonts w:ascii="Wingdings" w:hAnsi="Wingdings" w:hint="default"/>
      </w:rPr>
    </w:lvl>
  </w:abstractNum>
  <w:abstractNum w:abstractNumId="21" w15:restartNumberingAfterBreak="0">
    <w:nsid w:val="3E527D88"/>
    <w:multiLevelType w:val="hybridMultilevel"/>
    <w:tmpl w:val="5994EA08"/>
    <w:lvl w:ilvl="0" w:tplc="A204FDF6">
      <w:start w:val="1"/>
      <w:numFmt w:val="bullet"/>
      <w:lvlText w:val="-"/>
      <w:lvlJc w:val="left"/>
      <w:pPr>
        <w:ind w:left="720" w:hanging="360"/>
      </w:pPr>
      <w:rPr>
        <w:rFonts w:ascii="Aptos" w:hAnsi="Apto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214C9F"/>
    <w:multiLevelType w:val="multilevel"/>
    <w:tmpl w:val="4862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5B33F4"/>
    <w:multiLevelType w:val="hybridMultilevel"/>
    <w:tmpl w:val="B6F8D4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CA34AD9"/>
    <w:multiLevelType w:val="hybridMultilevel"/>
    <w:tmpl w:val="08FE4D00"/>
    <w:lvl w:ilvl="0" w:tplc="A204FDF6">
      <w:start w:val="1"/>
      <w:numFmt w:val="bullet"/>
      <w:lvlText w:val="-"/>
      <w:lvlJc w:val="left"/>
      <w:pPr>
        <w:ind w:left="720" w:hanging="360"/>
      </w:pPr>
      <w:rPr>
        <w:rFonts w:ascii="Aptos" w:hAnsi="Apto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033D8F"/>
    <w:multiLevelType w:val="hybridMultilevel"/>
    <w:tmpl w:val="8EDE3E42"/>
    <w:lvl w:ilvl="0" w:tplc="B74EB16A">
      <w:start w:val="1"/>
      <w:numFmt w:val="decimal"/>
      <w:lvlText w:val="%1)"/>
      <w:lvlJc w:val="left"/>
      <w:pPr>
        <w:ind w:left="1020" w:hanging="360"/>
      </w:pPr>
    </w:lvl>
    <w:lvl w:ilvl="1" w:tplc="D346E14C">
      <w:start w:val="1"/>
      <w:numFmt w:val="decimal"/>
      <w:lvlText w:val="%2)"/>
      <w:lvlJc w:val="left"/>
      <w:pPr>
        <w:ind w:left="1020" w:hanging="360"/>
      </w:pPr>
    </w:lvl>
    <w:lvl w:ilvl="2" w:tplc="CC764788">
      <w:start w:val="1"/>
      <w:numFmt w:val="decimal"/>
      <w:lvlText w:val="%3)"/>
      <w:lvlJc w:val="left"/>
      <w:pPr>
        <w:ind w:left="1020" w:hanging="360"/>
      </w:pPr>
    </w:lvl>
    <w:lvl w:ilvl="3" w:tplc="7B6423AA">
      <w:start w:val="1"/>
      <w:numFmt w:val="decimal"/>
      <w:lvlText w:val="%4)"/>
      <w:lvlJc w:val="left"/>
      <w:pPr>
        <w:ind w:left="1020" w:hanging="360"/>
      </w:pPr>
    </w:lvl>
    <w:lvl w:ilvl="4" w:tplc="8998EFD2">
      <w:start w:val="1"/>
      <w:numFmt w:val="decimal"/>
      <w:lvlText w:val="%5)"/>
      <w:lvlJc w:val="left"/>
      <w:pPr>
        <w:ind w:left="1020" w:hanging="360"/>
      </w:pPr>
    </w:lvl>
    <w:lvl w:ilvl="5" w:tplc="DC9CC50E">
      <w:start w:val="1"/>
      <w:numFmt w:val="decimal"/>
      <w:lvlText w:val="%6)"/>
      <w:lvlJc w:val="left"/>
      <w:pPr>
        <w:ind w:left="1020" w:hanging="360"/>
      </w:pPr>
    </w:lvl>
    <w:lvl w:ilvl="6" w:tplc="55422BD0">
      <w:start w:val="1"/>
      <w:numFmt w:val="decimal"/>
      <w:lvlText w:val="%7)"/>
      <w:lvlJc w:val="left"/>
      <w:pPr>
        <w:ind w:left="1020" w:hanging="360"/>
      </w:pPr>
    </w:lvl>
    <w:lvl w:ilvl="7" w:tplc="4B9652D6">
      <w:start w:val="1"/>
      <w:numFmt w:val="decimal"/>
      <w:lvlText w:val="%8)"/>
      <w:lvlJc w:val="left"/>
      <w:pPr>
        <w:ind w:left="1020" w:hanging="360"/>
      </w:pPr>
    </w:lvl>
    <w:lvl w:ilvl="8" w:tplc="2B9096BC">
      <w:start w:val="1"/>
      <w:numFmt w:val="decimal"/>
      <w:lvlText w:val="%9)"/>
      <w:lvlJc w:val="left"/>
      <w:pPr>
        <w:ind w:left="1020" w:hanging="360"/>
      </w:pPr>
    </w:lvl>
  </w:abstractNum>
  <w:abstractNum w:abstractNumId="26" w15:restartNumberingAfterBreak="0">
    <w:nsid w:val="58161448"/>
    <w:multiLevelType w:val="hybridMultilevel"/>
    <w:tmpl w:val="8AD46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63B3E0"/>
    <w:multiLevelType w:val="hybridMultilevel"/>
    <w:tmpl w:val="5A7848C8"/>
    <w:lvl w:ilvl="0" w:tplc="B6F8F4B8">
      <w:start w:val="1"/>
      <w:numFmt w:val="bullet"/>
      <w:lvlText w:val="·"/>
      <w:lvlJc w:val="left"/>
      <w:pPr>
        <w:ind w:left="720" w:hanging="360"/>
      </w:pPr>
      <w:rPr>
        <w:rFonts w:ascii="Symbol" w:hAnsi="Symbol" w:hint="default"/>
      </w:rPr>
    </w:lvl>
    <w:lvl w:ilvl="1" w:tplc="EE8863A4">
      <w:start w:val="1"/>
      <w:numFmt w:val="bullet"/>
      <w:lvlText w:val="o"/>
      <w:lvlJc w:val="left"/>
      <w:pPr>
        <w:ind w:left="1440" w:hanging="360"/>
      </w:pPr>
      <w:rPr>
        <w:rFonts w:ascii="Courier New" w:hAnsi="Courier New" w:hint="default"/>
      </w:rPr>
    </w:lvl>
    <w:lvl w:ilvl="2" w:tplc="F7A4E6BE">
      <w:start w:val="1"/>
      <w:numFmt w:val="bullet"/>
      <w:lvlText w:val=""/>
      <w:lvlJc w:val="left"/>
      <w:pPr>
        <w:ind w:left="2160" w:hanging="360"/>
      </w:pPr>
      <w:rPr>
        <w:rFonts w:ascii="Wingdings" w:hAnsi="Wingdings" w:hint="default"/>
      </w:rPr>
    </w:lvl>
    <w:lvl w:ilvl="3" w:tplc="B27A943A">
      <w:start w:val="1"/>
      <w:numFmt w:val="bullet"/>
      <w:lvlText w:val=""/>
      <w:lvlJc w:val="left"/>
      <w:pPr>
        <w:ind w:left="2880" w:hanging="360"/>
      </w:pPr>
      <w:rPr>
        <w:rFonts w:ascii="Symbol" w:hAnsi="Symbol" w:hint="default"/>
      </w:rPr>
    </w:lvl>
    <w:lvl w:ilvl="4" w:tplc="F8D47B2E">
      <w:start w:val="1"/>
      <w:numFmt w:val="bullet"/>
      <w:lvlText w:val="o"/>
      <w:lvlJc w:val="left"/>
      <w:pPr>
        <w:ind w:left="3600" w:hanging="360"/>
      </w:pPr>
      <w:rPr>
        <w:rFonts w:ascii="Courier New" w:hAnsi="Courier New" w:hint="default"/>
      </w:rPr>
    </w:lvl>
    <w:lvl w:ilvl="5" w:tplc="16CABC84">
      <w:start w:val="1"/>
      <w:numFmt w:val="bullet"/>
      <w:lvlText w:val=""/>
      <w:lvlJc w:val="left"/>
      <w:pPr>
        <w:ind w:left="4320" w:hanging="360"/>
      </w:pPr>
      <w:rPr>
        <w:rFonts w:ascii="Wingdings" w:hAnsi="Wingdings" w:hint="default"/>
      </w:rPr>
    </w:lvl>
    <w:lvl w:ilvl="6" w:tplc="C690106A">
      <w:start w:val="1"/>
      <w:numFmt w:val="bullet"/>
      <w:lvlText w:val=""/>
      <w:lvlJc w:val="left"/>
      <w:pPr>
        <w:ind w:left="5040" w:hanging="360"/>
      </w:pPr>
      <w:rPr>
        <w:rFonts w:ascii="Symbol" w:hAnsi="Symbol" w:hint="default"/>
      </w:rPr>
    </w:lvl>
    <w:lvl w:ilvl="7" w:tplc="312CC100">
      <w:start w:val="1"/>
      <w:numFmt w:val="bullet"/>
      <w:lvlText w:val="o"/>
      <w:lvlJc w:val="left"/>
      <w:pPr>
        <w:ind w:left="5760" w:hanging="360"/>
      </w:pPr>
      <w:rPr>
        <w:rFonts w:ascii="Courier New" w:hAnsi="Courier New" w:hint="default"/>
      </w:rPr>
    </w:lvl>
    <w:lvl w:ilvl="8" w:tplc="9D28B5D0">
      <w:start w:val="1"/>
      <w:numFmt w:val="bullet"/>
      <w:lvlText w:val=""/>
      <w:lvlJc w:val="left"/>
      <w:pPr>
        <w:ind w:left="6480" w:hanging="360"/>
      </w:pPr>
      <w:rPr>
        <w:rFonts w:ascii="Wingdings" w:hAnsi="Wingdings" w:hint="default"/>
      </w:rPr>
    </w:lvl>
  </w:abstractNum>
  <w:abstractNum w:abstractNumId="28" w15:restartNumberingAfterBreak="0">
    <w:nsid w:val="5AE42E88"/>
    <w:multiLevelType w:val="hybridMultilevel"/>
    <w:tmpl w:val="9280ACE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F83811"/>
    <w:multiLevelType w:val="hybridMultilevel"/>
    <w:tmpl w:val="3D6CC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CB340C"/>
    <w:multiLevelType w:val="hybridMultilevel"/>
    <w:tmpl w:val="68ECC0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A736B0"/>
    <w:multiLevelType w:val="hybridMultilevel"/>
    <w:tmpl w:val="69B6CB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3CDCE04"/>
    <w:multiLevelType w:val="hybridMultilevel"/>
    <w:tmpl w:val="D2E073C6"/>
    <w:lvl w:ilvl="0" w:tplc="D51C0E2E">
      <w:start w:val="1"/>
      <w:numFmt w:val="bullet"/>
      <w:lvlText w:val="·"/>
      <w:lvlJc w:val="left"/>
      <w:pPr>
        <w:ind w:left="720" w:hanging="360"/>
      </w:pPr>
      <w:rPr>
        <w:rFonts w:ascii="Symbol" w:hAnsi="Symbol" w:hint="default"/>
      </w:rPr>
    </w:lvl>
    <w:lvl w:ilvl="1" w:tplc="4D5C53F6">
      <w:start w:val="1"/>
      <w:numFmt w:val="bullet"/>
      <w:lvlText w:val="o"/>
      <w:lvlJc w:val="left"/>
      <w:pPr>
        <w:ind w:left="1440" w:hanging="360"/>
      </w:pPr>
      <w:rPr>
        <w:rFonts w:ascii="Courier New" w:hAnsi="Courier New" w:hint="default"/>
      </w:rPr>
    </w:lvl>
    <w:lvl w:ilvl="2" w:tplc="7F0C86F4">
      <w:start w:val="1"/>
      <w:numFmt w:val="bullet"/>
      <w:lvlText w:val=""/>
      <w:lvlJc w:val="left"/>
      <w:pPr>
        <w:ind w:left="2160" w:hanging="360"/>
      </w:pPr>
      <w:rPr>
        <w:rFonts w:ascii="Wingdings" w:hAnsi="Wingdings" w:hint="default"/>
      </w:rPr>
    </w:lvl>
    <w:lvl w:ilvl="3" w:tplc="E86878CA">
      <w:start w:val="1"/>
      <w:numFmt w:val="bullet"/>
      <w:lvlText w:val=""/>
      <w:lvlJc w:val="left"/>
      <w:pPr>
        <w:ind w:left="2880" w:hanging="360"/>
      </w:pPr>
      <w:rPr>
        <w:rFonts w:ascii="Symbol" w:hAnsi="Symbol" w:hint="default"/>
      </w:rPr>
    </w:lvl>
    <w:lvl w:ilvl="4" w:tplc="4212FE3A">
      <w:start w:val="1"/>
      <w:numFmt w:val="bullet"/>
      <w:lvlText w:val="o"/>
      <w:lvlJc w:val="left"/>
      <w:pPr>
        <w:ind w:left="3600" w:hanging="360"/>
      </w:pPr>
      <w:rPr>
        <w:rFonts w:ascii="Courier New" w:hAnsi="Courier New" w:hint="default"/>
      </w:rPr>
    </w:lvl>
    <w:lvl w:ilvl="5" w:tplc="8406606A">
      <w:start w:val="1"/>
      <w:numFmt w:val="bullet"/>
      <w:lvlText w:val=""/>
      <w:lvlJc w:val="left"/>
      <w:pPr>
        <w:ind w:left="4320" w:hanging="360"/>
      </w:pPr>
      <w:rPr>
        <w:rFonts w:ascii="Wingdings" w:hAnsi="Wingdings" w:hint="default"/>
      </w:rPr>
    </w:lvl>
    <w:lvl w:ilvl="6" w:tplc="3F3A1624">
      <w:start w:val="1"/>
      <w:numFmt w:val="bullet"/>
      <w:lvlText w:val=""/>
      <w:lvlJc w:val="left"/>
      <w:pPr>
        <w:ind w:left="5040" w:hanging="360"/>
      </w:pPr>
      <w:rPr>
        <w:rFonts w:ascii="Symbol" w:hAnsi="Symbol" w:hint="default"/>
      </w:rPr>
    </w:lvl>
    <w:lvl w:ilvl="7" w:tplc="D34458CE">
      <w:start w:val="1"/>
      <w:numFmt w:val="bullet"/>
      <w:lvlText w:val="o"/>
      <w:lvlJc w:val="left"/>
      <w:pPr>
        <w:ind w:left="5760" w:hanging="360"/>
      </w:pPr>
      <w:rPr>
        <w:rFonts w:ascii="Courier New" w:hAnsi="Courier New" w:hint="default"/>
      </w:rPr>
    </w:lvl>
    <w:lvl w:ilvl="8" w:tplc="5B9ABBDE">
      <w:start w:val="1"/>
      <w:numFmt w:val="bullet"/>
      <w:lvlText w:val=""/>
      <w:lvlJc w:val="left"/>
      <w:pPr>
        <w:ind w:left="6480" w:hanging="360"/>
      </w:pPr>
      <w:rPr>
        <w:rFonts w:ascii="Wingdings" w:hAnsi="Wingdings" w:hint="default"/>
      </w:rPr>
    </w:lvl>
  </w:abstractNum>
  <w:abstractNum w:abstractNumId="33" w15:restartNumberingAfterBreak="0">
    <w:nsid w:val="63EA5BE3"/>
    <w:multiLevelType w:val="hybridMultilevel"/>
    <w:tmpl w:val="A48CFC82"/>
    <w:lvl w:ilvl="0" w:tplc="14E2A5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40B7F22"/>
    <w:multiLevelType w:val="hybridMultilevel"/>
    <w:tmpl w:val="D7B4A044"/>
    <w:lvl w:ilvl="0" w:tplc="D5E0927A">
      <w:start w:val="1"/>
      <w:numFmt w:val="bullet"/>
      <w:lvlText w:val="·"/>
      <w:lvlJc w:val="left"/>
      <w:pPr>
        <w:ind w:left="360" w:hanging="360"/>
      </w:pPr>
      <w:rPr>
        <w:rFonts w:ascii="Symbol" w:hAnsi="Symbol" w:hint="default"/>
      </w:rPr>
    </w:lvl>
    <w:lvl w:ilvl="1" w:tplc="E2EADF82">
      <w:start w:val="1"/>
      <w:numFmt w:val="bullet"/>
      <w:lvlText w:val="o"/>
      <w:lvlJc w:val="left"/>
      <w:pPr>
        <w:ind w:left="1080" w:hanging="360"/>
      </w:pPr>
      <w:rPr>
        <w:rFonts w:ascii="Courier New" w:hAnsi="Courier New" w:hint="default"/>
      </w:rPr>
    </w:lvl>
    <w:lvl w:ilvl="2" w:tplc="0614B1B4">
      <w:start w:val="1"/>
      <w:numFmt w:val="bullet"/>
      <w:lvlText w:val=""/>
      <w:lvlJc w:val="left"/>
      <w:pPr>
        <w:ind w:left="1800" w:hanging="360"/>
      </w:pPr>
      <w:rPr>
        <w:rFonts w:ascii="Wingdings" w:hAnsi="Wingdings" w:hint="default"/>
      </w:rPr>
    </w:lvl>
    <w:lvl w:ilvl="3" w:tplc="CBF40D8C">
      <w:start w:val="1"/>
      <w:numFmt w:val="bullet"/>
      <w:lvlText w:val=""/>
      <w:lvlJc w:val="left"/>
      <w:pPr>
        <w:ind w:left="2520" w:hanging="360"/>
      </w:pPr>
      <w:rPr>
        <w:rFonts w:ascii="Symbol" w:hAnsi="Symbol" w:hint="default"/>
      </w:rPr>
    </w:lvl>
    <w:lvl w:ilvl="4" w:tplc="1DB2866A">
      <w:start w:val="1"/>
      <w:numFmt w:val="bullet"/>
      <w:lvlText w:val="o"/>
      <w:lvlJc w:val="left"/>
      <w:pPr>
        <w:ind w:left="3240" w:hanging="360"/>
      </w:pPr>
      <w:rPr>
        <w:rFonts w:ascii="Courier New" w:hAnsi="Courier New" w:hint="default"/>
      </w:rPr>
    </w:lvl>
    <w:lvl w:ilvl="5" w:tplc="3790DE7C">
      <w:start w:val="1"/>
      <w:numFmt w:val="bullet"/>
      <w:lvlText w:val=""/>
      <w:lvlJc w:val="left"/>
      <w:pPr>
        <w:ind w:left="3960" w:hanging="360"/>
      </w:pPr>
      <w:rPr>
        <w:rFonts w:ascii="Wingdings" w:hAnsi="Wingdings" w:hint="default"/>
      </w:rPr>
    </w:lvl>
    <w:lvl w:ilvl="6" w:tplc="D95E682A">
      <w:start w:val="1"/>
      <w:numFmt w:val="bullet"/>
      <w:lvlText w:val=""/>
      <w:lvlJc w:val="left"/>
      <w:pPr>
        <w:ind w:left="4680" w:hanging="360"/>
      </w:pPr>
      <w:rPr>
        <w:rFonts w:ascii="Symbol" w:hAnsi="Symbol" w:hint="default"/>
      </w:rPr>
    </w:lvl>
    <w:lvl w:ilvl="7" w:tplc="82269324">
      <w:start w:val="1"/>
      <w:numFmt w:val="bullet"/>
      <w:lvlText w:val="o"/>
      <w:lvlJc w:val="left"/>
      <w:pPr>
        <w:ind w:left="5400" w:hanging="360"/>
      </w:pPr>
      <w:rPr>
        <w:rFonts w:ascii="Courier New" w:hAnsi="Courier New" w:hint="default"/>
      </w:rPr>
    </w:lvl>
    <w:lvl w:ilvl="8" w:tplc="66566D0C">
      <w:start w:val="1"/>
      <w:numFmt w:val="bullet"/>
      <w:lvlText w:val=""/>
      <w:lvlJc w:val="left"/>
      <w:pPr>
        <w:ind w:left="6120" w:hanging="360"/>
      </w:pPr>
      <w:rPr>
        <w:rFonts w:ascii="Wingdings" w:hAnsi="Wingdings" w:hint="default"/>
      </w:rPr>
    </w:lvl>
  </w:abstractNum>
  <w:abstractNum w:abstractNumId="35" w15:restartNumberingAfterBreak="0">
    <w:nsid w:val="661461E1"/>
    <w:multiLevelType w:val="hybridMultilevel"/>
    <w:tmpl w:val="CB340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69531A"/>
    <w:multiLevelType w:val="hybridMultilevel"/>
    <w:tmpl w:val="17602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593A41"/>
    <w:multiLevelType w:val="hybridMultilevel"/>
    <w:tmpl w:val="FDFAE2B2"/>
    <w:lvl w:ilvl="0" w:tplc="A204FDF6">
      <w:start w:val="1"/>
      <w:numFmt w:val="bullet"/>
      <w:lvlText w:val="-"/>
      <w:lvlJc w:val="left"/>
      <w:pPr>
        <w:ind w:left="720" w:hanging="360"/>
      </w:pPr>
      <w:rPr>
        <w:rFonts w:ascii="Aptos" w:hAnsi="Apto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DE947F4"/>
    <w:multiLevelType w:val="hybridMultilevel"/>
    <w:tmpl w:val="450657C4"/>
    <w:lvl w:ilvl="0" w:tplc="A204FDF6">
      <w:start w:val="1"/>
      <w:numFmt w:val="bullet"/>
      <w:lvlText w:val="-"/>
      <w:lvlJc w:val="left"/>
      <w:pPr>
        <w:ind w:left="720" w:hanging="360"/>
      </w:pPr>
      <w:rPr>
        <w:rFonts w:ascii="Aptos" w:hAnsi="Apto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EE17230"/>
    <w:multiLevelType w:val="hybridMultilevel"/>
    <w:tmpl w:val="FDDC9DB2"/>
    <w:lvl w:ilvl="0" w:tplc="04150003">
      <w:start w:val="1"/>
      <w:numFmt w:val="bullet"/>
      <w:lvlText w:val="o"/>
      <w:lvlJc w:val="left"/>
      <w:pPr>
        <w:ind w:left="720" w:hanging="360"/>
      </w:pPr>
      <w:rPr>
        <w:rFonts w:ascii="Courier New" w:hAnsi="Courier New" w:cs="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C0541A"/>
    <w:multiLevelType w:val="hybridMultilevel"/>
    <w:tmpl w:val="78FCD84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425992F"/>
    <w:multiLevelType w:val="hybridMultilevel"/>
    <w:tmpl w:val="3730B670"/>
    <w:lvl w:ilvl="0" w:tplc="6A46652A">
      <w:start w:val="1"/>
      <w:numFmt w:val="bullet"/>
      <w:lvlText w:val="·"/>
      <w:lvlJc w:val="left"/>
      <w:pPr>
        <w:ind w:left="360" w:hanging="360"/>
      </w:pPr>
      <w:rPr>
        <w:rFonts w:ascii="Symbol" w:hAnsi="Symbol" w:hint="default"/>
      </w:rPr>
    </w:lvl>
    <w:lvl w:ilvl="1" w:tplc="7EACE924">
      <w:start w:val="1"/>
      <w:numFmt w:val="bullet"/>
      <w:lvlText w:val="o"/>
      <w:lvlJc w:val="left"/>
      <w:pPr>
        <w:ind w:left="1080" w:hanging="360"/>
      </w:pPr>
      <w:rPr>
        <w:rFonts w:ascii="Courier New" w:hAnsi="Courier New" w:hint="default"/>
      </w:rPr>
    </w:lvl>
    <w:lvl w:ilvl="2" w:tplc="CDF6F6D4">
      <w:start w:val="1"/>
      <w:numFmt w:val="bullet"/>
      <w:lvlText w:val=""/>
      <w:lvlJc w:val="left"/>
      <w:pPr>
        <w:ind w:left="1800" w:hanging="360"/>
      </w:pPr>
      <w:rPr>
        <w:rFonts w:ascii="Wingdings" w:hAnsi="Wingdings" w:hint="default"/>
      </w:rPr>
    </w:lvl>
    <w:lvl w:ilvl="3" w:tplc="B7A4A75A">
      <w:start w:val="1"/>
      <w:numFmt w:val="bullet"/>
      <w:lvlText w:val=""/>
      <w:lvlJc w:val="left"/>
      <w:pPr>
        <w:ind w:left="2520" w:hanging="360"/>
      </w:pPr>
      <w:rPr>
        <w:rFonts w:ascii="Symbol" w:hAnsi="Symbol" w:hint="default"/>
      </w:rPr>
    </w:lvl>
    <w:lvl w:ilvl="4" w:tplc="939A0406">
      <w:start w:val="1"/>
      <w:numFmt w:val="bullet"/>
      <w:lvlText w:val="o"/>
      <w:lvlJc w:val="left"/>
      <w:pPr>
        <w:ind w:left="3240" w:hanging="360"/>
      </w:pPr>
      <w:rPr>
        <w:rFonts w:ascii="Courier New" w:hAnsi="Courier New" w:hint="default"/>
      </w:rPr>
    </w:lvl>
    <w:lvl w:ilvl="5" w:tplc="B226CFA2">
      <w:start w:val="1"/>
      <w:numFmt w:val="bullet"/>
      <w:lvlText w:val=""/>
      <w:lvlJc w:val="left"/>
      <w:pPr>
        <w:ind w:left="3960" w:hanging="360"/>
      </w:pPr>
      <w:rPr>
        <w:rFonts w:ascii="Wingdings" w:hAnsi="Wingdings" w:hint="default"/>
      </w:rPr>
    </w:lvl>
    <w:lvl w:ilvl="6" w:tplc="1C16E258">
      <w:start w:val="1"/>
      <w:numFmt w:val="bullet"/>
      <w:lvlText w:val=""/>
      <w:lvlJc w:val="left"/>
      <w:pPr>
        <w:ind w:left="4680" w:hanging="360"/>
      </w:pPr>
      <w:rPr>
        <w:rFonts w:ascii="Symbol" w:hAnsi="Symbol" w:hint="default"/>
      </w:rPr>
    </w:lvl>
    <w:lvl w:ilvl="7" w:tplc="016E3EB6">
      <w:start w:val="1"/>
      <w:numFmt w:val="bullet"/>
      <w:lvlText w:val="o"/>
      <w:lvlJc w:val="left"/>
      <w:pPr>
        <w:ind w:left="5400" w:hanging="360"/>
      </w:pPr>
      <w:rPr>
        <w:rFonts w:ascii="Courier New" w:hAnsi="Courier New" w:hint="default"/>
      </w:rPr>
    </w:lvl>
    <w:lvl w:ilvl="8" w:tplc="4FC24A10">
      <w:start w:val="1"/>
      <w:numFmt w:val="bullet"/>
      <w:lvlText w:val=""/>
      <w:lvlJc w:val="left"/>
      <w:pPr>
        <w:ind w:left="6120" w:hanging="360"/>
      </w:pPr>
      <w:rPr>
        <w:rFonts w:ascii="Wingdings" w:hAnsi="Wingdings" w:hint="default"/>
      </w:rPr>
    </w:lvl>
  </w:abstractNum>
  <w:abstractNum w:abstractNumId="42" w15:restartNumberingAfterBreak="0">
    <w:nsid w:val="78580D51"/>
    <w:multiLevelType w:val="hybridMultilevel"/>
    <w:tmpl w:val="1C22B57A"/>
    <w:lvl w:ilvl="0" w:tplc="BA7A7612">
      <w:start w:val="1"/>
      <w:numFmt w:val="decimal"/>
      <w:lvlText w:val="%1)"/>
      <w:lvlJc w:val="left"/>
      <w:pPr>
        <w:ind w:left="1020" w:hanging="360"/>
      </w:pPr>
    </w:lvl>
    <w:lvl w:ilvl="1" w:tplc="FA5669E8">
      <w:start w:val="1"/>
      <w:numFmt w:val="decimal"/>
      <w:lvlText w:val="%2)"/>
      <w:lvlJc w:val="left"/>
      <w:pPr>
        <w:ind w:left="1020" w:hanging="360"/>
      </w:pPr>
    </w:lvl>
    <w:lvl w:ilvl="2" w:tplc="74229586">
      <w:start w:val="1"/>
      <w:numFmt w:val="decimal"/>
      <w:lvlText w:val="%3)"/>
      <w:lvlJc w:val="left"/>
      <w:pPr>
        <w:ind w:left="1020" w:hanging="360"/>
      </w:pPr>
    </w:lvl>
    <w:lvl w:ilvl="3" w:tplc="C9E26FBC">
      <w:start w:val="1"/>
      <w:numFmt w:val="decimal"/>
      <w:lvlText w:val="%4)"/>
      <w:lvlJc w:val="left"/>
      <w:pPr>
        <w:ind w:left="1020" w:hanging="360"/>
      </w:pPr>
    </w:lvl>
    <w:lvl w:ilvl="4" w:tplc="F2F8BBA0">
      <w:start w:val="1"/>
      <w:numFmt w:val="decimal"/>
      <w:lvlText w:val="%5)"/>
      <w:lvlJc w:val="left"/>
      <w:pPr>
        <w:ind w:left="1020" w:hanging="360"/>
      </w:pPr>
    </w:lvl>
    <w:lvl w:ilvl="5" w:tplc="6B540F62">
      <w:start w:val="1"/>
      <w:numFmt w:val="decimal"/>
      <w:lvlText w:val="%6)"/>
      <w:lvlJc w:val="left"/>
      <w:pPr>
        <w:ind w:left="1020" w:hanging="360"/>
      </w:pPr>
    </w:lvl>
    <w:lvl w:ilvl="6" w:tplc="7B1657C6">
      <w:start w:val="1"/>
      <w:numFmt w:val="decimal"/>
      <w:lvlText w:val="%7)"/>
      <w:lvlJc w:val="left"/>
      <w:pPr>
        <w:ind w:left="1020" w:hanging="360"/>
      </w:pPr>
    </w:lvl>
    <w:lvl w:ilvl="7" w:tplc="9ABEE770">
      <w:start w:val="1"/>
      <w:numFmt w:val="decimal"/>
      <w:lvlText w:val="%8)"/>
      <w:lvlJc w:val="left"/>
      <w:pPr>
        <w:ind w:left="1020" w:hanging="360"/>
      </w:pPr>
    </w:lvl>
    <w:lvl w:ilvl="8" w:tplc="624C85BA">
      <w:start w:val="1"/>
      <w:numFmt w:val="decimal"/>
      <w:lvlText w:val="%9)"/>
      <w:lvlJc w:val="left"/>
      <w:pPr>
        <w:ind w:left="1020" w:hanging="360"/>
      </w:pPr>
    </w:lvl>
  </w:abstractNum>
  <w:abstractNum w:abstractNumId="43" w15:restartNumberingAfterBreak="0">
    <w:nsid w:val="7AC76602"/>
    <w:multiLevelType w:val="hybridMultilevel"/>
    <w:tmpl w:val="7316858A"/>
    <w:lvl w:ilvl="0" w:tplc="A204FDF6">
      <w:start w:val="1"/>
      <w:numFmt w:val="bullet"/>
      <w:lvlText w:val="-"/>
      <w:lvlJc w:val="left"/>
      <w:pPr>
        <w:ind w:left="720" w:hanging="360"/>
      </w:pPr>
      <w:rPr>
        <w:rFonts w:ascii="Aptos" w:hAnsi="Apto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46900925">
    <w:abstractNumId w:val="18"/>
  </w:num>
  <w:num w:numId="2" w16cid:durableId="838497486">
    <w:abstractNumId w:val="8"/>
  </w:num>
  <w:num w:numId="3" w16cid:durableId="56049535">
    <w:abstractNumId w:val="2"/>
  </w:num>
  <w:num w:numId="4" w16cid:durableId="996960236">
    <w:abstractNumId w:val="11"/>
  </w:num>
  <w:num w:numId="5" w16cid:durableId="401298150">
    <w:abstractNumId w:val="16"/>
  </w:num>
  <w:num w:numId="6" w16cid:durableId="1627007495">
    <w:abstractNumId w:val="42"/>
  </w:num>
  <w:num w:numId="7" w16cid:durableId="550771671">
    <w:abstractNumId w:val="12"/>
  </w:num>
  <w:num w:numId="8" w16cid:durableId="1875651978">
    <w:abstractNumId w:val="28"/>
  </w:num>
  <w:num w:numId="9" w16cid:durableId="349912687">
    <w:abstractNumId w:val="13"/>
  </w:num>
  <w:num w:numId="10" w16cid:durableId="1790709601">
    <w:abstractNumId w:val="25"/>
  </w:num>
  <w:num w:numId="11" w16cid:durableId="112210019">
    <w:abstractNumId w:val="19"/>
  </w:num>
  <w:num w:numId="12" w16cid:durableId="231351990">
    <w:abstractNumId w:val="21"/>
  </w:num>
  <w:num w:numId="13" w16cid:durableId="1557160199">
    <w:abstractNumId w:val="1"/>
  </w:num>
  <w:num w:numId="14" w16cid:durableId="228735805">
    <w:abstractNumId w:val="9"/>
  </w:num>
  <w:num w:numId="15" w16cid:durableId="1354385526">
    <w:abstractNumId w:val="34"/>
  </w:num>
  <w:num w:numId="16" w16cid:durableId="749735248">
    <w:abstractNumId w:val="26"/>
  </w:num>
  <w:num w:numId="17" w16cid:durableId="102657840">
    <w:abstractNumId w:val="4"/>
  </w:num>
  <w:num w:numId="18" w16cid:durableId="931670285">
    <w:abstractNumId w:val="5"/>
  </w:num>
  <w:num w:numId="19" w16cid:durableId="1733697005">
    <w:abstractNumId w:val="7"/>
  </w:num>
  <w:num w:numId="20" w16cid:durableId="1355107396">
    <w:abstractNumId w:val="6"/>
  </w:num>
  <w:num w:numId="21" w16cid:durableId="846477586">
    <w:abstractNumId w:val="10"/>
  </w:num>
  <w:num w:numId="22" w16cid:durableId="460460240">
    <w:abstractNumId w:val="35"/>
  </w:num>
  <w:num w:numId="23" w16cid:durableId="353580049">
    <w:abstractNumId w:val="37"/>
  </w:num>
  <w:num w:numId="24" w16cid:durableId="1608270431">
    <w:abstractNumId w:val="29"/>
  </w:num>
  <w:num w:numId="25" w16cid:durableId="279262384">
    <w:abstractNumId w:val="20"/>
  </w:num>
  <w:num w:numId="26" w16cid:durableId="691296974">
    <w:abstractNumId w:val="43"/>
  </w:num>
  <w:num w:numId="27" w16cid:durableId="854534284">
    <w:abstractNumId w:val="32"/>
  </w:num>
  <w:num w:numId="28" w16cid:durableId="1032538921">
    <w:abstractNumId w:val="30"/>
  </w:num>
  <w:num w:numId="29" w16cid:durableId="784812520">
    <w:abstractNumId w:val="36"/>
  </w:num>
  <w:num w:numId="30" w16cid:durableId="439647999">
    <w:abstractNumId w:val="33"/>
  </w:num>
  <w:num w:numId="31" w16cid:durableId="1695420345">
    <w:abstractNumId w:val="14"/>
  </w:num>
  <w:num w:numId="32" w16cid:durableId="1941988152">
    <w:abstractNumId w:val="41"/>
  </w:num>
  <w:num w:numId="33" w16cid:durableId="1619876356">
    <w:abstractNumId w:val="38"/>
  </w:num>
  <w:num w:numId="34" w16cid:durableId="1263613341">
    <w:abstractNumId w:val="40"/>
  </w:num>
  <w:num w:numId="35" w16cid:durableId="890576761">
    <w:abstractNumId w:val="24"/>
  </w:num>
  <w:num w:numId="36" w16cid:durableId="1131482945">
    <w:abstractNumId w:val="23"/>
  </w:num>
  <w:num w:numId="37" w16cid:durableId="420027424">
    <w:abstractNumId w:val="22"/>
  </w:num>
  <w:num w:numId="38" w16cid:durableId="291136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6349570">
    <w:abstractNumId w:val="15"/>
  </w:num>
  <w:num w:numId="40" w16cid:durableId="1713383521">
    <w:abstractNumId w:val="0"/>
  </w:num>
  <w:num w:numId="41" w16cid:durableId="1434205840">
    <w:abstractNumId w:val="17"/>
  </w:num>
  <w:num w:numId="42" w16cid:durableId="3240948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8776885">
    <w:abstractNumId w:val="27"/>
  </w:num>
  <w:num w:numId="44" w16cid:durableId="32578326">
    <w:abstractNumId w:val="3"/>
  </w:num>
  <w:num w:numId="45" w16cid:durableId="14635737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FF"/>
    <w:rsid w:val="000000A6"/>
    <w:rsid w:val="000005DE"/>
    <w:rsid w:val="0000106F"/>
    <w:rsid w:val="000019C5"/>
    <w:rsid w:val="00001D15"/>
    <w:rsid w:val="00001D40"/>
    <w:rsid w:val="00001EB5"/>
    <w:rsid w:val="0000228D"/>
    <w:rsid w:val="00002363"/>
    <w:rsid w:val="000024FD"/>
    <w:rsid w:val="00002B9D"/>
    <w:rsid w:val="00003CFD"/>
    <w:rsid w:val="00003EE0"/>
    <w:rsid w:val="00004B7C"/>
    <w:rsid w:val="0000703F"/>
    <w:rsid w:val="0000757C"/>
    <w:rsid w:val="000077CD"/>
    <w:rsid w:val="000105F2"/>
    <w:rsid w:val="00011311"/>
    <w:rsid w:val="00014FB7"/>
    <w:rsid w:val="00015BD3"/>
    <w:rsid w:val="00015D1F"/>
    <w:rsid w:val="00016DD0"/>
    <w:rsid w:val="00017738"/>
    <w:rsid w:val="000201B3"/>
    <w:rsid w:val="00020411"/>
    <w:rsid w:val="000205F4"/>
    <w:rsid w:val="00020BC4"/>
    <w:rsid w:val="00021D86"/>
    <w:rsid w:val="000220CE"/>
    <w:rsid w:val="0002293E"/>
    <w:rsid w:val="00023408"/>
    <w:rsid w:val="00023D77"/>
    <w:rsid w:val="00025E3F"/>
    <w:rsid w:val="00025F91"/>
    <w:rsid w:val="00026491"/>
    <w:rsid w:val="00027EDA"/>
    <w:rsid w:val="00030D7B"/>
    <w:rsid w:val="00030DB9"/>
    <w:rsid w:val="000312C0"/>
    <w:rsid w:val="00031656"/>
    <w:rsid w:val="000328A4"/>
    <w:rsid w:val="00033BB2"/>
    <w:rsid w:val="00034EA1"/>
    <w:rsid w:val="00034F1C"/>
    <w:rsid w:val="00036CC3"/>
    <w:rsid w:val="00036EED"/>
    <w:rsid w:val="00041D4A"/>
    <w:rsid w:val="000422AF"/>
    <w:rsid w:val="000424F2"/>
    <w:rsid w:val="00042B04"/>
    <w:rsid w:val="00042E9B"/>
    <w:rsid w:val="00043160"/>
    <w:rsid w:val="00043D54"/>
    <w:rsid w:val="00043DA9"/>
    <w:rsid w:val="00043E3D"/>
    <w:rsid w:val="00043EA9"/>
    <w:rsid w:val="00043FEC"/>
    <w:rsid w:val="00044698"/>
    <w:rsid w:val="00045AF7"/>
    <w:rsid w:val="00045D85"/>
    <w:rsid w:val="000466C0"/>
    <w:rsid w:val="00046D87"/>
    <w:rsid w:val="000477E7"/>
    <w:rsid w:val="000505B8"/>
    <w:rsid w:val="000508C3"/>
    <w:rsid w:val="000508F5"/>
    <w:rsid w:val="00050E24"/>
    <w:rsid w:val="000526C5"/>
    <w:rsid w:val="00053C2E"/>
    <w:rsid w:val="00053FDA"/>
    <w:rsid w:val="00054022"/>
    <w:rsid w:val="000540AD"/>
    <w:rsid w:val="000544E5"/>
    <w:rsid w:val="0005496E"/>
    <w:rsid w:val="00056603"/>
    <w:rsid w:val="000578F9"/>
    <w:rsid w:val="000602CC"/>
    <w:rsid w:val="000603D6"/>
    <w:rsid w:val="00061052"/>
    <w:rsid w:val="00061919"/>
    <w:rsid w:val="00061BDC"/>
    <w:rsid w:val="00063C49"/>
    <w:rsid w:val="000641A7"/>
    <w:rsid w:val="00064A56"/>
    <w:rsid w:val="00065F18"/>
    <w:rsid w:val="00066AA5"/>
    <w:rsid w:val="000701FC"/>
    <w:rsid w:val="0007354F"/>
    <w:rsid w:val="00074F88"/>
    <w:rsid w:val="0007519E"/>
    <w:rsid w:val="00075993"/>
    <w:rsid w:val="00075DA2"/>
    <w:rsid w:val="0007602B"/>
    <w:rsid w:val="00077698"/>
    <w:rsid w:val="000804DD"/>
    <w:rsid w:val="00081E85"/>
    <w:rsid w:val="0008272C"/>
    <w:rsid w:val="0008317F"/>
    <w:rsid w:val="000833C3"/>
    <w:rsid w:val="00084F69"/>
    <w:rsid w:val="000850EB"/>
    <w:rsid w:val="0008511D"/>
    <w:rsid w:val="00086E3E"/>
    <w:rsid w:val="0009062D"/>
    <w:rsid w:val="0009120D"/>
    <w:rsid w:val="0009173C"/>
    <w:rsid w:val="00091746"/>
    <w:rsid w:val="000918DD"/>
    <w:rsid w:val="000919B0"/>
    <w:rsid w:val="00092A1D"/>
    <w:rsid w:val="00092BDC"/>
    <w:rsid w:val="00093461"/>
    <w:rsid w:val="00093735"/>
    <w:rsid w:val="00093D01"/>
    <w:rsid w:val="00095A70"/>
    <w:rsid w:val="00095A82"/>
    <w:rsid w:val="00095F43"/>
    <w:rsid w:val="00096261"/>
    <w:rsid w:val="000964CB"/>
    <w:rsid w:val="000A03F4"/>
    <w:rsid w:val="000A0514"/>
    <w:rsid w:val="000A2466"/>
    <w:rsid w:val="000A42C1"/>
    <w:rsid w:val="000A4CBB"/>
    <w:rsid w:val="000A58D3"/>
    <w:rsid w:val="000A6646"/>
    <w:rsid w:val="000A6900"/>
    <w:rsid w:val="000A7859"/>
    <w:rsid w:val="000A794F"/>
    <w:rsid w:val="000B0A79"/>
    <w:rsid w:val="000B13AA"/>
    <w:rsid w:val="000B1443"/>
    <w:rsid w:val="000B1658"/>
    <w:rsid w:val="000B1D81"/>
    <w:rsid w:val="000B3135"/>
    <w:rsid w:val="000B3E4B"/>
    <w:rsid w:val="000B3EE3"/>
    <w:rsid w:val="000B42E9"/>
    <w:rsid w:val="000B4578"/>
    <w:rsid w:val="000B4596"/>
    <w:rsid w:val="000B4DA7"/>
    <w:rsid w:val="000B5742"/>
    <w:rsid w:val="000B683E"/>
    <w:rsid w:val="000B6D21"/>
    <w:rsid w:val="000B7890"/>
    <w:rsid w:val="000B7FBE"/>
    <w:rsid w:val="000C0E31"/>
    <w:rsid w:val="000C367B"/>
    <w:rsid w:val="000C36C6"/>
    <w:rsid w:val="000C4020"/>
    <w:rsid w:val="000C4302"/>
    <w:rsid w:val="000C4686"/>
    <w:rsid w:val="000C4994"/>
    <w:rsid w:val="000C5859"/>
    <w:rsid w:val="000C5DD3"/>
    <w:rsid w:val="000C61E9"/>
    <w:rsid w:val="000C6244"/>
    <w:rsid w:val="000C6681"/>
    <w:rsid w:val="000C6C4E"/>
    <w:rsid w:val="000C731C"/>
    <w:rsid w:val="000C780D"/>
    <w:rsid w:val="000D0264"/>
    <w:rsid w:val="000D03D1"/>
    <w:rsid w:val="000D4325"/>
    <w:rsid w:val="000D46FB"/>
    <w:rsid w:val="000D48FA"/>
    <w:rsid w:val="000D4B0B"/>
    <w:rsid w:val="000D4BFE"/>
    <w:rsid w:val="000D519C"/>
    <w:rsid w:val="000D5EC7"/>
    <w:rsid w:val="000D62FD"/>
    <w:rsid w:val="000D6F08"/>
    <w:rsid w:val="000D7961"/>
    <w:rsid w:val="000E16FF"/>
    <w:rsid w:val="000E17C7"/>
    <w:rsid w:val="000E1D77"/>
    <w:rsid w:val="000E4263"/>
    <w:rsid w:val="000E5154"/>
    <w:rsid w:val="000E520F"/>
    <w:rsid w:val="000E5B27"/>
    <w:rsid w:val="000E5C85"/>
    <w:rsid w:val="000E6DAC"/>
    <w:rsid w:val="000E735B"/>
    <w:rsid w:val="000E760B"/>
    <w:rsid w:val="000E7DFF"/>
    <w:rsid w:val="000EBF5D"/>
    <w:rsid w:val="000F0104"/>
    <w:rsid w:val="000F0F54"/>
    <w:rsid w:val="000F1382"/>
    <w:rsid w:val="000F18D0"/>
    <w:rsid w:val="000F1ED2"/>
    <w:rsid w:val="000F20C4"/>
    <w:rsid w:val="000F244D"/>
    <w:rsid w:val="000F2DB9"/>
    <w:rsid w:val="000F3F9D"/>
    <w:rsid w:val="000F476E"/>
    <w:rsid w:val="000F5009"/>
    <w:rsid w:val="000F5D82"/>
    <w:rsid w:val="000F71BA"/>
    <w:rsid w:val="00100345"/>
    <w:rsid w:val="00100A2C"/>
    <w:rsid w:val="00101D77"/>
    <w:rsid w:val="0010457E"/>
    <w:rsid w:val="00105ACA"/>
    <w:rsid w:val="00106567"/>
    <w:rsid w:val="00107CFC"/>
    <w:rsid w:val="00107EDB"/>
    <w:rsid w:val="00110224"/>
    <w:rsid w:val="0011022A"/>
    <w:rsid w:val="001102F9"/>
    <w:rsid w:val="0011084A"/>
    <w:rsid w:val="00110D1D"/>
    <w:rsid w:val="001121B0"/>
    <w:rsid w:val="00112AE9"/>
    <w:rsid w:val="00112F62"/>
    <w:rsid w:val="001134BA"/>
    <w:rsid w:val="001136A5"/>
    <w:rsid w:val="001136AA"/>
    <w:rsid w:val="001140E2"/>
    <w:rsid w:val="001142FA"/>
    <w:rsid w:val="001147D4"/>
    <w:rsid w:val="00116411"/>
    <w:rsid w:val="00121326"/>
    <w:rsid w:val="0012236C"/>
    <w:rsid w:val="00122C0B"/>
    <w:rsid w:val="00122EE5"/>
    <w:rsid w:val="00122F38"/>
    <w:rsid w:val="0012370C"/>
    <w:rsid w:val="001240D7"/>
    <w:rsid w:val="00124B58"/>
    <w:rsid w:val="00124C49"/>
    <w:rsid w:val="00124E12"/>
    <w:rsid w:val="00125378"/>
    <w:rsid w:val="00125EFC"/>
    <w:rsid w:val="0012608B"/>
    <w:rsid w:val="00126D2E"/>
    <w:rsid w:val="00126FC9"/>
    <w:rsid w:val="001301E6"/>
    <w:rsid w:val="001305B9"/>
    <w:rsid w:val="00130E1E"/>
    <w:rsid w:val="00131158"/>
    <w:rsid w:val="001319A0"/>
    <w:rsid w:val="00131E02"/>
    <w:rsid w:val="0013213D"/>
    <w:rsid w:val="00132248"/>
    <w:rsid w:val="001328E7"/>
    <w:rsid w:val="00132928"/>
    <w:rsid w:val="001334F8"/>
    <w:rsid w:val="00133D05"/>
    <w:rsid w:val="001352B8"/>
    <w:rsid w:val="00135599"/>
    <w:rsid w:val="00135773"/>
    <w:rsid w:val="00135846"/>
    <w:rsid w:val="001365F6"/>
    <w:rsid w:val="00136904"/>
    <w:rsid w:val="00136F48"/>
    <w:rsid w:val="00137A4C"/>
    <w:rsid w:val="00137E33"/>
    <w:rsid w:val="0014117D"/>
    <w:rsid w:val="001411E0"/>
    <w:rsid w:val="0014138E"/>
    <w:rsid w:val="00142E11"/>
    <w:rsid w:val="0014334B"/>
    <w:rsid w:val="00143439"/>
    <w:rsid w:val="00143661"/>
    <w:rsid w:val="00143E73"/>
    <w:rsid w:val="001440F7"/>
    <w:rsid w:val="00145AA2"/>
    <w:rsid w:val="001460B6"/>
    <w:rsid w:val="001464C8"/>
    <w:rsid w:val="00147709"/>
    <w:rsid w:val="00150344"/>
    <w:rsid w:val="00150FD6"/>
    <w:rsid w:val="001519E9"/>
    <w:rsid w:val="00151A5B"/>
    <w:rsid w:val="00151FDC"/>
    <w:rsid w:val="00152018"/>
    <w:rsid w:val="00152092"/>
    <w:rsid w:val="001528BD"/>
    <w:rsid w:val="00152EF6"/>
    <w:rsid w:val="001534FC"/>
    <w:rsid w:val="001545F3"/>
    <w:rsid w:val="00154A0B"/>
    <w:rsid w:val="001551BF"/>
    <w:rsid w:val="0015537F"/>
    <w:rsid w:val="001565D9"/>
    <w:rsid w:val="00157B5C"/>
    <w:rsid w:val="00157ECF"/>
    <w:rsid w:val="001604BE"/>
    <w:rsid w:val="0016059C"/>
    <w:rsid w:val="001606A0"/>
    <w:rsid w:val="001608E4"/>
    <w:rsid w:val="0016131C"/>
    <w:rsid w:val="0016159F"/>
    <w:rsid w:val="001618AA"/>
    <w:rsid w:val="00161B68"/>
    <w:rsid w:val="00161FA2"/>
    <w:rsid w:val="00164929"/>
    <w:rsid w:val="00165199"/>
    <w:rsid w:val="00167591"/>
    <w:rsid w:val="001679C5"/>
    <w:rsid w:val="00167D35"/>
    <w:rsid w:val="001707CC"/>
    <w:rsid w:val="00171268"/>
    <w:rsid w:val="001712D4"/>
    <w:rsid w:val="001712F4"/>
    <w:rsid w:val="0017290B"/>
    <w:rsid w:val="001729E3"/>
    <w:rsid w:val="0017307E"/>
    <w:rsid w:val="00174AB0"/>
    <w:rsid w:val="00174D82"/>
    <w:rsid w:val="00174ECF"/>
    <w:rsid w:val="001759DD"/>
    <w:rsid w:val="00175E28"/>
    <w:rsid w:val="00175F4D"/>
    <w:rsid w:val="00176F3A"/>
    <w:rsid w:val="0017774A"/>
    <w:rsid w:val="00182D40"/>
    <w:rsid w:val="00183231"/>
    <w:rsid w:val="00183EC0"/>
    <w:rsid w:val="00184007"/>
    <w:rsid w:val="00185ED5"/>
    <w:rsid w:val="00186133"/>
    <w:rsid w:val="00187552"/>
    <w:rsid w:val="00187C47"/>
    <w:rsid w:val="00190135"/>
    <w:rsid w:val="00190FEE"/>
    <w:rsid w:val="001916F6"/>
    <w:rsid w:val="001919C3"/>
    <w:rsid w:val="00192F29"/>
    <w:rsid w:val="00193AE5"/>
    <w:rsid w:val="00193FC5"/>
    <w:rsid w:val="00194DDA"/>
    <w:rsid w:val="00195249"/>
    <w:rsid w:val="00195609"/>
    <w:rsid w:val="001968A5"/>
    <w:rsid w:val="00196C13"/>
    <w:rsid w:val="00196CA1"/>
    <w:rsid w:val="00197130"/>
    <w:rsid w:val="001A113D"/>
    <w:rsid w:val="001A289B"/>
    <w:rsid w:val="001A3002"/>
    <w:rsid w:val="001A3174"/>
    <w:rsid w:val="001A3215"/>
    <w:rsid w:val="001A36A5"/>
    <w:rsid w:val="001A385A"/>
    <w:rsid w:val="001A39F3"/>
    <w:rsid w:val="001A404D"/>
    <w:rsid w:val="001A4527"/>
    <w:rsid w:val="001A50A3"/>
    <w:rsid w:val="001A50CC"/>
    <w:rsid w:val="001A5505"/>
    <w:rsid w:val="001A5E78"/>
    <w:rsid w:val="001A5FDB"/>
    <w:rsid w:val="001A62E5"/>
    <w:rsid w:val="001A7B97"/>
    <w:rsid w:val="001B0750"/>
    <w:rsid w:val="001B0F16"/>
    <w:rsid w:val="001B1D9F"/>
    <w:rsid w:val="001B308F"/>
    <w:rsid w:val="001B3528"/>
    <w:rsid w:val="001B35BC"/>
    <w:rsid w:val="001B3E44"/>
    <w:rsid w:val="001B41DE"/>
    <w:rsid w:val="001B53FA"/>
    <w:rsid w:val="001B56DB"/>
    <w:rsid w:val="001B585F"/>
    <w:rsid w:val="001B5CCC"/>
    <w:rsid w:val="001B6CA6"/>
    <w:rsid w:val="001B7E85"/>
    <w:rsid w:val="001C0084"/>
    <w:rsid w:val="001C0781"/>
    <w:rsid w:val="001C0D11"/>
    <w:rsid w:val="001C121D"/>
    <w:rsid w:val="001C1362"/>
    <w:rsid w:val="001C1411"/>
    <w:rsid w:val="001C18E2"/>
    <w:rsid w:val="001C32CD"/>
    <w:rsid w:val="001C402D"/>
    <w:rsid w:val="001C4F0A"/>
    <w:rsid w:val="001C7E09"/>
    <w:rsid w:val="001D0347"/>
    <w:rsid w:val="001D03F4"/>
    <w:rsid w:val="001D0495"/>
    <w:rsid w:val="001D2D21"/>
    <w:rsid w:val="001D3DF7"/>
    <w:rsid w:val="001D4D96"/>
    <w:rsid w:val="001D4DA6"/>
    <w:rsid w:val="001D5281"/>
    <w:rsid w:val="001D635F"/>
    <w:rsid w:val="001D66BB"/>
    <w:rsid w:val="001D67F3"/>
    <w:rsid w:val="001D7127"/>
    <w:rsid w:val="001E0FCF"/>
    <w:rsid w:val="001E1C37"/>
    <w:rsid w:val="001E1DC8"/>
    <w:rsid w:val="001E2B1B"/>
    <w:rsid w:val="001E2ED1"/>
    <w:rsid w:val="001E3422"/>
    <w:rsid w:val="001E3B5C"/>
    <w:rsid w:val="001E5726"/>
    <w:rsid w:val="001E6767"/>
    <w:rsid w:val="001E68C4"/>
    <w:rsid w:val="001F0D09"/>
    <w:rsid w:val="001F0E66"/>
    <w:rsid w:val="001F1532"/>
    <w:rsid w:val="001F1535"/>
    <w:rsid w:val="001F3336"/>
    <w:rsid w:val="001F34D5"/>
    <w:rsid w:val="001F374E"/>
    <w:rsid w:val="001F44FB"/>
    <w:rsid w:val="001F457F"/>
    <w:rsid w:val="001F4CD7"/>
    <w:rsid w:val="001F5E50"/>
    <w:rsid w:val="001F7643"/>
    <w:rsid w:val="00200175"/>
    <w:rsid w:val="002004FE"/>
    <w:rsid w:val="00201406"/>
    <w:rsid w:val="00201713"/>
    <w:rsid w:val="00201A21"/>
    <w:rsid w:val="0020394E"/>
    <w:rsid w:val="002049AD"/>
    <w:rsid w:val="00204DC1"/>
    <w:rsid w:val="00205148"/>
    <w:rsid w:val="00205292"/>
    <w:rsid w:val="00205476"/>
    <w:rsid w:val="00205CCE"/>
    <w:rsid w:val="0020F007"/>
    <w:rsid w:val="00210828"/>
    <w:rsid w:val="00210EB3"/>
    <w:rsid w:val="00210F31"/>
    <w:rsid w:val="00211392"/>
    <w:rsid w:val="0021178D"/>
    <w:rsid w:val="002118C3"/>
    <w:rsid w:val="00211F99"/>
    <w:rsid w:val="00212120"/>
    <w:rsid w:val="00212266"/>
    <w:rsid w:val="002123CF"/>
    <w:rsid w:val="002123EC"/>
    <w:rsid w:val="00212526"/>
    <w:rsid w:val="00213AE4"/>
    <w:rsid w:val="002146FD"/>
    <w:rsid w:val="00215CDB"/>
    <w:rsid w:val="00216168"/>
    <w:rsid w:val="00216AFF"/>
    <w:rsid w:val="00216ED4"/>
    <w:rsid w:val="0021754F"/>
    <w:rsid w:val="00217E01"/>
    <w:rsid w:val="00217E77"/>
    <w:rsid w:val="002207D8"/>
    <w:rsid w:val="0022084B"/>
    <w:rsid w:val="00220F48"/>
    <w:rsid w:val="0022159B"/>
    <w:rsid w:val="0022167F"/>
    <w:rsid w:val="00221D2C"/>
    <w:rsid w:val="00222450"/>
    <w:rsid w:val="002234FA"/>
    <w:rsid w:val="00223529"/>
    <w:rsid w:val="00223A0B"/>
    <w:rsid w:val="00223C03"/>
    <w:rsid w:val="0022445A"/>
    <w:rsid w:val="00225035"/>
    <w:rsid w:val="002251FF"/>
    <w:rsid w:val="002256FA"/>
    <w:rsid w:val="002266B2"/>
    <w:rsid w:val="002268B4"/>
    <w:rsid w:val="00227177"/>
    <w:rsid w:val="002303B6"/>
    <w:rsid w:val="00230431"/>
    <w:rsid w:val="00231DF6"/>
    <w:rsid w:val="00232E32"/>
    <w:rsid w:val="002336FC"/>
    <w:rsid w:val="0023401D"/>
    <w:rsid w:val="0023416E"/>
    <w:rsid w:val="00234BCC"/>
    <w:rsid w:val="00235513"/>
    <w:rsid w:val="0023606A"/>
    <w:rsid w:val="002365B9"/>
    <w:rsid w:val="00236736"/>
    <w:rsid w:val="00237F5C"/>
    <w:rsid w:val="00241518"/>
    <w:rsid w:val="0024177B"/>
    <w:rsid w:val="00241F41"/>
    <w:rsid w:val="00242BEF"/>
    <w:rsid w:val="002432A5"/>
    <w:rsid w:val="00243432"/>
    <w:rsid w:val="0024400F"/>
    <w:rsid w:val="0024403A"/>
    <w:rsid w:val="002442D8"/>
    <w:rsid w:val="00245DF1"/>
    <w:rsid w:val="00246EC0"/>
    <w:rsid w:val="002475FE"/>
    <w:rsid w:val="0025100F"/>
    <w:rsid w:val="00251CF3"/>
    <w:rsid w:val="002521E1"/>
    <w:rsid w:val="00255817"/>
    <w:rsid w:val="002566DD"/>
    <w:rsid w:val="00256C01"/>
    <w:rsid w:val="00257BA1"/>
    <w:rsid w:val="002600C1"/>
    <w:rsid w:val="00260AEE"/>
    <w:rsid w:val="00260C69"/>
    <w:rsid w:val="00261397"/>
    <w:rsid w:val="0026150E"/>
    <w:rsid w:val="002618A1"/>
    <w:rsid w:val="00264274"/>
    <w:rsid w:val="00264927"/>
    <w:rsid w:val="002649E7"/>
    <w:rsid w:val="00264E40"/>
    <w:rsid w:val="00264E42"/>
    <w:rsid w:val="0026545C"/>
    <w:rsid w:val="00266455"/>
    <w:rsid w:val="002664DA"/>
    <w:rsid w:val="002666EF"/>
    <w:rsid w:val="00266E0E"/>
    <w:rsid w:val="00267FA6"/>
    <w:rsid w:val="00271A57"/>
    <w:rsid w:val="00272142"/>
    <w:rsid w:val="002727FF"/>
    <w:rsid w:val="00273468"/>
    <w:rsid w:val="0027389D"/>
    <w:rsid w:val="00273AD6"/>
    <w:rsid w:val="00274E4F"/>
    <w:rsid w:val="00275156"/>
    <w:rsid w:val="0027537C"/>
    <w:rsid w:val="00275393"/>
    <w:rsid w:val="0027542B"/>
    <w:rsid w:val="002763C3"/>
    <w:rsid w:val="00276980"/>
    <w:rsid w:val="00276A8A"/>
    <w:rsid w:val="002772A2"/>
    <w:rsid w:val="00277FB3"/>
    <w:rsid w:val="00280FFE"/>
    <w:rsid w:val="00281962"/>
    <w:rsid w:val="00281D1C"/>
    <w:rsid w:val="00282528"/>
    <w:rsid w:val="00282A17"/>
    <w:rsid w:val="002830AE"/>
    <w:rsid w:val="002849B7"/>
    <w:rsid w:val="0028579E"/>
    <w:rsid w:val="00285F36"/>
    <w:rsid w:val="002863ED"/>
    <w:rsid w:val="0028690D"/>
    <w:rsid w:val="0028706A"/>
    <w:rsid w:val="0028735E"/>
    <w:rsid w:val="002878B1"/>
    <w:rsid w:val="002879D4"/>
    <w:rsid w:val="00290886"/>
    <w:rsid w:val="00291546"/>
    <w:rsid w:val="00291682"/>
    <w:rsid w:val="002920F7"/>
    <w:rsid w:val="0029262A"/>
    <w:rsid w:val="00292F5B"/>
    <w:rsid w:val="00293680"/>
    <w:rsid w:val="0029476E"/>
    <w:rsid w:val="00294B0E"/>
    <w:rsid w:val="002954C3"/>
    <w:rsid w:val="00295D2E"/>
    <w:rsid w:val="0029629A"/>
    <w:rsid w:val="00297277"/>
    <w:rsid w:val="002A1437"/>
    <w:rsid w:val="002A1AE3"/>
    <w:rsid w:val="002A1B2D"/>
    <w:rsid w:val="002A2553"/>
    <w:rsid w:val="002A351C"/>
    <w:rsid w:val="002A4BF0"/>
    <w:rsid w:val="002A4ECF"/>
    <w:rsid w:val="002A5DE3"/>
    <w:rsid w:val="002A6818"/>
    <w:rsid w:val="002A68FE"/>
    <w:rsid w:val="002A6BD9"/>
    <w:rsid w:val="002A6C49"/>
    <w:rsid w:val="002A7071"/>
    <w:rsid w:val="002A70A4"/>
    <w:rsid w:val="002B05B5"/>
    <w:rsid w:val="002B0730"/>
    <w:rsid w:val="002B0A1C"/>
    <w:rsid w:val="002B0C90"/>
    <w:rsid w:val="002B170E"/>
    <w:rsid w:val="002B1999"/>
    <w:rsid w:val="002B1F7E"/>
    <w:rsid w:val="002B2BA2"/>
    <w:rsid w:val="002B2DFB"/>
    <w:rsid w:val="002B397C"/>
    <w:rsid w:val="002B3B9D"/>
    <w:rsid w:val="002B42DE"/>
    <w:rsid w:val="002B4740"/>
    <w:rsid w:val="002B5EF7"/>
    <w:rsid w:val="002B6D11"/>
    <w:rsid w:val="002B79CC"/>
    <w:rsid w:val="002B7D99"/>
    <w:rsid w:val="002C1B2C"/>
    <w:rsid w:val="002C1B56"/>
    <w:rsid w:val="002C2596"/>
    <w:rsid w:val="002C316A"/>
    <w:rsid w:val="002C3549"/>
    <w:rsid w:val="002C419F"/>
    <w:rsid w:val="002C45C7"/>
    <w:rsid w:val="002C48B1"/>
    <w:rsid w:val="002C4A1D"/>
    <w:rsid w:val="002C5248"/>
    <w:rsid w:val="002C558C"/>
    <w:rsid w:val="002C577C"/>
    <w:rsid w:val="002C64E8"/>
    <w:rsid w:val="002C7043"/>
    <w:rsid w:val="002C75A2"/>
    <w:rsid w:val="002D25BC"/>
    <w:rsid w:val="002D2749"/>
    <w:rsid w:val="002D4AC6"/>
    <w:rsid w:val="002D4AE8"/>
    <w:rsid w:val="002D50CC"/>
    <w:rsid w:val="002D6873"/>
    <w:rsid w:val="002E09DA"/>
    <w:rsid w:val="002E137C"/>
    <w:rsid w:val="002E1943"/>
    <w:rsid w:val="002E1DFB"/>
    <w:rsid w:val="002E456E"/>
    <w:rsid w:val="002E457F"/>
    <w:rsid w:val="002E476B"/>
    <w:rsid w:val="002E4BA1"/>
    <w:rsid w:val="002E4EE1"/>
    <w:rsid w:val="002E5099"/>
    <w:rsid w:val="002E5979"/>
    <w:rsid w:val="002E5BDE"/>
    <w:rsid w:val="002E6D5A"/>
    <w:rsid w:val="002E70EE"/>
    <w:rsid w:val="002E7807"/>
    <w:rsid w:val="002E79D9"/>
    <w:rsid w:val="002E7C57"/>
    <w:rsid w:val="002E7C76"/>
    <w:rsid w:val="002F0993"/>
    <w:rsid w:val="002F24F6"/>
    <w:rsid w:val="002F27AB"/>
    <w:rsid w:val="002F38B4"/>
    <w:rsid w:val="002F3C81"/>
    <w:rsid w:val="002F4372"/>
    <w:rsid w:val="002F463F"/>
    <w:rsid w:val="002F5776"/>
    <w:rsid w:val="002F5E7D"/>
    <w:rsid w:val="002F644B"/>
    <w:rsid w:val="002F686D"/>
    <w:rsid w:val="002F780F"/>
    <w:rsid w:val="00300251"/>
    <w:rsid w:val="00302048"/>
    <w:rsid w:val="0030243F"/>
    <w:rsid w:val="00302C82"/>
    <w:rsid w:val="00303C87"/>
    <w:rsid w:val="003051CA"/>
    <w:rsid w:val="00305964"/>
    <w:rsid w:val="00305B33"/>
    <w:rsid w:val="00305C24"/>
    <w:rsid w:val="00305D57"/>
    <w:rsid w:val="00306511"/>
    <w:rsid w:val="00306FAB"/>
    <w:rsid w:val="00310477"/>
    <w:rsid w:val="003107CD"/>
    <w:rsid w:val="00310EEF"/>
    <w:rsid w:val="00310F33"/>
    <w:rsid w:val="0031110F"/>
    <w:rsid w:val="0031139B"/>
    <w:rsid w:val="00311EB7"/>
    <w:rsid w:val="0031200E"/>
    <w:rsid w:val="00312432"/>
    <w:rsid w:val="00312DAF"/>
    <w:rsid w:val="00313475"/>
    <w:rsid w:val="0031425E"/>
    <w:rsid w:val="00314B5C"/>
    <w:rsid w:val="00315602"/>
    <w:rsid w:val="00320194"/>
    <w:rsid w:val="00320A99"/>
    <w:rsid w:val="00320DD8"/>
    <w:rsid w:val="00320E82"/>
    <w:rsid w:val="0032102C"/>
    <w:rsid w:val="00321E8A"/>
    <w:rsid w:val="00324D05"/>
    <w:rsid w:val="003250EC"/>
    <w:rsid w:val="0032524B"/>
    <w:rsid w:val="003253D2"/>
    <w:rsid w:val="00325850"/>
    <w:rsid w:val="0032586B"/>
    <w:rsid w:val="00325D62"/>
    <w:rsid w:val="00327439"/>
    <w:rsid w:val="003278F6"/>
    <w:rsid w:val="00327B38"/>
    <w:rsid w:val="00330509"/>
    <w:rsid w:val="0033134D"/>
    <w:rsid w:val="0033158F"/>
    <w:rsid w:val="00331FEA"/>
    <w:rsid w:val="00332419"/>
    <w:rsid w:val="00333588"/>
    <w:rsid w:val="003338DF"/>
    <w:rsid w:val="00333D3D"/>
    <w:rsid w:val="0033427B"/>
    <w:rsid w:val="003346B1"/>
    <w:rsid w:val="00334EDE"/>
    <w:rsid w:val="00335D7D"/>
    <w:rsid w:val="0033670D"/>
    <w:rsid w:val="003378B8"/>
    <w:rsid w:val="00337A49"/>
    <w:rsid w:val="003411C1"/>
    <w:rsid w:val="003420B1"/>
    <w:rsid w:val="003426FE"/>
    <w:rsid w:val="00342E00"/>
    <w:rsid w:val="003430D2"/>
    <w:rsid w:val="00343C86"/>
    <w:rsid w:val="0034526B"/>
    <w:rsid w:val="00345756"/>
    <w:rsid w:val="003462A1"/>
    <w:rsid w:val="00346EA8"/>
    <w:rsid w:val="00350376"/>
    <w:rsid w:val="0035096D"/>
    <w:rsid w:val="00350FC2"/>
    <w:rsid w:val="00352265"/>
    <w:rsid w:val="003522AE"/>
    <w:rsid w:val="003535B5"/>
    <w:rsid w:val="00353A9B"/>
    <w:rsid w:val="003546A4"/>
    <w:rsid w:val="00354C8F"/>
    <w:rsid w:val="003551C7"/>
    <w:rsid w:val="00355CB8"/>
    <w:rsid w:val="00357179"/>
    <w:rsid w:val="00357434"/>
    <w:rsid w:val="00360F86"/>
    <w:rsid w:val="00361BA0"/>
    <w:rsid w:val="003643E0"/>
    <w:rsid w:val="00364B7F"/>
    <w:rsid w:val="00364FAB"/>
    <w:rsid w:val="00365670"/>
    <w:rsid w:val="003661DD"/>
    <w:rsid w:val="003663C3"/>
    <w:rsid w:val="00366671"/>
    <w:rsid w:val="00366674"/>
    <w:rsid w:val="0036718A"/>
    <w:rsid w:val="00367377"/>
    <w:rsid w:val="00370DCA"/>
    <w:rsid w:val="00370E62"/>
    <w:rsid w:val="00371BAB"/>
    <w:rsid w:val="0037322E"/>
    <w:rsid w:val="00374E10"/>
    <w:rsid w:val="0037558A"/>
    <w:rsid w:val="00375757"/>
    <w:rsid w:val="00376DA9"/>
    <w:rsid w:val="00377342"/>
    <w:rsid w:val="00377E2C"/>
    <w:rsid w:val="00380B8A"/>
    <w:rsid w:val="00380C84"/>
    <w:rsid w:val="003812CE"/>
    <w:rsid w:val="003814E6"/>
    <w:rsid w:val="00382CDB"/>
    <w:rsid w:val="00384E97"/>
    <w:rsid w:val="00385B76"/>
    <w:rsid w:val="00385B90"/>
    <w:rsid w:val="00386B1F"/>
    <w:rsid w:val="00387168"/>
    <w:rsid w:val="00387925"/>
    <w:rsid w:val="00391517"/>
    <w:rsid w:val="003915B9"/>
    <w:rsid w:val="00392095"/>
    <w:rsid w:val="00393881"/>
    <w:rsid w:val="00393C57"/>
    <w:rsid w:val="003949B4"/>
    <w:rsid w:val="00395A60"/>
    <w:rsid w:val="00396B2D"/>
    <w:rsid w:val="0039715D"/>
    <w:rsid w:val="003972C6"/>
    <w:rsid w:val="0039771B"/>
    <w:rsid w:val="00397FA7"/>
    <w:rsid w:val="003A1389"/>
    <w:rsid w:val="003A1846"/>
    <w:rsid w:val="003A376C"/>
    <w:rsid w:val="003A3886"/>
    <w:rsid w:val="003A4670"/>
    <w:rsid w:val="003A55BE"/>
    <w:rsid w:val="003A5B22"/>
    <w:rsid w:val="003A60C6"/>
    <w:rsid w:val="003A6CF5"/>
    <w:rsid w:val="003A6D69"/>
    <w:rsid w:val="003A7052"/>
    <w:rsid w:val="003A7863"/>
    <w:rsid w:val="003A7F18"/>
    <w:rsid w:val="003B0C65"/>
    <w:rsid w:val="003B0D42"/>
    <w:rsid w:val="003B1CCE"/>
    <w:rsid w:val="003B1D0C"/>
    <w:rsid w:val="003B2A8F"/>
    <w:rsid w:val="003B2B47"/>
    <w:rsid w:val="003B2C1D"/>
    <w:rsid w:val="003B4554"/>
    <w:rsid w:val="003B54A1"/>
    <w:rsid w:val="003B5F38"/>
    <w:rsid w:val="003B7480"/>
    <w:rsid w:val="003B74B2"/>
    <w:rsid w:val="003B75E1"/>
    <w:rsid w:val="003B7870"/>
    <w:rsid w:val="003C0F27"/>
    <w:rsid w:val="003C13E4"/>
    <w:rsid w:val="003C13E5"/>
    <w:rsid w:val="003C2160"/>
    <w:rsid w:val="003C3529"/>
    <w:rsid w:val="003C3881"/>
    <w:rsid w:val="003C3A20"/>
    <w:rsid w:val="003C3E5C"/>
    <w:rsid w:val="003C4067"/>
    <w:rsid w:val="003C5A3F"/>
    <w:rsid w:val="003C5AEA"/>
    <w:rsid w:val="003C6759"/>
    <w:rsid w:val="003D0E1C"/>
    <w:rsid w:val="003D17BA"/>
    <w:rsid w:val="003D1B59"/>
    <w:rsid w:val="003D2232"/>
    <w:rsid w:val="003D3E13"/>
    <w:rsid w:val="003D48FB"/>
    <w:rsid w:val="003D56FA"/>
    <w:rsid w:val="003D6CEC"/>
    <w:rsid w:val="003D797A"/>
    <w:rsid w:val="003D7D36"/>
    <w:rsid w:val="003E010E"/>
    <w:rsid w:val="003E056F"/>
    <w:rsid w:val="003E0C28"/>
    <w:rsid w:val="003E13A8"/>
    <w:rsid w:val="003E1576"/>
    <w:rsid w:val="003E1A6D"/>
    <w:rsid w:val="003E1E2F"/>
    <w:rsid w:val="003E215D"/>
    <w:rsid w:val="003E2E57"/>
    <w:rsid w:val="003E2F8D"/>
    <w:rsid w:val="003E387A"/>
    <w:rsid w:val="003E479C"/>
    <w:rsid w:val="003E4B93"/>
    <w:rsid w:val="003E4E63"/>
    <w:rsid w:val="003E563A"/>
    <w:rsid w:val="003E66D9"/>
    <w:rsid w:val="003E6955"/>
    <w:rsid w:val="003E6B7B"/>
    <w:rsid w:val="003E7FA8"/>
    <w:rsid w:val="003F0454"/>
    <w:rsid w:val="003F0598"/>
    <w:rsid w:val="003F0BA1"/>
    <w:rsid w:val="003F17EA"/>
    <w:rsid w:val="003F54D2"/>
    <w:rsid w:val="003F5763"/>
    <w:rsid w:val="004003A4"/>
    <w:rsid w:val="00400B46"/>
    <w:rsid w:val="00401880"/>
    <w:rsid w:val="00401F64"/>
    <w:rsid w:val="00402EE9"/>
    <w:rsid w:val="00403042"/>
    <w:rsid w:val="0040472E"/>
    <w:rsid w:val="004048AD"/>
    <w:rsid w:val="00404EA8"/>
    <w:rsid w:val="00405C36"/>
    <w:rsid w:val="004074D5"/>
    <w:rsid w:val="00407A59"/>
    <w:rsid w:val="00407DBD"/>
    <w:rsid w:val="00410332"/>
    <w:rsid w:val="00412CC1"/>
    <w:rsid w:val="00416555"/>
    <w:rsid w:val="004165A3"/>
    <w:rsid w:val="00416C42"/>
    <w:rsid w:val="004175DE"/>
    <w:rsid w:val="00417D29"/>
    <w:rsid w:val="00420437"/>
    <w:rsid w:val="00420A0A"/>
    <w:rsid w:val="00420E9E"/>
    <w:rsid w:val="0042192A"/>
    <w:rsid w:val="00421AB4"/>
    <w:rsid w:val="004222DA"/>
    <w:rsid w:val="00422B17"/>
    <w:rsid w:val="0042360A"/>
    <w:rsid w:val="00423974"/>
    <w:rsid w:val="00423A6D"/>
    <w:rsid w:val="00424180"/>
    <w:rsid w:val="004247FB"/>
    <w:rsid w:val="0042683D"/>
    <w:rsid w:val="00427A9D"/>
    <w:rsid w:val="00427CDA"/>
    <w:rsid w:val="00430C27"/>
    <w:rsid w:val="00430C5C"/>
    <w:rsid w:val="00431B38"/>
    <w:rsid w:val="00431B6F"/>
    <w:rsid w:val="00432771"/>
    <w:rsid w:val="00432D90"/>
    <w:rsid w:val="004331C6"/>
    <w:rsid w:val="004338A0"/>
    <w:rsid w:val="00433D7B"/>
    <w:rsid w:val="00433EB2"/>
    <w:rsid w:val="00434007"/>
    <w:rsid w:val="0043446B"/>
    <w:rsid w:val="00434A4B"/>
    <w:rsid w:val="00434DF8"/>
    <w:rsid w:val="00434E9F"/>
    <w:rsid w:val="00435EFF"/>
    <w:rsid w:val="00436CEE"/>
    <w:rsid w:val="004377FF"/>
    <w:rsid w:val="00437D25"/>
    <w:rsid w:val="00440A19"/>
    <w:rsid w:val="00441888"/>
    <w:rsid w:val="004419DF"/>
    <w:rsid w:val="00441E15"/>
    <w:rsid w:val="00442459"/>
    <w:rsid w:val="00443043"/>
    <w:rsid w:val="0044416D"/>
    <w:rsid w:val="00444A4B"/>
    <w:rsid w:val="00445B93"/>
    <w:rsid w:val="00446C03"/>
    <w:rsid w:val="00447DB8"/>
    <w:rsid w:val="00451A17"/>
    <w:rsid w:val="00451C5B"/>
    <w:rsid w:val="00451CEA"/>
    <w:rsid w:val="00451F84"/>
    <w:rsid w:val="0045315A"/>
    <w:rsid w:val="00453405"/>
    <w:rsid w:val="00453679"/>
    <w:rsid w:val="00454117"/>
    <w:rsid w:val="00455540"/>
    <w:rsid w:val="00457DD4"/>
    <w:rsid w:val="00460097"/>
    <w:rsid w:val="004600C1"/>
    <w:rsid w:val="00460258"/>
    <w:rsid w:val="00460C0F"/>
    <w:rsid w:val="00461A60"/>
    <w:rsid w:val="00462FE9"/>
    <w:rsid w:val="00463D6F"/>
    <w:rsid w:val="00464349"/>
    <w:rsid w:val="00465182"/>
    <w:rsid w:val="00465DC2"/>
    <w:rsid w:val="00466038"/>
    <w:rsid w:val="004678BA"/>
    <w:rsid w:val="0047041A"/>
    <w:rsid w:val="00471496"/>
    <w:rsid w:val="00472B5A"/>
    <w:rsid w:val="00472C1D"/>
    <w:rsid w:val="00472EAE"/>
    <w:rsid w:val="00474A03"/>
    <w:rsid w:val="00475A29"/>
    <w:rsid w:val="00475C3D"/>
    <w:rsid w:val="004763BF"/>
    <w:rsid w:val="004764F8"/>
    <w:rsid w:val="00480747"/>
    <w:rsid w:val="0048195C"/>
    <w:rsid w:val="00481F7D"/>
    <w:rsid w:val="00482116"/>
    <w:rsid w:val="004826F3"/>
    <w:rsid w:val="00482953"/>
    <w:rsid w:val="0048370D"/>
    <w:rsid w:val="00484594"/>
    <w:rsid w:val="004852B3"/>
    <w:rsid w:val="00485D06"/>
    <w:rsid w:val="00485F3E"/>
    <w:rsid w:val="0048621D"/>
    <w:rsid w:val="00487DCB"/>
    <w:rsid w:val="00490BCF"/>
    <w:rsid w:val="00490DB8"/>
    <w:rsid w:val="00491AD4"/>
    <w:rsid w:val="00491B23"/>
    <w:rsid w:val="00491D07"/>
    <w:rsid w:val="00492395"/>
    <w:rsid w:val="004923AC"/>
    <w:rsid w:val="00493061"/>
    <w:rsid w:val="004930E0"/>
    <w:rsid w:val="004935E2"/>
    <w:rsid w:val="004947B3"/>
    <w:rsid w:val="00496261"/>
    <w:rsid w:val="00496283"/>
    <w:rsid w:val="00496870"/>
    <w:rsid w:val="004973F2"/>
    <w:rsid w:val="0049752E"/>
    <w:rsid w:val="004A0120"/>
    <w:rsid w:val="004A1032"/>
    <w:rsid w:val="004A374E"/>
    <w:rsid w:val="004A3CAF"/>
    <w:rsid w:val="004A3E14"/>
    <w:rsid w:val="004A43A9"/>
    <w:rsid w:val="004A4CD3"/>
    <w:rsid w:val="004A5889"/>
    <w:rsid w:val="004A6247"/>
    <w:rsid w:val="004B1431"/>
    <w:rsid w:val="004B1875"/>
    <w:rsid w:val="004B1F3C"/>
    <w:rsid w:val="004B345E"/>
    <w:rsid w:val="004B4364"/>
    <w:rsid w:val="004B6922"/>
    <w:rsid w:val="004B709F"/>
    <w:rsid w:val="004B751F"/>
    <w:rsid w:val="004B75A9"/>
    <w:rsid w:val="004C0595"/>
    <w:rsid w:val="004C0601"/>
    <w:rsid w:val="004C0A51"/>
    <w:rsid w:val="004C0D24"/>
    <w:rsid w:val="004C11A6"/>
    <w:rsid w:val="004C3500"/>
    <w:rsid w:val="004C3758"/>
    <w:rsid w:val="004C40A4"/>
    <w:rsid w:val="004C41F3"/>
    <w:rsid w:val="004C4AE1"/>
    <w:rsid w:val="004C54BA"/>
    <w:rsid w:val="004C5D90"/>
    <w:rsid w:val="004C6062"/>
    <w:rsid w:val="004C63A4"/>
    <w:rsid w:val="004C64F4"/>
    <w:rsid w:val="004C7AE7"/>
    <w:rsid w:val="004C7DEF"/>
    <w:rsid w:val="004D1FB8"/>
    <w:rsid w:val="004D2A1D"/>
    <w:rsid w:val="004D37AF"/>
    <w:rsid w:val="004D3AB9"/>
    <w:rsid w:val="004D4144"/>
    <w:rsid w:val="004D468C"/>
    <w:rsid w:val="004D4738"/>
    <w:rsid w:val="004D4879"/>
    <w:rsid w:val="004D5F0D"/>
    <w:rsid w:val="004D652A"/>
    <w:rsid w:val="004D696F"/>
    <w:rsid w:val="004D7D13"/>
    <w:rsid w:val="004E16D8"/>
    <w:rsid w:val="004E291F"/>
    <w:rsid w:val="004E3550"/>
    <w:rsid w:val="004E50CE"/>
    <w:rsid w:val="004E519F"/>
    <w:rsid w:val="004E5EE0"/>
    <w:rsid w:val="004E66F3"/>
    <w:rsid w:val="004E67F8"/>
    <w:rsid w:val="004E6994"/>
    <w:rsid w:val="004E6A33"/>
    <w:rsid w:val="004E7FDD"/>
    <w:rsid w:val="004F0C1B"/>
    <w:rsid w:val="004F190B"/>
    <w:rsid w:val="004F1C9B"/>
    <w:rsid w:val="004F1F8A"/>
    <w:rsid w:val="004F24AC"/>
    <w:rsid w:val="004F3F98"/>
    <w:rsid w:val="004F5B84"/>
    <w:rsid w:val="004F5C0E"/>
    <w:rsid w:val="004F5F45"/>
    <w:rsid w:val="004F6321"/>
    <w:rsid w:val="004F7BEC"/>
    <w:rsid w:val="00500203"/>
    <w:rsid w:val="00501BE2"/>
    <w:rsid w:val="00501F6D"/>
    <w:rsid w:val="0050238E"/>
    <w:rsid w:val="005026E7"/>
    <w:rsid w:val="005035F9"/>
    <w:rsid w:val="00503E2D"/>
    <w:rsid w:val="00504FAC"/>
    <w:rsid w:val="005057C8"/>
    <w:rsid w:val="00506759"/>
    <w:rsid w:val="005067B6"/>
    <w:rsid w:val="00506890"/>
    <w:rsid w:val="00506897"/>
    <w:rsid w:val="0051011C"/>
    <w:rsid w:val="005101E2"/>
    <w:rsid w:val="005124CF"/>
    <w:rsid w:val="005139A6"/>
    <w:rsid w:val="00513AB0"/>
    <w:rsid w:val="00513AD2"/>
    <w:rsid w:val="00514676"/>
    <w:rsid w:val="00514E80"/>
    <w:rsid w:val="00515234"/>
    <w:rsid w:val="005156ED"/>
    <w:rsid w:val="00516226"/>
    <w:rsid w:val="0051765F"/>
    <w:rsid w:val="005177ED"/>
    <w:rsid w:val="00520269"/>
    <w:rsid w:val="005206E9"/>
    <w:rsid w:val="00520CE2"/>
    <w:rsid w:val="00520F0B"/>
    <w:rsid w:val="00520F90"/>
    <w:rsid w:val="00521859"/>
    <w:rsid w:val="00521B7F"/>
    <w:rsid w:val="0052259C"/>
    <w:rsid w:val="00525365"/>
    <w:rsid w:val="00525A24"/>
    <w:rsid w:val="00525BFC"/>
    <w:rsid w:val="00525D74"/>
    <w:rsid w:val="005261D4"/>
    <w:rsid w:val="00526252"/>
    <w:rsid w:val="0052647B"/>
    <w:rsid w:val="00526EEB"/>
    <w:rsid w:val="005274DF"/>
    <w:rsid w:val="00527CFC"/>
    <w:rsid w:val="005300A8"/>
    <w:rsid w:val="00530BA7"/>
    <w:rsid w:val="0053183D"/>
    <w:rsid w:val="00531C87"/>
    <w:rsid w:val="00532B32"/>
    <w:rsid w:val="00532C14"/>
    <w:rsid w:val="00532CBD"/>
    <w:rsid w:val="0053304F"/>
    <w:rsid w:val="0053363B"/>
    <w:rsid w:val="0053398C"/>
    <w:rsid w:val="00535E0E"/>
    <w:rsid w:val="005379D7"/>
    <w:rsid w:val="005379F0"/>
    <w:rsid w:val="00540EA7"/>
    <w:rsid w:val="00542B80"/>
    <w:rsid w:val="005434FC"/>
    <w:rsid w:val="0054559A"/>
    <w:rsid w:val="005464FD"/>
    <w:rsid w:val="00546E43"/>
    <w:rsid w:val="005470A1"/>
    <w:rsid w:val="005475DC"/>
    <w:rsid w:val="00547648"/>
    <w:rsid w:val="00552978"/>
    <w:rsid w:val="00552ACB"/>
    <w:rsid w:val="00552C3A"/>
    <w:rsid w:val="00552F94"/>
    <w:rsid w:val="00553BCA"/>
    <w:rsid w:val="00554053"/>
    <w:rsid w:val="005550D9"/>
    <w:rsid w:val="0055739A"/>
    <w:rsid w:val="005574D2"/>
    <w:rsid w:val="00557FC6"/>
    <w:rsid w:val="0056159E"/>
    <w:rsid w:val="005615AF"/>
    <w:rsid w:val="00561B21"/>
    <w:rsid w:val="005620C4"/>
    <w:rsid w:val="00562888"/>
    <w:rsid w:val="005643D0"/>
    <w:rsid w:val="00564687"/>
    <w:rsid w:val="00564996"/>
    <w:rsid w:val="005653D3"/>
    <w:rsid w:val="00566F47"/>
    <w:rsid w:val="005677DD"/>
    <w:rsid w:val="00567DF4"/>
    <w:rsid w:val="00570063"/>
    <w:rsid w:val="005703A7"/>
    <w:rsid w:val="00570EFD"/>
    <w:rsid w:val="005728DD"/>
    <w:rsid w:val="00573078"/>
    <w:rsid w:val="00573513"/>
    <w:rsid w:val="00573E32"/>
    <w:rsid w:val="00574E3A"/>
    <w:rsid w:val="00574EB5"/>
    <w:rsid w:val="005764FF"/>
    <w:rsid w:val="00577D72"/>
    <w:rsid w:val="0058086A"/>
    <w:rsid w:val="00580875"/>
    <w:rsid w:val="00580CF3"/>
    <w:rsid w:val="00581861"/>
    <w:rsid w:val="00582B15"/>
    <w:rsid w:val="005830C9"/>
    <w:rsid w:val="00583573"/>
    <w:rsid w:val="00583632"/>
    <w:rsid w:val="005844F2"/>
    <w:rsid w:val="005848B8"/>
    <w:rsid w:val="005854D7"/>
    <w:rsid w:val="00585804"/>
    <w:rsid w:val="00585E72"/>
    <w:rsid w:val="0058757E"/>
    <w:rsid w:val="0058781A"/>
    <w:rsid w:val="00590390"/>
    <w:rsid w:val="0059059D"/>
    <w:rsid w:val="00590718"/>
    <w:rsid w:val="00590854"/>
    <w:rsid w:val="00590866"/>
    <w:rsid w:val="00590B75"/>
    <w:rsid w:val="00591588"/>
    <w:rsid w:val="00591DCC"/>
    <w:rsid w:val="00593D05"/>
    <w:rsid w:val="00594000"/>
    <w:rsid w:val="005949AC"/>
    <w:rsid w:val="00594CA2"/>
    <w:rsid w:val="005965C6"/>
    <w:rsid w:val="00596AB1"/>
    <w:rsid w:val="00596FD6"/>
    <w:rsid w:val="00597AD4"/>
    <w:rsid w:val="005A0108"/>
    <w:rsid w:val="005A1907"/>
    <w:rsid w:val="005A197C"/>
    <w:rsid w:val="005A1ED7"/>
    <w:rsid w:val="005A257C"/>
    <w:rsid w:val="005A26E5"/>
    <w:rsid w:val="005A2CD4"/>
    <w:rsid w:val="005A4CC5"/>
    <w:rsid w:val="005A4DF7"/>
    <w:rsid w:val="005A6B99"/>
    <w:rsid w:val="005A6C7A"/>
    <w:rsid w:val="005B0813"/>
    <w:rsid w:val="005B0B93"/>
    <w:rsid w:val="005B10FD"/>
    <w:rsid w:val="005B1273"/>
    <w:rsid w:val="005B19EE"/>
    <w:rsid w:val="005B1CB8"/>
    <w:rsid w:val="005B20AD"/>
    <w:rsid w:val="005B307B"/>
    <w:rsid w:val="005B3699"/>
    <w:rsid w:val="005B3EB2"/>
    <w:rsid w:val="005B423D"/>
    <w:rsid w:val="005B4348"/>
    <w:rsid w:val="005B49F0"/>
    <w:rsid w:val="005B4B54"/>
    <w:rsid w:val="005B4F20"/>
    <w:rsid w:val="005B5174"/>
    <w:rsid w:val="005B57D0"/>
    <w:rsid w:val="005B5FCB"/>
    <w:rsid w:val="005B6496"/>
    <w:rsid w:val="005B6C6B"/>
    <w:rsid w:val="005C0C56"/>
    <w:rsid w:val="005C109A"/>
    <w:rsid w:val="005C13E4"/>
    <w:rsid w:val="005C17BB"/>
    <w:rsid w:val="005C2CF5"/>
    <w:rsid w:val="005C3A66"/>
    <w:rsid w:val="005C4585"/>
    <w:rsid w:val="005C5F41"/>
    <w:rsid w:val="005C6B87"/>
    <w:rsid w:val="005C6CDF"/>
    <w:rsid w:val="005C72DF"/>
    <w:rsid w:val="005C767F"/>
    <w:rsid w:val="005D0A33"/>
    <w:rsid w:val="005D1BD3"/>
    <w:rsid w:val="005D23BB"/>
    <w:rsid w:val="005D246D"/>
    <w:rsid w:val="005D26B7"/>
    <w:rsid w:val="005D3766"/>
    <w:rsid w:val="005D4248"/>
    <w:rsid w:val="005D469C"/>
    <w:rsid w:val="005D4997"/>
    <w:rsid w:val="005D50A7"/>
    <w:rsid w:val="005D524B"/>
    <w:rsid w:val="005D5E1F"/>
    <w:rsid w:val="005D7C01"/>
    <w:rsid w:val="005E0B58"/>
    <w:rsid w:val="005E0D47"/>
    <w:rsid w:val="005E1181"/>
    <w:rsid w:val="005E2645"/>
    <w:rsid w:val="005E2B10"/>
    <w:rsid w:val="005E371F"/>
    <w:rsid w:val="005E3C1F"/>
    <w:rsid w:val="005E4A74"/>
    <w:rsid w:val="005E5453"/>
    <w:rsid w:val="005E5A29"/>
    <w:rsid w:val="005E610D"/>
    <w:rsid w:val="005E6442"/>
    <w:rsid w:val="005E70FE"/>
    <w:rsid w:val="005F0547"/>
    <w:rsid w:val="005F0A4C"/>
    <w:rsid w:val="005F0BEB"/>
    <w:rsid w:val="005F0F27"/>
    <w:rsid w:val="005F16D7"/>
    <w:rsid w:val="005F23A8"/>
    <w:rsid w:val="005F296E"/>
    <w:rsid w:val="005F2B15"/>
    <w:rsid w:val="005F2C58"/>
    <w:rsid w:val="005F3E40"/>
    <w:rsid w:val="005F4174"/>
    <w:rsid w:val="005F42A1"/>
    <w:rsid w:val="005F51EB"/>
    <w:rsid w:val="005F55D4"/>
    <w:rsid w:val="005F6311"/>
    <w:rsid w:val="005F6520"/>
    <w:rsid w:val="005F6931"/>
    <w:rsid w:val="005F6AF0"/>
    <w:rsid w:val="005F6B1C"/>
    <w:rsid w:val="005F709F"/>
    <w:rsid w:val="005F72B8"/>
    <w:rsid w:val="005F7E88"/>
    <w:rsid w:val="006003B6"/>
    <w:rsid w:val="006006D1"/>
    <w:rsid w:val="00600735"/>
    <w:rsid w:val="00603638"/>
    <w:rsid w:val="00603D55"/>
    <w:rsid w:val="0060449E"/>
    <w:rsid w:val="006047CC"/>
    <w:rsid w:val="006050DF"/>
    <w:rsid w:val="006053B1"/>
    <w:rsid w:val="00605CEF"/>
    <w:rsid w:val="00605F3A"/>
    <w:rsid w:val="0060684B"/>
    <w:rsid w:val="00607BB1"/>
    <w:rsid w:val="006105A0"/>
    <w:rsid w:val="006106D6"/>
    <w:rsid w:val="00610A06"/>
    <w:rsid w:val="00610A4E"/>
    <w:rsid w:val="00611468"/>
    <w:rsid w:val="006118CF"/>
    <w:rsid w:val="00611994"/>
    <w:rsid w:val="00611D67"/>
    <w:rsid w:val="006124BC"/>
    <w:rsid w:val="0061261A"/>
    <w:rsid w:val="006142ED"/>
    <w:rsid w:val="00614E0F"/>
    <w:rsid w:val="0061563C"/>
    <w:rsid w:val="00615754"/>
    <w:rsid w:val="006161E0"/>
    <w:rsid w:val="00616BC6"/>
    <w:rsid w:val="00616C3B"/>
    <w:rsid w:val="00616E46"/>
    <w:rsid w:val="00616FB4"/>
    <w:rsid w:val="006212B2"/>
    <w:rsid w:val="00621354"/>
    <w:rsid w:val="00621606"/>
    <w:rsid w:val="00621C52"/>
    <w:rsid w:val="006234B2"/>
    <w:rsid w:val="00624143"/>
    <w:rsid w:val="006246C4"/>
    <w:rsid w:val="00624A4B"/>
    <w:rsid w:val="00626415"/>
    <w:rsid w:val="006266D1"/>
    <w:rsid w:val="00626C6E"/>
    <w:rsid w:val="0062740B"/>
    <w:rsid w:val="0062743E"/>
    <w:rsid w:val="0062751D"/>
    <w:rsid w:val="00627830"/>
    <w:rsid w:val="006279DF"/>
    <w:rsid w:val="006300D9"/>
    <w:rsid w:val="0063013A"/>
    <w:rsid w:val="00630E22"/>
    <w:rsid w:val="00631327"/>
    <w:rsid w:val="00631611"/>
    <w:rsid w:val="00633071"/>
    <w:rsid w:val="0063478C"/>
    <w:rsid w:val="00635457"/>
    <w:rsid w:val="0063667F"/>
    <w:rsid w:val="00636A2F"/>
    <w:rsid w:val="00637A47"/>
    <w:rsid w:val="00637F91"/>
    <w:rsid w:val="006408FC"/>
    <w:rsid w:val="00640986"/>
    <w:rsid w:val="006418FE"/>
    <w:rsid w:val="00642366"/>
    <w:rsid w:val="00643021"/>
    <w:rsid w:val="00643057"/>
    <w:rsid w:val="00644EC6"/>
    <w:rsid w:val="00645050"/>
    <w:rsid w:val="00645E69"/>
    <w:rsid w:val="006463C8"/>
    <w:rsid w:val="00646444"/>
    <w:rsid w:val="006467E6"/>
    <w:rsid w:val="00646B6A"/>
    <w:rsid w:val="006470C9"/>
    <w:rsid w:val="006472EF"/>
    <w:rsid w:val="006511F9"/>
    <w:rsid w:val="0065200D"/>
    <w:rsid w:val="00652313"/>
    <w:rsid w:val="006523A9"/>
    <w:rsid w:val="00654D48"/>
    <w:rsid w:val="00655632"/>
    <w:rsid w:val="00655AAA"/>
    <w:rsid w:val="006562A8"/>
    <w:rsid w:val="00657B01"/>
    <w:rsid w:val="006604A4"/>
    <w:rsid w:val="00660C17"/>
    <w:rsid w:val="00660D49"/>
    <w:rsid w:val="00661417"/>
    <w:rsid w:val="00662A76"/>
    <w:rsid w:val="00662F44"/>
    <w:rsid w:val="00663639"/>
    <w:rsid w:val="006643FD"/>
    <w:rsid w:val="00665232"/>
    <w:rsid w:val="00665492"/>
    <w:rsid w:val="00665BD1"/>
    <w:rsid w:val="00665DE8"/>
    <w:rsid w:val="00667814"/>
    <w:rsid w:val="006702A4"/>
    <w:rsid w:val="006705E2"/>
    <w:rsid w:val="006709C9"/>
    <w:rsid w:val="00670F7F"/>
    <w:rsid w:val="00670F8D"/>
    <w:rsid w:val="0067113B"/>
    <w:rsid w:val="00671511"/>
    <w:rsid w:val="00671D51"/>
    <w:rsid w:val="0067255E"/>
    <w:rsid w:val="00672AC8"/>
    <w:rsid w:val="00672F89"/>
    <w:rsid w:val="0067325F"/>
    <w:rsid w:val="00673490"/>
    <w:rsid w:val="0067367F"/>
    <w:rsid w:val="006736C9"/>
    <w:rsid w:val="00673C22"/>
    <w:rsid w:val="0067660C"/>
    <w:rsid w:val="00676951"/>
    <w:rsid w:val="00680EF5"/>
    <w:rsid w:val="0068144D"/>
    <w:rsid w:val="0068174E"/>
    <w:rsid w:val="006836CC"/>
    <w:rsid w:val="0068370F"/>
    <w:rsid w:val="006844F7"/>
    <w:rsid w:val="006851B4"/>
    <w:rsid w:val="0068640D"/>
    <w:rsid w:val="00686664"/>
    <w:rsid w:val="0068730C"/>
    <w:rsid w:val="006908FB"/>
    <w:rsid w:val="00690A97"/>
    <w:rsid w:val="00691FB6"/>
    <w:rsid w:val="00692951"/>
    <w:rsid w:val="00692A0C"/>
    <w:rsid w:val="00692A8E"/>
    <w:rsid w:val="00692AB9"/>
    <w:rsid w:val="00693CF2"/>
    <w:rsid w:val="006949B3"/>
    <w:rsid w:val="00695132"/>
    <w:rsid w:val="0069561E"/>
    <w:rsid w:val="006961DE"/>
    <w:rsid w:val="00696F4E"/>
    <w:rsid w:val="006970B1"/>
    <w:rsid w:val="00697436"/>
    <w:rsid w:val="0069790B"/>
    <w:rsid w:val="006A0EA3"/>
    <w:rsid w:val="006A101E"/>
    <w:rsid w:val="006A1E87"/>
    <w:rsid w:val="006A245A"/>
    <w:rsid w:val="006A2A64"/>
    <w:rsid w:val="006A2E45"/>
    <w:rsid w:val="006A3D9E"/>
    <w:rsid w:val="006A427B"/>
    <w:rsid w:val="006A44D4"/>
    <w:rsid w:val="006A5DD4"/>
    <w:rsid w:val="006A699C"/>
    <w:rsid w:val="006A69A2"/>
    <w:rsid w:val="006A6AB5"/>
    <w:rsid w:val="006A6D23"/>
    <w:rsid w:val="006A6FF8"/>
    <w:rsid w:val="006A7C02"/>
    <w:rsid w:val="006B0057"/>
    <w:rsid w:val="006B0DB7"/>
    <w:rsid w:val="006B2F40"/>
    <w:rsid w:val="006B38E1"/>
    <w:rsid w:val="006B3FE1"/>
    <w:rsid w:val="006B467D"/>
    <w:rsid w:val="006B5402"/>
    <w:rsid w:val="006B5426"/>
    <w:rsid w:val="006B5B01"/>
    <w:rsid w:val="006B5E74"/>
    <w:rsid w:val="006B6CA8"/>
    <w:rsid w:val="006B7015"/>
    <w:rsid w:val="006B7400"/>
    <w:rsid w:val="006B7F98"/>
    <w:rsid w:val="006C01C5"/>
    <w:rsid w:val="006C0655"/>
    <w:rsid w:val="006C09B9"/>
    <w:rsid w:val="006C1362"/>
    <w:rsid w:val="006C1974"/>
    <w:rsid w:val="006C23C7"/>
    <w:rsid w:val="006C3251"/>
    <w:rsid w:val="006C32CE"/>
    <w:rsid w:val="006C3CF8"/>
    <w:rsid w:val="006C3E07"/>
    <w:rsid w:val="006C50AE"/>
    <w:rsid w:val="006C552E"/>
    <w:rsid w:val="006C69D4"/>
    <w:rsid w:val="006D0D60"/>
    <w:rsid w:val="006D0EDE"/>
    <w:rsid w:val="006D22EE"/>
    <w:rsid w:val="006D2521"/>
    <w:rsid w:val="006D2961"/>
    <w:rsid w:val="006D3058"/>
    <w:rsid w:val="006D4750"/>
    <w:rsid w:val="006D4D49"/>
    <w:rsid w:val="006D5443"/>
    <w:rsid w:val="006D6834"/>
    <w:rsid w:val="006D6C1E"/>
    <w:rsid w:val="006D6D24"/>
    <w:rsid w:val="006E0090"/>
    <w:rsid w:val="006E0D30"/>
    <w:rsid w:val="006E1634"/>
    <w:rsid w:val="006E23CD"/>
    <w:rsid w:val="006E3A86"/>
    <w:rsid w:val="006E400A"/>
    <w:rsid w:val="006E53C4"/>
    <w:rsid w:val="006E686C"/>
    <w:rsid w:val="006E775A"/>
    <w:rsid w:val="006E7D5A"/>
    <w:rsid w:val="006F0C96"/>
    <w:rsid w:val="006F183C"/>
    <w:rsid w:val="006F2ACD"/>
    <w:rsid w:val="006F3983"/>
    <w:rsid w:val="006F4CC5"/>
    <w:rsid w:val="006F509E"/>
    <w:rsid w:val="006F5337"/>
    <w:rsid w:val="006F5650"/>
    <w:rsid w:val="006F5CD1"/>
    <w:rsid w:val="006F7ADC"/>
    <w:rsid w:val="006F7E1D"/>
    <w:rsid w:val="006F7FDE"/>
    <w:rsid w:val="007011A8"/>
    <w:rsid w:val="007018B0"/>
    <w:rsid w:val="00701A4D"/>
    <w:rsid w:val="0070300A"/>
    <w:rsid w:val="007038DA"/>
    <w:rsid w:val="0070418A"/>
    <w:rsid w:val="007046E4"/>
    <w:rsid w:val="00704AAD"/>
    <w:rsid w:val="0070618C"/>
    <w:rsid w:val="00706D5A"/>
    <w:rsid w:val="00707113"/>
    <w:rsid w:val="007074F9"/>
    <w:rsid w:val="007077EF"/>
    <w:rsid w:val="007113A1"/>
    <w:rsid w:val="00712436"/>
    <w:rsid w:val="007126CA"/>
    <w:rsid w:val="007131B4"/>
    <w:rsid w:val="007139D8"/>
    <w:rsid w:val="00714717"/>
    <w:rsid w:val="00714E51"/>
    <w:rsid w:val="00715988"/>
    <w:rsid w:val="00716292"/>
    <w:rsid w:val="00716A65"/>
    <w:rsid w:val="00716E83"/>
    <w:rsid w:val="0072121D"/>
    <w:rsid w:val="00721337"/>
    <w:rsid w:val="00722075"/>
    <w:rsid w:val="0072326F"/>
    <w:rsid w:val="00723331"/>
    <w:rsid w:val="007239A6"/>
    <w:rsid w:val="00723E3E"/>
    <w:rsid w:val="00724EA1"/>
    <w:rsid w:val="00724EEE"/>
    <w:rsid w:val="00725040"/>
    <w:rsid w:val="00726E42"/>
    <w:rsid w:val="0072758F"/>
    <w:rsid w:val="00730B43"/>
    <w:rsid w:val="00731804"/>
    <w:rsid w:val="00731FB4"/>
    <w:rsid w:val="0073263B"/>
    <w:rsid w:val="00732874"/>
    <w:rsid w:val="00733499"/>
    <w:rsid w:val="00733FAA"/>
    <w:rsid w:val="00737CAA"/>
    <w:rsid w:val="00737DA5"/>
    <w:rsid w:val="00737E5D"/>
    <w:rsid w:val="0074052E"/>
    <w:rsid w:val="0074085A"/>
    <w:rsid w:val="00740F3F"/>
    <w:rsid w:val="00740F88"/>
    <w:rsid w:val="00743A57"/>
    <w:rsid w:val="00744A2B"/>
    <w:rsid w:val="00746205"/>
    <w:rsid w:val="00746384"/>
    <w:rsid w:val="0074781D"/>
    <w:rsid w:val="0074791B"/>
    <w:rsid w:val="00747B37"/>
    <w:rsid w:val="00750043"/>
    <w:rsid w:val="00750083"/>
    <w:rsid w:val="007505B9"/>
    <w:rsid w:val="00750DFF"/>
    <w:rsid w:val="007510D0"/>
    <w:rsid w:val="007511BC"/>
    <w:rsid w:val="00751A94"/>
    <w:rsid w:val="007531D7"/>
    <w:rsid w:val="0075381C"/>
    <w:rsid w:val="00754725"/>
    <w:rsid w:val="00755129"/>
    <w:rsid w:val="00755F12"/>
    <w:rsid w:val="00756603"/>
    <w:rsid w:val="007569B5"/>
    <w:rsid w:val="00757078"/>
    <w:rsid w:val="007571B9"/>
    <w:rsid w:val="007613A0"/>
    <w:rsid w:val="007613B3"/>
    <w:rsid w:val="00761FB5"/>
    <w:rsid w:val="0076419F"/>
    <w:rsid w:val="007642D4"/>
    <w:rsid w:val="0076477F"/>
    <w:rsid w:val="0076556F"/>
    <w:rsid w:val="00765CAE"/>
    <w:rsid w:val="00766185"/>
    <w:rsid w:val="0076677E"/>
    <w:rsid w:val="00766D2A"/>
    <w:rsid w:val="00767736"/>
    <w:rsid w:val="00767A16"/>
    <w:rsid w:val="007703DB"/>
    <w:rsid w:val="00770E26"/>
    <w:rsid w:val="00771121"/>
    <w:rsid w:val="00771C41"/>
    <w:rsid w:val="007737F9"/>
    <w:rsid w:val="007739FD"/>
    <w:rsid w:val="00774A7E"/>
    <w:rsid w:val="007755E1"/>
    <w:rsid w:val="00776925"/>
    <w:rsid w:val="00780EEF"/>
    <w:rsid w:val="00781324"/>
    <w:rsid w:val="0078182E"/>
    <w:rsid w:val="00781910"/>
    <w:rsid w:val="00782A9E"/>
    <w:rsid w:val="00782E0A"/>
    <w:rsid w:val="00784E67"/>
    <w:rsid w:val="00786C10"/>
    <w:rsid w:val="00786CED"/>
    <w:rsid w:val="00790DEB"/>
    <w:rsid w:val="0079101E"/>
    <w:rsid w:val="00791811"/>
    <w:rsid w:val="00792E35"/>
    <w:rsid w:val="007940A3"/>
    <w:rsid w:val="007944A1"/>
    <w:rsid w:val="0079473D"/>
    <w:rsid w:val="007955F6"/>
    <w:rsid w:val="00795DBC"/>
    <w:rsid w:val="00796158"/>
    <w:rsid w:val="0079620F"/>
    <w:rsid w:val="00797A99"/>
    <w:rsid w:val="007A08FE"/>
    <w:rsid w:val="007A0DFF"/>
    <w:rsid w:val="007A1909"/>
    <w:rsid w:val="007A203C"/>
    <w:rsid w:val="007A2AA1"/>
    <w:rsid w:val="007A4F93"/>
    <w:rsid w:val="007A5334"/>
    <w:rsid w:val="007A5E7D"/>
    <w:rsid w:val="007A6A44"/>
    <w:rsid w:val="007A6FD0"/>
    <w:rsid w:val="007A70D7"/>
    <w:rsid w:val="007A7258"/>
    <w:rsid w:val="007A7920"/>
    <w:rsid w:val="007A7D7E"/>
    <w:rsid w:val="007A7E73"/>
    <w:rsid w:val="007B0B24"/>
    <w:rsid w:val="007B14B6"/>
    <w:rsid w:val="007B3F64"/>
    <w:rsid w:val="007B492E"/>
    <w:rsid w:val="007B50E7"/>
    <w:rsid w:val="007B696B"/>
    <w:rsid w:val="007B6A9A"/>
    <w:rsid w:val="007B79E8"/>
    <w:rsid w:val="007B7C86"/>
    <w:rsid w:val="007B7E68"/>
    <w:rsid w:val="007B7FC5"/>
    <w:rsid w:val="007C08D3"/>
    <w:rsid w:val="007C0B92"/>
    <w:rsid w:val="007C13DA"/>
    <w:rsid w:val="007C1DB6"/>
    <w:rsid w:val="007C21EB"/>
    <w:rsid w:val="007C31D2"/>
    <w:rsid w:val="007C4BD1"/>
    <w:rsid w:val="007C4EEC"/>
    <w:rsid w:val="007C56A2"/>
    <w:rsid w:val="007C5817"/>
    <w:rsid w:val="007C5F52"/>
    <w:rsid w:val="007C61D1"/>
    <w:rsid w:val="007D0D98"/>
    <w:rsid w:val="007D1F8B"/>
    <w:rsid w:val="007D4651"/>
    <w:rsid w:val="007D4EDE"/>
    <w:rsid w:val="007D6BA2"/>
    <w:rsid w:val="007D769D"/>
    <w:rsid w:val="007D7741"/>
    <w:rsid w:val="007D784F"/>
    <w:rsid w:val="007D7F9C"/>
    <w:rsid w:val="007E035A"/>
    <w:rsid w:val="007E0BA7"/>
    <w:rsid w:val="007E2057"/>
    <w:rsid w:val="007E29B2"/>
    <w:rsid w:val="007E36AD"/>
    <w:rsid w:val="007E45F7"/>
    <w:rsid w:val="007E4604"/>
    <w:rsid w:val="007E5984"/>
    <w:rsid w:val="007E5BD5"/>
    <w:rsid w:val="007E64A4"/>
    <w:rsid w:val="007E66F9"/>
    <w:rsid w:val="007E6896"/>
    <w:rsid w:val="007E6C96"/>
    <w:rsid w:val="007E7213"/>
    <w:rsid w:val="007E75B5"/>
    <w:rsid w:val="007E7632"/>
    <w:rsid w:val="007E781C"/>
    <w:rsid w:val="007F08EC"/>
    <w:rsid w:val="007F0E4D"/>
    <w:rsid w:val="007F0ED4"/>
    <w:rsid w:val="007F0F6A"/>
    <w:rsid w:val="007F27C5"/>
    <w:rsid w:val="007F29D8"/>
    <w:rsid w:val="007F37CD"/>
    <w:rsid w:val="007F47A6"/>
    <w:rsid w:val="007F4A90"/>
    <w:rsid w:val="007F4CDF"/>
    <w:rsid w:val="007F55E8"/>
    <w:rsid w:val="007F7FD2"/>
    <w:rsid w:val="00801142"/>
    <w:rsid w:val="00801536"/>
    <w:rsid w:val="00801850"/>
    <w:rsid w:val="00801BF0"/>
    <w:rsid w:val="00802829"/>
    <w:rsid w:val="00804254"/>
    <w:rsid w:val="00804909"/>
    <w:rsid w:val="00804DD2"/>
    <w:rsid w:val="008065D8"/>
    <w:rsid w:val="00806BFD"/>
    <w:rsid w:val="00807AA6"/>
    <w:rsid w:val="00807C51"/>
    <w:rsid w:val="00810C8D"/>
    <w:rsid w:val="00810FD0"/>
    <w:rsid w:val="00811D15"/>
    <w:rsid w:val="00814B4B"/>
    <w:rsid w:val="00814F73"/>
    <w:rsid w:val="0082079C"/>
    <w:rsid w:val="0082105C"/>
    <w:rsid w:val="008215C8"/>
    <w:rsid w:val="00821974"/>
    <w:rsid w:val="00821D33"/>
    <w:rsid w:val="00822B3B"/>
    <w:rsid w:val="008230E3"/>
    <w:rsid w:val="00823693"/>
    <w:rsid w:val="00823C59"/>
    <w:rsid w:val="00823E0A"/>
    <w:rsid w:val="00823FF0"/>
    <w:rsid w:val="0082695C"/>
    <w:rsid w:val="008270E5"/>
    <w:rsid w:val="0082711C"/>
    <w:rsid w:val="00827E79"/>
    <w:rsid w:val="008309F5"/>
    <w:rsid w:val="00830B14"/>
    <w:rsid w:val="00830EC0"/>
    <w:rsid w:val="00830F4D"/>
    <w:rsid w:val="00830FCE"/>
    <w:rsid w:val="00831558"/>
    <w:rsid w:val="00832452"/>
    <w:rsid w:val="0083288A"/>
    <w:rsid w:val="008340AA"/>
    <w:rsid w:val="00834BED"/>
    <w:rsid w:val="00835C75"/>
    <w:rsid w:val="008364EC"/>
    <w:rsid w:val="0083657A"/>
    <w:rsid w:val="00837FF3"/>
    <w:rsid w:val="00840DFD"/>
    <w:rsid w:val="00841246"/>
    <w:rsid w:val="008412C6"/>
    <w:rsid w:val="00841FA0"/>
    <w:rsid w:val="008424EB"/>
    <w:rsid w:val="00842A5E"/>
    <w:rsid w:val="00842CFA"/>
    <w:rsid w:val="008444EB"/>
    <w:rsid w:val="0084457B"/>
    <w:rsid w:val="008445FD"/>
    <w:rsid w:val="0084466C"/>
    <w:rsid w:val="00844E34"/>
    <w:rsid w:val="00844F21"/>
    <w:rsid w:val="00845ACA"/>
    <w:rsid w:val="00846010"/>
    <w:rsid w:val="008461A8"/>
    <w:rsid w:val="0084678F"/>
    <w:rsid w:val="00846F82"/>
    <w:rsid w:val="008513D2"/>
    <w:rsid w:val="00851E9F"/>
    <w:rsid w:val="0085238F"/>
    <w:rsid w:val="00852B2A"/>
    <w:rsid w:val="00853D04"/>
    <w:rsid w:val="0085432D"/>
    <w:rsid w:val="0085438B"/>
    <w:rsid w:val="0085495C"/>
    <w:rsid w:val="00855EDB"/>
    <w:rsid w:val="00855F10"/>
    <w:rsid w:val="008561EB"/>
    <w:rsid w:val="008604FA"/>
    <w:rsid w:val="00860627"/>
    <w:rsid w:val="008607B6"/>
    <w:rsid w:val="008607E9"/>
    <w:rsid w:val="00860F84"/>
    <w:rsid w:val="008612A2"/>
    <w:rsid w:val="00861C64"/>
    <w:rsid w:val="00862237"/>
    <w:rsid w:val="00863015"/>
    <w:rsid w:val="0086330A"/>
    <w:rsid w:val="0086366B"/>
    <w:rsid w:val="00863B0C"/>
    <w:rsid w:val="008648C1"/>
    <w:rsid w:val="00864D06"/>
    <w:rsid w:val="00865194"/>
    <w:rsid w:val="0086686D"/>
    <w:rsid w:val="00866918"/>
    <w:rsid w:val="00867887"/>
    <w:rsid w:val="008678A6"/>
    <w:rsid w:val="008702B2"/>
    <w:rsid w:val="00870A23"/>
    <w:rsid w:val="00870A2D"/>
    <w:rsid w:val="00871478"/>
    <w:rsid w:val="00871B1F"/>
    <w:rsid w:val="008724BA"/>
    <w:rsid w:val="00873C47"/>
    <w:rsid w:val="008748CB"/>
    <w:rsid w:val="00875250"/>
    <w:rsid w:val="00876907"/>
    <w:rsid w:val="00880291"/>
    <w:rsid w:val="00880A06"/>
    <w:rsid w:val="008811F2"/>
    <w:rsid w:val="0088122B"/>
    <w:rsid w:val="008817A7"/>
    <w:rsid w:val="0088180C"/>
    <w:rsid w:val="00881C74"/>
    <w:rsid w:val="0088227B"/>
    <w:rsid w:val="00882EA9"/>
    <w:rsid w:val="00884A7C"/>
    <w:rsid w:val="00884D99"/>
    <w:rsid w:val="00884FAF"/>
    <w:rsid w:val="008852E3"/>
    <w:rsid w:val="00886EEF"/>
    <w:rsid w:val="00894401"/>
    <w:rsid w:val="008944A7"/>
    <w:rsid w:val="008952E5"/>
    <w:rsid w:val="008956D6"/>
    <w:rsid w:val="00895C9F"/>
    <w:rsid w:val="00896DFC"/>
    <w:rsid w:val="0089769A"/>
    <w:rsid w:val="008A089A"/>
    <w:rsid w:val="008A1845"/>
    <w:rsid w:val="008A1B1B"/>
    <w:rsid w:val="008A352A"/>
    <w:rsid w:val="008A3649"/>
    <w:rsid w:val="008A385F"/>
    <w:rsid w:val="008A3893"/>
    <w:rsid w:val="008A3A2F"/>
    <w:rsid w:val="008A3BE3"/>
    <w:rsid w:val="008A3C88"/>
    <w:rsid w:val="008A4DE3"/>
    <w:rsid w:val="008A5490"/>
    <w:rsid w:val="008B07FE"/>
    <w:rsid w:val="008B0985"/>
    <w:rsid w:val="008B0D35"/>
    <w:rsid w:val="008B1A1A"/>
    <w:rsid w:val="008B1F3D"/>
    <w:rsid w:val="008B2584"/>
    <w:rsid w:val="008B2AC3"/>
    <w:rsid w:val="008B2E05"/>
    <w:rsid w:val="008B2E83"/>
    <w:rsid w:val="008B4492"/>
    <w:rsid w:val="008B4996"/>
    <w:rsid w:val="008B5C1D"/>
    <w:rsid w:val="008B6416"/>
    <w:rsid w:val="008B6765"/>
    <w:rsid w:val="008B685D"/>
    <w:rsid w:val="008B717E"/>
    <w:rsid w:val="008B76D9"/>
    <w:rsid w:val="008C1219"/>
    <w:rsid w:val="008C1986"/>
    <w:rsid w:val="008C1AB6"/>
    <w:rsid w:val="008C280C"/>
    <w:rsid w:val="008C2F20"/>
    <w:rsid w:val="008C36F2"/>
    <w:rsid w:val="008C42D7"/>
    <w:rsid w:val="008C4E26"/>
    <w:rsid w:val="008C54EF"/>
    <w:rsid w:val="008C626C"/>
    <w:rsid w:val="008C6701"/>
    <w:rsid w:val="008C6B83"/>
    <w:rsid w:val="008C6F0A"/>
    <w:rsid w:val="008C7940"/>
    <w:rsid w:val="008C7E5B"/>
    <w:rsid w:val="008D0276"/>
    <w:rsid w:val="008D0605"/>
    <w:rsid w:val="008D0687"/>
    <w:rsid w:val="008D0D8C"/>
    <w:rsid w:val="008D1426"/>
    <w:rsid w:val="008D496C"/>
    <w:rsid w:val="008D5352"/>
    <w:rsid w:val="008D537E"/>
    <w:rsid w:val="008D53CE"/>
    <w:rsid w:val="008D56A4"/>
    <w:rsid w:val="008D5859"/>
    <w:rsid w:val="008D63EA"/>
    <w:rsid w:val="008D7322"/>
    <w:rsid w:val="008E1CC5"/>
    <w:rsid w:val="008E200C"/>
    <w:rsid w:val="008E20CD"/>
    <w:rsid w:val="008E258C"/>
    <w:rsid w:val="008E2A15"/>
    <w:rsid w:val="008E2F99"/>
    <w:rsid w:val="008E31BA"/>
    <w:rsid w:val="008E39ED"/>
    <w:rsid w:val="008E410F"/>
    <w:rsid w:val="008E4481"/>
    <w:rsid w:val="008E495E"/>
    <w:rsid w:val="008E5138"/>
    <w:rsid w:val="008E582D"/>
    <w:rsid w:val="008E75AC"/>
    <w:rsid w:val="008E7813"/>
    <w:rsid w:val="008E783B"/>
    <w:rsid w:val="008E7E62"/>
    <w:rsid w:val="008F0112"/>
    <w:rsid w:val="008F17E1"/>
    <w:rsid w:val="008F2426"/>
    <w:rsid w:val="008F24E6"/>
    <w:rsid w:val="008F35A0"/>
    <w:rsid w:val="008F3994"/>
    <w:rsid w:val="008F3C23"/>
    <w:rsid w:val="008F3C2C"/>
    <w:rsid w:val="008F43CC"/>
    <w:rsid w:val="008F52FD"/>
    <w:rsid w:val="008F6065"/>
    <w:rsid w:val="008F67DD"/>
    <w:rsid w:val="008F7D83"/>
    <w:rsid w:val="0090080F"/>
    <w:rsid w:val="00900920"/>
    <w:rsid w:val="00900CC2"/>
    <w:rsid w:val="00901187"/>
    <w:rsid w:val="00902BEB"/>
    <w:rsid w:val="009038B3"/>
    <w:rsid w:val="00903E51"/>
    <w:rsid w:val="009048B3"/>
    <w:rsid w:val="00905C19"/>
    <w:rsid w:val="009075ED"/>
    <w:rsid w:val="00907E58"/>
    <w:rsid w:val="00910548"/>
    <w:rsid w:val="00911338"/>
    <w:rsid w:val="00911985"/>
    <w:rsid w:val="00911B0A"/>
    <w:rsid w:val="00913270"/>
    <w:rsid w:val="009140E2"/>
    <w:rsid w:val="009167DB"/>
    <w:rsid w:val="009176EB"/>
    <w:rsid w:val="00917859"/>
    <w:rsid w:val="00920748"/>
    <w:rsid w:val="00920C1B"/>
    <w:rsid w:val="00920D79"/>
    <w:rsid w:val="00920FF1"/>
    <w:rsid w:val="009236CD"/>
    <w:rsid w:val="00923A3F"/>
    <w:rsid w:val="00924BB9"/>
    <w:rsid w:val="00924D9E"/>
    <w:rsid w:val="009250EF"/>
    <w:rsid w:val="00925174"/>
    <w:rsid w:val="00925AEC"/>
    <w:rsid w:val="00925BFD"/>
    <w:rsid w:val="00925C1B"/>
    <w:rsid w:val="00926634"/>
    <w:rsid w:val="00926899"/>
    <w:rsid w:val="0092794D"/>
    <w:rsid w:val="00927D35"/>
    <w:rsid w:val="009305BB"/>
    <w:rsid w:val="00930F4B"/>
    <w:rsid w:val="00931EAF"/>
    <w:rsid w:val="00932214"/>
    <w:rsid w:val="0093253F"/>
    <w:rsid w:val="009327F9"/>
    <w:rsid w:val="00933532"/>
    <w:rsid w:val="00934229"/>
    <w:rsid w:val="00934F3A"/>
    <w:rsid w:val="00935754"/>
    <w:rsid w:val="009364F7"/>
    <w:rsid w:val="00936D7D"/>
    <w:rsid w:val="00941876"/>
    <w:rsid w:val="009428AB"/>
    <w:rsid w:val="0094333A"/>
    <w:rsid w:val="009439E5"/>
    <w:rsid w:val="00944BCE"/>
    <w:rsid w:val="00945002"/>
    <w:rsid w:val="00945B8A"/>
    <w:rsid w:val="00946123"/>
    <w:rsid w:val="00946B59"/>
    <w:rsid w:val="00946C3D"/>
    <w:rsid w:val="00946D71"/>
    <w:rsid w:val="00946FA0"/>
    <w:rsid w:val="00947B92"/>
    <w:rsid w:val="00952112"/>
    <w:rsid w:val="0095257D"/>
    <w:rsid w:val="00952763"/>
    <w:rsid w:val="00952A10"/>
    <w:rsid w:val="00952B62"/>
    <w:rsid w:val="009530DE"/>
    <w:rsid w:val="009540D5"/>
    <w:rsid w:val="009550CF"/>
    <w:rsid w:val="0095590F"/>
    <w:rsid w:val="00956F9E"/>
    <w:rsid w:val="0095703C"/>
    <w:rsid w:val="009575D4"/>
    <w:rsid w:val="00957B7C"/>
    <w:rsid w:val="00957C40"/>
    <w:rsid w:val="009617B5"/>
    <w:rsid w:val="00961BE0"/>
    <w:rsid w:val="0096225B"/>
    <w:rsid w:val="009626B2"/>
    <w:rsid w:val="00963100"/>
    <w:rsid w:val="0096453B"/>
    <w:rsid w:val="00964CBE"/>
    <w:rsid w:val="009656D9"/>
    <w:rsid w:val="00966174"/>
    <w:rsid w:val="00966AA9"/>
    <w:rsid w:val="00966B47"/>
    <w:rsid w:val="00966F9F"/>
    <w:rsid w:val="00967747"/>
    <w:rsid w:val="009678B7"/>
    <w:rsid w:val="009702BC"/>
    <w:rsid w:val="00970896"/>
    <w:rsid w:val="00971320"/>
    <w:rsid w:val="00971EB7"/>
    <w:rsid w:val="00972AB6"/>
    <w:rsid w:val="00972F4D"/>
    <w:rsid w:val="0097320E"/>
    <w:rsid w:val="009734C1"/>
    <w:rsid w:val="00973728"/>
    <w:rsid w:val="00973B44"/>
    <w:rsid w:val="009745BB"/>
    <w:rsid w:val="00974B5C"/>
    <w:rsid w:val="00974C45"/>
    <w:rsid w:val="00974FA3"/>
    <w:rsid w:val="009752B4"/>
    <w:rsid w:val="00980BB1"/>
    <w:rsid w:val="00980CEF"/>
    <w:rsid w:val="00980E77"/>
    <w:rsid w:val="009814A3"/>
    <w:rsid w:val="00981A01"/>
    <w:rsid w:val="009822ED"/>
    <w:rsid w:val="00982606"/>
    <w:rsid w:val="00984143"/>
    <w:rsid w:val="0098477C"/>
    <w:rsid w:val="00984A8E"/>
    <w:rsid w:val="009856C3"/>
    <w:rsid w:val="00985920"/>
    <w:rsid w:val="009859AA"/>
    <w:rsid w:val="00986A20"/>
    <w:rsid w:val="00986B4E"/>
    <w:rsid w:val="00987569"/>
    <w:rsid w:val="009907E6"/>
    <w:rsid w:val="00990B28"/>
    <w:rsid w:val="00990B3F"/>
    <w:rsid w:val="00990C05"/>
    <w:rsid w:val="009914B2"/>
    <w:rsid w:val="0099165D"/>
    <w:rsid w:val="00991CA3"/>
    <w:rsid w:val="00992AA8"/>
    <w:rsid w:val="009934D3"/>
    <w:rsid w:val="00993EEA"/>
    <w:rsid w:val="00995BAE"/>
    <w:rsid w:val="009973A3"/>
    <w:rsid w:val="00997BD1"/>
    <w:rsid w:val="009A0439"/>
    <w:rsid w:val="009A05BE"/>
    <w:rsid w:val="009A06B6"/>
    <w:rsid w:val="009A0E09"/>
    <w:rsid w:val="009A1AF1"/>
    <w:rsid w:val="009A2174"/>
    <w:rsid w:val="009A267E"/>
    <w:rsid w:val="009A2748"/>
    <w:rsid w:val="009A3813"/>
    <w:rsid w:val="009A3A32"/>
    <w:rsid w:val="009A3C92"/>
    <w:rsid w:val="009A584B"/>
    <w:rsid w:val="009A5AD7"/>
    <w:rsid w:val="009A6DDB"/>
    <w:rsid w:val="009A6F2C"/>
    <w:rsid w:val="009A7A2A"/>
    <w:rsid w:val="009B1880"/>
    <w:rsid w:val="009B1F23"/>
    <w:rsid w:val="009B29B4"/>
    <w:rsid w:val="009B367C"/>
    <w:rsid w:val="009B3808"/>
    <w:rsid w:val="009B3DA6"/>
    <w:rsid w:val="009B3F7B"/>
    <w:rsid w:val="009B400A"/>
    <w:rsid w:val="009B4B2E"/>
    <w:rsid w:val="009B4D2A"/>
    <w:rsid w:val="009B5E2D"/>
    <w:rsid w:val="009B5F4F"/>
    <w:rsid w:val="009B6E6A"/>
    <w:rsid w:val="009C0715"/>
    <w:rsid w:val="009C0755"/>
    <w:rsid w:val="009C090A"/>
    <w:rsid w:val="009C0AE3"/>
    <w:rsid w:val="009C0D0D"/>
    <w:rsid w:val="009C1EDF"/>
    <w:rsid w:val="009C2A0E"/>
    <w:rsid w:val="009C34F9"/>
    <w:rsid w:val="009C42DD"/>
    <w:rsid w:val="009C445C"/>
    <w:rsid w:val="009C44F8"/>
    <w:rsid w:val="009C5100"/>
    <w:rsid w:val="009C5439"/>
    <w:rsid w:val="009C6B7F"/>
    <w:rsid w:val="009C7284"/>
    <w:rsid w:val="009C74E3"/>
    <w:rsid w:val="009D0AD5"/>
    <w:rsid w:val="009D351E"/>
    <w:rsid w:val="009D4C80"/>
    <w:rsid w:val="009D4D99"/>
    <w:rsid w:val="009D4E63"/>
    <w:rsid w:val="009D5333"/>
    <w:rsid w:val="009D5B9B"/>
    <w:rsid w:val="009D6D75"/>
    <w:rsid w:val="009D7C86"/>
    <w:rsid w:val="009E0E7C"/>
    <w:rsid w:val="009E1082"/>
    <w:rsid w:val="009E1F52"/>
    <w:rsid w:val="009E1FDF"/>
    <w:rsid w:val="009E4469"/>
    <w:rsid w:val="009E49CD"/>
    <w:rsid w:val="009E50A0"/>
    <w:rsid w:val="009E59DC"/>
    <w:rsid w:val="009E5BCD"/>
    <w:rsid w:val="009E618F"/>
    <w:rsid w:val="009E6724"/>
    <w:rsid w:val="009E6911"/>
    <w:rsid w:val="009E6D5A"/>
    <w:rsid w:val="009E7692"/>
    <w:rsid w:val="009E7C28"/>
    <w:rsid w:val="009E7CA5"/>
    <w:rsid w:val="009E7DBC"/>
    <w:rsid w:val="009F0C89"/>
    <w:rsid w:val="009F2398"/>
    <w:rsid w:val="009F30E5"/>
    <w:rsid w:val="009F41DF"/>
    <w:rsid w:val="009F4A43"/>
    <w:rsid w:val="009F64F5"/>
    <w:rsid w:val="009F6645"/>
    <w:rsid w:val="009F6C77"/>
    <w:rsid w:val="009F6F0D"/>
    <w:rsid w:val="009F72C0"/>
    <w:rsid w:val="009F7504"/>
    <w:rsid w:val="009F7A35"/>
    <w:rsid w:val="00A002EA"/>
    <w:rsid w:val="00A02682"/>
    <w:rsid w:val="00A026DB"/>
    <w:rsid w:val="00A0381F"/>
    <w:rsid w:val="00A03DF1"/>
    <w:rsid w:val="00A04123"/>
    <w:rsid w:val="00A04832"/>
    <w:rsid w:val="00A04D1F"/>
    <w:rsid w:val="00A04DF5"/>
    <w:rsid w:val="00A04F7D"/>
    <w:rsid w:val="00A05E79"/>
    <w:rsid w:val="00A06993"/>
    <w:rsid w:val="00A06EBD"/>
    <w:rsid w:val="00A07D7A"/>
    <w:rsid w:val="00A11AE4"/>
    <w:rsid w:val="00A12458"/>
    <w:rsid w:val="00A13736"/>
    <w:rsid w:val="00A146CE"/>
    <w:rsid w:val="00A158FB"/>
    <w:rsid w:val="00A1619E"/>
    <w:rsid w:val="00A16614"/>
    <w:rsid w:val="00A16EEA"/>
    <w:rsid w:val="00A16F9D"/>
    <w:rsid w:val="00A200E6"/>
    <w:rsid w:val="00A204A5"/>
    <w:rsid w:val="00A204CA"/>
    <w:rsid w:val="00A20A98"/>
    <w:rsid w:val="00A20B01"/>
    <w:rsid w:val="00A20D9D"/>
    <w:rsid w:val="00A21371"/>
    <w:rsid w:val="00A216D0"/>
    <w:rsid w:val="00A235DC"/>
    <w:rsid w:val="00A24168"/>
    <w:rsid w:val="00A24BC9"/>
    <w:rsid w:val="00A258EB"/>
    <w:rsid w:val="00A264E8"/>
    <w:rsid w:val="00A265B5"/>
    <w:rsid w:val="00A267A8"/>
    <w:rsid w:val="00A26BC3"/>
    <w:rsid w:val="00A27C86"/>
    <w:rsid w:val="00A30072"/>
    <w:rsid w:val="00A325B0"/>
    <w:rsid w:val="00A33985"/>
    <w:rsid w:val="00A36D48"/>
    <w:rsid w:val="00A36FE2"/>
    <w:rsid w:val="00A375CF"/>
    <w:rsid w:val="00A37D3A"/>
    <w:rsid w:val="00A40080"/>
    <w:rsid w:val="00A405A1"/>
    <w:rsid w:val="00A44397"/>
    <w:rsid w:val="00A450E6"/>
    <w:rsid w:val="00A454A7"/>
    <w:rsid w:val="00A45A67"/>
    <w:rsid w:val="00A45E55"/>
    <w:rsid w:val="00A46636"/>
    <w:rsid w:val="00A46E89"/>
    <w:rsid w:val="00A472E6"/>
    <w:rsid w:val="00A47686"/>
    <w:rsid w:val="00A51065"/>
    <w:rsid w:val="00A510CC"/>
    <w:rsid w:val="00A516F4"/>
    <w:rsid w:val="00A52A8A"/>
    <w:rsid w:val="00A52C1D"/>
    <w:rsid w:val="00A52D8C"/>
    <w:rsid w:val="00A52FE8"/>
    <w:rsid w:val="00A534A1"/>
    <w:rsid w:val="00A54820"/>
    <w:rsid w:val="00A54DFF"/>
    <w:rsid w:val="00A556C9"/>
    <w:rsid w:val="00A568BC"/>
    <w:rsid w:val="00A5758D"/>
    <w:rsid w:val="00A6026C"/>
    <w:rsid w:val="00A60500"/>
    <w:rsid w:val="00A60D0B"/>
    <w:rsid w:val="00A6209B"/>
    <w:rsid w:val="00A622C2"/>
    <w:rsid w:val="00A624E6"/>
    <w:rsid w:val="00A62592"/>
    <w:rsid w:val="00A6275D"/>
    <w:rsid w:val="00A635E1"/>
    <w:rsid w:val="00A636E6"/>
    <w:rsid w:val="00A63F35"/>
    <w:rsid w:val="00A64B82"/>
    <w:rsid w:val="00A65424"/>
    <w:rsid w:val="00A6591B"/>
    <w:rsid w:val="00A66260"/>
    <w:rsid w:val="00A66794"/>
    <w:rsid w:val="00A66809"/>
    <w:rsid w:val="00A67652"/>
    <w:rsid w:val="00A71354"/>
    <w:rsid w:val="00A71ADB"/>
    <w:rsid w:val="00A7261D"/>
    <w:rsid w:val="00A76180"/>
    <w:rsid w:val="00A76854"/>
    <w:rsid w:val="00A76B0E"/>
    <w:rsid w:val="00A813BF"/>
    <w:rsid w:val="00A8160E"/>
    <w:rsid w:val="00A8180B"/>
    <w:rsid w:val="00A82243"/>
    <w:rsid w:val="00A8343F"/>
    <w:rsid w:val="00A83938"/>
    <w:rsid w:val="00A83B2D"/>
    <w:rsid w:val="00A845C8"/>
    <w:rsid w:val="00A848CE"/>
    <w:rsid w:val="00A86057"/>
    <w:rsid w:val="00A86F47"/>
    <w:rsid w:val="00A86FAD"/>
    <w:rsid w:val="00A8703C"/>
    <w:rsid w:val="00A8747A"/>
    <w:rsid w:val="00A879C0"/>
    <w:rsid w:val="00A90347"/>
    <w:rsid w:val="00A9138E"/>
    <w:rsid w:val="00A915F4"/>
    <w:rsid w:val="00A91F12"/>
    <w:rsid w:val="00A92310"/>
    <w:rsid w:val="00A92C09"/>
    <w:rsid w:val="00A9312A"/>
    <w:rsid w:val="00A940F3"/>
    <w:rsid w:val="00A9453B"/>
    <w:rsid w:val="00A945CD"/>
    <w:rsid w:val="00A947C5"/>
    <w:rsid w:val="00A94BF5"/>
    <w:rsid w:val="00A95540"/>
    <w:rsid w:val="00A95AD7"/>
    <w:rsid w:val="00A962CB"/>
    <w:rsid w:val="00A96391"/>
    <w:rsid w:val="00A96424"/>
    <w:rsid w:val="00A968B7"/>
    <w:rsid w:val="00A9700D"/>
    <w:rsid w:val="00A97904"/>
    <w:rsid w:val="00AA1925"/>
    <w:rsid w:val="00AA2098"/>
    <w:rsid w:val="00AA33EE"/>
    <w:rsid w:val="00AA39D0"/>
    <w:rsid w:val="00AA4169"/>
    <w:rsid w:val="00AA470E"/>
    <w:rsid w:val="00AA53AD"/>
    <w:rsid w:val="00AA5754"/>
    <w:rsid w:val="00AA5DAB"/>
    <w:rsid w:val="00AA61B3"/>
    <w:rsid w:val="00AA7DAA"/>
    <w:rsid w:val="00AB22A0"/>
    <w:rsid w:val="00AB288B"/>
    <w:rsid w:val="00AB4E0D"/>
    <w:rsid w:val="00AB5D44"/>
    <w:rsid w:val="00AB5E3A"/>
    <w:rsid w:val="00AB72C2"/>
    <w:rsid w:val="00AC05F2"/>
    <w:rsid w:val="00AC06C6"/>
    <w:rsid w:val="00AC0803"/>
    <w:rsid w:val="00AC1BA8"/>
    <w:rsid w:val="00AC1C17"/>
    <w:rsid w:val="00AC240A"/>
    <w:rsid w:val="00AC298E"/>
    <w:rsid w:val="00AC3B9B"/>
    <w:rsid w:val="00AC4EAA"/>
    <w:rsid w:val="00AC5008"/>
    <w:rsid w:val="00AC66C6"/>
    <w:rsid w:val="00AC7F30"/>
    <w:rsid w:val="00AD04F8"/>
    <w:rsid w:val="00AD0540"/>
    <w:rsid w:val="00AD08C1"/>
    <w:rsid w:val="00AD1A62"/>
    <w:rsid w:val="00AD2625"/>
    <w:rsid w:val="00AD2C15"/>
    <w:rsid w:val="00AD34F1"/>
    <w:rsid w:val="00AD3F37"/>
    <w:rsid w:val="00AD45BB"/>
    <w:rsid w:val="00AD5099"/>
    <w:rsid w:val="00AD5E8B"/>
    <w:rsid w:val="00AD6452"/>
    <w:rsid w:val="00AD656E"/>
    <w:rsid w:val="00AD6C70"/>
    <w:rsid w:val="00AD7B8A"/>
    <w:rsid w:val="00AE0497"/>
    <w:rsid w:val="00AE0A16"/>
    <w:rsid w:val="00AE0CD3"/>
    <w:rsid w:val="00AE17FE"/>
    <w:rsid w:val="00AE183C"/>
    <w:rsid w:val="00AE1A10"/>
    <w:rsid w:val="00AE23E1"/>
    <w:rsid w:val="00AE3470"/>
    <w:rsid w:val="00AE34A4"/>
    <w:rsid w:val="00AE35A5"/>
    <w:rsid w:val="00AE3F09"/>
    <w:rsid w:val="00AE3F46"/>
    <w:rsid w:val="00AE483D"/>
    <w:rsid w:val="00AE60AD"/>
    <w:rsid w:val="00AE6AE2"/>
    <w:rsid w:val="00AE6EA4"/>
    <w:rsid w:val="00AE6FAD"/>
    <w:rsid w:val="00AE730F"/>
    <w:rsid w:val="00AF0449"/>
    <w:rsid w:val="00AF0888"/>
    <w:rsid w:val="00AF117E"/>
    <w:rsid w:val="00AF2126"/>
    <w:rsid w:val="00AF27FC"/>
    <w:rsid w:val="00AF3767"/>
    <w:rsid w:val="00AF38A7"/>
    <w:rsid w:val="00AF38E4"/>
    <w:rsid w:val="00AF4511"/>
    <w:rsid w:val="00AF4CBB"/>
    <w:rsid w:val="00AF5C78"/>
    <w:rsid w:val="00AF6632"/>
    <w:rsid w:val="00AF6AFE"/>
    <w:rsid w:val="00AF723C"/>
    <w:rsid w:val="00AF7E1A"/>
    <w:rsid w:val="00B00656"/>
    <w:rsid w:val="00B006C8"/>
    <w:rsid w:val="00B01B8F"/>
    <w:rsid w:val="00B0253D"/>
    <w:rsid w:val="00B035A2"/>
    <w:rsid w:val="00B036C1"/>
    <w:rsid w:val="00B05112"/>
    <w:rsid w:val="00B05581"/>
    <w:rsid w:val="00B059E9"/>
    <w:rsid w:val="00B0648B"/>
    <w:rsid w:val="00B067D6"/>
    <w:rsid w:val="00B06888"/>
    <w:rsid w:val="00B075BB"/>
    <w:rsid w:val="00B10671"/>
    <w:rsid w:val="00B120A5"/>
    <w:rsid w:val="00B13013"/>
    <w:rsid w:val="00B1417D"/>
    <w:rsid w:val="00B16E91"/>
    <w:rsid w:val="00B16F75"/>
    <w:rsid w:val="00B2065B"/>
    <w:rsid w:val="00B20BBB"/>
    <w:rsid w:val="00B2213C"/>
    <w:rsid w:val="00B22C7A"/>
    <w:rsid w:val="00B238E0"/>
    <w:rsid w:val="00B24844"/>
    <w:rsid w:val="00B24A85"/>
    <w:rsid w:val="00B255CA"/>
    <w:rsid w:val="00B257FF"/>
    <w:rsid w:val="00B25960"/>
    <w:rsid w:val="00B25B93"/>
    <w:rsid w:val="00B26D12"/>
    <w:rsid w:val="00B27175"/>
    <w:rsid w:val="00B27E97"/>
    <w:rsid w:val="00B305E9"/>
    <w:rsid w:val="00B313F0"/>
    <w:rsid w:val="00B32925"/>
    <w:rsid w:val="00B32A96"/>
    <w:rsid w:val="00B33568"/>
    <w:rsid w:val="00B33794"/>
    <w:rsid w:val="00B35929"/>
    <w:rsid w:val="00B35F94"/>
    <w:rsid w:val="00B403C6"/>
    <w:rsid w:val="00B40892"/>
    <w:rsid w:val="00B40E1A"/>
    <w:rsid w:val="00B40F69"/>
    <w:rsid w:val="00B41B7E"/>
    <w:rsid w:val="00B42A0D"/>
    <w:rsid w:val="00B44F5D"/>
    <w:rsid w:val="00B44F6C"/>
    <w:rsid w:val="00B46037"/>
    <w:rsid w:val="00B46518"/>
    <w:rsid w:val="00B46D28"/>
    <w:rsid w:val="00B4732D"/>
    <w:rsid w:val="00B47691"/>
    <w:rsid w:val="00B47B4A"/>
    <w:rsid w:val="00B47B58"/>
    <w:rsid w:val="00B500D4"/>
    <w:rsid w:val="00B5024F"/>
    <w:rsid w:val="00B5061A"/>
    <w:rsid w:val="00B50932"/>
    <w:rsid w:val="00B509C9"/>
    <w:rsid w:val="00B50C58"/>
    <w:rsid w:val="00B51923"/>
    <w:rsid w:val="00B5195E"/>
    <w:rsid w:val="00B51D23"/>
    <w:rsid w:val="00B52354"/>
    <w:rsid w:val="00B52C33"/>
    <w:rsid w:val="00B52E99"/>
    <w:rsid w:val="00B52F6D"/>
    <w:rsid w:val="00B53EF7"/>
    <w:rsid w:val="00B5415F"/>
    <w:rsid w:val="00B5458F"/>
    <w:rsid w:val="00B57489"/>
    <w:rsid w:val="00B575B5"/>
    <w:rsid w:val="00B61252"/>
    <w:rsid w:val="00B6168D"/>
    <w:rsid w:val="00B61E21"/>
    <w:rsid w:val="00B62352"/>
    <w:rsid w:val="00B62701"/>
    <w:rsid w:val="00B62B77"/>
    <w:rsid w:val="00B6365B"/>
    <w:rsid w:val="00B64684"/>
    <w:rsid w:val="00B6534A"/>
    <w:rsid w:val="00B65A16"/>
    <w:rsid w:val="00B65F16"/>
    <w:rsid w:val="00B661A3"/>
    <w:rsid w:val="00B679E7"/>
    <w:rsid w:val="00B70CDC"/>
    <w:rsid w:val="00B7109E"/>
    <w:rsid w:val="00B71A39"/>
    <w:rsid w:val="00B720A2"/>
    <w:rsid w:val="00B72FC6"/>
    <w:rsid w:val="00B73659"/>
    <w:rsid w:val="00B73C26"/>
    <w:rsid w:val="00B741C2"/>
    <w:rsid w:val="00B7572F"/>
    <w:rsid w:val="00B75BE9"/>
    <w:rsid w:val="00B77190"/>
    <w:rsid w:val="00B771E4"/>
    <w:rsid w:val="00B7747F"/>
    <w:rsid w:val="00B775FF"/>
    <w:rsid w:val="00B7787E"/>
    <w:rsid w:val="00B77FF8"/>
    <w:rsid w:val="00B80F81"/>
    <w:rsid w:val="00B815E0"/>
    <w:rsid w:val="00B818E9"/>
    <w:rsid w:val="00B81A53"/>
    <w:rsid w:val="00B81F6E"/>
    <w:rsid w:val="00B82228"/>
    <w:rsid w:val="00B82662"/>
    <w:rsid w:val="00B838E7"/>
    <w:rsid w:val="00B83FEC"/>
    <w:rsid w:val="00B840EC"/>
    <w:rsid w:val="00B84D99"/>
    <w:rsid w:val="00B8548E"/>
    <w:rsid w:val="00B85E9D"/>
    <w:rsid w:val="00B86B53"/>
    <w:rsid w:val="00B879EF"/>
    <w:rsid w:val="00B87B6A"/>
    <w:rsid w:val="00B90285"/>
    <w:rsid w:val="00B909D0"/>
    <w:rsid w:val="00B90B6C"/>
    <w:rsid w:val="00B90D8F"/>
    <w:rsid w:val="00B90DDB"/>
    <w:rsid w:val="00B90F75"/>
    <w:rsid w:val="00B9288C"/>
    <w:rsid w:val="00B92DC9"/>
    <w:rsid w:val="00B93556"/>
    <w:rsid w:val="00B936D3"/>
    <w:rsid w:val="00B93FE1"/>
    <w:rsid w:val="00B94316"/>
    <w:rsid w:val="00B94FAA"/>
    <w:rsid w:val="00B95278"/>
    <w:rsid w:val="00B9563A"/>
    <w:rsid w:val="00B95763"/>
    <w:rsid w:val="00B95A29"/>
    <w:rsid w:val="00B95DF4"/>
    <w:rsid w:val="00B9719B"/>
    <w:rsid w:val="00BA16CB"/>
    <w:rsid w:val="00BA1B8D"/>
    <w:rsid w:val="00BA24C4"/>
    <w:rsid w:val="00BA24FF"/>
    <w:rsid w:val="00BA2993"/>
    <w:rsid w:val="00BA2BA2"/>
    <w:rsid w:val="00BA2D4F"/>
    <w:rsid w:val="00BA347E"/>
    <w:rsid w:val="00BA49E3"/>
    <w:rsid w:val="00BA51F8"/>
    <w:rsid w:val="00BA5AFC"/>
    <w:rsid w:val="00BA685A"/>
    <w:rsid w:val="00BB0CCA"/>
    <w:rsid w:val="00BB168D"/>
    <w:rsid w:val="00BB1848"/>
    <w:rsid w:val="00BB1969"/>
    <w:rsid w:val="00BB1E29"/>
    <w:rsid w:val="00BB3A09"/>
    <w:rsid w:val="00BB3A64"/>
    <w:rsid w:val="00BB3B8C"/>
    <w:rsid w:val="00BB576C"/>
    <w:rsid w:val="00BB5AD3"/>
    <w:rsid w:val="00BB5DF6"/>
    <w:rsid w:val="00BB5F17"/>
    <w:rsid w:val="00BB6349"/>
    <w:rsid w:val="00BB65F4"/>
    <w:rsid w:val="00BB6C24"/>
    <w:rsid w:val="00BB722C"/>
    <w:rsid w:val="00BB7429"/>
    <w:rsid w:val="00BB77DB"/>
    <w:rsid w:val="00BC06B1"/>
    <w:rsid w:val="00BC06BC"/>
    <w:rsid w:val="00BC1DCF"/>
    <w:rsid w:val="00BC239F"/>
    <w:rsid w:val="00BC29B1"/>
    <w:rsid w:val="00BC2FE7"/>
    <w:rsid w:val="00BC36B5"/>
    <w:rsid w:val="00BC3A93"/>
    <w:rsid w:val="00BC3C55"/>
    <w:rsid w:val="00BC3D3D"/>
    <w:rsid w:val="00BC3D4B"/>
    <w:rsid w:val="00BC47F7"/>
    <w:rsid w:val="00BC4B8E"/>
    <w:rsid w:val="00BC4C07"/>
    <w:rsid w:val="00BC55B2"/>
    <w:rsid w:val="00BC5894"/>
    <w:rsid w:val="00BC5B2D"/>
    <w:rsid w:val="00BC68BA"/>
    <w:rsid w:val="00BC6A56"/>
    <w:rsid w:val="00BC6F37"/>
    <w:rsid w:val="00BD137E"/>
    <w:rsid w:val="00BD15AB"/>
    <w:rsid w:val="00BD185D"/>
    <w:rsid w:val="00BD1B9A"/>
    <w:rsid w:val="00BD1C03"/>
    <w:rsid w:val="00BD294C"/>
    <w:rsid w:val="00BD3C7D"/>
    <w:rsid w:val="00BD3ECF"/>
    <w:rsid w:val="00BD4C43"/>
    <w:rsid w:val="00BD5114"/>
    <w:rsid w:val="00BD55AA"/>
    <w:rsid w:val="00BD565E"/>
    <w:rsid w:val="00BD6896"/>
    <w:rsid w:val="00BD6AB9"/>
    <w:rsid w:val="00BD7387"/>
    <w:rsid w:val="00BE0422"/>
    <w:rsid w:val="00BE07EC"/>
    <w:rsid w:val="00BE33E8"/>
    <w:rsid w:val="00BE33FA"/>
    <w:rsid w:val="00BE36A3"/>
    <w:rsid w:val="00BE3717"/>
    <w:rsid w:val="00BE3854"/>
    <w:rsid w:val="00BE3A8D"/>
    <w:rsid w:val="00BE49DE"/>
    <w:rsid w:val="00BE5B39"/>
    <w:rsid w:val="00BE625D"/>
    <w:rsid w:val="00BE6293"/>
    <w:rsid w:val="00BE6A98"/>
    <w:rsid w:val="00BE6AC4"/>
    <w:rsid w:val="00BE70E8"/>
    <w:rsid w:val="00BE735B"/>
    <w:rsid w:val="00BF06D7"/>
    <w:rsid w:val="00BF126A"/>
    <w:rsid w:val="00BF1757"/>
    <w:rsid w:val="00BF25C5"/>
    <w:rsid w:val="00BF2CDB"/>
    <w:rsid w:val="00BF3AF3"/>
    <w:rsid w:val="00BF50D8"/>
    <w:rsid w:val="00BF544C"/>
    <w:rsid w:val="00BF56AD"/>
    <w:rsid w:val="00BF6606"/>
    <w:rsid w:val="00BF6607"/>
    <w:rsid w:val="00C0055C"/>
    <w:rsid w:val="00C0067D"/>
    <w:rsid w:val="00C007CA"/>
    <w:rsid w:val="00C00BA2"/>
    <w:rsid w:val="00C00BDB"/>
    <w:rsid w:val="00C0219B"/>
    <w:rsid w:val="00C0246F"/>
    <w:rsid w:val="00C055CE"/>
    <w:rsid w:val="00C05E48"/>
    <w:rsid w:val="00C065CC"/>
    <w:rsid w:val="00C06683"/>
    <w:rsid w:val="00C06735"/>
    <w:rsid w:val="00C07115"/>
    <w:rsid w:val="00C07524"/>
    <w:rsid w:val="00C07F65"/>
    <w:rsid w:val="00C10020"/>
    <w:rsid w:val="00C106ED"/>
    <w:rsid w:val="00C1086D"/>
    <w:rsid w:val="00C11188"/>
    <w:rsid w:val="00C11197"/>
    <w:rsid w:val="00C1194A"/>
    <w:rsid w:val="00C11EF4"/>
    <w:rsid w:val="00C1373A"/>
    <w:rsid w:val="00C1452F"/>
    <w:rsid w:val="00C149BE"/>
    <w:rsid w:val="00C14C1C"/>
    <w:rsid w:val="00C16365"/>
    <w:rsid w:val="00C1670A"/>
    <w:rsid w:val="00C17A64"/>
    <w:rsid w:val="00C17D33"/>
    <w:rsid w:val="00C17E60"/>
    <w:rsid w:val="00C20007"/>
    <w:rsid w:val="00C2033D"/>
    <w:rsid w:val="00C2036D"/>
    <w:rsid w:val="00C208CB"/>
    <w:rsid w:val="00C20F7B"/>
    <w:rsid w:val="00C220EF"/>
    <w:rsid w:val="00C2265E"/>
    <w:rsid w:val="00C23862"/>
    <w:rsid w:val="00C239CB"/>
    <w:rsid w:val="00C24084"/>
    <w:rsid w:val="00C25850"/>
    <w:rsid w:val="00C25A03"/>
    <w:rsid w:val="00C260C7"/>
    <w:rsid w:val="00C26C39"/>
    <w:rsid w:val="00C27786"/>
    <w:rsid w:val="00C30039"/>
    <w:rsid w:val="00C30E91"/>
    <w:rsid w:val="00C30F5D"/>
    <w:rsid w:val="00C3149C"/>
    <w:rsid w:val="00C31C4A"/>
    <w:rsid w:val="00C32F16"/>
    <w:rsid w:val="00C33EDE"/>
    <w:rsid w:val="00C3400D"/>
    <w:rsid w:val="00C34485"/>
    <w:rsid w:val="00C348DA"/>
    <w:rsid w:val="00C34AEC"/>
    <w:rsid w:val="00C34B72"/>
    <w:rsid w:val="00C34F4A"/>
    <w:rsid w:val="00C3634F"/>
    <w:rsid w:val="00C364AA"/>
    <w:rsid w:val="00C367D0"/>
    <w:rsid w:val="00C3694B"/>
    <w:rsid w:val="00C369F8"/>
    <w:rsid w:val="00C36C0F"/>
    <w:rsid w:val="00C3710F"/>
    <w:rsid w:val="00C37880"/>
    <w:rsid w:val="00C37FE7"/>
    <w:rsid w:val="00C402AC"/>
    <w:rsid w:val="00C405B0"/>
    <w:rsid w:val="00C4129C"/>
    <w:rsid w:val="00C421E9"/>
    <w:rsid w:val="00C439B9"/>
    <w:rsid w:val="00C44E27"/>
    <w:rsid w:val="00C452E3"/>
    <w:rsid w:val="00C4562F"/>
    <w:rsid w:val="00C45D5A"/>
    <w:rsid w:val="00C45FED"/>
    <w:rsid w:val="00C4738A"/>
    <w:rsid w:val="00C47758"/>
    <w:rsid w:val="00C47F6C"/>
    <w:rsid w:val="00C47FD8"/>
    <w:rsid w:val="00C50B44"/>
    <w:rsid w:val="00C513DE"/>
    <w:rsid w:val="00C51440"/>
    <w:rsid w:val="00C51763"/>
    <w:rsid w:val="00C5192F"/>
    <w:rsid w:val="00C52812"/>
    <w:rsid w:val="00C53E0F"/>
    <w:rsid w:val="00C541C7"/>
    <w:rsid w:val="00C546E5"/>
    <w:rsid w:val="00C5470D"/>
    <w:rsid w:val="00C55881"/>
    <w:rsid w:val="00C56074"/>
    <w:rsid w:val="00C56756"/>
    <w:rsid w:val="00C56D91"/>
    <w:rsid w:val="00C56E36"/>
    <w:rsid w:val="00C57871"/>
    <w:rsid w:val="00C60EBB"/>
    <w:rsid w:val="00C60FD5"/>
    <w:rsid w:val="00C61A54"/>
    <w:rsid w:val="00C63794"/>
    <w:rsid w:val="00C637C8"/>
    <w:rsid w:val="00C6382D"/>
    <w:rsid w:val="00C638AA"/>
    <w:rsid w:val="00C640F8"/>
    <w:rsid w:val="00C64368"/>
    <w:rsid w:val="00C65303"/>
    <w:rsid w:val="00C653C0"/>
    <w:rsid w:val="00C6598C"/>
    <w:rsid w:val="00C65AD8"/>
    <w:rsid w:val="00C65B54"/>
    <w:rsid w:val="00C65F5D"/>
    <w:rsid w:val="00C6643B"/>
    <w:rsid w:val="00C675AE"/>
    <w:rsid w:val="00C67D04"/>
    <w:rsid w:val="00C70EE8"/>
    <w:rsid w:val="00C717EF"/>
    <w:rsid w:val="00C71D12"/>
    <w:rsid w:val="00C726E5"/>
    <w:rsid w:val="00C72B88"/>
    <w:rsid w:val="00C72BFB"/>
    <w:rsid w:val="00C7538C"/>
    <w:rsid w:val="00C771D0"/>
    <w:rsid w:val="00C77BA3"/>
    <w:rsid w:val="00C8164E"/>
    <w:rsid w:val="00C818C1"/>
    <w:rsid w:val="00C81C80"/>
    <w:rsid w:val="00C82248"/>
    <w:rsid w:val="00C833E3"/>
    <w:rsid w:val="00C845DC"/>
    <w:rsid w:val="00C8604D"/>
    <w:rsid w:val="00C90A81"/>
    <w:rsid w:val="00C916FF"/>
    <w:rsid w:val="00C919B6"/>
    <w:rsid w:val="00C92DA8"/>
    <w:rsid w:val="00C92E6F"/>
    <w:rsid w:val="00C93EC7"/>
    <w:rsid w:val="00C94452"/>
    <w:rsid w:val="00C94E13"/>
    <w:rsid w:val="00C95806"/>
    <w:rsid w:val="00C9633B"/>
    <w:rsid w:val="00C963E1"/>
    <w:rsid w:val="00CA02AC"/>
    <w:rsid w:val="00CA0600"/>
    <w:rsid w:val="00CA26CB"/>
    <w:rsid w:val="00CA2B8D"/>
    <w:rsid w:val="00CA3F9F"/>
    <w:rsid w:val="00CA47F1"/>
    <w:rsid w:val="00CA4936"/>
    <w:rsid w:val="00CA53C8"/>
    <w:rsid w:val="00CA5503"/>
    <w:rsid w:val="00CA5928"/>
    <w:rsid w:val="00CA66C3"/>
    <w:rsid w:val="00CA6A4A"/>
    <w:rsid w:val="00CA75EB"/>
    <w:rsid w:val="00CB03EC"/>
    <w:rsid w:val="00CB0FA9"/>
    <w:rsid w:val="00CB121F"/>
    <w:rsid w:val="00CB1A6D"/>
    <w:rsid w:val="00CB2F72"/>
    <w:rsid w:val="00CB30F0"/>
    <w:rsid w:val="00CB4E4E"/>
    <w:rsid w:val="00CB5BE6"/>
    <w:rsid w:val="00CB6117"/>
    <w:rsid w:val="00CB631B"/>
    <w:rsid w:val="00CB6712"/>
    <w:rsid w:val="00CB6EBC"/>
    <w:rsid w:val="00CB7F86"/>
    <w:rsid w:val="00CC048D"/>
    <w:rsid w:val="00CC104D"/>
    <w:rsid w:val="00CC199D"/>
    <w:rsid w:val="00CC2049"/>
    <w:rsid w:val="00CC2A9E"/>
    <w:rsid w:val="00CC30D3"/>
    <w:rsid w:val="00CC38F6"/>
    <w:rsid w:val="00CC4646"/>
    <w:rsid w:val="00CC5743"/>
    <w:rsid w:val="00CC6356"/>
    <w:rsid w:val="00CC7755"/>
    <w:rsid w:val="00CC7BD3"/>
    <w:rsid w:val="00CD10DC"/>
    <w:rsid w:val="00CD119E"/>
    <w:rsid w:val="00CD1C2B"/>
    <w:rsid w:val="00CD2987"/>
    <w:rsid w:val="00CD2A5A"/>
    <w:rsid w:val="00CD2D6B"/>
    <w:rsid w:val="00CD314A"/>
    <w:rsid w:val="00CD3720"/>
    <w:rsid w:val="00CD3F3A"/>
    <w:rsid w:val="00CD47EE"/>
    <w:rsid w:val="00CD5167"/>
    <w:rsid w:val="00CD6391"/>
    <w:rsid w:val="00CD649D"/>
    <w:rsid w:val="00CD6781"/>
    <w:rsid w:val="00CD75DB"/>
    <w:rsid w:val="00CD77D4"/>
    <w:rsid w:val="00CE1262"/>
    <w:rsid w:val="00CE18DF"/>
    <w:rsid w:val="00CE1D03"/>
    <w:rsid w:val="00CE2B6A"/>
    <w:rsid w:val="00CE32A7"/>
    <w:rsid w:val="00CE4239"/>
    <w:rsid w:val="00CE5D87"/>
    <w:rsid w:val="00CE7903"/>
    <w:rsid w:val="00CE7AFE"/>
    <w:rsid w:val="00CF01CD"/>
    <w:rsid w:val="00CF05A1"/>
    <w:rsid w:val="00CF0BF2"/>
    <w:rsid w:val="00CF0FB6"/>
    <w:rsid w:val="00CF1161"/>
    <w:rsid w:val="00CF248C"/>
    <w:rsid w:val="00CF27F1"/>
    <w:rsid w:val="00CF4BF1"/>
    <w:rsid w:val="00CF5C88"/>
    <w:rsid w:val="00CF620F"/>
    <w:rsid w:val="00CF7004"/>
    <w:rsid w:val="00CF7AB2"/>
    <w:rsid w:val="00D022D1"/>
    <w:rsid w:val="00D02E71"/>
    <w:rsid w:val="00D0367E"/>
    <w:rsid w:val="00D04134"/>
    <w:rsid w:val="00D04BFA"/>
    <w:rsid w:val="00D05CCA"/>
    <w:rsid w:val="00D0627C"/>
    <w:rsid w:val="00D0660E"/>
    <w:rsid w:val="00D06901"/>
    <w:rsid w:val="00D06C79"/>
    <w:rsid w:val="00D07B15"/>
    <w:rsid w:val="00D10E31"/>
    <w:rsid w:val="00D11C62"/>
    <w:rsid w:val="00D13EFC"/>
    <w:rsid w:val="00D14BD3"/>
    <w:rsid w:val="00D15785"/>
    <w:rsid w:val="00D15D11"/>
    <w:rsid w:val="00D15E40"/>
    <w:rsid w:val="00D16249"/>
    <w:rsid w:val="00D167A7"/>
    <w:rsid w:val="00D16B1C"/>
    <w:rsid w:val="00D17606"/>
    <w:rsid w:val="00D201BA"/>
    <w:rsid w:val="00D2049A"/>
    <w:rsid w:val="00D20A15"/>
    <w:rsid w:val="00D21760"/>
    <w:rsid w:val="00D219D3"/>
    <w:rsid w:val="00D21E1E"/>
    <w:rsid w:val="00D21EB1"/>
    <w:rsid w:val="00D2204E"/>
    <w:rsid w:val="00D22FB1"/>
    <w:rsid w:val="00D24088"/>
    <w:rsid w:val="00D241E1"/>
    <w:rsid w:val="00D24344"/>
    <w:rsid w:val="00D257BF"/>
    <w:rsid w:val="00D26223"/>
    <w:rsid w:val="00D26C5F"/>
    <w:rsid w:val="00D26E49"/>
    <w:rsid w:val="00D2740B"/>
    <w:rsid w:val="00D308BC"/>
    <w:rsid w:val="00D31146"/>
    <w:rsid w:val="00D311E2"/>
    <w:rsid w:val="00D31EF4"/>
    <w:rsid w:val="00D31F9B"/>
    <w:rsid w:val="00D326F3"/>
    <w:rsid w:val="00D32CAB"/>
    <w:rsid w:val="00D3311E"/>
    <w:rsid w:val="00D3365A"/>
    <w:rsid w:val="00D336FF"/>
    <w:rsid w:val="00D33E81"/>
    <w:rsid w:val="00D33F96"/>
    <w:rsid w:val="00D37DC9"/>
    <w:rsid w:val="00D40404"/>
    <w:rsid w:val="00D404E8"/>
    <w:rsid w:val="00D40601"/>
    <w:rsid w:val="00D4140E"/>
    <w:rsid w:val="00D41469"/>
    <w:rsid w:val="00D41FF7"/>
    <w:rsid w:val="00D42525"/>
    <w:rsid w:val="00D43269"/>
    <w:rsid w:val="00D434E6"/>
    <w:rsid w:val="00D43632"/>
    <w:rsid w:val="00D469A1"/>
    <w:rsid w:val="00D46DAA"/>
    <w:rsid w:val="00D500B4"/>
    <w:rsid w:val="00D506EE"/>
    <w:rsid w:val="00D50919"/>
    <w:rsid w:val="00D5105B"/>
    <w:rsid w:val="00D5179A"/>
    <w:rsid w:val="00D51D92"/>
    <w:rsid w:val="00D52269"/>
    <w:rsid w:val="00D52770"/>
    <w:rsid w:val="00D545AD"/>
    <w:rsid w:val="00D55198"/>
    <w:rsid w:val="00D5617E"/>
    <w:rsid w:val="00D569C2"/>
    <w:rsid w:val="00D5739C"/>
    <w:rsid w:val="00D573B2"/>
    <w:rsid w:val="00D57923"/>
    <w:rsid w:val="00D57FB8"/>
    <w:rsid w:val="00D600E7"/>
    <w:rsid w:val="00D60BBC"/>
    <w:rsid w:val="00D60C42"/>
    <w:rsid w:val="00D61EAD"/>
    <w:rsid w:val="00D624E7"/>
    <w:rsid w:val="00D62B88"/>
    <w:rsid w:val="00D640E9"/>
    <w:rsid w:val="00D649E9"/>
    <w:rsid w:val="00D65A96"/>
    <w:rsid w:val="00D667FE"/>
    <w:rsid w:val="00D67463"/>
    <w:rsid w:val="00D70082"/>
    <w:rsid w:val="00D71220"/>
    <w:rsid w:val="00D716C1"/>
    <w:rsid w:val="00D71E1F"/>
    <w:rsid w:val="00D72D2B"/>
    <w:rsid w:val="00D72DF3"/>
    <w:rsid w:val="00D72F45"/>
    <w:rsid w:val="00D755F4"/>
    <w:rsid w:val="00D75DDA"/>
    <w:rsid w:val="00D76090"/>
    <w:rsid w:val="00D777E0"/>
    <w:rsid w:val="00D77E39"/>
    <w:rsid w:val="00D8088D"/>
    <w:rsid w:val="00D80F0A"/>
    <w:rsid w:val="00D81E38"/>
    <w:rsid w:val="00D83009"/>
    <w:rsid w:val="00D83352"/>
    <w:rsid w:val="00D835B5"/>
    <w:rsid w:val="00D839BC"/>
    <w:rsid w:val="00D839C5"/>
    <w:rsid w:val="00D84594"/>
    <w:rsid w:val="00D84D86"/>
    <w:rsid w:val="00D84F59"/>
    <w:rsid w:val="00D854DE"/>
    <w:rsid w:val="00D86901"/>
    <w:rsid w:val="00D87643"/>
    <w:rsid w:val="00D877BC"/>
    <w:rsid w:val="00D9007C"/>
    <w:rsid w:val="00D90557"/>
    <w:rsid w:val="00D906F5"/>
    <w:rsid w:val="00D91777"/>
    <w:rsid w:val="00D91897"/>
    <w:rsid w:val="00D91BE4"/>
    <w:rsid w:val="00D921D0"/>
    <w:rsid w:val="00D92343"/>
    <w:rsid w:val="00D92862"/>
    <w:rsid w:val="00D9293D"/>
    <w:rsid w:val="00D92B5C"/>
    <w:rsid w:val="00D93105"/>
    <w:rsid w:val="00D9343F"/>
    <w:rsid w:val="00D93522"/>
    <w:rsid w:val="00D949B8"/>
    <w:rsid w:val="00D94B0B"/>
    <w:rsid w:val="00D94F9D"/>
    <w:rsid w:val="00D9516E"/>
    <w:rsid w:val="00D954A1"/>
    <w:rsid w:val="00D96267"/>
    <w:rsid w:val="00D96305"/>
    <w:rsid w:val="00D97614"/>
    <w:rsid w:val="00D97DC2"/>
    <w:rsid w:val="00DA005E"/>
    <w:rsid w:val="00DA016A"/>
    <w:rsid w:val="00DA04AE"/>
    <w:rsid w:val="00DA0872"/>
    <w:rsid w:val="00DA0DCF"/>
    <w:rsid w:val="00DA2D5C"/>
    <w:rsid w:val="00DA4129"/>
    <w:rsid w:val="00DA43A0"/>
    <w:rsid w:val="00DA616B"/>
    <w:rsid w:val="00DA6457"/>
    <w:rsid w:val="00DA6A47"/>
    <w:rsid w:val="00DA7208"/>
    <w:rsid w:val="00DA7C91"/>
    <w:rsid w:val="00DA7D20"/>
    <w:rsid w:val="00DB03B8"/>
    <w:rsid w:val="00DB34B9"/>
    <w:rsid w:val="00DB3515"/>
    <w:rsid w:val="00DB35BF"/>
    <w:rsid w:val="00DB3A39"/>
    <w:rsid w:val="00DB4DC1"/>
    <w:rsid w:val="00DB58B2"/>
    <w:rsid w:val="00DB593C"/>
    <w:rsid w:val="00DB65F3"/>
    <w:rsid w:val="00DB66A7"/>
    <w:rsid w:val="00DB75BF"/>
    <w:rsid w:val="00DB7759"/>
    <w:rsid w:val="00DC05F3"/>
    <w:rsid w:val="00DC0A61"/>
    <w:rsid w:val="00DC0B34"/>
    <w:rsid w:val="00DC1F37"/>
    <w:rsid w:val="00DC1FE1"/>
    <w:rsid w:val="00DC2348"/>
    <w:rsid w:val="00DC2766"/>
    <w:rsid w:val="00DC42C5"/>
    <w:rsid w:val="00DC4EEC"/>
    <w:rsid w:val="00DC5E88"/>
    <w:rsid w:val="00DC60A8"/>
    <w:rsid w:val="00DC716C"/>
    <w:rsid w:val="00DC7BE8"/>
    <w:rsid w:val="00DD1591"/>
    <w:rsid w:val="00DD172B"/>
    <w:rsid w:val="00DD191E"/>
    <w:rsid w:val="00DD21FE"/>
    <w:rsid w:val="00DD242C"/>
    <w:rsid w:val="00DD449F"/>
    <w:rsid w:val="00DD48AA"/>
    <w:rsid w:val="00DD539F"/>
    <w:rsid w:val="00DD569E"/>
    <w:rsid w:val="00DD5B81"/>
    <w:rsid w:val="00DD6D85"/>
    <w:rsid w:val="00DD6DBA"/>
    <w:rsid w:val="00DD763E"/>
    <w:rsid w:val="00DD7C88"/>
    <w:rsid w:val="00DE06F1"/>
    <w:rsid w:val="00DE108B"/>
    <w:rsid w:val="00DE132A"/>
    <w:rsid w:val="00DE24D7"/>
    <w:rsid w:val="00DE260C"/>
    <w:rsid w:val="00DE2E85"/>
    <w:rsid w:val="00DE36C2"/>
    <w:rsid w:val="00DE4185"/>
    <w:rsid w:val="00DE41FF"/>
    <w:rsid w:val="00DE4C88"/>
    <w:rsid w:val="00DE554B"/>
    <w:rsid w:val="00DE57AE"/>
    <w:rsid w:val="00DE62BD"/>
    <w:rsid w:val="00DE633E"/>
    <w:rsid w:val="00DE74CE"/>
    <w:rsid w:val="00DE7E53"/>
    <w:rsid w:val="00DF0E52"/>
    <w:rsid w:val="00DF273A"/>
    <w:rsid w:val="00DF2A9D"/>
    <w:rsid w:val="00DF30A2"/>
    <w:rsid w:val="00DF3EDD"/>
    <w:rsid w:val="00DF4A9B"/>
    <w:rsid w:val="00DF65D3"/>
    <w:rsid w:val="00DF71DA"/>
    <w:rsid w:val="00DF791E"/>
    <w:rsid w:val="00DF7CAC"/>
    <w:rsid w:val="00E0130E"/>
    <w:rsid w:val="00E0235F"/>
    <w:rsid w:val="00E056C2"/>
    <w:rsid w:val="00E05841"/>
    <w:rsid w:val="00E05E2D"/>
    <w:rsid w:val="00E061D9"/>
    <w:rsid w:val="00E067F7"/>
    <w:rsid w:val="00E07952"/>
    <w:rsid w:val="00E10CB4"/>
    <w:rsid w:val="00E11915"/>
    <w:rsid w:val="00E13956"/>
    <w:rsid w:val="00E147EC"/>
    <w:rsid w:val="00E149A5"/>
    <w:rsid w:val="00E149BB"/>
    <w:rsid w:val="00E14AAD"/>
    <w:rsid w:val="00E1633C"/>
    <w:rsid w:val="00E170F7"/>
    <w:rsid w:val="00E17B4E"/>
    <w:rsid w:val="00E17C04"/>
    <w:rsid w:val="00E20566"/>
    <w:rsid w:val="00E20B1B"/>
    <w:rsid w:val="00E22D94"/>
    <w:rsid w:val="00E235B8"/>
    <w:rsid w:val="00E2437C"/>
    <w:rsid w:val="00E2467E"/>
    <w:rsid w:val="00E253C7"/>
    <w:rsid w:val="00E27244"/>
    <w:rsid w:val="00E3004B"/>
    <w:rsid w:val="00E305F4"/>
    <w:rsid w:val="00E3084B"/>
    <w:rsid w:val="00E3116E"/>
    <w:rsid w:val="00E35271"/>
    <w:rsid w:val="00E371A1"/>
    <w:rsid w:val="00E40978"/>
    <w:rsid w:val="00E40EAC"/>
    <w:rsid w:val="00E41052"/>
    <w:rsid w:val="00E41224"/>
    <w:rsid w:val="00E4131C"/>
    <w:rsid w:val="00E41358"/>
    <w:rsid w:val="00E41EE2"/>
    <w:rsid w:val="00E42387"/>
    <w:rsid w:val="00E42C69"/>
    <w:rsid w:val="00E42E84"/>
    <w:rsid w:val="00E433A5"/>
    <w:rsid w:val="00E43494"/>
    <w:rsid w:val="00E43CCC"/>
    <w:rsid w:val="00E44AFD"/>
    <w:rsid w:val="00E45C9B"/>
    <w:rsid w:val="00E45EF0"/>
    <w:rsid w:val="00E46204"/>
    <w:rsid w:val="00E473D8"/>
    <w:rsid w:val="00E5049B"/>
    <w:rsid w:val="00E50ED2"/>
    <w:rsid w:val="00E51E6E"/>
    <w:rsid w:val="00E522AF"/>
    <w:rsid w:val="00E528C7"/>
    <w:rsid w:val="00E539A6"/>
    <w:rsid w:val="00E53AC7"/>
    <w:rsid w:val="00E53BF3"/>
    <w:rsid w:val="00E53D94"/>
    <w:rsid w:val="00E5624B"/>
    <w:rsid w:val="00E56453"/>
    <w:rsid w:val="00E56785"/>
    <w:rsid w:val="00E56BA6"/>
    <w:rsid w:val="00E56F6F"/>
    <w:rsid w:val="00E603A2"/>
    <w:rsid w:val="00E6044E"/>
    <w:rsid w:val="00E60731"/>
    <w:rsid w:val="00E61C47"/>
    <w:rsid w:val="00E621FC"/>
    <w:rsid w:val="00E63EDA"/>
    <w:rsid w:val="00E64796"/>
    <w:rsid w:val="00E64BD2"/>
    <w:rsid w:val="00E66497"/>
    <w:rsid w:val="00E668FD"/>
    <w:rsid w:val="00E6785A"/>
    <w:rsid w:val="00E67C48"/>
    <w:rsid w:val="00E7001F"/>
    <w:rsid w:val="00E712C9"/>
    <w:rsid w:val="00E716EF"/>
    <w:rsid w:val="00E71BE6"/>
    <w:rsid w:val="00E71CBF"/>
    <w:rsid w:val="00E72ADF"/>
    <w:rsid w:val="00E73333"/>
    <w:rsid w:val="00E73B02"/>
    <w:rsid w:val="00E73C3A"/>
    <w:rsid w:val="00E74284"/>
    <w:rsid w:val="00E74C69"/>
    <w:rsid w:val="00E7528F"/>
    <w:rsid w:val="00E76134"/>
    <w:rsid w:val="00E76DA5"/>
    <w:rsid w:val="00E7731F"/>
    <w:rsid w:val="00E776E5"/>
    <w:rsid w:val="00E77D24"/>
    <w:rsid w:val="00E800CF"/>
    <w:rsid w:val="00E80DD4"/>
    <w:rsid w:val="00E82379"/>
    <w:rsid w:val="00E82443"/>
    <w:rsid w:val="00E82589"/>
    <w:rsid w:val="00E82EA9"/>
    <w:rsid w:val="00E84480"/>
    <w:rsid w:val="00E8451D"/>
    <w:rsid w:val="00E84EB5"/>
    <w:rsid w:val="00E855AA"/>
    <w:rsid w:val="00E8597F"/>
    <w:rsid w:val="00E85D5F"/>
    <w:rsid w:val="00E86617"/>
    <w:rsid w:val="00E86A52"/>
    <w:rsid w:val="00E86E17"/>
    <w:rsid w:val="00E9092F"/>
    <w:rsid w:val="00E90C1A"/>
    <w:rsid w:val="00E911E0"/>
    <w:rsid w:val="00E921D6"/>
    <w:rsid w:val="00E9220A"/>
    <w:rsid w:val="00E92CA7"/>
    <w:rsid w:val="00E93F50"/>
    <w:rsid w:val="00E942AB"/>
    <w:rsid w:val="00E94750"/>
    <w:rsid w:val="00E94B23"/>
    <w:rsid w:val="00E94BDF"/>
    <w:rsid w:val="00E95D5A"/>
    <w:rsid w:val="00E969B4"/>
    <w:rsid w:val="00EA1539"/>
    <w:rsid w:val="00EA1AE4"/>
    <w:rsid w:val="00EA1C25"/>
    <w:rsid w:val="00EA22A0"/>
    <w:rsid w:val="00EA22BD"/>
    <w:rsid w:val="00EA24F7"/>
    <w:rsid w:val="00EA2868"/>
    <w:rsid w:val="00EA2C39"/>
    <w:rsid w:val="00EA3515"/>
    <w:rsid w:val="00EA4793"/>
    <w:rsid w:val="00EA5B59"/>
    <w:rsid w:val="00EA6178"/>
    <w:rsid w:val="00EA6EC9"/>
    <w:rsid w:val="00EA72D2"/>
    <w:rsid w:val="00EA743F"/>
    <w:rsid w:val="00EB2453"/>
    <w:rsid w:val="00EB2913"/>
    <w:rsid w:val="00EB2E72"/>
    <w:rsid w:val="00EB31E5"/>
    <w:rsid w:val="00EB4498"/>
    <w:rsid w:val="00EB47DC"/>
    <w:rsid w:val="00EB572B"/>
    <w:rsid w:val="00EB5864"/>
    <w:rsid w:val="00EB68EB"/>
    <w:rsid w:val="00EB6ADA"/>
    <w:rsid w:val="00EB739A"/>
    <w:rsid w:val="00EB778B"/>
    <w:rsid w:val="00EC1677"/>
    <w:rsid w:val="00EC1702"/>
    <w:rsid w:val="00EC1E47"/>
    <w:rsid w:val="00EC25F7"/>
    <w:rsid w:val="00EC2686"/>
    <w:rsid w:val="00EC2C1F"/>
    <w:rsid w:val="00EC3526"/>
    <w:rsid w:val="00EC36BD"/>
    <w:rsid w:val="00EC4505"/>
    <w:rsid w:val="00EC48C3"/>
    <w:rsid w:val="00EC498D"/>
    <w:rsid w:val="00EC4D89"/>
    <w:rsid w:val="00EC54C1"/>
    <w:rsid w:val="00EC5611"/>
    <w:rsid w:val="00EC57DB"/>
    <w:rsid w:val="00EC650C"/>
    <w:rsid w:val="00EC6F5D"/>
    <w:rsid w:val="00EC7DE9"/>
    <w:rsid w:val="00ED17BB"/>
    <w:rsid w:val="00ED20C3"/>
    <w:rsid w:val="00ED23CC"/>
    <w:rsid w:val="00ED51D1"/>
    <w:rsid w:val="00ED613C"/>
    <w:rsid w:val="00ED6527"/>
    <w:rsid w:val="00ED66B7"/>
    <w:rsid w:val="00ED7998"/>
    <w:rsid w:val="00ED7B1C"/>
    <w:rsid w:val="00EE059D"/>
    <w:rsid w:val="00EE09FE"/>
    <w:rsid w:val="00EE0C72"/>
    <w:rsid w:val="00EE24A1"/>
    <w:rsid w:val="00EE2DA3"/>
    <w:rsid w:val="00EE337B"/>
    <w:rsid w:val="00EE3601"/>
    <w:rsid w:val="00EE3CD9"/>
    <w:rsid w:val="00EE46EB"/>
    <w:rsid w:val="00EE5861"/>
    <w:rsid w:val="00EE66BB"/>
    <w:rsid w:val="00EF06C5"/>
    <w:rsid w:val="00EF06CA"/>
    <w:rsid w:val="00EF2074"/>
    <w:rsid w:val="00EF4359"/>
    <w:rsid w:val="00EF483C"/>
    <w:rsid w:val="00EF4BDB"/>
    <w:rsid w:val="00EF6FD0"/>
    <w:rsid w:val="00EF7426"/>
    <w:rsid w:val="00EF7670"/>
    <w:rsid w:val="00EF7715"/>
    <w:rsid w:val="00F011AD"/>
    <w:rsid w:val="00F0170D"/>
    <w:rsid w:val="00F01EC3"/>
    <w:rsid w:val="00F02F7A"/>
    <w:rsid w:val="00F03727"/>
    <w:rsid w:val="00F04008"/>
    <w:rsid w:val="00F04E08"/>
    <w:rsid w:val="00F04FCF"/>
    <w:rsid w:val="00F0544F"/>
    <w:rsid w:val="00F05826"/>
    <w:rsid w:val="00F05A96"/>
    <w:rsid w:val="00F06210"/>
    <w:rsid w:val="00F10FCD"/>
    <w:rsid w:val="00F116C2"/>
    <w:rsid w:val="00F11D68"/>
    <w:rsid w:val="00F12E81"/>
    <w:rsid w:val="00F13669"/>
    <w:rsid w:val="00F13A62"/>
    <w:rsid w:val="00F16859"/>
    <w:rsid w:val="00F169D8"/>
    <w:rsid w:val="00F17506"/>
    <w:rsid w:val="00F17BAE"/>
    <w:rsid w:val="00F17EB2"/>
    <w:rsid w:val="00F208F0"/>
    <w:rsid w:val="00F20D95"/>
    <w:rsid w:val="00F212ED"/>
    <w:rsid w:val="00F21646"/>
    <w:rsid w:val="00F2182D"/>
    <w:rsid w:val="00F22048"/>
    <w:rsid w:val="00F220C2"/>
    <w:rsid w:val="00F229C8"/>
    <w:rsid w:val="00F247D9"/>
    <w:rsid w:val="00F24DD5"/>
    <w:rsid w:val="00F24DFE"/>
    <w:rsid w:val="00F24E1D"/>
    <w:rsid w:val="00F25A69"/>
    <w:rsid w:val="00F2624F"/>
    <w:rsid w:val="00F27046"/>
    <w:rsid w:val="00F3214C"/>
    <w:rsid w:val="00F32157"/>
    <w:rsid w:val="00F324BB"/>
    <w:rsid w:val="00F32E98"/>
    <w:rsid w:val="00F33754"/>
    <w:rsid w:val="00F34FF6"/>
    <w:rsid w:val="00F35800"/>
    <w:rsid w:val="00F377DD"/>
    <w:rsid w:val="00F37D1E"/>
    <w:rsid w:val="00F41061"/>
    <w:rsid w:val="00F4110F"/>
    <w:rsid w:val="00F4176E"/>
    <w:rsid w:val="00F4179D"/>
    <w:rsid w:val="00F43040"/>
    <w:rsid w:val="00F43D3F"/>
    <w:rsid w:val="00F443BF"/>
    <w:rsid w:val="00F44643"/>
    <w:rsid w:val="00F449DF"/>
    <w:rsid w:val="00F4548D"/>
    <w:rsid w:val="00F463EA"/>
    <w:rsid w:val="00F53420"/>
    <w:rsid w:val="00F5411E"/>
    <w:rsid w:val="00F54421"/>
    <w:rsid w:val="00F5658B"/>
    <w:rsid w:val="00F57E69"/>
    <w:rsid w:val="00F61B27"/>
    <w:rsid w:val="00F6282A"/>
    <w:rsid w:val="00F62F69"/>
    <w:rsid w:val="00F6358A"/>
    <w:rsid w:val="00F6401D"/>
    <w:rsid w:val="00F64396"/>
    <w:rsid w:val="00F644CF"/>
    <w:rsid w:val="00F645E9"/>
    <w:rsid w:val="00F6484B"/>
    <w:rsid w:val="00F64A8D"/>
    <w:rsid w:val="00F64B75"/>
    <w:rsid w:val="00F662CA"/>
    <w:rsid w:val="00F66CD4"/>
    <w:rsid w:val="00F67587"/>
    <w:rsid w:val="00F67C7E"/>
    <w:rsid w:val="00F70270"/>
    <w:rsid w:val="00F7076E"/>
    <w:rsid w:val="00F70989"/>
    <w:rsid w:val="00F71205"/>
    <w:rsid w:val="00F7322F"/>
    <w:rsid w:val="00F73392"/>
    <w:rsid w:val="00F743D6"/>
    <w:rsid w:val="00F743D9"/>
    <w:rsid w:val="00F7476B"/>
    <w:rsid w:val="00F75768"/>
    <w:rsid w:val="00F75C76"/>
    <w:rsid w:val="00F75D77"/>
    <w:rsid w:val="00F7616C"/>
    <w:rsid w:val="00F76B1B"/>
    <w:rsid w:val="00F800B0"/>
    <w:rsid w:val="00F805BF"/>
    <w:rsid w:val="00F813D5"/>
    <w:rsid w:val="00F81602"/>
    <w:rsid w:val="00F81EC8"/>
    <w:rsid w:val="00F8323F"/>
    <w:rsid w:val="00F838FA"/>
    <w:rsid w:val="00F83A55"/>
    <w:rsid w:val="00F84274"/>
    <w:rsid w:val="00F84911"/>
    <w:rsid w:val="00F8596D"/>
    <w:rsid w:val="00F8669D"/>
    <w:rsid w:val="00F86D26"/>
    <w:rsid w:val="00F904D7"/>
    <w:rsid w:val="00F908E3"/>
    <w:rsid w:val="00F909FB"/>
    <w:rsid w:val="00F90A05"/>
    <w:rsid w:val="00F920F8"/>
    <w:rsid w:val="00F923B5"/>
    <w:rsid w:val="00F92E8B"/>
    <w:rsid w:val="00F93EA5"/>
    <w:rsid w:val="00F9436E"/>
    <w:rsid w:val="00F9441F"/>
    <w:rsid w:val="00F94490"/>
    <w:rsid w:val="00F95782"/>
    <w:rsid w:val="00F95A77"/>
    <w:rsid w:val="00F95D50"/>
    <w:rsid w:val="00F96AD3"/>
    <w:rsid w:val="00F96BEF"/>
    <w:rsid w:val="00F96D04"/>
    <w:rsid w:val="00F978A0"/>
    <w:rsid w:val="00F97B50"/>
    <w:rsid w:val="00F97DBA"/>
    <w:rsid w:val="00F97E4C"/>
    <w:rsid w:val="00FA155D"/>
    <w:rsid w:val="00FA228B"/>
    <w:rsid w:val="00FA2996"/>
    <w:rsid w:val="00FA2A31"/>
    <w:rsid w:val="00FA43D8"/>
    <w:rsid w:val="00FA4CDC"/>
    <w:rsid w:val="00FA620D"/>
    <w:rsid w:val="00FA64FF"/>
    <w:rsid w:val="00FA6CAF"/>
    <w:rsid w:val="00FA70AE"/>
    <w:rsid w:val="00FB0231"/>
    <w:rsid w:val="00FB0328"/>
    <w:rsid w:val="00FB1091"/>
    <w:rsid w:val="00FB35D5"/>
    <w:rsid w:val="00FB493D"/>
    <w:rsid w:val="00FB4E48"/>
    <w:rsid w:val="00FB4E68"/>
    <w:rsid w:val="00FB52AF"/>
    <w:rsid w:val="00FB531B"/>
    <w:rsid w:val="00FB5736"/>
    <w:rsid w:val="00FB6D01"/>
    <w:rsid w:val="00FB6EB8"/>
    <w:rsid w:val="00FB6F50"/>
    <w:rsid w:val="00FB731F"/>
    <w:rsid w:val="00FC0AF2"/>
    <w:rsid w:val="00FC0BF2"/>
    <w:rsid w:val="00FC0F17"/>
    <w:rsid w:val="00FC1314"/>
    <w:rsid w:val="00FC1D34"/>
    <w:rsid w:val="00FC2AD1"/>
    <w:rsid w:val="00FC3196"/>
    <w:rsid w:val="00FC409C"/>
    <w:rsid w:val="00FC4118"/>
    <w:rsid w:val="00FC493C"/>
    <w:rsid w:val="00FC5167"/>
    <w:rsid w:val="00FC5481"/>
    <w:rsid w:val="00FC599C"/>
    <w:rsid w:val="00FC5C2C"/>
    <w:rsid w:val="00FC5E1B"/>
    <w:rsid w:val="00FC65B7"/>
    <w:rsid w:val="00FC6B47"/>
    <w:rsid w:val="00FC70B8"/>
    <w:rsid w:val="00FD01C7"/>
    <w:rsid w:val="00FD0491"/>
    <w:rsid w:val="00FD09C7"/>
    <w:rsid w:val="00FD0C9F"/>
    <w:rsid w:val="00FD1441"/>
    <w:rsid w:val="00FD1E79"/>
    <w:rsid w:val="00FD263D"/>
    <w:rsid w:val="00FD2A61"/>
    <w:rsid w:val="00FD38B6"/>
    <w:rsid w:val="00FD460B"/>
    <w:rsid w:val="00FD6616"/>
    <w:rsid w:val="00FD6A23"/>
    <w:rsid w:val="00FD7310"/>
    <w:rsid w:val="00FD7568"/>
    <w:rsid w:val="00FE0321"/>
    <w:rsid w:val="00FE19E0"/>
    <w:rsid w:val="00FE1C49"/>
    <w:rsid w:val="00FE239F"/>
    <w:rsid w:val="00FE266B"/>
    <w:rsid w:val="00FE284E"/>
    <w:rsid w:val="00FE2A2D"/>
    <w:rsid w:val="00FE2CD9"/>
    <w:rsid w:val="00FE2FD7"/>
    <w:rsid w:val="00FE38EA"/>
    <w:rsid w:val="00FE39CF"/>
    <w:rsid w:val="00FE4BF7"/>
    <w:rsid w:val="00FE54A6"/>
    <w:rsid w:val="00FE5FB1"/>
    <w:rsid w:val="00FE6C89"/>
    <w:rsid w:val="00FF207A"/>
    <w:rsid w:val="00FF341B"/>
    <w:rsid w:val="00FF374A"/>
    <w:rsid w:val="00FF3E13"/>
    <w:rsid w:val="00FF4686"/>
    <w:rsid w:val="00FF4B87"/>
    <w:rsid w:val="00FF5904"/>
    <w:rsid w:val="00FF5EE7"/>
    <w:rsid w:val="00FF6994"/>
    <w:rsid w:val="00FF771C"/>
    <w:rsid w:val="00FF77C6"/>
    <w:rsid w:val="00FF7924"/>
    <w:rsid w:val="00FF7A8A"/>
    <w:rsid w:val="00FF7B89"/>
    <w:rsid w:val="0115615D"/>
    <w:rsid w:val="011A74B8"/>
    <w:rsid w:val="014F78DA"/>
    <w:rsid w:val="017FD18C"/>
    <w:rsid w:val="024359A8"/>
    <w:rsid w:val="032F0505"/>
    <w:rsid w:val="035C5ED0"/>
    <w:rsid w:val="03B1CF35"/>
    <w:rsid w:val="03E81B3A"/>
    <w:rsid w:val="0433E95F"/>
    <w:rsid w:val="04844E60"/>
    <w:rsid w:val="04A90612"/>
    <w:rsid w:val="04F307A8"/>
    <w:rsid w:val="05D471E3"/>
    <w:rsid w:val="0630C09B"/>
    <w:rsid w:val="0646ABF2"/>
    <w:rsid w:val="064CB20B"/>
    <w:rsid w:val="066B112F"/>
    <w:rsid w:val="06816349"/>
    <w:rsid w:val="06D89EFB"/>
    <w:rsid w:val="06E4B9AC"/>
    <w:rsid w:val="06F4A447"/>
    <w:rsid w:val="071DCB24"/>
    <w:rsid w:val="0758EC18"/>
    <w:rsid w:val="0796AD73"/>
    <w:rsid w:val="07C38396"/>
    <w:rsid w:val="080B04E1"/>
    <w:rsid w:val="081E905E"/>
    <w:rsid w:val="08629842"/>
    <w:rsid w:val="086C9F0E"/>
    <w:rsid w:val="08DFE8F7"/>
    <w:rsid w:val="098C7F1E"/>
    <w:rsid w:val="09A4322A"/>
    <w:rsid w:val="09AD8B98"/>
    <w:rsid w:val="09C34259"/>
    <w:rsid w:val="0A5E8367"/>
    <w:rsid w:val="0AA85A9F"/>
    <w:rsid w:val="0AB816B3"/>
    <w:rsid w:val="0AF71D6A"/>
    <w:rsid w:val="0BB2BFA3"/>
    <w:rsid w:val="0BBDF596"/>
    <w:rsid w:val="0BD2596C"/>
    <w:rsid w:val="0BE1E2C3"/>
    <w:rsid w:val="0C1124BA"/>
    <w:rsid w:val="0CB224AA"/>
    <w:rsid w:val="0CC3B0FA"/>
    <w:rsid w:val="0CDE40F2"/>
    <w:rsid w:val="0CF28130"/>
    <w:rsid w:val="0DCE3756"/>
    <w:rsid w:val="0DD1565C"/>
    <w:rsid w:val="0E1B886F"/>
    <w:rsid w:val="0E5F45A0"/>
    <w:rsid w:val="0EF6C8F7"/>
    <w:rsid w:val="0F579EF1"/>
    <w:rsid w:val="0FA605AF"/>
    <w:rsid w:val="0FBA7639"/>
    <w:rsid w:val="0FC297D6"/>
    <w:rsid w:val="0FF99079"/>
    <w:rsid w:val="1022FA3A"/>
    <w:rsid w:val="102DB92F"/>
    <w:rsid w:val="1052DBC9"/>
    <w:rsid w:val="10E1D6D3"/>
    <w:rsid w:val="113E4C06"/>
    <w:rsid w:val="11927EB2"/>
    <w:rsid w:val="119CEE9E"/>
    <w:rsid w:val="11A73565"/>
    <w:rsid w:val="11E24362"/>
    <w:rsid w:val="121E893A"/>
    <w:rsid w:val="1279B2FC"/>
    <w:rsid w:val="1283892F"/>
    <w:rsid w:val="13455F2D"/>
    <w:rsid w:val="135BC70C"/>
    <w:rsid w:val="138C32FD"/>
    <w:rsid w:val="1391F1D5"/>
    <w:rsid w:val="13D2D4DB"/>
    <w:rsid w:val="13E5B379"/>
    <w:rsid w:val="13FE603E"/>
    <w:rsid w:val="14367B0A"/>
    <w:rsid w:val="143BFF95"/>
    <w:rsid w:val="14801386"/>
    <w:rsid w:val="15423C59"/>
    <w:rsid w:val="15586E39"/>
    <w:rsid w:val="1560CF58"/>
    <w:rsid w:val="15984E41"/>
    <w:rsid w:val="15A3EFB4"/>
    <w:rsid w:val="15B19057"/>
    <w:rsid w:val="15BAC7EC"/>
    <w:rsid w:val="160EEB64"/>
    <w:rsid w:val="1631858D"/>
    <w:rsid w:val="16623E19"/>
    <w:rsid w:val="16951B17"/>
    <w:rsid w:val="16D7C19D"/>
    <w:rsid w:val="16FAE126"/>
    <w:rsid w:val="1794B789"/>
    <w:rsid w:val="17BA72B9"/>
    <w:rsid w:val="17D26D65"/>
    <w:rsid w:val="180650CE"/>
    <w:rsid w:val="1895DA5F"/>
    <w:rsid w:val="189E3131"/>
    <w:rsid w:val="18BD7432"/>
    <w:rsid w:val="18F7B487"/>
    <w:rsid w:val="191BCFD0"/>
    <w:rsid w:val="1974DB03"/>
    <w:rsid w:val="199BABD1"/>
    <w:rsid w:val="19BBEC6A"/>
    <w:rsid w:val="19C44264"/>
    <w:rsid w:val="19DC07F5"/>
    <w:rsid w:val="1A144E27"/>
    <w:rsid w:val="1A1B5164"/>
    <w:rsid w:val="1A418D02"/>
    <w:rsid w:val="1A4C9661"/>
    <w:rsid w:val="1A55963E"/>
    <w:rsid w:val="1A62A426"/>
    <w:rsid w:val="1AC06B1A"/>
    <w:rsid w:val="1AC50815"/>
    <w:rsid w:val="1AD22610"/>
    <w:rsid w:val="1B0538F4"/>
    <w:rsid w:val="1B293228"/>
    <w:rsid w:val="1B54C951"/>
    <w:rsid w:val="1BDF5CAA"/>
    <w:rsid w:val="1BE02EDA"/>
    <w:rsid w:val="1BF54B2A"/>
    <w:rsid w:val="1C315E1C"/>
    <w:rsid w:val="1C8A3642"/>
    <w:rsid w:val="1C946845"/>
    <w:rsid w:val="1CA38B44"/>
    <w:rsid w:val="1CD46571"/>
    <w:rsid w:val="1D630D73"/>
    <w:rsid w:val="1D8131A5"/>
    <w:rsid w:val="1D8C1F97"/>
    <w:rsid w:val="1D992528"/>
    <w:rsid w:val="1DB649E3"/>
    <w:rsid w:val="1DCD5E69"/>
    <w:rsid w:val="1E0A399D"/>
    <w:rsid w:val="1F1919D2"/>
    <w:rsid w:val="1F1FB74D"/>
    <w:rsid w:val="1F6D722E"/>
    <w:rsid w:val="1FAD89F2"/>
    <w:rsid w:val="1FDF1574"/>
    <w:rsid w:val="20692D70"/>
    <w:rsid w:val="208103AD"/>
    <w:rsid w:val="20939C1A"/>
    <w:rsid w:val="20B05C56"/>
    <w:rsid w:val="20E95736"/>
    <w:rsid w:val="212019C2"/>
    <w:rsid w:val="214D9A3B"/>
    <w:rsid w:val="21831EC7"/>
    <w:rsid w:val="21962916"/>
    <w:rsid w:val="21A12B42"/>
    <w:rsid w:val="21E85313"/>
    <w:rsid w:val="221D0D66"/>
    <w:rsid w:val="221FC1C6"/>
    <w:rsid w:val="223144CA"/>
    <w:rsid w:val="2237FE3F"/>
    <w:rsid w:val="223AEDCF"/>
    <w:rsid w:val="22491BED"/>
    <w:rsid w:val="2250A004"/>
    <w:rsid w:val="225FDB78"/>
    <w:rsid w:val="22D18126"/>
    <w:rsid w:val="232273C1"/>
    <w:rsid w:val="2377F8A1"/>
    <w:rsid w:val="2387E589"/>
    <w:rsid w:val="238D8457"/>
    <w:rsid w:val="239FB5DC"/>
    <w:rsid w:val="23B0C322"/>
    <w:rsid w:val="23B4A7A6"/>
    <w:rsid w:val="23BCE11C"/>
    <w:rsid w:val="23DA9E41"/>
    <w:rsid w:val="23E5D7B8"/>
    <w:rsid w:val="23EDB66D"/>
    <w:rsid w:val="2441CC65"/>
    <w:rsid w:val="24DBBC48"/>
    <w:rsid w:val="24E87DA2"/>
    <w:rsid w:val="253AB2D2"/>
    <w:rsid w:val="25AE3C78"/>
    <w:rsid w:val="25B3CD4D"/>
    <w:rsid w:val="26218C90"/>
    <w:rsid w:val="268FC333"/>
    <w:rsid w:val="26CF5C72"/>
    <w:rsid w:val="26E9FABD"/>
    <w:rsid w:val="272A78ED"/>
    <w:rsid w:val="274FE721"/>
    <w:rsid w:val="275E4C7B"/>
    <w:rsid w:val="27987E50"/>
    <w:rsid w:val="285B6352"/>
    <w:rsid w:val="28757EA9"/>
    <w:rsid w:val="2889D546"/>
    <w:rsid w:val="2890FD07"/>
    <w:rsid w:val="290F91F8"/>
    <w:rsid w:val="2912EA61"/>
    <w:rsid w:val="293E1F42"/>
    <w:rsid w:val="296ADCC1"/>
    <w:rsid w:val="29F1898E"/>
    <w:rsid w:val="29F75FDD"/>
    <w:rsid w:val="2A7B4EB8"/>
    <w:rsid w:val="2A9B46FA"/>
    <w:rsid w:val="2AA2AC6D"/>
    <w:rsid w:val="2AADFD48"/>
    <w:rsid w:val="2ABFEE16"/>
    <w:rsid w:val="2B1ECAD2"/>
    <w:rsid w:val="2B25910C"/>
    <w:rsid w:val="2B6FF575"/>
    <w:rsid w:val="2B96AAE8"/>
    <w:rsid w:val="2C15E0EE"/>
    <w:rsid w:val="2CA07940"/>
    <w:rsid w:val="2D80225A"/>
    <w:rsid w:val="2DCAF623"/>
    <w:rsid w:val="2DF22982"/>
    <w:rsid w:val="2DFE6D2C"/>
    <w:rsid w:val="2E120918"/>
    <w:rsid w:val="2E793292"/>
    <w:rsid w:val="2E79F030"/>
    <w:rsid w:val="2EA53920"/>
    <w:rsid w:val="2ED602DF"/>
    <w:rsid w:val="2F45E3D8"/>
    <w:rsid w:val="2F8252D4"/>
    <w:rsid w:val="2F973BC6"/>
    <w:rsid w:val="2F98F530"/>
    <w:rsid w:val="2F9B12E5"/>
    <w:rsid w:val="2FB50CF8"/>
    <w:rsid w:val="2FD91D63"/>
    <w:rsid w:val="2FFC294A"/>
    <w:rsid w:val="300F85B3"/>
    <w:rsid w:val="303C2DF2"/>
    <w:rsid w:val="304F9D83"/>
    <w:rsid w:val="3053929A"/>
    <w:rsid w:val="30558A09"/>
    <w:rsid w:val="305F6175"/>
    <w:rsid w:val="30981025"/>
    <w:rsid w:val="309E9959"/>
    <w:rsid w:val="311AD4AC"/>
    <w:rsid w:val="3153D864"/>
    <w:rsid w:val="3179852C"/>
    <w:rsid w:val="31B7C2AA"/>
    <w:rsid w:val="31B85533"/>
    <w:rsid w:val="31DB1334"/>
    <w:rsid w:val="320514C2"/>
    <w:rsid w:val="3237F256"/>
    <w:rsid w:val="329F1805"/>
    <w:rsid w:val="32D389C1"/>
    <w:rsid w:val="32EBC93C"/>
    <w:rsid w:val="334D70CA"/>
    <w:rsid w:val="33E7BD53"/>
    <w:rsid w:val="3469FBC4"/>
    <w:rsid w:val="346CF95F"/>
    <w:rsid w:val="34D990CE"/>
    <w:rsid w:val="3526A615"/>
    <w:rsid w:val="35B275C1"/>
    <w:rsid w:val="35D9C13A"/>
    <w:rsid w:val="35DDB0B4"/>
    <w:rsid w:val="36502249"/>
    <w:rsid w:val="3696048D"/>
    <w:rsid w:val="36A87753"/>
    <w:rsid w:val="36E50172"/>
    <w:rsid w:val="3715437D"/>
    <w:rsid w:val="3732EE5A"/>
    <w:rsid w:val="377ECFE9"/>
    <w:rsid w:val="37C9BA03"/>
    <w:rsid w:val="38331565"/>
    <w:rsid w:val="384C15FE"/>
    <w:rsid w:val="395E34A2"/>
    <w:rsid w:val="3982177E"/>
    <w:rsid w:val="3A6DF716"/>
    <w:rsid w:val="3A962DA4"/>
    <w:rsid w:val="3AB285C4"/>
    <w:rsid w:val="3AE5EF8B"/>
    <w:rsid w:val="3B115955"/>
    <w:rsid w:val="3B43ADBB"/>
    <w:rsid w:val="3B4FC0F5"/>
    <w:rsid w:val="3B79E60D"/>
    <w:rsid w:val="3B95C03A"/>
    <w:rsid w:val="3BDA3DDD"/>
    <w:rsid w:val="3C63D7CB"/>
    <w:rsid w:val="3CA7CAD8"/>
    <w:rsid w:val="3CAB1836"/>
    <w:rsid w:val="3CBF25BC"/>
    <w:rsid w:val="3CC89B94"/>
    <w:rsid w:val="3CF4BA0C"/>
    <w:rsid w:val="3DA0D7F3"/>
    <w:rsid w:val="3DC84E9F"/>
    <w:rsid w:val="3DDD1011"/>
    <w:rsid w:val="3E0BF51F"/>
    <w:rsid w:val="3E163E9E"/>
    <w:rsid w:val="3E41F7CB"/>
    <w:rsid w:val="3E7ABECC"/>
    <w:rsid w:val="3EA25C68"/>
    <w:rsid w:val="3ED112F1"/>
    <w:rsid w:val="3F336653"/>
    <w:rsid w:val="3FCB4E62"/>
    <w:rsid w:val="3FF82CA9"/>
    <w:rsid w:val="4015E818"/>
    <w:rsid w:val="401D9C38"/>
    <w:rsid w:val="4055B882"/>
    <w:rsid w:val="407F8A7A"/>
    <w:rsid w:val="40E98F0C"/>
    <w:rsid w:val="4145479D"/>
    <w:rsid w:val="4151A20B"/>
    <w:rsid w:val="41ABDABA"/>
    <w:rsid w:val="41C866FC"/>
    <w:rsid w:val="41E532CD"/>
    <w:rsid w:val="42005A5D"/>
    <w:rsid w:val="421EF684"/>
    <w:rsid w:val="42592AFF"/>
    <w:rsid w:val="426E497C"/>
    <w:rsid w:val="427D0276"/>
    <w:rsid w:val="428ED261"/>
    <w:rsid w:val="429E7EF2"/>
    <w:rsid w:val="42BE1CFE"/>
    <w:rsid w:val="42D60A2C"/>
    <w:rsid w:val="43DEF68E"/>
    <w:rsid w:val="4423790B"/>
    <w:rsid w:val="4432F698"/>
    <w:rsid w:val="445E0A3B"/>
    <w:rsid w:val="44625DFB"/>
    <w:rsid w:val="4481548D"/>
    <w:rsid w:val="448BC31C"/>
    <w:rsid w:val="44C7801A"/>
    <w:rsid w:val="44E19CFE"/>
    <w:rsid w:val="4507D5EA"/>
    <w:rsid w:val="452D9016"/>
    <w:rsid w:val="455D095B"/>
    <w:rsid w:val="45698CA1"/>
    <w:rsid w:val="45BC8411"/>
    <w:rsid w:val="45D6612C"/>
    <w:rsid w:val="45EEDDFF"/>
    <w:rsid w:val="45EFFB1C"/>
    <w:rsid w:val="45FDE7A4"/>
    <w:rsid w:val="462B757C"/>
    <w:rsid w:val="46440C5E"/>
    <w:rsid w:val="46673804"/>
    <w:rsid w:val="473A3DB8"/>
    <w:rsid w:val="47494CDA"/>
    <w:rsid w:val="47875878"/>
    <w:rsid w:val="47AC2A56"/>
    <w:rsid w:val="47B1F37E"/>
    <w:rsid w:val="47F061CF"/>
    <w:rsid w:val="47F703F3"/>
    <w:rsid w:val="480D9F9C"/>
    <w:rsid w:val="4812F0C6"/>
    <w:rsid w:val="48321403"/>
    <w:rsid w:val="4855C29A"/>
    <w:rsid w:val="489AEB9A"/>
    <w:rsid w:val="48AA1477"/>
    <w:rsid w:val="48D10B31"/>
    <w:rsid w:val="4962612B"/>
    <w:rsid w:val="4A1F0B6D"/>
    <w:rsid w:val="4AEA21D6"/>
    <w:rsid w:val="4B106EEB"/>
    <w:rsid w:val="4B448F76"/>
    <w:rsid w:val="4B57E63A"/>
    <w:rsid w:val="4B5ED53F"/>
    <w:rsid w:val="4B84532B"/>
    <w:rsid w:val="4B845D89"/>
    <w:rsid w:val="4BC8352B"/>
    <w:rsid w:val="4BDE0C00"/>
    <w:rsid w:val="4C0042C9"/>
    <w:rsid w:val="4C47702B"/>
    <w:rsid w:val="4C567944"/>
    <w:rsid w:val="4C5F1353"/>
    <w:rsid w:val="4C607D12"/>
    <w:rsid w:val="4C6A90BD"/>
    <w:rsid w:val="4C7E84DB"/>
    <w:rsid w:val="4C8EF3DD"/>
    <w:rsid w:val="4C8F464F"/>
    <w:rsid w:val="4CC27DF5"/>
    <w:rsid w:val="4CC8702D"/>
    <w:rsid w:val="4CD21A83"/>
    <w:rsid w:val="4CD33907"/>
    <w:rsid w:val="4D1AA3FA"/>
    <w:rsid w:val="4D53906E"/>
    <w:rsid w:val="4D844A41"/>
    <w:rsid w:val="4D9376CD"/>
    <w:rsid w:val="4DB66716"/>
    <w:rsid w:val="4E3BBB89"/>
    <w:rsid w:val="4E53BE68"/>
    <w:rsid w:val="4ED6B1F0"/>
    <w:rsid w:val="4F07F09E"/>
    <w:rsid w:val="4F3A9D11"/>
    <w:rsid w:val="4F3B7BCF"/>
    <w:rsid w:val="4F3F1D5E"/>
    <w:rsid w:val="4F61103D"/>
    <w:rsid w:val="4F657B79"/>
    <w:rsid w:val="4F6ED1C6"/>
    <w:rsid w:val="50F5B464"/>
    <w:rsid w:val="50F5BB38"/>
    <w:rsid w:val="515627CC"/>
    <w:rsid w:val="51EC3F0E"/>
    <w:rsid w:val="5206BBAF"/>
    <w:rsid w:val="5208409E"/>
    <w:rsid w:val="52972817"/>
    <w:rsid w:val="52AACBD0"/>
    <w:rsid w:val="52ACB24B"/>
    <w:rsid w:val="52C16BD1"/>
    <w:rsid w:val="52E5E188"/>
    <w:rsid w:val="52E7B7DC"/>
    <w:rsid w:val="532F19DC"/>
    <w:rsid w:val="534D3997"/>
    <w:rsid w:val="53866A56"/>
    <w:rsid w:val="53A85CB4"/>
    <w:rsid w:val="53D50350"/>
    <w:rsid w:val="53DDD489"/>
    <w:rsid w:val="53EB83F6"/>
    <w:rsid w:val="5444E81F"/>
    <w:rsid w:val="5466734B"/>
    <w:rsid w:val="54C8BB0E"/>
    <w:rsid w:val="54F42EA2"/>
    <w:rsid w:val="557618A4"/>
    <w:rsid w:val="5589AE92"/>
    <w:rsid w:val="5592619C"/>
    <w:rsid w:val="5598E571"/>
    <w:rsid w:val="55C8BDD8"/>
    <w:rsid w:val="56020D46"/>
    <w:rsid w:val="56568CB3"/>
    <w:rsid w:val="56BF6B08"/>
    <w:rsid w:val="56F21138"/>
    <w:rsid w:val="57D12852"/>
    <w:rsid w:val="57D9E072"/>
    <w:rsid w:val="57F22972"/>
    <w:rsid w:val="580C7FD6"/>
    <w:rsid w:val="58257217"/>
    <w:rsid w:val="58282BFC"/>
    <w:rsid w:val="58752301"/>
    <w:rsid w:val="58AEA34C"/>
    <w:rsid w:val="58B7F213"/>
    <w:rsid w:val="58E9F2F8"/>
    <w:rsid w:val="5919FDD8"/>
    <w:rsid w:val="592463E3"/>
    <w:rsid w:val="5928BAA1"/>
    <w:rsid w:val="5932F007"/>
    <w:rsid w:val="59831139"/>
    <w:rsid w:val="59A12574"/>
    <w:rsid w:val="59A3F523"/>
    <w:rsid w:val="59B14DC0"/>
    <w:rsid w:val="59B8BCD5"/>
    <w:rsid w:val="5A108EFF"/>
    <w:rsid w:val="5A6A2B9C"/>
    <w:rsid w:val="5A888445"/>
    <w:rsid w:val="5AA35E06"/>
    <w:rsid w:val="5AA4A7A6"/>
    <w:rsid w:val="5AF8DB2C"/>
    <w:rsid w:val="5AF94DB2"/>
    <w:rsid w:val="5AFA79CF"/>
    <w:rsid w:val="5AFF8CAE"/>
    <w:rsid w:val="5BD244DC"/>
    <w:rsid w:val="5C152434"/>
    <w:rsid w:val="5C2D56AF"/>
    <w:rsid w:val="5C3655AF"/>
    <w:rsid w:val="5C5CE1ED"/>
    <w:rsid w:val="5CFE14FC"/>
    <w:rsid w:val="5D51637A"/>
    <w:rsid w:val="5D8B1DEF"/>
    <w:rsid w:val="5DA5AEAB"/>
    <w:rsid w:val="5E65E611"/>
    <w:rsid w:val="5E6B0224"/>
    <w:rsid w:val="5E9B5A06"/>
    <w:rsid w:val="5ECE90B2"/>
    <w:rsid w:val="5EDA99D3"/>
    <w:rsid w:val="5EF02681"/>
    <w:rsid w:val="5F0FE744"/>
    <w:rsid w:val="5F8547C9"/>
    <w:rsid w:val="5FE2BC6E"/>
    <w:rsid w:val="5FF3C93E"/>
    <w:rsid w:val="604B3FF0"/>
    <w:rsid w:val="6075E94C"/>
    <w:rsid w:val="6079D545"/>
    <w:rsid w:val="6082B1E2"/>
    <w:rsid w:val="60BFD63F"/>
    <w:rsid w:val="60D31260"/>
    <w:rsid w:val="60DE5551"/>
    <w:rsid w:val="60ECE795"/>
    <w:rsid w:val="6105F3B7"/>
    <w:rsid w:val="6114096D"/>
    <w:rsid w:val="61599D10"/>
    <w:rsid w:val="62171C56"/>
    <w:rsid w:val="6223A33E"/>
    <w:rsid w:val="624868E6"/>
    <w:rsid w:val="62BB37D2"/>
    <w:rsid w:val="62F60EA3"/>
    <w:rsid w:val="6325D297"/>
    <w:rsid w:val="63ADC5C8"/>
    <w:rsid w:val="63B03345"/>
    <w:rsid w:val="63BBFDFE"/>
    <w:rsid w:val="63EA87FB"/>
    <w:rsid w:val="641EC5E1"/>
    <w:rsid w:val="6449CA59"/>
    <w:rsid w:val="64F8BDCE"/>
    <w:rsid w:val="650A3F89"/>
    <w:rsid w:val="652F4FAB"/>
    <w:rsid w:val="65A988F6"/>
    <w:rsid w:val="65E1BF69"/>
    <w:rsid w:val="660F6B35"/>
    <w:rsid w:val="6652B288"/>
    <w:rsid w:val="66543380"/>
    <w:rsid w:val="66806408"/>
    <w:rsid w:val="66DBE9E8"/>
    <w:rsid w:val="66F426FB"/>
    <w:rsid w:val="6736C064"/>
    <w:rsid w:val="675D0DBA"/>
    <w:rsid w:val="67C0579F"/>
    <w:rsid w:val="67C174E9"/>
    <w:rsid w:val="67EE6170"/>
    <w:rsid w:val="6821A042"/>
    <w:rsid w:val="68DAC014"/>
    <w:rsid w:val="69406E76"/>
    <w:rsid w:val="698C6A86"/>
    <w:rsid w:val="699717B5"/>
    <w:rsid w:val="69C3A35B"/>
    <w:rsid w:val="6A503F1D"/>
    <w:rsid w:val="6ADA8A7A"/>
    <w:rsid w:val="6AFD2A7F"/>
    <w:rsid w:val="6B40A444"/>
    <w:rsid w:val="6BD333FD"/>
    <w:rsid w:val="6C317B42"/>
    <w:rsid w:val="6C51EE85"/>
    <w:rsid w:val="6C650855"/>
    <w:rsid w:val="6C7B2BB8"/>
    <w:rsid w:val="6C7DB928"/>
    <w:rsid w:val="6DDF494B"/>
    <w:rsid w:val="6DE54764"/>
    <w:rsid w:val="6E0ED687"/>
    <w:rsid w:val="6E75BF4A"/>
    <w:rsid w:val="6E7E0223"/>
    <w:rsid w:val="6E9D9E77"/>
    <w:rsid w:val="6EB07D29"/>
    <w:rsid w:val="6EBE9A8F"/>
    <w:rsid w:val="6F0E4C89"/>
    <w:rsid w:val="6F13AA5F"/>
    <w:rsid w:val="6F183506"/>
    <w:rsid w:val="6F208284"/>
    <w:rsid w:val="6F2D2DFD"/>
    <w:rsid w:val="6F44E648"/>
    <w:rsid w:val="6F70D436"/>
    <w:rsid w:val="70D85346"/>
    <w:rsid w:val="70FFA02A"/>
    <w:rsid w:val="71074A0A"/>
    <w:rsid w:val="711418A3"/>
    <w:rsid w:val="711FDBC1"/>
    <w:rsid w:val="71484539"/>
    <w:rsid w:val="716E4748"/>
    <w:rsid w:val="718FA988"/>
    <w:rsid w:val="71FB1C0C"/>
    <w:rsid w:val="71FFBC15"/>
    <w:rsid w:val="7240D551"/>
    <w:rsid w:val="7261049D"/>
    <w:rsid w:val="72857234"/>
    <w:rsid w:val="72A8EFF2"/>
    <w:rsid w:val="72F5466F"/>
    <w:rsid w:val="732FBB6A"/>
    <w:rsid w:val="739F7392"/>
    <w:rsid w:val="73A9E78F"/>
    <w:rsid w:val="73E42A07"/>
    <w:rsid w:val="74021183"/>
    <w:rsid w:val="741E8E83"/>
    <w:rsid w:val="743A324C"/>
    <w:rsid w:val="74B8548B"/>
    <w:rsid w:val="74DE32D7"/>
    <w:rsid w:val="74E30CBC"/>
    <w:rsid w:val="7535A98E"/>
    <w:rsid w:val="753E0DC0"/>
    <w:rsid w:val="7587090B"/>
    <w:rsid w:val="75962E5B"/>
    <w:rsid w:val="75A76575"/>
    <w:rsid w:val="75AA969F"/>
    <w:rsid w:val="7637540F"/>
    <w:rsid w:val="7668F5CD"/>
    <w:rsid w:val="76E56B01"/>
    <w:rsid w:val="77153DC1"/>
    <w:rsid w:val="771D3952"/>
    <w:rsid w:val="772C3C1D"/>
    <w:rsid w:val="77657EBA"/>
    <w:rsid w:val="77855BC9"/>
    <w:rsid w:val="77B53812"/>
    <w:rsid w:val="78108556"/>
    <w:rsid w:val="782C360B"/>
    <w:rsid w:val="7867EEF2"/>
    <w:rsid w:val="796DABC7"/>
    <w:rsid w:val="79C9C764"/>
    <w:rsid w:val="7A2A97DA"/>
    <w:rsid w:val="7A9626A8"/>
    <w:rsid w:val="7B02656C"/>
    <w:rsid w:val="7B11EAA2"/>
    <w:rsid w:val="7B9946F1"/>
    <w:rsid w:val="7BB61B4F"/>
    <w:rsid w:val="7BDE0673"/>
    <w:rsid w:val="7BED0514"/>
    <w:rsid w:val="7C77D958"/>
    <w:rsid w:val="7CC57640"/>
    <w:rsid w:val="7D056497"/>
    <w:rsid w:val="7D1464A5"/>
    <w:rsid w:val="7D2089E0"/>
    <w:rsid w:val="7D563591"/>
    <w:rsid w:val="7D9718BD"/>
    <w:rsid w:val="7DEF5570"/>
    <w:rsid w:val="7DFC99CD"/>
    <w:rsid w:val="7E2BF31C"/>
    <w:rsid w:val="7EBFB082"/>
    <w:rsid w:val="7F109353"/>
    <w:rsid w:val="7F7FBD99"/>
    <w:rsid w:val="7F8582CC"/>
    <w:rsid w:val="7FB711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DB94"/>
  <w15:chartTrackingRefBased/>
  <w15:docId w15:val="{73AFEA9D-0BF8-47B8-A9BD-F109375A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rsid w:val="006F7ADC"/>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paragraph" w:styleId="Nagwek1">
    <w:name w:val="heading 1"/>
    <w:basedOn w:val="Normalny"/>
    <w:next w:val="Normalny"/>
    <w:uiPriority w:val="99"/>
    <w:rsid w:val="009327F9"/>
    <w:pPr>
      <w:keepNext/>
      <w:keepLines/>
      <w:suppressAutoHyphens/>
      <w:autoSpaceDE/>
      <w:autoSpaceDN/>
      <w:adjustRightInd/>
      <w:spacing w:before="480"/>
      <w:outlineLvl w:val="0"/>
    </w:pPr>
    <w:rPr>
      <w:rFonts w:asciiTheme="majorHAnsi" w:eastAsiaTheme="majorEastAsia" w:hAnsiTheme="majorHAnsi" w:cstheme="majorBidi"/>
      <w:b/>
      <w:bCs/>
      <w:color w:val="2F5496" w:themeColor="accent1" w:themeShade="BF"/>
      <w:kern w:val="1"/>
      <w:sz w:val="28"/>
      <w:szCs w:val="28"/>
      <w:lang w:eastAsia="ar-SA"/>
    </w:rPr>
  </w:style>
  <w:style w:type="paragraph" w:styleId="Nagwek2">
    <w:name w:val="heading 2"/>
    <w:basedOn w:val="Normalny"/>
    <w:next w:val="Normalny"/>
    <w:uiPriority w:val="9"/>
    <w:semiHidden/>
    <w:unhideWhenUsed/>
    <w:qFormat/>
    <w:rsid w:val="009656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rsid w:val="00946D7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customStyle="1" w:styleId="ARTartustawynprozporzdzenia">
    <w:name w:val="ART(§) – art. ustawy (§ np. rozporządzenia)"/>
    <w:uiPriority w:val="11"/>
    <w:qFormat/>
    <w:rsid w:val="009327F9"/>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327F9"/>
    <w:rPr>
      <w:bCs/>
    </w:rPr>
  </w:style>
  <w:style w:type="paragraph" w:customStyle="1" w:styleId="OZNRODZAKTUtznustawalubrozporzdzenieiorganwydajcy">
    <w:name w:val="OZN_RODZ_AKTU – tzn. ustawa lub rozporządzenie i organ wydający"/>
    <w:next w:val="DATAAKTUdatauchwalenialubwydaniaaktu"/>
    <w:uiPriority w:val="5"/>
    <w:qFormat/>
    <w:rsid w:val="009327F9"/>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character" w:customStyle="1" w:styleId="CommentReference1">
    <w:name w:val="Comment Reference1"/>
    <w:basedOn w:val="Domylnaczcionkaakapitu"/>
    <w:uiPriority w:val="99"/>
    <w:semiHidden/>
    <w:rsid w:val="009327F9"/>
    <w:rPr>
      <w:sz w:val="16"/>
      <w:szCs w:val="16"/>
    </w:rPr>
  </w:style>
  <w:style w:type="character" w:customStyle="1" w:styleId="articletitle">
    <w:name w:val="articletitle"/>
    <w:basedOn w:val="Domylnaczcionkaakapitu"/>
    <w:rsid w:val="009075ED"/>
  </w:style>
  <w:style w:type="character" w:customStyle="1" w:styleId="highlight">
    <w:name w:val="highlight"/>
    <w:basedOn w:val="Domylnaczcionkaakapitu"/>
    <w:rsid w:val="00932214"/>
  </w:style>
  <w:style w:type="character" w:styleId="Hipercze">
    <w:name w:val="Hyperlink"/>
    <w:uiPriority w:val="99"/>
    <w:unhideWhenUsed/>
    <w:rsid w:val="003E563A"/>
    <w:rPr>
      <w:color w:val="0000FF"/>
      <w:u w:val="single"/>
    </w:rPr>
  </w:style>
  <w:style w:type="paragraph" w:styleId="NormalnyWeb">
    <w:name w:val="Normal (Web)"/>
    <w:basedOn w:val="Normalny"/>
    <w:uiPriority w:val="99"/>
    <w:unhideWhenUsed/>
    <w:rsid w:val="00EB778B"/>
    <w:pPr>
      <w:widowControl/>
      <w:autoSpaceDE/>
      <w:autoSpaceDN/>
      <w:adjustRightInd/>
      <w:spacing w:before="100" w:beforeAutospacing="1" w:after="100" w:afterAutospacing="1" w:line="240" w:lineRule="auto"/>
    </w:pPr>
    <w:rPr>
      <w:rFonts w:eastAsia="Times New Roman" w:cs="Times New Roman"/>
      <w:szCs w:val="24"/>
    </w:rPr>
  </w:style>
  <w:style w:type="character" w:styleId="Uwydatnienie">
    <w:name w:val="Emphasis"/>
    <w:basedOn w:val="Domylnaczcionkaakapitu"/>
    <w:uiPriority w:val="20"/>
    <w:qFormat/>
    <w:rsid w:val="00EB778B"/>
    <w:rPr>
      <w:i/>
      <w:iCs/>
    </w:rPr>
  </w:style>
  <w:style w:type="character" w:styleId="Pogrubienie">
    <w:name w:val="Strong"/>
    <w:basedOn w:val="Domylnaczcionkaakapitu"/>
    <w:uiPriority w:val="22"/>
    <w:qFormat/>
    <w:rsid w:val="00EB778B"/>
    <w:rPr>
      <w:b/>
      <w:bCs/>
    </w:rPr>
  </w:style>
  <w:style w:type="character" w:styleId="Nierozpoznanawzmianka">
    <w:name w:val="Unresolved Mention"/>
    <w:basedOn w:val="Domylnaczcionkaakapitu"/>
    <w:uiPriority w:val="99"/>
    <w:semiHidden/>
    <w:unhideWhenUsed/>
    <w:rsid w:val="005F2C58"/>
    <w:rPr>
      <w:color w:val="605E5C"/>
      <w:shd w:val="clear" w:color="auto" w:fill="E1DFDD"/>
    </w:rPr>
  </w:style>
  <w:style w:type="paragraph" w:styleId="Poprawka">
    <w:name w:val="Revision"/>
    <w:hidden/>
    <w:uiPriority w:val="99"/>
    <w:semiHidden/>
    <w:rsid w:val="00251CF3"/>
    <w:pPr>
      <w:spacing w:after="0" w:line="240" w:lineRule="auto"/>
    </w:pPr>
    <w:rPr>
      <w:rFonts w:ascii="Times New Roman" w:eastAsiaTheme="minorEastAsia" w:hAnsi="Times New Roman" w:cs="Arial"/>
      <w:sz w:val="24"/>
      <w:szCs w:val="20"/>
      <w:lang w:eastAsia="pl-PL"/>
    </w:rPr>
  </w:style>
  <w:style w:type="character" w:styleId="Odwoanieprzypisukocowego">
    <w:name w:val="endnote reference"/>
    <w:basedOn w:val="Domylnaczcionkaakapitu"/>
    <w:uiPriority w:val="99"/>
    <w:semiHidden/>
    <w:unhideWhenUsed/>
    <w:rsid w:val="00C818C1"/>
    <w:rPr>
      <w:vertAlign w:val="superscript"/>
    </w:rPr>
  </w:style>
  <w:style w:type="character" w:customStyle="1" w:styleId="Ppogrubienie">
    <w:name w:val="_P_ – pogrubienie"/>
    <w:basedOn w:val="Domylnaczcionkaakapitu"/>
    <w:uiPriority w:val="1"/>
    <w:qFormat/>
    <w:rsid w:val="009327F9"/>
    <w:rPr>
      <w:b/>
    </w:rPr>
  </w:style>
  <w:style w:type="character" w:customStyle="1" w:styleId="BEZWERSALIKW">
    <w:name w:val="_BEZ_WERSALIKÓW_"/>
    <w:basedOn w:val="Domylnaczcionkaakapitu"/>
    <w:uiPriority w:val="4"/>
    <w:qFormat/>
    <w:rsid w:val="009327F9"/>
    <w:rPr>
      <w:caps/>
    </w:rPr>
  </w:style>
  <w:style w:type="character" w:customStyle="1" w:styleId="IDindeksdolny">
    <w:name w:val="_ID_ – indeks dolny"/>
    <w:basedOn w:val="Domylnaczcionkaakapitu"/>
    <w:uiPriority w:val="3"/>
    <w:qFormat/>
    <w:rsid w:val="009327F9"/>
    <w:rPr>
      <w:b w:val="0"/>
      <w:i w:val="0"/>
      <w:vanish w:val="0"/>
      <w:spacing w:val="0"/>
      <w:vertAlign w:val="subscript"/>
    </w:rPr>
  </w:style>
  <w:style w:type="character" w:customStyle="1" w:styleId="IDKindeksdolnyikursywa">
    <w:name w:val="_ID_K_ – indeks dolny i kursywa"/>
    <w:basedOn w:val="Domylnaczcionkaakapitu"/>
    <w:uiPriority w:val="3"/>
    <w:qFormat/>
    <w:rsid w:val="009327F9"/>
    <w:rPr>
      <w:i/>
      <w:vanish w:val="0"/>
      <w:spacing w:val="0"/>
      <w:vertAlign w:val="subscript"/>
    </w:rPr>
  </w:style>
  <w:style w:type="character" w:customStyle="1" w:styleId="IDPindeksdolnyipogrubienie">
    <w:name w:val="_ID_P_ – indeks dolny i pogrubienie"/>
    <w:basedOn w:val="Domylnaczcionkaakapitu"/>
    <w:uiPriority w:val="3"/>
    <w:qFormat/>
    <w:rsid w:val="009327F9"/>
    <w:rPr>
      <w:b/>
      <w:vanish w:val="0"/>
      <w:spacing w:val="0"/>
      <w:vertAlign w:val="subscript"/>
    </w:rPr>
  </w:style>
  <w:style w:type="character" w:customStyle="1" w:styleId="IDPKindeksdolnyipogrugieniekursywa">
    <w:name w:val="_ID_P_K_ – indeks dolny i pogrugienie kursywa"/>
    <w:basedOn w:val="Domylnaczcionkaakapitu"/>
    <w:uiPriority w:val="3"/>
    <w:qFormat/>
    <w:rsid w:val="009327F9"/>
    <w:rPr>
      <w:b/>
      <w:i/>
      <w:vanish w:val="0"/>
      <w:spacing w:val="0"/>
      <w:vertAlign w:val="subscript"/>
    </w:rPr>
  </w:style>
  <w:style w:type="character" w:customStyle="1" w:styleId="IGindeksgrny">
    <w:name w:val="_IG_ – indeks górny"/>
    <w:basedOn w:val="Domylnaczcionkaakapitu"/>
    <w:uiPriority w:val="2"/>
    <w:qFormat/>
    <w:rsid w:val="009327F9"/>
    <w:rPr>
      <w:b w:val="0"/>
      <w:i w:val="0"/>
      <w:vanish w:val="0"/>
      <w:spacing w:val="0"/>
      <w:vertAlign w:val="superscript"/>
    </w:rPr>
  </w:style>
  <w:style w:type="character" w:customStyle="1" w:styleId="IGKindeksgrnyikursywa">
    <w:name w:val="_IG_K_ – indeks górny i kursywa"/>
    <w:basedOn w:val="Domylnaczcionkaakapitu"/>
    <w:uiPriority w:val="2"/>
    <w:qFormat/>
    <w:rsid w:val="009327F9"/>
    <w:rPr>
      <w:i/>
      <w:vanish w:val="0"/>
      <w:spacing w:val="0"/>
      <w:vertAlign w:val="superscript"/>
    </w:rPr>
  </w:style>
  <w:style w:type="character" w:customStyle="1" w:styleId="IGPindeksgrnyipogrubienie">
    <w:name w:val="_IG_P_ – indeks górny i pogrubienie"/>
    <w:basedOn w:val="Domylnaczcionkaakapitu"/>
    <w:uiPriority w:val="2"/>
    <w:qFormat/>
    <w:rsid w:val="009327F9"/>
    <w:rPr>
      <w:b/>
      <w:vanish w:val="0"/>
      <w:spacing w:val="0"/>
      <w:vertAlign w:val="superscript"/>
    </w:rPr>
  </w:style>
  <w:style w:type="character" w:customStyle="1" w:styleId="IGPKindeksgrnyipogrubieniekursywa">
    <w:name w:val="_IG_P_K_ – indeks górny i pogrubienie kursywa"/>
    <w:basedOn w:val="Domylnaczcionkaakapitu"/>
    <w:uiPriority w:val="2"/>
    <w:qFormat/>
    <w:rsid w:val="009327F9"/>
    <w:rPr>
      <w:b/>
      <w:i/>
      <w:vanish w:val="0"/>
      <w:spacing w:val="0"/>
      <w:vertAlign w:val="superscript"/>
    </w:rPr>
  </w:style>
  <w:style w:type="character" w:customStyle="1" w:styleId="IIGPindeksgrnyindeksugrnegoipogrubienie">
    <w:name w:val="_IIG_P_ – indeks górny indeksu górnego i pogrubienie"/>
    <w:basedOn w:val="Domylnaczcionkaakapitu"/>
    <w:uiPriority w:val="3"/>
    <w:qFormat/>
    <w:rsid w:val="009327F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9327F9"/>
    <w:rPr>
      <w:b w:val="0"/>
      <w:i w:val="0"/>
      <w:vanish w:val="0"/>
      <w:spacing w:val="0"/>
      <w:position w:val="6"/>
      <w:vertAlign w:val="superscript"/>
    </w:rPr>
  </w:style>
  <w:style w:type="character" w:customStyle="1" w:styleId="Kkursywa">
    <w:name w:val="_K_ – kursywa"/>
    <w:basedOn w:val="Domylnaczcionkaakapitu"/>
    <w:uiPriority w:val="1"/>
    <w:qFormat/>
    <w:rsid w:val="009327F9"/>
    <w:rPr>
      <w:i/>
    </w:rPr>
  </w:style>
  <w:style w:type="character" w:customStyle="1" w:styleId="PKpogrubieniekursywa">
    <w:name w:val="_P_K_ – pogrubienie kursywa"/>
    <w:basedOn w:val="Domylnaczcionkaakapitu"/>
    <w:uiPriority w:val="1"/>
    <w:qFormat/>
    <w:rsid w:val="009327F9"/>
    <w:rPr>
      <w:b/>
      <w:i/>
    </w:rPr>
  </w:style>
  <w:style w:type="character" w:customStyle="1" w:styleId="TEKSTOZNACZONYWDOKUMENCIERDOWYMJAKOUKRYTY">
    <w:name w:val="_TEKST_OZNACZONY_W_DOKUMENCIE_ŹRÓDŁOWYM_JAKO_UKRYTY_"/>
    <w:basedOn w:val="Domylnaczcionkaakapitu"/>
    <w:uiPriority w:val="4"/>
    <w:unhideWhenUsed/>
    <w:qFormat/>
    <w:rsid w:val="009327F9"/>
    <w:rPr>
      <w:vanish w:val="0"/>
      <w:color w:val="FF0000"/>
      <w:u w:val="single" w:color="FF0000"/>
    </w:rPr>
  </w:style>
  <w:style w:type="paragraph" w:customStyle="1" w:styleId="PKTpunkt">
    <w:name w:val="PKT – punkt"/>
    <w:uiPriority w:val="13"/>
    <w:qFormat/>
    <w:rsid w:val="009327F9"/>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9327F9"/>
    <w:pPr>
      <w:ind w:left="986" w:hanging="476"/>
    </w:pPr>
  </w:style>
  <w:style w:type="paragraph" w:customStyle="1" w:styleId="TIRtiret">
    <w:name w:val="TIR – tiret"/>
    <w:basedOn w:val="LITlitera"/>
    <w:uiPriority w:val="15"/>
    <w:qFormat/>
    <w:rsid w:val="009327F9"/>
    <w:pPr>
      <w:ind w:left="1384" w:hanging="397"/>
    </w:pPr>
  </w:style>
  <w:style w:type="paragraph" w:customStyle="1" w:styleId="2TIRpodwjnytiret">
    <w:name w:val="2TIR – podwójny tiret"/>
    <w:basedOn w:val="TIRtiret"/>
    <w:uiPriority w:val="73"/>
    <w:qFormat/>
    <w:rsid w:val="009327F9"/>
    <w:pPr>
      <w:ind w:left="1780"/>
    </w:pPr>
  </w:style>
  <w:style w:type="paragraph" w:styleId="Bezodstpw">
    <w:name w:val="No Spacing"/>
    <w:uiPriority w:val="99"/>
    <w:rsid w:val="009327F9"/>
    <w:pPr>
      <w:widowControl w:val="0"/>
      <w:suppressAutoHyphens/>
      <w:spacing w:after="0" w:line="360" w:lineRule="auto"/>
    </w:pPr>
    <w:rPr>
      <w:rFonts w:ascii="Times" w:eastAsia="Times New Roman" w:hAnsi="Times" w:cs="Times New Roman"/>
      <w:kern w:val="1"/>
      <w:sz w:val="24"/>
      <w:szCs w:val="24"/>
      <w:lang w:eastAsia="ar-SA"/>
    </w:rPr>
  </w:style>
  <w:style w:type="paragraph" w:customStyle="1" w:styleId="USTustnpkodeksu">
    <w:name w:val="UST(§) – ust. (§ np. kodeksu)"/>
    <w:basedOn w:val="ARTartustawynprozporzdzenia"/>
    <w:uiPriority w:val="12"/>
    <w:qFormat/>
    <w:rsid w:val="009327F9"/>
    <w:pPr>
      <w:spacing w:before="0"/>
    </w:pPr>
    <w:rPr>
      <w:bCs/>
    </w:rPr>
  </w:style>
  <w:style w:type="paragraph" w:customStyle="1" w:styleId="CYTcytatnpprzysigi">
    <w:name w:val="CYT – cytat np. przysięgi"/>
    <w:basedOn w:val="USTustnpkodeksu"/>
    <w:next w:val="USTustnpkodeksu"/>
    <w:uiPriority w:val="18"/>
    <w:qFormat/>
    <w:rsid w:val="009327F9"/>
    <w:pPr>
      <w:ind w:left="510" w:right="510" w:firstLine="0"/>
      <w:mirrorIndents/>
    </w:pPr>
  </w:style>
  <w:style w:type="paragraph" w:customStyle="1" w:styleId="CZWSPTIRczwsplnatiret">
    <w:name w:val="CZ_WSP_TIR – część wspólna tiret"/>
    <w:basedOn w:val="TIRtiret"/>
    <w:next w:val="USTustnpkodeksu"/>
    <w:uiPriority w:val="17"/>
    <w:qFormat/>
    <w:rsid w:val="009327F9"/>
    <w:pPr>
      <w:ind w:left="987" w:firstLine="0"/>
    </w:pPr>
  </w:style>
  <w:style w:type="paragraph" w:customStyle="1" w:styleId="CZWSP2TIRczwsplnapodwjnychtiret">
    <w:name w:val="CZ_WSP_2TIR – część wspólna podwójnych tiret"/>
    <w:basedOn w:val="CZWSPTIRczwsplnatiret"/>
    <w:next w:val="TIRtiret"/>
    <w:uiPriority w:val="73"/>
    <w:qFormat/>
    <w:rsid w:val="009327F9"/>
    <w:pPr>
      <w:ind w:left="1780"/>
    </w:pPr>
  </w:style>
  <w:style w:type="paragraph" w:customStyle="1" w:styleId="CZWSPLITczwsplnaliter">
    <w:name w:val="CZ_WSP_LIT – część wspólna liter"/>
    <w:basedOn w:val="LITlitera"/>
    <w:next w:val="USTustnpkodeksu"/>
    <w:uiPriority w:val="17"/>
    <w:qFormat/>
    <w:rsid w:val="009327F9"/>
    <w:pPr>
      <w:ind w:left="510" w:firstLine="0"/>
    </w:pPr>
    <w:rPr>
      <w:szCs w:val="24"/>
    </w:rPr>
  </w:style>
  <w:style w:type="paragraph" w:customStyle="1" w:styleId="ODNONIKtreodnonika">
    <w:name w:val="ODNOŚNIK – treść odnośnika"/>
    <w:uiPriority w:val="19"/>
    <w:qFormat/>
    <w:rsid w:val="009327F9"/>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PKTODNONIKApunktodnonika">
    <w:name w:val="PKT_ODNOŚNIKA – punkt odnośnika"/>
    <w:basedOn w:val="ODNONIKtreodnonika"/>
    <w:uiPriority w:val="19"/>
    <w:qFormat/>
    <w:rsid w:val="009327F9"/>
    <w:pPr>
      <w:ind w:left="568"/>
    </w:pPr>
  </w:style>
  <w:style w:type="paragraph" w:customStyle="1" w:styleId="LITODNONIKAliteraodnonika">
    <w:name w:val="LIT_ODNOŚNIKA – litera odnośnika"/>
    <w:basedOn w:val="PKTODNONIKApunktodnonika"/>
    <w:uiPriority w:val="20"/>
    <w:qFormat/>
    <w:rsid w:val="009327F9"/>
    <w:pPr>
      <w:ind w:left="851"/>
    </w:pPr>
  </w:style>
  <w:style w:type="paragraph" w:customStyle="1" w:styleId="CZWSPLITODNONIKAczwspliterodnonika">
    <w:name w:val="CZ_WSP_LIT_ODNOŚNIKA – część wsp. liter odnośnika"/>
    <w:basedOn w:val="LITODNONIKAliteraodnonika"/>
    <w:uiPriority w:val="22"/>
    <w:qFormat/>
    <w:rsid w:val="009327F9"/>
    <w:pPr>
      <w:ind w:left="567" w:firstLine="0"/>
    </w:pPr>
  </w:style>
  <w:style w:type="paragraph" w:customStyle="1" w:styleId="P1wTABELIpoziom1numeracjiwtabeli">
    <w:name w:val="P1_w_TABELI – poziom 1 numeracji w tabeli"/>
    <w:basedOn w:val="PKTpunkt"/>
    <w:uiPriority w:val="24"/>
    <w:qFormat/>
    <w:rsid w:val="009327F9"/>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9327F9"/>
    <w:pPr>
      <w:ind w:left="0" w:firstLine="0"/>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9327F9"/>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9327F9"/>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9327F9"/>
    <w:pPr>
      <w:ind w:left="1191"/>
    </w:pPr>
  </w:style>
  <w:style w:type="paragraph" w:customStyle="1" w:styleId="CZWSPPKTczwsplnapunktw">
    <w:name w:val="CZ_WSP_PKT – część wspólna punktów"/>
    <w:basedOn w:val="PKTpunkt"/>
    <w:next w:val="USTustnpkodeksu"/>
    <w:uiPriority w:val="16"/>
    <w:qFormat/>
    <w:rsid w:val="009327F9"/>
    <w:pPr>
      <w:ind w:left="0" w:firstLine="0"/>
    </w:pPr>
  </w:style>
  <w:style w:type="paragraph" w:customStyle="1" w:styleId="CZWSPPKTODNONIKAczwsppunkwodnonika">
    <w:name w:val="CZ_WSP_PKT_ODNOŚNIKA – część wsp. punków odnośnika"/>
    <w:basedOn w:val="PKTODNONIKApunktodnonika"/>
    <w:uiPriority w:val="21"/>
    <w:qFormat/>
    <w:rsid w:val="009327F9"/>
    <w:pPr>
      <w:ind w:left="284" w:firstLine="0"/>
    </w:pPr>
  </w:style>
  <w:style w:type="paragraph" w:customStyle="1" w:styleId="PKTOTJpunktobwieszczeniatekstujednolitegonp1">
    <w:name w:val="PKT_OTJ – punkt obwieszczenia tekstu jednolitego np. &quot;1.&quot;"/>
    <w:basedOn w:val="ARTartustawynprozporzdzenia"/>
    <w:uiPriority w:val="98"/>
    <w:semiHidden/>
    <w:qFormat/>
    <w:rsid w:val="009327F9"/>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9327F9"/>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9327F9"/>
    <w:pPr>
      <w:ind w:left="-510" w:firstLine="0"/>
    </w:pPr>
  </w:style>
  <w:style w:type="paragraph" w:customStyle="1" w:styleId="CZKSIGAoznaczenieiprzedmiotczcilubksigi">
    <w:name w:val="CZĘŚĆ(KSIĘGA) – oznaczenie i przedmiot części lub księgi"/>
    <w:next w:val="ARTartustawynprozporzdzenia"/>
    <w:uiPriority w:val="8"/>
    <w:qFormat/>
    <w:rsid w:val="009327F9"/>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DATAAKTUdatauchwalenialubwydaniaaktu">
    <w:name w:val="DATA_AKTU – data uchwalenia lub wydania aktu"/>
    <w:next w:val="Normalny"/>
    <w:uiPriority w:val="6"/>
    <w:qFormat/>
    <w:rsid w:val="009327F9"/>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DATAOTJdatawydaniaobwieszczeniatekstujednolitego">
    <w:name w:val="DATA_OTJ – data wydania obwieszczenia tekstu jednolitego"/>
    <w:basedOn w:val="DATAAKTUdatauchwalenialubwydaniaaktu"/>
    <w:uiPriority w:val="97"/>
    <w:semiHidden/>
    <w:qFormat/>
    <w:rsid w:val="009327F9"/>
    <w:pPr>
      <w:ind w:left="-510"/>
    </w:pPr>
  </w:style>
  <w:style w:type="paragraph" w:customStyle="1" w:styleId="WMATFIZCHEMwzrmatfizlubchem">
    <w:name w:val="W_MAT(FIZ|CHEM) – wzór mat. (fiz. lub chem.)"/>
    <w:uiPriority w:val="18"/>
    <w:qFormat/>
    <w:rsid w:val="009327F9"/>
    <w:pPr>
      <w:spacing w:after="0" w:line="360" w:lineRule="auto"/>
      <w:jc w:val="center"/>
    </w:pPr>
    <w:rPr>
      <w:rFonts w:ascii="Times New Roman" w:eastAsiaTheme="minorEastAsia" w:hAnsi="Times New Roman" w:cs="Arial"/>
      <w:sz w:val="24"/>
      <w:szCs w:val="20"/>
      <w:lang w:eastAsia="pl-PL"/>
    </w:rPr>
  </w:style>
  <w:style w:type="paragraph" w:customStyle="1" w:styleId="LEGWMATFIZCHEMlegendawzorumatfizlubchem">
    <w:name w:val="LEG_W_MAT(FIZ|CHEM) – legenda wzoru mat. (fiz. lub chem.)"/>
    <w:basedOn w:val="WMATFIZCHEMwzrmatfizlubchem"/>
    <w:uiPriority w:val="19"/>
    <w:qFormat/>
    <w:rsid w:val="009327F9"/>
    <w:pPr>
      <w:ind w:left="1304" w:hanging="794"/>
      <w:jc w:val="both"/>
    </w:pPr>
  </w:style>
  <w:style w:type="paragraph" w:customStyle="1" w:styleId="NAZORGWYDnazwaorganuwydajcegoprojektowanyakt">
    <w:name w:val="NAZ_ORG_WYD – nazwa organu wydającego projektowany akt"/>
    <w:basedOn w:val="OZNRODZAKTUtznustawalubrozporzdzenieiorganwydajcy"/>
    <w:uiPriority w:val="27"/>
    <w:qFormat/>
    <w:rsid w:val="009327F9"/>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327F9"/>
    <w:pPr>
      <w:ind w:left="0" w:right="4820"/>
      <w:jc w:val="left"/>
    </w:pPr>
  </w:style>
  <w:style w:type="paragraph" w:customStyle="1" w:styleId="NOTATKILEGISLATORA">
    <w:name w:val="NOTATKI_LEGISLATORA"/>
    <w:basedOn w:val="Normalny"/>
    <w:uiPriority w:val="5"/>
    <w:qFormat/>
    <w:rsid w:val="009327F9"/>
    <w:rPr>
      <w:b/>
      <w:i/>
    </w:rPr>
  </w:style>
  <w:style w:type="paragraph" w:customStyle="1" w:styleId="ODNONIKSPECtreodnonikadoodnonika">
    <w:name w:val="ODNOŚNIK_SPEC – treść odnośnika do odnośnika"/>
    <w:basedOn w:val="Normalny"/>
    <w:uiPriority w:val="19"/>
    <w:qFormat/>
    <w:rsid w:val="009327F9"/>
    <w:pPr>
      <w:widowControl/>
      <w:autoSpaceDE/>
      <w:autoSpaceDN/>
      <w:adjustRightInd/>
      <w:spacing w:line="240" w:lineRule="auto"/>
      <w:ind w:left="283" w:hanging="170"/>
    </w:pPr>
    <w:rPr>
      <w:sz w:val="20"/>
    </w:rPr>
  </w:style>
  <w:style w:type="character" w:styleId="Odwoanieprzypisudolnego">
    <w:name w:val="footnote reference"/>
    <w:uiPriority w:val="99"/>
    <w:semiHidden/>
    <w:rsid w:val="009327F9"/>
    <w:rPr>
      <w:rFonts w:cs="Times New Roman"/>
      <w:vertAlign w:val="superscript"/>
    </w:rPr>
  </w:style>
  <w:style w:type="paragraph" w:customStyle="1" w:styleId="OZNPARAFYADNOTACJE">
    <w:name w:val="OZN_PARAFY(ADNOTACJE)"/>
    <w:basedOn w:val="ODNONIKtreodnonika"/>
    <w:uiPriority w:val="26"/>
    <w:qFormat/>
    <w:rsid w:val="009327F9"/>
  </w:style>
  <w:style w:type="paragraph" w:customStyle="1" w:styleId="OZNPROJEKTUwskazaniedatylubwersjiprojektu">
    <w:name w:val="OZN_PROJEKTU – wskazanie daty lub wersji projektu"/>
    <w:next w:val="OZNRODZAKTUtznustawalubrozporzdzenieiorganwydajcy"/>
    <w:uiPriority w:val="5"/>
    <w:qFormat/>
    <w:rsid w:val="009327F9"/>
    <w:pPr>
      <w:spacing w:after="0" w:line="360" w:lineRule="auto"/>
      <w:jc w:val="right"/>
    </w:pPr>
    <w:rPr>
      <w:rFonts w:ascii="Times New Roman" w:eastAsiaTheme="minorEastAsia" w:hAnsi="Times New Roman" w:cs="Arial"/>
      <w:sz w:val="24"/>
      <w:szCs w:val="20"/>
      <w:u w:val="single"/>
      <w:lang w:eastAsia="pl-PL"/>
    </w:rPr>
  </w:style>
  <w:style w:type="paragraph" w:customStyle="1" w:styleId="OZNZACZNIKAwskazanienrzacznika">
    <w:name w:val="OZN_ZAŁĄCZNIKA – wskazanie nr załącznika"/>
    <w:basedOn w:val="OZNPROJEKTUwskazaniedatylubwersjiprojektu"/>
    <w:uiPriority w:val="28"/>
    <w:qFormat/>
    <w:rsid w:val="009327F9"/>
    <w:pPr>
      <w:keepNext/>
    </w:pPr>
    <w:rPr>
      <w:b/>
      <w:u w:val="none"/>
    </w:rPr>
  </w:style>
  <w:style w:type="paragraph" w:customStyle="1" w:styleId="P2wTABELIpoziom2numeracjiwtabeli">
    <w:name w:val="P2_w_TABELI – poziom 2 numeracji w tabeli"/>
    <w:basedOn w:val="P1wTABELIpoziom1numeracjiwtabeli"/>
    <w:uiPriority w:val="24"/>
    <w:qFormat/>
    <w:rsid w:val="009327F9"/>
    <w:pPr>
      <w:ind w:left="794"/>
    </w:pPr>
  </w:style>
  <w:style w:type="paragraph" w:customStyle="1" w:styleId="P3wTABELIpoziom3numeracjiwtabeli">
    <w:name w:val="P3_w_TABELI – poziom 3 numeracji w tabeli"/>
    <w:basedOn w:val="P2wTABELIpoziom2numeracjiwtabeli"/>
    <w:uiPriority w:val="24"/>
    <w:qFormat/>
    <w:rsid w:val="009327F9"/>
    <w:pPr>
      <w:ind w:left="1191"/>
    </w:pPr>
  </w:style>
  <w:style w:type="paragraph" w:customStyle="1" w:styleId="P4wTABELIpoziom4numeracjiwtabeli">
    <w:name w:val="P4_w_TABELI – poziom 4 numeracji w tabeli"/>
    <w:basedOn w:val="P3wTABELIpoziom3numeracjiwtabeli"/>
    <w:uiPriority w:val="24"/>
    <w:qFormat/>
    <w:rsid w:val="009327F9"/>
    <w:pPr>
      <w:ind w:left="1588"/>
    </w:pPr>
  </w:style>
  <w:style w:type="paragraph" w:customStyle="1" w:styleId="ROZDZODDZOZNoznaczenierozdziauluboddziau">
    <w:name w:val="ROZDZ(ODDZ)_OZN – oznaczenie rozdziału lub oddziału"/>
    <w:next w:val="ARTartustawynprozporzdzenia"/>
    <w:uiPriority w:val="10"/>
    <w:qFormat/>
    <w:rsid w:val="009327F9"/>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ROZDZODDZPRZEDMprzedmiotregulacjirozdziauluboddziau">
    <w:name w:val="ROZDZ(ODDZ)_PRZEDM – przedmiot regulacji rozdziału lub oddziału"/>
    <w:next w:val="ARTartustawynprozporzdzenia"/>
    <w:uiPriority w:val="10"/>
    <w:qFormat/>
    <w:rsid w:val="009327F9"/>
    <w:pPr>
      <w:keepNext/>
      <w:suppressAutoHyphens/>
      <w:spacing w:before="120" w:after="0" w:line="360" w:lineRule="auto"/>
      <w:jc w:val="center"/>
    </w:pPr>
    <w:rPr>
      <w:rFonts w:ascii="Times" w:eastAsiaTheme="minorEastAsia" w:hAnsi="Times" w:cs="Times New Roman"/>
      <w:b/>
      <w:bCs/>
      <w:sz w:val="24"/>
      <w:szCs w:val="24"/>
      <w:lang w:eastAsia="pl-PL"/>
    </w:rPr>
  </w:style>
  <w:style w:type="paragraph" w:customStyle="1" w:styleId="SKARNsankcjakarnawszczeglnociwKodeksiekarnym">
    <w:name w:val="S_KARN – sankcja karna w szczególności w Kodeksie karnym"/>
    <w:basedOn w:val="USTustnpkodeksu"/>
    <w:next w:val="ARTartustawynprozporzdzenia"/>
    <w:uiPriority w:val="18"/>
    <w:qFormat/>
    <w:rsid w:val="009327F9"/>
    <w:pPr>
      <w:ind w:left="510" w:firstLine="0"/>
    </w:pPr>
  </w:style>
  <w:style w:type="table" w:customStyle="1" w:styleId="TABELA1zszablonu">
    <w:name w:val="TABELA 1 z szablonu"/>
    <w:basedOn w:val="Tabela-Siatka"/>
    <w:uiPriority w:val="99"/>
    <w:rsid w:val="009327F9"/>
    <w:rPr>
      <w:rFonts w:ascii="Times" w:eastAsia="Times New Roman" w:hAnsi="Times" w:cs="Times New Roman"/>
      <w:sz w:val="24"/>
      <w:szCs w:val="24"/>
      <w:lang w:eastAsia="pl-PL"/>
    </w:rPr>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styleId="Tabela-Siatka">
    <w:name w:val="Table Grid"/>
    <w:basedOn w:val="TableNormal1"/>
    <w:uiPriority w:val="39"/>
    <w:rsid w:val="00932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2zszablonu">
    <w:name w:val="TABELA 2 z szablonu"/>
    <w:basedOn w:val="Tabela-Elegancki"/>
    <w:uiPriority w:val="99"/>
    <w:rsid w:val="009327F9"/>
    <w:pPr>
      <w:spacing w:line="240" w:lineRule="auto"/>
    </w:pPr>
    <w:rPr>
      <w:rFonts w:ascii="Times" w:eastAsia="Times New Roman" w:hAnsi="Times" w:cs="Times New Roman"/>
      <w:sz w:val="24"/>
      <w:szCs w:val="24"/>
      <w:lang w:val="en-US" w:eastAsia="pl-PL"/>
    </w:rPr>
    <w:tblPr/>
    <w:tblStylePr w:type="firstRow">
      <w:rPr>
        <w:caps/>
        <w:color w:val="auto"/>
      </w:rPr>
      <w:tblPr/>
      <w:tcPr>
        <w:tcBorders>
          <w:tl2br w:val="none" w:sz="0" w:space="0" w:color="auto"/>
          <w:tr2bl w:val="none" w:sz="0" w:space="0" w:color="auto"/>
        </w:tcBorders>
      </w:tcPr>
    </w:tblStylePr>
  </w:style>
  <w:style w:type="table" w:styleId="Tabela-Elegancki">
    <w:name w:val="Table Elegant"/>
    <w:basedOn w:val="TableNormal1"/>
    <w:uiPriority w:val="99"/>
    <w:semiHidden/>
    <w:unhideWhenUsed/>
    <w:rsid w:val="009327F9"/>
    <w:pPr>
      <w:widowControl w:val="0"/>
      <w:autoSpaceDE w:val="0"/>
      <w:autoSpaceDN w:val="0"/>
      <w:adjustRightInd w:val="0"/>
      <w:spacing w:after="0"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3zszablonu">
    <w:name w:val="TABELA 3 z szablonu"/>
    <w:basedOn w:val="TABELA2zszablonu"/>
    <w:uiPriority w:val="99"/>
    <w:rsid w:val="009327F9"/>
    <w:tblPr/>
    <w:tblStylePr w:type="firstRow">
      <w:rPr>
        <w:caps/>
        <w:color w:val="auto"/>
      </w:rPr>
      <w:tblPr/>
      <w:tcPr>
        <w:tcBorders>
          <w:tl2br w:val="none" w:sz="0" w:space="0" w:color="auto"/>
          <w:tr2bl w:val="none" w:sz="0" w:space="0" w:color="auto"/>
        </w:tcBorders>
      </w:tcPr>
    </w:tblStylePr>
  </w:style>
  <w:style w:type="character" w:styleId="Tekstzastpczy">
    <w:name w:val="Placeholder Text"/>
    <w:basedOn w:val="Domylnaczcionkaakapitu"/>
    <w:uiPriority w:val="99"/>
    <w:semiHidden/>
    <w:rsid w:val="009327F9"/>
    <w:rPr>
      <w:color w:val="808080"/>
    </w:rPr>
  </w:style>
  <w:style w:type="paragraph" w:customStyle="1" w:styleId="TEKSTOBWIESZCZENIENAZWAORGANUWYDAJCEGOOTJ">
    <w:name w:val="TEKST&quot;OBWIESZCZENIE&quot;(NAZWA_ORGANU_WYDAJĄCEGO_OTJ)"/>
    <w:basedOn w:val="OZNRODZAKTUtznustawalubrozporzdzenieiorganwydajcy"/>
    <w:uiPriority w:val="96"/>
    <w:semiHidden/>
    <w:qFormat/>
    <w:rsid w:val="009327F9"/>
    <w:pPr>
      <w:ind w:left="-510"/>
    </w:pPr>
  </w:style>
  <w:style w:type="paragraph" w:customStyle="1" w:styleId="TEKSTwporozumieniu">
    <w:name w:val="TEKST&quot;w porozumieniu:&quot;"/>
    <w:next w:val="NAZORGWPOROZUMIENIUnazwaorganuwporozumieniuzktrymaktjestwydawany"/>
    <w:uiPriority w:val="27"/>
    <w:qFormat/>
    <w:rsid w:val="009327F9"/>
    <w:pPr>
      <w:spacing w:after="0" w:line="360" w:lineRule="auto"/>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9327F9"/>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TEKSTwTABELItekstzwcitympierwwierszem">
    <w:name w:val="TEKST_w_TABELI – tekst z wciętym pierw. wierszem"/>
    <w:basedOn w:val="Normalny"/>
    <w:uiPriority w:val="23"/>
    <w:qFormat/>
    <w:rsid w:val="009327F9"/>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9327F9"/>
    <w:pPr>
      <w:widowControl/>
      <w:suppressAutoHyphens/>
      <w:jc w:val="center"/>
    </w:pPr>
    <w:rPr>
      <w:rFonts w:ascii="Times" w:hAnsi="Times"/>
      <w:bCs/>
      <w:kern w:val="24"/>
    </w:rPr>
  </w:style>
  <w:style w:type="paragraph" w:customStyle="1" w:styleId="TYTDZOZNoznaczenietytuulubdziau">
    <w:name w:val="TYT(DZ)_OZN – oznaczenie tytułu lub działu"/>
    <w:next w:val="Normalny"/>
    <w:uiPriority w:val="9"/>
    <w:qFormat/>
    <w:rsid w:val="009327F9"/>
    <w:pPr>
      <w:keepNext/>
      <w:spacing w:before="120" w:after="0" w:line="360" w:lineRule="auto"/>
      <w:jc w:val="center"/>
    </w:pPr>
    <w:rPr>
      <w:rFonts w:ascii="Times" w:eastAsiaTheme="minorEastAsia" w:hAnsi="Times" w:cs="Arial"/>
      <w:bCs/>
      <w:caps/>
      <w:kern w:val="24"/>
      <w:sz w:val="24"/>
      <w:szCs w:val="24"/>
      <w:lang w:eastAsia="pl-PL"/>
    </w:rPr>
  </w:style>
  <w:style w:type="paragraph" w:customStyle="1" w:styleId="TYTDZPRZEDMprzedmiotregulacjitytuulubdziau">
    <w:name w:val="TYT(DZ)_PRZEDM – przedmiot regulacji tytułu lub działu"/>
    <w:next w:val="ARTartustawynprozporzdzenia"/>
    <w:uiPriority w:val="9"/>
    <w:qFormat/>
    <w:rsid w:val="009327F9"/>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TYTTABELItytutabeli">
    <w:name w:val="TYT_TABELI – tytuł tabeli"/>
    <w:basedOn w:val="TYTDZOZNoznaczenietytuulubdziau"/>
    <w:uiPriority w:val="22"/>
    <w:qFormat/>
    <w:rsid w:val="009327F9"/>
    <w:rPr>
      <w:b/>
    </w:rPr>
  </w:style>
  <w:style w:type="paragraph" w:customStyle="1" w:styleId="TYTUAKTUprzedmiotregulacjiustawylubrozporzdzenia">
    <w:name w:val="TYTUŁ_AKTU – przedmiot regulacji ustawy lub rozporządzenia"/>
    <w:next w:val="ARTartustawynprozporzdzenia"/>
    <w:uiPriority w:val="6"/>
    <w:qFormat/>
    <w:rsid w:val="009327F9"/>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9327F9"/>
    <w:pPr>
      <w:ind w:left="-510"/>
    </w:pPr>
  </w:style>
  <w:style w:type="paragraph" w:customStyle="1" w:styleId="Z2TIRzmpodwtirartykuempunktem">
    <w:name w:val="Z/2TIR – zm. podw. tir. artykułem (punktem)"/>
    <w:basedOn w:val="TIRtiret"/>
    <w:uiPriority w:val="73"/>
    <w:qFormat/>
    <w:rsid w:val="009327F9"/>
    <w:pPr>
      <w:ind w:left="907"/>
    </w:pPr>
  </w:style>
  <w:style w:type="paragraph" w:customStyle="1" w:styleId="Z2TIRwPKTzmpodwtirwpktartykuempunktem">
    <w:name w:val="Z/2TIR_w_PKT – zm. podw. tir. w pkt artykułem (punktem)"/>
    <w:basedOn w:val="TIRtiret"/>
    <w:next w:val="Normalny"/>
    <w:uiPriority w:val="74"/>
    <w:qFormat/>
    <w:rsid w:val="009327F9"/>
    <w:pPr>
      <w:ind w:left="2291"/>
    </w:pPr>
  </w:style>
  <w:style w:type="paragraph" w:customStyle="1" w:styleId="Z2TIRwLITzmpodwtirwlitartykuempunktem">
    <w:name w:val="Z/2TIR_w_LIT – zm. podw. tir. w lit. artykułem (punktem)"/>
    <w:basedOn w:val="Z2TIRwPKTzmpodwtirwpktartykuempunktem"/>
    <w:uiPriority w:val="74"/>
    <w:qFormat/>
    <w:rsid w:val="009327F9"/>
    <w:pPr>
      <w:ind w:left="1780"/>
    </w:pPr>
  </w:style>
  <w:style w:type="paragraph" w:customStyle="1" w:styleId="Z2TIRwTIRzmpodwtirwtirartykuempunktem">
    <w:name w:val="Z/2TIR_w_TIR – zm. podw. tir. w tir. artykułem (punktem)"/>
    <w:basedOn w:val="Z2TIRwLITzmpodwtirwlitartykuempunktem"/>
    <w:uiPriority w:val="73"/>
    <w:qFormat/>
    <w:rsid w:val="009327F9"/>
    <w:pPr>
      <w:ind w:left="1304"/>
    </w:pPr>
  </w:style>
  <w:style w:type="paragraph" w:customStyle="1" w:styleId="ZARTzmartartykuempunktem">
    <w:name w:val="Z/ART(§) – zm. art. (§) artykułem (punktem)"/>
    <w:basedOn w:val="ARTartustawynprozporzdzenia"/>
    <w:uiPriority w:val="30"/>
    <w:qFormat/>
    <w:rsid w:val="009327F9"/>
    <w:pPr>
      <w:spacing w:before="0"/>
      <w:ind w:left="510"/>
    </w:pPr>
  </w:style>
  <w:style w:type="paragraph" w:customStyle="1" w:styleId="ZCYTzmcytatunpprzysigiartykuempunktem">
    <w:name w:val="Z/CYT – zm. cytatu np. przysięgi artykułem (punktem)"/>
    <w:basedOn w:val="CYTcytatnpprzysigi"/>
    <w:next w:val="Normalny"/>
    <w:uiPriority w:val="37"/>
    <w:qFormat/>
    <w:rsid w:val="009327F9"/>
    <w:pPr>
      <w:ind w:left="1021"/>
    </w:pPr>
  </w:style>
  <w:style w:type="paragraph" w:customStyle="1" w:styleId="ZCZWSPPKTzmczciwsppktartykuempunktem">
    <w:name w:val="Z/CZ_WSP_PKT – zm. części wsp. pkt artykułem (punktem)"/>
    <w:basedOn w:val="CZWSPPKTczwsplnapunktw"/>
    <w:next w:val="ZARTzmartartykuempunktem"/>
    <w:uiPriority w:val="34"/>
    <w:qFormat/>
    <w:rsid w:val="009327F9"/>
    <w:pPr>
      <w:ind w:left="51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327F9"/>
  </w:style>
  <w:style w:type="paragraph" w:customStyle="1" w:styleId="ZCZWSP2TIRwLITzmczciwsppodwtirwlitartykuempunktem">
    <w:name w:val="Z/CZ_WSP_2TIR_w_LIT – zm. części wsp. podw. tir. w lit. artykułem (punktem)"/>
    <w:basedOn w:val="Z2TIRwLITzmpodwtirwlitartykuempunktem"/>
    <w:next w:val="Normalny"/>
    <w:uiPriority w:val="75"/>
    <w:qFormat/>
    <w:rsid w:val="009327F9"/>
    <w:pPr>
      <w:ind w:left="1383" w:firstLine="0"/>
    </w:pPr>
  </w:style>
  <w:style w:type="paragraph" w:customStyle="1" w:styleId="ZCZWSP2TIRwPKTzmczciwsppodwtirwpktartykuempunktem">
    <w:name w:val="Z/CZ_WSP_2TIR_w_PKT – zm. części wsp. podw. tir. w pkt artykułem (punktem)"/>
    <w:basedOn w:val="Z2TIRwPKTzmpodwtirwpktartykuempunktem"/>
    <w:next w:val="Normalny"/>
    <w:uiPriority w:val="75"/>
    <w:qFormat/>
    <w:rsid w:val="009327F9"/>
    <w:pPr>
      <w:ind w:left="1894" w:firstLine="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327F9"/>
    <w:pPr>
      <w:ind w:left="907" w:firstLine="0"/>
    </w:pPr>
  </w:style>
  <w:style w:type="paragraph" w:customStyle="1" w:styleId="ZCZWSPLITzmczciwsplitartykuempunktem">
    <w:name w:val="Z/CZ_WSP_LIT – zm. części wsp. lit. artykułem (punktem)"/>
    <w:basedOn w:val="ZCZWSPPKTzmczciwsppktartykuempunktem"/>
    <w:next w:val="PKTpunkt"/>
    <w:uiPriority w:val="35"/>
    <w:qFormat/>
    <w:rsid w:val="009327F9"/>
  </w:style>
  <w:style w:type="paragraph" w:customStyle="1" w:styleId="ZODNONIKAzmtekstuodnonikaartykuempunktem">
    <w:name w:val="Z/ODNOŚNIKA – zm. tekstu odnośnika artykułem (punktem)"/>
    <w:basedOn w:val="ODNONIKtreodnonika"/>
    <w:uiPriority w:val="39"/>
    <w:qFormat/>
    <w:rsid w:val="009327F9"/>
    <w:pPr>
      <w:spacing w:line="360" w:lineRule="auto"/>
      <w:ind w:left="907" w:hanging="397"/>
    </w:pPr>
    <w:rPr>
      <w:sz w:val="24"/>
    </w:rPr>
  </w:style>
  <w:style w:type="paragraph" w:customStyle="1" w:styleId="ZPKTODNONIKAzmpktodnonikaartykuempunktem">
    <w:name w:val="Z/PKT_ODNOŚNIKA – zm. pkt odnośnika artykułem (punktem)"/>
    <w:basedOn w:val="ZODNONIKAzmtekstuodnonikaartykuempunktem"/>
    <w:uiPriority w:val="39"/>
    <w:qFormat/>
    <w:rsid w:val="009327F9"/>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9327F9"/>
    <w:pPr>
      <w:ind w:left="510" w:firstLine="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9327F9"/>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327F9"/>
    <w:pPr>
      <w:ind w:left="1021"/>
    </w:pPr>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9327F9"/>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9327F9"/>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9327F9"/>
    <w:pPr>
      <w:ind w:left="1304"/>
    </w:pPr>
  </w:style>
  <w:style w:type="paragraph" w:customStyle="1" w:styleId="ZCZWSPTIRzmczciwsptirartykuempunktem">
    <w:name w:val="Z/CZ_WSP_TIR – zm. części wsp. tir. artykułem (punktem)"/>
    <w:basedOn w:val="ZCZWSPPKTzmczciwsppktartykuempunktem"/>
    <w:next w:val="PKTpunkt"/>
    <w:uiPriority w:val="35"/>
    <w:qFormat/>
    <w:rsid w:val="009327F9"/>
  </w:style>
  <w:style w:type="paragraph" w:customStyle="1" w:styleId="ZCZWSPTIRwLITzmczciwsptirwlitartykuempunktem">
    <w:name w:val="Z/CZ_WSP_TIR_w_LIT – zm. części wsp. tir. w lit. artykułem (punktem)"/>
    <w:basedOn w:val="CZWSPTIRczwsplnatiret"/>
    <w:next w:val="Normalny"/>
    <w:uiPriority w:val="36"/>
    <w:qFormat/>
    <w:rsid w:val="009327F9"/>
  </w:style>
  <w:style w:type="paragraph" w:customStyle="1" w:styleId="ZCZWSPTIRwPKTzmczciwsptirwpktartykuempunktem">
    <w:name w:val="Z/CZ_WSP_TIR_w_PKT – zm. części wsp. tir. w pkt artykułem (punktem)"/>
    <w:basedOn w:val="CZWSPTIRczwsplnatiret"/>
    <w:next w:val="Normalny"/>
    <w:uiPriority w:val="36"/>
    <w:qFormat/>
    <w:rsid w:val="009327F9"/>
    <w:pPr>
      <w:ind w:left="1497"/>
    </w:pPr>
  </w:style>
  <w:style w:type="paragraph" w:customStyle="1" w:styleId="ZCZCIKSIGIzmozniprzedmczciksigiartykuempunktem">
    <w:name w:val="Z/CZĘŚCI(KSIĘGI) – zm. ozn. i przedm. części (księgi) artykułem (punktem)"/>
    <w:basedOn w:val="CZKSIGAoznaczenieiprzedmiotczcilubksigi"/>
    <w:uiPriority w:val="28"/>
    <w:qFormat/>
    <w:rsid w:val="009327F9"/>
    <w:pPr>
      <w:ind w:left="510"/>
    </w:pPr>
    <w:rPr>
      <w:b w:val="0"/>
    </w:rPr>
  </w:style>
  <w:style w:type="paragraph" w:customStyle="1" w:styleId="ZFRAGzmfragmentunpzdaniaartykuempunktem">
    <w:name w:val="Z/FRAG – zm. fragmentu (np. zdania) artykułem (punktem)"/>
    <w:basedOn w:val="ZARTzmartartykuempunktem"/>
    <w:next w:val="PKTpunkt"/>
    <w:uiPriority w:val="36"/>
    <w:qFormat/>
    <w:rsid w:val="009327F9"/>
    <w:pPr>
      <w:ind w:firstLine="0"/>
    </w:pPr>
    <w:rPr>
      <w:rFonts w:ascii="Times New Roman" w:hAnsi="Times New Roman"/>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9327F9"/>
    <w:pPr>
      <w:ind w:left="1815"/>
    </w:pPr>
  </w:style>
  <w:style w:type="paragraph" w:customStyle="1" w:styleId="ZLITzmlitartykuempunktem">
    <w:name w:val="Z/LIT – zm. lit. artykułem (punktem)"/>
    <w:basedOn w:val="LITlitera"/>
    <w:uiPriority w:val="32"/>
    <w:qFormat/>
    <w:rsid w:val="009327F9"/>
  </w:style>
  <w:style w:type="paragraph" w:customStyle="1" w:styleId="ZLITODNONIKAzmlitodnonikaartykuempunktem">
    <w:name w:val="Z/LIT_ODNOŚNIKA – zm. lit. odnośnika artykułem (punktem)"/>
    <w:basedOn w:val="ZPKTODNONIKAzmpktodnonikaartykuempunktem"/>
    <w:next w:val="PKTpunkt"/>
    <w:uiPriority w:val="40"/>
    <w:qFormat/>
    <w:rsid w:val="009327F9"/>
  </w:style>
  <w:style w:type="paragraph" w:customStyle="1" w:styleId="ZLITwPKTzmlitwpktartykuempunktem">
    <w:name w:val="Z/LIT_w_PKT – zm. lit. w pkt artykułem (punktem)"/>
    <w:basedOn w:val="LITlitera"/>
    <w:uiPriority w:val="32"/>
    <w:qFormat/>
    <w:rsid w:val="009327F9"/>
    <w:pPr>
      <w:ind w:left="1497"/>
    </w:pPr>
  </w:style>
  <w:style w:type="paragraph" w:customStyle="1" w:styleId="ZLITwPKTODNONIKAzmlitwpktodnonikaartykuempunktem">
    <w:name w:val="Z/LIT_w_PKT_ODNOŚNIKA – zm. lit. w pkt odnośnika artykułem (punktem)"/>
    <w:basedOn w:val="ZLITODNONIKAzmlitodnonikaartykuempunktem"/>
    <w:uiPriority w:val="40"/>
    <w:qFormat/>
    <w:rsid w:val="009327F9"/>
    <w:pPr>
      <w:ind w:left="1304"/>
    </w:p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327F9"/>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9327F9"/>
    <w:pPr>
      <w:ind w:left="1701"/>
    </w:pPr>
  </w:style>
  <w:style w:type="paragraph" w:customStyle="1" w:styleId="ZNIEARTTEKSTzmtekstunieartykuowanego">
    <w:name w:val="Z/NIEART_TEKST – zm. tekstu nieartykułowanego"/>
    <w:basedOn w:val="NIEARTTEKSTtekstnieartykuowanynppodstprawnarozplubpreambua"/>
    <w:uiPriority w:val="37"/>
    <w:qFormat/>
    <w:rsid w:val="009327F9"/>
    <w:pPr>
      <w:ind w:left="510"/>
    </w:pPr>
  </w:style>
  <w:style w:type="paragraph" w:customStyle="1" w:styleId="ZPKTzmpktartykuempunktem">
    <w:name w:val="Z/PKT – zm. pkt artykułem (punktem)"/>
    <w:basedOn w:val="PKTpunkt"/>
    <w:uiPriority w:val="31"/>
    <w:qFormat/>
    <w:rsid w:val="009327F9"/>
    <w:pPr>
      <w:ind w:left="1020"/>
    </w:pPr>
  </w:style>
  <w:style w:type="paragraph" w:customStyle="1" w:styleId="ZROZDZODDZOZNzmoznrozdzoddzartykuempunktem">
    <w:name w:val="Z/ROZDZ(ODDZ)_OZN – zm. ozn. rozdz. (oddz.) artykułem (punktem)"/>
    <w:next w:val="Normalny"/>
    <w:uiPriority w:val="29"/>
    <w:qFormat/>
    <w:rsid w:val="009327F9"/>
    <w:pPr>
      <w:keepNext/>
      <w:suppressAutoHyphens/>
      <w:spacing w:after="0" w:line="360" w:lineRule="auto"/>
      <w:ind w:left="510"/>
      <w:jc w:val="center"/>
    </w:pPr>
    <w:rPr>
      <w:rFonts w:ascii="Times" w:eastAsiaTheme="minorEastAsia" w:hAnsi="Times" w:cs="Arial"/>
      <w:bCs/>
      <w:kern w:val="24"/>
      <w:sz w:val="24"/>
      <w:szCs w:val="24"/>
      <w:lang w:eastAsia="pl-PL"/>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327F9"/>
    <w:pPr>
      <w:spacing w:after="120"/>
      <w:ind w:left="510"/>
    </w:pPr>
    <w:rPr>
      <w:b w:val="0"/>
    </w:r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327F9"/>
    <w:pPr>
      <w:ind w:left="1021"/>
    </w:pPr>
  </w:style>
  <w:style w:type="paragraph" w:customStyle="1" w:styleId="ZTIRzmtirartykuempunktem">
    <w:name w:val="Z/TIR – zm. tir. artykułem (punktem)"/>
    <w:basedOn w:val="TIRtiret"/>
    <w:next w:val="PKTpunkt"/>
    <w:uiPriority w:val="33"/>
    <w:qFormat/>
    <w:rsid w:val="009327F9"/>
    <w:pPr>
      <w:ind w:left="907"/>
    </w:pPr>
  </w:style>
  <w:style w:type="paragraph" w:customStyle="1" w:styleId="ZTIRwLITzmtirwlitartykuempunktem">
    <w:name w:val="Z/TIR_w_LIT – zm. tir. w lit. artykułem (punktem)"/>
    <w:basedOn w:val="TIRtiret"/>
    <w:uiPriority w:val="33"/>
    <w:qFormat/>
    <w:rsid w:val="009327F9"/>
  </w:style>
  <w:style w:type="paragraph" w:customStyle="1" w:styleId="ZTIRwPKTzmtirwpktartykuempunktem">
    <w:name w:val="Z/TIR_w_PKT – zm. tir. w pkt artykułem (punktem)"/>
    <w:basedOn w:val="TIRtiret"/>
    <w:uiPriority w:val="33"/>
    <w:qFormat/>
    <w:rsid w:val="009327F9"/>
    <w:pPr>
      <w:ind w:left="1894"/>
    </w:pPr>
  </w:style>
  <w:style w:type="paragraph" w:customStyle="1" w:styleId="ZTYTDZOZNzmozntytuudziauartykuempunktem">
    <w:name w:val="Z/TYT(DZ)_OZN – zm. ozn. tytułu (działu) artykułem (punktem)"/>
    <w:basedOn w:val="TYTDZOZNoznaczenietytuulubdziau"/>
    <w:next w:val="Normalny"/>
    <w:uiPriority w:val="28"/>
    <w:qFormat/>
    <w:rsid w:val="009327F9"/>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9327F9"/>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USTzmustartykuempunktem">
    <w:name w:val="Z/UST(§) – zm. ust. (§) artykułem (punktem)"/>
    <w:basedOn w:val="ZARTzmartartykuempunktem"/>
    <w:uiPriority w:val="30"/>
    <w:qFormat/>
    <w:rsid w:val="009327F9"/>
  </w:style>
  <w:style w:type="paragraph" w:customStyle="1" w:styleId="ZWMATFIZCHEMzmwzorumatfizlubchemartykuempunktem">
    <w:name w:val="Z/W_MAT(FIZ|CHEM) – zm. wzoru mat. (fiz. lub chem.) artykułem (punktem)"/>
    <w:basedOn w:val="WMATFIZCHEMwzrmatfizlubchem"/>
    <w:uiPriority w:val="38"/>
    <w:qFormat/>
    <w:rsid w:val="009327F9"/>
    <w:pPr>
      <w:ind w:left="510"/>
    </w:pPr>
  </w:style>
  <w:style w:type="paragraph" w:customStyle="1" w:styleId="Z2TIR2TIRzmpodwtirpodwjnymtiret">
    <w:name w:val="Z_2TIR/2TIR – zm. podw. tir. podwójnym tiret"/>
    <w:basedOn w:val="TIRtiret"/>
    <w:uiPriority w:val="85"/>
    <w:qFormat/>
    <w:rsid w:val="009327F9"/>
    <w:pPr>
      <w:ind w:left="2177"/>
    </w:pPr>
  </w:style>
  <w:style w:type="paragraph" w:customStyle="1" w:styleId="Z2TIR2TIRwLITzmpodwtirwlitpodwjnymtiret">
    <w:name w:val="Z_2TIR/2TIR_w_LIT – zm. podw. tir. w lit. podwójnym tiret"/>
    <w:basedOn w:val="TIRtiret"/>
    <w:uiPriority w:val="86"/>
    <w:qFormat/>
    <w:rsid w:val="009327F9"/>
    <w:pPr>
      <w:ind w:left="3051"/>
    </w:pPr>
  </w:style>
  <w:style w:type="paragraph" w:customStyle="1" w:styleId="Z2TIR2TIRwPKTzmpodwtirwpktpodwjnymtiret">
    <w:name w:val="Z_2TIR/2TIR_w_PKT – zm. podw. tir. w pkt podwójnym tiret"/>
    <w:basedOn w:val="Z2TIR2TIRwLITzmpodwtirwlitpodwjnymtiret"/>
    <w:uiPriority w:val="86"/>
    <w:qFormat/>
    <w:rsid w:val="009327F9"/>
    <w:pPr>
      <w:ind w:left="3561"/>
    </w:pPr>
    <w:rPr>
      <w:rFonts w:ascii="Times New Roman" w:hAnsi="Times New Roman"/>
      <w:lang w:val="en-US"/>
    </w:rPr>
  </w:style>
  <w:style w:type="paragraph" w:customStyle="1" w:styleId="Z2TIR2TIRwTIRzmpodwtirwtirpodwjnymtiret">
    <w:name w:val="Z_2TIR/2TIR_w_TIR – zm. podw. tir. w tir. podwójnym tiret"/>
    <w:basedOn w:val="TIRtiret"/>
    <w:uiPriority w:val="85"/>
    <w:qFormat/>
    <w:rsid w:val="009327F9"/>
    <w:pPr>
      <w:ind w:left="2574"/>
    </w:pPr>
  </w:style>
  <w:style w:type="paragraph" w:customStyle="1" w:styleId="Z2TIRLITzmlitpodwjnymtiret">
    <w:name w:val="Z_2TIR/LIT – zm. lit. podwójnym tiret"/>
    <w:basedOn w:val="LITlitera"/>
    <w:uiPriority w:val="84"/>
    <w:qFormat/>
    <w:rsid w:val="009327F9"/>
    <w:pPr>
      <w:ind w:left="2256"/>
    </w:pPr>
  </w:style>
  <w:style w:type="paragraph" w:customStyle="1" w:styleId="Z2TIRPKTzmpktpodwjnymtiret">
    <w:name w:val="Z_2TIR/PKT – zm. pkt podwójnym tiret"/>
    <w:basedOn w:val="Z2TIRLITzmlitpodwjnymtiret"/>
    <w:uiPriority w:val="83"/>
    <w:qFormat/>
    <w:rsid w:val="009327F9"/>
    <w:pPr>
      <w:ind w:left="2290" w:hanging="510"/>
    </w:pPr>
    <w:rPr>
      <w:rFonts w:ascii="Times New Roman" w:hAnsi="Times New Roman"/>
    </w:rPr>
  </w:style>
  <w:style w:type="paragraph" w:customStyle="1" w:styleId="Z2TIRARTzmartpodwjnymtiret">
    <w:name w:val="Z_2TIR/ART(§) – zm. art. (§) podwójnym tiret"/>
    <w:basedOn w:val="Z2TIRPKTzmpktpodwjnymtiret"/>
    <w:uiPriority w:val="82"/>
    <w:qFormat/>
    <w:rsid w:val="009327F9"/>
    <w:pPr>
      <w:ind w:left="1780" w:firstLine="510"/>
    </w:pPr>
  </w:style>
  <w:style w:type="paragraph" w:customStyle="1" w:styleId="ZLITCYTzmcytatunpprzysigiliter">
    <w:name w:val="Z_LIT/CYT – zm. cytatu np. przysięgi literą"/>
    <w:basedOn w:val="ZCYTzmcytatunpprzysigiartykuempunktem"/>
    <w:uiPriority w:val="53"/>
    <w:qFormat/>
    <w:rsid w:val="009327F9"/>
    <w:pPr>
      <w:ind w:left="1497"/>
    </w:pPr>
  </w:style>
  <w:style w:type="paragraph" w:customStyle="1" w:styleId="ZTIRCYTzmcytatunpprzysigitiret">
    <w:name w:val="Z_TIR/CYT – zm. cytatu np. przysięgi tiret"/>
    <w:basedOn w:val="ZLITCYTzmcytatunpprzysigiliter"/>
    <w:next w:val="Normalny"/>
    <w:uiPriority w:val="61"/>
    <w:qFormat/>
    <w:rsid w:val="009327F9"/>
    <w:pPr>
      <w:ind w:left="1894"/>
    </w:pPr>
  </w:style>
  <w:style w:type="paragraph" w:customStyle="1" w:styleId="Z2TIRCYTzmcytatunpprzysigipodwjnymtiret">
    <w:name w:val="Z_2TIR/CYT – zm. cytatu np. przysięgi podwójnym tiret"/>
    <w:basedOn w:val="ZTIRCYTzmcytatunpprzysigitiret"/>
    <w:next w:val="Normalny"/>
    <w:uiPriority w:val="90"/>
    <w:qFormat/>
    <w:rsid w:val="009327F9"/>
    <w:pPr>
      <w:ind w:left="2291"/>
    </w:pPr>
  </w:style>
  <w:style w:type="paragraph" w:customStyle="1" w:styleId="Z2TIRCZWSPLITzmczciwsplitpodwjnymtiret">
    <w:name w:val="Z_2TIR/CZ_WSP_LIT – zm. części wsp. lit. podwójnym tiret"/>
    <w:basedOn w:val="CZWSPTIRczwsplnatiret"/>
    <w:next w:val="2TIRpodwjnytiret"/>
    <w:uiPriority w:val="87"/>
    <w:qFormat/>
    <w:rsid w:val="009327F9"/>
    <w:pPr>
      <w:ind w:left="1780"/>
    </w:pPr>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327F9"/>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327F9"/>
    <w:pPr>
      <w:ind w:left="2654"/>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327F9"/>
    <w:pPr>
      <w:ind w:left="3164" w:firstLine="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327F9"/>
    <w:pPr>
      <w:ind w:left="2177"/>
    </w:pPr>
  </w:style>
  <w:style w:type="paragraph" w:customStyle="1" w:styleId="Z2TIRLITwPKTzmlitwpktpodwjnymtiret">
    <w:name w:val="Z_2TIR/LIT_w_PKT – zm. lit. w pkt podwójnym tiret"/>
    <w:basedOn w:val="Z2TIRLITzmlitpodwjnymtiret"/>
    <w:uiPriority w:val="84"/>
    <w:qFormat/>
    <w:rsid w:val="009327F9"/>
    <w:pPr>
      <w:ind w:left="2767"/>
    </w:pPr>
    <w:rPr>
      <w:rFonts w:ascii="Times New Roman" w:hAnsi="Times New Roman"/>
    </w:rPr>
  </w:style>
  <w:style w:type="paragraph" w:customStyle="1" w:styleId="Z2TIRCZWSPLITwPKTzmczciwsplitwpktpodwjnymtiret">
    <w:name w:val="Z_2TIR/CZ_WSP_LIT_w_PKT – zm. części wsp. lit. w pkt podwójnym tiret"/>
    <w:basedOn w:val="Z2TIRLITwPKTzmlitwpktpodwjnymtiret"/>
    <w:uiPriority w:val="87"/>
    <w:qFormat/>
    <w:rsid w:val="009327F9"/>
    <w:pPr>
      <w:ind w:left="2291" w:firstLine="0"/>
    </w:pPr>
  </w:style>
  <w:style w:type="paragraph" w:customStyle="1" w:styleId="Z2TIRCZWSPPKTzmczciwsppktpodwjnymtiret">
    <w:name w:val="Z_2TIR/CZ_WSP_PKT – zm. części wsp. pkt podwójnym tiret"/>
    <w:basedOn w:val="Z2TIRPKTzmpktpodwjnymtiret"/>
    <w:uiPriority w:val="86"/>
    <w:qFormat/>
    <w:rsid w:val="009327F9"/>
    <w:pPr>
      <w:ind w:left="1780" w:firstLine="0"/>
    </w:pPr>
  </w:style>
  <w:style w:type="paragraph" w:customStyle="1" w:styleId="Z2TIRCZWSPTIRzmczciwsptirpodwjnymtiret">
    <w:name w:val="Z_2TIR/CZ_WSP_TIR – zm. części wsp. tir. podwójnym tiret"/>
    <w:basedOn w:val="Z2TIRCZWSPLITzmczciwsplitpodwjnymtiret"/>
    <w:next w:val="2TIRpodwjnytiret"/>
    <w:uiPriority w:val="87"/>
    <w:qFormat/>
    <w:rsid w:val="009327F9"/>
  </w:style>
  <w:style w:type="paragraph" w:customStyle="1" w:styleId="Z2TIRCZWSPTIRwLITzmczciwsptirwlitpodwjnymtiret">
    <w:name w:val="Z_2TIR/CZ_WSP_TIR_w_LIT – zm. części wsp. tir. w lit. podwójnym tiret"/>
    <w:basedOn w:val="CZWSPTIRczwsplnatiret"/>
    <w:next w:val="2TIRpodwjnytiret"/>
    <w:uiPriority w:val="87"/>
    <w:qFormat/>
    <w:rsid w:val="009327F9"/>
    <w:pPr>
      <w:ind w:left="2257"/>
    </w:pPr>
  </w:style>
  <w:style w:type="paragraph" w:customStyle="1" w:styleId="Z2TIRTIRwLITzmtirwlitpodwjnymtiret">
    <w:name w:val="Z_2TIR/TIR_w_LIT – zm. tir. w lit. podwójnym tiret"/>
    <w:basedOn w:val="TIRtiret"/>
    <w:uiPriority w:val="84"/>
    <w:qFormat/>
    <w:rsid w:val="009327F9"/>
    <w:pPr>
      <w:ind w:left="2654"/>
    </w:pPr>
  </w:style>
  <w:style w:type="paragraph" w:customStyle="1" w:styleId="Z2TIRTIRwPKTzmtirwpktpodwjnymtiret">
    <w:name w:val="Z_2TIR/TIR_w_PKT – zm. tir. w pkt podwójnym tiret"/>
    <w:basedOn w:val="Z2TIRTIRwLITzmtirwlitpodwjnymtiret"/>
    <w:uiPriority w:val="84"/>
    <w:qFormat/>
    <w:rsid w:val="009327F9"/>
    <w:pPr>
      <w:ind w:left="3164"/>
    </w:pPr>
    <w:rPr>
      <w:rFonts w:ascii="Times New Roman" w:hAnsi="Times New Roman"/>
      <w:lang w:val="en-US"/>
    </w:rPr>
  </w:style>
  <w:style w:type="paragraph" w:customStyle="1" w:styleId="Z2TIRCZWSPTIRwPKTzmczciwsptirwpktpodwjnymtiret">
    <w:name w:val="Z_2TIR/CZ_WSP_TIR_w_PKT – zm. części wsp. tir. w pkt podwójnym tiret"/>
    <w:basedOn w:val="Z2TIRTIRwPKTzmtirwpktpodwjnymtiret"/>
    <w:uiPriority w:val="87"/>
    <w:qFormat/>
    <w:rsid w:val="009327F9"/>
    <w:pPr>
      <w:ind w:left="2767" w:firstLine="0"/>
    </w:pPr>
  </w:style>
  <w:style w:type="paragraph" w:customStyle="1" w:styleId="ZTIRCZWSPPKTzmczciwsppkttiret">
    <w:name w:val="Z_TIR/CZ_WSP_PKT – zm. części wsp. pkt tiret"/>
    <w:basedOn w:val="CZWSPLITczwsplnaliter"/>
    <w:next w:val="TIRtiret"/>
    <w:uiPriority w:val="58"/>
    <w:qFormat/>
    <w:rsid w:val="009327F9"/>
    <w:pPr>
      <w:ind w:left="1383"/>
    </w:pPr>
  </w:style>
  <w:style w:type="paragraph" w:customStyle="1" w:styleId="ZTIRFRAGMzmnpwprdowyliczeniatiret">
    <w:name w:val="Z_TIR/FRAGM – zm. np. wpr. do wyliczenia tiret"/>
    <w:basedOn w:val="ZTIRCZWSPPKTzmczciwsppkttiret"/>
    <w:next w:val="TIRtiret"/>
    <w:uiPriority w:val="60"/>
    <w:qFormat/>
    <w:rsid w:val="009327F9"/>
    <w:rPr>
      <w:rFonts w:ascii="Times New Roman" w:hAnsi="Times New Roman"/>
    </w:rPr>
  </w:style>
  <w:style w:type="paragraph" w:customStyle="1" w:styleId="Z2TIRFRAGMzmnpwprdowyliczeniapodwjnymtiret">
    <w:name w:val="Z_2TIR/FRAGM – zm. np. wpr. do wyliczenia podwójnym tiret"/>
    <w:basedOn w:val="ZTIRFRAGMzmnpwprdowyliczeniatiret"/>
    <w:next w:val="2TIRpodwjnytiret"/>
    <w:uiPriority w:val="89"/>
    <w:qFormat/>
    <w:rsid w:val="009327F9"/>
    <w:pPr>
      <w:ind w:left="178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9327F9"/>
    <w:pPr>
      <w:ind w:left="2291"/>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9327F9"/>
    <w:pPr>
      <w:ind w:left="2688"/>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9327F9"/>
    <w:pPr>
      <w:ind w:left="3085"/>
    </w:pPr>
  </w:style>
  <w:style w:type="paragraph" w:customStyle="1" w:styleId="ZLITROZDZODDZOZNzmoznrozdzoddzliter">
    <w:name w:val="Z_LIT/ROZDZ(ODDZ)_OZN – zm. ozn. rozdz. (oddz.) literą"/>
    <w:basedOn w:val="ZROZDZODDZOZNzmoznrozdzoddzartykuempunktem"/>
    <w:next w:val="Normalny"/>
    <w:uiPriority w:val="45"/>
    <w:qFormat/>
    <w:rsid w:val="009327F9"/>
    <w:pPr>
      <w:ind w:left="987"/>
    </w:pPr>
  </w:style>
  <w:style w:type="paragraph" w:customStyle="1" w:styleId="ZTIRROZDZODDZOZNzmoznrozdzoddztiret">
    <w:name w:val="Z_TIR/ROZDZ(ODDZ)_OZN – zm. ozn. rozdz. (oddz.) tiret"/>
    <w:basedOn w:val="ZLITROZDZODDZOZNzmoznrozdzoddzliter"/>
    <w:next w:val="Normalny"/>
    <w:uiPriority w:val="54"/>
    <w:qFormat/>
    <w:rsid w:val="009327F9"/>
    <w:pPr>
      <w:ind w:left="1383"/>
    </w:pPr>
  </w:style>
  <w:style w:type="paragraph" w:customStyle="1" w:styleId="Z2TIRROZDZODDZOZNzmoznrozdzoddzpodwjnymtiret">
    <w:name w:val="Z_2TIR/ROZDZ(ODDZ)_OZN – zm. ozn. rozdz. (oddz.) podwójnym tiret"/>
    <w:basedOn w:val="ZTIRROZDZODDZOZNzmoznrozdzoddztiret"/>
    <w:next w:val="Normalny"/>
    <w:uiPriority w:val="81"/>
    <w:qFormat/>
    <w:rsid w:val="009327F9"/>
    <w:pPr>
      <w:ind w:left="1780"/>
    </w:pPr>
  </w:style>
  <w:style w:type="paragraph" w:customStyle="1" w:styleId="ZLITROZDZODDZPRZEDMzmprzedmrozdzoddzliter">
    <w:name w:val="Z_LIT/ROZDZ(ODDZ)_PRZEDM – zm. przedm. rozdz. (oddz.) literą"/>
    <w:basedOn w:val="ZROZDZODDZPRZEDMzmprzedmrozdzoddzartykuempunktem"/>
    <w:next w:val="Normalny"/>
    <w:uiPriority w:val="45"/>
    <w:qFormat/>
    <w:rsid w:val="009327F9"/>
    <w:pPr>
      <w:ind w:left="987"/>
    </w:pPr>
  </w:style>
  <w:style w:type="paragraph" w:customStyle="1" w:styleId="ZTIRROZDZODDZPRZEDMzmprzedmrozdzoddztiret">
    <w:name w:val="Z_TIR/ROZDZ(ODDZ)_PRZEDM – zm. przedm. rozdz. (oddz.) tiret"/>
    <w:basedOn w:val="ZLITROZDZODDZPRZEDMzmprzedmrozdzoddzliter"/>
    <w:uiPriority w:val="54"/>
    <w:qFormat/>
    <w:rsid w:val="009327F9"/>
    <w:pPr>
      <w:ind w:left="1383"/>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9327F9"/>
    <w:pPr>
      <w:ind w:left="1780"/>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9327F9"/>
    <w:pPr>
      <w:ind w:left="2291" w:firstLine="0"/>
    </w:pPr>
  </w:style>
  <w:style w:type="paragraph" w:customStyle="1" w:styleId="Z2TIRTIRzmtirpodwjnymtiret">
    <w:name w:val="Z_2TIR/TIR – zm. tir. podwójnym tiret"/>
    <w:basedOn w:val="TIRtiret"/>
    <w:uiPriority w:val="84"/>
    <w:qFormat/>
    <w:rsid w:val="009327F9"/>
    <w:pPr>
      <w:ind w:left="2177"/>
    </w:pPr>
  </w:style>
  <w:style w:type="paragraph" w:customStyle="1" w:styleId="Z2TIRUSTzmustpodwjnymtiret">
    <w:name w:val="Z_2TIR/UST(§) – zm. ust. (§) podwójnym tiret"/>
    <w:basedOn w:val="Z2TIRPKTzmpktpodwjnymtiret"/>
    <w:uiPriority w:val="82"/>
    <w:qFormat/>
    <w:rsid w:val="009327F9"/>
    <w:pPr>
      <w:ind w:left="1780" w:firstLine="51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9327F9"/>
    <w:pPr>
      <w:ind w:left="987"/>
    </w:pPr>
  </w:style>
  <w:style w:type="paragraph" w:customStyle="1" w:styleId="ZTIRWMATFIZCHEMzmwzorumatfizlubchemtiret">
    <w:name w:val="Z_TIR/W_MAT(FIZ|CHEM) – zm. wzoru mat. (fiz. lub chem.) tiret"/>
    <w:basedOn w:val="ZLITWMATFIZCHEMzmwzorumatfizlubchemliter"/>
    <w:next w:val="Normalny"/>
    <w:uiPriority w:val="62"/>
    <w:qFormat/>
    <w:rsid w:val="009327F9"/>
    <w:pPr>
      <w:ind w:left="1383"/>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9327F9"/>
    <w:pPr>
      <w:ind w:left="1780"/>
    </w:pPr>
  </w:style>
  <w:style w:type="paragraph" w:customStyle="1" w:styleId="ZLIT2TIRzmpodwtirliter">
    <w:name w:val="Z_LIT/2TIR – zm. podw. tir. literą"/>
    <w:basedOn w:val="TIRtiret"/>
    <w:uiPriority w:val="75"/>
    <w:qFormat/>
    <w:rsid w:val="009327F9"/>
  </w:style>
  <w:style w:type="paragraph" w:customStyle="1" w:styleId="ZLIT2TIRwTIRzmpodwtirwtirliter">
    <w:name w:val="Z_LIT/2TIR_w_TIR – zm. podw. tir. w tir. literą"/>
    <w:basedOn w:val="ZLIT2TIRzmpodwtirliter"/>
    <w:uiPriority w:val="75"/>
    <w:qFormat/>
    <w:rsid w:val="009327F9"/>
    <w:pPr>
      <w:ind w:left="1780"/>
    </w:pPr>
  </w:style>
  <w:style w:type="paragraph" w:customStyle="1" w:styleId="ZLIT2TIRwLITzmpodwtirwlitliter">
    <w:name w:val="Z_LIT/2TIR_w_LIT – zm. podw. tir. w lit. literą"/>
    <w:basedOn w:val="ZLIT2TIRwTIRzmpodwtirwtirliter"/>
    <w:uiPriority w:val="76"/>
    <w:qFormat/>
    <w:rsid w:val="009327F9"/>
    <w:pPr>
      <w:ind w:left="2257"/>
    </w:pPr>
  </w:style>
  <w:style w:type="paragraph" w:customStyle="1" w:styleId="ZLIT2TIRwPKTzmpodwtirwpktliter">
    <w:name w:val="Z_LIT/2TIR_w_PKT – zm. podw. tir. w pkt literą"/>
    <w:basedOn w:val="ZLIT2TIRwLITzmpodwtirwlitliter"/>
    <w:uiPriority w:val="76"/>
    <w:qFormat/>
    <w:rsid w:val="009327F9"/>
    <w:pPr>
      <w:ind w:left="2767"/>
    </w:pPr>
  </w:style>
  <w:style w:type="paragraph" w:customStyle="1" w:styleId="ZLITUSTzmustliter">
    <w:name w:val="Z_LIT/UST(§) – zm. ust. (§) literą"/>
    <w:basedOn w:val="USTustnpkodeksu"/>
    <w:uiPriority w:val="46"/>
    <w:qFormat/>
    <w:rsid w:val="009327F9"/>
    <w:pPr>
      <w:ind w:left="987"/>
    </w:pPr>
  </w:style>
  <w:style w:type="paragraph" w:customStyle="1" w:styleId="ZLITARTzmartliter">
    <w:name w:val="Z_LIT/ART(§) – zm. art. (§) literą"/>
    <w:basedOn w:val="ZLITUSTzmustliter"/>
    <w:uiPriority w:val="46"/>
    <w:qFormat/>
    <w:rsid w:val="009327F9"/>
    <w:rPr>
      <w:rFonts w:ascii="Times New Roman" w:hAnsi="Times New Roman"/>
    </w:rPr>
  </w:style>
  <w:style w:type="paragraph" w:customStyle="1" w:styleId="ZLITCZWSPPKTzmczciwsppktliter">
    <w:name w:val="Z_LIT/CZ_WSP_PKT – zm. części wsp. pkt literą"/>
    <w:basedOn w:val="CZWSPLITczwsplnaliter"/>
    <w:next w:val="LITlitera"/>
    <w:uiPriority w:val="50"/>
    <w:qFormat/>
    <w:rsid w:val="009327F9"/>
    <w:pPr>
      <w:ind w:left="987"/>
    </w:pPr>
  </w:style>
  <w:style w:type="paragraph" w:customStyle="1" w:styleId="ZLITCZWSP2TIRzmczciwsppodwtirliter">
    <w:name w:val="Z_LIT/CZ_WSP_2TIR – zm. części wsp. podw. tir. literą"/>
    <w:basedOn w:val="ZLITCZWSPPKTzmczciwsppktliter"/>
    <w:next w:val="LITlitera"/>
    <w:uiPriority w:val="76"/>
    <w:qFormat/>
    <w:rsid w:val="009327F9"/>
  </w:style>
  <w:style w:type="paragraph" w:customStyle="1" w:styleId="ZLITCZWSP2TIRwLITzmczciwsppodwtirwlitliter">
    <w:name w:val="Z_LIT/CZ_WSP_2TIR_w_LIT – zm. części wsp. podw. tir. w lit. literą"/>
    <w:basedOn w:val="ZLIT2TIRwLITzmpodwtirwlitliter"/>
    <w:next w:val="LITlitera"/>
    <w:uiPriority w:val="77"/>
    <w:qFormat/>
    <w:rsid w:val="009327F9"/>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327F9"/>
    <w:pPr>
      <w:ind w:left="2370" w:firstLine="0"/>
    </w:pPr>
  </w:style>
  <w:style w:type="paragraph" w:customStyle="1" w:styleId="ZLITCZWSP2TIRwTIRzmczciwsppodwtirwtirliter">
    <w:name w:val="Z_LIT/CZ_WSP_2TIR_w_TIR – zm. części wsp. podw. tir. w tir. literą"/>
    <w:basedOn w:val="ZLIT2TIRwTIRzmpodwtirwtirliter"/>
    <w:next w:val="LITlitera"/>
    <w:uiPriority w:val="76"/>
    <w:qFormat/>
    <w:rsid w:val="009327F9"/>
    <w:pPr>
      <w:ind w:left="1383" w:firstLine="0"/>
    </w:pPr>
  </w:style>
  <w:style w:type="paragraph" w:customStyle="1" w:styleId="ZLITCZWSPLITzmczciwsplitliter">
    <w:name w:val="Z_LIT/CZ_WSP_LIT – zm. części wsp. lit. literą"/>
    <w:basedOn w:val="ZLITCZWSPPKTzmczciwsppktliter"/>
    <w:next w:val="LITlitera"/>
    <w:uiPriority w:val="51"/>
    <w:qFormat/>
    <w:rsid w:val="009327F9"/>
  </w:style>
  <w:style w:type="paragraph" w:customStyle="1" w:styleId="ZLITCZWSPLITwPKTzmczciwsplitwpktliter">
    <w:name w:val="Z_LIT/CZ_WSP_LIT_w_PKT – zm. części wsp. lit. w pkt literą"/>
    <w:basedOn w:val="CZWSPLITczwsplnaliter"/>
    <w:next w:val="LITlitera"/>
    <w:uiPriority w:val="51"/>
    <w:qFormat/>
    <w:rsid w:val="009327F9"/>
    <w:pPr>
      <w:ind w:left="1497"/>
    </w:pPr>
  </w:style>
  <w:style w:type="paragraph" w:customStyle="1" w:styleId="ZLITCZWSPTIRzmczciwsptirliter">
    <w:name w:val="Z_LIT/CZ_WSP_TIR – zm. części wsp. tir. literą"/>
    <w:basedOn w:val="ZLITCZWSPPKTzmczciwsppktliter"/>
    <w:next w:val="LITlitera"/>
    <w:uiPriority w:val="51"/>
    <w:qFormat/>
    <w:rsid w:val="009327F9"/>
  </w:style>
  <w:style w:type="paragraph" w:customStyle="1" w:styleId="ZLITCZWSPTIRwLITzmczciwsptirwlitliter">
    <w:name w:val="Z_LIT/CZ_WSP_TIR_w_LIT – zm. części wsp. tir. w lit. literą"/>
    <w:basedOn w:val="CZWSPTIRczwsplnatiret"/>
    <w:next w:val="LITlitera"/>
    <w:uiPriority w:val="51"/>
    <w:qFormat/>
    <w:rsid w:val="009327F9"/>
    <w:pPr>
      <w:ind w:left="1463"/>
    </w:pPr>
  </w:style>
  <w:style w:type="paragraph" w:customStyle="1" w:styleId="ZLITCZWSPTIRwPKTzmczciwsptirwpktliter">
    <w:name w:val="Z_LIT/CZ_WSP_TIR_w_PKT – zm. części wsp. tir. w pkt literą"/>
    <w:basedOn w:val="CZWSPTIRczwsplnatiret"/>
    <w:next w:val="LITlitera"/>
    <w:uiPriority w:val="51"/>
    <w:qFormat/>
    <w:rsid w:val="009327F9"/>
    <w:pPr>
      <w:ind w:left="1973"/>
    </w:pPr>
  </w:style>
  <w:style w:type="paragraph" w:customStyle="1" w:styleId="ZLITFRAGzmlitfragmentunpzdanialiter">
    <w:name w:val="Z_LIT/FRAG – zm. lit. fragmentu (np. zdania) literą"/>
    <w:basedOn w:val="ZLITUSTzmustliter"/>
    <w:next w:val="LITlitera"/>
    <w:uiPriority w:val="52"/>
    <w:qFormat/>
    <w:rsid w:val="009327F9"/>
    <w:pPr>
      <w:ind w:firstLine="0"/>
    </w:pPr>
    <w:rPr>
      <w:rFonts w:ascii="Times New Roman" w:hAnsi="Times New Roman"/>
    </w:rPr>
  </w:style>
  <w:style w:type="paragraph" w:customStyle="1" w:styleId="ZLITKSIGIzmozniprzedmksigiliter">
    <w:name w:val="Z_LIT/KSIĘGI – zm. ozn. i przedm. księgi literą"/>
    <w:basedOn w:val="ZCZCIKSIGIzmozniprzedmczciksigiartykuempunktem"/>
    <w:uiPriority w:val="44"/>
    <w:qFormat/>
    <w:rsid w:val="009327F9"/>
    <w:pPr>
      <w:ind w:left="987"/>
    </w:pPr>
  </w:style>
  <w:style w:type="paragraph" w:customStyle="1" w:styleId="ZLITLITzmlitliter">
    <w:name w:val="Z_LIT/LIT – zm. lit. literą"/>
    <w:basedOn w:val="LITlitera"/>
    <w:uiPriority w:val="48"/>
    <w:qFormat/>
    <w:rsid w:val="009327F9"/>
    <w:pPr>
      <w:ind w:left="1463"/>
    </w:pPr>
  </w:style>
  <w:style w:type="paragraph" w:customStyle="1" w:styleId="ZLITLITwPKTzmlitwpktliter">
    <w:name w:val="Z_LIT/LIT_w_PKT – zm. lit. w pkt literą"/>
    <w:basedOn w:val="LITlitera"/>
    <w:uiPriority w:val="48"/>
    <w:qFormat/>
    <w:rsid w:val="009327F9"/>
    <w:pPr>
      <w:ind w:left="1973"/>
    </w:pPr>
  </w:style>
  <w:style w:type="paragraph" w:customStyle="1" w:styleId="ZLITPKTzmpktliter">
    <w:name w:val="Z_LIT/PKT – zm. pkt literą"/>
    <w:basedOn w:val="PKTpunkt"/>
    <w:uiPriority w:val="47"/>
    <w:qFormat/>
    <w:rsid w:val="009327F9"/>
    <w:pPr>
      <w:ind w:left="1497"/>
    </w:pPr>
  </w:style>
  <w:style w:type="paragraph" w:customStyle="1" w:styleId="ZLITSKARNzmsankcjikarnejliter">
    <w:name w:val="Z_LIT/S_KARN – zm. sankcji karnej literą"/>
    <w:basedOn w:val="ZSKARNzmsankcjikarnejwszczeglnociwKodeksiekarnym"/>
    <w:uiPriority w:val="53"/>
    <w:qFormat/>
    <w:rsid w:val="009327F9"/>
    <w:pPr>
      <w:ind w:left="1497"/>
    </w:pPr>
  </w:style>
  <w:style w:type="paragraph" w:customStyle="1" w:styleId="ZLITTIRzmtirliter">
    <w:name w:val="Z_LIT/TIR – zm. tir. literą"/>
    <w:basedOn w:val="TIRtiret"/>
    <w:uiPriority w:val="49"/>
    <w:qFormat/>
    <w:rsid w:val="009327F9"/>
  </w:style>
  <w:style w:type="paragraph" w:customStyle="1" w:styleId="ZLITTIRwLITzmtirwlitliter">
    <w:name w:val="Z_LIT/TIR_w_LIT – zm. tir. w lit. literą"/>
    <w:basedOn w:val="TIRtiret"/>
    <w:uiPriority w:val="49"/>
    <w:qFormat/>
    <w:rsid w:val="009327F9"/>
    <w:pPr>
      <w:ind w:left="1860"/>
    </w:pPr>
  </w:style>
  <w:style w:type="paragraph" w:customStyle="1" w:styleId="ZLITTIRwPKTzmtirwpktliter">
    <w:name w:val="Z_LIT/TIR_w_PKT – zm. tir. w pkt literą"/>
    <w:basedOn w:val="TIRtiret"/>
    <w:uiPriority w:val="49"/>
    <w:qFormat/>
    <w:rsid w:val="009327F9"/>
    <w:pPr>
      <w:ind w:left="2370"/>
    </w:pPr>
  </w:style>
  <w:style w:type="paragraph" w:customStyle="1" w:styleId="ZLITTYTDZOZNzmozntytuudziauliter">
    <w:name w:val="Z_LIT/TYT(DZ)_OZN – zm. ozn. tytułu (działu) literą"/>
    <w:basedOn w:val="ZTYTDZOZNzmozntytuudziauartykuempunktem"/>
    <w:next w:val="Normalny"/>
    <w:uiPriority w:val="44"/>
    <w:qFormat/>
    <w:rsid w:val="009327F9"/>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9327F9"/>
    <w:pPr>
      <w:ind w:left="987"/>
    </w:pPr>
  </w:style>
  <w:style w:type="paragraph" w:customStyle="1" w:styleId="ZTIR2TIRzmpodwtirtiret">
    <w:name w:val="Z_TIR/2TIR – zm. podw. tir. tiret"/>
    <w:basedOn w:val="TIRtiret"/>
    <w:uiPriority w:val="78"/>
    <w:qFormat/>
    <w:rsid w:val="009327F9"/>
    <w:pPr>
      <w:ind w:left="1780"/>
    </w:pPr>
  </w:style>
  <w:style w:type="paragraph" w:customStyle="1" w:styleId="ZTIR2TIRwLITzmpodwtirwlittiret">
    <w:name w:val="Z_TIR/2TIR_w_LIT – zm. podw. tir. w lit. tiret"/>
    <w:basedOn w:val="TIRtiret"/>
    <w:uiPriority w:val="79"/>
    <w:qFormat/>
    <w:rsid w:val="009327F9"/>
    <w:pPr>
      <w:ind w:left="2654"/>
    </w:pPr>
  </w:style>
  <w:style w:type="paragraph" w:customStyle="1" w:styleId="ZTIR2TIRwPKTzmpodwtirwpkttiret">
    <w:name w:val="Z_TIR/2TIR_w_PKT – zm. podw. tir. w pkt tiret"/>
    <w:basedOn w:val="ZTIR2TIRwLITzmpodwtirwlittiret"/>
    <w:uiPriority w:val="79"/>
    <w:qFormat/>
    <w:rsid w:val="009327F9"/>
    <w:pPr>
      <w:ind w:left="3164"/>
    </w:pPr>
  </w:style>
  <w:style w:type="paragraph" w:customStyle="1" w:styleId="ZTIR2TIRwTIRzmpodwtirwtirtiret">
    <w:name w:val="Z_TIR/2TIR_w_TIR – zm. podw. tir. w tir. tiret"/>
    <w:basedOn w:val="TIRtiret"/>
    <w:uiPriority w:val="78"/>
    <w:qFormat/>
    <w:rsid w:val="009327F9"/>
    <w:pPr>
      <w:ind w:left="2177"/>
    </w:pPr>
  </w:style>
  <w:style w:type="paragraph" w:customStyle="1" w:styleId="ZTIRPKTzmpkttiret">
    <w:name w:val="Z_TIR/PKT – zm. pkt tiret"/>
    <w:basedOn w:val="PKTpunkt"/>
    <w:uiPriority w:val="56"/>
    <w:qFormat/>
    <w:rsid w:val="009327F9"/>
    <w:pPr>
      <w:ind w:left="1893"/>
    </w:pPr>
  </w:style>
  <w:style w:type="paragraph" w:customStyle="1" w:styleId="ZTIRARTzmarttiret">
    <w:name w:val="Z_TIR/ART(§) – zm. art. (§) tiret"/>
    <w:basedOn w:val="ZTIRPKTzmpkttiret"/>
    <w:uiPriority w:val="55"/>
    <w:qFormat/>
    <w:rsid w:val="009327F9"/>
    <w:pPr>
      <w:ind w:left="1383" w:firstLine="510"/>
    </w:pPr>
    <w:rPr>
      <w:rFonts w:ascii="Times New Roman" w:hAnsi="Times New Roman"/>
    </w:rPr>
  </w:style>
  <w:style w:type="paragraph" w:customStyle="1" w:styleId="ZTIRCZWSP2TIRzmczciwsppodwtirtiret">
    <w:name w:val="Z_TIR/CZ_WSP_2TIR – zm. części wsp. podw. tir. tiret"/>
    <w:basedOn w:val="ZLITCZWSP2TIRzmczciwsppodwtirliter"/>
    <w:next w:val="TIRtiret"/>
    <w:uiPriority w:val="79"/>
    <w:qFormat/>
    <w:rsid w:val="009327F9"/>
  </w:style>
  <w:style w:type="paragraph" w:customStyle="1" w:styleId="ZTIRCZWSP2TIRwLITzmczciwsppodwtirwlittiret">
    <w:name w:val="Z_TIR/CZ_WSP_2TIR_w_LIT – zm. części wsp. podw. tir. w lit. tiret"/>
    <w:basedOn w:val="CZWSPTIRczwsplnatiret"/>
    <w:next w:val="TIRtiret"/>
    <w:uiPriority w:val="80"/>
    <w:qFormat/>
    <w:rsid w:val="009327F9"/>
    <w:pPr>
      <w:ind w:left="2257"/>
    </w:pPr>
  </w:style>
  <w:style w:type="paragraph" w:customStyle="1" w:styleId="ZTIRCZWSP2TIRwPKTzmczciwsppodwtirwpkttiret">
    <w:name w:val="Z_TIR/CZ_WSP_2TIR_w_PKT – zm. części wsp. podw. tir. w pkt tiret"/>
    <w:basedOn w:val="ZTIR2TIRwPKTzmpodwtirwpkttiret"/>
    <w:next w:val="TIRtiret"/>
    <w:uiPriority w:val="80"/>
    <w:qFormat/>
    <w:rsid w:val="009327F9"/>
    <w:pPr>
      <w:ind w:left="2767" w:firstLine="0"/>
    </w:pPr>
  </w:style>
  <w:style w:type="paragraph" w:customStyle="1" w:styleId="ZTIRCZWSP2TIRwTIRzmczciwsppodwtirwtirtiret">
    <w:name w:val="Z_TIR/CZ_WSP_2TIR_w_TIR – zm. części wsp. podw. tir. w tir. tiret"/>
    <w:basedOn w:val="CZWSPTIRczwsplnatiret"/>
    <w:uiPriority w:val="79"/>
    <w:qFormat/>
    <w:rsid w:val="009327F9"/>
    <w:pPr>
      <w:ind w:left="1780"/>
    </w:pPr>
  </w:style>
  <w:style w:type="paragraph" w:customStyle="1" w:styleId="ZTIRCZWSPLITzmczciwsplittiret">
    <w:name w:val="Z_TIR/CZ_WSP_LIT – zm. części wsp. lit. tiret"/>
    <w:basedOn w:val="ZTIRCZWSPPKTzmczciwsppkttiret"/>
    <w:next w:val="TIRtiret"/>
    <w:uiPriority w:val="59"/>
    <w:qFormat/>
    <w:rsid w:val="009327F9"/>
  </w:style>
  <w:style w:type="paragraph" w:customStyle="1" w:styleId="ZTIRCZWSPLITwPKTzmczciwsplitwpkttiret">
    <w:name w:val="Z_TIR/CZ_WSP_LIT_w_PKT – zm. części wsp. lit. w pkt tiret"/>
    <w:basedOn w:val="CZWSPLITczwsplnaliter"/>
    <w:uiPriority w:val="59"/>
    <w:qFormat/>
    <w:rsid w:val="009327F9"/>
    <w:pPr>
      <w:ind w:left="1860"/>
    </w:pPr>
  </w:style>
  <w:style w:type="paragraph" w:customStyle="1" w:styleId="ZTIRCZWSPTIRzmczciwsptirtiret">
    <w:name w:val="Z_TIR/CZ_WSP_TIR – zm. części wsp. tir. tiret"/>
    <w:basedOn w:val="ZTIRCZWSPPKTzmczciwsppkttiret"/>
    <w:next w:val="TIRtiret"/>
    <w:uiPriority w:val="60"/>
    <w:qFormat/>
    <w:rsid w:val="009327F9"/>
  </w:style>
  <w:style w:type="paragraph" w:customStyle="1" w:styleId="ZTIRCZWSPTIRwLITzmczciwsptirwlittiret">
    <w:name w:val="Z_TIR/CZ_WSP_TIR_w_LIT – zm. części wsp. tir. w lit. tiret"/>
    <w:basedOn w:val="CZWSPTIRczwsplnatiret"/>
    <w:next w:val="TIRtiret"/>
    <w:uiPriority w:val="60"/>
    <w:qFormat/>
    <w:rsid w:val="009327F9"/>
    <w:pPr>
      <w:ind w:left="1860"/>
    </w:pPr>
  </w:style>
  <w:style w:type="paragraph" w:customStyle="1" w:styleId="ZTIRTIRwLITzmtirwlittiret">
    <w:name w:val="Z_TIR/TIR_w_LIT – zm. tir. w lit. tiret"/>
    <w:basedOn w:val="TIRtiret"/>
    <w:uiPriority w:val="57"/>
    <w:qFormat/>
    <w:rsid w:val="009327F9"/>
    <w:pPr>
      <w:ind w:left="2257"/>
    </w:pPr>
  </w:style>
  <w:style w:type="paragraph" w:customStyle="1" w:styleId="ZTIRTIRwPKTzmtirwpkttiret">
    <w:name w:val="Z_TIR/TIR_w_PKT – zm. tir. w pkt tiret"/>
    <w:basedOn w:val="ZTIRTIRwLITzmtirwlittiret"/>
    <w:uiPriority w:val="57"/>
    <w:qFormat/>
    <w:rsid w:val="009327F9"/>
    <w:pPr>
      <w:ind w:left="2733"/>
    </w:pPr>
  </w:style>
  <w:style w:type="paragraph" w:customStyle="1" w:styleId="ZTIRCZWSPTIRwPKTzmczciwsptirtiret">
    <w:name w:val="Z_TIR/CZ_WSP_TIR_w_PKT – zm. części wsp. tir. tiret"/>
    <w:basedOn w:val="ZTIRTIRwPKTzmtirwpkttiret"/>
    <w:next w:val="TIRtiret"/>
    <w:uiPriority w:val="60"/>
    <w:qFormat/>
    <w:rsid w:val="009327F9"/>
    <w:pPr>
      <w:ind w:left="2336" w:firstLine="0"/>
    </w:pPr>
  </w:style>
  <w:style w:type="paragraph" w:customStyle="1" w:styleId="ZTIRDZOZNzmozndziautiret">
    <w:name w:val="Z_TIR/DZ_OZN – zm. ozn. działu tiret"/>
    <w:basedOn w:val="ZLITTYTDZOZNzmozntytuudziauliter"/>
    <w:next w:val="Normalny"/>
    <w:uiPriority w:val="54"/>
    <w:qFormat/>
    <w:rsid w:val="009327F9"/>
    <w:pPr>
      <w:ind w:left="1383"/>
    </w:pPr>
  </w:style>
  <w:style w:type="paragraph" w:customStyle="1" w:styleId="ZTIRDZPRZEDMzmprzedmdziautiret">
    <w:name w:val="Z_TIR/DZ_PRZEDM – zm. przedm. działu tiret"/>
    <w:basedOn w:val="ZLITTYTDZPRZEDMzmprzedmtytuudziauliter"/>
    <w:uiPriority w:val="54"/>
    <w:qFormat/>
    <w:rsid w:val="009327F9"/>
    <w:pPr>
      <w:ind w:left="1383"/>
    </w:pPr>
  </w:style>
  <w:style w:type="paragraph" w:customStyle="1" w:styleId="ZTIRLITzmlittiret">
    <w:name w:val="Z_TIR/LIT – zm. lit. tiret"/>
    <w:basedOn w:val="LITlitera"/>
    <w:uiPriority w:val="57"/>
    <w:qFormat/>
    <w:rsid w:val="009327F9"/>
    <w:pPr>
      <w:ind w:left="1859"/>
    </w:pPr>
  </w:style>
  <w:style w:type="paragraph" w:customStyle="1" w:styleId="ZTIRLITwPKTzmlitwpkttiret">
    <w:name w:val="Z_TIR/LIT_w_PKT – zm. lit. w pkt tiret"/>
    <w:basedOn w:val="LITlitera"/>
    <w:uiPriority w:val="57"/>
    <w:qFormat/>
    <w:rsid w:val="009327F9"/>
    <w:pPr>
      <w:ind w:left="2336"/>
    </w:pPr>
  </w:style>
  <w:style w:type="paragraph" w:customStyle="1" w:styleId="ZTIRSKARNzmsankcjikarnejtiret">
    <w:name w:val="Z_TIR/S_KARN – zm. sankcji karnej tiret"/>
    <w:basedOn w:val="ZLITSKARNzmsankcjikarnejliter"/>
    <w:next w:val="ZTIRARTzmarttiret"/>
    <w:uiPriority w:val="61"/>
    <w:qFormat/>
    <w:rsid w:val="009327F9"/>
    <w:pPr>
      <w:ind w:left="1894"/>
    </w:pPr>
  </w:style>
  <w:style w:type="paragraph" w:customStyle="1" w:styleId="ZTIRTIRzmtirtiret">
    <w:name w:val="Z_TIR/TIR – zm. tir. tiret"/>
    <w:basedOn w:val="TIRtiret"/>
    <w:uiPriority w:val="57"/>
    <w:qFormat/>
    <w:rsid w:val="009327F9"/>
    <w:pPr>
      <w:ind w:left="1780"/>
    </w:pPr>
  </w:style>
  <w:style w:type="paragraph" w:customStyle="1" w:styleId="ZTIRUSTzmusttiret">
    <w:name w:val="Z_TIR/UST(§) – zm. ust. (§) tiret"/>
    <w:basedOn w:val="ZTIRARTzmarttiret"/>
    <w:uiPriority w:val="55"/>
    <w:qFormat/>
    <w:rsid w:val="009327F9"/>
  </w:style>
  <w:style w:type="paragraph" w:customStyle="1" w:styleId="ZDANIENASTNOWYWIERSZnpzddrugienowywierszwust">
    <w:name w:val="ZDANIE_NAST_NOWY_WIERSZ – np. zd. drugie (nowy wiersz) w ust."/>
    <w:basedOn w:val="CZWSPPKTczwsplnapunktw"/>
    <w:next w:val="USTustnpkodeksu"/>
    <w:uiPriority w:val="17"/>
    <w:qFormat/>
    <w:rsid w:val="009327F9"/>
  </w:style>
  <w:style w:type="paragraph" w:customStyle="1" w:styleId="ZZPKTzmianazmpkt">
    <w:name w:val="ZZ/PKT – zmiana zm. pkt"/>
    <w:basedOn w:val="ZPKTzmpktartykuempunktem"/>
    <w:uiPriority w:val="66"/>
    <w:qFormat/>
    <w:rsid w:val="009327F9"/>
    <w:pPr>
      <w:ind w:left="2404"/>
    </w:pPr>
  </w:style>
  <w:style w:type="paragraph" w:customStyle="1" w:styleId="ZZLITzmianazmlit">
    <w:name w:val="ZZ/LIT – zmiana zm. lit."/>
    <w:basedOn w:val="ZZPKTzmianazmpkt"/>
    <w:uiPriority w:val="67"/>
    <w:qFormat/>
    <w:rsid w:val="009327F9"/>
    <w:pPr>
      <w:ind w:left="2370" w:hanging="476"/>
    </w:pPr>
  </w:style>
  <w:style w:type="paragraph" w:customStyle="1" w:styleId="ZZTIRzmianazmtir">
    <w:name w:val="ZZ/TIR – zmiana zm. tir."/>
    <w:basedOn w:val="ZZLITzmianazmlit"/>
    <w:uiPriority w:val="67"/>
    <w:qFormat/>
    <w:rsid w:val="009327F9"/>
    <w:pPr>
      <w:ind w:left="2291" w:hanging="397"/>
    </w:pPr>
  </w:style>
  <w:style w:type="paragraph" w:customStyle="1" w:styleId="ZZCZWSP2TIRzmianazmczciwsppodwtir">
    <w:name w:val="ZZ/CZ_WSP_2TIR – zmiana zm. części wsp. podw. tir."/>
    <w:basedOn w:val="ZZTIRzmianazmtir"/>
    <w:next w:val="Normalny"/>
    <w:uiPriority w:val="94"/>
    <w:qFormat/>
    <w:rsid w:val="009327F9"/>
    <w:pPr>
      <w:ind w:left="1894" w:firstLine="0"/>
    </w:pPr>
  </w:style>
  <w:style w:type="paragraph" w:customStyle="1" w:styleId="ZZ2TIRzmianazmpodwtir">
    <w:name w:val="ZZ/2TIR – zmiana zm. podw. tir."/>
    <w:basedOn w:val="ZZCZWSP2TIRzmianazmczciwsppodwtir"/>
    <w:uiPriority w:val="93"/>
    <w:qFormat/>
    <w:rsid w:val="009327F9"/>
    <w:pPr>
      <w:ind w:left="2291" w:hanging="397"/>
    </w:pPr>
  </w:style>
  <w:style w:type="paragraph" w:customStyle="1" w:styleId="ZZ2TIRwTIRzmianazmpodwtirwtir">
    <w:name w:val="ZZ/2TIR_w_TIR – zmiana zm. podw. tir. w tir."/>
    <w:basedOn w:val="ZZCZWSP2TIRzmianazmczciwsppodwtir"/>
    <w:uiPriority w:val="93"/>
    <w:qFormat/>
    <w:rsid w:val="009327F9"/>
    <w:pPr>
      <w:ind w:left="2688" w:hanging="397"/>
    </w:pPr>
  </w:style>
  <w:style w:type="paragraph" w:customStyle="1" w:styleId="ZZ2TIRwLITzmianazmpodwtirwlit">
    <w:name w:val="ZZ/2TIR_w_LIT – zmiana zm. podw. tir. w lit."/>
    <w:basedOn w:val="ZZ2TIRwTIRzmianazmpodwtirwtir"/>
    <w:uiPriority w:val="94"/>
    <w:qFormat/>
    <w:rsid w:val="009327F9"/>
    <w:pPr>
      <w:ind w:left="3164"/>
    </w:pPr>
  </w:style>
  <w:style w:type="paragraph" w:customStyle="1" w:styleId="ZZ2TIRwPKTzmianazmpodwtirwpkt">
    <w:name w:val="ZZ/2TIR_w_PKT – zmiana zm. podw. tir. w pkt"/>
    <w:basedOn w:val="ZZ2TIRwLITzmianazmpodwtirwlit"/>
    <w:uiPriority w:val="94"/>
    <w:qFormat/>
    <w:rsid w:val="009327F9"/>
    <w:pPr>
      <w:ind w:left="3674"/>
    </w:pPr>
  </w:style>
  <w:style w:type="paragraph" w:customStyle="1" w:styleId="ZZARTzmianazmart">
    <w:name w:val="ZZ/ART(§) – zmiana zm. art. (§)"/>
    <w:basedOn w:val="ZARTzmartartykuempunktem"/>
    <w:uiPriority w:val="65"/>
    <w:qFormat/>
    <w:rsid w:val="009327F9"/>
    <w:pPr>
      <w:ind w:left="1894"/>
    </w:pPr>
  </w:style>
  <w:style w:type="paragraph" w:customStyle="1" w:styleId="ZZCZWSPPKTzmianazmczciwsppkt">
    <w:name w:val="ZZ/CZ_WSP_PKT – zmiana. zm. części wsp. pkt"/>
    <w:basedOn w:val="ZZARTzmianazmart"/>
    <w:next w:val="ZPKTzmpktartykuempunktem"/>
    <w:uiPriority w:val="68"/>
    <w:qFormat/>
    <w:rsid w:val="009327F9"/>
    <w:pPr>
      <w:ind w:firstLine="0"/>
    </w:pPr>
  </w:style>
  <w:style w:type="paragraph" w:customStyle="1" w:styleId="ZZFRAGzmianazmfragmentunpzdania">
    <w:name w:val="ZZ/FRAG – zmiana zm. fragmentu (np. zdania)"/>
    <w:basedOn w:val="ZZCZWSPPKTzmianazmczciwsppkt"/>
    <w:uiPriority w:val="70"/>
    <w:qFormat/>
    <w:rsid w:val="009327F9"/>
  </w:style>
  <w:style w:type="paragraph" w:customStyle="1" w:styleId="ZZCYTzmianazmcytatunpprzysigi">
    <w:name w:val="ZZ/CYT – zmiana zm. cytatu np. przysięgi"/>
    <w:basedOn w:val="ZZFRAGzmianazmfragmentunpzdania"/>
    <w:next w:val="Normalny"/>
    <w:uiPriority w:val="71"/>
    <w:qFormat/>
    <w:rsid w:val="009327F9"/>
    <w:pPr>
      <w:ind w:left="2404"/>
    </w:pPr>
  </w:style>
  <w:style w:type="paragraph" w:customStyle="1" w:styleId="ZZCZWSP2TIRwLITzmianazmczciwsppodwtirwlit">
    <w:name w:val="ZZ/CZ_WSP_2TIR_w_LIT – zmiana zm. części wsp. podw. tir. w lit."/>
    <w:basedOn w:val="ZZ2TIRwLITzmianazmpodwtirwlit"/>
    <w:uiPriority w:val="95"/>
    <w:qFormat/>
    <w:rsid w:val="009327F9"/>
    <w:pPr>
      <w:ind w:left="2767"/>
    </w:pPr>
  </w:style>
  <w:style w:type="paragraph" w:customStyle="1" w:styleId="ZZCZWSP2TIRwPKTzmianazmczciwsppodwtirwpkt">
    <w:name w:val="ZZ/CZ_WSP_2TIR_w_PKT – zmiana zm. części wsp. podw. tir. w pkt"/>
    <w:basedOn w:val="ZZ2TIRwLITzmianazmpodwtirwlit"/>
    <w:uiPriority w:val="95"/>
    <w:qFormat/>
    <w:rsid w:val="009327F9"/>
    <w:pPr>
      <w:ind w:left="3277" w:firstLine="0"/>
    </w:pPr>
  </w:style>
  <w:style w:type="paragraph" w:customStyle="1" w:styleId="ZZCZWSP2TIRwTIRzmianazmczciwsppodwtirwtir">
    <w:name w:val="ZZ/CZ_WSP_2TIR_w_TIR – zmiana zm. części wsp. podw. tir. w tir."/>
    <w:basedOn w:val="ZZ2TIRwLITzmianazmpodwtirwlit"/>
    <w:uiPriority w:val="94"/>
    <w:qFormat/>
    <w:rsid w:val="009327F9"/>
    <w:pPr>
      <w:ind w:left="2291" w:firstLine="0"/>
    </w:pPr>
  </w:style>
  <w:style w:type="paragraph" w:customStyle="1" w:styleId="ZZCZWSPLITzmianazmczciwsplit">
    <w:name w:val="ZZ/CZ_WSP_LIT – zmiana. zm. części wsp. lit."/>
    <w:basedOn w:val="ZZCZWSPPKTzmianazmczciwsppkt"/>
    <w:uiPriority w:val="69"/>
    <w:qFormat/>
    <w:rsid w:val="009327F9"/>
  </w:style>
  <w:style w:type="paragraph" w:customStyle="1" w:styleId="ZZLITwPKTzmianazmlitwpkt">
    <w:name w:val="ZZ/LIT_w_PKT – zmiana zm. lit. w pkt"/>
    <w:basedOn w:val="ZLITwPKTzmlitwpktartykuempunktem"/>
    <w:uiPriority w:val="67"/>
    <w:qFormat/>
    <w:rsid w:val="009327F9"/>
    <w:pPr>
      <w:ind w:left="2880"/>
    </w:pPr>
  </w:style>
  <w:style w:type="paragraph" w:customStyle="1" w:styleId="ZZCZWSPLITwPKTzmianazmczciwsplitwpkt">
    <w:name w:val="ZZ/CZ_WSP_LIT_w_PKT – zmiana zm. części wsp. lit. w pkt"/>
    <w:basedOn w:val="ZZLITwPKTzmianazmlitwpkt"/>
    <w:uiPriority w:val="69"/>
    <w:qFormat/>
    <w:rsid w:val="009327F9"/>
    <w:pPr>
      <w:ind w:left="2404" w:firstLine="0"/>
    </w:pPr>
  </w:style>
  <w:style w:type="paragraph" w:customStyle="1" w:styleId="ZZCZWSPTIRzmianazmczciwsptir">
    <w:name w:val="ZZ/CZ_WSP_TIR – zmiana. zm. części wsp. tir."/>
    <w:basedOn w:val="ZZCZWSPPKTzmianazmczciwsppkt"/>
    <w:uiPriority w:val="69"/>
    <w:qFormat/>
    <w:rsid w:val="009327F9"/>
  </w:style>
  <w:style w:type="paragraph" w:customStyle="1" w:styleId="ZZTIRwLITzmianazmtirwlit">
    <w:name w:val="ZZ/TIR_w_LIT – zmiana zm. tir. w lit."/>
    <w:basedOn w:val="ZZTIRzmianazmtir"/>
    <w:uiPriority w:val="67"/>
    <w:qFormat/>
    <w:rsid w:val="009327F9"/>
    <w:pPr>
      <w:ind w:left="2767"/>
    </w:pPr>
  </w:style>
  <w:style w:type="paragraph" w:customStyle="1" w:styleId="ZZCZWSPTIRwLITzmianazmczciwsptirwlit">
    <w:name w:val="ZZ/CZ_WSP_TIR_w_LIT – zmiana zm. części wsp. tir. w lit."/>
    <w:basedOn w:val="ZZTIRwLITzmianazmtirwlit"/>
    <w:uiPriority w:val="70"/>
    <w:qFormat/>
    <w:rsid w:val="009327F9"/>
    <w:pPr>
      <w:ind w:left="2370" w:firstLine="0"/>
    </w:pPr>
  </w:style>
  <w:style w:type="paragraph" w:customStyle="1" w:styleId="ZZTIRwPKTzmianazmtirwpkt">
    <w:name w:val="ZZ/TIR_w_PKT – zmiana zm. tir. w pkt"/>
    <w:basedOn w:val="ZTIRwPKTzmtirwpktartykuempunktem"/>
    <w:uiPriority w:val="67"/>
    <w:qFormat/>
    <w:rsid w:val="009327F9"/>
    <w:pPr>
      <w:ind w:left="3277"/>
    </w:pPr>
  </w:style>
  <w:style w:type="paragraph" w:customStyle="1" w:styleId="ZZCZWSPTIRwPKTzmianazmczciwsptirwpkt">
    <w:name w:val="ZZ/CZ_WSP_TIR_w_PKT – zmiana zm. części wsp. tir. w pkt"/>
    <w:basedOn w:val="ZZTIRwPKTzmianazmtirwpkt"/>
    <w:uiPriority w:val="70"/>
    <w:qFormat/>
    <w:rsid w:val="009327F9"/>
    <w:pPr>
      <w:ind w:left="2880" w:firstLine="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327F9"/>
    <w:pPr>
      <w:spacing w:before="0"/>
      <w:ind w:left="1894"/>
    </w:pPr>
  </w:style>
  <w:style w:type="paragraph" w:customStyle="1" w:styleId="ZZLEGWMATFIZCHEMzmlegendywzorumatfizlubchem">
    <w:name w:val="ZZ/LEG_W_MAT(FIZ|CHEM) – zm. legendy wzoru mat. (fiz. lub chem.)"/>
    <w:basedOn w:val="ZLEGWMATFIZCHEMzmlegendywzorumatfizlubchemartykuempunktem"/>
    <w:uiPriority w:val="72"/>
    <w:qFormat/>
    <w:rsid w:val="009327F9"/>
    <w:pPr>
      <w:ind w:left="3198"/>
    </w:pPr>
  </w:style>
  <w:style w:type="paragraph" w:customStyle="1" w:styleId="ZZROZDZODDZOZNzmianazmoznrozdzoddzartykuempunktem">
    <w:name w:val="ZZ/ROZDZ(ODDZ)_OZN – zmiana zm. ozn. rozdz. (oddz.) artykułem (punktem)"/>
    <w:basedOn w:val="ZROZDZODDZOZNzmoznrozdzoddzartykuempunktem"/>
    <w:next w:val="Normalny"/>
    <w:uiPriority w:val="64"/>
    <w:qFormat/>
    <w:rsid w:val="009327F9"/>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327F9"/>
    <w:pPr>
      <w:ind w:left="1894"/>
    </w:pPr>
  </w:style>
  <w:style w:type="paragraph" w:customStyle="1" w:styleId="ZZSKARNzmianazmsankcjikarnej">
    <w:name w:val="ZZ/S_KARN – zmiana zm. sankcji karnej"/>
    <w:basedOn w:val="ZZFRAGzmianazmfragmentunpzdania"/>
    <w:uiPriority w:val="71"/>
    <w:qFormat/>
    <w:rsid w:val="009327F9"/>
    <w:pPr>
      <w:ind w:left="240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327F9"/>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327F9"/>
    <w:pPr>
      <w:ind w:left="1894"/>
    </w:pPr>
  </w:style>
  <w:style w:type="paragraph" w:customStyle="1" w:styleId="ZZUSTzmianazmust">
    <w:name w:val="ZZ/UST(§) – zmiana zm. ust. (§)"/>
    <w:basedOn w:val="ZZARTzmianazmart"/>
    <w:uiPriority w:val="65"/>
    <w:qFormat/>
    <w:rsid w:val="009327F9"/>
  </w:style>
  <w:style w:type="paragraph" w:customStyle="1" w:styleId="ZZWMATFIZCHEMzmwzorumatfizlubchem">
    <w:name w:val="ZZ/W_MAT(FIZ|CHEM) – zm. wzoru mat. (fiz. lub chem.)"/>
    <w:basedOn w:val="ZWMATFIZCHEMzmwzorumatfizlubchemartykuempunktem"/>
    <w:uiPriority w:val="71"/>
    <w:qFormat/>
    <w:rsid w:val="009327F9"/>
    <w:pPr>
      <w:ind w:left="2404"/>
    </w:pPr>
  </w:style>
  <w:style w:type="paragraph" w:customStyle="1" w:styleId="oj-hd-date">
    <w:name w:val="oj-hd-date"/>
    <w:basedOn w:val="Normalny"/>
    <w:rsid w:val="00E76DA5"/>
    <w:pPr>
      <w:widowControl/>
      <w:autoSpaceDE/>
      <w:autoSpaceDN/>
      <w:adjustRightInd/>
      <w:spacing w:before="100" w:beforeAutospacing="1" w:after="100" w:afterAutospacing="1" w:line="240" w:lineRule="auto"/>
    </w:pPr>
    <w:rPr>
      <w:rFonts w:eastAsia="Times New Roman" w:cs="Times New Roman"/>
      <w:szCs w:val="24"/>
    </w:rPr>
  </w:style>
  <w:style w:type="character" w:customStyle="1" w:styleId="TekstdymkaZnak">
    <w:name w:val="Tekst dymka Znak"/>
    <w:uiPriority w:val="99"/>
    <w:semiHidden/>
    <w:rsid w:val="004E7FDD"/>
    <w:rPr>
      <w:rFonts w:ascii="Tahoma" w:eastAsia="Times New Roman" w:hAnsi="Tahoma" w:cs="Tahoma"/>
      <w:kern w:val="1"/>
      <w:sz w:val="24"/>
      <w:szCs w:val="16"/>
      <w:lang w:eastAsia="ar-SA"/>
    </w:rPr>
  </w:style>
  <w:style w:type="character" w:customStyle="1" w:styleId="TekstkomentarzaZnak">
    <w:name w:val="Tekst komentarza Znak"/>
    <w:basedOn w:val="Domylnaczcionkaakapitu"/>
    <w:uiPriority w:val="99"/>
    <w:semiHidden/>
    <w:rsid w:val="004E7FDD"/>
    <w:rPr>
      <w:rFonts w:ascii="Times" w:eastAsia="Times New Roman" w:hAnsi="Times" w:cs="Times New Roman"/>
      <w:sz w:val="24"/>
      <w:szCs w:val="24"/>
      <w:lang w:eastAsia="pl-PL"/>
    </w:rPr>
  </w:style>
  <w:style w:type="character" w:customStyle="1" w:styleId="TematkomentarzaZnak">
    <w:name w:val="Temat komentarza Znak"/>
    <w:basedOn w:val="TekstkomentarzaZnak"/>
    <w:uiPriority w:val="99"/>
    <w:semiHidden/>
    <w:rsid w:val="004E7FDD"/>
    <w:rPr>
      <w:rFonts w:ascii="Times" w:eastAsia="Times New Roman" w:hAnsi="Times" w:cs="Times New Roman"/>
      <w:b/>
      <w:bCs/>
      <w:sz w:val="24"/>
      <w:szCs w:val="24"/>
      <w:lang w:eastAsia="pl-PL"/>
    </w:rPr>
  </w:style>
  <w:style w:type="character" w:customStyle="1" w:styleId="AkapitzlistZnak">
    <w:name w:val="Akapit z listą Znak"/>
    <w:uiPriority w:val="34"/>
    <w:locked/>
    <w:rsid w:val="004E7FDD"/>
    <w:rPr>
      <w:rFonts w:ascii="Times New Roman" w:eastAsiaTheme="minorEastAsia" w:hAnsi="Times New Roman" w:cs="Arial"/>
      <w:sz w:val="24"/>
      <w:szCs w:val="20"/>
      <w:lang w:eastAsia="pl-PL"/>
    </w:rPr>
  </w:style>
  <w:style w:type="character" w:customStyle="1" w:styleId="NagwekZnak">
    <w:name w:val="Nagłówek Znak"/>
    <w:uiPriority w:val="99"/>
    <w:rsid w:val="004E7FDD"/>
    <w:rPr>
      <w:rFonts w:ascii="Times" w:eastAsia="Times New Roman" w:hAnsi="Times" w:cs="Times New Roman"/>
      <w:kern w:val="1"/>
      <w:sz w:val="24"/>
      <w:szCs w:val="24"/>
      <w:lang w:eastAsia="ar-SA"/>
    </w:rPr>
  </w:style>
  <w:style w:type="character" w:customStyle="1" w:styleId="StopkaZnak">
    <w:name w:val="Stopka Znak"/>
    <w:uiPriority w:val="99"/>
    <w:rsid w:val="004E7FDD"/>
    <w:rPr>
      <w:rFonts w:ascii="Times" w:eastAsia="Times New Roman" w:hAnsi="Times" w:cs="Times New Roman"/>
      <w:kern w:val="1"/>
      <w:sz w:val="24"/>
      <w:szCs w:val="24"/>
      <w:lang w:eastAsia="ar-SA"/>
    </w:rPr>
  </w:style>
  <w:style w:type="character" w:customStyle="1" w:styleId="TekstprzypisukocowegoZnak">
    <w:name w:val="Tekst przypisu końcowego Znak"/>
    <w:basedOn w:val="Domylnaczcionkaakapitu"/>
    <w:uiPriority w:val="99"/>
    <w:semiHidden/>
    <w:rsid w:val="004E7FDD"/>
    <w:rPr>
      <w:rFonts w:ascii="Times New Roman" w:eastAsiaTheme="minorEastAsia" w:hAnsi="Times New Roman" w:cs="Arial"/>
      <w:sz w:val="20"/>
      <w:szCs w:val="20"/>
      <w:lang w:eastAsia="pl-PL"/>
    </w:rPr>
  </w:style>
  <w:style w:type="character" w:customStyle="1" w:styleId="Nagwek1Znak">
    <w:name w:val="Nagłówek 1 Znak"/>
    <w:basedOn w:val="Domylnaczcionkaakapitu"/>
    <w:uiPriority w:val="99"/>
    <w:rsid w:val="004E7FDD"/>
    <w:rPr>
      <w:rFonts w:asciiTheme="majorHAnsi" w:eastAsiaTheme="majorEastAsia" w:hAnsiTheme="majorHAnsi" w:cstheme="majorBidi"/>
      <w:b/>
      <w:bCs/>
      <w:color w:val="2F5496" w:themeColor="accent1" w:themeShade="BF"/>
      <w:kern w:val="1"/>
      <w:sz w:val="28"/>
      <w:szCs w:val="28"/>
      <w:lang w:eastAsia="ar-SA"/>
    </w:rPr>
  </w:style>
  <w:style w:type="character" w:customStyle="1" w:styleId="Nagwek3Znak">
    <w:name w:val="Nagłówek 3 Znak"/>
    <w:basedOn w:val="Domylnaczcionkaakapitu"/>
    <w:uiPriority w:val="9"/>
    <w:semiHidden/>
    <w:rsid w:val="004E7FDD"/>
    <w:rPr>
      <w:rFonts w:asciiTheme="majorHAnsi" w:eastAsiaTheme="majorEastAsia" w:hAnsiTheme="majorHAnsi" w:cstheme="majorBidi"/>
      <w:color w:val="1F3763" w:themeColor="accent1" w:themeShade="7F"/>
      <w:sz w:val="24"/>
      <w:szCs w:val="24"/>
      <w:lang w:eastAsia="pl-PL"/>
    </w:rPr>
  </w:style>
  <w:style w:type="character" w:customStyle="1" w:styleId="Nagwek2Znak">
    <w:name w:val="Nagłówek 2 Znak"/>
    <w:basedOn w:val="Domylnaczcionkaakapitu"/>
    <w:uiPriority w:val="9"/>
    <w:semiHidden/>
    <w:rsid w:val="004E7FDD"/>
    <w:rPr>
      <w:rFonts w:asciiTheme="majorHAnsi" w:eastAsiaTheme="majorEastAsia" w:hAnsiTheme="majorHAnsi" w:cstheme="majorBidi"/>
      <w:color w:val="2F5496" w:themeColor="accent1" w:themeShade="BF"/>
      <w:sz w:val="26"/>
      <w:szCs w:val="26"/>
      <w:lang w:eastAsia="pl-PL"/>
    </w:rPr>
  </w:style>
  <w:style w:type="character" w:styleId="Odwoaniedokomentarza">
    <w:name w:val="annotation reference"/>
    <w:basedOn w:val="Domylnaczcionkaakapitu"/>
    <w:uiPriority w:val="99"/>
    <w:semiHidden/>
    <w:unhideWhenUsed/>
    <w:rPr>
      <w:sz w:val="16"/>
      <w:szCs w:val="16"/>
    </w:rPr>
  </w:style>
  <w:style w:type="paragraph" w:styleId="Nagwek">
    <w:name w:val="header"/>
    <w:basedOn w:val="Normalny"/>
    <w:link w:val="NagwekZnak1"/>
    <w:uiPriority w:val="99"/>
    <w:unhideWhenUsed/>
    <w:rsid w:val="006F7ADC"/>
    <w:pPr>
      <w:tabs>
        <w:tab w:val="center" w:pos="4536"/>
        <w:tab w:val="right" w:pos="9072"/>
      </w:tabs>
      <w:spacing w:line="240" w:lineRule="auto"/>
    </w:pPr>
  </w:style>
  <w:style w:type="character" w:customStyle="1" w:styleId="NagwekZnak1">
    <w:name w:val="Nagłówek Znak1"/>
    <w:basedOn w:val="Domylnaczcionkaakapitu"/>
    <w:link w:val="Nagwek"/>
    <w:uiPriority w:val="99"/>
    <w:rsid w:val="00B40F69"/>
    <w:rPr>
      <w:rFonts w:ascii="Times New Roman" w:eastAsiaTheme="minorEastAsia" w:hAnsi="Times New Roman" w:cs="Arial"/>
      <w:sz w:val="24"/>
      <w:szCs w:val="20"/>
      <w:lang w:eastAsia="pl-PL"/>
    </w:rPr>
  </w:style>
  <w:style w:type="paragraph" w:styleId="Stopka">
    <w:name w:val="footer"/>
    <w:basedOn w:val="Normalny"/>
    <w:link w:val="StopkaZnak1"/>
    <w:uiPriority w:val="99"/>
    <w:unhideWhenUsed/>
    <w:rsid w:val="006F7ADC"/>
    <w:pPr>
      <w:tabs>
        <w:tab w:val="center" w:pos="4536"/>
        <w:tab w:val="right" w:pos="9072"/>
      </w:tabs>
      <w:spacing w:line="240" w:lineRule="auto"/>
    </w:pPr>
  </w:style>
  <w:style w:type="character" w:customStyle="1" w:styleId="StopkaZnak1">
    <w:name w:val="Stopka Znak1"/>
    <w:basedOn w:val="Domylnaczcionkaakapitu"/>
    <w:link w:val="Stopka"/>
    <w:uiPriority w:val="99"/>
    <w:rsid w:val="00B40F69"/>
    <w:rPr>
      <w:rFonts w:ascii="Times New Roman" w:eastAsiaTheme="minorEastAsia" w:hAnsi="Times New Roman" w:cs="Arial"/>
      <w:sz w:val="24"/>
      <w:szCs w:val="20"/>
      <w:lang w:eastAsia="pl-PL"/>
    </w:rPr>
  </w:style>
  <w:style w:type="paragraph" w:styleId="Tekstkomentarza">
    <w:name w:val="annotation text"/>
    <w:basedOn w:val="Normalny"/>
    <w:link w:val="TekstkomentarzaZnak1"/>
    <w:uiPriority w:val="99"/>
    <w:unhideWhenUsed/>
    <w:pPr>
      <w:spacing w:line="240" w:lineRule="auto"/>
    </w:pPr>
    <w:rPr>
      <w:sz w:val="20"/>
    </w:rPr>
  </w:style>
  <w:style w:type="character" w:customStyle="1" w:styleId="TekstkomentarzaZnak1">
    <w:name w:val="Tekst komentarza Znak1"/>
    <w:basedOn w:val="Domylnaczcionkaakapitu"/>
    <w:link w:val="Tekstkomentarza"/>
    <w:uiPriority w:val="99"/>
    <w:rPr>
      <w:rFonts w:ascii="Times New Roman" w:eastAsiaTheme="minorEastAsia" w:hAnsi="Times New Roman" w:cs="Arial"/>
      <w:sz w:val="20"/>
      <w:szCs w:val="20"/>
      <w:lang w:eastAsia="pl-PL"/>
    </w:rPr>
  </w:style>
  <w:style w:type="paragraph" w:styleId="Tematkomentarza">
    <w:name w:val="annotation subject"/>
    <w:basedOn w:val="Tekstkomentarza"/>
    <w:next w:val="Tekstkomentarza"/>
    <w:link w:val="TematkomentarzaZnak1"/>
    <w:uiPriority w:val="99"/>
    <w:semiHidden/>
    <w:unhideWhenUsed/>
    <w:rsid w:val="00D92862"/>
    <w:rPr>
      <w:b/>
      <w:bCs/>
    </w:rPr>
  </w:style>
  <w:style w:type="character" w:customStyle="1" w:styleId="TematkomentarzaZnak1">
    <w:name w:val="Temat komentarza Znak1"/>
    <w:basedOn w:val="TekstkomentarzaZnak1"/>
    <w:link w:val="Tematkomentarza"/>
    <w:uiPriority w:val="99"/>
    <w:semiHidden/>
    <w:rsid w:val="00D92862"/>
    <w:rPr>
      <w:rFonts w:ascii="Times New Roman" w:eastAsiaTheme="minorEastAsia" w:hAnsi="Times New Roman" w:cs="Arial"/>
      <w:b/>
      <w:bCs/>
      <w:sz w:val="20"/>
      <w:szCs w:val="20"/>
      <w:lang w:eastAsia="pl-PL"/>
    </w:rPr>
  </w:style>
  <w:style w:type="paragraph" w:styleId="Tekstprzypisukocowego">
    <w:name w:val="endnote text"/>
    <w:basedOn w:val="Normalny"/>
    <w:link w:val="TekstprzypisukocowegoZnak1"/>
    <w:uiPriority w:val="99"/>
    <w:semiHidden/>
    <w:unhideWhenUsed/>
    <w:rsid w:val="005E4A74"/>
    <w:pPr>
      <w:spacing w:line="240" w:lineRule="auto"/>
    </w:pPr>
    <w:rPr>
      <w:sz w:val="20"/>
    </w:rPr>
  </w:style>
  <w:style w:type="character" w:customStyle="1" w:styleId="TekstprzypisukocowegoZnak1">
    <w:name w:val="Tekst przypisu końcowego Znak1"/>
    <w:basedOn w:val="Domylnaczcionkaakapitu"/>
    <w:link w:val="Tekstprzypisukocowego"/>
    <w:uiPriority w:val="99"/>
    <w:semiHidden/>
    <w:rsid w:val="005E4A74"/>
    <w:rPr>
      <w:rFonts w:ascii="Times New Roman" w:eastAsiaTheme="minorEastAsia" w:hAnsi="Times New Roman"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5C8AA-D1F7-495D-A4C5-30FB62233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11308</Words>
  <Characters>67854</Characters>
  <Application>Microsoft Office Word</Application>
  <DocSecurity>0</DocSecurity>
  <Lines>565</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Kołakowska Iwona</cp:lastModifiedBy>
  <cp:revision>2</cp:revision>
  <dcterms:created xsi:type="dcterms:W3CDTF">2026-05-08T10:06:00Z</dcterms:created>
  <dcterms:modified xsi:type="dcterms:W3CDTF">2026-05-08T10:06:00Z</dcterms:modified>
</cp:coreProperties>
</file>