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9FC4" w14:textId="3E17DD02" w:rsidR="008F55AD" w:rsidRPr="00E760AE" w:rsidRDefault="007A53A2" w:rsidP="00420549">
      <w:pPr>
        <w:shd w:val="clear" w:color="auto" w:fill="FFFFFF"/>
        <w:spacing w:before="120" w:after="0" w:line="360" w:lineRule="auto"/>
        <w:jc w:val="center"/>
        <w:rPr>
          <w:rFonts w:ascii="Times New Roman" w:hAnsi="Times New Roman" w:cs="Times New Roman"/>
          <w:sz w:val="24"/>
          <w:szCs w:val="24"/>
        </w:rPr>
      </w:pPr>
      <w:r w:rsidRPr="00420549">
        <w:rPr>
          <w:rFonts w:ascii="Times New Roman" w:hAnsi="Times New Roman" w:cs="Times New Roman"/>
          <w:sz w:val="24"/>
          <w:szCs w:val="24"/>
        </w:rPr>
        <w:t>Uzasadnienie</w:t>
      </w:r>
    </w:p>
    <w:p w14:paraId="71F8E2F8" w14:textId="53F095A1" w:rsidR="0098765A" w:rsidRPr="00E760AE" w:rsidRDefault="004D0F9D" w:rsidP="00E760AE">
      <w:pPr>
        <w:pStyle w:val="Akapitzlist"/>
        <w:numPr>
          <w:ilvl w:val="0"/>
          <w:numId w:val="8"/>
        </w:numPr>
        <w:tabs>
          <w:tab w:val="left" w:pos="426"/>
        </w:tabs>
        <w:spacing w:before="120" w:after="0" w:line="360" w:lineRule="auto"/>
        <w:ind w:left="357" w:hanging="357"/>
        <w:jc w:val="both"/>
        <w:rPr>
          <w:rFonts w:ascii="Times New Roman" w:hAnsi="Times New Roman" w:cs="Times New Roman"/>
          <w:bCs/>
          <w:sz w:val="24"/>
          <w:szCs w:val="24"/>
        </w:rPr>
      </w:pPr>
      <w:r w:rsidRPr="00E760AE">
        <w:rPr>
          <w:rFonts w:ascii="Times New Roman" w:hAnsi="Times New Roman" w:cs="Times New Roman"/>
          <w:b/>
          <w:bCs/>
          <w:sz w:val="24"/>
          <w:szCs w:val="24"/>
        </w:rPr>
        <w:t>Wyjaśnienie potrzeby i celu związania Rzeczypospolitej Polskiej Konwencją</w:t>
      </w:r>
    </w:p>
    <w:p w14:paraId="653A5A9E" w14:textId="348673D6" w:rsidR="00232A4F" w:rsidRPr="00E760AE" w:rsidRDefault="00117673" w:rsidP="00E760AE">
      <w:pPr>
        <w:autoSpaceDE w:val="0"/>
        <w:autoSpaceDN w:val="0"/>
        <w:adjustRightInd w:val="0"/>
        <w:spacing w:before="120" w:after="0" w:line="360" w:lineRule="auto"/>
        <w:jc w:val="both"/>
        <w:rPr>
          <w:rFonts w:ascii="Times New Roman" w:hAnsi="Times New Roman" w:cs="Times New Roman"/>
          <w:b/>
          <w:bCs/>
          <w:iCs/>
          <w:sz w:val="24"/>
          <w:szCs w:val="24"/>
        </w:rPr>
      </w:pPr>
      <w:r w:rsidRPr="00E760AE">
        <w:rPr>
          <w:rFonts w:ascii="Times New Roman" w:hAnsi="Times New Roman" w:cs="Times New Roman"/>
          <w:color w:val="000000"/>
          <w:sz w:val="24"/>
          <w:szCs w:val="24"/>
        </w:rPr>
        <w:t xml:space="preserve">24 lutego 2022 r. Federacja Rosyjska dokonała agresji przeciwko Ukrainie. Wszczęcie </w:t>
      </w:r>
      <w:proofErr w:type="spellStart"/>
      <w:r w:rsidRPr="00E760AE">
        <w:rPr>
          <w:rFonts w:ascii="Times New Roman" w:hAnsi="Times New Roman" w:cs="Times New Roman"/>
          <w:color w:val="000000"/>
          <w:sz w:val="24"/>
          <w:szCs w:val="24"/>
        </w:rPr>
        <w:t>pełnoskalowej</w:t>
      </w:r>
      <w:proofErr w:type="spellEnd"/>
      <w:r w:rsidRPr="00E760AE">
        <w:rPr>
          <w:rFonts w:ascii="Times New Roman" w:hAnsi="Times New Roman" w:cs="Times New Roman"/>
          <w:color w:val="000000"/>
          <w:sz w:val="24"/>
          <w:szCs w:val="24"/>
        </w:rPr>
        <w:t xml:space="preserve"> inwazji stanowi rażące naruszenie prawa międzynarodowego i wiążących Federację Rosyjską zobowiązań międzynarodowych. Zarówno </w:t>
      </w:r>
      <w:r w:rsidR="003E7137" w:rsidRPr="00E760AE">
        <w:rPr>
          <w:rFonts w:ascii="Times New Roman" w:hAnsi="Times New Roman" w:cs="Times New Roman"/>
          <w:color w:val="000000"/>
          <w:sz w:val="24"/>
          <w:szCs w:val="24"/>
        </w:rPr>
        <w:t xml:space="preserve">Zgromadzenie </w:t>
      </w:r>
      <w:r w:rsidR="0040245D" w:rsidRPr="00E760AE">
        <w:rPr>
          <w:rFonts w:ascii="Times New Roman" w:hAnsi="Times New Roman" w:cs="Times New Roman"/>
          <w:color w:val="000000"/>
          <w:sz w:val="24"/>
          <w:szCs w:val="24"/>
        </w:rPr>
        <w:t>Ogólne</w:t>
      </w:r>
      <w:r w:rsidR="003E7137" w:rsidRPr="00E760AE">
        <w:rPr>
          <w:rFonts w:ascii="Times New Roman" w:hAnsi="Times New Roman" w:cs="Times New Roman"/>
          <w:color w:val="000000"/>
          <w:sz w:val="24"/>
          <w:szCs w:val="24"/>
        </w:rPr>
        <w:t xml:space="preserve"> </w:t>
      </w:r>
      <w:r w:rsidRPr="00E760AE">
        <w:rPr>
          <w:rFonts w:ascii="Times New Roman" w:hAnsi="Times New Roman" w:cs="Times New Roman"/>
          <w:color w:val="000000"/>
          <w:sz w:val="24"/>
          <w:szCs w:val="24"/>
        </w:rPr>
        <w:t>Organizacj</w:t>
      </w:r>
      <w:r w:rsidR="003E7137" w:rsidRPr="00E760AE">
        <w:rPr>
          <w:rFonts w:ascii="Times New Roman" w:hAnsi="Times New Roman" w:cs="Times New Roman"/>
          <w:color w:val="000000"/>
          <w:sz w:val="24"/>
          <w:szCs w:val="24"/>
        </w:rPr>
        <w:t>i</w:t>
      </w:r>
      <w:r w:rsidRPr="00E760AE">
        <w:rPr>
          <w:rFonts w:ascii="Times New Roman" w:hAnsi="Times New Roman" w:cs="Times New Roman"/>
          <w:color w:val="000000"/>
          <w:sz w:val="24"/>
          <w:szCs w:val="24"/>
        </w:rPr>
        <w:t xml:space="preserve"> Narodów Zjednoczonych (</w:t>
      </w:r>
      <w:r w:rsidR="001F71FA" w:rsidRPr="00E760AE">
        <w:rPr>
          <w:rFonts w:ascii="Times New Roman" w:hAnsi="Times New Roman" w:cs="Times New Roman"/>
          <w:color w:val="000000"/>
          <w:sz w:val="24"/>
          <w:szCs w:val="24"/>
        </w:rPr>
        <w:t xml:space="preserve">dalej: </w:t>
      </w:r>
      <w:r w:rsidRPr="00E760AE">
        <w:rPr>
          <w:rFonts w:ascii="Times New Roman" w:hAnsi="Times New Roman" w:cs="Times New Roman"/>
          <w:color w:val="000000"/>
          <w:sz w:val="24"/>
          <w:szCs w:val="24"/>
        </w:rPr>
        <w:t xml:space="preserve">ONZ), jak i </w:t>
      </w:r>
      <w:r w:rsidR="003E7137" w:rsidRPr="00E760AE">
        <w:rPr>
          <w:rFonts w:ascii="Times New Roman" w:hAnsi="Times New Roman" w:cs="Times New Roman"/>
          <w:color w:val="000000"/>
          <w:sz w:val="24"/>
          <w:szCs w:val="24"/>
        </w:rPr>
        <w:t xml:space="preserve">Zgromadzenie Parlamentarne Rady Europy </w:t>
      </w:r>
      <w:r w:rsidRPr="00E760AE">
        <w:rPr>
          <w:rFonts w:ascii="Times New Roman" w:hAnsi="Times New Roman" w:cs="Times New Roman"/>
          <w:color w:val="000000"/>
          <w:sz w:val="24"/>
          <w:szCs w:val="24"/>
        </w:rPr>
        <w:t xml:space="preserve">uznały, że </w:t>
      </w:r>
      <w:r w:rsidR="00193D1C" w:rsidRPr="00E760AE">
        <w:rPr>
          <w:rFonts w:ascii="Times New Roman" w:hAnsi="Times New Roman" w:cs="Times New Roman"/>
          <w:color w:val="000000"/>
          <w:sz w:val="24"/>
          <w:szCs w:val="24"/>
        </w:rPr>
        <w:t>Federacja Rosyjska</w:t>
      </w:r>
      <w:r w:rsidRPr="00E760AE">
        <w:rPr>
          <w:rFonts w:ascii="Times New Roman" w:hAnsi="Times New Roman" w:cs="Times New Roman"/>
          <w:color w:val="000000"/>
          <w:sz w:val="24"/>
          <w:szCs w:val="24"/>
        </w:rPr>
        <w:t xml:space="preserve"> przez swoją agresję przeciwko Ukrainie narusza podstawowe zasady prawa międzynarodowego publicznego, zapisane m.in. w art. 2 ust. 4 Karty Narodów Zjednoczonych, który zakazuje użycia lub groźby użycia siły przeciwko</w:t>
      </w:r>
      <w:r w:rsidR="00823DC1" w:rsidRPr="00E760AE">
        <w:rPr>
          <w:rFonts w:ascii="Times New Roman" w:hAnsi="Times New Roman" w:cs="Times New Roman"/>
          <w:color w:val="000000"/>
          <w:sz w:val="24"/>
          <w:szCs w:val="24"/>
        </w:rPr>
        <w:t xml:space="preserve"> nietykalności terytorium</w:t>
      </w:r>
      <w:r w:rsidRPr="00E760AE">
        <w:rPr>
          <w:rFonts w:ascii="Times New Roman" w:hAnsi="Times New Roman" w:cs="Times New Roman"/>
          <w:color w:val="000000"/>
          <w:sz w:val="24"/>
          <w:szCs w:val="24"/>
        </w:rPr>
        <w:t xml:space="preserve"> lub niepodległości politycznej innego państwa. Agresja Federacji Rosyjskiej przeciwko Ukrainie została potępiona w</w:t>
      </w:r>
      <w:r w:rsidR="00873AE5" w:rsidRPr="00E760AE">
        <w:rPr>
          <w:rFonts w:ascii="Times New Roman" w:hAnsi="Times New Roman" w:cs="Times New Roman"/>
          <w:color w:val="000000"/>
          <w:sz w:val="24"/>
          <w:szCs w:val="24"/>
        </w:rPr>
        <w:t> </w:t>
      </w:r>
      <w:r w:rsidRPr="00E760AE">
        <w:rPr>
          <w:rFonts w:ascii="Times New Roman" w:hAnsi="Times New Roman" w:cs="Times New Roman"/>
          <w:color w:val="000000"/>
          <w:sz w:val="24"/>
          <w:szCs w:val="24"/>
        </w:rPr>
        <w:t xml:space="preserve">rezolucjach przyjętych przez Zgromadzenie Ogólne </w:t>
      </w:r>
      <w:r w:rsidR="001F71FA" w:rsidRPr="00E760AE">
        <w:rPr>
          <w:rFonts w:ascii="Times New Roman" w:hAnsi="Times New Roman" w:cs="Times New Roman"/>
          <w:color w:val="000000"/>
          <w:sz w:val="24"/>
          <w:szCs w:val="24"/>
        </w:rPr>
        <w:t>ONZ</w:t>
      </w:r>
      <w:r w:rsidRPr="00E760AE">
        <w:rPr>
          <w:rFonts w:ascii="Times New Roman" w:hAnsi="Times New Roman" w:cs="Times New Roman"/>
          <w:color w:val="000000"/>
          <w:sz w:val="24"/>
          <w:szCs w:val="24"/>
        </w:rPr>
        <w:t xml:space="preserve">. </w:t>
      </w:r>
      <w:r w:rsidR="00232A4F" w:rsidRPr="00E760AE">
        <w:rPr>
          <w:rFonts w:ascii="Times New Roman" w:hAnsi="Times New Roman" w:cs="Times New Roman"/>
          <w:color w:val="000000"/>
          <w:sz w:val="24"/>
          <w:szCs w:val="24"/>
        </w:rPr>
        <w:t>W</w:t>
      </w:r>
      <w:r w:rsidR="007B1303" w:rsidRPr="00E760AE">
        <w:rPr>
          <w:rFonts w:ascii="Times New Roman" w:hAnsi="Times New Roman" w:cs="Times New Roman"/>
          <w:color w:val="000000"/>
          <w:sz w:val="24"/>
          <w:szCs w:val="24"/>
        </w:rPr>
        <w:t> </w:t>
      </w:r>
      <w:r w:rsidR="00EC00F7" w:rsidRPr="00E760AE">
        <w:rPr>
          <w:rFonts w:ascii="Times New Roman" w:hAnsi="Times New Roman" w:cs="Times New Roman"/>
          <w:color w:val="000000"/>
          <w:sz w:val="24"/>
          <w:szCs w:val="24"/>
        </w:rPr>
        <w:t>rezolucji</w:t>
      </w:r>
      <w:r w:rsidRPr="00E760AE">
        <w:rPr>
          <w:rFonts w:ascii="Times New Roman" w:hAnsi="Times New Roman" w:cs="Times New Roman"/>
          <w:color w:val="000000"/>
          <w:sz w:val="24"/>
          <w:szCs w:val="24"/>
        </w:rPr>
        <w:t xml:space="preserve"> przyjętej </w:t>
      </w:r>
      <w:r w:rsidRPr="00E760AE">
        <w:rPr>
          <w:rFonts w:ascii="Times New Roman" w:hAnsi="Times New Roman" w:cs="Times New Roman"/>
          <w:sz w:val="24"/>
          <w:szCs w:val="24"/>
        </w:rPr>
        <w:t xml:space="preserve">14 listopada 2022 r. (nr A/RES/ES-11/5) stwierdzono, że Federacja Rosyjska musi ponieść konsekwencje prawne wszelkich swoich </w:t>
      </w:r>
      <w:r w:rsidR="000B0B2B" w:rsidRPr="00E760AE">
        <w:rPr>
          <w:rFonts w:ascii="Times New Roman" w:hAnsi="Times New Roman" w:cs="Times New Roman"/>
          <w:sz w:val="24"/>
          <w:szCs w:val="24"/>
        </w:rPr>
        <w:t>czynów</w:t>
      </w:r>
      <w:r w:rsidRPr="00E760AE">
        <w:rPr>
          <w:rFonts w:ascii="Times New Roman" w:hAnsi="Times New Roman" w:cs="Times New Roman"/>
          <w:sz w:val="24"/>
          <w:szCs w:val="24"/>
        </w:rPr>
        <w:t xml:space="preserve"> międzynarodow</w:t>
      </w:r>
      <w:r w:rsidR="000B0B2B" w:rsidRPr="00E760AE">
        <w:rPr>
          <w:rFonts w:ascii="Times New Roman" w:hAnsi="Times New Roman" w:cs="Times New Roman"/>
          <w:sz w:val="24"/>
          <w:szCs w:val="24"/>
        </w:rPr>
        <w:t>o bezprawnych</w:t>
      </w:r>
      <w:r w:rsidRPr="00E760AE">
        <w:rPr>
          <w:rFonts w:ascii="Times New Roman" w:hAnsi="Times New Roman" w:cs="Times New Roman"/>
          <w:sz w:val="24"/>
          <w:szCs w:val="24"/>
        </w:rPr>
        <w:t xml:space="preserve"> </w:t>
      </w:r>
      <w:r w:rsidR="000B0B2B" w:rsidRPr="00E760AE">
        <w:rPr>
          <w:rFonts w:ascii="Times New Roman" w:hAnsi="Times New Roman" w:cs="Times New Roman"/>
          <w:sz w:val="24"/>
          <w:szCs w:val="24"/>
        </w:rPr>
        <w:t xml:space="preserve">popełnionych </w:t>
      </w:r>
      <w:r w:rsidR="00AB1846" w:rsidRPr="00E760AE">
        <w:rPr>
          <w:rFonts w:ascii="Times New Roman" w:hAnsi="Times New Roman" w:cs="Times New Roman"/>
          <w:sz w:val="24"/>
          <w:szCs w:val="24"/>
        </w:rPr>
        <w:t>w</w:t>
      </w:r>
      <w:r w:rsidRPr="00E760AE">
        <w:rPr>
          <w:rFonts w:ascii="Times New Roman" w:hAnsi="Times New Roman" w:cs="Times New Roman"/>
          <w:sz w:val="24"/>
          <w:szCs w:val="24"/>
        </w:rPr>
        <w:t xml:space="preserve"> Ukrainie lub przeciwko Ukrainie. Zgromadzenie </w:t>
      </w:r>
      <w:r w:rsidR="00D47BE5" w:rsidRPr="00E760AE">
        <w:rPr>
          <w:rFonts w:ascii="Times New Roman" w:hAnsi="Times New Roman" w:cs="Times New Roman"/>
          <w:sz w:val="24"/>
          <w:szCs w:val="24"/>
        </w:rPr>
        <w:t xml:space="preserve">Ogólne </w:t>
      </w:r>
      <w:r w:rsidR="00516E8F">
        <w:rPr>
          <w:rFonts w:ascii="Times New Roman" w:hAnsi="Times New Roman" w:cs="Times New Roman"/>
          <w:sz w:val="24"/>
          <w:szCs w:val="24"/>
        </w:rPr>
        <w:t xml:space="preserve">ONZ </w:t>
      </w:r>
      <w:r w:rsidRPr="00E760AE">
        <w:rPr>
          <w:rFonts w:ascii="Times New Roman" w:hAnsi="Times New Roman" w:cs="Times New Roman"/>
          <w:sz w:val="24"/>
          <w:szCs w:val="24"/>
        </w:rPr>
        <w:t>uznało potrzebę utworzenia, we współpracy z Ukrainą, międzynarodowego mechanizmu reparacji.</w:t>
      </w:r>
      <w:r w:rsidR="008F0B7D" w:rsidRPr="00E760AE">
        <w:rPr>
          <w:rFonts w:ascii="Times New Roman" w:hAnsi="Times New Roman" w:cs="Times New Roman"/>
          <w:sz w:val="24"/>
          <w:szCs w:val="24"/>
        </w:rPr>
        <w:t xml:space="preserve"> </w:t>
      </w:r>
      <w:r w:rsidR="008F0B7D" w:rsidRPr="00E760AE">
        <w:rPr>
          <w:rFonts w:ascii="Times New Roman" w:hAnsi="Times New Roman" w:cs="Times New Roman"/>
          <w:bCs/>
          <w:sz w:val="24"/>
          <w:szCs w:val="24"/>
        </w:rPr>
        <w:t xml:space="preserve">Całościowy mechanizm kompensacyjny ma objąć: 1) </w:t>
      </w:r>
      <w:r w:rsidR="00320889" w:rsidRPr="00E760AE">
        <w:rPr>
          <w:rFonts w:ascii="Times New Roman" w:hAnsi="Times New Roman" w:cs="Times New Roman"/>
          <w:bCs/>
          <w:sz w:val="24"/>
          <w:szCs w:val="24"/>
        </w:rPr>
        <w:t>R</w:t>
      </w:r>
      <w:r w:rsidR="008F0B7D" w:rsidRPr="00E760AE">
        <w:rPr>
          <w:rFonts w:ascii="Times New Roman" w:hAnsi="Times New Roman" w:cs="Times New Roman"/>
          <w:bCs/>
          <w:sz w:val="24"/>
          <w:szCs w:val="24"/>
        </w:rPr>
        <w:t xml:space="preserve">ejestr </w:t>
      </w:r>
      <w:r w:rsidR="00320889" w:rsidRPr="00E760AE">
        <w:rPr>
          <w:rFonts w:ascii="Times New Roman" w:hAnsi="Times New Roman" w:cs="Times New Roman"/>
          <w:bCs/>
          <w:sz w:val="24"/>
          <w:szCs w:val="24"/>
        </w:rPr>
        <w:t>S</w:t>
      </w:r>
      <w:r w:rsidR="008F0B7D" w:rsidRPr="00E760AE">
        <w:rPr>
          <w:rFonts w:ascii="Times New Roman" w:hAnsi="Times New Roman" w:cs="Times New Roman"/>
          <w:bCs/>
          <w:sz w:val="24"/>
          <w:szCs w:val="24"/>
        </w:rPr>
        <w:t xml:space="preserve">zkód, 2) </w:t>
      </w:r>
      <w:r w:rsidR="00320889" w:rsidRPr="00E760AE">
        <w:rPr>
          <w:rFonts w:ascii="Times New Roman" w:hAnsi="Times New Roman" w:cs="Times New Roman"/>
          <w:bCs/>
          <w:sz w:val="24"/>
          <w:szCs w:val="24"/>
        </w:rPr>
        <w:t>Międzynarodową K</w:t>
      </w:r>
      <w:r w:rsidR="008F0B7D" w:rsidRPr="00E760AE">
        <w:rPr>
          <w:rFonts w:ascii="Times New Roman" w:hAnsi="Times New Roman" w:cs="Times New Roman"/>
          <w:bCs/>
          <w:sz w:val="24"/>
          <w:szCs w:val="24"/>
        </w:rPr>
        <w:t>omisję d</w:t>
      </w:r>
      <w:r w:rsidR="00320889" w:rsidRPr="00E760AE">
        <w:rPr>
          <w:rFonts w:ascii="Times New Roman" w:hAnsi="Times New Roman" w:cs="Times New Roman"/>
          <w:bCs/>
          <w:sz w:val="24"/>
          <w:szCs w:val="24"/>
        </w:rPr>
        <w:t>o spraw</w:t>
      </w:r>
      <w:r w:rsidR="008F0B7D" w:rsidRPr="00E760AE">
        <w:rPr>
          <w:rFonts w:ascii="Times New Roman" w:hAnsi="Times New Roman" w:cs="Times New Roman"/>
          <w:bCs/>
          <w:sz w:val="24"/>
          <w:szCs w:val="24"/>
        </w:rPr>
        <w:t xml:space="preserve"> roszczeń, 3) </w:t>
      </w:r>
      <w:r w:rsidR="00320889" w:rsidRPr="00E760AE">
        <w:rPr>
          <w:rFonts w:ascii="Times New Roman" w:hAnsi="Times New Roman" w:cs="Times New Roman"/>
          <w:bCs/>
          <w:sz w:val="24"/>
          <w:szCs w:val="24"/>
        </w:rPr>
        <w:t>F</w:t>
      </w:r>
      <w:r w:rsidR="008F0B7D" w:rsidRPr="00E760AE">
        <w:rPr>
          <w:rFonts w:ascii="Times New Roman" w:hAnsi="Times New Roman" w:cs="Times New Roman"/>
          <w:bCs/>
          <w:sz w:val="24"/>
          <w:szCs w:val="24"/>
        </w:rPr>
        <w:t xml:space="preserve">undusz </w:t>
      </w:r>
      <w:r w:rsidR="00320889" w:rsidRPr="00E760AE">
        <w:rPr>
          <w:rFonts w:ascii="Times New Roman" w:hAnsi="Times New Roman" w:cs="Times New Roman"/>
          <w:bCs/>
          <w:sz w:val="24"/>
          <w:szCs w:val="24"/>
        </w:rPr>
        <w:t>Kompensacyjny</w:t>
      </w:r>
      <w:r w:rsidR="008F0B7D" w:rsidRPr="00E760AE">
        <w:rPr>
          <w:rFonts w:ascii="Times New Roman" w:hAnsi="Times New Roman" w:cs="Times New Roman"/>
          <w:bCs/>
          <w:sz w:val="24"/>
          <w:szCs w:val="24"/>
        </w:rPr>
        <w:t>.</w:t>
      </w:r>
      <w:r w:rsidR="008F0B7D" w:rsidRPr="00E760AE">
        <w:rPr>
          <w:rFonts w:ascii="Times New Roman" w:hAnsi="Times New Roman" w:cs="Times New Roman"/>
          <w:sz w:val="24"/>
          <w:szCs w:val="24"/>
        </w:rPr>
        <w:t xml:space="preserve"> </w:t>
      </w:r>
      <w:r w:rsidRPr="00E760AE">
        <w:rPr>
          <w:rFonts w:ascii="Times New Roman" w:hAnsi="Times New Roman" w:cs="Times New Roman"/>
          <w:sz w:val="24"/>
          <w:szCs w:val="24"/>
        </w:rPr>
        <w:t xml:space="preserve">Jako pierwszy krok zmierzający w tym kierunku zalecono państwom utworzenie międzynarodowego rejestru szkód. Inicjatywę w tym zakresie przejęła Rada Europy. Rejestr Szkód </w:t>
      </w:r>
      <w:r w:rsidR="005A478D" w:rsidRPr="00E760AE">
        <w:rPr>
          <w:rFonts w:ascii="Times New Roman" w:hAnsi="Times New Roman" w:cs="Times New Roman"/>
          <w:sz w:val="24"/>
          <w:szCs w:val="24"/>
        </w:rPr>
        <w:t xml:space="preserve">spowodowanych </w:t>
      </w:r>
      <w:r w:rsidR="00602E65" w:rsidRPr="00E760AE">
        <w:rPr>
          <w:rFonts w:ascii="Times New Roman" w:hAnsi="Times New Roman" w:cs="Times New Roman"/>
          <w:sz w:val="24"/>
          <w:szCs w:val="24"/>
        </w:rPr>
        <w:t xml:space="preserve">przez </w:t>
      </w:r>
      <w:r w:rsidR="004A6F78" w:rsidRPr="00E760AE">
        <w:rPr>
          <w:rFonts w:ascii="Times New Roman" w:hAnsi="Times New Roman" w:cs="Times New Roman"/>
          <w:sz w:val="24"/>
          <w:szCs w:val="24"/>
        </w:rPr>
        <w:t>a</w:t>
      </w:r>
      <w:r w:rsidR="005A478D" w:rsidRPr="00E760AE">
        <w:rPr>
          <w:rFonts w:ascii="Times New Roman" w:hAnsi="Times New Roman" w:cs="Times New Roman"/>
          <w:sz w:val="24"/>
          <w:szCs w:val="24"/>
        </w:rPr>
        <w:t>gresj</w:t>
      </w:r>
      <w:r w:rsidR="00602E65" w:rsidRPr="00E760AE">
        <w:rPr>
          <w:rFonts w:ascii="Times New Roman" w:hAnsi="Times New Roman" w:cs="Times New Roman"/>
          <w:sz w:val="24"/>
          <w:szCs w:val="24"/>
        </w:rPr>
        <w:t>ę</w:t>
      </w:r>
      <w:r w:rsidR="005A478D" w:rsidRPr="00E760AE">
        <w:rPr>
          <w:rFonts w:ascii="Times New Roman" w:hAnsi="Times New Roman" w:cs="Times New Roman"/>
          <w:sz w:val="24"/>
          <w:szCs w:val="24"/>
        </w:rPr>
        <w:t xml:space="preserve"> </w:t>
      </w:r>
      <w:r w:rsidR="004A6F78" w:rsidRPr="00E760AE">
        <w:rPr>
          <w:rFonts w:ascii="Times New Roman" w:hAnsi="Times New Roman" w:cs="Times New Roman"/>
          <w:sz w:val="24"/>
          <w:szCs w:val="24"/>
        </w:rPr>
        <w:t>Federacji Rosyjskiej</w:t>
      </w:r>
      <w:r w:rsidR="00602E65" w:rsidRPr="00E760AE">
        <w:rPr>
          <w:rFonts w:ascii="Times New Roman" w:hAnsi="Times New Roman" w:cs="Times New Roman"/>
          <w:sz w:val="24"/>
          <w:szCs w:val="24"/>
        </w:rPr>
        <w:t xml:space="preserve"> przeciwko</w:t>
      </w:r>
      <w:r w:rsidRPr="00E760AE">
        <w:rPr>
          <w:rFonts w:ascii="Times New Roman" w:hAnsi="Times New Roman" w:cs="Times New Roman"/>
          <w:sz w:val="24"/>
          <w:szCs w:val="24"/>
        </w:rPr>
        <w:t xml:space="preserve"> Ukrain</w:t>
      </w:r>
      <w:r w:rsidR="00602E65" w:rsidRPr="00E760AE">
        <w:rPr>
          <w:rFonts w:ascii="Times New Roman" w:hAnsi="Times New Roman" w:cs="Times New Roman"/>
          <w:sz w:val="24"/>
          <w:szCs w:val="24"/>
        </w:rPr>
        <w:t>ie</w:t>
      </w:r>
      <w:r w:rsidRPr="00E760AE">
        <w:rPr>
          <w:rFonts w:ascii="Times New Roman" w:hAnsi="Times New Roman" w:cs="Times New Roman"/>
          <w:sz w:val="24"/>
          <w:szCs w:val="24"/>
        </w:rPr>
        <w:t xml:space="preserve"> </w:t>
      </w:r>
      <w:r w:rsidR="00E852D0" w:rsidRPr="00E760AE">
        <w:rPr>
          <w:rFonts w:ascii="Times New Roman" w:hAnsi="Times New Roman" w:cs="Times New Roman"/>
          <w:sz w:val="24"/>
          <w:szCs w:val="24"/>
        </w:rPr>
        <w:t xml:space="preserve">(dalej: Rejestr Szkód) </w:t>
      </w:r>
      <w:r w:rsidRPr="00E760AE">
        <w:rPr>
          <w:rFonts w:ascii="Times New Roman" w:hAnsi="Times New Roman" w:cs="Times New Roman"/>
          <w:sz w:val="24"/>
          <w:szCs w:val="24"/>
        </w:rPr>
        <w:t>został utworzony na podstawie rezolucji Komitetu Ministrów R</w:t>
      </w:r>
      <w:r w:rsidR="00BA2C89" w:rsidRPr="00E760AE">
        <w:rPr>
          <w:rFonts w:ascii="Times New Roman" w:hAnsi="Times New Roman" w:cs="Times New Roman"/>
          <w:sz w:val="24"/>
          <w:szCs w:val="24"/>
        </w:rPr>
        <w:t>ady Europy</w:t>
      </w:r>
      <w:r w:rsidRPr="00E760AE">
        <w:rPr>
          <w:rFonts w:ascii="Times New Roman" w:hAnsi="Times New Roman" w:cs="Times New Roman"/>
          <w:sz w:val="24"/>
          <w:szCs w:val="24"/>
        </w:rPr>
        <w:t xml:space="preserve"> z 12 maja 2023 r. Aktualnie uczestnikami lub członkami stowarzyszonymi Rejestru </w:t>
      </w:r>
      <w:r w:rsidR="00E852D0" w:rsidRPr="00E760AE">
        <w:rPr>
          <w:rFonts w:ascii="Times New Roman" w:hAnsi="Times New Roman" w:cs="Times New Roman"/>
          <w:sz w:val="24"/>
          <w:szCs w:val="24"/>
        </w:rPr>
        <w:t xml:space="preserve">Szkód </w:t>
      </w:r>
      <w:r w:rsidRPr="00E760AE">
        <w:rPr>
          <w:rFonts w:ascii="Times New Roman" w:hAnsi="Times New Roman" w:cs="Times New Roman"/>
          <w:sz w:val="24"/>
          <w:szCs w:val="24"/>
        </w:rPr>
        <w:t>są 4</w:t>
      </w:r>
      <w:r w:rsidR="00232A4F" w:rsidRPr="00E760AE">
        <w:rPr>
          <w:rFonts w:ascii="Times New Roman" w:hAnsi="Times New Roman" w:cs="Times New Roman"/>
          <w:sz w:val="24"/>
          <w:szCs w:val="24"/>
        </w:rPr>
        <w:t>4</w:t>
      </w:r>
      <w:r w:rsidRPr="00E760AE">
        <w:rPr>
          <w:rFonts w:ascii="Times New Roman" w:hAnsi="Times New Roman" w:cs="Times New Roman"/>
          <w:sz w:val="24"/>
          <w:szCs w:val="24"/>
        </w:rPr>
        <w:t xml:space="preserve"> państwa </w:t>
      </w:r>
      <w:r w:rsidR="00BA2C89" w:rsidRPr="00E760AE">
        <w:rPr>
          <w:rFonts w:ascii="Times New Roman" w:hAnsi="Times New Roman" w:cs="Times New Roman"/>
          <w:iCs/>
          <w:sz w:val="24"/>
          <w:szCs w:val="24"/>
        </w:rPr>
        <w:t xml:space="preserve">(wszystkie państwa członkowskie Rady Europy z wyjątkiem </w:t>
      </w:r>
      <w:r w:rsidR="00C31B2F" w:rsidRPr="00E760AE">
        <w:rPr>
          <w:rFonts w:ascii="Times New Roman" w:hAnsi="Times New Roman" w:cs="Times New Roman"/>
          <w:iCs/>
          <w:sz w:val="24"/>
          <w:szCs w:val="24"/>
        </w:rPr>
        <w:t xml:space="preserve">Republiki </w:t>
      </w:r>
      <w:r w:rsidR="00BA2C89" w:rsidRPr="00E760AE">
        <w:rPr>
          <w:rFonts w:ascii="Times New Roman" w:hAnsi="Times New Roman" w:cs="Times New Roman"/>
          <w:iCs/>
          <w:sz w:val="24"/>
          <w:szCs w:val="24"/>
        </w:rPr>
        <w:t xml:space="preserve">Armenii, </w:t>
      </w:r>
      <w:r w:rsidR="00C31B2F" w:rsidRPr="00E760AE">
        <w:rPr>
          <w:rFonts w:ascii="Times New Roman" w:hAnsi="Times New Roman" w:cs="Times New Roman"/>
          <w:iCs/>
          <w:sz w:val="24"/>
          <w:szCs w:val="24"/>
        </w:rPr>
        <w:t xml:space="preserve">Republiki </w:t>
      </w:r>
      <w:r w:rsidR="00BA2C89" w:rsidRPr="00E760AE">
        <w:rPr>
          <w:rFonts w:ascii="Times New Roman" w:hAnsi="Times New Roman" w:cs="Times New Roman"/>
          <w:iCs/>
          <w:sz w:val="24"/>
          <w:szCs w:val="24"/>
        </w:rPr>
        <w:t xml:space="preserve">Azerbejdżanu, Bośni i Hercegowiny, Węgier, </w:t>
      </w:r>
      <w:r w:rsidR="00C31B2F" w:rsidRPr="00E760AE">
        <w:rPr>
          <w:rFonts w:ascii="Times New Roman" w:hAnsi="Times New Roman" w:cs="Times New Roman"/>
          <w:iCs/>
          <w:sz w:val="24"/>
          <w:szCs w:val="24"/>
        </w:rPr>
        <w:t xml:space="preserve">Republiki </w:t>
      </w:r>
      <w:r w:rsidR="00BA2C89" w:rsidRPr="00E760AE">
        <w:rPr>
          <w:rFonts w:ascii="Times New Roman" w:hAnsi="Times New Roman" w:cs="Times New Roman"/>
          <w:iCs/>
          <w:sz w:val="24"/>
          <w:szCs w:val="24"/>
        </w:rPr>
        <w:t xml:space="preserve">Serbii, </w:t>
      </w:r>
      <w:r w:rsidR="00C31B2F" w:rsidRPr="00E760AE">
        <w:rPr>
          <w:rFonts w:ascii="Times New Roman" w:hAnsi="Times New Roman" w:cs="Times New Roman"/>
          <w:iCs/>
          <w:sz w:val="24"/>
          <w:szCs w:val="24"/>
        </w:rPr>
        <w:t xml:space="preserve">Republiki </w:t>
      </w:r>
      <w:r w:rsidR="00BA2C89" w:rsidRPr="00E760AE">
        <w:rPr>
          <w:rFonts w:ascii="Times New Roman" w:hAnsi="Times New Roman" w:cs="Times New Roman"/>
          <w:iCs/>
          <w:sz w:val="24"/>
          <w:szCs w:val="24"/>
        </w:rPr>
        <w:t>Turcji oraz państwa spoza R</w:t>
      </w:r>
      <w:r w:rsidR="00D842F3" w:rsidRPr="00E760AE">
        <w:rPr>
          <w:rFonts w:ascii="Times New Roman" w:hAnsi="Times New Roman" w:cs="Times New Roman"/>
          <w:iCs/>
          <w:sz w:val="24"/>
          <w:szCs w:val="24"/>
        </w:rPr>
        <w:t>ady</w:t>
      </w:r>
      <w:r w:rsidR="003D6D2F" w:rsidRPr="00E760AE">
        <w:rPr>
          <w:rFonts w:ascii="Times New Roman" w:hAnsi="Times New Roman" w:cs="Times New Roman"/>
          <w:iCs/>
          <w:sz w:val="24"/>
          <w:szCs w:val="24"/>
        </w:rPr>
        <w:t xml:space="preserve"> Europy</w:t>
      </w:r>
      <w:r w:rsidR="00BA2C89" w:rsidRPr="00E760AE">
        <w:rPr>
          <w:rFonts w:ascii="Times New Roman" w:hAnsi="Times New Roman" w:cs="Times New Roman"/>
          <w:iCs/>
          <w:sz w:val="24"/>
          <w:szCs w:val="24"/>
        </w:rPr>
        <w:t xml:space="preserve">: </w:t>
      </w:r>
      <w:r w:rsidR="00C31B2F" w:rsidRPr="00E760AE">
        <w:rPr>
          <w:rFonts w:ascii="Times New Roman" w:hAnsi="Times New Roman" w:cs="Times New Roman"/>
          <w:iCs/>
          <w:sz w:val="24"/>
          <w:szCs w:val="24"/>
        </w:rPr>
        <w:t>Związek Australijski</w:t>
      </w:r>
      <w:r w:rsidR="00BA2C89" w:rsidRPr="00E760AE">
        <w:rPr>
          <w:rFonts w:ascii="Times New Roman" w:hAnsi="Times New Roman" w:cs="Times New Roman"/>
          <w:iCs/>
          <w:sz w:val="24"/>
          <w:szCs w:val="24"/>
        </w:rPr>
        <w:t>, Japonia, Kanada i</w:t>
      </w:r>
      <w:r w:rsidR="00C20E28" w:rsidRPr="00E760AE">
        <w:rPr>
          <w:rFonts w:ascii="Times New Roman" w:hAnsi="Times New Roman" w:cs="Times New Roman"/>
          <w:iCs/>
          <w:sz w:val="24"/>
          <w:szCs w:val="24"/>
        </w:rPr>
        <w:t> </w:t>
      </w:r>
      <w:r w:rsidR="00C31B2F" w:rsidRPr="00E760AE">
        <w:rPr>
          <w:rFonts w:ascii="Times New Roman" w:hAnsi="Times New Roman" w:cs="Times New Roman"/>
          <w:iCs/>
          <w:sz w:val="24"/>
          <w:szCs w:val="24"/>
        </w:rPr>
        <w:t>Stany Zjednoczone Ameryki</w:t>
      </w:r>
      <w:r w:rsidR="00BA2C89" w:rsidRPr="00E760AE">
        <w:rPr>
          <w:rFonts w:ascii="Times New Roman" w:hAnsi="Times New Roman" w:cs="Times New Roman"/>
          <w:iCs/>
          <w:sz w:val="24"/>
          <w:szCs w:val="24"/>
        </w:rPr>
        <w:t xml:space="preserve">) </w:t>
      </w:r>
      <w:r w:rsidR="00D47BE5" w:rsidRPr="00E760AE">
        <w:rPr>
          <w:rFonts w:ascii="Times New Roman" w:hAnsi="Times New Roman" w:cs="Times New Roman"/>
          <w:sz w:val="24"/>
          <w:szCs w:val="24"/>
        </w:rPr>
        <w:t xml:space="preserve">oraz </w:t>
      </w:r>
      <w:r w:rsidRPr="00E760AE">
        <w:rPr>
          <w:rFonts w:ascii="Times New Roman" w:hAnsi="Times New Roman" w:cs="Times New Roman"/>
          <w:sz w:val="24"/>
          <w:szCs w:val="24"/>
        </w:rPr>
        <w:t xml:space="preserve">Unia Europejska. Zadaniem Rejestru </w:t>
      </w:r>
      <w:r w:rsidR="00E852D0" w:rsidRPr="00E760AE">
        <w:rPr>
          <w:rFonts w:ascii="Times New Roman" w:hAnsi="Times New Roman" w:cs="Times New Roman"/>
          <w:sz w:val="24"/>
          <w:szCs w:val="24"/>
        </w:rPr>
        <w:t xml:space="preserve">Szkód </w:t>
      </w:r>
      <w:r w:rsidRPr="00E760AE">
        <w:rPr>
          <w:rFonts w:ascii="Times New Roman" w:hAnsi="Times New Roman" w:cs="Times New Roman"/>
          <w:sz w:val="24"/>
          <w:szCs w:val="24"/>
        </w:rPr>
        <w:t>jest przyjmowanie i rejestrowanie skarg od osób indywidualnych, osób prawnych, a także skarg państwa ukraińskiego dotyczących szkód, strat i</w:t>
      </w:r>
      <w:r w:rsidR="00556BC6" w:rsidRPr="00E760AE">
        <w:rPr>
          <w:rFonts w:ascii="Times New Roman" w:hAnsi="Times New Roman" w:cs="Times New Roman"/>
          <w:sz w:val="24"/>
          <w:szCs w:val="24"/>
        </w:rPr>
        <w:t> </w:t>
      </w:r>
      <w:r w:rsidRPr="00E760AE">
        <w:rPr>
          <w:rFonts w:ascii="Times New Roman" w:hAnsi="Times New Roman" w:cs="Times New Roman"/>
          <w:sz w:val="24"/>
          <w:szCs w:val="24"/>
        </w:rPr>
        <w:t>krzywd wyrządzonych niezgodnymi z</w:t>
      </w:r>
      <w:r w:rsidR="00873AE5" w:rsidRPr="00E760AE">
        <w:rPr>
          <w:rFonts w:ascii="Times New Roman" w:hAnsi="Times New Roman" w:cs="Times New Roman"/>
          <w:sz w:val="24"/>
          <w:szCs w:val="24"/>
        </w:rPr>
        <w:t> </w:t>
      </w:r>
      <w:r w:rsidRPr="00E760AE">
        <w:rPr>
          <w:rFonts w:ascii="Times New Roman" w:hAnsi="Times New Roman" w:cs="Times New Roman"/>
          <w:sz w:val="24"/>
          <w:szCs w:val="24"/>
        </w:rPr>
        <w:t xml:space="preserve">prawem działaniami </w:t>
      </w:r>
      <w:r w:rsidR="00193D1C" w:rsidRPr="00E760AE">
        <w:rPr>
          <w:rFonts w:ascii="Times New Roman" w:hAnsi="Times New Roman" w:cs="Times New Roman"/>
          <w:sz w:val="24"/>
          <w:szCs w:val="24"/>
        </w:rPr>
        <w:t>Federacji Rosyjskiej</w:t>
      </w:r>
      <w:r w:rsidR="00E11DF7" w:rsidRPr="00E760AE">
        <w:rPr>
          <w:rFonts w:ascii="Times New Roman" w:hAnsi="Times New Roman" w:cs="Times New Roman"/>
          <w:sz w:val="24"/>
          <w:szCs w:val="24"/>
        </w:rPr>
        <w:t>,</w:t>
      </w:r>
      <w:r w:rsidRPr="00E760AE">
        <w:rPr>
          <w:rFonts w:ascii="Times New Roman" w:hAnsi="Times New Roman" w:cs="Times New Roman"/>
          <w:sz w:val="24"/>
          <w:szCs w:val="24"/>
        </w:rPr>
        <w:t xml:space="preserve"> </w:t>
      </w:r>
      <w:r w:rsidR="00232A4F" w:rsidRPr="00E760AE">
        <w:rPr>
          <w:rFonts w:ascii="Times New Roman" w:hAnsi="Times New Roman" w:cs="Times New Roman"/>
          <w:iCs/>
          <w:sz w:val="24"/>
          <w:szCs w:val="24"/>
        </w:rPr>
        <w:t>poniesionych w związku z</w:t>
      </w:r>
      <w:r w:rsidR="00556BC6" w:rsidRPr="00E760AE">
        <w:rPr>
          <w:rFonts w:ascii="Times New Roman" w:hAnsi="Times New Roman" w:cs="Times New Roman"/>
          <w:iCs/>
          <w:sz w:val="24"/>
          <w:szCs w:val="24"/>
        </w:rPr>
        <w:t> </w:t>
      </w:r>
      <w:r w:rsidR="00232A4F" w:rsidRPr="00E760AE">
        <w:rPr>
          <w:rFonts w:ascii="Times New Roman" w:hAnsi="Times New Roman" w:cs="Times New Roman"/>
          <w:iCs/>
          <w:sz w:val="24"/>
          <w:szCs w:val="24"/>
        </w:rPr>
        <w:t xml:space="preserve">rosyjską agresją </w:t>
      </w:r>
      <w:r w:rsidR="004608CB" w:rsidRPr="00E760AE">
        <w:rPr>
          <w:rFonts w:ascii="Times New Roman" w:hAnsi="Times New Roman" w:cs="Times New Roman"/>
          <w:iCs/>
          <w:sz w:val="24"/>
          <w:szCs w:val="24"/>
        </w:rPr>
        <w:t>przeciwko</w:t>
      </w:r>
      <w:r w:rsidR="00232A4F" w:rsidRPr="00E760AE">
        <w:rPr>
          <w:rFonts w:ascii="Times New Roman" w:hAnsi="Times New Roman" w:cs="Times New Roman"/>
          <w:iCs/>
          <w:sz w:val="24"/>
          <w:szCs w:val="24"/>
        </w:rPr>
        <w:t xml:space="preserve"> Ukrain</w:t>
      </w:r>
      <w:r w:rsidR="004608CB" w:rsidRPr="00E760AE">
        <w:rPr>
          <w:rFonts w:ascii="Times New Roman" w:hAnsi="Times New Roman" w:cs="Times New Roman"/>
          <w:iCs/>
          <w:sz w:val="24"/>
          <w:szCs w:val="24"/>
        </w:rPr>
        <w:t>ie</w:t>
      </w:r>
      <w:r w:rsidR="00232A4F" w:rsidRPr="00E760AE">
        <w:rPr>
          <w:rFonts w:ascii="Times New Roman" w:hAnsi="Times New Roman" w:cs="Times New Roman"/>
          <w:iCs/>
          <w:sz w:val="24"/>
          <w:szCs w:val="24"/>
        </w:rPr>
        <w:t xml:space="preserve">. </w:t>
      </w:r>
    </w:p>
    <w:p w14:paraId="36E75F28" w14:textId="77777777" w:rsidR="00232A4F" w:rsidRPr="00E760AE" w:rsidRDefault="00232A4F" w:rsidP="00E760AE">
      <w:pPr>
        <w:autoSpaceDE w:val="0"/>
        <w:autoSpaceDN w:val="0"/>
        <w:adjustRightInd w:val="0"/>
        <w:spacing w:before="120" w:after="0" w:line="360" w:lineRule="auto"/>
        <w:jc w:val="both"/>
        <w:rPr>
          <w:rFonts w:ascii="Times New Roman" w:hAnsi="Times New Roman" w:cs="Times New Roman"/>
          <w:sz w:val="24"/>
          <w:szCs w:val="24"/>
        </w:rPr>
      </w:pPr>
    </w:p>
    <w:p w14:paraId="19331602" w14:textId="7C157FC7" w:rsidR="000F4A51" w:rsidRPr="00E760AE" w:rsidRDefault="00232A4F"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W 2024 r. rozpoczęto dyskusje nad utworzeniem </w:t>
      </w:r>
      <w:r w:rsidR="00E852D0" w:rsidRPr="00E760AE">
        <w:rPr>
          <w:rFonts w:ascii="Times New Roman" w:hAnsi="Times New Roman" w:cs="Times New Roman"/>
          <w:sz w:val="24"/>
          <w:szCs w:val="24"/>
        </w:rPr>
        <w:t xml:space="preserve">Międzynarodowej </w:t>
      </w:r>
      <w:r w:rsidRPr="00E760AE">
        <w:rPr>
          <w:rFonts w:ascii="Times New Roman" w:hAnsi="Times New Roman" w:cs="Times New Roman"/>
          <w:sz w:val="24"/>
          <w:szCs w:val="24"/>
        </w:rPr>
        <w:t>Komisji d</w:t>
      </w:r>
      <w:r w:rsidR="00022387" w:rsidRPr="00E760AE">
        <w:rPr>
          <w:rFonts w:ascii="Times New Roman" w:hAnsi="Times New Roman" w:cs="Times New Roman"/>
          <w:sz w:val="24"/>
          <w:szCs w:val="24"/>
        </w:rPr>
        <w:t>o spraw</w:t>
      </w:r>
      <w:r w:rsidRPr="00E760AE">
        <w:rPr>
          <w:rFonts w:ascii="Times New Roman" w:hAnsi="Times New Roman" w:cs="Times New Roman"/>
          <w:sz w:val="24"/>
          <w:szCs w:val="24"/>
        </w:rPr>
        <w:t xml:space="preserve"> </w:t>
      </w:r>
      <w:r w:rsidR="008237CC" w:rsidRPr="00E760AE">
        <w:rPr>
          <w:rFonts w:ascii="Times New Roman" w:hAnsi="Times New Roman" w:cs="Times New Roman"/>
          <w:sz w:val="24"/>
          <w:szCs w:val="24"/>
        </w:rPr>
        <w:t>R</w:t>
      </w:r>
      <w:r w:rsidRPr="00E760AE">
        <w:rPr>
          <w:rFonts w:ascii="Times New Roman" w:hAnsi="Times New Roman" w:cs="Times New Roman"/>
          <w:sz w:val="24"/>
          <w:szCs w:val="24"/>
        </w:rPr>
        <w:t>oszczeń</w:t>
      </w:r>
      <w:r w:rsidR="008237CC" w:rsidRPr="00E760AE">
        <w:rPr>
          <w:rFonts w:ascii="Times New Roman" w:hAnsi="Times New Roman" w:cs="Times New Roman"/>
          <w:sz w:val="24"/>
          <w:szCs w:val="24"/>
        </w:rPr>
        <w:t xml:space="preserve"> dla Ukrainy</w:t>
      </w:r>
      <w:r w:rsidR="00E852D0" w:rsidRPr="00E760AE">
        <w:rPr>
          <w:rFonts w:ascii="Times New Roman" w:hAnsi="Times New Roman" w:cs="Times New Roman"/>
          <w:sz w:val="24"/>
          <w:szCs w:val="24"/>
        </w:rPr>
        <w:t xml:space="preserve"> (dalej: Komisja)</w:t>
      </w:r>
      <w:r w:rsidRPr="00E760AE">
        <w:rPr>
          <w:rFonts w:ascii="Times New Roman" w:hAnsi="Times New Roman" w:cs="Times New Roman"/>
          <w:sz w:val="24"/>
          <w:szCs w:val="24"/>
        </w:rPr>
        <w:t xml:space="preserve">. </w:t>
      </w:r>
      <w:r w:rsidR="00A64304" w:rsidRPr="00E760AE">
        <w:rPr>
          <w:rFonts w:ascii="Times New Roman" w:hAnsi="Times New Roman" w:cs="Times New Roman"/>
          <w:sz w:val="24"/>
          <w:szCs w:val="24"/>
        </w:rPr>
        <w:t xml:space="preserve">Zadaniem Komisji ma być rozpatrywanie skarg zarejestrowanych </w:t>
      </w:r>
      <w:r w:rsidR="00A64304" w:rsidRPr="00E760AE">
        <w:rPr>
          <w:rFonts w:ascii="Times New Roman" w:hAnsi="Times New Roman" w:cs="Times New Roman"/>
          <w:sz w:val="24"/>
          <w:szCs w:val="24"/>
        </w:rPr>
        <w:lastRenderedPageBreak/>
        <w:t>przez Rejestr</w:t>
      </w:r>
      <w:r w:rsidR="00E852D0" w:rsidRPr="00E760AE">
        <w:rPr>
          <w:rFonts w:ascii="Times New Roman" w:hAnsi="Times New Roman" w:cs="Times New Roman"/>
          <w:sz w:val="24"/>
          <w:szCs w:val="24"/>
        </w:rPr>
        <w:t xml:space="preserve"> Szkód</w:t>
      </w:r>
      <w:r w:rsidR="00A64304" w:rsidRPr="00E760AE">
        <w:rPr>
          <w:rFonts w:ascii="Times New Roman" w:hAnsi="Times New Roman" w:cs="Times New Roman"/>
          <w:sz w:val="24"/>
          <w:szCs w:val="24"/>
        </w:rPr>
        <w:t xml:space="preserve">, a także podejmowanie decyzji w przedmiocie odszkodowania za poniesione szkody. </w:t>
      </w:r>
      <w:r w:rsidR="008237CC" w:rsidRPr="00E760AE">
        <w:rPr>
          <w:rFonts w:ascii="Times New Roman" w:hAnsi="Times New Roman" w:cs="Times New Roman"/>
          <w:sz w:val="24"/>
          <w:szCs w:val="24"/>
        </w:rPr>
        <w:t>W dniach 24</w:t>
      </w:r>
      <w:r w:rsidR="00635BEA">
        <w:rPr>
          <w:rFonts w:ascii="Times New Roman" w:hAnsi="Times New Roman" w:cs="Times New Roman"/>
          <w:sz w:val="24"/>
          <w:szCs w:val="24"/>
        </w:rPr>
        <w:t>–</w:t>
      </w:r>
      <w:r w:rsidR="008237CC" w:rsidRPr="00E760AE">
        <w:rPr>
          <w:rFonts w:ascii="Times New Roman" w:hAnsi="Times New Roman" w:cs="Times New Roman"/>
          <w:sz w:val="24"/>
          <w:szCs w:val="24"/>
        </w:rPr>
        <w:t>26 marca 2025 r., 12</w:t>
      </w:r>
      <w:r w:rsidR="00635BEA">
        <w:rPr>
          <w:rFonts w:ascii="Times New Roman" w:hAnsi="Times New Roman" w:cs="Times New Roman"/>
          <w:sz w:val="24"/>
          <w:szCs w:val="24"/>
        </w:rPr>
        <w:t>–</w:t>
      </w:r>
      <w:r w:rsidR="008237CC" w:rsidRPr="00E760AE">
        <w:rPr>
          <w:rFonts w:ascii="Times New Roman" w:hAnsi="Times New Roman" w:cs="Times New Roman"/>
          <w:sz w:val="24"/>
          <w:szCs w:val="24"/>
        </w:rPr>
        <w:t>15 maja 2025 r., 14</w:t>
      </w:r>
      <w:r w:rsidR="00635BEA">
        <w:rPr>
          <w:rFonts w:ascii="Times New Roman" w:hAnsi="Times New Roman" w:cs="Times New Roman"/>
          <w:sz w:val="24"/>
          <w:szCs w:val="24"/>
        </w:rPr>
        <w:t>–</w:t>
      </w:r>
      <w:r w:rsidR="008237CC" w:rsidRPr="00E760AE">
        <w:rPr>
          <w:rFonts w:ascii="Times New Roman" w:hAnsi="Times New Roman" w:cs="Times New Roman"/>
          <w:sz w:val="24"/>
          <w:szCs w:val="24"/>
        </w:rPr>
        <w:t>18 lipca 2025 r. oraz 9</w:t>
      </w:r>
      <w:r w:rsidR="00635BEA">
        <w:rPr>
          <w:rFonts w:ascii="Times New Roman" w:hAnsi="Times New Roman" w:cs="Times New Roman"/>
          <w:sz w:val="24"/>
          <w:szCs w:val="24"/>
        </w:rPr>
        <w:t>–</w:t>
      </w:r>
      <w:r w:rsidR="008237CC" w:rsidRPr="00E760AE">
        <w:rPr>
          <w:rFonts w:ascii="Times New Roman" w:hAnsi="Times New Roman" w:cs="Times New Roman"/>
          <w:sz w:val="24"/>
          <w:szCs w:val="24"/>
        </w:rPr>
        <w:t xml:space="preserve">12 września 2025 r. </w:t>
      </w:r>
      <w:r w:rsidRPr="00E760AE">
        <w:rPr>
          <w:rFonts w:ascii="Times New Roman" w:hAnsi="Times New Roman" w:cs="Times New Roman"/>
          <w:sz w:val="24"/>
          <w:szCs w:val="24"/>
        </w:rPr>
        <w:t xml:space="preserve">odbyły się 4 rundy negocjacji </w:t>
      </w:r>
      <w:r w:rsidR="008237CC" w:rsidRPr="00E760AE">
        <w:rPr>
          <w:rFonts w:ascii="Times New Roman" w:hAnsi="Times New Roman" w:cs="Times New Roman"/>
          <w:sz w:val="24"/>
          <w:szCs w:val="24"/>
        </w:rPr>
        <w:t>Konwencji</w:t>
      </w:r>
      <w:r w:rsidR="00E852D0" w:rsidRPr="00E760AE">
        <w:rPr>
          <w:rFonts w:ascii="Times New Roman" w:hAnsi="Times New Roman" w:cs="Times New Roman"/>
          <w:sz w:val="24"/>
          <w:szCs w:val="24"/>
        </w:rPr>
        <w:t xml:space="preserve"> w</w:t>
      </w:r>
      <w:r w:rsidR="00022387" w:rsidRPr="00E760AE">
        <w:rPr>
          <w:rFonts w:ascii="Times New Roman" w:hAnsi="Times New Roman" w:cs="Times New Roman"/>
          <w:sz w:val="24"/>
          <w:szCs w:val="24"/>
        </w:rPr>
        <w:t xml:space="preserve"> sprawie</w:t>
      </w:r>
      <w:r w:rsidR="00E852D0" w:rsidRPr="00E760AE">
        <w:rPr>
          <w:rFonts w:ascii="Times New Roman" w:hAnsi="Times New Roman" w:cs="Times New Roman"/>
          <w:sz w:val="24"/>
          <w:szCs w:val="24"/>
        </w:rPr>
        <w:t xml:space="preserve"> utworzenia Międzynarodowej Komisji d</w:t>
      </w:r>
      <w:r w:rsidR="00022387" w:rsidRPr="00E760AE">
        <w:rPr>
          <w:rFonts w:ascii="Times New Roman" w:hAnsi="Times New Roman" w:cs="Times New Roman"/>
          <w:sz w:val="24"/>
          <w:szCs w:val="24"/>
        </w:rPr>
        <w:t>o spraw</w:t>
      </w:r>
      <w:r w:rsidR="00E852D0" w:rsidRPr="00E760AE">
        <w:rPr>
          <w:rFonts w:ascii="Times New Roman" w:hAnsi="Times New Roman" w:cs="Times New Roman"/>
          <w:sz w:val="24"/>
          <w:szCs w:val="24"/>
        </w:rPr>
        <w:t xml:space="preserve"> Roszczeń dla Ukrainy (dalej: Konwencja)</w:t>
      </w:r>
      <w:r w:rsidRPr="00E760AE">
        <w:rPr>
          <w:rFonts w:ascii="Times New Roman" w:hAnsi="Times New Roman" w:cs="Times New Roman"/>
          <w:sz w:val="24"/>
          <w:szCs w:val="24"/>
        </w:rPr>
        <w:t xml:space="preserve">, </w:t>
      </w:r>
      <w:r w:rsidR="00053CEA" w:rsidRPr="00E760AE">
        <w:rPr>
          <w:rFonts w:ascii="Times New Roman" w:hAnsi="Times New Roman" w:cs="Times New Roman"/>
          <w:sz w:val="24"/>
          <w:szCs w:val="24"/>
        </w:rPr>
        <w:t>stanowiąc</w:t>
      </w:r>
      <w:r w:rsidR="00E11DF7" w:rsidRPr="00E760AE">
        <w:rPr>
          <w:rFonts w:ascii="Times New Roman" w:hAnsi="Times New Roman" w:cs="Times New Roman"/>
          <w:sz w:val="24"/>
          <w:szCs w:val="24"/>
        </w:rPr>
        <w:t>ej</w:t>
      </w:r>
      <w:r w:rsidRPr="00E760AE">
        <w:rPr>
          <w:rFonts w:ascii="Times New Roman" w:hAnsi="Times New Roman" w:cs="Times New Roman"/>
          <w:sz w:val="24"/>
          <w:szCs w:val="24"/>
        </w:rPr>
        <w:t xml:space="preserve"> podstawę prawną utworzenia Komisji. </w:t>
      </w:r>
      <w:r w:rsidR="00BA2C89" w:rsidRPr="00E760AE">
        <w:rPr>
          <w:rFonts w:ascii="Times New Roman" w:hAnsi="Times New Roman" w:cs="Times New Roman"/>
          <w:sz w:val="24"/>
          <w:szCs w:val="24"/>
        </w:rPr>
        <w:t xml:space="preserve">W negocjacjach brało udział ponad 50 państw oraz Unia Europejska. </w:t>
      </w:r>
      <w:r w:rsidR="00E11DF7" w:rsidRPr="00E760AE">
        <w:rPr>
          <w:rFonts w:ascii="Times New Roman" w:hAnsi="Times New Roman" w:cs="Times New Roman"/>
          <w:sz w:val="24"/>
          <w:szCs w:val="24"/>
        </w:rPr>
        <w:t xml:space="preserve">Ze </w:t>
      </w:r>
      <w:r w:rsidR="00915200" w:rsidRPr="00E760AE">
        <w:rPr>
          <w:rFonts w:ascii="Times New Roman" w:hAnsi="Times New Roman" w:cs="Times New Roman"/>
          <w:sz w:val="24"/>
          <w:szCs w:val="24"/>
        </w:rPr>
        <w:t>s</w:t>
      </w:r>
      <w:r w:rsidR="00E11DF7" w:rsidRPr="00E760AE">
        <w:rPr>
          <w:rFonts w:ascii="Times New Roman" w:hAnsi="Times New Roman" w:cs="Times New Roman"/>
          <w:sz w:val="24"/>
          <w:szCs w:val="24"/>
        </w:rPr>
        <w:t>trony polskiej w</w:t>
      </w:r>
      <w:r w:rsidR="004608CB" w:rsidRPr="00E760AE">
        <w:rPr>
          <w:rFonts w:ascii="Times New Roman" w:hAnsi="Times New Roman" w:cs="Times New Roman"/>
          <w:sz w:val="24"/>
          <w:szCs w:val="24"/>
        </w:rPr>
        <w:t xml:space="preserve"> negocjacjach uczestniczyli przedstawiciele M</w:t>
      </w:r>
      <w:r w:rsidR="00C20E28" w:rsidRPr="00E760AE">
        <w:rPr>
          <w:rFonts w:ascii="Times New Roman" w:hAnsi="Times New Roman" w:cs="Times New Roman"/>
          <w:sz w:val="24"/>
          <w:szCs w:val="24"/>
        </w:rPr>
        <w:t>inisterstwa Spraw Zagranicznych</w:t>
      </w:r>
      <w:r w:rsidRPr="00E760AE">
        <w:rPr>
          <w:rFonts w:ascii="Times New Roman" w:hAnsi="Times New Roman" w:cs="Times New Roman"/>
          <w:sz w:val="24"/>
          <w:szCs w:val="24"/>
        </w:rPr>
        <w:t xml:space="preserve"> na podstawie mandatu negocjacyjnego udzielonego przez Pre</w:t>
      </w:r>
      <w:r w:rsidR="007738FF" w:rsidRPr="00E760AE">
        <w:rPr>
          <w:rFonts w:ascii="Times New Roman" w:hAnsi="Times New Roman" w:cs="Times New Roman"/>
          <w:sz w:val="24"/>
          <w:szCs w:val="24"/>
        </w:rPr>
        <w:t>zesa</w:t>
      </w:r>
      <w:r w:rsidRPr="00E760AE">
        <w:rPr>
          <w:rFonts w:ascii="Times New Roman" w:hAnsi="Times New Roman" w:cs="Times New Roman"/>
          <w:sz w:val="24"/>
          <w:szCs w:val="24"/>
        </w:rPr>
        <w:t xml:space="preserve"> Rady Ministrów. Podczas ostatniej </w:t>
      </w:r>
      <w:r w:rsidR="00193D1C" w:rsidRPr="00E760AE">
        <w:rPr>
          <w:rFonts w:ascii="Times New Roman" w:hAnsi="Times New Roman" w:cs="Times New Roman"/>
          <w:sz w:val="24"/>
          <w:szCs w:val="24"/>
        </w:rPr>
        <w:t>rundy</w:t>
      </w:r>
      <w:r w:rsidRPr="00E760AE">
        <w:rPr>
          <w:rFonts w:ascii="Times New Roman" w:hAnsi="Times New Roman" w:cs="Times New Roman"/>
          <w:sz w:val="24"/>
          <w:szCs w:val="24"/>
        </w:rPr>
        <w:t xml:space="preserve"> negocjacyjnej zatwierdzono i wstępnie przyjęto tekst Konwencji</w:t>
      </w:r>
      <w:r w:rsidR="000F4A51" w:rsidRPr="00E760AE">
        <w:rPr>
          <w:rFonts w:ascii="Times New Roman" w:hAnsi="Times New Roman" w:cs="Times New Roman"/>
          <w:sz w:val="24"/>
          <w:szCs w:val="24"/>
        </w:rPr>
        <w:t xml:space="preserve"> w formie tzw. konwencji otwartej Rady Europy. Oznacza to, że do Konwencji mogą przystąpić również państwa niebędące członkami Rady Europy. Konwencja przewiduje </w:t>
      </w:r>
      <w:r w:rsidR="00E11DF7" w:rsidRPr="00E760AE">
        <w:rPr>
          <w:rFonts w:ascii="Times New Roman" w:hAnsi="Times New Roman" w:cs="Times New Roman"/>
          <w:sz w:val="24"/>
          <w:szCs w:val="24"/>
        </w:rPr>
        <w:t xml:space="preserve">ponadto </w:t>
      </w:r>
      <w:r w:rsidR="000F4A51" w:rsidRPr="00E760AE">
        <w:rPr>
          <w:rFonts w:ascii="Times New Roman" w:hAnsi="Times New Roman" w:cs="Times New Roman"/>
          <w:sz w:val="24"/>
          <w:szCs w:val="24"/>
        </w:rPr>
        <w:t>możliwość przystąpienia do niej Uni</w:t>
      </w:r>
      <w:r w:rsidR="00E11DF7" w:rsidRPr="00E760AE">
        <w:rPr>
          <w:rFonts w:ascii="Times New Roman" w:hAnsi="Times New Roman" w:cs="Times New Roman"/>
          <w:sz w:val="24"/>
          <w:szCs w:val="24"/>
        </w:rPr>
        <w:t>i</w:t>
      </w:r>
      <w:r w:rsidR="000F4A51" w:rsidRPr="00E760AE">
        <w:rPr>
          <w:rFonts w:ascii="Times New Roman" w:hAnsi="Times New Roman" w:cs="Times New Roman"/>
          <w:sz w:val="24"/>
          <w:szCs w:val="24"/>
        </w:rPr>
        <w:t xml:space="preserve"> Europejsk</w:t>
      </w:r>
      <w:r w:rsidR="00E11DF7" w:rsidRPr="00E760AE">
        <w:rPr>
          <w:rFonts w:ascii="Times New Roman" w:hAnsi="Times New Roman" w:cs="Times New Roman"/>
          <w:sz w:val="24"/>
          <w:szCs w:val="24"/>
        </w:rPr>
        <w:t>iej</w:t>
      </w:r>
      <w:r w:rsidR="000F4A51" w:rsidRPr="00E760AE">
        <w:rPr>
          <w:rFonts w:ascii="Times New Roman" w:hAnsi="Times New Roman" w:cs="Times New Roman"/>
          <w:sz w:val="24"/>
          <w:szCs w:val="24"/>
        </w:rPr>
        <w:t xml:space="preserve"> oraz inn</w:t>
      </w:r>
      <w:r w:rsidR="00E11DF7" w:rsidRPr="00E760AE">
        <w:rPr>
          <w:rFonts w:ascii="Times New Roman" w:hAnsi="Times New Roman" w:cs="Times New Roman"/>
          <w:sz w:val="24"/>
          <w:szCs w:val="24"/>
        </w:rPr>
        <w:t>ych</w:t>
      </w:r>
      <w:r w:rsidR="000F4A51" w:rsidRPr="00E760AE">
        <w:rPr>
          <w:rFonts w:ascii="Times New Roman" w:hAnsi="Times New Roman" w:cs="Times New Roman"/>
          <w:sz w:val="24"/>
          <w:szCs w:val="24"/>
        </w:rPr>
        <w:t xml:space="preserve"> organizacj</w:t>
      </w:r>
      <w:r w:rsidR="00E11DF7" w:rsidRPr="00E760AE">
        <w:rPr>
          <w:rFonts w:ascii="Times New Roman" w:hAnsi="Times New Roman" w:cs="Times New Roman"/>
          <w:sz w:val="24"/>
          <w:szCs w:val="24"/>
        </w:rPr>
        <w:t>i</w:t>
      </w:r>
      <w:r w:rsidR="000F4A51" w:rsidRPr="00E760AE">
        <w:rPr>
          <w:rFonts w:ascii="Times New Roman" w:hAnsi="Times New Roman" w:cs="Times New Roman"/>
          <w:sz w:val="24"/>
          <w:szCs w:val="24"/>
        </w:rPr>
        <w:t xml:space="preserve"> integracji regionalnej. </w:t>
      </w:r>
    </w:p>
    <w:p w14:paraId="4AD88F26" w14:textId="77777777" w:rsidR="00E852D0" w:rsidRPr="00E760AE" w:rsidRDefault="00E852D0" w:rsidP="00E760AE">
      <w:pPr>
        <w:autoSpaceDE w:val="0"/>
        <w:autoSpaceDN w:val="0"/>
        <w:adjustRightInd w:val="0"/>
        <w:spacing w:before="120" w:after="0" w:line="360" w:lineRule="auto"/>
        <w:jc w:val="both"/>
        <w:rPr>
          <w:rFonts w:ascii="Times New Roman" w:hAnsi="Times New Roman" w:cs="Times New Roman"/>
          <w:sz w:val="24"/>
          <w:szCs w:val="24"/>
        </w:rPr>
      </w:pPr>
    </w:p>
    <w:p w14:paraId="55B37DB9" w14:textId="766AE3A4" w:rsidR="00EC00F7" w:rsidRPr="00E760AE" w:rsidRDefault="00873AE5" w:rsidP="00E760AE">
      <w:pPr>
        <w:spacing w:before="120" w:after="0" w:line="360" w:lineRule="auto"/>
        <w:jc w:val="both"/>
        <w:rPr>
          <w:rFonts w:ascii="Times New Roman" w:hAnsi="Times New Roman" w:cs="Times New Roman"/>
          <w:sz w:val="24"/>
          <w:szCs w:val="24"/>
        </w:rPr>
      </w:pPr>
      <w:r w:rsidRPr="00E760AE">
        <w:rPr>
          <w:rFonts w:ascii="Times New Roman" w:hAnsi="Times New Roman" w:cs="Times New Roman"/>
          <w:iCs/>
          <w:sz w:val="24"/>
          <w:szCs w:val="24"/>
        </w:rPr>
        <w:t xml:space="preserve">1 października 2025 r. </w:t>
      </w:r>
      <w:r w:rsidR="00E852D0" w:rsidRPr="00E760AE">
        <w:rPr>
          <w:rFonts w:ascii="Times New Roman" w:hAnsi="Times New Roman" w:cs="Times New Roman"/>
          <w:iCs/>
          <w:sz w:val="24"/>
          <w:szCs w:val="24"/>
        </w:rPr>
        <w:t>Zgromadzenie Parlamentarne R</w:t>
      </w:r>
      <w:r w:rsidR="009C7BF5" w:rsidRPr="00E760AE">
        <w:rPr>
          <w:rFonts w:ascii="Times New Roman" w:hAnsi="Times New Roman" w:cs="Times New Roman"/>
          <w:iCs/>
          <w:sz w:val="24"/>
          <w:szCs w:val="24"/>
        </w:rPr>
        <w:t>ady Europy</w:t>
      </w:r>
      <w:r w:rsidR="00E852D0" w:rsidRPr="00E760AE">
        <w:rPr>
          <w:rFonts w:ascii="Times New Roman" w:hAnsi="Times New Roman" w:cs="Times New Roman"/>
          <w:iCs/>
          <w:sz w:val="24"/>
          <w:szCs w:val="24"/>
        </w:rPr>
        <w:t xml:space="preserve"> </w:t>
      </w:r>
      <w:r w:rsidRPr="00E760AE">
        <w:rPr>
          <w:rFonts w:ascii="Times New Roman" w:hAnsi="Times New Roman" w:cs="Times New Roman"/>
          <w:iCs/>
          <w:sz w:val="24"/>
          <w:szCs w:val="24"/>
        </w:rPr>
        <w:t xml:space="preserve">wydało </w:t>
      </w:r>
      <w:r w:rsidR="003D6D2F" w:rsidRPr="00E760AE">
        <w:rPr>
          <w:rFonts w:ascii="Times New Roman" w:hAnsi="Times New Roman" w:cs="Times New Roman"/>
          <w:iCs/>
          <w:sz w:val="24"/>
          <w:szCs w:val="24"/>
        </w:rPr>
        <w:t xml:space="preserve">jednomyślnie </w:t>
      </w:r>
      <w:r w:rsidRPr="00E760AE">
        <w:rPr>
          <w:rFonts w:ascii="Times New Roman" w:hAnsi="Times New Roman" w:cs="Times New Roman"/>
          <w:iCs/>
          <w:sz w:val="24"/>
          <w:szCs w:val="24"/>
        </w:rPr>
        <w:t>pozytywną</w:t>
      </w:r>
      <w:r w:rsidR="00E852D0" w:rsidRPr="00E760AE">
        <w:rPr>
          <w:rFonts w:ascii="Times New Roman" w:hAnsi="Times New Roman" w:cs="Times New Roman"/>
          <w:iCs/>
          <w:sz w:val="24"/>
          <w:szCs w:val="24"/>
        </w:rPr>
        <w:t xml:space="preserve"> opinię nt. projektu Konwencji</w:t>
      </w:r>
      <w:r w:rsidRPr="00E760AE">
        <w:rPr>
          <w:rFonts w:ascii="Times New Roman" w:hAnsi="Times New Roman" w:cs="Times New Roman"/>
          <w:iCs/>
          <w:sz w:val="24"/>
          <w:szCs w:val="24"/>
        </w:rPr>
        <w:t xml:space="preserve">. Projekt Konwencji został zaakceptowany </w:t>
      </w:r>
      <w:r w:rsidR="00E852D0" w:rsidRPr="00E760AE">
        <w:rPr>
          <w:rFonts w:ascii="Times New Roman" w:hAnsi="Times New Roman" w:cs="Times New Roman"/>
          <w:iCs/>
          <w:sz w:val="24"/>
          <w:szCs w:val="24"/>
        </w:rPr>
        <w:t xml:space="preserve">przez Komitet Ministrów Rady Europy </w:t>
      </w:r>
      <w:r w:rsidRPr="00E760AE">
        <w:rPr>
          <w:rFonts w:ascii="Times New Roman" w:hAnsi="Times New Roman" w:cs="Times New Roman"/>
          <w:iCs/>
          <w:sz w:val="24"/>
          <w:szCs w:val="24"/>
        </w:rPr>
        <w:t>w dniu</w:t>
      </w:r>
      <w:r w:rsidR="00E852D0" w:rsidRPr="00E760AE">
        <w:rPr>
          <w:rFonts w:ascii="Times New Roman" w:hAnsi="Times New Roman" w:cs="Times New Roman"/>
          <w:iCs/>
          <w:sz w:val="24"/>
          <w:szCs w:val="24"/>
        </w:rPr>
        <w:t xml:space="preserve"> 22 października 2025 r.</w:t>
      </w:r>
      <w:r w:rsidRPr="00E760AE">
        <w:rPr>
          <w:rFonts w:ascii="Times New Roman" w:hAnsi="Times New Roman" w:cs="Times New Roman"/>
          <w:iCs/>
          <w:sz w:val="24"/>
          <w:szCs w:val="24"/>
        </w:rPr>
        <w:t xml:space="preserve"> </w:t>
      </w:r>
      <w:r w:rsidR="000F4A51" w:rsidRPr="00E760AE">
        <w:rPr>
          <w:rFonts w:ascii="Times New Roman" w:hAnsi="Times New Roman" w:cs="Times New Roman"/>
          <w:iCs/>
          <w:sz w:val="24"/>
          <w:szCs w:val="24"/>
        </w:rPr>
        <w:t xml:space="preserve">Do przyjęcia tekstu </w:t>
      </w:r>
      <w:r w:rsidR="00193D1C" w:rsidRPr="00E760AE">
        <w:rPr>
          <w:rFonts w:ascii="Times New Roman" w:hAnsi="Times New Roman" w:cs="Times New Roman"/>
          <w:iCs/>
          <w:sz w:val="24"/>
          <w:szCs w:val="24"/>
        </w:rPr>
        <w:t>K</w:t>
      </w:r>
      <w:r w:rsidR="000F4A51" w:rsidRPr="00E760AE">
        <w:rPr>
          <w:rFonts w:ascii="Times New Roman" w:hAnsi="Times New Roman" w:cs="Times New Roman"/>
          <w:iCs/>
          <w:sz w:val="24"/>
          <w:szCs w:val="24"/>
        </w:rPr>
        <w:t>onwencji</w:t>
      </w:r>
      <w:r w:rsidR="00193D1C" w:rsidRPr="00E760AE">
        <w:rPr>
          <w:rFonts w:ascii="Times New Roman" w:hAnsi="Times New Roman" w:cs="Times New Roman"/>
          <w:iCs/>
          <w:sz w:val="24"/>
          <w:szCs w:val="24"/>
        </w:rPr>
        <w:t xml:space="preserve"> i do jej podpisania</w:t>
      </w:r>
      <w:r w:rsidR="000F4A51" w:rsidRPr="00E760AE">
        <w:rPr>
          <w:rFonts w:ascii="Times New Roman" w:hAnsi="Times New Roman" w:cs="Times New Roman"/>
          <w:iCs/>
          <w:sz w:val="24"/>
          <w:szCs w:val="24"/>
        </w:rPr>
        <w:t xml:space="preserve"> doszło podczas konferencji dyplomatycznej w Hadze</w:t>
      </w:r>
      <w:r w:rsidR="00823DC1" w:rsidRPr="00E760AE">
        <w:rPr>
          <w:rFonts w:ascii="Times New Roman" w:hAnsi="Times New Roman" w:cs="Times New Roman"/>
          <w:iCs/>
          <w:sz w:val="24"/>
          <w:szCs w:val="24"/>
        </w:rPr>
        <w:t xml:space="preserve"> 16 grudnia 2025 r.</w:t>
      </w:r>
      <w:r w:rsidR="000F4A51" w:rsidRPr="00E760AE">
        <w:rPr>
          <w:rFonts w:ascii="Times New Roman" w:hAnsi="Times New Roman" w:cs="Times New Roman"/>
          <w:iCs/>
          <w:sz w:val="24"/>
          <w:szCs w:val="24"/>
        </w:rPr>
        <w:t xml:space="preserve"> Dotychczas Konwencja została podpisana </w:t>
      </w:r>
      <w:r w:rsidR="00DB04BA" w:rsidRPr="00E760AE">
        <w:rPr>
          <w:rFonts w:ascii="Times New Roman" w:hAnsi="Times New Roman" w:cs="Times New Roman"/>
          <w:iCs/>
          <w:sz w:val="24"/>
          <w:szCs w:val="24"/>
        </w:rPr>
        <w:t>przez 3</w:t>
      </w:r>
      <w:r w:rsidR="000F4A51" w:rsidRPr="00E760AE">
        <w:rPr>
          <w:rFonts w:ascii="Times New Roman" w:hAnsi="Times New Roman" w:cs="Times New Roman"/>
          <w:iCs/>
          <w:sz w:val="24"/>
          <w:szCs w:val="24"/>
        </w:rPr>
        <w:t>5</w:t>
      </w:r>
      <w:r w:rsidR="00DB04BA" w:rsidRPr="00E760AE">
        <w:rPr>
          <w:rFonts w:ascii="Times New Roman" w:hAnsi="Times New Roman" w:cs="Times New Roman"/>
          <w:iCs/>
          <w:sz w:val="24"/>
          <w:szCs w:val="24"/>
        </w:rPr>
        <w:t xml:space="preserve"> państw</w:t>
      </w:r>
      <w:r w:rsidR="00135D38" w:rsidRPr="00E760AE">
        <w:rPr>
          <w:rStyle w:val="Odwoanieprzypisudolnego"/>
          <w:rFonts w:ascii="Times New Roman" w:hAnsi="Times New Roman" w:cs="Times New Roman"/>
          <w:iCs/>
          <w:sz w:val="24"/>
          <w:szCs w:val="24"/>
        </w:rPr>
        <w:footnoteReference w:id="1"/>
      </w:r>
      <w:r w:rsidR="00DB04BA" w:rsidRPr="00E760AE">
        <w:rPr>
          <w:rFonts w:ascii="Times New Roman" w:hAnsi="Times New Roman" w:cs="Times New Roman"/>
          <w:iCs/>
          <w:sz w:val="24"/>
          <w:szCs w:val="24"/>
        </w:rPr>
        <w:t xml:space="preserve"> i Unię Europejską</w:t>
      </w:r>
      <w:r w:rsidR="00135D38" w:rsidRPr="00E760AE">
        <w:rPr>
          <w:rFonts w:ascii="Times New Roman" w:hAnsi="Times New Roman" w:cs="Times New Roman"/>
          <w:iCs/>
          <w:sz w:val="24"/>
          <w:szCs w:val="24"/>
        </w:rPr>
        <w:t>.</w:t>
      </w:r>
      <w:r w:rsidR="008F0B7D" w:rsidRPr="00E760AE">
        <w:rPr>
          <w:rFonts w:ascii="Times New Roman" w:hAnsi="Times New Roman" w:cs="Times New Roman"/>
          <w:iCs/>
          <w:sz w:val="24"/>
          <w:szCs w:val="24"/>
        </w:rPr>
        <w:t xml:space="preserve"> </w:t>
      </w:r>
      <w:r w:rsidR="00193D1C" w:rsidRPr="00E760AE">
        <w:rPr>
          <w:rFonts w:ascii="Times New Roman" w:hAnsi="Times New Roman" w:cs="Times New Roman"/>
          <w:iCs/>
          <w:sz w:val="24"/>
          <w:szCs w:val="24"/>
        </w:rPr>
        <w:t xml:space="preserve">Obecnie trwają </w:t>
      </w:r>
      <w:r w:rsidR="008F0B7D" w:rsidRPr="00E760AE">
        <w:rPr>
          <w:rFonts w:ascii="Times New Roman" w:hAnsi="Times New Roman" w:cs="Times New Roman"/>
          <w:iCs/>
          <w:sz w:val="24"/>
          <w:szCs w:val="24"/>
        </w:rPr>
        <w:t xml:space="preserve">procedury </w:t>
      </w:r>
      <w:r w:rsidR="00135D38" w:rsidRPr="00E760AE">
        <w:rPr>
          <w:rFonts w:ascii="Times New Roman" w:hAnsi="Times New Roman" w:cs="Times New Roman"/>
          <w:iCs/>
          <w:sz w:val="24"/>
          <w:szCs w:val="24"/>
        </w:rPr>
        <w:t>wewnętrzne dotyczące</w:t>
      </w:r>
      <w:r w:rsidR="008F0B7D" w:rsidRPr="00E760AE">
        <w:rPr>
          <w:rFonts w:ascii="Times New Roman" w:hAnsi="Times New Roman" w:cs="Times New Roman"/>
          <w:iCs/>
          <w:sz w:val="24"/>
          <w:szCs w:val="24"/>
        </w:rPr>
        <w:t xml:space="preserve"> ratyfikacji Konwencji w 19 państwach członkowskich U</w:t>
      </w:r>
      <w:r w:rsidR="008C11F6" w:rsidRPr="00E760AE">
        <w:rPr>
          <w:rFonts w:ascii="Times New Roman" w:hAnsi="Times New Roman" w:cs="Times New Roman"/>
          <w:iCs/>
          <w:sz w:val="24"/>
          <w:szCs w:val="24"/>
        </w:rPr>
        <w:t>nii Europejskiej</w:t>
      </w:r>
      <w:r w:rsidR="00320889" w:rsidRPr="00E760AE">
        <w:rPr>
          <w:rFonts w:ascii="Times New Roman" w:hAnsi="Times New Roman" w:cs="Times New Roman"/>
          <w:iCs/>
          <w:sz w:val="24"/>
          <w:szCs w:val="24"/>
        </w:rPr>
        <w:t xml:space="preserve"> </w:t>
      </w:r>
      <w:r w:rsidR="008F0B7D" w:rsidRPr="00E760AE">
        <w:rPr>
          <w:rFonts w:ascii="Times New Roman" w:hAnsi="Times New Roman" w:cs="Times New Roman"/>
          <w:iCs/>
          <w:sz w:val="24"/>
          <w:szCs w:val="24"/>
        </w:rPr>
        <w:t>oraz w Ukrainie i</w:t>
      </w:r>
      <w:r w:rsidR="00985794" w:rsidRPr="00E760AE">
        <w:rPr>
          <w:rFonts w:ascii="Times New Roman" w:hAnsi="Times New Roman" w:cs="Times New Roman"/>
          <w:iCs/>
          <w:sz w:val="24"/>
          <w:szCs w:val="24"/>
        </w:rPr>
        <w:t xml:space="preserve"> w</w:t>
      </w:r>
      <w:r w:rsidR="008F0B7D" w:rsidRPr="00E760AE">
        <w:rPr>
          <w:rFonts w:ascii="Times New Roman" w:hAnsi="Times New Roman" w:cs="Times New Roman"/>
          <w:iCs/>
          <w:sz w:val="24"/>
          <w:szCs w:val="24"/>
        </w:rPr>
        <w:t xml:space="preserve"> </w:t>
      </w:r>
      <w:r w:rsidR="008C11F6" w:rsidRPr="00E760AE">
        <w:rPr>
          <w:rFonts w:ascii="Times New Roman" w:hAnsi="Times New Roman" w:cs="Times New Roman"/>
          <w:iCs/>
          <w:sz w:val="24"/>
          <w:szCs w:val="24"/>
        </w:rPr>
        <w:t>Zjednoczonym Królestwie Wielkiej Brytanii i Irlandii Północnej</w:t>
      </w:r>
      <w:r w:rsidR="008F0B7D" w:rsidRPr="00E760AE">
        <w:rPr>
          <w:rFonts w:ascii="Times New Roman" w:hAnsi="Times New Roman" w:cs="Times New Roman"/>
          <w:iCs/>
          <w:sz w:val="24"/>
          <w:szCs w:val="24"/>
        </w:rPr>
        <w:t xml:space="preserve"> z perspektywą ich zakończenia w połowie lub do końca roku 2026. Estonia ratyfikowała Konwencję 11 marca 2026 r.</w:t>
      </w:r>
      <w:r w:rsidR="00C41ACA" w:rsidRPr="00E760AE">
        <w:rPr>
          <w:rFonts w:ascii="Times New Roman" w:hAnsi="Times New Roman" w:cs="Times New Roman"/>
          <w:iCs/>
          <w:sz w:val="24"/>
          <w:szCs w:val="24"/>
        </w:rPr>
        <w:t xml:space="preserve"> </w:t>
      </w:r>
    </w:p>
    <w:p w14:paraId="13CC13E2" w14:textId="77777777" w:rsidR="000F4A51" w:rsidRPr="00E760AE" w:rsidRDefault="000F4A51" w:rsidP="00E760AE">
      <w:pPr>
        <w:autoSpaceDE w:val="0"/>
        <w:autoSpaceDN w:val="0"/>
        <w:adjustRightInd w:val="0"/>
        <w:spacing w:before="120" w:after="0" w:line="360" w:lineRule="auto"/>
        <w:jc w:val="both"/>
        <w:rPr>
          <w:rFonts w:ascii="Times New Roman" w:hAnsi="Times New Roman" w:cs="Times New Roman"/>
          <w:sz w:val="24"/>
          <w:szCs w:val="24"/>
        </w:rPr>
      </w:pPr>
    </w:p>
    <w:p w14:paraId="0E71BEEF" w14:textId="0A0011E5" w:rsidR="00E852D0" w:rsidRPr="00E760AE" w:rsidRDefault="00BE45C3"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Związanie się przez</w:t>
      </w:r>
      <w:r w:rsidR="00BA2C89" w:rsidRPr="00E760AE">
        <w:rPr>
          <w:rFonts w:ascii="Times New Roman" w:hAnsi="Times New Roman" w:cs="Times New Roman"/>
          <w:sz w:val="24"/>
          <w:szCs w:val="24"/>
        </w:rPr>
        <w:t xml:space="preserve"> Rzeczpospolitą Polską Konwencj</w:t>
      </w:r>
      <w:r w:rsidRPr="00E760AE">
        <w:rPr>
          <w:rFonts w:ascii="Times New Roman" w:hAnsi="Times New Roman" w:cs="Times New Roman"/>
          <w:sz w:val="24"/>
          <w:szCs w:val="24"/>
        </w:rPr>
        <w:t>ą</w:t>
      </w:r>
      <w:r w:rsidR="00BA2C89" w:rsidRPr="00E760AE">
        <w:rPr>
          <w:rFonts w:ascii="Times New Roman" w:hAnsi="Times New Roman" w:cs="Times New Roman"/>
          <w:sz w:val="24"/>
          <w:szCs w:val="24"/>
        </w:rPr>
        <w:t xml:space="preserve"> </w:t>
      </w:r>
      <w:r w:rsidR="000C1042" w:rsidRPr="00E760AE">
        <w:rPr>
          <w:rFonts w:ascii="Times New Roman" w:hAnsi="Times New Roman" w:cs="Times New Roman"/>
          <w:sz w:val="24"/>
          <w:szCs w:val="24"/>
        </w:rPr>
        <w:t>umożliwi udział</w:t>
      </w:r>
      <w:r w:rsidR="00BA2C89" w:rsidRPr="00E760AE">
        <w:rPr>
          <w:rFonts w:ascii="Times New Roman" w:hAnsi="Times New Roman" w:cs="Times New Roman"/>
          <w:sz w:val="24"/>
          <w:szCs w:val="24"/>
        </w:rPr>
        <w:t xml:space="preserve"> </w:t>
      </w:r>
      <w:r w:rsidR="00964D76" w:rsidRPr="00E760AE">
        <w:rPr>
          <w:rFonts w:ascii="Times New Roman" w:hAnsi="Times New Roman" w:cs="Times New Roman"/>
          <w:sz w:val="24"/>
          <w:szCs w:val="24"/>
        </w:rPr>
        <w:t xml:space="preserve">w procesie </w:t>
      </w:r>
      <w:r w:rsidR="00FE7CAF" w:rsidRPr="00E760AE">
        <w:rPr>
          <w:rFonts w:ascii="Times New Roman" w:hAnsi="Times New Roman" w:cs="Times New Roman"/>
          <w:sz w:val="24"/>
          <w:szCs w:val="24"/>
        </w:rPr>
        <w:t>dochodzenia o</w:t>
      </w:r>
      <w:r w:rsidR="004608CB" w:rsidRPr="00E760AE">
        <w:rPr>
          <w:rFonts w:ascii="Times New Roman" w:hAnsi="Times New Roman" w:cs="Times New Roman"/>
          <w:sz w:val="24"/>
          <w:szCs w:val="24"/>
        </w:rPr>
        <w:t>dpowiedzialności odszkodowawczej</w:t>
      </w:r>
      <w:r w:rsidR="00FE7CAF" w:rsidRPr="00E760AE">
        <w:rPr>
          <w:rFonts w:ascii="Times New Roman" w:hAnsi="Times New Roman" w:cs="Times New Roman"/>
          <w:sz w:val="24"/>
          <w:szCs w:val="24"/>
        </w:rPr>
        <w:t xml:space="preserve"> od </w:t>
      </w:r>
      <w:r w:rsidR="004608CB" w:rsidRPr="00E760AE">
        <w:rPr>
          <w:rFonts w:ascii="Times New Roman" w:hAnsi="Times New Roman" w:cs="Times New Roman"/>
          <w:sz w:val="24"/>
          <w:szCs w:val="24"/>
        </w:rPr>
        <w:t xml:space="preserve">agresora za wyrządzone szkody. </w:t>
      </w:r>
      <w:r w:rsidR="00E852D0" w:rsidRPr="00E760AE">
        <w:rPr>
          <w:rFonts w:ascii="Times New Roman" w:hAnsi="Times New Roman" w:cs="Times New Roman"/>
          <w:sz w:val="24"/>
          <w:szCs w:val="24"/>
        </w:rPr>
        <w:t>Każd</w:t>
      </w:r>
      <w:r w:rsidR="00C03D6B" w:rsidRPr="00E760AE">
        <w:rPr>
          <w:rFonts w:ascii="Times New Roman" w:hAnsi="Times New Roman" w:cs="Times New Roman"/>
          <w:sz w:val="24"/>
          <w:szCs w:val="24"/>
        </w:rPr>
        <w:t>y członek Komisji będzie miał</w:t>
      </w:r>
      <w:r w:rsidR="00E852D0" w:rsidRPr="00E760AE">
        <w:rPr>
          <w:rFonts w:ascii="Times New Roman" w:hAnsi="Times New Roman" w:cs="Times New Roman"/>
          <w:sz w:val="24"/>
          <w:szCs w:val="24"/>
        </w:rPr>
        <w:t xml:space="preserve"> </w:t>
      </w:r>
      <w:r w:rsidR="00BA2C89" w:rsidRPr="00E760AE">
        <w:rPr>
          <w:rFonts w:ascii="Times New Roman" w:hAnsi="Times New Roman" w:cs="Times New Roman"/>
          <w:sz w:val="24"/>
          <w:szCs w:val="24"/>
        </w:rPr>
        <w:t xml:space="preserve">bowiem </w:t>
      </w:r>
      <w:r w:rsidR="00E852D0" w:rsidRPr="00E760AE">
        <w:rPr>
          <w:rFonts w:ascii="Times New Roman" w:hAnsi="Times New Roman" w:cs="Times New Roman"/>
          <w:sz w:val="24"/>
          <w:szCs w:val="24"/>
        </w:rPr>
        <w:t>swojego przedstawiciela w</w:t>
      </w:r>
      <w:r w:rsidR="00C20E28" w:rsidRPr="00E760AE">
        <w:rPr>
          <w:rFonts w:ascii="Times New Roman" w:hAnsi="Times New Roman" w:cs="Times New Roman"/>
          <w:sz w:val="24"/>
          <w:szCs w:val="24"/>
        </w:rPr>
        <w:t> </w:t>
      </w:r>
      <w:r w:rsidR="00E852D0" w:rsidRPr="00E760AE">
        <w:rPr>
          <w:rFonts w:ascii="Times New Roman" w:hAnsi="Times New Roman" w:cs="Times New Roman"/>
          <w:sz w:val="24"/>
          <w:szCs w:val="24"/>
        </w:rPr>
        <w:t xml:space="preserve">Zgromadzeniu </w:t>
      </w:r>
      <w:r w:rsidR="003D573C" w:rsidRPr="00E760AE">
        <w:rPr>
          <w:rFonts w:ascii="Times New Roman" w:hAnsi="Times New Roman" w:cs="Times New Roman"/>
          <w:sz w:val="24"/>
          <w:szCs w:val="24"/>
        </w:rPr>
        <w:t>Członków</w:t>
      </w:r>
      <w:r w:rsidR="003D573C" w:rsidRPr="00E760AE" w:rsidDel="003D573C">
        <w:rPr>
          <w:rFonts w:ascii="Times New Roman" w:hAnsi="Times New Roman" w:cs="Times New Roman"/>
          <w:sz w:val="24"/>
          <w:szCs w:val="24"/>
        </w:rPr>
        <w:t xml:space="preserve"> </w:t>
      </w:r>
      <w:r w:rsidR="00E852D0" w:rsidRPr="00E760AE">
        <w:rPr>
          <w:rFonts w:ascii="Times New Roman" w:hAnsi="Times New Roman" w:cs="Times New Roman"/>
          <w:sz w:val="24"/>
          <w:szCs w:val="24"/>
        </w:rPr>
        <w:t>Komisji.</w:t>
      </w:r>
      <w:r w:rsidR="00985794" w:rsidRPr="00E760AE">
        <w:rPr>
          <w:rFonts w:ascii="Times New Roman" w:hAnsi="Times New Roman" w:cs="Times New Roman"/>
          <w:sz w:val="24"/>
          <w:szCs w:val="24"/>
        </w:rPr>
        <w:t xml:space="preserve"> </w:t>
      </w:r>
      <w:r w:rsidR="00E852D0" w:rsidRPr="00E760AE">
        <w:rPr>
          <w:rFonts w:ascii="Times New Roman" w:hAnsi="Times New Roman" w:cs="Times New Roman"/>
          <w:sz w:val="24"/>
          <w:szCs w:val="24"/>
        </w:rPr>
        <w:t xml:space="preserve">Zgromadzenie będzie pełniło kluczową rolę w realizacji mandatu Komisji, nadzorując </w:t>
      </w:r>
      <w:r w:rsidR="00E852D0" w:rsidRPr="00E760AE">
        <w:rPr>
          <w:rFonts w:ascii="Times New Roman" w:hAnsi="Times New Roman" w:cs="Times New Roman"/>
          <w:sz w:val="24"/>
          <w:szCs w:val="24"/>
        </w:rPr>
        <w:lastRenderedPageBreak/>
        <w:t xml:space="preserve">jej prace oraz </w:t>
      </w:r>
      <w:r w:rsidR="00234AB7" w:rsidRPr="00E760AE">
        <w:rPr>
          <w:rFonts w:ascii="Times New Roman" w:hAnsi="Times New Roman" w:cs="Times New Roman"/>
          <w:sz w:val="24"/>
          <w:szCs w:val="24"/>
        </w:rPr>
        <w:t xml:space="preserve">prace </w:t>
      </w:r>
      <w:r w:rsidR="00E852D0" w:rsidRPr="00E760AE">
        <w:rPr>
          <w:rFonts w:ascii="Times New Roman" w:hAnsi="Times New Roman" w:cs="Times New Roman"/>
          <w:sz w:val="24"/>
          <w:szCs w:val="24"/>
        </w:rPr>
        <w:t>ciał j</w:t>
      </w:r>
      <w:r w:rsidR="00873AE5" w:rsidRPr="00E760AE">
        <w:rPr>
          <w:rFonts w:ascii="Times New Roman" w:hAnsi="Times New Roman" w:cs="Times New Roman"/>
          <w:sz w:val="24"/>
          <w:szCs w:val="24"/>
        </w:rPr>
        <w:t>ą</w:t>
      </w:r>
      <w:r w:rsidR="00E852D0" w:rsidRPr="00E760AE">
        <w:rPr>
          <w:rFonts w:ascii="Times New Roman" w:hAnsi="Times New Roman" w:cs="Times New Roman"/>
          <w:sz w:val="24"/>
          <w:szCs w:val="24"/>
        </w:rPr>
        <w:t xml:space="preserve"> tworzących. </w:t>
      </w:r>
      <w:r w:rsidR="00964D76" w:rsidRPr="00E760AE">
        <w:rPr>
          <w:rFonts w:ascii="Times New Roman" w:hAnsi="Times New Roman" w:cs="Times New Roman"/>
          <w:sz w:val="24"/>
          <w:szCs w:val="24"/>
        </w:rPr>
        <w:t>P</w:t>
      </w:r>
      <w:r w:rsidR="00234AB7" w:rsidRPr="00E760AE">
        <w:rPr>
          <w:rFonts w:ascii="Times New Roman" w:hAnsi="Times New Roman" w:cs="Times New Roman"/>
          <w:sz w:val="24"/>
          <w:szCs w:val="24"/>
        </w:rPr>
        <w:t xml:space="preserve">onadto </w:t>
      </w:r>
      <w:r w:rsidR="00823DC1" w:rsidRPr="00E760AE">
        <w:rPr>
          <w:rFonts w:ascii="Times New Roman" w:hAnsi="Times New Roman" w:cs="Times New Roman"/>
          <w:sz w:val="24"/>
          <w:szCs w:val="24"/>
        </w:rPr>
        <w:t xml:space="preserve">związanie się </w:t>
      </w:r>
      <w:r w:rsidR="00964D76" w:rsidRPr="00E760AE">
        <w:rPr>
          <w:rFonts w:ascii="Times New Roman" w:hAnsi="Times New Roman" w:cs="Times New Roman"/>
          <w:sz w:val="24"/>
          <w:szCs w:val="24"/>
        </w:rPr>
        <w:t>Konwencj</w:t>
      </w:r>
      <w:r w:rsidR="00823DC1" w:rsidRPr="00E760AE">
        <w:rPr>
          <w:rFonts w:ascii="Times New Roman" w:hAnsi="Times New Roman" w:cs="Times New Roman"/>
          <w:sz w:val="24"/>
          <w:szCs w:val="24"/>
        </w:rPr>
        <w:t>ą</w:t>
      </w:r>
      <w:r w:rsidR="00964D76" w:rsidRPr="00E760AE">
        <w:rPr>
          <w:rFonts w:ascii="Times New Roman" w:hAnsi="Times New Roman" w:cs="Times New Roman"/>
          <w:sz w:val="24"/>
          <w:szCs w:val="24"/>
        </w:rPr>
        <w:t xml:space="preserve"> umożliwi </w:t>
      </w:r>
      <w:r w:rsidR="000C1042" w:rsidRPr="00E760AE">
        <w:rPr>
          <w:rFonts w:ascii="Times New Roman" w:hAnsi="Times New Roman" w:cs="Times New Roman"/>
          <w:sz w:val="24"/>
          <w:szCs w:val="24"/>
        </w:rPr>
        <w:t>C</w:t>
      </w:r>
      <w:r w:rsidR="00BA2C89" w:rsidRPr="00E760AE">
        <w:rPr>
          <w:rFonts w:ascii="Times New Roman" w:hAnsi="Times New Roman" w:cs="Times New Roman"/>
          <w:sz w:val="24"/>
          <w:szCs w:val="24"/>
        </w:rPr>
        <w:t xml:space="preserve">złonkowi </w:t>
      </w:r>
      <w:r w:rsidR="00964D76" w:rsidRPr="00E760AE">
        <w:rPr>
          <w:rFonts w:ascii="Times New Roman" w:hAnsi="Times New Roman" w:cs="Times New Roman"/>
          <w:sz w:val="24"/>
          <w:szCs w:val="24"/>
        </w:rPr>
        <w:t>zasiadanie w Komitecie Finansowym</w:t>
      </w:r>
      <w:r w:rsidR="00234AB7" w:rsidRPr="00E760AE">
        <w:rPr>
          <w:rFonts w:ascii="Times New Roman" w:hAnsi="Times New Roman" w:cs="Times New Roman"/>
          <w:sz w:val="24"/>
          <w:szCs w:val="24"/>
        </w:rPr>
        <w:t xml:space="preserve"> i </w:t>
      </w:r>
      <w:r w:rsidR="009A75F3" w:rsidRPr="00E760AE">
        <w:rPr>
          <w:rFonts w:ascii="Times New Roman" w:hAnsi="Times New Roman" w:cs="Times New Roman"/>
          <w:sz w:val="24"/>
          <w:szCs w:val="24"/>
        </w:rPr>
        <w:t xml:space="preserve">w </w:t>
      </w:r>
      <w:r w:rsidR="00964D76" w:rsidRPr="00E760AE">
        <w:rPr>
          <w:rFonts w:ascii="Times New Roman" w:hAnsi="Times New Roman" w:cs="Times New Roman"/>
          <w:sz w:val="24"/>
          <w:szCs w:val="24"/>
        </w:rPr>
        <w:t>Radzie</w:t>
      </w:r>
      <w:r w:rsidR="009A75F3" w:rsidRPr="00E760AE">
        <w:rPr>
          <w:rFonts w:ascii="Times New Roman" w:hAnsi="Times New Roman" w:cs="Times New Roman"/>
          <w:sz w:val="24"/>
          <w:szCs w:val="24"/>
        </w:rPr>
        <w:t xml:space="preserve"> Komisji</w:t>
      </w:r>
      <w:r w:rsidR="00964D76" w:rsidRPr="00E760AE">
        <w:rPr>
          <w:rFonts w:ascii="Times New Roman" w:hAnsi="Times New Roman" w:cs="Times New Roman"/>
          <w:sz w:val="24"/>
          <w:szCs w:val="24"/>
        </w:rPr>
        <w:t xml:space="preserve">, nominowanie kandydatów na Komisarzy oraz nominowanie kandydata na Dyrektora Wykonawczego. </w:t>
      </w:r>
      <w:r w:rsidR="00FB151E" w:rsidRPr="00E760AE">
        <w:rPr>
          <w:rFonts w:ascii="Times New Roman" w:hAnsi="Times New Roman" w:cs="Times New Roman"/>
          <w:sz w:val="24"/>
          <w:szCs w:val="24"/>
        </w:rPr>
        <w:t>Pracownikami Komisji będą mogli zostać obywatele wszystkich państw członkowskich Rady Europy i obywatele wszystkich Członków Komisji.</w:t>
      </w:r>
    </w:p>
    <w:p w14:paraId="6190A2D2" w14:textId="77777777" w:rsidR="008F0B7D" w:rsidRPr="00E760AE" w:rsidRDefault="008F0B7D" w:rsidP="00E760AE">
      <w:pPr>
        <w:autoSpaceDE w:val="0"/>
        <w:autoSpaceDN w:val="0"/>
        <w:adjustRightInd w:val="0"/>
        <w:spacing w:before="120" w:after="0" w:line="360" w:lineRule="auto"/>
        <w:jc w:val="both"/>
        <w:rPr>
          <w:rFonts w:ascii="Times New Roman" w:hAnsi="Times New Roman" w:cs="Times New Roman"/>
          <w:sz w:val="24"/>
          <w:szCs w:val="24"/>
        </w:rPr>
      </w:pPr>
    </w:p>
    <w:p w14:paraId="0BF640A5" w14:textId="5FD3F019" w:rsidR="000F4A51" w:rsidRPr="00E760AE" w:rsidRDefault="008F0B7D"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Wspieranie inicjatyw międzynarodowych mających na celu utrzymanie</w:t>
      </w:r>
      <w:r w:rsidR="008C11F6" w:rsidRPr="00E760AE">
        <w:rPr>
          <w:rFonts w:ascii="Times New Roman" w:hAnsi="Times New Roman" w:cs="Times New Roman"/>
          <w:sz w:val="24"/>
          <w:szCs w:val="24"/>
        </w:rPr>
        <w:t>, a wręcz</w:t>
      </w:r>
      <w:r w:rsidRPr="00E760AE">
        <w:rPr>
          <w:rFonts w:ascii="Times New Roman" w:hAnsi="Times New Roman" w:cs="Times New Roman"/>
          <w:sz w:val="24"/>
          <w:szCs w:val="24"/>
        </w:rPr>
        <w:t xml:space="preserve"> zwiększanie presji politycznej i ekonomicznej wobec </w:t>
      </w:r>
      <w:r w:rsidR="00D41F15" w:rsidRPr="00E760AE">
        <w:rPr>
          <w:rFonts w:ascii="Times New Roman" w:hAnsi="Times New Roman" w:cs="Times New Roman"/>
          <w:sz w:val="24"/>
          <w:szCs w:val="24"/>
        </w:rPr>
        <w:t xml:space="preserve">Federacji </w:t>
      </w:r>
      <w:r w:rsidR="00135D38" w:rsidRPr="00E760AE">
        <w:rPr>
          <w:rFonts w:ascii="Times New Roman" w:hAnsi="Times New Roman" w:cs="Times New Roman"/>
          <w:sz w:val="24"/>
          <w:szCs w:val="24"/>
        </w:rPr>
        <w:t>Rosyjskiej</w:t>
      </w:r>
      <w:r w:rsidRPr="00E760AE">
        <w:rPr>
          <w:rFonts w:ascii="Times New Roman" w:hAnsi="Times New Roman" w:cs="Times New Roman"/>
          <w:sz w:val="24"/>
          <w:szCs w:val="24"/>
        </w:rPr>
        <w:t xml:space="preserve"> ma służyć doprowadzeniu do rozpoczęcia </w:t>
      </w:r>
      <w:r w:rsidR="00081124" w:rsidRPr="00E760AE">
        <w:rPr>
          <w:rFonts w:ascii="Times New Roman" w:hAnsi="Times New Roman" w:cs="Times New Roman"/>
          <w:sz w:val="24"/>
          <w:szCs w:val="24"/>
        </w:rPr>
        <w:t xml:space="preserve">i przeprowadzenia </w:t>
      </w:r>
      <w:r w:rsidR="005A512A" w:rsidRPr="00E760AE">
        <w:rPr>
          <w:rFonts w:ascii="Times New Roman" w:hAnsi="Times New Roman" w:cs="Times New Roman"/>
          <w:sz w:val="24"/>
          <w:szCs w:val="24"/>
        </w:rPr>
        <w:t xml:space="preserve">sprawiedliwego </w:t>
      </w:r>
      <w:r w:rsidRPr="00E760AE">
        <w:rPr>
          <w:rFonts w:ascii="Times New Roman" w:hAnsi="Times New Roman" w:cs="Times New Roman"/>
          <w:sz w:val="24"/>
          <w:szCs w:val="24"/>
        </w:rPr>
        <w:t xml:space="preserve">procesu pokojowego </w:t>
      </w:r>
      <w:r w:rsidR="00081124" w:rsidRPr="00E760AE">
        <w:rPr>
          <w:rFonts w:ascii="Times New Roman" w:hAnsi="Times New Roman" w:cs="Times New Roman"/>
          <w:sz w:val="24"/>
          <w:szCs w:val="24"/>
        </w:rPr>
        <w:t>oraz</w:t>
      </w:r>
      <w:r w:rsidRPr="00E760AE">
        <w:rPr>
          <w:rFonts w:ascii="Times New Roman" w:hAnsi="Times New Roman" w:cs="Times New Roman"/>
          <w:sz w:val="24"/>
          <w:szCs w:val="24"/>
        </w:rPr>
        <w:t xml:space="preserve"> zakończenia </w:t>
      </w:r>
      <w:r w:rsidR="00823DC1" w:rsidRPr="00E760AE">
        <w:rPr>
          <w:rFonts w:ascii="Times New Roman" w:hAnsi="Times New Roman" w:cs="Times New Roman"/>
          <w:sz w:val="24"/>
          <w:szCs w:val="24"/>
        </w:rPr>
        <w:t xml:space="preserve">agresji </w:t>
      </w:r>
      <w:r w:rsidR="00D41F15" w:rsidRPr="00E760AE">
        <w:rPr>
          <w:rFonts w:ascii="Times New Roman" w:hAnsi="Times New Roman" w:cs="Times New Roman"/>
          <w:sz w:val="24"/>
          <w:szCs w:val="24"/>
        </w:rPr>
        <w:t>Federacji Rosyjskiej</w:t>
      </w:r>
      <w:r w:rsidRPr="00E760AE">
        <w:rPr>
          <w:rFonts w:ascii="Times New Roman" w:hAnsi="Times New Roman" w:cs="Times New Roman"/>
          <w:sz w:val="24"/>
          <w:szCs w:val="24"/>
        </w:rPr>
        <w:t xml:space="preserve"> przeciw</w:t>
      </w:r>
      <w:r w:rsidR="00985794" w:rsidRPr="00E760AE">
        <w:rPr>
          <w:rFonts w:ascii="Times New Roman" w:hAnsi="Times New Roman" w:cs="Times New Roman"/>
          <w:sz w:val="24"/>
          <w:szCs w:val="24"/>
        </w:rPr>
        <w:t>ko</w:t>
      </w:r>
      <w:r w:rsidRPr="00E760AE">
        <w:rPr>
          <w:rFonts w:ascii="Times New Roman" w:hAnsi="Times New Roman" w:cs="Times New Roman"/>
          <w:sz w:val="24"/>
          <w:szCs w:val="24"/>
        </w:rPr>
        <w:t xml:space="preserve"> Ukrainie, a także </w:t>
      </w:r>
      <w:r w:rsidR="00320889" w:rsidRPr="00E760AE">
        <w:rPr>
          <w:rFonts w:ascii="Times New Roman" w:hAnsi="Times New Roman" w:cs="Times New Roman"/>
          <w:sz w:val="24"/>
          <w:szCs w:val="24"/>
        </w:rPr>
        <w:t xml:space="preserve">będzie </w:t>
      </w:r>
      <w:r w:rsidRPr="00E760AE">
        <w:rPr>
          <w:rFonts w:ascii="Times New Roman" w:hAnsi="Times New Roman" w:cs="Times New Roman"/>
          <w:sz w:val="24"/>
          <w:szCs w:val="24"/>
        </w:rPr>
        <w:t xml:space="preserve">wyrazem wsparcia dla Ukrainy i elementem walki z rosyjskim imperializmem. W interesie bezpieczeństwa </w:t>
      </w:r>
      <w:r w:rsidR="000C1042" w:rsidRPr="00E760AE">
        <w:rPr>
          <w:rFonts w:ascii="Times New Roman" w:hAnsi="Times New Roman" w:cs="Times New Roman"/>
          <w:sz w:val="24"/>
          <w:szCs w:val="24"/>
        </w:rPr>
        <w:t>Rzecz</w:t>
      </w:r>
      <w:r w:rsidR="00EB7DC4" w:rsidRPr="00E760AE">
        <w:rPr>
          <w:rFonts w:ascii="Times New Roman" w:hAnsi="Times New Roman" w:cs="Times New Roman"/>
          <w:sz w:val="24"/>
          <w:szCs w:val="24"/>
        </w:rPr>
        <w:t>y</w:t>
      </w:r>
      <w:r w:rsidR="000C1042" w:rsidRPr="00E760AE">
        <w:rPr>
          <w:rFonts w:ascii="Times New Roman" w:hAnsi="Times New Roman" w:cs="Times New Roman"/>
          <w:sz w:val="24"/>
          <w:szCs w:val="24"/>
        </w:rPr>
        <w:t xml:space="preserve">pospolitej </w:t>
      </w:r>
      <w:r w:rsidRPr="00E760AE">
        <w:rPr>
          <w:rFonts w:ascii="Times New Roman" w:hAnsi="Times New Roman" w:cs="Times New Roman"/>
          <w:sz w:val="24"/>
          <w:szCs w:val="24"/>
        </w:rPr>
        <w:t>Polski</w:t>
      </w:r>
      <w:r w:rsidR="00EB7DC4" w:rsidRPr="00E760AE">
        <w:rPr>
          <w:rFonts w:ascii="Times New Roman" w:hAnsi="Times New Roman" w:cs="Times New Roman"/>
          <w:sz w:val="24"/>
          <w:szCs w:val="24"/>
        </w:rPr>
        <w:t>ej</w:t>
      </w:r>
      <w:r w:rsidRPr="00E760AE">
        <w:rPr>
          <w:rFonts w:ascii="Times New Roman" w:hAnsi="Times New Roman" w:cs="Times New Roman"/>
          <w:sz w:val="24"/>
          <w:szCs w:val="24"/>
        </w:rPr>
        <w:t xml:space="preserve"> leży wspieranie wysiłku Ukrainy w walce z agresorem i pociągnięcie </w:t>
      </w:r>
      <w:r w:rsidR="00D41F15" w:rsidRPr="00E760AE">
        <w:rPr>
          <w:rFonts w:ascii="Times New Roman" w:hAnsi="Times New Roman" w:cs="Times New Roman"/>
          <w:sz w:val="24"/>
          <w:szCs w:val="24"/>
        </w:rPr>
        <w:t>Federacji Rosyjskiej</w:t>
      </w:r>
      <w:r w:rsidRPr="00E760AE">
        <w:rPr>
          <w:rFonts w:ascii="Times New Roman" w:hAnsi="Times New Roman" w:cs="Times New Roman"/>
          <w:sz w:val="24"/>
          <w:szCs w:val="24"/>
        </w:rPr>
        <w:t xml:space="preserve"> do odpowiedzialności za</w:t>
      </w:r>
      <w:r w:rsidR="00803FEE" w:rsidRPr="00E760AE">
        <w:rPr>
          <w:rFonts w:ascii="Times New Roman" w:hAnsi="Times New Roman" w:cs="Times New Roman"/>
          <w:sz w:val="24"/>
          <w:szCs w:val="24"/>
        </w:rPr>
        <w:t xml:space="preserve"> </w:t>
      </w:r>
      <w:r w:rsidR="00823DC1" w:rsidRPr="00E760AE">
        <w:rPr>
          <w:rFonts w:ascii="Times New Roman" w:hAnsi="Times New Roman" w:cs="Times New Roman"/>
          <w:sz w:val="24"/>
          <w:szCs w:val="24"/>
        </w:rPr>
        <w:t>czyny międzynarodowo bezprawne w Ukrainie i przeciwko Ukrainie, w tym agresji Federacji Rosyjskiej naruszającej Kartę N</w:t>
      </w:r>
      <w:r w:rsidR="008C45FF" w:rsidRPr="00E760AE">
        <w:rPr>
          <w:rFonts w:ascii="Times New Roman" w:hAnsi="Times New Roman" w:cs="Times New Roman"/>
          <w:sz w:val="24"/>
          <w:szCs w:val="24"/>
        </w:rPr>
        <w:t xml:space="preserve">arodów </w:t>
      </w:r>
      <w:r w:rsidR="00823DC1" w:rsidRPr="00E760AE">
        <w:rPr>
          <w:rFonts w:ascii="Times New Roman" w:hAnsi="Times New Roman" w:cs="Times New Roman"/>
          <w:sz w:val="24"/>
          <w:szCs w:val="24"/>
        </w:rPr>
        <w:t>Z</w:t>
      </w:r>
      <w:r w:rsidR="008C45FF" w:rsidRPr="00E760AE">
        <w:rPr>
          <w:rFonts w:ascii="Times New Roman" w:hAnsi="Times New Roman" w:cs="Times New Roman"/>
          <w:sz w:val="24"/>
          <w:szCs w:val="24"/>
        </w:rPr>
        <w:t>jednoczonych</w:t>
      </w:r>
      <w:r w:rsidR="00823DC1" w:rsidRPr="00E760AE">
        <w:rPr>
          <w:rFonts w:ascii="Times New Roman" w:hAnsi="Times New Roman" w:cs="Times New Roman"/>
          <w:sz w:val="24"/>
          <w:szCs w:val="24"/>
        </w:rPr>
        <w:t>, jak również wszelkie popełnione przez nią naruszenia międzynarodowego prawa humanitarnego i prawa międzynarodowego praw człowieka</w:t>
      </w:r>
      <w:r w:rsidRPr="00E760AE">
        <w:rPr>
          <w:rFonts w:ascii="Times New Roman" w:hAnsi="Times New Roman" w:cs="Times New Roman"/>
          <w:sz w:val="24"/>
          <w:szCs w:val="24"/>
        </w:rPr>
        <w:t xml:space="preserve">. </w:t>
      </w:r>
    </w:p>
    <w:p w14:paraId="1D686F94" w14:textId="77777777" w:rsidR="00135D38" w:rsidRPr="00E760AE" w:rsidRDefault="00135D38" w:rsidP="00E760AE">
      <w:pPr>
        <w:autoSpaceDE w:val="0"/>
        <w:autoSpaceDN w:val="0"/>
        <w:adjustRightInd w:val="0"/>
        <w:spacing w:before="120" w:after="0" w:line="360" w:lineRule="auto"/>
        <w:jc w:val="both"/>
        <w:rPr>
          <w:rFonts w:ascii="Times New Roman" w:hAnsi="Times New Roman" w:cs="Times New Roman"/>
          <w:sz w:val="24"/>
          <w:szCs w:val="24"/>
        </w:rPr>
      </w:pPr>
    </w:p>
    <w:p w14:paraId="76A37D0D" w14:textId="7B5713DB" w:rsidR="004044AB" w:rsidRPr="00E760AE" w:rsidRDefault="00BE45C3"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Związanie się przez Rzeczpospolitą Polską Konwencją </w:t>
      </w:r>
      <w:r w:rsidR="00BA2C89" w:rsidRPr="00E760AE">
        <w:rPr>
          <w:rFonts w:ascii="Times New Roman" w:hAnsi="Times New Roman" w:cs="Times New Roman"/>
          <w:sz w:val="24"/>
          <w:szCs w:val="24"/>
        </w:rPr>
        <w:t>wzmocni jej pozycję jako partnera strategicznego Ukrainy, a także przyczyni się pozytywnie do zacieśniania relacji bilateralnych pomiędzy państwami</w:t>
      </w:r>
      <w:r w:rsidR="008F0B7D" w:rsidRPr="00E760AE">
        <w:rPr>
          <w:rFonts w:ascii="Times New Roman" w:hAnsi="Times New Roman" w:cs="Times New Roman"/>
          <w:sz w:val="24"/>
          <w:szCs w:val="24"/>
        </w:rPr>
        <w:t>, co jest szczególnie istotne</w:t>
      </w:r>
      <w:r w:rsidR="00CA71B9">
        <w:rPr>
          <w:rFonts w:ascii="Times New Roman" w:hAnsi="Times New Roman" w:cs="Times New Roman"/>
          <w:sz w:val="24"/>
          <w:szCs w:val="24"/>
        </w:rPr>
        <w:t>,</w:t>
      </w:r>
      <w:r w:rsidR="008F0B7D" w:rsidRPr="00E760AE">
        <w:rPr>
          <w:rFonts w:ascii="Times New Roman" w:hAnsi="Times New Roman" w:cs="Times New Roman"/>
          <w:sz w:val="24"/>
          <w:szCs w:val="24"/>
        </w:rPr>
        <w:t xml:space="preserve"> mając na względzie </w:t>
      </w:r>
      <w:r w:rsidR="00320889" w:rsidRPr="00E760AE">
        <w:rPr>
          <w:rFonts w:ascii="Times New Roman" w:hAnsi="Times New Roman" w:cs="Times New Roman"/>
          <w:sz w:val="24"/>
          <w:szCs w:val="24"/>
        </w:rPr>
        <w:t>między innymi</w:t>
      </w:r>
      <w:r w:rsidR="008F0B7D" w:rsidRPr="00E760AE">
        <w:rPr>
          <w:rFonts w:ascii="Times New Roman" w:hAnsi="Times New Roman" w:cs="Times New Roman"/>
          <w:sz w:val="24"/>
          <w:szCs w:val="24"/>
        </w:rPr>
        <w:t xml:space="preserve"> bliskie stosunki gospodarcze</w:t>
      </w:r>
      <w:r w:rsidR="00320889" w:rsidRPr="00E760AE">
        <w:rPr>
          <w:rFonts w:ascii="Times New Roman" w:hAnsi="Times New Roman" w:cs="Times New Roman"/>
          <w:sz w:val="24"/>
          <w:szCs w:val="24"/>
        </w:rPr>
        <w:t xml:space="preserve"> pomiędzy oboma państwami</w:t>
      </w:r>
      <w:r w:rsidR="00BA2C89" w:rsidRPr="00E760AE">
        <w:rPr>
          <w:rFonts w:ascii="Times New Roman" w:hAnsi="Times New Roman" w:cs="Times New Roman"/>
          <w:sz w:val="24"/>
          <w:szCs w:val="24"/>
        </w:rPr>
        <w:t>. Dodatkowo podkreśli wsparcie Rzeczypospolitej Polskiej dla Ukrainy w jej dążeniu do powojennej odbudowy, stabilizacji i rozwoju.</w:t>
      </w:r>
    </w:p>
    <w:p w14:paraId="102CCC65" w14:textId="77777777" w:rsidR="004044AB" w:rsidRPr="00E760AE" w:rsidRDefault="004044AB" w:rsidP="00E760AE">
      <w:pPr>
        <w:autoSpaceDE w:val="0"/>
        <w:autoSpaceDN w:val="0"/>
        <w:adjustRightInd w:val="0"/>
        <w:spacing w:before="120" w:after="0" w:line="360" w:lineRule="auto"/>
        <w:jc w:val="both"/>
        <w:rPr>
          <w:rFonts w:ascii="Times New Roman" w:hAnsi="Times New Roman" w:cs="Times New Roman"/>
          <w:sz w:val="24"/>
          <w:szCs w:val="24"/>
        </w:rPr>
      </w:pPr>
    </w:p>
    <w:p w14:paraId="5503C712" w14:textId="60AEE431" w:rsidR="004044AB" w:rsidRPr="00E760AE" w:rsidRDefault="004044AB"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Ratyfikacja </w:t>
      </w:r>
      <w:r w:rsidR="00320889" w:rsidRPr="00E760AE">
        <w:rPr>
          <w:rFonts w:ascii="Times New Roman" w:hAnsi="Times New Roman" w:cs="Times New Roman"/>
          <w:sz w:val="24"/>
          <w:szCs w:val="24"/>
        </w:rPr>
        <w:t>K</w:t>
      </w:r>
      <w:r w:rsidRPr="00E760AE">
        <w:rPr>
          <w:rFonts w:ascii="Times New Roman" w:hAnsi="Times New Roman" w:cs="Times New Roman"/>
          <w:sz w:val="24"/>
          <w:szCs w:val="24"/>
        </w:rPr>
        <w:t xml:space="preserve">onwencji leży w interesie </w:t>
      </w:r>
      <w:r w:rsidR="000C1042" w:rsidRPr="00E760AE">
        <w:rPr>
          <w:rFonts w:ascii="Times New Roman" w:hAnsi="Times New Roman" w:cs="Times New Roman"/>
          <w:sz w:val="24"/>
          <w:szCs w:val="24"/>
        </w:rPr>
        <w:t>Rzecz</w:t>
      </w:r>
      <w:r w:rsidR="00EB7DC4" w:rsidRPr="00E760AE">
        <w:rPr>
          <w:rFonts w:ascii="Times New Roman" w:hAnsi="Times New Roman" w:cs="Times New Roman"/>
          <w:sz w:val="24"/>
          <w:szCs w:val="24"/>
        </w:rPr>
        <w:t>y</w:t>
      </w:r>
      <w:r w:rsidR="000C1042" w:rsidRPr="00E760AE">
        <w:rPr>
          <w:rFonts w:ascii="Times New Roman" w:hAnsi="Times New Roman" w:cs="Times New Roman"/>
          <w:sz w:val="24"/>
          <w:szCs w:val="24"/>
        </w:rPr>
        <w:t xml:space="preserve">pospolitej </w:t>
      </w:r>
      <w:r w:rsidRPr="00E760AE">
        <w:rPr>
          <w:rFonts w:ascii="Times New Roman" w:hAnsi="Times New Roman" w:cs="Times New Roman"/>
          <w:sz w:val="24"/>
          <w:szCs w:val="24"/>
        </w:rPr>
        <w:t>Polski</w:t>
      </w:r>
      <w:r w:rsidR="00EB7DC4" w:rsidRPr="00E760AE">
        <w:rPr>
          <w:rFonts w:ascii="Times New Roman" w:hAnsi="Times New Roman" w:cs="Times New Roman"/>
          <w:sz w:val="24"/>
          <w:szCs w:val="24"/>
        </w:rPr>
        <w:t>ej</w:t>
      </w:r>
      <w:r w:rsidRPr="00E760AE">
        <w:rPr>
          <w:rFonts w:ascii="Times New Roman" w:hAnsi="Times New Roman" w:cs="Times New Roman"/>
          <w:sz w:val="24"/>
          <w:szCs w:val="24"/>
        </w:rPr>
        <w:t xml:space="preserve"> nie tylko jako akt solidarności, lecz także jako wyraz konsekwentnej </w:t>
      </w:r>
      <w:r w:rsidR="00135D38" w:rsidRPr="00E760AE">
        <w:rPr>
          <w:rFonts w:ascii="Times New Roman" w:hAnsi="Times New Roman" w:cs="Times New Roman"/>
          <w:sz w:val="24"/>
          <w:szCs w:val="24"/>
        </w:rPr>
        <w:t>obrony porządku</w:t>
      </w:r>
      <w:r w:rsidR="00654DBA" w:rsidRPr="00E760AE">
        <w:rPr>
          <w:rFonts w:ascii="Times New Roman" w:hAnsi="Times New Roman" w:cs="Times New Roman"/>
          <w:sz w:val="24"/>
          <w:szCs w:val="24"/>
        </w:rPr>
        <w:t xml:space="preserve"> międ</w:t>
      </w:r>
      <w:r w:rsidR="00596160" w:rsidRPr="00E760AE">
        <w:rPr>
          <w:rFonts w:ascii="Times New Roman" w:hAnsi="Times New Roman" w:cs="Times New Roman"/>
          <w:sz w:val="24"/>
          <w:szCs w:val="24"/>
        </w:rPr>
        <w:t>zynarodowego</w:t>
      </w:r>
      <w:r w:rsidRPr="00E760AE">
        <w:rPr>
          <w:rFonts w:ascii="Times New Roman" w:hAnsi="Times New Roman" w:cs="Times New Roman"/>
          <w:sz w:val="24"/>
          <w:szCs w:val="24"/>
        </w:rPr>
        <w:t xml:space="preserve"> opartego na </w:t>
      </w:r>
      <w:r w:rsidR="00320889" w:rsidRPr="00E760AE">
        <w:rPr>
          <w:rFonts w:ascii="Times New Roman" w:hAnsi="Times New Roman" w:cs="Times New Roman"/>
          <w:sz w:val="24"/>
          <w:szCs w:val="24"/>
        </w:rPr>
        <w:t>prawie międzynarodowym</w:t>
      </w:r>
      <w:r w:rsidRPr="00E760AE">
        <w:rPr>
          <w:rFonts w:ascii="Times New Roman" w:hAnsi="Times New Roman" w:cs="Times New Roman"/>
          <w:sz w:val="24"/>
          <w:szCs w:val="24"/>
        </w:rPr>
        <w:t xml:space="preserve">, </w:t>
      </w:r>
      <w:r w:rsidR="00D15715" w:rsidRPr="00E760AE">
        <w:rPr>
          <w:rFonts w:ascii="Times New Roman" w:hAnsi="Times New Roman" w:cs="Times New Roman"/>
          <w:sz w:val="24"/>
          <w:szCs w:val="24"/>
        </w:rPr>
        <w:t>stanowiący</w:t>
      </w:r>
      <w:r w:rsidR="008C11F6" w:rsidRPr="00E760AE">
        <w:rPr>
          <w:rFonts w:ascii="Times New Roman" w:hAnsi="Times New Roman" w:cs="Times New Roman"/>
          <w:sz w:val="24"/>
          <w:szCs w:val="24"/>
        </w:rPr>
        <w:t>m</w:t>
      </w:r>
      <w:r w:rsidRPr="00E760AE">
        <w:rPr>
          <w:rFonts w:ascii="Times New Roman" w:hAnsi="Times New Roman" w:cs="Times New Roman"/>
          <w:sz w:val="24"/>
          <w:szCs w:val="24"/>
        </w:rPr>
        <w:t xml:space="preserve"> fundament </w:t>
      </w:r>
      <w:r w:rsidR="00596160" w:rsidRPr="00E760AE">
        <w:rPr>
          <w:rFonts w:ascii="Times New Roman" w:hAnsi="Times New Roman" w:cs="Times New Roman"/>
          <w:sz w:val="24"/>
          <w:szCs w:val="24"/>
        </w:rPr>
        <w:t xml:space="preserve">pokoju i </w:t>
      </w:r>
      <w:r w:rsidRPr="00E760AE">
        <w:rPr>
          <w:rFonts w:ascii="Times New Roman" w:hAnsi="Times New Roman" w:cs="Times New Roman"/>
          <w:sz w:val="24"/>
          <w:szCs w:val="24"/>
        </w:rPr>
        <w:t>bezpieczeństwa</w:t>
      </w:r>
      <w:r w:rsidR="00D15715" w:rsidRPr="00E760AE">
        <w:rPr>
          <w:rFonts w:ascii="Times New Roman" w:hAnsi="Times New Roman" w:cs="Times New Roman"/>
          <w:sz w:val="24"/>
          <w:szCs w:val="24"/>
        </w:rPr>
        <w:t xml:space="preserve"> </w:t>
      </w:r>
      <w:r w:rsidR="00596160" w:rsidRPr="00E760AE">
        <w:rPr>
          <w:rFonts w:ascii="Times New Roman" w:hAnsi="Times New Roman" w:cs="Times New Roman"/>
          <w:sz w:val="24"/>
          <w:szCs w:val="24"/>
        </w:rPr>
        <w:t>międzynarodowego.</w:t>
      </w:r>
      <w:r w:rsidRPr="00E760AE">
        <w:rPr>
          <w:rFonts w:ascii="Times New Roman" w:hAnsi="Times New Roman" w:cs="Times New Roman"/>
          <w:sz w:val="24"/>
          <w:szCs w:val="24"/>
        </w:rPr>
        <w:t xml:space="preserve"> Państwo, które samo wielokrotnie w historii doświadczało bezprawnej agresji</w:t>
      </w:r>
      <w:r w:rsidR="00D15715" w:rsidRPr="00E760AE">
        <w:rPr>
          <w:rFonts w:ascii="Times New Roman" w:hAnsi="Times New Roman" w:cs="Times New Roman"/>
          <w:sz w:val="24"/>
          <w:szCs w:val="24"/>
        </w:rPr>
        <w:t>, konsekwencją której były dotkliwe</w:t>
      </w:r>
      <w:r w:rsidRPr="00E760AE">
        <w:rPr>
          <w:rFonts w:ascii="Times New Roman" w:hAnsi="Times New Roman" w:cs="Times New Roman"/>
          <w:sz w:val="24"/>
          <w:szCs w:val="24"/>
        </w:rPr>
        <w:t xml:space="preserve"> strat</w:t>
      </w:r>
      <w:r w:rsidR="00D15715" w:rsidRPr="00E760AE">
        <w:rPr>
          <w:rFonts w:ascii="Times New Roman" w:hAnsi="Times New Roman" w:cs="Times New Roman"/>
          <w:sz w:val="24"/>
          <w:szCs w:val="24"/>
        </w:rPr>
        <w:t>y</w:t>
      </w:r>
      <w:r w:rsidRPr="00E760AE">
        <w:rPr>
          <w:rFonts w:ascii="Times New Roman" w:hAnsi="Times New Roman" w:cs="Times New Roman"/>
          <w:sz w:val="24"/>
          <w:szCs w:val="24"/>
        </w:rPr>
        <w:t xml:space="preserve"> wojenn</w:t>
      </w:r>
      <w:r w:rsidR="00D15715" w:rsidRPr="00E760AE">
        <w:rPr>
          <w:rFonts w:ascii="Times New Roman" w:hAnsi="Times New Roman" w:cs="Times New Roman"/>
          <w:sz w:val="24"/>
          <w:szCs w:val="24"/>
        </w:rPr>
        <w:t>e</w:t>
      </w:r>
      <w:r w:rsidRPr="00E760AE">
        <w:rPr>
          <w:rFonts w:ascii="Times New Roman" w:hAnsi="Times New Roman" w:cs="Times New Roman"/>
          <w:sz w:val="24"/>
          <w:szCs w:val="24"/>
        </w:rPr>
        <w:t xml:space="preserve">, ma szczególną legitymację, by wspierać </w:t>
      </w:r>
      <w:r w:rsidR="00D15715" w:rsidRPr="00E760AE">
        <w:rPr>
          <w:rFonts w:ascii="Times New Roman" w:hAnsi="Times New Roman" w:cs="Times New Roman"/>
          <w:sz w:val="24"/>
          <w:szCs w:val="24"/>
        </w:rPr>
        <w:t xml:space="preserve">utworzenie </w:t>
      </w:r>
      <w:r w:rsidRPr="00E760AE">
        <w:rPr>
          <w:rFonts w:ascii="Times New Roman" w:hAnsi="Times New Roman" w:cs="Times New Roman"/>
          <w:sz w:val="24"/>
          <w:szCs w:val="24"/>
        </w:rPr>
        <w:t>mechanizm</w:t>
      </w:r>
      <w:r w:rsidR="00D15715" w:rsidRPr="00E760AE">
        <w:rPr>
          <w:rFonts w:ascii="Times New Roman" w:hAnsi="Times New Roman" w:cs="Times New Roman"/>
          <w:sz w:val="24"/>
          <w:szCs w:val="24"/>
        </w:rPr>
        <w:t>ów</w:t>
      </w:r>
      <w:r w:rsidRPr="00E760AE">
        <w:rPr>
          <w:rFonts w:ascii="Times New Roman" w:hAnsi="Times New Roman" w:cs="Times New Roman"/>
          <w:sz w:val="24"/>
          <w:szCs w:val="24"/>
        </w:rPr>
        <w:t xml:space="preserve"> dochodzenia sprawiedliwości </w:t>
      </w:r>
      <w:r w:rsidR="00D80A12" w:rsidRPr="00E760AE">
        <w:rPr>
          <w:rFonts w:ascii="Times New Roman" w:hAnsi="Times New Roman" w:cs="Times New Roman"/>
          <w:sz w:val="24"/>
          <w:szCs w:val="24"/>
        </w:rPr>
        <w:t xml:space="preserve">międzynarodowej </w:t>
      </w:r>
      <w:r w:rsidRPr="00E760AE">
        <w:rPr>
          <w:rFonts w:ascii="Times New Roman" w:hAnsi="Times New Roman" w:cs="Times New Roman"/>
          <w:sz w:val="24"/>
          <w:szCs w:val="24"/>
        </w:rPr>
        <w:t>i odpowiedzialności</w:t>
      </w:r>
      <w:r w:rsidR="00320889" w:rsidRPr="00E760AE">
        <w:rPr>
          <w:rFonts w:ascii="Times New Roman" w:hAnsi="Times New Roman" w:cs="Times New Roman"/>
          <w:sz w:val="24"/>
          <w:szCs w:val="24"/>
        </w:rPr>
        <w:t xml:space="preserve"> od państwa agresora</w:t>
      </w:r>
      <w:r w:rsidRPr="00E760AE">
        <w:rPr>
          <w:rFonts w:ascii="Times New Roman" w:hAnsi="Times New Roman" w:cs="Times New Roman"/>
          <w:sz w:val="24"/>
          <w:szCs w:val="24"/>
        </w:rPr>
        <w:t xml:space="preserve">. Utworzenie </w:t>
      </w:r>
      <w:r w:rsidR="00320889" w:rsidRPr="00E760AE">
        <w:rPr>
          <w:rFonts w:ascii="Times New Roman" w:hAnsi="Times New Roman" w:cs="Times New Roman"/>
          <w:sz w:val="24"/>
          <w:szCs w:val="24"/>
        </w:rPr>
        <w:t>K</w:t>
      </w:r>
      <w:r w:rsidRPr="00E760AE">
        <w:rPr>
          <w:rFonts w:ascii="Times New Roman" w:hAnsi="Times New Roman" w:cs="Times New Roman"/>
          <w:sz w:val="24"/>
          <w:szCs w:val="24"/>
        </w:rPr>
        <w:t xml:space="preserve">omisji wzmacnia przekonanie, że </w:t>
      </w:r>
      <w:r w:rsidRPr="00E760AE">
        <w:rPr>
          <w:rFonts w:ascii="Times New Roman" w:hAnsi="Times New Roman" w:cs="Times New Roman"/>
          <w:sz w:val="24"/>
          <w:szCs w:val="24"/>
        </w:rPr>
        <w:lastRenderedPageBreak/>
        <w:t xml:space="preserve">naruszenia prawa międzynarodowego nie pozostają bez konsekwencji, a ciężar </w:t>
      </w:r>
      <w:r w:rsidR="00135D38" w:rsidRPr="00E760AE">
        <w:rPr>
          <w:rFonts w:ascii="Times New Roman" w:hAnsi="Times New Roman" w:cs="Times New Roman"/>
          <w:sz w:val="24"/>
          <w:szCs w:val="24"/>
        </w:rPr>
        <w:t>odbudowy powinien</w:t>
      </w:r>
      <w:r w:rsidRPr="00E760AE">
        <w:rPr>
          <w:rFonts w:ascii="Times New Roman" w:hAnsi="Times New Roman" w:cs="Times New Roman"/>
          <w:sz w:val="24"/>
          <w:szCs w:val="24"/>
        </w:rPr>
        <w:t xml:space="preserve"> </w:t>
      </w:r>
      <w:r w:rsidR="00135D38" w:rsidRPr="00E760AE">
        <w:rPr>
          <w:rFonts w:ascii="Times New Roman" w:hAnsi="Times New Roman" w:cs="Times New Roman"/>
          <w:sz w:val="24"/>
          <w:szCs w:val="24"/>
        </w:rPr>
        <w:t>spoczywać na</w:t>
      </w:r>
      <w:r w:rsidR="00596160" w:rsidRPr="00E760AE">
        <w:rPr>
          <w:rFonts w:ascii="Times New Roman" w:hAnsi="Times New Roman" w:cs="Times New Roman"/>
          <w:sz w:val="24"/>
          <w:szCs w:val="24"/>
        </w:rPr>
        <w:t xml:space="preserve"> agresorze, a nie</w:t>
      </w:r>
      <w:r w:rsidRPr="00E760AE">
        <w:rPr>
          <w:rFonts w:ascii="Times New Roman" w:hAnsi="Times New Roman" w:cs="Times New Roman"/>
          <w:sz w:val="24"/>
          <w:szCs w:val="24"/>
        </w:rPr>
        <w:t xml:space="preserve"> na ofierze agresji.</w:t>
      </w:r>
    </w:p>
    <w:p w14:paraId="410D9E8D" w14:textId="77777777" w:rsidR="0046243A" w:rsidRPr="00E760AE" w:rsidRDefault="0046243A" w:rsidP="00E760AE">
      <w:pPr>
        <w:autoSpaceDE w:val="0"/>
        <w:autoSpaceDN w:val="0"/>
        <w:adjustRightInd w:val="0"/>
        <w:spacing w:before="120" w:after="0" w:line="360" w:lineRule="auto"/>
        <w:jc w:val="both"/>
        <w:rPr>
          <w:rFonts w:ascii="Times New Roman" w:hAnsi="Times New Roman" w:cs="Times New Roman"/>
          <w:sz w:val="24"/>
          <w:szCs w:val="24"/>
        </w:rPr>
      </w:pPr>
    </w:p>
    <w:p w14:paraId="36BE9E72" w14:textId="14424620" w:rsidR="00D15715" w:rsidRPr="00E760AE" w:rsidRDefault="0046243A"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Powołanie </w:t>
      </w:r>
      <w:r w:rsidR="00D15715" w:rsidRPr="00E760AE">
        <w:rPr>
          <w:rFonts w:ascii="Times New Roman" w:hAnsi="Times New Roman" w:cs="Times New Roman"/>
          <w:sz w:val="24"/>
          <w:szCs w:val="24"/>
        </w:rPr>
        <w:t>K</w:t>
      </w:r>
      <w:r w:rsidRPr="00E760AE">
        <w:rPr>
          <w:rFonts w:ascii="Times New Roman" w:hAnsi="Times New Roman" w:cs="Times New Roman"/>
          <w:sz w:val="24"/>
          <w:szCs w:val="24"/>
        </w:rPr>
        <w:t xml:space="preserve">omisji </w:t>
      </w:r>
      <w:r w:rsidR="00D15715" w:rsidRPr="00E760AE">
        <w:rPr>
          <w:rFonts w:ascii="Times New Roman" w:hAnsi="Times New Roman" w:cs="Times New Roman"/>
          <w:sz w:val="24"/>
          <w:szCs w:val="24"/>
        </w:rPr>
        <w:t xml:space="preserve">ma też mieć funkcję odstraszającą dla </w:t>
      </w:r>
      <w:r w:rsidRPr="00E760AE">
        <w:rPr>
          <w:rFonts w:ascii="Times New Roman" w:hAnsi="Times New Roman" w:cs="Times New Roman"/>
          <w:sz w:val="24"/>
          <w:szCs w:val="24"/>
        </w:rPr>
        <w:t>potencjalny</w:t>
      </w:r>
      <w:r w:rsidR="00D15715" w:rsidRPr="00E760AE">
        <w:rPr>
          <w:rFonts w:ascii="Times New Roman" w:hAnsi="Times New Roman" w:cs="Times New Roman"/>
          <w:sz w:val="24"/>
          <w:szCs w:val="24"/>
        </w:rPr>
        <w:t xml:space="preserve">ch przyszłych </w:t>
      </w:r>
      <w:r w:rsidRPr="00E760AE">
        <w:rPr>
          <w:rFonts w:ascii="Times New Roman" w:hAnsi="Times New Roman" w:cs="Times New Roman"/>
          <w:sz w:val="24"/>
          <w:szCs w:val="24"/>
        </w:rPr>
        <w:t>agresor</w:t>
      </w:r>
      <w:r w:rsidR="00D15715" w:rsidRPr="00E760AE">
        <w:rPr>
          <w:rFonts w:ascii="Times New Roman" w:hAnsi="Times New Roman" w:cs="Times New Roman"/>
          <w:sz w:val="24"/>
          <w:szCs w:val="24"/>
        </w:rPr>
        <w:t>ów</w:t>
      </w:r>
      <w:r w:rsidRPr="00E760AE">
        <w:rPr>
          <w:rFonts w:ascii="Times New Roman" w:hAnsi="Times New Roman" w:cs="Times New Roman"/>
          <w:sz w:val="24"/>
          <w:szCs w:val="24"/>
        </w:rPr>
        <w:t xml:space="preserve">, </w:t>
      </w:r>
      <w:r w:rsidR="00D15715" w:rsidRPr="00E760AE">
        <w:rPr>
          <w:rFonts w:ascii="Times New Roman" w:hAnsi="Times New Roman" w:cs="Times New Roman"/>
          <w:sz w:val="24"/>
          <w:szCs w:val="24"/>
        </w:rPr>
        <w:t xml:space="preserve">dowodząc, </w:t>
      </w:r>
      <w:r w:rsidRPr="00E760AE">
        <w:rPr>
          <w:rFonts w:ascii="Times New Roman" w:hAnsi="Times New Roman" w:cs="Times New Roman"/>
          <w:sz w:val="24"/>
          <w:szCs w:val="24"/>
        </w:rPr>
        <w:t xml:space="preserve">że </w:t>
      </w:r>
      <w:r w:rsidR="00D15715" w:rsidRPr="00E760AE">
        <w:rPr>
          <w:rFonts w:ascii="Times New Roman" w:hAnsi="Times New Roman" w:cs="Times New Roman"/>
          <w:sz w:val="24"/>
          <w:szCs w:val="24"/>
        </w:rPr>
        <w:t xml:space="preserve">odpowiedzialność państwa za </w:t>
      </w:r>
      <w:r w:rsidRPr="00E760AE">
        <w:rPr>
          <w:rFonts w:ascii="Times New Roman" w:hAnsi="Times New Roman" w:cs="Times New Roman"/>
          <w:sz w:val="24"/>
          <w:szCs w:val="24"/>
        </w:rPr>
        <w:t>czyny międzynarodowo bezprawne</w:t>
      </w:r>
      <w:r w:rsidR="00D15715" w:rsidRPr="00E760AE">
        <w:rPr>
          <w:rFonts w:ascii="Times New Roman" w:hAnsi="Times New Roman" w:cs="Times New Roman"/>
          <w:sz w:val="24"/>
          <w:szCs w:val="24"/>
        </w:rPr>
        <w:t xml:space="preserve"> jest ugruntowaną zasadą w prawie międzynarodowym, a na naruszycielu spoczywa obowiązek pełnej reparacji za szkod</w:t>
      </w:r>
      <w:r w:rsidR="006D0EE2" w:rsidRPr="00E760AE">
        <w:rPr>
          <w:rFonts w:ascii="Times New Roman" w:hAnsi="Times New Roman" w:cs="Times New Roman"/>
          <w:sz w:val="24"/>
          <w:szCs w:val="24"/>
        </w:rPr>
        <w:t>y spowodowane czynami międzynarodowo bezprawnymi</w:t>
      </w:r>
      <w:r w:rsidRPr="00E760AE">
        <w:rPr>
          <w:rFonts w:ascii="Times New Roman" w:hAnsi="Times New Roman" w:cs="Times New Roman"/>
          <w:sz w:val="24"/>
          <w:szCs w:val="24"/>
        </w:rPr>
        <w:t xml:space="preserve">. </w:t>
      </w:r>
      <w:r w:rsidR="00871001" w:rsidRPr="00E760AE">
        <w:rPr>
          <w:rFonts w:ascii="Times New Roman" w:hAnsi="Times New Roman" w:cs="Times New Roman"/>
          <w:sz w:val="24"/>
          <w:szCs w:val="24"/>
        </w:rPr>
        <w:t xml:space="preserve">Proces ten, </w:t>
      </w:r>
      <w:r w:rsidR="00D15715" w:rsidRPr="00E760AE">
        <w:rPr>
          <w:rFonts w:ascii="Times New Roman" w:hAnsi="Times New Roman" w:cs="Times New Roman"/>
          <w:sz w:val="24"/>
          <w:szCs w:val="24"/>
        </w:rPr>
        <w:t xml:space="preserve">został </w:t>
      </w:r>
      <w:r w:rsidR="00871001" w:rsidRPr="00E760AE">
        <w:rPr>
          <w:rFonts w:ascii="Times New Roman" w:hAnsi="Times New Roman" w:cs="Times New Roman"/>
          <w:sz w:val="24"/>
          <w:szCs w:val="24"/>
        </w:rPr>
        <w:t xml:space="preserve">rozpoczęty </w:t>
      </w:r>
      <w:r w:rsidR="00D15715" w:rsidRPr="00E760AE">
        <w:rPr>
          <w:rFonts w:ascii="Times New Roman" w:hAnsi="Times New Roman" w:cs="Times New Roman"/>
          <w:sz w:val="24"/>
          <w:szCs w:val="24"/>
        </w:rPr>
        <w:t>przez</w:t>
      </w:r>
      <w:r w:rsidR="00871001" w:rsidRPr="00E760AE">
        <w:rPr>
          <w:rFonts w:ascii="Times New Roman" w:hAnsi="Times New Roman" w:cs="Times New Roman"/>
          <w:sz w:val="24"/>
          <w:szCs w:val="24"/>
        </w:rPr>
        <w:t xml:space="preserve"> powołani</w:t>
      </w:r>
      <w:r w:rsidR="00D15715" w:rsidRPr="00E760AE">
        <w:rPr>
          <w:rFonts w:ascii="Times New Roman" w:hAnsi="Times New Roman" w:cs="Times New Roman"/>
          <w:sz w:val="24"/>
          <w:szCs w:val="24"/>
        </w:rPr>
        <w:t>e</w:t>
      </w:r>
      <w:r w:rsidR="00871001" w:rsidRPr="00E760AE">
        <w:rPr>
          <w:rFonts w:ascii="Times New Roman" w:hAnsi="Times New Roman" w:cs="Times New Roman"/>
          <w:sz w:val="24"/>
          <w:szCs w:val="24"/>
        </w:rPr>
        <w:t xml:space="preserve"> Rejestru Szkód, </w:t>
      </w:r>
      <w:r w:rsidR="00D15715" w:rsidRPr="00E760AE">
        <w:rPr>
          <w:rFonts w:ascii="Times New Roman" w:hAnsi="Times New Roman" w:cs="Times New Roman"/>
          <w:sz w:val="24"/>
          <w:szCs w:val="24"/>
        </w:rPr>
        <w:t>a</w:t>
      </w:r>
      <w:r w:rsidR="00871001" w:rsidRPr="00E760AE">
        <w:rPr>
          <w:rFonts w:ascii="Times New Roman" w:hAnsi="Times New Roman" w:cs="Times New Roman"/>
          <w:sz w:val="24"/>
          <w:szCs w:val="24"/>
        </w:rPr>
        <w:t xml:space="preserve"> </w:t>
      </w:r>
      <w:r w:rsidR="00596160" w:rsidRPr="00E760AE">
        <w:rPr>
          <w:rFonts w:ascii="Times New Roman" w:hAnsi="Times New Roman" w:cs="Times New Roman"/>
          <w:sz w:val="24"/>
          <w:szCs w:val="24"/>
        </w:rPr>
        <w:t>następny jego etap</w:t>
      </w:r>
      <w:r w:rsidR="00626615" w:rsidRPr="00E760AE">
        <w:rPr>
          <w:rFonts w:ascii="Times New Roman" w:hAnsi="Times New Roman" w:cs="Times New Roman"/>
          <w:sz w:val="24"/>
          <w:szCs w:val="24"/>
        </w:rPr>
        <w:t xml:space="preserve"> stanowi</w:t>
      </w:r>
      <w:r w:rsidR="00871001" w:rsidRPr="00E760AE">
        <w:rPr>
          <w:rFonts w:ascii="Times New Roman" w:hAnsi="Times New Roman" w:cs="Times New Roman"/>
          <w:sz w:val="24"/>
          <w:szCs w:val="24"/>
        </w:rPr>
        <w:t xml:space="preserve"> powołanie Komisji. </w:t>
      </w:r>
    </w:p>
    <w:p w14:paraId="0E324077" w14:textId="77777777" w:rsidR="00D15715" w:rsidRPr="00E760AE" w:rsidRDefault="00D15715" w:rsidP="00E760AE">
      <w:pPr>
        <w:autoSpaceDE w:val="0"/>
        <w:autoSpaceDN w:val="0"/>
        <w:adjustRightInd w:val="0"/>
        <w:spacing w:before="120" w:after="0" w:line="360" w:lineRule="auto"/>
        <w:jc w:val="both"/>
        <w:rPr>
          <w:rFonts w:ascii="Times New Roman" w:hAnsi="Times New Roman" w:cs="Times New Roman"/>
          <w:sz w:val="24"/>
          <w:szCs w:val="24"/>
        </w:rPr>
      </w:pPr>
    </w:p>
    <w:p w14:paraId="365C05A5" w14:textId="30752855" w:rsidR="0046243A" w:rsidRPr="00E760AE" w:rsidRDefault="006C2C23"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Rozwiązania przyjęte w Konwencji były wzorowane na dokumentach statutowych</w:t>
      </w:r>
      <w:r w:rsidR="00626615" w:rsidRPr="00E760AE">
        <w:rPr>
          <w:rFonts w:ascii="Times New Roman" w:hAnsi="Times New Roman" w:cs="Times New Roman"/>
          <w:sz w:val="24"/>
          <w:szCs w:val="24"/>
        </w:rPr>
        <w:t>,</w:t>
      </w:r>
      <w:r w:rsidRPr="00E760AE">
        <w:rPr>
          <w:rFonts w:ascii="Times New Roman" w:hAnsi="Times New Roman" w:cs="Times New Roman"/>
          <w:sz w:val="24"/>
          <w:szCs w:val="24"/>
        </w:rPr>
        <w:t xml:space="preserve"> między innymi Komisji Odszkodowawczej Organizacji Narodów Zjednoczonych (dalej</w:t>
      </w:r>
      <w:r w:rsidR="00C14B3A" w:rsidRPr="00E760AE">
        <w:rPr>
          <w:rFonts w:ascii="Times New Roman" w:hAnsi="Times New Roman" w:cs="Times New Roman"/>
          <w:sz w:val="24"/>
          <w:szCs w:val="24"/>
        </w:rPr>
        <w:t xml:space="preserve">: </w:t>
      </w:r>
      <w:r w:rsidRPr="00E760AE">
        <w:rPr>
          <w:rFonts w:ascii="Times New Roman" w:hAnsi="Times New Roman" w:cs="Times New Roman"/>
          <w:sz w:val="24"/>
          <w:szCs w:val="24"/>
        </w:rPr>
        <w:t xml:space="preserve">UNCC). </w:t>
      </w:r>
      <w:r w:rsidR="00C14B3A" w:rsidRPr="00E760AE">
        <w:rPr>
          <w:rFonts w:ascii="Times New Roman" w:hAnsi="Times New Roman" w:cs="Times New Roman"/>
          <w:sz w:val="24"/>
          <w:szCs w:val="24"/>
        </w:rPr>
        <w:br/>
      </w:r>
      <w:r w:rsidRPr="00E760AE">
        <w:rPr>
          <w:rFonts w:ascii="Times New Roman" w:hAnsi="Times New Roman" w:cs="Times New Roman"/>
          <w:sz w:val="24"/>
          <w:szCs w:val="24"/>
        </w:rPr>
        <w:t>UNCC została utworzona jako organ pomocniczy Rady Bezpieczeństwa ONZ. Jej zadaniem było rozpatrywanie roszczeń i wypłacanie odszkodowań za straty i szkody poniesione w wyniku inwazji Iraku na Kuwejt i okupacji tego kraju w latach 1990</w:t>
      </w:r>
      <w:r w:rsidR="00CA71B9">
        <w:rPr>
          <w:rFonts w:ascii="Times New Roman" w:hAnsi="Times New Roman" w:cs="Times New Roman"/>
          <w:sz w:val="24"/>
          <w:szCs w:val="24"/>
        </w:rPr>
        <w:t>–</w:t>
      </w:r>
      <w:r w:rsidRPr="00E760AE">
        <w:rPr>
          <w:rFonts w:ascii="Times New Roman" w:hAnsi="Times New Roman" w:cs="Times New Roman"/>
          <w:sz w:val="24"/>
          <w:szCs w:val="24"/>
        </w:rPr>
        <w:t xml:space="preserve">1991. UNCC została utworzona po zakończeniu konfliktu zbrojnego. Odmienne </w:t>
      </w:r>
      <w:r w:rsidR="008C11F6" w:rsidRPr="00E760AE">
        <w:rPr>
          <w:rFonts w:ascii="Times New Roman" w:hAnsi="Times New Roman" w:cs="Times New Roman"/>
          <w:sz w:val="24"/>
          <w:szCs w:val="24"/>
        </w:rPr>
        <w:t xml:space="preserve">rozwiązanie zostało przyjęte </w:t>
      </w:r>
      <w:r w:rsidRPr="00E760AE">
        <w:rPr>
          <w:rFonts w:ascii="Times New Roman" w:hAnsi="Times New Roman" w:cs="Times New Roman"/>
          <w:sz w:val="24"/>
          <w:szCs w:val="24"/>
        </w:rPr>
        <w:t xml:space="preserve">w przypadku Komisji – prace nad jej utworzeniem rozpoczęły się jeszcze w trakcie </w:t>
      </w:r>
      <w:r w:rsidR="008C11F6" w:rsidRPr="00E760AE">
        <w:rPr>
          <w:rFonts w:ascii="Times New Roman" w:hAnsi="Times New Roman" w:cs="Times New Roman"/>
          <w:sz w:val="24"/>
          <w:szCs w:val="24"/>
        </w:rPr>
        <w:t xml:space="preserve">aktywnych </w:t>
      </w:r>
      <w:r w:rsidRPr="00E760AE">
        <w:rPr>
          <w:rFonts w:ascii="Times New Roman" w:hAnsi="Times New Roman" w:cs="Times New Roman"/>
          <w:sz w:val="24"/>
          <w:szCs w:val="24"/>
        </w:rPr>
        <w:t xml:space="preserve">działań wojennych. Rejestr Szkód </w:t>
      </w:r>
      <w:r w:rsidR="008C11F6" w:rsidRPr="00E760AE">
        <w:rPr>
          <w:rFonts w:ascii="Times New Roman" w:hAnsi="Times New Roman" w:cs="Times New Roman"/>
          <w:sz w:val="24"/>
          <w:szCs w:val="24"/>
        </w:rPr>
        <w:t>rozpoczął przyjmowani</w:t>
      </w:r>
      <w:r w:rsidR="00596160" w:rsidRPr="00E760AE">
        <w:rPr>
          <w:rFonts w:ascii="Times New Roman" w:hAnsi="Times New Roman" w:cs="Times New Roman"/>
          <w:sz w:val="24"/>
          <w:szCs w:val="24"/>
        </w:rPr>
        <w:t>e</w:t>
      </w:r>
      <w:r w:rsidR="008C11F6" w:rsidRPr="00E760AE">
        <w:rPr>
          <w:rFonts w:ascii="Times New Roman" w:hAnsi="Times New Roman" w:cs="Times New Roman"/>
          <w:sz w:val="24"/>
          <w:szCs w:val="24"/>
        </w:rPr>
        <w:t xml:space="preserve"> skarg 2 kwietnia 2024 r.</w:t>
      </w:r>
      <w:r w:rsidRPr="00E760AE">
        <w:rPr>
          <w:rFonts w:ascii="Times New Roman" w:hAnsi="Times New Roman" w:cs="Times New Roman"/>
          <w:sz w:val="24"/>
          <w:szCs w:val="24"/>
        </w:rPr>
        <w:t xml:space="preserve"> i wydaje decyzje co do ich zarejestrowania. R</w:t>
      </w:r>
      <w:r w:rsidR="00871001" w:rsidRPr="00E760AE">
        <w:rPr>
          <w:rFonts w:ascii="Times New Roman" w:hAnsi="Times New Roman" w:cs="Times New Roman"/>
          <w:sz w:val="24"/>
          <w:szCs w:val="24"/>
        </w:rPr>
        <w:t>ozpoczęci</w:t>
      </w:r>
      <w:r w:rsidRPr="00E760AE">
        <w:rPr>
          <w:rFonts w:ascii="Times New Roman" w:hAnsi="Times New Roman" w:cs="Times New Roman"/>
          <w:sz w:val="24"/>
          <w:szCs w:val="24"/>
        </w:rPr>
        <w:t>e</w:t>
      </w:r>
      <w:r w:rsidR="00871001" w:rsidRPr="00E760AE">
        <w:rPr>
          <w:rFonts w:ascii="Times New Roman" w:hAnsi="Times New Roman" w:cs="Times New Roman"/>
          <w:sz w:val="24"/>
          <w:szCs w:val="24"/>
        </w:rPr>
        <w:t xml:space="preserve"> prac nad dokumentacją szkód jeszcze w trakcie </w:t>
      </w:r>
      <w:r w:rsidRPr="00E760AE">
        <w:rPr>
          <w:rFonts w:ascii="Times New Roman" w:hAnsi="Times New Roman" w:cs="Times New Roman"/>
          <w:sz w:val="24"/>
          <w:szCs w:val="24"/>
        </w:rPr>
        <w:t>aktywn</w:t>
      </w:r>
      <w:r w:rsidR="00135D38" w:rsidRPr="00E760AE">
        <w:rPr>
          <w:rFonts w:ascii="Times New Roman" w:hAnsi="Times New Roman" w:cs="Times New Roman"/>
          <w:sz w:val="24"/>
          <w:szCs w:val="24"/>
        </w:rPr>
        <w:t>ego</w:t>
      </w:r>
      <w:r w:rsidRPr="00E760AE">
        <w:rPr>
          <w:rFonts w:ascii="Times New Roman" w:hAnsi="Times New Roman" w:cs="Times New Roman"/>
          <w:sz w:val="24"/>
          <w:szCs w:val="24"/>
        </w:rPr>
        <w:t xml:space="preserve"> </w:t>
      </w:r>
      <w:r w:rsidR="008C11F6" w:rsidRPr="00E760AE">
        <w:rPr>
          <w:rFonts w:ascii="Times New Roman" w:hAnsi="Times New Roman" w:cs="Times New Roman"/>
          <w:sz w:val="24"/>
          <w:szCs w:val="24"/>
        </w:rPr>
        <w:t>konfliktu zbrojnego</w:t>
      </w:r>
      <w:r w:rsidR="00871001" w:rsidRPr="00E760AE">
        <w:rPr>
          <w:rFonts w:ascii="Times New Roman" w:hAnsi="Times New Roman" w:cs="Times New Roman"/>
          <w:sz w:val="24"/>
          <w:szCs w:val="24"/>
        </w:rPr>
        <w:t xml:space="preserve"> </w:t>
      </w:r>
      <w:r w:rsidRPr="00E760AE">
        <w:rPr>
          <w:rFonts w:ascii="Times New Roman" w:hAnsi="Times New Roman" w:cs="Times New Roman"/>
          <w:sz w:val="24"/>
          <w:szCs w:val="24"/>
        </w:rPr>
        <w:t xml:space="preserve">daje możliwość precyzyjnego </w:t>
      </w:r>
      <w:r w:rsidR="00871001" w:rsidRPr="00E760AE">
        <w:rPr>
          <w:rFonts w:ascii="Times New Roman" w:hAnsi="Times New Roman" w:cs="Times New Roman"/>
          <w:sz w:val="24"/>
          <w:szCs w:val="24"/>
        </w:rPr>
        <w:t>szacowani</w:t>
      </w:r>
      <w:r w:rsidR="008C11F6" w:rsidRPr="00E760AE">
        <w:rPr>
          <w:rFonts w:ascii="Times New Roman" w:hAnsi="Times New Roman" w:cs="Times New Roman"/>
          <w:sz w:val="24"/>
          <w:szCs w:val="24"/>
        </w:rPr>
        <w:t>a</w:t>
      </w:r>
      <w:r w:rsidR="00871001" w:rsidRPr="00E760AE">
        <w:rPr>
          <w:rFonts w:ascii="Times New Roman" w:hAnsi="Times New Roman" w:cs="Times New Roman"/>
          <w:sz w:val="24"/>
          <w:szCs w:val="24"/>
        </w:rPr>
        <w:t xml:space="preserve"> szkód i </w:t>
      </w:r>
      <w:r w:rsidR="00464BF2" w:rsidRPr="00E760AE">
        <w:rPr>
          <w:rFonts w:ascii="Times New Roman" w:hAnsi="Times New Roman" w:cs="Times New Roman"/>
          <w:sz w:val="24"/>
          <w:szCs w:val="24"/>
        </w:rPr>
        <w:t>zbierani</w:t>
      </w:r>
      <w:r w:rsidR="008C11F6" w:rsidRPr="00E760AE">
        <w:rPr>
          <w:rFonts w:ascii="Times New Roman" w:hAnsi="Times New Roman" w:cs="Times New Roman"/>
          <w:sz w:val="24"/>
          <w:szCs w:val="24"/>
        </w:rPr>
        <w:t>a</w:t>
      </w:r>
      <w:r w:rsidR="00464BF2" w:rsidRPr="00E760AE">
        <w:rPr>
          <w:rFonts w:ascii="Times New Roman" w:hAnsi="Times New Roman" w:cs="Times New Roman"/>
          <w:sz w:val="24"/>
          <w:szCs w:val="24"/>
        </w:rPr>
        <w:t xml:space="preserve"> dowodów</w:t>
      </w:r>
      <w:r w:rsidRPr="00E760AE">
        <w:rPr>
          <w:rFonts w:ascii="Times New Roman" w:hAnsi="Times New Roman" w:cs="Times New Roman"/>
          <w:sz w:val="24"/>
          <w:szCs w:val="24"/>
        </w:rPr>
        <w:t>, co zwiększa prawdopodobieństwo</w:t>
      </w:r>
      <w:r w:rsidR="00464BF2" w:rsidRPr="00E760AE">
        <w:rPr>
          <w:rFonts w:ascii="Times New Roman" w:hAnsi="Times New Roman" w:cs="Times New Roman"/>
          <w:sz w:val="24"/>
          <w:szCs w:val="24"/>
        </w:rPr>
        <w:t xml:space="preserve"> skutecznego pociągnięcia </w:t>
      </w:r>
      <w:r w:rsidR="00C14B3A" w:rsidRPr="00E760AE">
        <w:rPr>
          <w:rFonts w:ascii="Times New Roman" w:hAnsi="Times New Roman" w:cs="Times New Roman"/>
          <w:sz w:val="24"/>
          <w:szCs w:val="24"/>
        </w:rPr>
        <w:t xml:space="preserve">agresora </w:t>
      </w:r>
      <w:r w:rsidR="00464BF2" w:rsidRPr="00E760AE">
        <w:rPr>
          <w:rFonts w:ascii="Times New Roman" w:hAnsi="Times New Roman" w:cs="Times New Roman"/>
          <w:sz w:val="24"/>
          <w:szCs w:val="24"/>
        </w:rPr>
        <w:t xml:space="preserve">do odpowiedzialności. </w:t>
      </w:r>
      <w:r w:rsidRPr="00E760AE">
        <w:rPr>
          <w:rFonts w:ascii="Times New Roman" w:hAnsi="Times New Roman" w:cs="Times New Roman"/>
          <w:sz w:val="24"/>
          <w:szCs w:val="24"/>
        </w:rPr>
        <w:t xml:space="preserve">Doświadczenia wielu państw, w tym </w:t>
      </w:r>
      <w:r w:rsidR="000C1042" w:rsidRPr="00E760AE">
        <w:rPr>
          <w:rFonts w:ascii="Times New Roman" w:hAnsi="Times New Roman" w:cs="Times New Roman"/>
          <w:sz w:val="24"/>
          <w:szCs w:val="24"/>
        </w:rPr>
        <w:t>Rzecz</w:t>
      </w:r>
      <w:r w:rsidR="00EB7DC4" w:rsidRPr="00E760AE">
        <w:rPr>
          <w:rFonts w:ascii="Times New Roman" w:hAnsi="Times New Roman" w:cs="Times New Roman"/>
          <w:sz w:val="24"/>
          <w:szCs w:val="24"/>
        </w:rPr>
        <w:t>y</w:t>
      </w:r>
      <w:r w:rsidR="000C1042" w:rsidRPr="00E760AE">
        <w:rPr>
          <w:rFonts w:ascii="Times New Roman" w:hAnsi="Times New Roman" w:cs="Times New Roman"/>
          <w:sz w:val="24"/>
          <w:szCs w:val="24"/>
        </w:rPr>
        <w:t xml:space="preserve">pospolitej </w:t>
      </w:r>
      <w:r w:rsidRPr="00E760AE">
        <w:rPr>
          <w:rFonts w:ascii="Times New Roman" w:hAnsi="Times New Roman" w:cs="Times New Roman"/>
          <w:sz w:val="24"/>
          <w:szCs w:val="24"/>
        </w:rPr>
        <w:t>Polski</w:t>
      </w:r>
      <w:r w:rsidR="00EB7DC4" w:rsidRPr="00E760AE">
        <w:rPr>
          <w:rFonts w:ascii="Times New Roman" w:hAnsi="Times New Roman" w:cs="Times New Roman"/>
          <w:sz w:val="24"/>
          <w:szCs w:val="24"/>
        </w:rPr>
        <w:t>ej</w:t>
      </w:r>
      <w:r w:rsidRPr="00E760AE">
        <w:rPr>
          <w:rFonts w:ascii="Times New Roman" w:hAnsi="Times New Roman" w:cs="Times New Roman"/>
          <w:sz w:val="24"/>
          <w:szCs w:val="24"/>
        </w:rPr>
        <w:t xml:space="preserve">, pokazują, że </w:t>
      </w:r>
      <w:r w:rsidR="00631F08" w:rsidRPr="00E760AE">
        <w:rPr>
          <w:rFonts w:ascii="Times New Roman" w:hAnsi="Times New Roman" w:cs="Times New Roman"/>
          <w:sz w:val="24"/>
          <w:szCs w:val="24"/>
        </w:rPr>
        <w:t xml:space="preserve">zgromadzenie materiału dowodowego i obliczenie wysokości poniesionych start wojennych z upływem czasu jest zadaniem trudnym i obarczonym ryzykiem błędu. W związku z tym uzasadnione </w:t>
      </w:r>
      <w:r w:rsidR="00626615" w:rsidRPr="00E760AE">
        <w:rPr>
          <w:rFonts w:ascii="Times New Roman" w:hAnsi="Times New Roman" w:cs="Times New Roman"/>
          <w:sz w:val="24"/>
          <w:szCs w:val="24"/>
        </w:rPr>
        <w:t xml:space="preserve">i wskazane </w:t>
      </w:r>
      <w:r w:rsidR="00631F08" w:rsidRPr="00E760AE">
        <w:rPr>
          <w:rFonts w:ascii="Times New Roman" w:hAnsi="Times New Roman" w:cs="Times New Roman"/>
          <w:sz w:val="24"/>
          <w:szCs w:val="24"/>
        </w:rPr>
        <w:t>jest powołanie Komisji w możliwie jak najszybszym terminie, nie czekając na zawarcie traktatu pokojowego pomiędzy stronami</w:t>
      </w:r>
      <w:r w:rsidR="008C11F6" w:rsidRPr="00E760AE">
        <w:rPr>
          <w:rFonts w:ascii="Times New Roman" w:hAnsi="Times New Roman" w:cs="Times New Roman"/>
          <w:sz w:val="24"/>
          <w:szCs w:val="24"/>
        </w:rPr>
        <w:t xml:space="preserve"> konfliktu</w:t>
      </w:r>
      <w:r w:rsidR="00631F08" w:rsidRPr="00E760AE">
        <w:rPr>
          <w:rFonts w:ascii="Times New Roman" w:hAnsi="Times New Roman" w:cs="Times New Roman"/>
          <w:sz w:val="24"/>
          <w:szCs w:val="24"/>
        </w:rPr>
        <w:t>.</w:t>
      </w:r>
    </w:p>
    <w:p w14:paraId="5589A3B2" w14:textId="77777777" w:rsidR="0046243A" w:rsidRPr="00E760AE" w:rsidRDefault="0046243A" w:rsidP="00E760AE">
      <w:pPr>
        <w:autoSpaceDE w:val="0"/>
        <w:autoSpaceDN w:val="0"/>
        <w:adjustRightInd w:val="0"/>
        <w:spacing w:before="120" w:after="0" w:line="360" w:lineRule="auto"/>
        <w:jc w:val="both"/>
        <w:rPr>
          <w:rFonts w:ascii="Times New Roman" w:hAnsi="Times New Roman" w:cs="Times New Roman"/>
          <w:sz w:val="24"/>
          <w:szCs w:val="24"/>
        </w:rPr>
      </w:pPr>
    </w:p>
    <w:p w14:paraId="3E0675A7" w14:textId="4D88FA83" w:rsidR="0046243A" w:rsidRPr="00E760AE" w:rsidRDefault="0046243A"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Z perspektywy pragmatycznej, inicjatywa ta służy również ochronie interesów polskich podatników oraz przedsiębiorców, którzy już dziś ponoszą koszty wsparcia Ukrainy. Systemowe dochodzenie roszczeń i tworzenie podstaw </w:t>
      </w:r>
      <w:r w:rsidR="00631F08" w:rsidRPr="00E760AE">
        <w:rPr>
          <w:rFonts w:ascii="Times New Roman" w:hAnsi="Times New Roman" w:cs="Times New Roman"/>
          <w:sz w:val="24"/>
          <w:szCs w:val="24"/>
        </w:rPr>
        <w:t xml:space="preserve">prawnych </w:t>
      </w:r>
      <w:r w:rsidRPr="00E760AE">
        <w:rPr>
          <w:rFonts w:ascii="Times New Roman" w:hAnsi="Times New Roman" w:cs="Times New Roman"/>
          <w:sz w:val="24"/>
          <w:szCs w:val="24"/>
        </w:rPr>
        <w:t xml:space="preserve">do </w:t>
      </w:r>
      <w:r w:rsidR="00631F08" w:rsidRPr="00E760AE">
        <w:rPr>
          <w:rFonts w:ascii="Times New Roman" w:hAnsi="Times New Roman" w:cs="Times New Roman"/>
          <w:sz w:val="24"/>
          <w:szCs w:val="24"/>
        </w:rPr>
        <w:t xml:space="preserve">uzyskania </w:t>
      </w:r>
      <w:r w:rsidRPr="00E760AE">
        <w:rPr>
          <w:rFonts w:ascii="Times New Roman" w:hAnsi="Times New Roman" w:cs="Times New Roman"/>
          <w:sz w:val="24"/>
          <w:szCs w:val="24"/>
        </w:rPr>
        <w:t xml:space="preserve">reparacji zwiększa szansę na to, że część tych kosztów zostanie w dłuższej perspektywie </w:t>
      </w:r>
      <w:r w:rsidR="00631F08" w:rsidRPr="00E760AE">
        <w:rPr>
          <w:rFonts w:ascii="Times New Roman" w:hAnsi="Times New Roman" w:cs="Times New Roman"/>
          <w:sz w:val="24"/>
          <w:szCs w:val="24"/>
        </w:rPr>
        <w:t>zapłacona</w:t>
      </w:r>
      <w:r w:rsidRPr="00E760AE">
        <w:rPr>
          <w:rFonts w:ascii="Times New Roman" w:hAnsi="Times New Roman" w:cs="Times New Roman"/>
          <w:sz w:val="24"/>
          <w:szCs w:val="24"/>
        </w:rPr>
        <w:t xml:space="preserve"> przez sprawcę szkód. </w:t>
      </w:r>
      <w:r w:rsidR="007B05E8" w:rsidRPr="00E760AE">
        <w:rPr>
          <w:rFonts w:ascii="Times New Roman" w:hAnsi="Times New Roman" w:cs="Times New Roman"/>
          <w:sz w:val="24"/>
          <w:szCs w:val="24"/>
        </w:rPr>
        <w:t xml:space="preserve">Powołanie Komisji </w:t>
      </w:r>
      <w:r w:rsidR="004A149D" w:rsidRPr="00E760AE">
        <w:rPr>
          <w:rFonts w:ascii="Times New Roman" w:hAnsi="Times New Roman" w:cs="Times New Roman"/>
          <w:sz w:val="24"/>
          <w:szCs w:val="24"/>
        </w:rPr>
        <w:t>ds. Roszczeń</w:t>
      </w:r>
      <w:r w:rsidRPr="00E760AE">
        <w:rPr>
          <w:rFonts w:ascii="Times New Roman" w:hAnsi="Times New Roman" w:cs="Times New Roman"/>
          <w:sz w:val="24"/>
          <w:szCs w:val="24"/>
        </w:rPr>
        <w:t xml:space="preserve"> może </w:t>
      </w:r>
      <w:r w:rsidR="006A4C9D" w:rsidRPr="00E760AE">
        <w:rPr>
          <w:rFonts w:ascii="Times New Roman" w:hAnsi="Times New Roman" w:cs="Times New Roman"/>
          <w:sz w:val="24"/>
          <w:szCs w:val="24"/>
        </w:rPr>
        <w:t xml:space="preserve">zatem </w:t>
      </w:r>
      <w:r w:rsidRPr="00E760AE">
        <w:rPr>
          <w:rFonts w:ascii="Times New Roman" w:hAnsi="Times New Roman" w:cs="Times New Roman"/>
          <w:sz w:val="24"/>
          <w:szCs w:val="24"/>
        </w:rPr>
        <w:t xml:space="preserve">służyć także polskim </w:t>
      </w:r>
      <w:r w:rsidR="00631F08" w:rsidRPr="00E760AE">
        <w:rPr>
          <w:rFonts w:ascii="Times New Roman" w:hAnsi="Times New Roman" w:cs="Times New Roman"/>
          <w:sz w:val="24"/>
          <w:szCs w:val="24"/>
        </w:rPr>
        <w:t xml:space="preserve">obywatelom </w:t>
      </w:r>
      <w:r w:rsidR="00CA3DC3" w:rsidRPr="00E760AE">
        <w:rPr>
          <w:rFonts w:ascii="Times New Roman" w:hAnsi="Times New Roman" w:cs="Times New Roman"/>
          <w:sz w:val="24"/>
          <w:szCs w:val="24"/>
        </w:rPr>
        <w:br/>
      </w:r>
      <w:r w:rsidR="00631F08" w:rsidRPr="00E760AE">
        <w:rPr>
          <w:rFonts w:ascii="Times New Roman" w:hAnsi="Times New Roman" w:cs="Times New Roman"/>
          <w:sz w:val="24"/>
          <w:szCs w:val="24"/>
        </w:rPr>
        <w:lastRenderedPageBreak/>
        <w:t xml:space="preserve">i </w:t>
      </w:r>
      <w:r w:rsidRPr="00E760AE">
        <w:rPr>
          <w:rFonts w:ascii="Times New Roman" w:hAnsi="Times New Roman" w:cs="Times New Roman"/>
          <w:sz w:val="24"/>
          <w:szCs w:val="24"/>
        </w:rPr>
        <w:t>przedsiębiorcom, którzy ponieśli szkody</w:t>
      </w:r>
      <w:r w:rsidR="006D0EE2" w:rsidRPr="00E760AE">
        <w:rPr>
          <w:rFonts w:ascii="Times New Roman" w:hAnsi="Times New Roman" w:cs="Times New Roman"/>
          <w:sz w:val="24"/>
          <w:szCs w:val="24"/>
        </w:rPr>
        <w:t xml:space="preserve"> spowodowane</w:t>
      </w:r>
      <w:r w:rsidRPr="00E760AE">
        <w:rPr>
          <w:rFonts w:ascii="Times New Roman" w:hAnsi="Times New Roman" w:cs="Times New Roman"/>
          <w:sz w:val="24"/>
          <w:szCs w:val="24"/>
        </w:rPr>
        <w:t xml:space="preserve"> czyn</w:t>
      </w:r>
      <w:r w:rsidR="006D0EE2" w:rsidRPr="00E760AE">
        <w:rPr>
          <w:rFonts w:ascii="Times New Roman" w:hAnsi="Times New Roman" w:cs="Times New Roman"/>
          <w:sz w:val="24"/>
          <w:szCs w:val="24"/>
        </w:rPr>
        <w:t>ami</w:t>
      </w:r>
      <w:r w:rsidRPr="00E760AE">
        <w:rPr>
          <w:rFonts w:ascii="Times New Roman" w:hAnsi="Times New Roman" w:cs="Times New Roman"/>
          <w:sz w:val="24"/>
          <w:szCs w:val="24"/>
        </w:rPr>
        <w:t xml:space="preserve"> </w:t>
      </w:r>
      <w:r w:rsidR="004A149D" w:rsidRPr="00E760AE">
        <w:rPr>
          <w:rFonts w:ascii="Times New Roman" w:hAnsi="Times New Roman" w:cs="Times New Roman"/>
          <w:sz w:val="24"/>
          <w:szCs w:val="24"/>
        </w:rPr>
        <w:t>międzynarodowo bezprawny</w:t>
      </w:r>
      <w:r w:rsidR="006D0EE2" w:rsidRPr="00E760AE">
        <w:rPr>
          <w:rFonts w:ascii="Times New Roman" w:hAnsi="Times New Roman" w:cs="Times New Roman"/>
          <w:sz w:val="24"/>
          <w:szCs w:val="24"/>
        </w:rPr>
        <w:t>mi</w:t>
      </w:r>
      <w:r w:rsidR="004A149D" w:rsidRPr="00E760AE">
        <w:rPr>
          <w:rFonts w:ascii="Times New Roman" w:hAnsi="Times New Roman" w:cs="Times New Roman"/>
          <w:sz w:val="24"/>
          <w:szCs w:val="24"/>
        </w:rPr>
        <w:t xml:space="preserve"> </w:t>
      </w:r>
      <w:r w:rsidRPr="00E760AE">
        <w:rPr>
          <w:rFonts w:ascii="Times New Roman" w:hAnsi="Times New Roman" w:cs="Times New Roman"/>
          <w:sz w:val="24"/>
          <w:szCs w:val="24"/>
        </w:rPr>
        <w:t>Federacji Rosyjskiej na ter</w:t>
      </w:r>
      <w:r w:rsidR="00626615" w:rsidRPr="00E760AE">
        <w:rPr>
          <w:rFonts w:ascii="Times New Roman" w:hAnsi="Times New Roman" w:cs="Times New Roman"/>
          <w:sz w:val="24"/>
          <w:szCs w:val="24"/>
        </w:rPr>
        <w:t>ytorium</w:t>
      </w:r>
      <w:r w:rsidRPr="00E760AE">
        <w:rPr>
          <w:rFonts w:ascii="Times New Roman" w:hAnsi="Times New Roman" w:cs="Times New Roman"/>
          <w:sz w:val="24"/>
          <w:szCs w:val="24"/>
        </w:rPr>
        <w:t xml:space="preserve"> Ukrainy. Jest to więc rozwiązanie racjonalne finansowo i zgodne z zasadą odpowiedzialności sprawcy, a także zabezpieczające słuszne interesy polskich obywateli i</w:t>
      </w:r>
      <w:r w:rsidR="006D0EE2" w:rsidRPr="00E760AE">
        <w:rPr>
          <w:rFonts w:ascii="Times New Roman" w:hAnsi="Times New Roman" w:cs="Times New Roman"/>
          <w:sz w:val="24"/>
          <w:szCs w:val="24"/>
        </w:rPr>
        <w:t xml:space="preserve"> osób prawnych</w:t>
      </w:r>
      <w:r w:rsidRPr="00E760AE">
        <w:rPr>
          <w:rFonts w:ascii="Times New Roman" w:hAnsi="Times New Roman" w:cs="Times New Roman"/>
          <w:sz w:val="24"/>
          <w:szCs w:val="24"/>
        </w:rPr>
        <w:t>,</w:t>
      </w:r>
      <w:r w:rsidR="006D0EE2" w:rsidRPr="00E760AE">
        <w:rPr>
          <w:rFonts w:ascii="Times New Roman" w:hAnsi="Times New Roman" w:cs="Times New Roman"/>
          <w:sz w:val="24"/>
          <w:szCs w:val="24"/>
        </w:rPr>
        <w:t xml:space="preserve"> którzy ponieśli szkody w wyniku</w:t>
      </w:r>
      <w:r w:rsidRPr="00E760AE">
        <w:rPr>
          <w:rFonts w:ascii="Times New Roman" w:hAnsi="Times New Roman" w:cs="Times New Roman"/>
          <w:sz w:val="24"/>
          <w:szCs w:val="24"/>
        </w:rPr>
        <w:t xml:space="preserve"> agresj</w:t>
      </w:r>
      <w:r w:rsidR="006D0EE2" w:rsidRPr="00E760AE">
        <w:rPr>
          <w:rFonts w:ascii="Times New Roman" w:hAnsi="Times New Roman" w:cs="Times New Roman"/>
          <w:sz w:val="24"/>
          <w:szCs w:val="24"/>
        </w:rPr>
        <w:t>i rosyjskiej</w:t>
      </w:r>
      <w:r w:rsidRPr="00E760AE">
        <w:rPr>
          <w:rFonts w:ascii="Times New Roman" w:hAnsi="Times New Roman" w:cs="Times New Roman"/>
          <w:sz w:val="24"/>
          <w:szCs w:val="24"/>
        </w:rPr>
        <w:t>.</w:t>
      </w:r>
    </w:p>
    <w:p w14:paraId="486433BE" w14:textId="77777777" w:rsidR="004044AB" w:rsidRPr="00E760AE" w:rsidRDefault="004044AB" w:rsidP="00E760AE">
      <w:pPr>
        <w:autoSpaceDE w:val="0"/>
        <w:autoSpaceDN w:val="0"/>
        <w:adjustRightInd w:val="0"/>
        <w:spacing w:before="120" w:after="0" w:line="360" w:lineRule="auto"/>
        <w:jc w:val="both"/>
        <w:rPr>
          <w:rFonts w:ascii="Times New Roman" w:hAnsi="Times New Roman" w:cs="Times New Roman"/>
          <w:sz w:val="24"/>
          <w:szCs w:val="24"/>
        </w:rPr>
      </w:pPr>
    </w:p>
    <w:p w14:paraId="7D2253D1" w14:textId="19DACAFB" w:rsidR="00BA2C89" w:rsidRPr="00E760AE" w:rsidRDefault="00BA2C89"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Zaangażowanie Rzeczypospolitej Polskiej w proces utworzenia Komisji wzmocni jej wizerunek na arenie międzynarodowej </w:t>
      </w:r>
      <w:r w:rsidR="000F4A51" w:rsidRPr="00E760AE">
        <w:rPr>
          <w:rFonts w:ascii="Times New Roman" w:hAnsi="Times New Roman" w:cs="Times New Roman"/>
          <w:sz w:val="24"/>
          <w:szCs w:val="24"/>
        </w:rPr>
        <w:t>jako państwa</w:t>
      </w:r>
      <w:r w:rsidR="004608CB" w:rsidRPr="00E760AE">
        <w:rPr>
          <w:rFonts w:ascii="Times New Roman" w:hAnsi="Times New Roman" w:cs="Times New Roman"/>
          <w:sz w:val="24"/>
          <w:szCs w:val="24"/>
        </w:rPr>
        <w:t xml:space="preserve"> przywiązującego duże znaczenie do przestrzegania prawa międzynarodowego</w:t>
      </w:r>
      <w:r w:rsidR="006D0EE2" w:rsidRPr="00E760AE">
        <w:rPr>
          <w:rFonts w:ascii="Times New Roman" w:hAnsi="Times New Roman" w:cs="Times New Roman"/>
          <w:sz w:val="24"/>
          <w:szCs w:val="24"/>
        </w:rPr>
        <w:t xml:space="preserve"> i </w:t>
      </w:r>
      <w:r w:rsidR="004608CB" w:rsidRPr="00E760AE">
        <w:rPr>
          <w:rFonts w:ascii="Times New Roman" w:hAnsi="Times New Roman" w:cs="Times New Roman"/>
          <w:sz w:val="24"/>
          <w:szCs w:val="24"/>
        </w:rPr>
        <w:t xml:space="preserve">do zapewnienia odpowiedzialności międzynarodowej </w:t>
      </w:r>
      <w:r w:rsidR="006D0EE2" w:rsidRPr="00E760AE">
        <w:rPr>
          <w:rFonts w:ascii="Times New Roman" w:hAnsi="Times New Roman" w:cs="Times New Roman"/>
          <w:sz w:val="24"/>
          <w:szCs w:val="24"/>
        </w:rPr>
        <w:t xml:space="preserve">za naruszenie prawa międzynarodowego przez </w:t>
      </w:r>
      <w:r w:rsidR="004608CB" w:rsidRPr="00E760AE">
        <w:rPr>
          <w:rFonts w:ascii="Times New Roman" w:hAnsi="Times New Roman" w:cs="Times New Roman"/>
          <w:sz w:val="24"/>
          <w:szCs w:val="24"/>
        </w:rPr>
        <w:t>państw</w:t>
      </w:r>
      <w:r w:rsidR="006A4C9D" w:rsidRPr="00E760AE">
        <w:rPr>
          <w:rFonts w:ascii="Times New Roman" w:hAnsi="Times New Roman" w:cs="Times New Roman"/>
          <w:sz w:val="24"/>
          <w:szCs w:val="24"/>
        </w:rPr>
        <w:t>o</w:t>
      </w:r>
      <w:r w:rsidR="004608CB" w:rsidRPr="00E760AE">
        <w:rPr>
          <w:rFonts w:ascii="Times New Roman" w:hAnsi="Times New Roman" w:cs="Times New Roman"/>
          <w:sz w:val="24"/>
          <w:szCs w:val="24"/>
        </w:rPr>
        <w:t xml:space="preserve"> naruszyciela.</w:t>
      </w:r>
    </w:p>
    <w:p w14:paraId="6755CC29" w14:textId="77777777" w:rsidR="005B3830" w:rsidRPr="00E760AE" w:rsidRDefault="005B3830" w:rsidP="00E760AE">
      <w:pPr>
        <w:autoSpaceDE w:val="0"/>
        <w:autoSpaceDN w:val="0"/>
        <w:adjustRightInd w:val="0"/>
        <w:spacing w:before="120" w:after="0" w:line="360" w:lineRule="auto"/>
        <w:jc w:val="both"/>
        <w:rPr>
          <w:rFonts w:ascii="Times New Roman" w:hAnsi="Times New Roman" w:cs="Times New Roman"/>
          <w:sz w:val="24"/>
          <w:szCs w:val="24"/>
        </w:rPr>
      </w:pPr>
    </w:p>
    <w:p w14:paraId="11F94353" w14:textId="19991A60" w:rsidR="005B3830" w:rsidRPr="00E760AE" w:rsidRDefault="009E63D5"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W związku z opracowaniem oficjalnego tłumaczenia Konwencji na język polski w ramach Unii Europejskiej p</w:t>
      </w:r>
      <w:r w:rsidR="005B3830" w:rsidRPr="00E760AE">
        <w:rPr>
          <w:rFonts w:ascii="Times New Roman" w:hAnsi="Times New Roman" w:cs="Times New Roman"/>
          <w:sz w:val="24"/>
          <w:szCs w:val="24"/>
        </w:rPr>
        <w:t>o podpisaniu Konwencji uaktualnione zostało jej tłumaczenie. Wprowadzone zmiany nie mają jednak charakteru merytorycznego, ale redakcyjny</w:t>
      </w:r>
      <w:r w:rsidR="004A7F82" w:rsidRPr="00E760AE">
        <w:rPr>
          <w:rFonts w:ascii="Times New Roman" w:hAnsi="Times New Roman" w:cs="Times New Roman"/>
          <w:sz w:val="24"/>
          <w:szCs w:val="24"/>
        </w:rPr>
        <w:t xml:space="preserve">, a ich celem jest </w:t>
      </w:r>
      <w:r w:rsidR="004A1A6B" w:rsidRPr="00E760AE">
        <w:rPr>
          <w:rFonts w:ascii="Times New Roman" w:hAnsi="Times New Roman" w:cs="Times New Roman"/>
          <w:sz w:val="24"/>
          <w:szCs w:val="24"/>
        </w:rPr>
        <w:t>zapewni</w:t>
      </w:r>
      <w:r w:rsidR="004A7F82" w:rsidRPr="00E760AE">
        <w:rPr>
          <w:rFonts w:ascii="Times New Roman" w:hAnsi="Times New Roman" w:cs="Times New Roman"/>
          <w:sz w:val="24"/>
          <w:szCs w:val="24"/>
        </w:rPr>
        <w:t>enie</w:t>
      </w:r>
      <w:r w:rsidRPr="00E760AE">
        <w:rPr>
          <w:rFonts w:ascii="Times New Roman" w:hAnsi="Times New Roman" w:cs="Times New Roman"/>
          <w:sz w:val="24"/>
          <w:szCs w:val="24"/>
        </w:rPr>
        <w:t xml:space="preserve"> funkcjonowani</w:t>
      </w:r>
      <w:r w:rsidR="004A7F82" w:rsidRPr="00E760AE">
        <w:rPr>
          <w:rFonts w:ascii="Times New Roman" w:hAnsi="Times New Roman" w:cs="Times New Roman"/>
          <w:sz w:val="24"/>
          <w:szCs w:val="24"/>
        </w:rPr>
        <w:t>a</w:t>
      </w:r>
      <w:r w:rsidRPr="00E760AE">
        <w:rPr>
          <w:rFonts w:ascii="Times New Roman" w:hAnsi="Times New Roman" w:cs="Times New Roman"/>
          <w:sz w:val="24"/>
          <w:szCs w:val="24"/>
        </w:rPr>
        <w:t xml:space="preserve"> w obrocie prawnym jedne</w:t>
      </w:r>
      <w:r w:rsidR="004A1A6B" w:rsidRPr="00E760AE">
        <w:rPr>
          <w:rFonts w:ascii="Times New Roman" w:hAnsi="Times New Roman" w:cs="Times New Roman"/>
          <w:sz w:val="24"/>
          <w:szCs w:val="24"/>
        </w:rPr>
        <w:t xml:space="preserve">go tekstu </w:t>
      </w:r>
      <w:r w:rsidRPr="00E760AE">
        <w:rPr>
          <w:rFonts w:ascii="Times New Roman" w:hAnsi="Times New Roman" w:cs="Times New Roman"/>
          <w:sz w:val="24"/>
          <w:szCs w:val="24"/>
        </w:rPr>
        <w:t xml:space="preserve">Konwencji </w:t>
      </w:r>
      <w:r w:rsidR="004A1A6B" w:rsidRPr="00E760AE">
        <w:rPr>
          <w:rFonts w:ascii="Times New Roman" w:hAnsi="Times New Roman" w:cs="Times New Roman"/>
          <w:sz w:val="24"/>
          <w:szCs w:val="24"/>
        </w:rPr>
        <w:t>w</w:t>
      </w:r>
      <w:r w:rsidRPr="00E760AE">
        <w:rPr>
          <w:rFonts w:ascii="Times New Roman" w:hAnsi="Times New Roman" w:cs="Times New Roman"/>
          <w:sz w:val="24"/>
          <w:szCs w:val="24"/>
        </w:rPr>
        <w:t xml:space="preserve"> język</w:t>
      </w:r>
      <w:r w:rsidR="004A1A6B" w:rsidRPr="00E760AE">
        <w:rPr>
          <w:rFonts w:ascii="Times New Roman" w:hAnsi="Times New Roman" w:cs="Times New Roman"/>
          <w:sz w:val="24"/>
          <w:szCs w:val="24"/>
        </w:rPr>
        <w:t>u</w:t>
      </w:r>
      <w:r w:rsidRPr="00E760AE">
        <w:rPr>
          <w:rFonts w:ascii="Times New Roman" w:hAnsi="Times New Roman" w:cs="Times New Roman"/>
          <w:sz w:val="24"/>
          <w:szCs w:val="24"/>
        </w:rPr>
        <w:t xml:space="preserve"> polski</w:t>
      </w:r>
      <w:r w:rsidR="004A1A6B" w:rsidRPr="00E760AE">
        <w:rPr>
          <w:rFonts w:ascii="Times New Roman" w:hAnsi="Times New Roman" w:cs="Times New Roman"/>
          <w:sz w:val="24"/>
          <w:szCs w:val="24"/>
        </w:rPr>
        <w:t>m</w:t>
      </w:r>
      <w:r w:rsidR="005B3830" w:rsidRPr="00E760AE">
        <w:rPr>
          <w:rFonts w:ascii="Times New Roman" w:hAnsi="Times New Roman" w:cs="Times New Roman"/>
          <w:sz w:val="24"/>
          <w:szCs w:val="24"/>
        </w:rPr>
        <w:t>.</w:t>
      </w:r>
    </w:p>
    <w:p w14:paraId="6FE9F329" w14:textId="77777777" w:rsidR="00BA2C89" w:rsidRPr="00E760AE" w:rsidRDefault="00BA2C89" w:rsidP="00E760AE">
      <w:pPr>
        <w:autoSpaceDE w:val="0"/>
        <w:autoSpaceDN w:val="0"/>
        <w:adjustRightInd w:val="0"/>
        <w:spacing w:before="120" w:after="0" w:line="360" w:lineRule="auto"/>
        <w:jc w:val="both"/>
        <w:rPr>
          <w:rFonts w:ascii="Times New Roman" w:hAnsi="Times New Roman" w:cs="Times New Roman"/>
          <w:sz w:val="24"/>
          <w:szCs w:val="24"/>
        </w:rPr>
      </w:pPr>
    </w:p>
    <w:p w14:paraId="0A43A20F" w14:textId="21959205" w:rsidR="008F55AD" w:rsidRPr="00E760AE" w:rsidRDefault="004D0F9D" w:rsidP="00E760AE">
      <w:pPr>
        <w:pStyle w:val="Akapitzlist"/>
        <w:numPr>
          <w:ilvl w:val="0"/>
          <w:numId w:val="8"/>
        </w:numPr>
        <w:spacing w:before="120" w:after="0" w:line="360" w:lineRule="auto"/>
        <w:ind w:left="357" w:hanging="357"/>
        <w:jc w:val="both"/>
        <w:rPr>
          <w:rFonts w:ascii="Times New Roman" w:hAnsi="Times New Roman" w:cs="Times New Roman"/>
          <w:b/>
          <w:sz w:val="24"/>
          <w:szCs w:val="24"/>
        </w:rPr>
      </w:pPr>
      <w:r w:rsidRPr="00E760AE">
        <w:rPr>
          <w:rFonts w:ascii="Times New Roman" w:hAnsi="Times New Roman" w:cs="Times New Roman"/>
          <w:b/>
          <w:sz w:val="24"/>
          <w:szCs w:val="24"/>
        </w:rPr>
        <w:t xml:space="preserve">Wskazanie różnic między dotychczasowym </w:t>
      </w:r>
      <w:r w:rsidR="007D08D5">
        <w:rPr>
          <w:rFonts w:ascii="Times New Roman" w:hAnsi="Times New Roman" w:cs="Times New Roman"/>
          <w:b/>
          <w:sz w:val="24"/>
          <w:szCs w:val="24"/>
        </w:rPr>
        <w:t>a</w:t>
      </w:r>
      <w:r w:rsidRPr="00E760AE">
        <w:rPr>
          <w:rFonts w:ascii="Times New Roman" w:hAnsi="Times New Roman" w:cs="Times New Roman"/>
          <w:b/>
          <w:sz w:val="24"/>
          <w:szCs w:val="24"/>
        </w:rPr>
        <w:t xml:space="preserve"> projektowanym stanem prawnym</w:t>
      </w:r>
    </w:p>
    <w:p w14:paraId="2748BA76" w14:textId="5C700B4E" w:rsidR="00117673" w:rsidRPr="00E760AE" w:rsidRDefault="001F71FA"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Konwencja</w:t>
      </w:r>
      <w:r w:rsidR="00117673" w:rsidRPr="00E760AE">
        <w:rPr>
          <w:rFonts w:ascii="Times New Roman" w:hAnsi="Times New Roman" w:cs="Times New Roman"/>
          <w:color w:val="000000"/>
          <w:sz w:val="24"/>
          <w:szCs w:val="24"/>
        </w:rPr>
        <w:t xml:space="preserve"> nie wpłynie bezpośrednio na obowiązujący w Rzeczypospolitej Polskiej stan prawny. </w:t>
      </w:r>
    </w:p>
    <w:p w14:paraId="2C260BCD" w14:textId="64F30530" w:rsidR="00117673" w:rsidRPr="00E760AE" w:rsidRDefault="00117673"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62412A5D" w14:textId="020F85B0" w:rsidR="009B72C6" w:rsidRPr="00E760AE" w:rsidRDefault="00BE45C3" w:rsidP="00E760AE">
      <w:pPr>
        <w:tabs>
          <w:tab w:val="left" w:pos="0"/>
        </w:tabs>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sz w:val="24"/>
          <w:szCs w:val="24"/>
        </w:rPr>
        <w:t xml:space="preserve">Związanie się </w:t>
      </w:r>
      <w:r w:rsidR="004A149D" w:rsidRPr="00E760AE">
        <w:rPr>
          <w:rFonts w:ascii="Times New Roman" w:hAnsi="Times New Roman" w:cs="Times New Roman"/>
          <w:sz w:val="24"/>
          <w:szCs w:val="24"/>
        </w:rPr>
        <w:t xml:space="preserve">Konwencją </w:t>
      </w:r>
      <w:r w:rsidRPr="00E760AE">
        <w:rPr>
          <w:rFonts w:ascii="Times New Roman" w:hAnsi="Times New Roman" w:cs="Times New Roman"/>
          <w:sz w:val="24"/>
          <w:szCs w:val="24"/>
        </w:rPr>
        <w:t xml:space="preserve">przez Rzeczpospolitą Polską </w:t>
      </w:r>
      <w:r w:rsidR="00964D76" w:rsidRPr="00E760AE">
        <w:rPr>
          <w:rFonts w:ascii="Times New Roman" w:hAnsi="Times New Roman" w:cs="Times New Roman"/>
          <w:color w:val="000000"/>
          <w:sz w:val="24"/>
          <w:szCs w:val="24"/>
        </w:rPr>
        <w:t xml:space="preserve">nie będzie wiązało się z utworzeniem nowej </w:t>
      </w:r>
      <w:r w:rsidR="00EC00F7" w:rsidRPr="00E760AE">
        <w:rPr>
          <w:rFonts w:ascii="Times New Roman" w:hAnsi="Times New Roman" w:cs="Times New Roman"/>
          <w:color w:val="000000"/>
          <w:sz w:val="24"/>
          <w:szCs w:val="24"/>
        </w:rPr>
        <w:t xml:space="preserve">organizacji międzynarodowej. </w:t>
      </w:r>
      <w:r w:rsidR="00964D76" w:rsidRPr="00E760AE">
        <w:rPr>
          <w:rFonts w:ascii="Times New Roman" w:hAnsi="Times New Roman" w:cs="Times New Roman"/>
          <w:color w:val="000000"/>
          <w:sz w:val="24"/>
          <w:szCs w:val="24"/>
        </w:rPr>
        <w:t>Komisja z</w:t>
      </w:r>
      <w:r w:rsidR="00EC00F7" w:rsidRPr="00E760AE">
        <w:rPr>
          <w:rFonts w:ascii="Times New Roman" w:hAnsi="Times New Roman" w:cs="Times New Roman"/>
          <w:color w:val="000000"/>
          <w:sz w:val="24"/>
          <w:szCs w:val="24"/>
        </w:rPr>
        <w:t xml:space="preserve">ostanie powołana </w:t>
      </w:r>
      <w:r w:rsidR="008237CC" w:rsidRPr="00E760AE">
        <w:rPr>
          <w:rFonts w:ascii="Times New Roman" w:hAnsi="Times New Roman" w:cs="Times New Roman"/>
          <w:color w:val="000000"/>
          <w:sz w:val="24"/>
          <w:szCs w:val="24"/>
        </w:rPr>
        <w:t xml:space="preserve">jako organ w ramach </w:t>
      </w:r>
      <w:r w:rsidR="00EC00F7" w:rsidRPr="00E760AE">
        <w:rPr>
          <w:rFonts w:ascii="Times New Roman" w:hAnsi="Times New Roman" w:cs="Times New Roman"/>
          <w:color w:val="000000"/>
          <w:sz w:val="24"/>
          <w:szCs w:val="24"/>
        </w:rPr>
        <w:t>struktury organizacyjnej</w:t>
      </w:r>
      <w:r w:rsidR="008237CC" w:rsidRPr="00E760AE">
        <w:rPr>
          <w:rFonts w:ascii="Times New Roman" w:hAnsi="Times New Roman" w:cs="Times New Roman"/>
          <w:color w:val="000000"/>
          <w:sz w:val="24"/>
          <w:szCs w:val="24"/>
        </w:rPr>
        <w:t xml:space="preserve"> Rady Europy.</w:t>
      </w:r>
      <w:r w:rsidR="00964D76" w:rsidRPr="00E760AE">
        <w:rPr>
          <w:rFonts w:ascii="Times New Roman" w:hAnsi="Times New Roman" w:cs="Times New Roman"/>
          <w:color w:val="000000"/>
          <w:sz w:val="24"/>
          <w:szCs w:val="24"/>
        </w:rPr>
        <w:t xml:space="preserve"> Będzie posiadała podmiotowość prawnomiędzynarodową.</w:t>
      </w:r>
      <w:r w:rsidR="009B72C6" w:rsidRPr="00E760AE">
        <w:rPr>
          <w:rFonts w:ascii="Times New Roman" w:hAnsi="Times New Roman" w:cs="Times New Roman"/>
          <w:color w:val="000000"/>
          <w:sz w:val="24"/>
          <w:szCs w:val="24"/>
        </w:rPr>
        <w:t xml:space="preserve"> Siedziba Komisji ma znajdować </w:t>
      </w:r>
      <w:r w:rsidR="003221B0" w:rsidRPr="00E760AE">
        <w:rPr>
          <w:rFonts w:ascii="Times New Roman" w:hAnsi="Times New Roman" w:cs="Times New Roman"/>
          <w:color w:val="000000"/>
          <w:sz w:val="24"/>
          <w:szCs w:val="24"/>
        </w:rPr>
        <w:t xml:space="preserve">się </w:t>
      </w:r>
      <w:r w:rsidR="009B72C6" w:rsidRPr="00E760AE">
        <w:rPr>
          <w:rFonts w:ascii="Times New Roman" w:hAnsi="Times New Roman" w:cs="Times New Roman"/>
          <w:color w:val="000000"/>
          <w:sz w:val="24"/>
          <w:szCs w:val="24"/>
        </w:rPr>
        <w:t>w</w:t>
      </w:r>
      <w:r w:rsidR="00556BC6" w:rsidRPr="00E760AE">
        <w:rPr>
          <w:rFonts w:ascii="Times New Roman" w:hAnsi="Times New Roman" w:cs="Times New Roman"/>
          <w:color w:val="000000"/>
          <w:sz w:val="24"/>
          <w:szCs w:val="24"/>
        </w:rPr>
        <w:t> </w:t>
      </w:r>
      <w:r w:rsidR="009B72C6" w:rsidRPr="00E760AE">
        <w:rPr>
          <w:rFonts w:ascii="Times New Roman" w:hAnsi="Times New Roman" w:cs="Times New Roman"/>
          <w:color w:val="000000"/>
          <w:sz w:val="24"/>
          <w:szCs w:val="24"/>
        </w:rPr>
        <w:t>Hadze</w:t>
      </w:r>
      <w:r w:rsidR="003221B0" w:rsidRPr="00E760AE">
        <w:rPr>
          <w:rFonts w:ascii="Times New Roman" w:hAnsi="Times New Roman" w:cs="Times New Roman"/>
          <w:color w:val="000000"/>
          <w:sz w:val="24"/>
          <w:szCs w:val="24"/>
        </w:rPr>
        <w:t xml:space="preserve">. </w:t>
      </w:r>
    </w:p>
    <w:p w14:paraId="34AAA19D" w14:textId="77777777" w:rsidR="00E53821" w:rsidRPr="00E760AE" w:rsidRDefault="00E53821"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789CEEF8" w14:textId="349173C7" w:rsidR="003221B0" w:rsidRPr="00E760AE" w:rsidRDefault="00E53821"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Komisja ma być organem administracyjnym, powołanym do rozstrzygania roszczeń odszkodowawczych za szkody, straty lub krzywdy spowodowane przez czyny międzynarodow</w:t>
      </w:r>
      <w:r w:rsidR="004A149D" w:rsidRPr="00E760AE">
        <w:rPr>
          <w:rFonts w:ascii="Times New Roman" w:hAnsi="Times New Roman" w:cs="Times New Roman"/>
          <w:color w:val="000000"/>
          <w:sz w:val="24"/>
          <w:szCs w:val="24"/>
        </w:rPr>
        <w:t>o</w:t>
      </w:r>
      <w:r w:rsidRPr="00E760AE">
        <w:rPr>
          <w:rFonts w:ascii="Times New Roman" w:hAnsi="Times New Roman" w:cs="Times New Roman"/>
          <w:color w:val="000000"/>
          <w:sz w:val="24"/>
          <w:szCs w:val="24"/>
        </w:rPr>
        <w:t xml:space="preserve"> bezprawne wyrządzone przez Federację Rosyjską </w:t>
      </w:r>
      <w:r w:rsidR="00AB1846" w:rsidRPr="00E760AE">
        <w:rPr>
          <w:rFonts w:ascii="Times New Roman" w:hAnsi="Times New Roman" w:cs="Times New Roman"/>
          <w:color w:val="000000"/>
          <w:sz w:val="24"/>
          <w:szCs w:val="24"/>
        </w:rPr>
        <w:t>w</w:t>
      </w:r>
      <w:r w:rsidRPr="00E760AE">
        <w:rPr>
          <w:rFonts w:ascii="Times New Roman" w:hAnsi="Times New Roman" w:cs="Times New Roman"/>
          <w:color w:val="000000"/>
          <w:sz w:val="24"/>
          <w:szCs w:val="24"/>
        </w:rPr>
        <w:t xml:space="preserve"> Ukrainie lub przeciwko Ukrainie w </w:t>
      </w:r>
      <w:r w:rsidR="00A831BF" w:rsidRPr="00E760AE">
        <w:rPr>
          <w:rFonts w:ascii="Times New Roman" w:hAnsi="Times New Roman" w:cs="Times New Roman"/>
          <w:color w:val="000000"/>
          <w:sz w:val="24"/>
          <w:szCs w:val="24"/>
        </w:rPr>
        <w:t>dniu</w:t>
      </w:r>
      <w:r w:rsidRPr="00E760AE">
        <w:rPr>
          <w:rFonts w:ascii="Times New Roman" w:hAnsi="Times New Roman" w:cs="Times New Roman"/>
          <w:color w:val="000000"/>
          <w:sz w:val="24"/>
          <w:szCs w:val="24"/>
        </w:rPr>
        <w:t xml:space="preserve"> 24 lutego 2022 r. </w:t>
      </w:r>
      <w:r w:rsidR="00A831BF" w:rsidRPr="00E760AE">
        <w:rPr>
          <w:rFonts w:ascii="Times New Roman" w:hAnsi="Times New Roman" w:cs="Times New Roman"/>
          <w:color w:val="000000"/>
          <w:sz w:val="24"/>
          <w:szCs w:val="24"/>
        </w:rPr>
        <w:t xml:space="preserve">lub po tym dniu </w:t>
      </w:r>
      <w:r w:rsidRPr="00E760AE">
        <w:rPr>
          <w:rFonts w:ascii="Times New Roman" w:hAnsi="Times New Roman" w:cs="Times New Roman"/>
          <w:color w:val="000000"/>
          <w:sz w:val="24"/>
          <w:szCs w:val="24"/>
        </w:rPr>
        <w:t xml:space="preserve">w odniesieniu do osób fizycznych i prawnych, a także państwa ukraińskiego, w tym jego władz </w:t>
      </w:r>
      <w:r w:rsidR="00A831BF" w:rsidRPr="00E760AE">
        <w:rPr>
          <w:rFonts w:ascii="Times New Roman" w:hAnsi="Times New Roman" w:cs="Times New Roman"/>
          <w:color w:val="000000"/>
          <w:sz w:val="24"/>
          <w:szCs w:val="24"/>
        </w:rPr>
        <w:t>regionalnych i lokalnych</w:t>
      </w:r>
      <w:r w:rsidRPr="00E760AE">
        <w:rPr>
          <w:rFonts w:ascii="Times New Roman" w:hAnsi="Times New Roman" w:cs="Times New Roman"/>
          <w:color w:val="000000"/>
          <w:sz w:val="24"/>
          <w:szCs w:val="24"/>
        </w:rPr>
        <w:t xml:space="preserve"> oraz </w:t>
      </w:r>
      <w:r w:rsidRPr="00E760AE">
        <w:rPr>
          <w:rFonts w:ascii="Times New Roman" w:hAnsi="Times New Roman" w:cs="Times New Roman"/>
          <w:color w:val="000000"/>
          <w:sz w:val="24"/>
          <w:szCs w:val="24"/>
        </w:rPr>
        <w:lastRenderedPageBreak/>
        <w:t>podmiotów będących własnością państw</w:t>
      </w:r>
      <w:r w:rsidR="00A831BF" w:rsidRPr="00E760AE">
        <w:rPr>
          <w:rFonts w:ascii="Times New Roman" w:hAnsi="Times New Roman" w:cs="Times New Roman"/>
          <w:color w:val="000000"/>
          <w:sz w:val="24"/>
          <w:szCs w:val="24"/>
        </w:rPr>
        <w:t>ową</w:t>
      </w:r>
      <w:r w:rsidRPr="00E760AE">
        <w:rPr>
          <w:rFonts w:ascii="Times New Roman" w:hAnsi="Times New Roman" w:cs="Times New Roman"/>
          <w:color w:val="000000"/>
          <w:sz w:val="24"/>
          <w:szCs w:val="24"/>
        </w:rPr>
        <w:t xml:space="preserve"> lub kontrolowanych przez państwo.</w:t>
      </w:r>
      <w:r w:rsidR="003221B0" w:rsidRPr="00E760AE">
        <w:rPr>
          <w:rFonts w:ascii="Times New Roman" w:hAnsi="Times New Roman" w:cs="Times New Roman"/>
          <w:color w:val="000000"/>
          <w:sz w:val="24"/>
          <w:szCs w:val="24"/>
        </w:rPr>
        <w:t xml:space="preserve"> Konwencja przewiduje </w:t>
      </w:r>
      <w:r w:rsidR="00556BC6" w:rsidRPr="00E760AE">
        <w:rPr>
          <w:rFonts w:ascii="Times New Roman" w:hAnsi="Times New Roman" w:cs="Times New Roman"/>
          <w:color w:val="000000"/>
          <w:sz w:val="24"/>
          <w:szCs w:val="24"/>
        </w:rPr>
        <w:t xml:space="preserve">możliwość </w:t>
      </w:r>
      <w:r w:rsidR="003221B0" w:rsidRPr="00E760AE">
        <w:rPr>
          <w:rFonts w:ascii="Times New Roman" w:hAnsi="Times New Roman" w:cs="Times New Roman"/>
          <w:color w:val="000000"/>
          <w:sz w:val="24"/>
          <w:szCs w:val="24"/>
        </w:rPr>
        <w:t>rozszerzeni</w:t>
      </w:r>
      <w:r w:rsidR="00556BC6" w:rsidRPr="00E760AE">
        <w:rPr>
          <w:rFonts w:ascii="Times New Roman" w:hAnsi="Times New Roman" w:cs="Times New Roman"/>
          <w:color w:val="000000"/>
          <w:sz w:val="24"/>
          <w:szCs w:val="24"/>
        </w:rPr>
        <w:t>a</w:t>
      </w:r>
      <w:r w:rsidR="00CA3DC3" w:rsidRPr="00E760AE">
        <w:rPr>
          <w:rFonts w:ascii="Times New Roman" w:hAnsi="Times New Roman" w:cs="Times New Roman"/>
          <w:color w:val="000000"/>
          <w:sz w:val="24"/>
          <w:szCs w:val="24"/>
        </w:rPr>
        <w:t xml:space="preserve"> </w:t>
      </w:r>
      <w:r w:rsidR="00EC56E7" w:rsidRPr="00E760AE">
        <w:rPr>
          <w:rFonts w:ascii="Times New Roman" w:hAnsi="Times New Roman" w:cs="Times New Roman"/>
          <w:color w:val="000000"/>
          <w:sz w:val="24"/>
          <w:szCs w:val="24"/>
        </w:rPr>
        <w:t xml:space="preserve">jej </w:t>
      </w:r>
      <w:r w:rsidR="00A831BF" w:rsidRPr="00E760AE">
        <w:rPr>
          <w:rFonts w:ascii="Times New Roman" w:hAnsi="Times New Roman" w:cs="Times New Roman"/>
          <w:color w:val="000000"/>
          <w:sz w:val="24"/>
          <w:szCs w:val="24"/>
        </w:rPr>
        <w:t>zakresu</w:t>
      </w:r>
      <w:r w:rsidR="00EC56E7" w:rsidRPr="00E760AE">
        <w:rPr>
          <w:rFonts w:ascii="Times New Roman" w:hAnsi="Times New Roman" w:cs="Times New Roman"/>
          <w:color w:val="000000"/>
          <w:sz w:val="24"/>
          <w:szCs w:val="24"/>
        </w:rPr>
        <w:t xml:space="preserve"> </w:t>
      </w:r>
      <w:r w:rsidR="00A831BF" w:rsidRPr="00E760AE">
        <w:rPr>
          <w:rFonts w:ascii="Times New Roman" w:hAnsi="Times New Roman" w:cs="Times New Roman"/>
          <w:color w:val="000000"/>
          <w:sz w:val="24"/>
          <w:szCs w:val="24"/>
        </w:rPr>
        <w:t>czasowego na okres rozpoczynający się</w:t>
      </w:r>
      <w:r w:rsidR="003221B0" w:rsidRPr="00E760AE">
        <w:rPr>
          <w:rFonts w:ascii="Times New Roman" w:hAnsi="Times New Roman" w:cs="Times New Roman"/>
          <w:color w:val="000000"/>
          <w:sz w:val="24"/>
          <w:szCs w:val="24"/>
        </w:rPr>
        <w:t xml:space="preserve"> od dnia 20 lutego 20</w:t>
      </w:r>
      <w:r w:rsidR="003E7137" w:rsidRPr="00E760AE">
        <w:rPr>
          <w:rFonts w:ascii="Times New Roman" w:hAnsi="Times New Roman" w:cs="Times New Roman"/>
          <w:color w:val="000000"/>
          <w:sz w:val="24"/>
          <w:szCs w:val="24"/>
        </w:rPr>
        <w:t>1</w:t>
      </w:r>
      <w:r w:rsidR="003221B0" w:rsidRPr="00E760AE">
        <w:rPr>
          <w:rFonts w:ascii="Times New Roman" w:hAnsi="Times New Roman" w:cs="Times New Roman"/>
          <w:color w:val="000000"/>
          <w:sz w:val="24"/>
          <w:szCs w:val="24"/>
        </w:rPr>
        <w:t xml:space="preserve">4 r. </w:t>
      </w:r>
    </w:p>
    <w:p w14:paraId="0C72819B" w14:textId="1FE2BF53" w:rsidR="00C03D6B" w:rsidRPr="00E760AE" w:rsidRDefault="00C03D6B"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61821FEC" w14:textId="53348D98" w:rsidR="00556BC6" w:rsidRPr="00E760AE" w:rsidRDefault="00C03D6B" w:rsidP="00E760AE">
      <w:pPr>
        <w:tabs>
          <w:tab w:val="left" w:pos="0"/>
        </w:tabs>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Struktura organizacyjna Komisji </w:t>
      </w:r>
      <w:r w:rsidR="000F4A51" w:rsidRPr="00E760AE">
        <w:rPr>
          <w:rFonts w:ascii="Times New Roman" w:hAnsi="Times New Roman" w:cs="Times New Roman"/>
          <w:color w:val="000000"/>
          <w:sz w:val="24"/>
          <w:szCs w:val="24"/>
        </w:rPr>
        <w:t>obejmuje</w:t>
      </w:r>
      <w:r w:rsidRPr="00E760AE">
        <w:rPr>
          <w:rFonts w:ascii="Times New Roman" w:hAnsi="Times New Roman" w:cs="Times New Roman"/>
          <w:color w:val="000000"/>
          <w:sz w:val="24"/>
          <w:szCs w:val="24"/>
        </w:rPr>
        <w:t xml:space="preserve">: Zgromadzenie, Radę, Komisarzy (tworzących </w:t>
      </w:r>
      <w:r w:rsidR="00264B06" w:rsidRPr="00E760AE">
        <w:rPr>
          <w:rFonts w:ascii="Times New Roman" w:hAnsi="Times New Roman" w:cs="Times New Roman"/>
          <w:color w:val="000000"/>
          <w:sz w:val="24"/>
          <w:szCs w:val="24"/>
        </w:rPr>
        <w:t>Zespoły</w:t>
      </w:r>
      <w:r w:rsidRPr="00E760AE">
        <w:rPr>
          <w:rFonts w:ascii="Times New Roman" w:hAnsi="Times New Roman" w:cs="Times New Roman"/>
          <w:color w:val="000000"/>
          <w:sz w:val="24"/>
          <w:szCs w:val="24"/>
        </w:rPr>
        <w:t>), Sekretariat</w:t>
      </w:r>
      <w:r w:rsidR="00BA2C89" w:rsidRPr="00E760AE">
        <w:rPr>
          <w:rFonts w:ascii="Times New Roman" w:hAnsi="Times New Roman" w:cs="Times New Roman"/>
          <w:color w:val="000000"/>
          <w:sz w:val="24"/>
          <w:szCs w:val="24"/>
        </w:rPr>
        <w:t xml:space="preserve"> i</w:t>
      </w:r>
      <w:r w:rsidRPr="00E760AE">
        <w:rPr>
          <w:rFonts w:ascii="Times New Roman" w:hAnsi="Times New Roman" w:cs="Times New Roman"/>
          <w:color w:val="000000"/>
          <w:sz w:val="24"/>
          <w:szCs w:val="24"/>
        </w:rPr>
        <w:t xml:space="preserve"> Dyrektora Wykonawczego. Komitet Finansowy będzie organem pomocniczym Zgromadzenia. </w:t>
      </w:r>
      <w:r w:rsidR="00556BC6" w:rsidRPr="00E760AE">
        <w:rPr>
          <w:rFonts w:ascii="Times New Roman" w:hAnsi="Times New Roman" w:cs="Times New Roman"/>
          <w:color w:val="000000"/>
          <w:sz w:val="24"/>
          <w:szCs w:val="24"/>
        </w:rPr>
        <w:t xml:space="preserve">Do </w:t>
      </w:r>
      <w:r w:rsidR="00A35E95" w:rsidRPr="00E760AE">
        <w:rPr>
          <w:rFonts w:ascii="Times New Roman" w:hAnsi="Times New Roman" w:cs="Times New Roman"/>
          <w:color w:val="000000"/>
          <w:sz w:val="24"/>
          <w:szCs w:val="24"/>
        </w:rPr>
        <w:t xml:space="preserve">zadań </w:t>
      </w:r>
      <w:r w:rsidR="00556BC6" w:rsidRPr="00E760AE">
        <w:rPr>
          <w:rFonts w:ascii="Times New Roman" w:hAnsi="Times New Roman" w:cs="Times New Roman"/>
          <w:color w:val="000000"/>
          <w:sz w:val="24"/>
          <w:szCs w:val="24"/>
        </w:rPr>
        <w:t xml:space="preserve">Zgromadzenia należeć będzie </w:t>
      </w:r>
      <w:r w:rsidR="00BA2C89" w:rsidRPr="00E760AE">
        <w:rPr>
          <w:rFonts w:ascii="Times New Roman" w:hAnsi="Times New Roman" w:cs="Times New Roman"/>
          <w:color w:val="000000"/>
          <w:sz w:val="24"/>
          <w:szCs w:val="24"/>
        </w:rPr>
        <w:t xml:space="preserve">m.in. </w:t>
      </w:r>
      <w:r w:rsidR="00556BC6" w:rsidRPr="00E760AE">
        <w:rPr>
          <w:rFonts w:ascii="Times New Roman" w:hAnsi="Times New Roman" w:cs="Times New Roman"/>
          <w:color w:val="000000"/>
          <w:sz w:val="24"/>
          <w:szCs w:val="24"/>
        </w:rPr>
        <w:t xml:space="preserve">rekomendowanie działań na rzecz osiągnięcia celów Komisji, zatwierdzanie regulaminów, wybór członków Rady, zatwierdzanie listy kandydatów na Komisarzy oraz wybór Dyrektora Wykonawczego. Zgromadzenie będzie odpowiedzialne także m.in. za przyjęcie corocznego budżetu Komisji. Komisarze, tworzący </w:t>
      </w:r>
      <w:r w:rsidR="00264B06" w:rsidRPr="00E760AE">
        <w:rPr>
          <w:rFonts w:ascii="Times New Roman" w:hAnsi="Times New Roman" w:cs="Times New Roman"/>
          <w:color w:val="000000"/>
          <w:sz w:val="24"/>
          <w:szCs w:val="24"/>
        </w:rPr>
        <w:t>Zespoły</w:t>
      </w:r>
      <w:r w:rsidR="007D08D5">
        <w:rPr>
          <w:rFonts w:ascii="Times New Roman" w:hAnsi="Times New Roman" w:cs="Times New Roman"/>
          <w:color w:val="000000"/>
          <w:sz w:val="24"/>
          <w:szCs w:val="24"/>
        </w:rPr>
        <w:t>,</w:t>
      </w:r>
      <w:r w:rsidR="00264B06" w:rsidRPr="00E760AE">
        <w:rPr>
          <w:rFonts w:ascii="Times New Roman" w:hAnsi="Times New Roman" w:cs="Times New Roman"/>
          <w:color w:val="000000"/>
          <w:sz w:val="24"/>
          <w:szCs w:val="24"/>
        </w:rPr>
        <w:t xml:space="preserve"> </w:t>
      </w:r>
      <w:r w:rsidR="00556BC6" w:rsidRPr="00E760AE">
        <w:rPr>
          <w:rFonts w:ascii="Times New Roman" w:hAnsi="Times New Roman" w:cs="Times New Roman"/>
          <w:color w:val="000000"/>
          <w:sz w:val="24"/>
          <w:szCs w:val="24"/>
        </w:rPr>
        <w:t xml:space="preserve">będą przekazywać rekomendacje co do dopuszczalności skargi </w:t>
      </w:r>
      <w:r w:rsidR="00CA3DC3" w:rsidRPr="00E760AE">
        <w:rPr>
          <w:rFonts w:ascii="Times New Roman" w:hAnsi="Times New Roman" w:cs="Times New Roman"/>
          <w:color w:val="000000"/>
          <w:sz w:val="24"/>
          <w:szCs w:val="24"/>
        </w:rPr>
        <w:br/>
      </w:r>
      <w:r w:rsidR="00556BC6" w:rsidRPr="00E760AE">
        <w:rPr>
          <w:rFonts w:ascii="Times New Roman" w:hAnsi="Times New Roman" w:cs="Times New Roman"/>
          <w:color w:val="000000"/>
          <w:sz w:val="24"/>
          <w:szCs w:val="24"/>
        </w:rPr>
        <w:t>i ew</w:t>
      </w:r>
      <w:r w:rsidR="00A35E95" w:rsidRPr="00E760AE">
        <w:rPr>
          <w:rFonts w:ascii="Times New Roman" w:hAnsi="Times New Roman" w:cs="Times New Roman"/>
          <w:color w:val="000000"/>
          <w:sz w:val="24"/>
          <w:szCs w:val="24"/>
        </w:rPr>
        <w:t>entualnej</w:t>
      </w:r>
      <w:r w:rsidR="00556BC6" w:rsidRPr="00E760AE">
        <w:rPr>
          <w:rFonts w:ascii="Times New Roman" w:hAnsi="Times New Roman" w:cs="Times New Roman"/>
          <w:color w:val="000000"/>
          <w:sz w:val="24"/>
          <w:szCs w:val="24"/>
        </w:rPr>
        <w:t xml:space="preserve"> wysokości odszkodowania. Ciałem decyzyjnym Komisji będzie Rada.</w:t>
      </w:r>
    </w:p>
    <w:p w14:paraId="2E1EA110" w14:textId="77777777" w:rsidR="00556BC6" w:rsidRPr="00E760AE" w:rsidRDefault="00556BC6" w:rsidP="00E760AE">
      <w:pPr>
        <w:tabs>
          <w:tab w:val="left" w:pos="0"/>
        </w:tabs>
        <w:spacing w:before="120" w:after="0" w:line="360" w:lineRule="auto"/>
        <w:jc w:val="both"/>
        <w:rPr>
          <w:rFonts w:ascii="Times New Roman" w:hAnsi="Times New Roman" w:cs="Times New Roman"/>
          <w:color w:val="000000"/>
          <w:sz w:val="24"/>
          <w:szCs w:val="24"/>
        </w:rPr>
      </w:pPr>
    </w:p>
    <w:p w14:paraId="1F7DE06C" w14:textId="4011DC8D" w:rsidR="00C03D6B" w:rsidRPr="00E760AE" w:rsidRDefault="00C03D6B" w:rsidP="00E760AE">
      <w:pPr>
        <w:tabs>
          <w:tab w:val="left" w:pos="0"/>
        </w:tabs>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Komisarze, Dyrektor Wykonawczy i członkowie Sekretariatu muszą być całkowicie niezależni w</w:t>
      </w:r>
      <w:r w:rsidR="00556BC6" w:rsidRPr="00E760AE">
        <w:rPr>
          <w:rFonts w:ascii="Times New Roman" w:hAnsi="Times New Roman" w:cs="Times New Roman"/>
          <w:color w:val="000000"/>
          <w:sz w:val="24"/>
          <w:szCs w:val="24"/>
        </w:rPr>
        <w:t> </w:t>
      </w:r>
      <w:r w:rsidRPr="00E760AE">
        <w:rPr>
          <w:rFonts w:ascii="Times New Roman" w:hAnsi="Times New Roman" w:cs="Times New Roman"/>
          <w:color w:val="000000"/>
          <w:sz w:val="24"/>
          <w:szCs w:val="24"/>
        </w:rPr>
        <w:t>wykonywaniu swoich obowiązków i nie będą mogli przyjmować instrukcji od żadnych rządów ani podmiotów zewnętrznych.</w:t>
      </w:r>
      <w:r w:rsidR="00EC56E7" w:rsidRPr="00E760AE">
        <w:rPr>
          <w:rFonts w:ascii="Times New Roman" w:hAnsi="Times New Roman" w:cs="Times New Roman"/>
          <w:color w:val="000000"/>
          <w:sz w:val="24"/>
          <w:szCs w:val="24"/>
        </w:rPr>
        <w:t xml:space="preserve"> B</w:t>
      </w:r>
      <w:r w:rsidRPr="00E760AE">
        <w:rPr>
          <w:rFonts w:ascii="Times New Roman" w:hAnsi="Times New Roman" w:cs="Times New Roman"/>
          <w:color w:val="000000"/>
          <w:sz w:val="24"/>
          <w:szCs w:val="24"/>
        </w:rPr>
        <w:t>ędą mieli obowiązek unikania działań podważających ich bezstronność oraz nie mogą posiadać osobistego ani finansowego interesu w sprawach rozpatrywanych przez Komisję.</w:t>
      </w:r>
    </w:p>
    <w:p w14:paraId="4AD450E7" w14:textId="4E308775" w:rsidR="00C03D6B" w:rsidRPr="00E760AE" w:rsidRDefault="00C03D6B"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00F61C84" w14:textId="0846EAA9" w:rsidR="00C03D6B" w:rsidRPr="00E760AE" w:rsidRDefault="00C03D6B"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Konwencja przewiduje udział w pracach Komisji w charakterze </w:t>
      </w:r>
      <w:r w:rsidR="008D532A" w:rsidRPr="00E760AE">
        <w:rPr>
          <w:rFonts w:ascii="Times New Roman" w:hAnsi="Times New Roman" w:cs="Times New Roman"/>
          <w:color w:val="000000"/>
          <w:sz w:val="24"/>
          <w:szCs w:val="24"/>
        </w:rPr>
        <w:t>C</w:t>
      </w:r>
      <w:r w:rsidR="007B1303" w:rsidRPr="00E760AE">
        <w:rPr>
          <w:rFonts w:ascii="Times New Roman" w:hAnsi="Times New Roman" w:cs="Times New Roman"/>
          <w:color w:val="000000"/>
          <w:sz w:val="24"/>
          <w:szCs w:val="24"/>
        </w:rPr>
        <w:t xml:space="preserve">złonka oraz </w:t>
      </w:r>
      <w:r w:rsidR="008D532A" w:rsidRPr="00E760AE">
        <w:rPr>
          <w:rFonts w:ascii="Times New Roman" w:hAnsi="Times New Roman" w:cs="Times New Roman"/>
          <w:color w:val="000000"/>
          <w:sz w:val="24"/>
          <w:szCs w:val="24"/>
        </w:rPr>
        <w:t>O</w:t>
      </w:r>
      <w:r w:rsidRPr="00E760AE">
        <w:rPr>
          <w:rFonts w:ascii="Times New Roman" w:hAnsi="Times New Roman" w:cs="Times New Roman"/>
          <w:color w:val="000000"/>
          <w:sz w:val="24"/>
          <w:szCs w:val="24"/>
        </w:rPr>
        <w:t xml:space="preserve">bserwatora. </w:t>
      </w:r>
      <w:r w:rsidR="00EC56E7" w:rsidRPr="00E760AE">
        <w:rPr>
          <w:rFonts w:ascii="Times New Roman" w:hAnsi="Times New Roman" w:cs="Times New Roman"/>
          <w:color w:val="000000"/>
          <w:sz w:val="24"/>
          <w:szCs w:val="24"/>
        </w:rPr>
        <w:br/>
      </w:r>
      <w:r w:rsidRPr="00E760AE">
        <w:rPr>
          <w:rFonts w:ascii="Times New Roman" w:hAnsi="Times New Roman" w:cs="Times New Roman"/>
          <w:color w:val="000000"/>
          <w:sz w:val="24"/>
          <w:szCs w:val="24"/>
        </w:rPr>
        <w:t xml:space="preserve">Co do zasady </w:t>
      </w:r>
      <w:r w:rsidR="008D532A" w:rsidRPr="00E760AE">
        <w:rPr>
          <w:rFonts w:ascii="Times New Roman" w:hAnsi="Times New Roman" w:cs="Times New Roman"/>
          <w:color w:val="000000"/>
          <w:sz w:val="24"/>
          <w:szCs w:val="24"/>
        </w:rPr>
        <w:t>O</w:t>
      </w:r>
      <w:r w:rsidRPr="00E760AE">
        <w:rPr>
          <w:rFonts w:ascii="Times New Roman" w:hAnsi="Times New Roman" w:cs="Times New Roman"/>
          <w:color w:val="000000"/>
          <w:sz w:val="24"/>
          <w:szCs w:val="24"/>
        </w:rPr>
        <w:t xml:space="preserve">bserwatorzy będą uprawnieni do uczestnictwa w pracach Komisji bez prawa głosu, chyba że dokonają dobrowolnej wpłaty do budżetu Komisji w wysokości ustalonej przez Zgromadzenie. </w:t>
      </w:r>
    </w:p>
    <w:p w14:paraId="1E64CC09" w14:textId="77777777" w:rsidR="00C03D6B" w:rsidRPr="00E760AE" w:rsidRDefault="00C03D6B"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1F9835E6" w14:textId="44DE4965" w:rsidR="00CE1952" w:rsidRPr="00E760AE" w:rsidRDefault="007B1303" w:rsidP="00E760AE">
      <w:pPr>
        <w:tabs>
          <w:tab w:val="left" w:pos="0"/>
        </w:tabs>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Konwencja</w:t>
      </w:r>
      <w:r w:rsidR="00117673" w:rsidRPr="00E760AE">
        <w:rPr>
          <w:rFonts w:ascii="Times New Roman" w:hAnsi="Times New Roman" w:cs="Times New Roman"/>
          <w:color w:val="000000"/>
          <w:sz w:val="24"/>
          <w:szCs w:val="24"/>
        </w:rPr>
        <w:t xml:space="preserve"> dopuszcza </w:t>
      </w:r>
      <w:r w:rsidR="004A149D" w:rsidRPr="00E760AE">
        <w:rPr>
          <w:rFonts w:ascii="Times New Roman" w:hAnsi="Times New Roman" w:cs="Times New Roman"/>
          <w:color w:val="000000"/>
          <w:sz w:val="24"/>
          <w:szCs w:val="24"/>
        </w:rPr>
        <w:t>możliwość</w:t>
      </w:r>
      <w:r w:rsidR="005C6D72" w:rsidRPr="00E760AE">
        <w:rPr>
          <w:rFonts w:ascii="Times New Roman" w:hAnsi="Times New Roman" w:cs="Times New Roman"/>
          <w:color w:val="000000"/>
          <w:sz w:val="24"/>
          <w:szCs w:val="24"/>
        </w:rPr>
        <w:t xml:space="preserve">, aby </w:t>
      </w:r>
      <w:r w:rsidR="008D532A" w:rsidRPr="00E760AE">
        <w:rPr>
          <w:rFonts w:ascii="Times New Roman" w:hAnsi="Times New Roman" w:cs="Times New Roman"/>
          <w:color w:val="000000"/>
          <w:sz w:val="24"/>
          <w:szCs w:val="24"/>
        </w:rPr>
        <w:t>C</w:t>
      </w:r>
      <w:r w:rsidR="004A149D" w:rsidRPr="00E760AE">
        <w:rPr>
          <w:rFonts w:ascii="Times New Roman" w:hAnsi="Times New Roman" w:cs="Times New Roman"/>
          <w:color w:val="000000"/>
          <w:sz w:val="24"/>
          <w:szCs w:val="24"/>
        </w:rPr>
        <w:t xml:space="preserve">złonkiem Komisji </w:t>
      </w:r>
      <w:r w:rsidR="005C6D72" w:rsidRPr="00E760AE">
        <w:rPr>
          <w:rFonts w:ascii="Times New Roman" w:hAnsi="Times New Roman" w:cs="Times New Roman"/>
          <w:color w:val="000000"/>
          <w:sz w:val="24"/>
          <w:szCs w:val="24"/>
        </w:rPr>
        <w:t xml:space="preserve">została </w:t>
      </w:r>
      <w:r w:rsidR="00117673" w:rsidRPr="00E760AE">
        <w:rPr>
          <w:rFonts w:ascii="Times New Roman" w:hAnsi="Times New Roman" w:cs="Times New Roman"/>
          <w:color w:val="000000"/>
          <w:sz w:val="24"/>
          <w:szCs w:val="24"/>
        </w:rPr>
        <w:t>Federacj</w:t>
      </w:r>
      <w:r w:rsidR="005C6D72" w:rsidRPr="00E760AE">
        <w:rPr>
          <w:rFonts w:ascii="Times New Roman" w:hAnsi="Times New Roman" w:cs="Times New Roman"/>
          <w:color w:val="000000"/>
          <w:sz w:val="24"/>
          <w:szCs w:val="24"/>
        </w:rPr>
        <w:t>a</w:t>
      </w:r>
      <w:r w:rsidR="00117673" w:rsidRPr="00E760AE">
        <w:rPr>
          <w:rFonts w:ascii="Times New Roman" w:hAnsi="Times New Roman" w:cs="Times New Roman"/>
          <w:color w:val="000000"/>
          <w:sz w:val="24"/>
          <w:szCs w:val="24"/>
        </w:rPr>
        <w:t xml:space="preserve"> Rosyjsk</w:t>
      </w:r>
      <w:r w:rsidR="005C6D72" w:rsidRPr="00E760AE">
        <w:rPr>
          <w:rFonts w:ascii="Times New Roman" w:hAnsi="Times New Roman" w:cs="Times New Roman"/>
          <w:color w:val="000000"/>
          <w:sz w:val="24"/>
          <w:szCs w:val="24"/>
        </w:rPr>
        <w:t>a</w:t>
      </w:r>
      <w:r w:rsidR="00117673" w:rsidRPr="00E760AE">
        <w:rPr>
          <w:rFonts w:ascii="Times New Roman" w:hAnsi="Times New Roman" w:cs="Times New Roman"/>
          <w:color w:val="000000"/>
          <w:sz w:val="24"/>
          <w:szCs w:val="24"/>
        </w:rPr>
        <w:t xml:space="preserve"> </w:t>
      </w:r>
      <w:r w:rsidR="004A149D" w:rsidRPr="00E760AE">
        <w:rPr>
          <w:rFonts w:ascii="Times New Roman" w:hAnsi="Times New Roman" w:cs="Times New Roman"/>
          <w:color w:val="000000"/>
          <w:sz w:val="24"/>
          <w:szCs w:val="24"/>
        </w:rPr>
        <w:t>przez wyrażenie zgody na związanie się Konwencją i</w:t>
      </w:r>
      <w:r w:rsidR="00117673" w:rsidRPr="00E760AE">
        <w:rPr>
          <w:rFonts w:ascii="Times New Roman" w:hAnsi="Times New Roman" w:cs="Times New Roman"/>
          <w:color w:val="000000"/>
          <w:sz w:val="24"/>
          <w:szCs w:val="24"/>
        </w:rPr>
        <w:t xml:space="preserve"> pod </w:t>
      </w:r>
      <w:r w:rsidR="00CE1952" w:rsidRPr="00E760AE">
        <w:rPr>
          <w:rFonts w:ascii="Times New Roman" w:hAnsi="Times New Roman" w:cs="Times New Roman"/>
          <w:color w:val="000000"/>
          <w:sz w:val="24"/>
          <w:szCs w:val="24"/>
        </w:rPr>
        <w:t>warunk</w:t>
      </w:r>
      <w:r w:rsidR="00C117E0" w:rsidRPr="00E760AE">
        <w:rPr>
          <w:rFonts w:ascii="Times New Roman" w:hAnsi="Times New Roman" w:cs="Times New Roman"/>
          <w:color w:val="000000"/>
          <w:sz w:val="24"/>
          <w:szCs w:val="24"/>
        </w:rPr>
        <w:t>ami</w:t>
      </w:r>
      <w:r w:rsidR="00CE1952" w:rsidRPr="00E760AE">
        <w:rPr>
          <w:rFonts w:ascii="Times New Roman" w:hAnsi="Times New Roman" w:cs="Times New Roman"/>
          <w:color w:val="000000"/>
          <w:sz w:val="24"/>
          <w:szCs w:val="24"/>
        </w:rPr>
        <w:t>: 1)</w:t>
      </w:r>
      <w:r w:rsidR="005F313E" w:rsidRPr="00E760AE">
        <w:rPr>
          <w:rFonts w:ascii="Times New Roman" w:hAnsi="Times New Roman" w:cs="Times New Roman"/>
          <w:color w:val="000000"/>
          <w:sz w:val="24"/>
          <w:szCs w:val="24"/>
        </w:rPr>
        <w:t> </w:t>
      </w:r>
      <w:r w:rsidR="004A149D" w:rsidRPr="00E760AE">
        <w:rPr>
          <w:rFonts w:ascii="Times New Roman" w:hAnsi="Times New Roman" w:cs="Times New Roman"/>
          <w:color w:val="000000"/>
          <w:sz w:val="24"/>
          <w:szCs w:val="24"/>
        </w:rPr>
        <w:t xml:space="preserve">uznania </w:t>
      </w:r>
      <w:r w:rsidR="00117673" w:rsidRPr="00E760AE">
        <w:rPr>
          <w:rFonts w:ascii="Times New Roman" w:hAnsi="Times New Roman" w:cs="Times New Roman"/>
          <w:color w:val="000000"/>
          <w:sz w:val="24"/>
          <w:szCs w:val="24"/>
        </w:rPr>
        <w:t xml:space="preserve">przez Federację Rosyjską swojej odpowiedzialności </w:t>
      </w:r>
      <w:r w:rsidR="00CE1952" w:rsidRPr="00E760AE">
        <w:rPr>
          <w:rFonts w:ascii="Times New Roman" w:hAnsi="Times New Roman" w:cs="Times New Roman"/>
          <w:color w:val="000000"/>
          <w:sz w:val="24"/>
          <w:szCs w:val="24"/>
        </w:rPr>
        <w:t xml:space="preserve">za </w:t>
      </w:r>
      <w:r w:rsidR="000B0B2B" w:rsidRPr="00E760AE">
        <w:rPr>
          <w:rFonts w:ascii="Times New Roman" w:hAnsi="Times New Roman" w:cs="Times New Roman"/>
          <w:iCs/>
          <w:sz w:val="24"/>
          <w:szCs w:val="24"/>
        </w:rPr>
        <w:t xml:space="preserve">szkody, straty i krzywdy wyrządzone w wyniku swoich czynów </w:t>
      </w:r>
      <w:r w:rsidR="00CE1952" w:rsidRPr="00E760AE">
        <w:rPr>
          <w:rFonts w:ascii="Times New Roman" w:hAnsi="Times New Roman" w:cs="Times New Roman"/>
          <w:iCs/>
          <w:sz w:val="24"/>
          <w:szCs w:val="24"/>
        </w:rPr>
        <w:t>międzynarodow</w:t>
      </w:r>
      <w:r w:rsidR="000B0B2B" w:rsidRPr="00E760AE">
        <w:rPr>
          <w:rFonts w:ascii="Times New Roman" w:hAnsi="Times New Roman" w:cs="Times New Roman"/>
          <w:iCs/>
          <w:sz w:val="24"/>
          <w:szCs w:val="24"/>
        </w:rPr>
        <w:t>o bezprawnych</w:t>
      </w:r>
      <w:r w:rsidR="00CE1952" w:rsidRPr="00E760AE">
        <w:rPr>
          <w:rFonts w:ascii="Times New Roman" w:hAnsi="Times New Roman" w:cs="Times New Roman"/>
          <w:iCs/>
          <w:sz w:val="24"/>
          <w:szCs w:val="24"/>
        </w:rPr>
        <w:t xml:space="preserve"> </w:t>
      </w:r>
      <w:r w:rsidR="000B0B2B" w:rsidRPr="00E760AE">
        <w:rPr>
          <w:rFonts w:ascii="Times New Roman" w:hAnsi="Times New Roman" w:cs="Times New Roman"/>
          <w:iCs/>
          <w:sz w:val="24"/>
          <w:szCs w:val="24"/>
        </w:rPr>
        <w:t>w Ukrainie</w:t>
      </w:r>
      <w:r w:rsidR="00CE1952" w:rsidRPr="00E760AE">
        <w:rPr>
          <w:rFonts w:ascii="Times New Roman" w:hAnsi="Times New Roman" w:cs="Times New Roman"/>
          <w:iCs/>
          <w:sz w:val="24"/>
          <w:szCs w:val="24"/>
        </w:rPr>
        <w:t xml:space="preserve"> lub przeciwko Ukrainie; 2)</w:t>
      </w:r>
      <w:r w:rsidRPr="00E760AE">
        <w:rPr>
          <w:rFonts w:ascii="Times New Roman" w:hAnsi="Times New Roman" w:cs="Times New Roman"/>
          <w:iCs/>
          <w:sz w:val="24"/>
          <w:szCs w:val="24"/>
        </w:rPr>
        <w:t> </w:t>
      </w:r>
      <w:r w:rsidR="00CE1952" w:rsidRPr="00E760AE">
        <w:rPr>
          <w:rFonts w:ascii="Times New Roman" w:hAnsi="Times New Roman" w:cs="Times New Roman"/>
          <w:color w:val="000000"/>
          <w:sz w:val="24"/>
          <w:szCs w:val="24"/>
        </w:rPr>
        <w:t>wyrażenia przez Federację Rosyjską zgody na uznanie decyzji Komisji i</w:t>
      </w:r>
      <w:r w:rsidRPr="00E760AE">
        <w:rPr>
          <w:rFonts w:ascii="Times New Roman" w:hAnsi="Times New Roman" w:cs="Times New Roman"/>
          <w:color w:val="000000"/>
          <w:sz w:val="24"/>
          <w:szCs w:val="24"/>
        </w:rPr>
        <w:t> </w:t>
      </w:r>
      <w:r w:rsidR="00CE1952" w:rsidRPr="00E760AE">
        <w:rPr>
          <w:rFonts w:ascii="Times New Roman" w:hAnsi="Times New Roman" w:cs="Times New Roman"/>
          <w:color w:val="000000"/>
          <w:sz w:val="24"/>
          <w:szCs w:val="24"/>
        </w:rPr>
        <w:t>zapewnieni</w:t>
      </w:r>
      <w:r w:rsidR="003221B0" w:rsidRPr="00E760AE">
        <w:rPr>
          <w:rFonts w:ascii="Times New Roman" w:hAnsi="Times New Roman" w:cs="Times New Roman"/>
          <w:color w:val="000000"/>
          <w:sz w:val="24"/>
          <w:szCs w:val="24"/>
        </w:rPr>
        <w:t>a</w:t>
      </w:r>
      <w:r w:rsidR="00CE1952" w:rsidRPr="00E760AE">
        <w:rPr>
          <w:rFonts w:ascii="Times New Roman" w:hAnsi="Times New Roman" w:cs="Times New Roman"/>
          <w:color w:val="000000"/>
          <w:sz w:val="24"/>
          <w:szCs w:val="24"/>
        </w:rPr>
        <w:t xml:space="preserve"> środków niezbędnych do wypłaty przyznanego </w:t>
      </w:r>
      <w:r w:rsidR="003221B0" w:rsidRPr="00E760AE">
        <w:rPr>
          <w:rFonts w:ascii="Times New Roman" w:hAnsi="Times New Roman" w:cs="Times New Roman"/>
          <w:color w:val="000000"/>
          <w:sz w:val="24"/>
          <w:szCs w:val="24"/>
        </w:rPr>
        <w:t xml:space="preserve">przez Komisję </w:t>
      </w:r>
      <w:r w:rsidR="00CE1952" w:rsidRPr="00E760AE">
        <w:rPr>
          <w:rFonts w:ascii="Times New Roman" w:hAnsi="Times New Roman" w:cs="Times New Roman"/>
          <w:color w:val="000000"/>
          <w:sz w:val="24"/>
          <w:szCs w:val="24"/>
        </w:rPr>
        <w:t xml:space="preserve">odszkodowania; oraz 3) wyrażenia przez </w:t>
      </w:r>
      <w:r w:rsidR="00CE1952" w:rsidRPr="00E760AE">
        <w:rPr>
          <w:rFonts w:ascii="Times New Roman" w:hAnsi="Times New Roman" w:cs="Times New Roman"/>
          <w:color w:val="000000"/>
          <w:sz w:val="24"/>
          <w:szCs w:val="24"/>
        </w:rPr>
        <w:lastRenderedPageBreak/>
        <w:t xml:space="preserve">Federację Rosyjską zgody na zwrócenie </w:t>
      </w:r>
      <w:r w:rsidR="008D532A" w:rsidRPr="00E760AE">
        <w:rPr>
          <w:rFonts w:ascii="Times New Roman" w:hAnsi="Times New Roman" w:cs="Times New Roman"/>
          <w:color w:val="000000"/>
          <w:sz w:val="24"/>
          <w:szCs w:val="24"/>
        </w:rPr>
        <w:t>C</w:t>
      </w:r>
      <w:r w:rsidR="00CE1952" w:rsidRPr="00E760AE">
        <w:rPr>
          <w:rFonts w:ascii="Times New Roman" w:hAnsi="Times New Roman" w:cs="Times New Roman"/>
          <w:color w:val="000000"/>
          <w:sz w:val="24"/>
          <w:szCs w:val="24"/>
        </w:rPr>
        <w:t xml:space="preserve">złonkom i </w:t>
      </w:r>
      <w:r w:rsidR="008D532A" w:rsidRPr="00E760AE">
        <w:rPr>
          <w:rFonts w:ascii="Times New Roman" w:hAnsi="Times New Roman" w:cs="Times New Roman"/>
          <w:color w:val="000000"/>
          <w:sz w:val="24"/>
          <w:szCs w:val="24"/>
        </w:rPr>
        <w:t>O</w:t>
      </w:r>
      <w:r w:rsidR="00CE1952" w:rsidRPr="00E760AE">
        <w:rPr>
          <w:rFonts w:ascii="Times New Roman" w:hAnsi="Times New Roman" w:cs="Times New Roman"/>
          <w:color w:val="000000"/>
          <w:sz w:val="24"/>
          <w:szCs w:val="24"/>
        </w:rPr>
        <w:t xml:space="preserve">bserwatorom Komisji ich wkładów finansowych </w:t>
      </w:r>
      <w:r w:rsidR="005F313E" w:rsidRPr="00E760AE">
        <w:rPr>
          <w:rFonts w:ascii="Times New Roman" w:hAnsi="Times New Roman" w:cs="Times New Roman"/>
          <w:color w:val="000000"/>
          <w:sz w:val="24"/>
          <w:szCs w:val="24"/>
        </w:rPr>
        <w:t>przeznaczonych na</w:t>
      </w:r>
      <w:r w:rsidR="00CE1952" w:rsidRPr="00E760AE">
        <w:rPr>
          <w:rFonts w:ascii="Times New Roman" w:hAnsi="Times New Roman" w:cs="Times New Roman"/>
          <w:color w:val="000000"/>
          <w:sz w:val="24"/>
          <w:szCs w:val="24"/>
        </w:rPr>
        <w:t xml:space="preserve"> utworzenie i funkcjonowanie Komisji.</w:t>
      </w:r>
    </w:p>
    <w:p w14:paraId="1D170361" w14:textId="16E95E0F" w:rsidR="007B1303" w:rsidRPr="00E760AE" w:rsidRDefault="007B1303" w:rsidP="00E760AE">
      <w:pPr>
        <w:tabs>
          <w:tab w:val="left" w:pos="0"/>
        </w:tabs>
        <w:spacing w:before="120" w:after="0" w:line="360" w:lineRule="auto"/>
        <w:jc w:val="both"/>
        <w:rPr>
          <w:rFonts w:ascii="Times New Roman" w:hAnsi="Times New Roman" w:cs="Times New Roman"/>
          <w:color w:val="000000"/>
          <w:sz w:val="24"/>
          <w:szCs w:val="24"/>
        </w:rPr>
      </w:pPr>
    </w:p>
    <w:p w14:paraId="11CA134F" w14:textId="20F19164" w:rsidR="007B1303" w:rsidRPr="00E760AE" w:rsidRDefault="007B1303" w:rsidP="00E760AE">
      <w:pPr>
        <w:tabs>
          <w:tab w:val="left" w:pos="0"/>
        </w:tabs>
        <w:spacing w:before="120" w:after="0" w:line="360" w:lineRule="auto"/>
        <w:jc w:val="both"/>
        <w:rPr>
          <w:rFonts w:ascii="Times New Roman" w:hAnsi="Times New Roman" w:cs="Times New Roman"/>
          <w:iCs/>
          <w:sz w:val="24"/>
          <w:szCs w:val="24"/>
        </w:rPr>
      </w:pPr>
      <w:r w:rsidRPr="00E760AE">
        <w:rPr>
          <w:rFonts w:ascii="Times New Roman" w:hAnsi="Times New Roman" w:cs="Times New Roman"/>
          <w:iCs/>
          <w:sz w:val="24"/>
          <w:szCs w:val="24"/>
        </w:rPr>
        <w:t xml:space="preserve">Konwencja </w:t>
      </w:r>
      <w:r w:rsidR="00E032E2" w:rsidRPr="00E760AE">
        <w:rPr>
          <w:rFonts w:ascii="Times New Roman" w:hAnsi="Times New Roman" w:cs="Times New Roman"/>
          <w:iCs/>
          <w:sz w:val="24"/>
          <w:szCs w:val="24"/>
        </w:rPr>
        <w:t>jest</w:t>
      </w:r>
      <w:r w:rsidRPr="00E760AE">
        <w:rPr>
          <w:rFonts w:ascii="Times New Roman" w:hAnsi="Times New Roman" w:cs="Times New Roman"/>
          <w:iCs/>
          <w:sz w:val="24"/>
          <w:szCs w:val="24"/>
        </w:rPr>
        <w:t xml:space="preserve"> otwarta do podpisu dla wszystkich państw członkowskich Rady Europy, Unii Europejskiej oraz wszystkich innych państw, które głosowały za </w:t>
      </w:r>
      <w:r w:rsidR="003A4A17" w:rsidRPr="00E760AE">
        <w:rPr>
          <w:rFonts w:ascii="Times New Roman" w:hAnsi="Times New Roman" w:cs="Times New Roman"/>
          <w:iCs/>
          <w:sz w:val="24"/>
          <w:szCs w:val="24"/>
        </w:rPr>
        <w:t xml:space="preserve">przyjęciem przez </w:t>
      </w:r>
      <w:r w:rsidRPr="00E760AE">
        <w:rPr>
          <w:rFonts w:ascii="Times New Roman" w:hAnsi="Times New Roman" w:cs="Times New Roman"/>
          <w:iCs/>
          <w:sz w:val="24"/>
          <w:szCs w:val="24"/>
        </w:rPr>
        <w:t>Zgromadzeni</w:t>
      </w:r>
      <w:r w:rsidR="003A4A17" w:rsidRPr="00E760AE">
        <w:rPr>
          <w:rFonts w:ascii="Times New Roman" w:hAnsi="Times New Roman" w:cs="Times New Roman"/>
          <w:iCs/>
          <w:sz w:val="24"/>
          <w:szCs w:val="24"/>
        </w:rPr>
        <w:t>e</w:t>
      </w:r>
      <w:r w:rsidRPr="00E760AE">
        <w:rPr>
          <w:rFonts w:ascii="Times New Roman" w:hAnsi="Times New Roman" w:cs="Times New Roman"/>
          <w:iCs/>
          <w:sz w:val="24"/>
          <w:szCs w:val="24"/>
        </w:rPr>
        <w:t xml:space="preserve"> Ogólne </w:t>
      </w:r>
      <w:r w:rsidR="001F71FA" w:rsidRPr="00E760AE">
        <w:rPr>
          <w:rFonts w:ascii="Times New Roman" w:hAnsi="Times New Roman" w:cs="Times New Roman"/>
          <w:iCs/>
          <w:sz w:val="24"/>
          <w:szCs w:val="24"/>
        </w:rPr>
        <w:t>ONZ</w:t>
      </w:r>
      <w:r w:rsidRPr="00E760AE">
        <w:rPr>
          <w:rFonts w:ascii="Times New Roman" w:hAnsi="Times New Roman" w:cs="Times New Roman"/>
          <w:iCs/>
          <w:sz w:val="24"/>
          <w:szCs w:val="24"/>
        </w:rPr>
        <w:t xml:space="preserve"> </w:t>
      </w:r>
      <w:r w:rsidR="003A4A17" w:rsidRPr="00E760AE">
        <w:rPr>
          <w:rFonts w:ascii="Times New Roman" w:hAnsi="Times New Roman" w:cs="Times New Roman"/>
          <w:iCs/>
          <w:sz w:val="24"/>
          <w:szCs w:val="24"/>
        </w:rPr>
        <w:t xml:space="preserve">rezolucji nr </w:t>
      </w:r>
      <w:r w:rsidRPr="00E760AE">
        <w:rPr>
          <w:rFonts w:ascii="Times New Roman" w:hAnsi="Times New Roman" w:cs="Times New Roman"/>
          <w:sz w:val="24"/>
          <w:szCs w:val="24"/>
        </w:rPr>
        <w:t xml:space="preserve">A/RES/ES-11/5 </w:t>
      </w:r>
      <w:r w:rsidRPr="00E760AE">
        <w:rPr>
          <w:rFonts w:ascii="Times New Roman" w:hAnsi="Times New Roman" w:cs="Times New Roman"/>
          <w:iCs/>
          <w:sz w:val="24"/>
          <w:szCs w:val="24"/>
        </w:rPr>
        <w:t xml:space="preserve">z dnia 14 listopada 2022 r. </w:t>
      </w:r>
    </w:p>
    <w:p w14:paraId="3D62A862" w14:textId="0CE28814" w:rsidR="00391059" w:rsidRPr="00E760AE" w:rsidRDefault="00391059" w:rsidP="00E760AE">
      <w:pPr>
        <w:tabs>
          <w:tab w:val="left" w:pos="0"/>
        </w:tabs>
        <w:spacing w:before="120" w:after="0" w:line="360" w:lineRule="auto"/>
        <w:jc w:val="both"/>
        <w:rPr>
          <w:rFonts w:ascii="Times New Roman" w:hAnsi="Times New Roman" w:cs="Times New Roman"/>
          <w:iCs/>
          <w:sz w:val="24"/>
          <w:szCs w:val="24"/>
        </w:rPr>
      </w:pPr>
    </w:p>
    <w:p w14:paraId="19067744" w14:textId="45D1F9E0" w:rsidR="00391059" w:rsidRPr="00E760AE" w:rsidRDefault="00391059" w:rsidP="00E760AE">
      <w:pPr>
        <w:autoSpaceDE w:val="0"/>
        <w:autoSpaceDN w:val="0"/>
        <w:adjustRightInd w:val="0"/>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 xml:space="preserve">Zgodnie z art. 30 ust. 3 Konwencja wejdzie w życie pierwszego dnia miesiąca następującego po upływie trzech miesięcy od dnia wyrażenia zgody </w:t>
      </w:r>
      <w:r w:rsidR="004A149D" w:rsidRPr="00E760AE">
        <w:rPr>
          <w:rFonts w:ascii="Times New Roman" w:hAnsi="Times New Roman" w:cs="Times New Roman"/>
          <w:sz w:val="24"/>
          <w:szCs w:val="24"/>
        </w:rPr>
        <w:t xml:space="preserve">na </w:t>
      </w:r>
      <w:r w:rsidRPr="00E760AE">
        <w:rPr>
          <w:rFonts w:ascii="Times New Roman" w:hAnsi="Times New Roman" w:cs="Times New Roman"/>
          <w:sz w:val="24"/>
          <w:szCs w:val="24"/>
        </w:rPr>
        <w:t>związani</w:t>
      </w:r>
      <w:r w:rsidR="004A149D" w:rsidRPr="00E760AE">
        <w:rPr>
          <w:rFonts w:ascii="Times New Roman" w:hAnsi="Times New Roman" w:cs="Times New Roman"/>
          <w:sz w:val="24"/>
          <w:szCs w:val="24"/>
        </w:rPr>
        <w:t>e</w:t>
      </w:r>
      <w:r w:rsidRPr="00E760AE">
        <w:rPr>
          <w:rFonts w:ascii="Times New Roman" w:hAnsi="Times New Roman" w:cs="Times New Roman"/>
          <w:sz w:val="24"/>
          <w:szCs w:val="24"/>
        </w:rPr>
        <w:t xml:space="preserve"> się nią przez 25 sygnatariuszy, których łączne </w:t>
      </w:r>
      <w:r w:rsidR="00C117E0" w:rsidRPr="00E760AE">
        <w:rPr>
          <w:rFonts w:ascii="Times New Roman" w:hAnsi="Times New Roman" w:cs="Times New Roman"/>
          <w:sz w:val="24"/>
          <w:szCs w:val="24"/>
        </w:rPr>
        <w:t xml:space="preserve">wkłady </w:t>
      </w:r>
      <w:r w:rsidRPr="00E760AE">
        <w:rPr>
          <w:rFonts w:ascii="Times New Roman" w:hAnsi="Times New Roman" w:cs="Times New Roman"/>
          <w:sz w:val="24"/>
          <w:szCs w:val="24"/>
        </w:rPr>
        <w:t>do budżetu Rejestru Szkód pokrywają co najmniej 50</w:t>
      </w:r>
      <w:r w:rsidR="00A27BBB">
        <w:rPr>
          <w:rFonts w:ascii="Times New Roman" w:hAnsi="Times New Roman" w:cs="Times New Roman"/>
          <w:sz w:val="24"/>
          <w:szCs w:val="24"/>
        </w:rPr>
        <w:t xml:space="preserve"> </w:t>
      </w:r>
      <w:r w:rsidRPr="00E760AE">
        <w:rPr>
          <w:rFonts w:ascii="Times New Roman" w:hAnsi="Times New Roman" w:cs="Times New Roman"/>
          <w:sz w:val="24"/>
          <w:szCs w:val="24"/>
        </w:rPr>
        <w:t xml:space="preserve">% jego budżetu na rok 2025. </w:t>
      </w:r>
      <w:r w:rsidR="00C117E0" w:rsidRPr="00E760AE">
        <w:rPr>
          <w:rFonts w:ascii="Times New Roman" w:hAnsi="Times New Roman" w:cs="Times New Roman"/>
          <w:sz w:val="24"/>
          <w:szCs w:val="24"/>
        </w:rPr>
        <w:t xml:space="preserve">Na podstawie art. 30 ust. 4 Konwencji, </w:t>
      </w:r>
      <w:r w:rsidRPr="00E760AE">
        <w:rPr>
          <w:rFonts w:ascii="Times New Roman" w:hAnsi="Times New Roman" w:cs="Times New Roman"/>
          <w:sz w:val="24"/>
          <w:szCs w:val="24"/>
        </w:rPr>
        <w:t xml:space="preserve">wejdzie </w:t>
      </w:r>
      <w:r w:rsidR="00C117E0" w:rsidRPr="00E760AE">
        <w:rPr>
          <w:rFonts w:ascii="Times New Roman" w:hAnsi="Times New Roman" w:cs="Times New Roman"/>
          <w:sz w:val="24"/>
          <w:szCs w:val="24"/>
        </w:rPr>
        <w:t xml:space="preserve">ona </w:t>
      </w:r>
      <w:r w:rsidRPr="00E760AE">
        <w:rPr>
          <w:rFonts w:ascii="Times New Roman" w:hAnsi="Times New Roman" w:cs="Times New Roman"/>
          <w:sz w:val="24"/>
          <w:szCs w:val="24"/>
        </w:rPr>
        <w:t>w życie w stosunku do danego państwa pierwszego dnia miesiąca następującego po upływie trzech miesięcy od d</w:t>
      </w:r>
      <w:r w:rsidR="00C117E0" w:rsidRPr="00E760AE">
        <w:rPr>
          <w:rFonts w:ascii="Times New Roman" w:hAnsi="Times New Roman" w:cs="Times New Roman"/>
          <w:sz w:val="24"/>
          <w:szCs w:val="24"/>
        </w:rPr>
        <w:t>nia</w:t>
      </w:r>
      <w:r w:rsidRPr="00E760AE">
        <w:rPr>
          <w:rFonts w:ascii="Times New Roman" w:hAnsi="Times New Roman" w:cs="Times New Roman"/>
          <w:sz w:val="24"/>
          <w:szCs w:val="24"/>
        </w:rPr>
        <w:t xml:space="preserve"> złożenia </w:t>
      </w:r>
      <w:r w:rsidR="00C117E0" w:rsidRPr="00E760AE">
        <w:rPr>
          <w:rFonts w:ascii="Times New Roman" w:hAnsi="Times New Roman" w:cs="Times New Roman"/>
          <w:sz w:val="24"/>
          <w:szCs w:val="24"/>
        </w:rPr>
        <w:t xml:space="preserve">przez nie </w:t>
      </w:r>
      <w:r w:rsidRPr="00E760AE">
        <w:rPr>
          <w:rFonts w:ascii="Times New Roman" w:hAnsi="Times New Roman" w:cs="Times New Roman"/>
          <w:sz w:val="24"/>
          <w:szCs w:val="24"/>
        </w:rPr>
        <w:t>dokumentu ratyfikacji, przyjęcia lub zatwierdzenia.</w:t>
      </w:r>
    </w:p>
    <w:p w14:paraId="74EE4F40" w14:textId="77777777" w:rsidR="00CA3DC3" w:rsidRPr="00E760AE" w:rsidRDefault="00CA3DC3" w:rsidP="00E760AE">
      <w:pPr>
        <w:tabs>
          <w:tab w:val="left" w:pos="0"/>
        </w:tabs>
        <w:spacing w:before="120" w:after="0" w:line="360" w:lineRule="auto"/>
        <w:jc w:val="both"/>
        <w:rPr>
          <w:rFonts w:ascii="Times New Roman" w:hAnsi="Times New Roman" w:cs="Times New Roman"/>
          <w:iCs/>
          <w:sz w:val="24"/>
          <w:szCs w:val="24"/>
        </w:rPr>
      </w:pPr>
    </w:p>
    <w:p w14:paraId="223FFCC4" w14:textId="3663D0AC" w:rsidR="008F55AD" w:rsidRPr="00E760AE" w:rsidRDefault="004D0F9D" w:rsidP="00E760AE">
      <w:pPr>
        <w:pStyle w:val="Akapitzlist"/>
        <w:numPr>
          <w:ilvl w:val="0"/>
          <w:numId w:val="8"/>
        </w:numPr>
        <w:spacing w:before="120" w:after="0" w:line="360" w:lineRule="auto"/>
        <w:ind w:left="357" w:hanging="357"/>
        <w:jc w:val="both"/>
        <w:rPr>
          <w:rFonts w:ascii="Times New Roman" w:hAnsi="Times New Roman" w:cs="Times New Roman"/>
          <w:b/>
          <w:sz w:val="24"/>
          <w:szCs w:val="24"/>
        </w:rPr>
      </w:pPr>
      <w:r w:rsidRPr="00E760AE">
        <w:rPr>
          <w:rFonts w:ascii="Times New Roman" w:hAnsi="Times New Roman" w:cs="Times New Roman"/>
          <w:b/>
          <w:sz w:val="24"/>
          <w:szCs w:val="24"/>
        </w:rPr>
        <w:t>Wskazanie p</w:t>
      </w:r>
      <w:r w:rsidR="008F55AD" w:rsidRPr="00E760AE">
        <w:rPr>
          <w:rFonts w:ascii="Times New Roman" w:hAnsi="Times New Roman" w:cs="Times New Roman"/>
          <w:b/>
          <w:sz w:val="24"/>
          <w:szCs w:val="24"/>
        </w:rPr>
        <w:t>rzewidywan</w:t>
      </w:r>
      <w:r w:rsidRPr="00E760AE">
        <w:rPr>
          <w:rFonts w:ascii="Times New Roman" w:hAnsi="Times New Roman" w:cs="Times New Roman"/>
          <w:b/>
          <w:sz w:val="24"/>
          <w:szCs w:val="24"/>
        </w:rPr>
        <w:t>ych</w:t>
      </w:r>
      <w:r w:rsidR="008F55AD" w:rsidRPr="00E760AE">
        <w:rPr>
          <w:rFonts w:ascii="Times New Roman" w:hAnsi="Times New Roman" w:cs="Times New Roman"/>
          <w:b/>
          <w:sz w:val="24"/>
          <w:szCs w:val="24"/>
        </w:rPr>
        <w:t xml:space="preserve"> skutk</w:t>
      </w:r>
      <w:r w:rsidRPr="00E760AE">
        <w:rPr>
          <w:rFonts w:ascii="Times New Roman" w:hAnsi="Times New Roman" w:cs="Times New Roman"/>
          <w:b/>
          <w:sz w:val="24"/>
          <w:szCs w:val="24"/>
        </w:rPr>
        <w:t>ów związanych z wejściem Konwencji w życie</w:t>
      </w:r>
    </w:p>
    <w:p w14:paraId="413E5280" w14:textId="32C8919D" w:rsidR="001306B4" w:rsidRPr="00E760AE" w:rsidRDefault="001306B4" w:rsidP="00E760AE">
      <w:pPr>
        <w:spacing w:before="120" w:after="0" w:line="360" w:lineRule="auto"/>
        <w:jc w:val="both"/>
        <w:rPr>
          <w:rFonts w:ascii="Times New Roman" w:hAnsi="Times New Roman" w:cs="Times New Roman"/>
          <w:bCs/>
          <w:sz w:val="24"/>
          <w:szCs w:val="24"/>
        </w:rPr>
      </w:pPr>
      <w:r w:rsidRPr="00E760AE">
        <w:rPr>
          <w:rFonts w:ascii="Times New Roman" w:hAnsi="Times New Roman" w:cs="Times New Roman"/>
          <w:bCs/>
          <w:sz w:val="24"/>
          <w:szCs w:val="24"/>
          <w:u w:val="single"/>
        </w:rPr>
        <w:t>Skutki społeczne:</w:t>
      </w:r>
      <w:r w:rsidRPr="00E760AE">
        <w:rPr>
          <w:rFonts w:ascii="Times New Roman" w:hAnsi="Times New Roman" w:cs="Times New Roman"/>
          <w:bCs/>
          <w:sz w:val="24"/>
          <w:szCs w:val="24"/>
        </w:rPr>
        <w:t xml:space="preserve"> </w:t>
      </w:r>
    </w:p>
    <w:p w14:paraId="7A5012D1" w14:textId="1EB2741F" w:rsidR="00117673" w:rsidRPr="00E760AE" w:rsidRDefault="00BE45C3"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Związanie się </w:t>
      </w:r>
      <w:r w:rsidR="00AA5287" w:rsidRPr="00E760AE">
        <w:rPr>
          <w:rFonts w:ascii="Times New Roman" w:hAnsi="Times New Roman" w:cs="Times New Roman"/>
          <w:color w:val="000000"/>
          <w:sz w:val="24"/>
          <w:szCs w:val="24"/>
        </w:rPr>
        <w:t>Konwencj</w:t>
      </w:r>
      <w:r w:rsidR="004A149D" w:rsidRPr="00E760AE">
        <w:rPr>
          <w:rFonts w:ascii="Times New Roman" w:hAnsi="Times New Roman" w:cs="Times New Roman"/>
          <w:color w:val="000000"/>
          <w:sz w:val="24"/>
          <w:szCs w:val="24"/>
        </w:rPr>
        <w:t>ą</w:t>
      </w:r>
      <w:r w:rsidR="00AA5287" w:rsidRPr="00E760AE">
        <w:rPr>
          <w:rFonts w:ascii="Times New Roman" w:hAnsi="Times New Roman" w:cs="Times New Roman"/>
          <w:color w:val="000000"/>
          <w:sz w:val="24"/>
          <w:szCs w:val="24"/>
        </w:rPr>
        <w:t xml:space="preserve"> </w:t>
      </w:r>
      <w:r w:rsidR="00117673" w:rsidRPr="00E760AE">
        <w:rPr>
          <w:rFonts w:ascii="Times New Roman" w:hAnsi="Times New Roman" w:cs="Times New Roman"/>
          <w:color w:val="000000"/>
          <w:sz w:val="24"/>
          <w:szCs w:val="24"/>
        </w:rPr>
        <w:t xml:space="preserve">może wywołać ograniczony skutek społeczny </w:t>
      </w:r>
      <w:r w:rsidR="005F313E" w:rsidRPr="00E760AE">
        <w:rPr>
          <w:rFonts w:ascii="Times New Roman" w:hAnsi="Times New Roman" w:cs="Times New Roman"/>
          <w:color w:val="000000"/>
          <w:sz w:val="24"/>
          <w:szCs w:val="24"/>
        </w:rPr>
        <w:t>polegający na tym</w:t>
      </w:r>
      <w:r w:rsidR="00117673" w:rsidRPr="00E760AE">
        <w:rPr>
          <w:rFonts w:ascii="Times New Roman" w:hAnsi="Times New Roman" w:cs="Times New Roman"/>
          <w:color w:val="000000"/>
          <w:sz w:val="24"/>
          <w:szCs w:val="24"/>
        </w:rPr>
        <w:t xml:space="preserve">, </w:t>
      </w:r>
      <w:r w:rsidR="00EC56E7" w:rsidRPr="00E760AE">
        <w:rPr>
          <w:rFonts w:ascii="Times New Roman" w:hAnsi="Times New Roman" w:cs="Times New Roman"/>
          <w:color w:val="000000"/>
          <w:sz w:val="24"/>
          <w:szCs w:val="24"/>
        </w:rPr>
        <w:br/>
      </w:r>
      <w:r w:rsidR="00117673" w:rsidRPr="00E760AE">
        <w:rPr>
          <w:rFonts w:ascii="Times New Roman" w:hAnsi="Times New Roman" w:cs="Times New Roman"/>
          <w:color w:val="000000"/>
          <w:sz w:val="24"/>
          <w:szCs w:val="24"/>
        </w:rPr>
        <w:t xml:space="preserve">że </w:t>
      </w:r>
      <w:r w:rsidR="0061253C" w:rsidRPr="00E760AE">
        <w:rPr>
          <w:rFonts w:ascii="Times New Roman" w:hAnsi="Times New Roman" w:cs="Times New Roman"/>
          <w:color w:val="000000"/>
          <w:sz w:val="24"/>
          <w:szCs w:val="24"/>
        </w:rPr>
        <w:t>po</w:t>
      </w:r>
      <w:r w:rsidR="00117673" w:rsidRPr="00E760AE">
        <w:rPr>
          <w:rFonts w:ascii="Times New Roman" w:hAnsi="Times New Roman" w:cs="Times New Roman"/>
          <w:color w:val="000000"/>
          <w:sz w:val="24"/>
          <w:szCs w:val="24"/>
        </w:rPr>
        <w:t xml:space="preserve"> </w:t>
      </w:r>
      <w:r w:rsidRPr="00E760AE">
        <w:rPr>
          <w:rFonts w:ascii="Times New Roman" w:hAnsi="Times New Roman" w:cs="Times New Roman"/>
          <w:color w:val="000000"/>
          <w:sz w:val="24"/>
          <w:szCs w:val="24"/>
        </w:rPr>
        <w:t>utworzeni</w:t>
      </w:r>
      <w:r w:rsidR="0061253C" w:rsidRPr="00E760AE">
        <w:rPr>
          <w:rFonts w:ascii="Times New Roman" w:hAnsi="Times New Roman" w:cs="Times New Roman"/>
          <w:color w:val="000000"/>
          <w:sz w:val="24"/>
          <w:szCs w:val="24"/>
        </w:rPr>
        <w:t>u</w:t>
      </w:r>
      <w:r w:rsidRPr="00E760AE">
        <w:rPr>
          <w:rFonts w:ascii="Times New Roman" w:hAnsi="Times New Roman" w:cs="Times New Roman"/>
          <w:color w:val="000000"/>
          <w:sz w:val="24"/>
          <w:szCs w:val="24"/>
        </w:rPr>
        <w:t xml:space="preserve"> </w:t>
      </w:r>
      <w:r w:rsidR="00117673" w:rsidRPr="00E760AE">
        <w:rPr>
          <w:rFonts w:ascii="Times New Roman" w:hAnsi="Times New Roman" w:cs="Times New Roman"/>
          <w:color w:val="000000"/>
          <w:sz w:val="24"/>
          <w:szCs w:val="24"/>
        </w:rPr>
        <w:t>Komisji</w:t>
      </w:r>
      <w:r w:rsidR="005F313E" w:rsidRPr="00E760AE">
        <w:rPr>
          <w:rFonts w:ascii="Times New Roman" w:hAnsi="Times New Roman" w:cs="Times New Roman"/>
          <w:color w:val="000000"/>
          <w:sz w:val="24"/>
          <w:szCs w:val="24"/>
        </w:rPr>
        <w:t xml:space="preserve"> osoby </w:t>
      </w:r>
      <w:r w:rsidR="00117673" w:rsidRPr="00E760AE">
        <w:rPr>
          <w:rFonts w:ascii="Times New Roman" w:hAnsi="Times New Roman" w:cs="Times New Roman"/>
          <w:color w:val="000000"/>
          <w:sz w:val="24"/>
          <w:szCs w:val="24"/>
        </w:rPr>
        <w:t>poszkodowan</w:t>
      </w:r>
      <w:r w:rsidR="005F313E" w:rsidRPr="00E760AE">
        <w:rPr>
          <w:rFonts w:ascii="Times New Roman" w:hAnsi="Times New Roman" w:cs="Times New Roman"/>
          <w:color w:val="000000"/>
          <w:sz w:val="24"/>
          <w:szCs w:val="24"/>
        </w:rPr>
        <w:t>e</w:t>
      </w:r>
      <w:r w:rsidR="00117673" w:rsidRPr="00E760AE">
        <w:rPr>
          <w:rFonts w:ascii="Times New Roman" w:hAnsi="Times New Roman" w:cs="Times New Roman"/>
          <w:color w:val="000000"/>
          <w:sz w:val="24"/>
          <w:szCs w:val="24"/>
        </w:rPr>
        <w:t xml:space="preserve"> w wyniku rosyjskiej agresji,</w:t>
      </w:r>
      <w:r w:rsidR="005F313E" w:rsidRPr="00E760AE">
        <w:rPr>
          <w:rFonts w:ascii="Times New Roman" w:hAnsi="Times New Roman" w:cs="Times New Roman"/>
          <w:color w:val="000000"/>
          <w:sz w:val="24"/>
          <w:szCs w:val="24"/>
        </w:rPr>
        <w:t xml:space="preserve"> w tym obywatele Ukrainy przebywający na terytorium Rzeczypospolitej Polskiej,</w:t>
      </w:r>
      <w:r w:rsidR="00117673" w:rsidRPr="00E760AE">
        <w:rPr>
          <w:rFonts w:ascii="Times New Roman" w:hAnsi="Times New Roman" w:cs="Times New Roman"/>
          <w:color w:val="000000"/>
          <w:sz w:val="24"/>
          <w:szCs w:val="24"/>
        </w:rPr>
        <w:t xml:space="preserve"> </w:t>
      </w:r>
      <w:r w:rsidR="00B04D1A" w:rsidRPr="00E760AE">
        <w:rPr>
          <w:rFonts w:ascii="Times New Roman" w:hAnsi="Times New Roman" w:cs="Times New Roman"/>
          <w:color w:val="000000"/>
          <w:sz w:val="24"/>
          <w:szCs w:val="24"/>
        </w:rPr>
        <w:t>którzy</w:t>
      </w:r>
      <w:r w:rsidR="00117673" w:rsidRPr="00E760AE">
        <w:rPr>
          <w:rFonts w:ascii="Times New Roman" w:hAnsi="Times New Roman" w:cs="Times New Roman"/>
          <w:color w:val="000000"/>
          <w:sz w:val="24"/>
          <w:szCs w:val="24"/>
        </w:rPr>
        <w:t xml:space="preserve"> zgłosi</w:t>
      </w:r>
      <w:r w:rsidR="00B04D1A" w:rsidRPr="00E760AE">
        <w:rPr>
          <w:rFonts w:ascii="Times New Roman" w:hAnsi="Times New Roman" w:cs="Times New Roman"/>
          <w:color w:val="000000"/>
          <w:sz w:val="24"/>
          <w:szCs w:val="24"/>
        </w:rPr>
        <w:t>li</w:t>
      </w:r>
      <w:r w:rsidR="00117673" w:rsidRPr="00E760AE">
        <w:rPr>
          <w:rFonts w:ascii="Times New Roman" w:hAnsi="Times New Roman" w:cs="Times New Roman"/>
          <w:color w:val="000000"/>
          <w:sz w:val="24"/>
          <w:szCs w:val="24"/>
        </w:rPr>
        <w:t xml:space="preserve"> swoją szkodę do Rejestru Szkód</w:t>
      </w:r>
      <w:r w:rsidR="00B04D1A" w:rsidRPr="00E760AE">
        <w:rPr>
          <w:rFonts w:ascii="Times New Roman" w:hAnsi="Times New Roman" w:cs="Times New Roman"/>
          <w:color w:val="000000"/>
          <w:sz w:val="24"/>
          <w:szCs w:val="24"/>
        </w:rPr>
        <w:t>, lub bezpośredni</w:t>
      </w:r>
      <w:r w:rsidR="008D0461" w:rsidRPr="00E760AE">
        <w:rPr>
          <w:rFonts w:ascii="Times New Roman" w:hAnsi="Times New Roman" w:cs="Times New Roman"/>
          <w:color w:val="000000"/>
          <w:sz w:val="24"/>
          <w:szCs w:val="24"/>
        </w:rPr>
        <w:t>o</w:t>
      </w:r>
      <w:r w:rsidR="00B04D1A" w:rsidRPr="00E760AE">
        <w:rPr>
          <w:rFonts w:ascii="Times New Roman" w:hAnsi="Times New Roman" w:cs="Times New Roman"/>
          <w:color w:val="000000"/>
          <w:sz w:val="24"/>
          <w:szCs w:val="24"/>
        </w:rPr>
        <w:t xml:space="preserve"> do Komisji</w:t>
      </w:r>
      <w:r w:rsidR="00117673" w:rsidRPr="00E760AE">
        <w:rPr>
          <w:rFonts w:ascii="Times New Roman" w:hAnsi="Times New Roman" w:cs="Times New Roman"/>
          <w:color w:val="000000"/>
          <w:sz w:val="24"/>
          <w:szCs w:val="24"/>
        </w:rPr>
        <w:t xml:space="preserve">, </w:t>
      </w:r>
      <w:r w:rsidR="0061253C" w:rsidRPr="00E760AE">
        <w:rPr>
          <w:rFonts w:ascii="Times New Roman" w:hAnsi="Times New Roman" w:cs="Times New Roman"/>
          <w:color w:val="000000"/>
          <w:sz w:val="24"/>
          <w:szCs w:val="24"/>
        </w:rPr>
        <w:t xml:space="preserve">będą mogli uzyskać </w:t>
      </w:r>
      <w:r w:rsidR="00A831BF" w:rsidRPr="00E760AE">
        <w:rPr>
          <w:rFonts w:ascii="Times New Roman" w:hAnsi="Times New Roman" w:cs="Times New Roman"/>
          <w:color w:val="000000"/>
          <w:sz w:val="24"/>
          <w:szCs w:val="24"/>
        </w:rPr>
        <w:t xml:space="preserve">decyzję w zakresie roszczeń o odszkodowanie, określającą kwotę odszkodowania należnego w danej sprawie. </w:t>
      </w:r>
      <w:r w:rsidR="00B04D1A" w:rsidRPr="00E760AE">
        <w:rPr>
          <w:rFonts w:ascii="Times New Roman" w:hAnsi="Times New Roman" w:cs="Times New Roman"/>
          <w:color w:val="000000"/>
          <w:sz w:val="24"/>
          <w:szCs w:val="24"/>
        </w:rPr>
        <w:t>Także</w:t>
      </w:r>
      <w:r w:rsidR="00D80A12" w:rsidRPr="00E760AE">
        <w:rPr>
          <w:rFonts w:ascii="Times New Roman" w:hAnsi="Times New Roman" w:cs="Times New Roman"/>
          <w:color w:val="000000"/>
          <w:sz w:val="24"/>
          <w:szCs w:val="24"/>
        </w:rPr>
        <w:t xml:space="preserve"> </w:t>
      </w:r>
      <w:r w:rsidR="008F0B7D" w:rsidRPr="00E760AE">
        <w:rPr>
          <w:rFonts w:ascii="Times New Roman" w:hAnsi="Times New Roman" w:cs="Times New Roman"/>
          <w:color w:val="000000"/>
          <w:sz w:val="24"/>
          <w:szCs w:val="24"/>
        </w:rPr>
        <w:t xml:space="preserve">obywatele innych państw </w:t>
      </w:r>
      <w:r w:rsidR="00B04D1A" w:rsidRPr="00E760AE">
        <w:rPr>
          <w:rFonts w:ascii="Times New Roman" w:hAnsi="Times New Roman" w:cs="Times New Roman"/>
          <w:color w:val="000000"/>
          <w:sz w:val="24"/>
          <w:szCs w:val="24"/>
        </w:rPr>
        <w:t>będą</w:t>
      </w:r>
      <w:r w:rsidR="008F0B7D" w:rsidRPr="00E760AE">
        <w:rPr>
          <w:rFonts w:ascii="Times New Roman" w:hAnsi="Times New Roman" w:cs="Times New Roman"/>
          <w:color w:val="000000"/>
          <w:sz w:val="24"/>
          <w:szCs w:val="24"/>
        </w:rPr>
        <w:t xml:space="preserve"> mogli składać skargi do Rejestru</w:t>
      </w:r>
      <w:r w:rsidR="008D0461" w:rsidRPr="00E760AE">
        <w:rPr>
          <w:rFonts w:ascii="Times New Roman" w:hAnsi="Times New Roman" w:cs="Times New Roman"/>
          <w:color w:val="000000"/>
          <w:sz w:val="24"/>
          <w:szCs w:val="24"/>
        </w:rPr>
        <w:t xml:space="preserve"> Szkód oraz Komisji</w:t>
      </w:r>
      <w:r w:rsidR="008F0B7D" w:rsidRPr="00E760AE">
        <w:rPr>
          <w:rFonts w:ascii="Times New Roman" w:hAnsi="Times New Roman" w:cs="Times New Roman"/>
          <w:color w:val="000000"/>
          <w:sz w:val="24"/>
          <w:szCs w:val="24"/>
        </w:rPr>
        <w:t xml:space="preserve">, co oznacza możliwość wniesienia skarg także przez </w:t>
      </w:r>
      <w:r w:rsidR="00D80A12" w:rsidRPr="00E760AE">
        <w:rPr>
          <w:rFonts w:ascii="Times New Roman" w:hAnsi="Times New Roman" w:cs="Times New Roman"/>
          <w:sz w:val="24"/>
          <w:szCs w:val="24"/>
        </w:rPr>
        <w:t>polskich obywateli i</w:t>
      </w:r>
      <w:r w:rsidR="001C25EE" w:rsidRPr="00E760AE">
        <w:rPr>
          <w:rFonts w:ascii="Times New Roman" w:hAnsi="Times New Roman" w:cs="Times New Roman"/>
          <w:sz w:val="24"/>
          <w:szCs w:val="24"/>
        </w:rPr>
        <w:t xml:space="preserve"> </w:t>
      </w:r>
      <w:r w:rsidR="00A831BF" w:rsidRPr="00E760AE">
        <w:rPr>
          <w:rFonts w:ascii="Times New Roman" w:hAnsi="Times New Roman" w:cs="Times New Roman"/>
          <w:sz w:val="24"/>
          <w:szCs w:val="24"/>
        </w:rPr>
        <w:t>osób prawnych</w:t>
      </w:r>
      <w:r w:rsidR="00D80A12" w:rsidRPr="00E760AE">
        <w:rPr>
          <w:rFonts w:ascii="Times New Roman" w:hAnsi="Times New Roman" w:cs="Times New Roman"/>
          <w:sz w:val="24"/>
          <w:szCs w:val="24"/>
        </w:rPr>
        <w:t xml:space="preserve">, którzy ponieśli szkody w </w:t>
      </w:r>
      <w:r w:rsidR="0042361B" w:rsidRPr="00E760AE">
        <w:rPr>
          <w:rFonts w:ascii="Times New Roman" w:hAnsi="Times New Roman" w:cs="Times New Roman"/>
          <w:sz w:val="24"/>
          <w:szCs w:val="24"/>
        </w:rPr>
        <w:t>wyniku czynów</w:t>
      </w:r>
      <w:r w:rsidR="004A149D" w:rsidRPr="00E760AE">
        <w:rPr>
          <w:rFonts w:ascii="Times New Roman" w:hAnsi="Times New Roman" w:cs="Times New Roman"/>
          <w:sz w:val="24"/>
          <w:szCs w:val="24"/>
        </w:rPr>
        <w:t xml:space="preserve"> międzynarodowo bezprawnych</w:t>
      </w:r>
      <w:r w:rsidR="00D80A12" w:rsidRPr="00E760AE">
        <w:rPr>
          <w:rFonts w:ascii="Times New Roman" w:hAnsi="Times New Roman" w:cs="Times New Roman"/>
          <w:sz w:val="24"/>
          <w:szCs w:val="24"/>
        </w:rPr>
        <w:t xml:space="preserve"> Federacji Rosyjskiej na </w:t>
      </w:r>
      <w:r w:rsidR="004A149D" w:rsidRPr="00E760AE">
        <w:rPr>
          <w:rFonts w:ascii="Times New Roman" w:hAnsi="Times New Roman" w:cs="Times New Roman"/>
          <w:sz w:val="24"/>
          <w:szCs w:val="24"/>
        </w:rPr>
        <w:t>terytorium</w:t>
      </w:r>
      <w:r w:rsidR="00D80A12" w:rsidRPr="00E760AE">
        <w:rPr>
          <w:rFonts w:ascii="Times New Roman" w:hAnsi="Times New Roman" w:cs="Times New Roman"/>
          <w:sz w:val="24"/>
          <w:szCs w:val="24"/>
        </w:rPr>
        <w:t xml:space="preserve"> Ukrainy.</w:t>
      </w:r>
      <w:r w:rsidR="00D80A12" w:rsidRPr="00E760AE" w:rsidDel="00D80A12">
        <w:rPr>
          <w:rFonts w:ascii="Times New Roman" w:hAnsi="Times New Roman" w:cs="Times New Roman"/>
          <w:color w:val="000000"/>
          <w:sz w:val="24"/>
          <w:szCs w:val="24"/>
        </w:rPr>
        <w:t xml:space="preserve"> </w:t>
      </w:r>
    </w:p>
    <w:p w14:paraId="238682AE" w14:textId="77777777" w:rsidR="00117673" w:rsidRPr="00E760AE" w:rsidRDefault="00117673" w:rsidP="00E760AE">
      <w:pPr>
        <w:spacing w:before="120" w:after="0" w:line="360" w:lineRule="auto"/>
        <w:jc w:val="both"/>
        <w:rPr>
          <w:rFonts w:ascii="Times New Roman" w:hAnsi="Times New Roman" w:cs="Times New Roman"/>
          <w:bCs/>
          <w:sz w:val="24"/>
          <w:szCs w:val="24"/>
        </w:rPr>
      </w:pPr>
    </w:p>
    <w:p w14:paraId="1897D3B6" w14:textId="3C40B3A4" w:rsidR="00E33E54" w:rsidRPr="00E760AE" w:rsidRDefault="0096301F" w:rsidP="00E760AE">
      <w:pPr>
        <w:spacing w:before="120" w:after="0" w:line="360" w:lineRule="auto"/>
        <w:jc w:val="both"/>
        <w:rPr>
          <w:rFonts w:ascii="Times New Roman" w:hAnsi="Times New Roman" w:cs="Times New Roman"/>
          <w:bCs/>
          <w:sz w:val="24"/>
          <w:szCs w:val="24"/>
        </w:rPr>
      </w:pPr>
      <w:r w:rsidRPr="00E760AE">
        <w:rPr>
          <w:rFonts w:ascii="Times New Roman" w:hAnsi="Times New Roman" w:cs="Times New Roman"/>
          <w:bCs/>
          <w:sz w:val="24"/>
          <w:szCs w:val="24"/>
          <w:u w:val="single"/>
        </w:rPr>
        <w:t>Skutki gospodarcze</w:t>
      </w:r>
      <w:r w:rsidRPr="00E760AE">
        <w:rPr>
          <w:rFonts w:ascii="Times New Roman" w:hAnsi="Times New Roman" w:cs="Times New Roman"/>
          <w:bCs/>
          <w:sz w:val="24"/>
          <w:szCs w:val="24"/>
        </w:rPr>
        <w:t xml:space="preserve">: </w:t>
      </w:r>
    </w:p>
    <w:p w14:paraId="17A45CEB" w14:textId="5BD3DFF3" w:rsidR="00117673" w:rsidRPr="00E760AE" w:rsidRDefault="00E41123" w:rsidP="00E760AE">
      <w:pPr>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Konwencja </w:t>
      </w:r>
      <w:r w:rsidR="00117673" w:rsidRPr="00E760AE">
        <w:rPr>
          <w:rFonts w:ascii="Times New Roman" w:hAnsi="Times New Roman" w:cs="Times New Roman"/>
          <w:color w:val="000000"/>
          <w:sz w:val="24"/>
          <w:szCs w:val="24"/>
        </w:rPr>
        <w:t xml:space="preserve">może wywołać ograniczone skutki gospodarcze. </w:t>
      </w:r>
      <w:r w:rsidR="001F71FA" w:rsidRPr="00E760AE">
        <w:rPr>
          <w:rFonts w:ascii="Times New Roman" w:hAnsi="Times New Roman" w:cs="Times New Roman"/>
          <w:color w:val="000000"/>
          <w:sz w:val="24"/>
          <w:szCs w:val="24"/>
        </w:rPr>
        <w:t xml:space="preserve">Konwencja </w:t>
      </w:r>
      <w:r w:rsidR="00117673" w:rsidRPr="00E760AE">
        <w:rPr>
          <w:rFonts w:ascii="Times New Roman" w:hAnsi="Times New Roman" w:cs="Times New Roman"/>
          <w:color w:val="000000"/>
          <w:sz w:val="24"/>
          <w:szCs w:val="24"/>
        </w:rPr>
        <w:t xml:space="preserve">przewiduje bowiem, </w:t>
      </w:r>
      <w:r w:rsidR="00EC56E7" w:rsidRPr="00E760AE">
        <w:rPr>
          <w:rFonts w:ascii="Times New Roman" w:hAnsi="Times New Roman" w:cs="Times New Roman"/>
          <w:color w:val="000000"/>
          <w:sz w:val="24"/>
          <w:szCs w:val="24"/>
        </w:rPr>
        <w:br/>
      </w:r>
      <w:r w:rsidR="00117673" w:rsidRPr="00E760AE">
        <w:rPr>
          <w:rFonts w:ascii="Times New Roman" w:hAnsi="Times New Roman" w:cs="Times New Roman"/>
          <w:color w:val="000000"/>
          <w:sz w:val="24"/>
          <w:szCs w:val="24"/>
        </w:rPr>
        <w:t xml:space="preserve">że Komisja będzie rozstrzygać także roszczenia o odszkodowania za szkody lub straty osób prawnych (w tym zagranicznych osób prawnych). </w:t>
      </w:r>
    </w:p>
    <w:p w14:paraId="3465BB89" w14:textId="77777777" w:rsidR="00117673" w:rsidRPr="00E760AE" w:rsidRDefault="00117673" w:rsidP="00E760AE">
      <w:pPr>
        <w:autoSpaceDE w:val="0"/>
        <w:autoSpaceDN w:val="0"/>
        <w:adjustRightInd w:val="0"/>
        <w:spacing w:before="120" w:after="0" w:line="360" w:lineRule="auto"/>
        <w:jc w:val="both"/>
        <w:rPr>
          <w:rFonts w:ascii="Times New Roman" w:hAnsi="Times New Roman" w:cs="Times New Roman"/>
          <w:color w:val="000000"/>
          <w:sz w:val="24"/>
          <w:szCs w:val="24"/>
          <w:u w:val="single"/>
        </w:rPr>
      </w:pPr>
      <w:r w:rsidRPr="00E760AE">
        <w:rPr>
          <w:rFonts w:ascii="Times New Roman" w:hAnsi="Times New Roman" w:cs="Times New Roman"/>
          <w:color w:val="000000"/>
          <w:sz w:val="24"/>
          <w:szCs w:val="24"/>
          <w:u w:val="single"/>
        </w:rPr>
        <w:lastRenderedPageBreak/>
        <w:t>Skutki finansowe:</w:t>
      </w:r>
    </w:p>
    <w:p w14:paraId="3DD841EC" w14:textId="1DAD80C4" w:rsidR="00117673" w:rsidRPr="00E760AE" w:rsidRDefault="003A4A17"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Konwencja</w:t>
      </w:r>
      <w:r w:rsidR="00117673" w:rsidRPr="00E760AE">
        <w:rPr>
          <w:rFonts w:ascii="Times New Roman" w:hAnsi="Times New Roman" w:cs="Times New Roman"/>
          <w:color w:val="000000"/>
          <w:sz w:val="24"/>
          <w:szCs w:val="24"/>
        </w:rPr>
        <w:t xml:space="preserve"> przewiduje, że </w:t>
      </w:r>
      <w:r w:rsidR="00526D79" w:rsidRPr="00E760AE">
        <w:rPr>
          <w:rFonts w:ascii="Times New Roman" w:hAnsi="Times New Roman" w:cs="Times New Roman"/>
          <w:color w:val="000000"/>
          <w:sz w:val="24"/>
          <w:szCs w:val="24"/>
        </w:rPr>
        <w:t>po uzyskaniu członkostwa w Komisji przez Federację Rosyjską będzie ona zobowiązana do poniesienia kosztów działalności Komisji od dnia wejścia w życie Konwencji</w:t>
      </w:r>
      <w:r w:rsidR="00A831BF" w:rsidRPr="00E760AE">
        <w:rPr>
          <w:rFonts w:ascii="Times New Roman" w:hAnsi="Times New Roman" w:cs="Times New Roman"/>
          <w:color w:val="000000"/>
          <w:sz w:val="24"/>
          <w:szCs w:val="24"/>
        </w:rPr>
        <w:t xml:space="preserve"> w stosunku do tego państwa</w:t>
      </w:r>
      <w:r w:rsidR="00526D79" w:rsidRPr="00E760AE">
        <w:rPr>
          <w:rFonts w:ascii="Times New Roman" w:hAnsi="Times New Roman" w:cs="Times New Roman"/>
          <w:color w:val="000000"/>
          <w:sz w:val="24"/>
          <w:szCs w:val="24"/>
        </w:rPr>
        <w:t>. D</w:t>
      </w:r>
      <w:r w:rsidR="00117673" w:rsidRPr="00E760AE">
        <w:rPr>
          <w:rFonts w:ascii="Times New Roman" w:hAnsi="Times New Roman" w:cs="Times New Roman"/>
          <w:color w:val="000000"/>
          <w:sz w:val="24"/>
          <w:szCs w:val="24"/>
        </w:rPr>
        <w:t xml:space="preserve">o </w:t>
      </w:r>
      <w:r w:rsidR="00526D79" w:rsidRPr="00E760AE">
        <w:rPr>
          <w:rFonts w:ascii="Times New Roman" w:hAnsi="Times New Roman" w:cs="Times New Roman"/>
          <w:color w:val="000000"/>
          <w:sz w:val="24"/>
          <w:szCs w:val="24"/>
        </w:rPr>
        <w:t>tego czasu</w:t>
      </w:r>
      <w:r w:rsidR="00117673" w:rsidRPr="00E760AE">
        <w:rPr>
          <w:rFonts w:ascii="Times New Roman" w:hAnsi="Times New Roman" w:cs="Times New Roman"/>
          <w:color w:val="000000"/>
          <w:sz w:val="24"/>
          <w:szCs w:val="24"/>
        </w:rPr>
        <w:t xml:space="preserve"> Komisja będzie finansowana ze składek jej </w:t>
      </w:r>
      <w:r w:rsidR="008D532A" w:rsidRPr="00E760AE">
        <w:rPr>
          <w:rFonts w:ascii="Times New Roman" w:hAnsi="Times New Roman" w:cs="Times New Roman"/>
          <w:color w:val="000000"/>
          <w:sz w:val="24"/>
          <w:szCs w:val="24"/>
        </w:rPr>
        <w:t>C</w:t>
      </w:r>
      <w:r w:rsidR="00117673" w:rsidRPr="00E760AE">
        <w:rPr>
          <w:rFonts w:ascii="Times New Roman" w:hAnsi="Times New Roman" w:cs="Times New Roman"/>
          <w:color w:val="000000"/>
          <w:sz w:val="24"/>
          <w:szCs w:val="24"/>
        </w:rPr>
        <w:t>złonków oraz dobrowolnych składek</w:t>
      </w:r>
      <w:r w:rsidRPr="00E760AE">
        <w:rPr>
          <w:rFonts w:ascii="Times New Roman" w:hAnsi="Times New Roman" w:cs="Times New Roman"/>
          <w:color w:val="000000"/>
          <w:sz w:val="24"/>
          <w:szCs w:val="24"/>
        </w:rPr>
        <w:t xml:space="preserve"> </w:t>
      </w:r>
      <w:r w:rsidR="008D532A" w:rsidRPr="00E760AE">
        <w:rPr>
          <w:rFonts w:ascii="Times New Roman" w:hAnsi="Times New Roman" w:cs="Times New Roman"/>
          <w:color w:val="000000"/>
          <w:sz w:val="24"/>
          <w:szCs w:val="24"/>
        </w:rPr>
        <w:t>O</w:t>
      </w:r>
      <w:r w:rsidRPr="00E760AE">
        <w:rPr>
          <w:rFonts w:ascii="Times New Roman" w:hAnsi="Times New Roman" w:cs="Times New Roman"/>
          <w:color w:val="000000"/>
          <w:sz w:val="24"/>
          <w:szCs w:val="24"/>
        </w:rPr>
        <w:t>bserwatorów</w:t>
      </w:r>
      <w:r w:rsidR="00117673" w:rsidRPr="00E760AE">
        <w:rPr>
          <w:rFonts w:ascii="Times New Roman" w:hAnsi="Times New Roman" w:cs="Times New Roman"/>
          <w:color w:val="000000"/>
          <w:sz w:val="24"/>
          <w:szCs w:val="24"/>
        </w:rPr>
        <w:t xml:space="preserve">, które będą w przyszłości podlegały zwrotowi przez Federację Rosyjską. </w:t>
      </w:r>
      <w:r w:rsidRPr="00E760AE">
        <w:rPr>
          <w:rFonts w:ascii="Times New Roman" w:hAnsi="Times New Roman" w:cs="Times New Roman"/>
          <w:color w:val="000000"/>
          <w:sz w:val="24"/>
          <w:szCs w:val="24"/>
        </w:rPr>
        <w:t>Konwencja</w:t>
      </w:r>
      <w:r w:rsidR="00117673" w:rsidRPr="00E760AE">
        <w:rPr>
          <w:rFonts w:ascii="Times New Roman" w:hAnsi="Times New Roman" w:cs="Times New Roman"/>
          <w:color w:val="000000"/>
          <w:sz w:val="24"/>
          <w:szCs w:val="24"/>
        </w:rPr>
        <w:t xml:space="preserve"> określa </w:t>
      </w:r>
      <w:r w:rsidRPr="00E760AE">
        <w:rPr>
          <w:rFonts w:ascii="Times New Roman" w:hAnsi="Times New Roman" w:cs="Times New Roman"/>
          <w:color w:val="000000"/>
          <w:sz w:val="24"/>
          <w:szCs w:val="24"/>
        </w:rPr>
        <w:t>sposób</w:t>
      </w:r>
      <w:r w:rsidR="00117673" w:rsidRPr="00E760AE">
        <w:rPr>
          <w:rFonts w:ascii="Times New Roman" w:hAnsi="Times New Roman" w:cs="Times New Roman"/>
          <w:color w:val="000000"/>
          <w:sz w:val="24"/>
          <w:szCs w:val="24"/>
        </w:rPr>
        <w:t xml:space="preserve"> naliczania</w:t>
      </w:r>
      <w:r w:rsidRPr="00E760AE">
        <w:rPr>
          <w:rFonts w:ascii="Times New Roman" w:hAnsi="Times New Roman" w:cs="Times New Roman"/>
          <w:color w:val="000000"/>
          <w:sz w:val="24"/>
          <w:szCs w:val="24"/>
        </w:rPr>
        <w:t xml:space="preserve"> </w:t>
      </w:r>
      <w:r w:rsidR="00117673" w:rsidRPr="00E760AE">
        <w:rPr>
          <w:rFonts w:ascii="Times New Roman" w:hAnsi="Times New Roman" w:cs="Times New Roman"/>
          <w:color w:val="000000"/>
          <w:sz w:val="24"/>
          <w:szCs w:val="24"/>
        </w:rPr>
        <w:t xml:space="preserve">wysokości składek </w:t>
      </w:r>
      <w:r w:rsidRPr="00E760AE">
        <w:rPr>
          <w:rFonts w:ascii="Times New Roman" w:hAnsi="Times New Roman" w:cs="Times New Roman"/>
          <w:color w:val="000000"/>
          <w:sz w:val="24"/>
          <w:szCs w:val="24"/>
        </w:rPr>
        <w:t xml:space="preserve">dla </w:t>
      </w:r>
      <w:r w:rsidR="00117673" w:rsidRPr="00E760AE">
        <w:rPr>
          <w:rFonts w:ascii="Times New Roman" w:hAnsi="Times New Roman" w:cs="Times New Roman"/>
          <w:color w:val="000000"/>
          <w:sz w:val="24"/>
          <w:szCs w:val="24"/>
        </w:rPr>
        <w:t xml:space="preserve">poszczególnych </w:t>
      </w:r>
      <w:r w:rsidR="008D532A" w:rsidRPr="00E760AE">
        <w:rPr>
          <w:rFonts w:ascii="Times New Roman" w:hAnsi="Times New Roman" w:cs="Times New Roman"/>
          <w:color w:val="000000"/>
          <w:sz w:val="24"/>
          <w:szCs w:val="24"/>
        </w:rPr>
        <w:t>Członków</w:t>
      </w:r>
      <w:r w:rsidRPr="00E760AE">
        <w:rPr>
          <w:rFonts w:ascii="Times New Roman" w:hAnsi="Times New Roman" w:cs="Times New Roman"/>
          <w:color w:val="000000"/>
          <w:sz w:val="24"/>
          <w:szCs w:val="24"/>
        </w:rPr>
        <w:t xml:space="preserve"> i </w:t>
      </w:r>
      <w:r w:rsidR="008D532A" w:rsidRPr="00E760AE">
        <w:rPr>
          <w:rFonts w:ascii="Times New Roman" w:hAnsi="Times New Roman" w:cs="Times New Roman"/>
          <w:color w:val="000000"/>
          <w:sz w:val="24"/>
          <w:szCs w:val="24"/>
        </w:rPr>
        <w:t>O</w:t>
      </w:r>
      <w:r w:rsidRPr="00E760AE">
        <w:rPr>
          <w:rFonts w:ascii="Times New Roman" w:hAnsi="Times New Roman" w:cs="Times New Roman"/>
          <w:color w:val="000000"/>
          <w:sz w:val="24"/>
          <w:szCs w:val="24"/>
        </w:rPr>
        <w:t>bserwatorów zgodnie</w:t>
      </w:r>
      <w:r w:rsidR="00117673" w:rsidRPr="00E760AE">
        <w:rPr>
          <w:rFonts w:ascii="Times New Roman" w:hAnsi="Times New Roman" w:cs="Times New Roman"/>
          <w:color w:val="000000"/>
          <w:sz w:val="24"/>
          <w:szCs w:val="24"/>
        </w:rPr>
        <w:t xml:space="preserve"> </w:t>
      </w:r>
      <w:r w:rsidR="00526D79" w:rsidRPr="00E760AE">
        <w:rPr>
          <w:rFonts w:ascii="Times New Roman" w:hAnsi="Times New Roman" w:cs="Times New Roman"/>
          <w:color w:val="000000"/>
          <w:sz w:val="24"/>
          <w:szCs w:val="24"/>
        </w:rPr>
        <w:t xml:space="preserve">z </w:t>
      </w:r>
      <w:r w:rsidR="00117673" w:rsidRPr="00E760AE">
        <w:rPr>
          <w:rFonts w:ascii="Times New Roman" w:hAnsi="Times New Roman" w:cs="Times New Roman"/>
          <w:color w:val="000000"/>
          <w:sz w:val="24"/>
          <w:szCs w:val="24"/>
        </w:rPr>
        <w:t>modele</w:t>
      </w:r>
      <w:r w:rsidR="00526D79" w:rsidRPr="00E760AE">
        <w:rPr>
          <w:rFonts w:ascii="Times New Roman" w:hAnsi="Times New Roman" w:cs="Times New Roman"/>
          <w:color w:val="000000"/>
          <w:sz w:val="24"/>
          <w:szCs w:val="24"/>
        </w:rPr>
        <w:t>m</w:t>
      </w:r>
      <w:r w:rsidR="00117673" w:rsidRPr="00E760AE">
        <w:rPr>
          <w:rFonts w:ascii="Times New Roman" w:hAnsi="Times New Roman" w:cs="Times New Roman"/>
          <w:color w:val="000000"/>
          <w:sz w:val="24"/>
          <w:szCs w:val="24"/>
        </w:rPr>
        <w:t xml:space="preserve"> naliczania składek</w:t>
      </w:r>
      <w:r w:rsidRPr="00E760AE">
        <w:rPr>
          <w:rFonts w:ascii="Times New Roman" w:hAnsi="Times New Roman" w:cs="Times New Roman"/>
          <w:color w:val="000000"/>
          <w:sz w:val="24"/>
          <w:szCs w:val="24"/>
        </w:rPr>
        <w:t xml:space="preserve"> </w:t>
      </w:r>
      <w:r w:rsidR="00117673" w:rsidRPr="00E760AE">
        <w:rPr>
          <w:rFonts w:ascii="Times New Roman" w:hAnsi="Times New Roman" w:cs="Times New Roman"/>
          <w:color w:val="000000"/>
          <w:sz w:val="24"/>
          <w:szCs w:val="24"/>
        </w:rPr>
        <w:t>funkcjonujący</w:t>
      </w:r>
      <w:r w:rsidRPr="00E760AE">
        <w:rPr>
          <w:rFonts w:ascii="Times New Roman" w:hAnsi="Times New Roman" w:cs="Times New Roman"/>
          <w:color w:val="000000"/>
          <w:sz w:val="24"/>
          <w:szCs w:val="24"/>
        </w:rPr>
        <w:t>m</w:t>
      </w:r>
      <w:r w:rsidR="00117673" w:rsidRPr="00E760AE">
        <w:rPr>
          <w:rFonts w:ascii="Times New Roman" w:hAnsi="Times New Roman" w:cs="Times New Roman"/>
          <w:color w:val="000000"/>
          <w:sz w:val="24"/>
          <w:szCs w:val="24"/>
        </w:rPr>
        <w:t xml:space="preserve"> w </w:t>
      </w:r>
      <w:r w:rsidR="00526D79" w:rsidRPr="00E760AE">
        <w:rPr>
          <w:rFonts w:ascii="Times New Roman" w:hAnsi="Times New Roman" w:cs="Times New Roman"/>
          <w:color w:val="000000"/>
          <w:sz w:val="24"/>
          <w:szCs w:val="24"/>
        </w:rPr>
        <w:t>Radzie</w:t>
      </w:r>
      <w:r w:rsidR="00117673" w:rsidRPr="00E760AE">
        <w:rPr>
          <w:rFonts w:ascii="Times New Roman" w:hAnsi="Times New Roman" w:cs="Times New Roman"/>
          <w:color w:val="000000"/>
          <w:sz w:val="24"/>
          <w:szCs w:val="24"/>
        </w:rPr>
        <w:t xml:space="preserve"> Europy. Według wstępnych szacunków</w:t>
      </w:r>
      <w:r w:rsidR="003E7137" w:rsidRPr="00E760AE">
        <w:rPr>
          <w:rFonts w:ascii="Times New Roman" w:hAnsi="Times New Roman" w:cs="Times New Roman"/>
          <w:color w:val="000000"/>
          <w:sz w:val="24"/>
          <w:szCs w:val="24"/>
        </w:rPr>
        <w:t xml:space="preserve"> opracowanych przez Rejestr Szkód</w:t>
      </w:r>
      <w:r w:rsidR="00117673" w:rsidRPr="00E760AE">
        <w:rPr>
          <w:rFonts w:ascii="Times New Roman" w:hAnsi="Times New Roman" w:cs="Times New Roman"/>
          <w:color w:val="000000"/>
          <w:sz w:val="24"/>
          <w:szCs w:val="24"/>
        </w:rPr>
        <w:t xml:space="preserve"> składka </w:t>
      </w:r>
      <w:r w:rsidR="00556BC6" w:rsidRPr="00E760AE">
        <w:rPr>
          <w:rFonts w:ascii="Times New Roman" w:hAnsi="Times New Roman" w:cs="Times New Roman"/>
          <w:color w:val="000000"/>
          <w:sz w:val="24"/>
          <w:szCs w:val="24"/>
        </w:rPr>
        <w:t xml:space="preserve">roczna </w:t>
      </w:r>
      <w:r w:rsidR="00117673" w:rsidRPr="00E760AE">
        <w:rPr>
          <w:rFonts w:ascii="Times New Roman" w:hAnsi="Times New Roman" w:cs="Times New Roman"/>
          <w:color w:val="000000"/>
          <w:sz w:val="24"/>
          <w:szCs w:val="24"/>
        </w:rPr>
        <w:t xml:space="preserve">Rzeczypospolitej Polskiej na rzecz Komisji </w:t>
      </w:r>
      <w:r w:rsidR="00391059" w:rsidRPr="00E760AE">
        <w:rPr>
          <w:rFonts w:ascii="Times New Roman" w:hAnsi="Times New Roman" w:cs="Times New Roman"/>
          <w:color w:val="000000"/>
          <w:sz w:val="24"/>
          <w:szCs w:val="24"/>
        </w:rPr>
        <w:t>w pierwszy</w:t>
      </w:r>
      <w:r w:rsidR="0040245D" w:rsidRPr="00E760AE">
        <w:rPr>
          <w:rFonts w:ascii="Times New Roman" w:hAnsi="Times New Roman" w:cs="Times New Roman"/>
          <w:color w:val="000000"/>
          <w:sz w:val="24"/>
          <w:szCs w:val="24"/>
        </w:rPr>
        <w:t>m</w:t>
      </w:r>
      <w:r w:rsidR="00391059" w:rsidRPr="00E760AE">
        <w:rPr>
          <w:rFonts w:ascii="Times New Roman" w:hAnsi="Times New Roman" w:cs="Times New Roman"/>
          <w:color w:val="000000"/>
          <w:sz w:val="24"/>
          <w:szCs w:val="24"/>
        </w:rPr>
        <w:t xml:space="preserve"> roku członkostwa wyniesie około 73 tysiące USD i będzie </w:t>
      </w:r>
      <w:r w:rsidR="00117673" w:rsidRPr="00E760AE">
        <w:rPr>
          <w:rFonts w:ascii="Times New Roman" w:hAnsi="Times New Roman" w:cs="Times New Roman"/>
          <w:color w:val="000000"/>
          <w:sz w:val="24"/>
          <w:szCs w:val="24"/>
        </w:rPr>
        <w:t>rosła przez pierwsze 5 lat, ale nie przekroczy jednorazowo 30</w:t>
      </w:r>
      <w:r w:rsidR="000B0B2B" w:rsidRPr="00E760AE">
        <w:rPr>
          <w:rFonts w:ascii="Times New Roman" w:hAnsi="Times New Roman" w:cs="Times New Roman"/>
          <w:color w:val="000000"/>
          <w:sz w:val="24"/>
          <w:szCs w:val="24"/>
        </w:rPr>
        <w:t>6</w:t>
      </w:r>
      <w:r w:rsidR="00117673" w:rsidRPr="00E760AE">
        <w:rPr>
          <w:rFonts w:ascii="Times New Roman" w:hAnsi="Times New Roman" w:cs="Times New Roman"/>
          <w:color w:val="000000"/>
          <w:sz w:val="24"/>
          <w:szCs w:val="24"/>
        </w:rPr>
        <w:t xml:space="preserve"> tysięcy USD</w:t>
      </w:r>
      <w:r w:rsidR="002D4B67" w:rsidRPr="00E760AE">
        <w:rPr>
          <w:rFonts w:ascii="Times New Roman" w:hAnsi="Times New Roman" w:cs="Times New Roman"/>
          <w:color w:val="000000"/>
          <w:sz w:val="24"/>
          <w:szCs w:val="24"/>
        </w:rPr>
        <w:t xml:space="preserve"> (przy założeniu, że do mechanizmu przystąpią wszystkie państwa biorące udział w negocjacj</w:t>
      </w:r>
      <w:r w:rsidR="0040245D" w:rsidRPr="00E760AE">
        <w:rPr>
          <w:rFonts w:ascii="Times New Roman" w:hAnsi="Times New Roman" w:cs="Times New Roman"/>
          <w:color w:val="000000"/>
          <w:sz w:val="24"/>
          <w:szCs w:val="24"/>
        </w:rPr>
        <w:t>ach</w:t>
      </w:r>
      <w:r w:rsidR="002D4B67" w:rsidRPr="00E760AE">
        <w:rPr>
          <w:rFonts w:ascii="Times New Roman" w:hAnsi="Times New Roman" w:cs="Times New Roman"/>
          <w:color w:val="000000"/>
          <w:sz w:val="24"/>
          <w:szCs w:val="24"/>
        </w:rPr>
        <w:t xml:space="preserve"> Konwencji)</w:t>
      </w:r>
      <w:r w:rsidR="00117673" w:rsidRPr="00E760AE">
        <w:rPr>
          <w:rFonts w:ascii="Times New Roman" w:hAnsi="Times New Roman" w:cs="Times New Roman"/>
          <w:color w:val="000000"/>
          <w:sz w:val="24"/>
          <w:szCs w:val="24"/>
        </w:rPr>
        <w:t xml:space="preserve">. </w:t>
      </w:r>
    </w:p>
    <w:p w14:paraId="4E6DB201" w14:textId="6152AD7F" w:rsidR="00391059" w:rsidRPr="00E760AE" w:rsidRDefault="00391059"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3BD6D8DF" w14:textId="19891471" w:rsidR="00391059" w:rsidRPr="00E760AE" w:rsidRDefault="00391059"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Składka opłacana przez </w:t>
      </w:r>
      <w:r w:rsidR="00182CF9" w:rsidRPr="00E760AE">
        <w:rPr>
          <w:rFonts w:ascii="Times New Roman" w:hAnsi="Times New Roman" w:cs="Times New Roman"/>
          <w:color w:val="000000"/>
          <w:sz w:val="24"/>
          <w:szCs w:val="24"/>
        </w:rPr>
        <w:t xml:space="preserve">Rzeczpospolitą </w:t>
      </w:r>
      <w:r w:rsidRPr="00E760AE">
        <w:rPr>
          <w:rFonts w:ascii="Times New Roman" w:hAnsi="Times New Roman" w:cs="Times New Roman"/>
          <w:color w:val="000000"/>
          <w:sz w:val="24"/>
          <w:szCs w:val="24"/>
        </w:rPr>
        <w:t>Polsk</w:t>
      </w:r>
      <w:r w:rsidR="00182CF9" w:rsidRPr="00E760AE">
        <w:rPr>
          <w:rFonts w:ascii="Times New Roman" w:hAnsi="Times New Roman" w:cs="Times New Roman"/>
          <w:color w:val="000000"/>
          <w:sz w:val="24"/>
          <w:szCs w:val="24"/>
        </w:rPr>
        <w:t>ą</w:t>
      </w:r>
      <w:r w:rsidRPr="00E760AE">
        <w:rPr>
          <w:rFonts w:ascii="Times New Roman" w:hAnsi="Times New Roman" w:cs="Times New Roman"/>
          <w:color w:val="000000"/>
          <w:sz w:val="24"/>
          <w:szCs w:val="24"/>
        </w:rPr>
        <w:t xml:space="preserve"> na działalność Rejestru Szkód w 2025 r. wyniosła około 144 tysiące EUR. Składka na 2026 r. wyniesie około 140 tysiące EUR. Komisja ma przejąć funkcje Rejestru Szkód. Rejestr Szkód będzie funkcjonował jako część Komisji i tym samym będzie istniał obowiązek opłacania składki na tylko jeden z ww. instrumentów.</w:t>
      </w:r>
    </w:p>
    <w:p w14:paraId="337BFAE4" w14:textId="2E46BD59" w:rsidR="0095075B" w:rsidRPr="00E760AE" w:rsidRDefault="0095075B"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538B8016" w14:textId="3F1D873A" w:rsidR="00556BC6" w:rsidRPr="00E760AE" w:rsidRDefault="00B42C58"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Konwencja nie zawiera regulacji w zakresie </w:t>
      </w:r>
      <w:r w:rsidR="00556BC6" w:rsidRPr="00E760AE">
        <w:rPr>
          <w:rFonts w:ascii="Times New Roman" w:hAnsi="Times New Roman" w:cs="Times New Roman"/>
          <w:color w:val="000000"/>
          <w:sz w:val="24"/>
          <w:szCs w:val="24"/>
        </w:rPr>
        <w:t xml:space="preserve">utworzenia </w:t>
      </w:r>
      <w:r w:rsidRPr="00E760AE">
        <w:rPr>
          <w:rFonts w:ascii="Times New Roman" w:hAnsi="Times New Roman" w:cs="Times New Roman"/>
          <w:color w:val="000000"/>
          <w:sz w:val="24"/>
          <w:szCs w:val="24"/>
        </w:rPr>
        <w:t>funduszu odszkodowawczego, którego zadaniem ma być wypła</w:t>
      </w:r>
      <w:r w:rsidR="00DC5671" w:rsidRPr="00E760AE">
        <w:rPr>
          <w:rFonts w:ascii="Times New Roman" w:hAnsi="Times New Roman" w:cs="Times New Roman"/>
          <w:color w:val="000000"/>
          <w:sz w:val="24"/>
          <w:szCs w:val="24"/>
        </w:rPr>
        <w:t>ta</w:t>
      </w:r>
      <w:r w:rsidRPr="00E760AE">
        <w:rPr>
          <w:rFonts w:ascii="Times New Roman" w:hAnsi="Times New Roman" w:cs="Times New Roman"/>
          <w:color w:val="000000"/>
          <w:sz w:val="24"/>
          <w:szCs w:val="24"/>
        </w:rPr>
        <w:t xml:space="preserve"> odszkodowań zasądzonych przez Komisję. Konwencja nie określa źródeł finansowania wypłaty odszkodowania. </w:t>
      </w:r>
      <w:r w:rsidR="00556BC6" w:rsidRPr="00E760AE">
        <w:rPr>
          <w:rFonts w:ascii="Times New Roman" w:hAnsi="Times New Roman" w:cs="Times New Roman"/>
          <w:color w:val="000000"/>
          <w:sz w:val="24"/>
          <w:szCs w:val="24"/>
        </w:rPr>
        <w:t>Konwencja stanowi wprost</w:t>
      </w:r>
      <w:r w:rsidR="003C3351" w:rsidRPr="00E760AE">
        <w:rPr>
          <w:rFonts w:ascii="Times New Roman" w:hAnsi="Times New Roman" w:cs="Times New Roman"/>
          <w:color w:val="000000"/>
          <w:sz w:val="24"/>
          <w:szCs w:val="24"/>
        </w:rPr>
        <w:t xml:space="preserve"> w art. 21 ust. 1</w:t>
      </w:r>
      <w:r w:rsidR="00556BC6" w:rsidRPr="00E760AE">
        <w:rPr>
          <w:rFonts w:ascii="Times New Roman" w:hAnsi="Times New Roman" w:cs="Times New Roman"/>
          <w:color w:val="000000"/>
          <w:sz w:val="24"/>
          <w:szCs w:val="24"/>
        </w:rPr>
        <w:t xml:space="preserve">, </w:t>
      </w:r>
      <w:r w:rsidR="00401C2E" w:rsidRPr="00E760AE">
        <w:rPr>
          <w:rFonts w:ascii="Times New Roman" w:hAnsi="Times New Roman" w:cs="Times New Roman"/>
          <w:color w:val="000000"/>
          <w:sz w:val="24"/>
          <w:szCs w:val="24"/>
        </w:rPr>
        <w:br/>
      </w:r>
      <w:r w:rsidR="00556BC6" w:rsidRPr="00E760AE">
        <w:rPr>
          <w:rFonts w:ascii="Times New Roman" w:hAnsi="Times New Roman" w:cs="Times New Roman"/>
          <w:color w:val="000000"/>
          <w:sz w:val="24"/>
          <w:szCs w:val="24"/>
        </w:rPr>
        <w:t xml:space="preserve">że Federacja Rosyjska będzie zobowiązana do wypłaty odszkodowania zgodnie z decyzjami wydanymi przez Komisję. </w:t>
      </w:r>
      <w:r w:rsidR="003C3351" w:rsidRPr="00E760AE">
        <w:rPr>
          <w:rFonts w:ascii="Times New Roman" w:hAnsi="Times New Roman" w:cs="Times New Roman"/>
          <w:color w:val="000000"/>
          <w:sz w:val="24"/>
          <w:szCs w:val="24"/>
        </w:rPr>
        <w:t xml:space="preserve">Zgodnie z art. 21 ust. 2 Konwencji </w:t>
      </w:r>
      <w:r w:rsidR="00556BC6" w:rsidRPr="00E760AE">
        <w:rPr>
          <w:rFonts w:ascii="Times New Roman" w:hAnsi="Times New Roman" w:cs="Times New Roman"/>
          <w:color w:val="000000"/>
          <w:sz w:val="24"/>
          <w:szCs w:val="24"/>
        </w:rPr>
        <w:t>Członkowie</w:t>
      </w:r>
      <w:r w:rsidR="00DC5671" w:rsidRPr="00E760AE">
        <w:rPr>
          <w:rFonts w:ascii="Times New Roman" w:hAnsi="Times New Roman" w:cs="Times New Roman"/>
          <w:color w:val="000000"/>
          <w:sz w:val="24"/>
          <w:szCs w:val="24"/>
        </w:rPr>
        <w:t xml:space="preserve"> Komisji</w:t>
      </w:r>
      <w:r w:rsidR="00556BC6" w:rsidRPr="00E760AE">
        <w:rPr>
          <w:rFonts w:ascii="Times New Roman" w:hAnsi="Times New Roman" w:cs="Times New Roman"/>
          <w:color w:val="000000"/>
          <w:sz w:val="24"/>
          <w:szCs w:val="24"/>
        </w:rPr>
        <w:t xml:space="preserve">, z wyjątkiem Federacji Rosyjskiej, nie </w:t>
      </w:r>
      <w:r w:rsidR="003C3351" w:rsidRPr="00E760AE">
        <w:rPr>
          <w:rFonts w:ascii="Times New Roman" w:hAnsi="Times New Roman" w:cs="Times New Roman"/>
          <w:color w:val="000000"/>
          <w:sz w:val="24"/>
          <w:szCs w:val="24"/>
        </w:rPr>
        <w:t xml:space="preserve">są </w:t>
      </w:r>
      <w:r w:rsidR="00556BC6" w:rsidRPr="00E760AE">
        <w:rPr>
          <w:rFonts w:ascii="Times New Roman" w:hAnsi="Times New Roman" w:cs="Times New Roman"/>
          <w:color w:val="000000"/>
          <w:sz w:val="24"/>
          <w:szCs w:val="24"/>
        </w:rPr>
        <w:t xml:space="preserve">zobowiązani do finansowania odszkodowania ustalonego i przyznanego przez Komisję. </w:t>
      </w:r>
    </w:p>
    <w:p w14:paraId="1FBDFD7B" w14:textId="56B228AE" w:rsidR="009A076D" w:rsidRPr="00E760AE" w:rsidRDefault="009A076D"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601F8453" w14:textId="3997EEF6" w:rsidR="00D80A12" w:rsidRPr="00E760AE" w:rsidRDefault="009A076D"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kern w:val="0"/>
          <w:sz w:val="24"/>
          <w:szCs w:val="24"/>
        </w:rPr>
        <w:t xml:space="preserve">Ewentualne koszty wynikające z podpisania Konwencji zostaną sfinansowane w ramach corocznie ustalanego limitu wydatków dla poszczególnych części budżetowych, w tym części 45 </w:t>
      </w:r>
      <w:r w:rsidR="00D80A12" w:rsidRPr="00E760AE">
        <w:rPr>
          <w:rFonts w:ascii="Times New Roman" w:hAnsi="Times New Roman" w:cs="Times New Roman"/>
          <w:kern w:val="0"/>
          <w:sz w:val="24"/>
          <w:szCs w:val="24"/>
        </w:rPr>
        <w:t>–</w:t>
      </w:r>
      <w:r w:rsidRPr="00E760AE">
        <w:rPr>
          <w:rFonts w:ascii="Times New Roman" w:hAnsi="Times New Roman" w:cs="Times New Roman"/>
          <w:kern w:val="0"/>
          <w:sz w:val="24"/>
          <w:szCs w:val="24"/>
        </w:rPr>
        <w:t xml:space="preserve"> </w:t>
      </w:r>
      <w:r w:rsidR="00926D36">
        <w:rPr>
          <w:rFonts w:ascii="Times New Roman" w:hAnsi="Times New Roman" w:cs="Times New Roman"/>
          <w:kern w:val="0"/>
          <w:sz w:val="24"/>
          <w:szCs w:val="24"/>
        </w:rPr>
        <w:t>sprawy zagraniczne</w:t>
      </w:r>
      <w:r w:rsidR="00D80A12" w:rsidRPr="00E760AE">
        <w:rPr>
          <w:rFonts w:ascii="Times New Roman" w:hAnsi="Times New Roman" w:cs="Times New Roman"/>
          <w:kern w:val="0"/>
          <w:sz w:val="24"/>
          <w:szCs w:val="24"/>
        </w:rPr>
        <w:t>.</w:t>
      </w:r>
      <w:r w:rsidR="00D80A12" w:rsidRPr="00E760AE">
        <w:rPr>
          <w:rFonts w:ascii="Times New Roman" w:hAnsi="Times New Roman" w:cs="Times New Roman"/>
          <w:color w:val="000000"/>
          <w:sz w:val="24"/>
          <w:szCs w:val="24"/>
        </w:rPr>
        <w:t xml:space="preserve"> Z uwagi na warunek </w:t>
      </w:r>
      <w:r w:rsidR="00D80A12" w:rsidRPr="00E760AE">
        <w:rPr>
          <w:rFonts w:ascii="Times New Roman" w:hAnsi="Times New Roman" w:cs="Times New Roman"/>
          <w:sz w:val="24"/>
          <w:szCs w:val="24"/>
        </w:rPr>
        <w:t>związania się Konwencją przez 25 sygnatariuszy, których łączne składki do budżetu Rejestru Szkód pokrywają co najmniej 50</w:t>
      </w:r>
      <w:r w:rsidR="00960999">
        <w:rPr>
          <w:rFonts w:ascii="Times New Roman" w:hAnsi="Times New Roman" w:cs="Times New Roman"/>
          <w:sz w:val="24"/>
          <w:szCs w:val="24"/>
        </w:rPr>
        <w:t xml:space="preserve"> </w:t>
      </w:r>
      <w:r w:rsidR="00D80A12" w:rsidRPr="00E760AE">
        <w:rPr>
          <w:rFonts w:ascii="Times New Roman" w:hAnsi="Times New Roman" w:cs="Times New Roman"/>
          <w:sz w:val="24"/>
          <w:szCs w:val="24"/>
        </w:rPr>
        <w:t xml:space="preserve">% jego budżetu na rok 2025 dla wejścia </w:t>
      </w:r>
      <w:r w:rsidR="00401C2E" w:rsidRPr="00E760AE">
        <w:rPr>
          <w:rFonts w:ascii="Times New Roman" w:hAnsi="Times New Roman" w:cs="Times New Roman"/>
          <w:sz w:val="24"/>
          <w:szCs w:val="24"/>
        </w:rPr>
        <w:t>Konwencji</w:t>
      </w:r>
      <w:r w:rsidR="00D80A12" w:rsidRPr="00E760AE">
        <w:rPr>
          <w:rFonts w:ascii="Times New Roman" w:hAnsi="Times New Roman" w:cs="Times New Roman"/>
          <w:sz w:val="24"/>
          <w:szCs w:val="24"/>
        </w:rPr>
        <w:t xml:space="preserve"> w życie, przewiduje się, że wejdzie ona w życie nie wcześniej niż w 2028 r. </w:t>
      </w:r>
    </w:p>
    <w:p w14:paraId="31A3CB67" w14:textId="77777777" w:rsidR="00117673" w:rsidRPr="00E760AE" w:rsidRDefault="009C5BE3" w:rsidP="00E760AE">
      <w:pPr>
        <w:spacing w:before="120" w:after="0" w:line="360" w:lineRule="auto"/>
        <w:jc w:val="both"/>
        <w:rPr>
          <w:rFonts w:ascii="Times New Roman" w:hAnsi="Times New Roman" w:cs="Times New Roman"/>
          <w:bCs/>
          <w:sz w:val="24"/>
          <w:szCs w:val="24"/>
        </w:rPr>
      </w:pPr>
      <w:r w:rsidRPr="00E760AE">
        <w:rPr>
          <w:rFonts w:ascii="Times New Roman" w:hAnsi="Times New Roman" w:cs="Times New Roman"/>
          <w:bCs/>
          <w:sz w:val="24"/>
          <w:szCs w:val="24"/>
          <w:u w:val="single"/>
        </w:rPr>
        <w:lastRenderedPageBreak/>
        <w:t>Skutki polityczne:</w:t>
      </w:r>
      <w:r w:rsidRPr="00E760AE">
        <w:rPr>
          <w:rFonts w:ascii="Times New Roman" w:hAnsi="Times New Roman" w:cs="Times New Roman"/>
          <w:bCs/>
          <w:sz w:val="24"/>
          <w:szCs w:val="24"/>
        </w:rPr>
        <w:t xml:space="preserve"> </w:t>
      </w:r>
    </w:p>
    <w:p w14:paraId="1AFBA3B9" w14:textId="52AFD787" w:rsidR="00117673" w:rsidRPr="00E760AE" w:rsidRDefault="00117673"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Skutkiem politycznym związania się </w:t>
      </w:r>
      <w:r w:rsidR="007B1303" w:rsidRPr="00E760AE">
        <w:rPr>
          <w:rFonts w:ascii="Times New Roman" w:hAnsi="Times New Roman" w:cs="Times New Roman"/>
          <w:color w:val="000000"/>
          <w:sz w:val="24"/>
          <w:szCs w:val="24"/>
        </w:rPr>
        <w:t>Konwencją</w:t>
      </w:r>
      <w:r w:rsidRPr="00E760AE">
        <w:rPr>
          <w:rFonts w:ascii="Times New Roman" w:hAnsi="Times New Roman" w:cs="Times New Roman"/>
          <w:color w:val="000000"/>
          <w:sz w:val="24"/>
          <w:szCs w:val="24"/>
        </w:rPr>
        <w:t xml:space="preserve"> będzie potwierdzenie pozycji Rzeczypospolitej Polskiej jako państwa aktywnie wspierającego Ukrainę na forach międzynarodowych w obliczu rosyjskiej agresji</w:t>
      </w:r>
      <w:r w:rsidR="008F0B7D" w:rsidRPr="00E760AE">
        <w:rPr>
          <w:rFonts w:ascii="Times New Roman" w:hAnsi="Times New Roman" w:cs="Times New Roman"/>
          <w:color w:val="000000"/>
          <w:sz w:val="24"/>
          <w:szCs w:val="24"/>
        </w:rPr>
        <w:t xml:space="preserve"> oraz aktywnie uczestniczącego w pracach na rzecz budowy kompleksowego mechanizmu kompensacyjnego dla Ukrainy.</w:t>
      </w:r>
      <w:r w:rsidRPr="00E760AE">
        <w:rPr>
          <w:rFonts w:ascii="Times New Roman" w:hAnsi="Times New Roman" w:cs="Times New Roman"/>
          <w:color w:val="000000"/>
          <w:sz w:val="24"/>
          <w:szCs w:val="24"/>
        </w:rPr>
        <w:t xml:space="preserve"> Ponadto </w:t>
      </w:r>
      <w:r w:rsidR="00BE45C3" w:rsidRPr="00E760AE">
        <w:rPr>
          <w:rFonts w:ascii="Times New Roman" w:hAnsi="Times New Roman" w:cs="Times New Roman"/>
          <w:color w:val="000000"/>
          <w:sz w:val="24"/>
          <w:szCs w:val="24"/>
        </w:rPr>
        <w:t>związanie się Konwencją</w:t>
      </w:r>
      <w:r w:rsidR="007B1303" w:rsidRPr="00E760AE">
        <w:rPr>
          <w:rFonts w:ascii="Times New Roman" w:hAnsi="Times New Roman" w:cs="Times New Roman"/>
          <w:color w:val="000000"/>
          <w:sz w:val="24"/>
          <w:szCs w:val="24"/>
        </w:rPr>
        <w:t xml:space="preserve"> będzie</w:t>
      </w:r>
      <w:r w:rsidRPr="00E760AE">
        <w:rPr>
          <w:rFonts w:ascii="Times New Roman" w:hAnsi="Times New Roman" w:cs="Times New Roman"/>
          <w:color w:val="000000"/>
          <w:sz w:val="24"/>
          <w:szCs w:val="24"/>
        </w:rPr>
        <w:t xml:space="preserve"> spójne z </w:t>
      </w:r>
      <w:r w:rsidR="00C91B80" w:rsidRPr="00E760AE">
        <w:rPr>
          <w:rFonts w:ascii="Times New Roman" w:hAnsi="Times New Roman" w:cs="Times New Roman"/>
          <w:color w:val="000000"/>
          <w:sz w:val="24"/>
          <w:szCs w:val="24"/>
        </w:rPr>
        <w:t xml:space="preserve">dotychczasowym </w:t>
      </w:r>
      <w:r w:rsidRPr="00E760AE">
        <w:rPr>
          <w:rFonts w:ascii="Times New Roman" w:hAnsi="Times New Roman" w:cs="Times New Roman"/>
          <w:color w:val="000000"/>
          <w:sz w:val="24"/>
          <w:szCs w:val="24"/>
        </w:rPr>
        <w:t xml:space="preserve">stanowiskiem </w:t>
      </w:r>
      <w:r w:rsidR="001F71FA" w:rsidRPr="00E760AE">
        <w:rPr>
          <w:rFonts w:ascii="Times New Roman" w:hAnsi="Times New Roman" w:cs="Times New Roman"/>
          <w:color w:val="000000"/>
          <w:sz w:val="24"/>
          <w:szCs w:val="24"/>
        </w:rPr>
        <w:t xml:space="preserve">Rzeczypospolitej Polskiej </w:t>
      </w:r>
      <w:r w:rsidRPr="00E760AE">
        <w:rPr>
          <w:rFonts w:ascii="Times New Roman" w:hAnsi="Times New Roman" w:cs="Times New Roman"/>
          <w:color w:val="000000"/>
          <w:sz w:val="24"/>
          <w:szCs w:val="24"/>
        </w:rPr>
        <w:t>uznającym prymat porządku międzynarodowego opartego na praw</w:t>
      </w:r>
      <w:r w:rsidR="00587F25" w:rsidRPr="00E760AE">
        <w:rPr>
          <w:rFonts w:ascii="Times New Roman" w:hAnsi="Times New Roman" w:cs="Times New Roman"/>
          <w:color w:val="000000"/>
          <w:sz w:val="24"/>
          <w:szCs w:val="24"/>
        </w:rPr>
        <w:t>ie</w:t>
      </w:r>
      <w:r w:rsidRPr="00E760AE">
        <w:rPr>
          <w:rFonts w:ascii="Times New Roman" w:hAnsi="Times New Roman" w:cs="Times New Roman"/>
          <w:color w:val="000000"/>
          <w:sz w:val="24"/>
          <w:szCs w:val="24"/>
        </w:rPr>
        <w:t xml:space="preserve"> międzynarodow</w:t>
      </w:r>
      <w:r w:rsidR="00587F25" w:rsidRPr="00E760AE">
        <w:rPr>
          <w:rFonts w:ascii="Times New Roman" w:hAnsi="Times New Roman" w:cs="Times New Roman"/>
          <w:color w:val="000000"/>
          <w:sz w:val="24"/>
          <w:szCs w:val="24"/>
        </w:rPr>
        <w:t>ym</w:t>
      </w:r>
      <w:r w:rsidRPr="00E760AE">
        <w:rPr>
          <w:rFonts w:ascii="Times New Roman" w:hAnsi="Times New Roman" w:cs="Times New Roman"/>
          <w:color w:val="000000"/>
          <w:sz w:val="24"/>
          <w:szCs w:val="24"/>
        </w:rPr>
        <w:t xml:space="preserve"> nad siłą w stosunkach międzynarodowych</w:t>
      </w:r>
      <w:r w:rsidR="00C91B80" w:rsidRPr="00E760AE">
        <w:rPr>
          <w:rFonts w:ascii="Times New Roman" w:hAnsi="Times New Roman" w:cs="Times New Roman"/>
          <w:color w:val="000000"/>
          <w:sz w:val="24"/>
          <w:szCs w:val="24"/>
        </w:rPr>
        <w:t>.</w:t>
      </w:r>
      <w:r w:rsidR="008F0B7D" w:rsidRPr="00E760AE">
        <w:rPr>
          <w:rFonts w:ascii="Times New Roman" w:hAnsi="Times New Roman" w:cs="Times New Roman"/>
          <w:color w:val="000000"/>
          <w:sz w:val="24"/>
          <w:szCs w:val="24"/>
        </w:rPr>
        <w:t xml:space="preserve"> </w:t>
      </w:r>
      <w:r w:rsidR="00C91B80" w:rsidRPr="00E760AE">
        <w:rPr>
          <w:rFonts w:ascii="Times New Roman" w:hAnsi="Times New Roman" w:cs="Times New Roman"/>
          <w:color w:val="000000"/>
          <w:sz w:val="24"/>
          <w:szCs w:val="24"/>
        </w:rPr>
        <w:t>Stanowisko to za</w:t>
      </w:r>
      <w:r w:rsidR="008F0B7D" w:rsidRPr="00E760AE">
        <w:rPr>
          <w:rFonts w:ascii="Times New Roman" w:hAnsi="Times New Roman" w:cs="Times New Roman"/>
          <w:color w:val="000000"/>
          <w:sz w:val="24"/>
          <w:szCs w:val="24"/>
        </w:rPr>
        <w:t>prezentowan</w:t>
      </w:r>
      <w:r w:rsidR="00C91B80" w:rsidRPr="00E760AE">
        <w:rPr>
          <w:rFonts w:ascii="Times New Roman" w:hAnsi="Times New Roman" w:cs="Times New Roman"/>
          <w:color w:val="000000"/>
          <w:sz w:val="24"/>
          <w:szCs w:val="24"/>
        </w:rPr>
        <w:t>o</w:t>
      </w:r>
      <w:r w:rsidR="008F0B7D" w:rsidRPr="00E760AE">
        <w:rPr>
          <w:rFonts w:ascii="Times New Roman" w:hAnsi="Times New Roman" w:cs="Times New Roman"/>
          <w:color w:val="000000"/>
          <w:sz w:val="24"/>
          <w:szCs w:val="24"/>
        </w:rPr>
        <w:t xml:space="preserve"> w szczególności na forum Rady Europy, która jednomyślnie</w:t>
      </w:r>
      <w:r w:rsidR="00587F25" w:rsidRPr="00E760AE">
        <w:rPr>
          <w:rFonts w:ascii="Times New Roman" w:hAnsi="Times New Roman" w:cs="Times New Roman"/>
          <w:color w:val="000000"/>
          <w:sz w:val="24"/>
          <w:szCs w:val="24"/>
        </w:rPr>
        <w:t xml:space="preserve"> pozbawiła </w:t>
      </w:r>
      <w:r w:rsidR="00C91B80" w:rsidRPr="00E760AE">
        <w:rPr>
          <w:rFonts w:ascii="Times New Roman" w:hAnsi="Times New Roman" w:cs="Times New Roman"/>
          <w:color w:val="000000"/>
          <w:sz w:val="24"/>
          <w:szCs w:val="24"/>
        </w:rPr>
        <w:t>Federację Rosyjską</w:t>
      </w:r>
      <w:r w:rsidR="00C91B80" w:rsidRPr="00E760AE">
        <w:rPr>
          <w:rFonts w:ascii="Times New Roman" w:hAnsi="Times New Roman" w:cs="Times New Roman"/>
          <w:color w:val="1B1B1B"/>
          <w:sz w:val="24"/>
          <w:szCs w:val="24"/>
          <w:shd w:val="clear" w:color="auto" w:fill="FFFFFF"/>
        </w:rPr>
        <w:t xml:space="preserve"> </w:t>
      </w:r>
      <w:r w:rsidR="00587F25" w:rsidRPr="00E760AE">
        <w:rPr>
          <w:rFonts w:ascii="Times New Roman" w:hAnsi="Times New Roman" w:cs="Times New Roman"/>
          <w:color w:val="000000"/>
          <w:sz w:val="24"/>
          <w:szCs w:val="24"/>
        </w:rPr>
        <w:t xml:space="preserve">członkostwa </w:t>
      </w:r>
      <w:r w:rsidR="00C91B80" w:rsidRPr="00E760AE">
        <w:rPr>
          <w:rFonts w:ascii="Times New Roman" w:hAnsi="Times New Roman" w:cs="Times New Roman"/>
          <w:color w:val="000000"/>
          <w:sz w:val="24"/>
          <w:szCs w:val="24"/>
        </w:rPr>
        <w:t xml:space="preserve">w Radzie </w:t>
      </w:r>
      <w:r w:rsidR="008F0B7D" w:rsidRPr="00E760AE">
        <w:rPr>
          <w:rFonts w:ascii="Times New Roman" w:hAnsi="Times New Roman" w:cs="Times New Roman"/>
          <w:color w:val="000000"/>
          <w:sz w:val="24"/>
          <w:szCs w:val="24"/>
        </w:rPr>
        <w:t>z dniem 16 marca 2022</w:t>
      </w:r>
      <w:r w:rsidR="00860D05" w:rsidRPr="00E760AE">
        <w:rPr>
          <w:rFonts w:ascii="Times New Roman" w:hAnsi="Times New Roman" w:cs="Times New Roman"/>
          <w:color w:val="000000"/>
          <w:sz w:val="24"/>
          <w:szCs w:val="24"/>
        </w:rPr>
        <w:t xml:space="preserve"> </w:t>
      </w:r>
      <w:r w:rsidR="008F0B7D" w:rsidRPr="00E760AE">
        <w:rPr>
          <w:rFonts w:ascii="Times New Roman" w:hAnsi="Times New Roman" w:cs="Times New Roman"/>
          <w:color w:val="000000"/>
          <w:sz w:val="24"/>
          <w:szCs w:val="24"/>
        </w:rPr>
        <w:t xml:space="preserve">r. za drastyczne naruszenie Statutu </w:t>
      </w:r>
      <w:r w:rsidR="00C91B80" w:rsidRPr="00E760AE">
        <w:rPr>
          <w:rFonts w:ascii="Times New Roman" w:hAnsi="Times New Roman" w:cs="Times New Roman"/>
          <w:color w:val="000000"/>
          <w:sz w:val="24"/>
          <w:szCs w:val="24"/>
        </w:rPr>
        <w:t>o</w:t>
      </w:r>
      <w:r w:rsidR="008F0B7D" w:rsidRPr="00E760AE">
        <w:rPr>
          <w:rFonts w:ascii="Times New Roman" w:hAnsi="Times New Roman" w:cs="Times New Roman"/>
          <w:color w:val="000000"/>
          <w:sz w:val="24"/>
          <w:szCs w:val="24"/>
        </w:rPr>
        <w:t>rganizacji</w:t>
      </w:r>
      <w:r w:rsidR="00C91B80" w:rsidRPr="00E760AE">
        <w:rPr>
          <w:rFonts w:ascii="Times New Roman" w:hAnsi="Times New Roman" w:cs="Times New Roman"/>
          <w:color w:val="000000"/>
          <w:sz w:val="24"/>
          <w:szCs w:val="24"/>
        </w:rPr>
        <w:t>. To także</w:t>
      </w:r>
      <w:r w:rsidR="008F0B7D" w:rsidRPr="00E760AE">
        <w:rPr>
          <w:rFonts w:ascii="Times New Roman" w:hAnsi="Times New Roman" w:cs="Times New Roman"/>
          <w:color w:val="000000"/>
          <w:sz w:val="24"/>
          <w:szCs w:val="24"/>
        </w:rPr>
        <w:t xml:space="preserve"> pod auspicjami</w:t>
      </w:r>
      <w:r w:rsidR="00C91B80" w:rsidRPr="00E760AE">
        <w:rPr>
          <w:rFonts w:ascii="Times New Roman" w:hAnsi="Times New Roman" w:cs="Times New Roman"/>
          <w:color w:val="000000"/>
          <w:sz w:val="24"/>
          <w:szCs w:val="24"/>
        </w:rPr>
        <w:t xml:space="preserve"> Rady Europy</w:t>
      </w:r>
      <w:r w:rsidR="008F0B7D" w:rsidRPr="00E760AE">
        <w:rPr>
          <w:rFonts w:ascii="Times New Roman" w:hAnsi="Times New Roman" w:cs="Times New Roman"/>
          <w:color w:val="000000"/>
          <w:sz w:val="24"/>
          <w:szCs w:val="24"/>
        </w:rPr>
        <w:t xml:space="preserve"> powstał pierwszy element mechanizmu kompensacyjnego: Rejestr Szkód, a obecnie powstaje drugi: Komisja ds. Roszczeń.</w:t>
      </w:r>
      <w:r w:rsidRPr="00E760AE">
        <w:rPr>
          <w:rFonts w:ascii="Times New Roman" w:hAnsi="Times New Roman" w:cs="Times New Roman"/>
          <w:color w:val="000000"/>
          <w:sz w:val="24"/>
          <w:szCs w:val="24"/>
        </w:rPr>
        <w:t xml:space="preserve"> </w:t>
      </w:r>
      <w:r w:rsidR="00C91B80" w:rsidRPr="00E760AE">
        <w:rPr>
          <w:rFonts w:ascii="Times New Roman" w:hAnsi="Times New Roman" w:cs="Times New Roman"/>
          <w:color w:val="000000"/>
          <w:sz w:val="24"/>
          <w:szCs w:val="24"/>
        </w:rPr>
        <w:t>Związanie się Konwencją b</w:t>
      </w:r>
      <w:r w:rsidR="007B1303" w:rsidRPr="00E760AE">
        <w:rPr>
          <w:rFonts w:ascii="Times New Roman" w:hAnsi="Times New Roman" w:cs="Times New Roman"/>
          <w:color w:val="000000"/>
          <w:sz w:val="24"/>
          <w:szCs w:val="24"/>
        </w:rPr>
        <w:t>ędzie</w:t>
      </w:r>
      <w:r w:rsidRPr="00E760AE">
        <w:rPr>
          <w:rFonts w:ascii="Times New Roman" w:hAnsi="Times New Roman" w:cs="Times New Roman"/>
          <w:color w:val="000000"/>
          <w:sz w:val="24"/>
          <w:szCs w:val="24"/>
        </w:rPr>
        <w:t xml:space="preserve"> </w:t>
      </w:r>
      <w:r w:rsidR="00C91B80" w:rsidRPr="00E760AE">
        <w:rPr>
          <w:rFonts w:ascii="Times New Roman" w:hAnsi="Times New Roman" w:cs="Times New Roman"/>
          <w:color w:val="000000"/>
          <w:sz w:val="24"/>
          <w:szCs w:val="24"/>
        </w:rPr>
        <w:t>również</w:t>
      </w:r>
      <w:r w:rsidRPr="00E760AE">
        <w:rPr>
          <w:rFonts w:ascii="Times New Roman" w:hAnsi="Times New Roman" w:cs="Times New Roman"/>
          <w:color w:val="000000"/>
          <w:sz w:val="24"/>
          <w:szCs w:val="24"/>
        </w:rPr>
        <w:t xml:space="preserve"> zgodne z wyrażanym przez </w:t>
      </w:r>
      <w:r w:rsidR="001F71FA" w:rsidRPr="00E760AE">
        <w:rPr>
          <w:rFonts w:ascii="Times New Roman" w:hAnsi="Times New Roman" w:cs="Times New Roman"/>
          <w:color w:val="000000"/>
          <w:sz w:val="24"/>
          <w:szCs w:val="24"/>
        </w:rPr>
        <w:t>Rzeczpospolitą Polską</w:t>
      </w:r>
      <w:r w:rsidRPr="00E760AE">
        <w:rPr>
          <w:rFonts w:ascii="Times New Roman" w:hAnsi="Times New Roman" w:cs="Times New Roman"/>
          <w:color w:val="000000"/>
          <w:sz w:val="24"/>
          <w:szCs w:val="24"/>
        </w:rPr>
        <w:t xml:space="preserve"> na forach międzynarodowych</w:t>
      </w:r>
      <w:r w:rsidR="008F0B7D" w:rsidRPr="00E760AE">
        <w:rPr>
          <w:rFonts w:ascii="Times New Roman" w:hAnsi="Times New Roman" w:cs="Times New Roman"/>
          <w:color w:val="000000"/>
          <w:sz w:val="24"/>
          <w:szCs w:val="24"/>
        </w:rPr>
        <w:t xml:space="preserve"> sprzeciwem wobec nielegalnych agresywnych działań </w:t>
      </w:r>
      <w:r w:rsidR="00D41F15" w:rsidRPr="00E760AE">
        <w:rPr>
          <w:rFonts w:ascii="Times New Roman" w:hAnsi="Times New Roman" w:cs="Times New Roman"/>
          <w:color w:val="000000"/>
          <w:sz w:val="24"/>
          <w:szCs w:val="24"/>
        </w:rPr>
        <w:t>Federacji Rosyjskiej</w:t>
      </w:r>
      <w:r w:rsidR="008F0B7D" w:rsidRPr="00E760AE">
        <w:rPr>
          <w:rFonts w:ascii="Times New Roman" w:hAnsi="Times New Roman" w:cs="Times New Roman"/>
          <w:color w:val="000000"/>
          <w:sz w:val="24"/>
          <w:szCs w:val="24"/>
        </w:rPr>
        <w:t xml:space="preserve"> wobec Ukrainy i</w:t>
      </w:r>
      <w:r w:rsidRPr="00E760AE">
        <w:rPr>
          <w:rFonts w:ascii="Times New Roman" w:hAnsi="Times New Roman" w:cs="Times New Roman"/>
          <w:color w:val="000000"/>
          <w:sz w:val="24"/>
          <w:szCs w:val="24"/>
        </w:rPr>
        <w:t xml:space="preserve"> poparciem dla zasady</w:t>
      </w:r>
      <w:r w:rsidR="00DC5671" w:rsidRPr="00E760AE">
        <w:rPr>
          <w:rFonts w:ascii="Times New Roman" w:hAnsi="Times New Roman" w:cs="Times New Roman"/>
          <w:color w:val="000000"/>
          <w:sz w:val="24"/>
          <w:szCs w:val="24"/>
        </w:rPr>
        <w:t>,</w:t>
      </w:r>
      <w:r w:rsidRPr="00E760AE">
        <w:rPr>
          <w:rFonts w:ascii="Times New Roman" w:hAnsi="Times New Roman" w:cs="Times New Roman"/>
          <w:color w:val="000000"/>
          <w:sz w:val="24"/>
          <w:szCs w:val="24"/>
        </w:rPr>
        <w:t xml:space="preserve"> zgodnie z którą państwa </w:t>
      </w:r>
      <w:r w:rsidR="007B1303" w:rsidRPr="00E760AE">
        <w:rPr>
          <w:rFonts w:ascii="Times New Roman" w:hAnsi="Times New Roman" w:cs="Times New Roman"/>
          <w:color w:val="000000"/>
          <w:sz w:val="24"/>
          <w:szCs w:val="24"/>
        </w:rPr>
        <w:t>są zobowiązane do poniesienia</w:t>
      </w:r>
      <w:r w:rsidRPr="00E760AE">
        <w:rPr>
          <w:rFonts w:ascii="Times New Roman" w:hAnsi="Times New Roman" w:cs="Times New Roman"/>
          <w:color w:val="000000"/>
          <w:sz w:val="24"/>
          <w:szCs w:val="24"/>
        </w:rPr>
        <w:t xml:space="preserve"> odpowiedzialno</w:t>
      </w:r>
      <w:r w:rsidR="007B1303" w:rsidRPr="00E760AE">
        <w:rPr>
          <w:rFonts w:ascii="Times New Roman" w:hAnsi="Times New Roman" w:cs="Times New Roman"/>
          <w:color w:val="000000"/>
          <w:sz w:val="24"/>
          <w:szCs w:val="24"/>
        </w:rPr>
        <w:t>ści</w:t>
      </w:r>
      <w:r w:rsidRPr="00E760AE">
        <w:rPr>
          <w:rFonts w:ascii="Times New Roman" w:hAnsi="Times New Roman" w:cs="Times New Roman"/>
          <w:color w:val="000000"/>
          <w:sz w:val="24"/>
          <w:szCs w:val="24"/>
        </w:rPr>
        <w:t xml:space="preserve"> za działania niezgodne z prawem międzynarodowym.  </w:t>
      </w:r>
    </w:p>
    <w:p w14:paraId="0087965B" w14:textId="77777777" w:rsidR="00117673" w:rsidRPr="00E760AE" w:rsidRDefault="00117673" w:rsidP="00E760AE">
      <w:pPr>
        <w:spacing w:before="120" w:after="0" w:line="360" w:lineRule="auto"/>
        <w:jc w:val="both"/>
        <w:rPr>
          <w:rFonts w:ascii="Times New Roman" w:hAnsi="Times New Roman" w:cs="Times New Roman"/>
          <w:bCs/>
          <w:sz w:val="24"/>
          <w:szCs w:val="24"/>
        </w:rPr>
      </w:pPr>
    </w:p>
    <w:p w14:paraId="10AE1BA3" w14:textId="36063AB5" w:rsidR="00DD6361" w:rsidRPr="00E760AE" w:rsidRDefault="00E33E54" w:rsidP="00E760AE">
      <w:pPr>
        <w:spacing w:before="120" w:after="0" w:line="360" w:lineRule="auto"/>
        <w:jc w:val="both"/>
        <w:rPr>
          <w:rFonts w:ascii="Times New Roman" w:hAnsi="Times New Roman" w:cs="Times New Roman"/>
          <w:sz w:val="24"/>
          <w:szCs w:val="24"/>
        </w:rPr>
      </w:pPr>
      <w:r w:rsidRPr="00E760AE">
        <w:rPr>
          <w:rFonts w:ascii="Times New Roman" w:hAnsi="Times New Roman" w:cs="Times New Roman"/>
          <w:bCs/>
          <w:sz w:val="24"/>
          <w:szCs w:val="24"/>
          <w:u w:val="single"/>
        </w:rPr>
        <w:t>Skutki prawne</w:t>
      </w:r>
      <w:r w:rsidRPr="00E760AE">
        <w:rPr>
          <w:rFonts w:ascii="Times New Roman" w:hAnsi="Times New Roman" w:cs="Times New Roman"/>
          <w:bCs/>
          <w:sz w:val="24"/>
          <w:szCs w:val="24"/>
        </w:rPr>
        <w:t xml:space="preserve">: </w:t>
      </w:r>
      <w:bookmarkStart w:id="0" w:name="_Hlk152949835"/>
    </w:p>
    <w:p w14:paraId="6B3CB6A2" w14:textId="3EEC3CC5" w:rsidR="00117673" w:rsidRPr="00E760AE" w:rsidRDefault="00117673"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Wejście w życie </w:t>
      </w:r>
      <w:r w:rsidR="001F71FA" w:rsidRPr="00E760AE">
        <w:rPr>
          <w:rFonts w:ascii="Times New Roman" w:hAnsi="Times New Roman" w:cs="Times New Roman"/>
          <w:color w:val="000000"/>
          <w:sz w:val="24"/>
          <w:szCs w:val="24"/>
        </w:rPr>
        <w:t>Konwencji</w:t>
      </w:r>
      <w:r w:rsidRPr="00E760AE">
        <w:rPr>
          <w:rFonts w:ascii="Times New Roman" w:hAnsi="Times New Roman" w:cs="Times New Roman"/>
          <w:color w:val="000000"/>
          <w:sz w:val="24"/>
          <w:szCs w:val="24"/>
        </w:rPr>
        <w:t xml:space="preserve"> nie spowoduje konieczności dokonania zmian w polskim systemie prawnym</w:t>
      </w:r>
      <w:r w:rsidR="004608CB" w:rsidRPr="00E760AE">
        <w:rPr>
          <w:rFonts w:ascii="Times New Roman" w:hAnsi="Times New Roman" w:cs="Times New Roman"/>
          <w:color w:val="000000"/>
          <w:sz w:val="24"/>
          <w:szCs w:val="24"/>
        </w:rPr>
        <w:t xml:space="preserve"> ani wydania nowego aktu prawnego</w:t>
      </w:r>
      <w:r w:rsidRPr="00E760AE">
        <w:rPr>
          <w:rFonts w:ascii="Times New Roman" w:hAnsi="Times New Roman" w:cs="Times New Roman"/>
          <w:color w:val="000000"/>
          <w:sz w:val="24"/>
          <w:szCs w:val="24"/>
        </w:rPr>
        <w:t xml:space="preserve">. Związanie się przez Rzeczpospolitą Polską </w:t>
      </w:r>
      <w:r w:rsidR="001F71FA" w:rsidRPr="00E760AE">
        <w:rPr>
          <w:rFonts w:ascii="Times New Roman" w:hAnsi="Times New Roman" w:cs="Times New Roman"/>
          <w:color w:val="000000"/>
          <w:sz w:val="24"/>
          <w:szCs w:val="24"/>
        </w:rPr>
        <w:t>Konwencją</w:t>
      </w:r>
      <w:r w:rsidRPr="00E760AE">
        <w:rPr>
          <w:rFonts w:ascii="Times New Roman" w:hAnsi="Times New Roman" w:cs="Times New Roman"/>
          <w:color w:val="000000"/>
          <w:sz w:val="24"/>
          <w:szCs w:val="24"/>
        </w:rPr>
        <w:t xml:space="preserve"> przyczyni się do utrwalenia w</w:t>
      </w:r>
      <w:r w:rsidR="00556BC6" w:rsidRPr="00E760AE">
        <w:rPr>
          <w:rFonts w:ascii="Times New Roman" w:hAnsi="Times New Roman" w:cs="Times New Roman"/>
          <w:color w:val="000000"/>
          <w:sz w:val="24"/>
          <w:szCs w:val="24"/>
        </w:rPr>
        <w:t> </w:t>
      </w:r>
      <w:r w:rsidRPr="00E760AE">
        <w:rPr>
          <w:rFonts w:ascii="Times New Roman" w:hAnsi="Times New Roman" w:cs="Times New Roman"/>
          <w:color w:val="000000"/>
          <w:sz w:val="24"/>
          <w:szCs w:val="24"/>
        </w:rPr>
        <w:t>polskiej praktyce prawnomiędzynarodowej normy prawa międzynarodowego, zgodnie z</w:t>
      </w:r>
      <w:r w:rsidR="00556BC6" w:rsidRPr="00E760AE">
        <w:rPr>
          <w:rFonts w:ascii="Times New Roman" w:hAnsi="Times New Roman" w:cs="Times New Roman"/>
          <w:color w:val="000000"/>
          <w:sz w:val="24"/>
          <w:szCs w:val="24"/>
        </w:rPr>
        <w:t> </w:t>
      </w:r>
      <w:r w:rsidRPr="00E760AE">
        <w:rPr>
          <w:rFonts w:ascii="Times New Roman" w:hAnsi="Times New Roman" w:cs="Times New Roman"/>
          <w:color w:val="000000"/>
          <w:sz w:val="24"/>
          <w:szCs w:val="24"/>
        </w:rPr>
        <w:t xml:space="preserve">którą każde naruszenie podstawowych zasad prawa międzynarodowego skutkuje odpowiedzialnością i powstaniem obowiązku naprawienia wynikających z niego szkód. Na gruncie prawa międzynarodowego wejście </w:t>
      </w:r>
      <w:r w:rsidR="001F71FA" w:rsidRPr="00E760AE">
        <w:rPr>
          <w:rFonts w:ascii="Times New Roman" w:hAnsi="Times New Roman" w:cs="Times New Roman"/>
          <w:color w:val="000000"/>
          <w:sz w:val="24"/>
          <w:szCs w:val="24"/>
        </w:rPr>
        <w:t>Konwencji</w:t>
      </w:r>
      <w:r w:rsidRPr="00E760AE">
        <w:rPr>
          <w:rFonts w:ascii="Times New Roman" w:hAnsi="Times New Roman" w:cs="Times New Roman"/>
          <w:color w:val="000000"/>
          <w:sz w:val="24"/>
          <w:szCs w:val="24"/>
        </w:rPr>
        <w:t xml:space="preserve"> w życie będzie stanowić istotny krok w</w:t>
      </w:r>
      <w:r w:rsidR="00556BC6" w:rsidRPr="00E760AE">
        <w:rPr>
          <w:rFonts w:ascii="Times New Roman" w:hAnsi="Times New Roman" w:cs="Times New Roman"/>
          <w:color w:val="000000"/>
          <w:sz w:val="24"/>
          <w:szCs w:val="24"/>
        </w:rPr>
        <w:t> </w:t>
      </w:r>
      <w:r w:rsidRPr="00E760AE">
        <w:rPr>
          <w:rFonts w:ascii="Times New Roman" w:hAnsi="Times New Roman" w:cs="Times New Roman"/>
          <w:color w:val="000000"/>
          <w:sz w:val="24"/>
          <w:szCs w:val="24"/>
        </w:rPr>
        <w:t>procesie rozwoju systemu sprawiedliwości międzynarodowej.</w:t>
      </w:r>
    </w:p>
    <w:p w14:paraId="169491C3" w14:textId="5CA89F62" w:rsidR="0095075B" w:rsidRPr="00E760AE" w:rsidRDefault="0095075B" w:rsidP="00E760AE">
      <w:pPr>
        <w:autoSpaceDE w:val="0"/>
        <w:autoSpaceDN w:val="0"/>
        <w:adjustRightInd w:val="0"/>
        <w:spacing w:before="120" w:after="0" w:line="360" w:lineRule="auto"/>
        <w:jc w:val="both"/>
        <w:rPr>
          <w:rFonts w:ascii="Times New Roman" w:hAnsi="Times New Roman" w:cs="Times New Roman"/>
          <w:color w:val="000000"/>
          <w:sz w:val="24"/>
          <w:szCs w:val="24"/>
        </w:rPr>
      </w:pPr>
    </w:p>
    <w:p w14:paraId="7EB1EB3D" w14:textId="45AD8169" w:rsidR="00F953FE" w:rsidRPr="00E760AE" w:rsidRDefault="00F953FE" w:rsidP="00E760AE">
      <w:pPr>
        <w:pStyle w:val="Akapitzlist"/>
        <w:numPr>
          <w:ilvl w:val="0"/>
          <w:numId w:val="8"/>
        </w:numPr>
        <w:spacing w:before="120" w:after="0" w:line="360" w:lineRule="auto"/>
        <w:ind w:left="357" w:hanging="357"/>
        <w:jc w:val="both"/>
        <w:rPr>
          <w:rFonts w:ascii="Times New Roman" w:hAnsi="Times New Roman" w:cs="Times New Roman"/>
          <w:b/>
          <w:sz w:val="24"/>
          <w:szCs w:val="24"/>
        </w:rPr>
      </w:pPr>
      <w:r w:rsidRPr="00E760AE">
        <w:rPr>
          <w:rFonts w:ascii="Times New Roman" w:hAnsi="Times New Roman" w:cs="Times New Roman"/>
          <w:b/>
          <w:sz w:val="24"/>
          <w:szCs w:val="24"/>
        </w:rPr>
        <w:t xml:space="preserve">Informacja na temat trybu związania Rzeczypospolitej Polskiej </w:t>
      </w:r>
      <w:r w:rsidR="004D0F9D" w:rsidRPr="00E760AE">
        <w:rPr>
          <w:rFonts w:ascii="Times New Roman" w:hAnsi="Times New Roman" w:cs="Times New Roman"/>
          <w:b/>
          <w:sz w:val="24"/>
          <w:szCs w:val="24"/>
        </w:rPr>
        <w:t>Konwencją</w:t>
      </w:r>
    </w:p>
    <w:p w14:paraId="28E0197B" w14:textId="4A587F49" w:rsidR="003379BC" w:rsidRPr="00E760AE" w:rsidRDefault="007A7853" w:rsidP="00E760AE">
      <w:pPr>
        <w:spacing w:before="120" w:after="0" w:line="360" w:lineRule="auto"/>
        <w:jc w:val="both"/>
        <w:rPr>
          <w:rFonts w:ascii="Times New Roman" w:hAnsi="Times New Roman" w:cs="Times New Roman"/>
          <w:sz w:val="24"/>
          <w:szCs w:val="24"/>
        </w:rPr>
      </w:pPr>
      <w:r w:rsidRPr="00E760AE">
        <w:rPr>
          <w:rFonts w:ascii="Times New Roman" w:hAnsi="Times New Roman" w:cs="Times New Roman"/>
          <w:sz w:val="24"/>
          <w:szCs w:val="24"/>
        </w:rPr>
        <w:t>Konwencja</w:t>
      </w:r>
      <w:r w:rsidR="003379BC" w:rsidRPr="00E760AE">
        <w:rPr>
          <w:rFonts w:ascii="Times New Roman" w:hAnsi="Times New Roman" w:cs="Times New Roman"/>
          <w:sz w:val="24"/>
          <w:szCs w:val="24"/>
        </w:rPr>
        <w:t xml:space="preserve"> podlega ratyfikacji za uprzednią zgodą wyrażoną w ustawie, w trybie art. 89 ust. 1 pkt 5 Konstytucji Rzeczypospolitej Polskiej z dnia 2 kwietnia 1997 r. </w:t>
      </w:r>
      <w:r w:rsidR="00C8761C" w:rsidRPr="00E760AE">
        <w:rPr>
          <w:rFonts w:ascii="Times New Roman" w:hAnsi="Times New Roman" w:cs="Times New Roman"/>
          <w:sz w:val="24"/>
          <w:szCs w:val="24"/>
        </w:rPr>
        <w:t>(Dz.</w:t>
      </w:r>
      <w:r w:rsidR="00CA3DC3" w:rsidRPr="00E760AE">
        <w:rPr>
          <w:rFonts w:ascii="Times New Roman" w:hAnsi="Times New Roman" w:cs="Times New Roman"/>
          <w:sz w:val="24"/>
          <w:szCs w:val="24"/>
        </w:rPr>
        <w:t xml:space="preserve"> </w:t>
      </w:r>
      <w:r w:rsidR="00C8761C" w:rsidRPr="00E760AE">
        <w:rPr>
          <w:rFonts w:ascii="Times New Roman" w:hAnsi="Times New Roman" w:cs="Times New Roman"/>
          <w:sz w:val="24"/>
          <w:szCs w:val="24"/>
        </w:rPr>
        <w:t xml:space="preserve">U. poz. 483, z </w:t>
      </w:r>
      <w:proofErr w:type="spellStart"/>
      <w:r w:rsidR="00C8761C" w:rsidRPr="00E760AE">
        <w:rPr>
          <w:rFonts w:ascii="Times New Roman" w:hAnsi="Times New Roman" w:cs="Times New Roman"/>
          <w:sz w:val="24"/>
          <w:szCs w:val="24"/>
        </w:rPr>
        <w:t>późn</w:t>
      </w:r>
      <w:proofErr w:type="spellEnd"/>
      <w:r w:rsidR="00C8761C" w:rsidRPr="00E760AE">
        <w:rPr>
          <w:rFonts w:ascii="Times New Roman" w:hAnsi="Times New Roman" w:cs="Times New Roman"/>
          <w:sz w:val="24"/>
          <w:szCs w:val="24"/>
        </w:rPr>
        <w:t>. zm</w:t>
      </w:r>
      <w:r w:rsidR="00C91B80" w:rsidRPr="00E760AE">
        <w:rPr>
          <w:rFonts w:ascii="Times New Roman" w:hAnsi="Times New Roman" w:cs="Times New Roman"/>
          <w:sz w:val="24"/>
          <w:szCs w:val="24"/>
        </w:rPr>
        <w:t>.</w:t>
      </w:r>
      <w:r w:rsidR="00C8761C" w:rsidRPr="00E760AE">
        <w:rPr>
          <w:rFonts w:ascii="Times New Roman" w:hAnsi="Times New Roman" w:cs="Times New Roman"/>
          <w:sz w:val="24"/>
          <w:szCs w:val="24"/>
        </w:rPr>
        <w:t>)</w:t>
      </w:r>
      <w:r w:rsidR="001F71FA" w:rsidRPr="00E760AE">
        <w:rPr>
          <w:rFonts w:ascii="Times New Roman" w:hAnsi="Times New Roman" w:cs="Times New Roman"/>
          <w:sz w:val="24"/>
          <w:szCs w:val="24"/>
        </w:rPr>
        <w:t xml:space="preserve"> </w:t>
      </w:r>
      <w:r w:rsidR="003379BC" w:rsidRPr="00E760AE">
        <w:rPr>
          <w:rFonts w:ascii="Times New Roman" w:hAnsi="Times New Roman" w:cs="Times New Roman"/>
          <w:sz w:val="24"/>
          <w:szCs w:val="24"/>
        </w:rPr>
        <w:t xml:space="preserve">oraz art. 12 ust. 2 ustawy z dnia 14 kwietnia 2000 r. o umowach międzynarodowych </w:t>
      </w:r>
      <w:r w:rsidR="00401C2E" w:rsidRPr="00E760AE">
        <w:rPr>
          <w:rFonts w:ascii="Times New Roman" w:hAnsi="Times New Roman" w:cs="Times New Roman"/>
          <w:sz w:val="24"/>
          <w:szCs w:val="24"/>
        </w:rPr>
        <w:br/>
      </w:r>
      <w:r w:rsidR="003379BC" w:rsidRPr="00E760AE">
        <w:rPr>
          <w:rFonts w:ascii="Times New Roman" w:hAnsi="Times New Roman" w:cs="Times New Roman"/>
          <w:sz w:val="24"/>
          <w:szCs w:val="24"/>
        </w:rPr>
        <w:t>(Dz.</w:t>
      </w:r>
      <w:r w:rsidR="00960999">
        <w:rPr>
          <w:rFonts w:ascii="Times New Roman" w:hAnsi="Times New Roman" w:cs="Times New Roman"/>
          <w:sz w:val="24"/>
          <w:szCs w:val="24"/>
        </w:rPr>
        <w:t xml:space="preserve"> </w:t>
      </w:r>
      <w:r w:rsidR="003379BC" w:rsidRPr="00E760AE">
        <w:rPr>
          <w:rFonts w:ascii="Times New Roman" w:hAnsi="Times New Roman" w:cs="Times New Roman"/>
          <w:sz w:val="24"/>
          <w:szCs w:val="24"/>
        </w:rPr>
        <w:t>U. z 2020 r. poz. 127)</w:t>
      </w:r>
      <w:r w:rsidR="00FB1F91" w:rsidRPr="00E760AE">
        <w:rPr>
          <w:rFonts w:ascii="Times New Roman" w:hAnsi="Times New Roman" w:cs="Times New Roman"/>
          <w:sz w:val="24"/>
          <w:szCs w:val="24"/>
        </w:rPr>
        <w:t xml:space="preserve"> ponieważ dotyczy materii objętej obowiązującą regulacją ustawową, przewidując przyznanie przywilejów i immunitetów przedstawicielom Komisji</w:t>
      </w:r>
      <w:r w:rsidR="003379BC" w:rsidRPr="00E760AE">
        <w:rPr>
          <w:rFonts w:ascii="Times New Roman" w:hAnsi="Times New Roman" w:cs="Times New Roman"/>
          <w:sz w:val="24"/>
          <w:szCs w:val="24"/>
        </w:rPr>
        <w:t>.</w:t>
      </w:r>
      <w:r w:rsidR="004A7F82" w:rsidRPr="00E760AE">
        <w:rPr>
          <w:rFonts w:ascii="Times New Roman" w:hAnsi="Times New Roman" w:cs="Times New Roman"/>
          <w:sz w:val="24"/>
          <w:szCs w:val="24"/>
        </w:rPr>
        <w:t xml:space="preserve"> </w:t>
      </w:r>
      <w:r w:rsidR="00E04D33" w:rsidRPr="00E760AE">
        <w:rPr>
          <w:rFonts w:ascii="Times New Roman" w:hAnsi="Times New Roman" w:cs="Times New Roman"/>
          <w:sz w:val="24"/>
          <w:szCs w:val="24"/>
        </w:rPr>
        <w:t>S</w:t>
      </w:r>
      <w:r w:rsidR="00FB1F91" w:rsidRPr="00E760AE">
        <w:rPr>
          <w:rFonts w:ascii="Times New Roman" w:hAnsi="Times New Roman" w:cs="Times New Roman"/>
          <w:sz w:val="24"/>
          <w:szCs w:val="24"/>
        </w:rPr>
        <w:t xml:space="preserve">pełnia </w:t>
      </w:r>
      <w:r w:rsidR="00E04D33" w:rsidRPr="00E760AE">
        <w:rPr>
          <w:rFonts w:ascii="Times New Roman" w:hAnsi="Times New Roman" w:cs="Times New Roman"/>
          <w:sz w:val="24"/>
          <w:szCs w:val="24"/>
        </w:rPr>
        <w:t xml:space="preserve">zatem </w:t>
      </w:r>
      <w:r w:rsidR="00FB1F91" w:rsidRPr="00E760AE">
        <w:rPr>
          <w:rFonts w:ascii="Times New Roman" w:hAnsi="Times New Roman" w:cs="Times New Roman"/>
          <w:sz w:val="24"/>
          <w:szCs w:val="24"/>
        </w:rPr>
        <w:lastRenderedPageBreak/>
        <w:t xml:space="preserve">przesłankę związania umową w trybie ratyfikacji za uprzednią zgodą wyrażoną w ustawie określoną w art. 89 ust. 1 pkt 5 Konstytucji Rzeczypospolitej Polskiej. </w:t>
      </w:r>
    </w:p>
    <w:p w14:paraId="3630CD05" w14:textId="20E0F0E7" w:rsidR="00F91CF1" w:rsidRPr="00E760AE" w:rsidRDefault="004A7F82" w:rsidP="00E760AE">
      <w:pPr>
        <w:autoSpaceDE w:val="0"/>
        <w:autoSpaceDN w:val="0"/>
        <w:adjustRightInd w:val="0"/>
        <w:spacing w:before="120" w:after="0" w:line="360" w:lineRule="auto"/>
        <w:jc w:val="both"/>
        <w:rPr>
          <w:rFonts w:ascii="Times New Roman" w:hAnsi="Times New Roman" w:cs="Times New Roman"/>
          <w:color w:val="000000"/>
          <w:sz w:val="24"/>
          <w:szCs w:val="24"/>
        </w:rPr>
      </w:pPr>
      <w:r w:rsidRPr="00E760AE">
        <w:rPr>
          <w:rFonts w:ascii="Times New Roman" w:hAnsi="Times New Roman" w:cs="Times New Roman"/>
          <w:color w:val="000000"/>
          <w:sz w:val="24"/>
          <w:szCs w:val="24"/>
        </w:rPr>
        <w:t xml:space="preserve"> </w:t>
      </w:r>
    </w:p>
    <w:p w14:paraId="5A430567" w14:textId="578D2483" w:rsidR="00533863" w:rsidRPr="00E760AE" w:rsidRDefault="00533863" w:rsidP="00E760AE">
      <w:pPr>
        <w:spacing w:before="120" w:after="0" w:line="360" w:lineRule="auto"/>
        <w:contextualSpacing/>
        <w:jc w:val="both"/>
        <w:rPr>
          <w:rFonts w:ascii="Times New Roman" w:hAnsi="Times New Roman" w:cs="Times New Roman"/>
          <w:b/>
          <w:bCs/>
          <w:sz w:val="24"/>
          <w:szCs w:val="24"/>
        </w:rPr>
      </w:pPr>
      <w:r w:rsidRPr="00E760AE">
        <w:rPr>
          <w:rFonts w:ascii="Times New Roman" w:hAnsi="Times New Roman" w:cs="Times New Roman"/>
          <w:b/>
          <w:bCs/>
          <w:sz w:val="24"/>
          <w:szCs w:val="24"/>
        </w:rPr>
        <w:t>a)</w:t>
      </w:r>
      <w:r w:rsidR="00960999">
        <w:rPr>
          <w:rFonts w:ascii="Times New Roman" w:hAnsi="Times New Roman" w:cs="Times New Roman"/>
          <w:b/>
          <w:bCs/>
          <w:sz w:val="24"/>
          <w:szCs w:val="24"/>
        </w:rPr>
        <w:tab/>
        <w:t>p</w:t>
      </w:r>
      <w:r w:rsidRPr="00E760AE">
        <w:rPr>
          <w:rFonts w:ascii="Times New Roman" w:hAnsi="Times New Roman" w:cs="Times New Roman"/>
          <w:b/>
          <w:bCs/>
          <w:sz w:val="24"/>
          <w:szCs w:val="24"/>
        </w:rPr>
        <w:t>odmioty prawa krajowego, których dotyczy Konwencja, w tym zakres, w jakim</w:t>
      </w:r>
      <w:r w:rsidR="004D0F9D" w:rsidRPr="00E760AE">
        <w:rPr>
          <w:rFonts w:ascii="Times New Roman" w:hAnsi="Times New Roman" w:cs="Times New Roman"/>
          <w:b/>
          <w:bCs/>
          <w:sz w:val="24"/>
          <w:szCs w:val="24"/>
        </w:rPr>
        <w:t xml:space="preserve"> </w:t>
      </w:r>
      <w:r w:rsidRPr="00E760AE">
        <w:rPr>
          <w:rFonts w:ascii="Times New Roman" w:hAnsi="Times New Roman" w:cs="Times New Roman"/>
          <w:b/>
          <w:bCs/>
          <w:sz w:val="24"/>
          <w:szCs w:val="24"/>
        </w:rPr>
        <w:t>dotyczy on osób fizycznych i prawnych</w:t>
      </w:r>
    </w:p>
    <w:p w14:paraId="5DBD0738" w14:textId="77777777" w:rsidR="00533863" w:rsidRPr="00E760AE" w:rsidRDefault="00533863" w:rsidP="00E760AE">
      <w:pPr>
        <w:spacing w:before="120" w:after="0" w:line="360" w:lineRule="auto"/>
        <w:contextualSpacing/>
        <w:jc w:val="both"/>
        <w:rPr>
          <w:rFonts w:ascii="Times New Roman" w:hAnsi="Times New Roman" w:cs="Times New Roman"/>
          <w:b/>
          <w:bCs/>
          <w:sz w:val="24"/>
          <w:szCs w:val="24"/>
        </w:rPr>
      </w:pPr>
    </w:p>
    <w:p w14:paraId="7E507B45" w14:textId="17BC07AD" w:rsidR="00533863" w:rsidRPr="00E760AE" w:rsidRDefault="00533863" w:rsidP="00E760AE">
      <w:pPr>
        <w:spacing w:before="120" w:after="0" w:line="360" w:lineRule="auto"/>
        <w:contextualSpacing/>
        <w:jc w:val="both"/>
        <w:rPr>
          <w:rFonts w:ascii="Times New Roman" w:hAnsi="Times New Roman" w:cs="Times New Roman"/>
          <w:b/>
          <w:bCs/>
          <w:sz w:val="24"/>
          <w:szCs w:val="24"/>
        </w:rPr>
      </w:pPr>
      <w:r w:rsidRPr="00E760AE">
        <w:rPr>
          <w:rFonts w:ascii="Times New Roman" w:hAnsi="Times New Roman" w:cs="Times New Roman"/>
          <w:color w:val="000000"/>
          <w:sz w:val="24"/>
          <w:szCs w:val="24"/>
        </w:rPr>
        <w:t>Konwencja powołuje do życia Komisję, która będzie organem administracyjnym, posiadającym międzynarodową osobowość prawną, powołanym do rozstrzygania roszczeń odszkodowawczych za szkody, straty lub krzywdy spowodowane przez czyny międzynarodow</w:t>
      </w:r>
      <w:r w:rsidR="00C42945" w:rsidRPr="00E760AE">
        <w:rPr>
          <w:rFonts w:ascii="Times New Roman" w:hAnsi="Times New Roman" w:cs="Times New Roman"/>
          <w:color w:val="000000"/>
          <w:sz w:val="24"/>
          <w:szCs w:val="24"/>
        </w:rPr>
        <w:t>o</w:t>
      </w:r>
      <w:r w:rsidRPr="00E760AE">
        <w:rPr>
          <w:rFonts w:ascii="Times New Roman" w:hAnsi="Times New Roman" w:cs="Times New Roman"/>
          <w:color w:val="000000"/>
          <w:sz w:val="24"/>
          <w:szCs w:val="24"/>
        </w:rPr>
        <w:t xml:space="preserve"> bezprawne wyrządzone przez Federację Rosyjską w Ukrainie lub przeciwko Ukrainie w okresie od 24 lutego 2022 r. w odniesieniu do osób fizycznych i prawnych, a także państwa ukraińskiego. Komisja będzie mogła rozpatrywać wnioski o przyznanie odszkodowania m.in. dla polskich </w:t>
      </w:r>
      <w:r w:rsidR="00D80A12" w:rsidRPr="00E760AE">
        <w:rPr>
          <w:rFonts w:ascii="Times New Roman" w:hAnsi="Times New Roman" w:cs="Times New Roman"/>
          <w:color w:val="000000"/>
          <w:sz w:val="24"/>
          <w:szCs w:val="24"/>
        </w:rPr>
        <w:t xml:space="preserve">obywateli i </w:t>
      </w:r>
      <w:r w:rsidR="00A831BF" w:rsidRPr="00E760AE">
        <w:rPr>
          <w:rFonts w:ascii="Times New Roman" w:hAnsi="Times New Roman" w:cs="Times New Roman"/>
          <w:color w:val="000000"/>
          <w:sz w:val="24"/>
          <w:szCs w:val="24"/>
        </w:rPr>
        <w:t xml:space="preserve">osób prawnych, </w:t>
      </w:r>
      <w:r w:rsidRPr="00E760AE">
        <w:rPr>
          <w:rFonts w:ascii="Times New Roman" w:hAnsi="Times New Roman" w:cs="Times New Roman"/>
          <w:color w:val="000000"/>
          <w:sz w:val="24"/>
          <w:szCs w:val="24"/>
        </w:rPr>
        <w:t>czy obywateli Ukrainy przebywający</w:t>
      </w:r>
      <w:r w:rsidR="00960999">
        <w:rPr>
          <w:rFonts w:ascii="Times New Roman" w:hAnsi="Times New Roman" w:cs="Times New Roman"/>
          <w:color w:val="000000"/>
          <w:sz w:val="24"/>
          <w:szCs w:val="24"/>
        </w:rPr>
        <w:t>ch</w:t>
      </w:r>
      <w:r w:rsidRPr="00E760AE">
        <w:rPr>
          <w:rFonts w:ascii="Times New Roman" w:hAnsi="Times New Roman" w:cs="Times New Roman"/>
          <w:color w:val="000000"/>
          <w:sz w:val="24"/>
          <w:szCs w:val="24"/>
        </w:rPr>
        <w:t xml:space="preserve"> na terytorium Rzeczypospolitej Polskiej, którzy ucierpieli w wyniku rosyjskiej agresji </w:t>
      </w:r>
      <w:r w:rsidR="006C753C">
        <w:rPr>
          <w:rFonts w:ascii="Times New Roman" w:hAnsi="Times New Roman" w:cs="Times New Roman"/>
          <w:color w:val="000000"/>
          <w:sz w:val="24"/>
          <w:szCs w:val="24"/>
        </w:rPr>
        <w:t>w</w:t>
      </w:r>
      <w:r w:rsidRPr="00E760AE">
        <w:rPr>
          <w:rFonts w:ascii="Times New Roman" w:hAnsi="Times New Roman" w:cs="Times New Roman"/>
          <w:color w:val="000000"/>
          <w:sz w:val="24"/>
          <w:szCs w:val="24"/>
        </w:rPr>
        <w:t xml:space="preserve"> Ukrain</w:t>
      </w:r>
      <w:r w:rsidR="006C753C">
        <w:rPr>
          <w:rFonts w:ascii="Times New Roman" w:hAnsi="Times New Roman" w:cs="Times New Roman"/>
          <w:color w:val="000000"/>
          <w:sz w:val="24"/>
          <w:szCs w:val="24"/>
        </w:rPr>
        <w:t>ie</w:t>
      </w:r>
      <w:r w:rsidRPr="00E760AE">
        <w:rPr>
          <w:rFonts w:ascii="Times New Roman" w:hAnsi="Times New Roman" w:cs="Times New Roman"/>
          <w:color w:val="000000"/>
          <w:sz w:val="24"/>
          <w:szCs w:val="24"/>
        </w:rPr>
        <w:t>.</w:t>
      </w:r>
    </w:p>
    <w:p w14:paraId="5C5346BB" w14:textId="77777777" w:rsidR="00533863" w:rsidRPr="00E760AE" w:rsidRDefault="00533863" w:rsidP="00E760AE">
      <w:pPr>
        <w:spacing w:before="120" w:after="0" w:line="360" w:lineRule="auto"/>
        <w:contextualSpacing/>
        <w:jc w:val="both"/>
        <w:rPr>
          <w:rFonts w:ascii="Times New Roman" w:hAnsi="Times New Roman" w:cs="Times New Roman"/>
          <w:b/>
          <w:bCs/>
          <w:sz w:val="24"/>
          <w:szCs w:val="24"/>
        </w:rPr>
      </w:pPr>
    </w:p>
    <w:p w14:paraId="0721FDCB" w14:textId="237F3524" w:rsidR="00533863" w:rsidRPr="00E760AE" w:rsidRDefault="00533863" w:rsidP="00E760AE">
      <w:pPr>
        <w:spacing w:before="120" w:after="0" w:line="360" w:lineRule="auto"/>
        <w:contextualSpacing/>
        <w:jc w:val="both"/>
        <w:rPr>
          <w:rFonts w:ascii="Times New Roman" w:hAnsi="Times New Roman" w:cs="Times New Roman"/>
          <w:b/>
          <w:bCs/>
          <w:sz w:val="24"/>
          <w:szCs w:val="24"/>
        </w:rPr>
      </w:pPr>
      <w:r w:rsidRPr="00E760AE">
        <w:rPr>
          <w:rFonts w:ascii="Times New Roman" w:hAnsi="Times New Roman" w:cs="Times New Roman"/>
          <w:b/>
          <w:bCs/>
          <w:sz w:val="24"/>
          <w:szCs w:val="24"/>
        </w:rPr>
        <w:t>b)</w:t>
      </w:r>
      <w:r w:rsidR="00960999">
        <w:rPr>
          <w:rFonts w:ascii="Times New Roman" w:hAnsi="Times New Roman" w:cs="Times New Roman"/>
          <w:b/>
          <w:bCs/>
          <w:sz w:val="24"/>
          <w:szCs w:val="24"/>
        </w:rPr>
        <w:tab/>
        <w:t>s</w:t>
      </w:r>
      <w:r w:rsidRPr="00E760AE">
        <w:rPr>
          <w:rFonts w:ascii="Times New Roman" w:hAnsi="Times New Roman" w:cs="Times New Roman"/>
          <w:b/>
          <w:bCs/>
          <w:sz w:val="24"/>
          <w:szCs w:val="24"/>
        </w:rPr>
        <w:t>posób, w jaki Konwencja dotyczy spraw uregulowanych w prawie wewnętrznym</w:t>
      </w:r>
    </w:p>
    <w:p w14:paraId="71D6FC58" w14:textId="77777777" w:rsidR="001A1B0B" w:rsidRPr="00E760AE" w:rsidRDefault="001A1B0B" w:rsidP="00E760AE">
      <w:pPr>
        <w:spacing w:before="120" w:after="0" w:line="360" w:lineRule="auto"/>
        <w:contextualSpacing/>
        <w:jc w:val="both"/>
        <w:rPr>
          <w:rFonts w:ascii="Times New Roman" w:hAnsi="Times New Roman" w:cs="Times New Roman"/>
          <w:sz w:val="24"/>
          <w:szCs w:val="24"/>
        </w:rPr>
      </w:pPr>
    </w:p>
    <w:p w14:paraId="69A5EAF8" w14:textId="37305CB2" w:rsidR="001A1B0B" w:rsidRPr="00E760AE" w:rsidRDefault="001A1B0B" w:rsidP="00E760AE">
      <w:pPr>
        <w:spacing w:before="120" w:after="0" w:line="360" w:lineRule="auto"/>
        <w:contextualSpacing/>
        <w:jc w:val="both"/>
        <w:rPr>
          <w:rFonts w:ascii="Times New Roman" w:hAnsi="Times New Roman" w:cs="Times New Roman"/>
          <w:sz w:val="24"/>
          <w:szCs w:val="24"/>
        </w:rPr>
      </w:pPr>
      <w:r w:rsidRPr="00E760AE">
        <w:rPr>
          <w:rFonts w:ascii="Times New Roman" w:hAnsi="Times New Roman" w:cs="Times New Roman"/>
          <w:sz w:val="24"/>
          <w:szCs w:val="24"/>
        </w:rPr>
        <w:t xml:space="preserve">Konwencja przewiduje przyznanie przywilejów i immunitetów Komisji, Dyrektorowi Wykonawczemu, członkom Sekretariatu, </w:t>
      </w:r>
      <w:r w:rsidR="00C91B80" w:rsidRPr="00E760AE">
        <w:rPr>
          <w:rFonts w:ascii="Times New Roman" w:hAnsi="Times New Roman" w:cs="Times New Roman"/>
          <w:sz w:val="24"/>
          <w:szCs w:val="24"/>
        </w:rPr>
        <w:t>e</w:t>
      </w:r>
      <w:r w:rsidRPr="00E760AE">
        <w:rPr>
          <w:rFonts w:ascii="Times New Roman" w:hAnsi="Times New Roman" w:cs="Times New Roman"/>
          <w:sz w:val="24"/>
          <w:szCs w:val="24"/>
        </w:rPr>
        <w:t xml:space="preserve">kspertom </w:t>
      </w:r>
      <w:r w:rsidR="00C91B80" w:rsidRPr="00E760AE">
        <w:rPr>
          <w:rFonts w:ascii="Times New Roman" w:hAnsi="Times New Roman" w:cs="Times New Roman"/>
          <w:sz w:val="24"/>
          <w:szCs w:val="24"/>
        </w:rPr>
        <w:t>współpracującym z</w:t>
      </w:r>
      <w:r w:rsidRPr="00E760AE">
        <w:rPr>
          <w:rFonts w:ascii="Times New Roman" w:hAnsi="Times New Roman" w:cs="Times New Roman"/>
          <w:sz w:val="24"/>
          <w:szCs w:val="24"/>
        </w:rPr>
        <w:t xml:space="preserve"> Komisj</w:t>
      </w:r>
      <w:r w:rsidR="00C91B80" w:rsidRPr="00E760AE">
        <w:rPr>
          <w:rFonts w:ascii="Times New Roman" w:hAnsi="Times New Roman" w:cs="Times New Roman"/>
          <w:sz w:val="24"/>
          <w:szCs w:val="24"/>
        </w:rPr>
        <w:t>ą</w:t>
      </w:r>
      <w:r w:rsidRPr="00E760AE">
        <w:rPr>
          <w:rFonts w:ascii="Times New Roman" w:hAnsi="Times New Roman" w:cs="Times New Roman"/>
          <w:sz w:val="24"/>
          <w:szCs w:val="24"/>
        </w:rPr>
        <w:t>, Komisarzom oraz przedstawicielom państw członkowskich zasiadającym w organach Komisji. Kwestia przywilejów i immunitetów jest materią regulowaną ustawowo</w:t>
      </w:r>
      <w:r w:rsidR="00FB1F91" w:rsidRPr="00E760AE">
        <w:rPr>
          <w:rFonts w:ascii="Times New Roman" w:hAnsi="Times New Roman" w:cs="Times New Roman"/>
          <w:sz w:val="24"/>
          <w:szCs w:val="24"/>
        </w:rPr>
        <w:t xml:space="preserve">. </w:t>
      </w:r>
    </w:p>
    <w:p w14:paraId="3B6D62A5" w14:textId="77777777" w:rsidR="00533863" w:rsidRPr="00E760AE" w:rsidRDefault="00533863" w:rsidP="00E760AE">
      <w:pPr>
        <w:spacing w:before="120" w:after="0" w:line="360" w:lineRule="auto"/>
        <w:contextualSpacing/>
        <w:jc w:val="both"/>
        <w:rPr>
          <w:rFonts w:ascii="Times New Roman" w:hAnsi="Times New Roman" w:cs="Times New Roman"/>
          <w:b/>
          <w:bCs/>
          <w:sz w:val="24"/>
          <w:szCs w:val="24"/>
        </w:rPr>
      </w:pPr>
    </w:p>
    <w:p w14:paraId="68D2E317" w14:textId="779F07B7" w:rsidR="00533863" w:rsidRPr="00E760AE" w:rsidRDefault="00533863" w:rsidP="00E760AE">
      <w:pPr>
        <w:spacing w:before="120" w:after="0" w:line="360" w:lineRule="auto"/>
        <w:contextualSpacing/>
        <w:jc w:val="both"/>
        <w:rPr>
          <w:rFonts w:ascii="Times New Roman" w:hAnsi="Times New Roman" w:cs="Times New Roman"/>
          <w:b/>
          <w:bCs/>
          <w:sz w:val="24"/>
          <w:szCs w:val="24"/>
        </w:rPr>
      </w:pPr>
      <w:r w:rsidRPr="00E760AE">
        <w:rPr>
          <w:rFonts w:ascii="Times New Roman" w:hAnsi="Times New Roman" w:cs="Times New Roman"/>
          <w:b/>
          <w:bCs/>
          <w:sz w:val="24"/>
          <w:szCs w:val="24"/>
        </w:rPr>
        <w:t>c)</w:t>
      </w:r>
      <w:r w:rsidR="00FF0BEA">
        <w:rPr>
          <w:rFonts w:ascii="Times New Roman" w:hAnsi="Times New Roman" w:cs="Times New Roman"/>
          <w:b/>
          <w:bCs/>
          <w:sz w:val="24"/>
          <w:szCs w:val="24"/>
        </w:rPr>
        <w:tab/>
        <w:t>ś</w:t>
      </w:r>
      <w:r w:rsidRPr="00E760AE">
        <w:rPr>
          <w:rFonts w:ascii="Times New Roman" w:hAnsi="Times New Roman" w:cs="Times New Roman"/>
          <w:b/>
          <w:bCs/>
          <w:sz w:val="24"/>
          <w:szCs w:val="24"/>
        </w:rPr>
        <w:t>rodki prawne, jakie powinny zostać przyjęte w celu wykonania Konwencji</w:t>
      </w:r>
    </w:p>
    <w:p w14:paraId="10620138" w14:textId="77777777" w:rsidR="00533863" w:rsidRPr="00E760AE" w:rsidRDefault="00533863" w:rsidP="00E760AE">
      <w:pPr>
        <w:spacing w:before="120" w:after="0" w:line="360" w:lineRule="auto"/>
        <w:contextualSpacing/>
        <w:jc w:val="both"/>
        <w:rPr>
          <w:rFonts w:ascii="Times New Roman" w:hAnsi="Times New Roman" w:cs="Times New Roman"/>
          <w:sz w:val="24"/>
          <w:szCs w:val="24"/>
        </w:rPr>
      </w:pPr>
    </w:p>
    <w:bookmarkEnd w:id="0"/>
    <w:p w14:paraId="12217A77" w14:textId="0A252864" w:rsidR="0070155F" w:rsidRPr="00E760AE" w:rsidRDefault="00367703" w:rsidP="00E760AE">
      <w:pPr>
        <w:spacing w:before="120" w:after="0" w:line="360" w:lineRule="auto"/>
        <w:jc w:val="both"/>
        <w:rPr>
          <w:rFonts w:ascii="Times New Roman" w:hAnsi="Times New Roman" w:cs="Times New Roman"/>
          <w:bCs/>
          <w:sz w:val="24"/>
          <w:szCs w:val="24"/>
        </w:rPr>
      </w:pPr>
      <w:r w:rsidRPr="00E760AE">
        <w:rPr>
          <w:rFonts w:ascii="Times New Roman" w:hAnsi="Times New Roman" w:cs="Times New Roman"/>
          <w:bCs/>
          <w:sz w:val="24"/>
          <w:szCs w:val="24"/>
        </w:rPr>
        <w:t xml:space="preserve">Postanowienia Konwencji regulują funkcjonowanie Komisji, </w:t>
      </w:r>
      <w:r w:rsidR="00401C2E" w:rsidRPr="00E760AE">
        <w:rPr>
          <w:rFonts w:ascii="Times New Roman" w:hAnsi="Times New Roman" w:cs="Times New Roman"/>
          <w:bCs/>
          <w:sz w:val="24"/>
          <w:szCs w:val="24"/>
        </w:rPr>
        <w:t xml:space="preserve">a </w:t>
      </w:r>
      <w:r w:rsidRPr="00E760AE">
        <w:rPr>
          <w:rFonts w:ascii="Times New Roman" w:hAnsi="Times New Roman" w:cs="Times New Roman"/>
          <w:bCs/>
          <w:sz w:val="24"/>
          <w:szCs w:val="24"/>
        </w:rPr>
        <w:t>do ich realizacji</w:t>
      </w:r>
      <w:r w:rsidR="00CC52D3" w:rsidRPr="00E760AE">
        <w:rPr>
          <w:rFonts w:ascii="Times New Roman" w:hAnsi="Times New Roman" w:cs="Times New Roman"/>
          <w:bCs/>
          <w:sz w:val="24"/>
          <w:szCs w:val="24"/>
        </w:rPr>
        <w:t xml:space="preserve"> </w:t>
      </w:r>
      <w:r w:rsidRPr="00E760AE">
        <w:rPr>
          <w:rFonts w:ascii="Times New Roman" w:hAnsi="Times New Roman" w:cs="Times New Roman"/>
          <w:bCs/>
          <w:sz w:val="24"/>
          <w:szCs w:val="24"/>
        </w:rPr>
        <w:t>nie jest konieczne przyjęcie jakichkolwiek środków prawnych.</w:t>
      </w:r>
    </w:p>
    <w:sectPr w:rsidR="0070155F" w:rsidRPr="00E760AE" w:rsidSect="00F7143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C200" w14:textId="77777777" w:rsidR="00842D19" w:rsidRDefault="00842D19" w:rsidP="00CF555B">
      <w:pPr>
        <w:spacing w:after="0" w:line="240" w:lineRule="auto"/>
      </w:pPr>
      <w:r>
        <w:separator/>
      </w:r>
    </w:p>
  </w:endnote>
  <w:endnote w:type="continuationSeparator" w:id="0">
    <w:p w14:paraId="29C9A0F3" w14:textId="77777777" w:rsidR="00842D19" w:rsidRDefault="00842D19" w:rsidP="00CF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500720"/>
      <w:docPartObj>
        <w:docPartGallery w:val="Page Numbers (Bottom of Page)"/>
        <w:docPartUnique/>
      </w:docPartObj>
    </w:sdtPr>
    <w:sdtEndPr>
      <w:rPr>
        <w:rFonts w:ascii="Times New Roman" w:hAnsi="Times New Roman" w:cs="Times New Roman"/>
        <w:sz w:val="24"/>
        <w:szCs w:val="24"/>
      </w:rPr>
    </w:sdtEndPr>
    <w:sdtContent>
      <w:p w14:paraId="10EF480B" w14:textId="6564DE51" w:rsidR="00F71435" w:rsidRPr="00F71435" w:rsidRDefault="00F71435">
        <w:pPr>
          <w:pStyle w:val="Stopka"/>
          <w:jc w:val="center"/>
          <w:rPr>
            <w:rFonts w:ascii="Times New Roman" w:hAnsi="Times New Roman" w:cs="Times New Roman"/>
            <w:sz w:val="24"/>
            <w:szCs w:val="24"/>
          </w:rPr>
        </w:pPr>
        <w:r w:rsidRPr="00F71435">
          <w:rPr>
            <w:rFonts w:ascii="Times New Roman" w:hAnsi="Times New Roman" w:cs="Times New Roman"/>
            <w:sz w:val="24"/>
            <w:szCs w:val="24"/>
          </w:rPr>
          <w:fldChar w:fldCharType="begin"/>
        </w:r>
        <w:r w:rsidRPr="00F71435">
          <w:rPr>
            <w:rFonts w:ascii="Times New Roman" w:hAnsi="Times New Roman" w:cs="Times New Roman"/>
            <w:sz w:val="24"/>
            <w:szCs w:val="24"/>
          </w:rPr>
          <w:instrText>PAGE   \* MERGEFORMAT</w:instrText>
        </w:r>
        <w:r w:rsidRPr="00F71435">
          <w:rPr>
            <w:rFonts w:ascii="Times New Roman" w:hAnsi="Times New Roman" w:cs="Times New Roman"/>
            <w:sz w:val="24"/>
            <w:szCs w:val="24"/>
          </w:rPr>
          <w:fldChar w:fldCharType="separate"/>
        </w:r>
        <w:r w:rsidRPr="00F71435">
          <w:rPr>
            <w:rFonts w:ascii="Times New Roman" w:hAnsi="Times New Roman" w:cs="Times New Roman"/>
            <w:sz w:val="24"/>
            <w:szCs w:val="24"/>
          </w:rPr>
          <w:t>2</w:t>
        </w:r>
        <w:r w:rsidRPr="00F71435">
          <w:rPr>
            <w:rFonts w:ascii="Times New Roman" w:hAnsi="Times New Roman" w:cs="Times New Roman"/>
            <w:sz w:val="24"/>
            <w:szCs w:val="24"/>
          </w:rPr>
          <w:fldChar w:fldCharType="end"/>
        </w:r>
      </w:p>
    </w:sdtContent>
  </w:sdt>
  <w:p w14:paraId="2B9ECCEC" w14:textId="77777777" w:rsidR="00CF555B" w:rsidRDefault="00CF5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08E8" w14:textId="77777777" w:rsidR="00842D19" w:rsidRDefault="00842D19" w:rsidP="00CF555B">
      <w:pPr>
        <w:spacing w:after="0" w:line="240" w:lineRule="auto"/>
      </w:pPr>
      <w:r>
        <w:separator/>
      </w:r>
    </w:p>
  </w:footnote>
  <w:footnote w:type="continuationSeparator" w:id="0">
    <w:p w14:paraId="253A4511" w14:textId="77777777" w:rsidR="00842D19" w:rsidRDefault="00842D19" w:rsidP="00CF555B">
      <w:pPr>
        <w:spacing w:after="0" w:line="240" w:lineRule="auto"/>
      </w:pPr>
      <w:r>
        <w:continuationSeparator/>
      </w:r>
    </w:p>
  </w:footnote>
  <w:footnote w:id="1">
    <w:p w14:paraId="3961B04A" w14:textId="35AEA4B7" w:rsidR="00135D38" w:rsidRPr="00420549" w:rsidRDefault="00135D38" w:rsidP="0042361B">
      <w:pPr>
        <w:spacing w:after="0" w:line="240" w:lineRule="auto"/>
        <w:jc w:val="both"/>
        <w:rPr>
          <w:rFonts w:ascii="Times New Roman" w:hAnsi="Times New Roman" w:cs="Times New Roman"/>
          <w:sz w:val="20"/>
          <w:szCs w:val="20"/>
        </w:rPr>
      </w:pPr>
      <w:r w:rsidRPr="00420549">
        <w:rPr>
          <w:rStyle w:val="Odwoanieprzypisudolnego"/>
          <w:rFonts w:ascii="Times New Roman" w:hAnsi="Times New Roman" w:cs="Times New Roman"/>
          <w:sz w:val="20"/>
          <w:szCs w:val="20"/>
        </w:rPr>
        <w:footnoteRef/>
      </w:r>
      <w:r w:rsidRPr="00420549">
        <w:rPr>
          <w:rFonts w:ascii="Times New Roman" w:hAnsi="Times New Roman" w:cs="Times New Roman"/>
          <w:sz w:val="20"/>
          <w:szCs w:val="20"/>
        </w:rPr>
        <w:t xml:space="preserve"> Konwencję dotychczas podpisały następujące państwa: Czarnogóra, Gruzja, Irlandia, Konfederacja Szwajcarska, Królestwo Belgii, Królestwo Danii, </w:t>
      </w:r>
      <w:r w:rsidR="0056166F" w:rsidRPr="00420549">
        <w:rPr>
          <w:rFonts w:ascii="Times New Roman" w:hAnsi="Times New Roman" w:cs="Times New Roman"/>
          <w:sz w:val="20"/>
          <w:szCs w:val="20"/>
        </w:rPr>
        <w:t xml:space="preserve">Królestwo Hiszpanii, </w:t>
      </w:r>
      <w:r w:rsidRPr="00420549">
        <w:rPr>
          <w:rFonts w:ascii="Times New Roman" w:hAnsi="Times New Roman" w:cs="Times New Roman"/>
          <w:sz w:val="20"/>
          <w:szCs w:val="20"/>
        </w:rPr>
        <w:t>Królestwo Niderlandów, Królestwo Norwegii, Królestwo Szwecji, Księstwo Andory, Księstwo Lichtensteinu, Księstwo Monako, Republika Austrii, Republika Chorwacji, Republika Cypryjska, Republika Estońska, Republika Federalna Niemiec, Republika Finlandii, Republika Francuska, Republika Grecka, Republika Islandii, Republika Litewska, Republika Łotewska, Republika Malty, Republika Mołdawii, Republika Portugalska, Republika San Marino, Republika Słowenii, Republika Włoska, Rumunia, Rzeczpospolita Polska, Ukraina, Wielkie Księstwo Luksemburga, Zjednoczone Królestwo Wielkiej Brytanii i Irlandii Północnej.</w:t>
      </w:r>
    </w:p>
    <w:p w14:paraId="2E74F0D8" w14:textId="73B4E19E" w:rsidR="00135D38" w:rsidRPr="00420549" w:rsidRDefault="00135D38">
      <w:pPr>
        <w:pStyle w:val="Tekstprzypisudolnego"/>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2A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087264"/>
    <w:multiLevelType w:val="multilevel"/>
    <w:tmpl w:val="5792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30781"/>
    <w:multiLevelType w:val="hybridMultilevel"/>
    <w:tmpl w:val="870A2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242DF9"/>
    <w:multiLevelType w:val="hybridMultilevel"/>
    <w:tmpl w:val="6FA0C0E6"/>
    <w:lvl w:ilvl="0" w:tplc="475ADF5C">
      <w:start w:val="1"/>
      <w:numFmt w:val="decimal"/>
      <w:lvlText w:val="%1."/>
      <w:lvlJc w:val="left"/>
      <w:pPr>
        <w:ind w:left="872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B94A12"/>
    <w:multiLevelType w:val="hybridMultilevel"/>
    <w:tmpl w:val="1F9AC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6614C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450587"/>
    <w:multiLevelType w:val="hybridMultilevel"/>
    <w:tmpl w:val="96B88314"/>
    <w:lvl w:ilvl="0" w:tplc="A210B518">
      <w:start w:val="1"/>
      <w:numFmt w:val="decimal"/>
      <w:lvlText w:val="%1."/>
      <w:lvlJc w:val="left"/>
      <w:pPr>
        <w:ind w:left="360" w:hanging="360"/>
      </w:pPr>
      <w:rPr>
        <w:rFonts w:hint="default"/>
      </w:rPr>
    </w:lvl>
    <w:lvl w:ilvl="1" w:tplc="EA263CE4" w:tentative="1">
      <w:start w:val="1"/>
      <w:numFmt w:val="lowerLetter"/>
      <w:lvlText w:val="%2."/>
      <w:lvlJc w:val="left"/>
      <w:pPr>
        <w:ind w:left="1080" w:hanging="360"/>
      </w:pPr>
    </w:lvl>
    <w:lvl w:ilvl="2" w:tplc="563801A0" w:tentative="1">
      <w:start w:val="1"/>
      <w:numFmt w:val="lowerRoman"/>
      <w:lvlText w:val="%3."/>
      <w:lvlJc w:val="right"/>
      <w:pPr>
        <w:ind w:left="1800" w:hanging="180"/>
      </w:pPr>
    </w:lvl>
    <w:lvl w:ilvl="3" w:tplc="A454D370" w:tentative="1">
      <w:start w:val="1"/>
      <w:numFmt w:val="decimal"/>
      <w:lvlText w:val="%4."/>
      <w:lvlJc w:val="left"/>
      <w:pPr>
        <w:ind w:left="2520" w:hanging="360"/>
      </w:pPr>
    </w:lvl>
    <w:lvl w:ilvl="4" w:tplc="19C2A80A" w:tentative="1">
      <w:start w:val="1"/>
      <w:numFmt w:val="lowerLetter"/>
      <w:lvlText w:val="%5."/>
      <w:lvlJc w:val="left"/>
      <w:pPr>
        <w:ind w:left="3240" w:hanging="360"/>
      </w:pPr>
    </w:lvl>
    <w:lvl w:ilvl="5" w:tplc="15104B42" w:tentative="1">
      <w:start w:val="1"/>
      <w:numFmt w:val="lowerRoman"/>
      <w:lvlText w:val="%6."/>
      <w:lvlJc w:val="right"/>
      <w:pPr>
        <w:ind w:left="3960" w:hanging="180"/>
      </w:pPr>
    </w:lvl>
    <w:lvl w:ilvl="6" w:tplc="91CE1AE0" w:tentative="1">
      <w:start w:val="1"/>
      <w:numFmt w:val="decimal"/>
      <w:lvlText w:val="%7."/>
      <w:lvlJc w:val="left"/>
      <w:pPr>
        <w:ind w:left="4680" w:hanging="360"/>
      </w:pPr>
    </w:lvl>
    <w:lvl w:ilvl="7" w:tplc="628854B0" w:tentative="1">
      <w:start w:val="1"/>
      <w:numFmt w:val="lowerLetter"/>
      <w:lvlText w:val="%8."/>
      <w:lvlJc w:val="left"/>
      <w:pPr>
        <w:ind w:left="5400" w:hanging="360"/>
      </w:pPr>
    </w:lvl>
    <w:lvl w:ilvl="8" w:tplc="5A8E8FEE" w:tentative="1">
      <w:start w:val="1"/>
      <w:numFmt w:val="lowerRoman"/>
      <w:lvlText w:val="%9."/>
      <w:lvlJc w:val="right"/>
      <w:pPr>
        <w:ind w:left="6120" w:hanging="180"/>
      </w:pPr>
    </w:lvl>
  </w:abstractNum>
  <w:abstractNum w:abstractNumId="7" w15:restartNumberingAfterBreak="0">
    <w:nsid w:val="747B6008"/>
    <w:multiLevelType w:val="hybridMultilevel"/>
    <w:tmpl w:val="A1107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AD"/>
    <w:rsid w:val="000125BB"/>
    <w:rsid w:val="0001388C"/>
    <w:rsid w:val="00022387"/>
    <w:rsid w:val="000366FD"/>
    <w:rsid w:val="00053CEA"/>
    <w:rsid w:val="0007713B"/>
    <w:rsid w:val="00080F78"/>
    <w:rsid w:val="00081124"/>
    <w:rsid w:val="0009160F"/>
    <w:rsid w:val="000B0B2B"/>
    <w:rsid w:val="000C1042"/>
    <w:rsid w:val="000C3F80"/>
    <w:rsid w:val="000C5F34"/>
    <w:rsid w:val="000C797F"/>
    <w:rsid w:val="000D3561"/>
    <w:rsid w:val="000D4380"/>
    <w:rsid w:val="000D4FBC"/>
    <w:rsid w:val="000D6CFA"/>
    <w:rsid w:val="000E0269"/>
    <w:rsid w:val="000F2783"/>
    <w:rsid w:val="000F4199"/>
    <w:rsid w:val="000F4A51"/>
    <w:rsid w:val="001046BA"/>
    <w:rsid w:val="00112A55"/>
    <w:rsid w:val="00117673"/>
    <w:rsid w:val="00117E6B"/>
    <w:rsid w:val="001306B4"/>
    <w:rsid w:val="00135D38"/>
    <w:rsid w:val="0014709C"/>
    <w:rsid w:val="00147B2E"/>
    <w:rsid w:val="001505EC"/>
    <w:rsid w:val="00182CF9"/>
    <w:rsid w:val="00193D1C"/>
    <w:rsid w:val="00193FA3"/>
    <w:rsid w:val="001A1B0B"/>
    <w:rsid w:val="001B1EE0"/>
    <w:rsid w:val="001B4BEA"/>
    <w:rsid w:val="001B74A4"/>
    <w:rsid w:val="001C25EE"/>
    <w:rsid w:val="001C47A8"/>
    <w:rsid w:val="001C55EA"/>
    <w:rsid w:val="001C651C"/>
    <w:rsid w:val="001C6719"/>
    <w:rsid w:val="001C729D"/>
    <w:rsid w:val="001D4716"/>
    <w:rsid w:val="001E390C"/>
    <w:rsid w:val="001E6051"/>
    <w:rsid w:val="001E6899"/>
    <w:rsid w:val="001F07A8"/>
    <w:rsid w:val="001F71FA"/>
    <w:rsid w:val="00210EBF"/>
    <w:rsid w:val="00214674"/>
    <w:rsid w:val="0022173B"/>
    <w:rsid w:val="00232288"/>
    <w:rsid w:val="00232A4F"/>
    <w:rsid w:val="00234AB7"/>
    <w:rsid w:val="00244453"/>
    <w:rsid w:val="002506DD"/>
    <w:rsid w:val="00255435"/>
    <w:rsid w:val="00264B06"/>
    <w:rsid w:val="002658F7"/>
    <w:rsid w:val="00265C2F"/>
    <w:rsid w:val="002707EE"/>
    <w:rsid w:val="00274F6B"/>
    <w:rsid w:val="0027769D"/>
    <w:rsid w:val="00291B97"/>
    <w:rsid w:val="002A3B76"/>
    <w:rsid w:val="002B266A"/>
    <w:rsid w:val="002D0106"/>
    <w:rsid w:val="002D30CA"/>
    <w:rsid w:val="002D4B67"/>
    <w:rsid w:val="002D6778"/>
    <w:rsid w:val="002E0EC5"/>
    <w:rsid w:val="002E6B38"/>
    <w:rsid w:val="003110EA"/>
    <w:rsid w:val="00312AB5"/>
    <w:rsid w:val="00320889"/>
    <w:rsid w:val="003221B0"/>
    <w:rsid w:val="0032407E"/>
    <w:rsid w:val="00324A11"/>
    <w:rsid w:val="00333324"/>
    <w:rsid w:val="003379BC"/>
    <w:rsid w:val="00343592"/>
    <w:rsid w:val="00355DB9"/>
    <w:rsid w:val="0036314A"/>
    <w:rsid w:val="0036710A"/>
    <w:rsid w:val="00367703"/>
    <w:rsid w:val="00372F09"/>
    <w:rsid w:val="00384E6E"/>
    <w:rsid w:val="00391059"/>
    <w:rsid w:val="0039781E"/>
    <w:rsid w:val="003A07BB"/>
    <w:rsid w:val="003A22BA"/>
    <w:rsid w:val="003A3BE8"/>
    <w:rsid w:val="003A3EE1"/>
    <w:rsid w:val="003A4A17"/>
    <w:rsid w:val="003A603F"/>
    <w:rsid w:val="003A6422"/>
    <w:rsid w:val="003A6634"/>
    <w:rsid w:val="003B1AE0"/>
    <w:rsid w:val="003B4C77"/>
    <w:rsid w:val="003B6588"/>
    <w:rsid w:val="003B771A"/>
    <w:rsid w:val="003C001D"/>
    <w:rsid w:val="003C3351"/>
    <w:rsid w:val="003C6A34"/>
    <w:rsid w:val="003D4C06"/>
    <w:rsid w:val="003D573C"/>
    <w:rsid w:val="003D6D2F"/>
    <w:rsid w:val="003E01C8"/>
    <w:rsid w:val="003E7137"/>
    <w:rsid w:val="003F2477"/>
    <w:rsid w:val="003F5BE4"/>
    <w:rsid w:val="00401C2E"/>
    <w:rsid w:val="0040245D"/>
    <w:rsid w:val="004044AB"/>
    <w:rsid w:val="00412894"/>
    <w:rsid w:val="00420549"/>
    <w:rsid w:val="00421011"/>
    <w:rsid w:val="00421898"/>
    <w:rsid w:val="0042361B"/>
    <w:rsid w:val="00450B35"/>
    <w:rsid w:val="004532F7"/>
    <w:rsid w:val="00457462"/>
    <w:rsid w:val="004608CB"/>
    <w:rsid w:val="0046243A"/>
    <w:rsid w:val="00463CB5"/>
    <w:rsid w:val="00464BF2"/>
    <w:rsid w:val="0046613D"/>
    <w:rsid w:val="004763D6"/>
    <w:rsid w:val="0047788A"/>
    <w:rsid w:val="00484AC7"/>
    <w:rsid w:val="00490E40"/>
    <w:rsid w:val="00492235"/>
    <w:rsid w:val="004A149D"/>
    <w:rsid w:val="004A1A6B"/>
    <w:rsid w:val="004A6F78"/>
    <w:rsid w:val="004A7F82"/>
    <w:rsid w:val="004C71FB"/>
    <w:rsid w:val="004D0F9D"/>
    <w:rsid w:val="004E2097"/>
    <w:rsid w:val="004E33BD"/>
    <w:rsid w:val="00502448"/>
    <w:rsid w:val="005026EF"/>
    <w:rsid w:val="0050413C"/>
    <w:rsid w:val="00504617"/>
    <w:rsid w:val="00516E8F"/>
    <w:rsid w:val="005232A5"/>
    <w:rsid w:val="00526D79"/>
    <w:rsid w:val="0052712D"/>
    <w:rsid w:val="00532F80"/>
    <w:rsid w:val="00533863"/>
    <w:rsid w:val="00536E7D"/>
    <w:rsid w:val="005411CA"/>
    <w:rsid w:val="0054131B"/>
    <w:rsid w:val="00542907"/>
    <w:rsid w:val="005500F8"/>
    <w:rsid w:val="00552C71"/>
    <w:rsid w:val="00556BC6"/>
    <w:rsid w:val="0056166F"/>
    <w:rsid w:val="00570BA4"/>
    <w:rsid w:val="00572CA6"/>
    <w:rsid w:val="00573BB4"/>
    <w:rsid w:val="00587F25"/>
    <w:rsid w:val="005934AC"/>
    <w:rsid w:val="00596160"/>
    <w:rsid w:val="005A413A"/>
    <w:rsid w:val="005A478D"/>
    <w:rsid w:val="005A512A"/>
    <w:rsid w:val="005A7E0C"/>
    <w:rsid w:val="005B1F37"/>
    <w:rsid w:val="005B3830"/>
    <w:rsid w:val="005B5A07"/>
    <w:rsid w:val="005C15AF"/>
    <w:rsid w:val="005C2B4E"/>
    <w:rsid w:val="005C3DD1"/>
    <w:rsid w:val="005C6D72"/>
    <w:rsid w:val="005D327C"/>
    <w:rsid w:val="005F313E"/>
    <w:rsid w:val="005F6D7A"/>
    <w:rsid w:val="00602E65"/>
    <w:rsid w:val="00604751"/>
    <w:rsid w:val="0061253C"/>
    <w:rsid w:val="006239C6"/>
    <w:rsid w:val="00624F54"/>
    <w:rsid w:val="00626615"/>
    <w:rsid w:val="00631F08"/>
    <w:rsid w:val="00633138"/>
    <w:rsid w:val="00635BEA"/>
    <w:rsid w:val="006544E2"/>
    <w:rsid w:val="00654DBA"/>
    <w:rsid w:val="00657F2C"/>
    <w:rsid w:val="00662EC7"/>
    <w:rsid w:val="00667C3D"/>
    <w:rsid w:val="00672F55"/>
    <w:rsid w:val="0067477D"/>
    <w:rsid w:val="00675557"/>
    <w:rsid w:val="006763A7"/>
    <w:rsid w:val="006803BA"/>
    <w:rsid w:val="0068166C"/>
    <w:rsid w:val="006A4C9D"/>
    <w:rsid w:val="006C2C23"/>
    <w:rsid w:val="006C336B"/>
    <w:rsid w:val="006C753C"/>
    <w:rsid w:val="006D0EE2"/>
    <w:rsid w:val="006F0C0F"/>
    <w:rsid w:val="007001BE"/>
    <w:rsid w:val="0070155F"/>
    <w:rsid w:val="0071135E"/>
    <w:rsid w:val="00713D41"/>
    <w:rsid w:val="00721250"/>
    <w:rsid w:val="00721C1A"/>
    <w:rsid w:val="0072465D"/>
    <w:rsid w:val="00742BBA"/>
    <w:rsid w:val="007575EF"/>
    <w:rsid w:val="007646F8"/>
    <w:rsid w:val="00764F43"/>
    <w:rsid w:val="007738FF"/>
    <w:rsid w:val="0077694B"/>
    <w:rsid w:val="0078683B"/>
    <w:rsid w:val="007950A9"/>
    <w:rsid w:val="007A07DA"/>
    <w:rsid w:val="007A53A2"/>
    <w:rsid w:val="007A7853"/>
    <w:rsid w:val="007B05E8"/>
    <w:rsid w:val="007B1303"/>
    <w:rsid w:val="007B2F16"/>
    <w:rsid w:val="007D08D5"/>
    <w:rsid w:val="007D3F5F"/>
    <w:rsid w:val="00803FEE"/>
    <w:rsid w:val="008202CF"/>
    <w:rsid w:val="008237CC"/>
    <w:rsid w:val="00823DC1"/>
    <w:rsid w:val="00825B77"/>
    <w:rsid w:val="00842D19"/>
    <w:rsid w:val="008457E5"/>
    <w:rsid w:val="008543FA"/>
    <w:rsid w:val="0085486F"/>
    <w:rsid w:val="00860368"/>
    <w:rsid w:val="00860D05"/>
    <w:rsid w:val="008637DC"/>
    <w:rsid w:val="008660F3"/>
    <w:rsid w:val="00870DD4"/>
    <w:rsid w:val="00871001"/>
    <w:rsid w:val="00873AE5"/>
    <w:rsid w:val="00877C0B"/>
    <w:rsid w:val="008850E2"/>
    <w:rsid w:val="00885691"/>
    <w:rsid w:val="00885CEB"/>
    <w:rsid w:val="00885F80"/>
    <w:rsid w:val="008960A0"/>
    <w:rsid w:val="008C114F"/>
    <w:rsid w:val="008C11F6"/>
    <w:rsid w:val="008C2E29"/>
    <w:rsid w:val="008C45FF"/>
    <w:rsid w:val="008D0461"/>
    <w:rsid w:val="008D532A"/>
    <w:rsid w:val="008F0B7D"/>
    <w:rsid w:val="008F10B3"/>
    <w:rsid w:val="008F1FC3"/>
    <w:rsid w:val="008F55AD"/>
    <w:rsid w:val="008F5C68"/>
    <w:rsid w:val="00903AF0"/>
    <w:rsid w:val="0090502C"/>
    <w:rsid w:val="00907AB5"/>
    <w:rsid w:val="0091391B"/>
    <w:rsid w:val="00915200"/>
    <w:rsid w:val="00916342"/>
    <w:rsid w:val="00916E33"/>
    <w:rsid w:val="009171D2"/>
    <w:rsid w:val="00925FFA"/>
    <w:rsid w:val="00926D36"/>
    <w:rsid w:val="00931F9A"/>
    <w:rsid w:val="009472CE"/>
    <w:rsid w:val="0095075B"/>
    <w:rsid w:val="00960999"/>
    <w:rsid w:val="00962302"/>
    <w:rsid w:val="0096301F"/>
    <w:rsid w:val="00963A3C"/>
    <w:rsid w:val="00964D76"/>
    <w:rsid w:val="009666C6"/>
    <w:rsid w:val="00985794"/>
    <w:rsid w:val="0098765A"/>
    <w:rsid w:val="00990857"/>
    <w:rsid w:val="00993A3F"/>
    <w:rsid w:val="009A076D"/>
    <w:rsid w:val="009A75F3"/>
    <w:rsid w:val="009B72C6"/>
    <w:rsid w:val="009B763B"/>
    <w:rsid w:val="009C192B"/>
    <w:rsid w:val="009C5BE3"/>
    <w:rsid w:val="009C7BF5"/>
    <w:rsid w:val="009E1931"/>
    <w:rsid w:val="009E63D5"/>
    <w:rsid w:val="00A012D2"/>
    <w:rsid w:val="00A1410A"/>
    <w:rsid w:val="00A21E1A"/>
    <w:rsid w:val="00A27BBB"/>
    <w:rsid w:val="00A35E95"/>
    <w:rsid w:val="00A36054"/>
    <w:rsid w:val="00A41189"/>
    <w:rsid w:val="00A41C8B"/>
    <w:rsid w:val="00A55234"/>
    <w:rsid w:val="00A64304"/>
    <w:rsid w:val="00A831BF"/>
    <w:rsid w:val="00A91679"/>
    <w:rsid w:val="00A942B4"/>
    <w:rsid w:val="00A95F19"/>
    <w:rsid w:val="00AA2C5D"/>
    <w:rsid w:val="00AA34EA"/>
    <w:rsid w:val="00AA5287"/>
    <w:rsid w:val="00AB1846"/>
    <w:rsid w:val="00AB1A12"/>
    <w:rsid w:val="00AC04A0"/>
    <w:rsid w:val="00AC289E"/>
    <w:rsid w:val="00AE54A4"/>
    <w:rsid w:val="00B04D1A"/>
    <w:rsid w:val="00B13C99"/>
    <w:rsid w:val="00B15175"/>
    <w:rsid w:val="00B1713E"/>
    <w:rsid w:val="00B17389"/>
    <w:rsid w:val="00B173FA"/>
    <w:rsid w:val="00B259F1"/>
    <w:rsid w:val="00B309F2"/>
    <w:rsid w:val="00B31C79"/>
    <w:rsid w:val="00B42C58"/>
    <w:rsid w:val="00B44281"/>
    <w:rsid w:val="00B623B7"/>
    <w:rsid w:val="00B6400F"/>
    <w:rsid w:val="00B654CF"/>
    <w:rsid w:val="00B74A37"/>
    <w:rsid w:val="00B80315"/>
    <w:rsid w:val="00B924D2"/>
    <w:rsid w:val="00B97442"/>
    <w:rsid w:val="00BA0FAE"/>
    <w:rsid w:val="00BA2C89"/>
    <w:rsid w:val="00BA5A7A"/>
    <w:rsid w:val="00BB24D0"/>
    <w:rsid w:val="00BB4078"/>
    <w:rsid w:val="00BB4C79"/>
    <w:rsid w:val="00BC5474"/>
    <w:rsid w:val="00BC707F"/>
    <w:rsid w:val="00BD2988"/>
    <w:rsid w:val="00BE45C3"/>
    <w:rsid w:val="00C03D6B"/>
    <w:rsid w:val="00C062E7"/>
    <w:rsid w:val="00C117E0"/>
    <w:rsid w:val="00C14B3A"/>
    <w:rsid w:val="00C14E3D"/>
    <w:rsid w:val="00C20E28"/>
    <w:rsid w:val="00C31B2F"/>
    <w:rsid w:val="00C355ED"/>
    <w:rsid w:val="00C37F49"/>
    <w:rsid w:val="00C41ACA"/>
    <w:rsid w:val="00C42945"/>
    <w:rsid w:val="00C449A4"/>
    <w:rsid w:val="00C4714F"/>
    <w:rsid w:val="00C70894"/>
    <w:rsid w:val="00C74251"/>
    <w:rsid w:val="00C82194"/>
    <w:rsid w:val="00C829F9"/>
    <w:rsid w:val="00C8761C"/>
    <w:rsid w:val="00C879A3"/>
    <w:rsid w:val="00C904BA"/>
    <w:rsid w:val="00C91B80"/>
    <w:rsid w:val="00C96121"/>
    <w:rsid w:val="00CA3DC3"/>
    <w:rsid w:val="00CA4C75"/>
    <w:rsid w:val="00CA5448"/>
    <w:rsid w:val="00CA71B9"/>
    <w:rsid w:val="00CB1B2F"/>
    <w:rsid w:val="00CB20CC"/>
    <w:rsid w:val="00CC52D3"/>
    <w:rsid w:val="00CC56D5"/>
    <w:rsid w:val="00CC74FD"/>
    <w:rsid w:val="00CD0B3E"/>
    <w:rsid w:val="00CD4899"/>
    <w:rsid w:val="00CD593E"/>
    <w:rsid w:val="00CE10C6"/>
    <w:rsid w:val="00CE1952"/>
    <w:rsid w:val="00CF235F"/>
    <w:rsid w:val="00CF2707"/>
    <w:rsid w:val="00CF2C82"/>
    <w:rsid w:val="00CF555B"/>
    <w:rsid w:val="00CF6CD1"/>
    <w:rsid w:val="00D042FC"/>
    <w:rsid w:val="00D10C7D"/>
    <w:rsid w:val="00D10D5E"/>
    <w:rsid w:val="00D12C7E"/>
    <w:rsid w:val="00D151D5"/>
    <w:rsid w:val="00D15715"/>
    <w:rsid w:val="00D22566"/>
    <w:rsid w:val="00D23391"/>
    <w:rsid w:val="00D41F15"/>
    <w:rsid w:val="00D47BE5"/>
    <w:rsid w:val="00D50FF6"/>
    <w:rsid w:val="00D5231D"/>
    <w:rsid w:val="00D53F8B"/>
    <w:rsid w:val="00D5648C"/>
    <w:rsid w:val="00D643F5"/>
    <w:rsid w:val="00D77AE4"/>
    <w:rsid w:val="00D77BDF"/>
    <w:rsid w:val="00D80A12"/>
    <w:rsid w:val="00D8385A"/>
    <w:rsid w:val="00D842F3"/>
    <w:rsid w:val="00D866A0"/>
    <w:rsid w:val="00D9306C"/>
    <w:rsid w:val="00D94D3B"/>
    <w:rsid w:val="00DA14E6"/>
    <w:rsid w:val="00DA1D51"/>
    <w:rsid w:val="00DA5239"/>
    <w:rsid w:val="00DB04BA"/>
    <w:rsid w:val="00DB3F03"/>
    <w:rsid w:val="00DB4113"/>
    <w:rsid w:val="00DC5671"/>
    <w:rsid w:val="00DD6361"/>
    <w:rsid w:val="00DD7908"/>
    <w:rsid w:val="00DE15BB"/>
    <w:rsid w:val="00DE2296"/>
    <w:rsid w:val="00E032E2"/>
    <w:rsid w:val="00E04D33"/>
    <w:rsid w:val="00E11DF7"/>
    <w:rsid w:val="00E15A02"/>
    <w:rsid w:val="00E22B01"/>
    <w:rsid w:val="00E276CA"/>
    <w:rsid w:val="00E33E54"/>
    <w:rsid w:val="00E41123"/>
    <w:rsid w:val="00E4509C"/>
    <w:rsid w:val="00E53821"/>
    <w:rsid w:val="00E64B5A"/>
    <w:rsid w:val="00E668F9"/>
    <w:rsid w:val="00E70EBD"/>
    <w:rsid w:val="00E71C98"/>
    <w:rsid w:val="00E760AE"/>
    <w:rsid w:val="00E77BC8"/>
    <w:rsid w:val="00E852D0"/>
    <w:rsid w:val="00E8674C"/>
    <w:rsid w:val="00E87382"/>
    <w:rsid w:val="00EA30C3"/>
    <w:rsid w:val="00EB42CA"/>
    <w:rsid w:val="00EB771F"/>
    <w:rsid w:val="00EB7DC4"/>
    <w:rsid w:val="00EC00F7"/>
    <w:rsid w:val="00EC56E7"/>
    <w:rsid w:val="00EC6CC6"/>
    <w:rsid w:val="00EE54F7"/>
    <w:rsid w:val="00EE7E19"/>
    <w:rsid w:val="00F012D4"/>
    <w:rsid w:val="00F0521A"/>
    <w:rsid w:val="00F374DD"/>
    <w:rsid w:val="00F37E0A"/>
    <w:rsid w:val="00F56FB0"/>
    <w:rsid w:val="00F71435"/>
    <w:rsid w:val="00F72EB7"/>
    <w:rsid w:val="00F91CF1"/>
    <w:rsid w:val="00F92681"/>
    <w:rsid w:val="00F953FE"/>
    <w:rsid w:val="00FA12C6"/>
    <w:rsid w:val="00FA6438"/>
    <w:rsid w:val="00FA7106"/>
    <w:rsid w:val="00FA7C00"/>
    <w:rsid w:val="00FB151E"/>
    <w:rsid w:val="00FB1F91"/>
    <w:rsid w:val="00FC0F50"/>
    <w:rsid w:val="00FC1F56"/>
    <w:rsid w:val="00FD28B0"/>
    <w:rsid w:val="00FD6133"/>
    <w:rsid w:val="00FD7D57"/>
    <w:rsid w:val="00FE69B9"/>
    <w:rsid w:val="00FE7CAF"/>
    <w:rsid w:val="00FF0BEA"/>
    <w:rsid w:val="00FF57A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1DCF"/>
  <w15:chartTrackingRefBased/>
  <w15:docId w15:val="{48CAF11C-6DD6-4BCC-8366-07241DA3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55AD"/>
  </w:style>
  <w:style w:type="paragraph" w:styleId="Nagwek2">
    <w:name w:val="heading 2"/>
    <w:basedOn w:val="Normalny"/>
    <w:next w:val="Normalny"/>
    <w:link w:val="Nagwek2Znak"/>
    <w:uiPriority w:val="9"/>
    <w:unhideWhenUsed/>
    <w:qFormat/>
    <w:rsid w:val="00987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765A"/>
    <w:pPr>
      <w:ind w:left="720"/>
      <w:contextualSpacing/>
    </w:pPr>
  </w:style>
  <w:style w:type="character" w:styleId="Hipercze">
    <w:name w:val="Hyperlink"/>
    <w:basedOn w:val="Domylnaczcionkaakapitu"/>
    <w:uiPriority w:val="99"/>
    <w:unhideWhenUsed/>
    <w:rsid w:val="0098765A"/>
    <w:rPr>
      <w:color w:val="0000FF"/>
      <w:u w:val="single"/>
    </w:rPr>
  </w:style>
  <w:style w:type="character" w:styleId="Uwydatnienie">
    <w:name w:val="Emphasis"/>
    <w:basedOn w:val="Domylnaczcionkaakapitu"/>
    <w:uiPriority w:val="20"/>
    <w:qFormat/>
    <w:rsid w:val="0098765A"/>
    <w:rPr>
      <w:i/>
      <w:iCs/>
    </w:rPr>
  </w:style>
  <w:style w:type="character" w:customStyle="1" w:styleId="Nagwek2Znak">
    <w:name w:val="Nagłówek 2 Znak"/>
    <w:basedOn w:val="Domylnaczcionkaakapitu"/>
    <w:link w:val="Nagwek2"/>
    <w:uiPriority w:val="9"/>
    <w:rsid w:val="0098765A"/>
    <w:rPr>
      <w:rFonts w:asciiTheme="majorHAnsi" w:eastAsiaTheme="majorEastAsia" w:hAnsiTheme="majorHAnsi" w:cstheme="majorBidi"/>
      <w:color w:val="2F5496" w:themeColor="accent1" w:themeShade="BF"/>
      <w:sz w:val="26"/>
      <w:szCs w:val="26"/>
    </w:rPr>
  </w:style>
  <w:style w:type="character" w:customStyle="1" w:styleId="Nierozpoznanawzmianka1">
    <w:name w:val="Nierozpoznana wzmianka1"/>
    <w:basedOn w:val="Domylnaczcionkaakapitu"/>
    <w:uiPriority w:val="99"/>
    <w:semiHidden/>
    <w:unhideWhenUsed/>
    <w:rsid w:val="00CF2707"/>
    <w:rPr>
      <w:color w:val="605E5C"/>
      <w:shd w:val="clear" w:color="auto" w:fill="E1DFDD"/>
    </w:rPr>
  </w:style>
  <w:style w:type="paragraph" w:styleId="Nagwek">
    <w:name w:val="header"/>
    <w:basedOn w:val="Normalny"/>
    <w:link w:val="NagwekZnak"/>
    <w:uiPriority w:val="99"/>
    <w:unhideWhenUsed/>
    <w:rsid w:val="00CF5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555B"/>
  </w:style>
  <w:style w:type="paragraph" w:styleId="Stopka">
    <w:name w:val="footer"/>
    <w:basedOn w:val="Normalny"/>
    <w:link w:val="StopkaZnak"/>
    <w:uiPriority w:val="99"/>
    <w:unhideWhenUsed/>
    <w:rsid w:val="00CF5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555B"/>
  </w:style>
  <w:style w:type="character" w:styleId="Odwoaniedokomentarza">
    <w:name w:val="annotation reference"/>
    <w:basedOn w:val="Domylnaczcionkaakapitu"/>
    <w:uiPriority w:val="99"/>
    <w:semiHidden/>
    <w:unhideWhenUsed/>
    <w:rsid w:val="00147B2E"/>
    <w:rPr>
      <w:sz w:val="16"/>
      <w:szCs w:val="16"/>
    </w:rPr>
  </w:style>
  <w:style w:type="paragraph" w:styleId="Tekstkomentarza">
    <w:name w:val="annotation text"/>
    <w:basedOn w:val="Normalny"/>
    <w:link w:val="TekstkomentarzaZnak"/>
    <w:uiPriority w:val="99"/>
    <w:unhideWhenUsed/>
    <w:rsid w:val="00147B2E"/>
    <w:pPr>
      <w:spacing w:line="240" w:lineRule="auto"/>
    </w:pPr>
    <w:rPr>
      <w:sz w:val="20"/>
      <w:szCs w:val="20"/>
    </w:rPr>
  </w:style>
  <w:style w:type="character" w:customStyle="1" w:styleId="TekstkomentarzaZnak">
    <w:name w:val="Tekst komentarza Znak"/>
    <w:basedOn w:val="Domylnaczcionkaakapitu"/>
    <w:link w:val="Tekstkomentarza"/>
    <w:uiPriority w:val="99"/>
    <w:rsid w:val="00147B2E"/>
    <w:rPr>
      <w:sz w:val="20"/>
      <w:szCs w:val="20"/>
    </w:rPr>
  </w:style>
  <w:style w:type="paragraph" w:styleId="Tematkomentarza">
    <w:name w:val="annotation subject"/>
    <w:basedOn w:val="Tekstkomentarza"/>
    <w:next w:val="Tekstkomentarza"/>
    <w:link w:val="TematkomentarzaZnak"/>
    <w:uiPriority w:val="99"/>
    <w:semiHidden/>
    <w:unhideWhenUsed/>
    <w:rsid w:val="00147B2E"/>
    <w:rPr>
      <w:b/>
      <w:bCs/>
    </w:rPr>
  </w:style>
  <w:style w:type="character" w:customStyle="1" w:styleId="TematkomentarzaZnak">
    <w:name w:val="Temat komentarza Znak"/>
    <w:basedOn w:val="TekstkomentarzaZnak"/>
    <w:link w:val="Tematkomentarza"/>
    <w:uiPriority w:val="99"/>
    <w:semiHidden/>
    <w:rsid w:val="00147B2E"/>
    <w:rPr>
      <w:b/>
      <w:bCs/>
      <w:sz w:val="20"/>
      <w:szCs w:val="20"/>
    </w:rPr>
  </w:style>
  <w:style w:type="paragraph" w:styleId="Tekstdymka">
    <w:name w:val="Balloon Text"/>
    <w:basedOn w:val="Normalny"/>
    <w:link w:val="TekstdymkaZnak"/>
    <w:uiPriority w:val="99"/>
    <w:semiHidden/>
    <w:unhideWhenUsed/>
    <w:rsid w:val="00147B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B2E"/>
    <w:rPr>
      <w:rFonts w:ascii="Segoe UI" w:hAnsi="Segoe UI" w:cs="Segoe UI"/>
      <w:sz w:val="18"/>
      <w:szCs w:val="18"/>
    </w:rPr>
  </w:style>
  <w:style w:type="paragraph" w:styleId="Poprawka">
    <w:name w:val="Revision"/>
    <w:hidden/>
    <w:uiPriority w:val="99"/>
    <w:semiHidden/>
    <w:rsid w:val="00D22566"/>
    <w:pPr>
      <w:spacing w:after="0" w:line="240" w:lineRule="auto"/>
    </w:pPr>
  </w:style>
  <w:style w:type="character" w:customStyle="1" w:styleId="articletitle">
    <w:name w:val="articletitle"/>
    <w:basedOn w:val="Domylnaczcionkaakapitu"/>
    <w:rsid w:val="00E8674C"/>
  </w:style>
  <w:style w:type="paragraph" w:styleId="Bezodstpw">
    <w:name w:val="No Spacing"/>
    <w:aliases w:val="Regs Text"/>
    <w:basedOn w:val="Normalny"/>
    <w:uiPriority w:val="1"/>
    <w:qFormat/>
    <w:rsid w:val="0095075B"/>
    <w:pPr>
      <w:spacing w:before="160" w:after="0" w:line="276" w:lineRule="auto"/>
      <w:jc w:val="both"/>
    </w:pPr>
    <w:rPr>
      <w:rFonts w:ascii="Arial" w:hAnsi="Arial"/>
      <w:kern w:val="0"/>
      <w:lang w:val="en-GB"/>
      <w14:ligatures w14:val="none"/>
    </w:rPr>
  </w:style>
  <w:style w:type="character" w:customStyle="1" w:styleId="Nierozpoznanawzmianka2">
    <w:name w:val="Nierozpoznana wzmianka2"/>
    <w:basedOn w:val="Domylnaczcionkaakapitu"/>
    <w:uiPriority w:val="99"/>
    <w:semiHidden/>
    <w:unhideWhenUsed/>
    <w:rsid w:val="00D5648C"/>
    <w:rPr>
      <w:color w:val="605E5C"/>
      <w:shd w:val="clear" w:color="auto" w:fill="E1DFDD"/>
    </w:rPr>
  </w:style>
  <w:style w:type="paragraph" w:styleId="Tekstprzypisudolnego">
    <w:name w:val="footnote text"/>
    <w:basedOn w:val="Normalny"/>
    <w:link w:val="TekstprzypisudolnegoZnak"/>
    <w:uiPriority w:val="99"/>
    <w:semiHidden/>
    <w:unhideWhenUsed/>
    <w:rsid w:val="00135D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5D38"/>
    <w:rPr>
      <w:sz w:val="20"/>
      <w:szCs w:val="20"/>
    </w:rPr>
  </w:style>
  <w:style w:type="character" w:styleId="Odwoanieprzypisudolnego">
    <w:name w:val="footnote reference"/>
    <w:basedOn w:val="Domylnaczcionkaakapitu"/>
    <w:uiPriority w:val="99"/>
    <w:semiHidden/>
    <w:unhideWhenUsed/>
    <w:rsid w:val="00135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51018">
      <w:bodyDiv w:val="1"/>
      <w:marLeft w:val="0"/>
      <w:marRight w:val="0"/>
      <w:marTop w:val="0"/>
      <w:marBottom w:val="0"/>
      <w:divBdr>
        <w:top w:val="none" w:sz="0" w:space="0" w:color="auto"/>
        <w:left w:val="none" w:sz="0" w:space="0" w:color="auto"/>
        <w:bottom w:val="none" w:sz="0" w:space="0" w:color="auto"/>
        <w:right w:val="none" w:sz="0" w:space="0" w:color="auto"/>
      </w:divBdr>
    </w:div>
    <w:div w:id="1165588449">
      <w:bodyDiv w:val="1"/>
      <w:marLeft w:val="0"/>
      <w:marRight w:val="0"/>
      <w:marTop w:val="0"/>
      <w:marBottom w:val="0"/>
      <w:divBdr>
        <w:top w:val="none" w:sz="0" w:space="0" w:color="auto"/>
        <w:left w:val="none" w:sz="0" w:space="0" w:color="auto"/>
        <w:bottom w:val="none" w:sz="0" w:space="0" w:color="auto"/>
        <w:right w:val="none" w:sz="0" w:space="0" w:color="auto"/>
      </w:divBdr>
    </w:div>
    <w:div w:id="1269000894">
      <w:bodyDiv w:val="1"/>
      <w:marLeft w:val="0"/>
      <w:marRight w:val="0"/>
      <w:marTop w:val="0"/>
      <w:marBottom w:val="0"/>
      <w:divBdr>
        <w:top w:val="none" w:sz="0" w:space="0" w:color="auto"/>
        <w:left w:val="none" w:sz="0" w:space="0" w:color="auto"/>
        <w:bottom w:val="none" w:sz="0" w:space="0" w:color="auto"/>
        <w:right w:val="none" w:sz="0" w:space="0" w:color="auto"/>
      </w:divBdr>
    </w:div>
    <w:div w:id="1954285338">
      <w:bodyDiv w:val="1"/>
      <w:marLeft w:val="0"/>
      <w:marRight w:val="0"/>
      <w:marTop w:val="0"/>
      <w:marBottom w:val="0"/>
      <w:divBdr>
        <w:top w:val="none" w:sz="0" w:space="0" w:color="auto"/>
        <w:left w:val="none" w:sz="0" w:space="0" w:color="auto"/>
        <w:bottom w:val="none" w:sz="0" w:space="0" w:color="auto"/>
        <w:right w:val="none" w:sz="0" w:space="0" w:color="auto"/>
      </w:divBdr>
    </w:div>
    <w:div w:id="2004625235">
      <w:bodyDiv w:val="1"/>
      <w:marLeft w:val="0"/>
      <w:marRight w:val="0"/>
      <w:marTop w:val="0"/>
      <w:marBottom w:val="0"/>
      <w:divBdr>
        <w:top w:val="none" w:sz="0" w:space="0" w:color="auto"/>
        <w:left w:val="none" w:sz="0" w:space="0" w:color="auto"/>
        <w:bottom w:val="none" w:sz="0" w:space="0" w:color="auto"/>
        <w:right w:val="none" w:sz="0" w:space="0" w:color="auto"/>
      </w:divBdr>
      <w:divsChild>
        <w:div w:id="1244072529">
          <w:marLeft w:val="0"/>
          <w:marRight w:val="0"/>
          <w:marTop w:val="150"/>
          <w:marBottom w:val="168"/>
          <w:divBdr>
            <w:top w:val="none" w:sz="0" w:space="0" w:color="auto"/>
            <w:left w:val="none" w:sz="0" w:space="0" w:color="auto"/>
            <w:bottom w:val="none" w:sz="0" w:space="0" w:color="auto"/>
            <w:right w:val="none" w:sz="0" w:space="0" w:color="auto"/>
          </w:divBdr>
        </w:div>
        <w:div w:id="23799426">
          <w:marLeft w:val="0"/>
          <w:marRight w:val="0"/>
          <w:marTop w:val="0"/>
          <w:marBottom w:val="0"/>
          <w:divBdr>
            <w:top w:val="none" w:sz="0" w:space="0" w:color="auto"/>
            <w:left w:val="none" w:sz="0" w:space="0" w:color="auto"/>
            <w:bottom w:val="none" w:sz="0" w:space="0" w:color="auto"/>
            <w:right w:val="none" w:sz="0" w:space="0" w:color="auto"/>
          </w:divBdr>
          <w:divsChild>
            <w:div w:id="1320765999">
              <w:marLeft w:val="0"/>
              <w:marRight w:val="0"/>
              <w:marTop w:val="105"/>
              <w:marBottom w:val="0"/>
              <w:divBdr>
                <w:top w:val="none" w:sz="0" w:space="0" w:color="auto"/>
                <w:left w:val="none" w:sz="0" w:space="0" w:color="auto"/>
                <w:bottom w:val="none" w:sz="0" w:space="0" w:color="auto"/>
                <w:right w:val="none" w:sz="0" w:space="0" w:color="auto"/>
              </w:divBdr>
            </w:div>
          </w:divsChild>
        </w:div>
        <w:div w:id="1891529169">
          <w:marLeft w:val="0"/>
          <w:marRight w:val="0"/>
          <w:marTop w:val="0"/>
          <w:marBottom w:val="0"/>
          <w:divBdr>
            <w:top w:val="none" w:sz="0" w:space="0" w:color="auto"/>
            <w:left w:val="none" w:sz="0" w:space="0" w:color="auto"/>
            <w:bottom w:val="none" w:sz="0" w:space="0" w:color="auto"/>
            <w:right w:val="none" w:sz="0" w:space="0" w:color="auto"/>
          </w:divBdr>
          <w:divsChild>
            <w:div w:id="18147868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15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F188-30E9-4EE4-8FFE-8FB6C88C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3055</Words>
  <Characters>18333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Kierzynka Rafał  (DWMPC)</dc:creator>
  <cp:keywords/>
  <dc:description/>
  <cp:lastModifiedBy>Oklej Agata</cp:lastModifiedBy>
  <cp:revision>2</cp:revision>
  <dcterms:created xsi:type="dcterms:W3CDTF">2026-05-22T14:45:00Z</dcterms:created>
  <dcterms:modified xsi:type="dcterms:W3CDTF">2026-05-22T14:45:00Z</dcterms:modified>
</cp:coreProperties>
</file>